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6477E" w14:textId="77777777" w:rsidR="000669FC" w:rsidRDefault="000669FC">
      <w:pPr>
        <w:pStyle w:val="EMEABodyText"/>
      </w:pPr>
      <w:bookmarkStart w:id="0" w:name="_GoBack"/>
      <w:bookmarkEnd w:id="0"/>
    </w:p>
    <w:p w14:paraId="4C416B90" w14:textId="77777777" w:rsidR="000669FC" w:rsidRDefault="000669FC">
      <w:pPr>
        <w:pStyle w:val="EMEABodyText"/>
      </w:pPr>
    </w:p>
    <w:p w14:paraId="04C85566" w14:textId="77777777" w:rsidR="000669FC" w:rsidRDefault="000669FC">
      <w:pPr>
        <w:pStyle w:val="EMEABodyText"/>
      </w:pPr>
    </w:p>
    <w:p w14:paraId="1480D49E" w14:textId="77777777" w:rsidR="000669FC" w:rsidRDefault="000669FC">
      <w:pPr>
        <w:pStyle w:val="EMEABodyText"/>
      </w:pPr>
    </w:p>
    <w:p w14:paraId="2D696B78" w14:textId="77777777" w:rsidR="000669FC" w:rsidRDefault="000669FC">
      <w:pPr>
        <w:pStyle w:val="EMEABodyText"/>
      </w:pPr>
    </w:p>
    <w:p w14:paraId="404CABAB" w14:textId="77777777" w:rsidR="000669FC" w:rsidRDefault="000669FC">
      <w:pPr>
        <w:pStyle w:val="EMEABodyText"/>
      </w:pPr>
    </w:p>
    <w:p w14:paraId="58628720" w14:textId="77777777" w:rsidR="000669FC" w:rsidRDefault="000669FC">
      <w:pPr>
        <w:pStyle w:val="EMEABodyText"/>
      </w:pPr>
    </w:p>
    <w:p w14:paraId="56E6C5D1" w14:textId="77777777" w:rsidR="000669FC" w:rsidRDefault="000669FC">
      <w:pPr>
        <w:pStyle w:val="EMEABodyText"/>
      </w:pPr>
    </w:p>
    <w:p w14:paraId="6E3FD20B" w14:textId="77777777" w:rsidR="000669FC" w:rsidRDefault="000669FC">
      <w:pPr>
        <w:pStyle w:val="EMEABodyText"/>
      </w:pPr>
    </w:p>
    <w:p w14:paraId="2169D826" w14:textId="77777777" w:rsidR="000669FC" w:rsidRDefault="000669FC">
      <w:pPr>
        <w:pStyle w:val="EMEABodyText"/>
      </w:pPr>
    </w:p>
    <w:p w14:paraId="7495EFDC" w14:textId="77777777" w:rsidR="000669FC" w:rsidRDefault="000669FC">
      <w:pPr>
        <w:pStyle w:val="EMEABodyText"/>
      </w:pPr>
    </w:p>
    <w:p w14:paraId="371FC4C2" w14:textId="77777777" w:rsidR="000669FC" w:rsidRDefault="000669FC">
      <w:pPr>
        <w:pStyle w:val="EMEABodyText"/>
      </w:pPr>
    </w:p>
    <w:p w14:paraId="58CC0770" w14:textId="77777777" w:rsidR="000669FC" w:rsidRDefault="000669FC">
      <w:pPr>
        <w:pStyle w:val="EMEABodyText"/>
      </w:pPr>
    </w:p>
    <w:p w14:paraId="26464009" w14:textId="77777777" w:rsidR="000669FC" w:rsidRDefault="000669FC">
      <w:pPr>
        <w:pStyle w:val="EMEABodyText"/>
      </w:pPr>
    </w:p>
    <w:p w14:paraId="701365C5" w14:textId="77777777" w:rsidR="000669FC" w:rsidRDefault="000669FC">
      <w:pPr>
        <w:pStyle w:val="EMEABodyText"/>
      </w:pPr>
    </w:p>
    <w:p w14:paraId="333421DD" w14:textId="77777777" w:rsidR="000669FC" w:rsidRDefault="000669FC">
      <w:pPr>
        <w:pStyle w:val="EMEABodyText"/>
      </w:pPr>
    </w:p>
    <w:p w14:paraId="7203F951" w14:textId="77777777" w:rsidR="000669FC" w:rsidRDefault="000669FC">
      <w:pPr>
        <w:pStyle w:val="EMEABodyText"/>
      </w:pPr>
    </w:p>
    <w:p w14:paraId="1D80970F" w14:textId="77777777" w:rsidR="000669FC" w:rsidRDefault="000669FC">
      <w:pPr>
        <w:pStyle w:val="EMEABodyText"/>
      </w:pPr>
    </w:p>
    <w:p w14:paraId="692FCD06" w14:textId="77777777" w:rsidR="000669FC" w:rsidRDefault="000669FC">
      <w:pPr>
        <w:pStyle w:val="EMEABodyText"/>
      </w:pPr>
    </w:p>
    <w:p w14:paraId="69D95052" w14:textId="77777777" w:rsidR="000669FC" w:rsidRDefault="000669FC">
      <w:pPr>
        <w:pStyle w:val="EMEABodyText"/>
      </w:pPr>
    </w:p>
    <w:p w14:paraId="50EB3E44" w14:textId="77777777" w:rsidR="000669FC" w:rsidRDefault="000669FC">
      <w:pPr>
        <w:pStyle w:val="EMEABodyText"/>
      </w:pPr>
    </w:p>
    <w:p w14:paraId="6BC0A6CB" w14:textId="77777777" w:rsidR="000669FC" w:rsidRDefault="000669FC">
      <w:pPr>
        <w:pStyle w:val="EMEABodyText"/>
      </w:pPr>
    </w:p>
    <w:p w14:paraId="58CBAFC2" w14:textId="77777777" w:rsidR="00E86DE2" w:rsidRPr="00452B1A" w:rsidRDefault="00E86DE2" w:rsidP="00E86DE2">
      <w:pPr>
        <w:pStyle w:val="EMEATitle"/>
        <w:rPr>
          <w:lang w:val="nl-NL"/>
        </w:rPr>
      </w:pPr>
      <w:r w:rsidRPr="00452B1A">
        <w:rPr>
          <w:lang w:val="nl-NL"/>
        </w:rPr>
        <w:t>BIJLAGE I</w:t>
      </w:r>
    </w:p>
    <w:p w14:paraId="1922829D" w14:textId="77777777" w:rsidR="00E86DE2" w:rsidRPr="00452B1A" w:rsidRDefault="00E86DE2" w:rsidP="00E86DE2">
      <w:pPr>
        <w:pStyle w:val="EMEABodyText"/>
        <w:rPr>
          <w:lang w:val="nl-NL"/>
        </w:rPr>
      </w:pPr>
    </w:p>
    <w:p w14:paraId="5BF99268" w14:textId="77777777" w:rsidR="00E86DE2" w:rsidRPr="00452B1A" w:rsidRDefault="00E86DE2" w:rsidP="00E86DE2">
      <w:pPr>
        <w:pStyle w:val="EMEATitle"/>
        <w:rPr>
          <w:lang w:val="nl-NL"/>
        </w:rPr>
      </w:pPr>
      <w:r w:rsidRPr="00452B1A">
        <w:rPr>
          <w:lang w:val="nl-NL"/>
        </w:rPr>
        <w:t>SAMENVATTING VAN DE PRODUCTKENMERKEN</w:t>
      </w:r>
    </w:p>
    <w:p w14:paraId="107283AA" w14:textId="3ABD8E6F" w:rsidR="00CB32B2" w:rsidRPr="007D4ABC" w:rsidRDefault="0029215D">
      <w:pPr>
        <w:pStyle w:val="EMEAHeading1"/>
        <w:rPr>
          <w:lang w:val="nl-NL"/>
        </w:rPr>
      </w:pPr>
      <w:r w:rsidRPr="00452B1A">
        <w:rPr>
          <w:lang w:val="nl-NL"/>
        </w:rPr>
        <w:br w:type="page"/>
      </w:r>
      <w:r w:rsidR="00CB32B2" w:rsidRPr="007D4ABC">
        <w:rPr>
          <w:lang w:val="nl-NL"/>
        </w:rPr>
        <w:lastRenderedPageBreak/>
        <w:t>1.</w:t>
      </w:r>
      <w:r w:rsidR="00CB32B2" w:rsidRPr="007D4ABC">
        <w:rPr>
          <w:lang w:val="nl-NL"/>
        </w:rPr>
        <w:tab/>
        <w:t>NAAM VAN HET GENEESMIDDEL</w:t>
      </w:r>
      <w:r w:rsidR="007D4ABC">
        <w:rPr>
          <w:lang w:val="nl-NL"/>
        </w:rPr>
        <w:fldChar w:fldCharType="begin"/>
      </w:r>
      <w:r w:rsidR="007D4ABC">
        <w:rPr>
          <w:lang w:val="nl-NL"/>
        </w:rPr>
        <w:instrText xml:space="preserve"> DOCVARIABLE VAULT_ND_5a9eebac-5401-4d06-94f0-8c4442de6234 \* MERGEFORMAT </w:instrText>
      </w:r>
      <w:r w:rsidR="007D4ABC">
        <w:rPr>
          <w:lang w:val="nl-NL"/>
        </w:rPr>
        <w:fldChar w:fldCharType="separate"/>
      </w:r>
      <w:r w:rsidR="007D4ABC">
        <w:rPr>
          <w:lang w:val="nl-NL"/>
        </w:rPr>
        <w:t xml:space="preserve"> </w:t>
      </w:r>
      <w:r w:rsidR="007D4ABC">
        <w:rPr>
          <w:lang w:val="nl-NL"/>
        </w:rPr>
        <w:fldChar w:fldCharType="end"/>
      </w:r>
    </w:p>
    <w:p w14:paraId="1431C91B" w14:textId="77777777" w:rsidR="00CB32B2" w:rsidRPr="00886EFB" w:rsidRDefault="00CB32B2" w:rsidP="00CB32B2">
      <w:pPr>
        <w:pStyle w:val="EMEAHeading1"/>
        <w:rPr>
          <w:lang w:val="nl-NL"/>
        </w:rPr>
      </w:pPr>
    </w:p>
    <w:p w14:paraId="54FCDB10" w14:textId="77777777" w:rsidR="00CB32B2" w:rsidRPr="00886EFB" w:rsidRDefault="00CB32B2">
      <w:pPr>
        <w:pStyle w:val="EMEABodyText"/>
        <w:rPr>
          <w:lang w:val="nl-NL"/>
        </w:rPr>
      </w:pPr>
      <w:r>
        <w:rPr>
          <w:lang w:val="nl-NL"/>
        </w:rPr>
        <w:t>Karvea</w:t>
      </w:r>
      <w:r w:rsidRPr="00886EFB">
        <w:rPr>
          <w:lang w:val="nl-NL"/>
        </w:rPr>
        <w:t> </w:t>
      </w:r>
      <w:r>
        <w:rPr>
          <w:lang w:val="nl-NL"/>
        </w:rPr>
        <w:t>75</w:t>
      </w:r>
      <w:r w:rsidRPr="00886EFB">
        <w:rPr>
          <w:lang w:val="nl-NL"/>
        </w:rPr>
        <w:t> mg tabletten.</w:t>
      </w:r>
    </w:p>
    <w:p w14:paraId="036CCEE1" w14:textId="77777777" w:rsidR="00CB32B2" w:rsidRPr="00886EFB" w:rsidRDefault="00CB32B2">
      <w:pPr>
        <w:pStyle w:val="EMEABodyText"/>
        <w:rPr>
          <w:lang w:val="nl-NL"/>
        </w:rPr>
      </w:pPr>
    </w:p>
    <w:p w14:paraId="00494DF5" w14:textId="77777777" w:rsidR="00CB32B2" w:rsidRPr="00886EFB" w:rsidRDefault="00CB32B2">
      <w:pPr>
        <w:pStyle w:val="EMEABodyText"/>
        <w:rPr>
          <w:lang w:val="nl-NL"/>
        </w:rPr>
      </w:pPr>
    </w:p>
    <w:p w14:paraId="174056AB" w14:textId="5A7C4E42" w:rsidR="00CB32B2" w:rsidRPr="007D4ABC" w:rsidRDefault="00CB32B2">
      <w:pPr>
        <w:pStyle w:val="EMEAHeading1"/>
        <w:rPr>
          <w:lang w:val="nl-NL"/>
        </w:rPr>
      </w:pPr>
      <w:r w:rsidRPr="007D4ABC">
        <w:rPr>
          <w:lang w:val="nl-NL"/>
        </w:rPr>
        <w:t>2.</w:t>
      </w:r>
      <w:r w:rsidRPr="007D4ABC">
        <w:rPr>
          <w:lang w:val="nl-NL"/>
        </w:rPr>
        <w:tab/>
        <w:t>KWALITATIEVE EN KWANTITATIEVE SAMENSTELLING</w:t>
      </w:r>
      <w:r w:rsidR="007D4ABC">
        <w:rPr>
          <w:lang w:val="nl-NL"/>
        </w:rPr>
        <w:fldChar w:fldCharType="begin"/>
      </w:r>
      <w:r w:rsidR="007D4ABC">
        <w:rPr>
          <w:lang w:val="nl-NL"/>
        </w:rPr>
        <w:instrText xml:space="preserve"> DOCVARIABLE VAULT_ND_bf421a60-98db-4a84-b1d8-9807fb12148f \* MERGEFORMAT </w:instrText>
      </w:r>
      <w:r w:rsidR="007D4ABC">
        <w:rPr>
          <w:lang w:val="nl-NL"/>
        </w:rPr>
        <w:fldChar w:fldCharType="separate"/>
      </w:r>
      <w:r w:rsidR="007D4ABC">
        <w:rPr>
          <w:lang w:val="nl-NL"/>
        </w:rPr>
        <w:t xml:space="preserve"> </w:t>
      </w:r>
      <w:r w:rsidR="007D4ABC">
        <w:rPr>
          <w:lang w:val="nl-NL"/>
        </w:rPr>
        <w:fldChar w:fldCharType="end"/>
      </w:r>
    </w:p>
    <w:p w14:paraId="1A49AD79" w14:textId="77777777" w:rsidR="00CB32B2" w:rsidRPr="00886EFB" w:rsidRDefault="00CB32B2" w:rsidP="00CB32B2">
      <w:pPr>
        <w:pStyle w:val="EMEAHeading1"/>
        <w:rPr>
          <w:lang w:val="nl-NL"/>
        </w:rPr>
      </w:pPr>
    </w:p>
    <w:p w14:paraId="1790CA84" w14:textId="77777777" w:rsidR="00CB32B2" w:rsidRPr="00886EFB" w:rsidRDefault="00CB32B2">
      <w:pPr>
        <w:pStyle w:val="EMEABodyText"/>
        <w:rPr>
          <w:lang w:val="nl-NL"/>
        </w:rPr>
      </w:pPr>
      <w:r w:rsidRPr="00886EFB">
        <w:rPr>
          <w:lang w:val="nl-NL"/>
        </w:rPr>
        <w:t>Elke tablet bevat </w:t>
      </w:r>
      <w:r>
        <w:rPr>
          <w:lang w:val="nl-NL"/>
        </w:rPr>
        <w:t>75</w:t>
      </w:r>
      <w:r w:rsidRPr="00886EFB">
        <w:rPr>
          <w:lang w:val="nl-NL"/>
        </w:rPr>
        <w:t> mg irbesartan.</w:t>
      </w:r>
    </w:p>
    <w:p w14:paraId="28B5E188" w14:textId="77777777" w:rsidR="00CB32B2" w:rsidRPr="00886EFB" w:rsidRDefault="00CB32B2">
      <w:pPr>
        <w:pStyle w:val="EMEABodyText"/>
        <w:rPr>
          <w:lang w:val="nl-NL"/>
        </w:rPr>
      </w:pPr>
    </w:p>
    <w:p w14:paraId="6499F78D" w14:textId="77777777" w:rsidR="00CB32B2" w:rsidRPr="00452B1A" w:rsidRDefault="00CB32B2">
      <w:pPr>
        <w:pStyle w:val="EMEABodyText"/>
        <w:rPr>
          <w:lang w:val="nl-NL"/>
        </w:rPr>
      </w:pPr>
      <w:r w:rsidRPr="00001324">
        <w:rPr>
          <w:u w:val="single"/>
          <w:lang w:val="nl-NL"/>
        </w:rPr>
        <w:t>Hulpstof</w:t>
      </w:r>
      <w:r w:rsidR="006A7CAD" w:rsidRPr="00001324">
        <w:rPr>
          <w:u w:val="single"/>
          <w:lang w:val="nl-NL"/>
        </w:rPr>
        <w:t xml:space="preserve">  met bekend effect</w:t>
      </w:r>
      <w:r w:rsidRPr="00452B1A">
        <w:rPr>
          <w:lang w:val="nl-NL"/>
        </w:rPr>
        <w:t>: 15,37 mg lactosemonohydraat per tablet.</w:t>
      </w:r>
    </w:p>
    <w:p w14:paraId="01BAC3C7" w14:textId="77777777" w:rsidR="00CB32B2" w:rsidRPr="00886EFB" w:rsidRDefault="00CB32B2">
      <w:pPr>
        <w:pStyle w:val="EMEABodyText"/>
        <w:rPr>
          <w:lang w:val="nl-NL"/>
        </w:rPr>
      </w:pPr>
    </w:p>
    <w:p w14:paraId="74F55DD1" w14:textId="77777777" w:rsidR="00CB32B2" w:rsidRPr="00886EFB" w:rsidRDefault="00CB32B2">
      <w:pPr>
        <w:pStyle w:val="EMEABodyText"/>
        <w:rPr>
          <w:lang w:val="nl-NL"/>
        </w:rPr>
      </w:pPr>
      <w:r w:rsidRPr="00886EFB">
        <w:rPr>
          <w:lang w:val="nl-NL"/>
        </w:rPr>
        <w:t xml:space="preserve">Voor </w:t>
      </w:r>
      <w:r>
        <w:rPr>
          <w:lang w:val="nl-NL"/>
        </w:rPr>
        <w:t>de</w:t>
      </w:r>
      <w:r w:rsidRPr="00886EFB">
        <w:rPr>
          <w:lang w:val="nl-NL"/>
        </w:rPr>
        <w:t xml:space="preserve"> volledige lijst van hulpstoffen, zie rubriek 6.1.</w:t>
      </w:r>
    </w:p>
    <w:p w14:paraId="041D016F" w14:textId="77777777" w:rsidR="00CB32B2" w:rsidRPr="00886EFB" w:rsidRDefault="00CB32B2">
      <w:pPr>
        <w:pStyle w:val="EMEABodyText"/>
        <w:rPr>
          <w:lang w:val="nl-NL"/>
        </w:rPr>
      </w:pPr>
    </w:p>
    <w:p w14:paraId="67CCB618" w14:textId="77777777" w:rsidR="00CB32B2" w:rsidRPr="00886EFB" w:rsidRDefault="00CB32B2">
      <w:pPr>
        <w:pStyle w:val="EMEABodyText"/>
        <w:rPr>
          <w:lang w:val="nl-NL"/>
        </w:rPr>
      </w:pPr>
    </w:p>
    <w:p w14:paraId="3372AE75" w14:textId="327EC2E3" w:rsidR="00CB32B2" w:rsidRPr="007D4ABC" w:rsidRDefault="00CB32B2">
      <w:pPr>
        <w:pStyle w:val="EMEAHeading1"/>
        <w:rPr>
          <w:lang w:val="nl-NL"/>
        </w:rPr>
      </w:pPr>
      <w:r w:rsidRPr="007D4ABC">
        <w:rPr>
          <w:lang w:val="nl-NL"/>
        </w:rPr>
        <w:t>3.</w:t>
      </w:r>
      <w:r w:rsidRPr="007D4ABC">
        <w:rPr>
          <w:lang w:val="nl-NL"/>
        </w:rPr>
        <w:tab/>
        <w:t>FARMACEUTISCHE VORM</w:t>
      </w:r>
      <w:r w:rsidR="007D4ABC">
        <w:rPr>
          <w:lang w:val="nl-NL"/>
        </w:rPr>
        <w:fldChar w:fldCharType="begin"/>
      </w:r>
      <w:r w:rsidR="007D4ABC">
        <w:rPr>
          <w:lang w:val="nl-NL"/>
        </w:rPr>
        <w:instrText xml:space="preserve"> DOCVARIABLE VAULT_ND_28e26344-cfef-4a80-8cab-5235bff866fd \* MERGEFORMAT </w:instrText>
      </w:r>
      <w:r w:rsidR="007D4ABC">
        <w:rPr>
          <w:lang w:val="nl-NL"/>
        </w:rPr>
        <w:fldChar w:fldCharType="separate"/>
      </w:r>
      <w:r w:rsidR="007D4ABC">
        <w:rPr>
          <w:lang w:val="nl-NL"/>
        </w:rPr>
        <w:t xml:space="preserve"> </w:t>
      </w:r>
      <w:r w:rsidR="007D4ABC">
        <w:rPr>
          <w:lang w:val="nl-NL"/>
        </w:rPr>
        <w:fldChar w:fldCharType="end"/>
      </w:r>
    </w:p>
    <w:p w14:paraId="519B7C05" w14:textId="77777777" w:rsidR="00CB32B2" w:rsidRPr="00886EFB" w:rsidRDefault="00CB32B2" w:rsidP="00CB32B2">
      <w:pPr>
        <w:pStyle w:val="EMEAHeading1"/>
        <w:rPr>
          <w:lang w:val="nl-NL"/>
        </w:rPr>
      </w:pPr>
    </w:p>
    <w:p w14:paraId="54F1AA86" w14:textId="77777777" w:rsidR="00CB32B2" w:rsidRPr="00886EFB" w:rsidRDefault="00CB32B2">
      <w:pPr>
        <w:pStyle w:val="EMEABodyText"/>
        <w:rPr>
          <w:lang w:val="nl-NL"/>
        </w:rPr>
      </w:pPr>
      <w:r w:rsidRPr="00886EFB">
        <w:rPr>
          <w:lang w:val="nl-NL"/>
        </w:rPr>
        <w:t>Tablet.</w:t>
      </w:r>
    </w:p>
    <w:p w14:paraId="5627C74C" w14:textId="77777777" w:rsidR="00CB32B2" w:rsidRPr="00886EFB" w:rsidRDefault="00CB32B2">
      <w:pPr>
        <w:pStyle w:val="EMEABodyText"/>
        <w:rPr>
          <w:lang w:val="nl-NL"/>
        </w:rPr>
      </w:pPr>
      <w:r w:rsidRPr="00886EFB">
        <w:rPr>
          <w:lang w:val="nl-NL"/>
        </w:rPr>
        <w:t>Wit tot gebroken wit, biconvex en ovaal van vorm, met aan één kant een hart ingeslagen en aan de andere kant het nummer </w:t>
      </w:r>
      <w:r>
        <w:rPr>
          <w:lang w:val="nl-NL"/>
        </w:rPr>
        <w:t>2771</w:t>
      </w:r>
      <w:r w:rsidRPr="00886EFB">
        <w:rPr>
          <w:lang w:val="nl-NL"/>
        </w:rPr>
        <w:t>.</w:t>
      </w:r>
    </w:p>
    <w:p w14:paraId="4F1588AC" w14:textId="77777777" w:rsidR="00CB32B2" w:rsidRPr="00886EFB" w:rsidRDefault="00CB32B2">
      <w:pPr>
        <w:pStyle w:val="EMEABodyText"/>
        <w:rPr>
          <w:lang w:val="nl-NL"/>
        </w:rPr>
      </w:pPr>
    </w:p>
    <w:p w14:paraId="08291511" w14:textId="77777777" w:rsidR="00CB32B2" w:rsidRPr="00886EFB" w:rsidRDefault="00CB32B2">
      <w:pPr>
        <w:pStyle w:val="EMEABodyText"/>
        <w:rPr>
          <w:lang w:val="nl-NL"/>
        </w:rPr>
      </w:pPr>
    </w:p>
    <w:p w14:paraId="2B19D3D7" w14:textId="2FC5FE98" w:rsidR="00CB32B2" w:rsidRPr="007D4ABC" w:rsidRDefault="00CB32B2">
      <w:pPr>
        <w:pStyle w:val="EMEAHeading1"/>
        <w:rPr>
          <w:lang w:val="nl-NL"/>
        </w:rPr>
      </w:pPr>
      <w:r w:rsidRPr="007D4ABC">
        <w:rPr>
          <w:lang w:val="nl-NL"/>
        </w:rPr>
        <w:t>4.</w:t>
      </w:r>
      <w:r w:rsidRPr="007D4ABC">
        <w:rPr>
          <w:lang w:val="nl-NL"/>
        </w:rPr>
        <w:tab/>
        <w:t>KLINISCHE GEGEVENS</w:t>
      </w:r>
      <w:r w:rsidR="007D4ABC">
        <w:rPr>
          <w:lang w:val="nl-NL"/>
        </w:rPr>
        <w:fldChar w:fldCharType="begin"/>
      </w:r>
      <w:r w:rsidR="007D4ABC">
        <w:rPr>
          <w:lang w:val="nl-NL"/>
        </w:rPr>
        <w:instrText xml:space="preserve"> DOCVARIABLE VAULT_ND_06637ce0-aebf-4f87-a43e-55a8afe5b162 \* MERGEFORMAT </w:instrText>
      </w:r>
      <w:r w:rsidR="007D4ABC">
        <w:rPr>
          <w:lang w:val="nl-NL"/>
        </w:rPr>
        <w:fldChar w:fldCharType="separate"/>
      </w:r>
      <w:r w:rsidR="007D4ABC">
        <w:rPr>
          <w:lang w:val="nl-NL"/>
        </w:rPr>
        <w:t xml:space="preserve"> </w:t>
      </w:r>
      <w:r w:rsidR="007D4ABC">
        <w:rPr>
          <w:lang w:val="nl-NL"/>
        </w:rPr>
        <w:fldChar w:fldCharType="end"/>
      </w:r>
    </w:p>
    <w:p w14:paraId="18E0AE75" w14:textId="77777777" w:rsidR="00CB32B2" w:rsidRPr="00886EFB" w:rsidRDefault="00CB32B2" w:rsidP="00CB32B2">
      <w:pPr>
        <w:pStyle w:val="EMEAHeading1"/>
        <w:rPr>
          <w:lang w:val="nl-NL"/>
        </w:rPr>
      </w:pPr>
    </w:p>
    <w:p w14:paraId="7E917FB0" w14:textId="4435359D" w:rsidR="00CB32B2" w:rsidRPr="00886EFB" w:rsidRDefault="00CB32B2">
      <w:pPr>
        <w:pStyle w:val="EMEAHeading2"/>
        <w:rPr>
          <w:lang w:val="nl-NL"/>
        </w:rPr>
      </w:pPr>
      <w:r w:rsidRPr="00886EFB">
        <w:rPr>
          <w:lang w:val="nl-NL"/>
        </w:rPr>
        <w:t>4.1</w:t>
      </w:r>
      <w:r w:rsidRPr="00886EFB">
        <w:rPr>
          <w:lang w:val="nl-NL"/>
        </w:rPr>
        <w:tab/>
        <w:t>Therapeutische indicaties</w:t>
      </w:r>
      <w:r w:rsidR="007D4ABC">
        <w:rPr>
          <w:lang w:val="nl-NL"/>
        </w:rPr>
        <w:fldChar w:fldCharType="begin"/>
      </w:r>
      <w:r w:rsidR="007D4ABC">
        <w:rPr>
          <w:lang w:val="nl-NL"/>
        </w:rPr>
        <w:instrText xml:space="preserve"> DOCVARIABLE vault_nd_243f7256-1d17-4bb0-85de-5f1307f86748 \* MERGEFORMAT </w:instrText>
      </w:r>
      <w:r w:rsidR="007D4ABC">
        <w:rPr>
          <w:lang w:val="nl-NL"/>
        </w:rPr>
        <w:fldChar w:fldCharType="separate"/>
      </w:r>
      <w:r w:rsidR="007D4ABC">
        <w:rPr>
          <w:lang w:val="nl-NL"/>
        </w:rPr>
        <w:t xml:space="preserve"> </w:t>
      </w:r>
      <w:r w:rsidR="007D4ABC">
        <w:rPr>
          <w:lang w:val="nl-NL"/>
        </w:rPr>
        <w:fldChar w:fldCharType="end"/>
      </w:r>
    </w:p>
    <w:p w14:paraId="2EDC8431" w14:textId="77777777" w:rsidR="00CB32B2" w:rsidRPr="00886EFB" w:rsidRDefault="00CB32B2" w:rsidP="00CB32B2">
      <w:pPr>
        <w:pStyle w:val="EMEAHeading2"/>
        <w:rPr>
          <w:lang w:val="nl-NL"/>
        </w:rPr>
      </w:pPr>
    </w:p>
    <w:p w14:paraId="5CC80C03" w14:textId="77777777" w:rsidR="00CB32B2" w:rsidRDefault="00CB32B2">
      <w:pPr>
        <w:pStyle w:val="EMEABodyText"/>
        <w:rPr>
          <w:lang w:val="nl-NL"/>
        </w:rPr>
      </w:pPr>
      <w:r>
        <w:rPr>
          <w:lang w:val="nl-NL"/>
        </w:rPr>
        <w:t>Karvea is geïndiceerd voor de b</w:t>
      </w:r>
      <w:r w:rsidRPr="00886EFB">
        <w:rPr>
          <w:lang w:val="nl-NL"/>
        </w:rPr>
        <w:t>ehandeling van essentiële hypertensie</w:t>
      </w:r>
      <w:r>
        <w:rPr>
          <w:lang w:val="nl-NL"/>
        </w:rPr>
        <w:t xml:space="preserve"> bij volwassenen</w:t>
      </w:r>
      <w:r w:rsidRPr="00886EFB">
        <w:rPr>
          <w:lang w:val="nl-NL"/>
        </w:rPr>
        <w:t>.</w:t>
      </w:r>
    </w:p>
    <w:p w14:paraId="0181C27C" w14:textId="77777777" w:rsidR="00AA3A10" w:rsidRPr="00886EFB" w:rsidRDefault="00AA3A10">
      <w:pPr>
        <w:pStyle w:val="EMEABodyText"/>
        <w:rPr>
          <w:lang w:val="nl-NL"/>
        </w:rPr>
      </w:pPr>
    </w:p>
    <w:p w14:paraId="6A0EB808" w14:textId="77777777" w:rsidR="00CB32B2" w:rsidRPr="00886EFB" w:rsidRDefault="00CB32B2">
      <w:pPr>
        <w:pStyle w:val="EMEABodyText"/>
        <w:rPr>
          <w:lang w:val="nl-NL"/>
        </w:rPr>
      </w:pPr>
      <w:r>
        <w:rPr>
          <w:lang w:val="nl-NL"/>
        </w:rPr>
        <w:t>Het is ook geïndiceerd voor de b</w:t>
      </w:r>
      <w:r w:rsidRPr="00886EFB">
        <w:rPr>
          <w:lang w:val="nl-NL"/>
        </w:rPr>
        <w:t xml:space="preserve">ehandeling van nefropathie bij </w:t>
      </w:r>
      <w:r>
        <w:rPr>
          <w:lang w:val="nl-NL"/>
        </w:rPr>
        <w:t xml:space="preserve">volwassen </w:t>
      </w:r>
      <w:r w:rsidRPr="00886EFB">
        <w:rPr>
          <w:lang w:val="nl-NL"/>
        </w:rPr>
        <w:t>patiënten met hypertensie en type 2 diabetes mellitus als onderdeel van een antihypertensieve medicatie (zie rubriek</w:t>
      </w:r>
      <w:r w:rsidR="00734890">
        <w:rPr>
          <w:lang w:val="nl-NL"/>
        </w:rPr>
        <w:t>en 4.3, 4.4, 4.5 en</w:t>
      </w:r>
      <w:r w:rsidRPr="00886EFB">
        <w:rPr>
          <w:lang w:val="nl-NL"/>
        </w:rPr>
        <w:t> 5.1).</w:t>
      </w:r>
    </w:p>
    <w:p w14:paraId="51B6F275" w14:textId="77777777" w:rsidR="00CB32B2" w:rsidRPr="00886EFB" w:rsidRDefault="00CB32B2">
      <w:pPr>
        <w:pStyle w:val="EMEABodyText"/>
        <w:rPr>
          <w:lang w:val="nl-NL"/>
        </w:rPr>
      </w:pPr>
    </w:p>
    <w:p w14:paraId="728058DA" w14:textId="7F139C20" w:rsidR="00CB32B2" w:rsidRPr="00886EFB" w:rsidRDefault="00CB32B2">
      <w:pPr>
        <w:pStyle w:val="EMEAHeading2"/>
        <w:rPr>
          <w:lang w:val="nl-NL"/>
        </w:rPr>
      </w:pPr>
      <w:r w:rsidRPr="00886EFB">
        <w:rPr>
          <w:lang w:val="nl-NL"/>
        </w:rPr>
        <w:t>4.2</w:t>
      </w:r>
      <w:r w:rsidRPr="00886EFB">
        <w:rPr>
          <w:lang w:val="nl-NL"/>
        </w:rPr>
        <w:tab/>
        <w:t>Dosering en wijze van toediening</w:t>
      </w:r>
      <w:r w:rsidR="007D4ABC">
        <w:rPr>
          <w:lang w:val="nl-NL"/>
        </w:rPr>
        <w:fldChar w:fldCharType="begin"/>
      </w:r>
      <w:r w:rsidR="007D4ABC">
        <w:rPr>
          <w:lang w:val="nl-NL"/>
        </w:rPr>
        <w:instrText xml:space="preserve"> DOCVARIABLE vault_nd_75afa29d-f7d9-49b0-8f86-372093c52514 \* MERGEFORMAT </w:instrText>
      </w:r>
      <w:r w:rsidR="007D4ABC">
        <w:rPr>
          <w:lang w:val="nl-NL"/>
        </w:rPr>
        <w:fldChar w:fldCharType="separate"/>
      </w:r>
      <w:r w:rsidR="007D4ABC">
        <w:rPr>
          <w:lang w:val="nl-NL"/>
        </w:rPr>
        <w:t xml:space="preserve"> </w:t>
      </w:r>
      <w:r w:rsidR="007D4ABC">
        <w:rPr>
          <w:lang w:val="nl-NL"/>
        </w:rPr>
        <w:fldChar w:fldCharType="end"/>
      </w:r>
    </w:p>
    <w:p w14:paraId="40DDA80B" w14:textId="77777777" w:rsidR="00CB32B2" w:rsidRPr="00886EFB" w:rsidRDefault="00CB32B2" w:rsidP="00CB32B2">
      <w:pPr>
        <w:pStyle w:val="EMEAHeading2"/>
        <w:rPr>
          <w:lang w:val="nl-NL"/>
        </w:rPr>
      </w:pPr>
    </w:p>
    <w:p w14:paraId="128489C9" w14:textId="77777777" w:rsidR="00CB32B2" w:rsidRPr="00AC5C68" w:rsidRDefault="00CB32B2">
      <w:pPr>
        <w:pStyle w:val="EMEABodyText"/>
        <w:rPr>
          <w:u w:val="single"/>
          <w:lang w:val="nl-NL"/>
        </w:rPr>
      </w:pPr>
      <w:r w:rsidRPr="00AC5C68">
        <w:rPr>
          <w:u w:val="single"/>
          <w:lang w:val="nl-NL"/>
        </w:rPr>
        <w:t>Dosering</w:t>
      </w:r>
    </w:p>
    <w:p w14:paraId="01A6AB0E" w14:textId="77777777" w:rsidR="00CB32B2" w:rsidRDefault="00CB32B2">
      <w:pPr>
        <w:pStyle w:val="EMEABodyText"/>
        <w:rPr>
          <w:lang w:val="nl-NL"/>
        </w:rPr>
      </w:pPr>
    </w:p>
    <w:p w14:paraId="71FCF30D" w14:textId="77777777" w:rsidR="00CB32B2" w:rsidRPr="00886EFB" w:rsidRDefault="00CB32B2">
      <w:pPr>
        <w:pStyle w:val="EMEABodyText"/>
        <w:rPr>
          <w:lang w:val="nl-NL"/>
        </w:rPr>
      </w:pPr>
      <w:r w:rsidRPr="00886EFB">
        <w:rPr>
          <w:lang w:val="nl-NL"/>
        </w:rPr>
        <w:t xml:space="preserve">De gebruikelijke aanbevolen aanvangs- en onderhoudsdosis bedraagt 150 mg éénmaal daags, met of zonder voedsel. Een dosis van éénmaal daags 150 mg </w:t>
      </w:r>
      <w:r>
        <w:rPr>
          <w:lang w:val="nl-NL"/>
        </w:rPr>
        <w:t>Karvea</w:t>
      </w:r>
      <w:r w:rsidRPr="00886EFB">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1005380E" w14:textId="77777777" w:rsidR="00CB32B2" w:rsidRPr="00886EFB" w:rsidRDefault="00CB32B2">
      <w:pPr>
        <w:pStyle w:val="EMEABodyText"/>
        <w:rPr>
          <w:lang w:val="nl-NL"/>
        </w:rPr>
      </w:pPr>
    </w:p>
    <w:p w14:paraId="3344398B" w14:textId="77777777" w:rsidR="00CB32B2" w:rsidRPr="00886EFB" w:rsidRDefault="00CB32B2">
      <w:pPr>
        <w:pStyle w:val="EMEABodyText"/>
        <w:rPr>
          <w:lang w:val="nl-NL"/>
        </w:rPr>
      </w:pPr>
      <w:r w:rsidRPr="00886EFB">
        <w:rPr>
          <w:lang w:val="nl-NL"/>
        </w:rPr>
        <w:t xml:space="preserve">Bij patiënten die onvoldoende onder controle zijn te brengen met 150 mg éénmaal daags, kan de dosering </w:t>
      </w:r>
      <w:r>
        <w:rPr>
          <w:lang w:val="nl-NL"/>
        </w:rPr>
        <w:t>Karvea</w:t>
      </w:r>
      <w:r w:rsidRPr="00886EFB">
        <w:rPr>
          <w:lang w:val="nl-NL"/>
        </w:rPr>
        <w:t xml:space="preserve"> verhoogd worden tot 300 mg, of er kan een ander antihypertensivum worden toegevoegd</w:t>
      </w:r>
      <w:r w:rsidR="00734890">
        <w:rPr>
          <w:lang w:val="nl-NL"/>
        </w:rPr>
        <w:t xml:space="preserve"> (zie rubrieken 4.3, 4.4, 4.5 en 5.1)</w:t>
      </w:r>
      <w:r w:rsidRPr="00886EFB">
        <w:rPr>
          <w:lang w:val="nl-NL"/>
        </w:rPr>
        <w:t xml:space="preserve">. In het bijzonder is aangetoond dat toevoeging van een diureticum zoals hydrochloorthiazide tot een additief effect van </w:t>
      </w:r>
      <w:r>
        <w:rPr>
          <w:lang w:val="nl-NL"/>
        </w:rPr>
        <w:t>Karvea</w:t>
      </w:r>
      <w:r w:rsidRPr="00886EFB">
        <w:rPr>
          <w:lang w:val="nl-NL"/>
        </w:rPr>
        <w:t xml:space="preserve"> leidt (zie rubriek 4.5).</w:t>
      </w:r>
    </w:p>
    <w:p w14:paraId="5B6055C6" w14:textId="77777777" w:rsidR="00CB32B2" w:rsidRPr="00886EFB" w:rsidRDefault="00CB32B2">
      <w:pPr>
        <w:pStyle w:val="EMEABodyText"/>
        <w:rPr>
          <w:lang w:val="nl-NL"/>
        </w:rPr>
      </w:pPr>
    </w:p>
    <w:p w14:paraId="19C76353" w14:textId="77777777" w:rsidR="00CB32B2" w:rsidRPr="00886EFB" w:rsidRDefault="00CB32B2">
      <w:pPr>
        <w:pStyle w:val="EMEABodyText"/>
        <w:rPr>
          <w:lang w:val="nl-NL"/>
        </w:rPr>
      </w:pPr>
      <w:r w:rsidRPr="00886EFB">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113A2B31" w14:textId="77777777" w:rsidR="00AA3A10" w:rsidRDefault="00AA3A10">
      <w:pPr>
        <w:pStyle w:val="EMEABodyText"/>
        <w:rPr>
          <w:lang w:val="nl-NL"/>
        </w:rPr>
      </w:pPr>
    </w:p>
    <w:p w14:paraId="7F97A793" w14:textId="77777777" w:rsidR="00CB32B2" w:rsidRPr="00886EFB" w:rsidRDefault="00CB32B2">
      <w:pPr>
        <w:pStyle w:val="EMEABodyText"/>
        <w:rPr>
          <w:lang w:val="nl-NL"/>
        </w:rPr>
      </w:pPr>
      <w:r w:rsidRPr="00886EFB">
        <w:rPr>
          <w:lang w:val="nl-NL"/>
        </w:rPr>
        <w:t xml:space="preserve">Het bewijs voor het gunstig effect op de nier van </w:t>
      </w:r>
      <w:r>
        <w:rPr>
          <w:lang w:val="nl-NL"/>
        </w:rPr>
        <w:t>Karvea</w:t>
      </w:r>
      <w:r w:rsidRPr="00886EFB">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734890">
        <w:rPr>
          <w:lang w:val="nl-NL"/>
        </w:rPr>
        <w:t>en 4.3, 4.4, 4.5 en</w:t>
      </w:r>
      <w:r w:rsidRPr="00886EFB">
        <w:rPr>
          <w:lang w:val="nl-NL"/>
        </w:rPr>
        <w:t> 5.1)</w:t>
      </w:r>
    </w:p>
    <w:p w14:paraId="7804BC1E" w14:textId="77777777" w:rsidR="00CB32B2" w:rsidRDefault="00CB32B2">
      <w:pPr>
        <w:pStyle w:val="EMEABodyText"/>
        <w:rPr>
          <w:lang w:val="nl-NL"/>
        </w:rPr>
      </w:pPr>
    </w:p>
    <w:p w14:paraId="68B1C5B4" w14:textId="77777777" w:rsidR="00CB32B2" w:rsidRPr="00AC5C68" w:rsidRDefault="00CB32B2">
      <w:pPr>
        <w:pStyle w:val="EMEABodyText"/>
        <w:rPr>
          <w:u w:val="single"/>
          <w:lang w:val="nl-NL"/>
        </w:rPr>
      </w:pPr>
      <w:r w:rsidRPr="00AC5C68">
        <w:rPr>
          <w:u w:val="single"/>
          <w:lang w:val="nl-NL"/>
        </w:rPr>
        <w:t>Speciale populaties</w:t>
      </w:r>
    </w:p>
    <w:p w14:paraId="06FA7F82" w14:textId="77777777" w:rsidR="00CB32B2" w:rsidRPr="00886EFB" w:rsidRDefault="00CB32B2">
      <w:pPr>
        <w:pStyle w:val="EMEABodyText"/>
        <w:rPr>
          <w:lang w:val="nl-NL"/>
        </w:rPr>
      </w:pPr>
    </w:p>
    <w:p w14:paraId="52FA4E08" w14:textId="77777777" w:rsidR="0027743C" w:rsidRDefault="00CB32B2">
      <w:pPr>
        <w:pStyle w:val="EMEABodyText"/>
        <w:rPr>
          <w:lang w:val="nl-NL"/>
        </w:rPr>
      </w:pPr>
      <w:r w:rsidRPr="00AC5C68">
        <w:rPr>
          <w:i/>
          <w:lang w:val="nl-NL"/>
        </w:rPr>
        <w:lastRenderedPageBreak/>
        <w:t>Verminderde nierfunctie</w:t>
      </w:r>
      <w:r w:rsidRPr="00886EFB">
        <w:rPr>
          <w:lang w:val="nl-NL"/>
        </w:rPr>
        <w:t xml:space="preserve"> </w:t>
      </w:r>
    </w:p>
    <w:p w14:paraId="67905E66" w14:textId="77777777" w:rsidR="00AA3A10" w:rsidRDefault="00AA3A10">
      <w:pPr>
        <w:pStyle w:val="EMEABodyText"/>
        <w:rPr>
          <w:lang w:val="nl-NL"/>
        </w:rPr>
      </w:pPr>
    </w:p>
    <w:p w14:paraId="28825290" w14:textId="77777777" w:rsidR="00CB32B2" w:rsidRPr="00886EFB" w:rsidRDefault="0027743C">
      <w:pPr>
        <w:pStyle w:val="EMEABodyText"/>
        <w:rPr>
          <w:lang w:val="nl-NL"/>
        </w:rPr>
      </w:pPr>
      <w:r>
        <w:rPr>
          <w:lang w:val="nl-NL"/>
        </w:rPr>
        <w:t>P</w:t>
      </w:r>
      <w:r w:rsidR="00CB32B2" w:rsidRPr="00886EFB">
        <w:rPr>
          <w:lang w:val="nl-NL"/>
        </w:rPr>
        <w:t>atiënten met een verminderde nierfunctie behoeven geen dosisaanpassing. Een lagere aanvangsdosis (75 mg) dient overwogen te worden bij patiënten die hemodialyse ondergaan (zie rubriek 4.4).</w:t>
      </w:r>
    </w:p>
    <w:p w14:paraId="2AA61A2F" w14:textId="77777777" w:rsidR="00CB32B2" w:rsidRPr="00886EFB" w:rsidRDefault="00CB32B2">
      <w:pPr>
        <w:pStyle w:val="EMEABodyText"/>
        <w:rPr>
          <w:lang w:val="nl-NL"/>
        </w:rPr>
      </w:pPr>
    </w:p>
    <w:p w14:paraId="41473592" w14:textId="77777777" w:rsidR="0027743C" w:rsidRDefault="00CB32B2">
      <w:pPr>
        <w:pStyle w:val="EMEABodyText"/>
        <w:rPr>
          <w:lang w:val="nl-NL"/>
        </w:rPr>
      </w:pPr>
      <w:r w:rsidRPr="00AC5C68">
        <w:rPr>
          <w:i/>
          <w:lang w:val="nl-NL"/>
        </w:rPr>
        <w:t>Verminderde leverfunctie</w:t>
      </w:r>
    </w:p>
    <w:p w14:paraId="63DEFA3A" w14:textId="77777777" w:rsidR="00AA3A10" w:rsidRDefault="00AA3A10">
      <w:pPr>
        <w:pStyle w:val="EMEABodyText"/>
        <w:rPr>
          <w:lang w:val="nl-NL"/>
        </w:rPr>
      </w:pPr>
    </w:p>
    <w:p w14:paraId="7C327B40" w14:textId="77777777" w:rsidR="00CB32B2" w:rsidRPr="00886EFB" w:rsidRDefault="0027743C">
      <w:pPr>
        <w:pStyle w:val="EMEABodyText"/>
        <w:rPr>
          <w:lang w:val="nl-NL"/>
        </w:rPr>
      </w:pPr>
      <w:r>
        <w:rPr>
          <w:lang w:val="nl-NL"/>
        </w:rPr>
        <w:t>P</w:t>
      </w:r>
      <w:r w:rsidR="00CB32B2" w:rsidRPr="00886EFB">
        <w:rPr>
          <w:lang w:val="nl-NL"/>
        </w:rPr>
        <w:t xml:space="preserve">atiënten met een </w:t>
      </w:r>
      <w:r w:rsidR="00CB32B2">
        <w:rPr>
          <w:lang w:val="nl-NL"/>
        </w:rPr>
        <w:t xml:space="preserve">licht tot matig </w:t>
      </w:r>
      <w:r w:rsidR="00CB32B2" w:rsidRPr="00886EFB">
        <w:rPr>
          <w:lang w:val="nl-NL"/>
        </w:rPr>
        <w:t>verminderde leverfunctie behoeven geen dosisaanpassing. Er is geen klinische ervaring bij patiënten met een ernstig verminderde leverfunctie.</w:t>
      </w:r>
    </w:p>
    <w:p w14:paraId="37AF53F1" w14:textId="77777777" w:rsidR="00CB32B2" w:rsidRPr="00886EFB" w:rsidRDefault="00CB32B2">
      <w:pPr>
        <w:pStyle w:val="EMEABodyText"/>
        <w:rPr>
          <w:lang w:val="nl-NL"/>
        </w:rPr>
      </w:pPr>
    </w:p>
    <w:p w14:paraId="5C340A9B" w14:textId="77777777" w:rsidR="0027743C" w:rsidRDefault="00CB32B2">
      <w:pPr>
        <w:pStyle w:val="EMEABodyText"/>
        <w:rPr>
          <w:lang w:val="nl-NL"/>
        </w:rPr>
      </w:pPr>
      <w:r w:rsidRPr="00AC5C68">
        <w:rPr>
          <w:i/>
          <w:lang w:val="nl-NL"/>
        </w:rPr>
        <w:t>Oudere patiënten</w:t>
      </w:r>
    </w:p>
    <w:p w14:paraId="5387D624" w14:textId="77777777" w:rsidR="00AA3A10" w:rsidRDefault="00AA3A10">
      <w:pPr>
        <w:pStyle w:val="EMEABodyText"/>
        <w:rPr>
          <w:lang w:val="nl-NL"/>
        </w:rPr>
      </w:pPr>
    </w:p>
    <w:p w14:paraId="1D2F0A42" w14:textId="77777777" w:rsidR="00CB32B2" w:rsidRPr="00886EFB" w:rsidRDefault="0027743C">
      <w:pPr>
        <w:pStyle w:val="EMEABodyText"/>
        <w:rPr>
          <w:lang w:val="nl-NL"/>
        </w:rPr>
      </w:pPr>
      <w:r>
        <w:rPr>
          <w:lang w:val="nl-NL"/>
        </w:rPr>
        <w:t>H</w:t>
      </w:r>
      <w:r w:rsidR="00CB32B2" w:rsidRPr="00886EFB">
        <w:rPr>
          <w:lang w:val="nl-NL"/>
        </w:rPr>
        <w:t>oewel men in overweging dient te nemen om bij patiënten ouder dan 75 jaar te beginnen met 75 mg, is er doorgaans bij oudere patiënten geen dosisaanpassing nodig.</w:t>
      </w:r>
    </w:p>
    <w:p w14:paraId="30A93E06" w14:textId="77777777" w:rsidR="00CB32B2" w:rsidRPr="00886EFB" w:rsidRDefault="00CB32B2">
      <w:pPr>
        <w:pStyle w:val="EMEABodyText"/>
        <w:rPr>
          <w:lang w:val="nl-NL"/>
        </w:rPr>
      </w:pPr>
    </w:p>
    <w:p w14:paraId="67BD40EC" w14:textId="77777777" w:rsidR="00AA3A10" w:rsidRDefault="00CB32B2">
      <w:pPr>
        <w:pStyle w:val="EMEABodyText"/>
        <w:rPr>
          <w:lang w:val="nl-NL"/>
        </w:rPr>
      </w:pPr>
      <w:r>
        <w:rPr>
          <w:i/>
          <w:lang w:val="nl-NL"/>
        </w:rPr>
        <w:t>Pediatrische</w:t>
      </w:r>
      <w:r w:rsidRPr="00AC5C68">
        <w:rPr>
          <w:i/>
          <w:lang w:val="nl-NL"/>
        </w:rPr>
        <w:t xml:space="preserve"> patiënten</w:t>
      </w:r>
    </w:p>
    <w:p w14:paraId="62708848" w14:textId="77777777" w:rsidR="00CB32B2" w:rsidRPr="00886EFB" w:rsidRDefault="0027743C">
      <w:pPr>
        <w:pStyle w:val="EMEABodyText"/>
        <w:rPr>
          <w:lang w:val="nl-NL"/>
        </w:rPr>
      </w:pPr>
      <w:r>
        <w:rPr>
          <w:lang w:val="nl-NL"/>
        </w:rPr>
        <w:br/>
        <w:t>D</w:t>
      </w:r>
      <w:r w:rsidR="00CB32B2">
        <w:rPr>
          <w:lang w:val="nl-NL"/>
        </w:rPr>
        <w:t>e veiligheid en werkzaamheid van Karvea bij kinderen in de leeftijd van 0 tot 18 jaar zijn nog niet vastgesteld.</w:t>
      </w:r>
      <w:r w:rsidR="00CB32B2" w:rsidRPr="00886EFB">
        <w:rPr>
          <w:lang w:val="nl-NL"/>
        </w:rPr>
        <w:t xml:space="preserve"> </w:t>
      </w:r>
      <w:r w:rsidR="00CB32B2">
        <w:rPr>
          <w:lang w:val="nl-NL"/>
        </w:rPr>
        <w:t xml:space="preserve">De beschikbare gegevens worden beschreven in de rubrieken 4.8, 5.1 en 5.2, maar er kan geen dosisaanbeveling worden gedaan. </w:t>
      </w:r>
    </w:p>
    <w:p w14:paraId="1229173D" w14:textId="77777777" w:rsidR="00CB32B2" w:rsidRDefault="00CB32B2">
      <w:pPr>
        <w:pStyle w:val="EMEABodyText"/>
        <w:rPr>
          <w:lang w:val="nl-NL"/>
        </w:rPr>
      </w:pPr>
    </w:p>
    <w:p w14:paraId="4D6D33E9" w14:textId="77777777" w:rsidR="00CB32B2" w:rsidRPr="00AC5C68" w:rsidRDefault="00CB32B2">
      <w:pPr>
        <w:pStyle w:val="EMEABodyText"/>
        <w:rPr>
          <w:u w:val="single"/>
          <w:lang w:val="nl-NL"/>
        </w:rPr>
      </w:pPr>
      <w:r w:rsidRPr="00AC5C68">
        <w:rPr>
          <w:u w:val="single"/>
          <w:lang w:val="nl-NL"/>
        </w:rPr>
        <w:t>Wijze van toediening</w:t>
      </w:r>
    </w:p>
    <w:p w14:paraId="716D46AF" w14:textId="77777777" w:rsidR="00CB32B2" w:rsidRDefault="00CB32B2">
      <w:pPr>
        <w:pStyle w:val="EMEABodyText"/>
        <w:rPr>
          <w:lang w:val="nl-NL"/>
        </w:rPr>
      </w:pPr>
    </w:p>
    <w:p w14:paraId="083DAE00" w14:textId="77777777" w:rsidR="00CB32B2" w:rsidRDefault="00CB32B2">
      <w:pPr>
        <w:pStyle w:val="EMEABodyText"/>
        <w:rPr>
          <w:lang w:val="nl-NL"/>
        </w:rPr>
      </w:pPr>
      <w:r>
        <w:rPr>
          <w:lang w:val="nl-NL"/>
        </w:rPr>
        <w:t>Voor oraal gebruik</w:t>
      </w:r>
    </w:p>
    <w:p w14:paraId="4148E462" w14:textId="77777777" w:rsidR="00CB32B2" w:rsidRPr="00886EFB" w:rsidRDefault="00CB32B2">
      <w:pPr>
        <w:pStyle w:val="EMEABodyText"/>
        <w:rPr>
          <w:lang w:val="nl-NL"/>
        </w:rPr>
      </w:pPr>
    </w:p>
    <w:p w14:paraId="246E47CA" w14:textId="0B5EC77D" w:rsidR="00CB32B2" w:rsidRPr="00886EFB" w:rsidRDefault="00CB32B2">
      <w:pPr>
        <w:pStyle w:val="EMEAHeading2"/>
        <w:rPr>
          <w:lang w:val="nl-NL"/>
        </w:rPr>
      </w:pPr>
      <w:r w:rsidRPr="00886EFB">
        <w:rPr>
          <w:lang w:val="nl-NL"/>
        </w:rPr>
        <w:t>4.3</w:t>
      </w:r>
      <w:r w:rsidRPr="00886EFB">
        <w:rPr>
          <w:lang w:val="nl-NL"/>
        </w:rPr>
        <w:tab/>
        <w:t>Contra-indicaties</w:t>
      </w:r>
      <w:r w:rsidR="007D4ABC">
        <w:rPr>
          <w:lang w:val="nl-NL"/>
        </w:rPr>
        <w:fldChar w:fldCharType="begin"/>
      </w:r>
      <w:r w:rsidR="007D4ABC">
        <w:rPr>
          <w:lang w:val="nl-NL"/>
        </w:rPr>
        <w:instrText xml:space="preserve"> DOCVARIABLE vault_nd_01eb0a69-1dfd-4321-8792-46c40226b9b8 \* MERGEFORMAT </w:instrText>
      </w:r>
      <w:r w:rsidR="007D4ABC">
        <w:rPr>
          <w:lang w:val="nl-NL"/>
        </w:rPr>
        <w:fldChar w:fldCharType="separate"/>
      </w:r>
      <w:r w:rsidR="007D4ABC">
        <w:rPr>
          <w:lang w:val="nl-NL"/>
        </w:rPr>
        <w:t xml:space="preserve"> </w:t>
      </w:r>
      <w:r w:rsidR="007D4ABC">
        <w:rPr>
          <w:lang w:val="nl-NL"/>
        </w:rPr>
        <w:fldChar w:fldCharType="end"/>
      </w:r>
    </w:p>
    <w:p w14:paraId="35C4CF19" w14:textId="77777777" w:rsidR="00CB32B2" w:rsidRPr="00886EFB" w:rsidRDefault="00CB32B2" w:rsidP="00CB32B2">
      <w:pPr>
        <w:pStyle w:val="EMEAHeading2"/>
        <w:rPr>
          <w:lang w:val="nl-NL"/>
        </w:rPr>
      </w:pPr>
    </w:p>
    <w:p w14:paraId="5A49CD32" w14:textId="77777777" w:rsidR="00CB32B2" w:rsidRPr="00886EFB" w:rsidRDefault="00CB32B2">
      <w:pPr>
        <w:pStyle w:val="EMEABodyText"/>
        <w:rPr>
          <w:lang w:val="nl-NL"/>
        </w:rPr>
      </w:pPr>
      <w:r w:rsidRPr="00886EFB">
        <w:rPr>
          <w:lang w:val="nl-NL"/>
        </w:rPr>
        <w:t xml:space="preserve">Overgevoeligheid voor </w:t>
      </w:r>
      <w:r w:rsidR="006A7CAD">
        <w:rPr>
          <w:lang w:val="nl-NL"/>
        </w:rPr>
        <w:t>de</w:t>
      </w:r>
      <w:r w:rsidRPr="00886EFB">
        <w:rPr>
          <w:lang w:val="nl-NL"/>
        </w:rPr>
        <w:t xml:space="preserve"> werkzame </w:t>
      </w:r>
      <w:r w:rsidR="006A7CAD">
        <w:rPr>
          <w:lang w:val="nl-NL"/>
        </w:rPr>
        <w:t>stof</w:t>
      </w:r>
      <w:r w:rsidRPr="00886EFB">
        <w:rPr>
          <w:lang w:val="nl-NL"/>
        </w:rPr>
        <w:t xml:space="preserve">, of voor </w:t>
      </w:r>
      <w:r w:rsidR="006A7CAD">
        <w:rPr>
          <w:lang w:val="nl-NL"/>
        </w:rPr>
        <w:t>(</w:t>
      </w:r>
      <w:r>
        <w:rPr>
          <w:lang w:val="nl-NL"/>
        </w:rPr>
        <w:t xml:space="preserve">één </w:t>
      </w:r>
      <w:r w:rsidRPr="00886EFB">
        <w:rPr>
          <w:lang w:val="nl-NL"/>
        </w:rPr>
        <w:t>van</w:t>
      </w:r>
      <w:r w:rsidR="006A7CAD">
        <w:rPr>
          <w:lang w:val="nl-NL"/>
        </w:rPr>
        <w:t>)</w:t>
      </w:r>
      <w:r w:rsidRPr="00886EFB">
        <w:rPr>
          <w:lang w:val="nl-NL"/>
        </w:rPr>
        <w:t xml:space="preserve"> de </w:t>
      </w:r>
      <w:r w:rsidR="006A7CAD">
        <w:rPr>
          <w:lang w:val="nl-NL"/>
        </w:rPr>
        <w:t xml:space="preserve">in rubriek 6.1 vermelde </w:t>
      </w:r>
      <w:r w:rsidRPr="00886EFB">
        <w:rPr>
          <w:lang w:val="nl-NL"/>
        </w:rPr>
        <w:t>hulpstof</w:t>
      </w:r>
      <w:r w:rsidR="006A7CAD">
        <w:rPr>
          <w:lang w:val="nl-NL"/>
        </w:rPr>
        <w:t>(</w:t>
      </w:r>
      <w:r w:rsidRPr="00886EFB">
        <w:rPr>
          <w:lang w:val="nl-NL"/>
        </w:rPr>
        <w:t>fen</w:t>
      </w:r>
      <w:r w:rsidR="006A7CAD">
        <w:rPr>
          <w:lang w:val="nl-NL"/>
        </w:rPr>
        <w:t>)</w:t>
      </w:r>
      <w:r w:rsidRPr="00886EFB">
        <w:rPr>
          <w:lang w:val="nl-NL"/>
        </w:rPr>
        <w:t>.</w:t>
      </w:r>
    </w:p>
    <w:p w14:paraId="5C51CC35" w14:textId="77777777" w:rsidR="00CB32B2" w:rsidRPr="00886EFB" w:rsidRDefault="00CB32B2">
      <w:pPr>
        <w:pStyle w:val="EMEABodyText"/>
        <w:rPr>
          <w:lang w:val="nl-NL"/>
        </w:rPr>
      </w:pPr>
      <w:r w:rsidRPr="00886EFB">
        <w:rPr>
          <w:lang w:val="nl-NL"/>
        </w:rPr>
        <w:t>Tweede en derde trimester van de zwangerschap (zie rubriek</w:t>
      </w:r>
      <w:r>
        <w:rPr>
          <w:lang w:val="nl-NL"/>
        </w:rPr>
        <w:t> 4.4 en</w:t>
      </w:r>
      <w:r w:rsidRPr="00886EFB">
        <w:rPr>
          <w:lang w:val="nl-NL"/>
        </w:rPr>
        <w:t> 4.6).</w:t>
      </w:r>
    </w:p>
    <w:p w14:paraId="4913ED50" w14:textId="77777777" w:rsidR="006A7CAD" w:rsidRDefault="006A7CAD" w:rsidP="006A7CAD">
      <w:pPr>
        <w:pStyle w:val="EMEABodyText"/>
        <w:rPr>
          <w:lang w:val="nl-NL"/>
        </w:rPr>
      </w:pPr>
    </w:p>
    <w:p w14:paraId="1C83EAA9" w14:textId="77777777" w:rsidR="0027743C" w:rsidRPr="00886EFB" w:rsidRDefault="0027743C" w:rsidP="0027743C">
      <w:pPr>
        <w:pStyle w:val="EMEABodyText"/>
        <w:rPr>
          <w:lang w:val="nl-NL"/>
        </w:rPr>
      </w:pPr>
      <w:r w:rsidRPr="005C33C8">
        <w:rPr>
          <w:lang w:val="nl-NL"/>
        </w:rPr>
        <w:t>Het gelijktijdig gebruik van</w:t>
      </w:r>
      <w:r>
        <w:rPr>
          <w:lang w:val="nl-NL"/>
        </w:rPr>
        <w:t xml:space="preserve"> Karvea</w:t>
      </w:r>
      <w:r w:rsidRPr="005C33C8">
        <w:rPr>
          <w:lang w:val="nl-NL"/>
        </w:rPr>
        <w:t xml:space="preserve"> met aliskiren-bevattende geneesmiddelen is gecontra-indiceerd bij patiënten met diabetes mellitus of nierinsufficiëntie (GFR &lt; 60 ml/min/1,73 m</w:t>
      </w:r>
      <w:r w:rsidRPr="005C33C8">
        <w:rPr>
          <w:vertAlign w:val="superscript"/>
          <w:lang w:val="nl-NL"/>
        </w:rPr>
        <w:t>2</w:t>
      </w:r>
      <w:r w:rsidRPr="005C33C8">
        <w:rPr>
          <w:lang w:val="nl-NL"/>
        </w:rPr>
        <w:t>) (zie rubriek 4.5 en 5.1).</w:t>
      </w:r>
    </w:p>
    <w:p w14:paraId="0BCE0BA5" w14:textId="77777777" w:rsidR="00CB32B2" w:rsidRPr="00886EFB" w:rsidRDefault="00CB32B2">
      <w:pPr>
        <w:pStyle w:val="EMEABodyText"/>
        <w:rPr>
          <w:lang w:val="nl-NL"/>
        </w:rPr>
      </w:pPr>
    </w:p>
    <w:p w14:paraId="7AA17FE5" w14:textId="0FD0F91C" w:rsidR="00CB32B2" w:rsidRPr="00886EFB" w:rsidRDefault="00CB32B2">
      <w:pPr>
        <w:pStyle w:val="EMEAHeading2"/>
        <w:rPr>
          <w:lang w:val="nl-NL"/>
        </w:rPr>
      </w:pPr>
      <w:r w:rsidRPr="00886EFB">
        <w:rPr>
          <w:lang w:val="nl-NL"/>
        </w:rPr>
        <w:t>4.4</w:t>
      </w:r>
      <w:r w:rsidRPr="00886EFB">
        <w:rPr>
          <w:lang w:val="nl-NL"/>
        </w:rPr>
        <w:tab/>
        <w:t>Bijzondere waarschuwingen en voorzorgen bij gebruik</w:t>
      </w:r>
      <w:r w:rsidR="007D4ABC">
        <w:rPr>
          <w:lang w:val="nl-NL"/>
        </w:rPr>
        <w:fldChar w:fldCharType="begin"/>
      </w:r>
      <w:r w:rsidR="007D4ABC">
        <w:rPr>
          <w:lang w:val="nl-NL"/>
        </w:rPr>
        <w:instrText xml:space="preserve"> DOCVARIABLE vault_nd_e6d00c4a-ec0a-446b-a808-290a6724296c \* MERGEFORMAT </w:instrText>
      </w:r>
      <w:r w:rsidR="007D4ABC">
        <w:rPr>
          <w:lang w:val="nl-NL"/>
        </w:rPr>
        <w:fldChar w:fldCharType="separate"/>
      </w:r>
      <w:r w:rsidR="007D4ABC">
        <w:rPr>
          <w:lang w:val="nl-NL"/>
        </w:rPr>
        <w:t xml:space="preserve"> </w:t>
      </w:r>
      <w:r w:rsidR="007D4ABC">
        <w:rPr>
          <w:lang w:val="nl-NL"/>
        </w:rPr>
        <w:fldChar w:fldCharType="end"/>
      </w:r>
    </w:p>
    <w:p w14:paraId="20B474EC" w14:textId="77777777" w:rsidR="00CB32B2" w:rsidRPr="00886EFB" w:rsidRDefault="00CB32B2" w:rsidP="00CB32B2">
      <w:pPr>
        <w:pStyle w:val="EMEAHeading2"/>
        <w:rPr>
          <w:lang w:val="nl-NL"/>
        </w:rPr>
      </w:pPr>
    </w:p>
    <w:p w14:paraId="45F6379C" w14:textId="77777777" w:rsidR="00CB32B2" w:rsidRPr="00886EFB" w:rsidRDefault="00CB32B2">
      <w:pPr>
        <w:pStyle w:val="EMEABodyText"/>
        <w:rPr>
          <w:lang w:val="nl-NL"/>
        </w:rPr>
      </w:pPr>
      <w:r w:rsidRPr="00886EFB">
        <w:rPr>
          <w:u w:val="single"/>
          <w:lang w:val="nl-NL"/>
        </w:rPr>
        <w:t>Intravasculaire volumedepletie</w:t>
      </w:r>
      <w:r w:rsidRPr="00886EFB">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Karvea</w:t>
      </w:r>
      <w:r w:rsidRPr="00886EFB">
        <w:rPr>
          <w:lang w:val="nl-NL"/>
        </w:rPr>
        <w:t xml:space="preserve"> begonnen wordt.</w:t>
      </w:r>
    </w:p>
    <w:p w14:paraId="11C02627" w14:textId="77777777" w:rsidR="00CB32B2" w:rsidRPr="00886EFB" w:rsidRDefault="00CB32B2">
      <w:pPr>
        <w:pStyle w:val="EMEABodyText"/>
        <w:rPr>
          <w:lang w:val="nl-NL"/>
        </w:rPr>
      </w:pPr>
    </w:p>
    <w:p w14:paraId="13846EC7" w14:textId="77777777" w:rsidR="00CB32B2" w:rsidRPr="00886EFB" w:rsidRDefault="00CB32B2">
      <w:pPr>
        <w:pStyle w:val="EMEABodyText"/>
        <w:rPr>
          <w:lang w:val="nl-NL"/>
        </w:rPr>
      </w:pPr>
      <w:r w:rsidRPr="00886EFB">
        <w:rPr>
          <w:u w:val="single"/>
          <w:lang w:val="nl-NL"/>
        </w:rPr>
        <w:t>Renovasculaire hypertensie</w:t>
      </w:r>
      <w:r w:rsidRPr="00886EFB">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Karvea</w:t>
      </w:r>
      <w:r w:rsidRPr="00886EFB">
        <w:rPr>
          <w:lang w:val="nl-NL"/>
        </w:rPr>
        <w:t>, kan een dergelijk effect verwacht worden bij het gebruik van angiotensine-</w:t>
      </w:r>
      <w:r>
        <w:rPr>
          <w:lang w:val="nl-NL"/>
        </w:rPr>
        <w:t>2</w:t>
      </w:r>
      <w:r w:rsidRPr="00886EFB">
        <w:rPr>
          <w:lang w:val="nl-NL"/>
        </w:rPr>
        <w:t>-receptorantagonisten.</w:t>
      </w:r>
    </w:p>
    <w:p w14:paraId="5A9A7C24" w14:textId="77777777" w:rsidR="00CB32B2" w:rsidRPr="00886EFB" w:rsidRDefault="00CB32B2">
      <w:pPr>
        <w:pStyle w:val="EMEABodyText"/>
        <w:rPr>
          <w:lang w:val="nl-NL"/>
        </w:rPr>
      </w:pPr>
    </w:p>
    <w:p w14:paraId="73996597" w14:textId="77777777" w:rsidR="00CB32B2" w:rsidRPr="00886EFB" w:rsidRDefault="00CB32B2">
      <w:pPr>
        <w:pStyle w:val="EMEABodyText"/>
        <w:rPr>
          <w:lang w:val="nl-NL"/>
        </w:rPr>
      </w:pPr>
      <w:r w:rsidRPr="00886EFB">
        <w:rPr>
          <w:u w:val="single"/>
          <w:lang w:val="nl-NL"/>
        </w:rPr>
        <w:t>Nierfunctieverlies en niertransplantatie</w:t>
      </w:r>
      <w:r w:rsidRPr="00886EFB">
        <w:rPr>
          <w:lang w:val="nl-NL"/>
        </w:rPr>
        <w:t xml:space="preserve">: als </w:t>
      </w:r>
      <w:r>
        <w:rPr>
          <w:lang w:val="nl-NL"/>
        </w:rPr>
        <w:t>Karvea</w:t>
      </w:r>
      <w:r w:rsidRPr="00886EFB">
        <w:rPr>
          <w:lang w:val="nl-NL"/>
        </w:rPr>
        <w:t xml:space="preserve"> wordt gebruikt bij patiënten met nierfunctieverlies, wordt periodieke controle van de serumkalium- en serumcreatininespiegels aanbevolen. Er is geen ervaring met de toediening van </w:t>
      </w:r>
      <w:r>
        <w:rPr>
          <w:lang w:val="nl-NL"/>
        </w:rPr>
        <w:t>Karvea</w:t>
      </w:r>
      <w:r w:rsidRPr="00886EFB">
        <w:rPr>
          <w:lang w:val="nl-NL"/>
        </w:rPr>
        <w:t xml:space="preserve"> bij patiënten die recent een niertransplantatie hebben ondergaan.</w:t>
      </w:r>
    </w:p>
    <w:p w14:paraId="5EDB3D00" w14:textId="77777777" w:rsidR="00CB32B2" w:rsidRPr="00886EFB" w:rsidRDefault="00CB32B2">
      <w:pPr>
        <w:pStyle w:val="EMEABodyText"/>
        <w:rPr>
          <w:lang w:val="nl-NL"/>
        </w:rPr>
      </w:pPr>
    </w:p>
    <w:p w14:paraId="1BC01F9D" w14:textId="77777777" w:rsidR="00CB32B2" w:rsidRPr="00886EFB" w:rsidRDefault="00CB32B2">
      <w:pPr>
        <w:pStyle w:val="EMEABodyText"/>
        <w:rPr>
          <w:lang w:val="nl-NL"/>
        </w:rPr>
      </w:pPr>
      <w:r w:rsidRPr="00886EFB">
        <w:rPr>
          <w:u w:val="single"/>
          <w:lang w:val="nl-NL"/>
        </w:rPr>
        <w:t>Hypertensieve patiënten met type 2 diabetes en nefropathie</w:t>
      </w:r>
      <w:r w:rsidRPr="00886EFB">
        <w:rPr>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3489921E" w14:textId="77777777" w:rsidR="006A7CAD" w:rsidRDefault="006A7CAD" w:rsidP="00452B1A">
      <w:pPr>
        <w:pStyle w:val="ListParagraph"/>
        <w:tabs>
          <w:tab w:val="left" w:pos="0"/>
        </w:tabs>
        <w:autoSpaceDE w:val="0"/>
        <w:autoSpaceDN w:val="0"/>
        <w:adjustRightInd w:val="0"/>
        <w:ind w:left="0"/>
        <w:rPr>
          <w:sz w:val="22"/>
          <w:szCs w:val="22"/>
          <w:u w:val="single"/>
          <w:lang w:val="nl-NL"/>
        </w:rPr>
      </w:pPr>
    </w:p>
    <w:p w14:paraId="1CB758B3" w14:textId="77777777" w:rsidR="006A7CAD" w:rsidRPr="00B04E61" w:rsidRDefault="006A7CAD" w:rsidP="00452B1A">
      <w:pPr>
        <w:pStyle w:val="ListParagraph"/>
        <w:tabs>
          <w:tab w:val="left" w:pos="0"/>
        </w:tabs>
        <w:autoSpaceDE w:val="0"/>
        <w:autoSpaceDN w:val="0"/>
        <w:adjustRightInd w:val="0"/>
        <w:ind w:left="0"/>
        <w:rPr>
          <w:sz w:val="22"/>
          <w:szCs w:val="22"/>
          <w:u w:val="single"/>
          <w:lang w:val="nl-BE"/>
        </w:rPr>
      </w:pPr>
      <w:r w:rsidRPr="00B04E61">
        <w:rPr>
          <w:sz w:val="22"/>
          <w:szCs w:val="22"/>
          <w:u w:val="single"/>
          <w:lang w:val="nl-NL"/>
        </w:rPr>
        <w:lastRenderedPageBreak/>
        <w:t xml:space="preserve">Dubbele blokkade van het </w:t>
      </w:r>
      <w:r w:rsidRPr="00B04E61">
        <w:rPr>
          <w:rStyle w:val="st1"/>
          <w:sz w:val="22"/>
          <w:szCs w:val="22"/>
          <w:u w:val="single"/>
          <w:lang w:val="nl-NL"/>
        </w:rPr>
        <w:t xml:space="preserve">renine-angiotensine-aldosteronsysteem </w:t>
      </w:r>
      <w:r w:rsidRPr="00B04E61">
        <w:rPr>
          <w:sz w:val="22"/>
          <w:szCs w:val="22"/>
          <w:u w:val="single"/>
          <w:lang w:val="nl-NL"/>
        </w:rPr>
        <w:t>(RAAS)</w:t>
      </w:r>
      <w:r w:rsidR="00AA3A10">
        <w:rPr>
          <w:sz w:val="22"/>
          <w:szCs w:val="22"/>
          <w:u w:val="single"/>
          <w:lang w:val="nl-NL"/>
        </w:rPr>
        <w:t>:</w:t>
      </w:r>
      <w:r w:rsidRPr="00B04E61">
        <w:rPr>
          <w:sz w:val="22"/>
          <w:szCs w:val="22"/>
          <w:u w:val="single"/>
          <w:lang w:val="nl-NL"/>
        </w:rPr>
        <w:t xml:space="preserve"> </w:t>
      </w:r>
    </w:p>
    <w:p w14:paraId="40D28FA9" w14:textId="77777777" w:rsidR="0027743C" w:rsidRPr="005C33C8" w:rsidRDefault="00AA3A10" w:rsidP="0027743C">
      <w:pPr>
        <w:autoSpaceDE w:val="0"/>
        <w:autoSpaceDN w:val="0"/>
        <w:adjustRightInd w:val="0"/>
        <w:rPr>
          <w:lang w:val="nl-NL"/>
        </w:rPr>
      </w:pPr>
      <w:r>
        <w:rPr>
          <w:lang w:val="nl-NL"/>
        </w:rPr>
        <w:t>e</w:t>
      </w:r>
      <w:r w:rsidR="0027743C" w:rsidRPr="005C33C8">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68DE2EEB" w14:textId="77777777" w:rsidR="0027743C" w:rsidRPr="005C33C8" w:rsidRDefault="0027743C" w:rsidP="0027743C">
      <w:pPr>
        <w:autoSpaceDE w:val="0"/>
        <w:autoSpaceDN w:val="0"/>
        <w:adjustRightInd w:val="0"/>
        <w:rPr>
          <w:lang w:val="nl-NL"/>
        </w:rPr>
      </w:pPr>
      <w:r w:rsidRPr="005C33C8">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5C33C8">
        <w:rPr>
          <w:lang w:val="nl-NL"/>
        </w:rPr>
        <w:t>ACE-remmers en angiotensine II-receptorantagonisten dienen niet gelijktijdig te worden ingenomen door patiënten met diabetische nefropathie.</w:t>
      </w:r>
    </w:p>
    <w:p w14:paraId="2EBAD61F" w14:textId="77777777" w:rsidR="00CB32B2" w:rsidRPr="00452B1A" w:rsidRDefault="00CB32B2">
      <w:pPr>
        <w:pStyle w:val="EMEABodyText"/>
        <w:rPr>
          <w:lang w:val="nl-BE"/>
        </w:rPr>
      </w:pPr>
    </w:p>
    <w:p w14:paraId="50B53A8D" w14:textId="77777777" w:rsidR="00CB32B2" w:rsidRPr="00886EFB" w:rsidRDefault="00CB32B2">
      <w:pPr>
        <w:pStyle w:val="EMEABodyText"/>
        <w:rPr>
          <w:lang w:val="nl-NL"/>
        </w:rPr>
      </w:pPr>
      <w:r w:rsidRPr="00886EFB">
        <w:rPr>
          <w:u w:val="single"/>
          <w:lang w:val="nl-NL"/>
        </w:rPr>
        <w:t>Hyperkaliëmie</w:t>
      </w:r>
      <w:r w:rsidRPr="00886EFB">
        <w:rPr>
          <w:lang w:val="nl-NL"/>
        </w:rPr>
        <w:t xml:space="preserve">: zoals bij andere geneesmiddelen die aangrijpen op het renine-angiotensine-aldosteronsysteem kan hyperkaliëmie optreden tijdens de behandeling met </w:t>
      </w:r>
      <w:r>
        <w:rPr>
          <w:lang w:val="nl-NL"/>
        </w:rPr>
        <w:t>Karvea</w:t>
      </w:r>
      <w:r w:rsidRPr="00886EFB">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53942483" w14:textId="0549D75C" w:rsidR="00CB32B2" w:rsidRDefault="00CB32B2">
      <w:pPr>
        <w:pStyle w:val="EMEABodyText"/>
        <w:rPr>
          <w:lang w:val="nl-NL"/>
        </w:rPr>
      </w:pPr>
    </w:p>
    <w:p w14:paraId="746A010D" w14:textId="2DFECEEE" w:rsidR="00644A6A" w:rsidRPr="00886EFB" w:rsidRDefault="00644A6A" w:rsidP="00644A6A">
      <w:pPr>
        <w:pStyle w:val="EMEABodyText"/>
        <w:rPr>
          <w:lang w:val="nl-NL"/>
        </w:rPr>
      </w:pPr>
      <w:r w:rsidRPr="00A17A35">
        <w:rPr>
          <w:u w:val="single"/>
          <w:lang w:val="nl-NL"/>
        </w:rPr>
        <w:t>Hypoglykemie</w:t>
      </w:r>
      <w:r w:rsidRPr="00A17A35">
        <w:rPr>
          <w:lang w:val="nl-NL"/>
        </w:rPr>
        <w:t xml:space="preserve">: </w:t>
      </w:r>
      <w:r>
        <w:rPr>
          <w:lang w:val="nl-NL"/>
        </w:rPr>
        <w:t>Karvea</w:t>
      </w:r>
      <w:r w:rsidRPr="00A17A35">
        <w:rPr>
          <w:lang w:val="nl-NL"/>
        </w:rPr>
        <w:t xml:space="preserve"> kan hypoglykemie induceren, vooral bij diabetische patiënten. Bij patiënten behandeld met insuline of antidiabetica moet een geschikte bloedglucose</w:t>
      </w:r>
      <w:r w:rsidR="00D6745F">
        <w:rPr>
          <w:lang w:val="nl-NL"/>
        </w:rPr>
        <w:t>monitoring</w:t>
      </w:r>
      <w:r w:rsidRPr="00A17A35">
        <w:rPr>
          <w:lang w:val="nl-NL"/>
        </w:rPr>
        <w:t xml:space="preserve"> overwogen worden; een dosisaanpassing van insuline of antidiabetica kan vereist zijn wanneer aangewezen (zie rubriek 4.5).</w:t>
      </w:r>
    </w:p>
    <w:p w14:paraId="7CD78DDB" w14:textId="77777777" w:rsidR="00644A6A" w:rsidRPr="00886EFB" w:rsidRDefault="00644A6A">
      <w:pPr>
        <w:pStyle w:val="EMEABodyText"/>
        <w:rPr>
          <w:lang w:val="nl-NL"/>
        </w:rPr>
      </w:pPr>
    </w:p>
    <w:p w14:paraId="7549A801" w14:textId="77777777" w:rsidR="00CB32B2" w:rsidRPr="00886EFB" w:rsidRDefault="00CB32B2">
      <w:pPr>
        <w:pStyle w:val="EMEABodyText"/>
        <w:rPr>
          <w:lang w:val="nl-NL"/>
        </w:rPr>
      </w:pPr>
      <w:r w:rsidRPr="00886EFB">
        <w:rPr>
          <w:u w:val="single"/>
          <w:lang w:val="nl-NL"/>
        </w:rPr>
        <w:t>Lithium</w:t>
      </w:r>
      <w:r w:rsidRPr="00886EFB">
        <w:rPr>
          <w:lang w:val="nl-NL"/>
        </w:rPr>
        <w:t xml:space="preserve">: de combinatie van lithium en </w:t>
      </w:r>
      <w:r>
        <w:rPr>
          <w:lang w:val="nl-NL"/>
        </w:rPr>
        <w:t>Karvea</w:t>
      </w:r>
      <w:r w:rsidRPr="00886EFB">
        <w:rPr>
          <w:lang w:val="nl-NL"/>
        </w:rPr>
        <w:t xml:space="preserve"> wordt niet aanbevolen (zie rubriek 4.5).</w:t>
      </w:r>
    </w:p>
    <w:p w14:paraId="25BF1637" w14:textId="77777777" w:rsidR="00CB32B2" w:rsidRPr="00886EFB" w:rsidRDefault="00CB32B2">
      <w:pPr>
        <w:pStyle w:val="EMEABodyText"/>
        <w:rPr>
          <w:lang w:val="nl-NL"/>
        </w:rPr>
      </w:pPr>
    </w:p>
    <w:p w14:paraId="2EC40C88" w14:textId="77777777" w:rsidR="00CB32B2" w:rsidRPr="00886EFB" w:rsidRDefault="00CB32B2">
      <w:pPr>
        <w:pStyle w:val="EMEABodyText"/>
        <w:rPr>
          <w:lang w:val="nl-NL"/>
        </w:rPr>
      </w:pPr>
      <w:r w:rsidRPr="00886EFB">
        <w:rPr>
          <w:u w:val="single"/>
          <w:lang w:val="nl-NL"/>
        </w:rPr>
        <w:t>Aorta- en mitraalklepstenose, obstructieve hypertrofische cardiomyopathie</w:t>
      </w:r>
      <w:r w:rsidRPr="00886EFB">
        <w:rPr>
          <w:lang w:val="nl-NL"/>
        </w:rPr>
        <w:t>: zoals bij andere vasodilatoren, is speciale aandacht nodig bij patiënten die lijden aan aorta- of mitraalklepstenose, of aan obstructieve hypertrofische cardiomyopathie.</w:t>
      </w:r>
    </w:p>
    <w:p w14:paraId="32217B00" w14:textId="77777777" w:rsidR="00CB32B2" w:rsidRPr="00886EFB" w:rsidRDefault="00CB32B2">
      <w:pPr>
        <w:pStyle w:val="EMEABodyText"/>
        <w:rPr>
          <w:lang w:val="nl-NL"/>
        </w:rPr>
      </w:pPr>
    </w:p>
    <w:p w14:paraId="49786E50" w14:textId="77777777" w:rsidR="00CB32B2" w:rsidRPr="00886EFB" w:rsidRDefault="00CB32B2">
      <w:pPr>
        <w:pStyle w:val="EMEABodyText"/>
        <w:rPr>
          <w:lang w:val="nl-NL"/>
        </w:rPr>
      </w:pPr>
      <w:r w:rsidRPr="00886EFB">
        <w:rPr>
          <w:u w:val="single"/>
          <w:lang w:val="nl-NL"/>
        </w:rPr>
        <w:t>Primair hyperaldosteronisme</w:t>
      </w:r>
      <w:r w:rsidRPr="00886EFB">
        <w:rPr>
          <w:lang w:val="nl-NL"/>
        </w:rPr>
        <w:t xml:space="preserve">: patiënten met primair hyperaldosteronisme zullen in de regel niet reageren op antihypertensiva die werken door remming van het renine-angiotensinesysteem. Derhalve wordt het gebruik van </w:t>
      </w:r>
      <w:r>
        <w:rPr>
          <w:lang w:val="nl-NL"/>
        </w:rPr>
        <w:t>Karvea</w:t>
      </w:r>
      <w:r w:rsidRPr="00886EFB">
        <w:rPr>
          <w:lang w:val="nl-NL"/>
        </w:rPr>
        <w:t xml:space="preserve"> niet aanbevolen.</w:t>
      </w:r>
    </w:p>
    <w:p w14:paraId="2C2CDF8F" w14:textId="77777777" w:rsidR="00CB32B2" w:rsidRPr="00886EFB" w:rsidRDefault="00CB32B2">
      <w:pPr>
        <w:pStyle w:val="EMEABodyText"/>
        <w:rPr>
          <w:lang w:val="nl-NL"/>
        </w:rPr>
      </w:pPr>
    </w:p>
    <w:p w14:paraId="50894B63" w14:textId="77777777" w:rsidR="00CB32B2" w:rsidRPr="00886EFB" w:rsidRDefault="00CB32B2">
      <w:pPr>
        <w:pStyle w:val="EMEABodyText"/>
        <w:rPr>
          <w:lang w:val="nl-NL"/>
        </w:rPr>
      </w:pPr>
      <w:r w:rsidRPr="00886EFB">
        <w:rPr>
          <w:u w:val="single"/>
          <w:lang w:val="nl-NL"/>
        </w:rPr>
        <w:t>Algemeen</w:t>
      </w:r>
      <w:r w:rsidRPr="00886EFB">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ACE-remmers of angiotensine-</w:t>
      </w:r>
      <w:r>
        <w:rPr>
          <w:lang w:val="nl-NL"/>
        </w:rPr>
        <w:t>2</w:t>
      </w:r>
      <w:r w:rsidRPr="00886EFB">
        <w:rPr>
          <w:lang w:val="nl-NL"/>
        </w:rPr>
        <w:t>-receptorantagonisten die dit systeem beïnvloeden, in verband gebracht met acute hypotensie, azotemie, oligurie, en in zeldzame gevallen met acuut nierfalen</w:t>
      </w:r>
      <w:r w:rsidR="006A7CAD">
        <w:rPr>
          <w:lang w:val="nl-NL"/>
        </w:rPr>
        <w:t xml:space="preserve"> (zie rubriek 4.5)</w:t>
      </w:r>
      <w:r w:rsidRPr="00886EFB">
        <w:rPr>
          <w:lang w:val="nl-NL"/>
        </w:rPr>
        <w:t>. Net als bij andere antihypertensiva kan bij patiënten met ischemische cardiopathie of ischemische cardiovasculaire aandoeningen een excessieve bloeddrukdaling tot een myocardinfarct of CVA leiden.</w:t>
      </w:r>
    </w:p>
    <w:p w14:paraId="3E1DF805" w14:textId="77777777" w:rsidR="00AA3A10" w:rsidRDefault="00AA3A10">
      <w:pPr>
        <w:pStyle w:val="EMEABodyText"/>
        <w:rPr>
          <w:lang w:val="nl-NL"/>
        </w:rPr>
      </w:pPr>
    </w:p>
    <w:p w14:paraId="1EC0B69A" w14:textId="77777777" w:rsidR="00CB32B2" w:rsidRPr="00886EFB" w:rsidRDefault="00CB32B2">
      <w:pPr>
        <w:pStyle w:val="EMEABodyText"/>
        <w:rPr>
          <w:lang w:val="nl-NL"/>
        </w:rPr>
      </w:pPr>
      <w:r w:rsidRPr="00886EFB">
        <w:rPr>
          <w:lang w:val="nl-NL"/>
        </w:rPr>
        <w:t>Zoals ook waargenomen voor ACE-remmers, zijn irbesartan en de andere angiotensine</w:t>
      </w:r>
      <w:r>
        <w:rPr>
          <w:lang w:val="nl-NL"/>
        </w:rPr>
        <w:t>-2-receptorantagonisten</w:t>
      </w:r>
      <w:r w:rsidRPr="00886EFB">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622A032A" w14:textId="77777777" w:rsidR="00CB32B2" w:rsidRDefault="00CB32B2" w:rsidP="00CB32B2">
      <w:pPr>
        <w:pStyle w:val="EMEABodyText"/>
        <w:rPr>
          <w:lang w:val="nl-NL"/>
        </w:rPr>
      </w:pPr>
    </w:p>
    <w:p w14:paraId="00C85E91" w14:textId="77777777" w:rsidR="00CB32B2" w:rsidRPr="00CC7194" w:rsidRDefault="00CB32B2" w:rsidP="00CB32B2">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21E0A144" w14:textId="77777777" w:rsidR="00CB32B2" w:rsidRPr="00F86122" w:rsidRDefault="00CB32B2" w:rsidP="00CB32B2">
      <w:pPr>
        <w:pStyle w:val="EMEABodyText"/>
        <w:rPr>
          <w:lang w:val="nl-NL"/>
        </w:rPr>
      </w:pPr>
    </w:p>
    <w:p w14:paraId="41977736" w14:textId="77777777" w:rsidR="00CB32B2" w:rsidRPr="00886EFB" w:rsidRDefault="00CB32B2" w:rsidP="00CB32B2">
      <w:pPr>
        <w:pStyle w:val="EMEABodyText"/>
        <w:rPr>
          <w:lang w:val="nl-NL"/>
        </w:rPr>
      </w:pPr>
      <w:r>
        <w:rPr>
          <w:u w:val="single"/>
          <w:lang w:val="nl-NL"/>
        </w:rPr>
        <w:t xml:space="preserve">Pediatrische </w:t>
      </w:r>
      <w:r w:rsidRPr="00312085">
        <w:rPr>
          <w:u w:val="single"/>
          <w:lang w:val="nl-NL"/>
        </w:rPr>
        <w:t>patiënten</w:t>
      </w:r>
      <w:r w:rsidRPr="00886EFB">
        <w:rPr>
          <w:lang w:val="nl-NL"/>
        </w:rPr>
        <w:t>: irbesartan is onderzocht in kinderen van 6 tot 16 jaar maar de huidige gegevens zijn onvoldoende ter onderbouwing van een verbreding van het gebruik in kinderen totdat nieuwe gegevens beschikbaar zijn (zie rubriek 4.8, 5.1 en 5.2).</w:t>
      </w:r>
    </w:p>
    <w:p w14:paraId="6AC518DC" w14:textId="77777777" w:rsidR="00CB32B2" w:rsidRDefault="00CB32B2">
      <w:pPr>
        <w:pStyle w:val="EMEABodyText"/>
        <w:rPr>
          <w:lang w:val="nl-NL"/>
        </w:rPr>
      </w:pPr>
    </w:p>
    <w:p w14:paraId="0F146BC5" w14:textId="75991D1D" w:rsidR="00644A6A" w:rsidRPr="00A17A35" w:rsidRDefault="00644A6A" w:rsidP="00644A6A">
      <w:pPr>
        <w:pStyle w:val="EMEAHeading2"/>
        <w:rPr>
          <w:b w:val="0"/>
          <w:bCs/>
          <w:u w:val="single"/>
          <w:lang w:val="nl-NL"/>
        </w:rPr>
      </w:pPr>
      <w:r w:rsidRPr="00A17A35">
        <w:rPr>
          <w:b w:val="0"/>
          <w:bCs/>
          <w:u w:val="single"/>
          <w:lang w:val="nl-NL"/>
        </w:rPr>
        <w:lastRenderedPageBreak/>
        <w:t>Hulpstoffen:</w:t>
      </w:r>
      <w:r w:rsidR="007D4ABC">
        <w:rPr>
          <w:b w:val="0"/>
          <w:bCs/>
          <w:u w:val="single"/>
          <w:lang w:val="nl-NL"/>
        </w:rPr>
        <w:fldChar w:fldCharType="begin"/>
      </w:r>
      <w:r w:rsidR="007D4ABC">
        <w:rPr>
          <w:b w:val="0"/>
          <w:bCs/>
          <w:u w:val="single"/>
          <w:lang w:val="nl-NL"/>
        </w:rPr>
        <w:instrText xml:space="preserve"> DOCVARIABLE vault_nd_226df424-5893-43fe-a904-54407a2566b0 \* MERGEFORMAT </w:instrText>
      </w:r>
      <w:r w:rsidR="007D4ABC">
        <w:rPr>
          <w:b w:val="0"/>
          <w:bCs/>
          <w:u w:val="single"/>
          <w:lang w:val="nl-NL"/>
        </w:rPr>
        <w:fldChar w:fldCharType="separate"/>
      </w:r>
      <w:r w:rsidR="007D4ABC">
        <w:rPr>
          <w:b w:val="0"/>
          <w:bCs/>
          <w:u w:val="single"/>
          <w:lang w:val="nl-NL"/>
        </w:rPr>
        <w:t xml:space="preserve"> </w:t>
      </w:r>
      <w:r w:rsidR="007D4ABC">
        <w:rPr>
          <w:b w:val="0"/>
          <w:bCs/>
          <w:u w:val="single"/>
          <w:lang w:val="nl-NL"/>
        </w:rPr>
        <w:fldChar w:fldCharType="end"/>
      </w:r>
    </w:p>
    <w:p w14:paraId="1D770EC1" w14:textId="6720C451" w:rsidR="00644A6A" w:rsidRDefault="00644A6A" w:rsidP="00644A6A">
      <w:pPr>
        <w:pStyle w:val="EMEABodyText"/>
        <w:rPr>
          <w:lang w:val="nl-NL"/>
        </w:rPr>
      </w:pPr>
      <w:r>
        <w:rPr>
          <w:lang w:val="nl-NL"/>
        </w:rPr>
        <w:t>Karvea 75 mg tablet bevat lactose. P</w:t>
      </w:r>
      <w:r w:rsidRPr="00886EFB">
        <w:rPr>
          <w:lang w:val="nl-NL"/>
        </w:rPr>
        <w:t xml:space="preserve">atiënten met zeldzame erfelijke aandoeningen als galactose-intolerantie, </w:t>
      </w:r>
      <w:r>
        <w:rPr>
          <w:lang w:val="nl-NL"/>
        </w:rPr>
        <w:t xml:space="preserve">algehele </w:t>
      </w:r>
      <w:r w:rsidRPr="00886EFB">
        <w:rPr>
          <w:lang w:val="nl-NL"/>
        </w:rPr>
        <w:t>lactasedeficiëntie of glucose-galactosemalabsor</w:t>
      </w:r>
      <w:r>
        <w:rPr>
          <w:lang w:val="nl-NL"/>
        </w:rPr>
        <w:t>p</w:t>
      </w:r>
      <w:r w:rsidRPr="00886EFB">
        <w:rPr>
          <w:lang w:val="nl-NL"/>
        </w:rPr>
        <w:t>tie</w:t>
      </w:r>
      <w:r>
        <w:rPr>
          <w:lang w:val="nl-NL"/>
        </w:rPr>
        <w:t>, dienen</w:t>
      </w:r>
      <w:r w:rsidRPr="00886EFB">
        <w:rPr>
          <w:lang w:val="nl-NL"/>
        </w:rPr>
        <w:t xml:space="preserve"> dit geneesmiddel niet </w:t>
      </w:r>
      <w:r>
        <w:rPr>
          <w:lang w:val="nl-NL"/>
        </w:rPr>
        <w:t xml:space="preserve">te </w:t>
      </w:r>
      <w:r w:rsidRPr="00886EFB">
        <w:rPr>
          <w:lang w:val="nl-NL"/>
        </w:rPr>
        <w:t>gebruiken.</w:t>
      </w:r>
      <w:r>
        <w:rPr>
          <w:lang w:val="nl-NL"/>
        </w:rPr>
        <w:t xml:space="preserve"> </w:t>
      </w:r>
    </w:p>
    <w:p w14:paraId="7B7DBFB3" w14:textId="77777777" w:rsidR="00644A6A" w:rsidRDefault="00644A6A" w:rsidP="00644A6A">
      <w:pPr>
        <w:pStyle w:val="EMEABodyText"/>
        <w:rPr>
          <w:lang w:val="nl-NL"/>
        </w:rPr>
      </w:pPr>
    </w:p>
    <w:p w14:paraId="22304212" w14:textId="0BB828EB" w:rsidR="00644A6A" w:rsidRDefault="00644A6A" w:rsidP="00644A6A">
      <w:pPr>
        <w:pStyle w:val="EMEABodyText"/>
        <w:rPr>
          <w:lang w:val="nl-NL"/>
        </w:rPr>
      </w:pPr>
      <w:r>
        <w:rPr>
          <w:lang w:val="nl-NL"/>
        </w:rPr>
        <w:t>Karvea 75 mg tablet bevat natrium. Dit middel bevat minder dan 1 mmol natrium (23 mg) per tablet, dat wil zeggen dat het in wezen ‘natriumvrij’ is.</w:t>
      </w:r>
    </w:p>
    <w:p w14:paraId="0BD33B8C" w14:textId="77777777" w:rsidR="0027743C" w:rsidRPr="00886EFB" w:rsidRDefault="0027743C">
      <w:pPr>
        <w:pStyle w:val="EMEABodyText"/>
        <w:rPr>
          <w:lang w:val="nl-NL"/>
        </w:rPr>
      </w:pPr>
    </w:p>
    <w:p w14:paraId="41A01FA8" w14:textId="1E906EDC" w:rsidR="00CB32B2" w:rsidRPr="00886EFB" w:rsidRDefault="00CB32B2">
      <w:pPr>
        <w:pStyle w:val="EMEAHeading2"/>
        <w:rPr>
          <w:lang w:val="nl-NL"/>
        </w:rPr>
      </w:pPr>
      <w:r w:rsidRPr="00886EFB">
        <w:rPr>
          <w:lang w:val="nl-NL"/>
        </w:rPr>
        <w:t>4.5</w:t>
      </w:r>
      <w:r w:rsidRPr="00886EFB">
        <w:rPr>
          <w:lang w:val="nl-NL"/>
        </w:rPr>
        <w:tab/>
        <w:t>Interacties met andere geneesmiddelen en andere vormen van interactie</w:t>
      </w:r>
      <w:r w:rsidR="007D4ABC">
        <w:rPr>
          <w:lang w:val="nl-NL"/>
        </w:rPr>
        <w:fldChar w:fldCharType="begin"/>
      </w:r>
      <w:r w:rsidR="007D4ABC">
        <w:rPr>
          <w:lang w:val="nl-NL"/>
        </w:rPr>
        <w:instrText xml:space="preserve"> DOCVARIABLE vault_nd_bf0c5f3f-3bcc-4508-8c96-10d39ca6cb11 \* MERGEFORMAT </w:instrText>
      </w:r>
      <w:r w:rsidR="007D4ABC">
        <w:rPr>
          <w:lang w:val="nl-NL"/>
        </w:rPr>
        <w:fldChar w:fldCharType="separate"/>
      </w:r>
      <w:r w:rsidR="007D4ABC">
        <w:rPr>
          <w:lang w:val="nl-NL"/>
        </w:rPr>
        <w:t xml:space="preserve"> </w:t>
      </w:r>
      <w:r w:rsidR="007D4ABC">
        <w:rPr>
          <w:lang w:val="nl-NL"/>
        </w:rPr>
        <w:fldChar w:fldCharType="end"/>
      </w:r>
    </w:p>
    <w:p w14:paraId="36EB59E8" w14:textId="77777777" w:rsidR="00CB32B2" w:rsidRPr="00886EFB" w:rsidRDefault="00CB32B2" w:rsidP="00CB32B2">
      <w:pPr>
        <w:pStyle w:val="EMEAHeading2"/>
        <w:rPr>
          <w:lang w:val="nl-NL"/>
        </w:rPr>
      </w:pPr>
    </w:p>
    <w:p w14:paraId="7DE4E601" w14:textId="77777777" w:rsidR="00CB32B2" w:rsidRPr="00886EFB" w:rsidRDefault="00CB32B2">
      <w:pPr>
        <w:pStyle w:val="EMEABodyText"/>
        <w:rPr>
          <w:lang w:val="nl-NL"/>
        </w:rPr>
      </w:pPr>
      <w:r w:rsidRPr="00886EFB">
        <w:rPr>
          <w:u w:val="single"/>
          <w:lang w:val="nl-NL"/>
        </w:rPr>
        <w:t>Diuretica en andere antihypertensiva</w:t>
      </w:r>
      <w:r w:rsidRPr="00886EFB">
        <w:rPr>
          <w:lang w:val="nl-NL"/>
        </w:rPr>
        <w:t xml:space="preserve">: andere antihypertensiva kunnen het hypotensieve effect van irbesartan vergroten, hoewel </w:t>
      </w:r>
      <w:r>
        <w:rPr>
          <w:lang w:val="nl-NL"/>
        </w:rPr>
        <w:t>Karvea</w:t>
      </w:r>
      <w:r w:rsidRPr="00886EFB">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Karvea</w:t>
      </w:r>
      <w:r w:rsidRPr="00886EFB">
        <w:rPr>
          <w:lang w:val="nl-NL"/>
        </w:rPr>
        <w:t xml:space="preserve"> begonnen wordt (zie rubriek 4.4).</w:t>
      </w:r>
    </w:p>
    <w:p w14:paraId="5158B491" w14:textId="77777777" w:rsidR="006A7CAD" w:rsidRDefault="006A7CAD" w:rsidP="006A7CAD">
      <w:pPr>
        <w:pStyle w:val="EMEABodyText"/>
        <w:rPr>
          <w:lang w:val="nl-NL"/>
        </w:rPr>
      </w:pPr>
    </w:p>
    <w:p w14:paraId="5313F06C" w14:textId="77777777" w:rsidR="006A7CAD" w:rsidRPr="00886EFB" w:rsidRDefault="00734890" w:rsidP="0027743C">
      <w:pPr>
        <w:pStyle w:val="ListParagraph"/>
        <w:tabs>
          <w:tab w:val="left" w:pos="0"/>
        </w:tabs>
        <w:autoSpaceDE w:val="0"/>
        <w:autoSpaceDN w:val="0"/>
        <w:adjustRightInd w:val="0"/>
        <w:ind w:left="0"/>
        <w:rPr>
          <w:lang w:val="nl-NL"/>
        </w:rPr>
      </w:pPr>
      <w:r w:rsidRPr="00681657">
        <w:rPr>
          <w:sz w:val="22"/>
          <w:szCs w:val="22"/>
          <w:u w:val="single"/>
          <w:lang w:val="nl-NL"/>
        </w:rPr>
        <w:t>Aliskiren-bevattende middelen of ACE-remmers</w:t>
      </w:r>
      <w:r w:rsidRPr="00681657">
        <w:rPr>
          <w:sz w:val="22"/>
          <w:szCs w:val="22"/>
          <w:lang w:val="nl-NL"/>
        </w:rPr>
        <w:t xml:space="preserve">: </w:t>
      </w:r>
      <w:r w:rsidR="0027743C">
        <w:rPr>
          <w:sz w:val="22"/>
          <w:lang w:val="nl-NL" w:eastAsia="en-US"/>
        </w:rPr>
        <w:t>d</w:t>
      </w:r>
      <w:r w:rsidR="0027743C" w:rsidRPr="005C33C8">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p>
    <w:p w14:paraId="17B6146C" w14:textId="77777777" w:rsidR="00644A6A" w:rsidRDefault="00644A6A">
      <w:pPr>
        <w:pStyle w:val="EMEABodyText"/>
        <w:rPr>
          <w:u w:val="single"/>
          <w:lang w:val="nl-NL"/>
        </w:rPr>
      </w:pPr>
    </w:p>
    <w:p w14:paraId="3EFB3F98" w14:textId="3306674F" w:rsidR="00CB32B2" w:rsidRPr="00886EFB" w:rsidRDefault="00CB32B2">
      <w:pPr>
        <w:pStyle w:val="EMEABodyText"/>
        <w:rPr>
          <w:lang w:val="nl-NL"/>
        </w:rPr>
      </w:pPr>
      <w:r w:rsidRPr="00886EFB">
        <w:rPr>
          <w:u w:val="single"/>
          <w:lang w:val="nl-NL"/>
        </w:rPr>
        <w:t>Kaliumsupplementen en kaliumsparende diuretica</w:t>
      </w:r>
      <w:r w:rsidRPr="00886EFB">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47C37453" w14:textId="77777777" w:rsidR="00CB32B2" w:rsidRPr="00886EFB" w:rsidRDefault="00CB32B2">
      <w:pPr>
        <w:pStyle w:val="EMEABodyText"/>
        <w:rPr>
          <w:lang w:val="nl-NL"/>
        </w:rPr>
      </w:pPr>
    </w:p>
    <w:p w14:paraId="30526048" w14:textId="77777777" w:rsidR="00CB32B2" w:rsidRPr="00886EFB" w:rsidRDefault="00CB32B2">
      <w:pPr>
        <w:pStyle w:val="EMEABodyText"/>
        <w:rPr>
          <w:lang w:val="nl-NL"/>
        </w:rPr>
      </w:pPr>
      <w:r w:rsidRPr="00886EFB">
        <w:rPr>
          <w:u w:val="single"/>
          <w:lang w:val="nl-NL"/>
        </w:rPr>
        <w:t>Lithium</w:t>
      </w:r>
      <w:r w:rsidRPr="00886EFB">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6344729C" w14:textId="77777777" w:rsidR="00CB32B2" w:rsidRPr="00886EFB" w:rsidRDefault="00CB32B2">
      <w:pPr>
        <w:pStyle w:val="EMEABodyText"/>
        <w:rPr>
          <w:lang w:val="nl-NL"/>
        </w:rPr>
      </w:pPr>
    </w:p>
    <w:p w14:paraId="53EDBD50" w14:textId="77777777" w:rsidR="00CB32B2" w:rsidRPr="00886EFB" w:rsidRDefault="00CB32B2">
      <w:pPr>
        <w:pStyle w:val="EMEABodyText"/>
        <w:rPr>
          <w:lang w:val="nl-NL"/>
        </w:rPr>
      </w:pPr>
      <w:r w:rsidRPr="00886EFB">
        <w:rPr>
          <w:u w:val="single"/>
          <w:lang w:val="nl-NL"/>
        </w:rPr>
        <w:t>Niet-steroïde anti-inflammatoire middelen (NSAID's)</w:t>
      </w:r>
      <w:r w:rsidRPr="00886EFB">
        <w:rPr>
          <w:lang w:val="nl-NL"/>
        </w:rPr>
        <w:t>: wanneer angiotensine</w:t>
      </w:r>
      <w:r>
        <w:rPr>
          <w:lang w:val="nl-NL"/>
        </w:rPr>
        <w:t>-2-receptorantagonisten</w:t>
      </w:r>
      <w:r w:rsidRPr="00886EFB">
        <w:rPr>
          <w:lang w:val="nl-NL"/>
        </w:rPr>
        <w:t xml:space="preserve"> gelijktijdig worden toegediend met niet-steroïde anti-inflammatoire middelen (b.v. selectieve COX-2 remmers, acetylsalicylzuur (&gt; 3 g/dag) en niet-selectieve NSAID's), kan het antihypertensieve effect verzwakken.</w:t>
      </w:r>
    </w:p>
    <w:p w14:paraId="62847C74" w14:textId="77777777" w:rsidR="00AA3A10" w:rsidRDefault="00AA3A10">
      <w:pPr>
        <w:pStyle w:val="EMEABodyText"/>
        <w:rPr>
          <w:lang w:val="nl-NL"/>
        </w:rPr>
      </w:pPr>
    </w:p>
    <w:p w14:paraId="0FA7588B" w14:textId="77777777" w:rsidR="00CB32B2" w:rsidRPr="00886EFB" w:rsidRDefault="00CB32B2">
      <w:pPr>
        <w:pStyle w:val="EMEABodyText"/>
        <w:rPr>
          <w:lang w:val="nl-NL"/>
        </w:rPr>
      </w:pPr>
      <w:r w:rsidRPr="00886EFB">
        <w:rPr>
          <w:lang w:val="nl-NL"/>
        </w:rPr>
        <w:t>Zoals bij ACE-remmers, kan gelijktijdig gebruik van angiotensine</w:t>
      </w:r>
      <w:r>
        <w:rPr>
          <w:lang w:val="nl-NL"/>
        </w:rPr>
        <w:t>-2-receptorantagonisten</w:t>
      </w:r>
      <w:r w:rsidRPr="00886EFB">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 </w:t>
      </w:r>
    </w:p>
    <w:p w14:paraId="21FC7D47" w14:textId="77777777" w:rsidR="00CB32B2" w:rsidRPr="00886EFB" w:rsidRDefault="00CB32B2">
      <w:pPr>
        <w:pStyle w:val="EMEABodyText"/>
        <w:rPr>
          <w:b/>
          <w:i/>
          <w:lang w:val="nl-NL"/>
        </w:rPr>
      </w:pPr>
    </w:p>
    <w:p w14:paraId="37F9C29D" w14:textId="5FB91699" w:rsidR="00644A6A" w:rsidRDefault="00644A6A" w:rsidP="00644A6A">
      <w:pPr>
        <w:pStyle w:val="EMEABodyText"/>
        <w:rPr>
          <w:color w:val="000000"/>
          <w:lang w:val="nl-BE"/>
        </w:rPr>
      </w:pPr>
      <w:r w:rsidRPr="00423974">
        <w:rPr>
          <w:u w:val="single"/>
          <w:lang w:val="nl-BE"/>
        </w:rPr>
        <w:t>Repaglinide</w:t>
      </w:r>
      <w:r w:rsidRPr="00A17A35">
        <w:rPr>
          <w:lang w:val="nl-BE"/>
        </w:rPr>
        <w:t>:</w:t>
      </w:r>
      <w:r w:rsidRPr="00423974">
        <w:rPr>
          <w:color w:val="000000"/>
          <w:lang w:val="nl-BE"/>
        </w:rPr>
        <w:t xml:space="preserve"> irbesartan </w:t>
      </w:r>
      <w:r>
        <w:rPr>
          <w:color w:val="000000"/>
          <w:szCs w:val="22"/>
          <w:lang w:val="nl-BE"/>
        </w:rPr>
        <w:t>kan</w:t>
      </w:r>
      <w:r w:rsidRPr="00423974">
        <w:rPr>
          <w:color w:val="000000"/>
          <w:lang w:val="nl-BE"/>
        </w:rPr>
        <w:t xml:space="preserve"> OATP1B1</w:t>
      </w:r>
      <w:r>
        <w:rPr>
          <w:color w:val="000000"/>
          <w:szCs w:val="22"/>
          <w:lang w:val="nl-BE"/>
        </w:rPr>
        <w:t xml:space="preserve"> remmen</w:t>
      </w:r>
      <w:r w:rsidRPr="00423974">
        <w:rPr>
          <w:color w:val="000000"/>
          <w:lang w:val="nl-BE"/>
        </w:rPr>
        <w:t xml:space="preserve">. In </w:t>
      </w:r>
      <w:r>
        <w:rPr>
          <w:color w:val="000000"/>
          <w:szCs w:val="22"/>
          <w:lang w:val="nl-BE"/>
        </w:rPr>
        <w:t>een klinisch onderzoek werd gemeld dat</w:t>
      </w:r>
      <w:r w:rsidRPr="00423974">
        <w:rPr>
          <w:color w:val="000000"/>
          <w:lang w:val="nl-BE"/>
        </w:rPr>
        <w:t xml:space="preserve"> irbesartan </w:t>
      </w:r>
      <w:r>
        <w:rPr>
          <w:color w:val="000000"/>
          <w:szCs w:val="22"/>
          <w:lang w:val="nl-BE"/>
        </w:rPr>
        <w:t>de</w:t>
      </w:r>
      <w:r w:rsidRPr="00423974">
        <w:rPr>
          <w:color w:val="000000"/>
          <w:lang w:val="nl-BE"/>
        </w:rPr>
        <w:t xml:space="preserve"> C</w:t>
      </w:r>
      <w:r w:rsidRPr="00423974">
        <w:rPr>
          <w:color w:val="000000"/>
          <w:vertAlign w:val="subscript"/>
          <w:lang w:val="nl-BE"/>
        </w:rPr>
        <w:t>max</w:t>
      </w:r>
      <w:r w:rsidRPr="00423974">
        <w:rPr>
          <w:color w:val="000000"/>
          <w:lang w:val="nl-BE"/>
        </w:rPr>
        <w:t xml:space="preserve"> </w:t>
      </w:r>
      <w:r>
        <w:rPr>
          <w:color w:val="000000"/>
          <w:szCs w:val="22"/>
          <w:lang w:val="nl-BE"/>
        </w:rPr>
        <w:t>en het</w:t>
      </w:r>
      <w:r w:rsidRPr="00423974">
        <w:rPr>
          <w:color w:val="000000"/>
          <w:lang w:val="nl-BE"/>
        </w:rPr>
        <w:t xml:space="preserve"> AUC </w:t>
      </w:r>
      <w:r>
        <w:rPr>
          <w:color w:val="000000"/>
          <w:szCs w:val="22"/>
          <w:lang w:val="nl-BE"/>
        </w:rPr>
        <w:t>van</w:t>
      </w:r>
      <w:r w:rsidRPr="00423974">
        <w:rPr>
          <w:color w:val="000000"/>
          <w:lang w:val="nl-BE"/>
        </w:rPr>
        <w:t xml:space="preserve"> repaglinide (</w:t>
      </w:r>
      <w:r>
        <w:rPr>
          <w:color w:val="000000"/>
          <w:szCs w:val="22"/>
          <w:lang w:val="nl-BE"/>
        </w:rPr>
        <w:t>substraat van</w:t>
      </w:r>
      <w:r w:rsidRPr="00423974">
        <w:rPr>
          <w:color w:val="000000"/>
          <w:lang w:val="nl-BE"/>
        </w:rPr>
        <w:t xml:space="preserve"> OATP1B1) </w:t>
      </w:r>
      <w:r>
        <w:rPr>
          <w:color w:val="000000"/>
          <w:szCs w:val="22"/>
          <w:lang w:val="nl-BE"/>
        </w:rPr>
        <w:t>respectievelijk</w:t>
      </w:r>
      <w:r w:rsidRPr="00423974">
        <w:rPr>
          <w:color w:val="000000"/>
          <w:lang w:val="nl-BE"/>
        </w:rPr>
        <w:t xml:space="preserve"> 1</w:t>
      </w:r>
      <w:r>
        <w:rPr>
          <w:color w:val="000000"/>
          <w:szCs w:val="22"/>
          <w:lang w:val="nl-BE"/>
        </w:rPr>
        <w:t>,</w:t>
      </w:r>
      <w:r w:rsidRPr="00423974">
        <w:rPr>
          <w:color w:val="000000"/>
          <w:lang w:val="nl-BE"/>
        </w:rPr>
        <w:t>8</w:t>
      </w:r>
      <w:r>
        <w:rPr>
          <w:color w:val="000000"/>
          <w:szCs w:val="22"/>
          <w:lang w:val="nl-BE"/>
        </w:rPr>
        <w:t xml:space="preserve"> maal en</w:t>
      </w:r>
      <w:r w:rsidRPr="00423974">
        <w:rPr>
          <w:color w:val="000000"/>
          <w:lang w:val="nl-BE"/>
        </w:rPr>
        <w:t xml:space="preserve"> 1</w:t>
      </w:r>
      <w:r>
        <w:rPr>
          <w:color w:val="000000"/>
          <w:szCs w:val="22"/>
          <w:lang w:val="nl-BE"/>
        </w:rPr>
        <w:t>,</w:t>
      </w:r>
      <w:r w:rsidRPr="00423974">
        <w:rPr>
          <w:color w:val="000000"/>
          <w:lang w:val="nl-BE"/>
        </w:rPr>
        <w:t>3</w:t>
      </w:r>
      <w:r>
        <w:rPr>
          <w:color w:val="000000"/>
          <w:szCs w:val="22"/>
          <w:lang w:val="nl-BE"/>
        </w:rPr>
        <w:t xml:space="preserve"> maal </w:t>
      </w:r>
      <w:r w:rsidR="00D6745F">
        <w:rPr>
          <w:color w:val="000000"/>
          <w:szCs w:val="22"/>
          <w:lang w:val="nl-BE"/>
        </w:rPr>
        <w:t xml:space="preserve">verhoogt </w:t>
      </w:r>
      <w:r>
        <w:rPr>
          <w:color w:val="000000"/>
          <w:szCs w:val="22"/>
          <w:lang w:val="nl-BE"/>
        </w:rPr>
        <w:t>wanneer het</w:t>
      </w:r>
      <w:r w:rsidRPr="00423974">
        <w:rPr>
          <w:color w:val="000000"/>
          <w:lang w:val="nl-BE"/>
        </w:rPr>
        <w:t xml:space="preserve"> 1 </w:t>
      </w:r>
      <w:r>
        <w:rPr>
          <w:color w:val="000000"/>
          <w:szCs w:val="22"/>
          <w:lang w:val="nl-BE"/>
        </w:rPr>
        <w:t>uur vóór</w:t>
      </w:r>
      <w:r w:rsidRPr="00423974">
        <w:rPr>
          <w:color w:val="000000"/>
          <w:lang w:val="nl-BE"/>
        </w:rPr>
        <w:t xml:space="preserve"> repaglinide</w:t>
      </w:r>
      <w:r>
        <w:rPr>
          <w:color w:val="000000"/>
          <w:szCs w:val="22"/>
          <w:lang w:val="nl-BE"/>
        </w:rPr>
        <w:t xml:space="preserve"> wordt toegediend.</w:t>
      </w:r>
      <w:r w:rsidRPr="00423974">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423974">
        <w:rPr>
          <w:color w:val="000000"/>
          <w:lang w:val="nl-BE"/>
        </w:rPr>
        <w:t xml:space="preserve"> repaglinide </w:t>
      </w:r>
      <w:r>
        <w:rPr>
          <w:color w:val="000000"/>
          <w:szCs w:val="22"/>
          <w:lang w:val="nl-BE"/>
        </w:rPr>
        <w:t>nodig zijn (zie rubriek</w:t>
      </w:r>
      <w:r w:rsidRPr="00423974">
        <w:rPr>
          <w:color w:val="000000"/>
          <w:lang w:val="nl-BE"/>
        </w:rPr>
        <w:t xml:space="preserve"> 4.4).</w:t>
      </w:r>
    </w:p>
    <w:p w14:paraId="5AA4E843" w14:textId="77777777" w:rsidR="00DE3C23" w:rsidRDefault="00DE3C23" w:rsidP="00644A6A">
      <w:pPr>
        <w:pStyle w:val="EMEABodyText"/>
        <w:rPr>
          <w:b/>
          <w:i/>
          <w:lang w:val="nl-NL"/>
        </w:rPr>
      </w:pPr>
    </w:p>
    <w:p w14:paraId="6E5EC9C8" w14:textId="77777777" w:rsidR="00CB32B2" w:rsidRPr="00886EFB" w:rsidRDefault="00CB32B2" w:rsidP="00CB32B2">
      <w:pPr>
        <w:pStyle w:val="EMEABodyText"/>
        <w:rPr>
          <w:lang w:val="nl-NL"/>
        </w:rPr>
      </w:pPr>
      <w:r w:rsidRPr="00886EFB">
        <w:rPr>
          <w:u w:val="single"/>
          <w:lang w:val="nl-NL"/>
        </w:rPr>
        <w:t>Aanvullende informatie over interacties met irbesartan</w:t>
      </w:r>
      <w:r w:rsidRPr="00886EFB">
        <w:rPr>
          <w:lang w:val="nl-NL"/>
        </w:rPr>
        <w:t xml:space="preserve">: in klinische onderzoeken werd de farmacokinetiek van irbesartan niet beïnvloed door hydrochloorthiazide. Irbesartan wordt </w:t>
      </w:r>
      <w:r w:rsidRPr="00886EFB">
        <w:rPr>
          <w:lang w:val="nl-NL"/>
        </w:rPr>
        <w:lastRenderedPageBreak/>
        <w:t>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456FF850" w14:textId="77777777" w:rsidR="00CB32B2" w:rsidRPr="00886EFB" w:rsidRDefault="00CB32B2">
      <w:pPr>
        <w:pStyle w:val="EMEABodyText"/>
        <w:rPr>
          <w:lang w:val="nl-NL"/>
        </w:rPr>
      </w:pPr>
    </w:p>
    <w:p w14:paraId="7395FC3C" w14:textId="6B161BB1" w:rsidR="00CB32B2" w:rsidRDefault="00CB32B2">
      <w:pPr>
        <w:pStyle w:val="EMEAHeading2"/>
        <w:rPr>
          <w:lang w:val="nl-NL"/>
        </w:rPr>
      </w:pPr>
      <w:r w:rsidRPr="00886EFB">
        <w:rPr>
          <w:lang w:val="nl-NL"/>
        </w:rPr>
        <w:t>4.6</w:t>
      </w:r>
      <w:r w:rsidRPr="00886EFB">
        <w:rPr>
          <w:lang w:val="nl-NL"/>
        </w:rPr>
        <w:tab/>
      </w:r>
      <w:r>
        <w:rPr>
          <w:lang w:val="nl-NL"/>
        </w:rPr>
        <w:t>Vruchtbaarheid, z</w:t>
      </w:r>
      <w:r w:rsidRPr="00886EFB">
        <w:rPr>
          <w:lang w:val="nl-NL"/>
        </w:rPr>
        <w:t>wangerschap en borstvoeding</w:t>
      </w:r>
      <w:r w:rsidR="007D4ABC">
        <w:rPr>
          <w:lang w:val="nl-NL"/>
        </w:rPr>
        <w:fldChar w:fldCharType="begin"/>
      </w:r>
      <w:r w:rsidR="007D4ABC">
        <w:rPr>
          <w:lang w:val="nl-NL"/>
        </w:rPr>
        <w:instrText xml:space="preserve"> DOCVARIABLE vault_nd_595ccafe-07fe-4b02-83f6-b967d8c4e247 \* MERGEFORMAT </w:instrText>
      </w:r>
      <w:r w:rsidR="007D4ABC">
        <w:rPr>
          <w:lang w:val="nl-NL"/>
        </w:rPr>
        <w:fldChar w:fldCharType="separate"/>
      </w:r>
      <w:r w:rsidR="007D4ABC">
        <w:rPr>
          <w:lang w:val="nl-NL"/>
        </w:rPr>
        <w:t xml:space="preserve"> </w:t>
      </w:r>
      <w:r w:rsidR="007D4ABC">
        <w:rPr>
          <w:lang w:val="nl-NL"/>
        </w:rPr>
        <w:fldChar w:fldCharType="end"/>
      </w:r>
    </w:p>
    <w:p w14:paraId="5BFA8E92" w14:textId="77777777" w:rsidR="00CB32B2" w:rsidRPr="00104A55" w:rsidRDefault="00CB32B2" w:rsidP="00CB32B2">
      <w:pPr>
        <w:pStyle w:val="EMEAHeading2"/>
        <w:rPr>
          <w:lang w:val="nl-NL"/>
        </w:rPr>
      </w:pPr>
    </w:p>
    <w:p w14:paraId="363C4BC9" w14:textId="77777777" w:rsidR="00CB32B2" w:rsidRPr="00104A55" w:rsidRDefault="00CB32B2" w:rsidP="00CB32B2">
      <w:pPr>
        <w:pStyle w:val="EMEABodyText"/>
        <w:keepNext/>
        <w:rPr>
          <w:u w:val="single"/>
          <w:lang w:val="nl-NL"/>
        </w:rPr>
      </w:pPr>
      <w:r w:rsidRPr="00104A55">
        <w:rPr>
          <w:u w:val="single"/>
          <w:lang w:val="nl-NL"/>
        </w:rPr>
        <w:t>Zwangerschap</w:t>
      </w:r>
    </w:p>
    <w:p w14:paraId="42342234" w14:textId="77777777" w:rsidR="00CB32B2" w:rsidRDefault="00CB32B2" w:rsidP="00CB32B2">
      <w:pPr>
        <w:pStyle w:val="EMEABodyText"/>
        <w:keepNext/>
        <w:rPr>
          <w:lang w:val="nl-NL"/>
        </w:rPr>
      </w:pPr>
    </w:p>
    <w:p w14:paraId="651109F8" w14:textId="77777777" w:rsidR="00CB32B2" w:rsidRPr="00B300CA" w:rsidRDefault="00CB32B2" w:rsidP="00CB32B2">
      <w:pPr>
        <w:pStyle w:val="EMEABodyText"/>
        <w:pBdr>
          <w:top w:val="single" w:sz="4" w:space="1" w:color="auto"/>
          <w:left w:val="single" w:sz="4" w:space="4" w:color="auto"/>
          <w:bottom w:val="single" w:sz="4" w:space="1" w:color="auto"/>
          <w:right w:val="single" w:sz="4" w:space="4" w:color="auto"/>
        </w:pBdr>
        <w:rPr>
          <w:color w:val="000000"/>
          <w:szCs w:val="22"/>
          <w:lang w:val="nl-NL"/>
        </w:rPr>
      </w:pPr>
      <w:r w:rsidRPr="00DF751C">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59B84A35" w14:textId="77777777" w:rsidR="00CB32B2" w:rsidRDefault="00CB32B2" w:rsidP="00CB32B2">
      <w:pPr>
        <w:pStyle w:val="EMEABodyText"/>
        <w:rPr>
          <w:lang w:val="nl-NL"/>
        </w:rPr>
      </w:pPr>
    </w:p>
    <w:p w14:paraId="0E03A84D" w14:textId="77777777" w:rsidR="00CB32B2" w:rsidRPr="00CC7194" w:rsidRDefault="00CB32B2" w:rsidP="00CB32B2">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3D5C4BAB" w14:textId="77777777" w:rsidR="00CB32B2" w:rsidRDefault="00CB32B2" w:rsidP="00CB32B2">
      <w:pPr>
        <w:pStyle w:val="EMEABodyText"/>
        <w:rPr>
          <w:lang w:val="nl-NL"/>
        </w:rPr>
      </w:pPr>
    </w:p>
    <w:p w14:paraId="18CFB3B8" w14:textId="77777777" w:rsidR="00CB32B2" w:rsidRPr="00CC7194" w:rsidRDefault="00CB32B2" w:rsidP="00CB32B2">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732E5017" w14:textId="77777777" w:rsidR="00AA3A10" w:rsidRDefault="00CB32B2" w:rsidP="00CB32B2">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52C36FAD" w14:textId="77777777" w:rsidR="00AA3A10" w:rsidRDefault="00AA3A10" w:rsidP="00CB32B2">
      <w:pPr>
        <w:pStyle w:val="EMEABodyText"/>
        <w:rPr>
          <w:lang w:val="nl-NL"/>
        </w:rPr>
      </w:pPr>
    </w:p>
    <w:p w14:paraId="2EA01A4A" w14:textId="77777777" w:rsidR="00CB32B2" w:rsidRDefault="00CB32B2" w:rsidP="00CB32B2">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4F1D4593" w14:textId="77777777" w:rsidR="00CB32B2" w:rsidRDefault="00CB32B2" w:rsidP="00CB32B2">
      <w:pPr>
        <w:pStyle w:val="EMEABodyText"/>
        <w:rPr>
          <w:lang w:val="nl-NL"/>
        </w:rPr>
      </w:pPr>
    </w:p>
    <w:p w14:paraId="3102F730" w14:textId="77777777" w:rsidR="00CB32B2" w:rsidRDefault="00CB32B2" w:rsidP="00CB32B2">
      <w:pPr>
        <w:pStyle w:val="EMEABodyText"/>
        <w:keepNext/>
        <w:rPr>
          <w:lang w:val="nl-NL"/>
        </w:rPr>
      </w:pPr>
      <w:r>
        <w:rPr>
          <w:u w:val="single"/>
          <w:lang w:val="nl-NL"/>
        </w:rPr>
        <w:t>Borstvoeding</w:t>
      </w:r>
    </w:p>
    <w:p w14:paraId="59D1BDA9" w14:textId="77777777" w:rsidR="00CB32B2" w:rsidRDefault="00CB32B2" w:rsidP="00CB32B2">
      <w:pPr>
        <w:pStyle w:val="EMEABodyText"/>
        <w:keepNext/>
        <w:rPr>
          <w:lang w:val="nl-NL"/>
        </w:rPr>
      </w:pPr>
    </w:p>
    <w:p w14:paraId="5E65D256" w14:textId="77777777" w:rsidR="00CB32B2" w:rsidRDefault="00CB32B2" w:rsidP="00CB32B2">
      <w:pPr>
        <w:pStyle w:val="EMEABodyText"/>
        <w:rPr>
          <w:lang w:val="nl-NL"/>
        </w:rPr>
      </w:pPr>
      <w:r>
        <w:rPr>
          <w:lang w:val="nl-NL"/>
        </w:rPr>
        <w:t>Doordat er geen informatie beschikbaar is met betrekking tot het gebruik van Karvea tijdens het geven van borstvoeding wordt Karvea afgeraden. Tijdens de borstvoeding hebben alternatieve behandelingen met een beter vastgesteld veiligheidsprofiel de voorkeur, in het bijzonder tijdens het geven van borstvoeding aan pasgeborenen en prematuren.</w:t>
      </w:r>
    </w:p>
    <w:p w14:paraId="03431433" w14:textId="77777777" w:rsidR="00CB32B2" w:rsidRDefault="00CB32B2">
      <w:pPr>
        <w:pStyle w:val="EMEABodyText"/>
        <w:rPr>
          <w:lang w:val="nl-NL"/>
        </w:rPr>
      </w:pPr>
    </w:p>
    <w:p w14:paraId="3F6A8BAB" w14:textId="77777777" w:rsidR="00CB32B2" w:rsidRDefault="00CB32B2">
      <w:pPr>
        <w:pStyle w:val="EMEABodyText"/>
        <w:rPr>
          <w:lang w:val="nl-NL"/>
        </w:rPr>
      </w:pPr>
      <w:r>
        <w:rPr>
          <w:lang w:val="nl-NL"/>
        </w:rPr>
        <w:t>Het is niet bekend of irbesartan/metabolieten in de moedermelk worden uitgescheiden.</w:t>
      </w:r>
    </w:p>
    <w:p w14:paraId="757D003A" w14:textId="77777777" w:rsidR="00AA3A10" w:rsidRDefault="00AA3A10">
      <w:pPr>
        <w:pStyle w:val="EMEABodyText"/>
        <w:rPr>
          <w:lang w:val="nl-NL"/>
        </w:rPr>
      </w:pPr>
    </w:p>
    <w:p w14:paraId="577EB17F" w14:textId="77777777" w:rsidR="00CB32B2" w:rsidRDefault="00CB32B2">
      <w:pPr>
        <w:pStyle w:val="EMEABodyText"/>
        <w:rPr>
          <w:lang w:val="nl-NL"/>
        </w:rPr>
      </w:pPr>
      <w:r>
        <w:rPr>
          <w:lang w:val="nl-NL"/>
        </w:rPr>
        <w:t>Uit beschikbare farmacodynamische/toxicologische gegevens bij ratten blijkt dat irbesartan/metabolieten in melk worden uitgescheiden (zie rubriek 5.3 voor bijzonderheden).</w:t>
      </w:r>
    </w:p>
    <w:p w14:paraId="326C3BDD" w14:textId="77777777" w:rsidR="00CB32B2" w:rsidRDefault="00CB32B2" w:rsidP="00CB32B2">
      <w:pPr>
        <w:pStyle w:val="EMEABodyText"/>
        <w:rPr>
          <w:lang w:val="nl-NL"/>
        </w:rPr>
      </w:pPr>
    </w:p>
    <w:p w14:paraId="7D41683F" w14:textId="77777777" w:rsidR="00CB32B2" w:rsidRDefault="00CB32B2">
      <w:pPr>
        <w:pStyle w:val="EMEABodyText"/>
        <w:rPr>
          <w:u w:val="single"/>
          <w:lang w:val="nl-NL"/>
        </w:rPr>
      </w:pPr>
      <w:r>
        <w:rPr>
          <w:u w:val="single"/>
          <w:lang w:val="nl-NL"/>
        </w:rPr>
        <w:t>Vruchtbaarheid</w:t>
      </w:r>
    </w:p>
    <w:p w14:paraId="5149265B" w14:textId="77777777" w:rsidR="00CB32B2" w:rsidRDefault="00CB32B2">
      <w:pPr>
        <w:pStyle w:val="EMEABodyText"/>
        <w:rPr>
          <w:u w:val="single"/>
          <w:lang w:val="nl-NL"/>
        </w:rPr>
      </w:pPr>
    </w:p>
    <w:p w14:paraId="7E51596E" w14:textId="77777777" w:rsidR="00CB32B2" w:rsidRPr="005C398A" w:rsidRDefault="00CB32B2">
      <w:pPr>
        <w:pStyle w:val="EMEABodyText"/>
        <w:rPr>
          <w:lang w:val="nl-NL"/>
        </w:rPr>
      </w:pPr>
      <w:r>
        <w:rPr>
          <w:lang w:val="nl-NL"/>
        </w:rPr>
        <w:t xml:space="preserve">Irbesartan had geen effect op de vruchtbaarheid van behandelde ratten en hun nakomelingen tot aan de dosering waarbij de eerste tekenen van toxiciteit bij de ouderdieren optraden (zie rubriek 5.3). </w:t>
      </w:r>
    </w:p>
    <w:p w14:paraId="11E0D224" w14:textId="77777777" w:rsidR="00CB32B2" w:rsidRPr="00886EFB" w:rsidRDefault="00CB32B2">
      <w:pPr>
        <w:pStyle w:val="EMEABodyText"/>
        <w:rPr>
          <w:lang w:val="nl-NL"/>
        </w:rPr>
      </w:pPr>
    </w:p>
    <w:p w14:paraId="78EA683F" w14:textId="6CAE2405" w:rsidR="00CB32B2" w:rsidRPr="00886EFB" w:rsidRDefault="00CB32B2">
      <w:pPr>
        <w:pStyle w:val="EMEAHeading2"/>
        <w:rPr>
          <w:lang w:val="nl-NL"/>
        </w:rPr>
      </w:pPr>
      <w:r w:rsidRPr="00886EFB">
        <w:rPr>
          <w:lang w:val="nl-NL"/>
        </w:rPr>
        <w:t>4.7</w:t>
      </w:r>
      <w:r w:rsidRPr="00886EFB">
        <w:rPr>
          <w:lang w:val="nl-NL"/>
        </w:rPr>
        <w:tab/>
        <w:t>Beïnvloeding van de rijvaardigheid en het vermogen om machines te bedienen</w:t>
      </w:r>
      <w:r w:rsidR="007D4ABC">
        <w:rPr>
          <w:lang w:val="nl-NL"/>
        </w:rPr>
        <w:fldChar w:fldCharType="begin"/>
      </w:r>
      <w:r w:rsidR="007D4ABC">
        <w:rPr>
          <w:lang w:val="nl-NL"/>
        </w:rPr>
        <w:instrText xml:space="preserve"> DOCVARIABLE vault_nd_0f0c8619-3afe-4f21-b268-82ab28812027 \* MERGEFORMAT </w:instrText>
      </w:r>
      <w:r w:rsidR="007D4ABC">
        <w:rPr>
          <w:lang w:val="nl-NL"/>
        </w:rPr>
        <w:fldChar w:fldCharType="separate"/>
      </w:r>
      <w:r w:rsidR="007D4ABC">
        <w:rPr>
          <w:lang w:val="nl-NL"/>
        </w:rPr>
        <w:t xml:space="preserve"> </w:t>
      </w:r>
      <w:r w:rsidR="007D4ABC">
        <w:rPr>
          <w:lang w:val="nl-NL"/>
        </w:rPr>
        <w:fldChar w:fldCharType="end"/>
      </w:r>
    </w:p>
    <w:p w14:paraId="53AE296E" w14:textId="77777777" w:rsidR="00CB32B2" w:rsidRPr="00886EFB" w:rsidRDefault="00CB32B2" w:rsidP="00CB32B2">
      <w:pPr>
        <w:pStyle w:val="EMEAHeading2"/>
        <w:rPr>
          <w:lang w:val="nl-NL"/>
        </w:rPr>
      </w:pPr>
    </w:p>
    <w:p w14:paraId="5B783434" w14:textId="77777777" w:rsidR="00CB32B2" w:rsidRPr="00886EFB" w:rsidRDefault="00CB32B2">
      <w:pPr>
        <w:pStyle w:val="EMEABodyText"/>
        <w:rPr>
          <w:lang w:val="nl-NL"/>
        </w:rPr>
      </w:pPr>
      <w:r w:rsidRPr="00886EFB">
        <w:rPr>
          <w:lang w:val="nl-NL"/>
        </w:rPr>
        <w:t>Op basis van de farmacodynamische eigenschappen, is het onwaarschijnlijk dat irbesartan invloed heeft</w:t>
      </w:r>
      <w:r w:rsidR="0027743C">
        <w:rPr>
          <w:lang w:val="nl-NL"/>
        </w:rPr>
        <w:t xml:space="preserve"> op de rijvaardigheid en op het vermogen om machines te bedienen.</w:t>
      </w:r>
      <w:r w:rsidR="0027743C" w:rsidRPr="00886EFB">
        <w:rPr>
          <w:lang w:val="nl-NL"/>
        </w:rPr>
        <w:t xml:space="preserve"> </w:t>
      </w:r>
      <w:r w:rsidRPr="00886EFB">
        <w:rPr>
          <w:lang w:val="nl-NL"/>
        </w:rPr>
        <w:t xml:space="preserve">Bij het besturen van </w:t>
      </w:r>
      <w:r w:rsidRPr="00886EFB">
        <w:rPr>
          <w:lang w:val="nl-NL"/>
        </w:rPr>
        <w:lastRenderedPageBreak/>
        <w:t>voertuigen of het bedienen van machines, dient er rekening mee gehouden te worden dat duizeligheid of vermoeidheid kunnen optreden tijdens de behandeling.</w:t>
      </w:r>
    </w:p>
    <w:p w14:paraId="2D77A787" w14:textId="77777777" w:rsidR="00CB32B2" w:rsidRPr="00886EFB" w:rsidRDefault="00CB32B2">
      <w:pPr>
        <w:pStyle w:val="EMEABodyText"/>
        <w:rPr>
          <w:lang w:val="nl-NL"/>
        </w:rPr>
      </w:pPr>
    </w:p>
    <w:p w14:paraId="6262AA73" w14:textId="66241928" w:rsidR="00CB32B2" w:rsidRPr="00886EFB" w:rsidRDefault="00CB32B2">
      <w:pPr>
        <w:pStyle w:val="EMEAHeading2"/>
        <w:rPr>
          <w:lang w:val="nl-NL"/>
        </w:rPr>
      </w:pPr>
      <w:r w:rsidRPr="00886EFB">
        <w:rPr>
          <w:lang w:val="nl-NL"/>
        </w:rPr>
        <w:t>4.8</w:t>
      </w:r>
      <w:r w:rsidRPr="00886EFB">
        <w:rPr>
          <w:lang w:val="nl-NL"/>
        </w:rPr>
        <w:tab/>
        <w:t>Bijwerkingen</w:t>
      </w:r>
      <w:r w:rsidR="007D4ABC">
        <w:rPr>
          <w:lang w:val="nl-NL"/>
        </w:rPr>
        <w:fldChar w:fldCharType="begin"/>
      </w:r>
      <w:r w:rsidR="007D4ABC">
        <w:rPr>
          <w:lang w:val="nl-NL"/>
        </w:rPr>
        <w:instrText xml:space="preserve"> DOCVARIABLE vault_nd_42f9e555-8f51-4c4e-b5bd-eae760922f7f \* MERGEFORMAT </w:instrText>
      </w:r>
      <w:r w:rsidR="007D4ABC">
        <w:rPr>
          <w:lang w:val="nl-NL"/>
        </w:rPr>
        <w:fldChar w:fldCharType="separate"/>
      </w:r>
      <w:r w:rsidR="007D4ABC">
        <w:rPr>
          <w:lang w:val="nl-NL"/>
        </w:rPr>
        <w:t xml:space="preserve"> </w:t>
      </w:r>
      <w:r w:rsidR="007D4ABC">
        <w:rPr>
          <w:lang w:val="nl-NL"/>
        </w:rPr>
        <w:fldChar w:fldCharType="end"/>
      </w:r>
    </w:p>
    <w:p w14:paraId="7E31F7C2" w14:textId="77777777" w:rsidR="00CB32B2" w:rsidRPr="00886EFB" w:rsidRDefault="00CB32B2" w:rsidP="00CB32B2">
      <w:pPr>
        <w:pStyle w:val="EMEAHeading2"/>
        <w:rPr>
          <w:lang w:val="nl-NL"/>
        </w:rPr>
      </w:pPr>
    </w:p>
    <w:p w14:paraId="5DFAC297" w14:textId="77777777" w:rsidR="00CB32B2" w:rsidRPr="00886EFB" w:rsidRDefault="00CB32B2" w:rsidP="00CB32B2">
      <w:pPr>
        <w:pStyle w:val="EMEABodyText"/>
        <w:rPr>
          <w:lang w:val="nl-NL"/>
        </w:rPr>
      </w:pPr>
      <w:r w:rsidRPr="00886EFB">
        <w:rPr>
          <w:lang w:val="nl-NL"/>
        </w:rPr>
        <w:t xml:space="preserve">In </w:t>
      </w:r>
      <w:r>
        <w:rPr>
          <w:lang w:val="nl-NL"/>
        </w:rPr>
        <w:t>placebogecontroleerd onderzoek</w:t>
      </w:r>
      <w:r w:rsidRPr="00886EFB">
        <w:rPr>
          <w:lang w:val="nl-NL"/>
        </w:rPr>
        <w:t xml:space="preserve"> bij patiënten met hypertensie was </w:t>
      </w:r>
      <w:r>
        <w:rPr>
          <w:lang w:val="nl-NL"/>
        </w:rPr>
        <w:t>er over het algemeen geen verschil in</w:t>
      </w:r>
      <w:r w:rsidRPr="00886EFB">
        <w:rPr>
          <w:lang w:val="nl-NL"/>
        </w:rPr>
        <w:t xml:space="preserve"> de incidentie van bijwerkingen tussen </w:t>
      </w:r>
      <w:r>
        <w:rPr>
          <w:lang w:val="nl-NL"/>
        </w:rPr>
        <w:t>de irbesartangroep</w:t>
      </w:r>
      <w:r w:rsidRPr="00886EFB">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7807F118" w14:textId="77777777" w:rsidR="00CB32B2" w:rsidRPr="00886EFB" w:rsidRDefault="00CB32B2" w:rsidP="00CB32B2">
      <w:pPr>
        <w:pStyle w:val="EMEABodyText"/>
        <w:rPr>
          <w:lang w:val="nl-NL"/>
        </w:rPr>
      </w:pPr>
    </w:p>
    <w:p w14:paraId="63B9288B" w14:textId="77777777" w:rsidR="00CB32B2" w:rsidRPr="00886EFB" w:rsidRDefault="00CB32B2" w:rsidP="00CB32B2">
      <w:pPr>
        <w:pStyle w:val="EMEABodyText"/>
        <w:rPr>
          <w:lang w:val="nl-NL"/>
        </w:rPr>
      </w:pPr>
      <w:r w:rsidRPr="00886EFB">
        <w:rPr>
          <w:lang w:val="nl-NL"/>
        </w:rPr>
        <w:t xml:space="preserve">Bij diabetische hypertensieve patiënten met microalbuminurie en een normale nierfunctie werd orthostatische duizeligheid bij 0,5% van de patiënten (d.w.z. zelden) gemeld, maar vaker dan bij de placebogroep. </w:t>
      </w:r>
    </w:p>
    <w:p w14:paraId="51553C07" w14:textId="77777777" w:rsidR="00CB32B2" w:rsidRPr="00886EFB" w:rsidRDefault="00CB32B2" w:rsidP="00CB32B2">
      <w:pPr>
        <w:pStyle w:val="EMEABodyText"/>
        <w:rPr>
          <w:lang w:val="nl-NL"/>
        </w:rPr>
      </w:pPr>
    </w:p>
    <w:p w14:paraId="4DECC916" w14:textId="593EE562" w:rsidR="00CB32B2" w:rsidRPr="00886EFB" w:rsidRDefault="00CB32B2" w:rsidP="00CB32B2">
      <w:pPr>
        <w:pStyle w:val="EMEABodyText"/>
        <w:rPr>
          <w:lang w:val="nl-NL"/>
        </w:rPr>
      </w:pPr>
      <w:r w:rsidRPr="00886EFB">
        <w:rPr>
          <w:lang w:val="nl-NL"/>
        </w:rPr>
        <w:t xml:space="preserve">De volgende tabel toont de bijwerkingen die gemeld waren in placebogecontroleerde onderzoeken waarbij 1965 hypertensieve </w:t>
      </w:r>
      <w:r w:rsidR="00D6745F" w:rsidRPr="00886EFB">
        <w:rPr>
          <w:lang w:val="nl-NL"/>
        </w:rPr>
        <w:t>pat</w:t>
      </w:r>
      <w:r w:rsidR="00D6745F">
        <w:rPr>
          <w:lang w:val="nl-NL"/>
        </w:rPr>
        <w:t>ië</w:t>
      </w:r>
      <w:r w:rsidR="00D6745F" w:rsidRPr="00886EFB">
        <w:rPr>
          <w:lang w:val="nl-NL"/>
        </w:rPr>
        <w:t xml:space="preserve">nten </w:t>
      </w:r>
      <w:r w:rsidRPr="00886EFB">
        <w:rPr>
          <w:lang w:val="nl-NL"/>
        </w:rPr>
        <w:t xml:space="preserve">irbesartan toegediend kregen. Bij diabetische hypertensieve patiënten met chronische </w:t>
      </w:r>
      <w:r>
        <w:rPr>
          <w:lang w:val="nl-NL"/>
        </w:rPr>
        <w:t xml:space="preserve">nierinsufficiëntie </w:t>
      </w:r>
      <w:r w:rsidRPr="00886EFB">
        <w:rPr>
          <w:lang w:val="nl-NL"/>
        </w:rPr>
        <w:t xml:space="preserve">en proteïnurie, werden bij &gt; 2% van de patiënten en meer dan bij placebo tevens de volgende bijwerkingen gemeld, gemarkeerd met een ster (*). </w:t>
      </w:r>
    </w:p>
    <w:p w14:paraId="0FEB2417" w14:textId="77777777" w:rsidR="00CB32B2" w:rsidRPr="00886EFB" w:rsidRDefault="00CB32B2" w:rsidP="00CB32B2">
      <w:pPr>
        <w:pStyle w:val="EMEABodyText"/>
        <w:rPr>
          <w:lang w:val="nl-NL"/>
        </w:rPr>
      </w:pPr>
    </w:p>
    <w:p w14:paraId="4AD44AB1" w14:textId="77777777" w:rsidR="00CB32B2" w:rsidRPr="00886EFB" w:rsidRDefault="00CB32B2">
      <w:pPr>
        <w:pStyle w:val="EMEABodyText"/>
        <w:rPr>
          <w:lang w:val="nl-NL"/>
        </w:rPr>
      </w:pPr>
      <w:r w:rsidRPr="00886EFB">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4D4234F4" w14:textId="77777777" w:rsidR="00CB32B2" w:rsidRDefault="00CB32B2">
      <w:pPr>
        <w:pStyle w:val="EMEABodyText"/>
        <w:rPr>
          <w:lang w:val="nl-NL"/>
        </w:rPr>
      </w:pPr>
    </w:p>
    <w:p w14:paraId="7FF64782" w14:textId="77777777" w:rsidR="00CB32B2" w:rsidRDefault="00CB32B2">
      <w:pPr>
        <w:pStyle w:val="EMEABodyText"/>
        <w:rPr>
          <w:lang w:val="nl-NL"/>
        </w:rPr>
      </w:pPr>
      <w:r>
        <w:rPr>
          <w:lang w:val="nl-NL"/>
        </w:rPr>
        <w:t>Bijwerkingen die gemeld zijn tijdens de post-marketing ervaringen staan ook vermeld. Deze bijwerkingen zijn afgeleid van spontane meldingen.</w:t>
      </w:r>
    </w:p>
    <w:p w14:paraId="26224262" w14:textId="77777777" w:rsidR="00CB32B2" w:rsidRPr="00AA3A10" w:rsidRDefault="00CB32B2">
      <w:pPr>
        <w:pStyle w:val="EMEABodyText"/>
        <w:rPr>
          <w:lang w:val="nl-NL"/>
        </w:rPr>
      </w:pPr>
    </w:p>
    <w:p w14:paraId="0B5982B2" w14:textId="77777777" w:rsidR="00765B16" w:rsidRDefault="00765B16" w:rsidP="00765B16">
      <w:pPr>
        <w:pStyle w:val="EMEABodyText"/>
        <w:keepNext/>
        <w:rPr>
          <w:u w:val="single"/>
          <w:lang w:val="nl-NL"/>
        </w:rPr>
      </w:pPr>
      <w:r w:rsidRPr="000850B0">
        <w:rPr>
          <w:u w:val="single"/>
          <w:lang w:val="nl-NL"/>
        </w:rPr>
        <w:t>Bloed- en lymfestelselaandoeningen</w:t>
      </w:r>
    </w:p>
    <w:p w14:paraId="03F79905" w14:textId="77777777" w:rsidR="00AA3A10" w:rsidRPr="000850B0" w:rsidRDefault="00AA3A10" w:rsidP="00765B16">
      <w:pPr>
        <w:pStyle w:val="EMEABodyText"/>
        <w:keepNext/>
        <w:rPr>
          <w:u w:val="single"/>
          <w:lang w:val="nl-NL"/>
        </w:rPr>
      </w:pPr>
    </w:p>
    <w:p w14:paraId="4CB60AB0" w14:textId="190E1422" w:rsidR="00765B16" w:rsidRPr="00AA3A10" w:rsidRDefault="00765B16" w:rsidP="00765B16">
      <w:pPr>
        <w:pStyle w:val="EMEABodyText"/>
        <w:rPr>
          <w:lang w:val="nl-NL"/>
        </w:rPr>
      </w:pPr>
      <w:r w:rsidRPr="00AA3A10">
        <w:rPr>
          <w:lang w:val="nl-NL"/>
        </w:rPr>
        <w:t>Niet bekend:</w:t>
      </w:r>
      <w:r w:rsidRPr="00AA3A10">
        <w:rPr>
          <w:lang w:val="nl-NL"/>
        </w:rPr>
        <w:tab/>
      </w:r>
      <w:r w:rsidRPr="00AA3A10">
        <w:rPr>
          <w:lang w:val="nl-NL"/>
        </w:rPr>
        <w:tab/>
      </w:r>
      <w:r w:rsidR="006827CA">
        <w:rPr>
          <w:lang w:val="nl-NL"/>
        </w:rPr>
        <w:t xml:space="preserve">anemie, </w:t>
      </w:r>
      <w:r w:rsidRPr="00AA3A10">
        <w:rPr>
          <w:lang w:val="nl-NL"/>
        </w:rPr>
        <w:t>trombocytopenie</w:t>
      </w:r>
    </w:p>
    <w:p w14:paraId="7EC4F2C7" w14:textId="77777777" w:rsidR="00765B16" w:rsidRPr="00986F48" w:rsidRDefault="00765B16">
      <w:pPr>
        <w:pStyle w:val="EMEABodyText"/>
        <w:rPr>
          <w:lang w:val="nl-NL"/>
        </w:rPr>
      </w:pPr>
    </w:p>
    <w:p w14:paraId="64A2AB43" w14:textId="77777777" w:rsidR="00CB32B2" w:rsidRDefault="00CB32B2" w:rsidP="00CB32B2">
      <w:pPr>
        <w:pStyle w:val="EMEABodyText"/>
        <w:keepNext/>
        <w:rPr>
          <w:u w:val="single"/>
          <w:lang w:val="nl-NL"/>
        </w:rPr>
      </w:pPr>
      <w:r w:rsidRPr="000850B0">
        <w:rPr>
          <w:u w:val="single"/>
          <w:lang w:val="nl-NL"/>
        </w:rPr>
        <w:t>Immuunsysteemaandoeningen</w:t>
      </w:r>
    </w:p>
    <w:p w14:paraId="4F9103A1" w14:textId="77777777" w:rsidR="00AA3A10" w:rsidRPr="000850B0" w:rsidRDefault="00AA3A10" w:rsidP="00CB32B2">
      <w:pPr>
        <w:pStyle w:val="EMEABodyText"/>
        <w:keepNext/>
        <w:rPr>
          <w:u w:val="single"/>
          <w:lang w:val="nl-NL"/>
        </w:rPr>
      </w:pPr>
    </w:p>
    <w:p w14:paraId="09450C9C" w14:textId="77777777" w:rsidR="00CB32B2" w:rsidRPr="00986F48" w:rsidRDefault="00CB32B2" w:rsidP="000850B0">
      <w:pPr>
        <w:pStyle w:val="EMEABodyText"/>
        <w:ind w:left="1701" w:hanging="1701"/>
        <w:rPr>
          <w:lang w:val="nl-NL"/>
        </w:rPr>
      </w:pPr>
      <w:r w:rsidRPr="00AA3A10">
        <w:rPr>
          <w:lang w:val="nl-NL"/>
        </w:rPr>
        <w:t>Niet bekend:</w:t>
      </w:r>
      <w:r w:rsidRPr="00AA3A10">
        <w:rPr>
          <w:lang w:val="nl-NL"/>
        </w:rPr>
        <w:tab/>
        <w:t>overgevoeligheidsreacties zoals angioedeem, uitslag, jeuk</w:t>
      </w:r>
      <w:r w:rsidR="0027743C" w:rsidRPr="00AA3A10">
        <w:rPr>
          <w:lang w:val="nl-NL"/>
        </w:rPr>
        <w:t>, anafylactische reactie, anafylactische shock</w:t>
      </w:r>
    </w:p>
    <w:p w14:paraId="39017D56" w14:textId="77777777" w:rsidR="00CB32B2" w:rsidRPr="001F09FE" w:rsidRDefault="00CB32B2">
      <w:pPr>
        <w:pStyle w:val="EMEABodyText"/>
        <w:rPr>
          <w:lang w:val="nl-NL"/>
        </w:rPr>
      </w:pPr>
    </w:p>
    <w:p w14:paraId="09321CB8" w14:textId="77777777" w:rsidR="00AA3A10" w:rsidRDefault="00CB32B2" w:rsidP="00CB32B2">
      <w:pPr>
        <w:pStyle w:val="EMEABodyText"/>
        <w:keepNext/>
        <w:rPr>
          <w:u w:val="single"/>
          <w:lang w:val="nl-NL"/>
        </w:rPr>
      </w:pPr>
      <w:r w:rsidRPr="000850B0">
        <w:rPr>
          <w:u w:val="single"/>
          <w:lang w:val="nl-NL"/>
        </w:rPr>
        <w:t>Voedings- en stofwisselingsstoornissen</w:t>
      </w:r>
    </w:p>
    <w:p w14:paraId="62847577" w14:textId="77777777" w:rsidR="00CB32B2" w:rsidRPr="000850B0" w:rsidRDefault="00CB32B2" w:rsidP="00CB32B2">
      <w:pPr>
        <w:pStyle w:val="EMEABodyText"/>
        <w:keepNext/>
        <w:rPr>
          <w:u w:val="single"/>
          <w:lang w:val="nl-NL"/>
        </w:rPr>
      </w:pPr>
    </w:p>
    <w:p w14:paraId="0E9B4008" w14:textId="1DA9A26D" w:rsidR="00CB32B2" w:rsidRPr="00AA3A10" w:rsidRDefault="00CB32B2" w:rsidP="00CB32B2">
      <w:pPr>
        <w:pStyle w:val="EMEABodyText"/>
        <w:rPr>
          <w:lang w:val="nl-NL"/>
        </w:rPr>
      </w:pPr>
      <w:r w:rsidRPr="00AA3A10">
        <w:rPr>
          <w:lang w:val="nl-NL"/>
        </w:rPr>
        <w:t>Niet bekend:</w:t>
      </w:r>
      <w:r w:rsidRPr="00AA3A10">
        <w:rPr>
          <w:lang w:val="nl-NL"/>
        </w:rPr>
        <w:tab/>
      </w:r>
      <w:r w:rsidR="006A7CAD" w:rsidRPr="00AA3A10">
        <w:rPr>
          <w:lang w:val="nl-NL"/>
        </w:rPr>
        <w:tab/>
      </w:r>
      <w:r w:rsidRPr="00AA3A10">
        <w:rPr>
          <w:lang w:val="nl-NL"/>
        </w:rPr>
        <w:t>hyperkaliëmie</w:t>
      </w:r>
      <w:r w:rsidR="00644A6A">
        <w:rPr>
          <w:lang w:val="nl-NL"/>
        </w:rPr>
        <w:t>, hypoglykemie</w:t>
      </w:r>
    </w:p>
    <w:p w14:paraId="74F438A9" w14:textId="77777777" w:rsidR="00CB32B2" w:rsidRPr="00986F48" w:rsidRDefault="00CB32B2" w:rsidP="00CB32B2">
      <w:pPr>
        <w:pStyle w:val="EMEABodyText"/>
        <w:rPr>
          <w:lang w:val="nl-NL"/>
        </w:rPr>
      </w:pPr>
    </w:p>
    <w:p w14:paraId="582EAFB7" w14:textId="77777777" w:rsidR="00CB32B2" w:rsidRDefault="00CB32B2" w:rsidP="00CB32B2">
      <w:pPr>
        <w:pStyle w:val="EMEABodyText"/>
        <w:keepNext/>
        <w:rPr>
          <w:u w:val="single"/>
          <w:lang w:val="nl-NL"/>
        </w:rPr>
      </w:pPr>
      <w:r w:rsidRPr="000850B0">
        <w:rPr>
          <w:u w:val="single"/>
          <w:lang w:val="nl-NL"/>
        </w:rPr>
        <w:t>Zenuwstelselaandoeningen</w:t>
      </w:r>
    </w:p>
    <w:p w14:paraId="1217F74B" w14:textId="77777777" w:rsidR="00AA3A10" w:rsidRPr="00AA3A10" w:rsidRDefault="00AA3A10" w:rsidP="00CB32B2">
      <w:pPr>
        <w:pStyle w:val="EMEABodyText"/>
        <w:keepNext/>
        <w:rPr>
          <w:u w:val="single"/>
          <w:lang w:val="nl-NL"/>
        </w:rPr>
      </w:pPr>
    </w:p>
    <w:p w14:paraId="3C76BCBB" w14:textId="77777777" w:rsidR="00CB32B2" w:rsidRPr="00494199" w:rsidRDefault="00CB32B2" w:rsidP="00CB32B2">
      <w:pPr>
        <w:pStyle w:val="EMEABodyText"/>
        <w:tabs>
          <w:tab w:val="left" w:pos="1200"/>
        </w:tabs>
        <w:rPr>
          <w:lang w:val="nl-NL"/>
        </w:rPr>
      </w:pPr>
      <w:r w:rsidRPr="00986F48">
        <w:rPr>
          <w:lang w:val="nl-NL"/>
        </w:rPr>
        <w:t>Vaak:</w:t>
      </w:r>
      <w:r w:rsidRPr="001F09FE">
        <w:rPr>
          <w:lang w:val="nl-NL"/>
        </w:rPr>
        <w:tab/>
      </w:r>
      <w:r w:rsidRPr="001F09FE">
        <w:rPr>
          <w:lang w:val="nl-NL"/>
        </w:rPr>
        <w:tab/>
        <w:t>duizeligheid, orthostat</w:t>
      </w:r>
      <w:r w:rsidRPr="00494199">
        <w:rPr>
          <w:lang w:val="nl-NL"/>
        </w:rPr>
        <w:t>ische duizeligheid*</w:t>
      </w:r>
    </w:p>
    <w:p w14:paraId="32332C86" w14:textId="77777777" w:rsidR="00CB32B2" w:rsidRPr="00E055C2" w:rsidRDefault="00CB32B2" w:rsidP="00CB32B2">
      <w:pPr>
        <w:pStyle w:val="EMEABodyText"/>
        <w:rPr>
          <w:lang w:val="nl-NL"/>
        </w:rPr>
      </w:pPr>
      <w:r w:rsidRPr="008920B5">
        <w:rPr>
          <w:lang w:val="nl-NL"/>
        </w:rPr>
        <w:t>Niet bekend:</w:t>
      </w:r>
      <w:r w:rsidRPr="008920B5">
        <w:rPr>
          <w:lang w:val="nl-NL"/>
        </w:rPr>
        <w:tab/>
      </w:r>
      <w:r w:rsidR="006A7CAD" w:rsidRPr="003060CB">
        <w:rPr>
          <w:lang w:val="nl-NL"/>
        </w:rPr>
        <w:tab/>
      </w:r>
      <w:r w:rsidRPr="00E055C2">
        <w:rPr>
          <w:lang w:val="nl-NL"/>
        </w:rPr>
        <w:t>vertigo, hoofdpijn</w:t>
      </w:r>
    </w:p>
    <w:p w14:paraId="703FDB4E" w14:textId="77777777" w:rsidR="00CB32B2" w:rsidRPr="003C2262" w:rsidRDefault="00CB32B2" w:rsidP="00CB32B2">
      <w:pPr>
        <w:pStyle w:val="EMEABodyText"/>
        <w:rPr>
          <w:lang w:val="nl-NL"/>
        </w:rPr>
      </w:pPr>
    </w:p>
    <w:p w14:paraId="5CCD3C3D" w14:textId="77777777" w:rsidR="00CB32B2" w:rsidRDefault="00CB32B2" w:rsidP="00CB32B2">
      <w:pPr>
        <w:pStyle w:val="EMEABodyText"/>
        <w:keepNext/>
        <w:rPr>
          <w:u w:val="single"/>
          <w:lang w:val="nl-NL"/>
        </w:rPr>
      </w:pPr>
      <w:r w:rsidRPr="000850B0">
        <w:rPr>
          <w:u w:val="single"/>
          <w:lang w:val="nl-NL"/>
        </w:rPr>
        <w:t>Evenwichtsorgaan- en ooraandoeningen</w:t>
      </w:r>
    </w:p>
    <w:p w14:paraId="488CE892" w14:textId="77777777" w:rsidR="00AA3A10" w:rsidRPr="00AA3A10" w:rsidRDefault="00AA3A10" w:rsidP="00CB32B2">
      <w:pPr>
        <w:pStyle w:val="EMEABodyText"/>
        <w:keepNext/>
        <w:rPr>
          <w:u w:val="single"/>
          <w:lang w:val="nl-NL"/>
        </w:rPr>
      </w:pPr>
    </w:p>
    <w:p w14:paraId="60C2FEE8" w14:textId="77777777" w:rsidR="00CB32B2" w:rsidRPr="00494199" w:rsidRDefault="00CB32B2" w:rsidP="00CB32B2">
      <w:pPr>
        <w:pStyle w:val="EMEABodyText"/>
        <w:rPr>
          <w:lang w:val="nl-NL"/>
        </w:rPr>
      </w:pPr>
      <w:r w:rsidRPr="00986F48">
        <w:rPr>
          <w:lang w:val="nl-NL"/>
        </w:rPr>
        <w:t>Niet bekend:</w:t>
      </w:r>
      <w:r w:rsidRPr="00986F48">
        <w:rPr>
          <w:lang w:val="nl-NL"/>
        </w:rPr>
        <w:tab/>
      </w:r>
      <w:r w:rsidR="006A7CAD" w:rsidRPr="001F09FE">
        <w:rPr>
          <w:lang w:val="nl-NL"/>
        </w:rPr>
        <w:tab/>
      </w:r>
      <w:r w:rsidRPr="00494199">
        <w:rPr>
          <w:lang w:val="nl-NL"/>
        </w:rPr>
        <w:t>tinnitus</w:t>
      </w:r>
    </w:p>
    <w:p w14:paraId="33B9EA44" w14:textId="77777777" w:rsidR="00CB32B2" w:rsidRPr="008920B5" w:rsidRDefault="00CB32B2" w:rsidP="00CB32B2">
      <w:pPr>
        <w:pStyle w:val="EMEABodyText"/>
        <w:rPr>
          <w:lang w:val="nl-NL"/>
        </w:rPr>
      </w:pPr>
    </w:p>
    <w:p w14:paraId="7E5D0053" w14:textId="77777777" w:rsidR="00CB32B2" w:rsidRDefault="00CB32B2" w:rsidP="00CB32B2">
      <w:pPr>
        <w:pStyle w:val="EMEABodyText"/>
        <w:keepNext/>
        <w:rPr>
          <w:u w:val="single"/>
          <w:lang w:val="nl-NL"/>
        </w:rPr>
      </w:pPr>
      <w:r w:rsidRPr="000850B0">
        <w:rPr>
          <w:u w:val="single"/>
          <w:lang w:val="nl-NL"/>
        </w:rPr>
        <w:t>Hartaandoeningen</w:t>
      </w:r>
    </w:p>
    <w:p w14:paraId="50E2773F" w14:textId="77777777" w:rsidR="00AA3A10" w:rsidRPr="000850B0" w:rsidRDefault="00AA3A10" w:rsidP="00CB32B2">
      <w:pPr>
        <w:pStyle w:val="EMEABodyText"/>
        <w:keepNext/>
        <w:rPr>
          <w:u w:val="single"/>
          <w:lang w:val="nl-NL"/>
        </w:rPr>
      </w:pPr>
    </w:p>
    <w:p w14:paraId="1B0598E9" w14:textId="77777777" w:rsidR="00CB32B2" w:rsidRPr="00AA3A10" w:rsidRDefault="00CB32B2" w:rsidP="00CB32B2">
      <w:pPr>
        <w:pStyle w:val="EMEABodyText"/>
        <w:tabs>
          <w:tab w:val="left" w:pos="1200"/>
        </w:tabs>
        <w:rPr>
          <w:lang w:val="nl-NL"/>
        </w:rPr>
      </w:pPr>
      <w:r w:rsidRPr="00AA3A10">
        <w:rPr>
          <w:lang w:val="nl-NL"/>
        </w:rPr>
        <w:t>Soms:</w:t>
      </w:r>
      <w:r w:rsidRPr="00AA3A10">
        <w:rPr>
          <w:lang w:val="nl-NL"/>
        </w:rPr>
        <w:tab/>
      </w:r>
      <w:r w:rsidRPr="00AA3A10">
        <w:rPr>
          <w:lang w:val="nl-NL"/>
        </w:rPr>
        <w:tab/>
        <w:t>tachycardie</w:t>
      </w:r>
    </w:p>
    <w:p w14:paraId="40C7E123" w14:textId="77777777" w:rsidR="00CB32B2" w:rsidRPr="00AA3A10" w:rsidRDefault="00CB32B2" w:rsidP="00CB32B2">
      <w:pPr>
        <w:pStyle w:val="EMEABodyText"/>
        <w:rPr>
          <w:lang w:val="nl-NL"/>
        </w:rPr>
      </w:pPr>
    </w:p>
    <w:p w14:paraId="4F14C1EC" w14:textId="77777777" w:rsidR="00CB32B2" w:rsidRDefault="00CB32B2" w:rsidP="00CB32B2">
      <w:pPr>
        <w:pStyle w:val="EMEABodyText"/>
        <w:keepNext/>
        <w:rPr>
          <w:u w:val="single"/>
          <w:lang w:val="nl-NL"/>
        </w:rPr>
      </w:pPr>
      <w:r w:rsidRPr="000850B0">
        <w:rPr>
          <w:u w:val="single"/>
          <w:lang w:val="nl-NL"/>
        </w:rPr>
        <w:lastRenderedPageBreak/>
        <w:t>Bloedvataandoeningen</w:t>
      </w:r>
    </w:p>
    <w:p w14:paraId="6A605C24" w14:textId="77777777" w:rsidR="00AA3A10" w:rsidRPr="000850B0" w:rsidRDefault="00AA3A10" w:rsidP="00CB32B2">
      <w:pPr>
        <w:pStyle w:val="EMEABodyText"/>
        <w:keepNext/>
        <w:rPr>
          <w:u w:val="single"/>
          <w:lang w:val="nl-NL"/>
        </w:rPr>
      </w:pPr>
    </w:p>
    <w:p w14:paraId="0DBBB004" w14:textId="77777777" w:rsidR="00CB32B2" w:rsidRPr="00AA3A10" w:rsidRDefault="00CB32B2" w:rsidP="00CB32B2">
      <w:pPr>
        <w:pStyle w:val="EMEABodyText"/>
        <w:keepNext/>
        <w:tabs>
          <w:tab w:val="left" w:pos="1200"/>
        </w:tabs>
        <w:rPr>
          <w:lang w:val="nl-NL"/>
        </w:rPr>
      </w:pPr>
      <w:r w:rsidRPr="00AA3A10">
        <w:rPr>
          <w:lang w:val="nl-NL"/>
        </w:rPr>
        <w:t>Vaak:</w:t>
      </w:r>
      <w:r w:rsidRPr="00AA3A10">
        <w:rPr>
          <w:lang w:val="nl-NL"/>
        </w:rPr>
        <w:tab/>
      </w:r>
      <w:r w:rsidRPr="00AA3A10">
        <w:rPr>
          <w:lang w:val="nl-NL"/>
        </w:rPr>
        <w:tab/>
        <w:t>orthostatische hypotensie*</w:t>
      </w:r>
    </w:p>
    <w:p w14:paraId="745C423F" w14:textId="77777777" w:rsidR="00CB32B2" w:rsidRPr="001F09FE" w:rsidRDefault="00CB32B2" w:rsidP="00CB32B2">
      <w:pPr>
        <w:pStyle w:val="EMEABodyText"/>
        <w:tabs>
          <w:tab w:val="left" w:pos="1200"/>
        </w:tabs>
        <w:rPr>
          <w:lang w:val="nl-NL"/>
        </w:rPr>
      </w:pPr>
      <w:r w:rsidRPr="00986F48">
        <w:rPr>
          <w:lang w:val="nl-NL"/>
        </w:rPr>
        <w:t>Soms:</w:t>
      </w:r>
      <w:r w:rsidRPr="001F09FE">
        <w:rPr>
          <w:lang w:val="nl-NL"/>
        </w:rPr>
        <w:tab/>
      </w:r>
      <w:r w:rsidRPr="001F09FE">
        <w:rPr>
          <w:lang w:val="nl-NL"/>
        </w:rPr>
        <w:tab/>
        <w:t>roodheid (flushing)</w:t>
      </w:r>
    </w:p>
    <w:p w14:paraId="12665EF4" w14:textId="77777777" w:rsidR="00CB32B2" w:rsidRPr="00494199" w:rsidRDefault="00CB32B2" w:rsidP="00CB32B2">
      <w:pPr>
        <w:pStyle w:val="EMEABodyText"/>
        <w:rPr>
          <w:lang w:val="nl-NL"/>
        </w:rPr>
      </w:pPr>
    </w:p>
    <w:p w14:paraId="7C55780D" w14:textId="77777777" w:rsidR="00CB32B2" w:rsidRDefault="00CB32B2" w:rsidP="00CB32B2">
      <w:pPr>
        <w:pStyle w:val="EMEABodyText"/>
        <w:keepNext/>
        <w:rPr>
          <w:u w:val="single"/>
          <w:lang w:val="nl-NL"/>
        </w:rPr>
      </w:pPr>
      <w:r w:rsidRPr="000850B0">
        <w:rPr>
          <w:u w:val="single"/>
          <w:lang w:val="nl-NL"/>
        </w:rPr>
        <w:t>Ademhalingsstelsel-, borstkas- en mediastinumaandoeningen</w:t>
      </w:r>
    </w:p>
    <w:p w14:paraId="75EB7A83" w14:textId="77777777" w:rsidR="00AA3A10" w:rsidRPr="000850B0" w:rsidRDefault="00AA3A10" w:rsidP="00CB32B2">
      <w:pPr>
        <w:pStyle w:val="EMEABodyText"/>
        <w:keepNext/>
        <w:rPr>
          <w:u w:val="single"/>
          <w:lang w:val="nl-NL"/>
        </w:rPr>
      </w:pPr>
    </w:p>
    <w:p w14:paraId="65C7F417" w14:textId="77777777" w:rsidR="00CB32B2" w:rsidRPr="00AA3A10" w:rsidRDefault="00CB32B2" w:rsidP="00CB32B2">
      <w:pPr>
        <w:pStyle w:val="EMEABodyText"/>
        <w:tabs>
          <w:tab w:val="left" w:pos="1200"/>
        </w:tabs>
        <w:rPr>
          <w:lang w:val="nl-NL"/>
        </w:rPr>
      </w:pPr>
      <w:r w:rsidRPr="00AA3A10">
        <w:rPr>
          <w:lang w:val="nl-NL"/>
        </w:rPr>
        <w:t>Soms:</w:t>
      </w:r>
      <w:r w:rsidRPr="00AA3A10">
        <w:rPr>
          <w:lang w:val="nl-NL"/>
        </w:rPr>
        <w:tab/>
      </w:r>
      <w:r w:rsidRPr="00AA3A10">
        <w:rPr>
          <w:lang w:val="nl-NL"/>
        </w:rPr>
        <w:tab/>
        <w:t>hoesten</w:t>
      </w:r>
    </w:p>
    <w:p w14:paraId="42EC03FA" w14:textId="77777777" w:rsidR="00CB32B2" w:rsidRPr="00986F48" w:rsidRDefault="00CB32B2">
      <w:pPr>
        <w:pStyle w:val="EMEABodyText"/>
        <w:rPr>
          <w:lang w:val="nl-NL"/>
        </w:rPr>
      </w:pPr>
    </w:p>
    <w:p w14:paraId="73615DB1" w14:textId="77777777" w:rsidR="00CB32B2" w:rsidRDefault="00CB32B2" w:rsidP="00CB32B2">
      <w:pPr>
        <w:pStyle w:val="EMEABodyText"/>
        <w:keepNext/>
        <w:rPr>
          <w:u w:val="single"/>
          <w:lang w:val="nl-NL"/>
        </w:rPr>
      </w:pPr>
      <w:r w:rsidRPr="000850B0">
        <w:rPr>
          <w:u w:val="single"/>
          <w:lang w:val="nl-NL"/>
        </w:rPr>
        <w:t>Maagdarmstelselaandoeningen</w:t>
      </w:r>
    </w:p>
    <w:p w14:paraId="79544143" w14:textId="77777777" w:rsidR="00AA3A10" w:rsidRPr="000850B0" w:rsidRDefault="00AA3A10" w:rsidP="00CB32B2">
      <w:pPr>
        <w:pStyle w:val="EMEABodyText"/>
        <w:keepNext/>
        <w:rPr>
          <w:u w:val="single"/>
          <w:lang w:val="nl-NL"/>
        </w:rPr>
      </w:pPr>
    </w:p>
    <w:p w14:paraId="3058B22F" w14:textId="77777777" w:rsidR="00CB32B2" w:rsidRPr="00AA3A10" w:rsidRDefault="00CB32B2" w:rsidP="00CB32B2">
      <w:pPr>
        <w:pStyle w:val="EMEABodyText"/>
        <w:keepNext/>
        <w:tabs>
          <w:tab w:val="left" w:pos="1200"/>
        </w:tabs>
        <w:rPr>
          <w:lang w:val="nl-NL"/>
        </w:rPr>
      </w:pPr>
      <w:r w:rsidRPr="00AA3A10">
        <w:rPr>
          <w:lang w:val="nl-NL"/>
        </w:rPr>
        <w:t>Vaak:</w:t>
      </w:r>
      <w:r w:rsidRPr="00AA3A10">
        <w:rPr>
          <w:lang w:val="nl-NL"/>
        </w:rPr>
        <w:tab/>
      </w:r>
      <w:r w:rsidRPr="00AA3A10">
        <w:rPr>
          <w:lang w:val="nl-NL"/>
        </w:rPr>
        <w:tab/>
        <w:t>misselijkheid/braken</w:t>
      </w:r>
    </w:p>
    <w:p w14:paraId="55B87EE1" w14:textId="77777777" w:rsidR="00CB32B2" w:rsidRPr="001F09FE" w:rsidRDefault="00CB32B2" w:rsidP="00CB32B2">
      <w:pPr>
        <w:pStyle w:val="EMEABodyText"/>
        <w:tabs>
          <w:tab w:val="left" w:pos="1200"/>
        </w:tabs>
        <w:rPr>
          <w:lang w:val="nl-NL"/>
        </w:rPr>
      </w:pPr>
      <w:r w:rsidRPr="00986F48">
        <w:rPr>
          <w:lang w:val="nl-NL"/>
        </w:rPr>
        <w:t>Soms:</w:t>
      </w:r>
      <w:r w:rsidRPr="001F09FE">
        <w:rPr>
          <w:lang w:val="nl-NL"/>
        </w:rPr>
        <w:tab/>
      </w:r>
      <w:r w:rsidRPr="001F09FE">
        <w:rPr>
          <w:lang w:val="nl-NL"/>
        </w:rPr>
        <w:tab/>
        <w:t>diarree, dyspepsie/brandend maagzuur</w:t>
      </w:r>
    </w:p>
    <w:p w14:paraId="21E8545C" w14:textId="77777777" w:rsidR="00CB32B2" w:rsidRPr="003060CB" w:rsidRDefault="00CB32B2" w:rsidP="00CB32B2">
      <w:pPr>
        <w:pStyle w:val="EMEABodyText"/>
        <w:rPr>
          <w:lang w:val="nl-NL"/>
        </w:rPr>
      </w:pPr>
      <w:r w:rsidRPr="00494199">
        <w:rPr>
          <w:lang w:val="nl-NL"/>
        </w:rPr>
        <w:t>Niet bekend:</w:t>
      </w:r>
      <w:r w:rsidRPr="00494199">
        <w:rPr>
          <w:lang w:val="nl-NL"/>
        </w:rPr>
        <w:tab/>
      </w:r>
      <w:r w:rsidR="006A7CAD" w:rsidRPr="008920B5">
        <w:rPr>
          <w:lang w:val="nl-NL"/>
        </w:rPr>
        <w:tab/>
      </w:r>
      <w:r w:rsidRPr="003060CB">
        <w:rPr>
          <w:lang w:val="nl-NL"/>
        </w:rPr>
        <w:t>dysgeusie</w:t>
      </w:r>
    </w:p>
    <w:p w14:paraId="68F8FFFF" w14:textId="77777777" w:rsidR="00CB32B2" w:rsidRPr="00E055C2" w:rsidRDefault="00CB32B2" w:rsidP="00CB32B2">
      <w:pPr>
        <w:pStyle w:val="EMEABodyText"/>
        <w:rPr>
          <w:lang w:val="nl-NL"/>
        </w:rPr>
      </w:pPr>
    </w:p>
    <w:p w14:paraId="3381CAC8" w14:textId="77777777" w:rsidR="00CB32B2" w:rsidRDefault="00CB32B2" w:rsidP="00CB32B2">
      <w:pPr>
        <w:pStyle w:val="EMEABodyText"/>
        <w:keepNext/>
        <w:rPr>
          <w:u w:val="single"/>
          <w:lang w:val="nl-NL"/>
        </w:rPr>
      </w:pPr>
      <w:r w:rsidRPr="000850B0">
        <w:rPr>
          <w:u w:val="single"/>
          <w:lang w:val="nl-NL"/>
        </w:rPr>
        <w:t>Lever- en galaandoeningen</w:t>
      </w:r>
    </w:p>
    <w:p w14:paraId="154D18C6" w14:textId="77777777" w:rsidR="00AA3A10" w:rsidRPr="000850B0" w:rsidRDefault="00AA3A10" w:rsidP="00CB32B2">
      <w:pPr>
        <w:pStyle w:val="EMEABodyText"/>
        <w:keepNext/>
        <w:rPr>
          <w:u w:val="single"/>
          <w:lang w:val="nl-NL"/>
        </w:rPr>
      </w:pPr>
    </w:p>
    <w:p w14:paraId="49BC2DA9" w14:textId="77777777" w:rsidR="00CB32B2" w:rsidRPr="00AA3A10" w:rsidRDefault="00CB32B2" w:rsidP="00CB32B2">
      <w:pPr>
        <w:pStyle w:val="EMEABodyText"/>
        <w:rPr>
          <w:lang w:val="nl-NL"/>
        </w:rPr>
      </w:pPr>
      <w:r w:rsidRPr="00AA3A10">
        <w:rPr>
          <w:lang w:val="nl-NL"/>
        </w:rPr>
        <w:t>Soms:</w:t>
      </w:r>
      <w:r w:rsidRPr="00AA3A10">
        <w:rPr>
          <w:lang w:val="nl-NL"/>
        </w:rPr>
        <w:tab/>
      </w:r>
      <w:r w:rsidRPr="00AA3A10">
        <w:rPr>
          <w:lang w:val="nl-NL"/>
        </w:rPr>
        <w:tab/>
      </w:r>
      <w:r w:rsidR="006A7CAD" w:rsidRPr="00AA3A10">
        <w:rPr>
          <w:lang w:val="nl-NL"/>
        </w:rPr>
        <w:tab/>
      </w:r>
      <w:r w:rsidRPr="00AA3A10">
        <w:rPr>
          <w:lang w:val="nl-NL"/>
        </w:rPr>
        <w:t>geelzucht</w:t>
      </w:r>
    </w:p>
    <w:p w14:paraId="53307C0B" w14:textId="77777777" w:rsidR="00CB32B2" w:rsidRPr="008920B5" w:rsidRDefault="00CB32B2" w:rsidP="00CB32B2">
      <w:pPr>
        <w:pStyle w:val="EMEABodyText"/>
        <w:rPr>
          <w:lang w:val="nl-NL"/>
        </w:rPr>
      </w:pPr>
      <w:r w:rsidRPr="00986F48">
        <w:rPr>
          <w:lang w:val="nl-NL"/>
        </w:rPr>
        <w:t>Niet bekend:</w:t>
      </w:r>
      <w:r w:rsidRPr="00986F48">
        <w:rPr>
          <w:lang w:val="nl-NL"/>
        </w:rPr>
        <w:tab/>
      </w:r>
      <w:r w:rsidR="006A7CAD" w:rsidRPr="001F09FE">
        <w:rPr>
          <w:lang w:val="nl-NL"/>
        </w:rPr>
        <w:tab/>
      </w:r>
      <w:r w:rsidRPr="00494199">
        <w:rPr>
          <w:lang w:val="nl-NL"/>
        </w:rPr>
        <w:t>hepatiti</w:t>
      </w:r>
      <w:r w:rsidRPr="008920B5">
        <w:rPr>
          <w:lang w:val="nl-NL"/>
        </w:rPr>
        <w:t>s, abnormale leverfuncties</w:t>
      </w:r>
    </w:p>
    <w:p w14:paraId="06138F10" w14:textId="77777777" w:rsidR="00CB32B2" w:rsidRPr="003060CB" w:rsidRDefault="00CB32B2" w:rsidP="00CB32B2">
      <w:pPr>
        <w:pStyle w:val="EMEABodyText"/>
        <w:rPr>
          <w:lang w:val="nl-NL"/>
        </w:rPr>
      </w:pPr>
    </w:p>
    <w:p w14:paraId="3763FCDB" w14:textId="77777777" w:rsidR="00CB32B2" w:rsidRDefault="00CB32B2" w:rsidP="00CB32B2">
      <w:pPr>
        <w:pStyle w:val="EMEABodyText"/>
        <w:keepNext/>
        <w:rPr>
          <w:u w:val="single"/>
          <w:lang w:val="nl-NL"/>
        </w:rPr>
      </w:pPr>
      <w:r w:rsidRPr="000850B0">
        <w:rPr>
          <w:u w:val="single"/>
          <w:lang w:val="nl-NL"/>
        </w:rPr>
        <w:t>Huid- en onderhuidaandoeningen</w:t>
      </w:r>
    </w:p>
    <w:p w14:paraId="11E81F33" w14:textId="77777777" w:rsidR="00AA3A10" w:rsidRPr="000850B0" w:rsidRDefault="00AA3A10" w:rsidP="00CB32B2">
      <w:pPr>
        <w:pStyle w:val="EMEABodyText"/>
        <w:keepNext/>
        <w:rPr>
          <w:u w:val="single"/>
          <w:lang w:val="nl-NL"/>
        </w:rPr>
      </w:pPr>
    </w:p>
    <w:p w14:paraId="11019F81" w14:textId="77777777" w:rsidR="00CB32B2" w:rsidRPr="00AA3A10" w:rsidRDefault="00CB32B2" w:rsidP="00CB32B2">
      <w:pPr>
        <w:pStyle w:val="EMEABodyText"/>
        <w:ind w:left="1134" w:hanging="1134"/>
        <w:rPr>
          <w:lang w:val="nl-NL"/>
        </w:rPr>
      </w:pPr>
      <w:r w:rsidRPr="00AA3A10">
        <w:rPr>
          <w:lang w:val="nl-NL"/>
        </w:rPr>
        <w:t>Niet bekend:</w:t>
      </w:r>
      <w:r w:rsidRPr="00AA3A10">
        <w:rPr>
          <w:lang w:val="nl-NL"/>
        </w:rPr>
        <w:tab/>
      </w:r>
      <w:r w:rsidR="006A7CAD" w:rsidRPr="00AA3A10">
        <w:rPr>
          <w:lang w:val="nl-NL"/>
        </w:rPr>
        <w:tab/>
      </w:r>
      <w:r w:rsidRPr="00AA3A10">
        <w:rPr>
          <w:lang w:val="nl-NL"/>
        </w:rPr>
        <w:t>leukocytoclastische vasculitis</w:t>
      </w:r>
    </w:p>
    <w:p w14:paraId="0650BF48" w14:textId="77777777" w:rsidR="00CB32B2" w:rsidRPr="00986F48" w:rsidRDefault="00CB32B2" w:rsidP="00CB32B2">
      <w:pPr>
        <w:pStyle w:val="EMEABodyText"/>
        <w:rPr>
          <w:lang w:val="nl-NL"/>
        </w:rPr>
      </w:pPr>
    </w:p>
    <w:p w14:paraId="62C6CF19" w14:textId="77777777" w:rsidR="00CB32B2" w:rsidRDefault="00CB32B2" w:rsidP="00CB32B2">
      <w:pPr>
        <w:pStyle w:val="EMEABodyText"/>
        <w:keepNext/>
        <w:rPr>
          <w:u w:val="single"/>
          <w:lang w:val="nl-NL"/>
        </w:rPr>
      </w:pPr>
      <w:r w:rsidRPr="000850B0">
        <w:rPr>
          <w:u w:val="single"/>
          <w:lang w:val="nl-NL"/>
        </w:rPr>
        <w:t>Skeletspierstelsel- en bindweefselaandoeningen</w:t>
      </w:r>
    </w:p>
    <w:p w14:paraId="0003D6CA" w14:textId="77777777" w:rsidR="00AA3A10" w:rsidRPr="000850B0" w:rsidRDefault="00AA3A10" w:rsidP="00CB32B2">
      <w:pPr>
        <w:pStyle w:val="EMEABodyText"/>
        <w:keepNext/>
        <w:rPr>
          <w:u w:val="single"/>
          <w:lang w:val="nl-NL"/>
        </w:rPr>
      </w:pPr>
    </w:p>
    <w:p w14:paraId="2E53BBA8" w14:textId="77777777" w:rsidR="00CB32B2" w:rsidRPr="00AA3A10" w:rsidRDefault="00CB32B2" w:rsidP="00CB32B2">
      <w:pPr>
        <w:pStyle w:val="EMEABodyText"/>
        <w:tabs>
          <w:tab w:val="left" w:pos="1200"/>
        </w:tabs>
        <w:rPr>
          <w:lang w:val="nl-NL"/>
        </w:rPr>
      </w:pPr>
      <w:r w:rsidRPr="00AA3A10">
        <w:rPr>
          <w:lang w:val="nl-NL"/>
        </w:rPr>
        <w:t>Vaak:</w:t>
      </w:r>
      <w:r w:rsidRPr="00AA3A10">
        <w:rPr>
          <w:lang w:val="nl-NL"/>
        </w:rPr>
        <w:tab/>
      </w:r>
      <w:r w:rsidRPr="00AA3A10">
        <w:rPr>
          <w:lang w:val="nl-NL"/>
        </w:rPr>
        <w:tab/>
        <w:t>pijn aan de skeletspieren*</w:t>
      </w:r>
    </w:p>
    <w:p w14:paraId="5D52DF51" w14:textId="77777777" w:rsidR="00CB32B2" w:rsidRPr="00494199" w:rsidRDefault="00CB32B2" w:rsidP="00CB32B2">
      <w:pPr>
        <w:pStyle w:val="EMEABodyText"/>
        <w:ind w:left="1695" w:hanging="1695"/>
        <w:rPr>
          <w:lang w:val="nl-NL"/>
        </w:rPr>
      </w:pPr>
      <w:r w:rsidRPr="00986F48">
        <w:rPr>
          <w:lang w:val="nl-NL"/>
        </w:rPr>
        <w:t>Niet bekend:</w:t>
      </w:r>
      <w:r w:rsidRPr="00986F48">
        <w:rPr>
          <w:lang w:val="nl-NL"/>
        </w:rPr>
        <w:tab/>
        <w:t>gewrichtspijn</w:t>
      </w:r>
      <w:r w:rsidRPr="001F09FE">
        <w:rPr>
          <w:lang w:val="nl-NL"/>
        </w:rPr>
        <w:t>, myalgie (soms samenhangend met verhoog</w:t>
      </w:r>
      <w:r w:rsidRPr="00494199">
        <w:rPr>
          <w:lang w:val="nl-NL"/>
        </w:rPr>
        <w:t>de plasma creatine kinase spiegels), spierkrampen</w:t>
      </w:r>
    </w:p>
    <w:p w14:paraId="4F4E126F" w14:textId="77777777" w:rsidR="00CB32B2" w:rsidRPr="008920B5" w:rsidRDefault="00CB32B2" w:rsidP="00CB32B2">
      <w:pPr>
        <w:pStyle w:val="EMEABodyText"/>
        <w:rPr>
          <w:lang w:val="nl-NL"/>
        </w:rPr>
      </w:pPr>
    </w:p>
    <w:p w14:paraId="012612FB" w14:textId="6B2E993D" w:rsidR="00CB32B2" w:rsidRDefault="00CB32B2" w:rsidP="00CB32B2">
      <w:pPr>
        <w:pStyle w:val="EMEABodyText"/>
        <w:keepNext/>
        <w:tabs>
          <w:tab w:val="left" w:pos="0"/>
        </w:tabs>
        <w:outlineLvl w:val="0"/>
        <w:rPr>
          <w:u w:val="single"/>
          <w:lang w:val="nl-NL"/>
        </w:rPr>
      </w:pPr>
      <w:r w:rsidRPr="000850B0">
        <w:rPr>
          <w:u w:val="single"/>
          <w:lang w:val="nl-NL"/>
        </w:rPr>
        <w:t>Nier- en urinewegaandoeningen</w:t>
      </w:r>
      <w:r w:rsidR="007D4ABC">
        <w:rPr>
          <w:u w:val="single"/>
          <w:lang w:val="nl-NL"/>
        </w:rPr>
        <w:fldChar w:fldCharType="begin"/>
      </w:r>
      <w:r w:rsidR="007D4ABC">
        <w:rPr>
          <w:u w:val="single"/>
          <w:lang w:val="nl-NL"/>
        </w:rPr>
        <w:instrText xml:space="preserve"> DOCVARIABLE vault_nd_6b736f6d-5495-4198-be31-4fc95e3811f9 \* MERGEFORMAT </w:instrText>
      </w:r>
      <w:r w:rsidR="007D4ABC">
        <w:rPr>
          <w:u w:val="single"/>
          <w:lang w:val="nl-NL"/>
        </w:rPr>
        <w:fldChar w:fldCharType="separate"/>
      </w:r>
      <w:r w:rsidR="007D4ABC">
        <w:rPr>
          <w:u w:val="single"/>
          <w:lang w:val="nl-NL"/>
        </w:rPr>
        <w:t xml:space="preserve"> </w:t>
      </w:r>
      <w:r w:rsidR="007D4ABC">
        <w:rPr>
          <w:u w:val="single"/>
          <w:lang w:val="nl-NL"/>
        </w:rPr>
        <w:fldChar w:fldCharType="end"/>
      </w:r>
    </w:p>
    <w:p w14:paraId="2CB2D4D1" w14:textId="77777777" w:rsidR="00AA3A10" w:rsidRPr="000850B0" w:rsidRDefault="00AA3A10" w:rsidP="00CB32B2">
      <w:pPr>
        <w:pStyle w:val="EMEABodyText"/>
        <w:keepNext/>
        <w:tabs>
          <w:tab w:val="left" w:pos="0"/>
        </w:tabs>
        <w:outlineLvl w:val="0"/>
        <w:rPr>
          <w:u w:val="single"/>
          <w:lang w:val="nl-NL"/>
        </w:rPr>
      </w:pPr>
    </w:p>
    <w:p w14:paraId="639B2127" w14:textId="77777777" w:rsidR="00CB32B2" w:rsidRPr="00AA3A10" w:rsidRDefault="00CB32B2" w:rsidP="00CB32B2">
      <w:pPr>
        <w:pStyle w:val="EMEABodyText"/>
        <w:tabs>
          <w:tab w:val="left" w:pos="0"/>
          <w:tab w:val="left" w:pos="720"/>
        </w:tabs>
        <w:ind w:left="1695" w:hanging="1695"/>
        <w:rPr>
          <w:lang w:val="nl-NL"/>
        </w:rPr>
      </w:pPr>
      <w:r w:rsidRPr="00AA3A10">
        <w:rPr>
          <w:lang w:val="nl-NL"/>
        </w:rPr>
        <w:t>Niet bekend:</w:t>
      </w:r>
      <w:r w:rsidRPr="00AA3A10">
        <w:rPr>
          <w:lang w:val="nl-NL"/>
        </w:rPr>
        <w:tab/>
        <w:t>aangetaste nierfunctie inclusief gevallen van nierfalen bij risicopatiënten. (zie rubriek 4.4)</w:t>
      </w:r>
    </w:p>
    <w:p w14:paraId="5153C898" w14:textId="77777777" w:rsidR="00CB32B2" w:rsidRPr="00986F48" w:rsidRDefault="00CB32B2">
      <w:pPr>
        <w:pStyle w:val="EMEABodyText"/>
        <w:rPr>
          <w:lang w:val="nl-NL"/>
        </w:rPr>
      </w:pPr>
    </w:p>
    <w:p w14:paraId="16435546" w14:textId="77777777" w:rsidR="00CB32B2" w:rsidRDefault="00CB32B2" w:rsidP="00CB32B2">
      <w:pPr>
        <w:pStyle w:val="EMEABodyText"/>
        <w:keepNext/>
        <w:rPr>
          <w:u w:val="single"/>
          <w:lang w:val="nl-NL"/>
        </w:rPr>
      </w:pPr>
      <w:r w:rsidRPr="000850B0">
        <w:rPr>
          <w:u w:val="single"/>
          <w:lang w:val="nl-NL"/>
        </w:rPr>
        <w:t>Voortplantingsstelsel- en borstaandoeningen</w:t>
      </w:r>
    </w:p>
    <w:p w14:paraId="302B210B" w14:textId="77777777" w:rsidR="00AA3A10" w:rsidRPr="000850B0" w:rsidRDefault="00AA3A10" w:rsidP="00CB32B2">
      <w:pPr>
        <w:pStyle w:val="EMEABodyText"/>
        <w:keepNext/>
        <w:rPr>
          <w:u w:val="single"/>
          <w:lang w:val="nl-NL"/>
        </w:rPr>
      </w:pPr>
    </w:p>
    <w:p w14:paraId="019F68D5" w14:textId="77777777" w:rsidR="00CB32B2" w:rsidRPr="00AA3A10" w:rsidRDefault="00CB32B2" w:rsidP="00CB32B2">
      <w:pPr>
        <w:pStyle w:val="EMEABodyText"/>
        <w:tabs>
          <w:tab w:val="left" w:pos="1200"/>
        </w:tabs>
        <w:rPr>
          <w:lang w:val="nl-NL"/>
        </w:rPr>
      </w:pPr>
      <w:r w:rsidRPr="00AA3A10">
        <w:rPr>
          <w:lang w:val="nl-NL"/>
        </w:rPr>
        <w:t>Soms:</w:t>
      </w:r>
      <w:r w:rsidRPr="00AA3A10">
        <w:rPr>
          <w:lang w:val="nl-NL"/>
        </w:rPr>
        <w:tab/>
      </w:r>
      <w:r w:rsidRPr="00AA3A10">
        <w:rPr>
          <w:lang w:val="nl-NL"/>
        </w:rPr>
        <w:tab/>
        <w:t>seksuele disfunctie</w:t>
      </w:r>
    </w:p>
    <w:p w14:paraId="5B8571F1" w14:textId="77777777" w:rsidR="00CB32B2" w:rsidRPr="00986F48" w:rsidRDefault="00CB32B2">
      <w:pPr>
        <w:pStyle w:val="EMEABodyText"/>
        <w:rPr>
          <w:lang w:val="nl-NL"/>
        </w:rPr>
      </w:pPr>
    </w:p>
    <w:p w14:paraId="29711E18" w14:textId="77777777" w:rsidR="00CB32B2" w:rsidRDefault="00CB32B2" w:rsidP="00CB32B2">
      <w:pPr>
        <w:pStyle w:val="EMEABodyText"/>
        <w:keepNext/>
        <w:rPr>
          <w:u w:val="single"/>
          <w:lang w:val="nl-NL"/>
        </w:rPr>
      </w:pPr>
      <w:r w:rsidRPr="000850B0">
        <w:rPr>
          <w:u w:val="single"/>
          <w:lang w:val="nl-NL"/>
        </w:rPr>
        <w:t>Algemene aandoeningen en toedieningsplaatsstoornissen</w:t>
      </w:r>
    </w:p>
    <w:p w14:paraId="739C411A" w14:textId="77777777" w:rsidR="00AA3A10" w:rsidRPr="000850B0" w:rsidRDefault="00AA3A10" w:rsidP="00CB32B2">
      <w:pPr>
        <w:pStyle w:val="EMEABodyText"/>
        <w:keepNext/>
        <w:rPr>
          <w:u w:val="single"/>
          <w:lang w:val="nl-NL"/>
        </w:rPr>
      </w:pPr>
    </w:p>
    <w:p w14:paraId="4C7A801A" w14:textId="77777777" w:rsidR="00CB32B2" w:rsidRPr="00AA3A10" w:rsidRDefault="00CB32B2" w:rsidP="00CB32B2">
      <w:pPr>
        <w:pStyle w:val="EMEABodyText"/>
        <w:keepNext/>
        <w:tabs>
          <w:tab w:val="left" w:pos="1200"/>
        </w:tabs>
        <w:rPr>
          <w:lang w:val="nl-NL"/>
        </w:rPr>
      </w:pPr>
      <w:r w:rsidRPr="00AA3A10">
        <w:rPr>
          <w:lang w:val="nl-NL"/>
        </w:rPr>
        <w:t>Vaak:</w:t>
      </w:r>
      <w:r w:rsidRPr="00AA3A10">
        <w:rPr>
          <w:lang w:val="nl-NL"/>
        </w:rPr>
        <w:tab/>
      </w:r>
      <w:r w:rsidRPr="00AA3A10">
        <w:rPr>
          <w:lang w:val="nl-NL"/>
        </w:rPr>
        <w:tab/>
        <w:t>vermoeidheid</w:t>
      </w:r>
    </w:p>
    <w:p w14:paraId="12913074" w14:textId="77777777" w:rsidR="00CB32B2" w:rsidRPr="008920B5" w:rsidRDefault="00CB32B2" w:rsidP="00CB32B2">
      <w:pPr>
        <w:pStyle w:val="EMEABodyText"/>
        <w:rPr>
          <w:lang w:val="nl-NL"/>
        </w:rPr>
      </w:pPr>
      <w:r w:rsidRPr="00986F48">
        <w:rPr>
          <w:lang w:val="nl-NL"/>
        </w:rPr>
        <w:t>Soms:</w:t>
      </w:r>
      <w:r w:rsidRPr="001F09FE">
        <w:rPr>
          <w:lang w:val="nl-NL"/>
        </w:rPr>
        <w:tab/>
      </w:r>
      <w:r w:rsidRPr="001F09FE">
        <w:rPr>
          <w:lang w:val="nl-NL"/>
        </w:rPr>
        <w:tab/>
      </w:r>
      <w:r w:rsidR="006A7CAD" w:rsidRPr="00494199">
        <w:rPr>
          <w:lang w:val="nl-NL"/>
        </w:rPr>
        <w:tab/>
      </w:r>
      <w:r w:rsidRPr="008920B5">
        <w:rPr>
          <w:lang w:val="nl-NL"/>
        </w:rPr>
        <w:t>pijn op de borst</w:t>
      </w:r>
    </w:p>
    <w:p w14:paraId="66FC7ECC" w14:textId="77777777" w:rsidR="00CB32B2" w:rsidRPr="003060CB" w:rsidRDefault="00CB32B2">
      <w:pPr>
        <w:pStyle w:val="EMEABodyText"/>
        <w:rPr>
          <w:lang w:val="nl-NL"/>
        </w:rPr>
      </w:pPr>
    </w:p>
    <w:p w14:paraId="7F993BD6" w14:textId="77777777" w:rsidR="00CB32B2" w:rsidRDefault="00CB32B2" w:rsidP="00CB32B2">
      <w:pPr>
        <w:pStyle w:val="EMEABodyText"/>
        <w:keepNext/>
        <w:rPr>
          <w:u w:val="single"/>
          <w:lang w:val="nl-NL"/>
        </w:rPr>
      </w:pPr>
      <w:r w:rsidRPr="000850B0">
        <w:rPr>
          <w:u w:val="single"/>
          <w:lang w:val="nl-NL"/>
        </w:rPr>
        <w:t>Onderzoeken</w:t>
      </w:r>
    </w:p>
    <w:p w14:paraId="349977E1" w14:textId="77777777" w:rsidR="00AA3A10" w:rsidRPr="00AA3A10" w:rsidRDefault="00AA3A10" w:rsidP="00CB32B2">
      <w:pPr>
        <w:pStyle w:val="EMEABodyText"/>
        <w:keepNext/>
        <w:rPr>
          <w:lang w:val="nl-NL"/>
        </w:rPr>
      </w:pPr>
    </w:p>
    <w:p w14:paraId="7E98C561" w14:textId="77777777" w:rsidR="00CB32B2" w:rsidRPr="00886EFB" w:rsidRDefault="00CB32B2" w:rsidP="00CB32B2">
      <w:pPr>
        <w:pStyle w:val="EMEABodyText"/>
        <w:ind w:left="1695" w:hanging="1695"/>
        <w:rPr>
          <w:lang w:val="nl-NL"/>
        </w:rPr>
      </w:pPr>
      <w:r w:rsidRPr="00886EFB">
        <w:rPr>
          <w:lang w:val="nl-NL"/>
        </w:rPr>
        <w:t>Zeer vaak:</w:t>
      </w:r>
      <w:r w:rsidRPr="00886EFB">
        <w:rPr>
          <w:lang w:val="nl-NL"/>
        </w:rPr>
        <w:tab/>
      </w:r>
      <w:r>
        <w:rPr>
          <w:lang w:val="nl-NL"/>
        </w:rPr>
        <w:t>Hyperkaliëmie</w:t>
      </w:r>
      <w:r w:rsidRPr="00886EFB">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xml:space="preserve">) voor bij 29,4% van de patiënten in de irbesartan 300 mg groep en bij 22% van de patiënten in de placebogroep. </w:t>
      </w:r>
      <w:r>
        <w:rPr>
          <w:lang w:val="nl-NL"/>
        </w:rPr>
        <w:t xml:space="preserve">Bij </w:t>
      </w:r>
      <w:r w:rsidRPr="00886EFB">
        <w:rPr>
          <w:lang w:val="nl-NL"/>
        </w:rPr>
        <w:t xml:space="preserve">hypertensieve diabetespatiënten met chronische </w:t>
      </w:r>
      <w:r>
        <w:rPr>
          <w:lang w:val="nl-NL"/>
        </w:rPr>
        <w:t>nierinsufficiëntie</w:t>
      </w:r>
      <w:r w:rsidRPr="00886EFB">
        <w:rPr>
          <w:lang w:val="nl-NL"/>
        </w:rPr>
        <w:t xml:space="preserve"> en uitgesproken proteïnurie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voor bij 46,3% van de patiënten in de irbesartan groep en 26,3% van de patiënten in de placebogroep.</w:t>
      </w:r>
    </w:p>
    <w:p w14:paraId="45D927DA" w14:textId="77777777" w:rsidR="00CB32B2" w:rsidRPr="00886EFB" w:rsidRDefault="00CB32B2" w:rsidP="00CB32B2">
      <w:pPr>
        <w:pStyle w:val="EMEABodyText"/>
        <w:tabs>
          <w:tab w:val="left" w:pos="360"/>
        </w:tabs>
        <w:ind w:left="1695" w:hanging="1695"/>
        <w:rPr>
          <w:lang w:val="nl-NL"/>
        </w:rPr>
      </w:pPr>
      <w:r w:rsidRPr="00886EFB">
        <w:rPr>
          <w:lang w:val="nl-NL"/>
        </w:rPr>
        <w:t>Vaak:</w:t>
      </w:r>
      <w:r w:rsidRPr="00886EFB">
        <w:rPr>
          <w:lang w:val="nl-NL"/>
        </w:rPr>
        <w:tab/>
      </w:r>
      <w:r>
        <w:rPr>
          <w:lang w:val="nl-NL"/>
        </w:rPr>
        <w:t>B</w:t>
      </w:r>
      <w:r w:rsidRPr="00886EFB">
        <w:rPr>
          <w:lang w:val="nl-NL"/>
        </w:rPr>
        <w:t xml:space="preserve">elangrijke verhogingen van plasmacreatinekinase werden vaak waargenomen (1,7%) bij met irbesartan behandelde personen. Geen van deze verhogingen werd in verband gebracht met aantoonbare klinische spier/skeletverschijnselen. </w:t>
      </w:r>
    </w:p>
    <w:p w14:paraId="36DABBB9" w14:textId="77777777" w:rsidR="00CB32B2" w:rsidRPr="00886EFB" w:rsidRDefault="00CB32B2" w:rsidP="00CB32B2">
      <w:pPr>
        <w:pStyle w:val="EMEABodyText"/>
        <w:tabs>
          <w:tab w:val="left" w:pos="360"/>
        </w:tabs>
        <w:ind w:left="1695" w:hanging="1134"/>
        <w:rPr>
          <w:lang w:val="nl-NL"/>
        </w:rPr>
      </w:pPr>
      <w:r w:rsidRPr="00886EFB">
        <w:rPr>
          <w:lang w:val="nl-NL"/>
        </w:rPr>
        <w:lastRenderedPageBreak/>
        <w:tab/>
        <w:t>Bij 1,7% van de hypertensieve patiënten met vergevorderde diabetische nefropathie behandeld met irbesartan, werd een niet klinisch relevante afname van haemoglobine* gezien.</w:t>
      </w:r>
    </w:p>
    <w:p w14:paraId="006086C5" w14:textId="77777777" w:rsidR="00CB32B2" w:rsidRPr="00886EFB" w:rsidRDefault="00CB32B2">
      <w:pPr>
        <w:pStyle w:val="EMEABodyText"/>
        <w:rPr>
          <w:lang w:val="nl-NL"/>
        </w:rPr>
      </w:pPr>
    </w:p>
    <w:p w14:paraId="121EEFE3" w14:textId="77777777" w:rsidR="00CB32B2" w:rsidRDefault="00CB32B2" w:rsidP="00CB32B2">
      <w:pPr>
        <w:pStyle w:val="EMEABodyText"/>
        <w:rPr>
          <w:lang w:val="nl-NL"/>
        </w:rPr>
      </w:pPr>
      <w:r w:rsidRPr="00312085">
        <w:rPr>
          <w:u w:val="single"/>
          <w:lang w:val="nl-NL"/>
        </w:rPr>
        <w:t>Pediatrische patiënten</w:t>
      </w:r>
    </w:p>
    <w:p w14:paraId="47E59369" w14:textId="77777777" w:rsidR="00AA3A10" w:rsidRPr="00312085" w:rsidRDefault="00AA3A10" w:rsidP="00CB32B2">
      <w:pPr>
        <w:pStyle w:val="EMEABodyText"/>
        <w:rPr>
          <w:u w:val="single"/>
          <w:lang w:val="nl-NL"/>
        </w:rPr>
      </w:pPr>
    </w:p>
    <w:p w14:paraId="4D54F0FA" w14:textId="77777777" w:rsidR="00CB32B2" w:rsidRPr="00886EFB" w:rsidRDefault="00CB32B2" w:rsidP="00CB32B2">
      <w:pPr>
        <w:pStyle w:val="EMEABodyText"/>
        <w:rPr>
          <w:lang w:val="nl-NL"/>
        </w:rPr>
      </w:pPr>
      <w:r>
        <w:rPr>
          <w:lang w:val="nl-NL"/>
        </w:rPr>
        <w:t>I</w:t>
      </w:r>
      <w:r w:rsidRPr="00886EFB">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frequente laboratoriumafwijkingen een toename in creatinine (6,5%) en verhoogde CK waarden in 2% van de behandelde kinderen.</w:t>
      </w:r>
    </w:p>
    <w:p w14:paraId="4EAD7DF6" w14:textId="77777777" w:rsidR="006A7CAD" w:rsidRDefault="006A7CAD" w:rsidP="006A7CAD">
      <w:pPr>
        <w:rPr>
          <w:szCs w:val="22"/>
          <w:u w:val="single"/>
          <w:lang w:val="nl-NL"/>
        </w:rPr>
      </w:pPr>
    </w:p>
    <w:p w14:paraId="70C629B8" w14:textId="77777777" w:rsidR="006A7CAD" w:rsidRDefault="006A7CAD" w:rsidP="006A7CAD">
      <w:pPr>
        <w:rPr>
          <w:szCs w:val="22"/>
          <w:u w:val="single"/>
          <w:lang w:val="nl-NL"/>
        </w:rPr>
      </w:pPr>
      <w:r w:rsidRPr="00452B1A">
        <w:rPr>
          <w:szCs w:val="22"/>
          <w:u w:val="single"/>
          <w:lang w:val="nl-NL"/>
        </w:rPr>
        <w:t>Melding van vermoedelijke bijwerkingen</w:t>
      </w:r>
    </w:p>
    <w:p w14:paraId="7D3B727F" w14:textId="77777777" w:rsidR="00AA3A10" w:rsidRPr="00452B1A" w:rsidRDefault="00AA3A10" w:rsidP="006A7CAD">
      <w:pPr>
        <w:rPr>
          <w:szCs w:val="22"/>
          <w:u w:val="single"/>
          <w:lang w:val="nl-NL"/>
        </w:rPr>
      </w:pPr>
    </w:p>
    <w:p w14:paraId="6CA47FAD" w14:textId="77777777" w:rsidR="006A7CAD" w:rsidRDefault="006A7CAD" w:rsidP="006A7CAD">
      <w:pPr>
        <w:pStyle w:val="EMEABodyText"/>
        <w:rPr>
          <w:szCs w:val="22"/>
          <w:lang w:val="nl-NL"/>
        </w:rPr>
      </w:pPr>
      <w:r w:rsidRPr="00266C65">
        <w:rPr>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C110BE">
        <w:rPr>
          <w:szCs w:val="22"/>
          <w:highlight w:val="lightGray"/>
          <w:lang w:val="nl-NL"/>
        </w:rPr>
        <w:t xml:space="preserve">het nationale meldsysteem zoals vermeld in </w:t>
      </w:r>
      <w:hyperlink r:id="rId11" w:history="1">
        <w:r w:rsidRPr="00C110BE">
          <w:rPr>
            <w:rStyle w:val="Hyperlink"/>
            <w:highlight w:val="lightGray"/>
            <w:lang w:val="nl-BE"/>
          </w:rPr>
          <w:t>aanhangsel V</w:t>
        </w:r>
      </w:hyperlink>
      <w:r w:rsidRPr="00266C65">
        <w:rPr>
          <w:szCs w:val="22"/>
          <w:lang w:val="nl-NL"/>
        </w:rPr>
        <w:t>.</w:t>
      </w:r>
    </w:p>
    <w:p w14:paraId="7DC2EE54" w14:textId="77777777" w:rsidR="00CB32B2" w:rsidRPr="00886EFB" w:rsidRDefault="00CB32B2">
      <w:pPr>
        <w:pStyle w:val="EMEABodyText"/>
        <w:rPr>
          <w:lang w:val="nl-NL"/>
        </w:rPr>
      </w:pPr>
    </w:p>
    <w:p w14:paraId="3A3E0EAB" w14:textId="4D060C77" w:rsidR="00CB32B2" w:rsidRPr="00886EFB" w:rsidRDefault="00CB32B2">
      <w:pPr>
        <w:pStyle w:val="EMEAHeading2"/>
        <w:rPr>
          <w:lang w:val="nl-NL"/>
        </w:rPr>
      </w:pPr>
      <w:r w:rsidRPr="00886EFB">
        <w:rPr>
          <w:lang w:val="nl-NL"/>
        </w:rPr>
        <w:t>4.9</w:t>
      </w:r>
      <w:r w:rsidRPr="00886EFB">
        <w:rPr>
          <w:lang w:val="nl-NL"/>
        </w:rPr>
        <w:tab/>
        <w:t>Overdosering</w:t>
      </w:r>
      <w:r w:rsidR="007D4ABC">
        <w:rPr>
          <w:lang w:val="nl-NL"/>
        </w:rPr>
        <w:fldChar w:fldCharType="begin"/>
      </w:r>
      <w:r w:rsidR="007D4ABC">
        <w:rPr>
          <w:lang w:val="nl-NL"/>
        </w:rPr>
        <w:instrText xml:space="preserve"> DOCVARIABLE vault_nd_db1c8891-b1e9-4c64-9820-313a3abbc66d \* MERGEFORMAT </w:instrText>
      </w:r>
      <w:r w:rsidR="007D4ABC">
        <w:rPr>
          <w:lang w:val="nl-NL"/>
        </w:rPr>
        <w:fldChar w:fldCharType="separate"/>
      </w:r>
      <w:r w:rsidR="007D4ABC">
        <w:rPr>
          <w:lang w:val="nl-NL"/>
        </w:rPr>
        <w:t xml:space="preserve"> </w:t>
      </w:r>
      <w:r w:rsidR="007D4ABC">
        <w:rPr>
          <w:lang w:val="nl-NL"/>
        </w:rPr>
        <w:fldChar w:fldCharType="end"/>
      </w:r>
    </w:p>
    <w:p w14:paraId="79C57D3A" w14:textId="77777777" w:rsidR="00CB32B2" w:rsidRPr="00886EFB" w:rsidRDefault="00CB32B2" w:rsidP="00CB32B2">
      <w:pPr>
        <w:pStyle w:val="EMEAHeading2"/>
        <w:rPr>
          <w:lang w:val="nl-NL"/>
        </w:rPr>
      </w:pPr>
    </w:p>
    <w:p w14:paraId="2862025F" w14:textId="77777777" w:rsidR="00CB32B2" w:rsidRPr="00886EFB" w:rsidRDefault="00CB32B2">
      <w:pPr>
        <w:pStyle w:val="EMEABodyText"/>
        <w:rPr>
          <w:lang w:val="nl-NL"/>
        </w:rPr>
      </w:pPr>
      <w:r w:rsidRPr="00886EFB">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Karvea</w:t>
      </w:r>
      <w:r w:rsidRPr="00886EFB">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5301CA5B" w14:textId="77777777" w:rsidR="00CB32B2" w:rsidRPr="00886EFB" w:rsidRDefault="00CB32B2">
      <w:pPr>
        <w:pStyle w:val="EMEABodyText"/>
        <w:rPr>
          <w:lang w:val="nl-NL"/>
        </w:rPr>
      </w:pPr>
    </w:p>
    <w:p w14:paraId="06BCE8B8" w14:textId="77777777" w:rsidR="00CB32B2" w:rsidRPr="00886EFB" w:rsidRDefault="00CB32B2">
      <w:pPr>
        <w:pStyle w:val="EMEABodyText"/>
        <w:rPr>
          <w:lang w:val="nl-NL"/>
        </w:rPr>
      </w:pPr>
    </w:p>
    <w:p w14:paraId="18387E4A" w14:textId="72486B61" w:rsidR="00CB32B2" w:rsidRPr="007D4ABC" w:rsidRDefault="00CB32B2">
      <w:pPr>
        <w:pStyle w:val="EMEAHeading1"/>
        <w:rPr>
          <w:lang w:val="nl-NL"/>
        </w:rPr>
      </w:pPr>
      <w:r w:rsidRPr="007D4ABC">
        <w:rPr>
          <w:lang w:val="nl-NL"/>
        </w:rPr>
        <w:t>5.</w:t>
      </w:r>
      <w:r w:rsidRPr="007D4ABC">
        <w:rPr>
          <w:lang w:val="nl-NL"/>
        </w:rPr>
        <w:tab/>
        <w:t>FARMACOLOGISCHE EIGENSCHAPPEN</w:t>
      </w:r>
      <w:r w:rsidR="007D4ABC">
        <w:rPr>
          <w:lang w:val="nl-NL"/>
        </w:rPr>
        <w:fldChar w:fldCharType="begin"/>
      </w:r>
      <w:r w:rsidR="007D4ABC">
        <w:rPr>
          <w:lang w:val="nl-NL"/>
        </w:rPr>
        <w:instrText xml:space="preserve"> DOCVARIABLE VAULT_ND_6146df46-7b86-4260-b758-8b91d125ab54 \* MERGEFORMAT </w:instrText>
      </w:r>
      <w:r w:rsidR="007D4ABC">
        <w:rPr>
          <w:lang w:val="nl-NL"/>
        </w:rPr>
        <w:fldChar w:fldCharType="separate"/>
      </w:r>
      <w:r w:rsidR="007D4ABC">
        <w:rPr>
          <w:lang w:val="nl-NL"/>
        </w:rPr>
        <w:t xml:space="preserve"> </w:t>
      </w:r>
      <w:r w:rsidR="007D4ABC">
        <w:rPr>
          <w:lang w:val="nl-NL"/>
        </w:rPr>
        <w:fldChar w:fldCharType="end"/>
      </w:r>
    </w:p>
    <w:p w14:paraId="4A518D23" w14:textId="77777777" w:rsidR="00CB32B2" w:rsidRPr="00886EFB" w:rsidRDefault="00CB32B2" w:rsidP="00CB32B2">
      <w:pPr>
        <w:pStyle w:val="EMEAHeading1"/>
        <w:rPr>
          <w:lang w:val="nl-NL"/>
        </w:rPr>
      </w:pPr>
    </w:p>
    <w:p w14:paraId="35A050A8" w14:textId="255E28C6" w:rsidR="00CB32B2" w:rsidRPr="00886EFB" w:rsidRDefault="00CB32B2">
      <w:pPr>
        <w:pStyle w:val="EMEAHeading2"/>
        <w:rPr>
          <w:lang w:val="nl-NL"/>
        </w:rPr>
      </w:pPr>
      <w:r w:rsidRPr="00886EFB">
        <w:rPr>
          <w:lang w:val="nl-NL"/>
        </w:rPr>
        <w:t>5.1</w:t>
      </w:r>
      <w:r w:rsidRPr="00886EFB">
        <w:rPr>
          <w:lang w:val="nl-NL"/>
        </w:rPr>
        <w:tab/>
        <w:t>Farmacodynamische eigenschappen</w:t>
      </w:r>
      <w:r w:rsidR="007D4ABC">
        <w:rPr>
          <w:lang w:val="nl-NL"/>
        </w:rPr>
        <w:fldChar w:fldCharType="begin"/>
      </w:r>
      <w:r w:rsidR="007D4ABC">
        <w:rPr>
          <w:lang w:val="nl-NL"/>
        </w:rPr>
        <w:instrText xml:space="preserve"> DOCVARIABLE vault_nd_d038a71c-7c15-4c9e-8c7b-3db08c1a139f \* MERGEFORMAT </w:instrText>
      </w:r>
      <w:r w:rsidR="007D4ABC">
        <w:rPr>
          <w:lang w:val="nl-NL"/>
        </w:rPr>
        <w:fldChar w:fldCharType="separate"/>
      </w:r>
      <w:r w:rsidR="007D4ABC">
        <w:rPr>
          <w:lang w:val="nl-NL"/>
        </w:rPr>
        <w:t xml:space="preserve"> </w:t>
      </w:r>
      <w:r w:rsidR="007D4ABC">
        <w:rPr>
          <w:lang w:val="nl-NL"/>
        </w:rPr>
        <w:fldChar w:fldCharType="end"/>
      </w:r>
    </w:p>
    <w:p w14:paraId="624307CF" w14:textId="77777777" w:rsidR="00CB32B2" w:rsidRPr="00886EFB" w:rsidRDefault="00CB32B2" w:rsidP="00CB32B2">
      <w:pPr>
        <w:pStyle w:val="EMEAHeading2"/>
        <w:rPr>
          <w:lang w:val="nl-NL"/>
        </w:rPr>
      </w:pPr>
    </w:p>
    <w:p w14:paraId="408F74AE" w14:textId="77777777" w:rsidR="00AA3A10" w:rsidRDefault="00CB32B2">
      <w:pPr>
        <w:pStyle w:val="EMEABodyText"/>
        <w:rPr>
          <w:lang w:val="nl-NL"/>
        </w:rPr>
      </w:pPr>
      <w:r w:rsidRPr="00886EFB">
        <w:rPr>
          <w:lang w:val="nl-NL"/>
        </w:rPr>
        <w:t>Farmacotherapeutische categorie: Angiotensine-</w:t>
      </w:r>
      <w:r>
        <w:rPr>
          <w:lang w:val="nl-NL"/>
        </w:rPr>
        <w:t>2</w:t>
      </w:r>
      <w:r w:rsidRPr="00886EFB">
        <w:rPr>
          <w:lang w:val="nl-NL"/>
        </w:rPr>
        <w:t>-antagonisten,</w:t>
      </w:r>
      <w:r>
        <w:rPr>
          <w:lang w:val="nl-NL"/>
        </w:rPr>
        <w:t xml:space="preserve"> enkelvoudig</w:t>
      </w:r>
      <w:r w:rsidR="00AA3A10">
        <w:rPr>
          <w:lang w:val="nl-NL"/>
        </w:rPr>
        <w:t>.</w:t>
      </w:r>
    </w:p>
    <w:p w14:paraId="5A7C00F0" w14:textId="77777777" w:rsidR="00AA3A10" w:rsidRDefault="00AA3A10">
      <w:pPr>
        <w:pStyle w:val="EMEABodyText"/>
        <w:rPr>
          <w:lang w:val="nl-NL"/>
        </w:rPr>
      </w:pPr>
    </w:p>
    <w:p w14:paraId="623CED33" w14:textId="77777777" w:rsidR="00CB32B2" w:rsidRPr="00886EFB" w:rsidRDefault="00CB32B2">
      <w:pPr>
        <w:pStyle w:val="EMEABodyText"/>
        <w:rPr>
          <w:lang w:val="nl-NL"/>
        </w:rPr>
      </w:pPr>
      <w:r w:rsidRPr="00886EFB">
        <w:rPr>
          <w:lang w:val="nl-NL"/>
        </w:rPr>
        <w:t>ATC-code: C09C A04</w:t>
      </w:r>
    </w:p>
    <w:p w14:paraId="56649A96" w14:textId="77777777" w:rsidR="00CB32B2" w:rsidRPr="00886EFB" w:rsidRDefault="00CB32B2">
      <w:pPr>
        <w:pStyle w:val="EMEABodyText"/>
        <w:rPr>
          <w:lang w:val="nl-NL"/>
        </w:rPr>
      </w:pPr>
    </w:p>
    <w:p w14:paraId="6C8B5D42" w14:textId="77777777" w:rsidR="00AA3A10" w:rsidRDefault="00CB32B2">
      <w:pPr>
        <w:pStyle w:val="EMEABodyText"/>
        <w:rPr>
          <w:lang w:val="nl-NL"/>
        </w:rPr>
      </w:pPr>
      <w:r w:rsidRPr="00886EFB">
        <w:rPr>
          <w:u w:val="single"/>
          <w:lang w:val="nl-NL"/>
        </w:rPr>
        <w:t>Werkingsmechanisme</w:t>
      </w:r>
    </w:p>
    <w:p w14:paraId="398594FA" w14:textId="77777777" w:rsidR="00AA3A10" w:rsidRDefault="00AA3A10">
      <w:pPr>
        <w:pStyle w:val="EMEABodyText"/>
        <w:rPr>
          <w:lang w:val="nl-NL"/>
        </w:rPr>
      </w:pPr>
    </w:p>
    <w:p w14:paraId="54B11927" w14:textId="77777777" w:rsidR="00CB32B2" w:rsidRPr="00886EFB" w:rsidRDefault="00CB32B2">
      <w:pPr>
        <w:pStyle w:val="EMEABodyText"/>
        <w:rPr>
          <w:lang w:val="nl-NL"/>
        </w:rPr>
      </w:pPr>
      <w:r w:rsidRPr="00886EFB">
        <w:rPr>
          <w:lang w:val="nl-NL"/>
        </w:rPr>
        <w:t>Irbesartan is een potente, oraal werkzame, selectieve angiotensine-</w:t>
      </w:r>
      <w:r>
        <w:rPr>
          <w:lang w:val="nl-NL"/>
        </w:rPr>
        <w:t>2</w:t>
      </w:r>
      <w:r w:rsidRPr="00886EFB">
        <w:rPr>
          <w:lang w:val="nl-NL"/>
        </w:rPr>
        <w:t>-receptor (type AT</w:t>
      </w:r>
      <w:r w:rsidRPr="00886EFB">
        <w:rPr>
          <w:vertAlign w:val="subscript"/>
          <w:lang w:val="nl-NL"/>
        </w:rPr>
        <w:t>1</w:t>
      </w:r>
      <w:r w:rsidRPr="00886EFB">
        <w:rPr>
          <w:lang w:val="nl-NL"/>
        </w:rPr>
        <w:t>)-antagonist. Naar verwachting blokkeert het alle effecten van angiotensine-</w:t>
      </w:r>
      <w:r>
        <w:rPr>
          <w:lang w:val="nl-NL"/>
        </w:rPr>
        <w:t>2</w:t>
      </w:r>
      <w:r w:rsidRPr="00886EFB">
        <w:rPr>
          <w:lang w:val="nl-NL"/>
        </w:rPr>
        <w:t xml:space="preserve"> die tot stand komen via de AT</w:t>
      </w:r>
      <w:r w:rsidRPr="00886EFB">
        <w:rPr>
          <w:vertAlign w:val="subscript"/>
          <w:lang w:val="nl-NL"/>
        </w:rPr>
        <w:t>1</w:t>
      </w:r>
      <w:r w:rsidRPr="00886EFB">
        <w:rPr>
          <w:lang w:val="nl-NL"/>
        </w:rPr>
        <w:t>-receptor, ongeacht de oorsprong of syntheseroute van angiotensine-</w:t>
      </w:r>
      <w:r>
        <w:rPr>
          <w:lang w:val="nl-NL"/>
        </w:rPr>
        <w:t>2</w:t>
      </w:r>
      <w:r w:rsidRPr="00886EFB">
        <w:rPr>
          <w:lang w:val="nl-NL"/>
        </w:rPr>
        <w:t>. Het selectieve antagonisme van de angiotensine-</w:t>
      </w:r>
      <w:r>
        <w:rPr>
          <w:lang w:val="nl-NL"/>
        </w:rPr>
        <w:t>2</w:t>
      </w:r>
      <w:r w:rsidRPr="00886EFB">
        <w:rPr>
          <w:lang w:val="nl-NL"/>
        </w:rPr>
        <w:t xml:space="preserve"> (AT</w:t>
      </w:r>
      <w:r w:rsidRPr="00886EFB">
        <w:rPr>
          <w:vertAlign w:val="subscript"/>
          <w:lang w:val="nl-NL"/>
        </w:rPr>
        <w:t>1</w:t>
      </w:r>
      <w:r w:rsidRPr="00886EFB">
        <w:rPr>
          <w:lang w:val="nl-NL"/>
        </w:rPr>
        <w:t>)-receptoren leidt tot een verhoging van plasmareninespiegels en angiotensine-</w:t>
      </w:r>
      <w:r>
        <w:rPr>
          <w:lang w:val="nl-NL"/>
        </w:rPr>
        <w:t>2</w:t>
      </w:r>
      <w:r w:rsidRPr="00886EFB">
        <w:rPr>
          <w:lang w:val="nl-NL"/>
        </w:rPr>
        <w:t>-spiegels en in een afname van de plasma-aldosteronconcentratie. Bij de aanbevolen doseringen worden de serumkaliumspiegels niet belangrijk beïnvloed door irbesartan alleen. Irbesartan remt niet het ACE (kininase-II), een enzym dat angiotensine-</w:t>
      </w:r>
      <w:r>
        <w:rPr>
          <w:lang w:val="nl-NL"/>
        </w:rPr>
        <w:t>2</w:t>
      </w:r>
      <w:r w:rsidRPr="00886EFB">
        <w:rPr>
          <w:lang w:val="nl-NL"/>
        </w:rPr>
        <w:t xml:space="preserve"> genereert en tevens bradykinine afbreekt tot onwerkzame metabolieten. Irbesartan heeft geen metabole activatie nodig om werkzaam te zijn.</w:t>
      </w:r>
    </w:p>
    <w:p w14:paraId="291EE14F" w14:textId="77777777" w:rsidR="00CB32B2" w:rsidRPr="00886EFB" w:rsidRDefault="00CB32B2">
      <w:pPr>
        <w:pStyle w:val="EMEABodyText"/>
        <w:rPr>
          <w:lang w:val="nl-NL"/>
        </w:rPr>
      </w:pPr>
    </w:p>
    <w:p w14:paraId="20B65C02" w14:textId="1CF4C46E" w:rsidR="00CB32B2" w:rsidRPr="00886EFB" w:rsidRDefault="00CB32B2" w:rsidP="00CB32B2">
      <w:pPr>
        <w:pStyle w:val="EMEAHeading2"/>
        <w:rPr>
          <w:b w:val="0"/>
          <w:u w:val="single"/>
          <w:lang w:val="nl-NL"/>
        </w:rPr>
      </w:pPr>
      <w:r w:rsidRPr="00886EFB">
        <w:rPr>
          <w:b w:val="0"/>
          <w:u w:val="single"/>
          <w:lang w:val="nl-NL"/>
        </w:rPr>
        <w:t>Klinische werkzaamheid</w:t>
      </w:r>
      <w:r w:rsidR="007D4ABC">
        <w:rPr>
          <w:b w:val="0"/>
          <w:u w:val="single"/>
          <w:lang w:val="nl-NL"/>
        </w:rPr>
        <w:fldChar w:fldCharType="begin"/>
      </w:r>
      <w:r w:rsidR="007D4ABC">
        <w:rPr>
          <w:b w:val="0"/>
          <w:u w:val="single"/>
          <w:lang w:val="nl-NL"/>
        </w:rPr>
        <w:instrText xml:space="preserve"> DOCVARIABLE vault_nd_f90684dd-da50-421a-b4cb-565a231ef4ac \* MERGEFORMAT </w:instrText>
      </w:r>
      <w:r w:rsidR="007D4ABC">
        <w:rPr>
          <w:b w:val="0"/>
          <w:u w:val="single"/>
          <w:lang w:val="nl-NL"/>
        </w:rPr>
        <w:fldChar w:fldCharType="separate"/>
      </w:r>
      <w:r w:rsidR="007D4ABC">
        <w:rPr>
          <w:b w:val="0"/>
          <w:u w:val="single"/>
          <w:lang w:val="nl-NL"/>
        </w:rPr>
        <w:t xml:space="preserve"> </w:t>
      </w:r>
      <w:r w:rsidR="007D4ABC">
        <w:rPr>
          <w:b w:val="0"/>
          <w:u w:val="single"/>
          <w:lang w:val="nl-NL"/>
        </w:rPr>
        <w:fldChar w:fldCharType="end"/>
      </w:r>
    </w:p>
    <w:p w14:paraId="0EF47712" w14:textId="77777777" w:rsidR="00CB32B2" w:rsidRPr="00886EFB" w:rsidRDefault="00CB32B2" w:rsidP="00CB32B2">
      <w:pPr>
        <w:pStyle w:val="EMEAHeading2"/>
        <w:rPr>
          <w:lang w:val="nl-NL"/>
        </w:rPr>
      </w:pPr>
    </w:p>
    <w:p w14:paraId="5388A5CF" w14:textId="77777777" w:rsidR="00CB32B2" w:rsidRDefault="00CB32B2" w:rsidP="00CB32B2">
      <w:pPr>
        <w:pStyle w:val="EMEABodyText"/>
        <w:keepNext/>
        <w:rPr>
          <w:i/>
          <w:lang w:val="nl-NL"/>
        </w:rPr>
      </w:pPr>
      <w:r w:rsidRPr="000850B0">
        <w:rPr>
          <w:i/>
          <w:lang w:val="nl-NL"/>
        </w:rPr>
        <w:t>Hypertensie</w:t>
      </w:r>
    </w:p>
    <w:p w14:paraId="3C4DDFD9" w14:textId="77777777" w:rsidR="00AA3A10" w:rsidRPr="000850B0" w:rsidRDefault="00AA3A10" w:rsidP="00CB32B2">
      <w:pPr>
        <w:pStyle w:val="EMEABodyText"/>
        <w:keepNext/>
        <w:rPr>
          <w:i/>
          <w:lang w:val="nl-NL"/>
        </w:rPr>
      </w:pPr>
    </w:p>
    <w:p w14:paraId="12916605" w14:textId="77777777" w:rsidR="00CB32B2" w:rsidRPr="00886EFB" w:rsidRDefault="00CB32B2">
      <w:pPr>
        <w:pStyle w:val="EMEABodyText"/>
        <w:rPr>
          <w:lang w:val="nl-NL"/>
        </w:rPr>
      </w:pPr>
      <w:r w:rsidRPr="00886EFB">
        <w:rPr>
          <w:lang w:val="nl-NL"/>
        </w:rPr>
        <w:t xml:space="preserve">Irbesartan verlaagt de bloeddruk met minimale veranderingen van de hartslag. De bloeddrukdaling is van de dosis afhankelijk bij éénmaal daagse doseringen en tendeert af te vlakken bij doseringen hoger dan 300 mg. Doseringen van 150-300 mg éénmaal daags verlagen de bloeddruk tijdens de dalperiode </w:t>
      </w:r>
      <w:r w:rsidRPr="00886EFB">
        <w:rPr>
          <w:lang w:val="nl-NL"/>
        </w:rPr>
        <w:lastRenderedPageBreak/>
        <w:t>(d.w.z. 24 uur na inname) zowel in liggende als in zittende positie met gemiddeld 8-13/5-8 mm Hg (systolisch/diastolisch) meer dan in geval van placebo.</w:t>
      </w:r>
    </w:p>
    <w:p w14:paraId="6F038DA7" w14:textId="77777777" w:rsidR="00AA3A10" w:rsidRDefault="00AA3A10">
      <w:pPr>
        <w:pStyle w:val="EMEABodyText"/>
        <w:rPr>
          <w:lang w:val="nl-NL"/>
        </w:rPr>
      </w:pPr>
    </w:p>
    <w:p w14:paraId="765E3694" w14:textId="77777777" w:rsidR="00CB32B2" w:rsidRPr="00886EFB" w:rsidRDefault="00CB32B2">
      <w:pPr>
        <w:pStyle w:val="EMEABodyText"/>
        <w:rPr>
          <w:lang w:val="nl-NL"/>
        </w:rPr>
      </w:pPr>
      <w:r w:rsidRPr="00886EFB">
        <w:rPr>
          <w:lang w:val="nl-NL"/>
        </w:rPr>
        <w:t>De maximale bloeddrukdaling wordt 3-6 uur na inname bereikt en het bloeddrukverlagend effect houdt ten minste 24 uur aan. Bij de aanbevolen doseringen was de verlaging van de bloeddruk na 24 uur 60-70% van de corresponderende maximale diastolische en systolische bloeddruk. Eénmaal daags 150 mg gaf dal- en gemiddelde 24-uurs effecten die vergelijkbaar waren met dezelfde totale dosis verdeeld over twee giften.</w:t>
      </w:r>
    </w:p>
    <w:p w14:paraId="1760AFCC" w14:textId="77777777" w:rsidR="00AA3A10" w:rsidRDefault="00AA3A10">
      <w:pPr>
        <w:pStyle w:val="EMEABodyText"/>
        <w:rPr>
          <w:lang w:val="nl-NL"/>
        </w:rPr>
      </w:pPr>
    </w:p>
    <w:p w14:paraId="7344EB77" w14:textId="77777777" w:rsidR="00CB32B2" w:rsidRPr="00886EFB" w:rsidRDefault="00CB32B2">
      <w:pPr>
        <w:pStyle w:val="EMEABodyText"/>
        <w:rPr>
          <w:lang w:val="nl-NL"/>
        </w:rPr>
      </w:pPr>
      <w:r w:rsidRPr="00886EFB">
        <w:rPr>
          <w:lang w:val="nl-NL"/>
        </w:rPr>
        <w:t xml:space="preserve">Het bloeddrukverlagend effect van </w:t>
      </w:r>
      <w:r>
        <w:rPr>
          <w:lang w:val="nl-NL"/>
        </w:rPr>
        <w:t>Karvea</w:t>
      </w:r>
      <w:r w:rsidRPr="00886EFB">
        <w:rPr>
          <w:lang w:val="nl-NL"/>
        </w:rPr>
        <w:t xml:space="preserve"> treedt binnen 1-2 weken op; een maximaal effect wordt 4-6 weken na aanvang van de behandeling bereikt. De antihypertensieve effecten houden aan bij chronisch gebruik. Na staken van de behandeling keert de bloeddruk geleidelijk terug naar de uitgangswaarde. ‘Re-bound’-hypertensie is niet waargenomen.</w:t>
      </w:r>
    </w:p>
    <w:p w14:paraId="360A2393" w14:textId="77777777" w:rsidR="00AA3A10" w:rsidRDefault="00AA3A10">
      <w:pPr>
        <w:pStyle w:val="EMEABodyText"/>
        <w:rPr>
          <w:lang w:val="nl-NL"/>
        </w:rPr>
      </w:pPr>
    </w:p>
    <w:p w14:paraId="3E03953F" w14:textId="77777777" w:rsidR="00CB32B2" w:rsidRPr="00886EFB" w:rsidRDefault="00CB32B2">
      <w:pPr>
        <w:pStyle w:val="EMEABodyText"/>
        <w:rPr>
          <w:lang w:val="nl-NL"/>
        </w:rPr>
      </w:pPr>
      <w:r w:rsidRPr="00886EFB">
        <w:rPr>
          <w:lang w:val="nl-NL"/>
        </w:rPr>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7-10/3-6 mm Hg (systolisch/diastolisch).</w:t>
      </w:r>
    </w:p>
    <w:p w14:paraId="2A81595F" w14:textId="77777777" w:rsidR="00AA3A10" w:rsidRDefault="00AA3A10">
      <w:pPr>
        <w:pStyle w:val="EMEABodyText"/>
        <w:rPr>
          <w:lang w:val="nl-NL"/>
        </w:rPr>
      </w:pPr>
    </w:p>
    <w:p w14:paraId="3F4E4FED" w14:textId="77777777" w:rsidR="00CB32B2" w:rsidRPr="00886EFB" w:rsidRDefault="00CB32B2">
      <w:pPr>
        <w:pStyle w:val="EMEABodyText"/>
        <w:rPr>
          <w:lang w:val="nl-NL"/>
        </w:rPr>
      </w:pPr>
      <w:r w:rsidRPr="00886EFB">
        <w:rPr>
          <w:lang w:val="nl-NL"/>
        </w:rPr>
        <w:t xml:space="preserve">De werkzaamheid van </w:t>
      </w:r>
      <w:r>
        <w:rPr>
          <w:lang w:val="nl-NL"/>
        </w:rPr>
        <w:t>Karvea</w:t>
      </w:r>
      <w:r w:rsidRPr="00886EFB">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3A5D1CB3" w14:textId="77777777" w:rsidR="00AA3A10" w:rsidRDefault="00AA3A10">
      <w:pPr>
        <w:pStyle w:val="EMEABodyText"/>
        <w:rPr>
          <w:lang w:val="nl-NL"/>
        </w:rPr>
      </w:pPr>
    </w:p>
    <w:p w14:paraId="2122E48F" w14:textId="77777777" w:rsidR="00CB32B2" w:rsidRPr="00886EFB" w:rsidRDefault="00CB32B2">
      <w:pPr>
        <w:pStyle w:val="EMEABodyText"/>
        <w:rPr>
          <w:lang w:val="nl-NL"/>
        </w:rPr>
      </w:pPr>
      <w:r w:rsidRPr="00886EFB">
        <w:rPr>
          <w:lang w:val="nl-NL"/>
        </w:rPr>
        <w:t>Er is geen klinisch belangrijk effect op het serumurinezuur en op de urinezuurexcretie in de urine.</w:t>
      </w:r>
    </w:p>
    <w:p w14:paraId="52A6FA25" w14:textId="77777777" w:rsidR="00CB32B2" w:rsidRPr="00886EFB" w:rsidRDefault="00CB32B2" w:rsidP="00CB32B2">
      <w:pPr>
        <w:pStyle w:val="EMEABodyText"/>
        <w:rPr>
          <w:lang w:val="nl-NL"/>
        </w:rPr>
      </w:pPr>
    </w:p>
    <w:p w14:paraId="6AD7401F" w14:textId="77777777" w:rsidR="00CB32B2" w:rsidRDefault="00CB32B2" w:rsidP="00CB32B2">
      <w:pPr>
        <w:pStyle w:val="EMEABodyText"/>
        <w:rPr>
          <w:i/>
          <w:lang w:val="nl-NL"/>
        </w:rPr>
      </w:pPr>
      <w:r w:rsidRPr="000850B0">
        <w:rPr>
          <w:i/>
          <w:lang w:val="nl-NL"/>
        </w:rPr>
        <w:t>Pediatrische patiënten</w:t>
      </w:r>
    </w:p>
    <w:p w14:paraId="5EC3C791" w14:textId="77777777" w:rsidR="00AA3A10" w:rsidRPr="000850B0" w:rsidRDefault="00AA3A10" w:rsidP="00CB32B2">
      <w:pPr>
        <w:pStyle w:val="EMEABodyText"/>
        <w:rPr>
          <w:i/>
          <w:lang w:val="nl-NL"/>
        </w:rPr>
      </w:pPr>
    </w:p>
    <w:p w14:paraId="17CBEB82" w14:textId="77777777" w:rsidR="00CB32B2" w:rsidRPr="00886EFB" w:rsidRDefault="00CB32B2" w:rsidP="00CB32B2">
      <w:pPr>
        <w:pStyle w:val="EMEABodyText"/>
        <w:rPr>
          <w:lang w:val="nl-NL"/>
        </w:rPr>
      </w:pPr>
      <w:r w:rsidRPr="00886EFB">
        <w:rPr>
          <w:lang w:val="nl-NL"/>
        </w:rPr>
        <w:t>Daling van de bloeddruk met een getitreerde doeldosering van 0,5 mg/kg (lage dosis), 1,5 mg/kg (medium dosis) en 4,5 mg/kg (hoge dosis), werd gedurende 3 weken geëvalueerd bij 318 kinderen en adolescenten van 6-16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-0,3 mmHg in de groep behandeld met irbesartan (zie rubriek 4.2).</w:t>
      </w:r>
    </w:p>
    <w:p w14:paraId="051687F0" w14:textId="77777777" w:rsidR="00CB32B2" w:rsidRPr="00886EFB" w:rsidRDefault="00CB32B2">
      <w:pPr>
        <w:pStyle w:val="EMEABodyText"/>
        <w:rPr>
          <w:lang w:val="nl-NL"/>
        </w:rPr>
      </w:pPr>
    </w:p>
    <w:p w14:paraId="4C69AE05" w14:textId="77777777" w:rsidR="00CB32B2" w:rsidRDefault="00CB32B2" w:rsidP="00CB32B2">
      <w:pPr>
        <w:pStyle w:val="EMEABodyText"/>
        <w:keepNext/>
        <w:rPr>
          <w:i/>
          <w:lang w:val="nl-NL"/>
        </w:rPr>
      </w:pPr>
      <w:r w:rsidRPr="000850B0">
        <w:rPr>
          <w:i/>
          <w:lang w:val="nl-NL"/>
        </w:rPr>
        <w:t>Hypertensie en type 2 diabetes met nefropathie</w:t>
      </w:r>
    </w:p>
    <w:p w14:paraId="0D45D9A0" w14:textId="77777777" w:rsidR="00AA3A10" w:rsidRPr="000850B0" w:rsidRDefault="00AA3A10" w:rsidP="00CB32B2">
      <w:pPr>
        <w:pStyle w:val="EMEABodyText"/>
        <w:keepNext/>
        <w:rPr>
          <w:i/>
          <w:lang w:val="nl-NL"/>
        </w:rPr>
      </w:pPr>
    </w:p>
    <w:p w14:paraId="4BBA8081" w14:textId="77777777" w:rsidR="00CB32B2" w:rsidRPr="00886EFB" w:rsidRDefault="00CB32B2">
      <w:pPr>
        <w:pStyle w:val="EMEABodyText"/>
        <w:rPr>
          <w:lang w:val="nl-NL"/>
        </w:rPr>
      </w:pPr>
      <w:r w:rsidRPr="00886EFB">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Karvea</w:t>
      </w:r>
      <w:r w:rsidRPr="00886EFB">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Karvea</w:t>
      </w:r>
      <w:r w:rsidRPr="00886EFB">
        <w:rPr>
          <w:lang w:val="nl-NL"/>
        </w:rPr>
        <w:t xml:space="preserve"> op de progressie van nefropathie en mortaliteit onderzocht. Patiënten werden getitreerd van 75 mg naar een onderhoudsdosering van 300 mg </w:t>
      </w:r>
      <w:r>
        <w:rPr>
          <w:lang w:val="nl-NL"/>
        </w:rPr>
        <w:t>Karvea</w:t>
      </w:r>
      <w:r w:rsidRPr="00886EFB">
        <w:rPr>
          <w:lang w:val="nl-NL"/>
        </w:rPr>
        <w:t xml:space="preserve">,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w:t>
      </w:r>
      <w:r w:rsidRPr="00886EFB">
        <w:rPr>
          <w:lang w:val="nl-NL"/>
        </w:rPr>
        <w:lastRenderedPageBreak/>
        <w:t>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4CE0A33D" w14:textId="77777777" w:rsidR="00CB32B2" w:rsidRPr="00886EFB" w:rsidRDefault="00CB32B2">
      <w:pPr>
        <w:pStyle w:val="EMEABodyText"/>
        <w:rPr>
          <w:lang w:val="nl-NL"/>
        </w:rPr>
      </w:pPr>
    </w:p>
    <w:p w14:paraId="60E334D9" w14:textId="77777777" w:rsidR="00CB32B2" w:rsidRPr="00886EFB" w:rsidRDefault="00CB32B2">
      <w:pPr>
        <w:pStyle w:val="EMEABodyText"/>
        <w:rPr>
          <w:lang w:val="nl-NL"/>
        </w:rPr>
      </w:pPr>
      <w:r w:rsidRPr="00886EFB">
        <w:rPr>
          <w:lang w:val="nl-NL"/>
        </w:rPr>
        <w:t>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076F52EF" w14:textId="77777777" w:rsidR="00CB32B2" w:rsidRPr="00886EFB" w:rsidRDefault="00CB32B2">
      <w:pPr>
        <w:pStyle w:val="EMEABodyText"/>
        <w:rPr>
          <w:lang w:val="nl-NL"/>
        </w:rPr>
      </w:pPr>
    </w:p>
    <w:p w14:paraId="54CD5617" w14:textId="77777777" w:rsidR="00CB32B2" w:rsidRPr="00886EFB" w:rsidRDefault="00CB32B2">
      <w:pPr>
        <w:pStyle w:val="EMEABodyText"/>
        <w:rPr>
          <w:lang w:val="nl-NL"/>
        </w:rPr>
      </w:pPr>
      <w:r w:rsidRPr="00886EFB">
        <w:rPr>
          <w:lang w:val="nl-NL"/>
        </w:rPr>
        <w:t xml:space="preserve">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dubbelblind/morbiditeitsonderzoek bij 590 patiënten met type 2 diabetes, microalbuminurie (30-300 mg/dag) en normale nierfunctie (serum creatinine ≤ 1,5 mg/dl in mannen en &lt; 1,1 mg/dl in vrouwen). Het onderzoek betrof de lange termijn effecten (2 jaar) van </w:t>
      </w:r>
      <w:r>
        <w:rPr>
          <w:lang w:val="nl-NL"/>
        </w:rPr>
        <w:t>Karvea</w:t>
      </w:r>
      <w:r w:rsidRPr="00886EFB">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886EFB">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Karvea</w:t>
      </w:r>
      <w:r w:rsidRPr="00886EFB">
        <w:rPr>
          <w:lang w:val="nl-NL"/>
        </w:rPr>
        <w:t xml:space="preserve"> 300 mg groep (34%) dan in de placebogroep (21%).</w:t>
      </w:r>
    </w:p>
    <w:p w14:paraId="646CA431" w14:textId="77777777" w:rsidR="00734890" w:rsidRDefault="00734890" w:rsidP="00734890">
      <w:pPr>
        <w:pStyle w:val="ListParagraph"/>
        <w:tabs>
          <w:tab w:val="left" w:pos="0"/>
        </w:tabs>
        <w:autoSpaceDE w:val="0"/>
        <w:autoSpaceDN w:val="0"/>
        <w:adjustRightInd w:val="0"/>
        <w:ind w:left="0"/>
        <w:rPr>
          <w:sz w:val="22"/>
          <w:szCs w:val="22"/>
          <w:u w:val="single"/>
          <w:lang w:val="nl-NL"/>
        </w:rPr>
      </w:pPr>
    </w:p>
    <w:p w14:paraId="36E3E4F6" w14:textId="77777777" w:rsidR="00734890" w:rsidRDefault="00734890" w:rsidP="00734890">
      <w:pPr>
        <w:pStyle w:val="ListParagraph"/>
        <w:tabs>
          <w:tab w:val="left" w:pos="0"/>
        </w:tabs>
        <w:autoSpaceDE w:val="0"/>
        <w:autoSpaceDN w:val="0"/>
        <w:adjustRightInd w:val="0"/>
        <w:ind w:left="0"/>
        <w:rPr>
          <w:i/>
          <w:sz w:val="22"/>
          <w:szCs w:val="22"/>
          <w:lang w:val="nl-NL"/>
        </w:rPr>
      </w:pPr>
      <w:r w:rsidRPr="000850B0">
        <w:rPr>
          <w:i/>
          <w:sz w:val="22"/>
          <w:szCs w:val="22"/>
          <w:lang w:val="nl-NL"/>
        </w:rPr>
        <w:t xml:space="preserve">Dubbele blokkade van het </w:t>
      </w:r>
      <w:r w:rsidRPr="000850B0">
        <w:rPr>
          <w:rStyle w:val="st1"/>
          <w:i/>
          <w:sz w:val="22"/>
          <w:szCs w:val="22"/>
          <w:lang w:val="nl-NL"/>
        </w:rPr>
        <w:t xml:space="preserve">renine-angiotensine-aldosteronsysteem </w:t>
      </w:r>
      <w:r w:rsidRPr="000850B0">
        <w:rPr>
          <w:i/>
          <w:sz w:val="22"/>
          <w:szCs w:val="22"/>
          <w:lang w:val="nl-NL"/>
        </w:rPr>
        <w:t xml:space="preserve">(RAAS) </w:t>
      </w:r>
    </w:p>
    <w:p w14:paraId="5FD38031" w14:textId="77777777" w:rsidR="00AA3A10" w:rsidRPr="000850B0" w:rsidRDefault="00AA3A10" w:rsidP="00734890">
      <w:pPr>
        <w:pStyle w:val="ListParagraph"/>
        <w:tabs>
          <w:tab w:val="left" w:pos="0"/>
        </w:tabs>
        <w:autoSpaceDE w:val="0"/>
        <w:autoSpaceDN w:val="0"/>
        <w:adjustRightInd w:val="0"/>
        <w:ind w:left="0"/>
        <w:rPr>
          <w:i/>
          <w:sz w:val="22"/>
          <w:szCs w:val="22"/>
          <w:lang w:val="nl-BE"/>
        </w:rPr>
      </w:pPr>
    </w:p>
    <w:p w14:paraId="4FE9B4F0" w14:textId="77777777" w:rsidR="0027743C" w:rsidRPr="005C33C8" w:rsidRDefault="0027743C" w:rsidP="0027743C">
      <w:pPr>
        <w:autoSpaceDE w:val="0"/>
        <w:autoSpaceDN w:val="0"/>
        <w:adjustRightInd w:val="0"/>
        <w:rPr>
          <w:lang w:val="nl-NL"/>
        </w:rPr>
      </w:pPr>
      <w:r w:rsidRPr="005C33C8">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53CF2C8F" w14:textId="77777777" w:rsidR="0027743C" w:rsidRPr="005C33C8" w:rsidRDefault="0027743C" w:rsidP="0027743C">
      <w:pPr>
        <w:autoSpaceDE w:val="0"/>
        <w:autoSpaceDN w:val="0"/>
        <w:adjustRightInd w:val="0"/>
        <w:rPr>
          <w:lang w:val="nl-NL"/>
        </w:rPr>
      </w:pPr>
      <w:r w:rsidRPr="005C33C8">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4DED4DD4" w14:textId="77777777" w:rsidR="00AA3A10" w:rsidRDefault="00AA3A10" w:rsidP="0027743C">
      <w:pPr>
        <w:autoSpaceDE w:val="0"/>
        <w:autoSpaceDN w:val="0"/>
        <w:adjustRightInd w:val="0"/>
        <w:rPr>
          <w:lang w:val="nl-NL"/>
        </w:rPr>
      </w:pPr>
    </w:p>
    <w:p w14:paraId="23CF9CBA" w14:textId="77777777" w:rsidR="0027743C" w:rsidRPr="005C33C8" w:rsidRDefault="0027743C" w:rsidP="0027743C">
      <w:pPr>
        <w:autoSpaceDE w:val="0"/>
        <w:autoSpaceDN w:val="0"/>
        <w:adjustRightInd w:val="0"/>
        <w:rPr>
          <w:lang w:val="nl-NL"/>
        </w:rPr>
      </w:pPr>
      <w:r w:rsidRPr="005C33C8">
        <w:rPr>
          <w:lang w:val="nl-NL"/>
        </w:rPr>
        <w:t xml:space="preserve">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w:t>
      </w:r>
      <w:r w:rsidRPr="005C33C8">
        <w:rPr>
          <w:lang w:val="nl-NL"/>
        </w:rPr>
        <w:lastRenderedPageBreak/>
        <w:t>farmacodynamische eigenschappen zijn deze uitkomsten ook relevant voor andere ACE-remmers en angiotensine II-receptorantagonisten.</w:t>
      </w:r>
    </w:p>
    <w:p w14:paraId="6EBC55D2" w14:textId="77777777" w:rsidR="00AA3A10" w:rsidRDefault="00AA3A10" w:rsidP="0027743C">
      <w:pPr>
        <w:autoSpaceDE w:val="0"/>
        <w:autoSpaceDN w:val="0"/>
        <w:adjustRightInd w:val="0"/>
        <w:rPr>
          <w:lang w:val="nl-NL"/>
        </w:rPr>
      </w:pPr>
    </w:p>
    <w:p w14:paraId="4A3559B7" w14:textId="77777777" w:rsidR="0027743C" w:rsidRPr="005C33C8" w:rsidRDefault="0027743C" w:rsidP="0027743C">
      <w:pPr>
        <w:autoSpaceDE w:val="0"/>
        <w:autoSpaceDN w:val="0"/>
        <w:adjustRightInd w:val="0"/>
        <w:rPr>
          <w:lang w:val="nl-NL"/>
        </w:rPr>
      </w:pPr>
      <w:r w:rsidRPr="005C33C8">
        <w:rPr>
          <w:lang w:val="nl-NL"/>
        </w:rPr>
        <w:t xml:space="preserve">ACE-remmers en angiotensine II-receptorantagonisten dienen daarom niet gelijktijdig te worden ingenomen </w:t>
      </w:r>
      <w:r w:rsidR="003C2262">
        <w:rPr>
          <w:lang w:val="nl-NL"/>
        </w:rPr>
        <w:t>door</w:t>
      </w:r>
      <w:r w:rsidRPr="005C33C8">
        <w:rPr>
          <w:lang w:val="nl-NL"/>
        </w:rPr>
        <w:t xml:space="preserve"> patiënten met diabetische nefropathie.</w:t>
      </w:r>
    </w:p>
    <w:p w14:paraId="7BBFA834" w14:textId="77777777" w:rsidR="00AA3A10" w:rsidRDefault="00AA3A10" w:rsidP="0027743C">
      <w:pPr>
        <w:pStyle w:val="EMEABodyText"/>
        <w:rPr>
          <w:lang w:val="nl-NL"/>
        </w:rPr>
      </w:pPr>
    </w:p>
    <w:p w14:paraId="02A4D439" w14:textId="77777777" w:rsidR="0027743C" w:rsidRDefault="0027743C" w:rsidP="0027743C">
      <w:pPr>
        <w:pStyle w:val="EMEABodyText"/>
        <w:rPr>
          <w:lang w:val="nl-NL"/>
        </w:rPr>
      </w:pPr>
      <w:r w:rsidRPr="005C33C8">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p>
    <w:p w14:paraId="086E2F9B" w14:textId="77777777" w:rsidR="00CB32B2" w:rsidRPr="00001324" w:rsidRDefault="00CB32B2">
      <w:pPr>
        <w:pStyle w:val="EMEABodyText"/>
        <w:rPr>
          <w:lang w:val="nl-BE"/>
        </w:rPr>
      </w:pPr>
    </w:p>
    <w:p w14:paraId="0624F6D3" w14:textId="705C1F1D" w:rsidR="00CB32B2" w:rsidRPr="00886EFB" w:rsidRDefault="00CB32B2">
      <w:pPr>
        <w:pStyle w:val="EMEAHeading2"/>
        <w:rPr>
          <w:lang w:val="nl-NL"/>
        </w:rPr>
      </w:pPr>
      <w:r w:rsidRPr="00886EFB">
        <w:rPr>
          <w:lang w:val="nl-NL"/>
        </w:rPr>
        <w:t>5.2</w:t>
      </w:r>
      <w:r w:rsidRPr="00886EFB">
        <w:rPr>
          <w:lang w:val="nl-NL"/>
        </w:rPr>
        <w:tab/>
        <w:t>Farmacokinetische eigenschappen</w:t>
      </w:r>
      <w:r w:rsidR="007D4ABC">
        <w:rPr>
          <w:lang w:val="nl-NL"/>
        </w:rPr>
        <w:fldChar w:fldCharType="begin"/>
      </w:r>
      <w:r w:rsidR="007D4ABC">
        <w:rPr>
          <w:lang w:val="nl-NL"/>
        </w:rPr>
        <w:instrText xml:space="preserve"> DOCVARIABLE vault_nd_b3c43da7-7739-4164-b9bd-af3613496b50 \* MERGEFORMAT </w:instrText>
      </w:r>
      <w:r w:rsidR="007D4ABC">
        <w:rPr>
          <w:lang w:val="nl-NL"/>
        </w:rPr>
        <w:fldChar w:fldCharType="separate"/>
      </w:r>
      <w:r w:rsidR="007D4ABC">
        <w:rPr>
          <w:lang w:val="nl-NL"/>
        </w:rPr>
        <w:t xml:space="preserve"> </w:t>
      </w:r>
      <w:r w:rsidR="007D4ABC">
        <w:rPr>
          <w:lang w:val="nl-NL"/>
        </w:rPr>
        <w:fldChar w:fldCharType="end"/>
      </w:r>
    </w:p>
    <w:p w14:paraId="531DB8E2" w14:textId="77777777" w:rsidR="00CB32B2" w:rsidRPr="00886EFB" w:rsidRDefault="00CB32B2" w:rsidP="00CB32B2">
      <w:pPr>
        <w:pStyle w:val="EMEAHeading2"/>
        <w:rPr>
          <w:lang w:val="nl-NL"/>
        </w:rPr>
      </w:pPr>
    </w:p>
    <w:p w14:paraId="364AA88C" w14:textId="77777777" w:rsidR="0027743C" w:rsidRDefault="0027743C">
      <w:pPr>
        <w:pStyle w:val="EMEABodyText"/>
        <w:rPr>
          <w:u w:val="single"/>
          <w:lang w:val="nl-NL"/>
        </w:rPr>
      </w:pPr>
      <w:r w:rsidRPr="000850B0">
        <w:rPr>
          <w:u w:val="single"/>
          <w:lang w:val="nl-NL"/>
        </w:rPr>
        <w:t>Absorptie</w:t>
      </w:r>
    </w:p>
    <w:p w14:paraId="6930CBC3" w14:textId="77777777" w:rsidR="00AA3A10" w:rsidRDefault="00CB32B2">
      <w:pPr>
        <w:pStyle w:val="EMEABodyText"/>
        <w:rPr>
          <w:lang w:val="nl-NL"/>
        </w:rPr>
      </w:pPr>
      <w:r w:rsidRPr="00886EFB">
        <w:rPr>
          <w:lang w:val="nl-NL"/>
        </w:rPr>
        <w:t xml:space="preserve">Na orale toediening wordt irbesartan goed geabsorbeerd: onderzoeken naar de absolute biologische beschikbaarheid resulteerden in waarden van 60-80%. Gelijktijdig voedselgebruik had geen belangrijke invloed op de biologische beschikbaarheid van irbesartan. </w:t>
      </w:r>
    </w:p>
    <w:p w14:paraId="1005EDEE" w14:textId="77777777" w:rsidR="00AA3A10" w:rsidRDefault="00AA3A10">
      <w:pPr>
        <w:pStyle w:val="EMEABodyText"/>
        <w:rPr>
          <w:lang w:val="nl-NL"/>
        </w:rPr>
      </w:pPr>
    </w:p>
    <w:p w14:paraId="4E858120" w14:textId="77777777" w:rsidR="00AA3A10" w:rsidRPr="000850B0" w:rsidRDefault="00AA3A10">
      <w:pPr>
        <w:pStyle w:val="EMEABodyText"/>
        <w:rPr>
          <w:u w:val="single"/>
          <w:lang w:val="nl-NL"/>
        </w:rPr>
      </w:pPr>
      <w:r w:rsidRPr="000850B0">
        <w:rPr>
          <w:u w:val="single"/>
          <w:lang w:val="nl-NL"/>
        </w:rPr>
        <w:t>Distributie</w:t>
      </w:r>
    </w:p>
    <w:p w14:paraId="72B79545" w14:textId="77777777" w:rsidR="00AA3A10" w:rsidRDefault="00AA3A10">
      <w:pPr>
        <w:pStyle w:val="EMEABodyText"/>
        <w:rPr>
          <w:lang w:val="nl-NL"/>
        </w:rPr>
      </w:pPr>
    </w:p>
    <w:p w14:paraId="07E66072" w14:textId="77777777" w:rsidR="00AA3A10" w:rsidRDefault="00CB32B2">
      <w:pPr>
        <w:pStyle w:val="EMEABodyText"/>
        <w:rPr>
          <w:lang w:val="nl-NL"/>
        </w:rPr>
      </w:pPr>
      <w:r w:rsidRPr="00886EFB">
        <w:rPr>
          <w:lang w:val="nl-NL"/>
        </w:rPr>
        <w:t xml:space="preserve">De plasma-eiwitbinding is ongeveer 96%, met verwaarloosbare binding aan cellulaire bloedcomponenten. Het verdelingsvolume is 53-93 liter. </w:t>
      </w:r>
    </w:p>
    <w:p w14:paraId="2C0EA9F1" w14:textId="77777777" w:rsidR="00AA3A10" w:rsidRDefault="00AA3A10">
      <w:pPr>
        <w:pStyle w:val="EMEABodyText"/>
        <w:rPr>
          <w:lang w:val="nl-NL"/>
        </w:rPr>
      </w:pPr>
    </w:p>
    <w:p w14:paraId="499A42B0" w14:textId="77777777" w:rsidR="00AA3A10" w:rsidRPr="000850B0" w:rsidRDefault="00AA3A10">
      <w:pPr>
        <w:pStyle w:val="EMEABodyText"/>
        <w:rPr>
          <w:u w:val="single"/>
          <w:lang w:val="nl-NL"/>
        </w:rPr>
      </w:pPr>
      <w:r w:rsidRPr="000850B0">
        <w:rPr>
          <w:u w:val="single"/>
          <w:lang w:val="nl-NL"/>
        </w:rPr>
        <w:t>Biotransformatie</w:t>
      </w:r>
    </w:p>
    <w:p w14:paraId="3DFD465C" w14:textId="77777777" w:rsidR="00AA3A10" w:rsidRDefault="00AA3A10">
      <w:pPr>
        <w:pStyle w:val="EMEABodyText"/>
        <w:rPr>
          <w:lang w:val="nl-NL"/>
        </w:rPr>
      </w:pPr>
    </w:p>
    <w:p w14:paraId="38810AE5" w14:textId="77777777" w:rsidR="00CB32B2" w:rsidRPr="00886EFB" w:rsidRDefault="00CB32B2">
      <w:pPr>
        <w:pStyle w:val="EMEABodyText"/>
        <w:rPr>
          <w:lang w:val="nl-NL"/>
        </w:rPr>
      </w:pPr>
      <w:r w:rsidRPr="00886EFB">
        <w:rPr>
          <w:lang w:val="nl-NL"/>
        </w:rPr>
        <w:t xml:space="preserve">Na orale of intraveneuze toediening van </w:t>
      </w:r>
      <w:r w:rsidRPr="00886EFB">
        <w:rPr>
          <w:vertAlign w:val="superscript"/>
          <w:lang w:val="nl-NL"/>
        </w:rPr>
        <w:t>14</w:t>
      </w:r>
      <w:r w:rsidRPr="00886EFB">
        <w:rPr>
          <w:lang w:val="nl-NL"/>
        </w:rPr>
        <w:t xml:space="preserve">C-irbesartan kan 80-85% van de in plasma circulerende radioactiviteit toegeschreven worden aan onveranderd irbesartan. Irbesartan wordt door glucuronidering en oxidatie in de lever omgezet. De belangrijkste circulerende metaboliet is irbesartanglucuronide (ca. 6%). Onderzoek </w:t>
      </w:r>
      <w:r w:rsidRPr="00886EFB">
        <w:rPr>
          <w:i/>
          <w:lang w:val="nl-NL"/>
        </w:rPr>
        <w:t>in vitro</w:t>
      </w:r>
      <w:r w:rsidRPr="00886EFB">
        <w:rPr>
          <w:lang w:val="nl-NL"/>
        </w:rPr>
        <w:t xml:space="preserve"> toont aan dat irbesartan voornamelijk geoxideerd wordt door het cytochroom P450-enzym CYP2C9; het iso-enzym CYP3A4 heeft een verwaarloosbaar effect.</w:t>
      </w:r>
    </w:p>
    <w:p w14:paraId="498BB401" w14:textId="77777777" w:rsidR="00CB32B2" w:rsidRPr="00886EFB" w:rsidRDefault="00CB32B2">
      <w:pPr>
        <w:pStyle w:val="EMEABodyText"/>
        <w:rPr>
          <w:lang w:val="nl-NL"/>
        </w:rPr>
      </w:pPr>
    </w:p>
    <w:p w14:paraId="0F8568C7" w14:textId="77777777" w:rsidR="0027743C" w:rsidRDefault="0027743C">
      <w:pPr>
        <w:pStyle w:val="EMEABodyText"/>
        <w:rPr>
          <w:u w:val="single"/>
          <w:lang w:val="nl-NL"/>
        </w:rPr>
      </w:pPr>
      <w:r w:rsidRPr="000850B0">
        <w:rPr>
          <w:u w:val="single"/>
          <w:lang w:val="nl-NL"/>
        </w:rPr>
        <w:t>Lineariteit/non-lineariteit</w:t>
      </w:r>
    </w:p>
    <w:p w14:paraId="0C1148AD" w14:textId="77777777" w:rsidR="00AA3A10" w:rsidRPr="000850B0" w:rsidRDefault="00AA3A10">
      <w:pPr>
        <w:pStyle w:val="EMEABodyText"/>
        <w:rPr>
          <w:u w:val="single"/>
          <w:lang w:val="nl-NL"/>
        </w:rPr>
      </w:pPr>
    </w:p>
    <w:p w14:paraId="0E1DD909" w14:textId="77777777" w:rsidR="00CB32B2" w:rsidRPr="00886EFB" w:rsidRDefault="00CB32B2">
      <w:pPr>
        <w:pStyle w:val="EMEABodyText"/>
        <w:rPr>
          <w:lang w:val="nl-NL"/>
        </w:rPr>
      </w:pPr>
      <w:r w:rsidRPr="00886EFB">
        <w:rPr>
          <w:lang w:val="nl-NL"/>
        </w:rPr>
        <w:t xml:space="preserve">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1,5-2 uur na orale toediening worden maximale plasmaconcentraties bereikt. De totale lichaamsklaring en de klaring door de nier bedragen respectievelijk 157-176 en 3-3,5 ml/min. De terminale eliminatiehalfwaardetijd van irbesartan bedraagt 11-15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Voor vrouwen is geen dosisaanpassing nodig. De AUC- en </w:t>
      </w:r>
      <w:r w:rsidRPr="00886EFB">
        <w:rPr>
          <w:lang w:val="nl-BE"/>
        </w:rPr>
        <w:t>C</w:t>
      </w:r>
      <w:r w:rsidRPr="00886EFB">
        <w:rPr>
          <w:rStyle w:val="EMEASubscript"/>
          <w:lang w:val="nl-BE"/>
        </w:rPr>
        <w:t>max</w:t>
      </w:r>
      <w:r w:rsidRPr="00886EFB">
        <w:rPr>
          <w:lang w:val="nl-NL"/>
        </w:rPr>
        <w:t xml:space="preserve"> -waarden van irbesartan waren in ouderen personen (≥ 65 jaar) iets hoger dan in jonge personen (18-40 jaar). Echter, de terminale halfwaardetijd was niet belangrijk gewijzigd. Voor oudere patiënten is dosisaanpassing niet nodig.</w:t>
      </w:r>
    </w:p>
    <w:p w14:paraId="2A1BECFC" w14:textId="77777777" w:rsidR="00CB32B2" w:rsidRPr="00886EFB" w:rsidRDefault="00CB32B2">
      <w:pPr>
        <w:pStyle w:val="EMEABodyText"/>
        <w:rPr>
          <w:lang w:val="nl-NL"/>
        </w:rPr>
      </w:pPr>
    </w:p>
    <w:p w14:paraId="0C5F5AAA" w14:textId="77777777" w:rsidR="0027743C" w:rsidRDefault="0027743C">
      <w:pPr>
        <w:pStyle w:val="EMEABodyText"/>
        <w:rPr>
          <w:u w:val="single"/>
          <w:lang w:val="nl-NL"/>
        </w:rPr>
      </w:pPr>
      <w:r w:rsidRPr="000850B0">
        <w:rPr>
          <w:u w:val="single"/>
          <w:lang w:val="nl-NL"/>
        </w:rPr>
        <w:t>Eliminatie</w:t>
      </w:r>
    </w:p>
    <w:p w14:paraId="4125DA70" w14:textId="77777777" w:rsidR="00AA3A10" w:rsidRPr="000850B0" w:rsidRDefault="00AA3A10">
      <w:pPr>
        <w:pStyle w:val="EMEABodyText"/>
        <w:rPr>
          <w:u w:val="single"/>
          <w:lang w:val="nl-NL"/>
        </w:rPr>
      </w:pPr>
    </w:p>
    <w:p w14:paraId="6439DABE" w14:textId="77777777" w:rsidR="00CB32B2" w:rsidRPr="00886EFB" w:rsidRDefault="00CB32B2">
      <w:pPr>
        <w:pStyle w:val="EMEABodyText"/>
        <w:rPr>
          <w:lang w:val="nl-NL"/>
        </w:rPr>
      </w:pPr>
      <w:r w:rsidRPr="00886EFB">
        <w:rPr>
          <w:lang w:val="nl-NL"/>
        </w:rPr>
        <w:lastRenderedPageBreak/>
        <w:t xml:space="preserve">Irbesartan en zijn metabolieten worden zowel via de lever als via de nieren uitgescheiden. Zowel na orale als na IV-toediening van </w:t>
      </w:r>
      <w:r w:rsidRPr="00886EFB">
        <w:rPr>
          <w:vertAlign w:val="superscript"/>
          <w:lang w:val="nl-NL"/>
        </w:rPr>
        <w:t>14</w:t>
      </w:r>
      <w:r w:rsidRPr="00886EFB">
        <w:rPr>
          <w:lang w:val="nl-NL"/>
        </w:rPr>
        <w:t>C-irbesartan wordt ca. 20% van de radioactiviteit teruggevonden in de urine en de rest in de feces. Minder dan 2% van de dosis wordt in de urine uitgescheiden als onveranderd irbesartan.</w:t>
      </w:r>
    </w:p>
    <w:p w14:paraId="1A89A5FC" w14:textId="77777777" w:rsidR="00CB32B2" w:rsidRPr="00886EFB" w:rsidRDefault="00CB32B2">
      <w:pPr>
        <w:pStyle w:val="EMEABodyText"/>
        <w:rPr>
          <w:b/>
          <w:i/>
          <w:lang w:val="nl-NL"/>
        </w:rPr>
      </w:pPr>
    </w:p>
    <w:p w14:paraId="2DB16ACC" w14:textId="77777777" w:rsidR="00CB32B2" w:rsidRDefault="00CB32B2" w:rsidP="00CB32B2">
      <w:pPr>
        <w:pStyle w:val="EMEABodyText"/>
        <w:rPr>
          <w:u w:val="single"/>
          <w:lang w:val="nl-NL"/>
        </w:rPr>
      </w:pPr>
      <w:r w:rsidRPr="00774ADE">
        <w:rPr>
          <w:u w:val="single"/>
          <w:lang w:val="nl-NL"/>
        </w:rPr>
        <w:t>Pediatrische patiënten</w:t>
      </w:r>
    </w:p>
    <w:p w14:paraId="0A5ADB12" w14:textId="77777777" w:rsidR="00AA3A10" w:rsidRPr="00774ADE" w:rsidRDefault="00AA3A10" w:rsidP="00CB32B2">
      <w:pPr>
        <w:pStyle w:val="EMEABodyText"/>
        <w:rPr>
          <w:u w:val="single"/>
          <w:lang w:val="nl-NL"/>
        </w:rPr>
      </w:pPr>
    </w:p>
    <w:p w14:paraId="5A92F58A" w14:textId="77777777" w:rsidR="00CB32B2" w:rsidRPr="00886EFB" w:rsidRDefault="00CB32B2" w:rsidP="00CB32B2">
      <w:pPr>
        <w:pStyle w:val="EMEABodyText"/>
        <w:rPr>
          <w:lang w:val="nl-NL"/>
        </w:rPr>
      </w:pPr>
      <w:r w:rsidRPr="00886EFB">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886EFB">
        <w:rPr>
          <w:lang w:val="nl-BE"/>
        </w:rPr>
        <w:t>C</w:t>
      </w:r>
      <w:r w:rsidRPr="00886EFB">
        <w:rPr>
          <w:rStyle w:val="EMEASubscript"/>
          <w:lang w:val="nl-BE"/>
        </w:rPr>
        <w:t>max</w:t>
      </w:r>
      <w:r w:rsidRPr="00886EFB">
        <w:rPr>
          <w:lang w:val="nl-NL"/>
        </w:rPr>
        <w:t>, AUC en mate van klaring vergelijkbaar waren met die waargenomen in volwassen patiënten behandeld met 150 mg irbesartan per dag. Een beperkte accumulatie van irbesartan (18%) in plasma werd gezien na herhaald eenmaal daags doseren.</w:t>
      </w:r>
    </w:p>
    <w:p w14:paraId="52E28B38" w14:textId="77777777" w:rsidR="00CB32B2" w:rsidRPr="00886EFB" w:rsidRDefault="00CB32B2">
      <w:pPr>
        <w:pStyle w:val="EMEABodyText"/>
        <w:rPr>
          <w:b/>
          <w:i/>
          <w:lang w:val="nl-NL"/>
        </w:rPr>
      </w:pPr>
    </w:p>
    <w:p w14:paraId="5803C63F" w14:textId="77777777" w:rsidR="0027743C" w:rsidRDefault="00CB32B2">
      <w:pPr>
        <w:pStyle w:val="EMEABodyText"/>
        <w:rPr>
          <w:lang w:val="nl-NL"/>
        </w:rPr>
      </w:pPr>
      <w:r w:rsidRPr="00681BA6">
        <w:rPr>
          <w:u w:val="single"/>
          <w:lang w:val="nl-NL"/>
        </w:rPr>
        <w:t>Verminderde nierfunctie</w:t>
      </w:r>
    </w:p>
    <w:p w14:paraId="23D9561A" w14:textId="77777777" w:rsidR="00AA3A10" w:rsidRDefault="00AA3A10">
      <w:pPr>
        <w:pStyle w:val="EMEABodyText"/>
        <w:rPr>
          <w:lang w:val="nl-NL"/>
        </w:rPr>
      </w:pPr>
    </w:p>
    <w:p w14:paraId="63C8D68B" w14:textId="77777777" w:rsidR="00CB32B2" w:rsidRPr="00886EFB" w:rsidRDefault="0027743C">
      <w:pPr>
        <w:pStyle w:val="EMEABodyText"/>
        <w:rPr>
          <w:lang w:val="nl-NL"/>
        </w:rPr>
      </w:pPr>
      <w:r>
        <w:rPr>
          <w:lang w:val="nl-NL"/>
        </w:rPr>
        <w:t>B</w:t>
      </w:r>
      <w:r w:rsidR="00CB32B2" w:rsidRPr="00886EFB">
        <w:rPr>
          <w:lang w:val="nl-NL"/>
        </w:rPr>
        <w:t>ij patiënten met een verminderde nierfunctie of bij hemodialysepatiënten zijn de farmacokinetische parameters van irbesartan niet belangrijk gewijzigd. Irbesartan wordt niet door hemodialyse verwijderd.</w:t>
      </w:r>
    </w:p>
    <w:p w14:paraId="2ADB8E0E" w14:textId="77777777" w:rsidR="00CB32B2" w:rsidRPr="00886EFB" w:rsidRDefault="00CB32B2">
      <w:pPr>
        <w:pStyle w:val="EMEABodyText"/>
        <w:rPr>
          <w:lang w:val="nl-NL"/>
        </w:rPr>
      </w:pPr>
    </w:p>
    <w:p w14:paraId="43E576B8" w14:textId="77777777" w:rsidR="0027743C" w:rsidRDefault="00CB32B2">
      <w:pPr>
        <w:pStyle w:val="EMEABodyText"/>
        <w:rPr>
          <w:lang w:val="nl-NL"/>
        </w:rPr>
      </w:pPr>
      <w:r w:rsidRPr="00681BA6">
        <w:rPr>
          <w:u w:val="single"/>
          <w:lang w:val="nl-NL"/>
        </w:rPr>
        <w:t>Verminderde leverfunctie</w:t>
      </w:r>
    </w:p>
    <w:p w14:paraId="55083D32" w14:textId="77777777" w:rsidR="00AA3A10" w:rsidRDefault="00AA3A10">
      <w:pPr>
        <w:pStyle w:val="EMEABodyText"/>
        <w:rPr>
          <w:lang w:val="nl-NL"/>
        </w:rPr>
      </w:pPr>
    </w:p>
    <w:p w14:paraId="38208487" w14:textId="77777777" w:rsidR="00CB32B2" w:rsidRPr="00886EFB" w:rsidRDefault="0027743C">
      <w:pPr>
        <w:pStyle w:val="EMEABodyText"/>
        <w:rPr>
          <w:lang w:val="nl-NL"/>
        </w:rPr>
      </w:pPr>
      <w:r>
        <w:rPr>
          <w:lang w:val="nl-NL"/>
        </w:rPr>
        <w:t>B</w:t>
      </w:r>
      <w:r w:rsidR="00CB32B2" w:rsidRPr="00886EFB">
        <w:rPr>
          <w:lang w:val="nl-NL"/>
        </w:rPr>
        <w:t>ij patiënten met lichte tot matige cirrose zijn de farmacokinetische parameters van irbesartan niet belangrijk gewijzigd.</w:t>
      </w:r>
    </w:p>
    <w:p w14:paraId="5288EEF5" w14:textId="77777777" w:rsidR="00CB32B2" w:rsidRPr="00886EFB" w:rsidRDefault="00CB32B2">
      <w:pPr>
        <w:pStyle w:val="EMEABodyText"/>
        <w:rPr>
          <w:lang w:val="nl-NL"/>
        </w:rPr>
      </w:pPr>
      <w:r w:rsidRPr="00886EFB">
        <w:rPr>
          <w:lang w:val="nl-NL"/>
        </w:rPr>
        <w:t>Er zijn geen onderzoeken verricht bij patiënten met ernstige leverfunctiestoornissen.</w:t>
      </w:r>
    </w:p>
    <w:p w14:paraId="6A440485" w14:textId="77777777" w:rsidR="00CB32B2" w:rsidRPr="00886EFB" w:rsidRDefault="00CB32B2">
      <w:pPr>
        <w:pStyle w:val="EMEABodyText"/>
        <w:rPr>
          <w:lang w:val="nl-NL"/>
        </w:rPr>
      </w:pPr>
    </w:p>
    <w:p w14:paraId="4E6E4226" w14:textId="7D18068E" w:rsidR="00CB32B2" w:rsidRPr="00886EFB" w:rsidRDefault="00CB32B2">
      <w:pPr>
        <w:pStyle w:val="EMEAHeading2"/>
        <w:rPr>
          <w:lang w:val="nl-NL"/>
        </w:rPr>
      </w:pPr>
      <w:r w:rsidRPr="00886EFB">
        <w:rPr>
          <w:lang w:val="nl-NL"/>
        </w:rPr>
        <w:t>5.3</w:t>
      </w:r>
      <w:r w:rsidRPr="00886EFB">
        <w:rPr>
          <w:lang w:val="nl-NL"/>
        </w:rPr>
        <w:tab/>
        <w:t>Gegevens uit het preklinisch veiligheidsonderzoek</w:t>
      </w:r>
      <w:r w:rsidR="007D4ABC">
        <w:rPr>
          <w:lang w:val="nl-NL"/>
        </w:rPr>
        <w:fldChar w:fldCharType="begin"/>
      </w:r>
      <w:r w:rsidR="007D4ABC">
        <w:rPr>
          <w:lang w:val="nl-NL"/>
        </w:rPr>
        <w:instrText xml:space="preserve"> DOCVARIABLE vault_nd_b6875ab0-ebca-41ae-b99d-cd960cda2ff5 \* MERGEFORMAT </w:instrText>
      </w:r>
      <w:r w:rsidR="007D4ABC">
        <w:rPr>
          <w:lang w:val="nl-NL"/>
        </w:rPr>
        <w:fldChar w:fldCharType="separate"/>
      </w:r>
      <w:r w:rsidR="007D4ABC">
        <w:rPr>
          <w:lang w:val="nl-NL"/>
        </w:rPr>
        <w:t xml:space="preserve"> </w:t>
      </w:r>
      <w:r w:rsidR="007D4ABC">
        <w:rPr>
          <w:lang w:val="nl-NL"/>
        </w:rPr>
        <w:fldChar w:fldCharType="end"/>
      </w:r>
    </w:p>
    <w:p w14:paraId="76EC91DB" w14:textId="77777777" w:rsidR="00CB32B2" w:rsidRPr="00886EFB" w:rsidRDefault="00CB32B2" w:rsidP="00CB32B2">
      <w:pPr>
        <w:pStyle w:val="EMEAHeading2"/>
        <w:rPr>
          <w:lang w:val="nl-NL"/>
        </w:rPr>
      </w:pPr>
    </w:p>
    <w:p w14:paraId="6CA46788" w14:textId="77777777" w:rsidR="00CB32B2" w:rsidRPr="00886EFB" w:rsidRDefault="00CB32B2">
      <w:pPr>
        <w:pStyle w:val="EMEABodyText"/>
        <w:rPr>
          <w:lang w:val="nl-NL"/>
        </w:rPr>
      </w:pPr>
      <w:r w:rsidRPr="00886EFB">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7A24B8AD" w14:textId="77777777" w:rsidR="00CB32B2" w:rsidRPr="00886EFB" w:rsidRDefault="00CB32B2">
      <w:pPr>
        <w:pStyle w:val="EMEABodyText"/>
        <w:rPr>
          <w:lang w:val="nl-NL"/>
        </w:rPr>
      </w:pPr>
    </w:p>
    <w:p w14:paraId="6DCDB0D1" w14:textId="77777777" w:rsidR="00CB32B2" w:rsidRPr="00886EFB" w:rsidRDefault="00CB32B2">
      <w:pPr>
        <w:pStyle w:val="EMEABodyText"/>
        <w:rPr>
          <w:lang w:val="nl-NL"/>
        </w:rPr>
      </w:pPr>
      <w:r w:rsidRPr="00886EFB">
        <w:rPr>
          <w:lang w:val="nl-NL"/>
        </w:rPr>
        <w:t>Er is geen bewijs gevonden voor mutageniciteit, clastogeniciteit of carcinogeniteit.</w:t>
      </w:r>
    </w:p>
    <w:p w14:paraId="07053864" w14:textId="77777777" w:rsidR="00CB32B2" w:rsidRDefault="00CB32B2">
      <w:pPr>
        <w:pStyle w:val="EMEABodyText"/>
        <w:rPr>
          <w:lang w:val="nl-NL"/>
        </w:rPr>
      </w:pPr>
    </w:p>
    <w:p w14:paraId="6E510E8B" w14:textId="77777777" w:rsidR="00CB32B2" w:rsidRDefault="00CB32B2">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36A7EFDF" w14:textId="77777777" w:rsidR="00CB32B2" w:rsidRPr="00886EFB" w:rsidRDefault="00CB32B2">
      <w:pPr>
        <w:pStyle w:val="EMEABodyText"/>
        <w:rPr>
          <w:lang w:val="nl-NL"/>
        </w:rPr>
      </w:pPr>
    </w:p>
    <w:p w14:paraId="63A9FDC6" w14:textId="77777777" w:rsidR="00CB32B2" w:rsidRPr="00886EFB" w:rsidRDefault="00CB32B2">
      <w:pPr>
        <w:pStyle w:val="EMEABodyText"/>
        <w:rPr>
          <w:lang w:val="nl-NL"/>
        </w:rPr>
      </w:pPr>
      <w:r w:rsidRPr="00886EFB">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0B7984E0" w14:textId="77777777" w:rsidR="00CB32B2" w:rsidRPr="00886EFB" w:rsidRDefault="00CB32B2">
      <w:pPr>
        <w:pStyle w:val="EMEABodyText"/>
        <w:rPr>
          <w:lang w:val="nl-NL"/>
        </w:rPr>
      </w:pPr>
    </w:p>
    <w:p w14:paraId="4FEB4716" w14:textId="77777777" w:rsidR="00CB32B2" w:rsidRPr="00886EFB" w:rsidRDefault="00CB32B2">
      <w:pPr>
        <w:pStyle w:val="EMEABodyText"/>
        <w:rPr>
          <w:lang w:val="nl-NL"/>
        </w:rPr>
      </w:pPr>
    </w:p>
    <w:p w14:paraId="1012FC4C" w14:textId="2E5EC7A1" w:rsidR="00CB32B2" w:rsidRPr="007D4ABC" w:rsidRDefault="00CB32B2">
      <w:pPr>
        <w:pStyle w:val="EMEAHeading1"/>
        <w:rPr>
          <w:lang w:val="nl-NL"/>
        </w:rPr>
      </w:pPr>
      <w:r w:rsidRPr="007D4ABC">
        <w:rPr>
          <w:lang w:val="nl-NL"/>
        </w:rPr>
        <w:t>6.</w:t>
      </w:r>
      <w:r w:rsidRPr="007D4ABC">
        <w:rPr>
          <w:lang w:val="nl-NL"/>
        </w:rPr>
        <w:tab/>
        <w:t>FARMACEUTISCHE GEGEVENS</w:t>
      </w:r>
      <w:r w:rsidR="007D4ABC">
        <w:rPr>
          <w:lang w:val="nl-NL"/>
        </w:rPr>
        <w:fldChar w:fldCharType="begin"/>
      </w:r>
      <w:r w:rsidR="007D4ABC">
        <w:rPr>
          <w:lang w:val="nl-NL"/>
        </w:rPr>
        <w:instrText xml:space="preserve"> DOCVARIABLE VAULT_ND_3b4ca800-025c-48d2-8151-45d238e66b57 \* MERGEFORMAT </w:instrText>
      </w:r>
      <w:r w:rsidR="007D4ABC">
        <w:rPr>
          <w:lang w:val="nl-NL"/>
        </w:rPr>
        <w:fldChar w:fldCharType="separate"/>
      </w:r>
      <w:r w:rsidR="007D4ABC">
        <w:rPr>
          <w:lang w:val="nl-NL"/>
        </w:rPr>
        <w:t xml:space="preserve"> </w:t>
      </w:r>
      <w:r w:rsidR="007D4ABC">
        <w:rPr>
          <w:lang w:val="nl-NL"/>
        </w:rPr>
        <w:fldChar w:fldCharType="end"/>
      </w:r>
    </w:p>
    <w:p w14:paraId="4365B944" w14:textId="77777777" w:rsidR="00CB32B2" w:rsidRPr="00886EFB" w:rsidRDefault="00CB32B2" w:rsidP="00CB32B2">
      <w:pPr>
        <w:pStyle w:val="EMEAHeading1"/>
        <w:rPr>
          <w:lang w:val="nl-NL"/>
        </w:rPr>
      </w:pPr>
    </w:p>
    <w:p w14:paraId="30812E63" w14:textId="29CF2712" w:rsidR="00CB32B2" w:rsidRPr="00886EFB" w:rsidRDefault="00CB32B2">
      <w:pPr>
        <w:pStyle w:val="EMEAHeading2"/>
        <w:rPr>
          <w:lang w:val="nl-NL"/>
        </w:rPr>
      </w:pPr>
      <w:r w:rsidRPr="00886EFB">
        <w:rPr>
          <w:lang w:val="nl-NL"/>
        </w:rPr>
        <w:t>6.1</w:t>
      </w:r>
      <w:r w:rsidRPr="00886EFB">
        <w:rPr>
          <w:lang w:val="nl-NL"/>
        </w:rPr>
        <w:tab/>
        <w:t>Lijst van hulpstoffen</w:t>
      </w:r>
      <w:r w:rsidR="007D4ABC">
        <w:rPr>
          <w:lang w:val="nl-NL"/>
        </w:rPr>
        <w:fldChar w:fldCharType="begin"/>
      </w:r>
      <w:r w:rsidR="007D4ABC">
        <w:rPr>
          <w:lang w:val="nl-NL"/>
        </w:rPr>
        <w:instrText xml:space="preserve"> DOCVARIABLE vault_nd_7ca5d2ce-73bc-4f85-9986-6898556cedf3 \* MERGEFORMAT </w:instrText>
      </w:r>
      <w:r w:rsidR="007D4ABC">
        <w:rPr>
          <w:lang w:val="nl-NL"/>
        </w:rPr>
        <w:fldChar w:fldCharType="separate"/>
      </w:r>
      <w:r w:rsidR="007D4ABC">
        <w:rPr>
          <w:lang w:val="nl-NL"/>
        </w:rPr>
        <w:t xml:space="preserve"> </w:t>
      </w:r>
      <w:r w:rsidR="007D4ABC">
        <w:rPr>
          <w:lang w:val="nl-NL"/>
        </w:rPr>
        <w:fldChar w:fldCharType="end"/>
      </w:r>
    </w:p>
    <w:p w14:paraId="66DD46C8" w14:textId="77777777" w:rsidR="00CB32B2" w:rsidRPr="00886EFB" w:rsidRDefault="00CB32B2" w:rsidP="00CB32B2">
      <w:pPr>
        <w:pStyle w:val="EMEAHeading2"/>
        <w:rPr>
          <w:lang w:val="nl-NL"/>
        </w:rPr>
      </w:pPr>
    </w:p>
    <w:p w14:paraId="51F1570C" w14:textId="77777777" w:rsidR="00CB32B2" w:rsidRPr="00886EFB" w:rsidRDefault="00CB32B2">
      <w:pPr>
        <w:pStyle w:val="EMEABodyText"/>
        <w:rPr>
          <w:lang w:val="nl-NL"/>
        </w:rPr>
      </w:pPr>
      <w:r w:rsidRPr="00886EFB">
        <w:rPr>
          <w:lang w:val="nl-NL"/>
        </w:rPr>
        <w:t>Microkristallijne cellulose</w:t>
      </w:r>
    </w:p>
    <w:p w14:paraId="32A552E2" w14:textId="77777777" w:rsidR="00CB32B2" w:rsidRPr="00886EFB" w:rsidRDefault="00CB32B2">
      <w:pPr>
        <w:pStyle w:val="EMEABodyText"/>
        <w:rPr>
          <w:lang w:val="nl-NL"/>
        </w:rPr>
      </w:pPr>
      <w:r w:rsidRPr="00886EFB">
        <w:rPr>
          <w:lang w:val="nl-NL"/>
        </w:rPr>
        <w:t>Carboxymethylcellulosenatrium</w:t>
      </w:r>
    </w:p>
    <w:p w14:paraId="0B6974AF" w14:textId="77777777" w:rsidR="00CB32B2" w:rsidRPr="00886EFB" w:rsidRDefault="00CB32B2">
      <w:pPr>
        <w:pStyle w:val="EMEABodyText"/>
        <w:rPr>
          <w:lang w:val="nl-NL"/>
        </w:rPr>
      </w:pPr>
      <w:r w:rsidRPr="00886EFB">
        <w:rPr>
          <w:lang w:val="nl-NL"/>
        </w:rPr>
        <w:t>Lactosemonohydraat</w:t>
      </w:r>
    </w:p>
    <w:p w14:paraId="67AE031C" w14:textId="77777777" w:rsidR="00CB32B2" w:rsidRPr="00886EFB" w:rsidRDefault="00CB32B2">
      <w:pPr>
        <w:pStyle w:val="EMEABodyText"/>
        <w:rPr>
          <w:lang w:val="nl-NL"/>
        </w:rPr>
      </w:pPr>
      <w:r w:rsidRPr="00886EFB">
        <w:rPr>
          <w:lang w:val="nl-NL"/>
        </w:rPr>
        <w:t>Magnesiumstearaat</w:t>
      </w:r>
    </w:p>
    <w:p w14:paraId="19BA4974" w14:textId="77777777" w:rsidR="00CB32B2" w:rsidRPr="00886EFB" w:rsidRDefault="00CB32B2">
      <w:pPr>
        <w:pStyle w:val="EMEABodyText"/>
        <w:rPr>
          <w:lang w:val="nl-NL"/>
        </w:rPr>
      </w:pPr>
      <w:r w:rsidRPr="00886EFB">
        <w:rPr>
          <w:lang w:val="nl-NL"/>
        </w:rPr>
        <w:t>Colloïdaal siliciumdioxide</w:t>
      </w:r>
    </w:p>
    <w:p w14:paraId="1AA0996C" w14:textId="77777777" w:rsidR="00CB32B2" w:rsidRPr="00886EFB" w:rsidRDefault="00CB32B2">
      <w:pPr>
        <w:pStyle w:val="EMEABodyText"/>
        <w:rPr>
          <w:lang w:val="nl-NL"/>
        </w:rPr>
      </w:pPr>
      <w:r w:rsidRPr="00886EFB">
        <w:rPr>
          <w:lang w:val="nl-NL"/>
        </w:rPr>
        <w:t>Voorverstijfseld maïszetmeel</w:t>
      </w:r>
    </w:p>
    <w:p w14:paraId="1E2A7324" w14:textId="77777777" w:rsidR="00CB32B2" w:rsidRPr="00886EFB" w:rsidRDefault="00CB32B2">
      <w:pPr>
        <w:pStyle w:val="EMEABodyText"/>
        <w:rPr>
          <w:lang w:val="nl-NL"/>
        </w:rPr>
      </w:pPr>
      <w:r w:rsidRPr="00886EFB">
        <w:rPr>
          <w:lang w:val="nl-NL"/>
        </w:rPr>
        <w:t>Poloxameer 188.</w:t>
      </w:r>
    </w:p>
    <w:p w14:paraId="5D8FFAAD" w14:textId="77777777" w:rsidR="00CB32B2" w:rsidRPr="00886EFB" w:rsidRDefault="00CB32B2">
      <w:pPr>
        <w:pStyle w:val="EMEABodyText"/>
        <w:rPr>
          <w:lang w:val="nl-NL"/>
        </w:rPr>
      </w:pPr>
    </w:p>
    <w:p w14:paraId="7790AD70" w14:textId="3CD14936" w:rsidR="00CB32B2" w:rsidRPr="00886EFB" w:rsidRDefault="00CB32B2">
      <w:pPr>
        <w:pStyle w:val="EMEAHeading2"/>
        <w:rPr>
          <w:lang w:val="nl-NL"/>
        </w:rPr>
      </w:pPr>
      <w:r w:rsidRPr="00886EFB">
        <w:rPr>
          <w:lang w:val="nl-NL"/>
        </w:rPr>
        <w:t>6.2</w:t>
      </w:r>
      <w:r w:rsidRPr="00886EFB">
        <w:rPr>
          <w:lang w:val="nl-NL"/>
        </w:rPr>
        <w:tab/>
        <w:t>Gevallen van onverenigbaarheid</w:t>
      </w:r>
      <w:r w:rsidR="007D4ABC">
        <w:rPr>
          <w:lang w:val="nl-NL"/>
        </w:rPr>
        <w:fldChar w:fldCharType="begin"/>
      </w:r>
      <w:r w:rsidR="007D4ABC">
        <w:rPr>
          <w:lang w:val="nl-NL"/>
        </w:rPr>
        <w:instrText xml:space="preserve"> DOCVARIABLE vault_nd_0ddabd1b-c0c9-4a2b-926e-439a47d32079 \* MERGEFORMAT </w:instrText>
      </w:r>
      <w:r w:rsidR="007D4ABC">
        <w:rPr>
          <w:lang w:val="nl-NL"/>
        </w:rPr>
        <w:fldChar w:fldCharType="separate"/>
      </w:r>
      <w:r w:rsidR="007D4ABC">
        <w:rPr>
          <w:lang w:val="nl-NL"/>
        </w:rPr>
        <w:t xml:space="preserve"> </w:t>
      </w:r>
      <w:r w:rsidR="007D4ABC">
        <w:rPr>
          <w:lang w:val="nl-NL"/>
        </w:rPr>
        <w:fldChar w:fldCharType="end"/>
      </w:r>
    </w:p>
    <w:p w14:paraId="045AA5CA" w14:textId="77777777" w:rsidR="00CB32B2" w:rsidRPr="00886EFB" w:rsidRDefault="00CB32B2" w:rsidP="00CB32B2">
      <w:pPr>
        <w:pStyle w:val="EMEAHeading2"/>
        <w:rPr>
          <w:lang w:val="nl-NL"/>
        </w:rPr>
      </w:pPr>
    </w:p>
    <w:p w14:paraId="2496F2DA" w14:textId="77777777" w:rsidR="00CB32B2" w:rsidRPr="00886EFB" w:rsidRDefault="00CB32B2">
      <w:pPr>
        <w:pStyle w:val="EMEABodyText"/>
        <w:rPr>
          <w:lang w:val="nl-NL"/>
        </w:rPr>
      </w:pPr>
      <w:r w:rsidRPr="00886EFB">
        <w:rPr>
          <w:lang w:val="nl-NL"/>
        </w:rPr>
        <w:t>Niet van toepassing.</w:t>
      </w:r>
    </w:p>
    <w:p w14:paraId="4DEF5F13" w14:textId="77777777" w:rsidR="00CB32B2" w:rsidRPr="00886EFB" w:rsidRDefault="00CB32B2">
      <w:pPr>
        <w:pStyle w:val="EMEABodyText"/>
        <w:rPr>
          <w:lang w:val="nl-NL"/>
        </w:rPr>
      </w:pPr>
    </w:p>
    <w:p w14:paraId="731F397C" w14:textId="0F038A06" w:rsidR="00CB32B2" w:rsidRPr="00886EFB" w:rsidRDefault="00CB32B2">
      <w:pPr>
        <w:pStyle w:val="EMEAHeading2"/>
        <w:rPr>
          <w:lang w:val="nl-NL"/>
        </w:rPr>
      </w:pPr>
      <w:r w:rsidRPr="00886EFB">
        <w:rPr>
          <w:lang w:val="nl-NL"/>
        </w:rPr>
        <w:t>6.3</w:t>
      </w:r>
      <w:r w:rsidRPr="00886EFB">
        <w:rPr>
          <w:lang w:val="nl-NL"/>
        </w:rPr>
        <w:tab/>
        <w:t>Houdbaarheid</w:t>
      </w:r>
      <w:r w:rsidR="007D4ABC">
        <w:rPr>
          <w:lang w:val="nl-NL"/>
        </w:rPr>
        <w:fldChar w:fldCharType="begin"/>
      </w:r>
      <w:r w:rsidR="007D4ABC">
        <w:rPr>
          <w:lang w:val="nl-NL"/>
        </w:rPr>
        <w:instrText xml:space="preserve"> DOCVARIABLE vault_nd_423a04df-f67c-4fae-a05c-73a6b0bac935 \* MERGEFORMAT </w:instrText>
      </w:r>
      <w:r w:rsidR="007D4ABC">
        <w:rPr>
          <w:lang w:val="nl-NL"/>
        </w:rPr>
        <w:fldChar w:fldCharType="separate"/>
      </w:r>
      <w:r w:rsidR="007D4ABC">
        <w:rPr>
          <w:lang w:val="nl-NL"/>
        </w:rPr>
        <w:t xml:space="preserve"> </w:t>
      </w:r>
      <w:r w:rsidR="007D4ABC">
        <w:rPr>
          <w:lang w:val="nl-NL"/>
        </w:rPr>
        <w:fldChar w:fldCharType="end"/>
      </w:r>
    </w:p>
    <w:p w14:paraId="0FED453B" w14:textId="77777777" w:rsidR="00CB32B2" w:rsidRPr="00886EFB" w:rsidRDefault="00CB32B2" w:rsidP="00CB32B2">
      <w:pPr>
        <w:pStyle w:val="EMEAHeading2"/>
        <w:rPr>
          <w:lang w:val="nl-NL"/>
        </w:rPr>
      </w:pPr>
    </w:p>
    <w:p w14:paraId="1C85B397" w14:textId="77777777" w:rsidR="00CB32B2" w:rsidRPr="00886EFB" w:rsidRDefault="00CB32B2">
      <w:pPr>
        <w:pStyle w:val="EMEABodyText"/>
        <w:rPr>
          <w:lang w:val="nl-NL"/>
        </w:rPr>
      </w:pPr>
      <w:r w:rsidRPr="00886EFB">
        <w:rPr>
          <w:lang w:val="nl-NL"/>
        </w:rPr>
        <w:t>3 jaar.</w:t>
      </w:r>
    </w:p>
    <w:p w14:paraId="50476273" w14:textId="77777777" w:rsidR="00CB32B2" w:rsidRPr="00886EFB" w:rsidRDefault="00CB32B2">
      <w:pPr>
        <w:pStyle w:val="EMEABodyText"/>
        <w:rPr>
          <w:lang w:val="nl-NL"/>
        </w:rPr>
      </w:pPr>
    </w:p>
    <w:p w14:paraId="5D98B143" w14:textId="56A00B61" w:rsidR="00CB32B2" w:rsidRPr="00886EFB" w:rsidRDefault="00CB32B2">
      <w:pPr>
        <w:pStyle w:val="EMEAHeading2"/>
        <w:rPr>
          <w:lang w:val="nl-NL"/>
        </w:rPr>
      </w:pPr>
      <w:r w:rsidRPr="00886EFB">
        <w:rPr>
          <w:lang w:val="nl-NL"/>
        </w:rPr>
        <w:t>6.4</w:t>
      </w:r>
      <w:r w:rsidRPr="00886EFB">
        <w:rPr>
          <w:lang w:val="nl-NL"/>
        </w:rPr>
        <w:tab/>
        <w:t>Speciale voorzorgsmaatregelen bij bewaren</w:t>
      </w:r>
      <w:r w:rsidR="007D4ABC">
        <w:rPr>
          <w:lang w:val="nl-NL"/>
        </w:rPr>
        <w:fldChar w:fldCharType="begin"/>
      </w:r>
      <w:r w:rsidR="007D4ABC">
        <w:rPr>
          <w:lang w:val="nl-NL"/>
        </w:rPr>
        <w:instrText xml:space="preserve"> DOCVARIABLE vault_nd_c4e2f74c-f7a8-4711-b675-2aa61ec22e66 \* MERGEFORMAT </w:instrText>
      </w:r>
      <w:r w:rsidR="007D4ABC">
        <w:rPr>
          <w:lang w:val="nl-NL"/>
        </w:rPr>
        <w:fldChar w:fldCharType="separate"/>
      </w:r>
      <w:r w:rsidR="007D4ABC">
        <w:rPr>
          <w:lang w:val="nl-NL"/>
        </w:rPr>
        <w:t xml:space="preserve"> </w:t>
      </w:r>
      <w:r w:rsidR="007D4ABC">
        <w:rPr>
          <w:lang w:val="nl-NL"/>
        </w:rPr>
        <w:fldChar w:fldCharType="end"/>
      </w:r>
    </w:p>
    <w:p w14:paraId="45D54F3A" w14:textId="77777777" w:rsidR="00CB32B2" w:rsidRPr="00886EFB" w:rsidRDefault="00CB32B2" w:rsidP="00CB32B2">
      <w:pPr>
        <w:pStyle w:val="EMEAHeading2"/>
        <w:rPr>
          <w:lang w:val="nl-NL"/>
        </w:rPr>
      </w:pPr>
    </w:p>
    <w:p w14:paraId="234D2F86" w14:textId="77777777" w:rsidR="00CB32B2" w:rsidRPr="00886EFB" w:rsidRDefault="00CB32B2">
      <w:pPr>
        <w:pStyle w:val="EMEABodyText"/>
        <w:rPr>
          <w:lang w:val="nl-NL"/>
        </w:rPr>
      </w:pPr>
      <w:r w:rsidRPr="00886EFB">
        <w:rPr>
          <w:lang w:val="nl-NL"/>
        </w:rPr>
        <w:t>Bewaren beneden 30°C.</w:t>
      </w:r>
    </w:p>
    <w:p w14:paraId="6324FE25" w14:textId="77777777" w:rsidR="00CB32B2" w:rsidRPr="00886EFB" w:rsidRDefault="00CB32B2">
      <w:pPr>
        <w:pStyle w:val="EMEABodyText"/>
        <w:rPr>
          <w:lang w:val="nl-NL"/>
        </w:rPr>
      </w:pPr>
    </w:p>
    <w:p w14:paraId="1D36C2CF" w14:textId="0DA8EE29" w:rsidR="00CB32B2" w:rsidRPr="00886EFB" w:rsidRDefault="00CB32B2">
      <w:pPr>
        <w:pStyle w:val="EMEAHeading2"/>
        <w:rPr>
          <w:lang w:val="nl-NL"/>
        </w:rPr>
      </w:pPr>
      <w:r w:rsidRPr="00886EFB">
        <w:rPr>
          <w:lang w:val="nl-NL"/>
        </w:rPr>
        <w:t>6.5</w:t>
      </w:r>
      <w:r w:rsidRPr="00886EFB">
        <w:rPr>
          <w:lang w:val="nl-NL"/>
        </w:rPr>
        <w:tab/>
        <w:t>Aard en inhoud van de verpakking</w:t>
      </w:r>
      <w:r w:rsidR="007D4ABC">
        <w:rPr>
          <w:lang w:val="nl-NL"/>
        </w:rPr>
        <w:fldChar w:fldCharType="begin"/>
      </w:r>
      <w:r w:rsidR="007D4ABC">
        <w:rPr>
          <w:lang w:val="nl-NL"/>
        </w:rPr>
        <w:instrText xml:space="preserve"> DOCVARIABLE vault_nd_41482565-350b-481b-8652-2e425c43a4c0 \* MERGEFORMAT </w:instrText>
      </w:r>
      <w:r w:rsidR="007D4ABC">
        <w:rPr>
          <w:lang w:val="nl-NL"/>
        </w:rPr>
        <w:fldChar w:fldCharType="separate"/>
      </w:r>
      <w:r w:rsidR="007D4ABC">
        <w:rPr>
          <w:lang w:val="nl-NL"/>
        </w:rPr>
        <w:t xml:space="preserve"> </w:t>
      </w:r>
      <w:r w:rsidR="007D4ABC">
        <w:rPr>
          <w:lang w:val="nl-NL"/>
        </w:rPr>
        <w:fldChar w:fldCharType="end"/>
      </w:r>
    </w:p>
    <w:p w14:paraId="58DC5238" w14:textId="77777777" w:rsidR="00CB32B2" w:rsidRPr="00886EFB" w:rsidRDefault="00CB32B2" w:rsidP="00CB32B2">
      <w:pPr>
        <w:pStyle w:val="EMEAHeading2"/>
        <w:rPr>
          <w:lang w:val="nl-NL"/>
        </w:rPr>
      </w:pPr>
    </w:p>
    <w:p w14:paraId="174B1213" w14:textId="77777777" w:rsidR="00CB32B2" w:rsidRPr="00886EFB" w:rsidRDefault="00CB32B2">
      <w:pPr>
        <w:pStyle w:val="EMEABodyText"/>
        <w:rPr>
          <w:lang w:val="nl-NL"/>
        </w:rPr>
      </w:pPr>
      <w:r w:rsidRPr="00886EFB">
        <w:rPr>
          <w:lang w:val="nl-NL"/>
        </w:rPr>
        <w:t>Doos met 14 tabletten</w:t>
      </w:r>
      <w:r>
        <w:rPr>
          <w:lang w:val="nl-NL"/>
        </w:rPr>
        <w:t xml:space="preserve"> in</w:t>
      </w:r>
      <w:r w:rsidRPr="00886EFB">
        <w:rPr>
          <w:lang w:val="nl-NL"/>
        </w:rPr>
        <w:t xml:space="preserve"> PVC/PVDC/Aluminium blisterverpakking.</w:t>
      </w:r>
    </w:p>
    <w:p w14:paraId="360133AD" w14:textId="77777777" w:rsidR="00CB32B2" w:rsidRPr="00886EFB" w:rsidRDefault="00CB32B2">
      <w:pPr>
        <w:pStyle w:val="EMEABodyText"/>
        <w:rPr>
          <w:lang w:val="nl-NL"/>
        </w:rPr>
      </w:pPr>
      <w:r w:rsidRPr="00886EFB">
        <w:rPr>
          <w:lang w:val="nl-NL"/>
        </w:rPr>
        <w:t>Doos met 28 tabletten</w:t>
      </w:r>
      <w:r>
        <w:rPr>
          <w:lang w:val="nl-NL"/>
        </w:rPr>
        <w:t xml:space="preserve"> in</w:t>
      </w:r>
      <w:r w:rsidRPr="00886EFB">
        <w:rPr>
          <w:lang w:val="nl-NL"/>
        </w:rPr>
        <w:t xml:space="preserve"> PVC/PVDC/Aluminium blisterverpakkingen.</w:t>
      </w:r>
    </w:p>
    <w:p w14:paraId="67284657" w14:textId="77777777" w:rsidR="00CB32B2" w:rsidRPr="00886EFB" w:rsidRDefault="00CB32B2">
      <w:pPr>
        <w:pStyle w:val="EMEABodyText"/>
        <w:rPr>
          <w:lang w:val="nl-NL"/>
        </w:rPr>
      </w:pPr>
      <w:r w:rsidRPr="00886EFB">
        <w:rPr>
          <w:lang w:val="nl-NL"/>
        </w:rPr>
        <w:t>Doos met 56 tabletten</w:t>
      </w:r>
      <w:r>
        <w:rPr>
          <w:lang w:val="nl-NL"/>
        </w:rPr>
        <w:t xml:space="preserve"> in</w:t>
      </w:r>
      <w:r w:rsidRPr="00886EFB">
        <w:rPr>
          <w:lang w:val="nl-NL"/>
        </w:rPr>
        <w:t xml:space="preserve"> PVC/PVDC/Aluminium blisterverpakkingen.</w:t>
      </w:r>
    </w:p>
    <w:p w14:paraId="0F1F7749" w14:textId="77777777" w:rsidR="00CB32B2" w:rsidRPr="00886EFB" w:rsidRDefault="00CB32B2">
      <w:pPr>
        <w:pStyle w:val="EMEABodyText"/>
        <w:rPr>
          <w:lang w:val="nl-NL"/>
        </w:rPr>
      </w:pPr>
      <w:r w:rsidRPr="00886EFB">
        <w:rPr>
          <w:lang w:val="nl-NL"/>
        </w:rPr>
        <w:t>Doos met 98 tabletten</w:t>
      </w:r>
      <w:r>
        <w:rPr>
          <w:lang w:val="nl-NL"/>
        </w:rPr>
        <w:t xml:space="preserve"> in</w:t>
      </w:r>
      <w:r w:rsidRPr="00886EFB">
        <w:rPr>
          <w:lang w:val="nl-NL"/>
        </w:rPr>
        <w:t xml:space="preserve"> PVC/PVDC/Aluminium blisterverpakkingen</w:t>
      </w:r>
      <w:r>
        <w:rPr>
          <w:lang w:val="nl-NL"/>
        </w:rPr>
        <w:t>.</w:t>
      </w:r>
    </w:p>
    <w:p w14:paraId="452FF2C7" w14:textId="77777777" w:rsidR="00CB32B2" w:rsidRPr="00886EFB" w:rsidRDefault="00CB32B2">
      <w:pPr>
        <w:pStyle w:val="EMEABodyText"/>
        <w:rPr>
          <w:lang w:val="nl-NL"/>
        </w:rPr>
      </w:pPr>
      <w:r w:rsidRPr="00886EFB">
        <w:rPr>
          <w:lang w:val="nl-NL"/>
        </w:rPr>
        <w:t>Doos met 56 x 1 tabletten in PVC/PVDC/Aluminium geperforeerde eenheidsblisterverpakking</w:t>
      </w:r>
    </w:p>
    <w:p w14:paraId="5B818C2A" w14:textId="77777777" w:rsidR="00CB32B2" w:rsidRPr="00886EFB" w:rsidRDefault="00CB32B2">
      <w:pPr>
        <w:pStyle w:val="EMEABodyText"/>
        <w:rPr>
          <w:lang w:val="nl-NL"/>
        </w:rPr>
      </w:pPr>
    </w:p>
    <w:p w14:paraId="13EB193A" w14:textId="77777777" w:rsidR="00CB32B2" w:rsidRPr="00886EFB" w:rsidRDefault="00CB32B2">
      <w:pPr>
        <w:pStyle w:val="EMEABodyText"/>
        <w:rPr>
          <w:lang w:val="nl-NL"/>
        </w:rPr>
      </w:pPr>
      <w:r w:rsidRPr="00886EFB">
        <w:rPr>
          <w:lang w:val="nl-NL"/>
        </w:rPr>
        <w:t>Niet alle genoemde verpakkingsgrootten worden in de handel gebracht.</w:t>
      </w:r>
    </w:p>
    <w:p w14:paraId="3D33841D" w14:textId="77777777" w:rsidR="00CB32B2" w:rsidRPr="00886EFB" w:rsidRDefault="00CB32B2">
      <w:pPr>
        <w:pStyle w:val="EMEABodyText"/>
        <w:rPr>
          <w:lang w:val="nl-NL"/>
        </w:rPr>
      </w:pPr>
    </w:p>
    <w:p w14:paraId="7C600F4B" w14:textId="046CDB7B" w:rsidR="00CB32B2" w:rsidRPr="00886EFB" w:rsidRDefault="00CB32B2">
      <w:pPr>
        <w:pStyle w:val="EMEAHeading2"/>
        <w:rPr>
          <w:lang w:val="nl-NL"/>
        </w:rPr>
      </w:pPr>
      <w:r w:rsidRPr="00886EFB">
        <w:rPr>
          <w:lang w:val="nl-NL"/>
        </w:rPr>
        <w:t>6.6</w:t>
      </w:r>
      <w:r w:rsidRPr="00886EFB">
        <w:rPr>
          <w:lang w:val="nl-NL"/>
        </w:rPr>
        <w:tab/>
        <w:t>Speciale voorzorgsmaatregelen voor het verwijderen</w:t>
      </w:r>
      <w:r w:rsidR="007D4ABC">
        <w:rPr>
          <w:lang w:val="nl-NL"/>
        </w:rPr>
        <w:fldChar w:fldCharType="begin"/>
      </w:r>
      <w:r w:rsidR="007D4ABC">
        <w:rPr>
          <w:lang w:val="nl-NL"/>
        </w:rPr>
        <w:instrText xml:space="preserve"> DOCVARIABLE vault_nd_3cec6037-4aa4-4ff7-9d6e-fcd9e03e9e19 \* MERGEFORMAT </w:instrText>
      </w:r>
      <w:r w:rsidR="007D4ABC">
        <w:rPr>
          <w:lang w:val="nl-NL"/>
        </w:rPr>
        <w:fldChar w:fldCharType="separate"/>
      </w:r>
      <w:r w:rsidR="007D4ABC">
        <w:rPr>
          <w:lang w:val="nl-NL"/>
        </w:rPr>
        <w:t xml:space="preserve"> </w:t>
      </w:r>
      <w:r w:rsidR="007D4ABC">
        <w:rPr>
          <w:lang w:val="nl-NL"/>
        </w:rPr>
        <w:fldChar w:fldCharType="end"/>
      </w:r>
    </w:p>
    <w:p w14:paraId="0C37AA62" w14:textId="77777777" w:rsidR="00CB32B2" w:rsidRPr="00886EFB" w:rsidRDefault="00CB32B2" w:rsidP="00CB32B2">
      <w:pPr>
        <w:pStyle w:val="EMEAHeading2"/>
        <w:rPr>
          <w:lang w:val="nl-NL"/>
        </w:rPr>
      </w:pPr>
    </w:p>
    <w:p w14:paraId="4E902813" w14:textId="77777777" w:rsidR="00CB32B2" w:rsidRPr="00886EFB" w:rsidRDefault="00CB32B2">
      <w:pPr>
        <w:pStyle w:val="EMEABodyText"/>
        <w:rPr>
          <w:lang w:val="nl-NL"/>
        </w:rPr>
      </w:pPr>
      <w:r w:rsidRPr="00886EFB">
        <w:rPr>
          <w:lang w:val="nl-NL"/>
        </w:rPr>
        <w:t>Alle ongebruikte producten of afvalmaterialen dienen te worden vernietigd overeenkomstig lokale voorschriften.</w:t>
      </w:r>
    </w:p>
    <w:p w14:paraId="0B5E3CC5" w14:textId="77777777" w:rsidR="00CB32B2" w:rsidRPr="00886EFB" w:rsidRDefault="00CB32B2">
      <w:pPr>
        <w:pStyle w:val="EMEABodyText"/>
        <w:rPr>
          <w:lang w:val="nl-NL"/>
        </w:rPr>
      </w:pPr>
    </w:p>
    <w:p w14:paraId="394DF934" w14:textId="77777777" w:rsidR="00CB32B2" w:rsidRPr="00886EFB" w:rsidRDefault="00CB32B2">
      <w:pPr>
        <w:pStyle w:val="EMEABodyText"/>
        <w:rPr>
          <w:lang w:val="nl-NL"/>
        </w:rPr>
      </w:pPr>
    </w:p>
    <w:p w14:paraId="7F5E1D19" w14:textId="55C750B2" w:rsidR="00CB32B2" w:rsidRPr="007D4ABC" w:rsidRDefault="00CB32B2">
      <w:pPr>
        <w:pStyle w:val="EMEAHeading1"/>
        <w:rPr>
          <w:lang w:val="nl-NL"/>
        </w:rPr>
      </w:pPr>
      <w:r w:rsidRPr="007D4ABC">
        <w:rPr>
          <w:lang w:val="nl-NL"/>
        </w:rPr>
        <w:t>7.</w:t>
      </w:r>
      <w:r w:rsidRPr="007D4ABC">
        <w:rPr>
          <w:lang w:val="nl-NL"/>
        </w:rPr>
        <w:tab/>
        <w:t>HOUDER VAN DE VERGUNNING VOOR HET IN DE HANDEL BRENGEN</w:t>
      </w:r>
      <w:r w:rsidR="007D4ABC">
        <w:rPr>
          <w:lang w:val="nl-NL"/>
        </w:rPr>
        <w:fldChar w:fldCharType="begin"/>
      </w:r>
      <w:r w:rsidR="007D4ABC">
        <w:rPr>
          <w:lang w:val="nl-NL"/>
        </w:rPr>
        <w:instrText xml:space="preserve"> DOCVARIABLE VAULT_ND_66a31f06-26e8-4b6e-9ffd-264aac535c4c \* MERGEFORMAT </w:instrText>
      </w:r>
      <w:r w:rsidR="007D4ABC">
        <w:rPr>
          <w:lang w:val="nl-NL"/>
        </w:rPr>
        <w:fldChar w:fldCharType="separate"/>
      </w:r>
      <w:r w:rsidR="007D4ABC">
        <w:rPr>
          <w:lang w:val="nl-NL"/>
        </w:rPr>
        <w:t xml:space="preserve"> </w:t>
      </w:r>
      <w:r w:rsidR="007D4ABC">
        <w:rPr>
          <w:lang w:val="nl-NL"/>
        </w:rPr>
        <w:fldChar w:fldCharType="end"/>
      </w:r>
    </w:p>
    <w:p w14:paraId="588F46C9" w14:textId="77777777" w:rsidR="00CB32B2" w:rsidRPr="00886EFB" w:rsidRDefault="00CB32B2" w:rsidP="00CB32B2">
      <w:pPr>
        <w:pStyle w:val="EMEAHeading1"/>
        <w:rPr>
          <w:lang w:val="nl-NL"/>
        </w:rPr>
      </w:pPr>
    </w:p>
    <w:p w14:paraId="0B9B6CDB" w14:textId="77777777" w:rsidR="00CB32B2" w:rsidRPr="00654847" w:rsidRDefault="00CB32B2">
      <w:pPr>
        <w:pStyle w:val="EMEAAddress"/>
        <w:rPr>
          <w:lang w:val="fr-BE"/>
        </w:rPr>
      </w:pPr>
      <w:r w:rsidRPr="00654847">
        <w:rPr>
          <w:lang w:val="fr-BE"/>
        </w:rPr>
        <w:t>sanofi-aventis groupe</w:t>
      </w:r>
      <w:r w:rsidRPr="00654847">
        <w:rPr>
          <w:lang w:val="fr-BE"/>
        </w:rPr>
        <w:br/>
        <w:t>54</w:t>
      </w:r>
      <w:r w:rsidR="006A7CAD" w:rsidRPr="00654847">
        <w:rPr>
          <w:lang w:val="fr-BE"/>
        </w:rPr>
        <w:t>,</w:t>
      </w:r>
      <w:r w:rsidRPr="00654847">
        <w:rPr>
          <w:lang w:val="fr-BE"/>
        </w:rPr>
        <w:t xml:space="preserve"> rue La Boétie</w:t>
      </w:r>
      <w:r w:rsidRPr="00654847">
        <w:rPr>
          <w:lang w:val="fr-BE"/>
        </w:rPr>
        <w:br/>
      </w:r>
      <w:r w:rsidR="006A7CAD" w:rsidRPr="00654847">
        <w:rPr>
          <w:lang w:val="fr-BE"/>
        </w:rPr>
        <w:t xml:space="preserve">F - </w:t>
      </w:r>
      <w:r w:rsidRPr="00654847">
        <w:rPr>
          <w:lang w:val="fr-BE"/>
        </w:rPr>
        <w:t>75008 Paris - Frankrijk</w:t>
      </w:r>
    </w:p>
    <w:p w14:paraId="64ABCD3F" w14:textId="77777777" w:rsidR="00CB32B2" w:rsidRPr="00654847" w:rsidRDefault="00CB32B2">
      <w:pPr>
        <w:pStyle w:val="EMEABodyText"/>
        <w:rPr>
          <w:lang w:val="fr-BE"/>
        </w:rPr>
      </w:pPr>
    </w:p>
    <w:p w14:paraId="2DEDD2DD" w14:textId="77777777" w:rsidR="00CB32B2" w:rsidRPr="00654847" w:rsidRDefault="00CB32B2">
      <w:pPr>
        <w:pStyle w:val="EMEABodyText"/>
        <w:rPr>
          <w:lang w:val="fr-BE"/>
        </w:rPr>
      </w:pPr>
    </w:p>
    <w:p w14:paraId="17BF2E1F" w14:textId="4A32406F" w:rsidR="00CB32B2" w:rsidRPr="007D4ABC" w:rsidRDefault="00CB32B2">
      <w:pPr>
        <w:pStyle w:val="EMEAHeading1"/>
        <w:rPr>
          <w:lang w:val="nl-NL"/>
        </w:rPr>
      </w:pPr>
      <w:r w:rsidRPr="007D4ABC">
        <w:rPr>
          <w:lang w:val="nl-NL"/>
        </w:rPr>
        <w:t>8.</w:t>
      </w:r>
      <w:r w:rsidRPr="007D4ABC">
        <w:rPr>
          <w:lang w:val="nl-NL"/>
        </w:rPr>
        <w:tab/>
        <w:t>NUMMER(S) VAN DE VERGUNNING VOOR HET IN DE HANDEL BRENGEN</w:t>
      </w:r>
      <w:r w:rsidR="007D4ABC">
        <w:rPr>
          <w:lang w:val="nl-NL"/>
        </w:rPr>
        <w:fldChar w:fldCharType="begin"/>
      </w:r>
      <w:r w:rsidR="007D4ABC">
        <w:rPr>
          <w:lang w:val="nl-NL"/>
        </w:rPr>
        <w:instrText xml:space="preserve"> DOCVARIABLE VAULT_ND_c68aa24b-ee80-46ef-9d23-3a47495d4f11 \* MERGEFORMAT </w:instrText>
      </w:r>
      <w:r w:rsidR="007D4ABC">
        <w:rPr>
          <w:lang w:val="nl-NL"/>
        </w:rPr>
        <w:fldChar w:fldCharType="separate"/>
      </w:r>
      <w:r w:rsidR="007D4ABC">
        <w:rPr>
          <w:lang w:val="nl-NL"/>
        </w:rPr>
        <w:t xml:space="preserve"> </w:t>
      </w:r>
      <w:r w:rsidR="007D4ABC">
        <w:rPr>
          <w:lang w:val="nl-NL"/>
        </w:rPr>
        <w:fldChar w:fldCharType="end"/>
      </w:r>
    </w:p>
    <w:p w14:paraId="1C5919D4" w14:textId="77777777" w:rsidR="00CB32B2" w:rsidRPr="00886EFB" w:rsidRDefault="00CB32B2" w:rsidP="00CB32B2">
      <w:pPr>
        <w:pStyle w:val="EMEAHeading1"/>
        <w:rPr>
          <w:lang w:val="nl-NL"/>
        </w:rPr>
      </w:pPr>
    </w:p>
    <w:p w14:paraId="2140A732" w14:textId="77777777" w:rsidR="00CB32B2" w:rsidRPr="00886EFB" w:rsidRDefault="00CB32B2" w:rsidP="00CB32B2">
      <w:pPr>
        <w:pStyle w:val="EMEABodyText"/>
        <w:jc w:val="both"/>
        <w:rPr>
          <w:lang w:val="sl-SI"/>
        </w:rPr>
      </w:pPr>
      <w:r>
        <w:rPr>
          <w:lang w:val="nb-NO"/>
        </w:rPr>
        <w:t>EU/1/97/049/001-003</w:t>
      </w:r>
      <w:r>
        <w:rPr>
          <w:lang w:val="nb-NO"/>
        </w:rPr>
        <w:br/>
        <w:t>EU/1/97/049/010</w:t>
      </w:r>
      <w:r>
        <w:rPr>
          <w:lang w:val="nb-NO"/>
        </w:rPr>
        <w:br/>
        <w:t>EU/1/97/049/013</w:t>
      </w:r>
    </w:p>
    <w:p w14:paraId="485AE016" w14:textId="77777777" w:rsidR="00CB32B2" w:rsidRPr="00886EFB" w:rsidRDefault="00CB32B2">
      <w:pPr>
        <w:pStyle w:val="EMEABodyText"/>
        <w:rPr>
          <w:lang w:val="sl-SI"/>
        </w:rPr>
      </w:pPr>
    </w:p>
    <w:p w14:paraId="61538B4D" w14:textId="77777777" w:rsidR="00CB32B2" w:rsidRPr="00886EFB" w:rsidRDefault="00CB32B2">
      <w:pPr>
        <w:pStyle w:val="EMEABodyText"/>
        <w:rPr>
          <w:lang w:val="nl-NL"/>
        </w:rPr>
      </w:pPr>
    </w:p>
    <w:p w14:paraId="5D13E49C" w14:textId="0A6CD18E" w:rsidR="00CB32B2" w:rsidRPr="007D4ABC" w:rsidRDefault="00CB32B2">
      <w:pPr>
        <w:pStyle w:val="EMEAHeading1"/>
        <w:rPr>
          <w:lang w:val="nl-NL"/>
        </w:rPr>
      </w:pPr>
      <w:r w:rsidRPr="007D4ABC">
        <w:rPr>
          <w:lang w:val="nl-NL"/>
        </w:rPr>
        <w:lastRenderedPageBreak/>
        <w:t>9.</w:t>
      </w:r>
      <w:r w:rsidRPr="007D4ABC">
        <w:rPr>
          <w:lang w:val="nl-NL"/>
        </w:rPr>
        <w:tab/>
        <w:t>DATUM VAN EERSTE verlening van de VERGUNNING / HERNIEUWING VAN DE VERGUNNING</w:t>
      </w:r>
      <w:r w:rsidR="007D4ABC">
        <w:rPr>
          <w:lang w:val="nl-NL"/>
        </w:rPr>
        <w:fldChar w:fldCharType="begin"/>
      </w:r>
      <w:r w:rsidR="007D4ABC">
        <w:rPr>
          <w:lang w:val="nl-NL"/>
        </w:rPr>
        <w:instrText xml:space="preserve"> DOCVARIABLE VAULT_ND_cf137524-8789-4dea-968d-d864f850fdab \* MERGEFORMAT </w:instrText>
      </w:r>
      <w:r w:rsidR="007D4ABC">
        <w:rPr>
          <w:lang w:val="nl-NL"/>
        </w:rPr>
        <w:fldChar w:fldCharType="separate"/>
      </w:r>
      <w:r w:rsidR="007D4ABC">
        <w:rPr>
          <w:lang w:val="nl-NL"/>
        </w:rPr>
        <w:t xml:space="preserve"> </w:t>
      </w:r>
      <w:r w:rsidR="007D4ABC">
        <w:rPr>
          <w:lang w:val="nl-NL"/>
        </w:rPr>
        <w:fldChar w:fldCharType="end"/>
      </w:r>
    </w:p>
    <w:p w14:paraId="5F361421" w14:textId="77777777" w:rsidR="00CB32B2" w:rsidRPr="00886EFB" w:rsidRDefault="00CB32B2" w:rsidP="00CB32B2">
      <w:pPr>
        <w:pStyle w:val="EMEAHeading1"/>
        <w:rPr>
          <w:lang w:val="nl-NL"/>
        </w:rPr>
      </w:pPr>
    </w:p>
    <w:p w14:paraId="38AF1F90" w14:textId="77777777" w:rsidR="00CB32B2" w:rsidRPr="003F0133" w:rsidRDefault="00CB32B2" w:rsidP="00CB32B2">
      <w:pPr>
        <w:pStyle w:val="EMEABodyText"/>
        <w:rPr>
          <w:lang w:val="nl-NL"/>
        </w:rPr>
      </w:pPr>
      <w:r>
        <w:rPr>
          <w:lang w:val="nl-NL"/>
        </w:rPr>
        <w:t>Datum van eerste vergunning: 27 augustus 1997</w:t>
      </w:r>
      <w:r>
        <w:rPr>
          <w:lang w:val="nl-NL"/>
        </w:rPr>
        <w:br/>
        <w:t>Datum van laatste hernieuwing: 27 augustus 2007</w:t>
      </w:r>
    </w:p>
    <w:p w14:paraId="315AAE88" w14:textId="77777777" w:rsidR="00CB32B2" w:rsidRPr="00886EFB" w:rsidRDefault="00CB32B2">
      <w:pPr>
        <w:pStyle w:val="EMEABodyText"/>
        <w:rPr>
          <w:lang w:val="nl-NL"/>
        </w:rPr>
      </w:pPr>
    </w:p>
    <w:p w14:paraId="7EE65B5D" w14:textId="77777777" w:rsidR="00CB32B2" w:rsidRPr="00886EFB" w:rsidRDefault="00CB32B2">
      <w:pPr>
        <w:pStyle w:val="EMEABodyText"/>
        <w:rPr>
          <w:lang w:val="nl-NL"/>
        </w:rPr>
      </w:pPr>
    </w:p>
    <w:p w14:paraId="664BF552" w14:textId="2DE51BAF" w:rsidR="00CB32B2" w:rsidRPr="007D4ABC" w:rsidRDefault="00CB32B2" w:rsidP="00CB32B2">
      <w:pPr>
        <w:pStyle w:val="EMEAHeading1"/>
        <w:ind w:left="0" w:firstLine="0"/>
        <w:rPr>
          <w:lang w:val="nl-NL"/>
        </w:rPr>
      </w:pPr>
      <w:r w:rsidRPr="007D4ABC">
        <w:rPr>
          <w:lang w:val="nl-NL"/>
        </w:rPr>
        <w:t>10.</w:t>
      </w:r>
      <w:r w:rsidRPr="007D4ABC">
        <w:rPr>
          <w:lang w:val="nl-NL"/>
        </w:rPr>
        <w:tab/>
        <w:t>DATUM VAN HERZIENING VAN DE TEKST</w:t>
      </w:r>
      <w:r w:rsidR="007D4ABC">
        <w:rPr>
          <w:lang w:val="nl-NL"/>
        </w:rPr>
        <w:fldChar w:fldCharType="begin"/>
      </w:r>
      <w:r w:rsidR="007D4ABC">
        <w:rPr>
          <w:lang w:val="nl-NL"/>
        </w:rPr>
        <w:instrText xml:space="preserve"> DOCVARIABLE VAULT_ND_1fcb2e03-755a-4ffc-9e44-de9157bb53b5 \* MERGEFORMAT </w:instrText>
      </w:r>
      <w:r w:rsidR="007D4ABC">
        <w:rPr>
          <w:lang w:val="nl-NL"/>
        </w:rPr>
        <w:fldChar w:fldCharType="separate"/>
      </w:r>
      <w:r w:rsidR="007D4ABC">
        <w:rPr>
          <w:lang w:val="nl-NL"/>
        </w:rPr>
        <w:t xml:space="preserve"> </w:t>
      </w:r>
      <w:r w:rsidR="007D4ABC">
        <w:rPr>
          <w:lang w:val="nl-NL"/>
        </w:rPr>
        <w:fldChar w:fldCharType="end"/>
      </w:r>
    </w:p>
    <w:p w14:paraId="0B0F326B" w14:textId="77777777" w:rsidR="00CB32B2" w:rsidRPr="00886EFB" w:rsidRDefault="00CB32B2" w:rsidP="00CB32B2">
      <w:pPr>
        <w:pStyle w:val="EMEAHeading1"/>
        <w:rPr>
          <w:lang w:val="nl-NL"/>
        </w:rPr>
      </w:pPr>
    </w:p>
    <w:p w14:paraId="610DEE5D" w14:textId="77777777" w:rsidR="00CB32B2" w:rsidRPr="007A69D6" w:rsidRDefault="00CB32B2" w:rsidP="00CB32B2">
      <w:pPr>
        <w:pStyle w:val="EMEABodyText"/>
        <w:rPr>
          <w:lang w:val="nl-NL"/>
        </w:rPr>
      </w:pPr>
      <w:r w:rsidRPr="00886EFB">
        <w:rPr>
          <w:noProof/>
          <w:szCs w:val="22"/>
          <w:lang w:val="nl"/>
        </w:rPr>
        <w:t xml:space="preserve">Gedetailleerde informatie over dit geneesmiddel is beschikbaar op de website van het Europese Geneesmiddelen Bureau </w:t>
      </w:r>
      <w:r w:rsidRPr="007A69D6">
        <w:rPr>
          <w:noProof/>
          <w:lang w:val="nl"/>
        </w:rPr>
        <w:t>http://www.ema.europa.eu/.</w:t>
      </w:r>
    </w:p>
    <w:p w14:paraId="6E7E482A" w14:textId="54DCBD1B" w:rsidR="00CB32B2" w:rsidRPr="007D4ABC" w:rsidRDefault="00CB32B2">
      <w:pPr>
        <w:pStyle w:val="EMEAHeading1"/>
        <w:rPr>
          <w:lang w:val="nl-NL"/>
        </w:rPr>
      </w:pPr>
      <w:r w:rsidRPr="00452B1A">
        <w:rPr>
          <w:lang w:val="nl-NL"/>
        </w:rPr>
        <w:br w:type="page"/>
      </w:r>
      <w:r w:rsidRPr="007D4ABC">
        <w:rPr>
          <w:lang w:val="nl-NL"/>
        </w:rPr>
        <w:lastRenderedPageBreak/>
        <w:t>1.</w:t>
      </w:r>
      <w:r w:rsidRPr="007D4ABC">
        <w:rPr>
          <w:lang w:val="nl-NL"/>
        </w:rPr>
        <w:tab/>
        <w:t>NAAM VAN HET GENEESMIDDEL</w:t>
      </w:r>
      <w:r w:rsidR="007D4ABC">
        <w:rPr>
          <w:lang w:val="nl-NL"/>
        </w:rPr>
        <w:fldChar w:fldCharType="begin"/>
      </w:r>
      <w:r w:rsidR="007D4ABC">
        <w:rPr>
          <w:lang w:val="nl-NL"/>
        </w:rPr>
        <w:instrText xml:space="preserve"> DOCVARIABLE VAULT_ND_ee159412-e7be-44ab-bea3-9e18ba592ef9 \* MERGEFORMAT </w:instrText>
      </w:r>
      <w:r w:rsidR="007D4ABC">
        <w:rPr>
          <w:lang w:val="nl-NL"/>
        </w:rPr>
        <w:fldChar w:fldCharType="separate"/>
      </w:r>
      <w:r w:rsidR="007D4ABC">
        <w:rPr>
          <w:lang w:val="nl-NL"/>
        </w:rPr>
        <w:t xml:space="preserve"> </w:t>
      </w:r>
      <w:r w:rsidR="007D4ABC">
        <w:rPr>
          <w:lang w:val="nl-NL"/>
        </w:rPr>
        <w:fldChar w:fldCharType="end"/>
      </w:r>
    </w:p>
    <w:p w14:paraId="7DA3600D" w14:textId="77777777" w:rsidR="00CB32B2" w:rsidRPr="00886EFB" w:rsidRDefault="00CB32B2" w:rsidP="00CB32B2">
      <w:pPr>
        <w:pStyle w:val="EMEAHeading1"/>
        <w:rPr>
          <w:lang w:val="nl-NL"/>
        </w:rPr>
      </w:pPr>
    </w:p>
    <w:p w14:paraId="7FA8C908" w14:textId="77777777" w:rsidR="00CB32B2" w:rsidRPr="00886EFB" w:rsidRDefault="00CB32B2">
      <w:pPr>
        <w:pStyle w:val="EMEABodyText"/>
        <w:rPr>
          <w:lang w:val="nl-NL"/>
        </w:rPr>
      </w:pPr>
      <w:r>
        <w:rPr>
          <w:lang w:val="nl-NL"/>
        </w:rPr>
        <w:t>Karvea</w:t>
      </w:r>
      <w:r w:rsidRPr="00886EFB">
        <w:rPr>
          <w:lang w:val="nl-NL"/>
        </w:rPr>
        <w:t> </w:t>
      </w:r>
      <w:r>
        <w:rPr>
          <w:lang w:val="nl-NL"/>
        </w:rPr>
        <w:t>150</w:t>
      </w:r>
      <w:r w:rsidRPr="00886EFB">
        <w:rPr>
          <w:lang w:val="nl-NL"/>
        </w:rPr>
        <w:t> mg tabletten.</w:t>
      </w:r>
    </w:p>
    <w:p w14:paraId="093530EB" w14:textId="77777777" w:rsidR="00CB32B2" w:rsidRPr="00886EFB" w:rsidRDefault="00CB32B2">
      <w:pPr>
        <w:pStyle w:val="EMEABodyText"/>
        <w:rPr>
          <w:lang w:val="nl-NL"/>
        </w:rPr>
      </w:pPr>
    </w:p>
    <w:p w14:paraId="58A26855" w14:textId="77777777" w:rsidR="00CB32B2" w:rsidRPr="00886EFB" w:rsidRDefault="00CB32B2">
      <w:pPr>
        <w:pStyle w:val="EMEABodyText"/>
        <w:rPr>
          <w:lang w:val="nl-NL"/>
        </w:rPr>
      </w:pPr>
    </w:p>
    <w:p w14:paraId="69897139" w14:textId="4BB87AD4" w:rsidR="00CB32B2" w:rsidRPr="007D4ABC" w:rsidRDefault="00CB32B2">
      <w:pPr>
        <w:pStyle w:val="EMEAHeading1"/>
        <w:rPr>
          <w:lang w:val="nl-NL"/>
        </w:rPr>
      </w:pPr>
      <w:r w:rsidRPr="007D4ABC">
        <w:rPr>
          <w:lang w:val="nl-NL"/>
        </w:rPr>
        <w:t>2.</w:t>
      </w:r>
      <w:r w:rsidRPr="007D4ABC">
        <w:rPr>
          <w:lang w:val="nl-NL"/>
        </w:rPr>
        <w:tab/>
        <w:t>KWALITATIEVE EN KWANTITATIEVE SAMENSTELLING</w:t>
      </w:r>
      <w:r w:rsidR="007D4ABC">
        <w:rPr>
          <w:lang w:val="nl-NL"/>
        </w:rPr>
        <w:fldChar w:fldCharType="begin"/>
      </w:r>
      <w:r w:rsidR="007D4ABC">
        <w:rPr>
          <w:lang w:val="nl-NL"/>
        </w:rPr>
        <w:instrText xml:space="preserve"> DOCVARIABLE VAULT_ND_6da337f3-1e40-481a-b605-d98725def980 \* MERGEFORMAT </w:instrText>
      </w:r>
      <w:r w:rsidR="007D4ABC">
        <w:rPr>
          <w:lang w:val="nl-NL"/>
        </w:rPr>
        <w:fldChar w:fldCharType="separate"/>
      </w:r>
      <w:r w:rsidR="007D4ABC">
        <w:rPr>
          <w:lang w:val="nl-NL"/>
        </w:rPr>
        <w:t xml:space="preserve"> </w:t>
      </w:r>
      <w:r w:rsidR="007D4ABC">
        <w:rPr>
          <w:lang w:val="nl-NL"/>
        </w:rPr>
        <w:fldChar w:fldCharType="end"/>
      </w:r>
    </w:p>
    <w:p w14:paraId="58C98A92" w14:textId="77777777" w:rsidR="00CB32B2" w:rsidRPr="00886EFB" w:rsidRDefault="00CB32B2" w:rsidP="00CB32B2">
      <w:pPr>
        <w:pStyle w:val="EMEAHeading1"/>
        <w:rPr>
          <w:lang w:val="nl-NL"/>
        </w:rPr>
      </w:pPr>
    </w:p>
    <w:p w14:paraId="46D5EE56" w14:textId="77777777" w:rsidR="00CB32B2" w:rsidRPr="00886EFB" w:rsidRDefault="00CB32B2">
      <w:pPr>
        <w:pStyle w:val="EMEABodyText"/>
        <w:rPr>
          <w:lang w:val="nl-NL"/>
        </w:rPr>
      </w:pPr>
      <w:r w:rsidRPr="00886EFB">
        <w:rPr>
          <w:lang w:val="nl-NL"/>
        </w:rPr>
        <w:t>Elke tablet bevat </w:t>
      </w:r>
      <w:r>
        <w:rPr>
          <w:lang w:val="nl-NL"/>
        </w:rPr>
        <w:t>150</w:t>
      </w:r>
      <w:r w:rsidRPr="00886EFB">
        <w:rPr>
          <w:lang w:val="nl-NL"/>
        </w:rPr>
        <w:t> mg irbesartan.</w:t>
      </w:r>
    </w:p>
    <w:p w14:paraId="18253748" w14:textId="77777777" w:rsidR="00CB32B2" w:rsidRPr="00886EFB" w:rsidRDefault="00CB32B2">
      <w:pPr>
        <w:pStyle w:val="EMEABodyText"/>
        <w:rPr>
          <w:lang w:val="nl-NL"/>
        </w:rPr>
      </w:pPr>
    </w:p>
    <w:p w14:paraId="66C6770E" w14:textId="77777777" w:rsidR="00CB32B2" w:rsidRPr="00452B1A" w:rsidRDefault="00CB32B2">
      <w:pPr>
        <w:pStyle w:val="EMEABodyText"/>
        <w:rPr>
          <w:lang w:val="nl-NL"/>
        </w:rPr>
      </w:pPr>
      <w:r w:rsidRPr="00452B1A">
        <w:rPr>
          <w:lang w:val="nl-NL"/>
        </w:rPr>
        <w:t>Hulpstof</w:t>
      </w:r>
      <w:r w:rsidR="006A7CAD">
        <w:rPr>
          <w:lang w:val="nl-NL"/>
        </w:rPr>
        <w:t xml:space="preserve"> met bekend effect</w:t>
      </w:r>
      <w:r w:rsidRPr="00452B1A">
        <w:rPr>
          <w:lang w:val="nl-NL"/>
        </w:rPr>
        <w:t>: 30,75 mg lactosemonohydraat per tablet.</w:t>
      </w:r>
    </w:p>
    <w:p w14:paraId="66D2533D" w14:textId="77777777" w:rsidR="00CB32B2" w:rsidRPr="00886EFB" w:rsidRDefault="00CB32B2">
      <w:pPr>
        <w:pStyle w:val="EMEABodyText"/>
        <w:rPr>
          <w:lang w:val="nl-NL"/>
        </w:rPr>
      </w:pPr>
    </w:p>
    <w:p w14:paraId="2DD02E5E" w14:textId="77777777" w:rsidR="00CB32B2" w:rsidRPr="00886EFB" w:rsidRDefault="00CB32B2">
      <w:pPr>
        <w:pStyle w:val="EMEABodyText"/>
        <w:rPr>
          <w:lang w:val="nl-NL"/>
        </w:rPr>
      </w:pPr>
      <w:r w:rsidRPr="00886EFB">
        <w:rPr>
          <w:lang w:val="nl-NL"/>
        </w:rPr>
        <w:t xml:space="preserve">Voor </w:t>
      </w:r>
      <w:r>
        <w:rPr>
          <w:lang w:val="nl-NL"/>
        </w:rPr>
        <w:t>de</w:t>
      </w:r>
      <w:r w:rsidRPr="00886EFB">
        <w:rPr>
          <w:lang w:val="nl-NL"/>
        </w:rPr>
        <w:t xml:space="preserve"> volledige lijst van hulpstoffen, zie rubriek 6.1.</w:t>
      </w:r>
    </w:p>
    <w:p w14:paraId="268F9282" w14:textId="77777777" w:rsidR="00CB32B2" w:rsidRPr="00886EFB" w:rsidRDefault="00CB32B2">
      <w:pPr>
        <w:pStyle w:val="EMEABodyText"/>
        <w:rPr>
          <w:lang w:val="nl-NL"/>
        </w:rPr>
      </w:pPr>
    </w:p>
    <w:p w14:paraId="6CF44E34" w14:textId="77777777" w:rsidR="00CB32B2" w:rsidRPr="00886EFB" w:rsidRDefault="00CB32B2">
      <w:pPr>
        <w:pStyle w:val="EMEABodyText"/>
        <w:rPr>
          <w:lang w:val="nl-NL"/>
        </w:rPr>
      </w:pPr>
    </w:p>
    <w:p w14:paraId="73691DF1" w14:textId="4F2D4235" w:rsidR="00CB32B2" w:rsidRPr="007D4ABC" w:rsidRDefault="00CB32B2">
      <w:pPr>
        <w:pStyle w:val="EMEAHeading1"/>
        <w:rPr>
          <w:lang w:val="nl-NL"/>
        </w:rPr>
      </w:pPr>
      <w:r w:rsidRPr="007D4ABC">
        <w:rPr>
          <w:lang w:val="nl-NL"/>
        </w:rPr>
        <w:t>3.</w:t>
      </w:r>
      <w:r w:rsidRPr="007D4ABC">
        <w:rPr>
          <w:lang w:val="nl-NL"/>
        </w:rPr>
        <w:tab/>
        <w:t>FARMACEUTISCHE VORM</w:t>
      </w:r>
      <w:r w:rsidR="007D4ABC">
        <w:rPr>
          <w:lang w:val="nl-NL"/>
        </w:rPr>
        <w:fldChar w:fldCharType="begin"/>
      </w:r>
      <w:r w:rsidR="007D4ABC">
        <w:rPr>
          <w:lang w:val="nl-NL"/>
        </w:rPr>
        <w:instrText xml:space="preserve"> DOCVARIABLE VAULT_ND_8925b5ab-20da-464b-bea5-8b77f63edc69 \* MERGEFORMAT </w:instrText>
      </w:r>
      <w:r w:rsidR="007D4ABC">
        <w:rPr>
          <w:lang w:val="nl-NL"/>
        </w:rPr>
        <w:fldChar w:fldCharType="separate"/>
      </w:r>
      <w:r w:rsidR="007D4ABC">
        <w:rPr>
          <w:lang w:val="nl-NL"/>
        </w:rPr>
        <w:t xml:space="preserve"> </w:t>
      </w:r>
      <w:r w:rsidR="007D4ABC">
        <w:rPr>
          <w:lang w:val="nl-NL"/>
        </w:rPr>
        <w:fldChar w:fldCharType="end"/>
      </w:r>
    </w:p>
    <w:p w14:paraId="22AEACE6" w14:textId="77777777" w:rsidR="00CB32B2" w:rsidRPr="00886EFB" w:rsidRDefault="00CB32B2" w:rsidP="00CB32B2">
      <w:pPr>
        <w:pStyle w:val="EMEAHeading1"/>
        <w:rPr>
          <w:lang w:val="nl-NL"/>
        </w:rPr>
      </w:pPr>
    </w:p>
    <w:p w14:paraId="222BC142" w14:textId="77777777" w:rsidR="00CB32B2" w:rsidRPr="00886EFB" w:rsidRDefault="00CB32B2">
      <w:pPr>
        <w:pStyle w:val="EMEABodyText"/>
        <w:rPr>
          <w:lang w:val="nl-NL"/>
        </w:rPr>
      </w:pPr>
      <w:r w:rsidRPr="00886EFB">
        <w:rPr>
          <w:lang w:val="nl-NL"/>
        </w:rPr>
        <w:t>Tablet.</w:t>
      </w:r>
    </w:p>
    <w:p w14:paraId="03A1C251" w14:textId="77777777" w:rsidR="00CB32B2" w:rsidRPr="00886EFB" w:rsidRDefault="00CB32B2">
      <w:pPr>
        <w:pStyle w:val="EMEABodyText"/>
        <w:rPr>
          <w:lang w:val="nl-NL"/>
        </w:rPr>
      </w:pPr>
      <w:r w:rsidRPr="00886EFB">
        <w:rPr>
          <w:lang w:val="nl-NL"/>
        </w:rPr>
        <w:t>Wit tot gebroken wit, biconvex en ovaal van vorm, met aan één kant een hart ingeslagen en aan de andere kant het nummer </w:t>
      </w:r>
      <w:r>
        <w:rPr>
          <w:lang w:val="nl-NL"/>
        </w:rPr>
        <w:t>2772</w:t>
      </w:r>
      <w:r w:rsidRPr="00886EFB">
        <w:rPr>
          <w:lang w:val="nl-NL"/>
        </w:rPr>
        <w:t>.</w:t>
      </w:r>
    </w:p>
    <w:p w14:paraId="6FA85FE2" w14:textId="77777777" w:rsidR="00CB32B2" w:rsidRPr="00886EFB" w:rsidRDefault="00CB32B2">
      <w:pPr>
        <w:pStyle w:val="EMEABodyText"/>
        <w:rPr>
          <w:lang w:val="nl-NL"/>
        </w:rPr>
      </w:pPr>
    </w:p>
    <w:p w14:paraId="297365BA" w14:textId="77777777" w:rsidR="00CB32B2" w:rsidRPr="00886EFB" w:rsidRDefault="00CB32B2">
      <w:pPr>
        <w:pStyle w:val="EMEABodyText"/>
        <w:rPr>
          <w:lang w:val="nl-NL"/>
        </w:rPr>
      </w:pPr>
    </w:p>
    <w:p w14:paraId="4B125787" w14:textId="32AD4E5B" w:rsidR="00CB32B2" w:rsidRPr="007D4ABC" w:rsidRDefault="00CB32B2">
      <w:pPr>
        <w:pStyle w:val="EMEAHeading1"/>
        <w:rPr>
          <w:lang w:val="nl-NL"/>
        </w:rPr>
      </w:pPr>
      <w:r w:rsidRPr="007D4ABC">
        <w:rPr>
          <w:lang w:val="nl-NL"/>
        </w:rPr>
        <w:t>4.</w:t>
      </w:r>
      <w:r w:rsidRPr="007D4ABC">
        <w:rPr>
          <w:lang w:val="nl-NL"/>
        </w:rPr>
        <w:tab/>
        <w:t>KLINISCHE GEGEVENS</w:t>
      </w:r>
      <w:r w:rsidR="007D4ABC">
        <w:rPr>
          <w:lang w:val="nl-NL"/>
        </w:rPr>
        <w:fldChar w:fldCharType="begin"/>
      </w:r>
      <w:r w:rsidR="007D4ABC">
        <w:rPr>
          <w:lang w:val="nl-NL"/>
        </w:rPr>
        <w:instrText xml:space="preserve"> DOCVARIABLE VAULT_ND_d7fbd786-4758-4390-be6e-21316d1338a6 \* MERGEFORMAT </w:instrText>
      </w:r>
      <w:r w:rsidR="007D4ABC">
        <w:rPr>
          <w:lang w:val="nl-NL"/>
        </w:rPr>
        <w:fldChar w:fldCharType="separate"/>
      </w:r>
      <w:r w:rsidR="007D4ABC">
        <w:rPr>
          <w:lang w:val="nl-NL"/>
        </w:rPr>
        <w:t xml:space="preserve"> </w:t>
      </w:r>
      <w:r w:rsidR="007D4ABC">
        <w:rPr>
          <w:lang w:val="nl-NL"/>
        </w:rPr>
        <w:fldChar w:fldCharType="end"/>
      </w:r>
    </w:p>
    <w:p w14:paraId="19B4B069" w14:textId="77777777" w:rsidR="00CB32B2" w:rsidRPr="00886EFB" w:rsidRDefault="00CB32B2" w:rsidP="00CB32B2">
      <w:pPr>
        <w:pStyle w:val="EMEAHeading1"/>
        <w:rPr>
          <w:lang w:val="nl-NL"/>
        </w:rPr>
      </w:pPr>
    </w:p>
    <w:p w14:paraId="43E061DE" w14:textId="47E7F41F" w:rsidR="00CB32B2" w:rsidRPr="00886EFB" w:rsidRDefault="00CB32B2">
      <w:pPr>
        <w:pStyle w:val="EMEAHeading2"/>
        <w:rPr>
          <w:lang w:val="nl-NL"/>
        </w:rPr>
      </w:pPr>
      <w:r w:rsidRPr="00886EFB">
        <w:rPr>
          <w:lang w:val="nl-NL"/>
        </w:rPr>
        <w:t>4.1</w:t>
      </w:r>
      <w:r w:rsidRPr="00886EFB">
        <w:rPr>
          <w:lang w:val="nl-NL"/>
        </w:rPr>
        <w:tab/>
        <w:t>Therapeutische indicaties</w:t>
      </w:r>
      <w:r w:rsidR="007D4ABC">
        <w:rPr>
          <w:lang w:val="nl-NL"/>
        </w:rPr>
        <w:fldChar w:fldCharType="begin"/>
      </w:r>
      <w:r w:rsidR="007D4ABC">
        <w:rPr>
          <w:lang w:val="nl-NL"/>
        </w:rPr>
        <w:instrText xml:space="preserve"> DOCVARIABLE vault_nd_7f48210a-e897-41b1-808b-d63ae52061e8 \* MERGEFORMAT </w:instrText>
      </w:r>
      <w:r w:rsidR="007D4ABC">
        <w:rPr>
          <w:lang w:val="nl-NL"/>
        </w:rPr>
        <w:fldChar w:fldCharType="separate"/>
      </w:r>
      <w:r w:rsidR="007D4ABC">
        <w:rPr>
          <w:lang w:val="nl-NL"/>
        </w:rPr>
        <w:t xml:space="preserve"> </w:t>
      </w:r>
      <w:r w:rsidR="007D4ABC">
        <w:rPr>
          <w:lang w:val="nl-NL"/>
        </w:rPr>
        <w:fldChar w:fldCharType="end"/>
      </w:r>
    </w:p>
    <w:p w14:paraId="1217648F" w14:textId="77777777" w:rsidR="00CB32B2" w:rsidRPr="00886EFB" w:rsidRDefault="00CB32B2" w:rsidP="00CB32B2">
      <w:pPr>
        <w:pStyle w:val="EMEAHeading2"/>
        <w:rPr>
          <w:lang w:val="nl-NL"/>
        </w:rPr>
      </w:pPr>
    </w:p>
    <w:p w14:paraId="26796C6F" w14:textId="77777777" w:rsidR="00CB32B2" w:rsidRDefault="00CB32B2">
      <w:pPr>
        <w:pStyle w:val="EMEABodyText"/>
        <w:rPr>
          <w:lang w:val="nl-NL"/>
        </w:rPr>
      </w:pPr>
      <w:r>
        <w:rPr>
          <w:lang w:val="nl-NL"/>
        </w:rPr>
        <w:t>Karvea is geïndiceerd voor de b</w:t>
      </w:r>
      <w:r w:rsidRPr="00886EFB">
        <w:rPr>
          <w:lang w:val="nl-NL"/>
        </w:rPr>
        <w:t>ehandeling van essentiële hypertensie</w:t>
      </w:r>
      <w:r>
        <w:rPr>
          <w:lang w:val="nl-NL"/>
        </w:rPr>
        <w:t xml:space="preserve"> bij volwassenen</w:t>
      </w:r>
      <w:r w:rsidRPr="00886EFB">
        <w:rPr>
          <w:lang w:val="nl-NL"/>
        </w:rPr>
        <w:t>.</w:t>
      </w:r>
    </w:p>
    <w:p w14:paraId="1B41B7CB" w14:textId="77777777" w:rsidR="00AA3A10" w:rsidRPr="00886EFB" w:rsidRDefault="00AA3A10">
      <w:pPr>
        <w:pStyle w:val="EMEABodyText"/>
        <w:rPr>
          <w:lang w:val="nl-NL"/>
        </w:rPr>
      </w:pPr>
    </w:p>
    <w:p w14:paraId="43349594" w14:textId="77777777" w:rsidR="00CB32B2" w:rsidRPr="00886EFB" w:rsidRDefault="00CB32B2">
      <w:pPr>
        <w:pStyle w:val="EMEABodyText"/>
        <w:rPr>
          <w:lang w:val="nl-NL"/>
        </w:rPr>
      </w:pPr>
      <w:r>
        <w:rPr>
          <w:lang w:val="nl-NL"/>
        </w:rPr>
        <w:t>Het is ook geïndiceerd voor de b</w:t>
      </w:r>
      <w:r w:rsidRPr="00886EFB">
        <w:rPr>
          <w:lang w:val="nl-NL"/>
        </w:rPr>
        <w:t xml:space="preserve">ehandeling van nefropathie bij </w:t>
      </w:r>
      <w:r>
        <w:rPr>
          <w:lang w:val="nl-NL"/>
        </w:rPr>
        <w:t xml:space="preserve">volwassen </w:t>
      </w:r>
      <w:r w:rsidRPr="00886EFB">
        <w:rPr>
          <w:lang w:val="nl-NL"/>
        </w:rPr>
        <w:t>patiënten met hypertensie en type 2 diabetes mellitus als onderdeel van een antihypertensieve medicatie (zie rubriek</w:t>
      </w:r>
      <w:r w:rsidR="00734890">
        <w:rPr>
          <w:lang w:val="nl-NL"/>
        </w:rPr>
        <w:t>en 4.3, 4.4, 4.5 en</w:t>
      </w:r>
      <w:r w:rsidRPr="00886EFB">
        <w:rPr>
          <w:lang w:val="nl-NL"/>
        </w:rPr>
        <w:t> 5.1).</w:t>
      </w:r>
    </w:p>
    <w:p w14:paraId="535B1665" w14:textId="77777777" w:rsidR="00CB32B2" w:rsidRPr="00886EFB" w:rsidRDefault="00CB32B2">
      <w:pPr>
        <w:pStyle w:val="EMEABodyText"/>
        <w:rPr>
          <w:lang w:val="nl-NL"/>
        </w:rPr>
      </w:pPr>
    </w:p>
    <w:p w14:paraId="68771368" w14:textId="3580213F" w:rsidR="00CB32B2" w:rsidRPr="00886EFB" w:rsidRDefault="00CB32B2">
      <w:pPr>
        <w:pStyle w:val="EMEAHeading2"/>
        <w:rPr>
          <w:lang w:val="nl-NL"/>
        </w:rPr>
      </w:pPr>
      <w:r w:rsidRPr="00886EFB">
        <w:rPr>
          <w:lang w:val="nl-NL"/>
        </w:rPr>
        <w:t>4.2</w:t>
      </w:r>
      <w:r w:rsidRPr="00886EFB">
        <w:rPr>
          <w:lang w:val="nl-NL"/>
        </w:rPr>
        <w:tab/>
        <w:t>Dosering en wijze van toediening</w:t>
      </w:r>
      <w:r w:rsidR="007D4ABC">
        <w:rPr>
          <w:lang w:val="nl-NL"/>
        </w:rPr>
        <w:fldChar w:fldCharType="begin"/>
      </w:r>
      <w:r w:rsidR="007D4ABC">
        <w:rPr>
          <w:lang w:val="nl-NL"/>
        </w:rPr>
        <w:instrText xml:space="preserve"> DOCVARIABLE vault_nd_8ab8d2f2-5040-4333-a058-156c142c500e \* MERGEFORMAT </w:instrText>
      </w:r>
      <w:r w:rsidR="007D4ABC">
        <w:rPr>
          <w:lang w:val="nl-NL"/>
        </w:rPr>
        <w:fldChar w:fldCharType="separate"/>
      </w:r>
      <w:r w:rsidR="007D4ABC">
        <w:rPr>
          <w:lang w:val="nl-NL"/>
        </w:rPr>
        <w:t xml:space="preserve"> </w:t>
      </w:r>
      <w:r w:rsidR="007D4ABC">
        <w:rPr>
          <w:lang w:val="nl-NL"/>
        </w:rPr>
        <w:fldChar w:fldCharType="end"/>
      </w:r>
    </w:p>
    <w:p w14:paraId="3B305A24" w14:textId="77777777" w:rsidR="00CB32B2" w:rsidRPr="00886EFB" w:rsidRDefault="00CB32B2" w:rsidP="00CB32B2">
      <w:pPr>
        <w:pStyle w:val="EMEAHeading2"/>
        <w:rPr>
          <w:lang w:val="nl-NL"/>
        </w:rPr>
      </w:pPr>
    </w:p>
    <w:p w14:paraId="48FEFD5B" w14:textId="77777777" w:rsidR="00CB32B2" w:rsidRPr="00AC5C68" w:rsidRDefault="00CB32B2">
      <w:pPr>
        <w:pStyle w:val="EMEABodyText"/>
        <w:rPr>
          <w:u w:val="single"/>
          <w:lang w:val="nl-NL"/>
        </w:rPr>
      </w:pPr>
      <w:r w:rsidRPr="00AC5C68">
        <w:rPr>
          <w:u w:val="single"/>
          <w:lang w:val="nl-NL"/>
        </w:rPr>
        <w:t>Dosering</w:t>
      </w:r>
    </w:p>
    <w:p w14:paraId="794A6392" w14:textId="77777777" w:rsidR="00CB32B2" w:rsidRDefault="00CB32B2">
      <w:pPr>
        <w:pStyle w:val="EMEABodyText"/>
        <w:rPr>
          <w:lang w:val="nl-NL"/>
        </w:rPr>
      </w:pPr>
    </w:p>
    <w:p w14:paraId="35DADE3D" w14:textId="77777777" w:rsidR="00CB32B2" w:rsidRPr="00886EFB" w:rsidRDefault="00CB32B2">
      <w:pPr>
        <w:pStyle w:val="EMEABodyText"/>
        <w:rPr>
          <w:lang w:val="nl-NL"/>
        </w:rPr>
      </w:pPr>
      <w:r w:rsidRPr="00886EFB">
        <w:rPr>
          <w:lang w:val="nl-NL"/>
        </w:rPr>
        <w:t xml:space="preserve">De gebruikelijke aanbevolen aanvangs- en onderhoudsdosis bedraagt 150 mg éénmaal daags, met of zonder voedsel. Een dosis van éénmaal daags 150 mg </w:t>
      </w:r>
      <w:r>
        <w:rPr>
          <w:lang w:val="nl-NL"/>
        </w:rPr>
        <w:t>Karvea</w:t>
      </w:r>
      <w:r w:rsidRPr="00886EFB">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288C89ED" w14:textId="77777777" w:rsidR="00CB32B2" w:rsidRPr="00886EFB" w:rsidRDefault="00CB32B2">
      <w:pPr>
        <w:pStyle w:val="EMEABodyText"/>
        <w:rPr>
          <w:lang w:val="nl-NL"/>
        </w:rPr>
      </w:pPr>
    </w:p>
    <w:p w14:paraId="329412AE" w14:textId="77777777" w:rsidR="00CB32B2" w:rsidRPr="00886EFB" w:rsidRDefault="00CB32B2">
      <w:pPr>
        <w:pStyle w:val="EMEABodyText"/>
        <w:rPr>
          <w:lang w:val="nl-NL"/>
        </w:rPr>
      </w:pPr>
      <w:r w:rsidRPr="00886EFB">
        <w:rPr>
          <w:lang w:val="nl-NL"/>
        </w:rPr>
        <w:t xml:space="preserve">Bij patiënten die onvoldoende onder controle zijn te brengen met 150 mg éénmaal daags, kan de dosering </w:t>
      </w:r>
      <w:r>
        <w:rPr>
          <w:lang w:val="nl-NL"/>
        </w:rPr>
        <w:t>Karvea</w:t>
      </w:r>
      <w:r w:rsidRPr="00886EFB">
        <w:rPr>
          <w:lang w:val="nl-NL"/>
        </w:rPr>
        <w:t xml:space="preserve"> verhoogd worden tot 300 mg, of er kan een ander antihypertensivum worden toegevoegd</w:t>
      </w:r>
      <w:r w:rsidR="00734890">
        <w:rPr>
          <w:lang w:val="nl-NL"/>
        </w:rPr>
        <w:t xml:space="preserve"> (zie rubrieken 4.3, 4.4, 4.5 en 5.1)</w:t>
      </w:r>
      <w:r w:rsidRPr="00886EFB">
        <w:rPr>
          <w:lang w:val="nl-NL"/>
        </w:rPr>
        <w:t xml:space="preserve">. In het bijzonder is aangetoond dat toevoeging van een diureticum zoals hydrochloorthiazide tot een additief effect van </w:t>
      </w:r>
      <w:r>
        <w:rPr>
          <w:lang w:val="nl-NL"/>
        </w:rPr>
        <w:t>Karvea</w:t>
      </w:r>
      <w:r w:rsidRPr="00886EFB">
        <w:rPr>
          <w:lang w:val="nl-NL"/>
        </w:rPr>
        <w:t xml:space="preserve"> leidt (zie rubriek 4.5).</w:t>
      </w:r>
    </w:p>
    <w:p w14:paraId="759D5EEC" w14:textId="77777777" w:rsidR="00CB32B2" w:rsidRPr="00886EFB" w:rsidRDefault="00CB32B2">
      <w:pPr>
        <w:pStyle w:val="EMEABodyText"/>
        <w:rPr>
          <w:lang w:val="nl-NL"/>
        </w:rPr>
      </w:pPr>
    </w:p>
    <w:p w14:paraId="314F690A" w14:textId="77777777" w:rsidR="00CB32B2" w:rsidRDefault="00CB32B2">
      <w:pPr>
        <w:pStyle w:val="EMEABodyText"/>
        <w:rPr>
          <w:lang w:val="nl-NL"/>
        </w:rPr>
      </w:pPr>
      <w:r w:rsidRPr="00886EFB">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4E7D6E49" w14:textId="77777777" w:rsidR="00AA3A10" w:rsidRPr="00886EFB" w:rsidRDefault="00AA3A10">
      <w:pPr>
        <w:pStyle w:val="EMEABodyText"/>
        <w:rPr>
          <w:lang w:val="nl-NL"/>
        </w:rPr>
      </w:pPr>
    </w:p>
    <w:p w14:paraId="3CFCD590" w14:textId="77777777" w:rsidR="00CB32B2" w:rsidRPr="00886EFB" w:rsidRDefault="00CB32B2">
      <w:pPr>
        <w:pStyle w:val="EMEABodyText"/>
        <w:rPr>
          <w:lang w:val="nl-NL"/>
        </w:rPr>
      </w:pPr>
      <w:r w:rsidRPr="00886EFB">
        <w:rPr>
          <w:lang w:val="nl-NL"/>
        </w:rPr>
        <w:t xml:space="preserve">Het bewijs voor het gunstig effect op de nier van </w:t>
      </w:r>
      <w:r>
        <w:rPr>
          <w:lang w:val="nl-NL"/>
        </w:rPr>
        <w:t>Karvea</w:t>
      </w:r>
      <w:r w:rsidRPr="00886EFB">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734890">
        <w:rPr>
          <w:lang w:val="nl-NL"/>
        </w:rPr>
        <w:t>en 4.3, 4.4, 4.5 en</w:t>
      </w:r>
      <w:r w:rsidRPr="00886EFB">
        <w:rPr>
          <w:lang w:val="nl-NL"/>
        </w:rPr>
        <w:t> 5.1)</w:t>
      </w:r>
    </w:p>
    <w:p w14:paraId="4A99D67F" w14:textId="77777777" w:rsidR="00CB32B2" w:rsidRDefault="00CB32B2">
      <w:pPr>
        <w:pStyle w:val="EMEABodyText"/>
        <w:rPr>
          <w:lang w:val="nl-NL"/>
        </w:rPr>
      </w:pPr>
    </w:p>
    <w:p w14:paraId="0AC6902B" w14:textId="77777777" w:rsidR="00CB32B2" w:rsidRDefault="00CB32B2">
      <w:pPr>
        <w:pStyle w:val="EMEABodyText"/>
        <w:rPr>
          <w:u w:val="single"/>
          <w:lang w:val="nl-NL"/>
        </w:rPr>
      </w:pPr>
      <w:r w:rsidRPr="00AC5C68">
        <w:rPr>
          <w:u w:val="single"/>
          <w:lang w:val="nl-NL"/>
        </w:rPr>
        <w:t>Speciale populaties</w:t>
      </w:r>
    </w:p>
    <w:p w14:paraId="7E9586C7" w14:textId="77777777" w:rsidR="00AA3A10" w:rsidRPr="00AC5C68" w:rsidRDefault="00AA3A10">
      <w:pPr>
        <w:pStyle w:val="EMEABodyText"/>
        <w:rPr>
          <w:u w:val="single"/>
          <w:lang w:val="nl-NL"/>
        </w:rPr>
      </w:pPr>
    </w:p>
    <w:p w14:paraId="4960733C" w14:textId="77777777" w:rsidR="00CB32B2" w:rsidRPr="00886EFB" w:rsidRDefault="00CB32B2">
      <w:pPr>
        <w:pStyle w:val="EMEABodyText"/>
        <w:rPr>
          <w:lang w:val="nl-NL"/>
        </w:rPr>
      </w:pPr>
    </w:p>
    <w:p w14:paraId="143190DA" w14:textId="77777777" w:rsidR="008D61F4" w:rsidRDefault="00CB32B2">
      <w:pPr>
        <w:pStyle w:val="EMEABodyText"/>
        <w:rPr>
          <w:lang w:val="nl-NL"/>
        </w:rPr>
      </w:pPr>
      <w:r w:rsidRPr="00AC5C68">
        <w:rPr>
          <w:i/>
          <w:lang w:val="nl-NL"/>
        </w:rPr>
        <w:t>Verminderde nierfunctie</w:t>
      </w:r>
    </w:p>
    <w:p w14:paraId="4C8EBCAF" w14:textId="77777777" w:rsidR="00AA3A10" w:rsidRDefault="00AA3A10">
      <w:pPr>
        <w:pStyle w:val="EMEABodyText"/>
        <w:rPr>
          <w:lang w:val="nl-NL"/>
        </w:rPr>
      </w:pPr>
    </w:p>
    <w:p w14:paraId="1AE955FA" w14:textId="77777777" w:rsidR="00CB32B2" w:rsidRPr="00886EFB" w:rsidRDefault="008D61F4">
      <w:pPr>
        <w:pStyle w:val="EMEABodyText"/>
        <w:rPr>
          <w:lang w:val="nl-NL"/>
        </w:rPr>
      </w:pPr>
      <w:r>
        <w:rPr>
          <w:lang w:val="nl-NL"/>
        </w:rPr>
        <w:t>P</w:t>
      </w:r>
      <w:r w:rsidR="00CB32B2" w:rsidRPr="00886EFB">
        <w:rPr>
          <w:lang w:val="nl-NL"/>
        </w:rPr>
        <w:t>atiënten met een verminderde nierfunctie behoeven geen dosisaanpassing. Een lagere aanvangsdosis (75 mg) dient overwogen te worden bij patiënten die hemodialyse ondergaan (zie rubriek 4.4).</w:t>
      </w:r>
    </w:p>
    <w:p w14:paraId="0494077B" w14:textId="77777777" w:rsidR="00CB32B2" w:rsidRPr="00886EFB" w:rsidRDefault="00CB32B2">
      <w:pPr>
        <w:pStyle w:val="EMEABodyText"/>
        <w:rPr>
          <w:lang w:val="nl-NL"/>
        </w:rPr>
      </w:pPr>
    </w:p>
    <w:p w14:paraId="3DEF9AE1" w14:textId="77777777" w:rsidR="008D61F4" w:rsidRDefault="00CB32B2">
      <w:pPr>
        <w:pStyle w:val="EMEABodyText"/>
        <w:rPr>
          <w:lang w:val="nl-NL"/>
        </w:rPr>
      </w:pPr>
      <w:r w:rsidRPr="00AC5C68">
        <w:rPr>
          <w:i/>
          <w:lang w:val="nl-NL"/>
        </w:rPr>
        <w:t>Verminderde leverfunctie</w:t>
      </w:r>
    </w:p>
    <w:p w14:paraId="2C156F20" w14:textId="77777777" w:rsidR="00AA3A10" w:rsidRDefault="00AA3A10">
      <w:pPr>
        <w:pStyle w:val="EMEABodyText"/>
        <w:rPr>
          <w:lang w:val="nl-NL"/>
        </w:rPr>
      </w:pPr>
    </w:p>
    <w:p w14:paraId="4D54D9BE" w14:textId="77777777" w:rsidR="00CB32B2" w:rsidRPr="00886EFB" w:rsidRDefault="008D61F4">
      <w:pPr>
        <w:pStyle w:val="EMEABodyText"/>
        <w:rPr>
          <w:lang w:val="nl-NL"/>
        </w:rPr>
      </w:pPr>
      <w:r>
        <w:rPr>
          <w:lang w:val="nl-NL"/>
        </w:rPr>
        <w:t>P</w:t>
      </w:r>
      <w:r w:rsidR="00CB32B2" w:rsidRPr="00886EFB">
        <w:rPr>
          <w:lang w:val="nl-NL"/>
        </w:rPr>
        <w:t xml:space="preserve">atiënten met een </w:t>
      </w:r>
      <w:r w:rsidR="00CB32B2">
        <w:rPr>
          <w:lang w:val="nl-NL"/>
        </w:rPr>
        <w:t xml:space="preserve">licht tot matig </w:t>
      </w:r>
      <w:r w:rsidR="00CB32B2" w:rsidRPr="00886EFB">
        <w:rPr>
          <w:lang w:val="nl-NL"/>
        </w:rPr>
        <w:t>verminderde leverfunctie behoeven geen dosisaanpassing. Er is geen klinische ervaring bij patiënten met een ernstig verminderde leverfunctie.</w:t>
      </w:r>
    </w:p>
    <w:p w14:paraId="4B3233ED" w14:textId="77777777" w:rsidR="00CB32B2" w:rsidRPr="00886EFB" w:rsidRDefault="00CB32B2">
      <w:pPr>
        <w:pStyle w:val="EMEABodyText"/>
        <w:rPr>
          <w:lang w:val="nl-NL"/>
        </w:rPr>
      </w:pPr>
    </w:p>
    <w:p w14:paraId="5FFEE622" w14:textId="77777777" w:rsidR="008D61F4" w:rsidRDefault="00CB32B2">
      <w:pPr>
        <w:pStyle w:val="EMEABodyText"/>
        <w:rPr>
          <w:lang w:val="nl-NL"/>
        </w:rPr>
      </w:pPr>
      <w:r w:rsidRPr="00AC5C68">
        <w:rPr>
          <w:i/>
          <w:lang w:val="nl-NL"/>
        </w:rPr>
        <w:t>Oudere patiënten</w:t>
      </w:r>
    </w:p>
    <w:p w14:paraId="50CF9ACA" w14:textId="77777777" w:rsidR="00AA3A10" w:rsidRDefault="00AA3A10">
      <w:pPr>
        <w:pStyle w:val="EMEABodyText"/>
        <w:rPr>
          <w:lang w:val="nl-NL"/>
        </w:rPr>
      </w:pPr>
    </w:p>
    <w:p w14:paraId="47721B90" w14:textId="77777777" w:rsidR="00CB32B2" w:rsidRPr="00886EFB" w:rsidRDefault="008D61F4">
      <w:pPr>
        <w:pStyle w:val="EMEABodyText"/>
        <w:rPr>
          <w:lang w:val="nl-NL"/>
        </w:rPr>
      </w:pPr>
      <w:r>
        <w:rPr>
          <w:lang w:val="nl-NL"/>
        </w:rPr>
        <w:t>H</w:t>
      </w:r>
      <w:r w:rsidR="00CB32B2" w:rsidRPr="00886EFB">
        <w:rPr>
          <w:lang w:val="nl-NL"/>
        </w:rPr>
        <w:t>oewel men in overweging dient te nemen om bij patiënten ouder dan 75 jaar te beginnen met 75 mg, is er doorgaans bij oudere patiënten geen dosisaanpassing nodig.</w:t>
      </w:r>
    </w:p>
    <w:p w14:paraId="7F983787" w14:textId="77777777" w:rsidR="00CB32B2" w:rsidRPr="00886EFB" w:rsidRDefault="00CB32B2">
      <w:pPr>
        <w:pStyle w:val="EMEABodyText"/>
        <w:rPr>
          <w:lang w:val="nl-NL"/>
        </w:rPr>
      </w:pPr>
    </w:p>
    <w:p w14:paraId="0D973C8B" w14:textId="77777777" w:rsidR="008D61F4" w:rsidRDefault="00CB32B2">
      <w:pPr>
        <w:pStyle w:val="EMEABodyText"/>
        <w:rPr>
          <w:lang w:val="nl-NL"/>
        </w:rPr>
      </w:pPr>
      <w:r>
        <w:rPr>
          <w:i/>
          <w:lang w:val="nl-NL"/>
        </w:rPr>
        <w:t>Pediatrische</w:t>
      </w:r>
      <w:r w:rsidRPr="00AC5C68">
        <w:rPr>
          <w:i/>
          <w:lang w:val="nl-NL"/>
        </w:rPr>
        <w:t xml:space="preserve"> patiënten</w:t>
      </w:r>
    </w:p>
    <w:p w14:paraId="7DFA55C4" w14:textId="77777777" w:rsidR="00AA3A10" w:rsidRDefault="00AA3A10">
      <w:pPr>
        <w:pStyle w:val="EMEABodyText"/>
        <w:rPr>
          <w:lang w:val="nl-NL"/>
        </w:rPr>
      </w:pPr>
    </w:p>
    <w:p w14:paraId="07B94607" w14:textId="77777777" w:rsidR="00CB32B2" w:rsidRPr="00886EFB" w:rsidRDefault="008D61F4">
      <w:pPr>
        <w:pStyle w:val="EMEABodyText"/>
        <w:rPr>
          <w:lang w:val="nl-NL"/>
        </w:rPr>
      </w:pPr>
      <w:r>
        <w:rPr>
          <w:lang w:val="nl-NL"/>
        </w:rPr>
        <w:t>D</w:t>
      </w:r>
      <w:r w:rsidR="00CB32B2">
        <w:rPr>
          <w:lang w:val="nl-NL"/>
        </w:rPr>
        <w:t>e veiligheid en werkzaamheid van Karvea bij kinderen in de leeftijd van 0 tot 18 jaar zijn nog niet vastgesteld.</w:t>
      </w:r>
      <w:r w:rsidR="00CB32B2" w:rsidRPr="00886EFB">
        <w:rPr>
          <w:lang w:val="nl-NL"/>
        </w:rPr>
        <w:t xml:space="preserve"> </w:t>
      </w:r>
      <w:r w:rsidR="00CB32B2">
        <w:rPr>
          <w:lang w:val="nl-NL"/>
        </w:rPr>
        <w:t xml:space="preserve">De beschikbare gegevens worden beschreven in de rubrieken 4.8, 5.1 en 5.2, maar er kan geen dosisaanbeveling worden gedaan. </w:t>
      </w:r>
    </w:p>
    <w:p w14:paraId="69C03DE7" w14:textId="77777777" w:rsidR="00CB32B2" w:rsidRDefault="00CB32B2">
      <w:pPr>
        <w:pStyle w:val="EMEABodyText"/>
        <w:rPr>
          <w:lang w:val="nl-NL"/>
        </w:rPr>
      </w:pPr>
    </w:p>
    <w:p w14:paraId="0F13AC13" w14:textId="77777777" w:rsidR="00CB32B2" w:rsidRPr="00AC5C68" w:rsidRDefault="00CB32B2">
      <w:pPr>
        <w:pStyle w:val="EMEABodyText"/>
        <w:rPr>
          <w:u w:val="single"/>
          <w:lang w:val="nl-NL"/>
        </w:rPr>
      </w:pPr>
      <w:r w:rsidRPr="00AC5C68">
        <w:rPr>
          <w:u w:val="single"/>
          <w:lang w:val="nl-NL"/>
        </w:rPr>
        <w:t>Wijze van toediening</w:t>
      </w:r>
    </w:p>
    <w:p w14:paraId="00BD10A0" w14:textId="77777777" w:rsidR="00CB32B2" w:rsidRDefault="00CB32B2">
      <w:pPr>
        <w:pStyle w:val="EMEABodyText"/>
        <w:rPr>
          <w:lang w:val="nl-NL"/>
        </w:rPr>
      </w:pPr>
    </w:p>
    <w:p w14:paraId="703374AF" w14:textId="77777777" w:rsidR="00CB32B2" w:rsidRDefault="00CB32B2">
      <w:pPr>
        <w:pStyle w:val="EMEABodyText"/>
        <w:rPr>
          <w:lang w:val="nl-NL"/>
        </w:rPr>
      </w:pPr>
      <w:r>
        <w:rPr>
          <w:lang w:val="nl-NL"/>
        </w:rPr>
        <w:t>Voor oraal gebruik</w:t>
      </w:r>
    </w:p>
    <w:p w14:paraId="01103E03" w14:textId="77777777" w:rsidR="00CB32B2" w:rsidRPr="00886EFB" w:rsidRDefault="00CB32B2">
      <w:pPr>
        <w:pStyle w:val="EMEABodyText"/>
        <w:rPr>
          <w:lang w:val="nl-NL"/>
        </w:rPr>
      </w:pPr>
    </w:p>
    <w:p w14:paraId="6727AF69" w14:textId="59B41FA2" w:rsidR="00CB32B2" w:rsidRPr="00886EFB" w:rsidRDefault="00CB32B2">
      <w:pPr>
        <w:pStyle w:val="EMEAHeading2"/>
        <w:rPr>
          <w:lang w:val="nl-NL"/>
        </w:rPr>
      </w:pPr>
      <w:r w:rsidRPr="00886EFB">
        <w:rPr>
          <w:lang w:val="nl-NL"/>
        </w:rPr>
        <w:t>4.3</w:t>
      </w:r>
      <w:r w:rsidRPr="00886EFB">
        <w:rPr>
          <w:lang w:val="nl-NL"/>
        </w:rPr>
        <w:tab/>
        <w:t>Contra-indicaties</w:t>
      </w:r>
      <w:r w:rsidR="007D4ABC">
        <w:rPr>
          <w:lang w:val="nl-NL"/>
        </w:rPr>
        <w:fldChar w:fldCharType="begin"/>
      </w:r>
      <w:r w:rsidR="007D4ABC">
        <w:rPr>
          <w:lang w:val="nl-NL"/>
        </w:rPr>
        <w:instrText xml:space="preserve"> DOCVARIABLE vault_nd_10059637-3b3b-4d28-9e6b-a1c556f0e556 \* MERGEFORMAT </w:instrText>
      </w:r>
      <w:r w:rsidR="007D4ABC">
        <w:rPr>
          <w:lang w:val="nl-NL"/>
        </w:rPr>
        <w:fldChar w:fldCharType="separate"/>
      </w:r>
      <w:r w:rsidR="007D4ABC">
        <w:rPr>
          <w:lang w:val="nl-NL"/>
        </w:rPr>
        <w:t xml:space="preserve"> </w:t>
      </w:r>
      <w:r w:rsidR="007D4ABC">
        <w:rPr>
          <w:lang w:val="nl-NL"/>
        </w:rPr>
        <w:fldChar w:fldCharType="end"/>
      </w:r>
    </w:p>
    <w:p w14:paraId="7881436E" w14:textId="77777777" w:rsidR="00CB32B2" w:rsidRPr="00886EFB" w:rsidRDefault="00CB32B2" w:rsidP="00CB32B2">
      <w:pPr>
        <w:pStyle w:val="EMEAHeading2"/>
        <w:rPr>
          <w:lang w:val="nl-NL"/>
        </w:rPr>
      </w:pPr>
    </w:p>
    <w:p w14:paraId="1204DB09" w14:textId="77777777" w:rsidR="006A7CAD" w:rsidRPr="00886EFB" w:rsidRDefault="006A7CAD" w:rsidP="006A7CAD">
      <w:pPr>
        <w:pStyle w:val="EMEABodyText"/>
        <w:rPr>
          <w:lang w:val="nl-NL"/>
        </w:rPr>
      </w:pPr>
      <w:r w:rsidRPr="00886EFB">
        <w:rPr>
          <w:lang w:val="nl-NL"/>
        </w:rPr>
        <w:t xml:space="preserve">Overgevoeligheid voor </w:t>
      </w:r>
      <w:r>
        <w:rPr>
          <w:lang w:val="nl-NL"/>
        </w:rPr>
        <w:t xml:space="preserve">de </w:t>
      </w:r>
      <w:r w:rsidRPr="00886EFB">
        <w:rPr>
          <w:lang w:val="nl-NL"/>
        </w:rPr>
        <w:t>werkzame</w:t>
      </w:r>
      <w:r>
        <w:rPr>
          <w:lang w:val="nl-NL"/>
        </w:rPr>
        <w:t>stof</w:t>
      </w:r>
      <w:r w:rsidRPr="00886EFB">
        <w:rPr>
          <w:lang w:val="nl-NL"/>
        </w:rPr>
        <w:t xml:space="preserve">, of voor </w:t>
      </w:r>
      <w:r>
        <w:rPr>
          <w:lang w:val="nl-NL"/>
        </w:rPr>
        <w:t xml:space="preserve">(één </w:t>
      </w:r>
      <w:r w:rsidRPr="00886EFB">
        <w:rPr>
          <w:lang w:val="nl-NL"/>
        </w:rPr>
        <w:t>van</w:t>
      </w:r>
      <w:r>
        <w:rPr>
          <w:lang w:val="nl-NL"/>
        </w:rPr>
        <w:t>)</w:t>
      </w:r>
      <w:r w:rsidRPr="00886EFB">
        <w:rPr>
          <w:lang w:val="nl-NL"/>
        </w:rPr>
        <w:t xml:space="preserve"> de </w:t>
      </w:r>
      <w:r>
        <w:rPr>
          <w:lang w:val="nl-NL"/>
        </w:rPr>
        <w:t xml:space="preserve">in rubriek 6.1 vermelde </w:t>
      </w:r>
      <w:r w:rsidRPr="00886EFB">
        <w:rPr>
          <w:lang w:val="nl-NL"/>
        </w:rPr>
        <w:t>hulpstof</w:t>
      </w:r>
      <w:r>
        <w:rPr>
          <w:lang w:val="nl-NL"/>
        </w:rPr>
        <w:t>(</w:t>
      </w:r>
      <w:r w:rsidRPr="00886EFB">
        <w:rPr>
          <w:lang w:val="nl-NL"/>
        </w:rPr>
        <w:t>fen</w:t>
      </w:r>
      <w:r>
        <w:rPr>
          <w:lang w:val="nl-NL"/>
        </w:rPr>
        <w:t>)</w:t>
      </w:r>
      <w:r w:rsidRPr="00886EFB">
        <w:rPr>
          <w:lang w:val="nl-NL"/>
        </w:rPr>
        <w:t>.</w:t>
      </w:r>
    </w:p>
    <w:p w14:paraId="5F539659" w14:textId="77777777" w:rsidR="00CB32B2" w:rsidRPr="00886EFB" w:rsidRDefault="00CB32B2">
      <w:pPr>
        <w:pStyle w:val="EMEABodyText"/>
        <w:rPr>
          <w:lang w:val="nl-NL"/>
        </w:rPr>
      </w:pPr>
    </w:p>
    <w:p w14:paraId="24BBC95F" w14:textId="77777777" w:rsidR="00CB32B2" w:rsidRPr="00886EFB" w:rsidRDefault="00CB32B2">
      <w:pPr>
        <w:pStyle w:val="EMEABodyText"/>
        <w:rPr>
          <w:lang w:val="nl-NL"/>
        </w:rPr>
      </w:pPr>
      <w:r w:rsidRPr="00886EFB">
        <w:rPr>
          <w:lang w:val="nl-NL"/>
        </w:rPr>
        <w:t>Tweede en derde trimester van de zwangerschap (zie rubriek</w:t>
      </w:r>
      <w:r>
        <w:rPr>
          <w:lang w:val="nl-NL"/>
        </w:rPr>
        <w:t> 4.4 en</w:t>
      </w:r>
      <w:r w:rsidRPr="00886EFB">
        <w:rPr>
          <w:lang w:val="nl-NL"/>
        </w:rPr>
        <w:t> 4.6).</w:t>
      </w:r>
    </w:p>
    <w:p w14:paraId="532910B6" w14:textId="77777777" w:rsidR="006A7CAD" w:rsidRDefault="006A7CAD" w:rsidP="006A7CAD">
      <w:pPr>
        <w:pStyle w:val="EMEABodyText"/>
        <w:rPr>
          <w:lang w:val="nl-NL"/>
        </w:rPr>
      </w:pPr>
    </w:p>
    <w:p w14:paraId="6972EFBB" w14:textId="77777777" w:rsidR="008D61F4" w:rsidRPr="00886EFB" w:rsidRDefault="008D61F4" w:rsidP="008D61F4">
      <w:pPr>
        <w:pStyle w:val="EMEABodyText"/>
        <w:rPr>
          <w:lang w:val="nl-NL"/>
        </w:rPr>
      </w:pPr>
      <w:r w:rsidRPr="00603309">
        <w:rPr>
          <w:lang w:val="nl-NL"/>
        </w:rPr>
        <w:t xml:space="preserve">Het gelijktijdig gebruik van </w:t>
      </w:r>
      <w:r>
        <w:rPr>
          <w:lang w:val="nl-NL"/>
        </w:rPr>
        <w:t>Karvea</w:t>
      </w:r>
      <w:r w:rsidRPr="00603309">
        <w:rPr>
          <w:lang w:val="nl-NL"/>
        </w:rPr>
        <w:t xml:space="preserve"> met aliskiren-bevattende geneesmiddelen is gecontra-indiceerd bij patiënten met diabetes mellitus of nierinsufficiëntie (GFR &lt; 60 ml/min/1,73 m</w:t>
      </w:r>
      <w:r w:rsidRPr="000850B0">
        <w:rPr>
          <w:vertAlign w:val="superscript"/>
          <w:lang w:val="nl-NL"/>
        </w:rPr>
        <w:t>2</w:t>
      </w:r>
      <w:r w:rsidRPr="00603309">
        <w:rPr>
          <w:lang w:val="nl-NL"/>
        </w:rPr>
        <w:t>) (zie rubriek 4.5 en 5.1).</w:t>
      </w:r>
    </w:p>
    <w:p w14:paraId="7963BC0F" w14:textId="77777777" w:rsidR="00CB32B2" w:rsidRPr="00886EFB" w:rsidRDefault="00CB32B2">
      <w:pPr>
        <w:pStyle w:val="EMEABodyText"/>
        <w:rPr>
          <w:lang w:val="nl-NL"/>
        </w:rPr>
      </w:pPr>
    </w:p>
    <w:p w14:paraId="02329792" w14:textId="028A982E" w:rsidR="00CB32B2" w:rsidRPr="00886EFB" w:rsidRDefault="00CB32B2">
      <w:pPr>
        <w:pStyle w:val="EMEAHeading2"/>
        <w:rPr>
          <w:lang w:val="nl-NL"/>
        </w:rPr>
      </w:pPr>
      <w:r w:rsidRPr="00886EFB">
        <w:rPr>
          <w:lang w:val="nl-NL"/>
        </w:rPr>
        <w:t>4.4</w:t>
      </w:r>
      <w:r w:rsidRPr="00886EFB">
        <w:rPr>
          <w:lang w:val="nl-NL"/>
        </w:rPr>
        <w:tab/>
        <w:t>Bijzondere waarschuwingen en voorzorgen bij gebruik</w:t>
      </w:r>
      <w:r w:rsidR="007D4ABC">
        <w:rPr>
          <w:lang w:val="nl-NL"/>
        </w:rPr>
        <w:fldChar w:fldCharType="begin"/>
      </w:r>
      <w:r w:rsidR="007D4ABC">
        <w:rPr>
          <w:lang w:val="nl-NL"/>
        </w:rPr>
        <w:instrText xml:space="preserve"> DOCVARIABLE vault_nd_ca12cae2-655c-4b10-a83a-774fe59d153c \* MERGEFORMAT </w:instrText>
      </w:r>
      <w:r w:rsidR="007D4ABC">
        <w:rPr>
          <w:lang w:val="nl-NL"/>
        </w:rPr>
        <w:fldChar w:fldCharType="separate"/>
      </w:r>
      <w:r w:rsidR="007D4ABC">
        <w:rPr>
          <w:lang w:val="nl-NL"/>
        </w:rPr>
        <w:t xml:space="preserve"> </w:t>
      </w:r>
      <w:r w:rsidR="007D4ABC">
        <w:rPr>
          <w:lang w:val="nl-NL"/>
        </w:rPr>
        <w:fldChar w:fldCharType="end"/>
      </w:r>
    </w:p>
    <w:p w14:paraId="69ED62ED" w14:textId="77777777" w:rsidR="00CB32B2" w:rsidRPr="00886EFB" w:rsidRDefault="00CB32B2" w:rsidP="00CB32B2">
      <w:pPr>
        <w:pStyle w:val="EMEAHeading2"/>
        <w:rPr>
          <w:lang w:val="nl-NL"/>
        </w:rPr>
      </w:pPr>
    </w:p>
    <w:p w14:paraId="52F9025A" w14:textId="77777777" w:rsidR="00CB32B2" w:rsidRPr="00886EFB" w:rsidRDefault="00CB32B2">
      <w:pPr>
        <w:pStyle w:val="EMEABodyText"/>
        <w:rPr>
          <w:lang w:val="nl-NL"/>
        </w:rPr>
      </w:pPr>
      <w:r w:rsidRPr="00886EFB">
        <w:rPr>
          <w:u w:val="single"/>
          <w:lang w:val="nl-NL"/>
        </w:rPr>
        <w:t>Intravasculaire volumedepletie</w:t>
      </w:r>
      <w:r w:rsidRPr="00886EFB">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Karvea</w:t>
      </w:r>
      <w:r w:rsidRPr="00886EFB">
        <w:rPr>
          <w:lang w:val="nl-NL"/>
        </w:rPr>
        <w:t xml:space="preserve"> begonnen wordt.</w:t>
      </w:r>
    </w:p>
    <w:p w14:paraId="35DC28E3" w14:textId="77777777" w:rsidR="00CB32B2" w:rsidRPr="00886EFB" w:rsidRDefault="00CB32B2">
      <w:pPr>
        <w:pStyle w:val="EMEABodyText"/>
        <w:rPr>
          <w:lang w:val="nl-NL"/>
        </w:rPr>
      </w:pPr>
    </w:p>
    <w:p w14:paraId="5A195F69" w14:textId="77777777" w:rsidR="00CB32B2" w:rsidRPr="00886EFB" w:rsidRDefault="00CB32B2">
      <w:pPr>
        <w:pStyle w:val="EMEABodyText"/>
        <w:rPr>
          <w:lang w:val="nl-NL"/>
        </w:rPr>
      </w:pPr>
      <w:r w:rsidRPr="00886EFB">
        <w:rPr>
          <w:u w:val="single"/>
          <w:lang w:val="nl-NL"/>
        </w:rPr>
        <w:t>Renovasculaire hypertensie</w:t>
      </w:r>
      <w:r w:rsidRPr="00886EFB">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Karvea</w:t>
      </w:r>
      <w:r w:rsidRPr="00886EFB">
        <w:rPr>
          <w:lang w:val="nl-NL"/>
        </w:rPr>
        <w:t>, kan een dergelijk effect verwacht worden bij het gebruik van angiotensine-</w:t>
      </w:r>
      <w:r>
        <w:rPr>
          <w:lang w:val="nl-NL"/>
        </w:rPr>
        <w:t>2</w:t>
      </w:r>
      <w:r w:rsidRPr="00886EFB">
        <w:rPr>
          <w:lang w:val="nl-NL"/>
        </w:rPr>
        <w:t>-receptorantagonisten.</w:t>
      </w:r>
    </w:p>
    <w:p w14:paraId="1A6E1BE9" w14:textId="77777777" w:rsidR="00CB32B2" w:rsidRPr="00886EFB" w:rsidRDefault="00CB32B2">
      <w:pPr>
        <w:pStyle w:val="EMEABodyText"/>
        <w:rPr>
          <w:lang w:val="nl-NL"/>
        </w:rPr>
      </w:pPr>
    </w:p>
    <w:p w14:paraId="0D31682E" w14:textId="77777777" w:rsidR="00CB32B2" w:rsidRPr="00886EFB" w:rsidRDefault="00CB32B2">
      <w:pPr>
        <w:pStyle w:val="EMEABodyText"/>
        <w:rPr>
          <w:lang w:val="nl-NL"/>
        </w:rPr>
      </w:pPr>
      <w:r w:rsidRPr="00886EFB">
        <w:rPr>
          <w:u w:val="single"/>
          <w:lang w:val="nl-NL"/>
        </w:rPr>
        <w:t>Nierfunctieverlies en niertransplantatie</w:t>
      </w:r>
      <w:r w:rsidRPr="00886EFB">
        <w:rPr>
          <w:lang w:val="nl-NL"/>
        </w:rPr>
        <w:t xml:space="preserve">: als </w:t>
      </w:r>
      <w:r>
        <w:rPr>
          <w:lang w:val="nl-NL"/>
        </w:rPr>
        <w:t>Karvea</w:t>
      </w:r>
      <w:r w:rsidRPr="00886EFB">
        <w:rPr>
          <w:lang w:val="nl-NL"/>
        </w:rPr>
        <w:t xml:space="preserve"> wordt gebruikt bij patiënten met nierfunctieverlies, wordt periodieke controle van de serumkalium- en serumcreatininespiegels aanbevolen. Er is geen ervaring met de toediening van </w:t>
      </w:r>
      <w:r>
        <w:rPr>
          <w:lang w:val="nl-NL"/>
        </w:rPr>
        <w:t>Karvea</w:t>
      </w:r>
      <w:r w:rsidRPr="00886EFB">
        <w:rPr>
          <w:lang w:val="nl-NL"/>
        </w:rPr>
        <w:t xml:space="preserve"> bij patiënten die recent een niertransplantatie hebben ondergaan.</w:t>
      </w:r>
    </w:p>
    <w:p w14:paraId="3B765878" w14:textId="77777777" w:rsidR="00CB32B2" w:rsidRPr="00886EFB" w:rsidRDefault="00CB32B2">
      <w:pPr>
        <w:pStyle w:val="EMEABodyText"/>
        <w:rPr>
          <w:lang w:val="nl-NL"/>
        </w:rPr>
      </w:pPr>
    </w:p>
    <w:p w14:paraId="462CD06E" w14:textId="77777777" w:rsidR="00CB32B2" w:rsidRPr="00886EFB" w:rsidRDefault="00CB32B2">
      <w:pPr>
        <w:pStyle w:val="EMEABodyText"/>
        <w:rPr>
          <w:lang w:val="nl-NL"/>
        </w:rPr>
      </w:pPr>
      <w:r w:rsidRPr="00886EFB">
        <w:rPr>
          <w:u w:val="single"/>
          <w:lang w:val="nl-NL"/>
        </w:rPr>
        <w:t>Hypertensieve patiënten met type 2 diabetes en nefropathie</w:t>
      </w:r>
      <w:r w:rsidRPr="00886EFB">
        <w:rPr>
          <w:lang w:val="nl-NL"/>
        </w:rPr>
        <w:t xml:space="preserve">: uit een analyse van de studie bij patiënten met vergevorderde nefropathie bleek dat de effecten van irbesartan op zowel renale als </w:t>
      </w:r>
      <w:r w:rsidRPr="00886EFB">
        <w:rPr>
          <w:lang w:val="nl-NL"/>
        </w:rPr>
        <w:lastRenderedPageBreak/>
        <w:t>cardiovasculaire voorvallen niet uniform over alle subgroepen waren verdeeld. Met name bleek dat deze minder positief waren bij vrouwen en niet-blanke patiënten (zie rubriek 5.1).</w:t>
      </w:r>
    </w:p>
    <w:p w14:paraId="4044E7D3" w14:textId="77777777" w:rsidR="006A7CAD" w:rsidRDefault="006A7CAD" w:rsidP="006A7CAD">
      <w:pPr>
        <w:pStyle w:val="EMEABodyText"/>
        <w:rPr>
          <w:u w:val="single"/>
          <w:lang w:val="nl-NL"/>
        </w:rPr>
      </w:pPr>
    </w:p>
    <w:p w14:paraId="2E7E57A7" w14:textId="77777777" w:rsidR="006A7CAD" w:rsidRPr="00B04E61" w:rsidRDefault="006A7CAD" w:rsidP="006A7CAD">
      <w:pPr>
        <w:pStyle w:val="EMEABodyText"/>
        <w:rPr>
          <w:u w:val="single"/>
          <w:lang w:val="nl-NL"/>
        </w:rPr>
      </w:pPr>
      <w:r w:rsidRPr="00B04E61">
        <w:rPr>
          <w:u w:val="single"/>
          <w:lang w:val="nl-NL"/>
        </w:rPr>
        <w:t>Dubbele blokkade van het renine-angiotensine-aldosteronsysteem (RAAS)</w:t>
      </w:r>
      <w:r w:rsidR="00AA3A10">
        <w:rPr>
          <w:u w:val="single"/>
          <w:lang w:val="nl-NL"/>
        </w:rPr>
        <w:t>:</w:t>
      </w:r>
    </w:p>
    <w:p w14:paraId="3FF57EE1" w14:textId="77777777" w:rsidR="008D61F4" w:rsidRPr="00603309" w:rsidRDefault="00AA3A10" w:rsidP="008D61F4">
      <w:pPr>
        <w:autoSpaceDE w:val="0"/>
        <w:autoSpaceDN w:val="0"/>
        <w:adjustRightInd w:val="0"/>
        <w:rPr>
          <w:lang w:val="nl-NL"/>
        </w:rPr>
      </w:pPr>
      <w:r>
        <w:rPr>
          <w:lang w:val="nl-NL"/>
        </w:rPr>
        <w:t>e</w:t>
      </w:r>
      <w:r w:rsidR="008D61F4" w:rsidRPr="00603309">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48115614" w14:textId="77777777" w:rsidR="008D61F4" w:rsidRPr="00603309" w:rsidRDefault="008D61F4" w:rsidP="008D61F4">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5C201D06" w14:textId="77777777" w:rsidR="00CB32B2" w:rsidRPr="00886EFB" w:rsidRDefault="00CB32B2">
      <w:pPr>
        <w:pStyle w:val="EMEABodyText"/>
        <w:rPr>
          <w:lang w:val="nl-NL"/>
        </w:rPr>
      </w:pPr>
    </w:p>
    <w:p w14:paraId="57064E43" w14:textId="77777777" w:rsidR="00CB32B2" w:rsidRPr="00886EFB" w:rsidRDefault="00CB32B2">
      <w:pPr>
        <w:pStyle w:val="EMEABodyText"/>
        <w:rPr>
          <w:lang w:val="nl-NL"/>
        </w:rPr>
      </w:pPr>
      <w:r w:rsidRPr="00886EFB">
        <w:rPr>
          <w:u w:val="single"/>
          <w:lang w:val="nl-NL"/>
        </w:rPr>
        <w:t>Hyperkaliëmie</w:t>
      </w:r>
      <w:r w:rsidRPr="00886EFB">
        <w:rPr>
          <w:lang w:val="nl-NL"/>
        </w:rPr>
        <w:t xml:space="preserve">: zoals bij andere geneesmiddelen die aangrijpen op het renine-angiotensine-aldosteronsysteem kan hyperkaliëmie optreden tijdens de behandeling met </w:t>
      </w:r>
      <w:r>
        <w:rPr>
          <w:lang w:val="nl-NL"/>
        </w:rPr>
        <w:t>Karvea</w:t>
      </w:r>
      <w:r w:rsidRPr="00886EFB">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27F54D70" w14:textId="77777777" w:rsidR="00CB32B2" w:rsidRPr="00886EFB" w:rsidRDefault="00CB32B2">
      <w:pPr>
        <w:pStyle w:val="EMEABodyText"/>
        <w:rPr>
          <w:lang w:val="nl-NL"/>
        </w:rPr>
      </w:pPr>
    </w:p>
    <w:p w14:paraId="28C4C130" w14:textId="7270BE33" w:rsidR="00644A6A" w:rsidRPr="00886EFB" w:rsidRDefault="00644A6A" w:rsidP="00644A6A">
      <w:pPr>
        <w:pStyle w:val="EMEABodyText"/>
        <w:rPr>
          <w:lang w:val="nl-NL"/>
        </w:rPr>
      </w:pPr>
      <w:r w:rsidRPr="00DE3C23">
        <w:rPr>
          <w:szCs w:val="22"/>
          <w:u w:val="single"/>
          <w:lang w:val="nl-BE"/>
        </w:rPr>
        <w:t>Hypoglykemie:</w:t>
      </w:r>
      <w:r>
        <w:rPr>
          <w:szCs w:val="22"/>
          <w:lang w:val="nl-BE"/>
        </w:rPr>
        <w:t xml:space="preserve"> Karvea kan hypoglykemie induceren, vooral bij diabetische patiënten. </w:t>
      </w:r>
      <w:r>
        <w:rPr>
          <w:rFonts w:cs="Verdana"/>
          <w:color w:val="000000"/>
          <w:szCs w:val="22"/>
          <w:lang w:val="nl-BE"/>
        </w:rPr>
        <w:t>Bij patiënten</w:t>
      </w:r>
      <w:r>
        <w:rPr>
          <w:szCs w:val="22"/>
          <w:lang w:val="nl-BE"/>
        </w:rPr>
        <w:t xml:space="preserve"> behandeld </w:t>
      </w:r>
      <w:r>
        <w:rPr>
          <w:rFonts w:cs="Verdana"/>
          <w:color w:val="000000"/>
          <w:szCs w:val="22"/>
          <w:lang w:val="nl-BE"/>
        </w:rPr>
        <w:t>met insuline of antidiabetica moet een geschikte bloedglucose</w:t>
      </w:r>
      <w:r w:rsidR="00D6745F">
        <w:rPr>
          <w:rFonts w:cs="Verdana"/>
          <w:color w:val="000000"/>
          <w:szCs w:val="22"/>
          <w:lang w:val="nl-BE"/>
        </w:rPr>
        <w:t>monitoring</w:t>
      </w:r>
      <w:r>
        <w:rPr>
          <w:rFonts w:cs="Verdana"/>
          <w:color w:val="000000"/>
          <w:szCs w:val="22"/>
          <w:lang w:val="nl-BE"/>
        </w:rPr>
        <w:t xml:space="preserve"> overwogen worden;</w:t>
      </w:r>
      <w:r>
        <w:rPr>
          <w:szCs w:val="22"/>
          <w:lang w:val="nl-BE"/>
        </w:rPr>
        <w:t xml:space="preserve"> een dosisaanpassing van insuline of </w:t>
      </w:r>
      <w:r>
        <w:rPr>
          <w:rFonts w:cs="Verdana"/>
          <w:color w:val="000000"/>
          <w:szCs w:val="22"/>
          <w:lang w:val="nl-BE"/>
        </w:rPr>
        <w:t>antidiabetica</w:t>
      </w:r>
      <w:r>
        <w:rPr>
          <w:szCs w:val="22"/>
          <w:lang w:val="nl-BE"/>
        </w:rPr>
        <w:t xml:space="preserve"> kan vereist zijn </w:t>
      </w:r>
      <w:r>
        <w:rPr>
          <w:rFonts w:cs="Verdana"/>
          <w:color w:val="000000"/>
          <w:szCs w:val="22"/>
          <w:lang w:val="nl-BE"/>
        </w:rPr>
        <w:t xml:space="preserve">wanneer aangewezen </w:t>
      </w:r>
      <w:r>
        <w:rPr>
          <w:szCs w:val="22"/>
          <w:lang w:val="nl-BE"/>
        </w:rPr>
        <w:t>(zie rubriek 4.5).</w:t>
      </w:r>
    </w:p>
    <w:p w14:paraId="0434EA51" w14:textId="77777777" w:rsidR="00644A6A" w:rsidRDefault="00644A6A">
      <w:pPr>
        <w:pStyle w:val="EMEABodyText"/>
        <w:rPr>
          <w:u w:val="single"/>
          <w:lang w:val="nl-NL"/>
        </w:rPr>
      </w:pPr>
    </w:p>
    <w:p w14:paraId="08A88726" w14:textId="1E74DC52" w:rsidR="00CB32B2" w:rsidRPr="00886EFB" w:rsidRDefault="00CB32B2">
      <w:pPr>
        <w:pStyle w:val="EMEABodyText"/>
        <w:rPr>
          <w:lang w:val="nl-NL"/>
        </w:rPr>
      </w:pPr>
      <w:r w:rsidRPr="00886EFB">
        <w:rPr>
          <w:u w:val="single"/>
          <w:lang w:val="nl-NL"/>
        </w:rPr>
        <w:t>Lithium</w:t>
      </w:r>
      <w:r w:rsidRPr="00886EFB">
        <w:rPr>
          <w:lang w:val="nl-NL"/>
        </w:rPr>
        <w:t xml:space="preserve">: de combinatie van lithium en </w:t>
      </w:r>
      <w:r>
        <w:rPr>
          <w:lang w:val="nl-NL"/>
        </w:rPr>
        <w:t>Karvea</w:t>
      </w:r>
      <w:r w:rsidRPr="00886EFB">
        <w:rPr>
          <w:lang w:val="nl-NL"/>
        </w:rPr>
        <w:t xml:space="preserve"> wordt niet aanbevolen (zie rubriek 4.5).</w:t>
      </w:r>
    </w:p>
    <w:p w14:paraId="44557EE4" w14:textId="77777777" w:rsidR="00CB32B2" w:rsidRPr="00886EFB" w:rsidRDefault="00CB32B2">
      <w:pPr>
        <w:pStyle w:val="EMEABodyText"/>
        <w:rPr>
          <w:lang w:val="nl-NL"/>
        </w:rPr>
      </w:pPr>
    </w:p>
    <w:p w14:paraId="1EF1D29D" w14:textId="77777777" w:rsidR="00CB32B2" w:rsidRPr="00886EFB" w:rsidRDefault="00CB32B2">
      <w:pPr>
        <w:pStyle w:val="EMEABodyText"/>
        <w:rPr>
          <w:lang w:val="nl-NL"/>
        </w:rPr>
      </w:pPr>
      <w:r w:rsidRPr="00886EFB">
        <w:rPr>
          <w:u w:val="single"/>
          <w:lang w:val="nl-NL"/>
        </w:rPr>
        <w:t>Aorta- en mitraalklepstenose, obstructieve hypertrofische cardiomyopathie</w:t>
      </w:r>
      <w:r w:rsidRPr="00886EFB">
        <w:rPr>
          <w:lang w:val="nl-NL"/>
        </w:rPr>
        <w:t>: zoals bij andere vasodilatoren, is speciale aandacht nodig bij patiënten die lijden aan aorta- of mitraalklepstenose, of aan obstructieve hypertrofische cardiomyopathie.</w:t>
      </w:r>
    </w:p>
    <w:p w14:paraId="3E298616" w14:textId="77777777" w:rsidR="00CB32B2" w:rsidRPr="00886EFB" w:rsidRDefault="00CB32B2">
      <w:pPr>
        <w:pStyle w:val="EMEABodyText"/>
        <w:rPr>
          <w:lang w:val="nl-NL"/>
        </w:rPr>
      </w:pPr>
    </w:p>
    <w:p w14:paraId="5A09C48B" w14:textId="77777777" w:rsidR="00CB32B2" w:rsidRPr="00886EFB" w:rsidRDefault="00CB32B2">
      <w:pPr>
        <w:pStyle w:val="EMEABodyText"/>
        <w:rPr>
          <w:lang w:val="nl-NL"/>
        </w:rPr>
      </w:pPr>
      <w:r w:rsidRPr="00886EFB">
        <w:rPr>
          <w:u w:val="single"/>
          <w:lang w:val="nl-NL"/>
        </w:rPr>
        <w:t>Primair hyperaldosteronisme</w:t>
      </w:r>
      <w:r w:rsidRPr="00886EFB">
        <w:rPr>
          <w:lang w:val="nl-NL"/>
        </w:rPr>
        <w:t xml:space="preserve">: patiënten met primair hyperaldosteronisme zullen in de regel niet reageren op antihypertensiva die werken door remming van het renine-angiotensinesysteem. Derhalve wordt het gebruik van </w:t>
      </w:r>
      <w:r>
        <w:rPr>
          <w:lang w:val="nl-NL"/>
        </w:rPr>
        <w:t>Karvea</w:t>
      </w:r>
      <w:r w:rsidRPr="00886EFB">
        <w:rPr>
          <w:lang w:val="nl-NL"/>
        </w:rPr>
        <w:t xml:space="preserve"> niet aanbevolen.</w:t>
      </w:r>
    </w:p>
    <w:p w14:paraId="43C5FE6F" w14:textId="77777777" w:rsidR="00CB32B2" w:rsidRDefault="00CB32B2">
      <w:pPr>
        <w:pStyle w:val="EMEABodyText"/>
        <w:rPr>
          <w:lang w:val="nl-NL"/>
        </w:rPr>
      </w:pPr>
    </w:p>
    <w:p w14:paraId="1DBEBE6B" w14:textId="77777777" w:rsidR="00CB32B2" w:rsidRPr="00886EFB" w:rsidRDefault="00CB32B2">
      <w:pPr>
        <w:pStyle w:val="EMEABodyText"/>
        <w:rPr>
          <w:lang w:val="nl-NL"/>
        </w:rPr>
      </w:pPr>
      <w:r w:rsidRPr="00886EFB">
        <w:rPr>
          <w:u w:val="single"/>
          <w:lang w:val="nl-NL"/>
        </w:rPr>
        <w:t>Algemeen</w:t>
      </w:r>
      <w:r w:rsidRPr="00886EFB">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ACE-remmers of angiotensine-</w:t>
      </w:r>
      <w:r>
        <w:rPr>
          <w:lang w:val="nl-NL"/>
        </w:rPr>
        <w:t>2</w:t>
      </w:r>
      <w:r w:rsidRPr="00886EFB">
        <w:rPr>
          <w:lang w:val="nl-NL"/>
        </w:rPr>
        <w:t>-receptorantagonisten die dit systeem beïnvloeden, in verband gebracht met acute hypotensie, azotemie, oligurie, en in zeldzame gevallen met acuut nierfalen</w:t>
      </w:r>
      <w:r w:rsidR="006A7CAD">
        <w:rPr>
          <w:lang w:val="nl-NL"/>
        </w:rPr>
        <w:t xml:space="preserve"> (zie rubriek 4.5)</w:t>
      </w:r>
      <w:r w:rsidRPr="00886EFB">
        <w:rPr>
          <w:lang w:val="nl-NL"/>
        </w:rPr>
        <w:t>. Net als bij andere antihypertensiva kan bij patiënten met ischemische cardiopathie of ischemische cardiovasculaire aandoeningen een excessieve bloeddrukdaling tot een myocardinfarct of CVA leiden.</w:t>
      </w:r>
    </w:p>
    <w:p w14:paraId="399BDD66" w14:textId="77777777" w:rsidR="00AA3A10" w:rsidRDefault="00AA3A10">
      <w:pPr>
        <w:pStyle w:val="EMEABodyText"/>
        <w:rPr>
          <w:lang w:val="nl-NL"/>
        </w:rPr>
      </w:pPr>
    </w:p>
    <w:p w14:paraId="2B895352" w14:textId="77777777" w:rsidR="00CB32B2" w:rsidRPr="00886EFB" w:rsidRDefault="00CB32B2">
      <w:pPr>
        <w:pStyle w:val="EMEABodyText"/>
        <w:rPr>
          <w:lang w:val="nl-NL"/>
        </w:rPr>
      </w:pPr>
      <w:r w:rsidRPr="00886EFB">
        <w:rPr>
          <w:lang w:val="nl-NL"/>
        </w:rPr>
        <w:t>Zoals ook waargenomen voor ACE-remmers, zijn irbesartan en de andere angiotensine</w:t>
      </w:r>
      <w:r>
        <w:rPr>
          <w:lang w:val="nl-NL"/>
        </w:rPr>
        <w:t>-2-receptorantagonisten</w:t>
      </w:r>
      <w:r w:rsidRPr="00886EFB">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4E4E2C48" w14:textId="77777777" w:rsidR="00CB32B2" w:rsidRDefault="00CB32B2" w:rsidP="00CB32B2">
      <w:pPr>
        <w:pStyle w:val="EMEABodyText"/>
        <w:rPr>
          <w:lang w:val="nl-NL"/>
        </w:rPr>
      </w:pPr>
    </w:p>
    <w:p w14:paraId="2805A88A" w14:textId="77777777" w:rsidR="00CB32B2" w:rsidRPr="00CC7194" w:rsidRDefault="00CB32B2" w:rsidP="00CB32B2">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7C1F7C90" w14:textId="77777777" w:rsidR="00CB32B2" w:rsidRPr="00886EFB" w:rsidRDefault="00CB32B2">
      <w:pPr>
        <w:pStyle w:val="EMEABodyText"/>
        <w:rPr>
          <w:lang w:val="nl-NL"/>
        </w:rPr>
      </w:pPr>
    </w:p>
    <w:p w14:paraId="5EFA969F" w14:textId="77777777" w:rsidR="00CB32B2" w:rsidRDefault="00CB32B2" w:rsidP="00CB32B2">
      <w:pPr>
        <w:pStyle w:val="EMEABodyText"/>
        <w:rPr>
          <w:lang w:val="nl-NL"/>
        </w:rPr>
      </w:pPr>
      <w:r>
        <w:rPr>
          <w:u w:val="single"/>
          <w:lang w:val="nl-NL"/>
        </w:rPr>
        <w:lastRenderedPageBreak/>
        <w:t xml:space="preserve">Pediatrische </w:t>
      </w:r>
      <w:r w:rsidRPr="00312085">
        <w:rPr>
          <w:u w:val="single"/>
          <w:lang w:val="nl-NL"/>
        </w:rPr>
        <w:t>patiënten</w:t>
      </w:r>
      <w:r w:rsidRPr="00886EFB">
        <w:rPr>
          <w:lang w:val="nl-NL"/>
        </w:rPr>
        <w:t>: irbesartan is onderzocht in kinderen van 6 tot 16 jaar maar de huidige gegevens zijn onvoldoende ter onderbouwing van een verbreding van het gebruik in kinderen totdat nieuwe gegevens beschikbaar zijn (zie rubriek 4.8, 5.1 en 5.2).</w:t>
      </w:r>
    </w:p>
    <w:p w14:paraId="4E714AC5" w14:textId="77777777" w:rsidR="008D61F4" w:rsidRDefault="008D61F4" w:rsidP="00CB32B2">
      <w:pPr>
        <w:pStyle w:val="EMEABodyText"/>
        <w:rPr>
          <w:lang w:val="nl-NL"/>
        </w:rPr>
      </w:pPr>
    </w:p>
    <w:p w14:paraId="71B90990" w14:textId="77777777" w:rsidR="00644A6A" w:rsidRDefault="00644A6A" w:rsidP="00644A6A">
      <w:pPr>
        <w:pStyle w:val="EMEABodyText"/>
        <w:rPr>
          <w:lang w:val="nl-NL"/>
        </w:rPr>
      </w:pPr>
      <w:r w:rsidRPr="00BF00BE">
        <w:rPr>
          <w:u w:val="single"/>
          <w:lang w:val="nl-NL"/>
        </w:rPr>
        <w:t>Hulpstoffen</w:t>
      </w:r>
      <w:r>
        <w:rPr>
          <w:lang w:val="nl-NL"/>
        </w:rPr>
        <w:t>:</w:t>
      </w:r>
    </w:p>
    <w:p w14:paraId="62B0BD0A" w14:textId="79B153BE" w:rsidR="00644A6A" w:rsidRDefault="00644A6A" w:rsidP="00644A6A">
      <w:pPr>
        <w:pStyle w:val="EMEABodyText"/>
        <w:rPr>
          <w:lang w:val="nl-NL"/>
        </w:rPr>
      </w:pPr>
      <w:r>
        <w:rPr>
          <w:lang w:val="nl-NL"/>
        </w:rPr>
        <w:t>Karvea 150 mg tablet bevat lactose. P</w:t>
      </w:r>
      <w:r w:rsidRPr="00886EFB">
        <w:rPr>
          <w:lang w:val="nl-NL"/>
        </w:rPr>
        <w:t xml:space="preserve">atiënten met zeldzame erfelijke aandoeningen als galactose-intolerantie, </w:t>
      </w:r>
      <w:r>
        <w:rPr>
          <w:lang w:val="nl-NL"/>
        </w:rPr>
        <w:t xml:space="preserve">algehele </w:t>
      </w:r>
      <w:r w:rsidRPr="00886EFB">
        <w:rPr>
          <w:lang w:val="nl-NL"/>
        </w:rPr>
        <w:t>lactasedeficiëntie of glucose-galactosemalabsor</w:t>
      </w:r>
      <w:r>
        <w:rPr>
          <w:lang w:val="nl-NL"/>
        </w:rPr>
        <w:t>p</w:t>
      </w:r>
      <w:r w:rsidRPr="00886EFB">
        <w:rPr>
          <w:lang w:val="nl-NL"/>
        </w:rPr>
        <w:t>tie</w:t>
      </w:r>
      <w:r>
        <w:rPr>
          <w:lang w:val="nl-NL"/>
        </w:rPr>
        <w:t>, dienen</w:t>
      </w:r>
      <w:r w:rsidRPr="00886EFB">
        <w:rPr>
          <w:lang w:val="nl-NL"/>
        </w:rPr>
        <w:t xml:space="preserve"> dit geneesmiddel niet </w:t>
      </w:r>
      <w:r>
        <w:rPr>
          <w:lang w:val="nl-NL"/>
        </w:rPr>
        <w:t xml:space="preserve">te </w:t>
      </w:r>
      <w:r w:rsidRPr="00886EFB">
        <w:rPr>
          <w:lang w:val="nl-NL"/>
        </w:rPr>
        <w:t>gebruiken.</w:t>
      </w:r>
    </w:p>
    <w:p w14:paraId="31511FD8" w14:textId="77777777" w:rsidR="00644A6A" w:rsidRDefault="00644A6A" w:rsidP="00644A6A">
      <w:pPr>
        <w:pStyle w:val="EMEABodyText"/>
        <w:rPr>
          <w:lang w:val="nl-NL"/>
        </w:rPr>
      </w:pPr>
    </w:p>
    <w:p w14:paraId="103F7AF0" w14:textId="59DF0682" w:rsidR="00644A6A" w:rsidRDefault="00644A6A" w:rsidP="00644A6A">
      <w:pPr>
        <w:pStyle w:val="EMEABodyText"/>
        <w:rPr>
          <w:lang w:val="nl-NL"/>
        </w:rPr>
      </w:pPr>
      <w:r>
        <w:rPr>
          <w:lang w:val="nl-NL"/>
        </w:rPr>
        <w:t>Karvea 150 mg tablet bevat natrium. Dit middel bevat minder dan 1 mmol natrium (23 mg) per tablet, dat wil zeggen dat het in wezen ‘natriumvrij’ is.</w:t>
      </w:r>
    </w:p>
    <w:p w14:paraId="36328D4E" w14:textId="77777777" w:rsidR="00CB32B2" w:rsidRPr="00886EFB" w:rsidRDefault="00CB32B2">
      <w:pPr>
        <w:pStyle w:val="EMEABodyText"/>
        <w:rPr>
          <w:lang w:val="nl-NL"/>
        </w:rPr>
      </w:pPr>
    </w:p>
    <w:p w14:paraId="4C63BA09" w14:textId="386224BD" w:rsidR="00CB32B2" w:rsidRPr="00886EFB" w:rsidRDefault="00CB32B2">
      <w:pPr>
        <w:pStyle w:val="EMEAHeading2"/>
        <w:rPr>
          <w:lang w:val="nl-NL"/>
        </w:rPr>
      </w:pPr>
      <w:r w:rsidRPr="00886EFB">
        <w:rPr>
          <w:lang w:val="nl-NL"/>
        </w:rPr>
        <w:t>4.5</w:t>
      </w:r>
      <w:r w:rsidRPr="00886EFB">
        <w:rPr>
          <w:lang w:val="nl-NL"/>
        </w:rPr>
        <w:tab/>
        <w:t>Interacties met andere geneesmiddelen en andere vormen van interactie</w:t>
      </w:r>
      <w:r w:rsidR="007D4ABC">
        <w:rPr>
          <w:lang w:val="nl-NL"/>
        </w:rPr>
        <w:fldChar w:fldCharType="begin"/>
      </w:r>
      <w:r w:rsidR="007D4ABC">
        <w:rPr>
          <w:lang w:val="nl-NL"/>
        </w:rPr>
        <w:instrText xml:space="preserve"> DOCVARIABLE vault_nd_e2796f75-8c16-4cf0-bd36-e3d792d84776 \* MERGEFORMAT </w:instrText>
      </w:r>
      <w:r w:rsidR="007D4ABC">
        <w:rPr>
          <w:lang w:val="nl-NL"/>
        </w:rPr>
        <w:fldChar w:fldCharType="separate"/>
      </w:r>
      <w:r w:rsidR="007D4ABC">
        <w:rPr>
          <w:lang w:val="nl-NL"/>
        </w:rPr>
        <w:t xml:space="preserve"> </w:t>
      </w:r>
      <w:r w:rsidR="007D4ABC">
        <w:rPr>
          <w:lang w:val="nl-NL"/>
        </w:rPr>
        <w:fldChar w:fldCharType="end"/>
      </w:r>
    </w:p>
    <w:p w14:paraId="28E4B6CD" w14:textId="77777777" w:rsidR="00CB32B2" w:rsidRPr="00886EFB" w:rsidRDefault="00CB32B2" w:rsidP="00CB32B2">
      <w:pPr>
        <w:pStyle w:val="EMEAHeading2"/>
        <w:rPr>
          <w:lang w:val="nl-NL"/>
        </w:rPr>
      </w:pPr>
    </w:p>
    <w:p w14:paraId="69458D8B" w14:textId="77777777" w:rsidR="00CB32B2" w:rsidRPr="00886EFB" w:rsidRDefault="00CB32B2">
      <w:pPr>
        <w:pStyle w:val="EMEABodyText"/>
        <w:rPr>
          <w:lang w:val="nl-NL"/>
        </w:rPr>
      </w:pPr>
      <w:r w:rsidRPr="00886EFB">
        <w:rPr>
          <w:u w:val="single"/>
          <w:lang w:val="nl-NL"/>
        </w:rPr>
        <w:t>Diuretica en andere antihypertensiva</w:t>
      </w:r>
      <w:r w:rsidRPr="00886EFB">
        <w:rPr>
          <w:lang w:val="nl-NL"/>
        </w:rPr>
        <w:t xml:space="preserve">: andere antihypertensiva kunnen het hypotensieve effect van irbesartan vergroten, hoewel </w:t>
      </w:r>
      <w:r>
        <w:rPr>
          <w:lang w:val="nl-NL"/>
        </w:rPr>
        <w:t>Karvea</w:t>
      </w:r>
      <w:r w:rsidRPr="00886EFB">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Karvea</w:t>
      </w:r>
      <w:r w:rsidRPr="00886EFB">
        <w:rPr>
          <w:lang w:val="nl-NL"/>
        </w:rPr>
        <w:t xml:space="preserve"> begonnen wordt (zie rubriek 4.4).</w:t>
      </w:r>
    </w:p>
    <w:p w14:paraId="2C53FABE" w14:textId="77777777" w:rsidR="006A7CAD" w:rsidRDefault="006A7CAD" w:rsidP="006A7CAD">
      <w:pPr>
        <w:pStyle w:val="EMEABodyText"/>
        <w:rPr>
          <w:lang w:val="nl-NL"/>
        </w:rPr>
      </w:pPr>
    </w:p>
    <w:p w14:paraId="2CC71E6C" w14:textId="77777777" w:rsidR="00CB32B2" w:rsidRPr="00886EFB" w:rsidRDefault="00734890" w:rsidP="008D61F4">
      <w:pPr>
        <w:pStyle w:val="ListParagraph"/>
        <w:tabs>
          <w:tab w:val="left" w:pos="0"/>
        </w:tabs>
        <w:autoSpaceDE w:val="0"/>
        <w:autoSpaceDN w:val="0"/>
        <w:adjustRightInd w:val="0"/>
        <w:ind w:left="0"/>
        <w:rPr>
          <w:lang w:val="nl-NL"/>
        </w:rPr>
      </w:pPr>
      <w:r w:rsidRPr="00681657">
        <w:rPr>
          <w:sz w:val="22"/>
          <w:szCs w:val="22"/>
          <w:u w:val="single"/>
          <w:lang w:val="nl-NL"/>
        </w:rPr>
        <w:t>Aliskiren-bevattende middelen of ACE-remmers</w:t>
      </w:r>
      <w:r w:rsidRPr="00681657">
        <w:rPr>
          <w:sz w:val="22"/>
          <w:szCs w:val="22"/>
          <w:lang w:val="nl-NL"/>
        </w:rPr>
        <w:t xml:space="preserve">: </w:t>
      </w:r>
      <w:r w:rsidR="008D61F4">
        <w:rPr>
          <w:sz w:val="22"/>
          <w:lang w:val="nl-NL" w:eastAsia="en-US"/>
        </w:rPr>
        <w:t>d</w:t>
      </w:r>
      <w:r w:rsidR="008D61F4"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p>
    <w:p w14:paraId="6DE6CF14" w14:textId="77777777" w:rsidR="00CB32B2" w:rsidRPr="00886EFB" w:rsidRDefault="00CB32B2">
      <w:pPr>
        <w:pStyle w:val="EMEABodyText"/>
        <w:rPr>
          <w:lang w:val="nl-NL"/>
        </w:rPr>
      </w:pPr>
      <w:r w:rsidRPr="00886EFB">
        <w:rPr>
          <w:u w:val="single"/>
          <w:lang w:val="nl-NL"/>
        </w:rPr>
        <w:t>Kaliumsupplementen en kaliumsparende diuretica</w:t>
      </w:r>
      <w:r w:rsidRPr="00886EFB">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4AA314CC" w14:textId="77777777" w:rsidR="00CB32B2" w:rsidRPr="00886EFB" w:rsidRDefault="00CB32B2">
      <w:pPr>
        <w:pStyle w:val="EMEABodyText"/>
        <w:rPr>
          <w:lang w:val="nl-NL"/>
        </w:rPr>
      </w:pPr>
    </w:p>
    <w:p w14:paraId="6D61AA8D" w14:textId="77777777" w:rsidR="00CB32B2" w:rsidRPr="00886EFB" w:rsidRDefault="00CB32B2">
      <w:pPr>
        <w:pStyle w:val="EMEABodyText"/>
        <w:rPr>
          <w:lang w:val="nl-NL"/>
        </w:rPr>
      </w:pPr>
      <w:r w:rsidRPr="00886EFB">
        <w:rPr>
          <w:u w:val="single"/>
          <w:lang w:val="nl-NL"/>
        </w:rPr>
        <w:t>Lithium</w:t>
      </w:r>
      <w:r w:rsidRPr="00886EFB">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56D8D842" w14:textId="77777777" w:rsidR="00CB32B2" w:rsidRPr="00886EFB" w:rsidRDefault="00CB32B2">
      <w:pPr>
        <w:pStyle w:val="EMEABodyText"/>
        <w:rPr>
          <w:lang w:val="nl-NL"/>
        </w:rPr>
      </w:pPr>
    </w:p>
    <w:p w14:paraId="57ED51B0" w14:textId="77777777" w:rsidR="00CB32B2" w:rsidRPr="00886EFB" w:rsidRDefault="00CB32B2">
      <w:pPr>
        <w:pStyle w:val="EMEABodyText"/>
        <w:rPr>
          <w:lang w:val="nl-NL"/>
        </w:rPr>
      </w:pPr>
      <w:r w:rsidRPr="00886EFB">
        <w:rPr>
          <w:u w:val="single"/>
          <w:lang w:val="nl-NL"/>
        </w:rPr>
        <w:t>Niet-steroïde anti-inflammatoire middelen (NSAID's)</w:t>
      </w:r>
      <w:r w:rsidRPr="00886EFB">
        <w:rPr>
          <w:lang w:val="nl-NL"/>
        </w:rPr>
        <w:t>: wanneer angiotensine</w:t>
      </w:r>
      <w:r>
        <w:rPr>
          <w:lang w:val="nl-NL"/>
        </w:rPr>
        <w:t>-2-receptorantagonisten</w:t>
      </w:r>
      <w:r w:rsidRPr="00886EFB">
        <w:rPr>
          <w:lang w:val="nl-NL"/>
        </w:rPr>
        <w:t xml:space="preserve"> gelijktijdig worden toegediend met niet-steroïde anti-inflammatoire middelen (b.v. selectieve COX-2 remmers, acetylsalicylzuur (&gt; 3 g/dag) en niet-selectieve NSAID's), kan het antihypertensieve effect verzwakken.</w:t>
      </w:r>
    </w:p>
    <w:p w14:paraId="4663B47D" w14:textId="77777777" w:rsidR="00AA3A10" w:rsidRDefault="00AA3A10">
      <w:pPr>
        <w:pStyle w:val="EMEABodyText"/>
        <w:rPr>
          <w:lang w:val="nl-NL"/>
        </w:rPr>
      </w:pPr>
    </w:p>
    <w:p w14:paraId="7A0FFA4C" w14:textId="77777777" w:rsidR="00CB32B2" w:rsidRPr="00886EFB" w:rsidRDefault="00CB32B2">
      <w:pPr>
        <w:pStyle w:val="EMEABodyText"/>
        <w:rPr>
          <w:lang w:val="nl-NL"/>
        </w:rPr>
      </w:pPr>
      <w:r w:rsidRPr="00886EFB">
        <w:rPr>
          <w:lang w:val="nl-NL"/>
        </w:rPr>
        <w:t>Zoals bij ACE-remmers, kan gelijktijdig gebruik van angiotensine</w:t>
      </w:r>
      <w:r>
        <w:rPr>
          <w:lang w:val="nl-NL"/>
        </w:rPr>
        <w:t>-2-receptorantagonisten</w:t>
      </w:r>
      <w:r w:rsidRPr="00886EFB">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 </w:t>
      </w:r>
    </w:p>
    <w:p w14:paraId="52021C1C" w14:textId="77777777" w:rsidR="00CB32B2" w:rsidRPr="00886EFB" w:rsidRDefault="00CB32B2">
      <w:pPr>
        <w:pStyle w:val="EMEABodyText"/>
        <w:rPr>
          <w:b/>
          <w:i/>
          <w:lang w:val="nl-NL"/>
        </w:rPr>
      </w:pPr>
    </w:p>
    <w:p w14:paraId="73AB3835" w14:textId="61065425" w:rsidR="00644A6A" w:rsidRDefault="00644A6A" w:rsidP="00644A6A">
      <w:pPr>
        <w:pStyle w:val="EMEABodyText"/>
        <w:rPr>
          <w:b/>
          <w:i/>
          <w:lang w:val="nl-NL"/>
        </w:rPr>
      </w:pPr>
      <w:r w:rsidRPr="005F7BAB">
        <w:rPr>
          <w:u w:val="single"/>
          <w:lang w:val="nl-BE"/>
        </w:rPr>
        <w:t>Repaglinide</w:t>
      </w:r>
      <w:r w:rsidRPr="00A17A35">
        <w:rPr>
          <w:lang w:val="nl-BE"/>
        </w:rPr>
        <w:t>:</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 </w:t>
      </w:r>
      <w:r w:rsidR="00D6745F">
        <w:rPr>
          <w:color w:val="000000"/>
          <w:szCs w:val="22"/>
          <w:lang w:val="nl-BE"/>
        </w:rPr>
        <w:t xml:space="preserve">verhoogt </w:t>
      </w:r>
      <w:r>
        <w:rPr>
          <w:color w:val="000000"/>
          <w:szCs w:val="22"/>
          <w:lang w:val="nl-BE"/>
        </w:rPr>
        <w:t>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BF00BE">
        <w:rPr>
          <w:color w:val="000000"/>
          <w:lang w:val="nl-BE"/>
        </w:rPr>
        <w:t xml:space="preserve"> 4.4).</w:t>
      </w:r>
    </w:p>
    <w:p w14:paraId="08DC6612" w14:textId="77777777" w:rsidR="00644A6A" w:rsidRDefault="00644A6A" w:rsidP="00CB32B2">
      <w:pPr>
        <w:pStyle w:val="EMEABodyText"/>
        <w:rPr>
          <w:u w:val="single"/>
          <w:lang w:val="nl-NL"/>
        </w:rPr>
      </w:pPr>
    </w:p>
    <w:p w14:paraId="35FD4A98" w14:textId="6E2126DA" w:rsidR="00CB32B2" w:rsidRPr="00886EFB" w:rsidRDefault="00CB32B2" w:rsidP="00CB32B2">
      <w:pPr>
        <w:pStyle w:val="EMEABodyText"/>
        <w:rPr>
          <w:lang w:val="nl-NL"/>
        </w:rPr>
      </w:pPr>
      <w:r w:rsidRPr="00886EFB">
        <w:rPr>
          <w:u w:val="single"/>
          <w:lang w:val="nl-NL"/>
        </w:rPr>
        <w:t>Aanvullende informatie over interacties met irbesartan</w:t>
      </w:r>
      <w:r w:rsidRPr="00886EFB">
        <w:rPr>
          <w:lang w:val="nl-NL"/>
        </w:rPr>
        <w:t>: in klinische onderzoeken werd de farmacokinetiek van irbesartan niet beïnvloed door hydrochloorthiazide. Irbesartan wordt 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51237CB0" w14:textId="77777777" w:rsidR="00CB32B2" w:rsidRPr="00886EFB" w:rsidRDefault="00CB32B2">
      <w:pPr>
        <w:pStyle w:val="EMEABodyText"/>
        <w:rPr>
          <w:lang w:val="nl-NL"/>
        </w:rPr>
      </w:pPr>
    </w:p>
    <w:p w14:paraId="5973531D" w14:textId="250C8F14" w:rsidR="00CB32B2" w:rsidRDefault="00CB32B2">
      <w:pPr>
        <w:pStyle w:val="EMEAHeading2"/>
        <w:rPr>
          <w:lang w:val="nl-NL"/>
        </w:rPr>
      </w:pPr>
      <w:r w:rsidRPr="00886EFB">
        <w:rPr>
          <w:lang w:val="nl-NL"/>
        </w:rPr>
        <w:t>4.6</w:t>
      </w:r>
      <w:r w:rsidRPr="00886EFB">
        <w:rPr>
          <w:lang w:val="nl-NL"/>
        </w:rPr>
        <w:tab/>
      </w:r>
      <w:r>
        <w:rPr>
          <w:lang w:val="nl-NL"/>
        </w:rPr>
        <w:t>Vruchtbaarheid, z</w:t>
      </w:r>
      <w:r w:rsidRPr="00886EFB">
        <w:rPr>
          <w:lang w:val="nl-NL"/>
        </w:rPr>
        <w:t>wangerschap en borstvoeding</w:t>
      </w:r>
      <w:r w:rsidR="007D4ABC">
        <w:rPr>
          <w:lang w:val="nl-NL"/>
        </w:rPr>
        <w:fldChar w:fldCharType="begin"/>
      </w:r>
      <w:r w:rsidR="007D4ABC">
        <w:rPr>
          <w:lang w:val="nl-NL"/>
        </w:rPr>
        <w:instrText xml:space="preserve"> DOCVARIABLE vault_nd_be61c582-e66f-4268-8c5b-0fc14bb4fd36 \* MERGEFORMAT </w:instrText>
      </w:r>
      <w:r w:rsidR="007D4ABC">
        <w:rPr>
          <w:lang w:val="nl-NL"/>
        </w:rPr>
        <w:fldChar w:fldCharType="separate"/>
      </w:r>
      <w:r w:rsidR="007D4ABC">
        <w:rPr>
          <w:lang w:val="nl-NL"/>
        </w:rPr>
        <w:t xml:space="preserve"> </w:t>
      </w:r>
      <w:r w:rsidR="007D4ABC">
        <w:rPr>
          <w:lang w:val="nl-NL"/>
        </w:rPr>
        <w:fldChar w:fldCharType="end"/>
      </w:r>
    </w:p>
    <w:p w14:paraId="38485DF2" w14:textId="77777777" w:rsidR="00CB32B2" w:rsidRPr="00104A55" w:rsidRDefault="00CB32B2" w:rsidP="00CB32B2">
      <w:pPr>
        <w:pStyle w:val="EMEAHeading2"/>
        <w:rPr>
          <w:lang w:val="nl-NL"/>
        </w:rPr>
      </w:pPr>
    </w:p>
    <w:p w14:paraId="4B48E1A8" w14:textId="77777777" w:rsidR="00CB32B2" w:rsidRPr="00104A55" w:rsidRDefault="00CB32B2" w:rsidP="00CB32B2">
      <w:pPr>
        <w:pStyle w:val="EMEABodyText"/>
        <w:keepNext/>
        <w:rPr>
          <w:u w:val="single"/>
          <w:lang w:val="nl-NL"/>
        </w:rPr>
      </w:pPr>
      <w:r w:rsidRPr="00104A55">
        <w:rPr>
          <w:u w:val="single"/>
          <w:lang w:val="nl-NL"/>
        </w:rPr>
        <w:t>Zwangerschap</w:t>
      </w:r>
    </w:p>
    <w:p w14:paraId="4605D494" w14:textId="77777777" w:rsidR="00CB32B2" w:rsidRDefault="00CB32B2" w:rsidP="00CB32B2">
      <w:pPr>
        <w:pStyle w:val="EMEABodyText"/>
        <w:keepNext/>
        <w:rPr>
          <w:lang w:val="nl-NL"/>
        </w:rPr>
      </w:pPr>
    </w:p>
    <w:p w14:paraId="68B916D7" w14:textId="77777777" w:rsidR="00CB32B2" w:rsidRPr="00B300CA" w:rsidRDefault="00CB32B2" w:rsidP="00CB32B2">
      <w:pPr>
        <w:pStyle w:val="EMEABodyText"/>
        <w:pBdr>
          <w:top w:val="single" w:sz="4" w:space="1" w:color="auto"/>
          <w:left w:val="single" w:sz="4" w:space="4" w:color="auto"/>
          <w:bottom w:val="single" w:sz="4" w:space="1" w:color="auto"/>
          <w:right w:val="single" w:sz="4" w:space="4" w:color="auto"/>
        </w:pBdr>
        <w:rPr>
          <w:color w:val="000000"/>
          <w:szCs w:val="22"/>
          <w:lang w:val="nl-NL"/>
        </w:rPr>
      </w:pPr>
      <w:r w:rsidRPr="00DF751C">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1FAE3795" w14:textId="77777777" w:rsidR="00CB32B2" w:rsidRDefault="00CB32B2" w:rsidP="00CB32B2">
      <w:pPr>
        <w:pStyle w:val="EMEABodyText"/>
        <w:rPr>
          <w:lang w:val="nl-NL"/>
        </w:rPr>
      </w:pPr>
    </w:p>
    <w:p w14:paraId="7997242B" w14:textId="77777777" w:rsidR="00CB32B2" w:rsidRPr="00CC7194" w:rsidRDefault="00CB32B2" w:rsidP="00CB32B2">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36538C0B" w14:textId="77777777" w:rsidR="00CB32B2" w:rsidRDefault="00CB32B2" w:rsidP="00CB32B2">
      <w:pPr>
        <w:pStyle w:val="EMEABodyText"/>
        <w:rPr>
          <w:lang w:val="nl-NL"/>
        </w:rPr>
      </w:pPr>
    </w:p>
    <w:p w14:paraId="3E3056BE" w14:textId="77777777" w:rsidR="00CB32B2" w:rsidRPr="00CC7194" w:rsidRDefault="00CB32B2" w:rsidP="00CB32B2">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5F7C7B35" w14:textId="77777777" w:rsidR="00D813EC" w:rsidRDefault="00D813EC" w:rsidP="00CB32B2">
      <w:pPr>
        <w:pStyle w:val="EMEABodyText"/>
        <w:rPr>
          <w:lang w:val="nl-NL"/>
        </w:rPr>
      </w:pPr>
    </w:p>
    <w:p w14:paraId="458F8555" w14:textId="77777777" w:rsidR="00D813EC" w:rsidRDefault="00CB32B2" w:rsidP="00CB32B2">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2DFAE8FE" w14:textId="77777777" w:rsidR="00D813EC" w:rsidRDefault="00D813EC" w:rsidP="00CB32B2">
      <w:pPr>
        <w:pStyle w:val="EMEABodyText"/>
        <w:rPr>
          <w:lang w:val="nl-NL"/>
        </w:rPr>
      </w:pPr>
    </w:p>
    <w:p w14:paraId="0DC92D52" w14:textId="77777777" w:rsidR="00CB32B2" w:rsidRDefault="00CB32B2" w:rsidP="00CB32B2">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79DC5C7B" w14:textId="77777777" w:rsidR="00CB32B2" w:rsidRDefault="00CB32B2" w:rsidP="00CB32B2">
      <w:pPr>
        <w:pStyle w:val="EMEABodyText"/>
        <w:rPr>
          <w:lang w:val="nl-NL"/>
        </w:rPr>
      </w:pPr>
    </w:p>
    <w:p w14:paraId="15D4D5A5" w14:textId="77777777" w:rsidR="00CB32B2" w:rsidRDefault="00CB32B2" w:rsidP="00CB32B2">
      <w:pPr>
        <w:pStyle w:val="EMEABodyText"/>
        <w:keepNext/>
        <w:rPr>
          <w:lang w:val="nl-NL"/>
        </w:rPr>
      </w:pPr>
      <w:r>
        <w:rPr>
          <w:u w:val="single"/>
          <w:lang w:val="nl-NL"/>
        </w:rPr>
        <w:t>Borstvoeding</w:t>
      </w:r>
    </w:p>
    <w:p w14:paraId="2114D144" w14:textId="77777777" w:rsidR="00CB32B2" w:rsidRDefault="00CB32B2" w:rsidP="00CB32B2">
      <w:pPr>
        <w:pStyle w:val="EMEABodyText"/>
        <w:keepNext/>
        <w:rPr>
          <w:lang w:val="nl-NL"/>
        </w:rPr>
      </w:pPr>
    </w:p>
    <w:p w14:paraId="36ACEBA1" w14:textId="77777777" w:rsidR="00CB32B2" w:rsidRDefault="00CB32B2" w:rsidP="00CB32B2">
      <w:pPr>
        <w:pStyle w:val="EMEABodyText"/>
        <w:rPr>
          <w:lang w:val="nl-NL"/>
        </w:rPr>
      </w:pPr>
      <w:r>
        <w:rPr>
          <w:lang w:val="nl-NL"/>
        </w:rPr>
        <w:t>Doordat er geen informatie beschikbaar is met betrekking tot het gebruik van Karvea tijdens het geven van borstvoeding wordt Karvea afgeraden. Tijdens de borstvoeding hebben alternatieve behandelingen met een beter vastgesteld veiligheidsprofiel de voorkeur, in het bijzonder tijdens het geven van borstvoeding aan pasgeborenen en prematuren.</w:t>
      </w:r>
    </w:p>
    <w:p w14:paraId="22D855BC" w14:textId="77777777" w:rsidR="00CB32B2" w:rsidRDefault="00CB32B2">
      <w:pPr>
        <w:pStyle w:val="EMEABodyText"/>
        <w:rPr>
          <w:lang w:val="nl-NL"/>
        </w:rPr>
      </w:pPr>
    </w:p>
    <w:p w14:paraId="605DC365" w14:textId="77777777" w:rsidR="00CB32B2" w:rsidRDefault="00CB32B2">
      <w:pPr>
        <w:pStyle w:val="EMEABodyText"/>
        <w:rPr>
          <w:lang w:val="nl-NL"/>
        </w:rPr>
      </w:pPr>
      <w:r>
        <w:rPr>
          <w:lang w:val="nl-NL"/>
        </w:rPr>
        <w:t>Het is niet bekend of irbesartan/metabolieten in de moedermelk worden uitgescheiden.</w:t>
      </w:r>
    </w:p>
    <w:p w14:paraId="081DD914" w14:textId="77777777" w:rsidR="00D813EC" w:rsidRDefault="00D813EC">
      <w:pPr>
        <w:pStyle w:val="EMEABodyText"/>
        <w:rPr>
          <w:lang w:val="nl-NL"/>
        </w:rPr>
      </w:pPr>
    </w:p>
    <w:p w14:paraId="7C1D9081" w14:textId="77777777" w:rsidR="00CB32B2" w:rsidRDefault="00CB32B2">
      <w:pPr>
        <w:pStyle w:val="EMEABodyText"/>
        <w:rPr>
          <w:lang w:val="nl-NL"/>
        </w:rPr>
      </w:pPr>
      <w:r>
        <w:rPr>
          <w:lang w:val="nl-NL"/>
        </w:rPr>
        <w:t>Uit beschikbare farmacodynamische/toxicologische gegevens bij ratten blijkt dat irbesartan/metabolieten in melk worden uitgescheiden (zie rubriek 5.3 voor bijzonderheden).</w:t>
      </w:r>
    </w:p>
    <w:p w14:paraId="153DA691" w14:textId="77777777" w:rsidR="00CB32B2" w:rsidRDefault="00CB32B2" w:rsidP="00CB32B2">
      <w:pPr>
        <w:pStyle w:val="EMEABodyText"/>
        <w:rPr>
          <w:lang w:val="nl-NL"/>
        </w:rPr>
      </w:pPr>
    </w:p>
    <w:p w14:paraId="792BCC55" w14:textId="77777777" w:rsidR="00CB32B2" w:rsidRDefault="00CB32B2">
      <w:pPr>
        <w:pStyle w:val="EMEABodyText"/>
        <w:rPr>
          <w:u w:val="single"/>
          <w:lang w:val="nl-NL"/>
        </w:rPr>
      </w:pPr>
      <w:r>
        <w:rPr>
          <w:u w:val="single"/>
          <w:lang w:val="nl-NL"/>
        </w:rPr>
        <w:t>Vruchtbaarheid</w:t>
      </w:r>
    </w:p>
    <w:p w14:paraId="204AD9E8" w14:textId="77777777" w:rsidR="00CB32B2" w:rsidRDefault="00CB32B2">
      <w:pPr>
        <w:pStyle w:val="EMEABodyText"/>
        <w:rPr>
          <w:u w:val="single"/>
          <w:lang w:val="nl-NL"/>
        </w:rPr>
      </w:pPr>
    </w:p>
    <w:p w14:paraId="72966B06" w14:textId="77777777" w:rsidR="00CB32B2" w:rsidRPr="005C398A" w:rsidRDefault="00CB32B2">
      <w:pPr>
        <w:pStyle w:val="EMEABodyText"/>
        <w:rPr>
          <w:lang w:val="nl-NL"/>
        </w:rPr>
      </w:pPr>
      <w:r>
        <w:rPr>
          <w:lang w:val="nl-NL"/>
        </w:rPr>
        <w:t xml:space="preserve">Irbesartan had geen effect op de vruchtbaarheid van behandelde ratten en hun nakomelingen tot aan de dosering waarbij de eerste tekenen van toxiciteit bij de ouderdieren optraden (zie rubriek 5.3). </w:t>
      </w:r>
    </w:p>
    <w:p w14:paraId="0F94CBE7" w14:textId="77777777" w:rsidR="00CB32B2" w:rsidRPr="00886EFB" w:rsidRDefault="00CB32B2">
      <w:pPr>
        <w:pStyle w:val="EMEABodyText"/>
        <w:rPr>
          <w:lang w:val="nl-NL"/>
        </w:rPr>
      </w:pPr>
    </w:p>
    <w:p w14:paraId="5A5F272C" w14:textId="528ABDE9" w:rsidR="00CB32B2" w:rsidRPr="00886EFB" w:rsidRDefault="00CB32B2">
      <w:pPr>
        <w:pStyle w:val="EMEAHeading2"/>
        <w:rPr>
          <w:lang w:val="nl-NL"/>
        </w:rPr>
      </w:pPr>
      <w:r w:rsidRPr="00886EFB">
        <w:rPr>
          <w:lang w:val="nl-NL"/>
        </w:rPr>
        <w:lastRenderedPageBreak/>
        <w:t>4.7</w:t>
      </w:r>
      <w:r w:rsidRPr="00886EFB">
        <w:rPr>
          <w:lang w:val="nl-NL"/>
        </w:rPr>
        <w:tab/>
        <w:t>Beïnvloeding van de rijvaardigheid en het vermogen om machines te bedienen</w:t>
      </w:r>
      <w:r w:rsidR="007D4ABC">
        <w:rPr>
          <w:lang w:val="nl-NL"/>
        </w:rPr>
        <w:fldChar w:fldCharType="begin"/>
      </w:r>
      <w:r w:rsidR="007D4ABC">
        <w:rPr>
          <w:lang w:val="nl-NL"/>
        </w:rPr>
        <w:instrText xml:space="preserve"> DOCVARIABLE vault_nd_3c35c1bf-f5e5-44d3-9d85-f6032aa62dae \* MERGEFORMAT </w:instrText>
      </w:r>
      <w:r w:rsidR="007D4ABC">
        <w:rPr>
          <w:lang w:val="nl-NL"/>
        </w:rPr>
        <w:fldChar w:fldCharType="separate"/>
      </w:r>
      <w:r w:rsidR="007D4ABC">
        <w:rPr>
          <w:lang w:val="nl-NL"/>
        </w:rPr>
        <w:t xml:space="preserve"> </w:t>
      </w:r>
      <w:r w:rsidR="007D4ABC">
        <w:rPr>
          <w:lang w:val="nl-NL"/>
        </w:rPr>
        <w:fldChar w:fldCharType="end"/>
      </w:r>
    </w:p>
    <w:p w14:paraId="0F6E9D0D" w14:textId="77777777" w:rsidR="00CB32B2" w:rsidRPr="00886EFB" w:rsidRDefault="00CB32B2" w:rsidP="00CB32B2">
      <w:pPr>
        <w:pStyle w:val="EMEAHeading2"/>
        <w:rPr>
          <w:lang w:val="nl-NL"/>
        </w:rPr>
      </w:pPr>
    </w:p>
    <w:p w14:paraId="218BBBF0" w14:textId="77777777" w:rsidR="00CB32B2" w:rsidRPr="00886EFB" w:rsidRDefault="00CB32B2">
      <w:pPr>
        <w:pStyle w:val="EMEABodyText"/>
        <w:rPr>
          <w:lang w:val="nl-NL"/>
        </w:rPr>
      </w:pPr>
      <w:r w:rsidRPr="00886EFB">
        <w:rPr>
          <w:lang w:val="nl-NL"/>
        </w:rPr>
        <w:t>. Op basis van de farmacodynamische eigenschappen, is het onwaarschijnlijk dat irbesartan invloed heeft</w:t>
      </w:r>
      <w:r w:rsidR="008D61F4">
        <w:rPr>
          <w:lang w:val="nl-NL"/>
        </w:rPr>
        <w:t xml:space="preserve"> op de rijvaardigheid en op het vermogen om machines te bedienen</w:t>
      </w:r>
      <w:r w:rsidRPr="00886EFB">
        <w:rPr>
          <w:lang w:val="nl-NL"/>
        </w:rPr>
        <w:t>. Bij het besturen van voertuigen of het bedienen van machines, dient er rekening mee gehouden te worden dat duizeligheid of vermoeidheid kunnen optreden tijdens de behandeling.</w:t>
      </w:r>
    </w:p>
    <w:p w14:paraId="08B5B338" w14:textId="77777777" w:rsidR="00CB32B2" w:rsidRPr="00886EFB" w:rsidRDefault="00CB32B2">
      <w:pPr>
        <w:pStyle w:val="EMEABodyText"/>
        <w:rPr>
          <w:lang w:val="nl-NL"/>
        </w:rPr>
      </w:pPr>
    </w:p>
    <w:p w14:paraId="3DA91454" w14:textId="47D43FB4" w:rsidR="00CB32B2" w:rsidRPr="00886EFB" w:rsidRDefault="00CB32B2">
      <w:pPr>
        <w:pStyle w:val="EMEAHeading2"/>
        <w:rPr>
          <w:lang w:val="nl-NL"/>
        </w:rPr>
      </w:pPr>
      <w:r w:rsidRPr="00886EFB">
        <w:rPr>
          <w:lang w:val="nl-NL"/>
        </w:rPr>
        <w:t>4.8</w:t>
      </w:r>
      <w:r w:rsidRPr="00886EFB">
        <w:rPr>
          <w:lang w:val="nl-NL"/>
        </w:rPr>
        <w:tab/>
        <w:t>Bijwerkingen</w:t>
      </w:r>
      <w:r w:rsidR="007D4ABC">
        <w:rPr>
          <w:lang w:val="nl-NL"/>
        </w:rPr>
        <w:fldChar w:fldCharType="begin"/>
      </w:r>
      <w:r w:rsidR="007D4ABC">
        <w:rPr>
          <w:lang w:val="nl-NL"/>
        </w:rPr>
        <w:instrText xml:space="preserve"> DOCVARIABLE vault_nd_74e639d7-960c-4404-8799-c0f876b17392 \* MERGEFORMAT </w:instrText>
      </w:r>
      <w:r w:rsidR="007D4ABC">
        <w:rPr>
          <w:lang w:val="nl-NL"/>
        </w:rPr>
        <w:fldChar w:fldCharType="separate"/>
      </w:r>
      <w:r w:rsidR="007D4ABC">
        <w:rPr>
          <w:lang w:val="nl-NL"/>
        </w:rPr>
        <w:t xml:space="preserve"> </w:t>
      </w:r>
      <w:r w:rsidR="007D4ABC">
        <w:rPr>
          <w:lang w:val="nl-NL"/>
        </w:rPr>
        <w:fldChar w:fldCharType="end"/>
      </w:r>
    </w:p>
    <w:p w14:paraId="1A7DC212" w14:textId="77777777" w:rsidR="00CB32B2" w:rsidRPr="00886EFB" w:rsidRDefault="00CB32B2" w:rsidP="00CB32B2">
      <w:pPr>
        <w:pStyle w:val="EMEAHeading2"/>
        <w:rPr>
          <w:lang w:val="nl-NL"/>
        </w:rPr>
      </w:pPr>
    </w:p>
    <w:p w14:paraId="658AE110" w14:textId="77777777" w:rsidR="00CB32B2" w:rsidRPr="00886EFB" w:rsidRDefault="00CB32B2" w:rsidP="00CB32B2">
      <w:pPr>
        <w:pStyle w:val="EMEABodyText"/>
        <w:rPr>
          <w:lang w:val="nl-NL"/>
        </w:rPr>
      </w:pPr>
      <w:r w:rsidRPr="00886EFB">
        <w:rPr>
          <w:lang w:val="nl-NL"/>
        </w:rPr>
        <w:t xml:space="preserve">In </w:t>
      </w:r>
      <w:r>
        <w:rPr>
          <w:lang w:val="nl-NL"/>
        </w:rPr>
        <w:t>placebogecontroleerd onderzoek</w:t>
      </w:r>
      <w:r w:rsidRPr="00886EFB">
        <w:rPr>
          <w:lang w:val="nl-NL"/>
        </w:rPr>
        <w:t xml:space="preserve"> bij patiënten met hypertensie was </w:t>
      </w:r>
      <w:r>
        <w:rPr>
          <w:lang w:val="nl-NL"/>
        </w:rPr>
        <w:t>er over het algemeen geen verschil in</w:t>
      </w:r>
      <w:r w:rsidRPr="00886EFB">
        <w:rPr>
          <w:lang w:val="nl-NL"/>
        </w:rPr>
        <w:t xml:space="preserve"> de incidentie van bijwerkingen tussen </w:t>
      </w:r>
      <w:r>
        <w:rPr>
          <w:lang w:val="nl-NL"/>
        </w:rPr>
        <w:t>de irbesartangroep</w:t>
      </w:r>
      <w:r w:rsidRPr="00886EFB">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1BE90951" w14:textId="77777777" w:rsidR="00CB32B2" w:rsidRPr="00886EFB" w:rsidRDefault="00CB32B2" w:rsidP="00CB32B2">
      <w:pPr>
        <w:pStyle w:val="EMEABodyText"/>
        <w:rPr>
          <w:lang w:val="nl-NL"/>
        </w:rPr>
      </w:pPr>
    </w:p>
    <w:p w14:paraId="56172E7C" w14:textId="77777777" w:rsidR="00CB32B2" w:rsidRPr="00886EFB" w:rsidRDefault="00CB32B2" w:rsidP="00CB32B2">
      <w:pPr>
        <w:pStyle w:val="EMEABodyText"/>
        <w:rPr>
          <w:lang w:val="nl-NL"/>
        </w:rPr>
      </w:pPr>
      <w:r w:rsidRPr="00886EFB">
        <w:rPr>
          <w:lang w:val="nl-NL"/>
        </w:rPr>
        <w:t xml:space="preserve">Bij diabetische hypertensieve patiënten met microalbuminurie en een normale nierfunctie werd orthostatische duizeligheid bij 0,5% van de patiënten (d.w.z. zelden) gemeld, maar vaker dan bij de placebogroep. </w:t>
      </w:r>
    </w:p>
    <w:p w14:paraId="525F1E84" w14:textId="77777777" w:rsidR="00CB32B2" w:rsidRPr="00886EFB" w:rsidRDefault="00CB32B2" w:rsidP="00CB32B2">
      <w:pPr>
        <w:pStyle w:val="EMEABodyText"/>
        <w:rPr>
          <w:lang w:val="nl-NL"/>
        </w:rPr>
      </w:pPr>
    </w:p>
    <w:p w14:paraId="26229522" w14:textId="00E0CE74" w:rsidR="00CB32B2" w:rsidRPr="00886EFB" w:rsidRDefault="00CB32B2" w:rsidP="00CB32B2">
      <w:pPr>
        <w:pStyle w:val="EMEABodyText"/>
        <w:rPr>
          <w:lang w:val="nl-NL"/>
        </w:rPr>
      </w:pPr>
      <w:r w:rsidRPr="00886EFB">
        <w:rPr>
          <w:lang w:val="nl-NL"/>
        </w:rPr>
        <w:t xml:space="preserve">De volgende tabel toont de bijwerkingen die gemeld waren in placebogecontroleerde onderzoeken waarbij 1965 hypertensieve </w:t>
      </w:r>
      <w:r w:rsidR="00D6745F" w:rsidRPr="00886EFB">
        <w:rPr>
          <w:lang w:val="nl-NL"/>
        </w:rPr>
        <w:t>pat</w:t>
      </w:r>
      <w:r w:rsidR="00D6745F">
        <w:rPr>
          <w:lang w:val="nl-NL"/>
        </w:rPr>
        <w:t>ië</w:t>
      </w:r>
      <w:r w:rsidR="00D6745F" w:rsidRPr="00886EFB">
        <w:rPr>
          <w:lang w:val="nl-NL"/>
        </w:rPr>
        <w:t xml:space="preserve">nten </w:t>
      </w:r>
      <w:r w:rsidRPr="00886EFB">
        <w:rPr>
          <w:lang w:val="nl-NL"/>
        </w:rPr>
        <w:t xml:space="preserve">irbesartan toegediend kregen. Bij diabetische hypertensieve patiënten met chronische </w:t>
      </w:r>
      <w:r>
        <w:rPr>
          <w:lang w:val="nl-NL"/>
        </w:rPr>
        <w:t xml:space="preserve">nierinsufficiëntie </w:t>
      </w:r>
      <w:r w:rsidRPr="00886EFB">
        <w:rPr>
          <w:lang w:val="nl-NL"/>
        </w:rPr>
        <w:t xml:space="preserve">en proteïnurie, werden bij &gt; 2% van de patiënten en meer dan bij placebo tevens de volgende bijwerkingen gemeld, gemarkeerd met een ster (*). </w:t>
      </w:r>
    </w:p>
    <w:p w14:paraId="17BFF167" w14:textId="77777777" w:rsidR="00CB32B2" w:rsidRPr="00886EFB" w:rsidRDefault="00CB32B2" w:rsidP="00CB32B2">
      <w:pPr>
        <w:pStyle w:val="EMEABodyText"/>
        <w:rPr>
          <w:lang w:val="nl-NL"/>
        </w:rPr>
      </w:pPr>
    </w:p>
    <w:p w14:paraId="399CAACD" w14:textId="77777777" w:rsidR="00CB32B2" w:rsidRPr="00886EFB" w:rsidRDefault="00CB32B2">
      <w:pPr>
        <w:pStyle w:val="EMEABodyText"/>
        <w:rPr>
          <w:lang w:val="nl-NL"/>
        </w:rPr>
      </w:pPr>
      <w:r w:rsidRPr="00886EFB">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4A513EA8" w14:textId="77777777" w:rsidR="00CB32B2" w:rsidRDefault="00CB32B2">
      <w:pPr>
        <w:pStyle w:val="EMEABodyText"/>
        <w:rPr>
          <w:lang w:val="nl-NL"/>
        </w:rPr>
      </w:pPr>
    </w:p>
    <w:p w14:paraId="29DD981C" w14:textId="77777777" w:rsidR="00CB32B2" w:rsidRDefault="00CB32B2">
      <w:pPr>
        <w:pStyle w:val="EMEABodyText"/>
        <w:rPr>
          <w:lang w:val="nl-NL"/>
        </w:rPr>
      </w:pPr>
      <w:r>
        <w:rPr>
          <w:lang w:val="nl-NL"/>
        </w:rPr>
        <w:t>Bijwerkingen die gemeld zijn tijdens de post-marketing ervaringen staan ook vermeld. Deze bijwerkingen zijn afgeleid van spontane meldingen.</w:t>
      </w:r>
    </w:p>
    <w:p w14:paraId="35214549" w14:textId="77777777" w:rsidR="00CB32B2" w:rsidRDefault="00CB32B2">
      <w:pPr>
        <w:pStyle w:val="EMEABodyText"/>
        <w:rPr>
          <w:lang w:val="nl-NL"/>
        </w:rPr>
      </w:pPr>
    </w:p>
    <w:p w14:paraId="586BD690" w14:textId="77777777" w:rsidR="00765B16" w:rsidRDefault="00765B16" w:rsidP="00765B16">
      <w:pPr>
        <w:pStyle w:val="EMEABodyText"/>
        <w:keepNext/>
        <w:rPr>
          <w:u w:val="single"/>
          <w:lang w:val="nl-NL"/>
        </w:rPr>
      </w:pPr>
      <w:r w:rsidRPr="000850B0">
        <w:rPr>
          <w:u w:val="single"/>
          <w:lang w:val="nl-NL"/>
        </w:rPr>
        <w:t>Bloed- en lymfestelselaandoeningen</w:t>
      </w:r>
    </w:p>
    <w:p w14:paraId="3C13325F" w14:textId="77777777" w:rsidR="00D813EC" w:rsidRPr="000850B0" w:rsidRDefault="00D813EC" w:rsidP="00765B16">
      <w:pPr>
        <w:pStyle w:val="EMEABodyText"/>
        <w:keepNext/>
        <w:rPr>
          <w:u w:val="single"/>
          <w:lang w:val="nl-NL"/>
        </w:rPr>
      </w:pPr>
    </w:p>
    <w:p w14:paraId="47803B1B" w14:textId="6A1C340C" w:rsidR="00765B16" w:rsidRPr="00D813EC" w:rsidRDefault="00765B16" w:rsidP="00765B16">
      <w:pPr>
        <w:pStyle w:val="EMEABodyText"/>
        <w:rPr>
          <w:lang w:val="nl-NL"/>
        </w:rPr>
      </w:pPr>
      <w:r w:rsidRPr="00D813EC">
        <w:rPr>
          <w:lang w:val="nl-NL"/>
        </w:rPr>
        <w:t>Niet bekend:</w:t>
      </w:r>
      <w:r w:rsidRPr="00D813EC">
        <w:rPr>
          <w:lang w:val="nl-NL"/>
        </w:rPr>
        <w:tab/>
      </w:r>
      <w:r w:rsidRPr="00D813EC">
        <w:rPr>
          <w:lang w:val="nl-NL"/>
        </w:rPr>
        <w:tab/>
      </w:r>
      <w:r w:rsidR="006827CA">
        <w:rPr>
          <w:lang w:val="nl-NL"/>
        </w:rPr>
        <w:t xml:space="preserve">anemie, </w:t>
      </w:r>
      <w:r w:rsidRPr="00D813EC">
        <w:rPr>
          <w:lang w:val="nl-NL"/>
        </w:rPr>
        <w:t>trombocytopenie</w:t>
      </w:r>
    </w:p>
    <w:p w14:paraId="1D68576C" w14:textId="77777777" w:rsidR="00765B16" w:rsidRPr="00986F48" w:rsidRDefault="00765B16">
      <w:pPr>
        <w:pStyle w:val="EMEABodyText"/>
        <w:rPr>
          <w:lang w:val="nl-NL"/>
        </w:rPr>
      </w:pPr>
    </w:p>
    <w:p w14:paraId="46EE9131" w14:textId="77777777" w:rsidR="00CB32B2" w:rsidRDefault="00CB32B2" w:rsidP="00CB32B2">
      <w:pPr>
        <w:pStyle w:val="EMEABodyText"/>
        <w:keepNext/>
        <w:rPr>
          <w:u w:val="single"/>
          <w:lang w:val="nl-NL"/>
        </w:rPr>
      </w:pPr>
      <w:r w:rsidRPr="000850B0">
        <w:rPr>
          <w:u w:val="single"/>
          <w:lang w:val="nl-NL"/>
        </w:rPr>
        <w:t>Immuunsysteemaandoeningen</w:t>
      </w:r>
    </w:p>
    <w:p w14:paraId="4944DF2A" w14:textId="77777777" w:rsidR="00D813EC" w:rsidRPr="000850B0" w:rsidRDefault="00D813EC" w:rsidP="00CB32B2">
      <w:pPr>
        <w:pStyle w:val="EMEABodyText"/>
        <w:keepNext/>
        <w:rPr>
          <w:u w:val="single"/>
          <w:lang w:val="nl-NL"/>
        </w:rPr>
      </w:pPr>
    </w:p>
    <w:p w14:paraId="72322A58" w14:textId="77777777" w:rsidR="008D61F4" w:rsidRPr="00986F48" w:rsidRDefault="00CB32B2" w:rsidP="008D61F4">
      <w:pPr>
        <w:pStyle w:val="EMEABodyText"/>
        <w:ind w:left="1701" w:hanging="1701"/>
        <w:rPr>
          <w:lang w:val="nl-NL"/>
        </w:rPr>
      </w:pPr>
      <w:r w:rsidRPr="00D813EC">
        <w:rPr>
          <w:lang w:val="nl-NL"/>
        </w:rPr>
        <w:t>Niet bekend:</w:t>
      </w:r>
      <w:r w:rsidRPr="00D813EC">
        <w:rPr>
          <w:lang w:val="nl-NL"/>
        </w:rPr>
        <w:tab/>
        <w:t>overgevoeligheidsreacties zoals angioedeem, uitslag, jeuk</w:t>
      </w:r>
      <w:r w:rsidR="008D61F4" w:rsidRPr="00D813EC">
        <w:rPr>
          <w:lang w:val="nl-NL"/>
        </w:rPr>
        <w:t>, anafylactische reactie, anafy</w:t>
      </w:r>
      <w:r w:rsidR="008D61F4" w:rsidRPr="00986F48">
        <w:rPr>
          <w:lang w:val="nl-NL"/>
        </w:rPr>
        <w:t>lactische shock</w:t>
      </w:r>
    </w:p>
    <w:p w14:paraId="098F54E1" w14:textId="77777777" w:rsidR="00CB32B2" w:rsidRPr="001F09FE" w:rsidRDefault="00CB32B2" w:rsidP="00CB32B2">
      <w:pPr>
        <w:pStyle w:val="EMEABodyText"/>
        <w:rPr>
          <w:lang w:val="nl-NL"/>
        </w:rPr>
      </w:pPr>
    </w:p>
    <w:p w14:paraId="5AB7E639" w14:textId="77777777" w:rsidR="00CB32B2" w:rsidRDefault="00CB32B2" w:rsidP="00CB32B2">
      <w:pPr>
        <w:pStyle w:val="EMEABodyText"/>
        <w:keepNext/>
        <w:rPr>
          <w:u w:val="single"/>
          <w:lang w:val="nl-NL"/>
        </w:rPr>
      </w:pPr>
      <w:r w:rsidRPr="000850B0">
        <w:rPr>
          <w:u w:val="single"/>
          <w:lang w:val="nl-NL"/>
        </w:rPr>
        <w:t>Voedings- en stofwisselingsstoornissen</w:t>
      </w:r>
    </w:p>
    <w:p w14:paraId="5C07F22C" w14:textId="77777777" w:rsidR="00D813EC" w:rsidRPr="000850B0" w:rsidRDefault="00D813EC" w:rsidP="00CB32B2">
      <w:pPr>
        <w:pStyle w:val="EMEABodyText"/>
        <w:keepNext/>
        <w:rPr>
          <w:u w:val="single"/>
          <w:lang w:val="nl-NL"/>
        </w:rPr>
      </w:pPr>
    </w:p>
    <w:p w14:paraId="37E2572E" w14:textId="18990C0D" w:rsidR="00CB32B2" w:rsidRPr="00D813EC" w:rsidRDefault="00CB32B2" w:rsidP="00CB32B2">
      <w:pPr>
        <w:pStyle w:val="EMEABodyText"/>
        <w:rPr>
          <w:lang w:val="nl-NL"/>
        </w:rPr>
      </w:pPr>
      <w:r w:rsidRPr="00D813EC">
        <w:rPr>
          <w:lang w:val="nl-NL"/>
        </w:rPr>
        <w:t>Niet bekend:</w:t>
      </w:r>
      <w:r w:rsidRPr="00D813EC">
        <w:rPr>
          <w:lang w:val="nl-NL"/>
        </w:rPr>
        <w:tab/>
      </w:r>
      <w:r w:rsidR="006A7CAD" w:rsidRPr="00D813EC">
        <w:rPr>
          <w:lang w:val="nl-NL"/>
        </w:rPr>
        <w:tab/>
      </w:r>
      <w:r w:rsidRPr="00D813EC">
        <w:rPr>
          <w:lang w:val="nl-NL"/>
        </w:rPr>
        <w:t>hyperkaliëmie</w:t>
      </w:r>
      <w:r w:rsidR="00644A6A">
        <w:rPr>
          <w:lang w:val="nl-NL"/>
        </w:rPr>
        <w:t>, hypoglykemie</w:t>
      </w:r>
    </w:p>
    <w:p w14:paraId="01374759" w14:textId="77777777" w:rsidR="00CB32B2" w:rsidRPr="00986F48" w:rsidRDefault="00CB32B2" w:rsidP="00CB32B2">
      <w:pPr>
        <w:pStyle w:val="EMEABodyText"/>
        <w:rPr>
          <w:lang w:val="nl-NL"/>
        </w:rPr>
      </w:pPr>
    </w:p>
    <w:p w14:paraId="40B8C752" w14:textId="77777777" w:rsidR="00CB32B2" w:rsidRDefault="00CB32B2" w:rsidP="00CB32B2">
      <w:pPr>
        <w:pStyle w:val="EMEABodyText"/>
        <w:keepNext/>
        <w:rPr>
          <w:u w:val="single"/>
          <w:lang w:val="nl-NL"/>
        </w:rPr>
      </w:pPr>
      <w:r w:rsidRPr="000850B0">
        <w:rPr>
          <w:u w:val="single"/>
          <w:lang w:val="nl-NL"/>
        </w:rPr>
        <w:t>Zenuwstelselaandoeningen</w:t>
      </w:r>
    </w:p>
    <w:p w14:paraId="0BC37228" w14:textId="77777777" w:rsidR="00D813EC" w:rsidRPr="00D813EC" w:rsidRDefault="00D813EC" w:rsidP="00CB32B2">
      <w:pPr>
        <w:pStyle w:val="EMEABodyText"/>
        <w:keepNext/>
        <w:rPr>
          <w:u w:val="single"/>
          <w:lang w:val="nl-NL"/>
        </w:rPr>
      </w:pPr>
    </w:p>
    <w:p w14:paraId="63FF0D8B" w14:textId="77777777" w:rsidR="00CB32B2" w:rsidRPr="00494199" w:rsidRDefault="00CB32B2" w:rsidP="00CB32B2">
      <w:pPr>
        <w:pStyle w:val="EMEABodyText"/>
        <w:tabs>
          <w:tab w:val="left" w:pos="1200"/>
        </w:tabs>
        <w:rPr>
          <w:lang w:val="nl-NL"/>
        </w:rPr>
      </w:pPr>
      <w:r w:rsidRPr="00986F48">
        <w:rPr>
          <w:lang w:val="nl-NL"/>
        </w:rPr>
        <w:t>Vaak:</w:t>
      </w:r>
      <w:r w:rsidRPr="001F09FE">
        <w:rPr>
          <w:lang w:val="nl-NL"/>
        </w:rPr>
        <w:tab/>
      </w:r>
      <w:r w:rsidRPr="001F09FE">
        <w:rPr>
          <w:lang w:val="nl-NL"/>
        </w:rPr>
        <w:tab/>
        <w:t>duizeligheid, orthostatisch</w:t>
      </w:r>
      <w:r w:rsidRPr="00494199">
        <w:rPr>
          <w:lang w:val="nl-NL"/>
        </w:rPr>
        <w:t>e duizeligheid*</w:t>
      </w:r>
    </w:p>
    <w:p w14:paraId="4AB7835C" w14:textId="77777777" w:rsidR="00CB32B2" w:rsidRPr="00E055C2" w:rsidRDefault="00CB32B2" w:rsidP="00CB32B2">
      <w:pPr>
        <w:pStyle w:val="EMEABodyText"/>
        <w:rPr>
          <w:lang w:val="nl-NL"/>
        </w:rPr>
      </w:pPr>
      <w:r w:rsidRPr="008920B5">
        <w:rPr>
          <w:lang w:val="nl-NL"/>
        </w:rPr>
        <w:t>Niet bekend:</w:t>
      </w:r>
      <w:r w:rsidRPr="008920B5">
        <w:rPr>
          <w:lang w:val="nl-NL"/>
        </w:rPr>
        <w:tab/>
      </w:r>
      <w:r w:rsidR="006A7CAD" w:rsidRPr="003060CB">
        <w:rPr>
          <w:lang w:val="nl-NL"/>
        </w:rPr>
        <w:tab/>
      </w:r>
      <w:r w:rsidRPr="00E055C2">
        <w:rPr>
          <w:lang w:val="nl-NL"/>
        </w:rPr>
        <w:t>vertigo, hoofdpijn</w:t>
      </w:r>
    </w:p>
    <w:p w14:paraId="7D372F8B" w14:textId="77777777" w:rsidR="00CB32B2" w:rsidRPr="003C2262" w:rsidRDefault="00CB32B2" w:rsidP="00CB32B2">
      <w:pPr>
        <w:pStyle w:val="EMEABodyText"/>
        <w:rPr>
          <w:lang w:val="nl-NL"/>
        </w:rPr>
      </w:pPr>
    </w:p>
    <w:p w14:paraId="4927E081" w14:textId="77777777" w:rsidR="00CB32B2" w:rsidRDefault="00CB32B2" w:rsidP="00CB32B2">
      <w:pPr>
        <w:pStyle w:val="EMEABodyText"/>
        <w:keepNext/>
        <w:rPr>
          <w:u w:val="single"/>
          <w:lang w:val="nl-NL"/>
        </w:rPr>
      </w:pPr>
      <w:r w:rsidRPr="000850B0">
        <w:rPr>
          <w:u w:val="single"/>
          <w:lang w:val="nl-NL"/>
        </w:rPr>
        <w:t>Evenwichtsorgaan- en ooraandoeningen</w:t>
      </w:r>
    </w:p>
    <w:p w14:paraId="19DC9C31" w14:textId="77777777" w:rsidR="00D813EC" w:rsidRPr="00D813EC" w:rsidRDefault="00D813EC" w:rsidP="00CB32B2">
      <w:pPr>
        <w:pStyle w:val="EMEABodyText"/>
        <w:keepNext/>
        <w:rPr>
          <w:u w:val="single"/>
          <w:lang w:val="nl-NL"/>
        </w:rPr>
      </w:pPr>
    </w:p>
    <w:p w14:paraId="3F60C9C9" w14:textId="77777777" w:rsidR="00CB32B2" w:rsidRPr="001F09FE" w:rsidRDefault="00CB32B2" w:rsidP="00CB32B2">
      <w:pPr>
        <w:pStyle w:val="EMEABodyText"/>
        <w:rPr>
          <w:lang w:val="nl-NL"/>
        </w:rPr>
      </w:pPr>
      <w:r w:rsidRPr="00986F48">
        <w:rPr>
          <w:lang w:val="nl-NL"/>
        </w:rPr>
        <w:t>Niet bekend:</w:t>
      </w:r>
      <w:r w:rsidR="006A7CAD" w:rsidRPr="001F09FE">
        <w:rPr>
          <w:lang w:val="nl-NL"/>
        </w:rPr>
        <w:tab/>
      </w:r>
      <w:r w:rsidRPr="001F09FE">
        <w:rPr>
          <w:lang w:val="nl-NL"/>
        </w:rPr>
        <w:tab/>
        <w:t>tinnitus</w:t>
      </w:r>
    </w:p>
    <w:p w14:paraId="7F29F085" w14:textId="77777777" w:rsidR="00CB32B2" w:rsidRPr="00494199" w:rsidRDefault="00CB32B2" w:rsidP="00CB32B2">
      <w:pPr>
        <w:pStyle w:val="EMEABodyText"/>
        <w:rPr>
          <w:lang w:val="nl-NL"/>
        </w:rPr>
      </w:pPr>
    </w:p>
    <w:p w14:paraId="06FD099E" w14:textId="77777777" w:rsidR="00CB32B2" w:rsidRDefault="00CB32B2" w:rsidP="00CB32B2">
      <w:pPr>
        <w:pStyle w:val="EMEABodyText"/>
        <w:keepNext/>
        <w:rPr>
          <w:u w:val="single"/>
          <w:lang w:val="nl-NL"/>
        </w:rPr>
      </w:pPr>
      <w:r w:rsidRPr="000850B0">
        <w:rPr>
          <w:u w:val="single"/>
          <w:lang w:val="nl-NL"/>
        </w:rPr>
        <w:lastRenderedPageBreak/>
        <w:t>Hartaandoeningen</w:t>
      </w:r>
    </w:p>
    <w:p w14:paraId="3466AA12" w14:textId="77777777" w:rsidR="00D813EC" w:rsidRPr="000850B0" w:rsidRDefault="00D813EC" w:rsidP="00CB32B2">
      <w:pPr>
        <w:pStyle w:val="EMEABodyText"/>
        <w:keepNext/>
        <w:rPr>
          <w:u w:val="single"/>
          <w:lang w:val="nl-NL"/>
        </w:rPr>
      </w:pPr>
    </w:p>
    <w:p w14:paraId="61974CCE" w14:textId="77777777" w:rsidR="00CB32B2" w:rsidRPr="00D813EC" w:rsidRDefault="00CB32B2" w:rsidP="00CB32B2">
      <w:pPr>
        <w:pStyle w:val="EMEABodyText"/>
        <w:tabs>
          <w:tab w:val="left" w:pos="1200"/>
        </w:tabs>
        <w:rPr>
          <w:lang w:val="nl-NL"/>
        </w:rPr>
      </w:pPr>
      <w:r w:rsidRPr="00D813EC">
        <w:rPr>
          <w:lang w:val="nl-NL"/>
        </w:rPr>
        <w:t>Soms:</w:t>
      </w:r>
      <w:r w:rsidRPr="00D813EC">
        <w:rPr>
          <w:lang w:val="nl-NL"/>
        </w:rPr>
        <w:tab/>
      </w:r>
      <w:r w:rsidRPr="00D813EC">
        <w:rPr>
          <w:lang w:val="nl-NL"/>
        </w:rPr>
        <w:tab/>
        <w:t>tachycardie</w:t>
      </w:r>
    </w:p>
    <w:p w14:paraId="046A53A1" w14:textId="77777777" w:rsidR="00CB32B2" w:rsidRPr="00986F48" w:rsidRDefault="00CB32B2" w:rsidP="00CB32B2">
      <w:pPr>
        <w:pStyle w:val="EMEABodyText"/>
        <w:rPr>
          <w:lang w:val="nl-NL"/>
        </w:rPr>
      </w:pPr>
    </w:p>
    <w:p w14:paraId="7E170454" w14:textId="77777777" w:rsidR="00CB32B2" w:rsidRDefault="00CB32B2" w:rsidP="00CB32B2">
      <w:pPr>
        <w:pStyle w:val="EMEABodyText"/>
        <w:keepNext/>
        <w:rPr>
          <w:u w:val="single"/>
          <w:lang w:val="nl-NL"/>
        </w:rPr>
      </w:pPr>
      <w:r w:rsidRPr="000850B0">
        <w:rPr>
          <w:u w:val="single"/>
          <w:lang w:val="nl-NL"/>
        </w:rPr>
        <w:t>Bloedvataandoeningen</w:t>
      </w:r>
    </w:p>
    <w:p w14:paraId="540DF73C" w14:textId="77777777" w:rsidR="00D813EC" w:rsidRPr="000850B0" w:rsidRDefault="00D813EC" w:rsidP="00CB32B2">
      <w:pPr>
        <w:pStyle w:val="EMEABodyText"/>
        <w:keepNext/>
        <w:rPr>
          <w:u w:val="single"/>
          <w:lang w:val="nl-NL"/>
        </w:rPr>
      </w:pPr>
    </w:p>
    <w:p w14:paraId="36D2A837" w14:textId="77777777" w:rsidR="00CB32B2" w:rsidRPr="00D813EC" w:rsidRDefault="00CB32B2" w:rsidP="00CB32B2">
      <w:pPr>
        <w:pStyle w:val="EMEABodyText"/>
        <w:keepNext/>
        <w:tabs>
          <w:tab w:val="left" w:pos="1200"/>
        </w:tabs>
        <w:rPr>
          <w:lang w:val="nl-NL"/>
        </w:rPr>
      </w:pPr>
      <w:r w:rsidRPr="00D813EC">
        <w:rPr>
          <w:lang w:val="nl-NL"/>
        </w:rPr>
        <w:t>Vaak:</w:t>
      </w:r>
      <w:r w:rsidRPr="00D813EC">
        <w:rPr>
          <w:lang w:val="nl-NL"/>
        </w:rPr>
        <w:tab/>
      </w:r>
      <w:r w:rsidRPr="00D813EC">
        <w:rPr>
          <w:lang w:val="nl-NL"/>
        </w:rPr>
        <w:tab/>
        <w:t>orthostatische hypotensie*</w:t>
      </w:r>
    </w:p>
    <w:p w14:paraId="4A8C23A4" w14:textId="77777777" w:rsidR="00CB32B2" w:rsidRPr="001F09FE" w:rsidRDefault="00CB32B2" w:rsidP="00CB32B2">
      <w:pPr>
        <w:pStyle w:val="EMEABodyText"/>
        <w:tabs>
          <w:tab w:val="left" w:pos="1200"/>
        </w:tabs>
        <w:rPr>
          <w:lang w:val="nl-NL"/>
        </w:rPr>
      </w:pPr>
      <w:r w:rsidRPr="00986F48">
        <w:rPr>
          <w:lang w:val="nl-NL"/>
        </w:rPr>
        <w:t>Soms:</w:t>
      </w:r>
      <w:r w:rsidRPr="001F09FE">
        <w:rPr>
          <w:lang w:val="nl-NL"/>
        </w:rPr>
        <w:tab/>
      </w:r>
      <w:r w:rsidRPr="001F09FE">
        <w:rPr>
          <w:lang w:val="nl-NL"/>
        </w:rPr>
        <w:tab/>
        <w:t>roodheid (flushing)</w:t>
      </w:r>
    </w:p>
    <w:p w14:paraId="7D40265D" w14:textId="77777777" w:rsidR="00CB32B2" w:rsidRPr="00494199" w:rsidRDefault="00CB32B2" w:rsidP="00CB32B2">
      <w:pPr>
        <w:pStyle w:val="EMEABodyText"/>
        <w:rPr>
          <w:lang w:val="nl-NL"/>
        </w:rPr>
      </w:pPr>
    </w:p>
    <w:p w14:paraId="210CAB2F" w14:textId="77777777" w:rsidR="00CB32B2" w:rsidRDefault="00CB32B2" w:rsidP="00CB32B2">
      <w:pPr>
        <w:pStyle w:val="EMEABodyText"/>
        <w:keepNext/>
        <w:rPr>
          <w:u w:val="single"/>
          <w:lang w:val="nl-NL"/>
        </w:rPr>
      </w:pPr>
      <w:r w:rsidRPr="000850B0">
        <w:rPr>
          <w:u w:val="single"/>
          <w:lang w:val="nl-NL"/>
        </w:rPr>
        <w:t>Ademhalingsstelsel-, borstkas- en mediastinumaandoeningen</w:t>
      </w:r>
    </w:p>
    <w:p w14:paraId="7E0FE50A" w14:textId="77777777" w:rsidR="00D813EC" w:rsidRPr="000850B0" w:rsidRDefault="00D813EC" w:rsidP="00CB32B2">
      <w:pPr>
        <w:pStyle w:val="EMEABodyText"/>
        <w:keepNext/>
        <w:rPr>
          <w:u w:val="single"/>
          <w:lang w:val="nl-NL"/>
        </w:rPr>
      </w:pPr>
    </w:p>
    <w:p w14:paraId="42D2AEF6" w14:textId="77777777" w:rsidR="00CB32B2" w:rsidRPr="00D813EC" w:rsidRDefault="00CB32B2" w:rsidP="00CB32B2">
      <w:pPr>
        <w:pStyle w:val="EMEABodyText"/>
        <w:tabs>
          <w:tab w:val="left" w:pos="1200"/>
        </w:tabs>
        <w:rPr>
          <w:lang w:val="nl-NL"/>
        </w:rPr>
      </w:pPr>
      <w:r w:rsidRPr="00D813EC">
        <w:rPr>
          <w:lang w:val="nl-NL"/>
        </w:rPr>
        <w:t>Soms:</w:t>
      </w:r>
      <w:r w:rsidRPr="00D813EC">
        <w:rPr>
          <w:lang w:val="nl-NL"/>
        </w:rPr>
        <w:tab/>
      </w:r>
      <w:r w:rsidRPr="00D813EC">
        <w:rPr>
          <w:lang w:val="nl-NL"/>
        </w:rPr>
        <w:tab/>
        <w:t>hoesten</w:t>
      </w:r>
    </w:p>
    <w:p w14:paraId="278EF6CD" w14:textId="77777777" w:rsidR="00CB32B2" w:rsidRPr="00986F48" w:rsidRDefault="00CB32B2">
      <w:pPr>
        <w:pStyle w:val="EMEABodyText"/>
        <w:rPr>
          <w:lang w:val="nl-NL"/>
        </w:rPr>
      </w:pPr>
    </w:p>
    <w:p w14:paraId="329ECB60" w14:textId="77777777" w:rsidR="00CB32B2" w:rsidRDefault="00CB32B2" w:rsidP="00CB32B2">
      <w:pPr>
        <w:pStyle w:val="EMEABodyText"/>
        <w:keepNext/>
        <w:rPr>
          <w:u w:val="single"/>
          <w:lang w:val="nl-NL"/>
        </w:rPr>
      </w:pPr>
      <w:r w:rsidRPr="000850B0">
        <w:rPr>
          <w:u w:val="single"/>
          <w:lang w:val="nl-NL"/>
        </w:rPr>
        <w:t>Maagdarmstelselaandoeningen</w:t>
      </w:r>
    </w:p>
    <w:p w14:paraId="10ECDE7F" w14:textId="77777777" w:rsidR="00D813EC" w:rsidRPr="000850B0" w:rsidRDefault="00D813EC" w:rsidP="00CB32B2">
      <w:pPr>
        <w:pStyle w:val="EMEABodyText"/>
        <w:keepNext/>
        <w:rPr>
          <w:u w:val="single"/>
          <w:lang w:val="nl-NL"/>
        </w:rPr>
      </w:pPr>
    </w:p>
    <w:p w14:paraId="6A205F96" w14:textId="77777777" w:rsidR="00CB32B2" w:rsidRPr="00D813EC" w:rsidRDefault="00CB32B2" w:rsidP="00CB32B2">
      <w:pPr>
        <w:pStyle w:val="EMEABodyText"/>
        <w:keepNext/>
        <w:tabs>
          <w:tab w:val="left" w:pos="1200"/>
        </w:tabs>
        <w:rPr>
          <w:lang w:val="nl-NL"/>
        </w:rPr>
      </w:pPr>
      <w:r w:rsidRPr="00D813EC">
        <w:rPr>
          <w:lang w:val="nl-NL"/>
        </w:rPr>
        <w:t>Vaak:</w:t>
      </w:r>
      <w:r w:rsidRPr="00D813EC">
        <w:rPr>
          <w:lang w:val="nl-NL"/>
        </w:rPr>
        <w:tab/>
      </w:r>
      <w:r w:rsidRPr="00D813EC">
        <w:rPr>
          <w:lang w:val="nl-NL"/>
        </w:rPr>
        <w:tab/>
        <w:t>misselijkheid/braken</w:t>
      </w:r>
    </w:p>
    <w:p w14:paraId="76FFF932" w14:textId="77777777" w:rsidR="00CB32B2" w:rsidRPr="001F09FE" w:rsidRDefault="00CB32B2" w:rsidP="00CB32B2">
      <w:pPr>
        <w:pStyle w:val="EMEABodyText"/>
        <w:tabs>
          <w:tab w:val="left" w:pos="1200"/>
        </w:tabs>
        <w:rPr>
          <w:lang w:val="nl-NL"/>
        </w:rPr>
      </w:pPr>
      <w:r w:rsidRPr="00986F48">
        <w:rPr>
          <w:lang w:val="nl-NL"/>
        </w:rPr>
        <w:t>Soms:</w:t>
      </w:r>
      <w:r w:rsidRPr="001F09FE">
        <w:rPr>
          <w:lang w:val="nl-NL"/>
        </w:rPr>
        <w:tab/>
      </w:r>
      <w:r w:rsidRPr="001F09FE">
        <w:rPr>
          <w:lang w:val="nl-NL"/>
        </w:rPr>
        <w:tab/>
        <w:t>diarree, dyspepsie/brandend maagzuur</w:t>
      </w:r>
    </w:p>
    <w:p w14:paraId="5507EF18" w14:textId="77777777" w:rsidR="00CB32B2" w:rsidRPr="00494199" w:rsidRDefault="00CB32B2" w:rsidP="00CB32B2">
      <w:pPr>
        <w:pStyle w:val="EMEABodyText"/>
        <w:rPr>
          <w:lang w:val="nl-NL"/>
        </w:rPr>
      </w:pPr>
      <w:r w:rsidRPr="00494199">
        <w:rPr>
          <w:lang w:val="nl-NL"/>
        </w:rPr>
        <w:t>Niet bekend:</w:t>
      </w:r>
      <w:r w:rsidRPr="00494199">
        <w:rPr>
          <w:lang w:val="nl-NL"/>
        </w:rPr>
        <w:tab/>
        <w:t>dysgeusie</w:t>
      </w:r>
    </w:p>
    <w:p w14:paraId="2C6C5658" w14:textId="77777777" w:rsidR="00CB32B2" w:rsidRPr="008920B5" w:rsidRDefault="00CB32B2" w:rsidP="00CB32B2">
      <w:pPr>
        <w:pStyle w:val="EMEABodyText"/>
        <w:rPr>
          <w:lang w:val="nl-NL"/>
        </w:rPr>
      </w:pPr>
    </w:p>
    <w:p w14:paraId="533933A7" w14:textId="77777777" w:rsidR="00CB32B2" w:rsidRDefault="00CB32B2" w:rsidP="00CB32B2">
      <w:pPr>
        <w:pStyle w:val="EMEABodyText"/>
        <w:keepNext/>
        <w:rPr>
          <w:u w:val="single"/>
          <w:lang w:val="nl-NL"/>
        </w:rPr>
      </w:pPr>
      <w:r w:rsidRPr="000850B0">
        <w:rPr>
          <w:u w:val="single"/>
          <w:lang w:val="nl-NL"/>
        </w:rPr>
        <w:t>Lever- en galaandoeningen</w:t>
      </w:r>
    </w:p>
    <w:p w14:paraId="547F64A9" w14:textId="77777777" w:rsidR="00D813EC" w:rsidRPr="000850B0" w:rsidRDefault="00D813EC" w:rsidP="00CB32B2">
      <w:pPr>
        <w:pStyle w:val="EMEABodyText"/>
        <w:keepNext/>
        <w:rPr>
          <w:u w:val="single"/>
          <w:lang w:val="nl-NL"/>
        </w:rPr>
      </w:pPr>
    </w:p>
    <w:p w14:paraId="36457CD0" w14:textId="77777777" w:rsidR="00CB32B2" w:rsidRPr="00D813EC" w:rsidRDefault="00CB32B2" w:rsidP="00CB32B2">
      <w:pPr>
        <w:pStyle w:val="EMEABodyText"/>
        <w:rPr>
          <w:lang w:val="nl-NL"/>
        </w:rPr>
      </w:pPr>
      <w:r w:rsidRPr="00D813EC">
        <w:rPr>
          <w:lang w:val="nl-NL"/>
        </w:rPr>
        <w:t>Soms:</w:t>
      </w:r>
      <w:r w:rsidRPr="00D813EC">
        <w:rPr>
          <w:lang w:val="nl-NL"/>
        </w:rPr>
        <w:tab/>
      </w:r>
      <w:r w:rsidRPr="00D813EC">
        <w:rPr>
          <w:lang w:val="nl-NL"/>
        </w:rPr>
        <w:tab/>
      </w:r>
      <w:r w:rsidR="006A7CAD" w:rsidRPr="00D813EC">
        <w:rPr>
          <w:lang w:val="nl-NL"/>
        </w:rPr>
        <w:tab/>
      </w:r>
      <w:r w:rsidRPr="00D813EC">
        <w:rPr>
          <w:lang w:val="nl-NL"/>
        </w:rPr>
        <w:t>geelzucht</w:t>
      </w:r>
    </w:p>
    <w:p w14:paraId="22D2141A" w14:textId="77777777" w:rsidR="00CB32B2" w:rsidRPr="00494199" w:rsidRDefault="00CB32B2" w:rsidP="00CB32B2">
      <w:pPr>
        <w:pStyle w:val="EMEABodyText"/>
        <w:rPr>
          <w:lang w:val="nl-NL"/>
        </w:rPr>
      </w:pPr>
      <w:r w:rsidRPr="00986F48">
        <w:rPr>
          <w:lang w:val="nl-NL"/>
        </w:rPr>
        <w:t>Niet bekend:</w:t>
      </w:r>
      <w:r w:rsidRPr="00986F48">
        <w:rPr>
          <w:lang w:val="nl-NL"/>
        </w:rPr>
        <w:tab/>
      </w:r>
      <w:r w:rsidR="006A7CAD" w:rsidRPr="001F09FE">
        <w:rPr>
          <w:lang w:val="nl-NL"/>
        </w:rPr>
        <w:tab/>
      </w:r>
      <w:r w:rsidRPr="001F09FE">
        <w:rPr>
          <w:lang w:val="nl-NL"/>
        </w:rPr>
        <w:t>hepatitis, ab</w:t>
      </w:r>
      <w:r w:rsidRPr="00494199">
        <w:rPr>
          <w:lang w:val="nl-NL"/>
        </w:rPr>
        <w:t>normale leverfuncties</w:t>
      </w:r>
    </w:p>
    <w:p w14:paraId="7059E96E" w14:textId="77777777" w:rsidR="00CB32B2" w:rsidRPr="008920B5" w:rsidRDefault="00CB32B2" w:rsidP="00CB32B2">
      <w:pPr>
        <w:pStyle w:val="EMEABodyText"/>
        <w:rPr>
          <w:lang w:val="nl-NL"/>
        </w:rPr>
      </w:pPr>
    </w:p>
    <w:p w14:paraId="445D25CF" w14:textId="77777777" w:rsidR="00CB32B2" w:rsidRDefault="00CB32B2" w:rsidP="00CB32B2">
      <w:pPr>
        <w:pStyle w:val="EMEABodyText"/>
        <w:keepNext/>
        <w:rPr>
          <w:u w:val="single"/>
          <w:lang w:val="nl-NL"/>
        </w:rPr>
      </w:pPr>
      <w:r w:rsidRPr="000850B0">
        <w:rPr>
          <w:u w:val="single"/>
          <w:lang w:val="nl-NL"/>
        </w:rPr>
        <w:t>Huid- en onderhuidaandoeningen</w:t>
      </w:r>
    </w:p>
    <w:p w14:paraId="448051FD" w14:textId="77777777" w:rsidR="00D813EC" w:rsidRPr="000850B0" w:rsidRDefault="00D813EC" w:rsidP="00CB32B2">
      <w:pPr>
        <w:pStyle w:val="EMEABodyText"/>
        <w:keepNext/>
        <w:rPr>
          <w:u w:val="single"/>
          <w:lang w:val="nl-NL"/>
        </w:rPr>
      </w:pPr>
    </w:p>
    <w:p w14:paraId="09D61DF2" w14:textId="77777777" w:rsidR="00CB32B2" w:rsidRPr="00D813EC" w:rsidRDefault="00CB32B2" w:rsidP="00D813EC">
      <w:pPr>
        <w:pStyle w:val="EMEABodyText"/>
        <w:ind w:left="1134" w:hanging="1134"/>
        <w:rPr>
          <w:lang w:val="nl-NL"/>
        </w:rPr>
      </w:pPr>
      <w:r w:rsidRPr="00D813EC">
        <w:rPr>
          <w:lang w:val="nl-NL"/>
        </w:rPr>
        <w:t>Niet bekend:</w:t>
      </w:r>
      <w:r w:rsidRPr="00D813EC">
        <w:rPr>
          <w:lang w:val="nl-NL"/>
        </w:rPr>
        <w:tab/>
      </w:r>
      <w:r w:rsidR="006A7CAD" w:rsidRPr="00D813EC">
        <w:rPr>
          <w:lang w:val="nl-NL"/>
        </w:rPr>
        <w:tab/>
      </w:r>
      <w:r w:rsidRPr="00D813EC">
        <w:rPr>
          <w:lang w:val="nl-NL"/>
        </w:rPr>
        <w:t>leukocytoclastische vasculitis</w:t>
      </w:r>
    </w:p>
    <w:p w14:paraId="764787E1" w14:textId="77777777" w:rsidR="00CB32B2" w:rsidRPr="00986F48" w:rsidRDefault="00CB32B2" w:rsidP="00CB32B2">
      <w:pPr>
        <w:pStyle w:val="EMEABodyText"/>
        <w:rPr>
          <w:lang w:val="nl-NL"/>
        </w:rPr>
      </w:pPr>
    </w:p>
    <w:p w14:paraId="3134C112" w14:textId="77777777" w:rsidR="00CB32B2" w:rsidRDefault="00CB32B2" w:rsidP="00CB32B2">
      <w:pPr>
        <w:pStyle w:val="EMEABodyText"/>
        <w:keepNext/>
        <w:rPr>
          <w:u w:val="single"/>
          <w:lang w:val="nl-NL"/>
        </w:rPr>
      </w:pPr>
      <w:r w:rsidRPr="000850B0">
        <w:rPr>
          <w:u w:val="single"/>
          <w:lang w:val="nl-NL"/>
        </w:rPr>
        <w:t>Skeletspierstelsel- en bindweefselaandoeningen</w:t>
      </w:r>
    </w:p>
    <w:p w14:paraId="4FDF8C9B" w14:textId="77777777" w:rsidR="00D813EC" w:rsidRPr="000850B0" w:rsidRDefault="00D813EC" w:rsidP="00CB32B2">
      <w:pPr>
        <w:pStyle w:val="EMEABodyText"/>
        <w:keepNext/>
        <w:rPr>
          <w:u w:val="single"/>
          <w:lang w:val="nl-NL"/>
        </w:rPr>
      </w:pPr>
    </w:p>
    <w:p w14:paraId="4E21F192" w14:textId="77777777" w:rsidR="00CB32B2" w:rsidRPr="00D813EC" w:rsidRDefault="00CB32B2" w:rsidP="00CB32B2">
      <w:pPr>
        <w:pStyle w:val="EMEABodyText"/>
        <w:tabs>
          <w:tab w:val="left" w:pos="1200"/>
        </w:tabs>
        <w:rPr>
          <w:lang w:val="nl-NL"/>
        </w:rPr>
      </w:pPr>
      <w:r w:rsidRPr="00D813EC">
        <w:rPr>
          <w:lang w:val="nl-NL"/>
        </w:rPr>
        <w:t>Vaak:</w:t>
      </w:r>
      <w:r w:rsidRPr="00D813EC">
        <w:rPr>
          <w:lang w:val="nl-NL"/>
        </w:rPr>
        <w:tab/>
      </w:r>
      <w:r w:rsidRPr="00D813EC">
        <w:rPr>
          <w:lang w:val="nl-NL"/>
        </w:rPr>
        <w:tab/>
        <w:t>pijn aan de skeletspieren*</w:t>
      </w:r>
    </w:p>
    <w:p w14:paraId="073D5106" w14:textId="77777777" w:rsidR="00CB32B2" w:rsidRPr="001F09FE" w:rsidRDefault="00CB32B2" w:rsidP="00CB32B2">
      <w:pPr>
        <w:pStyle w:val="EMEABodyText"/>
        <w:ind w:left="1695" w:hanging="1695"/>
        <w:rPr>
          <w:lang w:val="nl-NL"/>
        </w:rPr>
      </w:pPr>
      <w:r w:rsidRPr="00986F48">
        <w:rPr>
          <w:lang w:val="nl-NL"/>
        </w:rPr>
        <w:t>Niet bekend:</w:t>
      </w:r>
      <w:r w:rsidRPr="00986F48">
        <w:rPr>
          <w:lang w:val="nl-NL"/>
        </w:rPr>
        <w:tab/>
        <w:t>gewrichtspijn</w:t>
      </w:r>
      <w:r w:rsidRPr="001F09FE">
        <w:rPr>
          <w:lang w:val="nl-NL"/>
        </w:rPr>
        <w:t>, myalgie (soms samenhangend met verhoogde plasma creatine kinase spiegels), spierkrampen</w:t>
      </w:r>
    </w:p>
    <w:p w14:paraId="565A04A2" w14:textId="77777777" w:rsidR="00CB32B2" w:rsidRPr="00494199" w:rsidRDefault="00CB32B2" w:rsidP="00CB32B2">
      <w:pPr>
        <w:pStyle w:val="EMEABodyText"/>
        <w:rPr>
          <w:lang w:val="nl-NL"/>
        </w:rPr>
      </w:pPr>
    </w:p>
    <w:p w14:paraId="56709032" w14:textId="33C94A37" w:rsidR="00CB32B2" w:rsidRDefault="00CB32B2" w:rsidP="00CB32B2">
      <w:pPr>
        <w:pStyle w:val="EMEABodyText"/>
        <w:keepNext/>
        <w:tabs>
          <w:tab w:val="left" w:pos="0"/>
        </w:tabs>
        <w:outlineLvl w:val="0"/>
        <w:rPr>
          <w:u w:val="single"/>
          <w:lang w:val="nl-NL"/>
        </w:rPr>
      </w:pPr>
      <w:r w:rsidRPr="000850B0">
        <w:rPr>
          <w:u w:val="single"/>
          <w:lang w:val="nl-NL"/>
        </w:rPr>
        <w:t>Nier- en urinewegaandoeningen</w:t>
      </w:r>
      <w:r w:rsidR="007D4ABC">
        <w:rPr>
          <w:u w:val="single"/>
          <w:lang w:val="nl-NL"/>
        </w:rPr>
        <w:fldChar w:fldCharType="begin"/>
      </w:r>
      <w:r w:rsidR="007D4ABC">
        <w:rPr>
          <w:u w:val="single"/>
          <w:lang w:val="nl-NL"/>
        </w:rPr>
        <w:instrText xml:space="preserve"> DOCVARIABLE vault_nd_40aec299-e542-4055-8391-dc85fc6c7576 \* MERGEFORMAT </w:instrText>
      </w:r>
      <w:r w:rsidR="007D4ABC">
        <w:rPr>
          <w:u w:val="single"/>
          <w:lang w:val="nl-NL"/>
        </w:rPr>
        <w:fldChar w:fldCharType="separate"/>
      </w:r>
      <w:r w:rsidR="007D4ABC">
        <w:rPr>
          <w:u w:val="single"/>
          <w:lang w:val="nl-NL"/>
        </w:rPr>
        <w:t xml:space="preserve"> </w:t>
      </w:r>
      <w:r w:rsidR="007D4ABC">
        <w:rPr>
          <w:u w:val="single"/>
          <w:lang w:val="nl-NL"/>
        </w:rPr>
        <w:fldChar w:fldCharType="end"/>
      </w:r>
    </w:p>
    <w:p w14:paraId="3758A3BC" w14:textId="77777777" w:rsidR="00D813EC" w:rsidRPr="000850B0" w:rsidRDefault="00D813EC" w:rsidP="00CB32B2">
      <w:pPr>
        <w:pStyle w:val="EMEABodyText"/>
        <w:keepNext/>
        <w:tabs>
          <w:tab w:val="left" w:pos="0"/>
        </w:tabs>
        <w:outlineLvl w:val="0"/>
        <w:rPr>
          <w:u w:val="single"/>
          <w:lang w:val="nl-NL"/>
        </w:rPr>
      </w:pPr>
    </w:p>
    <w:p w14:paraId="5E8E2768" w14:textId="77777777" w:rsidR="00CB32B2" w:rsidRPr="00D813EC" w:rsidRDefault="00CB32B2" w:rsidP="00CB32B2">
      <w:pPr>
        <w:pStyle w:val="EMEABodyText"/>
        <w:tabs>
          <w:tab w:val="left" w:pos="0"/>
          <w:tab w:val="left" w:pos="720"/>
        </w:tabs>
        <w:ind w:left="1695" w:hanging="1695"/>
        <w:rPr>
          <w:lang w:val="nl-NL"/>
        </w:rPr>
      </w:pPr>
      <w:r w:rsidRPr="00D813EC">
        <w:rPr>
          <w:lang w:val="nl-NL"/>
        </w:rPr>
        <w:t>Niet bekend:</w:t>
      </w:r>
      <w:r w:rsidRPr="00D813EC">
        <w:rPr>
          <w:lang w:val="nl-NL"/>
        </w:rPr>
        <w:tab/>
        <w:t>aangetaste nierfunctie inclusief gevallen van nierfalen bij risicopatiënten. (zie rubriek 4.4)</w:t>
      </w:r>
    </w:p>
    <w:p w14:paraId="0E8A9EE5" w14:textId="77777777" w:rsidR="00CB32B2" w:rsidRPr="00986F48" w:rsidRDefault="00CB32B2">
      <w:pPr>
        <w:pStyle w:val="EMEABodyText"/>
        <w:rPr>
          <w:lang w:val="nl-NL"/>
        </w:rPr>
      </w:pPr>
    </w:p>
    <w:p w14:paraId="76FE700F" w14:textId="77777777" w:rsidR="00CB32B2" w:rsidRDefault="00CB32B2" w:rsidP="00CB32B2">
      <w:pPr>
        <w:pStyle w:val="EMEABodyText"/>
        <w:keepNext/>
        <w:rPr>
          <w:u w:val="single"/>
          <w:lang w:val="nl-NL"/>
        </w:rPr>
      </w:pPr>
      <w:r w:rsidRPr="000850B0">
        <w:rPr>
          <w:u w:val="single"/>
          <w:lang w:val="nl-NL"/>
        </w:rPr>
        <w:t>Voortplantingsstelsel- en borstaandoeningen</w:t>
      </w:r>
    </w:p>
    <w:p w14:paraId="1A1DEA7C" w14:textId="77777777" w:rsidR="00D813EC" w:rsidRPr="000850B0" w:rsidRDefault="00D813EC" w:rsidP="00CB32B2">
      <w:pPr>
        <w:pStyle w:val="EMEABodyText"/>
        <w:keepNext/>
        <w:rPr>
          <w:u w:val="single"/>
          <w:lang w:val="nl-NL"/>
        </w:rPr>
      </w:pPr>
    </w:p>
    <w:p w14:paraId="08B9546B" w14:textId="77777777" w:rsidR="00CB32B2" w:rsidRPr="00D813EC" w:rsidRDefault="00CB32B2" w:rsidP="00CB32B2">
      <w:pPr>
        <w:pStyle w:val="EMEABodyText"/>
        <w:tabs>
          <w:tab w:val="left" w:pos="1200"/>
        </w:tabs>
        <w:rPr>
          <w:lang w:val="nl-NL"/>
        </w:rPr>
      </w:pPr>
      <w:r w:rsidRPr="00D813EC">
        <w:rPr>
          <w:lang w:val="nl-NL"/>
        </w:rPr>
        <w:t>Soms:</w:t>
      </w:r>
      <w:r w:rsidRPr="00D813EC">
        <w:rPr>
          <w:lang w:val="nl-NL"/>
        </w:rPr>
        <w:tab/>
      </w:r>
      <w:r w:rsidRPr="00D813EC">
        <w:rPr>
          <w:lang w:val="nl-NL"/>
        </w:rPr>
        <w:tab/>
        <w:t>seksuele disfunctie</w:t>
      </w:r>
    </w:p>
    <w:p w14:paraId="48E83748" w14:textId="77777777" w:rsidR="00CB32B2" w:rsidRPr="00986F48" w:rsidRDefault="00CB32B2">
      <w:pPr>
        <w:pStyle w:val="EMEABodyText"/>
        <w:rPr>
          <w:lang w:val="nl-NL"/>
        </w:rPr>
      </w:pPr>
    </w:p>
    <w:p w14:paraId="0F9D97A8" w14:textId="77777777" w:rsidR="00CB32B2" w:rsidRDefault="00CB32B2" w:rsidP="00CB32B2">
      <w:pPr>
        <w:pStyle w:val="EMEABodyText"/>
        <w:keepNext/>
        <w:rPr>
          <w:u w:val="single"/>
          <w:lang w:val="nl-NL"/>
        </w:rPr>
      </w:pPr>
      <w:r w:rsidRPr="000850B0">
        <w:rPr>
          <w:u w:val="single"/>
          <w:lang w:val="nl-NL"/>
        </w:rPr>
        <w:t>Algemene aandoeningen en toedieningsplaatsstoornissen</w:t>
      </w:r>
    </w:p>
    <w:p w14:paraId="2BCFBAFC" w14:textId="77777777" w:rsidR="00D813EC" w:rsidRPr="000850B0" w:rsidRDefault="00D813EC" w:rsidP="00CB32B2">
      <w:pPr>
        <w:pStyle w:val="EMEABodyText"/>
        <w:keepNext/>
        <w:rPr>
          <w:u w:val="single"/>
          <w:lang w:val="nl-NL"/>
        </w:rPr>
      </w:pPr>
    </w:p>
    <w:p w14:paraId="5B451CCD" w14:textId="77777777" w:rsidR="00CB32B2" w:rsidRPr="00D813EC" w:rsidRDefault="00CB32B2" w:rsidP="00CB32B2">
      <w:pPr>
        <w:pStyle w:val="EMEABodyText"/>
        <w:keepNext/>
        <w:tabs>
          <w:tab w:val="left" w:pos="1200"/>
        </w:tabs>
        <w:rPr>
          <w:lang w:val="nl-NL"/>
        </w:rPr>
      </w:pPr>
      <w:r w:rsidRPr="00D813EC">
        <w:rPr>
          <w:lang w:val="nl-NL"/>
        </w:rPr>
        <w:t>Vaak:</w:t>
      </w:r>
      <w:r w:rsidRPr="00D813EC">
        <w:rPr>
          <w:lang w:val="nl-NL"/>
        </w:rPr>
        <w:tab/>
      </w:r>
      <w:r w:rsidRPr="00D813EC">
        <w:rPr>
          <w:lang w:val="nl-NL"/>
        </w:rPr>
        <w:tab/>
        <w:t>vermoeidheid</w:t>
      </w:r>
    </w:p>
    <w:p w14:paraId="056EDAB7" w14:textId="77777777" w:rsidR="00CB32B2" w:rsidRPr="00494199" w:rsidRDefault="00CB32B2" w:rsidP="00CB32B2">
      <w:pPr>
        <w:pStyle w:val="EMEABodyText"/>
        <w:rPr>
          <w:lang w:val="nl-NL"/>
        </w:rPr>
      </w:pPr>
      <w:r w:rsidRPr="00986F48">
        <w:rPr>
          <w:lang w:val="nl-NL"/>
        </w:rPr>
        <w:t>Soms:</w:t>
      </w:r>
      <w:r w:rsidRPr="001F09FE">
        <w:rPr>
          <w:lang w:val="nl-NL"/>
        </w:rPr>
        <w:tab/>
      </w:r>
      <w:r w:rsidRPr="001F09FE">
        <w:rPr>
          <w:lang w:val="nl-NL"/>
        </w:rPr>
        <w:tab/>
      </w:r>
      <w:r w:rsidR="006A7CAD" w:rsidRPr="001F09FE">
        <w:rPr>
          <w:lang w:val="nl-NL"/>
        </w:rPr>
        <w:tab/>
      </w:r>
      <w:r w:rsidRPr="00494199">
        <w:rPr>
          <w:lang w:val="nl-NL"/>
        </w:rPr>
        <w:t>pijn op de borst</w:t>
      </w:r>
    </w:p>
    <w:p w14:paraId="08C943B9" w14:textId="77777777" w:rsidR="00CB32B2" w:rsidRPr="008920B5" w:rsidRDefault="00CB32B2">
      <w:pPr>
        <w:pStyle w:val="EMEABodyText"/>
        <w:rPr>
          <w:lang w:val="nl-NL"/>
        </w:rPr>
      </w:pPr>
    </w:p>
    <w:p w14:paraId="2C37CE40" w14:textId="77777777" w:rsidR="00CB32B2" w:rsidRDefault="00CB32B2" w:rsidP="00CB32B2">
      <w:pPr>
        <w:pStyle w:val="EMEABodyText"/>
        <w:keepNext/>
        <w:rPr>
          <w:u w:val="single"/>
          <w:lang w:val="nl-NL"/>
        </w:rPr>
      </w:pPr>
      <w:r w:rsidRPr="000850B0">
        <w:rPr>
          <w:u w:val="single"/>
          <w:lang w:val="nl-NL"/>
        </w:rPr>
        <w:t>Onderzoeken</w:t>
      </w:r>
    </w:p>
    <w:p w14:paraId="73F03002" w14:textId="77777777" w:rsidR="00D813EC" w:rsidRPr="00D813EC" w:rsidRDefault="00D813EC" w:rsidP="00CB32B2">
      <w:pPr>
        <w:pStyle w:val="EMEABodyText"/>
        <w:keepNext/>
        <w:rPr>
          <w:lang w:val="nl-NL"/>
        </w:rPr>
      </w:pPr>
    </w:p>
    <w:p w14:paraId="606EB6DC" w14:textId="77777777" w:rsidR="00CB32B2" w:rsidRPr="00886EFB" w:rsidRDefault="00CB32B2" w:rsidP="00CB32B2">
      <w:pPr>
        <w:pStyle w:val="EMEABodyText"/>
        <w:ind w:left="1695" w:hanging="1695"/>
        <w:rPr>
          <w:lang w:val="nl-NL"/>
        </w:rPr>
      </w:pPr>
      <w:r w:rsidRPr="00886EFB">
        <w:rPr>
          <w:lang w:val="nl-NL"/>
        </w:rPr>
        <w:t>Zeer vaak:</w:t>
      </w:r>
      <w:r w:rsidRPr="00886EFB">
        <w:rPr>
          <w:lang w:val="nl-NL"/>
        </w:rPr>
        <w:tab/>
      </w:r>
      <w:r>
        <w:rPr>
          <w:lang w:val="nl-NL"/>
        </w:rPr>
        <w:t>Hyperkaliëmie</w:t>
      </w:r>
      <w:r w:rsidRPr="00886EFB">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xml:space="preserve">) voor bij 29,4% van de patiënten in de irbesartan 300 mg groep en bij 22% van de patiënten in de placebogroep. </w:t>
      </w:r>
      <w:r>
        <w:rPr>
          <w:lang w:val="nl-NL"/>
        </w:rPr>
        <w:t xml:space="preserve">Bij </w:t>
      </w:r>
      <w:r w:rsidRPr="00886EFB">
        <w:rPr>
          <w:lang w:val="nl-NL"/>
        </w:rPr>
        <w:t xml:space="preserve">hypertensieve diabetespatiënten met chronische </w:t>
      </w:r>
      <w:r>
        <w:rPr>
          <w:lang w:val="nl-NL"/>
        </w:rPr>
        <w:t>nierinsufficiëntie</w:t>
      </w:r>
      <w:r w:rsidRPr="00886EFB">
        <w:rPr>
          <w:lang w:val="nl-NL"/>
        </w:rPr>
        <w:t xml:space="preserve"> en uitgesproken proteïnurie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xml:space="preserve">) </w:t>
      </w:r>
      <w:r w:rsidRPr="00886EFB">
        <w:rPr>
          <w:lang w:val="nl-NL"/>
        </w:rPr>
        <w:lastRenderedPageBreak/>
        <w:t>voor bij 46,3% van de patiënten in de irbesartan groep en 26,3% van de patiënten in de placebogroep.</w:t>
      </w:r>
    </w:p>
    <w:p w14:paraId="1269F2C3" w14:textId="77777777" w:rsidR="00CB32B2" w:rsidRPr="00886EFB" w:rsidRDefault="00CB32B2" w:rsidP="00CB32B2">
      <w:pPr>
        <w:pStyle w:val="EMEABodyText"/>
        <w:tabs>
          <w:tab w:val="left" w:pos="360"/>
        </w:tabs>
        <w:ind w:left="1695" w:hanging="1695"/>
        <w:rPr>
          <w:lang w:val="nl-NL"/>
        </w:rPr>
      </w:pPr>
      <w:r w:rsidRPr="00886EFB">
        <w:rPr>
          <w:lang w:val="nl-NL"/>
        </w:rPr>
        <w:t>Vaak:</w:t>
      </w:r>
      <w:r w:rsidRPr="00886EFB">
        <w:rPr>
          <w:lang w:val="nl-NL"/>
        </w:rPr>
        <w:tab/>
      </w:r>
      <w:r>
        <w:rPr>
          <w:lang w:val="nl-NL"/>
        </w:rPr>
        <w:t>B</w:t>
      </w:r>
      <w:r w:rsidRPr="00886EFB">
        <w:rPr>
          <w:lang w:val="nl-NL"/>
        </w:rPr>
        <w:t xml:space="preserve">elangrijke verhogingen van plasmacreatinekinase werden vaak waargenomen (1,7%) bij met irbesartan behandelde personen. Geen van deze verhogingen werd in verband gebracht met aantoonbare klinische spier/skeletverschijnselen. </w:t>
      </w:r>
    </w:p>
    <w:p w14:paraId="0592D858" w14:textId="77777777" w:rsidR="00CB32B2" w:rsidRPr="00886EFB" w:rsidRDefault="00CB32B2" w:rsidP="00CB32B2">
      <w:pPr>
        <w:pStyle w:val="EMEABodyText"/>
        <w:tabs>
          <w:tab w:val="left" w:pos="360"/>
        </w:tabs>
        <w:ind w:left="1695" w:hanging="1134"/>
        <w:rPr>
          <w:lang w:val="nl-NL"/>
        </w:rPr>
      </w:pPr>
      <w:r w:rsidRPr="00886EFB">
        <w:rPr>
          <w:lang w:val="nl-NL"/>
        </w:rPr>
        <w:tab/>
        <w:t>Bij 1,7% van de hypertensieve patiënten met vergevorderde diabetische nefropathie behandeld met irbesartan, werd een niet klinisch relevante afname van haemoglobine* gezien.</w:t>
      </w:r>
    </w:p>
    <w:p w14:paraId="6D824F9A" w14:textId="77777777" w:rsidR="00CB32B2" w:rsidRPr="00886EFB" w:rsidRDefault="00CB32B2">
      <w:pPr>
        <w:pStyle w:val="EMEABodyText"/>
        <w:rPr>
          <w:lang w:val="nl-NL"/>
        </w:rPr>
      </w:pPr>
    </w:p>
    <w:p w14:paraId="3B34CA85" w14:textId="77777777" w:rsidR="00CB32B2" w:rsidRDefault="00CB32B2" w:rsidP="00CB32B2">
      <w:pPr>
        <w:pStyle w:val="EMEABodyText"/>
        <w:rPr>
          <w:lang w:val="nl-NL"/>
        </w:rPr>
      </w:pPr>
      <w:r w:rsidRPr="00312085">
        <w:rPr>
          <w:u w:val="single"/>
          <w:lang w:val="nl-NL"/>
        </w:rPr>
        <w:t>Pediatrische patiënten</w:t>
      </w:r>
    </w:p>
    <w:p w14:paraId="734A28A7" w14:textId="77777777" w:rsidR="00D813EC" w:rsidRPr="00312085" w:rsidRDefault="00D813EC" w:rsidP="00CB32B2">
      <w:pPr>
        <w:pStyle w:val="EMEABodyText"/>
        <w:rPr>
          <w:u w:val="single"/>
          <w:lang w:val="nl-NL"/>
        </w:rPr>
      </w:pPr>
    </w:p>
    <w:p w14:paraId="7F0694C9" w14:textId="77777777" w:rsidR="00CB32B2" w:rsidRPr="00886EFB" w:rsidRDefault="00CB32B2" w:rsidP="00CB32B2">
      <w:pPr>
        <w:pStyle w:val="EMEABodyText"/>
        <w:rPr>
          <w:lang w:val="nl-NL"/>
        </w:rPr>
      </w:pPr>
      <w:r>
        <w:rPr>
          <w:lang w:val="nl-NL"/>
        </w:rPr>
        <w:t>I</w:t>
      </w:r>
      <w:r w:rsidRPr="00886EFB">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frequente laboratoriumafwijkingen een toename in creatinine (6,5%) en verhoogde CK waarden in 2% van de behandelde kinderen.</w:t>
      </w:r>
    </w:p>
    <w:p w14:paraId="3A86E89E" w14:textId="77777777" w:rsidR="006A7CAD" w:rsidRDefault="006A7CAD" w:rsidP="006A7CAD">
      <w:pPr>
        <w:pStyle w:val="EMEABodyText"/>
        <w:rPr>
          <w:u w:val="single"/>
          <w:lang w:val="nl-NL"/>
        </w:rPr>
      </w:pPr>
    </w:p>
    <w:p w14:paraId="6496CA24" w14:textId="77777777" w:rsidR="006A7CAD" w:rsidRDefault="006A7CAD" w:rsidP="006A7CAD">
      <w:pPr>
        <w:pStyle w:val="EMEABodyText"/>
        <w:rPr>
          <w:u w:val="single"/>
          <w:lang w:val="nl-NL"/>
        </w:rPr>
      </w:pPr>
      <w:r w:rsidRPr="00B04E61">
        <w:rPr>
          <w:u w:val="single"/>
          <w:lang w:val="nl-NL"/>
        </w:rPr>
        <w:t>Melding van vermoedelijke bijwerkingen</w:t>
      </w:r>
    </w:p>
    <w:p w14:paraId="07D5B1A1" w14:textId="77777777" w:rsidR="00D813EC" w:rsidRPr="00B04E61" w:rsidRDefault="00D813EC" w:rsidP="006A7CAD">
      <w:pPr>
        <w:pStyle w:val="EMEABodyText"/>
        <w:rPr>
          <w:u w:val="single"/>
          <w:lang w:val="nl-NL"/>
        </w:rPr>
      </w:pPr>
    </w:p>
    <w:p w14:paraId="2C0C2C34" w14:textId="77777777" w:rsidR="006A7CAD" w:rsidRDefault="006A7CAD" w:rsidP="006A7CAD">
      <w:pPr>
        <w:pStyle w:val="EMEABodyText"/>
        <w:rPr>
          <w:lang w:val="nl-NL"/>
        </w:rPr>
      </w:pPr>
      <w:r>
        <w:rPr>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vian </w:t>
      </w:r>
      <w:r w:rsidRPr="00B04E61">
        <w:rPr>
          <w:highlight w:val="lightGray"/>
          <w:lang w:val="nl-NL"/>
        </w:rPr>
        <w:t xml:space="preserve">het nationale meldsysteem zoals vermeld </w:t>
      </w:r>
      <w:r w:rsidRPr="000850B0">
        <w:rPr>
          <w:highlight w:val="lightGray"/>
          <w:lang w:val="nl-NL"/>
        </w:rPr>
        <w:t>in</w:t>
      </w:r>
      <w:r w:rsidRPr="00B04E61">
        <w:rPr>
          <w:highlight w:val="lightGray"/>
          <w:u w:val="single"/>
          <w:lang w:val="nl-NL"/>
        </w:rPr>
        <w:t xml:space="preserve"> </w:t>
      </w:r>
      <w:hyperlink r:id="rId12" w:history="1">
        <w:r w:rsidR="008D61F4" w:rsidRPr="00C110BE">
          <w:rPr>
            <w:rStyle w:val="Hyperlink"/>
            <w:highlight w:val="lightGray"/>
            <w:lang w:val="nl-BE"/>
          </w:rPr>
          <w:t>aanhangsel V</w:t>
        </w:r>
      </w:hyperlink>
      <w:r>
        <w:rPr>
          <w:lang w:val="nl-NL"/>
        </w:rPr>
        <w:t>.</w:t>
      </w:r>
    </w:p>
    <w:p w14:paraId="6A08A200" w14:textId="77777777" w:rsidR="00CB32B2" w:rsidRPr="00886EFB" w:rsidRDefault="00CB32B2">
      <w:pPr>
        <w:pStyle w:val="EMEABodyText"/>
        <w:rPr>
          <w:lang w:val="nl-NL"/>
        </w:rPr>
      </w:pPr>
    </w:p>
    <w:p w14:paraId="683BD568" w14:textId="2F4CDDE7" w:rsidR="00CB32B2" w:rsidRPr="00886EFB" w:rsidRDefault="00CB32B2">
      <w:pPr>
        <w:pStyle w:val="EMEAHeading2"/>
        <w:rPr>
          <w:lang w:val="nl-NL"/>
        </w:rPr>
      </w:pPr>
      <w:r w:rsidRPr="00886EFB">
        <w:rPr>
          <w:lang w:val="nl-NL"/>
        </w:rPr>
        <w:t>4.9</w:t>
      </w:r>
      <w:r w:rsidRPr="00886EFB">
        <w:rPr>
          <w:lang w:val="nl-NL"/>
        </w:rPr>
        <w:tab/>
        <w:t>Overdosering</w:t>
      </w:r>
      <w:r w:rsidR="007D4ABC">
        <w:rPr>
          <w:lang w:val="nl-NL"/>
        </w:rPr>
        <w:fldChar w:fldCharType="begin"/>
      </w:r>
      <w:r w:rsidR="007D4ABC">
        <w:rPr>
          <w:lang w:val="nl-NL"/>
        </w:rPr>
        <w:instrText xml:space="preserve"> DOCVARIABLE vault_nd_64fe96f6-9f10-49bc-9a6e-d56ab7e8e216 \* MERGEFORMAT </w:instrText>
      </w:r>
      <w:r w:rsidR="007D4ABC">
        <w:rPr>
          <w:lang w:val="nl-NL"/>
        </w:rPr>
        <w:fldChar w:fldCharType="separate"/>
      </w:r>
      <w:r w:rsidR="007D4ABC">
        <w:rPr>
          <w:lang w:val="nl-NL"/>
        </w:rPr>
        <w:t xml:space="preserve"> </w:t>
      </w:r>
      <w:r w:rsidR="007D4ABC">
        <w:rPr>
          <w:lang w:val="nl-NL"/>
        </w:rPr>
        <w:fldChar w:fldCharType="end"/>
      </w:r>
    </w:p>
    <w:p w14:paraId="5A76D6D7" w14:textId="77777777" w:rsidR="00CB32B2" w:rsidRPr="00886EFB" w:rsidRDefault="00CB32B2" w:rsidP="00CB32B2">
      <w:pPr>
        <w:pStyle w:val="EMEAHeading2"/>
        <w:rPr>
          <w:lang w:val="nl-NL"/>
        </w:rPr>
      </w:pPr>
    </w:p>
    <w:p w14:paraId="1C1CCAB4" w14:textId="77777777" w:rsidR="00CB32B2" w:rsidRPr="00886EFB" w:rsidRDefault="00CB32B2">
      <w:pPr>
        <w:pStyle w:val="EMEABodyText"/>
        <w:rPr>
          <w:lang w:val="nl-NL"/>
        </w:rPr>
      </w:pPr>
      <w:r w:rsidRPr="00886EFB">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Karvea</w:t>
      </w:r>
      <w:r w:rsidRPr="00886EFB">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179911A4" w14:textId="77777777" w:rsidR="00CB32B2" w:rsidRPr="00886EFB" w:rsidRDefault="00CB32B2">
      <w:pPr>
        <w:pStyle w:val="EMEABodyText"/>
        <w:rPr>
          <w:lang w:val="nl-NL"/>
        </w:rPr>
      </w:pPr>
    </w:p>
    <w:p w14:paraId="66468789" w14:textId="77777777" w:rsidR="00CB32B2" w:rsidRPr="00886EFB" w:rsidRDefault="00CB32B2">
      <w:pPr>
        <w:pStyle w:val="EMEABodyText"/>
        <w:rPr>
          <w:lang w:val="nl-NL"/>
        </w:rPr>
      </w:pPr>
    </w:p>
    <w:p w14:paraId="3ACA6D22" w14:textId="5DB7783A" w:rsidR="00CB32B2" w:rsidRPr="007D4ABC" w:rsidRDefault="00CB32B2">
      <w:pPr>
        <w:pStyle w:val="EMEAHeading1"/>
        <w:rPr>
          <w:lang w:val="nl-NL"/>
        </w:rPr>
      </w:pPr>
      <w:r w:rsidRPr="007D4ABC">
        <w:rPr>
          <w:lang w:val="nl-NL"/>
        </w:rPr>
        <w:t>5.</w:t>
      </w:r>
      <w:r w:rsidRPr="007D4ABC">
        <w:rPr>
          <w:lang w:val="nl-NL"/>
        </w:rPr>
        <w:tab/>
        <w:t>FARMACOLOGISCHE EIGENSCHAPPEN</w:t>
      </w:r>
      <w:r w:rsidR="007D4ABC">
        <w:rPr>
          <w:lang w:val="nl-NL"/>
        </w:rPr>
        <w:fldChar w:fldCharType="begin"/>
      </w:r>
      <w:r w:rsidR="007D4ABC">
        <w:rPr>
          <w:lang w:val="nl-NL"/>
        </w:rPr>
        <w:instrText xml:space="preserve"> DOCVARIABLE VAULT_ND_68ba99ae-4d33-4a60-b1ca-0d681dbf03c5 \* MERGEFORMAT </w:instrText>
      </w:r>
      <w:r w:rsidR="007D4ABC">
        <w:rPr>
          <w:lang w:val="nl-NL"/>
        </w:rPr>
        <w:fldChar w:fldCharType="separate"/>
      </w:r>
      <w:r w:rsidR="007D4ABC">
        <w:rPr>
          <w:lang w:val="nl-NL"/>
        </w:rPr>
        <w:t xml:space="preserve"> </w:t>
      </w:r>
      <w:r w:rsidR="007D4ABC">
        <w:rPr>
          <w:lang w:val="nl-NL"/>
        </w:rPr>
        <w:fldChar w:fldCharType="end"/>
      </w:r>
    </w:p>
    <w:p w14:paraId="02C98D71" w14:textId="77777777" w:rsidR="00CB32B2" w:rsidRPr="00886EFB" w:rsidRDefault="00CB32B2" w:rsidP="00CB32B2">
      <w:pPr>
        <w:pStyle w:val="EMEAHeading1"/>
        <w:rPr>
          <w:lang w:val="nl-NL"/>
        </w:rPr>
      </w:pPr>
    </w:p>
    <w:p w14:paraId="0943E499" w14:textId="6FDD0835" w:rsidR="00CB32B2" w:rsidRPr="00886EFB" w:rsidRDefault="00CB32B2">
      <w:pPr>
        <w:pStyle w:val="EMEAHeading2"/>
        <w:rPr>
          <w:lang w:val="nl-NL"/>
        </w:rPr>
      </w:pPr>
      <w:r w:rsidRPr="00886EFB">
        <w:rPr>
          <w:lang w:val="nl-NL"/>
        </w:rPr>
        <w:t>5.1</w:t>
      </w:r>
      <w:r w:rsidRPr="00886EFB">
        <w:rPr>
          <w:lang w:val="nl-NL"/>
        </w:rPr>
        <w:tab/>
        <w:t>Farmacodynamische eigenschappen</w:t>
      </w:r>
      <w:r w:rsidR="007D4ABC">
        <w:rPr>
          <w:lang w:val="nl-NL"/>
        </w:rPr>
        <w:fldChar w:fldCharType="begin"/>
      </w:r>
      <w:r w:rsidR="007D4ABC">
        <w:rPr>
          <w:lang w:val="nl-NL"/>
        </w:rPr>
        <w:instrText xml:space="preserve"> DOCVARIABLE vault_nd_0e561a18-1bf0-43f3-b7f4-5ed70df54c48 \* MERGEFORMAT </w:instrText>
      </w:r>
      <w:r w:rsidR="007D4ABC">
        <w:rPr>
          <w:lang w:val="nl-NL"/>
        </w:rPr>
        <w:fldChar w:fldCharType="separate"/>
      </w:r>
      <w:r w:rsidR="007D4ABC">
        <w:rPr>
          <w:lang w:val="nl-NL"/>
        </w:rPr>
        <w:t xml:space="preserve"> </w:t>
      </w:r>
      <w:r w:rsidR="007D4ABC">
        <w:rPr>
          <w:lang w:val="nl-NL"/>
        </w:rPr>
        <w:fldChar w:fldCharType="end"/>
      </w:r>
    </w:p>
    <w:p w14:paraId="0CA56C12" w14:textId="77777777" w:rsidR="00CB32B2" w:rsidRPr="00886EFB" w:rsidRDefault="00CB32B2" w:rsidP="00CB32B2">
      <w:pPr>
        <w:pStyle w:val="EMEAHeading2"/>
        <w:rPr>
          <w:lang w:val="nl-NL"/>
        </w:rPr>
      </w:pPr>
    </w:p>
    <w:p w14:paraId="412FB8A2" w14:textId="77777777" w:rsidR="00D813EC" w:rsidRDefault="00CB32B2">
      <w:pPr>
        <w:pStyle w:val="EMEABodyText"/>
        <w:rPr>
          <w:lang w:val="nl-NL"/>
        </w:rPr>
      </w:pPr>
      <w:r w:rsidRPr="00886EFB">
        <w:rPr>
          <w:lang w:val="nl-NL"/>
        </w:rPr>
        <w:t>Farmacotherapeutische categorie: Angiotensine-</w:t>
      </w:r>
      <w:r>
        <w:rPr>
          <w:lang w:val="nl-NL"/>
        </w:rPr>
        <w:t>2</w:t>
      </w:r>
      <w:r w:rsidRPr="00886EFB">
        <w:rPr>
          <w:lang w:val="nl-NL"/>
        </w:rPr>
        <w:t>-antagonisten,</w:t>
      </w:r>
      <w:r>
        <w:rPr>
          <w:lang w:val="nl-NL"/>
        </w:rPr>
        <w:t xml:space="preserve"> enkelvoudig</w:t>
      </w:r>
      <w:r w:rsidR="00D813EC">
        <w:rPr>
          <w:lang w:val="nl-NL"/>
        </w:rPr>
        <w:t>.</w:t>
      </w:r>
      <w:r w:rsidR="00D813EC" w:rsidRPr="00886EFB">
        <w:rPr>
          <w:lang w:val="nl-NL"/>
        </w:rPr>
        <w:t xml:space="preserve"> </w:t>
      </w:r>
    </w:p>
    <w:p w14:paraId="5ECB0215" w14:textId="77777777" w:rsidR="00D813EC" w:rsidRDefault="00D813EC">
      <w:pPr>
        <w:pStyle w:val="EMEABodyText"/>
        <w:rPr>
          <w:lang w:val="nl-NL"/>
        </w:rPr>
      </w:pPr>
    </w:p>
    <w:p w14:paraId="2D1BD3C5" w14:textId="77777777" w:rsidR="00CB32B2" w:rsidRPr="00886EFB" w:rsidRDefault="00CB32B2">
      <w:pPr>
        <w:pStyle w:val="EMEABodyText"/>
        <w:rPr>
          <w:lang w:val="nl-NL"/>
        </w:rPr>
      </w:pPr>
      <w:r w:rsidRPr="00886EFB">
        <w:rPr>
          <w:lang w:val="nl-NL"/>
        </w:rPr>
        <w:t>ATC-code: C09C A04</w:t>
      </w:r>
    </w:p>
    <w:p w14:paraId="1F97F4E0" w14:textId="77777777" w:rsidR="00CB32B2" w:rsidRPr="00886EFB" w:rsidRDefault="00CB32B2">
      <w:pPr>
        <w:pStyle w:val="EMEABodyText"/>
        <w:rPr>
          <w:lang w:val="nl-NL"/>
        </w:rPr>
      </w:pPr>
    </w:p>
    <w:p w14:paraId="2399F3B8" w14:textId="77777777" w:rsidR="00CB32B2" w:rsidRPr="00886EFB" w:rsidRDefault="00CB32B2">
      <w:pPr>
        <w:pStyle w:val="EMEABodyText"/>
        <w:rPr>
          <w:lang w:val="nl-NL"/>
        </w:rPr>
      </w:pPr>
      <w:r w:rsidRPr="00886EFB">
        <w:rPr>
          <w:u w:val="single"/>
          <w:lang w:val="nl-NL"/>
        </w:rPr>
        <w:t>Werkingsmechanisme</w:t>
      </w:r>
      <w:r w:rsidRPr="00886EFB">
        <w:rPr>
          <w:lang w:val="nl-NL"/>
        </w:rPr>
        <w:t xml:space="preserve">: </w:t>
      </w:r>
      <w:r w:rsidR="00D813EC">
        <w:rPr>
          <w:lang w:val="nl-NL"/>
        </w:rPr>
        <w:t>i</w:t>
      </w:r>
      <w:r w:rsidR="00D813EC" w:rsidRPr="00886EFB">
        <w:rPr>
          <w:lang w:val="nl-NL"/>
        </w:rPr>
        <w:t xml:space="preserve">rbesartan </w:t>
      </w:r>
      <w:r w:rsidRPr="00886EFB">
        <w:rPr>
          <w:lang w:val="nl-NL"/>
        </w:rPr>
        <w:t>is een potente, oraal werkzame, selectieve angiotensine-</w:t>
      </w:r>
      <w:r>
        <w:rPr>
          <w:lang w:val="nl-NL"/>
        </w:rPr>
        <w:t>2</w:t>
      </w:r>
      <w:r w:rsidRPr="00886EFB">
        <w:rPr>
          <w:lang w:val="nl-NL"/>
        </w:rPr>
        <w:t>-receptor (type AT</w:t>
      </w:r>
      <w:r w:rsidRPr="00886EFB">
        <w:rPr>
          <w:vertAlign w:val="subscript"/>
          <w:lang w:val="nl-NL"/>
        </w:rPr>
        <w:t>1</w:t>
      </w:r>
      <w:r w:rsidRPr="00886EFB">
        <w:rPr>
          <w:lang w:val="nl-NL"/>
        </w:rPr>
        <w:t>)-antagonist. Naar verwachting blokkeert het alle effecten van angiotensine-</w:t>
      </w:r>
      <w:r>
        <w:rPr>
          <w:lang w:val="nl-NL"/>
        </w:rPr>
        <w:t>2</w:t>
      </w:r>
      <w:r w:rsidRPr="00886EFB">
        <w:rPr>
          <w:lang w:val="nl-NL"/>
        </w:rPr>
        <w:t xml:space="preserve"> die tot stand komen via de AT</w:t>
      </w:r>
      <w:r w:rsidRPr="00886EFB">
        <w:rPr>
          <w:vertAlign w:val="subscript"/>
          <w:lang w:val="nl-NL"/>
        </w:rPr>
        <w:t>1</w:t>
      </w:r>
      <w:r w:rsidRPr="00886EFB">
        <w:rPr>
          <w:lang w:val="nl-NL"/>
        </w:rPr>
        <w:t>-receptor, ongeacht de oorsprong of syntheseroute van angiotensine-</w:t>
      </w:r>
      <w:r>
        <w:rPr>
          <w:lang w:val="nl-NL"/>
        </w:rPr>
        <w:t>2</w:t>
      </w:r>
      <w:r w:rsidRPr="00886EFB">
        <w:rPr>
          <w:lang w:val="nl-NL"/>
        </w:rPr>
        <w:t>. Het selectieve antagonisme van de angiotensine-</w:t>
      </w:r>
      <w:r>
        <w:rPr>
          <w:lang w:val="nl-NL"/>
        </w:rPr>
        <w:t>2</w:t>
      </w:r>
      <w:r w:rsidRPr="00886EFB">
        <w:rPr>
          <w:lang w:val="nl-NL"/>
        </w:rPr>
        <w:t xml:space="preserve"> (AT</w:t>
      </w:r>
      <w:r w:rsidRPr="00886EFB">
        <w:rPr>
          <w:vertAlign w:val="subscript"/>
          <w:lang w:val="nl-NL"/>
        </w:rPr>
        <w:t>1</w:t>
      </w:r>
      <w:r w:rsidRPr="00886EFB">
        <w:rPr>
          <w:lang w:val="nl-NL"/>
        </w:rPr>
        <w:t>)-receptoren leidt tot een verhoging van plasmareninespiegels en angiotensine-</w:t>
      </w:r>
      <w:r>
        <w:rPr>
          <w:lang w:val="nl-NL"/>
        </w:rPr>
        <w:t>2</w:t>
      </w:r>
      <w:r w:rsidRPr="00886EFB">
        <w:rPr>
          <w:lang w:val="nl-NL"/>
        </w:rPr>
        <w:t>-spiegels en in een afname van de plasma-aldosteronconcentratie. Bij de aanbevolen doseringen worden de serumkaliumspiegels niet belangrijk beïnvloed door irbesartan alleen. Irbesartan remt niet het ACE (kininase-II), een enzym dat angiotensine-</w:t>
      </w:r>
      <w:r>
        <w:rPr>
          <w:lang w:val="nl-NL"/>
        </w:rPr>
        <w:t>2</w:t>
      </w:r>
      <w:r w:rsidRPr="00886EFB">
        <w:rPr>
          <w:lang w:val="nl-NL"/>
        </w:rPr>
        <w:t xml:space="preserve"> genereert en tevens bradykinine afbreekt tot onwerkzame metabolieten. Irbesartan heeft geen metabole activatie nodig om werkzaam te zijn.</w:t>
      </w:r>
    </w:p>
    <w:p w14:paraId="6427921D" w14:textId="77777777" w:rsidR="00CB32B2" w:rsidRPr="00886EFB" w:rsidRDefault="00CB32B2">
      <w:pPr>
        <w:pStyle w:val="EMEABodyText"/>
        <w:rPr>
          <w:lang w:val="nl-NL"/>
        </w:rPr>
      </w:pPr>
    </w:p>
    <w:p w14:paraId="5D1D4C2F" w14:textId="7E7CE095" w:rsidR="00CB32B2" w:rsidRPr="00886EFB" w:rsidRDefault="00CB32B2" w:rsidP="00CB32B2">
      <w:pPr>
        <w:pStyle w:val="EMEAHeading2"/>
        <w:rPr>
          <w:b w:val="0"/>
          <w:u w:val="single"/>
          <w:lang w:val="nl-NL"/>
        </w:rPr>
      </w:pPr>
      <w:r w:rsidRPr="00886EFB">
        <w:rPr>
          <w:b w:val="0"/>
          <w:u w:val="single"/>
          <w:lang w:val="nl-NL"/>
        </w:rPr>
        <w:lastRenderedPageBreak/>
        <w:t>Klinische werkzaamheid</w:t>
      </w:r>
      <w:r w:rsidR="007D4ABC">
        <w:rPr>
          <w:b w:val="0"/>
          <w:u w:val="single"/>
          <w:lang w:val="nl-NL"/>
        </w:rPr>
        <w:fldChar w:fldCharType="begin"/>
      </w:r>
      <w:r w:rsidR="007D4ABC">
        <w:rPr>
          <w:b w:val="0"/>
          <w:u w:val="single"/>
          <w:lang w:val="nl-NL"/>
        </w:rPr>
        <w:instrText xml:space="preserve"> DOCVARIABLE vault_nd_c0dc74a9-1b77-4ec9-86a7-2cd3e63f6d32 \* MERGEFORMAT </w:instrText>
      </w:r>
      <w:r w:rsidR="007D4ABC">
        <w:rPr>
          <w:b w:val="0"/>
          <w:u w:val="single"/>
          <w:lang w:val="nl-NL"/>
        </w:rPr>
        <w:fldChar w:fldCharType="separate"/>
      </w:r>
      <w:r w:rsidR="007D4ABC">
        <w:rPr>
          <w:b w:val="0"/>
          <w:u w:val="single"/>
          <w:lang w:val="nl-NL"/>
        </w:rPr>
        <w:t xml:space="preserve"> </w:t>
      </w:r>
      <w:r w:rsidR="007D4ABC">
        <w:rPr>
          <w:b w:val="0"/>
          <w:u w:val="single"/>
          <w:lang w:val="nl-NL"/>
        </w:rPr>
        <w:fldChar w:fldCharType="end"/>
      </w:r>
    </w:p>
    <w:p w14:paraId="48008542" w14:textId="77777777" w:rsidR="00CB32B2" w:rsidRPr="00886EFB" w:rsidRDefault="00CB32B2" w:rsidP="00CB32B2">
      <w:pPr>
        <w:pStyle w:val="EMEAHeading2"/>
        <w:rPr>
          <w:lang w:val="nl-NL"/>
        </w:rPr>
      </w:pPr>
    </w:p>
    <w:p w14:paraId="57051B2D" w14:textId="77777777" w:rsidR="00CB32B2" w:rsidRDefault="00CB32B2" w:rsidP="00CB32B2">
      <w:pPr>
        <w:pStyle w:val="EMEABodyText"/>
        <w:keepNext/>
        <w:rPr>
          <w:i/>
          <w:lang w:val="nl-NL"/>
        </w:rPr>
      </w:pPr>
      <w:r w:rsidRPr="000850B0">
        <w:rPr>
          <w:i/>
          <w:lang w:val="nl-NL"/>
        </w:rPr>
        <w:t>Hypertensie</w:t>
      </w:r>
    </w:p>
    <w:p w14:paraId="79F08441" w14:textId="77777777" w:rsidR="00D813EC" w:rsidRPr="000850B0" w:rsidRDefault="00D813EC" w:rsidP="00CB32B2">
      <w:pPr>
        <w:pStyle w:val="EMEABodyText"/>
        <w:keepNext/>
        <w:rPr>
          <w:i/>
          <w:lang w:val="nl-NL"/>
        </w:rPr>
      </w:pPr>
    </w:p>
    <w:p w14:paraId="1B0EBBEF" w14:textId="77777777" w:rsidR="00CB32B2" w:rsidRPr="00886EFB" w:rsidRDefault="00CB32B2">
      <w:pPr>
        <w:pStyle w:val="EMEABodyText"/>
        <w:rPr>
          <w:lang w:val="nl-NL"/>
        </w:rPr>
      </w:pPr>
      <w:r w:rsidRPr="00886EFB">
        <w:rPr>
          <w:lang w:val="nl-NL"/>
        </w:rPr>
        <w:t>Irbesartan verlaagt de bloeddruk met minimale veranderingen van de hartslag. De bloeddrukdaling is van de dosis afhankelijk bij éénmaal daagse doseringen en tendeert af te vlakken bij doseringen hoger dan 300 mg. Doseringen van 150-300 mg éénmaal daags verlagen de bloeddruk tijdens de dalperiode (d.w.z. 24 uur na inname) zowel in liggende als in zittende positie met gemiddeld 8-13/5-8 mm Hg (systolisch/diastolisch) meer dan in geval van placebo.</w:t>
      </w:r>
    </w:p>
    <w:p w14:paraId="1F4C7F4A" w14:textId="77777777" w:rsidR="00CB32B2" w:rsidRPr="00886EFB" w:rsidRDefault="00CB32B2">
      <w:pPr>
        <w:pStyle w:val="EMEABodyText"/>
        <w:rPr>
          <w:lang w:val="nl-NL"/>
        </w:rPr>
      </w:pPr>
      <w:r w:rsidRPr="00886EFB">
        <w:rPr>
          <w:lang w:val="nl-NL"/>
        </w:rPr>
        <w:t>De maximale bloeddrukdaling wordt 3-6 uur na inname bereikt en het bloeddrukverlagend effect houdt ten minste 24 uur aan. Bij de aanbevolen doseringen was de verlaging van de bloeddruk na 24 uur 60-70% van de corresponderende maximale diastolische en systolische bloeddruk. Eénmaal daags 150 mg gaf dal- en gemiddelde 24-uurs effecten die vergelijkbaar waren met dezelfde totale dosis verdeeld over twee giften.</w:t>
      </w:r>
    </w:p>
    <w:p w14:paraId="54BC0DF4" w14:textId="77777777" w:rsidR="00D813EC" w:rsidRDefault="00D813EC">
      <w:pPr>
        <w:pStyle w:val="EMEABodyText"/>
        <w:rPr>
          <w:lang w:val="nl-NL"/>
        </w:rPr>
      </w:pPr>
    </w:p>
    <w:p w14:paraId="4D701BD6" w14:textId="77777777" w:rsidR="00CB32B2" w:rsidRPr="00886EFB" w:rsidRDefault="00CB32B2">
      <w:pPr>
        <w:pStyle w:val="EMEABodyText"/>
        <w:rPr>
          <w:lang w:val="nl-NL"/>
        </w:rPr>
      </w:pPr>
      <w:r w:rsidRPr="00886EFB">
        <w:rPr>
          <w:lang w:val="nl-NL"/>
        </w:rPr>
        <w:t xml:space="preserve">Het bloeddrukverlagend effect van </w:t>
      </w:r>
      <w:r>
        <w:rPr>
          <w:lang w:val="nl-NL"/>
        </w:rPr>
        <w:t>Karvea</w:t>
      </w:r>
      <w:r w:rsidRPr="00886EFB">
        <w:rPr>
          <w:lang w:val="nl-NL"/>
        </w:rPr>
        <w:t xml:space="preserve"> treedt binnen 1-2 weken op; een maximaal effect wordt 4-6 weken na aanvang van de behandeling bereikt. De antihypertensieve effecten houden aan bij chronisch gebruik. Na staken van de behandeling keert de bloeddruk geleidelijk terug naar de uitgangswaarde. ‘Re-bound’-hypertensie is niet waargenomen.</w:t>
      </w:r>
    </w:p>
    <w:p w14:paraId="60E8C48C" w14:textId="77777777" w:rsidR="00D813EC" w:rsidRDefault="00D813EC">
      <w:pPr>
        <w:pStyle w:val="EMEABodyText"/>
        <w:rPr>
          <w:lang w:val="nl-NL"/>
        </w:rPr>
      </w:pPr>
    </w:p>
    <w:p w14:paraId="5CC90699" w14:textId="77777777" w:rsidR="00CB32B2" w:rsidRPr="00886EFB" w:rsidRDefault="00CB32B2">
      <w:pPr>
        <w:pStyle w:val="EMEABodyText"/>
        <w:rPr>
          <w:lang w:val="nl-NL"/>
        </w:rPr>
      </w:pPr>
      <w:r w:rsidRPr="00886EFB">
        <w:rPr>
          <w:lang w:val="nl-NL"/>
        </w:rPr>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7-10/3-6 mm Hg (systolisch/diastolisch).</w:t>
      </w:r>
    </w:p>
    <w:p w14:paraId="270F1052" w14:textId="77777777" w:rsidR="00D813EC" w:rsidRDefault="00D813EC">
      <w:pPr>
        <w:pStyle w:val="EMEABodyText"/>
        <w:rPr>
          <w:lang w:val="nl-NL"/>
        </w:rPr>
      </w:pPr>
    </w:p>
    <w:p w14:paraId="07F1F37B" w14:textId="77777777" w:rsidR="00CB32B2" w:rsidRPr="00886EFB" w:rsidRDefault="00CB32B2">
      <w:pPr>
        <w:pStyle w:val="EMEABodyText"/>
        <w:rPr>
          <w:lang w:val="nl-NL"/>
        </w:rPr>
      </w:pPr>
      <w:r w:rsidRPr="00886EFB">
        <w:rPr>
          <w:lang w:val="nl-NL"/>
        </w:rPr>
        <w:t xml:space="preserve">De werkzaamheid van </w:t>
      </w:r>
      <w:r>
        <w:rPr>
          <w:lang w:val="nl-NL"/>
        </w:rPr>
        <w:t>Karvea</w:t>
      </w:r>
      <w:r w:rsidRPr="00886EFB">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6816796B" w14:textId="77777777" w:rsidR="00D813EC" w:rsidRDefault="00D813EC">
      <w:pPr>
        <w:pStyle w:val="EMEABodyText"/>
        <w:rPr>
          <w:lang w:val="nl-NL"/>
        </w:rPr>
      </w:pPr>
    </w:p>
    <w:p w14:paraId="413CDF81" w14:textId="77777777" w:rsidR="00CB32B2" w:rsidRPr="00886EFB" w:rsidRDefault="00CB32B2">
      <w:pPr>
        <w:pStyle w:val="EMEABodyText"/>
        <w:rPr>
          <w:lang w:val="nl-NL"/>
        </w:rPr>
      </w:pPr>
      <w:r w:rsidRPr="00886EFB">
        <w:rPr>
          <w:lang w:val="nl-NL"/>
        </w:rPr>
        <w:t>Er is geen klinisch belangrijk effect op het serumurinezuur en op de urinezuurexcretie in de urine.</w:t>
      </w:r>
    </w:p>
    <w:p w14:paraId="57572557" w14:textId="77777777" w:rsidR="00CB32B2" w:rsidRPr="00886EFB" w:rsidRDefault="00CB32B2" w:rsidP="00CB32B2">
      <w:pPr>
        <w:pStyle w:val="EMEABodyText"/>
        <w:rPr>
          <w:lang w:val="nl-NL"/>
        </w:rPr>
      </w:pPr>
    </w:p>
    <w:p w14:paraId="45404D67" w14:textId="77777777" w:rsidR="00CB32B2" w:rsidRDefault="00CB32B2" w:rsidP="00CB32B2">
      <w:pPr>
        <w:pStyle w:val="EMEABodyText"/>
        <w:rPr>
          <w:i/>
          <w:lang w:val="nl-NL"/>
        </w:rPr>
      </w:pPr>
      <w:r w:rsidRPr="000850B0">
        <w:rPr>
          <w:i/>
          <w:lang w:val="nl-NL"/>
        </w:rPr>
        <w:t>Pediatrische patiënten</w:t>
      </w:r>
    </w:p>
    <w:p w14:paraId="4EE6373E" w14:textId="77777777" w:rsidR="00D813EC" w:rsidRPr="000850B0" w:rsidRDefault="00D813EC" w:rsidP="00CB32B2">
      <w:pPr>
        <w:pStyle w:val="EMEABodyText"/>
        <w:rPr>
          <w:i/>
          <w:lang w:val="nl-NL"/>
        </w:rPr>
      </w:pPr>
    </w:p>
    <w:p w14:paraId="70E222A8" w14:textId="77777777" w:rsidR="00CB32B2" w:rsidRPr="00886EFB" w:rsidRDefault="00CB32B2" w:rsidP="00CB32B2">
      <w:pPr>
        <w:pStyle w:val="EMEABodyText"/>
        <w:rPr>
          <w:lang w:val="nl-NL"/>
        </w:rPr>
      </w:pPr>
      <w:r w:rsidRPr="00886EFB">
        <w:rPr>
          <w:lang w:val="nl-NL"/>
        </w:rPr>
        <w:t>Daling van de bloeddruk met een getitreerde doeldosering van 0,5 mg/kg (lage dosis), 1,5 mg/kg (medium dosis) en 4,5 mg/kg (hoge dosis), werd gedurende 3 weken geëvalueerd bij 318 kinderen en adolescenten van 6-16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-0,3 mmHg in de groep behandeld met irbesartan (zie rubriek 4.2).</w:t>
      </w:r>
    </w:p>
    <w:p w14:paraId="2E587EC5" w14:textId="77777777" w:rsidR="00CB32B2" w:rsidRPr="00886EFB" w:rsidRDefault="00CB32B2">
      <w:pPr>
        <w:pStyle w:val="EMEABodyText"/>
        <w:rPr>
          <w:lang w:val="nl-NL"/>
        </w:rPr>
      </w:pPr>
    </w:p>
    <w:p w14:paraId="1404093C" w14:textId="77777777" w:rsidR="00CB32B2" w:rsidRDefault="00CB32B2" w:rsidP="00CB32B2">
      <w:pPr>
        <w:pStyle w:val="EMEABodyText"/>
        <w:keepNext/>
        <w:rPr>
          <w:i/>
          <w:lang w:val="nl-NL"/>
        </w:rPr>
      </w:pPr>
      <w:r w:rsidRPr="000850B0">
        <w:rPr>
          <w:i/>
          <w:lang w:val="nl-NL"/>
        </w:rPr>
        <w:t>Hypertensie en type 2 diabetes met nefropathie</w:t>
      </w:r>
    </w:p>
    <w:p w14:paraId="79E30914" w14:textId="77777777" w:rsidR="00D813EC" w:rsidRPr="000850B0" w:rsidRDefault="00D813EC" w:rsidP="00CB32B2">
      <w:pPr>
        <w:pStyle w:val="EMEABodyText"/>
        <w:keepNext/>
        <w:rPr>
          <w:i/>
          <w:lang w:val="nl-NL"/>
        </w:rPr>
      </w:pPr>
    </w:p>
    <w:p w14:paraId="15E02CA5" w14:textId="77777777" w:rsidR="00CB32B2" w:rsidRPr="00886EFB" w:rsidRDefault="00CB32B2">
      <w:pPr>
        <w:pStyle w:val="EMEABodyText"/>
        <w:rPr>
          <w:lang w:val="nl-NL"/>
        </w:rPr>
      </w:pPr>
      <w:r w:rsidRPr="00886EFB">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Karvea</w:t>
      </w:r>
      <w:r w:rsidRPr="00886EFB">
        <w:rPr>
          <w:lang w:val="nl-NL"/>
        </w:rPr>
        <w:t xml:space="preserve">, amlodipine en placebo werden vergeleken. Bij 1715 hypertensieve patiënten met type 2 diabetes, proteïnurie ≥ 900 mg/dag en serumcreatininewaarden van 1,0–3,0 mg/dl, werden de lange termijn </w:t>
      </w:r>
      <w:r w:rsidRPr="00886EFB">
        <w:rPr>
          <w:lang w:val="nl-NL"/>
        </w:rPr>
        <w:lastRenderedPageBreak/>
        <w:t xml:space="preserve">effecten (gemiddeld 2,6 jaar) van </w:t>
      </w:r>
      <w:r>
        <w:rPr>
          <w:lang w:val="nl-NL"/>
        </w:rPr>
        <w:t>Karvea</w:t>
      </w:r>
      <w:r w:rsidRPr="00886EFB">
        <w:rPr>
          <w:lang w:val="nl-NL"/>
        </w:rPr>
        <w:t xml:space="preserve"> op de progressie van nefropathie en mortaliteit onderzocht. Patiënten werden getitreerd van 75 mg naar een onderhoudsdosering van 300 mg </w:t>
      </w:r>
      <w:r>
        <w:rPr>
          <w:lang w:val="nl-NL"/>
        </w:rPr>
        <w:t>Karvea</w:t>
      </w:r>
      <w:r w:rsidRPr="00886EFB">
        <w:rPr>
          <w:lang w:val="nl-NL"/>
        </w:rPr>
        <w:t>,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541D6A77" w14:textId="77777777" w:rsidR="00CB32B2" w:rsidRPr="00886EFB" w:rsidRDefault="00CB32B2">
      <w:pPr>
        <w:pStyle w:val="EMEABodyText"/>
        <w:rPr>
          <w:lang w:val="nl-NL"/>
        </w:rPr>
      </w:pPr>
    </w:p>
    <w:p w14:paraId="078A3DBC" w14:textId="77777777" w:rsidR="00CB32B2" w:rsidRPr="00886EFB" w:rsidRDefault="00CB32B2">
      <w:pPr>
        <w:pStyle w:val="EMEABodyText"/>
        <w:rPr>
          <w:lang w:val="nl-NL"/>
        </w:rPr>
      </w:pPr>
      <w:r w:rsidRPr="00886EFB">
        <w:rPr>
          <w:lang w:val="nl-NL"/>
        </w:rPr>
        <w:t>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5D6F1B5A" w14:textId="77777777" w:rsidR="00CB32B2" w:rsidRPr="00886EFB" w:rsidRDefault="00CB32B2">
      <w:pPr>
        <w:pStyle w:val="EMEABodyText"/>
        <w:rPr>
          <w:lang w:val="nl-NL"/>
        </w:rPr>
      </w:pPr>
    </w:p>
    <w:p w14:paraId="0A794588" w14:textId="77777777" w:rsidR="00CB32B2" w:rsidRPr="00886EFB" w:rsidRDefault="00CB32B2">
      <w:pPr>
        <w:pStyle w:val="EMEABodyText"/>
        <w:rPr>
          <w:lang w:val="nl-NL"/>
        </w:rPr>
      </w:pPr>
      <w:r w:rsidRPr="00886EFB">
        <w:rPr>
          <w:lang w:val="nl-NL"/>
        </w:rPr>
        <w:t xml:space="preserve">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dubbelblind/morbiditeitsonderzoek bij 590 patiënten met type 2 diabetes, microalbuminurie (30-300 mg/dag) en normale nierfunctie (serum creatinine ≤ 1,5 mg/dl in mannen en &lt; 1,1 mg/dl in vrouwen). Het onderzoek betrof de lange termijn effecten (2 jaar) van </w:t>
      </w:r>
      <w:r>
        <w:rPr>
          <w:lang w:val="nl-NL"/>
        </w:rPr>
        <w:t>Karvea</w:t>
      </w:r>
      <w:r w:rsidRPr="00886EFB">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886EFB">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Karvea</w:t>
      </w:r>
      <w:r w:rsidRPr="00886EFB">
        <w:rPr>
          <w:lang w:val="nl-NL"/>
        </w:rPr>
        <w:t xml:space="preserve"> 300 mg groep (34%) dan in de placebogroep (21%).</w:t>
      </w:r>
    </w:p>
    <w:p w14:paraId="696D3338" w14:textId="77777777" w:rsidR="00734890" w:rsidRDefault="00734890" w:rsidP="00734890">
      <w:pPr>
        <w:pStyle w:val="ListParagraph"/>
        <w:tabs>
          <w:tab w:val="left" w:pos="0"/>
        </w:tabs>
        <w:autoSpaceDE w:val="0"/>
        <w:autoSpaceDN w:val="0"/>
        <w:adjustRightInd w:val="0"/>
        <w:ind w:left="0"/>
        <w:rPr>
          <w:sz w:val="22"/>
          <w:szCs w:val="22"/>
          <w:u w:val="single"/>
          <w:lang w:val="nl-NL"/>
        </w:rPr>
      </w:pPr>
    </w:p>
    <w:p w14:paraId="1D52C9C1" w14:textId="77777777" w:rsidR="00D813EC" w:rsidRDefault="00734890" w:rsidP="00734890">
      <w:pPr>
        <w:pStyle w:val="ListParagraph"/>
        <w:tabs>
          <w:tab w:val="left" w:pos="0"/>
        </w:tabs>
        <w:autoSpaceDE w:val="0"/>
        <w:autoSpaceDN w:val="0"/>
        <w:adjustRightInd w:val="0"/>
        <w:ind w:left="0"/>
        <w:rPr>
          <w:sz w:val="22"/>
          <w:lang w:val="nl-NL" w:eastAsia="en-US"/>
        </w:rPr>
      </w:pPr>
      <w:r w:rsidRPr="000850B0">
        <w:rPr>
          <w:i/>
          <w:sz w:val="22"/>
          <w:szCs w:val="22"/>
          <w:lang w:val="nl-NL"/>
        </w:rPr>
        <w:t xml:space="preserve">Dubbele blokkade van het </w:t>
      </w:r>
      <w:r w:rsidRPr="000850B0">
        <w:rPr>
          <w:rStyle w:val="st1"/>
          <w:i/>
          <w:sz w:val="22"/>
          <w:szCs w:val="22"/>
          <w:lang w:val="nl-NL"/>
        </w:rPr>
        <w:t xml:space="preserve">renine-angiotensine-aldosteronsysteem </w:t>
      </w:r>
      <w:r w:rsidRPr="000850B0">
        <w:rPr>
          <w:i/>
          <w:sz w:val="22"/>
          <w:szCs w:val="22"/>
          <w:lang w:val="nl-NL"/>
        </w:rPr>
        <w:t>(RAAS)</w:t>
      </w:r>
    </w:p>
    <w:p w14:paraId="0C12C5DC" w14:textId="77777777" w:rsidR="00734890" w:rsidRPr="000850B0" w:rsidRDefault="00734890" w:rsidP="00734890">
      <w:pPr>
        <w:pStyle w:val="ListParagraph"/>
        <w:tabs>
          <w:tab w:val="left" w:pos="0"/>
        </w:tabs>
        <w:autoSpaceDE w:val="0"/>
        <w:autoSpaceDN w:val="0"/>
        <w:adjustRightInd w:val="0"/>
        <w:ind w:left="0"/>
        <w:rPr>
          <w:sz w:val="22"/>
          <w:lang w:val="nl-NL" w:eastAsia="en-US"/>
        </w:rPr>
      </w:pPr>
      <w:r w:rsidRPr="000850B0">
        <w:rPr>
          <w:sz w:val="22"/>
          <w:lang w:val="nl-NL" w:eastAsia="en-US"/>
        </w:rPr>
        <w:t xml:space="preserve"> </w:t>
      </w:r>
    </w:p>
    <w:p w14:paraId="473D4D1B" w14:textId="77777777" w:rsidR="008D61F4" w:rsidRPr="00603309" w:rsidRDefault="008D61F4" w:rsidP="008D61F4">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15C3E9E4" w14:textId="77777777" w:rsidR="008D61F4" w:rsidRPr="00603309" w:rsidRDefault="008D61F4" w:rsidP="008D61F4">
      <w:pPr>
        <w:autoSpaceDE w:val="0"/>
        <w:autoSpaceDN w:val="0"/>
        <w:adjustRightInd w:val="0"/>
        <w:rPr>
          <w:lang w:val="nl-NL"/>
        </w:rPr>
      </w:pPr>
      <w:r w:rsidRPr="00603309">
        <w:rPr>
          <w:lang w:val="nl-NL"/>
        </w:rPr>
        <w:lastRenderedPageBreak/>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17F08495" w14:textId="77777777" w:rsidR="00D813EC" w:rsidRDefault="00D813EC" w:rsidP="008D61F4">
      <w:pPr>
        <w:autoSpaceDE w:val="0"/>
        <w:autoSpaceDN w:val="0"/>
        <w:adjustRightInd w:val="0"/>
        <w:rPr>
          <w:lang w:val="nl-NL"/>
        </w:rPr>
      </w:pPr>
    </w:p>
    <w:p w14:paraId="011AF6D0" w14:textId="77777777" w:rsidR="008D61F4" w:rsidRPr="00603309" w:rsidRDefault="008D61F4" w:rsidP="008D61F4">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027B4343" w14:textId="77777777" w:rsidR="00D813EC" w:rsidRDefault="00D813EC" w:rsidP="008D61F4">
      <w:pPr>
        <w:autoSpaceDE w:val="0"/>
        <w:autoSpaceDN w:val="0"/>
        <w:adjustRightInd w:val="0"/>
        <w:rPr>
          <w:lang w:val="nl-NL"/>
        </w:rPr>
      </w:pPr>
    </w:p>
    <w:p w14:paraId="4DD00F92" w14:textId="77777777" w:rsidR="008D61F4" w:rsidRPr="00603309" w:rsidRDefault="008D61F4" w:rsidP="008D61F4">
      <w:pPr>
        <w:autoSpaceDE w:val="0"/>
        <w:autoSpaceDN w:val="0"/>
        <w:adjustRightInd w:val="0"/>
        <w:rPr>
          <w:lang w:val="nl-NL"/>
        </w:rPr>
      </w:pPr>
      <w:r w:rsidRPr="00603309">
        <w:rPr>
          <w:lang w:val="nl-NL"/>
        </w:rPr>
        <w:t xml:space="preserve">ACE-remmers en angiotensine II-receptorantagonisten dienen daarom niet gelijktijdig te worden ingenomen </w:t>
      </w:r>
      <w:r w:rsidR="003C2262">
        <w:rPr>
          <w:lang w:val="nl-NL"/>
        </w:rPr>
        <w:t>door</w:t>
      </w:r>
      <w:r w:rsidRPr="00603309">
        <w:rPr>
          <w:lang w:val="nl-NL"/>
        </w:rPr>
        <w:t xml:space="preserve"> patiënten met diabetische nefropathie.</w:t>
      </w:r>
    </w:p>
    <w:p w14:paraId="41F23C26" w14:textId="77777777" w:rsidR="00D813EC" w:rsidRDefault="00D813EC" w:rsidP="008D61F4">
      <w:pPr>
        <w:pStyle w:val="EMEABodyText"/>
        <w:rPr>
          <w:lang w:val="nl-NL"/>
        </w:rPr>
      </w:pPr>
    </w:p>
    <w:p w14:paraId="04FA62D0" w14:textId="036F35C6" w:rsidR="00CB32B2" w:rsidRDefault="008D61F4">
      <w:pPr>
        <w:pStyle w:val="EMEABodyText"/>
        <w:rPr>
          <w:lang w:val="nl-BE"/>
        </w:rPr>
      </w:pPr>
      <w:r w:rsidRPr="00603309">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r w:rsidDel="006F19BA">
        <w:rPr>
          <w:lang w:val="nl-BE"/>
        </w:rPr>
        <w:t xml:space="preserve"> </w:t>
      </w:r>
    </w:p>
    <w:p w14:paraId="5C6EA1D4" w14:textId="77777777" w:rsidR="00DE3C23" w:rsidRPr="00001324" w:rsidRDefault="00DE3C23">
      <w:pPr>
        <w:pStyle w:val="EMEABodyText"/>
        <w:rPr>
          <w:lang w:val="nl-BE"/>
        </w:rPr>
      </w:pPr>
    </w:p>
    <w:p w14:paraId="14AD7359" w14:textId="03EC09FF" w:rsidR="00CB32B2" w:rsidRPr="00886EFB" w:rsidRDefault="00CB32B2">
      <w:pPr>
        <w:pStyle w:val="EMEAHeading2"/>
        <w:rPr>
          <w:lang w:val="nl-NL"/>
        </w:rPr>
      </w:pPr>
      <w:r w:rsidRPr="00886EFB">
        <w:rPr>
          <w:lang w:val="nl-NL"/>
        </w:rPr>
        <w:t>5.2</w:t>
      </w:r>
      <w:r w:rsidRPr="00886EFB">
        <w:rPr>
          <w:lang w:val="nl-NL"/>
        </w:rPr>
        <w:tab/>
        <w:t>Farmacokinetische eigenschappen</w:t>
      </w:r>
      <w:r w:rsidR="007D4ABC">
        <w:rPr>
          <w:lang w:val="nl-NL"/>
        </w:rPr>
        <w:fldChar w:fldCharType="begin"/>
      </w:r>
      <w:r w:rsidR="007D4ABC">
        <w:rPr>
          <w:lang w:val="nl-NL"/>
        </w:rPr>
        <w:instrText xml:space="preserve"> DOCVARIABLE vault_nd_f7baa434-10e0-445a-b7a1-7b36d87a950d \* MERGEFORMAT </w:instrText>
      </w:r>
      <w:r w:rsidR="007D4ABC">
        <w:rPr>
          <w:lang w:val="nl-NL"/>
        </w:rPr>
        <w:fldChar w:fldCharType="separate"/>
      </w:r>
      <w:r w:rsidR="007D4ABC">
        <w:rPr>
          <w:lang w:val="nl-NL"/>
        </w:rPr>
        <w:t xml:space="preserve"> </w:t>
      </w:r>
      <w:r w:rsidR="007D4ABC">
        <w:rPr>
          <w:lang w:val="nl-NL"/>
        </w:rPr>
        <w:fldChar w:fldCharType="end"/>
      </w:r>
    </w:p>
    <w:p w14:paraId="5D2ED022" w14:textId="77777777" w:rsidR="00CB32B2" w:rsidRPr="00886EFB" w:rsidRDefault="00CB32B2" w:rsidP="00CB32B2">
      <w:pPr>
        <w:pStyle w:val="EMEAHeading2"/>
        <w:rPr>
          <w:lang w:val="nl-NL"/>
        </w:rPr>
      </w:pPr>
    </w:p>
    <w:p w14:paraId="67F38808" w14:textId="77777777" w:rsidR="008D61F4" w:rsidRDefault="008D61F4" w:rsidP="008D61F4">
      <w:pPr>
        <w:pStyle w:val="EMEABodyText"/>
        <w:rPr>
          <w:u w:val="single"/>
          <w:lang w:val="nl-NL"/>
        </w:rPr>
      </w:pPr>
      <w:r w:rsidRPr="005C33C8">
        <w:rPr>
          <w:u w:val="single"/>
          <w:lang w:val="nl-NL"/>
        </w:rPr>
        <w:t>Absorptie</w:t>
      </w:r>
    </w:p>
    <w:p w14:paraId="04B69964" w14:textId="77777777" w:rsidR="00D813EC" w:rsidRPr="005C33C8" w:rsidRDefault="00D813EC" w:rsidP="008D61F4">
      <w:pPr>
        <w:pStyle w:val="EMEABodyText"/>
        <w:rPr>
          <w:u w:val="single"/>
          <w:lang w:val="nl-NL"/>
        </w:rPr>
      </w:pPr>
    </w:p>
    <w:p w14:paraId="6C2735D1" w14:textId="77777777" w:rsidR="00D813EC" w:rsidRDefault="00CB32B2">
      <w:pPr>
        <w:pStyle w:val="EMEABodyText"/>
        <w:rPr>
          <w:lang w:val="nl-NL"/>
        </w:rPr>
      </w:pPr>
      <w:r w:rsidRPr="00886EFB">
        <w:rPr>
          <w:lang w:val="nl-NL"/>
        </w:rPr>
        <w:t xml:space="preserve">Na orale toediening wordt irbesartan goed geabsorbeerd: onderzoeken naar de absolute biologische beschikbaarheid resulteerden in waarden van 60-80%. Gelijktijdig voedselgebruik had geen belangrijke invloed op de biologische beschikbaarheid van irbesartan. </w:t>
      </w:r>
    </w:p>
    <w:p w14:paraId="37487E60" w14:textId="77777777" w:rsidR="00D813EC" w:rsidRDefault="00D813EC">
      <w:pPr>
        <w:pStyle w:val="EMEABodyText"/>
        <w:rPr>
          <w:lang w:val="nl-NL"/>
        </w:rPr>
      </w:pPr>
    </w:p>
    <w:p w14:paraId="7324EEA1" w14:textId="77777777" w:rsidR="00D813EC" w:rsidRDefault="00D813EC">
      <w:pPr>
        <w:pStyle w:val="EMEABodyText"/>
        <w:rPr>
          <w:u w:val="single"/>
          <w:lang w:val="nl-NL"/>
        </w:rPr>
      </w:pPr>
      <w:r>
        <w:rPr>
          <w:u w:val="single"/>
          <w:lang w:val="nl-NL"/>
        </w:rPr>
        <w:t>Distributie</w:t>
      </w:r>
    </w:p>
    <w:p w14:paraId="6AE39ACF" w14:textId="77777777" w:rsidR="00D813EC" w:rsidRDefault="00D813EC">
      <w:pPr>
        <w:pStyle w:val="EMEABodyText"/>
        <w:rPr>
          <w:u w:val="single"/>
          <w:lang w:val="nl-NL"/>
        </w:rPr>
      </w:pPr>
    </w:p>
    <w:p w14:paraId="38B6EF03" w14:textId="77777777" w:rsidR="00D813EC" w:rsidRDefault="00CB32B2">
      <w:pPr>
        <w:pStyle w:val="EMEABodyText"/>
        <w:rPr>
          <w:lang w:val="nl-NL"/>
        </w:rPr>
      </w:pPr>
      <w:r w:rsidRPr="00886EFB">
        <w:rPr>
          <w:lang w:val="nl-NL"/>
        </w:rPr>
        <w:t xml:space="preserve">De plasma-eiwitbinding is ongeveer 96%, met verwaarloosbare binding aan cellulaire bloedcomponenten. Het verdelingsvolume is 53-93 liter. </w:t>
      </w:r>
    </w:p>
    <w:p w14:paraId="5CFC0AA6" w14:textId="77777777" w:rsidR="00D813EC" w:rsidRDefault="00D813EC">
      <w:pPr>
        <w:pStyle w:val="EMEABodyText"/>
        <w:rPr>
          <w:lang w:val="nl-NL"/>
        </w:rPr>
      </w:pPr>
    </w:p>
    <w:p w14:paraId="4C3163DC" w14:textId="77777777" w:rsidR="00D813EC" w:rsidRDefault="00D813EC">
      <w:pPr>
        <w:pStyle w:val="EMEABodyText"/>
        <w:rPr>
          <w:u w:val="single"/>
          <w:lang w:val="nl-NL"/>
        </w:rPr>
      </w:pPr>
      <w:r>
        <w:rPr>
          <w:u w:val="single"/>
          <w:lang w:val="nl-NL"/>
        </w:rPr>
        <w:t>Biotransformatie</w:t>
      </w:r>
    </w:p>
    <w:p w14:paraId="1DD0DBCC" w14:textId="77777777" w:rsidR="00D813EC" w:rsidRDefault="00D813EC">
      <w:pPr>
        <w:pStyle w:val="EMEABodyText"/>
        <w:rPr>
          <w:u w:val="single"/>
          <w:lang w:val="nl-NL"/>
        </w:rPr>
      </w:pPr>
    </w:p>
    <w:p w14:paraId="708CD1A9" w14:textId="77777777" w:rsidR="00CB32B2" w:rsidRPr="00886EFB" w:rsidRDefault="00CB32B2">
      <w:pPr>
        <w:pStyle w:val="EMEABodyText"/>
        <w:rPr>
          <w:lang w:val="nl-NL"/>
        </w:rPr>
      </w:pPr>
      <w:r w:rsidRPr="00886EFB">
        <w:rPr>
          <w:lang w:val="nl-NL"/>
        </w:rPr>
        <w:t xml:space="preserve">Na orale of intraveneuze toediening van </w:t>
      </w:r>
      <w:r w:rsidRPr="00886EFB">
        <w:rPr>
          <w:vertAlign w:val="superscript"/>
          <w:lang w:val="nl-NL"/>
        </w:rPr>
        <w:t>14</w:t>
      </w:r>
      <w:r w:rsidRPr="00886EFB">
        <w:rPr>
          <w:lang w:val="nl-NL"/>
        </w:rPr>
        <w:t xml:space="preserve">C-irbesartan kan 80-85% van de in plasma circulerende radioactiviteit toegeschreven worden aan onveranderd irbesartan. Irbesartan wordt door glucuronidering en oxidatie in de lever omgezet. De belangrijkste circulerende metaboliet is irbesartanglucuronide (ca. 6%). Onderzoek </w:t>
      </w:r>
      <w:r w:rsidRPr="00886EFB">
        <w:rPr>
          <w:i/>
          <w:lang w:val="nl-NL"/>
        </w:rPr>
        <w:t>in vitro</w:t>
      </w:r>
      <w:r w:rsidRPr="00886EFB">
        <w:rPr>
          <w:lang w:val="nl-NL"/>
        </w:rPr>
        <w:t xml:space="preserve"> toont aan dat irbesartan voornamelijk geoxideerd wordt door het cytochroom P450-enzym CYP2C9; het iso-enzym CYP3A4 heeft een verwaarloosbaar effect.</w:t>
      </w:r>
    </w:p>
    <w:p w14:paraId="65543535" w14:textId="77777777" w:rsidR="00CB32B2" w:rsidRPr="00886EFB" w:rsidRDefault="00CB32B2">
      <w:pPr>
        <w:pStyle w:val="EMEABodyText"/>
        <w:rPr>
          <w:lang w:val="nl-NL"/>
        </w:rPr>
      </w:pPr>
    </w:p>
    <w:p w14:paraId="6A8A12FC" w14:textId="77777777" w:rsidR="008D61F4" w:rsidRDefault="008D61F4" w:rsidP="008D61F4">
      <w:pPr>
        <w:pStyle w:val="EMEABodyText"/>
        <w:rPr>
          <w:u w:val="single"/>
          <w:lang w:val="nl-NL"/>
        </w:rPr>
      </w:pPr>
      <w:r w:rsidRPr="005C33C8">
        <w:rPr>
          <w:u w:val="single"/>
          <w:lang w:val="nl-NL"/>
        </w:rPr>
        <w:t>Lineariteit/non-lineariteit</w:t>
      </w:r>
    </w:p>
    <w:p w14:paraId="4E073A7E" w14:textId="77777777" w:rsidR="00D813EC" w:rsidRPr="005C33C8" w:rsidRDefault="00D813EC" w:rsidP="008D61F4">
      <w:pPr>
        <w:pStyle w:val="EMEABodyText"/>
        <w:rPr>
          <w:u w:val="single"/>
          <w:lang w:val="nl-NL"/>
        </w:rPr>
      </w:pPr>
    </w:p>
    <w:p w14:paraId="065BD1AA" w14:textId="77777777" w:rsidR="00CB32B2" w:rsidRPr="00886EFB" w:rsidRDefault="00CB32B2">
      <w:pPr>
        <w:pStyle w:val="EMEABodyText"/>
        <w:rPr>
          <w:lang w:val="nl-NL"/>
        </w:rPr>
      </w:pPr>
      <w:r w:rsidRPr="00886EFB">
        <w:rPr>
          <w:lang w:val="nl-NL"/>
        </w:rPr>
        <w:t xml:space="preserve">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1,5-2 uur na orale toediening worden maximale plasmaconcentraties bereikt. De totale lichaamsklaring en de klaring door de nier bedragen respectievelijk 157-176 en 3-3,5 ml/min. De terminale eliminatiehalfwaardetijd van irbesartan bedraagt 11-15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w:t>
      </w:r>
      <w:r w:rsidRPr="00886EFB">
        <w:rPr>
          <w:lang w:val="nl-NL"/>
        </w:rPr>
        <w:lastRenderedPageBreak/>
        <w:t xml:space="preserve">bleven ongewijzigd. Voor vrouwen is geen dosisaanpassing nodig. De AUC- en </w:t>
      </w:r>
      <w:r w:rsidRPr="00886EFB">
        <w:rPr>
          <w:lang w:val="nl-BE"/>
        </w:rPr>
        <w:t>C</w:t>
      </w:r>
      <w:r w:rsidRPr="00886EFB">
        <w:rPr>
          <w:rStyle w:val="EMEASubscript"/>
          <w:lang w:val="nl-BE"/>
        </w:rPr>
        <w:t>max</w:t>
      </w:r>
      <w:r w:rsidRPr="00886EFB">
        <w:rPr>
          <w:lang w:val="nl-NL"/>
        </w:rPr>
        <w:t xml:space="preserve"> -waarden van irbesartan waren in ouderen personen (≥ 65 jaar) iets hoger dan in jonge personen (18-40 jaar). Echter, de terminale halfwaardetijd was niet belangrijk gewijzigd. Voor oudere patiënten is dosisaanpassing niet nodig.</w:t>
      </w:r>
    </w:p>
    <w:p w14:paraId="0B870ABA" w14:textId="77777777" w:rsidR="00CB32B2" w:rsidRPr="00886EFB" w:rsidRDefault="00CB32B2">
      <w:pPr>
        <w:pStyle w:val="EMEABodyText"/>
        <w:rPr>
          <w:lang w:val="nl-NL"/>
        </w:rPr>
      </w:pPr>
    </w:p>
    <w:p w14:paraId="56B33C3D" w14:textId="77777777" w:rsidR="008D61F4" w:rsidRDefault="008D61F4" w:rsidP="008D61F4">
      <w:pPr>
        <w:pStyle w:val="EMEABodyText"/>
        <w:rPr>
          <w:u w:val="single"/>
          <w:lang w:val="nl-NL"/>
        </w:rPr>
      </w:pPr>
      <w:r w:rsidRPr="005C33C8">
        <w:rPr>
          <w:u w:val="single"/>
          <w:lang w:val="nl-NL"/>
        </w:rPr>
        <w:t>Eliminatie</w:t>
      </w:r>
    </w:p>
    <w:p w14:paraId="351AD29E" w14:textId="77777777" w:rsidR="00D813EC" w:rsidRPr="005C33C8" w:rsidRDefault="00D813EC" w:rsidP="008D61F4">
      <w:pPr>
        <w:pStyle w:val="EMEABodyText"/>
        <w:rPr>
          <w:u w:val="single"/>
          <w:lang w:val="nl-NL"/>
        </w:rPr>
      </w:pPr>
    </w:p>
    <w:p w14:paraId="610EC4CC" w14:textId="77777777" w:rsidR="00CB32B2" w:rsidRPr="00886EFB" w:rsidRDefault="00CB32B2">
      <w:pPr>
        <w:pStyle w:val="EMEABodyText"/>
        <w:rPr>
          <w:lang w:val="nl-NL"/>
        </w:rPr>
      </w:pPr>
      <w:r w:rsidRPr="00886EFB">
        <w:rPr>
          <w:lang w:val="nl-NL"/>
        </w:rPr>
        <w:t xml:space="preserve">Irbesartan en zijn metabolieten worden zowel via de lever als via de nieren uitgescheiden. Zowel na orale als na IV-toediening van </w:t>
      </w:r>
      <w:r w:rsidRPr="00886EFB">
        <w:rPr>
          <w:vertAlign w:val="superscript"/>
          <w:lang w:val="nl-NL"/>
        </w:rPr>
        <w:t>14</w:t>
      </w:r>
      <w:r w:rsidRPr="00886EFB">
        <w:rPr>
          <w:lang w:val="nl-NL"/>
        </w:rPr>
        <w:t>C-irbesartan wordt ca. 20% van de radioactiviteit teruggevonden in de urine en de rest in de feces. Minder dan 2% van de dosis wordt in de urine uitgescheiden als onveranderd irbesartan.</w:t>
      </w:r>
    </w:p>
    <w:p w14:paraId="0EA0B84E" w14:textId="77777777" w:rsidR="00CB32B2" w:rsidRPr="00886EFB" w:rsidRDefault="00CB32B2">
      <w:pPr>
        <w:pStyle w:val="EMEABodyText"/>
        <w:rPr>
          <w:b/>
          <w:i/>
          <w:lang w:val="nl-NL"/>
        </w:rPr>
      </w:pPr>
    </w:p>
    <w:p w14:paraId="46CB34EB" w14:textId="77777777" w:rsidR="00CB32B2" w:rsidRDefault="00CB32B2" w:rsidP="00CB32B2">
      <w:pPr>
        <w:pStyle w:val="EMEABodyText"/>
        <w:rPr>
          <w:u w:val="single"/>
          <w:lang w:val="nl-NL"/>
        </w:rPr>
      </w:pPr>
      <w:r w:rsidRPr="00774ADE">
        <w:rPr>
          <w:u w:val="single"/>
          <w:lang w:val="nl-NL"/>
        </w:rPr>
        <w:t>Pediatrische patiënten</w:t>
      </w:r>
    </w:p>
    <w:p w14:paraId="7CB9F821" w14:textId="77777777" w:rsidR="00D813EC" w:rsidRPr="00774ADE" w:rsidRDefault="00D813EC" w:rsidP="00CB32B2">
      <w:pPr>
        <w:pStyle w:val="EMEABodyText"/>
        <w:rPr>
          <w:u w:val="single"/>
          <w:lang w:val="nl-NL"/>
        </w:rPr>
      </w:pPr>
    </w:p>
    <w:p w14:paraId="05710540" w14:textId="77777777" w:rsidR="00CB32B2" w:rsidRPr="00886EFB" w:rsidRDefault="00CB32B2" w:rsidP="00CB32B2">
      <w:pPr>
        <w:pStyle w:val="EMEABodyText"/>
        <w:rPr>
          <w:lang w:val="nl-NL"/>
        </w:rPr>
      </w:pPr>
      <w:r w:rsidRPr="00886EFB">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886EFB">
        <w:rPr>
          <w:lang w:val="nl-BE"/>
        </w:rPr>
        <w:t>C</w:t>
      </w:r>
      <w:r w:rsidRPr="00886EFB">
        <w:rPr>
          <w:rStyle w:val="EMEASubscript"/>
          <w:lang w:val="nl-BE"/>
        </w:rPr>
        <w:t>max</w:t>
      </w:r>
      <w:r w:rsidRPr="00886EFB">
        <w:rPr>
          <w:lang w:val="nl-NL"/>
        </w:rPr>
        <w:t>, AUC en mate van klaring vergelijkbaar waren met die waargenomen in volwassen patiënten behandeld met 150 mg irbesartan per dag. Een beperkte accumulatie van irbesartan (18%) in plasma werd gezien na herhaald eenmaal daags doseren.</w:t>
      </w:r>
    </w:p>
    <w:p w14:paraId="5BE31415" w14:textId="77777777" w:rsidR="00CB32B2" w:rsidRPr="00886EFB" w:rsidRDefault="00CB32B2">
      <w:pPr>
        <w:pStyle w:val="EMEABodyText"/>
        <w:rPr>
          <w:b/>
          <w:i/>
          <w:lang w:val="nl-NL"/>
        </w:rPr>
      </w:pPr>
    </w:p>
    <w:p w14:paraId="31864D6F" w14:textId="77777777" w:rsidR="008D61F4" w:rsidRDefault="00CB32B2">
      <w:pPr>
        <w:pStyle w:val="EMEABodyText"/>
        <w:rPr>
          <w:lang w:val="nl-NL"/>
        </w:rPr>
      </w:pPr>
      <w:r w:rsidRPr="00681BA6">
        <w:rPr>
          <w:u w:val="single"/>
          <w:lang w:val="nl-NL"/>
        </w:rPr>
        <w:t>Verminderde nierfunctie</w:t>
      </w:r>
    </w:p>
    <w:p w14:paraId="08557312" w14:textId="77777777" w:rsidR="00D813EC" w:rsidRDefault="00D813EC">
      <w:pPr>
        <w:pStyle w:val="EMEABodyText"/>
        <w:rPr>
          <w:u w:val="single"/>
          <w:lang w:val="nl-NL"/>
        </w:rPr>
      </w:pPr>
    </w:p>
    <w:p w14:paraId="512C218D" w14:textId="77777777" w:rsidR="00CB32B2" w:rsidRPr="00886EFB" w:rsidRDefault="008D61F4">
      <w:pPr>
        <w:pStyle w:val="EMEABodyText"/>
        <w:rPr>
          <w:lang w:val="nl-NL"/>
        </w:rPr>
      </w:pPr>
      <w:r>
        <w:rPr>
          <w:u w:val="single"/>
          <w:lang w:val="nl-NL"/>
        </w:rPr>
        <w:t>B</w:t>
      </w:r>
      <w:r w:rsidR="00CB32B2" w:rsidRPr="00886EFB">
        <w:rPr>
          <w:lang w:val="nl-NL"/>
        </w:rPr>
        <w:t>ij patiënten met een verminderde nierfunctie of bij hemodialysepatiënten zijn de farmacokinetische parameters van irbesartan niet belangrijk gewijzigd. Irbesartan wordt niet door hemodialyse verwijderd.</w:t>
      </w:r>
    </w:p>
    <w:p w14:paraId="250FF7EA" w14:textId="77777777" w:rsidR="00CB32B2" w:rsidRPr="00886EFB" w:rsidRDefault="00CB32B2">
      <w:pPr>
        <w:pStyle w:val="EMEABodyText"/>
        <w:rPr>
          <w:lang w:val="nl-NL"/>
        </w:rPr>
      </w:pPr>
    </w:p>
    <w:p w14:paraId="70A68FBE" w14:textId="77777777" w:rsidR="008D61F4" w:rsidRDefault="00CB32B2">
      <w:pPr>
        <w:pStyle w:val="EMEABodyText"/>
        <w:rPr>
          <w:lang w:val="nl-NL"/>
        </w:rPr>
      </w:pPr>
      <w:r w:rsidRPr="00681BA6">
        <w:rPr>
          <w:u w:val="single"/>
          <w:lang w:val="nl-NL"/>
        </w:rPr>
        <w:t>Verminderde leverfunctie</w:t>
      </w:r>
    </w:p>
    <w:p w14:paraId="40E54DA8" w14:textId="77777777" w:rsidR="00D813EC" w:rsidRDefault="00D813EC">
      <w:pPr>
        <w:pStyle w:val="EMEABodyText"/>
        <w:rPr>
          <w:u w:val="single"/>
          <w:lang w:val="nl-NL"/>
        </w:rPr>
      </w:pPr>
    </w:p>
    <w:p w14:paraId="37E0F395" w14:textId="77777777" w:rsidR="00CB32B2" w:rsidRPr="00886EFB" w:rsidRDefault="008D61F4">
      <w:pPr>
        <w:pStyle w:val="EMEABodyText"/>
        <w:rPr>
          <w:lang w:val="nl-NL"/>
        </w:rPr>
      </w:pPr>
      <w:r>
        <w:rPr>
          <w:u w:val="single"/>
          <w:lang w:val="nl-NL"/>
        </w:rPr>
        <w:t>B</w:t>
      </w:r>
      <w:r w:rsidR="00CB32B2" w:rsidRPr="00886EFB">
        <w:rPr>
          <w:lang w:val="nl-NL"/>
        </w:rPr>
        <w:t>ij patiënten met lichte tot matige cirrose zijn de farmacokinetische parameters van irbesartan niet belangrijk gewijzigd.</w:t>
      </w:r>
    </w:p>
    <w:p w14:paraId="4BED74E5" w14:textId="77777777" w:rsidR="00CB32B2" w:rsidRPr="00886EFB" w:rsidRDefault="00CB32B2">
      <w:pPr>
        <w:pStyle w:val="EMEABodyText"/>
        <w:rPr>
          <w:lang w:val="nl-NL"/>
        </w:rPr>
      </w:pPr>
      <w:r w:rsidRPr="00886EFB">
        <w:rPr>
          <w:lang w:val="nl-NL"/>
        </w:rPr>
        <w:t>Er zijn geen onderzoeken verricht bij patiënten met ernstige leverfunctiestoornissen.</w:t>
      </w:r>
    </w:p>
    <w:p w14:paraId="6FAA3FE4" w14:textId="77777777" w:rsidR="00CB32B2" w:rsidRPr="00886EFB" w:rsidRDefault="00CB32B2">
      <w:pPr>
        <w:pStyle w:val="EMEABodyText"/>
        <w:rPr>
          <w:lang w:val="nl-NL"/>
        </w:rPr>
      </w:pPr>
    </w:p>
    <w:p w14:paraId="716211B3" w14:textId="71DDB41A" w:rsidR="00CB32B2" w:rsidRPr="00886EFB" w:rsidRDefault="00CB32B2">
      <w:pPr>
        <w:pStyle w:val="EMEAHeading2"/>
        <w:rPr>
          <w:lang w:val="nl-NL"/>
        </w:rPr>
      </w:pPr>
      <w:r w:rsidRPr="00886EFB">
        <w:rPr>
          <w:lang w:val="nl-NL"/>
        </w:rPr>
        <w:t>5.3</w:t>
      </w:r>
      <w:r w:rsidRPr="00886EFB">
        <w:rPr>
          <w:lang w:val="nl-NL"/>
        </w:rPr>
        <w:tab/>
        <w:t>Gegevens uit het preklinisch veiligheidsonderzoek</w:t>
      </w:r>
      <w:r w:rsidR="007D4ABC">
        <w:rPr>
          <w:lang w:val="nl-NL"/>
        </w:rPr>
        <w:fldChar w:fldCharType="begin"/>
      </w:r>
      <w:r w:rsidR="007D4ABC">
        <w:rPr>
          <w:lang w:val="nl-NL"/>
        </w:rPr>
        <w:instrText xml:space="preserve"> DOCVARIABLE vault_nd_fb938ed6-51ed-4818-bc56-aebc5bf079e0 \* MERGEFORMAT </w:instrText>
      </w:r>
      <w:r w:rsidR="007D4ABC">
        <w:rPr>
          <w:lang w:val="nl-NL"/>
        </w:rPr>
        <w:fldChar w:fldCharType="separate"/>
      </w:r>
      <w:r w:rsidR="007D4ABC">
        <w:rPr>
          <w:lang w:val="nl-NL"/>
        </w:rPr>
        <w:t xml:space="preserve"> </w:t>
      </w:r>
      <w:r w:rsidR="007D4ABC">
        <w:rPr>
          <w:lang w:val="nl-NL"/>
        </w:rPr>
        <w:fldChar w:fldCharType="end"/>
      </w:r>
    </w:p>
    <w:p w14:paraId="5A4DF43D" w14:textId="77777777" w:rsidR="00CB32B2" w:rsidRPr="00886EFB" w:rsidRDefault="00CB32B2" w:rsidP="00CB32B2">
      <w:pPr>
        <w:pStyle w:val="EMEAHeading2"/>
        <w:rPr>
          <w:lang w:val="nl-NL"/>
        </w:rPr>
      </w:pPr>
    </w:p>
    <w:p w14:paraId="7B9FBDDF" w14:textId="77777777" w:rsidR="00CB32B2" w:rsidRPr="00886EFB" w:rsidRDefault="00CB32B2">
      <w:pPr>
        <w:pStyle w:val="EMEABodyText"/>
        <w:rPr>
          <w:lang w:val="nl-NL"/>
        </w:rPr>
      </w:pPr>
      <w:r w:rsidRPr="00886EFB">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3A43FB90" w14:textId="77777777" w:rsidR="00CB32B2" w:rsidRPr="00886EFB" w:rsidRDefault="00CB32B2">
      <w:pPr>
        <w:pStyle w:val="EMEABodyText"/>
        <w:rPr>
          <w:lang w:val="nl-NL"/>
        </w:rPr>
      </w:pPr>
    </w:p>
    <w:p w14:paraId="5D169E59" w14:textId="77777777" w:rsidR="00CB32B2" w:rsidRPr="00886EFB" w:rsidRDefault="00CB32B2">
      <w:pPr>
        <w:pStyle w:val="EMEABodyText"/>
        <w:rPr>
          <w:lang w:val="nl-NL"/>
        </w:rPr>
      </w:pPr>
      <w:r w:rsidRPr="00886EFB">
        <w:rPr>
          <w:lang w:val="nl-NL"/>
        </w:rPr>
        <w:t>Er is geen bewijs gevonden voor mutageniciteit, clastogeniciteit of carcinogeniteit.</w:t>
      </w:r>
    </w:p>
    <w:p w14:paraId="47C5B0C5" w14:textId="77777777" w:rsidR="00CB32B2" w:rsidRDefault="00CB32B2">
      <w:pPr>
        <w:pStyle w:val="EMEABodyText"/>
        <w:rPr>
          <w:lang w:val="nl-NL"/>
        </w:rPr>
      </w:pPr>
    </w:p>
    <w:p w14:paraId="061B59C0" w14:textId="77777777" w:rsidR="00CB32B2" w:rsidRDefault="00CB32B2">
      <w:pPr>
        <w:pStyle w:val="EMEABodyText"/>
        <w:rPr>
          <w:lang w:val="nl-NL"/>
        </w:rPr>
      </w:pPr>
      <w:r>
        <w:rPr>
          <w:lang w:val="nl-NL"/>
        </w:rPr>
        <w:t xml:space="preserve">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w:t>
      </w:r>
      <w:r>
        <w:rPr>
          <w:lang w:val="nl-NL"/>
        </w:rPr>
        <w:lastRenderedPageBreak/>
        <w:t>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624EC89B" w14:textId="77777777" w:rsidR="00CB32B2" w:rsidRPr="00886EFB" w:rsidRDefault="00CB32B2">
      <w:pPr>
        <w:pStyle w:val="EMEABodyText"/>
        <w:rPr>
          <w:lang w:val="nl-NL"/>
        </w:rPr>
      </w:pPr>
    </w:p>
    <w:p w14:paraId="0372C272" w14:textId="77777777" w:rsidR="00CB32B2" w:rsidRPr="00886EFB" w:rsidRDefault="00CB32B2">
      <w:pPr>
        <w:pStyle w:val="EMEABodyText"/>
        <w:rPr>
          <w:lang w:val="nl-NL"/>
        </w:rPr>
      </w:pPr>
      <w:r w:rsidRPr="00886EFB">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649A449C" w14:textId="77777777" w:rsidR="00CB32B2" w:rsidRPr="00886EFB" w:rsidRDefault="00CB32B2">
      <w:pPr>
        <w:pStyle w:val="EMEABodyText"/>
        <w:rPr>
          <w:lang w:val="nl-NL"/>
        </w:rPr>
      </w:pPr>
    </w:p>
    <w:p w14:paraId="0D471387" w14:textId="77777777" w:rsidR="00CB32B2" w:rsidRPr="00886EFB" w:rsidRDefault="00CB32B2">
      <w:pPr>
        <w:pStyle w:val="EMEABodyText"/>
        <w:rPr>
          <w:lang w:val="nl-NL"/>
        </w:rPr>
      </w:pPr>
    </w:p>
    <w:p w14:paraId="7AC4E95F" w14:textId="176CD0B5" w:rsidR="00CB32B2" w:rsidRPr="007D4ABC" w:rsidRDefault="00CB32B2">
      <w:pPr>
        <w:pStyle w:val="EMEAHeading1"/>
        <w:rPr>
          <w:lang w:val="nl-NL"/>
        </w:rPr>
      </w:pPr>
      <w:r w:rsidRPr="007D4ABC">
        <w:rPr>
          <w:lang w:val="nl-NL"/>
        </w:rPr>
        <w:t>6.</w:t>
      </w:r>
      <w:r w:rsidRPr="007D4ABC">
        <w:rPr>
          <w:lang w:val="nl-NL"/>
        </w:rPr>
        <w:tab/>
        <w:t>FARMACEUTISCHE GEGEVENS</w:t>
      </w:r>
      <w:r w:rsidR="007D4ABC">
        <w:rPr>
          <w:lang w:val="nl-NL"/>
        </w:rPr>
        <w:fldChar w:fldCharType="begin"/>
      </w:r>
      <w:r w:rsidR="007D4ABC">
        <w:rPr>
          <w:lang w:val="nl-NL"/>
        </w:rPr>
        <w:instrText xml:space="preserve"> DOCVARIABLE VAULT_ND_3ada5fce-038a-4cec-9265-17d34e7b9bbc \* MERGEFORMAT </w:instrText>
      </w:r>
      <w:r w:rsidR="007D4ABC">
        <w:rPr>
          <w:lang w:val="nl-NL"/>
        </w:rPr>
        <w:fldChar w:fldCharType="separate"/>
      </w:r>
      <w:r w:rsidR="007D4ABC">
        <w:rPr>
          <w:lang w:val="nl-NL"/>
        </w:rPr>
        <w:t xml:space="preserve"> </w:t>
      </w:r>
      <w:r w:rsidR="007D4ABC">
        <w:rPr>
          <w:lang w:val="nl-NL"/>
        </w:rPr>
        <w:fldChar w:fldCharType="end"/>
      </w:r>
    </w:p>
    <w:p w14:paraId="6F39DEB7" w14:textId="77777777" w:rsidR="00CB32B2" w:rsidRPr="00886EFB" w:rsidRDefault="00CB32B2" w:rsidP="00CB32B2">
      <w:pPr>
        <w:pStyle w:val="EMEAHeading1"/>
        <w:rPr>
          <w:lang w:val="nl-NL"/>
        </w:rPr>
      </w:pPr>
    </w:p>
    <w:p w14:paraId="1A220067" w14:textId="717DD5D4" w:rsidR="00CB32B2" w:rsidRPr="00886EFB" w:rsidRDefault="00CB32B2">
      <w:pPr>
        <w:pStyle w:val="EMEAHeading2"/>
        <w:rPr>
          <w:lang w:val="nl-NL"/>
        </w:rPr>
      </w:pPr>
      <w:r w:rsidRPr="00886EFB">
        <w:rPr>
          <w:lang w:val="nl-NL"/>
        </w:rPr>
        <w:t>6.1</w:t>
      </w:r>
      <w:r w:rsidRPr="00886EFB">
        <w:rPr>
          <w:lang w:val="nl-NL"/>
        </w:rPr>
        <w:tab/>
        <w:t>Lijst van hulpstoffen</w:t>
      </w:r>
      <w:r w:rsidR="007D4ABC">
        <w:rPr>
          <w:lang w:val="nl-NL"/>
        </w:rPr>
        <w:fldChar w:fldCharType="begin"/>
      </w:r>
      <w:r w:rsidR="007D4ABC">
        <w:rPr>
          <w:lang w:val="nl-NL"/>
        </w:rPr>
        <w:instrText xml:space="preserve"> DOCVARIABLE vault_nd_7cbce162-ffb1-4fe4-8bc4-ee1337a5dda5 \* MERGEFORMAT </w:instrText>
      </w:r>
      <w:r w:rsidR="007D4ABC">
        <w:rPr>
          <w:lang w:val="nl-NL"/>
        </w:rPr>
        <w:fldChar w:fldCharType="separate"/>
      </w:r>
      <w:r w:rsidR="007D4ABC">
        <w:rPr>
          <w:lang w:val="nl-NL"/>
        </w:rPr>
        <w:t xml:space="preserve"> </w:t>
      </w:r>
      <w:r w:rsidR="007D4ABC">
        <w:rPr>
          <w:lang w:val="nl-NL"/>
        </w:rPr>
        <w:fldChar w:fldCharType="end"/>
      </w:r>
    </w:p>
    <w:p w14:paraId="257634E1" w14:textId="77777777" w:rsidR="00CB32B2" w:rsidRPr="00886EFB" w:rsidRDefault="00CB32B2" w:rsidP="00CB32B2">
      <w:pPr>
        <w:pStyle w:val="EMEAHeading2"/>
        <w:rPr>
          <w:lang w:val="nl-NL"/>
        </w:rPr>
      </w:pPr>
    </w:p>
    <w:p w14:paraId="42D75DD3" w14:textId="77777777" w:rsidR="00CB32B2" w:rsidRPr="00886EFB" w:rsidRDefault="00CB32B2">
      <w:pPr>
        <w:pStyle w:val="EMEABodyText"/>
        <w:rPr>
          <w:lang w:val="nl-NL"/>
        </w:rPr>
      </w:pPr>
      <w:r w:rsidRPr="00886EFB">
        <w:rPr>
          <w:lang w:val="nl-NL"/>
        </w:rPr>
        <w:t>Microkristallijne cellulose</w:t>
      </w:r>
    </w:p>
    <w:p w14:paraId="5B37496F" w14:textId="77777777" w:rsidR="00CB32B2" w:rsidRPr="00886EFB" w:rsidRDefault="00CB32B2">
      <w:pPr>
        <w:pStyle w:val="EMEABodyText"/>
        <w:rPr>
          <w:lang w:val="nl-NL"/>
        </w:rPr>
      </w:pPr>
      <w:r w:rsidRPr="00886EFB">
        <w:rPr>
          <w:lang w:val="nl-NL"/>
        </w:rPr>
        <w:t>Carboxymethylcellulosenatrium</w:t>
      </w:r>
    </w:p>
    <w:p w14:paraId="730902BC" w14:textId="77777777" w:rsidR="00CB32B2" w:rsidRPr="00886EFB" w:rsidRDefault="00CB32B2">
      <w:pPr>
        <w:pStyle w:val="EMEABodyText"/>
        <w:rPr>
          <w:lang w:val="nl-NL"/>
        </w:rPr>
      </w:pPr>
      <w:r w:rsidRPr="00886EFB">
        <w:rPr>
          <w:lang w:val="nl-NL"/>
        </w:rPr>
        <w:t>Lactosemonohydraat</w:t>
      </w:r>
    </w:p>
    <w:p w14:paraId="3BBAD737" w14:textId="77777777" w:rsidR="00CB32B2" w:rsidRPr="00886EFB" w:rsidRDefault="00CB32B2">
      <w:pPr>
        <w:pStyle w:val="EMEABodyText"/>
        <w:rPr>
          <w:lang w:val="nl-NL"/>
        </w:rPr>
      </w:pPr>
      <w:r w:rsidRPr="00886EFB">
        <w:rPr>
          <w:lang w:val="nl-NL"/>
        </w:rPr>
        <w:t>Magnesiumstearaat</w:t>
      </w:r>
    </w:p>
    <w:p w14:paraId="09DF28A2" w14:textId="77777777" w:rsidR="00CB32B2" w:rsidRPr="00886EFB" w:rsidRDefault="00CB32B2">
      <w:pPr>
        <w:pStyle w:val="EMEABodyText"/>
        <w:rPr>
          <w:lang w:val="nl-NL"/>
        </w:rPr>
      </w:pPr>
      <w:r w:rsidRPr="00886EFB">
        <w:rPr>
          <w:lang w:val="nl-NL"/>
        </w:rPr>
        <w:t>Colloïdaal siliciumdioxide</w:t>
      </w:r>
    </w:p>
    <w:p w14:paraId="5126858C" w14:textId="77777777" w:rsidR="00CB32B2" w:rsidRPr="00886EFB" w:rsidRDefault="00CB32B2">
      <w:pPr>
        <w:pStyle w:val="EMEABodyText"/>
        <w:rPr>
          <w:lang w:val="nl-NL"/>
        </w:rPr>
      </w:pPr>
      <w:r w:rsidRPr="00886EFB">
        <w:rPr>
          <w:lang w:val="nl-NL"/>
        </w:rPr>
        <w:t>Voorverstijfseld maïszetmeel</w:t>
      </w:r>
    </w:p>
    <w:p w14:paraId="4DDE3CA0" w14:textId="77777777" w:rsidR="00CB32B2" w:rsidRPr="00886EFB" w:rsidRDefault="00CB32B2">
      <w:pPr>
        <w:pStyle w:val="EMEABodyText"/>
        <w:rPr>
          <w:lang w:val="nl-NL"/>
        </w:rPr>
      </w:pPr>
      <w:r w:rsidRPr="00886EFB">
        <w:rPr>
          <w:lang w:val="nl-NL"/>
        </w:rPr>
        <w:t>Poloxameer 188.</w:t>
      </w:r>
    </w:p>
    <w:p w14:paraId="61C8AE20" w14:textId="77777777" w:rsidR="00CB32B2" w:rsidRPr="00886EFB" w:rsidRDefault="00CB32B2">
      <w:pPr>
        <w:pStyle w:val="EMEABodyText"/>
        <w:rPr>
          <w:lang w:val="nl-NL"/>
        </w:rPr>
      </w:pPr>
    </w:p>
    <w:p w14:paraId="6ACCDFF5" w14:textId="373DBEB6" w:rsidR="00CB32B2" w:rsidRPr="00886EFB" w:rsidRDefault="00CB32B2">
      <w:pPr>
        <w:pStyle w:val="EMEAHeading2"/>
        <w:rPr>
          <w:lang w:val="nl-NL"/>
        </w:rPr>
      </w:pPr>
      <w:r w:rsidRPr="00886EFB">
        <w:rPr>
          <w:lang w:val="nl-NL"/>
        </w:rPr>
        <w:t>6.2</w:t>
      </w:r>
      <w:r w:rsidRPr="00886EFB">
        <w:rPr>
          <w:lang w:val="nl-NL"/>
        </w:rPr>
        <w:tab/>
        <w:t>Gevallen van onverenigbaarheid</w:t>
      </w:r>
      <w:r w:rsidR="007D4ABC">
        <w:rPr>
          <w:lang w:val="nl-NL"/>
        </w:rPr>
        <w:fldChar w:fldCharType="begin"/>
      </w:r>
      <w:r w:rsidR="007D4ABC">
        <w:rPr>
          <w:lang w:val="nl-NL"/>
        </w:rPr>
        <w:instrText xml:space="preserve"> DOCVARIABLE vault_nd_325f5e18-8e3a-467f-9eb6-137afb434152 \* MERGEFORMAT </w:instrText>
      </w:r>
      <w:r w:rsidR="007D4ABC">
        <w:rPr>
          <w:lang w:val="nl-NL"/>
        </w:rPr>
        <w:fldChar w:fldCharType="separate"/>
      </w:r>
      <w:r w:rsidR="007D4ABC">
        <w:rPr>
          <w:lang w:val="nl-NL"/>
        </w:rPr>
        <w:t xml:space="preserve"> </w:t>
      </w:r>
      <w:r w:rsidR="007D4ABC">
        <w:rPr>
          <w:lang w:val="nl-NL"/>
        </w:rPr>
        <w:fldChar w:fldCharType="end"/>
      </w:r>
    </w:p>
    <w:p w14:paraId="50B8AE24" w14:textId="77777777" w:rsidR="00CB32B2" w:rsidRPr="00886EFB" w:rsidRDefault="00CB32B2" w:rsidP="00CB32B2">
      <w:pPr>
        <w:pStyle w:val="EMEAHeading2"/>
        <w:rPr>
          <w:lang w:val="nl-NL"/>
        </w:rPr>
      </w:pPr>
    </w:p>
    <w:p w14:paraId="57FD89E5" w14:textId="77777777" w:rsidR="00CB32B2" w:rsidRPr="00886EFB" w:rsidRDefault="00CB32B2">
      <w:pPr>
        <w:pStyle w:val="EMEABodyText"/>
        <w:rPr>
          <w:lang w:val="nl-NL"/>
        </w:rPr>
      </w:pPr>
      <w:r w:rsidRPr="00886EFB">
        <w:rPr>
          <w:lang w:val="nl-NL"/>
        </w:rPr>
        <w:t>Niet van toepassing.</w:t>
      </w:r>
    </w:p>
    <w:p w14:paraId="34A008D5" w14:textId="77777777" w:rsidR="00CB32B2" w:rsidRPr="00886EFB" w:rsidRDefault="00CB32B2">
      <w:pPr>
        <w:pStyle w:val="EMEABodyText"/>
        <w:rPr>
          <w:lang w:val="nl-NL"/>
        </w:rPr>
      </w:pPr>
    </w:p>
    <w:p w14:paraId="7A7FA9C5" w14:textId="2326A94A" w:rsidR="00CB32B2" w:rsidRPr="00886EFB" w:rsidRDefault="00CB32B2">
      <w:pPr>
        <w:pStyle w:val="EMEAHeading2"/>
        <w:rPr>
          <w:lang w:val="nl-NL"/>
        </w:rPr>
      </w:pPr>
      <w:r w:rsidRPr="00886EFB">
        <w:rPr>
          <w:lang w:val="nl-NL"/>
        </w:rPr>
        <w:t>6.3</w:t>
      </w:r>
      <w:r w:rsidRPr="00886EFB">
        <w:rPr>
          <w:lang w:val="nl-NL"/>
        </w:rPr>
        <w:tab/>
        <w:t>Houdbaarheid</w:t>
      </w:r>
      <w:r w:rsidR="007D4ABC">
        <w:rPr>
          <w:lang w:val="nl-NL"/>
        </w:rPr>
        <w:fldChar w:fldCharType="begin"/>
      </w:r>
      <w:r w:rsidR="007D4ABC">
        <w:rPr>
          <w:lang w:val="nl-NL"/>
        </w:rPr>
        <w:instrText xml:space="preserve"> DOCVARIABLE vault_nd_07581cbf-0846-4199-9330-53465d66272b \* MERGEFORMAT </w:instrText>
      </w:r>
      <w:r w:rsidR="007D4ABC">
        <w:rPr>
          <w:lang w:val="nl-NL"/>
        </w:rPr>
        <w:fldChar w:fldCharType="separate"/>
      </w:r>
      <w:r w:rsidR="007D4ABC">
        <w:rPr>
          <w:lang w:val="nl-NL"/>
        </w:rPr>
        <w:t xml:space="preserve"> </w:t>
      </w:r>
      <w:r w:rsidR="007D4ABC">
        <w:rPr>
          <w:lang w:val="nl-NL"/>
        </w:rPr>
        <w:fldChar w:fldCharType="end"/>
      </w:r>
    </w:p>
    <w:p w14:paraId="0EA0D4F8" w14:textId="77777777" w:rsidR="00CB32B2" w:rsidRPr="00886EFB" w:rsidRDefault="00CB32B2" w:rsidP="00CB32B2">
      <w:pPr>
        <w:pStyle w:val="EMEAHeading2"/>
        <w:rPr>
          <w:lang w:val="nl-NL"/>
        </w:rPr>
      </w:pPr>
    </w:p>
    <w:p w14:paraId="4B16DEDF" w14:textId="77777777" w:rsidR="00CB32B2" w:rsidRPr="00886EFB" w:rsidRDefault="00CB32B2">
      <w:pPr>
        <w:pStyle w:val="EMEABodyText"/>
        <w:rPr>
          <w:lang w:val="nl-NL"/>
        </w:rPr>
      </w:pPr>
      <w:r w:rsidRPr="00886EFB">
        <w:rPr>
          <w:lang w:val="nl-NL"/>
        </w:rPr>
        <w:t>3 jaar.</w:t>
      </w:r>
    </w:p>
    <w:p w14:paraId="4770F45E" w14:textId="77777777" w:rsidR="00CB32B2" w:rsidRPr="00886EFB" w:rsidRDefault="00CB32B2">
      <w:pPr>
        <w:pStyle w:val="EMEABodyText"/>
        <w:rPr>
          <w:lang w:val="nl-NL"/>
        </w:rPr>
      </w:pPr>
    </w:p>
    <w:p w14:paraId="535B8E71" w14:textId="509CCCE4" w:rsidR="00CB32B2" w:rsidRPr="00886EFB" w:rsidRDefault="00CB32B2">
      <w:pPr>
        <w:pStyle w:val="EMEAHeading2"/>
        <w:rPr>
          <w:lang w:val="nl-NL"/>
        </w:rPr>
      </w:pPr>
      <w:r w:rsidRPr="00886EFB">
        <w:rPr>
          <w:lang w:val="nl-NL"/>
        </w:rPr>
        <w:t>6.4</w:t>
      </w:r>
      <w:r w:rsidRPr="00886EFB">
        <w:rPr>
          <w:lang w:val="nl-NL"/>
        </w:rPr>
        <w:tab/>
        <w:t>Speciale voorzorgsmaatregelen bij bewaren</w:t>
      </w:r>
      <w:r w:rsidR="007D4ABC">
        <w:rPr>
          <w:lang w:val="nl-NL"/>
        </w:rPr>
        <w:fldChar w:fldCharType="begin"/>
      </w:r>
      <w:r w:rsidR="007D4ABC">
        <w:rPr>
          <w:lang w:val="nl-NL"/>
        </w:rPr>
        <w:instrText xml:space="preserve"> DOCVARIABLE vault_nd_1ada5363-d8ec-4c18-adf7-424d4d165e4b \* MERGEFORMAT </w:instrText>
      </w:r>
      <w:r w:rsidR="007D4ABC">
        <w:rPr>
          <w:lang w:val="nl-NL"/>
        </w:rPr>
        <w:fldChar w:fldCharType="separate"/>
      </w:r>
      <w:r w:rsidR="007D4ABC">
        <w:rPr>
          <w:lang w:val="nl-NL"/>
        </w:rPr>
        <w:t xml:space="preserve"> </w:t>
      </w:r>
      <w:r w:rsidR="007D4ABC">
        <w:rPr>
          <w:lang w:val="nl-NL"/>
        </w:rPr>
        <w:fldChar w:fldCharType="end"/>
      </w:r>
    </w:p>
    <w:p w14:paraId="7A746C26" w14:textId="77777777" w:rsidR="00CB32B2" w:rsidRPr="00886EFB" w:rsidRDefault="00CB32B2" w:rsidP="00CB32B2">
      <w:pPr>
        <w:pStyle w:val="EMEAHeading2"/>
        <w:rPr>
          <w:lang w:val="nl-NL"/>
        </w:rPr>
      </w:pPr>
    </w:p>
    <w:p w14:paraId="5F65EB9C" w14:textId="77777777" w:rsidR="00CB32B2" w:rsidRPr="00886EFB" w:rsidRDefault="00CB32B2">
      <w:pPr>
        <w:pStyle w:val="EMEABodyText"/>
        <w:rPr>
          <w:lang w:val="nl-NL"/>
        </w:rPr>
      </w:pPr>
      <w:r w:rsidRPr="00886EFB">
        <w:rPr>
          <w:lang w:val="nl-NL"/>
        </w:rPr>
        <w:t>Bewaren beneden 30°C.</w:t>
      </w:r>
    </w:p>
    <w:p w14:paraId="640C989C" w14:textId="77777777" w:rsidR="00CB32B2" w:rsidRPr="00886EFB" w:rsidRDefault="00CB32B2">
      <w:pPr>
        <w:pStyle w:val="EMEABodyText"/>
        <w:rPr>
          <w:lang w:val="nl-NL"/>
        </w:rPr>
      </w:pPr>
    </w:p>
    <w:p w14:paraId="524789D0" w14:textId="4B425E45" w:rsidR="00CB32B2" w:rsidRPr="00886EFB" w:rsidRDefault="00CB32B2">
      <w:pPr>
        <w:pStyle w:val="EMEAHeading2"/>
        <w:rPr>
          <w:lang w:val="nl-NL"/>
        </w:rPr>
      </w:pPr>
      <w:r w:rsidRPr="00886EFB">
        <w:rPr>
          <w:lang w:val="nl-NL"/>
        </w:rPr>
        <w:t>6.5</w:t>
      </w:r>
      <w:r w:rsidRPr="00886EFB">
        <w:rPr>
          <w:lang w:val="nl-NL"/>
        </w:rPr>
        <w:tab/>
        <w:t>Aard en inhoud van de verpakking</w:t>
      </w:r>
      <w:r w:rsidR="007D4ABC">
        <w:rPr>
          <w:lang w:val="nl-NL"/>
        </w:rPr>
        <w:fldChar w:fldCharType="begin"/>
      </w:r>
      <w:r w:rsidR="007D4ABC">
        <w:rPr>
          <w:lang w:val="nl-NL"/>
        </w:rPr>
        <w:instrText xml:space="preserve"> DOCVARIABLE vault_nd_31b70417-d8a5-4783-aa37-e689374e6dfe \* MERGEFORMAT </w:instrText>
      </w:r>
      <w:r w:rsidR="007D4ABC">
        <w:rPr>
          <w:lang w:val="nl-NL"/>
        </w:rPr>
        <w:fldChar w:fldCharType="separate"/>
      </w:r>
      <w:r w:rsidR="007D4ABC">
        <w:rPr>
          <w:lang w:val="nl-NL"/>
        </w:rPr>
        <w:t xml:space="preserve"> </w:t>
      </w:r>
      <w:r w:rsidR="007D4ABC">
        <w:rPr>
          <w:lang w:val="nl-NL"/>
        </w:rPr>
        <w:fldChar w:fldCharType="end"/>
      </w:r>
    </w:p>
    <w:p w14:paraId="1D7ED50B" w14:textId="77777777" w:rsidR="00CB32B2" w:rsidRPr="00886EFB" w:rsidRDefault="00CB32B2" w:rsidP="00CB32B2">
      <w:pPr>
        <w:pStyle w:val="EMEAHeading2"/>
        <w:rPr>
          <w:lang w:val="nl-NL"/>
        </w:rPr>
      </w:pPr>
    </w:p>
    <w:p w14:paraId="25BFD0BA" w14:textId="77777777" w:rsidR="00CB32B2" w:rsidRPr="00886EFB" w:rsidRDefault="00CB32B2">
      <w:pPr>
        <w:pStyle w:val="EMEABodyText"/>
        <w:rPr>
          <w:lang w:val="nl-NL"/>
        </w:rPr>
      </w:pPr>
      <w:r w:rsidRPr="00886EFB">
        <w:rPr>
          <w:lang w:val="nl-NL"/>
        </w:rPr>
        <w:t>Doos met 14 tabletten</w:t>
      </w:r>
      <w:r>
        <w:rPr>
          <w:lang w:val="nl-NL"/>
        </w:rPr>
        <w:t xml:space="preserve"> in</w:t>
      </w:r>
      <w:r w:rsidRPr="00886EFB">
        <w:rPr>
          <w:lang w:val="nl-NL"/>
        </w:rPr>
        <w:t xml:space="preserve"> PVC/PVDC/Aluminium blisterverpakking.</w:t>
      </w:r>
    </w:p>
    <w:p w14:paraId="4AB73F38" w14:textId="77777777" w:rsidR="00CB32B2" w:rsidRPr="00886EFB" w:rsidRDefault="00CB32B2">
      <w:pPr>
        <w:pStyle w:val="EMEABodyText"/>
        <w:rPr>
          <w:lang w:val="nl-NL"/>
        </w:rPr>
      </w:pPr>
      <w:r w:rsidRPr="00886EFB">
        <w:rPr>
          <w:lang w:val="nl-NL"/>
        </w:rPr>
        <w:t>Doos met 28 tabletten</w:t>
      </w:r>
      <w:r>
        <w:rPr>
          <w:lang w:val="nl-NL"/>
        </w:rPr>
        <w:t xml:space="preserve"> in</w:t>
      </w:r>
      <w:r w:rsidRPr="00886EFB">
        <w:rPr>
          <w:lang w:val="nl-NL"/>
        </w:rPr>
        <w:t xml:space="preserve"> PVC/PVDC/Aluminium blisterverpakkingen.</w:t>
      </w:r>
    </w:p>
    <w:p w14:paraId="73012467" w14:textId="77777777" w:rsidR="00CB32B2" w:rsidRPr="00886EFB" w:rsidRDefault="00CB32B2">
      <w:pPr>
        <w:pStyle w:val="EMEABodyText"/>
        <w:rPr>
          <w:lang w:val="nl-NL"/>
        </w:rPr>
      </w:pPr>
      <w:r w:rsidRPr="00886EFB">
        <w:rPr>
          <w:lang w:val="nl-NL"/>
        </w:rPr>
        <w:t>Doos met 56 tabletten</w:t>
      </w:r>
      <w:r>
        <w:rPr>
          <w:lang w:val="nl-NL"/>
        </w:rPr>
        <w:t xml:space="preserve"> in</w:t>
      </w:r>
      <w:r w:rsidRPr="00886EFB">
        <w:rPr>
          <w:lang w:val="nl-NL"/>
        </w:rPr>
        <w:t xml:space="preserve"> PVC/PVDC/Aluminium blisterverpakkingen.</w:t>
      </w:r>
    </w:p>
    <w:p w14:paraId="0DDE7430" w14:textId="77777777" w:rsidR="00CB32B2" w:rsidRPr="00886EFB" w:rsidRDefault="00CB32B2">
      <w:pPr>
        <w:pStyle w:val="EMEABodyText"/>
        <w:rPr>
          <w:lang w:val="nl-NL"/>
        </w:rPr>
      </w:pPr>
      <w:r w:rsidRPr="00886EFB">
        <w:rPr>
          <w:lang w:val="nl-NL"/>
        </w:rPr>
        <w:t>Doos met 98 tabletten</w:t>
      </w:r>
      <w:r>
        <w:rPr>
          <w:lang w:val="nl-NL"/>
        </w:rPr>
        <w:t xml:space="preserve"> in</w:t>
      </w:r>
      <w:r w:rsidRPr="00886EFB">
        <w:rPr>
          <w:lang w:val="nl-NL"/>
        </w:rPr>
        <w:t xml:space="preserve"> PVC/PVDC/Aluminium blisterverpakkingen</w:t>
      </w:r>
      <w:r>
        <w:rPr>
          <w:lang w:val="nl-NL"/>
        </w:rPr>
        <w:t>.</w:t>
      </w:r>
    </w:p>
    <w:p w14:paraId="2A1C1727" w14:textId="77777777" w:rsidR="00CB32B2" w:rsidRPr="00886EFB" w:rsidRDefault="00CB32B2">
      <w:pPr>
        <w:pStyle w:val="EMEABodyText"/>
        <w:rPr>
          <w:lang w:val="nl-NL"/>
        </w:rPr>
      </w:pPr>
      <w:r w:rsidRPr="00886EFB">
        <w:rPr>
          <w:lang w:val="nl-NL"/>
        </w:rPr>
        <w:t>Doos met 56 x 1 tabletten in PVC/PVDC/Aluminium geperforeerde eenheidsblisterverpakking</w:t>
      </w:r>
    </w:p>
    <w:p w14:paraId="12B0F21C" w14:textId="77777777" w:rsidR="00CB32B2" w:rsidRPr="00886EFB" w:rsidRDefault="00CB32B2">
      <w:pPr>
        <w:pStyle w:val="EMEABodyText"/>
        <w:rPr>
          <w:lang w:val="nl-NL"/>
        </w:rPr>
      </w:pPr>
    </w:p>
    <w:p w14:paraId="2944E5D4" w14:textId="77777777" w:rsidR="00CB32B2" w:rsidRPr="00886EFB" w:rsidRDefault="00CB32B2">
      <w:pPr>
        <w:pStyle w:val="EMEABodyText"/>
        <w:rPr>
          <w:lang w:val="nl-NL"/>
        </w:rPr>
      </w:pPr>
      <w:r w:rsidRPr="00886EFB">
        <w:rPr>
          <w:lang w:val="nl-NL"/>
        </w:rPr>
        <w:t>Niet alle genoemde verpakkingsgrootten worden in de handel gebracht.</w:t>
      </w:r>
    </w:p>
    <w:p w14:paraId="5331BEB2" w14:textId="77777777" w:rsidR="00CB32B2" w:rsidRPr="00886EFB" w:rsidRDefault="00CB32B2">
      <w:pPr>
        <w:pStyle w:val="EMEABodyText"/>
        <w:rPr>
          <w:lang w:val="nl-NL"/>
        </w:rPr>
      </w:pPr>
    </w:p>
    <w:p w14:paraId="366D93D9" w14:textId="6B9613AC" w:rsidR="00CB32B2" w:rsidRPr="00886EFB" w:rsidRDefault="00CB32B2">
      <w:pPr>
        <w:pStyle w:val="EMEAHeading2"/>
        <w:rPr>
          <w:lang w:val="nl-NL"/>
        </w:rPr>
      </w:pPr>
      <w:r w:rsidRPr="00886EFB">
        <w:rPr>
          <w:lang w:val="nl-NL"/>
        </w:rPr>
        <w:t>6.6</w:t>
      </w:r>
      <w:r w:rsidRPr="00886EFB">
        <w:rPr>
          <w:lang w:val="nl-NL"/>
        </w:rPr>
        <w:tab/>
        <w:t>Speciale voorzorgsmaatregelen voor het verwijderen</w:t>
      </w:r>
      <w:r w:rsidR="007D4ABC">
        <w:rPr>
          <w:lang w:val="nl-NL"/>
        </w:rPr>
        <w:fldChar w:fldCharType="begin"/>
      </w:r>
      <w:r w:rsidR="007D4ABC">
        <w:rPr>
          <w:lang w:val="nl-NL"/>
        </w:rPr>
        <w:instrText xml:space="preserve"> DOCVARIABLE vault_nd_5843262f-444e-489b-a404-b35a049728bc \* MERGEFORMAT </w:instrText>
      </w:r>
      <w:r w:rsidR="007D4ABC">
        <w:rPr>
          <w:lang w:val="nl-NL"/>
        </w:rPr>
        <w:fldChar w:fldCharType="separate"/>
      </w:r>
      <w:r w:rsidR="007D4ABC">
        <w:rPr>
          <w:lang w:val="nl-NL"/>
        </w:rPr>
        <w:t xml:space="preserve"> </w:t>
      </w:r>
      <w:r w:rsidR="007D4ABC">
        <w:rPr>
          <w:lang w:val="nl-NL"/>
        </w:rPr>
        <w:fldChar w:fldCharType="end"/>
      </w:r>
    </w:p>
    <w:p w14:paraId="24CDB5DD" w14:textId="77777777" w:rsidR="00CB32B2" w:rsidRPr="00886EFB" w:rsidRDefault="00CB32B2" w:rsidP="00CB32B2">
      <w:pPr>
        <w:pStyle w:val="EMEAHeading2"/>
        <w:rPr>
          <w:lang w:val="nl-NL"/>
        </w:rPr>
      </w:pPr>
    </w:p>
    <w:p w14:paraId="02C6A473" w14:textId="77777777" w:rsidR="00CB32B2" w:rsidRPr="00886EFB" w:rsidRDefault="00CB32B2">
      <w:pPr>
        <w:pStyle w:val="EMEABodyText"/>
        <w:rPr>
          <w:lang w:val="nl-NL"/>
        </w:rPr>
      </w:pPr>
      <w:r w:rsidRPr="00886EFB">
        <w:rPr>
          <w:lang w:val="nl-NL"/>
        </w:rPr>
        <w:t>Alle ongebruikte producten of afvalmaterialen dienen te worden vernietigd overeenkomstig lokale voorschriften.</w:t>
      </w:r>
    </w:p>
    <w:p w14:paraId="199F75FE" w14:textId="77777777" w:rsidR="00CB32B2" w:rsidRPr="00886EFB" w:rsidRDefault="00CB32B2">
      <w:pPr>
        <w:pStyle w:val="EMEABodyText"/>
        <w:rPr>
          <w:lang w:val="nl-NL"/>
        </w:rPr>
      </w:pPr>
    </w:p>
    <w:p w14:paraId="157E5D2E" w14:textId="77777777" w:rsidR="00CB32B2" w:rsidRPr="00886EFB" w:rsidRDefault="00CB32B2">
      <w:pPr>
        <w:pStyle w:val="EMEABodyText"/>
        <w:rPr>
          <w:lang w:val="nl-NL"/>
        </w:rPr>
      </w:pPr>
    </w:p>
    <w:p w14:paraId="2BC97844" w14:textId="0BFC7264" w:rsidR="00CB32B2" w:rsidRPr="007D4ABC" w:rsidRDefault="00CB32B2">
      <w:pPr>
        <w:pStyle w:val="EMEAHeading1"/>
        <w:rPr>
          <w:lang w:val="nl-NL"/>
        </w:rPr>
      </w:pPr>
      <w:r w:rsidRPr="007D4ABC">
        <w:rPr>
          <w:lang w:val="nl-NL"/>
        </w:rPr>
        <w:t>7.</w:t>
      </w:r>
      <w:r w:rsidRPr="007D4ABC">
        <w:rPr>
          <w:lang w:val="nl-NL"/>
        </w:rPr>
        <w:tab/>
        <w:t>HOUDER VAN DE VERGUNNING VOOR HET IN DE HANDEL BRENGEN</w:t>
      </w:r>
      <w:r w:rsidR="007D4ABC">
        <w:rPr>
          <w:lang w:val="nl-NL"/>
        </w:rPr>
        <w:fldChar w:fldCharType="begin"/>
      </w:r>
      <w:r w:rsidR="007D4ABC">
        <w:rPr>
          <w:lang w:val="nl-NL"/>
        </w:rPr>
        <w:instrText xml:space="preserve"> DOCVARIABLE VAULT_ND_0f22515a-b891-4d87-90c6-7717814f760c \* MERGEFORMAT </w:instrText>
      </w:r>
      <w:r w:rsidR="007D4ABC">
        <w:rPr>
          <w:lang w:val="nl-NL"/>
        </w:rPr>
        <w:fldChar w:fldCharType="separate"/>
      </w:r>
      <w:r w:rsidR="007D4ABC">
        <w:rPr>
          <w:lang w:val="nl-NL"/>
        </w:rPr>
        <w:t xml:space="preserve"> </w:t>
      </w:r>
      <w:r w:rsidR="007D4ABC">
        <w:rPr>
          <w:lang w:val="nl-NL"/>
        </w:rPr>
        <w:fldChar w:fldCharType="end"/>
      </w:r>
    </w:p>
    <w:p w14:paraId="6B179846" w14:textId="77777777" w:rsidR="00CB32B2" w:rsidRPr="00886EFB" w:rsidRDefault="00CB32B2" w:rsidP="00CB32B2">
      <w:pPr>
        <w:pStyle w:val="EMEAHeading1"/>
        <w:rPr>
          <w:lang w:val="nl-NL"/>
        </w:rPr>
      </w:pPr>
    </w:p>
    <w:p w14:paraId="0339B1E4" w14:textId="77777777" w:rsidR="00CB32B2" w:rsidRPr="00654847" w:rsidRDefault="00CB32B2">
      <w:pPr>
        <w:pStyle w:val="EMEAAddress"/>
        <w:rPr>
          <w:lang w:val="fr-BE"/>
        </w:rPr>
      </w:pPr>
      <w:r w:rsidRPr="00654847">
        <w:rPr>
          <w:lang w:val="fr-BE"/>
        </w:rPr>
        <w:t>sanofi-aventis groupe</w:t>
      </w:r>
      <w:r w:rsidRPr="00654847">
        <w:rPr>
          <w:lang w:val="fr-BE"/>
        </w:rPr>
        <w:br/>
        <w:t>54</w:t>
      </w:r>
      <w:r w:rsidR="006A7CAD" w:rsidRPr="00654847">
        <w:rPr>
          <w:lang w:val="fr-BE"/>
        </w:rPr>
        <w:t>,</w:t>
      </w:r>
      <w:r w:rsidRPr="00654847">
        <w:rPr>
          <w:lang w:val="fr-BE"/>
        </w:rPr>
        <w:t xml:space="preserve"> rue La Boétie</w:t>
      </w:r>
      <w:r w:rsidRPr="00654847">
        <w:rPr>
          <w:lang w:val="fr-BE"/>
        </w:rPr>
        <w:br/>
      </w:r>
      <w:r w:rsidR="006A7CAD" w:rsidRPr="00654847">
        <w:rPr>
          <w:lang w:val="fr-BE"/>
        </w:rPr>
        <w:t xml:space="preserve">F - </w:t>
      </w:r>
      <w:r w:rsidRPr="00654847">
        <w:rPr>
          <w:lang w:val="fr-BE"/>
        </w:rPr>
        <w:t>75008 Paris - Frankrijk</w:t>
      </w:r>
    </w:p>
    <w:p w14:paraId="576A2010" w14:textId="77777777" w:rsidR="00CB32B2" w:rsidRPr="00654847" w:rsidRDefault="00CB32B2">
      <w:pPr>
        <w:pStyle w:val="EMEABodyText"/>
        <w:rPr>
          <w:lang w:val="fr-BE"/>
        </w:rPr>
      </w:pPr>
    </w:p>
    <w:p w14:paraId="1D5CF469" w14:textId="77777777" w:rsidR="00CB32B2" w:rsidRPr="00654847" w:rsidRDefault="00CB32B2">
      <w:pPr>
        <w:pStyle w:val="EMEABodyText"/>
        <w:rPr>
          <w:lang w:val="fr-BE"/>
        </w:rPr>
      </w:pPr>
    </w:p>
    <w:p w14:paraId="12192E86" w14:textId="2FA9C382" w:rsidR="00CB32B2" w:rsidRPr="007D4ABC" w:rsidRDefault="00CB32B2">
      <w:pPr>
        <w:pStyle w:val="EMEAHeading1"/>
        <w:rPr>
          <w:lang w:val="nl-NL"/>
        </w:rPr>
      </w:pPr>
      <w:r w:rsidRPr="007D4ABC">
        <w:rPr>
          <w:lang w:val="nl-NL"/>
        </w:rPr>
        <w:lastRenderedPageBreak/>
        <w:t>8.</w:t>
      </w:r>
      <w:r w:rsidRPr="007D4ABC">
        <w:rPr>
          <w:lang w:val="nl-NL"/>
        </w:rPr>
        <w:tab/>
        <w:t>NUMMER(S) VAN DE VERGUNNING VOOR HET IN DE HANDEL BRENGEN</w:t>
      </w:r>
      <w:r w:rsidR="007D4ABC">
        <w:rPr>
          <w:lang w:val="nl-NL"/>
        </w:rPr>
        <w:fldChar w:fldCharType="begin"/>
      </w:r>
      <w:r w:rsidR="007D4ABC">
        <w:rPr>
          <w:lang w:val="nl-NL"/>
        </w:rPr>
        <w:instrText xml:space="preserve"> DOCVARIABLE VAULT_ND_bedb6511-172f-43f8-bd81-ae3d7755f54f \* MERGEFORMAT </w:instrText>
      </w:r>
      <w:r w:rsidR="007D4ABC">
        <w:rPr>
          <w:lang w:val="nl-NL"/>
        </w:rPr>
        <w:fldChar w:fldCharType="separate"/>
      </w:r>
      <w:r w:rsidR="007D4ABC">
        <w:rPr>
          <w:lang w:val="nl-NL"/>
        </w:rPr>
        <w:t xml:space="preserve"> </w:t>
      </w:r>
      <w:r w:rsidR="007D4ABC">
        <w:rPr>
          <w:lang w:val="nl-NL"/>
        </w:rPr>
        <w:fldChar w:fldCharType="end"/>
      </w:r>
    </w:p>
    <w:p w14:paraId="6B1A7E01" w14:textId="77777777" w:rsidR="00CB32B2" w:rsidRPr="00886EFB" w:rsidRDefault="00CB32B2" w:rsidP="00CB32B2">
      <w:pPr>
        <w:pStyle w:val="EMEAHeading1"/>
        <w:rPr>
          <w:lang w:val="nl-NL"/>
        </w:rPr>
      </w:pPr>
    </w:p>
    <w:p w14:paraId="7260D676" w14:textId="77777777" w:rsidR="00CB32B2" w:rsidRPr="00886EFB" w:rsidRDefault="00CB32B2" w:rsidP="00CB32B2">
      <w:pPr>
        <w:pStyle w:val="EMEABodyText"/>
        <w:jc w:val="both"/>
        <w:rPr>
          <w:lang w:val="sl-SI"/>
        </w:rPr>
      </w:pPr>
      <w:r>
        <w:rPr>
          <w:lang w:val="nb-NO"/>
        </w:rPr>
        <w:t>EU/1/97/049/004-006</w:t>
      </w:r>
      <w:r>
        <w:rPr>
          <w:lang w:val="nb-NO"/>
        </w:rPr>
        <w:br/>
        <w:t>EU/1/97/049/011</w:t>
      </w:r>
      <w:r>
        <w:rPr>
          <w:lang w:val="nb-NO"/>
        </w:rPr>
        <w:br/>
        <w:t>EU/1/97/049/014</w:t>
      </w:r>
    </w:p>
    <w:p w14:paraId="08104E81" w14:textId="77777777" w:rsidR="00CB32B2" w:rsidRPr="00886EFB" w:rsidRDefault="00CB32B2">
      <w:pPr>
        <w:pStyle w:val="EMEABodyText"/>
        <w:rPr>
          <w:lang w:val="sl-SI"/>
        </w:rPr>
      </w:pPr>
    </w:p>
    <w:p w14:paraId="74A0520C" w14:textId="77777777" w:rsidR="00CB32B2" w:rsidRPr="00886EFB" w:rsidRDefault="00CB32B2">
      <w:pPr>
        <w:pStyle w:val="EMEABodyText"/>
        <w:rPr>
          <w:lang w:val="nl-NL"/>
        </w:rPr>
      </w:pPr>
    </w:p>
    <w:p w14:paraId="4578967D" w14:textId="23DA939D" w:rsidR="00CB32B2" w:rsidRPr="007D4ABC" w:rsidRDefault="00CB32B2">
      <w:pPr>
        <w:pStyle w:val="EMEAHeading1"/>
        <w:rPr>
          <w:lang w:val="nl-NL"/>
        </w:rPr>
      </w:pPr>
      <w:r w:rsidRPr="007D4ABC">
        <w:rPr>
          <w:lang w:val="nl-NL"/>
        </w:rPr>
        <w:t>9.</w:t>
      </w:r>
      <w:r w:rsidRPr="007D4ABC">
        <w:rPr>
          <w:lang w:val="nl-NL"/>
        </w:rPr>
        <w:tab/>
        <w:t>DATUM VAN EERSTE verlening van de VERGUNNING / HERNIEUWING VAN DE VERGUNNING</w:t>
      </w:r>
      <w:r w:rsidR="007D4ABC">
        <w:rPr>
          <w:lang w:val="nl-NL"/>
        </w:rPr>
        <w:fldChar w:fldCharType="begin"/>
      </w:r>
      <w:r w:rsidR="007D4ABC">
        <w:rPr>
          <w:lang w:val="nl-NL"/>
        </w:rPr>
        <w:instrText xml:space="preserve"> DOCVARIABLE VAULT_ND_ed5812ce-3c1c-4d1c-8697-d640354d6d26 \* MERGEFORMAT </w:instrText>
      </w:r>
      <w:r w:rsidR="007D4ABC">
        <w:rPr>
          <w:lang w:val="nl-NL"/>
        </w:rPr>
        <w:fldChar w:fldCharType="separate"/>
      </w:r>
      <w:r w:rsidR="007D4ABC">
        <w:rPr>
          <w:lang w:val="nl-NL"/>
        </w:rPr>
        <w:t xml:space="preserve"> </w:t>
      </w:r>
      <w:r w:rsidR="007D4ABC">
        <w:rPr>
          <w:lang w:val="nl-NL"/>
        </w:rPr>
        <w:fldChar w:fldCharType="end"/>
      </w:r>
    </w:p>
    <w:p w14:paraId="3E320444" w14:textId="77777777" w:rsidR="00CB32B2" w:rsidRPr="00886EFB" w:rsidRDefault="00CB32B2" w:rsidP="00CB32B2">
      <w:pPr>
        <w:pStyle w:val="EMEAHeading1"/>
        <w:rPr>
          <w:lang w:val="nl-NL"/>
        </w:rPr>
      </w:pPr>
    </w:p>
    <w:p w14:paraId="1FDA69CA" w14:textId="77777777" w:rsidR="00CB32B2" w:rsidRPr="003F0133" w:rsidRDefault="00CB32B2" w:rsidP="00CB32B2">
      <w:pPr>
        <w:pStyle w:val="EMEABodyText"/>
        <w:rPr>
          <w:lang w:val="nl-NL"/>
        </w:rPr>
      </w:pPr>
      <w:r>
        <w:rPr>
          <w:lang w:val="nl-NL"/>
        </w:rPr>
        <w:t>Datum van eerste vergunning: 27 augustus 1997</w:t>
      </w:r>
      <w:r>
        <w:rPr>
          <w:lang w:val="nl-NL"/>
        </w:rPr>
        <w:br/>
        <w:t>Datum van laatste hernieuwing: 27 augustus 2007</w:t>
      </w:r>
    </w:p>
    <w:p w14:paraId="19192FFE" w14:textId="77777777" w:rsidR="00CB32B2" w:rsidRPr="00886EFB" w:rsidRDefault="00CB32B2">
      <w:pPr>
        <w:pStyle w:val="EMEABodyText"/>
        <w:rPr>
          <w:lang w:val="nl-NL"/>
        </w:rPr>
      </w:pPr>
    </w:p>
    <w:p w14:paraId="7652F34B" w14:textId="77777777" w:rsidR="00CB32B2" w:rsidRPr="00886EFB" w:rsidRDefault="00CB32B2">
      <w:pPr>
        <w:pStyle w:val="EMEABodyText"/>
        <w:rPr>
          <w:lang w:val="nl-NL"/>
        </w:rPr>
      </w:pPr>
    </w:p>
    <w:p w14:paraId="674C8426" w14:textId="46D7FCD4" w:rsidR="00CB32B2" w:rsidRPr="007D4ABC" w:rsidRDefault="00CB32B2" w:rsidP="00CB32B2">
      <w:pPr>
        <w:pStyle w:val="EMEAHeading1"/>
        <w:ind w:left="0" w:firstLine="0"/>
        <w:rPr>
          <w:lang w:val="nl-NL"/>
        </w:rPr>
      </w:pPr>
      <w:r w:rsidRPr="007D4ABC">
        <w:rPr>
          <w:lang w:val="nl-NL"/>
        </w:rPr>
        <w:t>10.</w:t>
      </w:r>
      <w:r w:rsidRPr="007D4ABC">
        <w:rPr>
          <w:lang w:val="nl-NL"/>
        </w:rPr>
        <w:tab/>
        <w:t>DATUM VAN HERZIENING VAN DE TEKST</w:t>
      </w:r>
      <w:r w:rsidR="007D4ABC">
        <w:rPr>
          <w:lang w:val="nl-NL"/>
        </w:rPr>
        <w:fldChar w:fldCharType="begin"/>
      </w:r>
      <w:r w:rsidR="007D4ABC">
        <w:rPr>
          <w:lang w:val="nl-NL"/>
        </w:rPr>
        <w:instrText xml:space="preserve"> DOCVARIABLE VAULT_ND_d4e6b649-62a5-40e6-85a9-2e02babb24e8 \* MERGEFORMAT </w:instrText>
      </w:r>
      <w:r w:rsidR="007D4ABC">
        <w:rPr>
          <w:lang w:val="nl-NL"/>
        </w:rPr>
        <w:fldChar w:fldCharType="separate"/>
      </w:r>
      <w:r w:rsidR="007D4ABC">
        <w:rPr>
          <w:lang w:val="nl-NL"/>
        </w:rPr>
        <w:t xml:space="preserve"> </w:t>
      </w:r>
      <w:r w:rsidR="007D4ABC">
        <w:rPr>
          <w:lang w:val="nl-NL"/>
        </w:rPr>
        <w:fldChar w:fldCharType="end"/>
      </w:r>
    </w:p>
    <w:p w14:paraId="7D76820A" w14:textId="77777777" w:rsidR="00CB32B2" w:rsidRPr="00886EFB" w:rsidRDefault="00CB32B2" w:rsidP="00CB32B2">
      <w:pPr>
        <w:pStyle w:val="EMEAHeading1"/>
        <w:rPr>
          <w:lang w:val="nl-NL"/>
        </w:rPr>
      </w:pPr>
    </w:p>
    <w:p w14:paraId="4667AA7A" w14:textId="77777777" w:rsidR="00CB32B2" w:rsidRPr="007A69D6" w:rsidRDefault="00CB32B2" w:rsidP="00CB32B2">
      <w:pPr>
        <w:pStyle w:val="EMEABodyText"/>
        <w:rPr>
          <w:lang w:val="nl-NL"/>
        </w:rPr>
      </w:pPr>
      <w:r w:rsidRPr="00886EFB">
        <w:rPr>
          <w:noProof/>
          <w:szCs w:val="22"/>
          <w:lang w:val="nl"/>
        </w:rPr>
        <w:t xml:space="preserve">Gedetailleerde informatie over dit geneesmiddel is beschikbaar op de website van het Europese Geneesmiddelen Bureau </w:t>
      </w:r>
      <w:r w:rsidRPr="007A69D6">
        <w:rPr>
          <w:noProof/>
          <w:lang w:val="nl"/>
        </w:rPr>
        <w:t>http://www.ema.europa.eu/.</w:t>
      </w:r>
    </w:p>
    <w:p w14:paraId="1203D314" w14:textId="59A0AAB4" w:rsidR="00CB32B2" w:rsidRPr="007D4ABC" w:rsidRDefault="00CB32B2">
      <w:pPr>
        <w:pStyle w:val="EMEAHeading1"/>
        <w:rPr>
          <w:lang w:val="nl-NL"/>
        </w:rPr>
      </w:pPr>
      <w:r w:rsidRPr="00452B1A">
        <w:rPr>
          <w:lang w:val="nl-NL"/>
        </w:rPr>
        <w:br w:type="page"/>
      </w:r>
      <w:r w:rsidRPr="007D4ABC">
        <w:rPr>
          <w:lang w:val="nl-NL"/>
        </w:rPr>
        <w:lastRenderedPageBreak/>
        <w:t>1.</w:t>
      </w:r>
      <w:r w:rsidRPr="007D4ABC">
        <w:rPr>
          <w:lang w:val="nl-NL"/>
        </w:rPr>
        <w:tab/>
        <w:t>NAAM VAN HET GENEESMIDDEL</w:t>
      </w:r>
      <w:r w:rsidR="007D4ABC">
        <w:rPr>
          <w:lang w:val="nl-NL"/>
        </w:rPr>
        <w:fldChar w:fldCharType="begin"/>
      </w:r>
      <w:r w:rsidR="007D4ABC">
        <w:rPr>
          <w:lang w:val="nl-NL"/>
        </w:rPr>
        <w:instrText xml:space="preserve"> DOCVARIABLE VAULT_ND_59b33e0b-7653-4523-a147-01f5f379d988 \* MERGEFORMAT </w:instrText>
      </w:r>
      <w:r w:rsidR="007D4ABC">
        <w:rPr>
          <w:lang w:val="nl-NL"/>
        </w:rPr>
        <w:fldChar w:fldCharType="separate"/>
      </w:r>
      <w:r w:rsidR="007D4ABC">
        <w:rPr>
          <w:lang w:val="nl-NL"/>
        </w:rPr>
        <w:t xml:space="preserve"> </w:t>
      </w:r>
      <w:r w:rsidR="007D4ABC">
        <w:rPr>
          <w:lang w:val="nl-NL"/>
        </w:rPr>
        <w:fldChar w:fldCharType="end"/>
      </w:r>
    </w:p>
    <w:p w14:paraId="37C5680E" w14:textId="77777777" w:rsidR="00CB32B2" w:rsidRPr="00886EFB" w:rsidRDefault="00CB32B2" w:rsidP="00CB32B2">
      <w:pPr>
        <w:pStyle w:val="EMEAHeading1"/>
        <w:rPr>
          <w:lang w:val="nl-NL"/>
        </w:rPr>
      </w:pPr>
    </w:p>
    <w:p w14:paraId="2B35A6FF" w14:textId="77777777" w:rsidR="00CB32B2" w:rsidRPr="00886EFB" w:rsidRDefault="00CB32B2">
      <w:pPr>
        <w:pStyle w:val="EMEABodyText"/>
        <w:rPr>
          <w:lang w:val="nl-NL"/>
        </w:rPr>
      </w:pPr>
      <w:r>
        <w:rPr>
          <w:lang w:val="nl-NL"/>
        </w:rPr>
        <w:t>Karvea</w:t>
      </w:r>
      <w:r w:rsidRPr="00886EFB">
        <w:rPr>
          <w:lang w:val="nl-NL"/>
        </w:rPr>
        <w:t> </w:t>
      </w:r>
      <w:r>
        <w:rPr>
          <w:lang w:val="nl-NL"/>
        </w:rPr>
        <w:t>300</w:t>
      </w:r>
      <w:r w:rsidRPr="00886EFB">
        <w:rPr>
          <w:lang w:val="nl-NL"/>
        </w:rPr>
        <w:t> mg tabletten.</w:t>
      </w:r>
    </w:p>
    <w:p w14:paraId="44544A2C" w14:textId="77777777" w:rsidR="00CB32B2" w:rsidRPr="00886EFB" w:rsidRDefault="00CB32B2">
      <w:pPr>
        <w:pStyle w:val="EMEABodyText"/>
        <w:rPr>
          <w:lang w:val="nl-NL"/>
        </w:rPr>
      </w:pPr>
    </w:p>
    <w:p w14:paraId="70AE4309" w14:textId="77777777" w:rsidR="00CB32B2" w:rsidRPr="00886EFB" w:rsidRDefault="00CB32B2">
      <w:pPr>
        <w:pStyle w:val="EMEABodyText"/>
        <w:rPr>
          <w:lang w:val="nl-NL"/>
        </w:rPr>
      </w:pPr>
    </w:p>
    <w:p w14:paraId="684EB44B" w14:textId="43D3D32C" w:rsidR="00CB32B2" w:rsidRPr="007D4ABC" w:rsidRDefault="00CB32B2">
      <w:pPr>
        <w:pStyle w:val="EMEAHeading1"/>
        <w:rPr>
          <w:lang w:val="nl-NL"/>
        </w:rPr>
      </w:pPr>
      <w:r w:rsidRPr="007D4ABC">
        <w:rPr>
          <w:lang w:val="nl-NL"/>
        </w:rPr>
        <w:t>2.</w:t>
      </w:r>
      <w:r w:rsidRPr="007D4ABC">
        <w:rPr>
          <w:lang w:val="nl-NL"/>
        </w:rPr>
        <w:tab/>
        <w:t>KWALITATIEVE EN KWANTITATIEVE SAMENSTELLING</w:t>
      </w:r>
      <w:r w:rsidR="007D4ABC">
        <w:rPr>
          <w:lang w:val="nl-NL"/>
        </w:rPr>
        <w:fldChar w:fldCharType="begin"/>
      </w:r>
      <w:r w:rsidR="007D4ABC">
        <w:rPr>
          <w:lang w:val="nl-NL"/>
        </w:rPr>
        <w:instrText xml:space="preserve"> DOCVARIABLE VAULT_ND_22afcff5-80a5-4fe0-9451-6208bfce3a1b \* MERGEFORMAT </w:instrText>
      </w:r>
      <w:r w:rsidR="007D4ABC">
        <w:rPr>
          <w:lang w:val="nl-NL"/>
        </w:rPr>
        <w:fldChar w:fldCharType="separate"/>
      </w:r>
      <w:r w:rsidR="007D4ABC">
        <w:rPr>
          <w:lang w:val="nl-NL"/>
        </w:rPr>
        <w:t xml:space="preserve"> </w:t>
      </w:r>
      <w:r w:rsidR="007D4ABC">
        <w:rPr>
          <w:lang w:val="nl-NL"/>
        </w:rPr>
        <w:fldChar w:fldCharType="end"/>
      </w:r>
    </w:p>
    <w:p w14:paraId="2E677D2F" w14:textId="77777777" w:rsidR="00CB32B2" w:rsidRPr="00886EFB" w:rsidRDefault="00CB32B2" w:rsidP="00CB32B2">
      <w:pPr>
        <w:pStyle w:val="EMEAHeading1"/>
        <w:rPr>
          <w:lang w:val="nl-NL"/>
        </w:rPr>
      </w:pPr>
    </w:p>
    <w:p w14:paraId="533A490B" w14:textId="77777777" w:rsidR="00CB32B2" w:rsidRPr="00886EFB" w:rsidRDefault="00CB32B2">
      <w:pPr>
        <w:pStyle w:val="EMEABodyText"/>
        <w:rPr>
          <w:lang w:val="nl-NL"/>
        </w:rPr>
      </w:pPr>
      <w:r w:rsidRPr="00886EFB">
        <w:rPr>
          <w:lang w:val="nl-NL"/>
        </w:rPr>
        <w:t>Elke tablet bevat </w:t>
      </w:r>
      <w:r>
        <w:rPr>
          <w:lang w:val="nl-NL"/>
        </w:rPr>
        <w:t>300</w:t>
      </w:r>
      <w:r w:rsidRPr="00886EFB">
        <w:rPr>
          <w:lang w:val="nl-NL"/>
        </w:rPr>
        <w:t> mg irbesartan.</w:t>
      </w:r>
    </w:p>
    <w:p w14:paraId="7E110415" w14:textId="77777777" w:rsidR="00CB32B2" w:rsidRPr="00886EFB" w:rsidRDefault="00CB32B2">
      <w:pPr>
        <w:pStyle w:val="EMEABodyText"/>
        <w:rPr>
          <w:lang w:val="nl-NL"/>
        </w:rPr>
      </w:pPr>
    </w:p>
    <w:p w14:paraId="6DD698B4" w14:textId="77777777" w:rsidR="00CB32B2" w:rsidRPr="00452B1A" w:rsidRDefault="00CB32B2">
      <w:pPr>
        <w:pStyle w:val="EMEABodyText"/>
        <w:rPr>
          <w:lang w:val="nl-NL"/>
        </w:rPr>
      </w:pPr>
      <w:r w:rsidRPr="00452B1A">
        <w:rPr>
          <w:lang w:val="nl-NL"/>
        </w:rPr>
        <w:t>Hulpstof</w:t>
      </w:r>
      <w:r w:rsidR="006A7CAD">
        <w:rPr>
          <w:lang w:val="nl-NL"/>
        </w:rPr>
        <w:t xml:space="preserve"> met bekend effect</w:t>
      </w:r>
      <w:r w:rsidRPr="00452B1A">
        <w:rPr>
          <w:lang w:val="nl-NL"/>
        </w:rPr>
        <w:t>: 61,50 mg lactosemonohydraat per tablet.</w:t>
      </w:r>
    </w:p>
    <w:p w14:paraId="5CAD33FD" w14:textId="77777777" w:rsidR="00CB32B2" w:rsidRPr="00886EFB" w:rsidRDefault="00CB32B2">
      <w:pPr>
        <w:pStyle w:val="EMEABodyText"/>
        <w:rPr>
          <w:lang w:val="nl-NL"/>
        </w:rPr>
      </w:pPr>
    </w:p>
    <w:p w14:paraId="7BB061D3" w14:textId="77777777" w:rsidR="00CB32B2" w:rsidRPr="00886EFB" w:rsidRDefault="00CB32B2">
      <w:pPr>
        <w:pStyle w:val="EMEABodyText"/>
        <w:rPr>
          <w:lang w:val="nl-NL"/>
        </w:rPr>
      </w:pPr>
      <w:r w:rsidRPr="00886EFB">
        <w:rPr>
          <w:lang w:val="nl-NL"/>
        </w:rPr>
        <w:t xml:space="preserve">Voor </w:t>
      </w:r>
      <w:r>
        <w:rPr>
          <w:lang w:val="nl-NL"/>
        </w:rPr>
        <w:t>de</w:t>
      </w:r>
      <w:r w:rsidRPr="00886EFB">
        <w:rPr>
          <w:lang w:val="nl-NL"/>
        </w:rPr>
        <w:t xml:space="preserve"> volledige lijst van hulpstoffen, zie rubriek 6.1.</w:t>
      </w:r>
    </w:p>
    <w:p w14:paraId="38A5D197" w14:textId="77777777" w:rsidR="00CB32B2" w:rsidRPr="00886EFB" w:rsidRDefault="00CB32B2">
      <w:pPr>
        <w:pStyle w:val="EMEABodyText"/>
        <w:rPr>
          <w:lang w:val="nl-NL"/>
        </w:rPr>
      </w:pPr>
    </w:p>
    <w:p w14:paraId="4C666419" w14:textId="77777777" w:rsidR="00CB32B2" w:rsidRPr="00886EFB" w:rsidRDefault="00CB32B2">
      <w:pPr>
        <w:pStyle w:val="EMEABodyText"/>
        <w:rPr>
          <w:lang w:val="nl-NL"/>
        </w:rPr>
      </w:pPr>
    </w:p>
    <w:p w14:paraId="0F1AEF8C" w14:textId="5747433E" w:rsidR="00CB32B2" w:rsidRPr="007D4ABC" w:rsidRDefault="00CB32B2">
      <w:pPr>
        <w:pStyle w:val="EMEAHeading1"/>
        <w:rPr>
          <w:lang w:val="nl-NL"/>
        </w:rPr>
      </w:pPr>
      <w:r w:rsidRPr="007D4ABC">
        <w:rPr>
          <w:lang w:val="nl-NL"/>
        </w:rPr>
        <w:t>3.</w:t>
      </w:r>
      <w:r w:rsidRPr="007D4ABC">
        <w:rPr>
          <w:lang w:val="nl-NL"/>
        </w:rPr>
        <w:tab/>
        <w:t>FARMACEUTISCHE VORM</w:t>
      </w:r>
      <w:r w:rsidR="007D4ABC">
        <w:rPr>
          <w:lang w:val="nl-NL"/>
        </w:rPr>
        <w:fldChar w:fldCharType="begin"/>
      </w:r>
      <w:r w:rsidR="007D4ABC">
        <w:rPr>
          <w:lang w:val="nl-NL"/>
        </w:rPr>
        <w:instrText xml:space="preserve"> DOCVARIABLE VAULT_ND_f88316cb-7a72-4602-8072-db104f7d3ecf \* MERGEFORMAT </w:instrText>
      </w:r>
      <w:r w:rsidR="007D4ABC">
        <w:rPr>
          <w:lang w:val="nl-NL"/>
        </w:rPr>
        <w:fldChar w:fldCharType="separate"/>
      </w:r>
      <w:r w:rsidR="007D4ABC">
        <w:rPr>
          <w:lang w:val="nl-NL"/>
        </w:rPr>
        <w:t xml:space="preserve"> </w:t>
      </w:r>
      <w:r w:rsidR="007D4ABC">
        <w:rPr>
          <w:lang w:val="nl-NL"/>
        </w:rPr>
        <w:fldChar w:fldCharType="end"/>
      </w:r>
    </w:p>
    <w:p w14:paraId="176486E2" w14:textId="77777777" w:rsidR="00CB32B2" w:rsidRPr="00886EFB" w:rsidRDefault="00CB32B2" w:rsidP="00CB32B2">
      <w:pPr>
        <w:pStyle w:val="EMEAHeading1"/>
        <w:rPr>
          <w:lang w:val="nl-NL"/>
        </w:rPr>
      </w:pPr>
    </w:p>
    <w:p w14:paraId="06974859" w14:textId="77777777" w:rsidR="00CB32B2" w:rsidRPr="00886EFB" w:rsidRDefault="00CB32B2">
      <w:pPr>
        <w:pStyle w:val="EMEABodyText"/>
        <w:rPr>
          <w:lang w:val="nl-NL"/>
        </w:rPr>
      </w:pPr>
      <w:r w:rsidRPr="00886EFB">
        <w:rPr>
          <w:lang w:val="nl-NL"/>
        </w:rPr>
        <w:t>Tablet.</w:t>
      </w:r>
    </w:p>
    <w:p w14:paraId="74BF334E" w14:textId="77777777" w:rsidR="00CB32B2" w:rsidRPr="00886EFB" w:rsidRDefault="00CB32B2">
      <w:pPr>
        <w:pStyle w:val="EMEABodyText"/>
        <w:rPr>
          <w:lang w:val="nl-NL"/>
        </w:rPr>
      </w:pPr>
      <w:r w:rsidRPr="00886EFB">
        <w:rPr>
          <w:lang w:val="nl-NL"/>
        </w:rPr>
        <w:t>Wit tot gebroken wit, biconvex en ovaal van vorm, met aan één kant een hart ingeslagen en aan de andere kant het nummer </w:t>
      </w:r>
      <w:r>
        <w:rPr>
          <w:lang w:val="nl-NL"/>
        </w:rPr>
        <w:t>2773</w:t>
      </w:r>
      <w:r w:rsidRPr="00886EFB">
        <w:rPr>
          <w:lang w:val="nl-NL"/>
        </w:rPr>
        <w:t>.</w:t>
      </w:r>
    </w:p>
    <w:p w14:paraId="66202148" w14:textId="77777777" w:rsidR="00CB32B2" w:rsidRPr="00886EFB" w:rsidRDefault="00CB32B2">
      <w:pPr>
        <w:pStyle w:val="EMEABodyText"/>
        <w:rPr>
          <w:lang w:val="nl-NL"/>
        </w:rPr>
      </w:pPr>
    </w:p>
    <w:p w14:paraId="79A9C15C" w14:textId="77777777" w:rsidR="00CB32B2" w:rsidRPr="00886EFB" w:rsidRDefault="00CB32B2">
      <w:pPr>
        <w:pStyle w:val="EMEABodyText"/>
        <w:rPr>
          <w:lang w:val="nl-NL"/>
        </w:rPr>
      </w:pPr>
    </w:p>
    <w:p w14:paraId="006BF072" w14:textId="719D6FB3" w:rsidR="00CB32B2" w:rsidRPr="007D4ABC" w:rsidRDefault="00CB32B2">
      <w:pPr>
        <w:pStyle w:val="EMEAHeading1"/>
        <w:rPr>
          <w:lang w:val="nl-NL"/>
        </w:rPr>
      </w:pPr>
      <w:r w:rsidRPr="007D4ABC">
        <w:rPr>
          <w:lang w:val="nl-NL"/>
        </w:rPr>
        <w:t>4.</w:t>
      </w:r>
      <w:r w:rsidRPr="007D4ABC">
        <w:rPr>
          <w:lang w:val="nl-NL"/>
        </w:rPr>
        <w:tab/>
        <w:t>KLINISCHE GEGEVENS</w:t>
      </w:r>
      <w:r w:rsidR="007D4ABC">
        <w:rPr>
          <w:lang w:val="nl-NL"/>
        </w:rPr>
        <w:fldChar w:fldCharType="begin"/>
      </w:r>
      <w:r w:rsidR="007D4ABC">
        <w:rPr>
          <w:lang w:val="nl-NL"/>
        </w:rPr>
        <w:instrText xml:space="preserve"> DOCVARIABLE VAULT_ND_4d2dbfd2-dc9d-4483-9762-8b096dc97b91 \* MERGEFORMAT </w:instrText>
      </w:r>
      <w:r w:rsidR="007D4ABC">
        <w:rPr>
          <w:lang w:val="nl-NL"/>
        </w:rPr>
        <w:fldChar w:fldCharType="separate"/>
      </w:r>
      <w:r w:rsidR="007D4ABC">
        <w:rPr>
          <w:lang w:val="nl-NL"/>
        </w:rPr>
        <w:t xml:space="preserve"> </w:t>
      </w:r>
      <w:r w:rsidR="007D4ABC">
        <w:rPr>
          <w:lang w:val="nl-NL"/>
        </w:rPr>
        <w:fldChar w:fldCharType="end"/>
      </w:r>
    </w:p>
    <w:p w14:paraId="47F3E901" w14:textId="77777777" w:rsidR="00CB32B2" w:rsidRPr="00886EFB" w:rsidRDefault="00CB32B2" w:rsidP="00CB32B2">
      <w:pPr>
        <w:pStyle w:val="EMEAHeading1"/>
        <w:rPr>
          <w:lang w:val="nl-NL"/>
        </w:rPr>
      </w:pPr>
    </w:p>
    <w:p w14:paraId="733EAFEA" w14:textId="0B9D9BB2" w:rsidR="00CB32B2" w:rsidRPr="00886EFB" w:rsidRDefault="00CB32B2">
      <w:pPr>
        <w:pStyle w:val="EMEAHeading2"/>
        <w:rPr>
          <w:lang w:val="nl-NL"/>
        </w:rPr>
      </w:pPr>
      <w:r w:rsidRPr="00886EFB">
        <w:rPr>
          <w:lang w:val="nl-NL"/>
        </w:rPr>
        <w:t>4.1</w:t>
      </w:r>
      <w:r w:rsidRPr="00886EFB">
        <w:rPr>
          <w:lang w:val="nl-NL"/>
        </w:rPr>
        <w:tab/>
        <w:t>Therapeutische indicaties</w:t>
      </w:r>
      <w:r w:rsidR="007D4ABC">
        <w:rPr>
          <w:lang w:val="nl-NL"/>
        </w:rPr>
        <w:fldChar w:fldCharType="begin"/>
      </w:r>
      <w:r w:rsidR="007D4ABC">
        <w:rPr>
          <w:lang w:val="nl-NL"/>
        </w:rPr>
        <w:instrText xml:space="preserve"> DOCVARIABLE vault_nd_98f9b031-a4e1-4c95-a966-e246f54c6dc8 \* MERGEFORMAT </w:instrText>
      </w:r>
      <w:r w:rsidR="007D4ABC">
        <w:rPr>
          <w:lang w:val="nl-NL"/>
        </w:rPr>
        <w:fldChar w:fldCharType="separate"/>
      </w:r>
      <w:r w:rsidR="007D4ABC">
        <w:rPr>
          <w:lang w:val="nl-NL"/>
        </w:rPr>
        <w:t xml:space="preserve"> </w:t>
      </w:r>
      <w:r w:rsidR="007D4ABC">
        <w:rPr>
          <w:lang w:val="nl-NL"/>
        </w:rPr>
        <w:fldChar w:fldCharType="end"/>
      </w:r>
    </w:p>
    <w:p w14:paraId="46EFA688" w14:textId="77777777" w:rsidR="00CB32B2" w:rsidRPr="00886EFB" w:rsidRDefault="00CB32B2" w:rsidP="00CB32B2">
      <w:pPr>
        <w:pStyle w:val="EMEAHeading2"/>
        <w:rPr>
          <w:lang w:val="nl-NL"/>
        </w:rPr>
      </w:pPr>
    </w:p>
    <w:p w14:paraId="72D4996D" w14:textId="77777777" w:rsidR="00CB32B2" w:rsidRDefault="00CB32B2">
      <w:pPr>
        <w:pStyle w:val="EMEABodyText"/>
        <w:rPr>
          <w:lang w:val="nl-NL"/>
        </w:rPr>
      </w:pPr>
      <w:r>
        <w:rPr>
          <w:lang w:val="nl-NL"/>
        </w:rPr>
        <w:t>Karvea is geïndiceerd voor de b</w:t>
      </w:r>
      <w:r w:rsidRPr="00886EFB">
        <w:rPr>
          <w:lang w:val="nl-NL"/>
        </w:rPr>
        <w:t>ehandeling van essentiële hypertensie</w:t>
      </w:r>
      <w:r>
        <w:rPr>
          <w:lang w:val="nl-NL"/>
        </w:rPr>
        <w:t xml:space="preserve"> bij volwassenen</w:t>
      </w:r>
      <w:r w:rsidRPr="00886EFB">
        <w:rPr>
          <w:lang w:val="nl-NL"/>
        </w:rPr>
        <w:t>.</w:t>
      </w:r>
    </w:p>
    <w:p w14:paraId="610EEB9F" w14:textId="77777777" w:rsidR="00D813EC" w:rsidRPr="00886EFB" w:rsidRDefault="00D813EC">
      <w:pPr>
        <w:pStyle w:val="EMEABodyText"/>
        <w:rPr>
          <w:lang w:val="nl-NL"/>
        </w:rPr>
      </w:pPr>
    </w:p>
    <w:p w14:paraId="14722AE0" w14:textId="77777777" w:rsidR="00CB32B2" w:rsidRPr="00886EFB" w:rsidRDefault="00CB32B2">
      <w:pPr>
        <w:pStyle w:val="EMEABodyText"/>
        <w:rPr>
          <w:lang w:val="nl-NL"/>
        </w:rPr>
      </w:pPr>
      <w:r>
        <w:rPr>
          <w:lang w:val="nl-NL"/>
        </w:rPr>
        <w:t>Het is ook geïndiceerd voor de b</w:t>
      </w:r>
      <w:r w:rsidRPr="00886EFB">
        <w:rPr>
          <w:lang w:val="nl-NL"/>
        </w:rPr>
        <w:t xml:space="preserve">ehandeling van nefropathie bij </w:t>
      </w:r>
      <w:r>
        <w:rPr>
          <w:lang w:val="nl-NL"/>
        </w:rPr>
        <w:t xml:space="preserve">volwassen </w:t>
      </w:r>
      <w:r w:rsidRPr="00886EFB">
        <w:rPr>
          <w:lang w:val="nl-NL"/>
        </w:rPr>
        <w:t>patiënten met hypertensie en type 2 diabetes mellitus als onderdeel van een antihypertensieve medicatie (zie</w:t>
      </w:r>
      <w:r w:rsidR="00734890" w:rsidRPr="00734890">
        <w:rPr>
          <w:lang w:val="nl-NL"/>
        </w:rPr>
        <w:t xml:space="preserve"> </w:t>
      </w:r>
      <w:r w:rsidR="00734890" w:rsidRPr="00886EFB">
        <w:rPr>
          <w:lang w:val="nl-NL"/>
        </w:rPr>
        <w:t>rubriek</w:t>
      </w:r>
      <w:r w:rsidR="00734890">
        <w:rPr>
          <w:lang w:val="nl-NL"/>
        </w:rPr>
        <w:t>en 4.3, 4.4, 4.5 en</w:t>
      </w:r>
      <w:r w:rsidR="00734890" w:rsidRPr="00886EFB" w:rsidDel="00734890">
        <w:rPr>
          <w:lang w:val="nl-NL"/>
        </w:rPr>
        <w:t xml:space="preserve"> </w:t>
      </w:r>
      <w:r w:rsidRPr="00886EFB">
        <w:rPr>
          <w:lang w:val="nl-NL"/>
        </w:rPr>
        <w:t>5.1).</w:t>
      </w:r>
    </w:p>
    <w:p w14:paraId="7AE38D5E" w14:textId="77777777" w:rsidR="00CB32B2" w:rsidRPr="00886EFB" w:rsidRDefault="00CB32B2">
      <w:pPr>
        <w:pStyle w:val="EMEABodyText"/>
        <w:rPr>
          <w:lang w:val="nl-NL"/>
        </w:rPr>
      </w:pPr>
    </w:p>
    <w:p w14:paraId="06B33F9F" w14:textId="550696FD" w:rsidR="00CB32B2" w:rsidRPr="00886EFB" w:rsidRDefault="00CB32B2">
      <w:pPr>
        <w:pStyle w:val="EMEAHeading2"/>
        <w:rPr>
          <w:lang w:val="nl-NL"/>
        </w:rPr>
      </w:pPr>
      <w:r w:rsidRPr="00886EFB">
        <w:rPr>
          <w:lang w:val="nl-NL"/>
        </w:rPr>
        <w:t>4.2</w:t>
      </w:r>
      <w:r w:rsidRPr="00886EFB">
        <w:rPr>
          <w:lang w:val="nl-NL"/>
        </w:rPr>
        <w:tab/>
        <w:t>Dosering en wijze van toediening</w:t>
      </w:r>
      <w:r w:rsidR="007D4ABC">
        <w:rPr>
          <w:lang w:val="nl-NL"/>
        </w:rPr>
        <w:fldChar w:fldCharType="begin"/>
      </w:r>
      <w:r w:rsidR="007D4ABC">
        <w:rPr>
          <w:lang w:val="nl-NL"/>
        </w:rPr>
        <w:instrText xml:space="preserve"> DOCVARIABLE vault_nd_a67244e0-dfd4-4d6e-9130-e939e37e77c9 \* MERGEFORMAT </w:instrText>
      </w:r>
      <w:r w:rsidR="007D4ABC">
        <w:rPr>
          <w:lang w:val="nl-NL"/>
        </w:rPr>
        <w:fldChar w:fldCharType="separate"/>
      </w:r>
      <w:r w:rsidR="007D4ABC">
        <w:rPr>
          <w:lang w:val="nl-NL"/>
        </w:rPr>
        <w:t xml:space="preserve"> </w:t>
      </w:r>
      <w:r w:rsidR="007D4ABC">
        <w:rPr>
          <w:lang w:val="nl-NL"/>
        </w:rPr>
        <w:fldChar w:fldCharType="end"/>
      </w:r>
    </w:p>
    <w:p w14:paraId="259C5C9A" w14:textId="77777777" w:rsidR="00CB32B2" w:rsidRPr="00886EFB" w:rsidRDefault="00CB32B2" w:rsidP="00CB32B2">
      <w:pPr>
        <w:pStyle w:val="EMEAHeading2"/>
        <w:rPr>
          <w:lang w:val="nl-NL"/>
        </w:rPr>
      </w:pPr>
    </w:p>
    <w:p w14:paraId="7A994F5E" w14:textId="77777777" w:rsidR="00CB32B2" w:rsidRPr="00AC5C68" w:rsidRDefault="00CB32B2">
      <w:pPr>
        <w:pStyle w:val="EMEABodyText"/>
        <w:rPr>
          <w:u w:val="single"/>
          <w:lang w:val="nl-NL"/>
        </w:rPr>
      </w:pPr>
      <w:r w:rsidRPr="00AC5C68">
        <w:rPr>
          <w:u w:val="single"/>
          <w:lang w:val="nl-NL"/>
        </w:rPr>
        <w:t>Dosering</w:t>
      </w:r>
    </w:p>
    <w:p w14:paraId="6686B7AA" w14:textId="77777777" w:rsidR="00CB32B2" w:rsidRDefault="00CB32B2">
      <w:pPr>
        <w:pStyle w:val="EMEABodyText"/>
        <w:rPr>
          <w:lang w:val="nl-NL"/>
        </w:rPr>
      </w:pPr>
    </w:p>
    <w:p w14:paraId="5940F1F6" w14:textId="77777777" w:rsidR="00CB32B2" w:rsidRPr="00886EFB" w:rsidRDefault="00CB32B2">
      <w:pPr>
        <w:pStyle w:val="EMEABodyText"/>
        <w:rPr>
          <w:lang w:val="nl-NL"/>
        </w:rPr>
      </w:pPr>
      <w:r w:rsidRPr="00886EFB">
        <w:rPr>
          <w:lang w:val="nl-NL"/>
        </w:rPr>
        <w:t xml:space="preserve">De gebruikelijke aanbevolen aanvangs- en onderhoudsdosis bedraagt 150 mg éénmaal daags, met of zonder voedsel. Een dosis van éénmaal daags 150 mg </w:t>
      </w:r>
      <w:r>
        <w:rPr>
          <w:lang w:val="nl-NL"/>
        </w:rPr>
        <w:t>Karvea</w:t>
      </w:r>
      <w:r w:rsidRPr="00886EFB">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2B8F5837" w14:textId="77777777" w:rsidR="00CB32B2" w:rsidRPr="00886EFB" w:rsidRDefault="00CB32B2">
      <w:pPr>
        <w:pStyle w:val="EMEABodyText"/>
        <w:rPr>
          <w:lang w:val="nl-NL"/>
        </w:rPr>
      </w:pPr>
    </w:p>
    <w:p w14:paraId="3537F466" w14:textId="77777777" w:rsidR="00CB32B2" w:rsidRPr="00886EFB" w:rsidRDefault="00CB32B2">
      <w:pPr>
        <w:pStyle w:val="EMEABodyText"/>
        <w:rPr>
          <w:lang w:val="nl-NL"/>
        </w:rPr>
      </w:pPr>
      <w:r w:rsidRPr="00886EFB">
        <w:rPr>
          <w:lang w:val="nl-NL"/>
        </w:rPr>
        <w:t xml:space="preserve">Bij patiënten die onvoldoende onder controle zijn te brengen met 150 mg éénmaal daags, kan de dosering </w:t>
      </w:r>
      <w:r>
        <w:rPr>
          <w:lang w:val="nl-NL"/>
        </w:rPr>
        <w:t>Karvea</w:t>
      </w:r>
      <w:r w:rsidRPr="00886EFB">
        <w:rPr>
          <w:lang w:val="nl-NL"/>
        </w:rPr>
        <w:t xml:space="preserve"> verhoogd worden tot 300 mg, of er kan een ander antihypertensivum worden toegevoegd</w:t>
      </w:r>
      <w:r w:rsidR="00734890">
        <w:rPr>
          <w:lang w:val="nl-NL"/>
        </w:rPr>
        <w:t xml:space="preserve"> (zie rubrieken 4.3, 4.4, 4.5 en 5.1)</w:t>
      </w:r>
      <w:r w:rsidRPr="00886EFB">
        <w:rPr>
          <w:lang w:val="nl-NL"/>
        </w:rPr>
        <w:t xml:space="preserve">. In het bijzonder is aangetoond dat toevoeging van een diureticum zoals hydrochloorthiazide tot een additief effect van </w:t>
      </w:r>
      <w:r>
        <w:rPr>
          <w:lang w:val="nl-NL"/>
        </w:rPr>
        <w:t>Karvea</w:t>
      </w:r>
      <w:r w:rsidRPr="00886EFB">
        <w:rPr>
          <w:lang w:val="nl-NL"/>
        </w:rPr>
        <w:t xml:space="preserve"> leidt (zie rubriek 4.5).</w:t>
      </w:r>
    </w:p>
    <w:p w14:paraId="3EA7AC4B" w14:textId="77777777" w:rsidR="00CB32B2" w:rsidRPr="00886EFB" w:rsidRDefault="00CB32B2">
      <w:pPr>
        <w:pStyle w:val="EMEABodyText"/>
        <w:rPr>
          <w:lang w:val="nl-NL"/>
        </w:rPr>
      </w:pPr>
    </w:p>
    <w:p w14:paraId="41899EC6" w14:textId="77777777" w:rsidR="00CB32B2" w:rsidRDefault="00CB32B2">
      <w:pPr>
        <w:pStyle w:val="EMEABodyText"/>
        <w:rPr>
          <w:lang w:val="nl-NL"/>
        </w:rPr>
      </w:pPr>
      <w:r w:rsidRPr="00886EFB">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579CF07D" w14:textId="77777777" w:rsidR="00D813EC" w:rsidRPr="00886EFB" w:rsidRDefault="00D813EC">
      <w:pPr>
        <w:pStyle w:val="EMEABodyText"/>
        <w:rPr>
          <w:lang w:val="nl-NL"/>
        </w:rPr>
      </w:pPr>
    </w:p>
    <w:p w14:paraId="3AC2CE17" w14:textId="77777777" w:rsidR="00CB32B2" w:rsidRPr="00886EFB" w:rsidRDefault="00CB32B2">
      <w:pPr>
        <w:pStyle w:val="EMEABodyText"/>
        <w:rPr>
          <w:lang w:val="nl-NL"/>
        </w:rPr>
      </w:pPr>
      <w:r w:rsidRPr="00886EFB">
        <w:rPr>
          <w:lang w:val="nl-NL"/>
        </w:rPr>
        <w:t xml:space="preserve">Het bewijs voor het gunstig effect op de nier van </w:t>
      </w:r>
      <w:r>
        <w:rPr>
          <w:lang w:val="nl-NL"/>
        </w:rPr>
        <w:t>Karvea</w:t>
      </w:r>
      <w:r w:rsidRPr="00886EFB">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734890">
        <w:rPr>
          <w:lang w:val="nl-NL"/>
        </w:rPr>
        <w:t>en 4.3, 4.4, 4.5 en</w:t>
      </w:r>
      <w:r w:rsidRPr="00886EFB">
        <w:rPr>
          <w:lang w:val="nl-NL"/>
        </w:rPr>
        <w:t> 5.1)</w:t>
      </w:r>
    </w:p>
    <w:p w14:paraId="5E692AA9" w14:textId="77777777" w:rsidR="00CB32B2" w:rsidRDefault="00CB32B2">
      <w:pPr>
        <w:pStyle w:val="EMEABodyText"/>
        <w:rPr>
          <w:lang w:val="nl-NL"/>
        </w:rPr>
      </w:pPr>
    </w:p>
    <w:p w14:paraId="03967B3A" w14:textId="77777777" w:rsidR="00CB32B2" w:rsidRPr="00AC5C68" w:rsidRDefault="00CB32B2">
      <w:pPr>
        <w:pStyle w:val="EMEABodyText"/>
        <w:rPr>
          <w:u w:val="single"/>
          <w:lang w:val="nl-NL"/>
        </w:rPr>
      </w:pPr>
      <w:r w:rsidRPr="00AC5C68">
        <w:rPr>
          <w:u w:val="single"/>
          <w:lang w:val="nl-NL"/>
        </w:rPr>
        <w:t>Speciale populaties</w:t>
      </w:r>
    </w:p>
    <w:p w14:paraId="3F020DC7" w14:textId="77777777" w:rsidR="00CB32B2" w:rsidRPr="00886EFB" w:rsidRDefault="00CB32B2">
      <w:pPr>
        <w:pStyle w:val="EMEABodyText"/>
        <w:rPr>
          <w:lang w:val="nl-NL"/>
        </w:rPr>
      </w:pPr>
    </w:p>
    <w:p w14:paraId="4CD75D7D" w14:textId="77777777" w:rsidR="008D61F4" w:rsidRDefault="00CB32B2">
      <w:pPr>
        <w:pStyle w:val="EMEABodyText"/>
        <w:rPr>
          <w:lang w:val="nl-NL"/>
        </w:rPr>
      </w:pPr>
      <w:r w:rsidRPr="00AC5C68">
        <w:rPr>
          <w:i/>
          <w:lang w:val="nl-NL"/>
        </w:rPr>
        <w:lastRenderedPageBreak/>
        <w:t>Verminderde nierfunctie</w:t>
      </w:r>
    </w:p>
    <w:p w14:paraId="7D2A6836" w14:textId="77777777" w:rsidR="00D813EC" w:rsidRDefault="00D813EC">
      <w:pPr>
        <w:pStyle w:val="EMEABodyText"/>
        <w:rPr>
          <w:lang w:val="nl-NL"/>
        </w:rPr>
      </w:pPr>
    </w:p>
    <w:p w14:paraId="5EECDDB8" w14:textId="77777777" w:rsidR="00CB32B2" w:rsidRPr="00886EFB" w:rsidRDefault="008D61F4">
      <w:pPr>
        <w:pStyle w:val="EMEABodyText"/>
        <w:rPr>
          <w:lang w:val="nl-NL"/>
        </w:rPr>
      </w:pPr>
      <w:r>
        <w:rPr>
          <w:lang w:val="nl-NL"/>
        </w:rPr>
        <w:t>P</w:t>
      </w:r>
      <w:r w:rsidR="00CB32B2" w:rsidRPr="00886EFB">
        <w:rPr>
          <w:lang w:val="nl-NL"/>
        </w:rPr>
        <w:t>atiënten met een verminderde nierfunctie behoeven geen dosisaanpassing. Een lagere aanvangsdosis (75 mg) dient overwogen te worden bij patiënten die hemodialyse ondergaan (zie rubriek 4.4).</w:t>
      </w:r>
    </w:p>
    <w:p w14:paraId="4002D0A8" w14:textId="77777777" w:rsidR="00CB32B2" w:rsidRPr="00886EFB" w:rsidRDefault="00CB32B2">
      <w:pPr>
        <w:pStyle w:val="EMEABodyText"/>
        <w:rPr>
          <w:lang w:val="nl-NL"/>
        </w:rPr>
      </w:pPr>
    </w:p>
    <w:p w14:paraId="470B9DB0" w14:textId="77777777" w:rsidR="008D61F4" w:rsidRDefault="00CB32B2">
      <w:pPr>
        <w:pStyle w:val="EMEABodyText"/>
        <w:rPr>
          <w:lang w:val="nl-NL"/>
        </w:rPr>
      </w:pPr>
      <w:r w:rsidRPr="00AC5C68">
        <w:rPr>
          <w:i/>
          <w:lang w:val="nl-NL"/>
        </w:rPr>
        <w:t>Verminderde leverfunctie</w:t>
      </w:r>
    </w:p>
    <w:p w14:paraId="23AD4EEB" w14:textId="77777777" w:rsidR="00D813EC" w:rsidRDefault="00D813EC">
      <w:pPr>
        <w:pStyle w:val="EMEABodyText"/>
        <w:rPr>
          <w:lang w:val="nl-NL"/>
        </w:rPr>
      </w:pPr>
    </w:p>
    <w:p w14:paraId="4AB94904" w14:textId="77777777" w:rsidR="00CB32B2" w:rsidRPr="00886EFB" w:rsidRDefault="008D61F4">
      <w:pPr>
        <w:pStyle w:val="EMEABodyText"/>
        <w:rPr>
          <w:lang w:val="nl-NL"/>
        </w:rPr>
      </w:pPr>
      <w:r>
        <w:rPr>
          <w:lang w:val="nl-NL"/>
        </w:rPr>
        <w:t>P</w:t>
      </w:r>
      <w:r w:rsidR="00CB32B2" w:rsidRPr="00886EFB">
        <w:rPr>
          <w:lang w:val="nl-NL"/>
        </w:rPr>
        <w:t xml:space="preserve">atiënten met een </w:t>
      </w:r>
      <w:r w:rsidR="00CB32B2">
        <w:rPr>
          <w:lang w:val="nl-NL"/>
        </w:rPr>
        <w:t xml:space="preserve">licht tot matig </w:t>
      </w:r>
      <w:r w:rsidR="00CB32B2" w:rsidRPr="00886EFB">
        <w:rPr>
          <w:lang w:val="nl-NL"/>
        </w:rPr>
        <w:t>verminderde leverfunctie behoeven geen dosisaanpassing. Er is geen klinische ervaring bij patiënten met een ernstig verminderde leverfunctie.</w:t>
      </w:r>
    </w:p>
    <w:p w14:paraId="4132E868" w14:textId="77777777" w:rsidR="00CB32B2" w:rsidRPr="00886EFB" w:rsidRDefault="00CB32B2">
      <w:pPr>
        <w:pStyle w:val="EMEABodyText"/>
        <w:rPr>
          <w:lang w:val="nl-NL"/>
        </w:rPr>
      </w:pPr>
    </w:p>
    <w:p w14:paraId="590AC255" w14:textId="77777777" w:rsidR="008D61F4" w:rsidRDefault="00CB32B2">
      <w:pPr>
        <w:pStyle w:val="EMEABodyText"/>
        <w:rPr>
          <w:lang w:val="nl-NL"/>
        </w:rPr>
      </w:pPr>
      <w:r w:rsidRPr="00AC5C68">
        <w:rPr>
          <w:i/>
          <w:lang w:val="nl-NL"/>
        </w:rPr>
        <w:t>Oudere patiënten</w:t>
      </w:r>
    </w:p>
    <w:p w14:paraId="0CCE2DF2" w14:textId="77777777" w:rsidR="00D813EC" w:rsidRDefault="00D813EC">
      <w:pPr>
        <w:pStyle w:val="EMEABodyText"/>
        <w:rPr>
          <w:lang w:val="nl-NL"/>
        </w:rPr>
      </w:pPr>
    </w:p>
    <w:p w14:paraId="5CC54214" w14:textId="77777777" w:rsidR="00CB32B2" w:rsidRPr="00886EFB" w:rsidRDefault="008D61F4">
      <w:pPr>
        <w:pStyle w:val="EMEABodyText"/>
        <w:rPr>
          <w:lang w:val="nl-NL"/>
        </w:rPr>
      </w:pPr>
      <w:r>
        <w:rPr>
          <w:lang w:val="nl-NL"/>
        </w:rPr>
        <w:t>H</w:t>
      </w:r>
      <w:r w:rsidR="00CB32B2" w:rsidRPr="00886EFB">
        <w:rPr>
          <w:lang w:val="nl-NL"/>
        </w:rPr>
        <w:t>oewel men in overweging dient te nemen om bij patiënten ouder dan 75 jaar te beginnen met 75 mg, is er doorgaans bij oudere patiënten geen dosisaanpassing nodig.</w:t>
      </w:r>
    </w:p>
    <w:p w14:paraId="1684D6B4" w14:textId="77777777" w:rsidR="00CB32B2" w:rsidRPr="00886EFB" w:rsidRDefault="00CB32B2">
      <w:pPr>
        <w:pStyle w:val="EMEABodyText"/>
        <w:rPr>
          <w:lang w:val="nl-NL"/>
        </w:rPr>
      </w:pPr>
    </w:p>
    <w:p w14:paraId="012D7E47" w14:textId="77777777" w:rsidR="008D61F4" w:rsidRDefault="00CB32B2">
      <w:pPr>
        <w:pStyle w:val="EMEABodyText"/>
        <w:rPr>
          <w:lang w:val="nl-NL"/>
        </w:rPr>
      </w:pPr>
      <w:r>
        <w:rPr>
          <w:i/>
          <w:lang w:val="nl-NL"/>
        </w:rPr>
        <w:t>Pediatrische</w:t>
      </w:r>
      <w:r w:rsidRPr="00AC5C68">
        <w:rPr>
          <w:i/>
          <w:lang w:val="nl-NL"/>
        </w:rPr>
        <w:t xml:space="preserve"> patiënten</w:t>
      </w:r>
    </w:p>
    <w:p w14:paraId="495216D3" w14:textId="77777777" w:rsidR="00D813EC" w:rsidRDefault="00D813EC">
      <w:pPr>
        <w:pStyle w:val="EMEABodyText"/>
        <w:rPr>
          <w:lang w:val="nl-NL"/>
        </w:rPr>
      </w:pPr>
    </w:p>
    <w:p w14:paraId="6D427CDC" w14:textId="77777777" w:rsidR="00CB32B2" w:rsidRPr="00886EFB" w:rsidRDefault="008D61F4">
      <w:pPr>
        <w:pStyle w:val="EMEABodyText"/>
        <w:rPr>
          <w:lang w:val="nl-NL"/>
        </w:rPr>
      </w:pPr>
      <w:r>
        <w:rPr>
          <w:lang w:val="nl-NL"/>
        </w:rPr>
        <w:t>D</w:t>
      </w:r>
      <w:r w:rsidR="00CB32B2">
        <w:rPr>
          <w:lang w:val="nl-NL"/>
        </w:rPr>
        <w:t>e veiligheid en werkzaamheid van Karvea bij kinderen in de leeftijd van 0 tot 18 jaar zijn nog niet vastgesteld.</w:t>
      </w:r>
      <w:r w:rsidR="00CB32B2" w:rsidRPr="00886EFB">
        <w:rPr>
          <w:lang w:val="nl-NL"/>
        </w:rPr>
        <w:t xml:space="preserve"> </w:t>
      </w:r>
      <w:r w:rsidR="00CB32B2">
        <w:rPr>
          <w:lang w:val="nl-NL"/>
        </w:rPr>
        <w:t xml:space="preserve">De beschikbare gegevens worden beschreven in de rubrieken 4.8, 5.1 en 5.2, maar er kan geen dosisaanbeveling worden gedaan. </w:t>
      </w:r>
    </w:p>
    <w:p w14:paraId="2ABCF1EB" w14:textId="77777777" w:rsidR="00CB32B2" w:rsidRDefault="00CB32B2">
      <w:pPr>
        <w:pStyle w:val="EMEABodyText"/>
        <w:rPr>
          <w:lang w:val="nl-NL"/>
        </w:rPr>
      </w:pPr>
    </w:p>
    <w:p w14:paraId="2D9990B9" w14:textId="77777777" w:rsidR="00CB32B2" w:rsidRPr="00AC5C68" w:rsidRDefault="00CB32B2">
      <w:pPr>
        <w:pStyle w:val="EMEABodyText"/>
        <w:rPr>
          <w:u w:val="single"/>
          <w:lang w:val="nl-NL"/>
        </w:rPr>
      </w:pPr>
      <w:r w:rsidRPr="00AC5C68">
        <w:rPr>
          <w:u w:val="single"/>
          <w:lang w:val="nl-NL"/>
        </w:rPr>
        <w:t>Wijze van toediening</w:t>
      </w:r>
    </w:p>
    <w:p w14:paraId="7751E691" w14:textId="77777777" w:rsidR="00CB32B2" w:rsidRDefault="00CB32B2">
      <w:pPr>
        <w:pStyle w:val="EMEABodyText"/>
        <w:rPr>
          <w:lang w:val="nl-NL"/>
        </w:rPr>
      </w:pPr>
    </w:p>
    <w:p w14:paraId="1C072EF5" w14:textId="77777777" w:rsidR="00CB32B2" w:rsidRDefault="00CB32B2">
      <w:pPr>
        <w:pStyle w:val="EMEABodyText"/>
        <w:rPr>
          <w:lang w:val="nl-NL"/>
        </w:rPr>
      </w:pPr>
      <w:r>
        <w:rPr>
          <w:lang w:val="nl-NL"/>
        </w:rPr>
        <w:t>Voor oraal gebruik</w:t>
      </w:r>
    </w:p>
    <w:p w14:paraId="5AA11E3B" w14:textId="77777777" w:rsidR="00CB32B2" w:rsidRPr="00886EFB" w:rsidRDefault="00CB32B2">
      <w:pPr>
        <w:pStyle w:val="EMEABodyText"/>
        <w:rPr>
          <w:lang w:val="nl-NL"/>
        </w:rPr>
      </w:pPr>
    </w:p>
    <w:p w14:paraId="7211A43C" w14:textId="579691E1" w:rsidR="00CB32B2" w:rsidRPr="00886EFB" w:rsidRDefault="00CB32B2">
      <w:pPr>
        <w:pStyle w:val="EMEAHeading2"/>
        <w:rPr>
          <w:lang w:val="nl-NL"/>
        </w:rPr>
      </w:pPr>
      <w:r w:rsidRPr="00886EFB">
        <w:rPr>
          <w:lang w:val="nl-NL"/>
        </w:rPr>
        <w:t>4.3</w:t>
      </w:r>
      <w:r w:rsidRPr="00886EFB">
        <w:rPr>
          <w:lang w:val="nl-NL"/>
        </w:rPr>
        <w:tab/>
        <w:t>Contra-indicaties</w:t>
      </w:r>
      <w:r w:rsidR="007D4ABC">
        <w:rPr>
          <w:lang w:val="nl-NL"/>
        </w:rPr>
        <w:fldChar w:fldCharType="begin"/>
      </w:r>
      <w:r w:rsidR="007D4ABC">
        <w:rPr>
          <w:lang w:val="nl-NL"/>
        </w:rPr>
        <w:instrText xml:space="preserve"> DOCVARIABLE vault_nd_74308a20-258e-4b9a-a4c4-237ef1f060b9 \* MERGEFORMAT </w:instrText>
      </w:r>
      <w:r w:rsidR="007D4ABC">
        <w:rPr>
          <w:lang w:val="nl-NL"/>
        </w:rPr>
        <w:fldChar w:fldCharType="separate"/>
      </w:r>
      <w:r w:rsidR="007D4ABC">
        <w:rPr>
          <w:lang w:val="nl-NL"/>
        </w:rPr>
        <w:t xml:space="preserve"> </w:t>
      </w:r>
      <w:r w:rsidR="007D4ABC">
        <w:rPr>
          <w:lang w:val="nl-NL"/>
        </w:rPr>
        <w:fldChar w:fldCharType="end"/>
      </w:r>
    </w:p>
    <w:p w14:paraId="29D673BB" w14:textId="77777777" w:rsidR="00CB32B2" w:rsidRPr="00886EFB" w:rsidRDefault="00CB32B2" w:rsidP="00CB32B2">
      <w:pPr>
        <w:pStyle w:val="EMEAHeading2"/>
        <w:rPr>
          <w:lang w:val="nl-NL"/>
        </w:rPr>
      </w:pPr>
    </w:p>
    <w:p w14:paraId="23228FFF" w14:textId="77777777" w:rsidR="006A7CAD" w:rsidRPr="00886EFB" w:rsidRDefault="006A7CAD" w:rsidP="006A7CAD">
      <w:pPr>
        <w:pStyle w:val="EMEABodyText"/>
        <w:rPr>
          <w:lang w:val="nl-NL"/>
        </w:rPr>
      </w:pPr>
      <w:r w:rsidRPr="00886EFB">
        <w:rPr>
          <w:lang w:val="nl-NL"/>
        </w:rPr>
        <w:t xml:space="preserve">Overgevoeligheid voor </w:t>
      </w:r>
      <w:r>
        <w:rPr>
          <w:lang w:val="nl-NL"/>
        </w:rPr>
        <w:t xml:space="preserve">de </w:t>
      </w:r>
      <w:r w:rsidRPr="00886EFB">
        <w:rPr>
          <w:lang w:val="nl-NL"/>
        </w:rPr>
        <w:t>werkzame</w:t>
      </w:r>
      <w:r>
        <w:rPr>
          <w:lang w:val="nl-NL"/>
        </w:rPr>
        <w:t>stof</w:t>
      </w:r>
      <w:r w:rsidRPr="00886EFB">
        <w:rPr>
          <w:lang w:val="nl-NL"/>
        </w:rPr>
        <w:t xml:space="preserve">, of voor </w:t>
      </w:r>
      <w:r>
        <w:rPr>
          <w:lang w:val="nl-NL"/>
        </w:rPr>
        <w:t xml:space="preserve">(één </w:t>
      </w:r>
      <w:r w:rsidRPr="00886EFB">
        <w:rPr>
          <w:lang w:val="nl-NL"/>
        </w:rPr>
        <w:t>van</w:t>
      </w:r>
      <w:r>
        <w:rPr>
          <w:lang w:val="nl-NL"/>
        </w:rPr>
        <w:t>)</w:t>
      </w:r>
      <w:r w:rsidRPr="00886EFB">
        <w:rPr>
          <w:lang w:val="nl-NL"/>
        </w:rPr>
        <w:t xml:space="preserve"> de </w:t>
      </w:r>
      <w:r>
        <w:rPr>
          <w:lang w:val="nl-NL"/>
        </w:rPr>
        <w:t xml:space="preserve">in rubriek 6.1 vermelde </w:t>
      </w:r>
      <w:r w:rsidRPr="00886EFB">
        <w:rPr>
          <w:lang w:val="nl-NL"/>
        </w:rPr>
        <w:t>hulpstof</w:t>
      </w:r>
      <w:r>
        <w:rPr>
          <w:lang w:val="nl-NL"/>
        </w:rPr>
        <w:t>(</w:t>
      </w:r>
      <w:r w:rsidRPr="00886EFB">
        <w:rPr>
          <w:lang w:val="nl-NL"/>
        </w:rPr>
        <w:t>fen</w:t>
      </w:r>
      <w:r>
        <w:rPr>
          <w:lang w:val="nl-NL"/>
        </w:rPr>
        <w:t>)</w:t>
      </w:r>
      <w:r w:rsidRPr="00886EFB">
        <w:rPr>
          <w:lang w:val="nl-NL"/>
        </w:rPr>
        <w:t>.</w:t>
      </w:r>
    </w:p>
    <w:p w14:paraId="7FFAF2EA" w14:textId="77777777" w:rsidR="00CB32B2" w:rsidRPr="00886EFB" w:rsidRDefault="00CB32B2">
      <w:pPr>
        <w:pStyle w:val="EMEABodyText"/>
        <w:rPr>
          <w:lang w:val="nl-NL"/>
        </w:rPr>
      </w:pPr>
      <w:r w:rsidRPr="00886EFB">
        <w:rPr>
          <w:lang w:val="nl-NL"/>
        </w:rPr>
        <w:t>Tweede en derde trimester van de zwangerschap (zie rubriek</w:t>
      </w:r>
      <w:r>
        <w:rPr>
          <w:lang w:val="nl-NL"/>
        </w:rPr>
        <w:t> 4.4 en</w:t>
      </w:r>
      <w:r w:rsidRPr="00886EFB">
        <w:rPr>
          <w:lang w:val="nl-NL"/>
        </w:rPr>
        <w:t> 4.6).</w:t>
      </w:r>
    </w:p>
    <w:p w14:paraId="5945ED92" w14:textId="77777777" w:rsidR="006A7CAD" w:rsidRDefault="006A7CAD" w:rsidP="006A7CAD">
      <w:pPr>
        <w:pStyle w:val="EMEABodyText"/>
        <w:rPr>
          <w:lang w:val="nl-NL"/>
        </w:rPr>
      </w:pPr>
    </w:p>
    <w:p w14:paraId="6AB7EFE6" w14:textId="77777777" w:rsidR="00CB32B2" w:rsidRDefault="008D61F4">
      <w:pPr>
        <w:pStyle w:val="EMEABodyText"/>
        <w:rPr>
          <w:lang w:val="nl-NL"/>
        </w:rPr>
      </w:pPr>
      <w:r w:rsidRPr="00603309">
        <w:rPr>
          <w:lang w:val="nl-NL"/>
        </w:rPr>
        <w:t xml:space="preserve">Het gelijktijdig gebruik van </w:t>
      </w:r>
      <w:r>
        <w:rPr>
          <w:lang w:val="nl-NL"/>
        </w:rPr>
        <w:t>Karvea</w:t>
      </w:r>
      <w:r w:rsidRPr="00603309">
        <w:rPr>
          <w:lang w:val="nl-NL"/>
        </w:rPr>
        <w:t xml:space="preserve"> met aliskiren-bevattende geneesmiddelen is gecontra-indiceerd bij patiënten met diabetes mellitus of nierinsufficiëntie (GFR &lt; 60 ml/min/1,73 m</w:t>
      </w:r>
      <w:r w:rsidRPr="000850B0">
        <w:rPr>
          <w:vertAlign w:val="superscript"/>
          <w:lang w:val="nl-NL"/>
        </w:rPr>
        <w:t>2</w:t>
      </w:r>
      <w:r w:rsidRPr="00603309">
        <w:rPr>
          <w:lang w:val="nl-NL"/>
        </w:rPr>
        <w:t>) (zie rubriek 4.5 en 5.1).</w:t>
      </w:r>
      <w:r w:rsidDel="006F19BA">
        <w:rPr>
          <w:lang w:val="nl-NL"/>
        </w:rPr>
        <w:t xml:space="preserve"> </w:t>
      </w:r>
    </w:p>
    <w:p w14:paraId="2D7B400B" w14:textId="77777777" w:rsidR="00A96BF3" w:rsidRPr="00886EFB" w:rsidRDefault="00A96BF3">
      <w:pPr>
        <w:pStyle w:val="EMEABodyText"/>
        <w:rPr>
          <w:lang w:val="nl-NL"/>
        </w:rPr>
      </w:pPr>
    </w:p>
    <w:p w14:paraId="6C54B8A4" w14:textId="57149AF7" w:rsidR="00CB32B2" w:rsidRPr="00886EFB" w:rsidRDefault="00CB32B2">
      <w:pPr>
        <w:pStyle w:val="EMEAHeading2"/>
        <w:rPr>
          <w:lang w:val="nl-NL"/>
        </w:rPr>
      </w:pPr>
      <w:r w:rsidRPr="00886EFB">
        <w:rPr>
          <w:lang w:val="nl-NL"/>
        </w:rPr>
        <w:t>4.4</w:t>
      </w:r>
      <w:r w:rsidRPr="00886EFB">
        <w:rPr>
          <w:lang w:val="nl-NL"/>
        </w:rPr>
        <w:tab/>
        <w:t>Bijzondere waarschuwingen en voorzorgen bij gebruik</w:t>
      </w:r>
      <w:r w:rsidR="007D4ABC">
        <w:rPr>
          <w:lang w:val="nl-NL"/>
        </w:rPr>
        <w:fldChar w:fldCharType="begin"/>
      </w:r>
      <w:r w:rsidR="007D4ABC">
        <w:rPr>
          <w:lang w:val="nl-NL"/>
        </w:rPr>
        <w:instrText xml:space="preserve"> DOCVARIABLE vault_nd_6855cbc0-9d69-45dc-8cb6-6408c045ef7c \* MERGEFORMAT </w:instrText>
      </w:r>
      <w:r w:rsidR="007D4ABC">
        <w:rPr>
          <w:lang w:val="nl-NL"/>
        </w:rPr>
        <w:fldChar w:fldCharType="separate"/>
      </w:r>
      <w:r w:rsidR="007D4ABC">
        <w:rPr>
          <w:lang w:val="nl-NL"/>
        </w:rPr>
        <w:t xml:space="preserve"> </w:t>
      </w:r>
      <w:r w:rsidR="007D4ABC">
        <w:rPr>
          <w:lang w:val="nl-NL"/>
        </w:rPr>
        <w:fldChar w:fldCharType="end"/>
      </w:r>
    </w:p>
    <w:p w14:paraId="093C52D5" w14:textId="77777777" w:rsidR="00CB32B2" w:rsidRPr="00886EFB" w:rsidRDefault="00CB32B2" w:rsidP="00CB32B2">
      <w:pPr>
        <w:pStyle w:val="EMEAHeading2"/>
        <w:rPr>
          <w:lang w:val="nl-NL"/>
        </w:rPr>
      </w:pPr>
    </w:p>
    <w:p w14:paraId="6A42748B" w14:textId="77777777" w:rsidR="00CB32B2" w:rsidRPr="00886EFB" w:rsidRDefault="00CB32B2">
      <w:pPr>
        <w:pStyle w:val="EMEABodyText"/>
        <w:rPr>
          <w:lang w:val="nl-NL"/>
        </w:rPr>
      </w:pPr>
      <w:r w:rsidRPr="00886EFB">
        <w:rPr>
          <w:u w:val="single"/>
          <w:lang w:val="nl-NL"/>
        </w:rPr>
        <w:t>Intravasculaire volumedepletie</w:t>
      </w:r>
      <w:r w:rsidRPr="00886EFB">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Karvea</w:t>
      </w:r>
      <w:r w:rsidRPr="00886EFB">
        <w:rPr>
          <w:lang w:val="nl-NL"/>
        </w:rPr>
        <w:t xml:space="preserve"> begonnen wordt.</w:t>
      </w:r>
    </w:p>
    <w:p w14:paraId="127DD70F" w14:textId="77777777" w:rsidR="00CB32B2" w:rsidRPr="00886EFB" w:rsidRDefault="00CB32B2">
      <w:pPr>
        <w:pStyle w:val="EMEABodyText"/>
        <w:rPr>
          <w:lang w:val="nl-NL"/>
        </w:rPr>
      </w:pPr>
    </w:p>
    <w:p w14:paraId="00B016C5" w14:textId="77777777" w:rsidR="00CB32B2" w:rsidRPr="00886EFB" w:rsidRDefault="00CB32B2">
      <w:pPr>
        <w:pStyle w:val="EMEABodyText"/>
        <w:rPr>
          <w:lang w:val="nl-NL"/>
        </w:rPr>
      </w:pPr>
      <w:r w:rsidRPr="00886EFB">
        <w:rPr>
          <w:u w:val="single"/>
          <w:lang w:val="nl-NL"/>
        </w:rPr>
        <w:t>Renovasculaire hypertensie</w:t>
      </w:r>
      <w:r w:rsidRPr="00886EFB">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Karvea</w:t>
      </w:r>
      <w:r w:rsidRPr="00886EFB">
        <w:rPr>
          <w:lang w:val="nl-NL"/>
        </w:rPr>
        <w:t>, kan een dergelijk effect verwacht worden bij het gebruik van angiotensine-</w:t>
      </w:r>
      <w:r>
        <w:rPr>
          <w:lang w:val="nl-NL"/>
        </w:rPr>
        <w:t>2</w:t>
      </w:r>
      <w:r w:rsidRPr="00886EFB">
        <w:rPr>
          <w:lang w:val="nl-NL"/>
        </w:rPr>
        <w:t>-receptorantagonisten.</w:t>
      </w:r>
    </w:p>
    <w:p w14:paraId="7E663F81" w14:textId="77777777" w:rsidR="00CB32B2" w:rsidRPr="00886EFB" w:rsidRDefault="00CB32B2">
      <w:pPr>
        <w:pStyle w:val="EMEABodyText"/>
        <w:rPr>
          <w:lang w:val="nl-NL"/>
        </w:rPr>
      </w:pPr>
    </w:p>
    <w:p w14:paraId="339F440E" w14:textId="77777777" w:rsidR="00CB32B2" w:rsidRPr="00886EFB" w:rsidRDefault="00CB32B2">
      <w:pPr>
        <w:pStyle w:val="EMEABodyText"/>
        <w:rPr>
          <w:lang w:val="nl-NL"/>
        </w:rPr>
      </w:pPr>
      <w:r w:rsidRPr="00886EFB">
        <w:rPr>
          <w:u w:val="single"/>
          <w:lang w:val="nl-NL"/>
        </w:rPr>
        <w:t>Nierfunctieverlies en niertransplantatie</w:t>
      </w:r>
      <w:r w:rsidRPr="00886EFB">
        <w:rPr>
          <w:lang w:val="nl-NL"/>
        </w:rPr>
        <w:t xml:space="preserve">: als </w:t>
      </w:r>
      <w:r>
        <w:rPr>
          <w:lang w:val="nl-NL"/>
        </w:rPr>
        <w:t>Karvea</w:t>
      </w:r>
      <w:r w:rsidRPr="00886EFB">
        <w:rPr>
          <w:lang w:val="nl-NL"/>
        </w:rPr>
        <w:t xml:space="preserve"> wordt gebruikt bij patiënten met nierfunctieverlies, wordt periodieke controle van de serumkalium- en serumcreatininespiegels aanbevolen. Er is geen ervaring met de toediening van </w:t>
      </w:r>
      <w:r>
        <w:rPr>
          <w:lang w:val="nl-NL"/>
        </w:rPr>
        <w:t>Karvea</w:t>
      </w:r>
      <w:r w:rsidRPr="00886EFB">
        <w:rPr>
          <w:lang w:val="nl-NL"/>
        </w:rPr>
        <w:t xml:space="preserve"> bij patiënten die recent een niertransplantatie hebben ondergaan.</w:t>
      </w:r>
    </w:p>
    <w:p w14:paraId="0002ACC6" w14:textId="77777777" w:rsidR="00CB32B2" w:rsidRPr="00886EFB" w:rsidRDefault="00CB32B2">
      <w:pPr>
        <w:pStyle w:val="EMEABodyText"/>
        <w:rPr>
          <w:lang w:val="nl-NL"/>
        </w:rPr>
      </w:pPr>
    </w:p>
    <w:p w14:paraId="01AAD9B0" w14:textId="77777777" w:rsidR="00CB32B2" w:rsidRPr="00886EFB" w:rsidRDefault="00CB32B2">
      <w:pPr>
        <w:pStyle w:val="EMEABodyText"/>
        <w:rPr>
          <w:lang w:val="nl-NL"/>
        </w:rPr>
      </w:pPr>
      <w:r w:rsidRPr="00886EFB">
        <w:rPr>
          <w:u w:val="single"/>
          <w:lang w:val="nl-NL"/>
        </w:rPr>
        <w:t>Hypertensieve patiënten met type 2 diabetes en nefropathie</w:t>
      </w:r>
      <w:r w:rsidRPr="00886EFB">
        <w:rPr>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126DD96F" w14:textId="77777777" w:rsidR="006A7CAD" w:rsidRDefault="006A7CAD" w:rsidP="006A7CAD">
      <w:pPr>
        <w:pStyle w:val="EMEABodyText"/>
        <w:rPr>
          <w:u w:val="single"/>
          <w:lang w:val="nl-NL"/>
        </w:rPr>
      </w:pPr>
    </w:p>
    <w:p w14:paraId="1B3B23E2" w14:textId="77777777" w:rsidR="006A7CAD" w:rsidRPr="00B04E61" w:rsidRDefault="006A7CAD" w:rsidP="006A7CAD">
      <w:pPr>
        <w:pStyle w:val="EMEABodyText"/>
        <w:rPr>
          <w:u w:val="single"/>
          <w:lang w:val="nl-NL"/>
        </w:rPr>
      </w:pPr>
      <w:r w:rsidRPr="00B04E61">
        <w:rPr>
          <w:u w:val="single"/>
          <w:lang w:val="nl-NL"/>
        </w:rPr>
        <w:lastRenderedPageBreak/>
        <w:t>Dubbele blokkade van het renine-angiotensine-aldosteronsysteem (RAAS)</w:t>
      </w:r>
      <w:r w:rsidR="00D813EC">
        <w:rPr>
          <w:u w:val="single"/>
          <w:lang w:val="nl-NL"/>
        </w:rPr>
        <w:t>:</w:t>
      </w:r>
    </w:p>
    <w:p w14:paraId="46DC5B16" w14:textId="77777777" w:rsidR="008D61F4" w:rsidRPr="00603309" w:rsidRDefault="00D813EC" w:rsidP="008D61F4">
      <w:pPr>
        <w:autoSpaceDE w:val="0"/>
        <w:autoSpaceDN w:val="0"/>
        <w:adjustRightInd w:val="0"/>
        <w:rPr>
          <w:lang w:val="nl-NL"/>
        </w:rPr>
      </w:pPr>
      <w:r>
        <w:rPr>
          <w:lang w:val="nl-NL"/>
        </w:rPr>
        <w:t>e</w:t>
      </w:r>
      <w:r w:rsidR="008D61F4" w:rsidRPr="00603309">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0E9F277F" w14:textId="77777777" w:rsidR="008D61F4" w:rsidRPr="00603309" w:rsidRDefault="008D61F4" w:rsidP="008D61F4">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0ABAF813" w14:textId="77777777" w:rsidR="00CB32B2" w:rsidRPr="00886EFB" w:rsidRDefault="00CB32B2">
      <w:pPr>
        <w:pStyle w:val="EMEABodyText"/>
        <w:rPr>
          <w:lang w:val="nl-NL"/>
        </w:rPr>
      </w:pPr>
    </w:p>
    <w:p w14:paraId="41CBA893" w14:textId="77777777" w:rsidR="00CB32B2" w:rsidRPr="00886EFB" w:rsidRDefault="00CB32B2">
      <w:pPr>
        <w:pStyle w:val="EMEABodyText"/>
        <w:rPr>
          <w:lang w:val="nl-NL"/>
        </w:rPr>
      </w:pPr>
      <w:r w:rsidRPr="00886EFB">
        <w:rPr>
          <w:u w:val="single"/>
          <w:lang w:val="nl-NL"/>
        </w:rPr>
        <w:t>Hyperkaliëmie</w:t>
      </w:r>
      <w:r w:rsidRPr="00886EFB">
        <w:rPr>
          <w:lang w:val="nl-NL"/>
        </w:rPr>
        <w:t xml:space="preserve">: zoals bij andere geneesmiddelen die aangrijpen op het renine-angiotensine-aldosteronsysteem kan hyperkaliëmie optreden tijdens de behandeling met </w:t>
      </w:r>
      <w:r>
        <w:rPr>
          <w:lang w:val="nl-NL"/>
        </w:rPr>
        <w:t>Karvea</w:t>
      </w:r>
      <w:r w:rsidRPr="00886EFB">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3D0EE7AB" w14:textId="77777777" w:rsidR="00CB32B2" w:rsidRPr="00886EFB" w:rsidRDefault="00CB32B2">
      <w:pPr>
        <w:pStyle w:val="EMEABodyText"/>
        <w:rPr>
          <w:lang w:val="nl-NL"/>
        </w:rPr>
      </w:pPr>
    </w:p>
    <w:p w14:paraId="5D423982" w14:textId="35A00CD9" w:rsidR="00644A6A" w:rsidRDefault="00644A6A" w:rsidP="00644A6A">
      <w:pPr>
        <w:pStyle w:val="EMEABodyText"/>
        <w:rPr>
          <w:lang w:val="nl-NL"/>
        </w:rPr>
      </w:pPr>
      <w:r w:rsidRPr="0078313A">
        <w:rPr>
          <w:u w:val="single"/>
          <w:lang w:val="nl-NL"/>
        </w:rPr>
        <w:t>Hypoglykemie</w:t>
      </w:r>
      <w:r w:rsidRPr="00A17A35">
        <w:rPr>
          <w:lang w:val="nl-NL"/>
        </w:rPr>
        <w:t xml:space="preserve">: </w:t>
      </w:r>
      <w:r>
        <w:rPr>
          <w:lang w:val="nl-NL"/>
        </w:rPr>
        <w:t>Karvea</w:t>
      </w:r>
      <w:r w:rsidRPr="00A17A35">
        <w:rPr>
          <w:lang w:val="nl-NL"/>
        </w:rPr>
        <w:t xml:space="preserve"> kan hypoglykemie induceren, vooral bij diabetische patiënten. Bij patiënten behandeld met insuline of antidiabetica moet een geschikte bloedglucose</w:t>
      </w:r>
      <w:r w:rsidR="00D6745F">
        <w:rPr>
          <w:lang w:val="nl-NL"/>
        </w:rPr>
        <w:t>monitoring</w:t>
      </w:r>
      <w:r w:rsidRPr="00A17A35">
        <w:rPr>
          <w:lang w:val="nl-NL"/>
        </w:rPr>
        <w:t xml:space="preserve"> overwogen worden; een dosisaanpassing van insuline of antidiabetica kan vereist zijn wanneer aangewezen (zie rubriek 4.5).</w:t>
      </w:r>
    </w:p>
    <w:p w14:paraId="3592A0F5" w14:textId="77777777" w:rsidR="00644A6A" w:rsidRDefault="00644A6A">
      <w:pPr>
        <w:pStyle w:val="EMEABodyText"/>
        <w:rPr>
          <w:u w:val="single"/>
          <w:lang w:val="nl-NL"/>
        </w:rPr>
      </w:pPr>
    </w:p>
    <w:p w14:paraId="7FDA63E8" w14:textId="394C0CC5" w:rsidR="00CB32B2" w:rsidRPr="00886EFB" w:rsidRDefault="00CB32B2">
      <w:pPr>
        <w:pStyle w:val="EMEABodyText"/>
        <w:rPr>
          <w:lang w:val="nl-NL"/>
        </w:rPr>
      </w:pPr>
      <w:r w:rsidRPr="00886EFB">
        <w:rPr>
          <w:u w:val="single"/>
          <w:lang w:val="nl-NL"/>
        </w:rPr>
        <w:t>Lithium</w:t>
      </w:r>
      <w:r w:rsidRPr="00886EFB">
        <w:rPr>
          <w:lang w:val="nl-NL"/>
        </w:rPr>
        <w:t xml:space="preserve">: de combinatie van lithium en </w:t>
      </w:r>
      <w:r>
        <w:rPr>
          <w:lang w:val="nl-NL"/>
        </w:rPr>
        <w:t>Karvea</w:t>
      </w:r>
      <w:r w:rsidRPr="00886EFB">
        <w:rPr>
          <w:lang w:val="nl-NL"/>
        </w:rPr>
        <w:t xml:space="preserve"> wordt niet aanbevolen (zie rubriek 4.5).</w:t>
      </w:r>
    </w:p>
    <w:p w14:paraId="7837C4D9" w14:textId="77777777" w:rsidR="00CB32B2" w:rsidRPr="00886EFB" w:rsidRDefault="00CB32B2">
      <w:pPr>
        <w:pStyle w:val="EMEABodyText"/>
        <w:rPr>
          <w:lang w:val="nl-NL"/>
        </w:rPr>
      </w:pPr>
    </w:p>
    <w:p w14:paraId="0E87A58E" w14:textId="77777777" w:rsidR="00CB32B2" w:rsidRPr="00886EFB" w:rsidRDefault="00CB32B2">
      <w:pPr>
        <w:pStyle w:val="EMEABodyText"/>
        <w:rPr>
          <w:lang w:val="nl-NL"/>
        </w:rPr>
      </w:pPr>
      <w:r w:rsidRPr="00886EFB">
        <w:rPr>
          <w:u w:val="single"/>
          <w:lang w:val="nl-NL"/>
        </w:rPr>
        <w:t>Aorta- en mitraalklepstenose, obstructieve hypertrofische cardiomyopathie</w:t>
      </w:r>
      <w:r w:rsidRPr="00886EFB">
        <w:rPr>
          <w:lang w:val="nl-NL"/>
        </w:rPr>
        <w:t>: zoals bij andere vasodilatoren, is speciale aandacht nodig bij patiënten die lijden aan aorta- of mitraalklepstenose, of aan obstructieve hypertrofische cardiomyopathie.</w:t>
      </w:r>
    </w:p>
    <w:p w14:paraId="04E701A5" w14:textId="77777777" w:rsidR="00CB32B2" w:rsidRPr="00886EFB" w:rsidRDefault="00CB32B2">
      <w:pPr>
        <w:pStyle w:val="EMEABodyText"/>
        <w:rPr>
          <w:lang w:val="nl-NL"/>
        </w:rPr>
      </w:pPr>
    </w:p>
    <w:p w14:paraId="2D36CE3D" w14:textId="77777777" w:rsidR="00CB32B2" w:rsidRPr="00886EFB" w:rsidRDefault="00CB32B2">
      <w:pPr>
        <w:pStyle w:val="EMEABodyText"/>
        <w:rPr>
          <w:lang w:val="nl-NL"/>
        </w:rPr>
      </w:pPr>
      <w:r w:rsidRPr="00886EFB">
        <w:rPr>
          <w:u w:val="single"/>
          <w:lang w:val="nl-NL"/>
        </w:rPr>
        <w:t>Primair hyperaldosteronisme</w:t>
      </w:r>
      <w:r w:rsidRPr="00886EFB">
        <w:rPr>
          <w:lang w:val="nl-NL"/>
        </w:rPr>
        <w:t xml:space="preserve">: patiënten met primair hyperaldosteronisme zullen in de regel niet reageren op antihypertensiva die werken door remming van het renine-angiotensinesysteem. Derhalve wordt het gebruik van </w:t>
      </w:r>
      <w:r>
        <w:rPr>
          <w:lang w:val="nl-NL"/>
        </w:rPr>
        <w:t>Karvea</w:t>
      </w:r>
      <w:r w:rsidRPr="00886EFB">
        <w:rPr>
          <w:lang w:val="nl-NL"/>
        </w:rPr>
        <w:t xml:space="preserve"> niet aanbevolen.</w:t>
      </w:r>
    </w:p>
    <w:p w14:paraId="2A92D5F3" w14:textId="77777777" w:rsidR="00CB32B2" w:rsidRPr="00886EFB" w:rsidRDefault="00CB32B2">
      <w:pPr>
        <w:pStyle w:val="EMEABodyText"/>
        <w:rPr>
          <w:lang w:val="nl-NL"/>
        </w:rPr>
      </w:pPr>
    </w:p>
    <w:p w14:paraId="5E26924F" w14:textId="77777777" w:rsidR="00CB32B2" w:rsidRPr="00886EFB" w:rsidRDefault="00CB32B2">
      <w:pPr>
        <w:pStyle w:val="EMEABodyText"/>
        <w:rPr>
          <w:lang w:val="nl-NL"/>
        </w:rPr>
      </w:pPr>
      <w:r w:rsidRPr="00886EFB">
        <w:rPr>
          <w:u w:val="single"/>
          <w:lang w:val="nl-NL"/>
        </w:rPr>
        <w:t>Algemeen</w:t>
      </w:r>
      <w:r w:rsidRPr="00886EFB">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ACE-remmers of angiotensine-</w:t>
      </w:r>
      <w:r>
        <w:rPr>
          <w:lang w:val="nl-NL"/>
        </w:rPr>
        <w:t>2</w:t>
      </w:r>
      <w:r w:rsidRPr="00886EFB">
        <w:rPr>
          <w:lang w:val="nl-NL"/>
        </w:rPr>
        <w:t>-receptorantagonisten die dit systeem beïnvloeden, in verband gebracht met acute hypotensie, azotemie, oligurie, en in zeldzame gevallen met acuut nierfalen</w:t>
      </w:r>
      <w:r w:rsidR="006A7CAD">
        <w:rPr>
          <w:lang w:val="nl-NL"/>
        </w:rPr>
        <w:t xml:space="preserve"> (zie rubriek 4.5)</w:t>
      </w:r>
      <w:r w:rsidRPr="00886EFB">
        <w:rPr>
          <w:lang w:val="nl-NL"/>
        </w:rPr>
        <w:t>. Net als bij andere antihypertensiva kan bij patiënten met ischemische cardiopathie of ischemische cardiovasculaire aandoeningen een excessieve bloeddrukdaling tot een myocardinfarct of CVA leiden.</w:t>
      </w:r>
    </w:p>
    <w:p w14:paraId="08C7C209" w14:textId="77777777" w:rsidR="00D813EC" w:rsidRDefault="00D813EC">
      <w:pPr>
        <w:pStyle w:val="EMEABodyText"/>
        <w:rPr>
          <w:lang w:val="nl-NL"/>
        </w:rPr>
      </w:pPr>
    </w:p>
    <w:p w14:paraId="726B84DF" w14:textId="77777777" w:rsidR="00CB32B2" w:rsidRPr="00886EFB" w:rsidRDefault="00CB32B2">
      <w:pPr>
        <w:pStyle w:val="EMEABodyText"/>
        <w:rPr>
          <w:lang w:val="nl-NL"/>
        </w:rPr>
      </w:pPr>
      <w:r w:rsidRPr="00886EFB">
        <w:rPr>
          <w:lang w:val="nl-NL"/>
        </w:rPr>
        <w:t>Zoals ook waargenomen voor ACE-remmers, zijn irbesartan en de andere angiotensine</w:t>
      </w:r>
      <w:r>
        <w:rPr>
          <w:lang w:val="nl-NL"/>
        </w:rPr>
        <w:t>-2-receptorantagonisten</w:t>
      </w:r>
      <w:r w:rsidRPr="00886EFB">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21D5424B" w14:textId="77777777" w:rsidR="00CB32B2" w:rsidRDefault="00CB32B2" w:rsidP="00CB32B2">
      <w:pPr>
        <w:pStyle w:val="EMEABodyText"/>
        <w:rPr>
          <w:lang w:val="nl-NL"/>
        </w:rPr>
      </w:pPr>
    </w:p>
    <w:p w14:paraId="0D5D04A7" w14:textId="77777777" w:rsidR="00CB32B2" w:rsidRPr="00CC7194" w:rsidRDefault="00CB32B2" w:rsidP="00CB32B2">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44882022" w14:textId="77777777" w:rsidR="00CB32B2" w:rsidRPr="00886EFB" w:rsidRDefault="00CB32B2">
      <w:pPr>
        <w:pStyle w:val="EMEABodyText"/>
        <w:rPr>
          <w:lang w:val="nl-NL"/>
        </w:rPr>
      </w:pPr>
    </w:p>
    <w:p w14:paraId="35458B4C" w14:textId="77777777" w:rsidR="00CB32B2" w:rsidRPr="00886EFB" w:rsidRDefault="00CB32B2" w:rsidP="00CB32B2">
      <w:pPr>
        <w:pStyle w:val="EMEABodyText"/>
        <w:rPr>
          <w:lang w:val="nl-NL"/>
        </w:rPr>
      </w:pPr>
      <w:r>
        <w:rPr>
          <w:u w:val="single"/>
          <w:lang w:val="nl-NL"/>
        </w:rPr>
        <w:t xml:space="preserve">Pediatrische </w:t>
      </w:r>
      <w:r w:rsidRPr="00312085">
        <w:rPr>
          <w:u w:val="single"/>
          <w:lang w:val="nl-NL"/>
        </w:rPr>
        <w:t>patiënten</w:t>
      </w:r>
      <w:r w:rsidRPr="00886EFB">
        <w:rPr>
          <w:lang w:val="nl-NL"/>
        </w:rPr>
        <w:t>: irbesartan is onderzocht in kinderen van 6 tot 16 jaar maar de huidige gegevens zijn onvoldoende ter onderbouwing van een verbreding van het gebruik in kinderen totdat nieuwe gegevens beschikbaar zijn (zie rubriek 4.8, 5.1 en 5.2).</w:t>
      </w:r>
    </w:p>
    <w:p w14:paraId="47FDBF5F" w14:textId="77777777" w:rsidR="00CB32B2" w:rsidRDefault="00CB32B2">
      <w:pPr>
        <w:pStyle w:val="EMEABodyText"/>
        <w:rPr>
          <w:lang w:val="nl-NL"/>
        </w:rPr>
      </w:pPr>
    </w:p>
    <w:p w14:paraId="3476A260" w14:textId="77777777" w:rsidR="00644A6A" w:rsidRDefault="00644A6A" w:rsidP="00644A6A">
      <w:pPr>
        <w:pStyle w:val="EMEABodyText"/>
        <w:rPr>
          <w:lang w:val="nl-NL"/>
        </w:rPr>
      </w:pPr>
      <w:r w:rsidRPr="0078313A">
        <w:rPr>
          <w:u w:val="single"/>
          <w:lang w:val="nl-NL"/>
        </w:rPr>
        <w:lastRenderedPageBreak/>
        <w:t>Hulpstoffen</w:t>
      </w:r>
      <w:r>
        <w:rPr>
          <w:lang w:val="nl-NL"/>
        </w:rPr>
        <w:t>:</w:t>
      </w:r>
    </w:p>
    <w:p w14:paraId="46400841" w14:textId="45FD6CE8" w:rsidR="00644A6A" w:rsidRDefault="00644A6A" w:rsidP="00644A6A">
      <w:pPr>
        <w:pStyle w:val="EMEABodyText"/>
        <w:rPr>
          <w:lang w:val="nl-NL"/>
        </w:rPr>
      </w:pPr>
      <w:r>
        <w:rPr>
          <w:lang w:val="nl-NL"/>
        </w:rPr>
        <w:t>Karvea 300 mg tablet bevat lactose. P</w:t>
      </w:r>
      <w:r w:rsidRPr="00886EFB">
        <w:rPr>
          <w:lang w:val="nl-NL"/>
        </w:rPr>
        <w:t xml:space="preserve">atiënten met zeldzame erfelijke aandoeningen als galactose-intolerantie, </w:t>
      </w:r>
      <w:r>
        <w:rPr>
          <w:lang w:val="nl-NL"/>
        </w:rPr>
        <w:t xml:space="preserve">algehele </w:t>
      </w:r>
      <w:r w:rsidRPr="00886EFB">
        <w:rPr>
          <w:lang w:val="nl-NL"/>
        </w:rPr>
        <w:t>lactasedeficiëntie of glucose-galactosemalabsor</w:t>
      </w:r>
      <w:r>
        <w:rPr>
          <w:lang w:val="nl-NL"/>
        </w:rPr>
        <w:t>p</w:t>
      </w:r>
      <w:r w:rsidRPr="00886EFB">
        <w:rPr>
          <w:lang w:val="nl-NL"/>
        </w:rPr>
        <w:t>tie</w:t>
      </w:r>
      <w:r>
        <w:rPr>
          <w:lang w:val="nl-NL"/>
        </w:rPr>
        <w:t>, dienen</w:t>
      </w:r>
      <w:r w:rsidRPr="00886EFB">
        <w:rPr>
          <w:lang w:val="nl-NL"/>
        </w:rPr>
        <w:t xml:space="preserve"> dit geneesmiddel niet </w:t>
      </w:r>
      <w:r>
        <w:rPr>
          <w:lang w:val="nl-NL"/>
        </w:rPr>
        <w:t xml:space="preserve">te </w:t>
      </w:r>
      <w:r w:rsidRPr="00886EFB">
        <w:rPr>
          <w:lang w:val="nl-NL"/>
        </w:rPr>
        <w:t>gebruiken.</w:t>
      </w:r>
    </w:p>
    <w:p w14:paraId="2189751D" w14:textId="77777777" w:rsidR="00644A6A" w:rsidRDefault="00644A6A" w:rsidP="00644A6A">
      <w:pPr>
        <w:pStyle w:val="EMEABodyText"/>
        <w:rPr>
          <w:lang w:val="nl-NL"/>
        </w:rPr>
      </w:pPr>
    </w:p>
    <w:p w14:paraId="315EA8A9" w14:textId="63336C8F" w:rsidR="00644A6A" w:rsidRDefault="00644A6A" w:rsidP="00644A6A">
      <w:pPr>
        <w:pStyle w:val="EMEABodyText"/>
        <w:rPr>
          <w:lang w:val="nl-NL"/>
        </w:rPr>
      </w:pPr>
      <w:r>
        <w:rPr>
          <w:lang w:val="nl-NL"/>
        </w:rPr>
        <w:t>Karvea 300 mg tablet bevat natrium. Dit middel bevat minder dan 1 mmol natrium (23 mg) per tablet, dat wil zeggen dat het in wezen ‘natriumvrij’ is.</w:t>
      </w:r>
    </w:p>
    <w:p w14:paraId="55B58BE7" w14:textId="77777777" w:rsidR="008D61F4" w:rsidRPr="00886EFB" w:rsidRDefault="008D61F4">
      <w:pPr>
        <w:pStyle w:val="EMEABodyText"/>
        <w:rPr>
          <w:lang w:val="nl-NL"/>
        </w:rPr>
      </w:pPr>
    </w:p>
    <w:p w14:paraId="30C4F9C1" w14:textId="253AC253" w:rsidR="00CB32B2" w:rsidRPr="00886EFB" w:rsidRDefault="00CB32B2">
      <w:pPr>
        <w:pStyle w:val="EMEAHeading2"/>
        <w:rPr>
          <w:lang w:val="nl-NL"/>
        </w:rPr>
      </w:pPr>
      <w:r w:rsidRPr="00886EFB">
        <w:rPr>
          <w:lang w:val="nl-NL"/>
        </w:rPr>
        <w:t>4.5</w:t>
      </w:r>
      <w:r w:rsidRPr="00886EFB">
        <w:rPr>
          <w:lang w:val="nl-NL"/>
        </w:rPr>
        <w:tab/>
        <w:t>Interacties met andere geneesmiddelen en andere vormen van interactie</w:t>
      </w:r>
      <w:r w:rsidR="007D4ABC">
        <w:rPr>
          <w:lang w:val="nl-NL"/>
        </w:rPr>
        <w:fldChar w:fldCharType="begin"/>
      </w:r>
      <w:r w:rsidR="007D4ABC">
        <w:rPr>
          <w:lang w:val="nl-NL"/>
        </w:rPr>
        <w:instrText xml:space="preserve"> DOCVARIABLE vault_nd_1c6b8d02-bb5f-4941-9f36-b2b923bb77eb \* MERGEFORMAT </w:instrText>
      </w:r>
      <w:r w:rsidR="007D4ABC">
        <w:rPr>
          <w:lang w:val="nl-NL"/>
        </w:rPr>
        <w:fldChar w:fldCharType="separate"/>
      </w:r>
      <w:r w:rsidR="007D4ABC">
        <w:rPr>
          <w:lang w:val="nl-NL"/>
        </w:rPr>
        <w:t xml:space="preserve"> </w:t>
      </w:r>
      <w:r w:rsidR="007D4ABC">
        <w:rPr>
          <w:lang w:val="nl-NL"/>
        </w:rPr>
        <w:fldChar w:fldCharType="end"/>
      </w:r>
    </w:p>
    <w:p w14:paraId="0FAE3CFB" w14:textId="77777777" w:rsidR="00CB32B2" w:rsidRPr="00886EFB" w:rsidRDefault="00CB32B2" w:rsidP="00CB32B2">
      <w:pPr>
        <w:pStyle w:val="EMEAHeading2"/>
        <w:rPr>
          <w:lang w:val="nl-NL"/>
        </w:rPr>
      </w:pPr>
    </w:p>
    <w:p w14:paraId="2A6610D3" w14:textId="77777777" w:rsidR="00CB32B2" w:rsidRPr="00886EFB" w:rsidRDefault="00CB32B2">
      <w:pPr>
        <w:pStyle w:val="EMEABodyText"/>
        <w:rPr>
          <w:lang w:val="nl-NL"/>
        </w:rPr>
      </w:pPr>
      <w:r w:rsidRPr="00886EFB">
        <w:rPr>
          <w:u w:val="single"/>
          <w:lang w:val="nl-NL"/>
        </w:rPr>
        <w:t>Diuretica en andere antihypertensiva</w:t>
      </w:r>
      <w:r w:rsidRPr="00886EFB">
        <w:rPr>
          <w:lang w:val="nl-NL"/>
        </w:rPr>
        <w:t xml:space="preserve">: andere antihypertensiva kunnen het hypotensieve effect van irbesartan vergroten, hoewel </w:t>
      </w:r>
      <w:r>
        <w:rPr>
          <w:lang w:val="nl-NL"/>
        </w:rPr>
        <w:t>Karvea</w:t>
      </w:r>
      <w:r w:rsidRPr="00886EFB">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Karvea</w:t>
      </w:r>
      <w:r w:rsidRPr="00886EFB">
        <w:rPr>
          <w:lang w:val="nl-NL"/>
        </w:rPr>
        <w:t xml:space="preserve"> begonnen wordt (zie rubriek 4.4).</w:t>
      </w:r>
    </w:p>
    <w:p w14:paraId="28A02580" w14:textId="77777777" w:rsidR="006A7CAD" w:rsidRDefault="006A7CAD" w:rsidP="006A7CAD">
      <w:pPr>
        <w:pStyle w:val="EMEABodyText"/>
        <w:rPr>
          <w:lang w:val="nl-NL"/>
        </w:rPr>
      </w:pPr>
    </w:p>
    <w:p w14:paraId="22CB77D8" w14:textId="77777777" w:rsidR="00CB32B2" w:rsidRPr="00886EFB" w:rsidRDefault="0004732D" w:rsidP="008D61F4">
      <w:pPr>
        <w:pStyle w:val="ListParagraph"/>
        <w:tabs>
          <w:tab w:val="left" w:pos="0"/>
        </w:tabs>
        <w:autoSpaceDE w:val="0"/>
        <w:autoSpaceDN w:val="0"/>
        <w:adjustRightInd w:val="0"/>
        <w:ind w:left="0"/>
        <w:rPr>
          <w:lang w:val="nl-NL"/>
        </w:rPr>
      </w:pPr>
      <w:r w:rsidRPr="008E3F80">
        <w:rPr>
          <w:sz w:val="22"/>
          <w:szCs w:val="22"/>
          <w:u w:val="single"/>
          <w:lang w:val="nl-NL"/>
        </w:rPr>
        <w:t>Aliskiren-bevattende middelen of ACE-remmers</w:t>
      </w:r>
      <w:r w:rsidRPr="008E3F80">
        <w:rPr>
          <w:sz w:val="22"/>
          <w:szCs w:val="22"/>
          <w:lang w:val="nl-NL"/>
        </w:rPr>
        <w:t xml:space="preserve">: </w:t>
      </w:r>
      <w:r w:rsidR="008D61F4">
        <w:rPr>
          <w:sz w:val="22"/>
          <w:lang w:val="nl-NL" w:eastAsia="en-US"/>
        </w:rPr>
        <w:t>d</w:t>
      </w:r>
      <w:r w:rsidR="008D61F4"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w:t>
      </w:r>
      <w:r w:rsidR="003C2262">
        <w:rPr>
          <w:sz w:val="22"/>
          <w:lang w:val="nl-NL" w:eastAsia="en-US"/>
        </w:rPr>
        <w:t xml:space="preserve"> </w:t>
      </w:r>
      <w:r w:rsidR="008D61F4" w:rsidRPr="00603309">
        <w:rPr>
          <w:sz w:val="22"/>
          <w:lang w:val="nl-NL" w:eastAsia="en-US"/>
        </w:rPr>
        <w:t>4.3, 4.4 en 5.1).</w:t>
      </w:r>
    </w:p>
    <w:p w14:paraId="72C152DC" w14:textId="77777777" w:rsidR="00CB32B2" w:rsidRPr="00886EFB" w:rsidRDefault="00CB32B2">
      <w:pPr>
        <w:pStyle w:val="EMEABodyText"/>
        <w:rPr>
          <w:lang w:val="nl-NL"/>
        </w:rPr>
      </w:pPr>
      <w:r w:rsidRPr="00886EFB">
        <w:rPr>
          <w:u w:val="single"/>
          <w:lang w:val="nl-NL"/>
        </w:rPr>
        <w:t>Kaliumsupplementen en kaliumsparende diuretica</w:t>
      </w:r>
      <w:r w:rsidRPr="00886EFB">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7D94C75E" w14:textId="77777777" w:rsidR="00CB32B2" w:rsidRPr="00886EFB" w:rsidRDefault="00CB32B2">
      <w:pPr>
        <w:pStyle w:val="EMEABodyText"/>
        <w:rPr>
          <w:lang w:val="nl-NL"/>
        </w:rPr>
      </w:pPr>
    </w:p>
    <w:p w14:paraId="4FB14E51" w14:textId="77777777" w:rsidR="00CB32B2" w:rsidRPr="00886EFB" w:rsidRDefault="00CB32B2">
      <w:pPr>
        <w:pStyle w:val="EMEABodyText"/>
        <w:rPr>
          <w:lang w:val="nl-NL"/>
        </w:rPr>
      </w:pPr>
      <w:r w:rsidRPr="00886EFB">
        <w:rPr>
          <w:u w:val="single"/>
          <w:lang w:val="nl-NL"/>
        </w:rPr>
        <w:t>Lithium</w:t>
      </w:r>
      <w:r w:rsidRPr="00886EFB">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60166C4A" w14:textId="77777777" w:rsidR="00CB32B2" w:rsidRPr="00886EFB" w:rsidRDefault="00CB32B2">
      <w:pPr>
        <w:pStyle w:val="EMEABodyText"/>
        <w:rPr>
          <w:lang w:val="nl-NL"/>
        </w:rPr>
      </w:pPr>
    </w:p>
    <w:p w14:paraId="57453E2E" w14:textId="77777777" w:rsidR="00CB32B2" w:rsidRPr="00886EFB" w:rsidRDefault="00CB32B2">
      <w:pPr>
        <w:pStyle w:val="EMEABodyText"/>
        <w:rPr>
          <w:lang w:val="nl-NL"/>
        </w:rPr>
      </w:pPr>
      <w:r w:rsidRPr="00886EFB">
        <w:rPr>
          <w:u w:val="single"/>
          <w:lang w:val="nl-NL"/>
        </w:rPr>
        <w:t>Niet-steroïde anti-inflammatoire middelen (NSAID's)</w:t>
      </w:r>
      <w:r w:rsidRPr="00886EFB">
        <w:rPr>
          <w:lang w:val="nl-NL"/>
        </w:rPr>
        <w:t>: wanneer angiotensine</w:t>
      </w:r>
      <w:r>
        <w:rPr>
          <w:lang w:val="nl-NL"/>
        </w:rPr>
        <w:t>-2-receptorantagonisten</w:t>
      </w:r>
      <w:r w:rsidRPr="00886EFB">
        <w:rPr>
          <w:lang w:val="nl-NL"/>
        </w:rPr>
        <w:t xml:space="preserve"> gelijktijdig worden toegediend met niet-steroïde anti-inflammatoire middelen (b.v. selectieve COX-2 remmers, acetylsalicylzuur (&gt; 3 g/dag) en niet-selectieve NSAID's), kan het antihypertensieve effect verzwakken.</w:t>
      </w:r>
    </w:p>
    <w:p w14:paraId="166F48C0" w14:textId="77777777" w:rsidR="00D813EC" w:rsidRDefault="00D813EC">
      <w:pPr>
        <w:pStyle w:val="EMEABodyText"/>
        <w:rPr>
          <w:lang w:val="nl-NL"/>
        </w:rPr>
      </w:pPr>
    </w:p>
    <w:p w14:paraId="46469FA7" w14:textId="77777777" w:rsidR="00CB32B2" w:rsidRPr="00886EFB" w:rsidRDefault="00CB32B2">
      <w:pPr>
        <w:pStyle w:val="EMEABodyText"/>
        <w:rPr>
          <w:lang w:val="nl-NL"/>
        </w:rPr>
      </w:pPr>
      <w:r w:rsidRPr="00886EFB">
        <w:rPr>
          <w:lang w:val="nl-NL"/>
        </w:rPr>
        <w:t>Zoals bij ACE-remmers, kan gelijktijdig gebruik van angiotensine</w:t>
      </w:r>
      <w:r>
        <w:rPr>
          <w:lang w:val="nl-NL"/>
        </w:rPr>
        <w:t>-2-receptorantagonisten</w:t>
      </w:r>
      <w:r w:rsidRPr="00886EFB">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 </w:t>
      </w:r>
    </w:p>
    <w:p w14:paraId="1E67A276" w14:textId="77777777" w:rsidR="00CB32B2" w:rsidRPr="00886EFB" w:rsidRDefault="00CB32B2">
      <w:pPr>
        <w:pStyle w:val="EMEABodyText"/>
        <w:rPr>
          <w:b/>
          <w:i/>
          <w:lang w:val="nl-NL"/>
        </w:rPr>
      </w:pPr>
    </w:p>
    <w:p w14:paraId="7CFF5A23" w14:textId="3F25E14D" w:rsidR="00644A6A" w:rsidRDefault="00644A6A" w:rsidP="00644A6A">
      <w:pPr>
        <w:pStyle w:val="EMEABodyText"/>
        <w:rPr>
          <w:b/>
          <w:i/>
          <w:lang w:val="nl-NL"/>
        </w:rPr>
      </w:pPr>
      <w:r w:rsidRPr="00DE3C23">
        <w:rPr>
          <w:u w:val="single"/>
          <w:lang w:val="nl-BE"/>
        </w:rPr>
        <w:t>Repaglinide</w:t>
      </w:r>
      <w:r w:rsidRPr="00644A6A">
        <w:rPr>
          <w:lang w:val="nl-BE"/>
        </w:rPr>
        <w:t>:</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 </w:t>
      </w:r>
      <w:r w:rsidR="00D6745F">
        <w:rPr>
          <w:color w:val="000000"/>
          <w:szCs w:val="22"/>
          <w:lang w:val="nl-BE"/>
        </w:rPr>
        <w:t xml:space="preserve">verhoogt </w:t>
      </w:r>
      <w:r>
        <w:rPr>
          <w:color w:val="000000"/>
          <w:szCs w:val="22"/>
          <w:lang w:val="nl-BE"/>
        </w:rPr>
        <w:t>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A17A35">
        <w:rPr>
          <w:color w:val="000000"/>
          <w:lang w:val="nl-BE"/>
        </w:rPr>
        <w:t xml:space="preserve"> 4.4).</w:t>
      </w:r>
    </w:p>
    <w:p w14:paraId="4DAFD871" w14:textId="77777777" w:rsidR="00644A6A" w:rsidRDefault="00644A6A" w:rsidP="00CB32B2">
      <w:pPr>
        <w:pStyle w:val="EMEABodyText"/>
        <w:rPr>
          <w:u w:val="single"/>
          <w:lang w:val="nl-NL"/>
        </w:rPr>
      </w:pPr>
    </w:p>
    <w:p w14:paraId="08D045B6" w14:textId="5F229B62" w:rsidR="00CB32B2" w:rsidRPr="00886EFB" w:rsidRDefault="00CB32B2" w:rsidP="00CB32B2">
      <w:pPr>
        <w:pStyle w:val="EMEABodyText"/>
        <w:rPr>
          <w:lang w:val="nl-NL"/>
        </w:rPr>
      </w:pPr>
      <w:r w:rsidRPr="00886EFB">
        <w:rPr>
          <w:u w:val="single"/>
          <w:lang w:val="nl-NL"/>
        </w:rPr>
        <w:t>Aanvullende informatie over interacties met irbesartan</w:t>
      </w:r>
      <w:r w:rsidRPr="00886EFB">
        <w:rPr>
          <w:lang w:val="nl-NL"/>
        </w:rPr>
        <w:t xml:space="preserve">: in klinische onderzoeken werd de farmacokinetiek van irbesartan niet beïnvloed door hydrochloorthiazide. Irbesartan wordt voornamelijk gemetaboliseerd door CYP2C9 en in mindere mate door glucuronidering. Er zijn geen </w:t>
      </w:r>
      <w:r w:rsidRPr="00886EFB">
        <w:rPr>
          <w:lang w:val="nl-NL"/>
        </w:rPr>
        <w:lastRenderedPageBreak/>
        <w:t>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390F1D7A" w14:textId="77777777" w:rsidR="00CB32B2" w:rsidRPr="00886EFB" w:rsidRDefault="00CB32B2">
      <w:pPr>
        <w:pStyle w:val="EMEABodyText"/>
        <w:rPr>
          <w:lang w:val="nl-NL"/>
        </w:rPr>
      </w:pPr>
    </w:p>
    <w:p w14:paraId="13EA9A4E" w14:textId="29ADDC7C" w:rsidR="00CB32B2" w:rsidRDefault="00CB32B2">
      <w:pPr>
        <w:pStyle w:val="EMEAHeading2"/>
        <w:rPr>
          <w:lang w:val="nl-NL"/>
        </w:rPr>
      </w:pPr>
      <w:r w:rsidRPr="00886EFB">
        <w:rPr>
          <w:lang w:val="nl-NL"/>
        </w:rPr>
        <w:t>4.6</w:t>
      </w:r>
      <w:r w:rsidRPr="00886EFB">
        <w:rPr>
          <w:lang w:val="nl-NL"/>
        </w:rPr>
        <w:tab/>
      </w:r>
      <w:r>
        <w:rPr>
          <w:lang w:val="nl-NL"/>
        </w:rPr>
        <w:t>Vruchtbaarheid, z</w:t>
      </w:r>
      <w:r w:rsidRPr="00886EFB">
        <w:rPr>
          <w:lang w:val="nl-NL"/>
        </w:rPr>
        <w:t>wangerschap en borstvoeding</w:t>
      </w:r>
      <w:r w:rsidR="007D4ABC">
        <w:rPr>
          <w:lang w:val="nl-NL"/>
        </w:rPr>
        <w:fldChar w:fldCharType="begin"/>
      </w:r>
      <w:r w:rsidR="007D4ABC">
        <w:rPr>
          <w:lang w:val="nl-NL"/>
        </w:rPr>
        <w:instrText xml:space="preserve"> DOCVARIABLE vault_nd_1423d928-b51f-473a-babc-741e2a2a4f2f \* MERGEFORMAT </w:instrText>
      </w:r>
      <w:r w:rsidR="007D4ABC">
        <w:rPr>
          <w:lang w:val="nl-NL"/>
        </w:rPr>
        <w:fldChar w:fldCharType="separate"/>
      </w:r>
      <w:r w:rsidR="007D4ABC">
        <w:rPr>
          <w:lang w:val="nl-NL"/>
        </w:rPr>
        <w:t xml:space="preserve"> </w:t>
      </w:r>
      <w:r w:rsidR="007D4ABC">
        <w:rPr>
          <w:lang w:val="nl-NL"/>
        </w:rPr>
        <w:fldChar w:fldCharType="end"/>
      </w:r>
    </w:p>
    <w:p w14:paraId="2A2E52AB" w14:textId="77777777" w:rsidR="00CB32B2" w:rsidRPr="00104A55" w:rsidRDefault="00CB32B2" w:rsidP="00CB32B2">
      <w:pPr>
        <w:pStyle w:val="EMEAHeading2"/>
        <w:rPr>
          <w:lang w:val="nl-NL"/>
        </w:rPr>
      </w:pPr>
    </w:p>
    <w:p w14:paraId="4E2623AA" w14:textId="77777777" w:rsidR="00CB32B2" w:rsidRPr="00104A55" w:rsidRDefault="00CB32B2" w:rsidP="00CB32B2">
      <w:pPr>
        <w:pStyle w:val="EMEABodyText"/>
        <w:keepNext/>
        <w:rPr>
          <w:u w:val="single"/>
          <w:lang w:val="nl-NL"/>
        </w:rPr>
      </w:pPr>
      <w:r w:rsidRPr="00104A55">
        <w:rPr>
          <w:u w:val="single"/>
          <w:lang w:val="nl-NL"/>
        </w:rPr>
        <w:t>Zwangerschap</w:t>
      </w:r>
    </w:p>
    <w:p w14:paraId="28331DC8" w14:textId="77777777" w:rsidR="00CB32B2" w:rsidRDefault="00CB32B2" w:rsidP="00CB32B2">
      <w:pPr>
        <w:pStyle w:val="EMEABodyText"/>
        <w:keepNext/>
        <w:rPr>
          <w:lang w:val="nl-NL"/>
        </w:rPr>
      </w:pPr>
    </w:p>
    <w:p w14:paraId="4C0A4025" w14:textId="77777777" w:rsidR="00CB32B2" w:rsidRPr="00B300CA" w:rsidRDefault="00CB32B2" w:rsidP="00CB32B2">
      <w:pPr>
        <w:pStyle w:val="EMEABodyText"/>
        <w:pBdr>
          <w:top w:val="single" w:sz="4" w:space="1" w:color="auto"/>
          <w:left w:val="single" w:sz="4" w:space="4" w:color="auto"/>
          <w:bottom w:val="single" w:sz="4" w:space="1" w:color="auto"/>
          <w:right w:val="single" w:sz="4" w:space="4" w:color="auto"/>
        </w:pBdr>
        <w:rPr>
          <w:color w:val="000000"/>
          <w:szCs w:val="22"/>
          <w:lang w:val="nl-NL"/>
        </w:rPr>
      </w:pPr>
      <w:r w:rsidRPr="00DF751C">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404BB803" w14:textId="77777777" w:rsidR="00CB32B2" w:rsidRDefault="00CB32B2" w:rsidP="00CB32B2">
      <w:pPr>
        <w:pStyle w:val="EMEABodyText"/>
        <w:rPr>
          <w:lang w:val="nl-NL"/>
        </w:rPr>
      </w:pPr>
    </w:p>
    <w:p w14:paraId="33DF2C7F" w14:textId="77777777" w:rsidR="00CB32B2" w:rsidRPr="00CC7194" w:rsidRDefault="00CB32B2" w:rsidP="00CB32B2">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13BAE313" w14:textId="77777777" w:rsidR="00CB32B2" w:rsidRDefault="00CB32B2" w:rsidP="00CB32B2">
      <w:pPr>
        <w:pStyle w:val="EMEABodyText"/>
        <w:rPr>
          <w:lang w:val="nl-NL"/>
        </w:rPr>
      </w:pPr>
    </w:p>
    <w:p w14:paraId="03A608B4" w14:textId="77777777" w:rsidR="00CB32B2" w:rsidRDefault="00CB32B2" w:rsidP="00CB32B2">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13A888BB" w14:textId="77777777" w:rsidR="00D813EC" w:rsidRPr="00CC7194" w:rsidRDefault="00D813EC" w:rsidP="00CB32B2">
      <w:pPr>
        <w:pStyle w:val="EMEABodyText"/>
        <w:rPr>
          <w:lang w:val="nl-NL"/>
        </w:rPr>
      </w:pPr>
    </w:p>
    <w:p w14:paraId="43922F45" w14:textId="77777777" w:rsidR="00D813EC" w:rsidRDefault="00CB32B2" w:rsidP="00CB32B2">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5A2C52E4" w14:textId="77777777" w:rsidR="00D813EC" w:rsidRDefault="00D813EC" w:rsidP="00CB32B2">
      <w:pPr>
        <w:pStyle w:val="EMEABodyText"/>
        <w:rPr>
          <w:lang w:val="nl-NL"/>
        </w:rPr>
      </w:pPr>
    </w:p>
    <w:p w14:paraId="7174D316" w14:textId="77777777" w:rsidR="00CB32B2" w:rsidRDefault="00CB32B2" w:rsidP="00CB32B2">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29D2E02A" w14:textId="77777777" w:rsidR="00CB32B2" w:rsidRDefault="00CB32B2" w:rsidP="00CB32B2">
      <w:pPr>
        <w:pStyle w:val="EMEABodyText"/>
        <w:rPr>
          <w:lang w:val="nl-NL"/>
        </w:rPr>
      </w:pPr>
    </w:p>
    <w:p w14:paraId="19EE77C3" w14:textId="77777777" w:rsidR="00CB32B2" w:rsidRDefault="00CB32B2" w:rsidP="00CB32B2">
      <w:pPr>
        <w:pStyle w:val="EMEABodyText"/>
        <w:keepNext/>
        <w:rPr>
          <w:lang w:val="nl-NL"/>
        </w:rPr>
      </w:pPr>
      <w:r>
        <w:rPr>
          <w:u w:val="single"/>
          <w:lang w:val="nl-NL"/>
        </w:rPr>
        <w:t>Borstvoeding</w:t>
      </w:r>
    </w:p>
    <w:p w14:paraId="6C7538C6" w14:textId="77777777" w:rsidR="00CB32B2" w:rsidRDefault="00CB32B2" w:rsidP="00CB32B2">
      <w:pPr>
        <w:pStyle w:val="EMEABodyText"/>
        <w:keepNext/>
        <w:rPr>
          <w:lang w:val="nl-NL"/>
        </w:rPr>
      </w:pPr>
    </w:p>
    <w:p w14:paraId="680FE1F6" w14:textId="77777777" w:rsidR="00CB32B2" w:rsidRDefault="00CB32B2" w:rsidP="00CB32B2">
      <w:pPr>
        <w:pStyle w:val="EMEABodyText"/>
        <w:rPr>
          <w:lang w:val="nl-NL"/>
        </w:rPr>
      </w:pPr>
      <w:r>
        <w:rPr>
          <w:lang w:val="nl-NL"/>
        </w:rPr>
        <w:t>Doordat er geen informatie beschikbaar is met betrekking tot het gebruik van Karvea tijdens het geven van borstvoeding wordt Karvea afgeraden. Tijdens de borstvoeding hebben alternatieve behandelingen met een beter vastgesteld veiligheidsprofiel de voorkeur, in het bijzonder tijdens het geven van borstvoeding aan pasgeborenen en prematuren.</w:t>
      </w:r>
    </w:p>
    <w:p w14:paraId="445C9912" w14:textId="77777777" w:rsidR="00CB32B2" w:rsidRDefault="00CB32B2">
      <w:pPr>
        <w:pStyle w:val="EMEABodyText"/>
        <w:rPr>
          <w:lang w:val="nl-NL"/>
        </w:rPr>
      </w:pPr>
    </w:p>
    <w:p w14:paraId="2F69274C" w14:textId="77777777" w:rsidR="00CB32B2" w:rsidRDefault="00CB32B2">
      <w:pPr>
        <w:pStyle w:val="EMEABodyText"/>
        <w:rPr>
          <w:lang w:val="nl-NL"/>
        </w:rPr>
      </w:pPr>
      <w:r>
        <w:rPr>
          <w:lang w:val="nl-NL"/>
        </w:rPr>
        <w:t>Het is niet bekend of irbesartan/metabolieten in de moedermelk worden uitgescheiden.</w:t>
      </w:r>
    </w:p>
    <w:p w14:paraId="70156DB1" w14:textId="77777777" w:rsidR="00D813EC" w:rsidRDefault="00D813EC">
      <w:pPr>
        <w:pStyle w:val="EMEABodyText"/>
        <w:rPr>
          <w:lang w:val="nl-NL"/>
        </w:rPr>
      </w:pPr>
    </w:p>
    <w:p w14:paraId="011E0C67" w14:textId="77777777" w:rsidR="00CB32B2" w:rsidRDefault="00CB32B2">
      <w:pPr>
        <w:pStyle w:val="EMEABodyText"/>
        <w:rPr>
          <w:lang w:val="nl-NL"/>
        </w:rPr>
      </w:pPr>
      <w:r>
        <w:rPr>
          <w:lang w:val="nl-NL"/>
        </w:rPr>
        <w:t>Uit beschikbare farmacodynamische/toxicologische gegevens bij ratten blijkt dat irbesartan/metabolieten in melk worden uitgescheiden (zie rubriek 5.3 voor bijzonderheden).</w:t>
      </w:r>
    </w:p>
    <w:p w14:paraId="78CE6A83" w14:textId="77777777" w:rsidR="00CB32B2" w:rsidRDefault="00CB32B2" w:rsidP="00CB32B2">
      <w:pPr>
        <w:pStyle w:val="EMEABodyText"/>
        <w:rPr>
          <w:lang w:val="nl-NL"/>
        </w:rPr>
      </w:pPr>
    </w:p>
    <w:p w14:paraId="21D90C0B" w14:textId="77777777" w:rsidR="00CB32B2" w:rsidRDefault="00CB32B2">
      <w:pPr>
        <w:pStyle w:val="EMEABodyText"/>
        <w:rPr>
          <w:u w:val="single"/>
          <w:lang w:val="nl-NL"/>
        </w:rPr>
      </w:pPr>
      <w:r>
        <w:rPr>
          <w:u w:val="single"/>
          <w:lang w:val="nl-NL"/>
        </w:rPr>
        <w:t>Vruchtbaarheid</w:t>
      </w:r>
    </w:p>
    <w:p w14:paraId="1EAFC8F5" w14:textId="77777777" w:rsidR="00CB32B2" w:rsidRDefault="00CB32B2">
      <w:pPr>
        <w:pStyle w:val="EMEABodyText"/>
        <w:rPr>
          <w:u w:val="single"/>
          <w:lang w:val="nl-NL"/>
        </w:rPr>
      </w:pPr>
    </w:p>
    <w:p w14:paraId="58BD1301" w14:textId="77777777" w:rsidR="00CB32B2" w:rsidRPr="005C398A" w:rsidRDefault="00CB32B2">
      <w:pPr>
        <w:pStyle w:val="EMEABodyText"/>
        <w:rPr>
          <w:lang w:val="nl-NL"/>
        </w:rPr>
      </w:pPr>
      <w:r>
        <w:rPr>
          <w:lang w:val="nl-NL"/>
        </w:rPr>
        <w:t xml:space="preserve">Irbesartan had geen effect op de vruchtbaarheid van behandelde ratten en hun nakomelingen tot aan de dosering waarbij de eerste tekenen van toxiciteit bij de ouderdieren optraden (zie rubriek 5.3). </w:t>
      </w:r>
    </w:p>
    <w:p w14:paraId="688EE973" w14:textId="77777777" w:rsidR="00CB32B2" w:rsidRPr="00886EFB" w:rsidRDefault="00CB32B2">
      <w:pPr>
        <w:pStyle w:val="EMEABodyText"/>
        <w:rPr>
          <w:lang w:val="nl-NL"/>
        </w:rPr>
      </w:pPr>
    </w:p>
    <w:p w14:paraId="4D9EC3AF" w14:textId="204B9B2A" w:rsidR="00CB32B2" w:rsidRPr="00886EFB" w:rsidRDefault="00CB32B2">
      <w:pPr>
        <w:pStyle w:val="EMEAHeading2"/>
        <w:rPr>
          <w:lang w:val="nl-NL"/>
        </w:rPr>
      </w:pPr>
      <w:r w:rsidRPr="00886EFB">
        <w:rPr>
          <w:lang w:val="nl-NL"/>
        </w:rPr>
        <w:t>4.7</w:t>
      </w:r>
      <w:r w:rsidRPr="00886EFB">
        <w:rPr>
          <w:lang w:val="nl-NL"/>
        </w:rPr>
        <w:tab/>
        <w:t>Beïnvloeding van de rijvaardigheid en het vermogen om machines te bedienen</w:t>
      </w:r>
      <w:r w:rsidR="007D4ABC">
        <w:rPr>
          <w:lang w:val="nl-NL"/>
        </w:rPr>
        <w:fldChar w:fldCharType="begin"/>
      </w:r>
      <w:r w:rsidR="007D4ABC">
        <w:rPr>
          <w:lang w:val="nl-NL"/>
        </w:rPr>
        <w:instrText xml:space="preserve"> DOCVARIABLE vault_nd_f82ea231-bc75-466c-8cd5-aa687e3053af \* MERGEFORMAT </w:instrText>
      </w:r>
      <w:r w:rsidR="007D4ABC">
        <w:rPr>
          <w:lang w:val="nl-NL"/>
        </w:rPr>
        <w:fldChar w:fldCharType="separate"/>
      </w:r>
      <w:r w:rsidR="007D4ABC">
        <w:rPr>
          <w:lang w:val="nl-NL"/>
        </w:rPr>
        <w:t xml:space="preserve"> </w:t>
      </w:r>
      <w:r w:rsidR="007D4ABC">
        <w:rPr>
          <w:lang w:val="nl-NL"/>
        </w:rPr>
        <w:fldChar w:fldCharType="end"/>
      </w:r>
    </w:p>
    <w:p w14:paraId="5EC5E16C" w14:textId="77777777" w:rsidR="00CB32B2" w:rsidRPr="00886EFB" w:rsidRDefault="00CB32B2" w:rsidP="00CB32B2">
      <w:pPr>
        <w:pStyle w:val="EMEAHeading2"/>
        <w:rPr>
          <w:lang w:val="nl-NL"/>
        </w:rPr>
      </w:pPr>
    </w:p>
    <w:p w14:paraId="6865C5B2" w14:textId="77777777" w:rsidR="00CB32B2" w:rsidRPr="00886EFB" w:rsidRDefault="00CB32B2">
      <w:pPr>
        <w:pStyle w:val="EMEABodyText"/>
        <w:rPr>
          <w:lang w:val="nl-NL"/>
        </w:rPr>
      </w:pPr>
      <w:r w:rsidRPr="00886EFB">
        <w:rPr>
          <w:lang w:val="nl-NL"/>
        </w:rPr>
        <w:t>Op basis van de farmacodynamische eigenschappen, is het onwaarschijnlijk dat irbesartan invloed heeft</w:t>
      </w:r>
      <w:r w:rsidR="008D61F4">
        <w:rPr>
          <w:lang w:val="nl-NL"/>
        </w:rPr>
        <w:t xml:space="preserve"> </w:t>
      </w:r>
      <w:r w:rsidR="008D61F4" w:rsidRPr="00886EFB">
        <w:rPr>
          <w:lang w:val="nl-NL"/>
        </w:rPr>
        <w:t>op de rijvaardigheid en op het vermogen om machines te bedienen</w:t>
      </w:r>
      <w:r w:rsidRPr="00886EFB">
        <w:rPr>
          <w:lang w:val="nl-NL"/>
        </w:rPr>
        <w:t xml:space="preserve">. Bij het besturen van </w:t>
      </w:r>
      <w:r w:rsidRPr="00886EFB">
        <w:rPr>
          <w:lang w:val="nl-NL"/>
        </w:rPr>
        <w:lastRenderedPageBreak/>
        <w:t>voertuigen of het bedienen van machines, dient er rekening mee gehouden te worden dat duizeligheid of vermoeidheid kunnen optreden tijdens de behandeling.</w:t>
      </w:r>
    </w:p>
    <w:p w14:paraId="235E3939" w14:textId="77777777" w:rsidR="00CB32B2" w:rsidRPr="00886EFB" w:rsidRDefault="00CB32B2">
      <w:pPr>
        <w:pStyle w:val="EMEABodyText"/>
        <w:rPr>
          <w:lang w:val="nl-NL"/>
        </w:rPr>
      </w:pPr>
    </w:p>
    <w:p w14:paraId="70C60756" w14:textId="3C88E0A3" w:rsidR="00CB32B2" w:rsidRPr="00886EFB" w:rsidRDefault="00CB32B2">
      <w:pPr>
        <w:pStyle w:val="EMEAHeading2"/>
        <w:rPr>
          <w:lang w:val="nl-NL"/>
        </w:rPr>
      </w:pPr>
      <w:r w:rsidRPr="00886EFB">
        <w:rPr>
          <w:lang w:val="nl-NL"/>
        </w:rPr>
        <w:t>4.8</w:t>
      </w:r>
      <w:r w:rsidRPr="00886EFB">
        <w:rPr>
          <w:lang w:val="nl-NL"/>
        </w:rPr>
        <w:tab/>
        <w:t>Bijwerkingen</w:t>
      </w:r>
      <w:r w:rsidR="007D4ABC">
        <w:rPr>
          <w:lang w:val="nl-NL"/>
        </w:rPr>
        <w:fldChar w:fldCharType="begin"/>
      </w:r>
      <w:r w:rsidR="007D4ABC">
        <w:rPr>
          <w:lang w:val="nl-NL"/>
        </w:rPr>
        <w:instrText xml:space="preserve"> DOCVARIABLE vault_nd_1684e046-a13f-4345-9c37-81bb97be1a5d \* MERGEFORMAT </w:instrText>
      </w:r>
      <w:r w:rsidR="007D4ABC">
        <w:rPr>
          <w:lang w:val="nl-NL"/>
        </w:rPr>
        <w:fldChar w:fldCharType="separate"/>
      </w:r>
      <w:r w:rsidR="007D4ABC">
        <w:rPr>
          <w:lang w:val="nl-NL"/>
        </w:rPr>
        <w:t xml:space="preserve"> </w:t>
      </w:r>
      <w:r w:rsidR="007D4ABC">
        <w:rPr>
          <w:lang w:val="nl-NL"/>
        </w:rPr>
        <w:fldChar w:fldCharType="end"/>
      </w:r>
    </w:p>
    <w:p w14:paraId="781460F4" w14:textId="77777777" w:rsidR="00CB32B2" w:rsidRPr="00886EFB" w:rsidRDefault="00CB32B2" w:rsidP="00CB32B2">
      <w:pPr>
        <w:pStyle w:val="EMEAHeading2"/>
        <w:rPr>
          <w:lang w:val="nl-NL"/>
        </w:rPr>
      </w:pPr>
    </w:p>
    <w:p w14:paraId="40D87471" w14:textId="77777777" w:rsidR="00CB32B2" w:rsidRPr="00886EFB" w:rsidRDefault="00CB32B2" w:rsidP="00CB32B2">
      <w:pPr>
        <w:pStyle w:val="EMEABodyText"/>
        <w:rPr>
          <w:lang w:val="nl-NL"/>
        </w:rPr>
      </w:pPr>
      <w:r w:rsidRPr="00886EFB">
        <w:rPr>
          <w:lang w:val="nl-NL"/>
        </w:rPr>
        <w:t xml:space="preserve">In </w:t>
      </w:r>
      <w:r>
        <w:rPr>
          <w:lang w:val="nl-NL"/>
        </w:rPr>
        <w:t>placebogecontroleerd onderzoek</w:t>
      </w:r>
      <w:r w:rsidRPr="00886EFB">
        <w:rPr>
          <w:lang w:val="nl-NL"/>
        </w:rPr>
        <w:t xml:space="preserve"> bij patiënten met hypertensie was </w:t>
      </w:r>
      <w:r>
        <w:rPr>
          <w:lang w:val="nl-NL"/>
        </w:rPr>
        <w:t>er over het algemeen geen verschil in</w:t>
      </w:r>
      <w:r w:rsidRPr="00886EFB">
        <w:rPr>
          <w:lang w:val="nl-NL"/>
        </w:rPr>
        <w:t xml:space="preserve"> de incidentie van bijwerkingen tussen </w:t>
      </w:r>
      <w:r>
        <w:rPr>
          <w:lang w:val="nl-NL"/>
        </w:rPr>
        <w:t>de irbesartangroep</w:t>
      </w:r>
      <w:r w:rsidRPr="00886EFB">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4AF7DA02" w14:textId="77777777" w:rsidR="00CB32B2" w:rsidRPr="00886EFB" w:rsidRDefault="00CB32B2" w:rsidP="00CB32B2">
      <w:pPr>
        <w:pStyle w:val="EMEABodyText"/>
        <w:rPr>
          <w:lang w:val="nl-NL"/>
        </w:rPr>
      </w:pPr>
    </w:p>
    <w:p w14:paraId="21735918" w14:textId="77777777" w:rsidR="00CB32B2" w:rsidRPr="00886EFB" w:rsidRDefault="00CB32B2" w:rsidP="00CB32B2">
      <w:pPr>
        <w:pStyle w:val="EMEABodyText"/>
        <w:rPr>
          <w:lang w:val="nl-NL"/>
        </w:rPr>
      </w:pPr>
      <w:r w:rsidRPr="00886EFB">
        <w:rPr>
          <w:lang w:val="nl-NL"/>
        </w:rPr>
        <w:t xml:space="preserve">Bij diabetische hypertensieve patiënten met microalbuminurie en een normale nierfunctie werd orthostatische duizeligheid bij 0,5% van de patiënten (d.w.z. zelden) gemeld, maar vaker dan bij de placebogroep. </w:t>
      </w:r>
    </w:p>
    <w:p w14:paraId="612DA371" w14:textId="77777777" w:rsidR="00CB32B2" w:rsidRPr="00886EFB" w:rsidRDefault="00CB32B2" w:rsidP="00CB32B2">
      <w:pPr>
        <w:pStyle w:val="EMEABodyText"/>
        <w:rPr>
          <w:lang w:val="nl-NL"/>
        </w:rPr>
      </w:pPr>
    </w:p>
    <w:p w14:paraId="2EE408F5" w14:textId="134137FC" w:rsidR="00CB32B2" w:rsidRPr="00886EFB" w:rsidRDefault="00CB32B2" w:rsidP="00CB32B2">
      <w:pPr>
        <w:pStyle w:val="EMEABodyText"/>
        <w:rPr>
          <w:lang w:val="nl-NL"/>
        </w:rPr>
      </w:pPr>
      <w:r w:rsidRPr="00886EFB">
        <w:rPr>
          <w:lang w:val="nl-NL"/>
        </w:rPr>
        <w:t xml:space="preserve">De volgende tabel toont de bijwerkingen die gemeld waren in placebogecontroleerde onderzoeken waarbij 1965 hypertensieve </w:t>
      </w:r>
      <w:r w:rsidR="00D6745F" w:rsidRPr="00886EFB">
        <w:rPr>
          <w:lang w:val="nl-NL"/>
        </w:rPr>
        <w:t>pat</w:t>
      </w:r>
      <w:r w:rsidR="00D6745F">
        <w:rPr>
          <w:lang w:val="nl-NL"/>
        </w:rPr>
        <w:t>ië</w:t>
      </w:r>
      <w:r w:rsidR="00D6745F" w:rsidRPr="00886EFB">
        <w:rPr>
          <w:lang w:val="nl-NL"/>
        </w:rPr>
        <w:t xml:space="preserve">nten </w:t>
      </w:r>
      <w:r w:rsidRPr="00886EFB">
        <w:rPr>
          <w:lang w:val="nl-NL"/>
        </w:rPr>
        <w:t xml:space="preserve">irbesartan toegediend kregen. Bij diabetische hypertensieve patiënten met chronische </w:t>
      </w:r>
      <w:r>
        <w:rPr>
          <w:lang w:val="nl-NL"/>
        </w:rPr>
        <w:t xml:space="preserve">nierinsufficiëntie </w:t>
      </w:r>
      <w:r w:rsidRPr="00886EFB">
        <w:rPr>
          <w:lang w:val="nl-NL"/>
        </w:rPr>
        <w:t xml:space="preserve">en proteïnurie, werden bij &gt; 2% van de patiënten en meer dan bij placebo tevens de volgende bijwerkingen gemeld, gemarkeerd met een ster (*). </w:t>
      </w:r>
    </w:p>
    <w:p w14:paraId="7D386FD9" w14:textId="77777777" w:rsidR="00CB32B2" w:rsidRPr="00886EFB" w:rsidRDefault="00CB32B2" w:rsidP="00CB32B2">
      <w:pPr>
        <w:pStyle w:val="EMEABodyText"/>
        <w:rPr>
          <w:lang w:val="nl-NL"/>
        </w:rPr>
      </w:pPr>
    </w:p>
    <w:p w14:paraId="7927D7A8" w14:textId="77777777" w:rsidR="00CB32B2" w:rsidRPr="00886EFB" w:rsidRDefault="00CB32B2">
      <w:pPr>
        <w:pStyle w:val="EMEABodyText"/>
        <w:rPr>
          <w:lang w:val="nl-NL"/>
        </w:rPr>
      </w:pPr>
      <w:r w:rsidRPr="00886EFB">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088943BE" w14:textId="77777777" w:rsidR="00CB32B2" w:rsidRDefault="00CB32B2">
      <w:pPr>
        <w:pStyle w:val="EMEABodyText"/>
        <w:rPr>
          <w:lang w:val="nl-NL"/>
        </w:rPr>
      </w:pPr>
    </w:p>
    <w:p w14:paraId="14F87F4E" w14:textId="77777777" w:rsidR="00CB32B2" w:rsidRDefault="00CB32B2">
      <w:pPr>
        <w:pStyle w:val="EMEABodyText"/>
        <w:rPr>
          <w:lang w:val="nl-NL"/>
        </w:rPr>
      </w:pPr>
      <w:r>
        <w:rPr>
          <w:lang w:val="nl-NL"/>
        </w:rPr>
        <w:t>Bijwerkingen die gemeld zijn tijdens de post-marketing ervaringen staan ook vermeld. Deze bijwerkingen zijn afgeleid van spontane meldingen.</w:t>
      </w:r>
    </w:p>
    <w:p w14:paraId="1C389E6B" w14:textId="77777777" w:rsidR="00CB32B2" w:rsidRDefault="00CB32B2">
      <w:pPr>
        <w:pStyle w:val="EMEABodyText"/>
        <w:rPr>
          <w:lang w:val="nl-NL"/>
        </w:rPr>
      </w:pPr>
    </w:p>
    <w:p w14:paraId="4322227F" w14:textId="77777777" w:rsidR="00765B16" w:rsidRDefault="00765B16" w:rsidP="00765B16">
      <w:pPr>
        <w:pStyle w:val="EMEABodyText"/>
        <w:keepNext/>
        <w:rPr>
          <w:u w:val="single"/>
          <w:lang w:val="nl-NL"/>
        </w:rPr>
      </w:pPr>
      <w:r w:rsidRPr="000850B0">
        <w:rPr>
          <w:u w:val="single"/>
          <w:lang w:val="nl-NL"/>
        </w:rPr>
        <w:t>Bloed- en lymfestelselaandoeningen</w:t>
      </w:r>
    </w:p>
    <w:p w14:paraId="0F9241C0" w14:textId="77777777" w:rsidR="00D813EC" w:rsidRPr="000850B0" w:rsidRDefault="00D813EC" w:rsidP="00765B16">
      <w:pPr>
        <w:pStyle w:val="EMEABodyText"/>
        <w:keepNext/>
        <w:rPr>
          <w:u w:val="single"/>
          <w:lang w:val="nl-NL"/>
        </w:rPr>
      </w:pPr>
    </w:p>
    <w:p w14:paraId="78F10D88" w14:textId="523A4190" w:rsidR="00765B16" w:rsidRPr="00D813EC" w:rsidRDefault="00765B16" w:rsidP="00765B16">
      <w:pPr>
        <w:pStyle w:val="EMEABodyText"/>
        <w:rPr>
          <w:lang w:val="nl-NL"/>
        </w:rPr>
      </w:pPr>
      <w:r w:rsidRPr="00D813EC">
        <w:rPr>
          <w:lang w:val="nl-NL"/>
        </w:rPr>
        <w:t>Niet bekend:</w:t>
      </w:r>
      <w:r w:rsidRPr="00D813EC">
        <w:rPr>
          <w:lang w:val="nl-NL"/>
        </w:rPr>
        <w:tab/>
      </w:r>
      <w:r w:rsidRPr="00D813EC">
        <w:rPr>
          <w:lang w:val="nl-NL"/>
        </w:rPr>
        <w:tab/>
      </w:r>
      <w:r w:rsidR="006827CA">
        <w:rPr>
          <w:lang w:val="nl-NL"/>
        </w:rPr>
        <w:t xml:space="preserve">anemie, </w:t>
      </w:r>
      <w:r w:rsidRPr="00D813EC">
        <w:rPr>
          <w:lang w:val="nl-NL"/>
        </w:rPr>
        <w:t>trombocytopenie</w:t>
      </w:r>
    </w:p>
    <w:p w14:paraId="52A10FBE" w14:textId="77777777" w:rsidR="00765B16" w:rsidRPr="00986F48" w:rsidRDefault="00765B16">
      <w:pPr>
        <w:pStyle w:val="EMEABodyText"/>
        <w:rPr>
          <w:lang w:val="nl-NL"/>
        </w:rPr>
      </w:pPr>
    </w:p>
    <w:p w14:paraId="07E5D740" w14:textId="77777777" w:rsidR="00CB32B2" w:rsidRDefault="00CB32B2" w:rsidP="00CB32B2">
      <w:pPr>
        <w:pStyle w:val="EMEABodyText"/>
        <w:keepNext/>
        <w:rPr>
          <w:u w:val="single"/>
          <w:lang w:val="nl-NL"/>
        </w:rPr>
      </w:pPr>
      <w:r w:rsidRPr="000850B0">
        <w:rPr>
          <w:u w:val="single"/>
          <w:lang w:val="nl-NL"/>
        </w:rPr>
        <w:t>Immuunsysteemaandoeningen</w:t>
      </w:r>
    </w:p>
    <w:p w14:paraId="177F62F5" w14:textId="77777777" w:rsidR="00D813EC" w:rsidRPr="000850B0" w:rsidRDefault="00D813EC" w:rsidP="00CB32B2">
      <w:pPr>
        <w:pStyle w:val="EMEABodyText"/>
        <w:keepNext/>
        <w:rPr>
          <w:u w:val="single"/>
          <w:lang w:val="nl-NL"/>
        </w:rPr>
      </w:pPr>
    </w:p>
    <w:p w14:paraId="0D040708" w14:textId="1B432500" w:rsidR="00CB32B2" w:rsidRDefault="00CB32B2">
      <w:pPr>
        <w:pStyle w:val="EMEABodyText"/>
        <w:rPr>
          <w:lang w:val="nl-NL"/>
        </w:rPr>
      </w:pPr>
      <w:r w:rsidRPr="00D813EC">
        <w:rPr>
          <w:lang w:val="nl-NL"/>
        </w:rPr>
        <w:t>Niet bekend:</w:t>
      </w:r>
      <w:r w:rsidRPr="00D813EC">
        <w:rPr>
          <w:lang w:val="nl-NL"/>
        </w:rPr>
        <w:tab/>
        <w:t>overgevoeligheidsreacties zoals angioedeem, uitslag, jeuk</w:t>
      </w:r>
      <w:r w:rsidR="008D61F4" w:rsidRPr="00D813EC">
        <w:rPr>
          <w:lang w:val="nl-NL"/>
        </w:rPr>
        <w:t>, anafylactische reactie, anafylactische shock</w:t>
      </w:r>
    </w:p>
    <w:p w14:paraId="79EF2273" w14:textId="77777777" w:rsidR="00DE3C23" w:rsidRPr="001F09FE" w:rsidRDefault="00DE3C23">
      <w:pPr>
        <w:pStyle w:val="EMEABodyText"/>
        <w:rPr>
          <w:lang w:val="nl-NL"/>
        </w:rPr>
      </w:pPr>
    </w:p>
    <w:p w14:paraId="6E8E6FF5" w14:textId="77777777" w:rsidR="00CB32B2" w:rsidRDefault="00CB32B2" w:rsidP="00CB32B2">
      <w:pPr>
        <w:pStyle w:val="EMEABodyText"/>
        <w:keepNext/>
        <w:rPr>
          <w:u w:val="single"/>
          <w:lang w:val="nl-NL"/>
        </w:rPr>
      </w:pPr>
      <w:r w:rsidRPr="000850B0">
        <w:rPr>
          <w:u w:val="single"/>
          <w:lang w:val="nl-NL"/>
        </w:rPr>
        <w:t>Voedings- en stofwisselingsstoornissen</w:t>
      </w:r>
    </w:p>
    <w:p w14:paraId="6969F0BA" w14:textId="77777777" w:rsidR="00D813EC" w:rsidRPr="000850B0" w:rsidRDefault="00D813EC" w:rsidP="00CB32B2">
      <w:pPr>
        <w:pStyle w:val="EMEABodyText"/>
        <w:keepNext/>
        <w:rPr>
          <w:u w:val="single"/>
          <w:lang w:val="nl-NL"/>
        </w:rPr>
      </w:pPr>
    </w:p>
    <w:p w14:paraId="204510F9" w14:textId="1990BC0B" w:rsidR="00CB32B2" w:rsidRPr="00D813EC" w:rsidRDefault="00CB32B2" w:rsidP="00CB32B2">
      <w:pPr>
        <w:pStyle w:val="EMEABodyText"/>
        <w:rPr>
          <w:lang w:val="nl-NL"/>
        </w:rPr>
      </w:pPr>
      <w:r w:rsidRPr="00D813EC">
        <w:rPr>
          <w:lang w:val="nl-NL"/>
        </w:rPr>
        <w:t>Niet bekend:</w:t>
      </w:r>
      <w:r w:rsidRPr="00D813EC">
        <w:rPr>
          <w:lang w:val="nl-NL"/>
        </w:rPr>
        <w:tab/>
      </w:r>
      <w:r w:rsidR="006A7CAD" w:rsidRPr="00D813EC">
        <w:rPr>
          <w:lang w:val="nl-NL"/>
        </w:rPr>
        <w:tab/>
      </w:r>
      <w:r w:rsidRPr="00D813EC">
        <w:rPr>
          <w:lang w:val="nl-NL"/>
        </w:rPr>
        <w:t>hyperkaliëmie</w:t>
      </w:r>
      <w:r w:rsidR="00644A6A">
        <w:rPr>
          <w:lang w:val="nl-NL"/>
        </w:rPr>
        <w:t xml:space="preserve">, hypoglykemie </w:t>
      </w:r>
    </w:p>
    <w:p w14:paraId="14A8EE89" w14:textId="77777777" w:rsidR="00CB32B2" w:rsidRPr="00986F48" w:rsidRDefault="00CB32B2" w:rsidP="00CB32B2">
      <w:pPr>
        <w:pStyle w:val="EMEABodyText"/>
        <w:rPr>
          <w:lang w:val="nl-NL"/>
        </w:rPr>
      </w:pPr>
    </w:p>
    <w:p w14:paraId="2FD3BB96" w14:textId="77777777" w:rsidR="00CB32B2" w:rsidRDefault="00CB32B2" w:rsidP="00CB32B2">
      <w:pPr>
        <w:pStyle w:val="EMEABodyText"/>
        <w:keepNext/>
        <w:rPr>
          <w:u w:val="single"/>
          <w:lang w:val="nl-NL"/>
        </w:rPr>
      </w:pPr>
      <w:r w:rsidRPr="000850B0">
        <w:rPr>
          <w:u w:val="single"/>
          <w:lang w:val="nl-NL"/>
        </w:rPr>
        <w:t>Zenuwstelselaandoeningen</w:t>
      </w:r>
    </w:p>
    <w:p w14:paraId="68D03DB6" w14:textId="77777777" w:rsidR="00D813EC" w:rsidRPr="00D813EC" w:rsidRDefault="00D813EC" w:rsidP="00CB32B2">
      <w:pPr>
        <w:pStyle w:val="EMEABodyText"/>
        <w:keepNext/>
        <w:rPr>
          <w:u w:val="single"/>
          <w:lang w:val="nl-NL"/>
        </w:rPr>
      </w:pPr>
    </w:p>
    <w:p w14:paraId="17DC4F41" w14:textId="77777777" w:rsidR="00CB32B2" w:rsidRPr="001F09FE" w:rsidRDefault="00CB32B2" w:rsidP="00CB32B2">
      <w:pPr>
        <w:pStyle w:val="EMEABodyText"/>
        <w:tabs>
          <w:tab w:val="left" w:pos="1200"/>
        </w:tabs>
        <w:rPr>
          <w:lang w:val="nl-NL"/>
        </w:rPr>
      </w:pPr>
      <w:r w:rsidRPr="00986F48">
        <w:rPr>
          <w:lang w:val="nl-NL"/>
        </w:rPr>
        <w:t>Vaak:</w:t>
      </w:r>
      <w:r w:rsidRPr="001F09FE">
        <w:rPr>
          <w:lang w:val="nl-NL"/>
        </w:rPr>
        <w:tab/>
      </w:r>
      <w:r w:rsidRPr="001F09FE">
        <w:rPr>
          <w:lang w:val="nl-NL"/>
        </w:rPr>
        <w:tab/>
        <w:t>duizeligheid, orthostatische duizeligheid*</w:t>
      </w:r>
    </w:p>
    <w:p w14:paraId="79D925CF" w14:textId="77777777" w:rsidR="00CB32B2" w:rsidRPr="003060CB" w:rsidRDefault="00CB32B2" w:rsidP="00CB32B2">
      <w:pPr>
        <w:pStyle w:val="EMEABodyText"/>
        <w:rPr>
          <w:lang w:val="nl-NL"/>
        </w:rPr>
      </w:pPr>
      <w:r w:rsidRPr="00494199">
        <w:rPr>
          <w:lang w:val="nl-NL"/>
        </w:rPr>
        <w:t>Niet bekend:</w:t>
      </w:r>
      <w:r w:rsidRPr="00494199">
        <w:rPr>
          <w:lang w:val="nl-NL"/>
        </w:rPr>
        <w:tab/>
      </w:r>
      <w:r w:rsidR="006A7CAD" w:rsidRPr="008920B5">
        <w:rPr>
          <w:lang w:val="nl-NL"/>
        </w:rPr>
        <w:tab/>
      </w:r>
      <w:r w:rsidRPr="003060CB">
        <w:rPr>
          <w:lang w:val="nl-NL"/>
        </w:rPr>
        <w:t>vertigo, hoofdpijn</w:t>
      </w:r>
    </w:p>
    <w:p w14:paraId="1A8C750E" w14:textId="77777777" w:rsidR="00CB32B2" w:rsidRPr="00E055C2" w:rsidRDefault="00CB32B2" w:rsidP="00CB32B2">
      <w:pPr>
        <w:pStyle w:val="EMEABodyText"/>
        <w:rPr>
          <w:lang w:val="nl-NL"/>
        </w:rPr>
      </w:pPr>
    </w:p>
    <w:p w14:paraId="1973617F" w14:textId="77777777" w:rsidR="00CB32B2" w:rsidRDefault="00CB32B2" w:rsidP="00CB32B2">
      <w:pPr>
        <w:pStyle w:val="EMEABodyText"/>
        <w:keepNext/>
        <w:rPr>
          <w:u w:val="single"/>
          <w:lang w:val="nl-NL"/>
        </w:rPr>
      </w:pPr>
      <w:r w:rsidRPr="000850B0">
        <w:rPr>
          <w:u w:val="single"/>
          <w:lang w:val="nl-NL"/>
        </w:rPr>
        <w:t>Evenwichtsorgaan- en ooraandoeningen</w:t>
      </w:r>
    </w:p>
    <w:p w14:paraId="7A6FFC95" w14:textId="77777777" w:rsidR="00D813EC" w:rsidRPr="00D813EC" w:rsidRDefault="00D813EC" w:rsidP="00CB32B2">
      <w:pPr>
        <w:pStyle w:val="EMEABodyText"/>
        <w:keepNext/>
        <w:rPr>
          <w:u w:val="single"/>
          <w:lang w:val="nl-NL"/>
        </w:rPr>
      </w:pPr>
    </w:p>
    <w:p w14:paraId="3539C9DB" w14:textId="77777777" w:rsidR="00CB32B2" w:rsidRPr="00494199" w:rsidRDefault="00CB32B2" w:rsidP="00CB32B2">
      <w:pPr>
        <w:pStyle w:val="EMEABodyText"/>
        <w:rPr>
          <w:lang w:val="nl-NL"/>
        </w:rPr>
      </w:pPr>
      <w:r w:rsidRPr="00986F48">
        <w:rPr>
          <w:lang w:val="nl-NL"/>
        </w:rPr>
        <w:t>Niet bekend:</w:t>
      </w:r>
      <w:r w:rsidRPr="00986F48">
        <w:rPr>
          <w:lang w:val="nl-NL"/>
        </w:rPr>
        <w:tab/>
      </w:r>
      <w:r w:rsidR="006A7CAD" w:rsidRPr="001F09FE">
        <w:rPr>
          <w:lang w:val="nl-NL"/>
        </w:rPr>
        <w:tab/>
      </w:r>
      <w:r w:rsidRPr="00494199">
        <w:rPr>
          <w:lang w:val="nl-NL"/>
        </w:rPr>
        <w:t>tinnitus</w:t>
      </w:r>
    </w:p>
    <w:p w14:paraId="0501956D" w14:textId="77777777" w:rsidR="00CB32B2" w:rsidRPr="008920B5" w:rsidRDefault="00CB32B2" w:rsidP="00CB32B2">
      <w:pPr>
        <w:pStyle w:val="EMEABodyText"/>
        <w:rPr>
          <w:lang w:val="nl-NL"/>
        </w:rPr>
      </w:pPr>
    </w:p>
    <w:p w14:paraId="28CE3949" w14:textId="77777777" w:rsidR="00CB32B2" w:rsidRDefault="00CB32B2" w:rsidP="00CB32B2">
      <w:pPr>
        <w:pStyle w:val="EMEABodyText"/>
        <w:keepNext/>
        <w:rPr>
          <w:u w:val="single"/>
          <w:lang w:val="nl-NL"/>
        </w:rPr>
      </w:pPr>
      <w:r w:rsidRPr="000850B0">
        <w:rPr>
          <w:u w:val="single"/>
          <w:lang w:val="nl-NL"/>
        </w:rPr>
        <w:t>Hartaandoeningen</w:t>
      </w:r>
    </w:p>
    <w:p w14:paraId="0A787253" w14:textId="77777777" w:rsidR="00D813EC" w:rsidRPr="000850B0" w:rsidRDefault="00D813EC" w:rsidP="00CB32B2">
      <w:pPr>
        <w:pStyle w:val="EMEABodyText"/>
        <w:keepNext/>
        <w:rPr>
          <w:u w:val="single"/>
          <w:lang w:val="nl-NL"/>
        </w:rPr>
      </w:pPr>
    </w:p>
    <w:p w14:paraId="49C69499" w14:textId="77777777" w:rsidR="00CB32B2" w:rsidRPr="00D813EC" w:rsidRDefault="00CB32B2" w:rsidP="00CB32B2">
      <w:pPr>
        <w:pStyle w:val="EMEABodyText"/>
        <w:tabs>
          <w:tab w:val="left" w:pos="1200"/>
        </w:tabs>
        <w:rPr>
          <w:lang w:val="nl-NL"/>
        </w:rPr>
      </w:pPr>
      <w:r w:rsidRPr="00D813EC">
        <w:rPr>
          <w:lang w:val="nl-NL"/>
        </w:rPr>
        <w:t>Soms:</w:t>
      </w:r>
      <w:r w:rsidRPr="00D813EC">
        <w:rPr>
          <w:lang w:val="nl-NL"/>
        </w:rPr>
        <w:tab/>
      </w:r>
      <w:r w:rsidRPr="00D813EC">
        <w:rPr>
          <w:lang w:val="nl-NL"/>
        </w:rPr>
        <w:tab/>
        <w:t>tachycardie</w:t>
      </w:r>
    </w:p>
    <w:p w14:paraId="623F7F22" w14:textId="77777777" w:rsidR="00CB32B2" w:rsidRPr="00986F48" w:rsidRDefault="00CB32B2" w:rsidP="00CB32B2">
      <w:pPr>
        <w:pStyle w:val="EMEABodyText"/>
        <w:rPr>
          <w:lang w:val="nl-NL"/>
        </w:rPr>
      </w:pPr>
    </w:p>
    <w:p w14:paraId="38FD151E" w14:textId="77777777" w:rsidR="00CB32B2" w:rsidRDefault="00CB32B2" w:rsidP="00CB32B2">
      <w:pPr>
        <w:pStyle w:val="EMEABodyText"/>
        <w:keepNext/>
        <w:rPr>
          <w:u w:val="single"/>
          <w:lang w:val="nl-NL"/>
        </w:rPr>
      </w:pPr>
      <w:r w:rsidRPr="000850B0">
        <w:rPr>
          <w:u w:val="single"/>
          <w:lang w:val="nl-NL"/>
        </w:rPr>
        <w:lastRenderedPageBreak/>
        <w:t>Bloedvataandoeningen</w:t>
      </w:r>
    </w:p>
    <w:p w14:paraId="601FEA9A" w14:textId="77777777" w:rsidR="00D813EC" w:rsidRPr="000850B0" w:rsidRDefault="00D813EC" w:rsidP="00CB32B2">
      <w:pPr>
        <w:pStyle w:val="EMEABodyText"/>
        <w:keepNext/>
        <w:rPr>
          <w:u w:val="single"/>
          <w:lang w:val="nl-NL"/>
        </w:rPr>
      </w:pPr>
    </w:p>
    <w:p w14:paraId="4377F375" w14:textId="77777777" w:rsidR="00CB32B2" w:rsidRPr="00D813EC" w:rsidRDefault="00CB32B2" w:rsidP="00CB32B2">
      <w:pPr>
        <w:pStyle w:val="EMEABodyText"/>
        <w:keepNext/>
        <w:tabs>
          <w:tab w:val="left" w:pos="1200"/>
        </w:tabs>
        <w:rPr>
          <w:lang w:val="nl-NL"/>
        </w:rPr>
      </w:pPr>
      <w:r w:rsidRPr="00D813EC">
        <w:rPr>
          <w:lang w:val="nl-NL"/>
        </w:rPr>
        <w:t>Vaak:</w:t>
      </w:r>
      <w:r w:rsidRPr="00D813EC">
        <w:rPr>
          <w:lang w:val="nl-NL"/>
        </w:rPr>
        <w:tab/>
      </w:r>
      <w:r w:rsidRPr="00D813EC">
        <w:rPr>
          <w:lang w:val="nl-NL"/>
        </w:rPr>
        <w:tab/>
        <w:t>orthostatische hypotensie*</w:t>
      </w:r>
    </w:p>
    <w:p w14:paraId="6BC39D5A" w14:textId="77777777" w:rsidR="00CB32B2" w:rsidRPr="001F09FE" w:rsidRDefault="00CB32B2" w:rsidP="00CB32B2">
      <w:pPr>
        <w:pStyle w:val="EMEABodyText"/>
        <w:tabs>
          <w:tab w:val="left" w:pos="1200"/>
        </w:tabs>
        <w:rPr>
          <w:lang w:val="nl-NL"/>
        </w:rPr>
      </w:pPr>
      <w:r w:rsidRPr="00986F48">
        <w:rPr>
          <w:lang w:val="nl-NL"/>
        </w:rPr>
        <w:t>Soms:</w:t>
      </w:r>
      <w:r w:rsidRPr="001F09FE">
        <w:rPr>
          <w:lang w:val="nl-NL"/>
        </w:rPr>
        <w:tab/>
      </w:r>
      <w:r w:rsidRPr="001F09FE">
        <w:rPr>
          <w:lang w:val="nl-NL"/>
        </w:rPr>
        <w:tab/>
        <w:t>roodheid (flushing)</w:t>
      </w:r>
    </w:p>
    <w:p w14:paraId="4A787B55" w14:textId="77777777" w:rsidR="00CB32B2" w:rsidRPr="00494199" w:rsidRDefault="00CB32B2" w:rsidP="00CB32B2">
      <w:pPr>
        <w:pStyle w:val="EMEABodyText"/>
        <w:rPr>
          <w:lang w:val="nl-NL"/>
        </w:rPr>
      </w:pPr>
    </w:p>
    <w:p w14:paraId="0B204C9D" w14:textId="77777777" w:rsidR="00CB32B2" w:rsidRDefault="00CB32B2" w:rsidP="00CB32B2">
      <w:pPr>
        <w:pStyle w:val="EMEABodyText"/>
        <w:keepNext/>
        <w:rPr>
          <w:u w:val="single"/>
          <w:lang w:val="nl-NL"/>
        </w:rPr>
      </w:pPr>
      <w:r w:rsidRPr="000850B0">
        <w:rPr>
          <w:u w:val="single"/>
          <w:lang w:val="nl-NL"/>
        </w:rPr>
        <w:t>Ademhalingsstelsel-, borstkas- en mediastinumaandoeningen</w:t>
      </w:r>
    </w:p>
    <w:p w14:paraId="7127E99D" w14:textId="77777777" w:rsidR="00D813EC" w:rsidRPr="000850B0" w:rsidRDefault="00D813EC" w:rsidP="00CB32B2">
      <w:pPr>
        <w:pStyle w:val="EMEABodyText"/>
        <w:keepNext/>
        <w:rPr>
          <w:u w:val="single"/>
          <w:lang w:val="nl-NL"/>
        </w:rPr>
      </w:pPr>
    </w:p>
    <w:p w14:paraId="233A3049" w14:textId="77777777" w:rsidR="00CB32B2" w:rsidRPr="00D813EC" w:rsidRDefault="00CB32B2" w:rsidP="00CB32B2">
      <w:pPr>
        <w:pStyle w:val="EMEABodyText"/>
        <w:tabs>
          <w:tab w:val="left" w:pos="1200"/>
        </w:tabs>
        <w:rPr>
          <w:lang w:val="nl-NL"/>
        </w:rPr>
      </w:pPr>
      <w:r w:rsidRPr="00D813EC">
        <w:rPr>
          <w:lang w:val="nl-NL"/>
        </w:rPr>
        <w:t>Soms:</w:t>
      </w:r>
      <w:r w:rsidRPr="00D813EC">
        <w:rPr>
          <w:lang w:val="nl-NL"/>
        </w:rPr>
        <w:tab/>
      </w:r>
      <w:r w:rsidRPr="00D813EC">
        <w:rPr>
          <w:lang w:val="nl-NL"/>
        </w:rPr>
        <w:tab/>
        <w:t>hoesten</w:t>
      </w:r>
    </w:p>
    <w:p w14:paraId="0A5B2AED" w14:textId="77777777" w:rsidR="00CB32B2" w:rsidRPr="00986F48" w:rsidRDefault="00CB32B2">
      <w:pPr>
        <w:pStyle w:val="EMEABodyText"/>
        <w:rPr>
          <w:lang w:val="nl-NL"/>
        </w:rPr>
      </w:pPr>
    </w:p>
    <w:p w14:paraId="668A87BC" w14:textId="77777777" w:rsidR="00CB32B2" w:rsidRDefault="00CB32B2" w:rsidP="00CB32B2">
      <w:pPr>
        <w:pStyle w:val="EMEABodyText"/>
        <w:keepNext/>
        <w:rPr>
          <w:u w:val="single"/>
          <w:lang w:val="nl-NL"/>
        </w:rPr>
      </w:pPr>
      <w:r w:rsidRPr="000850B0">
        <w:rPr>
          <w:u w:val="single"/>
          <w:lang w:val="nl-NL"/>
        </w:rPr>
        <w:t>Maagdarmstelselaandoeningen</w:t>
      </w:r>
    </w:p>
    <w:p w14:paraId="6B8615A1" w14:textId="77777777" w:rsidR="00D813EC" w:rsidRPr="000850B0" w:rsidRDefault="00D813EC" w:rsidP="00CB32B2">
      <w:pPr>
        <w:pStyle w:val="EMEABodyText"/>
        <w:keepNext/>
        <w:rPr>
          <w:u w:val="single"/>
          <w:lang w:val="nl-NL"/>
        </w:rPr>
      </w:pPr>
    </w:p>
    <w:p w14:paraId="11F8B5A1" w14:textId="77777777" w:rsidR="00CB32B2" w:rsidRPr="00D813EC" w:rsidRDefault="00CB32B2" w:rsidP="00CB32B2">
      <w:pPr>
        <w:pStyle w:val="EMEABodyText"/>
        <w:keepNext/>
        <w:tabs>
          <w:tab w:val="left" w:pos="1200"/>
        </w:tabs>
        <w:rPr>
          <w:lang w:val="nl-NL"/>
        </w:rPr>
      </w:pPr>
      <w:r w:rsidRPr="00D813EC">
        <w:rPr>
          <w:lang w:val="nl-NL"/>
        </w:rPr>
        <w:t>Vaak:</w:t>
      </w:r>
      <w:r w:rsidRPr="00D813EC">
        <w:rPr>
          <w:lang w:val="nl-NL"/>
        </w:rPr>
        <w:tab/>
      </w:r>
      <w:r w:rsidRPr="00D813EC">
        <w:rPr>
          <w:lang w:val="nl-NL"/>
        </w:rPr>
        <w:tab/>
        <w:t>misselijkheid/braken</w:t>
      </w:r>
    </w:p>
    <w:p w14:paraId="0D5CA9F3" w14:textId="77777777" w:rsidR="00CB32B2" w:rsidRPr="001F09FE" w:rsidRDefault="00CB32B2" w:rsidP="00CB32B2">
      <w:pPr>
        <w:pStyle w:val="EMEABodyText"/>
        <w:tabs>
          <w:tab w:val="left" w:pos="1200"/>
        </w:tabs>
        <w:rPr>
          <w:lang w:val="nl-NL"/>
        </w:rPr>
      </w:pPr>
      <w:r w:rsidRPr="00986F48">
        <w:rPr>
          <w:lang w:val="nl-NL"/>
        </w:rPr>
        <w:t>Soms:</w:t>
      </w:r>
      <w:r w:rsidRPr="001F09FE">
        <w:rPr>
          <w:lang w:val="nl-NL"/>
        </w:rPr>
        <w:tab/>
      </w:r>
      <w:r w:rsidRPr="001F09FE">
        <w:rPr>
          <w:lang w:val="nl-NL"/>
        </w:rPr>
        <w:tab/>
        <w:t>diarree, dyspepsie/brandend maagzuur</w:t>
      </w:r>
    </w:p>
    <w:p w14:paraId="36F07531" w14:textId="77777777" w:rsidR="00CB32B2" w:rsidRPr="003060CB" w:rsidRDefault="00CB32B2" w:rsidP="00CB32B2">
      <w:pPr>
        <w:pStyle w:val="EMEABodyText"/>
        <w:rPr>
          <w:lang w:val="nl-NL"/>
        </w:rPr>
      </w:pPr>
      <w:r w:rsidRPr="00494199">
        <w:rPr>
          <w:lang w:val="nl-NL"/>
        </w:rPr>
        <w:t>Niet bekend:</w:t>
      </w:r>
      <w:r w:rsidRPr="00494199">
        <w:rPr>
          <w:lang w:val="nl-NL"/>
        </w:rPr>
        <w:tab/>
      </w:r>
      <w:r w:rsidR="006A7CAD" w:rsidRPr="008920B5">
        <w:rPr>
          <w:lang w:val="nl-NL"/>
        </w:rPr>
        <w:tab/>
      </w:r>
      <w:r w:rsidRPr="003060CB">
        <w:rPr>
          <w:lang w:val="nl-NL"/>
        </w:rPr>
        <w:t>dysgeusie</w:t>
      </w:r>
    </w:p>
    <w:p w14:paraId="41CCAF31" w14:textId="77777777" w:rsidR="00CB32B2" w:rsidRPr="00E055C2" w:rsidRDefault="00CB32B2" w:rsidP="00CB32B2">
      <w:pPr>
        <w:pStyle w:val="EMEABodyText"/>
        <w:rPr>
          <w:lang w:val="nl-NL"/>
        </w:rPr>
      </w:pPr>
    </w:p>
    <w:p w14:paraId="6469D532" w14:textId="77777777" w:rsidR="00CB32B2" w:rsidRDefault="00CB32B2" w:rsidP="00CB32B2">
      <w:pPr>
        <w:pStyle w:val="EMEABodyText"/>
        <w:keepNext/>
        <w:rPr>
          <w:u w:val="single"/>
          <w:lang w:val="nl-NL"/>
        </w:rPr>
      </w:pPr>
      <w:r w:rsidRPr="000850B0">
        <w:rPr>
          <w:u w:val="single"/>
          <w:lang w:val="nl-NL"/>
        </w:rPr>
        <w:t>Lever- en galaandoeningen</w:t>
      </w:r>
    </w:p>
    <w:p w14:paraId="4B24DCAB" w14:textId="77777777" w:rsidR="00D813EC" w:rsidRPr="000850B0" w:rsidRDefault="00D813EC" w:rsidP="00CB32B2">
      <w:pPr>
        <w:pStyle w:val="EMEABodyText"/>
        <w:keepNext/>
        <w:rPr>
          <w:u w:val="single"/>
          <w:lang w:val="nl-NL"/>
        </w:rPr>
      </w:pPr>
    </w:p>
    <w:p w14:paraId="60326F79" w14:textId="77777777" w:rsidR="00CB32B2" w:rsidRPr="00D813EC" w:rsidRDefault="00CB32B2" w:rsidP="00CB32B2">
      <w:pPr>
        <w:pStyle w:val="EMEABodyText"/>
        <w:rPr>
          <w:lang w:val="nl-NL"/>
        </w:rPr>
      </w:pPr>
      <w:r w:rsidRPr="00D813EC">
        <w:rPr>
          <w:lang w:val="nl-NL"/>
        </w:rPr>
        <w:t>Soms:</w:t>
      </w:r>
      <w:r w:rsidRPr="00D813EC">
        <w:rPr>
          <w:lang w:val="nl-NL"/>
        </w:rPr>
        <w:tab/>
      </w:r>
      <w:r w:rsidRPr="00D813EC">
        <w:rPr>
          <w:lang w:val="nl-NL"/>
        </w:rPr>
        <w:tab/>
        <w:t>geelzucht</w:t>
      </w:r>
    </w:p>
    <w:p w14:paraId="09EB6F9E" w14:textId="77777777" w:rsidR="00CB32B2" w:rsidRPr="00494199" w:rsidRDefault="00CB32B2" w:rsidP="00CB32B2">
      <w:pPr>
        <w:pStyle w:val="EMEABodyText"/>
        <w:rPr>
          <w:lang w:val="nl-NL"/>
        </w:rPr>
      </w:pPr>
      <w:r w:rsidRPr="00986F48">
        <w:rPr>
          <w:lang w:val="nl-NL"/>
        </w:rPr>
        <w:t>Niet bekend:</w:t>
      </w:r>
      <w:r w:rsidRPr="00986F48">
        <w:rPr>
          <w:lang w:val="nl-NL"/>
        </w:rPr>
        <w:tab/>
      </w:r>
      <w:r w:rsidR="006A7CAD" w:rsidRPr="001F09FE">
        <w:rPr>
          <w:lang w:val="nl-NL"/>
        </w:rPr>
        <w:tab/>
      </w:r>
      <w:r w:rsidRPr="00494199">
        <w:rPr>
          <w:lang w:val="nl-NL"/>
        </w:rPr>
        <w:t>hepatitis, abnormale leverfuncties</w:t>
      </w:r>
    </w:p>
    <w:p w14:paraId="2825C123" w14:textId="77777777" w:rsidR="00CB32B2" w:rsidRPr="008920B5" w:rsidRDefault="00CB32B2" w:rsidP="00CB32B2">
      <w:pPr>
        <w:pStyle w:val="EMEABodyText"/>
        <w:rPr>
          <w:lang w:val="nl-NL"/>
        </w:rPr>
      </w:pPr>
    </w:p>
    <w:p w14:paraId="4B6F3328" w14:textId="77777777" w:rsidR="00CB32B2" w:rsidRDefault="00CB32B2" w:rsidP="00CB32B2">
      <w:pPr>
        <w:pStyle w:val="EMEABodyText"/>
        <w:keepNext/>
        <w:rPr>
          <w:u w:val="single"/>
          <w:lang w:val="nl-NL"/>
        </w:rPr>
      </w:pPr>
      <w:r w:rsidRPr="000850B0">
        <w:rPr>
          <w:u w:val="single"/>
          <w:lang w:val="nl-NL"/>
        </w:rPr>
        <w:t>Huid- en onderhuidaandoeningen</w:t>
      </w:r>
    </w:p>
    <w:p w14:paraId="040A5E66" w14:textId="77777777" w:rsidR="00D813EC" w:rsidRPr="000850B0" w:rsidRDefault="00D813EC" w:rsidP="00CB32B2">
      <w:pPr>
        <w:pStyle w:val="EMEABodyText"/>
        <w:keepNext/>
        <w:rPr>
          <w:u w:val="single"/>
          <w:lang w:val="nl-NL"/>
        </w:rPr>
      </w:pPr>
    </w:p>
    <w:p w14:paraId="1CD432DE" w14:textId="77777777" w:rsidR="00CB32B2" w:rsidRPr="00D813EC" w:rsidRDefault="00CB32B2" w:rsidP="00CB32B2">
      <w:pPr>
        <w:pStyle w:val="EMEABodyText"/>
        <w:ind w:left="1134" w:hanging="1134"/>
        <w:rPr>
          <w:lang w:val="nl-NL"/>
        </w:rPr>
      </w:pPr>
      <w:r w:rsidRPr="00D813EC">
        <w:rPr>
          <w:lang w:val="nl-NL"/>
        </w:rPr>
        <w:t>Niet bekend:</w:t>
      </w:r>
      <w:r w:rsidRPr="00D813EC">
        <w:rPr>
          <w:lang w:val="nl-NL"/>
        </w:rPr>
        <w:tab/>
      </w:r>
      <w:r w:rsidR="006A7CAD" w:rsidRPr="00D813EC">
        <w:rPr>
          <w:lang w:val="nl-NL"/>
        </w:rPr>
        <w:tab/>
      </w:r>
      <w:r w:rsidRPr="00D813EC">
        <w:rPr>
          <w:lang w:val="nl-NL"/>
        </w:rPr>
        <w:t>leukocytoclastische vasculitis</w:t>
      </w:r>
    </w:p>
    <w:p w14:paraId="13B030E3" w14:textId="77777777" w:rsidR="00CB32B2" w:rsidRPr="00D813EC" w:rsidRDefault="00CB32B2" w:rsidP="00CB32B2">
      <w:pPr>
        <w:pStyle w:val="EMEABodyText"/>
        <w:rPr>
          <w:lang w:val="nl-NL"/>
        </w:rPr>
      </w:pPr>
    </w:p>
    <w:p w14:paraId="69503DD1" w14:textId="77777777" w:rsidR="00CB32B2" w:rsidRDefault="00CB32B2" w:rsidP="00CB32B2">
      <w:pPr>
        <w:pStyle w:val="EMEABodyText"/>
        <w:keepNext/>
        <w:rPr>
          <w:u w:val="single"/>
          <w:lang w:val="nl-NL"/>
        </w:rPr>
      </w:pPr>
      <w:r w:rsidRPr="000850B0">
        <w:rPr>
          <w:u w:val="single"/>
          <w:lang w:val="nl-NL"/>
        </w:rPr>
        <w:t>Skeletspierstelsel- en bindweefselaandoeningen</w:t>
      </w:r>
    </w:p>
    <w:p w14:paraId="46607476" w14:textId="77777777" w:rsidR="00D813EC" w:rsidRPr="000850B0" w:rsidRDefault="00D813EC" w:rsidP="00CB32B2">
      <w:pPr>
        <w:pStyle w:val="EMEABodyText"/>
        <w:keepNext/>
        <w:rPr>
          <w:u w:val="single"/>
          <w:lang w:val="nl-NL"/>
        </w:rPr>
      </w:pPr>
    </w:p>
    <w:p w14:paraId="7D609E2B" w14:textId="77777777" w:rsidR="00CB32B2" w:rsidRPr="00D813EC" w:rsidRDefault="00CB32B2" w:rsidP="00CB32B2">
      <w:pPr>
        <w:pStyle w:val="EMEABodyText"/>
        <w:tabs>
          <w:tab w:val="left" w:pos="1200"/>
        </w:tabs>
        <w:rPr>
          <w:lang w:val="nl-NL"/>
        </w:rPr>
      </w:pPr>
      <w:r w:rsidRPr="00D813EC">
        <w:rPr>
          <w:lang w:val="nl-NL"/>
        </w:rPr>
        <w:t>Vaak:</w:t>
      </w:r>
      <w:r w:rsidRPr="00D813EC">
        <w:rPr>
          <w:lang w:val="nl-NL"/>
        </w:rPr>
        <w:tab/>
      </w:r>
      <w:r w:rsidRPr="00D813EC">
        <w:rPr>
          <w:lang w:val="nl-NL"/>
        </w:rPr>
        <w:tab/>
        <w:t>pijn aan de skeletspieren*</w:t>
      </w:r>
    </w:p>
    <w:p w14:paraId="7EA0C683" w14:textId="77777777" w:rsidR="00CB32B2" w:rsidRPr="001F09FE" w:rsidRDefault="00CB32B2" w:rsidP="00CB32B2">
      <w:pPr>
        <w:pStyle w:val="EMEABodyText"/>
        <w:ind w:left="1695" w:hanging="1695"/>
        <w:rPr>
          <w:lang w:val="nl-NL"/>
        </w:rPr>
      </w:pPr>
      <w:r w:rsidRPr="00986F48">
        <w:rPr>
          <w:lang w:val="nl-NL"/>
        </w:rPr>
        <w:t>Niet bekend:</w:t>
      </w:r>
      <w:r w:rsidRPr="00986F48">
        <w:rPr>
          <w:lang w:val="nl-NL"/>
        </w:rPr>
        <w:tab/>
        <w:t>gewrichtspijn</w:t>
      </w:r>
      <w:r w:rsidRPr="001F09FE">
        <w:rPr>
          <w:lang w:val="nl-NL"/>
        </w:rPr>
        <w:t>, myalgie (soms samenhangend met verhoogde plasma creatine kinase spiegels), spierkrampen</w:t>
      </w:r>
    </w:p>
    <w:p w14:paraId="78EC8932" w14:textId="77777777" w:rsidR="00CB32B2" w:rsidRPr="00494199" w:rsidRDefault="00CB32B2" w:rsidP="00CB32B2">
      <w:pPr>
        <w:pStyle w:val="EMEABodyText"/>
        <w:rPr>
          <w:lang w:val="nl-NL"/>
        </w:rPr>
      </w:pPr>
    </w:p>
    <w:p w14:paraId="25583BE0" w14:textId="11F41C06" w:rsidR="00CB32B2" w:rsidRDefault="00CB32B2" w:rsidP="00CB32B2">
      <w:pPr>
        <w:pStyle w:val="EMEABodyText"/>
        <w:keepNext/>
        <w:tabs>
          <w:tab w:val="left" w:pos="0"/>
        </w:tabs>
        <w:outlineLvl w:val="0"/>
        <w:rPr>
          <w:u w:val="single"/>
          <w:lang w:val="nl-NL"/>
        </w:rPr>
      </w:pPr>
      <w:r w:rsidRPr="000850B0">
        <w:rPr>
          <w:u w:val="single"/>
          <w:lang w:val="nl-NL"/>
        </w:rPr>
        <w:t>Nier- en urinewegaandoeningen</w:t>
      </w:r>
      <w:r w:rsidR="007D4ABC">
        <w:rPr>
          <w:u w:val="single"/>
          <w:lang w:val="nl-NL"/>
        </w:rPr>
        <w:fldChar w:fldCharType="begin"/>
      </w:r>
      <w:r w:rsidR="007D4ABC">
        <w:rPr>
          <w:u w:val="single"/>
          <w:lang w:val="nl-NL"/>
        </w:rPr>
        <w:instrText xml:space="preserve"> DOCVARIABLE vault_nd_cf3dec57-3932-489e-9db9-588e61c24e90 \* MERGEFORMAT </w:instrText>
      </w:r>
      <w:r w:rsidR="007D4ABC">
        <w:rPr>
          <w:u w:val="single"/>
          <w:lang w:val="nl-NL"/>
        </w:rPr>
        <w:fldChar w:fldCharType="separate"/>
      </w:r>
      <w:r w:rsidR="007D4ABC">
        <w:rPr>
          <w:u w:val="single"/>
          <w:lang w:val="nl-NL"/>
        </w:rPr>
        <w:t xml:space="preserve"> </w:t>
      </w:r>
      <w:r w:rsidR="007D4ABC">
        <w:rPr>
          <w:u w:val="single"/>
          <w:lang w:val="nl-NL"/>
        </w:rPr>
        <w:fldChar w:fldCharType="end"/>
      </w:r>
    </w:p>
    <w:p w14:paraId="44FDCBD4" w14:textId="77777777" w:rsidR="00D813EC" w:rsidRPr="000850B0" w:rsidRDefault="00D813EC" w:rsidP="00CB32B2">
      <w:pPr>
        <w:pStyle w:val="EMEABodyText"/>
        <w:keepNext/>
        <w:tabs>
          <w:tab w:val="left" w:pos="0"/>
        </w:tabs>
        <w:outlineLvl w:val="0"/>
        <w:rPr>
          <w:u w:val="single"/>
          <w:lang w:val="nl-NL"/>
        </w:rPr>
      </w:pPr>
    </w:p>
    <w:p w14:paraId="57815A7B" w14:textId="77777777" w:rsidR="00CB32B2" w:rsidRPr="00D813EC" w:rsidRDefault="00CB32B2" w:rsidP="00CB32B2">
      <w:pPr>
        <w:pStyle w:val="EMEABodyText"/>
        <w:tabs>
          <w:tab w:val="left" w:pos="0"/>
          <w:tab w:val="left" w:pos="720"/>
        </w:tabs>
        <w:ind w:left="1695" w:hanging="1695"/>
        <w:rPr>
          <w:lang w:val="nl-NL"/>
        </w:rPr>
      </w:pPr>
      <w:r w:rsidRPr="00D813EC">
        <w:rPr>
          <w:lang w:val="nl-NL"/>
        </w:rPr>
        <w:t>Niet bekend:</w:t>
      </w:r>
      <w:r w:rsidRPr="00D813EC">
        <w:rPr>
          <w:lang w:val="nl-NL"/>
        </w:rPr>
        <w:tab/>
        <w:t>aangetaste nierfunctie inclusief gevallen van nierfalen bij risicopatiënten. (zie rubriek 4.4)</w:t>
      </w:r>
    </w:p>
    <w:p w14:paraId="1879120E" w14:textId="77777777" w:rsidR="00CB32B2" w:rsidRPr="00986F48" w:rsidRDefault="00CB32B2">
      <w:pPr>
        <w:pStyle w:val="EMEABodyText"/>
        <w:rPr>
          <w:lang w:val="nl-NL"/>
        </w:rPr>
      </w:pPr>
    </w:p>
    <w:p w14:paraId="77B64FBD" w14:textId="77777777" w:rsidR="00CB32B2" w:rsidRDefault="00CB32B2" w:rsidP="00CB32B2">
      <w:pPr>
        <w:pStyle w:val="EMEABodyText"/>
        <w:keepNext/>
        <w:rPr>
          <w:u w:val="single"/>
          <w:lang w:val="nl-NL"/>
        </w:rPr>
      </w:pPr>
      <w:r w:rsidRPr="000850B0">
        <w:rPr>
          <w:u w:val="single"/>
          <w:lang w:val="nl-NL"/>
        </w:rPr>
        <w:t>Voortplantingsstelsel- en borstaandoeningen</w:t>
      </w:r>
    </w:p>
    <w:p w14:paraId="281E0FC1" w14:textId="77777777" w:rsidR="00D813EC" w:rsidRPr="000850B0" w:rsidRDefault="00D813EC" w:rsidP="00CB32B2">
      <w:pPr>
        <w:pStyle w:val="EMEABodyText"/>
        <w:keepNext/>
        <w:rPr>
          <w:u w:val="single"/>
          <w:lang w:val="nl-NL"/>
        </w:rPr>
      </w:pPr>
    </w:p>
    <w:p w14:paraId="244F2FF7" w14:textId="77777777" w:rsidR="00CB32B2" w:rsidRPr="00D813EC" w:rsidRDefault="00CB32B2" w:rsidP="00CB32B2">
      <w:pPr>
        <w:pStyle w:val="EMEABodyText"/>
        <w:tabs>
          <w:tab w:val="left" w:pos="1200"/>
        </w:tabs>
        <w:rPr>
          <w:lang w:val="nl-NL"/>
        </w:rPr>
      </w:pPr>
      <w:r w:rsidRPr="00D813EC">
        <w:rPr>
          <w:lang w:val="nl-NL"/>
        </w:rPr>
        <w:t>Soms:</w:t>
      </w:r>
      <w:r w:rsidRPr="00D813EC">
        <w:rPr>
          <w:lang w:val="nl-NL"/>
        </w:rPr>
        <w:tab/>
      </w:r>
      <w:r w:rsidRPr="00D813EC">
        <w:rPr>
          <w:lang w:val="nl-NL"/>
        </w:rPr>
        <w:tab/>
        <w:t>seksuele disfunctie</w:t>
      </w:r>
    </w:p>
    <w:p w14:paraId="0CEFC9D6" w14:textId="77777777" w:rsidR="00CB32B2" w:rsidRPr="00986F48" w:rsidRDefault="00CB32B2">
      <w:pPr>
        <w:pStyle w:val="EMEABodyText"/>
        <w:rPr>
          <w:lang w:val="nl-NL"/>
        </w:rPr>
      </w:pPr>
    </w:p>
    <w:p w14:paraId="661EC592" w14:textId="77777777" w:rsidR="00CB32B2" w:rsidRDefault="00CB32B2" w:rsidP="00CB32B2">
      <w:pPr>
        <w:pStyle w:val="EMEABodyText"/>
        <w:keepNext/>
        <w:rPr>
          <w:u w:val="single"/>
          <w:lang w:val="nl-NL"/>
        </w:rPr>
      </w:pPr>
      <w:r w:rsidRPr="000850B0">
        <w:rPr>
          <w:u w:val="single"/>
          <w:lang w:val="nl-NL"/>
        </w:rPr>
        <w:t>Algemene aandoeningen en toedieningsplaatsstoornissen</w:t>
      </w:r>
    </w:p>
    <w:p w14:paraId="458E6009" w14:textId="77777777" w:rsidR="00D813EC" w:rsidRPr="000850B0" w:rsidRDefault="00D813EC" w:rsidP="00CB32B2">
      <w:pPr>
        <w:pStyle w:val="EMEABodyText"/>
        <w:keepNext/>
        <w:rPr>
          <w:u w:val="single"/>
          <w:lang w:val="nl-NL"/>
        </w:rPr>
      </w:pPr>
    </w:p>
    <w:p w14:paraId="020705A0" w14:textId="77777777" w:rsidR="00CB32B2" w:rsidRPr="00D813EC" w:rsidRDefault="00CB32B2" w:rsidP="00CB32B2">
      <w:pPr>
        <w:pStyle w:val="EMEABodyText"/>
        <w:keepNext/>
        <w:tabs>
          <w:tab w:val="left" w:pos="1200"/>
        </w:tabs>
        <w:rPr>
          <w:lang w:val="nl-NL"/>
        </w:rPr>
      </w:pPr>
      <w:r w:rsidRPr="00D813EC">
        <w:rPr>
          <w:lang w:val="nl-NL"/>
        </w:rPr>
        <w:t>Vaak:</w:t>
      </w:r>
      <w:r w:rsidRPr="00D813EC">
        <w:rPr>
          <w:lang w:val="nl-NL"/>
        </w:rPr>
        <w:tab/>
      </w:r>
      <w:r w:rsidRPr="00D813EC">
        <w:rPr>
          <w:lang w:val="nl-NL"/>
        </w:rPr>
        <w:tab/>
        <w:t>vermoeidheid</w:t>
      </w:r>
    </w:p>
    <w:p w14:paraId="626F821F" w14:textId="77777777" w:rsidR="00CB32B2" w:rsidRPr="008920B5" w:rsidRDefault="00CB32B2" w:rsidP="00CB32B2">
      <w:pPr>
        <w:pStyle w:val="EMEABodyText"/>
        <w:rPr>
          <w:lang w:val="nl-NL"/>
        </w:rPr>
      </w:pPr>
      <w:r w:rsidRPr="00986F48">
        <w:rPr>
          <w:lang w:val="nl-NL"/>
        </w:rPr>
        <w:t>Soms:</w:t>
      </w:r>
      <w:r w:rsidRPr="001F09FE">
        <w:rPr>
          <w:lang w:val="nl-NL"/>
        </w:rPr>
        <w:tab/>
      </w:r>
      <w:r w:rsidRPr="001F09FE">
        <w:rPr>
          <w:lang w:val="nl-NL"/>
        </w:rPr>
        <w:tab/>
      </w:r>
      <w:r w:rsidR="006A7CAD" w:rsidRPr="00494199">
        <w:rPr>
          <w:lang w:val="nl-NL"/>
        </w:rPr>
        <w:tab/>
      </w:r>
      <w:r w:rsidRPr="008920B5">
        <w:rPr>
          <w:lang w:val="nl-NL"/>
        </w:rPr>
        <w:t>pijn op de borst</w:t>
      </w:r>
    </w:p>
    <w:p w14:paraId="6ADFC58A" w14:textId="77777777" w:rsidR="00CB32B2" w:rsidRPr="003060CB" w:rsidRDefault="00CB32B2">
      <w:pPr>
        <w:pStyle w:val="EMEABodyText"/>
        <w:rPr>
          <w:lang w:val="nl-NL"/>
        </w:rPr>
      </w:pPr>
    </w:p>
    <w:p w14:paraId="25AA2DA7" w14:textId="77777777" w:rsidR="00CB32B2" w:rsidRDefault="00CB32B2" w:rsidP="00CB32B2">
      <w:pPr>
        <w:pStyle w:val="EMEABodyText"/>
        <w:keepNext/>
        <w:rPr>
          <w:u w:val="single"/>
          <w:lang w:val="nl-NL"/>
        </w:rPr>
      </w:pPr>
      <w:r w:rsidRPr="000850B0">
        <w:rPr>
          <w:u w:val="single"/>
          <w:lang w:val="nl-NL"/>
        </w:rPr>
        <w:t>Onderzoeken</w:t>
      </w:r>
    </w:p>
    <w:p w14:paraId="0CA63683" w14:textId="77777777" w:rsidR="00D813EC" w:rsidRPr="00D813EC" w:rsidRDefault="00D813EC" w:rsidP="00CB32B2">
      <w:pPr>
        <w:pStyle w:val="EMEABodyText"/>
        <w:keepNext/>
        <w:rPr>
          <w:lang w:val="nl-NL"/>
        </w:rPr>
      </w:pPr>
    </w:p>
    <w:p w14:paraId="5F860712" w14:textId="77777777" w:rsidR="00CB32B2" w:rsidRPr="00886EFB" w:rsidRDefault="00CB32B2" w:rsidP="00CB32B2">
      <w:pPr>
        <w:pStyle w:val="EMEABodyText"/>
        <w:ind w:left="1695" w:hanging="1695"/>
        <w:rPr>
          <w:lang w:val="nl-NL"/>
        </w:rPr>
      </w:pPr>
      <w:r w:rsidRPr="00986F48">
        <w:rPr>
          <w:lang w:val="nl-NL"/>
        </w:rPr>
        <w:t>Zeer vaak:</w:t>
      </w:r>
      <w:r w:rsidRPr="00986F48">
        <w:rPr>
          <w:lang w:val="nl-NL"/>
        </w:rPr>
        <w:tab/>
      </w:r>
      <w:r w:rsidRPr="001F09FE">
        <w:rPr>
          <w:lang w:val="nl-NL"/>
        </w:rPr>
        <w:t>Hyperkaliëmie* kwam vaker voor bij diabetespatiënten die behandeld werden met</w:t>
      </w:r>
      <w:r w:rsidRPr="00886EFB">
        <w:rPr>
          <w:lang w:val="nl-NL"/>
        </w:rPr>
        <w:t xml:space="preserve"> irbesartan ten opzichte van placebo. Bij hypertensieve diabetespatiënten met microalbuminurie en normale nierfunctie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xml:space="preserve">) voor bij 29,4% van de patiënten in de irbesartan 300 mg groep en bij 22% van de patiënten in de placebogroep. </w:t>
      </w:r>
      <w:r>
        <w:rPr>
          <w:lang w:val="nl-NL"/>
        </w:rPr>
        <w:t xml:space="preserve">Bij </w:t>
      </w:r>
      <w:r w:rsidRPr="00886EFB">
        <w:rPr>
          <w:lang w:val="nl-NL"/>
        </w:rPr>
        <w:t xml:space="preserve">hypertensieve diabetespatiënten met chronische </w:t>
      </w:r>
      <w:r>
        <w:rPr>
          <w:lang w:val="nl-NL"/>
        </w:rPr>
        <w:t>nierinsufficiëntie</w:t>
      </w:r>
      <w:r w:rsidRPr="00886EFB">
        <w:rPr>
          <w:lang w:val="nl-NL"/>
        </w:rPr>
        <w:t xml:space="preserve"> en uitgesproken proteïnurie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voor bij 46,3% van de patiënten in de irbesartan groep en 26,3% van de patiënten in de placebogroep.</w:t>
      </w:r>
    </w:p>
    <w:p w14:paraId="33CA2252" w14:textId="77777777" w:rsidR="00CB32B2" w:rsidRPr="00886EFB" w:rsidRDefault="00CB32B2" w:rsidP="00CB32B2">
      <w:pPr>
        <w:pStyle w:val="EMEABodyText"/>
        <w:tabs>
          <w:tab w:val="left" w:pos="360"/>
        </w:tabs>
        <w:ind w:left="1695" w:hanging="1695"/>
        <w:rPr>
          <w:lang w:val="nl-NL"/>
        </w:rPr>
      </w:pPr>
      <w:r w:rsidRPr="00886EFB">
        <w:rPr>
          <w:lang w:val="nl-NL"/>
        </w:rPr>
        <w:t>Vaak:</w:t>
      </w:r>
      <w:r w:rsidRPr="00886EFB">
        <w:rPr>
          <w:lang w:val="nl-NL"/>
        </w:rPr>
        <w:tab/>
      </w:r>
      <w:r>
        <w:rPr>
          <w:lang w:val="nl-NL"/>
        </w:rPr>
        <w:t>B</w:t>
      </w:r>
      <w:r w:rsidRPr="00886EFB">
        <w:rPr>
          <w:lang w:val="nl-NL"/>
        </w:rPr>
        <w:t xml:space="preserve">elangrijke verhogingen van plasmacreatinekinase werden vaak waargenomen (1,7%) bij met irbesartan behandelde personen. Geen van deze verhogingen werd in verband gebracht met aantoonbare klinische spier/skeletverschijnselen. </w:t>
      </w:r>
    </w:p>
    <w:p w14:paraId="6C936307" w14:textId="77777777" w:rsidR="00CB32B2" w:rsidRPr="00886EFB" w:rsidRDefault="00CB32B2" w:rsidP="00CB32B2">
      <w:pPr>
        <w:pStyle w:val="EMEABodyText"/>
        <w:tabs>
          <w:tab w:val="left" w:pos="360"/>
        </w:tabs>
        <w:ind w:left="1695" w:hanging="1134"/>
        <w:rPr>
          <w:lang w:val="nl-NL"/>
        </w:rPr>
      </w:pPr>
      <w:r w:rsidRPr="00886EFB">
        <w:rPr>
          <w:lang w:val="nl-NL"/>
        </w:rPr>
        <w:lastRenderedPageBreak/>
        <w:tab/>
        <w:t>Bij 1,7% van de hypertensieve patiënten met vergevorderde diabetische nefropathie behandeld met irbesartan, werd een niet klinisch relevante afname van haemoglobine* gezien.</w:t>
      </w:r>
    </w:p>
    <w:p w14:paraId="6D4AE912" w14:textId="77777777" w:rsidR="00CB32B2" w:rsidRPr="00886EFB" w:rsidRDefault="00CB32B2">
      <w:pPr>
        <w:pStyle w:val="EMEABodyText"/>
        <w:rPr>
          <w:lang w:val="nl-NL"/>
        </w:rPr>
      </w:pPr>
    </w:p>
    <w:p w14:paraId="6DDC362C" w14:textId="77777777" w:rsidR="00CB32B2" w:rsidRDefault="00CB32B2" w:rsidP="00CB32B2">
      <w:pPr>
        <w:pStyle w:val="EMEABodyText"/>
        <w:rPr>
          <w:lang w:val="nl-NL"/>
        </w:rPr>
      </w:pPr>
      <w:r w:rsidRPr="00312085">
        <w:rPr>
          <w:u w:val="single"/>
          <w:lang w:val="nl-NL"/>
        </w:rPr>
        <w:t>Pediatrische patiënten</w:t>
      </w:r>
    </w:p>
    <w:p w14:paraId="34171FB6" w14:textId="77777777" w:rsidR="00D813EC" w:rsidRPr="00312085" w:rsidRDefault="00D813EC" w:rsidP="00CB32B2">
      <w:pPr>
        <w:pStyle w:val="EMEABodyText"/>
        <w:rPr>
          <w:u w:val="single"/>
          <w:lang w:val="nl-NL"/>
        </w:rPr>
      </w:pPr>
    </w:p>
    <w:p w14:paraId="762847FB" w14:textId="77777777" w:rsidR="00CB32B2" w:rsidRPr="00886EFB" w:rsidRDefault="00CB32B2" w:rsidP="00CB32B2">
      <w:pPr>
        <w:pStyle w:val="EMEABodyText"/>
        <w:rPr>
          <w:lang w:val="nl-NL"/>
        </w:rPr>
      </w:pPr>
      <w:r>
        <w:rPr>
          <w:lang w:val="nl-NL"/>
        </w:rPr>
        <w:t>I</w:t>
      </w:r>
      <w:r w:rsidRPr="00886EFB">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frequente laboratoriumafwijkingen een toename in creatinine (6,5%) en verhoogde CK waarden in 2% van de behandelde kinderen.</w:t>
      </w:r>
    </w:p>
    <w:p w14:paraId="025E513D" w14:textId="77777777" w:rsidR="006A7CAD" w:rsidRDefault="006A7CAD" w:rsidP="006A7CAD">
      <w:pPr>
        <w:pStyle w:val="EMEABodyText"/>
        <w:rPr>
          <w:u w:val="single"/>
          <w:lang w:val="nl-NL"/>
        </w:rPr>
      </w:pPr>
    </w:p>
    <w:p w14:paraId="775F37BF" w14:textId="77777777" w:rsidR="006A7CAD" w:rsidRDefault="006A7CAD" w:rsidP="006A7CAD">
      <w:pPr>
        <w:pStyle w:val="EMEABodyText"/>
        <w:rPr>
          <w:u w:val="single"/>
          <w:lang w:val="nl-NL"/>
        </w:rPr>
      </w:pPr>
      <w:r w:rsidRPr="00B04E61">
        <w:rPr>
          <w:u w:val="single"/>
          <w:lang w:val="nl-NL"/>
        </w:rPr>
        <w:t>Melding van vermoedelijke bijwerkingen</w:t>
      </w:r>
    </w:p>
    <w:p w14:paraId="1AEA8923" w14:textId="77777777" w:rsidR="00D813EC" w:rsidRPr="00B04E61" w:rsidRDefault="00D813EC" w:rsidP="006A7CAD">
      <w:pPr>
        <w:pStyle w:val="EMEABodyText"/>
        <w:rPr>
          <w:u w:val="single"/>
          <w:lang w:val="nl-NL"/>
        </w:rPr>
      </w:pPr>
    </w:p>
    <w:p w14:paraId="329BB9BD" w14:textId="77777777" w:rsidR="006A7CAD" w:rsidRDefault="006A7CAD" w:rsidP="006A7CAD">
      <w:pPr>
        <w:pStyle w:val="EMEABodyText"/>
        <w:rPr>
          <w:lang w:val="nl-NL"/>
        </w:rPr>
      </w:pPr>
      <w:r>
        <w:rPr>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vian </w:t>
      </w:r>
      <w:r w:rsidRPr="00FB483F">
        <w:rPr>
          <w:highlight w:val="lightGray"/>
          <w:lang w:val="nl-NL"/>
        </w:rPr>
        <w:t xml:space="preserve">het nationale meldsysteem zoals vermeld </w:t>
      </w:r>
      <w:r w:rsidRPr="000850B0">
        <w:rPr>
          <w:highlight w:val="lightGray"/>
          <w:lang w:val="nl-NL"/>
        </w:rPr>
        <w:t>in</w:t>
      </w:r>
      <w:r w:rsidRPr="00FB483F">
        <w:rPr>
          <w:highlight w:val="lightGray"/>
          <w:u w:val="single"/>
          <w:lang w:val="nl-NL"/>
        </w:rPr>
        <w:t xml:space="preserve"> </w:t>
      </w:r>
      <w:hyperlink r:id="rId13" w:history="1">
        <w:r w:rsidR="008D61F4" w:rsidRPr="00C110BE">
          <w:rPr>
            <w:rStyle w:val="Hyperlink"/>
            <w:highlight w:val="lightGray"/>
            <w:lang w:val="nl-BE"/>
          </w:rPr>
          <w:t>aanhangsel V</w:t>
        </w:r>
      </w:hyperlink>
      <w:r>
        <w:rPr>
          <w:lang w:val="nl-NL"/>
        </w:rPr>
        <w:t>.</w:t>
      </w:r>
    </w:p>
    <w:p w14:paraId="1B316014" w14:textId="77777777" w:rsidR="00CB32B2" w:rsidRPr="00886EFB" w:rsidRDefault="00CB32B2">
      <w:pPr>
        <w:pStyle w:val="EMEABodyText"/>
        <w:rPr>
          <w:lang w:val="nl-NL"/>
        </w:rPr>
      </w:pPr>
    </w:p>
    <w:p w14:paraId="503F9FA1" w14:textId="13C6D176" w:rsidR="00CB32B2" w:rsidRPr="00886EFB" w:rsidRDefault="00CB32B2">
      <w:pPr>
        <w:pStyle w:val="EMEAHeading2"/>
        <w:rPr>
          <w:lang w:val="nl-NL"/>
        </w:rPr>
      </w:pPr>
      <w:r w:rsidRPr="00886EFB">
        <w:rPr>
          <w:lang w:val="nl-NL"/>
        </w:rPr>
        <w:t>4.9</w:t>
      </w:r>
      <w:r w:rsidRPr="00886EFB">
        <w:rPr>
          <w:lang w:val="nl-NL"/>
        </w:rPr>
        <w:tab/>
        <w:t>Overdosering</w:t>
      </w:r>
      <w:r w:rsidR="007D4ABC">
        <w:rPr>
          <w:lang w:val="nl-NL"/>
        </w:rPr>
        <w:fldChar w:fldCharType="begin"/>
      </w:r>
      <w:r w:rsidR="007D4ABC">
        <w:rPr>
          <w:lang w:val="nl-NL"/>
        </w:rPr>
        <w:instrText xml:space="preserve"> DOCVARIABLE vault_nd_84039990-5b61-4320-ae87-6fe595700366 \* MERGEFORMAT </w:instrText>
      </w:r>
      <w:r w:rsidR="007D4ABC">
        <w:rPr>
          <w:lang w:val="nl-NL"/>
        </w:rPr>
        <w:fldChar w:fldCharType="separate"/>
      </w:r>
      <w:r w:rsidR="007D4ABC">
        <w:rPr>
          <w:lang w:val="nl-NL"/>
        </w:rPr>
        <w:t xml:space="preserve"> </w:t>
      </w:r>
      <w:r w:rsidR="007D4ABC">
        <w:rPr>
          <w:lang w:val="nl-NL"/>
        </w:rPr>
        <w:fldChar w:fldCharType="end"/>
      </w:r>
    </w:p>
    <w:p w14:paraId="33DBBE74" w14:textId="77777777" w:rsidR="00CB32B2" w:rsidRPr="00886EFB" w:rsidRDefault="00CB32B2" w:rsidP="00CB32B2">
      <w:pPr>
        <w:pStyle w:val="EMEAHeading2"/>
        <w:rPr>
          <w:lang w:val="nl-NL"/>
        </w:rPr>
      </w:pPr>
    </w:p>
    <w:p w14:paraId="10262F40" w14:textId="77777777" w:rsidR="00CB32B2" w:rsidRPr="00886EFB" w:rsidRDefault="00CB32B2">
      <w:pPr>
        <w:pStyle w:val="EMEABodyText"/>
        <w:rPr>
          <w:lang w:val="nl-NL"/>
        </w:rPr>
      </w:pPr>
      <w:r w:rsidRPr="00886EFB">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Karvea</w:t>
      </w:r>
      <w:r w:rsidRPr="00886EFB">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23EF6C30" w14:textId="77777777" w:rsidR="00CB32B2" w:rsidRPr="00886EFB" w:rsidRDefault="00CB32B2">
      <w:pPr>
        <w:pStyle w:val="EMEABodyText"/>
        <w:rPr>
          <w:lang w:val="nl-NL"/>
        </w:rPr>
      </w:pPr>
    </w:p>
    <w:p w14:paraId="33164149" w14:textId="77777777" w:rsidR="00CB32B2" w:rsidRPr="00886EFB" w:rsidRDefault="00CB32B2">
      <w:pPr>
        <w:pStyle w:val="EMEABodyText"/>
        <w:rPr>
          <w:lang w:val="nl-NL"/>
        </w:rPr>
      </w:pPr>
    </w:p>
    <w:p w14:paraId="77D34ACF" w14:textId="54D018B8" w:rsidR="00CB32B2" w:rsidRPr="007D4ABC" w:rsidRDefault="00CB32B2">
      <w:pPr>
        <w:pStyle w:val="EMEAHeading1"/>
        <w:rPr>
          <w:lang w:val="nl-NL"/>
        </w:rPr>
      </w:pPr>
      <w:r w:rsidRPr="007D4ABC">
        <w:rPr>
          <w:lang w:val="nl-NL"/>
        </w:rPr>
        <w:t>5.</w:t>
      </w:r>
      <w:r w:rsidRPr="007D4ABC">
        <w:rPr>
          <w:lang w:val="nl-NL"/>
        </w:rPr>
        <w:tab/>
        <w:t>FARMACOLOGISCHE EIGENSCHAPPEN</w:t>
      </w:r>
      <w:r w:rsidR="007D4ABC">
        <w:rPr>
          <w:lang w:val="nl-NL"/>
        </w:rPr>
        <w:fldChar w:fldCharType="begin"/>
      </w:r>
      <w:r w:rsidR="007D4ABC">
        <w:rPr>
          <w:lang w:val="nl-NL"/>
        </w:rPr>
        <w:instrText xml:space="preserve"> DOCVARIABLE VAULT_ND_915e3d13-1233-4f91-910a-2167883635f2 \* MERGEFORMAT </w:instrText>
      </w:r>
      <w:r w:rsidR="007D4ABC">
        <w:rPr>
          <w:lang w:val="nl-NL"/>
        </w:rPr>
        <w:fldChar w:fldCharType="separate"/>
      </w:r>
      <w:r w:rsidR="007D4ABC">
        <w:rPr>
          <w:lang w:val="nl-NL"/>
        </w:rPr>
        <w:t xml:space="preserve"> </w:t>
      </w:r>
      <w:r w:rsidR="007D4ABC">
        <w:rPr>
          <w:lang w:val="nl-NL"/>
        </w:rPr>
        <w:fldChar w:fldCharType="end"/>
      </w:r>
    </w:p>
    <w:p w14:paraId="7FE9D75D" w14:textId="77777777" w:rsidR="00CB32B2" w:rsidRPr="00886EFB" w:rsidRDefault="00CB32B2" w:rsidP="00CB32B2">
      <w:pPr>
        <w:pStyle w:val="EMEAHeading1"/>
        <w:rPr>
          <w:lang w:val="nl-NL"/>
        </w:rPr>
      </w:pPr>
    </w:p>
    <w:p w14:paraId="48F807D7" w14:textId="30ADD8CA" w:rsidR="00CB32B2" w:rsidRPr="00886EFB" w:rsidRDefault="00CB32B2">
      <w:pPr>
        <w:pStyle w:val="EMEAHeading2"/>
        <w:rPr>
          <w:lang w:val="nl-NL"/>
        </w:rPr>
      </w:pPr>
      <w:r w:rsidRPr="00886EFB">
        <w:rPr>
          <w:lang w:val="nl-NL"/>
        </w:rPr>
        <w:t>5.1</w:t>
      </w:r>
      <w:r w:rsidRPr="00886EFB">
        <w:rPr>
          <w:lang w:val="nl-NL"/>
        </w:rPr>
        <w:tab/>
        <w:t>Farmacodynamische eigenschappen</w:t>
      </w:r>
      <w:r w:rsidR="007D4ABC">
        <w:rPr>
          <w:lang w:val="nl-NL"/>
        </w:rPr>
        <w:fldChar w:fldCharType="begin"/>
      </w:r>
      <w:r w:rsidR="007D4ABC">
        <w:rPr>
          <w:lang w:val="nl-NL"/>
        </w:rPr>
        <w:instrText xml:space="preserve"> DOCVARIABLE vault_nd_cafbe488-b0a9-432e-ada3-d156777016cb \* MERGEFORMAT </w:instrText>
      </w:r>
      <w:r w:rsidR="007D4ABC">
        <w:rPr>
          <w:lang w:val="nl-NL"/>
        </w:rPr>
        <w:fldChar w:fldCharType="separate"/>
      </w:r>
      <w:r w:rsidR="007D4ABC">
        <w:rPr>
          <w:lang w:val="nl-NL"/>
        </w:rPr>
        <w:t xml:space="preserve"> </w:t>
      </w:r>
      <w:r w:rsidR="007D4ABC">
        <w:rPr>
          <w:lang w:val="nl-NL"/>
        </w:rPr>
        <w:fldChar w:fldCharType="end"/>
      </w:r>
    </w:p>
    <w:p w14:paraId="6E51A316" w14:textId="77777777" w:rsidR="00CB32B2" w:rsidRPr="00886EFB" w:rsidRDefault="00CB32B2" w:rsidP="00CB32B2">
      <w:pPr>
        <w:pStyle w:val="EMEAHeading2"/>
        <w:rPr>
          <w:lang w:val="nl-NL"/>
        </w:rPr>
      </w:pPr>
    </w:p>
    <w:p w14:paraId="4CEA76FB" w14:textId="77777777" w:rsidR="00D813EC" w:rsidRDefault="00CB32B2">
      <w:pPr>
        <w:pStyle w:val="EMEABodyText"/>
        <w:rPr>
          <w:lang w:val="nl-NL"/>
        </w:rPr>
      </w:pPr>
      <w:r w:rsidRPr="00886EFB">
        <w:rPr>
          <w:lang w:val="nl-NL"/>
        </w:rPr>
        <w:t>Farmacotherapeutische categorie: Angiotensine-</w:t>
      </w:r>
      <w:r>
        <w:rPr>
          <w:lang w:val="nl-NL"/>
        </w:rPr>
        <w:t>2</w:t>
      </w:r>
      <w:r w:rsidRPr="00886EFB">
        <w:rPr>
          <w:lang w:val="nl-NL"/>
        </w:rPr>
        <w:t>-antagonisten,</w:t>
      </w:r>
      <w:r>
        <w:rPr>
          <w:lang w:val="nl-NL"/>
        </w:rPr>
        <w:t xml:space="preserve"> enkelvoudig</w:t>
      </w:r>
      <w:r w:rsidR="00D813EC">
        <w:rPr>
          <w:lang w:val="nl-NL"/>
        </w:rPr>
        <w:t>.</w:t>
      </w:r>
    </w:p>
    <w:p w14:paraId="59E35BEA" w14:textId="77777777" w:rsidR="00D813EC" w:rsidRDefault="00D813EC">
      <w:pPr>
        <w:pStyle w:val="EMEABodyText"/>
        <w:rPr>
          <w:lang w:val="nl-NL"/>
        </w:rPr>
      </w:pPr>
    </w:p>
    <w:p w14:paraId="024A0CF5" w14:textId="77777777" w:rsidR="00CB32B2" w:rsidRPr="00886EFB" w:rsidRDefault="00D813EC">
      <w:pPr>
        <w:pStyle w:val="EMEABodyText"/>
        <w:rPr>
          <w:lang w:val="nl-NL"/>
        </w:rPr>
      </w:pPr>
      <w:r w:rsidRPr="00886EFB">
        <w:rPr>
          <w:lang w:val="nl-NL"/>
        </w:rPr>
        <w:t xml:space="preserve"> </w:t>
      </w:r>
      <w:r w:rsidR="00CB32B2" w:rsidRPr="00886EFB">
        <w:rPr>
          <w:lang w:val="nl-NL"/>
        </w:rPr>
        <w:t>ATC-code: C09C A04</w:t>
      </w:r>
    </w:p>
    <w:p w14:paraId="6DDFCA86" w14:textId="77777777" w:rsidR="00CB32B2" w:rsidRPr="00886EFB" w:rsidRDefault="00CB32B2">
      <w:pPr>
        <w:pStyle w:val="EMEABodyText"/>
        <w:rPr>
          <w:lang w:val="nl-NL"/>
        </w:rPr>
      </w:pPr>
    </w:p>
    <w:p w14:paraId="3D696760" w14:textId="77777777" w:rsidR="00CB32B2" w:rsidRPr="00886EFB" w:rsidRDefault="00CB32B2">
      <w:pPr>
        <w:pStyle w:val="EMEABodyText"/>
        <w:rPr>
          <w:lang w:val="nl-NL"/>
        </w:rPr>
      </w:pPr>
      <w:r w:rsidRPr="00886EFB">
        <w:rPr>
          <w:u w:val="single"/>
          <w:lang w:val="nl-NL"/>
        </w:rPr>
        <w:t>Werkingsmechanisme</w:t>
      </w:r>
      <w:r w:rsidRPr="00886EFB">
        <w:rPr>
          <w:lang w:val="nl-NL"/>
        </w:rPr>
        <w:t xml:space="preserve">: </w:t>
      </w:r>
      <w:r w:rsidR="00D813EC">
        <w:rPr>
          <w:lang w:val="nl-NL"/>
        </w:rPr>
        <w:t>i</w:t>
      </w:r>
      <w:r w:rsidR="00D813EC" w:rsidRPr="00886EFB">
        <w:rPr>
          <w:lang w:val="nl-NL"/>
        </w:rPr>
        <w:t xml:space="preserve">rbesartan </w:t>
      </w:r>
      <w:r w:rsidRPr="00886EFB">
        <w:rPr>
          <w:lang w:val="nl-NL"/>
        </w:rPr>
        <w:t>is een potente, oraal werkzame, selectieve angiotensine-</w:t>
      </w:r>
      <w:r>
        <w:rPr>
          <w:lang w:val="nl-NL"/>
        </w:rPr>
        <w:t>2</w:t>
      </w:r>
      <w:r w:rsidRPr="00886EFB">
        <w:rPr>
          <w:lang w:val="nl-NL"/>
        </w:rPr>
        <w:t>-receptor (type AT</w:t>
      </w:r>
      <w:r w:rsidRPr="00886EFB">
        <w:rPr>
          <w:vertAlign w:val="subscript"/>
          <w:lang w:val="nl-NL"/>
        </w:rPr>
        <w:t>1</w:t>
      </w:r>
      <w:r w:rsidRPr="00886EFB">
        <w:rPr>
          <w:lang w:val="nl-NL"/>
        </w:rPr>
        <w:t>)-antagonist. Naar verwachting blokkeert het alle effecten van angiotensine-</w:t>
      </w:r>
      <w:r>
        <w:rPr>
          <w:lang w:val="nl-NL"/>
        </w:rPr>
        <w:t>2</w:t>
      </w:r>
      <w:r w:rsidRPr="00886EFB">
        <w:rPr>
          <w:lang w:val="nl-NL"/>
        </w:rPr>
        <w:t xml:space="preserve"> die tot stand komen via de AT</w:t>
      </w:r>
      <w:r w:rsidRPr="00886EFB">
        <w:rPr>
          <w:vertAlign w:val="subscript"/>
          <w:lang w:val="nl-NL"/>
        </w:rPr>
        <w:t>1</w:t>
      </w:r>
      <w:r w:rsidRPr="00886EFB">
        <w:rPr>
          <w:lang w:val="nl-NL"/>
        </w:rPr>
        <w:t>-receptor, ongeacht de oorsprong of syntheseroute van angiotensine-</w:t>
      </w:r>
      <w:r>
        <w:rPr>
          <w:lang w:val="nl-NL"/>
        </w:rPr>
        <w:t>2</w:t>
      </w:r>
      <w:r w:rsidRPr="00886EFB">
        <w:rPr>
          <w:lang w:val="nl-NL"/>
        </w:rPr>
        <w:t>. Het selectieve antagonisme van de angiotensine-</w:t>
      </w:r>
      <w:r>
        <w:rPr>
          <w:lang w:val="nl-NL"/>
        </w:rPr>
        <w:t>2</w:t>
      </w:r>
      <w:r w:rsidRPr="00886EFB">
        <w:rPr>
          <w:lang w:val="nl-NL"/>
        </w:rPr>
        <w:t xml:space="preserve"> (AT</w:t>
      </w:r>
      <w:r w:rsidRPr="00886EFB">
        <w:rPr>
          <w:vertAlign w:val="subscript"/>
          <w:lang w:val="nl-NL"/>
        </w:rPr>
        <w:t>1</w:t>
      </w:r>
      <w:r w:rsidRPr="00886EFB">
        <w:rPr>
          <w:lang w:val="nl-NL"/>
        </w:rPr>
        <w:t>)-receptoren leidt tot een verhoging van plasmareninespiegels en angiotensine-</w:t>
      </w:r>
      <w:r>
        <w:rPr>
          <w:lang w:val="nl-NL"/>
        </w:rPr>
        <w:t>2</w:t>
      </w:r>
      <w:r w:rsidRPr="00886EFB">
        <w:rPr>
          <w:lang w:val="nl-NL"/>
        </w:rPr>
        <w:t>-spiegels en in een afname van de plasma-aldosteronconcentratie. Bij de aanbevolen doseringen worden de serumkaliumspiegels niet belangrijk beïnvloed door irbesartan alleen. Irbesartan remt niet het ACE (kininase-II), een enzym dat angiotensine-</w:t>
      </w:r>
      <w:r>
        <w:rPr>
          <w:lang w:val="nl-NL"/>
        </w:rPr>
        <w:t>2</w:t>
      </w:r>
      <w:r w:rsidRPr="00886EFB">
        <w:rPr>
          <w:lang w:val="nl-NL"/>
        </w:rPr>
        <w:t xml:space="preserve"> genereert en tevens bradykinine afbreekt tot onwerkzame metabolieten. Irbesartan heeft geen metabole activatie nodig om werkzaam te zijn.</w:t>
      </w:r>
    </w:p>
    <w:p w14:paraId="0FAF9FA0" w14:textId="77777777" w:rsidR="00CB32B2" w:rsidRPr="00886EFB" w:rsidRDefault="00CB32B2">
      <w:pPr>
        <w:pStyle w:val="EMEABodyText"/>
        <w:rPr>
          <w:lang w:val="nl-NL"/>
        </w:rPr>
      </w:pPr>
    </w:p>
    <w:p w14:paraId="5F8B771E" w14:textId="468CF906" w:rsidR="00CB32B2" w:rsidRPr="00886EFB" w:rsidRDefault="00CB32B2" w:rsidP="00CB32B2">
      <w:pPr>
        <w:pStyle w:val="EMEAHeading2"/>
        <w:rPr>
          <w:b w:val="0"/>
          <w:u w:val="single"/>
          <w:lang w:val="nl-NL"/>
        </w:rPr>
      </w:pPr>
      <w:r w:rsidRPr="00886EFB">
        <w:rPr>
          <w:b w:val="0"/>
          <w:u w:val="single"/>
          <w:lang w:val="nl-NL"/>
        </w:rPr>
        <w:t>Klinische werkzaamheid</w:t>
      </w:r>
      <w:r w:rsidR="007D4ABC">
        <w:rPr>
          <w:b w:val="0"/>
          <w:u w:val="single"/>
          <w:lang w:val="nl-NL"/>
        </w:rPr>
        <w:fldChar w:fldCharType="begin"/>
      </w:r>
      <w:r w:rsidR="007D4ABC">
        <w:rPr>
          <w:b w:val="0"/>
          <w:u w:val="single"/>
          <w:lang w:val="nl-NL"/>
        </w:rPr>
        <w:instrText xml:space="preserve"> DOCVARIABLE vault_nd_e60ae79e-4c4c-428b-97ae-d32220748617 \* MERGEFORMAT </w:instrText>
      </w:r>
      <w:r w:rsidR="007D4ABC">
        <w:rPr>
          <w:b w:val="0"/>
          <w:u w:val="single"/>
          <w:lang w:val="nl-NL"/>
        </w:rPr>
        <w:fldChar w:fldCharType="separate"/>
      </w:r>
      <w:r w:rsidR="007D4ABC">
        <w:rPr>
          <w:b w:val="0"/>
          <w:u w:val="single"/>
          <w:lang w:val="nl-NL"/>
        </w:rPr>
        <w:t xml:space="preserve"> </w:t>
      </w:r>
      <w:r w:rsidR="007D4ABC">
        <w:rPr>
          <w:b w:val="0"/>
          <w:u w:val="single"/>
          <w:lang w:val="nl-NL"/>
        </w:rPr>
        <w:fldChar w:fldCharType="end"/>
      </w:r>
    </w:p>
    <w:p w14:paraId="0465AA5F" w14:textId="77777777" w:rsidR="00CB32B2" w:rsidRPr="00886EFB" w:rsidRDefault="00CB32B2" w:rsidP="00CB32B2">
      <w:pPr>
        <w:pStyle w:val="EMEAHeading2"/>
        <w:rPr>
          <w:lang w:val="nl-NL"/>
        </w:rPr>
      </w:pPr>
    </w:p>
    <w:p w14:paraId="4B45A446" w14:textId="77777777" w:rsidR="00CB32B2" w:rsidRDefault="00CB32B2" w:rsidP="00CB32B2">
      <w:pPr>
        <w:pStyle w:val="EMEABodyText"/>
        <w:keepNext/>
        <w:rPr>
          <w:u w:val="single"/>
          <w:lang w:val="nl-NL"/>
        </w:rPr>
      </w:pPr>
      <w:r w:rsidRPr="00886EFB">
        <w:rPr>
          <w:u w:val="single"/>
          <w:lang w:val="nl-NL"/>
        </w:rPr>
        <w:t>Hypertensie</w:t>
      </w:r>
    </w:p>
    <w:p w14:paraId="49BC0040" w14:textId="77777777" w:rsidR="00D813EC" w:rsidRPr="00886EFB" w:rsidRDefault="00D813EC" w:rsidP="00CB32B2">
      <w:pPr>
        <w:pStyle w:val="EMEABodyText"/>
        <w:keepNext/>
        <w:rPr>
          <w:u w:val="single"/>
          <w:lang w:val="nl-NL"/>
        </w:rPr>
      </w:pPr>
    </w:p>
    <w:p w14:paraId="4C626387" w14:textId="77777777" w:rsidR="00CB32B2" w:rsidRPr="00886EFB" w:rsidRDefault="00CB32B2">
      <w:pPr>
        <w:pStyle w:val="EMEABodyText"/>
        <w:rPr>
          <w:lang w:val="nl-NL"/>
        </w:rPr>
      </w:pPr>
      <w:r w:rsidRPr="00886EFB">
        <w:rPr>
          <w:lang w:val="nl-NL"/>
        </w:rPr>
        <w:t>Irbesartan verlaagt de bloeddruk met minimale veranderingen van de hartslag. De bloeddrukdaling is van de dosis afhankelijk bij éénmaal daagse doseringen en tendeert af te vlakken bij doseringen hoger dan 300 mg. Doseringen van 150-300 mg éénmaal daags verlagen de bloeddruk tijdens de dalperiode (d.w.z. 24 uur na inname) zowel in liggende als in zittende positie met gemiddeld 8-13/5-8 mm Hg (systolisch/diastolisch) meer dan in geval van placebo.</w:t>
      </w:r>
    </w:p>
    <w:p w14:paraId="7591086F" w14:textId="77777777" w:rsidR="00D813EC" w:rsidRDefault="00D813EC">
      <w:pPr>
        <w:pStyle w:val="EMEABodyText"/>
        <w:rPr>
          <w:lang w:val="nl-NL"/>
        </w:rPr>
      </w:pPr>
    </w:p>
    <w:p w14:paraId="57FD74B9" w14:textId="77777777" w:rsidR="00CB32B2" w:rsidRPr="00886EFB" w:rsidRDefault="00CB32B2">
      <w:pPr>
        <w:pStyle w:val="EMEABodyText"/>
        <w:rPr>
          <w:lang w:val="nl-NL"/>
        </w:rPr>
      </w:pPr>
      <w:r w:rsidRPr="00886EFB">
        <w:rPr>
          <w:lang w:val="nl-NL"/>
        </w:rPr>
        <w:t>De maximale bloeddrukdaling wordt 3-6 uur na inname bereikt en het bloeddrukverlagend effect houdt ten minste 24 uur aan. Bij de aanbevolen doseringen was de verlaging van de bloeddruk na 24 uur 60-70% van de corresponderende maximale diastolische en systolische bloeddruk. Eénmaal daags 150 mg gaf dal- en gemiddelde 24-uurs effecten die vergelijkbaar waren met dezelfde totale dosis verdeeld over twee giften.</w:t>
      </w:r>
    </w:p>
    <w:p w14:paraId="3173B45A" w14:textId="77777777" w:rsidR="00D813EC" w:rsidRDefault="00D813EC">
      <w:pPr>
        <w:pStyle w:val="EMEABodyText"/>
        <w:rPr>
          <w:lang w:val="nl-NL"/>
        </w:rPr>
      </w:pPr>
    </w:p>
    <w:p w14:paraId="3EDA9DB0" w14:textId="77777777" w:rsidR="00CB32B2" w:rsidRPr="00886EFB" w:rsidRDefault="00CB32B2">
      <w:pPr>
        <w:pStyle w:val="EMEABodyText"/>
        <w:rPr>
          <w:lang w:val="nl-NL"/>
        </w:rPr>
      </w:pPr>
      <w:r w:rsidRPr="00886EFB">
        <w:rPr>
          <w:lang w:val="nl-NL"/>
        </w:rPr>
        <w:t xml:space="preserve">Het bloeddrukverlagend effect van </w:t>
      </w:r>
      <w:r>
        <w:rPr>
          <w:lang w:val="nl-NL"/>
        </w:rPr>
        <w:t>Karvea</w:t>
      </w:r>
      <w:r w:rsidRPr="00886EFB">
        <w:rPr>
          <w:lang w:val="nl-NL"/>
        </w:rPr>
        <w:t xml:space="preserve"> treedt binnen 1-2 weken op; een maximaal effect wordt 4-6 weken na aanvang van de behandeling bereikt. De antihypertensieve effecten houden aan bij chronisch gebruik. Na staken van de behandeling keert de bloeddruk geleidelijk terug naar de uitgangswaarde. ‘Re-bound’-hypertensie is niet waargenomen.</w:t>
      </w:r>
    </w:p>
    <w:p w14:paraId="63E03D3B" w14:textId="77777777" w:rsidR="00D813EC" w:rsidRDefault="00D813EC">
      <w:pPr>
        <w:pStyle w:val="EMEABodyText"/>
        <w:rPr>
          <w:lang w:val="nl-NL"/>
        </w:rPr>
      </w:pPr>
    </w:p>
    <w:p w14:paraId="2C99E789" w14:textId="77777777" w:rsidR="00CB32B2" w:rsidRPr="00886EFB" w:rsidRDefault="00CB32B2">
      <w:pPr>
        <w:pStyle w:val="EMEABodyText"/>
        <w:rPr>
          <w:lang w:val="nl-NL"/>
        </w:rPr>
      </w:pPr>
      <w:r w:rsidRPr="00886EFB">
        <w:rPr>
          <w:lang w:val="nl-NL"/>
        </w:rPr>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7-10/3-6 mm Hg (systolisch/diastolisch).</w:t>
      </w:r>
    </w:p>
    <w:p w14:paraId="27544A36" w14:textId="77777777" w:rsidR="00D813EC" w:rsidRDefault="00D813EC">
      <w:pPr>
        <w:pStyle w:val="EMEABodyText"/>
        <w:rPr>
          <w:lang w:val="nl-NL"/>
        </w:rPr>
      </w:pPr>
    </w:p>
    <w:p w14:paraId="67AFD27B" w14:textId="77777777" w:rsidR="00CB32B2" w:rsidRPr="00886EFB" w:rsidRDefault="00CB32B2">
      <w:pPr>
        <w:pStyle w:val="EMEABodyText"/>
        <w:rPr>
          <w:lang w:val="nl-NL"/>
        </w:rPr>
      </w:pPr>
      <w:r w:rsidRPr="00886EFB">
        <w:rPr>
          <w:lang w:val="nl-NL"/>
        </w:rPr>
        <w:t xml:space="preserve">De werkzaamheid van </w:t>
      </w:r>
      <w:r>
        <w:rPr>
          <w:lang w:val="nl-NL"/>
        </w:rPr>
        <w:t>Karvea</w:t>
      </w:r>
      <w:r w:rsidRPr="00886EFB">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5F2AA2DB" w14:textId="77777777" w:rsidR="00D813EC" w:rsidRDefault="00D813EC">
      <w:pPr>
        <w:pStyle w:val="EMEABodyText"/>
        <w:rPr>
          <w:lang w:val="nl-NL"/>
        </w:rPr>
      </w:pPr>
    </w:p>
    <w:p w14:paraId="01B6942A" w14:textId="77777777" w:rsidR="00CB32B2" w:rsidRPr="00886EFB" w:rsidRDefault="00CB32B2">
      <w:pPr>
        <w:pStyle w:val="EMEABodyText"/>
        <w:rPr>
          <w:lang w:val="nl-NL"/>
        </w:rPr>
      </w:pPr>
      <w:r w:rsidRPr="00886EFB">
        <w:rPr>
          <w:lang w:val="nl-NL"/>
        </w:rPr>
        <w:t>Er is geen klinisch belangrijk effect op het serumurinezuur en op de urinezuurexcretie in de urine.</w:t>
      </w:r>
    </w:p>
    <w:p w14:paraId="545EB240" w14:textId="77777777" w:rsidR="00CB32B2" w:rsidRPr="00886EFB" w:rsidRDefault="00CB32B2" w:rsidP="00CB32B2">
      <w:pPr>
        <w:pStyle w:val="EMEABodyText"/>
        <w:rPr>
          <w:lang w:val="nl-NL"/>
        </w:rPr>
      </w:pPr>
    </w:p>
    <w:p w14:paraId="4FE9146C" w14:textId="77777777" w:rsidR="00CB32B2" w:rsidRPr="00774ADE" w:rsidRDefault="00CB32B2" w:rsidP="00CB32B2">
      <w:pPr>
        <w:pStyle w:val="EMEABodyText"/>
        <w:rPr>
          <w:u w:val="single"/>
          <w:lang w:val="nl-NL"/>
        </w:rPr>
      </w:pPr>
      <w:r w:rsidRPr="00774ADE">
        <w:rPr>
          <w:u w:val="single"/>
          <w:lang w:val="nl-NL"/>
        </w:rPr>
        <w:t>Pediatrisch</w:t>
      </w:r>
      <w:r w:rsidRPr="00312085">
        <w:rPr>
          <w:u w:val="single"/>
          <w:lang w:val="nl-NL"/>
        </w:rPr>
        <w:t>e patiënten</w:t>
      </w:r>
    </w:p>
    <w:p w14:paraId="3BC1558A" w14:textId="77777777" w:rsidR="00CB32B2" w:rsidRPr="00886EFB" w:rsidRDefault="00CB32B2" w:rsidP="00CB32B2">
      <w:pPr>
        <w:pStyle w:val="EMEABodyText"/>
        <w:rPr>
          <w:lang w:val="nl-NL"/>
        </w:rPr>
      </w:pPr>
      <w:r w:rsidRPr="00886EFB">
        <w:rPr>
          <w:lang w:val="nl-NL"/>
        </w:rPr>
        <w:t>Daling van de bloeddruk met een getitreerde doeldosering van 0,5 mg/kg (lage dosis), 1,5 mg/kg (medium dosis) en 4,5 mg/kg (hoge dosis), werd gedurende 3 weken geëvalueerd bij 318 kinderen en adolescenten van 6-16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-0,3 mmHg in de groep behandeld met irbesartan (zie rubriek 4.2).</w:t>
      </w:r>
    </w:p>
    <w:p w14:paraId="02FB74F7" w14:textId="77777777" w:rsidR="00CB32B2" w:rsidRPr="00886EFB" w:rsidRDefault="00CB32B2">
      <w:pPr>
        <w:pStyle w:val="EMEABodyText"/>
        <w:rPr>
          <w:lang w:val="nl-NL"/>
        </w:rPr>
      </w:pPr>
    </w:p>
    <w:p w14:paraId="03C2D571" w14:textId="77777777" w:rsidR="00CB32B2" w:rsidRPr="00886EFB" w:rsidRDefault="00CB32B2" w:rsidP="00CB32B2">
      <w:pPr>
        <w:pStyle w:val="EMEABodyText"/>
        <w:keepNext/>
        <w:rPr>
          <w:u w:val="single"/>
          <w:lang w:val="nl-NL"/>
        </w:rPr>
      </w:pPr>
      <w:r w:rsidRPr="00886EFB">
        <w:rPr>
          <w:u w:val="single"/>
          <w:lang w:val="nl-NL"/>
        </w:rPr>
        <w:t>Hypertensie en type 2 diabetes met nefropathie</w:t>
      </w:r>
    </w:p>
    <w:p w14:paraId="6482FBE2" w14:textId="77777777" w:rsidR="00CB32B2" w:rsidRPr="00886EFB" w:rsidRDefault="00CB32B2">
      <w:pPr>
        <w:pStyle w:val="EMEABodyText"/>
        <w:rPr>
          <w:lang w:val="nl-NL"/>
        </w:rPr>
      </w:pPr>
      <w:r w:rsidRPr="00886EFB">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Karvea</w:t>
      </w:r>
      <w:r w:rsidRPr="00886EFB">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Karvea</w:t>
      </w:r>
      <w:r w:rsidRPr="00886EFB">
        <w:rPr>
          <w:lang w:val="nl-NL"/>
        </w:rPr>
        <w:t xml:space="preserve"> op de progressie van nefropathie en mortaliteit onderzocht. Patiënten werden getitreerd van 75 mg naar een onderhoudsdosering van 300 mg </w:t>
      </w:r>
      <w:r>
        <w:rPr>
          <w:lang w:val="nl-NL"/>
        </w:rPr>
        <w:t>Karvea</w:t>
      </w:r>
      <w:r w:rsidRPr="00886EFB">
        <w:rPr>
          <w:lang w:val="nl-NL"/>
        </w:rPr>
        <w:t xml:space="preserve">,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w:t>
      </w:r>
      <w:r w:rsidRPr="00886EFB">
        <w:rPr>
          <w:lang w:val="nl-NL"/>
        </w:rPr>
        <w:lastRenderedPageBreak/>
        <w:t>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100607E7" w14:textId="77777777" w:rsidR="00CB32B2" w:rsidRPr="00886EFB" w:rsidRDefault="00CB32B2">
      <w:pPr>
        <w:pStyle w:val="EMEABodyText"/>
        <w:rPr>
          <w:lang w:val="nl-NL"/>
        </w:rPr>
      </w:pPr>
    </w:p>
    <w:p w14:paraId="5269E84E" w14:textId="77777777" w:rsidR="00CB32B2" w:rsidRPr="00886EFB" w:rsidRDefault="00CB32B2">
      <w:pPr>
        <w:pStyle w:val="EMEABodyText"/>
        <w:rPr>
          <w:lang w:val="nl-NL"/>
        </w:rPr>
      </w:pPr>
      <w:r w:rsidRPr="00886EFB">
        <w:rPr>
          <w:lang w:val="nl-NL"/>
        </w:rPr>
        <w:t>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4401EBCD" w14:textId="77777777" w:rsidR="00CB32B2" w:rsidRPr="00886EFB" w:rsidRDefault="00CB32B2">
      <w:pPr>
        <w:pStyle w:val="EMEABodyText"/>
        <w:rPr>
          <w:lang w:val="nl-NL"/>
        </w:rPr>
      </w:pPr>
    </w:p>
    <w:p w14:paraId="18BFEDCB" w14:textId="77777777" w:rsidR="00CB32B2" w:rsidRPr="00886EFB" w:rsidRDefault="00CB32B2">
      <w:pPr>
        <w:pStyle w:val="EMEABodyText"/>
        <w:rPr>
          <w:lang w:val="nl-NL"/>
        </w:rPr>
      </w:pPr>
      <w:r w:rsidRPr="00886EFB">
        <w:rPr>
          <w:lang w:val="nl-NL"/>
        </w:rPr>
        <w:t xml:space="preserve">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dubbelblind/morbiditeitsonderzoek bij 590 patiënten met type 2 diabetes, microalbuminurie (30-300 mg/dag) en normale nierfunctie (serum creatinine ≤ 1,5 mg/dl in mannen en &lt; 1,1 mg/dl in vrouwen). Het onderzoek betrof de lange termijn effecten (2 jaar) van </w:t>
      </w:r>
      <w:r>
        <w:rPr>
          <w:lang w:val="nl-NL"/>
        </w:rPr>
        <w:t>Karvea</w:t>
      </w:r>
      <w:r w:rsidRPr="00886EFB">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886EFB">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Karvea</w:t>
      </w:r>
      <w:r w:rsidRPr="00886EFB">
        <w:rPr>
          <w:lang w:val="nl-NL"/>
        </w:rPr>
        <w:t xml:space="preserve"> 300 mg groep (34%) dan in de placebogroep (21%).</w:t>
      </w:r>
    </w:p>
    <w:p w14:paraId="161241D1" w14:textId="77777777" w:rsidR="0004732D" w:rsidRDefault="0004732D" w:rsidP="0004732D">
      <w:pPr>
        <w:pStyle w:val="ListParagraph"/>
        <w:tabs>
          <w:tab w:val="left" w:pos="0"/>
        </w:tabs>
        <w:autoSpaceDE w:val="0"/>
        <w:autoSpaceDN w:val="0"/>
        <w:adjustRightInd w:val="0"/>
        <w:ind w:left="0"/>
        <w:rPr>
          <w:sz w:val="22"/>
          <w:szCs w:val="22"/>
          <w:u w:val="single"/>
          <w:lang w:val="nl-NL"/>
        </w:rPr>
      </w:pPr>
    </w:p>
    <w:p w14:paraId="5573A3D3" w14:textId="77777777" w:rsidR="0004732D" w:rsidRDefault="0004732D" w:rsidP="0004732D">
      <w:pPr>
        <w:pStyle w:val="ListParagraph"/>
        <w:tabs>
          <w:tab w:val="left" w:pos="0"/>
        </w:tabs>
        <w:autoSpaceDE w:val="0"/>
        <w:autoSpaceDN w:val="0"/>
        <w:adjustRightInd w:val="0"/>
        <w:ind w:left="0"/>
        <w:rPr>
          <w:sz w:val="22"/>
          <w:szCs w:val="22"/>
          <w:u w:val="single"/>
          <w:lang w:val="nl-NL"/>
        </w:rPr>
      </w:pPr>
      <w:r w:rsidRPr="001D32C5">
        <w:rPr>
          <w:sz w:val="22"/>
          <w:szCs w:val="22"/>
          <w:u w:val="single"/>
          <w:lang w:val="nl-NL"/>
        </w:rPr>
        <w:t xml:space="preserve">Dubbele blokkade van het </w:t>
      </w:r>
      <w:r w:rsidRPr="001D32C5">
        <w:rPr>
          <w:rStyle w:val="st1"/>
          <w:sz w:val="22"/>
          <w:szCs w:val="22"/>
          <w:u w:val="single"/>
          <w:lang w:val="nl-NL"/>
        </w:rPr>
        <w:t xml:space="preserve">renine-angiotensine-aldosteronsysteem </w:t>
      </w:r>
      <w:r w:rsidRPr="001D32C5">
        <w:rPr>
          <w:sz w:val="22"/>
          <w:szCs w:val="22"/>
          <w:u w:val="single"/>
          <w:lang w:val="nl-NL"/>
        </w:rPr>
        <w:t xml:space="preserve">(RAAS) </w:t>
      </w:r>
    </w:p>
    <w:p w14:paraId="5060B8A2" w14:textId="77777777" w:rsidR="00D813EC" w:rsidRPr="001D32C5" w:rsidRDefault="00D813EC" w:rsidP="0004732D">
      <w:pPr>
        <w:pStyle w:val="ListParagraph"/>
        <w:tabs>
          <w:tab w:val="left" w:pos="0"/>
        </w:tabs>
        <w:autoSpaceDE w:val="0"/>
        <w:autoSpaceDN w:val="0"/>
        <w:adjustRightInd w:val="0"/>
        <w:ind w:left="0"/>
        <w:rPr>
          <w:sz w:val="22"/>
          <w:szCs w:val="22"/>
          <w:u w:val="single"/>
          <w:lang w:val="nl-BE"/>
        </w:rPr>
      </w:pPr>
    </w:p>
    <w:p w14:paraId="2997F6AB" w14:textId="77777777" w:rsidR="008D61F4" w:rsidRPr="00603309" w:rsidRDefault="008D61F4" w:rsidP="008D61F4">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45DED377" w14:textId="77777777" w:rsidR="008D61F4" w:rsidRPr="00603309" w:rsidRDefault="008D61F4" w:rsidP="008D61F4">
      <w:pPr>
        <w:autoSpaceDE w:val="0"/>
        <w:autoSpaceDN w:val="0"/>
        <w:adjustRightInd w:val="0"/>
        <w:rPr>
          <w:lang w:val="nl-NL"/>
        </w:rPr>
      </w:pPr>
      <w:r w:rsidRPr="00603309">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106351CD" w14:textId="77777777" w:rsidR="00D813EC" w:rsidRDefault="00D813EC" w:rsidP="008D61F4">
      <w:pPr>
        <w:autoSpaceDE w:val="0"/>
        <w:autoSpaceDN w:val="0"/>
        <w:adjustRightInd w:val="0"/>
        <w:rPr>
          <w:lang w:val="nl-NL"/>
        </w:rPr>
      </w:pPr>
    </w:p>
    <w:p w14:paraId="4D45E995" w14:textId="77777777" w:rsidR="008D61F4" w:rsidRPr="00603309" w:rsidRDefault="008D61F4" w:rsidP="008D61F4">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0E1ED73E" w14:textId="77777777" w:rsidR="00D813EC" w:rsidRDefault="00D813EC" w:rsidP="008D61F4">
      <w:pPr>
        <w:autoSpaceDE w:val="0"/>
        <w:autoSpaceDN w:val="0"/>
        <w:adjustRightInd w:val="0"/>
        <w:rPr>
          <w:lang w:val="nl-NL"/>
        </w:rPr>
      </w:pPr>
    </w:p>
    <w:p w14:paraId="50341E65" w14:textId="77777777" w:rsidR="008D61F4" w:rsidRPr="00603309" w:rsidRDefault="008D61F4" w:rsidP="008D61F4">
      <w:pPr>
        <w:autoSpaceDE w:val="0"/>
        <w:autoSpaceDN w:val="0"/>
        <w:adjustRightInd w:val="0"/>
        <w:rPr>
          <w:lang w:val="nl-NL"/>
        </w:rPr>
      </w:pPr>
      <w:r w:rsidRPr="00603309">
        <w:rPr>
          <w:lang w:val="nl-NL"/>
        </w:rPr>
        <w:lastRenderedPageBreak/>
        <w:t xml:space="preserve">ACE-remmers en angiotensine II-receptorantagonisten dienen daarom niet gelijktijdig te worden ingenomen </w:t>
      </w:r>
      <w:r w:rsidR="003C2262">
        <w:rPr>
          <w:lang w:val="nl-NL"/>
        </w:rPr>
        <w:t>door</w:t>
      </w:r>
      <w:r w:rsidRPr="00603309">
        <w:rPr>
          <w:lang w:val="nl-NL"/>
        </w:rPr>
        <w:t xml:space="preserve"> patiënten met diabetische nefropathie.</w:t>
      </w:r>
    </w:p>
    <w:p w14:paraId="7A7EDD5B" w14:textId="77777777" w:rsidR="00D813EC" w:rsidRDefault="00D813EC" w:rsidP="008D61F4">
      <w:pPr>
        <w:pStyle w:val="EMEABodyText"/>
        <w:rPr>
          <w:lang w:val="nl-NL"/>
        </w:rPr>
      </w:pPr>
    </w:p>
    <w:p w14:paraId="6FFEF600" w14:textId="77777777" w:rsidR="00A96BF3" w:rsidRDefault="008D61F4">
      <w:pPr>
        <w:pStyle w:val="EMEABodyText"/>
        <w:rPr>
          <w:lang w:val="nl-NL"/>
        </w:rPr>
      </w:pPr>
      <w:r w:rsidRPr="00603309">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w:t>
      </w:r>
      <w:r>
        <w:rPr>
          <w:lang w:val="nl-NL"/>
        </w:rPr>
        <w:t xml:space="preserve"> placebogroep</w:t>
      </w:r>
      <w:r w:rsidR="00A96BF3">
        <w:rPr>
          <w:lang w:val="nl-NL"/>
        </w:rPr>
        <w:t>.</w:t>
      </w:r>
    </w:p>
    <w:p w14:paraId="23304747" w14:textId="77777777" w:rsidR="00CB32B2" w:rsidRPr="00001324" w:rsidRDefault="008D61F4">
      <w:pPr>
        <w:pStyle w:val="EMEABodyText"/>
        <w:rPr>
          <w:lang w:val="nl-BE"/>
        </w:rPr>
      </w:pPr>
      <w:r w:rsidRPr="00603309">
        <w:rPr>
          <w:lang w:val="nl-NL"/>
        </w:rPr>
        <w:t xml:space="preserve"> </w:t>
      </w:r>
    </w:p>
    <w:p w14:paraId="0E2B2A37" w14:textId="563F144C" w:rsidR="00CB32B2" w:rsidRPr="00886EFB" w:rsidRDefault="00CB32B2">
      <w:pPr>
        <w:pStyle w:val="EMEAHeading2"/>
        <w:rPr>
          <w:lang w:val="nl-NL"/>
        </w:rPr>
      </w:pPr>
      <w:r w:rsidRPr="00886EFB">
        <w:rPr>
          <w:lang w:val="nl-NL"/>
        </w:rPr>
        <w:t>5.2</w:t>
      </w:r>
      <w:r w:rsidRPr="00886EFB">
        <w:rPr>
          <w:lang w:val="nl-NL"/>
        </w:rPr>
        <w:tab/>
        <w:t>Farmacokinetische eigenschappen</w:t>
      </w:r>
      <w:r w:rsidR="007D4ABC">
        <w:rPr>
          <w:lang w:val="nl-NL"/>
        </w:rPr>
        <w:fldChar w:fldCharType="begin"/>
      </w:r>
      <w:r w:rsidR="007D4ABC">
        <w:rPr>
          <w:lang w:val="nl-NL"/>
        </w:rPr>
        <w:instrText xml:space="preserve"> DOCVARIABLE vault_nd_a456b956-e978-47be-978a-cc85ed988f21 \* MERGEFORMAT </w:instrText>
      </w:r>
      <w:r w:rsidR="007D4ABC">
        <w:rPr>
          <w:lang w:val="nl-NL"/>
        </w:rPr>
        <w:fldChar w:fldCharType="separate"/>
      </w:r>
      <w:r w:rsidR="007D4ABC">
        <w:rPr>
          <w:lang w:val="nl-NL"/>
        </w:rPr>
        <w:t xml:space="preserve"> </w:t>
      </w:r>
      <w:r w:rsidR="007D4ABC">
        <w:rPr>
          <w:lang w:val="nl-NL"/>
        </w:rPr>
        <w:fldChar w:fldCharType="end"/>
      </w:r>
    </w:p>
    <w:p w14:paraId="28FF3508" w14:textId="77777777" w:rsidR="00CB32B2" w:rsidRPr="00886EFB" w:rsidRDefault="00CB32B2" w:rsidP="00CB32B2">
      <w:pPr>
        <w:pStyle w:val="EMEAHeading2"/>
        <w:rPr>
          <w:lang w:val="nl-NL"/>
        </w:rPr>
      </w:pPr>
    </w:p>
    <w:p w14:paraId="61A23E75" w14:textId="77777777" w:rsidR="008D61F4" w:rsidRDefault="008D61F4" w:rsidP="008D61F4">
      <w:pPr>
        <w:pStyle w:val="EMEABodyText"/>
        <w:rPr>
          <w:u w:val="single"/>
          <w:lang w:val="nl-NL"/>
        </w:rPr>
      </w:pPr>
      <w:r w:rsidRPr="005C33C8">
        <w:rPr>
          <w:u w:val="single"/>
          <w:lang w:val="nl-NL"/>
        </w:rPr>
        <w:t>Absorptie</w:t>
      </w:r>
    </w:p>
    <w:p w14:paraId="28430471" w14:textId="77777777" w:rsidR="00D813EC" w:rsidRPr="005C33C8" w:rsidRDefault="00D813EC" w:rsidP="008D61F4">
      <w:pPr>
        <w:pStyle w:val="EMEABodyText"/>
        <w:rPr>
          <w:u w:val="single"/>
          <w:lang w:val="nl-NL"/>
        </w:rPr>
      </w:pPr>
    </w:p>
    <w:p w14:paraId="2E0E3925" w14:textId="77777777" w:rsidR="00D813EC" w:rsidRDefault="00CB32B2">
      <w:pPr>
        <w:pStyle w:val="EMEABodyText"/>
        <w:rPr>
          <w:lang w:val="nl-NL"/>
        </w:rPr>
      </w:pPr>
      <w:r w:rsidRPr="00886EFB">
        <w:rPr>
          <w:lang w:val="nl-NL"/>
        </w:rPr>
        <w:t xml:space="preserve">Na orale toediening wordt irbesartan goed geabsorbeerd: onderzoeken naar de absolute biologische beschikbaarheid resulteerden in waarden van 60-80%. Gelijktijdig voedselgebruik had geen belangrijke invloed op de biologische beschikbaarheid van irbesartan. </w:t>
      </w:r>
    </w:p>
    <w:p w14:paraId="72B30EF7" w14:textId="77777777" w:rsidR="00D813EC" w:rsidRDefault="00D813EC">
      <w:pPr>
        <w:pStyle w:val="EMEABodyText"/>
        <w:rPr>
          <w:lang w:val="nl-NL"/>
        </w:rPr>
      </w:pPr>
    </w:p>
    <w:p w14:paraId="5A52015B" w14:textId="77777777" w:rsidR="00D813EC" w:rsidRPr="000850B0" w:rsidRDefault="00D813EC">
      <w:pPr>
        <w:pStyle w:val="EMEABodyText"/>
        <w:rPr>
          <w:u w:val="single"/>
          <w:lang w:val="nl-NL"/>
        </w:rPr>
      </w:pPr>
      <w:r w:rsidRPr="000850B0">
        <w:rPr>
          <w:u w:val="single"/>
          <w:lang w:val="nl-NL"/>
        </w:rPr>
        <w:t>Distributie</w:t>
      </w:r>
    </w:p>
    <w:p w14:paraId="170AE1FE" w14:textId="77777777" w:rsidR="00D813EC" w:rsidRDefault="00D813EC">
      <w:pPr>
        <w:pStyle w:val="EMEABodyText"/>
        <w:rPr>
          <w:lang w:val="nl-NL"/>
        </w:rPr>
      </w:pPr>
    </w:p>
    <w:p w14:paraId="178C9043" w14:textId="77777777" w:rsidR="00931C74" w:rsidRDefault="00CB32B2">
      <w:pPr>
        <w:pStyle w:val="EMEABodyText"/>
        <w:rPr>
          <w:lang w:val="nl-NL"/>
        </w:rPr>
      </w:pPr>
      <w:r w:rsidRPr="00886EFB">
        <w:rPr>
          <w:lang w:val="nl-NL"/>
        </w:rPr>
        <w:t xml:space="preserve">De plasma-eiwitbinding is ongeveer 96%, met verwaarloosbare binding aan cellulaire bloedcomponenten. Het verdelingsvolume is 53-93 liter. </w:t>
      </w:r>
    </w:p>
    <w:p w14:paraId="06871CA8" w14:textId="77777777" w:rsidR="00931C74" w:rsidRDefault="00931C74">
      <w:pPr>
        <w:pStyle w:val="EMEABodyText"/>
        <w:rPr>
          <w:lang w:val="nl-NL"/>
        </w:rPr>
      </w:pPr>
    </w:p>
    <w:p w14:paraId="086302FF" w14:textId="77777777" w:rsidR="00931C74" w:rsidRDefault="00931C74">
      <w:pPr>
        <w:pStyle w:val="EMEABodyText"/>
        <w:rPr>
          <w:u w:val="single"/>
          <w:lang w:val="nl-NL"/>
        </w:rPr>
      </w:pPr>
      <w:r>
        <w:rPr>
          <w:u w:val="single"/>
          <w:lang w:val="nl-NL"/>
        </w:rPr>
        <w:t>Biotransformatie</w:t>
      </w:r>
    </w:p>
    <w:p w14:paraId="59769952" w14:textId="77777777" w:rsidR="00931C74" w:rsidRDefault="00931C74">
      <w:pPr>
        <w:pStyle w:val="EMEABodyText"/>
        <w:rPr>
          <w:u w:val="single"/>
          <w:lang w:val="nl-NL"/>
        </w:rPr>
      </w:pPr>
    </w:p>
    <w:p w14:paraId="35E4D0D5" w14:textId="77777777" w:rsidR="00CB32B2" w:rsidRPr="00886EFB" w:rsidRDefault="00CB32B2">
      <w:pPr>
        <w:pStyle w:val="EMEABodyText"/>
        <w:rPr>
          <w:lang w:val="nl-NL"/>
        </w:rPr>
      </w:pPr>
      <w:r w:rsidRPr="00886EFB">
        <w:rPr>
          <w:lang w:val="nl-NL"/>
        </w:rPr>
        <w:t xml:space="preserve">Na orale of intraveneuze toediening van </w:t>
      </w:r>
      <w:r w:rsidRPr="00886EFB">
        <w:rPr>
          <w:vertAlign w:val="superscript"/>
          <w:lang w:val="nl-NL"/>
        </w:rPr>
        <w:t>14</w:t>
      </w:r>
      <w:r w:rsidRPr="00886EFB">
        <w:rPr>
          <w:lang w:val="nl-NL"/>
        </w:rPr>
        <w:t xml:space="preserve">C-irbesartan kan 80-85% van de in plasma circulerende radioactiviteit toegeschreven worden aan onveranderd irbesartan. Irbesartan wordt door glucuronidering en oxidatie in de lever omgezet. De belangrijkste circulerende metaboliet is irbesartanglucuronide (ca. 6%). Onderzoek </w:t>
      </w:r>
      <w:r w:rsidRPr="00886EFB">
        <w:rPr>
          <w:i/>
          <w:lang w:val="nl-NL"/>
        </w:rPr>
        <w:t>in vitro</w:t>
      </w:r>
      <w:r w:rsidRPr="00886EFB">
        <w:rPr>
          <w:lang w:val="nl-NL"/>
        </w:rPr>
        <w:t xml:space="preserve"> toont aan dat irbesartan voornamelijk geoxideerd wordt door het cytochroom P450-enzym CYP2C9; het iso-enzym CYP3A4 heeft een verwaarloosbaar effect.</w:t>
      </w:r>
    </w:p>
    <w:p w14:paraId="262C4064" w14:textId="77777777" w:rsidR="00CB32B2" w:rsidRPr="00886EFB" w:rsidRDefault="00CB32B2">
      <w:pPr>
        <w:pStyle w:val="EMEABodyText"/>
        <w:rPr>
          <w:lang w:val="nl-NL"/>
        </w:rPr>
      </w:pPr>
    </w:p>
    <w:p w14:paraId="0AAEFAF9" w14:textId="77777777" w:rsidR="008D61F4" w:rsidRDefault="008D61F4" w:rsidP="008D61F4">
      <w:pPr>
        <w:pStyle w:val="EMEABodyText"/>
        <w:rPr>
          <w:u w:val="single"/>
          <w:lang w:val="nl-NL"/>
        </w:rPr>
      </w:pPr>
      <w:r w:rsidRPr="005C33C8">
        <w:rPr>
          <w:u w:val="single"/>
          <w:lang w:val="nl-NL"/>
        </w:rPr>
        <w:t>Lineariteit/non-lineariteit</w:t>
      </w:r>
    </w:p>
    <w:p w14:paraId="75DED03C" w14:textId="77777777" w:rsidR="00931C74" w:rsidRPr="005C33C8" w:rsidRDefault="00931C74" w:rsidP="008D61F4">
      <w:pPr>
        <w:pStyle w:val="EMEABodyText"/>
        <w:rPr>
          <w:u w:val="single"/>
          <w:lang w:val="nl-NL"/>
        </w:rPr>
      </w:pPr>
    </w:p>
    <w:p w14:paraId="7FE78D52" w14:textId="77777777" w:rsidR="00CB32B2" w:rsidRPr="00886EFB" w:rsidRDefault="00CB32B2">
      <w:pPr>
        <w:pStyle w:val="EMEABodyText"/>
        <w:rPr>
          <w:lang w:val="nl-NL"/>
        </w:rPr>
      </w:pPr>
      <w:r w:rsidRPr="00886EFB">
        <w:rPr>
          <w:lang w:val="nl-NL"/>
        </w:rPr>
        <w:t xml:space="preserve">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1,5-2 uur na orale toediening worden maximale plasmaconcentraties bereikt. De totale lichaamsklaring en de klaring door de nier bedragen respectievelijk 157-176 en 3-3,5 ml/min. De terminale eliminatiehalfwaardetijd van irbesartan bedraagt 11-15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Voor vrouwen is geen dosisaanpassing nodig. De AUC- en </w:t>
      </w:r>
      <w:r w:rsidRPr="00886EFB">
        <w:rPr>
          <w:lang w:val="nl-BE"/>
        </w:rPr>
        <w:t>C</w:t>
      </w:r>
      <w:r w:rsidRPr="00886EFB">
        <w:rPr>
          <w:rStyle w:val="EMEASubscript"/>
          <w:lang w:val="nl-BE"/>
        </w:rPr>
        <w:t>max</w:t>
      </w:r>
      <w:r w:rsidRPr="00886EFB">
        <w:rPr>
          <w:lang w:val="nl-NL"/>
        </w:rPr>
        <w:t xml:space="preserve"> -waarden van irbesartan waren in ouderen personen (≥ 65 jaar) iets hoger dan in jonge personen (18-40 jaar). Echter, de terminale halfwaardetijd was niet belangrijk gewijzigd. Voor oudere patiënten is dosisaanpassing niet nodig.</w:t>
      </w:r>
    </w:p>
    <w:p w14:paraId="712588FC" w14:textId="77777777" w:rsidR="00CB32B2" w:rsidRPr="00886EFB" w:rsidRDefault="00CB32B2">
      <w:pPr>
        <w:pStyle w:val="EMEABodyText"/>
        <w:rPr>
          <w:lang w:val="nl-NL"/>
        </w:rPr>
      </w:pPr>
    </w:p>
    <w:p w14:paraId="480511AD" w14:textId="77777777" w:rsidR="008D61F4" w:rsidRDefault="008D61F4" w:rsidP="008D61F4">
      <w:pPr>
        <w:pStyle w:val="EMEABodyText"/>
        <w:rPr>
          <w:u w:val="single"/>
          <w:lang w:val="nl-NL"/>
        </w:rPr>
      </w:pPr>
      <w:r w:rsidRPr="005C33C8">
        <w:rPr>
          <w:u w:val="single"/>
          <w:lang w:val="nl-NL"/>
        </w:rPr>
        <w:t>Eliminatie</w:t>
      </w:r>
    </w:p>
    <w:p w14:paraId="0583E382" w14:textId="77777777" w:rsidR="00931C74" w:rsidRPr="005C33C8" w:rsidRDefault="00931C74" w:rsidP="008D61F4">
      <w:pPr>
        <w:pStyle w:val="EMEABodyText"/>
        <w:rPr>
          <w:u w:val="single"/>
          <w:lang w:val="nl-NL"/>
        </w:rPr>
      </w:pPr>
    </w:p>
    <w:p w14:paraId="2FBB948C" w14:textId="77777777" w:rsidR="00CB32B2" w:rsidRPr="00886EFB" w:rsidRDefault="00CB32B2">
      <w:pPr>
        <w:pStyle w:val="EMEABodyText"/>
        <w:rPr>
          <w:lang w:val="nl-NL"/>
        </w:rPr>
      </w:pPr>
      <w:r w:rsidRPr="00886EFB">
        <w:rPr>
          <w:lang w:val="nl-NL"/>
        </w:rPr>
        <w:t xml:space="preserve">Irbesartan en zijn metabolieten worden zowel via de lever als via de nieren uitgescheiden. Zowel na orale als na IV-toediening van </w:t>
      </w:r>
      <w:r w:rsidRPr="00886EFB">
        <w:rPr>
          <w:vertAlign w:val="superscript"/>
          <w:lang w:val="nl-NL"/>
        </w:rPr>
        <w:t>14</w:t>
      </w:r>
      <w:r w:rsidRPr="00886EFB">
        <w:rPr>
          <w:lang w:val="nl-NL"/>
        </w:rPr>
        <w:t xml:space="preserve">C-irbesartan wordt ca. 20% van de radioactiviteit teruggevonden in de </w:t>
      </w:r>
      <w:r w:rsidRPr="00886EFB">
        <w:rPr>
          <w:lang w:val="nl-NL"/>
        </w:rPr>
        <w:lastRenderedPageBreak/>
        <w:t>urine en de rest in de feces. Minder dan 2% van de dosis wordt in de urine uitgescheiden als onveranderd irbesartan.</w:t>
      </w:r>
    </w:p>
    <w:p w14:paraId="4A3E79AE" w14:textId="77777777" w:rsidR="00CB32B2" w:rsidRPr="00886EFB" w:rsidRDefault="00CB32B2">
      <w:pPr>
        <w:pStyle w:val="EMEABodyText"/>
        <w:rPr>
          <w:b/>
          <w:i/>
          <w:lang w:val="nl-NL"/>
        </w:rPr>
      </w:pPr>
    </w:p>
    <w:p w14:paraId="59CED23D" w14:textId="77777777" w:rsidR="00CB32B2" w:rsidRDefault="00CB32B2" w:rsidP="00CB32B2">
      <w:pPr>
        <w:pStyle w:val="EMEABodyText"/>
        <w:rPr>
          <w:u w:val="single"/>
          <w:lang w:val="nl-NL"/>
        </w:rPr>
      </w:pPr>
      <w:r w:rsidRPr="00774ADE">
        <w:rPr>
          <w:u w:val="single"/>
          <w:lang w:val="nl-NL"/>
        </w:rPr>
        <w:t>Pediatrische patiënten</w:t>
      </w:r>
    </w:p>
    <w:p w14:paraId="6E6459AE" w14:textId="77777777" w:rsidR="00931C74" w:rsidRPr="00774ADE" w:rsidRDefault="00931C74" w:rsidP="00CB32B2">
      <w:pPr>
        <w:pStyle w:val="EMEABodyText"/>
        <w:rPr>
          <w:u w:val="single"/>
          <w:lang w:val="nl-NL"/>
        </w:rPr>
      </w:pPr>
    </w:p>
    <w:p w14:paraId="1AD15B27" w14:textId="77777777" w:rsidR="00CB32B2" w:rsidRPr="00886EFB" w:rsidRDefault="00CB32B2" w:rsidP="00CB32B2">
      <w:pPr>
        <w:pStyle w:val="EMEABodyText"/>
        <w:rPr>
          <w:lang w:val="nl-NL"/>
        </w:rPr>
      </w:pPr>
      <w:r w:rsidRPr="00886EFB">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886EFB">
        <w:rPr>
          <w:lang w:val="nl-BE"/>
        </w:rPr>
        <w:t>C</w:t>
      </w:r>
      <w:r w:rsidRPr="00886EFB">
        <w:rPr>
          <w:rStyle w:val="EMEASubscript"/>
          <w:lang w:val="nl-BE"/>
        </w:rPr>
        <w:t>max</w:t>
      </w:r>
      <w:r w:rsidRPr="00886EFB">
        <w:rPr>
          <w:lang w:val="nl-NL"/>
        </w:rPr>
        <w:t>, AUC en mate van klaring vergelijkbaar waren met die waargenomen in volwassen patiënten behandeld met 150 mg irbesartan per dag. Een beperkte accumulatie van irbesartan (18%) in plasma werd gezien na herhaald eenmaal daags doseren.</w:t>
      </w:r>
    </w:p>
    <w:p w14:paraId="6CA2B338" w14:textId="77777777" w:rsidR="00CB32B2" w:rsidRPr="00886EFB" w:rsidRDefault="00CB32B2">
      <w:pPr>
        <w:pStyle w:val="EMEABodyText"/>
        <w:rPr>
          <w:b/>
          <w:i/>
          <w:lang w:val="nl-NL"/>
        </w:rPr>
      </w:pPr>
    </w:p>
    <w:p w14:paraId="38C25332" w14:textId="77777777" w:rsidR="008D61F4" w:rsidRDefault="00CB32B2">
      <w:pPr>
        <w:pStyle w:val="EMEABodyText"/>
        <w:rPr>
          <w:lang w:val="nl-NL"/>
        </w:rPr>
      </w:pPr>
      <w:r w:rsidRPr="00681BA6">
        <w:rPr>
          <w:u w:val="single"/>
          <w:lang w:val="nl-NL"/>
        </w:rPr>
        <w:t>Verminderde nierfunctie</w:t>
      </w:r>
    </w:p>
    <w:p w14:paraId="11FE75B7" w14:textId="77777777" w:rsidR="00931C74" w:rsidRDefault="00931C74">
      <w:pPr>
        <w:pStyle w:val="EMEABodyText"/>
        <w:rPr>
          <w:u w:val="single"/>
          <w:lang w:val="nl-NL"/>
        </w:rPr>
      </w:pPr>
    </w:p>
    <w:p w14:paraId="69F6AB12" w14:textId="77777777" w:rsidR="00CB32B2" w:rsidRPr="00886EFB" w:rsidRDefault="008D61F4">
      <w:pPr>
        <w:pStyle w:val="EMEABodyText"/>
        <w:rPr>
          <w:lang w:val="nl-NL"/>
        </w:rPr>
      </w:pPr>
      <w:r>
        <w:rPr>
          <w:u w:val="single"/>
          <w:lang w:val="nl-NL"/>
        </w:rPr>
        <w:t>B</w:t>
      </w:r>
      <w:r w:rsidR="00CB32B2" w:rsidRPr="00886EFB">
        <w:rPr>
          <w:lang w:val="nl-NL"/>
        </w:rPr>
        <w:t>ij patiënten met een verminderde nierfunctie of bij hemodialysepatiënten zijn de farmacokinetische parameters van irbesartan niet belangrijk gewijzigd. Irbesartan wordt niet door hemodialyse verwijderd.</w:t>
      </w:r>
    </w:p>
    <w:p w14:paraId="370DB738" w14:textId="77777777" w:rsidR="00CB32B2" w:rsidRPr="00886EFB" w:rsidRDefault="00CB32B2">
      <w:pPr>
        <w:pStyle w:val="EMEABodyText"/>
        <w:rPr>
          <w:lang w:val="nl-NL"/>
        </w:rPr>
      </w:pPr>
    </w:p>
    <w:p w14:paraId="243AA57B" w14:textId="77777777" w:rsidR="008D61F4" w:rsidRDefault="00CB32B2">
      <w:pPr>
        <w:pStyle w:val="EMEABodyText"/>
        <w:rPr>
          <w:lang w:val="nl-NL"/>
        </w:rPr>
      </w:pPr>
      <w:r w:rsidRPr="00681BA6">
        <w:rPr>
          <w:u w:val="single"/>
          <w:lang w:val="nl-NL"/>
        </w:rPr>
        <w:t>Verminderde leverfunctie</w:t>
      </w:r>
    </w:p>
    <w:p w14:paraId="78EB13C1" w14:textId="77777777" w:rsidR="00931C74" w:rsidRDefault="00931C74">
      <w:pPr>
        <w:pStyle w:val="EMEABodyText"/>
        <w:rPr>
          <w:u w:val="single"/>
          <w:lang w:val="nl-NL"/>
        </w:rPr>
      </w:pPr>
    </w:p>
    <w:p w14:paraId="6D61DC88" w14:textId="77777777" w:rsidR="00CB32B2" w:rsidRPr="00886EFB" w:rsidRDefault="008D61F4">
      <w:pPr>
        <w:pStyle w:val="EMEABodyText"/>
        <w:rPr>
          <w:lang w:val="nl-NL"/>
        </w:rPr>
      </w:pPr>
      <w:r>
        <w:rPr>
          <w:u w:val="single"/>
          <w:lang w:val="nl-NL"/>
        </w:rPr>
        <w:t>B</w:t>
      </w:r>
      <w:r w:rsidR="00CB32B2" w:rsidRPr="00886EFB">
        <w:rPr>
          <w:lang w:val="nl-NL"/>
        </w:rPr>
        <w:t>ij patiënten met lichte tot matige cirrose zijn de farmacokinetische parameters van irbesartan niet belangrijk gewijzigd.</w:t>
      </w:r>
    </w:p>
    <w:p w14:paraId="5E562C57" w14:textId="77777777" w:rsidR="00CB32B2" w:rsidRPr="00886EFB" w:rsidRDefault="00CB32B2">
      <w:pPr>
        <w:pStyle w:val="EMEABodyText"/>
        <w:rPr>
          <w:lang w:val="nl-NL"/>
        </w:rPr>
      </w:pPr>
      <w:r w:rsidRPr="00886EFB">
        <w:rPr>
          <w:lang w:val="nl-NL"/>
        </w:rPr>
        <w:t>Er zijn geen onderzoeken verricht bij patiënten met ernstige leverfunctiestoornissen.</w:t>
      </w:r>
    </w:p>
    <w:p w14:paraId="2AEFE4D7" w14:textId="77777777" w:rsidR="00CB32B2" w:rsidRPr="00886EFB" w:rsidRDefault="00CB32B2">
      <w:pPr>
        <w:pStyle w:val="EMEABodyText"/>
        <w:rPr>
          <w:lang w:val="nl-NL"/>
        </w:rPr>
      </w:pPr>
    </w:p>
    <w:p w14:paraId="502AE0C6" w14:textId="6D57E6AD" w:rsidR="00CB32B2" w:rsidRPr="00886EFB" w:rsidRDefault="00CB32B2">
      <w:pPr>
        <w:pStyle w:val="EMEAHeading2"/>
        <w:rPr>
          <w:lang w:val="nl-NL"/>
        </w:rPr>
      </w:pPr>
      <w:r w:rsidRPr="00886EFB">
        <w:rPr>
          <w:lang w:val="nl-NL"/>
        </w:rPr>
        <w:t>5.3</w:t>
      </w:r>
      <w:r w:rsidRPr="00886EFB">
        <w:rPr>
          <w:lang w:val="nl-NL"/>
        </w:rPr>
        <w:tab/>
        <w:t>Gegevens uit het preklinisch veiligheidsonderzoek</w:t>
      </w:r>
      <w:r w:rsidR="007D4ABC">
        <w:rPr>
          <w:lang w:val="nl-NL"/>
        </w:rPr>
        <w:fldChar w:fldCharType="begin"/>
      </w:r>
      <w:r w:rsidR="007D4ABC">
        <w:rPr>
          <w:lang w:val="nl-NL"/>
        </w:rPr>
        <w:instrText xml:space="preserve"> DOCVARIABLE vault_nd_75fb78dd-6c73-4556-b560-7550564acca2 \* MERGEFORMAT </w:instrText>
      </w:r>
      <w:r w:rsidR="007D4ABC">
        <w:rPr>
          <w:lang w:val="nl-NL"/>
        </w:rPr>
        <w:fldChar w:fldCharType="separate"/>
      </w:r>
      <w:r w:rsidR="007D4ABC">
        <w:rPr>
          <w:lang w:val="nl-NL"/>
        </w:rPr>
        <w:t xml:space="preserve"> </w:t>
      </w:r>
      <w:r w:rsidR="007D4ABC">
        <w:rPr>
          <w:lang w:val="nl-NL"/>
        </w:rPr>
        <w:fldChar w:fldCharType="end"/>
      </w:r>
    </w:p>
    <w:p w14:paraId="17FDEF83" w14:textId="77777777" w:rsidR="00CB32B2" w:rsidRPr="00886EFB" w:rsidRDefault="00CB32B2" w:rsidP="00CB32B2">
      <w:pPr>
        <w:pStyle w:val="EMEAHeading2"/>
        <w:rPr>
          <w:lang w:val="nl-NL"/>
        </w:rPr>
      </w:pPr>
    </w:p>
    <w:p w14:paraId="03DA376E" w14:textId="77777777" w:rsidR="00CB32B2" w:rsidRPr="00886EFB" w:rsidRDefault="00CB32B2">
      <w:pPr>
        <w:pStyle w:val="EMEABodyText"/>
        <w:rPr>
          <w:lang w:val="nl-NL"/>
        </w:rPr>
      </w:pPr>
      <w:r w:rsidRPr="00886EFB">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658D2B55" w14:textId="77777777" w:rsidR="00CB32B2" w:rsidRPr="00886EFB" w:rsidRDefault="00CB32B2">
      <w:pPr>
        <w:pStyle w:val="EMEABodyText"/>
        <w:rPr>
          <w:lang w:val="nl-NL"/>
        </w:rPr>
      </w:pPr>
    </w:p>
    <w:p w14:paraId="73C45ACE" w14:textId="77777777" w:rsidR="00CB32B2" w:rsidRPr="00886EFB" w:rsidRDefault="00CB32B2">
      <w:pPr>
        <w:pStyle w:val="EMEABodyText"/>
        <w:rPr>
          <w:lang w:val="nl-NL"/>
        </w:rPr>
      </w:pPr>
      <w:r w:rsidRPr="00886EFB">
        <w:rPr>
          <w:lang w:val="nl-NL"/>
        </w:rPr>
        <w:t>Er is geen bewijs gevonden voor mutageniciteit, clastogeniciteit of carcinogeniteit.</w:t>
      </w:r>
    </w:p>
    <w:p w14:paraId="4EDC8580" w14:textId="77777777" w:rsidR="00CB32B2" w:rsidRDefault="00CB32B2">
      <w:pPr>
        <w:pStyle w:val="EMEABodyText"/>
        <w:rPr>
          <w:lang w:val="nl-NL"/>
        </w:rPr>
      </w:pPr>
    </w:p>
    <w:p w14:paraId="7CFA524B" w14:textId="77777777" w:rsidR="00CB32B2" w:rsidRDefault="00CB32B2">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2A33FC70" w14:textId="77777777" w:rsidR="00CB32B2" w:rsidRPr="00886EFB" w:rsidRDefault="00CB32B2">
      <w:pPr>
        <w:pStyle w:val="EMEABodyText"/>
        <w:rPr>
          <w:lang w:val="nl-NL"/>
        </w:rPr>
      </w:pPr>
    </w:p>
    <w:p w14:paraId="27680B76" w14:textId="77777777" w:rsidR="00CB32B2" w:rsidRPr="00886EFB" w:rsidRDefault="00CB32B2">
      <w:pPr>
        <w:pStyle w:val="EMEABodyText"/>
        <w:rPr>
          <w:lang w:val="nl-NL"/>
        </w:rPr>
      </w:pPr>
      <w:r w:rsidRPr="00886EFB">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5D8C7F3D" w14:textId="77777777" w:rsidR="00CB32B2" w:rsidRPr="00886EFB" w:rsidRDefault="00CB32B2">
      <w:pPr>
        <w:pStyle w:val="EMEABodyText"/>
        <w:rPr>
          <w:lang w:val="nl-NL"/>
        </w:rPr>
      </w:pPr>
    </w:p>
    <w:p w14:paraId="71FA2B09" w14:textId="77777777" w:rsidR="00CB32B2" w:rsidRPr="00886EFB" w:rsidRDefault="00CB32B2">
      <w:pPr>
        <w:pStyle w:val="EMEABodyText"/>
        <w:rPr>
          <w:lang w:val="nl-NL"/>
        </w:rPr>
      </w:pPr>
    </w:p>
    <w:p w14:paraId="2551FD58" w14:textId="2FDDC976" w:rsidR="00CB32B2" w:rsidRPr="007D4ABC" w:rsidRDefault="00CB32B2">
      <w:pPr>
        <w:pStyle w:val="EMEAHeading1"/>
        <w:rPr>
          <w:lang w:val="nl-NL"/>
        </w:rPr>
      </w:pPr>
      <w:r w:rsidRPr="007D4ABC">
        <w:rPr>
          <w:lang w:val="nl-NL"/>
        </w:rPr>
        <w:lastRenderedPageBreak/>
        <w:t>6.</w:t>
      </w:r>
      <w:r w:rsidRPr="007D4ABC">
        <w:rPr>
          <w:lang w:val="nl-NL"/>
        </w:rPr>
        <w:tab/>
        <w:t>FARMACEUTISCHE GEGEVENS</w:t>
      </w:r>
      <w:r w:rsidR="007D4ABC">
        <w:rPr>
          <w:lang w:val="nl-NL"/>
        </w:rPr>
        <w:fldChar w:fldCharType="begin"/>
      </w:r>
      <w:r w:rsidR="007D4ABC">
        <w:rPr>
          <w:lang w:val="nl-NL"/>
        </w:rPr>
        <w:instrText xml:space="preserve"> DOCVARIABLE VAULT_ND_98fcd5d1-1c0c-4bc7-8428-9325672cf3a1 \* MERGEFORMAT </w:instrText>
      </w:r>
      <w:r w:rsidR="007D4ABC">
        <w:rPr>
          <w:lang w:val="nl-NL"/>
        </w:rPr>
        <w:fldChar w:fldCharType="separate"/>
      </w:r>
      <w:r w:rsidR="007D4ABC">
        <w:rPr>
          <w:lang w:val="nl-NL"/>
        </w:rPr>
        <w:t xml:space="preserve"> </w:t>
      </w:r>
      <w:r w:rsidR="007D4ABC">
        <w:rPr>
          <w:lang w:val="nl-NL"/>
        </w:rPr>
        <w:fldChar w:fldCharType="end"/>
      </w:r>
    </w:p>
    <w:p w14:paraId="5570E339" w14:textId="77777777" w:rsidR="00CB32B2" w:rsidRPr="00886EFB" w:rsidRDefault="00CB32B2" w:rsidP="00CB32B2">
      <w:pPr>
        <w:pStyle w:val="EMEAHeading1"/>
        <w:rPr>
          <w:lang w:val="nl-NL"/>
        </w:rPr>
      </w:pPr>
    </w:p>
    <w:p w14:paraId="66C9DBC5" w14:textId="55678B7C" w:rsidR="00CB32B2" w:rsidRPr="00886EFB" w:rsidRDefault="00CB32B2">
      <w:pPr>
        <w:pStyle w:val="EMEAHeading2"/>
        <w:rPr>
          <w:lang w:val="nl-NL"/>
        </w:rPr>
      </w:pPr>
      <w:r w:rsidRPr="00886EFB">
        <w:rPr>
          <w:lang w:val="nl-NL"/>
        </w:rPr>
        <w:t>6.1</w:t>
      </w:r>
      <w:r w:rsidRPr="00886EFB">
        <w:rPr>
          <w:lang w:val="nl-NL"/>
        </w:rPr>
        <w:tab/>
        <w:t>Lijst van hulpstoffen</w:t>
      </w:r>
      <w:r w:rsidR="007D4ABC">
        <w:rPr>
          <w:lang w:val="nl-NL"/>
        </w:rPr>
        <w:fldChar w:fldCharType="begin"/>
      </w:r>
      <w:r w:rsidR="007D4ABC">
        <w:rPr>
          <w:lang w:val="nl-NL"/>
        </w:rPr>
        <w:instrText xml:space="preserve"> DOCVARIABLE vault_nd_224f87be-147b-41c0-a7a8-abaeb5306bae \* MERGEFORMAT </w:instrText>
      </w:r>
      <w:r w:rsidR="007D4ABC">
        <w:rPr>
          <w:lang w:val="nl-NL"/>
        </w:rPr>
        <w:fldChar w:fldCharType="separate"/>
      </w:r>
      <w:r w:rsidR="007D4ABC">
        <w:rPr>
          <w:lang w:val="nl-NL"/>
        </w:rPr>
        <w:t xml:space="preserve"> </w:t>
      </w:r>
      <w:r w:rsidR="007D4ABC">
        <w:rPr>
          <w:lang w:val="nl-NL"/>
        </w:rPr>
        <w:fldChar w:fldCharType="end"/>
      </w:r>
    </w:p>
    <w:p w14:paraId="6900FB24" w14:textId="77777777" w:rsidR="00CB32B2" w:rsidRPr="00886EFB" w:rsidRDefault="00CB32B2" w:rsidP="00CB32B2">
      <w:pPr>
        <w:pStyle w:val="EMEAHeading2"/>
        <w:rPr>
          <w:lang w:val="nl-NL"/>
        </w:rPr>
      </w:pPr>
    </w:p>
    <w:p w14:paraId="65AF8777" w14:textId="77777777" w:rsidR="00CB32B2" w:rsidRPr="00886EFB" w:rsidRDefault="00CB32B2">
      <w:pPr>
        <w:pStyle w:val="EMEABodyText"/>
        <w:rPr>
          <w:lang w:val="nl-NL"/>
        </w:rPr>
      </w:pPr>
      <w:r w:rsidRPr="00886EFB">
        <w:rPr>
          <w:lang w:val="nl-NL"/>
        </w:rPr>
        <w:t>Microkristallijne cellulose</w:t>
      </w:r>
    </w:p>
    <w:p w14:paraId="19ECD5F2" w14:textId="77777777" w:rsidR="00CB32B2" w:rsidRPr="00886EFB" w:rsidRDefault="00CB32B2">
      <w:pPr>
        <w:pStyle w:val="EMEABodyText"/>
        <w:rPr>
          <w:lang w:val="nl-NL"/>
        </w:rPr>
      </w:pPr>
      <w:r w:rsidRPr="00886EFB">
        <w:rPr>
          <w:lang w:val="nl-NL"/>
        </w:rPr>
        <w:t>Carboxymethylcellulosenatrium</w:t>
      </w:r>
    </w:p>
    <w:p w14:paraId="2DD8661A" w14:textId="77777777" w:rsidR="00CB32B2" w:rsidRPr="00886EFB" w:rsidRDefault="00CB32B2">
      <w:pPr>
        <w:pStyle w:val="EMEABodyText"/>
        <w:rPr>
          <w:lang w:val="nl-NL"/>
        </w:rPr>
      </w:pPr>
      <w:r w:rsidRPr="00886EFB">
        <w:rPr>
          <w:lang w:val="nl-NL"/>
        </w:rPr>
        <w:t>Lactosemonohydraat</w:t>
      </w:r>
    </w:p>
    <w:p w14:paraId="61D1CE55" w14:textId="77777777" w:rsidR="00CB32B2" w:rsidRPr="00886EFB" w:rsidRDefault="00CB32B2">
      <w:pPr>
        <w:pStyle w:val="EMEABodyText"/>
        <w:rPr>
          <w:lang w:val="nl-NL"/>
        </w:rPr>
      </w:pPr>
      <w:r w:rsidRPr="00886EFB">
        <w:rPr>
          <w:lang w:val="nl-NL"/>
        </w:rPr>
        <w:t>Magnesiumstearaat</w:t>
      </w:r>
    </w:p>
    <w:p w14:paraId="48E57961" w14:textId="77777777" w:rsidR="00CB32B2" w:rsidRPr="00886EFB" w:rsidRDefault="00CB32B2">
      <w:pPr>
        <w:pStyle w:val="EMEABodyText"/>
        <w:rPr>
          <w:lang w:val="nl-NL"/>
        </w:rPr>
      </w:pPr>
      <w:r w:rsidRPr="00886EFB">
        <w:rPr>
          <w:lang w:val="nl-NL"/>
        </w:rPr>
        <w:t>Colloïdaal siliciumdioxide</w:t>
      </w:r>
    </w:p>
    <w:p w14:paraId="266E6AA9" w14:textId="77777777" w:rsidR="00CB32B2" w:rsidRPr="00886EFB" w:rsidRDefault="00CB32B2">
      <w:pPr>
        <w:pStyle w:val="EMEABodyText"/>
        <w:rPr>
          <w:lang w:val="nl-NL"/>
        </w:rPr>
      </w:pPr>
      <w:r w:rsidRPr="00886EFB">
        <w:rPr>
          <w:lang w:val="nl-NL"/>
        </w:rPr>
        <w:t>Voorverstijfseld maïszetmeel</w:t>
      </w:r>
    </w:p>
    <w:p w14:paraId="74FEA8DD" w14:textId="77777777" w:rsidR="00CB32B2" w:rsidRPr="00886EFB" w:rsidRDefault="00CB32B2">
      <w:pPr>
        <w:pStyle w:val="EMEABodyText"/>
        <w:rPr>
          <w:lang w:val="nl-NL"/>
        </w:rPr>
      </w:pPr>
      <w:r w:rsidRPr="00886EFB">
        <w:rPr>
          <w:lang w:val="nl-NL"/>
        </w:rPr>
        <w:t>Poloxameer 188.</w:t>
      </w:r>
    </w:p>
    <w:p w14:paraId="68A10D76" w14:textId="77777777" w:rsidR="00CB32B2" w:rsidRPr="00886EFB" w:rsidRDefault="00CB32B2">
      <w:pPr>
        <w:pStyle w:val="EMEABodyText"/>
        <w:rPr>
          <w:lang w:val="nl-NL"/>
        </w:rPr>
      </w:pPr>
    </w:p>
    <w:p w14:paraId="058E465B" w14:textId="0A3BC592" w:rsidR="00CB32B2" w:rsidRPr="00886EFB" w:rsidRDefault="00CB32B2">
      <w:pPr>
        <w:pStyle w:val="EMEAHeading2"/>
        <w:rPr>
          <w:lang w:val="nl-NL"/>
        </w:rPr>
      </w:pPr>
      <w:r w:rsidRPr="00886EFB">
        <w:rPr>
          <w:lang w:val="nl-NL"/>
        </w:rPr>
        <w:t>6.2</w:t>
      </w:r>
      <w:r w:rsidRPr="00886EFB">
        <w:rPr>
          <w:lang w:val="nl-NL"/>
        </w:rPr>
        <w:tab/>
        <w:t>Gevallen van onverenigbaarheid</w:t>
      </w:r>
      <w:r w:rsidR="007D4ABC">
        <w:rPr>
          <w:lang w:val="nl-NL"/>
        </w:rPr>
        <w:fldChar w:fldCharType="begin"/>
      </w:r>
      <w:r w:rsidR="007D4ABC">
        <w:rPr>
          <w:lang w:val="nl-NL"/>
        </w:rPr>
        <w:instrText xml:space="preserve"> DOCVARIABLE vault_nd_2098e777-eeba-46db-a3d2-fca6dfa3fc33 \* MERGEFORMAT </w:instrText>
      </w:r>
      <w:r w:rsidR="007D4ABC">
        <w:rPr>
          <w:lang w:val="nl-NL"/>
        </w:rPr>
        <w:fldChar w:fldCharType="separate"/>
      </w:r>
      <w:r w:rsidR="007D4ABC">
        <w:rPr>
          <w:lang w:val="nl-NL"/>
        </w:rPr>
        <w:t xml:space="preserve"> </w:t>
      </w:r>
      <w:r w:rsidR="007D4ABC">
        <w:rPr>
          <w:lang w:val="nl-NL"/>
        </w:rPr>
        <w:fldChar w:fldCharType="end"/>
      </w:r>
    </w:p>
    <w:p w14:paraId="3E2DC668" w14:textId="77777777" w:rsidR="00CB32B2" w:rsidRPr="00886EFB" w:rsidRDefault="00CB32B2" w:rsidP="00CB32B2">
      <w:pPr>
        <w:pStyle w:val="EMEAHeading2"/>
        <w:rPr>
          <w:lang w:val="nl-NL"/>
        </w:rPr>
      </w:pPr>
    </w:p>
    <w:p w14:paraId="7D216A34" w14:textId="77777777" w:rsidR="00CB32B2" w:rsidRPr="00886EFB" w:rsidRDefault="00CB32B2">
      <w:pPr>
        <w:pStyle w:val="EMEABodyText"/>
        <w:rPr>
          <w:lang w:val="nl-NL"/>
        </w:rPr>
      </w:pPr>
      <w:r w:rsidRPr="00886EFB">
        <w:rPr>
          <w:lang w:val="nl-NL"/>
        </w:rPr>
        <w:t>Niet van toepassing.</w:t>
      </w:r>
    </w:p>
    <w:p w14:paraId="05F458B6" w14:textId="77777777" w:rsidR="00CB32B2" w:rsidRPr="00886EFB" w:rsidRDefault="00CB32B2">
      <w:pPr>
        <w:pStyle w:val="EMEABodyText"/>
        <w:rPr>
          <w:lang w:val="nl-NL"/>
        </w:rPr>
      </w:pPr>
    </w:p>
    <w:p w14:paraId="09FBEF80" w14:textId="46330CB9" w:rsidR="00CB32B2" w:rsidRPr="00886EFB" w:rsidRDefault="00CB32B2">
      <w:pPr>
        <w:pStyle w:val="EMEAHeading2"/>
        <w:rPr>
          <w:lang w:val="nl-NL"/>
        </w:rPr>
      </w:pPr>
      <w:r w:rsidRPr="00886EFB">
        <w:rPr>
          <w:lang w:val="nl-NL"/>
        </w:rPr>
        <w:t>6.3</w:t>
      </w:r>
      <w:r w:rsidRPr="00886EFB">
        <w:rPr>
          <w:lang w:val="nl-NL"/>
        </w:rPr>
        <w:tab/>
        <w:t>Houdbaarheid</w:t>
      </w:r>
      <w:r w:rsidR="007D4ABC">
        <w:rPr>
          <w:lang w:val="nl-NL"/>
        </w:rPr>
        <w:fldChar w:fldCharType="begin"/>
      </w:r>
      <w:r w:rsidR="007D4ABC">
        <w:rPr>
          <w:lang w:val="nl-NL"/>
        </w:rPr>
        <w:instrText xml:space="preserve"> DOCVARIABLE vault_nd_31edf4db-45f1-44b8-9cc4-95d608918398 \* MERGEFORMAT </w:instrText>
      </w:r>
      <w:r w:rsidR="007D4ABC">
        <w:rPr>
          <w:lang w:val="nl-NL"/>
        </w:rPr>
        <w:fldChar w:fldCharType="separate"/>
      </w:r>
      <w:r w:rsidR="007D4ABC">
        <w:rPr>
          <w:lang w:val="nl-NL"/>
        </w:rPr>
        <w:t xml:space="preserve"> </w:t>
      </w:r>
      <w:r w:rsidR="007D4ABC">
        <w:rPr>
          <w:lang w:val="nl-NL"/>
        </w:rPr>
        <w:fldChar w:fldCharType="end"/>
      </w:r>
    </w:p>
    <w:p w14:paraId="211FA984" w14:textId="77777777" w:rsidR="00CB32B2" w:rsidRPr="00886EFB" w:rsidRDefault="00CB32B2" w:rsidP="00CB32B2">
      <w:pPr>
        <w:pStyle w:val="EMEAHeading2"/>
        <w:rPr>
          <w:lang w:val="nl-NL"/>
        </w:rPr>
      </w:pPr>
    </w:p>
    <w:p w14:paraId="56B6E047" w14:textId="77777777" w:rsidR="00CB32B2" w:rsidRPr="00886EFB" w:rsidRDefault="00CB32B2">
      <w:pPr>
        <w:pStyle w:val="EMEABodyText"/>
        <w:rPr>
          <w:lang w:val="nl-NL"/>
        </w:rPr>
      </w:pPr>
      <w:r w:rsidRPr="00886EFB">
        <w:rPr>
          <w:lang w:val="nl-NL"/>
        </w:rPr>
        <w:t>3 jaar.</w:t>
      </w:r>
    </w:p>
    <w:p w14:paraId="40C6EDE4" w14:textId="77777777" w:rsidR="00CB32B2" w:rsidRPr="00886EFB" w:rsidRDefault="00CB32B2">
      <w:pPr>
        <w:pStyle w:val="EMEABodyText"/>
        <w:rPr>
          <w:lang w:val="nl-NL"/>
        </w:rPr>
      </w:pPr>
    </w:p>
    <w:p w14:paraId="2AA12576" w14:textId="259FD50E" w:rsidR="00CB32B2" w:rsidRPr="00886EFB" w:rsidRDefault="00CB32B2">
      <w:pPr>
        <w:pStyle w:val="EMEAHeading2"/>
        <w:rPr>
          <w:lang w:val="nl-NL"/>
        </w:rPr>
      </w:pPr>
      <w:r w:rsidRPr="00886EFB">
        <w:rPr>
          <w:lang w:val="nl-NL"/>
        </w:rPr>
        <w:t>6.4</w:t>
      </w:r>
      <w:r w:rsidRPr="00886EFB">
        <w:rPr>
          <w:lang w:val="nl-NL"/>
        </w:rPr>
        <w:tab/>
        <w:t>Speciale voorzorgsmaatregelen bij bewaren</w:t>
      </w:r>
      <w:r w:rsidR="007D4ABC">
        <w:rPr>
          <w:lang w:val="nl-NL"/>
        </w:rPr>
        <w:fldChar w:fldCharType="begin"/>
      </w:r>
      <w:r w:rsidR="007D4ABC">
        <w:rPr>
          <w:lang w:val="nl-NL"/>
        </w:rPr>
        <w:instrText xml:space="preserve"> DOCVARIABLE vault_nd_c81903a4-ea43-4843-ab38-98eb2fb7e961 \* MERGEFORMAT </w:instrText>
      </w:r>
      <w:r w:rsidR="007D4ABC">
        <w:rPr>
          <w:lang w:val="nl-NL"/>
        </w:rPr>
        <w:fldChar w:fldCharType="separate"/>
      </w:r>
      <w:r w:rsidR="007D4ABC">
        <w:rPr>
          <w:lang w:val="nl-NL"/>
        </w:rPr>
        <w:t xml:space="preserve"> </w:t>
      </w:r>
      <w:r w:rsidR="007D4ABC">
        <w:rPr>
          <w:lang w:val="nl-NL"/>
        </w:rPr>
        <w:fldChar w:fldCharType="end"/>
      </w:r>
    </w:p>
    <w:p w14:paraId="0326ED59" w14:textId="77777777" w:rsidR="00CB32B2" w:rsidRPr="00886EFB" w:rsidRDefault="00CB32B2" w:rsidP="00CB32B2">
      <w:pPr>
        <w:pStyle w:val="EMEAHeading2"/>
        <w:rPr>
          <w:lang w:val="nl-NL"/>
        </w:rPr>
      </w:pPr>
    </w:p>
    <w:p w14:paraId="076C1BC5" w14:textId="77777777" w:rsidR="00CB32B2" w:rsidRPr="00886EFB" w:rsidRDefault="00CB32B2">
      <w:pPr>
        <w:pStyle w:val="EMEABodyText"/>
        <w:rPr>
          <w:lang w:val="nl-NL"/>
        </w:rPr>
      </w:pPr>
      <w:r w:rsidRPr="00886EFB">
        <w:rPr>
          <w:lang w:val="nl-NL"/>
        </w:rPr>
        <w:t>Bewaren beneden 30°C.</w:t>
      </w:r>
    </w:p>
    <w:p w14:paraId="5971FD07" w14:textId="77777777" w:rsidR="00CB32B2" w:rsidRPr="00886EFB" w:rsidRDefault="00CB32B2">
      <w:pPr>
        <w:pStyle w:val="EMEABodyText"/>
        <w:rPr>
          <w:lang w:val="nl-NL"/>
        </w:rPr>
      </w:pPr>
    </w:p>
    <w:p w14:paraId="0504E9AD" w14:textId="525E297D" w:rsidR="00CB32B2" w:rsidRPr="00886EFB" w:rsidRDefault="00CB32B2">
      <w:pPr>
        <w:pStyle w:val="EMEAHeading2"/>
        <w:rPr>
          <w:lang w:val="nl-NL"/>
        </w:rPr>
      </w:pPr>
      <w:r w:rsidRPr="00886EFB">
        <w:rPr>
          <w:lang w:val="nl-NL"/>
        </w:rPr>
        <w:t>6.5</w:t>
      </w:r>
      <w:r w:rsidRPr="00886EFB">
        <w:rPr>
          <w:lang w:val="nl-NL"/>
        </w:rPr>
        <w:tab/>
        <w:t>Aard en inhoud van de verpakking</w:t>
      </w:r>
      <w:r w:rsidR="007D4ABC">
        <w:rPr>
          <w:lang w:val="nl-NL"/>
        </w:rPr>
        <w:fldChar w:fldCharType="begin"/>
      </w:r>
      <w:r w:rsidR="007D4ABC">
        <w:rPr>
          <w:lang w:val="nl-NL"/>
        </w:rPr>
        <w:instrText xml:space="preserve"> DOCVARIABLE vault_nd_6c75b151-daa4-412c-a086-d4c20beb37b6 \* MERGEFORMAT </w:instrText>
      </w:r>
      <w:r w:rsidR="007D4ABC">
        <w:rPr>
          <w:lang w:val="nl-NL"/>
        </w:rPr>
        <w:fldChar w:fldCharType="separate"/>
      </w:r>
      <w:r w:rsidR="007D4ABC">
        <w:rPr>
          <w:lang w:val="nl-NL"/>
        </w:rPr>
        <w:t xml:space="preserve"> </w:t>
      </w:r>
      <w:r w:rsidR="007D4ABC">
        <w:rPr>
          <w:lang w:val="nl-NL"/>
        </w:rPr>
        <w:fldChar w:fldCharType="end"/>
      </w:r>
    </w:p>
    <w:p w14:paraId="28854ADF" w14:textId="77777777" w:rsidR="00CB32B2" w:rsidRPr="00886EFB" w:rsidRDefault="00CB32B2" w:rsidP="00CB32B2">
      <w:pPr>
        <w:pStyle w:val="EMEAHeading2"/>
        <w:rPr>
          <w:lang w:val="nl-NL"/>
        </w:rPr>
      </w:pPr>
    </w:p>
    <w:p w14:paraId="1C960942" w14:textId="77777777" w:rsidR="00CB32B2" w:rsidRPr="00886EFB" w:rsidRDefault="00CB32B2">
      <w:pPr>
        <w:pStyle w:val="EMEABodyText"/>
        <w:rPr>
          <w:lang w:val="nl-NL"/>
        </w:rPr>
      </w:pPr>
      <w:r w:rsidRPr="00886EFB">
        <w:rPr>
          <w:lang w:val="nl-NL"/>
        </w:rPr>
        <w:t>Doos met 14 tabletten</w:t>
      </w:r>
      <w:r>
        <w:rPr>
          <w:lang w:val="nl-NL"/>
        </w:rPr>
        <w:t xml:space="preserve"> in</w:t>
      </w:r>
      <w:r w:rsidRPr="00886EFB">
        <w:rPr>
          <w:lang w:val="nl-NL"/>
        </w:rPr>
        <w:t xml:space="preserve"> PVC/PVDC/Aluminium blisterverpakking.</w:t>
      </w:r>
    </w:p>
    <w:p w14:paraId="42EDDDF3" w14:textId="77777777" w:rsidR="00CB32B2" w:rsidRPr="00886EFB" w:rsidRDefault="00CB32B2">
      <w:pPr>
        <w:pStyle w:val="EMEABodyText"/>
        <w:rPr>
          <w:lang w:val="nl-NL"/>
        </w:rPr>
      </w:pPr>
      <w:r w:rsidRPr="00886EFB">
        <w:rPr>
          <w:lang w:val="nl-NL"/>
        </w:rPr>
        <w:t>Doos met 28 tabletten</w:t>
      </w:r>
      <w:r>
        <w:rPr>
          <w:lang w:val="nl-NL"/>
        </w:rPr>
        <w:t xml:space="preserve"> in</w:t>
      </w:r>
      <w:r w:rsidRPr="00886EFB">
        <w:rPr>
          <w:lang w:val="nl-NL"/>
        </w:rPr>
        <w:t xml:space="preserve"> PVC/PVDC/Aluminium blisterverpakkingen.</w:t>
      </w:r>
    </w:p>
    <w:p w14:paraId="3A689D3A" w14:textId="77777777" w:rsidR="00CB32B2" w:rsidRPr="00886EFB" w:rsidRDefault="00CB32B2">
      <w:pPr>
        <w:pStyle w:val="EMEABodyText"/>
        <w:rPr>
          <w:lang w:val="nl-NL"/>
        </w:rPr>
      </w:pPr>
      <w:r w:rsidRPr="00886EFB">
        <w:rPr>
          <w:lang w:val="nl-NL"/>
        </w:rPr>
        <w:t>Doos met 56 tabletten</w:t>
      </w:r>
      <w:r>
        <w:rPr>
          <w:lang w:val="nl-NL"/>
        </w:rPr>
        <w:t xml:space="preserve"> in</w:t>
      </w:r>
      <w:r w:rsidRPr="00886EFB">
        <w:rPr>
          <w:lang w:val="nl-NL"/>
        </w:rPr>
        <w:t xml:space="preserve"> PVC/PVDC/Aluminium blisterverpakkingen.</w:t>
      </w:r>
    </w:p>
    <w:p w14:paraId="5A648DC4" w14:textId="77777777" w:rsidR="00CB32B2" w:rsidRPr="00886EFB" w:rsidRDefault="00CB32B2">
      <w:pPr>
        <w:pStyle w:val="EMEABodyText"/>
        <w:rPr>
          <w:lang w:val="nl-NL"/>
        </w:rPr>
      </w:pPr>
      <w:r w:rsidRPr="00886EFB">
        <w:rPr>
          <w:lang w:val="nl-NL"/>
        </w:rPr>
        <w:t>Doos met 98 tabletten</w:t>
      </w:r>
      <w:r>
        <w:rPr>
          <w:lang w:val="nl-NL"/>
        </w:rPr>
        <w:t xml:space="preserve"> in</w:t>
      </w:r>
      <w:r w:rsidRPr="00886EFB">
        <w:rPr>
          <w:lang w:val="nl-NL"/>
        </w:rPr>
        <w:t xml:space="preserve"> PVC/PVDC/Aluminium blisterverpakkingen</w:t>
      </w:r>
      <w:r>
        <w:rPr>
          <w:lang w:val="nl-NL"/>
        </w:rPr>
        <w:t>.</w:t>
      </w:r>
    </w:p>
    <w:p w14:paraId="5E9F6DEB" w14:textId="77777777" w:rsidR="00CB32B2" w:rsidRPr="00886EFB" w:rsidRDefault="00CB32B2">
      <w:pPr>
        <w:pStyle w:val="EMEABodyText"/>
        <w:rPr>
          <w:lang w:val="nl-NL"/>
        </w:rPr>
      </w:pPr>
      <w:r w:rsidRPr="00886EFB">
        <w:rPr>
          <w:lang w:val="nl-NL"/>
        </w:rPr>
        <w:t>Doos met 56 x 1 tabletten in PVC/PVDC/Aluminium geperforeerde eenheidsblisterverpakking</w:t>
      </w:r>
    </w:p>
    <w:p w14:paraId="2548C8C8" w14:textId="77777777" w:rsidR="00CB32B2" w:rsidRPr="00886EFB" w:rsidRDefault="00CB32B2">
      <w:pPr>
        <w:pStyle w:val="EMEABodyText"/>
        <w:rPr>
          <w:lang w:val="nl-NL"/>
        </w:rPr>
      </w:pPr>
    </w:p>
    <w:p w14:paraId="744B7685" w14:textId="77777777" w:rsidR="00CB32B2" w:rsidRPr="00886EFB" w:rsidRDefault="00CB32B2">
      <w:pPr>
        <w:pStyle w:val="EMEABodyText"/>
        <w:rPr>
          <w:lang w:val="nl-NL"/>
        </w:rPr>
      </w:pPr>
      <w:r w:rsidRPr="00886EFB">
        <w:rPr>
          <w:lang w:val="nl-NL"/>
        </w:rPr>
        <w:t>Niet alle genoemde verpakkingsgrootten worden in de handel gebracht.</w:t>
      </w:r>
    </w:p>
    <w:p w14:paraId="0E0ED2AB" w14:textId="77777777" w:rsidR="00CB32B2" w:rsidRPr="00886EFB" w:rsidRDefault="00CB32B2">
      <w:pPr>
        <w:pStyle w:val="EMEABodyText"/>
        <w:rPr>
          <w:lang w:val="nl-NL"/>
        </w:rPr>
      </w:pPr>
    </w:p>
    <w:p w14:paraId="69B49175" w14:textId="35BED1CF" w:rsidR="00CB32B2" w:rsidRPr="00886EFB" w:rsidRDefault="00CB32B2">
      <w:pPr>
        <w:pStyle w:val="EMEAHeading2"/>
        <w:rPr>
          <w:lang w:val="nl-NL"/>
        </w:rPr>
      </w:pPr>
      <w:r w:rsidRPr="00886EFB">
        <w:rPr>
          <w:lang w:val="nl-NL"/>
        </w:rPr>
        <w:t>6.6</w:t>
      </w:r>
      <w:r w:rsidRPr="00886EFB">
        <w:rPr>
          <w:lang w:val="nl-NL"/>
        </w:rPr>
        <w:tab/>
        <w:t>Speciale voorzorgsmaatregelen voor het verwijderen</w:t>
      </w:r>
      <w:r w:rsidR="007D4ABC">
        <w:rPr>
          <w:lang w:val="nl-NL"/>
        </w:rPr>
        <w:fldChar w:fldCharType="begin"/>
      </w:r>
      <w:r w:rsidR="007D4ABC">
        <w:rPr>
          <w:lang w:val="nl-NL"/>
        </w:rPr>
        <w:instrText xml:space="preserve"> DOCVARIABLE vault_nd_783ceddc-d801-4df7-a1a1-24bd60a513ab \* MERGEFORMAT </w:instrText>
      </w:r>
      <w:r w:rsidR="007D4ABC">
        <w:rPr>
          <w:lang w:val="nl-NL"/>
        </w:rPr>
        <w:fldChar w:fldCharType="separate"/>
      </w:r>
      <w:r w:rsidR="007D4ABC">
        <w:rPr>
          <w:lang w:val="nl-NL"/>
        </w:rPr>
        <w:t xml:space="preserve"> </w:t>
      </w:r>
      <w:r w:rsidR="007D4ABC">
        <w:rPr>
          <w:lang w:val="nl-NL"/>
        </w:rPr>
        <w:fldChar w:fldCharType="end"/>
      </w:r>
    </w:p>
    <w:p w14:paraId="4F3D1D34" w14:textId="77777777" w:rsidR="00CB32B2" w:rsidRPr="00886EFB" w:rsidRDefault="00CB32B2" w:rsidP="00CB32B2">
      <w:pPr>
        <w:pStyle w:val="EMEAHeading2"/>
        <w:rPr>
          <w:lang w:val="nl-NL"/>
        </w:rPr>
      </w:pPr>
    </w:p>
    <w:p w14:paraId="76963CB6" w14:textId="77777777" w:rsidR="00CB32B2" w:rsidRPr="00886EFB" w:rsidRDefault="00CB32B2">
      <w:pPr>
        <w:pStyle w:val="EMEABodyText"/>
        <w:rPr>
          <w:lang w:val="nl-NL"/>
        </w:rPr>
      </w:pPr>
      <w:r w:rsidRPr="00886EFB">
        <w:rPr>
          <w:lang w:val="nl-NL"/>
        </w:rPr>
        <w:t>Alle ongebruikte producten of afvalmaterialen dienen te worden vernietigd overeenkomstig lokale voorschriften.</w:t>
      </w:r>
    </w:p>
    <w:p w14:paraId="7CA416BD" w14:textId="77777777" w:rsidR="00CB32B2" w:rsidRPr="00886EFB" w:rsidRDefault="00CB32B2">
      <w:pPr>
        <w:pStyle w:val="EMEABodyText"/>
        <w:rPr>
          <w:lang w:val="nl-NL"/>
        </w:rPr>
      </w:pPr>
    </w:p>
    <w:p w14:paraId="3E093DFB" w14:textId="77777777" w:rsidR="00CB32B2" w:rsidRPr="00886EFB" w:rsidRDefault="00CB32B2">
      <w:pPr>
        <w:pStyle w:val="EMEABodyText"/>
        <w:rPr>
          <w:lang w:val="nl-NL"/>
        </w:rPr>
      </w:pPr>
    </w:p>
    <w:p w14:paraId="039BA0A0" w14:textId="7CBF7475" w:rsidR="00CB32B2" w:rsidRPr="007D4ABC" w:rsidRDefault="00CB32B2">
      <w:pPr>
        <w:pStyle w:val="EMEAHeading1"/>
        <w:rPr>
          <w:lang w:val="nl-NL"/>
        </w:rPr>
      </w:pPr>
      <w:r w:rsidRPr="007D4ABC">
        <w:rPr>
          <w:lang w:val="nl-NL"/>
        </w:rPr>
        <w:t>7.</w:t>
      </w:r>
      <w:r w:rsidRPr="007D4ABC">
        <w:rPr>
          <w:lang w:val="nl-NL"/>
        </w:rPr>
        <w:tab/>
        <w:t>HOUDER VAN DE VERGUNNING VOOR HET IN DE HANDEL BRENGEN</w:t>
      </w:r>
      <w:r w:rsidR="007D4ABC">
        <w:rPr>
          <w:lang w:val="nl-NL"/>
        </w:rPr>
        <w:fldChar w:fldCharType="begin"/>
      </w:r>
      <w:r w:rsidR="007D4ABC">
        <w:rPr>
          <w:lang w:val="nl-NL"/>
        </w:rPr>
        <w:instrText xml:space="preserve"> DOCVARIABLE VAULT_ND_3719e457-2e2d-4940-a068-0545eb6b1674 \* MERGEFORMAT </w:instrText>
      </w:r>
      <w:r w:rsidR="007D4ABC">
        <w:rPr>
          <w:lang w:val="nl-NL"/>
        </w:rPr>
        <w:fldChar w:fldCharType="separate"/>
      </w:r>
      <w:r w:rsidR="007D4ABC">
        <w:rPr>
          <w:lang w:val="nl-NL"/>
        </w:rPr>
        <w:t xml:space="preserve"> </w:t>
      </w:r>
      <w:r w:rsidR="007D4ABC">
        <w:rPr>
          <w:lang w:val="nl-NL"/>
        </w:rPr>
        <w:fldChar w:fldCharType="end"/>
      </w:r>
    </w:p>
    <w:p w14:paraId="046DD6D2" w14:textId="77777777" w:rsidR="00CB32B2" w:rsidRPr="00886EFB" w:rsidRDefault="00CB32B2" w:rsidP="00CB32B2">
      <w:pPr>
        <w:pStyle w:val="EMEAHeading1"/>
        <w:rPr>
          <w:lang w:val="nl-NL"/>
        </w:rPr>
      </w:pPr>
    </w:p>
    <w:p w14:paraId="04D6EEB7" w14:textId="77777777" w:rsidR="00CB32B2" w:rsidRPr="00654847" w:rsidRDefault="00CB32B2">
      <w:pPr>
        <w:pStyle w:val="EMEAAddress"/>
        <w:rPr>
          <w:lang w:val="fr-BE"/>
        </w:rPr>
      </w:pPr>
      <w:r w:rsidRPr="00654847">
        <w:rPr>
          <w:lang w:val="fr-BE"/>
        </w:rPr>
        <w:t>sanofi-aventis groupe</w:t>
      </w:r>
      <w:r w:rsidRPr="00654847">
        <w:rPr>
          <w:lang w:val="fr-BE"/>
        </w:rPr>
        <w:br/>
        <w:t>54</w:t>
      </w:r>
      <w:r w:rsidR="006A7CAD" w:rsidRPr="00654847">
        <w:rPr>
          <w:lang w:val="fr-BE"/>
        </w:rPr>
        <w:t>,</w:t>
      </w:r>
      <w:r w:rsidRPr="00654847">
        <w:rPr>
          <w:lang w:val="fr-BE"/>
        </w:rPr>
        <w:t xml:space="preserve"> rue La Boétie</w:t>
      </w:r>
      <w:r w:rsidRPr="00654847">
        <w:rPr>
          <w:lang w:val="fr-BE"/>
        </w:rPr>
        <w:br/>
      </w:r>
      <w:r w:rsidR="006A7CAD" w:rsidRPr="00654847">
        <w:rPr>
          <w:lang w:val="fr-BE"/>
        </w:rPr>
        <w:t xml:space="preserve">F - </w:t>
      </w:r>
      <w:r w:rsidRPr="00654847">
        <w:rPr>
          <w:lang w:val="fr-BE"/>
        </w:rPr>
        <w:t>75008 Paris - Frankrijk</w:t>
      </w:r>
    </w:p>
    <w:p w14:paraId="44908D57" w14:textId="77777777" w:rsidR="00CB32B2" w:rsidRPr="00654847" w:rsidRDefault="00CB32B2">
      <w:pPr>
        <w:pStyle w:val="EMEABodyText"/>
        <w:rPr>
          <w:lang w:val="fr-BE"/>
        </w:rPr>
      </w:pPr>
    </w:p>
    <w:p w14:paraId="788B188C" w14:textId="77777777" w:rsidR="00CB32B2" w:rsidRPr="00654847" w:rsidRDefault="00CB32B2">
      <w:pPr>
        <w:pStyle w:val="EMEABodyText"/>
        <w:rPr>
          <w:lang w:val="fr-BE"/>
        </w:rPr>
      </w:pPr>
    </w:p>
    <w:p w14:paraId="0B3999D0" w14:textId="69E0CAB9" w:rsidR="00CB32B2" w:rsidRPr="007D4ABC" w:rsidRDefault="00CB32B2">
      <w:pPr>
        <w:pStyle w:val="EMEAHeading1"/>
        <w:rPr>
          <w:lang w:val="nl-NL"/>
        </w:rPr>
      </w:pPr>
      <w:r w:rsidRPr="007D4ABC">
        <w:rPr>
          <w:lang w:val="nl-NL"/>
        </w:rPr>
        <w:t>8.</w:t>
      </w:r>
      <w:r w:rsidRPr="007D4ABC">
        <w:rPr>
          <w:lang w:val="nl-NL"/>
        </w:rPr>
        <w:tab/>
        <w:t>NUMMER(S) VAN DE VERGUNNING VOOR HET IN DE HANDEL BRENGEN</w:t>
      </w:r>
      <w:r w:rsidR="007D4ABC">
        <w:rPr>
          <w:lang w:val="nl-NL"/>
        </w:rPr>
        <w:fldChar w:fldCharType="begin"/>
      </w:r>
      <w:r w:rsidR="007D4ABC">
        <w:rPr>
          <w:lang w:val="nl-NL"/>
        </w:rPr>
        <w:instrText xml:space="preserve"> DOCVARIABLE VAULT_ND_21c0ab42-2a94-4447-8b48-633cad979cc4 \* MERGEFORMAT </w:instrText>
      </w:r>
      <w:r w:rsidR="007D4ABC">
        <w:rPr>
          <w:lang w:val="nl-NL"/>
        </w:rPr>
        <w:fldChar w:fldCharType="separate"/>
      </w:r>
      <w:r w:rsidR="007D4ABC">
        <w:rPr>
          <w:lang w:val="nl-NL"/>
        </w:rPr>
        <w:t xml:space="preserve"> </w:t>
      </w:r>
      <w:r w:rsidR="007D4ABC">
        <w:rPr>
          <w:lang w:val="nl-NL"/>
        </w:rPr>
        <w:fldChar w:fldCharType="end"/>
      </w:r>
    </w:p>
    <w:p w14:paraId="3BCE8A38" w14:textId="77777777" w:rsidR="00CB32B2" w:rsidRPr="00886EFB" w:rsidRDefault="00CB32B2" w:rsidP="00CB32B2">
      <w:pPr>
        <w:pStyle w:val="EMEAHeading1"/>
        <w:rPr>
          <w:lang w:val="nl-NL"/>
        </w:rPr>
      </w:pPr>
    </w:p>
    <w:p w14:paraId="7D994F05" w14:textId="77777777" w:rsidR="00CB32B2" w:rsidRPr="00886EFB" w:rsidRDefault="00CB32B2" w:rsidP="00CB32B2">
      <w:pPr>
        <w:pStyle w:val="EMEABodyText"/>
        <w:jc w:val="both"/>
        <w:rPr>
          <w:lang w:val="sl-SI"/>
        </w:rPr>
      </w:pPr>
      <w:r>
        <w:rPr>
          <w:lang w:val="nb-NO"/>
        </w:rPr>
        <w:t>EU/1/97/049/007-009</w:t>
      </w:r>
      <w:r>
        <w:rPr>
          <w:lang w:val="nb-NO"/>
        </w:rPr>
        <w:br/>
        <w:t>EU/1/97/049/012</w:t>
      </w:r>
      <w:r>
        <w:rPr>
          <w:lang w:val="nb-NO"/>
        </w:rPr>
        <w:br/>
        <w:t>EU/1/97/049/015</w:t>
      </w:r>
    </w:p>
    <w:p w14:paraId="7D797A5C" w14:textId="77777777" w:rsidR="00CB32B2" w:rsidRPr="00886EFB" w:rsidRDefault="00CB32B2">
      <w:pPr>
        <w:pStyle w:val="EMEABodyText"/>
        <w:rPr>
          <w:lang w:val="sl-SI"/>
        </w:rPr>
      </w:pPr>
    </w:p>
    <w:p w14:paraId="38580BE4" w14:textId="77777777" w:rsidR="00CB32B2" w:rsidRPr="00886EFB" w:rsidRDefault="00CB32B2">
      <w:pPr>
        <w:pStyle w:val="EMEABodyText"/>
        <w:rPr>
          <w:lang w:val="nl-NL"/>
        </w:rPr>
      </w:pPr>
    </w:p>
    <w:p w14:paraId="24CCF608" w14:textId="5589367C" w:rsidR="00CB32B2" w:rsidRPr="007D4ABC" w:rsidRDefault="00CB32B2">
      <w:pPr>
        <w:pStyle w:val="EMEAHeading1"/>
        <w:rPr>
          <w:lang w:val="nl-NL"/>
        </w:rPr>
      </w:pPr>
      <w:r w:rsidRPr="007D4ABC">
        <w:rPr>
          <w:lang w:val="nl-NL"/>
        </w:rPr>
        <w:lastRenderedPageBreak/>
        <w:t>9.</w:t>
      </w:r>
      <w:r w:rsidRPr="007D4ABC">
        <w:rPr>
          <w:lang w:val="nl-NL"/>
        </w:rPr>
        <w:tab/>
        <w:t>DATUM VAN EERSTE verlening van de VERGUNNING / HERNIEUWING VAN DE VERGUNNING</w:t>
      </w:r>
      <w:r w:rsidR="007D4ABC">
        <w:rPr>
          <w:lang w:val="nl-NL"/>
        </w:rPr>
        <w:fldChar w:fldCharType="begin"/>
      </w:r>
      <w:r w:rsidR="007D4ABC">
        <w:rPr>
          <w:lang w:val="nl-NL"/>
        </w:rPr>
        <w:instrText xml:space="preserve"> DOCVARIABLE VAULT_ND_e2768546-901c-4094-8c5c-b99389649f01 \* MERGEFORMAT </w:instrText>
      </w:r>
      <w:r w:rsidR="007D4ABC">
        <w:rPr>
          <w:lang w:val="nl-NL"/>
        </w:rPr>
        <w:fldChar w:fldCharType="separate"/>
      </w:r>
      <w:r w:rsidR="007D4ABC">
        <w:rPr>
          <w:lang w:val="nl-NL"/>
        </w:rPr>
        <w:t xml:space="preserve"> </w:t>
      </w:r>
      <w:r w:rsidR="007D4ABC">
        <w:rPr>
          <w:lang w:val="nl-NL"/>
        </w:rPr>
        <w:fldChar w:fldCharType="end"/>
      </w:r>
    </w:p>
    <w:p w14:paraId="66076054" w14:textId="77777777" w:rsidR="00CB32B2" w:rsidRPr="00886EFB" w:rsidRDefault="00CB32B2" w:rsidP="00CB32B2">
      <w:pPr>
        <w:pStyle w:val="EMEAHeading1"/>
        <w:rPr>
          <w:lang w:val="nl-NL"/>
        </w:rPr>
      </w:pPr>
    </w:p>
    <w:p w14:paraId="44076509" w14:textId="77777777" w:rsidR="00CB32B2" w:rsidRPr="003F0133" w:rsidRDefault="00CB32B2" w:rsidP="00CB32B2">
      <w:pPr>
        <w:pStyle w:val="EMEABodyText"/>
        <w:rPr>
          <w:lang w:val="nl-NL"/>
        </w:rPr>
      </w:pPr>
      <w:r>
        <w:rPr>
          <w:lang w:val="nl-NL"/>
        </w:rPr>
        <w:t>Datum van eerste vergunning: 27 augustus 1997</w:t>
      </w:r>
      <w:r>
        <w:rPr>
          <w:lang w:val="nl-NL"/>
        </w:rPr>
        <w:br/>
        <w:t>Datum van laatste hernieuwing: 27 augustus 2007</w:t>
      </w:r>
    </w:p>
    <w:p w14:paraId="6ABBE109" w14:textId="77777777" w:rsidR="00CB32B2" w:rsidRPr="00886EFB" w:rsidRDefault="00CB32B2">
      <w:pPr>
        <w:pStyle w:val="EMEABodyText"/>
        <w:rPr>
          <w:lang w:val="nl-NL"/>
        </w:rPr>
      </w:pPr>
    </w:p>
    <w:p w14:paraId="44B4FD25" w14:textId="77777777" w:rsidR="00CB32B2" w:rsidRPr="00886EFB" w:rsidRDefault="00CB32B2">
      <w:pPr>
        <w:pStyle w:val="EMEABodyText"/>
        <w:rPr>
          <w:lang w:val="nl-NL"/>
        </w:rPr>
      </w:pPr>
    </w:p>
    <w:p w14:paraId="6E605D57" w14:textId="1992C99D" w:rsidR="00CB32B2" w:rsidRPr="007D4ABC" w:rsidRDefault="00CB32B2" w:rsidP="00CB32B2">
      <w:pPr>
        <w:pStyle w:val="EMEAHeading1"/>
        <w:ind w:left="0" w:firstLine="0"/>
        <w:rPr>
          <w:lang w:val="nl-NL"/>
        </w:rPr>
      </w:pPr>
      <w:r w:rsidRPr="007D4ABC">
        <w:rPr>
          <w:lang w:val="nl-NL"/>
        </w:rPr>
        <w:t>10.</w:t>
      </w:r>
      <w:r w:rsidRPr="007D4ABC">
        <w:rPr>
          <w:lang w:val="nl-NL"/>
        </w:rPr>
        <w:tab/>
        <w:t>DATUM VAN HERZIENING VAN DE TEKST</w:t>
      </w:r>
      <w:r w:rsidR="007D4ABC">
        <w:rPr>
          <w:lang w:val="nl-NL"/>
        </w:rPr>
        <w:fldChar w:fldCharType="begin"/>
      </w:r>
      <w:r w:rsidR="007D4ABC">
        <w:rPr>
          <w:lang w:val="nl-NL"/>
        </w:rPr>
        <w:instrText xml:space="preserve"> DOCVARIABLE VAULT_ND_4cd9721e-60f4-4098-9a88-96e4bcbf25d7 \* MERGEFORMAT </w:instrText>
      </w:r>
      <w:r w:rsidR="007D4ABC">
        <w:rPr>
          <w:lang w:val="nl-NL"/>
        </w:rPr>
        <w:fldChar w:fldCharType="separate"/>
      </w:r>
      <w:r w:rsidR="007D4ABC">
        <w:rPr>
          <w:lang w:val="nl-NL"/>
        </w:rPr>
        <w:t xml:space="preserve"> </w:t>
      </w:r>
      <w:r w:rsidR="007D4ABC">
        <w:rPr>
          <w:lang w:val="nl-NL"/>
        </w:rPr>
        <w:fldChar w:fldCharType="end"/>
      </w:r>
    </w:p>
    <w:p w14:paraId="01E9B7D6" w14:textId="77777777" w:rsidR="00CB32B2" w:rsidRPr="00886EFB" w:rsidRDefault="00CB32B2" w:rsidP="00CB32B2">
      <w:pPr>
        <w:pStyle w:val="EMEAHeading1"/>
        <w:rPr>
          <w:lang w:val="nl-NL"/>
        </w:rPr>
      </w:pPr>
    </w:p>
    <w:p w14:paraId="7E3E4F80" w14:textId="77777777" w:rsidR="00CB32B2" w:rsidRPr="007A69D6" w:rsidRDefault="00CB32B2" w:rsidP="00CB32B2">
      <w:pPr>
        <w:pStyle w:val="EMEABodyText"/>
        <w:rPr>
          <w:lang w:val="nl-NL"/>
        </w:rPr>
      </w:pPr>
      <w:r w:rsidRPr="00886EFB">
        <w:rPr>
          <w:noProof/>
          <w:szCs w:val="22"/>
          <w:lang w:val="nl"/>
        </w:rPr>
        <w:t xml:space="preserve">Gedetailleerde informatie over dit geneesmiddel is beschikbaar op de website van het Europese Geneesmiddelen Bureau </w:t>
      </w:r>
      <w:r w:rsidRPr="007A69D6">
        <w:rPr>
          <w:noProof/>
          <w:lang w:val="nl"/>
        </w:rPr>
        <w:t>http://www.ema.europa.eu/.</w:t>
      </w:r>
    </w:p>
    <w:p w14:paraId="377CDBA3" w14:textId="161D3C9C" w:rsidR="00CB32B2" w:rsidRPr="007D4ABC" w:rsidRDefault="00CB32B2">
      <w:pPr>
        <w:pStyle w:val="EMEAHeading1"/>
        <w:rPr>
          <w:lang w:val="nl-NL"/>
        </w:rPr>
      </w:pPr>
      <w:r w:rsidRPr="00452B1A">
        <w:rPr>
          <w:lang w:val="nl-NL"/>
        </w:rPr>
        <w:br w:type="page"/>
      </w:r>
      <w:r w:rsidRPr="007D4ABC">
        <w:rPr>
          <w:lang w:val="nl-NL"/>
        </w:rPr>
        <w:lastRenderedPageBreak/>
        <w:t>1.</w:t>
      </w:r>
      <w:r w:rsidRPr="007D4ABC">
        <w:rPr>
          <w:lang w:val="nl-NL"/>
        </w:rPr>
        <w:tab/>
        <w:t>NAAM VAN HET GENEESMIDDEL</w:t>
      </w:r>
      <w:r w:rsidR="007D4ABC">
        <w:rPr>
          <w:lang w:val="nl-NL"/>
        </w:rPr>
        <w:fldChar w:fldCharType="begin"/>
      </w:r>
      <w:r w:rsidR="007D4ABC">
        <w:rPr>
          <w:lang w:val="nl-NL"/>
        </w:rPr>
        <w:instrText xml:space="preserve"> DOCVARIABLE VAULT_ND_fb3e64ca-7aa2-446a-991a-27c83a755c77 \* MERGEFORMAT </w:instrText>
      </w:r>
      <w:r w:rsidR="007D4ABC">
        <w:rPr>
          <w:lang w:val="nl-NL"/>
        </w:rPr>
        <w:fldChar w:fldCharType="separate"/>
      </w:r>
      <w:r w:rsidR="007D4ABC">
        <w:rPr>
          <w:lang w:val="nl-NL"/>
        </w:rPr>
        <w:t xml:space="preserve"> </w:t>
      </w:r>
      <w:r w:rsidR="007D4ABC">
        <w:rPr>
          <w:lang w:val="nl-NL"/>
        </w:rPr>
        <w:fldChar w:fldCharType="end"/>
      </w:r>
    </w:p>
    <w:p w14:paraId="4C02C99E" w14:textId="77777777" w:rsidR="00CB32B2" w:rsidRPr="00B43E9F" w:rsidRDefault="00CB32B2" w:rsidP="00CB32B2">
      <w:pPr>
        <w:pStyle w:val="EMEAHeading1"/>
        <w:rPr>
          <w:lang w:val="nl-NL"/>
        </w:rPr>
      </w:pPr>
    </w:p>
    <w:p w14:paraId="21FD7E3A" w14:textId="77777777" w:rsidR="00CB32B2" w:rsidRPr="00B43E9F" w:rsidRDefault="00CB32B2">
      <w:pPr>
        <w:pStyle w:val="EMEABodyText"/>
        <w:rPr>
          <w:lang w:val="nl-NL"/>
        </w:rPr>
      </w:pPr>
      <w:r>
        <w:rPr>
          <w:lang w:val="nl-NL"/>
        </w:rPr>
        <w:t>Karvea</w:t>
      </w:r>
      <w:r w:rsidRPr="00B43E9F">
        <w:rPr>
          <w:lang w:val="nl-NL"/>
        </w:rPr>
        <w:t> </w:t>
      </w:r>
      <w:r>
        <w:rPr>
          <w:lang w:val="nl-NL"/>
        </w:rPr>
        <w:t>75</w:t>
      </w:r>
      <w:r w:rsidRPr="00B43E9F">
        <w:rPr>
          <w:lang w:val="nl-NL"/>
        </w:rPr>
        <w:t> mg filmomhulde tabletten.</w:t>
      </w:r>
    </w:p>
    <w:p w14:paraId="14E04A05" w14:textId="77777777" w:rsidR="00CB32B2" w:rsidRPr="00B43E9F" w:rsidRDefault="00CB32B2">
      <w:pPr>
        <w:pStyle w:val="EMEABodyText"/>
        <w:rPr>
          <w:lang w:val="nl-NL"/>
        </w:rPr>
      </w:pPr>
    </w:p>
    <w:p w14:paraId="7B845836" w14:textId="77777777" w:rsidR="00CB32B2" w:rsidRPr="00B43E9F" w:rsidRDefault="00CB32B2">
      <w:pPr>
        <w:pStyle w:val="EMEABodyText"/>
        <w:rPr>
          <w:lang w:val="nl-NL"/>
        </w:rPr>
      </w:pPr>
    </w:p>
    <w:p w14:paraId="1F390AE0" w14:textId="297E5559" w:rsidR="00CB32B2" w:rsidRPr="007D4ABC" w:rsidRDefault="00CB32B2">
      <w:pPr>
        <w:pStyle w:val="EMEAHeading1"/>
        <w:rPr>
          <w:lang w:val="nl-NL"/>
        </w:rPr>
      </w:pPr>
      <w:r w:rsidRPr="007D4ABC">
        <w:rPr>
          <w:lang w:val="nl-NL"/>
        </w:rPr>
        <w:t>2.</w:t>
      </w:r>
      <w:r w:rsidRPr="007D4ABC">
        <w:rPr>
          <w:lang w:val="nl-NL"/>
        </w:rPr>
        <w:tab/>
        <w:t>KWALITATIEVE EN KWANTITATIEVE SAMENSTELLING</w:t>
      </w:r>
      <w:r w:rsidR="007D4ABC">
        <w:rPr>
          <w:lang w:val="nl-NL"/>
        </w:rPr>
        <w:fldChar w:fldCharType="begin"/>
      </w:r>
      <w:r w:rsidR="007D4ABC">
        <w:rPr>
          <w:lang w:val="nl-NL"/>
        </w:rPr>
        <w:instrText xml:space="preserve"> DOCVARIABLE VAULT_ND_7941a3da-eeb0-43a7-8c3a-d838868452b4 \* MERGEFORMAT </w:instrText>
      </w:r>
      <w:r w:rsidR="007D4ABC">
        <w:rPr>
          <w:lang w:val="nl-NL"/>
        </w:rPr>
        <w:fldChar w:fldCharType="separate"/>
      </w:r>
      <w:r w:rsidR="007D4ABC">
        <w:rPr>
          <w:lang w:val="nl-NL"/>
        </w:rPr>
        <w:t xml:space="preserve"> </w:t>
      </w:r>
      <w:r w:rsidR="007D4ABC">
        <w:rPr>
          <w:lang w:val="nl-NL"/>
        </w:rPr>
        <w:fldChar w:fldCharType="end"/>
      </w:r>
    </w:p>
    <w:p w14:paraId="6A630592" w14:textId="77777777" w:rsidR="00CB32B2" w:rsidRPr="00B43E9F" w:rsidRDefault="00CB32B2" w:rsidP="00CB32B2">
      <w:pPr>
        <w:pStyle w:val="EMEAHeading1"/>
        <w:rPr>
          <w:lang w:val="nl-NL"/>
        </w:rPr>
      </w:pPr>
    </w:p>
    <w:p w14:paraId="73D995D7" w14:textId="77777777" w:rsidR="00CB32B2" w:rsidRPr="00B43E9F" w:rsidRDefault="00CB32B2">
      <w:pPr>
        <w:pStyle w:val="EMEABodyText"/>
        <w:rPr>
          <w:lang w:val="nl-NL"/>
        </w:rPr>
      </w:pPr>
      <w:r w:rsidRPr="00B43E9F">
        <w:rPr>
          <w:lang w:val="nl-NL"/>
        </w:rPr>
        <w:t>Elke filmomhulde tablet bevat </w:t>
      </w:r>
      <w:r>
        <w:rPr>
          <w:lang w:val="nl-NL"/>
        </w:rPr>
        <w:t>75</w:t>
      </w:r>
      <w:r w:rsidRPr="00B43E9F">
        <w:rPr>
          <w:lang w:val="nl-NL"/>
        </w:rPr>
        <w:t> mg irbesartan.</w:t>
      </w:r>
    </w:p>
    <w:p w14:paraId="7D565735" w14:textId="77777777" w:rsidR="00CB32B2" w:rsidRPr="00B43E9F" w:rsidRDefault="00CB32B2">
      <w:pPr>
        <w:pStyle w:val="EMEABodyText"/>
        <w:rPr>
          <w:lang w:val="nl-NL"/>
        </w:rPr>
      </w:pPr>
    </w:p>
    <w:p w14:paraId="745C8110" w14:textId="77777777" w:rsidR="00CB32B2" w:rsidRPr="00B43E9F" w:rsidRDefault="00CB32B2">
      <w:pPr>
        <w:pStyle w:val="EMEABodyText"/>
        <w:rPr>
          <w:lang w:val="nl-NL"/>
        </w:rPr>
      </w:pPr>
      <w:r w:rsidRPr="00001324">
        <w:rPr>
          <w:u w:val="single"/>
          <w:lang w:val="nl-NL"/>
        </w:rPr>
        <w:t>Hulpstof</w:t>
      </w:r>
      <w:r w:rsidR="006A7CAD" w:rsidRPr="00001324">
        <w:rPr>
          <w:u w:val="single"/>
          <w:lang w:val="nl-NL"/>
        </w:rPr>
        <w:t xml:space="preserve"> met bekend effect</w:t>
      </w:r>
      <w:r w:rsidRPr="00B43E9F">
        <w:rPr>
          <w:lang w:val="nl-NL"/>
        </w:rPr>
        <w:t xml:space="preserve">: </w:t>
      </w:r>
      <w:r>
        <w:rPr>
          <w:lang w:val="nl-NL"/>
        </w:rPr>
        <w:t>25,50</w:t>
      </w:r>
      <w:r w:rsidRPr="00B43E9F">
        <w:rPr>
          <w:lang w:val="nl-NL"/>
        </w:rPr>
        <w:t xml:space="preserve"> mg lactosemonohydraat per filmomhulde tablet.</w:t>
      </w:r>
    </w:p>
    <w:p w14:paraId="1BD049E9" w14:textId="77777777" w:rsidR="00CB32B2" w:rsidRPr="00B43E9F" w:rsidRDefault="00CB32B2">
      <w:pPr>
        <w:pStyle w:val="EMEABodyText"/>
        <w:rPr>
          <w:lang w:val="nl-NL"/>
        </w:rPr>
      </w:pPr>
    </w:p>
    <w:p w14:paraId="20B0364E" w14:textId="77777777" w:rsidR="00CB32B2" w:rsidRPr="00B43E9F" w:rsidRDefault="00CB32B2">
      <w:pPr>
        <w:pStyle w:val="EMEABodyText"/>
        <w:rPr>
          <w:lang w:val="nl-NL"/>
        </w:rPr>
      </w:pPr>
      <w:r w:rsidRPr="00B43E9F">
        <w:rPr>
          <w:lang w:val="nl-NL"/>
        </w:rPr>
        <w:t xml:space="preserve">Voor </w:t>
      </w:r>
      <w:r>
        <w:rPr>
          <w:lang w:val="nl-NL"/>
        </w:rPr>
        <w:t>de</w:t>
      </w:r>
      <w:r w:rsidRPr="00B43E9F">
        <w:rPr>
          <w:lang w:val="nl-NL"/>
        </w:rPr>
        <w:t xml:space="preserve"> volledige lijst van hulpstoffen, zie rubriek 6.1.</w:t>
      </w:r>
    </w:p>
    <w:p w14:paraId="23200CD4" w14:textId="77777777" w:rsidR="00CB32B2" w:rsidRPr="00B43E9F" w:rsidRDefault="00CB32B2">
      <w:pPr>
        <w:pStyle w:val="EMEABodyText"/>
        <w:rPr>
          <w:lang w:val="nl-NL"/>
        </w:rPr>
      </w:pPr>
    </w:p>
    <w:p w14:paraId="1F98E73A" w14:textId="77777777" w:rsidR="00CB32B2" w:rsidRPr="00B43E9F" w:rsidRDefault="00CB32B2">
      <w:pPr>
        <w:pStyle w:val="EMEABodyText"/>
        <w:rPr>
          <w:lang w:val="nl-NL"/>
        </w:rPr>
      </w:pPr>
    </w:p>
    <w:p w14:paraId="47EB571D" w14:textId="55D6FBA9" w:rsidR="00CB32B2" w:rsidRPr="007D4ABC" w:rsidRDefault="00CB32B2">
      <w:pPr>
        <w:pStyle w:val="EMEAHeading1"/>
        <w:rPr>
          <w:lang w:val="nl-NL"/>
        </w:rPr>
      </w:pPr>
      <w:r w:rsidRPr="007D4ABC">
        <w:rPr>
          <w:lang w:val="nl-NL"/>
        </w:rPr>
        <w:t>3.</w:t>
      </w:r>
      <w:r w:rsidRPr="007D4ABC">
        <w:rPr>
          <w:lang w:val="nl-NL"/>
        </w:rPr>
        <w:tab/>
        <w:t>FARMACEUTISCHE VORM</w:t>
      </w:r>
      <w:r w:rsidR="007D4ABC">
        <w:rPr>
          <w:lang w:val="nl-NL"/>
        </w:rPr>
        <w:fldChar w:fldCharType="begin"/>
      </w:r>
      <w:r w:rsidR="007D4ABC">
        <w:rPr>
          <w:lang w:val="nl-NL"/>
        </w:rPr>
        <w:instrText xml:space="preserve"> DOCVARIABLE VAULT_ND_e52aef2a-6396-46f9-be0f-42d44b9d81f2 \* MERGEFORMAT </w:instrText>
      </w:r>
      <w:r w:rsidR="007D4ABC">
        <w:rPr>
          <w:lang w:val="nl-NL"/>
        </w:rPr>
        <w:fldChar w:fldCharType="separate"/>
      </w:r>
      <w:r w:rsidR="007D4ABC">
        <w:rPr>
          <w:lang w:val="nl-NL"/>
        </w:rPr>
        <w:t xml:space="preserve"> </w:t>
      </w:r>
      <w:r w:rsidR="007D4ABC">
        <w:rPr>
          <w:lang w:val="nl-NL"/>
        </w:rPr>
        <w:fldChar w:fldCharType="end"/>
      </w:r>
    </w:p>
    <w:p w14:paraId="2A79D279" w14:textId="77777777" w:rsidR="00CB32B2" w:rsidRPr="00B43E9F" w:rsidRDefault="00CB32B2" w:rsidP="00CB32B2">
      <w:pPr>
        <w:pStyle w:val="EMEAHeading1"/>
        <w:rPr>
          <w:lang w:val="nl-NL"/>
        </w:rPr>
      </w:pPr>
    </w:p>
    <w:p w14:paraId="1E8C24C1" w14:textId="77777777" w:rsidR="00CB32B2" w:rsidRPr="00B43E9F" w:rsidRDefault="00CB32B2">
      <w:pPr>
        <w:pStyle w:val="EMEABodyText"/>
        <w:rPr>
          <w:lang w:val="nl-NL"/>
        </w:rPr>
      </w:pPr>
      <w:r w:rsidRPr="00B43E9F">
        <w:rPr>
          <w:lang w:val="nl-NL"/>
        </w:rPr>
        <w:t>Filmomhulde tablet.</w:t>
      </w:r>
    </w:p>
    <w:p w14:paraId="016ACDD1" w14:textId="77777777" w:rsidR="00CB32B2" w:rsidRPr="00B43E9F" w:rsidRDefault="00CB32B2">
      <w:pPr>
        <w:pStyle w:val="EMEABodyText"/>
        <w:rPr>
          <w:lang w:val="nl-NL"/>
        </w:rPr>
      </w:pPr>
      <w:r w:rsidRPr="00B43E9F">
        <w:rPr>
          <w:lang w:val="nl-NL"/>
        </w:rPr>
        <w:t>Wit tot gebroken wit, biconvex en ovaal van vorm, met aan één kant een hart ingeslagen en aan de andere kant het nummer </w:t>
      </w:r>
      <w:r>
        <w:rPr>
          <w:lang w:val="nl-NL"/>
        </w:rPr>
        <w:t>2871</w:t>
      </w:r>
      <w:r w:rsidRPr="00B43E9F">
        <w:rPr>
          <w:lang w:val="nl-NL"/>
        </w:rPr>
        <w:t>.</w:t>
      </w:r>
    </w:p>
    <w:p w14:paraId="79668C43" w14:textId="77777777" w:rsidR="00CB32B2" w:rsidRPr="00B43E9F" w:rsidRDefault="00CB32B2">
      <w:pPr>
        <w:pStyle w:val="EMEABodyText"/>
        <w:rPr>
          <w:lang w:val="nl-NL"/>
        </w:rPr>
      </w:pPr>
    </w:p>
    <w:p w14:paraId="6E1FCF2A" w14:textId="77777777" w:rsidR="00CB32B2" w:rsidRPr="00B43E9F" w:rsidRDefault="00CB32B2">
      <w:pPr>
        <w:pStyle w:val="EMEABodyText"/>
        <w:rPr>
          <w:lang w:val="nl-NL"/>
        </w:rPr>
      </w:pPr>
    </w:p>
    <w:p w14:paraId="555B6821" w14:textId="088B9463" w:rsidR="00CB32B2" w:rsidRPr="007D4ABC" w:rsidRDefault="00CB32B2">
      <w:pPr>
        <w:pStyle w:val="EMEAHeading1"/>
        <w:rPr>
          <w:lang w:val="nl-NL"/>
        </w:rPr>
      </w:pPr>
      <w:r w:rsidRPr="007D4ABC">
        <w:rPr>
          <w:lang w:val="nl-NL"/>
        </w:rPr>
        <w:t>4.</w:t>
      </w:r>
      <w:r w:rsidRPr="007D4ABC">
        <w:rPr>
          <w:lang w:val="nl-NL"/>
        </w:rPr>
        <w:tab/>
        <w:t>KLINISCHE GEGEVENS</w:t>
      </w:r>
      <w:r w:rsidR="007D4ABC">
        <w:rPr>
          <w:lang w:val="nl-NL"/>
        </w:rPr>
        <w:fldChar w:fldCharType="begin"/>
      </w:r>
      <w:r w:rsidR="007D4ABC">
        <w:rPr>
          <w:lang w:val="nl-NL"/>
        </w:rPr>
        <w:instrText xml:space="preserve"> DOCVARIABLE VAULT_ND_7bd1b558-192e-4c79-95c1-8f5e13f805ba \* MERGEFORMAT </w:instrText>
      </w:r>
      <w:r w:rsidR="007D4ABC">
        <w:rPr>
          <w:lang w:val="nl-NL"/>
        </w:rPr>
        <w:fldChar w:fldCharType="separate"/>
      </w:r>
      <w:r w:rsidR="007D4ABC">
        <w:rPr>
          <w:lang w:val="nl-NL"/>
        </w:rPr>
        <w:t xml:space="preserve"> </w:t>
      </w:r>
      <w:r w:rsidR="007D4ABC">
        <w:rPr>
          <w:lang w:val="nl-NL"/>
        </w:rPr>
        <w:fldChar w:fldCharType="end"/>
      </w:r>
    </w:p>
    <w:p w14:paraId="2EB6AD28" w14:textId="77777777" w:rsidR="00CB32B2" w:rsidRPr="00B43E9F" w:rsidRDefault="00CB32B2" w:rsidP="00CB32B2">
      <w:pPr>
        <w:pStyle w:val="EMEAHeading1"/>
        <w:rPr>
          <w:lang w:val="nl-NL"/>
        </w:rPr>
      </w:pPr>
    </w:p>
    <w:p w14:paraId="311D91FA" w14:textId="46B41F23" w:rsidR="00CB32B2" w:rsidRPr="00B43E9F" w:rsidRDefault="00CB32B2">
      <w:pPr>
        <w:pStyle w:val="EMEAHeading2"/>
        <w:rPr>
          <w:lang w:val="nl-NL"/>
        </w:rPr>
      </w:pPr>
      <w:r w:rsidRPr="00B43E9F">
        <w:rPr>
          <w:lang w:val="nl-NL"/>
        </w:rPr>
        <w:t>4.1</w:t>
      </w:r>
      <w:r w:rsidRPr="00B43E9F">
        <w:rPr>
          <w:lang w:val="nl-NL"/>
        </w:rPr>
        <w:tab/>
        <w:t>Therapeutische indicaties</w:t>
      </w:r>
      <w:r w:rsidR="007D4ABC">
        <w:rPr>
          <w:lang w:val="nl-NL"/>
        </w:rPr>
        <w:fldChar w:fldCharType="begin"/>
      </w:r>
      <w:r w:rsidR="007D4ABC">
        <w:rPr>
          <w:lang w:val="nl-NL"/>
        </w:rPr>
        <w:instrText xml:space="preserve"> DOCVARIABLE vault_nd_a91a89ba-4aec-454d-a1cb-a5d51f1021b1 \* MERGEFORMAT </w:instrText>
      </w:r>
      <w:r w:rsidR="007D4ABC">
        <w:rPr>
          <w:lang w:val="nl-NL"/>
        </w:rPr>
        <w:fldChar w:fldCharType="separate"/>
      </w:r>
      <w:r w:rsidR="007D4ABC">
        <w:rPr>
          <w:lang w:val="nl-NL"/>
        </w:rPr>
        <w:t xml:space="preserve"> </w:t>
      </w:r>
      <w:r w:rsidR="007D4ABC">
        <w:rPr>
          <w:lang w:val="nl-NL"/>
        </w:rPr>
        <w:fldChar w:fldCharType="end"/>
      </w:r>
    </w:p>
    <w:p w14:paraId="5675F15F" w14:textId="77777777" w:rsidR="00CB32B2" w:rsidRPr="00B43E9F" w:rsidRDefault="00CB32B2" w:rsidP="00CB32B2">
      <w:pPr>
        <w:pStyle w:val="EMEAHeading2"/>
        <w:rPr>
          <w:lang w:val="nl-NL"/>
        </w:rPr>
      </w:pPr>
    </w:p>
    <w:p w14:paraId="05B9A348" w14:textId="77777777" w:rsidR="00CB32B2" w:rsidRDefault="00CB32B2">
      <w:pPr>
        <w:pStyle w:val="EMEABodyText"/>
        <w:rPr>
          <w:lang w:val="nl-NL"/>
        </w:rPr>
      </w:pPr>
      <w:r>
        <w:rPr>
          <w:lang w:val="nl-NL"/>
        </w:rPr>
        <w:t>Karvea is geïndiceerd voor de b</w:t>
      </w:r>
      <w:r w:rsidRPr="00B43E9F">
        <w:rPr>
          <w:lang w:val="nl-NL"/>
        </w:rPr>
        <w:t>ehandeling van essentiële hypertensie</w:t>
      </w:r>
      <w:r>
        <w:rPr>
          <w:lang w:val="nl-NL"/>
        </w:rPr>
        <w:t xml:space="preserve"> bij volwassenen</w:t>
      </w:r>
      <w:r w:rsidRPr="00B43E9F">
        <w:rPr>
          <w:lang w:val="nl-NL"/>
        </w:rPr>
        <w:t>.</w:t>
      </w:r>
    </w:p>
    <w:p w14:paraId="3DB9A57F" w14:textId="77777777" w:rsidR="00986F48" w:rsidRPr="00B43E9F" w:rsidRDefault="00986F48">
      <w:pPr>
        <w:pStyle w:val="EMEABodyText"/>
        <w:rPr>
          <w:lang w:val="nl-NL"/>
        </w:rPr>
      </w:pPr>
    </w:p>
    <w:p w14:paraId="160ED6A6" w14:textId="77777777" w:rsidR="00CB32B2" w:rsidRPr="00B43E9F" w:rsidRDefault="00CB32B2">
      <w:pPr>
        <w:pStyle w:val="EMEABodyText"/>
        <w:rPr>
          <w:lang w:val="nl-NL"/>
        </w:rPr>
      </w:pPr>
      <w:r>
        <w:rPr>
          <w:lang w:val="nl-NL"/>
        </w:rPr>
        <w:t>Het is ook geïndiceerd voor de b</w:t>
      </w:r>
      <w:r w:rsidRPr="00B43E9F">
        <w:rPr>
          <w:lang w:val="nl-NL"/>
        </w:rPr>
        <w:t xml:space="preserve">ehandeling van nefropathie bij </w:t>
      </w:r>
      <w:r>
        <w:rPr>
          <w:lang w:val="nl-NL"/>
        </w:rPr>
        <w:t xml:space="preserve">volwassen </w:t>
      </w:r>
      <w:r w:rsidRPr="00B43E9F">
        <w:rPr>
          <w:lang w:val="nl-NL"/>
        </w:rPr>
        <w:t>patiënten met hypertensie en type 2 diabetes mellitus als onderdeel van een antihypertensieve medicatie (zie rubriek</w:t>
      </w:r>
      <w:r w:rsidR="0004732D">
        <w:rPr>
          <w:lang w:val="nl-NL"/>
        </w:rPr>
        <w:t>en 4.3, 4.4, 4.5 en</w:t>
      </w:r>
      <w:r w:rsidRPr="00B43E9F">
        <w:rPr>
          <w:lang w:val="nl-NL"/>
        </w:rPr>
        <w:t> 5.1).</w:t>
      </w:r>
    </w:p>
    <w:p w14:paraId="524D6C28" w14:textId="77777777" w:rsidR="00CB32B2" w:rsidRPr="00B43E9F" w:rsidRDefault="00CB32B2">
      <w:pPr>
        <w:pStyle w:val="EMEABodyText"/>
        <w:rPr>
          <w:lang w:val="nl-NL"/>
        </w:rPr>
      </w:pPr>
    </w:p>
    <w:p w14:paraId="7F3B09CD" w14:textId="36A88208" w:rsidR="00CB32B2" w:rsidRPr="00B43E9F" w:rsidRDefault="00CB32B2">
      <w:pPr>
        <w:pStyle w:val="EMEAHeading2"/>
        <w:rPr>
          <w:lang w:val="nl-NL"/>
        </w:rPr>
      </w:pPr>
      <w:r w:rsidRPr="00B43E9F">
        <w:rPr>
          <w:lang w:val="nl-NL"/>
        </w:rPr>
        <w:t>4.2</w:t>
      </w:r>
      <w:r w:rsidRPr="00B43E9F">
        <w:rPr>
          <w:lang w:val="nl-NL"/>
        </w:rPr>
        <w:tab/>
        <w:t>Dosering en wijze van toediening</w:t>
      </w:r>
      <w:r w:rsidR="007D4ABC">
        <w:rPr>
          <w:lang w:val="nl-NL"/>
        </w:rPr>
        <w:fldChar w:fldCharType="begin"/>
      </w:r>
      <w:r w:rsidR="007D4ABC">
        <w:rPr>
          <w:lang w:val="nl-NL"/>
        </w:rPr>
        <w:instrText xml:space="preserve"> DOCVARIABLE vault_nd_c301edd3-8000-4fc4-985b-180b1ac59174 \* MERGEFORMAT </w:instrText>
      </w:r>
      <w:r w:rsidR="007D4ABC">
        <w:rPr>
          <w:lang w:val="nl-NL"/>
        </w:rPr>
        <w:fldChar w:fldCharType="separate"/>
      </w:r>
      <w:r w:rsidR="007D4ABC">
        <w:rPr>
          <w:lang w:val="nl-NL"/>
        </w:rPr>
        <w:t xml:space="preserve"> </w:t>
      </w:r>
      <w:r w:rsidR="007D4ABC">
        <w:rPr>
          <w:lang w:val="nl-NL"/>
        </w:rPr>
        <w:fldChar w:fldCharType="end"/>
      </w:r>
    </w:p>
    <w:p w14:paraId="16F4046C" w14:textId="77777777" w:rsidR="00CB32B2" w:rsidRPr="00B43E9F" w:rsidRDefault="00CB32B2" w:rsidP="00CB32B2">
      <w:pPr>
        <w:pStyle w:val="EMEAHeading2"/>
        <w:rPr>
          <w:lang w:val="nl-NL"/>
        </w:rPr>
      </w:pPr>
    </w:p>
    <w:p w14:paraId="2A5A5BF5" w14:textId="77777777" w:rsidR="00CB32B2" w:rsidRPr="00AC5C68" w:rsidRDefault="00CB32B2" w:rsidP="00CB32B2">
      <w:pPr>
        <w:pStyle w:val="EMEABodyText"/>
        <w:rPr>
          <w:u w:val="single"/>
          <w:lang w:val="nl-NL"/>
        </w:rPr>
      </w:pPr>
      <w:r w:rsidRPr="00AC5C68">
        <w:rPr>
          <w:u w:val="single"/>
          <w:lang w:val="nl-NL"/>
        </w:rPr>
        <w:t>Dosering</w:t>
      </w:r>
    </w:p>
    <w:p w14:paraId="67868CBC" w14:textId="77777777" w:rsidR="00CB32B2" w:rsidRDefault="00CB32B2">
      <w:pPr>
        <w:pStyle w:val="EMEABodyText"/>
        <w:rPr>
          <w:lang w:val="nl-NL"/>
        </w:rPr>
      </w:pPr>
    </w:p>
    <w:p w14:paraId="2FD1F41F" w14:textId="77777777" w:rsidR="00CB32B2" w:rsidRPr="00B43E9F" w:rsidRDefault="00CB32B2">
      <w:pPr>
        <w:pStyle w:val="EMEABodyText"/>
        <w:rPr>
          <w:lang w:val="nl-NL"/>
        </w:rPr>
      </w:pPr>
      <w:r w:rsidRPr="00B43E9F">
        <w:rPr>
          <w:lang w:val="nl-NL"/>
        </w:rPr>
        <w:t xml:space="preserve">De gebruikelijke aanbevolen aanvangs- en onderhoudsdosis bedraagt 150 mg éénmaal daags, met of zonder voedsel. Een dosis van éénmaal daags 150 mg </w:t>
      </w:r>
      <w:r>
        <w:rPr>
          <w:lang w:val="nl-NL"/>
        </w:rPr>
        <w:t>Karvea</w:t>
      </w:r>
      <w:r w:rsidRPr="00B43E9F">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248F0B5A" w14:textId="77777777" w:rsidR="00CB32B2" w:rsidRPr="00B43E9F" w:rsidRDefault="00CB32B2">
      <w:pPr>
        <w:pStyle w:val="EMEABodyText"/>
        <w:rPr>
          <w:lang w:val="nl-NL"/>
        </w:rPr>
      </w:pPr>
    </w:p>
    <w:p w14:paraId="1EB3371E" w14:textId="77777777" w:rsidR="00CB32B2" w:rsidRPr="00B43E9F" w:rsidRDefault="00CB32B2">
      <w:pPr>
        <w:pStyle w:val="EMEABodyText"/>
        <w:rPr>
          <w:lang w:val="nl-NL"/>
        </w:rPr>
      </w:pPr>
      <w:r w:rsidRPr="00B43E9F">
        <w:rPr>
          <w:lang w:val="nl-NL"/>
        </w:rPr>
        <w:t xml:space="preserve">Bij patiënten die onvoldoende onder controle zijn te brengen met 150 mg éénmaal daags, kan de dosering </w:t>
      </w:r>
      <w:r>
        <w:rPr>
          <w:lang w:val="nl-NL"/>
        </w:rPr>
        <w:t>Karvea</w:t>
      </w:r>
      <w:r w:rsidRPr="00B43E9F">
        <w:rPr>
          <w:lang w:val="nl-NL"/>
        </w:rPr>
        <w:t xml:space="preserve"> verhoogd worden tot 300 mg, of er kan een ander antihypertensivum worden toegevoegd</w:t>
      </w:r>
      <w:r w:rsidR="0004732D">
        <w:rPr>
          <w:lang w:val="nl-NL"/>
        </w:rPr>
        <w:t xml:space="preserve"> (zie rubrieken 4.3, 4.4, 4.5 en 5.1)</w:t>
      </w:r>
      <w:r w:rsidRPr="00B43E9F">
        <w:rPr>
          <w:lang w:val="nl-NL"/>
        </w:rPr>
        <w:t xml:space="preserve">. In het bijzonder is aangetoond dat toevoeging van een diureticum zoals hydrochloorthiazide tot een additief effect van </w:t>
      </w:r>
      <w:r>
        <w:rPr>
          <w:lang w:val="nl-NL"/>
        </w:rPr>
        <w:t>Karvea</w:t>
      </w:r>
      <w:r w:rsidRPr="00B43E9F">
        <w:rPr>
          <w:lang w:val="nl-NL"/>
        </w:rPr>
        <w:t xml:space="preserve"> leidt (zie rubriek 4.5).</w:t>
      </w:r>
    </w:p>
    <w:p w14:paraId="5C562EF2" w14:textId="77777777" w:rsidR="00CB32B2" w:rsidRPr="00B43E9F" w:rsidRDefault="00CB32B2">
      <w:pPr>
        <w:pStyle w:val="EMEABodyText"/>
        <w:rPr>
          <w:lang w:val="nl-NL"/>
        </w:rPr>
      </w:pPr>
    </w:p>
    <w:p w14:paraId="7153EAD4" w14:textId="77777777" w:rsidR="00CB32B2" w:rsidRDefault="00CB32B2">
      <w:pPr>
        <w:pStyle w:val="EMEABodyText"/>
        <w:rPr>
          <w:lang w:val="nl-NL"/>
        </w:rPr>
      </w:pPr>
      <w:r w:rsidRPr="00B43E9F">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3B64BCF4" w14:textId="77777777" w:rsidR="00986F48" w:rsidRPr="00B43E9F" w:rsidRDefault="00986F48">
      <w:pPr>
        <w:pStyle w:val="EMEABodyText"/>
        <w:rPr>
          <w:lang w:val="nl-NL"/>
        </w:rPr>
      </w:pPr>
    </w:p>
    <w:p w14:paraId="22B1B2E3" w14:textId="77777777" w:rsidR="00CB32B2" w:rsidRPr="00B43E9F" w:rsidRDefault="00CB32B2">
      <w:pPr>
        <w:pStyle w:val="EMEABodyText"/>
        <w:rPr>
          <w:lang w:val="nl-NL"/>
        </w:rPr>
      </w:pPr>
      <w:r w:rsidRPr="00B43E9F">
        <w:rPr>
          <w:lang w:val="nl-NL"/>
        </w:rPr>
        <w:t xml:space="preserve">Het bewijs voor het gunstig effect op de nier van </w:t>
      </w:r>
      <w:r>
        <w:rPr>
          <w:lang w:val="nl-NL"/>
        </w:rPr>
        <w:t>Karvea</w:t>
      </w:r>
      <w:r w:rsidRPr="00B43E9F">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04732D">
        <w:rPr>
          <w:lang w:val="nl-NL"/>
        </w:rPr>
        <w:t>en 4.3, 4.4, 4.5 en</w:t>
      </w:r>
      <w:r w:rsidRPr="00B43E9F">
        <w:rPr>
          <w:lang w:val="nl-NL"/>
        </w:rPr>
        <w:t> 5.1)</w:t>
      </w:r>
    </w:p>
    <w:p w14:paraId="16286491" w14:textId="77777777" w:rsidR="00CB32B2" w:rsidRDefault="00CB32B2" w:rsidP="00CB32B2">
      <w:pPr>
        <w:pStyle w:val="EMEABodyText"/>
        <w:rPr>
          <w:u w:val="single"/>
          <w:lang w:val="nl-NL"/>
        </w:rPr>
      </w:pPr>
    </w:p>
    <w:p w14:paraId="26A6C7B3" w14:textId="77777777" w:rsidR="00CB32B2" w:rsidRPr="00AC5C68" w:rsidRDefault="00CB32B2" w:rsidP="00CB32B2">
      <w:pPr>
        <w:pStyle w:val="EMEABodyText"/>
        <w:rPr>
          <w:u w:val="single"/>
          <w:lang w:val="nl-NL"/>
        </w:rPr>
      </w:pPr>
      <w:r w:rsidRPr="00AC5C68">
        <w:rPr>
          <w:u w:val="single"/>
          <w:lang w:val="nl-NL"/>
        </w:rPr>
        <w:t>Speciale populaties</w:t>
      </w:r>
    </w:p>
    <w:p w14:paraId="6747DA45" w14:textId="77777777" w:rsidR="00CB32B2" w:rsidRPr="00B43E9F" w:rsidRDefault="00CB32B2">
      <w:pPr>
        <w:pStyle w:val="EMEABodyText"/>
        <w:rPr>
          <w:lang w:val="nl-NL"/>
        </w:rPr>
      </w:pPr>
    </w:p>
    <w:p w14:paraId="4A8D6467" w14:textId="77777777" w:rsidR="00F6255F" w:rsidRDefault="00CB32B2">
      <w:pPr>
        <w:pStyle w:val="EMEABodyText"/>
        <w:rPr>
          <w:lang w:val="nl-NL"/>
        </w:rPr>
      </w:pPr>
      <w:r w:rsidRPr="003D7142">
        <w:rPr>
          <w:i/>
          <w:lang w:val="nl-NL"/>
        </w:rPr>
        <w:lastRenderedPageBreak/>
        <w:t>Verminderde nierfunctie</w:t>
      </w:r>
    </w:p>
    <w:p w14:paraId="2D51AD5E" w14:textId="77777777" w:rsidR="00986F48" w:rsidRDefault="00986F48">
      <w:pPr>
        <w:pStyle w:val="EMEABodyText"/>
        <w:rPr>
          <w:i/>
          <w:lang w:val="nl-NL"/>
        </w:rPr>
      </w:pPr>
    </w:p>
    <w:p w14:paraId="3174C2D8" w14:textId="77777777" w:rsidR="00CB32B2" w:rsidRPr="00B43E9F" w:rsidRDefault="00F6255F">
      <w:pPr>
        <w:pStyle w:val="EMEABodyText"/>
        <w:rPr>
          <w:lang w:val="nl-NL"/>
        </w:rPr>
      </w:pPr>
      <w:r w:rsidRPr="000850B0">
        <w:rPr>
          <w:lang w:val="nl-NL"/>
        </w:rPr>
        <w:t>P</w:t>
      </w:r>
      <w:r w:rsidR="00CB32B2" w:rsidRPr="00F6255F">
        <w:rPr>
          <w:lang w:val="nl-NL"/>
        </w:rPr>
        <w:t>a</w:t>
      </w:r>
      <w:r w:rsidR="00CB32B2" w:rsidRPr="00B43E9F">
        <w:rPr>
          <w:lang w:val="nl-NL"/>
        </w:rPr>
        <w:t>tiënten met een verminderde nierfunctie behoeven geen dosisaanpassing. Een lagere aanvangsdosis (75 mg) dient overwogen te worden bij patiënten die hemodialyse ondergaan (zie rubriek 4.4).</w:t>
      </w:r>
    </w:p>
    <w:p w14:paraId="6763AE2F" w14:textId="77777777" w:rsidR="00CB32B2" w:rsidRPr="00B43E9F" w:rsidRDefault="00CB32B2">
      <w:pPr>
        <w:pStyle w:val="EMEABodyText"/>
        <w:rPr>
          <w:b/>
          <w:lang w:val="nl-NL"/>
        </w:rPr>
      </w:pPr>
    </w:p>
    <w:p w14:paraId="761E397B" w14:textId="77777777" w:rsidR="00F6255F" w:rsidRDefault="00CB32B2">
      <w:pPr>
        <w:pStyle w:val="EMEABodyText"/>
        <w:rPr>
          <w:lang w:val="nl-NL"/>
        </w:rPr>
      </w:pPr>
      <w:r w:rsidRPr="003D7142">
        <w:rPr>
          <w:i/>
          <w:lang w:val="nl-NL"/>
        </w:rPr>
        <w:t>Verminderde leverfunctie</w:t>
      </w:r>
    </w:p>
    <w:p w14:paraId="00901FEB" w14:textId="77777777" w:rsidR="00986F48" w:rsidRDefault="00986F48">
      <w:pPr>
        <w:pStyle w:val="EMEABodyText"/>
        <w:rPr>
          <w:lang w:val="nl-NL"/>
        </w:rPr>
      </w:pPr>
    </w:p>
    <w:p w14:paraId="34253424" w14:textId="77777777" w:rsidR="00CB32B2" w:rsidRPr="00B43E9F" w:rsidRDefault="00F6255F">
      <w:pPr>
        <w:pStyle w:val="EMEABodyText"/>
        <w:rPr>
          <w:lang w:val="nl-NL"/>
        </w:rPr>
      </w:pPr>
      <w:r>
        <w:rPr>
          <w:lang w:val="nl-NL"/>
        </w:rPr>
        <w:t>P</w:t>
      </w:r>
      <w:r w:rsidR="00CB32B2" w:rsidRPr="00B43E9F">
        <w:rPr>
          <w:lang w:val="nl-NL"/>
        </w:rPr>
        <w:t xml:space="preserve">atiënten met een </w:t>
      </w:r>
      <w:r w:rsidR="00CB32B2">
        <w:rPr>
          <w:lang w:val="nl-NL"/>
        </w:rPr>
        <w:t xml:space="preserve">licht tot matig </w:t>
      </w:r>
      <w:r w:rsidR="00CB32B2" w:rsidRPr="00B43E9F">
        <w:rPr>
          <w:lang w:val="nl-NL"/>
        </w:rPr>
        <w:t>verminderde leverfunctie behoeven geen dosisaanpassing. Er is geen klinische ervaring bij patiënten met een ernstig verminderde leverfunctie.</w:t>
      </w:r>
    </w:p>
    <w:p w14:paraId="124E24A5" w14:textId="77777777" w:rsidR="00CB32B2" w:rsidRPr="00B43E9F" w:rsidRDefault="00CB32B2">
      <w:pPr>
        <w:pStyle w:val="EMEABodyText"/>
        <w:rPr>
          <w:lang w:val="nl-NL"/>
        </w:rPr>
      </w:pPr>
    </w:p>
    <w:p w14:paraId="5AE08B92" w14:textId="77777777" w:rsidR="00F6255F" w:rsidRDefault="00CB32B2">
      <w:pPr>
        <w:pStyle w:val="EMEABodyText"/>
        <w:rPr>
          <w:lang w:val="nl-NL"/>
        </w:rPr>
      </w:pPr>
      <w:r w:rsidRPr="003D7142">
        <w:rPr>
          <w:i/>
          <w:lang w:val="nl-NL"/>
        </w:rPr>
        <w:t>Oudere patiënten</w:t>
      </w:r>
    </w:p>
    <w:p w14:paraId="73573604" w14:textId="77777777" w:rsidR="00986F48" w:rsidRDefault="00986F48">
      <w:pPr>
        <w:pStyle w:val="EMEABodyText"/>
        <w:rPr>
          <w:lang w:val="nl-NL"/>
        </w:rPr>
      </w:pPr>
    </w:p>
    <w:p w14:paraId="73C03508" w14:textId="77777777" w:rsidR="00CB32B2" w:rsidRPr="00B43E9F" w:rsidRDefault="00F6255F">
      <w:pPr>
        <w:pStyle w:val="EMEABodyText"/>
        <w:rPr>
          <w:lang w:val="nl-NL"/>
        </w:rPr>
      </w:pPr>
      <w:r>
        <w:rPr>
          <w:lang w:val="nl-NL"/>
        </w:rPr>
        <w:t>H</w:t>
      </w:r>
      <w:r w:rsidR="00CB32B2" w:rsidRPr="00B43E9F">
        <w:rPr>
          <w:lang w:val="nl-NL"/>
        </w:rPr>
        <w:t>oewel men in overweging dient te nemen om bij patiënten ouder dan 75 jaar te beginnen met 75 mg, is er doorgaans bij oudere patiënten geen dosisaanpassing nodig.</w:t>
      </w:r>
    </w:p>
    <w:p w14:paraId="2FBF5E3B" w14:textId="77777777" w:rsidR="00CB32B2" w:rsidRPr="00B43E9F" w:rsidRDefault="00CB32B2">
      <w:pPr>
        <w:pStyle w:val="EMEABodyText"/>
        <w:rPr>
          <w:lang w:val="nl-NL"/>
        </w:rPr>
      </w:pPr>
    </w:p>
    <w:p w14:paraId="5B8ECDAE" w14:textId="77777777" w:rsidR="00F6255F" w:rsidRDefault="00CB32B2">
      <w:pPr>
        <w:pStyle w:val="EMEABodyText"/>
        <w:rPr>
          <w:lang w:val="nl-NL"/>
        </w:rPr>
      </w:pPr>
      <w:r>
        <w:rPr>
          <w:i/>
          <w:lang w:val="nl-NL"/>
        </w:rPr>
        <w:t>Pediatrische</w:t>
      </w:r>
      <w:r w:rsidRPr="00AC5C68">
        <w:rPr>
          <w:i/>
          <w:lang w:val="nl-NL"/>
        </w:rPr>
        <w:t xml:space="preserve"> patiënten</w:t>
      </w:r>
    </w:p>
    <w:p w14:paraId="10757AA9" w14:textId="77777777" w:rsidR="00986F48" w:rsidRDefault="00986F48">
      <w:pPr>
        <w:pStyle w:val="EMEABodyText"/>
        <w:rPr>
          <w:lang w:val="nl-NL"/>
        </w:rPr>
      </w:pPr>
    </w:p>
    <w:p w14:paraId="05EF4ED5" w14:textId="77777777" w:rsidR="00CB32B2" w:rsidRDefault="00F6255F">
      <w:pPr>
        <w:pStyle w:val="EMEABodyText"/>
        <w:rPr>
          <w:lang w:val="nl-NL"/>
        </w:rPr>
      </w:pPr>
      <w:r>
        <w:rPr>
          <w:lang w:val="nl-NL"/>
        </w:rPr>
        <w:t>D</w:t>
      </w:r>
      <w:r w:rsidR="00CB32B2">
        <w:rPr>
          <w:lang w:val="nl-NL"/>
        </w:rPr>
        <w:t>e veiligheid en werkzaamheid van Karvea bij kinderen in de leeftijd van 0 tot 18 jaar zijn nog niet vastgesteld.</w:t>
      </w:r>
      <w:r w:rsidR="00CB32B2" w:rsidRPr="00886EFB">
        <w:rPr>
          <w:lang w:val="nl-NL"/>
        </w:rPr>
        <w:t xml:space="preserve"> </w:t>
      </w:r>
      <w:r w:rsidR="00CB32B2">
        <w:rPr>
          <w:lang w:val="nl-NL"/>
        </w:rPr>
        <w:t>De beschikbare gegevens worden beschreven in de rubrieken 4.8, 5.1 en 5.2, maar er kan geen dosisaanbeveling worden gedaan.</w:t>
      </w:r>
    </w:p>
    <w:p w14:paraId="48B00603" w14:textId="77777777" w:rsidR="00CB32B2" w:rsidRDefault="00CB32B2">
      <w:pPr>
        <w:pStyle w:val="EMEABodyText"/>
        <w:rPr>
          <w:lang w:val="nl-NL"/>
        </w:rPr>
      </w:pPr>
    </w:p>
    <w:p w14:paraId="23E3899E" w14:textId="77777777" w:rsidR="00CB32B2" w:rsidRPr="00AC5C68" w:rsidRDefault="00CB32B2" w:rsidP="00CB32B2">
      <w:pPr>
        <w:pStyle w:val="EMEABodyText"/>
        <w:rPr>
          <w:u w:val="single"/>
          <w:lang w:val="nl-NL"/>
        </w:rPr>
      </w:pPr>
      <w:r w:rsidRPr="00AC5C68">
        <w:rPr>
          <w:u w:val="single"/>
          <w:lang w:val="nl-NL"/>
        </w:rPr>
        <w:t>Wijze van toediening</w:t>
      </w:r>
    </w:p>
    <w:p w14:paraId="6B2334C8" w14:textId="77777777" w:rsidR="00CB32B2" w:rsidRDefault="00CB32B2" w:rsidP="00CB32B2">
      <w:pPr>
        <w:pStyle w:val="EMEABodyText"/>
        <w:rPr>
          <w:lang w:val="nl-NL"/>
        </w:rPr>
      </w:pPr>
    </w:p>
    <w:p w14:paraId="40ACDA50" w14:textId="77777777" w:rsidR="00CB32B2" w:rsidRDefault="00CB32B2" w:rsidP="00CB32B2">
      <w:pPr>
        <w:pStyle w:val="EMEABodyText"/>
        <w:rPr>
          <w:lang w:val="nl-NL"/>
        </w:rPr>
      </w:pPr>
      <w:r>
        <w:rPr>
          <w:lang w:val="nl-NL"/>
        </w:rPr>
        <w:t>Voor oraal gebruik</w:t>
      </w:r>
    </w:p>
    <w:p w14:paraId="423FFA11" w14:textId="77777777" w:rsidR="00CB32B2" w:rsidRPr="00B43E9F" w:rsidRDefault="00CB32B2">
      <w:pPr>
        <w:pStyle w:val="EMEABodyText"/>
        <w:rPr>
          <w:lang w:val="nl-NL"/>
        </w:rPr>
      </w:pPr>
    </w:p>
    <w:p w14:paraId="2B693133" w14:textId="07CE51C3" w:rsidR="00CB32B2" w:rsidRPr="00B43E9F" w:rsidRDefault="00CB32B2">
      <w:pPr>
        <w:pStyle w:val="EMEAHeading2"/>
        <w:rPr>
          <w:lang w:val="nl-NL"/>
        </w:rPr>
      </w:pPr>
      <w:r w:rsidRPr="00B43E9F">
        <w:rPr>
          <w:lang w:val="nl-NL"/>
        </w:rPr>
        <w:t>4.3</w:t>
      </w:r>
      <w:r w:rsidRPr="00B43E9F">
        <w:rPr>
          <w:lang w:val="nl-NL"/>
        </w:rPr>
        <w:tab/>
        <w:t>Contra-indicaties</w:t>
      </w:r>
      <w:r w:rsidR="007D4ABC">
        <w:rPr>
          <w:lang w:val="nl-NL"/>
        </w:rPr>
        <w:fldChar w:fldCharType="begin"/>
      </w:r>
      <w:r w:rsidR="007D4ABC">
        <w:rPr>
          <w:lang w:val="nl-NL"/>
        </w:rPr>
        <w:instrText xml:space="preserve"> DOCVARIABLE vault_nd_08e14e5e-f9d7-4e36-b316-34a706baf1cf \* MERGEFORMAT </w:instrText>
      </w:r>
      <w:r w:rsidR="007D4ABC">
        <w:rPr>
          <w:lang w:val="nl-NL"/>
        </w:rPr>
        <w:fldChar w:fldCharType="separate"/>
      </w:r>
      <w:r w:rsidR="007D4ABC">
        <w:rPr>
          <w:lang w:val="nl-NL"/>
        </w:rPr>
        <w:t xml:space="preserve"> </w:t>
      </w:r>
      <w:r w:rsidR="007D4ABC">
        <w:rPr>
          <w:lang w:val="nl-NL"/>
        </w:rPr>
        <w:fldChar w:fldCharType="end"/>
      </w:r>
    </w:p>
    <w:p w14:paraId="7D912EE4" w14:textId="77777777" w:rsidR="00CB32B2" w:rsidRPr="00B43E9F" w:rsidRDefault="00CB32B2" w:rsidP="00CB32B2">
      <w:pPr>
        <w:pStyle w:val="EMEAHeading2"/>
        <w:rPr>
          <w:lang w:val="nl-NL"/>
        </w:rPr>
      </w:pPr>
    </w:p>
    <w:p w14:paraId="45C0D7F7" w14:textId="77777777" w:rsidR="006A7CAD" w:rsidRDefault="006A7CAD" w:rsidP="006A7CAD">
      <w:pPr>
        <w:pStyle w:val="EMEABodyText"/>
        <w:rPr>
          <w:lang w:val="nl-NL"/>
        </w:rPr>
      </w:pPr>
      <w:r w:rsidRPr="00B43E9F">
        <w:rPr>
          <w:lang w:val="nl-NL"/>
        </w:rPr>
        <w:t xml:space="preserve">Overgevoeligheid voor </w:t>
      </w:r>
      <w:r>
        <w:rPr>
          <w:lang w:val="nl-NL"/>
        </w:rPr>
        <w:t xml:space="preserve">de </w:t>
      </w:r>
      <w:r w:rsidRPr="00B43E9F">
        <w:rPr>
          <w:lang w:val="nl-NL"/>
        </w:rPr>
        <w:t>werkzame</w:t>
      </w:r>
      <w:r>
        <w:rPr>
          <w:lang w:val="nl-NL"/>
        </w:rPr>
        <w:t>stof</w:t>
      </w:r>
      <w:r w:rsidRPr="00B43E9F">
        <w:rPr>
          <w:lang w:val="nl-NL"/>
        </w:rPr>
        <w:t xml:space="preserve">, of voor </w:t>
      </w:r>
      <w:r>
        <w:rPr>
          <w:lang w:val="nl-NL"/>
        </w:rPr>
        <w:t xml:space="preserve">(één </w:t>
      </w:r>
      <w:r w:rsidRPr="00B43E9F">
        <w:rPr>
          <w:lang w:val="nl-NL"/>
        </w:rPr>
        <w:t>van</w:t>
      </w:r>
      <w:r>
        <w:rPr>
          <w:lang w:val="nl-NL"/>
        </w:rPr>
        <w:t>)</w:t>
      </w:r>
      <w:r w:rsidRPr="00B43E9F">
        <w:rPr>
          <w:lang w:val="nl-NL"/>
        </w:rPr>
        <w:t xml:space="preserve"> de </w:t>
      </w:r>
      <w:r>
        <w:rPr>
          <w:lang w:val="nl-NL"/>
        </w:rPr>
        <w:t xml:space="preserve">in rubriek 6.1 vermelde </w:t>
      </w:r>
      <w:r w:rsidRPr="00B43E9F">
        <w:rPr>
          <w:lang w:val="nl-NL"/>
        </w:rPr>
        <w:t>hulpstof</w:t>
      </w:r>
      <w:r>
        <w:rPr>
          <w:lang w:val="nl-NL"/>
        </w:rPr>
        <w:t>(</w:t>
      </w:r>
      <w:r w:rsidRPr="00B43E9F">
        <w:rPr>
          <w:lang w:val="nl-NL"/>
        </w:rPr>
        <w:t>fen</w:t>
      </w:r>
      <w:r>
        <w:rPr>
          <w:lang w:val="nl-NL"/>
        </w:rPr>
        <w:t>)</w:t>
      </w:r>
      <w:r w:rsidRPr="00B43E9F">
        <w:rPr>
          <w:lang w:val="nl-NL"/>
        </w:rPr>
        <w:t>.</w:t>
      </w:r>
    </w:p>
    <w:p w14:paraId="1229F161" w14:textId="77777777" w:rsidR="00986F48" w:rsidRPr="00B43E9F" w:rsidRDefault="00986F48" w:rsidP="006A7CAD">
      <w:pPr>
        <w:pStyle w:val="EMEABodyText"/>
        <w:rPr>
          <w:lang w:val="nl-NL"/>
        </w:rPr>
      </w:pPr>
    </w:p>
    <w:p w14:paraId="6E1DD720" w14:textId="77777777" w:rsidR="00CB32B2" w:rsidRPr="00B43E9F" w:rsidRDefault="00CB32B2">
      <w:pPr>
        <w:pStyle w:val="EMEABodyText"/>
        <w:rPr>
          <w:lang w:val="nl-NL"/>
        </w:rPr>
      </w:pPr>
      <w:r w:rsidRPr="00B43E9F">
        <w:rPr>
          <w:lang w:val="nl-NL"/>
        </w:rPr>
        <w:t>Tweede en derde trimester van de zwangerschap (zie rubriek</w:t>
      </w:r>
      <w:r>
        <w:rPr>
          <w:lang w:val="nl-NL"/>
        </w:rPr>
        <w:t> 4.4 en</w:t>
      </w:r>
      <w:r w:rsidRPr="00B43E9F">
        <w:rPr>
          <w:lang w:val="nl-NL"/>
        </w:rPr>
        <w:t> 4.6).</w:t>
      </w:r>
    </w:p>
    <w:p w14:paraId="09D2CC02" w14:textId="77777777" w:rsidR="006A7CAD" w:rsidRDefault="006A7CAD" w:rsidP="006A7CAD">
      <w:pPr>
        <w:pStyle w:val="EMEABodyText"/>
        <w:rPr>
          <w:lang w:val="nl-NL"/>
        </w:rPr>
      </w:pPr>
    </w:p>
    <w:p w14:paraId="76E9130F" w14:textId="77777777" w:rsidR="00F6255F" w:rsidRPr="00886EFB" w:rsidRDefault="00F6255F" w:rsidP="00F6255F">
      <w:pPr>
        <w:pStyle w:val="EMEABodyText"/>
        <w:rPr>
          <w:lang w:val="nl-NL"/>
        </w:rPr>
      </w:pPr>
      <w:r w:rsidRPr="00603309">
        <w:rPr>
          <w:lang w:val="nl-NL"/>
        </w:rPr>
        <w:t xml:space="preserve">Het gelijktijdig gebruik van </w:t>
      </w:r>
      <w:r>
        <w:rPr>
          <w:lang w:val="nl-NL"/>
        </w:rPr>
        <w:t>Karvea</w:t>
      </w:r>
      <w:r w:rsidRPr="00603309">
        <w:rPr>
          <w:lang w:val="nl-NL"/>
        </w:rPr>
        <w:t xml:space="preserve"> met aliskiren-bevattende geneesmiddelen is gecontra-indiceerd bij patiënten met diabetes mellitus of nierinsufficiëntie (GFR &lt; 60 ml/min/1,73 m</w:t>
      </w:r>
      <w:r w:rsidRPr="005C33C8">
        <w:rPr>
          <w:vertAlign w:val="superscript"/>
          <w:lang w:val="nl-NL"/>
        </w:rPr>
        <w:t>2</w:t>
      </w:r>
      <w:r w:rsidRPr="00603309">
        <w:rPr>
          <w:lang w:val="nl-NL"/>
        </w:rPr>
        <w:t>) (zie rubriek 4.5 en 5.1).</w:t>
      </w:r>
    </w:p>
    <w:p w14:paraId="668D1857" w14:textId="77777777" w:rsidR="00CB32B2" w:rsidRPr="00B43E9F" w:rsidRDefault="00CB32B2">
      <w:pPr>
        <w:pStyle w:val="EMEABodyText"/>
        <w:rPr>
          <w:lang w:val="nl-NL"/>
        </w:rPr>
      </w:pPr>
    </w:p>
    <w:p w14:paraId="4DEB9F0A" w14:textId="619BE7E1" w:rsidR="00CB32B2" w:rsidRPr="00B43E9F" w:rsidRDefault="00CB32B2">
      <w:pPr>
        <w:pStyle w:val="EMEAHeading2"/>
        <w:rPr>
          <w:lang w:val="nl-NL"/>
        </w:rPr>
      </w:pPr>
      <w:r w:rsidRPr="00B43E9F">
        <w:rPr>
          <w:lang w:val="nl-NL"/>
        </w:rPr>
        <w:t>4.4</w:t>
      </w:r>
      <w:r w:rsidRPr="00B43E9F">
        <w:rPr>
          <w:lang w:val="nl-NL"/>
        </w:rPr>
        <w:tab/>
        <w:t>Bijzondere waarschuwingen en voorzorgen bij gebruik</w:t>
      </w:r>
      <w:r w:rsidR="007D4ABC">
        <w:rPr>
          <w:lang w:val="nl-NL"/>
        </w:rPr>
        <w:fldChar w:fldCharType="begin"/>
      </w:r>
      <w:r w:rsidR="007D4ABC">
        <w:rPr>
          <w:lang w:val="nl-NL"/>
        </w:rPr>
        <w:instrText xml:space="preserve"> DOCVARIABLE vault_nd_52c3665a-6e49-4b53-a5bf-590781a431f0 \* MERGEFORMAT </w:instrText>
      </w:r>
      <w:r w:rsidR="007D4ABC">
        <w:rPr>
          <w:lang w:val="nl-NL"/>
        </w:rPr>
        <w:fldChar w:fldCharType="separate"/>
      </w:r>
      <w:r w:rsidR="007D4ABC">
        <w:rPr>
          <w:lang w:val="nl-NL"/>
        </w:rPr>
        <w:t xml:space="preserve"> </w:t>
      </w:r>
      <w:r w:rsidR="007D4ABC">
        <w:rPr>
          <w:lang w:val="nl-NL"/>
        </w:rPr>
        <w:fldChar w:fldCharType="end"/>
      </w:r>
    </w:p>
    <w:p w14:paraId="63412FE0" w14:textId="77777777" w:rsidR="00CB32B2" w:rsidRPr="00B43E9F" w:rsidRDefault="00CB32B2" w:rsidP="00CB32B2">
      <w:pPr>
        <w:pStyle w:val="EMEAHeading2"/>
        <w:rPr>
          <w:lang w:val="nl-NL"/>
        </w:rPr>
      </w:pPr>
    </w:p>
    <w:p w14:paraId="56D69E22" w14:textId="77777777" w:rsidR="00CB32B2" w:rsidRPr="00B43E9F" w:rsidRDefault="00CB32B2">
      <w:pPr>
        <w:pStyle w:val="EMEABodyText"/>
        <w:rPr>
          <w:lang w:val="nl-NL"/>
        </w:rPr>
      </w:pPr>
      <w:r w:rsidRPr="00B43E9F">
        <w:rPr>
          <w:u w:val="single"/>
          <w:lang w:val="nl-NL"/>
        </w:rPr>
        <w:t>Intravasculaire volumedepletie</w:t>
      </w:r>
      <w:r w:rsidRPr="00B43E9F">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Karvea</w:t>
      </w:r>
      <w:r w:rsidRPr="00B43E9F">
        <w:rPr>
          <w:lang w:val="nl-NL"/>
        </w:rPr>
        <w:t xml:space="preserve"> begonnen wordt.</w:t>
      </w:r>
    </w:p>
    <w:p w14:paraId="027D5E90" w14:textId="77777777" w:rsidR="00CB32B2" w:rsidRPr="00B43E9F" w:rsidRDefault="00CB32B2">
      <w:pPr>
        <w:pStyle w:val="EMEABodyText"/>
        <w:rPr>
          <w:lang w:val="nl-NL"/>
        </w:rPr>
      </w:pPr>
    </w:p>
    <w:p w14:paraId="1EA1767B" w14:textId="77777777" w:rsidR="00CB32B2" w:rsidRPr="00B43E9F" w:rsidRDefault="00CB32B2">
      <w:pPr>
        <w:pStyle w:val="EMEABodyText"/>
        <w:rPr>
          <w:lang w:val="nl-NL"/>
        </w:rPr>
      </w:pPr>
      <w:r w:rsidRPr="00B43E9F">
        <w:rPr>
          <w:u w:val="single"/>
          <w:lang w:val="nl-NL"/>
        </w:rPr>
        <w:t>Renovasculaire hypertensie</w:t>
      </w:r>
      <w:r w:rsidRPr="00B43E9F">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Karvea</w:t>
      </w:r>
      <w:r w:rsidRPr="00B43E9F">
        <w:rPr>
          <w:lang w:val="nl-NL"/>
        </w:rPr>
        <w:t>, kan een dergelijk effect verwacht worden bij het gebruik van angiotensine-</w:t>
      </w:r>
      <w:r>
        <w:rPr>
          <w:lang w:val="nl-NL"/>
        </w:rPr>
        <w:t>2</w:t>
      </w:r>
      <w:r w:rsidRPr="00B43E9F">
        <w:rPr>
          <w:lang w:val="nl-NL"/>
        </w:rPr>
        <w:t>-receptorantagonisten.</w:t>
      </w:r>
    </w:p>
    <w:p w14:paraId="334B210E" w14:textId="77777777" w:rsidR="00CB32B2" w:rsidRPr="00B43E9F" w:rsidRDefault="00CB32B2">
      <w:pPr>
        <w:pStyle w:val="EMEABodyText"/>
        <w:rPr>
          <w:lang w:val="nl-NL"/>
        </w:rPr>
      </w:pPr>
    </w:p>
    <w:p w14:paraId="643FF4CB" w14:textId="77777777" w:rsidR="00CB32B2" w:rsidRPr="00B43E9F" w:rsidRDefault="00CB32B2">
      <w:pPr>
        <w:pStyle w:val="EMEABodyText"/>
        <w:rPr>
          <w:lang w:val="nl-NL"/>
        </w:rPr>
      </w:pPr>
      <w:r w:rsidRPr="00B43E9F">
        <w:rPr>
          <w:u w:val="single"/>
          <w:lang w:val="nl-NL"/>
        </w:rPr>
        <w:t>Nierfunctieverlies en niertransplantatie</w:t>
      </w:r>
      <w:r w:rsidRPr="00B43E9F">
        <w:rPr>
          <w:lang w:val="nl-NL"/>
        </w:rPr>
        <w:t xml:space="preserve">: als </w:t>
      </w:r>
      <w:r>
        <w:rPr>
          <w:lang w:val="nl-NL"/>
        </w:rPr>
        <w:t>Karvea</w:t>
      </w:r>
      <w:r w:rsidRPr="00B43E9F">
        <w:rPr>
          <w:lang w:val="nl-NL"/>
        </w:rPr>
        <w:t xml:space="preserve"> wordt gebruikt bij patiënten met nierfunctieverlies, wordt periodieke controle van de serumkalium- en serumcreatininespiegels aanbevolen. Er is geen ervaring met de toediening van </w:t>
      </w:r>
      <w:r>
        <w:rPr>
          <w:lang w:val="nl-NL"/>
        </w:rPr>
        <w:t>Karvea</w:t>
      </w:r>
      <w:r w:rsidRPr="00B43E9F">
        <w:rPr>
          <w:lang w:val="nl-NL"/>
        </w:rPr>
        <w:t xml:space="preserve"> bij patiënten die recent een niertransplantatie hebben ondergaan.</w:t>
      </w:r>
    </w:p>
    <w:p w14:paraId="049F005E" w14:textId="77777777" w:rsidR="00CB32B2" w:rsidRPr="00B43E9F" w:rsidRDefault="00CB32B2">
      <w:pPr>
        <w:pStyle w:val="EMEABodyText"/>
        <w:rPr>
          <w:lang w:val="nl-NL"/>
        </w:rPr>
      </w:pPr>
    </w:p>
    <w:p w14:paraId="62DDC9D9" w14:textId="77777777" w:rsidR="00CB32B2" w:rsidRPr="00B43E9F" w:rsidRDefault="00CB32B2">
      <w:pPr>
        <w:pStyle w:val="EMEABodyText"/>
        <w:rPr>
          <w:lang w:val="nl-NL"/>
        </w:rPr>
      </w:pPr>
      <w:r w:rsidRPr="00B43E9F">
        <w:rPr>
          <w:u w:val="single"/>
          <w:lang w:val="nl-NL"/>
        </w:rPr>
        <w:t>Hypertensieve patiënten met type 2 diabetes en nefropathie</w:t>
      </w:r>
      <w:r w:rsidRPr="00B43E9F">
        <w:rPr>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71957068" w14:textId="77777777" w:rsidR="006A7CAD" w:rsidRDefault="006A7CAD" w:rsidP="006A7CAD">
      <w:pPr>
        <w:pStyle w:val="ListParagraph"/>
        <w:tabs>
          <w:tab w:val="left" w:pos="0"/>
        </w:tabs>
        <w:autoSpaceDE w:val="0"/>
        <w:autoSpaceDN w:val="0"/>
        <w:adjustRightInd w:val="0"/>
        <w:ind w:left="0"/>
        <w:rPr>
          <w:sz w:val="22"/>
          <w:szCs w:val="22"/>
          <w:u w:val="single"/>
          <w:lang w:val="nl-NL"/>
        </w:rPr>
      </w:pPr>
    </w:p>
    <w:p w14:paraId="0D06392D" w14:textId="77777777" w:rsidR="006A7CAD" w:rsidRPr="00FB483F" w:rsidRDefault="006A7CAD" w:rsidP="006A7CAD">
      <w:pPr>
        <w:pStyle w:val="ListParagraph"/>
        <w:tabs>
          <w:tab w:val="left" w:pos="0"/>
        </w:tabs>
        <w:autoSpaceDE w:val="0"/>
        <w:autoSpaceDN w:val="0"/>
        <w:adjustRightInd w:val="0"/>
        <w:ind w:left="0"/>
        <w:rPr>
          <w:sz w:val="22"/>
          <w:szCs w:val="22"/>
          <w:u w:val="single"/>
          <w:lang w:val="nl-BE"/>
        </w:rPr>
      </w:pPr>
      <w:r w:rsidRPr="00FB483F">
        <w:rPr>
          <w:sz w:val="22"/>
          <w:szCs w:val="22"/>
          <w:u w:val="single"/>
          <w:lang w:val="nl-NL"/>
        </w:rPr>
        <w:t xml:space="preserve">Dubbele blokkade van het </w:t>
      </w:r>
      <w:r w:rsidRPr="00FB483F">
        <w:rPr>
          <w:rStyle w:val="st1"/>
          <w:sz w:val="22"/>
          <w:szCs w:val="22"/>
          <w:u w:val="single"/>
          <w:lang w:val="nl-NL"/>
        </w:rPr>
        <w:t xml:space="preserve">renine-angiotensine-aldosteronsysteem </w:t>
      </w:r>
      <w:r w:rsidRPr="00FB483F">
        <w:rPr>
          <w:sz w:val="22"/>
          <w:szCs w:val="22"/>
          <w:u w:val="single"/>
          <w:lang w:val="nl-NL"/>
        </w:rPr>
        <w:t>(RAAS)</w:t>
      </w:r>
      <w:r w:rsidR="00986F48">
        <w:rPr>
          <w:sz w:val="22"/>
          <w:szCs w:val="22"/>
          <w:u w:val="single"/>
          <w:lang w:val="nl-NL"/>
        </w:rPr>
        <w:t>:</w:t>
      </w:r>
      <w:r w:rsidRPr="00FB483F">
        <w:rPr>
          <w:sz w:val="22"/>
          <w:szCs w:val="22"/>
          <w:u w:val="single"/>
          <w:lang w:val="nl-NL"/>
        </w:rPr>
        <w:t xml:space="preserve"> </w:t>
      </w:r>
    </w:p>
    <w:p w14:paraId="42CC1C55" w14:textId="77777777" w:rsidR="00F6255F" w:rsidRPr="00603309" w:rsidRDefault="00986F48" w:rsidP="00F6255F">
      <w:pPr>
        <w:autoSpaceDE w:val="0"/>
        <w:autoSpaceDN w:val="0"/>
        <w:adjustRightInd w:val="0"/>
        <w:rPr>
          <w:lang w:val="nl-NL"/>
        </w:rPr>
      </w:pPr>
      <w:r>
        <w:rPr>
          <w:lang w:val="nl-BE"/>
        </w:rPr>
        <w:t>e</w:t>
      </w:r>
      <w:r w:rsidR="00F6255F" w:rsidRPr="00603309">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2B67D06E" w14:textId="77777777" w:rsidR="00F6255F" w:rsidRPr="00603309" w:rsidRDefault="00F6255F" w:rsidP="00F6255F">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48B3E6D9" w14:textId="77777777" w:rsidR="00CB32B2" w:rsidRPr="00452B1A" w:rsidRDefault="00CB32B2">
      <w:pPr>
        <w:pStyle w:val="EMEABodyText"/>
        <w:rPr>
          <w:lang w:val="nl-BE"/>
        </w:rPr>
      </w:pPr>
    </w:p>
    <w:p w14:paraId="38ABF956" w14:textId="77777777" w:rsidR="00CB32B2" w:rsidRPr="00B43E9F" w:rsidRDefault="00CB32B2">
      <w:pPr>
        <w:pStyle w:val="EMEABodyText"/>
        <w:rPr>
          <w:lang w:val="nl-NL"/>
        </w:rPr>
      </w:pPr>
      <w:r w:rsidRPr="00B43E9F">
        <w:rPr>
          <w:u w:val="single"/>
          <w:lang w:val="nl-NL"/>
        </w:rPr>
        <w:t>Hyperkaliëmie</w:t>
      </w:r>
      <w:r w:rsidRPr="00B43E9F">
        <w:rPr>
          <w:lang w:val="nl-NL"/>
        </w:rPr>
        <w:t xml:space="preserve">: zoals bij andere geneesmiddelen die aangrijpen op het renine-angiotensine-aldosteronsysteem kan hyperkaliëmie optreden tijdens de behandeling met </w:t>
      </w:r>
      <w:r>
        <w:rPr>
          <w:lang w:val="nl-NL"/>
        </w:rPr>
        <w:t>Karvea</w:t>
      </w:r>
      <w:r w:rsidRPr="00B43E9F">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38891E4D" w14:textId="77777777" w:rsidR="00CB32B2" w:rsidRPr="00B43E9F" w:rsidRDefault="00CB32B2">
      <w:pPr>
        <w:pStyle w:val="EMEABodyText"/>
        <w:rPr>
          <w:lang w:val="nl-NL"/>
        </w:rPr>
      </w:pPr>
    </w:p>
    <w:p w14:paraId="46A0EF16" w14:textId="225303FE" w:rsidR="00644A6A" w:rsidRDefault="00644A6A" w:rsidP="00644A6A">
      <w:pPr>
        <w:pStyle w:val="EMEABodyText"/>
        <w:rPr>
          <w:lang w:val="nl-NL"/>
        </w:rPr>
      </w:pPr>
      <w:r>
        <w:rPr>
          <w:szCs w:val="22"/>
          <w:u w:val="single"/>
          <w:lang w:val="nl-BE"/>
        </w:rPr>
        <w:t>Hypoglykemie</w:t>
      </w:r>
      <w:r w:rsidRPr="00F9065C">
        <w:rPr>
          <w:szCs w:val="22"/>
          <w:lang w:val="nl-BE"/>
        </w:rPr>
        <w:t>:</w:t>
      </w:r>
      <w:r>
        <w:rPr>
          <w:szCs w:val="22"/>
          <w:lang w:val="nl-BE"/>
        </w:rPr>
        <w:t xml:space="preserve"> Karvea kan hypoglykemie induceren, vooral bij diabetische patiënten. </w:t>
      </w:r>
      <w:r>
        <w:rPr>
          <w:rFonts w:cs="Verdana"/>
          <w:color w:val="000000"/>
          <w:szCs w:val="22"/>
          <w:lang w:val="nl-BE"/>
        </w:rPr>
        <w:t>Bij patiënten</w:t>
      </w:r>
      <w:r>
        <w:rPr>
          <w:szCs w:val="22"/>
          <w:lang w:val="nl-BE"/>
        </w:rPr>
        <w:t xml:space="preserve"> behandeld </w:t>
      </w:r>
      <w:r>
        <w:rPr>
          <w:rFonts w:cs="Verdana"/>
          <w:color w:val="000000"/>
          <w:szCs w:val="22"/>
          <w:lang w:val="nl-BE"/>
        </w:rPr>
        <w:t>met insuline of antidiabetica moet een geschikte bloedglucose</w:t>
      </w:r>
      <w:r w:rsidR="00D6745F">
        <w:rPr>
          <w:rFonts w:cs="Verdana"/>
          <w:color w:val="000000"/>
          <w:szCs w:val="22"/>
          <w:lang w:val="nl-BE"/>
        </w:rPr>
        <w:t>monitoring</w:t>
      </w:r>
      <w:r>
        <w:rPr>
          <w:rFonts w:cs="Verdana"/>
          <w:color w:val="000000"/>
          <w:szCs w:val="22"/>
          <w:lang w:val="nl-BE"/>
        </w:rPr>
        <w:t xml:space="preserve"> overwogen worden;</w:t>
      </w:r>
      <w:r>
        <w:rPr>
          <w:szCs w:val="22"/>
          <w:lang w:val="nl-BE"/>
        </w:rPr>
        <w:t xml:space="preserve"> een dosisaanpassing van insuline of </w:t>
      </w:r>
      <w:r>
        <w:rPr>
          <w:rFonts w:cs="Verdana"/>
          <w:color w:val="000000"/>
          <w:szCs w:val="22"/>
          <w:lang w:val="nl-BE"/>
        </w:rPr>
        <w:t>antidiabetica</w:t>
      </w:r>
      <w:r>
        <w:rPr>
          <w:szCs w:val="22"/>
          <w:lang w:val="nl-BE"/>
        </w:rPr>
        <w:t xml:space="preserve"> kan vereist zijn </w:t>
      </w:r>
      <w:r>
        <w:rPr>
          <w:rFonts w:cs="Verdana"/>
          <w:color w:val="000000"/>
          <w:szCs w:val="22"/>
          <w:lang w:val="nl-BE"/>
        </w:rPr>
        <w:t xml:space="preserve">wanneer aangewezen </w:t>
      </w:r>
      <w:r>
        <w:rPr>
          <w:szCs w:val="22"/>
          <w:lang w:val="nl-BE"/>
        </w:rPr>
        <w:t>(zie rubriek 4.5).</w:t>
      </w:r>
    </w:p>
    <w:p w14:paraId="55DA355D" w14:textId="77777777" w:rsidR="00644A6A" w:rsidRDefault="00644A6A">
      <w:pPr>
        <w:pStyle w:val="EMEABodyText"/>
        <w:rPr>
          <w:u w:val="single"/>
          <w:lang w:val="nl-NL"/>
        </w:rPr>
      </w:pPr>
    </w:p>
    <w:p w14:paraId="7F5C4370" w14:textId="35D56040" w:rsidR="00CB32B2" w:rsidRPr="00B43E9F" w:rsidRDefault="00CB32B2">
      <w:pPr>
        <w:pStyle w:val="EMEABodyText"/>
        <w:rPr>
          <w:lang w:val="nl-NL"/>
        </w:rPr>
      </w:pPr>
      <w:r w:rsidRPr="00B43E9F">
        <w:rPr>
          <w:u w:val="single"/>
          <w:lang w:val="nl-NL"/>
        </w:rPr>
        <w:t>Lithium</w:t>
      </w:r>
      <w:r w:rsidRPr="00B43E9F">
        <w:rPr>
          <w:lang w:val="nl-NL"/>
        </w:rPr>
        <w:t xml:space="preserve">: de combinatie van lithium en </w:t>
      </w:r>
      <w:r>
        <w:rPr>
          <w:lang w:val="nl-NL"/>
        </w:rPr>
        <w:t>Karvea</w:t>
      </w:r>
      <w:r w:rsidRPr="00B43E9F">
        <w:rPr>
          <w:lang w:val="nl-NL"/>
        </w:rPr>
        <w:t xml:space="preserve"> wordt niet aanbevolen (zie rubriek 4.5).</w:t>
      </w:r>
    </w:p>
    <w:p w14:paraId="11942D3B" w14:textId="77777777" w:rsidR="00CB32B2" w:rsidRPr="00B43E9F" w:rsidRDefault="00CB32B2">
      <w:pPr>
        <w:pStyle w:val="EMEABodyText"/>
        <w:rPr>
          <w:lang w:val="nl-NL"/>
        </w:rPr>
      </w:pPr>
    </w:p>
    <w:p w14:paraId="7C97E88D" w14:textId="77777777" w:rsidR="00CB32B2" w:rsidRPr="00B43E9F" w:rsidRDefault="00CB32B2">
      <w:pPr>
        <w:pStyle w:val="EMEABodyText"/>
        <w:rPr>
          <w:lang w:val="nl-NL"/>
        </w:rPr>
      </w:pPr>
      <w:r w:rsidRPr="00B43E9F">
        <w:rPr>
          <w:u w:val="single"/>
          <w:lang w:val="nl-NL"/>
        </w:rPr>
        <w:t>Aorta- en mitraalklepstenose, obstructieve hypertrofische cardiomyopathie</w:t>
      </w:r>
      <w:r w:rsidRPr="00B43E9F">
        <w:rPr>
          <w:lang w:val="nl-NL"/>
        </w:rPr>
        <w:t>: zoals bij andere vasodilatoren, is speciale aandacht nodig bij patiënten die lijden aan aorta- of mitraalklepstenose, of aan obstructieve hypertrofische cardiomyopathie.</w:t>
      </w:r>
    </w:p>
    <w:p w14:paraId="6AC16B4C" w14:textId="77777777" w:rsidR="00CB32B2" w:rsidRPr="00B43E9F" w:rsidRDefault="00CB32B2">
      <w:pPr>
        <w:pStyle w:val="EMEABodyText"/>
        <w:rPr>
          <w:lang w:val="nl-NL"/>
        </w:rPr>
      </w:pPr>
    </w:p>
    <w:p w14:paraId="193E290A" w14:textId="77777777" w:rsidR="00CB32B2" w:rsidRPr="00B43E9F" w:rsidRDefault="00CB32B2">
      <w:pPr>
        <w:pStyle w:val="EMEABodyText"/>
        <w:rPr>
          <w:lang w:val="nl-NL"/>
        </w:rPr>
      </w:pPr>
      <w:r w:rsidRPr="00B43E9F">
        <w:rPr>
          <w:u w:val="single"/>
          <w:lang w:val="nl-NL"/>
        </w:rPr>
        <w:t>Primair hyperaldosteronisme</w:t>
      </w:r>
      <w:r w:rsidRPr="00B43E9F">
        <w:rPr>
          <w:lang w:val="nl-NL"/>
        </w:rPr>
        <w:t xml:space="preserve">: patiënten met primair hyperaldosteronisme zullen in de regel niet reageren op antihypertensiva die werken door remming van het renine-angiotensinesysteem. Derhalve wordt het gebruik van </w:t>
      </w:r>
      <w:r>
        <w:rPr>
          <w:lang w:val="nl-NL"/>
        </w:rPr>
        <w:t>Karvea</w:t>
      </w:r>
      <w:r w:rsidRPr="00B43E9F">
        <w:rPr>
          <w:lang w:val="nl-NL"/>
        </w:rPr>
        <w:t xml:space="preserve"> niet aanbevolen.</w:t>
      </w:r>
    </w:p>
    <w:p w14:paraId="00B923BA" w14:textId="77777777" w:rsidR="00CB32B2" w:rsidRPr="00B43E9F" w:rsidRDefault="00CB32B2">
      <w:pPr>
        <w:pStyle w:val="EMEABodyText"/>
        <w:rPr>
          <w:lang w:val="nl-NL"/>
        </w:rPr>
      </w:pPr>
    </w:p>
    <w:p w14:paraId="599C47CC" w14:textId="77777777" w:rsidR="00CB32B2" w:rsidRPr="00B43E9F" w:rsidRDefault="00CB32B2">
      <w:pPr>
        <w:pStyle w:val="EMEABodyText"/>
        <w:rPr>
          <w:lang w:val="nl-NL"/>
        </w:rPr>
      </w:pPr>
      <w:r w:rsidRPr="00B43E9F">
        <w:rPr>
          <w:u w:val="single"/>
          <w:lang w:val="nl-NL"/>
        </w:rPr>
        <w:t>Algemeen</w:t>
      </w:r>
      <w:r w:rsidRPr="00B43E9F">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ACE-remmers of angiotensine-</w:t>
      </w:r>
      <w:r>
        <w:rPr>
          <w:lang w:val="nl-NL"/>
        </w:rPr>
        <w:t>2</w:t>
      </w:r>
      <w:r w:rsidRPr="00B43E9F">
        <w:rPr>
          <w:lang w:val="nl-NL"/>
        </w:rPr>
        <w:t>-receptorantagonisten die dit systeem beïnvloeden, in verband gebracht met acute hypotensie, azotemie, oligurie, en in zeldzame gevallen met acuut nierfalen</w:t>
      </w:r>
      <w:r w:rsidR="006A7CAD">
        <w:rPr>
          <w:lang w:val="nl-NL"/>
        </w:rPr>
        <w:t xml:space="preserve"> (zie rubriek 4.5)</w:t>
      </w:r>
      <w:r w:rsidRPr="00B43E9F">
        <w:rPr>
          <w:lang w:val="nl-NL"/>
        </w:rPr>
        <w:t>. Net als bij andere antihypertensiva kan bij patiënten met ischemische cardiopathie of ischemische cardiovasculaire aandoeningen een excessieve bloeddrukdaling tot een myocardinfarct of CVA leiden.</w:t>
      </w:r>
    </w:p>
    <w:p w14:paraId="5B7B43E9" w14:textId="77777777" w:rsidR="00986F48" w:rsidRDefault="00986F48">
      <w:pPr>
        <w:pStyle w:val="EMEABodyText"/>
        <w:rPr>
          <w:lang w:val="nl-NL"/>
        </w:rPr>
      </w:pPr>
    </w:p>
    <w:p w14:paraId="22E92F0B" w14:textId="77777777" w:rsidR="00CB32B2" w:rsidRPr="00B43E9F" w:rsidRDefault="00CB32B2">
      <w:pPr>
        <w:pStyle w:val="EMEABodyText"/>
        <w:rPr>
          <w:lang w:val="nl-NL"/>
        </w:rPr>
      </w:pPr>
      <w:r w:rsidRPr="00B43E9F">
        <w:rPr>
          <w:lang w:val="nl-NL"/>
        </w:rPr>
        <w:t>Zoals ook waargenomen voor ACE-remmers, zijn irbesartan en de andere angiotensine</w:t>
      </w:r>
      <w:r>
        <w:rPr>
          <w:lang w:val="nl-NL"/>
        </w:rPr>
        <w:t>-2-receptorantagonisten</w:t>
      </w:r>
      <w:r w:rsidRPr="00B43E9F">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66BE73F6" w14:textId="77777777" w:rsidR="00CB32B2" w:rsidRDefault="00CB32B2" w:rsidP="00CB32B2">
      <w:pPr>
        <w:pStyle w:val="EMEABodyText"/>
        <w:rPr>
          <w:lang w:val="nl-NL"/>
        </w:rPr>
      </w:pPr>
    </w:p>
    <w:p w14:paraId="3373A2B3" w14:textId="77777777" w:rsidR="00CB32B2" w:rsidRPr="00CC7194" w:rsidRDefault="00CB32B2" w:rsidP="00CB32B2">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763569F1" w14:textId="77777777" w:rsidR="00CB32B2" w:rsidRPr="00F86122" w:rsidRDefault="00CB32B2" w:rsidP="00CB32B2">
      <w:pPr>
        <w:pStyle w:val="EMEABodyText"/>
        <w:rPr>
          <w:lang w:val="nl-NL"/>
        </w:rPr>
      </w:pPr>
    </w:p>
    <w:p w14:paraId="7A2E363D" w14:textId="77777777" w:rsidR="00CB32B2" w:rsidRPr="00B43E9F" w:rsidRDefault="00CB32B2">
      <w:pPr>
        <w:pStyle w:val="EMEABodyText"/>
        <w:rPr>
          <w:lang w:val="nl-NL"/>
        </w:rPr>
      </w:pPr>
      <w:r>
        <w:rPr>
          <w:u w:val="single"/>
          <w:lang w:val="nl-NL"/>
        </w:rPr>
        <w:t xml:space="preserve">Pediatrische </w:t>
      </w:r>
      <w:r w:rsidRPr="00D663CE">
        <w:rPr>
          <w:u w:val="single"/>
          <w:lang w:val="nl-NL"/>
        </w:rPr>
        <w:t>patiënten</w:t>
      </w:r>
      <w:r w:rsidRPr="00886EFB">
        <w:rPr>
          <w:lang w:val="nl-NL"/>
        </w:rPr>
        <w:t>:</w:t>
      </w:r>
      <w:r w:rsidRPr="00B43E9F">
        <w:rPr>
          <w:lang w:val="nl-NL"/>
        </w:rPr>
        <w:t xml:space="preserve"> irbesartan is onderzocht in kinderen van 6 tot 16 jaar maar de huidige gegevens zijn onvoldoende ter onderbouwing van een verbreding van het gebruik in kinderen totdat nieuwe gegevens beschikbaar zijn (zie rubriek 4.8, 5.1 en 5.2).</w:t>
      </w:r>
    </w:p>
    <w:p w14:paraId="59E3AD62" w14:textId="77777777" w:rsidR="00CB32B2" w:rsidRDefault="00CB32B2">
      <w:pPr>
        <w:pStyle w:val="EMEABodyText"/>
        <w:rPr>
          <w:lang w:val="nl-NL"/>
        </w:rPr>
      </w:pPr>
    </w:p>
    <w:p w14:paraId="4F99D20C" w14:textId="77777777" w:rsidR="00644A6A" w:rsidRPr="00B43E9F" w:rsidRDefault="00644A6A" w:rsidP="00644A6A">
      <w:pPr>
        <w:pStyle w:val="EMEABodyText"/>
        <w:rPr>
          <w:lang w:val="nl-NL"/>
        </w:rPr>
      </w:pPr>
      <w:r w:rsidRPr="00460437">
        <w:rPr>
          <w:u w:val="single"/>
          <w:lang w:val="nl-NL"/>
        </w:rPr>
        <w:t>Hulpstoffen</w:t>
      </w:r>
      <w:r>
        <w:rPr>
          <w:lang w:val="nl-NL"/>
        </w:rPr>
        <w:t>:</w:t>
      </w:r>
    </w:p>
    <w:p w14:paraId="5B1C02A1" w14:textId="4052A028" w:rsidR="00644A6A" w:rsidRDefault="00644A6A" w:rsidP="00644A6A">
      <w:pPr>
        <w:pStyle w:val="EMEABodyText"/>
        <w:rPr>
          <w:lang w:val="nl-NL"/>
        </w:rPr>
      </w:pPr>
      <w:r>
        <w:rPr>
          <w:lang w:val="nl-NL"/>
        </w:rPr>
        <w:t>Karvea 75 mg filmomhulde tablet bevat lactose. P</w:t>
      </w:r>
      <w:r w:rsidRPr="00886EFB">
        <w:rPr>
          <w:lang w:val="nl-NL"/>
        </w:rPr>
        <w:t xml:space="preserve">atiënten met zeldzame erfelijke aandoeningen als galactose-intolerantie, </w:t>
      </w:r>
      <w:r>
        <w:rPr>
          <w:lang w:val="nl-NL"/>
        </w:rPr>
        <w:t xml:space="preserve">algehele </w:t>
      </w:r>
      <w:r w:rsidRPr="00886EFB">
        <w:rPr>
          <w:lang w:val="nl-NL"/>
        </w:rPr>
        <w:t>lactasedeficiëntie of glucose-galactosemalabsor</w:t>
      </w:r>
      <w:r>
        <w:rPr>
          <w:lang w:val="nl-NL"/>
        </w:rPr>
        <w:t>p</w:t>
      </w:r>
      <w:r w:rsidRPr="00886EFB">
        <w:rPr>
          <w:lang w:val="nl-NL"/>
        </w:rPr>
        <w:t>tie</w:t>
      </w:r>
      <w:r>
        <w:rPr>
          <w:lang w:val="nl-NL"/>
        </w:rPr>
        <w:t>, dienen</w:t>
      </w:r>
      <w:r w:rsidRPr="00886EFB">
        <w:rPr>
          <w:lang w:val="nl-NL"/>
        </w:rPr>
        <w:t xml:space="preserve"> dit geneesmiddel niet </w:t>
      </w:r>
      <w:r>
        <w:rPr>
          <w:lang w:val="nl-NL"/>
        </w:rPr>
        <w:t xml:space="preserve">te </w:t>
      </w:r>
      <w:r w:rsidRPr="00886EFB">
        <w:rPr>
          <w:lang w:val="nl-NL"/>
        </w:rPr>
        <w:t>gebruiken.</w:t>
      </w:r>
    </w:p>
    <w:p w14:paraId="5C9DC662" w14:textId="77777777" w:rsidR="00644A6A" w:rsidRDefault="00644A6A" w:rsidP="00644A6A">
      <w:pPr>
        <w:pStyle w:val="EMEABodyText"/>
        <w:rPr>
          <w:lang w:val="nl-NL"/>
        </w:rPr>
      </w:pPr>
    </w:p>
    <w:p w14:paraId="2BD08D06" w14:textId="07A385FE" w:rsidR="00644A6A" w:rsidRDefault="00644A6A" w:rsidP="00644A6A">
      <w:pPr>
        <w:pStyle w:val="EMEABodyText"/>
        <w:rPr>
          <w:lang w:val="nl-NL"/>
        </w:rPr>
      </w:pPr>
      <w:r>
        <w:rPr>
          <w:lang w:val="nl-NL"/>
        </w:rPr>
        <w:t>Karvea 75 mg filmomhulde tablet bevat natrium. Dit middel bevat minder dan 1 mmol natrium (23 mg) per tablet, dat wil zeggen dat het in wezen ‘natriumvrij’ is.</w:t>
      </w:r>
    </w:p>
    <w:p w14:paraId="7ABED679" w14:textId="77777777" w:rsidR="00644A6A" w:rsidRPr="00B43E9F" w:rsidRDefault="00644A6A" w:rsidP="00644A6A">
      <w:pPr>
        <w:pStyle w:val="EMEABodyText"/>
        <w:rPr>
          <w:lang w:val="nl-NL"/>
        </w:rPr>
      </w:pPr>
    </w:p>
    <w:p w14:paraId="4788DF61" w14:textId="77777777" w:rsidR="00F6255F" w:rsidRPr="00B43E9F" w:rsidRDefault="00F6255F">
      <w:pPr>
        <w:pStyle w:val="EMEABodyText"/>
        <w:rPr>
          <w:lang w:val="nl-NL"/>
        </w:rPr>
      </w:pPr>
    </w:p>
    <w:p w14:paraId="68EE6088" w14:textId="79874E30" w:rsidR="00CB32B2" w:rsidRPr="00B43E9F" w:rsidRDefault="00CB32B2">
      <w:pPr>
        <w:pStyle w:val="EMEAHeading2"/>
        <w:rPr>
          <w:lang w:val="nl-NL"/>
        </w:rPr>
      </w:pPr>
      <w:r w:rsidRPr="00B43E9F">
        <w:rPr>
          <w:lang w:val="nl-NL"/>
        </w:rPr>
        <w:t>4.5</w:t>
      </w:r>
      <w:r w:rsidRPr="00B43E9F">
        <w:rPr>
          <w:lang w:val="nl-NL"/>
        </w:rPr>
        <w:tab/>
        <w:t>Interacties met andere geneesmiddelen en andere vormen van interactie</w:t>
      </w:r>
      <w:r w:rsidR="007D4ABC">
        <w:rPr>
          <w:lang w:val="nl-NL"/>
        </w:rPr>
        <w:fldChar w:fldCharType="begin"/>
      </w:r>
      <w:r w:rsidR="007D4ABC">
        <w:rPr>
          <w:lang w:val="nl-NL"/>
        </w:rPr>
        <w:instrText xml:space="preserve"> DOCVARIABLE vault_nd_51e7afec-c1b6-40fb-928d-c9f1a698c541 \* MERGEFORMAT </w:instrText>
      </w:r>
      <w:r w:rsidR="007D4ABC">
        <w:rPr>
          <w:lang w:val="nl-NL"/>
        </w:rPr>
        <w:fldChar w:fldCharType="separate"/>
      </w:r>
      <w:r w:rsidR="007D4ABC">
        <w:rPr>
          <w:lang w:val="nl-NL"/>
        </w:rPr>
        <w:t xml:space="preserve"> </w:t>
      </w:r>
      <w:r w:rsidR="007D4ABC">
        <w:rPr>
          <w:lang w:val="nl-NL"/>
        </w:rPr>
        <w:fldChar w:fldCharType="end"/>
      </w:r>
    </w:p>
    <w:p w14:paraId="1BFA2883" w14:textId="77777777" w:rsidR="00CB32B2" w:rsidRPr="00B43E9F" w:rsidRDefault="00CB32B2" w:rsidP="00CB32B2">
      <w:pPr>
        <w:pStyle w:val="EMEAHeading2"/>
        <w:rPr>
          <w:lang w:val="nl-NL"/>
        </w:rPr>
      </w:pPr>
    </w:p>
    <w:p w14:paraId="66F0DAAA" w14:textId="77777777" w:rsidR="00CB32B2" w:rsidRPr="00B43E9F" w:rsidRDefault="00CB32B2">
      <w:pPr>
        <w:pStyle w:val="EMEABodyText"/>
        <w:rPr>
          <w:lang w:val="nl-NL"/>
        </w:rPr>
      </w:pPr>
      <w:r w:rsidRPr="00B43E9F">
        <w:rPr>
          <w:u w:val="single"/>
          <w:lang w:val="nl-NL"/>
        </w:rPr>
        <w:t>Diuretica en andere antihypertensiva</w:t>
      </w:r>
      <w:r w:rsidRPr="00B43E9F">
        <w:rPr>
          <w:lang w:val="nl-NL"/>
        </w:rPr>
        <w:t xml:space="preserve">: andere antihypertensiva kunnen het hypotensieve effect van irbesartan vergroten, hoewel </w:t>
      </w:r>
      <w:r>
        <w:rPr>
          <w:lang w:val="nl-NL"/>
        </w:rPr>
        <w:t>Karvea</w:t>
      </w:r>
      <w:r w:rsidRPr="00B43E9F">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Karvea</w:t>
      </w:r>
      <w:r w:rsidRPr="00B43E9F">
        <w:rPr>
          <w:lang w:val="nl-NL"/>
        </w:rPr>
        <w:t xml:space="preserve"> begonnen wordt (zie rubriek 4.4).</w:t>
      </w:r>
    </w:p>
    <w:p w14:paraId="4101AAFC" w14:textId="77777777" w:rsidR="006A7CAD" w:rsidRDefault="006A7CAD" w:rsidP="006A7CAD">
      <w:pPr>
        <w:pStyle w:val="EMEABodyText"/>
        <w:rPr>
          <w:lang w:val="nl-NL"/>
        </w:rPr>
      </w:pPr>
    </w:p>
    <w:p w14:paraId="78096FB8" w14:textId="77777777" w:rsidR="00CB32B2" w:rsidRPr="00B43E9F" w:rsidRDefault="0004732D" w:rsidP="00F6255F">
      <w:pPr>
        <w:pStyle w:val="ListParagraph"/>
        <w:tabs>
          <w:tab w:val="left" w:pos="0"/>
        </w:tabs>
        <w:autoSpaceDE w:val="0"/>
        <w:autoSpaceDN w:val="0"/>
        <w:adjustRightInd w:val="0"/>
        <w:ind w:left="0"/>
        <w:rPr>
          <w:lang w:val="nl-NL"/>
        </w:rPr>
      </w:pPr>
      <w:r w:rsidRPr="00681657">
        <w:rPr>
          <w:sz w:val="22"/>
          <w:szCs w:val="22"/>
          <w:u w:val="single"/>
          <w:lang w:val="nl-NL"/>
        </w:rPr>
        <w:t>Aliskiren-bevattende middelen of ACE-remmers</w:t>
      </w:r>
      <w:r w:rsidRPr="00681657">
        <w:rPr>
          <w:sz w:val="22"/>
          <w:szCs w:val="22"/>
          <w:lang w:val="nl-NL"/>
        </w:rPr>
        <w:t xml:space="preserve">: </w:t>
      </w:r>
      <w:r w:rsidR="00F6255F">
        <w:rPr>
          <w:sz w:val="22"/>
          <w:lang w:val="nl-NL" w:eastAsia="en-US"/>
        </w:rPr>
        <w:t>d</w:t>
      </w:r>
      <w:r w:rsidR="00F6255F"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r w:rsidR="00F6255F" w:rsidRPr="003C758F" w:rsidDel="00F6255F">
        <w:rPr>
          <w:sz w:val="22"/>
          <w:szCs w:val="22"/>
          <w:lang w:val="nl-NL"/>
        </w:rPr>
        <w:t xml:space="preserve"> </w:t>
      </w:r>
    </w:p>
    <w:p w14:paraId="1D0FCE72" w14:textId="77777777" w:rsidR="00CB32B2" w:rsidRPr="00B43E9F" w:rsidRDefault="00CB32B2">
      <w:pPr>
        <w:pStyle w:val="EMEABodyText"/>
        <w:rPr>
          <w:lang w:val="nl-NL"/>
        </w:rPr>
      </w:pPr>
      <w:r w:rsidRPr="00B43E9F">
        <w:rPr>
          <w:u w:val="single"/>
          <w:lang w:val="nl-NL"/>
        </w:rPr>
        <w:t>Kaliumsupplementen en kaliumsparende diuretica</w:t>
      </w:r>
      <w:r w:rsidRPr="00B43E9F">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026FB4C6" w14:textId="77777777" w:rsidR="00CB32B2" w:rsidRPr="00B43E9F" w:rsidRDefault="00CB32B2">
      <w:pPr>
        <w:pStyle w:val="EMEABodyText"/>
        <w:rPr>
          <w:lang w:val="nl-NL"/>
        </w:rPr>
      </w:pPr>
    </w:p>
    <w:p w14:paraId="1276BCBD" w14:textId="77777777" w:rsidR="00CB32B2" w:rsidRPr="00B43E9F" w:rsidRDefault="00CB32B2">
      <w:pPr>
        <w:pStyle w:val="EMEABodyText"/>
        <w:rPr>
          <w:lang w:val="nl-NL"/>
        </w:rPr>
      </w:pPr>
      <w:r w:rsidRPr="00B43E9F">
        <w:rPr>
          <w:u w:val="single"/>
          <w:lang w:val="nl-NL"/>
        </w:rPr>
        <w:t>Lithium</w:t>
      </w:r>
      <w:r w:rsidRPr="00B43E9F">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703369F6" w14:textId="77777777" w:rsidR="00CB32B2" w:rsidRPr="00B43E9F" w:rsidRDefault="00CB32B2">
      <w:pPr>
        <w:pStyle w:val="EMEABodyText"/>
        <w:rPr>
          <w:lang w:val="nl-NL"/>
        </w:rPr>
      </w:pPr>
    </w:p>
    <w:p w14:paraId="7F750843" w14:textId="77777777" w:rsidR="00CB32B2" w:rsidRPr="00B43E9F" w:rsidRDefault="00CB32B2">
      <w:pPr>
        <w:pStyle w:val="EMEABodyText"/>
        <w:rPr>
          <w:lang w:val="nl-NL"/>
        </w:rPr>
      </w:pPr>
      <w:r w:rsidRPr="00B43E9F">
        <w:rPr>
          <w:u w:val="single"/>
          <w:lang w:val="nl-NL"/>
        </w:rPr>
        <w:t>Niet-steroïde anti-inflammatoire middelen (NSAID's)</w:t>
      </w:r>
      <w:r w:rsidRPr="00B43E9F">
        <w:rPr>
          <w:lang w:val="nl-NL"/>
        </w:rPr>
        <w:t>: wanneer angiotensine</w:t>
      </w:r>
      <w:r>
        <w:rPr>
          <w:lang w:val="nl-NL"/>
        </w:rPr>
        <w:t>-2-receptorantagonisten</w:t>
      </w:r>
      <w:r w:rsidRPr="00B43E9F">
        <w:rPr>
          <w:lang w:val="nl-NL"/>
        </w:rPr>
        <w:t xml:space="preserve"> gelijktijdig worden toegediend met niet-steroïde anti-inflammatoire middelen (b.v. selectieve COX-2 remmers, acetylsalicylzuur (&gt; 3 g/dag) en niet-selectieve NSAID's), kan het antihypertensieve effect verzwakken.</w:t>
      </w:r>
    </w:p>
    <w:p w14:paraId="47CAE2F5" w14:textId="77777777" w:rsidR="00986F48" w:rsidRDefault="00986F48">
      <w:pPr>
        <w:pStyle w:val="EMEABodyText"/>
        <w:rPr>
          <w:lang w:val="nl-NL"/>
        </w:rPr>
      </w:pPr>
    </w:p>
    <w:p w14:paraId="4D71AB24" w14:textId="77777777" w:rsidR="00CB32B2" w:rsidRPr="00B43E9F" w:rsidRDefault="00CB32B2">
      <w:pPr>
        <w:pStyle w:val="EMEABodyText"/>
        <w:rPr>
          <w:lang w:val="nl-NL"/>
        </w:rPr>
      </w:pPr>
      <w:r w:rsidRPr="00B43E9F">
        <w:rPr>
          <w:lang w:val="nl-NL"/>
        </w:rPr>
        <w:t>Zoals bij ACE-remmers, kan gelijktijdig gebruik van angiotensine</w:t>
      </w:r>
      <w:r>
        <w:rPr>
          <w:lang w:val="nl-NL"/>
        </w:rPr>
        <w:t>-2-receptorantagonisten</w:t>
      </w:r>
      <w:r w:rsidRPr="00B43E9F">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w:t>
      </w:r>
    </w:p>
    <w:p w14:paraId="1CBF71A0" w14:textId="77777777" w:rsidR="00CB32B2" w:rsidRPr="00B43E9F" w:rsidRDefault="00CB32B2">
      <w:pPr>
        <w:pStyle w:val="EMEABodyText"/>
        <w:rPr>
          <w:lang w:val="nl-NL"/>
        </w:rPr>
      </w:pPr>
    </w:p>
    <w:p w14:paraId="4C3F6062" w14:textId="75658642" w:rsidR="00644A6A" w:rsidRDefault="00644A6A" w:rsidP="00644A6A">
      <w:pPr>
        <w:pStyle w:val="EMEABodyText"/>
        <w:rPr>
          <w:lang w:val="nl-NL"/>
        </w:rPr>
      </w:pPr>
      <w:r w:rsidRPr="00DE3C23">
        <w:rPr>
          <w:u w:val="single"/>
          <w:lang w:val="nl-BE"/>
        </w:rPr>
        <w:t>Repaglinide</w:t>
      </w:r>
      <w:r w:rsidRPr="00393CC1">
        <w:rPr>
          <w:lang w:val="nl-BE"/>
        </w:rPr>
        <w:t>:</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 </w:t>
      </w:r>
      <w:r w:rsidR="00D6745F">
        <w:rPr>
          <w:color w:val="000000"/>
          <w:szCs w:val="22"/>
          <w:lang w:val="nl-BE"/>
        </w:rPr>
        <w:t xml:space="preserve">verhoogt </w:t>
      </w:r>
      <w:r>
        <w:rPr>
          <w:color w:val="000000"/>
          <w:szCs w:val="22"/>
          <w:lang w:val="nl-BE"/>
        </w:rPr>
        <w:t>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F9065C">
        <w:rPr>
          <w:color w:val="000000"/>
          <w:lang w:val="nl-BE"/>
        </w:rPr>
        <w:t xml:space="preserve"> 4.4).</w:t>
      </w:r>
    </w:p>
    <w:p w14:paraId="7776D007" w14:textId="77777777" w:rsidR="00CB32B2" w:rsidRPr="00B43E9F" w:rsidRDefault="00CB32B2" w:rsidP="00CB32B2">
      <w:pPr>
        <w:pStyle w:val="EMEABodyText"/>
        <w:rPr>
          <w:lang w:val="nl-NL"/>
        </w:rPr>
      </w:pPr>
      <w:r w:rsidRPr="00B43E9F">
        <w:rPr>
          <w:u w:val="single"/>
          <w:lang w:val="nl-NL"/>
        </w:rPr>
        <w:t>Aanvullende informatie over interacties met irbesartan</w:t>
      </w:r>
      <w:r w:rsidRPr="00B43E9F">
        <w:rPr>
          <w:lang w:val="nl-NL"/>
        </w:rPr>
        <w:t xml:space="preserve">: in klinische onderzoeken werd de farmacokinetiek van irbesartan niet beïnvloed door hydrochloorthiazide. Irbesartan wordt </w:t>
      </w:r>
      <w:r w:rsidRPr="00B43E9F">
        <w:rPr>
          <w:lang w:val="nl-NL"/>
        </w:rPr>
        <w:lastRenderedPageBreak/>
        <w:t>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241792A2" w14:textId="77777777" w:rsidR="00CB32B2" w:rsidRPr="00B43E9F" w:rsidRDefault="00CB32B2">
      <w:pPr>
        <w:pStyle w:val="EMEABodyText"/>
        <w:rPr>
          <w:lang w:val="nl-NL"/>
        </w:rPr>
      </w:pPr>
    </w:p>
    <w:p w14:paraId="37610E85" w14:textId="5B005516" w:rsidR="00CB32B2" w:rsidRDefault="00CB32B2">
      <w:pPr>
        <w:pStyle w:val="EMEAHeading2"/>
        <w:rPr>
          <w:lang w:val="nl-NL"/>
        </w:rPr>
      </w:pPr>
      <w:r w:rsidRPr="00B43E9F">
        <w:rPr>
          <w:lang w:val="nl-NL"/>
        </w:rPr>
        <w:t>4.6</w:t>
      </w:r>
      <w:r w:rsidRPr="00B43E9F">
        <w:rPr>
          <w:lang w:val="nl-NL"/>
        </w:rPr>
        <w:tab/>
      </w:r>
      <w:r>
        <w:rPr>
          <w:lang w:val="nl-NL"/>
        </w:rPr>
        <w:t>Vruchtbaarheid, z</w:t>
      </w:r>
      <w:r w:rsidRPr="00B43E9F">
        <w:rPr>
          <w:lang w:val="nl-NL"/>
        </w:rPr>
        <w:t>wangerschap en borstvoeding</w:t>
      </w:r>
      <w:r w:rsidR="007D4ABC">
        <w:rPr>
          <w:lang w:val="nl-NL"/>
        </w:rPr>
        <w:fldChar w:fldCharType="begin"/>
      </w:r>
      <w:r w:rsidR="007D4ABC">
        <w:rPr>
          <w:lang w:val="nl-NL"/>
        </w:rPr>
        <w:instrText xml:space="preserve"> DOCVARIABLE vault_nd_3cad0e1c-ac32-4734-a03c-445cf2acc9ee \* MERGEFORMAT </w:instrText>
      </w:r>
      <w:r w:rsidR="007D4ABC">
        <w:rPr>
          <w:lang w:val="nl-NL"/>
        </w:rPr>
        <w:fldChar w:fldCharType="separate"/>
      </w:r>
      <w:r w:rsidR="007D4ABC">
        <w:rPr>
          <w:lang w:val="nl-NL"/>
        </w:rPr>
        <w:t xml:space="preserve"> </w:t>
      </w:r>
      <w:r w:rsidR="007D4ABC">
        <w:rPr>
          <w:lang w:val="nl-NL"/>
        </w:rPr>
        <w:fldChar w:fldCharType="end"/>
      </w:r>
    </w:p>
    <w:p w14:paraId="2176CA9A" w14:textId="77777777" w:rsidR="00CB32B2" w:rsidRPr="008E3FC9" w:rsidRDefault="00CB32B2" w:rsidP="00CB32B2">
      <w:pPr>
        <w:pStyle w:val="EMEAHeading2"/>
        <w:rPr>
          <w:lang w:val="nl-NL"/>
        </w:rPr>
      </w:pPr>
    </w:p>
    <w:p w14:paraId="654737F5" w14:textId="77777777" w:rsidR="00CB32B2" w:rsidRPr="008E3FC9" w:rsidRDefault="00CB32B2" w:rsidP="00CB32B2">
      <w:pPr>
        <w:pStyle w:val="EMEABodyText"/>
        <w:keepNext/>
        <w:rPr>
          <w:u w:val="single"/>
          <w:lang w:val="nl-NL"/>
        </w:rPr>
      </w:pPr>
      <w:r w:rsidRPr="008E3FC9">
        <w:rPr>
          <w:u w:val="single"/>
          <w:lang w:val="nl-NL"/>
        </w:rPr>
        <w:t>Zwangerschap</w:t>
      </w:r>
    </w:p>
    <w:p w14:paraId="783A8CD0" w14:textId="77777777" w:rsidR="00CB32B2" w:rsidRDefault="00CB32B2" w:rsidP="00CB32B2">
      <w:pPr>
        <w:pStyle w:val="EMEABodyText"/>
        <w:keepNext/>
        <w:rPr>
          <w:lang w:val="nl-NL"/>
        </w:rPr>
      </w:pPr>
    </w:p>
    <w:p w14:paraId="79390D75" w14:textId="77777777" w:rsidR="00CB32B2" w:rsidRDefault="00CB32B2" w:rsidP="00CB32B2">
      <w:pPr>
        <w:pStyle w:val="EMEABodyText"/>
        <w:pBdr>
          <w:top w:val="single" w:sz="4" w:space="1" w:color="auto"/>
          <w:left w:val="single" w:sz="4" w:space="4" w:color="auto"/>
          <w:bottom w:val="single" w:sz="4" w:space="1" w:color="auto"/>
          <w:right w:val="single" w:sz="4" w:space="4" w:color="auto"/>
        </w:pBdr>
        <w:rPr>
          <w:lang w:val="nl-NL"/>
        </w:rPr>
      </w:pPr>
      <w:r w:rsidRPr="004D2AB0">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1CC63220" w14:textId="77777777" w:rsidR="00CB32B2" w:rsidRDefault="00CB32B2" w:rsidP="00CB32B2">
      <w:pPr>
        <w:pStyle w:val="EMEABodyText"/>
        <w:rPr>
          <w:lang w:val="nl-NL"/>
        </w:rPr>
      </w:pPr>
    </w:p>
    <w:p w14:paraId="7A7DA966" w14:textId="77777777" w:rsidR="00CB32B2" w:rsidRPr="00CC7194" w:rsidRDefault="00CB32B2" w:rsidP="00CB32B2">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41D89B9A" w14:textId="77777777" w:rsidR="00CB32B2" w:rsidRDefault="00CB32B2" w:rsidP="00CB32B2">
      <w:pPr>
        <w:pStyle w:val="EMEABodyText"/>
        <w:rPr>
          <w:lang w:val="nl-NL"/>
        </w:rPr>
      </w:pPr>
    </w:p>
    <w:p w14:paraId="2DD62C00" w14:textId="77777777" w:rsidR="00CB32B2" w:rsidRPr="00CC7194" w:rsidRDefault="00CB32B2" w:rsidP="00CB32B2">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0C62D9AA" w14:textId="77777777" w:rsidR="00986F48" w:rsidRDefault="00986F48" w:rsidP="00CB32B2">
      <w:pPr>
        <w:pStyle w:val="EMEABodyText"/>
        <w:rPr>
          <w:lang w:val="nl-NL"/>
        </w:rPr>
      </w:pPr>
    </w:p>
    <w:p w14:paraId="4745042E" w14:textId="77777777" w:rsidR="00986F48" w:rsidRDefault="00CB32B2" w:rsidP="00CB32B2">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3DBE461B" w14:textId="77777777" w:rsidR="00986F48" w:rsidRDefault="00986F48" w:rsidP="00CB32B2">
      <w:pPr>
        <w:pStyle w:val="EMEABodyText"/>
        <w:rPr>
          <w:lang w:val="nl-NL"/>
        </w:rPr>
      </w:pPr>
    </w:p>
    <w:p w14:paraId="47945B24" w14:textId="77777777" w:rsidR="00CB32B2" w:rsidRDefault="00CB32B2" w:rsidP="00CB32B2">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21794C0C" w14:textId="77777777" w:rsidR="00CB32B2" w:rsidRDefault="00CB32B2" w:rsidP="00CB32B2">
      <w:pPr>
        <w:pStyle w:val="EMEABodyText"/>
        <w:rPr>
          <w:lang w:val="nl-NL"/>
        </w:rPr>
      </w:pPr>
    </w:p>
    <w:p w14:paraId="45672547" w14:textId="77777777" w:rsidR="00CB32B2" w:rsidRDefault="00CB32B2" w:rsidP="00CB32B2">
      <w:pPr>
        <w:pStyle w:val="EMEABodyText"/>
        <w:keepNext/>
        <w:rPr>
          <w:lang w:val="nl-NL"/>
        </w:rPr>
      </w:pPr>
      <w:r>
        <w:rPr>
          <w:u w:val="single"/>
          <w:lang w:val="nl-NL"/>
        </w:rPr>
        <w:t>Borstvoeding</w:t>
      </w:r>
    </w:p>
    <w:p w14:paraId="210DE21F" w14:textId="77777777" w:rsidR="00CB32B2" w:rsidRDefault="00CB32B2" w:rsidP="00CB32B2">
      <w:pPr>
        <w:pStyle w:val="EMEABodyText"/>
        <w:keepNext/>
        <w:rPr>
          <w:lang w:val="nl-NL"/>
        </w:rPr>
      </w:pPr>
    </w:p>
    <w:p w14:paraId="2CA8841F" w14:textId="77777777" w:rsidR="00CB32B2" w:rsidRDefault="00CB32B2" w:rsidP="00CB32B2">
      <w:pPr>
        <w:pStyle w:val="EMEABodyText"/>
        <w:rPr>
          <w:lang w:val="nl-NL"/>
        </w:rPr>
      </w:pPr>
      <w:r>
        <w:rPr>
          <w:lang w:val="nl-NL"/>
        </w:rPr>
        <w:t>Doordat er geen informatie beschikbaar is met betrekking tot het gebruik van Karvea tijdens het geven van borstvoeding wordt Karvea afgeraden. Tijdens de borstvoeding hebben alternatieve behandelingen met een beter vastgesteld veiligheidsprofiel de voorkeur, in het bijzonder tijdens het geven van borstvoeding aan pasgeborenen en prematuren.</w:t>
      </w:r>
    </w:p>
    <w:p w14:paraId="57E17054" w14:textId="77777777" w:rsidR="00CB32B2" w:rsidRDefault="00CB32B2">
      <w:pPr>
        <w:pStyle w:val="EMEABodyText"/>
        <w:rPr>
          <w:lang w:val="nl-NL"/>
        </w:rPr>
      </w:pPr>
    </w:p>
    <w:p w14:paraId="7E9F22E6" w14:textId="77777777" w:rsidR="00CB32B2" w:rsidRDefault="00CB32B2" w:rsidP="00CB32B2">
      <w:pPr>
        <w:pStyle w:val="EMEABodyText"/>
        <w:rPr>
          <w:lang w:val="nl-NL"/>
        </w:rPr>
      </w:pPr>
      <w:r>
        <w:rPr>
          <w:lang w:val="nl-NL"/>
        </w:rPr>
        <w:t>Het is niet bekend of irbesartan/metabolieten in de moedermelk worden uitgescheiden.</w:t>
      </w:r>
    </w:p>
    <w:p w14:paraId="3A0AD056" w14:textId="77777777" w:rsidR="00CB32B2" w:rsidRDefault="00CB32B2" w:rsidP="00CB32B2">
      <w:pPr>
        <w:pStyle w:val="EMEABodyText"/>
        <w:rPr>
          <w:lang w:val="nl-NL"/>
        </w:rPr>
      </w:pPr>
      <w:r>
        <w:rPr>
          <w:lang w:val="nl-NL"/>
        </w:rPr>
        <w:t>Uit beschikbare farmacodynamische/toxicologische gegevens bij ratten blijkt dat irbesartan/metabolieten in melk worden uitgescheiden (zie rubriek 5.3 voor bijzonderheden).</w:t>
      </w:r>
    </w:p>
    <w:p w14:paraId="4BE7339B" w14:textId="77777777" w:rsidR="00CB32B2" w:rsidRDefault="00CB32B2" w:rsidP="00CB32B2">
      <w:pPr>
        <w:pStyle w:val="EMEABodyText"/>
        <w:rPr>
          <w:lang w:val="nl-NL"/>
        </w:rPr>
      </w:pPr>
    </w:p>
    <w:p w14:paraId="7FB39C45" w14:textId="77777777" w:rsidR="00CB32B2" w:rsidRDefault="00CB32B2" w:rsidP="00CB32B2">
      <w:pPr>
        <w:pStyle w:val="EMEABodyText"/>
        <w:rPr>
          <w:u w:val="single"/>
          <w:lang w:val="nl-NL"/>
        </w:rPr>
      </w:pPr>
      <w:r>
        <w:rPr>
          <w:u w:val="single"/>
          <w:lang w:val="nl-NL"/>
        </w:rPr>
        <w:t>Vruchtbaarheid</w:t>
      </w:r>
    </w:p>
    <w:p w14:paraId="287EF08A" w14:textId="77777777" w:rsidR="00CB32B2" w:rsidRDefault="00CB32B2" w:rsidP="00CB32B2">
      <w:pPr>
        <w:pStyle w:val="EMEABodyText"/>
        <w:rPr>
          <w:u w:val="single"/>
          <w:lang w:val="nl-NL"/>
        </w:rPr>
      </w:pPr>
    </w:p>
    <w:p w14:paraId="28DEA025" w14:textId="77777777" w:rsidR="00CB32B2" w:rsidRDefault="00CB32B2" w:rsidP="00CB32B2">
      <w:pPr>
        <w:pStyle w:val="EMEABodyText"/>
        <w:rPr>
          <w:lang w:val="nl-NL"/>
        </w:rPr>
      </w:pPr>
      <w:r>
        <w:rPr>
          <w:lang w:val="nl-NL"/>
        </w:rPr>
        <w:t>Irbesartan had geen effect op de vruchtbaarheid van behandelde ratten en hun nakomelingen tot aan de dosering waarbij de eerste tekenen van toxiciteit bij de ouderdieren optraden (zie rubriek 5.3).</w:t>
      </w:r>
    </w:p>
    <w:p w14:paraId="7FB28640" w14:textId="77777777" w:rsidR="00CB32B2" w:rsidRPr="00B43E9F" w:rsidRDefault="00CB32B2">
      <w:pPr>
        <w:pStyle w:val="EMEABodyText"/>
        <w:rPr>
          <w:lang w:val="nl-NL"/>
        </w:rPr>
      </w:pPr>
    </w:p>
    <w:p w14:paraId="7ED54B25" w14:textId="23338C8A" w:rsidR="00CB32B2" w:rsidRPr="00B43E9F" w:rsidRDefault="00CB32B2">
      <w:pPr>
        <w:pStyle w:val="EMEAHeading2"/>
        <w:rPr>
          <w:lang w:val="nl-NL"/>
        </w:rPr>
      </w:pPr>
      <w:r w:rsidRPr="00B43E9F">
        <w:rPr>
          <w:lang w:val="nl-NL"/>
        </w:rPr>
        <w:t>4.7</w:t>
      </w:r>
      <w:r w:rsidRPr="00B43E9F">
        <w:rPr>
          <w:lang w:val="nl-NL"/>
        </w:rPr>
        <w:tab/>
        <w:t>Beïnvloeding van de rijvaardigheid en het vermogen om machines te bedienen</w:t>
      </w:r>
      <w:r w:rsidR="007D4ABC">
        <w:rPr>
          <w:lang w:val="nl-NL"/>
        </w:rPr>
        <w:fldChar w:fldCharType="begin"/>
      </w:r>
      <w:r w:rsidR="007D4ABC">
        <w:rPr>
          <w:lang w:val="nl-NL"/>
        </w:rPr>
        <w:instrText xml:space="preserve"> DOCVARIABLE vault_nd_6fb1f42a-9b39-4b49-9fbc-6881636b8adf \* MERGEFORMAT </w:instrText>
      </w:r>
      <w:r w:rsidR="007D4ABC">
        <w:rPr>
          <w:lang w:val="nl-NL"/>
        </w:rPr>
        <w:fldChar w:fldCharType="separate"/>
      </w:r>
      <w:r w:rsidR="007D4ABC">
        <w:rPr>
          <w:lang w:val="nl-NL"/>
        </w:rPr>
        <w:t xml:space="preserve"> </w:t>
      </w:r>
      <w:r w:rsidR="007D4ABC">
        <w:rPr>
          <w:lang w:val="nl-NL"/>
        </w:rPr>
        <w:fldChar w:fldCharType="end"/>
      </w:r>
    </w:p>
    <w:p w14:paraId="57B0BB0F" w14:textId="77777777" w:rsidR="00CB32B2" w:rsidRPr="00B43E9F" w:rsidRDefault="00CB32B2" w:rsidP="00CB32B2">
      <w:pPr>
        <w:pStyle w:val="EMEAHeading2"/>
        <w:rPr>
          <w:lang w:val="nl-NL"/>
        </w:rPr>
      </w:pPr>
    </w:p>
    <w:p w14:paraId="32050897" w14:textId="77777777" w:rsidR="00CB32B2" w:rsidRPr="00B43E9F" w:rsidRDefault="00CB32B2">
      <w:pPr>
        <w:pStyle w:val="EMEABodyText"/>
        <w:rPr>
          <w:lang w:val="nl-NL"/>
        </w:rPr>
      </w:pPr>
      <w:r w:rsidRPr="00B43E9F">
        <w:rPr>
          <w:lang w:val="nl-NL"/>
        </w:rPr>
        <w:t>. Op basis van de farmacodynamische eigenschappen, is het onwaarschijnlijk dat irbesartan invloed heeft</w:t>
      </w:r>
      <w:r w:rsidR="00F6255F">
        <w:rPr>
          <w:lang w:val="nl-NL"/>
        </w:rPr>
        <w:t xml:space="preserve"> op de rijvaardigheid en op het vermogen om machines te bedienen</w:t>
      </w:r>
      <w:r w:rsidRPr="00B43E9F">
        <w:rPr>
          <w:lang w:val="nl-NL"/>
        </w:rPr>
        <w:t xml:space="preserve">. Bij het besturen van </w:t>
      </w:r>
      <w:r w:rsidRPr="00B43E9F">
        <w:rPr>
          <w:lang w:val="nl-NL"/>
        </w:rPr>
        <w:lastRenderedPageBreak/>
        <w:t>voertuigen of het bedienen van machines, dient er rekening mee gehouden te worden dat duizeligheid of vermoeidheid kunnen optreden tijdens de behandeling.</w:t>
      </w:r>
    </w:p>
    <w:p w14:paraId="0627500B" w14:textId="77777777" w:rsidR="00CB32B2" w:rsidRPr="00B43E9F" w:rsidRDefault="00CB32B2">
      <w:pPr>
        <w:pStyle w:val="EMEABodyText"/>
        <w:rPr>
          <w:lang w:val="nl-NL"/>
        </w:rPr>
      </w:pPr>
    </w:p>
    <w:p w14:paraId="2D36588A" w14:textId="05EA7A21" w:rsidR="00CB32B2" w:rsidRPr="00B43E9F" w:rsidRDefault="00CB32B2">
      <w:pPr>
        <w:pStyle w:val="EMEAHeading2"/>
        <w:rPr>
          <w:lang w:val="nl-NL"/>
        </w:rPr>
      </w:pPr>
      <w:r w:rsidRPr="00B43E9F">
        <w:rPr>
          <w:lang w:val="nl-NL"/>
        </w:rPr>
        <w:t>4.8</w:t>
      </w:r>
      <w:r w:rsidRPr="00B43E9F">
        <w:rPr>
          <w:lang w:val="nl-NL"/>
        </w:rPr>
        <w:tab/>
        <w:t>Bijwerkingen</w:t>
      </w:r>
      <w:r w:rsidR="007D4ABC">
        <w:rPr>
          <w:lang w:val="nl-NL"/>
        </w:rPr>
        <w:fldChar w:fldCharType="begin"/>
      </w:r>
      <w:r w:rsidR="007D4ABC">
        <w:rPr>
          <w:lang w:val="nl-NL"/>
        </w:rPr>
        <w:instrText xml:space="preserve"> DOCVARIABLE vault_nd_a457578d-085b-4c22-b246-3b501402ede9 \* MERGEFORMAT </w:instrText>
      </w:r>
      <w:r w:rsidR="007D4ABC">
        <w:rPr>
          <w:lang w:val="nl-NL"/>
        </w:rPr>
        <w:fldChar w:fldCharType="separate"/>
      </w:r>
      <w:r w:rsidR="007D4ABC">
        <w:rPr>
          <w:lang w:val="nl-NL"/>
        </w:rPr>
        <w:t xml:space="preserve"> </w:t>
      </w:r>
      <w:r w:rsidR="007D4ABC">
        <w:rPr>
          <w:lang w:val="nl-NL"/>
        </w:rPr>
        <w:fldChar w:fldCharType="end"/>
      </w:r>
    </w:p>
    <w:p w14:paraId="18EF75DC" w14:textId="77777777" w:rsidR="00CB32B2" w:rsidRPr="00B43E9F" w:rsidRDefault="00CB32B2" w:rsidP="00CB32B2">
      <w:pPr>
        <w:pStyle w:val="EMEAHeading2"/>
        <w:rPr>
          <w:lang w:val="nl-NL"/>
        </w:rPr>
      </w:pPr>
    </w:p>
    <w:p w14:paraId="35893697" w14:textId="77777777" w:rsidR="00CB32B2" w:rsidRPr="00B43E9F" w:rsidRDefault="00CB32B2" w:rsidP="00CB32B2">
      <w:pPr>
        <w:pStyle w:val="EMEABodyText"/>
        <w:rPr>
          <w:lang w:val="nl-NL"/>
        </w:rPr>
      </w:pPr>
      <w:r w:rsidRPr="00B43E9F">
        <w:rPr>
          <w:lang w:val="nl-NL"/>
        </w:rPr>
        <w:t xml:space="preserve">In </w:t>
      </w:r>
      <w:r>
        <w:rPr>
          <w:lang w:val="nl-NL"/>
        </w:rPr>
        <w:t>placebogecontroleerd onderzoek</w:t>
      </w:r>
      <w:r w:rsidRPr="00B43E9F">
        <w:rPr>
          <w:lang w:val="nl-NL"/>
        </w:rPr>
        <w:t xml:space="preserve"> bij patiënten met hypertensie was </w:t>
      </w:r>
      <w:r>
        <w:rPr>
          <w:lang w:val="nl-NL"/>
        </w:rPr>
        <w:t>er over het algemeen geen verschil in</w:t>
      </w:r>
      <w:r w:rsidRPr="00B43E9F">
        <w:rPr>
          <w:lang w:val="nl-NL"/>
        </w:rPr>
        <w:t xml:space="preserve"> de incidentie van bijwerkingen tussen </w:t>
      </w:r>
      <w:r>
        <w:rPr>
          <w:lang w:val="nl-NL"/>
        </w:rPr>
        <w:t>de irbesartangroep</w:t>
      </w:r>
      <w:r w:rsidRPr="00B43E9F">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6C000523" w14:textId="77777777" w:rsidR="00CB32B2" w:rsidRPr="00B43E9F" w:rsidRDefault="00CB32B2" w:rsidP="00CB32B2">
      <w:pPr>
        <w:pStyle w:val="EMEABodyText"/>
        <w:rPr>
          <w:lang w:val="nl-NL"/>
        </w:rPr>
      </w:pPr>
    </w:p>
    <w:p w14:paraId="57D1F817" w14:textId="77777777" w:rsidR="00CB32B2" w:rsidRPr="00B43E9F" w:rsidRDefault="00CB32B2" w:rsidP="00CB32B2">
      <w:pPr>
        <w:pStyle w:val="EMEABodyText"/>
        <w:rPr>
          <w:lang w:val="nl-NL"/>
        </w:rPr>
      </w:pPr>
      <w:r w:rsidRPr="00B43E9F">
        <w:rPr>
          <w:lang w:val="nl-NL"/>
        </w:rPr>
        <w:t xml:space="preserve">Bij diabetische hypertensieve patiënten met microalbuminurie en een normale nierfunctie werd orthostatische duizeligheid bij 0,5% van de patiënten (d.w.z. zelden) gemeld, maar vaker dan bij de placebogroep. </w:t>
      </w:r>
    </w:p>
    <w:p w14:paraId="2D27653F" w14:textId="77777777" w:rsidR="00CB32B2" w:rsidRPr="00B43E9F" w:rsidRDefault="00CB32B2" w:rsidP="00CB32B2">
      <w:pPr>
        <w:pStyle w:val="EMEABodyText"/>
        <w:rPr>
          <w:lang w:val="nl-NL"/>
        </w:rPr>
      </w:pPr>
    </w:p>
    <w:p w14:paraId="5B63E206" w14:textId="4223262E" w:rsidR="00CB32B2" w:rsidRPr="00B43E9F" w:rsidRDefault="00CB32B2" w:rsidP="00CB32B2">
      <w:pPr>
        <w:pStyle w:val="EMEABodyText"/>
        <w:rPr>
          <w:lang w:val="nl-NL"/>
        </w:rPr>
      </w:pPr>
      <w:r w:rsidRPr="00B43E9F">
        <w:rPr>
          <w:lang w:val="nl-NL"/>
        </w:rPr>
        <w:t xml:space="preserve">De volgende tabel toont de bijwerkingen die gemeld waren in placebogecontroleerde onderzoeken waarbij 1965 hypertensieve </w:t>
      </w:r>
      <w:r w:rsidR="00D6745F" w:rsidRPr="00B43E9F">
        <w:rPr>
          <w:lang w:val="nl-NL"/>
        </w:rPr>
        <w:t>pat</w:t>
      </w:r>
      <w:r w:rsidR="00D6745F">
        <w:rPr>
          <w:lang w:val="nl-NL"/>
        </w:rPr>
        <w:t>ië</w:t>
      </w:r>
      <w:r w:rsidR="00D6745F" w:rsidRPr="00B43E9F">
        <w:rPr>
          <w:lang w:val="nl-NL"/>
        </w:rPr>
        <w:t xml:space="preserve">nten </w:t>
      </w:r>
      <w:r w:rsidRPr="00B43E9F">
        <w:rPr>
          <w:lang w:val="nl-NL"/>
        </w:rPr>
        <w:t xml:space="preserve">irbesartan toegediend kregen. Bij diabetische hypertensieve patiënten met chronische </w:t>
      </w:r>
      <w:r>
        <w:rPr>
          <w:lang w:val="nl-NL"/>
        </w:rPr>
        <w:t xml:space="preserve">nierinsufficiëntie </w:t>
      </w:r>
      <w:r w:rsidRPr="00B43E9F">
        <w:rPr>
          <w:lang w:val="nl-NL"/>
        </w:rPr>
        <w:t>en proteïnurie, werden bij &gt; 2% van de patiënten en meer dan bij placebo tevens de volgende bijwerkingen gemeld, gemarkeerd met een ster (*).</w:t>
      </w:r>
    </w:p>
    <w:p w14:paraId="21E2EC9A" w14:textId="77777777" w:rsidR="00CB32B2" w:rsidRPr="00B43E9F" w:rsidRDefault="00CB32B2">
      <w:pPr>
        <w:pStyle w:val="EMEABodyText"/>
        <w:rPr>
          <w:lang w:val="nl-NL"/>
        </w:rPr>
      </w:pPr>
    </w:p>
    <w:p w14:paraId="199BA36B" w14:textId="77777777" w:rsidR="00CB32B2" w:rsidRPr="00B43E9F" w:rsidRDefault="00CB32B2">
      <w:pPr>
        <w:pStyle w:val="EMEABodyText"/>
        <w:rPr>
          <w:lang w:val="nl-NL"/>
        </w:rPr>
      </w:pPr>
      <w:r w:rsidRPr="00B43E9F">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02D900B0" w14:textId="77777777" w:rsidR="00CB32B2" w:rsidRDefault="00CB32B2" w:rsidP="00CB32B2">
      <w:pPr>
        <w:pStyle w:val="EMEABodyText"/>
        <w:rPr>
          <w:lang w:val="nl-NL"/>
        </w:rPr>
      </w:pPr>
    </w:p>
    <w:p w14:paraId="59FC17FC" w14:textId="77777777" w:rsidR="00CB32B2" w:rsidRDefault="00CB32B2" w:rsidP="00CB32B2">
      <w:pPr>
        <w:pStyle w:val="EMEABodyText"/>
        <w:rPr>
          <w:lang w:val="nl-NL"/>
        </w:rPr>
      </w:pPr>
      <w:r>
        <w:rPr>
          <w:lang w:val="nl-NL"/>
        </w:rPr>
        <w:t>Bijwerkingen die gemeld zijn tijdens de post-marketing ervaringen staan ook vermeld. Deze bijwerkingen zijn afgeleid van spontane meldingen</w:t>
      </w:r>
      <w:r>
        <w:rPr>
          <w:b/>
          <w:lang w:val="nl-NL"/>
        </w:rPr>
        <w:t>.</w:t>
      </w:r>
    </w:p>
    <w:p w14:paraId="3730F34B" w14:textId="77777777" w:rsidR="00CB32B2" w:rsidRDefault="00CB32B2" w:rsidP="00CB32B2">
      <w:pPr>
        <w:pStyle w:val="EMEABodyText"/>
        <w:rPr>
          <w:lang w:val="nl-NL"/>
        </w:rPr>
      </w:pPr>
    </w:p>
    <w:p w14:paraId="6BF25F6E" w14:textId="77777777" w:rsidR="00765B16" w:rsidRDefault="00765B16" w:rsidP="00765B16">
      <w:pPr>
        <w:pStyle w:val="EMEABodyText"/>
        <w:keepNext/>
        <w:rPr>
          <w:u w:val="single"/>
          <w:lang w:val="nl-NL"/>
        </w:rPr>
      </w:pPr>
      <w:r w:rsidRPr="000850B0">
        <w:rPr>
          <w:u w:val="single"/>
          <w:lang w:val="nl-NL"/>
        </w:rPr>
        <w:t>Bloed- en lymfestelselaandoeningen</w:t>
      </w:r>
    </w:p>
    <w:p w14:paraId="4C440156" w14:textId="77777777" w:rsidR="00986F48" w:rsidRPr="000850B0" w:rsidRDefault="00986F48" w:rsidP="00765B16">
      <w:pPr>
        <w:pStyle w:val="EMEABodyText"/>
        <w:keepNext/>
        <w:rPr>
          <w:u w:val="single"/>
          <w:lang w:val="nl-NL"/>
        </w:rPr>
      </w:pPr>
    </w:p>
    <w:p w14:paraId="67F41C2D" w14:textId="3697FE17" w:rsidR="00765B16" w:rsidRPr="00986F48" w:rsidRDefault="00765B16" w:rsidP="00765B16">
      <w:pPr>
        <w:pStyle w:val="EMEABodyText"/>
        <w:rPr>
          <w:lang w:val="nl-NL"/>
        </w:rPr>
      </w:pPr>
      <w:r w:rsidRPr="00986F48">
        <w:rPr>
          <w:lang w:val="nl-NL"/>
        </w:rPr>
        <w:t>Niet bekend:</w:t>
      </w:r>
      <w:r w:rsidRPr="00986F48">
        <w:rPr>
          <w:lang w:val="nl-NL"/>
        </w:rPr>
        <w:tab/>
      </w:r>
      <w:r w:rsidRPr="00986F48">
        <w:rPr>
          <w:lang w:val="nl-NL"/>
        </w:rPr>
        <w:tab/>
      </w:r>
      <w:r w:rsidR="006827CA">
        <w:rPr>
          <w:lang w:val="nl-NL"/>
        </w:rPr>
        <w:t xml:space="preserve">anemie, </w:t>
      </w:r>
      <w:r w:rsidRPr="00986F48">
        <w:rPr>
          <w:lang w:val="nl-NL"/>
        </w:rPr>
        <w:t>trombocytopenie</w:t>
      </w:r>
    </w:p>
    <w:p w14:paraId="1AE9E5AF" w14:textId="77777777" w:rsidR="00765B16" w:rsidRPr="001F09FE" w:rsidRDefault="00765B16" w:rsidP="00CB32B2">
      <w:pPr>
        <w:pStyle w:val="EMEABodyText"/>
        <w:rPr>
          <w:lang w:val="nl-NL"/>
        </w:rPr>
      </w:pPr>
    </w:p>
    <w:p w14:paraId="1A1D1D4E" w14:textId="77777777" w:rsidR="00CB32B2" w:rsidRDefault="00CB32B2" w:rsidP="00CB32B2">
      <w:pPr>
        <w:pStyle w:val="EMEABodyText"/>
        <w:keepNext/>
        <w:rPr>
          <w:u w:val="single"/>
          <w:lang w:val="nl-NL"/>
        </w:rPr>
      </w:pPr>
      <w:r w:rsidRPr="000850B0">
        <w:rPr>
          <w:u w:val="single"/>
          <w:lang w:val="nl-NL"/>
        </w:rPr>
        <w:t>Immuunsysteemaandoeningen</w:t>
      </w:r>
    </w:p>
    <w:p w14:paraId="69F9EBAF" w14:textId="77777777" w:rsidR="00986F48" w:rsidRPr="000850B0" w:rsidRDefault="00986F48" w:rsidP="00CB32B2">
      <w:pPr>
        <w:pStyle w:val="EMEABodyText"/>
        <w:keepNext/>
        <w:rPr>
          <w:u w:val="single"/>
          <w:lang w:val="nl-NL"/>
        </w:rPr>
      </w:pPr>
    </w:p>
    <w:p w14:paraId="33D39B2D" w14:textId="77777777" w:rsidR="00F6255F" w:rsidRPr="00986F48" w:rsidRDefault="00CB32B2" w:rsidP="00F6255F">
      <w:pPr>
        <w:pStyle w:val="EMEABodyText"/>
        <w:ind w:left="1701" w:hanging="1701"/>
        <w:rPr>
          <w:lang w:val="nl-NL"/>
        </w:rPr>
      </w:pPr>
      <w:r w:rsidRPr="00986F48">
        <w:rPr>
          <w:lang w:val="nl-NL"/>
        </w:rPr>
        <w:t>Niet bekend:</w:t>
      </w:r>
      <w:r w:rsidRPr="00986F48">
        <w:rPr>
          <w:lang w:val="nl-NL"/>
        </w:rPr>
        <w:tab/>
        <w:t>overgevoeligheidsreacties zoals angioedeem, uitslag, jeuk</w:t>
      </w:r>
      <w:r w:rsidR="00F6255F" w:rsidRPr="00986F48">
        <w:rPr>
          <w:lang w:val="nl-NL"/>
        </w:rPr>
        <w:t>, anafylactische reactie, anafylactische shock</w:t>
      </w:r>
    </w:p>
    <w:p w14:paraId="57F4D7D3" w14:textId="77777777" w:rsidR="00CB32B2" w:rsidRPr="00494199" w:rsidRDefault="00CB32B2" w:rsidP="00CB32B2">
      <w:pPr>
        <w:pStyle w:val="EMEABodyText"/>
        <w:rPr>
          <w:lang w:val="nl-NL"/>
        </w:rPr>
      </w:pPr>
    </w:p>
    <w:p w14:paraId="6708A89E" w14:textId="77777777" w:rsidR="00CB32B2" w:rsidRDefault="00CB32B2" w:rsidP="00CB32B2">
      <w:pPr>
        <w:pStyle w:val="EMEABodyText"/>
        <w:keepNext/>
        <w:rPr>
          <w:u w:val="single"/>
          <w:lang w:val="nl-NL"/>
        </w:rPr>
      </w:pPr>
      <w:r w:rsidRPr="000850B0">
        <w:rPr>
          <w:u w:val="single"/>
          <w:lang w:val="nl-NL"/>
        </w:rPr>
        <w:t>Voedings- en stofwisselingsstoornissen</w:t>
      </w:r>
    </w:p>
    <w:p w14:paraId="5239B5F9" w14:textId="77777777" w:rsidR="00986F48" w:rsidRPr="000850B0" w:rsidRDefault="00986F48" w:rsidP="00CB32B2">
      <w:pPr>
        <w:pStyle w:val="EMEABodyText"/>
        <w:keepNext/>
        <w:rPr>
          <w:u w:val="single"/>
          <w:lang w:val="nl-NL"/>
        </w:rPr>
      </w:pPr>
    </w:p>
    <w:p w14:paraId="0B0705F9" w14:textId="3901AEAB" w:rsidR="00CB32B2" w:rsidRPr="00986F48" w:rsidRDefault="00CB32B2" w:rsidP="00CB32B2">
      <w:pPr>
        <w:pStyle w:val="EMEABodyText"/>
        <w:rPr>
          <w:lang w:val="nl-NL"/>
        </w:rPr>
      </w:pPr>
      <w:r w:rsidRPr="00986F48">
        <w:rPr>
          <w:lang w:val="nl-NL"/>
        </w:rPr>
        <w:t>Niet bekend:</w:t>
      </w:r>
      <w:r w:rsidRPr="00986F48">
        <w:rPr>
          <w:lang w:val="nl-NL"/>
        </w:rPr>
        <w:tab/>
      </w:r>
      <w:r w:rsidR="006A7CAD" w:rsidRPr="00986F48">
        <w:rPr>
          <w:lang w:val="nl-NL"/>
        </w:rPr>
        <w:tab/>
      </w:r>
      <w:r w:rsidRPr="00986F48">
        <w:rPr>
          <w:lang w:val="nl-NL"/>
        </w:rPr>
        <w:t>hyperkaliëmie</w:t>
      </w:r>
      <w:r w:rsidR="00644A6A">
        <w:rPr>
          <w:lang w:val="nl-NL"/>
        </w:rPr>
        <w:t>, hypoglykemie</w:t>
      </w:r>
    </w:p>
    <w:p w14:paraId="277CE63E" w14:textId="77777777" w:rsidR="00CB32B2" w:rsidRPr="001F09FE" w:rsidRDefault="00CB32B2" w:rsidP="00CB32B2">
      <w:pPr>
        <w:pStyle w:val="EMEABodyText"/>
        <w:rPr>
          <w:lang w:val="nl-NL"/>
        </w:rPr>
      </w:pPr>
    </w:p>
    <w:p w14:paraId="7D99A89E" w14:textId="77777777" w:rsidR="00CB32B2" w:rsidRDefault="00CB32B2" w:rsidP="00CB32B2">
      <w:pPr>
        <w:pStyle w:val="EMEABodyText"/>
        <w:keepNext/>
        <w:rPr>
          <w:u w:val="single"/>
          <w:lang w:val="nl-NL"/>
        </w:rPr>
      </w:pPr>
      <w:r w:rsidRPr="000850B0">
        <w:rPr>
          <w:u w:val="single"/>
          <w:lang w:val="nl-NL"/>
        </w:rPr>
        <w:t>Zenuwstelselaandoeningen</w:t>
      </w:r>
    </w:p>
    <w:p w14:paraId="0AE6BC46" w14:textId="77777777" w:rsidR="00986F48" w:rsidRPr="00986F48" w:rsidRDefault="00986F48" w:rsidP="00CB32B2">
      <w:pPr>
        <w:pStyle w:val="EMEABodyText"/>
        <w:keepNext/>
        <w:rPr>
          <w:u w:val="single"/>
          <w:lang w:val="nl-NL"/>
        </w:rPr>
      </w:pPr>
    </w:p>
    <w:p w14:paraId="50D17B1B" w14:textId="77777777" w:rsidR="00CB32B2" w:rsidRPr="001F09FE" w:rsidRDefault="00CB32B2" w:rsidP="00CB32B2">
      <w:pPr>
        <w:pStyle w:val="EMEABodyText"/>
        <w:tabs>
          <w:tab w:val="left" w:pos="1200"/>
        </w:tabs>
        <w:rPr>
          <w:lang w:val="nl-NL"/>
        </w:rPr>
      </w:pPr>
      <w:r w:rsidRPr="001F09FE">
        <w:rPr>
          <w:lang w:val="nl-NL"/>
        </w:rPr>
        <w:t>Vaak:</w:t>
      </w:r>
      <w:r w:rsidRPr="001F09FE">
        <w:rPr>
          <w:lang w:val="nl-NL"/>
        </w:rPr>
        <w:tab/>
      </w:r>
      <w:r w:rsidRPr="001F09FE">
        <w:rPr>
          <w:lang w:val="nl-NL"/>
        </w:rPr>
        <w:tab/>
        <w:t>duizeligheid, orthostatische duizeligheid*</w:t>
      </w:r>
    </w:p>
    <w:p w14:paraId="0F6CA50F" w14:textId="77777777" w:rsidR="00CB32B2" w:rsidRPr="003060CB" w:rsidRDefault="00CB32B2" w:rsidP="00CB32B2">
      <w:pPr>
        <w:pStyle w:val="EMEABodyText"/>
        <w:rPr>
          <w:lang w:val="nl-NL"/>
        </w:rPr>
      </w:pPr>
      <w:r w:rsidRPr="00494199">
        <w:rPr>
          <w:lang w:val="nl-NL"/>
        </w:rPr>
        <w:t>Niet bekend:</w:t>
      </w:r>
      <w:r w:rsidRPr="00494199">
        <w:rPr>
          <w:lang w:val="nl-NL"/>
        </w:rPr>
        <w:tab/>
      </w:r>
      <w:r w:rsidR="006A7CAD" w:rsidRPr="008920B5">
        <w:rPr>
          <w:lang w:val="nl-NL"/>
        </w:rPr>
        <w:tab/>
      </w:r>
      <w:r w:rsidRPr="003060CB">
        <w:rPr>
          <w:lang w:val="nl-NL"/>
        </w:rPr>
        <w:t>vertigo, hoofdpijn</w:t>
      </w:r>
    </w:p>
    <w:p w14:paraId="5604F9A7" w14:textId="77777777" w:rsidR="00CB32B2" w:rsidRPr="00E055C2" w:rsidRDefault="00CB32B2" w:rsidP="00CB32B2">
      <w:pPr>
        <w:pStyle w:val="EMEABodyText"/>
        <w:rPr>
          <w:lang w:val="nl-NL"/>
        </w:rPr>
      </w:pPr>
    </w:p>
    <w:p w14:paraId="17EA6745" w14:textId="77777777" w:rsidR="00CB32B2" w:rsidRDefault="00CB32B2" w:rsidP="00CB32B2">
      <w:pPr>
        <w:pStyle w:val="EMEABodyText"/>
        <w:keepNext/>
        <w:rPr>
          <w:u w:val="single"/>
          <w:lang w:val="nl-NL"/>
        </w:rPr>
      </w:pPr>
      <w:r w:rsidRPr="000850B0">
        <w:rPr>
          <w:u w:val="single"/>
          <w:lang w:val="nl-NL"/>
        </w:rPr>
        <w:t>Evenwichtsorgaan- en ooraandoeningen</w:t>
      </w:r>
    </w:p>
    <w:p w14:paraId="16886F40" w14:textId="77777777" w:rsidR="00986F48" w:rsidRPr="00986F48" w:rsidRDefault="00986F48" w:rsidP="00CB32B2">
      <w:pPr>
        <w:pStyle w:val="EMEABodyText"/>
        <w:keepNext/>
        <w:rPr>
          <w:u w:val="single"/>
          <w:lang w:val="nl-NL"/>
        </w:rPr>
      </w:pPr>
    </w:p>
    <w:p w14:paraId="0B20B209" w14:textId="77777777" w:rsidR="00CB32B2" w:rsidRPr="00494199" w:rsidRDefault="00CB32B2" w:rsidP="00CB32B2">
      <w:pPr>
        <w:pStyle w:val="EMEABodyText"/>
        <w:rPr>
          <w:lang w:val="nl-NL"/>
        </w:rPr>
      </w:pPr>
      <w:r w:rsidRPr="001F09FE">
        <w:rPr>
          <w:lang w:val="nl-NL"/>
        </w:rPr>
        <w:t>Niet bekend:</w:t>
      </w:r>
      <w:r w:rsidR="006A7CAD" w:rsidRPr="001F09FE">
        <w:rPr>
          <w:lang w:val="nl-NL"/>
        </w:rPr>
        <w:tab/>
      </w:r>
      <w:r w:rsidRPr="00494199">
        <w:rPr>
          <w:lang w:val="nl-NL"/>
        </w:rPr>
        <w:tab/>
        <w:t>tinnitus</w:t>
      </w:r>
    </w:p>
    <w:p w14:paraId="005AB733" w14:textId="77777777" w:rsidR="00CB32B2" w:rsidRPr="00494199" w:rsidRDefault="00CB32B2" w:rsidP="00CB32B2">
      <w:pPr>
        <w:pStyle w:val="EMEABodyText"/>
        <w:rPr>
          <w:lang w:val="nl-NL"/>
        </w:rPr>
      </w:pPr>
    </w:p>
    <w:p w14:paraId="3332CE49" w14:textId="77777777" w:rsidR="00CB32B2" w:rsidRDefault="00CB32B2" w:rsidP="00CB32B2">
      <w:pPr>
        <w:pStyle w:val="EMEABodyText"/>
        <w:keepNext/>
        <w:rPr>
          <w:u w:val="single"/>
          <w:lang w:val="nl-NL"/>
        </w:rPr>
      </w:pPr>
      <w:r w:rsidRPr="000850B0">
        <w:rPr>
          <w:u w:val="single"/>
          <w:lang w:val="nl-NL"/>
        </w:rPr>
        <w:t>Hartaandoeningen</w:t>
      </w:r>
    </w:p>
    <w:p w14:paraId="3F20872F" w14:textId="77777777" w:rsidR="00986F48" w:rsidRPr="000850B0" w:rsidRDefault="00986F48" w:rsidP="00CB32B2">
      <w:pPr>
        <w:pStyle w:val="EMEABodyText"/>
        <w:keepNext/>
        <w:rPr>
          <w:u w:val="single"/>
          <w:lang w:val="nl-NL"/>
        </w:rPr>
      </w:pPr>
    </w:p>
    <w:p w14:paraId="5DEEF4EF" w14:textId="77777777" w:rsidR="00CB32B2" w:rsidRPr="00986F48" w:rsidRDefault="00CB32B2" w:rsidP="00CB32B2">
      <w:pPr>
        <w:pStyle w:val="EMEABodyText"/>
        <w:tabs>
          <w:tab w:val="left" w:pos="1200"/>
        </w:tabs>
        <w:rPr>
          <w:lang w:val="nl-NL"/>
        </w:rPr>
      </w:pPr>
      <w:r w:rsidRPr="00986F48">
        <w:rPr>
          <w:lang w:val="nl-NL"/>
        </w:rPr>
        <w:t>Soms:</w:t>
      </w:r>
      <w:r w:rsidRPr="00986F48">
        <w:rPr>
          <w:lang w:val="nl-NL"/>
        </w:rPr>
        <w:tab/>
      </w:r>
      <w:r w:rsidRPr="00986F48">
        <w:rPr>
          <w:lang w:val="nl-NL"/>
        </w:rPr>
        <w:tab/>
        <w:t>tachycardie</w:t>
      </w:r>
    </w:p>
    <w:p w14:paraId="33374D04" w14:textId="77777777" w:rsidR="00CB32B2" w:rsidRPr="00986F48" w:rsidRDefault="00CB32B2" w:rsidP="00CB32B2">
      <w:pPr>
        <w:pStyle w:val="EMEABodyText"/>
        <w:rPr>
          <w:lang w:val="nl-NL"/>
        </w:rPr>
      </w:pPr>
    </w:p>
    <w:p w14:paraId="6B926446" w14:textId="77777777" w:rsidR="00CB32B2" w:rsidRDefault="00CB32B2" w:rsidP="00CB32B2">
      <w:pPr>
        <w:pStyle w:val="EMEABodyText"/>
        <w:keepNext/>
        <w:rPr>
          <w:u w:val="single"/>
          <w:lang w:val="nl-NL"/>
        </w:rPr>
      </w:pPr>
      <w:r w:rsidRPr="000850B0">
        <w:rPr>
          <w:u w:val="single"/>
          <w:lang w:val="nl-NL"/>
        </w:rPr>
        <w:lastRenderedPageBreak/>
        <w:t>Bloedvataandoeningen</w:t>
      </w:r>
    </w:p>
    <w:p w14:paraId="6A1DB8C1" w14:textId="77777777" w:rsidR="00986F48" w:rsidRPr="000850B0" w:rsidRDefault="00986F48" w:rsidP="00CB32B2">
      <w:pPr>
        <w:pStyle w:val="EMEABodyText"/>
        <w:keepNext/>
        <w:rPr>
          <w:u w:val="single"/>
          <w:lang w:val="nl-NL"/>
        </w:rPr>
      </w:pPr>
    </w:p>
    <w:p w14:paraId="1145B08A" w14:textId="77777777" w:rsidR="00CB32B2" w:rsidRPr="00986F48" w:rsidRDefault="00CB32B2" w:rsidP="00CB32B2">
      <w:pPr>
        <w:pStyle w:val="EMEABodyText"/>
        <w:keepNext/>
        <w:tabs>
          <w:tab w:val="left" w:pos="1200"/>
        </w:tabs>
        <w:rPr>
          <w:lang w:val="nl-NL"/>
        </w:rPr>
      </w:pPr>
      <w:r w:rsidRPr="00986F48">
        <w:rPr>
          <w:lang w:val="nl-NL"/>
        </w:rPr>
        <w:t>Vaak:</w:t>
      </w:r>
      <w:r w:rsidRPr="00986F48">
        <w:rPr>
          <w:lang w:val="nl-NL"/>
        </w:rPr>
        <w:tab/>
      </w:r>
      <w:r w:rsidRPr="00986F48">
        <w:rPr>
          <w:lang w:val="nl-NL"/>
        </w:rPr>
        <w:tab/>
        <w:t>orthostatische hypotensie*</w:t>
      </w:r>
    </w:p>
    <w:p w14:paraId="39924B3E" w14:textId="77777777" w:rsidR="00CB32B2" w:rsidRPr="001F09FE" w:rsidRDefault="00CB32B2" w:rsidP="00CB32B2">
      <w:pPr>
        <w:pStyle w:val="EMEABodyText"/>
        <w:tabs>
          <w:tab w:val="left" w:pos="1200"/>
        </w:tabs>
        <w:rPr>
          <w:lang w:val="nl-NL"/>
        </w:rPr>
      </w:pPr>
      <w:r w:rsidRPr="001F09FE">
        <w:rPr>
          <w:lang w:val="nl-NL"/>
        </w:rPr>
        <w:t>Soms:</w:t>
      </w:r>
      <w:r w:rsidRPr="001F09FE">
        <w:rPr>
          <w:lang w:val="nl-NL"/>
        </w:rPr>
        <w:tab/>
      </w:r>
      <w:r w:rsidRPr="001F09FE">
        <w:rPr>
          <w:lang w:val="nl-NL"/>
        </w:rPr>
        <w:tab/>
        <w:t>roodheid (flushing)</w:t>
      </w:r>
    </w:p>
    <w:p w14:paraId="3C5D4A56" w14:textId="77777777" w:rsidR="00CB32B2" w:rsidRPr="00494199" w:rsidRDefault="00CB32B2" w:rsidP="00CB32B2">
      <w:pPr>
        <w:pStyle w:val="EMEABodyText"/>
        <w:rPr>
          <w:lang w:val="nl-NL"/>
        </w:rPr>
      </w:pPr>
    </w:p>
    <w:p w14:paraId="61F9A3A6" w14:textId="77777777" w:rsidR="00CB32B2" w:rsidRDefault="00CB32B2" w:rsidP="00CB32B2">
      <w:pPr>
        <w:pStyle w:val="EMEABodyText"/>
        <w:keepNext/>
        <w:rPr>
          <w:u w:val="single"/>
          <w:lang w:val="nl-NL"/>
        </w:rPr>
      </w:pPr>
      <w:r w:rsidRPr="000850B0">
        <w:rPr>
          <w:u w:val="single"/>
          <w:lang w:val="nl-NL"/>
        </w:rPr>
        <w:t>Ademhalingsstelsel-, borstkas- en mediastinumaandoeningen</w:t>
      </w:r>
    </w:p>
    <w:p w14:paraId="4108126A" w14:textId="77777777" w:rsidR="00986F48" w:rsidRPr="000850B0" w:rsidRDefault="00986F48" w:rsidP="00CB32B2">
      <w:pPr>
        <w:pStyle w:val="EMEABodyText"/>
        <w:keepNext/>
        <w:rPr>
          <w:u w:val="single"/>
          <w:lang w:val="nl-NL"/>
        </w:rPr>
      </w:pPr>
    </w:p>
    <w:p w14:paraId="6DB730B1" w14:textId="77777777" w:rsidR="00CB32B2" w:rsidRPr="00986F48" w:rsidRDefault="00CB32B2" w:rsidP="00CB32B2">
      <w:pPr>
        <w:pStyle w:val="EMEABodyText"/>
        <w:tabs>
          <w:tab w:val="left" w:pos="1200"/>
        </w:tabs>
        <w:rPr>
          <w:lang w:val="nl-NL"/>
        </w:rPr>
      </w:pPr>
      <w:r w:rsidRPr="00986F48">
        <w:rPr>
          <w:lang w:val="nl-NL"/>
        </w:rPr>
        <w:t>Soms:</w:t>
      </w:r>
      <w:r w:rsidRPr="00986F48">
        <w:rPr>
          <w:lang w:val="nl-NL"/>
        </w:rPr>
        <w:tab/>
      </w:r>
      <w:r w:rsidRPr="00986F48">
        <w:rPr>
          <w:lang w:val="nl-NL"/>
        </w:rPr>
        <w:tab/>
        <w:t>hoesten</w:t>
      </w:r>
    </w:p>
    <w:p w14:paraId="27D3DB61" w14:textId="77777777" w:rsidR="00CB32B2" w:rsidRPr="001F09FE" w:rsidRDefault="00CB32B2" w:rsidP="00CB32B2">
      <w:pPr>
        <w:pStyle w:val="EMEABodyText"/>
        <w:rPr>
          <w:lang w:val="nl-NL"/>
        </w:rPr>
      </w:pPr>
    </w:p>
    <w:p w14:paraId="0593F36E" w14:textId="77777777" w:rsidR="00CB32B2" w:rsidRDefault="00CB32B2" w:rsidP="00CB32B2">
      <w:pPr>
        <w:pStyle w:val="EMEABodyText"/>
        <w:keepNext/>
        <w:rPr>
          <w:u w:val="single"/>
          <w:lang w:val="nl-NL"/>
        </w:rPr>
      </w:pPr>
      <w:r w:rsidRPr="000850B0">
        <w:rPr>
          <w:u w:val="single"/>
          <w:lang w:val="nl-NL"/>
        </w:rPr>
        <w:t>Maagdarmstelselaandoeningen</w:t>
      </w:r>
    </w:p>
    <w:p w14:paraId="17EE789D" w14:textId="77777777" w:rsidR="00986F48" w:rsidRPr="000850B0" w:rsidRDefault="00986F48" w:rsidP="00CB32B2">
      <w:pPr>
        <w:pStyle w:val="EMEABodyText"/>
        <w:keepNext/>
        <w:rPr>
          <w:u w:val="single"/>
          <w:lang w:val="nl-NL"/>
        </w:rPr>
      </w:pPr>
    </w:p>
    <w:p w14:paraId="3295D49C" w14:textId="77777777" w:rsidR="00CB32B2" w:rsidRPr="00986F48" w:rsidRDefault="00CB32B2" w:rsidP="00CB32B2">
      <w:pPr>
        <w:pStyle w:val="EMEABodyText"/>
        <w:keepNext/>
        <w:tabs>
          <w:tab w:val="left" w:pos="1200"/>
        </w:tabs>
        <w:rPr>
          <w:lang w:val="nl-NL"/>
        </w:rPr>
      </w:pPr>
      <w:r w:rsidRPr="00986F48">
        <w:rPr>
          <w:lang w:val="nl-NL"/>
        </w:rPr>
        <w:t>Vaak:</w:t>
      </w:r>
      <w:r w:rsidRPr="00986F48">
        <w:rPr>
          <w:lang w:val="nl-NL"/>
        </w:rPr>
        <w:tab/>
      </w:r>
      <w:r w:rsidRPr="00986F48">
        <w:rPr>
          <w:lang w:val="nl-NL"/>
        </w:rPr>
        <w:tab/>
        <w:t>misselijkheid/braken</w:t>
      </w:r>
    </w:p>
    <w:p w14:paraId="390A39A4" w14:textId="77777777" w:rsidR="00CB32B2" w:rsidRPr="001F09FE" w:rsidRDefault="00CB32B2" w:rsidP="00CB32B2">
      <w:pPr>
        <w:pStyle w:val="EMEABodyText"/>
        <w:tabs>
          <w:tab w:val="left" w:pos="1200"/>
        </w:tabs>
        <w:rPr>
          <w:lang w:val="nl-NL"/>
        </w:rPr>
      </w:pPr>
      <w:r w:rsidRPr="001F09FE">
        <w:rPr>
          <w:lang w:val="nl-NL"/>
        </w:rPr>
        <w:t>Soms:</w:t>
      </w:r>
      <w:r w:rsidRPr="001F09FE">
        <w:rPr>
          <w:lang w:val="nl-NL"/>
        </w:rPr>
        <w:tab/>
      </w:r>
      <w:r w:rsidRPr="001F09FE">
        <w:rPr>
          <w:lang w:val="nl-NL"/>
        </w:rPr>
        <w:tab/>
        <w:t>diarree, dyspepsie/brandend maagzuur</w:t>
      </w:r>
    </w:p>
    <w:p w14:paraId="585221AB" w14:textId="77777777" w:rsidR="00CB32B2" w:rsidRPr="003060CB" w:rsidRDefault="00CB32B2" w:rsidP="00CB32B2">
      <w:pPr>
        <w:pStyle w:val="EMEABodyText"/>
        <w:rPr>
          <w:lang w:val="nl-NL"/>
        </w:rPr>
      </w:pPr>
      <w:r w:rsidRPr="00494199">
        <w:rPr>
          <w:lang w:val="nl-NL"/>
        </w:rPr>
        <w:t>Niet bekend:</w:t>
      </w:r>
      <w:r w:rsidRPr="00494199">
        <w:rPr>
          <w:lang w:val="nl-NL"/>
        </w:rPr>
        <w:tab/>
      </w:r>
      <w:r w:rsidR="006A7CAD" w:rsidRPr="008920B5">
        <w:rPr>
          <w:lang w:val="nl-NL"/>
        </w:rPr>
        <w:tab/>
      </w:r>
      <w:r w:rsidRPr="003060CB">
        <w:rPr>
          <w:lang w:val="nl-NL"/>
        </w:rPr>
        <w:t>dysgeusie</w:t>
      </w:r>
    </w:p>
    <w:p w14:paraId="61E275D6" w14:textId="77777777" w:rsidR="00CB32B2" w:rsidRPr="00E055C2" w:rsidRDefault="00CB32B2" w:rsidP="00CB32B2">
      <w:pPr>
        <w:pStyle w:val="EMEABodyText"/>
        <w:rPr>
          <w:lang w:val="nl-NL"/>
        </w:rPr>
      </w:pPr>
    </w:p>
    <w:p w14:paraId="47CF6EFB" w14:textId="77777777" w:rsidR="00CB32B2" w:rsidRDefault="00CB32B2" w:rsidP="00CB32B2">
      <w:pPr>
        <w:pStyle w:val="EMEABodyText"/>
        <w:keepNext/>
        <w:rPr>
          <w:u w:val="single"/>
          <w:lang w:val="nl-NL"/>
        </w:rPr>
      </w:pPr>
      <w:r w:rsidRPr="000850B0">
        <w:rPr>
          <w:u w:val="single"/>
          <w:lang w:val="nl-NL"/>
        </w:rPr>
        <w:t>Lever- en galaandoeningen</w:t>
      </w:r>
    </w:p>
    <w:p w14:paraId="7BE15DA9" w14:textId="77777777" w:rsidR="00986F48" w:rsidRPr="000850B0" w:rsidRDefault="00986F48" w:rsidP="00CB32B2">
      <w:pPr>
        <w:pStyle w:val="EMEABodyText"/>
        <w:keepNext/>
        <w:rPr>
          <w:u w:val="single"/>
          <w:lang w:val="nl-NL"/>
        </w:rPr>
      </w:pPr>
    </w:p>
    <w:p w14:paraId="0FD30B5E" w14:textId="77777777" w:rsidR="00CB32B2" w:rsidRPr="00986F48" w:rsidRDefault="00CB32B2" w:rsidP="00CB32B2">
      <w:pPr>
        <w:pStyle w:val="EMEABodyText"/>
        <w:rPr>
          <w:lang w:val="nl-NL"/>
        </w:rPr>
      </w:pPr>
      <w:r w:rsidRPr="00986F48">
        <w:rPr>
          <w:lang w:val="nl-NL"/>
        </w:rPr>
        <w:t>Soms:</w:t>
      </w:r>
      <w:r w:rsidRPr="00986F48">
        <w:rPr>
          <w:lang w:val="nl-NL"/>
        </w:rPr>
        <w:tab/>
      </w:r>
      <w:r w:rsidRPr="00986F48">
        <w:rPr>
          <w:lang w:val="nl-NL"/>
        </w:rPr>
        <w:tab/>
      </w:r>
      <w:r w:rsidR="006A7CAD" w:rsidRPr="00986F48">
        <w:rPr>
          <w:lang w:val="nl-NL"/>
        </w:rPr>
        <w:tab/>
      </w:r>
      <w:r w:rsidRPr="00986F48">
        <w:rPr>
          <w:lang w:val="nl-NL"/>
        </w:rPr>
        <w:t>geelzucht</w:t>
      </w:r>
    </w:p>
    <w:p w14:paraId="2E67C913" w14:textId="77777777" w:rsidR="00CB32B2" w:rsidRPr="008920B5" w:rsidRDefault="00CB32B2" w:rsidP="00CB32B2">
      <w:pPr>
        <w:pStyle w:val="EMEABodyText"/>
        <w:rPr>
          <w:lang w:val="nl-NL"/>
        </w:rPr>
      </w:pPr>
      <w:r w:rsidRPr="001F09FE">
        <w:rPr>
          <w:lang w:val="nl-NL"/>
        </w:rPr>
        <w:t>Niet bekend:</w:t>
      </w:r>
      <w:r w:rsidRPr="001F09FE">
        <w:rPr>
          <w:lang w:val="nl-NL"/>
        </w:rPr>
        <w:tab/>
      </w:r>
      <w:r w:rsidR="006A7CAD" w:rsidRPr="00494199">
        <w:rPr>
          <w:lang w:val="nl-NL"/>
        </w:rPr>
        <w:tab/>
      </w:r>
      <w:r w:rsidRPr="008920B5">
        <w:rPr>
          <w:lang w:val="nl-NL"/>
        </w:rPr>
        <w:t>hepatitis, abnormale leverfuncties</w:t>
      </w:r>
    </w:p>
    <w:p w14:paraId="5E99B305" w14:textId="77777777" w:rsidR="00CB32B2" w:rsidRPr="003060CB" w:rsidRDefault="00CB32B2" w:rsidP="00CB32B2">
      <w:pPr>
        <w:pStyle w:val="EMEABodyText"/>
        <w:rPr>
          <w:lang w:val="nl-NL"/>
        </w:rPr>
      </w:pPr>
    </w:p>
    <w:p w14:paraId="4975ADD8" w14:textId="77777777" w:rsidR="00CB32B2" w:rsidRDefault="00CB32B2" w:rsidP="00CB32B2">
      <w:pPr>
        <w:pStyle w:val="EMEABodyText"/>
        <w:keepNext/>
        <w:rPr>
          <w:u w:val="single"/>
          <w:lang w:val="nl-NL"/>
        </w:rPr>
      </w:pPr>
      <w:r w:rsidRPr="000850B0">
        <w:rPr>
          <w:u w:val="single"/>
          <w:lang w:val="nl-NL"/>
        </w:rPr>
        <w:t>Huid- en onderhuidaandoeningen</w:t>
      </w:r>
    </w:p>
    <w:p w14:paraId="429B07F1" w14:textId="77777777" w:rsidR="00986F48" w:rsidRPr="000850B0" w:rsidRDefault="00986F48" w:rsidP="00CB32B2">
      <w:pPr>
        <w:pStyle w:val="EMEABodyText"/>
        <w:keepNext/>
        <w:rPr>
          <w:u w:val="single"/>
          <w:lang w:val="nl-NL"/>
        </w:rPr>
      </w:pPr>
    </w:p>
    <w:p w14:paraId="508C8589" w14:textId="77777777" w:rsidR="00CB32B2" w:rsidRPr="00986F48" w:rsidRDefault="00CB32B2" w:rsidP="00CB32B2">
      <w:pPr>
        <w:pStyle w:val="EMEABodyText"/>
        <w:ind w:left="1134" w:hanging="1134"/>
        <w:rPr>
          <w:lang w:val="nl-NL"/>
        </w:rPr>
      </w:pPr>
      <w:r w:rsidRPr="00986F48">
        <w:rPr>
          <w:lang w:val="nl-NL"/>
        </w:rPr>
        <w:t>Niet bekend:</w:t>
      </w:r>
      <w:r w:rsidRPr="00986F48">
        <w:rPr>
          <w:lang w:val="nl-NL"/>
        </w:rPr>
        <w:tab/>
      </w:r>
      <w:r w:rsidR="006A7CAD" w:rsidRPr="00986F48">
        <w:rPr>
          <w:lang w:val="nl-NL"/>
        </w:rPr>
        <w:tab/>
      </w:r>
      <w:r w:rsidRPr="00986F48">
        <w:rPr>
          <w:lang w:val="nl-NL"/>
        </w:rPr>
        <w:t>leukocytoclastische vasculitis</w:t>
      </w:r>
    </w:p>
    <w:p w14:paraId="39EBC292" w14:textId="77777777" w:rsidR="00CB32B2" w:rsidRPr="00986F48" w:rsidRDefault="00CB32B2" w:rsidP="00CB32B2">
      <w:pPr>
        <w:pStyle w:val="EMEABodyText"/>
        <w:rPr>
          <w:lang w:val="nl-NL"/>
        </w:rPr>
      </w:pPr>
    </w:p>
    <w:p w14:paraId="249420CD" w14:textId="77777777" w:rsidR="00CB32B2" w:rsidRDefault="00CB32B2" w:rsidP="00CB32B2">
      <w:pPr>
        <w:pStyle w:val="EMEABodyText"/>
        <w:keepNext/>
        <w:rPr>
          <w:u w:val="single"/>
          <w:lang w:val="nl-NL"/>
        </w:rPr>
      </w:pPr>
      <w:r w:rsidRPr="000850B0">
        <w:rPr>
          <w:u w:val="single"/>
          <w:lang w:val="nl-NL"/>
        </w:rPr>
        <w:t>Skeletspierstelsel- en bindweefselaandoeningen</w:t>
      </w:r>
    </w:p>
    <w:p w14:paraId="61BB1011" w14:textId="77777777" w:rsidR="00986F48" w:rsidRPr="000850B0" w:rsidRDefault="00986F48" w:rsidP="00CB32B2">
      <w:pPr>
        <w:pStyle w:val="EMEABodyText"/>
        <w:keepNext/>
        <w:rPr>
          <w:u w:val="single"/>
          <w:lang w:val="nl-NL"/>
        </w:rPr>
      </w:pPr>
    </w:p>
    <w:p w14:paraId="606453D6" w14:textId="77777777" w:rsidR="00CB32B2" w:rsidRPr="00986F48" w:rsidRDefault="00CB32B2" w:rsidP="00CB32B2">
      <w:pPr>
        <w:pStyle w:val="EMEABodyText"/>
        <w:tabs>
          <w:tab w:val="left" w:pos="1200"/>
        </w:tabs>
        <w:rPr>
          <w:lang w:val="nl-NL"/>
        </w:rPr>
      </w:pPr>
      <w:r w:rsidRPr="00986F48">
        <w:rPr>
          <w:lang w:val="nl-NL"/>
        </w:rPr>
        <w:t>Vaak:</w:t>
      </w:r>
      <w:r w:rsidRPr="00986F48">
        <w:rPr>
          <w:lang w:val="nl-NL"/>
        </w:rPr>
        <w:tab/>
      </w:r>
      <w:r w:rsidRPr="00986F48">
        <w:rPr>
          <w:lang w:val="nl-NL"/>
        </w:rPr>
        <w:tab/>
        <w:t>pijn aan de skeletspieren*</w:t>
      </w:r>
    </w:p>
    <w:p w14:paraId="03F115A8" w14:textId="77777777" w:rsidR="00CB32B2" w:rsidRPr="00494199" w:rsidRDefault="00CB32B2" w:rsidP="00CB32B2">
      <w:pPr>
        <w:pStyle w:val="EMEABodyText"/>
        <w:ind w:left="1695" w:hanging="1695"/>
        <w:rPr>
          <w:lang w:val="nl-NL"/>
        </w:rPr>
      </w:pPr>
      <w:r w:rsidRPr="001F09FE">
        <w:rPr>
          <w:lang w:val="nl-NL"/>
        </w:rPr>
        <w:t>Niet bekend:</w:t>
      </w:r>
      <w:r w:rsidRPr="001F09FE">
        <w:rPr>
          <w:lang w:val="nl-NL"/>
        </w:rPr>
        <w:tab/>
        <w:t>gewrichts</w:t>
      </w:r>
      <w:r w:rsidRPr="00494199">
        <w:rPr>
          <w:lang w:val="nl-NL"/>
        </w:rPr>
        <w:t>pijn, myalgie (soms samenhangend met verhoogde plasma creatine kinase spiegels), spierkrampen</w:t>
      </w:r>
    </w:p>
    <w:p w14:paraId="52D88A7F" w14:textId="77777777" w:rsidR="00CB32B2" w:rsidRPr="008920B5" w:rsidRDefault="00CB32B2" w:rsidP="00CB32B2">
      <w:pPr>
        <w:pStyle w:val="EMEABodyText"/>
        <w:rPr>
          <w:lang w:val="nl-NL"/>
        </w:rPr>
      </w:pPr>
    </w:p>
    <w:p w14:paraId="58461A61" w14:textId="587D253D" w:rsidR="00CB32B2" w:rsidRDefault="00CB32B2" w:rsidP="00CB32B2">
      <w:pPr>
        <w:pStyle w:val="EMEABodyText"/>
        <w:keepNext/>
        <w:tabs>
          <w:tab w:val="left" w:pos="0"/>
        </w:tabs>
        <w:outlineLvl w:val="0"/>
        <w:rPr>
          <w:u w:val="single"/>
          <w:lang w:val="nl-NL"/>
        </w:rPr>
      </w:pPr>
      <w:r w:rsidRPr="000850B0">
        <w:rPr>
          <w:u w:val="single"/>
          <w:lang w:val="nl-NL"/>
        </w:rPr>
        <w:t>Nier- en urinewegaandoeningen</w:t>
      </w:r>
      <w:r w:rsidR="007D4ABC">
        <w:rPr>
          <w:u w:val="single"/>
          <w:lang w:val="nl-NL"/>
        </w:rPr>
        <w:fldChar w:fldCharType="begin"/>
      </w:r>
      <w:r w:rsidR="007D4ABC">
        <w:rPr>
          <w:u w:val="single"/>
          <w:lang w:val="nl-NL"/>
        </w:rPr>
        <w:instrText xml:space="preserve"> DOCVARIABLE vault_nd_bc8b800e-2502-437b-83c1-279d83112b2e \* MERGEFORMAT </w:instrText>
      </w:r>
      <w:r w:rsidR="007D4ABC">
        <w:rPr>
          <w:u w:val="single"/>
          <w:lang w:val="nl-NL"/>
        </w:rPr>
        <w:fldChar w:fldCharType="separate"/>
      </w:r>
      <w:r w:rsidR="007D4ABC">
        <w:rPr>
          <w:u w:val="single"/>
          <w:lang w:val="nl-NL"/>
        </w:rPr>
        <w:t xml:space="preserve"> </w:t>
      </w:r>
      <w:r w:rsidR="007D4ABC">
        <w:rPr>
          <w:u w:val="single"/>
          <w:lang w:val="nl-NL"/>
        </w:rPr>
        <w:fldChar w:fldCharType="end"/>
      </w:r>
    </w:p>
    <w:p w14:paraId="146ED8D4" w14:textId="77777777" w:rsidR="00986F48" w:rsidRPr="000850B0" w:rsidRDefault="00986F48" w:rsidP="00CB32B2">
      <w:pPr>
        <w:pStyle w:val="EMEABodyText"/>
        <w:keepNext/>
        <w:tabs>
          <w:tab w:val="left" w:pos="0"/>
        </w:tabs>
        <w:outlineLvl w:val="0"/>
        <w:rPr>
          <w:u w:val="single"/>
          <w:lang w:val="nl-NL"/>
        </w:rPr>
      </w:pPr>
    </w:p>
    <w:p w14:paraId="7B80EB78" w14:textId="77777777" w:rsidR="00CB32B2" w:rsidRPr="00986F48" w:rsidRDefault="00CB32B2" w:rsidP="00CB32B2">
      <w:pPr>
        <w:pStyle w:val="EMEABodyText"/>
        <w:tabs>
          <w:tab w:val="left" w:pos="0"/>
          <w:tab w:val="left" w:pos="720"/>
        </w:tabs>
        <w:ind w:left="1695" w:hanging="1695"/>
        <w:rPr>
          <w:lang w:val="nl-NL"/>
        </w:rPr>
      </w:pPr>
      <w:r w:rsidRPr="00986F48">
        <w:rPr>
          <w:lang w:val="nl-NL"/>
        </w:rPr>
        <w:t>Niet bekend:</w:t>
      </w:r>
      <w:r w:rsidRPr="00986F48">
        <w:rPr>
          <w:lang w:val="nl-NL"/>
        </w:rPr>
        <w:tab/>
        <w:t>aangetaste nierfunctie inclusief gevallen van nierfalen bij risicopatiënten. (zie rubriek 4.4)</w:t>
      </w:r>
    </w:p>
    <w:p w14:paraId="1BD64C1D" w14:textId="77777777" w:rsidR="00CB32B2" w:rsidRPr="001F09FE" w:rsidRDefault="00CB32B2" w:rsidP="00CB32B2">
      <w:pPr>
        <w:pStyle w:val="EMEABodyText"/>
        <w:rPr>
          <w:lang w:val="nl-NL"/>
        </w:rPr>
      </w:pPr>
    </w:p>
    <w:p w14:paraId="0732AF35" w14:textId="77777777" w:rsidR="00CB32B2" w:rsidRDefault="00CB32B2" w:rsidP="00CB32B2">
      <w:pPr>
        <w:pStyle w:val="EMEABodyText"/>
        <w:keepNext/>
        <w:rPr>
          <w:u w:val="single"/>
          <w:lang w:val="nl-NL"/>
        </w:rPr>
      </w:pPr>
      <w:r w:rsidRPr="000850B0">
        <w:rPr>
          <w:u w:val="single"/>
          <w:lang w:val="nl-NL"/>
        </w:rPr>
        <w:t>Voortplantingsstelsel- en borstaandoeningen</w:t>
      </w:r>
    </w:p>
    <w:p w14:paraId="3E784059" w14:textId="77777777" w:rsidR="00986F48" w:rsidRPr="000850B0" w:rsidRDefault="00986F48" w:rsidP="00CB32B2">
      <w:pPr>
        <w:pStyle w:val="EMEABodyText"/>
        <w:keepNext/>
        <w:rPr>
          <w:u w:val="single"/>
          <w:lang w:val="nl-NL"/>
        </w:rPr>
      </w:pPr>
    </w:p>
    <w:p w14:paraId="264963BC" w14:textId="77777777" w:rsidR="00CB32B2" w:rsidRPr="00986F48" w:rsidRDefault="00CB32B2" w:rsidP="00CB32B2">
      <w:pPr>
        <w:pStyle w:val="EMEABodyText"/>
        <w:tabs>
          <w:tab w:val="left" w:pos="1200"/>
        </w:tabs>
        <w:rPr>
          <w:lang w:val="nl-NL"/>
        </w:rPr>
      </w:pPr>
      <w:r w:rsidRPr="00986F48">
        <w:rPr>
          <w:lang w:val="nl-NL"/>
        </w:rPr>
        <w:t>Soms:</w:t>
      </w:r>
      <w:r w:rsidRPr="00986F48">
        <w:rPr>
          <w:lang w:val="nl-NL"/>
        </w:rPr>
        <w:tab/>
      </w:r>
      <w:r w:rsidRPr="00986F48">
        <w:rPr>
          <w:lang w:val="nl-NL"/>
        </w:rPr>
        <w:tab/>
        <w:t>seksuele disfunctie</w:t>
      </w:r>
    </w:p>
    <w:p w14:paraId="6883EF1F" w14:textId="77777777" w:rsidR="00CB32B2" w:rsidRPr="001F09FE" w:rsidRDefault="00CB32B2" w:rsidP="00CB32B2">
      <w:pPr>
        <w:pStyle w:val="EMEABodyText"/>
        <w:rPr>
          <w:lang w:val="nl-NL"/>
        </w:rPr>
      </w:pPr>
    </w:p>
    <w:p w14:paraId="28797193" w14:textId="77777777" w:rsidR="00986F48" w:rsidRDefault="00CB32B2" w:rsidP="00CB32B2">
      <w:pPr>
        <w:pStyle w:val="EMEABodyText"/>
        <w:keepNext/>
        <w:rPr>
          <w:u w:val="single"/>
          <w:lang w:val="nl-NL"/>
        </w:rPr>
      </w:pPr>
      <w:r w:rsidRPr="000850B0">
        <w:rPr>
          <w:u w:val="single"/>
          <w:lang w:val="nl-NL"/>
        </w:rPr>
        <w:t>Algemene aandoeningen en toedieningsplaatsstoornissen</w:t>
      </w:r>
    </w:p>
    <w:p w14:paraId="5606CACD" w14:textId="77777777" w:rsidR="00CB32B2" w:rsidRPr="000850B0" w:rsidRDefault="00CB32B2" w:rsidP="00CB32B2">
      <w:pPr>
        <w:pStyle w:val="EMEABodyText"/>
        <w:keepNext/>
        <w:rPr>
          <w:u w:val="single"/>
          <w:lang w:val="nl-NL"/>
        </w:rPr>
      </w:pPr>
    </w:p>
    <w:p w14:paraId="5D9EEF5D" w14:textId="77777777" w:rsidR="00CB32B2" w:rsidRPr="00986F48" w:rsidRDefault="00CB32B2" w:rsidP="00CB32B2">
      <w:pPr>
        <w:pStyle w:val="EMEABodyText"/>
        <w:keepNext/>
        <w:tabs>
          <w:tab w:val="left" w:pos="1200"/>
        </w:tabs>
        <w:rPr>
          <w:lang w:val="nl-NL"/>
        </w:rPr>
      </w:pPr>
      <w:r w:rsidRPr="00986F48">
        <w:rPr>
          <w:lang w:val="nl-NL"/>
        </w:rPr>
        <w:t>Vaak:</w:t>
      </w:r>
      <w:r w:rsidRPr="00986F48">
        <w:rPr>
          <w:lang w:val="nl-NL"/>
        </w:rPr>
        <w:tab/>
      </w:r>
      <w:r w:rsidRPr="00986F48">
        <w:rPr>
          <w:lang w:val="nl-NL"/>
        </w:rPr>
        <w:tab/>
        <w:t>vermoeidheid</w:t>
      </w:r>
    </w:p>
    <w:p w14:paraId="3551BB45" w14:textId="77777777" w:rsidR="00CB32B2" w:rsidRPr="008920B5" w:rsidRDefault="00CB32B2" w:rsidP="00CB32B2">
      <w:pPr>
        <w:pStyle w:val="EMEABodyText"/>
        <w:rPr>
          <w:lang w:val="nl-NL"/>
        </w:rPr>
      </w:pPr>
      <w:r w:rsidRPr="001F09FE">
        <w:rPr>
          <w:lang w:val="nl-NL"/>
        </w:rPr>
        <w:t>Soms:</w:t>
      </w:r>
      <w:r w:rsidRPr="001F09FE">
        <w:rPr>
          <w:lang w:val="nl-NL"/>
        </w:rPr>
        <w:tab/>
      </w:r>
      <w:r w:rsidRPr="001F09FE">
        <w:rPr>
          <w:lang w:val="nl-NL"/>
        </w:rPr>
        <w:tab/>
      </w:r>
      <w:r w:rsidR="006A7CAD" w:rsidRPr="00494199">
        <w:rPr>
          <w:lang w:val="nl-NL"/>
        </w:rPr>
        <w:tab/>
      </w:r>
      <w:r w:rsidRPr="008920B5">
        <w:rPr>
          <w:lang w:val="nl-NL"/>
        </w:rPr>
        <w:t>pijn op de borst</w:t>
      </w:r>
    </w:p>
    <w:p w14:paraId="1B8A22E8" w14:textId="77777777" w:rsidR="00CB32B2" w:rsidRPr="003060CB" w:rsidRDefault="00CB32B2">
      <w:pPr>
        <w:pStyle w:val="EMEABodyText"/>
        <w:rPr>
          <w:lang w:val="nl-NL"/>
        </w:rPr>
      </w:pPr>
    </w:p>
    <w:p w14:paraId="1D69D3C8" w14:textId="77777777" w:rsidR="00CB32B2" w:rsidRDefault="00CB32B2" w:rsidP="00CB32B2">
      <w:pPr>
        <w:pStyle w:val="EMEABodyText"/>
        <w:keepNext/>
        <w:rPr>
          <w:u w:val="single"/>
          <w:lang w:val="nl-NL"/>
        </w:rPr>
      </w:pPr>
      <w:r w:rsidRPr="000850B0">
        <w:rPr>
          <w:u w:val="single"/>
          <w:lang w:val="nl-NL"/>
        </w:rPr>
        <w:t>Onderzoeken</w:t>
      </w:r>
    </w:p>
    <w:p w14:paraId="7FEE6DA7" w14:textId="77777777" w:rsidR="00986F48" w:rsidRPr="00986F48" w:rsidRDefault="00986F48" w:rsidP="00CB32B2">
      <w:pPr>
        <w:pStyle w:val="EMEABodyText"/>
        <w:keepNext/>
        <w:rPr>
          <w:lang w:val="nl-NL"/>
        </w:rPr>
      </w:pPr>
    </w:p>
    <w:p w14:paraId="78F1A33D" w14:textId="77777777" w:rsidR="00CB32B2" w:rsidRPr="00B43E9F" w:rsidRDefault="00CB32B2" w:rsidP="00CB32B2">
      <w:pPr>
        <w:pStyle w:val="EMEABodyText"/>
        <w:ind w:left="1695" w:hanging="1695"/>
        <w:rPr>
          <w:lang w:val="nl-NL"/>
        </w:rPr>
      </w:pPr>
      <w:r w:rsidRPr="00B43E9F">
        <w:rPr>
          <w:lang w:val="nl-NL"/>
        </w:rPr>
        <w:t>Zeer vaak:</w:t>
      </w:r>
      <w:r w:rsidRPr="00B43E9F">
        <w:rPr>
          <w:lang w:val="nl-NL"/>
        </w:rPr>
        <w:tab/>
      </w:r>
      <w:r>
        <w:rPr>
          <w:lang w:val="nl-NL"/>
        </w:rPr>
        <w:t>Hyperkaliëmie</w:t>
      </w:r>
      <w:r w:rsidRPr="00B43E9F">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B43E9F">
        <w:rPr>
          <w:lang w:val="nl-NL"/>
        </w:rPr>
        <w:t xml:space="preserve"> (</w:t>
      </w:r>
      <w:r w:rsidRPr="00B43E9F">
        <w:rPr>
          <w:lang w:val="nl-NL"/>
        </w:rPr>
        <w:sym w:font="Symbol" w:char="F0B3"/>
      </w:r>
      <w:r w:rsidRPr="00B43E9F">
        <w:rPr>
          <w:lang w:val="nl-NL"/>
        </w:rPr>
        <w:t xml:space="preserve"> 5,5 mEq/</w:t>
      </w:r>
      <w:r>
        <w:rPr>
          <w:lang w:val="nl-NL"/>
        </w:rPr>
        <w:t>l</w:t>
      </w:r>
      <w:r w:rsidRPr="00B43E9F">
        <w:rPr>
          <w:lang w:val="nl-NL"/>
        </w:rPr>
        <w:t xml:space="preserve">) voor bij 29,4% van de patiënten in de irbesartan 300 mg groep en bij 22% van de patiënten in de placebogroep. </w:t>
      </w:r>
      <w:r>
        <w:rPr>
          <w:lang w:val="nl-NL"/>
        </w:rPr>
        <w:t xml:space="preserve">Bij </w:t>
      </w:r>
      <w:r w:rsidRPr="00B43E9F">
        <w:rPr>
          <w:lang w:val="nl-NL"/>
        </w:rPr>
        <w:t xml:space="preserve">hypertensieve diabetespatiënten met chronische </w:t>
      </w:r>
      <w:r>
        <w:rPr>
          <w:lang w:val="nl-NL"/>
        </w:rPr>
        <w:t>nierinsufficiëntie</w:t>
      </w:r>
      <w:r w:rsidRPr="00B43E9F">
        <w:rPr>
          <w:lang w:val="nl-NL"/>
        </w:rPr>
        <w:t xml:space="preserve">en uitgesproken proteïnurie kwam </w:t>
      </w:r>
      <w:r>
        <w:rPr>
          <w:lang w:val="nl-NL"/>
        </w:rPr>
        <w:t>hyperkaliëmie</w:t>
      </w:r>
      <w:r w:rsidRPr="00B43E9F" w:rsidDel="00201D69">
        <w:rPr>
          <w:lang w:val="nl-NL"/>
        </w:rPr>
        <w:t xml:space="preserve"> </w:t>
      </w:r>
      <w:r w:rsidRPr="00B43E9F">
        <w:rPr>
          <w:lang w:val="nl-NL"/>
        </w:rPr>
        <w:t>(</w:t>
      </w:r>
      <w:r w:rsidRPr="00B43E9F">
        <w:rPr>
          <w:lang w:val="nl-NL"/>
        </w:rPr>
        <w:sym w:font="Symbol" w:char="F0B3"/>
      </w:r>
      <w:r w:rsidRPr="00B43E9F">
        <w:rPr>
          <w:lang w:val="nl-NL"/>
        </w:rPr>
        <w:t xml:space="preserve"> 5,5 mEq/</w:t>
      </w:r>
      <w:r>
        <w:rPr>
          <w:lang w:val="nl-NL"/>
        </w:rPr>
        <w:t>l</w:t>
      </w:r>
      <w:r w:rsidRPr="00B43E9F">
        <w:rPr>
          <w:lang w:val="nl-NL"/>
        </w:rPr>
        <w:t>) voor bij 46,3% van de patiënten in de irbesartan groep en 26,3% van de patiënten in de placebogroep.</w:t>
      </w:r>
    </w:p>
    <w:p w14:paraId="691059DD" w14:textId="77777777" w:rsidR="00CB32B2" w:rsidRPr="00B43E9F" w:rsidRDefault="00CB32B2" w:rsidP="00CB32B2">
      <w:pPr>
        <w:pStyle w:val="EMEABodyText"/>
        <w:ind w:left="1695" w:hanging="1695"/>
        <w:rPr>
          <w:lang w:val="nl-NL"/>
        </w:rPr>
      </w:pPr>
      <w:r w:rsidRPr="00B43E9F">
        <w:rPr>
          <w:lang w:val="nl-NL"/>
        </w:rPr>
        <w:t>Vaak:</w:t>
      </w:r>
      <w:r w:rsidRPr="00B43E9F">
        <w:rPr>
          <w:lang w:val="nl-NL"/>
        </w:rPr>
        <w:tab/>
        <w:t xml:space="preserve">belangrijke verhogingen van plasmacreatinekinase werden vaak waargenomen (1,7%) bij met irbesartan behandelde personen. Geen van deze verhogingen </w:t>
      </w:r>
      <w:r>
        <w:rPr>
          <w:lang w:val="nl-NL"/>
        </w:rPr>
        <w:t xml:space="preserve">werd </w:t>
      </w:r>
      <w:r w:rsidRPr="00B43E9F">
        <w:rPr>
          <w:lang w:val="nl-NL"/>
        </w:rPr>
        <w:t xml:space="preserve">in verband gebracht met aantoonbare klinische spier/skeletverschijnselen. Bij 1,7% </w:t>
      </w:r>
      <w:r w:rsidRPr="00B43E9F">
        <w:rPr>
          <w:lang w:val="nl-NL"/>
        </w:rPr>
        <w:lastRenderedPageBreak/>
        <w:t>van de hypertensieve patiënten met vergevorderde diabetische nefropathie behandeld met irbesartan, werd een niet klinisch relevante afname van haemoglobine* gezien.</w:t>
      </w:r>
    </w:p>
    <w:p w14:paraId="3354531F" w14:textId="77777777" w:rsidR="00CB32B2" w:rsidRPr="00B43E9F" w:rsidRDefault="00CB32B2">
      <w:pPr>
        <w:pStyle w:val="EMEABodyText"/>
        <w:rPr>
          <w:lang w:val="nl-NL"/>
        </w:rPr>
      </w:pPr>
    </w:p>
    <w:p w14:paraId="45058BF3" w14:textId="77777777" w:rsidR="00CB32B2" w:rsidRDefault="00CB32B2">
      <w:pPr>
        <w:pStyle w:val="EMEABodyText"/>
        <w:rPr>
          <w:u w:val="single"/>
          <w:lang w:val="nl-NL"/>
        </w:rPr>
      </w:pPr>
      <w:r w:rsidRPr="00E20213">
        <w:rPr>
          <w:u w:val="single"/>
          <w:lang w:val="nl-NL"/>
        </w:rPr>
        <w:t>Pediatrische patiënten</w:t>
      </w:r>
    </w:p>
    <w:p w14:paraId="00D6D242" w14:textId="77777777" w:rsidR="00986F48" w:rsidRPr="00E20213" w:rsidRDefault="00986F48">
      <w:pPr>
        <w:pStyle w:val="EMEABodyText"/>
        <w:rPr>
          <w:u w:val="single"/>
          <w:lang w:val="nl-NL"/>
        </w:rPr>
      </w:pPr>
    </w:p>
    <w:p w14:paraId="4C4CCD72" w14:textId="77777777" w:rsidR="00CB32B2" w:rsidRPr="00B43E9F" w:rsidRDefault="00CB32B2">
      <w:pPr>
        <w:pStyle w:val="EMEABodyText"/>
        <w:rPr>
          <w:lang w:val="nl-NL"/>
        </w:rPr>
      </w:pPr>
      <w:r>
        <w:rPr>
          <w:lang w:val="nl-NL"/>
        </w:rPr>
        <w:t>I</w:t>
      </w:r>
      <w:r w:rsidRPr="00B43E9F">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voorkomende laboratoriumafwijkingen een toename in creatinine (6,5%) en verhoogde CK waarden in 2% van de behandelde kinderen.</w:t>
      </w:r>
    </w:p>
    <w:p w14:paraId="39727358" w14:textId="77777777" w:rsidR="00536F16" w:rsidRDefault="00536F16" w:rsidP="00536F16">
      <w:pPr>
        <w:pStyle w:val="EMEABodyText"/>
        <w:rPr>
          <w:u w:val="single"/>
          <w:lang w:val="nl-NL"/>
        </w:rPr>
      </w:pPr>
    </w:p>
    <w:p w14:paraId="76BFCF9B" w14:textId="77777777" w:rsidR="00536F16" w:rsidRDefault="00536F16" w:rsidP="00536F16">
      <w:pPr>
        <w:pStyle w:val="EMEABodyText"/>
        <w:rPr>
          <w:u w:val="single"/>
          <w:lang w:val="nl-NL"/>
        </w:rPr>
      </w:pPr>
      <w:r w:rsidRPr="00B04E61">
        <w:rPr>
          <w:u w:val="single"/>
          <w:lang w:val="nl-NL"/>
        </w:rPr>
        <w:t>Melding van vermoedelijke bijwerkingen</w:t>
      </w:r>
    </w:p>
    <w:p w14:paraId="378C68F1" w14:textId="77777777" w:rsidR="00986F48" w:rsidRPr="00B04E61" w:rsidRDefault="00986F48" w:rsidP="00536F16">
      <w:pPr>
        <w:pStyle w:val="EMEABodyText"/>
        <w:rPr>
          <w:u w:val="single"/>
          <w:lang w:val="nl-NL"/>
        </w:rPr>
      </w:pPr>
    </w:p>
    <w:p w14:paraId="20A2B44D" w14:textId="77777777" w:rsidR="00536F16" w:rsidRPr="00B43E9F" w:rsidRDefault="00536F16" w:rsidP="00536F16">
      <w:pPr>
        <w:pStyle w:val="EMEABodyText"/>
        <w:rPr>
          <w:lang w:val="nl-NL"/>
        </w:rPr>
      </w:pPr>
      <w:r>
        <w:rPr>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B04E61">
        <w:rPr>
          <w:highlight w:val="lightGray"/>
          <w:lang w:val="nl-NL"/>
        </w:rPr>
        <w:t xml:space="preserve">het nationale meldsysteem zoals vermeld in </w:t>
      </w:r>
      <w:hyperlink r:id="rId14" w:history="1">
        <w:r w:rsidR="00F6255F" w:rsidRPr="00C110BE">
          <w:rPr>
            <w:rStyle w:val="Hyperlink"/>
            <w:highlight w:val="lightGray"/>
            <w:lang w:val="nl-BE"/>
          </w:rPr>
          <w:t>aanhangsel V</w:t>
        </w:r>
      </w:hyperlink>
      <w:r>
        <w:rPr>
          <w:lang w:val="nl-NL"/>
        </w:rPr>
        <w:t>.</w:t>
      </w:r>
    </w:p>
    <w:p w14:paraId="1CEBC425" w14:textId="77777777" w:rsidR="00CB32B2" w:rsidRPr="00B43E9F" w:rsidRDefault="00CB32B2">
      <w:pPr>
        <w:pStyle w:val="EMEABodyText"/>
        <w:rPr>
          <w:lang w:val="nl-NL"/>
        </w:rPr>
      </w:pPr>
    </w:p>
    <w:p w14:paraId="1BD06E93" w14:textId="0C32527A" w:rsidR="00CB32B2" w:rsidRPr="00B43E9F" w:rsidRDefault="00CB32B2">
      <w:pPr>
        <w:pStyle w:val="EMEAHeading2"/>
        <w:rPr>
          <w:lang w:val="nl-NL"/>
        </w:rPr>
      </w:pPr>
      <w:r w:rsidRPr="00B43E9F">
        <w:rPr>
          <w:lang w:val="nl-NL"/>
        </w:rPr>
        <w:t>4.9</w:t>
      </w:r>
      <w:r w:rsidRPr="00B43E9F">
        <w:rPr>
          <w:lang w:val="nl-NL"/>
        </w:rPr>
        <w:tab/>
        <w:t>Overdosering</w:t>
      </w:r>
      <w:r w:rsidR="007D4ABC">
        <w:rPr>
          <w:lang w:val="nl-NL"/>
        </w:rPr>
        <w:fldChar w:fldCharType="begin"/>
      </w:r>
      <w:r w:rsidR="007D4ABC">
        <w:rPr>
          <w:lang w:val="nl-NL"/>
        </w:rPr>
        <w:instrText xml:space="preserve"> DOCVARIABLE vault_nd_aa43057c-1ee9-4d3f-a12c-f03f3afbbcf9 \* MERGEFORMAT </w:instrText>
      </w:r>
      <w:r w:rsidR="007D4ABC">
        <w:rPr>
          <w:lang w:val="nl-NL"/>
        </w:rPr>
        <w:fldChar w:fldCharType="separate"/>
      </w:r>
      <w:r w:rsidR="007D4ABC">
        <w:rPr>
          <w:lang w:val="nl-NL"/>
        </w:rPr>
        <w:t xml:space="preserve"> </w:t>
      </w:r>
      <w:r w:rsidR="007D4ABC">
        <w:rPr>
          <w:lang w:val="nl-NL"/>
        </w:rPr>
        <w:fldChar w:fldCharType="end"/>
      </w:r>
    </w:p>
    <w:p w14:paraId="262EBA8C" w14:textId="77777777" w:rsidR="00CB32B2" w:rsidRPr="00B43E9F" w:rsidRDefault="00CB32B2" w:rsidP="00CB32B2">
      <w:pPr>
        <w:pStyle w:val="EMEAHeading2"/>
        <w:rPr>
          <w:lang w:val="nl-NL"/>
        </w:rPr>
      </w:pPr>
    </w:p>
    <w:p w14:paraId="69B748BA" w14:textId="77777777" w:rsidR="00CB32B2" w:rsidRPr="00B43E9F" w:rsidRDefault="00CB32B2">
      <w:pPr>
        <w:pStyle w:val="EMEABodyText"/>
        <w:rPr>
          <w:lang w:val="nl-NL"/>
        </w:rPr>
      </w:pPr>
      <w:r w:rsidRPr="00B43E9F">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Karvea</w:t>
      </w:r>
      <w:r w:rsidRPr="00B43E9F">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376DE66E" w14:textId="77777777" w:rsidR="00CB32B2" w:rsidRPr="00B43E9F" w:rsidRDefault="00CB32B2">
      <w:pPr>
        <w:pStyle w:val="EMEABodyText"/>
        <w:rPr>
          <w:lang w:val="nl-NL"/>
        </w:rPr>
      </w:pPr>
    </w:p>
    <w:p w14:paraId="0E2DE228" w14:textId="77777777" w:rsidR="00CB32B2" w:rsidRPr="00B43E9F" w:rsidRDefault="00CB32B2">
      <w:pPr>
        <w:pStyle w:val="EMEABodyText"/>
        <w:rPr>
          <w:lang w:val="nl-NL"/>
        </w:rPr>
      </w:pPr>
    </w:p>
    <w:p w14:paraId="1149C3FE" w14:textId="415BD3BD" w:rsidR="00CB32B2" w:rsidRPr="007D4ABC" w:rsidRDefault="00CB32B2">
      <w:pPr>
        <w:pStyle w:val="EMEAHeading1"/>
        <w:rPr>
          <w:lang w:val="nl-NL"/>
        </w:rPr>
      </w:pPr>
      <w:r w:rsidRPr="007D4ABC">
        <w:rPr>
          <w:lang w:val="nl-NL"/>
        </w:rPr>
        <w:t>5.</w:t>
      </w:r>
      <w:r w:rsidRPr="007D4ABC">
        <w:rPr>
          <w:lang w:val="nl-NL"/>
        </w:rPr>
        <w:tab/>
        <w:t>FARMACOLOGISCHE EIGENSCHAPPEN</w:t>
      </w:r>
      <w:r w:rsidR="007D4ABC">
        <w:rPr>
          <w:lang w:val="nl-NL"/>
        </w:rPr>
        <w:fldChar w:fldCharType="begin"/>
      </w:r>
      <w:r w:rsidR="007D4ABC">
        <w:rPr>
          <w:lang w:val="nl-NL"/>
        </w:rPr>
        <w:instrText xml:space="preserve"> DOCVARIABLE VAULT_ND_6448f0cf-2eda-4fa3-a403-cca3f5fc1492 \* MERGEFORMAT </w:instrText>
      </w:r>
      <w:r w:rsidR="007D4ABC">
        <w:rPr>
          <w:lang w:val="nl-NL"/>
        </w:rPr>
        <w:fldChar w:fldCharType="separate"/>
      </w:r>
      <w:r w:rsidR="007D4ABC">
        <w:rPr>
          <w:lang w:val="nl-NL"/>
        </w:rPr>
        <w:t xml:space="preserve"> </w:t>
      </w:r>
      <w:r w:rsidR="007D4ABC">
        <w:rPr>
          <w:lang w:val="nl-NL"/>
        </w:rPr>
        <w:fldChar w:fldCharType="end"/>
      </w:r>
    </w:p>
    <w:p w14:paraId="55F0A83C" w14:textId="77777777" w:rsidR="00CB32B2" w:rsidRPr="00B43E9F" w:rsidRDefault="00CB32B2">
      <w:pPr>
        <w:pStyle w:val="EMEABodyText"/>
        <w:keepNext/>
        <w:rPr>
          <w:lang w:val="nl-NL"/>
        </w:rPr>
      </w:pPr>
    </w:p>
    <w:p w14:paraId="0C72F226" w14:textId="61C20ECD" w:rsidR="00CB32B2" w:rsidRPr="00B43E9F" w:rsidRDefault="00CB32B2">
      <w:pPr>
        <w:pStyle w:val="EMEAHeading2"/>
        <w:rPr>
          <w:lang w:val="nl-NL"/>
        </w:rPr>
      </w:pPr>
      <w:r w:rsidRPr="00B43E9F">
        <w:rPr>
          <w:lang w:val="nl-NL"/>
        </w:rPr>
        <w:t>5.1</w:t>
      </w:r>
      <w:r w:rsidRPr="00B43E9F">
        <w:rPr>
          <w:lang w:val="nl-NL"/>
        </w:rPr>
        <w:tab/>
        <w:t>Farmacodynamische eigenschappen</w:t>
      </w:r>
      <w:r w:rsidR="007D4ABC">
        <w:rPr>
          <w:lang w:val="nl-NL"/>
        </w:rPr>
        <w:fldChar w:fldCharType="begin"/>
      </w:r>
      <w:r w:rsidR="007D4ABC">
        <w:rPr>
          <w:lang w:val="nl-NL"/>
        </w:rPr>
        <w:instrText xml:space="preserve"> DOCVARIABLE vault_nd_a0326f60-8a29-4f54-9489-5f9359d5bbd2 \* MERGEFORMAT </w:instrText>
      </w:r>
      <w:r w:rsidR="007D4ABC">
        <w:rPr>
          <w:lang w:val="nl-NL"/>
        </w:rPr>
        <w:fldChar w:fldCharType="separate"/>
      </w:r>
      <w:r w:rsidR="007D4ABC">
        <w:rPr>
          <w:lang w:val="nl-NL"/>
        </w:rPr>
        <w:t xml:space="preserve"> </w:t>
      </w:r>
      <w:r w:rsidR="007D4ABC">
        <w:rPr>
          <w:lang w:val="nl-NL"/>
        </w:rPr>
        <w:fldChar w:fldCharType="end"/>
      </w:r>
    </w:p>
    <w:p w14:paraId="30C041F2" w14:textId="77777777" w:rsidR="00CB32B2" w:rsidRPr="00B43E9F" w:rsidRDefault="00CB32B2">
      <w:pPr>
        <w:pStyle w:val="EMEABodyText"/>
        <w:keepNext/>
        <w:rPr>
          <w:lang w:val="nl-NL"/>
        </w:rPr>
      </w:pPr>
    </w:p>
    <w:p w14:paraId="5AAEA5D9" w14:textId="77777777" w:rsidR="00CB32B2" w:rsidRPr="00B43E9F" w:rsidRDefault="00CB32B2">
      <w:pPr>
        <w:pStyle w:val="EMEABodyText"/>
        <w:rPr>
          <w:lang w:val="nl-NL"/>
        </w:rPr>
      </w:pPr>
      <w:r w:rsidRPr="00B43E9F">
        <w:rPr>
          <w:lang w:val="nl-NL"/>
        </w:rPr>
        <w:t>Farmacotherapeutische categorie: Angiotensine-</w:t>
      </w:r>
      <w:r>
        <w:rPr>
          <w:lang w:val="nl-NL"/>
        </w:rPr>
        <w:t>2</w:t>
      </w:r>
      <w:r w:rsidRPr="00B43E9F">
        <w:rPr>
          <w:lang w:val="nl-NL"/>
        </w:rPr>
        <w:t>-antagonisten,</w:t>
      </w:r>
      <w:r>
        <w:rPr>
          <w:lang w:val="nl-NL"/>
        </w:rPr>
        <w:t xml:space="preserve"> enkelvoudig,</w:t>
      </w:r>
      <w:r w:rsidRPr="00B43E9F">
        <w:rPr>
          <w:lang w:val="nl-NL"/>
        </w:rPr>
        <w:t xml:space="preserve"> ATC-code: C09C A04</w:t>
      </w:r>
    </w:p>
    <w:p w14:paraId="791D53DD" w14:textId="77777777" w:rsidR="00CB32B2" w:rsidRPr="00B43E9F" w:rsidRDefault="00CB32B2">
      <w:pPr>
        <w:pStyle w:val="EMEABodyText"/>
        <w:rPr>
          <w:lang w:val="nl-NL"/>
        </w:rPr>
      </w:pPr>
    </w:p>
    <w:p w14:paraId="752743E9" w14:textId="77777777" w:rsidR="00CB32B2" w:rsidRPr="00B43E9F" w:rsidRDefault="00CB32B2">
      <w:pPr>
        <w:pStyle w:val="EMEABodyText"/>
        <w:rPr>
          <w:lang w:val="nl-NL"/>
        </w:rPr>
      </w:pPr>
      <w:r w:rsidRPr="00B43E9F">
        <w:rPr>
          <w:u w:val="single"/>
          <w:lang w:val="nl-NL"/>
        </w:rPr>
        <w:t>Werkingsmechanisme:</w:t>
      </w:r>
      <w:r w:rsidRPr="00B43E9F">
        <w:rPr>
          <w:lang w:val="nl-NL"/>
        </w:rPr>
        <w:t xml:space="preserve"> </w:t>
      </w:r>
      <w:r w:rsidR="00986F48">
        <w:rPr>
          <w:lang w:val="nl-NL"/>
        </w:rPr>
        <w:t>i</w:t>
      </w:r>
      <w:r w:rsidR="00986F48" w:rsidRPr="00B43E9F">
        <w:rPr>
          <w:lang w:val="nl-NL"/>
        </w:rPr>
        <w:t xml:space="preserve">rbesartan </w:t>
      </w:r>
      <w:r w:rsidRPr="00B43E9F">
        <w:rPr>
          <w:lang w:val="nl-NL"/>
        </w:rPr>
        <w:t>is een potente, oraal werkzame, selectieve angiotensine-</w:t>
      </w:r>
      <w:r>
        <w:rPr>
          <w:lang w:val="nl-NL"/>
        </w:rPr>
        <w:t>2</w:t>
      </w:r>
      <w:r w:rsidRPr="00B43E9F">
        <w:rPr>
          <w:lang w:val="nl-NL"/>
        </w:rPr>
        <w:t>-receptor (type AT</w:t>
      </w:r>
      <w:r w:rsidRPr="00B43E9F">
        <w:rPr>
          <w:vertAlign w:val="subscript"/>
          <w:lang w:val="nl-NL"/>
        </w:rPr>
        <w:t>1</w:t>
      </w:r>
      <w:r w:rsidRPr="00B43E9F">
        <w:rPr>
          <w:lang w:val="nl-NL"/>
        </w:rPr>
        <w:t>)-antagonist. Naar verwachting blokkeert het alle effecten van angiotensine-</w:t>
      </w:r>
      <w:r>
        <w:rPr>
          <w:lang w:val="nl-NL"/>
        </w:rPr>
        <w:t>2</w:t>
      </w:r>
      <w:r w:rsidRPr="00B43E9F">
        <w:rPr>
          <w:lang w:val="nl-NL"/>
        </w:rPr>
        <w:t xml:space="preserve"> die tot stand komen via de AT</w:t>
      </w:r>
      <w:r w:rsidRPr="00B43E9F">
        <w:rPr>
          <w:vertAlign w:val="subscript"/>
          <w:lang w:val="nl-NL"/>
        </w:rPr>
        <w:t>1</w:t>
      </w:r>
      <w:r w:rsidRPr="00B43E9F">
        <w:rPr>
          <w:lang w:val="nl-NL"/>
        </w:rPr>
        <w:t>-receptor, ongeacht de oorsprong of syntheseroute van angiotensine-</w:t>
      </w:r>
      <w:r>
        <w:rPr>
          <w:lang w:val="nl-NL"/>
        </w:rPr>
        <w:t>2</w:t>
      </w:r>
      <w:r w:rsidRPr="00B43E9F">
        <w:rPr>
          <w:lang w:val="nl-NL"/>
        </w:rPr>
        <w:t>. Het selectieve antagonisme van de angiotensine-</w:t>
      </w:r>
      <w:r>
        <w:rPr>
          <w:lang w:val="nl-NL"/>
        </w:rPr>
        <w:t>2</w:t>
      </w:r>
      <w:r w:rsidRPr="00B43E9F">
        <w:rPr>
          <w:lang w:val="nl-NL"/>
        </w:rPr>
        <w:t xml:space="preserve"> (AT</w:t>
      </w:r>
      <w:r w:rsidRPr="00B43E9F">
        <w:rPr>
          <w:vertAlign w:val="subscript"/>
          <w:lang w:val="nl-NL"/>
        </w:rPr>
        <w:t>1</w:t>
      </w:r>
      <w:r w:rsidRPr="00B43E9F">
        <w:rPr>
          <w:lang w:val="nl-NL"/>
        </w:rPr>
        <w:t>)-receptoren leidt tot een verhoging van plasmareninespiegels en angiotensine-</w:t>
      </w:r>
      <w:r>
        <w:rPr>
          <w:lang w:val="nl-NL"/>
        </w:rPr>
        <w:t>2</w:t>
      </w:r>
      <w:r w:rsidRPr="00B43E9F">
        <w:rPr>
          <w:lang w:val="nl-NL"/>
        </w:rPr>
        <w:t>-spiegels en in een afname van de plasma-aldosteronconcentratie. Bij de aanbevolen doseringen worden de serumkaliumspiegels niet belangrijk beïnvloed door irbesartan alleen. Irbesartan remt niet het ACE (kininase-II), een enzym dat angiotensine-</w:t>
      </w:r>
      <w:r>
        <w:rPr>
          <w:lang w:val="nl-NL"/>
        </w:rPr>
        <w:t>2</w:t>
      </w:r>
      <w:r w:rsidRPr="00B43E9F">
        <w:rPr>
          <w:lang w:val="nl-NL"/>
        </w:rPr>
        <w:t xml:space="preserve"> genereert en tevens bradykinine afbreekt tot onwerkzame metabolieten. Irbesartan heeft geen metabole activatie nodig om werkzaam te zijn.</w:t>
      </w:r>
    </w:p>
    <w:p w14:paraId="7E6540F2" w14:textId="77777777" w:rsidR="00CB32B2" w:rsidRPr="00B43E9F" w:rsidRDefault="00CB32B2">
      <w:pPr>
        <w:pStyle w:val="EMEABodyText"/>
        <w:rPr>
          <w:lang w:val="nl-NL"/>
        </w:rPr>
      </w:pPr>
    </w:p>
    <w:p w14:paraId="0D797522" w14:textId="359B4DE8" w:rsidR="00CB32B2" w:rsidRPr="00B43E9F" w:rsidRDefault="00CB32B2" w:rsidP="00CB32B2">
      <w:pPr>
        <w:pStyle w:val="EMEAHeading2"/>
        <w:rPr>
          <w:b w:val="0"/>
          <w:u w:val="single"/>
          <w:lang w:val="nl-NL"/>
        </w:rPr>
      </w:pPr>
      <w:r w:rsidRPr="00B43E9F">
        <w:rPr>
          <w:b w:val="0"/>
          <w:u w:val="single"/>
          <w:lang w:val="nl-NL"/>
        </w:rPr>
        <w:t>Klinische werkzaamheid</w:t>
      </w:r>
      <w:r w:rsidR="007D4ABC">
        <w:rPr>
          <w:b w:val="0"/>
          <w:u w:val="single"/>
          <w:lang w:val="nl-NL"/>
        </w:rPr>
        <w:fldChar w:fldCharType="begin"/>
      </w:r>
      <w:r w:rsidR="007D4ABC">
        <w:rPr>
          <w:b w:val="0"/>
          <w:u w:val="single"/>
          <w:lang w:val="nl-NL"/>
        </w:rPr>
        <w:instrText xml:space="preserve"> DOCVARIABLE vault_nd_6a974920-2f03-47ec-a1c5-08ef5f574d72 \* MERGEFORMAT </w:instrText>
      </w:r>
      <w:r w:rsidR="007D4ABC">
        <w:rPr>
          <w:b w:val="0"/>
          <w:u w:val="single"/>
          <w:lang w:val="nl-NL"/>
        </w:rPr>
        <w:fldChar w:fldCharType="separate"/>
      </w:r>
      <w:r w:rsidR="007D4ABC">
        <w:rPr>
          <w:b w:val="0"/>
          <w:u w:val="single"/>
          <w:lang w:val="nl-NL"/>
        </w:rPr>
        <w:t xml:space="preserve"> </w:t>
      </w:r>
      <w:r w:rsidR="007D4ABC">
        <w:rPr>
          <w:b w:val="0"/>
          <w:u w:val="single"/>
          <w:lang w:val="nl-NL"/>
        </w:rPr>
        <w:fldChar w:fldCharType="end"/>
      </w:r>
    </w:p>
    <w:p w14:paraId="078F5E84" w14:textId="77777777" w:rsidR="00CB32B2" w:rsidRPr="00B43E9F" w:rsidRDefault="00CB32B2" w:rsidP="00CB32B2">
      <w:pPr>
        <w:pStyle w:val="EMEAHeading2"/>
        <w:rPr>
          <w:lang w:val="nl-NL"/>
        </w:rPr>
      </w:pPr>
    </w:p>
    <w:p w14:paraId="2229942B" w14:textId="77777777" w:rsidR="00CB32B2" w:rsidRDefault="00CB32B2" w:rsidP="00CB32B2">
      <w:pPr>
        <w:pStyle w:val="EMEABodyText"/>
        <w:keepNext/>
        <w:rPr>
          <w:i/>
          <w:lang w:val="nl-NL"/>
        </w:rPr>
      </w:pPr>
      <w:r w:rsidRPr="000850B0">
        <w:rPr>
          <w:i/>
          <w:lang w:val="nl-NL"/>
        </w:rPr>
        <w:t>Hypertensie</w:t>
      </w:r>
    </w:p>
    <w:p w14:paraId="30260186" w14:textId="77777777" w:rsidR="00212003" w:rsidRPr="000850B0" w:rsidRDefault="00212003" w:rsidP="00CB32B2">
      <w:pPr>
        <w:pStyle w:val="EMEABodyText"/>
        <w:keepNext/>
        <w:rPr>
          <w:i/>
          <w:lang w:val="nl-NL"/>
        </w:rPr>
      </w:pPr>
    </w:p>
    <w:p w14:paraId="3D154B98" w14:textId="77777777" w:rsidR="00CB32B2" w:rsidRPr="00B43E9F" w:rsidRDefault="00CB32B2">
      <w:pPr>
        <w:pStyle w:val="EMEABodyText"/>
        <w:rPr>
          <w:lang w:val="nl-NL"/>
        </w:rPr>
      </w:pPr>
      <w:r w:rsidRPr="00B43E9F">
        <w:rPr>
          <w:lang w:val="nl-NL"/>
        </w:rPr>
        <w:t>Irbesartan verlaagt de bloeddruk met minimale veranderingen van de hartslag. De bloeddrukdaling is van de dosis afhankelijk bij éénmaal daagse doseringen en tendeert af te vlakken bij doseringen hoger dan 300 mg. Doseringen van 150-300 mg éénmaal daags verlagen de bloeddruk tijdens de dalperiode (d.w.z. 24 uur na inname) zowel in liggende als in zittende positie met gemiddeld 8-13/5-8 mm Hg (systolisch/diastolisch) meer dan in geval van placebo.</w:t>
      </w:r>
    </w:p>
    <w:p w14:paraId="7501DEDB" w14:textId="77777777" w:rsidR="00212003" w:rsidRDefault="00212003">
      <w:pPr>
        <w:pStyle w:val="EMEABodyText"/>
        <w:rPr>
          <w:lang w:val="nl-NL"/>
        </w:rPr>
      </w:pPr>
    </w:p>
    <w:p w14:paraId="63CF7330" w14:textId="77777777" w:rsidR="00CB32B2" w:rsidRPr="00B43E9F" w:rsidRDefault="00CB32B2">
      <w:pPr>
        <w:pStyle w:val="EMEABodyText"/>
        <w:rPr>
          <w:lang w:val="nl-NL"/>
        </w:rPr>
      </w:pPr>
      <w:r w:rsidRPr="00B43E9F">
        <w:rPr>
          <w:lang w:val="nl-NL"/>
        </w:rPr>
        <w:lastRenderedPageBreak/>
        <w:t>De maximale bloeddrukdaling wordt 3-6 uur na inname bereikt en het bloeddrukverlagend effect houdt ten minste 24 uur aan. Bij de aanbevolen doseringen was de verlaging van de bloeddruk na 24 uur 60-70% van de corresponderende maximale diastolische en systolische bloeddruk. Eénmaal daags 150 mg gaf dal- en gemiddelde 24-uurs effecten die vergelijkbaar waren met dezelfde totale dosis verdeeld over twee giften.</w:t>
      </w:r>
    </w:p>
    <w:p w14:paraId="2882ED8D" w14:textId="77777777" w:rsidR="00212003" w:rsidRDefault="00212003">
      <w:pPr>
        <w:pStyle w:val="EMEABodyText"/>
        <w:rPr>
          <w:lang w:val="nl-NL"/>
        </w:rPr>
      </w:pPr>
    </w:p>
    <w:p w14:paraId="41E01064" w14:textId="77777777" w:rsidR="00CB32B2" w:rsidRPr="00B43E9F" w:rsidRDefault="00CB32B2">
      <w:pPr>
        <w:pStyle w:val="EMEABodyText"/>
        <w:rPr>
          <w:lang w:val="nl-NL"/>
        </w:rPr>
      </w:pPr>
      <w:r w:rsidRPr="00B43E9F">
        <w:rPr>
          <w:lang w:val="nl-NL"/>
        </w:rPr>
        <w:t xml:space="preserve">Het bloeddrukverlagend effect van </w:t>
      </w:r>
      <w:r>
        <w:rPr>
          <w:lang w:val="nl-NL"/>
        </w:rPr>
        <w:t>Karvea</w:t>
      </w:r>
      <w:r w:rsidRPr="00B43E9F">
        <w:rPr>
          <w:lang w:val="nl-NL"/>
        </w:rPr>
        <w:t xml:space="preserve"> treedt binnen 1-2 weken op; een maximaal effect wordt 4-6 weken na aanvang van de behandeling bereikt. De antihypertensieve effecten houden aan bij chronisch gebruik. Na staken van de behandeling keert de bloeddruk geleidelijk terug naar de uitgangswaarde. ‘Re-bound’-hypertensie is niet waargenomen.</w:t>
      </w:r>
    </w:p>
    <w:p w14:paraId="4BE1A1D2" w14:textId="77777777" w:rsidR="00212003" w:rsidRDefault="00212003">
      <w:pPr>
        <w:pStyle w:val="EMEABodyText"/>
        <w:rPr>
          <w:lang w:val="nl-NL"/>
        </w:rPr>
      </w:pPr>
    </w:p>
    <w:p w14:paraId="2A09D8CC" w14:textId="77777777" w:rsidR="00CB32B2" w:rsidRPr="00B43E9F" w:rsidRDefault="00CB32B2">
      <w:pPr>
        <w:pStyle w:val="EMEABodyText"/>
        <w:rPr>
          <w:lang w:val="nl-NL"/>
        </w:rPr>
      </w:pPr>
      <w:r w:rsidRPr="00B43E9F">
        <w:rPr>
          <w:lang w:val="nl-NL"/>
        </w:rPr>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7-10/3-6 mm Hg (systolisch/diastolisch).</w:t>
      </w:r>
    </w:p>
    <w:p w14:paraId="56CEC5FA" w14:textId="77777777" w:rsidR="00212003" w:rsidRDefault="00212003">
      <w:pPr>
        <w:pStyle w:val="EMEABodyText"/>
        <w:rPr>
          <w:lang w:val="nl-NL"/>
        </w:rPr>
      </w:pPr>
    </w:p>
    <w:p w14:paraId="558DE6AE" w14:textId="77777777" w:rsidR="00CB32B2" w:rsidRPr="00B43E9F" w:rsidRDefault="00CB32B2">
      <w:pPr>
        <w:pStyle w:val="EMEABodyText"/>
        <w:rPr>
          <w:lang w:val="nl-NL"/>
        </w:rPr>
      </w:pPr>
      <w:r w:rsidRPr="00B43E9F">
        <w:rPr>
          <w:lang w:val="nl-NL"/>
        </w:rPr>
        <w:t xml:space="preserve">De werkzaamheid van </w:t>
      </w:r>
      <w:r>
        <w:rPr>
          <w:lang w:val="nl-NL"/>
        </w:rPr>
        <w:t>Karvea</w:t>
      </w:r>
      <w:r w:rsidRPr="00B43E9F">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3FD77967" w14:textId="77777777" w:rsidR="00CB32B2" w:rsidRPr="00B43E9F" w:rsidRDefault="00CB32B2">
      <w:pPr>
        <w:pStyle w:val="EMEABodyText"/>
        <w:rPr>
          <w:lang w:val="nl-NL"/>
        </w:rPr>
      </w:pPr>
      <w:r w:rsidRPr="00B43E9F">
        <w:rPr>
          <w:lang w:val="nl-NL"/>
        </w:rPr>
        <w:t>Er is geen klinisch belangrijk effect op het serumurinezuur en op de urinezuurexcretie in de urine.</w:t>
      </w:r>
    </w:p>
    <w:p w14:paraId="4859363D" w14:textId="77777777" w:rsidR="00CB32B2" w:rsidRPr="00B43E9F" w:rsidRDefault="00CB32B2">
      <w:pPr>
        <w:pStyle w:val="EMEABodyText"/>
        <w:rPr>
          <w:lang w:val="nl-NL"/>
        </w:rPr>
      </w:pPr>
    </w:p>
    <w:p w14:paraId="2182A97D" w14:textId="77777777" w:rsidR="00CB32B2" w:rsidRDefault="00CB32B2" w:rsidP="00CB32B2">
      <w:pPr>
        <w:pStyle w:val="EMEABodyText"/>
        <w:rPr>
          <w:i/>
          <w:lang w:val="nl-NL"/>
        </w:rPr>
      </w:pPr>
      <w:r w:rsidRPr="000850B0">
        <w:rPr>
          <w:i/>
          <w:lang w:val="nl-NL"/>
        </w:rPr>
        <w:t>Pediatrische patiënten</w:t>
      </w:r>
    </w:p>
    <w:p w14:paraId="2CACE665" w14:textId="77777777" w:rsidR="00212003" w:rsidRPr="000850B0" w:rsidRDefault="00212003" w:rsidP="00CB32B2">
      <w:pPr>
        <w:pStyle w:val="EMEABodyText"/>
        <w:rPr>
          <w:i/>
          <w:lang w:val="nl-NL"/>
        </w:rPr>
      </w:pPr>
    </w:p>
    <w:p w14:paraId="000F7D33" w14:textId="77777777" w:rsidR="00CB32B2" w:rsidRPr="00B43E9F" w:rsidRDefault="00CB32B2" w:rsidP="00CB32B2">
      <w:pPr>
        <w:pStyle w:val="EMEABodyText"/>
        <w:rPr>
          <w:lang w:val="nl-NL"/>
        </w:rPr>
      </w:pPr>
      <w:r w:rsidRPr="00B43E9F">
        <w:rPr>
          <w:lang w:val="nl-NL"/>
        </w:rPr>
        <w:t>Daling van de bloeddruk met een getitreerde doeldosering van 0,5 mg/kg (lage dosis), 1,5 mg/kg (medium dosis) en 4,5 mg/kg (hoge dosis), werd gedurende 3 weken geëvalueerd bij 318 kinderen en adolescenten van 6-16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-0,3 mmHg in de groep behandeld met irbesartan (zie rubriek 4.2).</w:t>
      </w:r>
    </w:p>
    <w:p w14:paraId="6D42AC18" w14:textId="77777777" w:rsidR="00CB32B2" w:rsidRPr="00B43E9F" w:rsidRDefault="00CB32B2">
      <w:pPr>
        <w:pStyle w:val="EMEABodyText"/>
        <w:rPr>
          <w:lang w:val="nl-NL"/>
        </w:rPr>
      </w:pPr>
    </w:p>
    <w:p w14:paraId="31D1191F" w14:textId="77777777" w:rsidR="00CB32B2" w:rsidRDefault="00CB32B2" w:rsidP="00CB32B2">
      <w:pPr>
        <w:pStyle w:val="EMEABodyText"/>
        <w:keepNext/>
        <w:rPr>
          <w:i/>
          <w:lang w:val="nl-NL"/>
        </w:rPr>
      </w:pPr>
      <w:r w:rsidRPr="000850B0">
        <w:rPr>
          <w:i/>
          <w:lang w:val="nl-NL"/>
        </w:rPr>
        <w:t>Hypertensie en type 2 diabetes met nefropathie</w:t>
      </w:r>
    </w:p>
    <w:p w14:paraId="3DBD79E0" w14:textId="77777777" w:rsidR="00212003" w:rsidRPr="000850B0" w:rsidRDefault="00212003" w:rsidP="00CB32B2">
      <w:pPr>
        <w:pStyle w:val="EMEABodyText"/>
        <w:keepNext/>
        <w:rPr>
          <w:i/>
          <w:lang w:val="nl-NL"/>
        </w:rPr>
      </w:pPr>
    </w:p>
    <w:p w14:paraId="28F96862" w14:textId="77777777" w:rsidR="00CB32B2" w:rsidRPr="00B43E9F" w:rsidRDefault="00CB32B2">
      <w:pPr>
        <w:pStyle w:val="EMEABodyText"/>
        <w:rPr>
          <w:lang w:val="nl-NL"/>
        </w:rPr>
      </w:pPr>
      <w:r w:rsidRPr="00B43E9F">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Karvea</w:t>
      </w:r>
      <w:r w:rsidRPr="00B43E9F">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Karvea</w:t>
      </w:r>
      <w:r w:rsidRPr="00B43E9F">
        <w:rPr>
          <w:lang w:val="nl-NL"/>
        </w:rPr>
        <w:t xml:space="preserve"> op de progressie van nefropathie en mortaliteit onderzocht. Patiënten werden getitreerd van 75 mg naar een onderhoudsdosering van 300 mg </w:t>
      </w:r>
      <w:r>
        <w:rPr>
          <w:lang w:val="nl-NL"/>
        </w:rPr>
        <w:t>Karvea</w:t>
      </w:r>
      <w:r w:rsidRPr="00B43E9F">
        <w:rPr>
          <w:lang w:val="nl-NL"/>
        </w:rPr>
        <w:t xml:space="preserve">,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w:t>
      </w:r>
      <w:r w:rsidRPr="00B43E9F">
        <w:rPr>
          <w:lang w:val="nl-NL"/>
        </w:rPr>
        <w:lastRenderedPageBreak/>
        <w:t>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0326418F" w14:textId="77777777" w:rsidR="00CB32B2" w:rsidRPr="00B43E9F" w:rsidRDefault="00CB32B2">
      <w:pPr>
        <w:pStyle w:val="EMEABodyText"/>
        <w:rPr>
          <w:lang w:val="nl-NL"/>
        </w:rPr>
      </w:pPr>
    </w:p>
    <w:p w14:paraId="6DADC923" w14:textId="77777777" w:rsidR="00CB32B2" w:rsidRPr="00B43E9F" w:rsidRDefault="00CB32B2">
      <w:pPr>
        <w:pStyle w:val="EMEABodyText"/>
        <w:rPr>
          <w:lang w:val="nl-NL"/>
        </w:rPr>
      </w:pPr>
      <w:r w:rsidRPr="00B43E9F">
        <w:rPr>
          <w:lang w:val="nl-NL"/>
        </w:rPr>
        <w:t>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3F0A3AC7" w14:textId="77777777" w:rsidR="00CB32B2" w:rsidRPr="00B43E9F" w:rsidRDefault="00CB32B2">
      <w:pPr>
        <w:pStyle w:val="EMEABodyText"/>
        <w:rPr>
          <w:lang w:val="nl-NL"/>
        </w:rPr>
      </w:pPr>
    </w:p>
    <w:p w14:paraId="067DC6D4" w14:textId="77777777" w:rsidR="00CB32B2" w:rsidRPr="00B43E9F" w:rsidRDefault="00CB32B2">
      <w:pPr>
        <w:pStyle w:val="EMEABodyText"/>
        <w:rPr>
          <w:lang w:val="nl-NL"/>
        </w:rPr>
      </w:pPr>
      <w:r w:rsidRPr="00B43E9F">
        <w:rPr>
          <w:lang w:val="nl-NL"/>
        </w:rPr>
        <w:t xml:space="preserve">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 morbiditeits onderzoek bij 590 patiënten met type 2 diabetes, microalbuminurie (30-300 mg/dag) en normale nierfunctie (serum creatinine ≤ 1,5 mg/dl in mannen en &lt; 1,1 mg/dl in vrouwen). Het onderzoek betrof de lange termijn effecten (2 jaar) van </w:t>
      </w:r>
      <w:r>
        <w:rPr>
          <w:lang w:val="nl-NL"/>
        </w:rPr>
        <w:t>Karvea</w:t>
      </w:r>
      <w:r w:rsidRPr="00B43E9F">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B43E9F">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Karvea</w:t>
      </w:r>
      <w:r w:rsidRPr="00B43E9F">
        <w:rPr>
          <w:lang w:val="nl-NL"/>
        </w:rPr>
        <w:t xml:space="preserve"> 300 mg groep (34%) dan in de placebogroep (21%).</w:t>
      </w:r>
    </w:p>
    <w:p w14:paraId="22416106" w14:textId="77777777" w:rsidR="0004732D" w:rsidRDefault="0004732D" w:rsidP="0004732D">
      <w:pPr>
        <w:pStyle w:val="ListParagraph"/>
        <w:tabs>
          <w:tab w:val="left" w:pos="0"/>
        </w:tabs>
        <w:autoSpaceDE w:val="0"/>
        <w:autoSpaceDN w:val="0"/>
        <w:adjustRightInd w:val="0"/>
        <w:ind w:left="0"/>
        <w:rPr>
          <w:sz w:val="22"/>
          <w:szCs w:val="22"/>
          <w:u w:val="single"/>
          <w:lang w:val="nl-NL"/>
        </w:rPr>
      </w:pPr>
    </w:p>
    <w:p w14:paraId="4133EAE3" w14:textId="77777777" w:rsidR="0004732D" w:rsidRDefault="0004732D" w:rsidP="0004732D">
      <w:pPr>
        <w:pStyle w:val="ListParagraph"/>
        <w:tabs>
          <w:tab w:val="left" w:pos="0"/>
        </w:tabs>
        <w:autoSpaceDE w:val="0"/>
        <w:autoSpaceDN w:val="0"/>
        <w:adjustRightInd w:val="0"/>
        <w:ind w:left="0"/>
        <w:rPr>
          <w:i/>
          <w:sz w:val="22"/>
          <w:szCs w:val="22"/>
          <w:lang w:val="nl-NL"/>
        </w:rPr>
      </w:pPr>
      <w:r w:rsidRPr="000850B0">
        <w:rPr>
          <w:i/>
          <w:sz w:val="22"/>
          <w:szCs w:val="22"/>
          <w:lang w:val="nl-NL"/>
        </w:rPr>
        <w:t xml:space="preserve">Dubbele blokkade van het </w:t>
      </w:r>
      <w:r w:rsidRPr="000850B0">
        <w:rPr>
          <w:rStyle w:val="st1"/>
          <w:i/>
          <w:sz w:val="22"/>
          <w:szCs w:val="22"/>
          <w:lang w:val="nl-NL"/>
        </w:rPr>
        <w:t xml:space="preserve">renine-angiotensine-aldosteronsysteem </w:t>
      </w:r>
      <w:r w:rsidRPr="000850B0">
        <w:rPr>
          <w:i/>
          <w:sz w:val="22"/>
          <w:szCs w:val="22"/>
          <w:lang w:val="nl-NL"/>
        </w:rPr>
        <w:t xml:space="preserve">(RAAS) </w:t>
      </w:r>
    </w:p>
    <w:p w14:paraId="7FC6D9C8" w14:textId="77777777" w:rsidR="00212003" w:rsidRPr="000850B0" w:rsidRDefault="00212003" w:rsidP="0004732D">
      <w:pPr>
        <w:pStyle w:val="ListParagraph"/>
        <w:tabs>
          <w:tab w:val="left" w:pos="0"/>
        </w:tabs>
        <w:autoSpaceDE w:val="0"/>
        <w:autoSpaceDN w:val="0"/>
        <w:adjustRightInd w:val="0"/>
        <w:ind w:left="0"/>
        <w:rPr>
          <w:i/>
          <w:sz w:val="22"/>
          <w:szCs w:val="22"/>
          <w:lang w:val="nl-BE"/>
        </w:rPr>
      </w:pPr>
    </w:p>
    <w:p w14:paraId="0A9DCD43" w14:textId="77777777" w:rsidR="00F6255F" w:rsidRPr="00603309" w:rsidRDefault="00F6255F" w:rsidP="00F6255F">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62D843B4" w14:textId="77777777" w:rsidR="00F6255F" w:rsidRPr="00603309" w:rsidRDefault="00F6255F" w:rsidP="00F6255F">
      <w:pPr>
        <w:autoSpaceDE w:val="0"/>
        <w:autoSpaceDN w:val="0"/>
        <w:adjustRightInd w:val="0"/>
        <w:rPr>
          <w:lang w:val="nl-NL"/>
        </w:rPr>
      </w:pPr>
      <w:r w:rsidRPr="00603309">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1DAA2B5B" w14:textId="77777777" w:rsidR="00212003" w:rsidRDefault="00212003" w:rsidP="00F6255F">
      <w:pPr>
        <w:autoSpaceDE w:val="0"/>
        <w:autoSpaceDN w:val="0"/>
        <w:adjustRightInd w:val="0"/>
        <w:rPr>
          <w:lang w:val="nl-NL"/>
        </w:rPr>
      </w:pPr>
    </w:p>
    <w:p w14:paraId="244E092B" w14:textId="77777777" w:rsidR="00F6255F" w:rsidRPr="00603309" w:rsidRDefault="00F6255F" w:rsidP="00F6255F">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60C2788E" w14:textId="77777777" w:rsidR="00212003" w:rsidRDefault="00212003" w:rsidP="00F6255F">
      <w:pPr>
        <w:autoSpaceDE w:val="0"/>
        <w:autoSpaceDN w:val="0"/>
        <w:adjustRightInd w:val="0"/>
        <w:rPr>
          <w:lang w:val="nl-NL"/>
        </w:rPr>
      </w:pPr>
    </w:p>
    <w:p w14:paraId="1F97D9CC" w14:textId="77777777" w:rsidR="00F6255F" w:rsidRPr="00603309" w:rsidRDefault="00F6255F" w:rsidP="00F6255F">
      <w:pPr>
        <w:autoSpaceDE w:val="0"/>
        <w:autoSpaceDN w:val="0"/>
        <w:adjustRightInd w:val="0"/>
        <w:rPr>
          <w:lang w:val="nl-NL"/>
        </w:rPr>
      </w:pPr>
      <w:r w:rsidRPr="00603309">
        <w:rPr>
          <w:lang w:val="nl-NL"/>
        </w:rPr>
        <w:lastRenderedPageBreak/>
        <w:t xml:space="preserve">ACE-remmers en angiotensine II-receptorantagonisten dienen daarom niet gelijktijdig te worden ingenomen </w:t>
      </w:r>
      <w:r w:rsidR="003C2262">
        <w:rPr>
          <w:lang w:val="nl-NL"/>
        </w:rPr>
        <w:t>door</w:t>
      </w:r>
      <w:r w:rsidRPr="00603309">
        <w:rPr>
          <w:lang w:val="nl-NL"/>
        </w:rPr>
        <w:t xml:space="preserve"> patiënten met diabetische nefropathie.</w:t>
      </w:r>
    </w:p>
    <w:p w14:paraId="1F8B2467" w14:textId="77777777" w:rsidR="00212003" w:rsidRDefault="00212003" w:rsidP="00F6255F">
      <w:pPr>
        <w:pStyle w:val="EMEABodyText"/>
        <w:rPr>
          <w:lang w:val="nl-NL"/>
        </w:rPr>
      </w:pPr>
    </w:p>
    <w:p w14:paraId="38004D39" w14:textId="77777777" w:rsidR="00F6255F" w:rsidRDefault="00F6255F" w:rsidP="00F6255F">
      <w:pPr>
        <w:pStyle w:val="EMEABodyText"/>
        <w:rPr>
          <w:lang w:val="nl-NL"/>
        </w:rPr>
      </w:pPr>
      <w:r w:rsidRPr="00603309">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p>
    <w:p w14:paraId="7E9F5A52" w14:textId="77777777" w:rsidR="00CB32B2" w:rsidRPr="00001324" w:rsidRDefault="00CB32B2">
      <w:pPr>
        <w:pStyle w:val="EMEABodyText"/>
        <w:rPr>
          <w:lang w:val="nl-BE"/>
        </w:rPr>
      </w:pPr>
    </w:p>
    <w:p w14:paraId="4258FB18" w14:textId="2F6E608A" w:rsidR="00CB32B2" w:rsidRPr="00B43E9F" w:rsidRDefault="00CB32B2">
      <w:pPr>
        <w:pStyle w:val="EMEAHeading2"/>
        <w:rPr>
          <w:lang w:val="nl-NL"/>
        </w:rPr>
      </w:pPr>
      <w:r w:rsidRPr="00B43E9F">
        <w:rPr>
          <w:lang w:val="nl-NL"/>
        </w:rPr>
        <w:t>5.2</w:t>
      </w:r>
      <w:r w:rsidRPr="00B43E9F">
        <w:rPr>
          <w:lang w:val="nl-NL"/>
        </w:rPr>
        <w:tab/>
        <w:t>Farmacokinetische eigenschappen</w:t>
      </w:r>
      <w:r w:rsidR="007D4ABC">
        <w:rPr>
          <w:lang w:val="nl-NL"/>
        </w:rPr>
        <w:fldChar w:fldCharType="begin"/>
      </w:r>
      <w:r w:rsidR="007D4ABC">
        <w:rPr>
          <w:lang w:val="nl-NL"/>
        </w:rPr>
        <w:instrText xml:space="preserve"> DOCVARIABLE vault_nd_c30fb074-ab5e-42e3-97ee-a21c7265d2be \* MERGEFORMAT </w:instrText>
      </w:r>
      <w:r w:rsidR="007D4ABC">
        <w:rPr>
          <w:lang w:val="nl-NL"/>
        </w:rPr>
        <w:fldChar w:fldCharType="separate"/>
      </w:r>
      <w:r w:rsidR="007D4ABC">
        <w:rPr>
          <w:lang w:val="nl-NL"/>
        </w:rPr>
        <w:t xml:space="preserve"> </w:t>
      </w:r>
      <w:r w:rsidR="007D4ABC">
        <w:rPr>
          <w:lang w:val="nl-NL"/>
        </w:rPr>
        <w:fldChar w:fldCharType="end"/>
      </w:r>
    </w:p>
    <w:p w14:paraId="6AA59292" w14:textId="77777777" w:rsidR="00CB32B2" w:rsidRPr="00B43E9F" w:rsidRDefault="00CB32B2" w:rsidP="00CB32B2">
      <w:pPr>
        <w:pStyle w:val="EMEAHeading2"/>
        <w:rPr>
          <w:lang w:val="nl-NL"/>
        </w:rPr>
      </w:pPr>
    </w:p>
    <w:p w14:paraId="6CF4D67C" w14:textId="77777777" w:rsidR="00F6255F" w:rsidRDefault="00F6255F" w:rsidP="00F6255F">
      <w:pPr>
        <w:pStyle w:val="EMEABodyText"/>
        <w:rPr>
          <w:u w:val="single"/>
          <w:lang w:val="nl-NL"/>
        </w:rPr>
      </w:pPr>
      <w:r w:rsidRPr="005C33C8">
        <w:rPr>
          <w:u w:val="single"/>
          <w:lang w:val="nl-NL"/>
        </w:rPr>
        <w:t>Absorptie</w:t>
      </w:r>
    </w:p>
    <w:p w14:paraId="07D53F06" w14:textId="77777777" w:rsidR="00212003" w:rsidRPr="005C33C8" w:rsidRDefault="00212003" w:rsidP="00F6255F">
      <w:pPr>
        <w:pStyle w:val="EMEABodyText"/>
        <w:rPr>
          <w:u w:val="single"/>
          <w:lang w:val="nl-NL"/>
        </w:rPr>
      </w:pPr>
    </w:p>
    <w:p w14:paraId="1ADF72EB" w14:textId="77777777" w:rsidR="00212003" w:rsidRDefault="00CB32B2">
      <w:pPr>
        <w:pStyle w:val="EMEABodyText"/>
        <w:rPr>
          <w:lang w:val="nl-NL"/>
        </w:rPr>
      </w:pPr>
      <w:r w:rsidRPr="00B43E9F">
        <w:rPr>
          <w:lang w:val="nl-NL"/>
        </w:rPr>
        <w:t xml:space="preserve">Na orale toediening wordt irbesartan goed geabsorbeerd: onderzoeken naar de absolute biologische beschikbaarheid resulteerden in waarden van 60-80%. Gelijktijdig voedselgebruik had geen belangrijke invloed op de biologische beschikbaarheid van irbesartan. </w:t>
      </w:r>
    </w:p>
    <w:p w14:paraId="09485B85" w14:textId="77777777" w:rsidR="00212003" w:rsidRDefault="00212003">
      <w:pPr>
        <w:pStyle w:val="EMEABodyText"/>
        <w:rPr>
          <w:lang w:val="nl-NL"/>
        </w:rPr>
      </w:pPr>
    </w:p>
    <w:p w14:paraId="37EBAEFF" w14:textId="77777777" w:rsidR="00212003" w:rsidRDefault="00212003">
      <w:pPr>
        <w:pStyle w:val="EMEABodyText"/>
        <w:rPr>
          <w:u w:val="single"/>
          <w:lang w:val="nl-NL"/>
        </w:rPr>
      </w:pPr>
      <w:r>
        <w:rPr>
          <w:u w:val="single"/>
          <w:lang w:val="nl-NL"/>
        </w:rPr>
        <w:t>Distributie</w:t>
      </w:r>
    </w:p>
    <w:p w14:paraId="67A53085" w14:textId="77777777" w:rsidR="00212003" w:rsidRDefault="00212003">
      <w:pPr>
        <w:pStyle w:val="EMEABodyText"/>
        <w:rPr>
          <w:u w:val="single"/>
          <w:lang w:val="nl-NL"/>
        </w:rPr>
      </w:pPr>
    </w:p>
    <w:p w14:paraId="47434DE2" w14:textId="77777777" w:rsidR="00212003" w:rsidRDefault="00CB32B2">
      <w:pPr>
        <w:pStyle w:val="EMEABodyText"/>
        <w:rPr>
          <w:lang w:val="nl-NL"/>
        </w:rPr>
      </w:pPr>
      <w:r w:rsidRPr="00B43E9F">
        <w:rPr>
          <w:lang w:val="nl-NL"/>
        </w:rPr>
        <w:t xml:space="preserve">De plasma-eiwitbinding is ongeveer 96%, met verwaarloosbare binding aan cellulaire bloedcomponenten. Het verdelingsvolume is 53-93 liter. </w:t>
      </w:r>
    </w:p>
    <w:p w14:paraId="7C0FC2B2" w14:textId="77777777" w:rsidR="00212003" w:rsidRDefault="00212003">
      <w:pPr>
        <w:pStyle w:val="EMEABodyText"/>
        <w:rPr>
          <w:lang w:val="nl-NL"/>
        </w:rPr>
      </w:pPr>
    </w:p>
    <w:p w14:paraId="03AD2094" w14:textId="77777777" w:rsidR="00212003" w:rsidRDefault="00212003">
      <w:pPr>
        <w:pStyle w:val="EMEABodyText"/>
        <w:rPr>
          <w:u w:val="single"/>
          <w:lang w:val="nl-NL"/>
        </w:rPr>
      </w:pPr>
      <w:r>
        <w:rPr>
          <w:u w:val="single"/>
          <w:lang w:val="nl-NL"/>
        </w:rPr>
        <w:t>Biotransformatie</w:t>
      </w:r>
    </w:p>
    <w:p w14:paraId="23C76F43" w14:textId="77777777" w:rsidR="00212003" w:rsidRDefault="00212003">
      <w:pPr>
        <w:pStyle w:val="EMEABodyText"/>
        <w:rPr>
          <w:u w:val="single"/>
          <w:lang w:val="nl-NL"/>
        </w:rPr>
      </w:pPr>
    </w:p>
    <w:p w14:paraId="3504183C" w14:textId="77777777" w:rsidR="00CB32B2" w:rsidRPr="00B43E9F" w:rsidRDefault="00CB32B2">
      <w:pPr>
        <w:pStyle w:val="EMEABodyText"/>
        <w:rPr>
          <w:lang w:val="nl-NL"/>
        </w:rPr>
      </w:pPr>
      <w:r w:rsidRPr="00B43E9F">
        <w:rPr>
          <w:lang w:val="nl-NL"/>
        </w:rPr>
        <w:t xml:space="preserve">Na orale of intraveneuze toediening van </w:t>
      </w:r>
      <w:r w:rsidRPr="00B43E9F">
        <w:rPr>
          <w:vertAlign w:val="superscript"/>
          <w:lang w:val="nl-NL"/>
        </w:rPr>
        <w:t>14</w:t>
      </w:r>
      <w:r w:rsidRPr="00B43E9F">
        <w:rPr>
          <w:lang w:val="nl-NL"/>
        </w:rPr>
        <w:t xml:space="preserve">C-irbesartan kan 80-85% van de in plasma circulerende radioactiviteit toegeschreven worden aan onveranderd irbesartan. Irbesartan wordt door glucuronidering en oxidatie in de lever omgezet. De belangrijkste circulerende metaboliet is irbesartanglucuronide (ca. 6%). Onderzoek </w:t>
      </w:r>
      <w:r w:rsidRPr="00B43E9F">
        <w:rPr>
          <w:i/>
          <w:lang w:val="nl-NL"/>
        </w:rPr>
        <w:t>in vitro</w:t>
      </w:r>
      <w:r w:rsidRPr="00B43E9F">
        <w:rPr>
          <w:lang w:val="nl-NL"/>
        </w:rPr>
        <w:t xml:space="preserve"> toont aan dat irbesartan voornamelijk geoxideerd wordt door het cytochroom P450-enzym CYP2C9; het iso-enzym CYP3A4 heeft een verwaarloosbaar effect.</w:t>
      </w:r>
    </w:p>
    <w:p w14:paraId="792286CB" w14:textId="77777777" w:rsidR="00CB32B2" w:rsidRPr="00B43E9F" w:rsidRDefault="00CB32B2">
      <w:pPr>
        <w:pStyle w:val="EMEABodyText"/>
        <w:rPr>
          <w:lang w:val="nl-NL"/>
        </w:rPr>
      </w:pPr>
    </w:p>
    <w:p w14:paraId="3C9A0126" w14:textId="77777777" w:rsidR="00F6255F" w:rsidRDefault="00F6255F" w:rsidP="00F6255F">
      <w:pPr>
        <w:pStyle w:val="EMEABodyText"/>
        <w:rPr>
          <w:u w:val="single"/>
          <w:lang w:val="nl-NL"/>
        </w:rPr>
      </w:pPr>
      <w:r w:rsidRPr="005C33C8">
        <w:rPr>
          <w:u w:val="single"/>
          <w:lang w:val="nl-NL"/>
        </w:rPr>
        <w:t>Lineariteit/non-lineariteit</w:t>
      </w:r>
    </w:p>
    <w:p w14:paraId="7B2ADBC1" w14:textId="77777777" w:rsidR="00212003" w:rsidRPr="005C33C8" w:rsidRDefault="00212003" w:rsidP="00F6255F">
      <w:pPr>
        <w:pStyle w:val="EMEABodyText"/>
        <w:rPr>
          <w:u w:val="single"/>
          <w:lang w:val="nl-NL"/>
        </w:rPr>
      </w:pPr>
    </w:p>
    <w:p w14:paraId="363D69DC" w14:textId="77777777" w:rsidR="00CB32B2" w:rsidRPr="00B43E9F" w:rsidRDefault="00CB32B2">
      <w:pPr>
        <w:pStyle w:val="EMEABodyText"/>
        <w:rPr>
          <w:lang w:val="nl-NL"/>
        </w:rPr>
      </w:pPr>
      <w:r w:rsidRPr="00B43E9F">
        <w:rPr>
          <w:lang w:val="nl-NL"/>
        </w:rPr>
        <w:t>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1,5-2 uur na orale toediening worden maximale plasmaconcentraties bereikt. De totale lichaamsklaring en de klaring door de nier bedragen respectievelijk 157-176 en 3-3,5 ml/min. De terminale eliminatiehalfwaardetijd van irbesartan bedraagt 11-15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w:t>
      </w:r>
      <w:r>
        <w:rPr>
          <w:lang w:val="nl-NL"/>
        </w:rPr>
        <w:t>r</w:t>
      </w:r>
      <w:r w:rsidRPr="00B43E9F">
        <w:rPr>
          <w:lang w:val="nl-NL"/>
        </w:rPr>
        <w:t xml:space="preserve"> vrouwen is geen dosisaanpassing nodig. De AUC- en </w:t>
      </w:r>
      <w:r w:rsidRPr="00B43E9F">
        <w:rPr>
          <w:lang w:val="nl-BE"/>
        </w:rPr>
        <w:t>C</w:t>
      </w:r>
      <w:r w:rsidRPr="00B43E9F">
        <w:rPr>
          <w:rStyle w:val="EMEASubscript"/>
          <w:lang w:val="nl-BE"/>
        </w:rPr>
        <w:t>max</w:t>
      </w:r>
      <w:r w:rsidRPr="00B43E9F">
        <w:rPr>
          <w:lang w:val="nl-NL"/>
        </w:rPr>
        <w:t xml:space="preserve"> -waarden van irbesartan waren in ouderen personen (≥ 65 jaar) iets hoger dan in jonge personen (18-40 jaar). Echter, de terminale halfwaardetijd was niet belangrijk gewijzigd. Voor oudere patiënten is dosisaanpassing niet nodig.</w:t>
      </w:r>
    </w:p>
    <w:p w14:paraId="6D12E261" w14:textId="77777777" w:rsidR="00CB32B2" w:rsidRPr="00B43E9F" w:rsidRDefault="00CB32B2">
      <w:pPr>
        <w:pStyle w:val="EMEABodyText"/>
        <w:rPr>
          <w:lang w:val="nl-NL"/>
        </w:rPr>
      </w:pPr>
    </w:p>
    <w:p w14:paraId="08838BB1" w14:textId="77777777" w:rsidR="00F6255F" w:rsidRDefault="00F6255F" w:rsidP="00F6255F">
      <w:pPr>
        <w:pStyle w:val="EMEABodyText"/>
        <w:rPr>
          <w:u w:val="single"/>
          <w:lang w:val="nl-NL"/>
        </w:rPr>
      </w:pPr>
      <w:r w:rsidRPr="005C33C8">
        <w:rPr>
          <w:u w:val="single"/>
          <w:lang w:val="nl-NL"/>
        </w:rPr>
        <w:t>Eliminatie</w:t>
      </w:r>
    </w:p>
    <w:p w14:paraId="3992C0DF" w14:textId="77777777" w:rsidR="00212003" w:rsidRPr="005C33C8" w:rsidRDefault="00212003" w:rsidP="00F6255F">
      <w:pPr>
        <w:pStyle w:val="EMEABodyText"/>
        <w:rPr>
          <w:u w:val="single"/>
          <w:lang w:val="nl-NL"/>
        </w:rPr>
      </w:pPr>
    </w:p>
    <w:p w14:paraId="4DFDEDFF" w14:textId="77777777" w:rsidR="00CB32B2" w:rsidRPr="00B43E9F" w:rsidRDefault="00CB32B2">
      <w:pPr>
        <w:pStyle w:val="EMEABodyText"/>
        <w:rPr>
          <w:lang w:val="nl-NL"/>
        </w:rPr>
      </w:pPr>
      <w:r w:rsidRPr="00B43E9F">
        <w:rPr>
          <w:lang w:val="nl-NL"/>
        </w:rPr>
        <w:t xml:space="preserve">Irbesartan en zijn metabolieten worden zowel via de lever als via de nieren uitgescheiden. Zowel na orale als na IV-toediening van </w:t>
      </w:r>
      <w:r w:rsidRPr="00B43E9F">
        <w:rPr>
          <w:vertAlign w:val="superscript"/>
          <w:lang w:val="nl-NL"/>
        </w:rPr>
        <w:t>14</w:t>
      </w:r>
      <w:r w:rsidRPr="00B43E9F">
        <w:rPr>
          <w:lang w:val="nl-NL"/>
        </w:rPr>
        <w:t xml:space="preserve">C-irbesartan wordt ca. 20% van de radioactiviteit teruggevonden in de </w:t>
      </w:r>
      <w:r w:rsidRPr="00B43E9F">
        <w:rPr>
          <w:lang w:val="nl-NL"/>
        </w:rPr>
        <w:lastRenderedPageBreak/>
        <w:t>urine en de rest in de feces. Minder dan 2% van de dosis wordt in de urine uitgescheiden als onveranderd irbesartan.</w:t>
      </w:r>
    </w:p>
    <w:p w14:paraId="21A03850" w14:textId="77777777" w:rsidR="00CB32B2" w:rsidRPr="00B43E9F" w:rsidRDefault="00CB32B2">
      <w:pPr>
        <w:pStyle w:val="EMEABodyText"/>
        <w:rPr>
          <w:lang w:val="nl-NL"/>
        </w:rPr>
      </w:pPr>
    </w:p>
    <w:p w14:paraId="1A9D2563" w14:textId="77777777" w:rsidR="00CB32B2" w:rsidRDefault="00CB32B2">
      <w:pPr>
        <w:pStyle w:val="EMEABodyText"/>
        <w:rPr>
          <w:u w:val="single"/>
          <w:lang w:val="nl-NL"/>
        </w:rPr>
      </w:pPr>
      <w:r w:rsidRPr="00774ADE">
        <w:rPr>
          <w:u w:val="single"/>
          <w:lang w:val="nl-NL"/>
        </w:rPr>
        <w:t>Pediatrische patiënten</w:t>
      </w:r>
    </w:p>
    <w:p w14:paraId="19B01604" w14:textId="77777777" w:rsidR="00212003" w:rsidRDefault="00212003">
      <w:pPr>
        <w:pStyle w:val="EMEABodyText"/>
        <w:rPr>
          <w:u w:val="single"/>
          <w:lang w:val="nl-NL"/>
        </w:rPr>
      </w:pPr>
    </w:p>
    <w:p w14:paraId="13496322" w14:textId="77777777" w:rsidR="00CB32B2" w:rsidRPr="00B43E9F" w:rsidRDefault="00CB32B2">
      <w:pPr>
        <w:pStyle w:val="EMEABodyText"/>
        <w:rPr>
          <w:lang w:val="nl-NL"/>
        </w:rPr>
      </w:pPr>
      <w:r w:rsidRPr="00B43E9F">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B43E9F">
        <w:rPr>
          <w:lang w:val="nl-BE"/>
        </w:rPr>
        <w:t>C</w:t>
      </w:r>
      <w:r w:rsidRPr="00B43E9F">
        <w:rPr>
          <w:rStyle w:val="EMEASubscript"/>
          <w:lang w:val="nl-BE"/>
        </w:rPr>
        <w:t>max</w:t>
      </w:r>
      <w:r w:rsidRPr="00B43E9F">
        <w:rPr>
          <w:lang w:val="nl-NL"/>
        </w:rPr>
        <w:t>, AUC en mate van klaring vergelijkbaar waren met die waargenomen in volwassen patiënten behandeld met 150 mg irbesartan per dag. Een beperkte accumulatie van irbesartan (18%) in plasma werd gezien na herhaald eenmaal daags doseren.</w:t>
      </w:r>
    </w:p>
    <w:p w14:paraId="016CD45D" w14:textId="77777777" w:rsidR="00CB32B2" w:rsidRPr="00B43E9F" w:rsidRDefault="00CB32B2">
      <w:pPr>
        <w:pStyle w:val="EMEABodyText"/>
        <w:rPr>
          <w:lang w:val="nl-NL"/>
        </w:rPr>
      </w:pPr>
    </w:p>
    <w:p w14:paraId="471BB26D" w14:textId="77777777" w:rsidR="00F6255F" w:rsidRDefault="00CB32B2">
      <w:pPr>
        <w:pStyle w:val="EMEABodyText"/>
        <w:rPr>
          <w:lang w:val="nl-NL"/>
        </w:rPr>
      </w:pPr>
      <w:r w:rsidRPr="00B43E9F">
        <w:rPr>
          <w:u w:val="single"/>
          <w:lang w:val="nl-NL"/>
        </w:rPr>
        <w:t>Verminderde nierfunctie</w:t>
      </w:r>
    </w:p>
    <w:p w14:paraId="0C98D3BF" w14:textId="77777777" w:rsidR="00212003" w:rsidRDefault="00212003">
      <w:pPr>
        <w:pStyle w:val="EMEABodyText"/>
        <w:rPr>
          <w:lang w:val="nl-NL"/>
        </w:rPr>
      </w:pPr>
    </w:p>
    <w:p w14:paraId="5E0004A7" w14:textId="77777777" w:rsidR="00CB32B2" w:rsidRPr="00B43E9F" w:rsidRDefault="00F6255F">
      <w:pPr>
        <w:pStyle w:val="EMEABodyText"/>
        <w:rPr>
          <w:lang w:val="nl-NL"/>
        </w:rPr>
      </w:pPr>
      <w:r>
        <w:rPr>
          <w:lang w:val="nl-NL"/>
        </w:rPr>
        <w:t>B</w:t>
      </w:r>
      <w:r w:rsidR="00CB32B2" w:rsidRPr="00B43E9F">
        <w:rPr>
          <w:lang w:val="nl-NL"/>
        </w:rPr>
        <w:t>ij patiënten met een verminderde nierfunctie of bij hemodialysepatiënten zijn de farmacokinetische parameters van irbesartan niet belangrijk gewijzigd. Irbesartan wordt niet door hemodialyse verwijderd.</w:t>
      </w:r>
    </w:p>
    <w:p w14:paraId="41BF5256" w14:textId="77777777" w:rsidR="00CB32B2" w:rsidRPr="00B43E9F" w:rsidRDefault="00CB32B2">
      <w:pPr>
        <w:pStyle w:val="EMEABodyText"/>
        <w:rPr>
          <w:lang w:val="nl-NL"/>
        </w:rPr>
      </w:pPr>
    </w:p>
    <w:p w14:paraId="63C674A6" w14:textId="77777777" w:rsidR="00F6255F" w:rsidRDefault="00CB32B2">
      <w:pPr>
        <w:pStyle w:val="EMEABodyText"/>
        <w:rPr>
          <w:lang w:val="nl-NL"/>
        </w:rPr>
      </w:pPr>
      <w:r w:rsidRPr="00B43E9F">
        <w:rPr>
          <w:u w:val="single"/>
          <w:lang w:val="nl-NL"/>
        </w:rPr>
        <w:t>Verminderde leverfunctie</w:t>
      </w:r>
    </w:p>
    <w:p w14:paraId="4F75E21D" w14:textId="77777777" w:rsidR="00212003" w:rsidRDefault="00212003">
      <w:pPr>
        <w:pStyle w:val="EMEABodyText"/>
        <w:rPr>
          <w:lang w:val="nl-NL"/>
        </w:rPr>
      </w:pPr>
    </w:p>
    <w:p w14:paraId="78705C41" w14:textId="77777777" w:rsidR="00CB32B2" w:rsidRPr="00B43E9F" w:rsidRDefault="00F6255F">
      <w:pPr>
        <w:pStyle w:val="EMEABodyText"/>
        <w:rPr>
          <w:lang w:val="nl-NL"/>
        </w:rPr>
      </w:pPr>
      <w:r>
        <w:rPr>
          <w:lang w:val="nl-NL"/>
        </w:rPr>
        <w:t>B</w:t>
      </w:r>
      <w:r w:rsidR="00CB32B2" w:rsidRPr="00B43E9F">
        <w:rPr>
          <w:lang w:val="nl-NL"/>
        </w:rPr>
        <w:t>ij patiënten met lichte tot matige cirrose zijn de farmacokinetische parameters van irbesartan niet belangrijk gewijzigd. Er zijn geen onderzoeken verricht bij patiënten met ernstige leverfunctiestoornissen.</w:t>
      </w:r>
    </w:p>
    <w:p w14:paraId="09903522" w14:textId="77777777" w:rsidR="00CB32B2" w:rsidRPr="00B43E9F" w:rsidRDefault="00CB32B2">
      <w:pPr>
        <w:pStyle w:val="EMEABodyText"/>
        <w:rPr>
          <w:lang w:val="nl-NL"/>
        </w:rPr>
      </w:pPr>
    </w:p>
    <w:p w14:paraId="7C531537" w14:textId="108FDEA6" w:rsidR="00CB32B2" w:rsidRPr="00B43E9F" w:rsidRDefault="00CB32B2">
      <w:pPr>
        <w:pStyle w:val="EMEAHeading2"/>
        <w:rPr>
          <w:lang w:val="nl-NL"/>
        </w:rPr>
      </w:pPr>
      <w:r w:rsidRPr="00B43E9F">
        <w:rPr>
          <w:lang w:val="nl-NL"/>
        </w:rPr>
        <w:t>5.3</w:t>
      </w:r>
      <w:r w:rsidRPr="00B43E9F">
        <w:rPr>
          <w:lang w:val="nl-NL"/>
        </w:rPr>
        <w:tab/>
        <w:t>Gegevens uit het preklinisch veiligheidsonderzoek</w:t>
      </w:r>
      <w:r w:rsidR="007D4ABC">
        <w:rPr>
          <w:lang w:val="nl-NL"/>
        </w:rPr>
        <w:fldChar w:fldCharType="begin"/>
      </w:r>
      <w:r w:rsidR="007D4ABC">
        <w:rPr>
          <w:lang w:val="nl-NL"/>
        </w:rPr>
        <w:instrText xml:space="preserve"> DOCVARIABLE vault_nd_947d7a4f-086b-45d0-b957-8b6ec1f820fe \* MERGEFORMAT </w:instrText>
      </w:r>
      <w:r w:rsidR="007D4ABC">
        <w:rPr>
          <w:lang w:val="nl-NL"/>
        </w:rPr>
        <w:fldChar w:fldCharType="separate"/>
      </w:r>
      <w:r w:rsidR="007D4ABC">
        <w:rPr>
          <w:lang w:val="nl-NL"/>
        </w:rPr>
        <w:t xml:space="preserve"> </w:t>
      </w:r>
      <w:r w:rsidR="007D4ABC">
        <w:rPr>
          <w:lang w:val="nl-NL"/>
        </w:rPr>
        <w:fldChar w:fldCharType="end"/>
      </w:r>
    </w:p>
    <w:p w14:paraId="1A61E435" w14:textId="77777777" w:rsidR="00CB32B2" w:rsidRPr="00B43E9F" w:rsidRDefault="00CB32B2" w:rsidP="00CB32B2">
      <w:pPr>
        <w:pStyle w:val="EMEAHeading2"/>
        <w:rPr>
          <w:lang w:val="nl-NL"/>
        </w:rPr>
      </w:pPr>
    </w:p>
    <w:p w14:paraId="387C773B" w14:textId="77777777" w:rsidR="00CB32B2" w:rsidRPr="00B43E9F" w:rsidRDefault="00CB32B2">
      <w:pPr>
        <w:pStyle w:val="EMEABodyText"/>
        <w:rPr>
          <w:lang w:val="nl-NL"/>
        </w:rPr>
      </w:pPr>
      <w:r w:rsidRPr="00B43E9F">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19F6F232" w14:textId="77777777" w:rsidR="00CB32B2" w:rsidRPr="00B43E9F" w:rsidRDefault="00CB32B2">
      <w:pPr>
        <w:pStyle w:val="EMEABodyText"/>
        <w:rPr>
          <w:lang w:val="nl-NL"/>
        </w:rPr>
      </w:pPr>
    </w:p>
    <w:p w14:paraId="31B620E3" w14:textId="77777777" w:rsidR="00CB32B2" w:rsidRPr="00B43E9F" w:rsidRDefault="00CB32B2">
      <w:pPr>
        <w:pStyle w:val="EMEABodyText"/>
        <w:rPr>
          <w:lang w:val="nl-NL"/>
        </w:rPr>
      </w:pPr>
      <w:r w:rsidRPr="00B43E9F">
        <w:rPr>
          <w:lang w:val="nl-NL"/>
        </w:rPr>
        <w:t>Er is geen bewijs gevonden voor mutageniciteit, clastogeniciteit of carcinogeniteit.</w:t>
      </w:r>
    </w:p>
    <w:p w14:paraId="33186B33" w14:textId="77777777" w:rsidR="00CB32B2" w:rsidRPr="00B43E9F" w:rsidRDefault="00CB32B2">
      <w:pPr>
        <w:pStyle w:val="EMEABodyText"/>
        <w:rPr>
          <w:lang w:val="nl-NL"/>
        </w:rPr>
      </w:pPr>
    </w:p>
    <w:p w14:paraId="4AD548FC" w14:textId="77777777" w:rsidR="00CB32B2" w:rsidRDefault="00CB32B2" w:rsidP="00CB32B2">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735DD3FE" w14:textId="77777777" w:rsidR="00CB32B2" w:rsidRDefault="00CB32B2">
      <w:pPr>
        <w:pStyle w:val="EMEABodyText"/>
        <w:rPr>
          <w:lang w:val="nl-NL"/>
        </w:rPr>
      </w:pPr>
    </w:p>
    <w:p w14:paraId="719ABF6A" w14:textId="77777777" w:rsidR="00CB32B2" w:rsidRPr="00B43E9F" w:rsidRDefault="00CB32B2">
      <w:pPr>
        <w:pStyle w:val="EMEABodyText"/>
        <w:rPr>
          <w:lang w:val="nl-NL"/>
        </w:rPr>
      </w:pPr>
      <w:r w:rsidRPr="00B43E9F">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58AE475B" w14:textId="77777777" w:rsidR="00CB32B2" w:rsidRPr="00B43E9F" w:rsidRDefault="00CB32B2">
      <w:pPr>
        <w:pStyle w:val="EMEABodyText"/>
        <w:rPr>
          <w:lang w:val="nl-NL"/>
        </w:rPr>
      </w:pPr>
    </w:p>
    <w:p w14:paraId="30F46605" w14:textId="77777777" w:rsidR="00CB32B2" w:rsidRPr="00B43E9F" w:rsidRDefault="00CB32B2">
      <w:pPr>
        <w:pStyle w:val="EMEABodyText"/>
        <w:rPr>
          <w:lang w:val="nl-NL"/>
        </w:rPr>
      </w:pPr>
    </w:p>
    <w:p w14:paraId="2AFAA03D" w14:textId="7E8E79B8" w:rsidR="00CB32B2" w:rsidRPr="007D4ABC" w:rsidRDefault="00CB32B2">
      <w:pPr>
        <w:pStyle w:val="EMEAHeading1"/>
        <w:rPr>
          <w:lang w:val="nl-NL"/>
        </w:rPr>
      </w:pPr>
      <w:r w:rsidRPr="007D4ABC">
        <w:rPr>
          <w:lang w:val="nl-NL"/>
        </w:rPr>
        <w:lastRenderedPageBreak/>
        <w:t>6.</w:t>
      </w:r>
      <w:r w:rsidRPr="007D4ABC">
        <w:rPr>
          <w:lang w:val="nl-NL"/>
        </w:rPr>
        <w:tab/>
        <w:t>FARMACEUTISCHE GEGEVENS</w:t>
      </w:r>
      <w:r w:rsidR="007D4ABC">
        <w:rPr>
          <w:lang w:val="nl-NL"/>
        </w:rPr>
        <w:fldChar w:fldCharType="begin"/>
      </w:r>
      <w:r w:rsidR="007D4ABC">
        <w:rPr>
          <w:lang w:val="nl-NL"/>
        </w:rPr>
        <w:instrText xml:space="preserve"> DOCVARIABLE VAULT_ND_f21fd45a-bc71-41e0-ae1f-8aebe3891bb6 \* MERGEFORMAT </w:instrText>
      </w:r>
      <w:r w:rsidR="007D4ABC">
        <w:rPr>
          <w:lang w:val="nl-NL"/>
        </w:rPr>
        <w:fldChar w:fldCharType="separate"/>
      </w:r>
      <w:r w:rsidR="007D4ABC">
        <w:rPr>
          <w:lang w:val="nl-NL"/>
        </w:rPr>
        <w:t xml:space="preserve"> </w:t>
      </w:r>
      <w:r w:rsidR="007D4ABC">
        <w:rPr>
          <w:lang w:val="nl-NL"/>
        </w:rPr>
        <w:fldChar w:fldCharType="end"/>
      </w:r>
    </w:p>
    <w:p w14:paraId="6BE21681" w14:textId="77777777" w:rsidR="00CB32B2" w:rsidRPr="00B43E9F" w:rsidRDefault="00CB32B2" w:rsidP="00CB32B2">
      <w:pPr>
        <w:pStyle w:val="EMEAHeading1"/>
        <w:rPr>
          <w:lang w:val="nl-NL"/>
        </w:rPr>
      </w:pPr>
    </w:p>
    <w:p w14:paraId="5B86449A" w14:textId="1C75DAF1" w:rsidR="00CB32B2" w:rsidRPr="00B43E9F" w:rsidRDefault="00CB32B2">
      <w:pPr>
        <w:pStyle w:val="EMEAHeading2"/>
        <w:rPr>
          <w:lang w:val="nl-NL"/>
        </w:rPr>
      </w:pPr>
      <w:r w:rsidRPr="00B43E9F">
        <w:rPr>
          <w:lang w:val="nl-NL"/>
        </w:rPr>
        <w:t>6.1</w:t>
      </w:r>
      <w:r w:rsidRPr="00B43E9F">
        <w:rPr>
          <w:lang w:val="nl-NL"/>
        </w:rPr>
        <w:tab/>
        <w:t>Lijst van hulpstoffen</w:t>
      </w:r>
      <w:r w:rsidR="007D4ABC">
        <w:rPr>
          <w:lang w:val="nl-NL"/>
        </w:rPr>
        <w:fldChar w:fldCharType="begin"/>
      </w:r>
      <w:r w:rsidR="007D4ABC">
        <w:rPr>
          <w:lang w:val="nl-NL"/>
        </w:rPr>
        <w:instrText xml:space="preserve"> DOCVARIABLE vault_nd_7c82e4da-f698-4488-a405-25dca78e1ff4 \* MERGEFORMAT </w:instrText>
      </w:r>
      <w:r w:rsidR="007D4ABC">
        <w:rPr>
          <w:lang w:val="nl-NL"/>
        </w:rPr>
        <w:fldChar w:fldCharType="separate"/>
      </w:r>
      <w:r w:rsidR="007D4ABC">
        <w:rPr>
          <w:lang w:val="nl-NL"/>
        </w:rPr>
        <w:t xml:space="preserve"> </w:t>
      </w:r>
      <w:r w:rsidR="007D4ABC">
        <w:rPr>
          <w:lang w:val="nl-NL"/>
        </w:rPr>
        <w:fldChar w:fldCharType="end"/>
      </w:r>
    </w:p>
    <w:p w14:paraId="4902BDF5" w14:textId="77777777" w:rsidR="00CB32B2" w:rsidRPr="00B43E9F" w:rsidRDefault="00CB32B2" w:rsidP="00CB32B2">
      <w:pPr>
        <w:pStyle w:val="EMEAHeading2"/>
        <w:rPr>
          <w:lang w:val="nl-NL"/>
        </w:rPr>
      </w:pPr>
    </w:p>
    <w:p w14:paraId="093E3D12" w14:textId="77777777" w:rsidR="00CB32B2" w:rsidRPr="00B43E9F" w:rsidRDefault="00CB32B2">
      <w:pPr>
        <w:pStyle w:val="EMEABodyText"/>
        <w:rPr>
          <w:lang w:val="nl-NL"/>
        </w:rPr>
      </w:pPr>
      <w:r w:rsidRPr="00B43E9F">
        <w:rPr>
          <w:lang w:val="nl-NL"/>
        </w:rPr>
        <w:t>Tabletkern:</w:t>
      </w:r>
    </w:p>
    <w:p w14:paraId="33B97F95" w14:textId="77777777" w:rsidR="00CB32B2" w:rsidRPr="00B43E9F" w:rsidRDefault="00CB32B2">
      <w:pPr>
        <w:pStyle w:val="EMEABodyText"/>
        <w:rPr>
          <w:lang w:val="nl-NL"/>
        </w:rPr>
      </w:pPr>
      <w:r w:rsidRPr="00B43E9F">
        <w:rPr>
          <w:lang w:val="nl-NL"/>
        </w:rPr>
        <w:t>Lactosemonohydraat</w:t>
      </w:r>
    </w:p>
    <w:p w14:paraId="6E6038C3" w14:textId="77777777" w:rsidR="00CB32B2" w:rsidRPr="00B43E9F" w:rsidRDefault="00CB32B2">
      <w:pPr>
        <w:pStyle w:val="EMEABodyText"/>
        <w:rPr>
          <w:lang w:val="nl-NL"/>
        </w:rPr>
      </w:pPr>
      <w:r w:rsidRPr="00B43E9F">
        <w:rPr>
          <w:lang w:val="nl-NL"/>
        </w:rPr>
        <w:t>Microkristallijne cellulose</w:t>
      </w:r>
    </w:p>
    <w:p w14:paraId="7C6E9589" w14:textId="77777777" w:rsidR="00CB32B2" w:rsidRPr="00B43E9F" w:rsidRDefault="00CB32B2">
      <w:pPr>
        <w:pStyle w:val="EMEABodyText"/>
        <w:rPr>
          <w:lang w:val="nl-NL"/>
        </w:rPr>
      </w:pPr>
      <w:r w:rsidRPr="00B43E9F">
        <w:rPr>
          <w:lang w:val="nl-NL"/>
        </w:rPr>
        <w:t>Carboxymethylcellulosenatrium</w:t>
      </w:r>
    </w:p>
    <w:p w14:paraId="396B9CFC" w14:textId="77777777" w:rsidR="00CB32B2" w:rsidRPr="00B43E9F" w:rsidRDefault="00CB32B2">
      <w:pPr>
        <w:pStyle w:val="EMEABodyText"/>
        <w:rPr>
          <w:lang w:val="nl-NL"/>
        </w:rPr>
      </w:pPr>
      <w:r w:rsidRPr="00B43E9F">
        <w:rPr>
          <w:lang w:val="nl-NL"/>
        </w:rPr>
        <w:t>Hypromellose</w:t>
      </w:r>
    </w:p>
    <w:p w14:paraId="70723EE5" w14:textId="77777777" w:rsidR="00CB32B2" w:rsidRPr="00B43E9F" w:rsidRDefault="00CB32B2">
      <w:pPr>
        <w:pStyle w:val="EMEABodyText"/>
        <w:rPr>
          <w:lang w:val="nl-NL"/>
        </w:rPr>
      </w:pPr>
      <w:r w:rsidRPr="00B43E9F">
        <w:rPr>
          <w:lang w:val="nl-NL"/>
        </w:rPr>
        <w:t>Siliciumdioxide</w:t>
      </w:r>
    </w:p>
    <w:p w14:paraId="69E3BEBD" w14:textId="77777777" w:rsidR="00CB32B2" w:rsidRPr="00B43E9F" w:rsidRDefault="00CB32B2">
      <w:pPr>
        <w:pStyle w:val="EMEABodyText"/>
        <w:rPr>
          <w:lang w:val="nl-NL"/>
        </w:rPr>
      </w:pPr>
      <w:r w:rsidRPr="00B43E9F">
        <w:rPr>
          <w:lang w:val="nl-NL"/>
        </w:rPr>
        <w:t>Magnesiumstearaat.</w:t>
      </w:r>
    </w:p>
    <w:p w14:paraId="61195A0F" w14:textId="77777777" w:rsidR="00CB32B2" w:rsidRPr="00B43E9F" w:rsidRDefault="00CB32B2">
      <w:pPr>
        <w:pStyle w:val="EMEABodyText"/>
        <w:rPr>
          <w:lang w:val="nl-NL"/>
        </w:rPr>
      </w:pPr>
    </w:p>
    <w:p w14:paraId="24A0E5E4" w14:textId="77777777" w:rsidR="00CB32B2" w:rsidRPr="00B43E9F" w:rsidRDefault="00CB32B2">
      <w:pPr>
        <w:pStyle w:val="EMEABodyText"/>
        <w:rPr>
          <w:lang w:val="nl-NL"/>
        </w:rPr>
      </w:pPr>
      <w:r w:rsidRPr="00B43E9F">
        <w:rPr>
          <w:lang w:val="nl-NL"/>
        </w:rPr>
        <w:t>Filmomhulling:</w:t>
      </w:r>
    </w:p>
    <w:p w14:paraId="4BA019A5" w14:textId="77777777" w:rsidR="00CB32B2" w:rsidRPr="00B43E9F" w:rsidRDefault="00CB32B2">
      <w:pPr>
        <w:pStyle w:val="EMEABodyText"/>
        <w:rPr>
          <w:lang w:val="nl-NL"/>
        </w:rPr>
      </w:pPr>
      <w:r w:rsidRPr="00B43E9F">
        <w:rPr>
          <w:lang w:val="nl-NL"/>
        </w:rPr>
        <w:t>Lactosemonohydraat</w:t>
      </w:r>
    </w:p>
    <w:p w14:paraId="5804A329" w14:textId="77777777" w:rsidR="00CB32B2" w:rsidRPr="00452B1A" w:rsidRDefault="00CB32B2">
      <w:pPr>
        <w:pStyle w:val="EMEABodyText"/>
        <w:rPr>
          <w:lang w:val="nl-NL"/>
        </w:rPr>
      </w:pPr>
      <w:r w:rsidRPr="00452B1A">
        <w:rPr>
          <w:lang w:val="nl-NL"/>
        </w:rPr>
        <w:t>Hypromellose</w:t>
      </w:r>
    </w:p>
    <w:p w14:paraId="44F43C07" w14:textId="77777777" w:rsidR="00CB32B2" w:rsidRPr="00452B1A" w:rsidRDefault="00CB32B2">
      <w:pPr>
        <w:pStyle w:val="EMEABodyText"/>
        <w:rPr>
          <w:lang w:val="nl-NL"/>
        </w:rPr>
      </w:pPr>
      <w:r w:rsidRPr="00452B1A">
        <w:rPr>
          <w:lang w:val="nl-NL"/>
        </w:rPr>
        <w:t>Titaniumdioxide (E171)</w:t>
      </w:r>
    </w:p>
    <w:p w14:paraId="68AFB41A" w14:textId="77777777" w:rsidR="00CB32B2" w:rsidRPr="00452B1A" w:rsidRDefault="00CB32B2">
      <w:pPr>
        <w:pStyle w:val="EMEABodyText"/>
        <w:rPr>
          <w:lang w:val="nl-NL"/>
        </w:rPr>
      </w:pPr>
      <w:r w:rsidRPr="00452B1A">
        <w:rPr>
          <w:lang w:val="nl-NL"/>
        </w:rPr>
        <w:t>Macrogol 3000</w:t>
      </w:r>
    </w:p>
    <w:p w14:paraId="379D484D" w14:textId="77777777" w:rsidR="00CB32B2" w:rsidRPr="00452B1A" w:rsidRDefault="00CB32B2">
      <w:pPr>
        <w:pStyle w:val="EMEABodyText"/>
        <w:rPr>
          <w:lang w:val="nl-NL"/>
        </w:rPr>
      </w:pPr>
      <w:r w:rsidRPr="00452B1A">
        <w:rPr>
          <w:lang w:val="nl-NL"/>
        </w:rPr>
        <w:t>Cera carnauba.</w:t>
      </w:r>
    </w:p>
    <w:p w14:paraId="27EB794E" w14:textId="77777777" w:rsidR="00CB32B2" w:rsidRPr="00452B1A" w:rsidRDefault="00CB32B2">
      <w:pPr>
        <w:pStyle w:val="EMEABodyText"/>
        <w:rPr>
          <w:lang w:val="nl-NL"/>
        </w:rPr>
      </w:pPr>
    </w:p>
    <w:p w14:paraId="0F997C2E" w14:textId="1135F559" w:rsidR="00CB32B2" w:rsidRPr="00B43E9F" w:rsidRDefault="00CB32B2">
      <w:pPr>
        <w:pStyle w:val="EMEAHeading2"/>
        <w:rPr>
          <w:lang w:val="nl-NL"/>
        </w:rPr>
      </w:pPr>
      <w:r w:rsidRPr="00B43E9F">
        <w:rPr>
          <w:lang w:val="nl-NL"/>
        </w:rPr>
        <w:t>6.2</w:t>
      </w:r>
      <w:r w:rsidRPr="00B43E9F">
        <w:rPr>
          <w:lang w:val="nl-NL"/>
        </w:rPr>
        <w:tab/>
        <w:t>Gevallen van onverenigbaarheid</w:t>
      </w:r>
      <w:r w:rsidR="007D4ABC">
        <w:rPr>
          <w:lang w:val="nl-NL"/>
        </w:rPr>
        <w:fldChar w:fldCharType="begin"/>
      </w:r>
      <w:r w:rsidR="007D4ABC">
        <w:rPr>
          <w:lang w:val="nl-NL"/>
        </w:rPr>
        <w:instrText xml:space="preserve"> DOCVARIABLE vault_nd_1fd65cf2-55a3-4310-b138-301400d0356a \* MERGEFORMAT </w:instrText>
      </w:r>
      <w:r w:rsidR="007D4ABC">
        <w:rPr>
          <w:lang w:val="nl-NL"/>
        </w:rPr>
        <w:fldChar w:fldCharType="separate"/>
      </w:r>
      <w:r w:rsidR="007D4ABC">
        <w:rPr>
          <w:lang w:val="nl-NL"/>
        </w:rPr>
        <w:t xml:space="preserve"> </w:t>
      </w:r>
      <w:r w:rsidR="007D4ABC">
        <w:rPr>
          <w:lang w:val="nl-NL"/>
        </w:rPr>
        <w:fldChar w:fldCharType="end"/>
      </w:r>
    </w:p>
    <w:p w14:paraId="0E3DB832" w14:textId="77777777" w:rsidR="00CB32B2" w:rsidRPr="00B43E9F" w:rsidRDefault="00CB32B2" w:rsidP="00CB32B2">
      <w:pPr>
        <w:pStyle w:val="EMEAHeading2"/>
        <w:rPr>
          <w:lang w:val="nl-NL"/>
        </w:rPr>
      </w:pPr>
    </w:p>
    <w:p w14:paraId="70D01494" w14:textId="77777777" w:rsidR="00CB32B2" w:rsidRPr="00B43E9F" w:rsidRDefault="00CB32B2">
      <w:pPr>
        <w:pStyle w:val="EMEABodyText"/>
        <w:rPr>
          <w:lang w:val="nl-NL"/>
        </w:rPr>
      </w:pPr>
      <w:r w:rsidRPr="00B43E9F">
        <w:rPr>
          <w:lang w:val="nl-NL"/>
        </w:rPr>
        <w:t>Niet van toepassing.</w:t>
      </w:r>
    </w:p>
    <w:p w14:paraId="79B2575D" w14:textId="77777777" w:rsidR="00CB32B2" w:rsidRPr="00B43E9F" w:rsidRDefault="00CB32B2">
      <w:pPr>
        <w:pStyle w:val="EMEABodyText"/>
        <w:rPr>
          <w:lang w:val="nl-NL"/>
        </w:rPr>
      </w:pPr>
    </w:p>
    <w:p w14:paraId="49CE96AD" w14:textId="6A1B8621" w:rsidR="00CB32B2" w:rsidRPr="00B43E9F" w:rsidRDefault="00CB32B2">
      <w:pPr>
        <w:pStyle w:val="EMEAHeading2"/>
        <w:rPr>
          <w:lang w:val="nl-NL"/>
        </w:rPr>
      </w:pPr>
      <w:r w:rsidRPr="00B43E9F">
        <w:rPr>
          <w:lang w:val="nl-NL"/>
        </w:rPr>
        <w:t>6.3</w:t>
      </w:r>
      <w:r w:rsidRPr="00B43E9F">
        <w:rPr>
          <w:lang w:val="nl-NL"/>
        </w:rPr>
        <w:tab/>
        <w:t>Houdbaarheid</w:t>
      </w:r>
      <w:r w:rsidR="007D4ABC">
        <w:rPr>
          <w:lang w:val="nl-NL"/>
        </w:rPr>
        <w:fldChar w:fldCharType="begin"/>
      </w:r>
      <w:r w:rsidR="007D4ABC">
        <w:rPr>
          <w:lang w:val="nl-NL"/>
        </w:rPr>
        <w:instrText xml:space="preserve"> DOCVARIABLE vault_nd_591f0d02-ca4b-42ba-a418-b78e516d5bb5 \* MERGEFORMAT </w:instrText>
      </w:r>
      <w:r w:rsidR="007D4ABC">
        <w:rPr>
          <w:lang w:val="nl-NL"/>
        </w:rPr>
        <w:fldChar w:fldCharType="separate"/>
      </w:r>
      <w:r w:rsidR="007D4ABC">
        <w:rPr>
          <w:lang w:val="nl-NL"/>
        </w:rPr>
        <w:t xml:space="preserve"> </w:t>
      </w:r>
      <w:r w:rsidR="007D4ABC">
        <w:rPr>
          <w:lang w:val="nl-NL"/>
        </w:rPr>
        <w:fldChar w:fldCharType="end"/>
      </w:r>
    </w:p>
    <w:p w14:paraId="1577497C" w14:textId="77777777" w:rsidR="00CB32B2" w:rsidRPr="00B43E9F" w:rsidRDefault="00CB32B2" w:rsidP="00CB32B2">
      <w:pPr>
        <w:pStyle w:val="EMEAHeading2"/>
        <w:rPr>
          <w:lang w:val="nl-NL"/>
        </w:rPr>
      </w:pPr>
    </w:p>
    <w:p w14:paraId="1C4ADD56" w14:textId="77777777" w:rsidR="00CB32B2" w:rsidRPr="00B43E9F" w:rsidRDefault="00CB32B2">
      <w:pPr>
        <w:pStyle w:val="EMEABodyText"/>
        <w:rPr>
          <w:lang w:val="nl-NL"/>
        </w:rPr>
      </w:pPr>
      <w:r w:rsidRPr="00B43E9F">
        <w:rPr>
          <w:lang w:val="nl-NL"/>
        </w:rPr>
        <w:t>3 jaar.</w:t>
      </w:r>
    </w:p>
    <w:p w14:paraId="7F19E40F" w14:textId="77777777" w:rsidR="00CB32B2" w:rsidRPr="00B43E9F" w:rsidRDefault="00CB32B2">
      <w:pPr>
        <w:pStyle w:val="EMEABodyText"/>
        <w:rPr>
          <w:lang w:val="nl-NL"/>
        </w:rPr>
      </w:pPr>
    </w:p>
    <w:p w14:paraId="1F4F2004" w14:textId="6C893EF6" w:rsidR="00CB32B2" w:rsidRPr="00B43E9F" w:rsidRDefault="00CB32B2">
      <w:pPr>
        <w:pStyle w:val="EMEAHeading2"/>
        <w:rPr>
          <w:lang w:val="nl-NL"/>
        </w:rPr>
      </w:pPr>
      <w:r w:rsidRPr="00B43E9F">
        <w:rPr>
          <w:lang w:val="nl-NL"/>
        </w:rPr>
        <w:t>6.4</w:t>
      </w:r>
      <w:r w:rsidRPr="00B43E9F">
        <w:rPr>
          <w:lang w:val="nl-NL"/>
        </w:rPr>
        <w:tab/>
        <w:t>Speciale voorzorgsmaatregelen bij bewaren</w:t>
      </w:r>
      <w:r w:rsidR="007D4ABC">
        <w:rPr>
          <w:lang w:val="nl-NL"/>
        </w:rPr>
        <w:fldChar w:fldCharType="begin"/>
      </w:r>
      <w:r w:rsidR="007D4ABC">
        <w:rPr>
          <w:lang w:val="nl-NL"/>
        </w:rPr>
        <w:instrText xml:space="preserve"> DOCVARIABLE vault_nd_c3eec90c-e2cc-4aaf-ac91-b33db728836d \* MERGEFORMAT </w:instrText>
      </w:r>
      <w:r w:rsidR="007D4ABC">
        <w:rPr>
          <w:lang w:val="nl-NL"/>
        </w:rPr>
        <w:fldChar w:fldCharType="separate"/>
      </w:r>
      <w:r w:rsidR="007D4ABC">
        <w:rPr>
          <w:lang w:val="nl-NL"/>
        </w:rPr>
        <w:t xml:space="preserve"> </w:t>
      </w:r>
      <w:r w:rsidR="007D4ABC">
        <w:rPr>
          <w:lang w:val="nl-NL"/>
        </w:rPr>
        <w:fldChar w:fldCharType="end"/>
      </w:r>
    </w:p>
    <w:p w14:paraId="398C0A00" w14:textId="77777777" w:rsidR="00CB32B2" w:rsidRPr="00B43E9F" w:rsidRDefault="00CB32B2" w:rsidP="00CB32B2">
      <w:pPr>
        <w:pStyle w:val="EMEAHeading2"/>
        <w:rPr>
          <w:lang w:val="nl-NL"/>
        </w:rPr>
      </w:pPr>
    </w:p>
    <w:p w14:paraId="4C6885F4" w14:textId="77777777" w:rsidR="00CB32B2" w:rsidRPr="00B43E9F" w:rsidRDefault="00CB32B2">
      <w:pPr>
        <w:pStyle w:val="EMEABodyText"/>
        <w:rPr>
          <w:lang w:val="nl-NL"/>
        </w:rPr>
      </w:pPr>
      <w:r w:rsidRPr="00B43E9F">
        <w:rPr>
          <w:lang w:val="nl-NL"/>
        </w:rPr>
        <w:t>Bewaren beneden 30°C.</w:t>
      </w:r>
    </w:p>
    <w:p w14:paraId="60E7C751" w14:textId="77777777" w:rsidR="00CB32B2" w:rsidRPr="00B43E9F" w:rsidRDefault="00CB32B2">
      <w:pPr>
        <w:pStyle w:val="EMEABodyText"/>
        <w:rPr>
          <w:lang w:val="nl-NL"/>
        </w:rPr>
      </w:pPr>
    </w:p>
    <w:p w14:paraId="36D65AEC" w14:textId="11B7ECA7" w:rsidR="00CB32B2" w:rsidRPr="00B43E9F" w:rsidRDefault="00CB32B2">
      <w:pPr>
        <w:pStyle w:val="EMEAHeading2"/>
        <w:rPr>
          <w:lang w:val="nl-NL"/>
        </w:rPr>
      </w:pPr>
      <w:r w:rsidRPr="00B43E9F">
        <w:rPr>
          <w:lang w:val="nl-NL"/>
        </w:rPr>
        <w:t>6.5</w:t>
      </w:r>
      <w:r w:rsidRPr="00B43E9F">
        <w:rPr>
          <w:lang w:val="nl-NL"/>
        </w:rPr>
        <w:tab/>
        <w:t>Aard en inhoud van de verpakking</w:t>
      </w:r>
      <w:r w:rsidR="007D4ABC">
        <w:rPr>
          <w:lang w:val="nl-NL"/>
        </w:rPr>
        <w:fldChar w:fldCharType="begin"/>
      </w:r>
      <w:r w:rsidR="007D4ABC">
        <w:rPr>
          <w:lang w:val="nl-NL"/>
        </w:rPr>
        <w:instrText xml:space="preserve"> DOCVARIABLE vault_nd_3833500e-3399-4587-8806-31bfe2e29abf \* MERGEFORMAT </w:instrText>
      </w:r>
      <w:r w:rsidR="007D4ABC">
        <w:rPr>
          <w:lang w:val="nl-NL"/>
        </w:rPr>
        <w:fldChar w:fldCharType="separate"/>
      </w:r>
      <w:r w:rsidR="007D4ABC">
        <w:rPr>
          <w:lang w:val="nl-NL"/>
        </w:rPr>
        <w:t xml:space="preserve"> </w:t>
      </w:r>
      <w:r w:rsidR="007D4ABC">
        <w:rPr>
          <w:lang w:val="nl-NL"/>
        </w:rPr>
        <w:fldChar w:fldCharType="end"/>
      </w:r>
    </w:p>
    <w:p w14:paraId="586AEA2C" w14:textId="77777777" w:rsidR="00CB32B2" w:rsidRPr="00B43E9F" w:rsidRDefault="00CB32B2" w:rsidP="00CB32B2">
      <w:pPr>
        <w:pStyle w:val="EMEAHeading2"/>
        <w:rPr>
          <w:lang w:val="nl-NL"/>
        </w:rPr>
      </w:pPr>
    </w:p>
    <w:p w14:paraId="18A67D0B" w14:textId="77777777" w:rsidR="00CB32B2" w:rsidRPr="00B43E9F" w:rsidRDefault="00CB32B2">
      <w:pPr>
        <w:pStyle w:val="EMEABodyText"/>
        <w:rPr>
          <w:lang w:val="nl-NL"/>
        </w:rPr>
      </w:pPr>
      <w:r w:rsidRPr="00B43E9F">
        <w:rPr>
          <w:lang w:val="nl-NL"/>
        </w:rPr>
        <w:t>Doos met 14 filmomhulde tabletten</w:t>
      </w:r>
      <w:r>
        <w:rPr>
          <w:lang w:val="nl-NL"/>
        </w:rPr>
        <w:t xml:space="preserve"> in </w:t>
      </w:r>
      <w:r w:rsidRPr="00B43E9F">
        <w:rPr>
          <w:lang w:val="nl-NL"/>
        </w:rPr>
        <w:t>PVC/PVDC/Aluminium blisterverpakking.</w:t>
      </w:r>
    </w:p>
    <w:p w14:paraId="4617C76B" w14:textId="77777777" w:rsidR="00CB32B2" w:rsidRPr="00B43E9F" w:rsidRDefault="00CB32B2">
      <w:pPr>
        <w:pStyle w:val="EMEABodyText"/>
        <w:rPr>
          <w:lang w:val="nl-NL"/>
        </w:rPr>
      </w:pPr>
      <w:r w:rsidRPr="00B43E9F">
        <w:rPr>
          <w:lang w:val="nl-NL"/>
        </w:rPr>
        <w:t>Doos met 28 filmomhulde tabletten</w:t>
      </w:r>
      <w:r>
        <w:rPr>
          <w:lang w:val="nl-NL"/>
        </w:rPr>
        <w:t xml:space="preserve"> in</w:t>
      </w:r>
      <w:r w:rsidRPr="00B43E9F">
        <w:rPr>
          <w:lang w:val="nl-NL"/>
        </w:rPr>
        <w:t xml:space="preserve"> PVC/PVDC/Aluminium blisterverpakkingen</w:t>
      </w:r>
      <w:r>
        <w:rPr>
          <w:lang w:val="nl-NL"/>
        </w:rPr>
        <w:t>.</w:t>
      </w:r>
    </w:p>
    <w:p w14:paraId="194A2519" w14:textId="77777777" w:rsidR="00CB32B2" w:rsidRPr="00B43E9F" w:rsidRDefault="00CB32B2">
      <w:pPr>
        <w:pStyle w:val="EMEABodyText"/>
        <w:rPr>
          <w:lang w:val="nl-NL"/>
        </w:rPr>
      </w:pPr>
      <w:r w:rsidRPr="00B43E9F">
        <w:rPr>
          <w:lang w:val="nl-NL"/>
        </w:rPr>
        <w:t>Doos met 56 filmomhulde tabletten</w:t>
      </w:r>
      <w:r>
        <w:rPr>
          <w:lang w:val="nl-NL"/>
        </w:rPr>
        <w:t xml:space="preserve"> in </w:t>
      </w:r>
      <w:r w:rsidRPr="00B43E9F">
        <w:rPr>
          <w:lang w:val="nl-NL"/>
        </w:rPr>
        <w:t>PVC/PVDC/Aluminium blisterverpakkingen.</w:t>
      </w:r>
    </w:p>
    <w:p w14:paraId="4C7DDFA9" w14:textId="77777777" w:rsidR="00CB32B2" w:rsidRPr="00B43E9F" w:rsidRDefault="00CB32B2">
      <w:pPr>
        <w:pStyle w:val="EMEABodyText"/>
        <w:rPr>
          <w:lang w:val="nl-NL"/>
        </w:rPr>
      </w:pPr>
      <w:r w:rsidRPr="00B43E9F">
        <w:rPr>
          <w:lang w:val="nl-NL"/>
        </w:rPr>
        <w:t>Doos met 84 filmomhulde tabletten</w:t>
      </w:r>
      <w:r>
        <w:rPr>
          <w:lang w:val="nl-NL"/>
        </w:rPr>
        <w:t xml:space="preserve"> in </w:t>
      </w:r>
      <w:r w:rsidRPr="00B43E9F">
        <w:rPr>
          <w:lang w:val="nl-NL"/>
        </w:rPr>
        <w:t>PVC/PVDC/Aluminium blisterverpakkingen</w:t>
      </w:r>
      <w:r>
        <w:rPr>
          <w:lang w:val="nl-NL"/>
        </w:rPr>
        <w:t>.</w:t>
      </w:r>
    </w:p>
    <w:p w14:paraId="13FA3D59" w14:textId="77777777" w:rsidR="00CB32B2" w:rsidRPr="00B43E9F" w:rsidRDefault="00CB32B2" w:rsidP="00CB32B2">
      <w:pPr>
        <w:pStyle w:val="EMEABodyText"/>
        <w:rPr>
          <w:lang w:val="nl-NL"/>
        </w:rPr>
      </w:pPr>
      <w:r>
        <w:rPr>
          <w:lang w:val="nl-NL"/>
        </w:rPr>
        <w:t>Doos met 90</w:t>
      </w:r>
      <w:r w:rsidRPr="00B43E9F">
        <w:rPr>
          <w:lang w:val="nl-NL"/>
        </w:rPr>
        <w:t> </w:t>
      </w:r>
      <w:r>
        <w:rPr>
          <w:lang w:val="nl-NL"/>
        </w:rPr>
        <w:t>filmomhulde tabletten in PVC/PVDC/Aluminium blisterverpakkingen.</w:t>
      </w:r>
    </w:p>
    <w:p w14:paraId="021048D7" w14:textId="77777777" w:rsidR="00CB32B2" w:rsidRDefault="00CB32B2">
      <w:pPr>
        <w:pStyle w:val="EMEABodyText"/>
        <w:rPr>
          <w:lang w:val="nl-NL"/>
        </w:rPr>
      </w:pPr>
      <w:r w:rsidRPr="00B43E9F">
        <w:rPr>
          <w:lang w:val="nl-NL"/>
        </w:rPr>
        <w:t>Doos met 98 filmomhulde tabletten</w:t>
      </w:r>
      <w:r>
        <w:rPr>
          <w:lang w:val="nl-NL"/>
        </w:rPr>
        <w:t xml:space="preserve"> in </w:t>
      </w:r>
      <w:r w:rsidRPr="00B43E9F">
        <w:rPr>
          <w:lang w:val="nl-NL"/>
        </w:rPr>
        <w:t>PVC/PVDC/Aluminium blisterverpakkingen.</w:t>
      </w:r>
    </w:p>
    <w:p w14:paraId="45C71AD9" w14:textId="77777777" w:rsidR="00CB32B2" w:rsidRPr="00B43E9F" w:rsidRDefault="00CB32B2">
      <w:pPr>
        <w:pStyle w:val="EMEABodyText"/>
        <w:rPr>
          <w:lang w:val="nl-NL"/>
        </w:rPr>
      </w:pPr>
      <w:r w:rsidRPr="00B43E9F">
        <w:rPr>
          <w:lang w:val="nl-NL"/>
        </w:rPr>
        <w:t>Doos met 56 x 1 filmomhulde tabletten  in  PVC/PVDC/Aluminium geperforeerde eenheidsblisterverpakking</w:t>
      </w:r>
      <w:r>
        <w:rPr>
          <w:lang w:val="nl-NL"/>
        </w:rPr>
        <w:t>.</w:t>
      </w:r>
    </w:p>
    <w:p w14:paraId="025DE043" w14:textId="77777777" w:rsidR="00CB32B2" w:rsidRPr="00B43E9F" w:rsidRDefault="00CB32B2">
      <w:pPr>
        <w:pStyle w:val="EMEABodyText"/>
        <w:rPr>
          <w:lang w:val="nl-NL"/>
        </w:rPr>
      </w:pPr>
    </w:p>
    <w:p w14:paraId="66712442" w14:textId="77777777" w:rsidR="00CB32B2" w:rsidRPr="00B43E9F" w:rsidRDefault="00CB32B2">
      <w:pPr>
        <w:pStyle w:val="EMEABodyText"/>
        <w:rPr>
          <w:lang w:val="nl-NL"/>
        </w:rPr>
      </w:pPr>
      <w:r w:rsidRPr="00B43E9F">
        <w:rPr>
          <w:lang w:val="nl-NL"/>
        </w:rPr>
        <w:t>Niet alle genoemde verpakkingsgrootten worden in de handel gebracht.</w:t>
      </w:r>
    </w:p>
    <w:p w14:paraId="1D88E17B" w14:textId="77777777" w:rsidR="00CB32B2" w:rsidRPr="00B43E9F" w:rsidRDefault="00CB32B2">
      <w:pPr>
        <w:pStyle w:val="EMEABodyText"/>
        <w:rPr>
          <w:lang w:val="nl-NL"/>
        </w:rPr>
      </w:pPr>
    </w:p>
    <w:p w14:paraId="273EEC93" w14:textId="1A99E252" w:rsidR="00CB32B2" w:rsidRPr="00B43E9F" w:rsidRDefault="00CB32B2">
      <w:pPr>
        <w:pStyle w:val="EMEAHeading2"/>
        <w:rPr>
          <w:lang w:val="nl-NL"/>
        </w:rPr>
      </w:pPr>
      <w:r w:rsidRPr="00B43E9F">
        <w:rPr>
          <w:lang w:val="nl-NL"/>
        </w:rPr>
        <w:t>6.6</w:t>
      </w:r>
      <w:r w:rsidRPr="00B43E9F">
        <w:rPr>
          <w:lang w:val="nl-NL"/>
        </w:rPr>
        <w:tab/>
        <w:t>Speciale voorzorgsmaatregelen voor het verwijderen</w:t>
      </w:r>
      <w:r w:rsidR="007D4ABC">
        <w:rPr>
          <w:lang w:val="nl-NL"/>
        </w:rPr>
        <w:fldChar w:fldCharType="begin"/>
      </w:r>
      <w:r w:rsidR="007D4ABC">
        <w:rPr>
          <w:lang w:val="nl-NL"/>
        </w:rPr>
        <w:instrText xml:space="preserve"> DOCVARIABLE vault_nd_1d8bec9d-a142-40a9-8981-87b9d355ad0c \* MERGEFORMAT </w:instrText>
      </w:r>
      <w:r w:rsidR="007D4ABC">
        <w:rPr>
          <w:lang w:val="nl-NL"/>
        </w:rPr>
        <w:fldChar w:fldCharType="separate"/>
      </w:r>
      <w:r w:rsidR="007D4ABC">
        <w:rPr>
          <w:lang w:val="nl-NL"/>
        </w:rPr>
        <w:t xml:space="preserve"> </w:t>
      </w:r>
      <w:r w:rsidR="007D4ABC">
        <w:rPr>
          <w:lang w:val="nl-NL"/>
        </w:rPr>
        <w:fldChar w:fldCharType="end"/>
      </w:r>
    </w:p>
    <w:p w14:paraId="3406826B" w14:textId="77777777" w:rsidR="00CB32B2" w:rsidRPr="00B43E9F" w:rsidRDefault="00CB32B2" w:rsidP="00CB32B2">
      <w:pPr>
        <w:pStyle w:val="EMEAHeading2"/>
        <w:rPr>
          <w:lang w:val="nl-NL"/>
        </w:rPr>
      </w:pPr>
    </w:p>
    <w:p w14:paraId="78C6137E" w14:textId="77777777" w:rsidR="00CB32B2" w:rsidRPr="00B43E9F" w:rsidRDefault="00CB32B2">
      <w:pPr>
        <w:pStyle w:val="EMEABodyText"/>
        <w:rPr>
          <w:lang w:val="nl-NL"/>
        </w:rPr>
      </w:pPr>
      <w:r w:rsidRPr="00B43E9F">
        <w:rPr>
          <w:lang w:val="nl-NL"/>
        </w:rPr>
        <w:t>Alle ongebruikte producten of afvalmaterialen dienen te worden vernietigd overeenkomstig lokale voorschriften.</w:t>
      </w:r>
    </w:p>
    <w:p w14:paraId="61E6B3B2" w14:textId="77777777" w:rsidR="00CB32B2" w:rsidRPr="00B43E9F" w:rsidRDefault="00CB32B2">
      <w:pPr>
        <w:pStyle w:val="EMEABodyText"/>
        <w:rPr>
          <w:lang w:val="nl-NL"/>
        </w:rPr>
      </w:pPr>
    </w:p>
    <w:p w14:paraId="6A88954B" w14:textId="77777777" w:rsidR="00CB32B2" w:rsidRPr="00B43E9F" w:rsidRDefault="00CB32B2">
      <w:pPr>
        <w:pStyle w:val="EMEABodyText"/>
        <w:rPr>
          <w:lang w:val="nl-NL"/>
        </w:rPr>
      </w:pPr>
    </w:p>
    <w:p w14:paraId="14D45217" w14:textId="1F82BBB5" w:rsidR="00CB32B2" w:rsidRPr="007D4ABC" w:rsidRDefault="00CB32B2">
      <w:pPr>
        <w:pStyle w:val="EMEAHeading1"/>
        <w:rPr>
          <w:lang w:val="nl-NL"/>
        </w:rPr>
      </w:pPr>
      <w:r w:rsidRPr="007D4ABC">
        <w:rPr>
          <w:lang w:val="nl-NL"/>
        </w:rPr>
        <w:t>7.</w:t>
      </w:r>
      <w:r w:rsidRPr="007D4ABC">
        <w:rPr>
          <w:lang w:val="nl-NL"/>
        </w:rPr>
        <w:tab/>
        <w:t>HOUDER VAN DE VERGUNNING VOOR HET IN DE HANDEL BRENGEN</w:t>
      </w:r>
      <w:r w:rsidR="007D4ABC">
        <w:rPr>
          <w:lang w:val="nl-NL"/>
        </w:rPr>
        <w:fldChar w:fldCharType="begin"/>
      </w:r>
      <w:r w:rsidR="007D4ABC">
        <w:rPr>
          <w:lang w:val="nl-NL"/>
        </w:rPr>
        <w:instrText xml:space="preserve"> DOCVARIABLE VAULT_ND_21db387d-fd63-4785-b3cd-62eef9ac1bb4 \* MERGEFORMAT </w:instrText>
      </w:r>
      <w:r w:rsidR="007D4ABC">
        <w:rPr>
          <w:lang w:val="nl-NL"/>
        </w:rPr>
        <w:fldChar w:fldCharType="separate"/>
      </w:r>
      <w:r w:rsidR="007D4ABC">
        <w:rPr>
          <w:lang w:val="nl-NL"/>
        </w:rPr>
        <w:t xml:space="preserve"> </w:t>
      </w:r>
      <w:r w:rsidR="007D4ABC">
        <w:rPr>
          <w:lang w:val="nl-NL"/>
        </w:rPr>
        <w:fldChar w:fldCharType="end"/>
      </w:r>
    </w:p>
    <w:p w14:paraId="305DE8CA" w14:textId="77777777" w:rsidR="00CB32B2" w:rsidRPr="00B43E9F" w:rsidRDefault="00CB32B2" w:rsidP="00CB32B2">
      <w:pPr>
        <w:pStyle w:val="EMEAHeading1"/>
        <w:rPr>
          <w:lang w:val="nl-NL"/>
        </w:rPr>
      </w:pPr>
    </w:p>
    <w:p w14:paraId="1DB85C36" w14:textId="77777777" w:rsidR="00CB32B2" w:rsidRPr="00654847" w:rsidRDefault="00CB32B2">
      <w:pPr>
        <w:pStyle w:val="EMEAAddress"/>
        <w:rPr>
          <w:lang w:val="fr-BE"/>
        </w:rPr>
      </w:pPr>
      <w:r w:rsidRPr="00654847">
        <w:rPr>
          <w:lang w:val="fr-BE"/>
        </w:rPr>
        <w:t>sanofi-aventis groupe</w:t>
      </w:r>
      <w:r w:rsidRPr="00654847">
        <w:rPr>
          <w:lang w:val="fr-BE"/>
        </w:rPr>
        <w:br/>
        <w:t>54</w:t>
      </w:r>
      <w:r w:rsidR="00536F16" w:rsidRPr="00654847">
        <w:rPr>
          <w:lang w:val="fr-BE"/>
        </w:rPr>
        <w:t>,</w:t>
      </w:r>
      <w:r w:rsidRPr="00654847">
        <w:rPr>
          <w:lang w:val="fr-BE"/>
        </w:rPr>
        <w:t xml:space="preserve"> rue La Boétie</w:t>
      </w:r>
      <w:r w:rsidRPr="00654847">
        <w:rPr>
          <w:lang w:val="fr-BE"/>
        </w:rPr>
        <w:br/>
      </w:r>
      <w:r w:rsidR="00536F16" w:rsidRPr="00654847">
        <w:rPr>
          <w:lang w:val="fr-BE"/>
        </w:rPr>
        <w:t xml:space="preserve">F - </w:t>
      </w:r>
      <w:r w:rsidRPr="00654847">
        <w:rPr>
          <w:lang w:val="fr-BE"/>
        </w:rPr>
        <w:t>75008 Paris - Frankrijk</w:t>
      </w:r>
    </w:p>
    <w:p w14:paraId="44B63A64" w14:textId="77777777" w:rsidR="00CB32B2" w:rsidRPr="00654847" w:rsidRDefault="00CB32B2">
      <w:pPr>
        <w:pStyle w:val="EMEABodyText"/>
        <w:rPr>
          <w:lang w:val="fr-BE"/>
        </w:rPr>
      </w:pPr>
    </w:p>
    <w:p w14:paraId="1DEADFB4" w14:textId="77777777" w:rsidR="00CB32B2" w:rsidRPr="00654847" w:rsidRDefault="00CB32B2">
      <w:pPr>
        <w:pStyle w:val="EMEABodyText"/>
        <w:rPr>
          <w:lang w:val="fr-BE"/>
        </w:rPr>
      </w:pPr>
    </w:p>
    <w:p w14:paraId="5694B9E8" w14:textId="656AFA46" w:rsidR="00CB32B2" w:rsidRPr="007D4ABC" w:rsidRDefault="00CB32B2">
      <w:pPr>
        <w:pStyle w:val="EMEAHeading1"/>
        <w:rPr>
          <w:lang w:val="nl-NL"/>
        </w:rPr>
      </w:pPr>
      <w:r w:rsidRPr="007D4ABC">
        <w:rPr>
          <w:lang w:val="nl-NL"/>
        </w:rPr>
        <w:lastRenderedPageBreak/>
        <w:t>8.</w:t>
      </w:r>
      <w:r w:rsidRPr="007D4ABC">
        <w:rPr>
          <w:lang w:val="nl-NL"/>
        </w:rPr>
        <w:tab/>
        <w:t>NUMMER(S) VAN DE VERGUNNING VOOR HET IN DE HANDEL BRENGEN</w:t>
      </w:r>
      <w:r w:rsidR="007D4ABC">
        <w:rPr>
          <w:lang w:val="nl-NL"/>
        </w:rPr>
        <w:fldChar w:fldCharType="begin"/>
      </w:r>
      <w:r w:rsidR="007D4ABC">
        <w:rPr>
          <w:lang w:val="nl-NL"/>
        </w:rPr>
        <w:instrText xml:space="preserve"> DOCVARIABLE VAULT_ND_3d7fb632-f0e2-4321-a482-9c32e5bb86c5 \* MERGEFORMAT </w:instrText>
      </w:r>
      <w:r w:rsidR="007D4ABC">
        <w:rPr>
          <w:lang w:val="nl-NL"/>
        </w:rPr>
        <w:fldChar w:fldCharType="separate"/>
      </w:r>
      <w:r w:rsidR="007D4ABC">
        <w:rPr>
          <w:lang w:val="nl-NL"/>
        </w:rPr>
        <w:t xml:space="preserve"> </w:t>
      </w:r>
      <w:r w:rsidR="007D4ABC">
        <w:rPr>
          <w:lang w:val="nl-NL"/>
        </w:rPr>
        <w:fldChar w:fldCharType="end"/>
      </w:r>
    </w:p>
    <w:p w14:paraId="22ACD7FE" w14:textId="77777777" w:rsidR="00CB32B2" w:rsidRPr="00B43E9F" w:rsidRDefault="00CB32B2" w:rsidP="00CB32B2">
      <w:pPr>
        <w:pStyle w:val="EMEAHeading1"/>
        <w:rPr>
          <w:lang w:val="nl-NL"/>
        </w:rPr>
      </w:pPr>
    </w:p>
    <w:p w14:paraId="5BE6F587" w14:textId="77777777" w:rsidR="00CB32B2" w:rsidRDefault="00CB32B2">
      <w:pPr>
        <w:pStyle w:val="EMEABodyText"/>
        <w:rPr>
          <w:lang w:val="sl-SI"/>
        </w:rPr>
      </w:pPr>
      <w:r>
        <w:rPr>
          <w:lang w:val="sl-SI"/>
        </w:rPr>
        <w:t>EU/1/97/049/016-020</w:t>
      </w:r>
      <w:r>
        <w:rPr>
          <w:lang w:val="sl-SI"/>
        </w:rPr>
        <w:br/>
        <w:t>EU/1/97/049/031</w:t>
      </w:r>
      <w:r>
        <w:rPr>
          <w:lang w:val="sl-SI"/>
        </w:rPr>
        <w:br/>
        <w:t>EU/1/97/049/034</w:t>
      </w:r>
      <w:r>
        <w:rPr>
          <w:lang w:val="sl-SI"/>
        </w:rPr>
        <w:br/>
        <w:t>EU/1/97/049/037</w:t>
      </w:r>
    </w:p>
    <w:p w14:paraId="4666161B" w14:textId="77777777" w:rsidR="00CB32B2" w:rsidRPr="00B43E9F" w:rsidRDefault="00CB32B2">
      <w:pPr>
        <w:pStyle w:val="EMEABodyText"/>
        <w:rPr>
          <w:lang w:val="nl-NL"/>
        </w:rPr>
      </w:pPr>
    </w:p>
    <w:p w14:paraId="556AF062" w14:textId="77777777" w:rsidR="00CB32B2" w:rsidRPr="00B43E9F" w:rsidRDefault="00CB32B2">
      <w:pPr>
        <w:pStyle w:val="EMEABodyText"/>
        <w:rPr>
          <w:lang w:val="nl-NL"/>
        </w:rPr>
      </w:pPr>
    </w:p>
    <w:p w14:paraId="0294D2FF" w14:textId="17600E11" w:rsidR="00CB32B2" w:rsidRPr="007D4ABC" w:rsidRDefault="00CB32B2">
      <w:pPr>
        <w:pStyle w:val="EMEAHeading1"/>
        <w:rPr>
          <w:lang w:val="nl-NL"/>
        </w:rPr>
      </w:pPr>
      <w:r w:rsidRPr="007D4ABC">
        <w:rPr>
          <w:lang w:val="nl-NL"/>
        </w:rPr>
        <w:t>9.</w:t>
      </w:r>
      <w:r w:rsidRPr="007D4ABC">
        <w:rPr>
          <w:lang w:val="nl-NL"/>
        </w:rPr>
        <w:tab/>
        <w:t>DATUM VAN EERSTE verlening van de VERGUNNING / HERNIEUWING VAN DE VERGUNNING</w:t>
      </w:r>
      <w:r w:rsidR="007D4ABC">
        <w:rPr>
          <w:lang w:val="nl-NL"/>
        </w:rPr>
        <w:fldChar w:fldCharType="begin"/>
      </w:r>
      <w:r w:rsidR="007D4ABC">
        <w:rPr>
          <w:lang w:val="nl-NL"/>
        </w:rPr>
        <w:instrText xml:space="preserve"> DOCVARIABLE VAULT_ND_ab503672-57a5-4608-9158-9ed6f649287a \* MERGEFORMAT </w:instrText>
      </w:r>
      <w:r w:rsidR="007D4ABC">
        <w:rPr>
          <w:lang w:val="nl-NL"/>
        </w:rPr>
        <w:fldChar w:fldCharType="separate"/>
      </w:r>
      <w:r w:rsidR="007D4ABC">
        <w:rPr>
          <w:lang w:val="nl-NL"/>
        </w:rPr>
        <w:t xml:space="preserve"> </w:t>
      </w:r>
      <w:r w:rsidR="007D4ABC">
        <w:rPr>
          <w:lang w:val="nl-NL"/>
        </w:rPr>
        <w:fldChar w:fldCharType="end"/>
      </w:r>
    </w:p>
    <w:p w14:paraId="226F29A0" w14:textId="77777777" w:rsidR="00CB32B2" w:rsidRPr="00B43E9F" w:rsidRDefault="00CB32B2" w:rsidP="00CB32B2">
      <w:pPr>
        <w:pStyle w:val="EMEABodyText"/>
        <w:rPr>
          <w:lang w:val="nl-NL"/>
        </w:rPr>
      </w:pPr>
    </w:p>
    <w:p w14:paraId="1D9CA051" w14:textId="77777777" w:rsidR="00CB32B2" w:rsidRPr="00452B1A" w:rsidRDefault="00CB32B2" w:rsidP="00CB32B2">
      <w:pPr>
        <w:pStyle w:val="EMEABodyText"/>
        <w:rPr>
          <w:lang w:val="nl-NL"/>
        </w:rPr>
      </w:pPr>
      <w:r w:rsidRPr="00452B1A">
        <w:rPr>
          <w:lang w:val="nl-NL"/>
        </w:rPr>
        <w:t>Datum van eerste vergunning: 27 augustus 1997</w:t>
      </w:r>
      <w:r w:rsidRPr="00452B1A">
        <w:rPr>
          <w:lang w:val="nl-NL"/>
        </w:rPr>
        <w:br/>
        <w:t>Datum van laatste hernieuwing: 27 augustus 2007</w:t>
      </w:r>
    </w:p>
    <w:p w14:paraId="1CBF0EF5" w14:textId="77777777" w:rsidR="00CB32B2" w:rsidRPr="00B43E9F" w:rsidRDefault="00CB32B2">
      <w:pPr>
        <w:pStyle w:val="EMEABodyText"/>
        <w:rPr>
          <w:lang w:val="nl-NL"/>
        </w:rPr>
      </w:pPr>
    </w:p>
    <w:p w14:paraId="68AD8413" w14:textId="77777777" w:rsidR="00CB32B2" w:rsidRPr="00B43E9F" w:rsidRDefault="00CB32B2">
      <w:pPr>
        <w:pStyle w:val="EMEABodyText"/>
        <w:rPr>
          <w:lang w:val="nl-NL"/>
        </w:rPr>
      </w:pPr>
    </w:p>
    <w:p w14:paraId="63B0BA25" w14:textId="13BFEC1A" w:rsidR="00CB32B2" w:rsidRPr="007D4ABC" w:rsidRDefault="00CB32B2" w:rsidP="00CB32B2">
      <w:pPr>
        <w:pStyle w:val="EMEAHeading1"/>
        <w:rPr>
          <w:lang w:val="nl-NL"/>
        </w:rPr>
      </w:pPr>
      <w:r w:rsidRPr="007D4ABC">
        <w:rPr>
          <w:lang w:val="nl-NL"/>
        </w:rPr>
        <w:t>10.</w:t>
      </w:r>
      <w:r w:rsidRPr="007D4ABC">
        <w:rPr>
          <w:lang w:val="nl-NL"/>
        </w:rPr>
        <w:tab/>
        <w:t>DATUM VAN HERZIENING VAN DE TEKST</w:t>
      </w:r>
      <w:r w:rsidR="007D4ABC">
        <w:rPr>
          <w:lang w:val="nl-NL"/>
        </w:rPr>
        <w:fldChar w:fldCharType="begin"/>
      </w:r>
      <w:r w:rsidR="007D4ABC">
        <w:rPr>
          <w:lang w:val="nl-NL"/>
        </w:rPr>
        <w:instrText xml:space="preserve"> DOCVARIABLE VAULT_ND_53e7531f-6e3e-4251-b7ff-d69799d9270f \* MERGEFORMAT </w:instrText>
      </w:r>
      <w:r w:rsidR="007D4ABC">
        <w:rPr>
          <w:lang w:val="nl-NL"/>
        </w:rPr>
        <w:fldChar w:fldCharType="separate"/>
      </w:r>
      <w:r w:rsidR="007D4ABC">
        <w:rPr>
          <w:lang w:val="nl-NL"/>
        </w:rPr>
        <w:t xml:space="preserve"> </w:t>
      </w:r>
      <w:r w:rsidR="007D4ABC">
        <w:rPr>
          <w:lang w:val="nl-NL"/>
        </w:rPr>
        <w:fldChar w:fldCharType="end"/>
      </w:r>
    </w:p>
    <w:p w14:paraId="0DE21734" w14:textId="77777777" w:rsidR="00CB32B2" w:rsidRPr="00B43E9F" w:rsidRDefault="00CB32B2" w:rsidP="00CB32B2">
      <w:pPr>
        <w:pStyle w:val="EMEAHeading1"/>
        <w:rPr>
          <w:lang w:val="nl-NL"/>
        </w:rPr>
      </w:pPr>
    </w:p>
    <w:p w14:paraId="35A0DFBC" w14:textId="77777777" w:rsidR="00CB32B2" w:rsidRPr="00D40B3C" w:rsidRDefault="00CB32B2" w:rsidP="00CB32B2">
      <w:pPr>
        <w:pStyle w:val="EMEABodyText"/>
        <w:rPr>
          <w:lang w:val="nl-NL"/>
        </w:rPr>
      </w:pPr>
      <w:r w:rsidRPr="00B43E9F">
        <w:rPr>
          <w:lang w:val="nl-NL"/>
        </w:rPr>
        <w:t xml:space="preserve">Gedetailleerde informatie over dit geneesmiddel is beschikbaar op de website van het Europese Geneesmiddelen Bureau </w:t>
      </w:r>
      <w:r w:rsidRPr="00BC2C73">
        <w:rPr>
          <w:lang w:val="nl-NL"/>
        </w:rPr>
        <w:t>http://www.ema.europa.eu/</w:t>
      </w:r>
      <w:r w:rsidRPr="00B43E9F">
        <w:rPr>
          <w:lang w:val="nl-NL"/>
        </w:rPr>
        <w:t>.</w:t>
      </w:r>
    </w:p>
    <w:p w14:paraId="77B411D3" w14:textId="3F12DE17" w:rsidR="00CB32B2" w:rsidRPr="007D4ABC" w:rsidRDefault="00CB32B2">
      <w:pPr>
        <w:pStyle w:val="EMEAHeading1"/>
        <w:rPr>
          <w:lang w:val="nl-NL"/>
        </w:rPr>
      </w:pPr>
      <w:r w:rsidRPr="00452B1A">
        <w:rPr>
          <w:lang w:val="nl-NL"/>
        </w:rPr>
        <w:br w:type="page"/>
      </w:r>
      <w:r w:rsidRPr="007D4ABC">
        <w:rPr>
          <w:lang w:val="nl-NL"/>
        </w:rPr>
        <w:lastRenderedPageBreak/>
        <w:t>1.</w:t>
      </w:r>
      <w:r w:rsidRPr="007D4ABC">
        <w:rPr>
          <w:lang w:val="nl-NL"/>
        </w:rPr>
        <w:tab/>
        <w:t>NAAM VAN HET GENEESMIDDEL</w:t>
      </w:r>
      <w:r w:rsidR="007D4ABC">
        <w:rPr>
          <w:lang w:val="nl-NL"/>
        </w:rPr>
        <w:fldChar w:fldCharType="begin"/>
      </w:r>
      <w:r w:rsidR="007D4ABC">
        <w:rPr>
          <w:lang w:val="nl-NL"/>
        </w:rPr>
        <w:instrText xml:space="preserve"> DOCVARIABLE VAULT_ND_04c9e0e8-f02c-48ba-9e75-5df6792ee26d \* MERGEFORMAT </w:instrText>
      </w:r>
      <w:r w:rsidR="007D4ABC">
        <w:rPr>
          <w:lang w:val="nl-NL"/>
        </w:rPr>
        <w:fldChar w:fldCharType="separate"/>
      </w:r>
      <w:r w:rsidR="007D4ABC">
        <w:rPr>
          <w:lang w:val="nl-NL"/>
        </w:rPr>
        <w:t xml:space="preserve"> </w:t>
      </w:r>
      <w:r w:rsidR="007D4ABC">
        <w:rPr>
          <w:lang w:val="nl-NL"/>
        </w:rPr>
        <w:fldChar w:fldCharType="end"/>
      </w:r>
    </w:p>
    <w:p w14:paraId="521CC662" w14:textId="77777777" w:rsidR="00CB32B2" w:rsidRPr="00B43E9F" w:rsidRDefault="00CB32B2" w:rsidP="00CB32B2">
      <w:pPr>
        <w:pStyle w:val="EMEAHeading1"/>
        <w:rPr>
          <w:lang w:val="nl-NL"/>
        </w:rPr>
      </w:pPr>
    </w:p>
    <w:p w14:paraId="34F38BD2" w14:textId="77777777" w:rsidR="00CB32B2" w:rsidRPr="00B43E9F" w:rsidRDefault="00CB32B2">
      <w:pPr>
        <w:pStyle w:val="EMEABodyText"/>
        <w:rPr>
          <w:lang w:val="nl-NL"/>
        </w:rPr>
      </w:pPr>
      <w:r>
        <w:rPr>
          <w:lang w:val="nl-NL"/>
        </w:rPr>
        <w:t>Karvea</w:t>
      </w:r>
      <w:r w:rsidRPr="00B43E9F">
        <w:rPr>
          <w:lang w:val="nl-NL"/>
        </w:rPr>
        <w:t> </w:t>
      </w:r>
      <w:r>
        <w:rPr>
          <w:lang w:val="nl-NL"/>
        </w:rPr>
        <w:t>150</w:t>
      </w:r>
      <w:r w:rsidRPr="00B43E9F">
        <w:rPr>
          <w:lang w:val="nl-NL"/>
        </w:rPr>
        <w:t> mg filmomhulde tabletten.</w:t>
      </w:r>
    </w:p>
    <w:p w14:paraId="7E47D88B" w14:textId="77777777" w:rsidR="00CB32B2" w:rsidRPr="00B43E9F" w:rsidRDefault="00CB32B2">
      <w:pPr>
        <w:pStyle w:val="EMEABodyText"/>
        <w:rPr>
          <w:lang w:val="nl-NL"/>
        </w:rPr>
      </w:pPr>
    </w:p>
    <w:p w14:paraId="254B43DC" w14:textId="77777777" w:rsidR="00CB32B2" w:rsidRPr="00B43E9F" w:rsidRDefault="00CB32B2">
      <w:pPr>
        <w:pStyle w:val="EMEABodyText"/>
        <w:rPr>
          <w:lang w:val="nl-NL"/>
        </w:rPr>
      </w:pPr>
    </w:p>
    <w:p w14:paraId="53771009" w14:textId="306426A8" w:rsidR="00CB32B2" w:rsidRPr="007D4ABC" w:rsidRDefault="00CB32B2">
      <w:pPr>
        <w:pStyle w:val="EMEAHeading1"/>
        <w:rPr>
          <w:lang w:val="nl-NL"/>
        </w:rPr>
      </w:pPr>
      <w:r w:rsidRPr="007D4ABC">
        <w:rPr>
          <w:lang w:val="nl-NL"/>
        </w:rPr>
        <w:t>2.</w:t>
      </w:r>
      <w:r w:rsidRPr="007D4ABC">
        <w:rPr>
          <w:lang w:val="nl-NL"/>
        </w:rPr>
        <w:tab/>
        <w:t>KWALITATIEVE EN KWANTITATIEVE SAMENSTELLING</w:t>
      </w:r>
      <w:r w:rsidR="007D4ABC">
        <w:rPr>
          <w:lang w:val="nl-NL"/>
        </w:rPr>
        <w:fldChar w:fldCharType="begin"/>
      </w:r>
      <w:r w:rsidR="007D4ABC">
        <w:rPr>
          <w:lang w:val="nl-NL"/>
        </w:rPr>
        <w:instrText xml:space="preserve"> DOCVARIABLE VAULT_ND_84aaf109-7b8b-47fc-8d14-169e49fb5ca4 \* MERGEFORMAT </w:instrText>
      </w:r>
      <w:r w:rsidR="007D4ABC">
        <w:rPr>
          <w:lang w:val="nl-NL"/>
        </w:rPr>
        <w:fldChar w:fldCharType="separate"/>
      </w:r>
      <w:r w:rsidR="007D4ABC">
        <w:rPr>
          <w:lang w:val="nl-NL"/>
        </w:rPr>
        <w:t xml:space="preserve"> </w:t>
      </w:r>
      <w:r w:rsidR="007D4ABC">
        <w:rPr>
          <w:lang w:val="nl-NL"/>
        </w:rPr>
        <w:fldChar w:fldCharType="end"/>
      </w:r>
    </w:p>
    <w:p w14:paraId="19AEFD31" w14:textId="77777777" w:rsidR="00CB32B2" w:rsidRPr="00B43E9F" w:rsidRDefault="00CB32B2" w:rsidP="00CB32B2">
      <w:pPr>
        <w:pStyle w:val="EMEAHeading1"/>
        <w:rPr>
          <w:lang w:val="nl-NL"/>
        </w:rPr>
      </w:pPr>
    </w:p>
    <w:p w14:paraId="6934050F" w14:textId="77777777" w:rsidR="00CB32B2" w:rsidRPr="00B43E9F" w:rsidRDefault="00CB32B2">
      <w:pPr>
        <w:pStyle w:val="EMEABodyText"/>
        <w:rPr>
          <w:lang w:val="nl-NL"/>
        </w:rPr>
      </w:pPr>
      <w:r w:rsidRPr="00B43E9F">
        <w:rPr>
          <w:lang w:val="nl-NL"/>
        </w:rPr>
        <w:t>Elke filmomhulde tablet bevat </w:t>
      </w:r>
      <w:r>
        <w:rPr>
          <w:lang w:val="nl-NL"/>
        </w:rPr>
        <w:t>150</w:t>
      </w:r>
      <w:r w:rsidRPr="00B43E9F">
        <w:rPr>
          <w:lang w:val="nl-NL"/>
        </w:rPr>
        <w:t> mg irbesartan.</w:t>
      </w:r>
    </w:p>
    <w:p w14:paraId="0BB2FC80" w14:textId="77777777" w:rsidR="00CB32B2" w:rsidRPr="00B43E9F" w:rsidRDefault="00CB32B2">
      <w:pPr>
        <w:pStyle w:val="EMEABodyText"/>
        <w:rPr>
          <w:lang w:val="nl-NL"/>
        </w:rPr>
      </w:pPr>
    </w:p>
    <w:p w14:paraId="6C8D6B20" w14:textId="77777777" w:rsidR="00CB32B2" w:rsidRPr="00B43E9F" w:rsidRDefault="00CB32B2">
      <w:pPr>
        <w:pStyle w:val="EMEABodyText"/>
        <w:rPr>
          <w:lang w:val="nl-NL"/>
        </w:rPr>
      </w:pPr>
      <w:r w:rsidRPr="00B43E9F">
        <w:rPr>
          <w:lang w:val="nl-NL"/>
        </w:rPr>
        <w:t>Hulpstof</w:t>
      </w:r>
      <w:r w:rsidR="00536F16">
        <w:rPr>
          <w:lang w:val="nl-NL"/>
        </w:rPr>
        <w:t xml:space="preserve"> met bekend effect</w:t>
      </w:r>
      <w:r w:rsidRPr="00B43E9F">
        <w:rPr>
          <w:lang w:val="nl-NL"/>
        </w:rPr>
        <w:t xml:space="preserve">: </w:t>
      </w:r>
      <w:r>
        <w:rPr>
          <w:lang w:val="nl-NL"/>
        </w:rPr>
        <w:t>51,00</w:t>
      </w:r>
      <w:r w:rsidRPr="00B43E9F">
        <w:rPr>
          <w:lang w:val="nl-NL"/>
        </w:rPr>
        <w:t xml:space="preserve"> mg lactosemonohydraat per filmomhulde tablet.</w:t>
      </w:r>
    </w:p>
    <w:p w14:paraId="0853A669" w14:textId="77777777" w:rsidR="00CB32B2" w:rsidRPr="00B43E9F" w:rsidRDefault="00CB32B2">
      <w:pPr>
        <w:pStyle w:val="EMEABodyText"/>
        <w:rPr>
          <w:lang w:val="nl-NL"/>
        </w:rPr>
      </w:pPr>
    </w:p>
    <w:p w14:paraId="0C23C052" w14:textId="77777777" w:rsidR="00CB32B2" w:rsidRPr="00B43E9F" w:rsidRDefault="00CB32B2">
      <w:pPr>
        <w:pStyle w:val="EMEABodyText"/>
        <w:rPr>
          <w:lang w:val="nl-NL"/>
        </w:rPr>
      </w:pPr>
      <w:r w:rsidRPr="00B43E9F">
        <w:rPr>
          <w:lang w:val="nl-NL"/>
        </w:rPr>
        <w:t xml:space="preserve">Voor </w:t>
      </w:r>
      <w:r>
        <w:rPr>
          <w:lang w:val="nl-NL"/>
        </w:rPr>
        <w:t>de</w:t>
      </w:r>
      <w:r w:rsidRPr="00B43E9F">
        <w:rPr>
          <w:lang w:val="nl-NL"/>
        </w:rPr>
        <w:t xml:space="preserve"> volledige lijst van hulpstoffen, zie rubriek 6.1.</w:t>
      </w:r>
    </w:p>
    <w:p w14:paraId="5295C9C7" w14:textId="77777777" w:rsidR="00CB32B2" w:rsidRPr="00B43E9F" w:rsidRDefault="00CB32B2">
      <w:pPr>
        <w:pStyle w:val="EMEABodyText"/>
        <w:rPr>
          <w:lang w:val="nl-NL"/>
        </w:rPr>
      </w:pPr>
    </w:p>
    <w:p w14:paraId="576AB5C7" w14:textId="77777777" w:rsidR="00CB32B2" w:rsidRPr="00B43E9F" w:rsidRDefault="00CB32B2">
      <w:pPr>
        <w:pStyle w:val="EMEABodyText"/>
        <w:rPr>
          <w:lang w:val="nl-NL"/>
        </w:rPr>
      </w:pPr>
    </w:p>
    <w:p w14:paraId="33CC6F02" w14:textId="11D3B8CB" w:rsidR="00CB32B2" w:rsidRPr="007D4ABC" w:rsidRDefault="00CB32B2">
      <w:pPr>
        <w:pStyle w:val="EMEAHeading1"/>
        <w:rPr>
          <w:lang w:val="nl-NL"/>
        </w:rPr>
      </w:pPr>
      <w:r w:rsidRPr="007D4ABC">
        <w:rPr>
          <w:lang w:val="nl-NL"/>
        </w:rPr>
        <w:t>3.</w:t>
      </w:r>
      <w:r w:rsidRPr="007D4ABC">
        <w:rPr>
          <w:lang w:val="nl-NL"/>
        </w:rPr>
        <w:tab/>
        <w:t>FARMACEUTISCHE VORM</w:t>
      </w:r>
      <w:r w:rsidR="007D4ABC">
        <w:rPr>
          <w:lang w:val="nl-NL"/>
        </w:rPr>
        <w:fldChar w:fldCharType="begin"/>
      </w:r>
      <w:r w:rsidR="007D4ABC">
        <w:rPr>
          <w:lang w:val="nl-NL"/>
        </w:rPr>
        <w:instrText xml:space="preserve"> DOCVARIABLE VAULT_ND_76b5e035-e467-4bc4-9bb3-120bd726a4f4 \* MERGEFORMAT </w:instrText>
      </w:r>
      <w:r w:rsidR="007D4ABC">
        <w:rPr>
          <w:lang w:val="nl-NL"/>
        </w:rPr>
        <w:fldChar w:fldCharType="separate"/>
      </w:r>
      <w:r w:rsidR="007D4ABC">
        <w:rPr>
          <w:lang w:val="nl-NL"/>
        </w:rPr>
        <w:t xml:space="preserve"> </w:t>
      </w:r>
      <w:r w:rsidR="007D4ABC">
        <w:rPr>
          <w:lang w:val="nl-NL"/>
        </w:rPr>
        <w:fldChar w:fldCharType="end"/>
      </w:r>
    </w:p>
    <w:p w14:paraId="44CB5FCA" w14:textId="77777777" w:rsidR="00CB32B2" w:rsidRPr="00B43E9F" w:rsidRDefault="00CB32B2" w:rsidP="00CB32B2">
      <w:pPr>
        <w:pStyle w:val="EMEAHeading1"/>
        <w:rPr>
          <w:lang w:val="nl-NL"/>
        </w:rPr>
      </w:pPr>
    </w:p>
    <w:p w14:paraId="4926ADD6" w14:textId="77777777" w:rsidR="00CB32B2" w:rsidRPr="00B43E9F" w:rsidRDefault="00CB32B2">
      <w:pPr>
        <w:pStyle w:val="EMEABodyText"/>
        <w:rPr>
          <w:lang w:val="nl-NL"/>
        </w:rPr>
      </w:pPr>
      <w:r w:rsidRPr="00B43E9F">
        <w:rPr>
          <w:lang w:val="nl-NL"/>
        </w:rPr>
        <w:t>Filmomhulde tablet.</w:t>
      </w:r>
    </w:p>
    <w:p w14:paraId="6BE7C255" w14:textId="77777777" w:rsidR="00CB32B2" w:rsidRPr="00B43E9F" w:rsidRDefault="00CB32B2">
      <w:pPr>
        <w:pStyle w:val="EMEABodyText"/>
        <w:rPr>
          <w:lang w:val="nl-NL"/>
        </w:rPr>
      </w:pPr>
      <w:r w:rsidRPr="00B43E9F">
        <w:rPr>
          <w:lang w:val="nl-NL"/>
        </w:rPr>
        <w:t>Wit tot gebroken wit, biconvex en ovaal van vorm, met aan één kant een hart ingeslagen en aan de andere kant het nummer </w:t>
      </w:r>
      <w:r>
        <w:rPr>
          <w:lang w:val="nl-NL"/>
        </w:rPr>
        <w:t>2872</w:t>
      </w:r>
      <w:r w:rsidRPr="00B43E9F">
        <w:rPr>
          <w:lang w:val="nl-NL"/>
        </w:rPr>
        <w:t>.</w:t>
      </w:r>
    </w:p>
    <w:p w14:paraId="35171DAE" w14:textId="77777777" w:rsidR="00CB32B2" w:rsidRPr="00B43E9F" w:rsidRDefault="00CB32B2">
      <w:pPr>
        <w:pStyle w:val="EMEABodyText"/>
        <w:rPr>
          <w:lang w:val="nl-NL"/>
        </w:rPr>
      </w:pPr>
    </w:p>
    <w:p w14:paraId="52DA7E24" w14:textId="77777777" w:rsidR="00CB32B2" w:rsidRPr="00B43E9F" w:rsidRDefault="00CB32B2">
      <w:pPr>
        <w:pStyle w:val="EMEABodyText"/>
        <w:rPr>
          <w:lang w:val="nl-NL"/>
        </w:rPr>
      </w:pPr>
    </w:p>
    <w:p w14:paraId="2326146E" w14:textId="54311BBF" w:rsidR="00CB32B2" w:rsidRPr="007D4ABC" w:rsidRDefault="00CB32B2">
      <w:pPr>
        <w:pStyle w:val="EMEAHeading1"/>
        <w:rPr>
          <w:lang w:val="nl-NL"/>
        </w:rPr>
      </w:pPr>
      <w:r w:rsidRPr="007D4ABC">
        <w:rPr>
          <w:lang w:val="nl-NL"/>
        </w:rPr>
        <w:t>4.</w:t>
      </w:r>
      <w:r w:rsidRPr="007D4ABC">
        <w:rPr>
          <w:lang w:val="nl-NL"/>
        </w:rPr>
        <w:tab/>
        <w:t>KLINISCHE GEGEVENS</w:t>
      </w:r>
      <w:r w:rsidR="007D4ABC">
        <w:rPr>
          <w:lang w:val="nl-NL"/>
        </w:rPr>
        <w:fldChar w:fldCharType="begin"/>
      </w:r>
      <w:r w:rsidR="007D4ABC">
        <w:rPr>
          <w:lang w:val="nl-NL"/>
        </w:rPr>
        <w:instrText xml:space="preserve"> DOCVARIABLE VAULT_ND_44e1cfd7-951d-4952-9dd6-a5fa1012a879 \* MERGEFORMAT </w:instrText>
      </w:r>
      <w:r w:rsidR="007D4ABC">
        <w:rPr>
          <w:lang w:val="nl-NL"/>
        </w:rPr>
        <w:fldChar w:fldCharType="separate"/>
      </w:r>
      <w:r w:rsidR="007D4ABC">
        <w:rPr>
          <w:lang w:val="nl-NL"/>
        </w:rPr>
        <w:t xml:space="preserve"> </w:t>
      </w:r>
      <w:r w:rsidR="007D4ABC">
        <w:rPr>
          <w:lang w:val="nl-NL"/>
        </w:rPr>
        <w:fldChar w:fldCharType="end"/>
      </w:r>
    </w:p>
    <w:p w14:paraId="06EA8247" w14:textId="77777777" w:rsidR="00CB32B2" w:rsidRPr="00B43E9F" w:rsidRDefault="00CB32B2" w:rsidP="00CB32B2">
      <w:pPr>
        <w:pStyle w:val="EMEAHeading1"/>
        <w:rPr>
          <w:lang w:val="nl-NL"/>
        </w:rPr>
      </w:pPr>
    </w:p>
    <w:p w14:paraId="6D9487C0" w14:textId="130EEBD1" w:rsidR="00CB32B2" w:rsidRPr="00B43E9F" w:rsidRDefault="00CB32B2">
      <w:pPr>
        <w:pStyle w:val="EMEAHeading2"/>
        <w:rPr>
          <w:lang w:val="nl-NL"/>
        </w:rPr>
      </w:pPr>
      <w:r w:rsidRPr="00B43E9F">
        <w:rPr>
          <w:lang w:val="nl-NL"/>
        </w:rPr>
        <w:t>4.1</w:t>
      </w:r>
      <w:r w:rsidRPr="00B43E9F">
        <w:rPr>
          <w:lang w:val="nl-NL"/>
        </w:rPr>
        <w:tab/>
        <w:t>Therapeutische indicaties</w:t>
      </w:r>
      <w:r w:rsidR="007D4ABC">
        <w:rPr>
          <w:lang w:val="nl-NL"/>
        </w:rPr>
        <w:fldChar w:fldCharType="begin"/>
      </w:r>
      <w:r w:rsidR="007D4ABC">
        <w:rPr>
          <w:lang w:val="nl-NL"/>
        </w:rPr>
        <w:instrText xml:space="preserve"> DOCVARIABLE vault_nd_76237602-62a0-444d-b4c1-98b6c9db74e4 \* MERGEFORMAT </w:instrText>
      </w:r>
      <w:r w:rsidR="007D4ABC">
        <w:rPr>
          <w:lang w:val="nl-NL"/>
        </w:rPr>
        <w:fldChar w:fldCharType="separate"/>
      </w:r>
      <w:r w:rsidR="007D4ABC">
        <w:rPr>
          <w:lang w:val="nl-NL"/>
        </w:rPr>
        <w:t xml:space="preserve"> </w:t>
      </w:r>
      <w:r w:rsidR="007D4ABC">
        <w:rPr>
          <w:lang w:val="nl-NL"/>
        </w:rPr>
        <w:fldChar w:fldCharType="end"/>
      </w:r>
    </w:p>
    <w:p w14:paraId="7628C629" w14:textId="77777777" w:rsidR="00CB32B2" w:rsidRPr="00B43E9F" w:rsidRDefault="00CB32B2" w:rsidP="00CB32B2">
      <w:pPr>
        <w:pStyle w:val="EMEAHeading2"/>
        <w:rPr>
          <w:lang w:val="nl-NL"/>
        </w:rPr>
      </w:pPr>
    </w:p>
    <w:p w14:paraId="15470503" w14:textId="77777777" w:rsidR="00CB32B2" w:rsidRDefault="00CB32B2">
      <w:pPr>
        <w:pStyle w:val="EMEABodyText"/>
        <w:rPr>
          <w:lang w:val="nl-NL"/>
        </w:rPr>
      </w:pPr>
      <w:r>
        <w:rPr>
          <w:lang w:val="nl-NL"/>
        </w:rPr>
        <w:t>Karvea is geïndiceerd voor de b</w:t>
      </w:r>
      <w:r w:rsidRPr="00B43E9F">
        <w:rPr>
          <w:lang w:val="nl-NL"/>
        </w:rPr>
        <w:t>ehandeling van essentiële hypertensie</w:t>
      </w:r>
      <w:r>
        <w:rPr>
          <w:lang w:val="nl-NL"/>
        </w:rPr>
        <w:t xml:space="preserve"> bij volwassenen</w:t>
      </w:r>
      <w:r w:rsidRPr="00B43E9F">
        <w:rPr>
          <w:lang w:val="nl-NL"/>
        </w:rPr>
        <w:t>.</w:t>
      </w:r>
    </w:p>
    <w:p w14:paraId="60981024" w14:textId="77777777" w:rsidR="001F09FE" w:rsidRPr="00B43E9F" w:rsidRDefault="001F09FE">
      <w:pPr>
        <w:pStyle w:val="EMEABodyText"/>
        <w:rPr>
          <w:lang w:val="nl-NL"/>
        </w:rPr>
      </w:pPr>
    </w:p>
    <w:p w14:paraId="44B01CEE" w14:textId="77777777" w:rsidR="00CB32B2" w:rsidRPr="00B43E9F" w:rsidRDefault="00CB32B2">
      <w:pPr>
        <w:pStyle w:val="EMEABodyText"/>
        <w:rPr>
          <w:lang w:val="nl-NL"/>
        </w:rPr>
      </w:pPr>
      <w:r>
        <w:rPr>
          <w:lang w:val="nl-NL"/>
        </w:rPr>
        <w:t>Het is ook geïndiceerd voor de b</w:t>
      </w:r>
      <w:r w:rsidRPr="00B43E9F">
        <w:rPr>
          <w:lang w:val="nl-NL"/>
        </w:rPr>
        <w:t xml:space="preserve">ehandeling van nefropathie bij </w:t>
      </w:r>
      <w:r>
        <w:rPr>
          <w:lang w:val="nl-NL"/>
        </w:rPr>
        <w:t xml:space="preserve">volwassen </w:t>
      </w:r>
      <w:r w:rsidRPr="00B43E9F">
        <w:rPr>
          <w:lang w:val="nl-NL"/>
        </w:rPr>
        <w:t>patiënten met hypertensie en type 2 diabetes mellitus als onderdeel van een antihypertensieve medicatie (zie rubriek</w:t>
      </w:r>
      <w:r w:rsidR="0004732D">
        <w:rPr>
          <w:lang w:val="nl-NL"/>
        </w:rPr>
        <w:t>en 4.3, 4.4, 4.5 en</w:t>
      </w:r>
      <w:r w:rsidRPr="00B43E9F">
        <w:rPr>
          <w:lang w:val="nl-NL"/>
        </w:rPr>
        <w:t> 5.1).</w:t>
      </w:r>
    </w:p>
    <w:p w14:paraId="3352A6DC" w14:textId="77777777" w:rsidR="00CB32B2" w:rsidRPr="00B43E9F" w:rsidRDefault="00CB32B2">
      <w:pPr>
        <w:pStyle w:val="EMEABodyText"/>
        <w:rPr>
          <w:lang w:val="nl-NL"/>
        </w:rPr>
      </w:pPr>
    </w:p>
    <w:p w14:paraId="04D81BF2" w14:textId="1037D179" w:rsidR="00CB32B2" w:rsidRPr="00B43E9F" w:rsidRDefault="00CB32B2">
      <w:pPr>
        <w:pStyle w:val="EMEAHeading2"/>
        <w:rPr>
          <w:lang w:val="nl-NL"/>
        </w:rPr>
      </w:pPr>
      <w:r w:rsidRPr="00B43E9F">
        <w:rPr>
          <w:lang w:val="nl-NL"/>
        </w:rPr>
        <w:t>4.2</w:t>
      </w:r>
      <w:r w:rsidRPr="00B43E9F">
        <w:rPr>
          <w:lang w:val="nl-NL"/>
        </w:rPr>
        <w:tab/>
        <w:t>Dosering en wijze van toediening</w:t>
      </w:r>
      <w:r w:rsidR="007D4ABC">
        <w:rPr>
          <w:lang w:val="nl-NL"/>
        </w:rPr>
        <w:fldChar w:fldCharType="begin"/>
      </w:r>
      <w:r w:rsidR="007D4ABC">
        <w:rPr>
          <w:lang w:val="nl-NL"/>
        </w:rPr>
        <w:instrText xml:space="preserve"> DOCVARIABLE vault_nd_76b9d0aa-bc31-4a56-966c-ede2195ec477 \* MERGEFORMAT </w:instrText>
      </w:r>
      <w:r w:rsidR="007D4ABC">
        <w:rPr>
          <w:lang w:val="nl-NL"/>
        </w:rPr>
        <w:fldChar w:fldCharType="separate"/>
      </w:r>
      <w:r w:rsidR="007D4ABC">
        <w:rPr>
          <w:lang w:val="nl-NL"/>
        </w:rPr>
        <w:t xml:space="preserve"> </w:t>
      </w:r>
      <w:r w:rsidR="007D4ABC">
        <w:rPr>
          <w:lang w:val="nl-NL"/>
        </w:rPr>
        <w:fldChar w:fldCharType="end"/>
      </w:r>
    </w:p>
    <w:p w14:paraId="71B4B41B" w14:textId="77777777" w:rsidR="00CB32B2" w:rsidRPr="00B43E9F" w:rsidRDefault="00CB32B2" w:rsidP="00CB32B2">
      <w:pPr>
        <w:pStyle w:val="EMEAHeading2"/>
        <w:rPr>
          <w:lang w:val="nl-NL"/>
        </w:rPr>
      </w:pPr>
    </w:p>
    <w:p w14:paraId="3C6E5B8E" w14:textId="77777777" w:rsidR="00CB32B2" w:rsidRPr="00AC5C68" w:rsidRDefault="00CB32B2" w:rsidP="00CB32B2">
      <w:pPr>
        <w:pStyle w:val="EMEABodyText"/>
        <w:rPr>
          <w:u w:val="single"/>
          <w:lang w:val="nl-NL"/>
        </w:rPr>
      </w:pPr>
      <w:r w:rsidRPr="00AC5C68">
        <w:rPr>
          <w:u w:val="single"/>
          <w:lang w:val="nl-NL"/>
        </w:rPr>
        <w:t>Dosering</w:t>
      </w:r>
    </w:p>
    <w:p w14:paraId="70BB3837" w14:textId="77777777" w:rsidR="00CB32B2" w:rsidRDefault="00CB32B2">
      <w:pPr>
        <w:pStyle w:val="EMEABodyText"/>
        <w:rPr>
          <w:lang w:val="nl-NL"/>
        </w:rPr>
      </w:pPr>
    </w:p>
    <w:p w14:paraId="596889D2" w14:textId="77777777" w:rsidR="00CB32B2" w:rsidRPr="00B43E9F" w:rsidRDefault="00CB32B2">
      <w:pPr>
        <w:pStyle w:val="EMEABodyText"/>
        <w:rPr>
          <w:lang w:val="nl-NL"/>
        </w:rPr>
      </w:pPr>
      <w:r w:rsidRPr="00B43E9F">
        <w:rPr>
          <w:lang w:val="nl-NL"/>
        </w:rPr>
        <w:t xml:space="preserve">De gebruikelijke aanbevolen aanvangs- en onderhoudsdosis bedraagt 150 mg éénmaal daags, met of zonder voedsel. Een dosis van éénmaal daags 150 mg </w:t>
      </w:r>
      <w:r>
        <w:rPr>
          <w:lang w:val="nl-NL"/>
        </w:rPr>
        <w:t>Karvea</w:t>
      </w:r>
      <w:r w:rsidRPr="00B43E9F">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1A7C103D" w14:textId="77777777" w:rsidR="00CB32B2" w:rsidRPr="00B43E9F" w:rsidRDefault="00CB32B2">
      <w:pPr>
        <w:pStyle w:val="EMEABodyText"/>
        <w:rPr>
          <w:lang w:val="nl-NL"/>
        </w:rPr>
      </w:pPr>
    </w:p>
    <w:p w14:paraId="2487AA8F" w14:textId="77777777" w:rsidR="00CB32B2" w:rsidRPr="00B43E9F" w:rsidRDefault="00CB32B2">
      <w:pPr>
        <w:pStyle w:val="EMEABodyText"/>
        <w:rPr>
          <w:lang w:val="nl-NL"/>
        </w:rPr>
      </w:pPr>
      <w:r w:rsidRPr="00B43E9F">
        <w:rPr>
          <w:lang w:val="nl-NL"/>
        </w:rPr>
        <w:t xml:space="preserve">Bij patiënten die onvoldoende onder controle zijn te brengen met 150 mg éénmaal daags, kan de dosering </w:t>
      </w:r>
      <w:r>
        <w:rPr>
          <w:lang w:val="nl-NL"/>
        </w:rPr>
        <w:t>Karvea</w:t>
      </w:r>
      <w:r w:rsidRPr="00B43E9F">
        <w:rPr>
          <w:lang w:val="nl-NL"/>
        </w:rPr>
        <w:t xml:space="preserve"> verhoogd worden tot 300 mg, of er kan een ander antihypertensivum worden toegevoegd</w:t>
      </w:r>
      <w:r w:rsidR="0004732D">
        <w:rPr>
          <w:lang w:val="nl-NL"/>
        </w:rPr>
        <w:t xml:space="preserve"> (zie rubrieken 4.3, 4.4, 4.5 en 5.1)</w:t>
      </w:r>
      <w:r w:rsidRPr="00B43E9F">
        <w:rPr>
          <w:lang w:val="nl-NL"/>
        </w:rPr>
        <w:t xml:space="preserve">. In het bijzonder is aangetoond dat toevoeging van een diureticum zoals hydrochloorthiazide tot een additief effect van </w:t>
      </w:r>
      <w:r>
        <w:rPr>
          <w:lang w:val="nl-NL"/>
        </w:rPr>
        <w:t>Karvea</w:t>
      </w:r>
      <w:r w:rsidRPr="00B43E9F">
        <w:rPr>
          <w:lang w:val="nl-NL"/>
        </w:rPr>
        <w:t xml:space="preserve"> leidt (zie rubriek 4.5).</w:t>
      </w:r>
    </w:p>
    <w:p w14:paraId="03A704D9" w14:textId="77777777" w:rsidR="00CB32B2" w:rsidRPr="00B43E9F" w:rsidRDefault="00CB32B2">
      <w:pPr>
        <w:pStyle w:val="EMEABodyText"/>
        <w:rPr>
          <w:lang w:val="nl-NL"/>
        </w:rPr>
      </w:pPr>
    </w:p>
    <w:p w14:paraId="3971A497" w14:textId="77777777" w:rsidR="00CB32B2" w:rsidRDefault="00CB32B2">
      <w:pPr>
        <w:pStyle w:val="EMEABodyText"/>
        <w:rPr>
          <w:lang w:val="nl-NL"/>
        </w:rPr>
      </w:pPr>
      <w:r w:rsidRPr="00B43E9F">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57C411B1" w14:textId="77777777" w:rsidR="001F09FE" w:rsidRPr="00B43E9F" w:rsidRDefault="001F09FE">
      <w:pPr>
        <w:pStyle w:val="EMEABodyText"/>
        <w:rPr>
          <w:lang w:val="nl-NL"/>
        </w:rPr>
      </w:pPr>
    </w:p>
    <w:p w14:paraId="17E78F2A" w14:textId="77777777" w:rsidR="00CB32B2" w:rsidRPr="00B43E9F" w:rsidRDefault="00CB32B2">
      <w:pPr>
        <w:pStyle w:val="EMEABodyText"/>
        <w:rPr>
          <w:lang w:val="nl-NL"/>
        </w:rPr>
      </w:pPr>
      <w:r w:rsidRPr="00B43E9F">
        <w:rPr>
          <w:lang w:val="nl-NL"/>
        </w:rPr>
        <w:t xml:space="preserve">Het bewijs voor het gunstig effect op de nier van </w:t>
      </w:r>
      <w:r>
        <w:rPr>
          <w:lang w:val="nl-NL"/>
        </w:rPr>
        <w:t>Karvea</w:t>
      </w:r>
      <w:r w:rsidRPr="00B43E9F">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04732D">
        <w:rPr>
          <w:lang w:val="nl-NL"/>
        </w:rPr>
        <w:t>en 4.3, 4.4, 4.5 en</w:t>
      </w:r>
      <w:r w:rsidRPr="00B43E9F">
        <w:rPr>
          <w:lang w:val="nl-NL"/>
        </w:rPr>
        <w:t> 5.1)</w:t>
      </w:r>
    </w:p>
    <w:p w14:paraId="296C0C43" w14:textId="77777777" w:rsidR="00CB32B2" w:rsidRDefault="00CB32B2" w:rsidP="00CB32B2">
      <w:pPr>
        <w:pStyle w:val="EMEABodyText"/>
        <w:rPr>
          <w:u w:val="single"/>
          <w:lang w:val="nl-NL"/>
        </w:rPr>
      </w:pPr>
    </w:p>
    <w:p w14:paraId="311F1D30" w14:textId="77777777" w:rsidR="00CB32B2" w:rsidRPr="00AC5C68" w:rsidRDefault="00CB32B2" w:rsidP="00CB32B2">
      <w:pPr>
        <w:pStyle w:val="EMEABodyText"/>
        <w:rPr>
          <w:u w:val="single"/>
          <w:lang w:val="nl-NL"/>
        </w:rPr>
      </w:pPr>
      <w:r w:rsidRPr="00AC5C68">
        <w:rPr>
          <w:u w:val="single"/>
          <w:lang w:val="nl-NL"/>
        </w:rPr>
        <w:t>Speciale populaties</w:t>
      </w:r>
    </w:p>
    <w:p w14:paraId="11AF92C8" w14:textId="77777777" w:rsidR="00CB32B2" w:rsidRPr="00B43E9F" w:rsidRDefault="00CB32B2">
      <w:pPr>
        <w:pStyle w:val="EMEABodyText"/>
        <w:rPr>
          <w:lang w:val="nl-NL"/>
        </w:rPr>
      </w:pPr>
    </w:p>
    <w:p w14:paraId="179EBC0E" w14:textId="77777777" w:rsidR="00F6255F" w:rsidRDefault="00CB32B2">
      <w:pPr>
        <w:pStyle w:val="EMEABodyText"/>
        <w:rPr>
          <w:lang w:val="nl-NL"/>
        </w:rPr>
      </w:pPr>
      <w:r w:rsidRPr="003D7142">
        <w:rPr>
          <w:i/>
          <w:lang w:val="nl-NL"/>
        </w:rPr>
        <w:lastRenderedPageBreak/>
        <w:t>Verminderde nierfunctie</w:t>
      </w:r>
    </w:p>
    <w:p w14:paraId="3FA11DCF" w14:textId="77777777" w:rsidR="001F09FE" w:rsidRDefault="001F09FE">
      <w:pPr>
        <w:pStyle w:val="EMEABodyText"/>
        <w:rPr>
          <w:lang w:val="nl-NL"/>
        </w:rPr>
      </w:pPr>
    </w:p>
    <w:p w14:paraId="230154EF" w14:textId="77777777" w:rsidR="00CB32B2" w:rsidRPr="00B43E9F" w:rsidRDefault="00F6255F">
      <w:pPr>
        <w:pStyle w:val="EMEABodyText"/>
        <w:rPr>
          <w:lang w:val="nl-NL"/>
        </w:rPr>
      </w:pPr>
      <w:r>
        <w:rPr>
          <w:lang w:val="nl-NL"/>
        </w:rPr>
        <w:t>P</w:t>
      </w:r>
      <w:r w:rsidR="00CB32B2" w:rsidRPr="00B43E9F">
        <w:rPr>
          <w:lang w:val="nl-NL"/>
        </w:rPr>
        <w:t>atiënten met een verminderde nierfunctie behoeven geen dosisaanpassing. Een lagere aanvangsdosis (75 mg) dient overwogen te worden bij patiënten die hemodialyse ondergaan (zie rubriek 4.4).</w:t>
      </w:r>
    </w:p>
    <w:p w14:paraId="05241A49" w14:textId="77777777" w:rsidR="00CB32B2" w:rsidRPr="00B43E9F" w:rsidRDefault="00CB32B2">
      <w:pPr>
        <w:pStyle w:val="EMEABodyText"/>
        <w:rPr>
          <w:b/>
          <w:lang w:val="nl-NL"/>
        </w:rPr>
      </w:pPr>
    </w:p>
    <w:p w14:paraId="5511249B" w14:textId="77777777" w:rsidR="00F6255F" w:rsidRDefault="00CB32B2">
      <w:pPr>
        <w:pStyle w:val="EMEABodyText"/>
        <w:rPr>
          <w:lang w:val="nl-NL"/>
        </w:rPr>
      </w:pPr>
      <w:r w:rsidRPr="003D7142">
        <w:rPr>
          <w:i/>
          <w:lang w:val="nl-NL"/>
        </w:rPr>
        <w:t>Verminderde leverfunctie</w:t>
      </w:r>
    </w:p>
    <w:p w14:paraId="0DB63018" w14:textId="77777777" w:rsidR="001F09FE" w:rsidRDefault="001F09FE">
      <w:pPr>
        <w:pStyle w:val="EMEABodyText"/>
        <w:rPr>
          <w:lang w:val="nl-NL"/>
        </w:rPr>
      </w:pPr>
    </w:p>
    <w:p w14:paraId="215FBDC5" w14:textId="77777777" w:rsidR="00CB32B2" w:rsidRPr="00B43E9F" w:rsidRDefault="00F6255F">
      <w:pPr>
        <w:pStyle w:val="EMEABodyText"/>
        <w:rPr>
          <w:lang w:val="nl-NL"/>
        </w:rPr>
      </w:pPr>
      <w:r>
        <w:rPr>
          <w:lang w:val="nl-NL"/>
        </w:rPr>
        <w:t>P</w:t>
      </w:r>
      <w:r w:rsidR="00CB32B2" w:rsidRPr="00B43E9F">
        <w:rPr>
          <w:lang w:val="nl-NL"/>
        </w:rPr>
        <w:t xml:space="preserve">atiënten met een </w:t>
      </w:r>
      <w:r w:rsidR="00CB32B2">
        <w:rPr>
          <w:lang w:val="nl-NL"/>
        </w:rPr>
        <w:t xml:space="preserve">licht tot matig </w:t>
      </w:r>
      <w:r w:rsidR="00CB32B2" w:rsidRPr="00B43E9F">
        <w:rPr>
          <w:lang w:val="nl-NL"/>
        </w:rPr>
        <w:t>verminderde leverfunctie behoeven geen dosisaanpassing. Er is geen klinische ervaring bij patiënten met een ernstig verminderde leverfunctie.</w:t>
      </w:r>
    </w:p>
    <w:p w14:paraId="70FFF91E" w14:textId="77777777" w:rsidR="00CB32B2" w:rsidRPr="00B43E9F" w:rsidRDefault="00CB32B2">
      <w:pPr>
        <w:pStyle w:val="EMEABodyText"/>
        <w:rPr>
          <w:lang w:val="nl-NL"/>
        </w:rPr>
      </w:pPr>
    </w:p>
    <w:p w14:paraId="2704E9D6" w14:textId="77777777" w:rsidR="00F6255F" w:rsidRDefault="00CB32B2">
      <w:pPr>
        <w:pStyle w:val="EMEABodyText"/>
        <w:rPr>
          <w:lang w:val="nl-NL"/>
        </w:rPr>
      </w:pPr>
      <w:r w:rsidRPr="003D7142">
        <w:rPr>
          <w:i/>
          <w:lang w:val="nl-NL"/>
        </w:rPr>
        <w:t>Oudere patiënten</w:t>
      </w:r>
    </w:p>
    <w:p w14:paraId="028B8CFD" w14:textId="77777777" w:rsidR="001F09FE" w:rsidRDefault="001F09FE">
      <w:pPr>
        <w:pStyle w:val="EMEABodyText"/>
        <w:rPr>
          <w:lang w:val="nl-NL"/>
        </w:rPr>
      </w:pPr>
    </w:p>
    <w:p w14:paraId="3EAC7C02" w14:textId="77777777" w:rsidR="00CB32B2" w:rsidRPr="00B43E9F" w:rsidRDefault="00F6255F">
      <w:pPr>
        <w:pStyle w:val="EMEABodyText"/>
        <w:rPr>
          <w:lang w:val="nl-NL"/>
        </w:rPr>
      </w:pPr>
      <w:r>
        <w:rPr>
          <w:lang w:val="nl-NL"/>
        </w:rPr>
        <w:t>H</w:t>
      </w:r>
      <w:r w:rsidR="00CB32B2" w:rsidRPr="00B43E9F">
        <w:rPr>
          <w:lang w:val="nl-NL"/>
        </w:rPr>
        <w:t>oewel men in overweging dient te nemen om bij patiënten ouder dan 75 jaar te beginnen met 75 mg, is er doorgaans bij oudere patiënten geen dosisaanpassing nodig.</w:t>
      </w:r>
    </w:p>
    <w:p w14:paraId="7A1E381C" w14:textId="77777777" w:rsidR="00CB32B2" w:rsidRPr="00B43E9F" w:rsidRDefault="00CB32B2">
      <w:pPr>
        <w:pStyle w:val="EMEABodyText"/>
        <w:rPr>
          <w:lang w:val="nl-NL"/>
        </w:rPr>
      </w:pPr>
    </w:p>
    <w:p w14:paraId="745B83C7" w14:textId="77777777" w:rsidR="00F6255F" w:rsidRDefault="00CB32B2">
      <w:pPr>
        <w:pStyle w:val="EMEABodyText"/>
        <w:rPr>
          <w:lang w:val="nl-NL"/>
        </w:rPr>
      </w:pPr>
      <w:r>
        <w:rPr>
          <w:i/>
          <w:lang w:val="nl-NL"/>
        </w:rPr>
        <w:t>Pediatrische</w:t>
      </w:r>
      <w:r w:rsidRPr="00AC5C68">
        <w:rPr>
          <w:i/>
          <w:lang w:val="nl-NL"/>
        </w:rPr>
        <w:t xml:space="preserve"> patiënten</w:t>
      </w:r>
    </w:p>
    <w:p w14:paraId="75DB6200" w14:textId="77777777" w:rsidR="001F09FE" w:rsidRDefault="001F09FE">
      <w:pPr>
        <w:pStyle w:val="EMEABodyText"/>
        <w:rPr>
          <w:lang w:val="nl-NL"/>
        </w:rPr>
      </w:pPr>
    </w:p>
    <w:p w14:paraId="7C4B8BD0" w14:textId="77777777" w:rsidR="00CB32B2" w:rsidRDefault="00F6255F">
      <w:pPr>
        <w:pStyle w:val="EMEABodyText"/>
        <w:rPr>
          <w:lang w:val="nl-NL"/>
        </w:rPr>
      </w:pPr>
      <w:r>
        <w:rPr>
          <w:lang w:val="nl-NL"/>
        </w:rPr>
        <w:t>D</w:t>
      </w:r>
      <w:r w:rsidR="00CB32B2">
        <w:rPr>
          <w:lang w:val="nl-NL"/>
        </w:rPr>
        <w:t>e veiligheid en werkzaamheid van Karvea bij kinderen in de leeftijd van 0 tot 18 jaar zijn nog niet vastgesteld.</w:t>
      </w:r>
      <w:r w:rsidR="00CB32B2" w:rsidRPr="00886EFB">
        <w:rPr>
          <w:lang w:val="nl-NL"/>
        </w:rPr>
        <w:t xml:space="preserve"> </w:t>
      </w:r>
      <w:r w:rsidR="00CB32B2">
        <w:rPr>
          <w:lang w:val="nl-NL"/>
        </w:rPr>
        <w:t>De beschikbare gegevens worden beschreven in de rubrieken 4.8, 5.1 en 5.2, maar er kan geen dosisaanbeveling worden gedaan.</w:t>
      </w:r>
    </w:p>
    <w:p w14:paraId="793FA777" w14:textId="77777777" w:rsidR="00CB32B2" w:rsidRDefault="00CB32B2">
      <w:pPr>
        <w:pStyle w:val="EMEABodyText"/>
        <w:rPr>
          <w:lang w:val="nl-NL"/>
        </w:rPr>
      </w:pPr>
    </w:p>
    <w:p w14:paraId="1A0878A5" w14:textId="77777777" w:rsidR="00CB32B2" w:rsidRPr="00AC5C68" w:rsidRDefault="00CB32B2" w:rsidP="00CB32B2">
      <w:pPr>
        <w:pStyle w:val="EMEABodyText"/>
        <w:rPr>
          <w:u w:val="single"/>
          <w:lang w:val="nl-NL"/>
        </w:rPr>
      </w:pPr>
      <w:r w:rsidRPr="00AC5C68">
        <w:rPr>
          <w:u w:val="single"/>
          <w:lang w:val="nl-NL"/>
        </w:rPr>
        <w:t>Wijze van toediening</w:t>
      </w:r>
    </w:p>
    <w:p w14:paraId="52090185" w14:textId="77777777" w:rsidR="00CB32B2" w:rsidRDefault="00CB32B2" w:rsidP="00CB32B2">
      <w:pPr>
        <w:pStyle w:val="EMEABodyText"/>
        <w:rPr>
          <w:lang w:val="nl-NL"/>
        </w:rPr>
      </w:pPr>
    </w:p>
    <w:p w14:paraId="3E8C3245" w14:textId="77777777" w:rsidR="00CB32B2" w:rsidRDefault="00CB32B2" w:rsidP="00CB32B2">
      <w:pPr>
        <w:pStyle w:val="EMEABodyText"/>
        <w:rPr>
          <w:lang w:val="nl-NL"/>
        </w:rPr>
      </w:pPr>
      <w:r>
        <w:rPr>
          <w:lang w:val="nl-NL"/>
        </w:rPr>
        <w:t>Voor oraal gebruik</w:t>
      </w:r>
    </w:p>
    <w:p w14:paraId="23714A93" w14:textId="77777777" w:rsidR="00CB32B2" w:rsidRPr="00B43E9F" w:rsidRDefault="00CB32B2">
      <w:pPr>
        <w:pStyle w:val="EMEABodyText"/>
        <w:rPr>
          <w:lang w:val="nl-NL"/>
        </w:rPr>
      </w:pPr>
    </w:p>
    <w:p w14:paraId="4C46A425" w14:textId="74087561" w:rsidR="00CB32B2" w:rsidRPr="00B43E9F" w:rsidRDefault="00CB32B2">
      <w:pPr>
        <w:pStyle w:val="EMEAHeading2"/>
        <w:rPr>
          <w:lang w:val="nl-NL"/>
        </w:rPr>
      </w:pPr>
      <w:r w:rsidRPr="00B43E9F">
        <w:rPr>
          <w:lang w:val="nl-NL"/>
        </w:rPr>
        <w:t>4.3</w:t>
      </w:r>
      <w:r w:rsidRPr="00B43E9F">
        <w:rPr>
          <w:lang w:val="nl-NL"/>
        </w:rPr>
        <w:tab/>
        <w:t>Contra-indicaties</w:t>
      </w:r>
      <w:r w:rsidR="007D4ABC">
        <w:rPr>
          <w:lang w:val="nl-NL"/>
        </w:rPr>
        <w:fldChar w:fldCharType="begin"/>
      </w:r>
      <w:r w:rsidR="007D4ABC">
        <w:rPr>
          <w:lang w:val="nl-NL"/>
        </w:rPr>
        <w:instrText xml:space="preserve"> DOCVARIABLE vault_nd_6beaa3b1-bc5c-4cb5-a6f3-7abdcbac1aea \* MERGEFORMAT </w:instrText>
      </w:r>
      <w:r w:rsidR="007D4ABC">
        <w:rPr>
          <w:lang w:val="nl-NL"/>
        </w:rPr>
        <w:fldChar w:fldCharType="separate"/>
      </w:r>
      <w:r w:rsidR="007D4ABC">
        <w:rPr>
          <w:lang w:val="nl-NL"/>
        </w:rPr>
        <w:t xml:space="preserve"> </w:t>
      </w:r>
      <w:r w:rsidR="007D4ABC">
        <w:rPr>
          <w:lang w:val="nl-NL"/>
        </w:rPr>
        <w:fldChar w:fldCharType="end"/>
      </w:r>
    </w:p>
    <w:p w14:paraId="4D1408DD" w14:textId="77777777" w:rsidR="00CB32B2" w:rsidRPr="00B43E9F" w:rsidRDefault="00CB32B2" w:rsidP="00CB32B2">
      <w:pPr>
        <w:pStyle w:val="EMEAHeading2"/>
        <w:rPr>
          <w:lang w:val="nl-NL"/>
        </w:rPr>
      </w:pPr>
    </w:p>
    <w:p w14:paraId="14A4F5EE" w14:textId="77777777" w:rsidR="00536F16" w:rsidRDefault="00536F16" w:rsidP="00536F16">
      <w:pPr>
        <w:pStyle w:val="EMEABodyText"/>
        <w:rPr>
          <w:lang w:val="nl-NL"/>
        </w:rPr>
      </w:pPr>
      <w:r w:rsidRPr="00B43E9F">
        <w:rPr>
          <w:lang w:val="nl-NL"/>
        </w:rPr>
        <w:t xml:space="preserve">Overgevoeligheid voor </w:t>
      </w:r>
      <w:r>
        <w:rPr>
          <w:lang w:val="nl-NL"/>
        </w:rPr>
        <w:t xml:space="preserve">de </w:t>
      </w:r>
      <w:r w:rsidRPr="00B43E9F">
        <w:rPr>
          <w:lang w:val="nl-NL"/>
        </w:rPr>
        <w:t>werkzame</w:t>
      </w:r>
      <w:r>
        <w:rPr>
          <w:lang w:val="nl-NL"/>
        </w:rPr>
        <w:t>stof</w:t>
      </w:r>
      <w:r w:rsidRPr="00B43E9F">
        <w:rPr>
          <w:lang w:val="nl-NL"/>
        </w:rPr>
        <w:t xml:space="preserve">, of voor </w:t>
      </w:r>
      <w:r>
        <w:rPr>
          <w:lang w:val="nl-NL"/>
        </w:rPr>
        <w:t xml:space="preserve">(één </w:t>
      </w:r>
      <w:r w:rsidRPr="00B43E9F">
        <w:rPr>
          <w:lang w:val="nl-NL"/>
        </w:rPr>
        <w:t>van</w:t>
      </w:r>
      <w:r>
        <w:rPr>
          <w:lang w:val="nl-NL"/>
        </w:rPr>
        <w:t>)</w:t>
      </w:r>
      <w:r w:rsidRPr="00B43E9F">
        <w:rPr>
          <w:lang w:val="nl-NL"/>
        </w:rPr>
        <w:t xml:space="preserve"> de </w:t>
      </w:r>
      <w:r>
        <w:rPr>
          <w:lang w:val="nl-NL"/>
        </w:rPr>
        <w:t xml:space="preserve">in rubriek 6.1 vermelde </w:t>
      </w:r>
      <w:r w:rsidRPr="00B43E9F">
        <w:rPr>
          <w:lang w:val="nl-NL"/>
        </w:rPr>
        <w:t>hulpstoffen.</w:t>
      </w:r>
    </w:p>
    <w:p w14:paraId="177B77AA" w14:textId="77777777" w:rsidR="00494199" w:rsidRPr="00B43E9F" w:rsidRDefault="00494199" w:rsidP="00536F16">
      <w:pPr>
        <w:pStyle w:val="EMEABodyText"/>
        <w:rPr>
          <w:lang w:val="nl-NL"/>
        </w:rPr>
      </w:pPr>
    </w:p>
    <w:p w14:paraId="76AA842E" w14:textId="77777777" w:rsidR="00CB32B2" w:rsidRPr="00B43E9F" w:rsidRDefault="00CB32B2">
      <w:pPr>
        <w:pStyle w:val="EMEABodyText"/>
        <w:rPr>
          <w:lang w:val="nl-NL"/>
        </w:rPr>
      </w:pPr>
      <w:r w:rsidRPr="00B43E9F">
        <w:rPr>
          <w:lang w:val="nl-NL"/>
        </w:rPr>
        <w:t>Tweede en derde trimester van de zwangerschap (zie rubriek</w:t>
      </w:r>
      <w:r>
        <w:rPr>
          <w:lang w:val="nl-NL"/>
        </w:rPr>
        <w:t> 4.4 en</w:t>
      </w:r>
      <w:r w:rsidRPr="00B43E9F">
        <w:rPr>
          <w:lang w:val="nl-NL"/>
        </w:rPr>
        <w:t> 4.6).</w:t>
      </w:r>
    </w:p>
    <w:p w14:paraId="069DC73C" w14:textId="77777777" w:rsidR="00536F16" w:rsidRDefault="00536F16" w:rsidP="00536F16">
      <w:pPr>
        <w:pStyle w:val="EMEABodyText"/>
        <w:rPr>
          <w:lang w:val="nl-NL"/>
        </w:rPr>
      </w:pPr>
    </w:p>
    <w:p w14:paraId="6DF0F946" w14:textId="77777777" w:rsidR="00F6255F" w:rsidRPr="00886EFB" w:rsidRDefault="00F6255F" w:rsidP="00F6255F">
      <w:pPr>
        <w:pStyle w:val="EMEABodyText"/>
        <w:rPr>
          <w:lang w:val="nl-NL"/>
        </w:rPr>
      </w:pPr>
      <w:r w:rsidRPr="00603309">
        <w:rPr>
          <w:lang w:val="nl-NL"/>
        </w:rPr>
        <w:t>Het gelijktijdig gebruik v</w:t>
      </w:r>
      <w:r>
        <w:rPr>
          <w:lang w:val="nl-NL"/>
        </w:rPr>
        <w:t xml:space="preserve">an Karvea </w:t>
      </w:r>
      <w:r w:rsidRPr="00603309">
        <w:rPr>
          <w:lang w:val="nl-NL"/>
        </w:rPr>
        <w:t>met aliskiren-bevattende geneesmiddelen is gecontra-indiceerd bij patiënten met diabetes mellitus of nierinsufficiëntie (GFR &lt; 60 ml/min/1,73 m</w:t>
      </w:r>
      <w:r w:rsidRPr="005C33C8">
        <w:rPr>
          <w:vertAlign w:val="superscript"/>
          <w:lang w:val="nl-NL"/>
        </w:rPr>
        <w:t>2</w:t>
      </w:r>
      <w:r w:rsidRPr="00603309">
        <w:rPr>
          <w:lang w:val="nl-NL"/>
        </w:rPr>
        <w:t>) (zie rubriek 4.5 en 5.1).</w:t>
      </w:r>
    </w:p>
    <w:p w14:paraId="5097E046" w14:textId="77777777" w:rsidR="00CB32B2" w:rsidRPr="00B43E9F" w:rsidRDefault="00CB32B2">
      <w:pPr>
        <w:pStyle w:val="EMEABodyText"/>
        <w:rPr>
          <w:lang w:val="nl-NL"/>
        </w:rPr>
      </w:pPr>
    </w:p>
    <w:p w14:paraId="6D83C25B" w14:textId="4E57EFCA" w:rsidR="00CB32B2" w:rsidRPr="00B43E9F" w:rsidRDefault="00CB32B2">
      <w:pPr>
        <w:pStyle w:val="EMEAHeading2"/>
        <w:rPr>
          <w:lang w:val="nl-NL"/>
        </w:rPr>
      </w:pPr>
      <w:r w:rsidRPr="00B43E9F">
        <w:rPr>
          <w:lang w:val="nl-NL"/>
        </w:rPr>
        <w:t>4.4</w:t>
      </w:r>
      <w:r w:rsidRPr="00B43E9F">
        <w:rPr>
          <w:lang w:val="nl-NL"/>
        </w:rPr>
        <w:tab/>
        <w:t>Bijzondere waarschuwingen en voorzorgen bij gebruik</w:t>
      </w:r>
      <w:r w:rsidR="007D4ABC">
        <w:rPr>
          <w:lang w:val="nl-NL"/>
        </w:rPr>
        <w:fldChar w:fldCharType="begin"/>
      </w:r>
      <w:r w:rsidR="007D4ABC">
        <w:rPr>
          <w:lang w:val="nl-NL"/>
        </w:rPr>
        <w:instrText xml:space="preserve"> DOCVARIABLE vault_nd_8b30ca7e-2b05-4e86-824d-8266eafe77cb \* MERGEFORMAT </w:instrText>
      </w:r>
      <w:r w:rsidR="007D4ABC">
        <w:rPr>
          <w:lang w:val="nl-NL"/>
        </w:rPr>
        <w:fldChar w:fldCharType="separate"/>
      </w:r>
      <w:r w:rsidR="007D4ABC">
        <w:rPr>
          <w:lang w:val="nl-NL"/>
        </w:rPr>
        <w:t xml:space="preserve"> </w:t>
      </w:r>
      <w:r w:rsidR="007D4ABC">
        <w:rPr>
          <w:lang w:val="nl-NL"/>
        </w:rPr>
        <w:fldChar w:fldCharType="end"/>
      </w:r>
    </w:p>
    <w:p w14:paraId="72C41098" w14:textId="77777777" w:rsidR="00CB32B2" w:rsidRPr="00B43E9F" w:rsidRDefault="00CB32B2" w:rsidP="00CB32B2">
      <w:pPr>
        <w:pStyle w:val="EMEAHeading2"/>
        <w:rPr>
          <w:lang w:val="nl-NL"/>
        </w:rPr>
      </w:pPr>
    </w:p>
    <w:p w14:paraId="66BD9B04" w14:textId="77777777" w:rsidR="00CB32B2" w:rsidRPr="00B43E9F" w:rsidRDefault="00CB32B2">
      <w:pPr>
        <w:pStyle w:val="EMEABodyText"/>
        <w:rPr>
          <w:lang w:val="nl-NL"/>
        </w:rPr>
      </w:pPr>
      <w:r w:rsidRPr="00B43E9F">
        <w:rPr>
          <w:u w:val="single"/>
          <w:lang w:val="nl-NL"/>
        </w:rPr>
        <w:t>Intravasculaire volumedepletie</w:t>
      </w:r>
      <w:r w:rsidRPr="00B43E9F">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Karvea</w:t>
      </w:r>
      <w:r w:rsidRPr="00B43E9F">
        <w:rPr>
          <w:lang w:val="nl-NL"/>
        </w:rPr>
        <w:t xml:space="preserve"> begonnen wordt.</w:t>
      </w:r>
    </w:p>
    <w:p w14:paraId="12F0D5C7" w14:textId="77777777" w:rsidR="00CB32B2" w:rsidRPr="00B43E9F" w:rsidRDefault="00CB32B2">
      <w:pPr>
        <w:pStyle w:val="EMEABodyText"/>
        <w:rPr>
          <w:lang w:val="nl-NL"/>
        </w:rPr>
      </w:pPr>
    </w:p>
    <w:p w14:paraId="3C45E74B" w14:textId="77777777" w:rsidR="00CB32B2" w:rsidRPr="00B43E9F" w:rsidRDefault="00CB32B2">
      <w:pPr>
        <w:pStyle w:val="EMEABodyText"/>
        <w:rPr>
          <w:lang w:val="nl-NL"/>
        </w:rPr>
      </w:pPr>
      <w:r w:rsidRPr="00B43E9F">
        <w:rPr>
          <w:u w:val="single"/>
          <w:lang w:val="nl-NL"/>
        </w:rPr>
        <w:t>Renovasculaire hypertensie</w:t>
      </w:r>
      <w:r w:rsidRPr="00B43E9F">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Karvea</w:t>
      </w:r>
      <w:r w:rsidRPr="00B43E9F">
        <w:rPr>
          <w:lang w:val="nl-NL"/>
        </w:rPr>
        <w:t>, kan een dergelijk effect verwacht worden bij het gebruik van angiotensine-</w:t>
      </w:r>
      <w:r>
        <w:rPr>
          <w:lang w:val="nl-NL"/>
        </w:rPr>
        <w:t>2</w:t>
      </w:r>
      <w:r w:rsidRPr="00B43E9F">
        <w:rPr>
          <w:lang w:val="nl-NL"/>
        </w:rPr>
        <w:t>-receptorantagonisten.</w:t>
      </w:r>
    </w:p>
    <w:p w14:paraId="60C70455" w14:textId="77777777" w:rsidR="00CB32B2" w:rsidRPr="00B43E9F" w:rsidRDefault="00CB32B2">
      <w:pPr>
        <w:pStyle w:val="EMEABodyText"/>
        <w:rPr>
          <w:lang w:val="nl-NL"/>
        </w:rPr>
      </w:pPr>
    </w:p>
    <w:p w14:paraId="4DFE13C9" w14:textId="77777777" w:rsidR="00CB32B2" w:rsidRPr="00B43E9F" w:rsidRDefault="00CB32B2">
      <w:pPr>
        <w:pStyle w:val="EMEABodyText"/>
        <w:rPr>
          <w:lang w:val="nl-NL"/>
        </w:rPr>
      </w:pPr>
      <w:r w:rsidRPr="00B43E9F">
        <w:rPr>
          <w:u w:val="single"/>
          <w:lang w:val="nl-NL"/>
        </w:rPr>
        <w:t>Nierfunctieverlies en niertransplantatie</w:t>
      </w:r>
      <w:r w:rsidRPr="00B43E9F">
        <w:rPr>
          <w:lang w:val="nl-NL"/>
        </w:rPr>
        <w:t xml:space="preserve">: als </w:t>
      </w:r>
      <w:r>
        <w:rPr>
          <w:lang w:val="nl-NL"/>
        </w:rPr>
        <w:t>Karvea</w:t>
      </w:r>
      <w:r w:rsidRPr="00B43E9F">
        <w:rPr>
          <w:lang w:val="nl-NL"/>
        </w:rPr>
        <w:t xml:space="preserve"> wordt gebruikt bij patiënten met nierfunctieverlies, wordt periodieke controle van de serumkalium- en serumcreatininespiegels aanbevolen. Er is geen ervaring met de toediening van </w:t>
      </w:r>
      <w:r>
        <w:rPr>
          <w:lang w:val="nl-NL"/>
        </w:rPr>
        <w:t>Karvea</w:t>
      </w:r>
      <w:r w:rsidRPr="00B43E9F">
        <w:rPr>
          <w:lang w:val="nl-NL"/>
        </w:rPr>
        <w:t xml:space="preserve"> bij patiënten die recent een niertransplantatie hebben ondergaan.</w:t>
      </w:r>
    </w:p>
    <w:p w14:paraId="2749D6DE" w14:textId="77777777" w:rsidR="00CB32B2" w:rsidRPr="00B43E9F" w:rsidRDefault="00CB32B2">
      <w:pPr>
        <w:pStyle w:val="EMEABodyText"/>
        <w:rPr>
          <w:lang w:val="nl-NL"/>
        </w:rPr>
      </w:pPr>
    </w:p>
    <w:p w14:paraId="56C4DC1D" w14:textId="77777777" w:rsidR="00CB32B2" w:rsidRPr="00B43E9F" w:rsidRDefault="00CB32B2">
      <w:pPr>
        <w:pStyle w:val="EMEABodyText"/>
        <w:rPr>
          <w:lang w:val="nl-NL"/>
        </w:rPr>
      </w:pPr>
      <w:r w:rsidRPr="00B43E9F">
        <w:rPr>
          <w:u w:val="single"/>
          <w:lang w:val="nl-NL"/>
        </w:rPr>
        <w:t>Hypertensieve patiënten met type 2 diabetes en nefropathie</w:t>
      </w:r>
      <w:r w:rsidRPr="00B43E9F">
        <w:rPr>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593D19BA" w14:textId="77777777" w:rsidR="00536F16" w:rsidRDefault="00536F16" w:rsidP="00536F16">
      <w:pPr>
        <w:pStyle w:val="EMEABodyText"/>
        <w:rPr>
          <w:u w:val="single"/>
          <w:lang w:val="nl-NL"/>
        </w:rPr>
      </w:pPr>
    </w:p>
    <w:p w14:paraId="1810E291" w14:textId="77777777" w:rsidR="00536F16" w:rsidRPr="00B04E61" w:rsidRDefault="00536F16" w:rsidP="00536F16">
      <w:pPr>
        <w:pStyle w:val="EMEABodyText"/>
        <w:rPr>
          <w:u w:val="single"/>
          <w:lang w:val="nl-NL"/>
        </w:rPr>
      </w:pPr>
      <w:r w:rsidRPr="00B04E61">
        <w:rPr>
          <w:u w:val="single"/>
          <w:lang w:val="nl-NL"/>
        </w:rPr>
        <w:t>Dubbele blokkade van het renine-angiotensine-aldosteronsysteem (RAAS)</w:t>
      </w:r>
      <w:r w:rsidR="001F09FE">
        <w:rPr>
          <w:u w:val="single"/>
          <w:lang w:val="nl-NL"/>
        </w:rPr>
        <w:t>:</w:t>
      </w:r>
    </w:p>
    <w:p w14:paraId="5AD0A107" w14:textId="77777777" w:rsidR="00F6255F" w:rsidRPr="00603309" w:rsidRDefault="001F09FE" w:rsidP="00F6255F">
      <w:pPr>
        <w:autoSpaceDE w:val="0"/>
        <w:autoSpaceDN w:val="0"/>
        <w:adjustRightInd w:val="0"/>
        <w:rPr>
          <w:lang w:val="nl-NL"/>
        </w:rPr>
      </w:pPr>
      <w:r>
        <w:rPr>
          <w:lang w:val="nl-NL"/>
        </w:rPr>
        <w:t>e</w:t>
      </w:r>
      <w:r w:rsidR="00F6255F" w:rsidRPr="00603309">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10BE66E8" w14:textId="77777777" w:rsidR="00F6255F" w:rsidRPr="00603309" w:rsidRDefault="00F6255F" w:rsidP="00F6255F">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737E9231" w14:textId="77777777" w:rsidR="00CB32B2" w:rsidRPr="00B43E9F" w:rsidRDefault="00CB32B2">
      <w:pPr>
        <w:pStyle w:val="EMEABodyText"/>
        <w:rPr>
          <w:lang w:val="nl-NL"/>
        </w:rPr>
      </w:pPr>
    </w:p>
    <w:p w14:paraId="59BB5FAE" w14:textId="77777777" w:rsidR="00CB32B2" w:rsidRPr="00B43E9F" w:rsidRDefault="00CB32B2">
      <w:pPr>
        <w:pStyle w:val="EMEABodyText"/>
        <w:rPr>
          <w:lang w:val="nl-NL"/>
        </w:rPr>
      </w:pPr>
      <w:r w:rsidRPr="00B43E9F">
        <w:rPr>
          <w:u w:val="single"/>
          <w:lang w:val="nl-NL"/>
        </w:rPr>
        <w:t>Hyperkaliëmie</w:t>
      </w:r>
      <w:r w:rsidRPr="00B43E9F">
        <w:rPr>
          <w:lang w:val="nl-NL"/>
        </w:rPr>
        <w:t xml:space="preserve">: zoals bij andere geneesmiddelen die aangrijpen op het renine-angiotensine-aldosteronsysteem kan hyperkaliëmie optreden tijdens de behandeling met </w:t>
      </w:r>
      <w:r>
        <w:rPr>
          <w:lang w:val="nl-NL"/>
        </w:rPr>
        <w:t>Karvea</w:t>
      </w:r>
      <w:r w:rsidRPr="00B43E9F">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0452760C" w14:textId="77777777" w:rsidR="00CB32B2" w:rsidRPr="00B43E9F" w:rsidRDefault="00CB32B2">
      <w:pPr>
        <w:pStyle w:val="EMEABodyText"/>
        <w:rPr>
          <w:lang w:val="nl-NL"/>
        </w:rPr>
      </w:pPr>
    </w:p>
    <w:p w14:paraId="7C122E44" w14:textId="2C3E487B" w:rsidR="00644A6A" w:rsidRPr="00B43E9F" w:rsidRDefault="00644A6A" w:rsidP="00644A6A">
      <w:pPr>
        <w:pStyle w:val="EMEABodyText"/>
        <w:rPr>
          <w:lang w:val="nl-NL"/>
        </w:rPr>
      </w:pPr>
      <w:r w:rsidRPr="00DE3C23">
        <w:rPr>
          <w:szCs w:val="22"/>
          <w:u w:val="single"/>
          <w:lang w:val="nl-BE"/>
        </w:rPr>
        <w:t>Hypoglykemie</w:t>
      </w:r>
      <w:r w:rsidRPr="00393CC1">
        <w:rPr>
          <w:szCs w:val="22"/>
          <w:lang w:val="nl-BE"/>
        </w:rPr>
        <w:t>:</w:t>
      </w:r>
      <w:r>
        <w:rPr>
          <w:szCs w:val="22"/>
          <w:lang w:val="nl-BE"/>
        </w:rPr>
        <w:t xml:space="preserve"> Karvea kan hypoglykemie induceren, vooral bij diabetische patiënten. </w:t>
      </w:r>
      <w:r>
        <w:rPr>
          <w:rFonts w:cs="Verdana"/>
          <w:color w:val="000000"/>
          <w:szCs w:val="22"/>
          <w:lang w:val="nl-BE"/>
        </w:rPr>
        <w:t>Bij patiënten</w:t>
      </w:r>
      <w:r>
        <w:rPr>
          <w:szCs w:val="22"/>
          <w:lang w:val="nl-BE"/>
        </w:rPr>
        <w:t xml:space="preserve"> behandeld </w:t>
      </w:r>
      <w:r>
        <w:rPr>
          <w:rFonts w:cs="Verdana"/>
          <w:color w:val="000000"/>
          <w:szCs w:val="22"/>
          <w:lang w:val="nl-BE"/>
        </w:rPr>
        <w:t>met insuline of antidiabetica moet een geschikte bloedglucose</w:t>
      </w:r>
      <w:r w:rsidR="00D6745F">
        <w:rPr>
          <w:rFonts w:cs="Verdana"/>
          <w:color w:val="000000"/>
          <w:szCs w:val="22"/>
          <w:lang w:val="nl-BE"/>
        </w:rPr>
        <w:t>monitoring</w:t>
      </w:r>
      <w:r>
        <w:rPr>
          <w:rFonts w:cs="Verdana"/>
          <w:color w:val="000000"/>
          <w:szCs w:val="22"/>
          <w:lang w:val="nl-BE"/>
        </w:rPr>
        <w:t xml:space="preserve"> overwogen worden;</w:t>
      </w:r>
      <w:r>
        <w:rPr>
          <w:szCs w:val="22"/>
          <w:lang w:val="nl-BE"/>
        </w:rPr>
        <w:t xml:space="preserve"> een dosisaanpassing van insuline of </w:t>
      </w:r>
      <w:r>
        <w:rPr>
          <w:rFonts w:cs="Verdana"/>
          <w:color w:val="000000"/>
          <w:szCs w:val="22"/>
          <w:lang w:val="nl-BE"/>
        </w:rPr>
        <w:t>antidiabetica</w:t>
      </w:r>
      <w:r>
        <w:rPr>
          <w:szCs w:val="22"/>
          <w:lang w:val="nl-BE"/>
        </w:rPr>
        <w:t xml:space="preserve"> kan vereist zijn </w:t>
      </w:r>
      <w:r>
        <w:rPr>
          <w:rFonts w:cs="Verdana"/>
          <w:color w:val="000000"/>
          <w:szCs w:val="22"/>
          <w:lang w:val="nl-BE"/>
        </w:rPr>
        <w:t xml:space="preserve">wanneer aangewezen </w:t>
      </w:r>
      <w:r>
        <w:rPr>
          <w:szCs w:val="22"/>
          <w:lang w:val="nl-BE"/>
        </w:rPr>
        <w:t>(zie rubriek 4.5).</w:t>
      </w:r>
    </w:p>
    <w:p w14:paraId="26F28BA3" w14:textId="77777777" w:rsidR="00644A6A" w:rsidRDefault="00644A6A">
      <w:pPr>
        <w:pStyle w:val="EMEABodyText"/>
        <w:rPr>
          <w:u w:val="single"/>
          <w:lang w:val="nl-NL"/>
        </w:rPr>
      </w:pPr>
    </w:p>
    <w:p w14:paraId="6A876A0C" w14:textId="7B091834" w:rsidR="00CB32B2" w:rsidRPr="00B43E9F" w:rsidRDefault="00CB32B2">
      <w:pPr>
        <w:pStyle w:val="EMEABodyText"/>
        <w:rPr>
          <w:lang w:val="nl-NL"/>
        </w:rPr>
      </w:pPr>
      <w:r w:rsidRPr="00B43E9F">
        <w:rPr>
          <w:u w:val="single"/>
          <w:lang w:val="nl-NL"/>
        </w:rPr>
        <w:t>Lithium</w:t>
      </w:r>
      <w:r w:rsidRPr="00B43E9F">
        <w:rPr>
          <w:lang w:val="nl-NL"/>
        </w:rPr>
        <w:t xml:space="preserve">: de combinatie van lithium en </w:t>
      </w:r>
      <w:r>
        <w:rPr>
          <w:lang w:val="nl-NL"/>
        </w:rPr>
        <w:t>Karvea</w:t>
      </w:r>
      <w:r w:rsidRPr="00B43E9F">
        <w:rPr>
          <w:lang w:val="nl-NL"/>
        </w:rPr>
        <w:t xml:space="preserve"> wordt niet aanbevolen (zie rubriek 4.5).</w:t>
      </w:r>
    </w:p>
    <w:p w14:paraId="67FC3755" w14:textId="77777777" w:rsidR="00CB32B2" w:rsidRPr="00B43E9F" w:rsidRDefault="00CB32B2">
      <w:pPr>
        <w:pStyle w:val="EMEABodyText"/>
        <w:rPr>
          <w:lang w:val="nl-NL"/>
        </w:rPr>
      </w:pPr>
    </w:p>
    <w:p w14:paraId="51E3A413" w14:textId="77777777" w:rsidR="00CB32B2" w:rsidRPr="00B43E9F" w:rsidRDefault="00CB32B2">
      <w:pPr>
        <w:pStyle w:val="EMEABodyText"/>
        <w:rPr>
          <w:lang w:val="nl-NL"/>
        </w:rPr>
      </w:pPr>
      <w:r w:rsidRPr="00B43E9F">
        <w:rPr>
          <w:u w:val="single"/>
          <w:lang w:val="nl-NL"/>
        </w:rPr>
        <w:t>Aorta- en mitraalklepstenose, obstructieve hypertrofische cardiomyopathie</w:t>
      </w:r>
      <w:r w:rsidRPr="00B43E9F">
        <w:rPr>
          <w:lang w:val="nl-NL"/>
        </w:rPr>
        <w:t>: zoals bij andere vasodilatoren, is speciale aandacht nodig bij patiënten die lijden aan aorta- of mitraalklepstenose, of aan obstructieve hypertrofische cardiomyopathie.</w:t>
      </w:r>
    </w:p>
    <w:p w14:paraId="251A51D5" w14:textId="77777777" w:rsidR="00CB32B2" w:rsidRPr="00B43E9F" w:rsidRDefault="00CB32B2">
      <w:pPr>
        <w:pStyle w:val="EMEABodyText"/>
        <w:rPr>
          <w:lang w:val="nl-NL"/>
        </w:rPr>
      </w:pPr>
    </w:p>
    <w:p w14:paraId="7DC2258D" w14:textId="77777777" w:rsidR="00CB32B2" w:rsidRDefault="00CB32B2">
      <w:pPr>
        <w:pStyle w:val="EMEABodyText"/>
        <w:rPr>
          <w:lang w:val="nl-NL"/>
        </w:rPr>
      </w:pPr>
      <w:r w:rsidRPr="00B43E9F">
        <w:rPr>
          <w:u w:val="single"/>
          <w:lang w:val="nl-NL"/>
        </w:rPr>
        <w:t>Primair hyperaldosteronisme</w:t>
      </w:r>
      <w:r w:rsidRPr="00B43E9F">
        <w:rPr>
          <w:lang w:val="nl-NL"/>
        </w:rPr>
        <w:t xml:space="preserve">: patiënten met primair hyperaldosteronisme zullen in de regel niet reageren op antihypertensiva die werken door remming van het renine-angiotensinesysteem. Derhalve wordt het gebruik van </w:t>
      </w:r>
      <w:r>
        <w:rPr>
          <w:lang w:val="nl-NL"/>
        </w:rPr>
        <w:t>Karvea</w:t>
      </w:r>
      <w:r w:rsidRPr="00B43E9F">
        <w:rPr>
          <w:lang w:val="nl-NL"/>
        </w:rPr>
        <w:t xml:space="preserve"> niet aanbevolen.</w:t>
      </w:r>
    </w:p>
    <w:p w14:paraId="1C2795E0" w14:textId="77777777" w:rsidR="00A96BF3" w:rsidRPr="00B43E9F" w:rsidRDefault="00A96BF3">
      <w:pPr>
        <w:pStyle w:val="EMEABodyText"/>
        <w:rPr>
          <w:lang w:val="nl-NL"/>
        </w:rPr>
      </w:pPr>
    </w:p>
    <w:p w14:paraId="35AD6B65" w14:textId="77777777" w:rsidR="00CB32B2" w:rsidRPr="00B43E9F" w:rsidRDefault="00CB32B2">
      <w:pPr>
        <w:pStyle w:val="EMEABodyText"/>
        <w:rPr>
          <w:lang w:val="nl-NL"/>
        </w:rPr>
      </w:pPr>
      <w:r w:rsidRPr="00B43E9F">
        <w:rPr>
          <w:u w:val="single"/>
          <w:lang w:val="nl-NL"/>
        </w:rPr>
        <w:t>Algemeen</w:t>
      </w:r>
      <w:r w:rsidRPr="00B43E9F">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ACE-remmers of angiotensine-</w:t>
      </w:r>
      <w:r>
        <w:rPr>
          <w:lang w:val="nl-NL"/>
        </w:rPr>
        <w:t>2</w:t>
      </w:r>
      <w:r w:rsidRPr="00B43E9F">
        <w:rPr>
          <w:lang w:val="nl-NL"/>
        </w:rPr>
        <w:t>-receptorantagonisten die dit systeem beïnvloeden, in verband gebracht met acute hypotensie, azotemie, oligurie, en in zeldzame gevallen met acuut nierfalen</w:t>
      </w:r>
      <w:r w:rsidR="00536F16">
        <w:rPr>
          <w:lang w:val="nl-NL"/>
        </w:rPr>
        <w:t xml:space="preserve"> (zie rubriek 4.5)</w:t>
      </w:r>
      <w:r w:rsidRPr="00B43E9F">
        <w:rPr>
          <w:lang w:val="nl-NL"/>
        </w:rPr>
        <w:t>. Net als bij andere antihypertensiva kan bij patiënten met ischemische cardiopathie of ischemische cardiovasculaire aandoeningen een excessieve bloeddrukdaling tot een myocardinfarct of CVA leiden.</w:t>
      </w:r>
    </w:p>
    <w:p w14:paraId="58FDE44C" w14:textId="77777777" w:rsidR="001F09FE" w:rsidRDefault="001F09FE">
      <w:pPr>
        <w:pStyle w:val="EMEABodyText"/>
        <w:rPr>
          <w:lang w:val="nl-NL"/>
        </w:rPr>
      </w:pPr>
    </w:p>
    <w:p w14:paraId="1F2C12F3" w14:textId="77777777" w:rsidR="00CB32B2" w:rsidRPr="00B43E9F" w:rsidRDefault="00CB32B2">
      <w:pPr>
        <w:pStyle w:val="EMEABodyText"/>
        <w:rPr>
          <w:lang w:val="nl-NL"/>
        </w:rPr>
      </w:pPr>
      <w:r w:rsidRPr="00B43E9F">
        <w:rPr>
          <w:lang w:val="nl-NL"/>
        </w:rPr>
        <w:t>Zoals ook waargenomen voor ACE-remmers, zijn irbesartan en de andere angiotensine</w:t>
      </w:r>
      <w:r>
        <w:rPr>
          <w:lang w:val="nl-NL"/>
        </w:rPr>
        <w:t>-2-receptorantagonisten</w:t>
      </w:r>
      <w:r w:rsidRPr="00B43E9F">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78DFB7DC" w14:textId="77777777" w:rsidR="00CB32B2" w:rsidRDefault="00CB32B2" w:rsidP="00CB32B2">
      <w:pPr>
        <w:pStyle w:val="EMEABodyText"/>
        <w:rPr>
          <w:lang w:val="nl-NL"/>
        </w:rPr>
      </w:pPr>
    </w:p>
    <w:p w14:paraId="399D6CFB" w14:textId="77777777" w:rsidR="00CB32B2" w:rsidRPr="00CC7194" w:rsidRDefault="00CB32B2" w:rsidP="00CB32B2">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676AAEF9" w14:textId="77777777" w:rsidR="00CB32B2" w:rsidRPr="00F86122" w:rsidRDefault="00CB32B2" w:rsidP="00CB32B2">
      <w:pPr>
        <w:pStyle w:val="EMEABodyText"/>
        <w:rPr>
          <w:lang w:val="nl-NL"/>
        </w:rPr>
      </w:pPr>
    </w:p>
    <w:p w14:paraId="02C785D7" w14:textId="77777777" w:rsidR="00CB32B2" w:rsidRDefault="00CB32B2">
      <w:pPr>
        <w:pStyle w:val="EMEABodyText"/>
        <w:rPr>
          <w:lang w:val="nl-NL"/>
        </w:rPr>
      </w:pPr>
      <w:r>
        <w:rPr>
          <w:u w:val="single"/>
          <w:lang w:val="nl-NL"/>
        </w:rPr>
        <w:t xml:space="preserve">Pediatrische </w:t>
      </w:r>
      <w:r w:rsidRPr="00D663CE">
        <w:rPr>
          <w:u w:val="single"/>
          <w:lang w:val="nl-NL"/>
        </w:rPr>
        <w:t>patiënten</w:t>
      </w:r>
      <w:r w:rsidRPr="00886EFB">
        <w:rPr>
          <w:lang w:val="nl-NL"/>
        </w:rPr>
        <w:t>:</w:t>
      </w:r>
      <w:r w:rsidRPr="00B43E9F">
        <w:rPr>
          <w:lang w:val="nl-NL"/>
        </w:rPr>
        <w:t xml:space="preserve"> irbesartan is onderzocht in kinderen van 6 tot 16 jaar maar de huidige gegevens zijn onvoldoende ter onderbouwing van een verbreding van het gebruik in kinderen totdat nieuwe gegevens beschikbaar zijn (zie rubriek 4.8, 5.1 en 5.2).</w:t>
      </w:r>
    </w:p>
    <w:p w14:paraId="3B66347D" w14:textId="77777777" w:rsidR="00F6255F" w:rsidRDefault="00F6255F">
      <w:pPr>
        <w:pStyle w:val="EMEABodyText"/>
        <w:rPr>
          <w:lang w:val="nl-NL"/>
        </w:rPr>
      </w:pPr>
    </w:p>
    <w:p w14:paraId="22284057" w14:textId="77777777" w:rsidR="007D20E0" w:rsidRDefault="007D20E0" w:rsidP="007D20E0">
      <w:pPr>
        <w:pStyle w:val="EMEABodyText"/>
        <w:rPr>
          <w:lang w:val="nl-NL"/>
        </w:rPr>
      </w:pPr>
      <w:r w:rsidRPr="00460437">
        <w:rPr>
          <w:u w:val="single"/>
          <w:lang w:val="nl-NL"/>
        </w:rPr>
        <w:t>Hulpstoffen</w:t>
      </w:r>
      <w:r>
        <w:rPr>
          <w:lang w:val="nl-NL"/>
        </w:rPr>
        <w:t>:</w:t>
      </w:r>
    </w:p>
    <w:p w14:paraId="7D391EA5" w14:textId="678FB64A" w:rsidR="007D20E0" w:rsidRDefault="007D20E0" w:rsidP="007D20E0">
      <w:pPr>
        <w:pStyle w:val="EMEABodyText"/>
        <w:rPr>
          <w:lang w:val="nl-NL"/>
        </w:rPr>
      </w:pPr>
      <w:r>
        <w:rPr>
          <w:lang w:val="nl-NL"/>
        </w:rPr>
        <w:t>Karvea 150 mg filmomhulde tablet bevat lactose. P</w:t>
      </w:r>
      <w:r w:rsidRPr="00886EFB">
        <w:rPr>
          <w:lang w:val="nl-NL"/>
        </w:rPr>
        <w:t xml:space="preserve">atiënten met zeldzame erfelijke aandoeningen als galactose-intolerantie, </w:t>
      </w:r>
      <w:r>
        <w:rPr>
          <w:lang w:val="nl-NL"/>
        </w:rPr>
        <w:t xml:space="preserve">algehele </w:t>
      </w:r>
      <w:r w:rsidRPr="00886EFB">
        <w:rPr>
          <w:lang w:val="nl-NL"/>
        </w:rPr>
        <w:t>lactasedeficiëntie of glucose-galactosemalabsor</w:t>
      </w:r>
      <w:r>
        <w:rPr>
          <w:lang w:val="nl-NL"/>
        </w:rPr>
        <w:t>p</w:t>
      </w:r>
      <w:r w:rsidRPr="00886EFB">
        <w:rPr>
          <w:lang w:val="nl-NL"/>
        </w:rPr>
        <w:t>tie</w:t>
      </w:r>
      <w:r>
        <w:rPr>
          <w:lang w:val="nl-NL"/>
        </w:rPr>
        <w:t>, dienen</w:t>
      </w:r>
      <w:r w:rsidRPr="00886EFB">
        <w:rPr>
          <w:lang w:val="nl-NL"/>
        </w:rPr>
        <w:t xml:space="preserve"> dit geneesmiddel niet </w:t>
      </w:r>
      <w:r>
        <w:rPr>
          <w:lang w:val="nl-NL"/>
        </w:rPr>
        <w:t xml:space="preserve">te </w:t>
      </w:r>
      <w:r w:rsidRPr="00886EFB">
        <w:rPr>
          <w:lang w:val="nl-NL"/>
        </w:rPr>
        <w:t>gebruiken.</w:t>
      </w:r>
    </w:p>
    <w:p w14:paraId="1359A65E" w14:textId="77777777" w:rsidR="007D20E0" w:rsidRDefault="007D20E0" w:rsidP="007D20E0">
      <w:pPr>
        <w:pStyle w:val="EMEABodyText"/>
        <w:rPr>
          <w:lang w:val="nl-NL"/>
        </w:rPr>
      </w:pPr>
    </w:p>
    <w:p w14:paraId="71501287" w14:textId="4B69DAD8" w:rsidR="007D20E0" w:rsidRPr="00B43E9F" w:rsidRDefault="007D20E0" w:rsidP="007D20E0">
      <w:pPr>
        <w:pStyle w:val="EMEABodyText"/>
        <w:rPr>
          <w:lang w:val="nl-NL"/>
        </w:rPr>
      </w:pPr>
      <w:r>
        <w:rPr>
          <w:lang w:val="nl-NL"/>
        </w:rPr>
        <w:t>Karvea 150 mg filmomhulde tablet bevat natrium. Dit middel bevat minder dan 1 mmol natrium (23 mg) per tablet, dat wil zeggen dat het in wezen ‘natriumvrij’ is.</w:t>
      </w:r>
    </w:p>
    <w:p w14:paraId="0A4A89AD" w14:textId="77777777" w:rsidR="00CB32B2" w:rsidRPr="00B43E9F" w:rsidRDefault="00CB32B2">
      <w:pPr>
        <w:pStyle w:val="EMEABodyText"/>
        <w:rPr>
          <w:lang w:val="nl-NL"/>
        </w:rPr>
      </w:pPr>
    </w:p>
    <w:p w14:paraId="689074E8" w14:textId="43EF2E36" w:rsidR="00CB32B2" w:rsidRPr="00B43E9F" w:rsidRDefault="00CB32B2">
      <w:pPr>
        <w:pStyle w:val="EMEAHeading2"/>
        <w:rPr>
          <w:lang w:val="nl-NL"/>
        </w:rPr>
      </w:pPr>
      <w:r w:rsidRPr="00B43E9F">
        <w:rPr>
          <w:lang w:val="nl-NL"/>
        </w:rPr>
        <w:t>4.5</w:t>
      </w:r>
      <w:r w:rsidRPr="00B43E9F">
        <w:rPr>
          <w:lang w:val="nl-NL"/>
        </w:rPr>
        <w:tab/>
        <w:t>Interacties met andere geneesmiddelen en andere vormen van interactie</w:t>
      </w:r>
      <w:r w:rsidR="007D4ABC">
        <w:rPr>
          <w:lang w:val="nl-NL"/>
        </w:rPr>
        <w:fldChar w:fldCharType="begin"/>
      </w:r>
      <w:r w:rsidR="007D4ABC">
        <w:rPr>
          <w:lang w:val="nl-NL"/>
        </w:rPr>
        <w:instrText xml:space="preserve"> DOCVARIABLE vault_nd_e0f69189-b91e-4bb3-819b-4c3bafd9b13f \* MERGEFORMAT </w:instrText>
      </w:r>
      <w:r w:rsidR="007D4ABC">
        <w:rPr>
          <w:lang w:val="nl-NL"/>
        </w:rPr>
        <w:fldChar w:fldCharType="separate"/>
      </w:r>
      <w:r w:rsidR="007D4ABC">
        <w:rPr>
          <w:lang w:val="nl-NL"/>
        </w:rPr>
        <w:t xml:space="preserve"> </w:t>
      </w:r>
      <w:r w:rsidR="007D4ABC">
        <w:rPr>
          <w:lang w:val="nl-NL"/>
        </w:rPr>
        <w:fldChar w:fldCharType="end"/>
      </w:r>
    </w:p>
    <w:p w14:paraId="08E1D7EE" w14:textId="77777777" w:rsidR="00CB32B2" w:rsidRPr="00B43E9F" w:rsidRDefault="00CB32B2" w:rsidP="00CB32B2">
      <w:pPr>
        <w:pStyle w:val="EMEAHeading2"/>
        <w:rPr>
          <w:lang w:val="nl-NL"/>
        </w:rPr>
      </w:pPr>
    </w:p>
    <w:p w14:paraId="5B256B4C" w14:textId="77777777" w:rsidR="00CB32B2" w:rsidRPr="00B43E9F" w:rsidRDefault="00CB32B2">
      <w:pPr>
        <w:pStyle w:val="EMEABodyText"/>
        <w:rPr>
          <w:lang w:val="nl-NL"/>
        </w:rPr>
      </w:pPr>
      <w:r w:rsidRPr="00B43E9F">
        <w:rPr>
          <w:u w:val="single"/>
          <w:lang w:val="nl-NL"/>
        </w:rPr>
        <w:t>Diuretica en andere antihypertensiva</w:t>
      </w:r>
      <w:r w:rsidRPr="00B43E9F">
        <w:rPr>
          <w:lang w:val="nl-NL"/>
        </w:rPr>
        <w:t xml:space="preserve">: andere antihypertensiva kunnen het hypotensieve effect van irbesartan vergroten, hoewel </w:t>
      </w:r>
      <w:r>
        <w:rPr>
          <w:lang w:val="nl-NL"/>
        </w:rPr>
        <w:t>Karvea</w:t>
      </w:r>
      <w:r w:rsidRPr="00B43E9F">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Karvea</w:t>
      </w:r>
      <w:r w:rsidRPr="00B43E9F">
        <w:rPr>
          <w:lang w:val="nl-NL"/>
        </w:rPr>
        <w:t xml:space="preserve"> begonnen wordt (zie rubriek 4.4).</w:t>
      </w:r>
    </w:p>
    <w:p w14:paraId="45923866" w14:textId="77777777" w:rsidR="00536F16" w:rsidRDefault="00536F16" w:rsidP="00536F16">
      <w:pPr>
        <w:pStyle w:val="EMEABodyText"/>
        <w:rPr>
          <w:lang w:val="nl-NL"/>
        </w:rPr>
      </w:pPr>
    </w:p>
    <w:p w14:paraId="158A6937" w14:textId="77777777" w:rsidR="00CB32B2" w:rsidRPr="00B43E9F" w:rsidRDefault="0004732D" w:rsidP="00F6255F">
      <w:pPr>
        <w:pStyle w:val="ListParagraph"/>
        <w:tabs>
          <w:tab w:val="left" w:pos="0"/>
        </w:tabs>
        <w:autoSpaceDE w:val="0"/>
        <w:autoSpaceDN w:val="0"/>
        <w:adjustRightInd w:val="0"/>
        <w:ind w:left="0"/>
        <w:rPr>
          <w:lang w:val="nl-NL"/>
        </w:rPr>
      </w:pPr>
      <w:r w:rsidRPr="00681657">
        <w:rPr>
          <w:sz w:val="22"/>
          <w:szCs w:val="22"/>
          <w:u w:val="single"/>
          <w:lang w:val="nl-NL"/>
        </w:rPr>
        <w:t>Aliskiren-bevattende middelen of ACE-remmers</w:t>
      </w:r>
      <w:r w:rsidRPr="00681657">
        <w:rPr>
          <w:sz w:val="22"/>
          <w:szCs w:val="22"/>
          <w:lang w:val="nl-NL"/>
        </w:rPr>
        <w:t xml:space="preserve">: </w:t>
      </w:r>
      <w:r w:rsidR="00F6255F">
        <w:rPr>
          <w:sz w:val="22"/>
          <w:lang w:val="nl-NL" w:eastAsia="en-US"/>
        </w:rPr>
        <w:t>d</w:t>
      </w:r>
      <w:r w:rsidR="00F6255F"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r w:rsidR="00F6255F" w:rsidRPr="008E3F80" w:rsidDel="00D761B4">
        <w:rPr>
          <w:sz w:val="22"/>
          <w:szCs w:val="22"/>
          <w:lang w:val="nl-NL"/>
        </w:rPr>
        <w:t xml:space="preserve"> </w:t>
      </w:r>
    </w:p>
    <w:p w14:paraId="181F17B1" w14:textId="77777777" w:rsidR="00DE3C23" w:rsidRDefault="00DE3C23">
      <w:pPr>
        <w:pStyle w:val="EMEABodyText"/>
        <w:rPr>
          <w:u w:val="single"/>
          <w:lang w:val="nl-NL"/>
        </w:rPr>
      </w:pPr>
    </w:p>
    <w:p w14:paraId="79F31362" w14:textId="6609917B" w:rsidR="00CB32B2" w:rsidRPr="00B43E9F" w:rsidRDefault="00CB32B2">
      <w:pPr>
        <w:pStyle w:val="EMEABodyText"/>
        <w:rPr>
          <w:lang w:val="nl-NL"/>
        </w:rPr>
      </w:pPr>
      <w:r w:rsidRPr="00B43E9F">
        <w:rPr>
          <w:u w:val="single"/>
          <w:lang w:val="nl-NL"/>
        </w:rPr>
        <w:t>Kaliumsupplementen en kaliumsparende diuretica</w:t>
      </w:r>
      <w:r w:rsidRPr="00B43E9F">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7D3B7D7A" w14:textId="77777777" w:rsidR="00CB32B2" w:rsidRPr="00B43E9F" w:rsidRDefault="00CB32B2">
      <w:pPr>
        <w:pStyle w:val="EMEABodyText"/>
        <w:rPr>
          <w:lang w:val="nl-NL"/>
        </w:rPr>
      </w:pPr>
    </w:p>
    <w:p w14:paraId="6E499A4B" w14:textId="77777777" w:rsidR="00CB32B2" w:rsidRPr="00B43E9F" w:rsidRDefault="00CB32B2">
      <w:pPr>
        <w:pStyle w:val="EMEABodyText"/>
        <w:rPr>
          <w:lang w:val="nl-NL"/>
        </w:rPr>
      </w:pPr>
      <w:r w:rsidRPr="00B43E9F">
        <w:rPr>
          <w:u w:val="single"/>
          <w:lang w:val="nl-NL"/>
        </w:rPr>
        <w:t>Lithium</w:t>
      </w:r>
      <w:r w:rsidRPr="00B43E9F">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18B11B85" w14:textId="77777777" w:rsidR="00CB32B2" w:rsidRPr="00B43E9F" w:rsidRDefault="00CB32B2">
      <w:pPr>
        <w:pStyle w:val="EMEABodyText"/>
        <w:rPr>
          <w:lang w:val="nl-NL"/>
        </w:rPr>
      </w:pPr>
    </w:p>
    <w:p w14:paraId="5D7982EC" w14:textId="77777777" w:rsidR="00CB32B2" w:rsidRPr="00B43E9F" w:rsidRDefault="00CB32B2">
      <w:pPr>
        <w:pStyle w:val="EMEABodyText"/>
        <w:rPr>
          <w:lang w:val="nl-NL"/>
        </w:rPr>
      </w:pPr>
      <w:r w:rsidRPr="00B43E9F">
        <w:rPr>
          <w:u w:val="single"/>
          <w:lang w:val="nl-NL"/>
        </w:rPr>
        <w:t>Niet-steroïde anti-inflammatoire middelen (NSAID's)</w:t>
      </w:r>
      <w:r w:rsidRPr="00B43E9F">
        <w:rPr>
          <w:lang w:val="nl-NL"/>
        </w:rPr>
        <w:t>: wanneer angiotensine</w:t>
      </w:r>
      <w:r>
        <w:rPr>
          <w:lang w:val="nl-NL"/>
        </w:rPr>
        <w:t>-2-receptorantagonisten</w:t>
      </w:r>
      <w:r w:rsidRPr="00B43E9F">
        <w:rPr>
          <w:lang w:val="nl-NL"/>
        </w:rPr>
        <w:t xml:space="preserve"> gelijktijdig worden toegediend met niet-steroïde anti-inflammatoire middelen (b.v. selectieve COX-2 remmers, acetylsalicylzuur (&gt; 3 g/dag) en niet-selectieve NSAID's), kan het antihypertensieve effect verzwakken.</w:t>
      </w:r>
    </w:p>
    <w:p w14:paraId="19A08E20" w14:textId="77777777" w:rsidR="001F09FE" w:rsidRDefault="001F09FE">
      <w:pPr>
        <w:pStyle w:val="EMEABodyText"/>
        <w:rPr>
          <w:lang w:val="nl-NL"/>
        </w:rPr>
      </w:pPr>
    </w:p>
    <w:p w14:paraId="3F7914CD" w14:textId="77777777" w:rsidR="00CB32B2" w:rsidRPr="00B43E9F" w:rsidRDefault="00CB32B2">
      <w:pPr>
        <w:pStyle w:val="EMEABodyText"/>
        <w:rPr>
          <w:lang w:val="nl-NL"/>
        </w:rPr>
      </w:pPr>
      <w:r w:rsidRPr="00B43E9F">
        <w:rPr>
          <w:lang w:val="nl-NL"/>
        </w:rPr>
        <w:t>Zoals bij ACE-remmers, kan gelijktijdig gebruik van angiotensine</w:t>
      </w:r>
      <w:r>
        <w:rPr>
          <w:lang w:val="nl-NL"/>
        </w:rPr>
        <w:t>-2-receptorantagonisten</w:t>
      </w:r>
      <w:r w:rsidRPr="00B43E9F">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w:t>
      </w:r>
    </w:p>
    <w:p w14:paraId="231FD8A3" w14:textId="77777777" w:rsidR="00CB32B2" w:rsidRPr="00B43E9F" w:rsidRDefault="00CB32B2">
      <w:pPr>
        <w:pStyle w:val="EMEABodyText"/>
        <w:rPr>
          <w:lang w:val="nl-NL"/>
        </w:rPr>
      </w:pPr>
    </w:p>
    <w:p w14:paraId="3414DCAA" w14:textId="7BDCAC60" w:rsidR="007D20E0" w:rsidRDefault="007D20E0" w:rsidP="007D20E0">
      <w:pPr>
        <w:pStyle w:val="EMEABodyText"/>
        <w:rPr>
          <w:color w:val="000000"/>
          <w:lang w:val="nl-BE"/>
        </w:rPr>
      </w:pPr>
      <w:r w:rsidRPr="00DE3C23">
        <w:rPr>
          <w:u w:val="single"/>
          <w:lang w:val="nl-BE"/>
        </w:rPr>
        <w:t>Repaglinide:</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 </w:t>
      </w:r>
      <w:r w:rsidR="00D6745F">
        <w:rPr>
          <w:color w:val="000000"/>
          <w:szCs w:val="22"/>
          <w:lang w:val="nl-BE"/>
        </w:rPr>
        <w:t xml:space="preserve">verhoogt </w:t>
      </w:r>
      <w:r>
        <w:rPr>
          <w:color w:val="000000"/>
          <w:szCs w:val="22"/>
          <w:lang w:val="nl-BE"/>
        </w:rPr>
        <w:t>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342E9E">
        <w:rPr>
          <w:color w:val="000000"/>
          <w:lang w:val="nl-BE"/>
        </w:rPr>
        <w:t xml:space="preserve"> 4.4).</w:t>
      </w:r>
    </w:p>
    <w:p w14:paraId="5BCDDF3A" w14:textId="77777777" w:rsidR="00DE3C23" w:rsidRDefault="00DE3C23" w:rsidP="007D20E0">
      <w:pPr>
        <w:pStyle w:val="EMEABodyText"/>
        <w:rPr>
          <w:lang w:val="nl-NL"/>
        </w:rPr>
      </w:pPr>
    </w:p>
    <w:p w14:paraId="17C6A8BA" w14:textId="77777777" w:rsidR="00CB32B2" w:rsidRPr="00B43E9F" w:rsidRDefault="00CB32B2" w:rsidP="00CB32B2">
      <w:pPr>
        <w:pStyle w:val="EMEABodyText"/>
        <w:rPr>
          <w:lang w:val="nl-NL"/>
        </w:rPr>
      </w:pPr>
      <w:r w:rsidRPr="00B43E9F">
        <w:rPr>
          <w:u w:val="single"/>
          <w:lang w:val="nl-NL"/>
        </w:rPr>
        <w:lastRenderedPageBreak/>
        <w:t>Aanvullende informatie over interacties met irbesartan</w:t>
      </w:r>
      <w:r w:rsidRPr="00B43E9F">
        <w:rPr>
          <w:lang w:val="nl-NL"/>
        </w:rPr>
        <w:t>: in klinische onderzoeken werd de farmacokinetiek van irbesartan niet beïnvloed door hydrochloorthiazide. Irbesartan wordt 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3B43B44C" w14:textId="77777777" w:rsidR="00CB32B2" w:rsidRPr="00B43E9F" w:rsidRDefault="00CB32B2">
      <w:pPr>
        <w:pStyle w:val="EMEABodyText"/>
        <w:rPr>
          <w:lang w:val="nl-NL"/>
        </w:rPr>
      </w:pPr>
    </w:p>
    <w:p w14:paraId="2F68A173" w14:textId="35D16498" w:rsidR="00CB32B2" w:rsidRDefault="00CB32B2">
      <w:pPr>
        <w:pStyle w:val="EMEAHeading2"/>
        <w:rPr>
          <w:lang w:val="nl-NL"/>
        </w:rPr>
      </w:pPr>
      <w:r w:rsidRPr="00B43E9F">
        <w:rPr>
          <w:lang w:val="nl-NL"/>
        </w:rPr>
        <w:t>4.6</w:t>
      </w:r>
      <w:r w:rsidRPr="00B43E9F">
        <w:rPr>
          <w:lang w:val="nl-NL"/>
        </w:rPr>
        <w:tab/>
      </w:r>
      <w:r>
        <w:rPr>
          <w:lang w:val="nl-NL"/>
        </w:rPr>
        <w:t>Vruchtbaarheid, z</w:t>
      </w:r>
      <w:r w:rsidRPr="00B43E9F">
        <w:rPr>
          <w:lang w:val="nl-NL"/>
        </w:rPr>
        <w:t>wangerschap en borstvoeding</w:t>
      </w:r>
      <w:r w:rsidR="007D4ABC">
        <w:rPr>
          <w:lang w:val="nl-NL"/>
        </w:rPr>
        <w:fldChar w:fldCharType="begin"/>
      </w:r>
      <w:r w:rsidR="007D4ABC">
        <w:rPr>
          <w:lang w:val="nl-NL"/>
        </w:rPr>
        <w:instrText xml:space="preserve"> DOCVARIABLE vault_nd_3755459c-7624-40c8-b369-4e99827e24cc \* MERGEFORMAT </w:instrText>
      </w:r>
      <w:r w:rsidR="007D4ABC">
        <w:rPr>
          <w:lang w:val="nl-NL"/>
        </w:rPr>
        <w:fldChar w:fldCharType="separate"/>
      </w:r>
      <w:r w:rsidR="007D4ABC">
        <w:rPr>
          <w:lang w:val="nl-NL"/>
        </w:rPr>
        <w:t xml:space="preserve"> </w:t>
      </w:r>
      <w:r w:rsidR="007D4ABC">
        <w:rPr>
          <w:lang w:val="nl-NL"/>
        </w:rPr>
        <w:fldChar w:fldCharType="end"/>
      </w:r>
    </w:p>
    <w:p w14:paraId="5C068A73" w14:textId="77777777" w:rsidR="00CB32B2" w:rsidRPr="008E3FC9" w:rsidRDefault="00CB32B2" w:rsidP="00CB32B2">
      <w:pPr>
        <w:pStyle w:val="EMEAHeading2"/>
        <w:rPr>
          <w:lang w:val="nl-NL"/>
        </w:rPr>
      </w:pPr>
    </w:p>
    <w:p w14:paraId="01FA372C" w14:textId="77777777" w:rsidR="00CB32B2" w:rsidRPr="008E3FC9" w:rsidRDefault="00CB32B2" w:rsidP="00CB32B2">
      <w:pPr>
        <w:pStyle w:val="EMEABodyText"/>
        <w:keepNext/>
        <w:rPr>
          <w:u w:val="single"/>
          <w:lang w:val="nl-NL"/>
        </w:rPr>
      </w:pPr>
      <w:r w:rsidRPr="008E3FC9">
        <w:rPr>
          <w:u w:val="single"/>
          <w:lang w:val="nl-NL"/>
        </w:rPr>
        <w:t>Zwangerschap</w:t>
      </w:r>
    </w:p>
    <w:p w14:paraId="77233AD8" w14:textId="77777777" w:rsidR="00CB32B2" w:rsidRDefault="00CB32B2" w:rsidP="00CB32B2">
      <w:pPr>
        <w:pStyle w:val="EMEABodyText"/>
        <w:keepNext/>
        <w:rPr>
          <w:lang w:val="nl-NL"/>
        </w:rPr>
      </w:pPr>
    </w:p>
    <w:p w14:paraId="1D956297" w14:textId="77777777" w:rsidR="00CB32B2" w:rsidRDefault="00CB32B2" w:rsidP="00CB32B2">
      <w:pPr>
        <w:pStyle w:val="EMEABodyText"/>
        <w:pBdr>
          <w:top w:val="single" w:sz="4" w:space="1" w:color="auto"/>
          <w:left w:val="single" w:sz="4" w:space="4" w:color="auto"/>
          <w:bottom w:val="single" w:sz="4" w:space="1" w:color="auto"/>
          <w:right w:val="single" w:sz="4" w:space="4" w:color="auto"/>
        </w:pBdr>
        <w:rPr>
          <w:lang w:val="nl-NL"/>
        </w:rPr>
      </w:pPr>
      <w:r w:rsidRPr="004D2AB0">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06F3F77A" w14:textId="77777777" w:rsidR="00CB32B2" w:rsidRDefault="00CB32B2" w:rsidP="00CB32B2">
      <w:pPr>
        <w:pStyle w:val="EMEABodyText"/>
        <w:rPr>
          <w:lang w:val="nl-NL"/>
        </w:rPr>
      </w:pPr>
    </w:p>
    <w:p w14:paraId="5869B4C6" w14:textId="77777777" w:rsidR="00CB32B2" w:rsidRPr="00CC7194" w:rsidRDefault="00CB32B2" w:rsidP="00CB32B2">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6A48E545" w14:textId="77777777" w:rsidR="00CB32B2" w:rsidRDefault="00CB32B2" w:rsidP="00CB32B2">
      <w:pPr>
        <w:pStyle w:val="EMEABodyText"/>
        <w:rPr>
          <w:lang w:val="nl-NL"/>
        </w:rPr>
      </w:pPr>
    </w:p>
    <w:p w14:paraId="09908400" w14:textId="77777777" w:rsidR="00CB32B2" w:rsidRPr="00CC7194" w:rsidRDefault="00CB32B2" w:rsidP="00CB32B2">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0824B81D" w14:textId="77777777" w:rsidR="001F09FE" w:rsidRDefault="001F09FE" w:rsidP="00CB32B2">
      <w:pPr>
        <w:pStyle w:val="EMEABodyText"/>
        <w:rPr>
          <w:lang w:val="nl-NL"/>
        </w:rPr>
      </w:pPr>
    </w:p>
    <w:p w14:paraId="03B7E849" w14:textId="77777777" w:rsidR="001F09FE" w:rsidRDefault="00CB32B2" w:rsidP="00CB32B2">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4156F164" w14:textId="77777777" w:rsidR="001F09FE" w:rsidRDefault="001F09FE" w:rsidP="00CB32B2">
      <w:pPr>
        <w:pStyle w:val="EMEABodyText"/>
        <w:rPr>
          <w:lang w:val="nl-NL"/>
        </w:rPr>
      </w:pPr>
    </w:p>
    <w:p w14:paraId="3F775DFF" w14:textId="77777777" w:rsidR="00CB32B2" w:rsidRDefault="00CB32B2" w:rsidP="00CB32B2">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615DE337" w14:textId="77777777" w:rsidR="00CB32B2" w:rsidRDefault="00CB32B2" w:rsidP="00CB32B2">
      <w:pPr>
        <w:pStyle w:val="EMEABodyText"/>
        <w:rPr>
          <w:lang w:val="nl-NL"/>
        </w:rPr>
      </w:pPr>
    </w:p>
    <w:p w14:paraId="69E29E2D" w14:textId="77777777" w:rsidR="00CB32B2" w:rsidRDefault="00CB32B2" w:rsidP="00CB32B2">
      <w:pPr>
        <w:pStyle w:val="EMEABodyText"/>
        <w:keepNext/>
        <w:rPr>
          <w:lang w:val="nl-NL"/>
        </w:rPr>
      </w:pPr>
      <w:r>
        <w:rPr>
          <w:u w:val="single"/>
          <w:lang w:val="nl-NL"/>
        </w:rPr>
        <w:t>Borstvoeding</w:t>
      </w:r>
    </w:p>
    <w:p w14:paraId="35DB2573" w14:textId="77777777" w:rsidR="00CB32B2" w:rsidRDefault="00CB32B2" w:rsidP="00CB32B2">
      <w:pPr>
        <w:pStyle w:val="EMEABodyText"/>
        <w:keepNext/>
        <w:rPr>
          <w:lang w:val="nl-NL"/>
        </w:rPr>
      </w:pPr>
    </w:p>
    <w:p w14:paraId="33388558" w14:textId="77777777" w:rsidR="00CB32B2" w:rsidRDefault="00CB32B2" w:rsidP="00CB32B2">
      <w:pPr>
        <w:pStyle w:val="EMEABodyText"/>
        <w:rPr>
          <w:lang w:val="nl-NL"/>
        </w:rPr>
      </w:pPr>
      <w:r>
        <w:rPr>
          <w:lang w:val="nl-NL"/>
        </w:rPr>
        <w:t>Doordat er geen informatie beschikbaar is met betrekking tot het gebruik van Karvea tijdens het geven van borstvoeding wordt Karvea afgeraden. Tijdens de borstvoeding hebben alternatieve behandelingen met een beter vastgesteld veiligheidsprofiel de voorkeur, in het bijzonder tijdens het geven van borstvoeding aan pasgeborenen en prematuren.</w:t>
      </w:r>
    </w:p>
    <w:p w14:paraId="1A604F45" w14:textId="77777777" w:rsidR="00CB32B2" w:rsidRDefault="00CB32B2">
      <w:pPr>
        <w:pStyle w:val="EMEABodyText"/>
        <w:rPr>
          <w:lang w:val="nl-NL"/>
        </w:rPr>
      </w:pPr>
    </w:p>
    <w:p w14:paraId="7BCDDCC9" w14:textId="77777777" w:rsidR="00CB32B2" w:rsidRDefault="00CB32B2" w:rsidP="00CB32B2">
      <w:pPr>
        <w:pStyle w:val="EMEABodyText"/>
        <w:rPr>
          <w:lang w:val="nl-NL"/>
        </w:rPr>
      </w:pPr>
      <w:r>
        <w:rPr>
          <w:lang w:val="nl-NL"/>
        </w:rPr>
        <w:t>Het is niet bekend of irbesartan/metabolieten in de moedermelk worden uitgescheiden.</w:t>
      </w:r>
    </w:p>
    <w:p w14:paraId="239BF93E" w14:textId="77777777" w:rsidR="00CB32B2" w:rsidRDefault="00CB32B2" w:rsidP="00CB32B2">
      <w:pPr>
        <w:pStyle w:val="EMEABodyText"/>
        <w:rPr>
          <w:lang w:val="nl-NL"/>
        </w:rPr>
      </w:pPr>
      <w:r>
        <w:rPr>
          <w:lang w:val="nl-NL"/>
        </w:rPr>
        <w:t>Uit beschikbare farmacodynamische/toxicologische gegevens bij ratten blijkt dat irbesartan/metabolieten in melk worden uitgescheiden (zie rubriek 5.3 voor bijzonderheden).</w:t>
      </w:r>
    </w:p>
    <w:p w14:paraId="31B57A7E" w14:textId="77777777" w:rsidR="00CB32B2" w:rsidRDefault="00CB32B2" w:rsidP="00CB32B2">
      <w:pPr>
        <w:pStyle w:val="EMEABodyText"/>
        <w:rPr>
          <w:lang w:val="nl-NL"/>
        </w:rPr>
      </w:pPr>
    </w:p>
    <w:p w14:paraId="1A290BBE" w14:textId="77777777" w:rsidR="00CB32B2" w:rsidRDefault="00CB32B2" w:rsidP="00CB32B2">
      <w:pPr>
        <w:pStyle w:val="EMEABodyText"/>
        <w:rPr>
          <w:u w:val="single"/>
          <w:lang w:val="nl-NL"/>
        </w:rPr>
      </w:pPr>
      <w:r>
        <w:rPr>
          <w:u w:val="single"/>
          <w:lang w:val="nl-NL"/>
        </w:rPr>
        <w:t>Vruchtbaarheid</w:t>
      </w:r>
    </w:p>
    <w:p w14:paraId="33B434F1" w14:textId="77777777" w:rsidR="00CB32B2" w:rsidRDefault="00CB32B2" w:rsidP="00CB32B2">
      <w:pPr>
        <w:pStyle w:val="EMEABodyText"/>
        <w:rPr>
          <w:u w:val="single"/>
          <w:lang w:val="nl-NL"/>
        </w:rPr>
      </w:pPr>
    </w:p>
    <w:p w14:paraId="235FCEE1" w14:textId="77777777" w:rsidR="00CB32B2" w:rsidRDefault="00CB32B2" w:rsidP="00CB32B2">
      <w:pPr>
        <w:pStyle w:val="EMEABodyText"/>
        <w:rPr>
          <w:lang w:val="nl-NL"/>
        </w:rPr>
      </w:pPr>
      <w:r>
        <w:rPr>
          <w:lang w:val="nl-NL"/>
        </w:rPr>
        <w:t>Irbesartan had geen effect op de vruchtbaarheid van behandelde ratten en hun nakomelingen tot aan de dosering waarbij de eerste tekenen van toxiciteit bij de ouderdieren optraden (zie rubriek 5.3).</w:t>
      </w:r>
    </w:p>
    <w:p w14:paraId="2D905299" w14:textId="77777777" w:rsidR="00CB32B2" w:rsidRPr="00B43E9F" w:rsidRDefault="00CB32B2">
      <w:pPr>
        <w:pStyle w:val="EMEABodyText"/>
        <w:rPr>
          <w:lang w:val="nl-NL"/>
        </w:rPr>
      </w:pPr>
    </w:p>
    <w:p w14:paraId="14BD8EA7" w14:textId="26394309" w:rsidR="00CB32B2" w:rsidRPr="00B43E9F" w:rsidRDefault="00CB32B2">
      <w:pPr>
        <w:pStyle w:val="EMEAHeading2"/>
        <w:rPr>
          <w:lang w:val="nl-NL"/>
        </w:rPr>
      </w:pPr>
      <w:r w:rsidRPr="00B43E9F">
        <w:rPr>
          <w:lang w:val="nl-NL"/>
        </w:rPr>
        <w:lastRenderedPageBreak/>
        <w:t>4.7</w:t>
      </w:r>
      <w:r w:rsidRPr="00B43E9F">
        <w:rPr>
          <w:lang w:val="nl-NL"/>
        </w:rPr>
        <w:tab/>
        <w:t>Beïnvloeding van de rijvaardigheid en het vermogen om machines te bedienen</w:t>
      </w:r>
      <w:r w:rsidR="007D4ABC">
        <w:rPr>
          <w:lang w:val="nl-NL"/>
        </w:rPr>
        <w:fldChar w:fldCharType="begin"/>
      </w:r>
      <w:r w:rsidR="007D4ABC">
        <w:rPr>
          <w:lang w:val="nl-NL"/>
        </w:rPr>
        <w:instrText xml:space="preserve"> DOCVARIABLE vault_nd_599410a9-56d8-427f-b472-9e15e566ff9f \* MERGEFORMAT </w:instrText>
      </w:r>
      <w:r w:rsidR="007D4ABC">
        <w:rPr>
          <w:lang w:val="nl-NL"/>
        </w:rPr>
        <w:fldChar w:fldCharType="separate"/>
      </w:r>
      <w:r w:rsidR="007D4ABC">
        <w:rPr>
          <w:lang w:val="nl-NL"/>
        </w:rPr>
        <w:t xml:space="preserve"> </w:t>
      </w:r>
      <w:r w:rsidR="007D4ABC">
        <w:rPr>
          <w:lang w:val="nl-NL"/>
        </w:rPr>
        <w:fldChar w:fldCharType="end"/>
      </w:r>
    </w:p>
    <w:p w14:paraId="471652B1" w14:textId="77777777" w:rsidR="00CB32B2" w:rsidRPr="00B43E9F" w:rsidRDefault="00CB32B2" w:rsidP="00CB32B2">
      <w:pPr>
        <w:pStyle w:val="EMEAHeading2"/>
        <w:rPr>
          <w:lang w:val="nl-NL"/>
        </w:rPr>
      </w:pPr>
    </w:p>
    <w:p w14:paraId="3E6F28B7" w14:textId="77777777" w:rsidR="00CB32B2" w:rsidRPr="00B43E9F" w:rsidRDefault="00CB32B2">
      <w:pPr>
        <w:pStyle w:val="EMEABodyText"/>
        <w:rPr>
          <w:lang w:val="nl-NL"/>
        </w:rPr>
      </w:pPr>
      <w:r w:rsidRPr="00B43E9F">
        <w:rPr>
          <w:lang w:val="nl-NL"/>
        </w:rPr>
        <w:t>Op basis van de farmacodynamische eigenschappen, is het onwaarschijnlijk dat irbesartan invloed heeft</w:t>
      </w:r>
      <w:r w:rsidR="00F6255F">
        <w:rPr>
          <w:lang w:val="nl-NL"/>
        </w:rPr>
        <w:t xml:space="preserve"> op de rijvaardigheid en op het vermogen om machines te bedienen</w:t>
      </w:r>
      <w:r w:rsidRPr="00B43E9F">
        <w:rPr>
          <w:lang w:val="nl-NL"/>
        </w:rPr>
        <w:t>. Bij het besturen van voertuigen of het bedienen van machines, dient er rekening mee gehouden te worden dat duizeligheid of vermoeidheid kunnen optreden tijdens de behandeling.</w:t>
      </w:r>
    </w:p>
    <w:p w14:paraId="4979DB35" w14:textId="77777777" w:rsidR="00CB32B2" w:rsidRPr="00B43E9F" w:rsidRDefault="00CB32B2">
      <w:pPr>
        <w:pStyle w:val="EMEABodyText"/>
        <w:rPr>
          <w:lang w:val="nl-NL"/>
        </w:rPr>
      </w:pPr>
    </w:p>
    <w:p w14:paraId="62DB5B37" w14:textId="322DAC88" w:rsidR="00CB32B2" w:rsidRPr="00B43E9F" w:rsidRDefault="00CB32B2">
      <w:pPr>
        <w:pStyle w:val="EMEAHeading2"/>
        <w:rPr>
          <w:lang w:val="nl-NL"/>
        </w:rPr>
      </w:pPr>
      <w:r w:rsidRPr="00B43E9F">
        <w:rPr>
          <w:lang w:val="nl-NL"/>
        </w:rPr>
        <w:t>4.8</w:t>
      </w:r>
      <w:r w:rsidRPr="00B43E9F">
        <w:rPr>
          <w:lang w:val="nl-NL"/>
        </w:rPr>
        <w:tab/>
        <w:t>Bijwerkingen</w:t>
      </w:r>
      <w:r w:rsidR="007D4ABC">
        <w:rPr>
          <w:lang w:val="nl-NL"/>
        </w:rPr>
        <w:fldChar w:fldCharType="begin"/>
      </w:r>
      <w:r w:rsidR="007D4ABC">
        <w:rPr>
          <w:lang w:val="nl-NL"/>
        </w:rPr>
        <w:instrText xml:space="preserve"> DOCVARIABLE vault_nd_6c75ab2b-fca5-49c6-ab67-0aedcd82e5af \* MERGEFORMAT </w:instrText>
      </w:r>
      <w:r w:rsidR="007D4ABC">
        <w:rPr>
          <w:lang w:val="nl-NL"/>
        </w:rPr>
        <w:fldChar w:fldCharType="separate"/>
      </w:r>
      <w:r w:rsidR="007D4ABC">
        <w:rPr>
          <w:lang w:val="nl-NL"/>
        </w:rPr>
        <w:t xml:space="preserve"> </w:t>
      </w:r>
      <w:r w:rsidR="007D4ABC">
        <w:rPr>
          <w:lang w:val="nl-NL"/>
        </w:rPr>
        <w:fldChar w:fldCharType="end"/>
      </w:r>
    </w:p>
    <w:p w14:paraId="14473A74" w14:textId="77777777" w:rsidR="00CB32B2" w:rsidRPr="00B43E9F" w:rsidRDefault="00CB32B2" w:rsidP="00CB32B2">
      <w:pPr>
        <w:pStyle w:val="EMEAHeading2"/>
        <w:rPr>
          <w:lang w:val="nl-NL"/>
        </w:rPr>
      </w:pPr>
    </w:p>
    <w:p w14:paraId="0B9A3615" w14:textId="77777777" w:rsidR="00CB32B2" w:rsidRPr="00B43E9F" w:rsidRDefault="00CB32B2" w:rsidP="00CB32B2">
      <w:pPr>
        <w:pStyle w:val="EMEABodyText"/>
        <w:rPr>
          <w:lang w:val="nl-NL"/>
        </w:rPr>
      </w:pPr>
      <w:r w:rsidRPr="00B43E9F">
        <w:rPr>
          <w:lang w:val="nl-NL"/>
        </w:rPr>
        <w:t xml:space="preserve">In </w:t>
      </w:r>
      <w:r>
        <w:rPr>
          <w:lang w:val="nl-NL"/>
        </w:rPr>
        <w:t>placebogecontroleerd onderzoek</w:t>
      </w:r>
      <w:r w:rsidRPr="00B43E9F">
        <w:rPr>
          <w:lang w:val="nl-NL"/>
        </w:rPr>
        <w:t xml:space="preserve"> bij patiënten met hypertensie was </w:t>
      </w:r>
      <w:r>
        <w:rPr>
          <w:lang w:val="nl-NL"/>
        </w:rPr>
        <w:t>er over het algemeen geen verschil in</w:t>
      </w:r>
      <w:r w:rsidRPr="00B43E9F">
        <w:rPr>
          <w:lang w:val="nl-NL"/>
        </w:rPr>
        <w:t xml:space="preserve"> de incidentie van bijwerkingen tussen </w:t>
      </w:r>
      <w:r>
        <w:rPr>
          <w:lang w:val="nl-NL"/>
        </w:rPr>
        <w:t>de irbesartangroep</w:t>
      </w:r>
      <w:r w:rsidRPr="00B43E9F">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3619711C" w14:textId="77777777" w:rsidR="00CB32B2" w:rsidRPr="00B43E9F" w:rsidRDefault="00CB32B2" w:rsidP="00CB32B2">
      <w:pPr>
        <w:pStyle w:val="EMEABodyText"/>
        <w:rPr>
          <w:lang w:val="nl-NL"/>
        </w:rPr>
      </w:pPr>
    </w:p>
    <w:p w14:paraId="091522D5" w14:textId="77777777" w:rsidR="00CB32B2" w:rsidRPr="00B43E9F" w:rsidRDefault="00CB32B2" w:rsidP="00CB32B2">
      <w:pPr>
        <w:pStyle w:val="EMEABodyText"/>
        <w:rPr>
          <w:lang w:val="nl-NL"/>
        </w:rPr>
      </w:pPr>
      <w:r w:rsidRPr="00B43E9F">
        <w:rPr>
          <w:lang w:val="nl-NL"/>
        </w:rPr>
        <w:t xml:space="preserve">Bij diabetische hypertensieve patiënten met microalbuminurie en een normale nierfunctie werd orthostatische duizeligheid bij 0,5% van de patiënten (d.w.z. zelden) gemeld, maar vaker dan bij de placebogroep. </w:t>
      </w:r>
    </w:p>
    <w:p w14:paraId="0AE5E8D3" w14:textId="77777777" w:rsidR="00CB32B2" w:rsidRPr="00B43E9F" w:rsidRDefault="00CB32B2" w:rsidP="00CB32B2">
      <w:pPr>
        <w:pStyle w:val="EMEABodyText"/>
        <w:rPr>
          <w:lang w:val="nl-NL"/>
        </w:rPr>
      </w:pPr>
    </w:p>
    <w:p w14:paraId="312196E8" w14:textId="08D24829" w:rsidR="00CB32B2" w:rsidRPr="00B43E9F" w:rsidRDefault="00CB32B2" w:rsidP="00CB32B2">
      <w:pPr>
        <w:pStyle w:val="EMEABodyText"/>
        <w:rPr>
          <w:lang w:val="nl-NL"/>
        </w:rPr>
      </w:pPr>
      <w:r w:rsidRPr="00B43E9F">
        <w:rPr>
          <w:lang w:val="nl-NL"/>
        </w:rPr>
        <w:t xml:space="preserve">De volgende tabel toont de bijwerkingen die gemeld waren in placebogecontroleerde onderzoeken waarbij 1965 hypertensieve </w:t>
      </w:r>
      <w:r w:rsidR="00D6745F" w:rsidRPr="00B43E9F">
        <w:rPr>
          <w:lang w:val="nl-NL"/>
        </w:rPr>
        <w:t>pat</w:t>
      </w:r>
      <w:r w:rsidR="00D6745F">
        <w:rPr>
          <w:lang w:val="nl-NL"/>
        </w:rPr>
        <w:t>ië</w:t>
      </w:r>
      <w:r w:rsidR="00D6745F" w:rsidRPr="00B43E9F">
        <w:rPr>
          <w:lang w:val="nl-NL"/>
        </w:rPr>
        <w:t xml:space="preserve">nten </w:t>
      </w:r>
      <w:r w:rsidRPr="00B43E9F">
        <w:rPr>
          <w:lang w:val="nl-NL"/>
        </w:rPr>
        <w:t xml:space="preserve">irbesartan toegediend kregen. Bij diabetische hypertensieve patiënten met chronische </w:t>
      </w:r>
      <w:r>
        <w:rPr>
          <w:lang w:val="nl-NL"/>
        </w:rPr>
        <w:t xml:space="preserve">nierinsufficiëntie </w:t>
      </w:r>
      <w:r w:rsidRPr="00B43E9F">
        <w:rPr>
          <w:lang w:val="nl-NL"/>
        </w:rPr>
        <w:t>en proteïnurie, werden bij &gt; 2% van de patiënten en meer dan bij placebo tevens de volgende bijwerkingen gemeld, gemarkeerd met een ster (*).</w:t>
      </w:r>
    </w:p>
    <w:p w14:paraId="70A71B38" w14:textId="77777777" w:rsidR="00CB32B2" w:rsidRPr="00B43E9F" w:rsidRDefault="00CB32B2">
      <w:pPr>
        <w:pStyle w:val="EMEABodyText"/>
        <w:rPr>
          <w:lang w:val="nl-NL"/>
        </w:rPr>
      </w:pPr>
    </w:p>
    <w:p w14:paraId="55CC247C" w14:textId="77777777" w:rsidR="00CB32B2" w:rsidRPr="00B43E9F" w:rsidRDefault="00CB32B2">
      <w:pPr>
        <w:pStyle w:val="EMEABodyText"/>
        <w:rPr>
          <w:lang w:val="nl-NL"/>
        </w:rPr>
      </w:pPr>
      <w:r w:rsidRPr="00B43E9F">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13A08DAE" w14:textId="77777777" w:rsidR="00CB32B2" w:rsidRDefault="00CB32B2" w:rsidP="00CB32B2">
      <w:pPr>
        <w:pStyle w:val="EMEABodyText"/>
        <w:rPr>
          <w:lang w:val="nl-NL"/>
        </w:rPr>
      </w:pPr>
    </w:p>
    <w:p w14:paraId="1167FD84" w14:textId="77777777" w:rsidR="00CB32B2" w:rsidRDefault="00CB32B2" w:rsidP="00CB32B2">
      <w:pPr>
        <w:pStyle w:val="EMEABodyText"/>
        <w:rPr>
          <w:lang w:val="nl-NL"/>
        </w:rPr>
      </w:pPr>
      <w:r>
        <w:rPr>
          <w:lang w:val="nl-NL"/>
        </w:rPr>
        <w:t>Bijwerkingen die gemeld zijn tijdens de post-marketing ervaringen staan ook vermeld. Deze bijwerkingen zijn afgeleid van spontane meldingen</w:t>
      </w:r>
      <w:r>
        <w:rPr>
          <w:b/>
          <w:lang w:val="nl-NL"/>
        </w:rPr>
        <w:t>.</w:t>
      </w:r>
    </w:p>
    <w:p w14:paraId="5D75785C" w14:textId="77777777" w:rsidR="00CB32B2" w:rsidRDefault="00CB32B2" w:rsidP="00CB32B2">
      <w:pPr>
        <w:pStyle w:val="EMEABodyText"/>
        <w:rPr>
          <w:lang w:val="nl-NL"/>
        </w:rPr>
      </w:pPr>
    </w:p>
    <w:p w14:paraId="7E973F3B" w14:textId="77777777" w:rsidR="00765B16" w:rsidRDefault="00765B16" w:rsidP="00765B16">
      <w:pPr>
        <w:pStyle w:val="EMEABodyText"/>
        <w:keepNext/>
        <w:rPr>
          <w:u w:val="single"/>
          <w:lang w:val="nl-NL"/>
        </w:rPr>
      </w:pPr>
      <w:r w:rsidRPr="000850B0">
        <w:rPr>
          <w:u w:val="single"/>
          <w:lang w:val="nl-NL"/>
        </w:rPr>
        <w:t>Bloed- en lymfestelselaandoeningen</w:t>
      </w:r>
    </w:p>
    <w:p w14:paraId="0B61A429" w14:textId="77777777" w:rsidR="001F09FE" w:rsidRPr="000850B0" w:rsidRDefault="001F09FE" w:rsidP="00765B16">
      <w:pPr>
        <w:pStyle w:val="EMEABodyText"/>
        <w:keepNext/>
        <w:rPr>
          <w:u w:val="single"/>
          <w:lang w:val="nl-NL"/>
        </w:rPr>
      </w:pPr>
    </w:p>
    <w:p w14:paraId="3BE377C3" w14:textId="5E9621E2" w:rsidR="00765B16" w:rsidRPr="001F09FE" w:rsidRDefault="00765B16" w:rsidP="00765B16">
      <w:pPr>
        <w:pStyle w:val="EMEABodyText"/>
        <w:rPr>
          <w:lang w:val="nl-NL"/>
        </w:rPr>
      </w:pPr>
      <w:r w:rsidRPr="001F09FE">
        <w:rPr>
          <w:lang w:val="nl-NL"/>
        </w:rPr>
        <w:t>Niet bekend:</w:t>
      </w:r>
      <w:r w:rsidRPr="001F09FE">
        <w:rPr>
          <w:lang w:val="nl-NL"/>
        </w:rPr>
        <w:tab/>
      </w:r>
      <w:r w:rsidRPr="001F09FE">
        <w:rPr>
          <w:lang w:val="nl-NL"/>
        </w:rPr>
        <w:tab/>
      </w:r>
      <w:r w:rsidR="006827CA">
        <w:rPr>
          <w:lang w:val="nl-NL"/>
        </w:rPr>
        <w:t xml:space="preserve">anemie, </w:t>
      </w:r>
      <w:r w:rsidRPr="001F09FE">
        <w:rPr>
          <w:lang w:val="nl-NL"/>
        </w:rPr>
        <w:t>trombocytopenie</w:t>
      </w:r>
    </w:p>
    <w:p w14:paraId="20763687" w14:textId="77777777" w:rsidR="00765B16" w:rsidRPr="00494199" w:rsidRDefault="00765B16" w:rsidP="00CB32B2">
      <w:pPr>
        <w:pStyle w:val="EMEABodyText"/>
        <w:rPr>
          <w:lang w:val="nl-NL"/>
        </w:rPr>
      </w:pPr>
    </w:p>
    <w:p w14:paraId="7216A5D7" w14:textId="77777777" w:rsidR="00CB32B2" w:rsidRDefault="00CB32B2" w:rsidP="00CB32B2">
      <w:pPr>
        <w:pStyle w:val="EMEABodyText"/>
        <w:keepNext/>
        <w:rPr>
          <w:u w:val="single"/>
          <w:lang w:val="nl-NL"/>
        </w:rPr>
      </w:pPr>
      <w:r w:rsidRPr="000850B0">
        <w:rPr>
          <w:u w:val="single"/>
          <w:lang w:val="nl-NL"/>
        </w:rPr>
        <w:t>Immuunsysteemaandoeningen</w:t>
      </w:r>
    </w:p>
    <w:p w14:paraId="69E53046" w14:textId="77777777" w:rsidR="001F09FE" w:rsidRPr="000850B0" w:rsidRDefault="001F09FE" w:rsidP="00CB32B2">
      <w:pPr>
        <w:pStyle w:val="EMEABodyText"/>
        <w:keepNext/>
        <w:rPr>
          <w:u w:val="single"/>
          <w:lang w:val="nl-NL"/>
        </w:rPr>
      </w:pPr>
    </w:p>
    <w:p w14:paraId="1879E159" w14:textId="77777777" w:rsidR="00F6255F" w:rsidRPr="001F09FE" w:rsidRDefault="00CB32B2" w:rsidP="00F6255F">
      <w:pPr>
        <w:pStyle w:val="EMEABodyText"/>
        <w:ind w:left="1701" w:hanging="1701"/>
        <w:rPr>
          <w:lang w:val="nl-NL"/>
        </w:rPr>
      </w:pPr>
      <w:r w:rsidRPr="001F09FE">
        <w:rPr>
          <w:lang w:val="nl-NL"/>
        </w:rPr>
        <w:t>Niet bekend:</w:t>
      </w:r>
      <w:r w:rsidRPr="001F09FE">
        <w:rPr>
          <w:lang w:val="nl-NL"/>
        </w:rPr>
        <w:tab/>
        <w:t>overgevoeligheidsreacties zoals angioedeem, uitslag, jeuk</w:t>
      </w:r>
      <w:r w:rsidR="00F6255F" w:rsidRPr="001F09FE">
        <w:rPr>
          <w:lang w:val="nl-NL"/>
        </w:rPr>
        <w:t>, anafylactische reactie, anafylactische shock</w:t>
      </w:r>
    </w:p>
    <w:p w14:paraId="16C6C6BC" w14:textId="77777777" w:rsidR="00CB32B2" w:rsidRPr="008920B5" w:rsidRDefault="00CB32B2" w:rsidP="00CB32B2">
      <w:pPr>
        <w:pStyle w:val="EMEABodyText"/>
        <w:rPr>
          <w:lang w:val="nl-NL"/>
        </w:rPr>
      </w:pPr>
    </w:p>
    <w:p w14:paraId="62C2E500" w14:textId="77777777" w:rsidR="00CB32B2" w:rsidRDefault="00CB32B2" w:rsidP="00CB32B2">
      <w:pPr>
        <w:pStyle w:val="EMEABodyText"/>
        <w:keepNext/>
        <w:rPr>
          <w:u w:val="single"/>
          <w:lang w:val="nl-NL"/>
        </w:rPr>
      </w:pPr>
      <w:r w:rsidRPr="000850B0">
        <w:rPr>
          <w:u w:val="single"/>
          <w:lang w:val="nl-NL"/>
        </w:rPr>
        <w:t>Voedings- en stofwisselingsstoornissen</w:t>
      </w:r>
    </w:p>
    <w:p w14:paraId="69D80E82" w14:textId="77777777" w:rsidR="001F09FE" w:rsidRPr="000850B0" w:rsidRDefault="001F09FE" w:rsidP="00CB32B2">
      <w:pPr>
        <w:pStyle w:val="EMEABodyText"/>
        <w:keepNext/>
        <w:rPr>
          <w:u w:val="single"/>
          <w:lang w:val="nl-NL"/>
        </w:rPr>
      </w:pPr>
    </w:p>
    <w:p w14:paraId="20B18571" w14:textId="46629CAF" w:rsidR="00CB32B2" w:rsidRPr="001F09FE" w:rsidRDefault="00CB32B2" w:rsidP="00CB32B2">
      <w:pPr>
        <w:pStyle w:val="EMEABodyText"/>
        <w:rPr>
          <w:lang w:val="nl-NL"/>
        </w:rPr>
      </w:pPr>
      <w:r w:rsidRPr="001F09FE">
        <w:rPr>
          <w:lang w:val="nl-NL"/>
        </w:rPr>
        <w:t>Niet bekend:</w:t>
      </w:r>
      <w:r w:rsidRPr="001F09FE">
        <w:rPr>
          <w:lang w:val="nl-NL"/>
        </w:rPr>
        <w:tab/>
      </w:r>
      <w:r w:rsidR="00536F16" w:rsidRPr="001F09FE">
        <w:rPr>
          <w:lang w:val="nl-NL"/>
        </w:rPr>
        <w:tab/>
      </w:r>
      <w:r w:rsidRPr="001F09FE">
        <w:rPr>
          <w:lang w:val="nl-NL"/>
        </w:rPr>
        <w:t>hyperkaliëmie</w:t>
      </w:r>
      <w:r w:rsidR="007D20E0">
        <w:rPr>
          <w:lang w:val="nl-NL"/>
        </w:rPr>
        <w:t>, hypoglykemie</w:t>
      </w:r>
    </w:p>
    <w:p w14:paraId="55590F53" w14:textId="77777777" w:rsidR="00CB32B2" w:rsidRPr="00494199" w:rsidRDefault="00CB32B2" w:rsidP="00CB32B2">
      <w:pPr>
        <w:pStyle w:val="EMEABodyText"/>
        <w:rPr>
          <w:lang w:val="nl-NL"/>
        </w:rPr>
      </w:pPr>
    </w:p>
    <w:p w14:paraId="54ADC3BC" w14:textId="77777777" w:rsidR="00CB32B2" w:rsidRDefault="00CB32B2" w:rsidP="00CB32B2">
      <w:pPr>
        <w:pStyle w:val="EMEABodyText"/>
        <w:keepNext/>
        <w:rPr>
          <w:u w:val="single"/>
          <w:lang w:val="nl-NL"/>
        </w:rPr>
      </w:pPr>
      <w:r w:rsidRPr="000850B0">
        <w:rPr>
          <w:u w:val="single"/>
          <w:lang w:val="nl-NL"/>
        </w:rPr>
        <w:t>Zenuwstelselaandoeningen</w:t>
      </w:r>
    </w:p>
    <w:p w14:paraId="293AE24F" w14:textId="77777777" w:rsidR="001F09FE" w:rsidRPr="001F09FE" w:rsidRDefault="001F09FE" w:rsidP="00CB32B2">
      <w:pPr>
        <w:pStyle w:val="EMEABodyText"/>
        <w:keepNext/>
        <w:rPr>
          <w:u w:val="single"/>
          <w:lang w:val="nl-NL"/>
        </w:rPr>
      </w:pPr>
    </w:p>
    <w:p w14:paraId="5308B076" w14:textId="77777777" w:rsidR="00CB32B2" w:rsidRPr="008920B5" w:rsidRDefault="00CB32B2" w:rsidP="00CB32B2">
      <w:pPr>
        <w:pStyle w:val="EMEABodyText"/>
        <w:tabs>
          <w:tab w:val="left" w:pos="1200"/>
        </w:tabs>
        <w:rPr>
          <w:lang w:val="nl-NL"/>
        </w:rPr>
      </w:pPr>
      <w:r w:rsidRPr="00494199">
        <w:rPr>
          <w:lang w:val="nl-NL"/>
        </w:rPr>
        <w:t>Vaak:</w:t>
      </w:r>
      <w:r w:rsidRPr="00494199">
        <w:rPr>
          <w:lang w:val="nl-NL"/>
        </w:rPr>
        <w:tab/>
      </w:r>
      <w:r w:rsidRPr="00494199">
        <w:rPr>
          <w:lang w:val="nl-NL"/>
        </w:rPr>
        <w:tab/>
      </w:r>
      <w:r w:rsidRPr="008920B5">
        <w:rPr>
          <w:lang w:val="nl-NL"/>
        </w:rPr>
        <w:t>duizeligheid, orthostatische duizeligheid*</w:t>
      </w:r>
    </w:p>
    <w:p w14:paraId="0F668ED0" w14:textId="77777777" w:rsidR="00CB32B2" w:rsidRPr="002D131D" w:rsidRDefault="00CB32B2" w:rsidP="00CB32B2">
      <w:pPr>
        <w:pStyle w:val="EMEABodyText"/>
        <w:rPr>
          <w:lang w:val="nl-NL"/>
        </w:rPr>
      </w:pPr>
      <w:r w:rsidRPr="00E055C2">
        <w:rPr>
          <w:lang w:val="nl-NL"/>
        </w:rPr>
        <w:t>Niet bekend:</w:t>
      </w:r>
      <w:r w:rsidRPr="00E055C2">
        <w:rPr>
          <w:lang w:val="nl-NL"/>
        </w:rPr>
        <w:tab/>
      </w:r>
      <w:r w:rsidR="00536F16" w:rsidRPr="003C2262">
        <w:rPr>
          <w:lang w:val="nl-NL"/>
        </w:rPr>
        <w:tab/>
      </w:r>
      <w:r w:rsidRPr="003C2262">
        <w:rPr>
          <w:lang w:val="nl-NL"/>
        </w:rPr>
        <w:t>vertigo,</w:t>
      </w:r>
      <w:r w:rsidRPr="002D131D">
        <w:rPr>
          <w:lang w:val="nl-NL"/>
        </w:rPr>
        <w:t xml:space="preserve"> hoofdpijn</w:t>
      </w:r>
    </w:p>
    <w:p w14:paraId="6C818346" w14:textId="77777777" w:rsidR="00CB32B2" w:rsidRPr="000850B0" w:rsidRDefault="00CB32B2" w:rsidP="00CB32B2">
      <w:pPr>
        <w:pStyle w:val="EMEABodyText"/>
        <w:rPr>
          <w:lang w:val="nl-NL"/>
        </w:rPr>
      </w:pPr>
    </w:p>
    <w:p w14:paraId="3F95F9BC" w14:textId="77777777" w:rsidR="00CB32B2" w:rsidRDefault="00CB32B2" w:rsidP="00CB32B2">
      <w:pPr>
        <w:pStyle w:val="EMEABodyText"/>
        <w:keepNext/>
        <w:rPr>
          <w:u w:val="single"/>
          <w:lang w:val="nl-NL"/>
        </w:rPr>
      </w:pPr>
      <w:r w:rsidRPr="000850B0">
        <w:rPr>
          <w:u w:val="single"/>
          <w:lang w:val="nl-NL"/>
        </w:rPr>
        <w:t>Evenwichtsorgaan- en ooraandoeningen</w:t>
      </w:r>
    </w:p>
    <w:p w14:paraId="779A6AF3" w14:textId="77777777" w:rsidR="001F09FE" w:rsidRPr="001F09FE" w:rsidRDefault="001F09FE" w:rsidP="00CB32B2">
      <w:pPr>
        <w:pStyle w:val="EMEABodyText"/>
        <w:keepNext/>
        <w:rPr>
          <w:u w:val="single"/>
          <w:lang w:val="nl-NL"/>
        </w:rPr>
      </w:pPr>
    </w:p>
    <w:p w14:paraId="7A05DB51" w14:textId="77777777" w:rsidR="00CB32B2" w:rsidRPr="008920B5" w:rsidRDefault="00CB32B2" w:rsidP="00CB32B2">
      <w:pPr>
        <w:pStyle w:val="EMEABodyText"/>
        <w:rPr>
          <w:lang w:val="nl-NL"/>
        </w:rPr>
      </w:pPr>
      <w:r w:rsidRPr="00494199">
        <w:rPr>
          <w:lang w:val="nl-NL"/>
        </w:rPr>
        <w:t>Niet bekend:</w:t>
      </w:r>
      <w:r w:rsidR="00536F16" w:rsidRPr="00494199">
        <w:rPr>
          <w:lang w:val="nl-NL"/>
        </w:rPr>
        <w:tab/>
      </w:r>
      <w:r w:rsidRPr="00494199">
        <w:rPr>
          <w:lang w:val="nl-NL"/>
        </w:rPr>
        <w:tab/>
        <w:t>t</w:t>
      </w:r>
      <w:r w:rsidRPr="008920B5">
        <w:rPr>
          <w:lang w:val="nl-NL"/>
        </w:rPr>
        <w:t>innitus</w:t>
      </w:r>
    </w:p>
    <w:p w14:paraId="4DBBBA1F" w14:textId="77777777" w:rsidR="00CB32B2" w:rsidRPr="008920B5" w:rsidRDefault="00CB32B2" w:rsidP="00CB32B2">
      <w:pPr>
        <w:pStyle w:val="EMEABodyText"/>
        <w:rPr>
          <w:lang w:val="nl-NL"/>
        </w:rPr>
      </w:pPr>
    </w:p>
    <w:p w14:paraId="35E00F4E" w14:textId="77777777" w:rsidR="00CB32B2" w:rsidRDefault="00CB32B2" w:rsidP="00CB32B2">
      <w:pPr>
        <w:pStyle w:val="EMEABodyText"/>
        <w:keepNext/>
        <w:rPr>
          <w:u w:val="single"/>
          <w:lang w:val="nl-NL"/>
        </w:rPr>
      </w:pPr>
      <w:r w:rsidRPr="000850B0">
        <w:rPr>
          <w:u w:val="single"/>
          <w:lang w:val="nl-NL"/>
        </w:rPr>
        <w:lastRenderedPageBreak/>
        <w:t>Hartaandoeningen</w:t>
      </w:r>
    </w:p>
    <w:p w14:paraId="6FB7E738" w14:textId="77777777" w:rsidR="001F09FE" w:rsidRPr="000850B0" w:rsidRDefault="001F09FE" w:rsidP="00CB32B2">
      <w:pPr>
        <w:pStyle w:val="EMEABodyText"/>
        <w:keepNext/>
        <w:rPr>
          <w:u w:val="single"/>
          <w:lang w:val="nl-NL"/>
        </w:rPr>
      </w:pPr>
    </w:p>
    <w:p w14:paraId="7D2E3EE9" w14:textId="77777777" w:rsidR="00CB32B2" w:rsidRPr="001F09FE" w:rsidRDefault="00CB32B2" w:rsidP="00CB32B2">
      <w:pPr>
        <w:pStyle w:val="EMEABodyText"/>
        <w:tabs>
          <w:tab w:val="left" w:pos="1200"/>
        </w:tabs>
        <w:rPr>
          <w:lang w:val="nl-NL"/>
        </w:rPr>
      </w:pPr>
      <w:r w:rsidRPr="001F09FE">
        <w:rPr>
          <w:lang w:val="nl-NL"/>
        </w:rPr>
        <w:t>Soms:</w:t>
      </w:r>
      <w:r w:rsidRPr="001F09FE">
        <w:rPr>
          <w:lang w:val="nl-NL"/>
        </w:rPr>
        <w:tab/>
      </w:r>
      <w:r w:rsidRPr="001F09FE">
        <w:rPr>
          <w:lang w:val="nl-NL"/>
        </w:rPr>
        <w:tab/>
        <w:t>tachycardie</w:t>
      </w:r>
    </w:p>
    <w:p w14:paraId="72305C50" w14:textId="77777777" w:rsidR="00CB32B2" w:rsidRPr="001F09FE" w:rsidRDefault="00CB32B2" w:rsidP="00CB32B2">
      <w:pPr>
        <w:pStyle w:val="EMEABodyText"/>
        <w:rPr>
          <w:lang w:val="nl-NL"/>
        </w:rPr>
      </w:pPr>
    </w:p>
    <w:p w14:paraId="44526A04" w14:textId="77777777" w:rsidR="00CB32B2" w:rsidRDefault="00CB32B2" w:rsidP="00CB32B2">
      <w:pPr>
        <w:pStyle w:val="EMEABodyText"/>
        <w:keepNext/>
        <w:rPr>
          <w:u w:val="single"/>
          <w:lang w:val="nl-NL"/>
        </w:rPr>
      </w:pPr>
      <w:r w:rsidRPr="000850B0">
        <w:rPr>
          <w:u w:val="single"/>
          <w:lang w:val="nl-NL"/>
        </w:rPr>
        <w:t>Bloedvataandoeningen</w:t>
      </w:r>
    </w:p>
    <w:p w14:paraId="28B9E629" w14:textId="77777777" w:rsidR="001F09FE" w:rsidRPr="000850B0" w:rsidRDefault="001F09FE" w:rsidP="00CB32B2">
      <w:pPr>
        <w:pStyle w:val="EMEABodyText"/>
        <w:keepNext/>
        <w:rPr>
          <w:u w:val="single"/>
          <w:lang w:val="nl-NL"/>
        </w:rPr>
      </w:pPr>
    </w:p>
    <w:p w14:paraId="7EBF6A0A" w14:textId="77777777" w:rsidR="00CB32B2" w:rsidRPr="001F09FE" w:rsidRDefault="00CB32B2" w:rsidP="00CB32B2">
      <w:pPr>
        <w:pStyle w:val="EMEABodyText"/>
        <w:keepNext/>
        <w:tabs>
          <w:tab w:val="left" w:pos="1200"/>
        </w:tabs>
        <w:rPr>
          <w:lang w:val="nl-NL"/>
        </w:rPr>
      </w:pPr>
      <w:r w:rsidRPr="001F09FE">
        <w:rPr>
          <w:lang w:val="nl-NL"/>
        </w:rPr>
        <w:t>Vaak:</w:t>
      </w:r>
      <w:r w:rsidRPr="001F09FE">
        <w:rPr>
          <w:lang w:val="nl-NL"/>
        </w:rPr>
        <w:tab/>
      </w:r>
      <w:r w:rsidRPr="001F09FE">
        <w:rPr>
          <w:lang w:val="nl-NL"/>
        </w:rPr>
        <w:tab/>
        <w:t>orthostatische hypotensie*</w:t>
      </w:r>
    </w:p>
    <w:p w14:paraId="1053F5DA" w14:textId="77777777" w:rsidR="00CB32B2" w:rsidRPr="008920B5" w:rsidRDefault="00CB32B2" w:rsidP="00CB32B2">
      <w:pPr>
        <w:pStyle w:val="EMEABodyText"/>
        <w:tabs>
          <w:tab w:val="left" w:pos="1200"/>
        </w:tabs>
        <w:rPr>
          <w:lang w:val="nl-NL"/>
        </w:rPr>
      </w:pPr>
      <w:r w:rsidRPr="00494199">
        <w:rPr>
          <w:lang w:val="nl-NL"/>
        </w:rPr>
        <w:t>Soms:</w:t>
      </w:r>
      <w:r w:rsidRPr="00494199">
        <w:rPr>
          <w:lang w:val="nl-NL"/>
        </w:rPr>
        <w:tab/>
      </w:r>
      <w:r w:rsidRPr="00494199">
        <w:rPr>
          <w:lang w:val="nl-NL"/>
        </w:rPr>
        <w:tab/>
      </w:r>
      <w:r w:rsidRPr="008920B5">
        <w:rPr>
          <w:lang w:val="nl-NL"/>
        </w:rPr>
        <w:t>roodheid (flushing)</w:t>
      </w:r>
    </w:p>
    <w:p w14:paraId="000B552F" w14:textId="77777777" w:rsidR="00CB32B2" w:rsidRPr="00E055C2" w:rsidRDefault="00CB32B2" w:rsidP="00CB32B2">
      <w:pPr>
        <w:pStyle w:val="EMEABodyText"/>
        <w:rPr>
          <w:lang w:val="nl-NL"/>
        </w:rPr>
      </w:pPr>
    </w:p>
    <w:p w14:paraId="4DCFAD43" w14:textId="77777777" w:rsidR="00CB32B2" w:rsidRDefault="00CB32B2" w:rsidP="00CB32B2">
      <w:pPr>
        <w:pStyle w:val="EMEABodyText"/>
        <w:keepNext/>
        <w:rPr>
          <w:u w:val="single"/>
          <w:lang w:val="nl-NL"/>
        </w:rPr>
      </w:pPr>
      <w:r w:rsidRPr="000850B0">
        <w:rPr>
          <w:u w:val="single"/>
          <w:lang w:val="nl-NL"/>
        </w:rPr>
        <w:t>Ademhalingsstelsel-, borstkas- en mediastinumaandoeningen</w:t>
      </w:r>
    </w:p>
    <w:p w14:paraId="3336BE3B" w14:textId="77777777" w:rsidR="001F09FE" w:rsidRPr="000850B0" w:rsidRDefault="001F09FE" w:rsidP="00CB32B2">
      <w:pPr>
        <w:pStyle w:val="EMEABodyText"/>
        <w:keepNext/>
        <w:rPr>
          <w:u w:val="single"/>
          <w:lang w:val="nl-NL"/>
        </w:rPr>
      </w:pPr>
    </w:p>
    <w:p w14:paraId="562CAB35" w14:textId="77777777" w:rsidR="00CB32B2" w:rsidRPr="001F09FE" w:rsidRDefault="00CB32B2" w:rsidP="00CB32B2">
      <w:pPr>
        <w:pStyle w:val="EMEABodyText"/>
        <w:tabs>
          <w:tab w:val="left" w:pos="1200"/>
        </w:tabs>
        <w:rPr>
          <w:lang w:val="nl-NL"/>
        </w:rPr>
      </w:pPr>
      <w:r w:rsidRPr="001F09FE">
        <w:rPr>
          <w:lang w:val="nl-NL"/>
        </w:rPr>
        <w:t>Soms:</w:t>
      </w:r>
      <w:r w:rsidRPr="001F09FE">
        <w:rPr>
          <w:lang w:val="nl-NL"/>
        </w:rPr>
        <w:tab/>
      </w:r>
      <w:r w:rsidRPr="001F09FE">
        <w:rPr>
          <w:lang w:val="nl-NL"/>
        </w:rPr>
        <w:tab/>
        <w:t>hoesten</w:t>
      </w:r>
    </w:p>
    <w:p w14:paraId="0AB0FEED" w14:textId="77777777" w:rsidR="00CB32B2" w:rsidRPr="00494199" w:rsidRDefault="00CB32B2" w:rsidP="00CB32B2">
      <w:pPr>
        <w:pStyle w:val="EMEABodyText"/>
        <w:rPr>
          <w:lang w:val="nl-NL"/>
        </w:rPr>
      </w:pPr>
    </w:p>
    <w:p w14:paraId="43308870" w14:textId="77777777" w:rsidR="00CB32B2" w:rsidRDefault="00CB32B2" w:rsidP="00CB32B2">
      <w:pPr>
        <w:pStyle w:val="EMEABodyText"/>
        <w:keepNext/>
        <w:rPr>
          <w:u w:val="single"/>
          <w:lang w:val="nl-NL"/>
        </w:rPr>
      </w:pPr>
      <w:r w:rsidRPr="000850B0">
        <w:rPr>
          <w:u w:val="single"/>
          <w:lang w:val="nl-NL"/>
        </w:rPr>
        <w:t>Maagdarmstelselaandoeningen</w:t>
      </w:r>
    </w:p>
    <w:p w14:paraId="37EF0F53" w14:textId="77777777" w:rsidR="001F09FE" w:rsidRPr="000850B0" w:rsidRDefault="001F09FE" w:rsidP="00CB32B2">
      <w:pPr>
        <w:pStyle w:val="EMEABodyText"/>
        <w:keepNext/>
        <w:rPr>
          <w:u w:val="single"/>
          <w:lang w:val="nl-NL"/>
        </w:rPr>
      </w:pPr>
    </w:p>
    <w:p w14:paraId="692BA670" w14:textId="77777777" w:rsidR="00CB32B2" w:rsidRPr="001F09FE" w:rsidRDefault="00CB32B2" w:rsidP="00CB32B2">
      <w:pPr>
        <w:pStyle w:val="EMEABodyText"/>
        <w:keepNext/>
        <w:tabs>
          <w:tab w:val="left" w:pos="1200"/>
        </w:tabs>
        <w:rPr>
          <w:lang w:val="nl-NL"/>
        </w:rPr>
      </w:pPr>
      <w:r w:rsidRPr="001F09FE">
        <w:rPr>
          <w:lang w:val="nl-NL"/>
        </w:rPr>
        <w:t>Vaak:</w:t>
      </w:r>
      <w:r w:rsidRPr="001F09FE">
        <w:rPr>
          <w:lang w:val="nl-NL"/>
        </w:rPr>
        <w:tab/>
      </w:r>
      <w:r w:rsidRPr="001F09FE">
        <w:rPr>
          <w:lang w:val="nl-NL"/>
        </w:rPr>
        <w:tab/>
        <w:t>misselijkheid/braken</w:t>
      </w:r>
    </w:p>
    <w:p w14:paraId="4A9CF4DF" w14:textId="77777777" w:rsidR="00CB32B2" w:rsidRPr="00E055C2" w:rsidRDefault="00CB32B2" w:rsidP="00CB32B2">
      <w:pPr>
        <w:pStyle w:val="EMEABodyText"/>
        <w:tabs>
          <w:tab w:val="left" w:pos="1200"/>
        </w:tabs>
        <w:rPr>
          <w:lang w:val="nl-NL"/>
        </w:rPr>
      </w:pPr>
      <w:r w:rsidRPr="00494199">
        <w:rPr>
          <w:lang w:val="nl-NL"/>
        </w:rPr>
        <w:t>Soms:</w:t>
      </w:r>
      <w:r w:rsidRPr="00494199">
        <w:rPr>
          <w:lang w:val="nl-NL"/>
        </w:rPr>
        <w:tab/>
      </w:r>
      <w:r w:rsidRPr="00494199">
        <w:rPr>
          <w:lang w:val="nl-NL"/>
        </w:rPr>
        <w:tab/>
      </w:r>
      <w:r w:rsidRPr="008920B5">
        <w:rPr>
          <w:lang w:val="nl-NL"/>
        </w:rPr>
        <w:t>diar</w:t>
      </w:r>
      <w:r w:rsidRPr="00E055C2">
        <w:rPr>
          <w:lang w:val="nl-NL"/>
        </w:rPr>
        <w:t>ree, dyspepsie/brandend maagzuur</w:t>
      </w:r>
    </w:p>
    <w:p w14:paraId="026AF538" w14:textId="77777777" w:rsidR="00CB32B2" w:rsidRPr="002D131D" w:rsidRDefault="00CB32B2" w:rsidP="00CB32B2">
      <w:pPr>
        <w:pStyle w:val="EMEABodyText"/>
        <w:rPr>
          <w:lang w:val="nl-NL"/>
        </w:rPr>
      </w:pPr>
      <w:r w:rsidRPr="003C2262">
        <w:rPr>
          <w:lang w:val="nl-NL"/>
        </w:rPr>
        <w:t>Niet bekend:</w:t>
      </w:r>
      <w:r w:rsidRPr="003C2262">
        <w:rPr>
          <w:lang w:val="nl-NL"/>
        </w:rPr>
        <w:tab/>
      </w:r>
      <w:r w:rsidR="00536F16" w:rsidRPr="003C2262">
        <w:rPr>
          <w:lang w:val="nl-NL"/>
        </w:rPr>
        <w:tab/>
      </w:r>
      <w:r w:rsidRPr="002D131D">
        <w:rPr>
          <w:lang w:val="nl-NL"/>
        </w:rPr>
        <w:t>dysgeusie</w:t>
      </w:r>
    </w:p>
    <w:p w14:paraId="5C4E0F87" w14:textId="77777777" w:rsidR="00CB32B2" w:rsidRPr="000850B0" w:rsidRDefault="00CB32B2" w:rsidP="00CB32B2">
      <w:pPr>
        <w:pStyle w:val="EMEABodyText"/>
        <w:rPr>
          <w:lang w:val="nl-NL"/>
        </w:rPr>
      </w:pPr>
    </w:p>
    <w:p w14:paraId="39B69200" w14:textId="77777777" w:rsidR="00CB32B2" w:rsidRDefault="00CB32B2" w:rsidP="00CB32B2">
      <w:pPr>
        <w:pStyle w:val="EMEABodyText"/>
        <w:keepNext/>
        <w:rPr>
          <w:u w:val="single"/>
          <w:lang w:val="nl-NL"/>
        </w:rPr>
      </w:pPr>
      <w:r w:rsidRPr="000850B0">
        <w:rPr>
          <w:u w:val="single"/>
          <w:lang w:val="nl-NL"/>
        </w:rPr>
        <w:t>Lever- en galaandoeningen</w:t>
      </w:r>
    </w:p>
    <w:p w14:paraId="2C0BE052" w14:textId="77777777" w:rsidR="001F09FE" w:rsidRPr="000850B0" w:rsidRDefault="001F09FE" w:rsidP="00CB32B2">
      <w:pPr>
        <w:pStyle w:val="EMEABodyText"/>
        <w:keepNext/>
        <w:rPr>
          <w:u w:val="single"/>
          <w:lang w:val="nl-NL"/>
        </w:rPr>
      </w:pPr>
    </w:p>
    <w:p w14:paraId="5EA966DB" w14:textId="77777777" w:rsidR="00CB32B2" w:rsidRPr="001F09FE" w:rsidRDefault="00CB32B2" w:rsidP="00CB32B2">
      <w:pPr>
        <w:pStyle w:val="EMEABodyText"/>
        <w:rPr>
          <w:lang w:val="nl-NL"/>
        </w:rPr>
      </w:pPr>
      <w:r w:rsidRPr="001F09FE">
        <w:rPr>
          <w:lang w:val="nl-NL"/>
        </w:rPr>
        <w:t>Soms:</w:t>
      </w:r>
      <w:r w:rsidRPr="001F09FE">
        <w:rPr>
          <w:lang w:val="nl-NL"/>
        </w:rPr>
        <w:tab/>
      </w:r>
      <w:r w:rsidRPr="001F09FE">
        <w:rPr>
          <w:lang w:val="nl-NL"/>
        </w:rPr>
        <w:tab/>
      </w:r>
      <w:r w:rsidR="00536F16" w:rsidRPr="001F09FE">
        <w:rPr>
          <w:lang w:val="nl-NL"/>
        </w:rPr>
        <w:tab/>
      </w:r>
      <w:r w:rsidRPr="001F09FE">
        <w:rPr>
          <w:lang w:val="nl-NL"/>
        </w:rPr>
        <w:t>geelzucht</w:t>
      </w:r>
    </w:p>
    <w:p w14:paraId="23DBBAD3" w14:textId="77777777" w:rsidR="00CB32B2" w:rsidRPr="008920B5" w:rsidRDefault="00CB32B2" w:rsidP="00CB32B2">
      <w:pPr>
        <w:pStyle w:val="EMEABodyText"/>
        <w:rPr>
          <w:lang w:val="nl-NL"/>
        </w:rPr>
      </w:pPr>
      <w:r w:rsidRPr="00494199">
        <w:rPr>
          <w:lang w:val="nl-NL"/>
        </w:rPr>
        <w:t>Niet bekend:</w:t>
      </w:r>
      <w:r w:rsidRPr="00494199">
        <w:rPr>
          <w:lang w:val="nl-NL"/>
        </w:rPr>
        <w:tab/>
      </w:r>
      <w:r w:rsidR="00536F16" w:rsidRPr="00494199">
        <w:rPr>
          <w:lang w:val="nl-NL"/>
        </w:rPr>
        <w:tab/>
      </w:r>
      <w:r w:rsidRPr="00494199">
        <w:rPr>
          <w:lang w:val="nl-NL"/>
        </w:rPr>
        <w:t>h</w:t>
      </w:r>
      <w:r w:rsidRPr="008920B5">
        <w:rPr>
          <w:lang w:val="nl-NL"/>
        </w:rPr>
        <w:t>epatitis, abnormale leverfuncties</w:t>
      </w:r>
    </w:p>
    <w:p w14:paraId="3F9AED45" w14:textId="77777777" w:rsidR="00CB32B2" w:rsidRPr="00E055C2" w:rsidRDefault="00CB32B2" w:rsidP="00CB32B2">
      <w:pPr>
        <w:pStyle w:val="EMEABodyText"/>
        <w:rPr>
          <w:lang w:val="nl-NL"/>
        </w:rPr>
      </w:pPr>
    </w:p>
    <w:p w14:paraId="358D47E2" w14:textId="77777777" w:rsidR="00CB32B2" w:rsidRDefault="00CB32B2" w:rsidP="00CB32B2">
      <w:pPr>
        <w:pStyle w:val="EMEABodyText"/>
        <w:keepNext/>
        <w:rPr>
          <w:u w:val="single"/>
          <w:lang w:val="nl-NL"/>
        </w:rPr>
      </w:pPr>
      <w:r w:rsidRPr="000850B0">
        <w:rPr>
          <w:u w:val="single"/>
          <w:lang w:val="nl-NL"/>
        </w:rPr>
        <w:t>Huid- en onderhuidaandoeningen</w:t>
      </w:r>
    </w:p>
    <w:p w14:paraId="080B7E73" w14:textId="77777777" w:rsidR="001F09FE" w:rsidRPr="000850B0" w:rsidRDefault="001F09FE" w:rsidP="00CB32B2">
      <w:pPr>
        <w:pStyle w:val="EMEABodyText"/>
        <w:keepNext/>
        <w:rPr>
          <w:u w:val="single"/>
          <w:lang w:val="nl-NL"/>
        </w:rPr>
      </w:pPr>
    </w:p>
    <w:p w14:paraId="3BFEB0FC" w14:textId="77777777" w:rsidR="00CB32B2" w:rsidRPr="001F09FE" w:rsidRDefault="00CB32B2" w:rsidP="00CB32B2">
      <w:pPr>
        <w:pStyle w:val="EMEABodyText"/>
        <w:ind w:left="1134" w:hanging="1134"/>
        <w:rPr>
          <w:lang w:val="nl-NL"/>
        </w:rPr>
      </w:pPr>
      <w:r w:rsidRPr="001F09FE">
        <w:rPr>
          <w:lang w:val="nl-NL"/>
        </w:rPr>
        <w:t>Niet bekend:</w:t>
      </w:r>
      <w:r w:rsidRPr="001F09FE">
        <w:rPr>
          <w:lang w:val="nl-NL"/>
        </w:rPr>
        <w:tab/>
      </w:r>
      <w:r w:rsidR="00536F16" w:rsidRPr="001F09FE">
        <w:rPr>
          <w:lang w:val="nl-NL"/>
        </w:rPr>
        <w:tab/>
      </w:r>
      <w:r w:rsidRPr="001F09FE">
        <w:rPr>
          <w:lang w:val="nl-NL"/>
        </w:rPr>
        <w:t>leukocytoclastische vasculitis</w:t>
      </w:r>
    </w:p>
    <w:p w14:paraId="34D877A8" w14:textId="77777777" w:rsidR="00CB32B2" w:rsidRPr="001F09FE" w:rsidRDefault="00CB32B2" w:rsidP="00CB32B2">
      <w:pPr>
        <w:pStyle w:val="EMEABodyText"/>
        <w:rPr>
          <w:lang w:val="nl-NL"/>
        </w:rPr>
      </w:pPr>
    </w:p>
    <w:p w14:paraId="6F734623" w14:textId="77777777" w:rsidR="00CB32B2" w:rsidRDefault="00CB32B2" w:rsidP="00CB32B2">
      <w:pPr>
        <w:pStyle w:val="EMEABodyText"/>
        <w:keepNext/>
        <w:rPr>
          <w:u w:val="single"/>
          <w:lang w:val="nl-NL"/>
        </w:rPr>
      </w:pPr>
      <w:r w:rsidRPr="000850B0">
        <w:rPr>
          <w:u w:val="single"/>
          <w:lang w:val="nl-NL"/>
        </w:rPr>
        <w:t>Skeletspierstelsel- en bindweefselaandoeningen</w:t>
      </w:r>
    </w:p>
    <w:p w14:paraId="3456B250" w14:textId="77777777" w:rsidR="001F09FE" w:rsidRPr="000850B0" w:rsidRDefault="001F09FE" w:rsidP="00CB32B2">
      <w:pPr>
        <w:pStyle w:val="EMEABodyText"/>
        <w:keepNext/>
        <w:rPr>
          <w:u w:val="single"/>
          <w:lang w:val="nl-NL"/>
        </w:rPr>
      </w:pPr>
    </w:p>
    <w:p w14:paraId="7D037BCE" w14:textId="77777777" w:rsidR="00CB32B2" w:rsidRPr="001F09FE" w:rsidRDefault="00CB32B2" w:rsidP="00CB32B2">
      <w:pPr>
        <w:pStyle w:val="EMEABodyText"/>
        <w:tabs>
          <w:tab w:val="left" w:pos="1200"/>
        </w:tabs>
        <w:rPr>
          <w:lang w:val="nl-NL"/>
        </w:rPr>
      </w:pPr>
      <w:r w:rsidRPr="001F09FE">
        <w:rPr>
          <w:lang w:val="nl-NL"/>
        </w:rPr>
        <w:t>Vaak:</w:t>
      </w:r>
      <w:r w:rsidRPr="001F09FE">
        <w:rPr>
          <w:lang w:val="nl-NL"/>
        </w:rPr>
        <w:tab/>
      </w:r>
      <w:r w:rsidRPr="001F09FE">
        <w:rPr>
          <w:lang w:val="nl-NL"/>
        </w:rPr>
        <w:tab/>
        <w:t>pijn aan de skeletspieren*</w:t>
      </w:r>
    </w:p>
    <w:p w14:paraId="09B17863" w14:textId="77777777" w:rsidR="00CB32B2" w:rsidRPr="00494199" w:rsidRDefault="00CB32B2" w:rsidP="00CB32B2">
      <w:pPr>
        <w:pStyle w:val="EMEABodyText"/>
        <w:ind w:left="1695" w:hanging="1695"/>
        <w:rPr>
          <w:lang w:val="nl-NL"/>
        </w:rPr>
      </w:pPr>
      <w:r w:rsidRPr="00494199">
        <w:rPr>
          <w:lang w:val="nl-NL"/>
        </w:rPr>
        <w:t>Niet bekend:</w:t>
      </w:r>
      <w:r w:rsidRPr="00494199">
        <w:rPr>
          <w:lang w:val="nl-NL"/>
        </w:rPr>
        <w:tab/>
        <w:t>gewrichtspijn, myalgie (soms samenhangend met verhoogde plasma creatine kinase spiegels), spierkrampen</w:t>
      </w:r>
    </w:p>
    <w:p w14:paraId="78642CD4" w14:textId="77777777" w:rsidR="00CB32B2" w:rsidRPr="008920B5" w:rsidRDefault="00CB32B2" w:rsidP="00CB32B2">
      <w:pPr>
        <w:pStyle w:val="EMEABodyText"/>
        <w:rPr>
          <w:lang w:val="nl-NL"/>
        </w:rPr>
      </w:pPr>
    </w:p>
    <w:p w14:paraId="3618AA11" w14:textId="521927FD" w:rsidR="00CB32B2" w:rsidRDefault="00CB32B2" w:rsidP="00CB32B2">
      <w:pPr>
        <w:pStyle w:val="EMEABodyText"/>
        <w:keepNext/>
        <w:tabs>
          <w:tab w:val="left" w:pos="0"/>
        </w:tabs>
        <w:outlineLvl w:val="0"/>
        <w:rPr>
          <w:u w:val="single"/>
          <w:lang w:val="nl-NL"/>
        </w:rPr>
      </w:pPr>
      <w:r w:rsidRPr="000850B0">
        <w:rPr>
          <w:u w:val="single"/>
          <w:lang w:val="nl-NL"/>
        </w:rPr>
        <w:t>Nier- en urinewegaandoeningen</w:t>
      </w:r>
      <w:r w:rsidR="007D4ABC">
        <w:rPr>
          <w:u w:val="single"/>
          <w:lang w:val="nl-NL"/>
        </w:rPr>
        <w:fldChar w:fldCharType="begin"/>
      </w:r>
      <w:r w:rsidR="007D4ABC">
        <w:rPr>
          <w:u w:val="single"/>
          <w:lang w:val="nl-NL"/>
        </w:rPr>
        <w:instrText xml:space="preserve"> DOCVARIABLE vault_nd_376c3fa6-8eb2-460d-b22b-5bdfb2a14f41 \* MERGEFORMAT </w:instrText>
      </w:r>
      <w:r w:rsidR="007D4ABC">
        <w:rPr>
          <w:u w:val="single"/>
          <w:lang w:val="nl-NL"/>
        </w:rPr>
        <w:fldChar w:fldCharType="separate"/>
      </w:r>
      <w:r w:rsidR="007D4ABC">
        <w:rPr>
          <w:u w:val="single"/>
          <w:lang w:val="nl-NL"/>
        </w:rPr>
        <w:t xml:space="preserve"> </w:t>
      </w:r>
      <w:r w:rsidR="007D4ABC">
        <w:rPr>
          <w:u w:val="single"/>
          <w:lang w:val="nl-NL"/>
        </w:rPr>
        <w:fldChar w:fldCharType="end"/>
      </w:r>
    </w:p>
    <w:p w14:paraId="6B411B20" w14:textId="77777777" w:rsidR="001F09FE" w:rsidRPr="000850B0" w:rsidRDefault="001F09FE" w:rsidP="00CB32B2">
      <w:pPr>
        <w:pStyle w:val="EMEABodyText"/>
        <w:keepNext/>
        <w:tabs>
          <w:tab w:val="left" w:pos="0"/>
        </w:tabs>
        <w:outlineLvl w:val="0"/>
        <w:rPr>
          <w:u w:val="single"/>
          <w:lang w:val="nl-NL"/>
        </w:rPr>
      </w:pPr>
    </w:p>
    <w:p w14:paraId="3BBA895F" w14:textId="77777777" w:rsidR="00CB32B2" w:rsidRPr="001F09FE" w:rsidRDefault="00CB32B2" w:rsidP="00CB32B2">
      <w:pPr>
        <w:pStyle w:val="EMEABodyText"/>
        <w:tabs>
          <w:tab w:val="left" w:pos="0"/>
          <w:tab w:val="left" w:pos="720"/>
        </w:tabs>
        <w:ind w:left="1695" w:hanging="1695"/>
        <w:rPr>
          <w:lang w:val="nl-NL"/>
        </w:rPr>
      </w:pPr>
      <w:r w:rsidRPr="001F09FE">
        <w:rPr>
          <w:lang w:val="nl-NL"/>
        </w:rPr>
        <w:t>Niet bekend:</w:t>
      </w:r>
      <w:r w:rsidRPr="001F09FE">
        <w:rPr>
          <w:lang w:val="nl-NL"/>
        </w:rPr>
        <w:tab/>
        <w:t>aangetaste nierfunctie inclusief gevallen van nierfalen bij risicopatiënten. (zie rubriek 4.4)</w:t>
      </w:r>
    </w:p>
    <w:p w14:paraId="7E34C6F7" w14:textId="77777777" w:rsidR="00CB32B2" w:rsidRPr="00494199" w:rsidRDefault="00CB32B2" w:rsidP="00CB32B2">
      <w:pPr>
        <w:pStyle w:val="EMEABodyText"/>
        <w:rPr>
          <w:lang w:val="nl-NL"/>
        </w:rPr>
      </w:pPr>
    </w:p>
    <w:p w14:paraId="49C2008B" w14:textId="77777777" w:rsidR="00CB32B2" w:rsidRDefault="00CB32B2" w:rsidP="00CB32B2">
      <w:pPr>
        <w:pStyle w:val="EMEABodyText"/>
        <w:keepNext/>
        <w:rPr>
          <w:u w:val="single"/>
          <w:lang w:val="nl-NL"/>
        </w:rPr>
      </w:pPr>
      <w:r w:rsidRPr="000850B0">
        <w:rPr>
          <w:u w:val="single"/>
          <w:lang w:val="nl-NL"/>
        </w:rPr>
        <w:t>Voortplantingsstelsel- en borstaandoeningen</w:t>
      </w:r>
    </w:p>
    <w:p w14:paraId="329BB66E" w14:textId="77777777" w:rsidR="001F09FE" w:rsidRPr="000850B0" w:rsidRDefault="001F09FE" w:rsidP="00CB32B2">
      <w:pPr>
        <w:pStyle w:val="EMEABodyText"/>
        <w:keepNext/>
        <w:rPr>
          <w:u w:val="single"/>
          <w:lang w:val="nl-NL"/>
        </w:rPr>
      </w:pPr>
    </w:p>
    <w:p w14:paraId="1AB25CF3" w14:textId="77777777" w:rsidR="00CB32B2" w:rsidRPr="001F09FE" w:rsidRDefault="00CB32B2" w:rsidP="00CB32B2">
      <w:pPr>
        <w:pStyle w:val="EMEABodyText"/>
        <w:tabs>
          <w:tab w:val="left" w:pos="1200"/>
        </w:tabs>
        <w:rPr>
          <w:lang w:val="nl-NL"/>
        </w:rPr>
      </w:pPr>
      <w:r w:rsidRPr="001F09FE">
        <w:rPr>
          <w:lang w:val="nl-NL"/>
        </w:rPr>
        <w:t>Soms:</w:t>
      </w:r>
      <w:r w:rsidRPr="001F09FE">
        <w:rPr>
          <w:lang w:val="nl-NL"/>
        </w:rPr>
        <w:tab/>
      </w:r>
      <w:r w:rsidRPr="001F09FE">
        <w:rPr>
          <w:lang w:val="nl-NL"/>
        </w:rPr>
        <w:tab/>
        <w:t>seksuele disfunctie</w:t>
      </w:r>
    </w:p>
    <w:p w14:paraId="47A49897" w14:textId="77777777" w:rsidR="00CB32B2" w:rsidRPr="00494199" w:rsidRDefault="00CB32B2" w:rsidP="00CB32B2">
      <w:pPr>
        <w:pStyle w:val="EMEABodyText"/>
        <w:rPr>
          <w:lang w:val="nl-NL"/>
        </w:rPr>
      </w:pPr>
    </w:p>
    <w:p w14:paraId="107EA92F" w14:textId="77777777" w:rsidR="00CB32B2" w:rsidRDefault="00CB32B2" w:rsidP="00CB32B2">
      <w:pPr>
        <w:pStyle w:val="EMEABodyText"/>
        <w:keepNext/>
        <w:rPr>
          <w:u w:val="single"/>
          <w:lang w:val="nl-NL"/>
        </w:rPr>
      </w:pPr>
      <w:r w:rsidRPr="000850B0">
        <w:rPr>
          <w:u w:val="single"/>
          <w:lang w:val="nl-NL"/>
        </w:rPr>
        <w:t>Algemene aandoeningen en toedieningsplaatsstoornissen</w:t>
      </w:r>
    </w:p>
    <w:p w14:paraId="662D18C2" w14:textId="77777777" w:rsidR="001F09FE" w:rsidRPr="000850B0" w:rsidRDefault="001F09FE" w:rsidP="00CB32B2">
      <w:pPr>
        <w:pStyle w:val="EMEABodyText"/>
        <w:keepNext/>
        <w:rPr>
          <w:u w:val="single"/>
          <w:lang w:val="nl-NL"/>
        </w:rPr>
      </w:pPr>
    </w:p>
    <w:p w14:paraId="6B1BBC84" w14:textId="77777777" w:rsidR="00CB32B2" w:rsidRPr="001F09FE" w:rsidRDefault="00CB32B2" w:rsidP="00CB32B2">
      <w:pPr>
        <w:pStyle w:val="EMEABodyText"/>
        <w:keepNext/>
        <w:tabs>
          <w:tab w:val="left" w:pos="1200"/>
        </w:tabs>
        <w:rPr>
          <w:lang w:val="nl-NL"/>
        </w:rPr>
      </w:pPr>
      <w:r w:rsidRPr="001F09FE">
        <w:rPr>
          <w:lang w:val="nl-NL"/>
        </w:rPr>
        <w:t>Vaak:</w:t>
      </w:r>
      <w:r w:rsidRPr="001F09FE">
        <w:rPr>
          <w:lang w:val="nl-NL"/>
        </w:rPr>
        <w:tab/>
      </w:r>
      <w:r w:rsidRPr="001F09FE">
        <w:rPr>
          <w:lang w:val="nl-NL"/>
        </w:rPr>
        <w:tab/>
        <w:t>vermoeidheid</w:t>
      </w:r>
    </w:p>
    <w:p w14:paraId="221BFF54" w14:textId="77777777" w:rsidR="00CB32B2" w:rsidRPr="00E055C2" w:rsidRDefault="00CB32B2" w:rsidP="00CB32B2">
      <w:pPr>
        <w:pStyle w:val="EMEABodyText"/>
        <w:rPr>
          <w:lang w:val="nl-NL"/>
        </w:rPr>
      </w:pPr>
      <w:r w:rsidRPr="00494199">
        <w:rPr>
          <w:lang w:val="nl-NL"/>
        </w:rPr>
        <w:t>Soms:</w:t>
      </w:r>
      <w:r w:rsidRPr="00494199">
        <w:rPr>
          <w:lang w:val="nl-NL"/>
        </w:rPr>
        <w:tab/>
      </w:r>
      <w:r w:rsidRPr="00494199">
        <w:rPr>
          <w:lang w:val="nl-NL"/>
        </w:rPr>
        <w:tab/>
      </w:r>
      <w:r w:rsidR="00536F16" w:rsidRPr="008920B5">
        <w:rPr>
          <w:lang w:val="nl-NL"/>
        </w:rPr>
        <w:tab/>
      </w:r>
      <w:r w:rsidRPr="00E055C2">
        <w:rPr>
          <w:lang w:val="nl-NL"/>
        </w:rPr>
        <w:t>pijn op de borst</w:t>
      </w:r>
    </w:p>
    <w:p w14:paraId="271EF83C" w14:textId="77777777" w:rsidR="00CB32B2" w:rsidRPr="003C2262" w:rsidRDefault="00CB32B2">
      <w:pPr>
        <w:pStyle w:val="EMEABodyText"/>
        <w:rPr>
          <w:lang w:val="nl-NL"/>
        </w:rPr>
      </w:pPr>
    </w:p>
    <w:p w14:paraId="6A25CA8B" w14:textId="77777777" w:rsidR="00CB32B2" w:rsidRDefault="00CB32B2" w:rsidP="00CB32B2">
      <w:pPr>
        <w:pStyle w:val="EMEABodyText"/>
        <w:keepNext/>
        <w:rPr>
          <w:u w:val="single"/>
          <w:lang w:val="nl-NL"/>
        </w:rPr>
      </w:pPr>
      <w:r w:rsidRPr="000850B0">
        <w:rPr>
          <w:u w:val="single"/>
          <w:lang w:val="nl-NL"/>
        </w:rPr>
        <w:t>Onderzoeken</w:t>
      </w:r>
    </w:p>
    <w:p w14:paraId="46D831E7" w14:textId="77777777" w:rsidR="001F09FE" w:rsidRPr="001F09FE" w:rsidRDefault="001F09FE" w:rsidP="00CB32B2">
      <w:pPr>
        <w:pStyle w:val="EMEABodyText"/>
        <w:keepNext/>
        <w:rPr>
          <w:lang w:val="nl-NL"/>
        </w:rPr>
      </w:pPr>
    </w:p>
    <w:p w14:paraId="6EFF4AF9" w14:textId="77777777" w:rsidR="00CB32B2" w:rsidRPr="00B43E9F" w:rsidRDefault="00CB32B2" w:rsidP="00CB32B2">
      <w:pPr>
        <w:pStyle w:val="EMEABodyText"/>
        <w:ind w:left="1695" w:hanging="1695"/>
        <w:rPr>
          <w:lang w:val="nl-NL"/>
        </w:rPr>
      </w:pPr>
      <w:r w:rsidRPr="00B43E9F">
        <w:rPr>
          <w:lang w:val="nl-NL"/>
        </w:rPr>
        <w:t>Zeer vaak:</w:t>
      </w:r>
      <w:r w:rsidRPr="00B43E9F">
        <w:rPr>
          <w:lang w:val="nl-NL"/>
        </w:rPr>
        <w:tab/>
      </w:r>
      <w:r>
        <w:rPr>
          <w:lang w:val="nl-NL"/>
        </w:rPr>
        <w:t>Hyperkaliëmie</w:t>
      </w:r>
      <w:r w:rsidRPr="00B43E9F">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B43E9F">
        <w:rPr>
          <w:lang w:val="nl-NL"/>
        </w:rPr>
        <w:t xml:space="preserve"> (</w:t>
      </w:r>
      <w:r w:rsidRPr="00B43E9F">
        <w:rPr>
          <w:lang w:val="nl-NL"/>
        </w:rPr>
        <w:sym w:font="Symbol" w:char="F0B3"/>
      </w:r>
      <w:r w:rsidRPr="00B43E9F">
        <w:rPr>
          <w:lang w:val="nl-NL"/>
        </w:rPr>
        <w:t xml:space="preserve"> 5,5 mEq/</w:t>
      </w:r>
      <w:r>
        <w:rPr>
          <w:lang w:val="nl-NL"/>
        </w:rPr>
        <w:t>l</w:t>
      </w:r>
      <w:r w:rsidRPr="00B43E9F">
        <w:rPr>
          <w:lang w:val="nl-NL"/>
        </w:rPr>
        <w:t xml:space="preserve">) voor bij 29,4% van de patiënten in de irbesartan 300 mg groep en bij 22% van de patiënten in de placebogroep. </w:t>
      </w:r>
      <w:r>
        <w:rPr>
          <w:lang w:val="nl-NL"/>
        </w:rPr>
        <w:t xml:space="preserve">Bij </w:t>
      </w:r>
      <w:r w:rsidRPr="00B43E9F">
        <w:rPr>
          <w:lang w:val="nl-NL"/>
        </w:rPr>
        <w:t xml:space="preserve">hypertensieve diabetespatiënten met chronische </w:t>
      </w:r>
      <w:r>
        <w:rPr>
          <w:lang w:val="nl-NL"/>
        </w:rPr>
        <w:t>nierinsufficiëntie</w:t>
      </w:r>
      <w:r w:rsidRPr="00B43E9F">
        <w:rPr>
          <w:lang w:val="nl-NL"/>
        </w:rPr>
        <w:t xml:space="preserve">en uitgesproken proteïnurie kwam </w:t>
      </w:r>
      <w:r>
        <w:rPr>
          <w:lang w:val="nl-NL"/>
        </w:rPr>
        <w:t>hyperkaliëmie</w:t>
      </w:r>
      <w:r w:rsidRPr="00B43E9F" w:rsidDel="00201D69">
        <w:rPr>
          <w:lang w:val="nl-NL"/>
        </w:rPr>
        <w:t xml:space="preserve"> </w:t>
      </w:r>
      <w:r w:rsidRPr="00B43E9F">
        <w:rPr>
          <w:lang w:val="nl-NL"/>
        </w:rPr>
        <w:t>(</w:t>
      </w:r>
      <w:r w:rsidRPr="00B43E9F">
        <w:rPr>
          <w:lang w:val="nl-NL"/>
        </w:rPr>
        <w:sym w:font="Symbol" w:char="F0B3"/>
      </w:r>
      <w:r w:rsidRPr="00B43E9F">
        <w:rPr>
          <w:lang w:val="nl-NL"/>
        </w:rPr>
        <w:t xml:space="preserve"> 5,5 mEq/</w:t>
      </w:r>
      <w:r>
        <w:rPr>
          <w:lang w:val="nl-NL"/>
        </w:rPr>
        <w:t>l</w:t>
      </w:r>
      <w:r w:rsidRPr="00B43E9F">
        <w:rPr>
          <w:lang w:val="nl-NL"/>
        </w:rPr>
        <w:t xml:space="preserve">) </w:t>
      </w:r>
      <w:r w:rsidRPr="00B43E9F">
        <w:rPr>
          <w:lang w:val="nl-NL"/>
        </w:rPr>
        <w:lastRenderedPageBreak/>
        <w:t>voor bij 46,3% van de patiënten in de irbesartan groep en 26,3% van de patiënten in de placebogroep.</w:t>
      </w:r>
    </w:p>
    <w:p w14:paraId="52EC2D6A" w14:textId="77777777" w:rsidR="00CB32B2" w:rsidRPr="00B43E9F" w:rsidRDefault="00CB32B2" w:rsidP="00CB32B2">
      <w:pPr>
        <w:pStyle w:val="EMEABodyText"/>
        <w:ind w:left="1695" w:hanging="1695"/>
        <w:rPr>
          <w:lang w:val="nl-NL"/>
        </w:rPr>
      </w:pPr>
      <w:r w:rsidRPr="00B43E9F">
        <w:rPr>
          <w:lang w:val="nl-NL"/>
        </w:rPr>
        <w:t>Vaak:</w:t>
      </w:r>
      <w:r w:rsidRPr="00B43E9F">
        <w:rPr>
          <w:lang w:val="nl-NL"/>
        </w:rPr>
        <w:tab/>
        <w:t xml:space="preserve">belangrijke verhogingen van plasmacreatinekinase werden vaak waargenomen (1,7%) bij met irbesartan behandelde personen. Geen van deze verhogingen </w:t>
      </w:r>
      <w:r>
        <w:rPr>
          <w:lang w:val="nl-NL"/>
        </w:rPr>
        <w:t xml:space="preserve">werd </w:t>
      </w:r>
      <w:r w:rsidRPr="00B43E9F">
        <w:rPr>
          <w:lang w:val="nl-NL"/>
        </w:rPr>
        <w:t>in verband gebracht met aantoonbare klinische spier/skeletverschijnselen. Bij 1,7% van de hypertensieve patiënten met vergevorderde diabetische nefropathie behandeld met irbesartan, werd een niet klinisch relevante afname van haemoglobine* gezien.</w:t>
      </w:r>
    </w:p>
    <w:p w14:paraId="49971832" w14:textId="77777777" w:rsidR="00CB32B2" w:rsidRPr="00B43E9F" w:rsidRDefault="00CB32B2">
      <w:pPr>
        <w:pStyle w:val="EMEABodyText"/>
        <w:rPr>
          <w:lang w:val="nl-NL"/>
        </w:rPr>
      </w:pPr>
    </w:p>
    <w:p w14:paraId="44880417" w14:textId="77777777" w:rsidR="00CB32B2" w:rsidRDefault="00CB32B2">
      <w:pPr>
        <w:pStyle w:val="EMEABodyText"/>
        <w:rPr>
          <w:u w:val="single"/>
          <w:lang w:val="nl-NL"/>
        </w:rPr>
      </w:pPr>
      <w:r w:rsidRPr="00E20213">
        <w:rPr>
          <w:u w:val="single"/>
          <w:lang w:val="nl-NL"/>
        </w:rPr>
        <w:t>Pediatrische patiënten</w:t>
      </w:r>
    </w:p>
    <w:p w14:paraId="3111BC99" w14:textId="77777777" w:rsidR="001F09FE" w:rsidRPr="00E20213" w:rsidRDefault="001F09FE">
      <w:pPr>
        <w:pStyle w:val="EMEABodyText"/>
        <w:rPr>
          <w:u w:val="single"/>
          <w:lang w:val="nl-NL"/>
        </w:rPr>
      </w:pPr>
    </w:p>
    <w:p w14:paraId="107D160C" w14:textId="77777777" w:rsidR="00CB32B2" w:rsidRPr="00B43E9F" w:rsidRDefault="00CB32B2">
      <w:pPr>
        <w:pStyle w:val="EMEABodyText"/>
        <w:rPr>
          <w:lang w:val="nl-NL"/>
        </w:rPr>
      </w:pPr>
      <w:r>
        <w:rPr>
          <w:lang w:val="nl-NL"/>
        </w:rPr>
        <w:t>I</w:t>
      </w:r>
      <w:r w:rsidRPr="00B43E9F">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voorkomende laboratoriumafwijkingen een toename in creatinine (6,5%) en verhoogde CK waarden in 2% van de behandelde kinderen.</w:t>
      </w:r>
    </w:p>
    <w:p w14:paraId="29C38362" w14:textId="77777777" w:rsidR="00536F16" w:rsidRDefault="00536F16" w:rsidP="00536F16">
      <w:pPr>
        <w:pStyle w:val="EMEABodyText"/>
        <w:rPr>
          <w:u w:val="single"/>
          <w:lang w:val="nl-NL"/>
        </w:rPr>
      </w:pPr>
    </w:p>
    <w:p w14:paraId="4C9402D8" w14:textId="77777777" w:rsidR="00536F16" w:rsidRDefault="00536F16" w:rsidP="00536F16">
      <w:pPr>
        <w:pStyle w:val="EMEABodyText"/>
        <w:rPr>
          <w:u w:val="single"/>
          <w:lang w:val="nl-NL"/>
        </w:rPr>
      </w:pPr>
      <w:r w:rsidRPr="00B04E61">
        <w:rPr>
          <w:u w:val="single"/>
          <w:lang w:val="nl-NL"/>
        </w:rPr>
        <w:t>Melding van vermoedelijke bijwerkingen</w:t>
      </w:r>
    </w:p>
    <w:p w14:paraId="653DF3CE" w14:textId="77777777" w:rsidR="001F09FE" w:rsidRPr="00B04E61" w:rsidRDefault="001F09FE" w:rsidP="00536F16">
      <w:pPr>
        <w:pStyle w:val="EMEABodyText"/>
        <w:rPr>
          <w:u w:val="single"/>
          <w:lang w:val="nl-NL"/>
        </w:rPr>
      </w:pPr>
    </w:p>
    <w:p w14:paraId="14BF0FCA" w14:textId="77777777" w:rsidR="00536F16" w:rsidRPr="00B43E9F" w:rsidRDefault="00536F16" w:rsidP="00536F16">
      <w:pPr>
        <w:pStyle w:val="EMEABodyText"/>
        <w:rPr>
          <w:lang w:val="nl-NL"/>
        </w:rPr>
      </w:pPr>
      <w:r>
        <w:rPr>
          <w:lang w:val="nl-NL"/>
        </w:rPr>
        <w:t xml:space="preserve">Het is belangrijk om na toelating van het geneesmiddel vermoedelijke bijwerkingen te melden. Op deze wijze kan de verhouding tussen voordelen en risico’s van het geneesmiddel voortdurend worden gevolgd. Beroepsoefenaren in de gezondheidszorg wordt verzocht alle vermoedelijke bijwerkingen te melden via </w:t>
      </w:r>
      <w:r w:rsidRPr="00B04E61">
        <w:rPr>
          <w:highlight w:val="lightGray"/>
          <w:lang w:val="nl-NL"/>
        </w:rPr>
        <w:t xml:space="preserve">het nationale meldsysteem zoals vermeld in </w:t>
      </w:r>
      <w:hyperlink r:id="rId15" w:history="1">
        <w:r w:rsidR="00F6255F" w:rsidRPr="00C110BE">
          <w:rPr>
            <w:rStyle w:val="Hyperlink"/>
            <w:highlight w:val="lightGray"/>
            <w:lang w:val="nl-BE"/>
          </w:rPr>
          <w:t>aanhangsel V</w:t>
        </w:r>
      </w:hyperlink>
      <w:r>
        <w:rPr>
          <w:lang w:val="nl-NL"/>
        </w:rPr>
        <w:t>.</w:t>
      </w:r>
    </w:p>
    <w:p w14:paraId="00CD65B8" w14:textId="77777777" w:rsidR="00CB32B2" w:rsidRPr="00B43E9F" w:rsidRDefault="00CB32B2">
      <w:pPr>
        <w:pStyle w:val="EMEABodyText"/>
        <w:rPr>
          <w:lang w:val="nl-NL"/>
        </w:rPr>
      </w:pPr>
    </w:p>
    <w:p w14:paraId="62C3F332" w14:textId="10C1505B" w:rsidR="00CB32B2" w:rsidRPr="00B43E9F" w:rsidRDefault="00CB32B2">
      <w:pPr>
        <w:pStyle w:val="EMEAHeading2"/>
        <w:rPr>
          <w:lang w:val="nl-NL"/>
        </w:rPr>
      </w:pPr>
      <w:r w:rsidRPr="00B43E9F">
        <w:rPr>
          <w:lang w:val="nl-NL"/>
        </w:rPr>
        <w:t>4.9</w:t>
      </w:r>
      <w:r w:rsidRPr="00B43E9F">
        <w:rPr>
          <w:lang w:val="nl-NL"/>
        </w:rPr>
        <w:tab/>
        <w:t>Overdosering</w:t>
      </w:r>
      <w:r w:rsidR="007D4ABC">
        <w:rPr>
          <w:lang w:val="nl-NL"/>
        </w:rPr>
        <w:fldChar w:fldCharType="begin"/>
      </w:r>
      <w:r w:rsidR="007D4ABC">
        <w:rPr>
          <w:lang w:val="nl-NL"/>
        </w:rPr>
        <w:instrText xml:space="preserve"> DOCVARIABLE vault_nd_74ef3000-ec69-49d0-be1f-3311818e6705 \* MERGEFORMAT </w:instrText>
      </w:r>
      <w:r w:rsidR="007D4ABC">
        <w:rPr>
          <w:lang w:val="nl-NL"/>
        </w:rPr>
        <w:fldChar w:fldCharType="separate"/>
      </w:r>
      <w:r w:rsidR="007D4ABC">
        <w:rPr>
          <w:lang w:val="nl-NL"/>
        </w:rPr>
        <w:t xml:space="preserve"> </w:t>
      </w:r>
      <w:r w:rsidR="007D4ABC">
        <w:rPr>
          <w:lang w:val="nl-NL"/>
        </w:rPr>
        <w:fldChar w:fldCharType="end"/>
      </w:r>
    </w:p>
    <w:p w14:paraId="1255BD94" w14:textId="77777777" w:rsidR="00CB32B2" w:rsidRPr="00B43E9F" w:rsidRDefault="00CB32B2" w:rsidP="00CB32B2">
      <w:pPr>
        <w:pStyle w:val="EMEAHeading2"/>
        <w:rPr>
          <w:lang w:val="nl-NL"/>
        </w:rPr>
      </w:pPr>
    </w:p>
    <w:p w14:paraId="7E5691BB" w14:textId="77777777" w:rsidR="00CB32B2" w:rsidRPr="00B43E9F" w:rsidRDefault="00CB32B2">
      <w:pPr>
        <w:pStyle w:val="EMEABodyText"/>
        <w:rPr>
          <w:lang w:val="nl-NL"/>
        </w:rPr>
      </w:pPr>
      <w:r w:rsidRPr="00B43E9F">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Karvea</w:t>
      </w:r>
      <w:r w:rsidRPr="00B43E9F">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5A21B143" w14:textId="77777777" w:rsidR="00CB32B2" w:rsidRPr="00B43E9F" w:rsidRDefault="00CB32B2">
      <w:pPr>
        <w:pStyle w:val="EMEABodyText"/>
        <w:rPr>
          <w:lang w:val="nl-NL"/>
        </w:rPr>
      </w:pPr>
    </w:p>
    <w:p w14:paraId="599A3AC5" w14:textId="77777777" w:rsidR="00CB32B2" w:rsidRPr="00B43E9F" w:rsidRDefault="00CB32B2">
      <w:pPr>
        <w:pStyle w:val="EMEABodyText"/>
        <w:rPr>
          <w:lang w:val="nl-NL"/>
        </w:rPr>
      </w:pPr>
    </w:p>
    <w:p w14:paraId="0CCD72D5" w14:textId="70DA1F78" w:rsidR="00CB32B2" w:rsidRPr="007D4ABC" w:rsidRDefault="00CB32B2">
      <w:pPr>
        <w:pStyle w:val="EMEAHeading1"/>
        <w:rPr>
          <w:lang w:val="nl-NL"/>
        </w:rPr>
      </w:pPr>
      <w:r w:rsidRPr="007D4ABC">
        <w:rPr>
          <w:lang w:val="nl-NL"/>
        </w:rPr>
        <w:t>5.</w:t>
      </w:r>
      <w:r w:rsidRPr="007D4ABC">
        <w:rPr>
          <w:lang w:val="nl-NL"/>
        </w:rPr>
        <w:tab/>
        <w:t>FARMACOLOGISCHE EIGENSCHAPPEN</w:t>
      </w:r>
      <w:r w:rsidR="007D4ABC">
        <w:rPr>
          <w:lang w:val="nl-NL"/>
        </w:rPr>
        <w:fldChar w:fldCharType="begin"/>
      </w:r>
      <w:r w:rsidR="007D4ABC">
        <w:rPr>
          <w:lang w:val="nl-NL"/>
        </w:rPr>
        <w:instrText xml:space="preserve"> DOCVARIABLE VAULT_ND_d62c9274-1255-451e-a85f-b6a4d13c6f0b \* MERGEFORMAT </w:instrText>
      </w:r>
      <w:r w:rsidR="007D4ABC">
        <w:rPr>
          <w:lang w:val="nl-NL"/>
        </w:rPr>
        <w:fldChar w:fldCharType="separate"/>
      </w:r>
      <w:r w:rsidR="007D4ABC">
        <w:rPr>
          <w:lang w:val="nl-NL"/>
        </w:rPr>
        <w:t xml:space="preserve"> </w:t>
      </w:r>
      <w:r w:rsidR="007D4ABC">
        <w:rPr>
          <w:lang w:val="nl-NL"/>
        </w:rPr>
        <w:fldChar w:fldCharType="end"/>
      </w:r>
    </w:p>
    <w:p w14:paraId="40BB11FF" w14:textId="77777777" w:rsidR="00CB32B2" w:rsidRPr="00B43E9F" w:rsidRDefault="00CB32B2">
      <w:pPr>
        <w:pStyle w:val="EMEABodyText"/>
        <w:keepNext/>
        <w:rPr>
          <w:lang w:val="nl-NL"/>
        </w:rPr>
      </w:pPr>
    </w:p>
    <w:p w14:paraId="63AE3B73" w14:textId="75EFFF10" w:rsidR="00CB32B2" w:rsidRPr="00B43E9F" w:rsidRDefault="00CB32B2">
      <w:pPr>
        <w:pStyle w:val="EMEAHeading2"/>
        <w:rPr>
          <w:lang w:val="nl-NL"/>
        </w:rPr>
      </w:pPr>
      <w:r w:rsidRPr="00B43E9F">
        <w:rPr>
          <w:lang w:val="nl-NL"/>
        </w:rPr>
        <w:t>5.1</w:t>
      </w:r>
      <w:r w:rsidRPr="00B43E9F">
        <w:rPr>
          <w:lang w:val="nl-NL"/>
        </w:rPr>
        <w:tab/>
        <w:t>Farmacodynamische eigenschappen</w:t>
      </w:r>
      <w:r w:rsidR="007D4ABC">
        <w:rPr>
          <w:lang w:val="nl-NL"/>
        </w:rPr>
        <w:fldChar w:fldCharType="begin"/>
      </w:r>
      <w:r w:rsidR="007D4ABC">
        <w:rPr>
          <w:lang w:val="nl-NL"/>
        </w:rPr>
        <w:instrText xml:space="preserve"> DOCVARIABLE vault_nd_ade66fbb-ca4d-4fc7-a5b6-69ff0c93c5cc \* MERGEFORMAT </w:instrText>
      </w:r>
      <w:r w:rsidR="007D4ABC">
        <w:rPr>
          <w:lang w:val="nl-NL"/>
        </w:rPr>
        <w:fldChar w:fldCharType="separate"/>
      </w:r>
      <w:r w:rsidR="007D4ABC">
        <w:rPr>
          <w:lang w:val="nl-NL"/>
        </w:rPr>
        <w:t xml:space="preserve"> </w:t>
      </w:r>
      <w:r w:rsidR="007D4ABC">
        <w:rPr>
          <w:lang w:val="nl-NL"/>
        </w:rPr>
        <w:fldChar w:fldCharType="end"/>
      </w:r>
    </w:p>
    <w:p w14:paraId="2E2BA67C" w14:textId="77777777" w:rsidR="00CB32B2" w:rsidRPr="00B43E9F" w:rsidRDefault="00CB32B2">
      <w:pPr>
        <w:pStyle w:val="EMEABodyText"/>
        <w:keepNext/>
        <w:rPr>
          <w:lang w:val="nl-NL"/>
        </w:rPr>
      </w:pPr>
    </w:p>
    <w:p w14:paraId="5B9EB89D" w14:textId="77777777" w:rsidR="001F09FE" w:rsidRDefault="00CB32B2">
      <w:pPr>
        <w:pStyle w:val="EMEABodyText"/>
        <w:rPr>
          <w:lang w:val="nl-NL"/>
        </w:rPr>
      </w:pPr>
      <w:r w:rsidRPr="00B43E9F">
        <w:rPr>
          <w:lang w:val="nl-NL"/>
        </w:rPr>
        <w:t>Farmacotherapeutische categorie: Angiotensine-</w:t>
      </w:r>
      <w:r>
        <w:rPr>
          <w:lang w:val="nl-NL"/>
        </w:rPr>
        <w:t>2</w:t>
      </w:r>
      <w:r w:rsidRPr="00B43E9F">
        <w:rPr>
          <w:lang w:val="nl-NL"/>
        </w:rPr>
        <w:t>-antagonisten,</w:t>
      </w:r>
      <w:r>
        <w:rPr>
          <w:lang w:val="nl-NL"/>
        </w:rPr>
        <w:t xml:space="preserve"> enkelvoudig</w:t>
      </w:r>
      <w:r w:rsidR="001F09FE">
        <w:rPr>
          <w:lang w:val="nl-NL"/>
        </w:rPr>
        <w:t>.</w:t>
      </w:r>
    </w:p>
    <w:p w14:paraId="731D4981" w14:textId="77777777" w:rsidR="001F09FE" w:rsidRDefault="001F09FE">
      <w:pPr>
        <w:pStyle w:val="EMEABodyText"/>
        <w:rPr>
          <w:lang w:val="nl-NL"/>
        </w:rPr>
      </w:pPr>
    </w:p>
    <w:p w14:paraId="4599DE56" w14:textId="77777777" w:rsidR="00CB32B2" w:rsidRPr="00B43E9F" w:rsidRDefault="00CB32B2">
      <w:pPr>
        <w:pStyle w:val="EMEABodyText"/>
        <w:rPr>
          <w:lang w:val="nl-NL"/>
        </w:rPr>
      </w:pPr>
      <w:r w:rsidRPr="00B43E9F">
        <w:rPr>
          <w:lang w:val="nl-NL"/>
        </w:rPr>
        <w:t>ATC-code: C09C A04</w:t>
      </w:r>
    </w:p>
    <w:p w14:paraId="3AF3687A" w14:textId="77777777" w:rsidR="00CB32B2" w:rsidRPr="00B43E9F" w:rsidRDefault="00CB32B2">
      <w:pPr>
        <w:pStyle w:val="EMEABodyText"/>
        <w:rPr>
          <w:lang w:val="nl-NL"/>
        </w:rPr>
      </w:pPr>
    </w:p>
    <w:p w14:paraId="26FBE4FE" w14:textId="77777777" w:rsidR="00CB32B2" w:rsidRPr="00B43E9F" w:rsidRDefault="00CB32B2">
      <w:pPr>
        <w:pStyle w:val="EMEABodyText"/>
        <w:rPr>
          <w:lang w:val="nl-NL"/>
        </w:rPr>
      </w:pPr>
      <w:r w:rsidRPr="00B43E9F">
        <w:rPr>
          <w:u w:val="single"/>
          <w:lang w:val="nl-NL"/>
        </w:rPr>
        <w:t>Werkingsmechanisme:</w:t>
      </w:r>
      <w:r w:rsidRPr="00B43E9F">
        <w:rPr>
          <w:lang w:val="nl-NL"/>
        </w:rPr>
        <w:t xml:space="preserve"> </w:t>
      </w:r>
      <w:r w:rsidR="001F09FE">
        <w:rPr>
          <w:lang w:val="nl-NL"/>
        </w:rPr>
        <w:t>i</w:t>
      </w:r>
      <w:r w:rsidR="001F09FE" w:rsidRPr="00B43E9F">
        <w:rPr>
          <w:lang w:val="nl-NL"/>
        </w:rPr>
        <w:t xml:space="preserve">rbesartan </w:t>
      </w:r>
      <w:r w:rsidRPr="00B43E9F">
        <w:rPr>
          <w:lang w:val="nl-NL"/>
        </w:rPr>
        <w:t>is een potente, oraal werkzame, selectieve angiotensine-</w:t>
      </w:r>
      <w:r>
        <w:rPr>
          <w:lang w:val="nl-NL"/>
        </w:rPr>
        <w:t>2</w:t>
      </w:r>
      <w:r w:rsidRPr="00B43E9F">
        <w:rPr>
          <w:lang w:val="nl-NL"/>
        </w:rPr>
        <w:t>-receptor (type AT</w:t>
      </w:r>
      <w:r w:rsidRPr="00B43E9F">
        <w:rPr>
          <w:vertAlign w:val="subscript"/>
          <w:lang w:val="nl-NL"/>
        </w:rPr>
        <w:t>1</w:t>
      </w:r>
      <w:r w:rsidRPr="00B43E9F">
        <w:rPr>
          <w:lang w:val="nl-NL"/>
        </w:rPr>
        <w:t>)-antagonist. Naar verwachting blokkeert het alle effecten van angiotensine-</w:t>
      </w:r>
      <w:r>
        <w:rPr>
          <w:lang w:val="nl-NL"/>
        </w:rPr>
        <w:t>2</w:t>
      </w:r>
      <w:r w:rsidRPr="00B43E9F">
        <w:rPr>
          <w:lang w:val="nl-NL"/>
        </w:rPr>
        <w:t xml:space="preserve"> die tot stand komen via de AT</w:t>
      </w:r>
      <w:r w:rsidRPr="00B43E9F">
        <w:rPr>
          <w:vertAlign w:val="subscript"/>
          <w:lang w:val="nl-NL"/>
        </w:rPr>
        <w:t>1</w:t>
      </w:r>
      <w:r w:rsidRPr="00B43E9F">
        <w:rPr>
          <w:lang w:val="nl-NL"/>
        </w:rPr>
        <w:t>-receptor, ongeacht de oorsprong of syntheseroute van angiotensine-</w:t>
      </w:r>
      <w:r>
        <w:rPr>
          <w:lang w:val="nl-NL"/>
        </w:rPr>
        <w:t>2</w:t>
      </w:r>
      <w:r w:rsidRPr="00B43E9F">
        <w:rPr>
          <w:lang w:val="nl-NL"/>
        </w:rPr>
        <w:t>. Het selectieve antagonisme van de angiotensine-</w:t>
      </w:r>
      <w:r>
        <w:rPr>
          <w:lang w:val="nl-NL"/>
        </w:rPr>
        <w:t>2</w:t>
      </w:r>
      <w:r w:rsidRPr="00B43E9F">
        <w:rPr>
          <w:lang w:val="nl-NL"/>
        </w:rPr>
        <w:t xml:space="preserve"> (AT</w:t>
      </w:r>
      <w:r w:rsidRPr="00B43E9F">
        <w:rPr>
          <w:vertAlign w:val="subscript"/>
          <w:lang w:val="nl-NL"/>
        </w:rPr>
        <w:t>1</w:t>
      </w:r>
      <w:r w:rsidRPr="00B43E9F">
        <w:rPr>
          <w:lang w:val="nl-NL"/>
        </w:rPr>
        <w:t>)-receptoren leidt tot een verhoging van plasmareninespiegels en angiotensine-</w:t>
      </w:r>
      <w:r>
        <w:rPr>
          <w:lang w:val="nl-NL"/>
        </w:rPr>
        <w:t>2</w:t>
      </w:r>
      <w:r w:rsidRPr="00B43E9F">
        <w:rPr>
          <w:lang w:val="nl-NL"/>
        </w:rPr>
        <w:t>-spiegels en in een afname van de plasma-aldosteronconcentratie. Bij de aanbevolen doseringen worden de serumkaliumspiegels niet belangrijk beïnvloed door irbesartan alleen. Irbesartan remt niet het ACE (kininase-II), een enzym dat angiotensine-</w:t>
      </w:r>
      <w:r>
        <w:rPr>
          <w:lang w:val="nl-NL"/>
        </w:rPr>
        <w:t>2</w:t>
      </w:r>
      <w:r w:rsidRPr="00B43E9F">
        <w:rPr>
          <w:lang w:val="nl-NL"/>
        </w:rPr>
        <w:t xml:space="preserve"> genereert en tevens bradykinine afbreekt tot onwerkzame metabolieten. Irbesartan heeft geen metabole activatie nodig om werkzaam te zijn.</w:t>
      </w:r>
    </w:p>
    <w:p w14:paraId="288CA17E" w14:textId="77777777" w:rsidR="00CB32B2" w:rsidRPr="00B43E9F" w:rsidRDefault="00CB32B2">
      <w:pPr>
        <w:pStyle w:val="EMEABodyText"/>
        <w:rPr>
          <w:lang w:val="nl-NL"/>
        </w:rPr>
      </w:pPr>
    </w:p>
    <w:p w14:paraId="361C219C" w14:textId="75E2A3C4" w:rsidR="00CB32B2" w:rsidRPr="00B43E9F" w:rsidRDefault="00CB32B2" w:rsidP="00CB32B2">
      <w:pPr>
        <w:pStyle w:val="EMEAHeading2"/>
        <w:rPr>
          <w:b w:val="0"/>
          <w:u w:val="single"/>
          <w:lang w:val="nl-NL"/>
        </w:rPr>
      </w:pPr>
      <w:r w:rsidRPr="00B43E9F">
        <w:rPr>
          <w:b w:val="0"/>
          <w:u w:val="single"/>
          <w:lang w:val="nl-NL"/>
        </w:rPr>
        <w:lastRenderedPageBreak/>
        <w:t>Klinische werkzaamheid</w:t>
      </w:r>
      <w:r w:rsidR="007D4ABC">
        <w:rPr>
          <w:b w:val="0"/>
          <w:u w:val="single"/>
          <w:lang w:val="nl-NL"/>
        </w:rPr>
        <w:fldChar w:fldCharType="begin"/>
      </w:r>
      <w:r w:rsidR="007D4ABC">
        <w:rPr>
          <w:b w:val="0"/>
          <w:u w:val="single"/>
          <w:lang w:val="nl-NL"/>
        </w:rPr>
        <w:instrText xml:space="preserve"> DOCVARIABLE vault_nd_9ba55c67-e168-4111-9266-7b41cbcf2c68 \* MERGEFORMAT </w:instrText>
      </w:r>
      <w:r w:rsidR="007D4ABC">
        <w:rPr>
          <w:b w:val="0"/>
          <w:u w:val="single"/>
          <w:lang w:val="nl-NL"/>
        </w:rPr>
        <w:fldChar w:fldCharType="separate"/>
      </w:r>
      <w:r w:rsidR="007D4ABC">
        <w:rPr>
          <w:b w:val="0"/>
          <w:u w:val="single"/>
          <w:lang w:val="nl-NL"/>
        </w:rPr>
        <w:t xml:space="preserve"> </w:t>
      </w:r>
      <w:r w:rsidR="007D4ABC">
        <w:rPr>
          <w:b w:val="0"/>
          <w:u w:val="single"/>
          <w:lang w:val="nl-NL"/>
        </w:rPr>
        <w:fldChar w:fldCharType="end"/>
      </w:r>
    </w:p>
    <w:p w14:paraId="70423868" w14:textId="77777777" w:rsidR="00CB32B2" w:rsidRPr="00B43E9F" w:rsidRDefault="00CB32B2" w:rsidP="00CB32B2">
      <w:pPr>
        <w:pStyle w:val="EMEAHeading2"/>
        <w:rPr>
          <w:lang w:val="nl-NL"/>
        </w:rPr>
      </w:pPr>
    </w:p>
    <w:p w14:paraId="377AECB6" w14:textId="77777777" w:rsidR="00CB32B2" w:rsidRDefault="00CB32B2" w:rsidP="00CB32B2">
      <w:pPr>
        <w:pStyle w:val="EMEABodyText"/>
        <w:keepNext/>
        <w:rPr>
          <w:i/>
          <w:lang w:val="nl-NL"/>
        </w:rPr>
      </w:pPr>
      <w:r w:rsidRPr="000850B0">
        <w:rPr>
          <w:i/>
          <w:lang w:val="nl-NL"/>
        </w:rPr>
        <w:t>Hypertensie</w:t>
      </w:r>
    </w:p>
    <w:p w14:paraId="01D7D092" w14:textId="77777777" w:rsidR="001F09FE" w:rsidRPr="000850B0" w:rsidRDefault="001F09FE" w:rsidP="00CB32B2">
      <w:pPr>
        <w:pStyle w:val="EMEABodyText"/>
        <w:keepNext/>
        <w:rPr>
          <w:i/>
          <w:lang w:val="nl-NL"/>
        </w:rPr>
      </w:pPr>
    </w:p>
    <w:p w14:paraId="4F692B55" w14:textId="77777777" w:rsidR="00CB32B2" w:rsidRPr="00B43E9F" w:rsidRDefault="00CB32B2">
      <w:pPr>
        <w:pStyle w:val="EMEABodyText"/>
        <w:rPr>
          <w:lang w:val="nl-NL"/>
        </w:rPr>
      </w:pPr>
      <w:r w:rsidRPr="00B43E9F">
        <w:rPr>
          <w:lang w:val="nl-NL"/>
        </w:rPr>
        <w:t>Irbesartan verlaagt de bloeddruk met minimale veranderingen van de hartslag. De bloeddrukdaling is van de dosis afhankelijk bij éénmaal daagse doseringen en tendeert af te vlakken bij doseringen hoger dan 300 mg. Doseringen van 150-300 mg éénmaal daags verlagen de bloeddruk tijdens de dalperiode (d.w.z. 24 uur na inname) zowel in liggende als in zittende positie met gemiddeld 8-13/5-8 mm Hg (systolisch/diastolisch) meer dan in geval van placebo.</w:t>
      </w:r>
    </w:p>
    <w:p w14:paraId="10B041DD" w14:textId="77777777" w:rsidR="001F09FE" w:rsidRDefault="001F09FE">
      <w:pPr>
        <w:pStyle w:val="EMEABodyText"/>
        <w:rPr>
          <w:lang w:val="nl-NL"/>
        </w:rPr>
      </w:pPr>
    </w:p>
    <w:p w14:paraId="54DB6791" w14:textId="77777777" w:rsidR="00CB32B2" w:rsidRPr="00B43E9F" w:rsidRDefault="00CB32B2">
      <w:pPr>
        <w:pStyle w:val="EMEABodyText"/>
        <w:rPr>
          <w:lang w:val="nl-NL"/>
        </w:rPr>
      </w:pPr>
      <w:r w:rsidRPr="00B43E9F">
        <w:rPr>
          <w:lang w:val="nl-NL"/>
        </w:rPr>
        <w:t>De maximale bloeddrukdaling wordt 3-6 uur na inname bereikt en het bloeddrukverlagend effect houdt ten minste 24 uur aan. Bij de aanbevolen doseringen was de verlaging van de bloeddruk na 24 uur 60-70% van de corresponderende maximale diastolische en systolische bloeddruk. Eénmaal daags 150 mg gaf dal- en gemiddelde 24-uurs effecten die vergelijkbaar waren met dezelfde totale dosis verdeeld over twee giften.</w:t>
      </w:r>
    </w:p>
    <w:p w14:paraId="00210CEE" w14:textId="77777777" w:rsidR="001F09FE" w:rsidRDefault="001F09FE">
      <w:pPr>
        <w:pStyle w:val="EMEABodyText"/>
        <w:rPr>
          <w:lang w:val="nl-NL"/>
        </w:rPr>
      </w:pPr>
    </w:p>
    <w:p w14:paraId="0EF9C57B" w14:textId="77777777" w:rsidR="00CB32B2" w:rsidRPr="00B43E9F" w:rsidRDefault="00CB32B2">
      <w:pPr>
        <w:pStyle w:val="EMEABodyText"/>
        <w:rPr>
          <w:lang w:val="nl-NL"/>
        </w:rPr>
      </w:pPr>
      <w:r w:rsidRPr="00B43E9F">
        <w:rPr>
          <w:lang w:val="nl-NL"/>
        </w:rPr>
        <w:t xml:space="preserve">Het bloeddrukverlagend effect van </w:t>
      </w:r>
      <w:r>
        <w:rPr>
          <w:lang w:val="nl-NL"/>
        </w:rPr>
        <w:t>Karvea</w:t>
      </w:r>
      <w:r w:rsidRPr="00B43E9F">
        <w:rPr>
          <w:lang w:val="nl-NL"/>
        </w:rPr>
        <w:t xml:space="preserve"> treedt binnen 1-2 weken op; een maximaal effect wordt 4-6 weken na aanvang van de behandeling bereikt. De antihypertensieve effecten houden aan bij chronisch gebruik. Na staken van de behandeling keert de bloeddruk geleidelijk terug naar de uitgangswaarde. ‘Re-bound’-hypertensie is niet waargenomen.</w:t>
      </w:r>
    </w:p>
    <w:p w14:paraId="1F19A9F2" w14:textId="77777777" w:rsidR="001F09FE" w:rsidRDefault="001F09FE">
      <w:pPr>
        <w:pStyle w:val="EMEABodyText"/>
        <w:rPr>
          <w:lang w:val="nl-NL"/>
        </w:rPr>
      </w:pPr>
    </w:p>
    <w:p w14:paraId="36997BD8" w14:textId="77777777" w:rsidR="00CB32B2" w:rsidRPr="00B43E9F" w:rsidRDefault="00CB32B2">
      <w:pPr>
        <w:pStyle w:val="EMEABodyText"/>
        <w:rPr>
          <w:lang w:val="nl-NL"/>
        </w:rPr>
      </w:pPr>
      <w:r w:rsidRPr="00B43E9F">
        <w:rPr>
          <w:lang w:val="nl-NL"/>
        </w:rPr>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7-10/3-6 mm Hg (systolisch/diastolisch).</w:t>
      </w:r>
    </w:p>
    <w:p w14:paraId="3930CBBC" w14:textId="77777777" w:rsidR="001F09FE" w:rsidRDefault="001F09FE">
      <w:pPr>
        <w:pStyle w:val="EMEABodyText"/>
        <w:rPr>
          <w:lang w:val="nl-NL"/>
        </w:rPr>
      </w:pPr>
    </w:p>
    <w:p w14:paraId="2004C2F7" w14:textId="77777777" w:rsidR="00CB32B2" w:rsidRPr="00B43E9F" w:rsidRDefault="00CB32B2">
      <w:pPr>
        <w:pStyle w:val="EMEABodyText"/>
        <w:rPr>
          <w:lang w:val="nl-NL"/>
        </w:rPr>
      </w:pPr>
      <w:r w:rsidRPr="00B43E9F">
        <w:rPr>
          <w:lang w:val="nl-NL"/>
        </w:rPr>
        <w:t xml:space="preserve">De werkzaamheid van </w:t>
      </w:r>
      <w:r>
        <w:rPr>
          <w:lang w:val="nl-NL"/>
        </w:rPr>
        <w:t>Karvea</w:t>
      </w:r>
      <w:r w:rsidRPr="00B43E9F">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71B84522" w14:textId="77777777" w:rsidR="00CB32B2" w:rsidRPr="00B43E9F" w:rsidRDefault="00CB32B2">
      <w:pPr>
        <w:pStyle w:val="EMEABodyText"/>
        <w:rPr>
          <w:lang w:val="nl-NL"/>
        </w:rPr>
      </w:pPr>
      <w:r w:rsidRPr="00B43E9F">
        <w:rPr>
          <w:lang w:val="nl-NL"/>
        </w:rPr>
        <w:t>Er is geen klinisch belangrijk effect op het serumurinezuur en op de urinezuurexcretie in de urine.</w:t>
      </w:r>
    </w:p>
    <w:p w14:paraId="45412D86" w14:textId="77777777" w:rsidR="00CB32B2" w:rsidRPr="00B43E9F" w:rsidRDefault="00CB32B2">
      <w:pPr>
        <w:pStyle w:val="EMEABodyText"/>
        <w:rPr>
          <w:lang w:val="nl-NL"/>
        </w:rPr>
      </w:pPr>
    </w:p>
    <w:p w14:paraId="707C5767" w14:textId="77777777" w:rsidR="00CB32B2" w:rsidRDefault="00CB32B2" w:rsidP="00CB32B2">
      <w:pPr>
        <w:pStyle w:val="EMEABodyText"/>
        <w:rPr>
          <w:i/>
          <w:lang w:val="nl-NL"/>
        </w:rPr>
      </w:pPr>
      <w:r w:rsidRPr="000850B0">
        <w:rPr>
          <w:i/>
          <w:lang w:val="nl-NL"/>
        </w:rPr>
        <w:t>Pediatrische patiënten</w:t>
      </w:r>
    </w:p>
    <w:p w14:paraId="6D31EF92" w14:textId="77777777" w:rsidR="001F09FE" w:rsidRPr="000850B0" w:rsidRDefault="001F09FE" w:rsidP="00CB32B2">
      <w:pPr>
        <w:pStyle w:val="EMEABodyText"/>
        <w:rPr>
          <w:i/>
          <w:lang w:val="nl-NL"/>
        </w:rPr>
      </w:pPr>
    </w:p>
    <w:p w14:paraId="2FC09645" w14:textId="77777777" w:rsidR="00CB32B2" w:rsidRPr="00B43E9F" w:rsidRDefault="00CB32B2" w:rsidP="00CB32B2">
      <w:pPr>
        <w:pStyle w:val="EMEABodyText"/>
        <w:rPr>
          <w:lang w:val="nl-NL"/>
        </w:rPr>
      </w:pPr>
      <w:r w:rsidRPr="00B43E9F">
        <w:rPr>
          <w:lang w:val="nl-NL"/>
        </w:rPr>
        <w:t>Daling van de bloeddruk met een getitreerde doeldosering van 0,5 mg/kg (lage dosis), 1,5 mg/kg (medium dosis) en 4,5 mg/kg (hoge dosis), werd gedurende 3 weken geëvalueerd bij 318 kinderen en adolescenten van 6-16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-0,3 mmHg in de groep behandeld met irbesartan (zie rubriek 4.2).</w:t>
      </w:r>
    </w:p>
    <w:p w14:paraId="0A51B401" w14:textId="77777777" w:rsidR="00CB32B2" w:rsidRPr="00B43E9F" w:rsidRDefault="00CB32B2">
      <w:pPr>
        <w:pStyle w:val="EMEABodyText"/>
        <w:rPr>
          <w:lang w:val="nl-NL"/>
        </w:rPr>
      </w:pPr>
    </w:p>
    <w:p w14:paraId="7B734328" w14:textId="77777777" w:rsidR="00CB32B2" w:rsidRDefault="00CB32B2" w:rsidP="00CB32B2">
      <w:pPr>
        <w:pStyle w:val="EMEABodyText"/>
        <w:keepNext/>
        <w:rPr>
          <w:i/>
          <w:lang w:val="nl-NL"/>
        </w:rPr>
      </w:pPr>
      <w:r w:rsidRPr="000850B0">
        <w:rPr>
          <w:i/>
          <w:lang w:val="nl-NL"/>
        </w:rPr>
        <w:t>Hypertensie en type 2 diabetes met nefropathie</w:t>
      </w:r>
    </w:p>
    <w:p w14:paraId="0FE44999" w14:textId="77777777" w:rsidR="001F09FE" w:rsidRPr="000850B0" w:rsidRDefault="001F09FE" w:rsidP="00CB32B2">
      <w:pPr>
        <w:pStyle w:val="EMEABodyText"/>
        <w:keepNext/>
        <w:rPr>
          <w:i/>
          <w:lang w:val="nl-NL"/>
        </w:rPr>
      </w:pPr>
    </w:p>
    <w:p w14:paraId="43E833FF" w14:textId="77777777" w:rsidR="00CB32B2" w:rsidRPr="00B43E9F" w:rsidRDefault="00CB32B2">
      <w:pPr>
        <w:pStyle w:val="EMEABodyText"/>
        <w:rPr>
          <w:lang w:val="nl-NL"/>
        </w:rPr>
      </w:pPr>
      <w:r w:rsidRPr="00B43E9F">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Karvea</w:t>
      </w:r>
      <w:r w:rsidRPr="00B43E9F">
        <w:rPr>
          <w:lang w:val="nl-NL"/>
        </w:rPr>
        <w:t xml:space="preserve">, amlodipine en placebo werden vergeleken. Bij 1.715 hypertensieve patiënten met type 2 diabetes, proteïnurie ≥ 900 mg/dag en serumcreatininewaarden van 1,0–3,0 mg/dl, werden de lange termijn </w:t>
      </w:r>
      <w:r w:rsidRPr="00B43E9F">
        <w:rPr>
          <w:lang w:val="nl-NL"/>
        </w:rPr>
        <w:lastRenderedPageBreak/>
        <w:t xml:space="preserve">effecten (gemiddeld 2,6 jaar) van </w:t>
      </w:r>
      <w:r>
        <w:rPr>
          <w:lang w:val="nl-NL"/>
        </w:rPr>
        <w:t>Karvea</w:t>
      </w:r>
      <w:r w:rsidRPr="00B43E9F">
        <w:rPr>
          <w:lang w:val="nl-NL"/>
        </w:rPr>
        <w:t xml:space="preserve"> op de progressie van nefropathie en mortaliteit onderzocht. Patiënten werden getitreerd van 75 mg naar een onderhoudsdosering van 300 mg </w:t>
      </w:r>
      <w:r>
        <w:rPr>
          <w:lang w:val="nl-NL"/>
        </w:rPr>
        <w:t>Karvea</w:t>
      </w:r>
      <w:r w:rsidRPr="00B43E9F">
        <w:rPr>
          <w:lang w:val="nl-NL"/>
        </w:rPr>
        <w:t>,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3E1F8711" w14:textId="77777777" w:rsidR="00CB32B2" w:rsidRPr="00B43E9F" w:rsidRDefault="00CB32B2">
      <w:pPr>
        <w:pStyle w:val="EMEABodyText"/>
        <w:rPr>
          <w:lang w:val="nl-NL"/>
        </w:rPr>
      </w:pPr>
    </w:p>
    <w:p w14:paraId="5A8D7150" w14:textId="77777777" w:rsidR="00CB32B2" w:rsidRPr="00B43E9F" w:rsidRDefault="00CB32B2">
      <w:pPr>
        <w:pStyle w:val="EMEABodyText"/>
        <w:rPr>
          <w:lang w:val="nl-NL"/>
        </w:rPr>
      </w:pPr>
      <w:r w:rsidRPr="00B43E9F">
        <w:rPr>
          <w:lang w:val="nl-NL"/>
        </w:rPr>
        <w:t>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7F40F79B" w14:textId="77777777" w:rsidR="00CB32B2" w:rsidRPr="00B43E9F" w:rsidRDefault="00CB32B2">
      <w:pPr>
        <w:pStyle w:val="EMEABodyText"/>
        <w:rPr>
          <w:lang w:val="nl-NL"/>
        </w:rPr>
      </w:pPr>
    </w:p>
    <w:p w14:paraId="7A67E493" w14:textId="77777777" w:rsidR="00CB32B2" w:rsidRPr="00B43E9F" w:rsidRDefault="00CB32B2">
      <w:pPr>
        <w:pStyle w:val="EMEABodyText"/>
        <w:rPr>
          <w:lang w:val="nl-NL"/>
        </w:rPr>
      </w:pPr>
      <w:r w:rsidRPr="00B43E9F">
        <w:rPr>
          <w:lang w:val="nl-NL"/>
        </w:rPr>
        <w:t xml:space="preserve">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 morbiditeits onderzoek bij 590 patiënten met type 2 diabetes, microalbuminurie (30-300 mg/dag) en normale nierfunctie (serum creatinine ≤ 1,5 mg/dl in mannen en &lt; 1,1 mg/dl in vrouwen). Het onderzoek betrof de lange termijn effecten (2 jaar) van </w:t>
      </w:r>
      <w:r>
        <w:rPr>
          <w:lang w:val="nl-NL"/>
        </w:rPr>
        <w:t>Karvea</w:t>
      </w:r>
      <w:r w:rsidRPr="00B43E9F">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B43E9F">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Karvea</w:t>
      </w:r>
      <w:r w:rsidRPr="00B43E9F">
        <w:rPr>
          <w:lang w:val="nl-NL"/>
        </w:rPr>
        <w:t xml:space="preserve"> 300 mg groep (34%) dan in de placebogroep (21%).</w:t>
      </w:r>
    </w:p>
    <w:p w14:paraId="7EB8D190" w14:textId="77777777" w:rsidR="00CB32B2" w:rsidRDefault="00CB32B2">
      <w:pPr>
        <w:pStyle w:val="EMEABodyText"/>
        <w:rPr>
          <w:lang w:val="nl-NL"/>
        </w:rPr>
      </w:pPr>
    </w:p>
    <w:p w14:paraId="134C6C63" w14:textId="77777777" w:rsidR="00945BC7" w:rsidRDefault="00945BC7" w:rsidP="00945BC7">
      <w:pPr>
        <w:pStyle w:val="ListParagraph"/>
        <w:tabs>
          <w:tab w:val="left" w:pos="0"/>
        </w:tabs>
        <w:autoSpaceDE w:val="0"/>
        <w:autoSpaceDN w:val="0"/>
        <w:adjustRightInd w:val="0"/>
        <w:ind w:left="0"/>
        <w:rPr>
          <w:i/>
          <w:sz w:val="22"/>
          <w:szCs w:val="22"/>
          <w:lang w:val="nl-NL"/>
        </w:rPr>
      </w:pPr>
      <w:r w:rsidRPr="000850B0">
        <w:rPr>
          <w:i/>
          <w:sz w:val="22"/>
          <w:szCs w:val="22"/>
          <w:lang w:val="nl-NL"/>
        </w:rPr>
        <w:t xml:space="preserve">Dubbele blokkade van het </w:t>
      </w:r>
      <w:r w:rsidRPr="000850B0">
        <w:rPr>
          <w:rStyle w:val="st1"/>
          <w:i/>
          <w:sz w:val="22"/>
          <w:szCs w:val="22"/>
          <w:lang w:val="nl-NL"/>
        </w:rPr>
        <w:t xml:space="preserve">renine-angiotensine-aldosteronsysteem </w:t>
      </w:r>
      <w:r w:rsidRPr="000850B0">
        <w:rPr>
          <w:i/>
          <w:sz w:val="22"/>
          <w:szCs w:val="22"/>
          <w:lang w:val="nl-NL"/>
        </w:rPr>
        <w:t xml:space="preserve">(RAAS) </w:t>
      </w:r>
    </w:p>
    <w:p w14:paraId="75E6DB2B" w14:textId="77777777" w:rsidR="001F09FE" w:rsidRPr="000850B0" w:rsidRDefault="001F09FE" w:rsidP="00945BC7">
      <w:pPr>
        <w:pStyle w:val="ListParagraph"/>
        <w:tabs>
          <w:tab w:val="left" w:pos="0"/>
        </w:tabs>
        <w:autoSpaceDE w:val="0"/>
        <w:autoSpaceDN w:val="0"/>
        <w:adjustRightInd w:val="0"/>
        <w:ind w:left="0"/>
        <w:rPr>
          <w:i/>
          <w:sz w:val="22"/>
          <w:szCs w:val="22"/>
          <w:lang w:val="nl-BE"/>
        </w:rPr>
      </w:pPr>
    </w:p>
    <w:p w14:paraId="3472EC38" w14:textId="77777777" w:rsidR="00945BC7" w:rsidRPr="00603309" w:rsidRDefault="00945BC7" w:rsidP="00945BC7">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37DCF3E4" w14:textId="77777777" w:rsidR="00945BC7" w:rsidRPr="00603309" w:rsidRDefault="00945BC7" w:rsidP="00945BC7">
      <w:pPr>
        <w:autoSpaceDE w:val="0"/>
        <w:autoSpaceDN w:val="0"/>
        <w:adjustRightInd w:val="0"/>
        <w:rPr>
          <w:lang w:val="nl-NL"/>
        </w:rPr>
      </w:pPr>
      <w:r w:rsidRPr="00603309">
        <w:rPr>
          <w:lang w:val="nl-NL"/>
        </w:rPr>
        <w:lastRenderedPageBreak/>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3285399C" w14:textId="77777777" w:rsidR="001F09FE" w:rsidRDefault="001F09FE" w:rsidP="00945BC7">
      <w:pPr>
        <w:autoSpaceDE w:val="0"/>
        <w:autoSpaceDN w:val="0"/>
        <w:adjustRightInd w:val="0"/>
        <w:rPr>
          <w:lang w:val="nl-NL"/>
        </w:rPr>
      </w:pPr>
    </w:p>
    <w:p w14:paraId="3BFFEFF6" w14:textId="77777777" w:rsidR="00945BC7" w:rsidRPr="00603309" w:rsidRDefault="00945BC7" w:rsidP="00945BC7">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64A5857C" w14:textId="77777777" w:rsidR="00945BC7" w:rsidRPr="00603309" w:rsidRDefault="00945BC7" w:rsidP="00945BC7">
      <w:pPr>
        <w:autoSpaceDE w:val="0"/>
        <w:autoSpaceDN w:val="0"/>
        <w:adjustRightInd w:val="0"/>
        <w:rPr>
          <w:lang w:val="nl-NL"/>
        </w:rPr>
      </w:pPr>
      <w:r w:rsidRPr="00603309">
        <w:rPr>
          <w:lang w:val="nl-NL"/>
        </w:rPr>
        <w:t xml:space="preserve">ACE-remmers en angiotensine II-receptorantagonisten dienen daarom niet gelijktijdig te worden ingenomen </w:t>
      </w:r>
      <w:r w:rsidR="003C2262">
        <w:rPr>
          <w:lang w:val="nl-NL"/>
        </w:rPr>
        <w:t>door</w:t>
      </w:r>
      <w:r w:rsidRPr="00603309">
        <w:rPr>
          <w:lang w:val="nl-NL"/>
        </w:rPr>
        <w:t xml:space="preserve"> patiënten met diabetische nefropathie.</w:t>
      </w:r>
    </w:p>
    <w:p w14:paraId="3CFECD13" w14:textId="77777777" w:rsidR="001F09FE" w:rsidRDefault="001F09FE" w:rsidP="00945BC7">
      <w:pPr>
        <w:pStyle w:val="EMEABodyText"/>
        <w:rPr>
          <w:lang w:val="nl-NL"/>
        </w:rPr>
      </w:pPr>
    </w:p>
    <w:p w14:paraId="160E2261" w14:textId="77777777" w:rsidR="00945BC7" w:rsidRDefault="00945BC7" w:rsidP="00945BC7">
      <w:pPr>
        <w:pStyle w:val="EMEABodyText"/>
        <w:rPr>
          <w:lang w:val="nl-NL"/>
        </w:rPr>
      </w:pPr>
      <w:r w:rsidRPr="00603309">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p>
    <w:p w14:paraId="374999DD" w14:textId="77777777" w:rsidR="003C758F" w:rsidRPr="000850B0" w:rsidRDefault="003C758F">
      <w:pPr>
        <w:pStyle w:val="EMEABodyText"/>
        <w:rPr>
          <w:lang w:val="nl-BE"/>
        </w:rPr>
      </w:pPr>
    </w:p>
    <w:p w14:paraId="1DA076B9" w14:textId="6C7C62A1" w:rsidR="00CB32B2" w:rsidRPr="00B43E9F" w:rsidRDefault="00CB32B2">
      <w:pPr>
        <w:pStyle w:val="EMEAHeading2"/>
        <w:rPr>
          <w:lang w:val="nl-NL"/>
        </w:rPr>
      </w:pPr>
      <w:r w:rsidRPr="00B43E9F">
        <w:rPr>
          <w:lang w:val="nl-NL"/>
        </w:rPr>
        <w:t>5.2</w:t>
      </w:r>
      <w:r w:rsidRPr="00B43E9F">
        <w:rPr>
          <w:lang w:val="nl-NL"/>
        </w:rPr>
        <w:tab/>
        <w:t>Farmacokinetische eigenschappen</w:t>
      </w:r>
      <w:r w:rsidR="007D4ABC">
        <w:rPr>
          <w:lang w:val="nl-NL"/>
        </w:rPr>
        <w:fldChar w:fldCharType="begin"/>
      </w:r>
      <w:r w:rsidR="007D4ABC">
        <w:rPr>
          <w:lang w:val="nl-NL"/>
        </w:rPr>
        <w:instrText xml:space="preserve"> DOCVARIABLE vault_nd_93a02680-e6d9-4cd0-96af-e9532a75fda4 \* MERGEFORMAT </w:instrText>
      </w:r>
      <w:r w:rsidR="007D4ABC">
        <w:rPr>
          <w:lang w:val="nl-NL"/>
        </w:rPr>
        <w:fldChar w:fldCharType="separate"/>
      </w:r>
      <w:r w:rsidR="007D4ABC">
        <w:rPr>
          <w:lang w:val="nl-NL"/>
        </w:rPr>
        <w:t xml:space="preserve"> </w:t>
      </w:r>
      <w:r w:rsidR="007D4ABC">
        <w:rPr>
          <w:lang w:val="nl-NL"/>
        </w:rPr>
        <w:fldChar w:fldCharType="end"/>
      </w:r>
    </w:p>
    <w:p w14:paraId="2FF75CF7" w14:textId="77777777" w:rsidR="00CB32B2" w:rsidRPr="00B43E9F" w:rsidRDefault="00CB32B2" w:rsidP="00CB32B2">
      <w:pPr>
        <w:pStyle w:val="EMEAHeading2"/>
        <w:rPr>
          <w:lang w:val="nl-NL"/>
        </w:rPr>
      </w:pPr>
    </w:p>
    <w:p w14:paraId="3FB64DB1" w14:textId="77777777" w:rsidR="00945BC7" w:rsidRDefault="00945BC7" w:rsidP="00945BC7">
      <w:pPr>
        <w:pStyle w:val="EMEABodyText"/>
        <w:rPr>
          <w:u w:val="single"/>
          <w:lang w:val="nl-NL"/>
        </w:rPr>
      </w:pPr>
      <w:r w:rsidRPr="005C33C8">
        <w:rPr>
          <w:u w:val="single"/>
          <w:lang w:val="nl-NL"/>
        </w:rPr>
        <w:t>Absorptie</w:t>
      </w:r>
    </w:p>
    <w:p w14:paraId="4FCF5099" w14:textId="77777777" w:rsidR="001F09FE" w:rsidRPr="005C33C8" w:rsidRDefault="001F09FE" w:rsidP="00945BC7">
      <w:pPr>
        <w:pStyle w:val="EMEABodyText"/>
        <w:rPr>
          <w:u w:val="single"/>
          <w:lang w:val="nl-NL"/>
        </w:rPr>
      </w:pPr>
    </w:p>
    <w:p w14:paraId="5F53DA7E" w14:textId="77777777" w:rsidR="001F09FE" w:rsidRDefault="00CB32B2">
      <w:pPr>
        <w:pStyle w:val="EMEABodyText"/>
        <w:rPr>
          <w:lang w:val="nl-NL"/>
        </w:rPr>
      </w:pPr>
      <w:r w:rsidRPr="00B43E9F">
        <w:rPr>
          <w:lang w:val="nl-NL"/>
        </w:rPr>
        <w:t xml:space="preserve">Na orale toediening wordt irbesartan goed geabsorbeerd: onderzoeken naar de absolute biologische beschikbaarheid resulteerden in waarden van 60-80%. Gelijktijdig voedselgebruik had geen belangrijke invloed op de biologische beschikbaarheid van irbesartan. </w:t>
      </w:r>
    </w:p>
    <w:p w14:paraId="2EF1F69B" w14:textId="77777777" w:rsidR="001F09FE" w:rsidRDefault="001F09FE">
      <w:pPr>
        <w:pStyle w:val="EMEABodyText"/>
        <w:rPr>
          <w:lang w:val="nl-NL"/>
        </w:rPr>
      </w:pPr>
    </w:p>
    <w:p w14:paraId="138E6231" w14:textId="77777777" w:rsidR="001F09FE" w:rsidRPr="000850B0" w:rsidRDefault="001F09FE">
      <w:pPr>
        <w:pStyle w:val="EMEABodyText"/>
        <w:rPr>
          <w:u w:val="single"/>
          <w:lang w:val="nl-NL"/>
        </w:rPr>
      </w:pPr>
      <w:r w:rsidRPr="000850B0">
        <w:rPr>
          <w:u w:val="single"/>
          <w:lang w:val="nl-NL"/>
        </w:rPr>
        <w:t>Distributie</w:t>
      </w:r>
    </w:p>
    <w:p w14:paraId="5859A906" w14:textId="77777777" w:rsidR="001F09FE" w:rsidRDefault="001F09FE">
      <w:pPr>
        <w:pStyle w:val="EMEABodyText"/>
        <w:rPr>
          <w:lang w:val="nl-NL"/>
        </w:rPr>
      </w:pPr>
    </w:p>
    <w:p w14:paraId="02B62001" w14:textId="77777777" w:rsidR="001F09FE" w:rsidRDefault="00CB32B2">
      <w:pPr>
        <w:pStyle w:val="EMEABodyText"/>
        <w:rPr>
          <w:lang w:val="nl-NL"/>
        </w:rPr>
      </w:pPr>
      <w:r w:rsidRPr="00B43E9F">
        <w:rPr>
          <w:lang w:val="nl-NL"/>
        </w:rPr>
        <w:t xml:space="preserve">De plasma-eiwitbinding is ongeveer 96%, met verwaarloosbare binding aan cellulaire bloedcomponenten. Het verdelingsvolume is 53-93 liter. </w:t>
      </w:r>
    </w:p>
    <w:p w14:paraId="1FF66B28" w14:textId="77777777" w:rsidR="001F09FE" w:rsidRDefault="001F09FE">
      <w:pPr>
        <w:pStyle w:val="EMEABodyText"/>
        <w:rPr>
          <w:lang w:val="nl-NL"/>
        </w:rPr>
      </w:pPr>
    </w:p>
    <w:p w14:paraId="4B799821" w14:textId="77777777" w:rsidR="001F09FE" w:rsidRDefault="001F09FE">
      <w:pPr>
        <w:pStyle w:val="EMEABodyText"/>
        <w:rPr>
          <w:u w:val="single"/>
          <w:lang w:val="nl-NL"/>
        </w:rPr>
      </w:pPr>
      <w:r>
        <w:rPr>
          <w:u w:val="single"/>
          <w:lang w:val="nl-NL"/>
        </w:rPr>
        <w:t>Biotransformatie</w:t>
      </w:r>
    </w:p>
    <w:p w14:paraId="12CDF61E" w14:textId="77777777" w:rsidR="001F09FE" w:rsidRDefault="001F09FE">
      <w:pPr>
        <w:pStyle w:val="EMEABodyText"/>
        <w:rPr>
          <w:u w:val="single"/>
          <w:lang w:val="nl-NL"/>
        </w:rPr>
      </w:pPr>
    </w:p>
    <w:p w14:paraId="0267A55C" w14:textId="77777777" w:rsidR="00CB32B2" w:rsidRPr="00B43E9F" w:rsidRDefault="00CB32B2">
      <w:pPr>
        <w:pStyle w:val="EMEABodyText"/>
        <w:rPr>
          <w:lang w:val="nl-NL"/>
        </w:rPr>
      </w:pPr>
      <w:r w:rsidRPr="00B43E9F">
        <w:rPr>
          <w:lang w:val="nl-NL"/>
        </w:rPr>
        <w:t xml:space="preserve">Na orale of intraveneuze toediening van </w:t>
      </w:r>
      <w:r w:rsidRPr="00B43E9F">
        <w:rPr>
          <w:vertAlign w:val="superscript"/>
          <w:lang w:val="nl-NL"/>
        </w:rPr>
        <w:t>14</w:t>
      </w:r>
      <w:r w:rsidRPr="00B43E9F">
        <w:rPr>
          <w:lang w:val="nl-NL"/>
        </w:rPr>
        <w:t xml:space="preserve">C-irbesartan kan 80-85% van de in plasma circulerende radioactiviteit toegeschreven worden aan onveranderd irbesartan. Irbesartan wordt door glucuronidering en oxidatie in de lever omgezet. De belangrijkste circulerende metaboliet is irbesartanglucuronide (ca. 6%). Onderzoek </w:t>
      </w:r>
      <w:r w:rsidRPr="00B43E9F">
        <w:rPr>
          <w:i/>
          <w:lang w:val="nl-NL"/>
        </w:rPr>
        <w:t>in vitro</w:t>
      </w:r>
      <w:r w:rsidRPr="00B43E9F">
        <w:rPr>
          <w:lang w:val="nl-NL"/>
        </w:rPr>
        <w:t xml:space="preserve"> toont aan dat irbesartan voornamelijk geoxideerd wordt door het cytochroom P450-enzym CYP2C9; het iso-enzym CYP3A4 heeft een verwaarloosbaar effect.</w:t>
      </w:r>
    </w:p>
    <w:p w14:paraId="5D3F6056" w14:textId="77777777" w:rsidR="00CB32B2" w:rsidRPr="00B43E9F" w:rsidRDefault="00CB32B2">
      <w:pPr>
        <w:pStyle w:val="EMEABodyText"/>
        <w:rPr>
          <w:lang w:val="nl-NL"/>
        </w:rPr>
      </w:pPr>
    </w:p>
    <w:p w14:paraId="635F99A3" w14:textId="77777777" w:rsidR="00945BC7" w:rsidRDefault="00945BC7" w:rsidP="00945BC7">
      <w:pPr>
        <w:pStyle w:val="EMEABodyText"/>
        <w:rPr>
          <w:u w:val="single"/>
          <w:lang w:val="nl-NL"/>
        </w:rPr>
      </w:pPr>
      <w:r w:rsidRPr="005C33C8">
        <w:rPr>
          <w:u w:val="single"/>
          <w:lang w:val="nl-NL"/>
        </w:rPr>
        <w:t>Lineariteit/non-lineariteit</w:t>
      </w:r>
    </w:p>
    <w:p w14:paraId="6595DD40" w14:textId="77777777" w:rsidR="001F09FE" w:rsidRPr="005C33C8" w:rsidRDefault="001F09FE" w:rsidP="00945BC7">
      <w:pPr>
        <w:pStyle w:val="EMEABodyText"/>
        <w:rPr>
          <w:u w:val="single"/>
          <w:lang w:val="nl-NL"/>
        </w:rPr>
      </w:pPr>
    </w:p>
    <w:p w14:paraId="4155D4B0" w14:textId="77777777" w:rsidR="00CB32B2" w:rsidRPr="00B43E9F" w:rsidRDefault="00CB32B2">
      <w:pPr>
        <w:pStyle w:val="EMEABodyText"/>
        <w:rPr>
          <w:lang w:val="nl-NL"/>
        </w:rPr>
      </w:pPr>
      <w:r w:rsidRPr="00B43E9F">
        <w:rPr>
          <w:lang w:val="nl-NL"/>
        </w:rPr>
        <w:t>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1,5-2 uur na orale toediening worden maximale plasmaconcentraties bereikt. De totale lichaamsklaring en de klaring door de nier bedragen respectievelijk 157-176 en 3-3,5 ml/min. De terminale eliminatiehalfwaardetijd van irbesartan bedraagt 11-15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w:t>
      </w:r>
      <w:r>
        <w:rPr>
          <w:lang w:val="nl-NL"/>
        </w:rPr>
        <w:t>r</w:t>
      </w:r>
      <w:r w:rsidRPr="00B43E9F">
        <w:rPr>
          <w:lang w:val="nl-NL"/>
        </w:rPr>
        <w:t xml:space="preserve"> vrouwen is geen dosisaanpassing nodig. De AUC- en </w:t>
      </w:r>
      <w:r w:rsidRPr="00B43E9F">
        <w:rPr>
          <w:lang w:val="nl-BE"/>
        </w:rPr>
        <w:t>C</w:t>
      </w:r>
      <w:r w:rsidRPr="00B43E9F">
        <w:rPr>
          <w:rStyle w:val="EMEASubscript"/>
          <w:lang w:val="nl-BE"/>
        </w:rPr>
        <w:t>max</w:t>
      </w:r>
      <w:r w:rsidRPr="00B43E9F">
        <w:rPr>
          <w:lang w:val="nl-NL"/>
        </w:rPr>
        <w:t xml:space="preserve"> -waarden van </w:t>
      </w:r>
      <w:r w:rsidRPr="00B43E9F">
        <w:rPr>
          <w:lang w:val="nl-NL"/>
        </w:rPr>
        <w:lastRenderedPageBreak/>
        <w:t>irbesartan waren in ouderen personen (≥ 65 jaar) iets hoger dan in jonge personen (18-40 jaar). Echter, de terminale halfwaardetijd was niet belangrijk gewijzigd. Voor oudere patiënten is dosisaanpassing niet nodig.</w:t>
      </w:r>
    </w:p>
    <w:p w14:paraId="14CD481F" w14:textId="77777777" w:rsidR="00CB32B2" w:rsidRPr="00B43E9F" w:rsidRDefault="00CB32B2">
      <w:pPr>
        <w:pStyle w:val="EMEABodyText"/>
        <w:rPr>
          <w:lang w:val="nl-NL"/>
        </w:rPr>
      </w:pPr>
    </w:p>
    <w:p w14:paraId="22547B1F" w14:textId="77777777" w:rsidR="00945BC7" w:rsidRDefault="00945BC7" w:rsidP="00945BC7">
      <w:pPr>
        <w:pStyle w:val="EMEABodyText"/>
        <w:rPr>
          <w:u w:val="single"/>
          <w:lang w:val="nl-NL"/>
        </w:rPr>
      </w:pPr>
      <w:r w:rsidRPr="005C33C8">
        <w:rPr>
          <w:u w:val="single"/>
          <w:lang w:val="nl-NL"/>
        </w:rPr>
        <w:t>Eliminatie</w:t>
      </w:r>
    </w:p>
    <w:p w14:paraId="1E040E09" w14:textId="77777777" w:rsidR="001F09FE" w:rsidRPr="005C33C8" w:rsidRDefault="001F09FE" w:rsidP="00945BC7">
      <w:pPr>
        <w:pStyle w:val="EMEABodyText"/>
        <w:rPr>
          <w:u w:val="single"/>
          <w:lang w:val="nl-NL"/>
        </w:rPr>
      </w:pPr>
    </w:p>
    <w:p w14:paraId="1C9B2479" w14:textId="77777777" w:rsidR="00CB32B2" w:rsidRPr="00B43E9F" w:rsidRDefault="00CB32B2">
      <w:pPr>
        <w:pStyle w:val="EMEABodyText"/>
        <w:rPr>
          <w:lang w:val="nl-NL"/>
        </w:rPr>
      </w:pPr>
      <w:r w:rsidRPr="00B43E9F">
        <w:rPr>
          <w:lang w:val="nl-NL"/>
        </w:rPr>
        <w:t xml:space="preserve">Irbesartan en zijn metabolieten worden zowel via de lever als via de nieren uitgescheiden. Zowel na orale als na IV-toediening van </w:t>
      </w:r>
      <w:r w:rsidRPr="00B43E9F">
        <w:rPr>
          <w:vertAlign w:val="superscript"/>
          <w:lang w:val="nl-NL"/>
        </w:rPr>
        <w:t>14</w:t>
      </w:r>
      <w:r w:rsidRPr="00B43E9F">
        <w:rPr>
          <w:lang w:val="nl-NL"/>
        </w:rPr>
        <w:t>C-irbesartan wordt ca. 20% van de radioactiviteit teruggevonden in de urine en de rest in de feces. Minder dan 2% van de dosis wordt in de urine uitgescheiden als onveranderd irbesartan.</w:t>
      </w:r>
    </w:p>
    <w:p w14:paraId="06D2E816" w14:textId="77777777" w:rsidR="00CB32B2" w:rsidRPr="00B43E9F" w:rsidRDefault="00CB32B2">
      <w:pPr>
        <w:pStyle w:val="EMEABodyText"/>
        <w:rPr>
          <w:lang w:val="nl-NL"/>
        </w:rPr>
      </w:pPr>
    </w:p>
    <w:p w14:paraId="641E5B52" w14:textId="77777777" w:rsidR="00CB32B2" w:rsidRDefault="00CB32B2">
      <w:pPr>
        <w:pStyle w:val="EMEABodyText"/>
        <w:rPr>
          <w:u w:val="single"/>
          <w:lang w:val="nl-NL"/>
        </w:rPr>
      </w:pPr>
      <w:r w:rsidRPr="00774ADE">
        <w:rPr>
          <w:u w:val="single"/>
          <w:lang w:val="nl-NL"/>
        </w:rPr>
        <w:t>Pediatrische patiënten</w:t>
      </w:r>
    </w:p>
    <w:p w14:paraId="7BA255FE" w14:textId="77777777" w:rsidR="001F09FE" w:rsidRDefault="001F09FE">
      <w:pPr>
        <w:pStyle w:val="EMEABodyText"/>
        <w:rPr>
          <w:u w:val="single"/>
          <w:lang w:val="nl-NL"/>
        </w:rPr>
      </w:pPr>
    </w:p>
    <w:p w14:paraId="1DC9DF1F" w14:textId="77777777" w:rsidR="00CB32B2" w:rsidRPr="00B43E9F" w:rsidRDefault="00CB32B2">
      <w:pPr>
        <w:pStyle w:val="EMEABodyText"/>
        <w:rPr>
          <w:lang w:val="nl-NL"/>
        </w:rPr>
      </w:pPr>
      <w:r w:rsidRPr="00B43E9F">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B43E9F">
        <w:rPr>
          <w:lang w:val="nl-BE"/>
        </w:rPr>
        <w:t>C</w:t>
      </w:r>
      <w:r w:rsidRPr="00B43E9F">
        <w:rPr>
          <w:rStyle w:val="EMEASubscript"/>
          <w:lang w:val="nl-BE"/>
        </w:rPr>
        <w:t>max</w:t>
      </w:r>
      <w:r w:rsidRPr="00B43E9F">
        <w:rPr>
          <w:lang w:val="nl-NL"/>
        </w:rPr>
        <w:t>, AUC en mate van klaring vergelijkbaar waren met die waargenomen in volwassen patiënten behandeld met 150 mg irbesartan per dag. Een beperkte accumulatie van irbesartan (18%) in plasma werd gezien na herhaald eenmaal daags doseren.</w:t>
      </w:r>
    </w:p>
    <w:p w14:paraId="648166D3" w14:textId="77777777" w:rsidR="00CB32B2" w:rsidRPr="00B43E9F" w:rsidRDefault="00CB32B2">
      <w:pPr>
        <w:pStyle w:val="EMEABodyText"/>
        <w:rPr>
          <w:lang w:val="nl-NL"/>
        </w:rPr>
      </w:pPr>
    </w:p>
    <w:p w14:paraId="5352A031" w14:textId="77777777" w:rsidR="00945BC7" w:rsidRDefault="00CB32B2">
      <w:pPr>
        <w:pStyle w:val="EMEABodyText"/>
        <w:rPr>
          <w:lang w:val="nl-NL"/>
        </w:rPr>
      </w:pPr>
      <w:r w:rsidRPr="00B43E9F">
        <w:rPr>
          <w:u w:val="single"/>
          <w:lang w:val="nl-NL"/>
        </w:rPr>
        <w:t>Verminderde nierfunctie</w:t>
      </w:r>
    </w:p>
    <w:p w14:paraId="23D85517" w14:textId="77777777" w:rsidR="001F09FE" w:rsidRDefault="001F09FE">
      <w:pPr>
        <w:pStyle w:val="EMEABodyText"/>
        <w:rPr>
          <w:lang w:val="nl-NL"/>
        </w:rPr>
      </w:pPr>
    </w:p>
    <w:p w14:paraId="3D450C4D" w14:textId="77777777" w:rsidR="00CB32B2" w:rsidRPr="00B43E9F" w:rsidRDefault="00945BC7">
      <w:pPr>
        <w:pStyle w:val="EMEABodyText"/>
        <w:rPr>
          <w:lang w:val="nl-NL"/>
        </w:rPr>
      </w:pPr>
      <w:r>
        <w:rPr>
          <w:lang w:val="nl-NL"/>
        </w:rPr>
        <w:t>B</w:t>
      </w:r>
      <w:r w:rsidR="00CB32B2" w:rsidRPr="00B43E9F">
        <w:rPr>
          <w:lang w:val="nl-NL"/>
        </w:rPr>
        <w:t>ij patiënten met een verminderde nierfunctie of bij hemodialysepatiënten zijn de farmacokinetische parameters van irbesartan niet belangrijk gewijzigd. Irbesartan wordt niet door hemodialyse verwijderd.</w:t>
      </w:r>
    </w:p>
    <w:p w14:paraId="1CF5C19D" w14:textId="77777777" w:rsidR="00CB32B2" w:rsidRPr="00B43E9F" w:rsidRDefault="00CB32B2">
      <w:pPr>
        <w:pStyle w:val="EMEABodyText"/>
        <w:rPr>
          <w:lang w:val="nl-NL"/>
        </w:rPr>
      </w:pPr>
    </w:p>
    <w:p w14:paraId="1B115D22" w14:textId="77777777" w:rsidR="00945BC7" w:rsidRDefault="00CB32B2">
      <w:pPr>
        <w:pStyle w:val="EMEABodyText"/>
        <w:rPr>
          <w:lang w:val="nl-NL"/>
        </w:rPr>
      </w:pPr>
      <w:r w:rsidRPr="00B43E9F">
        <w:rPr>
          <w:u w:val="single"/>
          <w:lang w:val="nl-NL"/>
        </w:rPr>
        <w:t>Verminderde leverfunctie</w:t>
      </w:r>
    </w:p>
    <w:p w14:paraId="042EA491" w14:textId="77777777" w:rsidR="001F09FE" w:rsidRDefault="001F09FE">
      <w:pPr>
        <w:pStyle w:val="EMEABodyText"/>
        <w:rPr>
          <w:lang w:val="nl-NL"/>
        </w:rPr>
      </w:pPr>
    </w:p>
    <w:p w14:paraId="0C6BFF88" w14:textId="77777777" w:rsidR="00CB32B2" w:rsidRPr="00B43E9F" w:rsidRDefault="00945BC7">
      <w:pPr>
        <w:pStyle w:val="EMEABodyText"/>
        <w:rPr>
          <w:lang w:val="nl-NL"/>
        </w:rPr>
      </w:pPr>
      <w:r>
        <w:rPr>
          <w:lang w:val="nl-NL"/>
        </w:rPr>
        <w:t>B</w:t>
      </w:r>
      <w:r w:rsidR="00CB32B2" w:rsidRPr="00B43E9F">
        <w:rPr>
          <w:lang w:val="nl-NL"/>
        </w:rPr>
        <w:t>ij patiënten met lichte tot matige cirrose zijn de farmacokinetische parameters van irbesartan niet belangrijk gewijzigd. Er zijn geen onderzoeken verricht bij patiënten met ernstige leverfunctiestoornissen.</w:t>
      </w:r>
    </w:p>
    <w:p w14:paraId="2636C85E" w14:textId="77777777" w:rsidR="00CB32B2" w:rsidRPr="00B43E9F" w:rsidRDefault="00CB32B2">
      <w:pPr>
        <w:pStyle w:val="EMEABodyText"/>
        <w:rPr>
          <w:lang w:val="nl-NL"/>
        </w:rPr>
      </w:pPr>
    </w:p>
    <w:p w14:paraId="1EB18E53" w14:textId="496FCFF6" w:rsidR="00CB32B2" w:rsidRPr="00B43E9F" w:rsidRDefault="00CB32B2">
      <w:pPr>
        <w:pStyle w:val="EMEAHeading2"/>
        <w:rPr>
          <w:lang w:val="nl-NL"/>
        </w:rPr>
      </w:pPr>
      <w:r w:rsidRPr="00B43E9F">
        <w:rPr>
          <w:lang w:val="nl-NL"/>
        </w:rPr>
        <w:t>5.3</w:t>
      </w:r>
      <w:r w:rsidRPr="00B43E9F">
        <w:rPr>
          <w:lang w:val="nl-NL"/>
        </w:rPr>
        <w:tab/>
        <w:t>Gegevens uit het preklinisch veiligheidsonderzoek</w:t>
      </w:r>
      <w:r w:rsidR="007D4ABC">
        <w:rPr>
          <w:lang w:val="nl-NL"/>
        </w:rPr>
        <w:fldChar w:fldCharType="begin"/>
      </w:r>
      <w:r w:rsidR="007D4ABC">
        <w:rPr>
          <w:lang w:val="nl-NL"/>
        </w:rPr>
        <w:instrText xml:space="preserve"> DOCVARIABLE vault_nd_e50f94fa-69b0-484b-9102-4036cf80f747 \* MERGEFORMAT </w:instrText>
      </w:r>
      <w:r w:rsidR="007D4ABC">
        <w:rPr>
          <w:lang w:val="nl-NL"/>
        </w:rPr>
        <w:fldChar w:fldCharType="separate"/>
      </w:r>
      <w:r w:rsidR="007D4ABC">
        <w:rPr>
          <w:lang w:val="nl-NL"/>
        </w:rPr>
        <w:t xml:space="preserve"> </w:t>
      </w:r>
      <w:r w:rsidR="007D4ABC">
        <w:rPr>
          <w:lang w:val="nl-NL"/>
        </w:rPr>
        <w:fldChar w:fldCharType="end"/>
      </w:r>
    </w:p>
    <w:p w14:paraId="1CADC744" w14:textId="77777777" w:rsidR="00CB32B2" w:rsidRPr="00B43E9F" w:rsidRDefault="00CB32B2" w:rsidP="00CB32B2">
      <w:pPr>
        <w:pStyle w:val="EMEAHeading2"/>
        <w:rPr>
          <w:lang w:val="nl-NL"/>
        </w:rPr>
      </w:pPr>
    </w:p>
    <w:p w14:paraId="51C24F9F" w14:textId="77777777" w:rsidR="00CB32B2" w:rsidRPr="00B43E9F" w:rsidRDefault="00CB32B2">
      <w:pPr>
        <w:pStyle w:val="EMEABodyText"/>
        <w:rPr>
          <w:lang w:val="nl-NL"/>
        </w:rPr>
      </w:pPr>
      <w:r w:rsidRPr="00B43E9F">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26757163" w14:textId="77777777" w:rsidR="00CB32B2" w:rsidRPr="00B43E9F" w:rsidRDefault="00CB32B2">
      <w:pPr>
        <w:pStyle w:val="EMEABodyText"/>
        <w:rPr>
          <w:lang w:val="nl-NL"/>
        </w:rPr>
      </w:pPr>
    </w:p>
    <w:p w14:paraId="028BA8A7" w14:textId="77777777" w:rsidR="00CB32B2" w:rsidRPr="00B43E9F" w:rsidRDefault="00CB32B2">
      <w:pPr>
        <w:pStyle w:val="EMEABodyText"/>
        <w:rPr>
          <w:lang w:val="nl-NL"/>
        </w:rPr>
      </w:pPr>
      <w:r w:rsidRPr="00B43E9F">
        <w:rPr>
          <w:lang w:val="nl-NL"/>
        </w:rPr>
        <w:t>Er is geen bewijs gevonden voor mutageniciteit, clastogeniciteit of carcinogeniteit.</w:t>
      </w:r>
    </w:p>
    <w:p w14:paraId="42D1BF4C" w14:textId="77777777" w:rsidR="00CB32B2" w:rsidRPr="00B43E9F" w:rsidRDefault="00CB32B2">
      <w:pPr>
        <w:pStyle w:val="EMEABodyText"/>
        <w:rPr>
          <w:lang w:val="nl-NL"/>
        </w:rPr>
      </w:pPr>
    </w:p>
    <w:p w14:paraId="03A49C09" w14:textId="77777777" w:rsidR="00CB32B2" w:rsidRDefault="00CB32B2" w:rsidP="00CB32B2">
      <w:pPr>
        <w:pStyle w:val="EMEABodyText"/>
        <w:rPr>
          <w:lang w:val="nl-NL"/>
        </w:rPr>
      </w:pPr>
      <w:r>
        <w:rPr>
          <w:lang w:val="nl-NL"/>
        </w:rPr>
        <w:t xml:space="preserve">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w:t>
      </w:r>
      <w:r>
        <w:rPr>
          <w:lang w:val="nl-NL"/>
        </w:rPr>
        <w:lastRenderedPageBreak/>
        <w:t>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5D02AC15" w14:textId="77777777" w:rsidR="00CB32B2" w:rsidRDefault="00CB32B2">
      <w:pPr>
        <w:pStyle w:val="EMEABodyText"/>
        <w:rPr>
          <w:lang w:val="nl-NL"/>
        </w:rPr>
      </w:pPr>
    </w:p>
    <w:p w14:paraId="4A907EEA" w14:textId="77777777" w:rsidR="00CB32B2" w:rsidRPr="00B43E9F" w:rsidRDefault="00CB32B2">
      <w:pPr>
        <w:pStyle w:val="EMEABodyText"/>
        <w:rPr>
          <w:lang w:val="nl-NL"/>
        </w:rPr>
      </w:pPr>
      <w:r w:rsidRPr="00B43E9F">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2461B652" w14:textId="77777777" w:rsidR="00CB32B2" w:rsidRPr="00B43E9F" w:rsidRDefault="00CB32B2">
      <w:pPr>
        <w:pStyle w:val="EMEABodyText"/>
        <w:rPr>
          <w:lang w:val="nl-NL"/>
        </w:rPr>
      </w:pPr>
    </w:p>
    <w:p w14:paraId="539C1D10" w14:textId="77777777" w:rsidR="00CB32B2" w:rsidRPr="00B43E9F" w:rsidRDefault="00CB32B2">
      <w:pPr>
        <w:pStyle w:val="EMEABodyText"/>
        <w:rPr>
          <w:lang w:val="nl-NL"/>
        </w:rPr>
      </w:pPr>
    </w:p>
    <w:p w14:paraId="2713CE46" w14:textId="3AC9F085" w:rsidR="00CB32B2" w:rsidRPr="007D4ABC" w:rsidRDefault="00CB32B2">
      <w:pPr>
        <w:pStyle w:val="EMEAHeading1"/>
        <w:rPr>
          <w:lang w:val="nl-NL"/>
        </w:rPr>
      </w:pPr>
      <w:r w:rsidRPr="007D4ABC">
        <w:rPr>
          <w:lang w:val="nl-NL"/>
        </w:rPr>
        <w:t>6.</w:t>
      </w:r>
      <w:r w:rsidRPr="007D4ABC">
        <w:rPr>
          <w:lang w:val="nl-NL"/>
        </w:rPr>
        <w:tab/>
        <w:t>FARMACEUTISCHE GEGEVENS</w:t>
      </w:r>
      <w:r w:rsidR="007D4ABC">
        <w:rPr>
          <w:lang w:val="nl-NL"/>
        </w:rPr>
        <w:fldChar w:fldCharType="begin"/>
      </w:r>
      <w:r w:rsidR="007D4ABC">
        <w:rPr>
          <w:lang w:val="nl-NL"/>
        </w:rPr>
        <w:instrText xml:space="preserve"> DOCVARIABLE VAULT_ND_29cf6795-175e-4334-aa48-764b11a1a67a \* MERGEFORMAT </w:instrText>
      </w:r>
      <w:r w:rsidR="007D4ABC">
        <w:rPr>
          <w:lang w:val="nl-NL"/>
        </w:rPr>
        <w:fldChar w:fldCharType="separate"/>
      </w:r>
      <w:r w:rsidR="007D4ABC">
        <w:rPr>
          <w:lang w:val="nl-NL"/>
        </w:rPr>
        <w:t xml:space="preserve"> </w:t>
      </w:r>
      <w:r w:rsidR="007D4ABC">
        <w:rPr>
          <w:lang w:val="nl-NL"/>
        </w:rPr>
        <w:fldChar w:fldCharType="end"/>
      </w:r>
    </w:p>
    <w:p w14:paraId="3DDD16A4" w14:textId="77777777" w:rsidR="00CB32B2" w:rsidRPr="00B43E9F" w:rsidRDefault="00CB32B2" w:rsidP="00CB32B2">
      <w:pPr>
        <w:pStyle w:val="EMEAHeading1"/>
        <w:rPr>
          <w:lang w:val="nl-NL"/>
        </w:rPr>
      </w:pPr>
    </w:p>
    <w:p w14:paraId="65BA68CB" w14:textId="598FE41D" w:rsidR="00CB32B2" w:rsidRPr="00B43E9F" w:rsidRDefault="00CB32B2">
      <w:pPr>
        <w:pStyle w:val="EMEAHeading2"/>
        <w:rPr>
          <w:lang w:val="nl-NL"/>
        </w:rPr>
      </w:pPr>
      <w:r w:rsidRPr="00B43E9F">
        <w:rPr>
          <w:lang w:val="nl-NL"/>
        </w:rPr>
        <w:t>6.1</w:t>
      </w:r>
      <w:r w:rsidRPr="00B43E9F">
        <w:rPr>
          <w:lang w:val="nl-NL"/>
        </w:rPr>
        <w:tab/>
        <w:t>Lijst van hulpstoffen</w:t>
      </w:r>
      <w:r w:rsidR="007D4ABC">
        <w:rPr>
          <w:lang w:val="nl-NL"/>
        </w:rPr>
        <w:fldChar w:fldCharType="begin"/>
      </w:r>
      <w:r w:rsidR="007D4ABC">
        <w:rPr>
          <w:lang w:val="nl-NL"/>
        </w:rPr>
        <w:instrText xml:space="preserve"> DOCVARIABLE vault_nd_c965fcb2-673a-4deb-9d59-8eb9d777d6ae \* MERGEFORMAT </w:instrText>
      </w:r>
      <w:r w:rsidR="007D4ABC">
        <w:rPr>
          <w:lang w:val="nl-NL"/>
        </w:rPr>
        <w:fldChar w:fldCharType="separate"/>
      </w:r>
      <w:r w:rsidR="007D4ABC">
        <w:rPr>
          <w:lang w:val="nl-NL"/>
        </w:rPr>
        <w:t xml:space="preserve"> </w:t>
      </w:r>
      <w:r w:rsidR="007D4ABC">
        <w:rPr>
          <w:lang w:val="nl-NL"/>
        </w:rPr>
        <w:fldChar w:fldCharType="end"/>
      </w:r>
    </w:p>
    <w:p w14:paraId="3B531E12" w14:textId="77777777" w:rsidR="00CB32B2" w:rsidRPr="00B43E9F" w:rsidRDefault="00CB32B2" w:rsidP="00CB32B2">
      <w:pPr>
        <w:pStyle w:val="EMEAHeading2"/>
        <w:rPr>
          <w:lang w:val="nl-NL"/>
        </w:rPr>
      </w:pPr>
    </w:p>
    <w:p w14:paraId="7EB568B5" w14:textId="77777777" w:rsidR="00CB32B2" w:rsidRPr="00B43E9F" w:rsidRDefault="00CB32B2">
      <w:pPr>
        <w:pStyle w:val="EMEABodyText"/>
        <w:rPr>
          <w:lang w:val="nl-NL"/>
        </w:rPr>
      </w:pPr>
      <w:r w:rsidRPr="00B43E9F">
        <w:rPr>
          <w:lang w:val="nl-NL"/>
        </w:rPr>
        <w:t>Tabletkern:</w:t>
      </w:r>
    </w:p>
    <w:p w14:paraId="107EF599" w14:textId="77777777" w:rsidR="00CB32B2" w:rsidRPr="00B43E9F" w:rsidRDefault="00CB32B2">
      <w:pPr>
        <w:pStyle w:val="EMEABodyText"/>
        <w:rPr>
          <w:lang w:val="nl-NL"/>
        </w:rPr>
      </w:pPr>
      <w:r w:rsidRPr="00B43E9F">
        <w:rPr>
          <w:lang w:val="nl-NL"/>
        </w:rPr>
        <w:t>Lactosemonohydraat</w:t>
      </w:r>
    </w:p>
    <w:p w14:paraId="71A09C36" w14:textId="77777777" w:rsidR="00CB32B2" w:rsidRPr="00B43E9F" w:rsidRDefault="00CB32B2">
      <w:pPr>
        <w:pStyle w:val="EMEABodyText"/>
        <w:rPr>
          <w:lang w:val="nl-NL"/>
        </w:rPr>
      </w:pPr>
      <w:r w:rsidRPr="00B43E9F">
        <w:rPr>
          <w:lang w:val="nl-NL"/>
        </w:rPr>
        <w:t>Microkristallijne cellulose</w:t>
      </w:r>
    </w:p>
    <w:p w14:paraId="3995B536" w14:textId="77777777" w:rsidR="00CB32B2" w:rsidRPr="00B43E9F" w:rsidRDefault="00CB32B2">
      <w:pPr>
        <w:pStyle w:val="EMEABodyText"/>
        <w:rPr>
          <w:lang w:val="nl-NL"/>
        </w:rPr>
      </w:pPr>
      <w:r w:rsidRPr="00B43E9F">
        <w:rPr>
          <w:lang w:val="nl-NL"/>
        </w:rPr>
        <w:t>Carboxymethylcellulosenatrium</w:t>
      </w:r>
    </w:p>
    <w:p w14:paraId="3F559A2E" w14:textId="77777777" w:rsidR="00CB32B2" w:rsidRPr="00B43E9F" w:rsidRDefault="00CB32B2">
      <w:pPr>
        <w:pStyle w:val="EMEABodyText"/>
        <w:rPr>
          <w:lang w:val="nl-NL"/>
        </w:rPr>
      </w:pPr>
      <w:r w:rsidRPr="00B43E9F">
        <w:rPr>
          <w:lang w:val="nl-NL"/>
        </w:rPr>
        <w:t>Hypromellose</w:t>
      </w:r>
    </w:p>
    <w:p w14:paraId="5208AE14" w14:textId="77777777" w:rsidR="00CB32B2" w:rsidRPr="00B43E9F" w:rsidRDefault="00CB32B2">
      <w:pPr>
        <w:pStyle w:val="EMEABodyText"/>
        <w:rPr>
          <w:lang w:val="nl-NL"/>
        </w:rPr>
      </w:pPr>
      <w:r w:rsidRPr="00B43E9F">
        <w:rPr>
          <w:lang w:val="nl-NL"/>
        </w:rPr>
        <w:t>Siliciumdioxide</w:t>
      </w:r>
    </w:p>
    <w:p w14:paraId="320B072A" w14:textId="77777777" w:rsidR="00CB32B2" w:rsidRPr="00B43E9F" w:rsidRDefault="00CB32B2">
      <w:pPr>
        <w:pStyle w:val="EMEABodyText"/>
        <w:rPr>
          <w:lang w:val="nl-NL"/>
        </w:rPr>
      </w:pPr>
      <w:r w:rsidRPr="00B43E9F">
        <w:rPr>
          <w:lang w:val="nl-NL"/>
        </w:rPr>
        <w:t>Magnesiumstearaat.</w:t>
      </w:r>
    </w:p>
    <w:p w14:paraId="6C1E9E30" w14:textId="77777777" w:rsidR="00CB32B2" w:rsidRPr="00B43E9F" w:rsidRDefault="00CB32B2">
      <w:pPr>
        <w:pStyle w:val="EMEABodyText"/>
        <w:rPr>
          <w:lang w:val="nl-NL"/>
        </w:rPr>
      </w:pPr>
    </w:p>
    <w:p w14:paraId="6DA77FA9" w14:textId="77777777" w:rsidR="00CB32B2" w:rsidRPr="00B43E9F" w:rsidRDefault="00CB32B2">
      <w:pPr>
        <w:pStyle w:val="EMEABodyText"/>
        <w:rPr>
          <w:lang w:val="nl-NL"/>
        </w:rPr>
      </w:pPr>
      <w:r w:rsidRPr="00B43E9F">
        <w:rPr>
          <w:lang w:val="nl-NL"/>
        </w:rPr>
        <w:t>Filmomhulling:</w:t>
      </w:r>
    </w:p>
    <w:p w14:paraId="4DD969B5" w14:textId="77777777" w:rsidR="00CB32B2" w:rsidRPr="00B43E9F" w:rsidRDefault="00CB32B2">
      <w:pPr>
        <w:pStyle w:val="EMEABodyText"/>
        <w:rPr>
          <w:lang w:val="nl-NL"/>
        </w:rPr>
      </w:pPr>
      <w:r w:rsidRPr="00B43E9F">
        <w:rPr>
          <w:lang w:val="nl-NL"/>
        </w:rPr>
        <w:t>Lactosemonohydraat</w:t>
      </w:r>
    </w:p>
    <w:p w14:paraId="28B93393" w14:textId="77777777" w:rsidR="00CB32B2" w:rsidRPr="00452B1A" w:rsidRDefault="00CB32B2">
      <w:pPr>
        <w:pStyle w:val="EMEABodyText"/>
        <w:rPr>
          <w:lang w:val="nl-NL"/>
        </w:rPr>
      </w:pPr>
      <w:r w:rsidRPr="00452B1A">
        <w:rPr>
          <w:lang w:val="nl-NL"/>
        </w:rPr>
        <w:t>Hypromellose</w:t>
      </w:r>
    </w:p>
    <w:p w14:paraId="63FC5AAD" w14:textId="77777777" w:rsidR="00CB32B2" w:rsidRPr="00452B1A" w:rsidRDefault="00CB32B2">
      <w:pPr>
        <w:pStyle w:val="EMEABodyText"/>
        <w:rPr>
          <w:lang w:val="nl-NL"/>
        </w:rPr>
      </w:pPr>
      <w:r w:rsidRPr="00452B1A">
        <w:rPr>
          <w:lang w:val="nl-NL"/>
        </w:rPr>
        <w:t>Titaniumdioxide (E171)</w:t>
      </w:r>
    </w:p>
    <w:p w14:paraId="632F9B9A" w14:textId="77777777" w:rsidR="00CB32B2" w:rsidRPr="00452B1A" w:rsidRDefault="00CB32B2">
      <w:pPr>
        <w:pStyle w:val="EMEABodyText"/>
        <w:rPr>
          <w:lang w:val="nl-NL"/>
        </w:rPr>
      </w:pPr>
      <w:r w:rsidRPr="00452B1A">
        <w:rPr>
          <w:lang w:val="nl-NL"/>
        </w:rPr>
        <w:t>Macrogol 3000</w:t>
      </w:r>
    </w:p>
    <w:p w14:paraId="34714D58" w14:textId="77777777" w:rsidR="00CB32B2" w:rsidRPr="00452B1A" w:rsidRDefault="00CB32B2">
      <w:pPr>
        <w:pStyle w:val="EMEABodyText"/>
        <w:rPr>
          <w:lang w:val="nl-NL"/>
        </w:rPr>
      </w:pPr>
      <w:r w:rsidRPr="00452B1A">
        <w:rPr>
          <w:lang w:val="nl-NL"/>
        </w:rPr>
        <w:t>Cera carnauba.</w:t>
      </w:r>
    </w:p>
    <w:p w14:paraId="79B1001B" w14:textId="77777777" w:rsidR="00CB32B2" w:rsidRPr="00452B1A" w:rsidRDefault="00CB32B2">
      <w:pPr>
        <w:pStyle w:val="EMEABodyText"/>
        <w:rPr>
          <w:lang w:val="nl-NL"/>
        </w:rPr>
      </w:pPr>
    </w:p>
    <w:p w14:paraId="165E1588" w14:textId="080A97E4" w:rsidR="00CB32B2" w:rsidRPr="00B43E9F" w:rsidRDefault="00CB32B2">
      <w:pPr>
        <w:pStyle w:val="EMEAHeading2"/>
        <w:rPr>
          <w:lang w:val="nl-NL"/>
        </w:rPr>
      </w:pPr>
      <w:r w:rsidRPr="00B43E9F">
        <w:rPr>
          <w:lang w:val="nl-NL"/>
        </w:rPr>
        <w:t>6.2</w:t>
      </w:r>
      <w:r w:rsidRPr="00B43E9F">
        <w:rPr>
          <w:lang w:val="nl-NL"/>
        </w:rPr>
        <w:tab/>
        <w:t>Gevallen van onverenigbaarheid</w:t>
      </w:r>
      <w:r w:rsidR="007D4ABC">
        <w:rPr>
          <w:lang w:val="nl-NL"/>
        </w:rPr>
        <w:fldChar w:fldCharType="begin"/>
      </w:r>
      <w:r w:rsidR="007D4ABC">
        <w:rPr>
          <w:lang w:val="nl-NL"/>
        </w:rPr>
        <w:instrText xml:space="preserve"> DOCVARIABLE vault_nd_13ede2ff-844a-4010-ab09-302ba2ee8237 \* MERGEFORMAT </w:instrText>
      </w:r>
      <w:r w:rsidR="007D4ABC">
        <w:rPr>
          <w:lang w:val="nl-NL"/>
        </w:rPr>
        <w:fldChar w:fldCharType="separate"/>
      </w:r>
      <w:r w:rsidR="007D4ABC">
        <w:rPr>
          <w:lang w:val="nl-NL"/>
        </w:rPr>
        <w:t xml:space="preserve"> </w:t>
      </w:r>
      <w:r w:rsidR="007D4ABC">
        <w:rPr>
          <w:lang w:val="nl-NL"/>
        </w:rPr>
        <w:fldChar w:fldCharType="end"/>
      </w:r>
    </w:p>
    <w:p w14:paraId="326CB07D" w14:textId="77777777" w:rsidR="00CB32B2" w:rsidRPr="00B43E9F" w:rsidRDefault="00CB32B2" w:rsidP="00CB32B2">
      <w:pPr>
        <w:pStyle w:val="EMEAHeading2"/>
        <w:rPr>
          <w:lang w:val="nl-NL"/>
        </w:rPr>
      </w:pPr>
    </w:p>
    <w:p w14:paraId="0EBB7A17" w14:textId="77777777" w:rsidR="00CB32B2" w:rsidRPr="00B43E9F" w:rsidRDefault="00CB32B2">
      <w:pPr>
        <w:pStyle w:val="EMEABodyText"/>
        <w:rPr>
          <w:lang w:val="nl-NL"/>
        </w:rPr>
      </w:pPr>
      <w:r w:rsidRPr="00B43E9F">
        <w:rPr>
          <w:lang w:val="nl-NL"/>
        </w:rPr>
        <w:t>Niet van toepassing.</w:t>
      </w:r>
    </w:p>
    <w:p w14:paraId="49476D31" w14:textId="77777777" w:rsidR="00CB32B2" w:rsidRPr="00B43E9F" w:rsidRDefault="00CB32B2">
      <w:pPr>
        <w:pStyle w:val="EMEABodyText"/>
        <w:rPr>
          <w:lang w:val="nl-NL"/>
        </w:rPr>
      </w:pPr>
    </w:p>
    <w:p w14:paraId="5434CA6A" w14:textId="704CF0F1" w:rsidR="00CB32B2" w:rsidRPr="00B43E9F" w:rsidRDefault="00CB32B2">
      <w:pPr>
        <w:pStyle w:val="EMEAHeading2"/>
        <w:rPr>
          <w:lang w:val="nl-NL"/>
        </w:rPr>
      </w:pPr>
      <w:r w:rsidRPr="00B43E9F">
        <w:rPr>
          <w:lang w:val="nl-NL"/>
        </w:rPr>
        <w:t>6.3</w:t>
      </w:r>
      <w:r w:rsidRPr="00B43E9F">
        <w:rPr>
          <w:lang w:val="nl-NL"/>
        </w:rPr>
        <w:tab/>
        <w:t>Houdbaarheid</w:t>
      </w:r>
      <w:r w:rsidR="007D4ABC">
        <w:rPr>
          <w:lang w:val="nl-NL"/>
        </w:rPr>
        <w:fldChar w:fldCharType="begin"/>
      </w:r>
      <w:r w:rsidR="007D4ABC">
        <w:rPr>
          <w:lang w:val="nl-NL"/>
        </w:rPr>
        <w:instrText xml:space="preserve"> DOCVARIABLE vault_nd_857a0dd9-eb6b-4c6b-8c34-24544a472e33 \* MERGEFORMAT </w:instrText>
      </w:r>
      <w:r w:rsidR="007D4ABC">
        <w:rPr>
          <w:lang w:val="nl-NL"/>
        </w:rPr>
        <w:fldChar w:fldCharType="separate"/>
      </w:r>
      <w:r w:rsidR="007D4ABC">
        <w:rPr>
          <w:lang w:val="nl-NL"/>
        </w:rPr>
        <w:t xml:space="preserve"> </w:t>
      </w:r>
      <w:r w:rsidR="007D4ABC">
        <w:rPr>
          <w:lang w:val="nl-NL"/>
        </w:rPr>
        <w:fldChar w:fldCharType="end"/>
      </w:r>
    </w:p>
    <w:p w14:paraId="084627A4" w14:textId="77777777" w:rsidR="00CB32B2" w:rsidRPr="00B43E9F" w:rsidRDefault="00CB32B2" w:rsidP="00CB32B2">
      <w:pPr>
        <w:pStyle w:val="EMEAHeading2"/>
        <w:rPr>
          <w:lang w:val="nl-NL"/>
        </w:rPr>
      </w:pPr>
    </w:p>
    <w:p w14:paraId="066B7DF9" w14:textId="77777777" w:rsidR="00CB32B2" w:rsidRPr="00B43E9F" w:rsidRDefault="00CB32B2">
      <w:pPr>
        <w:pStyle w:val="EMEABodyText"/>
        <w:rPr>
          <w:lang w:val="nl-NL"/>
        </w:rPr>
      </w:pPr>
      <w:r w:rsidRPr="00B43E9F">
        <w:rPr>
          <w:lang w:val="nl-NL"/>
        </w:rPr>
        <w:t>3 jaar.</w:t>
      </w:r>
    </w:p>
    <w:p w14:paraId="64CC6031" w14:textId="77777777" w:rsidR="00CB32B2" w:rsidRPr="00B43E9F" w:rsidRDefault="00CB32B2">
      <w:pPr>
        <w:pStyle w:val="EMEABodyText"/>
        <w:rPr>
          <w:lang w:val="nl-NL"/>
        </w:rPr>
      </w:pPr>
    </w:p>
    <w:p w14:paraId="0F93347C" w14:textId="35B07062" w:rsidR="00CB32B2" w:rsidRPr="00B43E9F" w:rsidRDefault="00CB32B2">
      <w:pPr>
        <w:pStyle w:val="EMEAHeading2"/>
        <w:rPr>
          <w:lang w:val="nl-NL"/>
        </w:rPr>
      </w:pPr>
      <w:r w:rsidRPr="00B43E9F">
        <w:rPr>
          <w:lang w:val="nl-NL"/>
        </w:rPr>
        <w:t>6.4</w:t>
      </w:r>
      <w:r w:rsidRPr="00B43E9F">
        <w:rPr>
          <w:lang w:val="nl-NL"/>
        </w:rPr>
        <w:tab/>
        <w:t>Speciale voorzorgsmaatregelen bij bewaren</w:t>
      </w:r>
      <w:r w:rsidR="007D4ABC">
        <w:rPr>
          <w:lang w:val="nl-NL"/>
        </w:rPr>
        <w:fldChar w:fldCharType="begin"/>
      </w:r>
      <w:r w:rsidR="007D4ABC">
        <w:rPr>
          <w:lang w:val="nl-NL"/>
        </w:rPr>
        <w:instrText xml:space="preserve"> DOCVARIABLE vault_nd_66e6dfc1-1cb6-4586-82d2-908ed4d7687b \* MERGEFORMAT </w:instrText>
      </w:r>
      <w:r w:rsidR="007D4ABC">
        <w:rPr>
          <w:lang w:val="nl-NL"/>
        </w:rPr>
        <w:fldChar w:fldCharType="separate"/>
      </w:r>
      <w:r w:rsidR="007D4ABC">
        <w:rPr>
          <w:lang w:val="nl-NL"/>
        </w:rPr>
        <w:t xml:space="preserve"> </w:t>
      </w:r>
      <w:r w:rsidR="007D4ABC">
        <w:rPr>
          <w:lang w:val="nl-NL"/>
        </w:rPr>
        <w:fldChar w:fldCharType="end"/>
      </w:r>
    </w:p>
    <w:p w14:paraId="1D51361E" w14:textId="77777777" w:rsidR="00CB32B2" w:rsidRPr="00B43E9F" w:rsidRDefault="00CB32B2" w:rsidP="00CB32B2">
      <w:pPr>
        <w:pStyle w:val="EMEAHeading2"/>
        <w:rPr>
          <w:lang w:val="nl-NL"/>
        </w:rPr>
      </w:pPr>
    </w:p>
    <w:p w14:paraId="4F95D1CC" w14:textId="77777777" w:rsidR="00CB32B2" w:rsidRPr="00B43E9F" w:rsidRDefault="00CB32B2">
      <w:pPr>
        <w:pStyle w:val="EMEABodyText"/>
        <w:rPr>
          <w:lang w:val="nl-NL"/>
        </w:rPr>
      </w:pPr>
      <w:r w:rsidRPr="00B43E9F">
        <w:rPr>
          <w:lang w:val="nl-NL"/>
        </w:rPr>
        <w:t>Bewaren beneden 30°C.</w:t>
      </w:r>
    </w:p>
    <w:p w14:paraId="419E6217" w14:textId="77777777" w:rsidR="00CB32B2" w:rsidRPr="00B43E9F" w:rsidRDefault="00CB32B2">
      <w:pPr>
        <w:pStyle w:val="EMEABodyText"/>
        <w:rPr>
          <w:lang w:val="nl-NL"/>
        </w:rPr>
      </w:pPr>
    </w:p>
    <w:p w14:paraId="7425E42B" w14:textId="269831E2" w:rsidR="00CB32B2" w:rsidRPr="00B43E9F" w:rsidRDefault="00CB32B2">
      <w:pPr>
        <w:pStyle w:val="EMEAHeading2"/>
        <w:rPr>
          <w:lang w:val="nl-NL"/>
        </w:rPr>
      </w:pPr>
      <w:r w:rsidRPr="00B43E9F">
        <w:rPr>
          <w:lang w:val="nl-NL"/>
        </w:rPr>
        <w:t>6.5</w:t>
      </w:r>
      <w:r w:rsidRPr="00B43E9F">
        <w:rPr>
          <w:lang w:val="nl-NL"/>
        </w:rPr>
        <w:tab/>
        <w:t>Aard en inhoud van de verpakking</w:t>
      </w:r>
      <w:r w:rsidR="007D4ABC">
        <w:rPr>
          <w:lang w:val="nl-NL"/>
        </w:rPr>
        <w:fldChar w:fldCharType="begin"/>
      </w:r>
      <w:r w:rsidR="007D4ABC">
        <w:rPr>
          <w:lang w:val="nl-NL"/>
        </w:rPr>
        <w:instrText xml:space="preserve"> DOCVARIABLE vault_nd_2bed9bbd-5027-41e0-85f0-0cdb47582ba9 \* MERGEFORMAT </w:instrText>
      </w:r>
      <w:r w:rsidR="007D4ABC">
        <w:rPr>
          <w:lang w:val="nl-NL"/>
        </w:rPr>
        <w:fldChar w:fldCharType="separate"/>
      </w:r>
      <w:r w:rsidR="007D4ABC">
        <w:rPr>
          <w:lang w:val="nl-NL"/>
        </w:rPr>
        <w:t xml:space="preserve"> </w:t>
      </w:r>
      <w:r w:rsidR="007D4ABC">
        <w:rPr>
          <w:lang w:val="nl-NL"/>
        </w:rPr>
        <w:fldChar w:fldCharType="end"/>
      </w:r>
    </w:p>
    <w:p w14:paraId="6CAF4153" w14:textId="77777777" w:rsidR="00CB32B2" w:rsidRPr="00B43E9F" w:rsidRDefault="00CB32B2" w:rsidP="00CB32B2">
      <w:pPr>
        <w:pStyle w:val="EMEAHeading2"/>
        <w:rPr>
          <w:lang w:val="nl-NL"/>
        </w:rPr>
      </w:pPr>
    </w:p>
    <w:p w14:paraId="1A6A0929" w14:textId="77777777" w:rsidR="00CB32B2" w:rsidRPr="00B43E9F" w:rsidRDefault="00CB32B2">
      <w:pPr>
        <w:pStyle w:val="EMEABodyText"/>
        <w:rPr>
          <w:lang w:val="nl-NL"/>
        </w:rPr>
      </w:pPr>
      <w:r w:rsidRPr="00B43E9F">
        <w:rPr>
          <w:lang w:val="nl-NL"/>
        </w:rPr>
        <w:t>Doos met 14 filmomhulde tabletten</w:t>
      </w:r>
      <w:r>
        <w:rPr>
          <w:lang w:val="nl-NL"/>
        </w:rPr>
        <w:t xml:space="preserve"> in </w:t>
      </w:r>
      <w:r w:rsidRPr="00B43E9F">
        <w:rPr>
          <w:lang w:val="nl-NL"/>
        </w:rPr>
        <w:t>PVC/PVDC/Aluminium blisterverpakking.</w:t>
      </w:r>
    </w:p>
    <w:p w14:paraId="70EE350C" w14:textId="77777777" w:rsidR="00CB32B2" w:rsidRPr="00B43E9F" w:rsidRDefault="00CB32B2">
      <w:pPr>
        <w:pStyle w:val="EMEABodyText"/>
        <w:rPr>
          <w:lang w:val="nl-NL"/>
        </w:rPr>
      </w:pPr>
      <w:r w:rsidRPr="00B43E9F">
        <w:rPr>
          <w:lang w:val="nl-NL"/>
        </w:rPr>
        <w:t>Doos met 28 filmomhulde tabletten</w:t>
      </w:r>
      <w:r>
        <w:rPr>
          <w:lang w:val="nl-NL"/>
        </w:rPr>
        <w:t xml:space="preserve"> in</w:t>
      </w:r>
      <w:r w:rsidRPr="00B43E9F">
        <w:rPr>
          <w:lang w:val="nl-NL"/>
        </w:rPr>
        <w:t xml:space="preserve"> PVC/PVDC/Aluminium blisterverpakkingen</w:t>
      </w:r>
      <w:r>
        <w:rPr>
          <w:lang w:val="nl-NL"/>
        </w:rPr>
        <w:t>.</w:t>
      </w:r>
    </w:p>
    <w:p w14:paraId="7D75EE50" w14:textId="77777777" w:rsidR="00CB32B2" w:rsidRPr="00B43E9F" w:rsidRDefault="00CB32B2">
      <w:pPr>
        <w:pStyle w:val="EMEABodyText"/>
        <w:rPr>
          <w:lang w:val="nl-NL"/>
        </w:rPr>
      </w:pPr>
      <w:r w:rsidRPr="00B43E9F">
        <w:rPr>
          <w:lang w:val="nl-NL"/>
        </w:rPr>
        <w:t>Doos met 56 filmomhulde tabletten</w:t>
      </w:r>
      <w:r>
        <w:rPr>
          <w:lang w:val="nl-NL"/>
        </w:rPr>
        <w:t xml:space="preserve"> in </w:t>
      </w:r>
      <w:r w:rsidRPr="00B43E9F">
        <w:rPr>
          <w:lang w:val="nl-NL"/>
        </w:rPr>
        <w:t>PVC/PVDC/Aluminium blisterverpakkingen.</w:t>
      </w:r>
    </w:p>
    <w:p w14:paraId="30447510" w14:textId="77777777" w:rsidR="00CB32B2" w:rsidRPr="00B43E9F" w:rsidRDefault="00CB32B2">
      <w:pPr>
        <w:pStyle w:val="EMEABodyText"/>
        <w:rPr>
          <w:lang w:val="nl-NL"/>
        </w:rPr>
      </w:pPr>
      <w:r w:rsidRPr="00B43E9F">
        <w:rPr>
          <w:lang w:val="nl-NL"/>
        </w:rPr>
        <w:t>Doos met 84 filmomhulde tabletten</w:t>
      </w:r>
      <w:r>
        <w:rPr>
          <w:lang w:val="nl-NL"/>
        </w:rPr>
        <w:t xml:space="preserve"> in </w:t>
      </w:r>
      <w:r w:rsidRPr="00B43E9F">
        <w:rPr>
          <w:lang w:val="nl-NL"/>
        </w:rPr>
        <w:t>PVC/PVDC/Aluminium blisterverpakkingen</w:t>
      </w:r>
      <w:r>
        <w:rPr>
          <w:lang w:val="nl-NL"/>
        </w:rPr>
        <w:t>.</w:t>
      </w:r>
    </w:p>
    <w:p w14:paraId="4D4BC658" w14:textId="77777777" w:rsidR="00CB32B2" w:rsidRPr="00B43E9F" w:rsidRDefault="00CB32B2" w:rsidP="00CB32B2">
      <w:pPr>
        <w:pStyle w:val="EMEABodyText"/>
        <w:rPr>
          <w:lang w:val="nl-NL"/>
        </w:rPr>
      </w:pPr>
      <w:r>
        <w:rPr>
          <w:lang w:val="nl-NL"/>
        </w:rPr>
        <w:t>Doos met 90</w:t>
      </w:r>
      <w:r w:rsidRPr="00B43E9F">
        <w:rPr>
          <w:lang w:val="nl-NL"/>
        </w:rPr>
        <w:t> </w:t>
      </w:r>
      <w:r>
        <w:rPr>
          <w:lang w:val="nl-NL"/>
        </w:rPr>
        <w:t>filmomhulde tabletten in PVC/PVDC/Aluminium blisterverpakkingen.</w:t>
      </w:r>
    </w:p>
    <w:p w14:paraId="6F050E82" w14:textId="77777777" w:rsidR="00CB32B2" w:rsidRDefault="00CB32B2">
      <w:pPr>
        <w:pStyle w:val="EMEABodyText"/>
        <w:rPr>
          <w:lang w:val="nl-NL"/>
        </w:rPr>
      </w:pPr>
      <w:r w:rsidRPr="00B43E9F">
        <w:rPr>
          <w:lang w:val="nl-NL"/>
        </w:rPr>
        <w:t>Doos met 98 filmomhulde tabletten</w:t>
      </w:r>
      <w:r>
        <w:rPr>
          <w:lang w:val="nl-NL"/>
        </w:rPr>
        <w:t xml:space="preserve"> in </w:t>
      </w:r>
      <w:r w:rsidRPr="00B43E9F">
        <w:rPr>
          <w:lang w:val="nl-NL"/>
        </w:rPr>
        <w:t>PVC/PVDC/Aluminium blisterverpakkingen.</w:t>
      </w:r>
    </w:p>
    <w:p w14:paraId="300A8AB0" w14:textId="77777777" w:rsidR="00CB32B2" w:rsidRPr="00B43E9F" w:rsidRDefault="00CB32B2">
      <w:pPr>
        <w:pStyle w:val="EMEABodyText"/>
        <w:rPr>
          <w:lang w:val="nl-NL"/>
        </w:rPr>
      </w:pPr>
      <w:r w:rsidRPr="00B43E9F">
        <w:rPr>
          <w:lang w:val="nl-NL"/>
        </w:rPr>
        <w:t>Doos met 56 x 1 filmomhulde tabletten  in  PVC/PVDC/Aluminium geperforeerde eenheidsblisterverpakking</w:t>
      </w:r>
      <w:r>
        <w:rPr>
          <w:lang w:val="nl-NL"/>
        </w:rPr>
        <w:t>.</w:t>
      </w:r>
    </w:p>
    <w:p w14:paraId="1F774659" w14:textId="77777777" w:rsidR="00CB32B2" w:rsidRPr="00B43E9F" w:rsidRDefault="00CB32B2">
      <w:pPr>
        <w:pStyle w:val="EMEABodyText"/>
        <w:rPr>
          <w:lang w:val="nl-NL"/>
        </w:rPr>
      </w:pPr>
    </w:p>
    <w:p w14:paraId="3DD297F4" w14:textId="77777777" w:rsidR="00CB32B2" w:rsidRPr="00B43E9F" w:rsidRDefault="00CB32B2">
      <w:pPr>
        <w:pStyle w:val="EMEABodyText"/>
        <w:rPr>
          <w:lang w:val="nl-NL"/>
        </w:rPr>
      </w:pPr>
      <w:r w:rsidRPr="00B43E9F">
        <w:rPr>
          <w:lang w:val="nl-NL"/>
        </w:rPr>
        <w:t>Niet alle genoemde verpakkingsgrootten worden in de handel gebracht.</w:t>
      </w:r>
    </w:p>
    <w:p w14:paraId="531C3A64" w14:textId="77777777" w:rsidR="00CB32B2" w:rsidRPr="00B43E9F" w:rsidRDefault="00CB32B2">
      <w:pPr>
        <w:pStyle w:val="EMEABodyText"/>
        <w:rPr>
          <w:lang w:val="nl-NL"/>
        </w:rPr>
      </w:pPr>
    </w:p>
    <w:p w14:paraId="7CF8E47E" w14:textId="58D07E16" w:rsidR="00CB32B2" w:rsidRPr="00B43E9F" w:rsidRDefault="00CB32B2">
      <w:pPr>
        <w:pStyle w:val="EMEAHeading2"/>
        <w:rPr>
          <w:lang w:val="nl-NL"/>
        </w:rPr>
      </w:pPr>
      <w:r w:rsidRPr="00B43E9F">
        <w:rPr>
          <w:lang w:val="nl-NL"/>
        </w:rPr>
        <w:t>6.6</w:t>
      </w:r>
      <w:r w:rsidRPr="00B43E9F">
        <w:rPr>
          <w:lang w:val="nl-NL"/>
        </w:rPr>
        <w:tab/>
        <w:t>Speciale voorzorgsmaatregelen voor het verwijderen</w:t>
      </w:r>
      <w:r w:rsidR="007D4ABC">
        <w:rPr>
          <w:lang w:val="nl-NL"/>
        </w:rPr>
        <w:fldChar w:fldCharType="begin"/>
      </w:r>
      <w:r w:rsidR="007D4ABC">
        <w:rPr>
          <w:lang w:val="nl-NL"/>
        </w:rPr>
        <w:instrText xml:space="preserve"> DOCVARIABLE vault_nd_93d95222-e18e-4bbf-ae51-d1f049d85161 \* MERGEFORMAT </w:instrText>
      </w:r>
      <w:r w:rsidR="007D4ABC">
        <w:rPr>
          <w:lang w:val="nl-NL"/>
        </w:rPr>
        <w:fldChar w:fldCharType="separate"/>
      </w:r>
      <w:r w:rsidR="007D4ABC">
        <w:rPr>
          <w:lang w:val="nl-NL"/>
        </w:rPr>
        <w:t xml:space="preserve"> </w:t>
      </w:r>
      <w:r w:rsidR="007D4ABC">
        <w:rPr>
          <w:lang w:val="nl-NL"/>
        </w:rPr>
        <w:fldChar w:fldCharType="end"/>
      </w:r>
    </w:p>
    <w:p w14:paraId="7362B1A1" w14:textId="77777777" w:rsidR="00CB32B2" w:rsidRPr="00B43E9F" w:rsidRDefault="00CB32B2" w:rsidP="00CB32B2">
      <w:pPr>
        <w:pStyle w:val="EMEAHeading2"/>
        <w:rPr>
          <w:lang w:val="nl-NL"/>
        </w:rPr>
      </w:pPr>
    </w:p>
    <w:p w14:paraId="2C455112" w14:textId="77777777" w:rsidR="00CB32B2" w:rsidRPr="00B43E9F" w:rsidRDefault="00CB32B2">
      <w:pPr>
        <w:pStyle w:val="EMEABodyText"/>
        <w:rPr>
          <w:lang w:val="nl-NL"/>
        </w:rPr>
      </w:pPr>
      <w:r w:rsidRPr="00B43E9F">
        <w:rPr>
          <w:lang w:val="nl-NL"/>
        </w:rPr>
        <w:t>Alle ongebruikte producten of afvalmaterialen dienen te worden vernietigd overeenkomstig lokale voorschriften.</w:t>
      </w:r>
    </w:p>
    <w:p w14:paraId="7A43E272" w14:textId="77777777" w:rsidR="00CB32B2" w:rsidRPr="00B43E9F" w:rsidRDefault="00CB32B2">
      <w:pPr>
        <w:pStyle w:val="EMEABodyText"/>
        <w:rPr>
          <w:lang w:val="nl-NL"/>
        </w:rPr>
      </w:pPr>
    </w:p>
    <w:p w14:paraId="1953377D" w14:textId="77777777" w:rsidR="00CB32B2" w:rsidRPr="00B43E9F" w:rsidRDefault="00CB32B2">
      <w:pPr>
        <w:pStyle w:val="EMEABodyText"/>
        <w:rPr>
          <w:lang w:val="nl-NL"/>
        </w:rPr>
      </w:pPr>
    </w:p>
    <w:p w14:paraId="2884647E" w14:textId="0EA49E6A" w:rsidR="00CB32B2" w:rsidRPr="007D4ABC" w:rsidRDefault="00CB32B2">
      <w:pPr>
        <w:pStyle w:val="EMEAHeading1"/>
        <w:rPr>
          <w:lang w:val="nl-NL"/>
        </w:rPr>
      </w:pPr>
      <w:r w:rsidRPr="007D4ABC">
        <w:rPr>
          <w:lang w:val="nl-NL"/>
        </w:rPr>
        <w:t>7.</w:t>
      </w:r>
      <w:r w:rsidRPr="007D4ABC">
        <w:rPr>
          <w:lang w:val="nl-NL"/>
        </w:rPr>
        <w:tab/>
        <w:t>HOUDER VAN DE VERGUNNING VOOR HET IN DE HANDEL BRENGEN</w:t>
      </w:r>
      <w:r w:rsidR="007D4ABC">
        <w:rPr>
          <w:lang w:val="nl-NL"/>
        </w:rPr>
        <w:fldChar w:fldCharType="begin"/>
      </w:r>
      <w:r w:rsidR="007D4ABC">
        <w:rPr>
          <w:lang w:val="nl-NL"/>
        </w:rPr>
        <w:instrText xml:space="preserve"> DOCVARIABLE VAULT_ND_419ecfd0-e268-41c9-b47f-c8e03e462a6b \* MERGEFORMAT </w:instrText>
      </w:r>
      <w:r w:rsidR="007D4ABC">
        <w:rPr>
          <w:lang w:val="nl-NL"/>
        </w:rPr>
        <w:fldChar w:fldCharType="separate"/>
      </w:r>
      <w:r w:rsidR="007D4ABC">
        <w:rPr>
          <w:lang w:val="nl-NL"/>
        </w:rPr>
        <w:t xml:space="preserve"> </w:t>
      </w:r>
      <w:r w:rsidR="007D4ABC">
        <w:rPr>
          <w:lang w:val="nl-NL"/>
        </w:rPr>
        <w:fldChar w:fldCharType="end"/>
      </w:r>
    </w:p>
    <w:p w14:paraId="7A100472" w14:textId="77777777" w:rsidR="00CB32B2" w:rsidRPr="00B43E9F" w:rsidRDefault="00CB32B2" w:rsidP="00CB32B2">
      <w:pPr>
        <w:pStyle w:val="EMEAHeading1"/>
        <w:rPr>
          <w:lang w:val="nl-NL"/>
        </w:rPr>
      </w:pPr>
    </w:p>
    <w:p w14:paraId="53877EFA" w14:textId="77777777" w:rsidR="00CB32B2" w:rsidRPr="00654847" w:rsidRDefault="00CB32B2">
      <w:pPr>
        <w:pStyle w:val="EMEAAddress"/>
        <w:rPr>
          <w:lang w:val="fr-BE"/>
        </w:rPr>
      </w:pPr>
      <w:r w:rsidRPr="00654847">
        <w:rPr>
          <w:lang w:val="fr-BE"/>
        </w:rPr>
        <w:t>sanofi-aventis groupe</w:t>
      </w:r>
      <w:r w:rsidRPr="00654847">
        <w:rPr>
          <w:lang w:val="fr-BE"/>
        </w:rPr>
        <w:br/>
        <w:t>54</w:t>
      </w:r>
      <w:r w:rsidR="00536F16" w:rsidRPr="00654847">
        <w:rPr>
          <w:lang w:val="fr-BE"/>
        </w:rPr>
        <w:t>,</w:t>
      </w:r>
      <w:r w:rsidRPr="00654847">
        <w:rPr>
          <w:lang w:val="fr-BE"/>
        </w:rPr>
        <w:t xml:space="preserve"> rue La Boétie</w:t>
      </w:r>
      <w:r w:rsidRPr="00654847">
        <w:rPr>
          <w:lang w:val="fr-BE"/>
        </w:rPr>
        <w:br/>
      </w:r>
      <w:r w:rsidR="00536F16" w:rsidRPr="00654847">
        <w:rPr>
          <w:lang w:val="fr-BE"/>
        </w:rPr>
        <w:t xml:space="preserve">F - </w:t>
      </w:r>
      <w:r w:rsidRPr="00654847">
        <w:rPr>
          <w:lang w:val="fr-BE"/>
        </w:rPr>
        <w:t>75008 Paris - Frankrijk</w:t>
      </w:r>
    </w:p>
    <w:p w14:paraId="101F1683" w14:textId="77777777" w:rsidR="00CB32B2" w:rsidRPr="00654847" w:rsidRDefault="00CB32B2">
      <w:pPr>
        <w:pStyle w:val="EMEABodyText"/>
        <w:rPr>
          <w:lang w:val="fr-BE"/>
        </w:rPr>
      </w:pPr>
    </w:p>
    <w:p w14:paraId="13AF6354" w14:textId="77777777" w:rsidR="00CB32B2" w:rsidRPr="00654847" w:rsidRDefault="00CB32B2">
      <w:pPr>
        <w:pStyle w:val="EMEABodyText"/>
        <w:rPr>
          <w:lang w:val="fr-BE"/>
        </w:rPr>
      </w:pPr>
    </w:p>
    <w:p w14:paraId="4A8248C9" w14:textId="06184A82" w:rsidR="00CB32B2" w:rsidRPr="007D4ABC" w:rsidRDefault="00CB32B2">
      <w:pPr>
        <w:pStyle w:val="EMEAHeading1"/>
        <w:rPr>
          <w:lang w:val="nl-NL"/>
        </w:rPr>
      </w:pPr>
      <w:r w:rsidRPr="007D4ABC">
        <w:rPr>
          <w:lang w:val="nl-NL"/>
        </w:rPr>
        <w:t>8.</w:t>
      </w:r>
      <w:r w:rsidRPr="007D4ABC">
        <w:rPr>
          <w:lang w:val="nl-NL"/>
        </w:rPr>
        <w:tab/>
        <w:t>NUMMER(S) VAN DE VERGUNNING VOOR HET IN DE HANDEL BRENGEN</w:t>
      </w:r>
      <w:r w:rsidR="007D4ABC">
        <w:rPr>
          <w:lang w:val="nl-NL"/>
        </w:rPr>
        <w:fldChar w:fldCharType="begin"/>
      </w:r>
      <w:r w:rsidR="007D4ABC">
        <w:rPr>
          <w:lang w:val="nl-NL"/>
        </w:rPr>
        <w:instrText xml:space="preserve"> DOCVARIABLE VAULT_ND_b7825181-6ed9-47aa-b148-0b0879a52066 \* MERGEFORMAT </w:instrText>
      </w:r>
      <w:r w:rsidR="007D4ABC">
        <w:rPr>
          <w:lang w:val="nl-NL"/>
        </w:rPr>
        <w:fldChar w:fldCharType="separate"/>
      </w:r>
      <w:r w:rsidR="007D4ABC">
        <w:rPr>
          <w:lang w:val="nl-NL"/>
        </w:rPr>
        <w:t xml:space="preserve"> </w:t>
      </w:r>
      <w:r w:rsidR="007D4ABC">
        <w:rPr>
          <w:lang w:val="nl-NL"/>
        </w:rPr>
        <w:fldChar w:fldCharType="end"/>
      </w:r>
    </w:p>
    <w:p w14:paraId="032F1480" w14:textId="77777777" w:rsidR="00CB32B2" w:rsidRPr="00B43E9F" w:rsidRDefault="00CB32B2" w:rsidP="00CB32B2">
      <w:pPr>
        <w:pStyle w:val="EMEAHeading1"/>
        <w:rPr>
          <w:lang w:val="nl-NL"/>
        </w:rPr>
      </w:pPr>
    </w:p>
    <w:p w14:paraId="40321EEF" w14:textId="77777777" w:rsidR="00CB32B2" w:rsidRDefault="00CB32B2">
      <w:pPr>
        <w:pStyle w:val="EMEABodyText"/>
        <w:rPr>
          <w:lang w:val="sl-SI"/>
        </w:rPr>
      </w:pPr>
      <w:r>
        <w:rPr>
          <w:lang w:val="sl-SI"/>
        </w:rPr>
        <w:t>EU/1/97/049/021-025</w:t>
      </w:r>
      <w:r>
        <w:rPr>
          <w:lang w:val="sl-SI"/>
        </w:rPr>
        <w:br/>
        <w:t>EU/1/97/049/032</w:t>
      </w:r>
      <w:r>
        <w:rPr>
          <w:lang w:val="sl-SI"/>
        </w:rPr>
        <w:br/>
        <w:t>EU/1/97/049/035</w:t>
      </w:r>
      <w:r>
        <w:rPr>
          <w:lang w:val="sl-SI"/>
        </w:rPr>
        <w:br/>
        <w:t>EU/1/97/049/038</w:t>
      </w:r>
    </w:p>
    <w:p w14:paraId="5DD985A6" w14:textId="77777777" w:rsidR="00CB32B2" w:rsidRPr="00B43E9F" w:rsidRDefault="00CB32B2">
      <w:pPr>
        <w:pStyle w:val="EMEABodyText"/>
        <w:rPr>
          <w:lang w:val="nl-NL"/>
        </w:rPr>
      </w:pPr>
    </w:p>
    <w:p w14:paraId="7CE92571" w14:textId="77777777" w:rsidR="00CB32B2" w:rsidRPr="00B43E9F" w:rsidRDefault="00CB32B2">
      <w:pPr>
        <w:pStyle w:val="EMEABodyText"/>
        <w:rPr>
          <w:lang w:val="nl-NL"/>
        </w:rPr>
      </w:pPr>
    </w:p>
    <w:p w14:paraId="174E4EB9" w14:textId="4E9CA7BB" w:rsidR="00CB32B2" w:rsidRPr="007D4ABC" w:rsidRDefault="00CB32B2">
      <w:pPr>
        <w:pStyle w:val="EMEAHeading1"/>
        <w:rPr>
          <w:lang w:val="nl-NL"/>
        </w:rPr>
      </w:pPr>
      <w:r w:rsidRPr="007D4ABC">
        <w:rPr>
          <w:lang w:val="nl-NL"/>
        </w:rPr>
        <w:t>9.</w:t>
      </w:r>
      <w:r w:rsidRPr="007D4ABC">
        <w:rPr>
          <w:lang w:val="nl-NL"/>
        </w:rPr>
        <w:tab/>
        <w:t>DATUM VAN EERSTE verlening van de VERGUNNING / HERNIEUWING VAN DE VERGUNNING</w:t>
      </w:r>
      <w:r w:rsidR="007D4ABC">
        <w:rPr>
          <w:lang w:val="nl-NL"/>
        </w:rPr>
        <w:fldChar w:fldCharType="begin"/>
      </w:r>
      <w:r w:rsidR="007D4ABC">
        <w:rPr>
          <w:lang w:val="nl-NL"/>
        </w:rPr>
        <w:instrText xml:space="preserve"> DOCVARIABLE VAULT_ND_8e677805-57cb-4734-82d3-4d7f0399676e \* MERGEFORMAT </w:instrText>
      </w:r>
      <w:r w:rsidR="007D4ABC">
        <w:rPr>
          <w:lang w:val="nl-NL"/>
        </w:rPr>
        <w:fldChar w:fldCharType="separate"/>
      </w:r>
      <w:r w:rsidR="007D4ABC">
        <w:rPr>
          <w:lang w:val="nl-NL"/>
        </w:rPr>
        <w:t xml:space="preserve"> </w:t>
      </w:r>
      <w:r w:rsidR="007D4ABC">
        <w:rPr>
          <w:lang w:val="nl-NL"/>
        </w:rPr>
        <w:fldChar w:fldCharType="end"/>
      </w:r>
    </w:p>
    <w:p w14:paraId="322ECDA0" w14:textId="77777777" w:rsidR="00CB32B2" w:rsidRPr="00B43E9F" w:rsidRDefault="00CB32B2" w:rsidP="00CB32B2">
      <w:pPr>
        <w:pStyle w:val="EMEABodyText"/>
        <w:rPr>
          <w:lang w:val="nl-NL"/>
        </w:rPr>
      </w:pPr>
    </w:p>
    <w:p w14:paraId="4893325D" w14:textId="77777777" w:rsidR="00CB32B2" w:rsidRPr="00452B1A" w:rsidRDefault="00CB32B2" w:rsidP="00CB32B2">
      <w:pPr>
        <w:pStyle w:val="EMEABodyText"/>
        <w:rPr>
          <w:lang w:val="nl-NL"/>
        </w:rPr>
      </w:pPr>
      <w:r w:rsidRPr="00452B1A">
        <w:rPr>
          <w:lang w:val="nl-NL"/>
        </w:rPr>
        <w:t>Datum van eerste vergunning: 27 augustus 1997</w:t>
      </w:r>
      <w:r w:rsidRPr="00452B1A">
        <w:rPr>
          <w:lang w:val="nl-NL"/>
        </w:rPr>
        <w:br/>
        <w:t>Datum van laatste hernieuwing: 27 augustus 2007</w:t>
      </w:r>
    </w:p>
    <w:p w14:paraId="51FFFF50" w14:textId="77777777" w:rsidR="00CB32B2" w:rsidRPr="00B43E9F" w:rsidRDefault="00CB32B2">
      <w:pPr>
        <w:pStyle w:val="EMEABodyText"/>
        <w:rPr>
          <w:lang w:val="nl-NL"/>
        </w:rPr>
      </w:pPr>
    </w:p>
    <w:p w14:paraId="64F27E9F" w14:textId="77777777" w:rsidR="00CB32B2" w:rsidRPr="00B43E9F" w:rsidRDefault="00CB32B2">
      <w:pPr>
        <w:pStyle w:val="EMEABodyText"/>
        <w:rPr>
          <w:lang w:val="nl-NL"/>
        </w:rPr>
      </w:pPr>
    </w:p>
    <w:p w14:paraId="45F07C71" w14:textId="4FEED219" w:rsidR="00CB32B2" w:rsidRPr="007D4ABC" w:rsidRDefault="00CB32B2" w:rsidP="00CB32B2">
      <w:pPr>
        <w:pStyle w:val="EMEAHeading1"/>
        <w:rPr>
          <w:lang w:val="nl-NL"/>
        </w:rPr>
      </w:pPr>
      <w:r w:rsidRPr="007D4ABC">
        <w:rPr>
          <w:lang w:val="nl-NL"/>
        </w:rPr>
        <w:t>10.</w:t>
      </w:r>
      <w:r w:rsidRPr="007D4ABC">
        <w:rPr>
          <w:lang w:val="nl-NL"/>
        </w:rPr>
        <w:tab/>
        <w:t>DATUM VAN HERZIENING VAN DE TEKST</w:t>
      </w:r>
      <w:r w:rsidR="007D4ABC">
        <w:rPr>
          <w:lang w:val="nl-NL"/>
        </w:rPr>
        <w:fldChar w:fldCharType="begin"/>
      </w:r>
      <w:r w:rsidR="007D4ABC">
        <w:rPr>
          <w:lang w:val="nl-NL"/>
        </w:rPr>
        <w:instrText xml:space="preserve"> DOCVARIABLE VAULT_ND_857d2f89-1396-4cd8-8995-fe3b58464d5e \* MERGEFORMAT </w:instrText>
      </w:r>
      <w:r w:rsidR="007D4ABC">
        <w:rPr>
          <w:lang w:val="nl-NL"/>
        </w:rPr>
        <w:fldChar w:fldCharType="separate"/>
      </w:r>
      <w:r w:rsidR="007D4ABC">
        <w:rPr>
          <w:lang w:val="nl-NL"/>
        </w:rPr>
        <w:t xml:space="preserve"> </w:t>
      </w:r>
      <w:r w:rsidR="007D4ABC">
        <w:rPr>
          <w:lang w:val="nl-NL"/>
        </w:rPr>
        <w:fldChar w:fldCharType="end"/>
      </w:r>
    </w:p>
    <w:p w14:paraId="35E2DD5C" w14:textId="77777777" w:rsidR="00CB32B2" w:rsidRPr="00B43E9F" w:rsidRDefault="00CB32B2" w:rsidP="00CB32B2">
      <w:pPr>
        <w:pStyle w:val="EMEAHeading1"/>
        <w:rPr>
          <w:lang w:val="nl-NL"/>
        </w:rPr>
      </w:pPr>
    </w:p>
    <w:p w14:paraId="5B52D1E3" w14:textId="77777777" w:rsidR="00CB32B2" w:rsidRPr="00D40B3C" w:rsidRDefault="00CB32B2" w:rsidP="00CB32B2">
      <w:pPr>
        <w:pStyle w:val="EMEABodyText"/>
        <w:rPr>
          <w:lang w:val="nl-NL"/>
        </w:rPr>
      </w:pPr>
      <w:r w:rsidRPr="00B43E9F">
        <w:rPr>
          <w:lang w:val="nl-NL"/>
        </w:rPr>
        <w:t xml:space="preserve">Gedetailleerde informatie over dit geneesmiddel is beschikbaar op de website van het Europese Geneesmiddelen Bureau </w:t>
      </w:r>
      <w:r w:rsidRPr="00BC2C73">
        <w:rPr>
          <w:lang w:val="nl-NL"/>
        </w:rPr>
        <w:t>http://www.ema.europa.eu/</w:t>
      </w:r>
      <w:r w:rsidRPr="00B43E9F">
        <w:rPr>
          <w:lang w:val="nl-NL"/>
        </w:rPr>
        <w:t>.</w:t>
      </w:r>
    </w:p>
    <w:p w14:paraId="134AC58A" w14:textId="00B3B7EC" w:rsidR="00CB32B2" w:rsidRPr="007D4ABC" w:rsidRDefault="00CB32B2">
      <w:pPr>
        <w:pStyle w:val="EMEAHeading1"/>
        <w:rPr>
          <w:lang w:val="nl-NL"/>
        </w:rPr>
      </w:pPr>
      <w:r w:rsidRPr="00452B1A">
        <w:rPr>
          <w:lang w:val="nl-NL"/>
        </w:rPr>
        <w:br w:type="page"/>
      </w:r>
      <w:r w:rsidRPr="007D4ABC">
        <w:rPr>
          <w:lang w:val="nl-NL"/>
        </w:rPr>
        <w:lastRenderedPageBreak/>
        <w:t>1.</w:t>
      </w:r>
      <w:r w:rsidRPr="007D4ABC">
        <w:rPr>
          <w:lang w:val="nl-NL"/>
        </w:rPr>
        <w:tab/>
        <w:t>NAAM VAN HET GENEESMIDDEL</w:t>
      </w:r>
      <w:r w:rsidR="007D4ABC">
        <w:rPr>
          <w:lang w:val="nl-NL"/>
        </w:rPr>
        <w:fldChar w:fldCharType="begin"/>
      </w:r>
      <w:r w:rsidR="007D4ABC">
        <w:rPr>
          <w:lang w:val="nl-NL"/>
        </w:rPr>
        <w:instrText xml:space="preserve"> DOCVARIABLE VAULT_ND_fcea83aa-5c17-42d6-b85c-c14e6d0b9328 \* MERGEFORMAT </w:instrText>
      </w:r>
      <w:r w:rsidR="007D4ABC">
        <w:rPr>
          <w:lang w:val="nl-NL"/>
        </w:rPr>
        <w:fldChar w:fldCharType="separate"/>
      </w:r>
      <w:r w:rsidR="007D4ABC">
        <w:rPr>
          <w:lang w:val="nl-NL"/>
        </w:rPr>
        <w:t xml:space="preserve"> </w:t>
      </w:r>
      <w:r w:rsidR="007D4ABC">
        <w:rPr>
          <w:lang w:val="nl-NL"/>
        </w:rPr>
        <w:fldChar w:fldCharType="end"/>
      </w:r>
    </w:p>
    <w:p w14:paraId="3688EAF7" w14:textId="77777777" w:rsidR="00CB32B2" w:rsidRPr="00B43E9F" w:rsidRDefault="00CB32B2" w:rsidP="00CB32B2">
      <w:pPr>
        <w:pStyle w:val="EMEAHeading1"/>
        <w:rPr>
          <w:lang w:val="nl-NL"/>
        </w:rPr>
      </w:pPr>
    </w:p>
    <w:p w14:paraId="3DAAE989" w14:textId="77777777" w:rsidR="00CB32B2" w:rsidRPr="00B43E9F" w:rsidRDefault="00CB32B2">
      <w:pPr>
        <w:pStyle w:val="EMEABodyText"/>
        <w:rPr>
          <w:lang w:val="nl-NL"/>
        </w:rPr>
      </w:pPr>
      <w:r>
        <w:rPr>
          <w:lang w:val="nl-NL"/>
        </w:rPr>
        <w:t>Karvea</w:t>
      </w:r>
      <w:r w:rsidRPr="00B43E9F">
        <w:rPr>
          <w:lang w:val="nl-NL"/>
        </w:rPr>
        <w:t> </w:t>
      </w:r>
      <w:r>
        <w:rPr>
          <w:lang w:val="nl-NL"/>
        </w:rPr>
        <w:t>300</w:t>
      </w:r>
      <w:r w:rsidRPr="00B43E9F">
        <w:rPr>
          <w:lang w:val="nl-NL"/>
        </w:rPr>
        <w:t> mg filmomhulde tabletten.</w:t>
      </w:r>
    </w:p>
    <w:p w14:paraId="60CE0482" w14:textId="77777777" w:rsidR="00CB32B2" w:rsidRPr="00B43E9F" w:rsidRDefault="00CB32B2">
      <w:pPr>
        <w:pStyle w:val="EMEABodyText"/>
        <w:rPr>
          <w:lang w:val="nl-NL"/>
        </w:rPr>
      </w:pPr>
    </w:p>
    <w:p w14:paraId="5A8FE3F7" w14:textId="77777777" w:rsidR="00CB32B2" w:rsidRPr="00B43E9F" w:rsidRDefault="00CB32B2">
      <w:pPr>
        <w:pStyle w:val="EMEABodyText"/>
        <w:rPr>
          <w:lang w:val="nl-NL"/>
        </w:rPr>
      </w:pPr>
    </w:p>
    <w:p w14:paraId="5D29546B" w14:textId="1FDF0BCB" w:rsidR="00CB32B2" w:rsidRPr="007D4ABC" w:rsidRDefault="00CB32B2">
      <w:pPr>
        <w:pStyle w:val="EMEAHeading1"/>
        <w:rPr>
          <w:lang w:val="nl-NL"/>
        </w:rPr>
      </w:pPr>
      <w:r w:rsidRPr="007D4ABC">
        <w:rPr>
          <w:lang w:val="nl-NL"/>
        </w:rPr>
        <w:t>2.</w:t>
      </w:r>
      <w:r w:rsidRPr="007D4ABC">
        <w:rPr>
          <w:lang w:val="nl-NL"/>
        </w:rPr>
        <w:tab/>
        <w:t>KWALITATIEVE EN KWANTITATIEVE SAMENSTELLING</w:t>
      </w:r>
      <w:r w:rsidR="007D4ABC">
        <w:rPr>
          <w:lang w:val="nl-NL"/>
        </w:rPr>
        <w:fldChar w:fldCharType="begin"/>
      </w:r>
      <w:r w:rsidR="007D4ABC">
        <w:rPr>
          <w:lang w:val="nl-NL"/>
        </w:rPr>
        <w:instrText xml:space="preserve"> DOCVARIABLE VAULT_ND_7ab11e08-ff30-4eb6-a290-c4eb5af7df46 \* MERGEFORMAT </w:instrText>
      </w:r>
      <w:r w:rsidR="007D4ABC">
        <w:rPr>
          <w:lang w:val="nl-NL"/>
        </w:rPr>
        <w:fldChar w:fldCharType="separate"/>
      </w:r>
      <w:r w:rsidR="007D4ABC">
        <w:rPr>
          <w:lang w:val="nl-NL"/>
        </w:rPr>
        <w:t xml:space="preserve"> </w:t>
      </w:r>
      <w:r w:rsidR="007D4ABC">
        <w:rPr>
          <w:lang w:val="nl-NL"/>
        </w:rPr>
        <w:fldChar w:fldCharType="end"/>
      </w:r>
    </w:p>
    <w:p w14:paraId="159876F9" w14:textId="77777777" w:rsidR="00CB32B2" w:rsidRPr="00B43E9F" w:rsidRDefault="00CB32B2" w:rsidP="00CB32B2">
      <w:pPr>
        <w:pStyle w:val="EMEAHeading1"/>
        <w:rPr>
          <w:lang w:val="nl-NL"/>
        </w:rPr>
      </w:pPr>
    </w:p>
    <w:p w14:paraId="1518E9BA" w14:textId="77777777" w:rsidR="00CB32B2" w:rsidRPr="00B43E9F" w:rsidRDefault="00CB32B2">
      <w:pPr>
        <w:pStyle w:val="EMEABodyText"/>
        <w:rPr>
          <w:lang w:val="nl-NL"/>
        </w:rPr>
      </w:pPr>
      <w:r w:rsidRPr="00B43E9F">
        <w:rPr>
          <w:lang w:val="nl-NL"/>
        </w:rPr>
        <w:t>Elke filmomhulde tablet bevat </w:t>
      </w:r>
      <w:r>
        <w:rPr>
          <w:lang w:val="nl-NL"/>
        </w:rPr>
        <w:t>300</w:t>
      </w:r>
      <w:r w:rsidRPr="00B43E9F">
        <w:rPr>
          <w:lang w:val="nl-NL"/>
        </w:rPr>
        <w:t> mg irbesartan.</w:t>
      </w:r>
    </w:p>
    <w:p w14:paraId="77CB520B" w14:textId="77777777" w:rsidR="00CB32B2" w:rsidRPr="00B43E9F" w:rsidRDefault="00CB32B2">
      <w:pPr>
        <w:pStyle w:val="EMEABodyText"/>
        <w:rPr>
          <w:lang w:val="nl-NL"/>
        </w:rPr>
      </w:pPr>
    </w:p>
    <w:p w14:paraId="4E176928" w14:textId="77777777" w:rsidR="00CB32B2" w:rsidRPr="00B43E9F" w:rsidRDefault="00CB32B2">
      <w:pPr>
        <w:pStyle w:val="EMEABodyText"/>
        <w:rPr>
          <w:lang w:val="nl-NL"/>
        </w:rPr>
      </w:pPr>
      <w:r w:rsidRPr="00001324">
        <w:rPr>
          <w:u w:val="single"/>
          <w:lang w:val="nl-NL"/>
        </w:rPr>
        <w:t>Hulpstof</w:t>
      </w:r>
      <w:r w:rsidR="00536F16" w:rsidRPr="00001324">
        <w:rPr>
          <w:u w:val="single"/>
          <w:lang w:val="nl-NL"/>
        </w:rPr>
        <w:t xml:space="preserve"> met bekend effect</w:t>
      </w:r>
      <w:r w:rsidRPr="00B43E9F">
        <w:rPr>
          <w:lang w:val="nl-NL"/>
        </w:rPr>
        <w:t xml:space="preserve">: </w:t>
      </w:r>
      <w:r>
        <w:rPr>
          <w:lang w:val="nl-NL"/>
        </w:rPr>
        <w:t>102,00</w:t>
      </w:r>
      <w:r w:rsidRPr="00B43E9F">
        <w:rPr>
          <w:lang w:val="nl-NL"/>
        </w:rPr>
        <w:t xml:space="preserve"> mg lactosemonohydraat per filmomhulde tablet.</w:t>
      </w:r>
    </w:p>
    <w:p w14:paraId="7329F26E" w14:textId="77777777" w:rsidR="00CB32B2" w:rsidRPr="00B43E9F" w:rsidRDefault="00CB32B2">
      <w:pPr>
        <w:pStyle w:val="EMEABodyText"/>
        <w:rPr>
          <w:lang w:val="nl-NL"/>
        </w:rPr>
      </w:pPr>
    </w:p>
    <w:p w14:paraId="2B464A11" w14:textId="77777777" w:rsidR="00CB32B2" w:rsidRPr="00B43E9F" w:rsidRDefault="00CB32B2">
      <w:pPr>
        <w:pStyle w:val="EMEABodyText"/>
        <w:rPr>
          <w:lang w:val="nl-NL"/>
        </w:rPr>
      </w:pPr>
      <w:r w:rsidRPr="00B43E9F">
        <w:rPr>
          <w:lang w:val="nl-NL"/>
        </w:rPr>
        <w:t xml:space="preserve">Voor </w:t>
      </w:r>
      <w:r>
        <w:rPr>
          <w:lang w:val="nl-NL"/>
        </w:rPr>
        <w:t>de</w:t>
      </w:r>
      <w:r w:rsidRPr="00B43E9F">
        <w:rPr>
          <w:lang w:val="nl-NL"/>
        </w:rPr>
        <w:t xml:space="preserve"> volledige lijst van hulpstoffen, zie rubriek 6.1.</w:t>
      </w:r>
    </w:p>
    <w:p w14:paraId="42943B6D" w14:textId="77777777" w:rsidR="00CB32B2" w:rsidRPr="00B43E9F" w:rsidRDefault="00CB32B2">
      <w:pPr>
        <w:pStyle w:val="EMEABodyText"/>
        <w:rPr>
          <w:lang w:val="nl-NL"/>
        </w:rPr>
      </w:pPr>
    </w:p>
    <w:p w14:paraId="4BB8A8DA" w14:textId="77777777" w:rsidR="00CB32B2" w:rsidRPr="00B43E9F" w:rsidRDefault="00CB32B2">
      <w:pPr>
        <w:pStyle w:val="EMEABodyText"/>
        <w:rPr>
          <w:lang w:val="nl-NL"/>
        </w:rPr>
      </w:pPr>
    </w:p>
    <w:p w14:paraId="06328E63" w14:textId="7CCBF3B5" w:rsidR="00CB32B2" w:rsidRPr="007D4ABC" w:rsidRDefault="00CB32B2">
      <w:pPr>
        <w:pStyle w:val="EMEAHeading1"/>
        <w:rPr>
          <w:lang w:val="nl-NL"/>
        </w:rPr>
      </w:pPr>
      <w:r w:rsidRPr="007D4ABC">
        <w:rPr>
          <w:lang w:val="nl-NL"/>
        </w:rPr>
        <w:t>3.</w:t>
      </w:r>
      <w:r w:rsidRPr="007D4ABC">
        <w:rPr>
          <w:lang w:val="nl-NL"/>
        </w:rPr>
        <w:tab/>
        <w:t>FARMACEUTISCHE VORM</w:t>
      </w:r>
      <w:r w:rsidR="007D4ABC">
        <w:rPr>
          <w:lang w:val="nl-NL"/>
        </w:rPr>
        <w:fldChar w:fldCharType="begin"/>
      </w:r>
      <w:r w:rsidR="007D4ABC">
        <w:rPr>
          <w:lang w:val="nl-NL"/>
        </w:rPr>
        <w:instrText xml:space="preserve"> DOCVARIABLE VAULT_ND_174166f5-b74f-4826-93bf-60d9df6924fc \* MERGEFORMAT </w:instrText>
      </w:r>
      <w:r w:rsidR="007D4ABC">
        <w:rPr>
          <w:lang w:val="nl-NL"/>
        </w:rPr>
        <w:fldChar w:fldCharType="separate"/>
      </w:r>
      <w:r w:rsidR="007D4ABC">
        <w:rPr>
          <w:lang w:val="nl-NL"/>
        </w:rPr>
        <w:t xml:space="preserve"> </w:t>
      </w:r>
      <w:r w:rsidR="007D4ABC">
        <w:rPr>
          <w:lang w:val="nl-NL"/>
        </w:rPr>
        <w:fldChar w:fldCharType="end"/>
      </w:r>
    </w:p>
    <w:p w14:paraId="5C8D219D" w14:textId="77777777" w:rsidR="00CB32B2" w:rsidRPr="00B43E9F" w:rsidRDefault="00CB32B2" w:rsidP="00CB32B2">
      <w:pPr>
        <w:pStyle w:val="EMEAHeading1"/>
        <w:rPr>
          <w:lang w:val="nl-NL"/>
        </w:rPr>
      </w:pPr>
    </w:p>
    <w:p w14:paraId="2D4F5FF9" w14:textId="77777777" w:rsidR="00CB32B2" w:rsidRPr="00B43E9F" w:rsidRDefault="00CB32B2">
      <w:pPr>
        <w:pStyle w:val="EMEABodyText"/>
        <w:rPr>
          <w:lang w:val="nl-NL"/>
        </w:rPr>
      </w:pPr>
      <w:r w:rsidRPr="00B43E9F">
        <w:rPr>
          <w:lang w:val="nl-NL"/>
        </w:rPr>
        <w:t>Filmomhulde tablet.</w:t>
      </w:r>
    </w:p>
    <w:p w14:paraId="5921A86D" w14:textId="77777777" w:rsidR="00CB32B2" w:rsidRPr="00B43E9F" w:rsidRDefault="00CB32B2">
      <w:pPr>
        <w:pStyle w:val="EMEABodyText"/>
        <w:rPr>
          <w:lang w:val="nl-NL"/>
        </w:rPr>
      </w:pPr>
      <w:r w:rsidRPr="00B43E9F">
        <w:rPr>
          <w:lang w:val="nl-NL"/>
        </w:rPr>
        <w:t>Wit tot gebroken wit, biconvex en ovaal van vorm, met aan één kant een hart ingeslagen en aan de andere kant het nummer </w:t>
      </w:r>
      <w:r>
        <w:rPr>
          <w:lang w:val="nl-NL"/>
        </w:rPr>
        <w:t>2873</w:t>
      </w:r>
      <w:r w:rsidRPr="00B43E9F">
        <w:rPr>
          <w:lang w:val="nl-NL"/>
        </w:rPr>
        <w:t>.</w:t>
      </w:r>
    </w:p>
    <w:p w14:paraId="7B4736AF" w14:textId="77777777" w:rsidR="00CB32B2" w:rsidRPr="00B43E9F" w:rsidRDefault="00CB32B2">
      <w:pPr>
        <w:pStyle w:val="EMEABodyText"/>
        <w:rPr>
          <w:lang w:val="nl-NL"/>
        </w:rPr>
      </w:pPr>
    </w:p>
    <w:p w14:paraId="7609D6A6" w14:textId="77777777" w:rsidR="00CB32B2" w:rsidRPr="00B43E9F" w:rsidRDefault="00CB32B2">
      <w:pPr>
        <w:pStyle w:val="EMEABodyText"/>
        <w:rPr>
          <w:lang w:val="nl-NL"/>
        </w:rPr>
      </w:pPr>
    </w:p>
    <w:p w14:paraId="727CA0E7" w14:textId="54E13EED" w:rsidR="00CB32B2" w:rsidRPr="007D4ABC" w:rsidRDefault="00CB32B2">
      <w:pPr>
        <w:pStyle w:val="EMEAHeading1"/>
        <w:rPr>
          <w:lang w:val="nl-NL"/>
        </w:rPr>
      </w:pPr>
      <w:r w:rsidRPr="007D4ABC">
        <w:rPr>
          <w:lang w:val="nl-NL"/>
        </w:rPr>
        <w:t>4.</w:t>
      </w:r>
      <w:r w:rsidRPr="007D4ABC">
        <w:rPr>
          <w:lang w:val="nl-NL"/>
        </w:rPr>
        <w:tab/>
        <w:t>KLINISCHE GEGEVENS</w:t>
      </w:r>
      <w:r w:rsidR="007D4ABC">
        <w:rPr>
          <w:lang w:val="nl-NL"/>
        </w:rPr>
        <w:fldChar w:fldCharType="begin"/>
      </w:r>
      <w:r w:rsidR="007D4ABC">
        <w:rPr>
          <w:lang w:val="nl-NL"/>
        </w:rPr>
        <w:instrText xml:space="preserve"> DOCVARIABLE VAULT_ND_4bec6ca6-6a08-4413-9a61-38ff574aeb96 \* MERGEFORMAT </w:instrText>
      </w:r>
      <w:r w:rsidR="007D4ABC">
        <w:rPr>
          <w:lang w:val="nl-NL"/>
        </w:rPr>
        <w:fldChar w:fldCharType="separate"/>
      </w:r>
      <w:r w:rsidR="007D4ABC">
        <w:rPr>
          <w:lang w:val="nl-NL"/>
        </w:rPr>
        <w:t xml:space="preserve"> </w:t>
      </w:r>
      <w:r w:rsidR="007D4ABC">
        <w:rPr>
          <w:lang w:val="nl-NL"/>
        </w:rPr>
        <w:fldChar w:fldCharType="end"/>
      </w:r>
    </w:p>
    <w:p w14:paraId="3235AED6" w14:textId="77777777" w:rsidR="00CB32B2" w:rsidRPr="00B43E9F" w:rsidRDefault="00CB32B2" w:rsidP="00CB32B2">
      <w:pPr>
        <w:pStyle w:val="EMEAHeading1"/>
        <w:rPr>
          <w:lang w:val="nl-NL"/>
        </w:rPr>
      </w:pPr>
    </w:p>
    <w:p w14:paraId="50811764" w14:textId="00509880" w:rsidR="00CB32B2" w:rsidRPr="00B43E9F" w:rsidRDefault="00CB32B2">
      <w:pPr>
        <w:pStyle w:val="EMEAHeading2"/>
        <w:rPr>
          <w:lang w:val="nl-NL"/>
        </w:rPr>
      </w:pPr>
      <w:r w:rsidRPr="00B43E9F">
        <w:rPr>
          <w:lang w:val="nl-NL"/>
        </w:rPr>
        <w:t>4.1</w:t>
      </w:r>
      <w:r w:rsidRPr="00B43E9F">
        <w:rPr>
          <w:lang w:val="nl-NL"/>
        </w:rPr>
        <w:tab/>
        <w:t>Therapeutische indicaties</w:t>
      </w:r>
      <w:r w:rsidR="007D4ABC">
        <w:rPr>
          <w:lang w:val="nl-NL"/>
        </w:rPr>
        <w:fldChar w:fldCharType="begin"/>
      </w:r>
      <w:r w:rsidR="007D4ABC">
        <w:rPr>
          <w:lang w:val="nl-NL"/>
        </w:rPr>
        <w:instrText xml:space="preserve"> DOCVARIABLE vault_nd_82a1bee6-200b-4850-b51b-79e4b4d5a348 \* MERGEFORMAT </w:instrText>
      </w:r>
      <w:r w:rsidR="007D4ABC">
        <w:rPr>
          <w:lang w:val="nl-NL"/>
        </w:rPr>
        <w:fldChar w:fldCharType="separate"/>
      </w:r>
      <w:r w:rsidR="007D4ABC">
        <w:rPr>
          <w:lang w:val="nl-NL"/>
        </w:rPr>
        <w:t xml:space="preserve"> </w:t>
      </w:r>
      <w:r w:rsidR="007D4ABC">
        <w:rPr>
          <w:lang w:val="nl-NL"/>
        </w:rPr>
        <w:fldChar w:fldCharType="end"/>
      </w:r>
    </w:p>
    <w:p w14:paraId="036B3465" w14:textId="77777777" w:rsidR="00CB32B2" w:rsidRPr="00B43E9F" w:rsidRDefault="00CB32B2" w:rsidP="00CB32B2">
      <w:pPr>
        <w:pStyle w:val="EMEAHeading2"/>
        <w:rPr>
          <w:lang w:val="nl-NL"/>
        </w:rPr>
      </w:pPr>
    </w:p>
    <w:p w14:paraId="42C5AABB" w14:textId="77777777" w:rsidR="00CB32B2" w:rsidRDefault="00CB32B2">
      <w:pPr>
        <w:pStyle w:val="EMEABodyText"/>
        <w:rPr>
          <w:lang w:val="nl-NL"/>
        </w:rPr>
      </w:pPr>
      <w:r>
        <w:rPr>
          <w:lang w:val="nl-NL"/>
        </w:rPr>
        <w:t>Karvea is geïndiceerd voor de b</w:t>
      </w:r>
      <w:r w:rsidRPr="00B43E9F">
        <w:rPr>
          <w:lang w:val="nl-NL"/>
        </w:rPr>
        <w:t>ehandeling van essentiële hypertensie</w:t>
      </w:r>
      <w:r>
        <w:rPr>
          <w:lang w:val="nl-NL"/>
        </w:rPr>
        <w:t xml:space="preserve"> bij volwassenen</w:t>
      </w:r>
      <w:r w:rsidRPr="00B43E9F">
        <w:rPr>
          <w:lang w:val="nl-NL"/>
        </w:rPr>
        <w:t>.</w:t>
      </w:r>
    </w:p>
    <w:p w14:paraId="3433AFEF" w14:textId="77777777" w:rsidR="00494199" w:rsidRPr="00B43E9F" w:rsidRDefault="00494199">
      <w:pPr>
        <w:pStyle w:val="EMEABodyText"/>
        <w:rPr>
          <w:lang w:val="nl-NL"/>
        </w:rPr>
      </w:pPr>
    </w:p>
    <w:p w14:paraId="3DF14229" w14:textId="77777777" w:rsidR="00CB32B2" w:rsidRPr="00B43E9F" w:rsidRDefault="00CB32B2">
      <w:pPr>
        <w:pStyle w:val="EMEABodyText"/>
        <w:rPr>
          <w:lang w:val="nl-NL"/>
        </w:rPr>
      </w:pPr>
      <w:r>
        <w:rPr>
          <w:lang w:val="nl-NL"/>
        </w:rPr>
        <w:t>Het is ook geïndiceerd voor de b</w:t>
      </w:r>
      <w:r w:rsidRPr="00B43E9F">
        <w:rPr>
          <w:lang w:val="nl-NL"/>
        </w:rPr>
        <w:t xml:space="preserve">ehandeling van nefropathie bij </w:t>
      </w:r>
      <w:r>
        <w:rPr>
          <w:lang w:val="nl-NL"/>
        </w:rPr>
        <w:t xml:space="preserve">volwassen </w:t>
      </w:r>
      <w:r w:rsidRPr="00B43E9F">
        <w:rPr>
          <w:lang w:val="nl-NL"/>
        </w:rPr>
        <w:t>patiënten met hypertensie en type 2 diabetes mellitus als onderdeel van een antihypertensieve medicatie (zie rubriek</w:t>
      </w:r>
      <w:r w:rsidR="003C758F">
        <w:rPr>
          <w:lang w:val="nl-NL"/>
        </w:rPr>
        <w:t>en 4.3, 4.4, 4.5 en</w:t>
      </w:r>
      <w:r w:rsidRPr="00B43E9F">
        <w:rPr>
          <w:lang w:val="nl-NL"/>
        </w:rPr>
        <w:t> 5.1).</w:t>
      </w:r>
    </w:p>
    <w:p w14:paraId="6B83ECAB" w14:textId="77777777" w:rsidR="00CB32B2" w:rsidRPr="00B43E9F" w:rsidRDefault="00CB32B2">
      <w:pPr>
        <w:pStyle w:val="EMEABodyText"/>
        <w:rPr>
          <w:lang w:val="nl-NL"/>
        </w:rPr>
      </w:pPr>
    </w:p>
    <w:p w14:paraId="3F1B4ACA" w14:textId="45C6A0ED" w:rsidR="00CB32B2" w:rsidRPr="00B43E9F" w:rsidRDefault="00CB32B2">
      <w:pPr>
        <w:pStyle w:val="EMEAHeading2"/>
        <w:rPr>
          <w:lang w:val="nl-NL"/>
        </w:rPr>
      </w:pPr>
      <w:r w:rsidRPr="00B43E9F">
        <w:rPr>
          <w:lang w:val="nl-NL"/>
        </w:rPr>
        <w:t>4.2</w:t>
      </w:r>
      <w:r w:rsidRPr="00B43E9F">
        <w:rPr>
          <w:lang w:val="nl-NL"/>
        </w:rPr>
        <w:tab/>
        <w:t>Dosering en wijze van toediening</w:t>
      </w:r>
      <w:r w:rsidR="007D4ABC">
        <w:rPr>
          <w:lang w:val="nl-NL"/>
        </w:rPr>
        <w:fldChar w:fldCharType="begin"/>
      </w:r>
      <w:r w:rsidR="007D4ABC">
        <w:rPr>
          <w:lang w:val="nl-NL"/>
        </w:rPr>
        <w:instrText xml:space="preserve"> DOCVARIABLE vault_nd_82c8d4bd-9eaa-4364-be9f-2ff629cce04f \* MERGEFORMAT </w:instrText>
      </w:r>
      <w:r w:rsidR="007D4ABC">
        <w:rPr>
          <w:lang w:val="nl-NL"/>
        </w:rPr>
        <w:fldChar w:fldCharType="separate"/>
      </w:r>
      <w:r w:rsidR="007D4ABC">
        <w:rPr>
          <w:lang w:val="nl-NL"/>
        </w:rPr>
        <w:t xml:space="preserve"> </w:t>
      </w:r>
      <w:r w:rsidR="007D4ABC">
        <w:rPr>
          <w:lang w:val="nl-NL"/>
        </w:rPr>
        <w:fldChar w:fldCharType="end"/>
      </w:r>
    </w:p>
    <w:p w14:paraId="15110C2A" w14:textId="77777777" w:rsidR="00CB32B2" w:rsidRPr="00B43E9F" w:rsidRDefault="00CB32B2" w:rsidP="00CB32B2">
      <w:pPr>
        <w:pStyle w:val="EMEAHeading2"/>
        <w:rPr>
          <w:lang w:val="nl-NL"/>
        </w:rPr>
      </w:pPr>
    </w:p>
    <w:p w14:paraId="4A0C667F" w14:textId="77777777" w:rsidR="00CB32B2" w:rsidRPr="00AC5C68" w:rsidRDefault="00CB32B2" w:rsidP="00CB32B2">
      <w:pPr>
        <w:pStyle w:val="EMEABodyText"/>
        <w:rPr>
          <w:u w:val="single"/>
          <w:lang w:val="nl-NL"/>
        </w:rPr>
      </w:pPr>
      <w:r w:rsidRPr="00AC5C68">
        <w:rPr>
          <w:u w:val="single"/>
          <w:lang w:val="nl-NL"/>
        </w:rPr>
        <w:t>Dosering</w:t>
      </w:r>
    </w:p>
    <w:p w14:paraId="58C4FBAA" w14:textId="77777777" w:rsidR="00CB32B2" w:rsidRDefault="00CB32B2">
      <w:pPr>
        <w:pStyle w:val="EMEABodyText"/>
        <w:rPr>
          <w:lang w:val="nl-NL"/>
        </w:rPr>
      </w:pPr>
    </w:p>
    <w:p w14:paraId="17F78752" w14:textId="77777777" w:rsidR="00CB32B2" w:rsidRPr="00B43E9F" w:rsidRDefault="00CB32B2">
      <w:pPr>
        <w:pStyle w:val="EMEABodyText"/>
        <w:rPr>
          <w:lang w:val="nl-NL"/>
        </w:rPr>
      </w:pPr>
      <w:r w:rsidRPr="00B43E9F">
        <w:rPr>
          <w:lang w:val="nl-NL"/>
        </w:rPr>
        <w:t xml:space="preserve">De gebruikelijke aanbevolen aanvangs- en onderhoudsdosis bedraagt 150 mg éénmaal daags, met of zonder voedsel. Een dosis van éénmaal daags 150 mg </w:t>
      </w:r>
      <w:r>
        <w:rPr>
          <w:lang w:val="nl-NL"/>
        </w:rPr>
        <w:t>Karvea</w:t>
      </w:r>
      <w:r w:rsidRPr="00B43E9F">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0E0F111C" w14:textId="77777777" w:rsidR="00CB32B2" w:rsidRPr="00B43E9F" w:rsidRDefault="00CB32B2">
      <w:pPr>
        <w:pStyle w:val="EMEABodyText"/>
        <w:rPr>
          <w:lang w:val="nl-NL"/>
        </w:rPr>
      </w:pPr>
    </w:p>
    <w:p w14:paraId="73101B1D" w14:textId="77777777" w:rsidR="00CB32B2" w:rsidRPr="00B43E9F" w:rsidRDefault="00CB32B2">
      <w:pPr>
        <w:pStyle w:val="EMEABodyText"/>
        <w:rPr>
          <w:lang w:val="nl-NL"/>
        </w:rPr>
      </w:pPr>
      <w:r w:rsidRPr="00B43E9F">
        <w:rPr>
          <w:lang w:val="nl-NL"/>
        </w:rPr>
        <w:t xml:space="preserve">Bij patiënten die onvoldoende onder controle zijn te brengen met 150 mg éénmaal daags, kan de dosering </w:t>
      </w:r>
      <w:r>
        <w:rPr>
          <w:lang w:val="nl-NL"/>
        </w:rPr>
        <w:t>Karvea</w:t>
      </w:r>
      <w:r w:rsidRPr="00B43E9F">
        <w:rPr>
          <w:lang w:val="nl-NL"/>
        </w:rPr>
        <w:t xml:space="preserve"> verhoogd worden tot 300 mg, of er kan een ander antihypertensivum worden toegevoegd</w:t>
      </w:r>
      <w:r w:rsidR="003C758F">
        <w:rPr>
          <w:lang w:val="nl-NL"/>
        </w:rPr>
        <w:t xml:space="preserve"> (zie rubrieken 4.3, 4.4, 4.5 en 5.1)</w:t>
      </w:r>
      <w:r w:rsidRPr="00B43E9F">
        <w:rPr>
          <w:lang w:val="nl-NL"/>
        </w:rPr>
        <w:t xml:space="preserve">. In het bijzonder is aangetoond dat toevoeging van een diureticum zoals hydrochloorthiazide tot een additief effect van </w:t>
      </w:r>
      <w:r>
        <w:rPr>
          <w:lang w:val="nl-NL"/>
        </w:rPr>
        <w:t>Karvea</w:t>
      </w:r>
      <w:r w:rsidRPr="00B43E9F">
        <w:rPr>
          <w:lang w:val="nl-NL"/>
        </w:rPr>
        <w:t xml:space="preserve"> leidt (zie rubriek 4.5).</w:t>
      </w:r>
    </w:p>
    <w:p w14:paraId="4BED0D5D" w14:textId="77777777" w:rsidR="00CB32B2" w:rsidRPr="00B43E9F" w:rsidRDefault="00CB32B2">
      <w:pPr>
        <w:pStyle w:val="EMEABodyText"/>
        <w:rPr>
          <w:lang w:val="nl-NL"/>
        </w:rPr>
      </w:pPr>
    </w:p>
    <w:p w14:paraId="60267CEE" w14:textId="77777777" w:rsidR="00CB32B2" w:rsidRPr="00B43E9F" w:rsidRDefault="00CB32B2">
      <w:pPr>
        <w:pStyle w:val="EMEABodyText"/>
        <w:rPr>
          <w:lang w:val="nl-NL"/>
        </w:rPr>
      </w:pPr>
      <w:r w:rsidRPr="00B43E9F">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3F938FA0" w14:textId="77777777" w:rsidR="00CB32B2" w:rsidRPr="00B43E9F" w:rsidRDefault="00CB32B2">
      <w:pPr>
        <w:pStyle w:val="EMEABodyText"/>
        <w:rPr>
          <w:lang w:val="nl-NL"/>
        </w:rPr>
      </w:pPr>
      <w:r w:rsidRPr="00B43E9F">
        <w:rPr>
          <w:lang w:val="nl-NL"/>
        </w:rPr>
        <w:t xml:space="preserve">Het bewijs voor het gunstig effect op de nier van </w:t>
      </w:r>
      <w:r>
        <w:rPr>
          <w:lang w:val="nl-NL"/>
        </w:rPr>
        <w:t>Karvea</w:t>
      </w:r>
      <w:r w:rsidRPr="00B43E9F">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3C758F">
        <w:rPr>
          <w:lang w:val="nl-NL"/>
        </w:rPr>
        <w:t>en 4.3, 4.4, 4.5 en</w:t>
      </w:r>
      <w:r w:rsidRPr="00B43E9F">
        <w:rPr>
          <w:lang w:val="nl-NL"/>
        </w:rPr>
        <w:t> 5.1)</w:t>
      </w:r>
    </w:p>
    <w:p w14:paraId="1AF9CCD0" w14:textId="77777777" w:rsidR="00CB32B2" w:rsidRDefault="00CB32B2" w:rsidP="00CB32B2">
      <w:pPr>
        <w:pStyle w:val="EMEABodyText"/>
        <w:rPr>
          <w:u w:val="single"/>
          <w:lang w:val="nl-NL"/>
        </w:rPr>
      </w:pPr>
    </w:p>
    <w:p w14:paraId="7C32F950" w14:textId="77777777" w:rsidR="00CB32B2" w:rsidRPr="00AC5C68" w:rsidRDefault="00CB32B2" w:rsidP="00CB32B2">
      <w:pPr>
        <w:pStyle w:val="EMEABodyText"/>
        <w:rPr>
          <w:u w:val="single"/>
          <w:lang w:val="nl-NL"/>
        </w:rPr>
      </w:pPr>
      <w:r w:rsidRPr="00AC5C68">
        <w:rPr>
          <w:u w:val="single"/>
          <w:lang w:val="nl-NL"/>
        </w:rPr>
        <w:t>Speciale populaties</w:t>
      </w:r>
    </w:p>
    <w:p w14:paraId="4A936347" w14:textId="77777777" w:rsidR="00CB32B2" w:rsidRPr="00B43E9F" w:rsidRDefault="00CB32B2">
      <w:pPr>
        <w:pStyle w:val="EMEABodyText"/>
        <w:rPr>
          <w:lang w:val="nl-NL"/>
        </w:rPr>
      </w:pPr>
    </w:p>
    <w:p w14:paraId="13548651" w14:textId="77777777" w:rsidR="00945BC7" w:rsidRDefault="00CB32B2">
      <w:pPr>
        <w:pStyle w:val="EMEABodyText"/>
        <w:rPr>
          <w:lang w:val="nl-NL"/>
        </w:rPr>
      </w:pPr>
      <w:r w:rsidRPr="003D7142">
        <w:rPr>
          <w:i/>
          <w:lang w:val="nl-NL"/>
        </w:rPr>
        <w:t>Verminderde nierfunctie</w:t>
      </w:r>
    </w:p>
    <w:p w14:paraId="2CB19E01" w14:textId="77777777" w:rsidR="00494199" w:rsidRDefault="00494199">
      <w:pPr>
        <w:pStyle w:val="EMEABodyText"/>
        <w:rPr>
          <w:lang w:val="nl-NL"/>
        </w:rPr>
      </w:pPr>
    </w:p>
    <w:p w14:paraId="35075844" w14:textId="77777777" w:rsidR="00CB32B2" w:rsidRPr="00B43E9F" w:rsidRDefault="00945BC7">
      <w:pPr>
        <w:pStyle w:val="EMEABodyText"/>
        <w:rPr>
          <w:lang w:val="nl-NL"/>
        </w:rPr>
      </w:pPr>
      <w:r>
        <w:rPr>
          <w:lang w:val="nl-NL"/>
        </w:rPr>
        <w:t>P</w:t>
      </w:r>
      <w:r w:rsidR="00CB32B2" w:rsidRPr="00B43E9F">
        <w:rPr>
          <w:lang w:val="nl-NL"/>
        </w:rPr>
        <w:t>atiënten met een verminderde nierfunctie behoeven geen dosisaanpassing. Een lagere aanvangsdosis (75 mg) dient overwogen te worden bij patiënten die hemodialyse ondergaan (zie rubriek 4.4).</w:t>
      </w:r>
    </w:p>
    <w:p w14:paraId="75D2029D" w14:textId="77777777" w:rsidR="00CB32B2" w:rsidRPr="00B43E9F" w:rsidRDefault="00CB32B2">
      <w:pPr>
        <w:pStyle w:val="EMEABodyText"/>
        <w:rPr>
          <w:b/>
          <w:lang w:val="nl-NL"/>
        </w:rPr>
      </w:pPr>
    </w:p>
    <w:p w14:paraId="14BB400B" w14:textId="77777777" w:rsidR="00945BC7" w:rsidRDefault="00CB32B2">
      <w:pPr>
        <w:pStyle w:val="EMEABodyText"/>
        <w:rPr>
          <w:lang w:val="nl-NL"/>
        </w:rPr>
      </w:pPr>
      <w:r w:rsidRPr="003D7142">
        <w:rPr>
          <w:i/>
          <w:lang w:val="nl-NL"/>
        </w:rPr>
        <w:t>Verminderde leverfunctie</w:t>
      </w:r>
    </w:p>
    <w:p w14:paraId="6E9494F9" w14:textId="77777777" w:rsidR="00494199" w:rsidRDefault="00494199">
      <w:pPr>
        <w:pStyle w:val="EMEABodyText"/>
        <w:rPr>
          <w:lang w:val="nl-NL"/>
        </w:rPr>
      </w:pPr>
    </w:p>
    <w:p w14:paraId="55241063" w14:textId="77777777" w:rsidR="00CB32B2" w:rsidRPr="00B43E9F" w:rsidRDefault="00945BC7">
      <w:pPr>
        <w:pStyle w:val="EMEABodyText"/>
        <w:rPr>
          <w:lang w:val="nl-NL"/>
        </w:rPr>
      </w:pPr>
      <w:r>
        <w:rPr>
          <w:lang w:val="nl-NL"/>
        </w:rPr>
        <w:t>P</w:t>
      </w:r>
      <w:r w:rsidR="00CB32B2" w:rsidRPr="00B43E9F">
        <w:rPr>
          <w:lang w:val="nl-NL"/>
        </w:rPr>
        <w:t xml:space="preserve">atiënten met een </w:t>
      </w:r>
      <w:r w:rsidR="00CB32B2">
        <w:rPr>
          <w:lang w:val="nl-NL"/>
        </w:rPr>
        <w:t xml:space="preserve">licht tot matig </w:t>
      </w:r>
      <w:r w:rsidR="00CB32B2" w:rsidRPr="00B43E9F">
        <w:rPr>
          <w:lang w:val="nl-NL"/>
        </w:rPr>
        <w:t>verminderde leverfunctie behoeven geen dosisaanpassing. Er is geen klinische ervaring bij patiënten met een ernstig verminderde leverfunctie.</w:t>
      </w:r>
    </w:p>
    <w:p w14:paraId="63959096" w14:textId="77777777" w:rsidR="00CB32B2" w:rsidRPr="00B43E9F" w:rsidRDefault="00CB32B2">
      <w:pPr>
        <w:pStyle w:val="EMEABodyText"/>
        <w:rPr>
          <w:lang w:val="nl-NL"/>
        </w:rPr>
      </w:pPr>
    </w:p>
    <w:p w14:paraId="7BD8B689" w14:textId="77777777" w:rsidR="00945BC7" w:rsidRDefault="00CB32B2">
      <w:pPr>
        <w:pStyle w:val="EMEABodyText"/>
        <w:rPr>
          <w:lang w:val="nl-NL"/>
        </w:rPr>
      </w:pPr>
      <w:r w:rsidRPr="003D7142">
        <w:rPr>
          <w:i/>
          <w:lang w:val="nl-NL"/>
        </w:rPr>
        <w:t>Oudere patiënten</w:t>
      </w:r>
    </w:p>
    <w:p w14:paraId="43DFA320" w14:textId="77777777" w:rsidR="00494199" w:rsidRDefault="00494199">
      <w:pPr>
        <w:pStyle w:val="EMEABodyText"/>
        <w:rPr>
          <w:lang w:val="nl-NL"/>
        </w:rPr>
      </w:pPr>
    </w:p>
    <w:p w14:paraId="7581D81E" w14:textId="77777777" w:rsidR="00CB32B2" w:rsidRPr="00B43E9F" w:rsidRDefault="00945BC7">
      <w:pPr>
        <w:pStyle w:val="EMEABodyText"/>
        <w:rPr>
          <w:lang w:val="nl-NL"/>
        </w:rPr>
      </w:pPr>
      <w:r>
        <w:rPr>
          <w:lang w:val="nl-NL"/>
        </w:rPr>
        <w:t>H</w:t>
      </w:r>
      <w:r w:rsidR="00CB32B2" w:rsidRPr="00B43E9F">
        <w:rPr>
          <w:lang w:val="nl-NL"/>
        </w:rPr>
        <w:t>oewel men in overweging dient te nemen om bij patiënten ouder dan 75 jaar te beginnen met 75 mg, is er doorgaans bij oudere patiënten geen dosisaanpassing nodig.</w:t>
      </w:r>
    </w:p>
    <w:p w14:paraId="114CDA68" w14:textId="77777777" w:rsidR="00CB32B2" w:rsidRPr="00B43E9F" w:rsidRDefault="00CB32B2">
      <w:pPr>
        <w:pStyle w:val="EMEABodyText"/>
        <w:rPr>
          <w:lang w:val="nl-NL"/>
        </w:rPr>
      </w:pPr>
    </w:p>
    <w:p w14:paraId="4C6383A6" w14:textId="77777777" w:rsidR="00945BC7" w:rsidRDefault="00CB32B2">
      <w:pPr>
        <w:pStyle w:val="EMEABodyText"/>
        <w:rPr>
          <w:lang w:val="nl-NL"/>
        </w:rPr>
      </w:pPr>
      <w:r>
        <w:rPr>
          <w:i/>
          <w:lang w:val="nl-NL"/>
        </w:rPr>
        <w:t>Pediatrische</w:t>
      </w:r>
      <w:r w:rsidRPr="00AC5C68">
        <w:rPr>
          <w:i/>
          <w:lang w:val="nl-NL"/>
        </w:rPr>
        <w:t xml:space="preserve"> patiënten</w:t>
      </w:r>
    </w:p>
    <w:p w14:paraId="20BE562B" w14:textId="77777777" w:rsidR="00494199" w:rsidRDefault="00494199">
      <w:pPr>
        <w:pStyle w:val="EMEABodyText"/>
        <w:rPr>
          <w:lang w:val="nl-NL"/>
        </w:rPr>
      </w:pPr>
    </w:p>
    <w:p w14:paraId="40FC6173" w14:textId="77777777" w:rsidR="00CB32B2" w:rsidRDefault="00945BC7">
      <w:pPr>
        <w:pStyle w:val="EMEABodyText"/>
        <w:rPr>
          <w:lang w:val="nl-NL"/>
        </w:rPr>
      </w:pPr>
      <w:r>
        <w:rPr>
          <w:lang w:val="nl-NL"/>
        </w:rPr>
        <w:t>D</w:t>
      </w:r>
      <w:r w:rsidR="00CB32B2">
        <w:rPr>
          <w:lang w:val="nl-NL"/>
        </w:rPr>
        <w:t>e veiligheid en werkzaamheid van Karvea bij kinderen in de leeftijd van 0 tot 18 jaar zijn nog niet vastgesteld.</w:t>
      </w:r>
      <w:r w:rsidR="00CB32B2" w:rsidRPr="00886EFB">
        <w:rPr>
          <w:lang w:val="nl-NL"/>
        </w:rPr>
        <w:t xml:space="preserve"> </w:t>
      </w:r>
      <w:r w:rsidR="00CB32B2">
        <w:rPr>
          <w:lang w:val="nl-NL"/>
        </w:rPr>
        <w:t>De beschikbare gegevens worden beschreven in de rubrieken 4.8, 5.1 en 5.2, maar er kan geen dosisaanbeveling worden gedaan.</w:t>
      </w:r>
    </w:p>
    <w:p w14:paraId="2D334A9A" w14:textId="77777777" w:rsidR="00CB32B2" w:rsidRDefault="00CB32B2">
      <w:pPr>
        <w:pStyle w:val="EMEABodyText"/>
        <w:rPr>
          <w:lang w:val="nl-NL"/>
        </w:rPr>
      </w:pPr>
    </w:p>
    <w:p w14:paraId="23C1B6E9" w14:textId="77777777" w:rsidR="00CB32B2" w:rsidRPr="00AC5C68" w:rsidRDefault="00CB32B2" w:rsidP="00CB32B2">
      <w:pPr>
        <w:pStyle w:val="EMEABodyText"/>
        <w:rPr>
          <w:u w:val="single"/>
          <w:lang w:val="nl-NL"/>
        </w:rPr>
      </w:pPr>
      <w:r w:rsidRPr="00AC5C68">
        <w:rPr>
          <w:u w:val="single"/>
          <w:lang w:val="nl-NL"/>
        </w:rPr>
        <w:t>Wijze van toediening</w:t>
      </w:r>
    </w:p>
    <w:p w14:paraId="5992CEA0" w14:textId="77777777" w:rsidR="00CB32B2" w:rsidRDefault="00CB32B2" w:rsidP="00CB32B2">
      <w:pPr>
        <w:pStyle w:val="EMEABodyText"/>
        <w:rPr>
          <w:lang w:val="nl-NL"/>
        </w:rPr>
      </w:pPr>
    </w:p>
    <w:p w14:paraId="700DC2FD" w14:textId="77777777" w:rsidR="00CB32B2" w:rsidRDefault="00CB32B2" w:rsidP="00CB32B2">
      <w:pPr>
        <w:pStyle w:val="EMEABodyText"/>
        <w:rPr>
          <w:lang w:val="nl-NL"/>
        </w:rPr>
      </w:pPr>
      <w:r>
        <w:rPr>
          <w:lang w:val="nl-NL"/>
        </w:rPr>
        <w:t>Voor oraal gebruik</w:t>
      </w:r>
    </w:p>
    <w:p w14:paraId="5AFE4F35" w14:textId="77777777" w:rsidR="00CB32B2" w:rsidRPr="00B43E9F" w:rsidRDefault="00CB32B2">
      <w:pPr>
        <w:pStyle w:val="EMEABodyText"/>
        <w:rPr>
          <w:lang w:val="nl-NL"/>
        </w:rPr>
      </w:pPr>
    </w:p>
    <w:p w14:paraId="69318249" w14:textId="7C9E3587" w:rsidR="00CB32B2" w:rsidRPr="00B43E9F" w:rsidRDefault="00CB32B2">
      <w:pPr>
        <w:pStyle w:val="EMEAHeading2"/>
        <w:rPr>
          <w:lang w:val="nl-NL"/>
        </w:rPr>
      </w:pPr>
      <w:r w:rsidRPr="00B43E9F">
        <w:rPr>
          <w:lang w:val="nl-NL"/>
        </w:rPr>
        <w:t>4.3</w:t>
      </w:r>
      <w:r w:rsidRPr="00B43E9F">
        <w:rPr>
          <w:lang w:val="nl-NL"/>
        </w:rPr>
        <w:tab/>
        <w:t>Contra-indicaties</w:t>
      </w:r>
      <w:r w:rsidR="007D4ABC">
        <w:rPr>
          <w:lang w:val="nl-NL"/>
        </w:rPr>
        <w:fldChar w:fldCharType="begin"/>
      </w:r>
      <w:r w:rsidR="007D4ABC">
        <w:rPr>
          <w:lang w:val="nl-NL"/>
        </w:rPr>
        <w:instrText xml:space="preserve"> DOCVARIABLE vault_nd_54738a15-1a63-4cfc-9489-b5f8daed47f4 \* MERGEFORMAT </w:instrText>
      </w:r>
      <w:r w:rsidR="007D4ABC">
        <w:rPr>
          <w:lang w:val="nl-NL"/>
        </w:rPr>
        <w:fldChar w:fldCharType="separate"/>
      </w:r>
      <w:r w:rsidR="007D4ABC">
        <w:rPr>
          <w:lang w:val="nl-NL"/>
        </w:rPr>
        <w:t xml:space="preserve"> </w:t>
      </w:r>
      <w:r w:rsidR="007D4ABC">
        <w:rPr>
          <w:lang w:val="nl-NL"/>
        </w:rPr>
        <w:fldChar w:fldCharType="end"/>
      </w:r>
    </w:p>
    <w:p w14:paraId="2B602926" w14:textId="77777777" w:rsidR="00CB32B2" w:rsidRPr="00B43E9F" w:rsidRDefault="00CB32B2" w:rsidP="00CB32B2">
      <w:pPr>
        <w:pStyle w:val="EMEAHeading2"/>
        <w:rPr>
          <w:lang w:val="nl-NL"/>
        </w:rPr>
      </w:pPr>
    </w:p>
    <w:p w14:paraId="23176F99" w14:textId="77777777" w:rsidR="00536F16" w:rsidRDefault="00536F16" w:rsidP="00536F16">
      <w:pPr>
        <w:pStyle w:val="EMEABodyText"/>
        <w:rPr>
          <w:lang w:val="nl-NL"/>
        </w:rPr>
      </w:pPr>
      <w:r w:rsidRPr="00B43E9F">
        <w:rPr>
          <w:lang w:val="nl-NL"/>
        </w:rPr>
        <w:t xml:space="preserve">Overgevoeligheid voor </w:t>
      </w:r>
      <w:r>
        <w:rPr>
          <w:lang w:val="nl-NL"/>
        </w:rPr>
        <w:t xml:space="preserve">de </w:t>
      </w:r>
      <w:r w:rsidRPr="00B43E9F">
        <w:rPr>
          <w:lang w:val="nl-NL"/>
        </w:rPr>
        <w:t>werkzame</w:t>
      </w:r>
      <w:r>
        <w:rPr>
          <w:lang w:val="nl-NL"/>
        </w:rPr>
        <w:t>stof</w:t>
      </w:r>
      <w:r w:rsidRPr="00B43E9F">
        <w:rPr>
          <w:lang w:val="nl-NL"/>
        </w:rPr>
        <w:t xml:space="preserve">, of voor </w:t>
      </w:r>
      <w:r>
        <w:rPr>
          <w:lang w:val="nl-NL"/>
        </w:rPr>
        <w:t xml:space="preserve">(één </w:t>
      </w:r>
      <w:r w:rsidRPr="00B43E9F">
        <w:rPr>
          <w:lang w:val="nl-NL"/>
        </w:rPr>
        <w:t>van</w:t>
      </w:r>
      <w:r>
        <w:rPr>
          <w:lang w:val="nl-NL"/>
        </w:rPr>
        <w:t>)</w:t>
      </w:r>
      <w:r w:rsidRPr="00B43E9F">
        <w:rPr>
          <w:lang w:val="nl-NL"/>
        </w:rPr>
        <w:t xml:space="preserve"> de </w:t>
      </w:r>
      <w:r>
        <w:rPr>
          <w:lang w:val="nl-NL"/>
        </w:rPr>
        <w:t xml:space="preserve">in rubriek 6.1 vermelde </w:t>
      </w:r>
      <w:r w:rsidRPr="00B43E9F">
        <w:rPr>
          <w:lang w:val="nl-NL"/>
        </w:rPr>
        <w:t>hulpstof</w:t>
      </w:r>
      <w:r>
        <w:rPr>
          <w:lang w:val="nl-NL"/>
        </w:rPr>
        <w:t>(</w:t>
      </w:r>
      <w:r w:rsidRPr="00B43E9F">
        <w:rPr>
          <w:lang w:val="nl-NL"/>
        </w:rPr>
        <w:t>fen</w:t>
      </w:r>
      <w:r>
        <w:rPr>
          <w:lang w:val="nl-NL"/>
        </w:rPr>
        <w:t>)</w:t>
      </w:r>
      <w:r w:rsidRPr="00B43E9F">
        <w:rPr>
          <w:lang w:val="nl-NL"/>
        </w:rPr>
        <w:t>.</w:t>
      </w:r>
    </w:p>
    <w:p w14:paraId="5520FD6C" w14:textId="77777777" w:rsidR="00494199" w:rsidRPr="00B43E9F" w:rsidRDefault="00494199" w:rsidP="00536F16">
      <w:pPr>
        <w:pStyle w:val="EMEABodyText"/>
        <w:rPr>
          <w:lang w:val="nl-NL"/>
        </w:rPr>
      </w:pPr>
    </w:p>
    <w:p w14:paraId="6DA704F4" w14:textId="77777777" w:rsidR="00CB32B2" w:rsidRPr="00B43E9F" w:rsidRDefault="00CB32B2">
      <w:pPr>
        <w:pStyle w:val="EMEABodyText"/>
        <w:rPr>
          <w:lang w:val="nl-NL"/>
        </w:rPr>
      </w:pPr>
      <w:r w:rsidRPr="00B43E9F">
        <w:rPr>
          <w:lang w:val="nl-NL"/>
        </w:rPr>
        <w:t>Tweede en derde trimester van de zwangerschap (zie rubriek</w:t>
      </w:r>
      <w:r>
        <w:rPr>
          <w:lang w:val="nl-NL"/>
        </w:rPr>
        <w:t> 4.4 en</w:t>
      </w:r>
      <w:r w:rsidRPr="00B43E9F">
        <w:rPr>
          <w:lang w:val="nl-NL"/>
        </w:rPr>
        <w:t> 4.6).</w:t>
      </w:r>
    </w:p>
    <w:p w14:paraId="3B75F3FC" w14:textId="77777777" w:rsidR="00536F16" w:rsidRDefault="00536F16" w:rsidP="00536F16">
      <w:pPr>
        <w:pStyle w:val="EMEABodyText"/>
        <w:rPr>
          <w:lang w:val="nl-NL"/>
        </w:rPr>
      </w:pPr>
    </w:p>
    <w:p w14:paraId="371DE164" w14:textId="77777777" w:rsidR="00945BC7" w:rsidRPr="00886EFB" w:rsidRDefault="00945BC7" w:rsidP="00945BC7">
      <w:pPr>
        <w:pStyle w:val="EMEABodyText"/>
        <w:rPr>
          <w:lang w:val="nl-NL"/>
        </w:rPr>
      </w:pPr>
      <w:r w:rsidRPr="00603309">
        <w:rPr>
          <w:lang w:val="nl-NL"/>
        </w:rPr>
        <w:t>Het gelijktijdig gebruik van</w:t>
      </w:r>
      <w:r>
        <w:rPr>
          <w:lang w:val="nl-NL"/>
        </w:rPr>
        <w:t xml:space="preserve"> Karvea</w:t>
      </w:r>
      <w:r w:rsidRPr="00603309">
        <w:rPr>
          <w:lang w:val="nl-NL"/>
        </w:rPr>
        <w:t xml:space="preserve"> met aliskiren-bevattende geneesmiddelen is gecontra-indiceerd bij patiënten met diabetes mellitus of nierinsufficiëntie (GFR &lt; 60 ml/min/1,73 m</w:t>
      </w:r>
      <w:r w:rsidRPr="000850B0">
        <w:rPr>
          <w:vertAlign w:val="superscript"/>
          <w:lang w:val="nl-NL"/>
        </w:rPr>
        <w:t>2</w:t>
      </w:r>
      <w:r w:rsidRPr="00603309">
        <w:rPr>
          <w:lang w:val="nl-NL"/>
        </w:rPr>
        <w:t>) (zie rubriek 4.5 en 5.1).</w:t>
      </w:r>
    </w:p>
    <w:p w14:paraId="105C80D0" w14:textId="77777777" w:rsidR="00CB32B2" w:rsidRPr="00B43E9F" w:rsidRDefault="00CB32B2">
      <w:pPr>
        <w:pStyle w:val="EMEABodyText"/>
        <w:rPr>
          <w:lang w:val="nl-NL"/>
        </w:rPr>
      </w:pPr>
    </w:p>
    <w:p w14:paraId="47C669FA" w14:textId="7D453429" w:rsidR="00CB32B2" w:rsidRPr="00B43E9F" w:rsidRDefault="00CB32B2">
      <w:pPr>
        <w:pStyle w:val="EMEAHeading2"/>
        <w:rPr>
          <w:lang w:val="nl-NL"/>
        </w:rPr>
      </w:pPr>
      <w:r w:rsidRPr="00B43E9F">
        <w:rPr>
          <w:lang w:val="nl-NL"/>
        </w:rPr>
        <w:t>4.4</w:t>
      </w:r>
      <w:r w:rsidRPr="00B43E9F">
        <w:rPr>
          <w:lang w:val="nl-NL"/>
        </w:rPr>
        <w:tab/>
        <w:t>Bijzondere waarschuwingen en voorzorgen bij gebruik</w:t>
      </w:r>
      <w:r w:rsidR="007D4ABC">
        <w:rPr>
          <w:lang w:val="nl-NL"/>
        </w:rPr>
        <w:fldChar w:fldCharType="begin"/>
      </w:r>
      <w:r w:rsidR="007D4ABC">
        <w:rPr>
          <w:lang w:val="nl-NL"/>
        </w:rPr>
        <w:instrText xml:space="preserve"> DOCVARIABLE vault_nd_c014f8d5-bff1-4d5b-81d3-c9eb27613d44 \* MERGEFORMAT </w:instrText>
      </w:r>
      <w:r w:rsidR="007D4ABC">
        <w:rPr>
          <w:lang w:val="nl-NL"/>
        </w:rPr>
        <w:fldChar w:fldCharType="separate"/>
      </w:r>
      <w:r w:rsidR="007D4ABC">
        <w:rPr>
          <w:lang w:val="nl-NL"/>
        </w:rPr>
        <w:t xml:space="preserve"> </w:t>
      </w:r>
      <w:r w:rsidR="007D4ABC">
        <w:rPr>
          <w:lang w:val="nl-NL"/>
        </w:rPr>
        <w:fldChar w:fldCharType="end"/>
      </w:r>
    </w:p>
    <w:p w14:paraId="21DC816D" w14:textId="77777777" w:rsidR="00CB32B2" w:rsidRPr="00B43E9F" w:rsidRDefault="00CB32B2" w:rsidP="00CB32B2">
      <w:pPr>
        <w:pStyle w:val="EMEAHeading2"/>
        <w:rPr>
          <w:lang w:val="nl-NL"/>
        </w:rPr>
      </w:pPr>
    </w:p>
    <w:p w14:paraId="235DF1C4" w14:textId="77777777" w:rsidR="00CB32B2" w:rsidRPr="00B43E9F" w:rsidRDefault="00CB32B2">
      <w:pPr>
        <w:pStyle w:val="EMEABodyText"/>
        <w:rPr>
          <w:lang w:val="nl-NL"/>
        </w:rPr>
      </w:pPr>
      <w:r w:rsidRPr="00B43E9F">
        <w:rPr>
          <w:u w:val="single"/>
          <w:lang w:val="nl-NL"/>
        </w:rPr>
        <w:t>Intravasculaire volumedepletie</w:t>
      </w:r>
      <w:r w:rsidRPr="00B43E9F">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Karvea</w:t>
      </w:r>
      <w:r w:rsidRPr="00B43E9F">
        <w:rPr>
          <w:lang w:val="nl-NL"/>
        </w:rPr>
        <w:t xml:space="preserve"> begonnen wordt.</w:t>
      </w:r>
    </w:p>
    <w:p w14:paraId="6610A466" w14:textId="77777777" w:rsidR="00CB32B2" w:rsidRPr="00B43E9F" w:rsidRDefault="00CB32B2">
      <w:pPr>
        <w:pStyle w:val="EMEABodyText"/>
        <w:rPr>
          <w:lang w:val="nl-NL"/>
        </w:rPr>
      </w:pPr>
    </w:p>
    <w:p w14:paraId="277FBFBD" w14:textId="77777777" w:rsidR="00CB32B2" w:rsidRPr="00B43E9F" w:rsidRDefault="00CB32B2">
      <w:pPr>
        <w:pStyle w:val="EMEABodyText"/>
        <w:rPr>
          <w:lang w:val="nl-NL"/>
        </w:rPr>
      </w:pPr>
      <w:r w:rsidRPr="00B43E9F">
        <w:rPr>
          <w:u w:val="single"/>
          <w:lang w:val="nl-NL"/>
        </w:rPr>
        <w:t>Renovasculaire hypertensie</w:t>
      </w:r>
      <w:r w:rsidRPr="00B43E9F">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Karvea</w:t>
      </w:r>
      <w:r w:rsidRPr="00B43E9F">
        <w:rPr>
          <w:lang w:val="nl-NL"/>
        </w:rPr>
        <w:t>, kan een dergelijk effect verwacht worden bij het gebruik van angiotensine-</w:t>
      </w:r>
      <w:r>
        <w:rPr>
          <w:lang w:val="nl-NL"/>
        </w:rPr>
        <w:t>2</w:t>
      </w:r>
      <w:r w:rsidRPr="00B43E9F">
        <w:rPr>
          <w:lang w:val="nl-NL"/>
        </w:rPr>
        <w:t>-receptorantagonisten.</w:t>
      </w:r>
    </w:p>
    <w:p w14:paraId="6AEB719A" w14:textId="77777777" w:rsidR="00CB32B2" w:rsidRPr="00B43E9F" w:rsidRDefault="00CB32B2">
      <w:pPr>
        <w:pStyle w:val="EMEABodyText"/>
        <w:rPr>
          <w:lang w:val="nl-NL"/>
        </w:rPr>
      </w:pPr>
    </w:p>
    <w:p w14:paraId="657206C5" w14:textId="77777777" w:rsidR="00CB32B2" w:rsidRPr="00B43E9F" w:rsidRDefault="00CB32B2">
      <w:pPr>
        <w:pStyle w:val="EMEABodyText"/>
        <w:rPr>
          <w:lang w:val="nl-NL"/>
        </w:rPr>
      </w:pPr>
      <w:r w:rsidRPr="00B43E9F">
        <w:rPr>
          <w:u w:val="single"/>
          <w:lang w:val="nl-NL"/>
        </w:rPr>
        <w:t>Nierfunctieverlies en niertransplantatie</w:t>
      </w:r>
      <w:r w:rsidRPr="00B43E9F">
        <w:rPr>
          <w:lang w:val="nl-NL"/>
        </w:rPr>
        <w:t xml:space="preserve">: als </w:t>
      </w:r>
      <w:r>
        <w:rPr>
          <w:lang w:val="nl-NL"/>
        </w:rPr>
        <w:t>Karvea</w:t>
      </w:r>
      <w:r w:rsidRPr="00B43E9F">
        <w:rPr>
          <w:lang w:val="nl-NL"/>
        </w:rPr>
        <w:t xml:space="preserve"> wordt gebruikt bij patiënten met nierfunctieverlies, wordt periodieke controle van de serumkalium- en serumcreatininespiegels aanbevolen. Er is geen ervaring met de toediening van </w:t>
      </w:r>
      <w:r>
        <w:rPr>
          <w:lang w:val="nl-NL"/>
        </w:rPr>
        <w:t>Karvea</w:t>
      </w:r>
      <w:r w:rsidRPr="00B43E9F">
        <w:rPr>
          <w:lang w:val="nl-NL"/>
        </w:rPr>
        <w:t xml:space="preserve"> bij patiënten die recent een niertransplantatie hebben ondergaan.</w:t>
      </w:r>
    </w:p>
    <w:p w14:paraId="627AAE13" w14:textId="77777777" w:rsidR="00CB32B2" w:rsidRPr="00B43E9F" w:rsidRDefault="00CB32B2">
      <w:pPr>
        <w:pStyle w:val="EMEABodyText"/>
        <w:rPr>
          <w:lang w:val="nl-NL"/>
        </w:rPr>
      </w:pPr>
    </w:p>
    <w:p w14:paraId="1774E812" w14:textId="77777777" w:rsidR="00CB32B2" w:rsidRPr="00B43E9F" w:rsidRDefault="00CB32B2">
      <w:pPr>
        <w:pStyle w:val="EMEABodyText"/>
        <w:rPr>
          <w:lang w:val="nl-NL"/>
        </w:rPr>
      </w:pPr>
      <w:r w:rsidRPr="00B43E9F">
        <w:rPr>
          <w:u w:val="single"/>
          <w:lang w:val="nl-NL"/>
        </w:rPr>
        <w:t>Hypertensieve patiënten met type 2 diabetes en nefropathie</w:t>
      </w:r>
      <w:r w:rsidRPr="00B43E9F">
        <w:rPr>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7AF7B3DB" w14:textId="77777777" w:rsidR="00536F16" w:rsidRDefault="00536F16" w:rsidP="00536F16">
      <w:pPr>
        <w:pStyle w:val="ListParagraph"/>
        <w:tabs>
          <w:tab w:val="left" w:pos="0"/>
        </w:tabs>
        <w:autoSpaceDE w:val="0"/>
        <w:autoSpaceDN w:val="0"/>
        <w:adjustRightInd w:val="0"/>
        <w:ind w:left="0"/>
        <w:rPr>
          <w:sz w:val="22"/>
          <w:szCs w:val="22"/>
          <w:u w:val="single"/>
          <w:lang w:val="nl-NL"/>
        </w:rPr>
      </w:pPr>
    </w:p>
    <w:p w14:paraId="0BBBD70B" w14:textId="77777777" w:rsidR="00536F16" w:rsidRPr="00FB483F" w:rsidRDefault="00536F16" w:rsidP="00536F16">
      <w:pPr>
        <w:pStyle w:val="ListParagraph"/>
        <w:tabs>
          <w:tab w:val="left" w:pos="0"/>
        </w:tabs>
        <w:autoSpaceDE w:val="0"/>
        <w:autoSpaceDN w:val="0"/>
        <w:adjustRightInd w:val="0"/>
        <w:ind w:left="0"/>
        <w:rPr>
          <w:sz w:val="22"/>
          <w:szCs w:val="22"/>
          <w:u w:val="single"/>
          <w:lang w:val="nl-BE"/>
        </w:rPr>
      </w:pPr>
      <w:r w:rsidRPr="00FB483F">
        <w:rPr>
          <w:sz w:val="22"/>
          <w:szCs w:val="22"/>
          <w:u w:val="single"/>
          <w:lang w:val="nl-NL"/>
        </w:rPr>
        <w:lastRenderedPageBreak/>
        <w:t xml:space="preserve">Dubbele blokkade van het </w:t>
      </w:r>
      <w:r w:rsidRPr="00FB483F">
        <w:rPr>
          <w:rStyle w:val="st1"/>
          <w:sz w:val="22"/>
          <w:szCs w:val="22"/>
          <w:u w:val="single"/>
          <w:lang w:val="nl-NL"/>
        </w:rPr>
        <w:t xml:space="preserve">renine-angiotensine-aldosteronsysteem </w:t>
      </w:r>
      <w:r w:rsidRPr="00FB483F">
        <w:rPr>
          <w:sz w:val="22"/>
          <w:szCs w:val="22"/>
          <w:u w:val="single"/>
          <w:lang w:val="nl-NL"/>
        </w:rPr>
        <w:t>(RAAS)</w:t>
      </w:r>
      <w:r w:rsidR="00494199">
        <w:rPr>
          <w:sz w:val="22"/>
          <w:szCs w:val="22"/>
          <w:u w:val="single"/>
          <w:lang w:val="nl-NL"/>
        </w:rPr>
        <w:t>:</w:t>
      </w:r>
      <w:r w:rsidRPr="00FB483F">
        <w:rPr>
          <w:sz w:val="22"/>
          <w:szCs w:val="22"/>
          <w:u w:val="single"/>
          <w:lang w:val="nl-NL"/>
        </w:rPr>
        <w:t xml:space="preserve"> </w:t>
      </w:r>
    </w:p>
    <w:p w14:paraId="4035657D" w14:textId="77777777" w:rsidR="00945BC7" w:rsidRPr="00603309" w:rsidRDefault="00494199" w:rsidP="00945BC7">
      <w:pPr>
        <w:autoSpaceDE w:val="0"/>
        <w:autoSpaceDN w:val="0"/>
        <w:adjustRightInd w:val="0"/>
        <w:rPr>
          <w:lang w:val="nl-NL"/>
        </w:rPr>
      </w:pPr>
      <w:r>
        <w:rPr>
          <w:lang w:val="nl-NL"/>
        </w:rPr>
        <w:t>e</w:t>
      </w:r>
      <w:r w:rsidR="00945BC7" w:rsidRPr="00603309">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5B83317E" w14:textId="77777777" w:rsidR="00945BC7" w:rsidRPr="00603309" w:rsidRDefault="00945BC7" w:rsidP="00945BC7">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530E9ABF" w14:textId="77777777" w:rsidR="00CB32B2" w:rsidRPr="00B43E9F" w:rsidRDefault="00CB32B2">
      <w:pPr>
        <w:pStyle w:val="EMEABodyText"/>
        <w:rPr>
          <w:lang w:val="nl-NL"/>
        </w:rPr>
      </w:pPr>
    </w:p>
    <w:p w14:paraId="72536168" w14:textId="77777777" w:rsidR="00CB32B2" w:rsidRPr="00B43E9F" w:rsidRDefault="00CB32B2">
      <w:pPr>
        <w:pStyle w:val="EMEABodyText"/>
        <w:rPr>
          <w:lang w:val="nl-NL"/>
        </w:rPr>
      </w:pPr>
      <w:r w:rsidRPr="00B43E9F">
        <w:rPr>
          <w:u w:val="single"/>
          <w:lang w:val="nl-NL"/>
        </w:rPr>
        <w:t>Hyperkaliëmie</w:t>
      </w:r>
      <w:r w:rsidRPr="00B43E9F">
        <w:rPr>
          <w:lang w:val="nl-NL"/>
        </w:rPr>
        <w:t xml:space="preserve">: zoals bij andere geneesmiddelen die aangrijpen op het renine-angiotensine-aldosteronsysteem kan hyperkaliëmie optreden tijdens de behandeling met </w:t>
      </w:r>
      <w:r>
        <w:rPr>
          <w:lang w:val="nl-NL"/>
        </w:rPr>
        <w:t>Karvea</w:t>
      </w:r>
      <w:r w:rsidRPr="00B43E9F">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03CCD2B0" w14:textId="77777777" w:rsidR="00CB32B2" w:rsidRPr="00B43E9F" w:rsidRDefault="00CB32B2">
      <w:pPr>
        <w:pStyle w:val="EMEABodyText"/>
        <w:rPr>
          <w:lang w:val="nl-NL"/>
        </w:rPr>
      </w:pPr>
    </w:p>
    <w:p w14:paraId="3962DB0F" w14:textId="3F3E5C9B" w:rsidR="007D20E0" w:rsidRDefault="007D20E0" w:rsidP="007D20E0">
      <w:pPr>
        <w:pStyle w:val="EMEABodyText"/>
        <w:rPr>
          <w:lang w:val="nl-NL"/>
        </w:rPr>
      </w:pPr>
      <w:r>
        <w:rPr>
          <w:szCs w:val="22"/>
          <w:u w:val="single"/>
          <w:lang w:val="nl-BE"/>
        </w:rPr>
        <w:t>Hypoglykemie:</w:t>
      </w:r>
      <w:r>
        <w:rPr>
          <w:szCs w:val="22"/>
          <w:lang w:val="nl-BE"/>
        </w:rPr>
        <w:t xml:space="preserve"> Karvea kan hypoglykemie induceren, vooral bij diabetische patiënten. </w:t>
      </w:r>
      <w:r>
        <w:rPr>
          <w:rFonts w:cs="Verdana"/>
          <w:color w:val="000000"/>
          <w:szCs w:val="22"/>
          <w:lang w:val="nl-BE"/>
        </w:rPr>
        <w:t>Bij patiënten</w:t>
      </w:r>
      <w:r>
        <w:rPr>
          <w:szCs w:val="22"/>
          <w:lang w:val="nl-BE"/>
        </w:rPr>
        <w:t xml:space="preserve"> behandeld </w:t>
      </w:r>
      <w:r>
        <w:rPr>
          <w:rFonts w:cs="Verdana"/>
          <w:color w:val="000000"/>
          <w:szCs w:val="22"/>
          <w:lang w:val="nl-BE"/>
        </w:rPr>
        <w:t>met insuline of antidiabetica moet een geschikte bloedglucose</w:t>
      </w:r>
      <w:r w:rsidR="00D6745F">
        <w:rPr>
          <w:rFonts w:cs="Verdana"/>
          <w:color w:val="000000"/>
          <w:szCs w:val="22"/>
          <w:lang w:val="nl-BE"/>
        </w:rPr>
        <w:t>monitoring</w:t>
      </w:r>
      <w:r>
        <w:rPr>
          <w:rFonts w:cs="Verdana"/>
          <w:color w:val="000000"/>
          <w:szCs w:val="22"/>
          <w:lang w:val="nl-BE"/>
        </w:rPr>
        <w:t xml:space="preserve"> overwogen worden;</w:t>
      </w:r>
      <w:r>
        <w:rPr>
          <w:szCs w:val="22"/>
          <w:lang w:val="nl-BE"/>
        </w:rPr>
        <w:t xml:space="preserve"> een dosisaanpassing van insuline of </w:t>
      </w:r>
      <w:r>
        <w:rPr>
          <w:rFonts w:cs="Verdana"/>
          <w:color w:val="000000"/>
          <w:szCs w:val="22"/>
          <w:lang w:val="nl-BE"/>
        </w:rPr>
        <w:t>antidiabetica</w:t>
      </w:r>
      <w:r>
        <w:rPr>
          <w:szCs w:val="22"/>
          <w:lang w:val="nl-BE"/>
        </w:rPr>
        <w:t xml:space="preserve"> kan vereist zijn </w:t>
      </w:r>
      <w:r>
        <w:rPr>
          <w:rFonts w:cs="Verdana"/>
          <w:color w:val="000000"/>
          <w:szCs w:val="22"/>
          <w:lang w:val="nl-BE"/>
        </w:rPr>
        <w:t xml:space="preserve">wanneer aangewezen </w:t>
      </w:r>
      <w:r>
        <w:rPr>
          <w:szCs w:val="22"/>
          <w:lang w:val="nl-BE"/>
        </w:rPr>
        <w:t>(zie rubriek 4.5).</w:t>
      </w:r>
    </w:p>
    <w:p w14:paraId="5D3C2AF1" w14:textId="77777777" w:rsidR="007D20E0" w:rsidRDefault="007D20E0">
      <w:pPr>
        <w:pStyle w:val="EMEABodyText"/>
        <w:rPr>
          <w:u w:val="single"/>
          <w:lang w:val="nl-NL"/>
        </w:rPr>
      </w:pPr>
    </w:p>
    <w:p w14:paraId="63BB5FCF" w14:textId="6B4BFD2A" w:rsidR="00CB32B2" w:rsidRPr="00B43E9F" w:rsidRDefault="00CB32B2">
      <w:pPr>
        <w:pStyle w:val="EMEABodyText"/>
        <w:rPr>
          <w:lang w:val="nl-NL"/>
        </w:rPr>
      </w:pPr>
      <w:r w:rsidRPr="00B43E9F">
        <w:rPr>
          <w:u w:val="single"/>
          <w:lang w:val="nl-NL"/>
        </w:rPr>
        <w:t>Lithium</w:t>
      </w:r>
      <w:r w:rsidRPr="00B43E9F">
        <w:rPr>
          <w:lang w:val="nl-NL"/>
        </w:rPr>
        <w:t xml:space="preserve">: de combinatie van lithium en </w:t>
      </w:r>
      <w:r>
        <w:rPr>
          <w:lang w:val="nl-NL"/>
        </w:rPr>
        <w:t>Karvea</w:t>
      </w:r>
      <w:r w:rsidRPr="00B43E9F">
        <w:rPr>
          <w:lang w:val="nl-NL"/>
        </w:rPr>
        <w:t xml:space="preserve"> wordt niet aanbevolen (zie rubriek 4.5).</w:t>
      </w:r>
    </w:p>
    <w:p w14:paraId="2657790B" w14:textId="77777777" w:rsidR="00CB32B2" w:rsidRPr="00B43E9F" w:rsidRDefault="00CB32B2">
      <w:pPr>
        <w:pStyle w:val="EMEABodyText"/>
        <w:rPr>
          <w:lang w:val="nl-NL"/>
        </w:rPr>
      </w:pPr>
    </w:p>
    <w:p w14:paraId="04CB639B" w14:textId="77777777" w:rsidR="00CB32B2" w:rsidRPr="00B43E9F" w:rsidRDefault="00CB32B2">
      <w:pPr>
        <w:pStyle w:val="EMEABodyText"/>
        <w:rPr>
          <w:lang w:val="nl-NL"/>
        </w:rPr>
      </w:pPr>
      <w:r w:rsidRPr="00B43E9F">
        <w:rPr>
          <w:u w:val="single"/>
          <w:lang w:val="nl-NL"/>
        </w:rPr>
        <w:t>Aorta- en mitraalklepstenose, obstructieve hypertrofische cardiomyopathie</w:t>
      </w:r>
      <w:r w:rsidRPr="00B43E9F">
        <w:rPr>
          <w:lang w:val="nl-NL"/>
        </w:rPr>
        <w:t>: zoals bij andere vasodilatoren, is speciale aandacht nodig bij patiënten die lijden aan aorta- of mitraalklepstenose, of aan obstructieve hypertrofische cardiomyopathie.</w:t>
      </w:r>
    </w:p>
    <w:p w14:paraId="09B8E52A" w14:textId="77777777" w:rsidR="00CB32B2" w:rsidRPr="00B43E9F" w:rsidRDefault="00CB32B2">
      <w:pPr>
        <w:pStyle w:val="EMEABodyText"/>
        <w:rPr>
          <w:lang w:val="nl-NL"/>
        </w:rPr>
      </w:pPr>
    </w:p>
    <w:p w14:paraId="153C240C" w14:textId="77777777" w:rsidR="00CB32B2" w:rsidRPr="00B43E9F" w:rsidRDefault="00CB32B2">
      <w:pPr>
        <w:pStyle w:val="EMEABodyText"/>
        <w:rPr>
          <w:lang w:val="nl-NL"/>
        </w:rPr>
      </w:pPr>
      <w:r w:rsidRPr="00B43E9F">
        <w:rPr>
          <w:u w:val="single"/>
          <w:lang w:val="nl-NL"/>
        </w:rPr>
        <w:t>Primair hyperaldosteronisme</w:t>
      </w:r>
      <w:r w:rsidRPr="00B43E9F">
        <w:rPr>
          <w:lang w:val="nl-NL"/>
        </w:rPr>
        <w:t xml:space="preserve">: patiënten met primair hyperaldosteronisme zullen in de regel niet reageren op antihypertensiva die werken door remming van het renine-angiotensinesysteem. Derhalve wordt het gebruik van </w:t>
      </w:r>
      <w:r>
        <w:rPr>
          <w:lang w:val="nl-NL"/>
        </w:rPr>
        <w:t>Karvea</w:t>
      </w:r>
      <w:r w:rsidRPr="00B43E9F">
        <w:rPr>
          <w:lang w:val="nl-NL"/>
        </w:rPr>
        <w:t xml:space="preserve"> niet aanbevolen.</w:t>
      </w:r>
    </w:p>
    <w:p w14:paraId="3F3FA525" w14:textId="77777777" w:rsidR="00CB32B2" w:rsidRPr="00B43E9F" w:rsidRDefault="00CB32B2">
      <w:pPr>
        <w:pStyle w:val="EMEABodyText"/>
        <w:rPr>
          <w:lang w:val="nl-NL"/>
        </w:rPr>
      </w:pPr>
    </w:p>
    <w:p w14:paraId="07AF4C8B" w14:textId="77777777" w:rsidR="00CB32B2" w:rsidRPr="00B43E9F" w:rsidRDefault="00CB32B2">
      <w:pPr>
        <w:pStyle w:val="EMEABodyText"/>
        <w:rPr>
          <w:lang w:val="nl-NL"/>
        </w:rPr>
      </w:pPr>
      <w:r w:rsidRPr="00B43E9F">
        <w:rPr>
          <w:u w:val="single"/>
          <w:lang w:val="nl-NL"/>
        </w:rPr>
        <w:t>Algemeen</w:t>
      </w:r>
      <w:r w:rsidRPr="00B43E9F">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ACE-remmers of angiotensine-</w:t>
      </w:r>
      <w:r>
        <w:rPr>
          <w:lang w:val="nl-NL"/>
        </w:rPr>
        <w:t>2</w:t>
      </w:r>
      <w:r w:rsidRPr="00B43E9F">
        <w:rPr>
          <w:lang w:val="nl-NL"/>
        </w:rPr>
        <w:t>-receptorantagonisten die dit systeem beïnvloeden, in verband gebracht met acute hypotensie, azotemie, oligurie, en in zeldzame gevallen met acuut nierfalen</w:t>
      </w:r>
      <w:r w:rsidR="00536F16">
        <w:rPr>
          <w:lang w:val="nl-NL"/>
        </w:rPr>
        <w:t xml:space="preserve"> (zie rubriek 4.5</w:t>
      </w:r>
      <w:r w:rsidRPr="00B43E9F">
        <w:rPr>
          <w:lang w:val="nl-NL"/>
        </w:rPr>
        <w:t>. Net als bij andere antihypertensiva kan bij patiënten met ischemische cardiopathie of ischemische cardiovasculaire aandoeningen een excessieve bloeddrukdaling tot een myocardinfarct of CVA leiden.</w:t>
      </w:r>
    </w:p>
    <w:p w14:paraId="6B182AA3" w14:textId="77777777" w:rsidR="00CB32B2" w:rsidRPr="00B43E9F" w:rsidRDefault="00CB32B2">
      <w:pPr>
        <w:pStyle w:val="EMEABodyText"/>
        <w:rPr>
          <w:lang w:val="nl-NL"/>
        </w:rPr>
      </w:pPr>
      <w:r w:rsidRPr="00B43E9F">
        <w:rPr>
          <w:lang w:val="nl-NL"/>
        </w:rPr>
        <w:t>Zoals ook waargenomen voor ACE-remmers, zijn irbesartan en de andere angiotensine</w:t>
      </w:r>
      <w:r>
        <w:rPr>
          <w:lang w:val="nl-NL"/>
        </w:rPr>
        <w:t>-2-receptorantagonisten</w:t>
      </w:r>
      <w:r w:rsidRPr="00B43E9F">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1928AD9F" w14:textId="77777777" w:rsidR="00CB32B2" w:rsidRDefault="00CB32B2" w:rsidP="00CB32B2">
      <w:pPr>
        <w:pStyle w:val="EMEABodyText"/>
        <w:rPr>
          <w:lang w:val="nl-NL"/>
        </w:rPr>
      </w:pPr>
    </w:p>
    <w:p w14:paraId="489970B9" w14:textId="77777777" w:rsidR="00CB32B2" w:rsidRPr="00CC7194" w:rsidRDefault="00CB32B2" w:rsidP="00CB32B2">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41863961" w14:textId="77777777" w:rsidR="00CB32B2" w:rsidRPr="00F86122" w:rsidRDefault="00CB32B2" w:rsidP="00CB32B2">
      <w:pPr>
        <w:pStyle w:val="EMEABodyText"/>
        <w:rPr>
          <w:lang w:val="nl-NL"/>
        </w:rPr>
      </w:pPr>
    </w:p>
    <w:p w14:paraId="555425B7" w14:textId="77777777" w:rsidR="00CB32B2" w:rsidRPr="00B43E9F" w:rsidRDefault="00CB32B2">
      <w:pPr>
        <w:pStyle w:val="EMEABodyText"/>
        <w:rPr>
          <w:lang w:val="nl-NL"/>
        </w:rPr>
      </w:pPr>
      <w:r>
        <w:rPr>
          <w:u w:val="single"/>
          <w:lang w:val="nl-NL"/>
        </w:rPr>
        <w:t xml:space="preserve">Pediatrische </w:t>
      </w:r>
      <w:r w:rsidRPr="00D663CE">
        <w:rPr>
          <w:u w:val="single"/>
          <w:lang w:val="nl-NL"/>
        </w:rPr>
        <w:t>patiënten</w:t>
      </w:r>
      <w:r w:rsidRPr="00886EFB">
        <w:rPr>
          <w:lang w:val="nl-NL"/>
        </w:rPr>
        <w:t>:</w:t>
      </w:r>
      <w:r w:rsidRPr="00B43E9F">
        <w:rPr>
          <w:lang w:val="nl-NL"/>
        </w:rPr>
        <w:t xml:space="preserve"> irbesartan is onderzocht in kinderen van 6 tot 16 jaar maar de huidige gegevens zijn onvoldoende ter onderbouwing van een verbreding van het gebruik in kinderen totdat nieuwe gegevens beschikbaar zijn (zie rubriek 4.8, 5.1 en 5.2).</w:t>
      </w:r>
    </w:p>
    <w:p w14:paraId="1837B167" w14:textId="77777777" w:rsidR="00CB32B2" w:rsidRDefault="00CB32B2">
      <w:pPr>
        <w:pStyle w:val="EMEABodyText"/>
        <w:rPr>
          <w:lang w:val="nl-NL"/>
        </w:rPr>
      </w:pPr>
    </w:p>
    <w:p w14:paraId="0F70595E" w14:textId="77777777" w:rsidR="007D20E0" w:rsidRDefault="007D20E0" w:rsidP="007D20E0">
      <w:pPr>
        <w:pStyle w:val="EMEABodyText"/>
        <w:rPr>
          <w:lang w:val="nl-NL"/>
        </w:rPr>
      </w:pPr>
      <w:r w:rsidRPr="000F48C1">
        <w:rPr>
          <w:u w:val="single"/>
          <w:lang w:val="nl-NL"/>
        </w:rPr>
        <w:t>Hulpstoffen</w:t>
      </w:r>
      <w:r>
        <w:rPr>
          <w:lang w:val="nl-NL"/>
        </w:rPr>
        <w:t>:</w:t>
      </w:r>
    </w:p>
    <w:p w14:paraId="6421315B" w14:textId="74AFB928" w:rsidR="007D20E0" w:rsidRDefault="007D20E0" w:rsidP="007D20E0">
      <w:pPr>
        <w:pStyle w:val="EMEABodyText"/>
        <w:rPr>
          <w:lang w:val="nl-NL"/>
        </w:rPr>
      </w:pPr>
      <w:r>
        <w:rPr>
          <w:lang w:val="nl-NL"/>
        </w:rPr>
        <w:lastRenderedPageBreak/>
        <w:t>Karvea 300 mg filmomhulde tablet bevat lactose. P</w:t>
      </w:r>
      <w:r w:rsidRPr="00886EFB">
        <w:rPr>
          <w:lang w:val="nl-NL"/>
        </w:rPr>
        <w:t xml:space="preserve">atiënten met zeldzame erfelijke aandoeningen als galactose-intolerantie, </w:t>
      </w:r>
      <w:r>
        <w:rPr>
          <w:lang w:val="nl-NL"/>
        </w:rPr>
        <w:t xml:space="preserve">algehele </w:t>
      </w:r>
      <w:r w:rsidRPr="00886EFB">
        <w:rPr>
          <w:lang w:val="nl-NL"/>
        </w:rPr>
        <w:t>lactasedeficiëntie of glucose-galactosemalabsor</w:t>
      </w:r>
      <w:r>
        <w:rPr>
          <w:lang w:val="nl-NL"/>
        </w:rPr>
        <w:t>p</w:t>
      </w:r>
      <w:r w:rsidRPr="00886EFB">
        <w:rPr>
          <w:lang w:val="nl-NL"/>
        </w:rPr>
        <w:t>tie</w:t>
      </w:r>
      <w:r>
        <w:rPr>
          <w:lang w:val="nl-NL"/>
        </w:rPr>
        <w:t>, dienen</w:t>
      </w:r>
      <w:r w:rsidRPr="00886EFB">
        <w:rPr>
          <w:lang w:val="nl-NL"/>
        </w:rPr>
        <w:t xml:space="preserve"> dit geneesmiddel niet </w:t>
      </w:r>
      <w:r>
        <w:rPr>
          <w:lang w:val="nl-NL"/>
        </w:rPr>
        <w:t xml:space="preserve">te </w:t>
      </w:r>
      <w:r w:rsidRPr="00886EFB">
        <w:rPr>
          <w:lang w:val="nl-NL"/>
        </w:rPr>
        <w:t>gebruiken.</w:t>
      </w:r>
    </w:p>
    <w:p w14:paraId="686F5177" w14:textId="77777777" w:rsidR="007D20E0" w:rsidRDefault="007D20E0" w:rsidP="007D20E0">
      <w:pPr>
        <w:pStyle w:val="EMEABodyText"/>
        <w:rPr>
          <w:lang w:val="nl-NL"/>
        </w:rPr>
      </w:pPr>
    </w:p>
    <w:p w14:paraId="1195212B" w14:textId="5D6FA2AD" w:rsidR="007D20E0" w:rsidRDefault="007D20E0" w:rsidP="007D20E0">
      <w:pPr>
        <w:pStyle w:val="EMEABodyText"/>
        <w:rPr>
          <w:lang w:val="nl-NL"/>
        </w:rPr>
      </w:pPr>
      <w:r>
        <w:rPr>
          <w:lang w:val="nl-NL"/>
        </w:rPr>
        <w:t>Karvea 300 mg filmomhulde tablet natrium. Dit middel bevat minder dan 1 mmol natrium (23 mg) per tablet, dat wil zeggen dat het in wezen ‘natriumvrij’ is.</w:t>
      </w:r>
    </w:p>
    <w:p w14:paraId="545E58E5" w14:textId="77777777" w:rsidR="00945BC7" w:rsidRPr="00B43E9F" w:rsidRDefault="00945BC7">
      <w:pPr>
        <w:pStyle w:val="EMEABodyText"/>
        <w:rPr>
          <w:lang w:val="nl-NL"/>
        </w:rPr>
      </w:pPr>
    </w:p>
    <w:p w14:paraId="4285202F" w14:textId="73BA0D83" w:rsidR="00CB32B2" w:rsidRPr="00B43E9F" w:rsidRDefault="00CB32B2">
      <w:pPr>
        <w:pStyle w:val="EMEAHeading2"/>
        <w:rPr>
          <w:lang w:val="nl-NL"/>
        </w:rPr>
      </w:pPr>
      <w:r w:rsidRPr="00B43E9F">
        <w:rPr>
          <w:lang w:val="nl-NL"/>
        </w:rPr>
        <w:t>4.5</w:t>
      </w:r>
      <w:r w:rsidRPr="00B43E9F">
        <w:rPr>
          <w:lang w:val="nl-NL"/>
        </w:rPr>
        <w:tab/>
        <w:t>Interacties met andere geneesmiddelen en andere vormen van interactie</w:t>
      </w:r>
      <w:r w:rsidR="007D4ABC">
        <w:rPr>
          <w:lang w:val="nl-NL"/>
        </w:rPr>
        <w:fldChar w:fldCharType="begin"/>
      </w:r>
      <w:r w:rsidR="007D4ABC">
        <w:rPr>
          <w:lang w:val="nl-NL"/>
        </w:rPr>
        <w:instrText xml:space="preserve"> DOCVARIABLE vault_nd_7cb7f1be-b8b3-4d52-9eee-95a6568b2eae \* MERGEFORMAT </w:instrText>
      </w:r>
      <w:r w:rsidR="007D4ABC">
        <w:rPr>
          <w:lang w:val="nl-NL"/>
        </w:rPr>
        <w:fldChar w:fldCharType="separate"/>
      </w:r>
      <w:r w:rsidR="007D4ABC">
        <w:rPr>
          <w:lang w:val="nl-NL"/>
        </w:rPr>
        <w:t xml:space="preserve"> </w:t>
      </w:r>
      <w:r w:rsidR="007D4ABC">
        <w:rPr>
          <w:lang w:val="nl-NL"/>
        </w:rPr>
        <w:fldChar w:fldCharType="end"/>
      </w:r>
    </w:p>
    <w:p w14:paraId="0830807F" w14:textId="77777777" w:rsidR="00CB32B2" w:rsidRPr="00B43E9F" w:rsidRDefault="00CB32B2" w:rsidP="00CB32B2">
      <w:pPr>
        <w:pStyle w:val="EMEAHeading2"/>
        <w:rPr>
          <w:lang w:val="nl-NL"/>
        </w:rPr>
      </w:pPr>
    </w:p>
    <w:p w14:paraId="47BE3E4F" w14:textId="77777777" w:rsidR="00CB32B2" w:rsidRPr="00B43E9F" w:rsidRDefault="00CB32B2">
      <w:pPr>
        <w:pStyle w:val="EMEABodyText"/>
        <w:rPr>
          <w:lang w:val="nl-NL"/>
        </w:rPr>
      </w:pPr>
      <w:r w:rsidRPr="00B43E9F">
        <w:rPr>
          <w:u w:val="single"/>
          <w:lang w:val="nl-NL"/>
        </w:rPr>
        <w:t>Diuretica en andere antihypertensiva</w:t>
      </w:r>
      <w:r w:rsidRPr="00B43E9F">
        <w:rPr>
          <w:lang w:val="nl-NL"/>
        </w:rPr>
        <w:t xml:space="preserve">: andere antihypertensiva kunnen het hypotensieve effect van irbesartan vergroten, hoewel </w:t>
      </w:r>
      <w:r>
        <w:rPr>
          <w:lang w:val="nl-NL"/>
        </w:rPr>
        <w:t>Karvea</w:t>
      </w:r>
      <w:r w:rsidRPr="00B43E9F">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Karvea</w:t>
      </w:r>
      <w:r w:rsidRPr="00B43E9F">
        <w:rPr>
          <w:lang w:val="nl-NL"/>
        </w:rPr>
        <w:t xml:space="preserve"> begonnen wordt (zie rubriek 4.4).</w:t>
      </w:r>
    </w:p>
    <w:p w14:paraId="6869430D" w14:textId="77777777" w:rsidR="00536F16" w:rsidRDefault="00536F16" w:rsidP="00536F16">
      <w:pPr>
        <w:pStyle w:val="EMEABodyText"/>
        <w:rPr>
          <w:lang w:val="nl-NL"/>
        </w:rPr>
      </w:pPr>
    </w:p>
    <w:p w14:paraId="293E2835" w14:textId="77777777" w:rsidR="00CB32B2" w:rsidRPr="00B43E9F" w:rsidRDefault="003C758F" w:rsidP="00945BC7">
      <w:pPr>
        <w:pStyle w:val="ListParagraph"/>
        <w:tabs>
          <w:tab w:val="left" w:pos="0"/>
        </w:tabs>
        <w:autoSpaceDE w:val="0"/>
        <w:autoSpaceDN w:val="0"/>
        <w:adjustRightInd w:val="0"/>
        <w:ind w:left="0"/>
        <w:rPr>
          <w:lang w:val="nl-NL"/>
        </w:rPr>
      </w:pPr>
      <w:r w:rsidRPr="00681657">
        <w:rPr>
          <w:sz w:val="22"/>
          <w:szCs w:val="22"/>
          <w:u w:val="single"/>
          <w:lang w:val="nl-NL"/>
        </w:rPr>
        <w:t>Aliskiren-bevattende middelen of ACE-remmers</w:t>
      </w:r>
      <w:r w:rsidRPr="00681657">
        <w:rPr>
          <w:sz w:val="22"/>
          <w:szCs w:val="22"/>
          <w:lang w:val="nl-NL"/>
        </w:rPr>
        <w:t xml:space="preserve">: </w:t>
      </w:r>
      <w:r w:rsidR="00945BC7">
        <w:rPr>
          <w:sz w:val="22"/>
          <w:lang w:val="nl-NL" w:eastAsia="en-US"/>
        </w:rPr>
        <w:t>d</w:t>
      </w:r>
      <w:r w:rsidR="00945BC7"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r w:rsidR="00945BC7" w:rsidRPr="008E3F80" w:rsidDel="00D761B4">
        <w:rPr>
          <w:sz w:val="22"/>
          <w:szCs w:val="22"/>
          <w:lang w:val="nl-NL"/>
        </w:rPr>
        <w:t xml:space="preserve"> </w:t>
      </w:r>
    </w:p>
    <w:p w14:paraId="509954F7" w14:textId="77777777" w:rsidR="00CB32B2" w:rsidRPr="00B43E9F" w:rsidRDefault="00CB32B2">
      <w:pPr>
        <w:pStyle w:val="EMEABodyText"/>
        <w:rPr>
          <w:lang w:val="nl-NL"/>
        </w:rPr>
      </w:pPr>
      <w:r w:rsidRPr="00B43E9F">
        <w:rPr>
          <w:u w:val="single"/>
          <w:lang w:val="nl-NL"/>
        </w:rPr>
        <w:t>Kaliumsupplementen en kaliumsparende diuretica</w:t>
      </w:r>
      <w:r w:rsidRPr="00B43E9F">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255D6E29" w14:textId="77777777" w:rsidR="00CB32B2" w:rsidRPr="00B43E9F" w:rsidRDefault="00CB32B2">
      <w:pPr>
        <w:pStyle w:val="EMEABodyText"/>
        <w:rPr>
          <w:lang w:val="nl-NL"/>
        </w:rPr>
      </w:pPr>
    </w:p>
    <w:p w14:paraId="0C57D9FD" w14:textId="77777777" w:rsidR="00CB32B2" w:rsidRPr="00B43E9F" w:rsidRDefault="00CB32B2">
      <w:pPr>
        <w:pStyle w:val="EMEABodyText"/>
        <w:rPr>
          <w:lang w:val="nl-NL"/>
        </w:rPr>
      </w:pPr>
      <w:r w:rsidRPr="00B43E9F">
        <w:rPr>
          <w:u w:val="single"/>
          <w:lang w:val="nl-NL"/>
        </w:rPr>
        <w:t>Lithium</w:t>
      </w:r>
      <w:r w:rsidRPr="00B43E9F">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21527024" w14:textId="77777777" w:rsidR="00CB32B2" w:rsidRPr="00B43E9F" w:rsidRDefault="00CB32B2">
      <w:pPr>
        <w:pStyle w:val="EMEABodyText"/>
        <w:rPr>
          <w:lang w:val="nl-NL"/>
        </w:rPr>
      </w:pPr>
    </w:p>
    <w:p w14:paraId="72A4D584" w14:textId="77777777" w:rsidR="00CB32B2" w:rsidRPr="00B43E9F" w:rsidRDefault="00CB32B2">
      <w:pPr>
        <w:pStyle w:val="EMEABodyText"/>
        <w:rPr>
          <w:lang w:val="nl-NL"/>
        </w:rPr>
      </w:pPr>
      <w:r w:rsidRPr="00B43E9F">
        <w:rPr>
          <w:u w:val="single"/>
          <w:lang w:val="nl-NL"/>
        </w:rPr>
        <w:t>Niet-steroïde anti-inflammatoire middelen (NSAID's)</w:t>
      </w:r>
      <w:r w:rsidRPr="00B43E9F">
        <w:rPr>
          <w:lang w:val="nl-NL"/>
        </w:rPr>
        <w:t>: wanneer angiotensine</w:t>
      </w:r>
      <w:r>
        <w:rPr>
          <w:lang w:val="nl-NL"/>
        </w:rPr>
        <w:t>-2-receptorantagonisten</w:t>
      </w:r>
      <w:r w:rsidRPr="00B43E9F">
        <w:rPr>
          <w:lang w:val="nl-NL"/>
        </w:rPr>
        <w:t xml:space="preserve"> gelijktijdig worden toegediend met niet-steroïde anti-inflammatoire middelen (b.v. selectieve COX-2 remmers, acetylsalicylzuur (&gt; 3 g/dag) en niet-selectieve NSAID's), kan het antihypertensieve effect verzwakken.</w:t>
      </w:r>
    </w:p>
    <w:p w14:paraId="38A00AE3" w14:textId="77777777" w:rsidR="008D1F99" w:rsidRDefault="008D1F99">
      <w:pPr>
        <w:pStyle w:val="EMEABodyText"/>
        <w:rPr>
          <w:lang w:val="nl-NL"/>
        </w:rPr>
      </w:pPr>
    </w:p>
    <w:p w14:paraId="6ECE6986" w14:textId="77777777" w:rsidR="00CB32B2" w:rsidRPr="00B43E9F" w:rsidRDefault="00CB32B2">
      <w:pPr>
        <w:pStyle w:val="EMEABodyText"/>
        <w:rPr>
          <w:lang w:val="nl-NL"/>
        </w:rPr>
      </w:pPr>
      <w:r w:rsidRPr="00B43E9F">
        <w:rPr>
          <w:lang w:val="nl-NL"/>
        </w:rPr>
        <w:t>Zoals bij ACE-remmers, kan gelijktijdig gebruik van angiotensine</w:t>
      </w:r>
      <w:r>
        <w:rPr>
          <w:lang w:val="nl-NL"/>
        </w:rPr>
        <w:t>-2-receptorantagonisten</w:t>
      </w:r>
      <w:r w:rsidRPr="00B43E9F">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w:t>
      </w:r>
    </w:p>
    <w:p w14:paraId="7FB32952" w14:textId="77777777" w:rsidR="00CB32B2" w:rsidRPr="00B43E9F" w:rsidRDefault="00CB32B2">
      <w:pPr>
        <w:pStyle w:val="EMEABodyText"/>
        <w:rPr>
          <w:lang w:val="nl-NL"/>
        </w:rPr>
      </w:pPr>
    </w:p>
    <w:p w14:paraId="611A7800" w14:textId="3BD8BEA4" w:rsidR="007D20E0" w:rsidRDefault="007D20E0" w:rsidP="007D20E0">
      <w:pPr>
        <w:pStyle w:val="EMEABodyText"/>
        <w:rPr>
          <w:lang w:val="nl-NL"/>
        </w:rPr>
      </w:pPr>
      <w:r w:rsidRPr="00DE3C23">
        <w:rPr>
          <w:u w:val="single"/>
          <w:lang w:val="nl-BE"/>
        </w:rPr>
        <w:t>Repaglinide</w:t>
      </w:r>
      <w:r w:rsidRPr="00393CC1">
        <w:rPr>
          <w:lang w:val="nl-BE"/>
        </w:rPr>
        <w:t>:</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 </w:t>
      </w:r>
      <w:r w:rsidR="00D6745F">
        <w:rPr>
          <w:color w:val="000000"/>
          <w:szCs w:val="22"/>
          <w:lang w:val="nl-BE"/>
        </w:rPr>
        <w:t xml:space="preserve">verhoogt </w:t>
      </w:r>
      <w:r>
        <w:rPr>
          <w:color w:val="000000"/>
          <w:szCs w:val="22"/>
          <w:lang w:val="nl-BE"/>
        </w:rPr>
        <w:t>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342E9E">
        <w:rPr>
          <w:color w:val="000000"/>
          <w:lang w:val="nl-BE"/>
        </w:rPr>
        <w:t xml:space="preserve"> 4.4).</w:t>
      </w:r>
    </w:p>
    <w:p w14:paraId="3269B76B" w14:textId="77777777" w:rsidR="007D20E0" w:rsidRDefault="007D20E0" w:rsidP="00CB32B2">
      <w:pPr>
        <w:pStyle w:val="EMEABodyText"/>
        <w:rPr>
          <w:u w:val="single"/>
          <w:lang w:val="nl-NL"/>
        </w:rPr>
      </w:pPr>
    </w:p>
    <w:p w14:paraId="17452182" w14:textId="4AA4E172" w:rsidR="00CB32B2" w:rsidRPr="00B43E9F" w:rsidRDefault="00CB32B2" w:rsidP="00CB32B2">
      <w:pPr>
        <w:pStyle w:val="EMEABodyText"/>
        <w:rPr>
          <w:lang w:val="nl-NL"/>
        </w:rPr>
      </w:pPr>
      <w:r w:rsidRPr="00B43E9F">
        <w:rPr>
          <w:u w:val="single"/>
          <w:lang w:val="nl-NL"/>
        </w:rPr>
        <w:t>Aanvullende informatie over interacties met irbesartan</w:t>
      </w:r>
      <w:r w:rsidRPr="00B43E9F">
        <w:rPr>
          <w:lang w:val="nl-NL"/>
        </w:rPr>
        <w:t xml:space="preserve">: in klinische onderzoeken werd de farmacokinetiek van irbesartan niet beïnvloed door hydrochloorthiazide. Irbesartan wordt voornamelijk gemetaboliseerd door CYP2C9 en in mindere mate door glucuronidering. Er zijn geen significante farmacokinetische of farmacodynamische interacties waargenomen wanneer irbesartan </w:t>
      </w:r>
      <w:r w:rsidRPr="00B43E9F">
        <w:rPr>
          <w:lang w:val="nl-NL"/>
        </w:rPr>
        <w:lastRenderedPageBreak/>
        <w:t>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52232F4C" w14:textId="77777777" w:rsidR="00CB32B2" w:rsidRPr="00B43E9F" w:rsidRDefault="00CB32B2">
      <w:pPr>
        <w:pStyle w:val="EMEABodyText"/>
        <w:rPr>
          <w:lang w:val="nl-NL"/>
        </w:rPr>
      </w:pPr>
    </w:p>
    <w:p w14:paraId="2ADA63DB" w14:textId="167B4ED6" w:rsidR="00CB32B2" w:rsidRDefault="00CB32B2">
      <w:pPr>
        <w:pStyle w:val="EMEAHeading2"/>
        <w:rPr>
          <w:lang w:val="nl-NL"/>
        </w:rPr>
      </w:pPr>
      <w:r w:rsidRPr="00B43E9F">
        <w:rPr>
          <w:lang w:val="nl-NL"/>
        </w:rPr>
        <w:t>4.6</w:t>
      </w:r>
      <w:r w:rsidRPr="00B43E9F">
        <w:rPr>
          <w:lang w:val="nl-NL"/>
        </w:rPr>
        <w:tab/>
      </w:r>
      <w:r>
        <w:rPr>
          <w:lang w:val="nl-NL"/>
        </w:rPr>
        <w:t>Vruchtbaarheid, z</w:t>
      </w:r>
      <w:r w:rsidRPr="00B43E9F">
        <w:rPr>
          <w:lang w:val="nl-NL"/>
        </w:rPr>
        <w:t>wangerschap en borstvoeding</w:t>
      </w:r>
      <w:r w:rsidR="007D4ABC">
        <w:rPr>
          <w:lang w:val="nl-NL"/>
        </w:rPr>
        <w:fldChar w:fldCharType="begin"/>
      </w:r>
      <w:r w:rsidR="007D4ABC">
        <w:rPr>
          <w:lang w:val="nl-NL"/>
        </w:rPr>
        <w:instrText xml:space="preserve"> DOCVARIABLE vault_nd_531cf99e-fda8-45da-8426-9c479739cc47 \* MERGEFORMAT </w:instrText>
      </w:r>
      <w:r w:rsidR="007D4ABC">
        <w:rPr>
          <w:lang w:val="nl-NL"/>
        </w:rPr>
        <w:fldChar w:fldCharType="separate"/>
      </w:r>
      <w:r w:rsidR="007D4ABC">
        <w:rPr>
          <w:lang w:val="nl-NL"/>
        </w:rPr>
        <w:t xml:space="preserve"> </w:t>
      </w:r>
      <w:r w:rsidR="007D4ABC">
        <w:rPr>
          <w:lang w:val="nl-NL"/>
        </w:rPr>
        <w:fldChar w:fldCharType="end"/>
      </w:r>
    </w:p>
    <w:p w14:paraId="17359BF5" w14:textId="77777777" w:rsidR="00CB32B2" w:rsidRPr="008E3FC9" w:rsidRDefault="00CB32B2" w:rsidP="00CB32B2">
      <w:pPr>
        <w:pStyle w:val="EMEAHeading2"/>
        <w:rPr>
          <w:lang w:val="nl-NL"/>
        </w:rPr>
      </w:pPr>
    </w:p>
    <w:p w14:paraId="7EACBFD8" w14:textId="77777777" w:rsidR="00CB32B2" w:rsidRPr="008E3FC9" w:rsidRDefault="00CB32B2" w:rsidP="00CB32B2">
      <w:pPr>
        <w:pStyle w:val="EMEABodyText"/>
        <w:keepNext/>
        <w:rPr>
          <w:u w:val="single"/>
          <w:lang w:val="nl-NL"/>
        </w:rPr>
      </w:pPr>
      <w:r w:rsidRPr="008E3FC9">
        <w:rPr>
          <w:u w:val="single"/>
          <w:lang w:val="nl-NL"/>
        </w:rPr>
        <w:t>Zwangerschap</w:t>
      </w:r>
    </w:p>
    <w:p w14:paraId="4448CA5D" w14:textId="77777777" w:rsidR="00CB32B2" w:rsidRDefault="00CB32B2" w:rsidP="00CB32B2">
      <w:pPr>
        <w:pStyle w:val="EMEABodyText"/>
        <w:keepNext/>
        <w:rPr>
          <w:lang w:val="nl-NL"/>
        </w:rPr>
      </w:pPr>
    </w:p>
    <w:p w14:paraId="3788263B" w14:textId="77777777" w:rsidR="00CB32B2" w:rsidRDefault="00CB32B2" w:rsidP="00CB32B2">
      <w:pPr>
        <w:pStyle w:val="EMEABodyText"/>
        <w:pBdr>
          <w:top w:val="single" w:sz="4" w:space="1" w:color="auto"/>
          <w:left w:val="single" w:sz="4" w:space="4" w:color="auto"/>
          <w:bottom w:val="single" w:sz="4" w:space="1" w:color="auto"/>
          <w:right w:val="single" w:sz="4" w:space="4" w:color="auto"/>
        </w:pBdr>
        <w:rPr>
          <w:lang w:val="nl-NL"/>
        </w:rPr>
      </w:pPr>
      <w:r w:rsidRPr="004D2AB0">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7D2F741B" w14:textId="77777777" w:rsidR="00CB32B2" w:rsidRDefault="00CB32B2" w:rsidP="00CB32B2">
      <w:pPr>
        <w:pStyle w:val="EMEABodyText"/>
        <w:rPr>
          <w:lang w:val="nl-NL"/>
        </w:rPr>
      </w:pPr>
    </w:p>
    <w:p w14:paraId="20862560" w14:textId="77777777" w:rsidR="00CB32B2" w:rsidRPr="00CC7194" w:rsidRDefault="00CB32B2" w:rsidP="00CB32B2">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55548733" w14:textId="77777777" w:rsidR="00CB32B2" w:rsidRDefault="00CB32B2" w:rsidP="00CB32B2">
      <w:pPr>
        <w:pStyle w:val="EMEABodyText"/>
        <w:rPr>
          <w:lang w:val="nl-NL"/>
        </w:rPr>
      </w:pPr>
    </w:p>
    <w:p w14:paraId="26D399A1" w14:textId="77777777" w:rsidR="00CB32B2" w:rsidRPr="00CC7194" w:rsidRDefault="00CB32B2" w:rsidP="00CB32B2">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1EB970C2" w14:textId="77777777" w:rsidR="008D1F99" w:rsidRDefault="008D1F99" w:rsidP="00CB32B2">
      <w:pPr>
        <w:pStyle w:val="EMEABodyText"/>
        <w:rPr>
          <w:lang w:val="nl-NL"/>
        </w:rPr>
      </w:pPr>
    </w:p>
    <w:p w14:paraId="4B278FF4" w14:textId="77777777" w:rsidR="008D1F99" w:rsidRDefault="00CB32B2" w:rsidP="00CB32B2">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47CA5670" w14:textId="77777777" w:rsidR="008D1F99" w:rsidRDefault="008D1F99" w:rsidP="00CB32B2">
      <w:pPr>
        <w:pStyle w:val="EMEABodyText"/>
        <w:rPr>
          <w:lang w:val="nl-NL"/>
        </w:rPr>
      </w:pPr>
    </w:p>
    <w:p w14:paraId="3862D583" w14:textId="77777777" w:rsidR="00CB32B2" w:rsidRDefault="00CB32B2" w:rsidP="00CB32B2">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42A5DFBA" w14:textId="77777777" w:rsidR="00CB32B2" w:rsidRDefault="00CB32B2" w:rsidP="00CB32B2">
      <w:pPr>
        <w:pStyle w:val="EMEABodyText"/>
        <w:rPr>
          <w:lang w:val="nl-NL"/>
        </w:rPr>
      </w:pPr>
    </w:p>
    <w:p w14:paraId="7084B3F1" w14:textId="77777777" w:rsidR="00CB32B2" w:rsidRDefault="00CB32B2" w:rsidP="00CB32B2">
      <w:pPr>
        <w:pStyle w:val="EMEABodyText"/>
        <w:keepNext/>
        <w:rPr>
          <w:lang w:val="nl-NL"/>
        </w:rPr>
      </w:pPr>
      <w:r>
        <w:rPr>
          <w:u w:val="single"/>
          <w:lang w:val="nl-NL"/>
        </w:rPr>
        <w:t>Borstvoeding</w:t>
      </w:r>
    </w:p>
    <w:p w14:paraId="2DF8086E" w14:textId="77777777" w:rsidR="00CB32B2" w:rsidRDefault="00CB32B2" w:rsidP="00CB32B2">
      <w:pPr>
        <w:pStyle w:val="EMEABodyText"/>
        <w:keepNext/>
        <w:rPr>
          <w:lang w:val="nl-NL"/>
        </w:rPr>
      </w:pPr>
    </w:p>
    <w:p w14:paraId="1F6842BF" w14:textId="77777777" w:rsidR="00CB32B2" w:rsidRDefault="00CB32B2" w:rsidP="00CB32B2">
      <w:pPr>
        <w:pStyle w:val="EMEABodyText"/>
        <w:rPr>
          <w:lang w:val="nl-NL"/>
        </w:rPr>
      </w:pPr>
      <w:r>
        <w:rPr>
          <w:lang w:val="nl-NL"/>
        </w:rPr>
        <w:t>Doordat er geen informatie beschikbaar is met betrekking tot het gebruik van Karvea tijdens het geven van borstvoeding wordt Karvea afgeraden. Tijdens de borstvoeding hebben alternatieve behandelingen met een beter vastgesteld veiligheidsprofiel de voorkeur, in het bijzonder tijdens het geven van borstvoeding aan pasgeborenen en prematuren.</w:t>
      </w:r>
    </w:p>
    <w:p w14:paraId="7DD56A9B" w14:textId="77777777" w:rsidR="00CB32B2" w:rsidRDefault="00CB32B2">
      <w:pPr>
        <w:pStyle w:val="EMEABodyText"/>
        <w:rPr>
          <w:lang w:val="nl-NL"/>
        </w:rPr>
      </w:pPr>
    </w:p>
    <w:p w14:paraId="7F67B89C" w14:textId="77777777" w:rsidR="00CB32B2" w:rsidRDefault="00CB32B2" w:rsidP="00CB32B2">
      <w:pPr>
        <w:pStyle w:val="EMEABodyText"/>
        <w:rPr>
          <w:lang w:val="nl-NL"/>
        </w:rPr>
      </w:pPr>
      <w:r>
        <w:rPr>
          <w:lang w:val="nl-NL"/>
        </w:rPr>
        <w:t>Het is niet bekend of irbesartan/metabolieten in de moedermelk worden uitgescheiden.</w:t>
      </w:r>
    </w:p>
    <w:p w14:paraId="49224610" w14:textId="77777777" w:rsidR="00CB32B2" w:rsidRDefault="00CB32B2" w:rsidP="00CB32B2">
      <w:pPr>
        <w:pStyle w:val="EMEABodyText"/>
        <w:rPr>
          <w:lang w:val="nl-NL"/>
        </w:rPr>
      </w:pPr>
      <w:r>
        <w:rPr>
          <w:lang w:val="nl-NL"/>
        </w:rPr>
        <w:t>Uit beschikbare farmacodynamische/toxicologische gegevens bij ratten blijkt dat irbesartan/metabolieten in melk worden uitgescheiden (zie rubriek 5.3 voor bijzonderheden).</w:t>
      </w:r>
    </w:p>
    <w:p w14:paraId="42E6A45C" w14:textId="77777777" w:rsidR="00CB32B2" w:rsidRDefault="00CB32B2" w:rsidP="00CB32B2">
      <w:pPr>
        <w:pStyle w:val="EMEABodyText"/>
        <w:rPr>
          <w:lang w:val="nl-NL"/>
        </w:rPr>
      </w:pPr>
    </w:p>
    <w:p w14:paraId="253C4161" w14:textId="77777777" w:rsidR="00CB32B2" w:rsidRDefault="00CB32B2" w:rsidP="00CB32B2">
      <w:pPr>
        <w:pStyle w:val="EMEABodyText"/>
        <w:rPr>
          <w:u w:val="single"/>
          <w:lang w:val="nl-NL"/>
        </w:rPr>
      </w:pPr>
      <w:r>
        <w:rPr>
          <w:u w:val="single"/>
          <w:lang w:val="nl-NL"/>
        </w:rPr>
        <w:t>Vruchtbaarheid</w:t>
      </w:r>
    </w:p>
    <w:p w14:paraId="13A4E58E" w14:textId="77777777" w:rsidR="00CB32B2" w:rsidRDefault="00CB32B2" w:rsidP="00CB32B2">
      <w:pPr>
        <w:pStyle w:val="EMEABodyText"/>
        <w:rPr>
          <w:u w:val="single"/>
          <w:lang w:val="nl-NL"/>
        </w:rPr>
      </w:pPr>
    </w:p>
    <w:p w14:paraId="38073EB8" w14:textId="77777777" w:rsidR="00CB32B2" w:rsidRDefault="00CB32B2" w:rsidP="00CB32B2">
      <w:pPr>
        <w:pStyle w:val="EMEABodyText"/>
        <w:rPr>
          <w:lang w:val="nl-NL"/>
        </w:rPr>
      </w:pPr>
      <w:r>
        <w:rPr>
          <w:lang w:val="nl-NL"/>
        </w:rPr>
        <w:t>Irbesartan had geen effect op de vruchtbaarheid van behandelde ratten en hun nakomelingen tot aan de dosering waarbij de eerste tekenen van toxiciteit bij de ouderdieren optraden (zie rubriek 5.3).</w:t>
      </w:r>
    </w:p>
    <w:p w14:paraId="08FDF349" w14:textId="77777777" w:rsidR="00CB32B2" w:rsidRPr="00B43E9F" w:rsidRDefault="00CB32B2">
      <w:pPr>
        <w:pStyle w:val="EMEABodyText"/>
        <w:rPr>
          <w:lang w:val="nl-NL"/>
        </w:rPr>
      </w:pPr>
    </w:p>
    <w:p w14:paraId="116AF437" w14:textId="75DD5681" w:rsidR="00CB32B2" w:rsidRPr="00B43E9F" w:rsidRDefault="00CB32B2">
      <w:pPr>
        <w:pStyle w:val="EMEAHeading2"/>
        <w:rPr>
          <w:lang w:val="nl-NL"/>
        </w:rPr>
      </w:pPr>
      <w:r w:rsidRPr="00B43E9F">
        <w:rPr>
          <w:lang w:val="nl-NL"/>
        </w:rPr>
        <w:t>4.7</w:t>
      </w:r>
      <w:r w:rsidRPr="00B43E9F">
        <w:rPr>
          <w:lang w:val="nl-NL"/>
        </w:rPr>
        <w:tab/>
        <w:t>Beïnvloeding van de rijvaardigheid en het vermogen om machines te bedienen</w:t>
      </w:r>
      <w:r w:rsidR="007D4ABC">
        <w:rPr>
          <w:lang w:val="nl-NL"/>
        </w:rPr>
        <w:fldChar w:fldCharType="begin"/>
      </w:r>
      <w:r w:rsidR="007D4ABC">
        <w:rPr>
          <w:lang w:val="nl-NL"/>
        </w:rPr>
        <w:instrText xml:space="preserve"> DOCVARIABLE vault_nd_9ae244df-23ae-4e20-8d0c-e5d242c752b3 \* MERGEFORMAT </w:instrText>
      </w:r>
      <w:r w:rsidR="007D4ABC">
        <w:rPr>
          <w:lang w:val="nl-NL"/>
        </w:rPr>
        <w:fldChar w:fldCharType="separate"/>
      </w:r>
      <w:r w:rsidR="007D4ABC">
        <w:rPr>
          <w:lang w:val="nl-NL"/>
        </w:rPr>
        <w:t xml:space="preserve"> </w:t>
      </w:r>
      <w:r w:rsidR="007D4ABC">
        <w:rPr>
          <w:lang w:val="nl-NL"/>
        </w:rPr>
        <w:fldChar w:fldCharType="end"/>
      </w:r>
    </w:p>
    <w:p w14:paraId="4F279A67" w14:textId="77777777" w:rsidR="00CB32B2" w:rsidRPr="00B43E9F" w:rsidRDefault="00CB32B2" w:rsidP="00CB32B2">
      <w:pPr>
        <w:pStyle w:val="EMEAHeading2"/>
        <w:rPr>
          <w:lang w:val="nl-NL"/>
        </w:rPr>
      </w:pPr>
    </w:p>
    <w:p w14:paraId="3D5B32A4" w14:textId="77777777" w:rsidR="00CB32B2" w:rsidRPr="00B43E9F" w:rsidRDefault="00CB32B2">
      <w:pPr>
        <w:pStyle w:val="EMEABodyText"/>
        <w:rPr>
          <w:lang w:val="nl-NL"/>
        </w:rPr>
      </w:pPr>
      <w:r w:rsidRPr="00B43E9F">
        <w:rPr>
          <w:lang w:val="nl-NL"/>
        </w:rPr>
        <w:t>Op basis van de farmacodynamische eigenschappen, is het onwaarschijnlijk dat irbesartan invloed heeft</w:t>
      </w:r>
      <w:r w:rsidR="00945BC7">
        <w:rPr>
          <w:lang w:val="nl-NL"/>
        </w:rPr>
        <w:t xml:space="preserve"> op de rijvaardigheid en op het vermogen om machines te bedienen</w:t>
      </w:r>
      <w:r w:rsidRPr="00B43E9F">
        <w:rPr>
          <w:lang w:val="nl-NL"/>
        </w:rPr>
        <w:t>. Bij het besturen van voertuigen of het bedienen van machines, dient er rekening mee gehouden te worden dat duizeligheid of vermoeidheid kunnen optreden tijdens de behandeling.</w:t>
      </w:r>
    </w:p>
    <w:p w14:paraId="6EB29385" w14:textId="77777777" w:rsidR="00CB32B2" w:rsidRPr="00B43E9F" w:rsidRDefault="00CB32B2">
      <w:pPr>
        <w:pStyle w:val="EMEABodyText"/>
        <w:rPr>
          <w:lang w:val="nl-NL"/>
        </w:rPr>
      </w:pPr>
    </w:p>
    <w:p w14:paraId="53D23C44" w14:textId="14B3E6BF" w:rsidR="00CB32B2" w:rsidRPr="00B43E9F" w:rsidRDefault="00CB32B2">
      <w:pPr>
        <w:pStyle w:val="EMEAHeading2"/>
        <w:rPr>
          <w:lang w:val="nl-NL"/>
        </w:rPr>
      </w:pPr>
      <w:r w:rsidRPr="00B43E9F">
        <w:rPr>
          <w:lang w:val="nl-NL"/>
        </w:rPr>
        <w:t>4.8</w:t>
      </w:r>
      <w:r w:rsidRPr="00B43E9F">
        <w:rPr>
          <w:lang w:val="nl-NL"/>
        </w:rPr>
        <w:tab/>
        <w:t>Bijwerkingen</w:t>
      </w:r>
      <w:r w:rsidR="007D4ABC">
        <w:rPr>
          <w:lang w:val="nl-NL"/>
        </w:rPr>
        <w:fldChar w:fldCharType="begin"/>
      </w:r>
      <w:r w:rsidR="007D4ABC">
        <w:rPr>
          <w:lang w:val="nl-NL"/>
        </w:rPr>
        <w:instrText xml:space="preserve"> DOCVARIABLE vault_nd_d72595e1-9123-4b38-9269-0af3c189157b \* MERGEFORMAT </w:instrText>
      </w:r>
      <w:r w:rsidR="007D4ABC">
        <w:rPr>
          <w:lang w:val="nl-NL"/>
        </w:rPr>
        <w:fldChar w:fldCharType="separate"/>
      </w:r>
      <w:r w:rsidR="007D4ABC">
        <w:rPr>
          <w:lang w:val="nl-NL"/>
        </w:rPr>
        <w:t xml:space="preserve"> </w:t>
      </w:r>
      <w:r w:rsidR="007D4ABC">
        <w:rPr>
          <w:lang w:val="nl-NL"/>
        </w:rPr>
        <w:fldChar w:fldCharType="end"/>
      </w:r>
    </w:p>
    <w:p w14:paraId="435EECB9" w14:textId="77777777" w:rsidR="00CB32B2" w:rsidRPr="00B43E9F" w:rsidRDefault="00CB32B2" w:rsidP="00CB32B2">
      <w:pPr>
        <w:pStyle w:val="EMEAHeading2"/>
        <w:rPr>
          <w:lang w:val="nl-NL"/>
        </w:rPr>
      </w:pPr>
    </w:p>
    <w:p w14:paraId="2BAC3DE4" w14:textId="77777777" w:rsidR="00CB32B2" w:rsidRPr="00B43E9F" w:rsidRDefault="00CB32B2" w:rsidP="00CB32B2">
      <w:pPr>
        <w:pStyle w:val="EMEABodyText"/>
        <w:rPr>
          <w:lang w:val="nl-NL"/>
        </w:rPr>
      </w:pPr>
      <w:r w:rsidRPr="00B43E9F">
        <w:rPr>
          <w:lang w:val="nl-NL"/>
        </w:rPr>
        <w:t xml:space="preserve">In </w:t>
      </w:r>
      <w:r>
        <w:rPr>
          <w:lang w:val="nl-NL"/>
        </w:rPr>
        <w:t>placebogecontroleerd onderzoek</w:t>
      </w:r>
      <w:r w:rsidRPr="00B43E9F">
        <w:rPr>
          <w:lang w:val="nl-NL"/>
        </w:rPr>
        <w:t xml:space="preserve"> bij patiënten met hypertensie was </w:t>
      </w:r>
      <w:r>
        <w:rPr>
          <w:lang w:val="nl-NL"/>
        </w:rPr>
        <w:t>er over het algemeen geen verschil in</w:t>
      </w:r>
      <w:r w:rsidRPr="00B43E9F">
        <w:rPr>
          <w:lang w:val="nl-NL"/>
        </w:rPr>
        <w:t xml:space="preserve"> de incidentie van bijwerkingen tussen </w:t>
      </w:r>
      <w:r>
        <w:rPr>
          <w:lang w:val="nl-NL"/>
        </w:rPr>
        <w:t>de irbesartangroep</w:t>
      </w:r>
      <w:r w:rsidRPr="00B43E9F">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09CF0EA7" w14:textId="77777777" w:rsidR="00CB32B2" w:rsidRPr="00B43E9F" w:rsidRDefault="00CB32B2" w:rsidP="00CB32B2">
      <w:pPr>
        <w:pStyle w:val="EMEABodyText"/>
        <w:rPr>
          <w:lang w:val="nl-NL"/>
        </w:rPr>
      </w:pPr>
    </w:p>
    <w:p w14:paraId="6771C055" w14:textId="77777777" w:rsidR="00CB32B2" w:rsidRPr="00B43E9F" w:rsidRDefault="00CB32B2" w:rsidP="00CB32B2">
      <w:pPr>
        <w:pStyle w:val="EMEABodyText"/>
        <w:rPr>
          <w:lang w:val="nl-NL"/>
        </w:rPr>
      </w:pPr>
      <w:r w:rsidRPr="00B43E9F">
        <w:rPr>
          <w:lang w:val="nl-NL"/>
        </w:rPr>
        <w:t xml:space="preserve">Bij diabetische hypertensieve patiënten met microalbuminurie en een normale nierfunctie werd orthostatische duizeligheid bij 0,5% van de patiënten (d.w.z. zelden) gemeld, maar vaker dan bij de placebogroep. </w:t>
      </w:r>
    </w:p>
    <w:p w14:paraId="11EC6867" w14:textId="77777777" w:rsidR="00CB32B2" w:rsidRPr="00B43E9F" w:rsidRDefault="00CB32B2" w:rsidP="00CB32B2">
      <w:pPr>
        <w:pStyle w:val="EMEABodyText"/>
        <w:rPr>
          <w:lang w:val="nl-NL"/>
        </w:rPr>
      </w:pPr>
    </w:p>
    <w:p w14:paraId="356E03FF" w14:textId="33090D5B" w:rsidR="00CB32B2" w:rsidRPr="00B43E9F" w:rsidRDefault="00CB32B2" w:rsidP="00CB32B2">
      <w:pPr>
        <w:pStyle w:val="EMEABodyText"/>
        <w:rPr>
          <w:lang w:val="nl-NL"/>
        </w:rPr>
      </w:pPr>
      <w:r w:rsidRPr="00B43E9F">
        <w:rPr>
          <w:lang w:val="nl-NL"/>
        </w:rPr>
        <w:t xml:space="preserve">De volgende tabel toont de bijwerkingen die gemeld waren in placebogecontroleerde onderzoeken waarbij 1965 hypertensieve </w:t>
      </w:r>
      <w:r w:rsidR="00D6745F" w:rsidRPr="00B43E9F">
        <w:rPr>
          <w:lang w:val="nl-NL"/>
        </w:rPr>
        <w:t>pat</w:t>
      </w:r>
      <w:r w:rsidR="00D6745F">
        <w:rPr>
          <w:lang w:val="nl-NL"/>
        </w:rPr>
        <w:t>ië</w:t>
      </w:r>
      <w:r w:rsidR="00D6745F" w:rsidRPr="00B43E9F">
        <w:rPr>
          <w:lang w:val="nl-NL"/>
        </w:rPr>
        <w:t xml:space="preserve">nten </w:t>
      </w:r>
      <w:r w:rsidRPr="00B43E9F">
        <w:rPr>
          <w:lang w:val="nl-NL"/>
        </w:rPr>
        <w:t xml:space="preserve">irbesartan toegediend kregen. Bij diabetische hypertensieve patiënten met chronische </w:t>
      </w:r>
      <w:r>
        <w:rPr>
          <w:lang w:val="nl-NL"/>
        </w:rPr>
        <w:t xml:space="preserve">nierinsufficiëntie </w:t>
      </w:r>
      <w:r w:rsidRPr="00B43E9F">
        <w:rPr>
          <w:lang w:val="nl-NL"/>
        </w:rPr>
        <w:t>en proteïnurie, werden bij &gt; 2% van de patiënten en meer dan bij placebo tevens de volgende bijwerkingen gemeld, gemarkeerd met een ster (*).</w:t>
      </w:r>
    </w:p>
    <w:p w14:paraId="589C198A" w14:textId="77777777" w:rsidR="00CB32B2" w:rsidRPr="00B43E9F" w:rsidRDefault="00CB32B2">
      <w:pPr>
        <w:pStyle w:val="EMEABodyText"/>
        <w:rPr>
          <w:lang w:val="nl-NL"/>
        </w:rPr>
      </w:pPr>
    </w:p>
    <w:p w14:paraId="778C9D0B" w14:textId="77777777" w:rsidR="00CB32B2" w:rsidRPr="00B43E9F" w:rsidRDefault="00CB32B2">
      <w:pPr>
        <w:pStyle w:val="EMEABodyText"/>
        <w:rPr>
          <w:lang w:val="nl-NL"/>
        </w:rPr>
      </w:pPr>
      <w:r w:rsidRPr="00B43E9F">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6871ADFF" w14:textId="77777777" w:rsidR="00CB32B2" w:rsidRDefault="00CB32B2" w:rsidP="00CB32B2">
      <w:pPr>
        <w:pStyle w:val="EMEABodyText"/>
        <w:rPr>
          <w:lang w:val="nl-NL"/>
        </w:rPr>
      </w:pPr>
    </w:p>
    <w:p w14:paraId="6C2D0B57" w14:textId="77777777" w:rsidR="00CB32B2" w:rsidRDefault="00CB32B2" w:rsidP="00CB32B2">
      <w:pPr>
        <w:pStyle w:val="EMEABodyText"/>
        <w:rPr>
          <w:lang w:val="nl-NL"/>
        </w:rPr>
      </w:pPr>
      <w:r>
        <w:rPr>
          <w:lang w:val="nl-NL"/>
        </w:rPr>
        <w:t>Bijwerkingen die gemeld zijn tijdens de post-marketing ervaringen staan ook vermeld. Deze bijwerkingen zijn afgeleid van spontane meldingen</w:t>
      </w:r>
      <w:r>
        <w:rPr>
          <w:b/>
          <w:lang w:val="nl-NL"/>
        </w:rPr>
        <w:t>.</w:t>
      </w:r>
    </w:p>
    <w:p w14:paraId="1719048A" w14:textId="77777777" w:rsidR="00CB32B2" w:rsidRDefault="00CB32B2" w:rsidP="00CB32B2">
      <w:pPr>
        <w:pStyle w:val="EMEABodyText"/>
        <w:rPr>
          <w:lang w:val="nl-NL"/>
        </w:rPr>
      </w:pPr>
    </w:p>
    <w:p w14:paraId="35CFE665" w14:textId="77777777" w:rsidR="00765B16" w:rsidRDefault="00765B16" w:rsidP="00765B16">
      <w:pPr>
        <w:pStyle w:val="EMEABodyText"/>
        <w:keepNext/>
        <w:rPr>
          <w:u w:val="single"/>
          <w:lang w:val="nl-NL"/>
        </w:rPr>
      </w:pPr>
      <w:r w:rsidRPr="000850B0">
        <w:rPr>
          <w:u w:val="single"/>
          <w:lang w:val="nl-NL"/>
        </w:rPr>
        <w:t>Bloed- en lymfestelselaandoeningen</w:t>
      </w:r>
    </w:p>
    <w:p w14:paraId="03C67661" w14:textId="77777777" w:rsidR="008D1F99" w:rsidRPr="000850B0" w:rsidRDefault="008D1F99" w:rsidP="00765B16">
      <w:pPr>
        <w:pStyle w:val="EMEABodyText"/>
        <w:keepNext/>
        <w:rPr>
          <w:u w:val="single"/>
          <w:lang w:val="nl-NL"/>
        </w:rPr>
      </w:pPr>
    </w:p>
    <w:p w14:paraId="6FB817DD" w14:textId="4C4BAFDF" w:rsidR="00765B16" w:rsidRPr="008D1F99" w:rsidRDefault="00765B16" w:rsidP="00765B16">
      <w:pPr>
        <w:pStyle w:val="EMEABodyText"/>
        <w:rPr>
          <w:lang w:val="nl-NL"/>
        </w:rPr>
      </w:pPr>
      <w:r w:rsidRPr="008D1F99">
        <w:rPr>
          <w:lang w:val="nl-NL"/>
        </w:rPr>
        <w:t>Niet bekend:</w:t>
      </w:r>
      <w:r w:rsidRPr="008D1F99">
        <w:rPr>
          <w:lang w:val="nl-NL"/>
        </w:rPr>
        <w:tab/>
      </w:r>
      <w:r w:rsidRPr="008D1F99">
        <w:rPr>
          <w:lang w:val="nl-NL"/>
        </w:rPr>
        <w:tab/>
      </w:r>
      <w:r w:rsidR="006827CA">
        <w:rPr>
          <w:lang w:val="nl-NL"/>
        </w:rPr>
        <w:t xml:space="preserve">anemie, </w:t>
      </w:r>
      <w:r w:rsidRPr="008D1F99">
        <w:rPr>
          <w:lang w:val="nl-NL"/>
        </w:rPr>
        <w:t>trombocytopenie</w:t>
      </w:r>
    </w:p>
    <w:p w14:paraId="04787512" w14:textId="77777777" w:rsidR="00765B16" w:rsidRPr="008920B5" w:rsidRDefault="00765B16" w:rsidP="00CB32B2">
      <w:pPr>
        <w:pStyle w:val="EMEABodyText"/>
        <w:rPr>
          <w:lang w:val="nl-NL"/>
        </w:rPr>
      </w:pPr>
    </w:p>
    <w:p w14:paraId="1C2FE9B7" w14:textId="77777777" w:rsidR="00CB32B2" w:rsidRDefault="00CB32B2" w:rsidP="00CB32B2">
      <w:pPr>
        <w:pStyle w:val="EMEABodyText"/>
        <w:keepNext/>
        <w:rPr>
          <w:u w:val="single"/>
          <w:lang w:val="nl-NL"/>
        </w:rPr>
      </w:pPr>
      <w:r w:rsidRPr="000850B0">
        <w:rPr>
          <w:u w:val="single"/>
          <w:lang w:val="nl-NL"/>
        </w:rPr>
        <w:t>Immuunsysteemaandoeningen</w:t>
      </w:r>
    </w:p>
    <w:p w14:paraId="7525D177" w14:textId="77777777" w:rsidR="008D1F99" w:rsidRPr="000850B0" w:rsidRDefault="008D1F99" w:rsidP="00CB32B2">
      <w:pPr>
        <w:pStyle w:val="EMEABodyText"/>
        <w:keepNext/>
        <w:rPr>
          <w:u w:val="single"/>
          <w:lang w:val="nl-NL"/>
        </w:rPr>
      </w:pPr>
    </w:p>
    <w:p w14:paraId="46E1C714" w14:textId="77777777" w:rsidR="00945BC7" w:rsidRPr="008D1F99" w:rsidRDefault="00CB32B2" w:rsidP="00945BC7">
      <w:pPr>
        <w:pStyle w:val="EMEABodyText"/>
        <w:ind w:left="1701" w:hanging="1701"/>
        <w:rPr>
          <w:lang w:val="nl-NL"/>
        </w:rPr>
      </w:pPr>
      <w:r w:rsidRPr="008D1F99">
        <w:rPr>
          <w:lang w:val="nl-NL"/>
        </w:rPr>
        <w:t>Niet bekend:</w:t>
      </w:r>
      <w:r w:rsidRPr="008D1F99">
        <w:rPr>
          <w:lang w:val="nl-NL"/>
        </w:rPr>
        <w:tab/>
        <w:t>overgevoeligheidsreacties zoals angioedeem, uitslag, jeuk</w:t>
      </w:r>
      <w:r w:rsidR="00945BC7" w:rsidRPr="008D1F99">
        <w:rPr>
          <w:lang w:val="nl-NL"/>
        </w:rPr>
        <w:t>, anafylactische reactie, anafylactische shock</w:t>
      </w:r>
    </w:p>
    <w:p w14:paraId="5E9F260D" w14:textId="77777777" w:rsidR="00CB32B2" w:rsidRPr="00E055C2" w:rsidRDefault="00CB32B2" w:rsidP="00CB32B2">
      <w:pPr>
        <w:pStyle w:val="EMEABodyText"/>
        <w:rPr>
          <w:lang w:val="nl-NL"/>
        </w:rPr>
      </w:pPr>
    </w:p>
    <w:p w14:paraId="1A83AE1F" w14:textId="77777777" w:rsidR="00CB32B2" w:rsidRDefault="00CB32B2" w:rsidP="00CB32B2">
      <w:pPr>
        <w:pStyle w:val="EMEABodyText"/>
        <w:keepNext/>
        <w:rPr>
          <w:u w:val="single"/>
          <w:lang w:val="nl-NL"/>
        </w:rPr>
      </w:pPr>
      <w:r w:rsidRPr="000850B0">
        <w:rPr>
          <w:u w:val="single"/>
          <w:lang w:val="nl-NL"/>
        </w:rPr>
        <w:t>Voedings- en stofwisselingsstoornissen</w:t>
      </w:r>
    </w:p>
    <w:p w14:paraId="48BB963B" w14:textId="77777777" w:rsidR="008D1F99" w:rsidRPr="000850B0" w:rsidRDefault="008D1F99" w:rsidP="00CB32B2">
      <w:pPr>
        <w:pStyle w:val="EMEABodyText"/>
        <w:keepNext/>
        <w:rPr>
          <w:u w:val="single"/>
          <w:lang w:val="nl-NL"/>
        </w:rPr>
      </w:pPr>
    </w:p>
    <w:p w14:paraId="5F7F2D66" w14:textId="48E2C752" w:rsidR="00CB32B2" w:rsidRPr="008D1F99" w:rsidRDefault="00CB32B2" w:rsidP="00CB32B2">
      <w:pPr>
        <w:pStyle w:val="EMEABodyText"/>
        <w:rPr>
          <w:lang w:val="nl-NL"/>
        </w:rPr>
      </w:pPr>
      <w:r w:rsidRPr="008D1F99">
        <w:rPr>
          <w:lang w:val="nl-NL"/>
        </w:rPr>
        <w:t>Niet bekend:</w:t>
      </w:r>
      <w:r w:rsidRPr="008D1F99">
        <w:rPr>
          <w:lang w:val="nl-NL"/>
        </w:rPr>
        <w:tab/>
      </w:r>
      <w:r w:rsidR="00536F16" w:rsidRPr="008D1F99">
        <w:rPr>
          <w:lang w:val="nl-NL"/>
        </w:rPr>
        <w:tab/>
      </w:r>
      <w:r w:rsidRPr="008D1F99">
        <w:rPr>
          <w:lang w:val="nl-NL"/>
        </w:rPr>
        <w:t>hyperkaliëmie</w:t>
      </w:r>
      <w:r w:rsidR="007D20E0">
        <w:rPr>
          <w:lang w:val="nl-NL"/>
        </w:rPr>
        <w:t>, hypoglykemie</w:t>
      </w:r>
    </w:p>
    <w:p w14:paraId="2CFD8556" w14:textId="77777777" w:rsidR="00CB32B2" w:rsidRPr="008920B5" w:rsidRDefault="00CB32B2" w:rsidP="00CB32B2">
      <w:pPr>
        <w:pStyle w:val="EMEABodyText"/>
        <w:rPr>
          <w:lang w:val="nl-NL"/>
        </w:rPr>
      </w:pPr>
    </w:p>
    <w:p w14:paraId="14F10192" w14:textId="77777777" w:rsidR="00CB32B2" w:rsidRDefault="00CB32B2" w:rsidP="00CB32B2">
      <w:pPr>
        <w:pStyle w:val="EMEABodyText"/>
        <w:keepNext/>
        <w:rPr>
          <w:u w:val="single"/>
          <w:lang w:val="nl-NL"/>
        </w:rPr>
      </w:pPr>
      <w:r w:rsidRPr="000850B0">
        <w:rPr>
          <w:u w:val="single"/>
          <w:lang w:val="nl-NL"/>
        </w:rPr>
        <w:t>Zenuwstelselaandoeningen</w:t>
      </w:r>
    </w:p>
    <w:p w14:paraId="7CD602E5" w14:textId="77777777" w:rsidR="008D1F99" w:rsidRPr="008D1F99" w:rsidRDefault="008D1F99" w:rsidP="00CB32B2">
      <w:pPr>
        <w:pStyle w:val="EMEABodyText"/>
        <w:keepNext/>
        <w:rPr>
          <w:u w:val="single"/>
          <w:lang w:val="nl-NL"/>
        </w:rPr>
      </w:pPr>
    </w:p>
    <w:p w14:paraId="393A089F" w14:textId="77777777" w:rsidR="00CB32B2" w:rsidRPr="00E055C2" w:rsidRDefault="00CB32B2" w:rsidP="00CB32B2">
      <w:pPr>
        <w:pStyle w:val="EMEABodyText"/>
        <w:tabs>
          <w:tab w:val="left" w:pos="1200"/>
        </w:tabs>
        <w:rPr>
          <w:lang w:val="nl-NL"/>
        </w:rPr>
      </w:pPr>
      <w:r w:rsidRPr="008920B5">
        <w:rPr>
          <w:lang w:val="nl-NL"/>
        </w:rPr>
        <w:t>Vaak:</w:t>
      </w:r>
      <w:r w:rsidRPr="00E055C2">
        <w:rPr>
          <w:lang w:val="nl-NL"/>
        </w:rPr>
        <w:tab/>
      </w:r>
      <w:r w:rsidRPr="00E055C2">
        <w:rPr>
          <w:lang w:val="nl-NL"/>
        </w:rPr>
        <w:tab/>
        <w:t>duizeligheid, orthostatische duizeligheid*</w:t>
      </w:r>
    </w:p>
    <w:p w14:paraId="0269984D" w14:textId="77777777" w:rsidR="00CB32B2" w:rsidRPr="000850B0" w:rsidRDefault="00CB32B2" w:rsidP="00CB32B2">
      <w:pPr>
        <w:pStyle w:val="EMEABodyText"/>
        <w:rPr>
          <w:lang w:val="nl-NL"/>
        </w:rPr>
      </w:pPr>
      <w:r w:rsidRPr="003C2262">
        <w:rPr>
          <w:lang w:val="nl-NL"/>
        </w:rPr>
        <w:t>Niet bekend:</w:t>
      </w:r>
      <w:r w:rsidRPr="003C2262">
        <w:rPr>
          <w:lang w:val="nl-NL"/>
        </w:rPr>
        <w:tab/>
      </w:r>
      <w:r w:rsidR="00536F16" w:rsidRPr="002D131D">
        <w:rPr>
          <w:lang w:val="nl-NL"/>
        </w:rPr>
        <w:tab/>
      </w:r>
      <w:r w:rsidRPr="000850B0">
        <w:rPr>
          <w:lang w:val="nl-NL"/>
        </w:rPr>
        <w:t>vertigo, hoofdpijn</w:t>
      </w:r>
    </w:p>
    <w:p w14:paraId="280481F7" w14:textId="77777777" w:rsidR="00CB32B2" w:rsidRPr="000850B0" w:rsidRDefault="00CB32B2" w:rsidP="00CB32B2">
      <w:pPr>
        <w:pStyle w:val="EMEABodyText"/>
        <w:rPr>
          <w:lang w:val="nl-NL"/>
        </w:rPr>
      </w:pPr>
    </w:p>
    <w:p w14:paraId="4FFA98DA" w14:textId="77777777" w:rsidR="00CB32B2" w:rsidRDefault="00CB32B2" w:rsidP="00CB32B2">
      <w:pPr>
        <w:pStyle w:val="EMEABodyText"/>
        <w:keepNext/>
        <w:rPr>
          <w:u w:val="single"/>
          <w:lang w:val="nl-NL"/>
        </w:rPr>
      </w:pPr>
      <w:r w:rsidRPr="000850B0">
        <w:rPr>
          <w:u w:val="single"/>
          <w:lang w:val="nl-NL"/>
        </w:rPr>
        <w:t>Evenwichtsorgaan- en ooraandoeningen</w:t>
      </w:r>
    </w:p>
    <w:p w14:paraId="5BC6D5E9" w14:textId="77777777" w:rsidR="008D1F99" w:rsidRPr="008D1F99" w:rsidRDefault="008D1F99" w:rsidP="00CB32B2">
      <w:pPr>
        <w:pStyle w:val="EMEABodyText"/>
        <w:keepNext/>
        <w:rPr>
          <w:u w:val="single"/>
          <w:lang w:val="nl-NL"/>
        </w:rPr>
      </w:pPr>
    </w:p>
    <w:p w14:paraId="76092901" w14:textId="77777777" w:rsidR="00CB32B2" w:rsidRPr="003C2262" w:rsidRDefault="00CB32B2" w:rsidP="00CB32B2">
      <w:pPr>
        <w:pStyle w:val="EMEABodyText"/>
        <w:rPr>
          <w:lang w:val="nl-NL"/>
        </w:rPr>
      </w:pPr>
      <w:r w:rsidRPr="008920B5">
        <w:rPr>
          <w:lang w:val="nl-NL"/>
        </w:rPr>
        <w:t>Niet bekend:</w:t>
      </w:r>
      <w:r w:rsidRPr="008920B5">
        <w:rPr>
          <w:lang w:val="nl-NL"/>
        </w:rPr>
        <w:tab/>
      </w:r>
      <w:r w:rsidR="00536F16" w:rsidRPr="00E055C2">
        <w:rPr>
          <w:lang w:val="nl-NL"/>
        </w:rPr>
        <w:tab/>
      </w:r>
      <w:r w:rsidRPr="003C2262">
        <w:rPr>
          <w:lang w:val="nl-NL"/>
        </w:rPr>
        <w:t>tinnitus</w:t>
      </w:r>
    </w:p>
    <w:p w14:paraId="5876F1A4" w14:textId="77777777" w:rsidR="00CB32B2" w:rsidRPr="002D131D" w:rsidRDefault="00CB32B2" w:rsidP="00CB32B2">
      <w:pPr>
        <w:pStyle w:val="EMEABodyText"/>
        <w:rPr>
          <w:lang w:val="nl-NL"/>
        </w:rPr>
      </w:pPr>
    </w:p>
    <w:p w14:paraId="6620F82B" w14:textId="77777777" w:rsidR="00CB32B2" w:rsidRDefault="00CB32B2" w:rsidP="00CB32B2">
      <w:pPr>
        <w:pStyle w:val="EMEABodyText"/>
        <w:keepNext/>
        <w:rPr>
          <w:u w:val="single"/>
          <w:lang w:val="nl-NL"/>
        </w:rPr>
      </w:pPr>
      <w:r w:rsidRPr="000850B0">
        <w:rPr>
          <w:u w:val="single"/>
          <w:lang w:val="nl-NL"/>
        </w:rPr>
        <w:t>Hartaandoeningen</w:t>
      </w:r>
    </w:p>
    <w:p w14:paraId="19DD706D" w14:textId="77777777" w:rsidR="008D1F99" w:rsidRPr="000850B0" w:rsidRDefault="008D1F99" w:rsidP="00CB32B2">
      <w:pPr>
        <w:pStyle w:val="EMEABodyText"/>
        <w:keepNext/>
        <w:rPr>
          <w:u w:val="single"/>
          <w:lang w:val="nl-NL"/>
        </w:rPr>
      </w:pPr>
    </w:p>
    <w:p w14:paraId="5F2EC12A" w14:textId="77777777" w:rsidR="00CB32B2" w:rsidRPr="008D1F99" w:rsidRDefault="00CB32B2" w:rsidP="00CB32B2">
      <w:pPr>
        <w:pStyle w:val="EMEABodyText"/>
        <w:tabs>
          <w:tab w:val="left" w:pos="1200"/>
        </w:tabs>
        <w:rPr>
          <w:lang w:val="nl-NL"/>
        </w:rPr>
      </w:pPr>
      <w:r w:rsidRPr="008D1F99">
        <w:rPr>
          <w:lang w:val="nl-NL"/>
        </w:rPr>
        <w:t>Soms:</w:t>
      </w:r>
      <w:r w:rsidRPr="008D1F99">
        <w:rPr>
          <w:lang w:val="nl-NL"/>
        </w:rPr>
        <w:tab/>
      </w:r>
      <w:r w:rsidRPr="008D1F99">
        <w:rPr>
          <w:lang w:val="nl-NL"/>
        </w:rPr>
        <w:tab/>
        <w:t>tachycardie</w:t>
      </w:r>
    </w:p>
    <w:p w14:paraId="1FB5519C" w14:textId="77777777" w:rsidR="00CB32B2" w:rsidRPr="008D1F99" w:rsidRDefault="00CB32B2" w:rsidP="00CB32B2">
      <w:pPr>
        <w:pStyle w:val="EMEABodyText"/>
        <w:rPr>
          <w:lang w:val="nl-NL"/>
        </w:rPr>
      </w:pPr>
    </w:p>
    <w:p w14:paraId="0A088FFD" w14:textId="77777777" w:rsidR="00CB32B2" w:rsidRDefault="00CB32B2" w:rsidP="00CB32B2">
      <w:pPr>
        <w:pStyle w:val="EMEABodyText"/>
        <w:keepNext/>
        <w:rPr>
          <w:u w:val="single"/>
          <w:lang w:val="nl-NL"/>
        </w:rPr>
      </w:pPr>
      <w:r w:rsidRPr="000850B0">
        <w:rPr>
          <w:u w:val="single"/>
          <w:lang w:val="nl-NL"/>
        </w:rPr>
        <w:t>Bloedvataandoeningen</w:t>
      </w:r>
    </w:p>
    <w:p w14:paraId="058886E0" w14:textId="77777777" w:rsidR="008D1F99" w:rsidRPr="000850B0" w:rsidRDefault="008D1F99" w:rsidP="00CB32B2">
      <w:pPr>
        <w:pStyle w:val="EMEABodyText"/>
        <w:keepNext/>
        <w:rPr>
          <w:u w:val="single"/>
          <w:lang w:val="nl-NL"/>
        </w:rPr>
      </w:pPr>
    </w:p>
    <w:p w14:paraId="61AAE80F" w14:textId="77777777" w:rsidR="00CB32B2" w:rsidRPr="008D1F99" w:rsidRDefault="00CB32B2" w:rsidP="00CB32B2">
      <w:pPr>
        <w:pStyle w:val="EMEABodyText"/>
        <w:keepNext/>
        <w:tabs>
          <w:tab w:val="left" w:pos="1200"/>
        </w:tabs>
        <w:rPr>
          <w:lang w:val="nl-NL"/>
        </w:rPr>
      </w:pPr>
      <w:r w:rsidRPr="008D1F99">
        <w:rPr>
          <w:lang w:val="nl-NL"/>
        </w:rPr>
        <w:t>Vaak:</w:t>
      </w:r>
      <w:r w:rsidRPr="008D1F99">
        <w:rPr>
          <w:lang w:val="nl-NL"/>
        </w:rPr>
        <w:tab/>
      </w:r>
      <w:r w:rsidRPr="008D1F99">
        <w:rPr>
          <w:lang w:val="nl-NL"/>
        </w:rPr>
        <w:tab/>
        <w:t>orthostatische hypotensie*</w:t>
      </w:r>
    </w:p>
    <w:p w14:paraId="7495797D" w14:textId="77777777" w:rsidR="00CB32B2" w:rsidRPr="00E055C2" w:rsidRDefault="00CB32B2" w:rsidP="00CB32B2">
      <w:pPr>
        <w:pStyle w:val="EMEABodyText"/>
        <w:tabs>
          <w:tab w:val="left" w:pos="1200"/>
        </w:tabs>
        <w:rPr>
          <w:lang w:val="nl-NL"/>
        </w:rPr>
      </w:pPr>
      <w:r w:rsidRPr="008920B5">
        <w:rPr>
          <w:lang w:val="nl-NL"/>
        </w:rPr>
        <w:t>Soms:</w:t>
      </w:r>
      <w:r w:rsidRPr="00E055C2">
        <w:rPr>
          <w:lang w:val="nl-NL"/>
        </w:rPr>
        <w:tab/>
      </w:r>
      <w:r w:rsidRPr="00E055C2">
        <w:rPr>
          <w:lang w:val="nl-NL"/>
        </w:rPr>
        <w:tab/>
        <w:t>roodheid (flushing)</w:t>
      </w:r>
    </w:p>
    <w:p w14:paraId="25629BC9" w14:textId="77777777" w:rsidR="00CB32B2" w:rsidRPr="003C2262" w:rsidRDefault="00CB32B2" w:rsidP="00CB32B2">
      <w:pPr>
        <w:pStyle w:val="EMEABodyText"/>
        <w:rPr>
          <w:lang w:val="nl-NL"/>
        </w:rPr>
      </w:pPr>
    </w:p>
    <w:p w14:paraId="52FF2CBC" w14:textId="77777777" w:rsidR="00CB32B2" w:rsidRDefault="00CB32B2" w:rsidP="00CB32B2">
      <w:pPr>
        <w:pStyle w:val="EMEABodyText"/>
        <w:keepNext/>
        <w:rPr>
          <w:u w:val="single"/>
          <w:lang w:val="nl-NL"/>
        </w:rPr>
      </w:pPr>
      <w:r w:rsidRPr="000850B0">
        <w:rPr>
          <w:u w:val="single"/>
          <w:lang w:val="nl-NL"/>
        </w:rPr>
        <w:t>Ademhalingsstelsel-, borstkas- en mediastinumaandoeningen</w:t>
      </w:r>
    </w:p>
    <w:p w14:paraId="22640369" w14:textId="77777777" w:rsidR="008D1F99" w:rsidRPr="000850B0" w:rsidRDefault="008D1F99" w:rsidP="00CB32B2">
      <w:pPr>
        <w:pStyle w:val="EMEABodyText"/>
        <w:keepNext/>
        <w:rPr>
          <w:u w:val="single"/>
          <w:lang w:val="nl-NL"/>
        </w:rPr>
      </w:pPr>
    </w:p>
    <w:p w14:paraId="71E3A82F" w14:textId="77777777" w:rsidR="00CB32B2" w:rsidRPr="008D1F99" w:rsidRDefault="00CB32B2" w:rsidP="00CB32B2">
      <w:pPr>
        <w:pStyle w:val="EMEABodyText"/>
        <w:tabs>
          <w:tab w:val="left" w:pos="1200"/>
        </w:tabs>
        <w:rPr>
          <w:lang w:val="nl-NL"/>
        </w:rPr>
      </w:pPr>
      <w:r w:rsidRPr="008D1F99">
        <w:rPr>
          <w:lang w:val="nl-NL"/>
        </w:rPr>
        <w:t>Soms:</w:t>
      </w:r>
      <w:r w:rsidRPr="008D1F99">
        <w:rPr>
          <w:lang w:val="nl-NL"/>
        </w:rPr>
        <w:tab/>
      </w:r>
      <w:r w:rsidRPr="008D1F99">
        <w:rPr>
          <w:lang w:val="nl-NL"/>
        </w:rPr>
        <w:tab/>
        <w:t>hoesten</w:t>
      </w:r>
    </w:p>
    <w:p w14:paraId="45B8197F" w14:textId="77777777" w:rsidR="00CB32B2" w:rsidRPr="008920B5" w:rsidRDefault="00CB32B2" w:rsidP="00CB32B2">
      <w:pPr>
        <w:pStyle w:val="EMEABodyText"/>
        <w:rPr>
          <w:lang w:val="nl-NL"/>
        </w:rPr>
      </w:pPr>
    </w:p>
    <w:p w14:paraId="42B6F1E1" w14:textId="77777777" w:rsidR="00CB32B2" w:rsidRDefault="00CB32B2" w:rsidP="00CB32B2">
      <w:pPr>
        <w:pStyle w:val="EMEABodyText"/>
        <w:keepNext/>
        <w:rPr>
          <w:u w:val="single"/>
          <w:lang w:val="nl-NL"/>
        </w:rPr>
      </w:pPr>
      <w:r w:rsidRPr="000850B0">
        <w:rPr>
          <w:u w:val="single"/>
          <w:lang w:val="nl-NL"/>
        </w:rPr>
        <w:t>Maagdarmstelselaandoeningen</w:t>
      </w:r>
    </w:p>
    <w:p w14:paraId="7F6A2F48" w14:textId="77777777" w:rsidR="008D1F99" w:rsidRPr="000850B0" w:rsidRDefault="008D1F99" w:rsidP="00CB32B2">
      <w:pPr>
        <w:pStyle w:val="EMEABodyText"/>
        <w:keepNext/>
        <w:rPr>
          <w:u w:val="single"/>
          <w:lang w:val="nl-NL"/>
        </w:rPr>
      </w:pPr>
    </w:p>
    <w:p w14:paraId="27A4E89A" w14:textId="77777777" w:rsidR="00CB32B2" w:rsidRPr="008D1F99" w:rsidRDefault="00CB32B2" w:rsidP="00CB32B2">
      <w:pPr>
        <w:pStyle w:val="EMEABodyText"/>
        <w:keepNext/>
        <w:tabs>
          <w:tab w:val="left" w:pos="1200"/>
        </w:tabs>
        <w:rPr>
          <w:lang w:val="nl-NL"/>
        </w:rPr>
      </w:pPr>
      <w:r w:rsidRPr="008D1F99">
        <w:rPr>
          <w:lang w:val="nl-NL"/>
        </w:rPr>
        <w:t>Vaak:</w:t>
      </w:r>
      <w:r w:rsidRPr="008D1F99">
        <w:rPr>
          <w:lang w:val="nl-NL"/>
        </w:rPr>
        <w:tab/>
      </w:r>
      <w:r w:rsidRPr="008D1F99">
        <w:rPr>
          <w:lang w:val="nl-NL"/>
        </w:rPr>
        <w:tab/>
        <w:t>misselijkheid/braken</w:t>
      </w:r>
    </w:p>
    <w:p w14:paraId="7C7C10C4" w14:textId="77777777" w:rsidR="00CB32B2" w:rsidRPr="00E055C2" w:rsidRDefault="00CB32B2" w:rsidP="00CB32B2">
      <w:pPr>
        <w:pStyle w:val="EMEABodyText"/>
        <w:tabs>
          <w:tab w:val="left" w:pos="1200"/>
        </w:tabs>
        <w:rPr>
          <w:lang w:val="nl-NL"/>
        </w:rPr>
      </w:pPr>
      <w:r w:rsidRPr="008920B5">
        <w:rPr>
          <w:lang w:val="nl-NL"/>
        </w:rPr>
        <w:t>Soms:</w:t>
      </w:r>
      <w:r w:rsidRPr="00E055C2">
        <w:rPr>
          <w:lang w:val="nl-NL"/>
        </w:rPr>
        <w:tab/>
      </w:r>
      <w:r w:rsidRPr="00E055C2">
        <w:rPr>
          <w:lang w:val="nl-NL"/>
        </w:rPr>
        <w:tab/>
        <w:t>diarree, dyspepsie/brandend maagzuur</w:t>
      </w:r>
    </w:p>
    <w:p w14:paraId="3E9C3194" w14:textId="77777777" w:rsidR="00CB32B2" w:rsidRPr="002D131D" w:rsidRDefault="00CB32B2" w:rsidP="00CB32B2">
      <w:pPr>
        <w:pStyle w:val="EMEABodyText"/>
        <w:rPr>
          <w:lang w:val="nl-NL"/>
        </w:rPr>
      </w:pPr>
      <w:r w:rsidRPr="003C2262">
        <w:rPr>
          <w:lang w:val="nl-NL"/>
        </w:rPr>
        <w:t>Niet bekend:</w:t>
      </w:r>
      <w:r w:rsidRPr="003C2262">
        <w:rPr>
          <w:lang w:val="nl-NL"/>
        </w:rPr>
        <w:tab/>
      </w:r>
      <w:r w:rsidR="00536F16" w:rsidRPr="003C2262">
        <w:rPr>
          <w:lang w:val="nl-NL"/>
        </w:rPr>
        <w:tab/>
      </w:r>
      <w:r w:rsidRPr="002D131D">
        <w:rPr>
          <w:lang w:val="nl-NL"/>
        </w:rPr>
        <w:t>dysgeusie</w:t>
      </w:r>
    </w:p>
    <w:p w14:paraId="0926D6B5" w14:textId="77777777" w:rsidR="00CB32B2" w:rsidRPr="000850B0" w:rsidRDefault="00CB32B2" w:rsidP="00CB32B2">
      <w:pPr>
        <w:pStyle w:val="EMEABodyText"/>
        <w:rPr>
          <w:lang w:val="nl-NL"/>
        </w:rPr>
      </w:pPr>
    </w:p>
    <w:p w14:paraId="32078C5C" w14:textId="77777777" w:rsidR="00CB32B2" w:rsidRDefault="00CB32B2" w:rsidP="00CB32B2">
      <w:pPr>
        <w:pStyle w:val="EMEABodyText"/>
        <w:keepNext/>
        <w:rPr>
          <w:u w:val="single"/>
          <w:lang w:val="nl-NL"/>
        </w:rPr>
      </w:pPr>
      <w:r w:rsidRPr="000850B0">
        <w:rPr>
          <w:u w:val="single"/>
          <w:lang w:val="nl-NL"/>
        </w:rPr>
        <w:t>Lever- en galaandoeningen</w:t>
      </w:r>
    </w:p>
    <w:p w14:paraId="66A07E82" w14:textId="77777777" w:rsidR="008D1F99" w:rsidRPr="000850B0" w:rsidRDefault="008D1F99" w:rsidP="00CB32B2">
      <w:pPr>
        <w:pStyle w:val="EMEABodyText"/>
        <w:keepNext/>
        <w:rPr>
          <w:u w:val="single"/>
          <w:lang w:val="nl-NL"/>
        </w:rPr>
      </w:pPr>
    </w:p>
    <w:p w14:paraId="3622404E" w14:textId="77777777" w:rsidR="00CB32B2" w:rsidRPr="008D1F99" w:rsidRDefault="00CB32B2" w:rsidP="00CB32B2">
      <w:pPr>
        <w:pStyle w:val="EMEABodyText"/>
        <w:rPr>
          <w:lang w:val="nl-NL"/>
        </w:rPr>
      </w:pPr>
      <w:r w:rsidRPr="008D1F99">
        <w:rPr>
          <w:lang w:val="nl-NL"/>
        </w:rPr>
        <w:t>Soms:</w:t>
      </w:r>
      <w:r w:rsidRPr="008D1F99">
        <w:rPr>
          <w:lang w:val="nl-NL"/>
        </w:rPr>
        <w:tab/>
      </w:r>
      <w:r w:rsidRPr="008D1F99">
        <w:rPr>
          <w:lang w:val="nl-NL"/>
        </w:rPr>
        <w:tab/>
      </w:r>
      <w:r w:rsidR="00536F16" w:rsidRPr="008D1F99">
        <w:rPr>
          <w:lang w:val="nl-NL"/>
        </w:rPr>
        <w:tab/>
      </w:r>
      <w:r w:rsidRPr="008D1F99">
        <w:rPr>
          <w:lang w:val="nl-NL"/>
        </w:rPr>
        <w:t>geelzucht</w:t>
      </w:r>
    </w:p>
    <w:p w14:paraId="5B09CC92" w14:textId="77777777" w:rsidR="00CB32B2" w:rsidRPr="003C2262" w:rsidRDefault="00CB32B2" w:rsidP="00CB32B2">
      <w:pPr>
        <w:pStyle w:val="EMEABodyText"/>
        <w:rPr>
          <w:lang w:val="nl-NL"/>
        </w:rPr>
      </w:pPr>
      <w:r w:rsidRPr="008920B5">
        <w:rPr>
          <w:lang w:val="nl-NL"/>
        </w:rPr>
        <w:t>Niet bekend:</w:t>
      </w:r>
      <w:r w:rsidR="00536F16" w:rsidRPr="00E055C2">
        <w:rPr>
          <w:lang w:val="nl-NL"/>
        </w:rPr>
        <w:tab/>
      </w:r>
      <w:r w:rsidRPr="003C2262">
        <w:rPr>
          <w:lang w:val="nl-NL"/>
        </w:rPr>
        <w:tab/>
        <w:t>hepatitis, abnormale leverfuncties</w:t>
      </w:r>
    </w:p>
    <w:p w14:paraId="21F9EDE2" w14:textId="77777777" w:rsidR="00CB32B2" w:rsidRPr="002D131D" w:rsidRDefault="00CB32B2" w:rsidP="00CB32B2">
      <w:pPr>
        <w:pStyle w:val="EMEABodyText"/>
        <w:rPr>
          <w:lang w:val="nl-NL"/>
        </w:rPr>
      </w:pPr>
    </w:p>
    <w:p w14:paraId="0C27BFB6" w14:textId="77777777" w:rsidR="00CB32B2" w:rsidRDefault="00CB32B2" w:rsidP="00CB32B2">
      <w:pPr>
        <w:pStyle w:val="EMEABodyText"/>
        <w:keepNext/>
        <w:rPr>
          <w:u w:val="single"/>
          <w:lang w:val="nl-NL"/>
        </w:rPr>
      </w:pPr>
      <w:r w:rsidRPr="000850B0">
        <w:rPr>
          <w:u w:val="single"/>
          <w:lang w:val="nl-NL"/>
        </w:rPr>
        <w:t>Huid- en onderhuidaandoeningen</w:t>
      </w:r>
    </w:p>
    <w:p w14:paraId="6BF25CF7" w14:textId="77777777" w:rsidR="008D1F99" w:rsidRPr="000850B0" w:rsidRDefault="008D1F99" w:rsidP="00CB32B2">
      <w:pPr>
        <w:pStyle w:val="EMEABodyText"/>
        <w:keepNext/>
        <w:rPr>
          <w:u w:val="single"/>
          <w:lang w:val="nl-NL"/>
        </w:rPr>
      </w:pPr>
    </w:p>
    <w:p w14:paraId="4BE5643E" w14:textId="77777777" w:rsidR="00CB32B2" w:rsidRPr="008D1F99" w:rsidRDefault="00CB32B2" w:rsidP="008D1F99">
      <w:pPr>
        <w:pStyle w:val="EMEABodyText"/>
        <w:ind w:left="1134" w:hanging="1134"/>
        <w:rPr>
          <w:lang w:val="nl-NL"/>
        </w:rPr>
      </w:pPr>
      <w:r w:rsidRPr="008D1F99">
        <w:rPr>
          <w:lang w:val="nl-NL"/>
        </w:rPr>
        <w:t>Niet bekend:</w:t>
      </w:r>
      <w:r w:rsidRPr="008D1F99">
        <w:rPr>
          <w:lang w:val="nl-NL"/>
        </w:rPr>
        <w:tab/>
      </w:r>
      <w:r w:rsidR="00536F16" w:rsidRPr="008D1F99">
        <w:rPr>
          <w:lang w:val="nl-NL"/>
        </w:rPr>
        <w:tab/>
      </w:r>
      <w:r w:rsidRPr="008D1F99">
        <w:rPr>
          <w:lang w:val="nl-NL"/>
        </w:rPr>
        <w:t>leukocytoclastische vasculitis</w:t>
      </w:r>
    </w:p>
    <w:p w14:paraId="3A4389BF" w14:textId="77777777" w:rsidR="00CB32B2" w:rsidRPr="008D1F99" w:rsidRDefault="00CB32B2" w:rsidP="00CB32B2">
      <w:pPr>
        <w:pStyle w:val="EMEABodyText"/>
        <w:rPr>
          <w:lang w:val="nl-NL"/>
        </w:rPr>
      </w:pPr>
    </w:p>
    <w:p w14:paraId="4C083B74" w14:textId="77777777" w:rsidR="00CB32B2" w:rsidRDefault="00CB32B2" w:rsidP="00CB32B2">
      <w:pPr>
        <w:pStyle w:val="EMEABodyText"/>
        <w:keepNext/>
        <w:rPr>
          <w:u w:val="single"/>
          <w:lang w:val="nl-NL"/>
        </w:rPr>
      </w:pPr>
      <w:r w:rsidRPr="000850B0">
        <w:rPr>
          <w:u w:val="single"/>
          <w:lang w:val="nl-NL"/>
        </w:rPr>
        <w:t>Skeletspierstelsel- en bindweefselaandoeningen</w:t>
      </w:r>
    </w:p>
    <w:p w14:paraId="72DDAD86" w14:textId="77777777" w:rsidR="008D1F99" w:rsidRPr="000850B0" w:rsidRDefault="008D1F99" w:rsidP="00CB32B2">
      <w:pPr>
        <w:pStyle w:val="EMEABodyText"/>
        <w:keepNext/>
        <w:rPr>
          <w:u w:val="single"/>
          <w:lang w:val="nl-NL"/>
        </w:rPr>
      </w:pPr>
    </w:p>
    <w:p w14:paraId="3D56EC75" w14:textId="77777777" w:rsidR="00CB32B2" w:rsidRPr="008D1F99" w:rsidRDefault="00CB32B2" w:rsidP="00CB32B2">
      <w:pPr>
        <w:pStyle w:val="EMEABodyText"/>
        <w:tabs>
          <w:tab w:val="left" w:pos="1200"/>
        </w:tabs>
        <w:rPr>
          <w:lang w:val="nl-NL"/>
        </w:rPr>
      </w:pPr>
      <w:r w:rsidRPr="008D1F99">
        <w:rPr>
          <w:lang w:val="nl-NL"/>
        </w:rPr>
        <w:t>Vaak:</w:t>
      </w:r>
      <w:r w:rsidRPr="008D1F99">
        <w:rPr>
          <w:lang w:val="nl-NL"/>
        </w:rPr>
        <w:tab/>
      </w:r>
      <w:r w:rsidRPr="008D1F99">
        <w:rPr>
          <w:lang w:val="nl-NL"/>
        </w:rPr>
        <w:tab/>
        <w:t>pijn aan de skeletspieren*</w:t>
      </w:r>
    </w:p>
    <w:p w14:paraId="4ABA2B3B" w14:textId="77777777" w:rsidR="00CB32B2" w:rsidRPr="003C2262" w:rsidRDefault="00CB32B2" w:rsidP="00CB32B2">
      <w:pPr>
        <w:pStyle w:val="EMEABodyText"/>
        <w:ind w:left="1695" w:hanging="1695"/>
        <w:rPr>
          <w:lang w:val="nl-NL"/>
        </w:rPr>
      </w:pPr>
      <w:r w:rsidRPr="008920B5">
        <w:rPr>
          <w:lang w:val="nl-NL"/>
        </w:rPr>
        <w:t>Niet bekend:</w:t>
      </w:r>
      <w:r w:rsidRPr="008920B5">
        <w:rPr>
          <w:lang w:val="nl-NL"/>
        </w:rPr>
        <w:tab/>
        <w:t>gewrichtspijn</w:t>
      </w:r>
      <w:r w:rsidRPr="00E055C2">
        <w:rPr>
          <w:lang w:val="nl-NL"/>
        </w:rPr>
        <w:t>, myalgie (soms samenhangend met verhoogde plasma creatine kina</w:t>
      </w:r>
      <w:r w:rsidRPr="003C2262">
        <w:rPr>
          <w:lang w:val="nl-NL"/>
        </w:rPr>
        <w:t>se spiegels), spierkrampen</w:t>
      </w:r>
    </w:p>
    <w:p w14:paraId="63195165" w14:textId="77777777" w:rsidR="00CB32B2" w:rsidRPr="002D131D" w:rsidRDefault="00CB32B2" w:rsidP="00CB32B2">
      <w:pPr>
        <w:pStyle w:val="EMEABodyText"/>
        <w:rPr>
          <w:lang w:val="nl-NL"/>
        </w:rPr>
      </w:pPr>
    </w:p>
    <w:p w14:paraId="5D547D29" w14:textId="29CB2AF3" w:rsidR="00CB32B2" w:rsidRDefault="00CB32B2" w:rsidP="00CB32B2">
      <w:pPr>
        <w:pStyle w:val="EMEABodyText"/>
        <w:keepNext/>
        <w:tabs>
          <w:tab w:val="left" w:pos="0"/>
        </w:tabs>
        <w:outlineLvl w:val="0"/>
        <w:rPr>
          <w:u w:val="single"/>
          <w:lang w:val="nl-NL"/>
        </w:rPr>
      </w:pPr>
      <w:r w:rsidRPr="000850B0">
        <w:rPr>
          <w:u w:val="single"/>
          <w:lang w:val="nl-NL"/>
        </w:rPr>
        <w:t>Nier- en urinewegaandoeningen</w:t>
      </w:r>
      <w:r w:rsidR="007D4ABC">
        <w:rPr>
          <w:u w:val="single"/>
          <w:lang w:val="nl-NL"/>
        </w:rPr>
        <w:fldChar w:fldCharType="begin"/>
      </w:r>
      <w:r w:rsidR="007D4ABC">
        <w:rPr>
          <w:u w:val="single"/>
          <w:lang w:val="nl-NL"/>
        </w:rPr>
        <w:instrText xml:space="preserve"> DOCVARIABLE vault_nd_5ef34c48-d400-4e4b-9ece-bdcc93cc2c06 \* MERGEFORMAT </w:instrText>
      </w:r>
      <w:r w:rsidR="007D4ABC">
        <w:rPr>
          <w:u w:val="single"/>
          <w:lang w:val="nl-NL"/>
        </w:rPr>
        <w:fldChar w:fldCharType="separate"/>
      </w:r>
      <w:r w:rsidR="007D4ABC">
        <w:rPr>
          <w:u w:val="single"/>
          <w:lang w:val="nl-NL"/>
        </w:rPr>
        <w:t xml:space="preserve"> </w:t>
      </w:r>
      <w:r w:rsidR="007D4ABC">
        <w:rPr>
          <w:u w:val="single"/>
          <w:lang w:val="nl-NL"/>
        </w:rPr>
        <w:fldChar w:fldCharType="end"/>
      </w:r>
    </w:p>
    <w:p w14:paraId="0D527633" w14:textId="77777777" w:rsidR="008D1F99" w:rsidRPr="000850B0" w:rsidRDefault="008D1F99" w:rsidP="00CB32B2">
      <w:pPr>
        <w:pStyle w:val="EMEABodyText"/>
        <w:keepNext/>
        <w:tabs>
          <w:tab w:val="left" w:pos="0"/>
        </w:tabs>
        <w:outlineLvl w:val="0"/>
        <w:rPr>
          <w:u w:val="single"/>
          <w:lang w:val="nl-NL"/>
        </w:rPr>
      </w:pPr>
    </w:p>
    <w:p w14:paraId="2F8D3003" w14:textId="77777777" w:rsidR="00CB32B2" w:rsidRPr="008D1F99" w:rsidRDefault="00CB32B2" w:rsidP="00CB32B2">
      <w:pPr>
        <w:pStyle w:val="EMEABodyText"/>
        <w:tabs>
          <w:tab w:val="left" w:pos="0"/>
          <w:tab w:val="left" w:pos="720"/>
        </w:tabs>
        <w:ind w:left="1695" w:hanging="1695"/>
        <w:rPr>
          <w:lang w:val="nl-NL"/>
        </w:rPr>
      </w:pPr>
      <w:r w:rsidRPr="008D1F99">
        <w:rPr>
          <w:lang w:val="nl-NL"/>
        </w:rPr>
        <w:t>Niet bekend:</w:t>
      </w:r>
      <w:r w:rsidRPr="008D1F99">
        <w:rPr>
          <w:lang w:val="nl-NL"/>
        </w:rPr>
        <w:tab/>
        <w:t>aangetaste nierfunctie inclusief gevallen van nierfalen bij risicopatiënten. (zie rubriek 4.4)</w:t>
      </w:r>
    </w:p>
    <w:p w14:paraId="5677A061" w14:textId="77777777" w:rsidR="00CB32B2" w:rsidRPr="008920B5" w:rsidRDefault="00CB32B2" w:rsidP="00CB32B2">
      <w:pPr>
        <w:pStyle w:val="EMEABodyText"/>
        <w:rPr>
          <w:lang w:val="nl-NL"/>
        </w:rPr>
      </w:pPr>
    </w:p>
    <w:p w14:paraId="46509968" w14:textId="77777777" w:rsidR="00CB32B2" w:rsidRDefault="00CB32B2" w:rsidP="00CB32B2">
      <w:pPr>
        <w:pStyle w:val="EMEABodyText"/>
        <w:keepNext/>
        <w:rPr>
          <w:u w:val="single"/>
          <w:lang w:val="nl-NL"/>
        </w:rPr>
      </w:pPr>
      <w:r w:rsidRPr="000850B0">
        <w:rPr>
          <w:u w:val="single"/>
          <w:lang w:val="nl-NL"/>
        </w:rPr>
        <w:t>Voortplantingsstelsel- en borstaandoeningen</w:t>
      </w:r>
    </w:p>
    <w:p w14:paraId="1D1A0167" w14:textId="77777777" w:rsidR="008D1F99" w:rsidRPr="000850B0" w:rsidRDefault="008D1F99" w:rsidP="00CB32B2">
      <w:pPr>
        <w:pStyle w:val="EMEABodyText"/>
        <w:keepNext/>
        <w:rPr>
          <w:u w:val="single"/>
          <w:lang w:val="nl-NL"/>
        </w:rPr>
      </w:pPr>
    </w:p>
    <w:p w14:paraId="09B47F00" w14:textId="77777777" w:rsidR="00CB32B2" w:rsidRPr="008D1F99" w:rsidRDefault="00CB32B2" w:rsidP="00CB32B2">
      <w:pPr>
        <w:pStyle w:val="EMEABodyText"/>
        <w:tabs>
          <w:tab w:val="left" w:pos="1200"/>
        </w:tabs>
        <w:rPr>
          <w:lang w:val="nl-NL"/>
        </w:rPr>
      </w:pPr>
      <w:r w:rsidRPr="008D1F99">
        <w:rPr>
          <w:lang w:val="nl-NL"/>
        </w:rPr>
        <w:t>Soms:</w:t>
      </w:r>
      <w:r w:rsidRPr="008D1F99">
        <w:rPr>
          <w:lang w:val="nl-NL"/>
        </w:rPr>
        <w:tab/>
      </w:r>
      <w:r w:rsidRPr="008D1F99">
        <w:rPr>
          <w:lang w:val="nl-NL"/>
        </w:rPr>
        <w:tab/>
        <w:t>seksuele disfunctie</w:t>
      </w:r>
    </w:p>
    <w:p w14:paraId="6C78C76A" w14:textId="77777777" w:rsidR="00CB32B2" w:rsidRPr="008920B5" w:rsidRDefault="00CB32B2" w:rsidP="00CB32B2">
      <w:pPr>
        <w:pStyle w:val="EMEABodyText"/>
        <w:rPr>
          <w:lang w:val="nl-NL"/>
        </w:rPr>
      </w:pPr>
    </w:p>
    <w:p w14:paraId="708711FC" w14:textId="77777777" w:rsidR="00CB32B2" w:rsidRDefault="00CB32B2" w:rsidP="00CB32B2">
      <w:pPr>
        <w:pStyle w:val="EMEABodyText"/>
        <w:keepNext/>
        <w:rPr>
          <w:u w:val="single"/>
          <w:lang w:val="nl-NL"/>
        </w:rPr>
      </w:pPr>
      <w:r w:rsidRPr="000850B0">
        <w:rPr>
          <w:u w:val="single"/>
          <w:lang w:val="nl-NL"/>
        </w:rPr>
        <w:t>Algemene aandoeningen en toedieningsplaatsstoornissen</w:t>
      </w:r>
    </w:p>
    <w:p w14:paraId="08C9E0B8" w14:textId="77777777" w:rsidR="008D1F99" w:rsidRPr="000850B0" w:rsidRDefault="008D1F99" w:rsidP="00CB32B2">
      <w:pPr>
        <w:pStyle w:val="EMEABodyText"/>
        <w:keepNext/>
        <w:rPr>
          <w:u w:val="single"/>
          <w:lang w:val="nl-NL"/>
        </w:rPr>
      </w:pPr>
    </w:p>
    <w:p w14:paraId="43BEA32C" w14:textId="77777777" w:rsidR="00CB32B2" w:rsidRPr="008D1F99" w:rsidRDefault="00CB32B2" w:rsidP="00CB32B2">
      <w:pPr>
        <w:pStyle w:val="EMEABodyText"/>
        <w:keepNext/>
        <w:tabs>
          <w:tab w:val="left" w:pos="1200"/>
        </w:tabs>
        <w:rPr>
          <w:lang w:val="nl-NL"/>
        </w:rPr>
      </w:pPr>
      <w:r w:rsidRPr="008D1F99">
        <w:rPr>
          <w:lang w:val="nl-NL"/>
        </w:rPr>
        <w:t>Vaak:</w:t>
      </w:r>
      <w:r w:rsidRPr="008D1F99">
        <w:rPr>
          <w:lang w:val="nl-NL"/>
        </w:rPr>
        <w:tab/>
      </w:r>
      <w:r w:rsidRPr="008D1F99">
        <w:rPr>
          <w:lang w:val="nl-NL"/>
        </w:rPr>
        <w:tab/>
        <w:t>vermoeidheid</w:t>
      </w:r>
    </w:p>
    <w:p w14:paraId="0386AEE6" w14:textId="77777777" w:rsidR="00CB32B2" w:rsidRPr="003C2262" w:rsidRDefault="00CB32B2" w:rsidP="00CB32B2">
      <w:pPr>
        <w:pStyle w:val="EMEABodyText"/>
        <w:rPr>
          <w:lang w:val="nl-NL"/>
        </w:rPr>
      </w:pPr>
      <w:r w:rsidRPr="008920B5">
        <w:rPr>
          <w:lang w:val="nl-NL"/>
        </w:rPr>
        <w:t>Soms:</w:t>
      </w:r>
      <w:r w:rsidRPr="00E055C2">
        <w:rPr>
          <w:lang w:val="nl-NL"/>
        </w:rPr>
        <w:tab/>
      </w:r>
      <w:r w:rsidRPr="00E055C2">
        <w:rPr>
          <w:lang w:val="nl-NL"/>
        </w:rPr>
        <w:tab/>
      </w:r>
      <w:r w:rsidR="00536F16" w:rsidRPr="003C2262">
        <w:rPr>
          <w:lang w:val="nl-NL"/>
        </w:rPr>
        <w:tab/>
      </w:r>
      <w:r w:rsidRPr="003C2262">
        <w:rPr>
          <w:lang w:val="nl-NL"/>
        </w:rPr>
        <w:t>pijn op de borst</w:t>
      </w:r>
    </w:p>
    <w:p w14:paraId="60F04DD9" w14:textId="77777777" w:rsidR="00CB32B2" w:rsidRPr="002D131D" w:rsidRDefault="00CB32B2">
      <w:pPr>
        <w:pStyle w:val="EMEABodyText"/>
        <w:rPr>
          <w:lang w:val="nl-NL"/>
        </w:rPr>
      </w:pPr>
    </w:p>
    <w:p w14:paraId="7DE762AF" w14:textId="77777777" w:rsidR="00CB32B2" w:rsidRDefault="00CB32B2" w:rsidP="00CB32B2">
      <w:pPr>
        <w:pStyle w:val="EMEABodyText"/>
        <w:keepNext/>
        <w:rPr>
          <w:u w:val="single"/>
          <w:lang w:val="nl-NL"/>
        </w:rPr>
      </w:pPr>
      <w:r w:rsidRPr="000850B0">
        <w:rPr>
          <w:u w:val="single"/>
          <w:lang w:val="nl-NL"/>
        </w:rPr>
        <w:t>Onderzoeken</w:t>
      </w:r>
    </w:p>
    <w:p w14:paraId="30C1C026" w14:textId="77777777" w:rsidR="008D1F99" w:rsidRPr="008D1F99" w:rsidRDefault="008D1F99" w:rsidP="00CB32B2">
      <w:pPr>
        <w:pStyle w:val="EMEABodyText"/>
        <w:keepNext/>
        <w:rPr>
          <w:lang w:val="nl-NL"/>
        </w:rPr>
      </w:pPr>
    </w:p>
    <w:p w14:paraId="13F52CED" w14:textId="77777777" w:rsidR="00CB32B2" w:rsidRPr="00B43E9F" w:rsidRDefault="00CB32B2" w:rsidP="00CB32B2">
      <w:pPr>
        <w:pStyle w:val="EMEABodyText"/>
        <w:ind w:left="1695" w:hanging="1695"/>
        <w:rPr>
          <w:lang w:val="nl-NL"/>
        </w:rPr>
      </w:pPr>
      <w:r w:rsidRPr="00B43E9F">
        <w:rPr>
          <w:lang w:val="nl-NL"/>
        </w:rPr>
        <w:t>Zeer vaak:</w:t>
      </w:r>
      <w:r w:rsidRPr="00B43E9F">
        <w:rPr>
          <w:lang w:val="nl-NL"/>
        </w:rPr>
        <w:tab/>
      </w:r>
      <w:r>
        <w:rPr>
          <w:lang w:val="nl-NL"/>
        </w:rPr>
        <w:t>Hyperkaliëmie</w:t>
      </w:r>
      <w:r w:rsidRPr="00B43E9F">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B43E9F">
        <w:rPr>
          <w:lang w:val="nl-NL"/>
        </w:rPr>
        <w:t xml:space="preserve"> (</w:t>
      </w:r>
      <w:r w:rsidRPr="00B43E9F">
        <w:rPr>
          <w:lang w:val="nl-NL"/>
        </w:rPr>
        <w:sym w:font="Symbol" w:char="F0B3"/>
      </w:r>
      <w:r w:rsidRPr="00B43E9F">
        <w:rPr>
          <w:lang w:val="nl-NL"/>
        </w:rPr>
        <w:t xml:space="preserve"> 5,5 mEq/</w:t>
      </w:r>
      <w:r>
        <w:rPr>
          <w:lang w:val="nl-NL"/>
        </w:rPr>
        <w:t>l</w:t>
      </w:r>
      <w:r w:rsidRPr="00B43E9F">
        <w:rPr>
          <w:lang w:val="nl-NL"/>
        </w:rPr>
        <w:t xml:space="preserve">) voor bij 29,4% van de patiënten in de irbesartan 300 mg groep en bij 22% van de patiënten in de placebogroep. </w:t>
      </w:r>
      <w:r>
        <w:rPr>
          <w:lang w:val="nl-NL"/>
        </w:rPr>
        <w:t xml:space="preserve">Bij </w:t>
      </w:r>
      <w:r w:rsidRPr="00B43E9F">
        <w:rPr>
          <w:lang w:val="nl-NL"/>
        </w:rPr>
        <w:t xml:space="preserve">hypertensieve diabetespatiënten met chronische </w:t>
      </w:r>
      <w:r>
        <w:rPr>
          <w:lang w:val="nl-NL"/>
        </w:rPr>
        <w:t>nierinsufficiëntie</w:t>
      </w:r>
      <w:r w:rsidRPr="00B43E9F">
        <w:rPr>
          <w:lang w:val="nl-NL"/>
        </w:rPr>
        <w:t xml:space="preserve">en uitgesproken proteïnurie kwam </w:t>
      </w:r>
      <w:r>
        <w:rPr>
          <w:lang w:val="nl-NL"/>
        </w:rPr>
        <w:t>hyperkaliëmie</w:t>
      </w:r>
      <w:r w:rsidRPr="00B43E9F" w:rsidDel="00201D69">
        <w:rPr>
          <w:lang w:val="nl-NL"/>
        </w:rPr>
        <w:t xml:space="preserve"> </w:t>
      </w:r>
      <w:r w:rsidRPr="00B43E9F">
        <w:rPr>
          <w:lang w:val="nl-NL"/>
        </w:rPr>
        <w:t>(</w:t>
      </w:r>
      <w:r w:rsidRPr="00B43E9F">
        <w:rPr>
          <w:lang w:val="nl-NL"/>
        </w:rPr>
        <w:sym w:font="Symbol" w:char="F0B3"/>
      </w:r>
      <w:r w:rsidRPr="00B43E9F">
        <w:rPr>
          <w:lang w:val="nl-NL"/>
        </w:rPr>
        <w:t xml:space="preserve"> 5,5 mEq/</w:t>
      </w:r>
      <w:r>
        <w:rPr>
          <w:lang w:val="nl-NL"/>
        </w:rPr>
        <w:t>l</w:t>
      </w:r>
      <w:r w:rsidRPr="00B43E9F">
        <w:rPr>
          <w:lang w:val="nl-NL"/>
        </w:rPr>
        <w:t>) voor bij 46,3% van de patiënten in de irbesartan groep en 26,3% van de patiënten in de placebogroep.</w:t>
      </w:r>
    </w:p>
    <w:p w14:paraId="3FC93FA3" w14:textId="77777777" w:rsidR="00CB32B2" w:rsidRPr="00B43E9F" w:rsidRDefault="00CB32B2" w:rsidP="00CB32B2">
      <w:pPr>
        <w:pStyle w:val="EMEABodyText"/>
        <w:ind w:left="1695" w:hanging="1695"/>
        <w:rPr>
          <w:lang w:val="nl-NL"/>
        </w:rPr>
      </w:pPr>
      <w:r w:rsidRPr="00B43E9F">
        <w:rPr>
          <w:lang w:val="nl-NL"/>
        </w:rPr>
        <w:t>Vaak:</w:t>
      </w:r>
      <w:r w:rsidRPr="00B43E9F">
        <w:rPr>
          <w:lang w:val="nl-NL"/>
        </w:rPr>
        <w:tab/>
        <w:t xml:space="preserve">belangrijke verhogingen van plasmacreatinekinase werden vaak waargenomen (1,7%) bij met irbesartan behandelde personen. Geen van deze verhogingen </w:t>
      </w:r>
      <w:r>
        <w:rPr>
          <w:lang w:val="nl-NL"/>
        </w:rPr>
        <w:t xml:space="preserve">werd </w:t>
      </w:r>
      <w:r w:rsidRPr="00B43E9F">
        <w:rPr>
          <w:lang w:val="nl-NL"/>
        </w:rPr>
        <w:t>in verband gebracht met aantoonbare klinische spier/skeletverschijnselen. Bij 1,7% van de hypertensieve patiënten met vergevorderde diabetische nefropathie behandeld met irbesartan, werd een niet klinisch relevante afname van haemoglobine* gezien.</w:t>
      </w:r>
    </w:p>
    <w:p w14:paraId="269B2B41" w14:textId="77777777" w:rsidR="00CB32B2" w:rsidRPr="00B43E9F" w:rsidRDefault="00CB32B2">
      <w:pPr>
        <w:pStyle w:val="EMEABodyText"/>
        <w:rPr>
          <w:lang w:val="nl-NL"/>
        </w:rPr>
      </w:pPr>
    </w:p>
    <w:p w14:paraId="29D72AB1" w14:textId="77777777" w:rsidR="00CB32B2" w:rsidRDefault="00CB32B2">
      <w:pPr>
        <w:pStyle w:val="EMEABodyText"/>
        <w:rPr>
          <w:u w:val="single"/>
          <w:lang w:val="nl-NL"/>
        </w:rPr>
      </w:pPr>
      <w:r w:rsidRPr="00E20213">
        <w:rPr>
          <w:u w:val="single"/>
          <w:lang w:val="nl-NL"/>
        </w:rPr>
        <w:lastRenderedPageBreak/>
        <w:t>Pediatrische patiënten</w:t>
      </w:r>
    </w:p>
    <w:p w14:paraId="3E8D861E" w14:textId="77777777" w:rsidR="008D1F99" w:rsidRPr="00E20213" w:rsidRDefault="008D1F99">
      <w:pPr>
        <w:pStyle w:val="EMEABodyText"/>
        <w:rPr>
          <w:u w:val="single"/>
          <w:lang w:val="nl-NL"/>
        </w:rPr>
      </w:pPr>
    </w:p>
    <w:p w14:paraId="565F011E" w14:textId="77777777" w:rsidR="00CB32B2" w:rsidRPr="00B43E9F" w:rsidRDefault="00CB32B2">
      <w:pPr>
        <w:pStyle w:val="EMEABodyText"/>
        <w:rPr>
          <w:lang w:val="nl-NL"/>
        </w:rPr>
      </w:pPr>
      <w:r>
        <w:rPr>
          <w:lang w:val="nl-NL"/>
        </w:rPr>
        <w:t>I</w:t>
      </w:r>
      <w:r w:rsidRPr="00B43E9F">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voorkomende laboratoriumafwijkingen een toename in creatinine (6,5%) en verhoogde CK waarden in 2% van de behandelde kinderen.</w:t>
      </w:r>
    </w:p>
    <w:p w14:paraId="15BABC09" w14:textId="77777777" w:rsidR="00536F16" w:rsidRDefault="00536F16" w:rsidP="00536F16">
      <w:pPr>
        <w:rPr>
          <w:szCs w:val="22"/>
          <w:u w:val="single"/>
          <w:lang w:val="nl-BE"/>
        </w:rPr>
      </w:pPr>
    </w:p>
    <w:p w14:paraId="37CC5A78" w14:textId="77777777" w:rsidR="00536F16" w:rsidRDefault="00536F16" w:rsidP="00536F16">
      <w:pPr>
        <w:rPr>
          <w:szCs w:val="22"/>
          <w:u w:val="single"/>
          <w:lang w:val="nl-BE"/>
        </w:rPr>
      </w:pPr>
      <w:r w:rsidRPr="00B04E61">
        <w:rPr>
          <w:szCs w:val="22"/>
          <w:u w:val="single"/>
          <w:lang w:val="nl-BE"/>
        </w:rPr>
        <w:t>Melding van vermoedelijke bijwerkingen</w:t>
      </w:r>
    </w:p>
    <w:p w14:paraId="35B78616" w14:textId="77777777" w:rsidR="008D1F99" w:rsidRPr="00B04E61" w:rsidRDefault="008D1F99" w:rsidP="00536F16">
      <w:pPr>
        <w:rPr>
          <w:szCs w:val="22"/>
          <w:u w:val="single"/>
          <w:lang w:val="nl-BE"/>
        </w:rPr>
      </w:pPr>
    </w:p>
    <w:p w14:paraId="5C9FC153" w14:textId="77777777" w:rsidR="00536F16" w:rsidRDefault="00536F16" w:rsidP="00536F16">
      <w:pPr>
        <w:pStyle w:val="EMEABodyText"/>
        <w:rPr>
          <w:szCs w:val="22"/>
          <w:lang w:val="nl-NL"/>
        </w:rPr>
      </w:pPr>
      <w:r w:rsidRPr="00266C65">
        <w:rPr>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C110BE">
        <w:rPr>
          <w:szCs w:val="22"/>
          <w:highlight w:val="lightGray"/>
          <w:lang w:val="nl-NL"/>
        </w:rPr>
        <w:t xml:space="preserve">het nationale meldsysteem zoals vermeld in </w:t>
      </w:r>
      <w:hyperlink r:id="rId16" w:history="1">
        <w:r w:rsidRPr="00C110BE">
          <w:rPr>
            <w:rStyle w:val="Hyperlink"/>
            <w:highlight w:val="lightGray"/>
            <w:lang w:val="nl-BE"/>
          </w:rPr>
          <w:t>aanhangsel V</w:t>
        </w:r>
      </w:hyperlink>
      <w:r w:rsidRPr="00266C65">
        <w:rPr>
          <w:szCs w:val="22"/>
          <w:lang w:val="nl-NL"/>
        </w:rPr>
        <w:t>.</w:t>
      </w:r>
    </w:p>
    <w:p w14:paraId="77C863FE" w14:textId="77777777" w:rsidR="00CB32B2" w:rsidRPr="00B43E9F" w:rsidRDefault="00CB32B2">
      <w:pPr>
        <w:pStyle w:val="EMEABodyText"/>
        <w:rPr>
          <w:lang w:val="nl-NL"/>
        </w:rPr>
      </w:pPr>
    </w:p>
    <w:p w14:paraId="5DB0F51E" w14:textId="255E999D" w:rsidR="00CB32B2" w:rsidRPr="00B43E9F" w:rsidRDefault="00CB32B2">
      <w:pPr>
        <w:pStyle w:val="EMEAHeading2"/>
        <w:rPr>
          <w:lang w:val="nl-NL"/>
        </w:rPr>
      </w:pPr>
      <w:r w:rsidRPr="00B43E9F">
        <w:rPr>
          <w:lang w:val="nl-NL"/>
        </w:rPr>
        <w:t>4.9</w:t>
      </w:r>
      <w:r w:rsidRPr="00B43E9F">
        <w:rPr>
          <w:lang w:val="nl-NL"/>
        </w:rPr>
        <w:tab/>
        <w:t>Overdosering</w:t>
      </w:r>
      <w:r w:rsidR="007D4ABC">
        <w:rPr>
          <w:lang w:val="nl-NL"/>
        </w:rPr>
        <w:fldChar w:fldCharType="begin"/>
      </w:r>
      <w:r w:rsidR="007D4ABC">
        <w:rPr>
          <w:lang w:val="nl-NL"/>
        </w:rPr>
        <w:instrText xml:space="preserve"> DOCVARIABLE vault_nd_0792382b-156c-4979-ac56-845cd325cc28 \* MERGEFORMAT </w:instrText>
      </w:r>
      <w:r w:rsidR="007D4ABC">
        <w:rPr>
          <w:lang w:val="nl-NL"/>
        </w:rPr>
        <w:fldChar w:fldCharType="separate"/>
      </w:r>
      <w:r w:rsidR="007D4ABC">
        <w:rPr>
          <w:lang w:val="nl-NL"/>
        </w:rPr>
        <w:t xml:space="preserve"> </w:t>
      </w:r>
      <w:r w:rsidR="007D4ABC">
        <w:rPr>
          <w:lang w:val="nl-NL"/>
        </w:rPr>
        <w:fldChar w:fldCharType="end"/>
      </w:r>
    </w:p>
    <w:p w14:paraId="68B864D3" w14:textId="77777777" w:rsidR="00CB32B2" w:rsidRPr="00B43E9F" w:rsidRDefault="00CB32B2" w:rsidP="00CB32B2">
      <w:pPr>
        <w:pStyle w:val="EMEAHeading2"/>
        <w:rPr>
          <w:lang w:val="nl-NL"/>
        </w:rPr>
      </w:pPr>
    </w:p>
    <w:p w14:paraId="0500E632" w14:textId="77777777" w:rsidR="00CB32B2" w:rsidRPr="00B43E9F" w:rsidRDefault="00CB32B2">
      <w:pPr>
        <w:pStyle w:val="EMEABodyText"/>
        <w:rPr>
          <w:lang w:val="nl-NL"/>
        </w:rPr>
      </w:pPr>
      <w:r w:rsidRPr="00B43E9F">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Karvea</w:t>
      </w:r>
      <w:r w:rsidRPr="00B43E9F">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0E8BC317" w14:textId="77777777" w:rsidR="00CB32B2" w:rsidRPr="00B43E9F" w:rsidRDefault="00CB32B2">
      <w:pPr>
        <w:pStyle w:val="EMEABodyText"/>
        <w:rPr>
          <w:lang w:val="nl-NL"/>
        </w:rPr>
      </w:pPr>
    </w:p>
    <w:p w14:paraId="22C8024E" w14:textId="77777777" w:rsidR="00CB32B2" w:rsidRPr="00B43E9F" w:rsidRDefault="00CB32B2">
      <w:pPr>
        <w:pStyle w:val="EMEABodyText"/>
        <w:rPr>
          <w:lang w:val="nl-NL"/>
        </w:rPr>
      </w:pPr>
    </w:p>
    <w:p w14:paraId="6E0D1F9C" w14:textId="38D7B1FD" w:rsidR="00CB32B2" w:rsidRPr="007D4ABC" w:rsidRDefault="00CB32B2">
      <w:pPr>
        <w:pStyle w:val="EMEAHeading1"/>
        <w:rPr>
          <w:lang w:val="nl-NL"/>
        </w:rPr>
      </w:pPr>
      <w:r w:rsidRPr="007D4ABC">
        <w:rPr>
          <w:lang w:val="nl-NL"/>
        </w:rPr>
        <w:t>5.</w:t>
      </w:r>
      <w:r w:rsidRPr="007D4ABC">
        <w:rPr>
          <w:lang w:val="nl-NL"/>
        </w:rPr>
        <w:tab/>
        <w:t>FARMACOLOGISCHE EIGENSCHAPPEN</w:t>
      </w:r>
      <w:r w:rsidR="007D4ABC">
        <w:rPr>
          <w:lang w:val="nl-NL"/>
        </w:rPr>
        <w:fldChar w:fldCharType="begin"/>
      </w:r>
      <w:r w:rsidR="007D4ABC">
        <w:rPr>
          <w:lang w:val="nl-NL"/>
        </w:rPr>
        <w:instrText xml:space="preserve"> DOCVARIABLE VAULT_ND_e67b5d28-9571-4d56-bd12-e0282eeeccee \* MERGEFORMAT </w:instrText>
      </w:r>
      <w:r w:rsidR="007D4ABC">
        <w:rPr>
          <w:lang w:val="nl-NL"/>
        </w:rPr>
        <w:fldChar w:fldCharType="separate"/>
      </w:r>
      <w:r w:rsidR="007D4ABC">
        <w:rPr>
          <w:lang w:val="nl-NL"/>
        </w:rPr>
        <w:t xml:space="preserve"> </w:t>
      </w:r>
      <w:r w:rsidR="007D4ABC">
        <w:rPr>
          <w:lang w:val="nl-NL"/>
        </w:rPr>
        <w:fldChar w:fldCharType="end"/>
      </w:r>
    </w:p>
    <w:p w14:paraId="08828322" w14:textId="77777777" w:rsidR="00CB32B2" w:rsidRPr="00B43E9F" w:rsidRDefault="00CB32B2">
      <w:pPr>
        <w:pStyle w:val="EMEABodyText"/>
        <w:keepNext/>
        <w:rPr>
          <w:lang w:val="nl-NL"/>
        </w:rPr>
      </w:pPr>
    </w:p>
    <w:p w14:paraId="11ED72B7" w14:textId="57D4F74C" w:rsidR="00CB32B2" w:rsidRPr="00B43E9F" w:rsidRDefault="00CB32B2">
      <w:pPr>
        <w:pStyle w:val="EMEAHeading2"/>
        <w:rPr>
          <w:lang w:val="nl-NL"/>
        </w:rPr>
      </w:pPr>
      <w:r w:rsidRPr="00B43E9F">
        <w:rPr>
          <w:lang w:val="nl-NL"/>
        </w:rPr>
        <w:t>5.1</w:t>
      </w:r>
      <w:r w:rsidRPr="00B43E9F">
        <w:rPr>
          <w:lang w:val="nl-NL"/>
        </w:rPr>
        <w:tab/>
        <w:t>Farmacodynamische eigenschappen</w:t>
      </w:r>
      <w:r w:rsidR="007D4ABC">
        <w:rPr>
          <w:lang w:val="nl-NL"/>
        </w:rPr>
        <w:fldChar w:fldCharType="begin"/>
      </w:r>
      <w:r w:rsidR="007D4ABC">
        <w:rPr>
          <w:lang w:val="nl-NL"/>
        </w:rPr>
        <w:instrText xml:space="preserve"> DOCVARIABLE vault_nd_2a3a477a-ecdf-4018-8ad5-1cfd3a5a6d81 \* MERGEFORMAT </w:instrText>
      </w:r>
      <w:r w:rsidR="007D4ABC">
        <w:rPr>
          <w:lang w:val="nl-NL"/>
        </w:rPr>
        <w:fldChar w:fldCharType="separate"/>
      </w:r>
      <w:r w:rsidR="007D4ABC">
        <w:rPr>
          <w:lang w:val="nl-NL"/>
        </w:rPr>
        <w:t xml:space="preserve"> </w:t>
      </w:r>
      <w:r w:rsidR="007D4ABC">
        <w:rPr>
          <w:lang w:val="nl-NL"/>
        </w:rPr>
        <w:fldChar w:fldCharType="end"/>
      </w:r>
    </w:p>
    <w:p w14:paraId="5D569545" w14:textId="77777777" w:rsidR="00CB32B2" w:rsidRPr="00B43E9F" w:rsidRDefault="00CB32B2">
      <w:pPr>
        <w:pStyle w:val="EMEABodyText"/>
        <w:keepNext/>
        <w:rPr>
          <w:lang w:val="nl-NL"/>
        </w:rPr>
      </w:pPr>
    </w:p>
    <w:p w14:paraId="5DA95A25" w14:textId="77777777" w:rsidR="00CB32B2" w:rsidRPr="00B43E9F" w:rsidRDefault="00CB32B2">
      <w:pPr>
        <w:pStyle w:val="EMEABodyText"/>
        <w:rPr>
          <w:lang w:val="nl-NL"/>
        </w:rPr>
      </w:pPr>
      <w:r w:rsidRPr="00B43E9F">
        <w:rPr>
          <w:lang w:val="nl-NL"/>
        </w:rPr>
        <w:t>Farmacotherapeutische categorie: Angiotensine-</w:t>
      </w:r>
      <w:r>
        <w:rPr>
          <w:lang w:val="nl-NL"/>
        </w:rPr>
        <w:t>2</w:t>
      </w:r>
      <w:r w:rsidRPr="00B43E9F">
        <w:rPr>
          <w:lang w:val="nl-NL"/>
        </w:rPr>
        <w:t>-antagonisten,</w:t>
      </w:r>
      <w:r>
        <w:rPr>
          <w:lang w:val="nl-NL"/>
        </w:rPr>
        <w:t xml:space="preserve"> enkelvoudig,</w:t>
      </w:r>
      <w:r w:rsidRPr="00B43E9F">
        <w:rPr>
          <w:lang w:val="nl-NL"/>
        </w:rPr>
        <w:t xml:space="preserve"> ATC-code: C09C A04</w:t>
      </w:r>
    </w:p>
    <w:p w14:paraId="44F434BA" w14:textId="77777777" w:rsidR="00CB32B2" w:rsidRPr="00B43E9F" w:rsidRDefault="00CB32B2">
      <w:pPr>
        <w:pStyle w:val="EMEABodyText"/>
        <w:rPr>
          <w:lang w:val="nl-NL"/>
        </w:rPr>
      </w:pPr>
    </w:p>
    <w:p w14:paraId="6797A400" w14:textId="77777777" w:rsidR="00CB32B2" w:rsidRPr="00B43E9F" w:rsidRDefault="00CB32B2">
      <w:pPr>
        <w:pStyle w:val="EMEABodyText"/>
        <w:rPr>
          <w:lang w:val="nl-NL"/>
        </w:rPr>
      </w:pPr>
      <w:r w:rsidRPr="00B43E9F">
        <w:rPr>
          <w:u w:val="single"/>
          <w:lang w:val="nl-NL"/>
        </w:rPr>
        <w:t>Werkingsmechanisme:</w:t>
      </w:r>
      <w:r w:rsidRPr="00B43E9F">
        <w:rPr>
          <w:lang w:val="nl-NL"/>
        </w:rPr>
        <w:t xml:space="preserve"> </w:t>
      </w:r>
      <w:r w:rsidR="008D1F99">
        <w:rPr>
          <w:lang w:val="nl-NL"/>
        </w:rPr>
        <w:t>i</w:t>
      </w:r>
      <w:r w:rsidR="008D1F99" w:rsidRPr="00B43E9F">
        <w:rPr>
          <w:lang w:val="nl-NL"/>
        </w:rPr>
        <w:t xml:space="preserve">rbesartan </w:t>
      </w:r>
      <w:r w:rsidRPr="00B43E9F">
        <w:rPr>
          <w:lang w:val="nl-NL"/>
        </w:rPr>
        <w:t>is een potente, oraal werkzame, selectieve angiotensine-</w:t>
      </w:r>
      <w:r>
        <w:rPr>
          <w:lang w:val="nl-NL"/>
        </w:rPr>
        <w:t>2</w:t>
      </w:r>
      <w:r w:rsidRPr="00B43E9F">
        <w:rPr>
          <w:lang w:val="nl-NL"/>
        </w:rPr>
        <w:t>-receptor (type AT</w:t>
      </w:r>
      <w:r w:rsidRPr="00B43E9F">
        <w:rPr>
          <w:vertAlign w:val="subscript"/>
          <w:lang w:val="nl-NL"/>
        </w:rPr>
        <w:t>1</w:t>
      </w:r>
      <w:r w:rsidRPr="00B43E9F">
        <w:rPr>
          <w:lang w:val="nl-NL"/>
        </w:rPr>
        <w:t>)-antagonist. Naar verwachting blokkeert het alle effecten van angiotensine-</w:t>
      </w:r>
      <w:r>
        <w:rPr>
          <w:lang w:val="nl-NL"/>
        </w:rPr>
        <w:t>2</w:t>
      </w:r>
      <w:r w:rsidRPr="00B43E9F">
        <w:rPr>
          <w:lang w:val="nl-NL"/>
        </w:rPr>
        <w:t xml:space="preserve"> die tot stand komen via de AT</w:t>
      </w:r>
      <w:r w:rsidRPr="00B43E9F">
        <w:rPr>
          <w:vertAlign w:val="subscript"/>
          <w:lang w:val="nl-NL"/>
        </w:rPr>
        <w:t>1</w:t>
      </w:r>
      <w:r w:rsidRPr="00B43E9F">
        <w:rPr>
          <w:lang w:val="nl-NL"/>
        </w:rPr>
        <w:t>-receptor, ongeacht de oorsprong of syntheseroute van angiotensine-</w:t>
      </w:r>
      <w:r>
        <w:rPr>
          <w:lang w:val="nl-NL"/>
        </w:rPr>
        <w:t>2</w:t>
      </w:r>
      <w:r w:rsidRPr="00B43E9F">
        <w:rPr>
          <w:lang w:val="nl-NL"/>
        </w:rPr>
        <w:t>. Het selectieve antagonisme van de angiotensine-</w:t>
      </w:r>
      <w:r>
        <w:rPr>
          <w:lang w:val="nl-NL"/>
        </w:rPr>
        <w:t>2</w:t>
      </w:r>
      <w:r w:rsidRPr="00B43E9F">
        <w:rPr>
          <w:lang w:val="nl-NL"/>
        </w:rPr>
        <w:t xml:space="preserve"> (AT</w:t>
      </w:r>
      <w:r w:rsidRPr="00B43E9F">
        <w:rPr>
          <w:vertAlign w:val="subscript"/>
          <w:lang w:val="nl-NL"/>
        </w:rPr>
        <w:t>1</w:t>
      </w:r>
      <w:r w:rsidRPr="00B43E9F">
        <w:rPr>
          <w:lang w:val="nl-NL"/>
        </w:rPr>
        <w:t>)-receptoren leidt tot een verhoging van plasmareninespiegels en angiotensine-</w:t>
      </w:r>
      <w:r>
        <w:rPr>
          <w:lang w:val="nl-NL"/>
        </w:rPr>
        <w:t>2</w:t>
      </w:r>
      <w:r w:rsidRPr="00B43E9F">
        <w:rPr>
          <w:lang w:val="nl-NL"/>
        </w:rPr>
        <w:t>-spiegels en in een afname van de plasma-aldosteronconcentratie. Bij de aanbevolen doseringen worden de serumkaliumspiegels niet belangrijk beïnvloed door irbesartan alleen. Irbesartan remt niet het ACE (kininase-II), een enzym dat angiotensine-</w:t>
      </w:r>
      <w:r>
        <w:rPr>
          <w:lang w:val="nl-NL"/>
        </w:rPr>
        <w:t>2</w:t>
      </w:r>
      <w:r w:rsidRPr="00B43E9F">
        <w:rPr>
          <w:lang w:val="nl-NL"/>
        </w:rPr>
        <w:t xml:space="preserve"> genereert en tevens bradykinine afbreekt tot onwerkzame metabolieten. Irbesartan heeft geen metabole activatie nodig om werkzaam te zijn.</w:t>
      </w:r>
    </w:p>
    <w:p w14:paraId="3F7B8B70" w14:textId="77777777" w:rsidR="00CB32B2" w:rsidRPr="00B43E9F" w:rsidRDefault="00CB32B2">
      <w:pPr>
        <w:pStyle w:val="EMEABodyText"/>
        <w:rPr>
          <w:lang w:val="nl-NL"/>
        </w:rPr>
      </w:pPr>
    </w:p>
    <w:p w14:paraId="01A10FB3" w14:textId="0BF207DE" w:rsidR="00CB32B2" w:rsidRPr="00B43E9F" w:rsidRDefault="00CB32B2" w:rsidP="00CB32B2">
      <w:pPr>
        <w:pStyle w:val="EMEAHeading2"/>
        <w:rPr>
          <w:b w:val="0"/>
          <w:u w:val="single"/>
          <w:lang w:val="nl-NL"/>
        </w:rPr>
      </w:pPr>
      <w:r w:rsidRPr="00B43E9F">
        <w:rPr>
          <w:b w:val="0"/>
          <w:u w:val="single"/>
          <w:lang w:val="nl-NL"/>
        </w:rPr>
        <w:t>Klinische werkzaamheid</w:t>
      </w:r>
      <w:r w:rsidR="007D4ABC">
        <w:rPr>
          <w:b w:val="0"/>
          <w:u w:val="single"/>
          <w:lang w:val="nl-NL"/>
        </w:rPr>
        <w:fldChar w:fldCharType="begin"/>
      </w:r>
      <w:r w:rsidR="007D4ABC">
        <w:rPr>
          <w:b w:val="0"/>
          <w:u w:val="single"/>
          <w:lang w:val="nl-NL"/>
        </w:rPr>
        <w:instrText xml:space="preserve"> DOCVARIABLE vault_nd_6b7e4c7c-360e-47de-93fc-92b8be6c63a3 \* MERGEFORMAT </w:instrText>
      </w:r>
      <w:r w:rsidR="007D4ABC">
        <w:rPr>
          <w:b w:val="0"/>
          <w:u w:val="single"/>
          <w:lang w:val="nl-NL"/>
        </w:rPr>
        <w:fldChar w:fldCharType="separate"/>
      </w:r>
      <w:r w:rsidR="007D4ABC">
        <w:rPr>
          <w:b w:val="0"/>
          <w:u w:val="single"/>
          <w:lang w:val="nl-NL"/>
        </w:rPr>
        <w:t xml:space="preserve"> </w:t>
      </w:r>
      <w:r w:rsidR="007D4ABC">
        <w:rPr>
          <w:b w:val="0"/>
          <w:u w:val="single"/>
          <w:lang w:val="nl-NL"/>
        </w:rPr>
        <w:fldChar w:fldCharType="end"/>
      </w:r>
    </w:p>
    <w:p w14:paraId="1AE3E87F" w14:textId="77777777" w:rsidR="00CB32B2" w:rsidRPr="00B43E9F" w:rsidRDefault="00CB32B2" w:rsidP="00CB32B2">
      <w:pPr>
        <w:pStyle w:val="EMEAHeading2"/>
        <w:rPr>
          <w:lang w:val="nl-NL"/>
        </w:rPr>
      </w:pPr>
    </w:p>
    <w:p w14:paraId="345B18E5" w14:textId="77777777" w:rsidR="00CB32B2" w:rsidRDefault="00CB32B2" w:rsidP="00CB32B2">
      <w:pPr>
        <w:pStyle w:val="EMEABodyText"/>
        <w:keepNext/>
        <w:rPr>
          <w:i/>
          <w:lang w:val="nl-NL"/>
        </w:rPr>
      </w:pPr>
      <w:r w:rsidRPr="000850B0">
        <w:rPr>
          <w:i/>
          <w:lang w:val="nl-NL"/>
        </w:rPr>
        <w:t>Hypertensie</w:t>
      </w:r>
    </w:p>
    <w:p w14:paraId="25D6D67B" w14:textId="77777777" w:rsidR="008D1F99" w:rsidRPr="000850B0" w:rsidRDefault="008D1F99" w:rsidP="00CB32B2">
      <w:pPr>
        <w:pStyle w:val="EMEABodyText"/>
        <w:keepNext/>
        <w:rPr>
          <w:i/>
          <w:lang w:val="nl-NL"/>
        </w:rPr>
      </w:pPr>
    </w:p>
    <w:p w14:paraId="3DEF013E" w14:textId="77777777" w:rsidR="00CB32B2" w:rsidRPr="00B43E9F" w:rsidRDefault="00CB32B2">
      <w:pPr>
        <w:pStyle w:val="EMEABodyText"/>
        <w:rPr>
          <w:lang w:val="nl-NL"/>
        </w:rPr>
      </w:pPr>
      <w:r w:rsidRPr="00B43E9F">
        <w:rPr>
          <w:lang w:val="nl-NL"/>
        </w:rPr>
        <w:t>Irbesartan verlaagt de bloeddruk met minimale veranderingen van de hartslag. De bloeddrukdaling is van de dosis afhankelijk bij éénmaal daagse doseringen en tendeert af te vlakken bij doseringen hoger dan 300 mg. Doseringen van 150-300 mg éénmaal daags verlagen de bloeddruk tijdens de dalperiode (d.w.z. 24 uur na inname) zowel in liggende als in zittende positie met gemiddeld 8-13/5-8 mm Hg (systolisch/diastolisch) meer dan in geval van placebo.</w:t>
      </w:r>
    </w:p>
    <w:p w14:paraId="150F6D79" w14:textId="77777777" w:rsidR="008D1F99" w:rsidRDefault="008D1F99">
      <w:pPr>
        <w:pStyle w:val="EMEABodyText"/>
        <w:rPr>
          <w:lang w:val="nl-NL"/>
        </w:rPr>
      </w:pPr>
    </w:p>
    <w:p w14:paraId="0BE770C2" w14:textId="77777777" w:rsidR="00CB32B2" w:rsidRPr="00B43E9F" w:rsidRDefault="00CB32B2">
      <w:pPr>
        <w:pStyle w:val="EMEABodyText"/>
        <w:rPr>
          <w:lang w:val="nl-NL"/>
        </w:rPr>
      </w:pPr>
      <w:r w:rsidRPr="00B43E9F">
        <w:rPr>
          <w:lang w:val="nl-NL"/>
        </w:rPr>
        <w:t>De maximale bloeddrukdaling wordt 3-6 uur na inname bereikt en het bloeddrukverlagend effect houdt ten minste 24 uur aan. Bij de aanbevolen doseringen was de verlaging van de bloeddruk na 24 uur 60-70% van de corresponderende maximale diastolische en systolische bloeddruk. Eénmaal daags 150 mg gaf dal- en gemiddelde 24-uurs effecten die vergelijkbaar waren met dezelfde totale dosis verdeeld over twee giften.</w:t>
      </w:r>
    </w:p>
    <w:p w14:paraId="48DD85FD" w14:textId="77777777" w:rsidR="008D1F99" w:rsidRDefault="008D1F99">
      <w:pPr>
        <w:pStyle w:val="EMEABodyText"/>
        <w:rPr>
          <w:lang w:val="nl-NL"/>
        </w:rPr>
      </w:pPr>
    </w:p>
    <w:p w14:paraId="756A07A2" w14:textId="77777777" w:rsidR="00CB32B2" w:rsidRPr="00B43E9F" w:rsidRDefault="00CB32B2">
      <w:pPr>
        <w:pStyle w:val="EMEABodyText"/>
        <w:rPr>
          <w:lang w:val="nl-NL"/>
        </w:rPr>
      </w:pPr>
      <w:r w:rsidRPr="00B43E9F">
        <w:rPr>
          <w:lang w:val="nl-NL"/>
        </w:rPr>
        <w:t xml:space="preserve">Het bloeddrukverlagend effect van </w:t>
      </w:r>
      <w:r>
        <w:rPr>
          <w:lang w:val="nl-NL"/>
        </w:rPr>
        <w:t>Karvea</w:t>
      </w:r>
      <w:r w:rsidRPr="00B43E9F">
        <w:rPr>
          <w:lang w:val="nl-NL"/>
        </w:rPr>
        <w:t xml:space="preserve"> treedt binnen 1-2 weken op; een maximaal effect wordt 4-6 weken na aanvang van de behandeling bereikt. De antihypertensieve effecten houden aan bij chronisch gebruik. Na staken van de behandeling keert de bloeddruk geleidelijk terug naar de uitgangswaarde. ‘Re-bound’-hypertensie is niet waargenomen.</w:t>
      </w:r>
    </w:p>
    <w:p w14:paraId="7FB3D20D" w14:textId="77777777" w:rsidR="008D1F99" w:rsidRDefault="008D1F99">
      <w:pPr>
        <w:pStyle w:val="EMEABodyText"/>
        <w:rPr>
          <w:lang w:val="nl-NL"/>
        </w:rPr>
      </w:pPr>
    </w:p>
    <w:p w14:paraId="308E34D5" w14:textId="77777777" w:rsidR="00CB32B2" w:rsidRPr="00B43E9F" w:rsidRDefault="00CB32B2">
      <w:pPr>
        <w:pStyle w:val="EMEABodyText"/>
        <w:rPr>
          <w:lang w:val="nl-NL"/>
        </w:rPr>
      </w:pPr>
      <w:r w:rsidRPr="00B43E9F">
        <w:rPr>
          <w:lang w:val="nl-NL"/>
        </w:rPr>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7-10/3-6 mm Hg (systolisch/diastolisch).</w:t>
      </w:r>
    </w:p>
    <w:p w14:paraId="5A8DAFCF" w14:textId="77777777" w:rsidR="008D1F99" w:rsidRDefault="008D1F99">
      <w:pPr>
        <w:pStyle w:val="EMEABodyText"/>
        <w:rPr>
          <w:lang w:val="nl-NL"/>
        </w:rPr>
      </w:pPr>
    </w:p>
    <w:p w14:paraId="089E8FA3" w14:textId="77777777" w:rsidR="00CB32B2" w:rsidRPr="00B43E9F" w:rsidRDefault="00CB32B2">
      <w:pPr>
        <w:pStyle w:val="EMEABodyText"/>
        <w:rPr>
          <w:lang w:val="nl-NL"/>
        </w:rPr>
      </w:pPr>
      <w:r w:rsidRPr="00B43E9F">
        <w:rPr>
          <w:lang w:val="nl-NL"/>
        </w:rPr>
        <w:t xml:space="preserve">De werkzaamheid van </w:t>
      </w:r>
      <w:r>
        <w:rPr>
          <w:lang w:val="nl-NL"/>
        </w:rPr>
        <w:t>Karvea</w:t>
      </w:r>
      <w:r w:rsidRPr="00B43E9F">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45F92839" w14:textId="77777777" w:rsidR="00CB32B2" w:rsidRPr="00B43E9F" w:rsidRDefault="00CB32B2">
      <w:pPr>
        <w:pStyle w:val="EMEABodyText"/>
        <w:rPr>
          <w:lang w:val="nl-NL"/>
        </w:rPr>
      </w:pPr>
      <w:r w:rsidRPr="00B43E9F">
        <w:rPr>
          <w:lang w:val="nl-NL"/>
        </w:rPr>
        <w:t>Er is geen klinisch belangrijk effect op het serumurinezuur en op de urinezuurexcretie in de urine.</w:t>
      </w:r>
    </w:p>
    <w:p w14:paraId="0288DB8B" w14:textId="77777777" w:rsidR="00CB32B2" w:rsidRPr="00B43E9F" w:rsidRDefault="00CB32B2">
      <w:pPr>
        <w:pStyle w:val="EMEABodyText"/>
        <w:rPr>
          <w:lang w:val="nl-NL"/>
        </w:rPr>
      </w:pPr>
    </w:p>
    <w:p w14:paraId="575B05E3" w14:textId="77777777" w:rsidR="00CB32B2" w:rsidRPr="000850B0" w:rsidRDefault="00CB32B2" w:rsidP="00CB32B2">
      <w:pPr>
        <w:pStyle w:val="EMEABodyText"/>
        <w:rPr>
          <w:i/>
          <w:lang w:val="nl-NL"/>
        </w:rPr>
      </w:pPr>
      <w:r w:rsidRPr="000850B0">
        <w:rPr>
          <w:i/>
          <w:lang w:val="nl-NL"/>
        </w:rPr>
        <w:t>Pediatrische patiënten</w:t>
      </w:r>
    </w:p>
    <w:p w14:paraId="59FDBD9E" w14:textId="77777777" w:rsidR="008D1F99" w:rsidRDefault="008D1F99" w:rsidP="00CB32B2">
      <w:pPr>
        <w:pStyle w:val="EMEABodyText"/>
        <w:rPr>
          <w:lang w:val="nl-NL"/>
        </w:rPr>
      </w:pPr>
    </w:p>
    <w:p w14:paraId="7660334E" w14:textId="77777777" w:rsidR="00CB32B2" w:rsidRPr="00B43E9F" w:rsidRDefault="00CB32B2" w:rsidP="00CB32B2">
      <w:pPr>
        <w:pStyle w:val="EMEABodyText"/>
        <w:rPr>
          <w:lang w:val="nl-NL"/>
        </w:rPr>
      </w:pPr>
      <w:r w:rsidRPr="00B43E9F">
        <w:rPr>
          <w:lang w:val="nl-NL"/>
        </w:rPr>
        <w:t>Daling van de bloeddruk met een getitreerde doeldosering van 0,5 mg/kg (lage dosis), 1,5 mg/kg (medium dosis) en 4,5 mg/kg (hoge dosis), werd gedurende 3 weken geëvalueerd bij 318 kinderen en adolescenten van 6-16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-0,3 mmHg in de groep behandeld met irbesartan (zie rubriek 4.2).</w:t>
      </w:r>
    </w:p>
    <w:p w14:paraId="639D4087" w14:textId="77777777" w:rsidR="00CB32B2" w:rsidRPr="00B43E9F" w:rsidRDefault="00CB32B2">
      <w:pPr>
        <w:pStyle w:val="EMEABodyText"/>
        <w:rPr>
          <w:lang w:val="nl-NL"/>
        </w:rPr>
      </w:pPr>
    </w:p>
    <w:p w14:paraId="22C16B5D" w14:textId="77777777" w:rsidR="00CB32B2" w:rsidRPr="000850B0" w:rsidRDefault="00CB32B2" w:rsidP="00CB32B2">
      <w:pPr>
        <w:pStyle w:val="EMEABodyText"/>
        <w:keepNext/>
        <w:rPr>
          <w:i/>
          <w:lang w:val="nl-NL"/>
        </w:rPr>
      </w:pPr>
      <w:r w:rsidRPr="000850B0">
        <w:rPr>
          <w:i/>
          <w:lang w:val="nl-NL"/>
        </w:rPr>
        <w:t>Hypertensie en type 2 diabetes met nefropathie</w:t>
      </w:r>
    </w:p>
    <w:p w14:paraId="71408CF9" w14:textId="77777777" w:rsidR="008D1F99" w:rsidRPr="00B43E9F" w:rsidRDefault="008D1F99" w:rsidP="00CB32B2">
      <w:pPr>
        <w:pStyle w:val="EMEABodyText"/>
        <w:keepNext/>
        <w:rPr>
          <w:u w:val="single"/>
          <w:lang w:val="nl-NL"/>
        </w:rPr>
      </w:pPr>
    </w:p>
    <w:p w14:paraId="546D2384" w14:textId="77777777" w:rsidR="00CB32B2" w:rsidRPr="00B43E9F" w:rsidRDefault="00CB32B2">
      <w:pPr>
        <w:pStyle w:val="EMEABodyText"/>
        <w:rPr>
          <w:lang w:val="nl-NL"/>
        </w:rPr>
      </w:pPr>
      <w:r w:rsidRPr="00B43E9F">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Karvea</w:t>
      </w:r>
      <w:r w:rsidRPr="00B43E9F">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Karvea</w:t>
      </w:r>
      <w:r w:rsidRPr="00B43E9F">
        <w:rPr>
          <w:lang w:val="nl-NL"/>
        </w:rPr>
        <w:t xml:space="preserve"> op de progressie van nefropathie en mortaliteit onderzocht. Patiënten werden getitreerd van 75 mg naar een onderhoudsdosering van 300 mg </w:t>
      </w:r>
      <w:r>
        <w:rPr>
          <w:lang w:val="nl-NL"/>
        </w:rPr>
        <w:t>Karvea</w:t>
      </w:r>
      <w:r w:rsidRPr="00B43E9F">
        <w:rPr>
          <w:lang w:val="nl-NL"/>
        </w:rPr>
        <w:t xml:space="preserve">,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w:t>
      </w:r>
      <w:r w:rsidRPr="00B43E9F">
        <w:rPr>
          <w:lang w:val="nl-NL"/>
        </w:rPr>
        <w:lastRenderedPageBreak/>
        <w:t>trend in afname van terminale nefropathie en een significante reductie van verdubbeling van serumcreatinine werd waargenomen.</w:t>
      </w:r>
    </w:p>
    <w:p w14:paraId="79F870EA" w14:textId="77777777" w:rsidR="00CB32B2" w:rsidRPr="00B43E9F" w:rsidRDefault="00CB32B2">
      <w:pPr>
        <w:pStyle w:val="EMEABodyText"/>
        <w:rPr>
          <w:lang w:val="nl-NL"/>
        </w:rPr>
      </w:pPr>
    </w:p>
    <w:p w14:paraId="4B10CBC6" w14:textId="77777777" w:rsidR="00CB32B2" w:rsidRPr="00B43E9F" w:rsidRDefault="00CB32B2">
      <w:pPr>
        <w:pStyle w:val="EMEABodyText"/>
        <w:rPr>
          <w:lang w:val="nl-NL"/>
        </w:rPr>
      </w:pPr>
      <w:r w:rsidRPr="00B43E9F">
        <w:rPr>
          <w:lang w:val="nl-NL"/>
        </w:rPr>
        <w:t>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5E66540D" w14:textId="77777777" w:rsidR="00CB32B2" w:rsidRPr="00B43E9F" w:rsidRDefault="00CB32B2">
      <w:pPr>
        <w:pStyle w:val="EMEABodyText"/>
        <w:rPr>
          <w:lang w:val="nl-NL"/>
        </w:rPr>
      </w:pPr>
    </w:p>
    <w:p w14:paraId="16B370DC" w14:textId="77777777" w:rsidR="00CB32B2" w:rsidRPr="00B43E9F" w:rsidRDefault="00CB32B2">
      <w:pPr>
        <w:pStyle w:val="EMEABodyText"/>
        <w:rPr>
          <w:lang w:val="nl-NL"/>
        </w:rPr>
      </w:pPr>
      <w:r w:rsidRPr="00B43E9F">
        <w:rPr>
          <w:lang w:val="nl-NL"/>
        </w:rPr>
        <w:t xml:space="preserve">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 morbiditeits onderzoek bij 590 patiënten met type 2 diabetes, microalbuminurie (30-300 mg/dag) en normale nierfunctie (serum creatinine ≤ 1,5 mg/dl in mannen en &lt; 1,1 mg/dl in vrouwen). Het onderzoek betrof de lange termijn effecten (2 jaar) van </w:t>
      </w:r>
      <w:r>
        <w:rPr>
          <w:lang w:val="nl-NL"/>
        </w:rPr>
        <w:t>Karvea</w:t>
      </w:r>
      <w:r w:rsidRPr="00B43E9F">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B43E9F">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Karvea</w:t>
      </w:r>
      <w:r w:rsidRPr="00B43E9F">
        <w:rPr>
          <w:lang w:val="nl-NL"/>
        </w:rPr>
        <w:t xml:space="preserve"> 300 mg groep (34%) dan in de placebogroep (21%).</w:t>
      </w:r>
    </w:p>
    <w:p w14:paraId="7CFD5E3E" w14:textId="77777777" w:rsidR="00CB32B2" w:rsidRDefault="00CB32B2">
      <w:pPr>
        <w:pStyle w:val="EMEABodyText"/>
        <w:rPr>
          <w:lang w:val="nl-NL"/>
        </w:rPr>
      </w:pPr>
    </w:p>
    <w:p w14:paraId="1F1564D1" w14:textId="77777777" w:rsidR="003C758F" w:rsidRDefault="003C758F" w:rsidP="003C758F">
      <w:pPr>
        <w:pStyle w:val="ListParagraph"/>
        <w:tabs>
          <w:tab w:val="left" w:pos="0"/>
        </w:tabs>
        <w:autoSpaceDE w:val="0"/>
        <w:autoSpaceDN w:val="0"/>
        <w:adjustRightInd w:val="0"/>
        <w:ind w:left="0"/>
        <w:rPr>
          <w:i/>
          <w:sz w:val="22"/>
          <w:szCs w:val="22"/>
          <w:lang w:val="nl-NL"/>
        </w:rPr>
      </w:pPr>
      <w:r w:rsidRPr="000850B0">
        <w:rPr>
          <w:i/>
          <w:sz w:val="22"/>
          <w:szCs w:val="22"/>
          <w:lang w:val="nl-NL"/>
        </w:rPr>
        <w:t xml:space="preserve">Dubbele blokkade van het </w:t>
      </w:r>
      <w:r w:rsidRPr="000850B0">
        <w:rPr>
          <w:rStyle w:val="st1"/>
          <w:i/>
          <w:sz w:val="22"/>
          <w:szCs w:val="22"/>
          <w:lang w:val="nl-NL"/>
        </w:rPr>
        <w:t xml:space="preserve">renine-angiotensine-aldosteronsysteem </w:t>
      </w:r>
      <w:r w:rsidRPr="000850B0">
        <w:rPr>
          <w:i/>
          <w:sz w:val="22"/>
          <w:szCs w:val="22"/>
          <w:lang w:val="nl-NL"/>
        </w:rPr>
        <w:t xml:space="preserve">(RAAS) </w:t>
      </w:r>
    </w:p>
    <w:p w14:paraId="12C955CF" w14:textId="77777777" w:rsidR="008D1F99" w:rsidRPr="000850B0" w:rsidRDefault="008D1F99" w:rsidP="003C758F">
      <w:pPr>
        <w:pStyle w:val="ListParagraph"/>
        <w:tabs>
          <w:tab w:val="left" w:pos="0"/>
        </w:tabs>
        <w:autoSpaceDE w:val="0"/>
        <w:autoSpaceDN w:val="0"/>
        <w:adjustRightInd w:val="0"/>
        <w:ind w:left="0"/>
        <w:rPr>
          <w:i/>
          <w:sz w:val="22"/>
          <w:szCs w:val="22"/>
          <w:lang w:val="nl-BE"/>
        </w:rPr>
      </w:pPr>
    </w:p>
    <w:p w14:paraId="50ED9C4C" w14:textId="77777777" w:rsidR="00945BC7" w:rsidRPr="00603309" w:rsidRDefault="00945BC7" w:rsidP="00945BC7">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4691EEFE" w14:textId="77777777" w:rsidR="00945BC7" w:rsidRPr="00603309" w:rsidRDefault="00945BC7" w:rsidP="00945BC7">
      <w:pPr>
        <w:autoSpaceDE w:val="0"/>
        <w:autoSpaceDN w:val="0"/>
        <w:adjustRightInd w:val="0"/>
        <w:rPr>
          <w:lang w:val="nl-NL"/>
        </w:rPr>
      </w:pPr>
      <w:r w:rsidRPr="00603309">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678A68E1" w14:textId="77777777" w:rsidR="008D1F99" w:rsidRDefault="008D1F99" w:rsidP="00945BC7">
      <w:pPr>
        <w:autoSpaceDE w:val="0"/>
        <w:autoSpaceDN w:val="0"/>
        <w:adjustRightInd w:val="0"/>
        <w:rPr>
          <w:lang w:val="nl-NL"/>
        </w:rPr>
      </w:pPr>
    </w:p>
    <w:p w14:paraId="43E65B13" w14:textId="77777777" w:rsidR="00945BC7" w:rsidRPr="00603309" w:rsidRDefault="00945BC7" w:rsidP="00945BC7">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7740D1D9" w14:textId="77777777" w:rsidR="00945BC7" w:rsidRPr="00603309" w:rsidRDefault="00945BC7" w:rsidP="00945BC7">
      <w:pPr>
        <w:autoSpaceDE w:val="0"/>
        <w:autoSpaceDN w:val="0"/>
        <w:adjustRightInd w:val="0"/>
        <w:rPr>
          <w:lang w:val="nl-NL"/>
        </w:rPr>
      </w:pPr>
      <w:r w:rsidRPr="00603309">
        <w:rPr>
          <w:lang w:val="nl-NL"/>
        </w:rPr>
        <w:t xml:space="preserve">ACE-remmers en angiotensine II-receptorantagonisten dienen daarom niet gelijktijdig te worden ingenomen </w:t>
      </w:r>
      <w:r w:rsidR="003C2262">
        <w:rPr>
          <w:lang w:val="nl-NL"/>
        </w:rPr>
        <w:t>door</w:t>
      </w:r>
      <w:r w:rsidRPr="00603309">
        <w:rPr>
          <w:lang w:val="nl-NL"/>
        </w:rPr>
        <w:t xml:space="preserve"> patiënten met diabetische nefropathie.</w:t>
      </w:r>
    </w:p>
    <w:p w14:paraId="0CBF6BE5" w14:textId="77777777" w:rsidR="008D1F99" w:rsidRDefault="008D1F99" w:rsidP="00945BC7">
      <w:pPr>
        <w:pStyle w:val="EMEABodyText"/>
        <w:rPr>
          <w:lang w:val="nl-NL"/>
        </w:rPr>
      </w:pPr>
    </w:p>
    <w:p w14:paraId="269ADF9F" w14:textId="77777777" w:rsidR="00945BC7" w:rsidRDefault="00945BC7" w:rsidP="00945BC7">
      <w:pPr>
        <w:pStyle w:val="EMEABodyText"/>
        <w:rPr>
          <w:lang w:val="nl-NL"/>
        </w:rPr>
      </w:pPr>
      <w:r w:rsidRPr="00603309">
        <w:rPr>
          <w:lang w:val="nl-NL"/>
        </w:rPr>
        <w:t xml:space="preserve">ALTITUDE (Aliskiren Trial in Type 2 Diabetes Using Cardiovascular and Renal Disease Endpoints) was een studie die was opgezet om het voordeel van de toevoeging van aliskiren aan de standaardbehandeling van een ACE-remmer of een angiotensine II-receptorantagonist te onderzoeken </w:t>
      </w:r>
      <w:r w:rsidRPr="00603309">
        <w:rPr>
          <w:lang w:val="nl-NL"/>
        </w:rPr>
        <w:lastRenderedPageBreak/>
        <w:t>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p>
    <w:p w14:paraId="1E81AFC7" w14:textId="77777777" w:rsidR="003C758F" w:rsidRPr="00001324" w:rsidRDefault="003C758F">
      <w:pPr>
        <w:pStyle w:val="EMEABodyText"/>
        <w:rPr>
          <w:lang w:val="nl-BE"/>
        </w:rPr>
      </w:pPr>
    </w:p>
    <w:p w14:paraId="7041370A" w14:textId="3BA3D4F5" w:rsidR="00CB32B2" w:rsidRPr="00B43E9F" w:rsidRDefault="00CB32B2">
      <w:pPr>
        <w:pStyle w:val="EMEAHeading2"/>
        <w:rPr>
          <w:lang w:val="nl-NL"/>
        </w:rPr>
      </w:pPr>
      <w:r w:rsidRPr="00B43E9F">
        <w:rPr>
          <w:lang w:val="nl-NL"/>
        </w:rPr>
        <w:t>5.2</w:t>
      </w:r>
      <w:r w:rsidRPr="00B43E9F">
        <w:rPr>
          <w:lang w:val="nl-NL"/>
        </w:rPr>
        <w:tab/>
        <w:t>Farmacokinetische eigenschappen</w:t>
      </w:r>
      <w:r w:rsidR="007D4ABC">
        <w:rPr>
          <w:lang w:val="nl-NL"/>
        </w:rPr>
        <w:fldChar w:fldCharType="begin"/>
      </w:r>
      <w:r w:rsidR="007D4ABC">
        <w:rPr>
          <w:lang w:val="nl-NL"/>
        </w:rPr>
        <w:instrText xml:space="preserve"> DOCVARIABLE vault_nd_d5f74f97-6c5c-48a4-8778-1691e4d55552 \* MERGEFORMAT </w:instrText>
      </w:r>
      <w:r w:rsidR="007D4ABC">
        <w:rPr>
          <w:lang w:val="nl-NL"/>
        </w:rPr>
        <w:fldChar w:fldCharType="separate"/>
      </w:r>
      <w:r w:rsidR="007D4ABC">
        <w:rPr>
          <w:lang w:val="nl-NL"/>
        </w:rPr>
        <w:t xml:space="preserve"> </w:t>
      </w:r>
      <w:r w:rsidR="007D4ABC">
        <w:rPr>
          <w:lang w:val="nl-NL"/>
        </w:rPr>
        <w:fldChar w:fldCharType="end"/>
      </w:r>
    </w:p>
    <w:p w14:paraId="10E95AFE" w14:textId="77777777" w:rsidR="00CB32B2" w:rsidRPr="00B43E9F" w:rsidRDefault="00CB32B2" w:rsidP="00CB32B2">
      <w:pPr>
        <w:pStyle w:val="EMEAHeading2"/>
        <w:rPr>
          <w:lang w:val="nl-NL"/>
        </w:rPr>
      </w:pPr>
    </w:p>
    <w:p w14:paraId="63548C87" w14:textId="77777777" w:rsidR="00945BC7" w:rsidRDefault="00945BC7" w:rsidP="00945BC7">
      <w:pPr>
        <w:pStyle w:val="EMEABodyText"/>
        <w:rPr>
          <w:u w:val="single"/>
          <w:lang w:val="nl-NL"/>
        </w:rPr>
      </w:pPr>
      <w:r w:rsidRPr="005C33C8">
        <w:rPr>
          <w:u w:val="single"/>
          <w:lang w:val="nl-NL"/>
        </w:rPr>
        <w:t>Absorptie</w:t>
      </w:r>
    </w:p>
    <w:p w14:paraId="3D9FF11B" w14:textId="77777777" w:rsidR="003C2262" w:rsidRPr="005C33C8" w:rsidRDefault="003C2262" w:rsidP="00945BC7">
      <w:pPr>
        <w:pStyle w:val="EMEABodyText"/>
        <w:rPr>
          <w:u w:val="single"/>
          <w:lang w:val="nl-NL"/>
        </w:rPr>
      </w:pPr>
    </w:p>
    <w:p w14:paraId="3BF17F63" w14:textId="77777777" w:rsidR="008D1F99" w:rsidRDefault="00CB32B2">
      <w:pPr>
        <w:pStyle w:val="EMEABodyText"/>
        <w:rPr>
          <w:lang w:val="nl-NL"/>
        </w:rPr>
      </w:pPr>
      <w:r w:rsidRPr="00B43E9F">
        <w:rPr>
          <w:lang w:val="nl-NL"/>
        </w:rPr>
        <w:t xml:space="preserve">Na orale toediening wordt irbesartan goed geabsorbeerd: onderzoeken naar de absolute biologische beschikbaarheid resulteerden in waarden van 60-80%. Gelijktijdig voedselgebruik had geen belangrijke invloed op de biologische beschikbaarheid van irbesartan. </w:t>
      </w:r>
    </w:p>
    <w:p w14:paraId="3AB0C5FE" w14:textId="77777777" w:rsidR="008D1F99" w:rsidRDefault="008D1F99">
      <w:pPr>
        <w:pStyle w:val="EMEABodyText"/>
        <w:rPr>
          <w:lang w:val="nl-NL"/>
        </w:rPr>
      </w:pPr>
    </w:p>
    <w:p w14:paraId="2AA870A0" w14:textId="77777777" w:rsidR="008D1F99" w:rsidRDefault="008D1F99">
      <w:pPr>
        <w:pStyle w:val="EMEABodyText"/>
        <w:rPr>
          <w:u w:val="single"/>
          <w:lang w:val="nl-NL"/>
        </w:rPr>
      </w:pPr>
      <w:r>
        <w:rPr>
          <w:u w:val="single"/>
          <w:lang w:val="nl-NL"/>
        </w:rPr>
        <w:t>Distributie</w:t>
      </w:r>
    </w:p>
    <w:p w14:paraId="1AF56B51" w14:textId="77777777" w:rsidR="008D1F99" w:rsidRDefault="008D1F99">
      <w:pPr>
        <w:pStyle w:val="EMEABodyText"/>
        <w:rPr>
          <w:u w:val="single"/>
          <w:lang w:val="nl-NL"/>
        </w:rPr>
      </w:pPr>
    </w:p>
    <w:p w14:paraId="5422B6F3" w14:textId="77777777" w:rsidR="008D1F99" w:rsidRDefault="00CB32B2">
      <w:pPr>
        <w:pStyle w:val="EMEABodyText"/>
        <w:rPr>
          <w:lang w:val="nl-NL"/>
        </w:rPr>
      </w:pPr>
      <w:r w:rsidRPr="00B43E9F">
        <w:rPr>
          <w:lang w:val="nl-NL"/>
        </w:rPr>
        <w:t xml:space="preserve">De plasma-eiwitbinding is ongeveer 96%, met verwaarloosbare binding aan cellulaire bloedcomponenten. Het verdelingsvolume is 53-93 liter. </w:t>
      </w:r>
    </w:p>
    <w:p w14:paraId="52D16EC7" w14:textId="77777777" w:rsidR="008D1F99" w:rsidRDefault="008D1F99">
      <w:pPr>
        <w:pStyle w:val="EMEABodyText"/>
        <w:rPr>
          <w:lang w:val="nl-NL"/>
        </w:rPr>
      </w:pPr>
    </w:p>
    <w:p w14:paraId="4793B4B7" w14:textId="77777777" w:rsidR="008D1F99" w:rsidRDefault="008D1F99">
      <w:pPr>
        <w:pStyle w:val="EMEABodyText"/>
        <w:rPr>
          <w:u w:val="single"/>
          <w:lang w:val="nl-NL"/>
        </w:rPr>
      </w:pPr>
      <w:r>
        <w:rPr>
          <w:u w:val="single"/>
          <w:lang w:val="nl-NL"/>
        </w:rPr>
        <w:t>Biotransformatie</w:t>
      </w:r>
    </w:p>
    <w:p w14:paraId="0888A3F4" w14:textId="77777777" w:rsidR="008D1F99" w:rsidRDefault="008D1F99">
      <w:pPr>
        <w:pStyle w:val="EMEABodyText"/>
        <w:rPr>
          <w:u w:val="single"/>
          <w:lang w:val="nl-NL"/>
        </w:rPr>
      </w:pPr>
    </w:p>
    <w:p w14:paraId="7D068873" w14:textId="77777777" w:rsidR="00CB32B2" w:rsidRPr="00B43E9F" w:rsidRDefault="00CB32B2">
      <w:pPr>
        <w:pStyle w:val="EMEABodyText"/>
        <w:rPr>
          <w:lang w:val="nl-NL"/>
        </w:rPr>
      </w:pPr>
      <w:r w:rsidRPr="00B43E9F">
        <w:rPr>
          <w:lang w:val="nl-NL"/>
        </w:rPr>
        <w:t xml:space="preserve">Na orale of intraveneuze toediening van </w:t>
      </w:r>
      <w:r w:rsidRPr="00B43E9F">
        <w:rPr>
          <w:vertAlign w:val="superscript"/>
          <w:lang w:val="nl-NL"/>
        </w:rPr>
        <w:t>14</w:t>
      </w:r>
      <w:r w:rsidRPr="00B43E9F">
        <w:rPr>
          <w:lang w:val="nl-NL"/>
        </w:rPr>
        <w:t xml:space="preserve">C-irbesartan kan 80-85% van de in plasma circulerende radioactiviteit toegeschreven worden aan onveranderd irbesartan. Irbesartan wordt door glucuronidering en oxidatie in de lever omgezet. De belangrijkste circulerende metaboliet is irbesartanglucuronide (ca. 6%). Onderzoek </w:t>
      </w:r>
      <w:r w:rsidRPr="00B43E9F">
        <w:rPr>
          <w:i/>
          <w:lang w:val="nl-NL"/>
        </w:rPr>
        <w:t>in vitro</w:t>
      </w:r>
      <w:r w:rsidRPr="00B43E9F">
        <w:rPr>
          <w:lang w:val="nl-NL"/>
        </w:rPr>
        <w:t xml:space="preserve"> toont aan dat irbesartan voornamelijk geoxideerd wordt door het cytochroom P450-enzym CYP2C9; het iso-enzym CYP3A4 heeft een verwaarloosbaar effect.</w:t>
      </w:r>
    </w:p>
    <w:p w14:paraId="7EADA88C" w14:textId="77777777" w:rsidR="00CB32B2" w:rsidRPr="00B43E9F" w:rsidRDefault="00CB32B2">
      <w:pPr>
        <w:pStyle w:val="EMEABodyText"/>
        <w:rPr>
          <w:lang w:val="nl-NL"/>
        </w:rPr>
      </w:pPr>
    </w:p>
    <w:p w14:paraId="6727FDF7" w14:textId="77777777" w:rsidR="00945BC7" w:rsidRDefault="00945BC7" w:rsidP="00945BC7">
      <w:pPr>
        <w:pStyle w:val="EMEABodyText"/>
        <w:rPr>
          <w:u w:val="single"/>
          <w:lang w:val="nl-NL"/>
        </w:rPr>
      </w:pPr>
      <w:r w:rsidRPr="005C33C8">
        <w:rPr>
          <w:u w:val="single"/>
          <w:lang w:val="nl-NL"/>
        </w:rPr>
        <w:t>Lineariteit/non-lineariteit</w:t>
      </w:r>
    </w:p>
    <w:p w14:paraId="0446D75B" w14:textId="77777777" w:rsidR="008D1F99" w:rsidRPr="005C33C8" w:rsidRDefault="008D1F99" w:rsidP="00945BC7">
      <w:pPr>
        <w:pStyle w:val="EMEABodyText"/>
        <w:rPr>
          <w:u w:val="single"/>
          <w:lang w:val="nl-NL"/>
        </w:rPr>
      </w:pPr>
    </w:p>
    <w:p w14:paraId="2CC083BE" w14:textId="77777777" w:rsidR="00CB32B2" w:rsidRPr="00B43E9F" w:rsidRDefault="00CB32B2">
      <w:pPr>
        <w:pStyle w:val="EMEABodyText"/>
        <w:rPr>
          <w:lang w:val="nl-NL"/>
        </w:rPr>
      </w:pPr>
      <w:r w:rsidRPr="00B43E9F">
        <w:rPr>
          <w:lang w:val="nl-NL"/>
        </w:rPr>
        <w:t>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1,5-2 uur na orale toediening worden maximale plasmaconcentraties bereikt. De totale lichaamsklaring en de klaring door de nier bedragen respectievelijk 157-176 en 3-3,5 ml/min. De terminale eliminatiehalfwaardetijd van irbesartan bedraagt 11-15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w:t>
      </w:r>
      <w:r>
        <w:rPr>
          <w:lang w:val="nl-NL"/>
        </w:rPr>
        <w:t>r</w:t>
      </w:r>
      <w:r w:rsidRPr="00B43E9F">
        <w:rPr>
          <w:lang w:val="nl-NL"/>
        </w:rPr>
        <w:t xml:space="preserve"> vrouwen is geen dosisaanpassing nodig. De AUC- en </w:t>
      </w:r>
      <w:r w:rsidRPr="00B43E9F">
        <w:rPr>
          <w:lang w:val="nl-BE"/>
        </w:rPr>
        <w:t>C</w:t>
      </w:r>
      <w:r w:rsidRPr="00B43E9F">
        <w:rPr>
          <w:rStyle w:val="EMEASubscript"/>
          <w:lang w:val="nl-BE"/>
        </w:rPr>
        <w:t>max</w:t>
      </w:r>
      <w:r w:rsidRPr="00B43E9F">
        <w:rPr>
          <w:lang w:val="nl-NL"/>
        </w:rPr>
        <w:t xml:space="preserve"> -waarden van irbesartan waren in ouderen personen (≥ 65 jaar) iets hoger dan in jonge personen (18-40 jaar). Echter, de terminale halfwaardetijd was niet belangrijk gewijzigd. Voor oudere patiënten is dosisaanpassing niet nodig.</w:t>
      </w:r>
    </w:p>
    <w:p w14:paraId="708AE703" w14:textId="77777777" w:rsidR="00CB32B2" w:rsidRPr="00B43E9F" w:rsidRDefault="00CB32B2">
      <w:pPr>
        <w:pStyle w:val="EMEABodyText"/>
        <w:rPr>
          <w:lang w:val="nl-NL"/>
        </w:rPr>
      </w:pPr>
    </w:p>
    <w:p w14:paraId="1BCD59E0" w14:textId="77777777" w:rsidR="00945BC7" w:rsidRDefault="00945BC7" w:rsidP="00945BC7">
      <w:pPr>
        <w:pStyle w:val="EMEABodyText"/>
        <w:rPr>
          <w:u w:val="single"/>
          <w:lang w:val="nl-NL"/>
        </w:rPr>
      </w:pPr>
      <w:r w:rsidRPr="005C33C8">
        <w:rPr>
          <w:u w:val="single"/>
          <w:lang w:val="nl-NL"/>
        </w:rPr>
        <w:t>Eliminatie</w:t>
      </w:r>
    </w:p>
    <w:p w14:paraId="2FFD9C8D" w14:textId="77777777" w:rsidR="008D1F99" w:rsidRPr="005C33C8" w:rsidRDefault="008D1F99" w:rsidP="00945BC7">
      <w:pPr>
        <w:pStyle w:val="EMEABodyText"/>
        <w:rPr>
          <w:u w:val="single"/>
          <w:lang w:val="nl-NL"/>
        </w:rPr>
      </w:pPr>
    </w:p>
    <w:p w14:paraId="2F6B8D36" w14:textId="77777777" w:rsidR="00CB32B2" w:rsidRPr="00B43E9F" w:rsidRDefault="00CB32B2">
      <w:pPr>
        <w:pStyle w:val="EMEABodyText"/>
        <w:rPr>
          <w:lang w:val="nl-NL"/>
        </w:rPr>
      </w:pPr>
      <w:r w:rsidRPr="00B43E9F">
        <w:rPr>
          <w:lang w:val="nl-NL"/>
        </w:rPr>
        <w:t xml:space="preserve">Irbesartan en zijn metabolieten worden zowel via de lever als via de nieren uitgescheiden. Zowel na orale als na IV-toediening van </w:t>
      </w:r>
      <w:r w:rsidRPr="00B43E9F">
        <w:rPr>
          <w:vertAlign w:val="superscript"/>
          <w:lang w:val="nl-NL"/>
        </w:rPr>
        <w:t>14</w:t>
      </w:r>
      <w:r w:rsidRPr="00B43E9F">
        <w:rPr>
          <w:lang w:val="nl-NL"/>
        </w:rPr>
        <w:t>C-irbesartan wordt ca. 20% van de radioactiviteit teruggevonden in de urine en de rest in de feces. Minder dan 2% van de dosis wordt in de urine uitgescheiden als onveranderd irbesartan.</w:t>
      </w:r>
    </w:p>
    <w:p w14:paraId="4C152F1A" w14:textId="77777777" w:rsidR="00CB32B2" w:rsidRPr="00B43E9F" w:rsidRDefault="00CB32B2">
      <w:pPr>
        <w:pStyle w:val="EMEABodyText"/>
        <w:rPr>
          <w:lang w:val="nl-NL"/>
        </w:rPr>
      </w:pPr>
    </w:p>
    <w:p w14:paraId="63BCD428" w14:textId="77777777" w:rsidR="00CB32B2" w:rsidRDefault="00CB32B2">
      <w:pPr>
        <w:pStyle w:val="EMEABodyText"/>
        <w:rPr>
          <w:u w:val="single"/>
          <w:lang w:val="nl-NL"/>
        </w:rPr>
      </w:pPr>
      <w:r w:rsidRPr="00774ADE">
        <w:rPr>
          <w:u w:val="single"/>
          <w:lang w:val="nl-NL"/>
        </w:rPr>
        <w:t>Pediatrische patiënten</w:t>
      </w:r>
    </w:p>
    <w:p w14:paraId="5E23E8F5" w14:textId="77777777" w:rsidR="008D1F99" w:rsidRDefault="008D1F99">
      <w:pPr>
        <w:pStyle w:val="EMEABodyText"/>
        <w:rPr>
          <w:u w:val="single"/>
          <w:lang w:val="nl-NL"/>
        </w:rPr>
      </w:pPr>
    </w:p>
    <w:p w14:paraId="22ACE475" w14:textId="77777777" w:rsidR="00CB32B2" w:rsidRPr="00B43E9F" w:rsidRDefault="00CB32B2">
      <w:pPr>
        <w:pStyle w:val="EMEABodyText"/>
        <w:rPr>
          <w:lang w:val="nl-NL"/>
        </w:rPr>
      </w:pPr>
      <w:r w:rsidRPr="00B43E9F">
        <w:rPr>
          <w:lang w:val="nl-NL"/>
        </w:rPr>
        <w:t xml:space="preserve">De farmacokinetiek van irbesartan is bestudeerd in 23 hypertensieve kinderen na toediening van een enkelvoudige en meervoudige dagelijkse dosering irbesartan (2 mg/kg) tot een maximale dagelijkse </w:t>
      </w:r>
      <w:r w:rsidRPr="00B43E9F">
        <w:rPr>
          <w:lang w:val="nl-NL"/>
        </w:rPr>
        <w:lastRenderedPageBreak/>
        <w:t xml:space="preserve">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B43E9F">
        <w:rPr>
          <w:lang w:val="nl-BE"/>
        </w:rPr>
        <w:t>C</w:t>
      </w:r>
      <w:r w:rsidRPr="00B43E9F">
        <w:rPr>
          <w:rStyle w:val="EMEASubscript"/>
          <w:lang w:val="nl-BE"/>
        </w:rPr>
        <w:t>max</w:t>
      </w:r>
      <w:r w:rsidRPr="00B43E9F">
        <w:rPr>
          <w:lang w:val="nl-NL"/>
        </w:rPr>
        <w:t>, AUC en mate van klaring vergelijkbaar waren met die waargenomen in volwassen patiënten behandeld met 150 mg irbesartan per dag. Een beperkte accumulatie van irbesartan (18%) in plasma werd gezien na herhaald eenmaal daags doseren.</w:t>
      </w:r>
    </w:p>
    <w:p w14:paraId="5DC53418" w14:textId="77777777" w:rsidR="00CB32B2" w:rsidRPr="00B43E9F" w:rsidRDefault="00CB32B2">
      <w:pPr>
        <w:pStyle w:val="EMEABodyText"/>
        <w:rPr>
          <w:lang w:val="nl-NL"/>
        </w:rPr>
      </w:pPr>
    </w:p>
    <w:p w14:paraId="716C6385" w14:textId="77777777" w:rsidR="00945BC7" w:rsidRDefault="00CB32B2">
      <w:pPr>
        <w:pStyle w:val="EMEABodyText"/>
        <w:rPr>
          <w:lang w:val="nl-NL"/>
        </w:rPr>
      </w:pPr>
      <w:r w:rsidRPr="00B43E9F">
        <w:rPr>
          <w:u w:val="single"/>
          <w:lang w:val="nl-NL"/>
        </w:rPr>
        <w:t>Verminderde nierfunctie</w:t>
      </w:r>
    </w:p>
    <w:p w14:paraId="6632C73F" w14:textId="77777777" w:rsidR="008D1F99" w:rsidRDefault="008D1F99">
      <w:pPr>
        <w:pStyle w:val="EMEABodyText"/>
        <w:rPr>
          <w:lang w:val="nl-NL"/>
        </w:rPr>
      </w:pPr>
    </w:p>
    <w:p w14:paraId="4512A550" w14:textId="77777777" w:rsidR="00CB32B2" w:rsidRPr="00B43E9F" w:rsidRDefault="00945BC7">
      <w:pPr>
        <w:pStyle w:val="EMEABodyText"/>
        <w:rPr>
          <w:lang w:val="nl-NL"/>
        </w:rPr>
      </w:pPr>
      <w:r>
        <w:rPr>
          <w:lang w:val="nl-NL"/>
        </w:rPr>
        <w:t>B</w:t>
      </w:r>
      <w:r w:rsidR="00CB32B2" w:rsidRPr="00B43E9F">
        <w:rPr>
          <w:lang w:val="nl-NL"/>
        </w:rPr>
        <w:t>ij patiënten met een verminderde nierfunctie of bij hemodialysepatiënten zijn de farmacokinetische parameters van irbesartan niet belangrijk gewijzigd. Irbesartan wordt niet door hemodialyse verwijderd.</w:t>
      </w:r>
    </w:p>
    <w:p w14:paraId="775CB757" w14:textId="77777777" w:rsidR="00CB32B2" w:rsidRPr="00B43E9F" w:rsidRDefault="00CB32B2">
      <w:pPr>
        <w:pStyle w:val="EMEABodyText"/>
        <w:rPr>
          <w:lang w:val="nl-NL"/>
        </w:rPr>
      </w:pPr>
    </w:p>
    <w:p w14:paraId="3AF2772C" w14:textId="77777777" w:rsidR="00945BC7" w:rsidRDefault="00CB32B2">
      <w:pPr>
        <w:pStyle w:val="EMEABodyText"/>
        <w:rPr>
          <w:lang w:val="nl-NL"/>
        </w:rPr>
      </w:pPr>
      <w:r w:rsidRPr="00B43E9F">
        <w:rPr>
          <w:u w:val="single"/>
          <w:lang w:val="nl-NL"/>
        </w:rPr>
        <w:t>Verminderde leverfunctie</w:t>
      </w:r>
    </w:p>
    <w:p w14:paraId="02D2A27D" w14:textId="77777777" w:rsidR="008D1F99" w:rsidRDefault="008D1F99">
      <w:pPr>
        <w:pStyle w:val="EMEABodyText"/>
        <w:rPr>
          <w:lang w:val="nl-NL"/>
        </w:rPr>
      </w:pPr>
    </w:p>
    <w:p w14:paraId="65B03E2B" w14:textId="77777777" w:rsidR="00CB32B2" w:rsidRPr="00B43E9F" w:rsidRDefault="00945BC7">
      <w:pPr>
        <w:pStyle w:val="EMEABodyText"/>
        <w:rPr>
          <w:lang w:val="nl-NL"/>
        </w:rPr>
      </w:pPr>
      <w:r>
        <w:rPr>
          <w:lang w:val="nl-NL"/>
        </w:rPr>
        <w:t>B</w:t>
      </w:r>
      <w:r w:rsidR="00CB32B2" w:rsidRPr="00B43E9F">
        <w:rPr>
          <w:lang w:val="nl-NL"/>
        </w:rPr>
        <w:t>ij patiënten met lichte tot matige cirrose zijn de farmacokinetische parameters van irbesartan niet belangrijk gewijzigd. Er zijn geen onderzoeken verricht bij patiënten met ernstige leverfunctiestoornissen.</w:t>
      </w:r>
    </w:p>
    <w:p w14:paraId="354DF0A2" w14:textId="77777777" w:rsidR="00CB32B2" w:rsidRPr="00B43E9F" w:rsidRDefault="00CB32B2">
      <w:pPr>
        <w:pStyle w:val="EMEABodyText"/>
        <w:rPr>
          <w:lang w:val="nl-NL"/>
        </w:rPr>
      </w:pPr>
    </w:p>
    <w:p w14:paraId="0A154EBF" w14:textId="1D4BB6B9" w:rsidR="00CB32B2" w:rsidRPr="00B43E9F" w:rsidRDefault="00CB32B2">
      <w:pPr>
        <w:pStyle w:val="EMEAHeading2"/>
        <w:rPr>
          <w:lang w:val="nl-NL"/>
        </w:rPr>
      </w:pPr>
      <w:r w:rsidRPr="00B43E9F">
        <w:rPr>
          <w:lang w:val="nl-NL"/>
        </w:rPr>
        <w:t>5.3</w:t>
      </w:r>
      <w:r w:rsidRPr="00B43E9F">
        <w:rPr>
          <w:lang w:val="nl-NL"/>
        </w:rPr>
        <w:tab/>
        <w:t>Gegevens uit het preklinisch veiligheidsonderzoek</w:t>
      </w:r>
      <w:r w:rsidR="007D4ABC">
        <w:rPr>
          <w:lang w:val="nl-NL"/>
        </w:rPr>
        <w:fldChar w:fldCharType="begin"/>
      </w:r>
      <w:r w:rsidR="007D4ABC">
        <w:rPr>
          <w:lang w:val="nl-NL"/>
        </w:rPr>
        <w:instrText xml:space="preserve"> DOCVARIABLE vault_nd_410ad491-b805-488d-bae2-abd5b36f94ae \* MERGEFORMAT </w:instrText>
      </w:r>
      <w:r w:rsidR="007D4ABC">
        <w:rPr>
          <w:lang w:val="nl-NL"/>
        </w:rPr>
        <w:fldChar w:fldCharType="separate"/>
      </w:r>
      <w:r w:rsidR="007D4ABC">
        <w:rPr>
          <w:lang w:val="nl-NL"/>
        </w:rPr>
        <w:t xml:space="preserve"> </w:t>
      </w:r>
      <w:r w:rsidR="007D4ABC">
        <w:rPr>
          <w:lang w:val="nl-NL"/>
        </w:rPr>
        <w:fldChar w:fldCharType="end"/>
      </w:r>
    </w:p>
    <w:p w14:paraId="6E7AAB55" w14:textId="77777777" w:rsidR="00CB32B2" w:rsidRPr="00B43E9F" w:rsidRDefault="00CB32B2" w:rsidP="00CB32B2">
      <w:pPr>
        <w:pStyle w:val="EMEAHeading2"/>
        <w:rPr>
          <w:lang w:val="nl-NL"/>
        </w:rPr>
      </w:pPr>
    </w:p>
    <w:p w14:paraId="730BD3B0" w14:textId="77777777" w:rsidR="00CB32B2" w:rsidRPr="00B43E9F" w:rsidRDefault="00CB32B2">
      <w:pPr>
        <w:pStyle w:val="EMEABodyText"/>
        <w:rPr>
          <w:lang w:val="nl-NL"/>
        </w:rPr>
      </w:pPr>
      <w:r w:rsidRPr="00B43E9F">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27C4F1DD" w14:textId="77777777" w:rsidR="00CB32B2" w:rsidRPr="00B43E9F" w:rsidRDefault="00CB32B2">
      <w:pPr>
        <w:pStyle w:val="EMEABodyText"/>
        <w:rPr>
          <w:lang w:val="nl-NL"/>
        </w:rPr>
      </w:pPr>
    </w:p>
    <w:p w14:paraId="497F668E" w14:textId="77777777" w:rsidR="00CB32B2" w:rsidRPr="00B43E9F" w:rsidRDefault="00CB32B2">
      <w:pPr>
        <w:pStyle w:val="EMEABodyText"/>
        <w:rPr>
          <w:lang w:val="nl-NL"/>
        </w:rPr>
      </w:pPr>
      <w:r w:rsidRPr="00B43E9F">
        <w:rPr>
          <w:lang w:val="nl-NL"/>
        </w:rPr>
        <w:t>Er is geen bewijs gevonden voor mutageniciteit, clastogeniciteit of carcinogeniteit.</w:t>
      </w:r>
    </w:p>
    <w:p w14:paraId="378E2310" w14:textId="77777777" w:rsidR="00CB32B2" w:rsidRPr="00B43E9F" w:rsidRDefault="00CB32B2">
      <w:pPr>
        <w:pStyle w:val="EMEABodyText"/>
        <w:rPr>
          <w:lang w:val="nl-NL"/>
        </w:rPr>
      </w:pPr>
    </w:p>
    <w:p w14:paraId="62E3EF9B" w14:textId="77777777" w:rsidR="00CB32B2" w:rsidRDefault="00CB32B2" w:rsidP="00CB32B2">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5D6C027F" w14:textId="77777777" w:rsidR="00CB32B2" w:rsidRDefault="00CB32B2">
      <w:pPr>
        <w:pStyle w:val="EMEABodyText"/>
        <w:rPr>
          <w:lang w:val="nl-NL"/>
        </w:rPr>
      </w:pPr>
    </w:p>
    <w:p w14:paraId="13A89F47" w14:textId="77777777" w:rsidR="00CB32B2" w:rsidRPr="00B43E9F" w:rsidRDefault="00CB32B2">
      <w:pPr>
        <w:pStyle w:val="EMEABodyText"/>
        <w:rPr>
          <w:lang w:val="nl-NL"/>
        </w:rPr>
      </w:pPr>
      <w:r w:rsidRPr="00B43E9F">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46F311CD" w14:textId="77777777" w:rsidR="00CB32B2" w:rsidRPr="00B43E9F" w:rsidRDefault="00CB32B2">
      <w:pPr>
        <w:pStyle w:val="EMEABodyText"/>
        <w:rPr>
          <w:lang w:val="nl-NL"/>
        </w:rPr>
      </w:pPr>
    </w:p>
    <w:p w14:paraId="75FEC959" w14:textId="77777777" w:rsidR="00CB32B2" w:rsidRPr="00B43E9F" w:rsidRDefault="00CB32B2">
      <w:pPr>
        <w:pStyle w:val="EMEABodyText"/>
        <w:rPr>
          <w:lang w:val="nl-NL"/>
        </w:rPr>
      </w:pPr>
    </w:p>
    <w:p w14:paraId="4A7F6068" w14:textId="140CBBDF" w:rsidR="00CB32B2" w:rsidRPr="007D4ABC" w:rsidRDefault="00CB32B2">
      <w:pPr>
        <w:pStyle w:val="EMEAHeading1"/>
        <w:rPr>
          <w:lang w:val="nl-NL"/>
        </w:rPr>
      </w:pPr>
      <w:r w:rsidRPr="007D4ABC">
        <w:rPr>
          <w:lang w:val="nl-NL"/>
        </w:rPr>
        <w:t>6.</w:t>
      </w:r>
      <w:r w:rsidRPr="007D4ABC">
        <w:rPr>
          <w:lang w:val="nl-NL"/>
        </w:rPr>
        <w:tab/>
        <w:t>FARMACEUTISCHE GEGEVENS</w:t>
      </w:r>
      <w:r w:rsidR="007D4ABC">
        <w:rPr>
          <w:lang w:val="nl-NL"/>
        </w:rPr>
        <w:fldChar w:fldCharType="begin"/>
      </w:r>
      <w:r w:rsidR="007D4ABC">
        <w:rPr>
          <w:lang w:val="nl-NL"/>
        </w:rPr>
        <w:instrText xml:space="preserve"> DOCVARIABLE VAULT_ND_747e37c4-0d21-4240-863c-470fc7b2902e \* MERGEFORMAT </w:instrText>
      </w:r>
      <w:r w:rsidR="007D4ABC">
        <w:rPr>
          <w:lang w:val="nl-NL"/>
        </w:rPr>
        <w:fldChar w:fldCharType="separate"/>
      </w:r>
      <w:r w:rsidR="007D4ABC">
        <w:rPr>
          <w:lang w:val="nl-NL"/>
        </w:rPr>
        <w:t xml:space="preserve"> </w:t>
      </w:r>
      <w:r w:rsidR="007D4ABC">
        <w:rPr>
          <w:lang w:val="nl-NL"/>
        </w:rPr>
        <w:fldChar w:fldCharType="end"/>
      </w:r>
    </w:p>
    <w:p w14:paraId="13A2400A" w14:textId="77777777" w:rsidR="00CB32B2" w:rsidRPr="00B43E9F" w:rsidRDefault="00CB32B2" w:rsidP="00CB32B2">
      <w:pPr>
        <w:pStyle w:val="EMEAHeading1"/>
        <w:rPr>
          <w:lang w:val="nl-NL"/>
        </w:rPr>
      </w:pPr>
    </w:p>
    <w:p w14:paraId="527F7355" w14:textId="65744149" w:rsidR="00CB32B2" w:rsidRPr="00B43E9F" w:rsidRDefault="00CB32B2">
      <w:pPr>
        <w:pStyle w:val="EMEAHeading2"/>
        <w:rPr>
          <w:lang w:val="nl-NL"/>
        </w:rPr>
      </w:pPr>
      <w:r w:rsidRPr="00B43E9F">
        <w:rPr>
          <w:lang w:val="nl-NL"/>
        </w:rPr>
        <w:t>6.1</w:t>
      </w:r>
      <w:r w:rsidRPr="00B43E9F">
        <w:rPr>
          <w:lang w:val="nl-NL"/>
        </w:rPr>
        <w:tab/>
        <w:t>Lijst van hulpstoffen</w:t>
      </w:r>
      <w:r w:rsidR="007D4ABC">
        <w:rPr>
          <w:lang w:val="nl-NL"/>
        </w:rPr>
        <w:fldChar w:fldCharType="begin"/>
      </w:r>
      <w:r w:rsidR="007D4ABC">
        <w:rPr>
          <w:lang w:val="nl-NL"/>
        </w:rPr>
        <w:instrText xml:space="preserve"> DOCVARIABLE vault_nd_b0480b16-5e94-4823-af40-50cec0702ce9 \* MERGEFORMAT </w:instrText>
      </w:r>
      <w:r w:rsidR="007D4ABC">
        <w:rPr>
          <w:lang w:val="nl-NL"/>
        </w:rPr>
        <w:fldChar w:fldCharType="separate"/>
      </w:r>
      <w:r w:rsidR="007D4ABC">
        <w:rPr>
          <w:lang w:val="nl-NL"/>
        </w:rPr>
        <w:t xml:space="preserve"> </w:t>
      </w:r>
      <w:r w:rsidR="007D4ABC">
        <w:rPr>
          <w:lang w:val="nl-NL"/>
        </w:rPr>
        <w:fldChar w:fldCharType="end"/>
      </w:r>
    </w:p>
    <w:p w14:paraId="7E786A74" w14:textId="77777777" w:rsidR="00CB32B2" w:rsidRPr="00B43E9F" w:rsidRDefault="00CB32B2" w:rsidP="00CB32B2">
      <w:pPr>
        <w:pStyle w:val="EMEAHeading2"/>
        <w:rPr>
          <w:lang w:val="nl-NL"/>
        </w:rPr>
      </w:pPr>
    </w:p>
    <w:p w14:paraId="6C98D787" w14:textId="77777777" w:rsidR="00CB32B2" w:rsidRPr="00B43E9F" w:rsidRDefault="00CB32B2">
      <w:pPr>
        <w:pStyle w:val="EMEABodyText"/>
        <w:rPr>
          <w:lang w:val="nl-NL"/>
        </w:rPr>
      </w:pPr>
      <w:r w:rsidRPr="00B43E9F">
        <w:rPr>
          <w:lang w:val="nl-NL"/>
        </w:rPr>
        <w:t>Tabletkern:</w:t>
      </w:r>
    </w:p>
    <w:p w14:paraId="3E914BC1" w14:textId="77777777" w:rsidR="00CB32B2" w:rsidRPr="00B43E9F" w:rsidRDefault="00CB32B2">
      <w:pPr>
        <w:pStyle w:val="EMEABodyText"/>
        <w:rPr>
          <w:lang w:val="nl-NL"/>
        </w:rPr>
      </w:pPr>
      <w:r w:rsidRPr="00B43E9F">
        <w:rPr>
          <w:lang w:val="nl-NL"/>
        </w:rPr>
        <w:t>Lactosemonohydraat</w:t>
      </w:r>
    </w:p>
    <w:p w14:paraId="671412BD" w14:textId="77777777" w:rsidR="00CB32B2" w:rsidRPr="00B43E9F" w:rsidRDefault="00CB32B2">
      <w:pPr>
        <w:pStyle w:val="EMEABodyText"/>
        <w:rPr>
          <w:lang w:val="nl-NL"/>
        </w:rPr>
      </w:pPr>
      <w:r w:rsidRPr="00B43E9F">
        <w:rPr>
          <w:lang w:val="nl-NL"/>
        </w:rPr>
        <w:t>Microkristallijne cellulose</w:t>
      </w:r>
    </w:p>
    <w:p w14:paraId="081FBE85" w14:textId="77777777" w:rsidR="00CB32B2" w:rsidRPr="00B43E9F" w:rsidRDefault="00CB32B2">
      <w:pPr>
        <w:pStyle w:val="EMEABodyText"/>
        <w:rPr>
          <w:lang w:val="nl-NL"/>
        </w:rPr>
      </w:pPr>
      <w:r w:rsidRPr="00B43E9F">
        <w:rPr>
          <w:lang w:val="nl-NL"/>
        </w:rPr>
        <w:lastRenderedPageBreak/>
        <w:t>Carboxymethylcellulosenatrium</w:t>
      </w:r>
    </w:p>
    <w:p w14:paraId="44DCB056" w14:textId="77777777" w:rsidR="00CB32B2" w:rsidRPr="00B43E9F" w:rsidRDefault="00CB32B2">
      <w:pPr>
        <w:pStyle w:val="EMEABodyText"/>
        <w:rPr>
          <w:lang w:val="nl-NL"/>
        </w:rPr>
      </w:pPr>
      <w:r w:rsidRPr="00B43E9F">
        <w:rPr>
          <w:lang w:val="nl-NL"/>
        </w:rPr>
        <w:t>Hypromellose</w:t>
      </w:r>
    </w:p>
    <w:p w14:paraId="616599AC" w14:textId="77777777" w:rsidR="00CB32B2" w:rsidRPr="00B43E9F" w:rsidRDefault="00CB32B2">
      <w:pPr>
        <w:pStyle w:val="EMEABodyText"/>
        <w:rPr>
          <w:lang w:val="nl-NL"/>
        </w:rPr>
      </w:pPr>
      <w:r w:rsidRPr="00B43E9F">
        <w:rPr>
          <w:lang w:val="nl-NL"/>
        </w:rPr>
        <w:t>Siliciumdioxide</w:t>
      </w:r>
    </w:p>
    <w:p w14:paraId="11C551CD" w14:textId="77777777" w:rsidR="00CB32B2" w:rsidRPr="00B43E9F" w:rsidRDefault="00CB32B2">
      <w:pPr>
        <w:pStyle w:val="EMEABodyText"/>
        <w:rPr>
          <w:lang w:val="nl-NL"/>
        </w:rPr>
      </w:pPr>
      <w:r w:rsidRPr="00B43E9F">
        <w:rPr>
          <w:lang w:val="nl-NL"/>
        </w:rPr>
        <w:t>Magnesiumstearaat.</w:t>
      </w:r>
    </w:p>
    <w:p w14:paraId="59DFD1AE" w14:textId="77777777" w:rsidR="00CB32B2" w:rsidRPr="00B43E9F" w:rsidRDefault="00CB32B2">
      <w:pPr>
        <w:pStyle w:val="EMEABodyText"/>
        <w:rPr>
          <w:lang w:val="nl-NL"/>
        </w:rPr>
      </w:pPr>
    </w:p>
    <w:p w14:paraId="7A7BE07E" w14:textId="77777777" w:rsidR="00CB32B2" w:rsidRPr="00B43E9F" w:rsidRDefault="00CB32B2">
      <w:pPr>
        <w:pStyle w:val="EMEABodyText"/>
        <w:rPr>
          <w:lang w:val="nl-NL"/>
        </w:rPr>
      </w:pPr>
      <w:r w:rsidRPr="00B43E9F">
        <w:rPr>
          <w:lang w:val="nl-NL"/>
        </w:rPr>
        <w:t>Filmomhulling:</w:t>
      </w:r>
    </w:p>
    <w:p w14:paraId="7D602B45" w14:textId="77777777" w:rsidR="00CB32B2" w:rsidRPr="00B43E9F" w:rsidRDefault="00CB32B2">
      <w:pPr>
        <w:pStyle w:val="EMEABodyText"/>
        <w:rPr>
          <w:lang w:val="nl-NL"/>
        </w:rPr>
      </w:pPr>
      <w:r w:rsidRPr="00B43E9F">
        <w:rPr>
          <w:lang w:val="nl-NL"/>
        </w:rPr>
        <w:t>Lactosemonohydraat</w:t>
      </w:r>
    </w:p>
    <w:p w14:paraId="6D68ECAD" w14:textId="77777777" w:rsidR="00CB32B2" w:rsidRPr="00452B1A" w:rsidRDefault="00CB32B2">
      <w:pPr>
        <w:pStyle w:val="EMEABodyText"/>
        <w:rPr>
          <w:lang w:val="nl-NL"/>
        </w:rPr>
      </w:pPr>
      <w:r w:rsidRPr="00452B1A">
        <w:rPr>
          <w:lang w:val="nl-NL"/>
        </w:rPr>
        <w:t>Hypromellose</w:t>
      </w:r>
    </w:p>
    <w:p w14:paraId="6D4C975D" w14:textId="77777777" w:rsidR="00CB32B2" w:rsidRPr="00452B1A" w:rsidRDefault="00CB32B2">
      <w:pPr>
        <w:pStyle w:val="EMEABodyText"/>
        <w:rPr>
          <w:lang w:val="nl-NL"/>
        </w:rPr>
      </w:pPr>
      <w:r w:rsidRPr="00452B1A">
        <w:rPr>
          <w:lang w:val="nl-NL"/>
        </w:rPr>
        <w:t>Titaniumdioxide (E171)</w:t>
      </w:r>
    </w:p>
    <w:p w14:paraId="2E57C7FE" w14:textId="77777777" w:rsidR="00CB32B2" w:rsidRPr="00452B1A" w:rsidRDefault="00CB32B2">
      <w:pPr>
        <w:pStyle w:val="EMEABodyText"/>
        <w:rPr>
          <w:lang w:val="nl-NL"/>
        </w:rPr>
      </w:pPr>
      <w:r w:rsidRPr="00452B1A">
        <w:rPr>
          <w:lang w:val="nl-NL"/>
        </w:rPr>
        <w:t>Macrogol 3000</w:t>
      </w:r>
    </w:p>
    <w:p w14:paraId="78A022D4" w14:textId="77777777" w:rsidR="00CB32B2" w:rsidRPr="00452B1A" w:rsidRDefault="00CB32B2">
      <w:pPr>
        <w:pStyle w:val="EMEABodyText"/>
        <w:rPr>
          <w:lang w:val="nl-NL"/>
        </w:rPr>
      </w:pPr>
      <w:r w:rsidRPr="00452B1A">
        <w:rPr>
          <w:lang w:val="nl-NL"/>
        </w:rPr>
        <w:t>Cera carnauba.</w:t>
      </w:r>
    </w:p>
    <w:p w14:paraId="32650AC4" w14:textId="77777777" w:rsidR="00CB32B2" w:rsidRPr="00452B1A" w:rsidRDefault="00CB32B2">
      <w:pPr>
        <w:pStyle w:val="EMEABodyText"/>
        <w:rPr>
          <w:lang w:val="nl-NL"/>
        </w:rPr>
      </w:pPr>
    </w:p>
    <w:p w14:paraId="695ABC78" w14:textId="61A25708" w:rsidR="00CB32B2" w:rsidRPr="00B43E9F" w:rsidRDefault="00CB32B2">
      <w:pPr>
        <w:pStyle w:val="EMEAHeading2"/>
        <w:rPr>
          <w:lang w:val="nl-NL"/>
        </w:rPr>
      </w:pPr>
      <w:r w:rsidRPr="00B43E9F">
        <w:rPr>
          <w:lang w:val="nl-NL"/>
        </w:rPr>
        <w:t>6.2</w:t>
      </w:r>
      <w:r w:rsidRPr="00B43E9F">
        <w:rPr>
          <w:lang w:val="nl-NL"/>
        </w:rPr>
        <w:tab/>
        <w:t>Gevallen van onverenigbaarheid</w:t>
      </w:r>
      <w:r w:rsidR="007D4ABC">
        <w:rPr>
          <w:lang w:val="nl-NL"/>
        </w:rPr>
        <w:fldChar w:fldCharType="begin"/>
      </w:r>
      <w:r w:rsidR="007D4ABC">
        <w:rPr>
          <w:lang w:val="nl-NL"/>
        </w:rPr>
        <w:instrText xml:space="preserve"> DOCVARIABLE vault_nd_1efe499e-6fa8-4886-9171-4f5be0b45519 \* MERGEFORMAT </w:instrText>
      </w:r>
      <w:r w:rsidR="007D4ABC">
        <w:rPr>
          <w:lang w:val="nl-NL"/>
        </w:rPr>
        <w:fldChar w:fldCharType="separate"/>
      </w:r>
      <w:r w:rsidR="007D4ABC">
        <w:rPr>
          <w:lang w:val="nl-NL"/>
        </w:rPr>
        <w:t xml:space="preserve"> </w:t>
      </w:r>
      <w:r w:rsidR="007D4ABC">
        <w:rPr>
          <w:lang w:val="nl-NL"/>
        </w:rPr>
        <w:fldChar w:fldCharType="end"/>
      </w:r>
    </w:p>
    <w:p w14:paraId="58FD3B6F" w14:textId="77777777" w:rsidR="00CB32B2" w:rsidRPr="00B43E9F" w:rsidRDefault="00CB32B2" w:rsidP="00CB32B2">
      <w:pPr>
        <w:pStyle w:val="EMEAHeading2"/>
        <w:rPr>
          <w:lang w:val="nl-NL"/>
        </w:rPr>
      </w:pPr>
    </w:p>
    <w:p w14:paraId="05DDE420" w14:textId="77777777" w:rsidR="00CB32B2" w:rsidRPr="00B43E9F" w:rsidRDefault="00CB32B2">
      <w:pPr>
        <w:pStyle w:val="EMEABodyText"/>
        <w:rPr>
          <w:lang w:val="nl-NL"/>
        </w:rPr>
      </w:pPr>
      <w:r w:rsidRPr="00B43E9F">
        <w:rPr>
          <w:lang w:val="nl-NL"/>
        </w:rPr>
        <w:t>Niet van toepassing.</w:t>
      </w:r>
    </w:p>
    <w:p w14:paraId="2C854816" w14:textId="77777777" w:rsidR="00CB32B2" w:rsidRPr="00B43E9F" w:rsidRDefault="00CB32B2">
      <w:pPr>
        <w:pStyle w:val="EMEABodyText"/>
        <w:rPr>
          <w:lang w:val="nl-NL"/>
        </w:rPr>
      </w:pPr>
    </w:p>
    <w:p w14:paraId="102B5122" w14:textId="7DCCEA21" w:rsidR="00CB32B2" w:rsidRPr="00B43E9F" w:rsidRDefault="00CB32B2">
      <w:pPr>
        <w:pStyle w:val="EMEAHeading2"/>
        <w:rPr>
          <w:lang w:val="nl-NL"/>
        </w:rPr>
      </w:pPr>
      <w:r w:rsidRPr="00B43E9F">
        <w:rPr>
          <w:lang w:val="nl-NL"/>
        </w:rPr>
        <w:t>6.3</w:t>
      </w:r>
      <w:r w:rsidRPr="00B43E9F">
        <w:rPr>
          <w:lang w:val="nl-NL"/>
        </w:rPr>
        <w:tab/>
        <w:t>Houdbaarheid</w:t>
      </w:r>
      <w:r w:rsidR="007D4ABC">
        <w:rPr>
          <w:lang w:val="nl-NL"/>
        </w:rPr>
        <w:fldChar w:fldCharType="begin"/>
      </w:r>
      <w:r w:rsidR="007D4ABC">
        <w:rPr>
          <w:lang w:val="nl-NL"/>
        </w:rPr>
        <w:instrText xml:space="preserve"> DOCVARIABLE vault_nd_5b7a2add-6157-47c0-82b3-1d159dc45c9d \* MERGEFORMAT </w:instrText>
      </w:r>
      <w:r w:rsidR="007D4ABC">
        <w:rPr>
          <w:lang w:val="nl-NL"/>
        </w:rPr>
        <w:fldChar w:fldCharType="separate"/>
      </w:r>
      <w:r w:rsidR="007D4ABC">
        <w:rPr>
          <w:lang w:val="nl-NL"/>
        </w:rPr>
        <w:t xml:space="preserve"> </w:t>
      </w:r>
      <w:r w:rsidR="007D4ABC">
        <w:rPr>
          <w:lang w:val="nl-NL"/>
        </w:rPr>
        <w:fldChar w:fldCharType="end"/>
      </w:r>
    </w:p>
    <w:p w14:paraId="68D4305C" w14:textId="77777777" w:rsidR="00CB32B2" w:rsidRPr="00B43E9F" w:rsidRDefault="00CB32B2" w:rsidP="00CB32B2">
      <w:pPr>
        <w:pStyle w:val="EMEAHeading2"/>
        <w:rPr>
          <w:lang w:val="nl-NL"/>
        </w:rPr>
      </w:pPr>
    </w:p>
    <w:p w14:paraId="2F501D4D" w14:textId="77777777" w:rsidR="00CB32B2" w:rsidRPr="00B43E9F" w:rsidRDefault="00CB32B2">
      <w:pPr>
        <w:pStyle w:val="EMEABodyText"/>
        <w:rPr>
          <w:lang w:val="nl-NL"/>
        </w:rPr>
      </w:pPr>
      <w:r w:rsidRPr="00B43E9F">
        <w:rPr>
          <w:lang w:val="nl-NL"/>
        </w:rPr>
        <w:t>3 jaar.</w:t>
      </w:r>
    </w:p>
    <w:p w14:paraId="2F80F1AF" w14:textId="77777777" w:rsidR="00CB32B2" w:rsidRPr="00B43E9F" w:rsidRDefault="00CB32B2">
      <w:pPr>
        <w:pStyle w:val="EMEABodyText"/>
        <w:rPr>
          <w:lang w:val="nl-NL"/>
        </w:rPr>
      </w:pPr>
    </w:p>
    <w:p w14:paraId="00C490D5" w14:textId="51077491" w:rsidR="00CB32B2" w:rsidRPr="00B43E9F" w:rsidRDefault="00CB32B2">
      <w:pPr>
        <w:pStyle w:val="EMEAHeading2"/>
        <w:rPr>
          <w:lang w:val="nl-NL"/>
        </w:rPr>
      </w:pPr>
      <w:r w:rsidRPr="00B43E9F">
        <w:rPr>
          <w:lang w:val="nl-NL"/>
        </w:rPr>
        <w:t>6.4</w:t>
      </w:r>
      <w:r w:rsidRPr="00B43E9F">
        <w:rPr>
          <w:lang w:val="nl-NL"/>
        </w:rPr>
        <w:tab/>
        <w:t>Speciale voorzorgsmaatregelen bij bewaren</w:t>
      </w:r>
      <w:r w:rsidR="007D4ABC">
        <w:rPr>
          <w:lang w:val="nl-NL"/>
        </w:rPr>
        <w:fldChar w:fldCharType="begin"/>
      </w:r>
      <w:r w:rsidR="007D4ABC">
        <w:rPr>
          <w:lang w:val="nl-NL"/>
        </w:rPr>
        <w:instrText xml:space="preserve"> DOCVARIABLE vault_nd_fcfa959c-2130-4729-b0fc-832b3fbcbd6b \* MERGEFORMAT </w:instrText>
      </w:r>
      <w:r w:rsidR="007D4ABC">
        <w:rPr>
          <w:lang w:val="nl-NL"/>
        </w:rPr>
        <w:fldChar w:fldCharType="separate"/>
      </w:r>
      <w:r w:rsidR="007D4ABC">
        <w:rPr>
          <w:lang w:val="nl-NL"/>
        </w:rPr>
        <w:t xml:space="preserve"> </w:t>
      </w:r>
      <w:r w:rsidR="007D4ABC">
        <w:rPr>
          <w:lang w:val="nl-NL"/>
        </w:rPr>
        <w:fldChar w:fldCharType="end"/>
      </w:r>
    </w:p>
    <w:p w14:paraId="0FF4EF15" w14:textId="77777777" w:rsidR="00CB32B2" w:rsidRPr="00B43E9F" w:rsidRDefault="00CB32B2" w:rsidP="00CB32B2">
      <w:pPr>
        <w:pStyle w:val="EMEAHeading2"/>
        <w:rPr>
          <w:lang w:val="nl-NL"/>
        </w:rPr>
      </w:pPr>
    </w:p>
    <w:p w14:paraId="4284B8D8" w14:textId="77777777" w:rsidR="00CB32B2" w:rsidRPr="00B43E9F" w:rsidRDefault="00CB32B2">
      <w:pPr>
        <w:pStyle w:val="EMEABodyText"/>
        <w:rPr>
          <w:lang w:val="nl-NL"/>
        </w:rPr>
      </w:pPr>
      <w:r w:rsidRPr="00B43E9F">
        <w:rPr>
          <w:lang w:val="nl-NL"/>
        </w:rPr>
        <w:t>Bewaren beneden 30°C.</w:t>
      </w:r>
    </w:p>
    <w:p w14:paraId="78B40EFE" w14:textId="77777777" w:rsidR="00CB32B2" w:rsidRPr="00B43E9F" w:rsidRDefault="00CB32B2">
      <w:pPr>
        <w:pStyle w:val="EMEABodyText"/>
        <w:rPr>
          <w:lang w:val="nl-NL"/>
        </w:rPr>
      </w:pPr>
    </w:p>
    <w:p w14:paraId="2EB02A99" w14:textId="7435634F" w:rsidR="00CB32B2" w:rsidRPr="00B43E9F" w:rsidRDefault="00CB32B2">
      <w:pPr>
        <w:pStyle w:val="EMEAHeading2"/>
        <w:rPr>
          <w:lang w:val="nl-NL"/>
        </w:rPr>
      </w:pPr>
      <w:r w:rsidRPr="00B43E9F">
        <w:rPr>
          <w:lang w:val="nl-NL"/>
        </w:rPr>
        <w:t>6.5</w:t>
      </w:r>
      <w:r w:rsidRPr="00B43E9F">
        <w:rPr>
          <w:lang w:val="nl-NL"/>
        </w:rPr>
        <w:tab/>
        <w:t>Aard en inhoud van de verpakking</w:t>
      </w:r>
      <w:r w:rsidR="007D4ABC">
        <w:rPr>
          <w:lang w:val="nl-NL"/>
        </w:rPr>
        <w:fldChar w:fldCharType="begin"/>
      </w:r>
      <w:r w:rsidR="007D4ABC">
        <w:rPr>
          <w:lang w:val="nl-NL"/>
        </w:rPr>
        <w:instrText xml:space="preserve"> DOCVARIABLE vault_nd_0f215ca1-8449-49cb-b387-1f9ffe6ea824 \* MERGEFORMAT </w:instrText>
      </w:r>
      <w:r w:rsidR="007D4ABC">
        <w:rPr>
          <w:lang w:val="nl-NL"/>
        </w:rPr>
        <w:fldChar w:fldCharType="separate"/>
      </w:r>
      <w:r w:rsidR="007D4ABC">
        <w:rPr>
          <w:lang w:val="nl-NL"/>
        </w:rPr>
        <w:t xml:space="preserve"> </w:t>
      </w:r>
      <w:r w:rsidR="007D4ABC">
        <w:rPr>
          <w:lang w:val="nl-NL"/>
        </w:rPr>
        <w:fldChar w:fldCharType="end"/>
      </w:r>
    </w:p>
    <w:p w14:paraId="375F0108" w14:textId="77777777" w:rsidR="00CB32B2" w:rsidRPr="00B43E9F" w:rsidRDefault="00CB32B2" w:rsidP="00CB32B2">
      <w:pPr>
        <w:pStyle w:val="EMEAHeading2"/>
        <w:rPr>
          <w:lang w:val="nl-NL"/>
        </w:rPr>
      </w:pPr>
    </w:p>
    <w:p w14:paraId="52B75464" w14:textId="77777777" w:rsidR="00CB32B2" w:rsidRPr="00B43E9F" w:rsidRDefault="00CB32B2">
      <w:pPr>
        <w:pStyle w:val="EMEABodyText"/>
        <w:rPr>
          <w:lang w:val="nl-NL"/>
        </w:rPr>
      </w:pPr>
      <w:r w:rsidRPr="00B43E9F">
        <w:rPr>
          <w:lang w:val="nl-NL"/>
        </w:rPr>
        <w:t>Doos met 14 filmomhulde tabletten</w:t>
      </w:r>
      <w:r>
        <w:rPr>
          <w:lang w:val="nl-NL"/>
        </w:rPr>
        <w:t xml:space="preserve"> in </w:t>
      </w:r>
      <w:r w:rsidRPr="00B43E9F">
        <w:rPr>
          <w:lang w:val="nl-NL"/>
        </w:rPr>
        <w:t>PVC/PVDC/Aluminium blisterverpakking.</w:t>
      </w:r>
    </w:p>
    <w:p w14:paraId="5E2D5AEA" w14:textId="77777777" w:rsidR="00CB32B2" w:rsidRPr="00B43E9F" w:rsidRDefault="00CB32B2">
      <w:pPr>
        <w:pStyle w:val="EMEABodyText"/>
        <w:rPr>
          <w:lang w:val="nl-NL"/>
        </w:rPr>
      </w:pPr>
      <w:r w:rsidRPr="00B43E9F">
        <w:rPr>
          <w:lang w:val="nl-NL"/>
        </w:rPr>
        <w:t>Doos met 28 filmomhulde tabletten</w:t>
      </w:r>
      <w:r>
        <w:rPr>
          <w:lang w:val="nl-NL"/>
        </w:rPr>
        <w:t xml:space="preserve"> in</w:t>
      </w:r>
      <w:r w:rsidRPr="00B43E9F">
        <w:rPr>
          <w:lang w:val="nl-NL"/>
        </w:rPr>
        <w:t xml:space="preserve"> PVC/PVDC/Aluminium blisterverpakkingen</w:t>
      </w:r>
      <w:r>
        <w:rPr>
          <w:lang w:val="nl-NL"/>
        </w:rPr>
        <w:t>.</w:t>
      </w:r>
    </w:p>
    <w:p w14:paraId="0D05B401" w14:textId="77777777" w:rsidR="00CB32B2" w:rsidRPr="00B43E9F" w:rsidRDefault="00CB32B2">
      <w:pPr>
        <w:pStyle w:val="EMEABodyText"/>
        <w:rPr>
          <w:lang w:val="nl-NL"/>
        </w:rPr>
      </w:pPr>
      <w:r w:rsidRPr="00B43E9F">
        <w:rPr>
          <w:lang w:val="nl-NL"/>
        </w:rPr>
        <w:t>Doos met 56 filmomhulde tabletten</w:t>
      </w:r>
      <w:r>
        <w:rPr>
          <w:lang w:val="nl-NL"/>
        </w:rPr>
        <w:t xml:space="preserve"> in </w:t>
      </w:r>
      <w:r w:rsidRPr="00B43E9F">
        <w:rPr>
          <w:lang w:val="nl-NL"/>
        </w:rPr>
        <w:t>PVC/PVDC/Aluminium blisterverpakkingen.</w:t>
      </w:r>
    </w:p>
    <w:p w14:paraId="2ED73A8B" w14:textId="77777777" w:rsidR="00CB32B2" w:rsidRPr="00B43E9F" w:rsidRDefault="00CB32B2">
      <w:pPr>
        <w:pStyle w:val="EMEABodyText"/>
        <w:rPr>
          <w:lang w:val="nl-NL"/>
        </w:rPr>
      </w:pPr>
      <w:r w:rsidRPr="00B43E9F">
        <w:rPr>
          <w:lang w:val="nl-NL"/>
        </w:rPr>
        <w:t>Doos met 84 filmomhulde tabletten</w:t>
      </w:r>
      <w:r>
        <w:rPr>
          <w:lang w:val="nl-NL"/>
        </w:rPr>
        <w:t xml:space="preserve"> in </w:t>
      </w:r>
      <w:r w:rsidRPr="00B43E9F">
        <w:rPr>
          <w:lang w:val="nl-NL"/>
        </w:rPr>
        <w:t>PVC/PVDC/Aluminium blisterverpakkingen</w:t>
      </w:r>
      <w:r>
        <w:rPr>
          <w:lang w:val="nl-NL"/>
        </w:rPr>
        <w:t>.</w:t>
      </w:r>
    </w:p>
    <w:p w14:paraId="11EDB879" w14:textId="77777777" w:rsidR="00CB32B2" w:rsidRPr="00B43E9F" w:rsidRDefault="00CB32B2" w:rsidP="00CB32B2">
      <w:pPr>
        <w:pStyle w:val="EMEABodyText"/>
        <w:rPr>
          <w:lang w:val="nl-NL"/>
        </w:rPr>
      </w:pPr>
      <w:r>
        <w:rPr>
          <w:lang w:val="nl-NL"/>
        </w:rPr>
        <w:t>Doos met 90</w:t>
      </w:r>
      <w:r w:rsidRPr="00B43E9F">
        <w:rPr>
          <w:lang w:val="nl-NL"/>
        </w:rPr>
        <w:t> </w:t>
      </w:r>
      <w:r>
        <w:rPr>
          <w:lang w:val="nl-NL"/>
        </w:rPr>
        <w:t>filmomhulde tabletten in PVC/PVDC/Aluminium blisterverpakkingen.</w:t>
      </w:r>
    </w:p>
    <w:p w14:paraId="67CAA27E" w14:textId="77777777" w:rsidR="00CB32B2" w:rsidRDefault="00CB32B2">
      <w:pPr>
        <w:pStyle w:val="EMEABodyText"/>
        <w:rPr>
          <w:lang w:val="nl-NL"/>
        </w:rPr>
      </w:pPr>
      <w:r w:rsidRPr="00B43E9F">
        <w:rPr>
          <w:lang w:val="nl-NL"/>
        </w:rPr>
        <w:t>Doos met 98 filmomhulde tabletten</w:t>
      </w:r>
      <w:r>
        <w:rPr>
          <w:lang w:val="nl-NL"/>
        </w:rPr>
        <w:t xml:space="preserve"> in </w:t>
      </w:r>
      <w:r w:rsidRPr="00B43E9F">
        <w:rPr>
          <w:lang w:val="nl-NL"/>
        </w:rPr>
        <w:t>PVC/PVDC/Aluminium blisterverpakkingen.</w:t>
      </w:r>
    </w:p>
    <w:p w14:paraId="63C89FE0" w14:textId="77777777" w:rsidR="00CB32B2" w:rsidRPr="00B43E9F" w:rsidRDefault="00CB32B2">
      <w:pPr>
        <w:pStyle w:val="EMEABodyText"/>
        <w:rPr>
          <w:lang w:val="nl-NL"/>
        </w:rPr>
      </w:pPr>
      <w:r w:rsidRPr="00B43E9F">
        <w:rPr>
          <w:lang w:val="nl-NL"/>
        </w:rPr>
        <w:t>Doos met 56 x 1 filmomhulde tabletten  in  PVC/PVDC/Aluminium geperforeerde eenheidsblisterverpakking</w:t>
      </w:r>
      <w:r>
        <w:rPr>
          <w:lang w:val="nl-NL"/>
        </w:rPr>
        <w:t>.</w:t>
      </w:r>
    </w:p>
    <w:p w14:paraId="22AA47FE" w14:textId="77777777" w:rsidR="00CB32B2" w:rsidRPr="00B43E9F" w:rsidRDefault="00CB32B2">
      <w:pPr>
        <w:pStyle w:val="EMEABodyText"/>
        <w:rPr>
          <w:lang w:val="nl-NL"/>
        </w:rPr>
      </w:pPr>
    </w:p>
    <w:p w14:paraId="79989929" w14:textId="77777777" w:rsidR="00CB32B2" w:rsidRPr="00B43E9F" w:rsidRDefault="00CB32B2">
      <w:pPr>
        <w:pStyle w:val="EMEABodyText"/>
        <w:rPr>
          <w:lang w:val="nl-NL"/>
        </w:rPr>
      </w:pPr>
      <w:r w:rsidRPr="00B43E9F">
        <w:rPr>
          <w:lang w:val="nl-NL"/>
        </w:rPr>
        <w:t>Niet alle genoemde verpakkingsgrootten worden in de handel gebracht.</w:t>
      </w:r>
    </w:p>
    <w:p w14:paraId="6E38BB71" w14:textId="77777777" w:rsidR="00CB32B2" w:rsidRPr="00B43E9F" w:rsidRDefault="00CB32B2">
      <w:pPr>
        <w:pStyle w:val="EMEABodyText"/>
        <w:rPr>
          <w:lang w:val="nl-NL"/>
        </w:rPr>
      </w:pPr>
    </w:p>
    <w:p w14:paraId="117BE081" w14:textId="726EB3B5" w:rsidR="00CB32B2" w:rsidRPr="00B43E9F" w:rsidRDefault="00CB32B2">
      <w:pPr>
        <w:pStyle w:val="EMEAHeading2"/>
        <w:rPr>
          <w:lang w:val="nl-NL"/>
        </w:rPr>
      </w:pPr>
      <w:r w:rsidRPr="00B43E9F">
        <w:rPr>
          <w:lang w:val="nl-NL"/>
        </w:rPr>
        <w:t>6.6</w:t>
      </w:r>
      <w:r w:rsidRPr="00B43E9F">
        <w:rPr>
          <w:lang w:val="nl-NL"/>
        </w:rPr>
        <w:tab/>
        <w:t>Speciale voorzorgsmaatregelen voor het verwijderen</w:t>
      </w:r>
      <w:r w:rsidR="007D4ABC">
        <w:rPr>
          <w:lang w:val="nl-NL"/>
        </w:rPr>
        <w:fldChar w:fldCharType="begin"/>
      </w:r>
      <w:r w:rsidR="007D4ABC">
        <w:rPr>
          <w:lang w:val="nl-NL"/>
        </w:rPr>
        <w:instrText xml:space="preserve"> DOCVARIABLE vault_nd_a8d2c808-97a6-46ca-8395-445ae4b56553 \* MERGEFORMAT </w:instrText>
      </w:r>
      <w:r w:rsidR="007D4ABC">
        <w:rPr>
          <w:lang w:val="nl-NL"/>
        </w:rPr>
        <w:fldChar w:fldCharType="separate"/>
      </w:r>
      <w:r w:rsidR="007D4ABC">
        <w:rPr>
          <w:lang w:val="nl-NL"/>
        </w:rPr>
        <w:t xml:space="preserve"> </w:t>
      </w:r>
      <w:r w:rsidR="007D4ABC">
        <w:rPr>
          <w:lang w:val="nl-NL"/>
        </w:rPr>
        <w:fldChar w:fldCharType="end"/>
      </w:r>
    </w:p>
    <w:p w14:paraId="5860717B" w14:textId="77777777" w:rsidR="00CB32B2" w:rsidRPr="00B43E9F" w:rsidRDefault="00CB32B2" w:rsidP="00CB32B2">
      <w:pPr>
        <w:pStyle w:val="EMEAHeading2"/>
        <w:rPr>
          <w:lang w:val="nl-NL"/>
        </w:rPr>
      </w:pPr>
    </w:p>
    <w:p w14:paraId="06EE5381" w14:textId="77777777" w:rsidR="00CB32B2" w:rsidRPr="00B43E9F" w:rsidRDefault="00CB32B2">
      <w:pPr>
        <w:pStyle w:val="EMEABodyText"/>
        <w:rPr>
          <w:lang w:val="nl-NL"/>
        </w:rPr>
      </w:pPr>
      <w:r w:rsidRPr="00B43E9F">
        <w:rPr>
          <w:lang w:val="nl-NL"/>
        </w:rPr>
        <w:t>Alle ongebruikte producten of afvalmaterialen dienen te worden vernietigd overeenkomstig lokale voorschriften.</w:t>
      </w:r>
    </w:p>
    <w:p w14:paraId="00062AD9" w14:textId="77777777" w:rsidR="00CB32B2" w:rsidRPr="00B43E9F" w:rsidRDefault="00CB32B2">
      <w:pPr>
        <w:pStyle w:val="EMEABodyText"/>
        <w:rPr>
          <w:lang w:val="nl-NL"/>
        </w:rPr>
      </w:pPr>
    </w:p>
    <w:p w14:paraId="07A6760A" w14:textId="77777777" w:rsidR="00CB32B2" w:rsidRPr="00B43E9F" w:rsidRDefault="00CB32B2">
      <w:pPr>
        <w:pStyle w:val="EMEABodyText"/>
        <w:rPr>
          <w:lang w:val="nl-NL"/>
        </w:rPr>
      </w:pPr>
    </w:p>
    <w:p w14:paraId="180B21BF" w14:textId="66F1ABCC" w:rsidR="00CB32B2" w:rsidRPr="007D4ABC" w:rsidRDefault="00CB32B2">
      <w:pPr>
        <w:pStyle w:val="EMEAHeading1"/>
        <w:rPr>
          <w:lang w:val="nl-NL"/>
        </w:rPr>
      </w:pPr>
      <w:r w:rsidRPr="007D4ABC">
        <w:rPr>
          <w:lang w:val="nl-NL"/>
        </w:rPr>
        <w:t>7.</w:t>
      </w:r>
      <w:r w:rsidRPr="007D4ABC">
        <w:rPr>
          <w:lang w:val="nl-NL"/>
        </w:rPr>
        <w:tab/>
        <w:t>HOUDER VAN DE VERGUNNING VOOR HET IN DE HANDEL BRENGEN</w:t>
      </w:r>
      <w:r w:rsidR="007D4ABC">
        <w:rPr>
          <w:lang w:val="nl-NL"/>
        </w:rPr>
        <w:fldChar w:fldCharType="begin"/>
      </w:r>
      <w:r w:rsidR="007D4ABC">
        <w:rPr>
          <w:lang w:val="nl-NL"/>
        </w:rPr>
        <w:instrText xml:space="preserve"> DOCVARIABLE VAULT_ND_22c6f89e-465a-4155-9030-6e8129adcd9d \* MERGEFORMAT </w:instrText>
      </w:r>
      <w:r w:rsidR="007D4ABC">
        <w:rPr>
          <w:lang w:val="nl-NL"/>
        </w:rPr>
        <w:fldChar w:fldCharType="separate"/>
      </w:r>
      <w:r w:rsidR="007D4ABC">
        <w:rPr>
          <w:lang w:val="nl-NL"/>
        </w:rPr>
        <w:t xml:space="preserve"> </w:t>
      </w:r>
      <w:r w:rsidR="007D4ABC">
        <w:rPr>
          <w:lang w:val="nl-NL"/>
        </w:rPr>
        <w:fldChar w:fldCharType="end"/>
      </w:r>
    </w:p>
    <w:p w14:paraId="7E1A61C9" w14:textId="77777777" w:rsidR="00CB32B2" w:rsidRPr="00B43E9F" w:rsidRDefault="00CB32B2" w:rsidP="00CB32B2">
      <w:pPr>
        <w:pStyle w:val="EMEAHeading1"/>
        <w:rPr>
          <w:lang w:val="nl-NL"/>
        </w:rPr>
      </w:pPr>
    </w:p>
    <w:p w14:paraId="55265C04" w14:textId="77777777" w:rsidR="00CB32B2" w:rsidRPr="00654847" w:rsidRDefault="00CB32B2">
      <w:pPr>
        <w:pStyle w:val="EMEAAddress"/>
        <w:rPr>
          <w:lang w:val="fr-BE"/>
        </w:rPr>
      </w:pPr>
      <w:r w:rsidRPr="00654847">
        <w:rPr>
          <w:lang w:val="fr-BE"/>
        </w:rPr>
        <w:t>sanofi-aventis groupe</w:t>
      </w:r>
      <w:r w:rsidRPr="00654847">
        <w:rPr>
          <w:lang w:val="fr-BE"/>
        </w:rPr>
        <w:br/>
        <w:t>54</w:t>
      </w:r>
      <w:r w:rsidR="00536F16" w:rsidRPr="00654847">
        <w:rPr>
          <w:lang w:val="fr-BE"/>
        </w:rPr>
        <w:t>,</w:t>
      </w:r>
      <w:r w:rsidRPr="00654847">
        <w:rPr>
          <w:lang w:val="fr-BE"/>
        </w:rPr>
        <w:t xml:space="preserve"> rue La Boétie</w:t>
      </w:r>
      <w:r w:rsidRPr="00654847">
        <w:rPr>
          <w:lang w:val="fr-BE"/>
        </w:rPr>
        <w:br/>
      </w:r>
      <w:r w:rsidR="00536F16" w:rsidRPr="00654847">
        <w:rPr>
          <w:lang w:val="fr-BE"/>
        </w:rPr>
        <w:t xml:space="preserve">F - </w:t>
      </w:r>
      <w:r w:rsidRPr="00654847">
        <w:rPr>
          <w:lang w:val="fr-BE"/>
        </w:rPr>
        <w:t>75008 Paris - Frankrijk</w:t>
      </w:r>
    </w:p>
    <w:p w14:paraId="3BA4E0CB" w14:textId="77777777" w:rsidR="00CB32B2" w:rsidRPr="00654847" w:rsidRDefault="00CB32B2">
      <w:pPr>
        <w:pStyle w:val="EMEABodyText"/>
        <w:rPr>
          <w:lang w:val="fr-BE"/>
        </w:rPr>
      </w:pPr>
    </w:p>
    <w:p w14:paraId="3F508F55" w14:textId="77777777" w:rsidR="00CB32B2" w:rsidRPr="00654847" w:rsidRDefault="00CB32B2">
      <w:pPr>
        <w:pStyle w:val="EMEABodyText"/>
        <w:rPr>
          <w:lang w:val="fr-BE"/>
        </w:rPr>
      </w:pPr>
    </w:p>
    <w:p w14:paraId="10978394" w14:textId="0232AA3F" w:rsidR="00CB32B2" w:rsidRPr="007D4ABC" w:rsidRDefault="00CB32B2">
      <w:pPr>
        <w:pStyle w:val="EMEAHeading1"/>
        <w:rPr>
          <w:lang w:val="nl-NL"/>
        </w:rPr>
      </w:pPr>
      <w:r w:rsidRPr="007D4ABC">
        <w:rPr>
          <w:lang w:val="nl-NL"/>
        </w:rPr>
        <w:t>8.</w:t>
      </w:r>
      <w:r w:rsidRPr="007D4ABC">
        <w:rPr>
          <w:lang w:val="nl-NL"/>
        </w:rPr>
        <w:tab/>
        <w:t>NUMMER(S) VAN DE VERGUNNING VOOR HET IN DE HANDEL BRENGEN</w:t>
      </w:r>
      <w:r w:rsidR="007D4ABC">
        <w:rPr>
          <w:lang w:val="nl-NL"/>
        </w:rPr>
        <w:fldChar w:fldCharType="begin"/>
      </w:r>
      <w:r w:rsidR="007D4ABC">
        <w:rPr>
          <w:lang w:val="nl-NL"/>
        </w:rPr>
        <w:instrText xml:space="preserve"> DOCVARIABLE VAULT_ND_b170af05-2485-4b36-9f69-4a39421e7015 \* MERGEFORMAT </w:instrText>
      </w:r>
      <w:r w:rsidR="007D4ABC">
        <w:rPr>
          <w:lang w:val="nl-NL"/>
        </w:rPr>
        <w:fldChar w:fldCharType="separate"/>
      </w:r>
      <w:r w:rsidR="007D4ABC">
        <w:rPr>
          <w:lang w:val="nl-NL"/>
        </w:rPr>
        <w:t xml:space="preserve"> </w:t>
      </w:r>
      <w:r w:rsidR="007D4ABC">
        <w:rPr>
          <w:lang w:val="nl-NL"/>
        </w:rPr>
        <w:fldChar w:fldCharType="end"/>
      </w:r>
    </w:p>
    <w:p w14:paraId="1F9F741F" w14:textId="77777777" w:rsidR="00CB32B2" w:rsidRPr="00B43E9F" w:rsidRDefault="00CB32B2" w:rsidP="00CB32B2">
      <w:pPr>
        <w:pStyle w:val="EMEAHeading1"/>
        <w:rPr>
          <w:lang w:val="nl-NL"/>
        </w:rPr>
      </w:pPr>
    </w:p>
    <w:p w14:paraId="43369B4F" w14:textId="77777777" w:rsidR="00CB32B2" w:rsidRDefault="00CB32B2">
      <w:pPr>
        <w:pStyle w:val="EMEABodyText"/>
        <w:rPr>
          <w:lang w:val="sl-SI"/>
        </w:rPr>
      </w:pPr>
      <w:r>
        <w:rPr>
          <w:lang w:val="sl-SI"/>
        </w:rPr>
        <w:t>EU/1/97/049/026-030</w:t>
      </w:r>
      <w:r>
        <w:rPr>
          <w:lang w:val="sl-SI"/>
        </w:rPr>
        <w:br/>
        <w:t>EU/1/97/049/033</w:t>
      </w:r>
      <w:r>
        <w:rPr>
          <w:lang w:val="sl-SI"/>
        </w:rPr>
        <w:br/>
        <w:t>EU/1/97/049/036</w:t>
      </w:r>
      <w:r>
        <w:rPr>
          <w:lang w:val="sl-SI"/>
        </w:rPr>
        <w:br/>
        <w:t>EU/1/97/049/039</w:t>
      </w:r>
    </w:p>
    <w:p w14:paraId="20F0FB92" w14:textId="77777777" w:rsidR="00CB32B2" w:rsidRPr="00B43E9F" w:rsidRDefault="00CB32B2">
      <w:pPr>
        <w:pStyle w:val="EMEABodyText"/>
        <w:rPr>
          <w:lang w:val="nl-NL"/>
        </w:rPr>
      </w:pPr>
    </w:p>
    <w:p w14:paraId="57EFC9A8" w14:textId="77777777" w:rsidR="00CB32B2" w:rsidRPr="00B43E9F" w:rsidRDefault="00CB32B2">
      <w:pPr>
        <w:pStyle w:val="EMEABodyText"/>
        <w:rPr>
          <w:lang w:val="nl-NL"/>
        </w:rPr>
      </w:pPr>
    </w:p>
    <w:p w14:paraId="25182606" w14:textId="78384EA1" w:rsidR="00CB32B2" w:rsidRPr="007D4ABC" w:rsidRDefault="00CB32B2">
      <w:pPr>
        <w:pStyle w:val="EMEAHeading1"/>
        <w:rPr>
          <w:lang w:val="nl-NL"/>
        </w:rPr>
      </w:pPr>
      <w:r w:rsidRPr="007D4ABC">
        <w:rPr>
          <w:lang w:val="nl-NL"/>
        </w:rPr>
        <w:t>9.</w:t>
      </w:r>
      <w:r w:rsidRPr="007D4ABC">
        <w:rPr>
          <w:lang w:val="nl-NL"/>
        </w:rPr>
        <w:tab/>
        <w:t>DATUM VAN EERSTE verlening van de VERGUNNING / HERNIEUWING VAN DE VERGUNNING</w:t>
      </w:r>
      <w:r w:rsidR="007D4ABC">
        <w:rPr>
          <w:lang w:val="nl-NL"/>
        </w:rPr>
        <w:fldChar w:fldCharType="begin"/>
      </w:r>
      <w:r w:rsidR="007D4ABC">
        <w:rPr>
          <w:lang w:val="nl-NL"/>
        </w:rPr>
        <w:instrText xml:space="preserve"> DOCVARIABLE VAULT_ND_9c066bfd-37ec-461f-b3ee-42ff1ee54d5c \* MERGEFORMAT </w:instrText>
      </w:r>
      <w:r w:rsidR="007D4ABC">
        <w:rPr>
          <w:lang w:val="nl-NL"/>
        </w:rPr>
        <w:fldChar w:fldCharType="separate"/>
      </w:r>
      <w:r w:rsidR="007D4ABC">
        <w:rPr>
          <w:lang w:val="nl-NL"/>
        </w:rPr>
        <w:t xml:space="preserve"> </w:t>
      </w:r>
      <w:r w:rsidR="007D4ABC">
        <w:rPr>
          <w:lang w:val="nl-NL"/>
        </w:rPr>
        <w:fldChar w:fldCharType="end"/>
      </w:r>
    </w:p>
    <w:p w14:paraId="2A776E8D" w14:textId="77777777" w:rsidR="00CB32B2" w:rsidRPr="00B43E9F" w:rsidRDefault="00CB32B2" w:rsidP="00CB32B2">
      <w:pPr>
        <w:pStyle w:val="EMEABodyText"/>
        <w:rPr>
          <w:lang w:val="nl-NL"/>
        </w:rPr>
      </w:pPr>
    </w:p>
    <w:p w14:paraId="42D8DDCE" w14:textId="77777777" w:rsidR="00CB32B2" w:rsidRPr="00452B1A" w:rsidRDefault="00CB32B2" w:rsidP="00CB32B2">
      <w:pPr>
        <w:pStyle w:val="EMEABodyText"/>
        <w:rPr>
          <w:lang w:val="nl-NL"/>
        </w:rPr>
      </w:pPr>
      <w:r w:rsidRPr="00452B1A">
        <w:rPr>
          <w:lang w:val="nl-NL"/>
        </w:rPr>
        <w:t>Datum van eerste vergunning: 27 augustus 1997</w:t>
      </w:r>
      <w:r w:rsidRPr="00452B1A">
        <w:rPr>
          <w:lang w:val="nl-NL"/>
        </w:rPr>
        <w:br/>
        <w:t>Datum van laatste hernieuwing: 27 augustus 2007</w:t>
      </w:r>
    </w:p>
    <w:p w14:paraId="14C205B9" w14:textId="77777777" w:rsidR="00CB32B2" w:rsidRPr="00B43E9F" w:rsidRDefault="00CB32B2">
      <w:pPr>
        <w:pStyle w:val="EMEABodyText"/>
        <w:rPr>
          <w:lang w:val="nl-NL"/>
        </w:rPr>
      </w:pPr>
    </w:p>
    <w:p w14:paraId="72625488" w14:textId="77777777" w:rsidR="00CB32B2" w:rsidRPr="00B43E9F" w:rsidRDefault="00CB32B2">
      <w:pPr>
        <w:pStyle w:val="EMEABodyText"/>
        <w:rPr>
          <w:lang w:val="nl-NL"/>
        </w:rPr>
      </w:pPr>
    </w:p>
    <w:p w14:paraId="4151ECCD" w14:textId="3DACD8E7" w:rsidR="00CB32B2" w:rsidRPr="007D4ABC" w:rsidRDefault="00CB32B2" w:rsidP="00CB32B2">
      <w:pPr>
        <w:pStyle w:val="EMEAHeading1"/>
        <w:rPr>
          <w:lang w:val="nl-NL"/>
        </w:rPr>
      </w:pPr>
      <w:r w:rsidRPr="007D4ABC">
        <w:rPr>
          <w:lang w:val="nl-NL"/>
        </w:rPr>
        <w:t>10.</w:t>
      </w:r>
      <w:r w:rsidRPr="007D4ABC">
        <w:rPr>
          <w:lang w:val="nl-NL"/>
        </w:rPr>
        <w:tab/>
        <w:t>DATUM VAN HERZIENING VAN DE TEKST</w:t>
      </w:r>
      <w:r w:rsidR="007D4ABC">
        <w:rPr>
          <w:lang w:val="nl-NL"/>
        </w:rPr>
        <w:fldChar w:fldCharType="begin"/>
      </w:r>
      <w:r w:rsidR="007D4ABC">
        <w:rPr>
          <w:lang w:val="nl-NL"/>
        </w:rPr>
        <w:instrText xml:space="preserve"> DOCVARIABLE VAULT_ND_00f2aac2-31e1-48f3-ba15-9cbb2786682c \* MERGEFORMAT </w:instrText>
      </w:r>
      <w:r w:rsidR="007D4ABC">
        <w:rPr>
          <w:lang w:val="nl-NL"/>
        </w:rPr>
        <w:fldChar w:fldCharType="separate"/>
      </w:r>
      <w:r w:rsidR="007D4ABC">
        <w:rPr>
          <w:lang w:val="nl-NL"/>
        </w:rPr>
        <w:t xml:space="preserve"> </w:t>
      </w:r>
      <w:r w:rsidR="007D4ABC">
        <w:rPr>
          <w:lang w:val="nl-NL"/>
        </w:rPr>
        <w:fldChar w:fldCharType="end"/>
      </w:r>
    </w:p>
    <w:p w14:paraId="7EF65700" w14:textId="77777777" w:rsidR="00CB32B2" w:rsidRPr="00B43E9F" w:rsidRDefault="00CB32B2" w:rsidP="00CB32B2">
      <w:pPr>
        <w:pStyle w:val="EMEAHeading1"/>
        <w:rPr>
          <w:lang w:val="nl-NL"/>
        </w:rPr>
      </w:pPr>
    </w:p>
    <w:p w14:paraId="4B7495BB" w14:textId="77777777" w:rsidR="00CB32B2" w:rsidRPr="00D40B3C" w:rsidRDefault="00CB32B2" w:rsidP="00CB32B2">
      <w:pPr>
        <w:pStyle w:val="EMEABodyText"/>
        <w:rPr>
          <w:lang w:val="nl-NL"/>
        </w:rPr>
      </w:pPr>
      <w:r w:rsidRPr="00B43E9F">
        <w:rPr>
          <w:lang w:val="nl-NL"/>
        </w:rPr>
        <w:t xml:space="preserve">Gedetailleerde informatie over dit geneesmiddel is beschikbaar op de website van het Europese Geneesmiddelen Bureau </w:t>
      </w:r>
      <w:r w:rsidRPr="00BC2C73">
        <w:rPr>
          <w:lang w:val="nl-NL"/>
        </w:rPr>
        <w:t>http://www.ema.europa.eu/</w:t>
      </w:r>
      <w:r w:rsidRPr="00B43E9F">
        <w:rPr>
          <w:lang w:val="nl-NL"/>
        </w:rPr>
        <w:t>.</w:t>
      </w:r>
    </w:p>
    <w:p w14:paraId="52A11527" w14:textId="77777777" w:rsidR="000669FC" w:rsidRPr="00452B1A" w:rsidRDefault="000669FC">
      <w:pPr>
        <w:pStyle w:val="EMEABodyText"/>
        <w:rPr>
          <w:lang w:val="nl-NL"/>
        </w:rPr>
      </w:pPr>
    </w:p>
    <w:p w14:paraId="08B55A6E" w14:textId="77777777" w:rsidR="00CB32B2" w:rsidRPr="00AA3B24" w:rsidRDefault="00CB32B2">
      <w:pPr>
        <w:pStyle w:val="EMEABodyText"/>
        <w:rPr>
          <w:lang w:val="nl-BE"/>
        </w:rPr>
      </w:pPr>
      <w:r w:rsidRPr="00452B1A">
        <w:rPr>
          <w:lang w:val="nl-NL"/>
        </w:rPr>
        <w:br w:type="page"/>
      </w:r>
    </w:p>
    <w:p w14:paraId="305AD899" w14:textId="77777777" w:rsidR="00CB32B2" w:rsidRPr="00AA3B24" w:rsidRDefault="00CB32B2">
      <w:pPr>
        <w:pStyle w:val="EMEABodyText"/>
        <w:rPr>
          <w:lang w:val="nl-BE"/>
        </w:rPr>
      </w:pPr>
    </w:p>
    <w:p w14:paraId="2834269F" w14:textId="77777777" w:rsidR="00CB32B2" w:rsidRPr="00AA3B24" w:rsidRDefault="00CB32B2">
      <w:pPr>
        <w:pStyle w:val="EMEABodyText"/>
        <w:rPr>
          <w:lang w:val="nl-BE"/>
        </w:rPr>
      </w:pPr>
    </w:p>
    <w:p w14:paraId="73BA6EB6" w14:textId="77777777" w:rsidR="00CB32B2" w:rsidRPr="00AA3B24" w:rsidRDefault="00CB32B2">
      <w:pPr>
        <w:pStyle w:val="EMEABodyText"/>
        <w:rPr>
          <w:lang w:val="nl-BE"/>
        </w:rPr>
      </w:pPr>
    </w:p>
    <w:p w14:paraId="52362ADC" w14:textId="77777777" w:rsidR="00CB32B2" w:rsidRPr="00AA3B24" w:rsidRDefault="00CB32B2">
      <w:pPr>
        <w:pStyle w:val="EMEABodyText"/>
        <w:rPr>
          <w:lang w:val="nl-BE"/>
        </w:rPr>
      </w:pPr>
    </w:p>
    <w:p w14:paraId="031725BF" w14:textId="77777777" w:rsidR="00CB32B2" w:rsidRPr="00AA3B24" w:rsidRDefault="00CB32B2">
      <w:pPr>
        <w:pStyle w:val="EMEABodyText"/>
        <w:rPr>
          <w:lang w:val="nl-BE"/>
        </w:rPr>
      </w:pPr>
    </w:p>
    <w:p w14:paraId="2A0FD27A" w14:textId="77777777" w:rsidR="00CB32B2" w:rsidRPr="00AA3B24" w:rsidRDefault="00CB32B2">
      <w:pPr>
        <w:pStyle w:val="EMEABodyText"/>
        <w:rPr>
          <w:lang w:val="nl-BE"/>
        </w:rPr>
      </w:pPr>
    </w:p>
    <w:p w14:paraId="3C0A4DBE" w14:textId="77777777" w:rsidR="00CB32B2" w:rsidRPr="00AA3B24" w:rsidRDefault="00CB32B2">
      <w:pPr>
        <w:pStyle w:val="EMEABodyText"/>
        <w:rPr>
          <w:lang w:val="nl-BE"/>
        </w:rPr>
      </w:pPr>
    </w:p>
    <w:p w14:paraId="72553E13" w14:textId="77777777" w:rsidR="00CB32B2" w:rsidRPr="00AA3B24" w:rsidRDefault="00CB32B2">
      <w:pPr>
        <w:pStyle w:val="EMEABodyText"/>
        <w:rPr>
          <w:lang w:val="nl-BE"/>
        </w:rPr>
      </w:pPr>
    </w:p>
    <w:p w14:paraId="4B3B46C1" w14:textId="77777777" w:rsidR="00CB32B2" w:rsidRPr="00AA3B24" w:rsidRDefault="00CB32B2">
      <w:pPr>
        <w:pStyle w:val="EMEABodyText"/>
        <w:rPr>
          <w:lang w:val="nl-BE"/>
        </w:rPr>
      </w:pPr>
    </w:p>
    <w:p w14:paraId="3C162AA9" w14:textId="77777777" w:rsidR="00CB32B2" w:rsidRPr="00AA3B24" w:rsidRDefault="00CB32B2">
      <w:pPr>
        <w:pStyle w:val="EMEABodyText"/>
        <w:rPr>
          <w:lang w:val="nl-BE"/>
        </w:rPr>
      </w:pPr>
    </w:p>
    <w:p w14:paraId="396F7959" w14:textId="77777777" w:rsidR="00CB32B2" w:rsidRPr="00AA3B24" w:rsidRDefault="00CB32B2">
      <w:pPr>
        <w:pStyle w:val="EMEABodyText"/>
        <w:rPr>
          <w:lang w:val="nl-BE"/>
        </w:rPr>
      </w:pPr>
    </w:p>
    <w:p w14:paraId="048F3104" w14:textId="77777777" w:rsidR="00CB32B2" w:rsidRPr="00AA3B24" w:rsidRDefault="00CB32B2">
      <w:pPr>
        <w:pStyle w:val="EMEABodyText"/>
        <w:rPr>
          <w:lang w:val="nl-BE"/>
        </w:rPr>
      </w:pPr>
    </w:p>
    <w:p w14:paraId="0458063A" w14:textId="77777777" w:rsidR="00CB32B2" w:rsidRPr="00AA3B24" w:rsidRDefault="00CB32B2">
      <w:pPr>
        <w:pStyle w:val="EMEABodyText"/>
        <w:rPr>
          <w:lang w:val="nl-BE"/>
        </w:rPr>
      </w:pPr>
    </w:p>
    <w:p w14:paraId="3FF39325" w14:textId="77777777" w:rsidR="00CB32B2" w:rsidRDefault="00CB32B2">
      <w:pPr>
        <w:pStyle w:val="EMEABodyText"/>
        <w:rPr>
          <w:lang w:val="nl-BE"/>
        </w:rPr>
      </w:pPr>
    </w:p>
    <w:p w14:paraId="7E60D57E" w14:textId="77777777" w:rsidR="00CB32B2" w:rsidRDefault="00CB32B2">
      <w:pPr>
        <w:pStyle w:val="EMEABodyText"/>
        <w:rPr>
          <w:lang w:val="nl-BE"/>
        </w:rPr>
      </w:pPr>
    </w:p>
    <w:p w14:paraId="63EB47EB" w14:textId="77777777" w:rsidR="00CB32B2" w:rsidRPr="00AA3B24" w:rsidRDefault="00CB32B2">
      <w:pPr>
        <w:pStyle w:val="EMEABodyText"/>
        <w:rPr>
          <w:lang w:val="nl-BE"/>
        </w:rPr>
      </w:pPr>
    </w:p>
    <w:p w14:paraId="5432FA08" w14:textId="77777777" w:rsidR="00CB32B2" w:rsidRDefault="00CB32B2">
      <w:pPr>
        <w:pStyle w:val="EMEATitle"/>
        <w:rPr>
          <w:lang w:val="nl-BE"/>
        </w:rPr>
      </w:pPr>
    </w:p>
    <w:p w14:paraId="42AEE1D1" w14:textId="77777777" w:rsidR="00CB32B2" w:rsidRDefault="00CB32B2">
      <w:pPr>
        <w:pStyle w:val="EMEATitle"/>
        <w:rPr>
          <w:lang w:val="nl-BE"/>
        </w:rPr>
      </w:pPr>
    </w:p>
    <w:p w14:paraId="4A19F1C2" w14:textId="77777777" w:rsidR="00CB32B2" w:rsidRDefault="00CB32B2">
      <w:pPr>
        <w:pStyle w:val="EMEATitle"/>
        <w:rPr>
          <w:lang w:val="nl-BE"/>
        </w:rPr>
      </w:pPr>
    </w:p>
    <w:p w14:paraId="605C695B" w14:textId="77777777" w:rsidR="00CB32B2" w:rsidRDefault="00CB32B2">
      <w:pPr>
        <w:pStyle w:val="EMEATitle"/>
        <w:rPr>
          <w:lang w:val="nl-BE"/>
        </w:rPr>
      </w:pPr>
    </w:p>
    <w:p w14:paraId="5442A5A5" w14:textId="77777777" w:rsidR="00CB32B2" w:rsidRDefault="00CB32B2">
      <w:pPr>
        <w:pStyle w:val="EMEATitle"/>
        <w:rPr>
          <w:lang w:val="nl-BE"/>
        </w:rPr>
      </w:pPr>
    </w:p>
    <w:p w14:paraId="1BD97FC3" w14:textId="77777777" w:rsidR="00CB32B2" w:rsidRDefault="00CB32B2">
      <w:pPr>
        <w:pStyle w:val="EMEATitle"/>
        <w:rPr>
          <w:lang w:val="nl-BE"/>
        </w:rPr>
      </w:pPr>
    </w:p>
    <w:p w14:paraId="020726FF" w14:textId="77777777" w:rsidR="00CB32B2" w:rsidRPr="00AA3B24" w:rsidRDefault="00CB32B2">
      <w:pPr>
        <w:pStyle w:val="EMEATitle"/>
        <w:rPr>
          <w:lang w:val="nl-BE"/>
        </w:rPr>
      </w:pPr>
      <w:r w:rsidRPr="00AA3B24">
        <w:rPr>
          <w:lang w:val="nl-BE"/>
        </w:rPr>
        <w:t>BIJLAGE II</w:t>
      </w:r>
    </w:p>
    <w:p w14:paraId="676FBF3B" w14:textId="77777777" w:rsidR="00CB32B2" w:rsidRPr="00AA3B24" w:rsidRDefault="00CB32B2">
      <w:pPr>
        <w:pStyle w:val="EMEABodyText"/>
        <w:rPr>
          <w:lang w:val="nl-BE"/>
        </w:rPr>
      </w:pPr>
    </w:p>
    <w:p w14:paraId="450815EC" w14:textId="3BB5CC04" w:rsidR="00536F16" w:rsidRPr="007D4ABC" w:rsidRDefault="00536F16" w:rsidP="00536F16">
      <w:pPr>
        <w:pStyle w:val="EMEAHeading1"/>
        <w:ind w:left="1701" w:right="1416"/>
        <w:rPr>
          <w:lang w:val="nl-BE"/>
        </w:rPr>
      </w:pPr>
      <w:r w:rsidRPr="007D4ABC">
        <w:rPr>
          <w:lang w:val="nl-BE"/>
        </w:rPr>
        <w:t>A.</w:t>
      </w:r>
      <w:r w:rsidRPr="007D4ABC">
        <w:rPr>
          <w:lang w:val="nl-BE"/>
        </w:rPr>
        <w:tab/>
        <w:t>FABRIKANTEN VERANTWOORDELIJK VOOR VRIJGIFTE</w:t>
      </w:r>
      <w:r w:rsidR="007D4ABC">
        <w:rPr>
          <w:lang w:val="nl-BE"/>
        </w:rPr>
        <w:fldChar w:fldCharType="begin"/>
      </w:r>
      <w:r w:rsidR="007D4ABC">
        <w:rPr>
          <w:lang w:val="nl-BE"/>
        </w:rPr>
        <w:instrText xml:space="preserve"> DOCVARIABLE VAULT_ND_80606d69-43e0-4387-a458-f152f090db19 \* MERGEFORMAT </w:instrText>
      </w:r>
      <w:r w:rsidR="007D4ABC">
        <w:rPr>
          <w:lang w:val="nl-BE"/>
        </w:rPr>
        <w:fldChar w:fldCharType="separate"/>
      </w:r>
      <w:r w:rsidR="007D4ABC">
        <w:rPr>
          <w:lang w:val="nl-BE"/>
        </w:rPr>
        <w:t xml:space="preserve"> </w:t>
      </w:r>
      <w:r w:rsidR="007D4ABC">
        <w:rPr>
          <w:lang w:val="nl-BE"/>
        </w:rPr>
        <w:fldChar w:fldCharType="end"/>
      </w:r>
    </w:p>
    <w:p w14:paraId="623DE742" w14:textId="77777777" w:rsidR="00536F16" w:rsidRPr="00AA3B24" w:rsidRDefault="00536F16" w:rsidP="00536F16">
      <w:pPr>
        <w:pStyle w:val="EMEABodyText"/>
        <w:ind w:left="1701" w:right="1416"/>
        <w:rPr>
          <w:b/>
          <w:lang w:val="nl-BE"/>
        </w:rPr>
      </w:pPr>
    </w:p>
    <w:p w14:paraId="7BDDB7B9" w14:textId="19BCF38C" w:rsidR="00536F16" w:rsidRPr="007D4ABC" w:rsidRDefault="00536F16" w:rsidP="00536F16">
      <w:pPr>
        <w:pStyle w:val="EMEAHeading1"/>
        <w:ind w:left="1701" w:right="1416"/>
        <w:rPr>
          <w:lang w:val="nl-BE"/>
        </w:rPr>
      </w:pPr>
      <w:r w:rsidRPr="007D4ABC">
        <w:rPr>
          <w:lang w:val="nl-BE"/>
        </w:rPr>
        <w:t>B.</w:t>
      </w:r>
      <w:r w:rsidRPr="007D4ABC">
        <w:rPr>
          <w:lang w:val="nl-BE"/>
        </w:rPr>
        <w:tab/>
        <w:t>VOORWAARDEN OF BEPERKINGEN TEN AANZIEN VAN LEVERING EN –GEBRUIK</w:t>
      </w:r>
      <w:r w:rsidR="007D4ABC">
        <w:rPr>
          <w:lang w:val="nl-BE"/>
        </w:rPr>
        <w:fldChar w:fldCharType="begin"/>
      </w:r>
      <w:r w:rsidR="007D4ABC">
        <w:rPr>
          <w:lang w:val="nl-BE"/>
        </w:rPr>
        <w:instrText xml:space="preserve"> DOCVARIABLE VAULT_ND_bda17f99-1a3c-4f71-ae89-5cc845555e63 \* MERGEFORMAT </w:instrText>
      </w:r>
      <w:r w:rsidR="007D4ABC">
        <w:rPr>
          <w:lang w:val="nl-BE"/>
        </w:rPr>
        <w:fldChar w:fldCharType="separate"/>
      </w:r>
      <w:r w:rsidR="007D4ABC">
        <w:rPr>
          <w:lang w:val="nl-BE"/>
        </w:rPr>
        <w:t xml:space="preserve"> </w:t>
      </w:r>
      <w:r w:rsidR="007D4ABC">
        <w:rPr>
          <w:lang w:val="nl-BE"/>
        </w:rPr>
        <w:fldChar w:fldCharType="end"/>
      </w:r>
    </w:p>
    <w:p w14:paraId="03DE31DE" w14:textId="77777777" w:rsidR="00536F16" w:rsidRDefault="00536F16" w:rsidP="00536F16">
      <w:pPr>
        <w:pStyle w:val="EMEABodyText"/>
        <w:rPr>
          <w:b/>
          <w:caps/>
          <w:lang w:val="nl-BE"/>
        </w:rPr>
      </w:pPr>
      <w:r>
        <w:rPr>
          <w:b/>
          <w:caps/>
          <w:lang w:val="nl-BE"/>
        </w:rPr>
        <w:tab/>
      </w:r>
      <w:r>
        <w:rPr>
          <w:b/>
          <w:caps/>
          <w:lang w:val="nl-BE"/>
        </w:rPr>
        <w:tab/>
      </w:r>
    </w:p>
    <w:p w14:paraId="7E2BB649" w14:textId="77777777" w:rsidR="00536F16" w:rsidRDefault="00536F16" w:rsidP="00536F16">
      <w:pPr>
        <w:pStyle w:val="EMEABodyText"/>
        <w:ind w:left="567" w:firstLine="567"/>
        <w:rPr>
          <w:b/>
          <w:lang w:val="nl-BE"/>
        </w:rPr>
      </w:pPr>
      <w:r w:rsidRPr="00B04E61">
        <w:rPr>
          <w:b/>
          <w:lang w:val="nl-BE"/>
        </w:rPr>
        <w:t xml:space="preserve">C. </w:t>
      </w:r>
      <w:r>
        <w:rPr>
          <w:b/>
          <w:lang w:val="nl-BE"/>
        </w:rPr>
        <w:t xml:space="preserve">     </w:t>
      </w:r>
      <w:r w:rsidRPr="00B04E61">
        <w:rPr>
          <w:b/>
          <w:lang w:val="nl-BE"/>
        </w:rPr>
        <w:t>ANDERE</w:t>
      </w:r>
      <w:r>
        <w:rPr>
          <w:b/>
          <w:lang w:val="nl-BE"/>
        </w:rPr>
        <w:t xml:space="preserve"> VOORWAARDEN EN EISEN DIE DOOR DE HOUDER VAN DE  </w:t>
      </w:r>
    </w:p>
    <w:p w14:paraId="6DFD07E7" w14:textId="77777777" w:rsidR="00536F16" w:rsidRDefault="00536F16" w:rsidP="00536F16">
      <w:pPr>
        <w:pStyle w:val="EMEABodyText"/>
        <w:ind w:left="567" w:firstLine="567"/>
        <w:rPr>
          <w:b/>
          <w:lang w:val="nl-BE"/>
        </w:rPr>
      </w:pPr>
      <w:r>
        <w:rPr>
          <w:b/>
          <w:lang w:val="nl-BE"/>
        </w:rPr>
        <w:t xml:space="preserve">         VERGUNNING VOOR HET IN DE HANDEL BRENGEN MOETEN </w:t>
      </w:r>
    </w:p>
    <w:p w14:paraId="1F250CA6" w14:textId="77777777" w:rsidR="00536F16" w:rsidRDefault="00536F16" w:rsidP="00536F16">
      <w:pPr>
        <w:pStyle w:val="EMEABodyText"/>
        <w:ind w:left="567" w:firstLine="567"/>
        <w:rPr>
          <w:b/>
          <w:lang w:val="nl-BE"/>
        </w:rPr>
      </w:pPr>
      <w:r>
        <w:rPr>
          <w:b/>
          <w:lang w:val="nl-BE"/>
        </w:rPr>
        <w:t xml:space="preserve">         WORDEN NAGEKOMEN</w:t>
      </w:r>
    </w:p>
    <w:p w14:paraId="6B630D26" w14:textId="77777777" w:rsidR="00536F16" w:rsidRDefault="00536F16" w:rsidP="00536F16">
      <w:pPr>
        <w:pStyle w:val="EMEABodyText"/>
        <w:rPr>
          <w:b/>
          <w:lang w:val="nl-BE"/>
        </w:rPr>
      </w:pPr>
    </w:p>
    <w:p w14:paraId="51FC6AA2" w14:textId="77777777" w:rsidR="00536F16" w:rsidRDefault="00536F16" w:rsidP="00536F16">
      <w:pPr>
        <w:pStyle w:val="EMEABodyText"/>
        <w:rPr>
          <w:b/>
          <w:lang w:val="nl-BE"/>
        </w:rPr>
      </w:pPr>
    </w:p>
    <w:p w14:paraId="5B939E32" w14:textId="77777777" w:rsidR="00536F16" w:rsidRPr="00266C65" w:rsidRDefault="00536F16" w:rsidP="00536F16">
      <w:pPr>
        <w:ind w:left="1701" w:right="1558" w:hanging="708"/>
        <w:rPr>
          <w:b/>
          <w:szCs w:val="22"/>
          <w:lang w:val="nl-BE"/>
        </w:rPr>
      </w:pPr>
      <w:r>
        <w:rPr>
          <w:b/>
          <w:szCs w:val="22"/>
          <w:lang w:val="nl-BE"/>
        </w:rPr>
        <w:t xml:space="preserve">   </w:t>
      </w:r>
      <w:r w:rsidRPr="00266C65">
        <w:rPr>
          <w:b/>
          <w:szCs w:val="22"/>
          <w:lang w:val="nl-BE"/>
        </w:rPr>
        <w:t>D.</w:t>
      </w:r>
      <w:r w:rsidRPr="00266C65">
        <w:rPr>
          <w:b/>
          <w:szCs w:val="22"/>
          <w:lang w:val="nl-BE"/>
        </w:rPr>
        <w:tab/>
      </w:r>
      <w:r w:rsidRPr="00266C65">
        <w:rPr>
          <w:b/>
          <w:caps/>
          <w:szCs w:val="22"/>
          <w:lang w:val="nl-BE"/>
        </w:rPr>
        <w:t>Voorwaarden of beperkingen met betrekking tot een veilig en doeltreffend gebruik van het geneesmiddel</w:t>
      </w:r>
    </w:p>
    <w:p w14:paraId="4928B9BB" w14:textId="1472CB71" w:rsidR="00CB32B2" w:rsidRPr="007D4ABC" w:rsidRDefault="00CB32B2">
      <w:pPr>
        <w:pStyle w:val="EMEAHeading1"/>
        <w:rPr>
          <w:lang w:val="nl-BE"/>
        </w:rPr>
      </w:pPr>
      <w:r w:rsidRPr="00AA3B24">
        <w:rPr>
          <w:lang w:val="nl-BE"/>
        </w:rPr>
        <w:br w:type="page"/>
      </w:r>
      <w:r w:rsidRPr="007D4ABC">
        <w:rPr>
          <w:lang w:val="nl-BE"/>
        </w:rPr>
        <w:lastRenderedPageBreak/>
        <w:t>A.</w:t>
      </w:r>
      <w:r w:rsidRPr="007D4ABC">
        <w:rPr>
          <w:lang w:val="nl-BE"/>
        </w:rPr>
        <w:tab/>
      </w:r>
      <w:r w:rsidR="00536F16" w:rsidRPr="007D4ABC">
        <w:rPr>
          <w:lang w:val="nl-BE"/>
        </w:rPr>
        <w:t>FABRIKANTEN</w:t>
      </w:r>
      <w:r w:rsidRPr="007D4ABC">
        <w:rPr>
          <w:lang w:val="nl-BE"/>
        </w:rPr>
        <w:t xml:space="preserve"> verantwoordelijk voor vrijgifte</w:t>
      </w:r>
      <w:r w:rsidR="007D4ABC">
        <w:rPr>
          <w:lang w:val="nl-BE"/>
        </w:rPr>
        <w:fldChar w:fldCharType="begin"/>
      </w:r>
      <w:r w:rsidR="007D4ABC">
        <w:rPr>
          <w:lang w:val="nl-BE"/>
        </w:rPr>
        <w:instrText xml:space="preserve"> DOCVARIABLE VAULT_ND_8c2f50d2-9099-423a-ad0b-29b806efee10 \* MERGEFORMAT </w:instrText>
      </w:r>
      <w:r w:rsidR="007D4ABC">
        <w:rPr>
          <w:lang w:val="nl-BE"/>
        </w:rPr>
        <w:fldChar w:fldCharType="separate"/>
      </w:r>
      <w:r w:rsidR="007D4ABC">
        <w:rPr>
          <w:lang w:val="nl-BE"/>
        </w:rPr>
        <w:t xml:space="preserve"> </w:t>
      </w:r>
      <w:r w:rsidR="007D4ABC">
        <w:rPr>
          <w:lang w:val="nl-BE"/>
        </w:rPr>
        <w:fldChar w:fldCharType="end"/>
      </w:r>
    </w:p>
    <w:p w14:paraId="3A6A2568" w14:textId="77777777" w:rsidR="00CB32B2" w:rsidRPr="00AA3B24" w:rsidRDefault="00CB32B2">
      <w:pPr>
        <w:pStyle w:val="EMEABodyText"/>
        <w:rPr>
          <w:lang w:val="nl-BE"/>
        </w:rPr>
      </w:pPr>
    </w:p>
    <w:p w14:paraId="1529E4E5" w14:textId="77777777" w:rsidR="00CB32B2" w:rsidRPr="00AA3B24" w:rsidRDefault="00CB32B2">
      <w:pPr>
        <w:pStyle w:val="EMEABodyText"/>
        <w:rPr>
          <w:u w:val="single"/>
          <w:lang w:val="nl-BE"/>
        </w:rPr>
      </w:pPr>
      <w:r w:rsidRPr="00AA3B24">
        <w:rPr>
          <w:u w:val="single"/>
          <w:lang w:val="nl-BE"/>
        </w:rPr>
        <w:t>Naam en adres van de fabrikanten verantwoordelijk voor vrijgifte</w:t>
      </w:r>
    </w:p>
    <w:p w14:paraId="033EDE11" w14:textId="77777777" w:rsidR="00CB32B2" w:rsidRPr="00AA3B24" w:rsidRDefault="00CB32B2">
      <w:pPr>
        <w:pStyle w:val="EMEABodyText"/>
        <w:rPr>
          <w:lang w:val="nl-BE"/>
        </w:rPr>
      </w:pPr>
    </w:p>
    <w:p w14:paraId="1DD9E07C" w14:textId="77777777" w:rsidR="00CB32B2" w:rsidRPr="00C84E00" w:rsidRDefault="00CB32B2">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F200AB">
        <w:rPr>
          <w:lang w:val="fr-BE"/>
        </w:rPr>
        <w:t>F-33565 Carbon Blanc Cedex</w:t>
      </w:r>
      <w:r>
        <w:rPr>
          <w:lang w:val="fr-FR"/>
        </w:rPr>
        <w:br/>
      </w:r>
      <w:r w:rsidRPr="00C84E00">
        <w:rPr>
          <w:lang w:val="fr-FR"/>
        </w:rPr>
        <w:t>Frankrijk</w:t>
      </w:r>
    </w:p>
    <w:p w14:paraId="4A85B244" w14:textId="77777777" w:rsidR="00CB32B2" w:rsidRPr="00654847" w:rsidRDefault="00CB32B2">
      <w:pPr>
        <w:pStyle w:val="EMEABodyText"/>
        <w:rPr>
          <w:lang w:val="fr-BE"/>
        </w:rPr>
      </w:pPr>
    </w:p>
    <w:p w14:paraId="0614B48C" w14:textId="77777777" w:rsidR="00CB32B2" w:rsidRPr="00654847" w:rsidRDefault="00CB32B2">
      <w:pPr>
        <w:pStyle w:val="EMEAAddress"/>
        <w:rPr>
          <w:lang w:val="en-US"/>
        </w:rPr>
      </w:pPr>
      <w:r w:rsidRPr="00654847">
        <w:rPr>
          <w:lang w:val="en-US"/>
        </w:rPr>
        <w:t>Sanofi Winthrop Industrie</w:t>
      </w:r>
      <w:r w:rsidRPr="00654847">
        <w:rPr>
          <w:lang w:val="en-US"/>
        </w:rPr>
        <w:br/>
        <w:t>30-36 Avenue Gustave Eiffel, BP 7166</w:t>
      </w:r>
      <w:r w:rsidRPr="00654847">
        <w:rPr>
          <w:lang w:val="en-US"/>
        </w:rPr>
        <w:br/>
        <w:t>F-37071 Tours Cedex 2</w:t>
      </w:r>
      <w:r w:rsidRPr="00654847">
        <w:rPr>
          <w:lang w:val="en-US"/>
        </w:rPr>
        <w:br/>
        <w:t>Frankrijk</w:t>
      </w:r>
    </w:p>
    <w:p w14:paraId="635F0A2B" w14:textId="77777777" w:rsidR="00CB32B2" w:rsidRPr="00654847" w:rsidRDefault="00CB32B2">
      <w:pPr>
        <w:pStyle w:val="EMEABodyText"/>
        <w:rPr>
          <w:lang w:val="en-US"/>
        </w:rPr>
      </w:pPr>
    </w:p>
    <w:p w14:paraId="5015ED03" w14:textId="77777777" w:rsidR="00CB32B2" w:rsidRPr="00654847" w:rsidRDefault="00CB32B2" w:rsidP="00CB32B2">
      <w:pPr>
        <w:pStyle w:val="EMEAAddress"/>
        <w:rPr>
          <w:lang w:val="fr-BE"/>
        </w:rPr>
      </w:pPr>
      <w:r w:rsidRPr="00452B1A">
        <w:rPr>
          <w:lang w:val="en-US"/>
        </w:rPr>
        <w:t>Chinoin Private Co. Ltd.</w:t>
      </w:r>
      <w:r w:rsidRPr="00452B1A">
        <w:rPr>
          <w:lang w:val="en-US"/>
        </w:rPr>
        <w:br/>
      </w:r>
      <w:r w:rsidRPr="00654847">
        <w:rPr>
          <w:lang w:val="fr-BE"/>
        </w:rPr>
        <w:t>Lévai u.5.</w:t>
      </w:r>
      <w:r w:rsidRPr="00654847">
        <w:rPr>
          <w:lang w:val="fr-BE"/>
        </w:rPr>
        <w:br/>
        <w:t>2112 Veresegyhaz</w:t>
      </w:r>
      <w:r w:rsidRPr="00654847">
        <w:rPr>
          <w:lang w:val="fr-BE"/>
        </w:rPr>
        <w:br/>
        <w:t>Hongarije</w:t>
      </w:r>
    </w:p>
    <w:p w14:paraId="74325A50" w14:textId="77777777" w:rsidR="00CB32B2" w:rsidRPr="00654847" w:rsidRDefault="00CB32B2">
      <w:pPr>
        <w:pStyle w:val="EMEABodyText"/>
        <w:rPr>
          <w:lang w:val="fr-BE"/>
        </w:rPr>
      </w:pPr>
    </w:p>
    <w:p w14:paraId="4ABFA12E" w14:textId="77777777" w:rsidR="000862F8" w:rsidRPr="00654847" w:rsidRDefault="000862F8" w:rsidP="000862F8">
      <w:pPr>
        <w:rPr>
          <w:lang w:val="fr-BE"/>
        </w:rPr>
      </w:pPr>
      <w:r w:rsidRPr="00654847">
        <w:rPr>
          <w:lang w:val="fr-BE"/>
        </w:rPr>
        <w:t>Sanofi-Aventis, S.A.</w:t>
      </w:r>
    </w:p>
    <w:p w14:paraId="34972DC4" w14:textId="77777777" w:rsidR="000862F8" w:rsidRDefault="000862F8" w:rsidP="000862F8">
      <w:r w:rsidRPr="00D72AE2">
        <w:rPr>
          <w:lang w:val="en-US"/>
        </w:rPr>
        <w:t xml:space="preserve">Ctra. </w:t>
      </w:r>
      <w:r>
        <w:t>C-35 (La Batlloria-Hostalric), km. 63.09</w:t>
      </w:r>
    </w:p>
    <w:p w14:paraId="26C379B1" w14:textId="77777777" w:rsidR="000862F8" w:rsidRPr="00654847" w:rsidRDefault="000862F8" w:rsidP="000862F8">
      <w:pPr>
        <w:rPr>
          <w:lang w:val="en-US"/>
        </w:rPr>
      </w:pPr>
      <w:r w:rsidRPr="00654847">
        <w:rPr>
          <w:lang w:val="en-US"/>
        </w:rPr>
        <w:t>17404 Riells i Viabrea (Girona)</w:t>
      </w:r>
    </w:p>
    <w:p w14:paraId="34204BB3" w14:textId="77777777" w:rsidR="000862F8" w:rsidRPr="000850B0" w:rsidRDefault="000862F8" w:rsidP="000862F8">
      <w:pPr>
        <w:rPr>
          <w:lang w:val="nl-BE"/>
        </w:rPr>
      </w:pPr>
      <w:r w:rsidRPr="000850B0">
        <w:rPr>
          <w:lang w:val="nl-BE"/>
        </w:rPr>
        <w:t>Spanje</w:t>
      </w:r>
    </w:p>
    <w:p w14:paraId="5604E80B" w14:textId="77777777" w:rsidR="000862F8" w:rsidRPr="000850B0" w:rsidRDefault="000862F8">
      <w:pPr>
        <w:pStyle w:val="EMEABodyText"/>
        <w:rPr>
          <w:lang w:val="nl-BE"/>
        </w:rPr>
      </w:pPr>
    </w:p>
    <w:p w14:paraId="1546DBEB" w14:textId="77777777" w:rsidR="00CB32B2" w:rsidRPr="000850B0" w:rsidRDefault="00CB32B2">
      <w:pPr>
        <w:pStyle w:val="EMEABodyText"/>
        <w:rPr>
          <w:lang w:val="nl-BE"/>
        </w:rPr>
      </w:pPr>
    </w:p>
    <w:p w14:paraId="5A6F8BC1" w14:textId="0E06152F" w:rsidR="00CB32B2" w:rsidRPr="00C84E00" w:rsidRDefault="00CB32B2">
      <w:pPr>
        <w:pStyle w:val="EMEABodyText"/>
        <w:rPr>
          <w:snapToGrid w:val="0"/>
          <w:color w:val="000000"/>
          <w:lang w:val="nl-BE"/>
        </w:rPr>
      </w:pPr>
      <w:r w:rsidRPr="00C84E00">
        <w:rPr>
          <w:snapToGrid w:val="0"/>
          <w:color w:val="000000"/>
          <w:lang w:val="nl-BE"/>
        </w:rPr>
        <w:t xml:space="preserve">In de gedrukte bijsluiter van het geneesmiddel </w:t>
      </w:r>
      <w:r w:rsidR="00D6745F">
        <w:rPr>
          <w:snapToGrid w:val="0"/>
          <w:color w:val="000000"/>
          <w:lang w:val="nl-BE"/>
        </w:rPr>
        <w:t>moeten</w:t>
      </w:r>
      <w:r w:rsidR="00D6745F" w:rsidRPr="00C84E00">
        <w:rPr>
          <w:snapToGrid w:val="0"/>
          <w:color w:val="000000"/>
          <w:lang w:val="nl-BE"/>
        </w:rPr>
        <w:t xml:space="preserve"> </w:t>
      </w:r>
      <w:r w:rsidRPr="00C84E00">
        <w:rPr>
          <w:snapToGrid w:val="0"/>
          <w:color w:val="000000"/>
          <w:lang w:val="nl-BE"/>
        </w:rPr>
        <w:t xml:space="preserve">de naam en het adres van de fabrikant die verantwoordelijk is voor vrijgifte van de desbetreffende </w:t>
      </w:r>
      <w:r w:rsidR="007D20E0">
        <w:rPr>
          <w:snapToGrid w:val="0"/>
          <w:color w:val="000000"/>
          <w:lang w:val="nl-BE"/>
        </w:rPr>
        <w:t>batch</w:t>
      </w:r>
      <w:r w:rsidRPr="00C84E00">
        <w:rPr>
          <w:snapToGrid w:val="0"/>
          <w:color w:val="000000"/>
          <w:lang w:val="nl-BE"/>
        </w:rPr>
        <w:t xml:space="preserve"> zijn opgenomen.</w:t>
      </w:r>
    </w:p>
    <w:p w14:paraId="04514C99" w14:textId="77777777" w:rsidR="00CB32B2" w:rsidRPr="00C84E00" w:rsidRDefault="00CB32B2">
      <w:pPr>
        <w:pStyle w:val="EMEABodyText"/>
        <w:rPr>
          <w:lang w:val="nl-BE"/>
        </w:rPr>
      </w:pPr>
    </w:p>
    <w:p w14:paraId="3DF4491F" w14:textId="77777777" w:rsidR="00CB32B2" w:rsidRPr="00C84E00" w:rsidRDefault="00CB32B2">
      <w:pPr>
        <w:pStyle w:val="EMEABodyText"/>
        <w:rPr>
          <w:lang w:val="nl-BE"/>
        </w:rPr>
      </w:pPr>
    </w:p>
    <w:p w14:paraId="5FA6054C" w14:textId="2D5A0CE6" w:rsidR="00536F16" w:rsidRPr="007D4ABC" w:rsidRDefault="00536F16" w:rsidP="00536F16">
      <w:pPr>
        <w:pStyle w:val="EMEAHeading1"/>
        <w:rPr>
          <w:lang w:val="nl-BE"/>
        </w:rPr>
      </w:pPr>
      <w:r w:rsidRPr="007D4ABC">
        <w:rPr>
          <w:lang w:val="nl-BE"/>
        </w:rPr>
        <w:t>B.</w:t>
      </w:r>
      <w:r w:rsidRPr="007D4ABC">
        <w:rPr>
          <w:lang w:val="nl-BE"/>
        </w:rPr>
        <w:tab/>
        <w:t>VOORWAARDEN OF BEPERKINGEN TEN AANZIEN VAN LEVERING EN –GEBRUIK</w:t>
      </w:r>
      <w:r w:rsidR="007D4ABC">
        <w:rPr>
          <w:lang w:val="nl-BE"/>
        </w:rPr>
        <w:fldChar w:fldCharType="begin"/>
      </w:r>
      <w:r w:rsidR="007D4ABC">
        <w:rPr>
          <w:lang w:val="nl-BE"/>
        </w:rPr>
        <w:instrText xml:space="preserve"> DOCVARIABLE VAULT_ND_03f60f89-46c3-40bf-8378-5d6c4777bac1 \* MERGEFORMAT </w:instrText>
      </w:r>
      <w:r w:rsidR="007D4ABC">
        <w:rPr>
          <w:lang w:val="nl-BE"/>
        </w:rPr>
        <w:fldChar w:fldCharType="separate"/>
      </w:r>
      <w:r w:rsidR="007D4ABC">
        <w:rPr>
          <w:lang w:val="nl-BE"/>
        </w:rPr>
        <w:t xml:space="preserve"> </w:t>
      </w:r>
      <w:r w:rsidR="007D4ABC">
        <w:rPr>
          <w:lang w:val="nl-BE"/>
        </w:rPr>
        <w:fldChar w:fldCharType="end"/>
      </w:r>
    </w:p>
    <w:p w14:paraId="7F26290B" w14:textId="77777777" w:rsidR="00536F16" w:rsidRPr="00C84E00" w:rsidRDefault="00536F16" w:rsidP="00536F16">
      <w:pPr>
        <w:pStyle w:val="EMEABodyText"/>
        <w:rPr>
          <w:lang w:val="nl-BE"/>
        </w:rPr>
      </w:pPr>
    </w:p>
    <w:p w14:paraId="76019589" w14:textId="77777777" w:rsidR="00536F16" w:rsidRPr="00C84E00" w:rsidRDefault="00536F16" w:rsidP="00536F16">
      <w:pPr>
        <w:pStyle w:val="EMEABodyText"/>
        <w:rPr>
          <w:lang w:val="nl-BE"/>
        </w:rPr>
      </w:pPr>
    </w:p>
    <w:p w14:paraId="35D2A36E" w14:textId="77777777" w:rsidR="00536F16" w:rsidRPr="00C84E00" w:rsidRDefault="00536F16" w:rsidP="00536F16">
      <w:pPr>
        <w:pStyle w:val="EMEABodyText"/>
        <w:rPr>
          <w:lang w:val="nl-BE"/>
        </w:rPr>
      </w:pPr>
      <w:r w:rsidRPr="00C84E00">
        <w:rPr>
          <w:lang w:val="nl-BE"/>
        </w:rPr>
        <w:t>Aan medisch recept onderworpen geneesmiddel.</w:t>
      </w:r>
    </w:p>
    <w:p w14:paraId="6CD473C6" w14:textId="77777777" w:rsidR="00536F16" w:rsidRPr="00C84E00" w:rsidRDefault="00536F16" w:rsidP="00536F16">
      <w:pPr>
        <w:pStyle w:val="EMEABodyText"/>
        <w:rPr>
          <w:lang w:val="nl-BE"/>
        </w:rPr>
      </w:pPr>
    </w:p>
    <w:p w14:paraId="2D6A5157" w14:textId="77777777" w:rsidR="00536F16" w:rsidRPr="00452B1A" w:rsidRDefault="00536F16" w:rsidP="00536F16">
      <w:pPr>
        <w:pStyle w:val="EMEABodyText"/>
        <w:rPr>
          <w:lang w:val="nl-NL"/>
        </w:rPr>
      </w:pPr>
    </w:p>
    <w:p w14:paraId="62BF4B59" w14:textId="77777777" w:rsidR="00536F16" w:rsidRDefault="00536F16" w:rsidP="00536F16">
      <w:pPr>
        <w:pStyle w:val="EMEABodyText"/>
        <w:rPr>
          <w:b/>
          <w:lang w:val="nl-BE"/>
        </w:rPr>
      </w:pPr>
      <w:r w:rsidRPr="00266C65">
        <w:rPr>
          <w:b/>
          <w:lang w:val="nl-BE"/>
        </w:rPr>
        <w:t xml:space="preserve">C. </w:t>
      </w:r>
      <w:r>
        <w:rPr>
          <w:b/>
          <w:lang w:val="nl-BE"/>
        </w:rPr>
        <w:t xml:space="preserve">     </w:t>
      </w:r>
      <w:r w:rsidRPr="00266C65">
        <w:rPr>
          <w:b/>
          <w:lang w:val="nl-BE"/>
        </w:rPr>
        <w:t>ANDERE</w:t>
      </w:r>
      <w:r>
        <w:rPr>
          <w:b/>
          <w:lang w:val="nl-BE"/>
        </w:rPr>
        <w:t xml:space="preserve"> VOORWAARDEN EN EISEN DIE DOOR DE HOUDER VAN DE  </w:t>
      </w:r>
      <w:r>
        <w:rPr>
          <w:b/>
          <w:lang w:val="nl-BE"/>
        </w:rPr>
        <w:tab/>
        <w:t xml:space="preserve">     </w:t>
      </w:r>
    </w:p>
    <w:p w14:paraId="5FBA7FE1" w14:textId="77777777" w:rsidR="00536F16" w:rsidRDefault="00536F16" w:rsidP="00536F16">
      <w:pPr>
        <w:pStyle w:val="EMEABodyText"/>
        <w:rPr>
          <w:b/>
          <w:lang w:val="nl-BE"/>
        </w:rPr>
      </w:pPr>
      <w:r>
        <w:rPr>
          <w:b/>
          <w:lang w:val="nl-BE"/>
        </w:rPr>
        <w:t xml:space="preserve">          VERGUNNING VOOR HET IN DE HANDEL BRENGEN MOETEN WORDEN </w:t>
      </w:r>
    </w:p>
    <w:p w14:paraId="10C8BFD2" w14:textId="77777777" w:rsidR="00536F16" w:rsidRDefault="00536F16" w:rsidP="00536F16">
      <w:pPr>
        <w:pStyle w:val="EMEABodyText"/>
        <w:rPr>
          <w:b/>
          <w:lang w:val="nl-BE"/>
        </w:rPr>
      </w:pPr>
      <w:r>
        <w:rPr>
          <w:b/>
          <w:lang w:val="nl-BE"/>
        </w:rPr>
        <w:t xml:space="preserve">           NAGEKOMEN</w:t>
      </w:r>
    </w:p>
    <w:p w14:paraId="0073900B" w14:textId="77777777" w:rsidR="00536F16" w:rsidRDefault="00536F16" w:rsidP="00536F16">
      <w:pPr>
        <w:pStyle w:val="EMEABodyText"/>
        <w:rPr>
          <w:b/>
          <w:lang w:val="nl-BE"/>
        </w:rPr>
      </w:pPr>
    </w:p>
    <w:p w14:paraId="6C69A4AD" w14:textId="1A675F2E" w:rsidR="00536F16" w:rsidRPr="00B04E61" w:rsidRDefault="00536F16" w:rsidP="00536F16">
      <w:pPr>
        <w:numPr>
          <w:ilvl w:val="0"/>
          <w:numId w:val="33"/>
        </w:numPr>
        <w:ind w:right="-1" w:hanging="720"/>
        <w:rPr>
          <w:b/>
          <w:szCs w:val="22"/>
          <w:u w:val="single"/>
          <w:lang w:val="nl-NL"/>
        </w:rPr>
      </w:pPr>
      <w:r w:rsidRPr="00B04E61">
        <w:rPr>
          <w:b/>
          <w:szCs w:val="22"/>
          <w:u w:val="single"/>
          <w:lang w:val="nl-NL"/>
        </w:rPr>
        <w:t xml:space="preserve">Periodieke veiligheidsverslagen </w:t>
      </w:r>
    </w:p>
    <w:p w14:paraId="2BDF60E9" w14:textId="77777777" w:rsidR="00536F16" w:rsidRPr="00266C65" w:rsidRDefault="00536F16" w:rsidP="00536F16">
      <w:pPr>
        <w:ind w:right="-1"/>
        <w:rPr>
          <w:szCs w:val="22"/>
          <w:u w:val="single"/>
          <w:lang w:val="nl-BE"/>
        </w:rPr>
      </w:pPr>
    </w:p>
    <w:p w14:paraId="178D3508" w14:textId="56672C3E" w:rsidR="00536F16" w:rsidRDefault="007D20E0" w:rsidP="00536F16">
      <w:pPr>
        <w:ind w:right="1558"/>
        <w:rPr>
          <w:szCs w:val="22"/>
          <w:lang w:val="nl-NL"/>
        </w:rPr>
      </w:pPr>
      <w:r w:rsidRPr="00342E9E">
        <w:rPr>
          <w:szCs w:val="22"/>
          <w:lang w:val="nl-NL"/>
        </w:rPr>
        <w:t>De vereisten voor de indiening van periodieke veiligheidsverslagen worden vermeld in de lijst met Europese referentiedata (EURD-lijst), waarin voorzien wordt in artikel 107c, onder punt 7 van Richtlijn 2001/83/EG en eventuele hierop volgende aanpassingen gepubliceerd op het Europese webportaal voor geneesmiddelen.</w:t>
      </w:r>
    </w:p>
    <w:p w14:paraId="1F383B3E" w14:textId="77777777" w:rsidR="00536F16" w:rsidRDefault="00536F16" w:rsidP="00A031C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right" w:pos="7515"/>
        </w:tabs>
        <w:ind w:right="1558"/>
        <w:rPr>
          <w:b/>
          <w:caps/>
          <w:szCs w:val="22"/>
          <w:lang w:val="nl-BE"/>
        </w:rPr>
      </w:pPr>
      <w:r w:rsidRPr="00266C65">
        <w:rPr>
          <w:b/>
          <w:szCs w:val="22"/>
          <w:lang w:val="nl-BE"/>
        </w:rPr>
        <w:t>D.</w:t>
      </w:r>
      <w:r w:rsidRPr="00266C65">
        <w:rPr>
          <w:b/>
          <w:szCs w:val="22"/>
          <w:lang w:val="nl-BE"/>
        </w:rPr>
        <w:tab/>
      </w:r>
      <w:r w:rsidRPr="00266C65">
        <w:rPr>
          <w:b/>
          <w:caps/>
          <w:szCs w:val="22"/>
          <w:lang w:val="nl-BE"/>
        </w:rPr>
        <w:t>Voorwaarden of</w:t>
      </w:r>
      <w:r>
        <w:rPr>
          <w:b/>
          <w:caps/>
          <w:szCs w:val="22"/>
          <w:lang w:val="nl-BE"/>
        </w:rPr>
        <w:t xml:space="preserve"> beperkingen met betrekking tot  </w:t>
      </w:r>
      <w:r w:rsidR="00A031C7">
        <w:rPr>
          <w:b/>
          <w:caps/>
          <w:szCs w:val="22"/>
          <w:lang w:val="nl-BE"/>
        </w:rPr>
        <w:tab/>
      </w:r>
    </w:p>
    <w:p w14:paraId="4B456A00" w14:textId="77777777" w:rsidR="00536F16" w:rsidRDefault="00536F16" w:rsidP="00536F16">
      <w:pPr>
        <w:ind w:right="1558"/>
        <w:rPr>
          <w:b/>
          <w:caps/>
          <w:szCs w:val="22"/>
          <w:lang w:val="nl-BE"/>
        </w:rPr>
      </w:pPr>
      <w:r>
        <w:rPr>
          <w:b/>
          <w:caps/>
          <w:szCs w:val="22"/>
          <w:lang w:val="nl-BE"/>
        </w:rPr>
        <w:t xml:space="preserve">           </w:t>
      </w:r>
      <w:r w:rsidRPr="00266C65">
        <w:rPr>
          <w:b/>
          <w:caps/>
          <w:szCs w:val="22"/>
          <w:lang w:val="nl-BE"/>
        </w:rPr>
        <w:t xml:space="preserve">een veilig </w:t>
      </w:r>
      <w:r>
        <w:rPr>
          <w:b/>
          <w:caps/>
          <w:szCs w:val="22"/>
          <w:lang w:val="nl-BE"/>
        </w:rPr>
        <w:t xml:space="preserve">en doeltreffend gebruik van hET         </w:t>
      </w:r>
    </w:p>
    <w:p w14:paraId="41006FD8" w14:textId="77777777" w:rsidR="00536F16" w:rsidRPr="00266C65" w:rsidRDefault="00536F16" w:rsidP="00536F16">
      <w:pPr>
        <w:ind w:right="1558"/>
        <w:rPr>
          <w:b/>
          <w:szCs w:val="22"/>
          <w:lang w:val="nl-BE"/>
        </w:rPr>
      </w:pPr>
      <w:r>
        <w:rPr>
          <w:b/>
          <w:caps/>
          <w:szCs w:val="22"/>
          <w:lang w:val="nl-BE"/>
        </w:rPr>
        <w:t xml:space="preserve">           </w:t>
      </w:r>
      <w:r w:rsidRPr="00266C65">
        <w:rPr>
          <w:b/>
          <w:caps/>
          <w:szCs w:val="22"/>
          <w:lang w:val="nl-BE"/>
        </w:rPr>
        <w:t>geneesmiddel</w:t>
      </w:r>
    </w:p>
    <w:p w14:paraId="48CF963F" w14:textId="77777777" w:rsidR="00536F16" w:rsidRPr="00266C65" w:rsidRDefault="00536F16" w:rsidP="00536F16">
      <w:pPr>
        <w:ind w:left="1701" w:right="1558" w:hanging="708"/>
        <w:rPr>
          <w:b/>
          <w:szCs w:val="22"/>
          <w:lang w:val="nl-BE"/>
        </w:rPr>
      </w:pPr>
    </w:p>
    <w:p w14:paraId="5EC3D47D" w14:textId="4F19265B" w:rsidR="00536F16" w:rsidRPr="00B04E61" w:rsidRDefault="00536F16" w:rsidP="00536F16">
      <w:pPr>
        <w:pStyle w:val="EMEABodyText"/>
        <w:numPr>
          <w:ilvl w:val="0"/>
          <w:numId w:val="33"/>
        </w:numPr>
        <w:rPr>
          <w:b/>
          <w:szCs w:val="22"/>
          <w:u w:val="single"/>
          <w:lang w:val="nl-NL"/>
        </w:rPr>
      </w:pPr>
      <w:r w:rsidRPr="00B04E61">
        <w:rPr>
          <w:b/>
          <w:szCs w:val="22"/>
          <w:u w:val="single"/>
          <w:lang w:val="nl-NL"/>
        </w:rPr>
        <w:t>Risk Management Plan (RMP)</w:t>
      </w:r>
    </w:p>
    <w:p w14:paraId="19BBA4F1" w14:textId="77777777" w:rsidR="00536F16" w:rsidRDefault="00536F16" w:rsidP="00536F16">
      <w:pPr>
        <w:pStyle w:val="EMEABodyText"/>
        <w:rPr>
          <w:szCs w:val="22"/>
          <w:lang w:val="nl-NL"/>
        </w:rPr>
      </w:pPr>
    </w:p>
    <w:p w14:paraId="4EB369BF" w14:textId="77777777" w:rsidR="00AA16D3" w:rsidRPr="00452B1A" w:rsidRDefault="00536F16">
      <w:pPr>
        <w:pStyle w:val="EMEABodyText"/>
        <w:rPr>
          <w:lang w:val="nl-NL"/>
        </w:rPr>
      </w:pPr>
      <w:r w:rsidRPr="00452B1A">
        <w:rPr>
          <w:rFonts w:ascii="Times New Roman Bold" w:hAnsi="Times New Roman Bold"/>
          <w:szCs w:val="22"/>
          <w:lang w:val="nl-NL"/>
        </w:rPr>
        <w:t>Niet van toepassing</w:t>
      </w:r>
    </w:p>
    <w:p w14:paraId="567DA35D" w14:textId="77777777" w:rsidR="000669FC" w:rsidRPr="00452B1A" w:rsidRDefault="000669FC">
      <w:pPr>
        <w:pStyle w:val="EMEABodyText"/>
        <w:rPr>
          <w:lang w:val="nl-NL"/>
        </w:rPr>
      </w:pPr>
      <w:r w:rsidRPr="00452B1A">
        <w:rPr>
          <w:lang w:val="nl-NL"/>
        </w:rPr>
        <w:br w:type="page"/>
      </w:r>
    </w:p>
    <w:p w14:paraId="2CF11A07" w14:textId="77777777" w:rsidR="000669FC" w:rsidRPr="00452B1A" w:rsidRDefault="000669FC">
      <w:pPr>
        <w:pStyle w:val="EMEABodyText"/>
        <w:rPr>
          <w:lang w:val="nl-NL"/>
        </w:rPr>
      </w:pPr>
    </w:p>
    <w:p w14:paraId="38803FF5" w14:textId="77777777" w:rsidR="000669FC" w:rsidRPr="00452B1A" w:rsidRDefault="000669FC">
      <w:pPr>
        <w:pStyle w:val="EMEABodyText"/>
        <w:rPr>
          <w:lang w:val="nl-NL"/>
        </w:rPr>
      </w:pPr>
    </w:p>
    <w:p w14:paraId="2B22636F" w14:textId="77777777" w:rsidR="000669FC" w:rsidRPr="00452B1A" w:rsidRDefault="000669FC">
      <w:pPr>
        <w:pStyle w:val="EMEABodyText"/>
        <w:rPr>
          <w:lang w:val="nl-NL"/>
        </w:rPr>
      </w:pPr>
    </w:p>
    <w:p w14:paraId="614D7376" w14:textId="77777777" w:rsidR="000669FC" w:rsidRPr="00452B1A" w:rsidRDefault="000669FC">
      <w:pPr>
        <w:pStyle w:val="EMEABodyText"/>
        <w:rPr>
          <w:lang w:val="nl-NL"/>
        </w:rPr>
      </w:pPr>
    </w:p>
    <w:p w14:paraId="73536369" w14:textId="77777777" w:rsidR="000669FC" w:rsidRPr="00452B1A" w:rsidRDefault="000669FC">
      <w:pPr>
        <w:pStyle w:val="EMEABodyText"/>
        <w:rPr>
          <w:lang w:val="nl-NL"/>
        </w:rPr>
      </w:pPr>
    </w:p>
    <w:p w14:paraId="6119A269" w14:textId="77777777" w:rsidR="000669FC" w:rsidRPr="00452B1A" w:rsidRDefault="000669FC">
      <w:pPr>
        <w:pStyle w:val="EMEABodyText"/>
        <w:rPr>
          <w:lang w:val="nl-NL"/>
        </w:rPr>
      </w:pPr>
    </w:p>
    <w:p w14:paraId="2F788C4F" w14:textId="77777777" w:rsidR="000669FC" w:rsidRPr="00452B1A" w:rsidRDefault="000669FC">
      <w:pPr>
        <w:pStyle w:val="EMEABodyText"/>
        <w:rPr>
          <w:lang w:val="nl-NL"/>
        </w:rPr>
      </w:pPr>
    </w:p>
    <w:p w14:paraId="3EAB7755" w14:textId="77777777" w:rsidR="000669FC" w:rsidRPr="00452B1A" w:rsidRDefault="000669FC">
      <w:pPr>
        <w:pStyle w:val="EMEABodyText"/>
        <w:rPr>
          <w:lang w:val="nl-NL"/>
        </w:rPr>
      </w:pPr>
    </w:p>
    <w:p w14:paraId="530DE067" w14:textId="77777777" w:rsidR="000669FC" w:rsidRPr="00452B1A" w:rsidRDefault="000669FC">
      <w:pPr>
        <w:pStyle w:val="EMEABodyText"/>
        <w:rPr>
          <w:lang w:val="nl-NL"/>
        </w:rPr>
      </w:pPr>
    </w:p>
    <w:p w14:paraId="5666B82B" w14:textId="77777777" w:rsidR="000669FC" w:rsidRPr="00452B1A" w:rsidRDefault="000669FC">
      <w:pPr>
        <w:pStyle w:val="EMEABodyText"/>
        <w:rPr>
          <w:lang w:val="nl-NL"/>
        </w:rPr>
      </w:pPr>
    </w:p>
    <w:p w14:paraId="3DB420EA" w14:textId="77777777" w:rsidR="000669FC" w:rsidRPr="00452B1A" w:rsidRDefault="000669FC">
      <w:pPr>
        <w:pStyle w:val="EMEABodyText"/>
        <w:rPr>
          <w:lang w:val="nl-NL"/>
        </w:rPr>
      </w:pPr>
    </w:p>
    <w:p w14:paraId="425F7BF0" w14:textId="77777777" w:rsidR="000669FC" w:rsidRPr="00452B1A" w:rsidRDefault="000669FC">
      <w:pPr>
        <w:pStyle w:val="EMEABodyText"/>
        <w:rPr>
          <w:lang w:val="nl-NL"/>
        </w:rPr>
      </w:pPr>
    </w:p>
    <w:p w14:paraId="6422723D" w14:textId="77777777" w:rsidR="000669FC" w:rsidRPr="00452B1A" w:rsidRDefault="000669FC">
      <w:pPr>
        <w:pStyle w:val="EMEABodyText"/>
        <w:rPr>
          <w:lang w:val="nl-NL"/>
        </w:rPr>
      </w:pPr>
    </w:p>
    <w:p w14:paraId="18857603" w14:textId="77777777" w:rsidR="000669FC" w:rsidRPr="00452B1A" w:rsidRDefault="000669FC">
      <w:pPr>
        <w:pStyle w:val="EMEABodyText"/>
        <w:rPr>
          <w:lang w:val="nl-NL"/>
        </w:rPr>
      </w:pPr>
    </w:p>
    <w:p w14:paraId="530D217D" w14:textId="77777777" w:rsidR="000669FC" w:rsidRPr="00452B1A" w:rsidRDefault="000669FC">
      <w:pPr>
        <w:pStyle w:val="EMEABodyText"/>
        <w:rPr>
          <w:lang w:val="nl-NL"/>
        </w:rPr>
      </w:pPr>
    </w:p>
    <w:p w14:paraId="39CA8E6E" w14:textId="77777777" w:rsidR="000669FC" w:rsidRPr="00452B1A" w:rsidRDefault="000669FC">
      <w:pPr>
        <w:pStyle w:val="EMEABodyText"/>
        <w:rPr>
          <w:lang w:val="nl-NL"/>
        </w:rPr>
      </w:pPr>
    </w:p>
    <w:p w14:paraId="2AC6D985" w14:textId="77777777" w:rsidR="000669FC" w:rsidRPr="00452B1A" w:rsidRDefault="000669FC">
      <w:pPr>
        <w:pStyle w:val="EMEABodyText"/>
        <w:rPr>
          <w:lang w:val="nl-NL"/>
        </w:rPr>
      </w:pPr>
    </w:p>
    <w:p w14:paraId="299388B4" w14:textId="77777777" w:rsidR="000669FC" w:rsidRPr="00452B1A" w:rsidRDefault="000669FC">
      <w:pPr>
        <w:pStyle w:val="EMEABodyText"/>
        <w:rPr>
          <w:lang w:val="nl-NL"/>
        </w:rPr>
      </w:pPr>
    </w:p>
    <w:p w14:paraId="1BF01C83" w14:textId="77777777" w:rsidR="000669FC" w:rsidRPr="00452B1A" w:rsidRDefault="000669FC">
      <w:pPr>
        <w:pStyle w:val="EMEABodyText"/>
        <w:rPr>
          <w:lang w:val="nl-NL"/>
        </w:rPr>
      </w:pPr>
    </w:p>
    <w:p w14:paraId="65828D21" w14:textId="77777777" w:rsidR="000669FC" w:rsidRPr="00452B1A" w:rsidRDefault="000669FC">
      <w:pPr>
        <w:pStyle w:val="EMEABodyText"/>
        <w:rPr>
          <w:lang w:val="nl-NL"/>
        </w:rPr>
      </w:pPr>
    </w:p>
    <w:p w14:paraId="5C6D0606" w14:textId="77777777" w:rsidR="000669FC" w:rsidRPr="00452B1A" w:rsidRDefault="000669FC">
      <w:pPr>
        <w:pStyle w:val="EMEABodyText"/>
        <w:rPr>
          <w:lang w:val="nl-NL"/>
        </w:rPr>
      </w:pPr>
    </w:p>
    <w:p w14:paraId="5D8D089E" w14:textId="77777777" w:rsidR="000669FC" w:rsidRPr="00452B1A" w:rsidRDefault="000669FC">
      <w:pPr>
        <w:pStyle w:val="EMEABodyText"/>
        <w:rPr>
          <w:lang w:val="nl-NL"/>
        </w:rPr>
      </w:pPr>
    </w:p>
    <w:p w14:paraId="06907995" w14:textId="77777777" w:rsidR="00E86DE2" w:rsidRPr="00452B1A" w:rsidRDefault="00E86DE2" w:rsidP="00E86DE2">
      <w:pPr>
        <w:pStyle w:val="EMEATitle"/>
        <w:rPr>
          <w:lang w:val="nl-NL"/>
        </w:rPr>
      </w:pPr>
      <w:r w:rsidRPr="00452B1A">
        <w:rPr>
          <w:lang w:val="nl-NL"/>
        </w:rPr>
        <w:t>BIJLAGE III</w:t>
      </w:r>
    </w:p>
    <w:p w14:paraId="6F94F6FC" w14:textId="77777777" w:rsidR="00E86DE2" w:rsidRPr="00452B1A" w:rsidRDefault="00E86DE2" w:rsidP="00E86DE2">
      <w:pPr>
        <w:pStyle w:val="EMEABodyText"/>
        <w:rPr>
          <w:lang w:val="nl-NL"/>
        </w:rPr>
      </w:pPr>
    </w:p>
    <w:p w14:paraId="40D401AE" w14:textId="77777777" w:rsidR="00E86DE2" w:rsidRPr="00452B1A" w:rsidRDefault="00E86DE2" w:rsidP="00E86DE2">
      <w:pPr>
        <w:pStyle w:val="EMEATitle"/>
        <w:rPr>
          <w:lang w:val="nl-NL"/>
        </w:rPr>
      </w:pPr>
      <w:r w:rsidRPr="00452B1A">
        <w:rPr>
          <w:lang w:val="nl-NL"/>
        </w:rPr>
        <w:t>ETIKETTERING EN BIJSLUITER</w:t>
      </w:r>
    </w:p>
    <w:p w14:paraId="20514BDA" w14:textId="77777777" w:rsidR="000669FC" w:rsidRPr="00452B1A" w:rsidRDefault="000669FC">
      <w:pPr>
        <w:pStyle w:val="EMEABodyText"/>
        <w:rPr>
          <w:lang w:val="nl-NL"/>
        </w:rPr>
      </w:pPr>
    </w:p>
    <w:p w14:paraId="69D7A34A" w14:textId="77777777" w:rsidR="000669FC" w:rsidRPr="00452B1A" w:rsidRDefault="000669FC">
      <w:pPr>
        <w:pStyle w:val="EMEABodyText"/>
        <w:rPr>
          <w:lang w:val="nl-NL"/>
        </w:rPr>
      </w:pPr>
      <w:r w:rsidRPr="00452B1A">
        <w:rPr>
          <w:lang w:val="nl-NL"/>
        </w:rPr>
        <w:br w:type="page"/>
      </w:r>
    </w:p>
    <w:p w14:paraId="10A03776" w14:textId="77777777" w:rsidR="000669FC" w:rsidRPr="00452B1A" w:rsidRDefault="000669FC">
      <w:pPr>
        <w:pStyle w:val="EMEABodyText"/>
        <w:rPr>
          <w:lang w:val="nl-NL"/>
        </w:rPr>
      </w:pPr>
    </w:p>
    <w:p w14:paraId="6D7C5AB8" w14:textId="77777777" w:rsidR="000669FC" w:rsidRPr="00452B1A" w:rsidRDefault="000669FC">
      <w:pPr>
        <w:pStyle w:val="EMEABodyText"/>
        <w:rPr>
          <w:lang w:val="nl-NL"/>
        </w:rPr>
      </w:pPr>
    </w:p>
    <w:p w14:paraId="56B12F2A" w14:textId="77777777" w:rsidR="000669FC" w:rsidRPr="00452B1A" w:rsidRDefault="000669FC">
      <w:pPr>
        <w:pStyle w:val="EMEABodyText"/>
        <w:rPr>
          <w:lang w:val="nl-NL"/>
        </w:rPr>
      </w:pPr>
    </w:p>
    <w:p w14:paraId="666B54DE" w14:textId="77777777" w:rsidR="000669FC" w:rsidRPr="00452B1A" w:rsidRDefault="000669FC">
      <w:pPr>
        <w:pStyle w:val="EMEABodyText"/>
        <w:rPr>
          <w:lang w:val="nl-NL"/>
        </w:rPr>
      </w:pPr>
    </w:p>
    <w:p w14:paraId="3EA3B718" w14:textId="77777777" w:rsidR="000669FC" w:rsidRPr="00452B1A" w:rsidRDefault="000669FC">
      <w:pPr>
        <w:pStyle w:val="EMEABodyText"/>
        <w:rPr>
          <w:lang w:val="nl-NL"/>
        </w:rPr>
      </w:pPr>
    </w:p>
    <w:p w14:paraId="29B3E385" w14:textId="77777777" w:rsidR="000669FC" w:rsidRPr="00452B1A" w:rsidRDefault="000669FC">
      <w:pPr>
        <w:pStyle w:val="EMEABodyText"/>
        <w:rPr>
          <w:lang w:val="nl-NL"/>
        </w:rPr>
      </w:pPr>
    </w:p>
    <w:p w14:paraId="752C29F3" w14:textId="77777777" w:rsidR="000669FC" w:rsidRPr="00452B1A" w:rsidRDefault="000669FC">
      <w:pPr>
        <w:pStyle w:val="EMEABodyText"/>
        <w:rPr>
          <w:lang w:val="nl-NL"/>
        </w:rPr>
      </w:pPr>
    </w:p>
    <w:p w14:paraId="3A5237CE" w14:textId="77777777" w:rsidR="000669FC" w:rsidRPr="00452B1A" w:rsidRDefault="000669FC">
      <w:pPr>
        <w:pStyle w:val="EMEABodyText"/>
        <w:rPr>
          <w:lang w:val="nl-NL"/>
        </w:rPr>
      </w:pPr>
    </w:p>
    <w:p w14:paraId="7F339C4B" w14:textId="77777777" w:rsidR="000669FC" w:rsidRPr="00452B1A" w:rsidRDefault="000669FC">
      <w:pPr>
        <w:pStyle w:val="EMEABodyText"/>
        <w:rPr>
          <w:lang w:val="nl-NL"/>
        </w:rPr>
      </w:pPr>
    </w:p>
    <w:p w14:paraId="79FFEDDE" w14:textId="77777777" w:rsidR="000669FC" w:rsidRPr="00452B1A" w:rsidRDefault="000669FC">
      <w:pPr>
        <w:pStyle w:val="EMEABodyText"/>
        <w:rPr>
          <w:lang w:val="nl-NL"/>
        </w:rPr>
      </w:pPr>
    </w:p>
    <w:p w14:paraId="6A554AF7" w14:textId="77777777" w:rsidR="000669FC" w:rsidRPr="00452B1A" w:rsidRDefault="000669FC">
      <w:pPr>
        <w:pStyle w:val="EMEABodyText"/>
        <w:rPr>
          <w:lang w:val="nl-NL"/>
        </w:rPr>
      </w:pPr>
    </w:p>
    <w:p w14:paraId="6529E688" w14:textId="77777777" w:rsidR="000669FC" w:rsidRPr="00452B1A" w:rsidRDefault="000669FC">
      <w:pPr>
        <w:pStyle w:val="EMEABodyText"/>
        <w:rPr>
          <w:lang w:val="nl-NL"/>
        </w:rPr>
      </w:pPr>
    </w:p>
    <w:p w14:paraId="137DD277" w14:textId="77777777" w:rsidR="000669FC" w:rsidRPr="00452B1A" w:rsidRDefault="000669FC">
      <w:pPr>
        <w:pStyle w:val="EMEABodyText"/>
        <w:rPr>
          <w:lang w:val="nl-NL"/>
        </w:rPr>
      </w:pPr>
    </w:p>
    <w:p w14:paraId="5CFFD7A6" w14:textId="77777777" w:rsidR="000669FC" w:rsidRPr="00452B1A" w:rsidRDefault="000669FC">
      <w:pPr>
        <w:pStyle w:val="EMEABodyText"/>
        <w:rPr>
          <w:lang w:val="nl-NL"/>
        </w:rPr>
      </w:pPr>
    </w:p>
    <w:p w14:paraId="5E00F2E4" w14:textId="77777777" w:rsidR="000669FC" w:rsidRPr="00452B1A" w:rsidRDefault="000669FC">
      <w:pPr>
        <w:pStyle w:val="EMEABodyText"/>
        <w:rPr>
          <w:lang w:val="nl-NL"/>
        </w:rPr>
      </w:pPr>
    </w:p>
    <w:p w14:paraId="6572EAC5" w14:textId="77777777" w:rsidR="000669FC" w:rsidRPr="00452B1A" w:rsidRDefault="000669FC">
      <w:pPr>
        <w:pStyle w:val="EMEABodyText"/>
        <w:rPr>
          <w:lang w:val="nl-NL"/>
        </w:rPr>
      </w:pPr>
    </w:p>
    <w:p w14:paraId="04A56E86" w14:textId="77777777" w:rsidR="000669FC" w:rsidRPr="00452B1A" w:rsidRDefault="000669FC">
      <w:pPr>
        <w:pStyle w:val="EMEABodyText"/>
        <w:rPr>
          <w:lang w:val="nl-NL"/>
        </w:rPr>
      </w:pPr>
    </w:p>
    <w:p w14:paraId="598DADD2" w14:textId="77777777" w:rsidR="000669FC" w:rsidRPr="00452B1A" w:rsidRDefault="000669FC">
      <w:pPr>
        <w:pStyle w:val="EMEABodyText"/>
        <w:rPr>
          <w:lang w:val="nl-NL"/>
        </w:rPr>
      </w:pPr>
    </w:p>
    <w:p w14:paraId="2B523266" w14:textId="77777777" w:rsidR="000669FC" w:rsidRPr="00452B1A" w:rsidRDefault="000669FC">
      <w:pPr>
        <w:pStyle w:val="EMEABodyText"/>
        <w:rPr>
          <w:lang w:val="nl-NL"/>
        </w:rPr>
      </w:pPr>
    </w:p>
    <w:p w14:paraId="0B64361E" w14:textId="77777777" w:rsidR="000669FC" w:rsidRPr="00452B1A" w:rsidRDefault="000669FC">
      <w:pPr>
        <w:pStyle w:val="EMEABodyText"/>
        <w:rPr>
          <w:lang w:val="nl-NL"/>
        </w:rPr>
      </w:pPr>
    </w:p>
    <w:p w14:paraId="1E7CE62E" w14:textId="77777777" w:rsidR="000669FC" w:rsidRPr="00452B1A" w:rsidRDefault="000669FC">
      <w:pPr>
        <w:pStyle w:val="EMEABodyText"/>
        <w:rPr>
          <w:lang w:val="nl-NL"/>
        </w:rPr>
      </w:pPr>
    </w:p>
    <w:p w14:paraId="38973EEA" w14:textId="77777777" w:rsidR="000669FC" w:rsidRPr="00452B1A" w:rsidRDefault="000669FC">
      <w:pPr>
        <w:pStyle w:val="EMEABodyText"/>
        <w:rPr>
          <w:lang w:val="nl-NL"/>
        </w:rPr>
      </w:pPr>
    </w:p>
    <w:p w14:paraId="1D55666F" w14:textId="77777777" w:rsidR="00E86DE2" w:rsidRPr="00452B1A" w:rsidRDefault="00E86DE2" w:rsidP="00E86DE2">
      <w:pPr>
        <w:pStyle w:val="EMEATitle"/>
        <w:rPr>
          <w:lang w:val="nl-NL"/>
        </w:rPr>
      </w:pPr>
      <w:r w:rsidRPr="00452B1A">
        <w:rPr>
          <w:lang w:val="nl-NL"/>
        </w:rPr>
        <w:t>A. ETIKETTERING</w:t>
      </w:r>
    </w:p>
    <w:p w14:paraId="7047787A" w14:textId="77777777" w:rsidR="00CB32B2" w:rsidRDefault="0029215D" w:rsidP="00CB32B2">
      <w:pPr>
        <w:pStyle w:val="EMEATitlePAC"/>
        <w:rPr>
          <w:lang w:val="nl-NL"/>
        </w:rPr>
      </w:pPr>
      <w:r w:rsidRPr="00452B1A">
        <w:rPr>
          <w:lang w:val="nl-NL"/>
        </w:rPr>
        <w:br w:type="page"/>
      </w:r>
      <w:r w:rsidR="00CB32B2">
        <w:rPr>
          <w:lang w:val="nl-NL"/>
        </w:rPr>
        <w:lastRenderedPageBreak/>
        <w:t>GEGEVENS DIE OP DE BUITENVERPAKKING MOETEN WORDEN VERMELD</w:t>
      </w:r>
    </w:p>
    <w:p w14:paraId="00E5DD74" w14:textId="77777777" w:rsidR="00CB32B2" w:rsidRDefault="00CB32B2" w:rsidP="00CB32B2">
      <w:pPr>
        <w:pStyle w:val="EMEATitlePAC"/>
        <w:rPr>
          <w:lang w:val="nl-NL"/>
        </w:rPr>
      </w:pPr>
    </w:p>
    <w:p w14:paraId="0D6D6BCF" w14:textId="77777777" w:rsidR="00CB32B2" w:rsidRDefault="00CB32B2" w:rsidP="00CB32B2">
      <w:pPr>
        <w:pStyle w:val="EMEATitlePAC"/>
        <w:rPr>
          <w:lang w:val="nl-NL"/>
        </w:rPr>
      </w:pPr>
      <w:r>
        <w:rPr>
          <w:lang w:val="nl-NL"/>
        </w:rPr>
        <w:t>Buitenverpakking</w:t>
      </w:r>
    </w:p>
    <w:p w14:paraId="39CD8E50" w14:textId="77777777" w:rsidR="00CB32B2" w:rsidRDefault="00CB32B2">
      <w:pPr>
        <w:pStyle w:val="EMEABodyText"/>
        <w:rPr>
          <w:lang w:val="nl-NL"/>
        </w:rPr>
      </w:pPr>
    </w:p>
    <w:p w14:paraId="1DD95530" w14:textId="77777777" w:rsidR="00CB32B2" w:rsidRDefault="00CB32B2">
      <w:pPr>
        <w:pStyle w:val="EMEABodyText"/>
        <w:rPr>
          <w:lang w:val="nl-NL"/>
        </w:rPr>
      </w:pPr>
    </w:p>
    <w:p w14:paraId="35A5E48F" w14:textId="77777777" w:rsidR="00CB32B2" w:rsidRDefault="00CB32B2" w:rsidP="00CB32B2">
      <w:pPr>
        <w:pStyle w:val="EMEATitlePAC"/>
        <w:rPr>
          <w:lang w:val="nl-NL"/>
        </w:rPr>
      </w:pPr>
      <w:r>
        <w:rPr>
          <w:lang w:val="nl-NL"/>
        </w:rPr>
        <w:t>1.</w:t>
      </w:r>
      <w:r>
        <w:rPr>
          <w:lang w:val="nl-NL"/>
        </w:rPr>
        <w:tab/>
        <w:t>NAAM VAN HET GENEESMIDDEL</w:t>
      </w:r>
    </w:p>
    <w:p w14:paraId="383E1EC9" w14:textId="77777777" w:rsidR="00CB32B2" w:rsidRDefault="00CB32B2">
      <w:pPr>
        <w:pStyle w:val="EMEABodyText"/>
        <w:rPr>
          <w:lang w:val="nl-NL"/>
        </w:rPr>
      </w:pPr>
    </w:p>
    <w:p w14:paraId="422FE0E2" w14:textId="77777777" w:rsidR="00CB32B2" w:rsidRDefault="00CB32B2">
      <w:pPr>
        <w:pStyle w:val="EMEABodyText"/>
        <w:rPr>
          <w:lang w:val="nl-NL"/>
        </w:rPr>
      </w:pPr>
      <w:r>
        <w:rPr>
          <w:lang w:val="nl-NL"/>
        </w:rPr>
        <w:t>Karvea 75 mg tabletten</w:t>
      </w:r>
    </w:p>
    <w:p w14:paraId="41D30C1A" w14:textId="77777777" w:rsidR="00CB32B2" w:rsidRDefault="00CB32B2">
      <w:pPr>
        <w:pStyle w:val="EMEABodyText"/>
        <w:rPr>
          <w:lang w:val="nl-NL"/>
        </w:rPr>
      </w:pPr>
      <w:r>
        <w:rPr>
          <w:lang w:val="nl-NL"/>
        </w:rPr>
        <w:t>irbesartan</w:t>
      </w:r>
    </w:p>
    <w:p w14:paraId="58841EA8" w14:textId="77777777" w:rsidR="00CB32B2" w:rsidRDefault="00CB32B2">
      <w:pPr>
        <w:pStyle w:val="EMEABodyText"/>
        <w:rPr>
          <w:lang w:val="nl-NL"/>
        </w:rPr>
      </w:pPr>
    </w:p>
    <w:p w14:paraId="5F98EB5F" w14:textId="77777777" w:rsidR="00CB32B2" w:rsidRDefault="00CB32B2">
      <w:pPr>
        <w:pStyle w:val="EMEABodyText"/>
        <w:rPr>
          <w:lang w:val="nl-NL"/>
        </w:rPr>
      </w:pPr>
    </w:p>
    <w:p w14:paraId="088A7B46" w14:textId="77777777" w:rsidR="00CB32B2" w:rsidRDefault="00CB32B2" w:rsidP="00CB32B2">
      <w:pPr>
        <w:pStyle w:val="EMEATitlePAC"/>
        <w:rPr>
          <w:lang w:val="nl-NL"/>
        </w:rPr>
      </w:pPr>
      <w:r>
        <w:rPr>
          <w:lang w:val="nl-NL"/>
        </w:rPr>
        <w:t>2.</w:t>
      </w:r>
      <w:r>
        <w:rPr>
          <w:lang w:val="nl-NL"/>
        </w:rPr>
        <w:tab/>
      </w:r>
      <w:r w:rsidR="00536F16">
        <w:rPr>
          <w:lang w:val="nl-NL"/>
        </w:rPr>
        <w:t>GEHALTE AAN WERKZAME STOF(FEN)</w:t>
      </w:r>
    </w:p>
    <w:p w14:paraId="43A7E527" w14:textId="77777777" w:rsidR="00CB32B2" w:rsidRDefault="00CB32B2">
      <w:pPr>
        <w:pStyle w:val="EMEABodyText"/>
        <w:rPr>
          <w:lang w:val="nl-NL"/>
        </w:rPr>
      </w:pPr>
    </w:p>
    <w:p w14:paraId="1B0ECFE7" w14:textId="77777777" w:rsidR="00CB32B2" w:rsidRDefault="00CB32B2">
      <w:pPr>
        <w:pStyle w:val="EMEABodyText"/>
        <w:rPr>
          <w:lang w:val="nl-NL"/>
        </w:rPr>
      </w:pPr>
      <w:r>
        <w:rPr>
          <w:lang w:val="nl-NL"/>
        </w:rPr>
        <w:t>Elke tablet bevat: irbesartan 75 mg</w:t>
      </w:r>
    </w:p>
    <w:p w14:paraId="224A9661" w14:textId="77777777" w:rsidR="00CB32B2" w:rsidRDefault="00CB32B2">
      <w:pPr>
        <w:pStyle w:val="EMEABodyText"/>
        <w:rPr>
          <w:lang w:val="nl-NL"/>
        </w:rPr>
      </w:pPr>
    </w:p>
    <w:p w14:paraId="2277C954" w14:textId="77777777" w:rsidR="00CB32B2" w:rsidRDefault="00CB32B2">
      <w:pPr>
        <w:pStyle w:val="EMEABodyText"/>
        <w:rPr>
          <w:lang w:val="nl-NL"/>
        </w:rPr>
      </w:pPr>
    </w:p>
    <w:p w14:paraId="687356EE" w14:textId="77777777" w:rsidR="00CB32B2" w:rsidRDefault="00CB32B2" w:rsidP="00CB32B2">
      <w:pPr>
        <w:pStyle w:val="EMEATitlePAC"/>
        <w:rPr>
          <w:lang w:val="nl-NL"/>
        </w:rPr>
      </w:pPr>
      <w:r>
        <w:rPr>
          <w:lang w:val="nl-NL"/>
        </w:rPr>
        <w:t>3.</w:t>
      </w:r>
      <w:r>
        <w:rPr>
          <w:lang w:val="nl-NL"/>
        </w:rPr>
        <w:tab/>
        <w:t>LIJST VAN HULPSTOFFEN</w:t>
      </w:r>
    </w:p>
    <w:p w14:paraId="2BDAEA3D" w14:textId="77777777" w:rsidR="00CB32B2" w:rsidRDefault="00CB32B2">
      <w:pPr>
        <w:pStyle w:val="EMEABodyText"/>
        <w:rPr>
          <w:lang w:val="nl-NL"/>
        </w:rPr>
      </w:pPr>
    </w:p>
    <w:p w14:paraId="0858F0B8" w14:textId="77777777" w:rsidR="00CB32B2" w:rsidRDefault="00CB32B2">
      <w:pPr>
        <w:pStyle w:val="EMEABodyText"/>
        <w:rPr>
          <w:lang w:val="nl-NL"/>
        </w:rPr>
      </w:pPr>
      <w:r>
        <w:rPr>
          <w:lang w:val="nl-NL"/>
        </w:rPr>
        <w:t>Hulpstoffen: bevat tevens lactosemonohydraat.</w:t>
      </w:r>
      <w:r w:rsidR="0027743C">
        <w:rPr>
          <w:lang w:val="nl-NL"/>
        </w:rPr>
        <w:t xml:space="preserve"> Zie bijsluiter voor verdere informatie.</w:t>
      </w:r>
    </w:p>
    <w:p w14:paraId="57176C0E" w14:textId="77777777" w:rsidR="00CB32B2" w:rsidRDefault="00CB32B2">
      <w:pPr>
        <w:pStyle w:val="EMEABodyText"/>
        <w:rPr>
          <w:lang w:val="nl-NL"/>
        </w:rPr>
      </w:pPr>
    </w:p>
    <w:p w14:paraId="38992B2E" w14:textId="77777777" w:rsidR="00CB32B2" w:rsidRDefault="00CB32B2">
      <w:pPr>
        <w:pStyle w:val="EMEABodyText"/>
        <w:rPr>
          <w:lang w:val="nl-NL"/>
        </w:rPr>
      </w:pPr>
    </w:p>
    <w:p w14:paraId="671A523C" w14:textId="77777777" w:rsidR="00CB32B2" w:rsidRDefault="00CB32B2" w:rsidP="00CB32B2">
      <w:pPr>
        <w:pStyle w:val="EMEATitlePAC"/>
        <w:rPr>
          <w:lang w:val="nl-NL"/>
        </w:rPr>
      </w:pPr>
      <w:r>
        <w:rPr>
          <w:lang w:val="nl-NL"/>
        </w:rPr>
        <w:t>4.</w:t>
      </w:r>
      <w:r>
        <w:rPr>
          <w:lang w:val="nl-NL"/>
        </w:rPr>
        <w:tab/>
        <w:t>FARMACEUTISCHE VORM EN INHOUD</w:t>
      </w:r>
    </w:p>
    <w:p w14:paraId="77D1AF6B" w14:textId="77777777" w:rsidR="00CB32B2" w:rsidRDefault="00CB32B2">
      <w:pPr>
        <w:pStyle w:val="EMEABodyText"/>
        <w:rPr>
          <w:lang w:val="nl-NL"/>
        </w:rPr>
      </w:pPr>
    </w:p>
    <w:p w14:paraId="4243A417" w14:textId="77777777" w:rsidR="00CB32B2" w:rsidRPr="0022482D" w:rsidRDefault="00CB32B2" w:rsidP="00CB32B2">
      <w:pPr>
        <w:pStyle w:val="EMEABodyText"/>
        <w:rPr>
          <w:lang w:val="lt-LT"/>
        </w:rPr>
      </w:pPr>
      <w:r>
        <w:rPr>
          <w:lang w:val="lt-LT"/>
        </w:rPr>
        <w:t>14 </w:t>
      </w:r>
      <w:r w:rsidRPr="0022482D">
        <w:rPr>
          <w:lang w:val="lt-LT"/>
        </w:rPr>
        <w:t>tabletten</w:t>
      </w:r>
    </w:p>
    <w:p w14:paraId="37FAE8E3" w14:textId="77777777" w:rsidR="00CB32B2" w:rsidRPr="0022482D" w:rsidRDefault="00CB32B2" w:rsidP="00CB32B2">
      <w:pPr>
        <w:pStyle w:val="EMEABodyText"/>
        <w:rPr>
          <w:lang w:val="lt-LT"/>
        </w:rPr>
      </w:pPr>
      <w:r>
        <w:rPr>
          <w:lang w:val="lt-LT"/>
        </w:rPr>
        <w:t>28 </w:t>
      </w:r>
      <w:r w:rsidRPr="0022482D">
        <w:rPr>
          <w:lang w:val="lt-LT"/>
        </w:rPr>
        <w:t>tabletten</w:t>
      </w:r>
    </w:p>
    <w:p w14:paraId="2FC520D6" w14:textId="77777777" w:rsidR="00CB32B2" w:rsidRPr="0022482D" w:rsidRDefault="00CB32B2" w:rsidP="00CB32B2">
      <w:pPr>
        <w:pStyle w:val="EMEABodyText"/>
        <w:rPr>
          <w:lang w:val="lt-LT"/>
        </w:rPr>
      </w:pPr>
      <w:r>
        <w:rPr>
          <w:lang w:val="lt-LT"/>
        </w:rPr>
        <w:t>56 </w:t>
      </w:r>
      <w:r w:rsidRPr="0022482D">
        <w:rPr>
          <w:lang w:val="lt-LT"/>
        </w:rPr>
        <w:t>tabletten</w:t>
      </w:r>
    </w:p>
    <w:p w14:paraId="38897973" w14:textId="77777777" w:rsidR="00CB32B2" w:rsidRPr="0022482D" w:rsidRDefault="00CB32B2" w:rsidP="00CB32B2">
      <w:pPr>
        <w:pStyle w:val="EMEABodyText"/>
        <w:rPr>
          <w:lang w:val="lt-LT"/>
        </w:rPr>
      </w:pPr>
      <w:r>
        <w:rPr>
          <w:lang w:val="lt-LT"/>
        </w:rPr>
        <w:t>56 x 1 </w:t>
      </w:r>
      <w:r w:rsidRPr="0022482D">
        <w:rPr>
          <w:lang w:val="lt-LT"/>
        </w:rPr>
        <w:t>tabletten</w:t>
      </w:r>
    </w:p>
    <w:p w14:paraId="0D05041A" w14:textId="77777777" w:rsidR="00CB32B2" w:rsidRPr="0022482D" w:rsidRDefault="00CB32B2" w:rsidP="00CB32B2">
      <w:pPr>
        <w:pStyle w:val="EMEABodyText"/>
        <w:rPr>
          <w:lang w:val="lt-LT"/>
        </w:rPr>
      </w:pPr>
      <w:r>
        <w:rPr>
          <w:lang w:val="lt-LT"/>
        </w:rPr>
        <w:t>98 </w:t>
      </w:r>
      <w:r w:rsidRPr="0022482D">
        <w:rPr>
          <w:lang w:val="lt-LT"/>
        </w:rPr>
        <w:t>tabletten</w:t>
      </w:r>
    </w:p>
    <w:p w14:paraId="147B0C53" w14:textId="77777777" w:rsidR="00CB32B2" w:rsidRPr="00E67540" w:rsidRDefault="00CB32B2">
      <w:pPr>
        <w:pStyle w:val="EMEABodyText"/>
        <w:rPr>
          <w:lang w:val="de-DE"/>
        </w:rPr>
      </w:pPr>
    </w:p>
    <w:p w14:paraId="4F948C71" w14:textId="77777777" w:rsidR="00CB32B2" w:rsidRPr="00E67540" w:rsidRDefault="00CB32B2">
      <w:pPr>
        <w:pStyle w:val="EMEABodyText"/>
        <w:rPr>
          <w:lang w:val="de-DE"/>
        </w:rPr>
      </w:pPr>
    </w:p>
    <w:p w14:paraId="10DC9F0C" w14:textId="77777777" w:rsidR="00CB32B2" w:rsidRDefault="00CB32B2" w:rsidP="00CB32B2">
      <w:pPr>
        <w:pStyle w:val="EMEATitlePAC"/>
        <w:rPr>
          <w:lang w:val="nl-NL"/>
        </w:rPr>
      </w:pPr>
      <w:r>
        <w:rPr>
          <w:lang w:val="nl-NL"/>
        </w:rPr>
        <w:t>5.</w:t>
      </w:r>
      <w:r>
        <w:rPr>
          <w:lang w:val="nl-NL"/>
        </w:rPr>
        <w:tab/>
        <w:t>WIJZE VAN GEBRUIK EN TOEDIENINGSWEG(EN)</w:t>
      </w:r>
    </w:p>
    <w:p w14:paraId="7ACE5A96" w14:textId="77777777" w:rsidR="00CB32B2" w:rsidRDefault="00CB32B2">
      <w:pPr>
        <w:pStyle w:val="EMEABodyText"/>
        <w:rPr>
          <w:lang w:val="nl-NL"/>
        </w:rPr>
      </w:pPr>
    </w:p>
    <w:p w14:paraId="5976146B" w14:textId="77777777" w:rsidR="00CB32B2" w:rsidRDefault="00CB32B2">
      <w:pPr>
        <w:pStyle w:val="EMEABodyText"/>
        <w:rPr>
          <w:lang w:val="nl-NL"/>
        </w:rPr>
      </w:pPr>
      <w:r>
        <w:rPr>
          <w:lang w:val="nl-NL"/>
        </w:rPr>
        <w:t xml:space="preserve">Oraal gebruik. </w:t>
      </w:r>
      <w:r w:rsidR="00536F16">
        <w:rPr>
          <w:lang w:val="nl-NL"/>
        </w:rPr>
        <w:t>Lees voor het gebruik de bijsluiter.</w:t>
      </w:r>
    </w:p>
    <w:p w14:paraId="21FA2451" w14:textId="77777777" w:rsidR="00CB32B2" w:rsidRDefault="00CB32B2">
      <w:pPr>
        <w:pStyle w:val="EMEABodyText"/>
        <w:rPr>
          <w:lang w:val="nl-NL"/>
        </w:rPr>
      </w:pPr>
    </w:p>
    <w:p w14:paraId="144FE9EE" w14:textId="77777777" w:rsidR="00CB32B2" w:rsidRDefault="00CB32B2">
      <w:pPr>
        <w:pStyle w:val="EMEABodyText"/>
        <w:rPr>
          <w:lang w:val="nl-NL"/>
        </w:rPr>
      </w:pPr>
    </w:p>
    <w:p w14:paraId="58CE1345" w14:textId="77777777" w:rsidR="00CB32B2" w:rsidRDefault="00CB32B2" w:rsidP="00CB32B2">
      <w:pPr>
        <w:pStyle w:val="EMEATitlePAC"/>
        <w:ind w:left="600" w:hanging="600"/>
        <w:rPr>
          <w:lang w:val="nl-NL"/>
        </w:rPr>
      </w:pPr>
      <w:r>
        <w:rPr>
          <w:lang w:val="nl-NL"/>
        </w:rPr>
        <w:t>6.</w:t>
      </w:r>
      <w:r>
        <w:rPr>
          <w:lang w:val="nl-NL"/>
        </w:rPr>
        <w:tab/>
        <w:t xml:space="preserve">EEN SPECIALE WAARSCHUWING DAT HET GENEESMIDDEL BUITEN HET ZICHT </w:t>
      </w:r>
      <w:r w:rsidR="00536F16">
        <w:rPr>
          <w:lang w:val="nl-NL"/>
        </w:rPr>
        <w:t xml:space="preserve">EN BEREIK </w:t>
      </w:r>
      <w:r>
        <w:rPr>
          <w:lang w:val="nl-NL"/>
        </w:rPr>
        <w:t>VAN KINDEREN DIENT TE WORDEN GEHOUDEN</w:t>
      </w:r>
    </w:p>
    <w:p w14:paraId="74C626AA" w14:textId="77777777" w:rsidR="00CB32B2" w:rsidRDefault="00CB32B2">
      <w:pPr>
        <w:pStyle w:val="EMEABodyText"/>
        <w:rPr>
          <w:lang w:val="nl-NL"/>
        </w:rPr>
      </w:pPr>
    </w:p>
    <w:p w14:paraId="70C63779" w14:textId="77777777" w:rsidR="00CB32B2" w:rsidRDefault="00CB32B2">
      <w:pPr>
        <w:pStyle w:val="EMEABodyText"/>
        <w:rPr>
          <w:lang w:val="nl-NL"/>
        </w:rPr>
      </w:pPr>
      <w:r>
        <w:rPr>
          <w:lang w:val="nl-NL"/>
        </w:rPr>
        <w:t xml:space="preserve">Buiten het </w:t>
      </w:r>
      <w:r w:rsidR="00536F16">
        <w:rPr>
          <w:lang w:val="nl-NL"/>
        </w:rPr>
        <w:t xml:space="preserve">zicht en </w:t>
      </w:r>
      <w:r>
        <w:rPr>
          <w:lang w:val="nl-NL"/>
        </w:rPr>
        <w:t>bereik van kinderen houden.</w:t>
      </w:r>
    </w:p>
    <w:p w14:paraId="7F4B1690" w14:textId="77777777" w:rsidR="00CB32B2" w:rsidRDefault="00CB32B2">
      <w:pPr>
        <w:pStyle w:val="EMEABodyText"/>
        <w:rPr>
          <w:lang w:val="nl-NL"/>
        </w:rPr>
      </w:pPr>
    </w:p>
    <w:p w14:paraId="7EAD8B05" w14:textId="77777777" w:rsidR="00CB32B2" w:rsidRDefault="00CB32B2">
      <w:pPr>
        <w:pStyle w:val="EMEABodyText"/>
        <w:rPr>
          <w:lang w:val="nl-NL"/>
        </w:rPr>
      </w:pPr>
    </w:p>
    <w:p w14:paraId="62BB30A1" w14:textId="77777777" w:rsidR="00CB32B2" w:rsidRDefault="00CB32B2" w:rsidP="00CB32B2">
      <w:pPr>
        <w:pStyle w:val="EMEATitlePAC"/>
        <w:rPr>
          <w:lang w:val="nl-NL"/>
        </w:rPr>
      </w:pPr>
      <w:r>
        <w:rPr>
          <w:lang w:val="nl-NL"/>
        </w:rPr>
        <w:t>7.</w:t>
      </w:r>
      <w:r>
        <w:rPr>
          <w:lang w:val="nl-NL"/>
        </w:rPr>
        <w:tab/>
        <w:t>ANDERE SPECIALE WAARSCHUWING(EN), INDIEN NODIG</w:t>
      </w:r>
    </w:p>
    <w:p w14:paraId="42458D65" w14:textId="77777777" w:rsidR="00CB32B2" w:rsidRDefault="00CB32B2">
      <w:pPr>
        <w:pStyle w:val="EMEABodyText"/>
        <w:rPr>
          <w:lang w:val="nl-NL"/>
        </w:rPr>
      </w:pPr>
    </w:p>
    <w:p w14:paraId="014E2DAB" w14:textId="77777777" w:rsidR="00CB32B2" w:rsidRDefault="00CB32B2">
      <w:pPr>
        <w:pStyle w:val="EMEABodyText"/>
        <w:rPr>
          <w:lang w:val="nl-NL"/>
        </w:rPr>
      </w:pPr>
    </w:p>
    <w:p w14:paraId="2F3AA1A9" w14:textId="77777777" w:rsidR="00CB32B2" w:rsidRDefault="00CB32B2" w:rsidP="00CB32B2">
      <w:pPr>
        <w:pStyle w:val="EMEATitlePAC"/>
        <w:rPr>
          <w:lang w:val="nl-NL"/>
        </w:rPr>
      </w:pPr>
      <w:r>
        <w:rPr>
          <w:lang w:val="nl-NL"/>
        </w:rPr>
        <w:t>8.</w:t>
      </w:r>
      <w:r>
        <w:rPr>
          <w:lang w:val="nl-NL"/>
        </w:rPr>
        <w:tab/>
        <w:t>UITERSTE GEBRUIKSDATUM</w:t>
      </w:r>
    </w:p>
    <w:p w14:paraId="77588E22" w14:textId="77777777" w:rsidR="00CB32B2" w:rsidRDefault="00CB32B2">
      <w:pPr>
        <w:pStyle w:val="EMEABodyText"/>
        <w:rPr>
          <w:lang w:val="nl-NL"/>
        </w:rPr>
      </w:pPr>
    </w:p>
    <w:p w14:paraId="1B51AD78" w14:textId="77777777" w:rsidR="00CB32B2" w:rsidRDefault="00CB32B2">
      <w:pPr>
        <w:pStyle w:val="EMEABodyText"/>
        <w:rPr>
          <w:lang w:val="nl-NL"/>
        </w:rPr>
      </w:pPr>
      <w:r>
        <w:rPr>
          <w:lang w:val="nl-NL"/>
        </w:rPr>
        <w:t>EXP</w:t>
      </w:r>
    </w:p>
    <w:p w14:paraId="2778A13F" w14:textId="77777777" w:rsidR="00CB32B2" w:rsidRDefault="00CB32B2">
      <w:pPr>
        <w:pStyle w:val="EMEABodyText"/>
        <w:rPr>
          <w:lang w:val="nl-NL"/>
        </w:rPr>
      </w:pPr>
    </w:p>
    <w:p w14:paraId="59CEC0C2" w14:textId="77777777" w:rsidR="00CB32B2" w:rsidRDefault="00CB32B2">
      <w:pPr>
        <w:pStyle w:val="EMEABodyText"/>
        <w:rPr>
          <w:lang w:val="nl-NL"/>
        </w:rPr>
      </w:pPr>
    </w:p>
    <w:p w14:paraId="6BC5A844" w14:textId="77777777" w:rsidR="00CB32B2" w:rsidRDefault="00CB32B2" w:rsidP="00CB32B2">
      <w:pPr>
        <w:pStyle w:val="EMEATitlePAC"/>
        <w:rPr>
          <w:lang w:val="nl-NL"/>
        </w:rPr>
      </w:pPr>
      <w:r>
        <w:rPr>
          <w:lang w:val="nl-NL"/>
        </w:rPr>
        <w:t>9.</w:t>
      </w:r>
      <w:r>
        <w:rPr>
          <w:lang w:val="nl-NL"/>
        </w:rPr>
        <w:tab/>
        <w:t>BIJZONDERE VOORZORGSMAATREGELEN VOOR DE BEWARING</w:t>
      </w:r>
    </w:p>
    <w:p w14:paraId="18D53815" w14:textId="77777777" w:rsidR="00CB32B2" w:rsidRDefault="00CB32B2">
      <w:pPr>
        <w:pStyle w:val="EMEABodyText"/>
        <w:rPr>
          <w:lang w:val="nl-NL"/>
        </w:rPr>
      </w:pPr>
    </w:p>
    <w:p w14:paraId="46D54F60" w14:textId="77777777" w:rsidR="00CB32B2" w:rsidRDefault="00CB32B2">
      <w:pPr>
        <w:pStyle w:val="EMEABodyText"/>
        <w:rPr>
          <w:lang w:val="nl-NL"/>
        </w:rPr>
      </w:pPr>
      <w:r>
        <w:rPr>
          <w:lang w:val="nl-NL"/>
        </w:rPr>
        <w:t>Bewaren beneden 30°C.</w:t>
      </w:r>
    </w:p>
    <w:p w14:paraId="0052F63D" w14:textId="77777777" w:rsidR="00CB32B2" w:rsidRDefault="00CB32B2">
      <w:pPr>
        <w:pStyle w:val="EMEABodyText"/>
        <w:rPr>
          <w:lang w:val="nl-NL"/>
        </w:rPr>
      </w:pPr>
    </w:p>
    <w:p w14:paraId="09BD25E8" w14:textId="77777777" w:rsidR="00CB32B2" w:rsidRDefault="00CB32B2">
      <w:pPr>
        <w:pStyle w:val="EMEABodyText"/>
        <w:rPr>
          <w:lang w:val="nl-NL"/>
        </w:rPr>
      </w:pPr>
    </w:p>
    <w:p w14:paraId="3863DB0C" w14:textId="77777777" w:rsidR="00CB32B2" w:rsidRDefault="00CB32B2" w:rsidP="00CB32B2">
      <w:pPr>
        <w:pStyle w:val="EMEATitlePAC"/>
        <w:ind w:left="600" w:hanging="600"/>
        <w:rPr>
          <w:lang w:val="nl-NL"/>
        </w:rPr>
      </w:pPr>
      <w:r>
        <w:rPr>
          <w:lang w:val="nl-NL"/>
        </w:rPr>
        <w:lastRenderedPageBreak/>
        <w:t>10.</w:t>
      </w:r>
      <w:r>
        <w:rPr>
          <w:lang w:val="nl-NL"/>
        </w:rPr>
        <w:tab/>
        <w:t>BIJZONDERE VOORZORGSMAATREGELEN VOOR HET VERWIJDEREN VAN NIET-GEBRUIKTE GENEESMIDDELEN OF DAARVAN AFGELEIDE AFVALSTOFFEN (INDIEN VAN TOEPASSING)</w:t>
      </w:r>
    </w:p>
    <w:p w14:paraId="69D73231" w14:textId="77777777" w:rsidR="00CB32B2" w:rsidRDefault="00CB32B2">
      <w:pPr>
        <w:pStyle w:val="EMEABodyText"/>
        <w:rPr>
          <w:lang w:val="nl-NL"/>
        </w:rPr>
      </w:pPr>
    </w:p>
    <w:p w14:paraId="7FAD605B" w14:textId="77777777" w:rsidR="00CB32B2" w:rsidRDefault="00CB32B2">
      <w:pPr>
        <w:pStyle w:val="EMEABodyText"/>
        <w:rPr>
          <w:lang w:val="nl-NL"/>
        </w:rPr>
      </w:pPr>
    </w:p>
    <w:p w14:paraId="39568C1A" w14:textId="77777777" w:rsidR="00CB32B2" w:rsidRDefault="00CB32B2" w:rsidP="00CB32B2">
      <w:pPr>
        <w:pStyle w:val="EMEATitlePAC"/>
        <w:ind w:left="600" w:hanging="600"/>
        <w:rPr>
          <w:lang w:val="nl-NL"/>
        </w:rPr>
      </w:pPr>
      <w:r>
        <w:rPr>
          <w:lang w:val="nl-NL"/>
        </w:rPr>
        <w:t>11.</w:t>
      </w:r>
      <w:r>
        <w:rPr>
          <w:lang w:val="nl-NL"/>
        </w:rPr>
        <w:tab/>
        <w:t>NAAM EN ADRES VAN DE HOUDER VAN DE VERGUNNING VOOR HET IN DE HANDEL BRENGEN</w:t>
      </w:r>
    </w:p>
    <w:p w14:paraId="4849A3D3" w14:textId="77777777" w:rsidR="00CB32B2" w:rsidRDefault="00CB32B2">
      <w:pPr>
        <w:pStyle w:val="EMEABodyText"/>
        <w:rPr>
          <w:lang w:val="nl-NL"/>
        </w:rPr>
      </w:pPr>
    </w:p>
    <w:p w14:paraId="4C1EC273" w14:textId="77777777" w:rsidR="00CB32B2" w:rsidRPr="00654847" w:rsidRDefault="00CB32B2">
      <w:pPr>
        <w:pStyle w:val="EMEABodyText"/>
        <w:rPr>
          <w:lang w:val="fr-BE"/>
        </w:rPr>
      </w:pPr>
      <w:r w:rsidRPr="00654847">
        <w:rPr>
          <w:lang w:val="fr-BE"/>
        </w:rPr>
        <w:t>sanofi-aventis groupe</w:t>
      </w:r>
      <w:r w:rsidRPr="00654847">
        <w:rPr>
          <w:lang w:val="fr-BE"/>
        </w:rPr>
        <w:br/>
        <w:t>54</w:t>
      </w:r>
      <w:r w:rsidR="00536F16" w:rsidRPr="00654847">
        <w:rPr>
          <w:lang w:val="fr-BE"/>
        </w:rPr>
        <w:t>,</w:t>
      </w:r>
      <w:r w:rsidRPr="00654847">
        <w:rPr>
          <w:lang w:val="fr-BE"/>
        </w:rPr>
        <w:t xml:space="preserve"> rue La Boétie</w:t>
      </w:r>
      <w:r w:rsidRPr="00654847">
        <w:rPr>
          <w:lang w:val="fr-BE"/>
        </w:rPr>
        <w:br/>
      </w:r>
      <w:r w:rsidR="00536F16" w:rsidRPr="00654847">
        <w:rPr>
          <w:lang w:val="fr-BE"/>
        </w:rPr>
        <w:t xml:space="preserve">F - </w:t>
      </w:r>
      <w:r w:rsidRPr="00654847">
        <w:rPr>
          <w:lang w:val="fr-BE"/>
        </w:rPr>
        <w:t>75008 Paris - Frankrijk</w:t>
      </w:r>
    </w:p>
    <w:p w14:paraId="531685BA" w14:textId="77777777" w:rsidR="00CB32B2" w:rsidRPr="00654847" w:rsidRDefault="00CB32B2">
      <w:pPr>
        <w:pStyle w:val="EMEABodyText"/>
        <w:rPr>
          <w:lang w:val="fr-BE"/>
        </w:rPr>
      </w:pPr>
    </w:p>
    <w:p w14:paraId="22150325" w14:textId="77777777" w:rsidR="00CB32B2" w:rsidRPr="00654847" w:rsidRDefault="00CB32B2">
      <w:pPr>
        <w:pStyle w:val="EMEABodyText"/>
        <w:rPr>
          <w:lang w:val="fr-BE"/>
        </w:rPr>
      </w:pPr>
    </w:p>
    <w:p w14:paraId="1B265C5D" w14:textId="77777777" w:rsidR="00CB32B2" w:rsidRDefault="00CB32B2" w:rsidP="00CB32B2">
      <w:pPr>
        <w:pStyle w:val="EMEATitlePAC"/>
        <w:rPr>
          <w:lang w:val="nl-NL"/>
        </w:rPr>
      </w:pPr>
      <w:r>
        <w:rPr>
          <w:lang w:val="nl-NL"/>
        </w:rPr>
        <w:t>12.</w:t>
      </w:r>
      <w:r>
        <w:rPr>
          <w:lang w:val="nl-NL"/>
        </w:rPr>
        <w:tab/>
        <w:t>NUMMER(S) VAN DE VERGUNNING VOOR HET IN DE HANDEL BRENGEN</w:t>
      </w:r>
    </w:p>
    <w:p w14:paraId="29B21EEC" w14:textId="77777777" w:rsidR="00CB32B2" w:rsidRDefault="00CB32B2">
      <w:pPr>
        <w:pStyle w:val="EMEABodyText"/>
        <w:rPr>
          <w:lang w:val="nl-NL"/>
        </w:rPr>
      </w:pPr>
    </w:p>
    <w:p w14:paraId="315913FC" w14:textId="77777777" w:rsidR="00CB32B2" w:rsidRPr="0075518D" w:rsidRDefault="00CB32B2" w:rsidP="00CB32B2">
      <w:pPr>
        <w:pStyle w:val="EMEABodyText"/>
        <w:rPr>
          <w:highlight w:val="lightGray"/>
          <w:lang w:val="lt-LT"/>
        </w:rPr>
      </w:pPr>
      <w:r>
        <w:rPr>
          <w:highlight w:val="lightGray"/>
          <w:lang w:val="lt-LT"/>
        </w:rPr>
        <w:t>EU/1/97/049/010 - 14</w:t>
      </w:r>
      <w:r w:rsidRPr="0075518D">
        <w:rPr>
          <w:highlight w:val="lightGray"/>
          <w:lang w:val="lt-LT"/>
        </w:rPr>
        <w:t> tabletten</w:t>
      </w:r>
    </w:p>
    <w:p w14:paraId="416072A1" w14:textId="77777777" w:rsidR="00CB32B2" w:rsidRPr="0075518D" w:rsidRDefault="00CB32B2" w:rsidP="00CB32B2">
      <w:pPr>
        <w:pStyle w:val="EMEABodyText"/>
        <w:rPr>
          <w:highlight w:val="lightGray"/>
          <w:lang w:val="lt-LT"/>
        </w:rPr>
      </w:pPr>
      <w:r>
        <w:rPr>
          <w:highlight w:val="lightGray"/>
          <w:lang w:val="lt-LT"/>
        </w:rPr>
        <w:t>EU/1/97/049/001 - 28</w:t>
      </w:r>
      <w:r w:rsidRPr="0075518D">
        <w:rPr>
          <w:highlight w:val="lightGray"/>
          <w:lang w:val="lt-LT"/>
        </w:rPr>
        <w:t> tabletten</w:t>
      </w:r>
    </w:p>
    <w:p w14:paraId="2C1A5A4A" w14:textId="77777777" w:rsidR="00CB32B2" w:rsidRPr="0075518D" w:rsidRDefault="00CB32B2" w:rsidP="00CB32B2">
      <w:pPr>
        <w:pStyle w:val="EMEABodyText"/>
        <w:rPr>
          <w:highlight w:val="lightGray"/>
          <w:lang w:val="lt-LT"/>
        </w:rPr>
      </w:pPr>
      <w:r>
        <w:rPr>
          <w:highlight w:val="lightGray"/>
          <w:lang w:val="lt-LT"/>
        </w:rPr>
        <w:t>EU/1/97/049/002 - 56</w:t>
      </w:r>
      <w:r w:rsidRPr="0075518D">
        <w:rPr>
          <w:highlight w:val="lightGray"/>
          <w:lang w:val="lt-LT"/>
        </w:rPr>
        <w:t> tabletten</w:t>
      </w:r>
    </w:p>
    <w:p w14:paraId="0A068D85" w14:textId="77777777" w:rsidR="00CB32B2" w:rsidRPr="0075518D" w:rsidRDefault="00CB32B2" w:rsidP="00CB32B2">
      <w:pPr>
        <w:pStyle w:val="EMEABodyText"/>
        <w:rPr>
          <w:highlight w:val="lightGray"/>
          <w:lang w:val="lt-LT"/>
        </w:rPr>
      </w:pPr>
      <w:r>
        <w:rPr>
          <w:highlight w:val="lightGray"/>
          <w:lang w:val="lt-LT"/>
        </w:rPr>
        <w:t>EU/1/97/049/013 - 56 x 1</w:t>
      </w:r>
      <w:r w:rsidRPr="0075518D">
        <w:rPr>
          <w:highlight w:val="lightGray"/>
          <w:lang w:val="lt-LT"/>
        </w:rPr>
        <w:t> tabletten</w:t>
      </w:r>
    </w:p>
    <w:p w14:paraId="386FE97B" w14:textId="77777777" w:rsidR="00CB32B2" w:rsidRPr="0022482D" w:rsidRDefault="00CB32B2" w:rsidP="00CB32B2">
      <w:pPr>
        <w:pStyle w:val="EMEABodyText"/>
        <w:rPr>
          <w:lang w:val="lt-LT"/>
        </w:rPr>
      </w:pPr>
      <w:r>
        <w:rPr>
          <w:highlight w:val="lightGray"/>
          <w:lang w:val="lt-LT"/>
        </w:rPr>
        <w:t>EU/1/97/049/003 - 98</w:t>
      </w:r>
      <w:r w:rsidRPr="0075518D">
        <w:rPr>
          <w:highlight w:val="lightGray"/>
          <w:lang w:val="lt-LT"/>
        </w:rPr>
        <w:t> tabletten</w:t>
      </w:r>
    </w:p>
    <w:p w14:paraId="385CD612" w14:textId="77777777" w:rsidR="00CB32B2" w:rsidRPr="00620D02" w:rsidRDefault="00CB32B2">
      <w:pPr>
        <w:pStyle w:val="EMEABodyText"/>
        <w:rPr>
          <w:lang w:val="lt-LT"/>
        </w:rPr>
      </w:pPr>
    </w:p>
    <w:p w14:paraId="5C8D47D4" w14:textId="77777777" w:rsidR="00CB32B2" w:rsidRPr="00620D02" w:rsidRDefault="00CB32B2">
      <w:pPr>
        <w:pStyle w:val="EMEABodyText"/>
        <w:rPr>
          <w:lang w:val="lt-LT"/>
        </w:rPr>
      </w:pPr>
    </w:p>
    <w:p w14:paraId="3309814F" w14:textId="12E1571D" w:rsidR="00CB32B2" w:rsidRPr="00E67540" w:rsidRDefault="00CB32B2" w:rsidP="00CB32B2">
      <w:pPr>
        <w:pStyle w:val="EMEATitlePAC"/>
        <w:rPr>
          <w:lang w:val="de-DE"/>
        </w:rPr>
      </w:pPr>
      <w:r w:rsidRPr="00E67540">
        <w:rPr>
          <w:lang w:val="de-DE"/>
        </w:rPr>
        <w:t>13.</w:t>
      </w:r>
      <w:r w:rsidRPr="00E67540">
        <w:rPr>
          <w:lang w:val="de-DE"/>
        </w:rPr>
        <w:tab/>
      </w:r>
      <w:r w:rsidR="007D20E0">
        <w:rPr>
          <w:lang w:val="de-DE"/>
        </w:rPr>
        <w:t>PARTIJ</w:t>
      </w:r>
      <w:r w:rsidR="007D20E0" w:rsidRPr="00E67540">
        <w:rPr>
          <w:lang w:val="de-DE"/>
        </w:rPr>
        <w:t>NUMMER</w:t>
      </w:r>
    </w:p>
    <w:p w14:paraId="0EB27FC1" w14:textId="77777777" w:rsidR="00CB32B2" w:rsidRPr="00E67540" w:rsidRDefault="00CB32B2">
      <w:pPr>
        <w:pStyle w:val="EMEABodyText"/>
        <w:rPr>
          <w:lang w:val="de-DE"/>
        </w:rPr>
      </w:pPr>
    </w:p>
    <w:p w14:paraId="70DBD099" w14:textId="77777777" w:rsidR="00CB32B2" w:rsidRDefault="00CB32B2">
      <w:pPr>
        <w:pStyle w:val="EMEABodyText"/>
        <w:rPr>
          <w:lang w:val="nl-NL"/>
        </w:rPr>
      </w:pPr>
      <w:r>
        <w:rPr>
          <w:lang w:val="nl-NL"/>
        </w:rPr>
        <w:t>Lot</w:t>
      </w:r>
    </w:p>
    <w:p w14:paraId="3BDE7458" w14:textId="77777777" w:rsidR="00CB32B2" w:rsidRDefault="00CB32B2">
      <w:pPr>
        <w:pStyle w:val="EMEABodyText"/>
        <w:rPr>
          <w:lang w:val="nl-NL"/>
        </w:rPr>
      </w:pPr>
    </w:p>
    <w:p w14:paraId="60222A0F" w14:textId="77777777" w:rsidR="00CB32B2" w:rsidRDefault="00CB32B2">
      <w:pPr>
        <w:pStyle w:val="EMEABodyText"/>
        <w:rPr>
          <w:lang w:val="nl-NL"/>
        </w:rPr>
      </w:pPr>
    </w:p>
    <w:p w14:paraId="19B47657" w14:textId="77777777" w:rsidR="00CB32B2" w:rsidRDefault="00CB32B2" w:rsidP="00CB32B2">
      <w:pPr>
        <w:pStyle w:val="EMEATitlePAC"/>
        <w:rPr>
          <w:lang w:val="nl-NL"/>
        </w:rPr>
      </w:pPr>
      <w:r>
        <w:rPr>
          <w:lang w:val="nl-NL"/>
        </w:rPr>
        <w:t>14.</w:t>
      </w:r>
      <w:r>
        <w:rPr>
          <w:lang w:val="nl-NL"/>
        </w:rPr>
        <w:tab/>
        <w:t>ALGEMENE INDELING VOOR DE AFLEVERING</w:t>
      </w:r>
    </w:p>
    <w:p w14:paraId="3B2CA8DE" w14:textId="77777777" w:rsidR="00CB32B2" w:rsidRDefault="00CB32B2">
      <w:pPr>
        <w:pStyle w:val="EMEABodyText"/>
        <w:rPr>
          <w:lang w:val="nl-NL"/>
        </w:rPr>
      </w:pPr>
    </w:p>
    <w:p w14:paraId="3B572E81" w14:textId="77777777" w:rsidR="00CB32B2" w:rsidRDefault="00CB32B2">
      <w:pPr>
        <w:pStyle w:val="EMEABodyText"/>
        <w:rPr>
          <w:lang w:val="nl-NL"/>
        </w:rPr>
      </w:pPr>
      <w:r>
        <w:rPr>
          <w:lang w:val="nl-NL"/>
        </w:rPr>
        <w:t>Geneesmiddel op medisch voorschrift.</w:t>
      </w:r>
    </w:p>
    <w:p w14:paraId="1A9FED3F" w14:textId="77777777" w:rsidR="00CB32B2" w:rsidRDefault="00CB32B2">
      <w:pPr>
        <w:pStyle w:val="EMEABodyText"/>
        <w:rPr>
          <w:lang w:val="nl-NL"/>
        </w:rPr>
      </w:pPr>
    </w:p>
    <w:p w14:paraId="045D5053" w14:textId="77777777" w:rsidR="00CB32B2" w:rsidRDefault="00CB32B2">
      <w:pPr>
        <w:pStyle w:val="EMEABodyText"/>
        <w:rPr>
          <w:lang w:val="nl-NL"/>
        </w:rPr>
      </w:pPr>
    </w:p>
    <w:p w14:paraId="0ADF29BE" w14:textId="77777777" w:rsidR="00CB32B2" w:rsidRDefault="00CB32B2" w:rsidP="00CB32B2">
      <w:pPr>
        <w:pStyle w:val="EMEATitlePAC"/>
        <w:rPr>
          <w:lang w:val="nl-NL"/>
        </w:rPr>
      </w:pPr>
      <w:r>
        <w:rPr>
          <w:lang w:val="nl-NL"/>
        </w:rPr>
        <w:t>15.</w:t>
      </w:r>
      <w:r>
        <w:rPr>
          <w:lang w:val="nl-NL"/>
        </w:rPr>
        <w:tab/>
        <w:t>INSTRUCTIES VOOR GEBRUIK</w:t>
      </w:r>
    </w:p>
    <w:p w14:paraId="2E510A3C" w14:textId="77777777" w:rsidR="00CB32B2" w:rsidRDefault="00CB32B2">
      <w:pPr>
        <w:pStyle w:val="EMEABodyText"/>
        <w:rPr>
          <w:lang w:val="nl-NL"/>
        </w:rPr>
      </w:pPr>
    </w:p>
    <w:p w14:paraId="760259B7" w14:textId="77777777" w:rsidR="00CB32B2" w:rsidRDefault="00CB32B2" w:rsidP="00CB32B2">
      <w:pPr>
        <w:pStyle w:val="EMEABodyText"/>
        <w:rPr>
          <w:lang w:val="nl-NL"/>
        </w:rPr>
      </w:pPr>
    </w:p>
    <w:p w14:paraId="5338AAFB" w14:textId="77777777" w:rsidR="00CB32B2" w:rsidRDefault="00CB32B2" w:rsidP="00CB32B2">
      <w:pPr>
        <w:pStyle w:val="EMEATitlePAC"/>
        <w:rPr>
          <w:lang w:val="nl-NL"/>
        </w:rPr>
      </w:pPr>
      <w:r>
        <w:rPr>
          <w:lang w:val="nl-NL"/>
        </w:rPr>
        <w:t>16.</w:t>
      </w:r>
      <w:r>
        <w:rPr>
          <w:lang w:val="nl-NL"/>
        </w:rPr>
        <w:tab/>
        <w:t>INformatie in braille</w:t>
      </w:r>
    </w:p>
    <w:p w14:paraId="40042F6F" w14:textId="77777777" w:rsidR="00CB32B2" w:rsidRDefault="00CB32B2" w:rsidP="00CB32B2">
      <w:pPr>
        <w:pStyle w:val="EMEABodyText"/>
        <w:rPr>
          <w:lang w:val="nl-NL"/>
        </w:rPr>
      </w:pPr>
    </w:p>
    <w:p w14:paraId="7B9C7D67" w14:textId="77777777" w:rsidR="00CB32B2" w:rsidRDefault="00CB32B2">
      <w:pPr>
        <w:pStyle w:val="EMEABodyText"/>
        <w:rPr>
          <w:lang w:val="nl-NL"/>
        </w:rPr>
      </w:pPr>
      <w:r>
        <w:rPr>
          <w:lang w:val="nl-NL"/>
        </w:rPr>
        <w:t>Karvea 75 mg</w:t>
      </w:r>
    </w:p>
    <w:p w14:paraId="3D83CE95" w14:textId="77777777" w:rsidR="0027743C" w:rsidRDefault="0027743C" w:rsidP="0027743C">
      <w:pPr>
        <w:rPr>
          <w:szCs w:val="22"/>
          <w:lang w:val="nl-BE"/>
        </w:rPr>
      </w:pPr>
    </w:p>
    <w:p w14:paraId="0498EED8" w14:textId="77777777" w:rsidR="0027743C" w:rsidRPr="00D63D30" w:rsidRDefault="0027743C" w:rsidP="0027743C">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7A0F773B" w14:textId="77777777" w:rsidR="0027743C" w:rsidRPr="00D63D30" w:rsidRDefault="0027743C" w:rsidP="0027743C">
      <w:pPr>
        <w:rPr>
          <w:szCs w:val="22"/>
          <w:lang w:val="nl-BE" w:bidi="nl-NL"/>
        </w:rPr>
      </w:pPr>
    </w:p>
    <w:p w14:paraId="3E5E1D6D" w14:textId="77777777" w:rsidR="0027743C" w:rsidRPr="00D63D30" w:rsidRDefault="0027743C" w:rsidP="0027743C">
      <w:pPr>
        <w:rPr>
          <w:szCs w:val="22"/>
          <w:lang w:val="nl-BE" w:bidi="nl-NL"/>
        </w:rPr>
      </w:pPr>
      <w:r>
        <w:rPr>
          <w:szCs w:val="22"/>
          <w:lang w:val="nl-BE" w:bidi="nl-NL"/>
        </w:rPr>
        <w:t>2D matrixcode met het unieke identificatiekenmerk</w:t>
      </w:r>
    </w:p>
    <w:p w14:paraId="3B9BB657" w14:textId="77777777" w:rsidR="0027743C" w:rsidRPr="005C33C8" w:rsidRDefault="0027743C" w:rsidP="0027743C">
      <w:pPr>
        <w:tabs>
          <w:tab w:val="left" w:pos="567"/>
        </w:tabs>
        <w:rPr>
          <w:noProof/>
          <w:shd w:val="clear" w:color="auto" w:fill="CCCCCC"/>
          <w:lang w:val="nl-BE" w:eastAsia="es-ES" w:bidi="es-ES"/>
        </w:rPr>
      </w:pPr>
    </w:p>
    <w:p w14:paraId="5FAEF5FB" w14:textId="77777777" w:rsidR="0027743C" w:rsidRPr="00D63D30" w:rsidRDefault="0027743C" w:rsidP="0027743C">
      <w:pPr>
        <w:rPr>
          <w:szCs w:val="22"/>
          <w:lang w:val="nl-BE" w:bidi="nl-NL"/>
        </w:rPr>
      </w:pPr>
    </w:p>
    <w:p w14:paraId="561F77DF" w14:textId="77777777" w:rsidR="0027743C" w:rsidRPr="00D63D30" w:rsidRDefault="0027743C" w:rsidP="0027743C">
      <w:pPr>
        <w:rPr>
          <w:szCs w:val="22"/>
          <w:lang w:val="nl-BE" w:bidi="nl-NL"/>
        </w:rPr>
      </w:pPr>
    </w:p>
    <w:p w14:paraId="1046901D" w14:textId="77777777" w:rsidR="0027743C" w:rsidRPr="00D63D30" w:rsidRDefault="0027743C" w:rsidP="0027743C">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7E1363CD" w14:textId="77777777" w:rsidR="0027743C" w:rsidRPr="00D63D30" w:rsidRDefault="0027743C" w:rsidP="0027743C">
      <w:pPr>
        <w:rPr>
          <w:szCs w:val="22"/>
          <w:lang w:val="nl-BE" w:bidi="nl-NL"/>
        </w:rPr>
      </w:pPr>
    </w:p>
    <w:p w14:paraId="48E8A350" w14:textId="77777777" w:rsidR="0027743C" w:rsidRDefault="0027743C" w:rsidP="0027743C">
      <w:pPr>
        <w:rPr>
          <w:szCs w:val="22"/>
          <w:lang w:val="nl-BE" w:bidi="nl-NL"/>
        </w:rPr>
      </w:pPr>
      <w:r w:rsidRPr="00D63D30">
        <w:rPr>
          <w:szCs w:val="22"/>
          <w:lang w:val="nl-BE" w:bidi="nl-NL"/>
        </w:rPr>
        <w:t xml:space="preserve">PC: </w:t>
      </w:r>
    </w:p>
    <w:p w14:paraId="1FCE0703" w14:textId="77777777" w:rsidR="0027743C" w:rsidRDefault="0027743C" w:rsidP="0027743C">
      <w:pPr>
        <w:rPr>
          <w:szCs w:val="22"/>
          <w:lang w:val="nl-BE" w:bidi="nl-NL"/>
        </w:rPr>
      </w:pPr>
      <w:r w:rsidRPr="00D63D30">
        <w:rPr>
          <w:szCs w:val="22"/>
          <w:lang w:val="nl-BE" w:bidi="nl-NL"/>
        </w:rPr>
        <w:t xml:space="preserve">SN: </w:t>
      </w:r>
    </w:p>
    <w:p w14:paraId="3DEFB47D" w14:textId="77777777" w:rsidR="0027743C" w:rsidRPr="00D63D30" w:rsidRDefault="0027743C" w:rsidP="0027743C">
      <w:pPr>
        <w:rPr>
          <w:szCs w:val="22"/>
          <w:lang w:val="nl-BE" w:bidi="nl-NL"/>
        </w:rPr>
      </w:pPr>
      <w:r>
        <w:rPr>
          <w:szCs w:val="22"/>
          <w:lang w:val="nl-BE" w:bidi="nl-NL"/>
        </w:rPr>
        <w:t>NN:</w:t>
      </w:r>
    </w:p>
    <w:p w14:paraId="2FEBF44E" w14:textId="77777777" w:rsidR="00CB32B2" w:rsidRDefault="00CB32B2" w:rsidP="00CB32B2">
      <w:pPr>
        <w:pStyle w:val="EMEATitlePAC"/>
        <w:rPr>
          <w:lang w:val="nl-NL"/>
        </w:rPr>
      </w:pPr>
      <w:r>
        <w:rPr>
          <w:lang w:val="nl-NL"/>
        </w:rPr>
        <w:br w:type="page"/>
      </w:r>
      <w:r>
        <w:rPr>
          <w:lang w:val="nl-NL"/>
        </w:rPr>
        <w:lastRenderedPageBreak/>
        <w:t xml:space="preserve">GEGEVENS DIE </w:t>
      </w:r>
      <w:r w:rsidR="00536F16">
        <w:rPr>
          <w:lang w:val="nl-NL"/>
        </w:rPr>
        <w:t xml:space="preserve">in ieder geval </w:t>
      </w:r>
      <w:r>
        <w:rPr>
          <w:lang w:val="nl-NL"/>
        </w:rPr>
        <w:t>OP BLISTERVERPAKKINGEN OF STRIPS MOETEN WORDEN VERMELD</w:t>
      </w:r>
    </w:p>
    <w:p w14:paraId="0A082676" w14:textId="77777777" w:rsidR="00CB32B2" w:rsidRDefault="00CB32B2">
      <w:pPr>
        <w:pStyle w:val="EMEABodyText"/>
        <w:rPr>
          <w:lang w:val="nl-NL"/>
        </w:rPr>
      </w:pPr>
    </w:p>
    <w:p w14:paraId="75B83356" w14:textId="77777777" w:rsidR="00CB32B2" w:rsidRDefault="00CB32B2">
      <w:pPr>
        <w:pStyle w:val="EMEABodyText"/>
        <w:rPr>
          <w:lang w:val="nl-NL"/>
        </w:rPr>
      </w:pPr>
    </w:p>
    <w:p w14:paraId="36966C78" w14:textId="77777777" w:rsidR="00CB32B2" w:rsidRDefault="00CB32B2" w:rsidP="00CB32B2">
      <w:pPr>
        <w:pStyle w:val="EMEATitlePAC"/>
        <w:rPr>
          <w:lang w:val="nl-NL"/>
        </w:rPr>
      </w:pPr>
      <w:r>
        <w:rPr>
          <w:lang w:val="nl-NL"/>
        </w:rPr>
        <w:t>1.</w:t>
      </w:r>
      <w:r>
        <w:rPr>
          <w:lang w:val="nl-NL"/>
        </w:rPr>
        <w:tab/>
        <w:t>NAAM VAN HET GENEESMIDDEL</w:t>
      </w:r>
    </w:p>
    <w:p w14:paraId="43CC05BE" w14:textId="77777777" w:rsidR="00CB32B2" w:rsidRDefault="00CB32B2">
      <w:pPr>
        <w:pStyle w:val="EMEABodyText"/>
        <w:rPr>
          <w:lang w:val="nl-NL"/>
        </w:rPr>
      </w:pPr>
    </w:p>
    <w:p w14:paraId="0505352D" w14:textId="77777777" w:rsidR="00CB32B2" w:rsidRDefault="00CB32B2">
      <w:pPr>
        <w:pStyle w:val="EMEABodyText"/>
        <w:rPr>
          <w:lang w:val="nl-NL"/>
        </w:rPr>
      </w:pPr>
      <w:r>
        <w:rPr>
          <w:lang w:val="nl-NL"/>
        </w:rPr>
        <w:t>Karvea 75 mg tabletten</w:t>
      </w:r>
    </w:p>
    <w:p w14:paraId="33D5A915" w14:textId="77777777" w:rsidR="00CB32B2" w:rsidRDefault="00CB32B2">
      <w:pPr>
        <w:pStyle w:val="EMEABodyText"/>
        <w:rPr>
          <w:lang w:val="nl-NL"/>
        </w:rPr>
      </w:pPr>
      <w:r>
        <w:rPr>
          <w:lang w:val="nl-NL"/>
        </w:rPr>
        <w:t>irbesartan</w:t>
      </w:r>
    </w:p>
    <w:p w14:paraId="26C46B23" w14:textId="77777777" w:rsidR="00CB32B2" w:rsidRDefault="00CB32B2">
      <w:pPr>
        <w:pStyle w:val="EMEABodyText"/>
        <w:rPr>
          <w:lang w:val="nl-NL"/>
        </w:rPr>
      </w:pPr>
    </w:p>
    <w:p w14:paraId="584EF5C1" w14:textId="77777777" w:rsidR="00CB32B2" w:rsidRDefault="00CB32B2">
      <w:pPr>
        <w:pStyle w:val="EMEABodyText"/>
        <w:rPr>
          <w:lang w:val="nl-NL"/>
        </w:rPr>
      </w:pPr>
    </w:p>
    <w:p w14:paraId="6836D75C" w14:textId="77777777" w:rsidR="00CB32B2" w:rsidRDefault="00CB32B2" w:rsidP="00CB32B2">
      <w:pPr>
        <w:pStyle w:val="EMEATitlePAC"/>
        <w:ind w:left="600" w:hanging="600"/>
        <w:rPr>
          <w:lang w:val="nl-NL"/>
        </w:rPr>
      </w:pPr>
      <w:r>
        <w:rPr>
          <w:lang w:val="nl-NL"/>
        </w:rPr>
        <w:t>2.</w:t>
      </w:r>
      <w:r>
        <w:rPr>
          <w:lang w:val="nl-NL"/>
        </w:rPr>
        <w:tab/>
        <w:t>NAAM VAN DE HOUDER VAN DE VERGUNNING VOOR HET IN DE HANDEL BRENGEN</w:t>
      </w:r>
    </w:p>
    <w:p w14:paraId="1AF0D3FE" w14:textId="77777777" w:rsidR="00CB32B2" w:rsidRDefault="00CB32B2">
      <w:pPr>
        <w:pStyle w:val="EMEABodyText"/>
        <w:rPr>
          <w:lang w:val="nl-NL"/>
        </w:rPr>
      </w:pPr>
    </w:p>
    <w:p w14:paraId="24017C82" w14:textId="77777777" w:rsidR="00CB32B2" w:rsidRDefault="00CB32B2">
      <w:pPr>
        <w:pStyle w:val="EMEABodyText"/>
        <w:rPr>
          <w:lang w:val="nl-NL"/>
        </w:rPr>
      </w:pPr>
      <w:r>
        <w:rPr>
          <w:lang w:val="nl-NL"/>
        </w:rPr>
        <w:t>sanofi-aventis groupe</w:t>
      </w:r>
    </w:p>
    <w:p w14:paraId="68125AC5" w14:textId="77777777" w:rsidR="00CB32B2" w:rsidRDefault="00CB32B2">
      <w:pPr>
        <w:pStyle w:val="EMEABodyText"/>
        <w:rPr>
          <w:lang w:val="nl-NL"/>
        </w:rPr>
      </w:pPr>
    </w:p>
    <w:p w14:paraId="233125B7" w14:textId="77777777" w:rsidR="00CB32B2" w:rsidRDefault="00CB32B2">
      <w:pPr>
        <w:pStyle w:val="EMEABodyText"/>
        <w:rPr>
          <w:lang w:val="nl-NL"/>
        </w:rPr>
      </w:pPr>
    </w:p>
    <w:p w14:paraId="2F809168" w14:textId="77777777" w:rsidR="00CB32B2" w:rsidRDefault="00CB32B2" w:rsidP="00CB32B2">
      <w:pPr>
        <w:pStyle w:val="EMEATitlePAC"/>
        <w:rPr>
          <w:lang w:val="nl-NL"/>
        </w:rPr>
      </w:pPr>
      <w:r>
        <w:rPr>
          <w:lang w:val="nl-NL"/>
        </w:rPr>
        <w:t>3.</w:t>
      </w:r>
      <w:r>
        <w:rPr>
          <w:lang w:val="nl-NL"/>
        </w:rPr>
        <w:tab/>
        <w:t>UITERSTE GEBRUIKSDATUM</w:t>
      </w:r>
    </w:p>
    <w:p w14:paraId="725717E6" w14:textId="77777777" w:rsidR="00CB32B2" w:rsidRDefault="00CB32B2">
      <w:pPr>
        <w:pStyle w:val="EMEABodyText"/>
        <w:rPr>
          <w:lang w:val="nl-NL"/>
        </w:rPr>
      </w:pPr>
    </w:p>
    <w:p w14:paraId="123CB996" w14:textId="77777777" w:rsidR="00CB32B2" w:rsidRDefault="00CB32B2">
      <w:pPr>
        <w:pStyle w:val="EMEABodyText"/>
        <w:rPr>
          <w:lang w:val="nl-NL"/>
        </w:rPr>
      </w:pPr>
      <w:r>
        <w:rPr>
          <w:lang w:val="nl-NL"/>
        </w:rPr>
        <w:t>EXP</w:t>
      </w:r>
    </w:p>
    <w:p w14:paraId="3EA859AD" w14:textId="77777777" w:rsidR="00CB32B2" w:rsidRDefault="00CB32B2">
      <w:pPr>
        <w:pStyle w:val="EMEABodyText"/>
        <w:rPr>
          <w:lang w:val="nl-NL"/>
        </w:rPr>
      </w:pPr>
    </w:p>
    <w:p w14:paraId="5B8525CD" w14:textId="77777777" w:rsidR="00CB32B2" w:rsidRDefault="00CB32B2">
      <w:pPr>
        <w:pStyle w:val="EMEABodyText"/>
        <w:rPr>
          <w:lang w:val="nl-NL"/>
        </w:rPr>
      </w:pPr>
    </w:p>
    <w:p w14:paraId="1E080F27" w14:textId="69D7B625" w:rsidR="00CB32B2" w:rsidRPr="00E67540" w:rsidRDefault="00CB32B2" w:rsidP="00CB32B2">
      <w:pPr>
        <w:pStyle w:val="EMEATitlePAC"/>
        <w:rPr>
          <w:lang w:val="de-DE"/>
        </w:rPr>
      </w:pPr>
      <w:r w:rsidRPr="00E67540">
        <w:rPr>
          <w:lang w:val="de-DE"/>
        </w:rPr>
        <w:t>4.</w:t>
      </w:r>
      <w:r w:rsidRPr="00E67540">
        <w:rPr>
          <w:lang w:val="de-DE"/>
        </w:rPr>
        <w:tab/>
      </w:r>
      <w:r w:rsidR="007D20E0">
        <w:rPr>
          <w:lang w:val="de-DE"/>
        </w:rPr>
        <w:t>PARTIJ</w:t>
      </w:r>
      <w:r w:rsidR="007D20E0" w:rsidRPr="00E67540">
        <w:rPr>
          <w:lang w:val="de-DE"/>
        </w:rPr>
        <w:t>NUMMER</w:t>
      </w:r>
    </w:p>
    <w:p w14:paraId="363A114D" w14:textId="77777777" w:rsidR="00CB32B2" w:rsidRPr="00E67540" w:rsidRDefault="00CB32B2">
      <w:pPr>
        <w:pStyle w:val="EMEABodyText"/>
        <w:rPr>
          <w:lang w:val="de-DE"/>
        </w:rPr>
      </w:pPr>
    </w:p>
    <w:p w14:paraId="6CB69169" w14:textId="77777777" w:rsidR="00CB32B2" w:rsidRPr="00E67540" w:rsidRDefault="00CB32B2">
      <w:pPr>
        <w:pStyle w:val="EMEABodyText"/>
        <w:rPr>
          <w:lang w:val="de-DE"/>
        </w:rPr>
      </w:pPr>
      <w:r w:rsidRPr="00E67540">
        <w:rPr>
          <w:lang w:val="de-DE"/>
        </w:rPr>
        <w:t>Lot</w:t>
      </w:r>
    </w:p>
    <w:p w14:paraId="32F54C33" w14:textId="77777777" w:rsidR="00CB32B2" w:rsidRPr="00E67540" w:rsidRDefault="00CB32B2">
      <w:pPr>
        <w:pStyle w:val="EMEABodyText"/>
        <w:rPr>
          <w:lang w:val="de-DE"/>
        </w:rPr>
      </w:pPr>
    </w:p>
    <w:p w14:paraId="07791F77" w14:textId="77777777" w:rsidR="00CB32B2" w:rsidRPr="00E67540" w:rsidRDefault="00CB32B2">
      <w:pPr>
        <w:pStyle w:val="EMEABodyText"/>
        <w:rPr>
          <w:lang w:val="de-DE"/>
        </w:rPr>
      </w:pPr>
    </w:p>
    <w:p w14:paraId="4CB8D107" w14:textId="77777777" w:rsidR="00CB32B2" w:rsidRPr="00E67540" w:rsidRDefault="00CB32B2" w:rsidP="00CB32B2">
      <w:pPr>
        <w:pStyle w:val="EMEATitlePAC"/>
        <w:rPr>
          <w:lang w:val="de-DE"/>
        </w:rPr>
      </w:pPr>
      <w:r w:rsidRPr="00E67540">
        <w:rPr>
          <w:lang w:val="de-DE"/>
        </w:rPr>
        <w:t>5.</w:t>
      </w:r>
      <w:r w:rsidRPr="00E67540">
        <w:rPr>
          <w:lang w:val="de-DE"/>
        </w:rPr>
        <w:tab/>
        <w:t>overige</w:t>
      </w:r>
    </w:p>
    <w:p w14:paraId="6937C73E" w14:textId="77777777" w:rsidR="00CB32B2" w:rsidRPr="00E67540" w:rsidRDefault="00CB32B2">
      <w:pPr>
        <w:pStyle w:val="EMEABodyText"/>
        <w:rPr>
          <w:lang w:val="de-DE"/>
        </w:rPr>
      </w:pPr>
    </w:p>
    <w:p w14:paraId="1BE37D3A" w14:textId="77777777" w:rsidR="00CB32B2" w:rsidRDefault="00CB32B2" w:rsidP="00CB32B2">
      <w:pPr>
        <w:pStyle w:val="EMEABodyText"/>
        <w:rPr>
          <w:lang w:val="lt-LT"/>
        </w:rPr>
      </w:pPr>
      <w:r>
        <w:rPr>
          <w:highlight w:val="lightGray"/>
          <w:lang w:val="lt-LT"/>
        </w:rPr>
        <w:t>14 - 28 - </w:t>
      </w:r>
      <w:r w:rsidRPr="00F36E6F">
        <w:rPr>
          <w:highlight w:val="lightGray"/>
          <w:lang w:val="lt-LT"/>
        </w:rPr>
        <w:t>56 </w:t>
      </w:r>
      <w:r>
        <w:rPr>
          <w:highlight w:val="lightGray"/>
          <w:lang w:val="lt-LT"/>
        </w:rPr>
        <w:t>-</w:t>
      </w:r>
      <w:r w:rsidRPr="00F36E6F">
        <w:rPr>
          <w:highlight w:val="lightGray"/>
          <w:lang w:val="lt-LT"/>
        </w:rPr>
        <w:t> </w:t>
      </w:r>
      <w:r>
        <w:rPr>
          <w:highlight w:val="lightGray"/>
          <w:lang w:val="lt-LT"/>
        </w:rPr>
        <w:t>98</w:t>
      </w:r>
      <w:r w:rsidRPr="00F36E6F">
        <w:rPr>
          <w:highlight w:val="lightGray"/>
          <w:lang w:val="lt-LT"/>
        </w:rPr>
        <w:t> tabletten:</w:t>
      </w:r>
    </w:p>
    <w:p w14:paraId="0147DC89" w14:textId="77777777" w:rsidR="00CB32B2" w:rsidRDefault="00CB32B2" w:rsidP="00CB32B2">
      <w:pPr>
        <w:pStyle w:val="EMEABodyText"/>
        <w:rPr>
          <w:lang w:val="sl-SI"/>
        </w:rPr>
      </w:pPr>
      <w:r w:rsidRPr="00E67540">
        <w:rPr>
          <w:lang w:val="de-DE"/>
        </w:rPr>
        <w:t>Ma</w:t>
      </w:r>
      <w:r w:rsidRPr="00E67540">
        <w:rPr>
          <w:lang w:val="de-DE"/>
        </w:rPr>
        <w:br/>
        <w:t>Di</w:t>
      </w:r>
      <w:r w:rsidRPr="00E67540">
        <w:rPr>
          <w:lang w:val="de-DE"/>
        </w:rPr>
        <w:br/>
        <w:t>Wo</w:t>
      </w:r>
      <w:r w:rsidRPr="00E67540">
        <w:rPr>
          <w:lang w:val="de-DE"/>
        </w:rPr>
        <w:br/>
        <w:t>Do</w:t>
      </w:r>
      <w:r w:rsidRPr="00E67540">
        <w:rPr>
          <w:lang w:val="de-DE"/>
        </w:rPr>
        <w:br/>
        <w:t>Vr</w:t>
      </w:r>
      <w:r>
        <w:rPr>
          <w:lang w:val="sl-SI"/>
        </w:rPr>
        <w:br/>
        <w:t>Za</w:t>
      </w:r>
      <w:r>
        <w:rPr>
          <w:lang w:val="sl-SI"/>
        </w:rPr>
        <w:br/>
        <w:t>Zo</w:t>
      </w:r>
    </w:p>
    <w:p w14:paraId="3CE42BAB" w14:textId="77777777" w:rsidR="00CB32B2" w:rsidRPr="00F36E6F" w:rsidRDefault="00CB32B2" w:rsidP="00CB32B2">
      <w:pPr>
        <w:pStyle w:val="EMEABodyText"/>
        <w:rPr>
          <w:lang w:val="sl-SI"/>
        </w:rPr>
      </w:pPr>
    </w:p>
    <w:p w14:paraId="186C05EF" w14:textId="77777777" w:rsidR="00CB32B2" w:rsidRDefault="00CB32B2" w:rsidP="00CB32B2">
      <w:pPr>
        <w:pStyle w:val="EMEABodyText"/>
        <w:rPr>
          <w:lang w:val="nl-NL"/>
        </w:rPr>
      </w:pPr>
      <w:r w:rsidRPr="00F36E6F">
        <w:rPr>
          <w:highlight w:val="lightGray"/>
          <w:lang w:val="lt-LT"/>
        </w:rPr>
        <w:t>56 x 1 tabletten:</w:t>
      </w:r>
    </w:p>
    <w:p w14:paraId="032C535B" w14:textId="77777777" w:rsidR="00CB32B2" w:rsidRDefault="00CB32B2" w:rsidP="00CB32B2">
      <w:pPr>
        <w:pStyle w:val="EMEATitlePAC"/>
        <w:rPr>
          <w:lang w:val="nl-NL"/>
        </w:rPr>
      </w:pPr>
      <w:r w:rsidRPr="00452B1A">
        <w:rPr>
          <w:lang w:val="nl-NL"/>
        </w:rPr>
        <w:br w:type="page"/>
      </w:r>
      <w:r>
        <w:rPr>
          <w:lang w:val="nl-NL"/>
        </w:rPr>
        <w:lastRenderedPageBreak/>
        <w:t>GEGEVENS DIE OP DE BUITENVERPAKKING MOETEN WORDEN VERMELD</w:t>
      </w:r>
    </w:p>
    <w:p w14:paraId="56868002" w14:textId="77777777" w:rsidR="00CB32B2" w:rsidRDefault="00CB32B2" w:rsidP="00CB32B2">
      <w:pPr>
        <w:pStyle w:val="EMEATitlePAC"/>
        <w:rPr>
          <w:lang w:val="nl-NL"/>
        </w:rPr>
      </w:pPr>
    </w:p>
    <w:p w14:paraId="00E99E2E" w14:textId="77777777" w:rsidR="00CB32B2" w:rsidRDefault="00CB32B2" w:rsidP="00CB32B2">
      <w:pPr>
        <w:pStyle w:val="EMEATitlePAC"/>
        <w:rPr>
          <w:lang w:val="nl-NL"/>
        </w:rPr>
      </w:pPr>
      <w:r>
        <w:rPr>
          <w:lang w:val="nl-NL"/>
        </w:rPr>
        <w:t>Buitenverpakking</w:t>
      </w:r>
    </w:p>
    <w:p w14:paraId="1D65FFD6" w14:textId="77777777" w:rsidR="00CB32B2" w:rsidRDefault="00CB32B2">
      <w:pPr>
        <w:pStyle w:val="EMEABodyText"/>
        <w:rPr>
          <w:lang w:val="nl-NL"/>
        </w:rPr>
      </w:pPr>
    </w:p>
    <w:p w14:paraId="6D148643" w14:textId="77777777" w:rsidR="00CB32B2" w:rsidRDefault="00CB32B2">
      <w:pPr>
        <w:pStyle w:val="EMEABodyText"/>
        <w:rPr>
          <w:lang w:val="nl-NL"/>
        </w:rPr>
      </w:pPr>
    </w:p>
    <w:p w14:paraId="476FB5A8" w14:textId="77777777" w:rsidR="00CB32B2" w:rsidRDefault="00CB32B2" w:rsidP="00CB32B2">
      <w:pPr>
        <w:pStyle w:val="EMEATitlePAC"/>
        <w:rPr>
          <w:lang w:val="nl-NL"/>
        </w:rPr>
      </w:pPr>
      <w:r>
        <w:rPr>
          <w:lang w:val="nl-NL"/>
        </w:rPr>
        <w:t>1.</w:t>
      </w:r>
      <w:r>
        <w:rPr>
          <w:lang w:val="nl-NL"/>
        </w:rPr>
        <w:tab/>
        <w:t>NAAM VAN HET GENEESMIDDEL</w:t>
      </w:r>
    </w:p>
    <w:p w14:paraId="2398D343" w14:textId="77777777" w:rsidR="00CB32B2" w:rsidRDefault="00CB32B2">
      <w:pPr>
        <w:pStyle w:val="EMEABodyText"/>
        <w:rPr>
          <w:lang w:val="nl-NL"/>
        </w:rPr>
      </w:pPr>
    </w:p>
    <w:p w14:paraId="38ED7407" w14:textId="77777777" w:rsidR="00CB32B2" w:rsidRDefault="00CB32B2">
      <w:pPr>
        <w:pStyle w:val="EMEABodyText"/>
        <w:rPr>
          <w:lang w:val="nl-NL"/>
        </w:rPr>
      </w:pPr>
      <w:r>
        <w:rPr>
          <w:lang w:val="nl-NL"/>
        </w:rPr>
        <w:t>Karvea 150 mg tabletten</w:t>
      </w:r>
    </w:p>
    <w:p w14:paraId="0888FD59" w14:textId="77777777" w:rsidR="00CB32B2" w:rsidRDefault="00CB32B2">
      <w:pPr>
        <w:pStyle w:val="EMEABodyText"/>
        <w:rPr>
          <w:lang w:val="nl-NL"/>
        </w:rPr>
      </w:pPr>
      <w:r>
        <w:rPr>
          <w:lang w:val="nl-NL"/>
        </w:rPr>
        <w:t>irbesartan</w:t>
      </w:r>
    </w:p>
    <w:p w14:paraId="0A6BF9C8" w14:textId="77777777" w:rsidR="00CB32B2" w:rsidRDefault="00CB32B2">
      <w:pPr>
        <w:pStyle w:val="EMEABodyText"/>
        <w:rPr>
          <w:lang w:val="nl-NL"/>
        </w:rPr>
      </w:pPr>
    </w:p>
    <w:p w14:paraId="6B5A14D7" w14:textId="77777777" w:rsidR="00CB32B2" w:rsidRDefault="00CB32B2">
      <w:pPr>
        <w:pStyle w:val="EMEABodyText"/>
        <w:rPr>
          <w:lang w:val="nl-NL"/>
        </w:rPr>
      </w:pPr>
    </w:p>
    <w:p w14:paraId="79DE7C3B" w14:textId="77777777" w:rsidR="00CB32B2" w:rsidRDefault="00CB32B2" w:rsidP="00CB32B2">
      <w:pPr>
        <w:pStyle w:val="EMEATitlePAC"/>
        <w:rPr>
          <w:lang w:val="nl-NL"/>
        </w:rPr>
      </w:pPr>
      <w:r>
        <w:rPr>
          <w:lang w:val="nl-NL"/>
        </w:rPr>
        <w:t>2.</w:t>
      </w:r>
      <w:r>
        <w:rPr>
          <w:lang w:val="nl-NL"/>
        </w:rPr>
        <w:tab/>
      </w:r>
      <w:r w:rsidR="00536F16">
        <w:rPr>
          <w:lang w:val="nl-NL"/>
        </w:rPr>
        <w:t>GEHALTE AAN WERKZAME STOF(FEN)</w:t>
      </w:r>
    </w:p>
    <w:p w14:paraId="6750D4A6" w14:textId="77777777" w:rsidR="00CB32B2" w:rsidRDefault="00CB32B2">
      <w:pPr>
        <w:pStyle w:val="EMEABodyText"/>
        <w:rPr>
          <w:lang w:val="nl-NL"/>
        </w:rPr>
      </w:pPr>
    </w:p>
    <w:p w14:paraId="22FACFD4" w14:textId="77777777" w:rsidR="00CB32B2" w:rsidRDefault="00CB32B2">
      <w:pPr>
        <w:pStyle w:val="EMEABodyText"/>
        <w:rPr>
          <w:lang w:val="nl-NL"/>
        </w:rPr>
      </w:pPr>
      <w:r>
        <w:rPr>
          <w:lang w:val="nl-NL"/>
        </w:rPr>
        <w:t>Elke tablet bevat: irbesartan 150 mg</w:t>
      </w:r>
    </w:p>
    <w:p w14:paraId="0B03C499" w14:textId="77777777" w:rsidR="00CB32B2" w:rsidRDefault="00CB32B2">
      <w:pPr>
        <w:pStyle w:val="EMEABodyText"/>
        <w:rPr>
          <w:lang w:val="nl-NL"/>
        </w:rPr>
      </w:pPr>
    </w:p>
    <w:p w14:paraId="2A99C71F" w14:textId="77777777" w:rsidR="00CB32B2" w:rsidRDefault="00CB32B2">
      <w:pPr>
        <w:pStyle w:val="EMEABodyText"/>
        <w:rPr>
          <w:lang w:val="nl-NL"/>
        </w:rPr>
      </w:pPr>
    </w:p>
    <w:p w14:paraId="6878CA2C" w14:textId="77777777" w:rsidR="00CB32B2" w:rsidRDefault="00CB32B2" w:rsidP="00CB32B2">
      <w:pPr>
        <w:pStyle w:val="EMEATitlePAC"/>
        <w:rPr>
          <w:lang w:val="nl-NL"/>
        </w:rPr>
      </w:pPr>
      <w:r>
        <w:rPr>
          <w:lang w:val="nl-NL"/>
        </w:rPr>
        <w:t>3.</w:t>
      </w:r>
      <w:r>
        <w:rPr>
          <w:lang w:val="nl-NL"/>
        </w:rPr>
        <w:tab/>
        <w:t>LIJST VAN HULPSTOFFEN</w:t>
      </w:r>
    </w:p>
    <w:p w14:paraId="7CF0F8FC" w14:textId="77777777" w:rsidR="00CB32B2" w:rsidRDefault="00CB32B2">
      <w:pPr>
        <w:pStyle w:val="EMEABodyText"/>
        <w:rPr>
          <w:lang w:val="nl-NL"/>
        </w:rPr>
      </w:pPr>
    </w:p>
    <w:p w14:paraId="438CD72E" w14:textId="77777777" w:rsidR="00CB32B2" w:rsidRDefault="00CB32B2">
      <w:pPr>
        <w:pStyle w:val="EMEABodyText"/>
        <w:rPr>
          <w:lang w:val="nl-NL"/>
        </w:rPr>
      </w:pPr>
      <w:r>
        <w:rPr>
          <w:lang w:val="nl-NL"/>
        </w:rPr>
        <w:t>Hulpstoffen: bevat tevens lactosemonohydraat.</w:t>
      </w:r>
      <w:r w:rsidR="00945BC7" w:rsidRPr="00945BC7">
        <w:rPr>
          <w:lang w:val="nl-NL"/>
        </w:rPr>
        <w:t xml:space="preserve"> </w:t>
      </w:r>
      <w:r w:rsidR="00945BC7">
        <w:rPr>
          <w:lang w:val="nl-NL"/>
        </w:rPr>
        <w:t>Zie bijsluiter voor verdere informatie.</w:t>
      </w:r>
    </w:p>
    <w:p w14:paraId="0D27CE77" w14:textId="77777777" w:rsidR="00CB32B2" w:rsidRDefault="00CB32B2">
      <w:pPr>
        <w:pStyle w:val="EMEABodyText"/>
        <w:rPr>
          <w:lang w:val="nl-NL"/>
        </w:rPr>
      </w:pPr>
    </w:p>
    <w:p w14:paraId="4B285B09" w14:textId="77777777" w:rsidR="00CB32B2" w:rsidRDefault="00CB32B2">
      <w:pPr>
        <w:pStyle w:val="EMEABodyText"/>
        <w:rPr>
          <w:lang w:val="nl-NL"/>
        </w:rPr>
      </w:pPr>
    </w:p>
    <w:p w14:paraId="66393DC3" w14:textId="77777777" w:rsidR="00CB32B2" w:rsidRDefault="00CB32B2" w:rsidP="00CB32B2">
      <w:pPr>
        <w:pStyle w:val="EMEATitlePAC"/>
        <w:rPr>
          <w:lang w:val="nl-NL"/>
        </w:rPr>
      </w:pPr>
      <w:r>
        <w:rPr>
          <w:lang w:val="nl-NL"/>
        </w:rPr>
        <w:t>4.</w:t>
      </w:r>
      <w:r>
        <w:rPr>
          <w:lang w:val="nl-NL"/>
        </w:rPr>
        <w:tab/>
        <w:t>FARMACEUTISCHE VORM EN INHOUD</w:t>
      </w:r>
    </w:p>
    <w:p w14:paraId="3D034558" w14:textId="77777777" w:rsidR="00CB32B2" w:rsidRDefault="00CB32B2">
      <w:pPr>
        <w:pStyle w:val="EMEABodyText"/>
        <w:rPr>
          <w:lang w:val="nl-NL"/>
        </w:rPr>
      </w:pPr>
    </w:p>
    <w:p w14:paraId="41882333" w14:textId="77777777" w:rsidR="00CB32B2" w:rsidRPr="0022482D" w:rsidRDefault="00CB32B2" w:rsidP="00CB32B2">
      <w:pPr>
        <w:pStyle w:val="EMEABodyText"/>
        <w:rPr>
          <w:lang w:val="lt-LT"/>
        </w:rPr>
      </w:pPr>
      <w:r>
        <w:rPr>
          <w:lang w:val="lt-LT"/>
        </w:rPr>
        <w:t>14 </w:t>
      </w:r>
      <w:r w:rsidRPr="0022482D">
        <w:rPr>
          <w:lang w:val="lt-LT"/>
        </w:rPr>
        <w:t>tabletten</w:t>
      </w:r>
    </w:p>
    <w:p w14:paraId="1EBB3A64" w14:textId="77777777" w:rsidR="00CB32B2" w:rsidRPr="0022482D" w:rsidRDefault="00CB32B2" w:rsidP="00CB32B2">
      <w:pPr>
        <w:pStyle w:val="EMEABodyText"/>
        <w:rPr>
          <w:lang w:val="lt-LT"/>
        </w:rPr>
      </w:pPr>
      <w:r>
        <w:rPr>
          <w:lang w:val="lt-LT"/>
        </w:rPr>
        <w:t>28 </w:t>
      </w:r>
      <w:r w:rsidRPr="0022482D">
        <w:rPr>
          <w:lang w:val="lt-LT"/>
        </w:rPr>
        <w:t>tabletten</w:t>
      </w:r>
    </w:p>
    <w:p w14:paraId="0FBBC029" w14:textId="77777777" w:rsidR="00CB32B2" w:rsidRPr="0022482D" w:rsidRDefault="00CB32B2" w:rsidP="00CB32B2">
      <w:pPr>
        <w:pStyle w:val="EMEABodyText"/>
        <w:rPr>
          <w:lang w:val="lt-LT"/>
        </w:rPr>
      </w:pPr>
      <w:r>
        <w:rPr>
          <w:lang w:val="lt-LT"/>
        </w:rPr>
        <w:t>56 </w:t>
      </w:r>
      <w:r w:rsidRPr="0022482D">
        <w:rPr>
          <w:lang w:val="lt-LT"/>
        </w:rPr>
        <w:t>tabletten</w:t>
      </w:r>
    </w:p>
    <w:p w14:paraId="30C7905B" w14:textId="77777777" w:rsidR="00CB32B2" w:rsidRPr="0022482D" w:rsidRDefault="00CB32B2" w:rsidP="00CB32B2">
      <w:pPr>
        <w:pStyle w:val="EMEABodyText"/>
        <w:rPr>
          <w:lang w:val="lt-LT"/>
        </w:rPr>
      </w:pPr>
      <w:r>
        <w:rPr>
          <w:lang w:val="lt-LT"/>
        </w:rPr>
        <w:t>56 x 1 </w:t>
      </w:r>
      <w:r w:rsidRPr="0022482D">
        <w:rPr>
          <w:lang w:val="lt-LT"/>
        </w:rPr>
        <w:t>tabletten</w:t>
      </w:r>
    </w:p>
    <w:p w14:paraId="72F9B405" w14:textId="77777777" w:rsidR="00CB32B2" w:rsidRPr="0022482D" w:rsidRDefault="00CB32B2" w:rsidP="00CB32B2">
      <w:pPr>
        <w:pStyle w:val="EMEABodyText"/>
        <w:rPr>
          <w:lang w:val="lt-LT"/>
        </w:rPr>
      </w:pPr>
      <w:r>
        <w:rPr>
          <w:lang w:val="lt-LT"/>
        </w:rPr>
        <w:t>98 </w:t>
      </w:r>
      <w:r w:rsidRPr="0022482D">
        <w:rPr>
          <w:lang w:val="lt-LT"/>
        </w:rPr>
        <w:t>tabletten</w:t>
      </w:r>
    </w:p>
    <w:p w14:paraId="707C1029" w14:textId="77777777" w:rsidR="00CB32B2" w:rsidRPr="00E67540" w:rsidRDefault="00CB32B2">
      <w:pPr>
        <w:pStyle w:val="EMEABodyText"/>
        <w:rPr>
          <w:lang w:val="de-DE"/>
        </w:rPr>
      </w:pPr>
    </w:p>
    <w:p w14:paraId="6284E7E8" w14:textId="77777777" w:rsidR="00CB32B2" w:rsidRPr="00E67540" w:rsidRDefault="00CB32B2">
      <w:pPr>
        <w:pStyle w:val="EMEABodyText"/>
        <w:rPr>
          <w:lang w:val="de-DE"/>
        </w:rPr>
      </w:pPr>
    </w:p>
    <w:p w14:paraId="1FC1A898" w14:textId="77777777" w:rsidR="00CB32B2" w:rsidRDefault="00CB32B2" w:rsidP="00CB32B2">
      <w:pPr>
        <w:pStyle w:val="EMEATitlePAC"/>
        <w:rPr>
          <w:lang w:val="nl-NL"/>
        </w:rPr>
      </w:pPr>
      <w:r>
        <w:rPr>
          <w:lang w:val="nl-NL"/>
        </w:rPr>
        <w:t>5.</w:t>
      </w:r>
      <w:r>
        <w:rPr>
          <w:lang w:val="nl-NL"/>
        </w:rPr>
        <w:tab/>
        <w:t>WIJZE VAN GEBRUIK EN TOEDIENINGSWEG(EN)</w:t>
      </w:r>
    </w:p>
    <w:p w14:paraId="636D859D" w14:textId="77777777" w:rsidR="00CB32B2" w:rsidRDefault="00CB32B2">
      <w:pPr>
        <w:pStyle w:val="EMEABodyText"/>
        <w:rPr>
          <w:lang w:val="nl-NL"/>
        </w:rPr>
      </w:pPr>
    </w:p>
    <w:p w14:paraId="7BABD34A" w14:textId="77777777" w:rsidR="00536F16" w:rsidRDefault="00CB32B2" w:rsidP="00536F16">
      <w:pPr>
        <w:pStyle w:val="EMEABodyText"/>
        <w:rPr>
          <w:lang w:val="nl-NL"/>
        </w:rPr>
      </w:pPr>
      <w:r>
        <w:rPr>
          <w:lang w:val="nl-NL"/>
        </w:rPr>
        <w:t xml:space="preserve">Oraal gebruik. </w:t>
      </w:r>
    </w:p>
    <w:p w14:paraId="09D5B65F" w14:textId="77777777" w:rsidR="00536F16" w:rsidRDefault="00536F16" w:rsidP="00536F16">
      <w:pPr>
        <w:pStyle w:val="EMEABodyText"/>
        <w:rPr>
          <w:lang w:val="nl-NL"/>
        </w:rPr>
      </w:pPr>
      <w:r>
        <w:rPr>
          <w:lang w:val="nl-NL"/>
        </w:rPr>
        <w:t>Lees voor het gebruik de bijsluiter .</w:t>
      </w:r>
    </w:p>
    <w:p w14:paraId="66C210FC" w14:textId="77777777" w:rsidR="00CB32B2" w:rsidRDefault="00CB32B2">
      <w:pPr>
        <w:pStyle w:val="EMEABodyText"/>
        <w:rPr>
          <w:lang w:val="nl-NL"/>
        </w:rPr>
      </w:pPr>
    </w:p>
    <w:p w14:paraId="3E126F69" w14:textId="77777777" w:rsidR="00CB32B2" w:rsidRDefault="00CB32B2">
      <w:pPr>
        <w:pStyle w:val="EMEABodyText"/>
        <w:rPr>
          <w:lang w:val="nl-NL"/>
        </w:rPr>
      </w:pPr>
    </w:p>
    <w:p w14:paraId="6448DD25" w14:textId="77777777" w:rsidR="00CB32B2" w:rsidRDefault="00CB32B2" w:rsidP="00CB32B2">
      <w:pPr>
        <w:pStyle w:val="EMEATitlePAC"/>
        <w:ind w:left="600" w:hanging="600"/>
        <w:rPr>
          <w:lang w:val="nl-NL"/>
        </w:rPr>
      </w:pPr>
      <w:r>
        <w:rPr>
          <w:lang w:val="nl-NL"/>
        </w:rPr>
        <w:t>6.</w:t>
      </w:r>
      <w:r>
        <w:rPr>
          <w:lang w:val="nl-NL"/>
        </w:rPr>
        <w:tab/>
        <w:t xml:space="preserve">EEN SPECIALE WAARSCHUWING DAT HET GENEESMIDDEL BUITEN HET ZICHT </w:t>
      </w:r>
      <w:r w:rsidR="00536F16">
        <w:rPr>
          <w:lang w:val="nl-NL"/>
        </w:rPr>
        <w:t xml:space="preserve">EN BEREIK </w:t>
      </w:r>
      <w:r>
        <w:rPr>
          <w:lang w:val="nl-NL"/>
        </w:rPr>
        <w:t>VAN KINDEREN DIENT TE WORDEN GEHOUDEN</w:t>
      </w:r>
    </w:p>
    <w:p w14:paraId="5A58B1A7" w14:textId="77777777" w:rsidR="00CB32B2" w:rsidRDefault="00CB32B2">
      <w:pPr>
        <w:pStyle w:val="EMEABodyText"/>
        <w:rPr>
          <w:lang w:val="nl-NL"/>
        </w:rPr>
      </w:pPr>
    </w:p>
    <w:p w14:paraId="17A42C03" w14:textId="77777777" w:rsidR="00CB32B2" w:rsidRDefault="00CB32B2">
      <w:pPr>
        <w:pStyle w:val="EMEABodyText"/>
        <w:rPr>
          <w:lang w:val="nl-NL"/>
        </w:rPr>
      </w:pPr>
      <w:r>
        <w:rPr>
          <w:lang w:val="nl-NL"/>
        </w:rPr>
        <w:t xml:space="preserve">Buiten het </w:t>
      </w:r>
      <w:r w:rsidR="00536F16">
        <w:rPr>
          <w:lang w:val="nl-NL"/>
        </w:rPr>
        <w:t xml:space="preserve">zicht en </w:t>
      </w:r>
      <w:r>
        <w:rPr>
          <w:lang w:val="nl-NL"/>
        </w:rPr>
        <w:t>bereik van kinderen houden.</w:t>
      </w:r>
    </w:p>
    <w:p w14:paraId="1039287D" w14:textId="77777777" w:rsidR="00CB32B2" w:rsidRDefault="00CB32B2">
      <w:pPr>
        <w:pStyle w:val="EMEABodyText"/>
        <w:rPr>
          <w:lang w:val="nl-NL"/>
        </w:rPr>
      </w:pPr>
    </w:p>
    <w:p w14:paraId="7BD2FC21" w14:textId="77777777" w:rsidR="00CB32B2" w:rsidRDefault="00CB32B2">
      <w:pPr>
        <w:pStyle w:val="EMEABodyText"/>
        <w:rPr>
          <w:lang w:val="nl-NL"/>
        </w:rPr>
      </w:pPr>
    </w:p>
    <w:p w14:paraId="681F6B15" w14:textId="77777777" w:rsidR="00CB32B2" w:rsidRDefault="00CB32B2" w:rsidP="00CB32B2">
      <w:pPr>
        <w:pStyle w:val="EMEATitlePAC"/>
        <w:rPr>
          <w:lang w:val="nl-NL"/>
        </w:rPr>
      </w:pPr>
      <w:r>
        <w:rPr>
          <w:lang w:val="nl-NL"/>
        </w:rPr>
        <w:t>7.</w:t>
      </w:r>
      <w:r>
        <w:rPr>
          <w:lang w:val="nl-NL"/>
        </w:rPr>
        <w:tab/>
        <w:t>ANDERE SPECIALE WAARSCHUWING(EN), INDIEN NODIG</w:t>
      </w:r>
    </w:p>
    <w:p w14:paraId="185BF074" w14:textId="77777777" w:rsidR="00CB32B2" w:rsidRDefault="00CB32B2">
      <w:pPr>
        <w:pStyle w:val="EMEABodyText"/>
        <w:rPr>
          <w:lang w:val="nl-NL"/>
        </w:rPr>
      </w:pPr>
    </w:p>
    <w:p w14:paraId="1A24543B" w14:textId="77777777" w:rsidR="00CB32B2" w:rsidRDefault="00CB32B2">
      <w:pPr>
        <w:pStyle w:val="EMEABodyText"/>
        <w:rPr>
          <w:lang w:val="nl-NL"/>
        </w:rPr>
      </w:pPr>
    </w:p>
    <w:p w14:paraId="7EC016D9" w14:textId="77777777" w:rsidR="00CB32B2" w:rsidRDefault="00CB32B2" w:rsidP="00CB32B2">
      <w:pPr>
        <w:pStyle w:val="EMEATitlePAC"/>
        <w:rPr>
          <w:lang w:val="nl-NL"/>
        </w:rPr>
      </w:pPr>
      <w:r>
        <w:rPr>
          <w:lang w:val="nl-NL"/>
        </w:rPr>
        <w:t>8.</w:t>
      </w:r>
      <w:r>
        <w:rPr>
          <w:lang w:val="nl-NL"/>
        </w:rPr>
        <w:tab/>
        <w:t>UITERSTE GEBRUIKSDATUM</w:t>
      </w:r>
    </w:p>
    <w:p w14:paraId="2A39849C" w14:textId="77777777" w:rsidR="00CB32B2" w:rsidRDefault="00CB32B2">
      <w:pPr>
        <w:pStyle w:val="EMEABodyText"/>
        <w:rPr>
          <w:lang w:val="nl-NL"/>
        </w:rPr>
      </w:pPr>
    </w:p>
    <w:p w14:paraId="7BA11F39" w14:textId="77777777" w:rsidR="00CB32B2" w:rsidRDefault="00CB32B2">
      <w:pPr>
        <w:pStyle w:val="EMEABodyText"/>
        <w:rPr>
          <w:lang w:val="nl-NL"/>
        </w:rPr>
      </w:pPr>
      <w:r>
        <w:rPr>
          <w:lang w:val="nl-NL"/>
        </w:rPr>
        <w:t>EXP</w:t>
      </w:r>
    </w:p>
    <w:p w14:paraId="6F37C3A4" w14:textId="77777777" w:rsidR="00CB32B2" w:rsidRDefault="00CB32B2">
      <w:pPr>
        <w:pStyle w:val="EMEABodyText"/>
        <w:rPr>
          <w:lang w:val="nl-NL"/>
        </w:rPr>
      </w:pPr>
    </w:p>
    <w:p w14:paraId="4959672F" w14:textId="77777777" w:rsidR="00CB32B2" w:rsidRDefault="00CB32B2">
      <w:pPr>
        <w:pStyle w:val="EMEABodyText"/>
        <w:rPr>
          <w:lang w:val="nl-NL"/>
        </w:rPr>
      </w:pPr>
    </w:p>
    <w:p w14:paraId="05D8529D" w14:textId="77777777" w:rsidR="00CB32B2" w:rsidRDefault="00CB32B2" w:rsidP="00CB32B2">
      <w:pPr>
        <w:pStyle w:val="EMEATitlePAC"/>
        <w:rPr>
          <w:lang w:val="nl-NL"/>
        </w:rPr>
      </w:pPr>
      <w:r>
        <w:rPr>
          <w:lang w:val="nl-NL"/>
        </w:rPr>
        <w:t>9.</w:t>
      </w:r>
      <w:r>
        <w:rPr>
          <w:lang w:val="nl-NL"/>
        </w:rPr>
        <w:tab/>
        <w:t>BIJZONDERE VOORZORGSMAATREGELEN VOOR DE BEWARING</w:t>
      </w:r>
    </w:p>
    <w:p w14:paraId="56E61106" w14:textId="77777777" w:rsidR="00CB32B2" w:rsidRDefault="00CB32B2">
      <w:pPr>
        <w:pStyle w:val="EMEABodyText"/>
        <w:rPr>
          <w:lang w:val="nl-NL"/>
        </w:rPr>
      </w:pPr>
    </w:p>
    <w:p w14:paraId="5327F1AA" w14:textId="77777777" w:rsidR="00CB32B2" w:rsidRDefault="00CB32B2">
      <w:pPr>
        <w:pStyle w:val="EMEABodyText"/>
        <w:rPr>
          <w:lang w:val="nl-NL"/>
        </w:rPr>
      </w:pPr>
      <w:r>
        <w:rPr>
          <w:lang w:val="nl-NL"/>
        </w:rPr>
        <w:t>Bewaren beneden 30°C.</w:t>
      </w:r>
    </w:p>
    <w:p w14:paraId="3E6EE278" w14:textId="77777777" w:rsidR="00CB32B2" w:rsidRDefault="00CB32B2">
      <w:pPr>
        <w:pStyle w:val="EMEABodyText"/>
        <w:rPr>
          <w:lang w:val="nl-NL"/>
        </w:rPr>
      </w:pPr>
    </w:p>
    <w:p w14:paraId="3EF2FC05" w14:textId="77777777" w:rsidR="00CB32B2" w:rsidRDefault="00CB32B2">
      <w:pPr>
        <w:pStyle w:val="EMEABodyText"/>
        <w:rPr>
          <w:lang w:val="nl-NL"/>
        </w:rPr>
      </w:pPr>
    </w:p>
    <w:p w14:paraId="0ABB3146" w14:textId="77777777" w:rsidR="00CB32B2" w:rsidRDefault="00CB32B2" w:rsidP="00CB32B2">
      <w:pPr>
        <w:pStyle w:val="EMEATitlePAC"/>
        <w:ind w:left="600" w:hanging="600"/>
        <w:rPr>
          <w:lang w:val="nl-NL"/>
        </w:rPr>
      </w:pPr>
      <w:r>
        <w:rPr>
          <w:lang w:val="nl-NL"/>
        </w:rPr>
        <w:lastRenderedPageBreak/>
        <w:t>10.</w:t>
      </w:r>
      <w:r>
        <w:rPr>
          <w:lang w:val="nl-NL"/>
        </w:rPr>
        <w:tab/>
        <w:t>BIJZONDERE VOORZORGSMAATREGELEN VOOR HET VERWIJDEREN VAN NIET-GEBRUIKTE GENEESMIDDELEN OF DAARVAN AFGELEIDE AFVALSTOFFEN (INDIEN VAN TOEPASSING)</w:t>
      </w:r>
    </w:p>
    <w:p w14:paraId="4A5DFBA8" w14:textId="77777777" w:rsidR="00CB32B2" w:rsidRDefault="00CB32B2">
      <w:pPr>
        <w:pStyle w:val="EMEABodyText"/>
        <w:rPr>
          <w:lang w:val="nl-NL"/>
        </w:rPr>
      </w:pPr>
    </w:p>
    <w:p w14:paraId="128C42D6" w14:textId="77777777" w:rsidR="00CB32B2" w:rsidRDefault="00CB32B2">
      <w:pPr>
        <w:pStyle w:val="EMEABodyText"/>
        <w:rPr>
          <w:lang w:val="nl-NL"/>
        </w:rPr>
      </w:pPr>
    </w:p>
    <w:p w14:paraId="29ECC750" w14:textId="77777777" w:rsidR="00CB32B2" w:rsidRDefault="00CB32B2" w:rsidP="00CB32B2">
      <w:pPr>
        <w:pStyle w:val="EMEATitlePAC"/>
        <w:ind w:left="600" w:hanging="600"/>
        <w:rPr>
          <w:lang w:val="nl-NL"/>
        </w:rPr>
      </w:pPr>
      <w:r>
        <w:rPr>
          <w:lang w:val="nl-NL"/>
        </w:rPr>
        <w:t>11.</w:t>
      </w:r>
      <w:r>
        <w:rPr>
          <w:lang w:val="nl-NL"/>
        </w:rPr>
        <w:tab/>
        <w:t>NAAM EN ADRES VAN DE HOUDER VAN DE VERGUNNING VOOR HET IN DE HANDEL BRENGEN</w:t>
      </w:r>
    </w:p>
    <w:p w14:paraId="7BA70B0C" w14:textId="77777777" w:rsidR="00CB32B2" w:rsidRDefault="00CB32B2">
      <w:pPr>
        <w:pStyle w:val="EMEABodyText"/>
        <w:rPr>
          <w:lang w:val="nl-NL"/>
        </w:rPr>
      </w:pPr>
    </w:p>
    <w:p w14:paraId="525FB409" w14:textId="77777777" w:rsidR="00CB32B2" w:rsidRPr="00654847" w:rsidRDefault="00CB32B2">
      <w:pPr>
        <w:pStyle w:val="EMEABodyText"/>
        <w:rPr>
          <w:lang w:val="fr-BE"/>
        </w:rPr>
      </w:pPr>
      <w:r w:rsidRPr="00654847">
        <w:rPr>
          <w:lang w:val="fr-BE"/>
        </w:rPr>
        <w:t>sanofi-aventis groupe</w:t>
      </w:r>
      <w:r w:rsidRPr="00654847">
        <w:rPr>
          <w:lang w:val="fr-BE"/>
        </w:rPr>
        <w:br/>
        <w:t>54</w:t>
      </w:r>
      <w:r w:rsidR="00536F16" w:rsidRPr="00654847">
        <w:rPr>
          <w:lang w:val="fr-BE"/>
        </w:rPr>
        <w:t>,</w:t>
      </w:r>
      <w:r w:rsidRPr="00654847">
        <w:rPr>
          <w:lang w:val="fr-BE"/>
        </w:rPr>
        <w:t xml:space="preserve"> rue La Boétie</w:t>
      </w:r>
      <w:r w:rsidRPr="00654847">
        <w:rPr>
          <w:lang w:val="fr-BE"/>
        </w:rPr>
        <w:br/>
      </w:r>
      <w:r w:rsidR="00536F16" w:rsidRPr="00654847">
        <w:rPr>
          <w:lang w:val="fr-BE"/>
        </w:rPr>
        <w:t xml:space="preserve">F - </w:t>
      </w:r>
      <w:r w:rsidRPr="00654847">
        <w:rPr>
          <w:lang w:val="fr-BE"/>
        </w:rPr>
        <w:t>75008 Paris - Frankrijk</w:t>
      </w:r>
    </w:p>
    <w:p w14:paraId="3C8A8DAB" w14:textId="77777777" w:rsidR="00CB32B2" w:rsidRPr="00654847" w:rsidRDefault="00CB32B2">
      <w:pPr>
        <w:pStyle w:val="EMEABodyText"/>
        <w:rPr>
          <w:lang w:val="fr-BE"/>
        </w:rPr>
      </w:pPr>
    </w:p>
    <w:p w14:paraId="2A69AF24" w14:textId="77777777" w:rsidR="00CB32B2" w:rsidRPr="00654847" w:rsidRDefault="00CB32B2">
      <w:pPr>
        <w:pStyle w:val="EMEABodyText"/>
        <w:rPr>
          <w:lang w:val="fr-BE"/>
        </w:rPr>
      </w:pPr>
    </w:p>
    <w:p w14:paraId="3370BFA3" w14:textId="77777777" w:rsidR="00CB32B2" w:rsidRDefault="00CB32B2" w:rsidP="00CB32B2">
      <w:pPr>
        <w:pStyle w:val="EMEATitlePAC"/>
        <w:rPr>
          <w:lang w:val="nl-NL"/>
        </w:rPr>
      </w:pPr>
      <w:r>
        <w:rPr>
          <w:lang w:val="nl-NL"/>
        </w:rPr>
        <w:t>12.</w:t>
      </w:r>
      <w:r>
        <w:rPr>
          <w:lang w:val="nl-NL"/>
        </w:rPr>
        <w:tab/>
        <w:t>NUMMER(S) VAN DE VERGUNNING VOOR HET IN DE HANDEL BRENGEN</w:t>
      </w:r>
    </w:p>
    <w:p w14:paraId="0774959A" w14:textId="77777777" w:rsidR="00CB32B2" w:rsidRDefault="00CB32B2">
      <w:pPr>
        <w:pStyle w:val="EMEABodyText"/>
        <w:rPr>
          <w:lang w:val="nl-NL"/>
        </w:rPr>
      </w:pPr>
    </w:p>
    <w:p w14:paraId="1E9BF011" w14:textId="77777777" w:rsidR="00CB32B2" w:rsidRPr="0075518D" w:rsidRDefault="00CB32B2" w:rsidP="00CB32B2">
      <w:pPr>
        <w:pStyle w:val="EMEABodyText"/>
        <w:rPr>
          <w:highlight w:val="lightGray"/>
          <w:lang w:val="lt-LT"/>
        </w:rPr>
      </w:pPr>
      <w:r>
        <w:rPr>
          <w:highlight w:val="lightGray"/>
          <w:lang w:val="lt-LT"/>
        </w:rPr>
        <w:t>EU/1/97/049/011 - 14</w:t>
      </w:r>
      <w:r w:rsidRPr="0075518D">
        <w:rPr>
          <w:highlight w:val="lightGray"/>
          <w:lang w:val="lt-LT"/>
        </w:rPr>
        <w:t> tabletten</w:t>
      </w:r>
    </w:p>
    <w:p w14:paraId="5F557BB7" w14:textId="77777777" w:rsidR="00CB32B2" w:rsidRPr="0075518D" w:rsidRDefault="00CB32B2" w:rsidP="00CB32B2">
      <w:pPr>
        <w:pStyle w:val="EMEABodyText"/>
        <w:rPr>
          <w:highlight w:val="lightGray"/>
          <w:lang w:val="lt-LT"/>
        </w:rPr>
      </w:pPr>
      <w:r>
        <w:rPr>
          <w:highlight w:val="lightGray"/>
          <w:lang w:val="lt-LT"/>
        </w:rPr>
        <w:t>EU/1/97/049/004 - 28</w:t>
      </w:r>
      <w:r w:rsidRPr="0075518D">
        <w:rPr>
          <w:highlight w:val="lightGray"/>
          <w:lang w:val="lt-LT"/>
        </w:rPr>
        <w:t> tabletten</w:t>
      </w:r>
    </w:p>
    <w:p w14:paraId="6D77F684" w14:textId="77777777" w:rsidR="00CB32B2" w:rsidRPr="0075518D" w:rsidRDefault="00CB32B2" w:rsidP="00CB32B2">
      <w:pPr>
        <w:pStyle w:val="EMEABodyText"/>
        <w:rPr>
          <w:highlight w:val="lightGray"/>
          <w:lang w:val="lt-LT"/>
        </w:rPr>
      </w:pPr>
      <w:r>
        <w:rPr>
          <w:highlight w:val="lightGray"/>
          <w:lang w:val="lt-LT"/>
        </w:rPr>
        <w:t>EU/1/97/049/005 - 56</w:t>
      </w:r>
      <w:r w:rsidRPr="0075518D">
        <w:rPr>
          <w:highlight w:val="lightGray"/>
          <w:lang w:val="lt-LT"/>
        </w:rPr>
        <w:t> tabletten</w:t>
      </w:r>
    </w:p>
    <w:p w14:paraId="2E391A65" w14:textId="77777777" w:rsidR="00CB32B2" w:rsidRPr="0075518D" w:rsidRDefault="00CB32B2" w:rsidP="00CB32B2">
      <w:pPr>
        <w:pStyle w:val="EMEABodyText"/>
        <w:rPr>
          <w:highlight w:val="lightGray"/>
          <w:lang w:val="lt-LT"/>
        </w:rPr>
      </w:pPr>
      <w:r>
        <w:rPr>
          <w:highlight w:val="lightGray"/>
          <w:lang w:val="lt-LT"/>
        </w:rPr>
        <w:t>EU/1/97/049/014 - 56 x 1</w:t>
      </w:r>
      <w:r w:rsidRPr="0075518D">
        <w:rPr>
          <w:highlight w:val="lightGray"/>
          <w:lang w:val="lt-LT"/>
        </w:rPr>
        <w:t> tabletten</w:t>
      </w:r>
    </w:p>
    <w:p w14:paraId="5FB652A8" w14:textId="77777777" w:rsidR="00CB32B2" w:rsidRPr="0022482D" w:rsidRDefault="00CB32B2" w:rsidP="00CB32B2">
      <w:pPr>
        <w:pStyle w:val="EMEABodyText"/>
        <w:rPr>
          <w:lang w:val="lt-LT"/>
        </w:rPr>
      </w:pPr>
      <w:r>
        <w:rPr>
          <w:highlight w:val="lightGray"/>
          <w:lang w:val="lt-LT"/>
        </w:rPr>
        <w:t>EU/1/97/049/006 - 98</w:t>
      </w:r>
      <w:r w:rsidRPr="0075518D">
        <w:rPr>
          <w:highlight w:val="lightGray"/>
          <w:lang w:val="lt-LT"/>
        </w:rPr>
        <w:t> tabletten</w:t>
      </w:r>
    </w:p>
    <w:p w14:paraId="708DD92F" w14:textId="77777777" w:rsidR="00CB32B2" w:rsidRPr="00620D02" w:rsidRDefault="00CB32B2">
      <w:pPr>
        <w:pStyle w:val="EMEABodyText"/>
        <w:rPr>
          <w:lang w:val="lt-LT"/>
        </w:rPr>
      </w:pPr>
    </w:p>
    <w:p w14:paraId="0CD1DE55" w14:textId="77777777" w:rsidR="00CB32B2" w:rsidRPr="00620D02" w:rsidRDefault="00CB32B2">
      <w:pPr>
        <w:pStyle w:val="EMEABodyText"/>
        <w:rPr>
          <w:lang w:val="lt-LT"/>
        </w:rPr>
      </w:pPr>
    </w:p>
    <w:p w14:paraId="6A4B18E6" w14:textId="137395A4" w:rsidR="00CB32B2" w:rsidRPr="00E67540" w:rsidRDefault="00CB32B2" w:rsidP="00CB32B2">
      <w:pPr>
        <w:pStyle w:val="EMEATitlePAC"/>
        <w:rPr>
          <w:lang w:val="de-DE"/>
        </w:rPr>
      </w:pPr>
      <w:r w:rsidRPr="00E67540">
        <w:rPr>
          <w:lang w:val="de-DE"/>
        </w:rPr>
        <w:t>13.</w:t>
      </w:r>
      <w:r w:rsidRPr="00E67540">
        <w:rPr>
          <w:lang w:val="de-DE"/>
        </w:rPr>
        <w:tab/>
      </w:r>
      <w:r w:rsidR="007D20E0">
        <w:rPr>
          <w:lang w:val="de-DE"/>
        </w:rPr>
        <w:t>PARTIJ</w:t>
      </w:r>
      <w:r w:rsidR="007D20E0" w:rsidRPr="00E67540">
        <w:rPr>
          <w:lang w:val="de-DE"/>
        </w:rPr>
        <w:t>NUMMER</w:t>
      </w:r>
    </w:p>
    <w:p w14:paraId="5E072E55" w14:textId="77777777" w:rsidR="00CB32B2" w:rsidRPr="00E67540" w:rsidRDefault="00CB32B2">
      <w:pPr>
        <w:pStyle w:val="EMEABodyText"/>
        <w:rPr>
          <w:lang w:val="de-DE"/>
        </w:rPr>
      </w:pPr>
    </w:p>
    <w:p w14:paraId="5489599B" w14:textId="77777777" w:rsidR="00CB32B2" w:rsidRDefault="00CB32B2">
      <w:pPr>
        <w:pStyle w:val="EMEABodyText"/>
        <w:rPr>
          <w:lang w:val="nl-NL"/>
        </w:rPr>
      </w:pPr>
      <w:r>
        <w:rPr>
          <w:lang w:val="nl-NL"/>
        </w:rPr>
        <w:t>Lot</w:t>
      </w:r>
    </w:p>
    <w:p w14:paraId="343F6A46" w14:textId="77777777" w:rsidR="00CB32B2" w:rsidRDefault="00CB32B2">
      <w:pPr>
        <w:pStyle w:val="EMEABodyText"/>
        <w:rPr>
          <w:lang w:val="nl-NL"/>
        </w:rPr>
      </w:pPr>
    </w:p>
    <w:p w14:paraId="7FDCC688" w14:textId="77777777" w:rsidR="00CB32B2" w:rsidRDefault="00CB32B2">
      <w:pPr>
        <w:pStyle w:val="EMEABodyText"/>
        <w:rPr>
          <w:lang w:val="nl-NL"/>
        </w:rPr>
      </w:pPr>
    </w:p>
    <w:p w14:paraId="53B95E12" w14:textId="77777777" w:rsidR="00CB32B2" w:rsidRDefault="00CB32B2" w:rsidP="00CB32B2">
      <w:pPr>
        <w:pStyle w:val="EMEATitlePAC"/>
        <w:rPr>
          <w:lang w:val="nl-NL"/>
        </w:rPr>
      </w:pPr>
      <w:r>
        <w:rPr>
          <w:lang w:val="nl-NL"/>
        </w:rPr>
        <w:t>14.</w:t>
      </w:r>
      <w:r>
        <w:rPr>
          <w:lang w:val="nl-NL"/>
        </w:rPr>
        <w:tab/>
        <w:t>ALGEMENE INDELING VOOR DE AFLEVERING</w:t>
      </w:r>
    </w:p>
    <w:p w14:paraId="095AAC63" w14:textId="77777777" w:rsidR="00CB32B2" w:rsidRDefault="00CB32B2">
      <w:pPr>
        <w:pStyle w:val="EMEABodyText"/>
        <w:rPr>
          <w:lang w:val="nl-NL"/>
        </w:rPr>
      </w:pPr>
    </w:p>
    <w:p w14:paraId="76940F41" w14:textId="77777777" w:rsidR="00CB32B2" w:rsidRDefault="00CB32B2">
      <w:pPr>
        <w:pStyle w:val="EMEABodyText"/>
        <w:rPr>
          <w:lang w:val="nl-NL"/>
        </w:rPr>
      </w:pPr>
      <w:r>
        <w:rPr>
          <w:lang w:val="nl-NL"/>
        </w:rPr>
        <w:t>Geneesmiddel op medisch voorschrift.</w:t>
      </w:r>
    </w:p>
    <w:p w14:paraId="291A20C8" w14:textId="77777777" w:rsidR="00CB32B2" w:rsidRDefault="00CB32B2">
      <w:pPr>
        <w:pStyle w:val="EMEABodyText"/>
        <w:rPr>
          <w:lang w:val="nl-NL"/>
        </w:rPr>
      </w:pPr>
    </w:p>
    <w:p w14:paraId="6A686F59" w14:textId="77777777" w:rsidR="00CB32B2" w:rsidRDefault="00CB32B2">
      <w:pPr>
        <w:pStyle w:val="EMEABodyText"/>
        <w:rPr>
          <w:lang w:val="nl-NL"/>
        </w:rPr>
      </w:pPr>
    </w:p>
    <w:p w14:paraId="4384893E" w14:textId="77777777" w:rsidR="00CB32B2" w:rsidRDefault="00CB32B2" w:rsidP="00CB32B2">
      <w:pPr>
        <w:pStyle w:val="EMEATitlePAC"/>
        <w:rPr>
          <w:lang w:val="nl-NL"/>
        </w:rPr>
      </w:pPr>
      <w:r>
        <w:rPr>
          <w:lang w:val="nl-NL"/>
        </w:rPr>
        <w:t>15.</w:t>
      </w:r>
      <w:r>
        <w:rPr>
          <w:lang w:val="nl-NL"/>
        </w:rPr>
        <w:tab/>
        <w:t>INSTRUCTIES VOOR GEBRUIK</w:t>
      </w:r>
    </w:p>
    <w:p w14:paraId="4E91D62E" w14:textId="77777777" w:rsidR="00CB32B2" w:rsidRDefault="00CB32B2">
      <w:pPr>
        <w:pStyle w:val="EMEABodyText"/>
        <w:rPr>
          <w:lang w:val="nl-NL"/>
        </w:rPr>
      </w:pPr>
    </w:p>
    <w:p w14:paraId="4BD28790" w14:textId="77777777" w:rsidR="00CB32B2" w:rsidRDefault="00CB32B2" w:rsidP="00CB32B2">
      <w:pPr>
        <w:pStyle w:val="EMEABodyText"/>
        <w:rPr>
          <w:lang w:val="nl-NL"/>
        </w:rPr>
      </w:pPr>
    </w:p>
    <w:p w14:paraId="66A78BE2" w14:textId="77777777" w:rsidR="00CB32B2" w:rsidRDefault="00CB32B2" w:rsidP="00CB32B2">
      <w:pPr>
        <w:pStyle w:val="EMEATitlePAC"/>
        <w:rPr>
          <w:lang w:val="nl-NL"/>
        </w:rPr>
      </w:pPr>
      <w:r>
        <w:rPr>
          <w:lang w:val="nl-NL"/>
        </w:rPr>
        <w:t>16.</w:t>
      </w:r>
      <w:r>
        <w:rPr>
          <w:lang w:val="nl-NL"/>
        </w:rPr>
        <w:tab/>
        <w:t>INformatie in braille</w:t>
      </w:r>
    </w:p>
    <w:p w14:paraId="44AE3E82" w14:textId="77777777" w:rsidR="00CB32B2" w:rsidRDefault="00CB32B2" w:rsidP="00CB32B2">
      <w:pPr>
        <w:pStyle w:val="EMEABodyText"/>
        <w:rPr>
          <w:lang w:val="nl-NL"/>
        </w:rPr>
      </w:pPr>
    </w:p>
    <w:p w14:paraId="6BA0E029" w14:textId="77777777" w:rsidR="00CB32B2" w:rsidRDefault="00CB32B2">
      <w:pPr>
        <w:pStyle w:val="EMEABodyText"/>
        <w:rPr>
          <w:lang w:val="nl-NL"/>
        </w:rPr>
      </w:pPr>
      <w:r>
        <w:rPr>
          <w:lang w:val="nl-NL"/>
        </w:rPr>
        <w:t>Karvea 150 mg</w:t>
      </w:r>
    </w:p>
    <w:p w14:paraId="15C4640E" w14:textId="77777777" w:rsidR="00945BC7" w:rsidRDefault="00945BC7" w:rsidP="00945BC7">
      <w:pPr>
        <w:rPr>
          <w:szCs w:val="22"/>
          <w:lang w:val="nl-BE"/>
        </w:rPr>
      </w:pPr>
    </w:p>
    <w:p w14:paraId="2A3F3AF0"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56C4D876" w14:textId="77777777" w:rsidR="00945BC7" w:rsidRPr="00D63D30" w:rsidRDefault="00945BC7" w:rsidP="00945BC7">
      <w:pPr>
        <w:rPr>
          <w:szCs w:val="22"/>
          <w:lang w:val="nl-BE" w:bidi="nl-NL"/>
        </w:rPr>
      </w:pPr>
    </w:p>
    <w:p w14:paraId="58B10773" w14:textId="77777777" w:rsidR="00945BC7" w:rsidRPr="00D63D30" w:rsidRDefault="00945BC7" w:rsidP="00945BC7">
      <w:pPr>
        <w:rPr>
          <w:szCs w:val="22"/>
          <w:lang w:val="nl-BE" w:bidi="nl-NL"/>
        </w:rPr>
      </w:pPr>
      <w:r>
        <w:rPr>
          <w:szCs w:val="22"/>
          <w:lang w:val="nl-BE" w:bidi="nl-NL"/>
        </w:rPr>
        <w:t>2D matrixcode met het unieke identificatiekenmerk</w:t>
      </w:r>
    </w:p>
    <w:p w14:paraId="1A77A5CA" w14:textId="77777777" w:rsidR="00945BC7" w:rsidRPr="005C33C8" w:rsidRDefault="00945BC7" w:rsidP="00945BC7">
      <w:pPr>
        <w:tabs>
          <w:tab w:val="left" w:pos="567"/>
        </w:tabs>
        <w:rPr>
          <w:noProof/>
          <w:shd w:val="clear" w:color="auto" w:fill="CCCCCC"/>
          <w:lang w:val="nl-BE" w:eastAsia="es-ES" w:bidi="es-ES"/>
        </w:rPr>
      </w:pPr>
    </w:p>
    <w:p w14:paraId="7B1FF625" w14:textId="77777777" w:rsidR="00945BC7" w:rsidRPr="00D63D30" w:rsidRDefault="00945BC7" w:rsidP="00945BC7">
      <w:pPr>
        <w:rPr>
          <w:szCs w:val="22"/>
          <w:lang w:val="nl-BE" w:bidi="nl-NL"/>
        </w:rPr>
      </w:pPr>
    </w:p>
    <w:p w14:paraId="1432D963"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7DCA6CD3" w14:textId="77777777" w:rsidR="00945BC7" w:rsidRPr="00D63D30" w:rsidRDefault="00945BC7" w:rsidP="00945BC7">
      <w:pPr>
        <w:rPr>
          <w:szCs w:val="22"/>
          <w:lang w:val="nl-BE" w:bidi="nl-NL"/>
        </w:rPr>
      </w:pPr>
    </w:p>
    <w:p w14:paraId="59BDCDE4" w14:textId="77777777" w:rsidR="00945BC7" w:rsidRDefault="00945BC7" w:rsidP="00945BC7">
      <w:pPr>
        <w:rPr>
          <w:szCs w:val="22"/>
          <w:lang w:val="nl-BE" w:bidi="nl-NL"/>
        </w:rPr>
      </w:pPr>
      <w:r w:rsidRPr="00D63D30">
        <w:rPr>
          <w:szCs w:val="22"/>
          <w:lang w:val="nl-BE" w:bidi="nl-NL"/>
        </w:rPr>
        <w:t xml:space="preserve">PC: </w:t>
      </w:r>
    </w:p>
    <w:p w14:paraId="61908BC0" w14:textId="77777777" w:rsidR="00945BC7" w:rsidRDefault="00945BC7" w:rsidP="00945BC7">
      <w:pPr>
        <w:rPr>
          <w:szCs w:val="22"/>
          <w:lang w:val="nl-BE" w:bidi="nl-NL"/>
        </w:rPr>
      </w:pPr>
      <w:r w:rsidRPr="00D63D30">
        <w:rPr>
          <w:szCs w:val="22"/>
          <w:lang w:val="nl-BE" w:bidi="nl-NL"/>
        </w:rPr>
        <w:t xml:space="preserve">SN: </w:t>
      </w:r>
    </w:p>
    <w:p w14:paraId="014E427C" w14:textId="77777777" w:rsidR="00945BC7" w:rsidRPr="00D63D30" w:rsidRDefault="00945BC7" w:rsidP="00945BC7">
      <w:pPr>
        <w:rPr>
          <w:szCs w:val="22"/>
          <w:lang w:val="nl-BE" w:bidi="nl-NL"/>
        </w:rPr>
      </w:pPr>
      <w:r>
        <w:rPr>
          <w:szCs w:val="22"/>
          <w:lang w:val="nl-BE" w:bidi="nl-NL"/>
        </w:rPr>
        <w:t>NN:</w:t>
      </w:r>
    </w:p>
    <w:p w14:paraId="32593A95" w14:textId="77777777" w:rsidR="00CB32B2" w:rsidRDefault="00945BC7" w:rsidP="00945BC7">
      <w:pPr>
        <w:pStyle w:val="EMEATitlePAC"/>
        <w:rPr>
          <w:lang w:val="nl-NL"/>
        </w:rPr>
      </w:pPr>
      <w:r>
        <w:rPr>
          <w:lang w:val="nl-NL"/>
        </w:rPr>
        <w:br w:type="page"/>
      </w:r>
      <w:r w:rsidR="00CB32B2">
        <w:rPr>
          <w:lang w:val="nl-NL"/>
        </w:rPr>
        <w:lastRenderedPageBreak/>
        <w:t xml:space="preserve">GEGEVENS DIE </w:t>
      </w:r>
      <w:r w:rsidR="00536F16">
        <w:rPr>
          <w:lang w:val="nl-NL"/>
        </w:rPr>
        <w:t xml:space="preserve">IN IEDER GEVAL </w:t>
      </w:r>
      <w:r w:rsidR="00CB32B2">
        <w:rPr>
          <w:lang w:val="nl-NL"/>
        </w:rPr>
        <w:t>OP BLISTERVERPAKKINGEN OF STRIPS MOETEN WORDEN VERMELD</w:t>
      </w:r>
    </w:p>
    <w:p w14:paraId="24292E10" w14:textId="77777777" w:rsidR="00CB32B2" w:rsidRDefault="00CB32B2">
      <w:pPr>
        <w:pStyle w:val="EMEABodyText"/>
        <w:rPr>
          <w:lang w:val="nl-NL"/>
        </w:rPr>
      </w:pPr>
    </w:p>
    <w:p w14:paraId="5AD8E92D" w14:textId="77777777" w:rsidR="00CB32B2" w:rsidRDefault="00CB32B2">
      <w:pPr>
        <w:pStyle w:val="EMEABodyText"/>
        <w:rPr>
          <w:lang w:val="nl-NL"/>
        </w:rPr>
      </w:pPr>
    </w:p>
    <w:p w14:paraId="4E763EDF" w14:textId="77777777" w:rsidR="00CB32B2" w:rsidRDefault="00CB32B2" w:rsidP="00CB32B2">
      <w:pPr>
        <w:pStyle w:val="EMEATitlePAC"/>
        <w:rPr>
          <w:lang w:val="nl-NL"/>
        </w:rPr>
      </w:pPr>
      <w:r>
        <w:rPr>
          <w:lang w:val="nl-NL"/>
        </w:rPr>
        <w:t>1.</w:t>
      </w:r>
      <w:r>
        <w:rPr>
          <w:lang w:val="nl-NL"/>
        </w:rPr>
        <w:tab/>
        <w:t>NAAM VAN HET GENEESMIDDEL</w:t>
      </w:r>
    </w:p>
    <w:p w14:paraId="2956D92A" w14:textId="77777777" w:rsidR="00CB32B2" w:rsidRDefault="00CB32B2">
      <w:pPr>
        <w:pStyle w:val="EMEABodyText"/>
        <w:rPr>
          <w:lang w:val="nl-NL"/>
        </w:rPr>
      </w:pPr>
    </w:p>
    <w:p w14:paraId="03D5E62B" w14:textId="77777777" w:rsidR="00CB32B2" w:rsidRDefault="00CB32B2">
      <w:pPr>
        <w:pStyle w:val="EMEABodyText"/>
        <w:rPr>
          <w:lang w:val="nl-NL"/>
        </w:rPr>
      </w:pPr>
      <w:r>
        <w:rPr>
          <w:lang w:val="nl-NL"/>
        </w:rPr>
        <w:t>Karvea 150 mg tabletten</w:t>
      </w:r>
    </w:p>
    <w:p w14:paraId="3FEBC528" w14:textId="77777777" w:rsidR="00CB32B2" w:rsidRDefault="00CB32B2">
      <w:pPr>
        <w:pStyle w:val="EMEABodyText"/>
        <w:rPr>
          <w:lang w:val="nl-NL"/>
        </w:rPr>
      </w:pPr>
      <w:r>
        <w:rPr>
          <w:lang w:val="nl-NL"/>
        </w:rPr>
        <w:t>irbesartan</w:t>
      </w:r>
    </w:p>
    <w:p w14:paraId="52F75896" w14:textId="77777777" w:rsidR="00CB32B2" w:rsidRDefault="00CB32B2">
      <w:pPr>
        <w:pStyle w:val="EMEABodyText"/>
        <w:rPr>
          <w:lang w:val="nl-NL"/>
        </w:rPr>
      </w:pPr>
    </w:p>
    <w:p w14:paraId="760E5026" w14:textId="77777777" w:rsidR="00CB32B2" w:rsidRDefault="00CB32B2">
      <w:pPr>
        <w:pStyle w:val="EMEABodyText"/>
        <w:rPr>
          <w:lang w:val="nl-NL"/>
        </w:rPr>
      </w:pPr>
    </w:p>
    <w:p w14:paraId="1E25C3F5" w14:textId="77777777" w:rsidR="00CB32B2" w:rsidRDefault="00CB32B2" w:rsidP="00CB32B2">
      <w:pPr>
        <w:pStyle w:val="EMEATitlePAC"/>
        <w:ind w:left="600" w:hanging="600"/>
        <w:rPr>
          <w:lang w:val="nl-NL"/>
        </w:rPr>
      </w:pPr>
      <w:r>
        <w:rPr>
          <w:lang w:val="nl-NL"/>
        </w:rPr>
        <w:t>2.</w:t>
      </w:r>
      <w:r>
        <w:rPr>
          <w:lang w:val="nl-NL"/>
        </w:rPr>
        <w:tab/>
        <w:t>NAAM VAN DE HOUDER VAN DE VERGUNNING VOOR HET IN DE HANDEL BRENGEN</w:t>
      </w:r>
    </w:p>
    <w:p w14:paraId="29DB551D" w14:textId="77777777" w:rsidR="00CB32B2" w:rsidRDefault="00CB32B2">
      <w:pPr>
        <w:pStyle w:val="EMEABodyText"/>
        <w:rPr>
          <w:lang w:val="nl-NL"/>
        </w:rPr>
      </w:pPr>
    </w:p>
    <w:p w14:paraId="5E5CFB78" w14:textId="77777777" w:rsidR="00CB32B2" w:rsidRDefault="00CB32B2">
      <w:pPr>
        <w:pStyle w:val="EMEABodyText"/>
        <w:rPr>
          <w:lang w:val="nl-NL"/>
        </w:rPr>
      </w:pPr>
      <w:r>
        <w:rPr>
          <w:lang w:val="nl-NL"/>
        </w:rPr>
        <w:t>sanofi-aventis groupe</w:t>
      </w:r>
    </w:p>
    <w:p w14:paraId="302824CE" w14:textId="77777777" w:rsidR="00CB32B2" w:rsidRDefault="00CB32B2">
      <w:pPr>
        <w:pStyle w:val="EMEABodyText"/>
        <w:rPr>
          <w:lang w:val="nl-NL"/>
        </w:rPr>
      </w:pPr>
    </w:p>
    <w:p w14:paraId="0F18B021" w14:textId="77777777" w:rsidR="00CB32B2" w:rsidRDefault="00CB32B2">
      <w:pPr>
        <w:pStyle w:val="EMEABodyText"/>
        <w:rPr>
          <w:lang w:val="nl-NL"/>
        </w:rPr>
      </w:pPr>
    </w:p>
    <w:p w14:paraId="4129ABCB" w14:textId="77777777" w:rsidR="00CB32B2" w:rsidRDefault="00CB32B2" w:rsidP="00CB32B2">
      <w:pPr>
        <w:pStyle w:val="EMEATitlePAC"/>
        <w:rPr>
          <w:lang w:val="nl-NL"/>
        </w:rPr>
      </w:pPr>
      <w:r>
        <w:rPr>
          <w:lang w:val="nl-NL"/>
        </w:rPr>
        <w:t>3.</w:t>
      </w:r>
      <w:r>
        <w:rPr>
          <w:lang w:val="nl-NL"/>
        </w:rPr>
        <w:tab/>
        <w:t>UITERSTE GEBRUIKSDATUM</w:t>
      </w:r>
    </w:p>
    <w:p w14:paraId="76B0615C" w14:textId="77777777" w:rsidR="00CB32B2" w:rsidRDefault="00CB32B2">
      <w:pPr>
        <w:pStyle w:val="EMEABodyText"/>
        <w:rPr>
          <w:lang w:val="nl-NL"/>
        </w:rPr>
      </w:pPr>
    </w:p>
    <w:p w14:paraId="679405B9" w14:textId="77777777" w:rsidR="00CB32B2" w:rsidRDefault="00CB32B2">
      <w:pPr>
        <w:pStyle w:val="EMEABodyText"/>
        <w:rPr>
          <w:lang w:val="nl-NL"/>
        </w:rPr>
      </w:pPr>
      <w:r>
        <w:rPr>
          <w:lang w:val="nl-NL"/>
        </w:rPr>
        <w:t>EXP</w:t>
      </w:r>
    </w:p>
    <w:p w14:paraId="34AC7B6D" w14:textId="77777777" w:rsidR="00CB32B2" w:rsidRDefault="00CB32B2">
      <w:pPr>
        <w:pStyle w:val="EMEABodyText"/>
        <w:rPr>
          <w:lang w:val="nl-NL"/>
        </w:rPr>
      </w:pPr>
    </w:p>
    <w:p w14:paraId="5807C9AE" w14:textId="77777777" w:rsidR="00CB32B2" w:rsidRDefault="00CB32B2">
      <w:pPr>
        <w:pStyle w:val="EMEABodyText"/>
        <w:rPr>
          <w:lang w:val="nl-NL"/>
        </w:rPr>
      </w:pPr>
    </w:p>
    <w:p w14:paraId="3DD1042F" w14:textId="54407324" w:rsidR="00CB32B2" w:rsidRPr="00E67540" w:rsidRDefault="00CB32B2" w:rsidP="00CB32B2">
      <w:pPr>
        <w:pStyle w:val="EMEATitlePAC"/>
        <w:rPr>
          <w:lang w:val="de-DE"/>
        </w:rPr>
      </w:pPr>
      <w:r w:rsidRPr="00E67540">
        <w:rPr>
          <w:lang w:val="de-DE"/>
        </w:rPr>
        <w:t>4.</w:t>
      </w:r>
      <w:r w:rsidRPr="00E67540">
        <w:rPr>
          <w:lang w:val="de-DE"/>
        </w:rPr>
        <w:tab/>
      </w:r>
      <w:r w:rsidR="007D20E0">
        <w:rPr>
          <w:lang w:val="de-DE"/>
        </w:rPr>
        <w:t>PARTIJ</w:t>
      </w:r>
      <w:r w:rsidR="007D20E0" w:rsidRPr="00E67540">
        <w:rPr>
          <w:lang w:val="de-DE"/>
        </w:rPr>
        <w:t>NUMMER</w:t>
      </w:r>
    </w:p>
    <w:p w14:paraId="169A4F1A" w14:textId="77777777" w:rsidR="00CB32B2" w:rsidRPr="00E67540" w:rsidRDefault="00CB32B2">
      <w:pPr>
        <w:pStyle w:val="EMEABodyText"/>
        <w:rPr>
          <w:lang w:val="de-DE"/>
        </w:rPr>
      </w:pPr>
    </w:p>
    <w:p w14:paraId="38D94B9F" w14:textId="77777777" w:rsidR="00CB32B2" w:rsidRPr="00E67540" w:rsidRDefault="00CB32B2">
      <w:pPr>
        <w:pStyle w:val="EMEABodyText"/>
        <w:rPr>
          <w:lang w:val="de-DE"/>
        </w:rPr>
      </w:pPr>
      <w:r w:rsidRPr="00E67540">
        <w:rPr>
          <w:lang w:val="de-DE"/>
        </w:rPr>
        <w:t>Lot</w:t>
      </w:r>
    </w:p>
    <w:p w14:paraId="0336EEED" w14:textId="77777777" w:rsidR="00CB32B2" w:rsidRPr="00E67540" w:rsidRDefault="00CB32B2">
      <w:pPr>
        <w:pStyle w:val="EMEABodyText"/>
        <w:rPr>
          <w:lang w:val="de-DE"/>
        </w:rPr>
      </w:pPr>
    </w:p>
    <w:p w14:paraId="6D78BD9B" w14:textId="77777777" w:rsidR="00CB32B2" w:rsidRPr="00E67540" w:rsidRDefault="00CB32B2">
      <w:pPr>
        <w:pStyle w:val="EMEABodyText"/>
        <w:rPr>
          <w:lang w:val="de-DE"/>
        </w:rPr>
      </w:pPr>
    </w:p>
    <w:p w14:paraId="4C0ED666" w14:textId="77777777" w:rsidR="00CB32B2" w:rsidRPr="00E67540" w:rsidRDefault="00CB32B2" w:rsidP="00CB32B2">
      <w:pPr>
        <w:pStyle w:val="EMEATitlePAC"/>
        <w:rPr>
          <w:lang w:val="de-DE"/>
        </w:rPr>
      </w:pPr>
      <w:r w:rsidRPr="00E67540">
        <w:rPr>
          <w:lang w:val="de-DE"/>
        </w:rPr>
        <w:t>5.</w:t>
      </w:r>
      <w:r w:rsidRPr="00E67540">
        <w:rPr>
          <w:lang w:val="de-DE"/>
        </w:rPr>
        <w:tab/>
        <w:t>overige</w:t>
      </w:r>
    </w:p>
    <w:p w14:paraId="7043F7F8" w14:textId="77777777" w:rsidR="00CB32B2" w:rsidRPr="00E67540" w:rsidRDefault="00CB32B2">
      <w:pPr>
        <w:pStyle w:val="EMEABodyText"/>
        <w:rPr>
          <w:lang w:val="de-DE"/>
        </w:rPr>
      </w:pPr>
    </w:p>
    <w:p w14:paraId="7A8CDB07" w14:textId="77777777" w:rsidR="00CB32B2" w:rsidRDefault="00CB32B2" w:rsidP="00CB32B2">
      <w:pPr>
        <w:pStyle w:val="EMEABodyText"/>
        <w:rPr>
          <w:lang w:val="lt-LT"/>
        </w:rPr>
      </w:pPr>
      <w:r>
        <w:rPr>
          <w:highlight w:val="lightGray"/>
          <w:lang w:val="lt-LT"/>
        </w:rPr>
        <w:t>14 - 28 - </w:t>
      </w:r>
      <w:r w:rsidRPr="00F36E6F">
        <w:rPr>
          <w:highlight w:val="lightGray"/>
          <w:lang w:val="lt-LT"/>
        </w:rPr>
        <w:t>56 </w:t>
      </w:r>
      <w:r>
        <w:rPr>
          <w:highlight w:val="lightGray"/>
          <w:lang w:val="lt-LT"/>
        </w:rPr>
        <w:t>-</w:t>
      </w:r>
      <w:r w:rsidRPr="00F36E6F">
        <w:rPr>
          <w:highlight w:val="lightGray"/>
          <w:lang w:val="lt-LT"/>
        </w:rPr>
        <w:t> </w:t>
      </w:r>
      <w:r>
        <w:rPr>
          <w:highlight w:val="lightGray"/>
          <w:lang w:val="lt-LT"/>
        </w:rPr>
        <w:t>98</w:t>
      </w:r>
      <w:r w:rsidRPr="00F36E6F">
        <w:rPr>
          <w:highlight w:val="lightGray"/>
          <w:lang w:val="lt-LT"/>
        </w:rPr>
        <w:t> tabletten:</w:t>
      </w:r>
    </w:p>
    <w:p w14:paraId="08BB9827" w14:textId="77777777" w:rsidR="00CB32B2" w:rsidRDefault="00CB32B2" w:rsidP="00CB32B2">
      <w:pPr>
        <w:pStyle w:val="EMEABodyText"/>
        <w:rPr>
          <w:lang w:val="sl-SI"/>
        </w:rPr>
      </w:pPr>
      <w:r w:rsidRPr="00E67540">
        <w:rPr>
          <w:lang w:val="de-DE"/>
        </w:rPr>
        <w:t>Ma</w:t>
      </w:r>
      <w:r w:rsidRPr="00E67540">
        <w:rPr>
          <w:lang w:val="de-DE"/>
        </w:rPr>
        <w:br/>
        <w:t>Di</w:t>
      </w:r>
      <w:r w:rsidRPr="00E67540">
        <w:rPr>
          <w:lang w:val="de-DE"/>
        </w:rPr>
        <w:br/>
        <w:t>Wo</w:t>
      </w:r>
      <w:r w:rsidRPr="00E67540">
        <w:rPr>
          <w:lang w:val="de-DE"/>
        </w:rPr>
        <w:br/>
        <w:t>Do</w:t>
      </w:r>
      <w:r w:rsidRPr="00E67540">
        <w:rPr>
          <w:lang w:val="de-DE"/>
        </w:rPr>
        <w:br/>
        <w:t>Vr</w:t>
      </w:r>
      <w:r>
        <w:rPr>
          <w:lang w:val="sl-SI"/>
        </w:rPr>
        <w:br/>
        <w:t>Za</w:t>
      </w:r>
      <w:r>
        <w:rPr>
          <w:lang w:val="sl-SI"/>
        </w:rPr>
        <w:br/>
        <w:t>Zo</w:t>
      </w:r>
    </w:p>
    <w:p w14:paraId="1FC8C658" w14:textId="77777777" w:rsidR="00CB32B2" w:rsidRPr="00F36E6F" w:rsidRDefault="00CB32B2" w:rsidP="00CB32B2">
      <w:pPr>
        <w:pStyle w:val="EMEABodyText"/>
        <w:rPr>
          <w:lang w:val="sl-SI"/>
        </w:rPr>
      </w:pPr>
    </w:p>
    <w:p w14:paraId="746DDDF4" w14:textId="77777777" w:rsidR="00CB32B2" w:rsidRDefault="00CB32B2" w:rsidP="00CB32B2">
      <w:pPr>
        <w:pStyle w:val="EMEABodyText"/>
        <w:rPr>
          <w:lang w:val="nl-NL"/>
        </w:rPr>
      </w:pPr>
      <w:r w:rsidRPr="00F36E6F">
        <w:rPr>
          <w:highlight w:val="lightGray"/>
          <w:lang w:val="lt-LT"/>
        </w:rPr>
        <w:t>56 x 1 tabletten:</w:t>
      </w:r>
    </w:p>
    <w:p w14:paraId="35E8DE7D" w14:textId="77777777" w:rsidR="00CB32B2" w:rsidRDefault="00CB32B2" w:rsidP="00CB32B2">
      <w:pPr>
        <w:pStyle w:val="EMEATitlePAC"/>
        <w:rPr>
          <w:lang w:val="nl-NL"/>
        </w:rPr>
      </w:pPr>
      <w:r w:rsidRPr="00452B1A">
        <w:rPr>
          <w:lang w:val="nl-NL"/>
        </w:rPr>
        <w:br w:type="page"/>
      </w:r>
      <w:r>
        <w:rPr>
          <w:lang w:val="nl-NL"/>
        </w:rPr>
        <w:lastRenderedPageBreak/>
        <w:t>GEGEVENS DIE OP DE BUITENVERPAKKING MOETEN WORDEN VERMELD</w:t>
      </w:r>
    </w:p>
    <w:p w14:paraId="41AC3D33" w14:textId="77777777" w:rsidR="00CB32B2" w:rsidRDefault="00CB32B2" w:rsidP="00CB32B2">
      <w:pPr>
        <w:pStyle w:val="EMEATitlePAC"/>
        <w:rPr>
          <w:lang w:val="nl-NL"/>
        </w:rPr>
      </w:pPr>
    </w:p>
    <w:p w14:paraId="07B49490" w14:textId="77777777" w:rsidR="00CB32B2" w:rsidRDefault="00CB32B2" w:rsidP="00CB32B2">
      <w:pPr>
        <w:pStyle w:val="EMEATitlePAC"/>
        <w:rPr>
          <w:lang w:val="nl-NL"/>
        </w:rPr>
      </w:pPr>
      <w:r>
        <w:rPr>
          <w:lang w:val="nl-NL"/>
        </w:rPr>
        <w:t>Buitenverpakking</w:t>
      </w:r>
    </w:p>
    <w:p w14:paraId="35B41348" w14:textId="77777777" w:rsidR="00CB32B2" w:rsidRDefault="00CB32B2">
      <w:pPr>
        <w:pStyle w:val="EMEABodyText"/>
        <w:rPr>
          <w:lang w:val="nl-NL"/>
        </w:rPr>
      </w:pPr>
    </w:p>
    <w:p w14:paraId="5854891F" w14:textId="77777777" w:rsidR="00CB32B2" w:rsidRDefault="00CB32B2">
      <w:pPr>
        <w:pStyle w:val="EMEABodyText"/>
        <w:rPr>
          <w:lang w:val="nl-NL"/>
        </w:rPr>
      </w:pPr>
    </w:p>
    <w:p w14:paraId="3E1D4D8B" w14:textId="77777777" w:rsidR="00CB32B2" w:rsidRDefault="00CB32B2" w:rsidP="00CB32B2">
      <w:pPr>
        <w:pStyle w:val="EMEATitlePAC"/>
        <w:rPr>
          <w:lang w:val="nl-NL"/>
        </w:rPr>
      </w:pPr>
      <w:r>
        <w:rPr>
          <w:lang w:val="nl-NL"/>
        </w:rPr>
        <w:t>1.</w:t>
      </w:r>
      <w:r>
        <w:rPr>
          <w:lang w:val="nl-NL"/>
        </w:rPr>
        <w:tab/>
        <w:t>NAAM VAN HET GENEESMIDDEL</w:t>
      </w:r>
    </w:p>
    <w:p w14:paraId="05349AD3" w14:textId="77777777" w:rsidR="00CB32B2" w:rsidRDefault="00CB32B2">
      <w:pPr>
        <w:pStyle w:val="EMEABodyText"/>
        <w:rPr>
          <w:lang w:val="nl-NL"/>
        </w:rPr>
      </w:pPr>
    </w:p>
    <w:p w14:paraId="4E245583" w14:textId="77777777" w:rsidR="00CB32B2" w:rsidRDefault="00CB32B2">
      <w:pPr>
        <w:pStyle w:val="EMEABodyText"/>
        <w:rPr>
          <w:lang w:val="nl-NL"/>
        </w:rPr>
      </w:pPr>
      <w:r>
        <w:rPr>
          <w:lang w:val="nl-NL"/>
        </w:rPr>
        <w:t>Karvea 300 mg tabletten</w:t>
      </w:r>
    </w:p>
    <w:p w14:paraId="62F159A8" w14:textId="77777777" w:rsidR="00CB32B2" w:rsidRDefault="00CB32B2">
      <w:pPr>
        <w:pStyle w:val="EMEABodyText"/>
        <w:rPr>
          <w:lang w:val="nl-NL"/>
        </w:rPr>
      </w:pPr>
      <w:r>
        <w:rPr>
          <w:lang w:val="nl-NL"/>
        </w:rPr>
        <w:t>irbesartan</w:t>
      </w:r>
    </w:p>
    <w:p w14:paraId="60095E6B" w14:textId="77777777" w:rsidR="00CB32B2" w:rsidRDefault="00CB32B2">
      <w:pPr>
        <w:pStyle w:val="EMEABodyText"/>
        <w:rPr>
          <w:lang w:val="nl-NL"/>
        </w:rPr>
      </w:pPr>
    </w:p>
    <w:p w14:paraId="62780749" w14:textId="77777777" w:rsidR="00CB32B2" w:rsidRDefault="00CB32B2">
      <w:pPr>
        <w:pStyle w:val="EMEABodyText"/>
        <w:rPr>
          <w:lang w:val="nl-NL"/>
        </w:rPr>
      </w:pPr>
    </w:p>
    <w:p w14:paraId="31BC623F" w14:textId="77777777" w:rsidR="00536F16" w:rsidRDefault="00CB32B2" w:rsidP="00536F16">
      <w:pPr>
        <w:pStyle w:val="EMEATitlePAC"/>
        <w:rPr>
          <w:lang w:val="nl-NL"/>
        </w:rPr>
      </w:pPr>
      <w:r>
        <w:rPr>
          <w:lang w:val="nl-NL"/>
        </w:rPr>
        <w:t>2.</w:t>
      </w:r>
      <w:r>
        <w:rPr>
          <w:lang w:val="nl-NL"/>
        </w:rPr>
        <w:tab/>
      </w:r>
    </w:p>
    <w:p w14:paraId="2311E5DA" w14:textId="77777777" w:rsidR="00536F16" w:rsidRDefault="00536F16" w:rsidP="00536F16">
      <w:pPr>
        <w:pStyle w:val="EMEATitlePAC"/>
        <w:rPr>
          <w:lang w:val="nl-NL"/>
        </w:rPr>
      </w:pPr>
      <w:r>
        <w:rPr>
          <w:lang w:val="nl-NL"/>
        </w:rPr>
        <w:t>GEHALTE AAN WERKZAME stof(fEN)</w:t>
      </w:r>
    </w:p>
    <w:p w14:paraId="00ABA34E" w14:textId="77777777" w:rsidR="00CB32B2" w:rsidRDefault="00CB32B2" w:rsidP="00CB32B2">
      <w:pPr>
        <w:pStyle w:val="EMEATitlePAC"/>
        <w:rPr>
          <w:lang w:val="nl-NL"/>
        </w:rPr>
      </w:pPr>
    </w:p>
    <w:p w14:paraId="53A4A946" w14:textId="77777777" w:rsidR="00CB32B2" w:rsidRDefault="00CB32B2">
      <w:pPr>
        <w:pStyle w:val="EMEABodyText"/>
        <w:rPr>
          <w:lang w:val="nl-NL"/>
        </w:rPr>
      </w:pPr>
    </w:p>
    <w:p w14:paraId="6EFEB646" w14:textId="77777777" w:rsidR="00CB32B2" w:rsidRDefault="00CB32B2">
      <w:pPr>
        <w:pStyle w:val="EMEABodyText"/>
        <w:rPr>
          <w:lang w:val="nl-NL"/>
        </w:rPr>
      </w:pPr>
      <w:r>
        <w:rPr>
          <w:lang w:val="nl-NL"/>
        </w:rPr>
        <w:t>Elke tablet bevat: irbesartan 300 mg</w:t>
      </w:r>
    </w:p>
    <w:p w14:paraId="3CA38A8D" w14:textId="77777777" w:rsidR="00CB32B2" w:rsidRDefault="00CB32B2">
      <w:pPr>
        <w:pStyle w:val="EMEABodyText"/>
        <w:rPr>
          <w:lang w:val="nl-NL"/>
        </w:rPr>
      </w:pPr>
    </w:p>
    <w:p w14:paraId="69070515" w14:textId="77777777" w:rsidR="00CB32B2" w:rsidRDefault="00CB32B2">
      <w:pPr>
        <w:pStyle w:val="EMEABodyText"/>
        <w:rPr>
          <w:lang w:val="nl-NL"/>
        </w:rPr>
      </w:pPr>
    </w:p>
    <w:p w14:paraId="4D5AE9DE" w14:textId="77777777" w:rsidR="00CB32B2" w:rsidRDefault="00CB32B2" w:rsidP="00CB32B2">
      <w:pPr>
        <w:pStyle w:val="EMEATitlePAC"/>
        <w:rPr>
          <w:lang w:val="nl-NL"/>
        </w:rPr>
      </w:pPr>
      <w:r>
        <w:rPr>
          <w:lang w:val="nl-NL"/>
        </w:rPr>
        <w:t>3.</w:t>
      </w:r>
      <w:r>
        <w:rPr>
          <w:lang w:val="nl-NL"/>
        </w:rPr>
        <w:tab/>
        <w:t>LIJST VAN HULPSTOFFEN</w:t>
      </w:r>
    </w:p>
    <w:p w14:paraId="33CAD16D" w14:textId="77777777" w:rsidR="00CB32B2" w:rsidRDefault="00CB32B2">
      <w:pPr>
        <w:pStyle w:val="EMEABodyText"/>
        <w:rPr>
          <w:lang w:val="nl-NL"/>
        </w:rPr>
      </w:pPr>
    </w:p>
    <w:p w14:paraId="06D10C08" w14:textId="77777777" w:rsidR="00CB32B2" w:rsidRDefault="00CB32B2">
      <w:pPr>
        <w:pStyle w:val="EMEABodyText"/>
        <w:rPr>
          <w:lang w:val="nl-NL"/>
        </w:rPr>
      </w:pPr>
      <w:r>
        <w:rPr>
          <w:lang w:val="nl-NL"/>
        </w:rPr>
        <w:t>Hulpstoffen: bevat tevens lactosemonohydraat.</w:t>
      </w:r>
      <w:r w:rsidR="00945BC7">
        <w:rPr>
          <w:lang w:val="nl-NL"/>
        </w:rPr>
        <w:t xml:space="preserve"> Zie bijsluiter voor verdere informatie.</w:t>
      </w:r>
    </w:p>
    <w:p w14:paraId="1CC742AF" w14:textId="77777777" w:rsidR="00CB32B2" w:rsidRDefault="00CB32B2">
      <w:pPr>
        <w:pStyle w:val="EMEABodyText"/>
        <w:rPr>
          <w:lang w:val="nl-NL"/>
        </w:rPr>
      </w:pPr>
    </w:p>
    <w:p w14:paraId="2355FAC2" w14:textId="77777777" w:rsidR="00CB32B2" w:rsidRDefault="00CB32B2">
      <w:pPr>
        <w:pStyle w:val="EMEABodyText"/>
        <w:rPr>
          <w:lang w:val="nl-NL"/>
        </w:rPr>
      </w:pPr>
    </w:p>
    <w:p w14:paraId="3481AD62" w14:textId="77777777" w:rsidR="00CB32B2" w:rsidRDefault="00CB32B2" w:rsidP="00CB32B2">
      <w:pPr>
        <w:pStyle w:val="EMEATitlePAC"/>
        <w:rPr>
          <w:lang w:val="nl-NL"/>
        </w:rPr>
      </w:pPr>
      <w:r>
        <w:rPr>
          <w:lang w:val="nl-NL"/>
        </w:rPr>
        <w:t>4.</w:t>
      </w:r>
      <w:r>
        <w:rPr>
          <w:lang w:val="nl-NL"/>
        </w:rPr>
        <w:tab/>
        <w:t>FARMACEUTISCHE VORM EN INHOUD</w:t>
      </w:r>
    </w:p>
    <w:p w14:paraId="6DE55853" w14:textId="77777777" w:rsidR="00CB32B2" w:rsidRDefault="00CB32B2">
      <w:pPr>
        <w:pStyle w:val="EMEABodyText"/>
        <w:rPr>
          <w:lang w:val="nl-NL"/>
        </w:rPr>
      </w:pPr>
    </w:p>
    <w:p w14:paraId="127A4C2F" w14:textId="77777777" w:rsidR="00CB32B2" w:rsidRPr="0022482D" w:rsidRDefault="00CB32B2" w:rsidP="00CB32B2">
      <w:pPr>
        <w:pStyle w:val="EMEABodyText"/>
        <w:rPr>
          <w:lang w:val="lt-LT"/>
        </w:rPr>
      </w:pPr>
      <w:r>
        <w:rPr>
          <w:lang w:val="lt-LT"/>
        </w:rPr>
        <w:t>14 </w:t>
      </w:r>
      <w:r w:rsidRPr="0022482D">
        <w:rPr>
          <w:lang w:val="lt-LT"/>
        </w:rPr>
        <w:t>tabletten</w:t>
      </w:r>
    </w:p>
    <w:p w14:paraId="78C96D6E" w14:textId="77777777" w:rsidR="00CB32B2" w:rsidRPr="0022482D" w:rsidRDefault="00CB32B2" w:rsidP="00CB32B2">
      <w:pPr>
        <w:pStyle w:val="EMEABodyText"/>
        <w:rPr>
          <w:lang w:val="lt-LT"/>
        </w:rPr>
      </w:pPr>
      <w:r>
        <w:rPr>
          <w:lang w:val="lt-LT"/>
        </w:rPr>
        <w:t>28 </w:t>
      </w:r>
      <w:r w:rsidRPr="0022482D">
        <w:rPr>
          <w:lang w:val="lt-LT"/>
        </w:rPr>
        <w:t>tabletten</w:t>
      </w:r>
    </w:p>
    <w:p w14:paraId="6278044D" w14:textId="77777777" w:rsidR="00CB32B2" w:rsidRPr="0022482D" w:rsidRDefault="00CB32B2" w:rsidP="00CB32B2">
      <w:pPr>
        <w:pStyle w:val="EMEABodyText"/>
        <w:rPr>
          <w:lang w:val="lt-LT"/>
        </w:rPr>
      </w:pPr>
      <w:r>
        <w:rPr>
          <w:lang w:val="lt-LT"/>
        </w:rPr>
        <w:t>56 </w:t>
      </w:r>
      <w:r w:rsidRPr="0022482D">
        <w:rPr>
          <w:lang w:val="lt-LT"/>
        </w:rPr>
        <w:t>tabletten</w:t>
      </w:r>
    </w:p>
    <w:p w14:paraId="3149FB2E" w14:textId="77777777" w:rsidR="00CB32B2" w:rsidRPr="0022482D" w:rsidRDefault="00CB32B2" w:rsidP="00CB32B2">
      <w:pPr>
        <w:pStyle w:val="EMEABodyText"/>
        <w:rPr>
          <w:lang w:val="lt-LT"/>
        </w:rPr>
      </w:pPr>
      <w:r>
        <w:rPr>
          <w:lang w:val="lt-LT"/>
        </w:rPr>
        <w:t>56 x 1 </w:t>
      </w:r>
      <w:r w:rsidRPr="0022482D">
        <w:rPr>
          <w:lang w:val="lt-LT"/>
        </w:rPr>
        <w:t>tabletten</w:t>
      </w:r>
    </w:p>
    <w:p w14:paraId="7E35DB30" w14:textId="77777777" w:rsidR="00CB32B2" w:rsidRPr="0022482D" w:rsidRDefault="00CB32B2" w:rsidP="00CB32B2">
      <w:pPr>
        <w:pStyle w:val="EMEABodyText"/>
        <w:rPr>
          <w:lang w:val="lt-LT"/>
        </w:rPr>
      </w:pPr>
      <w:r>
        <w:rPr>
          <w:lang w:val="lt-LT"/>
        </w:rPr>
        <w:t>98 </w:t>
      </w:r>
      <w:r w:rsidRPr="0022482D">
        <w:rPr>
          <w:lang w:val="lt-LT"/>
        </w:rPr>
        <w:t>tabletten</w:t>
      </w:r>
    </w:p>
    <w:p w14:paraId="7326CB94" w14:textId="77777777" w:rsidR="00CB32B2" w:rsidRPr="00E67540" w:rsidRDefault="00CB32B2">
      <w:pPr>
        <w:pStyle w:val="EMEABodyText"/>
        <w:rPr>
          <w:lang w:val="de-DE"/>
        </w:rPr>
      </w:pPr>
    </w:p>
    <w:p w14:paraId="325CD272" w14:textId="77777777" w:rsidR="00CB32B2" w:rsidRPr="00E67540" w:rsidRDefault="00CB32B2">
      <w:pPr>
        <w:pStyle w:val="EMEABodyText"/>
        <w:rPr>
          <w:lang w:val="de-DE"/>
        </w:rPr>
      </w:pPr>
    </w:p>
    <w:p w14:paraId="2E0225A0" w14:textId="77777777" w:rsidR="00CB32B2" w:rsidRDefault="00CB32B2" w:rsidP="00CB32B2">
      <w:pPr>
        <w:pStyle w:val="EMEATitlePAC"/>
        <w:rPr>
          <w:lang w:val="nl-NL"/>
        </w:rPr>
      </w:pPr>
      <w:r>
        <w:rPr>
          <w:lang w:val="nl-NL"/>
        </w:rPr>
        <w:t>5.</w:t>
      </w:r>
      <w:r>
        <w:rPr>
          <w:lang w:val="nl-NL"/>
        </w:rPr>
        <w:tab/>
        <w:t>WIJZE VAN GEBRUIK EN TOEDIENINGSWEG(EN)</w:t>
      </w:r>
    </w:p>
    <w:p w14:paraId="236A262C" w14:textId="77777777" w:rsidR="00CB32B2" w:rsidRDefault="00CB32B2">
      <w:pPr>
        <w:pStyle w:val="EMEABodyText"/>
        <w:rPr>
          <w:lang w:val="nl-NL"/>
        </w:rPr>
      </w:pPr>
    </w:p>
    <w:p w14:paraId="3A471E8E" w14:textId="77777777" w:rsidR="00536F16" w:rsidRDefault="00CB32B2" w:rsidP="00536F16">
      <w:pPr>
        <w:pStyle w:val="EMEABodyText"/>
        <w:rPr>
          <w:lang w:val="nl-NL"/>
        </w:rPr>
      </w:pPr>
      <w:r>
        <w:rPr>
          <w:lang w:val="nl-NL"/>
        </w:rPr>
        <w:t xml:space="preserve">Oraal gebruik. </w:t>
      </w:r>
    </w:p>
    <w:p w14:paraId="556C0CBE" w14:textId="77777777" w:rsidR="00536F16" w:rsidRDefault="00536F16" w:rsidP="00536F16">
      <w:pPr>
        <w:pStyle w:val="EMEABodyText"/>
        <w:rPr>
          <w:lang w:val="nl-NL"/>
        </w:rPr>
      </w:pPr>
      <w:r>
        <w:rPr>
          <w:lang w:val="nl-NL"/>
        </w:rPr>
        <w:t>Lees voor het gebruik de bijsluiter .</w:t>
      </w:r>
    </w:p>
    <w:p w14:paraId="2D31C917" w14:textId="77777777" w:rsidR="00CB32B2" w:rsidRDefault="00CB32B2">
      <w:pPr>
        <w:pStyle w:val="EMEABodyText"/>
        <w:rPr>
          <w:lang w:val="nl-NL"/>
        </w:rPr>
      </w:pPr>
    </w:p>
    <w:p w14:paraId="69FC38B1" w14:textId="77777777" w:rsidR="00CB32B2" w:rsidRDefault="00CB32B2">
      <w:pPr>
        <w:pStyle w:val="EMEABodyText"/>
        <w:rPr>
          <w:lang w:val="nl-NL"/>
        </w:rPr>
      </w:pPr>
    </w:p>
    <w:p w14:paraId="0C17C721" w14:textId="77777777" w:rsidR="00CB32B2" w:rsidRDefault="00CB32B2">
      <w:pPr>
        <w:pStyle w:val="EMEABodyText"/>
        <w:rPr>
          <w:lang w:val="nl-NL"/>
        </w:rPr>
      </w:pPr>
    </w:p>
    <w:p w14:paraId="073EF4E3" w14:textId="77777777" w:rsidR="00CB32B2" w:rsidRDefault="00CB32B2" w:rsidP="00CB32B2">
      <w:pPr>
        <w:pStyle w:val="EMEATitlePAC"/>
        <w:ind w:left="600" w:hanging="600"/>
        <w:rPr>
          <w:lang w:val="nl-NL"/>
        </w:rPr>
      </w:pPr>
      <w:r>
        <w:rPr>
          <w:lang w:val="nl-NL"/>
        </w:rPr>
        <w:t>6.</w:t>
      </w:r>
      <w:r>
        <w:rPr>
          <w:lang w:val="nl-NL"/>
        </w:rPr>
        <w:tab/>
        <w:t xml:space="preserve">EEN SPECIALE WAARSCHUWING DAT HET GENEESMIDDEL BUITEN HET ZICHT </w:t>
      </w:r>
      <w:r w:rsidR="00536F16">
        <w:rPr>
          <w:lang w:val="nl-NL"/>
        </w:rPr>
        <w:t xml:space="preserve">EN BEREIK </w:t>
      </w:r>
      <w:r>
        <w:rPr>
          <w:lang w:val="nl-NL"/>
        </w:rPr>
        <w:t>VAN KINDEREN DIENT TE WORDEN GEHOUDEN</w:t>
      </w:r>
    </w:p>
    <w:p w14:paraId="15456F46" w14:textId="77777777" w:rsidR="00CB32B2" w:rsidRDefault="00CB32B2">
      <w:pPr>
        <w:pStyle w:val="EMEABodyText"/>
        <w:rPr>
          <w:lang w:val="nl-NL"/>
        </w:rPr>
      </w:pPr>
    </w:p>
    <w:p w14:paraId="23CA9CDC" w14:textId="77777777" w:rsidR="00CB32B2" w:rsidRDefault="00CB32B2">
      <w:pPr>
        <w:pStyle w:val="EMEABodyText"/>
        <w:rPr>
          <w:lang w:val="nl-NL"/>
        </w:rPr>
      </w:pPr>
      <w:r>
        <w:rPr>
          <w:lang w:val="nl-NL"/>
        </w:rPr>
        <w:t xml:space="preserve">Buiten het </w:t>
      </w:r>
      <w:r w:rsidR="00536F16">
        <w:rPr>
          <w:lang w:val="nl-NL"/>
        </w:rPr>
        <w:t xml:space="preserve">zicht en </w:t>
      </w:r>
      <w:r>
        <w:rPr>
          <w:lang w:val="nl-NL"/>
        </w:rPr>
        <w:t>bereik van kinderen houden.</w:t>
      </w:r>
    </w:p>
    <w:p w14:paraId="2EF061E4" w14:textId="77777777" w:rsidR="00CB32B2" w:rsidRDefault="00CB32B2">
      <w:pPr>
        <w:pStyle w:val="EMEABodyText"/>
        <w:rPr>
          <w:lang w:val="nl-NL"/>
        </w:rPr>
      </w:pPr>
    </w:p>
    <w:p w14:paraId="56E8239F" w14:textId="77777777" w:rsidR="00CB32B2" w:rsidRDefault="00CB32B2">
      <w:pPr>
        <w:pStyle w:val="EMEABodyText"/>
        <w:rPr>
          <w:lang w:val="nl-NL"/>
        </w:rPr>
      </w:pPr>
    </w:p>
    <w:p w14:paraId="22AB62A8" w14:textId="77777777" w:rsidR="00CB32B2" w:rsidRDefault="00CB32B2" w:rsidP="00CB32B2">
      <w:pPr>
        <w:pStyle w:val="EMEATitlePAC"/>
        <w:rPr>
          <w:lang w:val="nl-NL"/>
        </w:rPr>
      </w:pPr>
      <w:r>
        <w:rPr>
          <w:lang w:val="nl-NL"/>
        </w:rPr>
        <w:t>7.</w:t>
      </w:r>
      <w:r>
        <w:rPr>
          <w:lang w:val="nl-NL"/>
        </w:rPr>
        <w:tab/>
        <w:t>ANDERE SPECIALE WAARSCHUWING(EN), INDIEN NODIG</w:t>
      </w:r>
    </w:p>
    <w:p w14:paraId="23F47CFB" w14:textId="77777777" w:rsidR="00CB32B2" w:rsidRDefault="00CB32B2">
      <w:pPr>
        <w:pStyle w:val="EMEABodyText"/>
        <w:rPr>
          <w:lang w:val="nl-NL"/>
        </w:rPr>
      </w:pPr>
    </w:p>
    <w:p w14:paraId="756B7AA1" w14:textId="77777777" w:rsidR="00CB32B2" w:rsidRDefault="00CB32B2">
      <w:pPr>
        <w:pStyle w:val="EMEABodyText"/>
        <w:rPr>
          <w:lang w:val="nl-NL"/>
        </w:rPr>
      </w:pPr>
    </w:p>
    <w:p w14:paraId="374C5D56" w14:textId="77777777" w:rsidR="00CB32B2" w:rsidRDefault="00CB32B2" w:rsidP="00CB32B2">
      <w:pPr>
        <w:pStyle w:val="EMEATitlePAC"/>
        <w:rPr>
          <w:lang w:val="nl-NL"/>
        </w:rPr>
      </w:pPr>
      <w:r>
        <w:rPr>
          <w:lang w:val="nl-NL"/>
        </w:rPr>
        <w:t>8.</w:t>
      </w:r>
      <w:r>
        <w:rPr>
          <w:lang w:val="nl-NL"/>
        </w:rPr>
        <w:tab/>
        <w:t>UITERSTE GEBRUIKSDATUM</w:t>
      </w:r>
    </w:p>
    <w:p w14:paraId="07A586FC" w14:textId="77777777" w:rsidR="00CB32B2" w:rsidRDefault="00CB32B2">
      <w:pPr>
        <w:pStyle w:val="EMEABodyText"/>
        <w:rPr>
          <w:lang w:val="nl-NL"/>
        </w:rPr>
      </w:pPr>
    </w:p>
    <w:p w14:paraId="743823BF" w14:textId="77777777" w:rsidR="00CB32B2" w:rsidRDefault="00CB32B2">
      <w:pPr>
        <w:pStyle w:val="EMEABodyText"/>
        <w:rPr>
          <w:lang w:val="nl-NL"/>
        </w:rPr>
      </w:pPr>
      <w:r>
        <w:rPr>
          <w:lang w:val="nl-NL"/>
        </w:rPr>
        <w:t>EXP</w:t>
      </w:r>
    </w:p>
    <w:p w14:paraId="28C04B0D" w14:textId="77777777" w:rsidR="00CB32B2" w:rsidRDefault="00CB32B2">
      <w:pPr>
        <w:pStyle w:val="EMEABodyText"/>
        <w:rPr>
          <w:lang w:val="nl-NL"/>
        </w:rPr>
      </w:pPr>
    </w:p>
    <w:p w14:paraId="740C0484" w14:textId="77777777" w:rsidR="00CB32B2" w:rsidRDefault="00CB32B2">
      <w:pPr>
        <w:pStyle w:val="EMEABodyText"/>
        <w:rPr>
          <w:lang w:val="nl-NL"/>
        </w:rPr>
      </w:pPr>
    </w:p>
    <w:p w14:paraId="0C163125" w14:textId="77777777" w:rsidR="00CB32B2" w:rsidRDefault="00CB32B2" w:rsidP="00CB32B2">
      <w:pPr>
        <w:pStyle w:val="EMEATitlePAC"/>
        <w:rPr>
          <w:lang w:val="nl-NL"/>
        </w:rPr>
      </w:pPr>
      <w:r>
        <w:rPr>
          <w:lang w:val="nl-NL"/>
        </w:rPr>
        <w:t>9.</w:t>
      </w:r>
      <w:r>
        <w:rPr>
          <w:lang w:val="nl-NL"/>
        </w:rPr>
        <w:tab/>
        <w:t>BIJZONDERE VOORZORGSMAATREGELEN VOOR DE BEWARING</w:t>
      </w:r>
    </w:p>
    <w:p w14:paraId="4A680F37" w14:textId="77777777" w:rsidR="00CB32B2" w:rsidRDefault="00CB32B2">
      <w:pPr>
        <w:pStyle w:val="EMEABodyText"/>
        <w:rPr>
          <w:lang w:val="nl-NL"/>
        </w:rPr>
      </w:pPr>
    </w:p>
    <w:p w14:paraId="151C825B" w14:textId="77777777" w:rsidR="00CB32B2" w:rsidRDefault="00CB32B2">
      <w:pPr>
        <w:pStyle w:val="EMEABodyText"/>
        <w:rPr>
          <w:lang w:val="nl-NL"/>
        </w:rPr>
      </w:pPr>
      <w:r>
        <w:rPr>
          <w:lang w:val="nl-NL"/>
        </w:rPr>
        <w:lastRenderedPageBreak/>
        <w:t>Bewaren beneden 30°C.</w:t>
      </w:r>
    </w:p>
    <w:p w14:paraId="01C19A94" w14:textId="77777777" w:rsidR="00CB32B2" w:rsidRDefault="00CB32B2">
      <w:pPr>
        <w:pStyle w:val="EMEABodyText"/>
        <w:rPr>
          <w:lang w:val="nl-NL"/>
        </w:rPr>
      </w:pPr>
    </w:p>
    <w:p w14:paraId="7B53D81C" w14:textId="77777777" w:rsidR="00CB32B2" w:rsidRDefault="00CB32B2">
      <w:pPr>
        <w:pStyle w:val="EMEABodyText"/>
        <w:rPr>
          <w:lang w:val="nl-NL"/>
        </w:rPr>
      </w:pPr>
    </w:p>
    <w:p w14:paraId="5A969ACA" w14:textId="77777777" w:rsidR="00CB32B2" w:rsidRDefault="00CB32B2" w:rsidP="00CB32B2">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5EBD2873" w14:textId="77777777" w:rsidR="00CB32B2" w:rsidRDefault="00CB32B2">
      <w:pPr>
        <w:pStyle w:val="EMEABodyText"/>
        <w:rPr>
          <w:lang w:val="nl-NL"/>
        </w:rPr>
      </w:pPr>
    </w:p>
    <w:p w14:paraId="19C5A14A" w14:textId="77777777" w:rsidR="00CB32B2" w:rsidRDefault="00CB32B2">
      <w:pPr>
        <w:pStyle w:val="EMEABodyText"/>
        <w:rPr>
          <w:lang w:val="nl-NL"/>
        </w:rPr>
      </w:pPr>
    </w:p>
    <w:p w14:paraId="4DC961BC" w14:textId="77777777" w:rsidR="00CB32B2" w:rsidRDefault="00CB32B2" w:rsidP="00CB32B2">
      <w:pPr>
        <w:pStyle w:val="EMEATitlePAC"/>
        <w:ind w:left="600" w:hanging="600"/>
        <w:rPr>
          <w:lang w:val="nl-NL"/>
        </w:rPr>
      </w:pPr>
      <w:r>
        <w:rPr>
          <w:lang w:val="nl-NL"/>
        </w:rPr>
        <w:t>11.</w:t>
      </w:r>
      <w:r>
        <w:rPr>
          <w:lang w:val="nl-NL"/>
        </w:rPr>
        <w:tab/>
        <w:t>NAAM EN ADRES VAN DE HOUDER VAN DE VERGUNNING VOOR HET IN DE HANDEL BRENGEN</w:t>
      </w:r>
    </w:p>
    <w:p w14:paraId="41B73892" w14:textId="77777777" w:rsidR="00CB32B2" w:rsidRDefault="00CB32B2">
      <w:pPr>
        <w:pStyle w:val="EMEABodyText"/>
        <w:rPr>
          <w:lang w:val="nl-NL"/>
        </w:rPr>
      </w:pPr>
    </w:p>
    <w:p w14:paraId="2D0219A0" w14:textId="77777777" w:rsidR="00CB32B2" w:rsidRPr="00654847" w:rsidRDefault="00CB32B2">
      <w:pPr>
        <w:pStyle w:val="EMEABodyText"/>
        <w:rPr>
          <w:lang w:val="fr-BE"/>
        </w:rPr>
      </w:pPr>
      <w:r w:rsidRPr="00654847">
        <w:rPr>
          <w:lang w:val="fr-BE"/>
        </w:rPr>
        <w:t>sanofi-aventis groupe</w:t>
      </w:r>
      <w:r w:rsidRPr="00654847">
        <w:rPr>
          <w:lang w:val="fr-BE"/>
        </w:rPr>
        <w:br/>
        <w:t>54</w:t>
      </w:r>
      <w:r w:rsidR="00536F16" w:rsidRPr="00654847">
        <w:rPr>
          <w:lang w:val="fr-BE"/>
        </w:rPr>
        <w:t>,</w:t>
      </w:r>
      <w:r w:rsidRPr="00654847">
        <w:rPr>
          <w:lang w:val="fr-BE"/>
        </w:rPr>
        <w:t xml:space="preserve"> rue La Boétie</w:t>
      </w:r>
      <w:r w:rsidRPr="00654847">
        <w:rPr>
          <w:lang w:val="fr-BE"/>
        </w:rPr>
        <w:br/>
      </w:r>
      <w:r w:rsidR="00536F16" w:rsidRPr="00654847">
        <w:rPr>
          <w:lang w:val="fr-BE"/>
        </w:rPr>
        <w:t xml:space="preserve">F - </w:t>
      </w:r>
      <w:r w:rsidRPr="00654847">
        <w:rPr>
          <w:lang w:val="fr-BE"/>
        </w:rPr>
        <w:t>75008 Paris - Frankrijk</w:t>
      </w:r>
    </w:p>
    <w:p w14:paraId="449DC7C5" w14:textId="77777777" w:rsidR="00CB32B2" w:rsidRPr="00654847" w:rsidRDefault="00CB32B2">
      <w:pPr>
        <w:pStyle w:val="EMEABodyText"/>
        <w:rPr>
          <w:lang w:val="fr-BE"/>
        </w:rPr>
      </w:pPr>
    </w:p>
    <w:p w14:paraId="7405B6B1" w14:textId="77777777" w:rsidR="00CB32B2" w:rsidRPr="00654847" w:rsidRDefault="00CB32B2">
      <w:pPr>
        <w:pStyle w:val="EMEABodyText"/>
        <w:rPr>
          <w:lang w:val="fr-BE"/>
        </w:rPr>
      </w:pPr>
    </w:p>
    <w:p w14:paraId="1A3E943F" w14:textId="77777777" w:rsidR="00CB32B2" w:rsidRDefault="00CB32B2" w:rsidP="00CB32B2">
      <w:pPr>
        <w:pStyle w:val="EMEATitlePAC"/>
        <w:rPr>
          <w:lang w:val="nl-NL"/>
        </w:rPr>
      </w:pPr>
      <w:r>
        <w:rPr>
          <w:lang w:val="nl-NL"/>
        </w:rPr>
        <w:t>12.</w:t>
      </w:r>
      <w:r>
        <w:rPr>
          <w:lang w:val="nl-NL"/>
        </w:rPr>
        <w:tab/>
        <w:t>NUMMER(S) VAN DE VERGUNNING VOOR HET IN DE HANDEL BRENGEN</w:t>
      </w:r>
    </w:p>
    <w:p w14:paraId="6DC9F6BF" w14:textId="77777777" w:rsidR="00CB32B2" w:rsidRDefault="00CB32B2">
      <w:pPr>
        <w:pStyle w:val="EMEABodyText"/>
        <w:rPr>
          <w:lang w:val="nl-NL"/>
        </w:rPr>
      </w:pPr>
    </w:p>
    <w:p w14:paraId="780BF0A0" w14:textId="77777777" w:rsidR="00CB32B2" w:rsidRPr="0075518D" w:rsidRDefault="00CB32B2" w:rsidP="00CB32B2">
      <w:pPr>
        <w:pStyle w:val="EMEABodyText"/>
        <w:rPr>
          <w:highlight w:val="lightGray"/>
          <w:lang w:val="lt-LT"/>
        </w:rPr>
      </w:pPr>
      <w:r>
        <w:rPr>
          <w:highlight w:val="lightGray"/>
          <w:lang w:val="lt-LT"/>
        </w:rPr>
        <w:t>EU/1/97/049/012 - 14</w:t>
      </w:r>
      <w:r w:rsidRPr="0075518D">
        <w:rPr>
          <w:highlight w:val="lightGray"/>
          <w:lang w:val="lt-LT"/>
        </w:rPr>
        <w:t> tabletten</w:t>
      </w:r>
    </w:p>
    <w:p w14:paraId="7D1B120C" w14:textId="77777777" w:rsidR="00CB32B2" w:rsidRPr="0075518D" w:rsidRDefault="00CB32B2" w:rsidP="00CB32B2">
      <w:pPr>
        <w:pStyle w:val="EMEABodyText"/>
        <w:rPr>
          <w:highlight w:val="lightGray"/>
          <w:lang w:val="lt-LT"/>
        </w:rPr>
      </w:pPr>
      <w:r>
        <w:rPr>
          <w:highlight w:val="lightGray"/>
          <w:lang w:val="lt-LT"/>
        </w:rPr>
        <w:t>EU/1/97/049/007 - 28</w:t>
      </w:r>
      <w:r w:rsidRPr="0075518D">
        <w:rPr>
          <w:highlight w:val="lightGray"/>
          <w:lang w:val="lt-LT"/>
        </w:rPr>
        <w:t> tabletten</w:t>
      </w:r>
    </w:p>
    <w:p w14:paraId="1290542B" w14:textId="77777777" w:rsidR="00CB32B2" w:rsidRPr="0075518D" w:rsidRDefault="00CB32B2" w:rsidP="00CB32B2">
      <w:pPr>
        <w:pStyle w:val="EMEABodyText"/>
        <w:rPr>
          <w:highlight w:val="lightGray"/>
          <w:lang w:val="lt-LT"/>
        </w:rPr>
      </w:pPr>
      <w:r>
        <w:rPr>
          <w:highlight w:val="lightGray"/>
          <w:lang w:val="lt-LT"/>
        </w:rPr>
        <w:t>EU/1/97/049/008 - 56</w:t>
      </w:r>
      <w:r w:rsidRPr="0075518D">
        <w:rPr>
          <w:highlight w:val="lightGray"/>
          <w:lang w:val="lt-LT"/>
        </w:rPr>
        <w:t> tabletten</w:t>
      </w:r>
    </w:p>
    <w:p w14:paraId="45F9A833" w14:textId="77777777" w:rsidR="00CB32B2" w:rsidRPr="0075518D" w:rsidRDefault="00CB32B2" w:rsidP="00CB32B2">
      <w:pPr>
        <w:pStyle w:val="EMEABodyText"/>
        <w:rPr>
          <w:highlight w:val="lightGray"/>
          <w:lang w:val="lt-LT"/>
        </w:rPr>
      </w:pPr>
      <w:r>
        <w:rPr>
          <w:highlight w:val="lightGray"/>
          <w:lang w:val="lt-LT"/>
        </w:rPr>
        <w:t>EU/1/97/049/015 - 56 x 1</w:t>
      </w:r>
      <w:r w:rsidRPr="0075518D">
        <w:rPr>
          <w:highlight w:val="lightGray"/>
          <w:lang w:val="lt-LT"/>
        </w:rPr>
        <w:t> tabletten</w:t>
      </w:r>
    </w:p>
    <w:p w14:paraId="15B6774F" w14:textId="77777777" w:rsidR="00CB32B2" w:rsidRPr="0022482D" w:rsidRDefault="00CB32B2" w:rsidP="00CB32B2">
      <w:pPr>
        <w:pStyle w:val="EMEABodyText"/>
        <w:rPr>
          <w:lang w:val="lt-LT"/>
        </w:rPr>
      </w:pPr>
      <w:r>
        <w:rPr>
          <w:highlight w:val="lightGray"/>
          <w:lang w:val="lt-LT"/>
        </w:rPr>
        <w:t>EU/1/97/049/009 - 98</w:t>
      </w:r>
      <w:r w:rsidRPr="0075518D">
        <w:rPr>
          <w:highlight w:val="lightGray"/>
          <w:lang w:val="lt-LT"/>
        </w:rPr>
        <w:t> tabletten</w:t>
      </w:r>
    </w:p>
    <w:p w14:paraId="140BCFD1" w14:textId="77777777" w:rsidR="00CB32B2" w:rsidRPr="00620D02" w:rsidRDefault="00CB32B2">
      <w:pPr>
        <w:pStyle w:val="EMEABodyText"/>
        <w:rPr>
          <w:lang w:val="lt-LT"/>
        </w:rPr>
      </w:pPr>
    </w:p>
    <w:p w14:paraId="24304EA8" w14:textId="77777777" w:rsidR="00CB32B2" w:rsidRPr="00620D02" w:rsidRDefault="00CB32B2">
      <w:pPr>
        <w:pStyle w:val="EMEABodyText"/>
        <w:rPr>
          <w:lang w:val="lt-LT"/>
        </w:rPr>
      </w:pPr>
    </w:p>
    <w:p w14:paraId="6C4652AD" w14:textId="478E1F9E" w:rsidR="00CB32B2" w:rsidRPr="00E67540" w:rsidRDefault="00CB32B2" w:rsidP="00CB32B2">
      <w:pPr>
        <w:pStyle w:val="EMEATitlePAC"/>
        <w:rPr>
          <w:lang w:val="de-DE"/>
        </w:rPr>
      </w:pPr>
      <w:r w:rsidRPr="00E67540">
        <w:rPr>
          <w:lang w:val="de-DE"/>
        </w:rPr>
        <w:t>13.</w:t>
      </w:r>
      <w:r w:rsidRPr="00E67540">
        <w:rPr>
          <w:lang w:val="de-DE"/>
        </w:rPr>
        <w:tab/>
      </w:r>
      <w:r w:rsidR="007D20E0" w:rsidRPr="00E67540">
        <w:rPr>
          <w:lang w:val="de-DE"/>
        </w:rPr>
        <w:t>B</w:t>
      </w:r>
      <w:r w:rsidR="007D20E0">
        <w:rPr>
          <w:lang w:val="de-DE"/>
        </w:rPr>
        <w:t>PARTIJ</w:t>
      </w:r>
      <w:r w:rsidR="007D20E0" w:rsidRPr="00E67540">
        <w:rPr>
          <w:lang w:val="de-DE"/>
        </w:rPr>
        <w:t>NUMMER</w:t>
      </w:r>
    </w:p>
    <w:p w14:paraId="60DEBA45" w14:textId="77777777" w:rsidR="00CB32B2" w:rsidRPr="00E67540" w:rsidRDefault="00CB32B2">
      <w:pPr>
        <w:pStyle w:val="EMEABodyText"/>
        <w:rPr>
          <w:lang w:val="de-DE"/>
        </w:rPr>
      </w:pPr>
    </w:p>
    <w:p w14:paraId="5B9CD9FB" w14:textId="77777777" w:rsidR="00CB32B2" w:rsidRDefault="00CB32B2">
      <w:pPr>
        <w:pStyle w:val="EMEABodyText"/>
        <w:rPr>
          <w:lang w:val="nl-NL"/>
        </w:rPr>
      </w:pPr>
      <w:r>
        <w:rPr>
          <w:lang w:val="nl-NL"/>
        </w:rPr>
        <w:t>Lot</w:t>
      </w:r>
    </w:p>
    <w:p w14:paraId="2B63681F" w14:textId="77777777" w:rsidR="00CB32B2" w:rsidRDefault="00CB32B2">
      <w:pPr>
        <w:pStyle w:val="EMEABodyText"/>
        <w:rPr>
          <w:lang w:val="nl-NL"/>
        </w:rPr>
      </w:pPr>
    </w:p>
    <w:p w14:paraId="1F9E435B" w14:textId="77777777" w:rsidR="00CB32B2" w:rsidRDefault="00CB32B2">
      <w:pPr>
        <w:pStyle w:val="EMEABodyText"/>
        <w:rPr>
          <w:lang w:val="nl-NL"/>
        </w:rPr>
      </w:pPr>
    </w:p>
    <w:p w14:paraId="158AC896" w14:textId="77777777" w:rsidR="00CB32B2" w:rsidRDefault="00CB32B2" w:rsidP="00CB32B2">
      <w:pPr>
        <w:pStyle w:val="EMEATitlePAC"/>
        <w:rPr>
          <w:lang w:val="nl-NL"/>
        </w:rPr>
      </w:pPr>
      <w:r>
        <w:rPr>
          <w:lang w:val="nl-NL"/>
        </w:rPr>
        <w:t>14.</w:t>
      </w:r>
      <w:r>
        <w:rPr>
          <w:lang w:val="nl-NL"/>
        </w:rPr>
        <w:tab/>
        <w:t>ALGEMENE INDELING VOOR DE AFLEVERING</w:t>
      </w:r>
    </w:p>
    <w:p w14:paraId="083DE3C2" w14:textId="77777777" w:rsidR="00CB32B2" w:rsidRDefault="00CB32B2">
      <w:pPr>
        <w:pStyle w:val="EMEABodyText"/>
        <w:rPr>
          <w:lang w:val="nl-NL"/>
        </w:rPr>
      </w:pPr>
    </w:p>
    <w:p w14:paraId="495744F8" w14:textId="77777777" w:rsidR="00CB32B2" w:rsidRDefault="00CB32B2">
      <w:pPr>
        <w:pStyle w:val="EMEABodyText"/>
        <w:rPr>
          <w:lang w:val="nl-NL"/>
        </w:rPr>
      </w:pPr>
      <w:r>
        <w:rPr>
          <w:lang w:val="nl-NL"/>
        </w:rPr>
        <w:t>Geneesmiddel op medisch voorschrift.</w:t>
      </w:r>
    </w:p>
    <w:p w14:paraId="33FDC07A" w14:textId="77777777" w:rsidR="00CB32B2" w:rsidRDefault="00CB32B2">
      <w:pPr>
        <w:pStyle w:val="EMEABodyText"/>
        <w:rPr>
          <w:lang w:val="nl-NL"/>
        </w:rPr>
      </w:pPr>
    </w:p>
    <w:p w14:paraId="28CDCEC1" w14:textId="77777777" w:rsidR="00CB32B2" w:rsidRDefault="00CB32B2">
      <w:pPr>
        <w:pStyle w:val="EMEABodyText"/>
        <w:rPr>
          <w:lang w:val="nl-NL"/>
        </w:rPr>
      </w:pPr>
    </w:p>
    <w:p w14:paraId="7A81920F" w14:textId="77777777" w:rsidR="00CB32B2" w:rsidRDefault="00CB32B2" w:rsidP="00CB32B2">
      <w:pPr>
        <w:pStyle w:val="EMEATitlePAC"/>
        <w:rPr>
          <w:lang w:val="nl-NL"/>
        </w:rPr>
      </w:pPr>
      <w:r>
        <w:rPr>
          <w:lang w:val="nl-NL"/>
        </w:rPr>
        <w:t>15.</w:t>
      </w:r>
      <w:r>
        <w:rPr>
          <w:lang w:val="nl-NL"/>
        </w:rPr>
        <w:tab/>
        <w:t>INSTRUCTIES VOOR GEBRUIK</w:t>
      </w:r>
    </w:p>
    <w:p w14:paraId="57CD4262" w14:textId="77777777" w:rsidR="00CB32B2" w:rsidRDefault="00CB32B2">
      <w:pPr>
        <w:pStyle w:val="EMEABodyText"/>
        <w:rPr>
          <w:lang w:val="nl-NL"/>
        </w:rPr>
      </w:pPr>
    </w:p>
    <w:p w14:paraId="78788A08" w14:textId="77777777" w:rsidR="00CB32B2" w:rsidRDefault="00CB32B2" w:rsidP="00CB32B2">
      <w:pPr>
        <w:pStyle w:val="EMEABodyText"/>
        <w:rPr>
          <w:lang w:val="nl-NL"/>
        </w:rPr>
      </w:pPr>
    </w:p>
    <w:p w14:paraId="43544C58" w14:textId="77777777" w:rsidR="00CB32B2" w:rsidRDefault="00CB32B2" w:rsidP="00CB32B2">
      <w:pPr>
        <w:pStyle w:val="EMEATitlePAC"/>
        <w:rPr>
          <w:lang w:val="nl-NL"/>
        </w:rPr>
      </w:pPr>
      <w:r>
        <w:rPr>
          <w:lang w:val="nl-NL"/>
        </w:rPr>
        <w:t>16.</w:t>
      </w:r>
      <w:r>
        <w:rPr>
          <w:lang w:val="nl-NL"/>
        </w:rPr>
        <w:tab/>
        <w:t>INformatie in braille</w:t>
      </w:r>
    </w:p>
    <w:p w14:paraId="14019421" w14:textId="77777777" w:rsidR="00CB32B2" w:rsidRDefault="00CB32B2" w:rsidP="00CB32B2">
      <w:pPr>
        <w:pStyle w:val="EMEABodyText"/>
        <w:rPr>
          <w:lang w:val="nl-NL"/>
        </w:rPr>
      </w:pPr>
    </w:p>
    <w:p w14:paraId="1B9C6665" w14:textId="77777777" w:rsidR="00CB32B2" w:rsidRDefault="00CB32B2">
      <w:pPr>
        <w:pStyle w:val="EMEABodyText"/>
        <w:rPr>
          <w:lang w:val="nl-NL"/>
        </w:rPr>
      </w:pPr>
      <w:r>
        <w:rPr>
          <w:lang w:val="nl-NL"/>
        </w:rPr>
        <w:t>Karvea 300 mg</w:t>
      </w:r>
    </w:p>
    <w:p w14:paraId="5A10F134" w14:textId="77777777" w:rsidR="00945BC7" w:rsidRDefault="00945BC7" w:rsidP="00945BC7">
      <w:pPr>
        <w:rPr>
          <w:szCs w:val="22"/>
          <w:lang w:val="nl-BE"/>
        </w:rPr>
      </w:pPr>
    </w:p>
    <w:p w14:paraId="570240CA"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0C7C6A9D" w14:textId="77777777" w:rsidR="00945BC7" w:rsidRPr="00D63D30" w:rsidRDefault="00945BC7" w:rsidP="00945BC7">
      <w:pPr>
        <w:rPr>
          <w:szCs w:val="22"/>
          <w:lang w:val="nl-BE" w:bidi="nl-NL"/>
        </w:rPr>
      </w:pPr>
    </w:p>
    <w:p w14:paraId="1C12CBB9" w14:textId="77777777" w:rsidR="00945BC7" w:rsidRPr="00D63D30" w:rsidRDefault="00945BC7" w:rsidP="00945BC7">
      <w:pPr>
        <w:rPr>
          <w:szCs w:val="22"/>
          <w:lang w:val="nl-BE" w:bidi="nl-NL"/>
        </w:rPr>
      </w:pPr>
      <w:r>
        <w:rPr>
          <w:szCs w:val="22"/>
          <w:lang w:val="nl-BE" w:bidi="nl-NL"/>
        </w:rPr>
        <w:t>2D matrixcode met het unieke identificatiekenmerk</w:t>
      </w:r>
    </w:p>
    <w:p w14:paraId="181E4503" w14:textId="77777777" w:rsidR="00945BC7" w:rsidRPr="005C33C8" w:rsidRDefault="00945BC7" w:rsidP="00945BC7">
      <w:pPr>
        <w:tabs>
          <w:tab w:val="left" w:pos="567"/>
        </w:tabs>
        <w:rPr>
          <w:noProof/>
          <w:shd w:val="clear" w:color="auto" w:fill="CCCCCC"/>
          <w:lang w:val="nl-BE" w:eastAsia="es-ES" w:bidi="es-ES"/>
        </w:rPr>
      </w:pPr>
    </w:p>
    <w:p w14:paraId="5C4A3E88" w14:textId="77777777" w:rsidR="00945BC7" w:rsidRPr="00D63D30" w:rsidRDefault="00945BC7" w:rsidP="00945BC7">
      <w:pPr>
        <w:rPr>
          <w:szCs w:val="22"/>
          <w:lang w:val="nl-BE" w:bidi="nl-NL"/>
        </w:rPr>
      </w:pPr>
    </w:p>
    <w:p w14:paraId="274DDB52"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70E3B28D" w14:textId="77777777" w:rsidR="00945BC7" w:rsidRPr="00D63D30" w:rsidRDefault="00945BC7" w:rsidP="00945BC7">
      <w:pPr>
        <w:rPr>
          <w:szCs w:val="22"/>
          <w:lang w:val="nl-BE" w:bidi="nl-NL"/>
        </w:rPr>
      </w:pPr>
    </w:p>
    <w:p w14:paraId="6A45BC4A" w14:textId="77777777" w:rsidR="00945BC7" w:rsidRDefault="00945BC7" w:rsidP="00945BC7">
      <w:pPr>
        <w:rPr>
          <w:szCs w:val="22"/>
          <w:lang w:val="nl-BE" w:bidi="nl-NL"/>
        </w:rPr>
      </w:pPr>
      <w:r w:rsidRPr="00D63D30">
        <w:rPr>
          <w:szCs w:val="22"/>
          <w:lang w:val="nl-BE" w:bidi="nl-NL"/>
        </w:rPr>
        <w:t xml:space="preserve">PC: </w:t>
      </w:r>
    </w:p>
    <w:p w14:paraId="10554079" w14:textId="77777777" w:rsidR="00945BC7" w:rsidRDefault="00945BC7" w:rsidP="00945BC7">
      <w:pPr>
        <w:rPr>
          <w:szCs w:val="22"/>
          <w:lang w:val="nl-BE" w:bidi="nl-NL"/>
        </w:rPr>
      </w:pPr>
      <w:r w:rsidRPr="00D63D30">
        <w:rPr>
          <w:szCs w:val="22"/>
          <w:lang w:val="nl-BE" w:bidi="nl-NL"/>
        </w:rPr>
        <w:t xml:space="preserve">SN: </w:t>
      </w:r>
    </w:p>
    <w:p w14:paraId="3197106A" w14:textId="77777777" w:rsidR="00945BC7" w:rsidRPr="00D63D30" w:rsidRDefault="00945BC7" w:rsidP="00945BC7">
      <w:pPr>
        <w:rPr>
          <w:szCs w:val="22"/>
          <w:lang w:val="nl-BE" w:bidi="nl-NL"/>
        </w:rPr>
      </w:pPr>
      <w:r>
        <w:rPr>
          <w:szCs w:val="22"/>
          <w:lang w:val="nl-BE" w:bidi="nl-NL"/>
        </w:rPr>
        <w:t>NN:</w:t>
      </w:r>
    </w:p>
    <w:p w14:paraId="0B5D7DAA" w14:textId="77777777" w:rsidR="00CB32B2" w:rsidRDefault="00945BC7" w:rsidP="00945BC7">
      <w:pPr>
        <w:pStyle w:val="EMEATitlePAC"/>
        <w:rPr>
          <w:lang w:val="nl-NL"/>
        </w:rPr>
      </w:pPr>
      <w:r>
        <w:rPr>
          <w:lang w:val="nl-NL"/>
        </w:rPr>
        <w:br w:type="page"/>
      </w:r>
      <w:r w:rsidR="00CB32B2">
        <w:rPr>
          <w:lang w:val="nl-NL"/>
        </w:rPr>
        <w:lastRenderedPageBreak/>
        <w:t xml:space="preserve">GEGEVENS DIE </w:t>
      </w:r>
      <w:r w:rsidR="008E3722">
        <w:rPr>
          <w:lang w:val="nl-NL"/>
        </w:rPr>
        <w:t xml:space="preserve">IN IEDER GEVAL </w:t>
      </w:r>
      <w:r w:rsidR="00CB32B2">
        <w:rPr>
          <w:lang w:val="nl-NL"/>
        </w:rPr>
        <w:t>OP BLISTERVERPAKKINGEN OF STRIPS MOETEN WORDEN VERMELD</w:t>
      </w:r>
    </w:p>
    <w:p w14:paraId="1CAA9D5B" w14:textId="77777777" w:rsidR="00CB32B2" w:rsidRDefault="00CB32B2">
      <w:pPr>
        <w:pStyle w:val="EMEABodyText"/>
        <w:rPr>
          <w:lang w:val="nl-NL"/>
        </w:rPr>
      </w:pPr>
    </w:p>
    <w:p w14:paraId="5863612E" w14:textId="77777777" w:rsidR="00CB32B2" w:rsidRDefault="00CB32B2">
      <w:pPr>
        <w:pStyle w:val="EMEABodyText"/>
        <w:rPr>
          <w:lang w:val="nl-NL"/>
        </w:rPr>
      </w:pPr>
    </w:p>
    <w:p w14:paraId="77941998" w14:textId="77777777" w:rsidR="00CB32B2" w:rsidRDefault="00CB32B2" w:rsidP="00CB32B2">
      <w:pPr>
        <w:pStyle w:val="EMEATitlePAC"/>
        <w:rPr>
          <w:lang w:val="nl-NL"/>
        </w:rPr>
      </w:pPr>
      <w:r>
        <w:rPr>
          <w:lang w:val="nl-NL"/>
        </w:rPr>
        <w:t>1.</w:t>
      </w:r>
      <w:r>
        <w:rPr>
          <w:lang w:val="nl-NL"/>
        </w:rPr>
        <w:tab/>
        <w:t>NAAM VAN HET GENEESMIDDEL</w:t>
      </w:r>
    </w:p>
    <w:p w14:paraId="07A6CE0A" w14:textId="77777777" w:rsidR="00CB32B2" w:rsidRDefault="00CB32B2">
      <w:pPr>
        <w:pStyle w:val="EMEABodyText"/>
        <w:rPr>
          <w:lang w:val="nl-NL"/>
        </w:rPr>
      </w:pPr>
    </w:p>
    <w:p w14:paraId="253B05D0" w14:textId="77777777" w:rsidR="00CB32B2" w:rsidRDefault="00CB32B2">
      <w:pPr>
        <w:pStyle w:val="EMEABodyText"/>
        <w:rPr>
          <w:lang w:val="nl-NL"/>
        </w:rPr>
      </w:pPr>
      <w:r>
        <w:rPr>
          <w:lang w:val="nl-NL"/>
        </w:rPr>
        <w:t>Karvea 300 mg tabletten</w:t>
      </w:r>
    </w:p>
    <w:p w14:paraId="645ACE88" w14:textId="77777777" w:rsidR="00CB32B2" w:rsidRDefault="00CB32B2">
      <w:pPr>
        <w:pStyle w:val="EMEABodyText"/>
        <w:rPr>
          <w:lang w:val="nl-NL"/>
        </w:rPr>
      </w:pPr>
      <w:r>
        <w:rPr>
          <w:lang w:val="nl-NL"/>
        </w:rPr>
        <w:t>irbesartan</w:t>
      </w:r>
    </w:p>
    <w:p w14:paraId="0AB22CAC" w14:textId="77777777" w:rsidR="00CB32B2" w:rsidRDefault="00CB32B2">
      <w:pPr>
        <w:pStyle w:val="EMEABodyText"/>
        <w:rPr>
          <w:lang w:val="nl-NL"/>
        </w:rPr>
      </w:pPr>
    </w:p>
    <w:p w14:paraId="70688039" w14:textId="77777777" w:rsidR="00CB32B2" w:rsidRDefault="00CB32B2">
      <w:pPr>
        <w:pStyle w:val="EMEABodyText"/>
        <w:rPr>
          <w:lang w:val="nl-NL"/>
        </w:rPr>
      </w:pPr>
    </w:p>
    <w:p w14:paraId="740BFE52" w14:textId="77777777" w:rsidR="00CB32B2" w:rsidRDefault="00CB32B2" w:rsidP="00CB32B2">
      <w:pPr>
        <w:pStyle w:val="EMEATitlePAC"/>
        <w:ind w:left="600" w:hanging="600"/>
        <w:rPr>
          <w:lang w:val="nl-NL"/>
        </w:rPr>
      </w:pPr>
      <w:r>
        <w:rPr>
          <w:lang w:val="nl-NL"/>
        </w:rPr>
        <w:t>2.</w:t>
      </w:r>
      <w:r>
        <w:rPr>
          <w:lang w:val="nl-NL"/>
        </w:rPr>
        <w:tab/>
        <w:t>NAAM VAN DE HOUDER VAN DE VERGUNNING VOOR HET IN DE HANDEL BRENGEN</w:t>
      </w:r>
    </w:p>
    <w:p w14:paraId="0B28741F" w14:textId="77777777" w:rsidR="00CB32B2" w:rsidRDefault="00CB32B2">
      <w:pPr>
        <w:pStyle w:val="EMEABodyText"/>
        <w:rPr>
          <w:lang w:val="nl-NL"/>
        </w:rPr>
      </w:pPr>
    </w:p>
    <w:p w14:paraId="29FB8522" w14:textId="77777777" w:rsidR="00CB32B2" w:rsidRDefault="00CB32B2">
      <w:pPr>
        <w:pStyle w:val="EMEABodyText"/>
        <w:rPr>
          <w:lang w:val="nl-NL"/>
        </w:rPr>
      </w:pPr>
      <w:r>
        <w:rPr>
          <w:lang w:val="nl-NL"/>
        </w:rPr>
        <w:t>sanofi-aventis groupe</w:t>
      </w:r>
    </w:p>
    <w:p w14:paraId="312F21D9" w14:textId="77777777" w:rsidR="00CB32B2" w:rsidRDefault="00CB32B2">
      <w:pPr>
        <w:pStyle w:val="EMEABodyText"/>
        <w:rPr>
          <w:lang w:val="nl-NL"/>
        </w:rPr>
      </w:pPr>
    </w:p>
    <w:p w14:paraId="78325A05" w14:textId="77777777" w:rsidR="00CB32B2" w:rsidRDefault="00CB32B2">
      <w:pPr>
        <w:pStyle w:val="EMEABodyText"/>
        <w:rPr>
          <w:lang w:val="nl-NL"/>
        </w:rPr>
      </w:pPr>
    </w:p>
    <w:p w14:paraId="3EB46A00" w14:textId="77777777" w:rsidR="00CB32B2" w:rsidRDefault="00CB32B2" w:rsidP="00CB32B2">
      <w:pPr>
        <w:pStyle w:val="EMEATitlePAC"/>
        <w:rPr>
          <w:lang w:val="nl-NL"/>
        </w:rPr>
      </w:pPr>
      <w:r>
        <w:rPr>
          <w:lang w:val="nl-NL"/>
        </w:rPr>
        <w:t>3.</w:t>
      </w:r>
      <w:r>
        <w:rPr>
          <w:lang w:val="nl-NL"/>
        </w:rPr>
        <w:tab/>
        <w:t>UITERSTE GEBRUIKSDATUM</w:t>
      </w:r>
    </w:p>
    <w:p w14:paraId="2A536954" w14:textId="77777777" w:rsidR="00CB32B2" w:rsidRDefault="00CB32B2">
      <w:pPr>
        <w:pStyle w:val="EMEABodyText"/>
        <w:rPr>
          <w:lang w:val="nl-NL"/>
        </w:rPr>
      </w:pPr>
    </w:p>
    <w:p w14:paraId="5CFC817F" w14:textId="77777777" w:rsidR="00CB32B2" w:rsidRDefault="00CB32B2">
      <w:pPr>
        <w:pStyle w:val="EMEABodyText"/>
        <w:rPr>
          <w:lang w:val="nl-NL"/>
        </w:rPr>
      </w:pPr>
      <w:r>
        <w:rPr>
          <w:lang w:val="nl-NL"/>
        </w:rPr>
        <w:t>EXP</w:t>
      </w:r>
    </w:p>
    <w:p w14:paraId="5E00D800" w14:textId="77777777" w:rsidR="00CB32B2" w:rsidRDefault="00CB32B2">
      <w:pPr>
        <w:pStyle w:val="EMEABodyText"/>
        <w:rPr>
          <w:lang w:val="nl-NL"/>
        </w:rPr>
      </w:pPr>
    </w:p>
    <w:p w14:paraId="616B634C" w14:textId="77777777" w:rsidR="00CB32B2" w:rsidRDefault="00CB32B2">
      <w:pPr>
        <w:pStyle w:val="EMEABodyText"/>
        <w:rPr>
          <w:lang w:val="nl-NL"/>
        </w:rPr>
      </w:pPr>
    </w:p>
    <w:p w14:paraId="6FCD38A4" w14:textId="325FCDAF" w:rsidR="00CB32B2" w:rsidRPr="00E67540" w:rsidRDefault="00CB32B2" w:rsidP="00CB32B2">
      <w:pPr>
        <w:pStyle w:val="EMEATitlePAC"/>
        <w:rPr>
          <w:lang w:val="de-DE"/>
        </w:rPr>
      </w:pPr>
      <w:r w:rsidRPr="00E67540">
        <w:rPr>
          <w:lang w:val="de-DE"/>
        </w:rPr>
        <w:t>4.</w:t>
      </w:r>
      <w:r w:rsidRPr="00E67540">
        <w:rPr>
          <w:lang w:val="de-DE"/>
        </w:rPr>
        <w:tab/>
      </w:r>
      <w:r w:rsidR="007D20E0">
        <w:rPr>
          <w:lang w:val="de-DE"/>
        </w:rPr>
        <w:t>PARTIJ</w:t>
      </w:r>
      <w:r w:rsidR="007D20E0" w:rsidRPr="00E67540">
        <w:rPr>
          <w:lang w:val="de-DE"/>
        </w:rPr>
        <w:t>NUMMER</w:t>
      </w:r>
    </w:p>
    <w:p w14:paraId="2F02EA35" w14:textId="77777777" w:rsidR="00CB32B2" w:rsidRPr="00E67540" w:rsidRDefault="00CB32B2">
      <w:pPr>
        <w:pStyle w:val="EMEABodyText"/>
        <w:rPr>
          <w:lang w:val="de-DE"/>
        </w:rPr>
      </w:pPr>
    </w:p>
    <w:p w14:paraId="1DDFCC32" w14:textId="77777777" w:rsidR="00CB32B2" w:rsidRPr="00E67540" w:rsidRDefault="00CB32B2">
      <w:pPr>
        <w:pStyle w:val="EMEABodyText"/>
        <w:rPr>
          <w:lang w:val="de-DE"/>
        </w:rPr>
      </w:pPr>
      <w:r w:rsidRPr="00E67540">
        <w:rPr>
          <w:lang w:val="de-DE"/>
        </w:rPr>
        <w:t>Lot</w:t>
      </w:r>
    </w:p>
    <w:p w14:paraId="2DA964F2" w14:textId="77777777" w:rsidR="00CB32B2" w:rsidRPr="00E67540" w:rsidRDefault="00CB32B2">
      <w:pPr>
        <w:pStyle w:val="EMEABodyText"/>
        <w:rPr>
          <w:lang w:val="de-DE"/>
        </w:rPr>
      </w:pPr>
    </w:p>
    <w:p w14:paraId="56925607" w14:textId="77777777" w:rsidR="00CB32B2" w:rsidRPr="00E67540" w:rsidRDefault="00CB32B2">
      <w:pPr>
        <w:pStyle w:val="EMEABodyText"/>
        <w:rPr>
          <w:lang w:val="de-DE"/>
        </w:rPr>
      </w:pPr>
    </w:p>
    <w:p w14:paraId="46FB3AA3" w14:textId="77777777" w:rsidR="00CB32B2" w:rsidRPr="00E67540" w:rsidRDefault="00CB32B2" w:rsidP="00CB32B2">
      <w:pPr>
        <w:pStyle w:val="EMEATitlePAC"/>
        <w:rPr>
          <w:lang w:val="de-DE"/>
        </w:rPr>
      </w:pPr>
      <w:r w:rsidRPr="00E67540">
        <w:rPr>
          <w:lang w:val="de-DE"/>
        </w:rPr>
        <w:t>5.</w:t>
      </w:r>
      <w:r w:rsidRPr="00E67540">
        <w:rPr>
          <w:lang w:val="de-DE"/>
        </w:rPr>
        <w:tab/>
        <w:t>overige</w:t>
      </w:r>
    </w:p>
    <w:p w14:paraId="2F054EDD" w14:textId="77777777" w:rsidR="00CB32B2" w:rsidRPr="00E67540" w:rsidRDefault="00CB32B2">
      <w:pPr>
        <w:pStyle w:val="EMEABodyText"/>
        <w:rPr>
          <w:lang w:val="de-DE"/>
        </w:rPr>
      </w:pPr>
    </w:p>
    <w:p w14:paraId="79AF5158" w14:textId="77777777" w:rsidR="00CB32B2" w:rsidRDefault="00CB32B2" w:rsidP="00CB32B2">
      <w:pPr>
        <w:pStyle w:val="EMEABodyText"/>
        <w:rPr>
          <w:lang w:val="lt-LT"/>
        </w:rPr>
      </w:pPr>
      <w:r>
        <w:rPr>
          <w:highlight w:val="lightGray"/>
          <w:lang w:val="lt-LT"/>
        </w:rPr>
        <w:t>14 - 28 - </w:t>
      </w:r>
      <w:r w:rsidRPr="00F36E6F">
        <w:rPr>
          <w:highlight w:val="lightGray"/>
          <w:lang w:val="lt-LT"/>
        </w:rPr>
        <w:t>56 </w:t>
      </w:r>
      <w:r>
        <w:rPr>
          <w:highlight w:val="lightGray"/>
          <w:lang w:val="lt-LT"/>
        </w:rPr>
        <w:t>-</w:t>
      </w:r>
      <w:r w:rsidRPr="00F36E6F">
        <w:rPr>
          <w:highlight w:val="lightGray"/>
          <w:lang w:val="lt-LT"/>
        </w:rPr>
        <w:t> </w:t>
      </w:r>
      <w:r>
        <w:rPr>
          <w:highlight w:val="lightGray"/>
          <w:lang w:val="lt-LT"/>
        </w:rPr>
        <w:t>98</w:t>
      </w:r>
      <w:r w:rsidRPr="00F36E6F">
        <w:rPr>
          <w:highlight w:val="lightGray"/>
          <w:lang w:val="lt-LT"/>
        </w:rPr>
        <w:t> tabletten:</w:t>
      </w:r>
    </w:p>
    <w:p w14:paraId="55D08DBC" w14:textId="77777777" w:rsidR="00CB32B2" w:rsidRDefault="00CB32B2" w:rsidP="00CB32B2">
      <w:pPr>
        <w:pStyle w:val="EMEABodyText"/>
        <w:rPr>
          <w:lang w:val="sl-SI"/>
        </w:rPr>
      </w:pPr>
      <w:r w:rsidRPr="00E67540">
        <w:rPr>
          <w:lang w:val="de-DE"/>
        </w:rPr>
        <w:t>Ma</w:t>
      </w:r>
      <w:r w:rsidRPr="00E67540">
        <w:rPr>
          <w:lang w:val="de-DE"/>
        </w:rPr>
        <w:br/>
        <w:t>Di</w:t>
      </w:r>
      <w:r w:rsidRPr="00E67540">
        <w:rPr>
          <w:lang w:val="de-DE"/>
        </w:rPr>
        <w:br/>
        <w:t>Wo</w:t>
      </w:r>
      <w:r w:rsidRPr="00E67540">
        <w:rPr>
          <w:lang w:val="de-DE"/>
        </w:rPr>
        <w:br/>
        <w:t>Do</w:t>
      </w:r>
      <w:r w:rsidRPr="00E67540">
        <w:rPr>
          <w:lang w:val="de-DE"/>
        </w:rPr>
        <w:br/>
        <w:t>Vr</w:t>
      </w:r>
      <w:r>
        <w:rPr>
          <w:lang w:val="sl-SI"/>
        </w:rPr>
        <w:br/>
        <w:t>Za</w:t>
      </w:r>
      <w:r>
        <w:rPr>
          <w:lang w:val="sl-SI"/>
        </w:rPr>
        <w:br/>
        <w:t>Zo</w:t>
      </w:r>
    </w:p>
    <w:p w14:paraId="3CDA4D5F" w14:textId="77777777" w:rsidR="00CB32B2" w:rsidRPr="00F36E6F" w:rsidRDefault="00CB32B2" w:rsidP="00CB32B2">
      <w:pPr>
        <w:pStyle w:val="EMEABodyText"/>
        <w:rPr>
          <w:lang w:val="sl-SI"/>
        </w:rPr>
      </w:pPr>
    </w:p>
    <w:p w14:paraId="1DD71AD1" w14:textId="77777777" w:rsidR="00CB32B2" w:rsidRDefault="00CB32B2" w:rsidP="00CB32B2">
      <w:pPr>
        <w:pStyle w:val="EMEABodyText"/>
        <w:rPr>
          <w:lang w:val="nl-NL"/>
        </w:rPr>
      </w:pPr>
      <w:r w:rsidRPr="00F36E6F">
        <w:rPr>
          <w:highlight w:val="lightGray"/>
          <w:lang w:val="lt-LT"/>
        </w:rPr>
        <w:t>56 x 1 tabletten:</w:t>
      </w:r>
    </w:p>
    <w:p w14:paraId="602C8D94" w14:textId="77777777" w:rsidR="00CB32B2" w:rsidRDefault="00CB32B2" w:rsidP="00CB32B2">
      <w:pPr>
        <w:pStyle w:val="EMEATitlePAC"/>
        <w:rPr>
          <w:lang w:val="nl-NL"/>
        </w:rPr>
      </w:pPr>
      <w:r w:rsidRPr="00452B1A">
        <w:rPr>
          <w:lang w:val="nl-NL"/>
        </w:rPr>
        <w:br w:type="page"/>
      </w:r>
      <w:r>
        <w:rPr>
          <w:lang w:val="nl-NL"/>
        </w:rPr>
        <w:lastRenderedPageBreak/>
        <w:t>GEGEVENS DIE OP DE BUITENVERPAKKING MOETEN WORDEN VERMELD:</w:t>
      </w:r>
    </w:p>
    <w:p w14:paraId="284055D0" w14:textId="77777777" w:rsidR="00CB32B2" w:rsidRDefault="00CB32B2" w:rsidP="00CB32B2">
      <w:pPr>
        <w:pStyle w:val="EMEATitlePAC"/>
        <w:rPr>
          <w:lang w:val="nl-NL"/>
        </w:rPr>
      </w:pPr>
    </w:p>
    <w:p w14:paraId="4728C762" w14:textId="77777777" w:rsidR="00CB32B2" w:rsidRDefault="00CB32B2" w:rsidP="00CB32B2">
      <w:pPr>
        <w:pStyle w:val="EMEATitlePAC"/>
        <w:rPr>
          <w:lang w:val="nl-NL"/>
        </w:rPr>
      </w:pPr>
      <w:r>
        <w:rPr>
          <w:lang w:val="nl-NL"/>
        </w:rPr>
        <w:t>Buitenverpakking</w:t>
      </w:r>
    </w:p>
    <w:p w14:paraId="0275C4A3" w14:textId="77777777" w:rsidR="00CB32B2" w:rsidRDefault="00CB32B2">
      <w:pPr>
        <w:pStyle w:val="EMEABodyText"/>
        <w:rPr>
          <w:lang w:val="nl-NL"/>
        </w:rPr>
      </w:pPr>
    </w:p>
    <w:p w14:paraId="7B054002" w14:textId="77777777" w:rsidR="00CB32B2" w:rsidRDefault="00CB32B2">
      <w:pPr>
        <w:pStyle w:val="EMEABodyText"/>
        <w:rPr>
          <w:lang w:val="nl-NL"/>
        </w:rPr>
      </w:pPr>
    </w:p>
    <w:p w14:paraId="13757FAC" w14:textId="77777777" w:rsidR="00CB32B2" w:rsidRPr="00DA2312" w:rsidRDefault="00CB32B2" w:rsidP="00CB32B2">
      <w:pPr>
        <w:pStyle w:val="EMEATitlePAC"/>
        <w:rPr>
          <w:lang w:val="nl-NL"/>
        </w:rPr>
      </w:pPr>
      <w:r w:rsidRPr="00DA2312">
        <w:rPr>
          <w:lang w:val="nl-NL"/>
        </w:rPr>
        <w:t>1.</w:t>
      </w:r>
      <w:r w:rsidRPr="00DA2312">
        <w:rPr>
          <w:lang w:val="nl-NL"/>
        </w:rPr>
        <w:tab/>
        <w:t>NAAM VAN HET GENEESMIDDEL</w:t>
      </w:r>
    </w:p>
    <w:p w14:paraId="1DAFA61B" w14:textId="77777777" w:rsidR="00CB32B2" w:rsidRDefault="00CB32B2">
      <w:pPr>
        <w:pStyle w:val="EMEABodyText"/>
        <w:rPr>
          <w:lang w:val="nl-NL"/>
        </w:rPr>
      </w:pPr>
    </w:p>
    <w:p w14:paraId="76840B42" w14:textId="77777777" w:rsidR="00CB32B2" w:rsidRDefault="00CB32B2">
      <w:pPr>
        <w:pStyle w:val="EMEABodyText"/>
        <w:rPr>
          <w:lang w:val="nl-NL"/>
        </w:rPr>
      </w:pPr>
      <w:r>
        <w:rPr>
          <w:lang w:val="nl-NL"/>
        </w:rPr>
        <w:t>Karvea 75 mg filmomhulde tabletten</w:t>
      </w:r>
    </w:p>
    <w:p w14:paraId="42B0DEAF" w14:textId="77777777" w:rsidR="00CB32B2" w:rsidRDefault="00CB32B2">
      <w:pPr>
        <w:pStyle w:val="EMEABodyText"/>
        <w:rPr>
          <w:lang w:val="nl-NL"/>
        </w:rPr>
      </w:pPr>
      <w:r>
        <w:rPr>
          <w:lang w:val="nl-NL"/>
        </w:rPr>
        <w:t>irbesartan</w:t>
      </w:r>
    </w:p>
    <w:p w14:paraId="165BB538" w14:textId="77777777" w:rsidR="00CB32B2" w:rsidRDefault="00CB32B2">
      <w:pPr>
        <w:pStyle w:val="EMEABodyText"/>
        <w:rPr>
          <w:lang w:val="nl-NL"/>
        </w:rPr>
      </w:pPr>
    </w:p>
    <w:p w14:paraId="5743F06C" w14:textId="77777777" w:rsidR="00CB32B2" w:rsidRDefault="00CB32B2">
      <w:pPr>
        <w:pStyle w:val="EMEABodyText"/>
        <w:rPr>
          <w:lang w:val="nl-NL"/>
        </w:rPr>
      </w:pPr>
    </w:p>
    <w:p w14:paraId="646B3939" w14:textId="77777777" w:rsidR="00CB32B2" w:rsidRDefault="00CB32B2" w:rsidP="00CB32B2">
      <w:pPr>
        <w:pStyle w:val="EMEATitlePAC"/>
        <w:rPr>
          <w:lang w:val="nl-NL"/>
        </w:rPr>
      </w:pPr>
      <w:r>
        <w:rPr>
          <w:lang w:val="nl-NL"/>
        </w:rPr>
        <w:t>2.</w:t>
      </w:r>
      <w:r>
        <w:rPr>
          <w:lang w:val="nl-NL"/>
        </w:rPr>
        <w:tab/>
      </w:r>
      <w:r w:rsidR="008E3722">
        <w:rPr>
          <w:lang w:val="nl-NL"/>
        </w:rPr>
        <w:t>GEHALTE AAN WERKZAME STOF(FEN)</w:t>
      </w:r>
    </w:p>
    <w:p w14:paraId="007F1F52" w14:textId="77777777" w:rsidR="00CB32B2" w:rsidRDefault="00CB32B2">
      <w:pPr>
        <w:pStyle w:val="EMEABodyText"/>
        <w:rPr>
          <w:lang w:val="nl-NL"/>
        </w:rPr>
      </w:pPr>
    </w:p>
    <w:p w14:paraId="27E13793" w14:textId="77777777" w:rsidR="00CB32B2" w:rsidRDefault="00CB32B2">
      <w:pPr>
        <w:pStyle w:val="EMEABodyText"/>
        <w:rPr>
          <w:lang w:val="nl-NL"/>
        </w:rPr>
      </w:pPr>
      <w:r>
        <w:rPr>
          <w:lang w:val="nl-NL"/>
        </w:rPr>
        <w:t>Elke tablet bevat: irbesartan 75 mg</w:t>
      </w:r>
    </w:p>
    <w:p w14:paraId="061DD162" w14:textId="77777777" w:rsidR="00CB32B2" w:rsidRDefault="00CB32B2">
      <w:pPr>
        <w:pStyle w:val="EMEABodyText"/>
        <w:rPr>
          <w:lang w:val="nl-NL"/>
        </w:rPr>
      </w:pPr>
    </w:p>
    <w:p w14:paraId="40F64673" w14:textId="77777777" w:rsidR="00CB32B2" w:rsidRDefault="00CB32B2">
      <w:pPr>
        <w:pStyle w:val="EMEABodyText"/>
        <w:rPr>
          <w:lang w:val="nl-NL"/>
        </w:rPr>
      </w:pPr>
    </w:p>
    <w:p w14:paraId="42F9818E" w14:textId="77777777" w:rsidR="00CB32B2" w:rsidRDefault="00CB32B2" w:rsidP="00CB32B2">
      <w:pPr>
        <w:pStyle w:val="EMEATitlePAC"/>
        <w:rPr>
          <w:lang w:val="nl-NL"/>
        </w:rPr>
      </w:pPr>
      <w:r>
        <w:rPr>
          <w:lang w:val="nl-NL"/>
        </w:rPr>
        <w:t>3.</w:t>
      </w:r>
      <w:r>
        <w:rPr>
          <w:lang w:val="nl-NL"/>
        </w:rPr>
        <w:tab/>
        <w:t>LIJST VAN HULPSTOFFEN</w:t>
      </w:r>
    </w:p>
    <w:p w14:paraId="78EC0996" w14:textId="77777777" w:rsidR="00CB32B2" w:rsidRDefault="00CB32B2">
      <w:pPr>
        <w:pStyle w:val="EMEABodyText"/>
        <w:rPr>
          <w:lang w:val="nl-NL"/>
        </w:rPr>
      </w:pPr>
    </w:p>
    <w:p w14:paraId="1238BA01" w14:textId="77777777" w:rsidR="00CB32B2" w:rsidRDefault="00CB32B2">
      <w:pPr>
        <w:pStyle w:val="EMEABodyText"/>
        <w:rPr>
          <w:lang w:val="nl-NL"/>
        </w:rPr>
      </w:pPr>
      <w:r>
        <w:rPr>
          <w:lang w:val="nl-NL"/>
        </w:rPr>
        <w:t>Hulpstoffen: bevat tevens lactosemonohydraat.</w:t>
      </w:r>
      <w:r w:rsidR="00945BC7">
        <w:rPr>
          <w:lang w:val="nl-NL"/>
        </w:rPr>
        <w:t xml:space="preserve"> Zie bijsluiter voor verdere informatie.</w:t>
      </w:r>
    </w:p>
    <w:p w14:paraId="25446B3E" w14:textId="77777777" w:rsidR="00CB32B2" w:rsidRDefault="00CB32B2">
      <w:pPr>
        <w:pStyle w:val="EMEABodyText"/>
        <w:rPr>
          <w:lang w:val="nl-NL"/>
        </w:rPr>
      </w:pPr>
    </w:p>
    <w:p w14:paraId="4CD2E9D0" w14:textId="77777777" w:rsidR="00CB32B2" w:rsidRDefault="00CB32B2">
      <w:pPr>
        <w:pStyle w:val="EMEABodyText"/>
        <w:rPr>
          <w:lang w:val="nl-NL"/>
        </w:rPr>
      </w:pPr>
    </w:p>
    <w:p w14:paraId="5260A48E" w14:textId="77777777" w:rsidR="00CB32B2" w:rsidRDefault="00CB32B2" w:rsidP="00CB32B2">
      <w:pPr>
        <w:pStyle w:val="EMEATitlePAC"/>
        <w:rPr>
          <w:lang w:val="nl-NL"/>
        </w:rPr>
      </w:pPr>
      <w:r>
        <w:rPr>
          <w:lang w:val="nl-NL"/>
        </w:rPr>
        <w:t>4.</w:t>
      </w:r>
      <w:r>
        <w:rPr>
          <w:lang w:val="nl-NL"/>
        </w:rPr>
        <w:tab/>
        <w:t>FARMACEUTISCHE VORM EN INHOUD</w:t>
      </w:r>
    </w:p>
    <w:p w14:paraId="6095CD2D" w14:textId="77777777" w:rsidR="00CB32B2" w:rsidRDefault="00CB32B2">
      <w:pPr>
        <w:pStyle w:val="EMEABodyText"/>
        <w:rPr>
          <w:lang w:val="nl-NL"/>
        </w:rPr>
      </w:pPr>
    </w:p>
    <w:p w14:paraId="6DED1F45" w14:textId="77777777" w:rsidR="00CB32B2" w:rsidRPr="0022482D" w:rsidRDefault="00CB32B2" w:rsidP="00CB32B2">
      <w:pPr>
        <w:rPr>
          <w:lang w:val="lt-LT"/>
        </w:rPr>
      </w:pPr>
      <w:r>
        <w:rPr>
          <w:lang w:val="lt-LT"/>
        </w:rPr>
        <w:t>14 </w:t>
      </w:r>
      <w:r w:rsidRPr="0022482D">
        <w:rPr>
          <w:lang w:val="lt-LT"/>
        </w:rPr>
        <w:t>tabletten</w:t>
      </w:r>
      <w:r>
        <w:rPr>
          <w:lang w:val="lt-LT"/>
        </w:rPr>
        <w:br/>
        <w:t>28 </w:t>
      </w:r>
      <w:r w:rsidRPr="0022482D">
        <w:rPr>
          <w:lang w:val="lt-LT"/>
        </w:rPr>
        <w:t>tabletten</w:t>
      </w:r>
      <w:r>
        <w:rPr>
          <w:lang w:val="lt-LT"/>
        </w:rPr>
        <w:br/>
        <w:t>30 </w:t>
      </w:r>
      <w:r w:rsidRPr="0022482D">
        <w:rPr>
          <w:lang w:val="lt-LT"/>
        </w:rPr>
        <w:t>tabletten</w:t>
      </w:r>
      <w:r>
        <w:rPr>
          <w:lang w:val="lt-LT"/>
        </w:rPr>
        <w:br/>
        <w:t>56 </w:t>
      </w:r>
      <w:r w:rsidRPr="0022482D">
        <w:rPr>
          <w:lang w:val="lt-LT"/>
        </w:rPr>
        <w:t>tabletten</w:t>
      </w:r>
      <w:r>
        <w:rPr>
          <w:lang w:val="lt-LT"/>
        </w:rPr>
        <w:br/>
        <w:t>56 x 1 </w:t>
      </w:r>
      <w:r w:rsidRPr="0022482D">
        <w:rPr>
          <w:lang w:val="lt-LT"/>
        </w:rPr>
        <w:t>tabletten</w:t>
      </w:r>
      <w:r>
        <w:rPr>
          <w:lang w:val="lt-LT"/>
        </w:rPr>
        <w:br/>
        <w:t>84 tabletten</w:t>
      </w:r>
      <w:r>
        <w:rPr>
          <w:lang w:val="lt-LT"/>
        </w:rPr>
        <w:br/>
        <w:t>90 </w:t>
      </w:r>
      <w:r w:rsidRPr="0022482D">
        <w:rPr>
          <w:lang w:val="lt-LT"/>
        </w:rPr>
        <w:t>tabletten</w:t>
      </w:r>
      <w:r>
        <w:rPr>
          <w:lang w:val="lt-LT"/>
        </w:rPr>
        <w:br/>
        <w:t>98 </w:t>
      </w:r>
      <w:r w:rsidRPr="0022482D">
        <w:rPr>
          <w:lang w:val="lt-LT"/>
        </w:rPr>
        <w:t>tabletten</w:t>
      </w:r>
    </w:p>
    <w:p w14:paraId="3CD597CC" w14:textId="77777777" w:rsidR="00CB32B2" w:rsidRPr="00F45EF3" w:rsidRDefault="00CB32B2">
      <w:pPr>
        <w:pStyle w:val="EMEABodyText"/>
        <w:rPr>
          <w:lang w:val="lt-LT"/>
        </w:rPr>
      </w:pPr>
    </w:p>
    <w:p w14:paraId="692D3F27" w14:textId="77777777" w:rsidR="00CB32B2" w:rsidRPr="00523C9D" w:rsidRDefault="00CB32B2">
      <w:pPr>
        <w:pStyle w:val="EMEABodyText"/>
        <w:rPr>
          <w:lang w:val="de-DE"/>
        </w:rPr>
      </w:pPr>
    </w:p>
    <w:p w14:paraId="07DCB767" w14:textId="77777777" w:rsidR="00CB32B2" w:rsidRDefault="00CB32B2" w:rsidP="00CB32B2">
      <w:pPr>
        <w:pStyle w:val="EMEATitlePAC"/>
        <w:rPr>
          <w:lang w:val="nl-NL"/>
        </w:rPr>
      </w:pPr>
      <w:r>
        <w:rPr>
          <w:lang w:val="nl-NL"/>
        </w:rPr>
        <w:t>5.</w:t>
      </w:r>
      <w:r>
        <w:rPr>
          <w:lang w:val="nl-NL"/>
        </w:rPr>
        <w:tab/>
        <w:t>WIJZE VAN GEBRUIK EN TOEDIENINGSWEG(EN)</w:t>
      </w:r>
    </w:p>
    <w:p w14:paraId="3974A40A" w14:textId="77777777" w:rsidR="00CB32B2" w:rsidRDefault="00CB32B2">
      <w:pPr>
        <w:pStyle w:val="EMEABodyText"/>
        <w:rPr>
          <w:lang w:val="nl-NL"/>
        </w:rPr>
      </w:pPr>
    </w:p>
    <w:p w14:paraId="4AC5E142" w14:textId="77777777" w:rsidR="00CB32B2" w:rsidRDefault="00CB32B2">
      <w:pPr>
        <w:pStyle w:val="EMEABodyText"/>
        <w:rPr>
          <w:lang w:val="nl-NL"/>
        </w:rPr>
      </w:pPr>
      <w:r>
        <w:rPr>
          <w:lang w:val="nl-NL"/>
        </w:rPr>
        <w:t>Oraal gebruik.</w:t>
      </w:r>
      <w:r w:rsidRPr="0012194A">
        <w:rPr>
          <w:lang w:val="nl-NL"/>
        </w:rPr>
        <w:t xml:space="preserve"> </w:t>
      </w:r>
      <w:r w:rsidR="008E3722">
        <w:rPr>
          <w:lang w:val="nl-NL"/>
        </w:rPr>
        <w:t>Lees voor het gebruik de bijsluiter.</w:t>
      </w:r>
    </w:p>
    <w:p w14:paraId="245F81B6" w14:textId="77777777" w:rsidR="00CB32B2" w:rsidRDefault="00CB32B2">
      <w:pPr>
        <w:pStyle w:val="EMEABodyText"/>
        <w:rPr>
          <w:lang w:val="nl-NL"/>
        </w:rPr>
      </w:pPr>
    </w:p>
    <w:p w14:paraId="7EFFE9B2" w14:textId="77777777" w:rsidR="00CB32B2" w:rsidRDefault="00CB32B2">
      <w:pPr>
        <w:pStyle w:val="EMEABodyText"/>
        <w:rPr>
          <w:lang w:val="nl-NL"/>
        </w:rPr>
      </w:pPr>
    </w:p>
    <w:p w14:paraId="3AB555EA" w14:textId="77777777" w:rsidR="00CB32B2" w:rsidRDefault="00CB32B2" w:rsidP="00CB32B2">
      <w:pPr>
        <w:pStyle w:val="EMEATitlePAC"/>
        <w:ind w:left="600" w:hanging="600"/>
        <w:rPr>
          <w:lang w:val="nl-NL"/>
        </w:rPr>
      </w:pPr>
      <w:r>
        <w:rPr>
          <w:lang w:val="nl-NL"/>
        </w:rPr>
        <w:t>6.</w:t>
      </w:r>
      <w:r>
        <w:rPr>
          <w:lang w:val="nl-NL"/>
        </w:rPr>
        <w:tab/>
        <w:t xml:space="preserve">EEN SPECIALE WAARSCHUWING DAT HET GENEESMIDDEL BUITEN HET ZICHT </w:t>
      </w:r>
      <w:r w:rsidR="008E3722">
        <w:rPr>
          <w:lang w:val="nl-NL"/>
        </w:rPr>
        <w:t xml:space="preserve">EN BEREIK </w:t>
      </w:r>
      <w:r>
        <w:rPr>
          <w:lang w:val="nl-NL"/>
        </w:rPr>
        <w:t>VAN KINDEREN DIENT TE WORDEN GEHOUDEN</w:t>
      </w:r>
    </w:p>
    <w:p w14:paraId="59ADBC69" w14:textId="77777777" w:rsidR="00CB32B2" w:rsidRDefault="00CB32B2">
      <w:pPr>
        <w:pStyle w:val="EMEABodyText"/>
        <w:rPr>
          <w:lang w:val="nl-NL"/>
        </w:rPr>
      </w:pPr>
    </w:p>
    <w:p w14:paraId="7921F024" w14:textId="77777777" w:rsidR="00CB32B2" w:rsidRDefault="00CB32B2">
      <w:pPr>
        <w:pStyle w:val="EMEABodyText"/>
        <w:rPr>
          <w:lang w:val="nl-NL"/>
        </w:rPr>
      </w:pPr>
      <w:r>
        <w:rPr>
          <w:lang w:val="nl-NL"/>
        </w:rPr>
        <w:t xml:space="preserve">Buiten het </w:t>
      </w:r>
      <w:r w:rsidR="008E3722">
        <w:rPr>
          <w:lang w:val="nl-NL"/>
        </w:rPr>
        <w:t xml:space="preserve">zicht en </w:t>
      </w:r>
      <w:r>
        <w:rPr>
          <w:lang w:val="nl-NL"/>
        </w:rPr>
        <w:t>bereik van kinderen houden.</w:t>
      </w:r>
    </w:p>
    <w:p w14:paraId="260699C7" w14:textId="77777777" w:rsidR="00CB32B2" w:rsidRDefault="00CB32B2">
      <w:pPr>
        <w:pStyle w:val="EMEABodyText"/>
        <w:rPr>
          <w:lang w:val="nl-NL"/>
        </w:rPr>
      </w:pPr>
    </w:p>
    <w:p w14:paraId="66463524" w14:textId="77777777" w:rsidR="00CB32B2" w:rsidRDefault="00CB32B2">
      <w:pPr>
        <w:pStyle w:val="EMEABodyText"/>
        <w:rPr>
          <w:lang w:val="nl-NL"/>
        </w:rPr>
      </w:pPr>
    </w:p>
    <w:p w14:paraId="2E719BB8" w14:textId="77777777" w:rsidR="00CB32B2" w:rsidRDefault="00CB32B2" w:rsidP="00CB32B2">
      <w:pPr>
        <w:pStyle w:val="EMEATitlePAC"/>
        <w:rPr>
          <w:lang w:val="nl-NL"/>
        </w:rPr>
      </w:pPr>
      <w:r>
        <w:rPr>
          <w:lang w:val="nl-NL"/>
        </w:rPr>
        <w:t>7.</w:t>
      </w:r>
      <w:r>
        <w:rPr>
          <w:lang w:val="nl-NL"/>
        </w:rPr>
        <w:tab/>
        <w:t>ANDERE SPECIALE WAARSCHUWING(EN), INDIEN NODIG</w:t>
      </w:r>
    </w:p>
    <w:p w14:paraId="576F9C10" w14:textId="77777777" w:rsidR="00CB32B2" w:rsidRDefault="00CB32B2">
      <w:pPr>
        <w:pStyle w:val="EMEABodyText"/>
        <w:rPr>
          <w:lang w:val="nl-NL"/>
        </w:rPr>
      </w:pPr>
    </w:p>
    <w:p w14:paraId="6FC2F0D2" w14:textId="77777777" w:rsidR="00CB32B2" w:rsidRDefault="00CB32B2">
      <w:pPr>
        <w:pStyle w:val="EMEABodyText"/>
        <w:rPr>
          <w:lang w:val="nl-NL"/>
        </w:rPr>
      </w:pPr>
    </w:p>
    <w:p w14:paraId="249D8E6B" w14:textId="77777777" w:rsidR="00CB32B2" w:rsidRDefault="00CB32B2" w:rsidP="00CB32B2">
      <w:pPr>
        <w:pStyle w:val="EMEATitlePAC"/>
        <w:rPr>
          <w:lang w:val="nl-NL"/>
        </w:rPr>
      </w:pPr>
      <w:r>
        <w:rPr>
          <w:lang w:val="nl-NL"/>
        </w:rPr>
        <w:t>8.</w:t>
      </w:r>
      <w:r>
        <w:rPr>
          <w:lang w:val="nl-NL"/>
        </w:rPr>
        <w:tab/>
        <w:t>UITERSTE GEBRUIKSDATUM</w:t>
      </w:r>
    </w:p>
    <w:p w14:paraId="4B6D6886" w14:textId="77777777" w:rsidR="00CB32B2" w:rsidRDefault="00CB32B2">
      <w:pPr>
        <w:pStyle w:val="EMEABodyText"/>
        <w:rPr>
          <w:lang w:val="nl-NL"/>
        </w:rPr>
      </w:pPr>
    </w:p>
    <w:p w14:paraId="3F4FCBB9" w14:textId="77777777" w:rsidR="00CB32B2" w:rsidRDefault="00CB32B2">
      <w:pPr>
        <w:pStyle w:val="EMEABodyText"/>
        <w:rPr>
          <w:lang w:val="nl-NL"/>
        </w:rPr>
      </w:pPr>
      <w:r>
        <w:rPr>
          <w:lang w:val="nl-NL"/>
        </w:rPr>
        <w:t>EXP</w:t>
      </w:r>
    </w:p>
    <w:p w14:paraId="73475963" w14:textId="77777777" w:rsidR="00CB32B2" w:rsidRDefault="00CB32B2">
      <w:pPr>
        <w:pStyle w:val="EMEABodyText"/>
        <w:rPr>
          <w:lang w:val="nl-NL"/>
        </w:rPr>
      </w:pPr>
    </w:p>
    <w:p w14:paraId="133D1B5C" w14:textId="77777777" w:rsidR="00CB32B2" w:rsidRDefault="00CB32B2">
      <w:pPr>
        <w:pStyle w:val="EMEABodyText"/>
        <w:rPr>
          <w:lang w:val="nl-NL"/>
        </w:rPr>
      </w:pPr>
    </w:p>
    <w:p w14:paraId="2A4F5D95" w14:textId="77777777" w:rsidR="00CB32B2" w:rsidRDefault="00CB32B2" w:rsidP="00CB32B2">
      <w:pPr>
        <w:pStyle w:val="EMEATitlePAC"/>
        <w:rPr>
          <w:lang w:val="nl-NL"/>
        </w:rPr>
      </w:pPr>
      <w:r>
        <w:rPr>
          <w:lang w:val="nl-NL"/>
        </w:rPr>
        <w:lastRenderedPageBreak/>
        <w:t>9.</w:t>
      </w:r>
      <w:r>
        <w:rPr>
          <w:lang w:val="nl-NL"/>
        </w:rPr>
        <w:tab/>
        <w:t>BIJZONDERE VOORZORGSMAATREGELEN VOOR DE BEWARING</w:t>
      </w:r>
    </w:p>
    <w:p w14:paraId="41C5E9B5" w14:textId="77777777" w:rsidR="00CB32B2" w:rsidRDefault="00CB32B2" w:rsidP="00CB32B2">
      <w:pPr>
        <w:pStyle w:val="EMEABodyText"/>
        <w:keepNext/>
        <w:rPr>
          <w:lang w:val="nl-NL"/>
        </w:rPr>
      </w:pPr>
    </w:p>
    <w:p w14:paraId="60A390A8" w14:textId="77777777" w:rsidR="00CB32B2" w:rsidRDefault="00CB32B2" w:rsidP="00CB32B2">
      <w:pPr>
        <w:pStyle w:val="EMEABodyText"/>
        <w:keepNext/>
        <w:rPr>
          <w:lang w:val="nl-NL"/>
        </w:rPr>
      </w:pPr>
      <w:r>
        <w:rPr>
          <w:lang w:val="nl-NL"/>
        </w:rPr>
        <w:t>Bewaren beneden 30°C.</w:t>
      </w:r>
    </w:p>
    <w:p w14:paraId="7DF156F1" w14:textId="77777777" w:rsidR="00CB32B2" w:rsidRDefault="00CB32B2">
      <w:pPr>
        <w:pStyle w:val="EMEABodyText"/>
        <w:rPr>
          <w:lang w:val="nl-NL"/>
        </w:rPr>
      </w:pPr>
    </w:p>
    <w:p w14:paraId="2EA15A8E" w14:textId="77777777" w:rsidR="00CB32B2" w:rsidRDefault="00CB32B2">
      <w:pPr>
        <w:pStyle w:val="EMEABodyText"/>
        <w:rPr>
          <w:lang w:val="nl-NL"/>
        </w:rPr>
      </w:pPr>
    </w:p>
    <w:p w14:paraId="7F1BCEED" w14:textId="77777777" w:rsidR="00CB32B2" w:rsidRDefault="00CB32B2" w:rsidP="00CB32B2">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68DE5607" w14:textId="77777777" w:rsidR="00CB32B2" w:rsidRDefault="00CB32B2">
      <w:pPr>
        <w:pStyle w:val="EMEABodyText"/>
        <w:rPr>
          <w:lang w:val="nl-NL"/>
        </w:rPr>
      </w:pPr>
    </w:p>
    <w:p w14:paraId="3497352B" w14:textId="77777777" w:rsidR="00CB32B2" w:rsidRDefault="00CB32B2">
      <w:pPr>
        <w:pStyle w:val="EMEABodyText"/>
        <w:rPr>
          <w:lang w:val="nl-NL"/>
        </w:rPr>
      </w:pPr>
    </w:p>
    <w:p w14:paraId="27DF784E" w14:textId="77777777" w:rsidR="00CB32B2" w:rsidRDefault="00CB32B2" w:rsidP="00CB32B2">
      <w:pPr>
        <w:pStyle w:val="EMEATitlePAC"/>
        <w:ind w:left="600" w:hanging="600"/>
        <w:rPr>
          <w:lang w:val="nl-NL"/>
        </w:rPr>
      </w:pPr>
      <w:r>
        <w:rPr>
          <w:lang w:val="nl-NL"/>
        </w:rPr>
        <w:t>11.</w:t>
      </w:r>
      <w:r>
        <w:rPr>
          <w:lang w:val="nl-NL"/>
        </w:rPr>
        <w:tab/>
        <w:t>NAAM EN ADRES VAN DE HOUDER VAN DE VERGUNNING VOOR HET IN DE HANDEL BRENGEN</w:t>
      </w:r>
    </w:p>
    <w:p w14:paraId="43171F54" w14:textId="77777777" w:rsidR="00CB32B2" w:rsidRDefault="00CB32B2">
      <w:pPr>
        <w:pStyle w:val="EMEABodyText"/>
        <w:rPr>
          <w:lang w:val="nl-NL"/>
        </w:rPr>
      </w:pPr>
    </w:p>
    <w:p w14:paraId="6919AEEF" w14:textId="77777777" w:rsidR="00CB32B2" w:rsidRPr="00654847" w:rsidRDefault="00CB32B2">
      <w:pPr>
        <w:pStyle w:val="EMEABodyText"/>
        <w:rPr>
          <w:lang w:val="fr-BE"/>
        </w:rPr>
      </w:pPr>
      <w:r w:rsidRPr="00654847">
        <w:rPr>
          <w:lang w:val="fr-BE"/>
        </w:rPr>
        <w:t>sanofi-aventis groupe</w:t>
      </w:r>
      <w:r w:rsidRPr="00654847">
        <w:rPr>
          <w:lang w:val="fr-BE"/>
        </w:rPr>
        <w:br/>
        <w:t>54</w:t>
      </w:r>
      <w:r w:rsidR="008E3722" w:rsidRPr="00654847">
        <w:rPr>
          <w:lang w:val="fr-BE"/>
        </w:rPr>
        <w:t>,</w:t>
      </w:r>
      <w:r w:rsidRPr="00654847">
        <w:rPr>
          <w:lang w:val="fr-BE"/>
        </w:rPr>
        <w:t xml:space="preserve"> rue La Boétie</w:t>
      </w:r>
      <w:r w:rsidRPr="00654847">
        <w:rPr>
          <w:lang w:val="fr-BE"/>
        </w:rPr>
        <w:br/>
      </w:r>
      <w:r w:rsidR="008E3722" w:rsidRPr="00654847">
        <w:rPr>
          <w:lang w:val="fr-BE"/>
        </w:rPr>
        <w:t xml:space="preserve">F - </w:t>
      </w:r>
      <w:r w:rsidRPr="00654847">
        <w:rPr>
          <w:lang w:val="fr-BE"/>
        </w:rPr>
        <w:t>75008 Paris - Frankrijk</w:t>
      </w:r>
    </w:p>
    <w:p w14:paraId="1958E35D" w14:textId="77777777" w:rsidR="00CB32B2" w:rsidRPr="00654847" w:rsidRDefault="00CB32B2">
      <w:pPr>
        <w:pStyle w:val="EMEABodyText"/>
        <w:rPr>
          <w:lang w:val="fr-BE"/>
        </w:rPr>
      </w:pPr>
    </w:p>
    <w:p w14:paraId="021726C7" w14:textId="77777777" w:rsidR="00CB32B2" w:rsidRPr="00654847" w:rsidRDefault="00CB32B2">
      <w:pPr>
        <w:pStyle w:val="EMEABodyText"/>
        <w:rPr>
          <w:lang w:val="fr-BE"/>
        </w:rPr>
      </w:pPr>
    </w:p>
    <w:p w14:paraId="4D37586A" w14:textId="77777777" w:rsidR="00CB32B2" w:rsidRDefault="00CB32B2" w:rsidP="00CB32B2">
      <w:pPr>
        <w:pStyle w:val="EMEATitlePAC"/>
        <w:rPr>
          <w:lang w:val="nl-NL"/>
        </w:rPr>
      </w:pPr>
      <w:r>
        <w:rPr>
          <w:lang w:val="nl-NL"/>
        </w:rPr>
        <w:t>12.</w:t>
      </w:r>
      <w:r>
        <w:rPr>
          <w:lang w:val="nl-NL"/>
        </w:rPr>
        <w:tab/>
        <w:t>NUMMER(S) VAN DE VERGUNNING VOOR HET IN DE HANDEL BRENGEN</w:t>
      </w:r>
    </w:p>
    <w:p w14:paraId="5F47B639" w14:textId="77777777" w:rsidR="00CB32B2" w:rsidRDefault="00CB32B2">
      <w:pPr>
        <w:pStyle w:val="EMEABodyText"/>
        <w:rPr>
          <w:lang w:val="nl-NL"/>
        </w:rPr>
      </w:pPr>
    </w:p>
    <w:p w14:paraId="5D267FC6" w14:textId="77777777" w:rsidR="00CB32B2" w:rsidRPr="00523C9D" w:rsidRDefault="00CB32B2" w:rsidP="00CB32B2">
      <w:pPr>
        <w:pStyle w:val="EMEABodyText"/>
        <w:rPr>
          <w:highlight w:val="lightGray"/>
          <w:lang w:val="lt-LT"/>
        </w:rPr>
      </w:pPr>
      <w:r>
        <w:rPr>
          <w:highlight w:val="lightGray"/>
          <w:lang w:val="lt-LT"/>
        </w:rPr>
        <w:t>EU/1/97/049/016 - 14</w:t>
      </w:r>
      <w:r w:rsidRPr="00523C9D">
        <w:rPr>
          <w:highlight w:val="lightGray"/>
          <w:lang w:val="lt-LT"/>
        </w:rPr>
        <w:t> tabletten</w:t>
      </w:r>
    </w:p>
    <w:p w14:paraId="2900AB51" w14:textId="77777777" w:rsidR="00CB32B2" w:rsidRPr="00523C9D" w:rsidRDefault="00CB32B2" w:rsidP="00CB32B2">
      <w:pPr>
        <w:pStyle w:val="EMEABodyText"/>
        <w:rPr>
          <w:highlight w:val="lightGray"/>
          <w:lang w:val="lt-LT"/>
        </w:rPr>
      </w:pPr>
      <w:r>
        <w:rPr>
          <w:highlight w:val="lightGray"/>
          <w:lang w:val="lt-LT"/>
        </w:rPr>
        <w:t>EU/1/97/049/017 - 28</w:t>
      </w:r>
      <w:r w:rsidRPr="00523C9D">
        <w:rPr>
          <w:highlight w:val="lightGray"/>
          <w:lang w:val="lt-LT"/>
        </w:rPr>
        <w:t> tabletten</w:t>
      </w:r>
      <w:r>
        <w:rPr>
          <w:highlight w:val="lightGray"/>
          <w:lang w:val="lt-LT"/>
        </w:rPr>
        <w:br/>
        <w:t>EU/1/97/049/034 - 30 tabletten</w:t>
      </w:r>
    </w:p>
    <w:p w14:paraId="19B91AD8" w14:textId="77777777" w:rsidR="00CB32B2" w:rsidRPr="00523C9D" w:rsidRDefault="00CB32B2" w:rsidP="00CB32B2">
      <w:pPr>
        <w:pStyle w:val="EMEABodyText"/>
        <w:rPr>
          <w:highlight w:val="lightGray"/>
          <w:lang w:val="lt-LT"/>
        </w:rPr>
      </w:pPr>
      <w:r>
        <w:rPr>
          <w:highlight w:val="lightGray"/>
          <w:lang w:val="lt-LT"/>
        </w:rPr>
        <w:t>EU/1/97/049/018 - 56</w:t>
      </w:r>
      <w:r w:rsidRPr="00523C9D">
        <w:rPr>
          <w:highlight w:val="lightGray"/>
          <w:lang w:val="lt-LT"/>
        </w:rPr>
        <w:t> tabletten</w:t>
      </w:r>
    </w:p>
    <w:p w14:paraId="6D4790D4" w14:textId="77777777" w:rsidR="00CB32B2" w:rsidRPr="00523C9D" w:rsidRDefault="00CB32B2" w:rsidP="00CB32B2">
      <w:pPr>
        <w:pStyle w:val="EMEABodyText"/>
        <w:rPr>
          <w:highlight w:val="lightGray"/>
          <w:lang w:val="lt-LT"/>
        </w:rPr>
      </w:pPr>
      <w:r>
        <w:rPr>
          <w:highlight w:val="lightGray"/>
          <w:lang w:val="lt-LT"/>
        </w:rPr>
        <w:t>EU/1/97/049/019 - 56 x 1</w:t>
      </w:r>
      <w:r w:rsidRPr="00523C9D">
        <w:rPr>
          <w:highlight w:val="lightGray"/>
          <w:lang w:val="lt-LT"/>
        </w:rPr>
        <w:t> tabletten</w:t>
      </w:r>
    </w:p>
    <w:p w14:paraId="6D8C1657" w14:textId="77777777" w:rsidR="00CB32B2" w:rsidRPr="00523C9D" w:rsidRDefault="00CB32B2" w:rsidP="00CB32B2">
      <w:pPr>
        <w:pStyle w:val="EMEABodyText"/>
        <w:rPr>
          <w:highlight w:val="lightGray"/>
          <w:lang w:val="lt-LT"/>
        </w:rPr>
      </w:pPr>
      <w:r>
        <w:rPr>
          <w:highlight w:val="lightGray"/>
          <w:lang w:val="sl-SI"/>
        </w:rPr>
        <w:t>EU/1/97/049/031 - 84</w:t>
      </w:r>
      <w:r w:rsidRPr="00523C9D">
        <w:rPr>
          <w:highlight w:val="lightGray"/>
          <w:lang w:val="lt-LT"/>
        </w:rPr>
        <w:t> tabletten</w:t>
      </w:r>
      <w:r>
        <w:rPr>
          <w:highlight w:val="lightGray"/>
          <w:lang w:val="lt-LT"/>
        </w:rPr>
        <w:br/>
        <w:t>EU/1/97/049/037 - 90 tabletten</w:t>
      </w:r>
    </w:p>
    <w:p w14:paraId="3241F53A" w14:textId="77777777" w:rsidR="00CB32B2" w:rsidRPr="0022482D" w:rsidRDefault="00CB32B2" w:rsidP="00CB32B2">
      <w:pPr>
        <w:pStyle w:val="EMEABodyText"/>
        <w:rPr>
          <w:lang w:val="lt-LT"/>
        </w:rPr>
      </w:pPr>
      <w:r>
        <w:rPr>
          <w:highlight w:val="lightGray"/>
          <w:lang w:val="lt-LT"/>
        </w:rPr>
        <w:t>EU/1/97/049/020 - 98</w:t>
      </w:r>
      <w:r w:rsidRPr="00523C9D">
        <w:rPr>
          <w:highlight w:val="lightGray"/>
          <w:lang w:val="lt-LT"/>
        </w:rPr>
        <w:t> tabletten</w:t>
      </w:r>
    </w:p>
    <w:p w14:paraId="27698205" w14:textId="77777777" w:rsidR="00CB32B2" w:rsidRDefault="00CB32B2">
      <w:pPr>
        <w:pStyle w:val="EMEABodyText"/>
        <w:rPr>
          <w:lang w:val="nl-NL"/>
        </w:rPr>
      </w:pPr>
    </w:p>
    <w:p w14:paraId="15ADCC64" w14:textId="77777777" w:rsidR="00CB32B2" w:rsidRDefault="00CB32B2">
      <w:pPr>
        <w:pStyle w:val="EMEABodyText"/>
        <w:rPr>
          <w:lang w:val="nl-NL"/>
        </w:rPr>
      </w:pPr>
    </w:p>
    <w:p w14:paraId="4786D23F" w14:textId="206291E3" w:rsidR="00CB32B2" w:rsidRDefault="00CB32B2" w:rsidP="00CB32B2">
      <w:pPr>
        <w:pStyle w:val="EMEATitlePAC"/>
        <w:rPr>
          <w:lang w:val="nl-NL"/>
        </w:rPr>
      </w:pPr>
      <w:r>
        <w:rPr>
          <w:lang w:val="nl-NL"/>
        </w:rPr>
        <w:t>13.</w:t>
      </w:r>
      <w:r>
        <w:rPr>
          <w:lang w:val="nl-NL"/>
        </w:rPr>
        <w:tab/>
      </w:r>
      <w:r w:rsidR="007D20E0">
        <w:rPr>
          <w:lang w:val="nl-NL"/>
        </w:rPr>
        <w:t>PARTIJNUMMER</w:t>
      </w:r>
    </w:p>
    <w:p w14:paraId="1A3CA463" w14:textId="77777777" w:rsidR="00CB32B2" w:rsidRDefault="00CB32B2">
      <w:pPr>
        <w:pStyle w:val="EMEABodyText"/>
        <w:rPr>
          <w:lang w:val="nl-NL"/>
        </w:rPr>
      </w:pPr>
    </w:p>
    <w:p w14:paraId="237B3A37" w14:textId="77777777" w:rsidR="00CB32B2" w:rsidRDefault="00CB32B2">
      <w:pPr>
        <w:pStyle w:val="EMEABodyText"/>
        <w:rPr>
          <w:lang w:val="nl-NL"/>
        </w:rPr>
      </w:pPr>
      <w:r>
        <w:rPr>
          <w:lang w:val="nl-NL"/>
        </w:rPr>
        <w:t>Lot</w:t>
      </w:r>
    </w:p>
    <w:p w14:paraId="49751810" w14:textId="77777777" w:rsidR="00CB32B2" w:rsidRDefault="00CB32B2">
      <w:pPr>
        <w:pStyle w:val="EMEABodyText"/>
        <w:rPr>
          <w:lang w:val="nl-NL"/>
        </w:rPr>
      </w:pPr>
    </w:p>
    <w:p w14:paraId="2C28ED9D" w14:textId="77777777" w:rsidR="00CB32B2" w:rsidRDefault="00CB32B2">
      <w:pPr>
        <w:pStyle w:val="EMEABodyText"/>
        <w:rPr>
          <w:lang w:val="nl-NL"/>
        </w:rPr>
      </w:pPr>
    </w:p>
    <w:p w14:paraId="393064AC" w14:textId="77777777" w:rsidR="00CB32B2" w:rsidRDefault="00CB32B2" w:rsidP="00CB32B2">
      <w:pPr>
        <w:pStyle w:val="EMEATitlePAC"/>
        <w:rPr>
          <w:lang w:val="nl-NL"/>
        </w:rPr>
      </w:pPr>
      <w:r>
        <w:rPr>
          <w:lang w:val="nl-NL"/>
        </w:rPr>
        <w:t>14.</w:t>
      </w:r>
      <w:r>
        <w:rPr>
          <w:lang w:val="nl-NL"/>
        </w:rPr>
        <w:tab/>
        <w:t>ALGEMENE INDELING VOOR DE AFLEVERING</w:t>
      </w:r>
    </w:p>
    <w:p w14:paraId="1092DCA6" w14:textId="77777777" w:rsidR="00CB32B2" w:rsidRDefault="00CB32B2">
      <w:pPr>
        <w:pStyle w:val="EMEABodyText"/>
        <w:rPr>
          <w:lang w:val="nl-NL"/>
        </w:rPr>
      </w:pPr>
    </w:p>
    <w:p w14:paraId="6D278EB0" w14:textId="77777777" w:rsidR="00CB32B2" w:rsidRDefault="00CB32B2">
      <w:pPr>
        <w:pStyle w:val="EMEABodyText"/>
        <w:rPr>
          <w:lang w:val="nl-NL"/>
        </w:rPr>
      </w:pPr>
      <w:r>
        <w:rPr>
          <w:lang w:val="nl-NL"/>
        </w:rPr>
        <w:t>Geneesmiddel op medisch voorschrift.</w:t>
      </w:r>
    </w:p>
    <w:p w14:paraId="2199F398" w14:textId="77777777" w:rsidR="00CB32B2" w:rsidRDefault="00CB32B2">
      <w:pPr>
        <w:pStyle w:val="EMEABodyText"/>
        <w:rPr>
          <w:lang w:val="nl-NL"/>
        </w:rPr>
      </w:pPr>
    </w:p>
    <w:p w14:paraId="2A22D939" w14:textId="77777777" w:rsidR="00CB32B2" w:rsidRDefault="00CB32B2">
      <w:pPr>
        <w:pStyle w:val="EMEABodyText"/>
        <w:rPr>
          <w:lang w:val="nl-NL"/>
        </w:rPr>
      </w:pPr>
    </w:p>
    <w:p w14:paraId="15F432BB" w14:textId="77777777" w:rsidR="00CB32B2" w:rsidRDefault="00CB32B2" w:rsidP="00CB32B2">
      <w:pPr>
        <w:pStyle w:val="EMEATitlePAC"/>
        <w:rPr>
          <w:lang w:val="nl-NL"/>
        </w:rPr>
      </w:pPr>
      <w:r>
        <w:rPr>
          <w:lang w:val="nl-NL"/>
        </w:rPr>
        <w:t>15.</w:t>
      </w:r>
      <w:r>
        <w:rPr>
          <w:lang w:val="nl-NL"/>
        </w:rPr>
        <w:tab/>
        <w:t>INSTRUCTIES VOOR GEBRUIK</w:t>
      </w:r>
    </w:p>
    <w:p w14:paraId="544AED4D" w14:textId="77777777" w:rsidR="00CB32B2" w:rsidRDefault="00CB32B2">
      <w:pPr>
        <w:pStyle w:val="EMEABodyText"/>
        <w:rPr>
          <w:lang w:val="nl-NL"/>
        </w:rPr>
      </w:pPr>
    </w:p>
    <w:p w14:paraId="597E73BE" w14:textId="77777777" w:rsidR="00CB32B2" w:rsidRDefault="00CB32B2" w:rsidP="00CB32B2">
      <w:pPr>
        <w:pStyle w:val="EMEABodyText"/>
        <w:rPr>
          <w:lang w:val="nl-NL"/>
        </w:rPr>
      </w:pPr>
    </w:p>
    <w:p w14:paraId="632B38E2" w14:textId="77777777" w:rsidR="00CB32B2" w:rsidRDefault="00CB32B2" w:rsidP="00CB32B2">
      <w:pPr>
        <w:pStyle w:val="EMEATitlePAC"/>
        <w:rPr>
          <w:lang w:val="nl-NL"/>
        </w:rPr>
      </w:pPr>
      <w:r>
        <w:rPr>
          <w:lang w:val="nl-NL"/>
        </w:rPr>
        <w:t>16.</w:t>
      </w:r>
      <w:r>
        <w:rPr>
          <w:lang w:val="nl-NL"/>
        </w:rPr>
        <w:tab/>
        <w:t>INformatie in braille</w:t>
      </w:r>
    </w:p>
    <w:p w14:paraId="0C320F6B" w14:textId="77777777" w:rsidR="00CB32B2" w:rsidRDefault="00CB32B2" w:rsidP="00CB32B2">
      <w:pPr>
        <w:pStyle w:val="EMEABodyText"/>
        <w:rPr>
          <w:lang w:val="nl-NL"/>
        </w:rPr>
      </w:pPr>
    </w:p>
    <w:p w14:paraId="77864320" w14:textId="77777777" w:rsidR="00CB32B2" w:rsidRDefault="00CB32B2" w:rsidP="00CB32B2">
      <w:pPr>
        <w:pStyle w:val="EMEABodyText"/>
        <w:rPr>
          <w:lang w:val="nl-NL"/>
        </w:rPr>
      </w:pPr>
      <w:r>
        <w:rPr>
          <w:lang w:val="nl-NL"/>
        </w:rPr>
        <w:t>Karvea 75 mg</w:t>
      </w:r>
    </w:p>
    <w:p w14:paraId="74CA18DC" w14:textId="77777777" w:rsidR="00945BC7" w:rsidRDefault="00945BC7" w:rsidP="00945BC7">
      <w:pPr>
        <w:rPr>
          <w:szCs w:val="22"/>
          <w:lang w:val="nl-BE"/>
        </w:rPr>
      </w:pPr>
    </w:p>
    <w:p w14:paraId="0828A20B"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19DD25B0" w14:textId="77777777" w:rsidR="00945BC7" w:rsidRPr="00D63D30" w:rsidRDefault="00945BC7" w:rsidP="00945BC7">
      <w:pPr>
        <w:rPr>
          <w:szCs w:val="22"/>
          <w:lang w:val="nl-BE" w:bidi="nl-NL"/>
        </w:rPr>
      </w:pPr>
    </w:p>
    <w:p w14:paraId="53FB926D" w14:textId="77777777" w:rsidR="00945BC7" w:rsidRPr="00D63D30" w:rsidRDefault="00945BC7" w:rsidP="00945BC7">
      <w:pPr>
        <w:rPr>
          <w:szCs w:val="22"/>
          <w:lang w:val="nl-BE" w:bidi="nl-NL"/>
        </w:rPr>
      </w:pPr>
      <w:r>
        <w:rPr>
          <w:szCs w:val="22"/>
          <w:lang w:val="nl-BE" w:bidi="nl-NL"/>
        </w:rPr>
        <w:t>2D matrixcode met het unieke identificatiekenmerk</w:t>
      </w:r>
    </w:p>
    <w:p w14:paraId="752D2FFE" w14:textId="77777777" w:rsidR="00945BC7" w:rsidRPr="005C33C8" w:rsidRDefault="00945BC7" w:rsidP="00945BC7">
      <w:pPr>
        <w:tabs>
          <w:tab w:val="left" w:pos="567"/>
        </w:tabs>
        <w:rPr>
          <w:noProof/>
          <w:shd w:val="clear" w:color="auto" w:fill="CCCCCC"/>
          <w:lang w:val="nl-BE" w:eastAsia="es-ES" w:bidi="es-ES"/>
        </w:rPr>
      </w:pPr>
    </w:p>
    <w:p w14:paraId="61971FA7" w14:textId="77777777" w:rsidR="00945BC7" w:rsidRPr="00D63D30" w:rsidRDefault="00945BC7" w:rsidP="00945BC7">
      <w:pPr>
        <w:rPr>
          <w:szCs w:val="22"/>
          <w:lang w:val="nl-BE" w:bidi="nl-NL"/>
        </w:rPr>
      </w:pPr>
    </w:p>
    <w:p w14:paraId="7DA63796"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6CAF613D" w14:textId="77777777" w:rsidR="00945BC7" w:rsidRPr="00D63D30" w:rsidRDefault="00945BC7" w:rsidP="00945BC7">
      <w:pPr>
        <w:rPr>
          <w:szCs w:val="22"/>
          <w:lang w:val="nl-BE" w:bidi="nl-NL"/>
        </w:rPr>
      </w:pPr>
    </w:p>
    <w:p w14:paraId="1F3242CB" w14:textId="77777777" w:rsidR="00945BC7" w:rsidRDefault="00945BC7" w:rsidP="00945BC7">
      <w:pPr>
        <w:rPr>
          <w:szCs w:val="22"/>
          <w:lang w:val="nl-BE" w:bidi="nl-NL"/>
        </w:rPr>
      </w:pPr>
      <w:r w:rsidRPr="00D63D30">
        <w:rPr>
          <w:szCs w:val="22"/>
          <w:lang w:val="nl-BE" w:bidi="nl-NL"/>
        </w:rPr>
        <w:t xml:space="preserve">PC: </w:t>
      </w:r>
    </w:p>
    <w:p w14:paraId="6639334B" w14:textId="77777777" w:rsidR="00945BC7" w:rsidRDefault="00945BC7" w:rsidP="00945BC7">
      <w:pPr>
        <w:rPr>
          <w:szCs w:val="22"/>
          <w:lang w:val="nl-BE" w:bidi="nl-NL"/>
        </w:rPr>
      </w:pPr>
      <w:r w:rsidRPr="00D63D30">
        <w:rPr>
          <w:szCs w:val="22"/>
          <w:lang w:val="nl-BE" w:bidi="nl-NL"/>
        </w:rPr>
        <w:lastRenderedPageBreak/>
        <w:t xml:space="preserve">SN: </w:t>
      </w:r>
    </w:p>
    <w:p w14:paraId="3B71C460" w14:textId="77777777" w:rsidR="00945BC7" w:rsidRPr="00D63D30" w:rsidRDefault="00945BC7" w:rsidP="00945BC7">
      <w:pPr>
        <w:rPr>
          <w:szCs w:val="22"/>
          <w:lang w:val="nl-BE" w:bidi="nl-NL"/>
        </w:rPr>
      </w:pPr>
      <w:r>
        <w:rPr>
          <w:szCs w:val="22"/>
          <w:lang w:val="nl-BE" w:bidi="nl-NL"/>
        </w:rPr>
        <w:t>NN:</w:t>
      </w:r>
    </w:p>
    <w:p w14:paraId="16876195" w14:textId="77777777" w:rsidR="00CB32B2" w:rsidRDefault="00945BC7" w:rsidP="00945BC7">
      <w:pPr>
        <w:pStyle w:val="EMEATitlePAC"/>
        <w:rPr>
          <w:lang w:val="nl-NL"/>
        </w:rPr>
      </w:pPr>
      <w:r>
        <w:rPr>
          <w:lang w:val="nl-NL"/>
        </w:rPr>
        <w:br w:type="page"/>
      </w:r>
      <w:r w:rsidR="00CB32B2">
        <w:rPr>
          <w:lang w:val="nl-NL"/>
        </w:rPr>
        <w:lastRenderedPageBreak/>
        <w:t xml:space="preserve">GEGEVENS DIE </w:t>
      </w:r>
      <w:r w:rsidR="008E3722">
        <w:rPr>
          <w:lang w:val="nl-NL"/>
        </w:rPr>
        <w:t xml:space="preserve">IN IEDER GEVAL </w:t>
      </w:r>
      <w:r w:rsidR="00CB32B2">
        <w:rPr>
          <w:lang w:val="nl-NL"/>
        </w:rPr>
        <w:t>OP BLISTERVERPAKKINGEN OF STRIPS MOETEN WORDEN VERMELD</w:t>
      </w:r>
    </w:p>
    <w:p w14:paraId="62B74846" w14:textId="77777777" w:rsidR="00CB32B2" w:rsidRDefault="00CB32B2">
      <w:pPr>
        <w:pStyle w:val="EMEABodyText"/>
        <w:rPr>
          <w:lang w:val="nl-NL"/>
        </w:rPr>
      </w:pPr>
    </w:p>
    <w:p w14:paraId="2C5C99A5" w14:textId="77777777" w:rsidR="00CB32B2" w:rsidRDefault="00CB32B2">
      <w:pPr>
        <w:pStyle w:val="EMEABodyText"/>
        <w:rPr>
          <w:lang w:val="nl-NL"/>
        </w:rPr>
      </w:pPr>
    </w:p>
    <w:p w14:paraId="777F1E36" w14:textId="77777777" w:rsidR="00CB32B2" w:rsidRDefault="00CB32B2" w:rsidP="00CB32B2">
      <w:pPr>
        <w:pStyle w:val="EMEATitlePAC"/>
        <w:rPr>
          <w:lang w:val="nl-NL"/>
        </w:rPr>
      </w:pPr>
      <w:r>
        <w:rPr>
          <w:lang w:val="nl-NL"/>
        </w:rPr>
        <w:t>1.</w:t>
      </w:r>
      <w:r>
        <w:rPr>
          <w:lang w:val="nl-NL"/>
        </w:rPr>
        <w:tab/>
        <w:t>NAAM VAN HET GENEESMIDDEL</w:t>
      </w:r>
    </w:p>
    <w:p w14:paraId="62B70490" w14:textId="77777777" w:rsidR="00CB32B2" w:rsidRDefault="00CB32B2">
      <w:pPr>
        <w:pStyle w:val="EMEABodyText"/>
        <w:rPr>
          <w:lang w:val="nl-NL"/>
        </w:rPr>
      </w:pPr>
    </w:p>
    <w:p w14:paraId="2236E766" w14:textId="77777777" w:rsidR="00CB32B2" w:rsidRDefault="00CB32B2">
      <w:pPr>
        <w:pStyle w:val="EMEABodyText"/>
        <w:rPr>
          <w:lang w:val="nl-NL"/>
        </w:rPr>
      </w:pPr>
      <w:r>
        <w:rPr>
          <w:lang w:val="nl-NL"/>
        </w:rPr>
        <w:t>Karvea 75 mg tabletten</w:t>
      </w:r>
    </w:p>
    <w:p w14:paraId="2F57FACA" w14:textId="77777777" w:rsidR="00CB32B2" w:rsidRDefault="00CB32B2">
      <w:pPr>
        <w:pStyle w:val="EMEABodyText"/>
        <w:rPr>
          <w:lang w:val="nl-NL"/>
        </w:rPr>
      </w:pPr>
      <w:r>
        <w:rPr>
          <w:lang w:val="nl-NL"/>
        </w:rPr>
        <w:t>irbesartan</w:t>
      </w:r>
    </w:p>
    <w:p w14:paraId="5D3CDCD7" w14:textId="77777777" w:rsidR="00CB32B2" w:rsidRDefault="00CB32B2">
      <w:pPr>
        <w:pStyle w:val="EMEABodyText"/>
        <w:rPr>
          <w:lang w:val="nl-NL"/>
        </w:rPr>
      </w:pPr>
    </w:p>
    <w:p w14:paraId="02F10C8F" w14:textId="77777777" w:rsidR="00CB32B2" w:rsidRDefault="00CB32B2">
      <w:pPr>
        <w:pStyle w:val="EMEABodyText"/>
        <w:rPr>
          <w:lang w:val="nl-NL"/>
        </w:rPr>
      </w:pPr>
    </w:p>
    <w:p w14:paraId="747B855D" w14:textId="77777777" w:rsidR="00CB32B2" w:rsidRDefault="00CB32B2" w:rsidP="00CB32B2">
      <w:pPr>
        <w:pStyle w:val="EMEATitlePAC"/>
        <w:ind w:left="600" w:hanging="600"/>
        <w:rPr>
          <w:lang w:val="nl-NL"/>
        </w:rPr>
      </w:pPr>
      <w:r>
        <w:rPr>
          <w:lang w:val="nl-NL"/>
        </w:rPr>
        <w:t>2.</w:t>
      </w:r>
      <w:r>
        <w:rPr>
          <w:lang w:val="nl-NL"/>
        </w:rPr>
        <w:tab/>
        <w:t>NAAM VAN DE HOUDER VAN DE VERGUNNING VOOR HET IN DE HANDEL BRENGEN</w:t>
      </w:r>
    </w:p>
    <w:p w14:paraId="41B84290" w14:textId="77777777" w:rsidR="00CB32B2" w:rsidRDefault="00CB32B2">
      <w:pPr>
        <w:pStyle w:val="EMEABodyText"/>
        <w:rPr>
          <w:lang w:val="nl-NL"/>
        </w:rPr>
      </w:pPr>
    </w:p>
    <w:p w14:paraId="54DE6FF1" w14:textId="77777777" w:rsidR="00CB32B2" w:rsidRDefault="00CB32B2">
      <w:pPr>
        <w:pStyle w:val="EMEABodyText"/>
        <w:rPr>
          <w:lang w:val="nl-NL"/>
        </w:rPr>
      </w:pPr>
      <w:r>
        <w:rPr>
          <w:lang w:val="nl-NL"/>
        </w:rPr>
        <w:t>sanofi-aventis groupe</w:t>
      </w:r>
    </w:p>
    <w:p w14:paraId="74796463" w14:textId="77777777" w:rsidR="00CB32B2" w:rsidRDefault="00CB32B2">
      <w:pPr>
        <w:pStyle w:val="EMEABodyText"/>
        <w:rPr>
          <w:lang w:val="nl-NL"/>
        </w:rPr>
      </w:pPr>
    </w:p>
    <w:p w14:paraId="700D231F" w14:textId="77777777" w:rsidR="00CB32B2" w:rsidRDefault="00CB32B2">
      <w:pPr>
        <w:pStyle w:val="EMEABodyText"/>
        <w:rPr>
          <w:lang w:val="nl-NL"/>
        </w:rPr>
      </w:pPr>
    </w:p>
    <w:p w14:paraId="43095186" w14:textId="77777777" w:rsidR="00CB32B2" w:rsidRDefault="00CB32B2" w:rsidP="00CB32B2">
      <w:pPr>
        <w:pStyle w:val="EMEATitlePAC"/>
        <w:rPr>
          <w:lang w:val="nl-NL"/>
        </w:rPr>
      </w:pPr>
      <w:r>
        <w:rPr>
          <w:lang w:val="nl-NL"/>
        </w:rPr>
        <w:t>3.</w:t>
      </w:r>
      <w:r>
        <w:rPr>
          <w:lang w:val="nl-NL"/>
        </w:rPr>
        <w:tab/>
        <w:t>UITERSTE GEBRUIKSDATUM</w:t>
      </w:r>
    </w:p>
    <w:p w14:paraId="578965DC" w14:textId="77777777" w:rsidR="00CB32B2" w:rsidRDefault="00CB32B2">
      <w:pPr>
        <w:pStyle w:val="EMEABodyText"/>
        <w:rPr>
          <w:lang w:val="nl-NL"/>
        </w:rPr>
      </w:pPr>
    </w:p>
    <w:p w14:paraId="4D157D24" w14:textId="77777777" w:rsidR="00CB32B2" w:rsidRDefault="00CB32B2">
      <w:pPr>
        <w:pStyle w:val="EMEABodyText"/>
        <w:rPr>
          <w:lang w:val="nl-NL"/>
        </w:rPr>
      </w:pPr>
      <w:r>
        <w:rPr>
          <w:lang w:val="nl-NL"/>
        </w:rPr>
        <w:t>EXP</w:t>
      </w:r>
    </w:p>
    <w:p w14:paraId="4C6EAE36" w14:textId="77777777" w:rsidR="00CB32B2" w:rsidRDefault="00CB32B2">
      <w:pPr>
        <w:pStyle w:val="EMEABodyText"/>
        <w:rPr>
          <w:lang w:val="nl-NL"/>
        </w:rPr>
      </w:pPr>
    </w:p>
    <w:p w14:paraId="4D1E292E" w14:textId="77777777" w:rsidR="00CB32B2" w:rsidRDefault="00CB32B2">
      <w:pPr>
        <w:pStyle w:val="EMEABodyText"/>
        <w:rPr>
          <w:lang w:val="nl-NL"/>
        </w:rPr>
      </w:pPr>
    </w:p>
    <w:p w14:paraId="191EA234" w14:textId="4C09401E" w:rsidR="00CB32B2" w:rsidRDefault="00CB32B2" w:rsidP="00CB32B2">
      <w:pPr>
        <w:pStyle w:val="EMEATitlePAC"/>
        <w:rPr>
          <w:lang w:val="nl-NL"/>
        </w:rPr>
      </w:pPr>
      <w:r>
        <w:rPr>
          <w:lang w:val="nl-NL"/>
        </w:rPr>
        <w:t>4.</w:t>
      </w:r>
      <w:r>
        <w:rPr>
          <w:lang w:val="nl-NL"/>
        </w:rPr>
        <w:tab/>
      </w:r>
      <w:r w:rsidR="007D20E0">
        <w:rPr>
          <w:lang w:val="nl-NL"/>
        </w:rPr>
        <w:t>PARTIJNUMMER</w:t>
      </w:r>
    </w:p>
    <w:p w14:paraId="47416C39" w14:textId="77777777" w:rsidR="00CB32B2" w:rsidRDefault="00CB32B2">
      <w:pPr>
        <w:pStyle w:val="EMEABodyText"/>
        <w:rPr>
          <w:lang w:val="nl-NL"/>
        </w:rPr>
      </w:pPr>
    </w:p>
    <w:p w14:paraId="33E19D8D" w14:textId="77777777" w:rsidR="00CB32B2" w:rsidRDefault="00CB32B2">
      <w:pPr>
        <w:pStyle w:val="EMEABodyText"/>
        <w:rPr>
          <w:lang w:val="nl-NL"/>
        </w:rPr>
      </w:pPr>
      <w:r>
        <w:rPr>
          <w:lang w:val="nl-NL"/>
        </w:rPr>
        <w:t>Lot</w:t>
      </w:r>
    </w:p>
    <w:p w14:paraId="7165F1B4" w14:textId="77777777" w:rsidR="00CB32B2" w:rsidRDefault="00CB32B2">
      <w:pPr>
        <w:pStyle w:val="EMEABodyText"/>
        <w:rPr>
          <w:lang w:val="nl-NL"/>
        </w:rPr>
      </w:pPr>
    </w:p>
    <w:p w14:paraId="6EF66B2B" w14:textId="77777777" w:rsidR="00CB32B2" w:rsidRDefault="00CB32B2">
      <w:pPr>
        <w:pStyle w:val="EMEABodyText"/>
        <w:rPr>
          <w:lang w:val="nl-NL"/>
        </w:rPr>
      </w:pPr>
    </w:p>
    <w:p w14:paraId="7E7A364C" w14:textId="77777777" w:rsidR="00CB32B2" w:rsidRDefault="00CB32B2" w:rsidP="00CB32B2">
      <w:pPr>
        <w:pStyle w:val="EMEATitlePAC"/>
        <w:rPr>
          <w:lang w:val="nl-NL"/>
        </w:rPr>
      </w:pPr>
      <w:r>
        <w:rPr>
          <w:lang w:val="nl-NL"/>
        </w:rPr>
        <w:t>5.</w:t>
      </w:r>
      <w:r>
        <w:rPr>
          <w:lang w:val="nl-NL"/>
        </w:rPr>
        <w:tab/>
        <w:t>overige</w:t>
      </w:r>
    </w:p>
    <w:p w14:paraId="3181EE2F" w14:textId="77777777" w:rsidR="00CB32B2" w:rsidRDefault="00CB32B2">
      <w:pPr>
        <w:pStyle w:val="EMEABodyText"/>
        <w:rPr>
          <w:lang w:val="nl-NL"/>
        </w:rPr>
      </w:pPr>
    </w:p>
    <w:p w14:paraId="609B3C31" w14:textId="77777777" w:rsidR="00CB32B2" w:rsidRDefault="00CB32B2">
      <w:pPr>
        <w:pStyle w:val="EMEABodyText"/>
        <w:rPr>
          <w:lang w:val="nl-NL"/>
        </w:rPr>
      </w:pPr>
      <w:r w:rsidRPr="00452B1A">
        <w:rPr>
          <w:highlight w:val="lightGray"/>
          <w:lang w:val="nl-NL"/>
        </w:rPr>
        <w:t>14 - 28 - 56 - 84 - 98 </w:t>
      </w:r>
      <w:r w:rsidRPr="00F45EF3">
        <w:rPr>
          <w:highlight w:val="lightGray"/>
          <w:lang w:val="lt-LT"/>
        </w:rPr>
        <w:t>tabletten:</w:t>
      </w:r>
    </w:p>
    <w:p w14:paraId="3E6109B4" w14:textId="77777777" w:rsidR="00CB32B2" w:rsidRPr="00452B1A" w:rsidRDefault="00CB32B2" w:rsidP="00CB32B2">
      <w:pPr>
        <w:pStyle w:val="EMEABodyText"/>
        <w:rPr>
          <w:lang w:val="nl-NL"/>
        </w:rPr>
      </w:pPr>
      <w:r w:rsidRPr="00452B1A">
        <w:rPr>
          <w:lang w:val="nl-NL"/>
        </w:rPr>
        <w:t>Ma</w:t>
      </w:r>
      <w:r w:rsidRPr="00452B1A">
        <w:rPr>
          <w:lang w:val="nl-NL"/>
        </w:rPr>
        <w:br/>
        <w:t>Di</w:t>
      </w:r>
      <w:r w:rsidRPr="00452B1A">
        <w:rPr>
          <w:lang w:val="nl-NL"/>
        </w:rPr>
        <w:br/>
        <w:t>Wo</w:t>
      </w:r>
      <w:r w:rsidRPr="00452B1A">
        <w:rPr>
          <w:lang w:val="nl-NL"/>
        </w:rPr>
        <w:br/>
        <w:t>Do</w:t>
      </w:r>
      <w:r w:rsidRPr="00452B1A">
        <w:rPr>
          <w:lang w:val="nl-NL"/>
        </w:rPr>
        <w:br/>
        <w:t>Vr</w:t>
      </w:r>
      <w:r w:rsidRPr="00452B1A">
        <w:rPr>
          <w:lang w:val="nl-NL"/>
        </w:rPr>
        <w:br/>
        <w:t>Za</w:t>
      </w:r>
      <w:r w:rsidRPr="00452B1A">
        <w:rPr>
          <w:lang w:val="nl-NL"/>
        </w:rPr>
        <w:br/>
        <w:t>Zo</w:t>
      </w:r>
    </w:p>
    <w:p w14:paraId="2BBE196E" w14:textId="77777777" w:rsidR="00CB32B2" w:rsidRPr="00452B1A" w:rsidRDefault="00CB32B2" w:rsidP="00CB32B2">
      <w:pPr>
        <w:pStyle w:val="EMEABodyText"/>
        <w:rPr>
          <w:lang w:val="nl-NL"/>
        </w:rPr>
      </w:pPr>
    </w:p>
    <w:p w14:paraId="36E25F09" w14:textId="77777777" w:rsidR="00CB32B2" w:rsidRPr="00452B1A" w:rsidRDefault="00CB32B2" w:rsidP="00CB32B2">
      <w:pPr>
        <w:pStyle w:val="EMEABodyText"/>
        <w:rPr>
          <w:lang w:val="nl-NL"/>
        </w:rPr>
      </w:pPr>
      <w:r w:rsidRPr="00452B1A">
        <w:rPr>
          <w:highlight w:val="lightGray"/>
          <w:lang w:val="nl-NL"/>
        </w:rPr>
        <w:t>30 - 56 x 1 - 90 </w:t>
      </w:r>
      <w:r w:rsidRPr="00F45EF3">
        <w:rPr>
          <w:highlight w:val="lightGray"/>
          <w:lang w:val="lt-LT"/>
        </w:rPr>
        <w:t>tabletten:</w:t>
      </w:r>
    </w:p>
    <w:p w14:paraId="2564C073" w14:textId="77777777" w:rsidR="00CB32B2" w:rsidRDefault="00CB32B2" w:rsidP="00CB32B2">
      <w:pPr>
        <w:pStyle w:val="EMEATitlePAC"/>
        <w:rPr>
          <w:lang w:val="nl-NL"/>
        </w:rPr>
      </w:pPr>
      <w:r w:rsidRPr="00452B1A">
        <w:rPr>
          <w:lang w:val="nl-NL"/>
        </w:rPr>
        <w:br w:type="page"/>
      </w:r>
      <w:r>
        <w:rPr>
          <w:lang w:val="nl-NL"/>
        </w:rPr>
        <w:lastRenderedPageBreak/>
        <w:t>GEGEVENS DIE OP DE BUITENVERPAKKING MOETEN WORDEN VERMELD:</w:t>
      </w:r>
    </w:p>
    <w:p w14:paraId="2537D000" w14:textId="77777777" w:rsidR="00CB32B2" w:rsidRDefault="00CB32B2" w:rsidP="00CB32B2">
      <w:pPr>
        <w:pStyle w:val="EMEATitlePAC"/>
        <w:rPr>
          <w:lang w:val="nl-NL"/>
        </w:rPr>
      </w:pPr>
    </w:p>
    <w:p w14:paraId="693349C4" w14:textId="77777777" w:rsidR="00CB32B2" w:rsidRDefault="00CB32B2" w:rsidP="00CB32B2">
      <w:pPr>
        <w:pStyle w:val="EMEATitlePAC"/>
        <w:rPr>
          <w:lang w:val="nl-NL"/>
        </w:rPr>
      </w:pPr>
      <w:r>
        <w:rPr>
          <w:lang w:val="nl-NL"/>
        </w:rPr>
        <w:t>Buitenverpakking</w:t>
      </w:r>
    </w:p>
    <w:p w14:paraId="6FA1E620" w14:textId="77777777" w:rsidR="00CB32B2" w:rsidRDefault="00CB32B2">
      <w:pPr>
        <w:pStyle w:val="EMEABodyText"/>
        <w:rPr>
          <w:lang w:val="nl-NL"/>
        </w:rPr>
      </w:pPr>
    </w:p>
    <w:p w14:paraId="3106587B" w14:textId="77777777" w:rsidR="00CB32B2" w:rsidRDefault="00CB32B2">
      <w:pPr>
        <w:pStyle w:val="EMEABodyText"/>
        <w:rPr>
          <w:lang w:val="nl-NL"/>
        </w:rPr>
      </w:pPr>
    </w:p>
    <w:p w14:paraId="5B7D2E17" w14:textId="77777777" w:rsidR="00CB32B2" w:rsidRPr="00DA2312" w:rsidRDefault="00CB32B2" w:rsidP="00CB32B2">
      <w:pPr>
        <w:pStyle w:val="EMEATitlePAC"/>
        <w:rPr>
          <w:lang w:val="nl-NL"/>
        </w:rPr>
      </w:pPr>
      <w:r w:rsidRPr="00DA2312">
        <w:rPr>
          <w:lang w:val="nl-NL"/>
        </w:rPr>
        <w:t>1.</w:t>
      </w:r>
      <w:r w:rsidRPr="00DA2312">
        <w:rPr>
          <w:lang w:val="nl-NL"/>
        </w:rPr>
        <w:tab/>
        <w:t>NAAM VAN HET GENEESMIDDEL</w:t>
      </w:r>
    </w:p>
    <w:p w14:paraId="6C5E062A" w14:textId="77777777" w:rsidR="00CB32B2" w:rsidRDefault="00CB32B2">
      <w:pPr>
        <w:pStyle w:val="EMEABodyText"/>
        <w:rPr>
          <w:lang w:val="nl-NL"/>
        </w:rPr>
      </w:pPr>
    </w:p>
    <w:p w14:paraId="6E1F62FB" w14:textId="77777777" w:rsidR="00CB32B2" w:rsidRDefault="00CB32B2">
      <w:pPr>
        <w:pStyle w:val="EMEABodyText"/>
        <w:rPr>
          <w:lang w:val="nl-NL"/>
        </w:rPr>
      </w:pPr>
      <w:r>
        <w:rPr>
          <w:lang w:val="nl-NL"/>
        </w:rPr>
        <w:t>Karvea 150 mg filmomhulde tabletten</w:t>
      </w:r>
    </w:p>
    <w:p w14:paraId="45251C69" w14:textId="77777777" w:rsidR="00CB32B2" w:rsidRDefault="00CB32B2">
      <w:pPr>
        <w:pStyle w:val="EMEABodyText"/>
        <w:rPr>
          <w:lang w:val="nl-NL"/>
        </w:rPr>
      </w:pPr>
      <w:r>
        <w:rPr>
          <w:lang w:val="nl-NL"/>
        </w:rPr>
        <w:t>irbesartan</w:t>
      </w:r>
    </w:p>
    <w:p w14:paraId="3BBFD145" w14:textId="77777777" w:rsidR="00CB32B2" w:rsidRDefault="00CB32B2">
      <w:pPr>
        <w:pStyle w:val="EMEABodyText"/>
        <w:rPr>
          <w:lang w:val="nl-NL"/>
        </w:rPr>
      </w:pPr>
    </w:p>
    <w:p w14:paraId="48CC17D6" w14:textId="77777777" w:rsidR="00CB32B2" w:rsidRDefault="00CB32B2">
      <w:pPr>
        <w:pStyle w:val="EMEABodyText"/>
        <w:rPr>
          <w:lang w:val="nl-NL"/>
        </w:rPr>
      </w:pPr>
    </w:p>
    <w:p w14:paraId="58BB496D" w14:textId="77777777" w:rsidR="00CB32B2" w:rsidRDefault="00CB32B2" w:rsidP="00CB32B2">
      <w:pPr>
        <w:pStyle w:val="EMEATitlePAC"/>
        <w:rPr>
          <w:lang w:val="nl-NL"/>
        </w:rPr>
      </w:pPr>
      <w:r>
        <w:rPr>
          <w:lang w:val="nl-NL"/>
        </w:rPr>
        <w:t>2.</w:t>
      </w:r>
      <w:r>
        <w:rPr>
          <w:lang w:val="nl-NL"/>
        </w:rPr>
        <w:tab/>
        <w:t>GEHALTE AAN WERKZA(A)M(E) BESTANDDE(E)L(EN)</w:t>
      </w:r>
    </w:p>
    <w:p w14:paraId="23FCCEE3" w14:textId="77777777" w:rsidR="00CB32B2" w:rsidRDefault="00CB32B2">
      <w:pPr>
        <w:pStyle w:val="EMEABodyText"/>
        <w:rPr>
          <w:lang w:val="nl-NL"/>
        </w:rPr>
      </w:pPr>
    </w:p>
    <w:p w14:paraId="3499B0B5" w14:textId="77777777" w:rsidR="00CB32B2" w:rsidRDefault="00CB32B2">
      <w:pPr>
        <w:pStyle w:val="EMEABodyText"/>
        <w:rPr>
          <w:lang w:val="nl-NL"/>
        </w:rPr>
      </w:pPr>
      <w:r>
        <w:rPr>
          <w:lang w:val="nl-NL"/>
        </w:rPr>
        <w:t>Elke tablet bevat: irbesartan 150 mg</w:t>
      </w:r>
    </w:p>
    <w:p w14:paraId="071CEC38" w14:textId="77777777" w:rsidR="00CB32B2" w:rsidRDefault="00CB32B2">
      <w:pPr>
        <w:pStyle w:val="EMEABodyText"/>
        <w:rPr>
          <w:lang w:val="nl-NL"/>
        </w:rPr>
      </w:pPr>
    </w:p>
    <w:p w14:paraId="7B9ED95C" w14:textId="77777777" w:rsidR="00CB32B2" w:rsidRDefault="00CB32B2">
      <w:pPr>
        <w:pStyle w:val="EMEABodyText"/>
        <w:rPr>
          <w:lang w:val="nl-NL"/>
        </w:rPr>
      </w:pPr>
    </w:p>
    <w:p w14:paraId="1805A765" w14:textId="77777777" w:rsidR="00CB32B2" w:rsidRDefault="00CB32B2" w:rsidP="00CB32B2">
      <w:pPr>
        <w:pStyle w:val="EMEATitlePAC"/>
        <w:rPr>
          <w:lang w:val="nl-NL"/>
        </w:rPr>
      </w:pPr>
      <w:r>
        <w:rPr>
          <w:lang w:val="nl-NL"/>
        </w:rPr>
        <w:t>3.</w:t>
      </w:r>
      <w:r>
        <w:rPr>
          <w:lang w:val="nl-NL"/>
        </w:rPr>
        <w:tab/>
        <w:t>LIJST VAN HULPSTOFFEN</w:t>
      </w:r>
    </w:p>
    <w:p w14:paraId="2BF382AB" w14:textId="77777777" w:rsidR="00CB32B2" w:rsidRDefault="00CB32B2">
      <w:pPr>
        <w:pStyle w:val="EMEABodyText"/>
        <w:rPr>
          <w:lang w:val="nl-NL"/>
        </w:rPr>
      </w:pPr>
    </w:p>
    <w:p w14:paraId="37E89DB5" w14:textId="77777777" w:rsidR="00CB32B2" w:rsidRDefault="00CB32B2">
      <w:pPr>
        <w:pStyle w:val="EMEABodyText"/>
        <w:rPr>
          <w:lang w:val="nl-NL"/>
        </w:rPr>
      </w:pPr>
      <w:r>
        <w:rPr>
          <w:lang w:val="nl-NL"/>
        </w:rPr>
        <w:t>Hulpstoffen: bevat tevens lactosemonohydraat.</w:t>
      </w:r>
      <w:r w:rsidR="00945BC7">
        <w:rPr>
          <w:lang w:val="nl-NL"/>
        </w:rPr>
        <w:t xml:space="preserve"> Zie bijsluiter voor verdere informatie.</w:t>
      </w:r>
    </w:p>
    <w:p w14:paraId="71F6FC72" w14:textId="77777777" w:rsidR="00CB32B2" w:rsidRDefault="00CB32B2">
      <w:pPr>
        <w:pStyle w:val="EMEABodyText"/>
        <w:rPr>
          <w:lang w:val="nl-NL"/>
        </w:rPr>
      </w:pPr>
    </w:p>
    <w:p w14:paraId="2B3F9D7F" w14:textId="77777777" w:rsidR="00CB32B2" w:rsidRDefault="00CB32B2">
      <w:pPr>
        <w:pStyle w:val="EMEABodyText"/>
        <w:rPr>
          <w:lang w:val="nl-NL"/>
        </w:rPr>
      </w:pPr>
    </w:p>
    <w:p w14:paraId="4289E32F" w14:textId="77777777" w:rsidR="00CB32B2" w:rsidRDefault="00CB32B2" w:rsidP="00CB32B2">
      <w:pPr>
        <w:pStyle w:val="EMEATitlePAC"/>
        <w:rPr>
          <w:lang w:val="nl-NL"/>
        </w:rPr>
      </w:pPr>
      <w:r>
        <w:rPr>
          <w:lang w:val="nl-NL"/>
        </w:rPr>
        <w:t>4.</w:t>
      </w:r>
      <w:r>
        <w:rPr>
          <w:lang w:val="nl-NL"/>
        </w:rPr>
        <w:tab/>
        <w:t>FARMACEUTISCHE VORM EN INHOUD</w:t>
      </w:r>
    </w:p>
    <w:p w14:paraId="3EDD57F1" w14:textId="77777777" w:rsidR="00CB32B2" w:rsidRDefault="00CB32B2">
      <w:pPr>
        <w:pStyle w:val="EMEABodyText"/>
        <w:rPr>
          <w:lang w:val="nl-NL"/>
        </w:rPr>
      </w:pPr>
    </w:p>
    <w:p w14:paraId="4C839889" w14:textId="77777777" w:rsidR="00CB32B2" w:rsidRPr="0022482D" w:rsidRDefault="00CB32B2" w:rsidP="00CB32B2">
      <w:pPr>
        <w:rPr>
          <w:lang w:val="lt-LT"/>
        </w:rPr>
      </w:pPr>
      <w:r>
        <w:rPr>
          <w:lang w:val="lt-LT"/>
        </w:rPr>
        <w:t>14 </w:t>
      </w:r>
      <w:r w:rsidRPr="0022482D">
        <w:rPr>
          <w:lang w:val="lt-LT"/>
        </w:rPr>
        <w:t>tabletten</w:t>
      </w:r>
      <w:r>
        <w:rPr>
          <w:lang w:val="lt-LT"/>
        </w:rPr>
        <w:br/>
        <w:t>28 </w:t>
      </w:r>
      <w:r w:rsidRPr="0022482D">
        <w:rPr>
          <w:lang w:val="lt-LT"/>
        </w:rPr>
        <w:t>tabletten</w:t>
      </w:r>
      <w:r>
        <w:rPr>
          <w:lang w:val="lt-LT"/>
        </w:rPr>
        <w:br/>
        <w:t>30 </w:t>
      </w:r>
      <w:r w:rsidRPr="0022482D">
        <w:rPr>
          <w:lang w:val="lt-LT"/>
        </w:rPr>
        <w:t>tabletten</w:t>
      </w:r>
      <w:r>
        <w:rPr>
          <w:lang w:val="lt-LT"/>
        </w:rPr>
        <w:br/>
        <w:t>56 </w:t>
      </w:r>
      <w:r w:rsidRPr="0022482D">
        <w:rPr>
          <w:lang w:val="lt-LT"/>
        </w:rPr>
        <w:t>tabletten</w:t>
      </w:r>
      <w:r>
        <w:rPr>
          <w:lang w:val="lt-LT"/>
        </w:rPr>
        <w:br/>
        <w:t>56 x 1 </w:t>
      </w:r>
      <w:r w:rsidRPr="0022482D">
        <w:rPr>
          <w:lang w:val="lt-LT"/>
        </w:rPr>
        <w:t>tabletten</w:t>
      </w:r>
      <w:r>
        <w:rPr>
          <w:lang w:val="lt-LT"/>
        </w:rPr>
        <w:br/>
        <w:t>84 tabletten</w:t>
      </w:r>
      <w:r>
        <w:rPr>
          <w:lang w:val="lt-LT"/>
        </w:rPr>
        <w:br/>
        <w:t>90 </w:t>
      </w:r>
      <w:r w:rsidRPr="0022482D">
        <w:rPr>
          <w:lang w:val="lt-LT"/>
        </w:rPr>
        <w:t>tabletten</w:t>
      </w:r>
      <w:r>
        <w:rPr>
          <w:lang w:val="lt-LT"/>
        </w:rPr>
        <w:br/>
        <w:t>98 </w:t>
      </w:r>
      <w:r w:rsidRPr="0022482D">
        <w:rPr>
          <w:lang w:val="lt-LT"/>
        </w:rPr>
        <w:t>tabletten</w:t>
      </w:r>
    </w:p>
    <w:p w14:paraId="6F7F8D65" w14:textId="77777777" w:rsidR="00CB32B2" w:rsidRPr="00F45EF3" w:rsidRDefault="00CB32B2">
      <w:pPr>
        <w:pStyle w:val="EMEABodyText"/>
        <w:rPr>
          <w:lang w:val="lt-LT"/>
        </w:rPr>
      </w:pPr>
    </w:p>
    <w:p w14:paraId="0B603C6D" w14:textId="77777777" w:rsidR="00CB32B2" w:rsidRPr="00523C9D" w:rsidRDefault="00CB32B2">
      <w:pPr>
        <w:pStyle w:val="EMEABodyText"/>
        <w:rPr>
          <w:lang w:val="de-DE"/>
        </w:rPr>
      </w:pPr>
    </w:p>
    <w:p w14:paraId="05FAE842" w14:textId="77777777" w:rsidR="00CB32B2" w:rsidRDefault="00CB32B2" w:rsidP="00CB32B2">
      <w:pPr>
        <w:pStyle w:val="EMEATitlePAC"/>
        <w:rPr>
          <w:lang w:val="nl-NL"/>
        </w:rPr>
      </w:pPr>
      <w:r>
        <w:rPr>
          <w:lang w:val="nl-NL"/>
        </w:rPr>
        <w:t>5.</w:t>
      </w:r>
      <w:r>
        <w:rPr>
          <w:lang w:val="nl-NL"/>
        </w:rPr>
        <w:tab/>
        <w:t>WIJZE VAN GEBRUIK EN TOEDIENINGSWEG(EN)</w:t>
      </w:r>
    </w:p>
    <w:p w14:paraId="05ACEA78" w14:textId="77777777" w:rsidR="00CB32B2" w:rsidRDefault="00CB32B2">
      <w:pPr>
        <w:pStyle w:val="EMEABodyText"/>
        <w:rPr>
          <w:lang w:val="nl-NL"/>
        </w:rPr>
      </w:pPr>
    </w:p>
    <w:p w14:paraId="55ABC3CD" w14:textId="77777777" w:rsidR="008E3722" w:rsidRDefault="00CB32B2" w:rsidP="008E3722">
      <w:pPr>
        <w:pStyle w:val="EMEABodyText"/>
        <w:rPr>
          <w:lang w:val="nl-NL"/>
        </w:rPr>
      </w:pPr>
      <w:r>
        <w:rPr>
          <w:lang w:val="nl-NL"/>
        </w:rPr>
        <w:t>Oraal gebruik.</w:t>
      </w:r>
      <w:r w:rsidRPr="0012194A">
        <w:rPr>
          <w:lang w:val="nl-NL"/>
        </w:rPr>
        <w:t xml:space="preserve"> </w:t>
      </w:r>
    </w:p>
    <w:p w14:paraId="398370E1" w14:textId="77777777" w:rsidR="008E3722" w:rsidRDefault="008E3722" w:rsidP="008E3722">
      <w:pPr>
        <w:pStyle w:val="EMEABodyText"/>
        <w:rPr>
          <w:lang w:val="nl-NL"/>
        </w:rPr>
      </w:pPr>
      <w:r>
        <w:rPr>
          <w:lang w:val="nl-NL"/>
        </w:rPr>
        <w:t>Lees voor het gebruik de bijsluiter.</w:t>
      </w:r>
    </w:p>
    <w:p w14:paraId="028E46AD" w14:textId="77777777" w:rsidR="00CB32B2" w:rsidRDefault="00CB32B2">
      <w:pPr>
        <w:pStyle w:val="EMEABodyText"/>
        <w:rPr>
          <w:lang w:val="nl-NL"/>
        </w:rPr>
      </w:pPr>
    </w:p>
    <w:p w14:paraId="273A13A5" w14:textId="77777777" w:rsidR="00CB32B2" w:rsidRDefault="00CB32B2">
      <w:pPr>
        <w:pStyle w:val="EMEABodyText"/>
        <w:rPr>
          <w:lang w:val="nl-NL"/>
        </w:rPr>
      </w:pPr>
    </w:p>
    <w:p w14:paraId="7A106EA4" w14:textId="77777777" w:rsidR="00CB32B2" w:rsidRDefault="00CB32B2">
      <w:pPr>
        <w:pStyle w:val="EMEABodyText"/>
        <w:rPr>
          <w:lang w:val="nl-NL"/>
        </w:rPr>
      </w:pPr>
    </w:p>
    <w:p w14:paraId="63718848" w14:textId="77777777" w:rsidR="00CB32B2" w:rsidRDefault="00CB32B2" w:rsidP="00CB32B2">
      <w:pPr>
        <w:pStyle w:val="EMEATitlePAC"/>
        <w:ind w:left="600" w:hanging="600"/>
        <w:rPr>
          <w:lang w:val="nl-NL"/>
        </w:rPr>
      </w:pPr>
      <w:r>
        <w:rPr>
          <w:lang w:val="nl-NL"/>
        </w:rPr>
        <w:t>6.</w:t>
      </w:r>
      <w:r>
        <w:rPr>
          <w:lang w:val="nl-NL"/>
        </w:rPr>
        <w:tab/>
        <w:t xml:space="preserve">EEN SPECIALE WAARSCHUWING DAT HET GENEESMIDDEL BUITEN HET ZICHT </w:t>
      </w:r>
      <w:r w:rsidR="008E3722">
        <w:rPr>
          <w:lang w:val="nl-NL"/>
        </w:rPr>
        <w:t xml:space="preserve">EN BEREIK </w:t>
      </w:r>
      <w:r>
        <w:rPr>
          <w:lang w:val="nl-NL"/>
        </w:rPr>
        <w:t>VAN KINDEREN DIENT TE WORDEN GEHOUDEN</w:t>
      </w:r>
    </w:p>
    <w:p w14:paraId="158611FE" w14:textId="77777777" w:rsidR="00CB32B2" w:rsidRDefault="00CB32B2">
      <w:pPr>
        <w:pStyle w:val="EMEABodyText"/>
        <w:rPr>
          <w:lang w:val="nl-NL"/>
        </w:rPr>
      </w:pPr>
    </w:p>
    <w:p w14:paraId="536CFCF6" w14:textId="77777777" w:rsidR="00CB32B2" w:rsidRDefault="00CB32B2">
      <w:pPr>
        <w:pStyle w:val="EMEABodyText"/>
        <w:rPr>
          <w:lang w:val="nl-NL"/>
        </w:rPr>
      </w:pPr>
      <w:r>
        <w:rPr>
          <w:lang w:val="nl-NL"/>
        </w:rPr>
        <w:t xml:space="preserve">Buiten het </w:t>
      </w:r>
      <w:r w:rsidR="008E3722">
        <w:rPr>
          <w:lang w:val="nl-NL"/>
        </w:rPr>
        <w:t xml:space="preserve">zicht en </w:t>
      </w:r>
      <w:r>
        <w:rPr>
          <w:lang w:val="nl-NL"/>
        </w:rPr>
        <w:t>bereik van kinderen houden.</w:t>
      </w:r>
    </w:p>
    <w:p w14:paraId="17315258" w14:textId="77777777" w:rsidR="00CB32B2" w:rsidRDefault="00CB32B2">
      <w:pPr>
        <w:pStyle w:val="EMEABodyText"/>
        <w:rPr>
          <w:lang w:val="nl-NL"/>
        </w:rPr>
      </w:pPr>
    </w:p>
    <w:p w14:paraId="5A30BFCD" w14:textId="77777777" w:rsidR="00CB32B2" w:rsidRDefault="00CB32B2">
      <w:pPr>
        <w:pStyle w:val="EMEABodyText"/>
        <w:rPr>
          <w:lang w:val="nl-NL"/>
        </w:rPr>
      </w:pPr>
    </w:p>
    <w:p w14:paraId="1B3B0067" w14:textId="77777777" w:rsidR="00CB32B2" w:rsidRDefault="00CB32B2" w:rsidP="00CB32B2">
      <w:pPr>
        <w:pStyle w:val="EMEATitlePAC"/>
        <w:rPr>
          <w:lang w:val="nl-NL"/>
        </w:rPr>
      </w:pPr>
      <w:r>
        <w:rPr>
          <w:lang w:val="nl-NL"/>
        </w:rPr>
        <w:t>7.</w:t>
      </w:r>
      <w:r>
        <w:rPr>
          <w:lang w:val="nl-NL"/>
        </w:rPr>
        <w:tab/>
        <w:t>ANDERE SPECIALE WAARSCHUWING(EN), INDIEN NODIG</w:t>
      </w:r>
    </w:p>
    <w:p w14:paraId="418B3C98" w14:textId="77777777" w:rsidR="00CB32B2" w:rsidRDefault="00CB32B2">
      <w:pPr>
        <w:pStyle w:val="EMEABodyText"/>
        <w:rPr>
          <w:lang w:val="nl-NL"/>
        </w:rPr>
      </w:pPr>
    </w:p>
    <w:p w14:paraId="15A07082" w14:textId="77777777" w:rsidR="00CB32B2" w:rsidRDefault="00CB32B2">
      <w:pPr>
        <w:pStyle w:val="EMEABodyText"/>
        <w:rPr>
          <w:lang w:val="nl-NL"/>
        </w:rPr>
      </w:pPr>
    </w:p>
    <w:p w14:paraId="4708E42C" w14:textId="77777777" w:rsidR="00CB32B2" w:rsidRDefault="00CB32B2" w:rsidP="00CB32B2">
      <w:pPr>
        <w:pStyle w:val="EMEATitlePAC"/>
        <w:rPr>
          <w:lang w:val="nl-NL"/>
        </w:rPr>
      </w:pPr>
      <w:r>
        <w:rPr>
          <w:lang w:val="nl-NL"/>
        </w:rPr>
        <w:t>8.</w:t>
      </w:r>
      <w:r>
        <w:rPr>
          <w:lang w:val="nl-NL"/>
        </w:rPr>
        <w:tab/>
        <w:t>UITERSTE GEBRUIKSDATUM</w:t>
      </w:r>
    </w:p>
    <w:p w14:paraId="3B26479F" w14:textId="77777777" w:rsidR="00CB32B2" w:rsidRDefault="00CB32B2">
      <w:pPr>
        <w:pStyle w:val="EMEABodyText"/>
        <w:rPr>
          <w:lang w:val="nl-NL"/>
        </w:rPr>
      </w:pPr>
    </w:p>
    <w:p w14:paraId="46967E38" w14:textId="77777777" w:rsidR="00CB32B2" w:rsidRDefault="00CB32B2">
      <w:pPr>
        <w:pStyle w:val="EMEABodyText"/>
        <w:rPr>
          <w:lang w:val="nl-NL"/>
        </w:rPr>
      </w:pPr>
      <w:r>
        <w:rPr>
          <w:lang w:val="nl-NL"/>
        </w:rPr>
        <w:t>EXP</w:t>
      </w:r>
    </w:p>
    <w:p w14:paraId="167513EC" w14:textId="77777777" w:rsidR="00CB32B2" w:rsidRDefault="00CB32B2">
      <w:pPr>
        <w:pStyle w:val="EMEABodyText"/>
        <w:rPr>
          <w:lang w:val="nl-NL"/>
        </w:rPr>
      </w:pPr>
    </w:p>
    <w:p w14:paraId="2489F597" w14:textId="77777777" w:rsidR="00CB32B2" w:rsidRDefault="00CB32B2">
      <w:pPr>
        <w:pStyle w:val="EMEABodyText"/>
        <w:rPr>
          <w:lang w:val="nl-NL"/>
        </w:rPr>
      </w:pPr>
    </w:p>
    <w:p w14:paraId="5B9F65D0" w14:textId="77777777" w:rsidR="00CB32B2" w:rsidRDefault="00CB32B2" w:rsidP="00CB32B2">
      <w:pPr>
        <w:pStyle w:val="EMEATitlePAC"/>
        <w:rPr>
          <w:lang w:val="nl-NL"/>
        </w:rPr>
      </w:pPr>
      <w:r>
        <w:rPr>
          <w:lang w:val="nl-NL"/>
        </w:rPr>
        <w:lastRenderedPageBreak/>
        <w:t>9.</w:t>
      </w:r>
      <w:r>
        <w:rPr>
          <w:lang w:val="nl-NL"/>
        </w:rPr>
        <w:tab/>
        <w:t>BIJZONDERE VOORZORGSMAATREGELEN VOOR DE BEWARING</w:t>
      </w:r>
    </w:p>
    <w:p w14:paraId="0D11D31A" w14:textId="77777777" w:rsidR="00CB32B2" w:rsidRDefault="00CB32B2" w:rsidP="00CB32B2">
      <w:pPr>
        <w:pStyle w:val="EMEABodyText"/>
        <w:keepNext/>
        <w:rPr>
          <w:lang w:val="nl-NL"/>
        </w:rPr>
      </w:pPr>
    </w:p>
    <w:p w14:paraId="7FDC4D8E" w14:textId="77777777" w:rsidR="00CB32B2" w:rsidRDefault="00CB32B2" w:rsidP="00CB32B2">
      <w:pPr>
        <w:pStyle w:val="EMEABodyText"/>
        <w:keepNext/>
        <w:rPr>
          <w:lang w:val="nl-NL"/>
        </w:rPr>
      </w:pPr>
      <w:r>
        <w:rPr>
          <w:lang w:val="nl-NL"/>
        </w:rPr>
        <w:t>Bewaren beneden 30°C.</w:t>
      </w:r>
    </w:p>
    <w:p w14:paraId="41983ADE" w14:textId="77777777" w:rsidR="00CB32B2" w:rsidRDefault="00CB32B2">
      <w:pPr>
        <w:pStyle w:val="EMEABodyText"/>
        <w:rPr>
          <w:lang w:val="nl-NL"/>
        </w:rPr>
      </w:pPr>
    </w:p>
    <w:p w14:paraId="08174146" w14:textId="77777777" w:rsidR="00CB32B2" w:rsidRDefault="00CB32B2">
      <w:pPr>
        <w:pStyle w:val="EMEABodyText"/>
        <w:rPr>
          <w:lang w:val="nl-NL"/>
        </w:rPr>
      </w:pPr>
    </w:p>
    <w:p w14:paraId="7F2FE01C" w14:textId="77777777" w:rsidR="00CB32B2" w:rsidRDefault="00CB32B2" w:rsidP="00CB32B2">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6AB58F86" w14:textId="77777777" w:rsidR="00CB32B2" w:rsidRDefault="00CB32B2">
      <w:pPr>
        <w:pStyle w:val="EMEABodyText"/>
        <w:rPr>
          <w:lang w:val="nl-NL"/>
        </w:rPr>
      </w:pPr>
    </w:p>
    <w:p w14:paraId="52500389" w14:textId="77777777" w:rsidR="00CB32B2" w:rsidRDefault="00CB32B2">
      <w:pPr>
        <w:pStyle w:val="EMEABodyText"/>
        <w:rPr>
          <w:lang w:val="nl-NL"/>
        </w:rPr>
      </w:pPr>
    </w:p>
    <w:p w14:paraId="62A48246" w14:textId="77777777" w:rsidR="00CB32B2" w:rsidRDefault="00CB32B2" w:rsidP="00CB32B2">
      <w:pPr>
        <w:pStyle w:val="EMEATitlePAC"/>
        <w:ind w:left="600" w:hanging="600"/>
        <w:rPr>
          <w:lang w:val="nl-NL"/>
        </w:rPr>
      </w:pPr>
      <w:r>
        <w:rPr>
          <w:lang w:val="nl-NL"/>
        </w:rPr>
        <w:t>11.</w:t>
      </w:r>
      <w:r>
        <w:rPr>
          <w:lang w:val="nl-NL"/>
        </w:rPr>
        <w:tab/>
        <w:t>NAAM EN ADRES VAN DE HOUDER VAN DE VERGUNNING VOOR HET IN DE HANDEL BRENGEN</w:t>
      </w:r>
    </w:p>
    <w:p w14:paraId="5C2699A9" w14:textId="77777777" w:rsidR="00CB32B2" w:rsidRDefault="00CB32B2">
      <w:pPr>
        <w:pStyle w:val="EMEABodyText"/>
        <w:rPr>
          <w:lang w:val="nl-NL"/>
        </w:rPr>
      </w:pPr>
    </w:p>
    <w:p w14:paraId="4FE1C741" w14:textId="77777777" w:rsidR="00CB32B2" w:rsidRPr="00654847" w:rsidRDefault="00CB32B2">
      <w:pPr>
        <w:pStyle w:val="EMEABodyText"/>
        <w:rPr>
          <w:lang w:val="fr-BE"/>
        </w:rPr>
      </w:pPr>
      <w:r w:rsidRPr="00654847">
        <w:rPr>
          <w:lang w:val="fr-BE"/>
        </w:rPr>
        <w:t>sanofi-aventis groupe</w:t>
      </w:r>
      <w:r w:rsidRPr="00654847">
        <w:rPr>
          <w:lang w:val="fr-BE"/>
        </w:rPr>
        <w:br/>
        <w:t>54</w:t>
      </w:r>
      <w:r w:rsidR="008E3722" w:rsidRPr="00654847">
        <w:rPr>
          <w:lang w:val="fr-BE"/>
        </w:rPr>
        <w:t>,</w:t>
      </w:r>
      <w:r w:rsidRPr="00654847">
        <w:rPr>
          <w:lang w:val="fr-BE"/>
        </w:rPr>
        <w:t xml:space="preserve"> rue La Boétie</w:t>
      </w:r>
      <w:r w:rsidRPr="00654847">
        <w:rPr>
          <w:lang w:val="fr-BE"/>
        </w:rPr>
        <w:br/>
      </w:r>
      <w:r w:rsidR="008E3722" w:rsidRPr="00654847">
        <w:rPr>
          <w:lang w:val="fr-BE"/>
        </w:rPr>
        <w:t xml:space="preserve">F - </w:t>
      </w:r>
      <w:r w:rsidRPr="00654847">
        <w:rPr>
          <w:lang w:val="fr-BE"/>
        </w:rPr>
        <w:t>75008 Paris - Frankrijk</w:t>
      </w:r>
    </w:p>
    <w:p w14:paraId="23A5E0CE" w14:textId="77777777" w:rsidR="00CB32B2" w:rsidRPr="00654847" w:rsidRDefault="00CB32B2">
      <w:pPr>
        <w:pStyle w:val="EMEABodyText"/>
        <w:rPr>
          <w:lang w:val="fr-BE"/>
        </w:rPr>
      </w:pPr>
    </w:p>
    <w:p w14:paraId="2DAE10A9" w14:textId="77777777" w:rsidR="00CB32B2" w:rsidRPr="00654847" w:rsidRDefault="00CB32B2">
      <w:pPr>
        <w:pStyle w:val="EMEABodyText"/>
        <w:rPr>
          <w:lang w:val="fr-BE"/>
        </w:rPr>
      </w:pPr>
    </w:p>
    <w:p w14:paraId="09C1E45C" w14:textId="77777777" w:rsidR="00CB32B2" w:rsidRDefault="00CB32B2" w:rsidP="00CB32B2">
      <w:pPr>
        <w:pStyle w:val="EMEATitlePAC"/>
        <w:rPr>
          <w:lang w:val="nl-NL"/>
        </w:rPr>
      </w:pPr>
      <w:r>
        <w:rPr>
          <w:lang w:val="nl-NL"/>
        </w:rPr>
        <w:t>12.</w:t>
      </w:r>
      <w:r>
        <w:rPr>
          <w:lang w:val="nl-NL"/>
        </w:rPr>
        <w:tab/>
        <w:t>NUMMER(S) VAN DE VERGUNNING VOOR HET IN DE HANDEL BRENGEN</w:t>
      </w:r>
    </w:p>
    <w:p w14:paraId="6E626367" w14:textId="77777777" w:rsidR="00CB32B2" w:rsidRDefault="00CB32B2">
      <w:pPr>
        <w:pStyle w:val="EMEABodyText"/>
        <w:rPr>
          <w:lang w:val="nl-NL"/>
        </w:rPr>
      </w:pPr>
    </w:p>
    <w:p w14:paraId="4F8C5948" w14:textId="77777777" w:rsidR="00CB32B2" w:rsidRPr="00523C9D" w:rsidRDefault="00CB32B2" w:rsidP="00CB32B2">
      <w:pPr>
        <w:pStyle w:val="EMEABodyText"/>
        <w:rPr>
          <w:highlight w:val="lightGray"/>
          <w:lang w:val="lt-LT"/>
        </w:rPr>
      </w:pPr>
      <w:r>
        <w:rPr>
          <w:highlight w:val="lightGray"/>
          <w:lang w:val="lt-LT"/>
        </w:rPr>
        <w:t>EU/1/97/049/021 - 14</w:t>
      </w:r>
      <w:r w:rsidRPr="00523C9D">
        <w:rPr>
          <w:highlight w:val="lightGray"/>
          <w:lang w:val="lt-LT"/>
        </w:rPr>
        <w:t> tabletten</w:t>
      </w:r>
    </w:p>
    <w:p w14:paraId="564A0A87" w14:textId="77777777" w:rsidR="00CB32B2" w:rsidRPr="00523C9D" w:rsidRDefault="00CB32B2" w:rsidP="00CB32B2">
      <w:pPr>
        <w:pStyle w:val="EMEABodyText"/>
        <w:rPr>
          <w:highlight w:val="lightGray"/>
          <w:lang w:val="lt-LT"/>
        </w:rPr>
      </w:pPr>
      <w:r>
        <w:rPr>
          <w:highlight w:val="lightGray"/>
          <w:lang w:val="lt-LT"/>
        </w:rPr>
        <w:t>EU/1/97/049/022 - 28</w:t>
      </w:r>
      <w:r w:rsidRPr="00523C9D">
        <w:rPr>
          <w:highlight w:val="lightGray"/>
          <w:lang w:val="lt-LT"/>
        </w:rPr>
        <w:t> tabletten</w:t>
      </w:r>
      <w:r>
        <w:rPr>
          <w:highlight w:val="lightGray"/>
          <w:lang w:val="lt-LT"/>
        </w:rPr>
        <w:br/>
        <w:t>EU/1/97/049/035 - 30 tabletten</w:t>
      </w:r>
    </w:p>
    <w:p w14:paraId="7182C20B" w14:textId="77777777" w:rsidR="00CB32B2" w:rsidRPr="00523C9D" w:rsidRDefault="00CB32B2" w:rsidP="00CB32B2">
      <w:pPr>
        <w:pStyle w:val="EMEABodyText"/>
        <w:rPr>
          <w:highlight w:val="lightGray"/>
          <w:lang w:val="lt-LT"/>
        </w:rPr>
      </w:pPr>
      <w:r>
        <w:rPr>
          <w:highlight w:val="lightGray"/>
          <w:lang w:val="lt-LT"/>
        </w:rPr>
        <w:t>EU/1/97/049/023 - 56</w:t>
      </w:r>
      <w:r w:rsidRPr="00523C9D">
        <w:rPr>
          <w:highlight w:val="lightGray"/>
          <w:lang w:val="lt-LT"/>
        </w:rPr>
        <w:t> tabletten</w:t>
      </w:r>
    </w:p>
    <w:p w14:paraId="405B1A81" w14:textId="77777777" w:rsidR="00CB32B2" w:rsidRPr="00523C9D" w:rsidRDefault="00CB32B2" w:rsidP="00CB32B2">
      <w:pPr>
        <w:pStyle w:val="EMEABodyText"/>
        <w:rPr>
          <w:highlight w:val="lightGray"/>
          <w:lang w:val="lt-LT"/>
        </w:rPr>
      </w:pPr>
      <w:r>
        <w:rPr>
          <w:highlight w:val="lightGray"/>
          <w:lang w:val="lt-LT"/>
        </w:rPr>
        <w:t>EU/1/97/049/024 - 56 x 1</w:t>
      </w:r>
      <w:r w:rsidRPr="00523C9D">
        <w:rPr>
          <w:highlight w:val="lightGray"/>
          <w:lang w:val="lt-LT"/>
        </w:rPr>
        <w:t> tabletten</w:t>
      </w:r>
    </w:p>
    <w:p w14:paraId="0214A01B" w14:textId="77777777" w:rsidR="00CB32B2" w:rsidRPr="00523C9D" w:rsidRDefault="00CB32B2" w:rsidP="00CB32B2">
      <w:pPr>
        <w:pStyle w:val="EMEABodyText"/>
        <w:rPr>
          <w:highlight w:val="lightGray"/>
          <w:lang w:val="lt-LT"/>
        </w:rPr>
      </w:pPr>
      <w:r>
        <w:rPr>
          <w:highlight w:val="lightGray"/>
          <w:lang w:val="sl-SI"/>
        </w:rPr>
        <w:t>EU/1/97/049/032 - 84</w:t>
      </w:r>
      <w:r w:rsidRPr="00523C9D">
        <w:rPr>
          <w:highlight w:val="lightGray"/>
          <w:lang w:val="lt-LT"/>
        </w:rPr>
        <w:t> tabletten</w:t>
      </w:r>
      <w:r>
        <w:rPr>
          <w:highlight w:val="lightGray"/>
          <w:lang w:val="lt-LT"/>
        </w:rPr>
        <w:br/>
        <w:t>EU/1/97/049/038 - 90 tabletten</w:t>
      </w:r>
    </w:p>
    <w:p w14:paraId="6C4EEC18" w14:textId="77777777" w:rsidR="00CB32B2" w:rsidRPr="0022482D" w:rsidRDefault="00CB32B2" w:rsidP="00CB32B2">
      <w:pPr>
        <w:pStyle w:val="EMEABodyText"/>
        <w:rPr>
          <w:lang w:val="lt-LT"/>
        </w:rPr>
      </w:pPr>
      <w:r>
        <w:rPr>
          <w:highlight w:val="lightGray"/>
          <w:lang w:val="lt-LT"/>
        </w:rPr>
        <w:t>EU/1/97/049/025 - 98</w:t>
      </w:r>
      <w:r w:rsidRPr="00523C9D">
        <w:rPr>
          <w:highlight w:val="lightGray"/>
          <w:lang w:val="lt-LT"/>
        </w:rPr>
        <w:t> tabletten</w:t>
      </w:r>
    </w:p>
    <w:p w14:paraId="2AC44F15" w14:textId="77777777" w:rsidR="00CB32B2" w:rsidRDefault="00CB32B2">
      <w:pPr>
        <w:pStyle w:val="EMEABodyText"/>
        <w:rPr>
          <w:lang w:val="nl-NL"/>
        </w:rPr>
      </w:pPr>
    </w:p>
    <w:p w14:paraId="481A947F" w14:textId="77777777" w:rsidR="00CB32B2" w:rsidRDefault="00CB32B2">
      <w:pPr>
        <w:pStyle w:val="EMEABodyText"/>
        <w:rPr>
          <w:lang w:val="nl-NL"/>
        </w:rPr>
      </w:pPr>
    </w:p>
    <w:p w14:paraId="3EBFAAFF" w14:textId="19EDA87A" w:rsidR="00CB32B2" w:rsidRDefault="00CB32B2" w:rsidP="00CB32B2">
      <w:pPr>
        <w:pStyle w:val="EMEATitlePAC"/>
        <w:rPr>
          <w:lang w:val="nl-NL"/>
        </w:rPr>
      </w:pPr>
      <w:r>
        <w:rPr>
          <w:lang w:val="nl-NL"/>
        </w:rPr>
        <w:t>13.</w:t>
      </w:r>
      <w:r>
        <w:rPr>
          <w:lang w:val="nl-NL"/>
        </w:rPr>
        <w:tab/>
      </w:r>
      <w:r w:rsidR="007D20E0">
        <w:rPr>
          <w:lang w:val="nl-NL"/>
        </w:rPr>
        <w:t>PARTIJNUMMER</w:t>
      </w:r>
    </w:p>
    <w:p w14:paraId="5A0FD0D3" w14:textId="77777777" w:rsidR="00CB32B2" w:rsidRDefault="00CB32B2">
      <w:pPr>
        <w:pStyle w:val="EMEABodyText"/>
        <w:rPr>
          <w:lang w:val="nl-NL"/>
        </w:rPr>
      </w:pPr>
    </w:p>
    <w:p w14:paraId="2BCB26D7" w14:textId="77777777" w:rsidR="00CB32B2" w:rsidRDefault="00CB32B2">
      <w:pPr>
        <w:pStyle w:val="EMEABodyText"/>
        <w:rPr>
          <w:lang w:val="nl-NL"/>
        </w:rPr>
      </w:pPr>
      <w:r>
        <w:rPr>
          <w:lang w:val="nl-NL"/>
        </w:rPr>
        <w:t>Lot</w:t>
      </w:r>
    </w:p>
    <w:p w14:paraId="2B9DC712" w14:textId="77777777" w:rsidR="00CB32B2" w:rsidRDefault="00CB32B2">
      <w:pPr>
        <w:pStyle w:val="EMEABodyText"/>
        <w:rPr>
          <w:lang w:val="nl-NL"/>
        </w:rPr>
      </w:pPr>
    </w:p>
    <w:p w14:paraId="5EEAC385" w14:textId="77777777" w:rsidR="00CB32B2" w:rsidRDefault="00CB32B2">
      <w:pPr>
        <w:pStyle w:val="EMEABodyText"/>
        <w:rPr>
          <w:lang w:val="nl-NL"/>
        </w:rPr>
      </w:pPr>
    </w:p>
    <w:p w14:paraId="6F5BB82E" w14:textId="77777777" w:rsidR="00CB32B2" w:rsidRDefault="00CB32B2" w:rsidP="00CB32B2">
      <w:pPr>
        <w:pStyle w:val="EMEATitlePAC"/>
        <w:rPr>
          <w:lang w:val="nl-NL"/>
        </w:rPr>
      </w:pPr>
      <w:r>
        <w:rPr>
          <w:lang w:val="nl-NL"/>
        </w:rPr>
        <w:t>14.</w:t>
      </w:r>
      <w:r>
        <w:rPr>
          <w:lang w:val="nl-NL"/>
        </w:rPr>
        <w:tab/>
        <w:t>ALGEMENE INDELING VOOR DE AFLEVERING</w:t>
      </w:r>
    </w:p>
    <w:p w14:paraId="2CB5A802" w14:textId="77777777" w:rsidR="00CB32B2" w:rsidRDefault="00CB32B2">
      <w:pPr>
        <w:pStyle w:val="EMEABodyText"/>
        <w:rPr>
          <w:lang w:val="nl-NL"/>
        </w:rPr>
      </w:pPr>
    </w:p>
    <w:p w14:paraId="4FFB32C3" w14:textId="77777777" w:rsidR="00CB32B2" w:rsidRDefault="00CB32B2">
      <w:pPr>
        <w:pStyle w:val="EMEABodyText"/>
        <w:rPr>
          <w:lang w:val="nl-NL"/>
        </w:rPr>
      </w:pPr>
      <w:r>
        <w:rPr>
          <w:lang w:val="nl-NL"/>
        </w:rPr>
        <w:t>Geneesmiddel op medisch voorschrift.</w:t>
      </w:r>
    </w:p>
    <w:p w14:paraId="72D73B1A" w14:textId="77777777" w:rsidR="00CB32B2" w:rsidRDefault="00CB32B2">
      <w:pPr>
        <w:pStyle w:val="EMEABodyText"/>
        <w:rPr>
          <w:lang w:val="nl-NL"/>
        </w:rPr>
      </w:pPr>
    </w:p>
    <w:p w14:paraId="46035399" w14:textId="77777777" w:rsidR="00CB32B2" w:rsidRDefault="00CB32B2">
      <w:pPr>
        <w:pStyle w:val="EMEABodyText"/>
        <w:rPr>
          <w:lang w:val="nl-NL"/>
        </w:rPr>
      </w:pPr>
    </w:p>
    <w:p w14:paraId="08AAF7DE" w14:textId="77777777" w:rsidR="00CB32B2" w:rsidRDefault="00CB32B2" w:rsidP="00CB32B2">
      <w:pPr>
        <w:pStyle w:val="EMEATitlePAC"/>
        <w:rPr>
          <w:lang w:val="nl-NL"/>
        </w:rPr>
      </w:pPr>
      <w:r>
        <w:rPr>
          <w:lang w:val="nl-NL"/>
        </w:rPr>
        <w:t>15.</w:t>
      </w:r>
      <w:r>
        <w:rPr>
          <w:lang w:val="nl-NL"/>
        </w:rPr>
        <w:tab/>
        <w:t>INSTRUCTIES VOOR GEBRUIK</w:t>
      </w:r>
    </w:p>
    <w:p w14:paraId="21F3A69D" w14:textId="77777777" w:rsidR="00CB32B2" w:rsidRDefault="00CB32B2">
      <w:pPr>
        <w:pStyle w:val="EMEABodyText"/>
        <w:rPr>
          <w:lang w:val="nl-NL"/>
        </w:rPr>
      </w:pPr>
    </w:p>
    <w:p w14:paraId="1B4B99E6" w14:textId="77777777" w:rsidR="00CB32B2" w:rsidRDefault="00CB32B2" w:rsidP="00CB32B2">
      <w:pPr>
        <w:pStyle w:val="EMEABodyText"/>
        <w:rPr>
          <w:lang w:val="nl-NL"/>
        </w:rPr>
      </w:pPr>
    </w:p>
    <w:p w14:paraId="3E5BBD42" w14:textId="77777777" w:rsidR="00CB32B2" w:rsidRDefault="00CB32B2" w:rsidP="00CB32B2">
      <w:pPr>
        <w:pStyle w:val="EMEATitlePAC"/>
        <w:rPr>
          <w:lang w:val="nl-NL"/>
        </w:rPr>
      </w:pPr>
      <w:r>
        <w:rPr>
          <w:lang w:val="nl-NL"/>
        </w:rPr>
        <w:t>16.</w:t>
      </w:r>
      <w:r>
        <w:rPr>
          <w:lang w:val="nl-NL"/>
        </w:rPr>
        <w:tab/>
        <w:t>INformatie in braille</w:t>
      </w:r>
    </w:p>
    <w:p w14:paraId="6078695D" w14:textId="77777777" w:rsidR="00CB32B2" w:rsidRDefault="00CB32B2" w:rsidP="00CB32B2">
      <w:pPr>
        <w:pStyle w:val="EMEABodyText"/>
        <w:rPr>
          <w:lang w:val="nl-NL"/>
        </w:rPr>
      </w:pPr>
    </w:p>
    <w:p w14:paraId="066EED34" w14:textId="77777777" w:rsidR="00CB32B2" w:rsidRDefault="00CB32B2" w:rsidP="00CB32B2">
      <w:pPr>
        <w:pStyle w:val="EMEABodyText"/>
        <w:rPr>
          <w:lang w:val="nl-NL"/>
        </w:rPr>
      </w:pPr>
      <w:r>
        <w:rPr>
          <w:lang w:val="nl-NL"/>
        </w:rPr>
        <w:t>Karvea 150 mg</w:t>
      </w:r>
    </w:p>
    <w:p w14:paraId="688EA440" w14:textId="77777777" w:rsidR="00945BC7" w:rsidRDefault="00945BC7" w:rsidP="00945BC7">
      <w:pPr>
        <w:rPr>
          <w:szCs w:val="22"/>
          <w:lang w:val="nl-BE"/>
        </w:rPr>
      </w:pPr>
    </w:p>
    <w:p w14:paraId="43402C94"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0FFAF0E0" w14:textId="77777777" w:rsidR="00945BC7" w:rsidRPr="00D63D30" w:rsidRDefault="00945BC7" w:rsidP="00945BC7">
      <w:pPr>
        <w:rPr>
          <w:szCs w:val="22"/>
          <w:lang w:val="nl-BE" w:bidi="nl-NL"/>
        </w:rPr>
      </w:pPr>
    </w:p>
    <w:p w14:paraId="28F78350" w14:textId="77777777" w:rsidR="00945BC7" w:rsidRPr="00D63D30" w:rsidRDefault="00945BC7" w:rsidP="00945BC7">
      <w:pPr>
        <w:rPr>
          <w:szCs w:val="22"/>
          <w:lang w:val="nl-BE" w:bidi="nl-NL"/>
        </w:rPr>
      </w:pPr>
      <w:r>
        <w:rPr>
          <w:szCs w:val="22"/>
          <w:lang w:val="nl-BE" w:bidi="nl-NL"/>
        </w:rPr>
        <w:t>2D matrixcode met het unieke identificatiekenmerk</w:t>
      </w:r>
    </w:p>
    <w:p w14:paraId="3A7567E8" w14:textId="77777777" w:rsidR="00945BC7" w:rsidRPr="005C33C8" w:rsidRDefault="00945BC7" w:rsidP="00945BC7">
      <w:pPr>
        <w:tabs>
          <w:tab w:val="left" w:pos="567"/>
        </w:tabs>
        <w:rPr>
          <w:noProof/>
          <w:shd w:val="clear" w:color="auto" w:fill="CCCCCC"/>
          <w:lang w:val="nl-BE" w:eastAsia="es-ES" w:bidi="es-ES"/>
        </w:rPr>
      </w:pPr>
    </w:p>
    <w:p w14:paraId="452012F0" w14:textId="77777777" w:rsidR="00945BC7" w:rsidRPr="00D63D30" w:rsidRDefault="00945BC7" w:rsidP="00945BC7">
      <w:pPr>
        <w:rPr>
          <w:szCs w:val="22"/>
          <w:lang w:val="nl-BE" w:bidi="nl-NL"/>
        </w:rPr>
      </w:pPr>
    </w:p>
    <w:p w14:paraId="7A834AFD"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19E0C8E5" w14:textId="77777777" w:rsidR="00945BC7" w:rsidRPr="00D63D30" w:rsidRDefault="00945BC7" w:rsidP="00945BC7">
      <w:pPr>
        <w:rPr>
          <w:szCs w:val="22"/>
          <w:lang w:val="nl-BE" w:bidi="nl-NL"/>
        </w:rPr>
      </w:pPr>
    </w:p>
    <w:p w14:paraId="5F87ABC4" w14:textId="77777777" w:rsidR="00945BC7" w:rsidRDefault="00945BC7" w:rsidP="00945BC7">
      <w:pPr>
        <w:rPr>
          <w:szCs w:val="22"/>
          <w:lang w:val="nl-BE" w:bidi="nl-NL"/>
        </w:rPr>
      </w:pPr>
      <w:r w:rsidRPr="00D63D30">
        <w:rPr>
          <w:szCs w:val="22"/>
          <w:lang w:val="nl-BE" w:bidi="nl-NL"/>
        </w:rPr>
        <w:t xml:space="preserve">PC: </w:t>
      </w:r>
    </w:p>
    <w:p w14:paraId="72D56F58" w14:textId="77777777" w:rsidR="00945BC7" w:rsidRDefault="00945BC7" w:rsidP="00945BC7">
      <w:pPr>
        <w:rPr>
          <w:szCs w:val="22"/>
          <w:lang w:val="nl-BE" w:bidi="nl-NL"/>
        </w:rPr>
      </w:pPr>
      <w:r w:rsidRPr="00D63D30">
        <w:rPr>
          <w:szCs w:val="22"/>
          <w:lang w:val="nl-BE" w:bidi="nl-NL"/>
        </w:rPr>
        <w:lastRenderedPageBreak/>
        <w:t xml:space="preserve">SN: </w:t>
      </w:r>
    </w:p>
    <w:p w14:paraId="011D6774" w14:textId="77777777" w:rsidR="00945BC7" w:rsidRPr="00D63D30" w:rsidRDefault="00945BC7" w:rsidP="00945BC7">
      <w:pPr>
        <w:rPr>
          <w:szCs w:val="22"/>
          <w:lang w:val="nl-BE" w:bidi="nl-NL"/>
        </w:rPr>
      </w:pPr>
      <w:r>
        <w:rPr>
          <w:szCs w:val="22"/>
          <w:lang w:val="nl-BE" w:bidi="nl-NL"/>
        </w:rPr>
        <w:t>NN:</w:t>
      </w:r>
    </w:p>
    <w:p w14:paraId="60167095" w14:textId="77777777" w:rsidR="00CB32B2" w:rsidRDefault="00945BC7" w:rsidP="00945BC7">
      <w:pPr>
        <w:pStyle w:val="EMEATitlePAC"/>
        <w:rPr>
          <w:lang w:val="nl-NL"/>
        </w:rPr>
      </w:pPr>
      <w:r>
        <w:rPr>
          <w:lang w:val="nl-NL"/>
        </w:rPr>
        <w:br w:type="page"/>
      </w:r>
      <w:r w:rsidR="00CB32B2">
        <w:rPr>
          <w:lang w:val="nl-NL"/>
        </w:rPr>
        <w:lastRenderedPageBreak/>
        <w:t xml:space="preserve">GEGEVENS DIE </w:t>
      </w:r>
      <w:r w:rsidR="008E3722">
        <w:rPr>
          <w:lang w:val="nl-NL"/>
        </w:rPr>
        <w:t xml:space="preserve">IN IEDER GEVAL </w:t>
      </w:r>
      <w:r w:rsidR="00CB32B2">
        <w:rPr>
          <w:lang w:val="nl-NL"/>
        </w:rPr>
        <w:t>OP BLISTERVERPAKKINGEN OF STRIPS MOETEN WORDEN VERMELD</w:t>
      </w:r>
    </w:p>
    <w:p w14:paraId="57E9DABF" w14:textId="77777777" w:rsidR="00CB32B2" w:rsidRDefault="00CB32B2">
      <w:pPr>
        <w:pStyle w:val="EMEABodyText"/>
        <w:rPr>
          <w:lang w:val="nl-NL"/>
        </w:rPr>
      </w:pPr>
    </w:p>
    <w:p w14:paraId="4179B5CA" w14:textId="77777777" w:rsidR="00CB32B2" w:rsidRDefault="00CB32B2">
      <w:pPr>
        <w:pStyle w:val="EMEABodyText"/>
        <w:rPr>
          <w:lang w:val="nl-NL"/>
        </w:rPr>
      </w:pPr>
    </w:p>
    <w:p w14:paraId="753FEF81" w14:textId="77777777" w:rsidR="00CB32B2" w:rsidRDefault="00CB32B2" w:rsidP="00CB32B2">
      <w:pPr>
        <w:pStyle w:val="EMEATitlePAC"/>
        <w:rPr>
          <w:lang w:val="nl-NL"/>
        </w:rPr>
      </w:pPr>
      <w:r>
        <w:rPr>
          <w:lang w:val="nl-NL"/>
        </w:rPr>
        <w:t>1.</w:t>
      </w:r>
      <w:r>
        <w:rPr>
          <w:lang w:val="nl-NL"/>
        </w:rPr>
        <w:tab/>
        <w:t>NAAM VAN HET GENEESMIDDEL</w:t>
      </w:r>
    </w:p>
    <w:p w14:paraId="30D421FF" w14:textId="77777777" w:rsidR="00CB32B2" w:rsidRDefault="00CB32B2">
      <w:pPr>
        <w:pStyle w:val="EMEABodyText"/>
        <w:rPr>
          <w:lang w:val="nl-NL"/>
        </w:rPr>
      </w:pPr>
    </w:p>
    <w:p w14:paraId="55291079" w14:textId="77777777" w:rsidR="00CB32B2" w:rsidRDefault="00CB32B2">
      <w:pPr>
        <w:pStyle w:val="EMEABodyText"/>
        <w:rPr>
          <w:lang w:val="nl-NL"/>
        </w:rPr>
      </w:pPr>
      <w:r>
        <w:rPr>
          <w:lang w:val="nl-NL"/>
        </w:rPr>
        <w:t>Karvea 150 mg tabletten</w:t>
      </w:r>
    </w:p>
    <w:p w14:paraId="2369CDD2" w14:textId="77777777" w:rsidR="00CB32B2" w:rsidRDefault="00CB32B2">
      <w:pPr>
        <w:pStyle w:val="EMEABodyText"/>
        <w:rPr>
          <w:lang w:val="nl-NL"/>
        </w:rPr>
      </w:pPr>
      <w:r>
        <w:rPr>
          <w:lang w:val="nl-NL"/>
        </w:rPr>
        <w:t>irbesartan</w:t>
      </w:r>
    </w:p>
    <w:p w14:paraId="2D09BF4A" w14:textId="77777777" w:rsidR="00CB32B2" w:rsidRDefault="00CB32B2">
      <w:pPr>
        <w:pStyle w:val="EMEABodyText"/>
        <w:rPr>
          <w:lang w:val="nl-NL"/>
        </w:rPr>
      </w:pPr>
    </w:p>
    <w:p w14:paraId="69FC5717" w14:textId="77777777" w:rsidR="00CB32B2" w:rsidRDefault="00CB32B2">
      <w:pPr>
        <w:pStyle w:val="EMEABodyText"/>
        <w:rPr>
          <w:lang w:val="nl-NL"/>
        </w:rPr>
      </w:pPr>
    </w:p>
    <w:p w14:paraId="10A60C10" w14:textId="77777777" w:rsidR="00CB32B2" w:rsidRDefault="00CB32B2" w:rsidP="00CB32B2">
      <w:pPr>
        <w:pStyle w:val="EMEATitlePAC"/>
        <w:ind w:left="600" w:hanging="600"/>
        <w:rPr>
          <w:lang w:val="nl-NL"/>
        </w:rPr>
      </w:pPr>
      <w:r>
        <w:rPr>
          <w:lang w:val="nl-NL"/>
        </w:rPr>
        <w:t>2.</w:t>
      </w:r>
      <w:r>
        <w:rPr>
          <w:lang w:val="nl-NL"/>
        </w:rPr>
        <w:tab/>
        <w:t>NAAM VAN DE HOUDER VAN DE VERGUNNING VOOR HET IN DE HANDEL BRENGEN</w:t>
      </w:r>
    </w:p>
    <w:p w14:paraId="4D297B35" w14:textId="77777777" w:rsidR="00CB32B2" w:rsidRDefault="00CB32B2">
      <w:pPr>
        <w:pStyle w:val="EMEABodyText"/>
        <w:rPr>
          <w:lang w:val="nl-NL"/>
        </w:rPr>
      </w:pPr>
    </w:p>
    <w:p w14:paraId="4B687F56" w14:textId="77777777" w:rsidR="00CB32B2" w:rsidRDefault="00CB32B2">
      <w:pPr>
        <w:pStyle w:val="EMEABodyText"/>
        <w:rPr>
          <w:lang w:val="nl-NL"/>
        </w:rPr>
      </w:pPr>
      <w:r>
        <w:rPr>
          <w:lang w:val="nl-NL"/>
        </w:rPr>
        <w:t>sanofi-aventis groupe</w:t>
      </w:r>
    </w:p>
    <w:p w14:paraId="02E9F358" w14:textId="77777777" w:rsidR="00CB32B2" w:rsidRDefault="00CB32B2">
      <w:pPr>
        <w:pStyle w:val="EMEABodyText"/>
        <w:rPr>
          <w:lang w:val="nl-NL"/>
        </w:rPr>
      </w:pPr>
    </w:p>
    <w:p w14:paraId="64291610" w14:textId="77777777" w:rsidR="00CB32B2" w:rsidRDefault="00CB32B2">
      <w:pPr>
        <w:pStyle w:val="EMEABodyText"/>
        <w:rPr>
          <w:lang w:val="nl-NL"/>
        </w:rPr>
      </w:pPr>
    </w:p>
    <w:p w14:paraId="17404C45" w14:textId="77777777" w:rsidR="00CB32B2" w:rsidRDefault="00CB32B2" w:rsidP="00CB32B2">
      <w:pPr>
        <w:pStyle w:val="EMEATitlePAC"/>
        <w:rPr>
          <w:lang w:val="nl-NL"/>
        </w:rPr>
      </w:pPr>
      <w:r>
        <w:rPr>
          <w:lang w:val="nl-NL"/>
        </w:rPr>
        <w:t>3.</w:t>
      </w:r>
      <w:r>
        <w:rPr>
          <w:lang w:val="nl-NL"/>
        </w:rPr>
        <w:tab/>
        <w:t>UITERSTE GEBRUIKSDATUM</w:t>
      </w:r>
    </w:p>
    <w:p w14:paraId="18BA9F21" w14:textId="77777777" w:rsidR="00CB32B2" w:rsidRDefault="00CB32B2">
      <w:pPr>
        <w:pStyle w:val="EMEABodyText"/>
        <w:rPr>
          <w:lang w:val="nl-NL"/>
        </w:rPr>
      </w:pPr>
    </w:p>
    <w:p w14:paraId="4A7760F9" w14:textId="77777777" w:rsidR="00CB32B2" w:rsidRDefault="00CB32B2">
      <w:pPr>
        <w:pStyle w:val="EMEABodyText"/>
        <w:rPr>
          <w:lang w:val="nl-NL"/>
        </w:rPr>
      </w:pPr>
      <w:r>
        <w:rPr>
          <w:lang w:val="nl-NL"/>
        </w:rPr>
        <w:t>EXP</w:t>
      </w:r>
    </w:p>
    <w:p w14:paraId="60CFFBD5" w14:textId="77777777" w:rsidR="00CB32B2" w:rsidRDefault="00CB32B2">
      <w:pPr>
        <w:pStyle w:val="EMEABodyText"/>
        <w:rPr>
          <w:lang w:val="nl-NL"/>
        </w:rPr>
      </w:pPr>
    </w:p>
    <w:p w14:paraId="25FD103E" w14:textId="77777777" w:rsidR="00CB32B2" w:rsidRDefault="00CB32B2">
      <w:pPr>
        <w:pStyle w:val="EMEABodyText"/>
        <w:rPr>
          <w:lang w:val="nl-NL"/>
        </w:rPr>
      </w:pPr>
    </w:p>
    <w:p w14:paraId="7864E9A5" w14:textId="4D650CA3" w:rsidR="00CB32B2" w:rsidRPr="00E67540" w:rsidRDefault="00CB32B2" w:rsidP="00CB32B2">
      <w:pPr>
        <w:pStyle w:val="EMEATitlePAC"/>
        <w:rPr>
          <w:lang w:val="de-DE"/>
        </w:rPr>
      </w:pPr>
      <w:r w:rsidRPr="00E67540">
        <w:rPr>
          <w:lang w:val="de-DE"/>
        </w:rPr>
        <w:t>4.</w:t>
      </w:r>
      <w:r w:rsidRPr="00E67540">
        <w:rPr>
          <w:lang w:val="de-DE"/>
        </w:rPr>
        <w:tab/>
      </w:r>
      <w:r w:rsidR="007D20E0">
        <w:rPr>
          <w:lang w:val="de-DE"/>
        </w:rPr>
        <w:t>PARTIJ</w:t>
      </w:r>
      <w:r w:rsidR="007D20E0" w:rsidRPr="00E67540">
        <w:rPr>
          <w:lang w:val="de-DE"/>
        </w:rPr>
        <w:t>NUMMER</w:t>
      </w:r>
    </w:p>
    <w:p w14:paraId="526457F3" w14:textId="77777777" w:rsidR="00CB32B2" w:rsidRPr="00E67540" w:rsidRDefault="00CB32B2">
      <w:pPr>
        <w:pStyle w:val="EMEABodyText"/>
        <w:rPr>
          <w:lang w:val="de-DE"/>
        </w:rPr>
      </w:pPr>
    </w:p>
    <w:p w14:paraId="6E8EEC9A" w14:textId="77777777" w:rsidR="00CB32B2" w:rsidRPr="00E67540" w:rsidRDefault="00CB32B2">
      <w:pPr>
        <w:pStyle w:val="EMEABodyText"/>
        <w:rPr>
          <w:lang w:val="de-DE"/>
        </w:rPr>
      </w:pPr>
      <w:r w:rsidRPr="00E67540">
        <w:rPr>
          <w:lang w:val="de-DE"/>
        </w:rPr>
        <w:t>Lot</w:t>
      </w:r>
    </w:p>
    <w:p w14:paraId="7C17BC4A" w14:textId="77777777" w:rsidR="00CB32B2" w:rsidRPr="00E67540" w:rsidRDefault="00CB32B2">
      <w:pPr>
        <w:pStyle w:val="EMEABodyText"/>
        <w:rPr>
          <w:lang w:val="de-DE"/>
        </w:rPr>
      </w:pPr>
    </w:p>
    <w:p w14:paraId="359F55E6" w14:textId="77777777" w:rsidR="00CB32B2" w:rsidRPr="00E67540" w:rsidRDefault="00CB32B2">
      <w:pPr>
        <w:pStyle w:val="EMEABodyText"/>
        <w:rPr>
          <w:lang w:val="de-DE"/>
        </w:rPr>
      </w:pPr>
    </w:p>
    <w:p w14:paraId="3CAF2B80" w14:textId="77777777" w:rsidR="00CB32B2" w:rsidRPr="00E67540" w:rsidRDefault="00CB32B2" w:rsidP="00CB32B2">
      <w:pPr>
        <w:pStyle w:val="EMEATitlePAC"/>
        <w:rPr>
          <w:lang w:val="de-DE"/>
        </w:rPr>
      </w:pPr>
      <w:r w:rsidRPr="00E67540">
        <w:rPr>
          <w:lang w:val="de-DE"/>
        </w:rPr>
        <w:t>5.</w:t>
      </w:r>
      <w:r w:rsidRPr="00E67540">
        <w:rPr>
          <w:lang w:val="de-DE"/>
        </w:rPr>
        <w:tab/>
        <w:t>overige</w:t>
      </w:r>
    </w:p>
    <w:p w14:paraId="2724AA43" w14:textId="77777777" w:rsidR="00CB32B2" w:rsidRPr="00E67540" w:rsidRDefault="00CB32B2">
      <w:pPr>
        <w:pStyle w:val="EMEABodyText"/>
        <w:rPr>
          <w:lang w:val="de-DE"/>
        </w:rPr>
      </w:pPr>
    </w:p>
    <w:p w14:paraId="44A4A13C" w14:textId="77777777" w:rsidR="00CB32B2" w:rsidRPr="00E67540" w:rsidRDefault="00CB32B2">
      <w:pPr>
        <w:pStyle w:val="EMEABodyText"/>
        <w:rPr>
          <w:lang w:val="de-DE"/>
        </w:rPr>
      </w:pPr>
      <w:r w:rsidRPr="00E67540">
        <w:rPr>
          <w:highlight w:val="lightGray"/>
          <w:lang w:val="de-DE"/>
        </w:rPr>
        <w:t>14 - 28 - 56 - 84 - 98 </w:t>
      </w:r>
      <w:r w:rsidRPr="00F45EF3">
        <w:rPr>
          <w:highlight w:val="lightGray"/>
          <w:lang w:val="lt-LT"/>
        </w:rPr>
        <w:t>tabletten:</w:t>
      </w:r>
    </w:p>
    <w:p w14:paraId="7ACA4CEA" w14:textId="77777777" w:rsidR="00CB32B2" w:rsidRPr="00E67540" w:rsidRDefault="00CB32B2" w:rsidP="00CB32B2">
      <w:pPr>
        <w:pStyle w:val="EMEABodyText"/>
        <w:rPr>
          <w:lang w:val="de-DE"/>
        </w:rPr>
      </w:pPr>
      <w:r w:rsidRPr="00E67540">
        <w:rPr>
          <w:lang w:val="de-DE"/>
        </w:rPr>
        <w:t>Ma</w:t>
      </w:r>
      <w:r w:rsidRPr="00E67540">
        <w:rPr>
          <w:lang w:val="de-DE"/>
        </w:rPr>
        <w:br/>
        <w:t>Di</w:t>
      </w:r>
      <w:r w:rsidRPr="00E67540">
        <w:rPr>
          <w:lang w:val="de-DE"/>
        </w:rPr>
        <w:br/>
        <w:t>Wo</w:t>
      </w:r>
      <w:r w:rsidRPr="00E67540">
        <w:rPr>
          <w:lang w:val="de-DE"/>
        </w:rPr>
        <w:br/>
        <w:t>Do</w:t>
      </w:r>
      <w:r w:rsidRPr="00E67540">
        <w:rPr>
          <w:lang w:val="de-DE"/>
        </w:rPr>
        <w:br/>
        <w:t>Vr</w:t>
      </w:r>
      <w:r w:rsidRPr="00E67540">
        <w:rPr>
          <w:lang w:val="de-DE"/>
        </w:rPr>
        <w:br/>
        <w:t>Za</w:t>
      </w:r>
      <w:r w:rsidRPr="00E67540">
        <w:rPr>
          <w:lang w:val="de-DE"/>
        </w:rPr>
        <w:br/>
        <w:t>Zo</w:t>
      </w:r>
    </w:p>
    <w:p w14:paraId="3DF5B035" w14:textId="77777777" w:rsidR="00CB32B2" w:rsidRPr="00E67540" w:rsidRDefault="00CB32B2" w:rsidP="00CB32B2">
      <w:pPr>
        <w:pStyle w:val="EMEABodyText"/>
        <w:rPr>
          <w:lang w:val="de-DE"/>
        </w:rPr>
      </w:pPr>
    </w:p>
    <w:p w14:paraId="1575BD32" w14:textId="77777777" w:rsidR="00CB32B2" w:rsidRPr="00452B1A" w:rsidRDefault="00CB32B2" w:rsidP="00CB32B2">
      <w:pPr>
        <w:pStyle w:val="EMEABodyText"/>
        <w:rPr>
          <w:lang w:val="nl-NL"/>
        </w:rPr>
      </w:pPr>
      <w:r w:rsidRPr="00452B1A">
        <w:rPr>
          <w:highlight w:val="lightGray"/>
          <w:lang w:val="nl-NL"/>
        </w:rPr>
        <w:t>30 - 56 x 1 - 90 </w:t>
      </w:r>
      <w:r w:rsidRPr="00F45EF3">
        <w:rPr>
          <w:highlight w:val="lightGray"/>
          <w:lang w:val="lt-LT"/>
        </w:rPr>
        <w:t>tabletten:</w:t>
      </w:r>
    </w:p>
    <w:p w14:paraId="60E7D5C5" w14:textId="77777777" w:rsidR="00CB32B2" w:rsidRDefault="00CB32B2" w:rsidP="00CB32B2">
      <w:pPr>
        <w:pStyle w:val="EMEATitlePAC"/>
        <w:rPr>
          <w:lang w:val="nl-NL"/>
        </w:rPr>
      </w:pPr>
      <w:r w:rsidRPr="00452B1A">
        <w:rPr>
          <w:lang w:val="nl-NL"/>
        </w:rPr>
        <w:br w:type="page"/>
      </w:r>
      <w:r>
        <w:rPr>
          <w:lang w:val="nl-NL"/>
        </w:rPr>
        <w:lastRenderedPageBreak/>
        <w:t>GEGEVENS DIE OP DE BUITENVERPAKKING MOETEN WORDEN VERMELD:</w:t>
      </w:r>
    </w:p>
    <w:p w14:paraId="3900BFA8" w14:textId="77777777" w:rsidR="00CB32B2" w:rsidRDefault="00CB32B2" w:rsidP="00CB32B2">
      <w:pPr>
        <w:pStyle w:val="EMEATitlePAC"/>
        <w:rPr>
          <w:lang w:val="nl-NL"/>
        </w:rPr>
      </w:pPr>
    </w:p>
    <w:p w14:paraId="6CC568BE" w14:textId="77777777" w:rsidR="00CB32B2" w:rsidRDefault="00CB32B2" w:rsidP="00CB32B2">
      <w:pPr>
        <w:pStyle w:val="EMEATitlePAC"/>
        <w:rPr>
          <w:lang w:val="nl-NL"/>
        </w:rPr>
      </w:pPr>
      <w:r>
        <w:rPr>
          <w:lang w:val="nl-NL"/>
        </w:rPr>
        <w:t>Buitenverpakking</w:t>
      </w:r>
    </w:p>
    <w:p w14:paraId="6C50439F" w14:textId="77777777" w:rsidR="00CB32B2" w:rsidRDefault="00CB32B2">
      <w:pPr>
        <w:pStyle w:val="EMEABodyText"/>
        <w:rPr>
          <w:lang w:val="nl-NL"/>
        </w:rPr>
      </w:pPr>
    </w:p>
    <w:p w14:paraId="5E3F1BAD" w14:textId="77777777" w:rsidR="00CB32B2" w:rsidRDefault="00CB32B2">
      <w:pPr>
        <w:pStyle w:val="EMEABodyText"/>
        <w:rPr>
          <w:lang w:val="nl-NL"/>
        </w:rPr>
      </w:pPr>
    </w:p>
    <w:p w14:paraId="3615B1DC" w14:textId="77777777" w:rsidR="00CB32B2" w:rsidRPr="00DA2312" w:rsidRDefault="00CB32B2" w:rsidP="00CB32B2">
      <w:pPr>
        <w:pStyle w:val="EMEATitlePAC"/>
        <w:rPr>
          <w:lang w:val="nl-NL"/>
        </w:rPr>
      </w:pPr>
      <w:r w:rsidRPr="00DA2312">
        <w:rPr>
          <w:lang w:val="nl-NL"/>
        </w:rPr>
        <w:t>1.</w:t>
      </w:r>
      <w:r w:rsidRPr="00DA2312">
        <w:rPr>
          <w:lang w:val="nl-NL"/>
        </w:rPr>
        <w:tab/>
        <w:t>NAAM VAN HET GENEESMIDDEL</w:t>
      </w:r>
    </w:p>
    <w:p w14:paraId="795521FB" w14:textId="77777777" w:rsidR="00CB32B2" w:rsidRDefault="00CB32B2">
      <w:pPr>
        <w:pStyle w:val="EMEABodyText"/>
        <w:rPr>
          <w:lang w:val="nl-NL"/>
        </w:rPr>
      </w:pPr>
    </w:p>
    <w:p w14:paraId="52058AF3" w14:textId="77777777" w:rsidR="00CB32B2" w:rsidRDefault="00CB32B2">
      <w:pPr>
        <w:pStyle w:val="EMEABodyText"/>
        <w:rPr>
          <w:lang w:val="nl-NL"/>
        </w:rPr>
      </w:pPr>
      <w:r>
        <w:rPr>
          <w:lang w:val="nl-NL"/>
        </w:rPr>
        <w:t>Karvea 300 mg filmomhulde tabletten</w:t>
      </w:r>
    </w:p>
    <w:p w14:paraId="39B0745A" w14:textId="77777777" w:rsidR="00CB32B2" w:rsidRDefault="00CB32B2">
      <w:pPr>
        <w:pStyle w:val="EMEABodyText"/>
        <w:rPr>
          <w:lang w:val="nl-NL"/>
        </w:rPr>
      </w:pPr>
      <w:r>
        <w:rPr>
          <w:lang w:val="nl-NL"/>
        </w:rPr>
        <w:t>irbesartan</w:t>
      </w:r>
    </w:p>
    <w:p w14:paraId="416C8600" w14:textId="77777777" w:rsidR="00CB32B2" w:rsidRDefault="00CB32B2">
      <w:pPr>
        <w:pStyle w:val="EMEABodyText"/>
        <w:rPr>
          <w:lang w:val="nl-NL"/>
        </w:rPr>
      </w:pPr>
    </w:p>
    <w:p w14:paraId="7B5D77A7" w14:textId="77777777" w:rsidR="00CB32B2" w:rsidRDefault="00CB32B2">
      <w:pPr>
        <w:pStyle w:val="EMEABodyText"/>
        <w:rPr>
          <w:lang w:val="nl-NL"/>
        </w:rPr>
      </w:pPr>
    </w:p>
    <w:p w14:paraId="4BC430B6" w14:textId="77777777" w:rsidR="00CB32B2" w:rsidRDefault="00CB32B2" w:rsidP="008E3722">
      <w:pPr>
        <w:pStyle w:val="EMEATitlePAC"/>
        <w:rPr>
          <w:lang w:val="nl-NL"/>
        </w:rPr>
      </w:pPr>
      <w:r>
        <w:rPr>
          <w:lang w:val="nl-NL"/>
        </w:rPr>
        <w:t>2.</w:t>
      </w:r>
      <w:r>
        <w:rPr>
          <w:lang w:val="nl-NL"/>
        </w:rPr>
        <w:tab/>
      </w:r>
      <w:r w:rsidR="008E3722">
        <w:rPr>
          <w:lang w:val="nl-NL"/>
        </w:rPr>
        <w:t>GEHALTE AAN WERKZAME BESTANSTOF(FEN)</w:t>
      </w:r>
    </w:p>
    <w:p w14:paraId="408D9773" w14:textId="77777777" w:rsidR="00CB32B2" w:rsidRDefault="00CB32B2">
      <w:pPr>
        <w:pStyle w:val="EMEABodyText"/>
        <w:rPr>
          <w:lang w:val="nl-NL"/>
        </w:rPr>
      </w:pPr>
      <w:r>
        <w:rPr>
          <w:lang w:val="nl-NL"/>
        </w:rPr>
        <w:t>Elke tablet bevat: irbesartan 300 mg</w:t>
      </w:r>
    </w:p>
    <w:p w14:paraId="12F7EEBF" w14:textId="77777777" w:rsidR="00CB32B2" w:rsidRDefault="00CB32B2">
      <w:pPr>
        <w:pStyle w:val="EMEABodyText"/>
        <w:rPr>
          <w:lang w:val="nl-NL"/>
        </w:rPr>
      </w:pPr>
    </w:p>
    <w:p w14:paraId="4C8ED24E" w14:textId="77777777" w:rsidR="00CB32B2" w:rsidRDefault="00CB32B2">
      <w:pPr>
        <w:pStyle w:val="EMEABodyText"/>
        <w:rPr>
          <w:lang w:val="nl-NL"/>
        </w:rPr>
      </w:pPr>
    </w:p>
    <w:p w14:paraId="1E26C7AA" w14:textId="77777777" w:rsidR="00CB32B2" w:rsidRDefault="00CB32B2" w:rsidP="00CB32B2">
      <w:pPr>
        <w:pStyle w:val="EMEATitlePAC"/>
        <w:rPr>
          <w:lang w:val="nl-NL"/>
        </w:rPr>
      </w:pPr>
      <w:r>
        <w:rPr>
          <w:lang w:val="nl-NL"/>
        </w:rPr>
        <w:t>3.</w:t>
      </w:r>
      <w:r>
        <w:rPr>
          <w:lang w:val="nl-NL"/>
        </w:rPr>
        <w:tab/>
        <w:t>LIJST VAN HULPSTOFFEN</w:t>
      </w:r>
    </w:p>
    <w:p w14:paraId="50C6899E" w14:textId="77777777" w:rsidR="00CB32B2" w:rsidRDefault="00CB32B2">
      <w:pPr>
        <w:pStyle w:val="EMEABodyText"/>
        <w:rPr>
          <w:lang w:val="nl-NL"/>
        </w:rPr>
      </w:pPr>
    </w:p>
    <w:p w14:paraId="6B9A4976" w14:textId="77777777" w:rsidR="00CB32B2" w:rsidRDefault="00CB32B2">
      <w:pPr>
        <w:pStyle w:val="EMEABodyText"/>
        <w:rPr>
          <w:lang w:val="nl-NL"/>
        </w:rPr>
      </w:pPr>
      <w:r>
        <w:rPr>
          <w:lang w:val="nl-NL"/>
        </w:rPr>
        <w:t>Hulpstoffen: bevat tevens lactosemonohydraat.</w:t>
      </w:r>
      <w:r w:rsidR="00945BC7">
        <w:rPr>
          <w:lang w:val="nl-NL"/>
        </w:rPr>
        <w:t xml:space="preserve"> Zie bijsluiter voor verdere informatie.</w:t>
      </w:r>
    </w:p>
    <w:p w14:paraId="1901369F" w14:textId="77777777" w:rsidR="00CB32B2" w:rsidRDefault="00CB32B2">
      <w:pPr>
        <w:pStyle w:val="EMEABodyText"/>
        <w:rPr>
          <w:lang w:val="nl-NL"/>
        </w:rPr>
      </w:pPr>
    </w:p>
    <w:p w14:paraId="5E9923E3" w14:textId="77777777" w:rsidR="00CB32B2" w:rsidRDefault="00CB32B2">
      <w:pPr>
        <w:pStyle w:val="EMEABodyText"/>
        <w:rPr>
          <w:lang w:val="nl-NL"/>
        </w:rPr>
      </w:pPr>
    </w:p>
    <w:p w14:paraId="3402A929" w14:textId="77777777" w:rsidR="00CB32B2" w:rsidRDefault="00CB32B2" w:rsidP="00CB32B2">
      <w:pPr>
        <w:pStyle w:val="EMEATitlePAC"/>
        <w:rPr>
          <w:lang w:val="nl-NL"/>
        </w:rPr>
      </w:pPr>
      <w:r>
        <w:rPr>
          <w:lang w:val="nl-NL"/>
        </w:rPr>
        <w:t>4.</w:t>
      </w:r>
      <w:r>
        <w:rPr>
          <w:lang w:val="nl-NL"/>
        </w:rPr>
        <w:tab/>
        <w:t>FARMACEUTISCHE VORM EN INHOUD</w:t>
      </w:r>
    </w:p>
    <w:p w14:paraId="652060BC" w14:textId="77777777" w:rsidR="00CB32B2" w:rsidRDefault="00CB32B2">
      <w:pPr>
        <w:pStyle w:val="EMEABodyText"/>
        <w:rPr>
          <w:lang w:val="nl-NL"/>
        </w:rPr>
      </w:pPr>
    </w:p>
    <w:p w14:paraId="262BFA25" w14:textId="77777777" w:rsidR="00CB32B2" w:rsidRPr="0022482D" w:rsidRDefault="00CB32B2" w:rsidP="00CB32B2">
      <w:pPr>
        <w:rPr>
          <w:lang w:val="lt-LT"/>
        </w:rPr>
      </w:pPr>
      <w:r>
        <w:rPr>
          <w:lang w:val="lt-LT"/>
        </w:rPr>
        <w:t>14 </w:t>
      </w:r>
      <w:r w:rsidRPr="0022482D">
        <w:rPr>
          <w:lang w:val="lt-LT"/>
        </w:rPr>
        <w:t>tabletten</w:t>
      </w:r>
      <w:r>
        <w:rPr>
          <w:lang w:val="lt-LT"/>
        </w:rPr>
        <w:br/>
        <w:t>28 </w:t>
      </w:r>
      <w:r w:rsidRPr="0022482D">
        <w:rPr>
          <w:lang w:val="lt-LT"/>
        </w:rPr>
        <w:t>tabletten</w:t>
      </w:r>
      <w:r>
        <w:rPr>
          <w:lang w:val="lt-LT"/>
        </w:rPr>
        <w:br/>
        <w:t>30 </w:t>
      </w:r>
      <w:r w:rsidRPr="0022482D">
        <w:rPr>
          <w:lang w:val="lt-LT"/>
        </w:rPr>
        <w:t>tabletten</w:t>
      </w:r>
      <w:r>
        <w:rPr>
          <w:lang w:val="lt-LT"/>
        </w:rPr>
        <w:br/>
        <w:t>56 </w:t>
      </w:r>
      <w:r w:rsidRPr="0022482D">
        <w:rPr>
          <w:lang w:val="lt-LT"/>
        </w:rPr>
        <w:t>tabletten</w:t>
      </w:r>
      <w:r>
        <w:rPr>
          <w:lang w:val="lt-LT"/>
        </w:rPr>
        <w:br/>
        <w:t>56 x 1 </w:t>
      </w:r>
      <w:r w:rsidRPr="0022482D">
        <w:rPr>
          <w:lang w:val="lt-LT"/>
        </w:rPr>
        <w:t>tabletten</w:t>
      </w:r>
      <w:r>
        <w:rPr>
          <w:lang w:val="lt-LT"/>
        </w:rPr>
        <w:br/>
        <w:t>84 tabletten</w:t>
      </w:r>
      <w:r>
        <w:rPr>
          <w:lang w:val="lt-LT"/>
        </w:rPr>
        <w:br/>
        <w:t>90 </w:t>
      </w:r>
      <w:r w:rsidRPr="0022482D">
        <w:rPr>
          <w:lang w:val="lt-LT"/>
        </w:rPr>
        <w:t>tabletten</w:t>
      </w:r>
      <w:r>
        <w:rPr>
          <w:lang w:val="lt-LT"/>
        </w:rPr>
        <w:br/>
        <w:t>98 </w:t>
      </w:r>
      <w:r w:rsidRPr="0022482D">
        <w:rPr>
          <w:lang w:val="lt-LT"/>
        </w:rPr>
        <w:t>tabletten</w:t>
      </w:r>
    </w:p>
    <w:p w14:paraId="00281BDC" w14:textId="77777777" w:rsidR="00CB32B2" w:rsidRPr="00F45EF3" w:rsidRDefault="00CB32B2">
      <w:pPr>
        <w:pStyle w:val="EMEABodyText"/>
        <w:rPr>
          <w:lang w:val="lt-LT"/>
        </w:rPr>
      </w:pPr>
    </w:p>
    <w:p w14:paraId="1DC1862A" w14:textId="77777777" w:rsidR="00CB32B2" w:rsidRPr="00523C9D" w:rsidRDefault="00CB32B2">
      <w:pPr>
        <w:pStyle w:val="EMEABodyText"/>
        <w:rPr>
          <w:lang w:val="de-DE"/>
        </w:rPr>
      </w:pPr>
    </w:p>
    <w:p w14:paraId="2444B86D" w14:textId="77777777" w:rsidR="00CB32B2" w:rsidRDefault="00CB32B2" w:rsidP="00CB32B2">
      <w:pPr>
        <w:pStyle w:val="EMEATitlePAC"/>
        <w:rPr>
          <w:lang w:val="nl-NL"/>
        </w:rPr>
      </w:pPr>
      <w:r>
        <w:rPr>
          <w:lang w:val="nl-NL"/>
        </w:rPr>
        <w:t>5.</w:t>
      </w:r>
      <w:r>
        <w:rPr>
          <w:lang w:val="nl-NL"/>
        </w:rPr>
        <w:tab/>
        <w:t>WIJZE VAN GEBRUIK EN TOEDIENINGSWEG(EN)</w:t>
      </w:r>
    </w:p>
    <w:p w14:paraId="7B63F42D" w14:textId="77777777" w:rsidR="00CB32B2" w:rsidRDefault="00CB32B2">
      <w:pPr>
        <w:pStyle w:val="EMEABodyText"/>
        <w:rPr>
          <w:lang w:val="nl-NL"/>
        </w:rPr>
      </w:pPr>
    </w:p>
    <w:p w14:paraId="449B6699" w14:textId="77777777" w:rsidR="00CB32B2" w:rsidRDefault="00CB32B2">
      <w:pPr>
        <w:pStyle w:val="EMEABodyText"/>
        <w:rPr>
          <w:lang w:val="nl-NL"/>
        </w:rPr>
      </w:pPr>
      <w:r>
        <w:rPr>
          <w:lang w:val="nl-NL"/>
        </w:rPr>
        <w:t>Oraal gebruik.</w:t>
      </w:r>
      <w:r w:rsidRPr="0012194A">
        <w:rPr>
          <w:lang w:val="nl-NL"/>
        </w:rPr>
        <w:t xml:space="preserve"> </w:t>
      </w:r>
      <w:r w:rsidR="008E3722">
        <w:rPr>
          <w:lang w:val="nl-NL"/>
        </w:rPr>
        <w:t>Lees voor het gebruik de bijsluiter.</w:t>
      </w:r>
    </w:p>
    <w:p w14:paraId="18BBC5FD" w14:textId="77777777" w:rsidR="00CB32B2" w:rsidRDefault="00CB32B2">
      <w:pPr>
        <w:pStyle w:val="EMEABodyText"/>
        <w:rPr>
          <w:lang w:val="nl-NL"/>
        </w:rPr>
      </w:pPr>
    </w:p>
    <w:p w14:paraId="76A73C8B" w14:textId="77777777" w:rsidR="00CB32B2" w:rsidRDefault="00CB32B2">
      <w:pPr>
        <w:pStyle w:val="EMEABodyText"/>
        <w:rPr>
          <w:lang w:val="nl-NL"/>
        </w:rPr>
      </w:pPr>
    </w:p>
    <w:p w14:paraId="08CAA533" w14:textId="77777777" w:rsidR="00CB32B2" w:rsidRDefault="00CB32B2" w:rsidP="00CB32B2">
      <w:pPr>
        <w:pStyle w:val="EMEATitlePAC"/>
        <w:ind w:left="600" w:hanging="600"/>
        <w:rPr>
          <w:lang w:val="nl-NL"/>
        </w:rPr>
      </w:pPr>
      <w:r>
        <w:rPr>
          <w:lang w:val="nl-NL"/>
        </w:rPr>
        <w:t>6.</w:t>
      </w:r>
      <w:r>
        <w:rPr>
          <w:lang w:val="nl-NL"/>
        </w:rPr>
        <w:tab/>
        <w:t xml:space="preserve">EEN SPECIALE WAARSCHUWING DAT HET GENEESMIDDEL BUITEN HET ZICHT </w:t>
      </w:r>
      <w:r w:rsidR="008E3722">
        <w:rPr>
          <w:lang w:val="nl-NL"/>
        </w:rPr>
        <w:t xml:space="preserve">EN BEREIK </w:t>
      </w:r>
      <w:r>
        <w:rPr>
          <w:lang w:val="nl-NL"/>
        </w:rPr>
        <w:t>VAN KINDEREN DIENT TE WORDEN GEHOUDEN</w:t>
      </w:r>
    </w:p>
    <w:p w14:paraId="61303D03" w14:textId="77777777" w:rsidR="00CB32B2" w:rsidRDefault="00CB32B2">
      <w:pPr>
        <w:pStyle w:val="EMEABodyText"/>
        <w:rPr>
          <w:lang w:val="nl-NL"/>
        </w:rPr>
      </w:pPr>
    </w:p>
    <w:p w14:paraId="12A191BB" w14:textId="77777777" w:rsidR="00CB32B2" w:rsidRDefault="00CB32B2">
      <w:pPr>
        <w:pStyle w:val="EMEABodyText"/>
        <w:rPr>
          <w:lang w:val="nl-NL"/>
        </w:rPr>
      </w:pPr>
      <w:r>
        <w:rPr>
          <w:lang w:val="nl-NL"/>
        </w:rPr>
        <w:t xml:space="preserve">Buiten het </w:t>
      </w:r>
      <w:r w:rsidR="008E3722">
        <w:rPr>
          <w:lang w:val="nl-NL"/>
        </w:rPr>
        <w:t xml:space="preserve">zicht en </w:t>
      </w:r>
      <w:r>
        <w:rPr>
          <w:lang w:val="nl-NL"/>
        </w:rPr>
        <w:t>bereik van kinderen houden.</w:t>
      </w:r>
    </w:p>
    <w:p w14:paraId="5B606D27" w14:textId="77777777" w:rsidR="00CB32B2" w:rsidRDefault="00CB32B2">
      <w:pPr>
        <w:pStyle w:val="EMEABodyText"/>
        <w:rPr>
          <w:lang w:val="nl-NL"/>
        </w:rPr>
      </w:pPr>
    </w:p>
    <w:p w14:paraId="1D48502E" w14:textId="77777777" w:rsidR="00CB32B2" w:rsidRDefault="00CB32B2">
      <w:pPr>
        <w:pStyle w:val="EMEABodyText"/>
        <w:rPr>
          <w:lang w:val="nl-NL"/>
        </w:rPr>
      </w:pPr>
    </w:p>
    <w:p w14:paraId="7A38B479" w14:textId="77777777" w:rsidR="00CB32B2" w:rsidRDefault="00CB32B2" w:rsidP="00CB32B2">
      <w:pPr>
        <w:pStyle w:val="EMEATitlePAC"/>
        <w:rPr>
          <w:lang w:val="nl-NL"/>
        </w:rPr>
      </w:pPr>
      <w:r>
        <w:rPr>
          <w:lang w:val="nl-NL"/>
        </w:rPr>
        <w:t>7.</w:t>
      </w:r>
      <w:r>
        <w:rPr>
          <w:lang w:val="nl-NL"/>
        </w:rPr>
        <w:tab/>
        <w:t>ANDERE SPECIALE WAARSCHUWING(EN), INDIEN NODIG</w:t>
      </w:r>
    </w:p>
    <w:p w14:paraId="6C7075E6" w14:textId="77777777" w:rsidR="00CB32B2" w:rsidRDefault="00CB32B2">
      <w:pPr>
        <w:pStyle w:val="EMEABodyText"/>
        <w:rPr>
          <w:lang w:val="nl-NL"/>
        </w:rPr>
      </w:pPr>
    </w:p>
    <w:p w14:paraId="3167E0C8" w14:textId="77777777" w:rsidR="00CB32B2" w:rsidRDefault="00CB32B2">
      <w:pPr>
        <w:pStyle w:val="EMEABodyText"/>
        <w:rPr>
          <w:lang w:val="nl-NL"/>
        </w:rPr>
      </w:pPr>
    </w:p>
    <w:p w14:paraId="7927259B" w14:textId="77777777" w:rsidR="00CB32B2" w:rsidRDefault="00CB32B2" w:rsidP="00CB32B2">
      <w:pPr>
        <w:pStyle w:val="EMEATitlePAC"/>
        <w:rPr>
          <w:lang w:val="nl-NL"/>
        </w:rPr>
      </w:pPr>
      <w:r>
        <w:rPr>
          <w:lang w:val="nl-NL"/>
        </w:rPr>
        <w:t>8.</w:t>
      </w:r>
      <w:r>
        <w:rPr>
          <w:lang w:val="nl-NL"/>
        </w:rPr>
        <w:tab/>
        <w:t>UITERSTE GEBRUIKSDATUM</w:t>
      </w:r>
    </w:p>
    <w:p w14:paraId="6DDA9A0D" w14:textId="77777777" w:rsidR="00CB32B2" w:rsidRDefault="00CB32B2">
      <w:pPr>
        <w:pStyle w:val="EMEABodyText"/>
        <w:rPr>
          <w:lang w:val="nl-NL"/>
        </w:rPr>
      </w:pPr>
    </w:p>
    <w:p w14:paraId="7654D08B" w14:textId="77777777" w:rsidR="00CB32B2" w:rsidRDefault="00CB32B2">
      <w:pPr>
        <w:pStyle w:val="EMEABodyText"/>
        <w:rPr>
          <w:lang w:val="nl-NL"/>
        </w:rPr>
      </w:pPr>
      <w:r>
        <w:rPr>
          <w:lang w:val="nl-NL"/>
        </w:rPr>
        <w:t>EXP</w:t>
      </w:r>
    </w:p>
    <w:p w14:paraId="2ED14D06" w14:textId="77777777" w:rsidR="00CB32B2" w:rsidRDefault="00CB32B2">
      <w:pPr>
        <w:pStyle w:val="EMEABodyText"/>
        <w:rPr>
          <w:lang w:val="nl-NL"/>
        </w:rPr>
      </w:pPr>
    </w:p>
    <w:p w14:paraId="2E84A1A4" w14:textId="77777777" w:rsidR="00CB32B2" w:rsidRDefault="00CB32B2">
      <w:pPr>
        <w:pStyle w:val="EMEABodyText"/>
        <w:rPr>
          <w:lang w:val="nl-NL"/>
        </w:rPr>
      </w:pPr>
    </w:p>
    <w:p w14:paraId="3139EED7" w14:textId="77777777" w:rsidR="00CB32B2" w:rsidRDefault="00CB32B2" w:rsidP="00CB32B2">
      <w:pPr>
        <w:pStyle w:val="EMEATitlePAC"/>
        <w:rPr>
          <w:lang w:val="nl-NL"/>
        </w:rPr>
      </w:pPr>
      <w:r>
        <w:rPr>
          <w:lang w:val="nl-NL"/>
        </w:rPr>
        <w:t>9.</w:t>
      </w:r>
      <w:r>
        <w:rPr>
          <w:lang w:val="nl-NL"/>
        </w:rPr>
        <w:tab/>
        <w:t>BIJZONDERE VOORZORGSMAATREGELEN VOOR DE BEWARING</w:t>
      </w:r>
    </w:p>
    <w:p w14:paraId="168C74EA" w14:textId="77777777" w:rsidR="00CB32B2" w:rsidRDefault="00CB32B2" w:rsidP="00CB32B2">
      <w:pPr>
        <w:pStyle w:val="EMEABodyText"/>
        <w:keepNext/>
        <w:rPr>
          <w:lang w:val="nl-NL"/>
        </w:rPr>
      </w:pPr>
    </w:p>
    <w:p w14:paraId="256E0170" w14:textId="77777777" w:rsidR="00CB32B2" w:rsidRDefault="00CB32B2" w:rsidP="00CB32B2">
      <w:pPr>
        <w:pStyle w:val="EMEABodyText"/>
        <w:keepNext/>
        <w:rPr>
          <w:lang w:val="nl-NL"/>
        </w:rPr>
      </w:pPr>
      <w:r>
        <w:rPr>
          <w:lang w:val="nl-NL"/>
        </w:rPr>
        <w:t>Bewaren beneden 30°C.</w:t>
      </w:r>
    </w:p>
    <w:p w14:paraId="0839E3A8" w14:textId="77777777" w:rsidR="00CB32B2" w:rsidRDefault="00CB32B2">
      <w:pPr>
        <w:pStyle w:val="EMEABodyText"/>
        <w:rPr>
          <w:lang w:val="nl-NL"/>
        </w:rPr>
      </w:pPr>
    </w:p>
    <w:p w14:paraId="2FDF5FD3" w14:textId="77777777" w:rsidR="00CB32B2" w:rsidRDefault="00CB32B2">
      <w:pPr>
        <w:pStyle w:val="EMEABodyText"/>
        <w:rPr>
          <w:lang w:val="nl-NL"/>
        </w:rPr>
      </w:pPr>
    </w:p>
    <w:p w14:paraId="276BF98C" w14:textId="77777777" w:rsidR="00CB32B2" w:rsidRDefault="00CB32B2" w:rsidP="00CB32B2">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745125CE" w14:textId="77777777" w:rsidR="00CB32B2" w:rsidRDefault="00CB32B2">
      <w:pPr>
        <w:pStyle w:val="EMEABodyText"/>
        <w:rPr>
          <w:lang w:val="nl-NL"/>
        </w:rPr>
      </w:pPr>
    </w:p>
    <w:p w14:paraId="682447A5" w14:textId="77777777" w:rsidR="00CB32B2" w:rsidRDefault="00CB32B2">
      <w:pPr>
        <w:pStyle w:val="EMEABodyText"/>
        <w:rPr>
          <w:lang w:val="nl-NL"/>
        </w:rPr>
      </w:pPr>
    </w:p>
    <w:p w14:paraId="52DD6FDD" w14:textId="77777777" w:rsidR="00CB32B2" w:rsidRDefault="00CB32B2" w:rsidP="00CB32B2">
      <w:pPr>
        <w:pStyle w:val="EMEATitlePAC"/>
        <w:ind w:left="600" w:hanging="600"/>
        <w:rPr>
          <w:lang w:val="nl-NL"/>
        </w:rPr>
      </w:pPr>
      <w:r>
        <w:rPr>
          <w:lang w:val="nl-NL"/>
        </w:rPr>
        <w:t>11.</w:t>
      </w:r>
      <w:r>
        <w:rPr>
          <w:lang w:val="nl-NL"/>
        </w:rPr>
        <w:tab/>
        <w:t>NAAM EN ADRES VAN DE HOUDER VAN DE VERGUNNING VOOR HET IN DE HANDEL BRENGEN</w:t>
      </w:r>
    </w:p>
    <w:p w14:paraId="141952D8" w14:textId="77777777" w:rsidR="00CB32B2" w:rsidRDefault="00CB32B2">
      <w:pPr>
        <w:pStyle w:val="EMEABodyText"/>
        <w:rPr>
          <w:lang w:val="nl-NL"/>
        </w:rPr>
      </w:pPr>
    </w:p>
    <w:p w14:paraId="2A8BEEFA" w14:textId="77777777" w:rsidR="00CB32B2" w:rsidRPr="00654847" w:rsidRDefault="00CB32B2">
      <w:pPr>
        <w:pStyle w:val="EMEABodyText"/>
        <w:rPr>
          <w:lang w:val="fr-BE"/>
        </w:rPr>
      </w:pPr>
      <w:r w:rsidRPr="00654847">
        <w:rPr>
          <w:lang w:val="fr-BE"/>
        </w:rPr>
        <w:t>sanofi-aventis groupe</w:t>
      </w:r>
      <w:r w:rsidRPr="00654847">
        <w:rPr>
          <w:lang w:val="fr-BE"/>
        </w:rPr>
        <w:br/>
        <w:t>54</w:t>
      </w:r>
      <w:r w:rsidR="008E3722" w:rsidRPr="00654847">
        <w:rPr>
          <w:lang w:val="fr-BE"/>
        </w:rPr>
        <w:t>,</w:t>
      </w:r>
      <w:r w:rsidRPr="00654847">
        <w:rPr>
          <w:lang w:val="fr-BE"/>
        </w:rPr>
        <w:t xml:space="preserve"> rue La Boétie</w:t>
      </w:r>
      <w:r w:rsidRPr="00654847">
        <w:rPr>
          <w:lang w:val="fr-BE"/>
        </w:rPr>
        <w:br/>
      </w:r>
      <w:r w:rsidR="008E3722" w:rsidRPr="00654847">
        <w:rPr>
          <w:lang w:val="fr-BE"/>
        </w:rPr>
        <w:t xml:space="preserve">F - </w:t>
      </w:r>
      <w:r w:rsidRPr="00654847">
        <w:rPr>
          <w:lang w:val="fr-BE"/>
        </w:rPr>
        <w:t>75008 Paris - Frankrijk</w:t>
      </w:r>
    </w:p>
    <w:p w14:paraId="555BC3BC" w14:textId="77777777" w:rsidR="00CB32B2" w:rsidRPr="00654847" w:rsidRDefault="00CB32B2">
      <w:pPr>
        <w:pStyle w:val="EMEABodyText"/>
        <w:rPr>
          <w:lang w:val="fr-BE"/>
        </w:rPr>
      </w:pPr>
    </w:p>
    <w:p w14:paraId="3C70F81C" w14:textId="77777777" w:rsidR="00CB32B2" w:rsidRPr="00654847" w:rsidRDefault="00CB32B2">
      <w:pPr>
        <w:pStyle w:val="EMEABodyText"/>
        <w:rPr>
          <w:lang w:val="fr-BE"/>
        </w:rPr>
      </w:pPr>
    </w:p>
    <w:p w14:paraId="54EB2AD4" w14:textId="77777777" w:rsidR="00CB32B2" w:rsidRDefault="00CB32B2" w:rsidP="00CB32B2">
      <w:pPr>
        <w:pStyle w:val="EMEATitlePAC"/>
        <w:rPr>
          <w:lang w:val="nl-NL"/>
        </w:rPr>
      </w:pPr>
      <w:r>
        <w:rPr>
          <w:lang w:val="nl-NL"/>
        </w:rPr>
        <w:t>12.</w:t>
      </w:r>
      <w:r>
        <w:rPr>
          <w:lang w:val="nl-NL"/>
        </w:rPr>
        <w:tab/>
        <w:t>NUMMER(S) VAN DE VERGUNNING VOOR HET IN DE HANDEL BRENGEN</w:t>
      </w:r>
    </w:p>
    <w:p w14:paraId="5CD6ECFE" w14:textId="77777777" w:rsidR="00CB32B2" w:rsidRDefault="00CB32B2">
      <w:pPr>
        <w:pStyle w:val="EMEABodyText"/>
        <w:rPr>
          <w:lang w:val="nl-NL"/>
        </w:rPr>
      </w:pPr>
    </w:p>
    <w:p w14:paraId="3C4EAE48" w14:textId="77777777" w:rsidR="00CB32B2" w:rsidRPr="00523C9D" w:rsidRDefault="00CB32B2" w:rsidP="00CB32B2">
      <w:pPr>
        <w:pStyle w:val="EMEABodyText"/>
        <w:rPr>
          <w:highlight w:val="lightGray"/>
          <w:lang w:val="lt-LT"/>
        </w:rPr>
      </w:pPr>
      <w:r>
        <w:rPr>
          <w:highlight w:val="lightGray"/>
          <w:lang w:val="lt-LT"/>
        </w:rPr>
        <w:t>EU/1/97/049/026 - 14</w:t>
      </w:r>
      <w:r w:rsidRPr="00523C9D">
        <w:rPr>
          <w:highlight w:val="lightGray"/>
          <w:lang w:val="lt-LT"/>
        </w:rPr>
        <w:t> tabletten</w:t>
      </w:r>
    </w:p>
    <w:p w14:paraId="3180CA1D" w14:textId="77777777" w:rsidR="00CB32B2" w:rsidRPr="00523C9D" w:rsidRDefault="00CB32B2" w:rsidP="00CB32B2">
      <w:pPr>
        <w:pStyle w:val="EMEABodyText"/>
        <w:rPr>
          <w:highlight w:val="lightGray"/>
          <w:lang w:val="lt-LT"/>
        </w:rPr>
      </w:pPr>
      <w:r>
        <w:rPr>
          <w:highlight w:val="lightGray"/>
          <w:lang w:val="lt-LT"/>
        </w:rPr>
        <w:t>EU/1/97/049/027 - 28</w:t>
      </w:r>
      <w:r w:rsidRPr="00523C9D">
        <w:rPr>
          <w:highlight w:val="lightGray"/>
          <w:lang w:val="lt-LT"/>
        </w:rPr>
        <w:t> tabletten</w:t>
      </w:r>
      <w:r>
        <w:rPr>
          <w:highlight w:val="lightGray"/>
          <w:lang w:val="lt-LT"/>
        </w:rPr>
        <w:br/>
        <w:t>EU/1/97/049/036 - 30 tabletten</w:t>
      </w:r>
    </w:p>
    <w:p w14:paraId="34D678BA" w14:textId="77777777" w:rsidR="00CB32B2" w:rsidRPr="00523C9D" w:rsidRDefault="00CB32B2" w:rsidP="00CB32B2">
      <w:pPr>
        <w:pStyle w:val="EMEABodyText"/>
        <w:rPr>
          <w:highlight w:val="lightGray"/>
          <w:lang w:val="lt-LT"/>
        </w:rPr>
      </w:pPr>
      <w:r>
        <w:rPr>
          <w:highlight w:val="lightGray"/>
          <w:lang w:val="lt-LT"/>
        </w:rPr>
        <w:t>EU/1/97/049/028 - 56</w:t>
      </w:r>
      <w:r w:rsidRPr="00523C9D">
        <w:rPr>
          <w:highlight w:val="lightGray"/>
          <w:lang w:val="lt-LT"/>
        </w:rPr>
        <w:t> tabletten</w:t>
      </w:r>
    </w:p>
    <w:p w14:paraId="22E24845" w14:textId="77777777" w:rsidR="00CB32B2" w:rsidRPr="00523C9D" w:rsidRDefault="00CB32B2" w:rsidP="00CB32B2">
      <w:pPr>
        <w:pStyle w:val="EMEABodyText"/>
        <w:rPr>
          <w:highlight w:val="lightGray"/>
          <w:lang w:val="lt-LT"/>
        </w:rPr>
      </w:pPr>
      <w:r>
        <w:rPr>
          <w:highlight w:val="lightGray"/>
          <w:lang w:val="lt-LT"/>
        </w:rPr>
        <w:t>EU/1/97/049/029 - 56 x 1</w:t>
      </w:r>
      <w:r w:rsidRPr="00523C9D">
        <w:rPr>
          <w:highlight w:val="lightGray"/>
          <w:lang w:val="lt-LT"/>
        </w:rPr>
        <w:t> tabletten</w:t>
      </w:r>
    </w:p>
    <w:p w14:paraId="5DFB4A98" w14:textId="77777777" w:rsidR="00CB32B2" w:rsidRPr="00523C9D" w:rsidRDefault="00CB32B2" w:rsidP="00CB32B2">
      <w:pPr>
        <w:pStyle w:val="EMEABodyText"/>
        <w:rPr>
          <w:highlight w:val="lightGray"/>
          <w:lang w:val="lt-LT"/>
        </w:rPr>
      </w:pPr>
      <w:r>
        <w:rPr>
          <w:highlight w:val="lightGray"/>
          <w:lang w:val="sl-SI"/>
        </w:rPr>
        <w:t>EU/1/97/049/033 - 84</w:t>
      </w:r>
      <w:r w:rsidRPr="00523C9D">
        <w:rPr>
          <w:highlight w:val="lightGray"/>
          <w:lang w:val="lt-LT"/>
        </w:rPr>
        <w:t> tabletten</w:t>
      </w:r>
      <w:r>
        <w:rPr>
          <w:highlight w:val="lightGray"/>
          <w:lang w:val="lt-LT"/>
        </w:rPr>
        <w:br/>
        <w:t>EU/1/97/049/039 - 90 tabletten</w:t>
      </w:r>
    </w:p>
    <w:p w14:paraId="0C6986A8" w14:textId="77777777" w:rsidR="00CB32B2" w:rsidRPr="0022482D" w:rsidRDefault="00CB32B2" w:rsidP="00CB32B2">
      <w:pPr>
        <w:pStyle w:val="EMEABodyText"/>
        <w:rPr>
          <w:lang w:val="lt-LT"/>
        </w:rPr>
      </w:pPr>
      <w:r>
        <w:rPr>
          <w:highlight w:val="lightGray"/>
          <w:lang w:val="lt-LT"/>
        </w:rPr>
        <w:t>EU/1/97/049/030 - 98</w:t>
      </w:r>
      <w:r w:rsidRPr="00523C9D">
        <w:rPr>
          <w:highlight w:val="lightGray"/>
          <w:lang w:val="lt-LT"/>
        </w:rPr>
        <w:t> tabletten</w:t>
      </w:r>
    </w:p>
    <w:p w14:paraId="475FA1EA" w14:textId="77777777" w:rsidR="00CB32B2" w:rsidRDefault="00CB32B2">
      <w:pPr>
        <w:pStyle w:val="EMEABodyText"/>
        <w:rPr>
          <w:lang w:val="nl-NL"/>
        </w:rPr>
      </w:pPr>
    </w:p>
    <w:p w14:paraId="3AD36167" w14:textId="77777777" w:rsidR="00CB32B2" w:rsidRDefault="00CB32B2">
      <w:pPr>
        <w:pStyle w:val="EMEABodyText"/>
        <w:rPr>
          <w:lang w:val="nl-NL"/>
        </w:rPr>
      </w:pPr>
    </w:p>
    <w:p w14:paraId="5A4C8CA0" w14:textId="38A2AB86" w:rsidR="00CB32B2" w:rsidRDefault="00CB32B2" w:rsidP="00CB32B2">
      <w:pPr>
        <w:pStyle w:val="EMEATitlePAC"/>
        <w:rPr>
          <w:lang w:val="nl-NL"/>
        </w:rPr>
      </w:pPr>
      <w:r>
        <w:rPr>
          <w:lang w:val="nl-NL"/>
        </w:rPr>
        <w:t>13.</w:t>
      </w:r>
      <w:r>
        <w:rPr>
          <w:lang w:val="nl-NL"/>
        </w:rPr>
        <w:tab/>
      </w:r>
      <w:r w:rsidR="007D20E0">
        <w:rPr>
          <w:lang w:val="nl-NL"/>
        </w:rPr>
        <w:t>PARTIJNUMMER</w:t>
      </w:r>
    </w:p>
    <w:p w14:paraId="45BBB8A8" w14:textId="77777777" w:rsidR="00CB32B2" w:rsidRDefault="00CB32B2">
      <w:pPr>
        <w:pStyle w:val="EMEABodyText"/>
        <w:rPr>
          <w:lang w:val="nl-NL"/>
        </w:rPr>
      </w:pPr>
    </w:p>
    <w:p w14:paraId="4DA7D966" w14:textId="77777777" w:rsidR="00CB32B2" w:rsidRDefault="00CB32B2">
      <w:pPr>
        <w:pStyle w:val="EMEABodyText"/>
        <w:rPr>
          <w:lang w:val="nl-NL"/>
        </w:rPr>
      </w:pPr>
      <w:r>
        <w:rPr>
          <w:lang w:val="nl-NL"/>
        </w:rPr>
        <w:t>Lot</w:t>
      </w:r>
    </w:p>
    <w:p w14:paraId="3B4C0C20" w14:textId="77777777" w:rsidR="00CB32B2" w:rsidRDefault="00CB32B2">
      <w:pPr>
        <w:pStyle w:val="EMEABodyText"/>
        <w:rPr>
          <w:lang w:val="nl-NL"/>
        </w:rPr>
      </w:pPr>
    </w:p>
    <w:p w14:paraId="6F79FAF1" w14:textId="77777777" w:rsidR="00CB32B2" w:rsidRDefault="00CB32B2">
      <w:pPr>
        <w:pStyle w:val="EMEABodyText"/>
        <w:rPr>
          <w:lang w:val="nl-NL"/>
        </w:rPr>
      </w:pPr>
    </w:p>
    <w:p w14:paraId="359CEF28" w14:textId="77777777" w:rsidR="00CB32B2" w:rsidRDefault="00CB32B2" w:rsidP="00CB32B2">
      <w:pPr>
        <w:pStyle w:val="EMEATitlePAC"/>
        <w:rPr>
          <w:lang w:val="nl-NL"/>
        </w:rPr>
      </w:pPr>
      <w:r>
        <w:rPr>
          <w:lang w:val="nl-NL"/>
        </w:rPr>
        <w:t>14.</w:t>
      </w:r>
      <w:r>
        <w:rPr>
          <w:lang w:val="nl-NL"/>
        </w:rPr>
        <w:tab/>
        <w:t>ALGEMENE INDELING VOOR DE AFLEVERING</w:t>
      </w:r>
    </w:p>
    <w:p w14:paraId="608F91E5" w14:textId="77777777" w:rsidR="00CB32B2" w:rsidRDefault="00CB32B2">
      <w:pPr>
        <w:pStyle w:val="EMEABodyText"/>
        <w:rPr>
          <w:lang w:val="nl-NL"/>
        </w:rPr>
      </w:pPr>
    </w:p>
    <w:p w14:paraId="7EDCD927" w14:textId="77777777" w:rsidR="00CB32B2" w:rsidRDefault="00CB32B2">
      <w:pPr>
        <w:pStyle w:val="EMEABodyText"/>
        <w:rPr>
          <w:lang w:val="nl-NL"/>
        </w:rPr>
      </w:pPr>
      <w:r>
        <w:rPr>
          <w:lang w:val="nl-NL"/>
        </w:rPr>
        <w:t>Geneesmiddel op medisch voorschrift.</w:t>
      </w:r>
    </w:p>
    <w:p w14:paraId="79839AA3" w14:textId="77777777" w:rsidR="00CB32B2" w:rsidRDefault="00CB32B2">
      <w:pPr>
        <w:pStyle w:val="EMEABodyText"/>
        <w:rPr>
          <w:lang w:val="nl-NL"/>
        </w:rPr>
      </w:pPr>
    </w:p>
    <w:p w14:paraId="48D04797" w14:textId="77777777" w:rsidR="00CB32B2" w:rsidRDefault="00CB32B2">
      <w:pPr>
        <w:pStyle w:val="EMEABodyText"/>
        <w:rPr>
          <w:lang w:val="nl-NL"/>
        </w:rPr>
      </w:pPr>
    </w:p>
    <w:p w14:paraId="795746BE" w14:textId="77777777" w:rsidR="00CB32B2" w:rsidRDefault="00CB32B2" w:rsidP="00CB32B2">
      <w:pPr>
        <w:pStyle w:val="EMEATitlePAC"/>
        <w:rPr>
          <w:lang w:val="nl-NL"/>
        </w:rPr>
      </w:pPr>
      <w:r>
        <w:rPr>
          <w:lang w:val="nl-NL"/>
        </w:rPr>
        <w:t>15.</w:t>
      </w:r>
      <w:r>
        <w:rPr>
          <w:lang w:val="nl-NL"/>
        </w:rPr>
        <w:tab/>
        <w:t>INSTRUCTIES VOOR GEBRUIK</w:t>
      </w:r>
    </w:p>
    <w:p w14:paraId="2441CD87" w14:textId="77777777" w:rsidR="00CB32B2" w:rsidRDefault="00CB32B2">
      <w:pPr>
        <w:pStyle w:val="EMEABodyText"/>
        <w:rPr>
          <w:lang w:val="nl-NL"/>
        </w:rPr>
      </w:pPr>
    </w:p>
    <w:p w14:paraId="0B767A1B" w14:textId="77777777" w:rsidR="00CB32B2" w:rsidRDefault="00CB32B2" w:rsidP="00CB32B2">
      <w:pPr>
        <w:pStyle w:val="EMEABodyText"/>
        <w:rPr>
          <w:lang w:val="nl-NL"/>
        </w:rPr>
      </w:pPr>
    </w:p>
    <w:p w14:paraId="5B370AEA" w14:textId="77777777" w:rsidR="00CB32B2" w:rsidRDefault="00CB32B2" w:rsidP="00CB32B2">
      <w:pPr>
        <w:pStyle w:val="EMEATitlePAC"/>
        <w:rPr>
          <w:lang w:val="nl-NL"/>
        </w:rPr>
      </w:pPr>
      <w:r>
        <w:rPr>
          <w:lang w:val="nl-NL"/>
        </w:rPr>
        <w:t>16.</w:t>
      </w:r>
      <w:r>
        <w:rPr>
          <w:lang w:val="nl-NL"/>
        </w:rPr>
        <w:tab/>
        <w:t>INformatie in braille</w:t>
      </w:r>
    </w:p>
    <w:p w14:paraId="69AA9A2F" w14:textId="77777777" w:rsidR="00CB32B2" w:rsidRDefault="00CB32B2" w:rsidP="00CB32B2">
      <w:pPr>
        <w:pStyle w:val="EMEABodyText"/>
        <w:rPr>
          <w:lang w:val="nl-NL"/>
        </w:rPr>
      </w:pPr>
    </w:p>
    <w:p w14:paraId="50E9DB7C" w14:textId="77777777" w:rsidR="00CB32B2" w:rsidRDefault="00CB32B2" w:rsidP="00CB32B2">
      <w:pPr>
        <w:pStyle w:val="EMEABodyText"/>
        <w:rPr>
          <w:lang w:val="nl-NL"/>
        </w:rPr>
      </w:pPr>
      <w:r>
        <w:rPr>
          <w:lang w:val="nl-NL"/>
        </w:rPr>
        <w:t>Karvea 300 mg</w:t>
      </w:r>
    </w:p>
    <w:p w14:paraId="3695F8CB" w14:textId="77777777" w:rsidR="00945BC7" w:rsidRDefault="00945BC7" w:rsidP="00945BC7">
      <w:pPr>
        <w:rPr>
          <w:szCs w:val="22"/>
          <w:lang w:val="nl-BE"/>
        </w:rPr>
      </w:pPr>
    </w:p>
    <w:p w14:paraId="327647EF"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7EB25A89" w14:textId="77777777" w:rsidR="00945BC7" w:rsidRPr="00D63D30" w:rsidRDefault="00945BC7" w:rsidP="00945BC7">
      <w:pPr>
        <w:rPr>
          <w:szCs w:val="22"/>
          <w:lang w:val="nl-BE" w:bidi="nl-NL"/>
        </w:rPr>
      </w:pPr>
    </w:p>
    <w:p w14:paraId="1B483B40" w14:textId="77777777" w:rsidR="00945BC7" w:rsidRPr="00D63D30" w:rsidRDefault="00945BC7" w:rsidP="00945BC7">
      <w:pPr>
        <w:rPr>
          <w:szCs w:val="22"/>
          <w:lang w:val="nl-BE" w:bidi="nl-NL"/>
        </w:rPr>
      </w:pPr>
      <w:r>
        <w:rPr>
          <w:szCs w:val="22"/>
          <w:lang w:val="nl-BE" w:bidi="nl-NL"/>
        </w:rPr>
        <w:t>2D matrixcode met het unieke identificatiekenmerk</w:t>
      </w:r>
    </w:p>
    <w:p w14:paraId="3D15B4EE" w14:textId="77777777" w:rsidR="00945BC7" w:rsidRPr="005C33C8" w:rsidRDefault="00945BC7" w:rsidP="00945BC7">
      <w:pPr>
        <w:tabs>
          <w:tab w:val="left" w:pos="567"/>
        </w:tabs>
        <w:rPr>
          <w:noProof/>
          <w:shd w:val="clear" w:color="auto" w:fill="CCCCCC"/>
          <w:lang w:val="nl-BE" w:eastAsia="es-ES" w:bidi="es-ES"/>
        </w:rPr>
      </w:pPr>
    </w:p>
    <w:p w14:paraId="04CAEE86" w14:textId="77777777" w:rsidR="00945BC7" w:rsidRPr="00D63D30" w:rsidRDefault="00945BC7" w:rsidP="00945BC7">
      <w:pPr>
        <w:rPr>
          <w:szCs w:val="22"/>
          <w:lang w:val="nl-BE" w:bidi="nl-NL"/>
        </w:rPr>
      </w:pPr>
    </w:p>
    <w:p w14:paraId="782D38E8" w14:textId="77777777" w:rsidR="00945BC7" w:rsidRPr="00D63D30" w:rsidRDefault="00945BC7" w:rsidP="00945BC7">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79ED1F41" w14:textId="77777777" w:rsidR="00945BC7" w:rsidRPr="00D63D30" w:rsidRDefault="00945BC7" w:rsidP="00945BC7">
      <w:pPr>
        <w:rPr>
          <w:szCs w:val="22"/>
          <w:lang w:val="nl-BE" w:bidi="nl-NL"/>
        </w:rPr>
      </w:pPr>
    </w:p>
    <w:p w14:paraId="18D4EDF0" w14:textId="77777777" w:rsidR="00945BC7" w:rsidRDefault="00945BC7" w:rsidP="00945BC7">
      <w:pPr>
        <w:rPr>
          <w:szCs w:val="22"/>
          <w:lang w:val="nl-BE" w:bidi="nl-NL"/>
        </w:rPr>
      </w:pPr>
      <w:r w:rsidRPr="00D63D30">
        <w:rPr>
          <w:szCs w:val="22"/>
          <w:lang w:val="nl-BE" w:bidi="nl-NL"/>
        </w:rPr>
        <w:t xml:space="preserve">PC: </w:t>
      </w:r>
    </w:p>
    <w:p w14:paraId="3BB8C443" w14:textId="77777777" w:rsidR="00945BC7" w:rsidRDefault="00945BC7" w:rsidP="00945BC7">
      <w:pPr>
        <w:rPr>
          <w:szCs w:val="22"/>
          <w:lang w:val="nl-BE" w:bidi="nl-NL"/>
        </w:rPr>
      </w:pPr>
      <w:r w:rsidRPr="00D63D30">
        <w:rPr>
          <w:szCs w:val="22"/>
          <w:lang w:val="nl-BE" w:bidi="nl-NL"/>
        </w:rPr>
        <w:t xml:space="preserve">SN: </w:t>
      </w:r>
    </w:p>
    <w:p w14:paraId="3A4E2165" w14:textId="77777777" w:rsidR="00945BC7" w:rsidRPr="00D63D30" w:rsidRDefault="00945BC7" w:rsidP="00945BC7">
      <w:pPr>
        <w:rPr>
          <w:szCs w:val="22"/>
          <w:lang w:val="nl-BE" w:bidi="nl-NL"/>
        </w:rPr>
      </w:pPr>
      <w:r>
        <w:rPr>
          <w:szCs w:val="22"/>
          <w:lang w:val="nl-BE" w:bidi="nl-NL"/>
        </w:rPr>
        <w:t>NN:</w:t>
      </w:r>
    </w:p>
    <w:p w14:paraId="6263FE79" w14:textId="77777777" w:rsidR="00CB32B2" w:rsidRDefault="00CB32B2" w:rsidP="00945BC7">
      <w:pPr>
        <w:pStyle w:val="EMEATitlePAC"/>
        <w:rPr>
          <w:lang w:val="nl-NL"/>
        </w:rPr>
      </w:pPr>
      <w:r>
        <w:rPr>
          <w:lang w:val="nl-NL"/>
        </w:rPr>
        <w:br w:type="page"/>
      </w:r>
      <w:r>
        <w:rPr>
          <w:lang w:val="nl-NL"/>
        </w:rPr>
        <w:lastRenderedPageBreak/>
        <w:t xml:space="preserve">GEGEVENS DIE </w:t>
      </w:r>
      <w:r w:rsidR="008E3722">
        <w:rPr>
          <w:lang w:val="nl-NL"/>
        </w:rPr>
        <w:t xml:space="preserve">in ieder geval </w:t>
      </w:r>
      <w:r>
        <w:rPr>
          <w:lang w:val="nl-NL"/>
        </w:rPr>
        <w:t>OP BLISTERVERPAKKINGEN OF STRIPS MOETEN WORDEN VERMELD</w:t>
      </w:r>
    </w:p>
    <w:p w14:paraId="31265F8B" w14:textId="77777777" w:rsidR="00CB32B2" w:rsidRDefault="00CB32B2">
      <w:pPr>
        <w:pStyle w:val="EMEABodyText"/>
        <w:rPr>
          <w:lang w:val="nl-NL"/>
        </w:rPr>
      </w:pPr>
    </w:p>
    <w:p w14:paraId="282C2D71" w14:textId="77777777" w:rsidR="00CB32B2" w:rsidRDefault="00CB32B2">
      <w:pPr>
        <w:pStyle w:val="EMEABodyText"/>
        <w:rPr>
          <w:lang w:val="nl-NL"/>
        </w:rPr>
      </w:pPr>
    </w:p>
    <w:p w14:paraId="41D808A4" w14:textId="77777777" w:rsidR="00CB32B2" w:rsidRDefault="00CB32B2" w:rsidP="00CB32B2">
      <w:pPr>
        <w:pStyle w:val="EMEATitlePAC"/>
        <w:rPr>
          <w:lang w:val="nl-NL"/>
        </w:rPr>
      </w:pPr>
      <w:r>
        <w:rPr>
          <w:lang w:val="nl-NL"/>
        </w:rPr>
        <w:t>1.</w:t>
      </w:r>
      <w:r>
        <w:rPr>
          <w:lang w:val="nl-NL"/>
        </w:rPr>
        <w:tab/>
        <w:t>NAAM VAN HET GENEESMIDDEL</w:t>
      </w:r>
    </w:p>
    <w:p w14:paraId="17D04516" w14:textId="77777777" w:rsidR="00CB32B2" w:rsidRDefault="00CB32B2">
      <w:pPr>
        <w:pStyle w:val="EMEABodyText"/>
        <w:rPr>
          <w:lang w:val="nl-NL"/>
        </w:rPr>
      </w:pPr>
    </w:p>
    <w:p w14:paraId="2BF717BD" w14:textId="77777777" w:rsidR="00CB32B2" w:rsidRDefault="00CB32B2">
      <w:pPr>
        <w:pStyle w:val="EMEABodyText"/>
        <w:rPr>
          <w:lang w:val="nl-NL"/>
        </w:rPr>
      </w:pPr>
      <w:r>
        <w:rPr>
          <w:lang w:val="nl-NL"/>
        </w:rPr>
        <w:t>Karvea 300 mg tabletten</w:t>
      </w:r>
    </w:p>
    <w:p w14:paraId="415670B9" w14:textId="77777777" w:rsidR="00CB32B2" w:rsidRDefault="00CB32B2">
      <w:pPr>
        <w:pStyle w:val="EMEABodyText"/>
        <w:rPr>
          <w:lang w:val="nl-NL"/>
        </w:rPr>
      </w:pPr>
      <w:r>
        <w:rPr>
          <w:lang w:val="nl-NL"/>
        </w:rPr>
        <w:t>irbesartan</w:t>
      </w:r>
    </w:p>
    <w:p w14:paraId="2C2F327D" w14:textId="77777777" w:rsidR="00CB32B2" w:rsidRDefault="00CB32B2">
      <w:pPr>
        <w:pStyle w:val="EMEABodyText"/>
        <w:rPr>
          <w:lang w:val="nl-NL"/>
        </w:rPr>
      </w:pPr>
    </w:p>
    <w:p w14:paraId="29B0B19D" w14:textId="77777777" w:rsidR="00CB32B2" w:rsidRDefault="00CB32B2">
      <w:pPr>
        <w:pStyle w:val="EMEABodyText"/>
        <w:rPr>
          <w:lang w:val="nl-NL"/>
        </w:rPr>
      </w:pPr>
    </w:p>
    <w:p w14:paraId="7A9AA375" w14:textId="77777777" w:rsidR="00CB32B2" w:rsidRDefault="00CB32B2" w:rsidP="00CB32B2">
      <w:pPr>
        <w:pStyle w:val="EMEATitlePAC"/>
        <w:ind w:left="600" w:hanging="600"/>
        <w:rPr>
          <w:lang w:val="nl-NL"/>
        </w:rPr>
      </w:pPr>
      <w:r>
        <w:rPr>
          <w:lang w:val="nl-NL"/>
        </w:rPr>
        <w:t>2.</w:t>
      </w:r>
      <w:r>
        <w:rPr>
          <w:lang w:val="nl-NL"/>
        </w:rPr>
        <w:tab/>
        <w:t>NAAM VAN DE HOUDER VAN DE VERGUNNING VOOR HET IN DE HANDEL BRENGEN</w:t>
      </w:r>
    </w:p>
    <w:p w14:paraId="197DAE07" w14:textId="77777777" w:rsidR="00CB32B2" w:rsidRDefault="00CB32B2">
      <w:pPr>
        <w:pStyle w:val="EMEABodyText"/>
        <w:rPr>
          <w:lang w:val="nl-NL"/>
        </w:rPr>
      </w:pPr>
    </w:p>
    <w:p w14:paraId="0589F307" w14:textId="77777777" w:rsidR="00CB32B2" w:rsidRDefault="00CB32B2">
      <w:pPr>
        <w:pStyle w:val="EMEABodyText"/>
        <w:rPr>
          <w:lang w:val="nl-NL"/>
        </w:rPr>
      </w:pPr>
      <w:r>
        <w:rPr>
          <w:lang w:val="nl-NL"/>
        </w:rPr>
        <w:t>sanofi-aventis groupe</w:t>
      </w:r>
    </w:p>
    <w:p w14:paraId="183CF4AA" w14:textId="77777777" w:rsidR="00CB32B2" w:rsidRDefault="00CB32B2">
      <w:pPr>
        <w:pStyle w:val="EMEABodyText"/>
        <w:rPr>
          <w:lang w:val="nl-NL"/>
        </w:rPr>
      </w:pPr>
    </w:p>
    <w:p w14:paraId="7582DC2C" w14:textId="77777777" w:rsidR="00CB32B2" w:rsidRDefault="00CB32B2">
      <w:pPr>
        <w:pStyle w:val="EMEABodyText"/>
        <w:rPr>
          <w:lang w:val="nl-NL"/>
        </w:rPr>
      </w:pPr>
    </w:p>
    <w:p w14:paraId="38456997" w14:textId="77777777" w:rsidR="00CB32B2" w:rsidRDefault="00CB32B2" w:rsidP="00CB32B2">
      <w:pPr>
        <w:pStyle w:val="EMEATitlePAC"/>
        <w:rPr>
          <w:lang w:val="nl-NL"/>
        </w:rPr>
      </w:pPr>
      <w:r>
        <w:rPr>
          <w:lang w:val="nl-NL"/>
        </w:rPr>
        <w:t>3.</w:t>
      </w:r>
      <w:r>
        <w:rPr>
          <w:lang w:val="nl-NL"/>
        </w:rPr>
        <w:tab/>
        <w:t>UITERSTE GEBRUIKSDATUM</w:t>
      </w:r>
    </w:p>
    <w:p w14:paraId="59F08505" w14:textId="77777777" w:rsidR="00CB32B2" w:rsidRDefault="00CB32B2">
      <w:pPr>
        <w:pStyle w:val="EMEABodyText"/>
        <w:rPr>
          <w:lang w:val="nl-NL"/>
        </w:rPr>
      </w:pPr>
    </w:p>
    <w:p w14:paraId="7B2BEF5F" w14:textId="77777777" w:rsidR="00CB32B2" w:rsidRDefault="00CB32B2">
      <w:pPr>
        <w:pStyle w:val="EMEABodyText"/>
        <w:rPr>
          <w:lang w:val="nl-NL"/>
        </w:rPr>
      </w:pPr>
      <w:r>
        <w:rPr>
          <w:lang w:val="nl-NL"/>
        </w:rPr>
        <w:t>EXP</w:t>
      </w:r>
    </w:p>
    <w:p w14:paraId="5F8B188E" w14:textId="77777777" w:rsidR="00CB32B2" w:rsidRDefault="00CB32B2">
      <w:pPr>
        <w:pStyle w:val="EMEABodyText"/>
        <w:rPr>
          <w:lang w:val="nl-NL"/>
        </w:rPr>
      </w:pPr>
    </w:p>
    <w:p w14:paraId="7639E1F7" w14:textId="77777777" w:rsidR="00CB32B2" w:rsidRDefault="00CB32B2">
      <w:pPr>
        <w:pStyle w:val="EMEABodyText"/>
        <w:rPr>
          <w:lang w:val="nl-NL"/>
        </w:rPr>
      </w:pPr>
    </w:p>
    <w:p w14:paraId="259EAD87" w14:textId="539AF325" w:rsidR="00CB32B2" w:rsidRPr="00E67540" w:rsidRDefault="00CB32B2" w:rsidP="00CB32B2">
      <w:pPr>
        <w:pStyle w:val="EMEATitlePAC"/>
        <w:rPr>
          <w:lang w:val="de-DE"/>
        </w:rPr>
      </w:pPr>
      <w:r w:rsidRPr="00E67540">
        <w:rPr>
          <w:lang w:val="de-DE"/>
        </w:rPr>
        <w:t>4.</w:t>
      </w:r>
      <w:r w:rsidRPr="00E67540">
        <w:rPr>
          <w:lang w:val="de-DE"/>
        </w:rPr>
        <w:tab/>
      </w:r>
      <w:r w:rsidR="007D20E0">
        <w:rPr>
          <w:lang w:val="de-DE"/>
        </w:rPr>
        <w:t>PARTIJ</w:t>
      </w:r>
      <w:r w:rsidR="007D20E0" w:rsidRPr="00E67540">
        <w:rPr>
          <w:lang w:val="de-DE"/>
        </w:rPr>
        <w:t>NUMMER</w:t>
      </w:r>
    </w:p>
    <w:p w14:paraId="5373E3FE" w14:textId="77777777" w:rsidR="00CB32B2" w:rsidRPr="00E67540" w:rsidRDefault="00CB32B2">
      <w:pPr>
        <w:pStyle w:val="EMEABodyText"/>
        <w:rPr>
          <w:lang w:val="de-DE"/>
        </w:rPr>
      </w:pPr>
    </w:p>
    <w:p w14:paraId="1FFE59D9" w14:textId="77777777" w:rsidR="00CB32B2" w:rsidRPr="00E67540" w:rsidRDefault="00CB32B2">
      <w:pPr>
        <w:pStyle w:val="EMEABodyText"/>
        <w:rPr>
          <w:lang w:val="de-DE"/>
        </w:rPr>
      </w:pPr>
      <w:r w:rsidRPr="00E67540">
        <w:rPr>
          <w:lang w:val="de-DE"/>
        </w:rPr>
        <w:t>Lot</w:t>
      </w:r>
    </w:p>
    <w:p w14:paraId="7BC993C0" w14:textId="77777777" w:rsidR="00CB32B2" w:rsidRPr="00E67540" w:rsidRDefault="00CB32B2">
      <w:pPr>
        <w:pStyle w:val="EMEABodyText"/>
        <w:rPr>
          <w:lang w:val="de-DE"/>
        </w:rPr>
      </w:pPr>
    </w:p>
    <w:p w14:paraId="7F36163F" w14:textId="77777777" w:rsidR="00CB32B2" w:rsidRPr="00E67540" w:rsidRDefault="00CB32B2">
      <w:pPr>
        <w:pStyle w:val="EMEABodyText"/>
        <w:rPr>
          <w:lang w:val="de-DE"/>
        </w:rPr>
      </w:pPr>
    </w:p>
    <w:p w14:paraId="5900657F" w14:textId="77777777" w:rsidR="00CB32B2" w:rsidRPr="00E67540" w:rsidRDefault="00CB32B2" w:rsidP="00CB32B2">
      <w:pPr>
        <w:pStyle w:val="EMEATitlePAC"/>
        <w:rPr>
          <w:lang w:val="de-DE"/>
        </w:rPr>
      </w:pPr>
      <w:r w:rsidRPr="00E67540">
        <w:rPr>
          <w:lang w:val="de-DE"/>
        </w:rPr>
        <w:t>5.</w:t>
      </w:r>
      <w:r w:rsidRPr="00E67540">
        <w:rPr>
          <w:lang w:val="de-DE"/>
        </w:rPr>
        <w:tab/>
        <w:t>overige</w:t>
      </w:r>
    </w:p>
    <w:p w14:paraId="7F42A7A7" w14:textId="77777777" w:rsidR="00CB32B2" w:rsidRPr="00E67540" w:rsidRDefault="00CB32B2">
      <w:pPr>
        <w:pStyle w:val="EMEABodyText"/>
        <w:rPr>
          <w:lang w:val="de-DE"/>
        </w:rPr>
      </w:pPr>
    </w:p>
    <w:p w14:paraId="3B26AECD" w14:textId="77777777" w:rsidR="00CB32B2" w:rsidRPr="00E67540" w:rsidRDefault="00CB32B2">
      <w:pPr>
        <w:pStyle w:val="EMEABodyText"/>
        <w:rPr>
          <w:lang w:val="de-DE"/>
        </w:rPr>
      </w:pPr>
      <w:r w:rsidRPr="00E67540">
        <w:rPr>
          <w:highlight w:val="lightGray"/>
          <w:lang w:val="de-DE"/>
        </w:rPr>
        <w:t>14 - 28 - 56 - 84 - 98 </w:t>
      </w:r>
      <w:r w:rsidRPr="00F45EF3">
        <w:rPr>
          <w:highlight w:val="lightGray"/>
          <w:lang w:val="lt-LT"/>
        </w:rPr>
        <w:t>tabletten:</w:t>
      </w:r>
    </w:p>
    <w:p w14:paraId="560CAF22" w14:textId="77777777" w:rsidR="00CB32B2" w:rsidRPr="00E67540" w:rsidRDefault="00CB32B2" w:rsidP="00CB32B2">
      <w:pPr>
        <w:pStyle w:val="EMEABodyText"/>
        <w:rPr>
          <w:lang w:val="de-DE"/>
        </w:rPr>
      </w:pPr>
      <w:r w:rsidRPr="00E67540">
        <w:rPr>
          <w:lang w:val="de-DE"/>
        </w:rPr>
        <w:t>Ma</w:t>
      </w:r>
      <w:r w:rsidRPr="00E67540">
        <w:rPr>
          <w:lang w:val="de-DE"/>
        </w:rPr>
        <w:br/>
        <w:t>Di</w:t>
      </w:r>
      <w:r w:rsidRPr="00E67540">
        <w:rPr>
          <w:lang w:val="de-DE"/>
        </w:rPr>
        <w:br/>
        <w:t>Wo</w:t>
      </w:r>
      <w:r w:rsidRPr="00E67540">
        <w:rPr>
          <w:lang w:val="de-DE"/>
        </w:rPr>
        <w:br/>
        <w:t>Do</w:t>
      </w:r>
      <w:r w:rsidRPr="00E67540">
        <w:rPr>
          <w:lang w:val="de-DE"/>
        </w:rPr>
        <w:br/>
        <w:t>Vr</w:t>
      </w:r>
      <w:r w:rsidRPr="00E67540">
        <w:rPr>
          <w:lang w:val="de-DE"/>
        </w:rPr>
        <w:br/>
        <w:t>Za</w:t>
      </w:r>
      <w:r w:rsidRPr="00E67540">
        <w:rPr>
          <w:lang w:val="de-DE"/>
        </w:rPr>
        <w:br/>
        <w:t>Zo</w:t>
      </w:r>
    </w:p>
    <w:p w14:paraId="3FA7A230" w14:textId="77777777" w:rsidR="00CB32B2" w:rsidRPr="00E67540" w:rsidRDefault="00CB32B2" w:rsidP="00CB32B2">
      <w:pPr>
        <w:pStyle w:val="EMEABodyText"/>
        <w:rPr>
          <w:lang w:val="de-DE"/>
        </w:rPr>
      </w:pPr>
    </w:p>
    <w:p w14:paraId="1D05E86D" w14:textId="77777777" w:rsidR="00CB32B2" w:rsidRPr="00452B1A" w:rsidRDefault="00CB32B2" w:rsidP="00CB32B2">
      <w:pPr>
        <w:pStyle w:val="EMEABodyText"/>
        <w:rPr>
          <w:lang w:val="nl-NL"/>
        </w:rPr>
      </w:pPr>
      <w:r w:rsidRPr="00452B1A">
        <w:rPr>
          <w:highlight w:val="lightGray"/>
          <w:lang w:val="nl-NL"/>
        </w:rPr>
        <w:t>30 - 56 x 1 - 90 </w:t>
      </w:r>
      <w:r w:rsidRPr="00F45EF3">
        <w:rPr>
          <w:highlight w:val="lightGray"/>
          <w:lang w:val="lt-LT"/>
        </w:rPr>
        <w:t>tabletten:</w:t>
      </w:r>
    </w:p>
    <w:p w14:paraId="06B26109" w14:textId="77777777" w:rsidR="000669FC" w:rsidRPr="00452B1A" w:rsidRDefault="000669FC">
      <w:pPr>
        <w:pStyle w:val="EMEABodyText"/>
        <w:rPr>
          <w:lang w:val="nl-NL"/>
        </w:rPr>
      </w:pPr>
    </w:p>
    <w:p w14:paraId="04415C08" w14:textId="77777777" w:rsidR="000669FC" w:rsidRPr="00452B1A" w:rsidRDefault="000669FC">
      <w:pPr>
        <w:pStyle w:val="EMEABodyText"/>
        <w:rPr>
          <w:lang w:val="nl-NL"/>
        </w:rPr>
      </w:pPr>
      <w:r w:rsidRPr="00452B1A">
        <w:rPr>
          <w:lang w:val="nl-NL"/>
        </w:rPr>
        <w:br w:type="page"/>
      </w:r>
    </w:p>
    <w:p w14:paraId="5A745680" w14:textId="77777777" w:rsidR="000669FC" w:rsidRPr="00452B1A" w:rsidRDefault="000669FC">
      <w:pPr>
        <w:pStyle w:val="EMEABodyText"/>
        <w:rPr>
          <w:lang w:val="nl-NL"/>
        </w:rPr>
      </w:pPr>
    </w:p>
    <w:p w14:paraId="3C276429" w14:textId="77777777" w:rsidR="000669FC" w:rsidRPr="00452B1A" w:rsidRDefault="000669FC">
      <w:pPr>
        <w:pStyle w:val="EMEABodyText"/>
        <w:rPr>
          <w:lang w:val="nl-NL"/>
        </w:rPr>
      </w:pPr>
    </w:p>
    <w:p w14:paraId="4E3A55CE" w14:textId="77777777" w:rsidR="000669FC" w:rsidRPr="00452B1A" w:rsidRDefault="000669FC">
      <w:pPr>
        <w:pStyle w:val="EMEABodyText"/>
        <w:rPr>
          <w:lang w:val="nl-NL"/>
        </w:rPr>
      </w:pPr>
    </w:p>
    <w:p w14:paraId="2EFAA2AB" w14:textId="77777777" w:rsidR="000669FC" w:rsidRPr="00452B1A" w:rsidRDefault="000669FC">
      <w:pPr>
        <w:pStyle w:val="EMEABodyText"/>
        <w:rPr>
          <w:lang w:val="nl-NL"/>
        </w:rPr>
      </w:pPr>
    </w:p>
    <w:p w14:paraId="603F4400" w14:textId="77777777" w:rsidR="000669FC" w:rsidRPr="00452B1A" w:rsidRDefault="000669FC">
      <w:pPr>
        <w:pStyle w:val="EMEABodyText"/>
        <w:rPr>
          <w:lang w:val="nl-NL"/>
        </w:rPr>
      </w:pPr>
    </w:p>
    <w:p w14:paraId="76209195" w14:textId="77777777" w:rsidR="000669FC" w:rsidRPr="00452B1A" w:rsidRDefault="000669FC">
      <w:pPr>
        <w:pStyle w:val="EMEABodyText"/>
        <w:rPr>
          <w:lang w:val="nl-NL"/>
        </w:rPr>
      </w:pPr>
    </w:p>
    <w:p w14:paraId="5A7DFC4F" w14:textId="77777777" w:rsidR="000669FC" w:rsidRPr="00452B1A" w:rsidRDefault="000669FC">
      <w:pPr>
        <w:pStyle w:val="EMEABodyText"/>
        <w:rPr>
          <w:lang w:val="nl-NL"/>
        </w:rPr>
      </w:pPr>
    </w:p>
    <w:p w14:paraId="2E455438" w14:textId="77777777" w:rsidR="000669FC" w:rsidRPr="00452B1A" w:rsidRDefault="000669FC">
      <w:pPr>
        <w:pStyle w:val="EMEABodyText"/>
        <w:rPr>
          <w:lang w:val="nl-NL"/>
        </w:rPr>
      </w:pPr>
    </w:p>
    <w:p w14:paraId="34BCA2F0" w14:textId="77777777" w:rsidR="000669FC" w:rsidRPr="00452B1A" w:rsidRDefault="000669FC">
      <w:pPr>
        <w:pStyle w:val="EMEABodyText"/>
        <w:rPr>
          <w:lang w:val="nl-NL"/>
        </w:rPr>
      </w:pPr>
    </w:p>
    <w:p w14:paraId="43C3ACAD" w14:textId="77777777" w:rsidR="000669FC" w:rsidRPr="00452B1A" w:rsidRDefault="000669FC">
      <w:pPr>
        <w:pStyle w:val="EMEABodyText"/>
        <w:rPr>
          <w:lang w:val="nl-NL"/>
        </w:rPr>
      </w:pPr>
    </w:p>
    <w:p w14:paraId="44C43A5F" w14:textId="77777777" w:rsidR="000669FC" w:rsidRPr="00452B1A" w:rsidRDefault="000669FC">
      <w:pPr>
        <w:pStyle w:val="EMEABodyText"/>
        <w:rPr>
          <w:lang w:val="nl-NL"/>
        </w:rPr>
      </w:pPr>
    </w:p>
    <w:p w14:paraId="370019F7" w14:textId="77777777" w:rsidR="000669FC" w:rsidRPr="00452B1A" w:rsidRDefault="000669FC">
      <w:pPr>
        <w:pStyle w:val="EMEABodyText"/>
        <w:rPr>
          <w:lang w:val="nl-NL"/>
        </w:rPr>
      </w:pPr>
    </w:p>
    <w:p w14:paraId="19F0EF33" w14:textId="77777777" w:rsidR="000669FC" w:rsidRPr="00452B1A" w:rsidRDefault="000669FC">
      <w:pPr>
        <w:pStyle w:val="EMEABodyText"/>
        <w:rPr>
          <w:lang w:val="nl-NL"/>
        </w:rPr>
      </w:pPr>
    </w:p>
    <w:p w14:paraId="4B154288" w14:textId="77777777" w:rsidR="000669FC" w:rsidRPr="00452B1A" w:rsidRDefault="000669FC">
      <w:pPr>
        <w:pStyle w:val="EMEABodyText"/>
        <w:rPr>
          <w:lang w:val="nl-NL"/>
        </w:rPr>
      </w:pPr>
    </w:p>
    <w:p w14:paraId="09A62E6E" w14:textId="77777777" w:rsidR="000669FC" w:rsidRPr="00452B1A" w:rsidRDefault="000669FC">
      <w:pPr>
        <w:pStyle w:val="EMEABodyText"/>
        <w:rPr>
          <w:lang w:val="nl-NL"/>
        </w:rPr>
      </w:pPr>
    </w:p>
    <w:p w14:paraId="474FEF54" w14:textId="77777777" w:rsidR="000669FC" w:rsidRPr="00452B1A" w:rsidRDefault="000669FC">
      <w:pPr>
        <w:pStyle w:val="EMEABodyText"/>
        <w:rPr>
          <w:lang w:val="nl-NL"/>
        </w:rPr>
      </w:pPr>
    </w:p>
    <w:p w14:paraId="609D3A49" w14:textId="77777777" w:rsidR="000669FC" w:rsidRPr="00452B1A" w:rsidRDefault="000669FC">
      <w:pPr>
        <w:pStyle w:val="EMEABodyText"/>
        <w:rPr>
          <w:lang w:val="nl-NL"/>
        </w:rPr>
      </w:pPr>
    </w:p>
    <w:p w14:paraId="0AD1FB62" w14:textId="77777777" w:rsidR="000669FC" w:rsidRPr="00452B1A" w:rsidRDefault="000669FC">
      <w:pPr>
        <w:pStyle w:val="EMEABodyText"/>
        <w:rPr>
          <w:lang w:val="nl-NL"/>
        </w:rPr>
      </w:pPr>
    </w:p>
    <w:p w14:paraId="34A5918E" w14:textId="77777777" w:rsidR="000669FC" w:rsidRPr="00452B1A" w:rsidRDefault="000669FC">
      <w:pPr>
        <w:pStyle w:val="EMEABodyText"/>
        <w:rPr>
          <w:lang w:val="nl-NL"/>
        </w:rPr>
      </w:pPr>
    </w:p>
    <w:p w14:paraId="4ECDBBD8" w14:textId="77777777" w:rsidR="000669FC" w:rsidRPr="00452B1A" w:rsidRDefault="000669FC">
      <w:pPr>
        <w:pStyle w:val="EMEABodyText"/>
        <w:rPr>
          <w:lang w:val="nl-NL"/>
        </w:rPr>
      </w:pPr>
    </w:p>
    <w:p w14:paraId="45AC1D58" w14:textId="77777777" w:rsidR="000669FC" w:rsidRPr="00452B1A" w:rsidRDefault="000669FC">
      <w:pPr>
        <w:pStyle w:val="EMEABodyText"/>
        <w:rPr>
          <w:lang w:val="nl-NL"/>
        </w:rPr>
      </w:pPr>
    </w:p>
    <w:p w14:paraId="76EE8492" w14:textId="77777777" w:rsidR="000669FC" w:rsidRPr="00452B1A" w:rsidRDefault="000669FC">
      <w:pPr>
        <w:pStyle w:val="EMEABodyText"/>
        <w:rPr>
          <w:lang w:val="nl-NL"/>
        </w:rPr>
      </w:pPr>
    </w:p>
    <w:p w14:paraId="3760B972" w14:textId="77777777" w:rsidR="00E86DE2" w:rsidRPr="00452B1A" w:rsidRDefault="00E86DE2" w:rsidP="00E86DE2">
      <w:pPr>
        <w:pStyle w:val="EMEATitle"/>
        <w:rPr>
          <w:b w:val="0"/>
          <w:lang w:val="nl-NL"/>
        </w:rPr>
      </w:pPr>
      <w:r w:rsidRPr="00452B1A">
        <w:rPr>
          <w:lang w:val="nl-NL"/>
        </w:rPr>
        <w:t>B. BIJSLUITER</w:t>
      </w:r>
    </w:p>
    <w:p w14:paraId="14B70D2E" w14:textId="77777777" w:rsidR="00CB32B2" w:rsidRDefault="0029215D">
      <w:pPr>
        <w:pStyle w:val="EMEATitle"/>
        <w:rPr>
          <w:lang w:val="nl-NL"/>
        </w:rPr>
      </w:pPr>
      <w:r w:rsidRPr="00452B1A">
        <w:rPr>
          <w:lang w:val="nl-NL"/>
        </w:rPr>
        <w:br w:type="page"/>
      </w:r>
      <w:r w:rsidR="008E3722">
        <w:rPr>
          <w:lang w:val="nl-NL"/>
        </w:rPr>
        <w:lastRenderedPageBreak/>
        <w:t>Bijsluiter: informatie voor de gebruiker</w:t>
      </w:r>
    </w:p>
    <w:p w14:paraId="4D814B1E" w14:textId="77777777" w:rsidR="00CB32B2" w:rsidRDefault="00CB32B2" w:rsidP="00CB32B2">
      <w:pPr>
        <w:pStyle w:val="EMEATitle"/>
        <w:rPr>
          <w:lang w:val="nl-NL"/>
        </w:rPr>
      </w:pPr>
      <w:r>
        <w:rPr>
          <w:lang w:val="nl-NL"/>
        </w:rPr>
        <w:t>Karvea 75 </w:t>
      </w:r>
      <w:r w:rsidRPr="001E35A2">
        <w:rPr>
          <w:lang w:val="nl-NL"/>
        </w:rPr>
        <w:t>mg tabletten</w:t>
      </w:r>
    </w:p>
    <w:p w14:paraId="742B9A95" w14:textId="77777777" w:rsidR="00CB32B2" w:rsidRPr="001E35A2" w:rsidRDefault="00CB32B2" w:rsidP="00CB32B2">
      <w:pPr>
        <w:pStyle w:val="EMEABodyText"/>
        <w:jc w:val="center"/>
        <w:rPr>
          <w:lang w:val="nl-NL"/>
        </w:rPr>
      </w:pPr>
      <w:r>
        <w:rPr>
          <w:lang w:val="nl-NL"/>
        </w:rPr>
        <w:t>irbesartan</w:t>
      </w:r>
    </w:p>
    <w:p w14:paraId="47D63A6B" w14:textId="77777777" w:rsidR="00CB32B2" w:rsidRDefault="00CB32B2">
      <w:pPr>
        <w:pStyle w:val="EMEABodyText"/>
        <w:rPr>
          <w:lang w:val="nl-NL"/>
        </w:rPr>
      </w:pPr>
    </w:p>
    <w:p w14:paraId="008BF11E" w14:textId="72FA2C07" w:rsidR="00CB32B2" w:rsidRPr="0004437B" w:rsidRDefault="00CB32B2" w:rsidP="00CB32B2">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8E3722" w:rsidRPr="008E3722">
        <w:rPr>
          <w:lang w:val="nl-NL"/>
        </w:rPr>
        <w:t xml:space="preserve"> </w:t>
      </w:r>
      <w:r w:rsidR="008E3722">
        <w:rPr>
          <w:lang w:val="nl-NL"/>
        </w:rPr>
        <w:t>want er staat belangrijke informatie in voor u</w:t>
      </w:r>
      <w:r w:rsidRPr="0004437B">
        <w:rPr>
          <w:lang w:val="nl-NL"/>
        </w:rPr>
        <w:t>.</w:t>
      </w:r>
      <w:r w:rsidR="007D4ABC">
        <w:rPr>
          <w:lang w:val="nl-NL"/>
        </w:rPr>
        <w:fldChar w:fldCharType="begin"/>
      </w:r>
      <w:r w:rsidR="007D4ABC">
        <w:rPr>
          <w:lang w:val="nl-NL"/>
        </w:rPr>
        <w:instrText xml:space="preserve"> DOCVARIABLE vault_nd_3f05ef1c-35a1-4c9e-832b-61592d473cdb \* MERGEFORMAT </w:instrText>
      </w:r>
      <w:r w:rsidR="007D4ABC">
        <w:rPr>
          <w:lang w:val="nl-NL"/>
        </w:rPr>
        <w:fldChar w:fldCharType="separate"/>
      </w:r>
      <w:r w:rsidR="007D4ABC">
        <w:rPr>
          <w:lang w:val="nl-NL"/>
        </w:rPr>
        <w:t xml:space="preserve"> </w:t>
      </w:r>
      <w:r w:rsidR="007D4ABC">
        <w:rPr>
          <w:lang w:val="nl-NL"/>
        </w:rPr>
        <w:fldChar w:fldCharType="end"/>
      </w:r>
    </w:p>
    <w:p w14:paraId="13ADC200" w14:textId="77777777" w:rsidR="00CB32B2" w:rsidRPr="0004437B" w:rsidRDefault="00CB32B2" w:rsidP="00CB32B2">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0BF83306" w14:textId="77777777" w:rsidR="00CB32B2" w:rsidRPr="0004437B" w:rsidRDefault="00CB32B2" w:rsidP="00CB32B2">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4BCA34EC" w14:textId="7A6EA682" w:rsidR="00CB32B2" w:rsidRDefault="00CB32B2" w:rsidP="00CB32B2">
      <w:pPr>
        <w:pStyle w:val="EMEABodyTextIndent"/>
        <w:rPr>
          <w:lang w:val="nl-NL"/>
        </w:rPr>
      </w:pPr>
      <w:r>
        <w:rPr>
          <w:lang w:val="nl-NL"/>
        </w:rPr>
        <w:t>Geef dit geneesmiddel niet door aan anderen,</w:t>
      </w:r>
      <w:r w:rsidRPr="007B2032">
        <w:rPr>
          <w:lang w:val="nl-NL"/>
        </w:rPr>
        <w:t xml:space="preserve"> </w:t>
      </w:r>
      <w:r>
        <w:rPr>
          <w:lang w:val="nl-NL"/>
        </w:rPr>
        <w:t xml:space="preserve">want het is alleen aan u voorgeschreven. Het kan schadelijk </w:t>
      </w:r>
      <w:r w:rsidR="008E3722">
        <w:rPr>
          <w:lang w:val="nl-NL"/>
        </w:rPr>
        <w:t xml:space="preserve">zijn </w:t>
      </w:r>
      <w:r>
        <w:rPr>
          <w:lang w:val="nl-NL"/>
        </w:rPr>
        <w:t>voor anderen, ook al hebben zij dezelfde klachten als u.</w:t>
      </w:r>
    </w:p>
    <w:p w14:paraId="275D2BB9" w14:textId="77777777" w:rsidR="00CB32B2" w:rsidRDefault="00CB32B2" w:rsidP="00CB32B2">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3C631C3E" w14:textId="77777777" w:rsidR="00CB32B2" w:rsidRDefault="00CB32B2">
      <w:pPr>
        <w:pStyle w:val="EMEABodyText"/>
        <w:rPr>
          <w:lang w:val="nl-NL"/>
        </w:rPr>
      </w:pPr>
    </w:p>
    <w:p w14:paraId="413F4DAA" w14:textId="5242424A" w:rsidR="00CB32B2" w:rsidRPr="00D837BA" w:rsidRDefault="00CB32B2" w:rsidP="00CB32B2">
      <w:pPr>
        <w:pStyle w:val="EMEAHeading3"/>
        <w:rPr>
          <w:u w:val="single"/>
          <w:lang w:val="nl-NL"/>
        </w:rPr>
      </w:pPr>
      <w:r w:rsidRPr="00D837BA">
        <w:rPr>
          <w:u w:val="single"/>
          <w:lang w:val="nl-NL"/>
        </w:rPr>
        <w:t>In</w:t>
      </w:r>
      <w:r>
        <w:rPr>
          <w:u w:val="single"/>
          <w:lang w:val="nl-NL"/>
        </w:rPr>
        <w:t>houd van</w:t>
      </w:r>
      <w:r w:rsidRPr="00D837BA">
        <w:rPr>
          <w:u w:val="single"/>
          <w:lang w:val="nl-NL"/>
        </w:rPr>
        <w:t xml:space="preserve"> deze bijsluiter</w:t>
      </w:r>
      <w:r w:rsidR="007D4ABC">
        <w:rPr>
          <w:u w:val="single"/>
          <w:lang w:val="nl-NL"/>
        </w:rPr>
        <w:fldChar w:fldCharType="begin"/>
      </w:r>
      <w:r w:rsidR="007D4ABC">
        <w:rPr>
          <w:u w:val="single"/>
          <w:lang w:val="nl-NL"/>
        </w:rPr>
        <w:instrText xml:space="preserve"> DOCVARIABLE vault_nd_b9961275-e3ac-445a-a254-cd498bd65357 \* MERGEFORMAT </w:instrText>
      </w:r>
      <w:r w:rsidR="007D4ABC">
        <w:rPr>
          <w:u w:val="single"/>
          <w:lang w:val="nl-NL"/>
        </w:rPr>
        <w:fldChar w:fldCharType="separate"/>
      </w:r>
      <w:r w:rsidR="007D4ABC">
        <w:rPr>
          <w:u w:val="single"/>
          <w:lang w:val="nl-NL"/>
        </w:rPr>
        <w:t xml:space="preserve"> </w:t>
      </w:r>
      <w:r w:rsidR="007D4ABC">
        <w:rPr>
          <w:u w:val="single"/>
          <w:lang w:val="nl-NL"/>
        </w:rPr>
        <w:fldChar w:fldCharType="end"/>
      </w:r>
    </w:p>
    <w:p w14:paraId="3493561D" w14:textId="77777777" w:rsidR="00CB32B2" w:rsidRDefault="00CB32B2">
      <w:pPr>
        <w:pStyle w:val="EMEABodyText"/>
        <w:tabs>
          <w:tab w:val="left" w:pos="567"/>
        </w:tabs>
        <w:ind w:left="567" w:hanging="567"/>
        <w:rPr>
          <w:lang w:val="nl-NL"/>
        </w:rPr>
      </w:pPr>
      <w:r>
        <w:rPr>
          <w:lang w:val="nl-NL"/>
        </w:rPr>
        <w:t>1.</w:t>
      </w:r>
      <w:r>
        <w:rPr>
          <w:lang w:val="nl-NL"/>
        </w:rPr>
        <w:tab/>
        <w:t>W</w:t>
      </w:r>
      <w:r w:rsidR="008E3722">
        <w:rPr>
          <w:lang w:val="nl-NL"/>
        </w:rPr>
        <w:t>at is Karvea en w</w:t>
      </w:r>
      <w:r>
        <w:rPr>
          <w:lang w:val="nl-NL"/>
        </w:rPr>
        <w:t>aarvoor wordt dit middel gebruikt?</w:t>
      </w:r>
    </w:p>
    <w:p w14:paraId="135B6AD5" w14:textId="77777777" w:rsidR="00CB32B2" w:rsidRDefault="00CB32B2">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351E2E1E" w14:textId="77777777" w:rsidR="00CB32B2" w:rsidRDefault="00CB32B2">
      <w:pPr>
        <w:pStyle w:val="EMEABodyText"/>
        <w:tabs>
          <w:tab w:val="left" w:pos="567"/>
        </w:tabs>
        <w:ind w:left="567" w:hanging="567"/>
        <w:rPr>
          <w:lang w:val="nl-NL"/>
        </w:rPr>
      </w:pPr>
      <w:r>
        <w:rPr>
          <w:lang w:val="nl-NL"/>
        </w:rPr>
        <w:t>3.</w:t>
      </w:r>
      <w:r>
        <w:rPr>
          <w:lang w:val="nl-NL"/>
        </w:rPr>
        <w:tab/>
        <w:t>Hoe gebruikt u dit middel?</w:t>
      </w:r>
    </w:p>
    <w:p w14:paraId="61DC0C57" w14:textId="77777777" w:rsidR="00CB32B2" w:rsidRDefault="00CB32B2">
      <w:pPr>
        <w:pStyle w:val="EMEABodyText"/>
        <w:tabs>
          <w:tab w:val="left" w:pos="567"/>
        </w:tabs>
        <w:ind w:left="567" w:hanging="567"/>
        <w:rPr>
          <w:lang w:val="nl-NL"/>
        </w:rPr>
      </w:pPr>
      <w:r>
        <w:rPr>
          <w:lang w:val="nl-NL"/>
        </w:rPr>
        <w:t>4.</w:t>
      </w:r>
      <w:r>
        <w:rPr>
          <w:lang w:val="nl-NL"/>
        </w:rPr>
        <w:tab/>
        <w:t>Mogelijke bijwerkingen</w:t>
      </w:r>
    </w:p>
    <w:p w14:paraId="51D23E78" w14:textId="77777777" w:rsidR="00CB32B2" w:rsidRDefault="00CB32B2">
      <w:pPr>
        <w:pStyle w:val="EMEABodyText"/>
        <w:tabs>
          <w:tab w:val="left" w:pos="567"/>
        </w:tabs>
        <w:ind w:left="567" w:hanging="567"/>
        <w:rPr>
          <w:lang w:val="nl-NL"/>
        </w:rPr>
      </w:pPr>
      <w:r>
        <w:rPr>
          <w:lang w:val="nl-NL"/>
        </w:rPr>
        <w:t>5.</w:t>
      </w:r>
      <w:r>
        <w:rPr>
          <w:lang w:val="nl-NL"/>
        </w:rPr>
        <w:tab/>
        <w:t>Hoe bewaart u dit middel?</w:t>
      </w:r>
    </w:p>
    <w:p w14:paraId="09B36BC5" w14:textId="77777777" w:rsidR="00CB32B2" w:rsidRDefault="00CB32B2">
      <w:pPr>
        <w:pStyle w:val="EMEABodyText"/>
        <w:tabs>
          <w:tab w:val="left" w:pos="567"/>
        </w:tabs>
        <w:ind w:left="567" w:hanging="567"/>
        <w:rPr>
          <w:lang w:val="nl-NL"/>
        </w:rPr>
      </w:pPr>
      <w:r>
        <w:rPr>
          <w:lang w:val="nl-NL"/>
        </w:rPr>
        <w:t>6.</w:t>
      </w:r>
      <w:r>
        <w:rPr>
          <w:lang w:val="nl-NL"/>
        </w:rPr>
        <w:tab/>
      </w:r>
      <w:r w:rsidR="008E3722">
        <w:rPr>
          <w:lang w:val="nl-NL"/>
        </w:rPr>
        <w:t>Inhoud van de verpakking en overige</w:t>
      </w:r>
      <w:r>
        <w:rPr>
          <w:lang w:val="nl-NL"/>
        </w:rPr>
        <w:t xml:space="preserve"> informatie</w:t>
      </w:r>
    </w:p>
    <w:p w14:paraId="433A26CE" w14:textId="77777777" w:rsidR="00CB32B2" w:rsidRDefault="00CB32B2">
      <w:pPr>
        <w:pStyle w:val="EMEABodyText"/>
        <w:rPr>
          <w:lang w:val="nl-NL"/>
        </w:rPr>
      </w:pPr>
    </w:p>
    <w:p w14:paraId="28EF7631" w14:textId="77777777" w:rsidR="00CB32B2" w:rsidRDefault="00CB32B2">
      <w:pPr>
        <w:pStyle w:val="EMEABodyText"/>
        <w:rPr>
          <w:lang w:val="nl-NL"/>
        </w:rPr>
      </w:pPr>
    </w:p>
    <w:p w14:paraId="059608FA" w14:textId="30BB6C9C" w:rsidR="00CB32B2" w:rsidRDefault="00CB32B2">
      <w:pPr>
        <w:pStyle w:val="EMEAHeading1"/>
        <w:rPr>
          <w:lang w:val="nl-NL"/>
        </w:rPr>
      </w:pPr>
      <w:r>
        <w:rPr>
          <w:lang w:val="nl-NL"/>
        </w:rPr>
        <w:t>1.</w:t>
      </w:r>
      <w:r>
        <w:rPr>
          <w:lang w:val="nl-NL"/>
        </w:rPr>
        <w:tab/>
      </w:r>
      <w:r w:rsidR="008E3722">
        <w:rPr>
          <w:rFonts w:ascii="Times New Roman Bold" w:hAnsi="Times New Roman Bold"/>
          <w:caps w:val="0"/>
          <w:lang w:val="nl-NL"/>
        </w:rPr>
        <w:t xml:space="preserve">Wat is Karvea en </w:t>
      </w:r>
      <w:r w:rsidR="00920926">
        <w:rPr>
          <w:rFonts w:ascii="Times New Roman Bold" w:hAnsi="Times New Roman Bold"/>
          <w:caps w:val="0"/>
          <w:lang w:val="nl-NL"/>
        </w:rPr>
        <w:t>waarvoor wordt dit middel gebruikt</w:t>
      </w:r>
      <w:r w:rsidRPr="000A56CF">
        <w:rPr>
          <w:lang w:val="nl-NL"/>
        </w:rPr>
        <w:t>?</w:t>
      </w:r>
      <w:r w:rsidR="007D4ABC">
        <w:rPr>
          <w:lang w:val="nl-NL"/>
        </w:rPr>
        <w:fldChar w:fldCharType="begin"/>
      </w:r>
      <w:r w:rsidR="007D4ABC">
        <w:rPr>
          <w:lang w:val="nl-NL"/>
        </w:rPr>
        <w:instrText xml:space="preserve"> DOCVARIABLE vault_nd_9fab9a33-8207-49f7-9572-7cbf6a25a12a \* MERGEFORMAT </w:instrText>
      </w:r>
      <w:r w:rsidR="007D4ABC">
        <w:rPr>
          <w:lang w:val="nl-NL"/>
        </w:rPr>
        <w:fldChar w:fldCharType="separate"/>
      </w:r>
      <w:r w:rsidR="007D4ABC">
        <w:rPr>
          <w:lang w:val="nl-NL"/>
        </w:rPr>
        <w:t xml:space="preserve"> </w:t>
      </w:r>
      <w:r w:rsidR="007D4ABC">
        <w:rPr>
          <w:lang w:val="nl-NL"/>
        </w:rPr>
        <w:fldChar w:fldCharType="end"/>
      </w:r>
    </w:p>
    <w:p w14:paraId="67E303C2" w14:textId="77777777" w:rsidR="00CB32B2" w:rsidRPr="002632DB" w:rsidRDefault="00CB32B2" w:rsidP="00CB32B2">
      <w:pPr>
        <w:pStyle w:val="EMEAHeading1"/>
        <w:rPr>
          <w:lang w:val="nl-NL"/>
        </w:rPr>
      </w:pPr>
    </w:p>
    <w:p w14:paraId="0B141860" w14:textId="77777777" w:rsidR="00CB32B2" w:rsidRDefault="00CB32B2">
      <w:pPr>
        <w:pStyle w:val="EMEABodyText"/>
        <w:rPr>
          <w:lang w:val="nl-NL"/>
        </w:rPr>
      </w:pPr>
      <w:r>
        <w:rPr>
          <w:lang w:val="nl-NL"/>
        </w:rPr>
        <w:t>Karvea behoort tot een groep geneesmiddelen die bekend zijn als angiotensine-II-receptorantagonisten. Angiotensine-II is een stof die in het lichaam wordt gemaakt en zich bindt aan receptoren in de bloedvaten. Hierdoor vernauwen de bloedvaten zich. Dit heeft een stijging van de bloeddruk tot gevolg. Karvea verhindert de binding van angiotensine-II aan deze receptoren, waardoor de bloedvaten ontspannen en de bloeddruk daalt. Karvea vertraagt de afname van de nierfunctie bij patiënten met hoge bloeddruk en type 2 diabetes.</w:t>
      </w:r>
    </w:p>
    <w:p w14:paraId="1CF7C7C2" w14:textId="77777777" w:rsidR="00CB32B2" w:rsidRDefault="00CB32B2">
      <w:pPr>
        <w:pStyle w:val="EMEABodyText"/>
        <w:rPr>
          <w:lang w:val="nl-NL"/>
        </w:rPr>
      </w:pPr>
    </w:p>
    <w:p w14:paraId="68B72FBF" w14:textId="77777777" w:rsidR="00CB32B2" w:rsidRDefault="00CB32B2">
      <w:pPr>
        <w:pStyle w:val="EMEABodyText"/>
        <w:rPr>
          <w:lang w:val="nl-NL"/>
        </w:rPr>
      </w:pPr>
      <w:r>
        <w:rPr>
          <w:lang w:val="nl-NL"/>
        </w:rPr>
        <w:t>Karvea wordt gebruikt bij volwassen patiënten</w:t>
      </w:r>
    </w:p>
    <w:p w14:paraId="56AF9D29" w14:textId="77777777" w:rsidR="00CB32B2" w:rsidRDefault="00CB32B2" w:rsidP="00CB32B2">
      <w:pPr>
        <w:pStyle w:val="EMEABodyTextIndent"/>
        <w:rPr>
          <w:lang w:val="nl-NL"/>
        </w:rPr>
      </w:pPr>
      <w:r>
        <w:rPr>
          <w:lang w:val="nl-NL"/>
        </w:rPr>
        <w:t>bij de behandeling van hoge bloeddruk (</w:t>
      </w:r>
      <w:r w:rsidRPr="004A26A3">
        <w:rPr>
          <w:i/>
          <w:lang w:val="nl-NL"/>
        </w:rPr>
        <w:t>essentiële hypertensie</w:t>
      </w:r>
      <w:r>
        <w:rPr>
          <w:lang w:val="nl-NL"/>
        </w:rPr>
        <w:t>)</w:t>
      </w:r>
    </w:p>
    <w:p w14:paraId="2A2D0184" w14:textId="77777777" w:rsidR="00CB32B2" w:rsidRDefault="00CB32B2" w:rsidP="00CB32B2">
      <w:pPr>
        <w:pStyle w:val="EMEABodyTextIndent"/>
        <w:rPr>
          <w:lang w:val="nl-NL"/>
        </w:rPr>
      </w:pPr>
      <w:r>
        <w:rPr>
          <w:lang w:val="nl-NL"/>
        </w:rPr>
        <w:t>ter bescherming van de nier bij type 2 diabetes patiënten met hoge bloeddruk waarbij door laboratoriumtesten een verminderde nierfunctie is aangetoond.</w:t>
      </w:r>
    </w:p>
    <w:p w14:paraId="1B9FF3B5" w14:textId="77777777" w:rsidR="00CB32B2" w:rsidRDefault="00CB32B2">
      <w:pPr>
        <w:pStyle w:val="EMEABodyText"/>
        <w:rPr>
          <w:lang w:val="nl-NL"/>
        </w:rPr>
      </w:pPr>
    </w:p>
    <w:p w14:paraId="6255168E" w14:textId="77777777" w:rsidR="00CB32B2" w:rsidRDefault="00CB32B2">
      <w:pPr>
        <w:pStyle w:val="EMEABodyText"/>
        <w:rPr>
          <w:lang w:val="nl-NL"/>
        </w:rPr>
      </w:pPr>
    </w:p>
    <w:p w14:paraId="754F4171" w14:textId="2085A707" w:rsidR="00CB32B2" w:rsidRDefault="00CB32B2">
      <w:pPr>
        <w:pStyle w:val="EMEAHeading1"/>
        <w:rPr>
          <w:lang w:val="nl-NL"/>
        </w:rPr>
      </w:pPr>
      <w:r>
        <w:rPr>
          <w:lang w:val="nl-NL"/>
        </w:rPr>
        <w:t>2.</w:t>
      </w:r>
      <w:r>
        <w:rPr>
          <w:lang w:val="nl-NL"/>
        </w:rPr>
        <w:tab/>
      </w:r>
      <w:r w:rsidR="008E3722" w:rsidRPr="00B04E61">
        <w:rPr>
          <w:rFonts w:ascii="Times New Roman Bold" w:hAnsi="Times New Roman Bold"/>
          <w:caps w:val="0"/>
          <w:lang w:val="nl-NL"/>
        </w:rPr>
        <w:t>W</w:t>
      </w:r>
      <w:r w:rsidR="008E3722">
        <w:rPr>
          <w:rFonts w:ascii="Times New Roman Bold" w:hAnsi="Times New Roman Bold"/>
          <w:caps w:val="0"/>
          <w:lang w:val="nl-NL"/>
        </w:rPr>
        <w:t>anneer mag u dit middel niet gebruiken of moet u er extra voorzichtig mee zijn?</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vault_nd_4a26165a-16b4-4c8c-ac3a-42c4a3867604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7C8E6F8D" w14:textId="77777777" w:rsidR="00CB32B2" w:rsidRPr="0041348F" w:rsidRDefault="00CB32B2" w:rsidP="00CB32B2">
      <w:pPr>
        <w:pStyle w:val="EMEAHeading1"/>
        <w:rPr>
          <w:lang w:val="nl-NL"/>
        </w:rPr>
      </w:pPr>
    </w:p>
    <w:p w14:paraId="7F5A7CD0" w14:textId="496EEE9D" w:rsidR="00CB32B2" w:rsidRDefault="00CB32B2" w:rsidP="00CB32B2">
      <w:pPr>
        <w:pStyle w:val="EMEAHeading3"/>
        <w:rPr>
          <w:lang w:val="nl-NL"/>
        </w:rPr>
      </w:pPr>
      <w:r>
        <w:rPr>
          <w:lang w:val="nl-NL"/>
        </w:rPr>
        <w:t>Wanneer mag u dit middel niet gebruiken?</w:t>
      </w:r>
      <w:r w:rsidR="007D4ABC">
        <w:rPr>
          <w:lang w:val="nl-NL"/>
        </w:rPr>
        <w:fldChar w:fldCharType="begin"/>
      </w:r>
      <w:r w:rsidR="007D4ABC">
        <w:rPr>
          <w:lang w:val="nl-NL"/>
        </w:rPr>
        <w:instrText xml:space="preserve"> DOCVARIABLE vault_nd_2bd66bd2-1cde-4361-a1dc-21bb252cd4b8 \* MERGEFORMAT </w:instrText>
      </w:r>
      <w:r w:rsidR="007D4ABC">
        <w:rPr>
          <w:lang w:val="nl-NL"/>
        </w:rPr>
        <w:fldChar w:fldCharType="separate"/>
      </w:r>
      <w:r w:rsidR="007D4ABC">
        <w:rPr>
          <w:lang w:val="nl-NL"/>
        </w:rPr>
        <w:t xml:space="preserve"> </w:t>
      </w:r>
      <w:r w:rsidR="007D4ABC">
        <w:rPr>
          <w:lang w:val="nl-NL"/>
        </w:rPr>
        <w:fldChar w:fldCharType="end"/>
      </w:r>
    </w:p>
    <w:p w14:paraId="4D733CDC" w14:textId="78E5A708" w:rsidR="00CB32B2" w:rsidRDefault="00CB32B2">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sidR="008E3722">
        <w:rPr>
          <w:lang w:val="nl-NL"/>
        </w:rPr>
        <w:t xml:space="preserve">U bent </w:t>
      </w:r>
      <w:r w:rsidR="008E3722" w:rsidRPr="004A26A3">
        <w:rPr>
          <w:b/>
          <w:lang w:val="nl-NL"/>
        </w:rPr>
        <w:t>allergisch</w:t>
      </w:r>
      <w:r w:rsidR="008E3722">
        <w:rPr>
          <w:lang w:val="nl-NL"/>
        </w:rPr>
        <w:t xml:space="preserve"> voor </w:t>
      </w:r>
      <w:r w:rsidR="00920926">
        <w:rPr>
          <w:lang w:val="nl-NL"/>
        </w:rPr>
        <w:t xml:space="preserve">een </w:t>
      </w:r>
      <w:r w:rsidR="008E3722">
        <w:rPr>
          <w:lang w:val="nl-NL"/>
        </w:rPr>
        <w:t>van de stoffen in dit geneesmiddel. Deze stoffen kunt u vinden in rubriek 6.</w:t>
      </w:r>
    </w:p>
    <w:p w14:paraId="38E320E3" w14:textId="1D45DC3D" w:rsidR="00977DB4" w:rsidRDefault="00CB32B2" w:rsidP="00977DB4">
      <w:pPr>
        <w:pStyle w:val="EMEABodyTextIndent"/>
        <w:numPr>
          <w:ilvl w:val="0"/>
          <w:numId w:val="47"/>
        </w:numPr>
        <w:ind w:left="709" w:hanging="720"/>
        <w:rPr>
          <w:lang w:val="nl-NL"/>
        </w:rPr>
      </w:pPr>
      <w:r>
        <w:rPr>
          <w:rFonts w:ascii="Wingdings" w:hAnsi="Wingdings"/>
          <w:lang w:val="nl-NL"/>
        </w:rPr>
        <w:t></w:t>
      </w:r>
      <w:r>
        <w:rPr>
          <w:rFonts w:ascii="Wingdings" w:hAnsi="Wingdings"/>
          <w:lang w:val="nl-NL"/>
        </w:rPr>
        <w:tab/>
      </w:r>
      <w:r w:rsidR="008E3722">
        <w:rPr>
          <w:lang w:val="nl-NL"/>
        </w:rPr>
        <w:t xml:space="preserve">U bent </w:t>
      </w:r>
      <w:r>
        <w:rPr>
          <w:lang w:val="nl-NL"/>
        </w:rPr>
        <w:t xml:space="preserve"> </w:t>
      </w:r>
      <w:r w:rsidRPr="00E859C2">
        <w:rPr>
          <w:b/>
          <w:lang w:val="nl-NL"/>
        </w:rPr>
        <w:t>langer dan 3 maanden zwanger</w:t>
      </w:r>
      <w:r>
        <w:rPr>
          <w:lang w:val="nl-NL"/>
        </w:rPr>
        <w:t>. (Het is ook beter om Karvea te vermijden tijdens de beginfase van de zwangerschap – zie de rubriek zwangerschap)</w:t>
      </w:r>
      <w:r w:rsidR="0027743C" w:rsidRPr="005C33C8">
        <w:rPr>
          <w:b/>
          <w:lang w:val="nl-NL"/>
        </w:rPr>
        <w:t>U heeft diabetes of een nierfunctiestoornis</w:t>
      </w:r>
      <w:r w:rsidR="0027743C" w:rsidRPr="005C33C8">
        <w:rPr>
          <w:lang w:val="nl-NL"/>
        </w:rPr>
        <w:t xml:space="preserve"> en u wordt behandeld met een bloeddrukverlagend </w:t>
      </w:r>
    </w:p>
    <w:p w14:paraId="6F6A0A33" w14:textId="7C718977" w:rsidR="00CB32B2" w:rsidRDefault="0027743C" w:rsidP="00977DB4">
      <w:pPr>
        <w:pStyle w:val="EMEABodyTextIndent"/>
        <w:numPr>
          <w:ilvl w:val="0"/>
          <w:numId w:val="0"/>
        </w:numPr>
        <w:ind w:left="-11" w:firstLine="578"/>
        <w:rPr>
          <w:b/>
          <w:lang w:val="nl-NL"/>
        </w:rPr>
      </w:pPr>
      <w:r w:rsidRPr="005C33C8">
        <w:rPr>
          <w:lang w:val="nl-NL"/>
        </w:rPr>
        <w:t>geneesmiddel dat aliskiren bevat.</w:t>
      </w:r>
      <w:r w:rsidDel="0027743C">
        <w:rPr>
          <w:b/>
          <w:lang w:val="nl-NL"/>
        </w:rPr>
        <w:t xml:space="preserve"> </w:t>
      </w:r>
    </w:p>
    <w:p w14:paraId="2AB394BD" w14:textId="77777777" w:rsidR="00977DB4" w:rsidRPr="00977DB4" w:rsidRDefault="00977DB4">
      <w:pPr>
        <w:pStyle w:val="EMEABodyText"/>
        <w:rPr>
          <w:lang w:val="nl-NL"/>
        </w:rPr>
      </w:pPr>
    </w:p>
    <w:p w14:paraId="52162A1B" w14:textId="03DFE724" w:rsidR="00CB32B2" w:rsidRDefault="00CB32B2" w:rsidP="00CB32B2">
      <w:pPr>
        <w:pStyle w:val="EMEAHeading3"/>
        <w:rPr>
          <w:lang w:val="nl-NL"/>
        </w:rPr>
      </w:pPr>
      <w:r>
        <w:rPr>
          <w:lang w:val="nl-NL"/>
        </w:rPr>
        <w:t>Wanneer moet u extra voorzichtig zijn met dit middel?</w:t>
      </w:r>
      <w:r w:rsidR="007D4ABC">
        <w:rPr>
          <w:lang w:val="nl-NL"/>
        </w:rPr>
        <w:fldChar w:fldCharType="begin"/>
      </w:r>
      <w:r w:rsidR="007D4ABC">
        <w:rPr>
          <w:lang w:val="nl-NL"/>
        </w:rPr>
        <w:instrText xml:space="preserve"> DOCVARIABLE vault_nd_6a7bffed-3aa6-4f9b-b983-737453221d97 \* MERGEFORMAT </w:instrText>
      </w:r>
      <w:r w:rsidR="007D4ABC">
        <w:rPr>
          <w:lang w:val="nl-NL"/>
        </w:rPr>
        <w:fldChar w:fldCharType="separate"/>
      </w:r>
      <w:r w:rsidR="007D4ABC">
        <w:rPr>
          <w:lang w:val="nl-NL"/>
        </w:rPr>
        <w:t xml:space="preserve"> </w:t>
      </w:r>
      <w:r w:rsidR="007D4ABC">
        <w:rPr>
          <w:lang w:val="nl-NL"/>
        </w:rPr>
        <w:fldChar w:fldCharType="end"/>
      </w:r>
    </w:p>
    <w:p w14:paraId="375A3715" w14:textId="77777777" w:rsidR="00CB32B2" w:rsidRPr="0004275D" w:rsidRDefault="008E3722" w:rsidP="00CB32B2">
      <w:pPr>
        <w:pStyle w:val="EMEABodyText"/>
        <w:rPr>
          <w:b/>
          <w:lang w:val="nl-NL"/>
        </w:rPr>
      </w:pPr>
      <w:r>
        <w:rPr>
          <w:lang w:val="nl-NL"/>
        </w:rPr>
        <w:t>Neem contact op met uw arts of apotheker voordat u dit middel gebruikt en indien een of meer van onderstaande situaties op u van toepassing is:</w:t>
      </w:r>
    </w:p>
    <w:p w14:paraId="1B000257" w14:textId="77777777" w:rsidR="00CB32B2" w:rsidRDefault="00CB32B2">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sidR="008E3722">
        <w:rPr>
          <w:lang w:val="nl-NL"/>
        </w:rPr>
        <w:t xml:space="preserve">u krijgt </w:t>
      </w:r>
      <w:r>
        <w:rPr>
          <w:lang w:val="nl-NL"/>
        </w:rPr>
        <w:t xml:space="preserve">last van </w:t>
      </w:r>
      <w:r w:rsidRPr="0004275D">
        <w:rPr>
          <w:b/>
          <w:lang w:val="nl-NL"/>
        </w:rPr>
        <w:t>hevig braken of diarree</w:t>
      </w:r>
    </w:p>
    <w:p w14:paraId="6A6671AF" w14:textId="77777777" w:rsidR="00CB32B2" w:rsidRDefault="00CB32B2">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sidR="008E3722">
        <w:rPr>
          <w:lang w:val="nl-NL"/>
        </w:rPr>
        <w:t xml:space="preserve">u </w:t>
      </w:r>
      <w:r>
        <w:rPr>
          <w:lang w:val="nl-NL"/>
        </w:rPr>
        <w:t xml:space="preserve">lijdt aan </w:t>
      </w:r>
      <w:r w:rsidRPr="0004275D">
        <w:rPr>
          <w:b/>
          <w:lang w:val="nl-NL"/>
        </w:rPr>
        <w:t>nierproblemen</w:t>
      </w:r>
    </w:p>
    <w:p w14:paraId="77243B9C" w14:textId="77777777" w:rsidR="00CB32B2" w:rsidRPr="0041348F" w:rsidRDefault="00CB32B2" w:rsidP="00CB32B2">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sidR="008E3722">
        <w:rPr>
          <w:lang w:val="nl-NL"/>
        </w:rPr>
        <w:t xml:space="preserve">u </w:t>
      </w:r>
      <w:r>
        <w:rPr>
          <w:lang w:val="nl-NL"/>
        </w:rPr>
        <w:t xml:space="preserve">lijdt aan </w:t>
      </w:r>
      <w:r w:rsidRPr="0004275D">
        <w:rPr>
          <w:b/>
          <w:lang w:val="nl-NL"/>
        </w:rPr>
        <w:t>hartproblemen</w:t>
      </w:r>
    </w:p>
    <w:p w14:paraId="440FC53C" w14:textId="77777777" w:rsidR="00CB32B2" w:rsidRDefault="008E3722" w:rsidP="00452B1A">
      <w:pPr>
        <w:pStyle w:val="EMEABodyTextIndent"/>
        <w:tabs>
          <w:tab w:val="clear" w:pos="360"/>
          <w:tab w:val="num" w:pos="567"/>
        </w:tabs>
        <w:ind w:left="567" w:hanging="567"/>
        <w:rPr>
          <w:lang w:val="nl-NL"/>
        </w:rPr>
      </w:pPr>
      <w:r>
        <w:rPr>
          <w:lang w:val="nl-NL"/>
        </w:rPr>
        <w:t xml:space="preserve">u krijgt </w:t>
      </w:r>
      <w:r w:rsidR="00CB32B2">
        <w:rPr>
          <w:lang w:val="nl-NL"/>
        </w:rPr>
        <w:t xml:space="preserve">Karvea voor </w:t>
      </w:r>
      <w:r w:rsidR="00CB32B2" w:rsidRPr="0004275D">
        <w:rPr>
          <w:b/>
          <w:lang w:val="nl-NL"/>
        </w:rPr>
        <w:t>diabetische nierziekte</w:t>
      </w:r>
      <w:r w:rsidR="00CB32B2">
        <w:rPr>
          <w:lang w:val="nl-NL"/>
        </w:rPr>
        <w:t>. In dit geval zal uw arts regelmatig bloedonderzoek uitvoeren, met name in geval van een slechte nierfunctie om de bloedkaliumspiegels te meten</w:t>
      </w:r>
    </w:p>
    <w:p w14:paraId="3A9A7751" w14:textId="34ECBD5B" w:rsidR="00DE3C23" w:rsidRPr="00DE3C23" w:rsidRDefault="00DE3C23" w:rsidP="00977DB4">
      <w:pPr>
        <w:pStyle w:val="EMEABodyTextIndent"/>
        <w:tabs>
          <w:tab w:val="clear" w:pos="360"/>
          <w:tab w:val="num" w:pos="426"/>
        </w:tabs>
        <w:rPr>
          <w:b/>
          <w:lang w:val="nl-NL"/>
        </w:rPr>
      </w:pPr>
      <w:r>
        <w:rPr>
          <w:szCs w:val="22"/>
          <w:lang w:val="nl-BE"/>
        </w:rPr>
        <w:t xml:space="preserve">   </w:t>
      </w:r>
      <w:r w:rsidR="00977DB4">
        <w:rPr>
          <w:szCs w:val="22"/>
          <w:lang w:val="nl-BE"/>
        </w:rPr>
        <w:t xml:space="preserve">u ontwikkelt een </w:t>
      </w:r>
      <w:r w:rsidR="00977DB4">
        <w:rPr>
          <w:b/>
          <w:bCs/>
          <w:szCs w:val="22"/>
          <w:lang w:val="nl-BE"/>
        </w:rPr>
        <w:t>lage bloedsuikerspiegel</w:t>
      </w:r>
      <w:r w:rsidR="00977DB4">
        <w:rPr>
          <w:szCs w:val="22"/>
          <w:lang w:val="nl-BE"/>
        </w:rPr>
        <w:t xml:space="preserve"> (</w:t>
      </w:r>
      <w:r w:rsidR="00683CB3">
        <w:rPr>
          <w:szCs w:val="22"/>
          <w:lang w:val="nl-BE"/>
        </w:rPr>
        <w:t>tekenen</w:t>
      </w:r>
      <w:r w:rsidR="00977DB4">
        <w:rPr>
          <w:szCs w:val="22"/>
          <w:lang w:val="nl-BE"/>
        </w:rPr>
        <w:t xml:space="preserve"> zijn onder meer zweten, zwak</w:t>
      </w:r>
      <w:r w:rsidR="00683CB3">
        <w:rPr>
          <w:szCs w:val="22"/>
          <w:lang w:val="nl-BE"/>
        </w:rPr>
        <w:t>te</w:t>
      </w:r>
      <w:r w:rsidR="00977DB4">
        <w:rPr>
          <w:szCs w:val="22"/>
          <w:lang w:val="nl-BE"/>
        </w:rPr>
        <w:t xml:space="preserve">, honger, </w:t>
      </w:r>
      <w:r>
        <w:rPr>
          <w:szCs w:val="22"/>
          <w:lang w:val="nl-BE"/>
        </w:rPr>
        <w:t xml:space="preserve"> </w:t>
      </w:r>
    </w:p>
    <w:p w14:paraId="30FC7763" w14:textId="77777777" w:rsidR="00DE3C23" w:rsidRDefault="00DE3C23" w:rsidP="00DE3C23">
      <w:pPr>
        <w:pStyle w:val="EMEABodyTextIndent"/>
        <w:numPr>
          <w:ilvl w:val="0"/>
          <w:numId w:val="0"/>
        </w:numPr>
        <w:ind w:left="360"/>
        <w:rPr>
          <w:szCs w:val="22"/>
          <w:lang w:val="nl-BE"/>
        </w:rPr>
      </w:pPr>
      <w:r>
        <w:rPr>
          <w:szCs w:val="22"/>
          <w:lang w:val="nl-NL"/>
        </w:rPr>
        <w:t xml:space="preserve">   </w:t>
      </w:r>
      <w:r w:rsidR="00977DB4">
        <w:rPr>
          <w:szCs w:val="22"/>
          <w:lang w:val="nl-BE"/>
        </w:rPr>
        <w:t xml:space="preserve">duizeligheid, beven, hoofdpijn, overmatig blozen of bleekheid, doof gevoel, een snelle, </w:t>
      </w:r>
      <w:r>
        <w:rPr>
          <w:szCs w:val="22"/>
          <w:lang w:val="nl-BE"/>
        </w:rPr>
        <w:t xml:space="preserve">  </w:t>
      </w:r>
    </w:p>
    <w:p w14:paraId="42C40A75" w14:textId="607CCC4E" w:rsidR="00977DB4" w:rsidRPr="00DE3C23" w:rsidRDefault="00DE3C23" w:rsidP="00DE3C23">
      <w:pPr>
        <w:pStyle w:val="EMEABodyTextIndent"/>
        <w:numPr>
          <w:ilvl w:val="0"/>
          <w:numId w:val="0"/>
        </w:numPr>
        <w:ind w:left="360"/>
        <w:rPr>
          <w:szCs w:val="22"/>
          <w:lang w:val="nl-BE"/>
        </w:rPr>
      </w:pPr>
      <w:r>
        <w:rPr>
          <w:szCs w:val="22"/>
          <w:lang w:val="nl-BE"/>
        </w:rPr>
        <w:lastRenderedPageBreak/>
        <w:t xml:space="preserve"> </w:t>
      </w:r>
      <w:r w:rsidR="00977DB4">
        <w:rPr>
          <w:szCs w:val="22"/>
          <w:lang w:val="nl-BE"/>
        </w:rPr>
        <w:t>bonzende</w:t>
      </w:r>
      <w:r>
        <w:rPr>
          <w:szCs w:val="22"/>
          <w:lang w:val="nl-BE"/>
        </w:rPr>
        <w:t xml:space="preserve"> </w:t>
      </w:r>
      <w:r w:rsidR="00977DB4">
        <w:rPr>
          <w:szCs w:val="22"/>
          <w:lang w:val="nl-BE"/>
        </w:rPr>
        <w:t>hartslag), vooral als u wordt behandeld voor diabetes</w:t>
      </w:r>
    </w:p>
    <w:p w14:paraId="2C0E687D" w14:textId="1AB5928E" w:rsidR="00CB32B2" w:rsidRDefault="008E3722" w:rsidP="00654847">
      <w:pPr>
        <w:pStyle w:val="EMEABodyTextIndent"/>
        <w:tabs>
          <w:tab w:val="clear" w:pos="360"/>
          <w:tab w:val="num" w:pos="426"/>
        </w:tabs>
        <w:rPr>
          <w:b/>
          <w:lang w:val="nl-NL"/>
        </w:rPr>
      </w:pPr>
      <w:r>
        <w:rPr>
          <w:b/>
          <w:lang w:val="nl-NL"/>
        </w:rPr>
        <w:t xml:space="preserve">u moet </w:t>
      </w:r>
      <w:r w:rsidR="00CB32B2" w:rsidRPr="0004275D">
        <w:rPr>
          <w:b/>
          <w:lang w:val="nl-NL"/>
        </w:rPr>
        <w:t>geopereerd worden</w:t>
      </w:r>
      <w:r w:rsidR="00CB32B2">
        <w:rPr>
          <w:lang w:val="nl-NL"/>
        </w:rPr>
        <w:t xml:space="preserve"> of</w:t>
      </w:r>
      <w:r>
        <w:rPr>
          <w:lang w:val="nl-NL"/>
        </w:rPr>
        <w:t xml:space="preserve"> u moet</w:t>
      </w:r>
      <w:r w:rsidR="00CB32B2">
        <w:rPr>
          <w:lang w:val="nl-NL"/>
        </w:rPr>
        <w:t xml:space="preserve"> </w:t>
      </w:r>
      <w:r w:rsidRPr="00452B1A">
        <w:rPr>
          <w:b/>
          <w:lang w:val="nl-NL"/>
        </w:rPr>
        <w:t>verdovingsmiddelen krijgen</w:t>
      </w:r>
    </w:p>
    <w:p w14:paraId="3FCB4725" w14:textId="1C1ECD3B" w:rsidR="00E25330" w:rsidRDefault="00E25330" w:rsidP="00E25330">
      <w:pPr>
        <w:pStyle w:val="EMEABodyTextIndent"/>
        <w:rPr>
          <w:lang w:val="nl-NL"/>
        </w:rPr>
      </w:pPr>
      <w:r>
        <w:rPr>
          <w:lang w:val="nl-NL"/>
        </w:rPr>
        <w:t xml:space="preserve"> als u een van de volgende geneesmiddelen voor de behandeling van hoge bloeddruk inneemt:</w:t>
      </w:r>
    </w:p>
    <w:p w14:paraId="74753812" w14:textId="77777777" w:rsidR="00E25330" w:rsidRDefault="00E25330" w:rsidP="00E25330">
      <w:pPr>
        <w:pStyle w:val="EMEABodyTextIndent"/>
        <w:numPr>
          <w:ilvl w:val="0"/>
          <w:numId w:val="37"/>
        </w:numPr>
        <w:ind w:left="1134" w:hanging="283"/>
        <w:rPr>
          <w:lang w:val="nl-NL"/>
        </w:rPr>
      </w:pPr>
      <w:r>
        <w:rPr>
          <w:lang w:val="nl-NL"/>
        </w:rPr>
        <w:t>een “ACE-remmer” (bijvoorbeeld analapril, lisinopril, ramipril), in het bijzonder als u diabetes-gerelateerde nierproblemen heeft</w:t>
      </w:r>
      <w:r w:rsidRPr="00077131">
        <w:rPr>
          <w:lang w:val="nl-NL"/>
        </w:rPr>
        <w:t xml:space="preserve"> </w:t>
      </w:r>
      <w:r>
        <w:rPr>
          <w:lang w:val="nl-NL"/>
        </w:rPr>
        <w:t>.</w:t>
      </w:r>
    </w:p>
    <w:p w14:paraId="04CFA230" w14:textId="0DD5D781" w:rsidR="00E25330" w:rsidRPr="00DE3C23" w:rsidRDefault="00E25330" w:rsidP="00E25330">
      <w:pPr>
        <w:pStyle w:val="EMEABodyTextIndent"/>
        <w:numPr>
          <w:ilvl w:val="0"/>
          <w:numId w:val="37"/>
        </w:numPr>
        <w:ind w:left="1134" w:hanging="283"/>
        <w:rPr>
          <w:lang w:val="nl-NL"/>
        </w:rPr>
      </w:pPr>
      <w:r>
        <w:rPr>
          <w:lang w:val="nl-NL"/>
        </w:rPr>
        <w:t>aliskiren.</w:t>
      </w:r>
    </w:p>
    <w:p w14:paraId="0C9E01B4" w14:textId="77777777" w:rsidR="00977DB4" w:rsidRDefault="00E25330" w:rsidP="00DE3C23">
      <w:pPr>
        <w:pStyle w:val="EMEABodyTextIndent"/>
        <w:numPr>
          <w:ilvl w:val="0"/>
          <w:numId w:val="0"/>
        </w:numPr>
        <w:ind w:left="360"/>
        <w:rPr>
          <w:lang w:val="nl-NL"/>
        </w:rPr>
      </w:pPr>
      <w:r>
        <w:rPr>
          <w:lang w:val="nl-NL"/>
        </w:rPr>
        <w:t xml:space="preserve">Uw arts zal mogelijk uw nierfunctie, bloeddruk en het aantal electrolyten (bv. kalium) in uw bloed </w:t>
      </w:r>
    </w:p>
    <w:p w14:paraId="2C8DC1D6" w14:textId="7786E221" w:rsidR="008920B5" w:rsidRDefault="00E25330" w:rsidP="00DE3C23">
      <w:pPr>
        <w:pStyle w:val="EMEABodyTextIndent"/>
        <w:numPr>
          <w:ilvl w:val="0"/>
          <w:numId w:val="0"/>
        </w:numPr>
        <w:ind w:left="360"/>
        <w:rPr>
          <w:lang w:val="nl-NL"/>
        </w:rPr>
      </w:pPr>
      <w:r>
        <w:rPr>
          <w:lang w:val="nl-NL"/>
        </w:rPr>
        <w:t xml:space="preserve">controleren. </w:t>
      </w:r>
    </w:p>
    <w:p w14:paraId="555203A3" w14:textId="77777777" w:rsidR="008920B5" w:rsidRDefault="008920B5" w:rsidP="000850B0">
      <w:pPr>
        <w:pStyle w:val="EMEABodyTextIndent"/>
        <w:numPr>
          <w:ilvl w:val="0"/>
          <w:numId w:val="0"/>
        </w:numPr>
        <w:ind w:left="360"/>
        <w:rPr>
          <w:lang w:val="nl-NL"/>
        </w:rPr>
      </w:pPr>
    </w:p>
    <w:p w14:paraId="46625656" w14:textId="24B417A8" w:rsidR="008E3722" w:rsidRDefault="00E25330" w:rsidP="00452B1A">
      <w:pPr>
        <w:pStyle w:val="EMEABodyText"/>
        <w:rPr>
          <w:lang w:val="nl-NL"/>
        </w:rPr>
      </w:pPr>
      <w:r>
        <w:rPr>
          <w:lang w:val="nl-NL"/>
        </w:rPr>
        <w:t>Zie ook de informatie in de rubriek “Wanneer mag u dit middel niet gebruiken?”</w:t>
      </w:r>
      <w:r w:rsidDel="00E25330">
        <w:rPr>
          <w:lang w:val="nl-NL"/>
        </w:rPr>
        <w:t xml:space="preserve"> </w:t>
      </w:r>
    </w:p>
    <w:p w14:paraId="2BFC4387" w14:textId="77777777" w:rsidR="00977DB4" w:rsidRPr="008E3722" w:rsidRDefault="00977DB4" w:rsidP="00452B1A">
      <w:pPr>
        <w:pStyle w:val="EMEABodyText"/>
        <w:rPr>
          <w:lang w:val="nl-NL"/>
        </w:rPr>
      </w:pPr>
    </w:p>
    <w:p w14:paraId="4596FE14" w14:textId="77777777" w:rsidR="00CB32B2" w:rsidRDefault="00CB32B2" w:rsidP="00CB32B2">
      <w:pPr>
        <w:pStyle w:val="EMEABodyText"/>
        <w:rPr>
          <w:lang w:val="nl-NL"/>
        </w:rPr>
      </w:pPr>
      <w:r>
        <w:rPr>
          <w:lang w:val="nl-NL"/>
        </w:rPr>
        <w:t>Vertel uw arts als u denkt zwanger te zijn (</w:t>
      </w:r>
      <w:r w:rsidRPr="00E859C2">
        <w:rPr>
          <w:u w:val="single"/>
          <w:lang w:val="nl-NL"/>
        </w:rPr>
        <w:t>of zwanger zou kunnen worden</w:t>
      </w:r>
      <w:r>
        <w:rPr>
          <w:lang w:val="nl-NL"/>
        </w:rPr>
        <w:t>)</w:t>
      </w:r>
      <w:r w:rsidRPr="00AA1EEF">
        <w:rPr>
          <w:lang w:val="nl-NL"/>
        </w:rPr>
        <w:t xml:space="preserve">. Het gebruik van </w:t>
      </w:r>
      <w:r>
        <w:rPr>
          <w:lang w:val="nl-NL"/>
        </w:rPr>
        <w:t>Karvea</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4C9E2121" w14:textId="77777777" w:rsidR="00CB32B2" w:rsidRDefault="00CB32B2">
      <w:pPr>
        <w:pStyle w:val="EMEABodyText"/>
        <w:rPr>
          <w:lang w:val="nl-NL"/>
        </w:rPr>
      </w:pPr>
    </w:p>
    <w:p w14:paraId="6969BCFD" w14:textId="2648CCB0" w:rsidR="008E3722" w:rsidRDefault="008E3722" w:rsidP="008E3722">
      <w:pPr>
        <w:pStyle w:val="EMEAHeading3"/>
        <w:rPr>
          <w:lang w:val="nl-NL"/>
        </w:rPr>
      </w:pPr>
      <w:r>
        <w:rPr>
          <w:lang w:val="nl-NL"/>
        </w:rPr>
        <w:t>Kinderen en jongeren tot 18 jaar</w:t>
      </w:r>
      <w:r w:rsidR="007D4ABC">
        <w:rPr>
          <w:lang w:val="nl-NL"/>
        </w:rPr>
        <w:fldChar w:fldCharType="begin"/>
      </w:r>
      <w:r w:rsidR="007D4ABC">
        <w:rPr>
          <w:lang w:val="nl-NL"/>
        </w:rPr>
        <w:instrText xml:space="preserve"> DOCVARIABLE vault_nd_917cde33-63b0-45f5-a611-38fe1f3fb5c9 \* MERGEFORMAT </w:instrText>
      </w:r>
      <w:r w:rsidR="007D4ABC">
        <w:rPr>
          <w:lang w:val="nl-NL"/>
        </w:rPr>
        <w:fldChar w:fldCharType="separate"/>
      </w:r>
      <w:r w:rsidR="007D4ABC">
        <w:rPr>
          <w:lang w:val="nl-NL"/>
        </w:rPr>
        <w:t xml:space="preserve"> </w:t>
      </w:r>
      <w:r w:rsidR="007D4ABC">
        <w:rPr>
          <w:lang w:val="nl-NL"/>
        </w:rPr>
        <w:fldChar w:fldCharType="end"/>
      </w:r>
    </w:p>
    <w:p w14:paraId="18841320" w14:textId="77777777" w:rsidR="00CB32B2" w:rsidRPr="0094392C" w:rsidRDefault="00CB32B2" w:rsidP="00CB32B2">
      <w:pPr>
        <w:pStyle w:val="EMEABodyText"/>
        <w:rPr>
          <w:lang w:val="nl-NL"/>
        </w:rPr>
      </w:pPr>
      <w:r>
        <w:rPr>
          <w:lang w:val="nl-NL"/>
        </w:rPr>
        <w:t>Dit geneesmiddel mag niet worden gebruikt bij kinderen en adolescenten omdat de veiligheid en werkzaamheid nog niet volledig zijn vastgesteld.</w:t>
      </w:r>
    </w:p>
    <w:p w14:paraId="1DDE649B" w14:textId="77777777" w:rsidR="00CB32B2" w:rsidRDefault="00CB32B2" w:rsidP="00CB32B2">
      <w:pPr>
        <w:pStyle w:val="EMEAHeading3"/>
        <w:rPr>
          <w:lang w:val="nl-NL"/>
        </w:rPr>
      </w:pPr>
    </w:p>
    <w:p w14:paraId="77C647B3" w14:textId="0BFCC5EC" w:rsidR="00CB32B2" w:rsidRPr="0004437B" w:rsidRDefault="00CB32B2" w:rsidP="00CB32B2">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D4ABC">
        <w:rPr>
          <w:lang w:val="nl-NL"/>
        </w:rPr>
        <w:fldChar w:fldCharType="begin"/>
      </w:r>
      <w:r w:rsidR="007D4ABC">
        <w:rPr>
          <w:lang w:val="nl-NL"/>
        </w:rPr>
        <w:instrText xml:space="preserve"> DOCVARIABLE vault_nd_071fe124-cc9c-44f1-a4b1-9bbc5a70c43d \* MERGEFORMAT </w:instrText>
      </w:r>
      <w:r w:rsidR="007D4ABC">
        <w:rPr>
          <w:lang w:val="nl-NL"/>
        </w:rPr>
        <w:fldChar w:fldCharType="separate"/>
      </w:r>
      <w:r w:rsidR="007D4ABC">
        <w:rPr>
          <w:lang w:val="nl-NL"/>
        </w:rPr>
        <w:t xml:space="preserve"> </w:t>
      </w:r>
      <w:r w:rsidR="007D4ABC">
        <w:rPr>
          <w:lang w:val="nl-NL"/>
        </w:rPr>
        <w:fldChar w:fldCharType="end"/>
      </w:r>
    </w:p>
    <w:p w14:paraId="0CB9A37A" w14:textId="693D70DB" w:rsidR="00CB32B2" w:rsidRDefault="008E3722" w:rsidP="00CB32B2">
      <w:pPr>
        <w:pStyle w:val="EMEABodyText"/>
        <w:rPr>
          <w:lang w:val="nl-NL"/>
        </w:rPr>
      </w:pPr>
      <w:r w:rsidRPr="00266C65">
        <w:rPr>
          <w:szCs w:val="22"/>
          <w:lang w:val="nl-BE"/>
        </w:rPr>
        <w:t xml:space="preserve">Gebruikt u naast </w:t>
      </w:r>
      <w:r w:rsidR="00382C7B">
        <w:rPr>
          <w:szCs w:val="22"/>
          <w:lang w:val="nl-BE"/>
        </w:rPr>
        <w:t>Karvea</w:t>
      </w:r>
      <w:r>
        <w:rPr>
          <w:szCs w:val="22"/>
          <w:lang w:val="nl-BE"/>
        </w:rPr>
        <w:t xml:space="preserve"> </w:t>
      </w:r>
      <w:r w:rsidRPr="00266C65">
        <w:rPr>
          <w:szCs w:val="22"/>
          <w:lang w:val="nl-BE"/>
        </w:rPr>
        <w:t xml:space="preserve">nog andere geneesmiddelen, </w:t>
      </w:r>
      <w:r w:rsidRPr="00B04E61">
        <w:rPr>
          <w:szCs w:val="22"/>
          <w:lang w:val="nl-BE"/>
        </w:rPr>
        <w:t>h</w:t>
      </w:r>
      <w:r w:rsidRPr="00B04E61">
        <w:rPr>
          <w:lang w:val="nl-BE"/>
        </w:rPr>
        <w:t>eeft</w:t>
      </w:r>
      <w:r w:rsidRPr="00266C65">
        <w:rPr>
          <w:szCs w:val="22"/>
          <w:lang w:val="nl-BE"/>
        </w:rPr>
        <w:t xml:space="preserve"> u dat kort geleden gedaan of bestaat de mogelijkheid dat u </w:t>
      </w:r>
      <w:r w:rsidR="00920926">
        <w:rPr>
          <w:szCs w:val="22"/>
          <w:lang w:val="nl-BE"/>
        </w:rPr>
        <w:t>binnenkort</w:t>
      </w:r>
      <w:r w:rsidRPr="00266C65">
        <w:rPr>
          <w:szCs w:val="22"/>
          <w:lang w:val="nl-BE"/>
        </w:rPr>
        <w:t xml:space="preserve"> andere geneesmiddelen gaat gebruiken</w:t>
      </w:r>
      <w:r>
        <w:rPr>
          <w:szCs w:val="22"/>
          <w:lang w:val="nl-BE"/>
        </w:rPr>
        <w:t>?</w:t>
      </w:r>
      <w:r w:rsidRPr="00266C65">
        <w:rPr>
          <w:szCs w:val="22"/>
          <w:lang w:val="nl-BE"/>
        </w:rPr>
        <w:t xml:space="preserve"> Vertel dat dan uw arts</w:t>
      </w:r>
      <w:r>
        <w:rPr>
          <w:szCs w:val="22"/>
          <w:lang w:val="nl-BE"/>
        </w:rPr>
        <w:t xml:space="preserve"> </w:t>
      </w:r>
      <w:r w:rsidRPr="00266C65">
        <w:rPr>
          <w:szCs w:val="22"/>
          <w:lang w:val="nl-BE"/>
        </w:rPr>
        <w:t>of</w:t>
      </w:r>
      <w:r>
        <w:rPr>
          <w:szCs w:val="22"/>
          <w:lang w:val="nl-BE"/>
        </w:rPr>
        <w:t xml:space="preserve"> </w:t>
      </w:r>
      <w:r w:rsidRPr="00266C65">
        <w:rPr>
          <w:szCs w:val="22"/>
          <w:lang w:val="nl-BE"/>
        </w:rPr>
        <w:t>apotheker</w:t>
      </w:r>
      <w:r>
        <w:rPr>
          <w:szCs w:val="22"/>
          <w:lang w:val="nl-BE"/>
        </w:rPr>
        <w:t>.</w:t>
      </w:r>
    </w:p>
    <w:p w14:paraId="48C14621" w14:textId="77777777" w:rsidR="003C758F" w:rsidRDefault="003C758F" w:rsidP="003C758F">
      <w:pPr>
        <w:pStyle w:val="EMEABodyText"/>
        <w:rPr>
          <w:lang w:val="nl-NL"/>
        </w:rPr>
      </w:pPr>
    </w:p>
    <w:p w14:paraId="39AC2C6A" w14:textId="77777777" w:rsidR="00E25330" w:rsidRPr="005C33C8" w:rsidRDefault="00E25330" w:rsidP="00E25330">
      <w:pPr>
        <w:autoSpaceDE w:val="0"/>
        <w:autoSpaceDN w:val="0"/>
        <w:adjustRightInd w:val="0"/>
        <w:rPr>
          <w:szCs w:val="22"/>
          <w:lang w:val="nl-BE"/>
        </w:rPr>
      </w:pPr>
      <w:r w:rsidRPr="005C33C8">
        <w:rPr>
          <w:szCs w:val="22"/>
          <w:lang w:val="nl-BE"/>
        </w:rPr>
        <w:t>Uw arts kan uw dosis aanpassen en/of andere voorzorgsmaatregelen nemen:</w:t>
      </w:r>
    </w:p>
    <w:p w14:paraId="1D30C2D7" w14:textId="77777777" w:rsidR="00E25330" w:rsidRPr="005C33C8" w:rsidRDefault="00E25330" w:rsidP="00E25330">
      <w:pPr>
        <w:autoSpaceDE w:val="0"/>
        <w:autoSpaceDN w:val="0"/>
        <w:adjustRightInd w:val="0"/>
        <w:rPr>
          <w:szCs w:val="22"/>
          <w:lang w:val="nl-BE"/>
        </w:rPr>
      </w:pPr>
      <w:r w:rsidRPr="005C33C8">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72AF6DE5" w14:textId="77777777" w:rsidR="00CB32B2" w:rsidRDefault="00CB32B2" w:rsidP="00CB32B2">
      <w:pPr>
        <w:pStyle w:val="EMEABodyText"/>
        <w:rPr>
          <w:lang w:val="nl-NL"/>
        </w:rPr>
      </w:pPr>
    </w:p>
    <w:p w14:paraId="4F17E872" w14:textId="5C7EBAA4" w:rsidR="00CB32B2" w:rsidRPr="0004275D" w:rsidRDefault="00CB32B2" w:rsidP="00CB32B2">
      <w:pPr>
        <w:pStyle w:val="EMEAHeading3"/>
        <w:rPr>
          <w:lang w:val="nl-NL"/>
        </w:rPr>
      </w:pPr>
      <w:r>
        <w:rPr>
          <w:lang w:val="nl-NL"/>
        </w:rPr>
        <w:t>U zou bloedcontroles nodig kunnen hebben als u:</w:t>
      </w:r>
      <w:r w:rsidR="007D4ABC">
        <w:rPr>
          <w:lang w:val="nl-NL"/>
        </w:rPr>
        <w:fldChar w:fldCharType="begin"/>
      </w:r>
      <w:r w:rsidR="007D4ABC">
        <w:rPr>
          <w:lang w:val="nl-NL"/>
        </w:rPr>
        <w:instrText xml:space="preserve"> DOCVARIABLE vault_nd_a5e0502e-cbf5-4c83-8fae-33f9036050c7 \* MERGEFORMAT </w:instrText>
      </w:r>
      <w:r w:rsidR="007D4ABC">
        <w:rPr>
          <w:lang w:val="nl-NL"/>
        </w:rPr>
        <w:fldChar w:fldCharType="separate"/>
      </w:r>
      <w:r w:rsidR="007D4ABC">
        <w:rPr>
          <w:lang w:val="nl-NL"/>
        </w:rPr>
        <w:t xml:space="preserve"> </w:t>
      </w:r>
      <w:r w:rsidR="007D4ABC">
        <w:rPr>
          <w:lang w:val="nl-NL"/>
        </w:rPr>
        <w:fldChar w:fldCharType="end"/>
      </w:r>
    </w:p>
    <w:p w14:paraId="633D39CC" w14:textId="77777777" w:rsidR="00CB32B2" w:rsidRDefault="00CB32B2" w:rsidP="00CB32B2">
      <w:pPr>
        <w:pStyle w:val="EMEABodyTextIndent"/>
        <w:rPr>
          <w:lang w:val="nl-NL"/>
        </w:rPr>
      </w:pPr>
      <w:r>
        <w:rPr>
          <w:lang w:val="nl-NL"/>
        </w:rPr>
        <w:t>kaliumsupplementen gebruikt</w:t>
      </w:r>
    </w:p>
    <w:p w14:paraId="3EDF45E3" w14:textId="77777777" w:rsidR="00CB32B2" w:rsidRDefault="00CB32B2" w:rsidP="00CB32B2">
      <w:pPr>
        <w:pStyle w:val="EMEABodyTextIndent"/>
        <w:rPr>
          <w:lang w:val="nl-NL"/>
        </w:rPr>
      </w:pPr>
      <w:r>
        <w:rPr>
          <w:lang w:val="nl-NL"/>
        </w:rPr>
        <w:t xml:space="preserve">kaliumbevattende zoutvervangingsmiddelen gebruikt </w:t>
      </w:r>
    </w:p>
    <w:p w14:paraId="1688FC32" w14:textId="77777777" w:rsidR="00CB32B2" w:rsidRDefault="00CB32B2" w:rsidP="00CB32B2">
      <w:pPr>
        <w:pStyle w:val="EMEABodyTextIndent"/>
        <w:rPr>
          <w:lang w:val="nl-NL"/>
        </w:rPr>
      </w:pPr>
      <w:r>
        <w:rPr>
          <w:lang w:val="nl-NL"/>
        </w:rPr>
        <w:t xml:space="preserve">kaliumsparende medicijnen (zoals bepaalde plaspillen) gebruikt </w:t>
      </w:r>
    </w:p>
    <w:p w14:paraId="1F43F1CB" w14:textId="77777777" w:rsidR="00977DB4" w:rsidRDefault="00CB32B2" w:rsidP="00977DB4">
      <w:pPr>
        <w:pStyle w:val="EMEABodyTextIndent"/>
        <w:rPr>
          <w:lang w:val="nl-NL"/>
        </w:rPr>
      </w:pPr>
      <w:r>
        <w:rPr>
          <w:lang w:val="nl-NL"/>
        </w:rPr>
        <w:t>lithium-bevattende medicijnen gebruikt</w:t>
      </w:r>
    </w:p>
    <w:p w14:paraId="5C04C877" w14:textId="1364DB76" w:rsidR="00977DB4" w:rsidRPr="00977DB4" w:rsidRDefault="00977DB4" w:rsidP="00654847">
      <w:pPr>
        <w:pStyle w:val="EMEABodyTextIndent"/>
        <w:rPr>
          <w:lang w:val="nl-NL"/>
        </w:rPr>
      </w:pPr>
      <w:r w:rsidRPr="00654847">
        <w:rPr>
          <w:szCs w:val="22"/>
          <w:lang w:val="nl-BE"/>
        </w:rPr>
        <w:t>repaglinide (medicijn voor het verlagen van de bloedsuikerspiegel)</w:t>
      </w:r>
    </w:p>
    <w:p w14:paraId="08AC7B59" w14:textId="77777777" w:rsidR="00977DB4" w:rsidRPr="00977DB4" w:rsidRDefault="00977DB4" w:rsidP="00654847">
      <w:pPr>
        <w:pStyle w:val="EMEABodyText"/>
        <w:rPr>
          <w:lang w:val="nl-NL"/>
        </w:rPr>
      </w:pPr>
    </w:p>
    <w:p w14:paraId="48862C4F" w14:textId="77777777" w:rsidR="00CB32B2" w:rsidRDefault="00CB32B2" w:rsidP="00CB32B2">
      <w:pPr>
        <w:pStyle w:val="EMEABodyText"/>
        <w:rPr>
          <w:lang w:val="nl-NL"/>
        </w:rPr>
      </w:pPr>
    </w:p>
    <w:p w14:paraId="5E5EBAFF" w14:textId="77777777" w:rsidR="00CB32B2" w:rsidRDefault="00CB32B2" w:rsidP="00CB32B2">
      <w:pPr>
        <w:pStyle w:val="EMEABodyText"/>
        <w:rPr>
          <w:lang w:val="nl-NL"/>
        </w:rPr>
      </w:pPr>
      <w:r>
        <w:rPr>
          <w:lang w:val="nl-NL"/>
        </w:rPr>
        <w:t xml:space="preserve">Indien u bepaalde ontstekingsremmers gebruikt (niet-steroïde anti-inflammatoire geneesmiddelen </w:t>
      </w:r>
      <w:r w:rsidR="00E25330">
        <w:rPr>
          <w:lang w:val="nl-NL"/>
        </w:rPr>
        <w:t>(</w:t>
      </w:r>
      <w:r>
        <w:rPr>
          <w:lang w:val="nl-NL"/>
        </w:rPr>
        <w:t>NSAID’s)), kan het effect van irbesartan afnemen.</w:t>
      </w:r>
    </w:p>
    <w:p w14:paraId="7338C2D8" w14:textId="77777777" w:rsidR="00CB32B2" w:rsidRDefault="00CB32B2">
      <w:pPr>
        <w:pStyle w:val="EMEABodyText"/>
        <w:rPr>
          <w:lang w:val="nl-NL"/>
        </w:rPr>
      </w:pPr>
    </w:p>
    <w:p w14:paraId="6397BC1F" w14:textId="2365AEBD" w:rsidR="00CB32B2" w:rsidRDefault="00CB32B2" w:rsidP="00CB32B2">
      <w:pPr>
        <w:pStyle w:val="EMEAHeading3"/>
        <w:rPr>
          <w:lang w:val="nl-NL"/>
        </w:rPr>
      </w:pPr>
      <w:r>
        <w:rPr>
          <w:lang w:val="nl-NL"/>
        </w:rPr>
        <w:t>Waarop moet u letten met eten en drinken?</w:t>
      </w:r>
      <w:r w:rsidR="007D4ABC">
        <w:rPr>
          <w:lang w:val="nl-NL"/>
        </w:rPr>
        <w:fldChar w:fldCharType="begin"/>
      </w:r>
      <w:r w:rsidR="007D4ABC">
        <w:rPr>
          <w:lang w:val="nl-NL"/>
        </w:rPr>
        <w:instrText xml:space="preserve"> DOCVARIABLE vault_nd_3f56ce8e-f858-462b-aa0e-cdb8962baaa6 \* MERGEFORMAT </w:instrText>
      </w:r>
      <w:r w:rsidR="007D4ABC">
        <w:rPr>
          <w:lang w:val="nl-NL"/>
        </w:rPr>
        <w:fldChar w:fldCharType="separate"/>
      </w:r>
      <w:r w:rsidR="007D4ABC">
        <w:rPr>
          <w:lang w:val="nl-NL"/>
        </w:rPr>
        <w:t xml:space="preserve"> </w:t>
      </w:r>
      <w:r w:rsidR="007D4ABC">
        <w:rPr>
          <w:lang w:val="nl-NL"/>
        </w:rPr>
        <w:fldChar w:fldCharType="end"/>
      </w:r>
    </w:p>
    <w:p w14:paraId="4F18E194" w14:textId="77777777" w:rsidR="00CB32B2" w:rsidRDefault="00CB32B2">
      <w:pPr>
        <w:pStyle w:val="EMEABodyText"/>
        <w:rPr>
          <w:lang w:val="nl-NL"/>
        </w:rPr>
      </w:pPr>
      <w:r>
        <w:rPr>
          <w:lang w:val="nl-NL"/>
        </w:rPr>
        <w:t>Karvea kan worden ingenomen met of zonder voedsel.</w:t>
      </w:r>
    </w:p>
    <w:p w14:paraId="0892CF53" w14:textId="77777777" w:rsidR="00CB32B2" w:rsidRDefault="00CB32B2" w:rsidP="00CB32B2">
      <w:pPr>
        <w:pStyle w:val="EMEABodyText"/>
        <w:rPr>
          <w:lang w:val="nl-NL"/>
        </w:rPr>
      </w:pPr>
    </w:p>
    <w:p w14:paraId="03284D7E" w14:textId="3AA06ADC" w:rsidR="00CB32B2" w:rsidRDefault="00CB32B2" w:rsidP="00CB32B2">
      <w:pPr>
        <w:pStyle w:val="EMEAHeading3"/>
        <w:rPr>
          <w:lang w:val="nl-NL"/>
        </w:rPr>
      </w:pPr>
      <w:r>
        <w:rPr>
          <w:lang w:val="nl-NL"/>
        </w:rPr>
        <w:t>Zwangerschap en borstvoeding</w:t>
      </w:r>
      <w:r w:rsidR="007D4ABC">
        <w:rPr>
          <w:lang w:val="nl-NL"/>
        </w:rPr>
        <w:fldChar w:fldCharType="begin"/>
      </w:r>
      <w:r w:rsidR="007D4ABC">
        <w:rPr>
          <w:lang w:val="nl-NL"/>
        </w:rPr>
        <w:instrText xml:space="preserve"> DOCVARIABLE vault_nd_013b3603-3c9d-49e3-bccb-b08391bd296f \* MERGEFORMAT </w:instrText>
      </w:r>
      <w:r w:rsidR="007D4ABC">
        <w:rPr>
          <w:lang w:val="nl-NL"/>
        </w:rPr>
        <w:fldChar w:fldCharType="separate"/>
      </w:r>
      <w:r w:rsidR="007D4ABC">
        <w:rPr>
          <w:lang w:val="nl-NL"/>
        </w:rPr>
        <w:t xml:space="preserve"> </w:t>
      </w:r>
      <w:r w:rsidR="007D4ABC">
        <w:rPr>
          <w:lang w:val="nl-NL"/>
        </w:rPr>
        <w:fldChar w:fldCharType="end"/>
      </w:r>
    </w:p>
    <w:p w14:paraId="3C317FF0" w14:textId="1096BC3E" w:rsidR="00CB32B2" w:rsidRPr="006C357F" w:rsidRDefault="00CB32B2" w:rsidP="00CB32B2">
      <w:pPr>
        <w:pStyle w:val="EMEAHeading3"/>
        <w:rPr>
          <w:lang w:val="nl-NL"/>
        </w:rPr>
      </w:pPr>
      <w:r w:rsidRPr="006C357F">
        <w:rPr>
          <w:lang w:val="nl-NL"/>
        </w:rPr>
        <w:t>Zwangerschap</w:t>
      </w:r>
      <w:r w:rsidR="007D4ABC">
        <w:rPr>
          <w:lang w:val="nl-NL"/>
        </w:rPr>
        <w:fldChar w:fldCharType="begin"/>
      </w:r>
      <w:r w:rsidR="007D4ABC">
        <w:rPr>
          <w:lang w:val="nl-NL"/>
        </w:rPr>
        <w:instrText xml:space="preserve"> DOCVARIABLE vault_nd_8af0ac73-0e5d-4881-9045-1443d2224f28 \* MERGEFORMAT </w:instrText>
      </w:r>
      <w:r w:rsidR="007D4ABC">
        <w:rPr>
          <w:lang w:val="nl-NL"/>
        </w:rPr>
        <w:fldChar w:fldCharType="separate"/>
      </w:r>
      <w:r w:rsidR="007D4ABC">
        <w:rPr>
          <w:lang w:val="nl-NL"/>
        </w:rPr>
        <w:t xml:space="preserve"> </w:t>
      </w:r>
      <w:r w:rsidR="007D4ABC">
        <w:rPr>
          <w:lang w:val="nl-NL"/>
        </w:rPr>
        <w:fldChar w:fldCharType="end"/>
      </w:r>
    </w:p>
    <w:p w14:paraId="5205F7A0" w14:textId="77777777" w:rsidR="00CB32B2" w:rsidRDefault="00CB32B2" w:rsidP="00CB32B2">
      <w:pPr>
        <w:pStyle w:val="EMEABodyText"/>
        <w:rPr>
          <w:lang w:val="nl-NL"/>
        </w:rPr>
      </w:pPr>
      <w:r w:rsidRPr="00AA1EEF">
        <w:rPr>
          <w:lang w:val="nl-NL"/>
        </w:rPr>
        <w:t xml:space="preserve">Vertel uw arts als u denkt dat u zwanger bent </w:t>
      </w:r>
      <w:r>
        <w:rPr>
          <w:lang w:val="nl-NL"/>
        </w:rPr>
        <w:t>(</w:t>
      </w:r>
      <w:r w:rsidRPr="00E859C2">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Karvea voordat u zwanger wordt of zodra u weet dat u zwanger bent en hij zal u adviseren om </w:t>
      </w:r>
      <w:r w:rsidRPr="00AA1EEF">
        <w:rPr>
          <w:lang w:val="nl-NL"/>
        </w:rPr>
        <w:t>een ander geneesmiddel te gebruiken</w:t>
      </w:r>
      <w:r>
        <w:rPr>
          <w:lang w:val="nl-NL"/>
        </w:rPr>
        <w:t xml:space="preserve"> in plaats van Karvea. Karvea</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49F99303" w14:textId="77777777" w:rsidR="00CB32B2" w:rsidRDefault="00CB32B2" w:rsidP="00CB32B2">
      <w:pPr>
        <w:pStyle w:val="EMEABodyText"/>
        <w:rPr>
          <w:lang w:val="nl-NL"/>
        </w:rPr>
      </w:pPr>
    </w:p>
    <w:p w14:paraId="0689A46C" w14:textId="0087FCA4" w:rsidR="00CB32B2" w:rsidRPr="001745D8" w:rsidRDefault="00CB32B2" w:rsidP="00CB32B2">
      <w:pPr>
        <w:pStyle w:val="EMEAHeading3"/>
        <w:rPr>
          <w:lang w:val="nl-NL"/>
        </w:rPr>
      </w:pPr>
      <w:r w:rsidRPr="001745D8">
        <w:rPr>
          <w:lang w:val="nl-NL"/>
        </w:rPr>
        <w:t>Borstvoeding</w:t>
      </w:r>
      <w:r w:rsidR="007D4ABC">
        <w:rPr>
          <w:lang w:val="nl-NL"/>
        </w:rPr>
        <w:fldChar w:fldCharType="begin"/>
      </w:r>
      <w:r w:rsidR="007D4ABC">
        <w:rPr>
          <w:lang w:val="nl-NL"/>
        </w:rPr>
        <w:instrText xml:space="preserve"> DOCVARIABLE vault_nd_c150a0ff-ff01-441c-b5d4-5181e264b3db \* MERGEFORMAT </w:instrText>
      </w:r>
      <w:r w:rsidR="007D4ABC">
        <w:rPr>
          <w:lang w:val="nl-NL"/>
        </w:rPr>
        <w:fldChar w:fldCharType="separate"/>
      </w:r>
      <w:r w:rsidR="007D4ABC">
        <w:rPr>
          <w:lang w:val="nl-NL"/>
        </w:rPr>
        <w:t xml:space="preserve"> </w:t>
      </w:r>
      <w:r w:rsidR="007D4ABC">
        <w:rPr>
          <w:lang w:val="nl-NL"/>
        </w:rPr>
        <w:fldChar w:fldCharType="end"/>
      </w:r>
    </w:p>
    <w:p w14:paraId="69757DE7" w14:textId="77777777" w:rsidR="00CB32B2" w:rsidRPr="00E859C2" w:rsidRDefault="00CB32B2" w:rsidP="00CB32B2">
      <w:pPr>
        <w:pStyle w:val="EMEABodyText"/>
        <w:rPr>
          <w:lang w:val="nl-NL"/>
        </w:rPr>
      </w:pPr>
      <w:r>
        <w:rPr>
          <w:lang w:val="nl-NL"/>
        </w:rPr>
        <w:t>Vertel uw arts indien u borstvoeding geeft of op het punt staat borstvoedi</w:t>
      </w:r>
      <w:r w:rsidR="009919A8">
        <w:rPr>
          <w:lang w:val="nl-NL"/>
        </w:rPr>
        <w:t>n</w:t>
      </w:r>
      <w:r>
        <w:rPr>
          <w:lang w:val="nl-NL"/>
        </w:rPr>
        <w:t>g te gaan geven. Karvea wordt afgeraden voor moeders die borstvoeding geven. Uw arts kan een andere behandeling voor u uitzoeken indien u borstvoeding wilt geven, vooral als het gaat om een pasgeboren of een te vroeg geboren baby.</w:t>
      </w:r>
    </w:p>
    <w:p w14:paraId="5B6BE95F" w14:textId="77777777" w:rsidR="00CB32B2" w:rsidRPr="000375E7" w:rsidRDefault="00CB32B2" w:rsidP="00CB32B2">
      <w:pPr>
        <w:pStyle w:val="EMEABodyText"/>
        <w:rPr>
          <w:lang w:val="nl-NL"/>
        </w:rPr>
      </w:pPr>
    </w:p>
    <w:p w14:paraId="55E4D546" w14:textId="285E3FC6" w:rsidR="00CB32B2" w:rsidRDefault="00CB32B2" w:rsidP="00CB32B2">
      <w:pPr>
        <w:pStyle w:val="EMEAHeading3"/>
        <w:rPr>
          <w:lang w:val="nl-NL"/>
        </w:rPr>
      </w:pPr>
      <w:r>
        <w:rPr>
          <w:lang w:val="nl-NL"/>
        </w:rPr>
        <w:t>Rijvaardigheid en het gebruik van machines</w:t>
      </w:r>
      <w:r w:rsidR="007D4ABC">
        <w:rPr>
          <w:lang w:val="nl-NL"/>
        </w:rPr>
        <w:fldChar w:fldCharType="begin"/>
      </w:r>
      <w:r w:rsidR="007D4ABC">
        <w:rPr>
          <w:lang w:val="nl-NL"/>
        </w:rPr>
        <w:instrText xml:space="preserve"> DOCVARIABLE vault_nd_e97962da-9023-4a08-bf63-4f2e0dcdb259 \* MERGEFORMAT </w:instrText>
      </w:r>
      <w:r w:rsidR="007D4ABC">
        <w:rPr>
          <w:lang w:val="nl-NL"/>
        </w:rPr>
        <w:fldChar w:fldCharType="separate"/>
      </w:r>
      <w:r w:rsidR="007D4ABC">
        <w:rPr>
          <w:lang w:val="nl-NL"/>
        </w:rPr>
        <w:t xml:space="preserve"> </w:t>
      </w:r>
      <w:r w:rsidR="007D4ABC">
        <w:rPr>
          <w:lang w:val="nl-NL"/>
        </w:rPr>
        <w:fldChar w:fldCharType="end"/>
      </w:r>
    </w:p>
    <w:p w14:paraId="46D6D09F" w14:textId="77777777" w:rsidR="00CB32B2" w:rsidRDefault="00CB32B2">
      <w:pPr>
        <w:pStyle w:val="EMEABodyText"/>
        <w:rPr>
          <w:lang w:val="nl-NL"/>
        </w:rPr>
      </w:pPr>
      <w:r>
        <w:rPr>
          <w:lang w:val="nl-NL"/>
        </w:rPr>
        <w:t>Uw vaardigheid om voertuigen te besturen of machines te bedienen wordt waarschijnlijk niet door Karvea verminderd. Echter, af en toe kan duizeligheid of vermoeidheid optreden tijdens de behandeling van hoge bloeddruk. Als u hier last van heeft, overleg dan met uw arts voordat u een voertuig gaat besturen of machines gaat bedienen.</w:t>
      </w:r>
    </w:p>
    <w:p w14:paraId="3A0E36B5" w14:textId="77777777" w:rsidR="00CB32B2" w:rsidRDefault="00CB32B2">
      <w:pPr>
        <w:pStyle w:val="EMEABodyText"/>
        <w:rPr>
          <w:lang w:val="nl-NL"/>
        </w:rPr>
      </w:pPr>
    </w:p>
    <w:p w14:paraId="4E559A84" w14:textId="751F7FBC" w:rsidR="008E3722" w:rsidRDefault="00CB32B2" w:rsidP="00CB32B2">
      <w:pPr>
        <w:pStyle w:val="EMEABodyText"/>
        <w:rPr>
          <w:lang w:val="nl-NL"/>
        </w:rPr>
      </w:pPr>
      <w:r>
        <w:rPr>
          <w:b/>
          <w:lang w:val="nl-NL"/>
        </w:rPr>
        <w:t>Karvea</w:t>
      </w:r>
      <w:r w:rsidRPr="005A3C2A">
        <w:rPr>
          <w:b/>
          <w:lang w:val="nl-NL"/>
        </w:rPr>
        <w:t xml:space="preserve"> bevat lactose</w:t>
      </w:r>
    </w:p>
    <w:p w14:paraId="45158ED9" w14:textId="77777777" w:rsidR="00CB32B2" w:rsidRDefault="00CB32B2" w:rsidP="00CB32B2">
      <w:pPr>
        <w:pStyle w:val="EMEABodyText"/>
        <w:rPr>
          <w:lang w:val="nl-NL"/>
        </w:rPr>
      </w:pPr>
      <w:r>
        <w:rPr>
          <w:lang w:val="nl-NL"/>
        </w:rPr>
        <w:t>Indien uw arts u heeft meegedeeld dat u bepaalde suikers niet verdraagt (bijv. lactose), neem dan contact op met uw arts voordat u dit geneesmiddel inneemt.</w:t>
      </w:r>
    </w:p>
    <w:p w14:paraId="6715ECF4" w14:textId="77777777" w:rsidR="00CB32B2" w:rsidRDefault="00CB32B2">
      <w:pPr>
        <w:pStyle w:val="EMEABodyText"/>
        <w:rPr>
          <w:lang w:val="nl-NL"/>
        </w:rPr>
      </w:pPr>
    </w:p>
    <w:p w14:paraId="390AB31E" w14:textId="3CB82E00" w:rsidR="001C2C25" w:rsidRDefault="00977DB4" w:rsidP="00977DB4">
      <w:pPr>
        <w:pStyle w:val="EMEABodyText"/>
        <w:rPr>
          <w:b/>
          <w:bCs/>
          <w:szCs w:val="22"/>
          <w:lang w:val="nl-BE"/>
        </w:rPr>
      </w:pPr>
      <w:r>
        <w:rPr>
          <w:b/>
          <w:bCs/>
          <w:szCs w:val="22"/>
          <w:lang w:val="nl-BE"/>
        </w:rPr>
        <w:t>Karvea bevat natrium</w:t>
      </w:r>
    </w:p>
    <w:p w14:paraId="69A97E4F" w14:textId="3BC96A95" w:rsidR="00977DB4" w:rsidRDefault="00977DB4" w:rsidP="00977DB4">
      <w:pPr>
        <w:pStyle w:val="EMEABodyText"/>
        <w:rPr>
          <w:szCs w:val="22"/>
          <w:lang w:val="nl-BE"/>
        </w:rPr>
      </w:pPr>
      <w:r w:rsidRPr="00771531">
        <w:rPr>
          <w:szCs w:val="22"/>
          <w:lang w:val="nl-BE"/>
        </w:rPr>
        <w:t>Dit middel bevat minder dan 1 mmol natrium (23 mg) per tablet, dat wil zeggen dat het in wezen ‘natriumvrij’ is.</w:t>
      </w:r>
    </w:p>
    <w:p w14:paraId="4F30297A" w14:textId="77777777" w:rsidR="00CB32B2" w:rsidRPr="00654847" w:rsidRDefault="00CB32B2">
      <w:pPr>
        <w:pStyle w:val="EMEABodyText"/>
        <w:rPr>
          <w:lang w:val="nl-BE"/>
        </w:rPr>
      </w:pPr>
    </w:p>
    <w:p w14:paraId="05B40930" w14:textId="05A695BF" w:rsidR="00CB32B2" w:rsidRDefault="00CB32B2">
      <w:pPr>
        <w:pStyle w:val="EMEAHeading1"/>
        <w:rPr>
          <w:lang w:val="nl-NL"/>
        </w:rPr>
      </w:pPr>
      <w:r>
        <w:rPr>
          <w:lang w:val="nl-NL"/>
        </w:rPr>
        <w:t>3.</w:t>
      </w:r>
      <w:r>
        <w:rPr>
          <w:lang w:val="nl-NL"/>
        </w:rPr>
        <w:tab/>
      </w:r>
      <w:r w:rsidR="008E3722" w:rsidRPr="00B04E61">
        <w:rPr>
          <w:rFonts w:ascii="Times New Roman Bold" w:hAnsi="Times New Roman Bold"/>
          <w:caps w:val="0"/>
          <w:lang w:val="nl-NL"/>
        </w:rPr>
        <w:t>H</w:t>
      </w:r>
      <w:r w:rsidR="008E3722">
        <w:rPr>
          <w:rFonts w:ascii="Times New Roman Bold" w:hAnsi="Times New Roman Bold"/>
          <w:caps w:val="0"/>
          <w:lang w:val="nl-NL"/>
        </w:rPr>
        <w:t>oe</w:t>
      </w:r>
      <w:r w:rsidR="008E3722" w:rsidRPr="00B04E61">
        <w:rPr>
          <w:rFonts w:ascii="Times New Roman Bold" w:hAnsi="Times New Roman Bold"/>
          <w:caps w:val="0"/>
          <w:lang w:val="nl-NL"/>
        </w:rPr>
        <w:t xml:space="preserve"> </w:t>
      </w:r>
      <w:r w:rsidR="008E3722">
        <w:rPr>
          <w:rFonts w:ascii="Times New Roman Bold" w:hAnsi="Times New Roman Bold"/>
          <w:caps w:val="0"/>
          <w:lang w:val="nl-NL"/>
        </w:rPr>
        <w:t>g</w:t>
      </w:r>
      <w:r w:rsidR="008E3722" w:rsidRPr="00B04E61">
        <w:rPr>
          <w:rFonts w:ascii="Times New Roman Bold" w:hAnsi="Times New Roman Bold"/>
          <w:caps w:val="0"/>
          <w:lang w:val="nl-NL"/>
        </w:rPr>
        <w:t>ebruikt u dit middel?</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vault_nd_668b51bd-71e3-4361-8385-6dcffbcc579a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66D11E13" w14:textId="77777777" w:rsidR="00CB32B2" w:rsidRDefault="00CB32B2" w:rsidP="00CB32B2">
      <w:pPr>
        <w:pStyle w:val="EMEAHeading1"/>
        <w:rPr>
          <w:lang w:val="nl-NL"/>
        </w:rPr>
      </w:pPr>
    </w:p>
    <w:p w14:paraId="7F7B9C1C" w14:textId="77777777" w:rsidR="00CB32B2" w:rsidRDefault="00CB32B2">
      <w:pPr>
        <w:pStyle w:val="EMEABodyText"/>
        <w:rPr>
          <w:lang w:val="nl-NL"/>
        </w:rPr>
      </w:pPr>
      <w:r>
        <w:rPr>
          <w:lang w:val="nl-NL"/>
        </w:rPr>
        <w:t xml:space="preserve">Gebruik dit </w:t>
      </w:r>
      <w:r w:rsidR="00C113B1">
        <w:rPr>
          <w:lang w:val="nl-NL"/>
        </w:rPr>
        <w:t>genees</w:t>
      </w:r>
      <w:r>
        <w:rPr>
          <w:lang w:val="nl-NL"/>
        </w:rPr>
        <w:t>middel altijd precies zoals uw arts of apotheker u dat heeft verteld. Twijfelt u over het juiste gebruik? Neem dan contact op met uw arts of apotheker.</w:t>
      </w:r>
    </w:p>
    <w:p w14:paraId="4420DCE0" w14:textId="77777777" w:rsidR="00CB32B2" w:rsidRDefault="00CB32B2">
      <w:pPr>
        <w:pStyle w:val="EMEABodyText"/>
        <w:rPr>
          <w:lang w:val="nl-NL"/>
        </w:rPr>
      </w:pPr>
    </w:p>
    <w:p w14:paraId="3BC65D35" w14:textId="3EC0D550" w:rsidR="00CB32B2" w:rsidRPr="005A3C2A" w:rsidRDefault="00CB32B2" w:rsidP="00CB32B2">
      <w:pPr>
        <w:pStyle w:val="EMEAHeading3"/>
        <w:rPr>
          <w:lang w:val="nl-NL"/>
        </w:rPr>
      </w:pPr>
      <w:r>
        <w:rPr>
          <w:lang w:val="nl-NL"/>
        </w:rPr>
        <w:t>Wijze van inname</w:t>
      </w:r>
      <w:r w:rsidR="007D4ABC">
        <w:rPr>
          <w:lang w:val="nl-NL"/>
        </w:rPr>
        <w:fldChar w:fldCharType="begin"/>
      </w:r>
      <w:r w:rsidR="007D4ABC">
        <w:rPr>
          <w:lang w:val="nl-NL"/>
        </w:rPr>
        <w:instrText xml:space="preserve"> DOCVARIABLE vault_nd_738de29d-1379-4900-b6e1-0d7617544c43 \* MERGEFORMAT </w:instrText>
      </w:r>
      <w:r w:rsidR="007D4ABC">
        <w:rPr>
          <w:lang w:val="nl-NL"/>
        </w:rPr>
        <w:fldChar w:fldCharType="separate"/>
      </w:r>
      <w:r w:rsidR="007D4ABC">
        <w:rPr>
          <w:lang w:val="nl-NL"/>
        </w:rPr>
        <w:t xml:space="preserve"> </w:t>
      </w:r>
      <w:r w:rsidR="007D4ABC">
        <w:rPr>
          <w:lang w:val="nl-NL"/>
        </w:rPr>
        <w:fldChar w:fldCharType="end"/>
      </w:r>
    </w:p>
    <w:p w14:paraId="43F2A04E" w14:textId="77777777" w:rsidR="00CB32B2" w:rsidRDefault="00CB32B2" w:rsidP="00CB32B2">
      <w:pPr>
        <w:pStyle w:val="EMEABodyText"/>
        <w:rPr>
          <w:lang w:val="nl-NL"/>
        </w:rPr>
      </w:pPr>
      <w:r>
        <w:rPr>
          <w:lang w:val="nl-NL"/>
        </w:rPr>
        <w:t xml:space="preserve">Karvea is voor </w:t>
      </w:r>
      <w:r w:rsidRPr="004A26A3">
        <w:rPr>
          <w:b/>
          <w:lang w:val="nl-NL"/>
        </w:rPr>
        <w:t>oraal gebruik</w:t>
      </w:r>
      <w:r>
        <w:rPr>
          <w:lang w:val="nl-NL"/>
        </w:rPr>
        <w:t>. De tabletten dienen doorgeslikt te worden met voldoende vocht (b.v. een glas water). U kunt Karvea innemen met of zonder voedsel. Probeer om uw dagelijkse dosis iedere dag op ongeveer hetzelfde tijdstip van de dag in te nemen. Het is belangrijk dat u doorgaat met het innemen van dit medicijn totdat uw arts u anders adviseert.</w:t>
      </w:r>
    </w:p>
    <w:p w14:paraId="4DFCB94F" w14:textId="77777777" w:rsidR="00CB32B2" w:rsidRDefault="00CB32B2" w:rsidP="00CB32B2">
      <w:pPr>
        <w:pStyle w:val="EMEABodyText"/>
        <w:rPr>
          <w:lang w:val="nl-NL"/>
        </w:rPr>
      </w:pPr>
    </w:p>
    <w:p w14:paraId="735DF7E5" w14:textId="77777777" w:rsidR="00CB32B2" w:rsidRPr="004A26A3" w:rsidRDefault="00CB32B2" w:rsidP="00CB32B2">
      <w:pPr>
        <w:pStyle w:val="EMEABodyTextIndent"/>
        <w:rPr>
          <w:b/>
          <w:lang w:val="nl-NL"/>
        </w:rPr>
      </w:pPr>
      <w:r w:rsidRPr="004A26A3">
        <w:rPr>
          <w:b/>
          <w:lang w:val="nl-NL"/>
        </w:rPr>
        <w:t>Patiënten met hoge bloeddruk</w:t>
      </w:r>
    </w:p>
    <w:p w14:paraId="76FBF11E" w14:textId="77777777" w:rsidR="00CB32B2" w:rsidRDefault="00CB32B2" w:rsidP="00CB32B2">
      <w:pPr>
        <w:pStyle w:val="EMEABodyText"/>
        <w:ind w:left="567"/>
        <w:rPr>
          <w:lang w:val="nl-NL"/>
        </w:rPr>
      </w:pPr>
      <w:r>
        <w:rPr>
          <w:lang w:val="nl-NL"/>
        </w:rPr>
        <w:t>De gebruikelijke dosering is 150 mg éénmaal daags (twee tabletten per dag). De dosis mag later verhoogd worden tot 300 mg éénmaal daags (vier tabletten per dag), afhankelijk van het effect op uw bloeddruk.</w:t>
      </w:r>
    </w:p>
    <w:p w14:paraId="3A5DFF83" w14:textId="77777777" w:rsidR="00CB32B2" w:rsidRDefault="00CB32B2" w:rsidP="00CB32B2">
      <w:pPr>
        <w:pStyle w:val="EMEABodyText"/>
        <w:rPr>
          <w:lang w:val="nl-NL"/>
        </w:rPr>
      </w:pPr>
    </w:p>
    <w:p w14:paraId="432028EB" w14:textId="77777777" w:rsidR="00CB32B2" w:rsidRPr="004A26A3" w:rsidRDefault="00CB32B2" w:rsidP="00CB32B2">
      <w:pPr>
        <w:pStyle w:val="EMEABodyTextIndent"/>
        <w:rPr>
          <w:b/>
          <w:lang w:val="nl-NL"/>
        </w:rPr>
      </w:pPr>
      <w:r w:rsidRPr="004A26A3">
        <w:rPr>
          <w:b/>
          <w:lang w:val="nl-NL"/>
        </w:rPr>
        <w:t>Patiënten met hoge bloeddruk en type 2 diabetes met nierziekte</w:t>
      </w:r>
    </w:p>
    <w:p w14:paraId="43CEA187" w14:textId="77777777" w:rsidR="00CB32B2" w:rsidRDefault="00CB32B2" w:rsidP="00CB32B2">
      <w:pPr>
        <w:pStyle w:val="EMEABodyText"/>
        <w:ind w:left="567"/>
        <w:rPr>
          <w:lang w:val="nl-NL"/>
        </w:rPr>
      </w:pPr>
      <w:r>
        <w:rPr>
          <w:lang w:val="nl-NL"/>
        </w:rPr>
        <w:t>Bij patiënten met hoge bloeddruk en type 2 diabetes is éénmaal daags 300 mg (vier tabletten per dag) de aanbevolen onderhoudsdosering voor de behandeling van hiermee samenhangende nierziekte.</w:t>
      </w:r>
    </w:p>
    <w:p w14:paraId="69178FEF" w14:textId="77777777" w:rsidR="00CB32B2" w:rsidRDefault="00CB32B2">
      <w:pPr>
        <w:pStyle w:val="EMEABodyText"/>
        <w:rPr>
          <w:lang w:val="nl-NL"/>
        </w:rPr>
      </w:pPr>
    </w:p>
    <w:p w14:paraId="47F9A023" w14:textId="77777777" w:rsidR="00CB32B2" w:rsidRDefault="00CB32B2">
      <w:pPr>
        <w:pStyle w:val="EMEABodyText"/>
        <w:rPr>
          <w:lang w:val="nl-NL"/>
        </w:rPr>
      </w:pPr>
      <w:r>
        <w:rPr>
          <w:lang w:val="nl-NL"/>
        </w:rPr>
        <w:t xml:space="preserve">De arts kan een lagere dosis voorschrijven, met name bij patiënten die </w:t>
      </w:r>
      <w:r w:rsidRPr="00B23E66">
        <w:rPr>
          <w:b/>
          <w:lang w:val="nl-NL"/>
        </w:rPr>
        <w:t>dialyse van hun bloed ondergaan</w:t>
      </w:r>
      <w:r>
        <w:rPr>
          <w:lang w:val="nl-NL"/>
        </w:rPr>
        <w:t xml:space="preserve">, of bij patiënten die </w:t>
      </w:r>
      <w:r w:rsidRPr="00B23E66">
        <w:rPr>
          <w:b/>
          <w:lang w:val="nl-NL"/>
        </w:rPr>
        <w:t>ouder zijn dan 75 jaar</w:t>
      </w:r>
      <w:r>
        <w:rPr>
          <w:lang w:val="nl-NL"/>
        </w:rPr>
        <w:t>.</w:t>
      </w:r>
    </w:p>
    <w:p w14:paraId="4E813029" w14:textId="77777777" w:rsidR="00CB32B2" w:rsidRDefault="00CB32B2">
      <w:pPr>
        <w:pStyle w:val="EMEABodyText"/>
        <w:rPr>
          <w:lang w:val="nl-NL"/>
        </w:rPr>
      </w:pPr>
    </w:p>
    <w:p w14:paraId="4D217FBE" w14:textId="77777777" w:rsidR="00CB32B2" w:rsidRDefault="00CB32B2">
      <w:pPr>
        <w:pStyle w:val="EMEABodyText"/>
        <w:rPr>
          <w:lang w:val="nl-NL"/>
        </w:rPr>
      </w:pPr>
      <w:r w:rsidRPr="00B17B8C">
        <w:rPr>
          <w:lang w:val="nl-NL"/>
        </w:rPr>
        <w:t>Het maximale bloeddrukverlagende effect dient bereikt te worden binnen 4</w:t>
      </w:r>
      <w:r>
        <w:rPr>
          <w:lang w:val="nl-NL"/>
        </w:rPr>
        <w:t>-</w:t>
      </w:r>
      <w:r w:rsidRPr="00B17B8C">
        <w:rPr>
          <w:lang w:val="nl-NL"/>
        </w:rPr>
        <w:t>6</w:t>
      </w:r>
      <w:r>
        <w:rPr>
          <w:lang w:val="nl-NL"/>
        </w:rPr>
        <w:t> </w:t>
      </w:r>
      <w:r w:rsidRPr="00B17B8C">
        <w:rPr>
          <w:lang w:val="nl-NL"/>
        </w:rPr>
        <w:t>weken na het begin van de behandeling.</w:t>
      </w:r>
    </w:p>
    <w:p w14:paraId="192E769D" w14:textId="77777777" w:rsidR="00C113B1" w:rsidRDefault="00C113B1" w:rsidP="00C113B1">
      <w:pPr>
        <w:pStyle w:val="EMEAHeading3"/>
        <w:rPr>
          <w:lang w:val="nl-NL"/>
        </w:rPr>
      </w:pPr>
    </w:p>
    <w:p w14:paraId="26892FAA" w14:textId="6848C3EC" w:rsidR="00C113B1" w:rsidRDefault="00C113B1" w:rsidP="00C113B1">
      <w:pPr>
        <w:pStyle w:val="EMEAHeading3"/>
        <w:rPr>
          <w:lang w:val="nl-NL"/>
        </w:rPr>
      </w:pPr>
      <w:r>
        <w:rPr>
          <w:lang w:val="nl-NL"/>
        </w:rPr>
        <w:t>Gebruik bij kinderen en jongeren tot 18 jaar</w:t>
      </w:r>
      <w:r w:rsidR="007D4ABC">
        <w:rPr>
          <w:lang w:val="nl-NL"/>
        </w:rPr>
        <w:fldChar w:fldCharType="begin"/>
      </w:r>
      <w:r w:rsidR="007D4ABC">
        <w:rPr>
          <w:lang w:val="nl-NL"/>
        </w:rPr>
        <w:instrText xml:space="preserve"> DOCVARIABLE vault_nd_fe1e7a4f-1ea7-4f09-9bb9-3493a169ce88 \* MERGEFORMAT </w:instrText>
      </w:r>
      <w:r w:rsidR="007D4ABC">
        <w:rPr>
          <w:lang w:val="nl-NL"/>
        </w:rPr>
        <w:fldChar w:fldCharType="separate"/>
      </w:r>
      <w:r w:rsidR="007D4ABC">
        <w:rPr>
          <w:lang w:val="nl-NL"/>
        </w:rPr>
        <w:t xml:space="preserve"> </w:t>
      </w:r>
      <w:r w:rsidR="007D4ABC">
        <w:rPr>
          <w:lang w:val="nl-NL"/>
        </w:rPr>
        <w:fldChar w:fldCharType="end"/>
      </w:r>
    </w:p>
    <w:p w14:paraId="77F6634C" w14:textId="77777777" w:rsidR="00C113B1" w:rsidRDefault="00C113B1" w:rsidP="00C113B1">
      <w:pPr>
        <w:pStyle w:val="EMEABodyText"/>
        <w:rPr>
          <w:lang w:val="nl-NL"/>
        </w:rPr>
      </w:pPr>
      <w:r>
        <w:rPr>
          <w:lang w:val="nl-NL"/>
        </w:rPr>
        <w:t>Karvea dient niet te worden gegeven aan kinderen jonger dan 18 jaar. Indien een kind enkele tabletten inneemt, waarschuw dan direct uw arts.</w:t>
      </w:r>
    </w:p>
    <w:p w14:paraId="424C52F2" w14:textId="77777777" w:rsidR="00CB32B2" w:rsidRDefault="00CB32B2">
      <w:pPr>
        <w:pStyle w:val="EMEABodyText"/>
        <w:rPr>
          <w:b/>
          <w:lang w:val="nl-NL"/>
        </w:rPr>
      </w:pPr>
    </w:p>
    <w:p w14:paraId="0516DCF8" w14:textId="0DCFD9DD" w:rsidR="00CB32B2" w:rsidRDefault="00CB32B2" w:rsidP="00CB32B2">
      <w:pPr>
        <w:pStyle w:val="EMEAHeading3"/>
        <w:rPr>
          <w:lang w:val="nl-NL"/>
        </w:rPr>
      </w:pPr>
      <w:r>
        <w:rPr>
          <w:lang w:val="nl-NL"/>
        </w:rPr>
        <w:t>Heeft u te veel van dit middel ingenomen?</w:t>
      </w:r>
      <w:r w:rsidR="007D4ABC">
        <w:rPr>
          <w:lang w:val="nl-NL"/>
        </w:rPr>
        <w:fldChar w:fldCharType="begin"/>
      </w:r>
      <w:r w:rsidR="007D4ABC">
        <w:rPr>
          <w:lang w:val="nl-NL"/>
        </w:rPr>
        <w:instrText xml:space="preserve"> DOCVARIABLE vault_nd_304c5a29-ef2f-4b97-96b7-69a5bb541348 \* MERGEFORMAT </w:instrText>
      </w:r>
      <w:r w:rsidR="007D4ABC">
        <w:rPr>
          <w:lang w:val="nl-NL"/>
        </w:rPr>
        <w:fldChar w:fldCharType="separate"/>
      </w:r>
      <w:r w:rsidR="007D4ABC">
        <w:rPr>
          <w:lang w:val="nl-NL"/>
        </w:rPr>
        <w:t xml:space="preserve"> </w:t>
      </w:r>
      <w:r w:rsidR="007D4ABC">
        <w:rPr>
          <w:lang w:val="nl-NL"/>
        </w:rPr>
        <w:fldChar w:fldCharType="end"/>
      </w:r>
    </w:p>
    <w:p w14:paraId="5927BB68" w14:textId="77777777" w:rsidR="00CB32B2" w:rsidRDefault="00CB32B2">
      <w:pPr>
        <w:pStyle w:val="EMEABodyText"/>
        <w:rPr>
          <w:lang w:val="nl-NL"/>
        </w:rPr>
      </w:pPr>
      <w:r>
        <w:rPr>
          <w:lang w:val="nl-NL"/>
        </w:rPr>
        <w:t>Als u per ongeluk te veel tabletten inneemt, waarschuw dan direct uw arts.</w:t>
      </w:r>
    </w:p>
    <w:p w14:paraId="644D7027" w14:textId="77777777" w:rsidR="00CB32B2" w:rsidRPr="00B23E66" w:rsidRDefault="00CB32B2">
      <w:pPr>
        <w:pStyle w:val="EMEABodyText"/>
        <w:rPr>
          <w:lang w:val="nl-NL"/>
        </w:rPr>
      </w:pPr>
    </w:p>
    <w:p w14:paraId="09D46D2D" w14:textId="5456CE60" w:rsidR="00CB32B2" w:rsidRDefault="00CB32B2" w:rsidP="00CB32B2">
      <w:pPr>
        <w:pStyle w:val="EMEAHeading3"/>
        <w:rPr>
          <w:lang w:val="nl-NL"/>
        </w:rPr>
      </w:pPr>
      <w:r>
        <w:rPr>
          <w:lang w:val="nl-NL"/>
        </w:rPr>
        <w:t>Bent u vergeten dit middel in te nemen?</w:t>
      </w:r>
      <w:r w:rsidR="007D4ABC">
        <w:rPr>
          <w:lang w:val="nl-NL"/>
        </w:rPr>
        <w:fldChar w:fldCharType="begin"/>
      </w:r>
      <w:r w:rsidR="007D4ABC">
        <w:rPr>
          <w:lang w:val="nl-NL"/>
        </w:rPr>
        <w:instrText xml:space="preserve"> DOCVARIABLE vault_nd_36537b6f-36ca-4ac5-8f11-a9d2ff706b3c \* MERGEFORMAT </w:instrText>
      </w:r>
      <w:r w:rsidR="007D4ABC">
        <w:rPr>
          <w:lang w:val="nl-NL"/>
        </w:rPr>
        <w:fldChar w:fldCharType="separate"/>
      </w:r>
      <w:r w:rsidR="007D4ABC">
        <w:rPr>
          <w:lang w:val="nl-NL"/>
        </w:rPr>
        <w:t xml:space="preserve"> </w:t>
      </w:r>
      <w:r w:rsidR="007D4ABC">
        <w:rPr>
          <w:lang w:val="nl-NL"/>
        </w:rPr>
        <w:fldChar w:fldCharType="end"/>
      </w:r>
    </w:p>
    <w:p w14:paraId="356D0521" w14:textId="77777777" w:rsidR="00CB32B2" w:rsidRDefault="00CB32B2" w:rsidP="00CB32B2">
      <w:pPr>
        <w:pStyle w:val="EMEABodyText"/>
        <w:rPr>
          <w:lang w:val="nl-NL"/>
        </w:rPr>
      </w:pPr>
      <w:r>
        <w:rPr>
          <w:lang w:val="nl-NL"/>
        </w:rPr>
        <w:t>Als u per ongeluk een dagelijkse dosis overslaat, ga dan gewoon door met de volgende dosis. Neem geen dubbele dosis om een vergeten dosis in te halen.</w:t>
      </w:r>
    </w:p>
    <w:p w14:paraId="326A9C27" w14:textId="77777777" w:rsidR="00CB32B2" w:rsidRDefault="00CB32B2" w:rsidP="00CB32B2">
      <w:pPr>
        <w:pStyle w:val="EMEABodyText"/>
        <w:rPr>
          <w:lang w:val="nl-NL"/>
        </w:rPr>
      </w:pPr>
    </w:p>
    <w:p w14:paraId="3EF563DA" w14:textId="097266D4" w:rsidR="00CB32B2" w:rsidRDefault="00920926" w:rsidP="00CB32B2">
      <w:pPr>
        <w:pStyle w:val="EMEABodyText"/>
        <w:rPr>
          <w:lang w:val="nl-NL"/>
        </w:rPr>
      </w:pPr>
      <w:r>
        <w:rPr>
          <w:lang w:val="nl-NL"/>
        </w:rPr>
        <w:t xml:space="preserve">Heeft </w:t>
      </w:r>
      <w:r w:rsidR="00CB32B2">
        <w:rPr>
          <w:lang w:val="nl-NL"/>
        </w:rPr>
        <w:t xml:space="preserve">u nog </w:t>
      </w:r>
      <w:r>
        <w:rPr>
          <w:lang w:val="nl-NL"/>
        </w:rPr>
        <w:t xml:space="preserve">andere </w:t>
      </w:r>
      <w:r w:rsidR="00CB32B2">
        <w:rPr>
          <w:lang w:val="nl-NL"/>
        </w:rPr>
        <w:t>vragen  over het gebruik van dit geneesmiddel</w:t>
      </w:r>
      <w:r>
        <w:rPr>
          <w:lang w:val="nl-NL"/>
        </w:rPr>
        <w:t>? Neem dan contact op met</w:t>
      </w:r>
      <w:r w:rsidR="00CB32B2">
        <w:rPr>
          <w:lang w:val="nl-NL"/>
        </w:rPr>
        <w:t xml:space="preserve"> uw arts of apotheker.</w:t>
      </w:r>
    </w:p>
    <w:p w14:paraId="67047A4F" w14:textId="77777777" w:rsidR="00CB32B2" w:rsidRDefault="00CB32B2">
      <w:pPr>
        <w:pStyle w:val="EMEABodyText"/>
        <w:rPr>
          <w:lang w:val="nl-NL"/>
        </w:rPr>
      </w:pPr>
    </w:p>
    <w:p w14:paraId="31D519EB" w14:textId="77777777" w:rsidR="00CB32B2" w:rsidRDefault="00CB32B2">
      <w:pPr>
        <w:pStyle w:val="EMEABodyText"/>
        <w:rPr>
          <w:lang w:val="nl-NL"/>
        </w:rPr>
      </w:pPr>
    </w:p>
    <w:p w14:paraId="57501174" w14:textId="236563AE" w:rsidR="00CB32B2" w:rsidRDefault="00CB32B2">
      <w:pPr>
        <w:pStyle w:val="EMEAHeading1"/>
        <w:rPr>
          <w:lang w:val="nl-NL"/>
        </w:rPr>
      </w:pPr>
      <w:r>
        <w:rPr>
          <w:lang w:val="nl-NL"/>
        </w:rPr>
        <w:lastRenderedPageBreak/>
        <w:t>4.</w:t>
      </w:r>
      <w:r>
        <w:rPr>
          <w:lang w:val="nl-NL"/>
        </w:rPr>
        <w:tab/>
      </w:r>
      <w:r w:rsidR="00C113B1" w:rsidRPr="00B04E61">
        <w:rPr>
          <w:rFonts w:ascii="Times New Roman Bold" w:hAnsi="Times New Roman Bold"/>
          <w:caps w:val="0"/>
          <w:lang w:val="nl-NL"/>
        </w:rPr>
        <w:t xml:space="preserve">Mogelijke </w:t>
      </w:r>
      <w:r w:rsidR="00C113B1">
        <w:rPr>
          <w:rFonts w:ascii="Times New Roman Bold" w:hAnsi="Times New Roman Bold"/>
          <w:caps w:val="0"/>
          <w:lang w:val="nl-NL"/>
        </w:rPr>
        <w:t>bijwerkingen</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vault_nd_dc8670f5-fb06-413d-a600-68782d4b0dc6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35BA7B1D" w14:textId="77777777" w:rsidR="00CB32B2" w:rsidRDefault="00CB32B2" w:rsidP="00CB32B2">
      <w:pPr>
        <w:pStyle w:val="EMEAHeading1"/>
        <w:rPr>
          <w:lang w:val="nl-NL"/>
        </w:rPr>
      </w:pPr>
    </w:p>
    <w:p w14:paraId="4E11D78F" w14:textId="77777777" w:rsidR="00CB32B2" w:rsidRDefault="00CB32B2">
      <w:pPr>
        <w:pStyle w:val="EMEABodyText"/>
        <w:rPr>
          <w:lang w:val="nl-NL"/>
        </w:rPr>
      </w:pPr>
      <w:r>
        <w:rPr>
          <w:lang w:val="nl-NL"/>
        </w:rPr>
        <w:t xml:space="preserve">Zoals elk geneesmiddel kan </w:t>
      </w:r>
      <w:r w:rsidR="00C113B1">
        <w:rPr>
          <w:lang w:val="nl-NL"/>
        </w:rPr>
        <w:t>ook dit geneesmiddel</w:t>
      </w:r>
      <w:r>
        <w:rPr>
          <w:lang w:val="nl-NL"/>
        </w:rPr>
        <w:t xml:space="preserve"> 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1D87627E" w14:textId="77777777" w:rsidR="00CB32B2" w:rsidRDefault="00CB32B2" w:rsidP="00CB32B2">
      <w:pPr>
        <w:pStyle w:val="EMEABodyText"/>
        <w:rPr>
          <w:lang w:val="nl-NL"/>
        </w:rPr>
      </w:pPr>
    </w:p>
    <w:p w14:paraId="6DDA3192" w14:textId="77777777" w:rsidR="00CB32B2" w:rsidRDefault="00CB32B2" w:rsidP="00CB32B2">
      <w:pPr>
        <w:pStyle w:val="EMEABodyText"/>
        <w:rPr>
          <w:lang w:val="nl-NL"/>
        </w:rPr>
      </w:pPr>
      <w:r>
        <w:rPr>
          <w:lang w:val="nl-NL"/>
        </w:rPr>
        <w:t xml:space="preserve">Net als bij gelijksoortige geneesmiddelen, zijn in zeldzame gevallen allergische huidreacties (uitslag, netelroos), alsmede zwelling van het gezicht, de lippen en/of de tong gemeld bij patiënten die irbesartan kregen. Als u denkt dat u een dergelijke reactie ontwikkelt of last krijgt van kortademigheid, </w:t>
      </w:r>
      <w:r w:rsidRPr="00B23E66">
        <w:rPr>
          <w:b/>
          <w:lang w:val="nl-NL"/>
        </w:rPr>
        <w:t xml:space="preserve">stop dan met </w:t>
      </w:r>
      <w:r>
        <w:rPr>
          <w:b/>
          <w:lang w:val="nl-NL"/>
        </w:rPr>
        <w:t>Karvea</w:t>
      </w:r>
      <w:r w:rsidRPr="00B23E66">
        <w:rPr>
          <w:b/>
          <w:lang w:val="nl-NL"/>
        </w:rPr>
        <w:t xml:space="preserve"> en raadpleeg direct uw arts</w:t>
      </w:r>
      <w:r>
        <w:rPr>
          <w:lang w:val="nl-NL"/>
        </w:rPr>
        <w:t>.</w:t>
      </w:r>
    </w:p>
    <w:p w14:paraId="66AC97E9" w14:textId="77777777" w:rsidR="00CB32B2" w:rsidRDefault="00CB32B2">
      <w:pPr>
        <w:pStyle w:val="EMEABodyText"/>
        <w:rPr>
          <w:lang w:val="nl-NL"/>
        </w:rPr>
      </w:pPr>
    </w:p>
    <w:p w14:paraId="064CB8D0" w14:textId="77777777" w:rsidR="00CB32B2" w:rsidRDefault="00CB32B2">
      <w:pPr>
        <w:pStyle w:val="EMEABodyText"/>
        <w:rPr>
          <w:lang w:val="nl-NL"/>
        </w:rPr>
      </w:pPr>
      <w:r>
        <w:rPr>
          <w:lang w:val="nl-NL"/>
        </w:rPr>
        <w:t>De frequentie van het optreden van onderstaande bijwerkingen is ingedeeld op de volgende wijze:</w:t>
      </w:r>
    </w:p>
    <w:p w14:paraId="485ABE02" w14:textId="77777777" w:rsidR="00CB32B2" w:rsidRDefault="00CB32B2">
      <w:pPr>
        <w:pStyle w:val="EMEABodyText"/>
        <w:rPr>
          <w:lang w:val="nl-NL"/>
        </w:rPr>
      </w:pPr>
      <w:r>
        <w:rPr>
          <w:lang w:val="nl-NL"/>
        </w:rPr>
        <w:t xml:space="preserve">Zeer vaak: </w:t>
      </w:r>
      <w:r w:rsidR="002E1A23">
        <w:rPr>
          <w:lang w:val="nl-NL"/>
        </w:rPr>
        <w:t xml:space="preserve">kan </w:t>
      </w:r>
      <w:r w:rsidR="00C113B1">
        <w:rPr>
          <w:lang w:val="nl-NL"/>
        </w:rPr>
        <w:t>bij meer dan 1 op de 10 patiënten</w:t>
      </w:r>
      <w:r w:rsidR="002E1A23">
        <w:rPr>
          <w:lang w:val="nl-NL"/>
        </w:rPr>
        <w:t xml:space="preserve"> voorkomen</w:t>
      </w:r>
      <w:r w:rsidR="00C113B1" w:rsidDel="00C113B1">
        <w:rPr>
          <w:lang w:val="nl-NL"/>
        </w:rPr>
        <w:t xml:space="preserve"> </w:t>
      </w:r>
    </w:p>
    <w:p w14:paraId="5C382047" w14:textId="77777777" w:rsidR="00CB32B2" w:rsidRDefault="00CB32B2">
      <w:pPr>
        <w:pStyle w:val="EMEABodyText"/>
        <w:rPr>
          <w:lang w:val="nl-NL"/>
        </w:rPr>
      </w:pPr>
      <w:r>
        <w:rPr>
          <w:lang w:val="nl-NL"/>
        </w:rPr>
        <w:t xml:space="preserve">Vaak: </w:t>
      </w:r>
      <w:r w:rsidR="002E1A23">
        <w:rPr>
          <w:lang w:val="nl-NL"/>
        </w:rPr>
        <w:t xml:space="preserve">kan </w:t>
      </w:r>
      <w:r w:rsidR="00C113B1">
        <w:rPr>
          <w:lang w:val="nl-NL"/>
        </w:rPr>
        <w:t xml:space="preserve">bij </w:t>
      </w:r>
      <w:r w:rsidR="002E1A23">
        <w:rPr>
          <w:lang w:val="nl-NL"/>
        </w:rPr>
        <w:t>maximaal</w:t>
      </w:r>
      <w:r w:rsidR="00C113B1">
        <w:rPr>
          <w:lang w:val="nl-NL"/>
        </w:rPr>
        <w:t xml:space="preserve"> 1 op de 10 patiënten</w:t>
      </w:r>
      <w:r w:rsidR="002E1A23">
        <w:rPr>
          <w:lang w:val="nl-NL"/>
        </w:rPr>
        <w:t xml:space="preserve"> voorkomen</w:t>
      </w:r>
    </w:p>
    <w:p w14:paraId="703B1D8E" w14:textId="77777777" w:rsidR="00CB32B2" w:rsidRDefault="00CB32B2">
      <w:pPr>
        <w:pStyle w:val="EMEABodyText"/>
        <w:rPr>
          <w:lang w:val="nl-NL"/>
        </w:rPr>
      </w:pPr>
      <w:r>
        <w:rPr>
          <w:lang w:val="nl-NL"/>
        </w:rPr>
        <w:t xml:space="preserve">Soms: </w:t>
      </w:r>
      <w:r w:rsidR="002E1A23">
        <w:rPr>
          <w:lang w:val="nl-NL"/>
        </w:rPr>
        <w:t xml:space="preserve">kan </w:t>
      </w:r>
      <w:r w:rsidR="00C113B1">
        <w:rPr>
          <w:lang w:val="nl-NL"/>
        </w:rPr>
        <w:t xml:space="preserve">bij </w:t>
      </w:r>
      <w:r w:rsidR="002E1A23">
        <w:rPr>
          <w:lang w:val="nl-NL"/>
        </w:rPr>
        <w:t>maximaal</w:t>
      </w:r>
      <w:r w:rsidR="00C113B1">
        <w:rPr>
          <w:lang w:val="nl-NL"/>
        </w:rPr>
        <w:t xml:space="preserve"> 1 op de 100 patiënten</w:t>
      </w:r>
      <w:r w:rsidR="002E1A23">
        <w:rPr>
          <w:lang w:val="nl-NL"/>
        </w:rPr>
        <w:t xml:space="preserve"> voorkomen</w:t>
      </w:r>
    </w:p>
    <w:p w14:paraId="26E9C1A8" w14:textId="77777777" w:rsidR="00CB32B2" w:rsidRDefault="00CB32B2">
      <w:pPr>
        <w:pStyle w:val="EMEABodyText"/>
        <w:rPr>
          <w:lang w:val="nl-NL"/>
        </w:rPr>
      </w:pPr>
    </w:p>
    <w:p w14:paraId="70B70140" w14:textId="77777777" w:rsidR="00CB32B2" w:rsidRDefault="00CB32B2">
      <w:pPr>
        <w:pStyle w:val="EMEABodyText"/>
        <w:rPr>
          <w:lang w:val="nl-NL"/>
        </w:rPr>
      </w:pPr>
      <w:r>
        <w:rPr>
          <w:lang w:val="nl-NL"/>
        </w:rPr>
        <w:t>De gerapporteerde bijwerkingen tijdens klinisch onderzoek bij patiënten die behandeld werden met Karvea zijn:</w:t>
      </w:r>
    </w:p>
    <w:p w14:paraId="37B7EF6F" w14:textId="77777777" w:rsidR="00CB32B2" w:rsidRDefault="00CB32B2" w:rsidP="00CB32B2">
      <w:pPr>
        <w:pStyle w:val="EMEABodyTextIndent"/>
        <w:rPr>
          <w:lang w:val="nl-NL"/>
        </w:rPr>
      </w:pPr>
      <w:r>
        <w:rPr>
          <w:lang w:val="nl-NL"/>
        </w:rPr>
        <w:t>Zeer vaak</w:t>
      </w:r>
      <w:r w:rsidR="006C0D5A">
        <w:rPr>
          <w:lang w:val="nl-NL"/>
        </w:rPr>
        <w:t xml:space="preserve"> (</w:t>
      </w:r>
      <w:r w:rsidR="002E1A23">
        <w:rPr>
          <w:lang w:val="nl-NL"/>
        </w:rPr>
        <w:t xml:space="preserve">kan </w:t>
      </w:r>
      <w:r w:rsidR="006C0D5A">
        <w:rPr>
          <w:lang w:val="nl-NL"/>
        </w:rPr>
        <w:t>bij meer dan 1 op de 10 patiënten</w:t>
      </w:r>
      <w:r w:rsidR="002E1A23">
        <w:rPr>
          <w:lang w:val="nl-NL"/>
        </w:rPr>
        <w:t xml:space="preserve"> voorkomen</w:t>
      </w:r>
      <w:r w:rsidR="006C0D5A">
        <w:rPr>
          <w:lang w:val="nl-NL"/>
        </w:rPr>
        <w:t>)</w:t>
      </w:r>
      <w:r>
        <w:rPr>
          <w:lang w:val="nl-NL"/>
        </w:rPr>
        <w:t>: indien u hoge bloeddruk heeft en type 2 diabetes met nierziekte kan bloedonderzoek een verhoogd kaliumgehalte aangeven.</w:t>
      </w:r>
    </w:p>
    <w:p w14:paraId="2669407B" w14:textId="77777777" w:rsidR="00CB32B2" w:rsidRDefault="00CB32B2">
      <w:pPr>
        <w:pStyle w:val="EMEABodyText"/>
        <w:rPr>
          <w:lang w:val="nl-NL"/>
        </w:rPr>
      </w:pPr>
    </w:p>
    <w:p w14:paraId="2EDB6947" w14:textId="77777777" w:rsidR="00CB32B2" w:rsidRDefault="00CB32B2" w:rsidP="00CB32B2">
      <w:pPr>
        <w:pStyle w:val="EMEABodyTextIndent"/>
        <w:rPr>
          <w:lang w:val="nl-NL"/>
        </w:rPr>
      </w:pPr>
      <w:r>
        <w:rPr>
          <w:lang w:val="nl-NL"/>
        </w:rPr>
        <w:t>Vaak</w:t>
      </w:r>
      <w:r w:rsidR="006C0D5A" w:rsidRPr="006C0D5A">
        <w:rPr>
          <w:lang w:val="nl-NL"/>
        </w:rPr>
        <w:t xml:space="preserve"> </w:t>
      </w:r>
      <w:r w:rsidR="006C0D5A">
        <w:rPr>
          <w:lang w:val="nl-NL"/>
        </w:rPr>
        <w:t>(</w:t>
      </w:r>
      <w:r w:rsidR="002E1A23">
        <w:rPr>
          <w:lang w:val="nl-NL"/>
        </w:rPr>
        <w:t xml:space="preserve">kan </w:t>
      </w:r>
      <w:r w:rsidR="006C0D5A">
        <w:rPr>
          <w:lang w:val="nl-NL"/>
        </w:rPr>
        <w:t xml:space="preserve">bij </w:t>
      </w:r>
      <w:r w:rsidR="002E1A23">
        <w:rPr>
          <w:lang w:val="nl-NL"/>
        </w:rPr>
        <w:t>maximaal</w:t>
      </w:r>
      <w:r w:rsidR="006C0D5A">
        <w:rPr>
          <w:lang w:val="nl-NL"/>
        </w:rPr>
        <w:t xml:space="preserve"> 1 op de 10 patiënten</w:t>
      </w:r>
      <w:r w:rsidR="002E1A23">
        <w:rPr>
          <w:lang w:val="nl-NL"/>
        </w:rPr>
        <w:t xml:space="preserve"> voorkomen</w:t>
      </w:r>
      <w:r w:rsidR="006C0D5A">
        <w:rPr>
          <w:lang w:val="nl-NL"/>
        </w:rPr>
        <w:t>)</w:t>
      </w:r>
      <w:r>
        <w:rPr>
          <w:lang w:val="nl-NL"/>
        </w:rPr>
        <w:t>: duizeligheid, gevoel van ziekte/overgeven, vermoeidheid en bloedonderzoek kan verhoogde spiegels aangeven van een enzym wat een indicatie is voor de spier- en hartfunctie (creatine kinase). Bij patiënten met hoge bloeddruk en type 2 diabetes met nierziekte werd tevens lage bloeddruk en duizeligheid (met name wanneer opgestaan wordt vanuit liggende of zittende houding) en pijn in gewrichten of spieren en verlaagde spiegels van een eiwit in de rode bloedcellen (hemoglobine) gerapporteerd.</w:t>
      </w:r>
    </w:p>
    <w:p w14:paraId="3262A448" w14:textId="77777777" w:rsidR="00CB32B2" w:rsidRDefault="00CB32B2" w:rsidP="00CB32B2">
      <w:pPr>
        <w:pStyle w:val="EMEABodyText"/>
        <w:rPr>
          <w:lang w:val="nl-NL"/>
        </w:rPr>
      </w:pPr>
    </w:p>
    <w:p w14:paraId="0D452FAF" w14:textId="77777777" w:rsidR="00CB32B2" w:rsidRDefault="00CB32B2" w:rsidP="00CB32B2">
      <w:pPr>
        <w:pStyle w:val="EMEABodyTextIndent"/>
        <w:rPr>
          <w:lang w:val="nl-NL"/>
        </w:rPr>
      </w:pPr>
      <w:r>
        <w:rPr>
          <w:lang w:val="nl-NL"/>
        </w:rPr>
        <w:t>Soms</w:t>
      </w:r>
      <w:r w:rsidR="006C0D5A">
        <w:rPr>
          <w:lang w:val="nl-NL"/>
        </w:rPr>
        <w:t xml:space="preserve"> (</w:t>
      </w:r>
      <w:r w:rsidR="002E1A23">
        <w:rPr>
          <w:lang w:val="nl-NL"/>
        </w:rPr>
        <w:t xml:space="preserve">kan </w:t>
      </w:r>
      <w:r w:rsidR="006C0D5A">
        <w:rPr>
          <w:lang w:val="nl-NL"/>
        </w:rPr>
        <w:t xml:space="preserve">bij </w:t>
      </w:r>
      <w:r w:rsidR="002E1A23">
        <w:rPr>
          <w:lang w:val="nl-NL"/>
        </w:rPr>
        <w:t>maximaal</w:t>
      </w:r>
      <w:r w:rsidR="006C0D5A">
        <w:rPr>
          <w:lang w:val="nl-NL"/>
        </w:rPr>
        <w:t xml:space="preserve"> 1 op de 100 patiënten</w:t>
      </w:r>
      <w:r w:rsidR="002E1A23">
        <w:rPr>
          <w:lang w:val="nl-NL"/>
        </w:rPr>
        <w:t xml:space="preserve"> voorkomen</w:t>
      </w:r>
      <w:r w:rsidR="006C0D5A">
        <w:rPr>
          <w:lang w:val="nl-NL"/>
        </w:rPr>
        <w:t>)</w:t>
      </w:r>
      <w:r>
        <w:rPr>
          <w:lang w:val="nl-NL"/>
        </w:rPr>
        <w:t>: verhoogde hartslag, blozen, hoest, diarree, gestoorde spijsvertering/brandend maagzuur, seksuele disfunctie (problemen met seksuele prestaties), pijn op de borst.</w:t>
      </w:r>
    </w:p>
    <w:p w14:paraId="3242F1AA" w14:textId="77777777" w:rsidR="00CB32B2" w:rsidRDefault="00CB32B2">
      <w:pPr>
        <w:pStyle w:val="EMEABodyText"/>
        <w:rPr>
          <w:lang w:val="nl-NL"/>
        </w:rPr>
      </w:pPr>
    </w:p>
    <w:p w14:paraId="4D3DDD39" w14:textId="0A9EF54B" w:rsidR="00CB32B2" w:rsidRDefault="00CB32B2">
      <w:pPr>
        <w:pStyle w:val="EMEABodyText"/>
        <w:rPr>
          <w:lang w:val="nl-NL"/>
        </w:rPr>
      </w:pPr>
      <w:r>
        <w:rPr>
          <w:lang w:val="nl-NL"/>
        </w:rPr>
        <w:t xml:space="preserve">Sommige bijwerkingen zijn gemeld sinds het op de markt komen van Karvea. Bijwerkingen, waarvan de frequentie onbekend is, zijn: gevoel van duizeligheid, hoofdpijn, smaakstoornissen, oorsuizen, spierkrampen, pijn in uw gewrichten en spieren, </w:t>
      </w:r>
      <w:r w:rsidR="006827CA">
        <w:rPr>
          <w:lang w:val="nl-NL"/>
        </w:rPr>
        <w:t xml:space="preserve">verminderd aantal rode bloedcellen (anemie – </w:t>
      </w:r>
      <w:r w:rsidR="00B35FCD">
        <w:rPr>
          <w:lang w:val="nl-NL"/>
        </w:rPr>
        <w:t>klachten</w:t>
      </w:r>
      <w:r w:rsidR="006827CA">
        <w:rPr>
          <w:lang w:val="nl-NL"/>
        </w:rPr>
        <w:t xml:space="preserve"> zijn </w:t>
      </w:r>
      <w:r w:rsidR="00B35FCD">
        <w:rPr>
          <w:lang w:val="nl-NL"/>
        </w:rPr>
        <w:t>bijvoorbeeld</w:t>
      </w:r>
      <w:r w:rsidR="006827CA">
        <w:rPr>
          <w:lang w:val="nl-NL"/>
        </w:rPr>
        <w:t xml:space="preserve"> vermoeidheid, hoofdpijn, kortademigheid bij inspanning, duizeligheid en bleekheid), </w:t>
      </w:r>
      <w:r w:rsidR="004553C9">
        <w:rPr>
          <w:lang w:val="nl-BE"/>
        </w:rPr>
        <w:t>verminderd aantal bloedplaatjes</w:t>
      </w:r>
      <w:r w:rsidR="004553C9" w:rsidRPr="000B2D96">
        <w:rPr>
          <w:lang w:val="nl-BE"/>
        </w:rPr>
        <w:t>,</w:t>
      </w:r>
      <w:r w:rsidR="004553C9">
        <w:rPr>
          <w:lang w:val="nl-BE"/>
        </w:rPr>
        <w:t xml:space="preserve"> </w:t>
      </w:r>
      <w:r>
        <w:rPr>
          <w:lang w:val="nl-NL"/>
        </w:rPr>
        <w:t>verstoring van de werking van de lever, verhoogd kaliumgehalte in het bloed, verminderde werking van de nieren</w:t>
      </w:r>
      <w:r w:rsidR="0061676A">
        <w:rPr>
          <w:lang w:val="nl-NL"/>
        </w:rPr>
        <w:t>,</w:t>
      </w:r>
      <w:r>
        <w:rPr>
          <w:lang w:val="nl-NL"/>
        </w:rPr>
        <w:t xml:space="preserve">  ontsteking van kleine bloedvaten voornamelijk in de huid (een aandoening bekend als leukocytoclastische vasculitis)</w:t>
      </w:r>
      <w:r w:rsidR="00977DB4">
        <w:rPr>
          <w:lang w:val="nl-NL"/>
        </w:rPr>
        <w:t>,</w:t>
      </w:r>
      <w:r w:rsidR="00E25330">
        <w:rPr>
          <w:lang w:val="nl-NL"/>
        </w:rPr>
        <w:t xml:space="preserve"> ernstige allergische reacties (anafylactische shock</w:t>
      </w:r>
      <w:r w:rsidR="008920B5">
        <w:rPr>
          <w:lang w:val="nl-NL"/>
        </w:rPr>
        <w:t>)</w:t>
      </w:r>
      <w:r w:rsidR="00977DB4">
        <w:rPr>
          <w:lang w:val="nl-NL"/>
        </w:rPr>
        <w:t xml:space="preserve"> en </w:t>
      </w:r>
      <w:r w:rsidR="00683CB3">
        <w:rPr>
          <w:lang w:val="nl-NL"/>
        </w:rPr>
        <w:t xml:space="preserve">een </w:t>
      </w:r>
      <w:r w:rsidR="00977DB4">
        <w:rPr>
          <w:lang w:val="nl-NL"/>
        </w:rPr>
        <w:t>lage bloedsuikerspiegel</w:t>
      </w:r>
      <w:r>
        <w:rPr>
          <w:lang w:val="nl-NL"/>
        </w:rPr>
        <w:t>. Soms zijn ook gevallen van geelzucht (geelkleuring van de huid en/of het oogwit) gemeld.</w:t>
      </w:r>
    </w:p>
    <w:p w14:paraId="595CC513" w14:textId="77777777" w:rsidR="00CB32B2" w:rsidRDefault="00CB32B2">
      <w:pPr>
        <w:pStyle w:val="EMEABodyText"/>
        <w:rPr>
          <w:lang w:val="nl-NL"/>
        </w:rPr>
      </w:pPr>
    </w:p>
    <w:p w14:paraId="57013CEC" w14:textId="77777777" w:rsidR="00CB32B2" w:rsidRDefault="00CB32B2">
      <w:pPr>
        <w:pStyle w:val="EMEABodyText"/>
        <w:rPr>
          <w:lang w:val="nl-NL"/>
        </w:rPr>
      </w:pPr>
      <w:r>
        <w:rPr>
          <w:lang w:val="nl-NL"/>
        </w:rPr>
        <w:t>Wanneer één van de bijwerkingen ernstig wordt of in geval er bij u een bijwerking optreedt die niet in deze bijsluiter is vermeld, raadpleeg dan uw arts of apotheker.</w:t>
      </w:r>
    </w:p>
    <w:p w14:paraId="658B0D76" w14:textId="77777777" w:rsidR="00CB32B2" w:rsidRDefault="00CB32B2">
      <w:pPr>
        <w:pStyle w:val="EMEABodyText"/>
        <w:rPr>
          <w:lang w:val="nl-NL"/>
        </w:rPr>
      </w:pPr>
    </w:p>
    <w:p w14:paraId="22905F01" w14:textId="77777777" w:rsidR="006C0D5A" w:rsidRPr="00B04E61" w:rsidRDefault="006C0D5A" w:rsidP="006C0D5A">
      <w:pPr>
        <w:tabs>
          <w:tab w:val="left" w:pos="0"/>
        </w:tabs>
        <w:rPr>
          <w:b/>
          <w:noProof/>
          <w:szCs w:val="22"/>
          <w:u w:val="single"/>
          <w:lang w:val="nl-NL"/>
        </w:rPr>
      </w:pPr>
      <w:r w:rsidRPr="00B04E61">
        <w:rPr>
          <w:b/>
          <w:noProof/>
          <w:szCs w:val="22"/>
          <w:u w:val="single"/>
          <w:lang w:val="nl-NL"/>
        </w:rPr>
        <w:t>Het melden van bijwerkingen</w:t>
      </w:r>
    </w:p>
    <w:p w14:paraId="17997BDD" w14:textId="77777777" w:rsidR="006C0D5A" w:rsidRPr="00266C65" w:rsidRDefault="006C0D5A" w:rsidP="006C0D5A">
      <w:pPr>
        <w:tabs>
          <w:tab w:val="left" w:pos="0"/>
        </w:tabs>
        <w:rPr>
          <w:szCs w:val="22"/>
          <w:lang w:val="nl-NL"/>
        </w:rPr>
      </w:pPr>
      <w:r w:rsidRPr="00266C65">
        <w:rPr>
          <w:szCs w:val="22"/>
          <w:lang w:val="nl-NL"/>
        </w:rPr>
        <w:t xml:space="preserve">Krijgt u last van bijwerkingen, neem dan contact op met uw </w:t>
      </w:r>
      <w:r>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3F2D21">
        <w:rPr>
          <w:szCs w:val="22"/>
          <w:highlight w:val="lightGray"/>
          <w:lang w:val="nl-NL"/>
        </w:rPr>
        <w:t xml:space="preserve">het nationale meldsysteem zoals vermeld in </w:t>
      </w:r>
      <w:hyperlink r:id="rId17" w:history="1">
        <w:r w:rsidRPr="003F2D2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7631803C" w14:textId="77777777" w:rsidR="00CB32B2" w:rsidRDefault="00CB32B2">
      <w:pPr>
        <w:pStyle w:val="EMEABodyText"/>
        <w:rPr>
          <w:lang w:val="nl-NL"/>
        </w:rPr>
      </w:pPr>
    </w:p>
    <w:p w14:paraId="64116B6A" w14:textId="77777777" w:rsidR="006C0D5A" w:rsidRDefault="006C0D5A">
      <w:pPr>
        <w:pStyle w:val="EMEABodyText"/>
        <w:rPr>
          <w:lang w:val="nl-NL"/>
        </w:rPr>
      </w:pPr>
    </w:p>
    <w:p w14:paraId="0B52B7D3" w14:textId="7B3A454C" w:rsidR="00CB32B2" w:rsidRDefault="00CB32B2">
      <w:pPr>
        <w:pStyle w:val="EMEAHeading1"/>
        <w:rPr>
          <w:lang w:val="nl-NL"/>
        </w:rPr>
      </w:pPr>
      <w:r>
        <w:rPr>
          <w:lang w:val="nl-NL"/>
        </w:rPr>
        <w:t>5.</w:t>
      </w:r>
      <w:r>
        <w:rPr>
          <w:lang w:val="nl-NL"/>
        </w:rPr>
        <w:tab/>
      </w:r>
      <w:r w:rsidR="006C0D5A" w:rsidRPr="00B04E61">
        <w:rPr>
          <w:rFonts w:ascii="Times New Roman Bold" w:hAnsi="Times New Roman Bold"/>
          <w:caps w:val="0"/>
          <w:lang w:val="nl-NL"/>
        </w:rPr>
        <w:t>H</w:t>
      </w:r>
      <w:r w:rsidR="006C0D5A">
        <w:rPr>
          <w:rFonts w:ascii="Times New Roman Bold" w:hAnsi="Times New Roman Bold"/>
          <w:caps w:val="0"/>
          <w:lang w:val="nl-NL"/>
        </w:rPr>
        <w:t>oe</w:t>
      </w:r>
      <w:r w:rsidR="006C0D5A" w:rsidRPr="00B04E61">
        <w:rPr>
          <w:rFonts w:ascii="Times New Roman Bold" w:hAnsi="Times New Roman Bold"/>
          <w:caps w:val="0"/>
          <w:lang w:val="nl-NL"/>
        </w:rPr>
        <w:t xml:space="preserve"> bewaart </w:t>
      </w:r>
      <w:r w:rsidR="006C0D5A">
        <w:rPr>
          <w:rFonts w:ascii="Times New Roman Bold" w:hAnsi="Times New Roman Bold"/>
          <w:caps w:val="0"/>
          <w:lang w:val="nl-NL"/>
        </w:rPr>
        <w:t>u</w:t>
      </w:r>
      <w:r w:rsidR="006C0D5A" w:rsidRPr="00B04E61">
        <w:rPr>
          <w:rFonts w:ascii="Times New Roman Bold" w:hAnsi="Times New Roman Bold"/>
          <w:caps w:val="0"/>
          <w:lang w:val="nl-NL"/>
        </w:rPr>
        <w:t xml:space="preserve"> dit middel?</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vault_nd_5bf456bf-fb80-4602-b331-a81c6c6b7521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7F62C5DB" w14:textId="77777777" w:rsidR="00CB32B2" w:rsidRDefault="00CB32B2" w:rsidP="00CB32B2">
      <w:pPr>
        <w:pStyle w:val="EMEAHeading1"/>
        <w:rPr>
          <w:lang w:val="nl-NL"/>
        </w:rPr>
      </w:pPr>
    </w:p>
    <w:p w14:paraId="0B4D6935" w14:textId="77777777" w:rsidR="00CB32B2" w:rsidRDefault="00CB32B2">
      <w:pPr>
        <w:pStyle w:val="EMEABodyText"/>
        <w:rPr>
          <w:lang w:val="nl-NL"/>
        </w:rPr>
      </w:pPr>
      <w:r>
        <w:rPr>
          <w:lang w:val="nl-NL"/>
        </w:rPr>
        <w:t xml:space="preserve">Buiten het </w:t>
      </w:r>
      <w:r w:rsidR="006C0D5A">
        <w:rPr>
          <w:lang w:val="nl-NL"/>
        </w:rPr>
        <w:t xml:space="preserve">zicht en </w:t>
      </w:r>
      <w:r>
        <w:rPr>
          <w:lang w:val="nl-NL"/>
        </w:rPr>
        <w:t>bereik van kinderen houden.</w:t>
      </w:r>
    </w:p>
    <w:p w14:paraId="33C9D977" w14:textId="77777777" w:rsidR="00CB32B2" w:rsidRDefault="00CB32B2">
      <w:pPr>
        <w:pStyle w:val="EMEABodyText"/>
        <w:rPr>
          <w:lang w:val="nl-NL"/>
        </w:rPr>
      </w:pPr>
    </w:p>
    <w:p w14:paraId="61A88172" w14:textId="0F17975C" w:rsidR="00CB32B2" w:rsidRDefault="00CB32B2" w:rsidP="00CB32B2">
      <w:pPr>
        <w:pStyle w:val="EMEABodyText"/>
        <w:rPr>
          <w:lang w:val="nl-NL"/>
        </w:rPr>
      </w:pPr>
      <w:r>
        <w:rPr>
          <w:lang w:val="nl-NL"/>
        </w:rPr>
        <w:lastRenderedPageBreak/>
        <w:t xml:space="preserve">Gebruik dit </w:t>
      </w:r>
      <w:r w:rsidR="006C0D5A">
        <w:rPr>
          <w:lang w:val="nl-NL"/>
        </w:rPr>
        <w:t>genees</w:t>
      </w:r>
      <w:r>
        <w:rPr>
          <w:lang w:val="nl-NL"/>
        </w:rPr>
        <w:t xml:space="preserve">middel niet meer na de uiterste houdbaarheidsdatum. Die </w:t>
      </w:r>
      <w:r w:rsidR="00920926">
        <w:rPr>
          <w:lang w:val="nl-NL"/>
        </w:rPr>
        <w:t>vindt u</w:t>
      </w:r>
      <w:r>
        <w:rPr>
          <w:lang w:val="nl-NL"/>
        </w:rPr>
        <w:t xml:space="preserve"> op de doos en op de blister na EXP. Daar staat een maand en een jaar. De laatste dag van die maand is de uiterste houdbaarheidsdatum.</w:t>
      </w:r>
    </w:p>
    <w:p w14:paraId="187ADCBD" w14:textId="77777777" w:rsidR="00CB32B2" w:rsidRDefault="00CB32B2">
      <w:pPr>
        <w:pStyle w:val="EMEABodyText"/>
        <w:rPr>
          <w:lang w:val="nl-NL"/>
        </w:rPr>
      </w:pPr>
    </w:p>
    <w:p w14:paraId="3C730ED5" w14:textId="77777777" w:rsidR="00CB32B2" w:rsidRDefault="00CB32B2">
      <w:pPr>
        <w:pStyle w:val="EMEABodyText"/>
        <w:rPr>
          <w:lang w:val="nl-NL"/>
        </w:rPr>
      </w:pPr>
      <w:r>
        <w:rPr>
          <w:lang w:val="nl-NL"/>
        </w:rPr>
        <w:t>Bewaren beneden 30°C.</w:t>
      </w:r>
    </w:p>
    <w:p w14:paraId="250CE8DB" w14:textId="77777777" w:rsidR="00CB32B2" w:rsidRDefault="00CB32B2">
      <w:pPr>
        <w:pStyle w:val="EMEABodyText"/>
        <w:rPr>
          <w:lang w:val="nl-NL"/>
        </w:rPr>
      </w:pPr>
    </w:p>
    <w:p w14:paraId="7B4DED7A" w14:textId="6DAF6C58" w:rsidR="00CB32B2" w:rsidRDefault="00CB32B2">
      <w:pPr>
        <w:pStyle w:val="EMEABodyText"/>
        <w:rPr>
          <w:lang w:val="nl-NL"/>
        </w:rPr>
      </w:pPr>
      <w:r>
        <w:rPr>
          <w:lang w:val="nl-NL"/>
        </w:rPr>
        <w:t xml:space="preserve">Spoel geneesmiddelen niet door de gootsteen of de WC en gooi ze niet in de vuilnisbak. Vraag uw apotheker wat u met geneesmiddelen moet doen die </w:t>
      </w:r>
      <w:r w:rsidR="006C0D5A">
        <w:rPr>
          <w:lang w:val="nl-NL"/>
        </w:rPr>
        <w:t xml:space="preserve">u </w:t>
      </w:r>
      <w:r>
        <w:rPr>
          <w:lang w:val="nl-NL"/>
        </w:rPr>
        <w:t xml:space="preserve">niet meer </w:t>
      </w:r>
      <w:r w:rsidR="006C0D5A">
        <w:rPr>
          <w:lang w:val="nl-NL"/>
        </w:rPr>
        <w:t>gebruikt</w:t>
      </w:r>
      <w:r>
        <w:rPr>
          <w:lang w:val="nl-NL"/>
        </w:rPr>
        <w:t xml:space="preserve">. </w:t>
      </w:r>
      <w:r w:rsidR="00920926">
        <w:rPr>
          <w:lang w:val="nl-NL"/>
        </w:rPr>
        <w:t xml:space="preserve">Als u geneesmiddelen op de juiste manier afvoert, </w:t>
      </w:r>
      <w:r>
        <w:rPr>
          <w:lang w:val="nl-NL"/>
        </w:rPr>
        <w:t xml:space="preserve"> worden </w:t>
      </w:r>
      <w:r w:rsidR="00920926">
        <w:rPr>
          <w:lang w:val="nl-NL"/>
        </w:rPr>
        <w:t>ze</w:t>
      </w:r>
      <w:r>
        <w:rPr>
          <w:lang w:val="nl-NL"/>
        </w:rPr>
        <w:t xml:space="preserve"> op een verantwoorde manier vernietigd en komen </w:t>
      </w:r>
      <w:r w:rsidR="00920926">
        <w:rPr>
          <w:lang w:val="nl-NL"/>
        </w:rPr>
        <w:t xml:space="preserve">ze </w:t>
      </w:r>
      <w:r>
        <w:rPr>
          <w:lang w:val="nl-NL"/>
        </w:rPr>
        <w:t>niet in het milieu</w:t>
      </w:r>
      <w:r w:rsidR="006C0D5A">
        <w:rPr>
          <w:lang w:val="nl-NL"/>
        </w:rPr>
        <w:t xml:space="preserve"> terecht</w:t>
      </w:r>
      <w:r>
        <w:rPr>
          <w:lang w:val="nl-NL"/>
        </w:rPr>
        <w:t>.</w:t>
      </w:r>
    </w:p>
    <w:p w14:paraId="779C4BF1" w14:textId="77777777" w:rsidR="00CB32B2" w:rsidRDefault="00CB32B2">
      <w:pPr>
        <w:pStyle w:val="EMEABodyText"/>
        <w:rPr>
          <w:lang w:val="nl-NL"/>
        </w:rPr>
      </w:pPr>
    </w:p>
    <w:p w14:paraId="421A48AC" w14:textId="77777777" w:rsidR="00CB32B2" w:rsidRDefault="00CB32B2">
      <w:pPr>
        <w:pStyle w:val="EMEABodyText"/>
        <w:rPr>
          <w:lang w:val="nl-NL"/>
        </w:rPr>
      </w:pPr>
    </w:p>
    <w:p w14:paraId="0562CC86" w14:textId="399B5349" w:rsidR="00CB32B2" w:rsidRDefault="00CB32B2" w:rsidP="00CB32B2">
      <w:pPr>
        <w:pStyle w:val="EMEAHeading1"/>
        <w:rPr>
          <w:lang w:val="nl-NL"/>
        </w:rPr>
      </w:pPr>
      <w:r>
        <w:rPr>
          <w:lang w:val="nl-NL"/>
        </w:rPr>
        <w:t>6.</w:t>
      </w:r>
      <w:r>
        <w:rPr>
          <w:lang w:val="nl-NL"/>
        </w:rPr>
        <w:tab/>
      </w:r>
      <w:r w:rsidR="006C0D5A">
        <w:rPr>
          <w:rFonts w:ascii="Times New Roman Bold" w:hAnsi="Times New Roman Bold"/>
          <w:caps w:val="0"/>
          <w:lang w:val="nl-NL"/>
        </w:rPr>
        <w:t xml:space="preserve">Inhoud van de verpakking en overige </w:t>
      </w:r>
      <w:r w:rsidR="006C0D5A" w:rsidRPr="00B04E61">
        <w:rPr>
          <w:rFonts w:ascii="Times New Roman Bold" w:hAnsi="Times New Roman Bold"/>
          <w:caps w:val="0"/>
          <w:lang w:val="nl-NL"/>
        </w:rPr>
        <w:t xml:space="preserve"> </w:t>
      </w:r>
      <w:r w:rsidR="006C0D5A">
        <w:rPr>
          <w:rFonts w:ascii="Times New Roman Bold" w:hAnsi="Times New Roman Bold"/>
          <w:caps w:val="0"/>
          <w:lang w:val="nl-NL"/>
        </w:rPr>
        <w:t>informatie</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vault_nd_aa91551e-08ab-4b35-9ca3-622f44bce191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3A4CE295" w14:textId="77777777" w:rsidR="00CB32B2" w:rsidRDefault="00CB32B2" w:rsidP="00CB32B2">
      <w:pPr>
        <w:pStyle w:val="EMEAHeading1"/>
        <w:rPr>
          <w:lang w:val="nl-NL"/>
        </w:rPr>
      </w:pPr>
    </w:p>
    <w:p w14:paraId="329D46EC" w14:textId="42C323C1" w:rsidR="00CB32B2" w:rsidRDefault="00CB32B2" w:rsidP="00CB32B2">
      <w:pPr>
        <w:pStyle w:val="EMEAHeading3"/>
        <w:rPr>
          <w:lang w:val="nl-NL"/>
        </w:rPr>
      </w:pPr>
      <w:r>
        <w:rPr>
          <w:lang w:val="nl-NL"/>
        </w:rPr>
        <w:t>Welke stoffen zitten er in dit middel?</w:t>
      </w:r>
      <w:r w:rsidR="007D4ABC">
        <w:rPr>
          <w:lang w:val="nl-NL"/>
        </w:rPr>
        <w:fldChar w:fldCharType="begin"/>
      </w:r>
      <w:r w:rsidR="007D4ABC">
        <w:rPr>
          <w:lang w:val="nl-NL"/>
        </w:rPr>
        <w:instrText xml:space="preserve"> DOCVARIABLE vault_nd_25ec81e4-8b7b-4e5d-86e7-03bb204f190d \* MERGEFORMAT </w:instrText>
      </w:r>
      <w:r w:rsidR="007D4ABC">
        <w:rPr>
          <w:lang w:val="nl-NL"/>
        </w:rPr>
        <w:fldChar w:fldCharType="separate"/>
      </w:r>
      <w:r w:rsidR="007D4ABC">
        <w:rPr>
          <w:lang w:val="nl-NL"/>
        </w:rPr>
        <w:t xml:space="preserve"> </w:t>
      </w:r>
      <w:r w:rsidR="007D4ABC">
        <w:rPr>
          <w:lang w:val="nl-NL"/>
        </w:rPr>
        <w:fldChar w:fldCharType="end"/>
      </w:r>
    </w:p>
    <w:p w14:paraId="56B68893" w14:textId="77777777" w:rsidR="00CB32B2" w:rsidRPr="004402AC" w:rsidRDefault="00CB32B2" w:rsidP="00CB32B2">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De werkzame stof in dit middel is irbesartan. Elke tablet van Karvea</w:t>
      </w:r>
      <w:r w:rsidRPr="004402AC">
        <w:rPr>
          <w:lang w:val="nl-NL"/>
        </w:rPr>
        <w:t> </w:t>
      </w:r>
      <w:r>
        <w:rPr>
          <w:lang w:val="nl-NL"/>
        </w:rPr>
        <w:t>75</w:t>
      </w:r>
      <w:r w:rsidRPr="004402AC">
        <w:rPr>
          <w:lang w:val="nl-NL"/>
        </w:rPr>
        <w:t xml:space="preserve"> mg bevat </w:t>
      </w:r>
      <w:r>
        <w:rPr>
          <w:lang w:val="nl-NL"/>
        </w:rPr>
        <w:t>75</w:t>
      </w:r>
      <w:r w:rsidRPr="004402AC">
        <w:rPr>
          <w:lang w:val="nl-NL"/>
        </w:rPr>
        <w:t> mg irbesartan.</w:t>
      </w:r>
    </w:p>
    <w:p w14:paraId="33A25C20" w14:textId="77777777" w:rsidR="00E25330" w:rsidRDefault="00CB32B2" w:rsidP="00E25330">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De andere stoffen in dit middel zijn microkristallijne cellulose, carboxymethylcellulosenatrium, lactosemonohydraat, magnesiumstearaat, colloïdaal siliciumdioxide, voorverstijfseld maïszetmeel en poloxameer 188.</w:t>
      </w:r>
      <w:r w:rsidR="00E25330">
        <w:rPr>
          <w:lang w:val="nl-NL"/>
        </w:rPr>
        <w:t xml:space="preserve"> Zie ook rubriek 2 “</w:t>
      </w:r>
      <w:r w:rsidR="0061676A">
        <w:rPr>
          <w:lang w:val="nl-NL"/>
        </w:rPr>
        <w:t>Karvea</w:t>
      </w:r>
      <w:r w:rsidR="00E25330">
        <w:rPr>
          <w:lang w:val="nl-NL"/>
        </w:rPr>
        <w:t xml:space="preserve"> bevat lactose”.</w:t>
      </w:r>
    </w:p>
    <w:p w14:paraId="76B5009A" w14:textId="77777777" w:rsidR="00CB32B2" w:rsidRDefault="00CB32B2" w:rsidP="000850B0">
      <w:pPr>
        <w:pStyle w:val="EMEABodyTextIndent"/>
        <w:numPr>
          <w:ilvl w:val="0"/>
          <w:numId w:val="0"/>
        </w:numPr>
        <w:ind w:left="360" w:hanging="360"/>
        <w:rPr>
          <w:lang w:val="nl-NL"/>
        </w:rPr>
      </w:pPr>
    </w:p>
    <w:p w14:paraId="18E51101" w14:textId="77777777" w:rsidR="00CB32B2" w:rsidRDefault="00CB32B2">
      <w:pPr>
        <w:pStyle w:val="EMEABodyText"/>
        <w:rPr>
          <w:lang w:val="nl-NL"/>
        </w:rPr>
      </w:pPr>
    </w:p>
    <w:p w14:paraId="26CA0CFC" w14:textId="4CA16198" w:rsidR="00CB32B2" w:rsidRDefault="00CB32B2" w:rsidP="00CB32B2">
      <w:pPr>
        <w:pStyle w:val="EMEAHeading3"/>
        <w:rPr>
          <w:lang w:val="nl-NL"/>
        </w:rPr>
      </w:pPr>
      <w:r>
        <w:rPr>
          <w:lang w:val="nl-NL"/>
        </w:rPr>
        <w:t xml:space="preserve">Hoe ziet Karvea </w:t>
      </w:r>
      <w:r w:rsidRPr="0004437B">
        <w:rPr>
          <w:lang w:val="nl-NL"/>
        </w:rPr>
        <w:t>er uit</w:t>
      </w:r>
      <w:r>
        <w:rPr>
          <w:lang w:val="nl-NL"/>
        </w:rPr>
        <w:t xml:space="preserve"> en </w:t>
      </w:r>
      <w:r w:rsidR="00920926">
        <w:rPr>
          <w:lang w:val="nl-NL"/>
        </w:rPr>
        <w:t xml:space="preserve">hoeveel </w:t>
      </w:r>
      <w:r>
        <w:rPr>
          <w:lang w:val="nl-NL"/>
        </w:rPr>
        <w:t>zit er in een verpakking?</w:t>
      </w:r>
      <w:r w:rsidR="007D4ABC">
        <w:rPr>
          <w:lang w:val="nl-NL"/>
        </w:rPr>
        <w:fldChar w:fldCharType="begin"/>
      </w:r>
      <w:r w:rsidR="007D4ABC">
        <w:rPr>
          <w:lang w:val="nl-NL"/>
        </w:rPr>
        <w:instrText xml:space="preserve"> DOCVARIABLE vault_nd_9e1bc0f5-a9de-4947-b8e7-5af2c0fbb187 \* MERGEFORMAT </w:instrText>
      </w:r>
      <w:r w:rsidR="007D4ABC">
        <w:rPr>
          <w:lang w:val="nl-NL"/>
        </w:rPr>
        <w:fldChar w:fldCharType="separate"/>
      </w:r>
      <w:r w:rsidR="007D4ABC">
        <w:rPr>
          <w:lang w:val="nl-NL"/>
        </w:rPr>
        <w:t xml:space="preserve"> </w:t>
      </w:r>
      <w:r w:rsidR="007D4ABC">
        <w:rPr>
          <w:lang w:val="nl-NL"/>
        </w:rPr>
        <w:fldChar w:fldCharType="end"/>
      </w:r>
    </w:p>
    <w:p w14:paraId="3060ED2D" w14:textId="77777777" w:rsidR="00CB32B2" w:rsidRDefault="00CB32B2" w:rsidP="00CB32B2">
      <w:pPr>
        <w:pStyle w:val="EMEABodyText"/>
        <w:rPr>
          <w:lang w:val="nl-NL"/>
        </w:rPr>
      </w:pPr>
      <w:r>
        <w:rPr>
          <w:lang w:val="nl-NL"/>
        </w:rPr>
        <w:t>Karvea</w:t>
      </w:r>
      <w:r w:rsidRPr="008E5A5A">
        <w:rPr>
          <w:lang w:val="nl-NL"/>
        </w:rPr>
        <w:t> </w:t>
      </w:r>
      <w:r>
        <w:rPr>
          <w:lang w:val="nl-NL"/>
        </w:rPr>
        <w:t>75</w:t>
      </w:r>
      <w:r w:rsidRPr="008E5A5A">
        <w:rPr>
          <w:lang w:val="nl-NL"/>
        </w:rPr>
        <w:t> mg</w:t>
      </w:r>
      <w:r>
        <w:rPr>
          <w:lang w:val="nl-NL"/>
        </w:rPr>
        <w:t xml:space="preserve"> tabletten zijn wit tot gebroken wit, biconvex en ovaalvormig met een hart ingedrukt aan de ene zijde en het nummer 2771 ingegraveerd aan de andere zijde.</w:t>
      </w:r>
    </w:p>
    <w:p w14:paraId="117791B8" w14:textId="77777777" w:rsidR="00CB32B2" w:rsidRDefault="00CB32B2" w:rsidP="00CB32B2">
      <w:pPr>
        <w:pStyle w:val="EMEABodyText"/>
        <w:rPr>
          <w:lang w:val="nl-NL"/>
        </w:rPr>
      </w:pPr>
    </w:p>
    <w:p w14:paraId="331E066D" w14:textId="77777777" w:rsidR="00CB32B2" w:rsidRDefault="00CB32B2" w:rsidP="00CB32B2">
      <w:pPr>
        <w:pStyle w:val="EMEABodyText"/>
        <w:rPr>
          <w:lang w:val="nl-NL"/>
        </w:rPr>
      </w:pPr>
      <w:r>
        <w:rPr>
          <w:lang w:val="nl-NL"/>
        </w:rPr>
        <w:t>Karvea 75 mg tabletten worden geleverd in verpakkingen met 14, 28, 56 of 98 tabletten in doordrukstrips. Een Eenheids Aflevering Verpakking (EAV) van 56 x 1 tabletten voor levering aan ziekenhuizen is ook beschikbaar.</w:t>
      </w:r>
    </w:p>
    <w:p w14:paraId="21E9617C" w14:textId="77777777" w:rsidR="00CB32B2" w:rsidRDefault="00CB32B2" w:rsidP="00CB32B2">
      <w:pPr>
        <w:pStyle w:val="EMEABodyText"/>
        <w:rPr>
          <w:lang w:val="nl-NL"/>
        </w:rPr>
      </w:pPr>
    </w:p>
    <w:p w14:paraId="114D9C61" w14:textId="77777777" w:rsidR="00CB32B2" w:rsidRDefault="00CB32B2" w:rsidP="00CB32B2">
      <w:pPr>
        <w:pStyle w:val="EMEABodyText"/>
        <w:rPr>
          <w:lang w:val="nl-NL"/>
        </w:rPr>
      </w:pPr>
      <w:r>
        <w:rPr>
          <w:lang w:val="nl-NL"/>
        </w:rPr>
        <w:t>Niet alle genoemde verpakkingsgrootten worden in de handel gebracht.</w:t>
      </w:r>
    </w:p>
    <w:p w14:paraId="6974EFE8" w14:textId="77777777" w:rsidR="00CB32B2" w:rsidRDefault="00CB32B2" w:rsidP="00CB32B2">
      <w:pPr>
        <w:pStyle w:val="EMEABodyText"/>
        <w:rPr>
          <w:b/>
          <w:lang w:val="nl-NL"/>
        </w:rPr>
      </w:pPr>
    </w:p>
    <w:p w14:paraId="462479BD" w14:textId="620CC5D2" w:rsidR="00CB32B2" w:rsidRPr="00E31152" w:rsidRDefault="00CB32B2" w:rsidP="00CB32B2">
      <w:pPr>
        <w:pStyle w:val="EMEAHeading3"/>
        <w:rPr>
          <w:lang w:val="nl-NL"/>
        </w:rPr>
      </w:pPr>
      <w:r w:rsidRPr="000375E7">
        <w:rPr>
          <w:noProof/>
          <w:lang w:val="nl-NL"/>
        </w:rPr>
        <w:t>Houder van de vergunning voor het in de handel brengen</w:t>
      </w:r>
      <w:r w:rsidRPr="000375E7">
        <w:rPr>
          <w:noProof/>
          <w:szCs w:val="22"/>
          <w:lang w:val="nl-NL"/>
        </w:rPr>
        <w:t xml:space="preserve"> en fabrikant</w:t>
      </w:r>
      <w:r w:rsidR="007D4ABC">
        <w:rPr>
          <w:noProof/>
          <w:szCs w:val="22"/>
          <w:lang w:val="nl-NL"/>
        </w:rPr>
        <w:fldChar w:fldCharType="begin"/>
      </w:r>
      <w:r w:rsidR="007D4ABC">
        <w:rPr>
          <w:noProof/>
          <w:szCs w:val="22"/>
          <w:lang w:val="nl-NL"/>
        </w:rPr>
        <w:instrText xml:space="preserve"> DOCVARIABLE vault_nd_9f9f91a2-53fe-468c-b06a-a1b870d2c8ce \* MERGEFORMAT </w:instrText>
      </w:r>
      <w:r w:rsidR="007D4ABC">
        <w:rPr>
          <w:noProof/>
          <w:szCs w:val="22"/>
          <w:lang w:val="nl-NL"/>
        </w:rPr>
        <w:fldChar w:fldCharType="separate"/>
      </w:r>
      <w:r w:rsidR="007D4ABC">
        <w:rPr>
          <w:noProof/>
          <w:szCs w:val="22"/>
          <w:lang w:val="nl-NL"/>
        </w:rPr>
        <w:t xml:space="preserve"> </w:t>
      </w:r>
      <w:r w:rsidR="007D4ABC">
        <w:rPr>
          <w:noProof/>
          <w:szCs w:val="22"/>
          <w:lang w:val="nl-NL"/>
        </w:rPr>
        <w:fldChar w:fldCharType="end"/>
      </w:r>
    </w:p>
    <w:p w14:paraId="005F1511" w14:textId="77777777" w:rsidR="00CB32B2" w:rsidRPr="00654847" w:rsidRDefault="00CB32B2" w:rsidP="00CB32B2">
      <w:pPr>
        <w:pStyle w:val="EMEAAddress"/>
        <w:rPr>
          <w:lang w:val="fr-BE"/>
        </w:rPr>
      </w:pPr>
      <w:r w:rsidRPr="00654847">
        <w:rPr>
          <w:lang w:val="fr-BE"/>
        </w:rPr>
        <w:t>sanofi-aventis groupe</w:t>
      </w:r>
      <w:r w:rsidRPr="00654847">
        <w:rPr>
          <w:lang w:val="fr-BE"/>
        </w:rPr>
        <w:br/>
        <w:t>54</w:t>
      </w:r>
      <w:r w:rsidR="006C0D5A" w:rsidRPr="00654847">
        <w:rPr>
          <w:lang w:val="fr-BE"/>
        </w:rPr>
        <w:t>,</w:t>
      </w:r>
      <w:r w:rsidRPr="00654847">
        <w:rPr>
          <w:lang w:val="fr-BE"/>
        </w:rPr>
        <w:t xml:space="preserve"> rue La Boétie</w:t>
      </w:r>
      <w:r w:rsidRPr="00654847">
        <w:rPr>
          <w:lang w:val="fr-BE"/>
        </w:rPr>
        <w:br/>
      </w:r>
      <w:r w:rsidR="006C0D5A" w:rsidRPr="00654847">
        <w:rPr>
          <w:lang w:val="fr-BE"/>
        </w:rPr>
        <w:t xml:space="preserve">F - </w:t>
      </w:r>
      <w:r w:rsidRPr="00654847">
        <w:rPr>
          <w:lang w:val="fr-BE"/>
        </w:rPr>
        <w:t>75008 Paris - Frankrijk</w:t>
      </w:r>
    </w:p>
    <w:p w14:paraId="5AB7D2A3" w14:textId="77777777" w:rsidR="00CB32B2" w:rsidRPr="00654847" w:rsidRDefault="00CB32B2" w:rsidP="00CB32B2">
      <w:pPr>
        <w:pStyle w:val="EMEABodyText"/>
        <w:rPr>
          <w:lang w:val="fr-BE"/>
        </w:rPr>
      </w:pPr>
    </w:p>
    <w:p w14:paraId="5918B086" w14:textId="345178F4" w:rsidR="00CB32B2" w:rsidRPr="00654847" w:rsidRDefault="00CB32B2" w:rsidP="00CB32B2">
      <w:pPr>
        <w:pStyle w:val="EMEAHeading3"/>
        <w:rPr>
          <w:noProof/>
          <w:lang w:val="fr-BE"/>
        </w:rPr>
      </w:pPr>
      <w:r w:rsidRPr="00654847">
        <w:rPr>
          <w:noProof/>
          <w:lang w:val="fr-BE"/>
        </w:rPr>
        <w:t>Fabrikant:</w:t>
      </w:r>
      <w:r w:rsidR="007D4ABC">
        <w:rPr>
          <w:noProof/>
          <w:lang w:val="fr-BE"/>
        </w:rPr>
        <w:fldChar w:fldCharType="begin"/>
      </w:r>
      <w:r w:rsidR="007D4ABC">
        <w:rPr>
          <w:noProof/>
          <w:lang w:val="fr-BE"/>
        </w:rPr>
        <w:instrText xml:space="preserve"> DOCVARIABLE vault_nd_3dadd4a8-dc1a-4ebb-a10d-f6bf37b77b9c \* MERGEFORMAT </w:instrText>
      </w:r>
      <w:r w:rsidR="007D4ABC">
        <w:rPr>
          <w:noProof/>
          <w:lang w:val="fr-BE"/>
        </w:rPr>
        <w:fldChar w:fldCharType="separate"/>
      </w:r>
      <w:r w:rsidR="007D4ABC">
        <w:rPr>
          <w:noProof/>
          <w:lang w:val="fr-BE"/>
        </w:rPr>
        <w:t xml:space="preserve"> </w:t>
      </w:r>
      <w:r w:rsidR="007D4ABC">
        <w:rPr>
          <w:noProof/>
          <w:lang w:val="fr-BE"/>
        </w:rPr>
        <w:fldChar w:fldCharType="end"/>
      </w:r>
    </w:p>
    <w:p w14:paraId="2338EFD4" w14:textId="77777777" w:rsidR="00CB32B2" w:rsidRPr="00654847" w:rsidRDefault="00CB32B2" w:rsidP="00CB32B2">
      <w:pPr>
        <w:pStyle w:val="EMEAAddress"/>
        <w:rPr>
          <w:lang w:val="fr-BE"/>
        </w:rPr>
      </w:pPr>
      <w:r w:rsidRPr="00654847">
        <w:rPr>
          <w:lang w:val="fr-BE"/>
        </w:rPr>
        <w:t>SANOFI WINTHROP INDUSTRIE</w:t>
      </w:r>
      <w:r w:rsidRPr="00654847">
        <w:rPr>
          <w:lang w:val="fr-BE"/>
        </w:rPr>
        <w:br/>
        <w:t>1, rue de la Vierge</w:t>
      </w:r>
      <w:r w:rsidRPr="00654847">
        <w:rPr>
          <w:lang w:val="fr-BE"/>
        </w:rPr>
        <w:br/>
        <w:t>Ambarès &amp; Lagrave</w:t>
      </w:r>
      <w:r w:rsidRPr="00654847">
        <w:rPr>
          <w:lang w:val="fr-BE"/>
        </w:rPr>
        <w:br/>
        <w:t>F-33565 Carbon Blanc Cedex - Frankrijk</w:t>
      </w:r>
    </w:p>
    <w:p w14:paraId="5A55681D" w14:textId="77777777" w:rsidR="00CB32B2" w:rsidRPr="00654847" w:rsidRDefault="00CB32B2" w:rsidP="00CB32B2">
      <w:pPr>
        <w:pStyle w:val="EMEAAddress"/>
        <w:rPr>
          <w:lang w:val="fr-BE"/>
        </w:rPr>
      </w:pPr>
    </w:p>
    <w:p w14:paraId="1988010C" w14:textId="77777777" w:rsidR="00CB32B2" w:rsidRPr="000850B0" w:rsidRDefault="00CB32B2" w:rsidP="00CB32B2">
      <w:pPr>
        <w:pStyle w:val="EMEAAddress"/>
        <w:rPr>
          <w:lang w:val="nl-BE"/>
        </w:rPr>
      </w:pPr>
      <w:r w:rsidRPr="000850B0">
        <w:rPr>
          <w:lang w:val="nl-BE"/>
        </w:rPr>
        <w:t>SANOFI WINTHROP INDUSTRIE</w:t>
      </w:r>
      <w:r w:rsidRPr="000850B0">
        <w:rPr>
          <w:lang w:val="nl-BE"/>
        </w:rPr>
        <w:br/>
        <w:t>30-36 Avenue Gustave Eiffel, BP 7166</w:t>
      </w:r>
      <w:r w:rsidRPr="000850B0">
        <w:rPr>
          <w:lang w:val="nl-BE"/>
        </w:rPr>
        <w:br/>
        <w:t>F-37071 Tours Cedex 2 - Frankrijk</w:t>
      </w:r>
    </w:p>
    <w:p w14:paraId="119CDB0A" w14:textId="77777777" w:rsidR="00CB32B2" w:rsidRPr="000850B0" w:rsidRDefault="00CB32B2" w:rsidP="00CB32B2">
      <w:pPr>
        <w:pStyle w:val="EMEAAddress"/>
        <w:rPr>
          <w:lang w:val="nl-BE"/>
        </w:rPr>
      </w:pPr>
    </w:p>
    <w:p w14:paraId="498BD285" w14:textId="068DC7D3" w:rsidR="00CB32B2" w:rsidRDefault="00CB32B2" w:rsidP="006C0D5A">
      <w:pPr>
        <w:pStyle w:val="EMEAAddress"/>
        <w:rPr>
          <w:lang w:val="nl-NL"/>
        </w:rPr>
      </w:pPr>
      <w:r w:rsidRPr="00E67540">
        <w:rPr>
          <w:lang w:val="nl-NL"/>
        </w:rPr>
        <w:br w:type="page"/>
      </w:r>
      <w:r>
        <w:rPr>
          <w:lang w:val="nl-NL"/>
        </w:rPr>
        <w:lastRenderedPageBreak/>
        <w:t xml:space="preserve">Neem voor alle informatie </w:t>
      </w:r>
      <w:r w:rsidR="00920926">
        <w:rPr>
          <w:lang w:val="nl-NL"/>
        </w:rPr>
        <w:t>over</w:t>
      </w:r>
      <w:r>
        <w:rPr>
          <w:lang w:val="nl-NL"/>
        </w:rPr>
        <w:t xml:space="preserve"> dit geneesmiddel contact op met de lokale vertegenwoordiger van de houder van de vergunning voor het in de handel brengen:</w:t>
      </w:r>
    </w:p>
    <w:p w14:paraId="14180186" w14:textId="77777777" w:rsidR="00CB32B2" w:rsidRDefault="00CB32B2">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833E8B" w:rsidRPr="00B35FCD" w14:paraId="78D860D1" w14:textId="77777777" w:rsidTr="003E2E8E">
        <w:trPr>
          <w:gridBefore w:val="1"/>
          <w:wBefore w:w="34" w:type="dxa"/>
          <w:cantSplit/>
        </w:trPr>
        <w:tc>
          <w:tcPr>
            <w:tcW w:w="4644" w:type="dxa"/>
          </w:tcPr>
          <w:p w14:paraId="77FF36E9" w14:textId="77777777" w:rsidR="00833E8B" w:rsidRDefault="00833E8B" w:rsidP="003E2E8E">
            <w:pPr>
              <w:rPr>
                <w:b/>
                <w:bCs/>
                <w:lang w:val="fr-BE"/>
              </w:rPr>
            </w:pPr>
            <w:r>
              <w:rPr>
                <w:b/>
                <w:bCs/>
                <w:lang w:val="mt-MT"/>
              </w:rPr>
              <w:t>België/</w:t>
            </w:r>
            <w:r>
              <w:rPr>
                <w:b/>
                <w:bCs/>
                <w:lang w:val="cs-CZ"/>
              </w:rPr>
              <w:t>Belgique</w:t>
            </w:r>
            <w:r>
              <w:rPr>
                <w:b/>
                <w:bCs/>
                <w:lang w:val="mt-MT"/>
              </w:rPr>
              <w:t>/Belgien</w:t>
            </w:r>
          </w:p>
          <w:p w14:paraId="14EA828E" w14:textId="77777777" w:rsidR="00833E8B" w:rsidRDefault="00833E8B" w:rsidP="003E2E8E">
            <w:pPr>
              <w:rPr>
                <w:lang w:val="fr-BE"/>
              </w:rPr>
            </w:pPr>
            <w:r>
              <w:rPr>
                <w:snapToGrid w:val="0"/>
                <w:lang w:val="fr-BE"/>
              </w:rPr>
              <w:t>Sanofi Belgium</w:t>
            </w:r>
          </w:p>
          <w:p w14:paraId="039F4972" w14:textId="77777777" w:rsidR="00833E8B" w:rsidRDefault="00833E8B" w:rsidP="003E2E8E">
            <w:pPr>
              <w:rPr>
                <w:snapToGrid w:val="0"/>
                <w:lang w:val="fr-BE"/>
              </w:rPr>
            </w:pPr>
            <w:r>
              <w:rPr>
                <w:lang w:val="fr-BE"/>
              </w:rPr>
              <w:t xml:space="preserve">Tél/Tel: </w:t>
            </w:r>
            <w:r>
              <w:rPr>
                <w:snapToGrid w:val="0"/>
                <w:lang w:val="fr-BE"/>
              </w:rPr>
              <w:t>+32 (0)2 710 54 00</w:t>
            </w:r>
          </w:p>
          <w:p w14:paraId="10D15550" w14:textId="77777777" w:rsidR="00833E8B" w:rsidRDefault="00833E8B" w:rsidP="003E2E8E">
            <w:pPr>
              <w:rPr>
                <w:lang w:val="fr-BE"/>
              </w:rPr>
            </w:pPr>
          </w:p>
        </w:tc>
        <w:tc>
          <w:tcPr>
            <w:tcW w:w="4678" w:type="dxa"/>
          </w:tcPr>
          <w:p w14:paraId="49C288B2" w14:textId="77777777" w:rsidR="00833E8B" w:rsidRDefault="00833E8B" w:rsidP="003E2E8E">
            <w:pPr>
              <w:rPr>
                <w:b/>
                <w:bCs/>
                <w:lang w:val="lt-LT"/>
              </w:rPr>
            </w:pPr>
            <w:r>
              <w:rPr>
                <w:b/>
                <w:bCs/>
                <w:lang w:val="lt-LT"/>
              </w:rPr>
              <w:t>Lietuva</w:t>
            </w:r>
          </w:p>
          <w:p w14:paraId="4702FC11" w14:textId="77777777" w:rsidR="00833E8B" w:rsidRDefault="00833E8B" w:rsidP="003E2E8E">
            <w:pPr>
              <w:rPr>
                <w:lang w:val="fr-FR"/>
              </w:rPr>
            </w:pPr>
            <w:r>
              <w:rPr>
                <w:lang w:val="cs-CZ"/>
              </w:rPr>
              <w:t>UAB sanofi-aventis Lietuva</w:t>
            </w:r>
          </w:p>
          <w:p w14:paraId="588CE520" w14:textId="77777777" w:rsidR="00833E8B" w:rsidRDefault="00833E8B" w:rsidP="003E2E8E">
            <w:pPr>
              <w:rPr>
                <w:lang w:val="cs-CZ"/>
              </w:rPr>
            </w:pPr>
            <w:r>
              <w:rPr>
                <w:lang w:val="cs-CZ"/>
              </w:rPr>
              <w:t>Tel: +370 5 2755224</w:t>
            </w:r>
          </w:p>
          <w:p w14:paraId="303EEB5F" w14:textId="77777777" w:rsidR="00833E8B" w:rsidRPr="00116C25" w:rsidRDefault="00833E8B" w:rsidP="003E2E8E">
            <w:pPr>
              <w:rPr>
                <w:lang w:val="cs-CZ"/>
              </w:rPr>
            </w:pPr>
          </w:p>
        </w:tc>
      </w:tr>
      <w:tr w:rsidR="00833E8B" w:rsidRPr="006827CA" w14:paraId="6C9A375B" w14:textId="77777777" w:rsidTr="003E2E8E">
        <w:trPr>
          <w:gridBefore w:val="1"/>
          <w:wBefore w:w="34" w:type="dxa"/>
          <w:cantSplit/>
        </w:trPr>
        <w:tc>
          <w:tcPr>
            <w:tcW w:w="4644" w:type="dxa"/>
          </w:tcPr>
          <w:p w14:paraId="200732CE" w14:textId="77777777" w:rsidR="00833E8B" w:rsidRDefault="00833E8B" w:rsidP="003E2E8E">
            <w:pPr>
              <w:rPr>
                <w:b/>
                <w:bCs/>
                <w:lang w:val="fr-BE"/>
              </w:rPr>
            </w:pPr>
            <w:r>
              <w:rPr>
                <w:b/>
                <w:bCs/>
              </w:rPr>
              <w:t>България</w:t>
            </w:r>
          </w:p>
          <w:p w14:paraId="4F34CC7F" w14:textId="77777777" w:rsidR="00833E8B" w:rsidRDefault="00E25330" w:rsidP="003E2E8E">
            <w:pPr>
              <w:rPr>
                <w:noProof/>
                <w:lang w:val="fr-BE"/>
              </w:rPr>
            </w:pPr>
            <w:r>
              <w:rPr>
                <w:noProof/>
                <w:lang w:val="fr-BE"/>
              </w:rPr>
              <w:t>Sanofi</w:t>
            </w:r>
            <w:r w:rsidR="00833E8B">
              <w:rPr>
                <w:noProof/>
                <w:lang w:val="fr-BE"/>
              </w:rPr>
              <w:t xml:space="preserve"> Bulgaria EOOD</w:t>
            </w:r>
          </w:p>
          <w:p w14:paraId="3795FECD" w14:textId="77777777" w:rsidR="00833E8B" w:rsidRDefault="00833E8B" w:rsidP="003E2E8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105CD013" w14:textId="77777777" w:rsidR="00833E8B" w:rsidRDefault="00833E8B" w:rsidP="003E2E8E">
            <w:pPr>
              <w:rPr>
                <w:lang w:val="cs-CZ"/>
              </w:rPr>
            </w:pPr>
          </w:p>
        </w:tc>
        <w:tc>
          <w:tcPr>
            <w:tcW w:w="4678" w:type="dxa"/>
          </w:tcPr>
          <w:p w14:paraId="53A714F6" w14:textId="77777777" w:rsidR="00833E8B" w:rsidRDefault="00833E8B" w:rsidP="003E2E8E">
            <w:pPr>
              <w:rPr>
                <w:b/>
                <w:bCs/>
                <w:lang w:val="fr-LU"/>
              </w:rPr>
            </w:pPr>
            <w:r>
              <w:rPr>
                <w:b/>
                <w:bCs/>
                <w:lang w:val="fr-LU"/>
              </w:rPr>
              <w:t>Luxembourg/Luxemburg</w:t>
            </w:r>
          </w:p>
          <w:p w14:paraId="4BDBF3B7" w14:textId="77777777" w:rsidR="00833E8B" w:rsidRDefault="00833E8B" w:rsidP="003E2E8E">
            <w:pPr>
              <w:rPr>
                <w:snapToGrid w:val="0"/>
                <w:lang w:val="fr-BE"/>
              </w:rPr>
            </w:pPr>
            <w:r>
              <w:rPr>
                <w:snapToGrid w:val="0"/>
                <w:lang w:val="fr-BE"/>
              </w:rPr>
              <w:t xml:space="preserve">Sanofi Belgium </w:t>
            </w:r>
          </w:p>
          <w:p w14:paraId="50217EDC" w14:textId="77777777" w:rsidR="00833E8B" w:rsidRDefault="00833E8B" w:rsidP="003E2E8E">
            <w:pPr>
              <w:rPr>
                <w:lang w:val="fr-BE"/>
              </w:rPr>
            </w:pPr>
            <w:r>
              <w:rPr>
                <w:lang w:val="fr-LU"/>
              </w:rPr>
              <w:t xml:space="preserve">Tél/Tel: </w:t>
            </w:r>
            <w:r>
              <w:rPr>
                <w:snapToGrid w:val="0"/>
                <w:lang w:val="fr-BE"/>
              </w:rPr>
              <w:t>+32 (0)2 710 54 00 (</w:t>
            </w:r>
            <w:r>
              <w:rPr>
                <w:lang w:val="fr-BE"/>
              </w:rPr>
              <w:t>Belgique/Belgien)</w:t>
            </w:r>
          </w:p>
          <w:p w14:paraId="300C8D6C" w14:textId="77777777" w:rsidR="00833E8B" w:rsidRDefault="00833E8B" w:rsidP="003E2E8E">
            <w:pPr>
              <w:rPr>
                <w:lang w:val="fr-BE"/>
              </w:rPr>
            </w:pPr>
          </w:p>
        </w:tc>
      </w:tr>
      <w:tr w:rsidR="00833E8B" w:rsidRPr="00B35FCD" w14:paraId="14E89792" w14:textId="77777777" w:rsidTr="003E2E8E">
        <w:trPr>
          <w:gridBefore w:val="1"/>
          <w:wBefore w:w="34" w:type="dxa"/>
          <w:cantSplit/>
        </w:trPr>
        <w:tc>
          <w:tcPr>
            <w:tcW w:w="4644" w:type="dxa"/>
          </w:tcPr>
          <w:p w14:paraId="734A9711" w14:textId="77777777" w:rsidR="00833E8B" w:rsidRDefault="00833E8B" w:rsidP="003E2E8E">
            <w:pPr>
              <w:rPr>
                <w:b/>
                <w:bCs/>
                <w:lang w:val="fr-BE"/>
              </w:rPr>
            </w:pPr>
            <w:r>
              <w:rPr>
                <w:b/>
                <w:bCs/>
                <w:lang w:val="fr-BE"/>
              </w:rPr>
              <w:t>Česká republika</w:t>
            </w:r>
          </w:p>
          <w:p w14:paraId="0F924E81" w14:textId="77777777" w:rsidR="00833E8B" w:rsidRDefault="00833E8B" w:rsidP="003E2E8E">
            <w:pPr>
              <w:rPr>
                <w:lang w:val="cs-CZ"/>
              </w:rPr>
            </w:pPr>
            <w:r>
              <w:rPr>
                <w:lang w:val="cs-CZ"/>
              </w:rPr>
              <w:t>sanofi-aventis, s.r.o.</w:t>
            </w:r>
          </w:p>
          <w:p w14:paraId="7ADA70EB" w14:textId="77777777" w:rsidR="00833E8B" w:rsidRDefault="00833E8B" w:rsidP="003E2E8E">
            <w:pPr>
              <w:rPr>
                <w:lang w:val="cs-CZ"/>
              </w:rPr>
            </w:pPr>
            <w:r>
              <w:rPr>
                <w:lang w:val="cs-CZ"/>
              </w:rPr>
              <w:t>Tel: +420 233 086 111</w:t>
            </w:r>
          </w:p>
          <w:p w14:paraId="292AE135" w14:textId="77777777" w:rsidR="00833E8B" w:rsidRDefault="00833E8B" w:rsidP="003E2E8E">
            <w:pPr>
              <w:rPr>
                <w:lang w:val="cs-CZ"/>
              </w:rPr>
            </w:pPr>
          </w:p>
        </w:tc>
        <w:tc>
          <w:tcPr>
            <w:tcW w:w="4678" w:type="dxa"/>
          </w:tcPr>
          <w:p w14:paraId="6D0E6F37" w14:textId="77777777" w:rsidR="00833E8B" w:rsidRDefault="00833E8B" w:rsidP="003E2E8E">
            <w:pPr>
              <w:rPr>
                <w:b/>
                <w:bCs/>
                <w:lang w:val="hu-HU"/>
              </w:rPr>
            </w:pPr>
            <w:r>
              <w:rPr>
                <w:b/>
                <w:bCs/>
                <w:lang w:val="hu-HU"/>
              </w:rPr>
              <w:t>Magyarország</w:t>
            </w:r>
          </w:p>
          <w:p w14:paraId="5DCD7D53" w14:textId="77777777" w:rsidR="00DD0B5B" w:rsidRDefault="00A008E3" w:rsidP="003E2E8E">
            <w:pPr>
              <w:rPr>
                <w:lang w:val="cs-CZ"/>
              </w:rPr>
            </w:pPr>
            <w:r>
              <w:rPr>
                <w:lang w:val="cs-CZ"/>
              </w:rPr>
              <w:t>SANOFI-AVENTIS Zrt.</w:t>
            </w:r>
          </w:p>
          <w:p w14:paraId="2F4DCC2B" w14:textId="77777777" w:rsidR="00833E8B" w:rsidRDefault="00833E8B" w:rsidP="003E2E8E">
            <w:pPr>
              <w:rPr>
                <w:lang w:val="hu-HU"/>
              </w:rPr>
            </w:pPr>
            <w:r>
              <w:rPr>
                <w:lang w:val="cs-CZ"/>
              </w:rPr>
              <w:t xml:space="preserve">Tel.: +36 1 </w:t>
            </w:r>
            <w:r>
              <w:rPr>
                <w:lang w:val="hu-HU"/>
              </w:rPr>
              <w:t>505 0050</w:t>
            </w:r>
          </w:p>
          <w:p w14:paraId="569E607E" w14:textId="77777777" w:rsidR="00833E8B" w:rsidRDefault="00833E8B" w:rsidP="003E2E8E">
            <w:pPr>
              <w:rPr>
                <w:lang w:val="hu-HU"/>
              </w:rPr>
            </w:pPr>
          </w:p>
        </w:tc>
      </w:tr>
      <w:tr w:rsidR="00833E8B" w:rsidRPr="0092512B" w14:paraId="4A3966BD" w14:textId="77777777" w:rsidTr="003E2E8E">
        <w:trPr>
          <w:gridBefore w:val="1"/>
          <w:wBefore w:w="34" w:type="dxa"/>
          <w:cantSplit/>
        </w:trPr>
        <w:tc>
          <w:tcPr>
            <w:tcW w:w="4644" w:type="dxa"/>
          </w:tcPr>
          <w:p w14:paraId="3A0B6EB1" w14:textId="77777777" w:rsidR="00833E8B" w:rsidRDefault="00833E8B" w:rsidP="003E2E8E">
            <w:pPr>
              <w:rPr>
                <w:b/>
                <w:bCs/>
                <w:lang w:val="cs-CZ"/>
              </w:rPr>
            </w:pPr>
            <w:r>
              <w:rPr>
                <w:b/>
                <w:bCs/>
                <w:lang w:val="cs-CZ"/>
              </w:rPr>
              <w:t>Danmark</w:t>
            </w:r>
          </w:p>
          <w:p w14:paraId="63A24E0C" w14:textId="77777777" w:rsidR="00833E8B" w:rsidRDefault="0081015F" w:rsidP="003E2E8E">
            <w:pPr>
              <w:rPr>
                <w:lang w:val="cs-CZ"/>
              </w:rPr>
            </w:pPr>
            <w:r>
              <w:rPr>
                <w:lang w:val="cs-CZ"/>
              </w:rPr>
              <w:t>Sanofi</w:t>
            </w:r>
            <w:r w:rsidR="00833E8B">
              <w:rPr>
                <w:lang w:val="cs-CZ"/>
              </w:rPr>
              <w:t xml:space="preserve"> A/S</w:t>
            </w:r>
          </w:p>
          <w:p w14:paraId="649902B7" w14:textId="77777777" w:rsidR="00833E8B" w:rsidRDefault="00833E8B" w:rsidP="003E2E8E">
            <w:pPr>
              <w:rPr>
                <w:lang w:val="cs-CZ"/>
              </w:rPr>
            </w:pPr>
            <w:r>
              <w:rPr>
                <w:lang w:val="cs-CZ"/>
              </w:rPr>
              <w:t>Tlf: +45 45 16 70 00</w:t>
            </w:r>
          </w:p>
          <w:p w14:paraId="5D0A16F2" w14:textId="77777777" w:rsidR="00833E8B" w:rsidRDefault="00833E8B" w:rsidP="003E2E8E">
            <w:pPr>
              <w:rPr>
                <w:lang w:val="cs-CZ"/>
              </w:rPr>
            </w:pPr>
          </w:p>
        </w:tc>
        <w:tc>
          <w:tcPr>
            <w:tcW w:w="4678" w:type="dxa"/>
          </w:tcPr>
          <w:p w14:paraId="671F3467" w14:textId="77777777" w:rsidR="00833E8B" w:rsidRDefault="00833E8B" w:rsidP="003E2E8E">
            <w:pPr>
              <w:rPr>
                <w:b/>
                <w:bCs/>
                <w:lang w:val="mt-MT"/>
              </w:rPr>
            </w:pPr>
            <w:r>
              <w:rPr>
                <w:b/>
                <w:bCs/>
                <w:lang w:val="mt-MT"/>
              </w:rPr>
              <w:t>Malta</w:t>
            </w:r>
          </w:p>
          <w:p w14:paraId="332A423D" w14:textId="08378DC6" w:rsidR="0081015F" w:rsidRDefault="0081015F" w:rsidP="0081015F">
            <w:pPr>
              <w:rPr>
                <w:lang w:val="cs-CZ"/>
              </w:rPr>
            </w:pPr>
            <w:r>
              <w:rPr>
                <w:lang w:val="it-IT"/>
              </w:rPr>
              <w:t>Sanofi S.</w:t>
            </w:r>
            <w:r w:rsidR="00977DB4">
              <w:rPr>
                <w:lang w:val="it-IT"/>
              </w:rPr>
              <w:t>r.l</w:t>
            </w:r>
            <w:r>
              <w:rPr>
                <w:lang w:val="it-IT"/>
              </w:rPr>
              <w:t>.</w:t>
            </w:r>
          </w:p>
          <w:p w14:paraId="773BEA6F" w14:textId="77777777" w:rsidR="0081015F" w:rsidRDefault="0081015F" w:rsidP="0081015F">
            <w:pPr>
              <w:rPr>
                <w:lang w:val="cs-CZ"/>
              </w:rPr>
            </w:pPr>
            <w:r>
              <w:rPr>
                <w:lang w:val="cs-CZ"/>
              </w:rPr>
              <w:t>Tel: +39 02 39394275</w:t>
            </w:r>
          </w:p>
          <w:p w14:paraId="509DA114" w14:textId="77777777" w:rsidR="00833E8B" w:rsidRDefault="00833E8B" w:rsidP="003E2E8E">
            <w:pPr>
              <w:rPr>
                <w:lang w:val="cs-CZ"/>
              </w:rPr>
            </w:pPr>
          </w:p>
        </w:tc>
      </w:tr>
      <w:tr w:rsidR="00833E8B" w14:paraId="51B2FAAC" w14:textId="77777777" w:rsidTr="003E2E8E">
        <w:trPr>
          <w:gridBefore w:val="1"/>
          <w:wBefore w:w="34" w:type="dxa"/>
          <w:cantSplit/>
        </w:trPr>
        <w:tc>
          <w:tcPr>
            <w:tcW w:w="4644" w:type="dxa"/>
          </w:tcPr>
          <w:p w14:paraId="17273EC6" w14:textId="77777777" w:rsidR="00833E8B" w:rsidRDefault="00833E8B" w:rsidP="003E2E8E">
            <w:pPr>
              <w:rPr>
                <w:b/>
                <w:bCs/>
                <w:lang w:val="cs-CZ"/>
              </w:rPr>
            </w:pPr>
            <w:r>
              <w:rPr>
                <w:b/>
                <w:bCs/>
                <w:lang w:val="cs-CZ"/>
              </w:rPr>
              <w:t>Deutschland</w:t>
            </w:r>
          </w:p>
          <w:p w14:paraId="579FEACD" w14:textId="77777777" w:rsidR="00833E8B" w:rsidRDefault="00833E8B" w:rsidP="003E2E8E">
            <w:pPr>
              <w:rPr>
                <w:lang w:val="cs-CZ"/>
              </w:rPr>
            </w:pPr>
            <w:r>
              <w:rPr>
                <w:lang w:val="cs-CZ"/>
              </w:rPr>
              <w:t>Sanofi-Aventis Deutschland GmbH</w:t>
            </w:r>
          </w:p>
          <w:p w14:paraId="2CFF8F25" w14:textId="77777777" w:rsidR="00E25330" w:rsidRPr="009313D0" w:rsidRDefault="00E25330" w:rsidP="00E25330">
            <w:pPr>
              <w:rPr>
                <w:lang w:val="cs-CZ"/>
              </w:rPr>
            </w:pPr>
            <w:r>
              <w:rPr>
                <w:lang w:val="cs-CZ"/>
              </w:rPr>
              <w:t>Tel</w:t>
            </w:r>
            <w:r w:rsidRPr="009313D0">
              <w:rPr>
                <w:lang w:val="cs-CZ"/>
              </w:rPr>
              <w:t>: 0800 52 52 010</w:t>
            </w:r>
          </w:p>
          <w:p w14:paraId="63233BA8" w14:textId="77777777" w:rsidR="00833E8B" w:rsidRDefault="00E25330" w:rsidP="00E25330">
            <w:pPr>
              <w:rPr>
                <w:lang w:val="cs-CZ"/>
              </w:rPr>
            </w:pPr>
            <w:r w:rsidRPr="009313D0">
              <w:rPr>
                <w:lang w:val="cs-CZ"/>
              </w:rPr>
              <w:t>Tel. aus dem Ausland: +49 69 305 21 131</w:t>
            </w:r>
          </w:p>
        </w:tc>
        <w:tc>
          <w:tcPr>
            <w:tcW w:w="4678" w:type="dxa"/>
          </w:tcPr>
          <w:p w14:paraId="59B4853B" w14:textId="77777777" w:rsidR="00833E8B" w:rsidRDefault="00833E8B" w:rsidP="003E2E8E">
            <w:pPr>
              <w:rPr>
                <w:b/>
                <w:bCs/>
                <w:lang w:val="cs-CZ"/>
              </w:rPr>
            </w:pPr>
            <w:r>
              <w:rPr>
                <w:b/>
                <w:bCs/>
                <w:lang w:val="cs-CZ"/>
              </w:rPr>
              <w:t>Nederland</w:t>
            </w:r>
          </w:p>
          <w:p w14:paraId="7D68032B" w14:textId="5646872C" w:rsidR="00833E8B" w:rsidRDefault="00977DB4" w:rsidP="003E2E8E">
            <w:pPr>
              <w:rPr>
                <w:lang w:val="cs-CZ"/>
              </w:rPr>
            </w:pPr>
            <w:r>
              <w:rPr>
                <w:lang w:val="cs-CZ"/>
              </w:rPr>
              <w:t>Genzyme Europe</w:t>
            </w:r>
            <w:r w:rsidR="00833E8B">
              <w:rPr>
                <w:lang w:val="cs-CZ"/>
              </w:rPr>
              <w:t xml:space="preserve"> B.V.</w:t>
            </w:r>
          </w:p>
          <w:p w14:paraId="1A4E878D" w14:textId="77777777" w:rsidR="00833E8B" w:rsidRDefault="0081015F" w:rsidP="00734890">
            <w:pPr>
              <w:rPr>
                <w:lang w:val="cs-CZ"/>
              </w:rPr>
            </w:pPr>
            <w:r>
              <w:rPr>
                <w:lang w:val="cs-CZ"/>
              </w:rPr>
              <w:t>Tel: +31 20 245 4000</w:t>
            </w:r>
          </w:p>
        </w:tc>
      </w:tr>
      <w:tr w:rsidR="00833E8B" w14:paraId="15493B18" w14:textId="77777777" w:rsidTr="003E2E8E">
        <w:trPr>
          <w:gridBefore w:val="1"/>
          <w:wBefore w:w="34" w:type="dxa"/>
          <w:cantSplit/>
        </w:trPr>
        <w:tc>
          <w:tcPr>
            <w:tcW w:w="4644" w:type="dxa"/>
          </w:tcPr>
          <w:p w14:paraId="5A477924" w14:textId="77777777" w:rsidR="00833E8B" w:rsidRDefault="00833E8B" w:rsidP="003E2E8E">
            <w:pPr>
              <w:rPr>
                <w:b/>
                <w:bCs/>
                <w:lang w:val="cs-CZ"/>
              </w:rPr>
            </w:pPr>
          </w:p>
        </w:tc>
        <w:tc>
          <w:tcPr>
            <w:tcW w:w="4678" w:type="dxa"/>
          </w:tcPr>
          <w:p w14:paraId="02FF400F" w14:textId="77777777" w:rsidR="00833E8B" w:rsidRDefault="00833E8B" w:rsidP="003E2E8E">
            <w:pPr>
              <w:rPr>
                <w:b/>
                <w:bCs/>
                <w:lang w:val="cs-CZ"/>
              </w:rPr>
            </w:pPr>
          </w:p>
        </w:tc>
      </w:tr>
      <w:tr w:rsidR="00833E8B" w14:paraId="7F0B30FA" w14:textId="77777777" w:rsidTr="003E2E8E">
        <w:trPr>
          <w:gridBefore w:val="1"/>
          <w:wBefore w:w="34" w:type="dxa"/>
          <w:cantSplit/>
        </w:trPr>
        <w:tc>
          <w:tcPr>
            <w:tcW w:w="4644" w:type="dxa"/>
          </w:tcPr>
          <w:p w14:paraId="356CD1AD" w14:textId="77777777" w:rsidR="00833E8B" w:rsidRDefault="00833E8B" w:rsidP="003E2E8E">
            <w:pPr>
              <w:rPr>
                <w:b/>
                <w:bCs/>
                <w:lang w:val="et-EE"/>
              </w:rPr>
            </w:pPr>
            <w:r>
              <w:rPr>
                <w:b/>
                <w:bCs/>
                <w:lang w:val="et-EE"/>
              </w:rPr>
              <w:t>Eesti</w:t>
            </w:r>
          </w:p>
          <w:p w14:paraId="2AB4AF0B" w14:textId="77777777" w:rsidR="00833E8B" w:rsidRDefault="00833E8B" w:rsidP="003E2E8E">
            <w:pPr>
              <w:rPr>
                <w:lang w:val="cs-CZ"/>
              </w:rPr>
            </w:pPr>
            <w:r>
              <w:rPr>
                <w:lang w:val="cs-CZ"/>
              </w:rPr>
              <w:t>sanofi-aventis Estonia OÜ</w:t>
            </w:r>
          </w:p>
          <w:p w14:paraId="70AC00A0" w14:textId="77777777" w:rsidR="00833E8B" w:rsidRDefault="00833E8B" w:rsidP="003E2E8E">
            <w:pPr>
              <w:rPr>
                <w:lang w:val="cs-CZ"/>
              </w:rPr>
            </w:pPr>
            <w:r>
              <w:rPr>
                <w:lang w:val="cs-CZ"/>
              </w:rPr>
              <w:t>Tel: +372 627 34 88</w:t>
            </w:r>
          </w:p>
          <w:p w14:paraId="11A0ECD8" w14:textId="77777777" w:rsidR="00833E8B" w:rsidRDefault="00833E8B" w:rsidP="003E2E8E">
            <w:pPr>
              <w:rPr>
                <w:lang w:val="et-EE"/>
              </w:rPr>
            </w:pPr>
          </w:p>
        </w:tc>
        <w:tc>
          <w:tcPr>
            <w:tcW w:w="4678" w:type="dxa"/>
          </w:tcPr>
          <w:p w14:paraId="65AAD18A" w14:textId="77777777" w:rsidR="00833E8B" w:rsidRDefault="00833E8B" w:rsidP="003E2E8E">
            <w:pPr>
              <w:rPr>
                <w:b/>
                <w:bCs/>
                <w:lang w:val="cs-CZ"/>
              </w:rPr>
            </w:pPr>
            <w:r>
              <w:rPr>
                <w:b/>
                <w:bCs/>
                <w:lang w:val="cs-CZ"/>
              </w:rPr>
              <w:t>Norge</w:t>
            </w:r>
          </w:p>
          <w:p w14:paraId="65358860" w14:textId="77777777" w:rsidR="00833E8B" w:rsidRDefault="00833E8B" w:rsidP="003E2E8E">
            <w:pPr>
              <w:rPr>
                <w:lang w:val="cs-CZ"/>
              </w:rPr>
            </w:pPr>
            <w:r>
              <w:rPr>
                <w:lang w:val="cs-CZ"/>
              </w:rPr>
              <w:t>sanofi-aventis Norge AS</w:t>
            </w:r>
          </w:p>
          <w:p w14:paraId="51BDC4A2" w14:textId="77777777" w:rsidR="00833E8B" w:rsidRDefault="00833E8B" w:rsidP="003E2E8E">
            <w:pPr>
              <w:rPr>
                <w:lang w:val="cs-CZ"/>
              </w:rPr>
            </w:pPr>
            <w:r>
              <w:rPr>
                <w:lang w:val="cs-CZ"/>
              </w:rPr>
              <w:t>Tlf: +47 67 10 71 00</w:t>
            </w:r>
          </w:p>
          <w:p w14:paraId="782D5B0E" w14:textId="77777777" w:rsidR="00833E8B" w:rsidRDefault="00833E8B" w:rsidP="003E2E8E">
            <w:pPr>
              <w:rPr>
                <w:lang w:val="et-EE"/>
              </w:rPr>
            </w:pPr>
          </w:p>
        </w:tc>
      </w:tr>
      <w:tr w:rsidR="00833E8B" w14:paraId="6144EAD4" w14:textId="77777777" w:rsidTr="003E2E8E">
        <w:trPr>
          <w:gridBefore w:val="1"/>
          <w:wBefore w:w="34" w:type="dxa"/>
          <w:cantSplit/>
        </w:trPr>
        <w:tc>
          <w:tcPr>
            <w:tcW w:w="4644" w:type="dxa"/>
          </w:tcPr>
          <w:p w14:paraId="6B62E1A0" w14:textId="77777777" w:rsidR="00833E8B" w:rsidRDefault="00833E8B" w:rsidP="003E2E8E">
            <w:pPr>
              <w:rPr>
                <w:b/>
                <w:bCs/>
                <w:lang w:val="cs-CZ"/>
              </w:rPr>
            </w:pPr>
            <w:r>
              <w:rPr>
                <w:b/>
                <w:bCs/>
                <w:lang w:val="el-GR"/>
              </w:rPr>
              <w:t>Ελλάδα</w:t>
            </w:r>
          </w:p>
          <w:p w14:paraId="4B76AC3D" w14:textId="77777777" w:rsidR="00833E8B" w:rsidRDefault="00833E8B" w:rsidP="003E2E8E">
            <w:pPr>
              <w:rPr>
                <w:lang w:val="et-EE"/>
              </w:rPr>
            </w:pPr>
            <w:r>
              <w:rPr>
                <w:lang w:val="cs-CZ"/>
              </w:rPr>
              <w:t>sanofi-aventis AEBE</w:t>
            </w:r>
          </w:p>
          <w:p w14:paraId="22BA7668" w14:textId="77777777" w:rsidR="00833E8B" w:rsidRDefault="00833E8B" w:rsidP="003E2E8E">
            <w:pPr>
              <w:rPr>
                <w:lang w:val="cs-CZ"/>
              </w:rPr>
            </w:pPr>
            <w:r>
              <w:rPr>
                <w:lang w:val="el-GR"/>
              </w:rPr>
              <w:t>Τηλ</w:t>
            </w:r>
            <w:r>
              <w:rPr>
                <w:lang w:val="cs-CZ"/>
              </w:rPr>
              <w:t>: +30 210 900 16 00</w:t>
            </w:r>
          </w:p>
          <w:p w14:paraId="665D29E1" w14:textId="77777777" w:rsidR="00833E8B" w:rsidRDefault="00833E8B" w:rsidP="003E2E8E">
            <w:pPr>
              <w:rPr>
                <w:lang w:val="cs-CZ"/>
              </w:rPr>
            </w:pPr>
          </w:p>
        </w:tc>
        <w:tc>
          <w:tcPr>
            <w:tcW w:w="4678" w:type="dxa"/>
            <w:tcBorders>
              <w:top w:val="nil"/>
              <w:left w:val="nil"/>
              <w:bottom w:val="nil"/>
              <w:right w:val="nil"/>
            </w:tcBorders>
          </w:tcPr>
          <w:p w14:paraId="1F1C7C20" w14:textId="77777777" w:rsidR="00833E8B" w:rsidRDefault="00833E8B" w:rsidP="003E2E8E">
            <w:pPr>
              <w:rPr>
                <w:b/>
                <w:bCs/>
                <w:lang w:val="cs-CZ"/>
              </w:rPr>
            </w:pPr>
            <w:r>
              <w:rPr>
                <w:b/>
                <w:bCs/>
                <w:lang w:val="cs-CZ"/>
              </w:rPr>
              <w:t>Österreich</w:t>
            </w:r>
          </w:p>
          <w:p w14:paraId="22D293DF" w14:textId="77777777" w:rsidR="00833E8B" w:rsidRPr="00E67540" w:rsidRDefault="00833E8B" w:rsidP="003E2E8E">
            <w:pPr>
              <w:rPr>
                <w:lang w:val="de-DE"/>
              </w:rPr>
            </w:pPr>
            <w:r w:rsidRPr="00E67540">
              <w:rPr>
                <w:lang w:val="de-DE"/>
              </w:rPr>
              <w:t>sanofi-aventis GmbH</w:t>
            </w:r>
          </w:p>
          <w:p w14:paraId="037F86FD" w14:textId="77777777" w:rsidR="00833E8B" w:rsidRDefault="00833E8B" w:rsidP="003E2E8E">
            <w:pPr>
              <w:rPr>
                <w:lang w:val="fr-FR"/>
              </w:rPr>
            </w:pPr>
            <w:r>
              <w:rPr>
                <w:lang w:val="fr-FR"/>
              </w:rPr>
              <w:t>Tel: +43 1 80 185 – 0</w:t>
            </w:r>
          </w:p>
          <w:p w14:paraId="4E6A5B7F" w14:textId="77777777" w:rsidR="00833E8B" w:rsidRDefault="00833E8B" w:rsidP="003E2E8E">
            <w:pPr>
              <w:rPr>
                <w:lang w:val="fr-FR"/>
              </w:rPr>
            </w:pPr>
          </w:p>
        </w:tc>
      </w:tr>
      <w:tr w:rsidR="00833E8B" w14:paraId="707F7593" w14:textId="77777777" w:rsidTr="003E2E8E">
        <w:trPr>
          <w:gridBefore w:val="1"/>
          <w:wBefore w:w="34" w:type="dxa"/>
          <w:cantSplit/>
        </w:trPr>
        <w:tc>
          <w:tcPr>
            <w:tcW w:w="4644" w:type="dxa"/>
            <w:tcBorders>
              <w:top w:val="nil"/>
              <w:left w:val="nil"/>
              <w:bottom w:val="nil"/>
              <w:right w:val="nil"/>
            </w:tcBorders>
          </w:tcPr>
          <w:p w14:paraId="2BF1C319" w14:textId="77777777" w:rsidR="00833E8B" w:rsidRDefault="00833E8B" w:rsidP="003E2E8E">
            <w:pPr>
              <w:rPr>
                <w:b/>
                <w:bCs/>
                <w:lang w:val="es-ES"/>
              </w:rPr>
            </w:pPr>
            <w:r>
              <w:rPr>
                <w:b/>
                <w:bCs/>
                <w:lang w:val="es-ES"/>
              </w:rPr>
              <w:t>España</w:t>
            </w:r>
          </w:p>
          <w:p w14:paraId="74D66820" w14:textId="77777777" w:rsidR="00833E8B" w:rsidRDefault="00833E8B" w:rsidP="003E2E8E">
            <w:pPr>
              <w:rPr>
                <w:smallCaps/>
                <w:lang w:val="pt-PT"/>
              </w:rPr>
            </w:pPr>
            <w:r>
              <w:rPr>
                <w:lang w:val="pt-PT"/>
              </w:rPr>
              <w:t>sanofi-aventis, S.A.</w:t>
            </w:r>
          </w:p>
          <w:p w14:paraId="60658FDB" w14:textId="77777777" w:rsidR="00833E8B" w:rsidRDefault="00833E8B" w:rsidP="003E2E8E">
            <w:pPr>
              <w:rPr>
                <w:lang w:val="pt-PT"/>
              </w:rPr>
            </w:pPr>
            <w:r>
              <w:rPr>
                <w:lang w:val="pt-PT"/>
              </w:rPr>
              <w:t>Tel: +34 93 485 94 00</w:t>
            </w:r>
          </w:p>
          <w:p w14:paraId="334CA4B1" w14:textId="77777777" w:rsidR="00833E8B" w:rsidRDefault="00833E8B" w:rsidP="003E2E8E">
            <w:pPr>
              <w:rPr>
                <w:lang w:val="sv-SE"/>
              </w:rPr>
            </w:pPr>
          </w:p>
        </w:tc>
        <w:tc>
          <w:tcPr>
            <w:tcW w:w="4678" w:type="dxa"/>
          </w:tcPr>
          <w:p w14:paraId="1E56F5DE" w14:textId="77777777" w:rsidR="00833E8B" w:rsidRDefault="00833E8B" w:rsidP="003E2E8E">
            <w:pPr>
              <w:rPr>
                <w:b/>
                <w:bCs/>
                <w:lang w:val="lv-LV"/>
              </w:rPr>
            </w:pPr>
            <w:r>
              <w:rPr>
                <w:b/>
                <w:bCs/>
                <w:lang w:val="lv-LV"/>
              </w:rPr>
              <w:t>Polska</w:t>
            </w:r>
          </w:p>
          <w:p w14:paraId="0922F7C7" w14:textId="77777777" w:rsidR="00833E8B" w:rsidRDefault="00833E8B" w:rsidP="003E2E8E">
            <w:pPr>
              <w:rPr>
                <w:lang w:val="sv-SE"/>
              </w:rPr>
            </w:pPr>
            <w:r>
              <w:rPr>
                <w:lang w:val="sv-SE"/>
              </w:rPr>
              <w:t>sanofi-aventis Sp. z o.o.</w:t>
            </w:r>
          </w:p>
          <w:p w14:paraId="1D8854A1" w14:textId="77777777" w:rsidR="00833E8B" w:rsidRDefault="00833E8B" w:rsidP="003E2E8E">
            <w:pPr>
              <w:rPr>
                <w:lang w:val="fr-FR"/>
              </w:rPr>
            </w:pPr>
            <w:r>
              <w:rPr>
                <w:lang w:val="fr-FR"/>
              </w:rPr>
              <w:t>Tel.: +48 22 280 00 00</w:t>
            </w:r>
          </w:p>
          <w:p w14:paraId="122354F8" w14:textId="77777777" w:rsidR="00833E8B" w:rsidRDefault="00833E8B" w:rsidP="003E2E8E">
            <w:pPr>
              <w:rPr>
                <w:lang w:val="fr-FR"/>
              </w:rPr>
            </w:pPr>
          </w:p>
        </w:tc>
      </w:tr>
      <w:tr w:rsidR="00833E8B" w:rsidRPr="006827CA" w14:paraId="3566F05C" w14:textId="77777777" w:rsidTr="003E2E8E">
        <w:trPr>
          <w:cantSplit/>
        </w:trPr>
        <w:tc>
          <w:tcPr>
            <w:tcW w:w="4678" w:type="dxa"/>
            <w:gridSpan w:val="2"/>
          </w:tcPr>
          <w:p w14:paraId="64CE6D2E" w14:textId="77777777" w:rsidR="00833E8B" w:rsidRDefault="00833E8B" w:rsidP="003E2E8E">
            <w:pPr>
              <w:rPr>
                <w:b/>
                <w:bCs/>
                <w:lang w:val="fr-FR"/>
              </w:rPr>
            </w:pPr>
            <w:r>
              <w:rPr>
                <w:b/>
                <w:bCs/>
                <w:lang w:val="fr-FR"/>
              </w:rPr>
              <w:t>France</w:t>
            </w:r>
          </w:p>
          <w:p w14:paraId="5E3F6363" w14:textId="77777777" w:rsidR="00833E8B" w:rsidRDefault="00833E8B" w:rsidP="003E2E8E">
            <w:pPr>
              <w:rPr>
                <w:lang w:val="fr-FR"/>
              </w:rPr>
            </w:pPr>
            <w:r>
              <w:rPr>
                <w:lang w:val="fr-BE"/>
              </w:rPr>
              <w:t>sanofi-aventis France</w:t>
            </w:r>
          </w:p>
          <w:p w14:paraId="40D4B976" w14:textId="77777777" w:rsidR="00833E8B" w:rsidRDefault="00833E8B" w:rsidP="003E2E8E">
            <w:pPr>
              <w:rPr>
                <w:lang w:val="pt-PT"/>
              </w:rPr>
            </w:pPr>
            <w:r>
              <w:rPr>
                <w:lang w:val="pt-PT"/>
              </w:rPr>
              <w:t>Tél: 0 800 222 555</w:t>
            </w:r>
          </w:p>
          <w:p w14:paraId="3BDBBE4E" w14:textId="77777777" w:rsidR="00833E8B" w:rsidRDefault="00833E8B" w:rsidP="003E2E8E">
            <w:pPr>
              <w:rPr>
                <w:lang w:val="pt-PT"/>
              </w:rPr>
            </w:pPr>
            <w:r>
              <w:rPr>
                <w:lang w:val="pt-PT"/>
              </w:rPr>
              <w:t>Appel depuis l’étranger : +33 1 57 63 23 23</w:t>
            </w:r>
          </w:p>
          <w:p w14:paraId="78209963" w14:textId="77777777" w:rsidR="00833E8B" w:rsidRDefault="00833E8B" w:rsidP="003E2E8E">
            <w:pPr>
              <w:rPr>
                <w:lang w:val="fr-FR"/>
              </w:rPr>
            </w:pPr>
          </w:p>
        </w:tc>
        <w:tc>
          <w:tcPr>
            <w:tcW w:w="4678" w:type="dxa"/>
          </w:tcPr>
          <w:p w14:paraId="15A9701E" w14:textId="77777777" w:rsidR="00833E8B" w:rsidRPr="00045B15" w:rsidRDefault="00833E8B" w:rsidP="003E2E8E">
            <w:pPr>
              <w:rPr>
                <w:b/>
                <w:bCs/>
                <w:lang w:val="pt-PT"/>
              </w:rPr>
            </w:pPr>
            <w:r w:rsidRPr="00045B15">
              <w:rPr>
                <w:b/>
                <w:bCs/>
                <w:lang w:val="pt-PT"/>
              </w:rPr>
              <w:t>Portugal</w:t>
            </w:r>
          </w:p>
          <w:p w14:paraId="203ED9D6" w14:textId="77777777" w:rsidR="00833E8B" w:rsidRPr="00045B15" w:rsidRDefault="00833E8B" w:rsidP="003E2E8E">
            <w:pPr>
              <w:rPr>
                <w:lang w:val="pt-PT"/>
              </w:rPr>
            </w:pPr>
            <w:r>
              <w:rPr>
                <w:lang w:val="pt-PT"/>
              </w:rPr>
              <w:t>S</w:t>
            </w:r>
            <w:r w:rsidRPr="00045B15">
              <w:rPr>
                <w:lang w:val="pt-PT"/>
              </w:rPr>
              <w:t>anofi Produtos Farmacêuticos, Ld</w:t>
            </w:r>
            <w:r>
              <w:rPr>
                <w:lang w:val="pt-PT"/>
              </w:rPr>
              <w:t>a</w:t>
            </w:r>
          </w:p>
          <w:p w14:paraId="26379D4B" w14:textId="77777777" w:rsidR="00833E8B" w:rsidRDefault="00833E8B" w:rsidP="003E2E8E">
            <w:pPr>
              <w:rPr>
                <w:lang w:val="fr-FR"/>
              </w:rPr>
            </w:pPr>
            <w:r>
              <w:rPr>
                <w:lang w:val="fr-FR"/>
              </w:rPr>
              <w:t>Tel: +351 21 35 89 400</w:t>
            </w:r>
          </w:p>
          <w:p w14:paraId="3E9A02B7" w14:textId="77777777" w:rsidR="00833E8B" w:rsidRDefault="00833E8B" w:rsidP="003E2E8E">
            <w:pPr>
              <w:rPr>
                <w:lang w:val="fr-FR"/>
              </w:rPr>
            </w:pPr>
          </w:p>
        </w:tc>
      </w:tr>
      <w:tr w:rsidR="00833E8B" w14:paraId="314DF50F" w14:textId="77777777" w:rsidTr="003E2E8E">
        <w:trPr>
          <w:gridBefore w:val="1"/>
          <w:wBefore w:w="34" w:type="dxa"/>
          <w:cantSplit/>
        </w:trPr>
        <w:tc>
          <w:tcPr>
            <w:tcW w:w="4644" w:type="dxa"/>
          </w:tcPr>
          <w:p w14:paraId="491FD702" w14:textId="77777777" w:rsidR="00833E8B" w:rsidRDefault="00833E8B" w:rsidP="00833E8B">
            <w:pPr>
              <w:keepNext/>
              <w:rPr>
                <w:rFonts w:eastAsia="SimSun"/>
                <w:b/>
                <w:bCs/>
                <w:lang w:val="it-IT"/>
              </w:rPr>
            </w:pPr>
            <w:r>
              <w:rPr>
                <w:rFonts w:eastAsia="SimSun"/>
                <w:b/>
                <w:bCs/>
                <w:lang w:val="it-IT"/>
              </w:rPr>
              <w:t>Hrvatska</w:t>
            </w:r>
          </w:p>
          <w:p w14:paraId="65883C8B" w14:textId="77777777" w:rsidR="00833E8B" w:rsidRDefault="00833E8B" w:rsidP="00833E8B">
            <w:pPr>
              <w:rPr>
                <w:rFonts w:eastAsia="SimSun"/>
                <w:lang w:val="it-IT"/>
              </w:rPr>
            </w:pPr>
            <w:r>
              <w:rPr>
                <w:rFonts w:eastAsia="SimSun"/>
                <w:lang w:val="it-IT"/>
              </w:rPr>
              <w:t>sanofi-aventis Croatia d.o.o.</w:t>
            </w:r>
          </w:p>
          <w:p w14:paraId="36879203" w14:textId="77777777" w:rsidR="00833E8B" w:rsidRDefault="00833E8B" w:rsidP="00833E8B">
            <w:pPr>
              <w:rPr>
                <w:lang w:val="fr-FR"/>
              </w:rPr>
            </w:pPr>
            <w:r>
              <w:rPr>
                <w:rFonts w:eastAsia="SimSun"/>
                <w:lang w:val="fr-FR"/>
              </w:rPr>
              <w:t>Tel: +385 1 600 34 00</w:t>
            </w:r>
          </w:p>
        </w:tc>
        <w:tc>
          <w:tcPr>
            <w:tcW w:w="4678" w:type="dxa"/>
          </w:tcPr>
          <w:p w14:paraId="09F95E0D" w14:textId="77777777" w:rsidR="00833E8B" w:rsidRDefault="00833E8B" w:rsidP="003E2E8E">
            <w:pPr>
              <w:tabs>
                <w:tab w:val="left" w:pos="-720"/>
                <w:tab w:val="left" w:pos="4536"/>
              </w:tabs>
              <w:suppressAutoHyphens/>
              <w:rPr>
                <w:b/>
                <w:noProof/>
                <w:szCs w:val="22"/>
                <w:lang w:val="pl-PL"/>
              </w:rPr>
            </w:pPr>
            <w:r>
              <w:rPr>
                <w:b/>
                <w:noProof/>
                <w:szCs w:val="22"/>
                <w:lang w:val="pl-PL"/>
              </w:rPr>
              <w:t>România</w:t>
            </w:r>
          </w:p>
          <w:p w14:paraId="3E99CDD9" w14:textId="77777777" w:rsidR="00470788" w:rsidRDefault="00F60F73" w:rsidP="003E2E8E">
            <w:pPr>
              <w:rPr>
                <w:bCs/>
                <w:szCs w:val="22"/>
                <w:lang w:val="fr-FR"/>
              </w:rPr>
            </w:pPr>
            <w:r w:rsidRPr="00F60F73">
              <w:rPr>
                <w:bCs/>
                <w:szCs w:val="22"/>
                <w:lang w:val="fr-FR"/>
              </w:rPr>
              <w:t>Sanofi Romania SRL</w:t>
            </w:r>
          </w:p>
          <w:p w14:paraId="2D7ACF5B" w14:textId="77777777" w:rsidR="00833E8B" w:rsidRDefault="00833E8B" w:rsidP="003E2E8E">
            <w:pPr>
              <w:rPr>
                <w:szCs w:val="22"/>
                <w:lang w:val="fr-FR"/>
              </w:rPr>
            </w:pPr>
            <w:r>
              <w:rPr>
                <w:noProof/>
                <w:szCs w:val="22"/>
                <w:lang w:val="pl-PL"/>
              </w:rPr>
              <w:t xml:space="preserve">Tel: +40 </w:t>
            </w:r>
            <w:r>
              <w:rPr>
                <w:szCs w:val="22"/>
                <w:lang w:val="fr-FR"/>
              </w:rPr>
              <w:t>(0) 21 317 31 36</w:t>
            </w:r>
          </w:p>
          <w:p w14:paraId="5B71A183" w14:textId="77777777" w:rsidR="00833E8B" w:rsidRDefault="00833E8B" w:rsidP="003E2E8E">
            <w:pPr>
              <w:rPr>
                <w:lang w:val="cs-CZ"/>
              </w:rPr>
            </w:pPr>
          </w:p>
        </w:tc>
      </w:tr>
      <w:tr w:rsidR="00833E8B" w:rsidRPr="004D0C23" w14:paraId="3C4BE0DD" w14:textId="77777777" w:rsidTr="003E2E8E">
        <w:trPr>
          <w:gridBefore w:val="1"/>
          <w:wBefore w:w="34" w:type="dxa"/>
          <w:cantSplit/>
        </w:trPr>
        <w:tc>
          <w:tcPr>
            <w:tcW w:w="4644" w:type="dxa"/>
          </w:tcPr>
          <w:p w14:paraId="16BF0B75" w14:textId="77777777" w:rsidR="00833E8B" w:rsidRDefault="00833E8B" w:rsidP="003E2E8E">
            <w:pPr>
              <w:rPr>
                <w:b/>
                <w:bCs/>
                <w:lang w:val="fr-FR"/>
              </w:rPr>
            </w:pPr>
            <w:r>
              <w:rPr>
                <w:b/>
                <w:bCs/>
                <w:lang w:val="fr-FR"/>
              </w:rPr>
              <w:t>Ireland</w:t>
            </w:r>
          </w:p>
          <w:p w14:paraId="3A273429" w14:textId="77777777" w:rsidR="00833E8B" w:rsidRDefault="00833E8B" w:rsidP="003E2E8E">
            <w:pPr>
              <w:rPr>
                <w:lang w:val="fr-FR"/>
              </w:rPr>
            </w:pPr>
            <w:r>
              <w:rPr>
                <w:lang w:val="fr-FR"/>
              </w:rPr>
              <w:t>sanofi-aventis Ireland Ltd. T/A SANOFI</w:t>
            </w:r>
          </w:p>
          <w:p w14:paraId="0D08ECA1" w14:textId="77777777" w:rsidR="00833E8B" w:rsidRDefault="00833E8B" w:rsidP="003E2E8E">
            <w:pPr>
              <w:rPr>
                <w:lang w:val="fr-FR"/>
              </w:rPr>
            </w:pPr>
            <w:r>
              <w:rPr>
                <w:lang w:val="fr-FR"/>
              </w:rPr>
              <w:t>Tel: +353 (0) 1 403 56 00</w:t>
            </w:r>
          </w:p>
          <w:p w14:paraId="2A6A86E6" w14:textId="77777777" w:rsidR="00833E8B" w:rsidRDefault="00833E8B" w:rsidP="003E2E8E">
            <w:pPr>
              <w:rPr>
                <w:lang w:val="fr-FR"/>
              </w:rPr>
            </w:pPr>
          </w:p>
        </w:tc>
        <w:tc>
          <w:tcPr>
            <w:tcW w:w="4678" w:type="dxa"/>
          </w:tcPr>
          <w:p w14:paraId="53C5F80D" w14:textId="77777777" w:rsidR="00833E8B" w:rsidRDefault="00833E8B" w:rsidP="003E2E8E">
            <w:pPr>
              <w:rPr>
                <w:b/>
                <w:bCs/>
                <w:lang w:val="sl-SI"/>
              </w:rPr>
            </w:pPr>
            <w:r>
              <w:rPr>
                <w:b/>
                <w:bCs/>
                <w:lang w:val="sl-SI"/>
              </w:rPr>
              <w:t>Slovenija</w:t>
            </w:r>
          </w:p>
          <w:p w14:paraId="6CC9E409" w14:textId="77777777" w:rsidR="00833E8B" w:rsidRDefault="00833E8B" w:rsidP="003E2E8E">
            <w:pPr>
              <w:rPr>
                <w:lang w:val="cs-CZ"/>
              </w:rPr>
            </w:pPr>
            <w:r>
              <w:rPr>
                <w:lang w:val="cs-CZ"/>
              </w:rPr>
              <w:t>sanofi-aventis d.o.o.</w:t>
            </w:r>
          </w:p>
          <w:p w14:paraId="183E1AE4" w14:textId="77777777" w:rsidR="00833E8B" w:rsidRDefault="00833E8B" w:rsidP="003E2E8E">
            <w:pPr>
              <w:rPr>
                <w:lang w:val="cs-CZ"/>
              </w:rPr>
            </w:pPr>
            <w:r>
              <w:rPr>
                <w:lang w:val="cs-CZ"/>
              </w:rPr>
              <w:t>Tel: +386 1 560 48 00</w:t>
            </w:r>
          </w:p>
          <w:p w14:paraId="219A6CC7" w14:textId="77777777" w:rsidR="00833E8B" w:rsidRDefault="00833E8B" w:rsidP="003E2E8E">
            <w:pPr>
              <w:rPr>
                <w:lang w:val="cs-CZ"/>
              </w:rPr>
            </w:pPr>
          </w:p>
        </w:tc>
      </w:tr>
      <w:tr w:rsidR="00833E8B" w:rsidRPr="00B35FCD" w14:paraId="4CF211E6" w14:textId="77777777" w:rsidTr="003E2E8E">
        <w:trPr>
          <w:gridBefore w:val="1"/>
          <w:wBefore w:w="34" w:type="dxa"/>
          <w:cantSplit/>
        </w:trPr>
        <w:tc>
          <w:tcPr>
            <w:tcW w:w="4644" w:type="dxa"/>
          </w:tcPr>
          <w:p w14:paraId="45FE5E91" w14:textId="77777777" w:rsidR="00833E8B" w:rsidRPr="004D0C23" w:rsidRDefault="00833E8B" w:rsidP="003E2E8E">
            <w:pPr>
              <w:rPr>
                <w:b/>
                <w:bCs/>
                <w:szCs w:val="22"/>
                <w:lang w:val="is-IS"/>
              </w:rPr>
            </w:pPr>
            <w:r w:rsidRPr="004D0C23">
              <w:rPr>
                <w:b/>
                <w:bCs/>
                <w:szCs w:val="22"/>
                <w:lang w:val="is-IS"/>
              </w:rPr>
              <w:t>Ísland</w:t>
            </w:r>
          </w:p>
          <w:p w14:paraId="4A7ECA2D" w14:textId="77777777" w:rsidR="00833E8B" w:rsidRPr="004D0C23" w:rsidRDefault="00833E8B" w:rsidP="003E2E8E">
            <w:pPr>
              <w:rPr>
                <w:szCs w:val="22"/>
                <w:lang w:val="is-IS"/>
              </w:rPr>
            </w:pPr>
            <w:r w:rsidRPr="004D0C23">
              <w:rPr>
                <w:szCs w:val="22"/>
                <w:lang w:val="cs-CZ"/>
              </w:rPr>
              <w:t>Vistor hf.</w:t>
            </w:r>
          </w:p>
          <w:p w14:paraId="7D1EF098" w14:textId="77777777" w:rsidR="00833E8B" w:rsidRPr="004D0C23" w:rsidRDefault="00833E8B" w:rsidP="003E2E8E">
            <w:pPr>
              <w:rPr>
                <w:szCs w:val="22"/>
                <w:lang w:val="cs-CZ"/>
              </w:rPr>
            </w:pPr>
            <w:r w:rsidRPr="004D0C23">
              <w:rPr>
                <w:noProof/>
                <w:szCs w:val="22"/>
              </w:rPr>
              <w:t>Sími</w:t>
            </w:r>
            <w:r w:rsidRPr="004D0C23">
              <w:rPr>
                <w:szCs w:val="22"/>
                <w:lang w:val="cs-CZ"/>
              </w:rPr>
              <w:t>: +354 535 7000</w:t>
            </w:r>
          </w:p>
          <w:p w14:paraId="2700E5AA" w14:textId="77777777" w:rsidR="00833E8B" w:rsidRPr="004D0C23" w:rsidRDefault="00833E8B" w:rsidP="003E2E8E">
            <w:pPr>
              <w:rPr>
                <w:szCs w:val="22"/>
                <w:lang w:val="cs-CZ"/>
              </w:rPr>
            </w:pPr>
          </w:p>
        </w:tc>
        <w:tc>
          <w:tcPr>
            <w:tcW w:w="4678" w:type="dxa"/>
          </w:tcPr>
          <w:p w14:paraId="68777AB4" w14:textId="77777777" w:rsidR="00833E8B" w:rsidRPr="004D0C23" w:rsidRDefault="00833E8B" w:rsidP="003E2E8E">
            <w:pPr>
              <w:rPr>
                <w:b/>
                <w:bCs/>
                <w:szCs w:val="22"/>
                <w:lang w:val="sk-SK"/>
              </w:rPr>
            </w:pPr>
            <w:r w:rsidRPr="004D0C23">
              <w:rPr>
                <w:b/>
                <w:bCs/>
                <w:szCs w:val="22"/>
                <w:lang w:val="sk-SK"/>
              </w:rPr>
              <w:t>Slovenská republika</w:t>
            </w:r>
          </w:p>
          <w:p w14:paraId="4AAB4453" w14:textId="6ABC7D32" w:rsidR="00833E8B" w:rsidRPr="004D0C23" w:rsidRDefault="00833E8B" w:rsidP="003E2E8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27690470" w14:textId="77777777" w:rsidR="00833E8B" w:rsidRPr="004D0C23" w:rsidRDefault="00833E8B" w:rsidP="003E2E8E">
            <w:pPr>
              <w:rPr>
                <w:szCs w:val="22"/>
                <w:lang w:val="sk-SK"/>
              </w:rPr>
            </w:pPr>
            <w:r w:rsidRPr="004D0C23">
              <w:rPr>
                <w:szCs w:val="22"/>
                <w:lang w:val="cs-CZ"/>
              </w:rPr>
              <w:t>Tel: +</w:t>
            </w:r>
            <w:r w:rsidRPr="004D0C23">
              <w:rPr>
                <w:szCs w:val="22"/>
                <w:lang w:val="sk-SK"/>
              </w:rPr>
              <w:t xml:space="preserve">421 2 </w:t>
            </w:r>
            <w:r w:rsidRPr="00654847">
              <w:rPr>
                <w:szCs w:val="22"/>
                <w:lang w:val="cs-CZ"/>
              </w:rPr>
              <w:t>33 100 100</w:t>
            </w:r>
          </w:p>
          <w:p w14:paraId="02DBFFD4" w14:textId="77777777" w:rsidR="00833E8B" w:rsidRPr="004D0C23" w:rsidRDefault="00833E8B" w:rsidP="003E2E8E">
            <w:pPr>
              <w:rPr>
                <w:szCs w:val="22"/>
                <w:lang w:val="sk-SK"/>
              </w:rPr>
            </w:pPr>
          </w:p>
        </w:tc>
      </w:tr>
      <w:tr w:rsidR="00833E8B" w14:paraId="717B939B" w14:textId="77777777" w:rsidTr="003E2E8E">
        <w:trPr>
          <w:gridBefore w:val="1"/>
          <w:wBefore w:w="34" w:type="dxa"/>
          <w:cantSplit/>
        </w:trPr>
        <w:tc>
          <w:tcPr>
            <w:tcW w:w="4644" w:type="dxa"/>
          </w:tcPr>
          <w:p w14:paraId="7DA592FF" w14:textId="77777777" w:rsidR="00833E8B" w:rsidRDefault="00833E8B" w:rsidP="003E2E8E">
            <w:pPr>
              <w:rPr>
                <w:b/>
                <w:bCs/>
                <w:lang w:val="it-IT"/>
              </w:rPr>
            </w:pPr>
            <w:r>
              <w:rPr>
                <w:b/>
                <w:bCs/>
                <w:lang w:val="it-IT"/>
              </w:rPr>
              <w:t>Italia</w:t>
            </w:r>
          </w:p>
          <w:p w14:paraId="54054DCD" w14:textId="5C1BDBAD" w:rsidR="00833E8B" w:rsidRDefault="00E67540" w:rsidP="003E2E8E">
            <w:pPr>
              <w:rPr>
                <w:lang w:val="it-IT"/>
              </w:rPr>
            </w:pPr>
            <w:r>
              <w:rPr>
                <w:lang w:val="it-IT"/>
              </w:rPr>
              <w:t>Sanofi</w:t>
            </w:r>
            <w:r w:rsidR="00833E8B">
              <w:rPr>
                <w:lang w:val="it-IT"/>
              </w:rPr>
              <w:t xml:space="preserve"> S.</w:t>
            </w:r>
            <w:r w:rsidR="00977DB4">
              <w:rPr>
                <w:lang w:val="it-IT"/>
              </w:rPr>
              <w:t>r.l</w:t>
            </w:r>
            <w:r w:rsidR="00833E8B">
              <w:rPr>
                <w:lang w:val="it-IT"/>
              </w:rPr>
              <w:t>.</w:t>
            </w:r>
          </w:p>
          <w:p w14:paraId="6A869367" w14:textId="77777777" w:rsidR="00833E8B" w:rsidRDefault="00833E8B" w:rsidP="003E2E8E">
            <w:pPr>
              <w:rPr>
                <w:lang w:val="it-IT"/>
              </w:rPr>
            </w:pPr>
            <w:r>
              <w:rPr>
                <w:lang w:val="it-IT"/>
              </w:rPr>
              <w:t xml:space="preserve">Tel: </w:t>
            </w:r>
            <w:r w:rsidR="00F60F73" w:rsidRPr="00F60F73">
              <w:rPr>
                <w:lang w:val="it-IT"/>
              </w:rPr>
              <w:t>800.536389</w:t>
            </w:r>
          </w:p>
          <w:p w14:paraId="47D1BFC4" w14:textId="77777777" w:rsidR="00833E8B" w:rsidRDefault="00833E8B" w:rsidP="003E2E8E">
            <w:pPr>
              <w:rPr>
                <w:lang w:val="it-IT"/>
              </w:rPr>
            </w:pPr>
          </w:p>
        </w:tc>
        <w:tc>
          <w:tcPr>
            <w:tcW w:w="4678" w:type="dxa"/>
          </w:tcPr>
          <w:p w14:paraId="54B6AAE1" w14:textId="77777777" w:rsidR="00833E8B" w:rsidRDefault="00833E8B" w:rsidP="003E2E8E">
            <w:pPr>
              <w:rPr>
                <w:b/>
                <w:bCs/>
                <w:lang w:val="it-IT"/>
              </w:rPr>
            </w:pPr>
            <w:r>
              <w:rPr>
                <w:b/>
                <w:bCs/>
                <w:lang w:val="it-IT"/>
              </w:rPr>
              <w:t>Suomi/Finland</w:t>
            </w:r>
          </w:p>
          <w:p w14:paraId="7EC64A0F" w14:textId="77777777" w:rsidR="00833E8B" w:rsidRDefault="008B4DD0" w:rsidP="003E2E8E">
            <w:pPr>
              <w:rPr>
                <w:lang w:val="it-IT"/>
              </w:rPr>
            </w:pPr>
            <w:r>
              <w:rPr>
                <w:lang w:val="it-IT"/>
              </w:rPr>
              <w:t>Sanofi</w:t>
            </w:r>
            <w:r w:rsidR="00833E8B">
              <w:rPr>
                <w:lang w:val="it-IT"/>
              </w:rPr>
              <w:t xml:space="preserve"> Oy</w:t>
            </w:r>
          </w:p>
          <w:p w14:paraId="181416DD" w14:textId="77777777" w:rsidR="00833E8B" w:rsidRDefault="00833E8B" w:rsidP="003E2E8E">
            <w:pPr>
              <w:rPr>
                <w:lang w:val="it-IT"/>
              </w:rPr>
            </w:pPr>
            <w:r>
              <w:rPr>
                <w:lang w:val="it-IT"/>
              </w:rPr>
              <w:t>Puh/Tel: +358 (0) 201 200 300</w:t>
            </w:r>
          </w:p>
          <w:p w14:paraId="55BDE809" w14:textId="77777777" w:rsidR="00833E8B" w:rsidRDefault="00833E8B" w:rsidP="003E2E8E">
            <w:pPr>
              <w:rPr>
                <w:lang w:val="it-IT"/>
              </w:rPr>
            </w:pPr>
          </w:p>
        </w:tc>
      </w:tr>
      <w:tr w:rsidR="00833E8B" w14:paraId="63208E35" w14:textId="77777777" w:rsidTr="003E2E8E">
        <w:trPr>
          <w:gridBefore w:val="1"/>
          <w:wBefore w:w="34" w:type="dxa"/>
          <w:cantSplit/>
        </w:trPr>
        <w:tc>
          <w:tcPr>
            <w:tcW w:w="4644" w:type="dxa"/>
          </w:tcPr>
          <w:p w14:paraId="2CDAA88E" w14:textId="77777777" w:rsidR="00833E8B" w:rsidRDefault="00833E8B" w:rsidP="003E2E8E">
            <w:pPr>
              <w:rPr>
                <w:b/>
                <w:bCs/>
                <w:lang w:val="it-IT"/>
              </w:rPr>
            </w:pPr>
            <w:r>
              <w:rPr>
                <w:b/>
                <w:bCs/>
                <w:lang w:val="el-GR"/>
              </w:rPr>
              <w:lastRenderedPageBreak/>
              <w:t>Κύπρος</w:t>
            </w:r>
          </w:p>
          <w:p w14:paraId="5B81242E" w14:textId="77777777" w:rsidR="00833E8B" w:rsidRDefault="00833E8B" w:rsidP="003E2E8E">
            <w:pPr>
              <w:rPr>
                <w:lang w:val="it-IT"/>
              </w:rPr>
            </w:pPr>
            <w:r>
              <w:rPr>
                <w:lang w:val="it-IT"/>
              </w:rPr>
              <w:t>sanofi-aventis Cyprus Ltd.</w:t>
            </w:r>
          </w:p>
          <w:p w14:paraId="0455D554" w14:textId="77777777" w:rsidR="00833E8B" w:rsidRDefault="00833E8B" w:rsidP="003E2E8E">
            <w:pPr>
              <w:rPr>
                <w:lang w:val="fr-FR"/>
              </w:rPr>
            </w:pPr>
            <w:r>
              <w:rPr>
                <w:lang w:val="el-GR"/>
              </w:rPr>
              <w:t>Τηλ: +</w:t>
            </w:r>
            <w:r>
              <w:rPr>
                <w:lang w:val="fr-FR"/>
              </w:rPr>
              <w:t>357 22 871600</w:t>
            </w:r>
          </w:p>
          <w:p w14:paraId="6BE5981B" w14:textId="77777777" w:rsidR="00833E8B" w:rsidRDefault="00833E8B" w:rsidP="003E2E8E">
            <w:pPr>
              <w:rPr>
                <w:lang w:val="fr-FR"/>
              </w:rPr>
            </w:pPr>
          </w:p>
        </w:tc>
        <w:tc>
          <w:tcPr>
            <w:tcW w:w="4678" w:type="dxa"/>
          </w:tcPr>
          <w:p w14:paraId="62094489" w14:textId="77777777" w:rsidR="00833E8B" w:rsidRDefault="00833E8B" w:rsidP="003E2E8E">
            <w:pPr>
              <w:rPr>
                <w:b/>
                <w:bCs/>
                <w:lang w:val="sv-SE"/>
              </w:rPr>
            </w:pPr>
            <w:r>
              <w:rPr>
                <w:b/>
                <w:bCs/>
                <w:lang w:val="sv-SE"/>
              </w:rPr>
              <w:t>Sverige</w:t>
            </w:r>
          </w:p>
          <w:p w14:paraId="18971802" w14:textId="77777777" w:rsidR="00833E8B" w:rsidRDefault="008B4DD0" w:rsidP="003E2E8E">
            <w:pPr>
              <w:rPr>
                <w:lang w:val="sv-SE"/>
              </w:rPr>
            </w:pPr>
            <w:r>
              <w:rPr>
                <w:lang w:val="sv-SE"/>
              </w:rPr>
              <w:t>Sanofi</w:t>
            </w:r>
            <w:r w:rsidR="00833E8B">
              <w:rPr>
                <w:lang w:val="sv-SE"/>
              </w:rPr>
              <w:t xml:space="preserve"> AB</w:t>
            </w:r>
          </w:p>
          <w:p w14:paraId="7780CF34" w14:textId="77777777" w:rsidR="00833E8B" w:rsidRDefault="00833E8B" w:rsidP="003E2E8E">
            <w:pPr>
              <w:rPr>
                <w:lang w:val="sv-SE"/>
              </w:rPr>
            </w:pPr>
            <w:r>
              <w:rPr>
                <w:lang w:val="sv-SE"/>
              </w:rPr>
              <w:t>Tel: +46 (0)8 634 50 00</w:t>
            </w:r>
          </w:p>
          <w:p w14:paraId="2399ECDD" w14:textId="77777777" w:rsidR="00833E8B" w:rsidRDefault="00833E8B" w:rsidP="003E2E8E">
            <w:pPr>
              <w:rPr>
                <w:lang w:val="sv-SE"/>
              </w:rPr>
            </w:pPr>
          </w:p>
        </w:tc>
      </w:tr>
      <w:tr w:rsidR="00833E8B" w:rsidRPr="00116C25" w14:paraId="100BE00D" w14:textId="77777777" w:rsidTr="003E2E8E">
        <w:trPr>
          <w:gridBefore w:val="1"/>
          <w:wBefore w:w="34" w:type="dxa"/>
          <w:cantSplit/>
        </w:trPr>
        <w:tc>
          <w:tcPr>
            <w:tcW w:w="4644" w:type="dxa"/>
          </w:tcPr>
          <w:p w14:paraId="72FC82BC" w14:textId="77777777" w:rsidR="00833E8B" w:rsidRDefault="00833E8B" w:rsidP="003E2E8E">
            <w:pPr>
              <w:rPr>
                <w:b/>
                <w:bCs/>
                <w:lang w:val="lv-LV"/>
              </w:rPr>
            </w:pPr>
            <w:r>
              <w:rPr>
                <w:b/>
                <w:bCs/>
                <w:lang w:val="lv-LV"/>
              </w:rPr>
              <w:t>Latvija</w:t>
            </w:r>
          </w:p>
          <w:p w14:paraId="5C304D52" w14:textId="77777777" w:rsidR="00833E8B" w:rsidRDefault="00833E8B" w:rsidP="003E2E8E">
            <w:pPr>
              <w:rPr>
                <w:lang w:val="sv-SE"/>
              </w:rPr>
            </w:pPr>
            <w:r>
              <w:rPr>
                <w:lang w:val="sv-SE"/>
              </w:rPr>
              <w:t>sanofi-aventis Latvia SIA</w:t>
            </w:r>
          </w:p>
          <w:p w14:paraId="441339B3" w14:textId="77777777" w:rsidR="00833E8B" w:rsidRDefault="00833E8B" w:rsidP="003E2E8E">
            <w:pPr>
              <w:rPr>
                <w:lang w:val="sv-SE"/>
              </w:rPr>
            </w:pPr>
            <w:r>
              <w:rPr>
                <w:lang w:val="sv-SE"/>
              </w:rPr>
              <w:t>Tel: +371 67 33 24 51</w:t>
            </w:r>
          </w:p>
          <w:p w14:paraId="30996BFC" w14:textId="77777777" w:rsidR="00833E8B" w:rsidRDefault="00833E8B" w:rsidP="003E2E8E">
            <w:pPr>
              <w:rPr>
                <w:lang w:val="sv-SE"/>
              </w:rPr>
            </w:pPr>
          </w:p>
        </w:tc>
        <w:tc>
          <w:tcPr>
            <w:tcW w:w="4678" w:type="dxa"/>
          </w:tcPr>
          <w:p w14:paraId="08D061DD" w14:textId="77777777" w:rsidR="00833E8B" w:rsidRDefault="00833E8B" w:rsidP="003E2E8E">
            <w:pPr>
              <w:rPr>
                <w:b/>
                <w:bCs/>
                <w:lang w:val="sv-SE"/>
              </w:rPr>
            </w:pPr>
            <w:r>
              <w:rPr>
                <w:b/>
                <w:bCs/>
                <w:lang w:val="sv-SE"/>
              </w:rPr>
              <w:t>United Kingdom</w:t>
            </w:r>
          </w:p>
          <w:p w14:paraId="3D47216B" w14:textId="77777777" w:rsidR="00833E8B" w:rsidRDefault="00833E8B" w:rsidP="003E2E8E">
            <w:pPr>
              <w:rPr>
                <w:lang w:val="sv-SE"/>
              </w:rPr>
            </w:pPr>
            <w:r>
              <w:rPr>
                <w:lang w:val="sv-SE"/>
              </w:rPr>
              <w:t>Sanofi</w:t>
            </w:r>
          </w:p>
          <w:p w14:paraId="6CD9E04F" w14:textId="77777777" w:rsidR="00833E8B" w:rsidRDefault="00833E8B" w:rsidP="003E2E8E">
            <w:pPr>
              <w:rPr>
                <w:lang w:val="sv-SE"/>
              </w:rPr>
            </w:pPr>
            <w:r>
              <w:rPr>
                <w:lang w:val="sv-SE"/>
              </w:rPr>
              <w:t xml:space="preserve">Tel: </w:t>
            </w:r>
            <w:r w:rsidR="008B4DD0">
              <w:rPr>
                <w:lang w:val="sv-SE"/>
              </w:rPr>
              <w:t>+44 (0) 845 372 7101</w:t>
            </w:r>
          </w:p>
          <w:p w14:paraId="7D7F19C0" w14:textId="77777777" w:rsidR="00833E8B" w:rsidRDefault="00833E8B" w:rsidP="003E2E8E">
            <w:pPr>
              <w:rPr>
                <w:lang w:val="sv-SE"/>
              </w:rPr>
            </w:pPr>
          </w:p>
        </w:tc>
      </w:tr>
    </w:tbl>
    <w:p w14:paraId="329F0B98" w14:textId="77777777" w:rsidR="00CB32B2" w:rsidRDefault="00CB32B2">
      <w:pPr>
        <w:rPr>
          <w:lang w:val="fr-FR"/>
        </w:rPr>
      </w:pPr>
    </w:p>
    <w:p w14:paraId="1A8C9AE4" w14:textId="77777777" w:rsidR="00833E8B" w:rsidRPr="00791B95" w:rsidRDefault="00833E8B" w:rsidP="00833E8B">
      <w:pPr>
        <w:pStyle w:val="EMEABodyText"/>
        <w:rPr>
          <w:b/>
          <w:lang w:val="nl-NL"/>
        </w:rPr>
      </w:pPr>
      <w:r w:rsidRPr="00791B95">
        <w:rPr>
          <w:b/>
          <w:lang w:val="nl-NL"/>
        </w:rPr>
        <w:t xml:space="preserve">Deze bijsluiter is voor </w:t>
      </w:r>
      <w:r>
        <w:rPr>
          <w:b/>
          <w:lang w:val="nl-NL"/>
        </w:rPr>
        <w:t>het</w:t>
      </w:r>
      <w:r w:rsidRPr="00791B95">
        <w:rPr>
          <w:b/>
          <w:lang w:val="nl-NL"/>
        </w:rPr>
        <w:t xml:space="preserve"> laatst goedgekeurd </w:t>
      </w:r>
      <w:r>
        <w:rPr>
          <w:b/>
          <w:lang w:val="nl-NL"/>
        </w:rPr>
        <w:t>in</w:t>
      </w:r>
    </w:p>
    <w:p w14:paraId="1F1EDA0C" w14:textId="77777777" w:rsidR="00CB32B2" w:rsidRDefault="00CB32B2" w:rsidP="00CB32B2">
      <w:pPr>
        <w:pStyle w:val="EMEABodyText"/>
        <w:rPr>
          <w:lang w:val="nl-NL"/>
        </w:rPr>
      </w:pPr>
    </w:p>
    <w:p w14:paraId="7D9FC131" w14:textId="03C714BD" w:rsidR="00CB32B2" w:rsidRPr="00791B95" w:rsidRDefault="00CB32B2" w:rsidP="00CB32B2">
      <w:pPr>
        <w:pStyle w:val="EMEABodyText"/>
        <w:rPr>
          <w:lang w:val="nl-NL"/>
        </w:rPr>
      </w:pPr>
      <w:r>
        <w:rPr>
          <w:noProof/>
          <w:szCs w:val="22"/>
          <w:lang w:val="nl"/>
        </w:rPr>
        <w:t xml:space="preserve">Meer informatie </w:t>
      </w:r>
      <w:r>
        <w:rPr>
          <w:noProof/>
          <w:szCs w:val="22"/>
          <w:lang w:val="nl-NL"/>
        </w:rPr>
        <w:t>over dit geneesmiddel is beschikbaar</w:t>
      </w:r>
      <w:r>
        <w:rPr>
          <w:noProof/>
          <w:szCs w:val="22"/>
          <w:lang w:val="nl"/>
        </w:rPr>
        <w:t xml:space="preserve"> op de website van het Europe</w:t>
      </w:r>
      <w:r w:rsidR="00833E8B">
        <w:rPr>
          <w:noProof/>
          <w:szCs w:val="22"/>
          <w:lang w:val="nl"/>
        </w:rPr>
        <w:t>e</w:t>
      </w:r>
      <w:r>
        <w:rPr>
          <w:noProof/>
          <w:szCs w:val="22"/>
          <w:lang w:val="nl"/>
        </w:rPr>
        <w:t>s Geneesmiddelen</w:t>
      </w:r>
      <w:r w:rsidR="00833E8B">
        <w:rPr>
          <w:noProof/>
          <w:szCs w:val="22"/>
          <w:lang w:val="nl"/>
        </w:rPr>
        <w:t>b</w:t>
      </w:r>
      <w:r>
        <w:rPr>
          <w:noProof/>
          <w:szCs w:val="22"/>
          <w:lang w:val="nl"/>
        </w:rPr>
        <w:t>ureau</w:t>
      </w:r>
      <w:r w:rsidR="00400845">
        <w:rPr>
          <w:noProof/>
          <w:szCs w:val="22"/>
          <w:lang w:val="nl"/>
        </w:rPr>
        <w:t>:</w:t>
      </w:r>
      <w:r>
        <w:rPr>
          <w:noProof/>
          <w:szCs w:val="22"/>
          <w:lang w:val="nl"/>
        </w:rPr>
        <w:t xml:space="preserve"> </w:t>
      </w:r>
      <w:r w:rsidRPr="00A22E34">
        <w:rPr>
          <w:iCs/>
          <w:noProof/>
          <w:lang w:val="nl"/>
        </w:rPr>
        <w:t>http://www.ema.europa.eu</w:t>
      </w:r>
      <w:r w:rsidRPr="00C85F17">
        <w:rPr>
          <w:iCs/>
          <w:noProof/>
          <w:lang w:val="nl-NL"/>
        </w:rPr>
        <w:t>.</w:t>
      </w:r>
    </w:p>
    <w:p w14:paraId="74C375E6" w14:textId="77777777" w:rsidR="00CB32B2" w:rsidRDefault="00CB32B2">
      <w:pPr>
        <w:pStyle w:val="EMEATitle"/>
        <w:rPr>
          <w:lang w:val="nl-NL"/>
        </w:rPr>
      </w:pPr>
      <w:r w:rsidRPr="00452B1A">
        <w:rPr>
          <w:lang w:val="nl-NL"/>
        </w:rPr>
        <w:br w:type="page"/>
      </w:r>
      <w:r w:rsidR="00833E8B">
        <w:rPr>
          <w:lang w:val="nl-NL"/>
        </w:rPr>
        <w:lastRenderedPageBreak/>
        <w:t>Bijsluiter: informatie voor de gebruiker</w:t>
      </w:r>
    </w:p>
    <w:p w14:paraId="098EF790" w14:textId="77777777" w:rsidR="00CB32B2" w:rsidRDefault="00CB32B2" w:rsidP="00CB32B2">
      <w:pPr>
        <w:pStyle w:val="EMEATitle"/>
        <w:rPr>
          <w:lang w:val="nl-NL"/>
        </w:rPr>
      </w:pPr>
      <w:r>
        <w:rPr>
          <w:lang w:val="nl-NL"/>
        </w:rPr>
        <w:t>Karvea 150 </w:t>
      </w:r>
      <w:r w:rsidRPr="001E35A2">
        <w:rPr>
          <w:lang w:val="nl-NL"/>
        </w:rPr>
        <w:t>mg tabletten</w:t>
      </w:r>
    </w:p>
    <w:p w14:paraId="4CBBFE4B" w14:textId="77777777" w:rsidR="00CB32B2" w:rsidRPr="001E35A2" w:rsidRDefault="00CB32B2" w:rsidP="00CB32B2">
      <w:pPr>
        <w:pStyle w:val="EMEABodyText"/>
        <w:jc w:val="center"/>
        <w:rPr>
          <w:lang w:val="nl-NL"/>
        </w:rPr>
      </w:pPr>
      <w:r>
        <w:rPr>
          <w:lang w:val="nl-NL"/>
        </w:rPr>
        <w:t>irbesartan</w:t>
      </w:r>
    </w:p>
    <w:p w14:paraId="631758D0" w14:textId="77777777" w:rsidR="00CB32B2" w:rsidRDefault="00CB32B2">
      <w:pPr>
        <w:pStyle w:val="EMEABodyText"/>
        <w:rPr>
          <w:lang w:val="nl-NL"/>
        </w:rPr>
      </w:pPr>
    </w:p>
    <w:p w14:paraId="11B70E0A" w14:textId="62F2A3F8" w:rsidR="00CB32B2" w:rsidRPr="0004437B" w:rsidRDefault="00CB32B2" w:rsidP="00CB32B2">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833E8B" w:rsidRPr="00833E8B">
        <w:rPr>
          <w:lang w:val="nl-NL"/>
        </w:rPr>
        <w:t xml:space="preserve"> </w:t>
      </w:r>
      <w:r w:rsidR="00833E8B">
        <w:rPr>
          <w:lang w:val="nl-NL"/>
        </w:rPr>
        <w:t>want er staat belangrijke informatie in voor u</w:t>
      </w:r>
      <w:r w:rsidRPr="0004437B">
        <w:rPr>
          <w:lang w:val="nl-NL"/>
        </w:rPr>
        <w:t>.</w:t>
      </w:r>
      <w:r w:rsidR="007D4ABC">
        <w:rPr>
          <w:lang w:val="nl-NL"/>
        </w:rPr>
        <w:fldChar w:fldCharType="begin"/>
      </w:r>
      <w:r w:rsidR="007D4ABC">
        <w:rPr>
          <w:lang w:val="nl-NL"/>
        </w:rPr>
        <w:instrText xml:space="preserve"> DOCVARIABLE vault_nd_05fd449e-28e4-4d45-847c-1418af0522c7 \* MERGEFORMAT </w:instrText>
      </w:r>
      <w:r w:rsidR="007D4ABC">
        <w:rPr>
          <w:lang w:val="nl-NL"/>
        </w:rPr>
        <w:fldChar w:fldCharType="separate"/>
      </w:r>
      <w:r w:rsidR="007D4ABC">
        <w:rPr>
          <w:lang w:val="nl-NL"/>
        </w:rPr>
        <w:t xml:space="preserve"> </w:t>
      </w:r>
      <w:r w:rsidR="007D4ABC">
        <w:rPr>
          <w:lang w:val="nl-NL"/>
        </w:rPr>
        <w:fldChar w:fldCharType="end"/>
      </w:r>
    </w:p>
    <w:p w14:paraId="36A24D61" w14:textId="77777777" w:rsidR="00CB32B2" w:rsidRPr="0004437B" w:rsidRDefault="00CB32B2" w:rsidP="00CB32B2">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0B7F617A" w14:textId="77777777" w:rsidR="00CB32B2" w:rsidRPr="0004437B" w:rsidRDefault="00CB32B2" w:rsidP="00CB32B2">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30CB33A1" w14:textId="077350CF" w:rsidR="00CB32B2" w:rsidRDefault="00CB32B2" w:rsidP="00CB32B2">
      <w:pPr>
        <w:pStyle w:val="EMEABodyTextIndent"/>
        <w:rPr>
          <w:lang w:val="nl-NL"/>
        </w:rPr>
      </w:pPr>
      <w:r>
        <w:rPr>
          <w:lang w:val="nl-NL"/>
        </w:rPr>
        <w:t>Geef dit geneesmiddel niet door aan anderen,</w:t>
      </w:r>
      <w:r w:rsidRPr="007B2032">
        <w:rPr>
          <w:lang w:val="nl-NL"/>
        </w:rPr>
        <w:t xml:space="preserve"> </w:t>
      </w:r>
      <w:r>
        <w:rPr>
          <w:lang w:val="nl-NL"/>
        </w:rPr>
        <w:t>want het is alleen aan u voorgeschreven. Het kan schadelijk voor anderen, ook al hebben zij dezelfde klachten als u.</w:t>
      </w:r>
    </w:p>
    <w:p w14:paraId="7E8864B4" w14:textId="77777777" w:rsidR="00CB32B2" w:rsidRDefault="00CB32B2" w:rsidP="00CB32B2">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518C3697" w14:textId="77777777" w:rsidR="00CB32B2" w:rsidRDefault="00CB32B2">
      <w:pPr>
        <w:pStyle w:val="EMEABodyText"/>
        <w:rPr>
          <w:lang w:val="nl-NL"/>
        </w:rPr>
      </w:pPr>
    </w:p>
    <w:p w14:paraId="0B171999" w14:textId="56FA26EE" w:rsidR="00CB32B2" w:rsidRPr="00654847" w:rsidRDefault="00CB32B2" w:rsidP="00CB32B2">
      <w:pPr>
        <w:pStyle w:val="EMEAHeading3"/>
        <w:rPr>
          <w:lang w:val="nl-NL"/>
        </w:rPr>
      </w:pPr>
      <w:r w:rsidRPr="00654847">
        <w:rPr>
          <w:lang w:val="nl-NL"/>
        </w:rPr>
        <w:t>Inhoud van deze bijsluiter</w:t>
      </w:r>
      <w:r w:rsidR="007D4ABC">
        <w:rPr>
          <w:lang w:val="nl-NL"/>
        </w:rPr>
        <w:fldChar w:fldCharType="begin"/>
      </w:r>
      <w:r w:rsidR="007D4ABC">
        <w:rPr>
          <w:lang w:val="nl-NL"/>
        </w:rPr>
        <w:instrText xml:space="preserve"> DOCVARIABLE vault_nd_85bd7198-15e4-4e53-ad81-6afc5c181ba0 \* MERGEFORMAT </w:instrText>
      </w:r>
      <w:r w:rsidR="007D4ABC">
        <w:rPr>
          <w:lang w:val="nl-NL"/>
        </w:rPr>
        <w:fldChar w:fldCharType="separate"/>
      </w:r>
      <w:r w:rsidR="007D4ABC">
        <w:rPr>
          <w:lang w:val="nl-NL"/>
        </w:rPr>
        <w:t xml:space="preserve"> </w:t>
      </w:r>
      <w:r w:rsidR="007D4ABC">
        <w:rPr>
          <w:lang w:val="nl-NL"/>
        </w:rPr>
        <w:fldChar w:fldCharType="end"/>
      </w:r>
    </w:p>
    <w:p w14:paraId="103DB4CA" w14:textId="77777777" w:rsidR="00CB32B2" w:rsidRDefault="00CB32B2">
      <w:pPr>
        <w:pStyle w:val="EMEABodyText"/>
        <w:tabs>
          <w:tab w:val="left" w:pos="567"/>
        </w:tabs>
        <w:ind w:left="567" w:hanging="567"/>
        <w:rPr>
          <w:lang w:val="nl-NL"/>
        </w:rPr>
      </w:pPr>
      <w:r>
        <w:rPr>
          <w:lang w:val="nl-NL"/>
        </w:rPr>
        <w:t>1.</w:t>
      </w:r>
      <w:r>
        <w:rPr>
          <w:lang w:val="nl-NL"/>
        </w:rPr>
        <w:tab/>
        <w:t>W</w:t>
      </w:r>
      <w:r w:rsidR="00833E8B">
        <w:rPr>
          <w:lang w:val="nl-NL"/>
        </w:rPr>
        <w:t>at is Karvea en w</w:t>
      </w:r>
      <w:r>
        <w:rPr>
          <w:lang w:val="nl-NL"/>
        </w:rPr>
        <w:t>aarvoor wordt dit middel gebruikt?</w:t>
      </w:r>
    </w:p>
    <w:p w14:paraId="2A4D5152" w14:textId="77777777" w:rsidR="00CB32B2" w:rsidRDefault="00CB32B2">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73358982" w14:textId="77777777" w:rsidR="00CB32B2" w:rsidRDefault="00CB32B2">
      <w:pPr>
        <w:pStyle w:val="EMEABodyText"/>
        <w:tabs>
          <w:tab w:val="left" w:pos="567"/>
        </w:tabs>
        <w:ind w:left="567" w:hanging="567"/>
        <w:rPr>
          <w:lang w:val="nl-NL"/>
        </w:rPr>
      </w:pPr>
      <w:r>
        <w:rPr>
          <w:lang w:val="nl-NL"/>
        </w:rPr>
        <w:t>3.</w:t>
      </w:r>
      <w:r>
        <w:rPr>
          <w:lang w:val="nl-NL"/>
        </w:rPr>
        <w:tab/>
        <w:t>Hoe gebruikt u dit middel?</w:t>
      </w:r>
    </w:p>
    <w:p w14:paraId="67E92E72" w14:textId="77777777" w:rsidR="00CB32B2" w:rsidRDefault="00CB32B2">
      <w:pPr>
        <w:pStyle w:val="EMEABodyText"/>
        <w:tabs>
          <w:tab w:val="left" w:pos="567"/>
        </w:tabs>
        <w:ind w:left="567" w:hanging="567"/>
        <w:rPr>
          <w:lang w:val="nl-NL"/>
        </w:rPr>
      </w:pPr>
      <w:r>
        <w:rPr>
          <w:lang w:val="nl-NL"/>
        </w:rPr>
        <w:t>4.</w:t>
      </w:r>
      <w:r>
        <w:rPr>
          <w:lang w:val="nl-NL"/>
        </w:rPr>
        <w:tab/>
        <w:t>Mogelijke bijwerkingen</w:t>
      </w:r>
    </w:p>
    <w:p w14:paraId="77A7ACBE" w14:textId="77777777" w:rsidR="00CB32B2" w:rsidRDefault="00CB32B2">
      <w:pPr>
        <w:pStyle w:val="EMEABodyText"/>
        <w:tabs>
          <w:tab w:val="left" w:pos="567"/>
        </w:tabs>
        <w:ind w:left="567" w:hanging="567"/>
        <w:rPr>
          <w:lang w:val="nl-NL"/>
        </w:rPr>
      </w:pPr>
      <w:r>
        <w:rPr>
          <w:lang w:val="nl-NL"/>
        </w:rPr>
        <w:t>5.</w:t>
      </w:r>
      <w:r>
        <w:rPr>
          <w:lang w:val="nl-NL"/>
        </w:rPr>
        <w:tab/>
        <w:t>Hoe bewaart u dit middel?</w:t>
      </w:r>
    </w:p>
    <w:p w14:paraId="769AF359" w14:textId="77777777" w:rsidR="00CB32B2" w:rsidRDefault="00CB32B2">
      <w:pPr>
        <w:pStyle w:val="EMEABodyText"/>
        <w:tabs>
          <w:tab w:val="left" w:pos="567"/>
        </w:tabs>
        <w:ind w:left="567" w:hanging="567"/>
        <w:rPr>
          <w:lang w:val="nl-NL"/>
        </w:rPr>
      </w:pPr>
      <w:r>
        <w:rPr>
          <w:lang w:val="nl-NL"/>
        </w:rPr>
        <w:t>6.</w:t>
      </w:r>
      <w:r>
        <w:rPr>
          <w:lang w:val="nl-NL"/>
        </w:rPr>
        <w:tab/>
      </w:r>
      <w:r w:rsidR="00833E8B">
        <w:rPr>
          <w:lang w:val="nl-NL"/>
        </w:rPr>
        <w:t>Inhoud van de verpakking en overige</w:t>
      </w:r>
      <w:r>
        <w:rPr>
          <w:lang w:val="nl-NL"/>
        </w:rPr>
        <w:t xml:space="preserve"> informatie</w:t>
      </w:r>
    </w:p>
    <w:p w14:paraId="3176A720" w14:textId="77777777" w:rsidR="00CB32B2" w:rsidRDefault="00CB32B2">
      <w:pPr>
        <w:pStyle w:val="EMEABodyText"/>
        <w:rPr>
          <w:lang w:val="nl-NL"/>
        </w:rPr>
      </w:pPr>
    </w:p>
    <w:p w14:paraId="2FF651F7" w14:textId="77777777" w:rsidR="00CB32B2" w:rsidRDefault="00CB32B2">
      <w:pPr>
        <w:pStyle w:val="EMEABodyText"/>
        <w:rPr>
          <w:lang w:val="nl-NL"/>
        </w:rPr>
      </w:pPr>
    </w:p>
    <w:p w14:paraId="17B33452" w14:textId="402B4D05" w:rsidR="00CB32B2" w:rsidRDefault="00CB32B2">
      <w:pPr>
        <w:pStyle w:val="EMEAHeading1"/>
        <w:rPr>
          <w:lang w:val="nl-NL"/>
        </w:rPr>
      </w:pPr>
      <w:r>
        <w:rPr>
          <w:lang w:val="nl-NL"/>
        </w:rPr>
        <w:t>1.</w:t>
      </w:r>
      <w:r>
        <w:rPr>
          <w:lang w:val="nl-NL"/>
        </w:rPr>
        <w:tab/>
      </w:r>
      <w:r w:rsidR="00833E8B">
        <w:rPr>
          <w:rFonts w:ascii="Times New Roman Bold" w:hAnsi="Times New Roman Bold"/>
          <w:caps w:val="0"/>
          <w:lang w:val="nl-NL"/>
        </w:rPr>
        <w:t>Wat is Karvea en waarvoor wordt dit middel gebruikt?</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vault_nd_d875e2b9-4e96-4b54-93bb-d35598708b39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50EADB1F" w14:textId="77777777" w:rsidR="00CB32B2" w:rsidRPr="002632DB" w:rsidRDefault="00CB32B2" w:rsidP="00CB32B2">
      <w:pPr>
        <w:pStyle w:val="EMEAHeading1"/>
        <w:rPr>
          <w:lang w:val="nl-NL"/>
        </w:rPr>
      </w:pPr>
    </w:p>
    <w:p w14:paraId="5CE509FA" w14:textId="77777777" w:rsidR="00CB32B2" w:rsidRDefault="00CB32B2">
      <w:pPr>
        <w:pStyle w:val="EMEABodyText"/>
        <w:rPr>
          <w:lang w:val="nl-NL"/>
        </w:rPr>
      </w:pPr>
      <w:r>
        <w:rPr>
          <w:lang w:val="nl-NL"/>
        </w:rPr>
        <w:t>Karvea behoort tot een groep geneesmiddelen die bekend zijn als angiotensine-II-receptorantagonisten. Angiotensine-II is een stof die in het lichaam wordt gemaakt en zich bindt aan receptoren in de bloedvaten. Hierdoor vernauwen de bloedvaten zich. Dit heeft een stijging van de bloeddruk tot gevolg. Karvea verhindert de binding van angiotensine-II aan deze receptoren, waardoor de bloedvaten ontspannen en de bloeddruk daalt. Karvea vertraagt de afname van de nierfunctie bij patiënten met hoge bloeddruk en type 2 diabetes.</w:t>
      </w:r>
    </w:p>
    <w:p w14:paraId="59BCB43B" w14:textId="77777777" w:rsidR="00CB32B2" w:rsidRDefault="00CB32B2">
      <w:pPr>
        <w:pStyle w:val="EMEABodyText"/>
        <w:rPr>
          <w:lang w:val="nl-NL"/>
        </w:rPr>
      </w:pPr>
    </w:p>
    <w:p w14:paraId="375B114D" w14:textId="77777777" w:rsidR="00CB32B2" w:rsidRDefault="00CB32B2">
      <w:pPr>
        <w:pStyle w:val="EMEABodyText"/>
        <w:rPr>
          <w:lang w:val="nl-NL"/>
        </w:rPr>
      </w:pPr>
      <w:r>
        <w:rPr>
          <w:lang w:val="nl-NL"/>
        </w:rPr>
        <w:t>Karvea wordt gebruikt bij volwassen patiënten</w:t>
      </w:r>
    </w:p>
    <w:p w14:paraId="3BB396F5" w14:textId="77777777" w:rsidR="00CB32B2" w:rsidRDefault="00CB32B2" w:rsidP="00CB32B2">
      <w:pPr>
        <w:pStyle w:val="EMEABodyTextIndent"/>
        <w:rPr>
          <w:lang w:val="nl-NL"/>
        </w:rPr>
      </w:pPr>
      <w:r>
        <w:rPr>
          <w:lang w:val="nl-NL"/>
        </w:rPr>
        <w:t>bij de behandeling van hoge bloeddruk (</w:t>
      </w:r>
      <w:r w:rsidRPr="004A26A3">
        <w:rPr>
          <w:i/>
          <w:lang w:val="nl-NL"/>
        </w:rPr>
        <w:t>essentiële hypertensie</w:t>
      </w:r>
      <w:r>
        <w:rPr>
          <w:lang w:val="nl-NL"/>
        </w:rPr>
        <w:t>)</w:t>
      </w:r>
    </w:p>
    <w:p w14:paraId="73B302A0" w14:textId="77777777" w:rsidR="00CB32B2" w:rsidRDefault="00CB32B2" w:rsidP="00CB32B2">
      <w:pPr>
        <w:pStyle w:val="EMEABodyTextIndent"/>
        <w:rPr>
          <w:lang w:val="nl-NL"/>
        </w:rPr>
      </w:pPr>
      <w:r>
        <w:rPr>
          <w:lang w:val="nl-NL"/>
        </w:rPr>
        <w:t>ter bescherming van de nier bij type 2 diabetes patiënten met hoge bloeddruk waarbij door laboratoriumtesten een verminderde nierfunctie is aangetoond.</w:t>
      </w:r>
    </w:p>
    <w:p w14:paraId="3578BB39" w14:textId="77777777" w:rsidR="00CB32B2" w:rsidRDefault="00CB32B2">
      <w:pPr>
        <w:pStyle w:val="EMEABodyText"/>
        <w:rPr>
          <w:lang w:val="nl-NL"/>
        </w:rPr>
      </w:pPr>
    </w:p>
    <w:p w14:paraId="73B3405D" w14:textId="77777777" w:rsidR="00CB32B2" w:rsidRDefault="00CB32B2">
      <w:pPr>
        <w:pStyle w:val="EMEABodyText"/>
        <w:rPr>
          <w:lang w:val="nl-NL"/>
        </w:rPr>
      </w:pPr>
    </w:p>
    <w:p w14:paraId="3EB914A4" w14:textId="74CAAB9F" w:rsidR="00CB32B2" w:rsidRDefault="00CB32B2">
      <w:pPr>
        <w:pStyle w:val="EMEAHeading1"/>
        <w:rPr>
          <w:lang w:val="nl-NL"/>
        </w:rPr>
      </w:pPr>
      <w:r>
        <w:rPr>
          <w:lang w:val="nl-NL"/>
        </w:rPr>
        <w:t>2.</w:t>
      </w:r>
      <w:r>
        <w:rPr>
          <w:lang w:val="nl-NL"/>
        </w:rPr>
        <w:tab/>
      </w:r>
      <w:r w:rsidR="00833E8B">
        <w:rPr>
          <w:rFonts w:ascii="Times New Roman Bold" w:hAnsi="Times New Roman Bold"/>
          <w:caps w:val="0"/>
          <w:lang w:val="nl-NL"/>
        </w:rPr>
        <w:t>Wanneer mag u dit middel niet gebruiken of moet u er extra voorzichtig mee zijn?</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vault_nd_93af4176-263f-4566-a522-268810658824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5D599DEF" w14:textId="77777777" w:rsidR="00CB32B2" w:rsidRPr="0041348F" w:rsidRDefault="00CB32B2" w:rsidP="00CB32B2">
      <w:pPr>
        <w:pStyle w:val="EMEAHeading1"/>
        <w:rPr>
          <w:lang w:val="nl-NL"/>
        </w:rPr>
      </w:pPr>
    </w:p>
    <w:p w14:paraId="520CC92B" w14:textId="002B68D3" w:rsidR="00CB32B2" w:rsidRDefault="00CB32B2" w:rsidP="00CB32B2">
      <w:pPr>
        <w:pStyle w:val="EMEAHeading3"/>
        <w:rPr>
          <w:lang w:val="nl-NL"/>
        </w:rPr>
      </w:pPr>
      <w:r>
        <w:rPr>
          <w:lang w:val="nl-NL"/>
        </w:rPr>
        <w:t>Wanneer mag u dit middel niet gebruiken?</w:t>
      </w:r>
      <w:r w:rsidR="007D4ABC">
        <w:rPr>
          <w:lang w:val="nl-NL"/>
        </w:rPr>
        <w:fldChar w:fldCharType="begin"/>
      </w:r>
      <w:r w:rsidR="007D4ABC">
        <w:rPr>
          <w:lang w:val="nl-NL"/>
        </w:rPr>
        <w:instrText xml:space="preserve"> DOCVARIABLE vault_nd_9077a810-148c-45a2-b865-d37e36216f76 \* MERGEFORMAT </w:instrText>
      </w:r>
      <w:r w:rsidR="007D4ABC">
        <w:rPr>
          <w:lang w:val="nl-NL"/>
        </w:rPr>
        <w:fldChar w:fldCharType="separate"/>
      </w:r>
      <w:r w:rsidR="007D4ABC">
        <w:rPr>
          <w:lang w:val="nl-NL"/>
        </w:rPr>
        <w:t xml:space="preserve"> </w:t>
      </w:r>
      <w:r w:rsidR="007D4ABC">
        <w:rPr>
          <w:lang w:val="nl-NL"/>
        </w:rPr>
        <w:fldChar w:fldCharType="end"/>
      </w:r>
    </w:p>
    <w:p w14:paraId="4F8E4D50" w14:textId="6DEFC6E0" w:rsidR="00833E8B" w:rsidRPr="00733ECB" w:rsidRDefault="00833E8B" w:rsidP="00833E8B">
      <w:pPr>
        <w:pStyle w:val="EMEABodyText"/>
        <w:rPr>
          <w:lang w:val="nl-NL"/>
        </w:rPr>
      </w:pPr>
      <w:r>
        <w:rPr>
          <w:lang w:val="nl-NL"/>
        </w:rPr>
        <w:t xml:space="preserve">U bent </w:t>
      </w:r>
      <w:r w:rsidR="00546325" w:rsidRPr="00654847">
        <w:rPr>
          <w:b/>
          <w:bCs/>
          <w:lang w:val="nl-NL"/>
        </w:rPr>
        <w:t>allergisch</w:t>
      </w:r>
      <w:r>
        <w:rPr>
          <w:lang w:val="nl-NL"/>
        </w:rPr>
        <w:t xml:space="preserve"> voor </w:t>
      </w:r>
      <w:r w:rsidR="00920926">
        <w:rPr>
          <w:lang w:val="nl-NL"/>
        </w:rPr>
        <w:t xml:space="preserve">een </w:t>
      </w:r>
      <w:r>
        <w:rPr>
          <w:lang w:val="nl-NL"/>
        </w:rPr>
        <w:t>van de stoffen in dit geneesmiddel. Deze stoffen kunt u vinden in rubriek 6.</w:t>
      </w:r>
    </w:p>
    <w:p w14:paraId="2138D5F9" w14:textId="77777777" w:rsidR="00833E8B" w:rsidRDefault="00833E8B" w:rsidP="00833E8B">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 xml:space="preserve">U bent </w:t>
      </w:r>
      <w:r w:rsidRPr="00E859C2">
        <w:rPr>
          <w:b/>
          <w:lang w:val="nl-NL"/>
        </w:rPr>
        <w:t>langer dan 3 maanden zwanger</w:t>
      </w:r>
      <w:r>
        <w:rPr>
          <w:lang w:val="nl-NL"/>
        </w:rPr>
        <w:t xml:space="preserve">. (Het is ook beter om </w:t>
      </w:r>
      <w:r w:rsidR="00382C7B">
        <w:rPr>
          <w:lang w:val="nl-NL"/>
        </w:rPr>
        <w:t>Karvea</w:t>
      </w:r>
      <w:r>
        <w:rPr>
          <w:lang w:val="nl-NL"/>
        </w:rPr>
        <w:t xml:space="preserve"> te vermijden tijdens de beginfase van de zwangerschap – zie de rubriek zwangerschap)</w:t>
      </w:r>
    </w:p>
    <w:p w14:paraId="0767C011" w14:textId="77777777" w:rsidR="00546325" w:rsidRDefault="00945BC7" w:rsidP="00546325">
      <w:pPr>
        <w:pStyle w:val="EMEABodyText"/>
        <w:numPr>
          <w:ilvl w:val="0"/>
          <w:numId w:val="47"/>
        </w:numPr>
        <w:ind w:hanging="720"/>
        <w:rPr>
          <w:lang w:val="nl-NL"/>
        </w:rPr>
      </w:pPr>
      <w:r w:rsidRPr="00603309">
        <w:rPr>
          <w:b/>
          <w:lang w:val="nl-NL"/>
        </w:rPr>
        <w:t>U heeft diabetes of een nierfunctiestoornis</w:t>
      </w:r>
      <w:r w:rsidRPr="00603309">
        <w:rPr>
          <w:lang w:val="nl-NL"/>
        </w:rPr>
        <w:t xml:space="preserve"> en u wordt behandeld met een bloeddrukverlagend </w:t>
      </w:r>
    </w:p>
    <w:p w14:paraId="1C75781E" w14:textId="0DEE3B5B" w:rsidR="00833E8B" w:rsidRPr="00543096" w:rsidRDefault="00945BC7" w:rsidP="00654847">
      <w:pPr>
        <w:pStyle w:val="EMEABodyText"/>
        <w:ind w:firstLine="567"/>
        <w:rPr>
          <w:lang w:val="nl-NL"/>
        </w:rPr>
      </w:pPr>
      <w:r w:rsidRPr="00603309">
        <w:rPr>
          <w:lang w:val="nl-NL"/>
        </w:rPr>
        <w:t>geneesmiddel dat aliskiren bevat.</w:t>
      </w:r>
      <w:r w:rsidDel="00945BC7">
        <w:rPr>
          <w:b/>
          <w:lang w:val="nl-NL"/>
        </w:rPr>
        <w:t xml:space="preserve"> </w:t>
      </w:r>
    </w:p>
    <w:p w14:paraId="277B802E" w14:textId="77777777" w:rsidR="00546325" w:rsidRDefault="00546325" w:rsidP="00833E8B">
      <w:pPr>
        <w:pStyle w:val="EMEAHeading3"/>
        <w:rPr>
          <w:lang w:val="nl-NL"/>
        </w:rPr>
      </w:pPr>
    </w:p>
    <w:p w14:paraId="618DD563" w14:textId="746C9F63" w:rsidR="00833E8B" w:rsidRDefault="00833E8B" w:rsidP="00833E8B">
      <w:pPr>
        <w:pStyle w:val="EMEAHeading3"/>
        <w:rPr>
          <w:lang w:val="nl-NL"/>
        </w:rPr>
      </w:pPr>
      <w:r>
        <w:rPr>
          <w:lang w:val="nl-NL"/>
        </w:rPr>
        <w:t>Wanneer moet u extra voorzichtig zijn met dit middel?</w:t>
      </w:r>
      <w:r w:rsidR="007D4ABC">
        <w:rPr>
          <w:lang w:val="nl-NL"/>
        </w:rPr>
        <w:fldChar w:fldCharType="begin"/>
      </w:r>
      <w:r w:rsidR="007D4ABC">
        <w:rPr>
          <w:lang w:val="nl-NL"/>
        </w:rPr>
        <w:instrText xml:space="preserve"> DOCVARIABLE vault_nd_8ff0af87-358a-4239-9cef-5d2f765b9193 \* MERGEFORMAT </w:instrText>
      </w:r>
      <w:r w:rsidR="007D4ABC">
        <w:rPr>
          <w:lang w:val="nl-NL"/>
        </w:rPr>
        <w:fldChar w:fldCharType="separate"/>
      </w:r>
      <w:r w:rsidR="007D4ABC">
        <w:rPr>
          <w:lang w:val="nl-NL"/>
        </w:rPr>
        <w:t xml:space="preserve"> </w:t>
      </w:r>
      <w:r w:rsidR="007D4ABC">
        <w:rPr>
          <w:lang w:val="nl-NL"/>
        </w:rPr>
        <w:fldChar w:fldCharType="end"/>
      </w:r>
    </w:p>
    <w:p w14:paraId="1940238A" w14:textId="77777777" w:rsidR="00833E8B" w:rsidRPr="00B04E61" w:rsidRDefault="00833E8B" w:rsidP="00833E8B">
      <w:pPr>
        <w:pStyle w:val="EMEABodyText"/>
        <w:rPr>
          <w:lang w:val="nl-NL"/>
        </w:rPr>
      </w:pPr>
      <w:r w:rsidRPr="00B04E61">
        <w:rPr>
          <w:lang w:val="nl-NL"/>
        </w:rPr>
        <w:t xml:space="preserve"> Neem contact</w:t>
      </w:r>
      <w:r>
        <w:rPr>
          <w:lang w:val="nl-NL"/>
        </w:rPr>
        <w:t xml:space="preserve"> op met uw arts of apotheker voordat u dit middel gebruikt en indien een of meer van onderstaande situaties op u van toepassing is: </w:t>
      </w:r>
    </w:p>
    <w:p w14:paraId="4CA0202D" w14:textId="77777777" w:rsidR="00833E8B" w:rsidRDefault="00833E8B" w:rsidP="00833E8B">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 xml:space="preserve">u krijgt last van </w:t>
      </w:r>
      <w:r w:rsidRPr="0004275D">
        <w:rPr>
          <w:b/>
          <w:lang w:val="nl-NL"/>
        </w:rPr>
        <w:t>hevig braken of diarree</w:t>
      </w:r>
    </w:p>
    <w:p w14:paraId="35FF3D48" w14:textId="77777777" w:rsidR="00833E8B" w:rsidRDefault="00833E8B" w:rsidP="00833E8B">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 xml:space="preserve">u lijdt aan </w:t>
      </w:r>
      <w:r w:rsidRPr="0004275D">
        <w:rPr>
          <w:b/>
          <w:lang w:val="nl-NL"/>
        </w:rPr>
        <w:t>nierproblemen</w:t>
      </w:r>
    </w:p>
    <w:p w14:paraId="1BDED251" w14:textId="77777777" w:rsidR="00833E8B" w:rsidRPr="0041348F" w:rsidRDefault="00833E8B" w:rsidP="00833E8B">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 xml:space="preserve">u lijdt aan </w:t>
      </w:r>
      <w:r w:rsidRPr="0004275D">
        <w:rPr>
          <w:b/>
          <w:lang w:val="nl-NL"/>
        </w:rPr>
        <w:t>hartproblemen</w:t>
      </w:r>
    </w:p>
    <w:p w14:paraId="4E373B20" w14:textId="77777777" w:rsidR="00833E8B" w:rsidRDefault="00833E8B" w:rsidP="00833E8B">
      <w:pPr>
        <w:pStyle w:val="EMEABodyTextIndent"/>
        <w:tabs>
          <w:tab w:val="clear" w:pos="360"/>
          <w:tab w:val="num" w:pos="567"/>
        </w:tabs>
        <w:ind w:left="567" w:hanging="567"/>
        <w:rPr>
          <w:lang w:val="nl-NL"/>
        </w:rPr>
      </w:pPr>
      <w:r>
        <w:rPr>
          <w:lang w:val="nl-NL"/>
        </w:rPr>
        <w:t xml:space="preserve">u krijgt </w:t>
      </w:r>
      <w:r w:rsidR="00382C7B">
        <w:rPr>
          <w:lang w:val="nl-NL"/>
        </w:rPr>
        <w:t>Karvea</w:t>
      </w:r>
      <w:r>
        <w:rPr>
          <w:lang w:val="nl-NL"/>
        </w:rPr>
        <w:t xml:space="preserve"> voor </w:t>
      </w:r>
      <w:r w:rsidRPr="0004275D">
        <w:rPr>
          <w:b/>
          <w:lang w:val="nl-NL"/>
        </w:rPr>
        <w:t>diabetische nierziekte</w:t>
      </w:r>
      <w:r>
        <w:rPr>
          <w:lang w:val="nl-NL"/>
        </w:rPr>
        <w:t>. In dit geval zal uw arts regelmatig bloedonderzoek uitvoeren, met name in geval van een slechte nierfunctie om de bloedkaliumspiegels te meten</w:t>
      </w:r>
    </w:p>
    <w:p w14:paraId="5408D1DD" w14:textId="0429EAB0" w:rsidR="00546325" w:rsidRPr="00654847" w:rsidRDefault="00546325" w:rsidP="00833E8B">
      <w:pPr>
        <w:pStyle w:val="EMEABodyTextIndent"/>
        <w:tabs>
          <w:tab w:val="clear" w:pos="360"/>
          <w:tab w:val="num" w:pos="567"/>
        </w:tabs>
        <w:ind w:left="567" w:hanging="567"/>
        <w:rPr>
          <w:b/>
          <w:lang w:val="nl-NL"/>
        </w:rPr>
      </w:pPr>
      <w:r>
        <w:rPr>
          <w:szCs w:val="22"/>
          <w:lang w:val="nl-BE"/>
        </w:rPr>
        <w:lastRenderedPageBreak/>
        <w:t xml:space="preserve">u ontwikkelt een </w:t>
      </w:r>
      <w:r>
        <w:rPr>
          <w:b/>
          <w:bCs/>
          <w:szCs w:val="22"/>
          <w:lang w:val="nl-BE"/>
        </w:rPr>
        <w:t>lage bloedsuikerspiegel</w:t>
      </w:r>
      <w:r>
        <w:rPr>
          <w:szCs w:val="22"/>
          <w:lang w:val="nl-BE"/>
        </w:rPr>
        <w:t xml:space="preserve"> (</w:t>
      </w:r>
      <w:r w:rsidR="00683CB3">
        <w:rPr>
          <w:szCs w:val="22"/>
          <w:lang w:val="nl-BE"/>
        </w:rPr>
        <w:t>teken</w:t>
      </w:r>
      <w:r>
        <w:rPr>
          <w:szCs w:val="22"/>
          <w:lang w:val="nl-BE"/>
        </w:rPr>
        <w:t>en zijn onder meer zweten, zwak</w:t>
      </w:r>
      <w:r w:rsidR="00683CB3">
        <w:rPr>
          <w:szCs w:val="22"/>
          <w:lang w:val="nl-BE"/>
        </w:rPr>
        <w:t>te</w:t>
      </w:r>
      <w:r>
        <w:rPr>
          <w:szCs w:val="22"/>
          <w:lang w:val="nl-BE"/>
        </w:rPr>
        <w:t>, honger, duizeligheid, beven, hoofdpijn, overmatig blozen of bleekheid, doof gevoel, een snelle, bonzende hartslag), vooral als u wordt behandeld voor diabetes.</w:t>
      </w:r>
    </w:p>
    <w:p w14:paraId="37E42254" w14:textId="761D1057" w:rsidR="00833E8B" w:rsidRDefault="00833E8B" w:rsidP="00833E8B">
      <w:pPr>
        <w:pStyle w:val="EMEABodyTextIndent"/>
        <w:tabs>
          <w:tab w:val="clear" w:pos="360"/>
          <w:tab w:val="num" w:pos="567"/>
        </w:tabs>
        <w:ind w:left="567" w:hanging="567"/>
        <w:rPr>
          <w:b/>
          <w:lang w:val="nl-NL"/>
        </w:rPr>
      </w:pPr>
      <w:r>
        <w:rPr>
          <w:b/>
          <w:lang w:val="nl-NL"/>
        </w:rPr>
        <w:t xml:space="preserve">u moet </w:t>
      </w:r>
      <w:r w:rsidRPr="0004275D">
        <w:rPr>
          <w:b/>
          <w:lang w:val="nl-NL"/>
        </w:rPr>
        <w:t>geopereerd worden</w:t>
      </w:r>
      <w:r>
        <w:rPr>
          <w:lang w:val="nl-NL"/>
        </w:rPr>
        <w:t xml:space="preserve"> of u moet </w:t>
      </w:r>
      <w:r w:rsidRPr="00B04E61">
        <w:rPr>
          <w:b/>
          <w:lang w:val="nl-NL"/>
        </w:rPr>
        <w:t>verdovingsmiddelen krijgen</w:t>
      </w:r>
    </w:p>
    <w:p w14:paraId="4605B2FA" w14:textId="77777777" w:rsidR="00945BC7" w:rsidRDefault="00945BC7" w:rsidP="00945BC7">
      <w:pPr>
        <w:pStyle w:val="EMEABodyTextIndent"/>
        <w:rPr>
          <w:lang w:val="nl-NL"/>
        </w:rPr>
      </w:pPr>
      <w:r>
        <w:rPr>
          <w:lang w:val="nl-NL"/>
        </w:rPr>
        <w:t xml:space="preserve">    als u een van de volgende geneesmiddelen voor de behandeling van hoge bloeddruk  inneemt:</w:t>
      </w:r>
    </w:p>
    <w:p w14:paraId="63AFFF14" w14:textId="77777777" w:rsidR="00945BC7" w:rsidRDefault="00945BC7" w:rsidP="00945BC7">
      <w:pPr>
        <w:pStyle w:val="EMEABodyTextIndent"/>
        <w:numPr>
          <w:ilvl w:val="0"/>
          <w:numId w:val="37"/>
        </w:numPr>
        <w:ind w:left="1134" w:hanging="283"/>
        <w:rPr>
          <w:lang w:val="nl-NL"/>
        </w:rPr>
      </w:pPr>
      <w:r>
        <w:rPr>
          <w:lang w:val="nl-NL"/>
        </w:rPr>
        <w:t>een “ACE-remmer” (bijvoorbeeld analapril, lisinopril, ramipril), in het bijzonder als u  diabetes-gerelateerde nierproblemen heeft.</w:t>
      </w:r>
    </w:p>
    <w:p w14:paraId="71D98F6F" w14:textId="77777777" w:rsidR="00945BC7" w:rsidRPr="00B4048A" w:rsidRDefault="00945BC7" w:rsidP="00945BC7">
      <w:pPr>
        <w:pStyle w:val="EMEABodyTextIndent"/>
        <w:numPr>
          <w:ilvl w:val="0"/>
          <w:numId w:val="37"/>
        </w:numPr>
        <w:ind w:left="1134" w:hanging="283"/>
        <w:rPr>
          <w:lang w:val="nl-NL"/>
        </w:rPr>
      </w:pPr>
      <w:r>
        <w:rPr>
          <w:lang w:val="nl-NL"/>
        </w:rPr>
        <w:t>aliskiren.</w:t>
      </w:r>
    </w:p>
    <w:p w14:paraId="4260881D" w14:textId="77777777" w:rsidR="003C2262" w:rsidRDefault="003C2262" w:rsidP="000850B0">
      <w:pPr>
        <w:pStyle w:val="EMEABodyTextIndent"/>
        <w:numPr>
          <w:ilvl w:val="0"/>
          <w:numId w:val="0"/>
        </w:numPr>
        <w:ind w:left="360"/>
        <w:rPr>
          <w:lang w:val="nl-NL"/>
        </w:rPr>
      </w:pPr>
    </w:p>
    <w:p w14:paraId="0C52A4DE" w14:textId="77777777" w:rsidR="008920B5" w:rsidRPr="003C2262" w:rsidRDefault="00945BC7" w:rsidP="000850B0">
      <w:pPr>
        <w:pStyle w:val="EMEABodyTextIndent"/>
        <w:numPr>
          <w:ilvl w:val="0"/>
          <w:numId w:val="0"/>
        </w:numPr>
        <w:ind w:left="360"/>
        <w:rPr>
          <w:lang w:val="nl-NL"/>
        </w:rPr>
      </w:pPr>
      <w:r w:rsidRPr="003C2262">
        <w:rPr>
          <w:lang w:val="nl-NL"/>
        </w:rPr>
        <w:t xml:space="preserve">Uw arts zal mogelijk uw nierfunctie, bloeddruk en het aantal elektrolyten (bv. kalium) in uw bloed controleren. </w:t>
      </w:r>
    </w:p>
    <w:p w14:paraId="598B9471" w14:textId="77777777" w:rsidR="008920B5" w:rsidRDefault="008920B5" w:rsidP="000850B0">
      <w:pPr>
        <w:pStyle w:val="EMEABodyTextIndent"/>
        <w:numPr>
          <w:ilvl w:val="0"/>
          <w:numId w:val="0"/>
        </w:numPr>
        <w:ind w:left="360"/>
        <w:rPr>
          <w:lang w:val="nl-NL"/>
        </w:rPr>
      </w:pPr>
    </w:p>
    <w:p w14:paraId="5ACA8AF1" w14:textId="77777777" w:rsidR="00833E8B" w:rsidRDefault="00945BC7" w:rsidP="004E08E3">
      <w:pPr>
        <w:pStyle w:val="EMEABodyText"/>
        <w:rPr>
          <w:lang w:val="nl-NL"/>
        </w:rPr>
      </w:pPr>
      <w:r>
        <w:rPr>
          <w:lang w:val="nl-NL"/>
        </w:rPr>
        <w:t>Zie ook de informatie in rubriek “Wanneer mag u dit middel niet gebruiken?”.</w:t>
      </w:r>
      <w:r w:rsidDel="00945BC7">
        <w:rPr>
          <w:lang w:val="nl-NL"/>
        </w:rPr>
        <w:t xml:space="preserve"> </w:t>
      </w:r>
    </w:p>
    <w:p w14:paraId="27411BDD" w14:textId="77777777" w:rsidR="00833E8B" w:rsidRPr="00B84AD7" w:rsidRDefault="00833E8B" w:rsidP="00833E8B">
      <w:pPr>
        <w:pStyle w:val="EMEABodyText"/>
        <w:rPr>
          <w:lang w:val="nl-NL"/>
        </w:rPr>
      </w:pPr>
    </w:p>
    <w:p w14:paraId="07D6BEBC" w14:textId="77777777" w:rsidR="00CB32B2" w:rsidRDefault="00CB32B2" w:rsidP="00CB32B2">
      <w:pPr>
        <w:pStyle w:val="EMEABodyText"/>
        <w:rPr>
          <w:lang w:val="nl-NL"/>
        </w:rPr>
      </w:pPr>
      <w:r>
        <w:rPr>
          <w:lang w:val="nl-NL"/>
        </w:rPr>
        <w:t>Vertel uw arts als u denkt zwanger te zijn (</w:t>
      </w:r>
      <w:r w:rsidRPr="00E859C2">
        <w:rPr>
          <w:u w:val="single"/>
          <w:lang w:val="nl-NL"/>
        </w:rPr>
        <w:t>of zwanger zou kunnen worden</w:t>
      </w:r>
      <w:r>
        <w:rPr>
          <w:lang w:val="nl-NL"/>
        </w:rPr>
        <w:t>)</w:t>
      </w:r>
      <w:r w:rsidRPr="00AA1EEF">
        <w:rPr>
          <w:lang w:val="nl-NL"/>
        </w:rPr>
        <w:t xml:space="preserve">. Het gebruik van </w:t>
      </w:r>
      <w:r>
        <w:rPr>
          <w:lang w:val="nl-NL"/>
        </w:rPr>
        <w:t>Karvea</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545FF6C8" w14:textId="77777777" w:rsidR="00CB32B2" w:rsidRDefault="00CB32B2">
      <w:pPr>
        <w:pStyle w:val="EMEABodyText"/>
        <w:rPr>
          <w:lang w:val="nl-NL"/>
        </w:rPr>
      </w:pPr>
    </w:p>
    <w:p w14:paraId="008B3140" w14:textId="77777777" w:rsidR="0062492E" w:rsidRPr="00001324" w:rsidRDefault="00833E8B" w:rsidP="00CB32B2">
      <w:pPr>
        <w:pStyle w:val="EMEABodyText"/>
        <w:rPr>
          <w:b/>
          <w:lang w:val="nl-NL"/>
        </w:rPr>
      </w:pPr>
      <w:r w:rsidRPr="00001324">
        <w:rPr>
          <w:b/>
          <w:lang w:val="nl-NL"/>
        </w:rPr>
        <w:t>Kinderen en jongeren tot 18 jaar</w:t>
      </w:r>
    </w:p>
    <w:p w14:paraId="76ED0883" w14:textId="77777777" w:rsidR="00CB32B2" w:rsidRPr="0094392C" w:rsidRDefault="00CB32B2" w:rsidP="00CB32B2">
      <w:pPr>
        <w:pStyle w:val="EMEABodyText"/>
        <w:rPr>
          <w:lang w:val="nl-NL"/>
        </w:rPr>
      </w:pPr>
      <w:r>
        <w:rPr>
          <w:lang w:val="nl-NL"/>
        </w:rPr>
        <w:t>Dit geneesmiddel mag niet worden gebruikt bij kinderen en adolescenten omdat de veiligheid en werkzaamheid nog niet volledig zijn vastgesteld.</w:t>
      </w:r>
    </w:p>
    <w:p w14:paraId="7E6C867E" w14:textId="77777777" w:rsidR="00CB32B2" w:rsidRDefault="00CB32B2" w:rsidP="00CB32B2">
      <w:pPr>
        <w:pStyle w:val="EMEAHeading3"/>
        <w:rPr>
          <w:lang w:val="nl-NL"/>
        </w:rPr>
      </w:pPr>
    </w:p>
    <w:p w14:paraId="247093B9" w14:textId="791790BC" w:rsidR="00CB32B2" w:rsidRPr="0004437B" w:rsidRDefault="00CB32B2" w:rsidP="00CB32B2">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D4ABC">
        <w:rPr>
          <w:lang w:val="nl-NL"/>
        </w:rPr>
        <w:fldChar w:fldCharType="begin"/>
      </w:r>
      <w:r w:rsidR="007D4ABC">
        <w:rPr>
          <w:lang w:val="nl-NL"/>
        </w:rPr>
        <w:instrText xml:space="preserve"> DOCVARIABLE vault_nd_e52aa3b3-39ad-4350-9dc3-7ddb711a4127 \* MERGEFORMAT </w:instrText>
      </w:r>
      <w:r w:rsidR="007D4ABC">
        <w:rPr>
          <w:lang w:val="nl-NL"/>
        </w:rPr>
        <w:fldChar w:fldCharType="separate"/>
      </w:r>
      <w:r w:rsidR="007D4ABC">
        <w:rPr>
          <w:lang w:val="nl-NL"/>
        </w:rPr>
        <w:t xml:space="preserve"> </w:t>
      </w:r>
      <w:r w:rsidR="007D4ABC">
        <w:rPr>
          <w:lang w:val="nl-NL"/>
        </w:rPr>
        <w:fldChar w:fldCharType="end"/>
      </w:r>
    </w:p>
    <w:p w14:paraId="0DDFF51B" w14:textId="71B9E87A" w:rsidR="00833E8B" w:rsidRPr="00B84AD7" w:rsidRDefault="00833E8B" w:rsidP="00833E8B">
      <w:pPr>
        <w:pStyle w:val="EMEABodyText"/>
        <w:rPr>
          <w:lang w:val="nl-NL"/>
        </w:rPr>
      </w:pPr>
      <w:r>
        <w:rPr>
          <w:lang w:val="nl-NL"/>
        </w:rPr>
        <w:t xml:space="preserve">Gebruikt u naast </w:t>
      </w:r>
      <w:r w:rsidR="00382C7B">
        <w:rPr>
          <w:lang w:val="nl-NL"/>
        </w:rPr>
        <w:t>Karvea</w:t>
      </w:r>
      <w:r>
        <w:rPr>
          <w:lang w:val="nl-NL"/>
        </w:rPr>
        <w:t xml:space="preserve"> nog andere geneesmiddelen, heeft u dat kort geleden gedaan of bestaat de mogelijkheid dat u </w:t>
      </w:r>
      <w:r w:rsidR="00920926">
        <w:rPr>
          <w:lang w:val="nl-NL"/>
        </w:rPr>
        <w:t>binnenkort</w:t>
      </w:r>
      <w:r>
        <w:rPr>
          <w:lang w:val="nl-NL"/>
        </w:rPr>
        <w:t xml:space="preserve"> andere geneesmiddelen gaat gebruiken ? Vertel dat dan uw arts of apotheker.</w:t>
      </w:r>
    </w:p>
    <w:p w14:paraId="63CAB891" w14:textId="77777777" w:rsidR="00833E8B" w:rsidRDefault="00833E8B" w:rsidP="00833E8B">
      <w:pPr>
        <w:pStyle w:val="EMEABodyText"/>
        <w:rPr>
          <w:lang w:val="nl-NL"/>
        </w:rPr>
      </w:pPr>
    </w:p>
    <w:p w14:paraId="73176F82" w14:textId="77777777" w:rsidR="00945BC7" w:rsidRPr="00603309" w:rsidRDefault="00945BC7" w:rsidP="00945BC7">
      <w:pPr>
        <w:autoSpaceDE w:val="0"/>
        <w:autoSpaceDN w:val="0"/>
        <w:adjustRightInd w:val="0"/>
        <w:rPr>
          <w:szCs w:val="22"/>
          <w:lang w:val="nl-BE"/>
        </w:rPr>
      </w:pPr>
      <w:r w:rsidRPr="00603309">
        <w:rPr>
          <w:szCs w:val="22"/>
          <w:lang w:val="nl-BE"/>
        </w:rPr>
        <w:t>Uw arts kan uw dosis aanpassen en/of andere voorzorgsmaatregelen nemen:</w:t>
      </w:r>
    </w:p>
    <w:p w14:paraId="651DD073" w14:textId="77777777" w:rsidR="00945BC7" w:rsidRPr="00603309" w:rsidRDefault="00945BC7" w:rsidP="00945BC7">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43D2C04A" w14:textId="77777777" w:rsidR="00CB32B2" w:rsidRDefault="00CB32B2" w:rsidP="00CB32B2">
      <w:pPr>
        <w:pStyle w:val="EMEABodyText"/>
        <w:rPr>
          <w:lang w:val="nl-NL"/>
        </w:rPr>
      </w:pPr>
    </w:p>
    <w:p w14:paraId="0727C209" w14:textId="7D5AF4E1" w:rsidR="00CB32B2" w:rsidRPr="0004275D" w:rsidRDefault="00CB32B2" w:rsidP="00CB32B2">
      <w:pPr>
        <w:pStyle w:val="EMEAHeading3"/>
        <w:rPr>
          <w:lang w:val="nl-NL"/>
        </w:rPr>
      </w:pPr>
      <w:r>
        <w:rPr>
          <w:lang w:val="nl-NL"/>
        </w:rPr>
        <w:t>U zou bloedcontroles nodig kunnen hebben als u:</w:t>
      </w:r>
      <w:r w:rsidR="007D4ABC">
        <w:rPr>
          <w:lang w:val="nl-NL"/>
        </w:rPr>
        <w:fldChar w:fldCharType="begin"/>
      </w:r>
      <w:r w:rsidR="007D4ABC">
        <w:rPr>
          <w:lang w:val="nl-NL"/>
        </w:rPr>
        <w:instrText xml:space="preserve"> DOCVARIABLE vault_nd_945d86a7-ef44-48d3-b235-3d605924071b \* MERGEFORMAT </w:instrText>
      </w:r>
      <w:r w:rsidR="007D4ABC">
        <w:rPr>
          <w:lang w:val="nl-NL"/>
        </w:rPr>
        <w:fldChar w:fldCharType="separate"/>
      </w:r>
      <w:r w:rsidR="007D4ABC">
        <w:rPr>
          <w:lang w:val="nl-NL"/>
        </w:rPr>
        <w:t xml:space="preserve"> </w:t>
      </w:r>
      <w:r w:rsidR="007D4ABC">
        <w:rPr>
          <w:lang w:val="nl-NL"/>
        </w:rPr>
        <w:fldChar w:fldCharType="end"/>
      </w:r>
    </w:p>
    <w:p w14:paraId="1B4B7D02" w14:textId="77777777" w:rsidR="00CB32B2" w:rsidRDefault="00CB32B2" w:rsidP="00CB32B2">
      <w:pPr>
        <w:pStyle w:val="EMEABodyTextIndent"/>
        <w:rPr>
          <w:lang w:val="nl-NL"/>
        </w:rPr>
      </w:pPr>
      <w:r>
        <w:rPr>
          <w:lang w:val="nl-NL"/>
        </w:rPr>
        <w:t>kaliumsupplementen gebruikt</w:t>
      </w:r>
    </w:p>
    <w:p w14:paraId="3A076FDF" w14:textId="77777777" w:rsidR="00CB32B2" w:rsidRDefault="00CB32B2" w:rsidP="00CB32B2">
      <w:pPr>
        <w:pStyle w:val="EMEABodyTextIndent"/>
        <w:rPr>
          <w:lang w:val="nl-NL"/>
        </w:rPr>
      </w:pPr>
      <w:r>
        <w:rPr>
          <w:lang w:val="nl-NL"/>
        </w:rPr>
        <w:t xml:space="preserve">kaliumbevattende zoutvervangingsmiddelen gebruikt </w:t>
      </w:r>
    </w:p>
    <w:p w14:paraId="4A5B960D" w14:textId="77777777" w:rsidR="00CB32B2" w:rsidRDefault="00CB32B2" w:rsidP="00CB32B2">
      <w:pPr>
        <w:pStyle w:val="EMEABodyTextIndent"/>
        <w:rPr>
          <w:lang w:val="nl-NL"/>
        </w:rPr>
      </w:pPr>
      <w:r>
        <w:rPr>
          <w:lang w:val="nl-NL"/>
        </w:rPr>
        <w:t xml:space="preserve">kaliumsparende medicijnen (zoals bepaalde plaspillen) gebruikt </w:t>
      </w:r>
    </w:p>
    <w:p w14:paraId="36985AF9" w14:textId="19438CC9" w:rsidR="00CB32B2" w:rsidRDefault="00CB32B2" w:rsidP="00CB32B2">
      <w:pPr>
        <w:pStyle w:val="EMEABodyTextIndent"/>
        <w:rPr>
          <w:lang w:val="nl-NL"/>
        </w:rPr>
      </w:pPr>
      <w:r>
        <w:rPr>
          <w:lang w:val="nl-NL"/>
        </w:rPr>
        <w:t>lithium-bevattende medicijnen gebruikt</w:t>
      </w:r>
    </w:p>
    <w:p w14:paraId="00023000" w14:textId="77777777" w:rsidR="00546325" w:rsidRPr="00342E9E" w:rsidRDefault="00546325" w:rsidP="00546325">
      <w:pPr>
        <w:pStyle w:val="EMEABodyTextIndent"/>
        <w:rPr>
          <w:lang w:val="nl-NL"/>
        </w:rPr>
      </w:pPr>
      <w:r>
        <w:rPr>
          <w:lang w:val="nl-BE"/>
        </w:rPr>
        <w:t>repaglinide (medicijn voor het verlagen van de bloedsuikerspiegel)</w:t>
      </w:r>
    </w:p>
    <w:p w14:paraId="4F7CC0ED" w14:textId="77777777" w:rsidR="00546325" w:rsidRPr="00546325" w:rsidRDefault="00546325" w:rsidP="00654847">
      <w:pPr>
        <w:pStyle w:val="EMEABodyText"/>
        <w:rPr>
          <w:lang w:val="nl-NL"/>
        </w:rPr>
      </w:pPr>
    </w:p>
    <w:p w14:paraId="0DE6CBAA" w14:textId="77777777" w:rsidR="00CB32B2" w:rsidRDefault="00CB32B2" w:rsidP="00CB32B2">
      <w:pPr>
        <w:pStyle w:val="EMEABodyText"/>
        <w:rPr>
          <w:lang w:val="nl-NL"/>
        </w:rPr>
      </w:pPr>
    </w:p>
    <w:p w14:paraId="6A1FFDFD" w14:textId="77777777" w:rsidR="00CB32B2" w:rsidRDefault="00CB32B2" w:rsidP="00CB32B2">
      <w:pPr>
        <w:pStyle w:val="EMEABodyText"/>
        <w:rPr>
          <w:lang w:val="nl-NL"/>
        </w:rPr>
      </w:pPr>
      <w:r>
        <w:rPr>
          <w:lang w:val="nl-NL"/>
        </w:rPr>
        <w:t xml:space="preserve">Indien u bepaalde ontstekingsremmers gebruikt (niet-steroïde anti-inflammatoire geneesmiddelen </w:t>
      </w:r>
      <w:r w:rsidR="00D7699E">
        <w:rPr>
          <w:lang w:val="nl-NL"/>
        </w:rPr>
        <w:t>(</w:t>
      </w:r>
      <w:r>
        <w:rPr>
          <w:lang w:val="nl-NL"/>
        </w:rPr>
        <w:t>NSAID’s)), kan het effect van irbesartan afnemen.</w:t>
      </w:r>
    </w:p>
    <w:p w14:paraId="685FCCD1" w14:textId="77777777" w:rsidR="00CB32B2" w:rsidRDefault="00CB32B2">
      <w:pPr>
        <w:pStyle w:val="EMEABodyText"/>
        <w:rPr>
          <w:lang w:val="nl-NL"/>
        </w:rPr>
      </w:pPr>
    </w:p>
    <w:p w14:paraId="3E415C12" w14:textId="57C3E34E" w:rsidR="00CB32B2" w:rsidRDefault="00CB32B2" w:rsidP="00CB32B2">
      <w:pPr>
        <w:pStyle w:val="EMEAHeading3"/>
        <w:rPr>
          <w:lang w:val="nl-NL"/>
        </w:rPr>
      </w:pPr>
      <w:r>
        <w:rPr>
          <w:lang w:val="nl-NL"/>
        </w:rPr>
        <w:t>Waarop moet u letten met eten en drinken?</w:t>
      </w:r>
      <w:r w:rsidR="007D4ABC">
        <w:rPr>
          <w:lang w:val="nl-NL"/>
        </w:rPr>
        <w:fldChar w:fldCharType="begin"/>
      </w:r>
      <w:r w:rsidR="007D4ABC">
        <w:rPr>
          <w:lang w:val="nl-NL"/>
        </w:rPr>
        <w:instrText xml:space="preserve"> DOCVARIABLE vault_nd_7183f988-30c1-4029-9b0c-9d4707823304 \* MERGEFORMAT </w:instrText>
      </w:r>
      <w:r w:rsidR="007D4ABC">
        <w:rPr>
          <w:lang w:val="nl-NL"/>
        </w:rPr>
        <w:fldChar w:fldCharType="separate"/>
      </w:r>
      <w:r w:rsidR="007D4ABC">
        <w:rPr>
          <w:lang w:val="nl-NL"/>
        </w:rPr>
        <w:t xml:space="preserve"> </w:t>
      </w:r>
      <w:r w:rsidR="007D4ABC">
        <w:rPr>
          <w:lang w:val="nl-NL"/>
        </w:rPr>
        <w:fldChar w:fldCharType="end"/>
      </w:r>
    </w:p>
    <w:p w14:paraId="6C75F8D3" w14:textId="77777777" w:rsidR="00CB32B2" w:rsidRDefault="00CB32B2">
      <w:pPr>
        <w:pStyle w:val="EMEABodyText"/>
        <w:rPr>
          <w:lang w:val="nl-NL"/>
        </w:rPr>
      </w:pPr>
      <w:r>
        <w:rPr>
          <w:lang w:val="nl-NL"/>
        </w:rPr>
        <w:t>Karvea kan worden ingenomen met of zonder voedsel.</w:t>
      </w:r>
    </w:p>
    <w:p w14:paraId="04D7B223" w14:textId="77777777" w:rsidR="00CB32B2" w:rsidRDefault="00CB32B2" w:rsidP="00CB32B2">
      <w:pPr>
        <w:pStyle w:val="EMEABodyText"/>
        <w:rPr>
          <w:lang w:val="nl-NL"/>
        </w:rPr>
      </w:pPr>
    </w:p>
    <w:p w14:paraId="61D9A960" w14:textId="6C73604E" w:rsidR="00CB32B2" w:rsidRDefault="00CB32B2" w:rsidP="00CB32B2">
      <w:pPr>
        <w:pStyle w:val="EMEAHeading3"/>
        <w:rPr>
          <w:lang w:val="nl-NL"/>
        </w:rPr>
      </w:pPr>
      <w:r>
        <w:rPr>
          <w:lang w:val="nl-NL"/>
        </w:rPr>
        <w:t>Zwangerschap en borstvoeding</w:t>
      </w:r>
      <w:r w:rsidR="007D4ABC">
        <w:rPr>
          <w:lang w:val="nl-NL"/>
        </w:rPr>
        <w:fldChar w:fldCharType="begin"/>
      </w:r>
      <w:r w:rsidR="007D4ABC">
        <w:rPr>
          <w:lang w:val="nl-NL"/>
        </w:rPr>
        <w:instrText xml:space="preserve"> DOCVARIABLE vault_nd_297a73e8-3534-43e9-9b03-8956139a0a93 \* MERGEFORMAT </w:instrText>
      </w:r>
      <w:r w:rsidR="007D4ABC">
        <w:rPr>
          <w:lang w:val="nl-NL"/>
        </w:rPr>
        <w:fldChar w:fldCharType="separate"/>
      </w:r>
      <w:r w:rsidR="007D4ABC">
        <w:rPr>
          <w:lang w:val="nl-NL"/>
        </w:rPr>
        <w:t xml:space="preserve"> </w:t>
      </w:r>
      <w:r w:rsidR="007D4ABC">
        <w:rPr>
          <w:lang w:val="nl-NL"/>
        </w:rPr>
        <w:fldChar w:fldCharType="end"/>
      </w:r>
    </w:p>
    <w:p w14:paraId="7643BEB5" w14:textId="0B859A96" w:rsidR="00CB32B2" w:rsidRPr="006C357F" w:rsidRDefault="00CB32B2" w:rsidP="00CB32B2">
      <w:pPr>
        <w:pStyle w:val="EMEAHeading3"/>
        <w:rPr>
          <w:lang w:val="nl-NL"/>
        </w:rPr>
      </w:pPr>
      <w:r w:rsidRPr="006C357F">
        <w:rPr>
          <w:lang w:val="nl-NL"/>
        </w:rPr>
        <w:t>Zwangerschap</w:t>
      </w:r>
      <w:r w:rsidR="007D4ABC">
        <w:rPr>
          <w:lang w:val="nl-NL"/>
        </w:rPr>
        <w:fldChar w:fldCharType="begin"/>
      </w:r>
      <w:r w:rsidR="007D4ABC">
        <w:rPr>
          <w:lang w:val="nl-NL"/>
        </w:rPr>
        <w:instrText xml:space="preserve"> DOCVARIABLE vault_nd_658f52ee-4cff-499c-95cb-7b422a61f541 \* MERGEFORMAT </w:instrText>
      </w:r>
      <w:r w:rsidR="007D4ABC">
        <w:rPr>
          <w:lang w:val="nl-NL"/>
        </w:rPr>
        <w:fldChar w:fldCharType="separate"/>
      </w:r>
      <w:r w:rsidR="007D4ABC">
        <w:rPr>
          <w:lang w:val="nl-NL"/>
        </w:rPr>
        <w:t xml:space="preserve"> </w:t>
      </w:r>
      <w:r w:rsidR="007D4ABC">
        <w:rPr>
          <w:lang w:val="nl-NL"/>
        </w:rPr>
        <w:fldChar w:fldCharType="end"/>
      </w:r>
    </w:p>
    <w:p w14:paraId="1FF8291B" w14:textId="77777777" w:rsidR="00CB32B2" w:rsidRDefault="00CB32B2" w:rsidP="00CB32B2">
      <w:pPr>
        <w:pStyle w:val="EMEABodyText"/>
        <w:rPr>
          <w:lang w:val="nl-NL"/>
        </w:rPr>
      </w:pPr>
      <w:r w:rsidRPr="00AA1EEF">
        <w:rPr>
          <w:lang w:val="nl-NL"/>
        </w:rPr>
        <w:t xml:space="preserve">Vertel uw arts als u denkt dat u zwanger bent </w:t>
      </w:r>
      <w:r>
        <w:rPr>
          <w:lang w:val="nl-NL"/>
        </w:rPr>
        <w:t>(</w:t>
      </w:r>
      <w:r w:rsidRPr="00E859C2">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Karvea voordat u zwanger wordt of zodra u weet dat u zwanger bent en hij zal u adviseren om </w:t>
      </w:r>
      <w:r w:rsidRPr="00AA1EEF">
        <w:rPr>
          <w:lang w:val="nl-NL"/>
        </w:rPr>
        <w:t>een ander geneesmiddel te gebruiken</w:t>
      </w:r>
      <w:r>
        <w:rPr>
          <w:lang w:val="nl-NL"/>
        </w:rPr>
        <w:t xml:space="preserve"> in plaats van Karvea. Karvea</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0E4DB453" w14:textId="77777777" w:rsidR="00CB32B2" w:rsidRDefault="00CB32B2" w:rsidP="00CB32B2">
      <w:pPr>
        <w:pStyle w:val="EMEABodyText"/>
        <w:rPr>
          <w:lang w:val="nl-NL"/>
        </w:rPr>
      </w:pPr>
    </w:p>
    <w:p w14:paraId="560B7A84" w14:textId="2DBC33BB" w:rsidR="00CB32B2" w:rsidRPr="001745D8" w:rsidRDefault="00CB32B2" w:rsidP="00CB32B2">
      <w:pPr>
        <w:pStyle w:val="EMEAHeading3"/>
        <w:rPr>
          <w:lang w:val="nl-NL"/>
        </w:rPr>
      </w:pPr>
      <w:r w:rsidRPr="001745D8">
        <w:rPr>
          <w:lang w:val="nl-NL"/>
        </w:rPr>
        <w:lastRenderedPageBreak/>
        <w:t>Borstvoeding</w:t>
      </w:r>
      <w:r w:rsidR="007D4ABC">
        <w:rPr>
          <w:lang w:val="nl-NL"/>
        </w:rPr>
        <w:fldChar w:fldCharType="begin"/>
      </w:r>
      <w:r w:rsidR="007D4ABC">
        <w:rPr>
          <w:lang w:val="nl-NL"/>
        </w:rPr>
        <w:instrText xml:space="preserve"> DOCVARIABLE vault_nd_15705ab2-89d0-435b-8df9-7f8e5a8a5974 \* MERGEFORMAT </w:instrText>
      </w:r>
      <w:r w:rsidR="007D4ABC">
        <w:rPr>
          <w:lang w:val="nl-NL"/>
        </w:rPr>
        <w:fldChar w:fldCharType="separate"/>
      </w:r>
      <w:r w:rsidR="007D4ABC">
        <w:rPr>
          <w:lang w:val="nl-NL"/>
        </w:rPr>
        <w:t xml:space="preserve"> </w:t>
      </w:r>
      <w:r w:rsidR="007D4ABC">
        <w:rPr>
          <w:lang w:val="nl-NL"/>
        </w:rPr>
        <w:fldChar w:fldCharType="end"/>
      </w:r>
    </w:p>
    <w:p w14:paraId="1167F3CC" w14:textId="77777777" w:rsidR="00CB32B2" w:rsidRPr="00E859C2" w:rsidRDefault="00CB32B2" w:rsidP="00CB32B2">
      <w:pPr>
        <w:pStyle w:val="EMEABodyText"/>
        <w:rPr>
          <w:lang w:val="nl-NL"/>
        </w:rPr>
      </w:pPr>
      <w:r>
        <w:rPr>
          <w:lang w:val="nl-NL"/>
        </w:rPr>
        <w:t>Vertel uw arts indien u borstvoeding geeft of op het punt staat borstvoedi</w:t>
      </w:r>
      <w:r w:rsidR="009919A8">
        <w:rPr>
          <w:lang w:val="nl-NL"/>
        </w:rPr>
        <w:t>n</w:t>
      </w:r>
      <w:r>
        <w:rPr>
          <w:lang w:val="nl-NL"/>
        </w:rPr>
        <w:t>g te gaan geven. Karvea wordt afgeraden voor moeders die borstvoeding geven. Uw arts kan een andere behandeling voor u uitzoeken indien u borstvoeding wilt geven, vooral als het gaat om een pasgeboren of een te vroeg geboren baby.</w:t>
      </w:r>
    </w:p>
    <w:p w14:paraId="5C00846B" w14:textId="77777777" w:rsidR="00CB32B2" w:rsidRPr="000375E7" w:rsidRDefault="00CB32B2" w:rsidP="00CB32B2">
      <w:pPr>
        <w:pStyle w:val="EMEABodyText"/>
        <w:rPr>
          <w:lang w:val="nl-NL"/>
        </w:rPr>
      </w:pPr>
    </w:p>
    <w:p w14:paraId="1AE4D643" w14:textId="3B88593B" w:rsidR="00CB32B2" w:rsidRDefault="00CB32B2" w:rsidP="00CB32B2">
      <w:pPr>
        <w:pStyle w:val="EMEAHeading3"/>
        <w:rPr>
          <w:lang w:val="nl-NL"/>
        </w:rPr>
      </w:pPr>
      <w:r>
        <w:rPr>
          <w:lang w:val="nl-NL"/>
        </w:rPr>
        <w:t>Rijvaardigheid en het gebruik van machines</w:t>
      </w:r>
      <w:r w:rsidR="007D4ABC">
        <w:rPr>
          <w:lang w:val="nl-NL"/>
        </w:rPr>
        <w:fldChar w:fldCharType="begin"/>
      </w:r>
      <w:r w:rsidR="007D4ABC">
        <w:rPr>
          <w:lang w:val="nl-NL"/>
        </w:rPr>
        <w:instrText xml:space="preserve"> DOCVARIABLE vault_nd_6799e12c-1933-44a3-a54b-92bfc3409f70 \* MERGEFORMAT </w:instrText>
      </w:r>
      <w:r w:rsidR="007D4ABC">
        <w:rPr>
          <w:lang w:val="nl-NL"/>
        </w:rPr>
        <w:fldChar w:fldCharType="separate"/>
      </w:r>
      <w:r w:rsidR="007D4ABC">
        <w:rPr>
          <w:lang w:val="nl-NL"/>
        </w:rPr>
        <w:t xml:space="preserve"> </w:t>
      </w:r>
      <w:r w:rsidR="007D4ABC">
        <w:rPr>
          <w:lang w:val="nl-NL"/>
        </w:rPr>
        <w:fldChar w:fldCharType="end"/>
      </w:r>
    </w:p>
    <w:p w14:paraId="57FC9690" w14:textId="77777777" w:rsidR="00CB32B2" w:rsidRDefault="00CB32B2">
      <w:pPr>
        <w:pStyle w:val="EMEABodyText"/>
        <w:rPr>
          <w:lang w:val="nl-NL"/>
        </w:rPr>
      </w:pPr>
      <w:r>
        <w:rPr>
          <w:lang w:val="nl-NL"/>
        </w:rPr>
        <w:t>Uw vaardigheid om voertuigen te besturen of machines te bedienen wordt waarschijnlijk niet door Karvea verminderd. Echter, af en toe kan duizeligheid of vermoeidheid optreden tijdens de behandeling van hoge bloeddruk. Als u hier last van heeft, overleg dan met uw arts voordat u een voertuig gaat besturen of machines gaat bedienen.</w:t>
      </w:r>
    </w:p>
    <w:p w14:paraId="1029046E" w14:textId="77777777" w:rsidR="00CB32B2" w:rsidRDefault="00CB32B2">
      <w:pPr>
        <w:pStyle w:val="EMEABodyText"/>
        <w:rPr>
          <w:lang w:val="nl-NL"/>
        </w:rPr>
      </w:pPr>
    </w:p>
    <w:p w14:paraId="109BBBF1" w14:textId="041889DC" w:rsidR="00833E8B" w:rsidRDefault="00CB32B2" w:rsidP="00CB32B2">
      <w:pPr>
        <w:pStyle w:val="EMEABodyText"/>
        <w:rPr>
          <w:lang w:val="nl-NL"/>
        </w:rPr>
      </w:pPr>
      <w:r>
        <w:rPr>
          <w:b/>
          <w:lang w:val="nl-NL"/>
        </w:rPr>
        <w:t>Karvea</w:t>
      </w:r>
      <w:r w:rsidRPr="005A3C2A">
        <w:rPr>
          <w:b/>
          <w:lang w:val="nl-NL"/>
        </w:rPr>
        <w:t xml:space="preserve"> bevat lactose</w:t>
      </w:r>
      <w:r>
        <w:rPr>
          <w:lang w:val="nl-NL"/>
        </w:rPr>
        <w:t xml:space="preserve"> </w:t>
      </w:r>
    </w:p>
    <w:p w14:paraId="4185C712" w14:textId="77777777" w:rsidR="00CB32B2" w:rsidRDefault="00CB32B2" w:rsidP="00CB32B2">
      <w:pPr>
        <w:pStyle w:val="EMEABodyText"/>
        <w:rPr>
          <w:lang w:val="nl-NL"/>
        </w:rPr>
      </w:pPr>
      <w:r>
        <w:rPr>
          <w:lang w:val="nl-NL"/>
        </w:rPr>
        <w:t>Indien uw arts u heeft meegedeeld dat u bepaalde suikers niet verdraagt (bijv. lactose), neem dan contact op met uw arts voordat u dit geneesmiddel inneemt.</w:t>
      </w:r>
    </w:p>
    <w:p w14:paraId="4432D20F" w14:textId="3ED22821" w:rsidR="00CB32B2" w:rsidRDefault="00CB32B2">
      <w:pPr>
        <w:pStyle w:val="EMEABodyText"/>
        <w:rPr>
          <w:lang w:val="nl-NL"/>
        </w:rPr>
      </w:pPr>
    </w:p>
    <w:p w14:paraId="3A5454D1" w14:textId="77777777" w:rsidR="00546325" w:rsidRDefault="00546325" w:rsidP="00546325">
      <w:pPr>
        <w:pStyle w:val="EMEABodyText"/>
        <w:rPr>
          <w:b/>
          <w:bCs/>
          <w:szCs w:val="22"/>
          <w:lang w:val="nl-BE"/>
        </w:rPr>
      </w:pPr>
      <w:r>
        <w:rPr>
          <w:b/>
          <w:bCs/>
          <w:szCs w:val="22"/>
          <w:lang w:val="nl-BE"/>
        </w:rPr>
        <w:t>Karvea bevat natrium</w:t>
      </w:r>
    </w:p>
    <w:p w14:paraId="696B255F" w14:textId="740D3918" w:rsidR="00546325" w:rsidRDefault="00546325" w:rsidP="00546325">
      <w:pPr>
        <w:pStyle w:val="EMEABodyText"/>
        <w:rPr>
          <w:lang w:val="nl-NL"/>
        </w:rPr>
      </w:pPr>
      <w:r w:rsidRPr="00771531">
        <w:rPr>
          <w:szCs w:val="22"/>
          <w:lang w:val="nl-BE"/>
        </w:rPr>
        <w:t>Dit middel bevat minder dan 1 mmol natrium (23 mg) per tablet, dat wil zeggen dat het in wezen ‘natriumvrij’ is.</w:t>
      </w:r>
    </w:p>
    <w:p w14:paraId="1F5A61EB" w14:textId="77777777" w:rsidR="00546325" w:rsidRDefault="00546325">
      <w:pPr>
        <w:pStyle w:val="EMEABodyText"/>
        <w:rPr>
          <w:lang w:val="nl-NL"/>
        </w:rPr>
      </w:pPr>
    </w:p>
    <w:p w14:paraId="6CB15F17" w14:textId="77777777" w:rsidR="00CB32B2" w:rsidRDefault="00CB32B2">
      <w:pPr>
        <w:pStyle w:val="EMEABodyText"/>
        <w:rPr>
          <w:lang w:val="nl-NL"/>
        </w:rPr>
      </w:pPr>
    </w:p>
    <w:p w14:paraId="6B99E6CB" w14:textId="045A456B" w:rsidR="00CB32B2" w:rsidRDefault="00CB32B2" w:rsidP="00CB32B2">
      <w:pPr>
        <w:pStyle w:val="EMEAHeading1"/>
        <w:rPr>
          <w:lang w:val="nl-NL"/>
        </w:rPr>
      </w:pPr>
      <w:r>
        <w:rPr>
          <w:lang w:val="nl-NL"/>
        </w:rPr>
        <w:t>3.</w:t>
      </w:r>
      <w:r>
        <w:rPr>
          <w:lang w:val="nl-NL"/>
        </w:rPr>
        <w:tab/>
      </w:r>
      <w:r w:rsidR="00833E8B">
        <w:rPr>
          <w:rFonts w:ascii="Times New Roman Bold" w:hAnsi="Times New Roman Bold"/>
          <w:caps w:val="0"/>
          <w:lang w:val="nl-NL"/>
        </w:rPr>
        <w:t>Hoe gebruikt u dit middel</w:t>
      </w:r>
      <w:r w:rsidR="00833E8B">
        <w:rPr>
          <w:lang w:val="nl-NL"/>
        </w:rPr>
        <w:t>?</w:t>
      </w:r>
      <w:r w:rsidR="007D4ABC">
        <w:rPr>
          <w:lang w:val="nl-NL"/>
        </w:rPr>
        <w:fldChar w:fldCharType="begin"/>
      </w:r>
      <w:r w:rsidR="007D4ABC">
        <w:rPr>
          <w:lang w:val="nl-NL"/>
        </w:rPr>
        <w:instrText xml:space="preserve"> DOCVARIABLE vault_nd_8661abb5-22bf-4889-960c-833687364d30 \* MERGEFORMAT </w:instrText>
      </w:r>
      <w:r w:rsidR="007D4ABC">
        <w:rPr>
          <w:lang w:val="nl-NL"/>
        </w:rPr>
        <w:fldChar w:fldCharType="separate"/>
      </w:r>
      <w:r w:rsidR="007D4ABC">
        <w:rPr>
          <w:lang w:val="nl-NL"/>
        </w:rPr>
        <w:t xml:space="preserve"> </w:t>
      </w:r>
      <w:r w:rsidR="007D4ABC">
        <w:rPr>
          <w:lang w:val="nl-NL"/>
        </w:rPr>
        <w:fldChar w:fldCharType="end"/>
      </w:r>
    </w:p>
    <w:p w14:paraId="0A37FA40" w14:textId="77777777" w:rsidR="00CB32B2" w:rsidRDefault="00CB32B2">
      <w:pPr>
        <w:pStyle w:val="EMEABodyText"/>
        <w:rPr>
          <w:lang w:val="nl-NL"/>
        </w:rPr>
      </w:pPr>
      <w:r>
        <w:rPr>
          <w:lang w:val="nl-NL"/>
        </w:rPr>
        <w:t>Gebruik dit middel altijd precies zoals uw arts of apotheker u dat heeft verteld. Twijfelt u over het juiste gebruik? Neem dan contact op met uw arts of apotheker.</w:t>
      </w:r>
    </w:p>
    <w:p w14:paraId="20883082" w14:textId="77777777" w:rsidR="00CB32B2" w:rsidRDefault="00CB32B2">
      <w:pPr>
        <w:pStyle w:val="EMEABodyText"/>
        <w:rPr>
          <w:lang w:val="nl-NL"/>
        </w:rPr>
      </w:pPr>
    </w:p>
    <w:p w14:paraId="23B9BB1A" w14:textId="13A05F75" w:rsidR="00CB32B2" w:rsidRPr="005A3C2A" w:rsidRDefault="00CB32B2" w:rsidP="00CB32B2">
      <w:pPr>
        <w:pStyle w:val="EMEAHeading3"/>
        <w:rPr>
          <w:lang w:val="nl-NL"/>
        </w:rPr>
      </w:pPr>
      <w:r>
        <w:rPr>
          <w:lang w:val="nl-NL"/>
        </w:rPr>
        <w:t>Wijze van inname</w:t>
      </w:r>
      <w:r w:rsidR="007D4ABC">
        <w:rPr>
          <w:lang w:val="nl-NL"/>
        </w:rPr>
        <w:fldChar w:fldCharType="begin"/>
      </w:r>
      <w:r w:rsidR="007D4ABC">
        <w:rPr>
          <w:lang w:val="nl-NL"/>
        </w:rPr>
        <w:instrText xml:space="preserve"> DOCVARIABLE vault_nd_823f3afc-4b5a-49e6-adfd-49adca0d2562 \* MERGEFORMAT </w:instrText>
      </w:r>
      <w:r w:rsidR="007D4ABC">
        <w:rPr>
          <w:lang w:val="nl-NL"/>
        </w:rPr>
        <w:fldChar w:fldCharType="separate"/>
      </w:r>
      <w:r w:rsidR="007D4ABC">
        <w:rPr>
          <w:lang w:val="nl-NL"/>
        </w:rPr>
        <w:t xml:space="preserve"> </w:t>
      </w:r>
      <w:r w:rsidR="007D4ABC">
        <w:rPr>
          <w:lang w:val="nl-NL"/>
        </w:rPr>
        <w:fldChar w:fldCharType="end"/>
      </w:r>
    </w:p>
    <w:p w14:paraId="274BA00D" w14:textId="77777777" w:rsidR="00CB32B2" w:rsidRDefault="00CB32B2" w:rsidP="00CB32B2">
      <w:pPr>
        <w:pStyle w:val="EMEABodyText"/>
        <w:rPr>
          <w:lang w:val="nl-NL"/>
        </w:rPr>
      </w:pPr>
      <w:r>
        <w:rPr>
          <w:lang w:val="nl-NL"/>
        </w:rPr>
        <w:t xml:space="preserve">Karvea is voor </w:t>
      </w:r>
      <w:r w:rsidRPr="004A26A3">
        <w:rPr>
          <w:b/>
          <w:lang w:val="nl-NL"/>
        </w:rPr>
        <w:t>oraal gebruik</w:t>
      </w:r>
      <w:r>
        <w:rPr>
          <w:lang w:val="nl-NL"/>
        </w:rPr>
        <w:t>. De tabletten dienen doorgeslikt te worden met voldoende vocht (b.v. een glas water). U kunt Karvea innemen met of zonder voedsel. Probeer om uw dagelijkse dosis iedere dag op ongeveer hetzelfde tijdstip van de dag in te nemen. Het is belangrijk dat u doorgaat met het innemen van dit medicijn totdat uw arts u anders adviseert.</w:t>
      </w:r>
    </w:p>
    <w:p w14:paraId="1B47D0C4" w14:textId="77777777" w:rsidR="00CB32B2" w:rsidRDefault="00CB32B2" w:rsidP="00CB32B2">
      <w:pPr>
        <w:pStyle w:val="EMEABodyText"/>
        <w:rPr>
          <w:lang w:val="nl-NL"/>
        </w:rPr>
      </w:pPr>
    </w:p>
    <w:p w14:paraId="2D20B1F7" w14:textId="77777777" w:rsidR="00CB32B2" w:rsidRPr="004A26A3" w:rsidRDefault="00CB32B2" w:rsidP="00CB32B2">
      <w:pPr>
        <w:pStyle w:val="EMEABodyTextIndent"/>
        <w:rPr>
          <w:b/>
          <w:lang w:val="nl-NL"/>
        </w:rPr>
      </w:pPr>
      <w:r w:rsidRPr="004A26A3">
        <w:rPr>
          <w:b/>
          <w:lang w:val="nl-NL"/>
        </w:rPr>
        <w:t>Patiënten met hoge bloeddruk</w:t>
      </w:r>
    </w:p>
    <w:p w14:paraId="5A582480" w14:textId="77777777" w:rsidR="00CB32B2" w:rsidRDefault="00CB32B2" w:rsidP="00CB32B2">
      <w:pPr>
        <w:pStyle w:val="EMEABodyText"/>
        <w:ind w:left="567"/>
        <w:rPr>
          <w:lang w:val="nl-NL"/>
        </w:rPr>
      </w:pPr>
      <w:r>
        <w:rPr>
          <w:lang w:val="nl-NL"/>
        </w:rPr>
        <w:t>De gebruikelijke dosering is 150 mg éénmaal daags. De dosis mag later verhoogd worden tot 300 mg éénmaal daags (twee tabletten per dag), afhankelijk van het effect op uw bloeddruk.</w:t>
      </w:r>
    </w:p>
    <w:p w14:paraId="027D1F31" w14:textId="77777777" w:rsidR="00CB32B2" w:rsidRDefault="00CB32B2" w:rsidP="00CB32B2">
      <w:pPr>
        <w:pStyle w:val="EMEABodyText"/>
        <w:rPr>
          <w:lang w:val="nl-NL"/>
        </w:rPr>
      </w:pPr>
    </w:p>
    <w:p w14:paraId="1522425E" w14:textId="77777777" w:rsidR="00CB32B2" w:rsidRPr="004A26A3" w:rsidRDefault="00CB32B2" w:rsidP="00CB32B2">
      <w:pPr>
        <w:pStyle w:val="EMEABodyTextIndent"/>
        <w:rPr>
          <w:b/>
          <w:lang w:val="nl-NL"/>
        </w:rPr>
      </w:pPr>
      <w:r w:rsidRPr="004A26A3">
        <w:rPr>
          <w:b/>
          <w:lang w:val="nl-NL"/>
        </w:rPr>
        <w:t>Patiënten met hoge bloeddruk en type 2 diabetes met nierziekte</w:t>
      </w:r>
    </w:p>
    <w:p w14:paraId="5E58C007" w14:textId="77777777" w:rsidR="00CB32B2" w:rsidRDefault="00CB32B2" w:rsidP="00CB32B2">
      <w:pPr>
        <w:pStyle w:val="EMEABodyText"/>
        <w:ind w:left="567"/>
        <w:rPr>
          <w:lang w:val="nl-NL"/>
        </w:rPr>
      </w:pPr>
      <w:r>
        <w:rPr>
          <w:lang w:val="nl-NL"/>
        </w:rPr>
        <w:t>Bij patiënten met hoge bloeddruk en type 2 diabetes is éénmaal daags 300 mg (twee tabletten per dag) de aanbevolen onderhoudsdosering voor de behandeling van hiermee samenhangende nierziekte.</w:t>
      </w:r>
    </w:p>
    <w:p w14:paraId="0DCBC003" w14:textId="77777777" w:rsidR="00CB32B2" w:rsidRDefault="00CB32B2">
      <w:pPr>
        <w:pStyle w:val="EMEABodyText"/>
        <w:rPr>
          <w:lang w:val="nl-NL"/>
        </w:rPr>
      </w:pPr>
    </w:p>
    <w:p w14:paraId="5C91E30B" w14:textId="77777777" w:rsidR="00CB32B2" w:rsidRDefault="00CB32B2">
      <w:pPr>
        <w:pStyle w:val="EMEABodyText"/>
        <w:rPr>
          <w:lang w:val="nl-NL"/>
        </w:rPr>
      </w:pPr>
      <w:r>
        <w:rPr>
          <w:lang w:val="nl-NL"/>
        </w:rPr>
        <w:t xml:space="preserve">De arts kan een lagere dosis voorschrijven, met name bij patiënten die </w:t>
      </w:r>
      <w:r w:rsidRPr="00B23E66">
        <w:rPr>
          <w:b/>
          <w:lang w:val="nl-NL"/>
        </w:rPr>
        <w:t>dialyse van hun bloed ondergaan</w:t>
      </w:r>
      <w:r>
        <w:rPr>
          <w:lang w:val="nl-NL"/>
        </w:rPr>
        <w:t xml:space="preserve">, of bij patiënten die </w:t>
      </w:r>
      <w:r w:rsidRPr="00B23E66">
        <w:rPr>
          <w:b/>
          <w:lang w:val="nl-NL"/>
        </w:rPr>
        <w:t>ouder zijn dan 75 jaar</w:t>
      </w:r>
      <w:r>
        <w:rPr>
          <w:lang w:val="nl-NL"/>
        </w:rPr>
        <w:t>.</w:t>
      </w:r>
    </w:p>
    <w:p w14:paraId="63C0006D" w14:textId="77777777" w:rsidR="00CB32B2" w:rsidRDefault="00CB32B2">
      <w:pPr>
        <w:pStyle w:val="EMEABodyText"/>
        <w:rPr>
          <w:lang w:val="nl-NL"/>
        </w:rPr>
      </w:pPr>
    </w:p>
    <w:p w14:paraId="57DD30DC" w14:textId="77777777" w:rsidR="00CB32B2" w:rsidRDefault="00CB32B2">
      <w:pPr>
        <w:pStyle w:val="EMEABodyText"/>
        <w:rPr>
          <w:lang w:val="nl-NL"/>
        </w:rPr>
      </w:pPr>
      <w:r w:rsidRPr="00B17B8C">
        <w:rPr>
          <w:lang w:val="nl-NL"/>
        </w:rPr>
        <w:t>Het maximale bloeddrukverlagende effect dient bereikt te worden binnen 4</w:t>
      </w:r>
      <w:r>
        <w:rPr>
          <w:lang w:val="nl-NL"/>
        </w:rPr>
        <w:t>-</w:t>
      </w:r>
      <w:r w:rsidRPr="00B17B8C">
        <w:rPr>
          <w:lang w:val="nl-NL"/>
        </w:rPr>
        <w:t>6</w:t>
      </w:r>
      <w:r>
        <w:rPr>
          <w:lang w:val="nl-NL"/>
        </w:rPr>
        <w:t> </w:t>
      </w:r>
      <w:r w:rsidRPr="00B17B8C">
        <w:rPr>
          <w:lang w:val="nl-NL"/>
        </w:rPr>
        <w:t>weken na het begin van de behandeling.</w:t>
      </w:r>
    </w:p>
    <w:p w14:paraId="5BA84AE7" w14:textId="77777777" w:rsidR="00833E8B" w:rsidRDefault="00833E8B" w:rsidP="00833E8B">
      <w:pPr>
        <w:pStyle w:val="EMEABodyText"/>
        <w:rPr>
          <w:b/>
          <w:lang w:val="nl-NL"/>
        </w:rPr>
      </w:pPr>
    </w:p>
    <w:p w14:paraId="624E57BB" w14:textId="77777777" w:rsidR="00833E8B" w:rsidRPr="00B04E61" w:rsidRDefault="00833E8B" w:rsidP="00833E8B">
      <w:pPr>
        <w:pStyle w:val="EMEABodyText"/>
        <w:rPr>
          <w:b/>
          <w:lang w:val="nl-NL"/>
        </w:rPr>
      </w:pPr>
      <w:r w:rsidRPr="00B04E61">
        <w:rPr>
          <w:b/>
          <w:lang w:val="nl-NL"/>
        </w:rPr>
        <w:t>Gebruik bij kinderen en jongeren tot 18 jaar</w:t>
      </w:r>
    </w:p>
    <w:p w14:paraId="72889CA3" w14:textId="77777777" w:rsidR="00833E8B" w:rsidRDefault="00833E8B" w:rsidP="00833E8B">
      <w:pPr>
        <w:pStyle w:val="EMEABodyText"/>
        <w:rPr>
          <w:lang w:val="nl-NL"/>
        </w:rPr>
      </w:pPr>
      <w:r>
        <w:rPr>
          <w:lang w:val="nl-NL"/>
        </w:rPr>
        <w:t>Karvea dient niet te worden gegeven aan kinderen jonger dan 18 jaar. Indien een kind enkele tabletten inneemt, waarschuw dan direct uw arts.</w:t>
      </w:r>
    </w:p>
    <w:p w14:paraId="7DEE1525" w14:textId="77777777" w:rsidR="00CB32B2" w:rsidRDefault="00CB32B2">
      <w:pPr>
        <w:pStyle w:val="EMEABodyText"/>
        <w:rPr>
          <w:b/>
          <w:lang w:val="nl-NL"/>
        </w:rPr>
      </w:pPr>
    </w:p>
    <w:p w14:paraId="31AE1711" w14:textId="3F5E6960" w:rsidR="00CB32B2" w:rsidRDefault="00CB32B2" w:rsidP="00CB32B2">
      <w:pPr>
        <w:pStyle w:val="EMEAHeading3"/>
        <w:rPr>
          <w:lang w:val="nl-NL"/>
        </w:rPr>
      </w:pPr>
      <w:r>
        <w:rPr>
          <w:lang w:val="nl-NL"/>
        </w:rPr>
        <w:t>Heeft u te veel van dit middel ingenomen?</w:t>
      </w:r>
      <w:r w:rsidR="007D4ABC">
        <w:rPr>
          <w:lang w:val="nl-NL"/>
        </w:rPr>
        <w:fldChar w:fldCharType="begin"/>
      </w:r>
      <w:r w:rsidR="007D4ABC">
        <w:rPr>
          <w:lang w:val="nl-NL"/>
        </w:rPr>
        <w:instrText xml:space="preserve"> DOCVARIABLE vault_nd_74dba6fa-0993-4255-a2f1-8bcfa5858ac6 \* MERGEFORMAT </w:instrText>
      </w:r>
      <w:r w:rsidR="007D4ABC">
        <w:rPr>
          <w:lang w:val="nl-NL"/>
        </w:rPr>
        <w:fldChar w:fldCharType="separate"/>
      </w:r>
      <w:r w:rsidR="007D4ABC">
        <w:rPr>
          <w:lang w:val="nl-NL"/>
        </w:rPr>
        <w:t xml:space="preserve"> </w:t>
      </w:r>
      <w:r w:rsidR="007D4ABC">
        <w:rPr>
          <w:lang w:val="nl-NL"/>
        </w:rPr>
        <w:fldChar w:fldCharType="end"/>
      </w:r>
    </w:p>
    <w:p w14:paraId="7EB7ACEE" w14:textId="77777777" w:rsidR="00CB32B2" w:rsidRDefault="00CB32B2">
      <w:pPr>
        <w:pStyle w:val="EMEABodyText"/>
        <w:rPr>
          <w:lang w:val="nl-NL"/>
        </w:rPr>
      </w:pPr>
      <w:r>
        <w:rPr>
          <w:lang w:val="nl-NL"/>
        </w:rPr>
        <w:t>Als u per ongeluk te veel tabletten inneemt, waarschuw dan direct uw arts.</w:t>
      </w:r>
    </w:p>
    <w:p w14:paraId="67722AC8" w14:textId="77777777" w:rsidR="00CB32B2" w:rsidRPr="00B23E66" w:rsidRDefault="00CB32B2">
      <w:pPr>
        <w:pStyle w:val="EMEABodyText"/>
        <w:rPr>
          <w:lang w:val="nl-NL"/>
        </w:rPr>
      </w:pPr>
    </w:p>
    <w:p w14:paraId="21E03278" w14:textId="342C891A" w:rsidR="00CB32B2" w:rsidRDefault="00CB32B2" w:rsidP="00CB32B2">
      <w:pPr>
        <w:pStyle w:val="EMEAHeading3"/>
        <w:rPr>
          <w:lang w:val="nl-NL"/>
        </w:rPr>
      </w:pPr>
      <w:r>
        <w:rPr>
          <w:lang w:val="nl-NL"/>
        </w:rPr>
        <w:t>Bent u vergeten dit middel in te nemen?</w:t>
      </w:r>
      <w:r w:rsidR="007D4ABC">
        <w:rPr>
          <w:lang w:val="nl-NL"/>
        </w:rPr>
        <w:fldChar w:fldCharType="begin"/>
      </w:r>
      <w:r w:rsidR="007D4ABC">
        <w:rPr>
          <w:lang w:val="nl-NL"/>
        </w:rPr>
        <w:instrText xml:space="preserve"> DOCVARIABLE vault_nd_64a1705b-1a62-4e40-a0b5-b2efc88c4ea7 \* MERGEFORMAT </w:instrText>
      </w:r>
      <w:r w:rsidR="007D4ABC">
        <w:rPr>
          <w:lang w:val="nl-NL"/>
        </w:rPr>
        <w:fldChar w:fldCharType="separate"/>
      </w:r>
      <w:r w:rsidR="007D4ABC">
        <w:rPr>
          <w:lang w:val="nl-NL"/>
        </w:rPr>
        <w:t xml:space="preserve"> </w:t>
      </w:r>
      <w:r w:rsidR="007D4ABC">
        <w:rPr>
          <w:lang w:val="nl-NL"/>
        </w:rPr>
        <w:fldChar w:fldCharType="end"/>
      </w:r>
    </w:p>
    <w:p w14:paraId="30FCEA14" w14:textId="77777777" w:rsidR="00CB32B2" w:rsidRDefault="00CB32B2" w:rsidP="00CB32B2">
      <w:pPr>
        <w:pStyle w:val="EMEABodyText"/>
        <w:rPr>
          <w:lang w:val="nl-NL"/>
        </w:rPr>
      </w:pPr>
      <w:r>
        <w:rPr>
          <w:lang w:val="nl-NL"/>
        </w:rPr>
        <w:t>Als u per ongeluk een dagelijkse dosis overslaat, ga dan gewoon door met de volgende dosis. Neem geen dubbele dosis om een vergeten dosis in te halen.</w:t>
      </w:r>
    </w:p>
    <w:p w14:paraId="71ACDBDA" w14:textId="77777777" w:rsidR="00CB32B2" w:rsidRDefault="00CB32B2" w:rsidP="00CB32B2">
      <w:pPr>
        <w:pStyle w:val="EMEABodyText"/>
        <w:rPr>
          <w:lang w:val="nl-NL"/>
        </w:rPr>
      </w:pPr>
    </w:p>
    <w:p w14:paraId="0F7B2B31" w14:textId="76F5F6A8" w:rsidR="00CB32B2" w:rsidRDefault="00400845" w:rsidP="00CB32B2">
      <w:pPr>
        <w:pStyle w:val="EMEABodyText"/>
        <w:rPr>
          <w:lang w:val="nl-NL"/>
        </w:rPr>
      </w:pPr>
      <w:r>
        <w:rPr>
          <w:lang w:val="nl-NL"/>
        </w:rPr>
        <w:lastRenderedPageBreak/>
        <w:t xml:space="preserve">Heeft </w:t>
      </w:r>
      <w:r w:rsidR="00CB32B2">
        <w:rPr>
          <w:lang w:val="nl-NL"/>
        </w:rPr>
        <w:t xml:space="preserve">u nog </w:t>
      </w:r>
      <w:r>
        <w:rPr>
          <w:lang w:val="nl-NL"/>
        </w:rPr>
        <w:t xml:space="preserve">andere </w:t>
      </w:r>
      <w:r w:rsidR="00CB32B2">
        <w:rPr>
          <w:lang w:val="nl-NL"/>
        </w:rPr>
        <w:t>vragen  over het gebruik van dit geneesmiddel</w:t>
      </w:r>
      <w:r>
        <w:rPr>
          <w:lang w:val="nl-NL"/>
        </w:rPr>
        <w:t>? Neem dan contact op met</w:t>
      </w:r>
      <w:r w:rsidR="00CB32B2">
        <w:rPr>
          <w:lang w:val="nl-NL"/>
        </w:rPr>
        <w:t xml:space="preserve"> uw arts of apotheker.</w:t>
      </w:r>
    </w:p>
    <w:p w14:paraId="0334A6FC" w14:textId="77777777" w:rsidR="00CB32B2" w:rsidRDefault="00CB32B2">
      <w:pPr>
        <w:pStyle w:val="EMEABodyText"/>
        <w:rPr>
          <w:lang w:val="nl-NL"/>
        </w:rPr>
      </w:pPr>
    </w:p>
    <w:p w14:paraId="15F6BD28" w14:textId="77777777" w:rsidR="00CB32B2" w:rsidRDefault="00CB32B2">
      <w:pPr>
        <w:pStyle w:val="EMEABodyText"/>
        <w:rPr>
          <w:lang w:val="nl-NL"/>
        </w:rPr>
      </w:pPr>
    </w:p>
    <w:p w14:paraId="35C3766F" w14:textId="2FF6C41B" w:rsidR="00CB32B2" w:rsidRDefault="00CB32B2">
      <w:pPr>
        <w:pStyle w:val="EMEAHeading1"/>
        <w:rPr>
          <w:lang w:val="nl-NL"/>
        </w:rPr>
      </w:pPr>
      <w:r>
        <w:rPr>
          <w:lang w:val="nl-NL"/>
        </w:rPr>
        <w:t>4.</w:t>
      </w:r>
      <w:r>
        <w:rPr>
          <w:lang w:val="nl-NL"/>
        </w:rPr>
        <w:tab/>
      </w:r>
      <w:r w:rsidR="00833E8B">
        <w:rPr>
          <w:rFonts w:ascii="Times New Roman Bold" w:hAnsi="Times New Roman Bold"/>
          <w:caps w:val="0"/>
          <w:lang w:val="nl-NL"/>
        </w:rPr>
        <w:t>Mogelijke bijwerkingen</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vault_nd_eacaafb6-bcf8-4614-9e19-2daef5cdfc22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26A35512" w14:textId="77777777" w:rsidR="00CB32B2" w:rsidRDefault="00CB32B2" w:rsidP="00CB32B2">
      <w:pPr>
        <w:pStyle w:val="EMEAHeading1"/>
        <w:rPr>
          <w:lang w:val="nl-NL"/>
        </w:rPr>
      </w:pPr>
    </w:p>
    <w:p w14:paraId="630357B9" w14:textId="77777777" w:rsidR="00CB32B2" w:rsidRDefault="00CB32B2">
      <w:pPr>
        <w:pStyle w:val="EMEABodyText"/>
        <w:rPr>
          <w:lang w:val="nl-NL"/>
        </w:rPr>
      </w:pPr>
      <w:r>
        <w:rPr>
          <w:lang w:val="nl-NL"/>
        </w:rPr>
        <w:t>Zoals elk geneesmiddel kan Karvea 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1249394A" w14:textId="77777777" w:rsidR="00CB32B2" w:rsidRDefault="00CB32B2">
      <w:pPr>
        <w:pStyle w:val="EMEABodyText"/>
        <w:rPr>
          <w:lang w:val="nl-NL"/>
        </w:rPr>
      </w:pPr>
      <w:r>
        <w:rPr>
          <w:lang w:val="nl-NL"/>
        </w:rPr>
        <w:t>Krijgt u veel last van een bijwerking? Of heeft u een bijwerking die niet in deze bijsluiter staat? Neem dan contact op met uw arts of apotheker.</w:t>
      </w:r>
    </w:p>
    <w:p w14:paraId="1E2780A2" w14:textId="77777777" w:rsidR="00CB32B2" w:rsidRDefault="00CB32B2" w:rsidP="00CB32B2">
      <w:pPr>
        <w:pStyle w:val="EMEABodyText"/>
        <w:rPr>
          <w:lang w:val="nl-NL"/>
        </w:rPr>
      </w:pPr>
    </w:p>
    <w:p w14:paraId="6C7E9BE5" w14:textId="77777777" w:rsidR="00CB32B2" w:rsidRDefault="00CB32B2" w:rsidP="00CB32B2">
      <w:pPr>
        <w:pStyle w:val="EMEABodyText"/>
        <w:rPr>
          <w:lang w:val="nl-NL"/>
        </w:rPr>
      </w:pPr>
      <w:r>
        <w:rPr>
          <w:lang w:val="nl-NL"/>
        </w:rPr>
        <w:t xml:space="preserve">Net als bij gelijksoortige geneesmiddelen, zijn in zeldzame gevallen allergische huidreacties (uitslag, netelroos), alsmede zwelling van het gezicht, de lippen en/of de tong gemeld bij patiënten die irbesartan kregen. Als u denkt dat u een dergelijke reactie ontwikkelt of last krijgt van kortademigheid, </w:t>
      </w:r>
      <w:r w:rsidRPr="00B23E66">
        <w:rPr>
          <w:b/>
          <w:lang w:val="nl-NL"/>
        </w:rPr>
        <w:t xml:space="preserve">stop dan met </w:t>
      </w:r>
      <w:r>
        <w:rPr>
          <w:b/>
          <w:lang w:val="nl-NL"/>
        </w:rPr>
        <w:t>Karvea</w:t>
      </w:r>
      <w:r w:rsidRPr="00B23E66">
        <w:rPr>
          <w:b/>
          <w:lang w:val="nl-NL"/>
        </w:rPr>
        <w:t xml:space="preserve"> en raadpleeg direct uw arts</w:t>
      </w:r>
      <w:r>
        <w:rPr>
          <w:lang w:val="nl-NL"/>
        </w:rPr>
        <w:t>.</w:t>
      </w:r>
    </w:p>
    <w:p w14:paraId="502F8040" w14:textId="77777777" w:rsidR="00CB32B2" w:rsidRDefault="00CB32B2">
      <w:pPr>
        <w:pStyle w:val="EMEABodyText"/>
        <w:rPr>
          <w:lang w:val="nl-NL"/>
        </w:rPr>
      </w:pPr>
    </w:p>
    <w:p w14:paraId="4957EBFE" w14:textId="77777777" w:rsidR="00CB32B2" w:rsidRDefault="00CB32B2">
      <w:pPr>
        <w:pStyle w:val="EMEABodyText"/>
        <w:rPr>
          <w:lang w:val="nl-NL"/>
        </w:rPr>
      </w:pPr>
      <w:r>
        <w:rPr>
          <w:lang w:val="nl-NL"/>
        </w:rPr>
        <w:t>De frequentie van het optreden van onderstaande bijwerkingen is ingedeeld op de volgende wijze:</w:t>
      </w:r>
    </w:p>
    <w:p w14:paraId="4D0559D2" w14:textId="77777777" w:rsidR="00833E8B" w:rsidRDefault="00833E8B" w:rsidP="00833E8B">
      <w:pPr>
        <w:pStyle w:val="EMEABodyText"/>
        <w:rPr>
          <w:lang w:val="nl-NL"/>
        </w:rPr>
      </w:pPr>
      <w:r>
        <w:rPr>
          <w:lang w:val="nl-NL"/>
        </w:rPr>
        <w:t xml:space="preserve">Zeer vaak: </w:t>
      </w:r>
      <w:r w:rsidR="002E1A23">
        <w:rPr>
          <w:lang w:val="nl-NL"/>
        </w:rPr>
        <w:t xml:space="preserve">kan </w:t>
      </w:r>
      <w:r>
        <w:rPr>
          <w:lang w:val="nl-NL"/>
        </w:rPr>
        <w:t xml:space="preserve">bij meer dan 1 op de 10 patiënten </w:t>
      </w:r>
      <w:r w:rsidR="002E1A23">
        <w:rPr>
          <w:lang w:val="nl-NL"/>
        </w:rPr>
        <w:t>voorkomen</w:t>
      </w:r>
    </w:p>
    <w:p w14:paraId="6153B25E" w14:textId="77777777" w:rsidR="00833E8B" w:rsidRDefault="00833E8B" w:rsidP="00833E8B">
      <w:pPr>
        <w:pStyle w:val="EMEABodyText"/>
        <w:rPr>
          <w:lang w:val="nl-NL"/>
        </w:rPr>
      </w:pPr>
      <w:r>
        <w:rPr>
          <w:lang w:val="nl-NL"/>
        </w:rPr>
        <w:t xml:space="preserve">Vaak: </w:t>
      </w:r>
      <w:r w:rsidR="002E1A23">
        <w:rPr>
          <w:lang w:val="nl-NL"/>
        </w:rPr>
        <w:t xml:space="preserve">kan </w:t>
      </w:r>
      <w:r>
        <w:rPr>
          <w:lang w:val="nl-NL"/>
        </w:rPr>
        <w:t xml:space="preserve">bij </w:t>
      </w:r>
      <w:r w:rsidR="002E1A23">
        <w:rPr>
          <w:lang w:val="nl-NL"/>
        </w:rPr>
        <w:t>maximaal</w:t>
      </w:r>
      <w:r>
        <w:rPr>
          <w:lang w:val="nl-NL"/>
        </w:rPr>
        <w:t xml:space="preserve"> 1 op de 10 patiënten</w:t>
      </w:r>
      <w:r w:rsidR="002E1A23">
        <w:rPr>
          <w:lang w:val="nl-NL"/>
        </w:rPr>
        <w:t xml:space="preserve"> voorkomen</w:t>
      </w:r>
    </w:p>
    <w:p w14:paraId="62EE9B42" w14:textId="77777777" w:rsidR="00833E8B" w:rsidRDefault="00833E8B" w:rsidP="00833E8B">
      <w:pPr>
        <w:pStyle w:val="EMEABodyText"/>
        <w:rPr>
          <w:lang w:val="nl-NL"/>
        </w:rPr>
      </w:pPr>
      <w:r>
        <w:rPr>
          <w:lang w:val="nl-NL"/>
        </w:rPr>
        <w:t xml:space="preserve">Soms: </w:t>
      </w:r>
      <w:r w:rsidR="002E1A23">
        <w:rPr>
          <w:lang w:val="nl-NL"/>
        </w:rPr>
        <w:t>kan</w:t>
      </w:r>
      <w:r>
        <w:rPr>
          <w:lang w:val="nl-NL"/>
        </w:rPr>
        <w:t xml:space="preserve"> bij </w:t>
      </w:r>
      <w:r w:rsidR="002E1A23">
        <w:rPr>
          <w:lang w:val="nl-NL"/>
        </w:rPr>
        <w:t>maximaal</w:t>
      </w:r>
      <w:r>
        <w:rPr>
          <w:lang w:val="nl-NL"/>
        </w:rPr>
        <w:t xml:space="preserve"> 1 op de 100 patiënten</w:t>
      </w:r>
      <w:r w:rsidR="002E1A23">
        <w:rPr>
          <w:lang w:val="nl-NL"/>
        </w:rPr>
        <w:t xml:space="preserve"> voorkomen</w:t>
      </w:r>
    </w:p>
    <w:p w14:paraId="76C72E61" w14:textId="77777777" w:rsidR="00CB32B2" w:rsidRDefault="00CB32B2">
      <w:pPr>
        <w:pStyle w:val="EMEABodyText"/>
        <w:rPr>
          <w:lang w:val="nl-NL"/>
        </w:rPr>
      </w:pPr>
    </w:p>
    <w:p w14:paraId="524B45A9" w14:textId="77777777" w:rsidR="00CB32B2" w:rsidRDefault="00CB32B2">
      <w:pPr>
        <w:pStyle w:val="EMEABodyText"/>
        <w:rPr>
          <w:lang w:val="nl-NL"/>
        </w:rPr>
      </w:pPr>
      <w:r>
        <w:rPr>
          <w:lang w:val="nl-NL"/>
        </w:rPr>
        <w:t>De gerapporteerde bijwerkingen tijdens klinisch onderzoek bij patiënten die behandeld werden met Karvea zijn:</w:t>
      </w:r>
    </w:p>
    <w:p w14:paraId="2CBC3924" w14:textId="77777777" w:rsidR="00CB32B2" w:rsidRDefault="00CB32B2" w:rsidP="00CB32B2">
      <w:pPr>
        <w:pStyle w:val="EMEABodyTextIndent"/>
        <w:rPr>
          <w:lang w:val="nl-NL"/>
        </w:rPr>
      </w:pPr>
      <w:r>
        <w:rPr>
          <w:lang w:val="nl-NL"/>
        </w:rPr>
        <w:t>Zeer vaak</w:t>
      </w:r>
      <w:r w:rsidR="00833E8B">
        <w:rPr>
          <w:lang w:val="nl-NL"/>
        </w:rPr>
        <w:t xml:space="preserve"> (</w:t>
      </w:r>
      <w:r w:rsidR="002E1A23">
        <w:rPr>
          <w:lang w:val="nl-NL"/>
        </w:rPr>
        <w:t xml:space="preserve">kan </w:t>
      </w:r>
      <w:r w:rsidR="00833E8B">
        <w:rPr>
          <w:lang w:val="nl-NL"/>
        </w:rPr>
        <w:t>bij meer dan 1 op de 10 patiënten</w:t>
      </w:r>
      <w:r w:rsidR="002E1A23">
        <w:rPr>
          <w:lang w:val="nl-NL"/>
        </w:rPr>
        <w:t xml:space="preserve"> voorkomen</w:t>
      </w:r>
      <w:r w:rsidR="00833E8B">
        <w:rPr>
          <w:lang w:val="nl-NL"/>
        </w:rPr>
        <w:t>)</w:t>
      </w:r>
      <w:r>
        <w:rPr>
          <w:lang w:val="nl-NL"/>
        </w:rPr>
        <w:t>: indien u hoge bloeddruk heeft en type 2 diabetes met nierziekte kan bloedonderzoek een verhoogd kaliumgehalte aangeven.</w:t>
      </w:r>
    </w:p>
    <w:p w14:paraId="4BE8DE43" w14:textId="77777777" w:rsidR="00CB32B2" w:rsidRDefault="00CB32B2">
      <w:pPr>
        <w:pStyle w:val="EMEABodyText"/>
        <w:rPr>
          <w:lang w:val="nl-NL"/>
        </w:rPr>
      </w:pPr>
    </w:p>
    <w:p w14:paraId="3FA3956B" w14:textId="77777777" w:rsidR="00CB32B2" w:rsidRDefault="00CB32B2" w:rsidP="00CB32B2">
      <w:pPr>
        <w:pStyle w:val="EMEABodyTextIndent"/>
        <w:rPr>
          <w:lang w:val="nl-NL"/>
        </w:rPr>
      </w:pPr>
      <w:r>
        <w:rPr>
          <w:lang w:val="nl-NL"/>
        </w:rPr>
        <w:t>Vaak</w:t>
      </w:r>
      <w:r w:rsidR="00833E8B">
        <w:rPr>
          <w:lang w:val="nl-NL"/>
        </w:rPr>
        <w:t xml:space="preserve"> (</w:t>
      </w:r>
      <w:r w:rsidR="002E1A23">
        <w:rPr>
          <w:lang w:val="nl-NL"/>
        </w:rPr>
        <w:t xml:space="preserve">kan bij maximaal </w:t>
      </w:r>
      <w:r w:rsidR="00833E8B">
        <w:rPr>
          <w:lang w:val="nl-NL"/>
        </w:rPr>
        <w:t>1 op de 10 patiënten</w:t>
      </w:r>
      <w:r w:rsidR="002E1A23">
        <w:rPr>
          <w:lang w:val="nl-NL"/>
        </w:rPr>
        <w:t xml:space="preserve"> voorkomen</w:t>
      </w:r>
      <w:r w:rsidR="00833E8B">
        <w:rPr>
          <w:lang w:val="nl-NL"/>
        </w:rPr>
        <w:t>)</w:t>
      </w:r>
      <w:r>
        <w:rPr>
          <w:lang w:val="nl-NL"/>
        </w:rPr>
        <w:t>: duizeligheid, gevoel van ziekte/overgeven, vermoeidheid en bloedonderzoek kan verhoogde spiegels aangeven van een enzym wat een indicatie is voor de spier- en hartfunctie (creatine kinase). Bij patiënten met hoge bloeddruk en type 2 diabetes met nierziekte werd tevens lage bloeddruk en duizeligheid (met name wanneer opgestaan wordt vanuit liggende of zittende houding) en pijn in gewrichten of spieren en verlaagde spiegels van een eiwit in de rode bloedcellen (hemoglobine) gerapporteerd.</w:t>
      </w:r>
    </w:p>
    <w:p w14:paraId="01A804FD" w14:textId="77777777" w:rsidR="00CB32B2" w:rsidRDefault="00CB32B2" w:rsidP="00CB32B2">
      <w:pPr>
        <w:pStyle w:val="EMEABodyText"/>
        <w:rPr>
          <w:lang w:val="nl-NL"/>
        </w:rPr>
      </w:pPr>
    </w:p>
    <w:p w14:paraId="25D40C98" w14:textId="77777777" w:rsidR="00CB32B2" w:rsidRDefault="00CB32B2" w:rsidP="00CB32B2">
      <w:pPr>
        <w:pStyle w:val="EMEABodyTextIndent"/>
        <w:rPr>
          <w:lang w:val="nl-NL"/>
        </w:rPr>
      </w:pPr>
      <w:r>
        <w:rPr>
          <w:lang w:val="nl-NL"/>
        </w:rPr>
        <w:t>Soms</w:t>
      </w:r>
      <w:r w:rsidR="00833E8B">
        <w:rPr>
          <w:lang w:val="nl-NL"/>
        </w:rPr>
        <w:t xml:space="preserve"> (</w:t>
      </w:r>
      <w:r w:rsidR="002E1A23">
        <w:rPr>
          <w:lang w:val="nl-NL"/>
        </w:rPr>
        <w:t xml:space="preserve">kan </w:t>
      </w:r>
      <w:r w:rsidR="00833E8B">
        <w:rPr>
          <w:lang w:val="nl-NL"/>
        </w:rPr>
        <w:t xml:space="preserve">bij </w:t>
      </w:r>
      <w:r w:rsidR="002E1A23">
        <w:rPr>
          <w:lang w:val="nl-NL"/>
        </w:rPr>
        <w:t>maximaal</w:t>
      </w:r>
      <w:r w:rsidR="00833E8B">
        <w:rPr>
          <w:lang w:val="nl-NL"/>
        </w:rPr>
        <w:t xml:space="preserve"> 1 op de 100 patiënten</w:t>
      </w:r>
      <w:r w:rsidR="002E1A23">
        <w:rPr>
          <w:lang w:val="nl-NL"/>
        </w:rPr>
        <w:t xml:space="preserve"> voorkomen</w:t>
      </w:r>
      <w:r w:rsidR="00833E8B">
        <w:rPr>
          <w:lang w:val="nl-NL"/>
        </w:rPr>
        <w:t>)</w:t>
      </w:r>
      <w:r>
        <w:rPr>
          <w:lang w:val="nl-NL"/>
        </w:rPr>
        <w:t>: verhoogde hartslag, blozen, hoest, diarree, gestoorde spijsvertering/brandend maagzuur, seksuele disfunctie (problemen met seksuele prestaties), pijn op de borst.</w:t>
      </w:r>
    </w:p>
    <w:p w14:paraId="52F3DCEA" w14:textId="77777777" w:rsidR="00CB32B2" w:rsidRDefault="00CB32B2">
      <w:pPr>
        <w:pStyle w:val="EMEABodyText"/>
        <w:rPr>
          <w:lang w:val="nl-NL"/>
        </w:rPr>
      </w:pPr>
    </w:p>
    <w:p w14:paraId="706EDD1A" w14:textId="09D5A28A" w:rsidR="00CB32B2" w:rsidRDefault="00CB32B2">
      <w:pPr>
        <w:pStyle w:val="EMEABodyText"/>
        <w:rPr>
          <w:lang w:val="nl-NL"/>
        </w:rPr>
      </w:pPr>
      <w:r>
        <w:rPr>
          <w:lang w:val="nl-NL"/>
        </w:rPr>
        <w:t xml:space="preserve">Sommige bijwerkingen zijn gemeld sinds het op de markt komen van Karvea. Bijwerkingen, waarvan de frequentie onbekend is, zijn: gevoel van duizeligheid, hoofdpijn, smaakstoornissen, oorsuizen, spierkrampen, pijn in uw gewrichten en spieren, </w:t>
      </w:r>
      <w:r w:rsidR="00B35FCD">
        <w:rPr>
          <w:lang w:val="nl-NL"/>
        </w:rPr>
        <w:t xml:space="preserve">verminderd aantal rode bloedcellen (anemie – klachten zijn bijvoorbeeld vermoeidheid, hoofdpijn, kortademigheid bij inspanning, duizeligheid en bleekheid), </w:t>
      </w:r>
      <w:r w:rsidR="004553C9">
        <w:rPr>
          <w:lang w:val="nl-BE"/>
        </w:rPr>
        <w:t>verminderd aantal bloedplaatjes</w:t>
      </w:r>
      <w:r w:rsidR="004553C9" w:rsidRPr="000B2D96">
        <w:rPr>
          <w:lang w:val="nl-BE"/>
        </w:rPr>
        <w:t>,</w:t>
      </w:r>
      <w:r w:rsidR="004553C9">
        <w:rPr>
          <w:lang w:val="nl-BE"/>
        </w:rPr>
        <w:t xml:space="preserve"> </w:t>
      </w:r>
      <w:r>
        <w:rPr>
          <w:lang w:val="nl-NL"/>
        </w:rPr>
        <w:t>verstoring van de werking van de lever, verhoogd kaliumgehalte in het bloed, verminderde werking van de nieren</w:t>
      </w:r>
      <w:r w:rsidR="00945BC7">
        <w:rPr>
          <w:lang w:val="nl-NL"/>
        </w:rPr>
        <w:t>,</w:t>
      </w:r>
      <w:r>
        <w:rPr>
          <w:lang w:val="nl-NL"/>
        </w:rPr>
        <w:t xml:space="preserve">  ontsteking van kleine bloedvaten voornamelijk in de huid (een aandoening bekend als leukocytoclastische vasculitis)</w:t>
      </w:r>
      <w:r w:rsidR="00546325">
        <w:rPr>
          <w:lang w:val="nl-NL"/>
        </w:rPr>
        <w:t>,</w:t>
      </w:r>
      <w:r w:rsidR="00945BC7">
        <w:rPr>
          <w:lang w:val="nl-NL"/>
        </w:rPr>
        <w:t xml:space="preserve"> ernstige allergische reacties (anafylactische shock)</w:t>
      </w:r>
      <w:r w:rsidR="00546325">
        <w:rPr>
          <w:lang w:val="nl-NL"/>
        </w:rPr>
        <w:t xml:space="preserve"> en </w:t>
      </w:r>
      <w:r w:rsidR="00683CB3">
        <w:rPr>
          <w:lang w:val="nl-NL"/>
        </w:rPr>
        <w:t xml:space="preserve">een </w:t>
      </w:r>
      <w:r w:rsidR="00546325">
        <w:rPr>
          <w:lang w:val="nl-NL"/>
        </w:rPr>
        <w:t>lage bloedsuikerspiegel.</w:t>
      </w:r>
      <w:r w:rsidR="00945BC7">
        <w:rPr>
          <w:lang w:val="nl-NL"/>
        </w:rPr>
        <w:t xml:space="preserve"> </w:t>
      </w:r>
      <w:r>
        <w:rPr>
          <w:lang w:val="nl-NL"/>
        </w:rPr>
        <w:t>Soms zijn ook gevallen van geelzucht (geelkleuring van de huid en/of het oogwit) gemeld.</w:t>
      </w:r>
    </w:p>
    <w:p w14:paraId="682519BE" w14:textId="77777777" w:rsidR="00CB32B2" w:rsidRDefault="00CB32B2">
      <w:pPr>
        <w:pStyle w:val="EMEABodyText"/>
        <w:rPr>
          <w:lang w:val="nl-NL"/>
        </w:rPr>
      </w:pPr>
    </w:p>
    <w:p w14:paraId="72596C0E" w14:textId="77777777" w:rsidR="00833E8B" w:rsidRPr="00B04E61" w:rsidRDefault="00833E8B" w:rsidP="00833E8B">
      <w:pPr>
        <w:pStyle w:val="EMEABodyText"/>
        <w:rPr>
          <w:b/>
          <w:u w:val="single"/>
          <w:lang w:val="nl-NL"/>
        </w:rPr>
      </w:pPr>
      <w:r w:rsidRPr="00B04E61">
        <w:rPr>
          <w:b/>
          <w:u w:val="single"/>
          <w:lang w:val="nl-NL"/>
        </w:rPr>
        <w:t>Het melden van bijwerkingen</w:t>
      </w:r>
    </w:p>
    <w:p w14:paraId="6B9353B6" w14:textId="77777777" w:rsidR="00833E8B" w:rsidRDefault="00833E8B" w:rsidP="00833E8B">
      <w:pPr>
        <w:pStyle w:val="EMEABodyText"/>
        <w:rPr>
          <w:lang w:val="nl-NL"/>
        </w:rPr>
      </w:pPr>
      <w:r>
        <w:rPr>
          <w:lang w:val="nl-NL"/>
        </w:rPr>
        <w:t xml:space="preserve">Krijgt u last van bijwerkingen, neem dan contact op met uw arts of apotheker. Dit geldt ook voor mogelijke bijwerkingen die niet in deze bijsluiter staan. U kunt bijwerkingen ook rechtstreeks melden via </w:t>
      </w:r>
      <w:r w:rsidRPr="00B04E61">
        <w:rPr>
          <w:highlight w:val="lightGray"/>
          <w:lang w:val="nl-NL"/>
        </w:rPr>
        <w:t xml:space="preserve">het nationale meldsysteem zoals vermeld in </w:t>
      </w:r>
      <w:hyperlink r:id="rId18" w:history="1">
        <w:r w:rsidR="004F71A9" w:rsidRPr="003F2D21">
          <w:rPr>
            <w:rStyle w:val="Hyperlink"/>
            <w:highlight w:val="lightGray"/>
            <w:lang w:val="nl-BE"/>
          </w:rPr>
          <w:t>aanhangsel V</w:t>
        </w:r>
      </w:hyperlink>
      <w:r>
        <w:rPr>
          <w:lang w:val="nl-NL"/>
        </w:rPr>
        <w:t>.  Door bijwerkingen te melden, kunt u ons helpen meer informatie te verkrijgen over de veiligheid van dit geneesmiddel.</w:t>
      </w:r>
    </w:p>
    <w:p w14:paraId="0DFF6C6C" w14:textId="77777777" w:rsidR="00CB32B2" w:rsidRDefault="00CB32B2">
      <w:pPr>
        <w:pStyle w:val="EMEABodyText"/>
        <w:rPr>
          <w:lang w:val="nl-NL"/>
        </w:rPr>
      </w:pPr>
    </w:p>
    <w:p w14:paraId="1AEF3617" w14:textId="77777777" w:rsidR="00CB32B2" w:rsidRDefault="00CB32B2">
      <w:pPr>
        <w:pStyle w:val="EMEABodyText"/>
        <w:rPr>
          <w:lang w:val="nl-NL"/>
        </w:rPr>
      </w:pPr>
    </w:p>
    <w:p w14:paraId="65FAD570" w14:textId="3A37A28F" w:rsidR="00CB32B2" w:rsidRDefault="00CB32B2" w:rsidP="00CB32B2">
      <w:pPr>
        <w:pStyle w:val="EMEAHeading1"/>
        <w:rPr>
          <w:lang w:val="nl-NL"/>
        </w:rPr>
      </w:pPr>
      <w:r>
        <w:rPr>
          <w:lang w:val="nl-NL"/>
        </w:rPr>
        <w:t>5.</w:t>
      </w:r>
      <w:r>
        <w:rPr>
          <w:lang w:val="nl-NL"/>
        </w:rPr>
        <w:tab/>
      </w:r>
      <w:r w:rsidR="00833E8B">
        <w:rPr>
          <w:rFonts w:ascii="Times New Roman Bold" w:hAnsi="Times New Roman Bold"/>
          <w:caps w:val="0"/>
          <w:lang w:val="nl-NL"/>
        </w:rPr>
        <w:t>Hoe bewaart u dit middel</w:t>
      </w:r>
      <w:r w:rsidR="00833E8B">
        <w:rPr>
          <w:lang w:val="nl-NL"/>
        </w:rPr>
        <w:t>?</w:t>
      </w:r>
      <w:r w:rsidR="007D4ABC">
        <w:rPr>
          <w:lang w:val="nl-NL"/>
        </w:rPr>
        <w:fldChar w:fldCharType="begin"/>
      </w:r>
      <w:r w:rsidR="007D4ABC">
        <w:rPr>
          <w:lang w:val="nl-NL"/>
        </w:rPr>
        <w:instrText xml:space="preserve"> DOCVARIABLE vault_nd_a10fb41c-affe-4df1-a1c7-00f2f16871cb \* MERGEFORMAT </w:instrText>
      </w:r>
      <w:r w:rsidR="007D4ABC">
        <w:rPr>
          <w:lang w:val="nl-NL"/>
        </w:rPr>
        <w:fldChar w:fldCharType="separate"/>
      </w:r>
      <w:r w:rsidR="007D4ABC">
        <w:rPr>
          <w:lang w:val="nl-NL"/>
        </w:rPr>
        <w:t xml:space="preserve"> </w:t>
      </w:r>
      <w:r w:rsidR="007D4ABC">
        <w:rPr>
          <w:lang w:val="nl-NL"/>
        </w:rPr>
        <w:fldChar w:fldCharType="end"/>
      </w:r>
    </w:p>
    <w:p w14:paraId="62DB15A8" w14:textId="77777777" w:rsidR="00CB32B2" w:rsidRDefault="00CB32B2">
      <w:pPr>
        <w:pStyle w:val="EMEABodyText"/>
        <w:rPr>
          <w:lang w:val="nl-NL"/>
        </w:rPr>
      </w:pPr>
      <w:r>
        <w:rPr>
          <w:lang w:val="nl-NL"/>
        </w:rPr>
        <w:t xml:space="preserve">Buiten het </w:t>
      </w:r>
      <w:r w:rsidR="00833E8B">
        <w:rPr>
          <w:lang w:val="nl-NL"/>
        </w:rPr>
        <w:t xml:space="preserve">zicht en </w:t>
      </w:r>
      <w:r>
        <w:rPr>
          <w:lang w:val="nl-NL"/>
        </w:rPr>
        <w:t>bereik van kinderen houden.</w:t>
      </w:r>
    </w:p>
    <w:p w14:paraId="09DAC46C" w14:textId="77777777" w:rsidR="00CB32B2" w:rsidRDefault="00CB32B2">
      <w:pPr>
        <w:pStyle w:val="EMEABodyText"/>
        <w:rPr>
          <w:lang w:val="nl-NL"/>
        </w:rPr>
      </w:pPr>
    </w:p>
    <w:p w14:paraId="28AE166A" w14:textId="401E986E" w:rsidR="00CB32B2" w:rsidRDefault="00CB32B2" w:rsidP="00CB32B2">
      <w:pPr>
        <w:pStyle w:val="EMEABodyText"/>
        <w:rPr>
          <w:lang w:val="nl-NL"/>
        </w:rPr>
      </w:pPr>
      <w:r>
        <w:rPr>
          <w:lang w:val="nl-NL"/>
        </w:rPr>
        <w:lastRenderedPageBreak/>
        <w:t xml:space="preserve">Gebruik dit </w:t>
      </w:r>
      <w:r w:rsidR="00833E8B">
        <w:rPr>
          <w:lang w:val="nl-NL"/>
        </w:rPr>
        <w:t>genees</w:t>
      </w:r>
      <w:r>
        <w:rPr>
          <w:lang w:val="nl-NL"/>
        </w:rPr>
        <w:t xml:space="preserve">middel niet meer na de uiterste houdbaarheidsdatum. Die </w:t>
      </w:r>
      <w:r w:rsidR="00400845">
        <w:rPr>
          <w:lang w:val="nl-NL"/>
        </w:rPr>
        <w:t>vindt u</w:t>
      </w:r>
      <w:r>
        <w:rPr>
          <w:lang w:val="nl-NL"/>
        </w:rPr>
        <w:t xml:space="preserve"> op de doos en op de blister na EXP. Daar staat een maand en een jaar. De laatste dag van die maand is de uiterste houdbaarheidsdatum.</w:t>
      </w:r>
    </w:p>
    <w:p w14:paraId="399E964F" w14:textId="77777777" w:rsidR="00CB32B2" w:rsidRDefault="00CB32B2">
      <w:pPr>
        <w:pStyle w:val="EMEABodyText"/>
        <w:rPr>
          <w:lang w:val="nl-NL"/>
        </w:rPr>
      </w:pPr>
    </w:p>
    <w:p w14:paraId="13F91836" w14:textId="77777777" w:rsidR="00CB32B2" w:rsidRDefault="00CB32B2">
      <w:pPr>
        <w:pStyle w:val="EMEABodyText"/>
        <w:rPr>
          <w:lang w:val="nl-NL"/>
        </w:rPr>
      </w:pPr>
      <w:r>
        <w:rPr>
          <w:lang w:val="nl-NL"/>
        </w:rPr>
        <w:t>Bewaren beneden 30°C.</w:t>
      </w:r>
    </w:p>
    <w:p w14:paraId="56229C58" w14:textId="77777777" w:rsidR="00CB32B2" w:rsidRDefault="00CB32B2">
      <w:pPr>
        <w:pStyle w:val="EMEABodyText"/>
        <w:rPr>
          <w:lang w:val="nl-NL"/>
        </w:rPr>
      </w:pPr>
    </w:p>
    <w:p w14:paraId="08D4B5D0" w14:textId="22F44293" w:rsidR="00CB32B2" w:rsidRDefault="00CB32B2">
      <w:pPr>
        <w:pStyle w:val="EMEABodyText"/>
        <w:rPr>
          <w:lang w:val="nl-NL"/>
        </w:rPr>
      </w:pPr>
      <w:r>
        <w:rPr>
          <w:lang w:val="nl-NL"/>
        </w:rPr>
        <w:t xml:space="preserve">Spoel geneesmiddelen niet door de gootsteen of de WC en gooi ze niet in de vuilnisbak. Vraag uw apotheker wat u met geneesmiddelen moet doen die </w:t>
      </w:r>
      <w:r w:rsidR="00833E8B">
        <w:rPr>
          <w:lang w:val="nl-NL"/>
        </w:rPr>
        <w:t xml:space="preserve">u </w:t>
      </w:r>
      <w:r>
        <w:rPr>
          <w:lang w:val="nl-NL"/>
        </w:rPr>
        <w:t xml:space="preserve">niet meer </w:t>
      </w:r>
      <w:r w:rsidR="00833E8B">
        <w:rPr>
          <w:lang w:val="nl-NL"/>
        </w:rPr>
        <w:t>gebruikt</w:t>
      </w:r>
      <w:r>
        <w:rPr>
          <w:lang w:val="nl-NL"/>
        </w:rPr>
        <w:t xml:space="preserve">. </w:t>
      </w:r>
      <w:r w:rsidR="00400845">
        <w:rPr>
          <w:lang w:val="nl-NL"/>
        </w:rPr>
        <w:t xml:space="preserve">Als u geneesmiddelen op de juiste manier afvoert, </w:t>
      </w:r>
      <w:r>
        <w:rPr>
          <w:lang w:val="nl-NL"/>
        </w:rPr>
        <w:t xml:space="preserve"> worden </w:t>
      </w:r>
      <w:r w:rsidR="00400845">
        <w:rPr>
          <w:lang w:val="nl-NL"/>
        </w:rPr>
        <w:t>ze</w:t>
      </w:r>
      <w:r>
        <w:rPr>
          <w:lang w:val="nl-NL"/>
        </w:rPr>
        <w:t xml:space="preserve"> op een verantwoorde manier vernietigd en komen </w:t>
      </w:r>
      <w:r w:rsidR="00400845">
        <w:rPr>
          <w:lang w:val="nl-NL"/>
        </w:rPr>
        <w:t xml:space="preserve">ze </w:t>
      </w:r>
      <w:r>
        <w:rPr>
          <w:lang w:val="nl-NL"/>
        </w:rPr>
        <w:t>niet in het milieu</w:t>
      </w:r>
      <w:r w:rsidR="00833E8B">
        <w:rPr>
          <w:lang w:val="nl-NL"/>
        </w:rPr>
        <w:t xml:space="preserve"> terecht</w:t>
      </w:r>
      <w:r>
        <w:rPr>
          <w:lang w:val="nl-NL"/>
        </w:rPr>
        <w:t>.</w:t>
      </w:r>
    </w:p>
    <w:p w14:paraId="634F97DF" w14:textId="77777777" w:rsidR="00CB32B2" w:rsidRDefault="00CB32B2">
      <w:pPr>
        <w:pStyle w:val="EMEABodyText"/>
        <w:rPr>
          <w:lang w:val="nl-NL"/>
        </w:rPr>
      </w:pPr>
    </w:p>
    <w:p w14:paraId="7F821F66" w14:textId="77777777" w:rsidR="00CB32B2" w:rsidRDefault="00CB32B2">
      <w:pPr>
        <w:pStyle w:val="EMEABodyText"/>
        <w:rPr>
          <w:lang w:val="nl-NL"/>
        </w:rPr>
      </w:pPr>
    </w:p>
    <w:p w14:paraId="3DFB80A5" w14:textId="62A62BF3" w:rsidR="00CB32B2" w:rsidRDefault="00CB32B2" w:rsidP="00CB32B2">
      <w:pPr>
        <w:pStyle w:val="EMEAHeading1"/>
        <w:rPr>
          <w:lang w:val="nl-NL"/>
        </w:rPr>
      </w:pPr>
      <w:r>
        <w:rPr>
          <w:lang w:val="nl-NL"/>
        </w:rPr>
        <w:t>6.</w:t>
      </w:r>
      <w:r>
        <w:rPr>
          <w:lang w:val="nl-NL"/>
        </w:rPr>
        <w:tab/>
      </w:r>
      <w:r w:rsidR="00400845">
        <w:rPr>
          <w:rFonts w:ascii="Times New Roman Bold" w:hAnsi="Times New Roman Bold"/>
          <w:caps w:val="0"/>
          <w:lang w:val="nl-NL"/>
        </w:rPr>
        <w:t>Inhoud van de verpakking en overige</w:t>
      </w:r>
      <w:r w:rsidR="00400845" w:rsidRPr="00654847">
        <w:rPr>
          <w:rFonts w:ascii="Times New Roman Bold" w:hAnsi="Times New Roman Bold"/>
          <w:caps w:val="0"/>
          <w:lang w:val="nl-NL"/>
        </w:rPr>
        <w:t xml:space="preserve"> </w:t>
      </w:r>
      <w:r w:rsidR="00400845">
        <w:rPr>
          <w:rFonts w:ascii="Times New Roman Bold" w:hAnsi="Times New Roman Bold"/>
          <w:caps w:val="0"/>
          <w:lang w:val="nl-NL"/>
        </w:rPr>
        <w:t>informatie</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vault_nd_08aca919-fe0d-4bc5-a9b1-2623e7724bcc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748305B1" w14:textId="77777777" w:rsidR="00CB32B2" w:rsidRDefault="00CB32B2" w:rsidP="00CB32B2">
      <w:pPr>
        <w:pStyle w:val="EMEAHeading1"/>
        <w:rPr>
          <w:lang w:val="nl-NL"/>
        </w:rPr>
      </w:pPr>
    </w:p>
    <w:p w14:paraId="617E49A4" w14:textId="5EAD502F" w:rsidR="00CB32B2" w:rsidRDefault="00CB32B2" w:rsidP="00CB32B2">
      <w:pPr>
        <w:pStyle w:val="EMEAHeading3"/>
        <w:rPr>
          <w:lang w:val="nl-NL"/>
        </w:rPr>
      </w:pPr>
      <w:r>
        <w:rPr>
          <w:lang w:val="nl-NL"/>
        </w:rPr>
        <w:t>Welke stoffen zitten er in dit middel?</w:t>
      </w:r>
      <w:r w:rsidR="007D4ABC">
        <w:rPr>
          <w:lang w:val="nl-NL"/>
        </w:rPr>
        <w:fldChar w:fldCharType="begin"/>
      </w:r>
      <w:r w:rsidR="007D4ABC">
        <w:rPr>
          <w:lang w:val="nl-NL"/>
        </w:rPr>
        <w:instrText xml:space="preserve"> DOCVARIABLE vault_nd_af40009a-8cd7-478e-bb30-04a6fa4f9f8a \* MERGEFORMAT </w:instrText>
      </w:r>
      <w:r w:rsidR="007D4ABC">
        <w:rPr>
          <w:lang w:val="nl-NL"/>
        </w:rPr>
        <w:fldChar w:fldCharType="separate"/>
      </w:r>
      <w:r w:rsidR="007D4ABC">
        <w:rPr>
          <w:lang w:val="nl-NL"/>
        </w:rPr>
        <w:t xml:space="preserve"> </w:t>
      </w:r>
      <w:r w:rsidR="007D4ABC">
        <w:rPr>
          <w:lang w:val="nl-NL"/>
        </w:rPr>
        <w:fldChar w:fldCharType="end"/>
      </w:r>
    </w:p>
    <w:p w14:paraId="44DBF99C" w14:textId="77777777" w:rsidR="00CB32B2" w:rsidRPr="004402AC" w:rsidRDefault="00CB32B2" w:rsidP="00CB32B2">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De werkzame stof in dit middel is irbesartan. Elke tablet van Karvea</w:t>
      </w:r>
      <w:r w:rsidRPr="004402AC">
        <w:rPr>
          <w:lang w:val="nl-NL"/>
        </w:rPr>
        <w:t> </w:t>
      </w:r>
      <w:r>
        <w:rPr>
          <w:lang w:val="nl-NL"/>
        </w:rPr>
        <w:t>150</w:t>
      </w:r>
      <w:r w:rsidRPr="004402AC">
        <w:rPr>
          <w:lang w:val="nl-NL"/>
        </w:rPr>
        <w:t xml:space="preserve"> mg bevat </w:t>
      </w:r>
      <w:r>
        <w:rPr>
          <w:lang w:val="nl-NL"/>
        </w:rPr>
        <w:t>150</w:t>
      </w:r>
      <w:r w:rsidRPr="004402AC">
        <w:rPr>
          <w:lang w:val="nl-NL"/>
        </w:rPr>
        <w:t> mg irbesartan.</w:t>
      </w:r>
    </w:p>
    <w:p w14:paraId="4603B821" w14:textId="77777777" w:rsidR="00CB32B2" w:rsidRDefault="00CB32B2" w:rsidP="00CB32B2">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De andere stoffen in dit middel zijn microkristallijne cellulose, carboxymethylcellulosenatrium, lactosemonohydraat, magnesiumstearaat, colloïdaal siliciumdioxide, voorverstijfseld maïszetmeel en poloxameer 188.</w:t>
      </w:r>
      <w:r w:rsidR="004F71A9">
        <w:rPr>
          <w:lang w:val="nl-NL"/>
        </w:rPr>
        <w:t xml:space="preserve"> Zie ook rubriek 2 “Karvea bevat lactose”.</w:t>
      </w:r>
    </w:p>
    <w:p w14:paraId="17BB9764" w14:textId="77777777" w:rsidR="00CB32B2" w:rsidRDefault="00CB32B2">
      <w:pPr>
        <w:pStyle w:val="EMEABodyText"/>
        <w:rPr>
          <w:lang w:val="nl-NL"/>
        </w:rPr>
      </w:pPr>
    </w:p>
    <w:p w14:paraId="12ABA329" w14:textId="511D4E14" w:rsidR="00CB32B2" w:rsidRDefault="00CB32B2" w:rsidP="00CB32B2">
      <w:pPr>
        <w:pStyle w:val="EMEAHeading3"/>
        <w:rPr>
          <w:lang w:val="nl-NL"/>
        </w:rPr>
      </w:pPr>
      <w:r>
        <w:rPr>
          <w:lang w:val="nl-NL"/>
        </w:rPr>
        <w:t xml:space="preserve">Hoe ziet Karvea </w:t>
      </w:r>
      <w:r w:rsidRPr="0004437B">
        <w:rPr>
          <w:lang w:val="nl-NL"/>
        </w:rPr>
        <w:t>er uit</w:t>
      </w:r>
      <w:r>
        <w:rPr>
          <w:lang w:val="nl-NL"/>
        </w:rPr>
        <w:t xml:space="preserve"> en </w:t>
      </w:r>
      <w:r w:rsidR="00400845">
        <w:rPr>
          <w:lang w:val="nl-NL"/>
        </w:rPr>
        <w:t xml:space="preserve">hoeveel </w:t>
      </w:r>
      <w:r>
        <w:rPr>
          <w:lang w:val="nl-NL"/>
        </w:rPr>
        <w:t>zit er in een verpakking?</w:t>
      </w:r>
      <w:r w:rsidR="007D4ABC">
        <w:rPr>
          <w:lang w:val="nl-NL"/>
        </w:rPr>
        <w:fldChar w:fldCharType="begin"/>
      </w:r>
      <w:r w:rsidR="007D4ABC">
        <w:rPr>
          <w:lang w:val="nl-NL"/>
        </w:rPr>
        <w:instrText xml:space="preserve"> DOCVARIABLE vault_nd_7c27a8f2-da3d-44a9-ba81-7367ea80d5a7 \* MERGEFORMAT </w:instrText>
      </w:r>
      <w:r w:rsidR="007D4ABC">
        <w:rPr>
          <w:lang w:val="nl-NL"/>
        </w:rPr>
        <w:fldChar w:fldCharType="separate"/>
      </w:r>
      <w:r w:rsidR="007D4ABC">
        <w:rPr>
          <w:lang w:val="nl-NL"/>
        </w:rPr>
        <w:t xml:space="preserve"> </w:t>
      </w:r>
      <w:r w:rsidR="007D4ABC">
        <w:rPr>
          <w:lang w:val="nl-NL"/>
        </w:rPr>
        <w:fldChar w:fldCharType="end"/>
      </w:r>
    </w:p>
    <w:p w14:paraId="5D9F087A" w14:textId="77777777" w:rsidR="00CB32B2" w:rsidRDefault="00CB32B2" w:rsidP="00CB32B2">
      <w:pPr>
        <w:pStyle w:val="EMEABodyText"/>
        <w:rPr>
          <w:lang w:val="nl-NL"/>
        </w:rPr>
      </w:pPr>
      <w:r>
        <w:rPr>
          <w:lang w:val="nl-NL"/>
        </w:rPr>
        <w:t>Karvea</w:t>
      </w:r>
      <w:r w:rsidRPr="008E5A5A">
        <w:rPr>
          <w:lang w:val="nl-NL"/>
        </w:rPr>
        <w:t> </w:t>
      </w:r>
      <w:r>
        <w:rPr>
          <w:lang w:val="nl-NL"/>
        </w:rPr>
        <w:t>150</w:t>
      </w:r>
      <w:r w:rsidRPr="008E5A5A">
        <w:rPr>
          <w:lang w:val="nl-NL"/>
        </w:rPr>
        <w:t> mg</w:t>
      </w:r>
      <w:r>
        <w:rPr>
          <w:lang w:val="nl-NL"/>
        </w:rPr>
        <w:t xml:space="preserve"> tabletten zijn wit tot gebroken wit, biconvex en ovaalvormig met een hart ingedrukt aan de ene zijde en het nummer 2772 ingegraveerd aan de andere zijde.</w:t>
      </w:r>
    </w:p>
    <w:p w14:paraId="39150D15" w14:textId="77777777" w:rsidR="00CB32B2" w:rsidRDefault="00CB32B2" w:rsidP="00CB32B2">
      <w:pPr>
        <w:pStyle w:val="EMEABodyText"/>
        <w:rPr>
          <w:lang w:val="nl-NL"/>
        </w:rPr>
      </w:pPr>
    </w:p>
    <w:p w14:paraId="77A3B385" w14:textId="77777777" w:rsidR="00CB32B2" w:rsidRDefault="00CB32B2" w:rsidP="00CB32B2">
      <w:pPr>
        <w:pStyle w:val="EMEABodyText"/>
        <w:rPr>
          <w:lang w:val="nl-NL"/>
        </w:rPr>
      </w:pPr>
      <w:r>
        <w:rPr>
          <w:lang w:val="nl-NL"/>
        </w:rPr>
        <w:t>Karvea 150 mg tabletten worden geleverd in verpakkingen met 14, 28, 56 of 98 tabletten in doordrukstrips. Een Eenheids Aflevering Verpakking (EAV) van 56 x 1 tabletten voor levering aan ziekenhuizen is ook beschikbaar.</w:t>
      </w:r>
    </w:p>
    <w:p w14:paraId="5E2AEDCD" w14:textId="77777777" w:rsidR="00CB32B2" w:rsidRDefault="00CB32B2" w:rsidP="00CB32B2">
      <w:pPr>
        <w:pStyle w:val="EMEABodyText"/>
        <w:rPr>
          <w:lang w:val="nl-NL"/>
        </w:rPr>
      </w:pPr>
    </w:p>
    <w:p w14:paraId="2FF1AE4F" w14:textId="77777777" w:rsidR="00CB32B2" w:rsidRDefault="00CB32B2" w:rsidP="00CB32B2">
      <w:pPr>
        <w:pStyle w:val="EMEABodyText"/>
        <w:rPr>
          <w:lang w:val="nl-NL"/>
        </w:rPr>
      </w:pPr>
      <w:r>
        <w:rPr>
          <w:lang w:val="nl-NL"/>
        </w:rPr>
        <w:t>Niet alle genoemde verpakkingsgrootten worden in de handel gebracht.</w:t>
      </w:r>
    </w:p>
    <w:p w14:paraId="65B8E88F" w14:textId="77777777" w:rsidR="00CB32B2" w:rsidRDefault="00CB32B2" w:rsidP="00CB32B2">
      <w:pPr>
        <w:pStyle w:val="EMEABodyText"/>
        <w:rPr>
          <w:b/>
          <w:lang w:val="nl-NL"/>
        </w:rPr>
      </w:pPr>
    </w:p>
    <w:p w14:paraId="01BEAA51" w14:textId="14AD53EF" w:rsidR="00CB32B2" w:rsidRPr="00E31152" w:rsidRDefault="00CB32B2" w:rsidP="00CB32B2">
      <w:pPr>
        <w:pStyle w:val="EMEAHeading3"/>
        <w:rPr>
          <w:lang w:val="nl-NL"/>
        </w:rPr>
      </w:pPr>
      <w:r w:rsidRPr="000375E7">
        <w:rPr>
          <w:noProof/>
          <w:lang w:val="nl-NL"/>
        </w:rPr>
        <w:t>Houder van de vergunning voor het in de handel brengen</w:t>
      </w:r>
      <w:r w:rsidRPr="000375E7">
        <w:rPr>
          <w:noProof/>
          <w:szCs w:val="22"/>
          <w:lang w:val="nl-NL"/>
        </w:rPr>
        <w:t xml:space="preserve"> en fabrikant</w:t>
      </w:r>
      <w:r w:rsidR="007D4ABC">
        <w:rPr>
          <w:noProof/>
          <w:szCs w:val="22"/>
          <w:lang w:val="nl-NL"/>
        </w:rPr>
        <w:fldChar w:fldCharType="begin"/>
      </w:r>
      <w:r w:rsidR="007D4ABC">
        <w:rPr>
          <w:noProof/>
          <w:szCs w:val="22"/>
          <w:lang w:val="nl-NL"/>
        </w:rPr>
        <w:instrText xml:space="preserve"> DOCVARIABLE vault_nd_e8e11369-b977-4f3d-8018-32c4adbe81b4 \* MERGEFORMAT </w:instrText>
      </w:r>
      <w:r w:rsidR="007D4ABC">
        <w:rPr>
          <w:noProof/>
          <w:szCs w:val="22"/>
          <w:lang w:val="nl-NL"/>
        </w:rPr>
        <w:fldChar w:fldCharType="separate"/>
      </w:r>
      <w:r w:rsidR="007D4ABC">
        <w:rPr>
          <w:noProof/>
          <w:szCs w:val="22"/>
          <w:lang w:val="nl-NL"/>
        </w:rPr>
        <w:t xml:space="preserve"> </w:t>
      </w:r>
      <w:r w:rsidR="007D4ABC">
        <w:rPr>
          <w:noProof/>
          <w:szCs w:val="22"/>
          <w:lang w:val="nl-NL"/>
        </w:rPr>
        <w:fldChar w:fldCharType="end"/>
      </w:r>
    </w:p>
    <w:p w14:paraId="0A989C47" w14:textId="77777777" w:rsidR="00CB32B2" w:rsidRPr="00654847" w:rsidRDefault="00CB32B2" w:rsidP="00CB32B2">
      <w:pPr>
        <w:pStyle w:val="EMEAAddress"/>
        <w:rPr>
          <w:lang w:val="fr-BE"/>
        </w:rPr>
      </w:pPr>
      <w:r w:rsidRPr="00654847">
        <w:rPr>
          <w:lang w:val="fr-BE"/>
        </w:rPr>
        <w:t>sanofi-aventis groupe</w:t>
      </w:r>
      <w:r w:rsidRPr="00654847">
        <w:rPr>
          <w:lang w:val="fr-BE"/>
        </w:rPr>
        <w:br/>
        <w:t>54</w:t>
      </w:r>
      <w:r w:rsidR="00833E8B" w:rsidRPr="00654847">
        <w:rPr>
          <w:lang w:val="fr-BE"/>
        </w:rPr>
        <w:t>,</w:t>
      </w:r>
      <w:r w:rsidRPr="00654847">
        <w:rPr>
          <w:lang w:val="fr-BE"/>
        </w:rPr>
        <w:t xml:space="preserve"> rue La Boétie</w:t>
      </w:r>
      <w:r w:rsidRPr="00654847">
        <w:rPr>
          <w:lang w:val="fr-BE"/>
        </w:rPr>
        <w:br/>
      </w:r>
      <w:r w:rsidR="00833E8B" w:rsidRPr="00654847">
        <w:rPr>
          <w:lang w:val="fr-BE"/>
        </w:rPr>
        <w:t xml:space="preserve">F - </w:t>
      </w:r>
      <w:r w:rsidRPr="00654847">
        <w:rPr>
          <w:lang w:val="fr-BE"/>
        </w:rPr>
        <w:t>75008 Paris - Frankrijk</w:t>
      </w:r>
    </w:p>
    <w:p w14:paraId="1BB001C6" w14:textId="77777777" w:rsidR="00CB32B2" w:rsidRPr="00654847" w:rsidRDefault="00CB32B2" w:rsidP="00CB32B2">
      <w:pPr>
        <w:pStyle w:val="EMEABodyText"/>
        <w:rPr>
          <w:lang w:val="fr-BE"/>
        </w:rPr>
      </w:pPr>
    </w:p>
    <w:p w14:paraId="4A40D951" w14:textId="02C30A6F" w:rsidR="00CB32B2" w:rsidRPr="00654847" w:rsidRDefault="00CB32B2" w:rsidP="00CB32B2">
      <w:pPr>
        <w:pStyle w:val="EMEAHeading3"/>
        <w:rPr>
          <w:noProof/>
          <w:lang w:val="fr-BE"/>
        </w:rPr>
      </w:pPr>
      <w:r w:rsidRPr="00654847">
        <w:rPr>
          <w:noProof/>
          <w:lang w:val="fr-BE"/>
        </w:rPr>
        <w:t>Fabrikant:</w:t>
      </w:r>
      <w:r w:rsidR="007D4ABC">
        <w:rPr>
          <w:noProof/>
          <w:lang w:val="fr-BE"/>
        </w:rPr>
        <w:fldChar w:fldCharType="begin"/>
      </w:r>
      <w:r w:rsidR="007D4ABC">
        <w:rPr>
          <w:noProof/>
          <w:lang w:val="fr-BE"/>
        </w:rPr>
        <w:instrText xml:space="preserve"> DOCVARIABLE vault_nd_7685557d-7bec-4244-acc3-8c1718095dca \* MERGEFORMAT </w:instrText>
      </w:r>
      <w:r w:rsidR="007D4ABC">
        <w:rPr>
          <w:noProof/>
          <w:lang w:val="fr-BE"/>
        </w:rPr>
        <w:fldChar w:fldCharType="separate"/>
      </w:r>
      <w:r w:rsidR="007D4ABC">
        <w:rPr>
          <w:noProof/>
          <w:lang w:val="fr-BE"/>
        </w:rPr>
        <w:t xml:space="preserve"> </w:t>
      </w:r>
      <w:r w:rsidR="007D4ABC">
        <w:rPr>
          <w:noProof/>
          <w:lang w:val="fr-BE"/>
        </w:rPr>
        <w:fldChar w:fldCharType="end"/>
      </w:r>
    </w:p>
    <w:p w14:paraId="34DDE58F" w14:textId="77777777" w:rsidR="00CB32B2" w:rsidRPr="00654847" w:rsidRDefault="00CB32B2" w:rsidP="00CB32B2">
      <w:pPr>
        <w:pStyle w:val="EMEAAddress"/>
        <w:rPr>
          <w:lang w:val="fr-BE"/>
        </w:rPr>
      </w:pPr>
      <w:r w:rsidRPr="00654847">
        <w:rPr>
          <w:lang w:val="fr-BE"/>
        </w:rPr>
        <w:t>SANOFI WINTHROP INDUSTRIE</w:t>
      </w:r>
      <w:r w:rsidRPr="00654847">
        <w:rPr>
          <w:lang w:val="fr-BE"/>
        </w:rPr>
        <w:br/>
        <w:t>1, rue de la Vierge</w:t>
      </w:r>
      <w:r w:rsidRPr="00654847">
        <w:rPr>
          <w:lang w:val="fr-BE"/>
        </w:rPr>
        <w:br/>
        <w:t>Ambarès &amp; Lagrave</w:t>
      </w:r>
      <w:r w:rsidRPr="00654847">
        <w:rPr>
          <w:lang w:val="fr-BE"/>
        </w:rPr>
        <w:br/>
        <w:t>F-33565 Carbon Blanc Cedex - Frankrijk</w:t>
      </w:r>
    </w:p>
    <w:p w14:paraId="3FBC7B1D" w14:textId="77777777" w:rsidR="00CB32B2" w:rsidRPr="00654847" w:rsidRDefault="00CB32B2" w:rsidP="00CB32B2">
      <w:pPr>
        <w:pStyle w:val="EMEAAddress"/>
        <w:rPr>
          <w:lang w:val="fr-BE"/>
        </w:rPr>
      </w:pPr>
    </w:p>
    <w:p w14:paraId="3CCBCB0C" w14:textId="77777777" w:rsidR="00CB32B2" w:rsidRPr="00452B1A" w:rsidRDefault="00CB32B2" w:rsidP="00CB32B2">
      <w:pPr>
        <w:pStyle w:val="EMEAAddress"/>
        <w:rPr>
          <w:lang w:val="en-US"/>
        </w:rPr>
      </w:pPr>
      <w:r w:rsidRPr="00452B1A">
        <w:rPr>
          <w:lang w:val="en-US"/>
        </w:rPr>
        <w:t>SANOFI WINTHROP INDUSTRIE</w:t>
      </w:r>
      <w:r w:rsidRPr="00452B1A">
        <w:rPr>
          <w:lang w:val="en-US"/>
        </w:rPr>
        <w:br/>
        <w:t>30-36 Avenue Gustave Eiffel, BP 7166</w:t>
      </w:r>
      <w:r w:rsidRPr="00452B1A">
        <w:rPr>
          <w:lang w:val="en-US"/>
        </w:rPr>
        <w:br/>
        <w:t>F-37071 Tours Cedex 2 - Frankrijk</w:t>
      </w:r>
    </w:p>
    <w:p w14:paraId="71395815" w14:textId="77777777" w:rsidR="00CB32B2" w:rsidRPr="00452B1A" w:rsidRDefault="00CB32B2" w:rsidP="00CB32B2">
      <w:pPr>
        <w:pStyle w:val="EMEAAddress"/>
        <w:rPr>
          <w:lang w:val="en-US"/>
        </w:rPr>
      </w:pPr>
    </w:p>
    <w:p w14:paraId="3FF51DD5" w14:textId="77777777" w:rsidR="00CB32B2" w:rsidRPr="000850B0" w:rsidRDefault="00CB32B2" w:rsidP="00CB32B2">
      <w:pPr>
        <w:pStyle w:val="EMEAAddress"/>
        <w:rPr>
          <w:lang w:val="nl-BE"/>
        </w:rPr>
      </w:pPr>
      <w:r w:rsidRPr="00452B1A">
        <w:rPr>
          <w:lang w:val="en-US"/>
        </w:rPr>
        <w:t>CHINOIN PRIVATE CO. LTD.</w:t>
      </w:r>
      <w:r w:rsidRPr="00452B1A">
        <w:rPr>
          <w:lang w:val="en-US"/>
        </w:rPr>
        <w:br/>
      </w:r>
      <w:r w:rsidRPr="000850B0">
        <w:rPr>
          <w:lang w:val="nl-BE"/>
        </w:rPr>
        <w:t>Lévai u.5.</w:t>
      </w:r>
      <w:r w:rsidRPr="000850B0">
        <w:rPr>
          <w:lang w:val="nl-BE"/>
        </w:rPr>
        <w:br/>
        <w:t>2112 Veresegyház - Hongarije</w:t>
      </w:r>
    </w:p>
    <w:p w14:paraId="39864620" w14:textId="605530D0" w:rsidR="00CB32B2" w:rsidRDefault="00CB32B2">
      <w:pPr>
        <w:pStyle w:val="EMEABodyText"/>
        <w:rPr>
          <w:lang w:val="nl-NL"/>
        </w:rPr>
      </w:pPr>
      <w:r w:rsidRPr="00E67540">
        <w:rPr>
          <w:lang w:val="nl-NL"/>
        </w:rPr>
        <w:br w:type="page"/>
      </w:r>
      <w:r>
        <w:rPr>
          <w:lang w:val="nl-NL"/>
        </w:rPr>
        <w:lastRenderedPageBreak/>
        <w:t xml:space="preserve">Neem voor alle informatie </w:t>
      </w:r>
      <w:r w:rsidR="00400845">
        <w:rPr>
          <w:lang w:val="nl-NL"/>
        </w:rPr>
        <w:t>over</w:t>
      </w:r>
      <w:r>
        <w:rPr>
          <w:lang w:val="nl-NL"/>
        </w:rPr>
        <w:t xml:space="preserve"> dit geneesmiddel contact op met de lokale vertegenwoordiger van de houder van de vergunning voor het in de handel brengen:</w:t>
      </w:r>
    </w:p>
    <w:p w14:paraId="6F3D19FB" w14:textId="77777777" w:rsidR="00CB32B2" w:rsidRDefault="00CB32B2">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833E8B" w:rsidRPr="00B35FCD" w14:paraId="32425F4E" w14:textId="77777777" w:rsidTr="003E2E8E">
        <w:trPr>
          <w:gridBefore w:val="1"/>
          <w:wBefore w:w="34" w:type="dxa"/>
          <w:cantSplit/>
        </w:trPr>
        <w:tc>
          <w:tcPr>
            <w:tcW w:w="4644" w:type="dxa"/>
          </w:tcPr>
          <w:p w14:paraId="161AA2A7" w14:textId="77777777" w:rsidR="00833E8B" w:rsidRDefault="00833E8B" w:rsidP="003E2E8E">
            <w:pPr>
              <w:rPr>
                <w:b/>
                <w:bCs/>
                <w:lang w:val="fr-BE"/>
              </w:rPr>
            </w:pPr>
            <w:r>
              <w:rPr>
                <w:b/>
                <w:bCs/>
                <w:lang w:val="mt-MT"/>
              </w:rPr>
              <w:t>België/</w:t>
            </w:r>
            <w:r>
              <w:rPr>
                <w:b/>
                <w:bCs/>
                <w:lang w:val="cs-CZ"/>
              </w:rPr>
              <w:t>Belgique</w:t>
            </w:r>
            <w:r>
              <w:rPr>
                <w:b/>
                <w:bCs/>
                <w:lang w:val="mt-MT"/>
              </w:rPr>
              <w:t>/Belgien</w:t>
            </w:r>
          </w:p>
          <w:p w14:paraId="16DEACDF" w14:textId="77777777" w:rsidR="00833E8B" w:rsidRDefault="00833E8B" w:rsidP="003E2E8E">
            <w:pPr>
              <w:rPr>
                <w:lang w:val="fr-BE"/>
              </w:rPr>
            </w:pPr>
            <w:r>
              <w:rPr>
                <w:snapToGrid w:val="0"/>
                <w:lang w:val="fr-BE"/>
              </w:rPr>
              <w:t>Sanofi Belgium</w:t>
            </w:r>
          </w:p>
          <w:p w14:paraId="779AB66F" w14:textId="77777777" w:rsidR="00833E8B" w:rsidRDefault="00833E8B" w:rsidP="003E2E8E">
            <w:pPr>
              <w:rPr>
                <w:snapToGrid w:val="0"/>
                <w:lang w:val="fr-BE"/>
              </w:rPr>
            </w:pPr>
            <w:r>
              <w:rPr>
                <w:lang w:val="fr-BE"/>
              </w:rPr>
              <w:t xml:space="preserve">Tél/Tel: </w:t>
            </w:r>
            <w:r>
              <w:rPr>
                <w:snapToGrid w:val="0"/>
                <w:lang w:val="fr-BE"/>
              </w:rPr>
              <w:t>+32 (0)2 710 54 00</w:t>
            </w:r>
          </w:p>
          <w:p w14:paraId="0555AED9" w14:textId="77777777" w:rsidR="00833E8B" w:rsidRDefault="00833E8B" w:rsidP="003E2E8E">
            <w:pPr>
              <w:rPr>
                <w:lang w:val="fr-BE"/>
              </w:rPr>
            </w:pPr>
          </w:p>
        </w:tc>
        <w:tc>
          <w:tcPr>
            <w:tcW w:w="4678" w:type="dxa"/>
          </w:tcPr>
          <w:p w14:paraId="43216B50" w14:textId="77777777" w:rsidR="00833E8B" w:rsidRDefault="00833E8B" w:rsidP="003E2E8E">
            <w:pPr>
              <w:rPr>
                <w:b/>
                <w:bCs/>
                <w:lang w:val="lt-LT"/>
              </w:rPr>
            </w:pPr>
            <w:r>
              <w:rPr>
                <w:b/>
                <w:bCs/>
                <w:lang w:val="lt-LT"/>
              </w:rPr>
              <w:t>Lietuva</w:t>
            </w:r>
          </w:p>
          <w:p w14:paraId="741EA38B" w14:textId="77777777" w:rsidR="00833E8B" w:rsidRDefault="00833E8B" w:rsidP="003E2E8E">
            <w:pPr>
              <w:rPr>
                <w:lang w:val="fr-FR"/>
              </w:rPr>
            </w:pPr>
            <w:r>
              <w:rPr>
                <w:lang w:val="cs-CZ"/>
              </w:rPr>
              <w:t>UAB sanofi-aventis Lietuva</w:t>
            </w:r>
          </w:p>
          <w:p w14:paraId="5674F046" w14:textId="77777777" w:rsidR="00833E8B" w:rsidRDefault="00833E8B" w:rsidP="003E2E8E">
            <w:pPr>
              <w:rPr>
                <w:lang w:val="cs-CZ"/>
              </w:rPr>
            </w:pPr>
            <w:r>
              <w:rPr>
                <w:lang w:val="cs-CZ"/>
              </w:rPr>
              <w:t>Tel: +370 5 2755224</w:t>
            </w:r>
          </w:p>
          <w:p w14:paraId="5F32931B" w14:textId="77777777" w:rsidR="00833E8B" w:rsidRDefault="00833E8B" w:rsidP="003E2E8E">
            <w:pPr>
              <w:rPr>
                <w:lang w:val="lv-LV"/>
              </w:rPr>
            </w:pPr>
          </w:p>
        </w:tc>
      </w:tr>
      <w:tr w:rsidR="00833E8B" w:rsidRPr="00B35FCD" w14:paraId="7CD27703" w14:textId="77777777" w:rsidTr="003E2E8E">
        <w:trPr>
          <w:gridBefore w:val="1"/>
          <w:wBefore w:w="34" w:type="dxa"/>
          <w:cantSplit/>
        </w:trPr>
        <w:tc>
          <w:tcPr>
            <w:tcW w:w="4644" w:type="dxa"/>
          </w:tcPr>
          <w:p w14:paraId="374F0DC6" w14:textId="77777777" w:rsidR="00833E8B" w:rsidRDefault="00833E8B" w:rsidP="003E2E8E">
            <w:pPr>
              <w:rPr>
                <w:b/>
                <w:bCs/>
                <w:lang w:val="fr-BE"/>
              </w:rPr>
            </w:pPr>
            <w:r>
              <w:rPr>
                <w:b/>
                <w:bCs/>
              </w:rPr>
              <w:t>България</w:t>
            </w:r>
          </w:p>
          <w:p w14:paraId="6ED047FB" w14:textId="77777777" w:rsidR="00833E8B" w:rsidRDefault="00D7699E" w:rsidP="003E2E8E">
            <w:pPr>
              <w:rPr>
                <w:noProof/>
                <w:lang w:val="fr-BE"/>
              </w:rPr>
            </w:pPr>
            <w:r>
              <w:rPr>
                <w:noProof/>
                <w:lang w:val="fr-BE"/>
              </w:rPr>
              <w:t>Sanofi</w:t>
            </w:r>
            <w:r w:rsidR="00833E8B">
              <w:rPr>
                <w:noProof/>
                <w:lang w:val="fr-BE"/>
              </w:rPr>
              <w:t xml:space="preserve"> Bulgaria EOOD</w:t>
            </w:r>
          </w:p>
          <w:p w14:paraId="47666D55" w14:textId="77777777" w:rsidR="00833E8B" w:rsidRDefault="00833E8B" w:rsidP="003E2E8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3F7D272D" w14:textId="77777777" w:rsidR="00833E8B" w:rsidRDefault="00833E8B" w:rsidP="003E2E8E">
            <w:pPr>
              <w:rPr>
                <w:lang w:val="cs-CZ"/>
              </w:rPr>
            </w:pPr>
          </w:p>
        </w:tc>
        <w:tc>
          <w:tcPr>
            <w:tcW w:w="4678" w:type="dxa"/>
          </w:tcPr>
          <w:p w14:paraId="3F54C642" w14:textId="77777777" w:rsidR="00833E8B" w:rsidRDefault="00833E8B" w:rsidP="003E2E8E">
            <w:pPr>
              <w:rPr>
                <w:b/>
                <w:bCs/>
                <w:lang w:val="fr-LU"/>
              </w:rPr>
            </w:pPr>
            <w:r>
              <w:rPr>
                <w:b/>
                <w:bCs/>
                <w:lang w:val="fr-LU"/>
              </w:rPr>
              <w:t>Luxembourg/Luxemburg</w:t>
            </w:r>
          </w:p>
          <w:p w14:paraId="3246B4CF" w14:textId="77777777" w:rsidR="00833E8B" w:rsidRDefault="00833E8B" w:rsidP="003E2E8E">
            <w:pPr>
              <w:rPr>
                <w:snapToGrid w:val="0"/>
                <w:lang w:val="fr-BE"/>
              </w:rPr>
            </w:pPr>
            <w:r>
              <w:rPr>
                <w:snapToGrid w:val="0"/>
                <w:lang w:val="fr-BE"/>
              </w:rPr>
              <w:t xml:space="preserve">Sanofi  Belgium </w:t>
            </w:r>
          </w:p>
          <w:p w14:paraId="5D933314" w14:textId="77777777" w:rsidR="00833E8B" w:rsidRDefault="00833E8B" w:rsidP="003E2E8E">
            <w:pPr>
              <w:rPr>
                <w:lang w:val="fr-BE"/>
              </w:rPr>
            </w:pPr>
            <w:r>
              <w:rPr>
                <w:lang w:val="fr-LU"/>
              </w:rPr>
              <w:t xml:space="preserve">Tél/Tel: </w:t>
            </w:r>
            <w:r>
              <w:rPr>
                <w:snapToGrid w:val="0"/>
                <w:lang w:val="fr-BE"/>
              </w:rPr>
              <w:t>+32 (0)2 710 54 00 (</w:t>
            </w:r>
            <w:r>
              <w:rPr>
                <w:lang w:val="fr-BE"/>
              </w:rPr>
              <w:t>Belgique/Belgien)</w:t>
            </w:r>
          </w:p>
          <w:p w14:paraId="731B63D9" w14:textId="77777777" w:rsidR="00833E8B" w:rsidRDefault="00833E8B" w:rsidP="003E2E8E">
            <w:pPr>
              <w:rPr>
                <w:lang w:val="fr-BE"/>
              </w:rPr>
            </w:pPr>
          </w:p>
        </w:tc>
      </w:tr>
      <w:tr w:rsidR="00833E8B" w:rsidRPr="00B35FCD" w14:paraId="57D2552A" w14:textId="77777777" w:rsidTr="003E2E8E">
        <w:trPr>
          <w:gridBefore w:val="1"/>
          <w:wBefore w:w="34" w:type="dxa"/>
          <w:cantSplit/>
        </w:trPr>
        <w:tc>
          <w:tcPr>
            <w:tcW w:w="4644" w:type="dxa"/>
          </w:tcPr>
          <w:p w14:paraId="312C9F9C" w14:textId="77777777" w:rsidR="00833E8B" w:rsidRDefault="00833E8B" w:rsidP="003E2E8E">
            <w:pPr>
              <w:rPr>
                <w:b/>
                <w:bCs/>
                <w:lang w:val="fr-BE"/>
              </w:rPr>
            </w:pPr>
            <w:r>
              <w:rPr>
                <w:b/>
                <w:bCs/>
                <w:lang w:val="fr-BE"/>
              </w:rPr>
              <w:t>Česká republika</w:t>
            </w:r>
          </w:p>
          <w:p w14:paraId="17F3DE58" w14:textId="77777777" w:rsidR="00833E8B" w:rsidRDefault="00833E8B" w:rsidP="003E2E8E">
            <w:pPr>
              <w:rPr>
                <w:lang w:val="cs-CZ"/>
              </w:rPr>
            </w:pPr>
            <w:r>
              <w:rPr>
                <w:lang w:val="cs-CZ"/>
              </w:rPr>
              <w:t>sanofi-aventis, s.r.o.</w:t>
            </w:r>
          </w:p>
          <w:p w14:paraId="01A59211" w14:textId="77777777" w:rsidR="00833E8B" w:rsidRDefault="00833E8B" w:rsidP="003E2E8E">
            <w:pPr>
              <w:rPr>
                <w:lang w:val="cs-CZ"/>
              </w:rPr>
            </w:pPr>
            <w:r>
              <w:rPr>
                <w:lang w:val="cs-CZ"/>
              </w:rPr>
              <w:t>Tel: +420 233 086 111</w:t>
            </w:r>
          </w:p>
          <w:p w14:paraId="47E13D37" w14:textId="77777777" w:rsidR="00833E8B" w:rsidRDefault="00833E8B" w:rsidP="003E2E8E">
            <w:pPr>
              <w:rPr>
                <w:lang w:val="cs-CZ"/>
              </w:rPr>
            </w:pPr>
          </w:p>
        </w:tc>
        <w:tc>
          <w:tcPr>
            <w:tcW w:w="4678" w:type="dxa"/>
          </w:tcPr>
          <w:p w14:paraId="26F632D0" w14:textId="77777777" w:rsidR="00833E8B" w:rsidRDefault="00833E8B" w:rsidP="003E2E8E">
            <w:pPr>
              <w:rPr>
                <w:b/>
                <w:bCs/>
                <w:lang w:val="hu-HU"/>
              </w:rPr>
            </w:pPr>
            <w:r>
              <w:rPr>
                <w:b/>
                <w:bCs/>
                <w:lang w:val="hu-HU"/>
              </w:rPr>
              <w:t>Magyarország</w:t>
            </w:r>
          </w:p>
          <w:p w14:paraId="4E080D9C" w14:textId="77777777" w:rsidR="0081015F" w:rsidRDefault="00A008E3" w:rsidP="003E2E8E">
            <w:pPr>
              <w:rPr>
                <w:lang w:val="cs-CZ"/>
              </w:rPr>
            </w:pPr>
            <w:r>
              <w:rPr>
                <w:lang w:val="cs-CZ"/>
              </w:rPr>
              <w:t>SANOFI-AVENTIS Zrt.</w:t>
            </w:r>
          </w:p>
          <w:p w14:paraId="25FEEE6B" w14:textId="77777777" w:rsidR="00833E8B" w:rsidRDefault="00833E8B" w:rsidP="003E2E8E">
            <w:pPr>
              <w:rPr>
                <w:lang w:val="hu-HU"/>
              </w:rPr>
            </w:pPr>
            <w:r>
              <w:rPr>
                <w:lang w:val="cs-CZ"/>
              </w:rPr>
              <w:t xml:space="preserve">Tel.: +36 1 </w:t>
            </w:r>
            <w:r>
              <w:rPr>
                <w:lang w:val="hu-HU"/>
              </w:rPr>
              <w:t>505 0050</w:t>
            </w:r>
          </w:p>
          <w:p w14:paraId="400D430E" w14:textId="77777777" w:rsidR="00833E8B" w:rsidRDefault="00833E8B" w:rsidP="003E2E8E">
            <w:pPr>
              <w:rPr>
                <w:lang w:val="hu-HU"/>
              </w:rPr>
            </w:pPr>
          </w:p>
        </w:tc>
      </w:tr>
      <w:tr w:rsidR="00833E8B" w:rsidRPr="00546325" w14:paraId="517CE46A" w14:textId="77777777" w:rsidTr="003E2E8E">
        <w:trPr>
          <w:gridBefore w:val="1"/>
          <w:wBefore w:w="34" w:type="dxa"/>
          <w:cantSplit/>
        </w:trPr>
        <w:tc>
          <w:tcPr>
            <w:tcW w:w="4644" w:type="dxa"/>
          </w:tcPr>
          <w:p w14:paraId="3B1A075F" w14:textId="77777777" w:rsidR="00833E8B" w:rsidRDefault="00833E8B" w:rsidP="003E2E8E">
            <w:pPr>
              <w:rPr>
                <w:b/>
                <w:bCs/>
                <w:lang w:val="cs-CZ"/>
              </w:rPr>
            </w:pPr>
            <w:r>
              <w:rPr>
                <w:b/>
                <w:bCs/>
                <w:lang w:val="cs-CZ"/>
              </w:rPr>
              <w:t>Danmark</w:t>
            </w:r>
          </w:p>
          <w:p w14:paraId="70999C8D" w14:textId="77777777" w:rsidR="00833E8B" w:rsidRDefault="0081015F" w:rsidP="003E2E8E">
            <w:pPr>
              <w:rPr>
                <w:lang w:val="cs-CZ"/>
              </w:rPr>
            </w:pPr>
            <w:r>
              <w:rPr>
                <w:lang w:val="cs-CZ"/>
              </w:rPr>
              <w:t>Sanofi</w:t>
            </w:r>
            <w:r w:rsidR="00833E8B">
              <w:rPr>
                <w:lang w:val="cs-CZ"/>
              </w:rPr>
              <w:t xml:space="preserve"> A/S</w:t>
            </w:r>
          </w:p>
          <w:p w14:paraId="5017D3A5" w14:textId="77777777" w:rsidR="00833E8B" w:rsidRDefault="00833E8B" w:rsidP="003E2E8E">
            <w:pPr>
              <w:rPr>
                <w:lang w:val="cs-CZ"/>
              </w:rPr>
            </w:pPr>
            <w:r>
              <w:rPr>
                <w:lang w:val="cs-CZ"/>
              </w:rPr>
              <w:t>Tlf: +45 45 16 70 00</w:t>
            </w:r>
          </w:p>
          <w:p w14:paraId="3D1F35B0" w14:textId="77777777" w:rsidR="00833E8B" w:rsidRDefault="00833E8B" w:rsidP="003E2E8E">
            <w:pPr>
              <w:rPr>
                <w:lang w:val="cs-CZ"/>
              </w:rPr>
            </w:pPr>
          </w:p>
        </w:tc>
        <w:tc>
          <w:tcPr>
            <w:tcW w:w="4678" w:type="dxa"/>
          </w:tcPr>
          <w:p w14:paraId="715B651F" w14:textId="77777777" w:rsidR="00833E8B" w:rsidRDefault="00833E8B" w:rsidP="003E2E8E">
            <w:pPr>
              <w:rPr>
                <w:b/>
                <w:bCs/>
                <w:lang w:val="mt-MT"/>
              </w:rPr>
            </w:pPr>
            <w:r>
              <w:rPr>
                <w:b/>
                <w:bCs/>
                <w:lang w:val="mt-MT"/>
              </w:rPr>
              <w:t>Malta</w:t>
            </w:r>
          </w:p>
          <w:p w14:paraId="5A433B57" w14:textId="3F3E89C8" w:rsidR="0081015F" w:rsidRDefault="0081015F" w:rsidP="0081015F">
            <w:pPr>
              <w:rPr>
                <w:lang w:val="cs-CZ"/>
              </w:rPr>
            </w:pPr>
            <w:r>
              <w:rPr>
                <w:lang w:val="it-IT"/>
              </w:rPr>
              <w:t>Sanofi S.</w:t>
            </w:r>
            <w:r w:rsidR="00546325">
              <w:rPr>
                <w:lang w:val="it-IT"/>
              </w:rPr>
              <w:t>r.l</w:t>
            </w:r>
            <w:r>
              <w:rPr>
                <w:lang w:val="it-IT"/>
              </w:rPr>
              <w:t>.</w:t>
            </w:r>
          </w:p>
          <w:p w14:paraId="604853CB" w14:textId="77777777" w:rsidR="0081015F" w:rsidRDefault="0081015F" w:rsidP="0081015F">
            <w:pPr>
              <w:rPr>
                <w:lang w:val="cs-CZ"/>
              </w:rPr>
            </w:pPr>
            <w:r>
              <w:rPr>
                <w:lang w:val="cs-CZ"/>
              </w:rPr>
              <w:t>Tel: +39 02 39394275</w:t>
            </w:r>
          </w:p>
          <w:p w14:paraId="51C36EC2" w14:textId="77777777" w:rsidR="00833E8B" w:rsidRDefault="00833E8B" w:rsidP="003E2E8E">
            <w:pPr>
              <w:rPr>
                <w:lang w:val="cs-CZ"/>
              </w:rPr>
            </w:pPr>
          </w:p>
        </w:tc>
      </w:tr>
      <w:tr w:rsidR="00833E8B" w14:paraId="7CA091D1" w14:textId="77777777" w:rsidTr="003E2E8E">
        <w:trPr>
          <w:gridBefore w:val="1"/>
          <w:wBefore w:w="34" w:type="dxa"/>
          <w:cantSplit/>
        </w:trPr>
        <w:tc>
          <w:tcPr>
            <w:tcW w:w="4644" w:type="dxa"/>
          </w:tcPr>
          <w:p w14:paraId="3F538B7A" w14:textId="77777777" w:rsidR="00833E8B" w:rsidRDefault="00833E8B" w:rsidP="003E2E8E">
            <w:pPr>
              <w:rPr>
                <w:b/>
                <w:bCs/>
                <w:lang w:val="cs-CZ"/>
              </w:rPr>
            </w:pPr>
            <w:r>
              <w:rPr>
                <w:b/>
                <w:bCs/>
                <w:lang w:val="cs-CZ"/>
              </w:rPr>
              <w:t>Deutschland</w:t>
            </w:r>
          </w:p>
          <w:p w14:paraId="031AA06A" w14:textId="77777777" w:rsidR="00833E8B" w:rsidRDefault="00833E8B" w:rsidP="003E2E8E">
            <w:pPr>
              <w:rPr>
                <w:lang w:val="cs-CZ"/>
              </w:rPr>
            </w:pPr>
            <w:r>
              <w:rPr>
                <w:lang w:val="cs-CZ"/>
              </w:rPr>
              <w:t>Sanofi-Aventis Deutschland GmbH</w:t>
            </w:r>
          </w:p>
          <w:p w14:paraId="2F88B4DC" w14:textId="77777777" w:rsidR="00D7699E" w:rsidRPr="009313D0" w:rsidRDefault="00D7699E" w:rsidP="00D7699E">
            <w:pPr>
              <w:rPr>
                <w:lang w:val="cs-CZ"/>
              </w:rPr>
            </w:pPr>
            <w:r>
              <w:rPr>
                <w:lang w:val="cs-CZ"/>
              </w:rPr>
              <w:t>Tel</w:t>
            </w:r>
            <w:r w:rsidRPr="009313D0">
              <w:rPr>
                <w:lang w:val="cs-CZ"/>
              </w:rPr>
              <w:t>: 0800 52 52 010</w:t>
            </w:r>
          </w:p>
          <w:p w14:paraId="2A8F382A" w14:textId="77777777" w:rsidR="00833E8B" w:rsidRDefault="00D7699E" w:rsidP="00D7699E">
            <w:pPr>
              <w:rPr>
                <w:lang w:val="cs-CZ"/>
              </w:rPr>
            </w:pPr>
            <w:r w:rsidRPr="009313D0">
              <w:rPr>
                <w:lang w:val="cs-CZ"/>
              </w:rPr>
              <w:t>Tel. aus dem Ausland: +49 69 305 21 131</w:t>
            </w:r>
          </w:p>
          <w:p w14:paraId="536A5E60" w14:textId="77777777" w:rsidR="00DD0B5B" w:rsidRPr="00B04E61" w:rsidRDefault="00DD0B5B" w:rsidP="00D7699E">
            <w:pPr>
              <w:rPr>
                <w:lang w:val="de-DE"/>
              </w:rPr>
            </w:pPr>
          </w:p>
        </w:tc>
        <w:tc>
          <w:tcPr>
            <w:tcW w:w="4678" w:type="dxa"/>
          </w:tcPr>
          <w:p w14:paraId="32B36EC7" w14:textId="77777777" w:rsidR="00833E8B" w:rsidRDefault="00833E8B" w:rsidP="003E2E8E">
            <w:pPr>
              <w:rPr>
                <w:b/>
                <w:bCs/>
                <w:lang w:val="cs-CZ"/>
              </w:rPr>
            </w:pPr>
            <w:r>
              <w:rPr>
                <w:b/>
                <w:bCs/>
                <w:lang w:val="cs-CZ"/>
              </w:rPr>
              <w:t>Nederland</w:t>
            </w:r>
          </w:p>
          <w:p w14:paraId="28ADA355" w14:textId="60354801" w:rsidR="00833E8B" w:rsidRDefault="00546325" w:rsidP="003E2E8E">
            <w:pPr>
              <w:rPr>
                <w:lang w:val="cs-CZ"/>
              </w:rPr>
            </w:pPr>
            <w:r>
              <w:rPr>
                <w:lang w:val="cs-CZ"/>
              </w:rPr>
              <w:t>Genzyme Europe</w:t>
            </w:r>
            <w:r w:rsidR="00833E8B">
              <w:rPr>
                <w:lang w:val="cs-CZ"/>
              </w:rPr>
              <w:t xml:space="preserve"> B.V.</w:t>
            </w:r>
          </w:p>
          <w:p w14:paraId="285FC1F5" w14:textId="77777777" w:rsidR="00833E8B" w:rsidRDefault="0081015F" w:rsidP="003E2E8E">
            <w:pPr>
              <w:rPr>
                <w:lang w:val="cs-CZ"/>
              </w:rPr>
            </w:pPr>
            <w:r>
              <w:rPr>
                <w:lang w:val="cs-CZ"/>
              </w:rPr>
              <w:t>Tel: +31 20 245 4000</w:t>
            </w:r>
          </w:p>
        </w:tc>
      </w:tr>
      <w:tr w:rsidR="00833E8B" w14:paraId="6D3D273B" w14:textId="77777777" w:rsidTr="003E2E8E">
        <w:trPr>
          <w:gridBefore w:val="1"/>
          <w:wBefore w:w="34" w:type="dxa"/>
          <w:cantSplit/>
        </w:trPr>
        <w:tc>
          <w:tcPr>
            <w:tcW w:w="4644" w:type="dxa"/>
          </w:tcPr>
          <w:p w14:paraId="3706F982" w14:textId="77777777" w:rsidR="00833E8B" w:rsidRDefault="00833E8B" w:rsidP="003E2E8E">
            <w:pPr>
              <w:rPr>
                <w:b/>
                <w:bCs/>
                <w:lang w:val="et-EE"/>
              </w:rPr>
            </w:pPr>
            <w:r>
              <w:rPr>
                <w:b/>
                <w:bCs/>
                <w:lang w:val="et-EE"/>
              </w:rPr>
              <w:t>Eesti</w:t>
            </w:r>
          </w:p>
          <w:p w14:paraId="219ED05D" w14:textId="77777777" w:rsidR="00833E8B" w:rsidRDefault="00833E8B" w:rsidP="003E2E8E">
            <w:pPr>
              <w:rPr>
                <w:lang w:val="cs-CZ"/>
              </w:rPr>
            </w:pPr>
            <w:r>
              <w:rPr>
                <w:lang w:val="cs-CZ"/>
              </w:rPr>
              <w:t>sanofi-aventis Estonia OÜ</w:t>
            </w:r>
          </w:p>
          <w:p w14:paraId="64AC34FB" w14:textId="77777777" w:rsidR="00833E8B" w:rsidRDefault="00833E8B" w:rsidP="003E2E8E">
            <w:pPr>
              <w:rPr>
                <w:lang w:val="cs-CZ"/>
              </w:rPr>
            </w:pPr>
            <w:r>
              <w:rPr>
                <w:lang w:val="cs-CZ"/>
              </w:rPr>
              <w:t>Tel: +372 627 34 88</w:t>
            </w:r>
          </w:p>
          <w:p w14:paraId="3D79800A" w14:textId="77777777" w:rsidR="00833E8B" w:rsidRDefault="00833E8B" w:rsidP="003E2E8E">
            <w:pPr>
              <w:rPr>
                <w:lang w:val="et-EE"/>
              </w:rPr>
            </w:pPr>
          </w:p>
        </w:tc>
        <w:tc>
          <w:tcPr>
            <w:tcW w:w="4678" w:type="dxa"/>
          </w:tcPr>
          <w:p w14:paraId="7931C6F6" w14:textId="77777777" w:rsidR="00833E8B" w:rsidRDefault="00833E8B" w:rsidP="003E2E8E">
            <w:pPr>
              <w:rPr>
                <w:b/>
                <w:bCs/>
                <w:lang w:val="cs-CZ"/>
              </w:rPr>
            </w:pPr>
            <w:r>
              <w:rPr>
                <w:b/>
                <w:bCs/>
                <w:lang w:val="cs-CZ"/>
              </w:rPr>
              <w:t>Norge</w:t>
            </w:r>
          </w:p>
          <w:p w14:paraId="05AAC894" w14:textId="77777777" w:rsidR="00833E8B" w:rsidRDefault="00833E8B" w:rsidP="003E2E8E">
            <w:pPr>
              <w:rPr>
                <w:lang w:val="cs-CZ"/>
              </w:rPr>
            </w:pPr>
            <w:r>
              <w:rPr>
                <w:lang w:val="cs-CZ"/>
              </w:rPr>
              <w:t>sanofi-aventis Norge AS</w:t>
            </w:r>
          </w:p>
          <w:p w14:paraId="03DD76F6" w14:textId="77777777" w:rsidR="00833E8B" w:rsidRDefault="00833E8B" w:rsidP="003E2E8E">
            <w:pPr>
              <w:rPr>
                <w:lang w:val="cs-CZ"/>
              </w:rPr>
            </w:pPr>
            <w:r>
              <w:rPr>
                <w:lang w:val="cs-CZ"/>
              </w:rPr>
              <w:t>Tlf: +47 67 10 71 00</w:t>
            </w:r>
          </w:p>
          <w:p w14:paraId="622980C0" w14:textId="77777777" w:rsidR="00833E8B" w:rsidRDefault="00833E8B" w:rsidP="003E2E8E">
            <w:pPr>
              <w:rPr>
                <w:lang w:val="et-EE"/>
              </w:rPr>
            </w:pPr>
          </w:p>
        </w:tc>
      </w:tr>
      <w:tr w:rsidR="00833E8B" w14:paraId="4508E1E6" w14:textId="77777777" w:rsidTr="003E2E8E">
        <w:trPr>
          <w:gridBefore w:val="1"/>
          <w:wBefore w:w="34" w:type="dxa"/>
          <w:cantSplit/>
        </w:trPr>
        <w:tc>
          <w:tcPr>
            <w:tcW w:w="4644" w:type="dxa"/>
          </w:tcPr>
          <w:p w14:paraId="5E16E856" w14:textId="77777777" w:rsidR="00833E8B" w:rsidRDefault="00833E8B" w:rsidP="003E2E8E">
            <w:pPr>
              <w:rPr>
                <w:b/>
                <w:bCs/>
                <w:lang w:val="cs-CZ"/>
              </w:rPr>
            </w:pPr>
            <w:r>
              <w:rPr>
                <w:b/>
                <w:bCs/>
                <w:lang w:val="el-GR"/>
              </w:rPr>
              <w:t>Ελλάδα</w:t>
            </w:r>
          </w:p>
          <w:p w14:paraId="2FDC0648" w14:textId="77777777" w:rsidR="00833E8B" w:rsidRDefault="00833E8B" w:rsidP="003E2E8E">
            <w:pPr>
              <w:rPr>
                <w:lang w:val="et-EE"/>
              </w:rPr>
            </w:pPr>
            <w:r>
              <w:rPr>
                <w:lang w:val="cs-CZ"/>
              </w:rPr>
              <w:t>sanofi-aventis AEBE</w:t>
            </w:r>
          </w:p>
          <w:p w14:paraId="26E9C63C" w14:textId="77777777" w:rsidR="00833E8B" w:rsidRDefault="00833E8B" w:rsidP="003E2E8E">
            <w:pPr>
              <w:rPr>
                <w:lang w:val="cs-CZ"/>
              </w:rPr>
            </w:pPr>
            <w:r>
              <w:rPr>
                <w:lang w:val="el-GR"/>
              </w:rPr>
              <w:t>Τηλ</w:t>
            </w:r>
            <w:r>
              <w:rPr>
                <w:lang w:val="cs-CZ"/>
              </w:rPr>
              <w:t>: +30 210 900 16 00</w:t>
            </w:r>
          </w:p>
          <w:p w14:paraId="7166A99C" w14:textId="77777777" w:rsidR="00833E8B" w:rsidRDefault="00833E8B" w:rsidP="003E2E8E">
            <w:pPr>
              <w:rPr>
                <w:lang w:val="cs-CZ"/>
              </w:rPr>
            </w:pPr>
          </w:p>
        </w:tc>
        <w:tc>
          <w:tcPr>
            <w:tcW w:w="4678" w:type="dxa"/>
            <w:tcBorders>
              <w:top w:val="nil"/>
              <w:left w:val="nil"/>
              <w:bottom w:val="nil"/>
              <w:right w:val="nil"/>
            </w:tcBorders>
          </w:tcPr>
          <w:p w14:paraId="0A85C042" w14:textId="77777777" w:rsidR="00833E8B" w:rsidRDefault="00833E8B" w:rsidP="003E2E8E">
            <w:pPr>
              <w:rPr>
                <w:b/>
                <w:bCs/>
                <w:lang w:val="cs-CZ"/>
              </w:rPr>
            </w:pPr>
            <w:r>
              <w:rPr>
                <w:b/>
                <w:bCs/>
                <w:lang w:val="cs-CZ"/>
              </w:rPr>
              <w:t>Österreich</w:t>
            </w:r>
          </w:p>
          <w:p w14:paraId="482D5DBF" w14:textId="77777777" w:rsidR="00833E8B" w:rsidRPr="00E67540" w:rsidRDefault="00833E8B" w:rsidP="003E2E8E">
            <w:pPr>
              <w:rPr>
                <w:lang w:val="de-DE"/>
              </w:rPr>
            </w:pPr>
            <w:r w:rsidRPr="00E67540">
              <w:rPr>
                <w:lang w:val="de-DE"/>
              </w:rPr>
              <w:t>sanofi-aventis GmbH</w:t>
            </w:r>
          </w:p>
          <w:p w14:paraId="0F7243F4" w14:textId="77777777" w:rsidR="00833E8B" w:rsidRDefault="00833E8B" w:rsidP="003E2E8E">
            <w:pPr>
              <w:rPr>
                <w:lang w:val="fr-FR"/>
              </w:rPr>
            </w:pPr>
            <w:r>
              <w:rPr>
                <w:lang w:val="fr-FR"/>
              </w:rPr>
              <w:t>Tel: +43 1 80 185 – 0</w:t>
            </w:r>
          </w:p>
          <w:p w14:paraId="2DA599C5" w14:textId="77777777" w:rsidR="00833E8B" w:rsidRDefault="00833E8B" w:rsidP="003E2E8E">
            <w:pPr>
              <w:rPr>
                <w:lang w:val="fr-FR"/>
              </w:rPr>
            </w:pPr>
          </w:p>
        </w:tc>
      </w:tr>
      <w:tr w:rsidR="00833E8B" w14:paraId="7801D47B" w14:textId="77777777" w:rsidTr="003E2E8E">
        <w:trPr>
          <w:gridBefore w:val="1"/>
          <w:wBefore w:w="34" w:type="dxa"/>
          <w:cantSplit/>
        </w:trPr>
        <w:tc>
          <w:tcPr>
            <w:tcW w:w="4644" w:type="dxa"/>
            <w:tcBorders>
              <w:top w:val="nil"/>
              <w:left w:val="nil"/>
              <w:bottom w:val="nil"/>
              <w:right w:val="nil"/>
            </w:tcBorders>
          </w:tcPr>
          <w:p w14:paraId="00CF0B67" w14:textId="77777777" w:rsidR="00833E8B" w:rsidRDefault="00833E8B" w:rsidP="003E2E8E">
            <w:pPr>
              <w:rPr>
                <w:b/>
                <w:bCs/>
                <w:lang w:val="es-ES"/>
              </w:rPr>
            </w:pPr>
            <w:r>
              <w:rPr>
                <w:b/>
                <w:bCs/>
                <w:lang w:val="es-ES"/>
              </w:rPr>
              <w:t>España</w:t>
            </w:r>
          </w:p>
          <w:p w14:paraId="21F50F8A" w14:textId="77777777" w:rsidR="00833E8B" w:rsidRDefault="00833E8B" w:rsidP="003E2E8E">
            <w:pPr>
              <w:rPr>
                <w:smallCaps/>
                <w:lang w:val="pt-PT"/>
              </w:rPr>
            </w:pPr>
            <w:r>
              <w:rPr>
                <w:lang w:val="pt-PT"/>
              </w:rPr>
              <w:t>sanofi-aventis, S.A.</w:t>
            </w:r>
          </w:p>
          <w:p w14:paraId="5161DF8C" w14:textId="77777777" w:rsidR="00833E8B" w:rsidRDefault="00833E8B" w:rsidP="003E2E8E">
            <w:pPr>
              <w:rPr>
                <w:lang w:val="pt-PT"/>
              </w:rPr>
            </w:pPr>
            <w:r>
              <w:rPr>
                <w:lang w:val="pt-PT"/>
              </w:rPr>
              <w:t>Tel: +34 93 485 94 00</w:t>
            </w:r>
          </w:p>
          <w:p w14:paraId="32C9EEF7" w14:textId="77777777" w:rsidR="00833E8B" w:rsidRDefault="00833E8B" w:rsidP="003E2E8E">
            <w:pPr>
              <w:rPr>
                <w:lang w:val="sv-SE"/>
              </w:rPr>
            </w:pPr>
          </w:p>
        </w:tc>
        <w:tc>
          <w:tcPr>
            <w:tcW w:w="4678" w:type="dxa"/>
          </w:tcPr>
          <w:p w14:paraId="07E14783" w14:textId="77777777" w:rsidR="00833E8B" w:rsidRDefault="00833E8B" w:rsidP="003E2E8E">
            <w:pPr>
              <w:rPr>
                <w:b/>
                <w:bCs/>
                <w:lang w:val="lv-LV"/>
              </w:rPr>
            </w:pPr>
            <w:r>
              <w:rPr>
                <w:b/>
                <w:bCs/>
                <w:lang w:val="lv-LV"/>
              </w:rPr>
              <w:t>Polska</w:t>
            </w:r>
          </w:p>
          <w:p w14:paraId="68810E88" w14:textId="77777777" w:rsidR="00833E8B" w:rsidRDefault="00833E8B" w:rsidP="003E2E8E">
            <w:pPr>
              <w:rPr>
                <w:lang w:val="sv-SE"/>
              </w:rPr>
            </w:pPr>
            <w:r>
              <w:rPr>
                <w:lang w:val="sv-SE"/>
              </w:rPr>
              <w:t>sanofi-aventis Sp. z o.o.</w:t>
            </w:r>
          </w:p>
          <w:p w14:paraId="3A175C1C" w14:textId="77777777" w:rsidR="00833E8B" w:rsidRDefault="00833E8B" w:rsidP="003E2E8E">
            <w:pPr>
              <w:rPr>
                <w:lang w:val="fr-FR"/>
              </w:rPr>
            </w:pPr>
            <w:r>
              <w:rPr>
                <w:lang w:val="fr-FR"/>
              </w:rPr>
              <w:t>Tel.: +48 22 280 00 00</w:t>
            </w:r>
          </w:p>
          <w:p w14:paraId="2D357CCF" w14:textId="77777777" w:rsidR="00833E8B" w:rsidRDefault="00833E8B" w:rsidP="003E2E8E">
            <w:pPr>
              <w:rPr>
                <w:lang w:val="fr-FR"/>
              </w:rPr>
            </w:pPr>
          </w:p>
        </w:tc>
      </w:tr>
      <w:tr w:rsidR="00833E8B" w:rsidRPr="006827CA" w14:paraId="6E227BF4" w14:textId="77777777" w:rsidTr="003E2E8E">
        <w:trPr>
          <w:cantSplit/>
        </w:trPr>
        <w:tc>
          <w:tcPr>
            <w:tcW w:w="4678" w:type="dxa"/>
            <w:gridSpan w:val="2"/>
          </w:tcPr>
          <w:p w14:paraId="7941773B" w14:textId="77777777" w:rsidR="00833E8B" w:rsidRDefault="00833E8B" w:rsidP="003E2E8E">
            <w:pPr>
              <w:rPr>
                <w:b/>
                <w:bCs/>
                <w:lang w:val="fr-FR"/>
              </w:rPr>
            </w:pPr>
            <w:r>
              <w:rPr>
                <w:b/>
                <w:bCs/>
                <w:lang w:val="fr-FR"/>
              </w:rPr>
              <w:t>France</w:t>
            </w:r>
          </w:p>
          <w:p w14:paraId="5F87F8B6" w14:textId="77777777" w:rsidR="00833E8B" w:rsidRDefault="00833E8B" w:rsidP="003E2E8E">
            <w:pPr>
              <w:rPr>
                <w:lang w:val="fr-FR"/>
              </w:rPr>
            </w:pPr>
            <w:r>
              <w:rPr>
                <w:lang w:val="fr-BE"/>
              </w:rPr>
              <w:t>sanofi-aventis France</w:t>
            </w:r>
          </w:p>
          <w:p w14:paraId="7E5D35B4" w14:textId="77777777" w:rsidR="00833E8B" w:rsidRDefault="00833E8B" w:rsidP="003E2E8E">
            <w:pPr>
              <w:rPr>
                <w:lang w:val="pt-PT"/>
              </w:rPr>
            </w:pPr>
            <w:r>
              <w:rPr>
                <w:lang w:val="pt-PT"/>
              </w:rPr>
              <w:t>Tél: 0 800 222 555</w:t>
            </w:r>
          </w:p>
          <w:p w14:paraId="58E2478E" w14:textId="77777777" w:rsidR="00833E8B" w:rsidRDefault="00833E8B" w:rsidP="003E2E8E">
            <w:pPr>
              <w:rPr>
                <w:lang w:val="pt-PT"/>
              </w:rPr>
            </w:pPr>
            <w:r>
              <w:rPr>
                <w:lang w:val="pt-PT"/>
              </w:rPr>
              <w:t>Appel depuis l’étranger : +33 1 57 63 23 23</w:t>
            </w:r>
          </w:p>
          <w:p w14:paraId="7BDFF484" w14:textId="77777777" w:rsidR="00833E8B" w:rsidRDefault="00833E8B" w:rsidP="003E2E8E">
            <w:pPr>
              <w:rPr>
                <w:lang w:val="fr-FR"/>
              </w:rPr>
            </w:pPr>
          </w:p>
        </w:tc>
        <w:tc>
          <w:tcPr>
            <w:tcW w:w="4678" w:type="dxa"/>
          </w:tcPr>
          <w:p w14:paraId="59B4554D" w14:textId="77777777" w:rsidR="00833E8B" w:rsidRPr="00045B15" w:rsidRDefault="00833E8B" w:rsidP="003E2E8E">
            <w:pPr>
              <w:rPr>
                <w:b/>
                <w:bCs/>
                <w:lang w:val="pt-PT"/>
              </w:rPr>
            </w:pPr>
            <w:r w:rsidRPr="00045B15">
              <w:rPr>
                <w:b/>
                <w:bCs/>
                <w:lang w:val="pt-PT"/>
              </w:rPr>
              <w:t>Portugal</w:t>
            </w:r>
          </w:p>
          <w:p w14:paraId="763953CB" w14:textId="77777777" w:rsidR="00833E8B" w:rsidRPr="00045B15" w:rsidRDefault="00833E8B" w:rsidP="003E2E8E">
            <w:pPr>
              <w:rPr>
                <w:lang w:val="pt-PT"/>
              </w:rPr>
            </w:pPr>
            <w:r>
              <w:rPr>
                <w:lang w:val="pt-PT"/>
              </w:rPr>
              <w:t>Sanofi</w:t>
            </w:r>
            <w:r w:rsidRPr="00045B15">
              <w:rPr>
                <w:lang w:val="pt-PT"/>
              </w:rPr>
              <w:t>- Produtos Farmacêuticos, Ld</w:t>
            </w:r>
            <w:r>
              <w:rPr>
                <w:lang w:val="pt-PT"/>
              </w:rPr>
              <w:t>a</w:t>
            </w:r>
          </w:p>
          <w:p w14:paraId="1050975F" w14:textId="77777777" w:rsidR="00833E8B" w:rsidRDefault="00833E8B" w:rsidP="003E2E8E">
            <w:pPr>
              <w:rPr>
                <w:lang w:val="fr-FR"/>
              </w:rPr>
            </w:pPr>
            <w:r>
              <w:rPr>
                <w:lang w:val="fr-FR"/>
              </w:rPr>
              <w:t>Tel: +351 21 35 89 400</w:t>
            </w:r>
          </w:p>
          <w:p w14:paraId="7ECBDE77" w14:textId="77777777" w:rsidR="00833E8B" w:rsidRDefault="00833E8B" w:rsidP="003E2E8E">
            <w:pPr>
              <w:rPr>
                <w:lang w:val="fr-FR"/>
              </w:rPr>
            </w:pPr>
          </w:p>
        </w:tc>
      </w:tr>
      <w:tr w:rsidR="00833E8B" w:rsidRPr="00B04E61" w14:paraId="60356FF7" w14:textId="77777777" w:rsidTr="003E2E8E">
        <w:trPr>
          <w:gridBefore w:val="1"/>
          <w:wBefore w:w="34" w:type="dxa"/>
          <w:cantSplit/>
        </w:trPr>
        <w:tc>
          <w:tcPr>
            <w:tcW w:w="4644" w:type="dxa"/>
          </w:tcPr>
          <w:p w14:paraId="3BFA423E" w14:textId="77777777" w:rsidR="00833E8B" w:rsidRPr="00B04E61" w:rsidRDefault="00833E8B" w:rsidP="00833E8B">
            <w:pPr>
              <w:rPr>
                <w:b/>
                <w:lang w:val="fr-FR"/>
              </w:rPr>
            </w:pPr>
            <w:r w:rsidRPr="00B04E61">
              <w:rPr>
                <w:b/>
                <w:lang w:val="fr-FR"/>
              </w:rPr>
              <w:t>Hrvatska</w:t>
            </w:r>
          </w:p>
          <w:p w14:paraId="0ACC0F15" w14:textId="77777777" w:rsidR="00833E8B" w:rsidRDefault="00833E8B" w:rsidP="00833E8B">
            <w:pPr>
              <w:rPr>
                <w:lang w:val="fr-FR"/>
              </w:rPr>
            </w:pPr>
            <w:r>
              <w:rPr>
                <w:lang w:val="fr-FR"/>
              </w:rPr>
              <w:t>sanofi-aventis Croatia d.o.o.</w:t>
            </w:r>
          </w:p>
          <w:p w14:paraId="516B41D7" w14:textId="77777777" w:rsidR="00833E8B" w:rsidRDefault="00833E8B" w:rsidP="00833E8B">
            <w:pPr>
              <w:rPr>
                <w:lang w:val="fr-FR"/>
              </w:rPr>
            </w:pPr>
            <w:r>
              <w:rPr>
                <w:lang w:val="fr-FR"/>
              </w:rPr>
              <w:t>Tel. : +385 1 600 34 00</w:t>
            </w:r>
          </w:p>
        </w:tc>
        <w:tc>
          <w:tcPr>
            <w:tcW w:w="4678" w:type="dxa"/>
          </w:tcPr>
          <w:p w14:paraId="1AC9AB33" w14:textId="77777777" w:rsidR="00833E8B" w:rsidRDefault="00833E8B" w:rsidP="003E2E8E">
            <w:pPr>
              <w:tabs>
                <w:tab w:val="left" w:pos="-720"/>
                <w:tab w:val="left" w:pos="4536"/>
              </w:tabs>
              <w:suppressAutoHyphens/>
              <w:rPr>
                <w:b/>
                <w:noProof/>
                <w:szCs w:val="22"/>
                <w:lang w:val="pl-PL"/>
              </w:rPr>
            </w:pPr>
            <w:r>
              <w:rPr>
                <w:b/>
                <w:noProof/>
                <w:szCs w:val="22"/>
                <w:lang w:val="pl-PL"/>
              </w:rPr>
              <w:t>România</w:t>
            </w:r>
          </w:p>
          <w:p w14:paraId="45B9920D" w14:textId="77777777" w:rsidR="00833E8B" w:rsidRDefault="00F60F73" w:rsidP="003E2E8E">
            <w:pPr>
              <w:tabs>
                <w:tab w:val="left" w:pos="-720"/>
                <w:tab w:val="left" w:pos="4536"/>
              </w:tabs>
              <w:suppressAutoHyphens/>
              <w:rPr>
                <w:noProof/>
                <w:szCs w:val="22"/>
                <w:lang w:val="pl-PL"/>
              </w:rPr>
            </w:pPr>
            <w:r w:rsidRPr="00F60F73">
              <w:rPr>
                <w:bCs/>
                <w:szCs w:val="22"/>
                <w:lang w:val="fr-FR"/>
              </w:rPr>
              <w:t>Sanofi Romania SRL</w:t>
            </w:r>
          </w:p>
          <w:p w14:paraId="7B24E458" w14:textId="77777777" w:rsidR="00833E8B" w:rsidRDefault="00833E8B" w:rsidP="003E2E8E">
            <w:pPr>
              <w:rPr>
                <w:szCs w:val="22"/>
                <w:lang w:val="fr-FR"/>
              </w:rPr>
            </w:pPr>
            <w:r>
              <w:rPr>
                <w:noProof/>
                <w:szCs w:val="22"/>
                <w:lang w:val="pl-PL"/>
              </w:rPr>
              <w:t xml:space="preserve">Tel: +40 </w:t>
            </w:r>
            <w:r>
              <w:rPr>
                <w:szCs w:val="22"/>
                <w:lang w:val="fr-FR"/>
              </w:rPr>
              <w:t>(0) 21 317 31 36</w:t>
            </w:r>
          </w:p>
          <w:p w14:paraId="51590C30" w14:textId="77777777" w:rsidR="00833E8B" w:rsidRDefault="00833E8B" w:rsidP="003E2E8E">
            <w:pPr>
              <w:rPr>
                <w:lang w:val="cs-CZ"/>
              </w:rPr>
            </w:pPr>
          </w:p>
        </w:tc>
      </w:tr>
      <w:tr w:rsidR="00833E8B" w:rsidRPr="004D0C23" w14:paraId="4C813184" w14:textId="77777777" w:rsidTr="003E2E8E">
        <w:trPr>
          <w:gridBefore w:val="1"/>
          <w:wBefore w:w="34" w:type="dxa"/>
          <w:cantSplit/>
        </w:trPr>
        <w:tc>
          <w:tcPr>
            <w:tcW w:w="4644" w:type="dxa"/>
          </w:tcPr>
          <w:p w14:paraId="7D155176" w14:textId="77777777" w:rsidR="00833E8B" w:rsidRDefault="00833E8B" w:rsidP="003E2E8E">
            <w:pPr>
              <w:rPr>
                <w:b/>
                <w:bCs/>
                <w:lang w:val="fr-FR"/>
              </w:rPr>
            </w:pPr>
            <w:r>
              <w:rPr>
                <w:b/>
                <w:bCs/>
                <w:lang w:val="fr-FR"/>
              </w:rPr>
              <w:t>Ireland</w:t>
            </w:r>
          </w:p>
          <w:p w14:paraId="35E309F0" w14:textId="77777777" w:rsidR="00833E8B" w:rsidRDefault="00833E8B" w:rsidP="003E2E8E">
            <w:pPr>
              <w:rPr>
                <w:lang w:val="fr-FR"/>
              </w:rPr>
            </w:pPr>
            <w:r>
              <w:rPr>
                <w:lang w:val="fr-FR"/>
              </w:rPr>
              <w:t>sanofi-aventis Ireland Ltd. T/A SANOFI</w:t>
            </w:r>
          </w:p>
          <w:p w14:paraId="62010F95" w14:textId="77777777" w:rsidR="00833E8B" w:rsidRDefault="00833E8B" w:rsidP="003E2E8E">
            <w:pPr>
              <w:rPr>
                <w:lang w:val="fr-FR"/>
              </w:rPr>
            </w:pPr>
            <w:r>
              <w:rPr>
                <w:lang w:val="fr-FR"/>
              </w:rPr>
              <w:t>Tel: +353 (0) 1 403 56 00</w:t>
            </w:r>
          </w:p>
          <w:p w14:paraId="5DBFA756" w14:textId="77777777" w:rsidR="00833E8B" w:rsidRDefault="00833E8B" w:rsidP="003E2E8E">
            <w:pPr>
              <w:rPr>
                <w:lang w:val="fr-FR"/>
              </w:rPr>
            </w:pPr>
          </w:p>
        </w:tc>
        <w:tc>
          <w:tcPr>
            <w:tcW w:w="4678" w:type="dxa"/>
          </w:tcPr>
          <w:p w14:paraId="1C8370C6" w14:textId="77777777" w:rsidR="00833E8B" w:rsidRDefault="00833E8B" w:rsidP="003E2E8E">
            <w:pPr>
              <w:rPr>
                <w:b/>
                <w:bCs/>
                <w:lang w:val="sl-SI"/>
              </w:rPr>
            </w:pPr>
            <w:r>
              <w:rPr>
                <w:b/>
                <w:bCs/>
                <w:lang w:val="sl-SI"/>
              </w:rPr>
              <w:t>Slovenija</w:t>
            </w:r>
          </w:p>
          <w:p w14:paraId="798A304C" w14:textId="77777777" w:rsidR="00833E8B" w:rsidRDefault="00833E8B" w:rsidP="003E2E8E">
            <w:pPr>
              <w:rPr>
                <w:lang w:val="cs-CZ"/>
              </w:rPr>
            </w:pPr>
            <w:r>
              <w:rPr>
                <w:lang w:val="cs-CZ"/>
              </w:rPr>
              <w:t>sanofi-aventis d.o.o.</w:t>
            </w:r>
          </w:p>
          <w:p w14:paraId="456BC1AE" w14:textId="77777777" w:rsidR="00833E8B" w:rsidRDefault="00833E8B" w:rsidP="003E2E8E">
            <w:pPr>
              <w:rPr>
                <w:lang w:val="cs-CZ"/>
              </w:rPr>
            </w:pPr>
            <w:r>
              <w:rPr>
                <w:lang w:val="cs-CZ"/>
              </w:rPr>
              <w:t>Tel: +386 1 560 48 00</w:t>
            </w:r>
          </w:p>
          <w:p w14:paraId="51F2039B" w14:textId="77777777" w:rsidR="00833E8B" w:rsidRDefault="00833E8B" w:rsidP="003E2E8E">
            <w:pPr>
              <w:rPr>
                <w:lang w:val="cs-CZ"/>
              </w:rPr>
            </w:pPr>
          </w:p>
        </w:tc>
      </w:tr>
      <w:tr w:rsidR="00833E8B" w:rsidRPr="00B35FCD" w14:paraId="4FEBDAA4" w14:textId="77777777" w:rsidTr="003E2E8E">
        <w:trPr>
          <w:gridBefore w:val="1"/>
          <w:wBefore w:w="34" w:type="dxa"/>
          <w:cantSplit/>
        </w:trPr>
        <w:tc>
          <w:tcPr>
            <w:tcW w:w="4644" w:type="dxa"/>
          </w:tcPr>
          <w:p w14:paraId="1355777D" w14:textId="77777777" w:rsidR="00833E8B" w:rsidRPr="004D0C23" w:rsidRDefault="00833E8B" w:rsidP="003E2E8E">
            <w:pPr>
              <w:rPr>
                <w:b/>
                <w:bCs/>
                <w:szCs w:val="22"/>
                <w:lang w:val="is-IS"/>
              </w:rPr>
            </w:pPr>
            <w:r w:rsidRPr="004D0C23">
              <w:rPr>
                <w:b/>
                <w:bCs/>
                <w:szCs w:val="22"/>
                <w:lang w:val="is-IS"/>
              </w:rPr>
              <w:t>Ísland</w:t>
            </w:r>
          </w:p>
          <w:p w14:paraId="50D5A46A" w14:textId="77777777" w:rsidR="00833E8B" w:rsidRPr="004D0C23" w:rsidRDefault="00833E8B" w:rsidP="003E2E8E">
            <w:pPr>
              <w:rPr>
                <w:szCs w:val="22"/>
                <w:lang w:val="is-IS"/>
              </w:rPr>
            </w:pPr>
            <w:r w:rsidRPr="004D0C23">
              <w:rPr>
                <w:szCs w:val="22"/>
                <w:lang w:val="cs-CZ"/>
              </w:rPr>
              <w:t>Vistor hf.</w:t>
            </w:r>
          </w:p>
          <w:p w14:paraId="2F116494" w14:textId="77777777" w:rsidR="00833E8B" w:rsidRPr="004D0C23" w:rsidRDefault="00833E8B" w:rsidP="003E2E8E">
            <w:pPr>
              <w:rPr>
                <w:szCs w:val="22"/>
                <w:lang w:val="cs-CZ"/>
              </w:rPr>
            </w:pPr>
            <w:r w:rsidRPr="004D0C23">
              <w:rPr>
                <w:noProof/>
                <w:szCs w:val="22"/>
              </w:rPr>
              <w:t>Sími</w:t>
            </w:r>
            <w:r w:rsidRPr="004D0C23">
              <w:rPr>
                <w:szCs w:val="22"/>
                <w:lang w:val="cs-CZ"/>
              </w:rPr>
              <w:t>: +354 535 7000</w:t>
            </w:r>
          </w:p>
          <w:p w14:paraId="494C5516" w14:textId="77777777" w:rsidR="00833E8B" w:rsidRPr="004D0C23" w:rsidRDefault="00833E8B" w:rsidP="003E2E8E">
            <w:pPr>
              <w:rPr>
                <w:szCs w:val="22"/>
                <w:lang w:val="cs-CZ"/>
              </w:rPr>
            </w:pPr>
          </w:p>
        </w:tc>
        <w:tc>
          <w:tcPr>
            <w:tcW w:w="4678" w:type="dxa"/>
          </w:tcPr>
          <w:p w14:paraId="1069063C" w14:textId="77777777" w:rsidR="00833E8B" w:rsidRPr="004D0C23" w:rsidRDefault="00833E8B" w:rsidP="003E2E8E">
            <w:pPr>
              <w:rPr>
                <w:b/>
                <w:bCs/>
                <w:szCs w:val="22"/>
                <w:lang w:val="sk-SK"/>
              </w:rPr>
            </w:pPr>
            <w:r>
              <w:rPr>
                <w:b/>
                <w:bCs/>
                <w:szCs w:val="22"/>
                <w:lang w:val="sk-SK"/>
              </w:rPr>
              <w:t>S</w:t>
            </w:r>
            <w:r w:rsidRPr="004D0C23">
              <w:rPr>
                <w:b/>
                <w:bCs/>
                <w:szCs w:val="22"/>
                <w:lang w:val="sk-SK"/>
              </w:rPr>
              <w:t>lovenská republika</w:t>
            </w:r>
          </w:p>
          <w:p w14:paraId="2820EC16" w14:textId="771835C3" w:rsidR="00833E8B" w:rsidRPr="004D0C23" w:rsidRDefault="00833E8B" w:rsidP="003E2E8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120DDBFD" w14:textId="77777777" w:rsidR="00833E8B" w:rsidRPr="004D0C23" w:rsidRDefault="00833E8B" w:rsidP="003E2E8E">
            <w:pPr>
              <w:rPr>
                <w:szCs w:val="22"/>
                <w:lang w:val="sk-SK"/>
              </w:rPr>
            </w:pPr>
            <w:r w:rsidRPr="004D0C23">
              <w:rPr>
                <w:szCs w:val="22"/>
                <w:lang w:val="cs-CZ"/>
              </w:rPr>
              <w:t>Tel: +</w:t>
            </w:r>
            <w:r w:rsidRPr="004D0C23">
              <w:rPr>
                <w:szCs w:val="22"/>
                <w:lang w:val="sk-SK"/>
              </w:rPr>
              <w:t xml:space="preserve">421 2 </w:t>
            </w:r>
            <w:r w:rsidRPr="00654847">
              <w:rPr>
                <w:szCs w:val="22"/>
                <w:lang w:val="cs-CZ"/>
              </w:rPr>
              <w:t>33 100 100</w:t>
            </w:r>
          </w:p>
          <w:p w14:paraId="38BD4424" w14:textId="77777777" w:rsidR="00833E8B" w:rsidRPr="004D0C23" w:rsidRDefault="00833E8B" w:rsidP="003E2E8E">
            <w:pPr>
              <w:rPr>
                <w:szCs w:val="22"/>
                <w:lang w:val="sk-SK"/>
              </w:rPr>
            </w:pPr>
          </w:p>
        </w:tc>
      </w:tr>
      <w:tr w:rsidR="00833E8B" w14:paraId="5DB9AF63" w14:textId="77777777" w:rsidTr="003E2E8E">
        <w:trPr>
          <w:gridBefore w:val="1"/>
          <w:wBefore w:w="34" w:type="dxa"/>
          <w:cantSplit/>
        </w:trPr>
        <w:tc>
          <w:tcPr>
            <w:tcW w:w="4644" w:type="dxa"/>
          </w:tcPr>
          <w:p w14:paraId="262F9CF2" w14:textId="77777777" w:rsidR="00833E8B" w:rsidRDefault="00833E8B" w:rsidP="003E2E8E">
            <w:pPr>
              <w:rPr>
                <w:b/>
                <w:bCs/>
                <w:lang w:val="it-IT"/>
              </w:rPr>
            </w:pPr>
            <w:r>
              <w:rPr>
                <w:b/>
                <w:bCs/>
                <w:lang w:val="it-IT"/>
              </w:rPr>
              <w:t>Italia</w:t>
            </w:r>
          </w:p>
          <w:p w14:paraId="0BA4C1D0" w14:textId="76D36D27" w:rsidR="00833E8B" w:rsidRDefault="00E67540" w:rsidP="003E2E8E">
            <w:pPr>
              <w:rPr>
                <w:lang w:val="it-IT"/>
              </w:rPr>
            </w:pPr>
            <w:r>
              <w:rPr>
                <w:lang w:val="it-IT"/>
              </w:rPr>
              <w:t>Sanofi</w:t>
            </w:r>
            <w:r w:rsidR="00833E8B">
              <w:rPr>
                <w:lang w:val="it-IT"/>
              </w:rPr>
              <w:t xml:space="preserve"> S.</w:t>
            </w:r>
            <w:r w:rsidR="00546325">
              <w:rPr>
                <w:lang w:val="it-IT"/>
              </w:rPr>
              <w:t>r.l</w:t>
            </w:r>
            <w:r w:rsidR="00833E8B">
              <w:rPr>
                <w:lang w:val="it-IT"/>
              </w:rPr>
              <w:t>.</w:t>
            </w:r>
          </w:p>
          <w:p w14:paraId="4AAC107E" w14:textId="77777777" w:rsidR="00833E8B" w:rsidRDefault="00833E8B" w:rsidP="003E2E8E">
            <w:pPr>
              <w:rPr>
                <w:lang w:val="it-IT"/>
              </w:rPr>
            </w:pPr>
            <w:r>
              <w:rPr>
                <w:lang w:val="it-IT"/>
              </w:rPr>
              <w:t xml:space="preserve">Tel: </w:t>
            </w:r>
            <w:r w:rsidR="00F60F73" w:rsidRPr="00F60F73">
              <w:rPr>
                <w:lang w:val="it-IT"/>
              </w:rPr>
              <w:t>800.536389</w:t>
            </w:r>
          </w:p>
          <w:p w14:paraId="46019A00" w14:textId="77777777" w:rsidR="00833E8B" w:rsidRDefault="00833E8B" w:rsidP="003E2E8E">
            <w:pPr>
              <w:rPr>
                <w:lang w:val="it-IT"/>
              </w:rPr>
            </w:pPr>
          </w:p>
        </w:tc>
        <w:tc>
          <w:tcPr>
            <w:tcW w:w="4678" w:type="dxa"/>
          </w:tcPr>
          <w:p w14:paraId="467DBEE0" w14:textId="77777777" w:rsidR="00833E8B" w:rsidRDefault="00833E8B" w:rsidP="003E2E8E">
            <w:pPr>
              <w:rPr>
                <w:b/>
                <w:bCs/>
                <w:lang w:val="it-IT"/>
              </w:rPr>
            </w:pPr>
            <w:r>
              <w:rPr>
                <w:b/>
                <w:bCs/>
                <w:lang w:val="it-IT"/>
              </w:rPr>
              <w:t>Suomi/Finland</w:t>
            </w:r>
          </w:p>
          <w:p w14:paraId="61107F26" w14:textId="77777777" w:rsidR="00833E8B" w:rsidRDefault="008B4DD0" w:rsidP="003E2E8E">
            <w:pPr>
              <w:rPr>
                <w:lang w:val="it-IT"/>
              </w:rPr>
            </w:pPr>
            <w:r>
              <w:rPr>
                <w:lang w:val="it-IT"/>
              </w:rPr>
              <w:t>Sanofi</w:t>
            </w:r>
            <w:r w:rsidR="00833E8B">
              <w:rPr>
                <w:lang w:val="it-IT"/>
              </w:rPr>
              <w:t xml:space="preserve"> Oy</w:t>
            </w:r>
          </w:p>
          <w:p w14:paraId="50EAC499" w14:textId="77777777" w:rsidR="00833E8B" w:rsidRDefault="00833E8B" w:rsidP="003E2E8E">
            <w:pPr>
              <w:rPr>
                <w:lang w:val="it-IT"/>
              </w:rPr>
            </w:pPr>
            <w:r>
              <w:rPr>
                <w:lang w:val="it-IT"/>
              </w:rPr>
              <w:t>Puh/Tel: +358 (0) 201 200 300</w:t>
            </w:r>
          </w:p>
          <w:p w14:paraId="5984FBB8" w14:textId="77777777" w:rsidR="00833E8B" w:rsidRDefault="00833E8B" w:rsidP="003E2E8E">
            <w:pPr>
              <w:rPr>
                <w:lang w:val="it-IT"/>
              </w:rPr>
            </w:pPr>
          </w:p>
        </w:tc>
      </w:tr>
      <w:tr w:rsidR="00833E8B" w14:paraId="67C35228" w14:textId="77777777" w:rsidTr="003E2E8E">
        <w:trPr>
          <w:gridBefore w:val="1"/>
          <w:wBefore w:w="34" w:type="dxa"/>
          <w:cantSplit/>
        </w:trPr>
        <w:tc>
          <w:tcPr>
            <w:tcW w:w="4644" w:type="dxa"/>
          </w:tcPr>
          <w:p w14:paraId="378A583C" w14:textId="77777777" w:rsidR="00833E8B" w:rsidRDefault="00833E8B" w:rsidP="003E2E8E">
            <w:pPr>
              <w:rPr>
                <w:b/>
                <w:bCs/>
                <w:lang w:val="it-IT"/>
              </w:rPr>
            </w:pPr>
            <w:r>
              <w:rPr>
                <w:b/>
                <w:bCs/>
                <w:lang w:val="el-GR"/>
              </w:rPr>
              <w:lastRenderedPageBreak/>
              <w:t>Κύπρος</w:t>
            </w:r>
          </w:p>
          <w:p w14:paraId="5167C585" w14:textId="77777777" w:rsidR="00833E8B" w:rsidRDefault="00833E8B" w:rsidP="003E2E8E">
            <w:pPr>
              <w:rPr>
                <w:lang w:val="it-IT"/>
              </w:rPr>
            </w:pPr>
            <w:r>
              <w:rPr>
                <w:lang w:val="it-IT"/>
              </w:rPr>
              <w:t>sanofi-aventis Cyprus Ltd.</w:t>
            </w:r>
          </w:p>
          <w:p w14:paraId="15116359" w14:textId="77777777" w:rsidR="00833E8B" w:rsidRDefault="00833E8B" w:rsidP="003E2E8E">
            <w:pPr>
              <w:rPr>
                <w:lang w:val="fr-FR"/>
              </w:rPr>
            </w:pPr>
            <w:r>
              <w:rPr>
                <w:lang w:val="el-GR"/>
              </w:rPr>
              <w:t>Τηλ: +</w:t>
            </w:r>
            <w:r>
              <w:rPr>
                <w:lang w:val="fr-FR"/>
              </w:rPr>
              <w:t>357 22 871600</w:t>
            </w:r>
          </w:p>
          <w:p w14:paraId="571D139D" w14:textId="77777777" w:rsidR="00833E8B" w:rsidRDefault="00833E8B" w:rsidP="003E2E8E">
            <w:pPr>
              <w:rPr>
                <w:lang w:val="fr-FR"/>
              </w:rPr>
            </w:pPr>
          </w:p>
        </w:tc>
        <w:tc>
          <w:tcPr>
            <w:tcW w:w="4678" w:type="dxa"/>
          </w:tcPr>
          <w:p w14:paraId="1186566A" w14:textId="77777777" w:rsidR="00833E8B" w:rsidRDefault="00833E8B" w:rsidP="003E2E8E">
            <w:pPr>
              <w:rPr>
                <w:b/>
                <w:bCs/>
                <w:lang w:val="sv-SE"/>
              </w:rPr>
            </w:pPr>
            <w:r>
              <w:rPr>
                <w:b/>
                <w:bCs/>
                <w:lang w:val="sv-SE"/>
              </w:rPr>
              <w:t>Sverige</w:t>
            </w:r>
          </w:p>
          <w:p w14:paraId="69ADD4F5" w14:textId="77777777" w:rsidR="00833E8B" w:rsidRDefault="008B4DD0" w:rsidP="003E2E8E">
            <w:pPr>
              <w:rPr>
                <w:lang w:val="sv-SE"/>
              </w:rPr>
            </w:pPr>
            <w:r>
              <w:rPr>
                <w:lang w:val="sv-SE"/>
              </w:rPr>
              <w:t>Sanofi</w:t>
            </w:r>
            <w:r w:rsidR="00833E8B">
              <w:rPr>
                <w:lang w:val="sv-SE"/>
              </w:rPr>
              <w:t xml:space="preserve"> AB</w:t>
            </w:r>
          </w:p>
          <w:p w14:paraId="4CCF9A89" w14:textId="77777777" w:rsidR="00833E8B" w:rsidRDefault="00833E8B" w:rsidP="003E2E8E">
            <w:pPr>
              <w:rPr>
                <w:lang w:val="sv-SE"/>
              </w:rPr>
            </w:pPr>
            <w:r>
              <w:rPr>
                <w:lang w:val="sv-SE"/>
              </w:rPr>
              <w:t>Tel: +46 (0)8 634 50 00</w:t>
            </w:r>
          </w:p>
          <w:p w14:paraId="53686A50" w14:textId="77777777" w:rsidR="00833E8B" w:rsidRDefault="00833E8B" w:rsidP="003E2E8E">
            <w:pPr>
              <w:rPr>
                <w:lang w:val="sv-SE"/>
              </w:rPr>
            </w:pPr>
          </w:p>
        </w:tc>
      </w:tr>
      <w:tr w:rsidR="00833E8B" w:rsidRPr="0092512B" w14:paraId="3243F660" w14:textId="77777777" w:rsidTr="003E2E8E">
        <w:trPr>
          <w:gridBefore w:val="1"/>
          <w:wBefore w:w="34" w:type="dxa"/>
          <w:cantSplit/>
        </w:trPr>
        <w:tc>
          <w:tcPr>
            <w:tcW w:w="4644" w:type="dxa"/>
          </w:tcPr>
          <w:p w14:paraId="4B33B33B" w14:textId="77777777" w:rsidR="00833E8B" w:rsidRDefault="00833E8B" w:rsidP="003E2E8E">
            <w:pPr>
              <w:rPr>
                <w:b/>
                <w:bCs/>
                <w:lang w:val="lv-LV"/>
              </w:rPr>
            </w:pPr>
            <w:r>
              <w:rPr>
                <w:b/>
                <w:bCs/>
                <w:lang w:val="lv-LV"/>
              </w:rPr>
              <w:t>Latvija</w:t>
            </w:r>
          </w:p>
          <w:p w14:paraId="196FAB17" w14:textId="77777777" w:rsidR="00833E8B" w:rsidRDefault="00833E8B" w:rsidP="003E2E8E">
            <w:pPr>
              <w:rPr>
                <w:lang w:val="sv-SE"/>
              </w:rPr>
            </w:pPr>
            <w:r>
              <w:rPr>
                <w:lang w:val="sv-SE"/>
              </w:rPr>
              <w:t>sanofi-aventis Latvia SIA</w:t>
            </w:r>
          </w:p>
          <w:p w14:paraId="6C033DDC" w14:textId="77777777" w:rsidR="00833E8B" w:rsidRDefault="00833E8B" w:rsidP="003E2E8E">
            <w:pPr>
              <w:rPr>
                <w:lang w:val="sv-SE"/>
              </w:rPr>
            </w:pPr>
            <w:r>
              <w:rPr>
                <w:lang w:val="sv-SE"/>
              </w:rPr>
              <w:t>Tel: +371 67 33 24 51</w:t>
            </w:r>
          </w:p>
          <w:p w14:paraId="53691D14" w14:textId="77777777" w:rsidR="00833E8B" w:rsidRDefault="00833E8B" w:rsidP="003E2E8E">
            <w:pPr>
              <w:rPr>
                <w:lang w:val="sv-SE"/>
              </w:rPr>
            </w:pPr>
          </w:p>
        </w:tc>
        <w:tc>
          <w:tcPr>
            <w:tcW w:w="4678" w:type="dxa"/>
          </w:tcPr>
          <w:p w14:paraId="028D615C" w14:textId="77777777" w:rsidR="00833E8B" w:rsidRDefault="00833E8B" w:rsidP="003E2E8E">
            <w:pPr>
              <w:rPr>
                <w:b/>
                <w:bCs/>
                <w:lang w:val="sv-SE"/>
              </w:rPr>
            </w:pPr>
            <w:r>
              <w:rPr>
                <w:b/>
                <w:bCs/>
                <w:lang w:val="sv-SE"/>
              </w:rPr>
              <w:t>United Kingdom</w:t>
            </w:r>
          </w:p>
          <w:p w14:paraId="04DCB8C7" w14:textId="77777777" w:rsidR="00833E8B" w:rsidRDefault="00833E8B" w:rsidP="003E2E8E">
            <w:pPr>
              <w:rPr>
                <w:lang w:val="sv-SE"/>
              </w:rPr>
            </w:pPr>
            <w:r>
              <w:rPr>
                <w:lang w:val="sv-SE"/>
              </w:rPr>
              <w:t>Sanofi</w:t>
            </w:r>
          </w:p>
          <w:p w14:paraId="22A9602C" w14:textId="77777777" w:rsidR="00833E8B" w:rsidRDefault="00833E8B" w:rsidP="003E2E8E">
            <w:pPr>
              <w:rPr>
                <w:lang w:val="sv-SE"/>
              </w:rPr>
            </w:pPr>
            <w:r>
              <w:rPr>
                <w:lang w:val="sv-SE"/>
              </w:rPr>
              <w:t xml:space="preserve">Tel: </w:t>
            </w:r>
            <w:r w:rsidR="008B4DD0">
              <w:rPr>
                <w:lang w:val="sv-SE"/>
              </w:rPr>
              <w:t>+44 (0) 845 372 7101</w:t>
            </w:r>
          </w:p>
          <w:p w14:paraId="56DB3318" w14:textId="77777777" w:rsidR="00833E8B" w:rsidRDefault="00833E8B" w:rsidP="003E2E8E">
            <w:pPr>
              <w:rPr>
                <w:lang w:val="sv-SE"/>
              </w:rPr>
            </w:pPr>
          </w:p>
        </w:tc>
      </w:tr>
    </w:tbl>
    <w:p w14:paraId="744F8A27" w14:textId="77777777" w:rsidR="00CB32B2" w:rsidRDefault="00CB32B2">
      <w:pPr>
        <w:rPr>
          <w:lang w:val="fr-FR"/>
        </w:rPr>
      </w:pPr>
    </w:p>
    <w:p w14:paraId="2A73ECBC" w14:textId="77777777" w:rsidR="00833E8B" w:rsidRPr="00791B95" w:rsidRDefault="00833E8B" w:rsidP="00833E8B">
      <w:pPr>
        <w:pStyle w:val="EMEABodyText"/>
        <w:rPr>
          <w:b/>
          <w:lang w:val="nl-NL"/>
        </w:rPr>
      </w:pPr>
      <w:r w:rsidRPr="00791B95">
        <w:rPr>
          <w:b/>
          <w:lang w:val="nl-NL"/>
        </w:rPr>
        <w:t xml:space="preserve">Deze bijsluiter is voor </w:t>
      </w:r>
      <w:r>
        <w:rPr>
          <w:b/>
          <w:lang w:val="nl-NL"/>
        </w:rPr>
        <w:t xml:space="preserve">het </w:t>
      </w:r>
      <w:r w:rsidRPr="00791B95">
        <w:rPr>
          <w:b/>
          <w:lang w:val="nl-NL"/>
        </w:rPr>
        <w:t xml:space="preserve">laatst goedgekeurd </w:t>
      </w:r>
      <w:r>
        <w:rPr>
          <w:b/>
          <w:lang w:val="nl-NL"/>
        </w:rPr>
        <w:t>in</w:t>
      </w:r>
    </w:p>
    <w:p w14:paraId="3C4DB7CC" w14:textId="77777777" w:rsidR="00CB32B2" w:rsidRDefault="00CB32B2" w:rsidP="00CB32B2">
      <w:pPr>
        <w:pStyle w:val="EMEABodyText"/>
        <w:rPr>
          <w:lang w:val="nl-NL"/>
        </w:rPr>
      </w:pPr>
    </w:p>
    <w:p w14:paraId="0C90DC3D" w14:textId="70E23942" w:rsidR="00CB32B2" w:rsidRPr="00791B95" w:rsidRDefault="00CB32B2" w:rsidP="00CB32B2">
      <w:pPr>
        <w:pStyle w:val="EMEABodyText"/>
        <w:rPr>
          <w:lang w:val="nl-NL"/>
        </w:rPr>
      </w:pPr>
      <w:r>
        <w:rPr>
          <w:noProof/>
          <w:szCs w:val="22"/>
          <w:lang w:val="nl"/>
        </w:rPr>
        <w:t xml:space="preserve">Meer informatie </w:t>
      </w:r>
      <w:r>
        <w:rPr>
          <w:noProof/>
          <w:szCs w:val="22"/>
          <w:lang w:val="nl-NL"/>
        </w:rPr>
        <w:t>over dit geneesmiddel is beschikbaar</w:t>
      </w:r>
      <w:r>
        <w:rPr>
          <w:noProof/>
          <w:szCs w:val="22"/>
          <w:lang w:val="nl"/>
        </w:rPr>
        <w:t xml:space="preserve"> op de website van het Europe</w:t>
      </w:r>
      <w:r w:rsidR="00833E8B">
        <w:rPr>
          <w:noProof/>
          <w:szCs w:val="22"/>
          <w:lang w:val="nl"/>
        </w:rPr>
        <w:t>e</w:t>
      </w:r>
      <w:r>
        <w:rPr>
          <w:noProof/>
          <w:szCs w:val="22"/>
          <w:lang w:val="nl"/>
        </w:rPr>
        <w:t>s Geneesmiddelen</w:t>
      </w:r>
      <w:r w:rsidR="00833E8B">
        <w:rPr>
          <w:noProof/>
          <w:szCs w:val="22"/>
          <w:lang w:val="nl"/>
        </w:rPr>
        <w:t>b</w:t>
      </w:r>
      <w:r>
        <w:rPr>
          <w:noProof/>
          <w:szCs w:val="22"/>
          <w:lang w:val="nl"/>
        </w:rPr>
        <w:t>ureau</w:t>
      </w:r>
      <w:r w:rsidR="00400845">
        <w:rPr>
          <w:noProof/>
          <w:szCs w:val="22"/>
          <w:lang w:val="nl"/>
        </w:rPr>
        <w:t>:</w:t>
      </w:r>
      <w:r>
        <w:rPr>
          <w:noProof/>
          <w:szCs w:val="22"/>
          <w:lang w:val="nl"/>
        </w:rPr>
        <w:t xml:space="preserve"> </w:t>
      </w:r>
      <w:r w:rsidRPr="00A22E34">
        <w:rPr>
          <w:iCs/>
          <w:noProof/>
          <w:lang w:val="nl"/>
        </w:rPr>
        <w:t>http://www.ema.europa.eu</w:t>
      </w:r>
      <w:r w:rsidRPr="00C85F17">
        <w:rPr>
          <w:iCs/>
          <w:noProof/>
          <w:lang w:val="nl-NL"/>
        </w:rPr>
        <w:t>.</w:t>
      </w:r>
    </w:p>
    <w:p w14:paraId="2C5DBC72" w14:textId="77777777" w:rsidR="00CB32B2" w:rsidRDefault="00CB32B2">
      <w:pPr>
        <w:pStyle w:val="EMEATitle"/>
        <w:rPr>
          <w:lang w:val="nl-NL"/>
        </w:rPr>
      </w:pPr>
      <w:r w:rsidRPr="00452B1A">
        <w:rPr>
          <w:lang w:val="nl-NL"/>
        </w:rPr>
        <w:br w:type="page"/>
      </w:r>
      <w:r w:rsidR="00833E8B">
        <w:rPr>
          <w:lang w:val="nl-NL"/>
        </w:rPr>
        <w:lastRenderedPageBreak/>
        <w:t>Bijsluiter : informatie voor de gebruiker</w:t>
      </w:r>
    </w:p>
    <w:p w14:paraId="2313224E" w14:textId="77777777" w:rsidR="00CB32B2" w:rsidRDefault="00CB32B2" w:rsidP="00CB32B2">
      <w:pPr>
        <w:pStyle w:val="EMEATitle"/>
        <w:rPr>
          <w:lang w:val="nl-NL"/>
        </w:rPr>
      </w:pPr>
      <w:r>
        <w:rPr>
          <w:lang w:val="nl-NL"/>
        </w:rPr>
        <w:t>Karvea 300 </w:t>
      </w:r>
      <w:r w:rsidRPr="001E35A2">
        <w:rPr>
          <w:lang w:val="nl-NL"/>
        </w:rPr>
        <w:t>mg tabletten</w:t>
      </w:r>
    </w:p>
    <w:p w14:paraId="3017C95A" w14:textId="77777777" w:rsidR="00CB32B2" w:rsidRPr="001E35A2" w:rsidRDefault="00CB32B2" w:rsidP="00CB32B2">
      <w:pPr>
        <w:pStyle w:val="EMEABodyText"/>
        <w:jc w:val="center"/>
        <w:rPr>
          <w:lang w:val="nl-NL"/>
        </w:rPr>
      </w:pPr>
      <w:r>
        <w:rPr>
          <w:lang w:val="nl-NL"/>
        </w:rPr>
        <w:t>irbesartan</w:t>
      </w:r>
    </w:p>
    <w:p w14:paraId="1B945252" w14:textId="77777777" w:rsidR="00CB32B2" w:rsidRDefault="00CB32B2">
      <w:pPr>
        <w:pStyle w:val="EMEABodyText"/>
        <w:rPr>
          <w:lang w:val="nl-NL"/>
        </w:rPr>
      </w:pPr>
    </w:p>
    <w:p w14:paraId="2426D85A" w14:textId="5CFF0616" w:rsidR="00CB32B2" w:rsidRPr="0004437B" w:rsidRDefault="00CB32B2" w:rsidP="00CB32B2">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833E8B" w:rsidRPr="00833E8B">
        <w:rPr>
          <w:lang w:val="nl-NL"/>
        </w:rPr>
        <w:t xml:space="preserve"> </w:t>
      </w:r>
      <w:r w:rsidR="00833E8B">
        <w:rPr>
          <w:lang w:val="nl-NL"/>
        </w:rPr>
        <w:t>want er staat belangrijke informatie in voor u</w:t>
      </w:r>
      <w:r w:rsidRPr="0004437B">
        <w:rPr>
          <w:lang w:val="nl-NL"/>
        </w:rPr>
        <w:t>.</w:t>
      </w:r>
      <w:r w:rsidR="007D4ABC">
        <w:rPr>
          <w:lang w:val="nl-NL"/>
        </w:rPr>
        <w:fldChar w:fldCharType="begin"/>
      </w:r>
      <w:r w:rsidR="007D4ABC">
        <w:rPr>
          <w:lang w:val="nl-NL"/>
        </w:rPr>
        <w:instrText xml:space="preserve"> DOCVARIABLE vault_nd_e40a9b40-6f85-478f-a714-7db6fcb41900 \* MERGEFORMAT </w:instrText>
      </w:r>
      <w:r w:rsidR="007D4ABC">
        <w:rPr>
          <w:lang w:val="nl-NL"/>
        </w:rPr>
        <w:fldChar w:fldCharType="separate"/>
      </w:r>
      <w:r w:rsidR="007D4ABC">
        <w:rPr>
          <w:lang w:val="nl-NL"/>
        </w:rPr>
        <w:t xml:space="preserve"> </w:t>
      </w:r>
      <w:r w:rsidR="007D4ABC">
        <w:rPr>
          <w:lang w:val="nl-NL"/>
        </w:rPr>
        <w:fldChar w:fldCharType="end"/>
      </w:r>
    </w:p>
    <w:p w14:paraId="0146AFE5" w14:textId="77777777" w:rsidR="00CB32B2" w:rsidRPr="0004437B" w:rsidRDefault="00CB32B2" w:rsidP="00CB32B2">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0FD68457" w14:textId="77777777" w:rsidR="00CB32B2" w:rsidRPr="0004437B" w:rsidRDefault="00CB32B2" w:rsidP="00CB32B2">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339FAE29" w14:textId="77777777" w:rsidR="00CB32B2" w:rsidRDefault="00CB32B2" w:rsidP="00CB32B2">
      <w:pPr>
        <w:pStyle w:val="EMEABodyTextIndent"/>
        <w:rPr>
          <w:lang w:val="nl-NL"/>
        </w:rPr>
      </w:pPr>
      <w:r>
        <w:rPr>
          <w:lang w:val="nl-NL"/>
        </w:rPr>
        <w:t>Geef dit geneesmiddel niet door aan anderen,</w:t>
      </w:r>
      <w:r w:rsidRPr="007B2032">
        <w:rPr>
          <w:lang w:val="nl-NL"/>
        </w:rPr>
        <w:t xml:space="preserve"> </w:t>
      </w:r>
      <w:r>
        <w:rPr>
          <w:lang w:val="nl-NL"/>
        </w:rPr>
        <w:t>want het is alleen aan u voorgeschreven.. Het kan schadelijk voor anderen, ook al hebben zij dezelfde klachten als u.</w:t>
      </w:r>
    </w:p>
    <w:p w14:paraId="0FE934D9" w14:textId="77777777" w:rsidR="00CB32B2" w:rsidRDefault="00CB32B2" w:rsidP="00CB32B2">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009D31C7" w14:textId="77777777" w:rsidR="00CB32B2" w:rsidRDefault="00CB32B2">
      <w:pPr>
        <w:pStyle w:val="EMEABodyText"/>
        <w:rPr>
          <w:lang w:val="nl-NL"/>
        </w:rPr>
      </w:pPr>
    </w:p>
    <w:p w14:paraId="298B5F52" w14:textId="03FCFC66" w:rsidR="00CB32B2" w:rsidRPr="00654847" w:rsidRDefault="00CB32B2" w:rsidP="00CB32B2">
      <w:pPr>
        <w:pStyle w:val="EMEAHeading3"/>
        <w:rPr>
          <w:lang w:val="nl-NL"/>
        </w:rPr>
      </w:pPr>
      <w:r w:rsidRPr="00654847">
        <w:rPr>
          <w:lang w:val="nl-NL"/>
        </w:rPr>
        <w:t>Inhoud van deze bijsluiter</w:t>
      </w:r>
      <w:r w:rsidR="007D4ABC">
        <w:rPr>
          <w:lang w:val="nl-NL"/>
        </w:rPr>
        <w:fldChar w:fldCharType="begin"/>
      </w:r>
      <w:r w:rsidR="007D4ABC">
        <w:rPr>
          <w:lang w:val="nl-NL"/>
        </w:rPr>
        <w:instrText xml:space="preserve"> DOCVARIABLE vault_nd_32ea13ed-c83d-4800-a475-de130d582746 \* MERGEFORMAT </w:instrText>
      </w:r>
      <w:r w:rsidR="007D4ABC">
        <w:rPr>
          <w:lang w:val="nl-NL"/>
        </w:rPr>
        <w:fldChar w:fldCharType="separate"/>
      </w:r>
      <w:r w:rsidR="007D4ABC">
        <w:rPr>
          <w:lang w:val="nl-NL"/>
        </w:rPr>
        <w:t xml:space="preserve"> </w:t>
      </w:r>
      <w:r w:rsidR="007D4ABC">
        <w:rPr>
          <w:lang w:val="nl-NL"/>
        </w:rPr>
        <w:fldChar w:fldCharType="end"/>
      </w:r>
    </w:p>
    <w:p w14:paraId="62D49B93" w14:textId="77777777" w:rsidR="00CB32B2" w:rsidRDefault="00CB32B2">
      <w:pPr>
        <w:pStyle w:val="EMEABodyText"/>
        <w:tabs>
          <w:tab w:val="left" w:pos="567"/>
        </w:tabs>
        <w:ind w:left="567" w:hanging="567"/>
        <w:rPr>
          <w:lang w:val="nl-NL"/>
        </w:rPr>
      </w:pPr>
      <w:r>
        <w:rPr>
          <w:lang w:val="nl-NL"/>
        </w:rPr>
        <w:t>1.</w:t>
      </w:r>
      <w:r>
        <w:rPr>
          <w:lang w:val="nl-NL"/>
        </w:rPr>
        <w:tab/>
        <w:t>W</w:t>
      </w:r>
      <w:r w:rsidR="00833E8B">
        <w:rPr>
          <w:lang w:val="nl-NL"/>
        </w:rPr>
        <w:t>at is Karvea en w</w:t>
      </w:r>
      <w:r>
        <w:rPr>
          <w:lang w:val="nl-NL"/>
        </w:rPr>
        <w:t>aarvoor wordt dit middel gebruikt?</w:t>
      </w:r>
    </w:p>
    <w:p w14:paraId="11614EBE" w14:textId="77777777" w:rsidR="00CB32B2" w:rsidRDefault="00CB32B2">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5D16778F" w14:textId="77777777" w:rsidR="00CB32B2" w:rsidRDefault="00CB32B2">
      <w:pPr>
        <w:pStyle w:val="EMEABodyText"/>
        <w:tabs>
          <w:tab w:val="left" w:pos="567"/>
        </w:tabs>
        <w:ind w:left="567" w:hanging="567"/>
        <w:rPr>
          <w:lang w:val="nl-NL"/>
        </w:rPr>
      </w:pPr>
      <w:r>
        <w:rPr>
          <w:lang w:val="nl-NL"/>
        </w:rPr>
        <w:t>3.</w:t>
      </w:r>
      <w:r>
        <w:rPr>
          <w:lang w:val="nl-NL"/>
        </w:rPr>
        <w:tab/>
        <w:t>Hoe gebruikt u dit middel?</w:t>
      </w:r>
    </w:p>
    <w:p w14:paraId="41F58D0E" w14:textId="77777777" w:rsidR="00CB32B2" w:rsidRDefault="00CB32B2">
      <w:pPr>
        <w:pStyle w:val="EMEABodyText"/>
        <w:tabs>
          <w:tab w:val="left" w:pos="567"/>
        </w:tabs>
        <w:ind w:left="567" w:hanging="567"/>
        <w:rPr>
          <w:lang w:val="nl-NL"/>
        </w:rPr>
      </w:pPr>
      <w:r>
        <w:rPr>
          <w:lang w:val="nl-NL"/>
        </w:rPr>
        <w:t>4.</w:t>
      </w:r>
      <w:r>
        <w:rPr>
          <w:lang w:val="nl-NL"/>
        </w:rPr>
        <w:tab/>
        <w:t>Mogelijke bijwerkingen</w:t>
      </w:r>
    </w:p>
    <w:p w14:paraId="04311F57" w14:textId="77777777" w:rsidR="00CB32B2" w:rsidRDefault="00CB32B2">
      <w:pPr>
        <w:pStyle w:val="EMEABodyText"/>
        <w:tabs>
          <w:tab w:val="left" w:pos="567"/>
        </w:tabs>
        <w:ind w:left="567" w:hanging="567"/>
        <w:rPr>
          <w:lang w:val="nl-NL"/>
        </w:rPr>
      </w:pPr>
      <w:r>
        <w:rPr>
          <w:lang w:val="nl-NL"/>
        </w:rPr>
        <w:t>5.</w:t>
      </w:r>
      <w:r>
        <w:rPr>
          <w:lang w:val="nl-NL"/>
        </w:rPr>
        <w:tab/>
        <w:t>Hoe bewaart u dit middel?</w:t>
      </w:r>
    </w:p>
    <w:p w14:paraId="6B8C0A7E" w14:textId="77777777" w:rsidR="00CB32B2" w:rsidRDefault="00CB32B2">
      <w:pPr>
        <w:pStyle w:val="EMEABodyText"/>
        <w:tabs>
          <w:tab w:val="left" w:pos="567"/>
        </w:tabs>
        <w:ind w:left="567" w:hanging="567"/>
        <w:rPr>
          <w:lang w:val="nl-NL"/>
        </w:rPr>
      </w:pPr>
      <w:r>
        <w:rPr>
          <w:lang w:val="nl-NL"/>
        </w:rPr>
        <w:t>6.</w:t>
      </w:r>
      <w:r>
        <w:rPr>
          <w:lang w:val="nl-NL"/>
        </w:rPr>
        <w:tab/>
      </w:r>
      <w:r w:rsidR="00833E8B">
        <w:rPr>
          <w:lang w:val="nl-NL"/>
        </w:rPr>
        <w:t xml:space="preserve">Inhoud van de verpakking en overige </w:t>
      </w:r>
      <w:r>
        <w:rPr>
          <w:lang w:val="nl-NL"/>
        </w:rPr>
        <w:t>informatie</w:t>
      </w:r>
    </w:p>
    <w:p w14:paraId="767B8552" w14:textId="77777777" w:rsidR="00CB32B2" w:rsidRDefault="00CB32B2">
      <w:pPr>
        <w:pStyle w:val="EMEABodyText"/>
        <w:rPr>
          <w:lang w:val="nl-NL"/>
        </w:rPr>
      </w:pPr>
    </w:p>
    <w:p w14:paraId="7BB69D3C" w14:textId="77777777" w:rsidR="00CB32B2" w:rsidRDefault="00CB32B2">
      <w:pPr>
        <w:pStyle w:val="EMEABodyText"/>
        <w:rPr>
          <w:lang w:val="nl-NL"/>
        </w:rPr>
      </w:pPr>
    </w:p>
    <w:p w14:paraId="27BB1024" w14:textId="509AF204" w:rsidR="00833E8B" w:rsidRDefault="00CB32B2" w:rsidP="00833E8B">
      <w:pPr>
        <w:pStyle w:val="EMEAHeading1"/>
        <w:rPr>
          <w:lang w:val="nl-NL"/>
        </w:rPr>
      </w:pPr>
      <w:r>
        <w:rPr>
          <w:lang w:val="nl-NL"/>
        </w:rPr>
        <w:t>1.</w:t>
      </w:r>
      <w:r>
        <w:rPr>
          <w:lang w:val="nl-NL"/>
        </w:rPr>
        <w:tab/>
      </w:r>
      <w:r w:rsidR="00833E8B">
        <w:rPr>
          <w:rFonts w:ascii="Times New Roman Bold" w:hAnsi="Times New Roman Bold"/>
          <w:caps w:val="0"/>
          <w:lang w:val="nl-NL"/>
        </w:rPr>
        <w:t>Wat is Karvea en waarvoor wordt dit middel gebruikt</w:t>
      </w:r>
      <w:r w:rsidR="00833E8B">
        <w:rPr>
          <w:lang w:val="nl-NL"/>
        </w:rPr>
        <w:t>?</w:t>
      </w:r>
      <w:r w:rsidR="007D4ABC">
        <w:rPr>
          <w:lang w:val="nl-NL"/>
        </w:rPr>
        <w:fldChar w:fldCharType="begin"/>
      </w:r>
      <w:r w:rsidR="007D4ABC">
        <w:rPr>
          <w:lang w:val="nl-NL"/>
        </w:rPr>
        <w:instrText xml:space="preserve"> DOCVARIABLE vault_nd_7299c1ea-41ee-4e40-a446-ba19902841b0 \* MERGEFORMAT </w:instrText>
      </w:r>
      <w:r w:rsidR="007D4ABC">
        <w:rPr>
          <w:lang w:val="nl-NL"/>
        </w:rPr>
        <w:fldChar w:fldCharType="separate"/>
      </w:r>
      <w:r w:rsidR="007D4ABC">
        <w:rPr>
          <w:lang w:val="nl-NL"/>
        </w:rPr>
        <w:t xml:space="preserve"> </w:t>
      </w:r>
      <w:r w:rsidR="007D4ABC">
        <w:rPr>
          <w:lang w:val="nl-NL"/>
        </w:rPr>
        <w:fldChar w:fldCharType="end"/>
      </w:r>
    </w:p>
    <w:p w14:paraId="4E670CF8" w14:textId="77777777" w:rsidR="00CB32B2" w:rsidRDefault="00CB32B2">
      <w:pPr>
        <w:pStyle w:val="EMEAHeading1"/>
        <w:rPr>
          <w:lang w:val="nl-NL"/>
        </w:rPr>
      </w:pPr>
    </w:p>
    <w:p w14:paraId="62696267" w14:textId="77777777" w:rsidR="00CB32B2" w:rsidRDefault="00CB32B2">
      <w:pPr>
        <w:pStyle w:val="EMEABodyText"/>
        <w:rPr>
          <w:lang w:val="nl-NL"/>
        </w:rPr>
      </w:pPr>
      <w:r>
        <w:rPr>
          <w:lang w:val="nl-NL"/>
        </w:rPr>
        <w:t>Karvea behoort tot een groep geneesmiddelen die bekend zijn als angiotensine-II-receptorantagonisten. Angiotensine-II is een stof die in het lichaam wordt gemaakt en zich bindt aan receptoren in de bloedvaten. Hierdoor vernauwen de bloedvaten zich. Dit heeft een stijging van de bloeddruk tot gevolg. Karvea verhindert de binding van angiotensine-II aan deze receptoren, waardoor de bloedvaten ontspannen en de bloeddruk daalt. Karvea vertraagt de afname van de nierfunctie bij patiënten met hoge bloeddruk en type 2 diabetes.</w:t>
      </w:r>
    </w:p>
    <w:p w14:paraId="7FF1013A" w14:textId="77777777" w:rsidR="00CB32B2" w:rsidRDefault="00CB32B2">
      <w:pPr>
        <w:pStyle w:val="EMEABodyText"/>
        <w:rPr>
          <w:lang w:val="nl-NL"/>
        </w:rPr>
      </w:pPr>
    </w:p>
    <w:p w14:paraId="5BC8F8EB" w14:textId="77777777" w:rsidR="00CB32B2" w:rsidRDefault="00CB32B2">
      <w:pPr>
        <w:pStyle w:val="EMEABodyText"/>
        <w:rPr>
          <w:lang w:val="nl-NL"/>
        </w:rPr>
      </w:pPr>
      <w:r>
        <w:rPr>
          <w:lang w:val="nl-NL"/>
        </w:rPr>
        <w:t>Karvea wordt gebruikt bij volwassen patiënten</w:t>
      </w:r>
    </w:p>
    <w:p w14:paraId="48022A1C" w14:textId="77777777" w:rsidR="00CB32B2" w:rsidRDefault="00CB32B2" w:rsidP="00CB32B2">
      <w:pPr>
        <w:pStyle w:val="EMEABodyTextIndent"/>
        <w:rPr>
          <w:lang w:val="nl-NL"/>
        </w:rPr>
      </w:pPr>
      <w:r>
        <w:rPr>
          <w:lang w:val="nl-NL"/>
        </w:rPr>
        <w:t>bij de behandeling van hoge bloeddruk (</w:t>
      </w:r>
      <w:r w:rsidRPr="004A26A3">
        <w:rPr>
          <w:i/>
          <w:lang w:val="nl-NL"/>
        </w:rPr>
        <w:t>essentiële hypertensie</w:t>
      </w:r>
      <w:r>
        <w:rPr>
          <w:lang w:val="nl-NL"/>
        </w:rPr>
        <w:t>)</w:t>
      </w:r>
    </w:p>
    <w:p w14:paraId="16164CBD" w14:textId="77777777" w:rsidR="00CB32B2" w:rsidRDefault="00CB32B2" w:rsidP="00CB32B2">
      <w:pPr>
        <w:pStyle w:val="EMEABodyTextIndent"/>
        <w:rPr>
          <w:lang w:val="nl-NL"/>
        </w:rPr>
      </w:pPr>
      <w:r>
        <w:rPr>
          <w:lang w:val="nl-NL"/>
        </w:rPr>
        <w:t>ter bescherming van de nier bij type 2 diabetes patiënten met hoge bloeddruk waarbij door laboratoriumtesten een verminderde nierfunctie is aangetoond.</w:t>
      </w:r>
    </w:p>
    <w:p w14:paraId="708ABCF5" w14:textId="77777777" w:rsidR="00CB32B2" w:rsidRDefault="00CB32B2">
      <w:pPr>
        <w:pStyle w:val="EMEABodyText"/>
        <w:rPr>
          <w:lang w:val="nl-NL"/>
        </w:rPr>
      </w:pPr>
    </w:p>
    <w:p w14:paraId="157FFC17" w14:textId="77777777" w:rsidR="00CB32B2" w:rsidRDefault="00CB32B2">
      <w:pPr>
        <w:pStyle w:val="EMEABodyText"/>
        <w:rPr>
          <w:lang w:val="nl-NL"/>
        </w:rPr>
      </w:pPr>
    </w:p>
    <w:p w14:paraId="69F6C636" w14:textId="6FE9A2FA" w:rsidR="00833E8B" w:rsidRDefault="00CB32B2" w:rsidP="00833E8B">
      <w:pPr>
        <w:pStyle w:val="EMEAHeading1"/>
        <w:rPr>
          <w:lang w:val="nl-NL"/>
        </w:rPr>
      </w:pPr>
      <w:r>
        <w:rPr>
          <w:lang w:val="nl-NL"/>
        </w:rPr>
        <w:t>2.</w:t>
      </w:r>
      <w:r>
        <w:rPr>
          <w:lang w:val="nl-NL"/>
        </w:rPr>
        <w:tab/>
      </w:r>
      <w:r w:rsidR="00833E8B">
        <w:rPr>
          <w:rFonts w:ascii="Times New Roman Bold" w:hAnsi="Times New Roman Bold"/>
          <w:caps w:val="0"/>
          <w:lang w:val="nl-NL"/>
        </w:rPr>
        <w:t>Wanneer mag u dit middel niet gebruiken of moet u er extra voorzichtig mee zijn</w:t>
      </w:r>
      <w:r w:rsidR="00833E8B">
        <w:rPr>
          <w:lang w:val="nl-NL"/>
        </w:rPr>
        <w:t>?</w:t>
      </w:r>
      <w:r w:rsidR="007D4ABC">
        <w:rPr>
          <w:lang w:val="nl-NL"/>
        </w:rPr>
        <w:fldChar w:fldCharType="begin"/>
      </w:r>
      <w:r w:rsidR="007D4ABC">
        <w:rPr>
          <w:lang w:val="nl-NL"/>
        </w:rPr>
        <w:instrText xml:space="preserve"> DOCVARIABLE vault_nd_914bd1bd-96c2-4bc8-b150-c277b5208d5b \* MERGEFORMAT </w:instrText>
      </w:r>
      <w:r w:rsidR="007D4ABC">
        <w:rPr>
          <w:lang w:val="nl-NL"/>
        </w:rPr>
        <w:fldChar w:fldCharType="separate"/>
      </w:r>
      <w:r w:rsidR="007D4ABC">
        <w:rPr>
          <w:lang w:val="nl-NL"/>
        </w:rPr>
        <w:t xml:space="preserve"> </w:t>
      </w:r>
      <w:r w:rsidR="007D4ABC">
        <w:rPr>
          <w:lang w:val="nl-NL"/>
        </w:rPr>
        <w:fldChar w:fldCharType="end"/>
      </w:r>
    </w:p>
    <w:p w14:paraId="3B1EE6E0" w14:textId="77777777" w:rsidR="00CB32B2" w:rsidRDefault="00CB32B2">
      <w:pPr>
        <w:pStyle w:val="EMEAHeading1"/>
        <w:rPr>
          <w:lang w:val="nl-NL"/>
        </w:rPr>
      </w:pPr>
    </w:p>
    <w:p w14:paraId="2B8BF060" w14:textId="24CE743A" w:rsidR="00CB32B2" w:rsidRDefault="00CB32B2" w:rsidP="00CB32B2">
      <w:pPr>
        <w:pStyle w:val="EMEAHeading3"/>
        <w:rPr>
          <w:lang w:val="nl-NL"/>
        </w:rPr>
      </w:pPr>
      <w:r>
        <w:rPr>
          <w:lang w:val="nl-NL"/>
        </w:rPr>
        <w:t>Wanneer mag u dit middel niet gebruiken?</w:t>
      </w:r>
      <w:r w:rsidR="007D4ABC">
        <w:rPr>
          <w:lang w:val="nl-NL"/>
        </w:rPr>
        <w:fldChar w:fldCharType="begin"/>
      </w:r>
      <w:r w:rsidR="007D4ABC">
        <w:rPr>
          <w:lang w:val="nl-NL"/>
        </w:rPr>
        <w:instrText xml:space="preserve"> DOCVARIABLE vault_nd_76d6da6e-23d0-433b-b892-bae19957901f \* MERGEFORMAT </w:instrText>
      </w:r>
      <w:r w:rsidR="007D4ABC">
        <w:rPr>
          <w:lang w:val="nl-NL"/>
        </w:rPr>
        <w:fldChar w:fldCharType="separate"/>
      </w:r>
      <w:r w:rsidR="007D4ABC">
        <w:rPr>
          <w:lang w:val="nl-NL"/>
        </w:rPr>
        <w:t xml:space="preserve"> </w:t>
      </w:r>
      <w:r w:rsidR="007D4ABC">
        <w:rPr>
          <w:lang w:val="nl-NL"/>
        </w:rPr>
        <w:fldChar w:fldCharType="end"/>
      </w:r>
    </w:p>
    <w:p w14:paraId="329153EA" w14:textId="31BB9CB4" w:rsidR="00833E8B" w:rsidRPr="009974C5" w:rsidRDefault="00CB32B2" w:rsidP="00833E8B">
      <w:pPr>
        <w:pStyle w:val="EMEABodyText"/>
        <w:ind w:left="567" w:hanging="567"/>
        <w:rPr>
          <w:lang w:val="nl-NL"/>
        </w:rPr>
      </w:pPr>
      <w:r>
        <w:rPr>
          <w:rFonts w:ascii="Wingdings" w:hAnsi="Wingdings"/>
          <w:lang w:val="nl-NL"/>
        </w:rPr>
        <w:t></w:t>
      </w:r>
      <w:r>
        <w:rPr>
          <w:rFonts w:ascii="Wingdings" w:hAnsi="Wingdings"/>
          <w:lang w:val="nl-NL"/>
        </w:rPr>
        <w:tab/>
      </w:r>
      <w:r w:rsidR="00833E8B">
        <w:rPr>
          <w:lang w:val="nl-NL"/>
        </w:rPr>
        <w:t xml:space="preserve">U bent </w:t>
      </w:r>
      <w:r w:rsidR="00833E8B" w:rsidRPr="004A26A3">
        <w:rPr>
          <w:b/>
          <w:lang w:val="nl-NL"/>
        </w:rPr>
        <w:t>allergisch</w:t>
      </w:r>
      <w:r w:rsidR="00833E8B">
        <w:rPr>
          <w:lang w:val="nl-NL"/>
        </w:rPr>
        <w:t xml:space="preserve">  voor </w:t>
      </w:r>
      <w:r w:rsidR="009919A8">
        <w:rPr>
          <w:lang w:val="nl-NL"/>
        </w:rPr>
        <w:t xml:space="preserve">een </w:t>
      </w:r>
      <w:r w:rsidR="00833E8B">
        <w:rPr>
          <w:lang w:val="nl-NL"/>
        </w:rPr>
        <w:t>van de stoffen in dit geneesmiddel. Deze stoffen kunt u vinden in rubriek 6.</w:t>
      </w:r>
    </w:p>
    <w:p w14:paraId="0C4D04F6" w14:textId="77777777" w:rsidR="00833E8B" w:rsidRDefault="00833E8B" w:rsidP="00833E8B">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 xml:space="preserve">U bent </w:t>
      </w:r>
      <w:r w:rsidRPr="00E859C2">
        <w:rPr>
          <w:b/>
          <w:lang w:val="nl-NL"/>
        </w:rPr>
        <w:t>langer dan 3 maanden zwanger</w:t>
      </w:r>
      <w:r>
        <w:rPr>
          <w:lang w:val="nl-NL"/>
        </w:rPr>
        <w:t xml:space="preserve">. (Het is ook beter om </w:t>
      </w:r>
      <w:r w:rsidR="00382C7B">
        <w:rPr>
          <w:lang w:val="nl-NL"/>
        </w:rPr>
        <w:t>Karvea</w:t>
      </w:r>
      <w:r>
        <w:rPr>
          <w:lang w:val="nl-NL"/>
        </w:rPr>
        <w:t xml:space="preserve"> te vermijden tijdens de beginfase van de zwangerschap – zie de rubriek zwangerschap)</w:t>
      </w:r>
    </w:p>
    <w:p w14:paraId="5206E178" w14:textId="77777777" w:rsidR="00546325" w:rsidRPr="00654847" w:rsidRDefault="00D7699E" w:rsidP="00546325">
      <w:pPr>
        <w:pStyle w:val="EMEABodyText"/>
        <w:numPr>
          <w:ilvl w:val="0"/>
          <w:numId w:val="47"/>
        </w:numPr>
        <w:ind w:hanging="720"/>
        <w:rPr>
          <w:b/>
          <w:lang w:val="nl-NL"/>
        </w:rPr>
      </w:pPr>
      <w:r w:rsidRPr="00603309">
        <w:rPr>
          <w:b/>
          <w:lang w:val="nl-NL"/>
        </w:rPr>
        <w:t>U heeft diabetes of een nierfunctiestoornis</w:t>
      </w:r>
      <w:r w:rsidRPr="00603309">
        <w:rPr>
          <w:lang w:val="nl-NL"/>
        </w:rPr>
        <w:t xml:space="preserve"> en u wordt behandeld met een bloeddrukverlagend </w:t>
      </w:r>
    </w:p>
    <w:p w14:paraId="01C419C1" w14:textId="03403A3D" w:rsidR="00833E8B" w:rsidRDefault="00D7699E" w:rsidP="00654847">
      <w:pPr>
        <w:pStyle w:val="EMEABodyText"/>
        <w:ind w:firstLine="567"/>
        <w:rPr>
          <w:b/>
          <w:lang w:val="nl-NL"/>
        </w:rPr>
      </w:pPr>
      <w:r w:rsidRPr="00603309">
        <w:rPr>
          <w:lang w:val="nl-NL"/>
        </w:rPr>
        <w:t>geneesmiddel dat aliskiren bevat.</w:t>
      </w:r>
      <w:r w:rsidDel="002F5A1B">
        <w:rPr>
          <w:b/>
          <w:lang w:val="nl-NL"/>
        </w:rPr>
        <w:t xml:space="preserve"> </w:t>
      </w:r>
    </w:p>
    <w:p w14:paraId="3E5C0D98" w14:textId="77777777" w:rsidR="00546325" w:rsidRPr="00543096" w:rsidRDefault="00546325" w:rsidP="00833E8B">
      <w:pPr>
        <w:pStyle w:val="EMEABodyText"/>
        <w:rPr>
          <w:lang w:val="nl-NL"/>
        </w:rPr>
      </w:pPr>
    </w:p>
    <w:p w14:paraId="5B1CA00F" w14:textId="66F9C7EB" w:rsidR="00833E8B" w:rsidRDefault="00833E8B" w:rsidP="00833E8B">
      <w:pPr>
        <w:pStyle w:val="EMEAHeading3"/>
        <w:rPr>
          <w:lang w:val="nl-NL"/>
        </w:rPr>
      </w:pPr>
      <w:r>
        <w:rPr>
          <w:lang w:val="nl-NL"/>
        </w:rPr>
        <w:t>Wanneer moet u extra voorzichtig zijn met dit middel?</w:t>
      </w:r>
      <w:r w:rsidR="007D4ABC">
        <w:rPr>
          <w:lang w:val="nl-NL"/>
        </w:rPr>
        <w:fldChar w:fldCharType="begin"/>
      </w:r>
      <w:r w:rsidR="007D4ABC">
        <w:rPr>
          <w:lang w:val="nl-NL"/>
        </w:rPr>
        <w:instrText xml:space="preserve"> DOCVARIABLE vault_nd_c5e969c4-04a7-41d9-9759-a6d1577d9b30 \* MERGEFORMAT </w:instrText>
      </w:r>
      <w:r w:rsidR="007D4ABC">
        <w:rPr>
          <w:lang w:val="nl-NL"/>
        </w:rPr>
        <w:fldChar w:fldCharType="separate"/>
      </w:r>
      <w:r w:rsidR="007D4ABC">
        <w:rPr>
          <w:lang w:val="nl-NL"/>
        </w:rPr>
        <w:t xml:space="preserve"> </w:t>
      </w:r>
      <w:r w:rsidR="007D4ABC">
        <w:rPr>
          <w:lang w:val="nl-NL"/>
        </w:rPr>
        <w:fldChar w:fldCharType="end"/>
      </w:r>
    </w:p>
    <w:p w14:paraId="743539F6" w14:textId="77777777" w:rsidR="00833E8B" w:rsidRPr="00B04E61" w:rsidRDefault="00833E8B" w:rsidP="00833E8B">
      <w:pPr>
        <w:pStyle w:val="EMEABodyText"/>
        <w:rPr>
          <w:lang w:val="nl-NL"/>
        </w:rPr>
      </w:pPr>
      <w:r>
        <w:rPr>
          <w:lang w:val="nl-NL"/>
        </w:rPr>
        <w:t>Neem contact op met uw arts of apotheker voordat u dit middel gebruikt en indien een of meer van onderstaande situaties op u van toepassing is:</w:t>
      </w:r>
    </w:p>
    <w:p w14:paraId="38FD9365" w14:textId="77777777" w:rsidR="00833E8B" w:rsidRDefault="00833E8B" w:rsidP="00833E8B">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 xml:space="preserve">u krijgt last van </w:t>
      </w:r>
      <w:r w:rsidRPr="0004275D">
        <w:rPr>
          <w:b/>
          <w:lang w:val="nl-NL"/>
        </w:rPr>
        <w:t>hevig braken of diarree</w:t>
      </w:r>
    </w:p>
    <w:p w14:paraId="730C5B6F" w14:textId="77777777" w:rsidR="00833E8B" w:rsidRDefault="00833E8B" w:rsidP="00833E8B">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 xml:space="preserve">u lijdt aan </w:t>
      </w:r>
      <w:r w:rsidRPr="0004275D">
        <w:rPr>
          <w:b/>
          <w:lang w:val="nl-NL"/>
        </w:rPr>
        <w:t>nierproblemen</w:t>
      </w:r>
    </w:p>
    <w:p w14:paraId="3C1CB80C" w14:textId="77777777" w:rsidR="00833E8B" w:rsidRPr="0041348F" w:rsidRDefault="00833E8B" w:rsidP="00833E8B">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 xml:space="preserve">u lijdt aan </w:t>
      </w:r>
      <w:r w:rsidRPr="0004275D">
        <w:rPr>
          <w:b/>
          <w:lang w:val="nl-NL"/>
        </w:rPr>
        <w:t>hartproblemen</w:t>
      </w:r>
    </w:p>
    <w:p w14:paraId="34CD6E9D" w14:textId="2824760E" w:rsidR="00833E8B" w:rsidRDefault="00833E8B" w:rsidP="00833E8B">
      <w:pPr>
        <w:pStyle w:val="EMEABodyTextIndent"/>
        <w:tabs>
          <w:tab w:val="clear" w:pos="360"/>
          <w:tab w:val="num" w:pos="567"/>
        </w:tabs>
        <w:ind w:left="567" w:hanging="567"/>
        <w:rPr>
          <w:lang w:val="nl-NL"/>
        </w:rPr>
      </w:pPr>
      <w:r>
        <w:rPr>
          <w:lang w:val="nl-NL"/>
        </w:rPr>
        <w:t xml:space="preserve">u krijgt </w:t>
      </w:r>
      <w:r w:rsidR="00382C7B">
        <w:rPr>
          <w:lang w:val="nl-NL"/>
        </w:rPr>
        <w:t>Karvea</w:t>
      </w:r>
      <w:r>
        <w:rPr>
          <w:lang w:val="nl-NL"/>
        </w:rPr>
        <w:t xml:space="preserve"> voor </w:t>
      </w:r>
      <w:r w:rsidRPr="0004275D">
        <w:rPr>
          <w:b/>
          <w:lang w:val="nl-NL"/>
        </w:rPr>
        <w:t>diabetische nierziekte</w:t>
      </w:r>
      <w:r>
        <w:rPr>
          <w:lang w:val="nl-NL"/>
        </w:rPr>
        <w:t>. In dit geval zal uw arts regelmatig bloedonderzoek uitvoeren, met name in geval van een slechte nierfunctie om de bloedkaliumspiegels te meten</w:t>
      </w:r>
    </w:p>
    <w:p w14:paraId="19D1CADC" w14:textId="639C1C64" w:rsidR="00546325" w:rsidRPr="00546325" w:rsidRDefault="00546325">
      <w:pPr>
        <w:pStyle w:val="EMEABodyTextIndent"/>
        <w:tabs>
          <w:tab w:val="clear" w:pos="360"/>
          <w:tab w:val="num" w:pos="567"/>
        </w:tabs>
        <w:ind w:left="567" w:hanging="567"/>
        <w:rPr>
          <w:lang w:val="nl-NL"/>
        </w:rPr>
      </w:pPr>
      <w:r>
        <w:rPr>
          <w:lang w:val="nl-BE"/>
        </w:rPr>
        <w:lastRenderedPageBreak/>
        <w:t xml:space="preserve">u ontwikkelt een </w:t>
      </w:r>
      <w:r>
        <w:rPr>
          <w:b/>
          <w:bCs/>
          <w:lang w:val="nl-BE"/>
        </w:rPr>
        <w:t>lage bloedsuikerspiegel</w:t>
      </w:r>
      <w:r>
        <w:rPr>
          <w:lang w:val="nl-BE"/>
        </w:rPr>
        <w:t xml:space="preserve"> (</w:t>
      </w:r>
      <w:r w:rsidR="00683CB3">
        <w:rPr>
          <w:lang w:val="nl-BE"/>
        </w:rPr>
        <w:t>teken</w:t>
      </w:r>
      <w:r>
        <w:rPr>
          <w:lang w:val="nl-BE"/>
        </w:rPr>
        <w:t>en zijn onder meer zweten, zwak</w:t>
      </w:r>
      <w:r w:rsidR="00683CB3">
        <w:rPr>
          <w:lang w:val="nl-BE"/>
        </w:rPr>
        <w:t>te</w:t>
      </w:r>
      <w:r>
        <w:rPr>
          <w:lang w:val="nl-BE"/>
        </w:rPr>
        <w:t>, honger, duizeligheid, beven, hoofdpijn, overmatig blozen of bleekheid, doof gevoel, een snelle, bonzende hartslag), vooral als u wordt behandeld voor diabetes.</w:t>
      </w:r>
    </w:p>
    <w:p w14:paraId="48195719" w14:textId="77777777" w:rsidR="00833E8B" w:rsidRDefault="00833E8B" w:rsidP="00833E8B">
      <w:pPr>
        <w:pStyle w:val="EMEABodyTextIndent"/>
        <w:tabs>
          <w:tab w:val="clear" w:pos="360"/>
          <w:tab w:val="num" w:pos="567"/>
        </w:tabs>
        <w:rPr>
          <w:b/>
          <w:lang w:val="nl-NL"/>
        </w:rPr>
      </w:pPr>
      <w:r>
        <w:rPr>
          <w:b/>
          <w:lang w:val="nl-NL"/>
        </w:rPr>
        <w:t xml:space="preserve">u moet </w:t>
      </w:r>
      <w:r w:rsidRPr="0004275D">
        <w:rPr>
          <w:b/>
          <w:lang w:val="nl-NL"/>
        </w:rPr>
        <w:t>geopereerd worden</w:t>
      </w:r>
      <w:r>
        <w:rPr>
          <w:lang w:val="nl-NL"/>
        </w:rPr>
        <w:t xml:space="preserve"> of u moet </w:t>
      </w:r>
      <w:r w:rsidRPr="00B04E61">
        <w:rPr>
          <w:b/>
          <w:lang w:val="nl-NL"/>
        </w:rPr>
        <w:t>verdovingsmiddelen krijgen</w:t>
      </w:r>
    </w:p>
    <w:p w14:paraId="0F2F40AA" w14:textId="77777777" w:rsidR="00D7699E" w:rsidRDefault="00D7699E" w:rsidP="00D7699E">
      <w:pPr>
        <w:pStyle w:val="EMEABodyTextIndent"/>
        <w:rPr>
          <w:lang w:val="nl-NL"/>
        </w:rPr>
      </w:pPr>
      <w:r>
        <w:rPr>
          <w:lang w:val="nl-NL"/>
        </w:rPr>
        <w:t xml:space="preserve">   als u een van de volgende geneesmiddelen voor de behandeling van hoge bloeddruk  inneemt:</w:t>
      </w:r>
    </w:p>
    <w:p w14:paraId="22D0606C" w14:textId="77777777" w:rsidR="00D7699E" w:rsidRDefault="00D7699E" w:rsidP="00D7699E">
      <w:pPr>
        <w:pStyle w:val="EMEABodyTextIndent"/>
        <w:numPr>
          <w:ilvl w:val="0"/>
          <w:numId w:val="37"/>
        </w:numPr>
        <w:ind w:left="1134" w:hanging="283"/>
        <w:rPr>
          <w:lang w:val="nl-NL"/>
        </w:rPr>
      </w:pPr>
      <w:r>
        <w:rPr>
          <w:lang w:val="nl-NL"/>
        </w:rPr>
        <w:t>een “ACE-remmer” (bijvoorbeeld analapril, lisinopril, ramipril), in het bijzonder als u  diabetes-gerelateerde nierproblemen heeft.</w:t>
      </w:r>
    </w:p>
    <w:p w14:paraId="2F0FDE96" w14:textId="77777777" w:rsidR="00D7699E" w:rsidRPr="00B4048A" w:rsidRDefault="00D7699E" w:rsidP="00D7699E">
      <w:pPr>
        <w:pStyle w:val="EMEABodyTextIndent"/>
        <w:numPr>
          <w:ilvl w:val="0"/>
          <w:numId w:val="37"/>
        </w:numPr>
        <w:ind w:left="1134" w:hanging="283"/>
        <w:rPr>
          <w:lang w:val="nl-NL"/>
        </w:rPr>
      </w:pPr>
      <w:r>
        <w:rPr>
          <w:lang w:val="nl-NL"/>
        </w:rPr>
        <w:t>aliskiren.</w:t>
      </w:r>
    </w:p>
    <w:p w14:paraId="7E10AB18" w14:textId="77777777" w:rsidR="008920B5" w:rsidRPr="003C2262" w:rsidRDefault="00D7699E" w:rsidP="000850B0">
      <w:pPr>
        <w:pStyle w:val="EMEABodyTextIndent"/>
        <w:numPr>
          <w:ilvl w:val="0"/>
          <w:numId w:val="0"/>
        </w:numPr>
        <w:ind w:left="360"/>
        <w:rPr>
          <w:lang w:val="nl-NL"/>
        </w:rPr>
      </w:pPr>
      <w:r w:rsidRPr="003C2262">
        <w:rPr>
          <w:lang w:val="nl-NL"/>
        </w:rPr>
        <w:t xml:space="preserve">Uw arts zal mogelijk uw nierfunctie, bloeddruk en het aantal elektrolyten (bv. kalium) in uw bloed controleren. </w:t>
      </w:r>
    </w:p>
    <w:p w14:paraId="6080C495" w14:textId="77777777" w:rsidR="008920B5" w:rsidRDefault="008920B5" w:rsidP="000850B0">
      <w:pPr>
        <w:pStyle w:val="EMEABodyTextIndent"/>
        <w:numPr>
          <w:ilvl w:val="0"/>
          <w:numId w:val="0"/>
        </w:numPr>
        <w:ind w:left="360"/>
        <w:rPr>
          <w:lang w:val="nl-NL"/>
        </w:rPr>
      </w:pPr>
    </w:p>
    <w:p w14:paraId="4702748D" w14:textId="77777777" w:rsidR="0062492E" w:rsidRDefault="00D7699E" w:rsidP="0062492E">
      <w:pPr>
        <w:pStyle w:val="EMEABodyText"/>
        <w:rPr>
          <w:lang w:val="nl-NL"/>
        </w:rPr>
      </w:pPr>
      <w:r>
        <w:rPr>
          <w:lang w:val="nl-NL"/>
        </w:rPr>
        <w:t>Zie ook de informatie in rubriek “Wanneer mag u dit middel niet gebruiken?”.</w:t>
      </w:r>
      <w:r w:rsidRPr="00F90573" w:rsidDel="002F5A1B">
        <w:rPr>
          <w:lang w:val="nl-NL"/>
        </w:rPr>
        <w:t xml:space="preserve"> </w:t>
      </w:r>
    </w:p>
    <w:p w14:paraId="443E18B1" w14:textId="77777777" w:rsidR="00833E8B" w:rsidRDefault="00833E8B" w:rsidP="00CB32B2">
      <w:pPr>
        <w:pStyle w:val="EMEABodyText"/>
        <w:rPr>
          <w:lang w:val="nl-NL"/>
        </w:rPr>
      </w:pPr>
    </w:p>
    <w:p w14:paraId="1D46257B" w14:textId="77777777" w:rsidR="00CB32B2" w:rsidRDefault="00CB32B2" w:rsidP="00CB32B2">
      <w:pPr>
        <w:pStyle w:val="EMEABodyText"/>
        <w:rPr>
          <w:lang w:val="nl-NL"/>
        </w:rPr>
      </w:pPr>
      <w:r>
        <w:rPr>
          <w:lang w:val="nl-NL"/>
        </w:rPr>
        <w:t>Vertel uw arts als u denkt zwanger te zijn (</w:t>
      </w:r>
      <w:r w:rsidRPr="00E859C2">
        <w:rPr>
          <w:u w:val="single"/>
          <w:lang w:val="nl-NL"/>
        </w:rPr>
        <w:t>of zwanger zou kunnen worden</w:t>
      </w:r>
      <w:r>
        <w:rPr>
          <w:lang w:val="nl-NL"/>
        </w:rPr>
        <w:t>)</w:t>
      </w:r>
      <w:r w:rsidRPr="00AA1EEF">
        <w:rPr>
          <w:lang w:val="nl-NL"/>
        </w:rPr>
        <w:t xml:space="preserve">. Het gebruik van </w:t>
      </w:r>
      <w:r>
        <w:rPr>
          <w:lang w:val="nl-NL"/>
        </w:rPr>
        <w:t>Karvea</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271897BB" w14:textId="77777777" w:rsidR="00CB32B2" w:rsidRDefault="00CB32B2">
      <w:pPr>
        <w:pStyle w:val="EMEABodyText"/>
        <w:rPr>
          <w:lang w:val="nl-NL"/>
        </w:rPr>
      </w:pPr>
    </w:p>
    <w:p w14:paraId="7581B5AD" w14:textId="3F0C2CB1" w:rsidR="00CB32B2" w:rsidRDefault="00833E8B" w:rsidP="00CB32B2">
      <w:pPr>
        <w:pStyle w:val="EMEAHeading3"/>
        <w:rPr>
          <w:lang w:val="nl-NL"/>
        </w:rPr>
      </w:pPr>
      <w:r>
        <w:rPr>
          <w:lang w:val="nl-NL"/>
        </w:rPr>
        <w:t>Kinderen en jongeren tot 18 jaar</w:t>
      </w:r>
      <w:r w:rsidR="007D4ABC">
        <w:rPr>
          <w:lang w:val="nl-NL"/>
        </w:rPr>
        <w:fldChar w:fldCharType="begin"/>
      </w:r>
      <w:r w:rsidR="007D4ABC">
        <w:rPr>
          <w:lang w:val="nl-NL"/>
        </w:rPr>
        <w:instrText xml:space="preserve"> DOCVARIABLE vault_nd_15731136-cc54-48ab-a76a-f2a15f9f4973 \* MERGEFORMAT </w:instrText>
      </w:r>
      <w:r w:rsidR="007D4ABC">
        <w:rPr>
          <w:lang w:val="nl-NL"/>
        </w:rPr>
        <w:fldChar w:fldCharType="separate"/>
      </w:r>
      <w:r w:rsidR="007D4ABC">
        <w:rPr>
          <w:lang w:val="nl-NL"/>
        </w:rPr>
        <w:t xml:space="preserve"> </w:t>
      </w:r>
      <w:r w:rsidR="007D4ABC">
        <w:rPr>
          <w:lang w:val="nl-NL"/>
        </w:rPr>
        <w:fldChar w:fldCharType="end"/>
      </w:r>
    </w:p>
    <w:p w14:paraId="0C239866" w14:textId="77777777" w:rsidR="00CB32B2" w:rsidRPr="0094392C" w:rsidRDefault="00CB32B2" w:rsidP="00CB32B2">
      <w:pPr>
        <w:pStyle w:val="EMEABodyText"/>
        <w:rPr>
          <w:lang w:val="nl-NL"/>
        </w:rPr>
      </w:pPr>
      <w:r>
        <w:rPr>
          <w:lang w:val="nl-NL"/>
        </w:rPr>
        <w:t>Dit geneesmiddel mag niet worden gebruikt bij kinderen en adolescenten omdat de veiligheid en werkzaamheid nog niet volledig zijn vastgesteld.</w:t>
      </w:r>
    </w:p>
    <w:p w14:paraId="4C9A3FEB" w14:textId="77777777" w:rsidR="00CB32B2" w:rsidRDefault="00CB32B2" w:rsidP="00CB32B2">
      <w:pPr>
        <w:pStyle w:val="EMEAHeading3"/>
        <w:rPr>
          <w:lang w:val="nl-NL"/>
        </w:rPr>
      </w:pPr>
    </w:p>
    <w:p w14:paraId="5493036B" w14:textId="44BDA2FD" w:rsidR="00CB32B2" w:rsidRPr="0004437B" w:rsidRDefault="00CB32B2" w:rsidP="00CB32B2">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D4ABC">
        <w:rPr>
          <w:lang w:val="nl-NL"/>
        </w:rPr>
        <w:fldChar w:fldCharType="begin"/>
      </w:r>
      <w:r w:rsidR="007D4ABC">
        <w:rPr>
          <w:lang w:val="nl-NL"/>
        </w:rPr>
        <w:instrText xml:space="preserve"> DOCVARIABLE vault_nd_0613c6e8-f505-4032-a245-3bbddf42e9f5 \* MERGEFORMAT </w:instrText>
      </w:r>
      <w:r w:rsidR="007D4ABC">
        <w:rPr>
          <w:lang w:val="nl-NL"/>
        </w:rPr>
        <w:fldChar w:fldCharType="separate"/>
      </w:r>
      <w:r w:rsidR="007D4ABC">
        <w:rPr>
          <w:lang w:val="nl-NL"/>
        </w:rPr>
        <w:t xml:space="preserve"> </w:t>
      </w:r>
      <w:r w:rsidR="007D4ABC">
        <w:rPr>
          <w:lang w:val="nl-NL"/>
        </w:rPr>
        <w:fldChar w:fldCharType="end"/>
      </w:r>
    </w:p>
    <w:p w14:paraId="26F7130A" w14:textId="507BF898" w:rsidR="00833E8B" w:rsidRDefault="00833E8B" w:rsidP="00833E8B">
      <w:pPr>
        <w:pStyle w:val="EMEABodyText"/>
        <w:rPr>
          <w:lang w:val="nl-NL"/>
        </w:rPr>
      </w:pPr>
      <w:r>
        <w:rPr>
          <w:lang w:val="nl-NL"/>
        </w:rPr>
        <w:t xml:space="preserve">Gebruikt u naast </w:t>
      </w:r>
      <w:r w:rsidR="00382C7B">
        <w:rPr>
          <w:lang w:val="nl-NL"/>
        </w:rPr>
        <w:t>Karvea</w:t>
      </w:r>
      <w:r>
        <w:rPr>
          <w:lang w:val="nl-NL"/>
        </w:rPr>
        <w:t xml:space="preserve"> nog andere geneesmiddelen, heeft u dat kort geleden gedaan of bestaat de mogelijkheid dat u </w:t>
      </w:r>
      <w:r w:rsidR="009919A8">
        <w:rPr>
          <w:lang w:val="nl-NL"/>
        </w:rPr>
        <w:t>binnenkort</w:t>
      </w:r>
      <w:r>
        <w:rPr>
          <w:lang w:val="nl-NL"/>
        </w:rPr>
        <w:t xml:space="preserve"> andere geneesmiddelen gaat gebruiken? Vertel dat dan uw arts of apotheker.</w:t>
      </w:r>
    </w:p>
    <w:p w14:paraId="6FA22113" w14:textId="77777777" w:rsidR="00833E8B" w:rsidRDefault="00833E8B" w:rsidP="00833E8B">
      <w:pPr>
        <w:pStyle w:val="EMEABodyText"/>
        <w:rPr>
          <w:lang w:val="nl-NL"/>
        </w:rPr>
      </w:pPr>
    </w:p>
    <w:p w14:paraId="39DBC9D1" w14:textId="77777777" w:rsidR="00D7699E" w:rsidRPr="00603309" w:rsidRDefault="00D7699E" w:rsidP="00D7699E">
      <w:pPr>
        <w:autoSpaceDE w:val="0"/>
        <w:autoSpaceDN w:val="0"/>
        <w:adjustRightInd w:val="0"/>
        <w:rPr>
          <w:szCs w:val="22"/>
          <w:lang w:val="nl-BE"/>
        </w:rPr>
      </w:pPr>
      <w:r w:rsidRPr="00603309">
        <w:rPr>
          <w:szCs w:val="22"/>
          <w:lang w:val="nl-BE"/>
        </w:rPr>
        <w:t>Uw arts kan uw dosis aanpassen en/of andere voorzorgsmaatregelen nemen:</w:t>
      </w:r>
    </w:p>
    <w:p w14:paraId="3FDA30C4" w14:textId="77777777" w:rsidR="00D7699E" w:rsidRPr="00603309" w:rsidRDefault="00D7699E" w:rsidP="00D7699E">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308DA0E0" w14:textId="77777777" w:rsidR="00CB32B2" w:rsidRDefault="00CB32B2" w:rsidP="00CB32B2">
      <w:pPr>
        <w:pStyle w:val="EMEABodyText"/>
        <w:rPr>
          <w:lang w:val="nl-NL"/>
        </w:rPr>
      </w:pPr>
    </w:p>
    <w:p w14:paraId="44618AC4" w14:textId="6CC12458" w:rsidR="00CB32B2" w:rsidRPr="0004275D" w:rsidRDefault="00CB32B2" w:rsidP="00CB32B2">
      <w:pPr>
        <w:pStyle w:val="EMEAHeading3"/>
        <w:rPr>
          <w:lang w:val="nl-NL"/>
        </w:rPr>
      </w:pPr>
      <w:r>
        <w:rPr>
          <w:lang w:val="nl-NL"/>
        </w:rPr>
        <w:t>U zou bloedcontroles nodig kunnen hebben als u:</w:t>
      </w:r>
      <w:r w:rsidR="007D4ABC">
        <w:rPr>
          <w:lang w:val="nl-NL"/>
        </w:rPr>
        <w:fldChar w:fldCharType="begin"/>
      </w:r>
      <w:r w:rsidR="007D4ABC">
        <w:rPr>
          <w:lang w:val="nl-NL"/>
        </w:rPr>
        <w:instrText xml:space="preserve"> DOCVARIABLE vault_nd_f6301cb4-eba4-40b0-865c-a6248f8d0d67 \* MERGEFORMAT </w:instrText>
      </w:r>
      <w:r w:rsidR="007D4ABC">
        <w:rPr>
          <w:lang w:val="nl-NL"/>
        </w:rPr>
        <w:fldChar w:fldCharType="separate"/>
      </w:r>
      <w:r w:rsidR="007D4ABC">
        <w:rPr>
          <w:lang w:val="nl-NL"/>
        </w:rPr>
        <w:t xml:space="preserve"> </w:t>
      </w:r>
      <w:r w:rsidR="007D4ABC">
        <w:rPr>
          <w:lang w:val="nl-NL"/>
        </w:rPr>
        <w:fldChar w:fldCharType="end"/>
      </w:r>
    </w:p>
    <w:p w14:paraId="6D154F6D" w14:textId="77777777" w:rsidR="00CB32B2" w:rsidRDefault="00CB32B2" w:rsidP="00CB32B2">
      <w:pPr>
        <w:pStyle w:val="EMEABodyTextIndent"/>
        <w:rPr>
          <w:lang w:val="nl-NL"/>
        </w:rPr>
      </w:pPr>
      <w:r>
        <w:rPr>
          <w:lang w:val="nl-NL"/>
        </w:rPr>
        <w:t>kaliumsupplementen gebruikt</w:t>
      </w:r>
    </w:p>
    <w:p w14:paraId="6594FAB6" w14:textId="77777777" w:rsidR="00CB32B2" w:rsidRDefault="00CB32B2" w:rsidP="00CB32B2">
      <w:pPr>
        <w:pStyle w:val="EMEABodyTextIndent"/>
        <w:rPr>
          <w:lang w:val="nl-NL"/>
        </w:rPr>
      </w:pPr>
      <w:r>
        <w:rPr>
          <w:lang w:val="nl-NL"/>
        </w:rPr>
        <w:t xml:space="preserve">kaliumbevattende zoutvervangingsmiddelen gebruikt </w:t>
      </w:r>
    </w:p>
    <w:p w14:paraId="1F630A89" w14:textId="77777777" w:rsidR="00CB32B2" w:rsidRDefault="00CB32B2" w:rsidP="00CB32B2">
      <w:pPr>
        <w:pStyle w:val="EMEABodyTextIndent"/>
        <w:rPr>
          <w:lang w:val="nl-NL"/>
        </w:rPr>
      </w:pPr>
      <w:r>
        <w:rPr>
          <w:lang w:val="nl-NL"/>
        </w:rPr>
        <w:t xml:space="preserve">kaliumsparende medicijnen (zoals bepaalde plaspillen) gebruikt </w:t>
      </w:r>
    </w:p>
    <w:p w14:paraId="3597EB42" w14:textId="41DAB001" w:rsidR="00CB32B2" w:rsidRDefault="00CB32B2" w:rsidP="00CB32B2">
      <w:pPr>
        <w:pStyle w:val="EMEABodyTextIndent"/>
        <w:rPr>
          <w:lang w:val="nl-NL"/>
        </w:rPr>
      </w:pPr>
      <w:r>
        <w:rPr>
          <w:lang w:val="nl-NL"/>
        </w:rPr>
        <w:t>lithium-bevattende medicijnen gebruikt</w:t>
      </w:r>
    </w:p>
    <w:p w14:paraId="567760CB" w14:textId="77777777" w:rsidR="00546325" w:rsidRPr="00342E9E" w:rsidRDefault="00546325" w:rsidP="00546325">
      <w:pPr>
        <w:pStyle w:val="EMEABodyTextIndent"/>
        <w:rPr>
          <w:lang w:val="nl-NL"/>
        </w:rPr>
      </w:pPr>
      <w:r>
        <w:rPr>
          <w:lang w:val="nl-BE"/>
        </w:rPr>
        <w:t>repaglinide (medicijn voor het verlagen van de bloedsuikerspiegel)</w:t>
      </w:r>
    </w:p>
    <w:p w14:paraId="7D9EF704" w14:textId="77777777" w:rsidR="00546325" w:rsidRPr="00546325" w:rsidRDefault="00546325" w:rsidP="00654847">
      <w:pPr>
        <w:pStyle w:val="EMEABodyText"/>
        <w:rPr>
          <w:lang w:val="nl-NL"/>
        </w:rPr>
      </w:pPr>
    </w:p>
    <w:p w14:paraId="20291360" w14:textId="77777777" w:rsidR="00CB32B2" w:rsidRDefault="00CB32B2" w:rsidP="00CB32B2">
      <w:pPr>
        <w:pStyle w:val="EMEABodyText"/>
        <w:rPr>
          <w:lang w:val="nl-NL"/>
        </w:rPr>
      </w:pPr>
    </w:p>
    <w:p w14:paraId="62D91FE4" w14:textId="77777777" w:rsidR="00CB32B2" w:rsidRDefault="00CB32B2" w:rsidP="00CB32B2">
      <w:pPr>
        <w:pStyle w:val="EMEABodyText"/>
        <w:rPr>
          <w:lang w:val="nl-NL"/>
        </w:rPr>
      </w:pPr>
      <w:r>
        <w:rPr>
          <w:lang w:val="nl-NL"/>
        </w:rPr>
        <w:t xml:space="preserve">Indien u bepaalde ontstekingsremmers gebruikt (niet-steroïde anti-inflammatoire geneesmiddelen </w:t>
      </w:r>
      <w:r w:rsidR="00D7699E">
        <w:rPr>
          <w:lang w:val="nl-NL"/>
        </w:rPr>
        <w:t>(</w:t>
      </w:r>
      <w:r>
        <w:rPr>
          <w:lang w:val="nl-NL"/>
        </w:rPr>
        <w:t>NSAID’s)), kan het effect van irbesartan afnemen.</w:t>
      </w:r>
    </w:p>
    <w:p w14:paraId="3EA95BC0" w14:textId="77777777" w:rsidR="00CB32B2" w:rsidRDefault="00CB32B2">
      <w:pPr>
        <w:pStyle w:val="EMEABodyText"/>
        <w:rPr>
          <w:lang w:val="nl-NL"/>
        </w:rPr>
      </w:pPr>
    </w:p>
    <w:p w14:paraId="02319A23" w14:textId="2E5CF38D" w:rsidR="00CB32B2" w:rsidRDefault="00CB32B2" w:rsidP="00CB32B2">
      <w:pPr>
        <w:pStyle w:val="EMEAHeading3"/>
        <w:rPr>
          <w:lang w:val="nl-NL"/>
        </w:rPr>
      </w:pPr>
      <w:r>
        <w:rPr>
          <w:lang w:val="nl-NL"/>
        </w:rPr>
        <w:t>Waarop moet u letten met eten en drinken?</w:t>
      </w:r>
      <w:r w:rsidR="007D4ABC">
        <w:rPr>
          <w:lang w:val="nl-NL"/>
        </w:rPr>
        <w:fldChar w:fldCharType="begin"/>
      </w:r>
      <w:r w:rsidR="007D4ABC">
        <w:rPr>
          <w:lang w:val="nl-NL"/>
        </w:rPr>
        <w:instrText xml:space="preserve"> DOCVARIABLE vault_nd_ed6979d6-8b70-40eb-b845-13c216dc2b4e \* MERGEFORMAT </w:instrText>
      </w:r>
      <w:r w:rsidR="007D4ABC">
        <w:rPr>
          <w:lang w:val="nl-NL"/>
        </w:rPr>
        <w:fldChar w:fldCharType="separate"/>
      </w:r>
      <w:r w:rsidR="007D4ABC">
        <w:rPr>
          <w:lang w:val="nl-NL"/>
        </w:rPr>
        <w:t xml:space="preserve"> </w:t>
      </w:r>
      <w:r w:rsidR="007D4ABC">
        <w:rPr>
          <w:lang w:val="nl-NL"/>
        </w:rPr>
        <w:fldChar w:fldCharType="end"/>
      </w:r>
    </w:p>
    <w:p w14:paraId="43F2EBD5" w14:textId="77777777" w:rsidR="00CB32B2" w:rsidRDefault="00CB32B2">
      <w:pPr>
        <w:pStyle w:val="EMEABodyText"/>
        <w:rPr>
          <w:lang w:val="nl-NL"/>
        </w:rPr>
      </w:pPr>
      <w:r>
        <w:rPr>
          <w:lang w:val="nl-NL"/>
        </w:rPr>
        <w:t>Karvea kan worden ingenomen met of zonder voedsel.</w:t>
      </w:r>
    </w:p>
    <w:p w14:paraId="594E3048" w14:textId="77777777" w:rsidR="00CB32B2" w:rsidRDefault="00CB32B2" w:rsidP="00CB32B2">
      <w:pPr>
        <w:pStyle w:val="EMEABodyText"/>
        <w:rPr>
          <w:lang w:val="nl-NL"/>
        </w:rPr>
      </w:pPr>
    </w:p>
    <w:p w14:paraId="279F2C33" w14:textId="6AA8302B" w:rsidR="00CB32B2" w:rsidRDefault="00CB32B2" w:rsidP="00CB32B2">
      <w:pPr>
        <w:pStyle w:val="EMEAHeading3"/>
        <w:rPr>
          <w:lang w:val="nl-NL"/>
        </w:rPr>
      </w:pPr>
      <w:r>
        <w:rPr>
          <w:lang w:val="nl-NL"/>
        </w:rPr>
        <w:t>Zwangerschap en borstvoeding</w:t>
      </w:r>
      <w:r w:rsidR="007D4ABC">
        <w:rPr>
          <w:lang w:val="nl-NL"/>
        </w:rPr>
        <w:fldChar w:fldCharType="begin"/>
      </w:r>
      <w:r w:rsidR="007D4ABC">
        <w:rPr>
          <w:lang w:val="nl-NL"/>
        </w:rPr>
        <w:instrText xml:space="preserve"> DOCVARIABLE vault_nd_2d33d8c9-21e3-4079-9bac-6464034561c7 \* MERGEFORMAT </w:instrText>
      </w:r>
      <w:r w:rsidR="007D4ABC">
        <w:rPr>
          <w:lang w:val="nl-NL"/>
        </w:rPr>
        <w:fldChar w:fldCharType="separate"/>
      </w:r>
      <w:r w:rsidR="007D4ABC">
        <w:rPr>
          <w:lang w:val="nl-NL"/>
        </w:rPr>
        <w:t xml:space="preserve"> </w:t>
      </w:r>
      <w:r w:rsidR="007D4ABC">
        <w:rPr>
          <w:lang w:val="nl-NL"/>
        </w:rPr>
        <w:fldChar w:fldCharType="end"/>
      </w:r>
    </w:p>
    <w:p w14:paraId="206F658A" w14:textId="4217ED22" w:rsidR="00CB32B2" w:rsidRPr="006C357F" w:rsidRDefault="00CB32B2" w:rsidP="00CB32B2">
      <w:pPr>
        <w:pStyle w:val="EMEAHeading3"/>
        <w:rPr>
          <w:lang w:val="nl-NL"/>
        </w:rPr>
      </w:pPr>
      <w:r w:rsidRPr="006C357F">
        <w:rPr>
          <w:lang w:val="nl-NL"/>
        </w:rPr>
        <w:t>Zwangerschap</w:t>
      </w:r>
      <w:r w:rsidR="007D4ABC">
        <w:rPr>
          <w:lang w:val="nl-NL"/>
        </w:rPr>
        <w:fldChar w:fldCharType="begin"/>
      </w:r>
      <w:r w:rsidR="007D4ABC">
        <w:rPr>
          <w:lang w:val="nl-NL"/>
        </w:rPr>
        <w:instrText xml:space="preserve"> DOCVARIABLE vault_nd_d8ddb399-cd20-44e3-9a69-6ee45feb19e4 \* MERGEFORMAT </w:instrText>
      </w:r>
      <w:r w:rsidR="007D4ABC">
        <w:rPr>
          <w:lang w:val="nl-NL"/>
        </w:rPr>
        <w:fldChar w:fldCharType="separate"/>
      </w:r>
      <w:r w:rsidR="007D4ABC">
        <w:rPr>
          <w:lang w:val="nl-NL"/>
        </w:rPr>
        <w:t xml:space="preserve"> </w:t>
      </w:r>
      <w:r w:rsidR="007D4ABC">
        <w:rPr>
          <w:lang w:val="nl-NL"/>
        </w:rPr>
        <w:fldChar w:fldCharType="end"/>
      </w:r>
    </w:p>
    <w:p w14:paraId="6C971DC5" w14:textId="77777777" w:rsidR="00CB32B2" w:rsidRDefault="00CB32B2" w:rsidP="00CB32B2">
      <w:pPr>
        <w:pStyle w:val="EMEABodyText"/>
        <w:rPr>
          <w:lang w:val="nl-NL"/>
        </w:rPr>
      </w:pPr>
      <w:r w:rsidRPr="00AA1EEF">
        <w:rPr>
          <w:lang w:val="nl-NL"/>
        </w:rPr>
        <w:t xml:space="preserve">Vertel uw arts als u denkt dat u zwanger bent </w:t>
      </w:r>
      <w:r>
        <w:rPr>
          <w:lang w:val="nl-NL"/>
        </w:rPr>
        <w:t>(</w:t>
      </w:r>
      <w:r w:rsidRPr="00E859C2">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Karvea voordat u zwanger wordt of zodra u weet dat u zwanger bent en hij zal u adviseren om </w:t>
      </w:r>
      <w:r w:rsidRPr="00AA1EEF">
        <w:rPr>
          <w:lang w:val="nl-NL"/>
        </w:rPr>
        <w:t>een ander geneesmiddel te gebruiken</w:t>
      </w:r>
      <w:r>
        <w:rPr>
          <w:lang w:val="nl-NL"/>
        </w:rPr>
        <w:t xml:space="preserve"> in plaats van Karvea. Karvea</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7C5E0912" w14:textId="77777777" w:rsidR="00CB32B2" w:rsidRDefault="00CB32B2" w:rsidP="00CB32B2">
      <w:pPr>
        <w:pStyle w:val="EMEABodyText"/>
        <w:rPr>
          <w:lang w:val="nl-NL"/>
        </w:rPr>
      </w:pPr>
    </w:p>
    <w:p w14:paraId="3E8EF724" w14:textId="48CC87B5" w:rsidR="00CB32B2" w:rsidRPr="001745D8" w:rsidRDefault="00CB32B2" w:rsidP="00CB32B2">
      <w:pPr>
        <w:pStyle w:val="EMEAHeading3"/>
        <w:rPr>
          <w:lang w:val="nl-NL"/>
        </w:rPr>
      </w:pPr>
      <w:r w:rsidRPr="001745D8">
        <w:rPr>
          <w:lang w:val="nl-NL"/>
        </w:rPr>
        <w:t>Borstvoeding</w:t>
      </w:r>
      <w:r w:rsidR="007D4ABC">
        <w:rPr>
          <w:lang w:val="nl-NL"/>
        </w:rPr>
        <w:fldChar w:fldCharType="begin"/>
      </w:r>
      <w:r w:rsidR="007D4ABC">
        <w:rPr>
          <w:lang w:val="nl-NL"/>
        </w:rPr>
        <w:instrText xml:space="preserve"> DOCVARIABLE vault_nd_5dc17956-fd67-496c-8e44-8cea71663dd9 \* MERGEFORMAT </w:instrText>
      </w:r>
      <w:r w:rsidR="007D4ABC">
        <w:rPr>
          <w:lang w:val="nl-NL"/>
        </w:rPr>
        <w:fldChar w:fldCharType="separate"/>
      </w:r>
      <w:r w:rsidR="007D4ABC">
        <w:rPr>
          <w:lang w:val="nl-NL"/>
        </w:rPr>
        <w:t xml:space="preserve"> </w:t>
      </w:r>
      <w:r w:rsidR="007D4ABC">
        <w:rPr>
          <w:lang w:val="nl-NL"/>
        </w:rPr>
        <w:fldChar w:fldCharType="end"/>
      </w:r>
    </w:p>
    <w:p w14:paraId="0DAC06CF" w14:textId="77777777" w:rsidR="00CB32B2" w:rsidRPr="00E859C2" w:rsidRDefault="00CB32B2" w:rsidP="00CB32B2">
      <w:pPr>
        <w:pStyle w:val="EMEABodyText"/>
        <w:rPr>
          <w:lang w:val="nl-NL"/>
        </w:rPr>
      </w:pPr>
      <w:r>
        <w:rPr>
          <w:lang w:val="nl-NL"/>
        </w:rPr>
        <w:t>Vertel uw arts indien u borstvoeding geeft of op het punt staat borstvoedi</w:t>
      </w:r>
      <w:r w:rsidR="009919A8">
        <w:rPr>
          <w:lang w:val="nl-NL"/>
        </w:rPr>
        <w:t>n</w:t>
      </w:r>
      <w:r>
        <w:rPr>
          <w:lang w:val="nl-NL"/>
        </w:rPr>
        <w:t xml:space="preserve">g te gaan geven. Karvea wordt afgeraden voor moeders die borstvoeding geven. Uw arts kan een andere behandeling voor u </w:t>
      </w:r>
      <w:r>
        <w:rPr>
          <w:lang w:val="nl-NL"/>
        </w:rPr>
        <w:lastRenderedPageBreak/>
        <w:t>uitzoeken indien u borstvoeding wilt geven, vooral als het gaat om een pasgeboren of een te vroeg geboren baby.</w:t>
      </w:r>
    </w:p>
    <w:p w14:paraId="1B8DE7CD" w14:textId="77777777" w:rsidR="00CB32B2" w:rsidRPr="000375E7" w:rsidRDefault="00CB32B2" w:rsidP="00CB32B2">
      <w:pPr>
        <w:pStyle w:val="EMEABodyText"/>
        <w:rPr>
          <w:lang w:val="nl-NL"/>
        </w:rPr>
      </w:pPr>
    </w:p>
    <w:p w14:paraId="2E026A95" w14:textId="3EF0491B" w:rsidR="00CB32B2" w:rsidRDefault="00CB32B2" w:rsidP="00CB32B2">
      <w:pPr>
        <w:pStyle w:val="EMEAHeading3"/>
        <w:rPr>
          <w:lang w:val="nl-NL"/>
        </w:rPr>
      </w:pPr>
      <w:r>
        <w:rPr>
          <w:lang w:val="nl-NL"/>
        </w:rPr>
        <w:t>Rijvaardigheid en het gebruik van machines</w:t>
      </w:r>
      <w:r w:rsidR="007D4ABC">
        <w:rPr>
          <w:lang w:val="nl-NL"/>
        </w:rPr>
        <w:fldChar w:fldCharType="begin"/>
      </w:r>
      <w:r w:rsidR="007D4ABC">
        <w:rPr>
          <w:lang w:val="nl-NL"/>
        </w:rPr>
        <w:instrText xml:space="preserve"> DOCVARIABLE vault_nd_a2587cf4-10da-472d-9424-f20446c2a794 \* MERGEFORMAT </w:instrText>
      </w:r>
      <w:r w:rsidR="007D4ABC">
        <w:rPr>
          <w:lang w:val="nl-NL"/>
        </w:rPr>
        <w:fldChar w:fldCharType="separate"/>
      </w:r>
      <w:r w:rsidR="007D4ABC">
        <w:rPr>
          <w:lang w:val="nl-NL"/>
        </w:rPr>
        <w:t xml:space="preserve"> </w:t>
      </w:r>
      <w:r w:rsidR="007D4ABC">
        <w:rPr>
          <w:lang w:val="nl-NL"/>
        </w:rPr>
        <w:fldChar w:fldCharType="end"/>
      </w:r>
    </w:p>
    <w:p w14:paraId="2DBF9811" w14:textId="77777777" w:rsidR="00CB32B2" w:rsidRDefault="00CB32B2">
      <w:pPr>
        <w:pStyle w:val="EMEABodyText"/>
        <w:rPr>
          <w:lang w:val="nl-NL"/>
        </w:rPr>
      </w:pPr>
      <w:r>
        <w:rPr>
          <w:lang w:val="nl-NL"/>
        </w:rPr>
        <w:t>Uw vaardigheid om voertuigen te besturen of machines te bedienen wordt waarschijnlijk niet door Karvea verminderd. Echter, af en toe kan duizeligheid of vermoeidheid optreden tijdens de behandeling van hoge bloeddruk. Als u hier last van heeft, overleg dan met uw arts voordat u een voertuig gaat besturen of machines gaat bedienen.</w:t>
      </w:r>
    </w:p>
    <w:p w14:paraId="2A399806" w14:textId="77777777" w:rsidR="00CB32B2" w:rsidRDefault="00CB32B2">
      <w:pPr>
        <w:pStyle w:val="EMEABodyText"/>
        <w:rPr>
          <w:lang w:val="nl-NL"/>
        </w:rPr>
      </w:pPr>
    </w:p>
    <w:p w14:paraId="7E89DB78" w14:textId="3EFCB6CF" w:rsidR="00833E8B" w:rsidRDefault="00CB32B2" w:rsidP="00CB32B2">
      <w:pPr>
        <w:pStyle w:val="EMEABodyText"/>
        <w:rPr>
          <w:lang w:val="nl-NL"/>
        </w:rPr>
      </w:pPr>
      <w:r>
        <w:rPr>
          <w:b/>
          <w:lang w:val="nl-NL"/>
        </w:rPr>
        <w:t>Karvea</w:t>
      </w:r>
      <w:r w:rsidRPr="005A3C2A">
        <w:rPr>
          <w:b/>
          <w:lang w:val="nl-NL"/>
        </w:rPr>
        <w:t xml:space="preserve"> bevat lactose</w:t>
      </w:r>
    </w:p>
    <w:p w14:paraId="09B57AC4" w14:textId="77777777" w:rsidR="00CB32B2" w:rsidRDefault="00CB32B2" w:rsidP="00CB32B2">
      <w:pPr>
        <w:pStyle w:val="EMEABodyText"/>
        <w:rPr>
          <w:lang w:val="nl-NL"/>
        </w:rPr>
      </w:pPr>
      <w:r>
        <w:rPr>
          <w:lang w:val="nl-NL"/>
        </w:rPr>
        <w:t>Indien uw arts u heeft meegedeeld dat u bepaalde suikers niet verdraagt (bijv. lactose), neem dan contact op met uw arts voordat u dit geneesmiddel inneemt.</w:t>
      </w:r>
    </w:p>
    <w:p w14:paraId="12336189" w14:textId="77777777" w:rsidR="00CB32B2" w:rsidRDefault="00CB32B2">
      <w:pPr>
        <w:pStyle w:val="EMEABodyText"/>
        <w:rPr>
          <w:lang w:val="nl-NL"/>
        </w:rPr>
      </w:pPr>
    </w:p>
    <w:p w14:paraId="15EB3D51" w14:textId="070B7A39" w:rsidR="00546325" w:rsidRDefault="00546325" w:rsidP="00546325">
      <w:pPr>
        <w:pStyle w:val="EMEABodyText"/>
        <w:rPr>
          <w:b/>
          <w:bCs/>
          <w:szCs w:val="22"/>
          <w:lang w:val="nl-BE"/>
        </w:rPr>
      </w:pPr>
      <w:r>
        <w:rPr>
          <w:b/>
          <w:bCs/>
          <w:szCs w:val="22"/>
          <w:lang w:val="nl-BE"/>
        </w:rPr>
        <w:t>Karvea bevat natrium</w:t>
      </w:r>
    </w:p>
    <w:p w14:paraId="20946443" w14:textId="193EB67B" w:rsidR="00546325" w:rsidRDefault="00546325" w:rsidP="00546325">
      <w:pPr>
        <w:pStyle w:val="EMEABodyText"/>
        <w:rPr>
          <w:lang w:val="nl-NL"/>
        </w:rPr>
      </w:pPr>
      <w:r w:rsidRPr="00771531">
        <w:rPr>
          <w:szCs w:val="22"/>
          <w:lang w:val="nl-BE"/>
        </w:rPr>
        <w:t>Dit middel bevat minder dan 1 mmol natrium (23 mg) per tablet, dat wil zeggen dat het in wezen ‘natriumvrij’ is.</w:t>
      </w:r>
    </w:p>
    <w:p w14:paraId="58317E50" w14:textId="77777777" w:rsidR="00CB32B2" w:rsidRDefault="00CB32B2">
      <w:pPr>
        <w:pStyle w:val="EMEABodyText"/>
        <w:rPr>
          <w:lang w:val="nl-NL"/>
        </w:rPr>
      </w:pPr>
    </w:p>
    <w:p w14:paraId="7DC7B014" w14:textId="5FD71426" w:rsidR="00833E8B" w:rsidRDefault="00CB32B2" w:rsidP="00833E8B">
      <w:pPr>
        <w:pStyle w:val="EMEAHeading1"/>
        <w:rPr>
          <w:lang w:val="nl-NL"/>
        </w:rPr>
      </w:pPr>
      <w:r>
        <w:rPr>
          <w:lang w:val="nl-NL"/>
        </w:rPr>
        <w:t>3.</w:t>
      </w:r>
      <w:r>
        <w:rPr>
          <w:lang w:val="nl-NL"/>
        </w:rPr>
        <w:tab/>
      </w:r>
      <w:r w:rsidR="00833E8B">
        <w:rPr>
          <w:rFonts w:ascii="Times New Roman Bold" w:hAnsi="Times New Roman Bold"/>
          <w:caps w:val="0"/>
          <w:lang w:val="nl-NL"/>
        </w:rPr>
        <w:t>Hoe gebruikt u dit middel</w:t>
      </w:r>
      <w:r w:rsidR="00833E8B">
        <w:rPr>
          <w:lang w:val="nl-NL"/>
        </w:rPr>
        <w:t>?</w:t>
      </w:r>
      <w:r w:rsidR="007D4ABC">
        <w:rPr>
          <w:lang w:val="nl-NL"/>
        </w:rPr>
        <w:fldChar w:fldCharType="begin"/>
      </w:r>
      <w:r w:rsidR="007D4ABC">
        <w:rPr>
          <w:lang w:val="nl-NL"/>
        </w:rPr>
        <w:instrText xml:space="preserve"> DOCVARIABLE vault_nd_1bb70447-f550-4f4f-a6a2-d1fa73a7cca6 \* MERGEFORMAT </w:instrText>
      </w:r>
      <w:r w:rsidR="007D4ABC">
        <w:rPr>
          <w:lang w:val="nl-NL"/>
        </w:rPr>
        <w:fldChar w:fldCharType="separate"/>
      </w:r>
      <w:r w:rsidR="007D4ABC">
        <w:rPr>
          <w:lang w:val="nl-NL"/>
        </w:rPr>
        <w:t xml:space="preserve"> </w:t>
      </w:r>
      <w:r w:rsidR="007D4ABC">
        <w:rPr>
          <w:lang w:val="nl-NL"/>
        </w:rPr>
        <w:fldChar w:fldCharType="end"/>
      </w:r>
    </w:p>
    <w:p w14:paraId="70BAFA7B" w14:textId="77777777" w:rsidR="00CB32B2" w:rsidRDefault="00CB32B2">
      <w:pPr>
        <w:pStyle w:val="EMEAHeading1"/>
        <w:rPr>
          <w:lang w:val="nl-NL"/>
        </w:rPr>
      </w:pPr>
    </w:p>
    <w:p w14:paraId="50282D67" w14:textId="77777777" w:rsidR="00CB32B2" w:rsidRDefault="00CB32B2" w:rsidP="00CB32B2">
      <w:pPr>
        <w:pStyle w:val="EMEAHeading1"/>
        <w:rPr>
          <w:lang w:val="nl-NL"/>
        </w:rPr>
      </w:pPr>
    </w:p>
    <w:p w14:paraId="3062B7D6" w14:textId="77777777" w:rsidR="00CB32B2" w:rsidRDefault="00CB32B2">
      <w:pPr>
        <w:pStyle w:val="EMEABodyText"/>
        <w:rPr>
          <w:lang w:val="nl-NL"/>
        </w:rPr>
      </w:pPr>
      <w:r>
        <w:rPr>
          <w:lang w:val="nl-NL"/>
        </w:rPr>
        <w:t xml:space="preserve">Gebruik dit </w:t>
      </w:r>
      <w:r w:rsidR="00833E8B">
        <w:rPr>
          <w:lang w:val="nl-NL"/>
        </w:rPr>
        <w:t>genees</w:t>
      </w:r>
      <w:r>
        <w:rPr>
          <w:lang w:val="nl-NL"/>
        </w:rPr>
        <w:t>middel altijd precies zoals uw arts of apotheker u dat heeft verteld. Twijfelt u over het juiste gebruik? Neem dan contact op met uw arts of apotheker.</w:t>
      </w:r>
    </w:p>
    <w:p w14:paraId="56336A67" w14:textId="77777777" w:rsidR="00CB32B2" w:rsidRDefault="00CB32B2">
      <w:pPr>
        <w:pStyle w:val="EMEABodyText"/>
        <w:rPr>
          <w:lang w:val="nl-NL"/>
        </w:rPr>
      </w:pPr>
    </w:p>
    <w:p w14:paraId="0D85CD35" w14:textId="64C904D0" w:rsidR="00CB32B2" w:rsidRPr="005A3C2A" w:rsidRDefault="00CB32B2" w:rsidP="00CB32B2">
      <w:pPr>
        <w:pStyle w:val="EMEAHeading3"/>
        <w:rPr>
          <w:lang w:val="nl-NL"/>
        </w:rPr>
      </w:pPr>
      <w:r>
        <w:rPr>
          <w:lang w:val="nl-NL"/>
        </w:rPr>
        <w:t>Wijze van inname</w:t>
      </w:r>
      <w:r w:rsidR="007D4ABC">
        <w:rPr>
          <w:lang w:val="nl-NL"/>
        </w:rPr>
        <w:fldChar w:fldCharType="begin"/>
      </w:r>
      <w:r w:rsidR="007D4ABC">
        <w:rPr>
          <w:lang w:val="nl-NL"/>
        </w:rPr>
        <w:instrText xml:space="preserve"> DOCVARIABLE vault_nd_1733bb8a-e38b-4541-aa0f-809335bf7fcc \* MERGEFORMAT </w:instrText>
      </w:r>
      <w:r w:rsidR="007D4ABC">
        <w:rPr>
          <w:lang w:val="nl-NL"/>
        </w:rPr>
        <w:fldChar w:fldCharType="separate"/>
      </w:r>
      <w:r w:rsidR="007D4ABC">
        <w:rPr>
          <w:lang w:val="nl-NL"/>
        </w:rPr>
        <w:t xml:space="preserve"> </w:t>
      </w:r>
      <w:r w:rsidR="007D4ABC">
        <w:rPr>
          <w:lang w:val="nl-NL"/>
        </w:rPr>
        <w:fldChar w:fldCharType="end"/>
      </w:r>
    </w:p>
    <w:p w14:paraId="611E3149" w14:textId="77777777" w:rsidR="00CB32B2" w:rsidRDefault="00CB32B2" w:rsidP="00CB32B2">
      <w:pPr>
        <w:pStyle w:val="EMEABodyText"/>
        <w:rPr>
          <w:lang w:val="nl-NL"/>
        </w:rPr>
      </w:pPr>
      <w:r>
        <w:rPr>
          <w:lang w:val="nl-NL"/>
        </w:rPr>
        <w:t xml:space="preserve">Karvea is voor </w:t>
      </w:r>
      <w:r w:rsidRPr="004A26A3">
        <w:rPr>
          <w:b/>
          <w:lang w:val="nl-NL"/>
        </w:rPr>
        <w:t>oraal gebruik</w:t>
      </w:r>
      <w:r>
        <w:rPr>
          <w:lang w:val="nl-NL"/>
        </w:rPr>
        <w:t>. De tabletten dienen doorgeslikt te worden met voldoende vocht (b.v. een glas water). U kunt Karvea innemen met of zonder voedsel. Probeer om uw dagelijkse dosis iedere dag op ongeveer hetzelfde tijdstip van de dag in te nemen. Het is belangrijk dat u doorgaat met het innemen van dit medicijn totdat uw arts u anders adviseert.</w:t>
      </w:r>
    </w:p>
    <w:p w14:paraId="5E559EDA" w14:textId="77777777" w:rsidR="00CB32B2" w:rsidRDefault="00CB32B2" w:rsidP="00CB32B2">
      <w:pPr>
        <w:pStyle w:val="EMEABodyText"/>
        <w:rPr>
          <w:lang w:val="nl-NL"/>
        </w:rPr>
      </w:pPr>
    </w:p>
    <w:p w14:paraId="15BBE92A" w14:textId="77777777" w:rsidR="00CB32B2" w:rsidRPr="004A26A3" w:rsidRDefault="00CB32B2" w:rsidP="00CB32B2">
      <w:pPr>
        <w:pStyle w:val="EMEABodyTextIndent"/>
        <w:rPr>
          <w:b/>
          <w:lang w:val="nl-NL"/>
        </w:rPr>
      </w:pPr>
      <w:r w:rsidRPr="004A26A3">
        <w:rPr>
          <w:b/>
          <w:lang w:val="nl-NL"/>
        </w:rPr>
        <w:t>Patiënten met hoge bloeddruk</w:t>
      </w:r>
    </w:p>
    <w:p w14:paraId="64ECAD2C" w14:textId="77777777" w:rsidR="00CB32B2" w:rsidRDefault="00CB32B2" w:rsidP="00CB32B2">
      <w:pPr>
        <w:pStyle w:val="EMEABodyText"/>
        <w:ind w:left="567"/>
        <w:rPr>
          <w:lang w:val="nl-NL"/>
        </w:rPr>
      </w:pPr>
      <w:r>
        <w:rPr>
          <w:lang w:val="nl-NL"/>
        </w:rPr>
        <w:t>De gebruikelijke dosering is 150 mg éénmaal daags. De dosis mag later verhoogd worden tot 300 mg éénmaal daags, afhankelijk van het effect op uw bloeddruk.</w:t>
      </w:r>
    </w:p>
    <w:p w14:paraId="66BC64AC" w14:textId="77777777" w:rsidR="00CB32B2" w:rsidRDefault="00CB32B2" w:rsidP="00CB32B2">
      <w:pPr>
        <w:pStyle w:val="EMEABodyText"/>
        <w:rPr>
          <w:lang w:val="nl-NL"/>
        </w:rPr>
      </w:pPr>
    </w:p>
    <w:p w14:paraId="646F05B4" w14:textId="77777777" w:rsidR="00CB32B2" w:rsidRPr="004A26A3" w:rsidRDefault="00CB32B2" w:rsidP="00CB32B2">
      <w:pPr>
        <w:pStyle w:val="EMEABodyTextIndent"/>
        <w:rPr>
          <w:b/>
          <w:lang w:val="nl-NL"/>
        </w:rPr>
      </w:pPr>
      <w:r w:rsidRPr="004A26A3">
        <w:rPr>
          <w:b/>
          <w:lang w:val="nl-NL"/>
        </w:rPr>
        <w:t>Patiënten met hoge bloeddruk en type 2 diabetes met nierziekte</w:t>
      </w:r>
    </w:p>
    <w:p w14:paraId="123AC7D3" w14:textId="77777777" w:rsidR="00CB32B2" w:rsidRDefault="00CB32B2" w:rsidP="00CB32B2">
      <w:pPr>
        <w:pStyle w:val="EMEABodyText"/>
        <w:ind w:left="567"/>
        <w:rPr>
          <w:lang w:val="nl-NL"/>
        </w:rPr>
      </w:pPr>
      <w:r>
        <w:rPr>
          <w:lang w:val="nl-NL"/>
        </w:rPr>
        <w:t>Bij patiënten met hoge bloeddruk en type 2 diabetes is éénmaal daags 300 mg de aanbevolen onderhoudsdosering voor de behandeling van hiermee samenhangende nierziekte.</w:t>
      </w:r>
    </w:p>
    <w:p w14:paraId="74109FAC" w14:textId="77777777" w:rsidR="00CB32B2" w:rsidRDefault="00CB32B2">
      <w:pPr>
        <w:pStyle w:val="EMEABodyText"/>
        <w:rPr>
          <w:lang w:val="nl-NL"/>
        </w:rPr>
      </w:pPr>
    </w:p>
    <w:p w14:paraId="3CCA8843" w14:textId="77777777" w:rsidR="00CB32B2" w:rsidRDefault="00CB32B2">
      <w:pPr>
        <w:pStyle w:val="EMEABodyText"/>
        <w:rPr>
          <w:lang w:val="nl-NL"/>
        </w:rPr>
      </w:pPr>
      <w:r>
        <w:rPr>
          <w:lang w:val="nl-NL"/>
        </w:rPr>
        <w:t xml:space="preserve">De arts kan een lagere dosis voorschrijven, met name bij patiënten die </w:t>
      </w:r>
      <w:r w:rsidRPr="00B23E66">
        <w:rPr>
          <w:b/>
          <w:lang w:val="nl-NL"/>
        </w:rPr>
        <w:t>dialyse van hun bloed ondergaan</w:t>
      </w:r>
      <w:r>
        <w:rPr>
          <w:lang w:val="nl-NL"/>
        </w:rPr>
        <w:t xml:space="preserve">, of bij patiënten die </w:t>
      </w:r>
      <w:r w:rsidRPr="00B23E66">
        <w:rPr>
          <w:b/>
          <w:lang w:val="nl-NL"/>
        </w:rPr>
        <w:t>ouder zijn dan 75 jaar</w:t>
      </w:r>
      <w:r>
        <w:rPr>
          <w:lang w:val="nl-NL"/>
        </w:rPr>
        <w:t>.</w:t>
      </w:r>
    </w:p>
    <w:p w14:paraId="40DA5911" w14:textId="77777777" w:rsidR="00CB32B2" w:rsidRDefault="00CB32B2">
      <w:pPr>
        <w:pStyle w:val="EMEABodyText"/>
        <w:rPr>
          <w:lang w:val="nl-NL"/>
        </w:rPr>
      </w:pPr>
    </w:p>
    <w:p w14:paraId="1397BC24" w14:textId="77777777" w:rsidR="00CB32B2" w:rsidRDefault="00CB32B2">
      <w:pPr>
        <w:pStyle w:val="EMEABodyText"/>
        <w:rPr>
          <w:lang w:val="nl-NL"/>
        </w:rPr>
      </w:pPr>
      <w:r w:rsidRPr="00B17B8C">
        <w:rPr>
          <w:lang w:val="nl-NL"/>
        </w:rPr>
        <w:t>Het maximale bloeddrukverlagende effect dient bereikt te worden binnen 4</w:t>
      </w:r>
      <w:r>
        <w:rPr>
          <w:lang w:val="nl-NL"/>
        </w:rPr>
        <w:t>-</w:t>
      </w:r>
      <w:r w:rsidRPr="00B17B8C">
        <w:rPr>
          <w:lang w:val="nl-NL"/>
        </w:rPr>
        <w:t>6</w:t>
      </w:r>
      <w:r>
        <w:rPr>
          <w:lang w:val="nl-NL"/>
        </w:rPr>
        <w:t> </w:t>
      </w:r>
      <w:r w:rsidRPr="00B17B8C">
        <w:rPr>
          <w:lang w:val="nl-NL"/>
        </w:rPr>
        <w:t>weken na het begin van de behandeling.</w:t>
      </w:r>
    </w:p>
    <w:p w14:paraId="3F19782F" w14:textId="77777777" w:rsidR="00833E8B" w:rsidRDefault="00833E8B" w:rsidP="00833E8B">
      <w:pPr>
        <w:pStyle w:val="EMEABodyText"/>
        <w:rPr>
          <w:b/>
          <w:lang w:val="nl-NL"/>
        </w:rPr>
      </w:pPr>
    </w:p>
    <w:p w14:paraId="4F248B60" w14:textId="77777777" w:rsidR="00833E8B" w:rsidRPr="00B04E61" w:rsidRDefault="00833E8B" w:rsidP="00833E8B">
      <w:pPr>
        <w:pStyle w:val="EMEABodyText"/>
        <w:rPr>
          <w:b/>
          <w:lang w:val="nl-NL"/>
        </w:rPr>
      </w:pPr>
      <w:r w:rsidRPr="00B04E61">
        <w:rPr>
          <w:b/>
          <w:lang w:val="nl-NL"/>
        </w:rPr>
        <w:t>Gebruik bij kinderen en jongeren tot 18 jaar</w:t>
      </w:r>
    </w:p>
    <w:p w14:paraId="4803B5B8" w14:textId="77777777" w:rsidR="00833E8B" w:rsidRDefault="00833E8B" w:rsidP="00833E8B">
      <w:pPr>
        <w:pStyle w:val="EMEABodyText"/>
        <w:rPr>
          <w:lang w:val="nl-NL"/>
        </w:rPr>
      </w:pPr>
      <w:r>
        <w:rPr>
          <w:lang w:val="nl-NL"/>
        </w:rPr>
        <w:t>Karvea dient niet te worden gegeven aan kinderen jonger dan 18 jaar. Indien een kind enkele tabletten inneemt, waarschuw dan direct uw arts.</w:t>
      </w:r>
    </w:p>
    <w:p w14:paraId="515F377F" w14:textId="77777777" w:rsidR="00CB32B2" w:rsidRDefault="00CB32B2">
      <w:pPr>
        <w:pStyle w:val="EMEABodyText"/>
        <w:rPr>
          <w:b/>
          <w:lang w:val="nl-NL"/>
        </w:rPr>
      </w:pPr>
    </w:p>
    <w:p w14:paraId="4CE0F34E" w14:textId="667A4DCB" w:rsidR="00CB32B2" w:rsidRDefault="00CB32B2" w:rsidP="00CB32B2">
      <w:pPr>
        <w:pStyle w:val="EMEAHeading3"/>
        <w:rPr>
          <w:lang w:val="nl-NL"/>
        </w:rPr>
      </w:pPr>
      <w:r>
        <w:rPr>
          <w:lang w:val="nl-NL"/>
        </w:rPr>
        <w:t>Heeft u te veel van dit middel ingenomen?</w:t>
      </w:r>
      <w:r w:rsidR="007D4ABC">
        <w:rPr>
          <w:lang w:val="nl-NL"/>
        </w:rPr>
        <w:fldChar w:fldCharType="begin"/>
      </w:r>
      <w:r w:rsidR="007D4ABC">
        <w:rPr>
          <w:lang w:val="nl-NL"/>
        </w:rPr>
        <w:instrText xml:space="preserve"> DOCVARIABLE vault_nd_1705073b-82de-4ee2-a22b-5823c9d5cd1d \* MERGEFORMAT </w:instrText>
      </w:r>
      <w:r w:rsidR="007D4ABC">
        <w:rPr>
          <w:lang w:val="nl-NL"/>
        </w:rPr>
        <w:fldChar w:fldCharType="separate"/>
      </w:r>
      <w:r w:rsidR="007D4ABC">
        <w:rPr>
          <w:lang w:val="nl-NL"/>
        </w:rPr>
        <w:t xml:space="preserve"> </w:t>
      </w:r>
      <w:r w:rsidR="007D4ABC">
        <w:rPr>
          <w:lang w:val="nl-NL"/>
        </w:rPr>
        <w:fldChar w:fldCharType="end"/>
      </w:r>
    </w:p>
    <w:p w14:paraId="6CE2CDF3" w14:textId="77777777" w:rsidR="00CB32B2" w:rsidRDefault="00CB32B2">
      <w:pPr>
        <w:pStyle w:val="EMEABodyText"/>
        <w:rPr>
          <w:lang w:val="nl-NL"/>
        </w:rPr>
      </w:pPr>
      <w:r>
        <w:rPr>
          <w:lang w:val="nl-NL"/>
        </w:rPr>
        <w:t>Als u per ongeluk te veel tabletten inneemt, waarschuw dan direct uw arts.</w:t>
      </w:r>
    </w:p>
    <w:p w14:paraId="5403E294" w14:textId="77777777" w:rsidR="00CB32B2" w:rsidRDefault="00CB32B2">
      <w:pPr>
        <w:pStyle w:val="EMEABodyText"/>
        <w:rPr>
          <w:b/>
          <w:lang w:val="nl-NL"/>
        </w:rPr>
      </w:pPr>
    </w:p>
    <w:p w14:paraId="341838FC" w14:textId="790448F0" w:rsidR="00CB32B2" w:rsidRDefault="00CB32B2" w:rsidP="00CB32B2">
      <w:pPr>
        <w:pStyle w:val="EMEAHeading3"/>
        <w:rPr>
          <w:lang w:val="nl-NL"/>
        </w:rPr>
      </w:pPr>
      <w:r>
        <w:rPr>
          <w:lang w:val="nl-NL"/>
        </w:rPr>
        <w:t>Bent u vergeten dit middel in te nemen?</w:t>
      </w:r>
      <w:r w:rsidR="007D4ABC">
        <w:rPr>
          <w:lang w:val="nl-NL"/>
        </w:rPr>
        <w:fldChar w:fldCharType="begin"/>
      </w:r>
      <w:r w:rsidR="007D4ABC">
        <w:rPr>
          <w:lang w:val="nl-NL"/>
        </w:rPr>
        <w:instrText xml:space="preserve"> DOCVARIABLE vault_nd_970e0eec-55d9-44e1-805f-6b7a77ea5128 \* MERGEFORMAT </w:instrText>
      </w:r>
      <w:r w:rsidR="007D4ABC">
        <w:rPr>
          <w:lang w:val="nl-NL"/>
        </w:rPr>
        <w:fldChar w:fldCharType="separate"/>
      </w:r>
      <w:r w:rsidR="007D4ABC">
        <w:rPr>
          <w:lang w:val="nl-NL"/>
        </w:rPr>
        <w:t xml:space="preserve"> </w:t>
      </w:r>
      <w:r w:rsidR="007D4ABC">
        <w:rPr>
          <w:lang w:val="nl-NL"/>
        </w:rPr>
        <w:fldChar w:fldCharType="end"/>
      </w:r>
    </w:p>
    <w:p w14:paraId="204EE0A2" w14:textId="77777777" w:rsidR="00CB32B2" w:rsidRDefault="00CB32B2" w:rsidP="00CB32B2">
      <w:pPr>
        <w:pStyle w:val="EMEABodyText"/>
        <w:rPr>
          <w:lang w:val="nl-NL"/>
        </w:rPr>
      </w:pPr>
      <w:r>
        <w:rPr>
          <w:lang w:val="nl-NL"/>
        </w:rPr>
        <w:t>Als u per ongeluk een dagelijkse dosis overslaat, ga dan gewoon door met de volgende dosis. Neem geen dubbele dosis om een vergeten dosis in te halen.</w:t>
      </w:r>
    </w:p>
    <w:p w14:paraId="0D0C6C77" w14:textId="77777777" w:rsidR="00CB32B2" w:rsidRDefault="00CB32B2" w:rsidP="00CB32B2">
      <w:pPr>
        <w:pStyle w:val="EMEABodyText"/>
        <w:rPr>
          <w:lang w:val="nl-NL"/>
        </w:rPr>
      </w:pPr>
    </w:p>
    <w:p w14:paraId="30A9BAE4" w14:textId="4EB6DE97" w:rsidR="00CB32B2" w:rsidRDefault="00EB47AE" w:rsidP="00CB32B2">
      <w:pPr>
        <w:pStyle w:val="EMEABodyText"/>
        <w:rPr>
          <w:lang w:val="nl-NL"/>
        </w:rPr>
      </w:pPr>
      <w:r>
        <w:rPr>
          <w:lang w:val="nl-NL"/>
        </w:rPr>
        <w:t xml:space="preserve">Heeft </w:t>
      </w:r>
      <w:r w:rsidR="00CB32B2">
        <w:rPr>
          <w:lang w:val="nl-NL"/>
        </w:rPr>
        <w:t xml:space="preserve">u nog </w:t>
      </w:r>
      <w:r>
        <w:rPr>
          <w:lang w:val="nl-NL"/>
        </w:rPr>
        <w:t xml:space="preserve">andere </w:t>
      </w:r>
      <w:r w:rsidR="00CB32B2">
        <w:rPr>
          <w:lang w:val="nl-NL"/>
        </w:rPr>
        <w:t>vragen over het gebruik van dit geneesmiddel</w:t>
      </w:r>
      <w:r>
        <w:rPr>
          <w:lang w:val="nl-NL"/>
        </w:rPr>
        <w:t>? Neem dan contact op met</w:t>
      </w:r>
      <w:r w:rsidR="00CB32B2">
        <w:rPr>
          <w:lang w:val="nl-NL"/>
        </w:rPr>
        <w:t xml:space="preserve"> uw arts of apotheker.</w:t>
      </w:r>
    </w:p>
    <w:p w14:paraId="7A73965D" w14:textId="77777777" w:rsidR="00CB32B2" w:rsidRDefault="00CB32B2">
      <w:pPr>
        <w:pStyle w:val="EMEABodyText"/>
        <w:rPr>
          <w:lang w:val="nl-NL"/>
        </w:rPr>
      </w:pPr>
    </w:p>
    <w:p w14:paraId="3F5C7050" w14:textId="77777777" w:rsidR="00CB32B2" w:rsidRDefault="00CB32B2">
      <w:pPr>
        <w:pStyle w:val="EMEABodyText"/>
        <w:rPr>
          <w:lang w:val="nl-NL"/>
        </w:rPr>
      </w:pPr>
    </w:p>
    <w:p w14:paraId="584D70B9" w14:textId="79720A34" w:rsidR="00CB32B2" w:rsidRDefault="00CB32B2">
      <w:pPr>
        <w:pStyle w:val="EMEAHeading1"/>
        <w:rPr>
          <w:lang w:val="nl-NL"/>
        </w:rPr>
      </w:pPr>
      <w:r>
        <w:rPr>
          <w:lang w:val="nl-NL"/>
        </w:rPr>
        <w:t>4.</w:t>
      </w:r>
      <w:r>
        <w:rPr>
          <w:lang w:val="nl-NL"/>
        </w:rPr>
        <w:tab/>
      </w:r>
      <w:r w:rsidR="00833E8B">
        <w:rPr>
          <w:rFonts w:ascii="Times New Roman Bold" w:hAnsi="Times New Roman Bold"/>
          <w:caps w:val="0"/>
          <w:lang w:val="nl-NL"/>
        </w:rPr>
        <w:t>Mogelijke bijwerkingen</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vault_nd_f758bbe0-16b9-40a9-bbec-c292c8ecb845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2DEA43DF" w14:textId="77777777" w:rsidR="00CB32B2" w:rsidRDefault="00CB32B2" w:rsidP="00CB32B2">
      <w:pPr>
        <w:pStyle w:val="EMEAHeading1"/>
        <w:rPr>
          <w:lang w:val="nl-NL"/>
        </w:rPr>
      </w:pPr>
    </w:p>
    <w:p w14:paraId="0F3A939D" w14:textId="77777777" w:rsidR="00CB32B2" w:rsidRDefault="00CB32B2">
      <w:pPr>
        <w:pStyle w:val="EMEABodyText"/>
        <w:rPr>
          <w:lang w:val="nl-NL"/>
        </w:rPr>
      </w:pPr>
      <w:r>
        <w:rPr>
          <w:lang w:val="nl-NL"/>
        </w:rPr>
        <w:t xml:space="preserve">Zoals elk geneesmiddel kan </w:t>
      </w:r>
      <w:r w:rsidR="00833E8B">
        <w:rPr>
          <w:lang w:val="nl-NL"/>
        </w:rPr>
        <w:t xml:space="preserve">ook 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553D9A18" w14:textId="77777777" w:rsidR="00CB32B2" w:rsidRDefault="00CB32B2" w:rsidP="00CB32B2">
      <w:pPr>
        <w:pStyle w:val="EMEABodyText"/>
        <w:rPr>
          <w:lang w:val="nl-NL"/>
        </w:rPr>
      </w:pPr>
    </w:p>
    <w:p w14:paraId="374D5D11" w14:textId="77777777" w:rsidR="00CB32B2" w:rsidRDefault="00CB32B2" w:rsidP="00CB32B2">
      <w:pPr>
        <w:pStyle w:val="EMEABodyText"/>
        <w:rPr>
          <w:lang w:val="nl-NL"/>
        </w:rPr>
      </w:pPr>
      <w:r>
        <w:rPr>
          <w:lang w:val="nl-NL"/>
        </w:rPr>
        <w:t xml:space="preserve">Net als bij gelijksoortige geneesmiddelen, zijn in zeldzame gevallen allergische huidreacties (uitslag, netelroos), alsmede zwelling van het gezicht, de lippen en/of de tong gemeld bij patiënten die irbesartan kregen. Als u denkt dat u een dergelijke reactie ontwikkelt of last krijgt van kortademigheid, </w:t>
      </w:r>
      <w:r w:rsidRPr="00B23E66">
        <w:rPr>
          <w:b/>
          <w:lang w:val="nl-NL"/>
        </w:rPr>
        <w:t xml:space="preserve">stop dan met </w:t>
      </w:r>
      <w:r>
        <w:rPr>
          <w:b/>
          <w:lang w:val="nl-NL"/>
        </w:rPr>
        <w:t>Karvea</w:t>
      </w:r>
      <w:r w:rsidRPr="00B23E66">
        <w:rPr>
          <w:b/>
          <w:lang w:val="nl-NL"/>
        </w:rPr>
        <w:t xml:space="preserve"> en raadpleeg direct uw arts</w:t>
      </w:r>
      <w:r>
        <w:rPr>
          <w:lang w:val="nl-NL"/>
        </w:rPr>
        <w:t>.</w:t>
      </w:r>
    </w:p>
    <w:p w14:paraId="2DF8208E" w14:textId="77777777" w:rsidR="00CB32B2" w:rsidRDefault="00CB32B2">
      <w:pPr>
        <w:pStyle w:val="EMEABodyText"/>
        <w:rPr>
          <w:lang w:val="nl-NL"/>
        </w:rPr>
      </w:pPr>
    </w:p>
    <w:p w14:paraId="2305B716" w14:textId="77777777" w:rsidR="00CB32B2" w:rsidRDefault="00CB32B2">
      <w:pPr>
        <w:pStyle w:val="EMEABodyText"/>
        <w:rPr>
          <w:lang w:val="nl-NL"/>
        </w:rPr>
      </w:pPr>
      <w:r>
        <w:rPr>
          <w:lang w:val="nl-NL"/>
        </w:rPr>
        <w:t>De frequentie van het optreden van onderstaande bijwerkingen is ingedeeld op de volgende wijze:</w:t>
      </w:r>
    </w:p>
    <w:p w14:paraId="2D4D961E" w14:textId="77777777" w:rsidR="00833E8B" w:rsidRDefault="00833E8B" w:rsidP="00833E8B">
      <w:pPr>
        <w:pStyle w:val="EMEABodyText"/>
        <w:rPr>
          <w:lang w:val="nl-NL"/>
        </w:rPr>
      </w:pPr>
      <w:r>
        <w:rPr>
          <w:lang w:val="nl-NL"/>
        </w:rPr>
        <w:t xml:space="preserve">Zeer vaak: </w:t>
      </w:r>
      <w:r w:rsidR="002E1A23">
        <w:rPr>
          <w:lang w:val="nl-NL"/>
        </w:rPr>
        <w:t xml:space="preserve">kan </w:t>
      </w:r>
      <w:r>
        <w:rPr>
          <w:lang w:val="nl-NL"/>
        </w:rPr>
        <w:t>bij meer dan 1 op de 10 patiënten</w:t>
      </w:r>
      <w:r w:rsidR="002E1A23">
        <w:rPr>
          <w:lang w:val="nl-NL"/>
        </w:rPr>
        <w:t xml:space="preserve"> voorkomen</w:t>
      </w:r>
      <w:r>
        <w:rPr>
          <w:lang w:val="nl-NL"/>
        </w:rPr>
        <w:t xml:space="preserve"> </w:t>
      </w:r>
    </w:p>
    <w:p w14:paraId="1484CF8C" w14:textId="77777777" w:rsidR="00833E8B" w:rsidRDefault="00833E8B" w:rsidP="00833E8B">
      <w:pPr>
        <w:pStyle w:val="EMEABodyText"/>
        <w:rPr>
          <w:lang w:val="nl-NL"/>
        </w:rPr>
      </w:pPr>
      <w:r>
        <w:rPr>
          <w:lang w:val="nl-NL"/>
        </w:rPr>
        <w:t xml:space="preserve">Vaak: </w:t>
      </w:r>
      <w:r w:rsidR="002E1A23">
        <w:rPr>
          <w:lang w:val="nl-NL"/>
        </w:rPr>
        <w:t xml:space="preserve">kan </w:t>
      </w:r>
      <w:r>
        <w:rPr>
          <w:lang w:val="nl-NL"/>
        </w:rPr>
        <w:t xml:space="preserve">bij </w:t>
      </w:r>
      <w:r w:rsidR="002E1A23">
        <w:rPr>
          <w:lang w:val="nl-NL"/>
        </w:rPr>
        <w:t>maximaal</w:t>
      </w:r>
      <w:r>
        <w:rPr>
          <w:lang w:val="nl-NL"/>
        </w:rPr>
        <w:t xml:space="preserve"> 1 op de 10 patiënten</w:t>
      </w:r>
      <w:r w:rsidR="002E1A23">
        <w:rPr>
          <w:lang w:val="nl-NL"/>
        </w:rPr>
        <w:t xml:space="preserve"> voorkomen</w:t>
      </w:r>
    </w:p>
    <w:p w14:paraId="461AEEBF" w14:textId="77777777" w:rsidR="00833E8B" w:rsidRDefault="00833E8B" w:rsidP="00833E8B">
      <w:pPr>
        <w:pStyle w:val="EMEABodyText"/>
        <w:rPr>
          <w:lang w:val="nl-NL"/>
        </w:rPr>
      </w:pPr>
      <w:r>
        <w:rPr>
          <w:lang w:val="nl-NL"/>
        </w:rPr>
        <w:t xml:space="preserve">Soms: </w:t>
      </w:r>
      <w:r w:rsidR="002E1A23">
        <w:rPr>
          <w:lang w:val="nl-NL"/>
        </w:rPr>
        <w:t>kan</w:t>
      </w:r>
      <w:r>
        <w:rPr>
          <w:lang w:val="nl-NL"/>
        </w:rPr>
        <w:t xml:space="preserve"> bij </w:t>
      </w:r>
      <w:r w:rsidR="002E1A23">
        <w:rPr>
          <w:lang w:val="nl-NL"/>
        </w:rPr>
        <w:t>maximaal</w:t>
      </w:r>
      <w:r>
        <w:rPr>
          <w:lang w:val="nl-NL"/>
        </w:rPr>
        <w:t xml:space="preserve"> 1 op de 100 patiënten</w:t>
      </w:r>
      <w:r w:rsidR="002E1A23">
        <w:rPr>
          <w:lang w:val="nl-NL"/>
        </w:rPr>
        <w:t xml:space="preserve"> voorkomen</w:t>
      </w:r>
    </w:p>
    <w:p w14:paraId="1245FAC5" w14:textId="77777777" w:rsidR="00CB32B2" w:rsidRDefault="00CB32B2">
      <w:pPr>
        <w:pStyle w:val="EMEABodyText"/>
        <w:rPr>
          <w:lang w:val="nl-NL"/>
        </w:rPr>
      </w:pPr>
    </w:p>
    <w:p w14:paraId="21B201D4" w14:textId="77777777" w:rsidR="00CB32B2" w:rsidRDefault="00CB32B2">
      <w:pPr>
        <w:pStyle w:val="EMEABodyText"/>
        <w:rPr>
          <w:lang w:val="nl-NL"/>
        </w:rPr>
      </w:pPr>
      <w:r>
        <w:rPr>
          <w:lang w:val="nl-NL"/>
        </w:rPr>
        <w:t>De gerapporteerde bijwerkingen tijdens klinisch onderzoek bij patiënten die behandeld werden met Karvea zijn:</w:t>
      </w:r>
    </w:p>
    <w:p w14:paraId="44FCE693" w14:textId="77777777" w:rsidR="00CB32B2" w:rsidRDefault="00CB32B2" w:rsidP="00CB32B2">
      <w:pPr>
        <w:pStyle w:val="EMEABodyTextIndent"/>
        <w:rPr>
          <w:lang w:val="nl-NL"/>
        </w:rPr>
      </w:pPr>
      <w:r>
        <w:rPr>
          <w:lang w:val="nl-NL"/>
        </w:rPr>
        <w:t>Zeer vaak</w:t>
      </w:r>
      <w:r w:rsidR="00833E8B">
        <w:rPr>
          <w:lang w:val="nl-NL"/>
        </w:rPr>
        <w:t xml:space="preserve"> (</w:t>
      </w:r>
      <w:r w:rsidR="002E1A23">
        <w:rPr>
          <w:lang w:val="nl-NL"/>
        </w:rPr>
        <w:t xml:space="preserve">kan </w:t>
      </w:r>
      <w:r w:rsidR="00833E8B">
        <w:rPr>
          <w:lang w:val="nl-NL"/>
        </w:rPr>
        <w:t>bij meer dan 1 op de 10 patiënten</w:t>
      </w:r>
      <w:r w:rsidR="002E1A23">
        <w:rPr>
          <w:lang w:val="nl-NL"/>
        </w:rPr>
        <w:t xml:space="preserve"> voorkomen</w:t>
      </w:r>
      <w:r w:rsidR="00833E8B">
        <w:rPr>
          <w:lang w:val="nl-NL"/>
        </w:rPr>
        <w:t>)</w:t>
      </w:r>
      <w:r>
        <w:rPr>
          <w:lang w:val="nl-NL"/>
        </w:rPr>
        <w:t>: indien u hoge bloeddruk heeft en type 2 diabetes met nierziekte kan bloedonderzoek een verhoogd kaliumgehalte aangeven.</w:t>
      </w:r>
    </w:p>
    <w:p w14:paraId="352676F6" w14:textId="77777777" w:rsidR="00CB32B2" w:rsidRDefault="00CB32B2">
      <w:pPr>
        <w:pStyle w:val="EMEABodyText"/>
        <w:rPr>
          <w:lang w:val="nl-NL"/>
        </w:rPr>
      </w:pPr>
    </w:p>
    <w:p w14:paraId="1FAE81E1" w14:textId="77777777" w:rsidR="00CB32B2" w:rsidRDefault="00CB32B2" w:rsidP="00CB32B2">
      <w:pPr>
        <w:pStyle w:val="EMEABodyTextIndent"/>
        <w:rPr>
          <w:lang w:val="nl-NL"/>
        </w:rPr>
      </w:pPr>
      <w:r>
        <w:rPr>
          <w:lang w:val="nl-NL"/>
        </w:rPr>
        <w:t>Vaak</w:t>
      </w:r>
      <w:r w:rsidR="00833E8B">
        <w:rPr>
          <w:lang w:val="nl-NL"/>
        </w:rPr>
        <w:t xml:space="preserve"> (</w:t>
      </w:r>
      <w:r w:rsidR="002E1A23">
        <w:rPr>
          <w:lang w:val="nl-NL"/>
        </w:rPr>
        <w:t xml:space="preserve">kan </w:t>
      </w:r>
      <w:r w:rsidR="00833E8B">
        <w:rPr>
          <w:lang w:val="nl-NL"/>
        </w:rPr>
        <w:t xml:space="preserve">bij </w:t>
      </w:r>
      <w:r w:rsidR="002E1A23">
        <w:rPr>
          <w:lang w:val="nl-NL"/>
        </w:rPr>
        <w:t xml:space="preserve">maximaal </w:t>
      </w:r>
      <w:r w:rsidR="00833E8B">
        <w:rPr>
          <w:lang w:val="nl-NL"/>
        </w:rPr>
        <w:t>1 op de 10 patiënten</w:t>
      </w:r>
      <w:r w:rsidR="002E1A23">
        <w:rPr>
          <w:lang w:val="nl-NL"/>
        </w:rPr>
        <w:t xml:space="preserve"> voorkomen</w:t>
      </w:r>
      <w:r w:rsidR="00833E8B">
        <w:rPr>
          <w:lang w:val="nl-NL"/>
        </w:rPr>
        <w:t>)</w:t>
      </w:r>
      <w:r>
        <w:rPr>
          <w:lang w:val="nl-NL"/>
        </w:rPr>
        <w:t>: duizeligheid, gevoel van ziekte/overgeven, vermoeidheid en bloedonderzoek kan verhoogde spiegels aangeven van een enzym wat een indicatie is voor de spier- en hartfunctie (creatine kinase). Bij patiënten met hoge bloeddruk en type 2 diabetes met nierziekte werd tevens lage bloeddruk en duizeligheid (met name wanneer opgestaan wordt vanuit liggende of zittende houding) en pijn in gewrichten of spieren en verlaagde spiegels van een eiwit in de rode bloedcellen (hemoglobine) gerapporteerd.</w:t>
      </w:r>
    </w:p>
    <w:p w14:paraId="04B9454C" w14:textId="77777777" w:rsidR="00CB32B2" w:rsidRDefault="00CB32B2" w:rsidP="00CB32B2">
      <w:pPr>
        <w:pStyle w:val="EMEABodyText"/>
        <w:rPr>
          <w:lang w:val="nl-NL"/>
        </w:rPr>
      </w:pPr>
    </w:p>
    <w:p w14:paraId="52A41CB2" w14:textId="77777777" w:rsidR="00CB32B2" w:rsidRDefault="00CB32B2" w:rsidP="00CB32B2">
      <w:pPr>
        <w:pStyle w:val="EMEABodyTextIndent"/>
        <w:rPr>
          <w:lang w:val="nl-NL"/>
        </w:rPr>
      </w:pPr>
      <w:r>
        <w:rPr>
          <w:lang w:val="nl-NL"/>
        </w:rPr>
        <w:t>Soms</w:t>
      </w:r>
      <w:r w:rsidR="00833E8B">
        <w:rPr>
          <w:lang w:val="nl-NL"/>
        </w:rPr>
        <w:t xml:space="preserve"> (</w:t>
      </w:r>
      <w:r w:rsidR="002E1A23">
        <w:rPr>
          <w:lang w:val="nl-NL"/>
        </w:rPr>
        <w:t xml:space="preserve">kan </w:t>
      </w:r>
      <w:r w:rsidR="00833E8B">
        <w:rPr>
          <w:lang w:val="nl-NL"/>
        </w:rPr>
        <w:t xml:space="preserve">bij </w:t>
      </w:r>
      <w:r w:rsidR="002E1A23">
        <w:rPr>
          <w:lang w:val="nl-NL"/>
        </w:rPr>
        <w:t>maximaal</w:t>
      </w:r>
      <w:r w:rsidR="00833E8B">
        <w:rPr>
          <w:lang w:val="nl-NL"/>
        </w:rPr>
        <w:t xml:space="preserve"> 1 op de 100 patiënten</w:t>
      </w:r>
      <w:r w:rsidR="002E1A23">
        <w:rPr>
          <w:lang w:val="nl-NL"/>
        </w:rPr>
        <w:t xml:space="preserve"> voorkomen</w:t>
      </w:r>
      <w:r w:rsidR="00833E8B">
        <w:rPr>
          <w:lang w:val="nl-NL"/>
        </w:rPr>
        <w:t>)</w:t>
      </w:r>
      <w:r>
        <w:rPr>
          <w:lang w:val="nl-NL"/>
        </w:rPr>
        <w:t>: verhoogde hartslag, blozen, hoest, diarree, gestoorde spijsvertering/brandend maagzuur, seksuele disfunctie (problemen met seksuele prestaties), pijn op de borst.</w:t>
      </w:r>
    </w:p>
    <w:p w14:paraId="7CEDB951" w14:textId="77777777" w:rsidR="00CB32B2" w:rsidRDefault="00CB32B2">
      <w:pPr>
        <w:pStyle w:val="EMEABodyText"/>
        <w:rPr>
          <w:lang w:val="nl-NL"/>
        </w:rPr>
      </w:pPr>
    </w:p>
    <w:p w14:paraId="46EB64C4" w14:textId="4D9A0B53" w:rsidR="00CB32B2" w:rsidRDefault="00CB32B2">
      <w:pPr>
        <w:pStyle w:val="EMEABodyText"/>
        <w:rPr>
          <w:lang w:val="nl-NL"/>
        </w:rPr>
      </w:pPr>
      <w:r>
        <w:rPr>
          <w:lang w:val="nl-NL"/>
        </w:rPr>
        <w:t xml:space="preserve">Sommige bijwerkingen zijn gemeld sinds het op de markt komen van Karvea. Bijwerkingen, waarvan de frequentie onbekend is, zijn: gevoel van duizeligheid, hoofdpijn, smaakstoornissen, oorsuizen, spierkrampen, pijn in uw gewrichten en spieren, </w:t>
      </w:r>
      <w:r w:rsidR="00B35FCD">
        <w:rPr>
          <w:lang w:val="nl-NL"/>
        </w:rPr>
        <w:t xml:space="preserve">verminderd aantal rode bloedcellen (anemie – klachten zijn bijvoorbeeld vermoeidheid, hoofdpijn, kortademigheid bij inspanning, duizeligheid en bleekheid), </w:t>
      </w:r>
      <w:r w:rsidR="004553C9">
        <w:rPr>
          <w:lang w:val="nl-BE"/>
        </w:rPr>
        <w:t>verminderd aantal bloedplaatjes</w:t>
      </w:r>
      <w:r w:rsidR="004553C9" w:rsidRPr="000B2D96">
        <w:rPr>
          <w:lang w:val="nl-BE"/>
        </w:rPr>
        <w:t>,</w:t>
      </w:r>
      <w:r w:rsidR="004553C9">
        <w:rPr>
          <w:lang w:val="nl-BE"/>
        </w:rPr>
        <w:t xml:space="preserve"> </w:t>
      </w:r>
      <w:r>
        <w:rPr>
          <w:lang w:val="nl-NL"/>
        </w:rPr>
        <w:t xml:space="preserve">verstoring van de werking van de lever, verhoogd kaliumgehalte in het bloed, verminderde werking van de </w:t>
      </w:r>
      <w:r w:rsidR="00D7699E">
        <w:rPr>
          <w:lang w:val="nl-NL"/>
        </w:rPr>
        <w:t xml:space="preserve">nieren, </w:t>
      </w:r>
      <w:r>
        <w:rPr>
          <w:lang w:val="nl-NL"/>
        </w:rPr>
        <w:t xml:space="preserve"> ontsteking van kleine bloedvaten voornamelijk in de huid (een aandoening bekend als leukocytoclastische vasculitis)</w:t>
      </w:r>
      <w:r w:rsidR="00546325">
        <w:rPr>
          <w:lang w:val="nl-NL"/>
        </w:rPr>
        <w:t>,</w:t>
      </w:r>
      <w:r w:rsidR="00D7699E">
        <w:rPr>
          <w:lang w:val="nl-NL"/>
        </w:rPr>
        <w:t xml:space="preserve"> ernstige allergische reacties (anafylactische shock</w:t>
      </w:r>
      <w:r w:rsidR="00546325">
        <w:rPr>
          <w:lang w:val="nl-NL"/>
        </w:rPr>
        <w:t xml:space="preserve">) en </w:t>
      </w:r>
      <w:r w:rsidR="00683CB3">
        <w:rPr>
          <w:lang w:val="nl-NL"/>
        </w:rPr>
        <w:t xml:space="preserve">een </w:t>
      </w:r>
      <w:r w:rsidR="00546325">
        <w:rPr>
          <w:lang w:val="nl-NL"/>
        </w:rPr>
        <w:t>lage bloedsuikerspiegel</w:t>
      </w:r>
      <w:r>
        <w:rPr>
          <w:lang w:val="nl-NL"/>
        </w:rPr>
        <w:t>. Soms zijn ook gevallen van geelzucht (geelkleuring van de huid en/of het oogwit) gemeld.</w:t>
      </w:r>
    </w:p>
    <w:p w14:paraId="4F859549" w14:textId="77777777" w:rsidR="00CB32B2" w:rsidRDefault="00CB32B2">
      <w:pPr>
        <w:pStyle w:val="EMEABodyText"/>
        <w:rPr>
          <w:lang w:val="nl-NL"/>
        </w:rPr>
      </w:pPr>
    </w:p>
    <w:p w14:paraId="52BCE271" w14:textId="77777777" w:rsidR="00833E8B" w:rsidRPr="00492B4D" w:rsidRDefault="00833E8B" w:rsidP="00833E8B">
      <w:pPr>
        <w:tabs>
          <w:tab w:val="left" w:pos="0"/>
        </w:tabs>
        <w:rPr>
          <w:b/>
          <w:noProof/>
          <w:szCs w:val="22"/>
          <w:u w:val="single"/>
          <w:lang w:val="nl-NL"/>
        </w:rPr>
      </w:pPr>
      <w:r w:rsidRPr="00492B4D">
        <w:rPr>
          <w:b/>
          <w:noProof/>
          <w:szCs w:val="22"/>
          <w:u w:val="single"/>
          <w:lang w:val="nl-NL"/>
        </w:rPr>
        <w:t>Het melden van bijwerkingen</w:t>
      </w:r>
    </w:p>
    <w:p w14:paraId="3347E97C" w14:textId="77777777" w:rsidR="00833E8B" w:rsidRPr="00266C65" w:rsidRDefault="00833E8B" w:rsidP="00833E8B">
      <w:pPr>
        <w:tabs>
          <w:tab w:val="left" w:pos="0"/>
        </w:tabs>
        <w:rPr>
          <w:szCs w:val="22"/>
          <w:lang w:val="nl-NL"/>
        </w:rPr>
      </w:pPr>
      <w:r w:rsidRPr="00266C65">
        <w:rPr>
          <w:szCs w:val="22"/>
          <w:lang w:val="nl-NL"/>
        </w:rPr>
        <w:t xml:space="preserve">Krijgt u last van bijwerkingen, neem dan contact op met uw </w:t>
      </w:r>
      <w:r>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3F2D21">
        <w:rPr>
          <w:szCs w:val="22"/>
          <w:highlight w:val="lightGray"/>
          <w:lang w:val="nl-NL"/>
        </w:rPr>
        <w:t xml:space="preserve">het nationale meldsysteem zoals vermeld in </w:t>
      </w:r>
      <w:hyperlink r:id="rId19" w:history="1">
        <w:r w:rsidRPr="003F2D2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68D50B1E" w14:textId="77777777" w:rsidR="00CB32B2" w:rsidRDefault="00CB32B2">
      <w:pPr>
        <w:pStyle w:val="EMEABodyText"/>
        <w:rPr>
          <w:lang w:val="nl-NL"/>
        </w:rPr>
      </w:pPr>
    </w:p>
    <w:p w14:paraId="50186C44" w14:textId="77777777" w:rsidR="00CB32B2" w:rsidRDefault="00CB32B2">
      <w:pPr>
        <w:pStyle w:val="EMEABodyText"/>
        <w:rPr>
          <w:lang w:val="nl-NL"/>
        </w:rPr>
      </w:pPr>
    </w:p>
    <w:p w14:paraId="53FE5BE5" w14:textId="4B9FDAFB" w:rsidR="00CB32B2" w:rsidRDefault="00CB32B2">
      <w:pPr>
        <w:pStyle w:val="EMEAHeading1"/>
        <w:rPr>
          <w:lang w:val="nl-NL"/>
        </w:rPr>
      </w:pPr>
      <w:r>
        <w:rPr>
          <w:lang w:val="nl-NL"/>
        </w:rPr>
        <w:t>5.</w:t>
      </w:r>
      <w:r>
        <w:rPr>
          <w:lang w:val="nl-NL"/>
        </w:rPr>
        <w:tab/>
      </w:r>
      <w:r w:rsidR="00833E8B">
        <w:rPr>
          <w:rFonts w:ascii="Times New Roman Bold" w:hAnsi="Times New Roman Bold"/>
          <w:caps w:val="0"/>
          <w:lang w:val="nl-NL"/>
        </w:rPr>
        <w:t>Hoe bewaart u dit middel</w:t>
      </w:r>
      <w:r w:rsidR="00833E8B">
        <w:rPr>
          <w:lang w:val="nl-NL"/>
        </w:rPr>
        <w:t>?</w:t>
      </w:r>
      <w:r w:rsidR="007D4ABC">
        <w:rPr>
          <w:lang w:val="nl-NL"/>
        </w:rPr>
        <w:fldChar w:fldCharType="begin"/>
      </w:r>
      <w:r w:rsidR="007D4ABC">
        <w:rPr>
          <w:lang w:val="nl-NL"/>
        </w:rPr>
        <w:instrText xml:space="preserve"> DOCVARIABLE vault_nd_bdaee333-0a2d-48a4-81a0-bb52cadf8022 \* MERGEFORMAT </w:instrText>
      </w:r>
      <w:r w:rsidR="007D4ABC">
        <w:rPr>
          <w:lang w:val="nl-NL"/>
        </w:rPr>
        <w:fldChar w:fldCharType="separate"/>
      </w:r>
      <w:r w:rsidR="007D4ABC">
        <w:rPr>
          <w:lang w:val="nl-NL"/>
        </w:rPr>
        <w:t xml:space="preserve"> </w:t>
      </w:r>
      <w:r w:rsidR="007D4ABC">
        <w:rPr>
          <w:lang w:val="nl-NL"/>
        </w:rPr>
        <w:fldChar w:fldCharType="end"/>
      </w:r>
    </w:p>
    <w:p w14:paraId="60184F4F" w14:textId="77777777" w:rsidR="00CB32B2" w:rsidRDefault="00CB32B2" w:rsidP="00CB32B2">
      <w:pPr>
        <w:pStyle w:val="EMEAHeading1"/>
        <w:rPr>
          <w:lang w:val="nl-NL"/>
        </w:rPr>
      </w:pPr>
    </w:p>
    <w:p w14:paraId="1FA771DA" w14:textId="77777777" w:rsidR="00CB32B2" w:rsidRDefault="00CB32B2">
      <w:pPr>
        <w:pStyle w:val="EMEABodyText"/>
        <w:rPr>
          <w:lang w:val="nl-NL"/>
        </w:rPr>
      </w:pPr>
      <w:r>
        <w:rPr>
          <w:lang w:val="nl-NL"/>
        </w:rPr>
        <w:t xml:space="preserve">Buiten het </w:t>
      </w:r>
      <w:r w:rsidR="00833E8B">
        <w:rPr>
          <w:lang w:val="nl-NL"/>
        </w:rPr>
        <w:t xml:space="preserve">zicht en </w:t>
      </w:r>
      <w:r>
        <w:rPr>
          <w:lang w:val="nl-NL"/>
        </w:rPr>
        <w:t>bereik van kinderen houden.</w:t>
      </w:r>
    </w:p>
    <w:p w14:paraId="75C77E1A" w14:textId="77777777" w:rsidR="00CB32B2" w:rsidRDefault="00CB32B2">
      <w:pPr>
        <w:pStyle w:val="EMEABodyText"/>
        <w:rPr>
          <w:lang w:val="nl-NL"/>
        </w:rPr>
      </w:pPr>
    </w:p>
    <w:p w14:paraId="013D9759" w14:textId="2B119050" w:rsidR="00CB32B2" w:rsidRDefault="00CB32B2" w:rsidP="00CB32B2">
      <w:pPr>
        <w:pStyle w:val="EMEABodyText"/>
        <w:rPr>
          <w:lang w:val="nl-NL"/>
        </w:rPr>
      </w:pPr>
      <w:r>
        <w:rPr>
          <w:lang w:val="nl-NL"/>
        </w:rPr>
        <w:t xml:space="preserve">Gebruik dit </w:t>
      </w:r>
      <w:r w:rsidR="00833E8B">
        <w:rPr>
          <w:lang w:val="nl-NL"/>
        </w:rPr>
        <w:t>genees</w:t>
      </w:r>
      <w:r>
        <w:rPr>
          <w:lang w:val="nl-NL"/>
        </w:rPr>
        <w:t xml:space="preserve">middel niet meer na de uiterste houdbaarheidsdatum. Die </w:t>
      </w:r>
      <w:r w:rsidR="00EB47AE">
        <w:rPr>
          <w:lang w:val="nl-NL"/>
        </w:rPr>
        <w:t>vindt u</w:t>
      </w:r>
      <w:r>
        <w:rPr>
          <w:lang w:val="nl-NL"/>
        </w:rPr>
        <w:t xml:space="preserve"> op de doos en op de blister na EXP. Daar staat een maand en een jaar. De laatste dag van die maand is de uiterste houdbaarheidsdatum.</w:t>
      </w:r>
    </w:p>
    <w:p w14:paraId="32E3D406" w14:textId="77777777" w:rsidR="00CB32B2" w:rsidRDefault="00CB32B2">
      <w:pPr>
        <w:pStyle w:val="EMEABodyText"/>
        <w:rPr>
          <w:lang w:val="nl-NL"/>
        </w:rPr>
      </w:pPr>
    </w:p>
    <w:p w14:paraId="6949C7D7" w14:textId="77777777" w:rsidR="00CB32B2" w:rsidRDefault="00CB32B2">
      <w:pPr>
        <w:pStyle w:val="EMEABodyText"/>
        <w:rPr>
          <w:lang w:val="nl-NL"/>
        </w:rPr>
      </w:pPr>
      <w:r>
        <w:rPr>
          <w:lang w:val="nl-NL"/>
        </w:rPr>
        <w:lastRenderedPageBreak/>
        <w:t>Bewaren beneden 30°C.</w:t>
      </w:r>
    </w:p>
    <w:p w14:paraId="4E846A65" w14:textId="77777777" w:rsidR="00CB32B2" w:rsidRDefault="00CB32B2">
      <w:pPr>
        <w:pStyle w:val="EMEABodyText"/>
        <w:rPr>
          <w:lang w:val="nl-NL"/>
        </w:rPr>
      </w:pPr>
    </w:p>
    <w:p w14:paraId="48F27A69" w14:textId="5A9D62E4" w:rsidR="00CB32B2" w:rsidRDefault="00CB32B2">
      <w:pPr>
        <w:pStyle w:val="EMEABodyText"/>
        <w:rPr>
          <w:lang w:val="nl-NL"/>
        </w:rPr>
      </w:pPr>
      <w:r>
        <w:rPr>
          <w:lang w:val="nl-NL"/>
        </w:rPr>
        <w:t xml:space="preserve">Spoel geneesmiddelen niet door de gootsteen of de WC en gooi ze niet in de vuilnisbak. Vraag uw apotheker wat u met geneesmiddelen moet doen die </w:t>
      </w:r>
      <w:r w:rsidR="00833E8B">
        <w:rPr>
          <w:lang w:val="nl-NL"/>
        </w:rPr>
        <w:t xml:space="preserve">u </w:t>
      </w:r>
      <w:r>
        <w:rPr>
          <w:lang w:val="nl-NL"/>
        </w:rPr>
        <w:t xml:space="preserve">niet meer </w:t>
      </w:r>
      <w:r w:rsidR="00833E8B">
        <w:rPr>
          <w:lang w:val="nl-NL"/>
        </w:rPr>
        <w:t>gebruikt</w:t>
      </w:r>
      <w:r>
        <w:rPr>
          <w:lang w:val="nl-NL"/>
        </w:rPr>
        <w:t xml:space="preserve">. </w:t>
      </w:r>
      <w:r w:rsidR="00EB47AE">
        <w:rPr>
          <w:lang w:val="nl-NL"/>
        </w:rPr>
        <w:t xml:space="preserve">Als u geneesmiddelen op de juiste manier afvoert, </w:t>
      </w:r>
      <w:r>
        <w:rPr>
          <w:lang w:val="nl-NL"/>
        </w:rPr>
        <w:t xml:space="preserve">worden </w:t>
      </w:r>
      <w:r w:rsidR="00EB47AE">
        <w:rPr>
          <w:lang w:val="nl-NL"/>
        </w:rPr>
        <w:t xml:space="preserve">ze </w:t>
      </w:r>
      <w:r>
        <w:rPr>
          <w:lang w:val="nl-NL"/>
        </w:rPr>
        <w:t xml:space="preserve">op een verantwoorde manier vernietigd en komen </w:t>
      </w:r>
      <w:r w:rsidR="00EB47AE">
        <w:rPr>
          <w:lang w:val="nl-NL"/>
        </w:rPr>
        <w:t xml:space="preserve">ze </w:t>
      </w:r>
      <w:r>
        <w:rPr>
          <w:lang w:val="nl-NL"/>
        </w:rPr>
        <w:t>niet in het milieu</w:t>
      </w:r>
      <w:r w:rsidR="00833E8B">
        <w:rPr>
          <w:lang w:val="nl-NL"/>
        </w:rPr>
        <w:t xml:space="preserve"> terecht</w:t>
      </w:r>
      <w:r>
        <w:rPr>
          <w:lang w:val="nl-NL"/>
        </w:rPr>
        <w:t>.</w:t>
      </w:r>
    </w:p>
    <w:p w14:paraId="194EE032" w14:textId="77777777" w:rsidR="00CB32B2" w:rsidRDefault="00CB32B2">
      <w:pPr>
        <w:pStyle w:val="EMEABodyText"/>
        <w:rPr>
          <w:lang w:val="nl-NL"/>
        </w:rPr>
      </w:pPr>
    </w:p>
    <w:p w14:paraId="01FB8DAC" w14:textId="77777777" w:rsidR="00CB32B2" w:rsidRDefault="00CB32B2">
      <w:pPr>
        <w:pStyle w:val="EMEABodyText"/>
        <w:rPr>
          <w:lang w:val="nl-NL"/>
        </w:rPr>
      </w:pPr>
    </w:p>
    <w:p w14:paraId="2A76B91B" w14:textId="71710115" w:rsidR="00CB32B2" w:rsidRDefault="00CB32B2" w:rsidP="00CB32B2">
      <w:pPr>
        <w:pStyle w:val="EMEAHeading1"/>
        <w:rPr>
          <w:lang w:val="nl-NL"/>
        </w:rPr>
      </w:pPr>
      <w:r>
        <w:rPr>
          <w:lang w:val="nl-NL"/>
        </w:rPr>
        <w:t>6.</w:t>
      </w:r>
      <w:r>
        <w:rPr>
          <w:lang w:val="nl-NL"/>
        </w:rPr>
        <w:tab/>
      </w:r>
      <w:r w:rsidR="00833E8B">
        <w:rPr>
          <w:rFonts w:ascii="Times New Roman Bold" w:hAnsi="Times New Roman Bold"/>
          <w:caps w:val="0"/>
          <w:lang w:val="nl-NL"/>
        </w:rPr>
        <w:t>Inhoud van de verpakking en overige informatie</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vault_nd_b53d2e22-2e90-4287-81c6-726c3bc29fe8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27A80E70" w14:textId="77777777" w:rsidR="00CB32B2" w:rsidRDefault="00CB32B2" w:rsidP="00CB32B2">
      <w:pPr>
        <w:pStyle w:val="EMEAHeading1"/>
        <w:rPr>
          <w:lang w:val="nl-NL"/>
        </w:rPr>
      </w:pPr>
    </w:p>
    <w:p w14:paraId="753EB00F" w14:textId="4C66C801" w:rsidR="00CB32B2" w:rsidRDefault="00CB32B2" w:rsidP="00CB32B2">
      <w:pPr>
        <w:pStyle w:val="EMEAHeading3"/>
        <w:rPr>
          <w:lang w:val="nl-NL"/>
        </w:rPr>
      </w:pPr>
      <w:r>
        <w:rPr>
          <w:lang w:val="nl-NL"/>
        </w:rPr>
        <w:t>Welke stoffen zitten er in dit middel?</w:t>
      </w:r>
      <w:r w:rsidR="007D4ABC">
        <w:rPr>
          <w:lang w:val="nl-NL"/>
        </w:rPr>
        <w:fldChar w:fldCharType="begin"/>
      </w:r>
      <w:r w:rsidR="007D4ABC">
        <w:rPr>
          <w:lang w:val="nl-NL"/>
        </w:rPr>
        <w:instrText xml:space="preserve"> DOCVARIABLE vault_nd_4edaa51c-e9d7-4fb6-8271-cb3b417b5477 \* MERGEFORMAT </w:instrText>
      </w:r>
      <w:r w:rsidR="007D4ABC">
        <w:rPr>
          <w:lang w:val="nl-NL"/>
        </w:rPr>
        <w:fldChar w:fldCharType="separate"/>
      </w:r>
      <w:r w:rsidR="007D4ABC">
        <w:rPr>
          <w:lang w:val="nl-NL"/>
        </w:rPr>
        <w:t xml:space="preserve"> </w:t>
      </w:r>
      <w:r w:rsidR="007D4ABC">
        <w:rPr>
          <w:lang w:val="nl-NL"/>
        </w:rPr>
        <w:fldChar w:fldCharType="end"/>
      </w:r>
    </w:p>
    <w:p w14:paraId="00F51355" w14:textId="77777777" w:rsidR="00CB32B2" w:rsidRPr="004402AC" w:rsidRDefault="00CB32B2" w:rsidP="00CB32B2">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De werkzame stof in dit middel is irbesartan. Elke tablet van Karvea</w:t>
      </w:r>
      <w:r w:rsidRPr="004402AC">
        <w:rPr>
          <w:lang w:val="nl-NL"/>
        </w:rPr>
        <w:t> </w:t>
      </w:r>
      <w:r>
        <w:rPr>
          <w:lang w:val="nl-NL"/>
        </w:rPr>
        <w:t>300</w:t>
      </w:r>
      <w:r w:rsidRPr="004402AC">
        <w:rPr>
          <w:lang w:val="nl-NL"/>
        </w:rPr>
        <w:t xml:space="preserve"> mg bevat </w:t>
      </w:r>
      <w:r>
        <w:rPr>
          <w:lang w:val="nl-NL"/>
        </w:rPr>
        <w:t>300</w:t>
      </w:r>
      <w:r w:rsidRPr="004402AC">
        <w:rPr>
          <w:lang w:val="nl-NL"/>
        </w:rPr>
        <w:t> mg irbesartan.</w:t>
      </w:r>
    </w:p>
    <w:p w14:paraId="54F35C4D" w14:textId="77777777" w:rsidR="00CB32B2" w:rsidRDefault="00CB32B2" w:rsidP="00CB32B2">
      <w:pPr>
        <w:pStyle w:val="EMEABodyTextIndent"/>
        <w:numPr>
          <w:ilvl w:val="0"/>
          <w:numId w:val="0"/>
        </w:numPr>
        <w:ind w:left="567" w:hanging="567"/>
        <w:rPr>
          <w:lang w:val="nl-NL"/>
        </w:rPr>
      </w:pPr>
      <w:r>
        <w:rPr>
          <w:rFonts w:ascii="Wingdings" w:hAnsi="Wingdings"/>
          <w:lang w:val="nl-NL"/>
        </w:rPr>
        <w:t></w:t>
      </w:r>
      <w:r>
        <w:rPr>
          <w:rFonts w:ascii="Wingdings" w:hAnsi="Wingdings"/>
          <w:lang w:val="nl-NL"/>
        </w:rPr>
        <w:tab/>
      </w:r>
      <w:r>
        <w:rPr>
          <w:lang w:val="nl-NL"/>
        </w:rPr>
        <w:t>De andere stoffen in dit middel zijn microkristallijne cellulose, carboxymethylcellulosenatrium, lactosemonohydraat, magnesiumstearaat, colloïdaal siliciumdioxide, voorverstijfseld maïszetmeel en poloxameer 188.</w:t>
      </w:r>
      <w:r w:rsidR="00D7699E">
        <w:rPr>
          <w:lang w:val="nl-NL"/>
        </w:rPr>
        <w:t xml:space="preserve"> Zie ook rubriek 2 “Karvea bevat lactose”.</w:t>
      </w:r>
    </w:p>
    <w:p w14:paraId="1728C733" w14:textId="77777777" w:rsidR="00CB32B2" w:rsidRDefault="00CB32B2">
      <w:pPr>
        <w:pStyle w:val="EMEABodyText"/>
        <w:rPr>
          <w:lang w:val="nl-NL"/>
        </w:rPr>
      </w:pPr>
    </w:p>
    <w:p w14:paraId="126EAA93" w14:textId="54A25E9C" w:rsidR="00CB32B2" w:rsidRDefault="00CB32B2" w:rsidP="00CB32B2">
      <w:pPr>
        <w:pStyle w:val="EMEAHeading3"/>
        <w:rPr>
          <w:lang w:val="nl-NL"/>
        </w:rPr>
      </w:pPr>
      <w:r>
        <w:rPr>
          <w:lang w:val="nl-NL"/>
        </w:rPr>
        <w:t xml:space="preserve">Hoe ziet Karvea </w:t>
      </w:r>
      <w:r w:rsidRPr="0004437B">
        <w:rPr>
          <w:lang w:val="nl-NL"/>
        </w:rPr>
        <w:t>er uit</w:t>
      </w:r>
      <w:r>
        <w:rPr>
          <w:lang w:val="nl-NL"/>
        </w:rPr>
        <w:t xml:space="preserve"> en </w:t>
      </w:r>
      <w:r w:rsidR="00EB47AE">
        <w:rPr>
          <w:lang w:val="nl-NL"/>
        </w:rPr>
        <w:t xml:space="preserve">hoeveel </w:t>
      </w:r>
      <w:r>
        <w:rPr>
          <w:lang w:val="nl-NL"/>
        </w:rPr>
        <w:t>zit er in een verpakking?</w:t>
      </w:r>
      <w:r w:rsidR="007D4ABC">
        <w:rPr>
          <w:lang w:val="nl-NL"/>
        </w:rPr>
        <w:fldChar w:fldCharType="begin"/>
      </w:r>
      <w:r w:rsidR="007D4ABC">
        <w:rPr>
          <w:lang w:val="nl-NL"/>
        </w:rPr>
        <w:instrText xml:space="preserve"> DOCVARIABLE vault_nd_79512e4a-050a-43a0-93ea-2e25dcd27785 \* MERGEFORMAT </w:instrText>
      </w:r>
      <w:r w:rsidR="007D4ABC">
        <w:rPr>
          <w:lang w:val="nl-NL"/>
        </w:rPr>
        <w:fldChar w:fldCharType="separate"/>
      </w:r>
      <w:r w:rsidR="007D4ABC">
        <w:rPr>
          <w:lang w:val="nl-NL"/>
        </w:rPr>
        <w:t xml:space="preserve"> </w:t>
      </w:r>
      <w:r w:rsidR="007D4ABC">
        <w:rPr>
          <w:lang w:val="nl-NL"/>
        </w:rPr>
        <w:fldChar w:fldCharType="end"/>
      </w:r>
    </w:p>
    <w:p w14:paraId="3A9281F9" w14:textId="77777777" w:rsidR="00CB32B2" w:rsidRDefault="00CB32B2" w:rsidP="00CB32B2">
      <w:pPr>
        <w:pStyle w:val="EMEABodyText"/>
        <w:rPr>
          <w:lang w:val="nl-NL"/>
        </w:rPr>
      </w:pPr>
      <w:r>
        <w:rPr>
          <w:lang w:val="nl-NL"/>
        </w:rPr>
        <w:t>Karvea</w:t>
      </w:r>
      <w:r w:rsidRPr="008E5A5A">
        <w:rPr>
          <w:lang w:val="nl-NL"/>
        </w:rPr>
        <w:t> </w:t>
      </w:r>
      <w:r>
        <w:rPr>
          <w:lang w:val="nl-NL"/>
        </w:rPr>
        <w:t>300</w:t>
      </w:r>
      <w:r w:rsidRPr="008E5A5A">
        <w:rPr>
          <w:lang w:val="nl-NL"/>
        </w:rPr>
        <w:t> mg</w:t>
      </w:r>
      <w:r>
        <w:rPr>
          <w:lang w:val="nl-NL"/>
        </w:rPr>
        <w:t xml:space="preserve"> tabletten zijn wit tot gebroken wit, biconvex en ovaalvormig met een hart ingedrukt aan de ene zijde en het nummer 2773 ingegraveerd aan de andere zijde.</w:t>
      </w:r>
    </w:p>
    <w:p w14:paraId="21910C9E" w14:textId="77777777" w:rsidR="00CB32B2" w:rsidRDefault="00CB32B2" w:rsidP="00CB32B2">
      <w:pPr>
        <w:pStyle w:val="EMEABodyText"/>
        <w:rPr>
          <w:lang w:val="nl-NL"/>
        </w:rPr>
      </w:pPr>
    </w:p>
    <w:p w14:paraId="549DD719" w14:textId="77777777" w:rsidR="00CB32B2" w:rsidRDefault="00CB32B2" w:rsidP="00CB32B2">
      <w:pPr>
        <w:pStyle w:val="EMEABodyText"/>
        <w:rPr>
          <w:lang w:val="nl-NL"/>
        </w:rPr>
      </w:pPr>
      <w:r>
        <w:rPr>
          <w:lang w:val="nl-NL"/>
        </w:rPr>
        <w:t>Karvea 300 mg tabletten worden geleverd in verpakkingen met 14, 28, 56 of 98 tabletten in doordrukstrips. Een Eenheids Aflevering Verpakking (EAV) van 56 x 1 tabletten voor levering aan ziekenhuizen is ook beschikbaar.</w:t>
      </w:r>
    </w:p>
    <w:p w14:paraId="4651C1C8" w14:textId="77777777" w:rsidR="00CB32B2" w:rsidRDefault="00CB32B2" w:rsidP="00CB32B2">
      <w:pPr>
        <w:pStyle w:val="EMEABodyText"/>
        <w:rPr>
          <w:lang w:val="nl-NL"/>
        </w:rPr>
      </w:pPr>
    </w:p>
    <w:p w14:paraId="4983FE7B" w14:textId="77777777" w:rsidR="00CB32B2" w:rsidRDefault="00CB32B2" w:rsidP="00CB32B2">
      <w:pPr>
        <w:pStyle w:val="EMEABodyText"/>
        <w:rPr>
          <w:lang w:val="nl-NL"/>
        </w:rPr>
      </w:pPr>
      <w:r>
        <w:rPr>
          <w:lang w:val="nl-NL"/>
        </w:rPr>
        <w:t>Niet alle genoemde verpakkingsgrootten worden in de handel gebracht.</w:t>
      </w:r>
    </w:p>
    <w:p w14:paraId="67C692F1" w14:textId="77777777" w:rsidR="00CB32B2" w:rsidRDefault="00CB32B2" w:rsidP="00CB32B2">
      <w:pPr>
        <w:pStyle w:val="EMEABodyText"/>
        <w:rPr>
          <w:b/>
          <w:lang w:val="nl-NL"/>
        </w:rPr>
      </w:pPr>
    </w:p>
    <w:p w14:paraId="480014B9" w14:textId="62067F2D" w:rsidR="00CB32B2" w:rsidRPr="00E31152" w:rsidRDefault="00CB32B2" w:rsidP="00CB32B2">
      <w:pPr>
        <w:pStyle w:val="EMEAHeading3"/>
        <w:rPr>
          <w:lang w:val="nl-NL"/>
        </w:rPr>
      </w:pPr>
      <w:r w:rsidRPr="000375E7">
        <w:rPr>
          <w:noProof/>
          <w:lang w:val="nl-NL"/>
        </w:rPr>
        <w:t>Houder van de vergunning voor het in de handel brengen</w:t>
      </w:r>
      <w:r w:rsidRPr="000375E7">
        <w:rPr>
          <w:noProof/>
          <w:szCs w:val="22"/>
          <w:lang w:val="nl-NL"/>
        </w:rPr>
        <w:t xml:space="preserve"> en fabrikant</w:t>
      </w:r>
      <w:r w:rsidR="007D4ABC">
        <w:rPr>
          <w:noProof/>
          <w:szCs w:val="22"/>
          <w:lang w:val="nl-NL"/>
        </w:rPr>
        <w:fldChar w:fldCharType="begin"/>
      </w:r>
      <w:r w:rsidR="007D4ABC">
        <w:rPr>
          <w:noProof/>
          <w:szCs w:val="22"/>
          <w:lang w:val="nl-NL"/>
        </w:rPr>
        <w:instrText xml:space="preserve"> DOCVARIABLE vault_nd_277ba7ef-2824-4131-a597-6c170a067f04 \* MERGEFORMAT </w:instrText>
      </w:r>
      <w:r w:rsidR="007D4ABC">
        <w:rPr>
          <w:noProof/>
          <w:szCs w:val="22"/>
          <w:lang w:val="nl-NL"/>
        </w:rPr>
        <w:fldChar w:fldCharType="separate"/>
      </w:r>
      <w:r w:rsidR="007D4ABC">
        <w:rPr>
          <w:noProof/>
          <w:szCs w:val="22"/>
          <w:lang w:val="nl-NL"/>
        </w:rPr>
        <w:t xml:space="preserve"> </w:t>
      </w:r>
      <w:r w:rsidR="007D4ABC">
        <w:rPr>
          <w:noProof/>
          <w:szCs w:val="22"/>
          <w:lang w:val="nl-NL"/>
        </w:rPr>
        <w:fldChar w:fldCharType="end"/>
      </w:r>
    </w:p>
    <w:p w14:paraId="4627C9A2" w14:textId="77777777" w:rsidR="00CB32B2" w:rsidRPr="00654847" w:rsidRDefault="00CB32B2" w:rsidP="00CB32B2">
      <w:pPr>
        <w:pStyle w:val="EMEAAddress"/>
        <w:rPr>
          <w:lang w:val="fr-BE"/>
        </w:rPr>
      </w:pPr>
      <w:r w:rsidRPr="00654847">
        <w:rPr>
          <w:lang w:val="fr-BE"/>
        </w:rPr>
        <w:t>sanofi-aventis groupe</w:t>
      </w:r>
      <w:r w:rsidRPr="00654847">
        <w:rPr>
          <w:lang w:val="fr-BE"/>
        </w:rPr>
        <w:br/>
        <w:t>54</w:t>
      </w:r>
      <w:r w:rsidR="00833E8B" w:rsidRPr="00654847">
        <w:rPr>
          <w:lang w:val="fr-BE"/>
        </w:rPr>
        <w:t>,</w:t>
      </w:r>
      <w:r w:rsidRPr="00654847">
        <w:rPr>
          <w:lang w:val="fr-BE"/>
        </w:rPr>
        <w:t xml:space="preserve"> rue La Boétie</w:t>
      </w:r>
      <w:r w:rsidRPr="00654847">
        <w:rPr>
          <w:lang w:val="fr-BE"/>
        </w:rPr>
        <w:br/>
      </w:r>
      <w:r w:rsidR="00833E8B" w:rsidRPr="00654847">
        <w:rPr>
          <w:lang w:val="fr-BE"/>
        </w:rPr>
        <w:t xml:space="preserve">F - </w:t>
      </w:r>
      <w:r w:rsidRPr="00654847">
        <w:rPr>
          <w:lang w:val="fr-BE"/>
        </w:rPr>
        <w:t>75008 Paris - Frankrijk</w:t>
      </w:r>
    </w:p>
    <w:p w14:paraId="7F6F302D" w14:textId="77777777" w:rsidR="00CB32B2" w:rsidRPr="00654847" w:rsidRDefault="00CB32B2" w:rsidP="00CB32B2">
      <w:pPr>
        <w:pStyle w:val="EMEABodyText"/>
        <w:rPr>
          <w:lang w:val="fr-BE"/>
        </w:rPr>
      </w:pPr>
    </w:p>
    <w:p w14:paraId="679836DD" w14:textId="3D747397" w:rsidR="00CB32B2" w:rsidRPr="00654847" w:rsidRDefault="00CB32B2" w:rsidP="00CB32B2">
      <w:pPr>
        <w:pStyle w:val="EMEAHeading3"/>
        <w:rPr>
          <w:noProof/>
          <w:lang w:val="fr-BE"/>
        </w:rPr>
      </w:pPr>
      <w:r w:rsidRPr="00654847">
        <w:rPr>
          <w:noProof/>
          <w:lang w:val="fr-BE"/>
        </w:rPr>
        <w:t>Fabrikant:</w:t>
      </w:r>
      <w:r w:rsidR="007D4ABC">
        <w:rPr>
          <w:noProof/>
          <w:lang w:val="fr-BE"/>
        </w:rPr>
        <w:fldChar w:fldCharType="begin"/>
      </w:r>
      <w:r w:rsidR="007D4ABC">
        <w:rPr>
          <w:noProof/>
          <w:lang w:val="fr-BE"/>
        </w:rPr>
        <w:instrText xml:space="preserve"> DOCVARIABLE vault_nd_18187539-9851-41ad-9e5a-61d777eb38d1 \* MERGEFORMAT </w:instrText>
      </w:r>
      <w:r w:rsidR="007D4ABC">
        <w:rPr>
          <w:noProof/>
          <w:lang w:val="fr-BE"/>
        </w:rPr>
        <w:fldChar w:fldCharType="separate"/>
      </w:r>
      <w:r w:rsidR="007D4ABC">
        <w:rPr>
          <w:noProof/>
          <w:lang w:val="fr-BE"/>
        </w:rPr>
        <w:t xml:space="preserve"> </w:t>
      </w:r>
      <w:r w:rsidR="007D4ABC">
        <w:rPr>
          <w:noProof/>
          <w:lang w:val="fr-BE"/>
        </w:rPr>
        <w:fldChar w:fldCharType="end"/>
      </w:r>
    </w:p>
    <w:p w14:paraId="557DBAB0" w14:textId="77777777" w:rsidR="00CB32B2" w:rsidRPr="00654847" w:rsidRDefault="00CB32B2" w:rsidP="00CB32B2">
      <w:pPr>
        <w:pStyle w:val="EMEAAddress"/>
        <w:rPr>
          <w:lang w:val="fr-BE"/>
        </w:rPr>
      </w:pPr>
      <w:r w:rsidRPr="00654847">
        <w:rPr>
          <w:lang w:val="fr-BE"/>
        </w:rPr>
        <w:t>SANOFI WINTHROP INDUSTRIE</w:t>
      </w:r>
      <w:r w:rsidRPr="00654847">
        <w:rPr>
          <w:lang w:val="fr-BE"/>
        </w:rPr>
        <w:br/>
        <w:t>1, rue de la Vierge</w:t>
      </w:r>
      <w:r w:rsidRPr="00654847">
        <w:rPr>
          <w:lang w:val="fr-BE"/>
        </w:rPr>
        <w:br/>
        <w:t>Ambarès &amp; Lagrave</w:t>
      </w:r>
      <w:r w:rsidRPr="00654847">
        <w:rPr>
          <w:lang w:val="fr-BE"/>
        </w:rPr>
        <w:br/>
        <w:t>F-33565 Carbon Blanc Cedex - Frankrijk</w:t>
      </w:r>
    </w:p>
    <w:p w14:paraId="536FDC2F" w14:textId="77777777" w:rsidR="00CB32B2" w:rsidRPr="00654847" w:rsidRDefault="00CB32B2" w:rsidP="00CB32B2">
      <w:pPr>
        <w:pStyle w:val="EMEAAddress"/>
        <w:rPr>
          <w:lang w:val="fr-BE"/>
        </w:rPr>
      </w:pPr>
    </w:p>
    <w:p w14:paraId="055EE6A5" w14:textId="77777777" w:rsidR="00CB32B2" w:rsidRPr="00452B1A" w:rsidRDefault="00CB32B2" w:rsidP="00CB32B2">
      <w:pPr>
        <w:pStyle w:val="EMEAAddress"/>
        <w:rPr>
          <w:lang w:val="en-US"/>
        </w:rPr>
      </w:pPr>
      <w:r w:rsidRPr="00452B1A">
        <w:rPr>
          <w:lang w:val="en-US"/>
        </w:rPr>
        <w:t>SANOFI WINTHROP INDUSTRIE</w:t>
      </w:r>
      <w:r w:rsidRPr="00452B1A">
        <w:rPr>
          <w:lang w:val="en-US"/>
        </w:rPr>
        <w:br/>
        <w:t>30-36 Avenue Gustave Eiffel, BP 7166</w:t>
      </w:r>
      <w:r w:rsidRPr="00452B1A">
        <w:rPr>
          <w:lang w:val="en-US"/>
        </w:rPr>
        <w:br/>
        <w:t>F-37071 Tours Cedex 2 - Frankrijk</w:t>
      </w:r>
    </w:p>
    <w:p w14:paraId="24C30D2D" w14:textId="77777777" w:rsidR="00CB32B2" w:rsidRPr="00452B1A" w:rsidRDefault="00CB32B2" w:rsidP="00CB32B2">
      <w:pPr>
        <w:pStyle w:val="EMEAAddress"/>
        <w:rPr>
          <w:lang w:val="en-US"/>
        </w:rPr>
      </w:pPr>
    </w:p>
    <w:p w14:paraId="69DD4AE4" w14:textId="77777777" w:rsidR="00CB32B2" w:rsidRPr="000850B0" w:rsidRDefault="00CB32B2" w:rsidP="00CB32B2">
      <w:pPr>
        <w:pStyle w:val="EMEAAddress"/>
        <w:rPr>
          <w:lang w:val="nl-BE"/>
        </w:rPr>
      </w:pPr>
      <w:r w:rsidRPr="00452B1A">
        <w:rPr>
          <w:lang w:val="en-US"/>
        </w:rPr>
        <w:t>CHINOIN PRIVATE CO. LTD.</w:t>
      </w:r>
      <w:r w:rsidRPr="00452B1A">
        <w:rPr>
          <w:lang w:val="en-US"/>
        </w:rPr>
        <w:br/>
      </w:r>
      <w:r w:rsidRPr="000850B0">
        <w:rPr>
          <w:lang w:val="nl-BE"/>
        </w:rPr>
        <w:t>Lévai u.5.</w:t>
      </w:r>
      <w:r w:rsidRPr="000850B0">
        <w:rPr>
          <w:lang w:val="nl-BE"/>
        </w:rPr>
        <w:br/>
        <w:t>2112 Veresegyház - Hongarije</w:t>
      </w:r>
    </w:p>
    <w:p w14:paraId="698EFAF8" w14:textId="4BB28429" w:rsidR="00CB32B2" w:rsidRDefault="00CB32B2">
      <w:pPr>
        <w:pStyle w:val="EMEABodyText"/>
        <w:rPr>
          <w:lang w:val="nl-NL"/>
        </w:rPr>
      </w:pPr>
      <w:r w:rsidRPr="00E67540">
        <w:rPr>
          <w:lang w:val="nl-NL"/>
        </w:rPr>
        <w:br w:type="page"/>
      </w:r>
      <w:r>
        <w:rPr>
          <w:lang w:val="nl-NL"/>
        </w:rPr>
        <w:lastRenderedPageBreak/>
        <w:t xml:space="preserve">Neem voor alle informatie </w:t>
      </w:r>
      <w:r w:rsidR="00EB47AE">
        <w:rPr>
          <w:lang w:val="nl-NL"/>
        </w:rPr>
        <w:t>over</w:t>
      </w:r>
      <w:r>
        <w:rPr>
          <w:lang w:val="nl-NL"/>
        </w:rPr>
        <w:t xml:space="preserve"> dit geneesmiddel contact op met de lokale vertegenwoordiger van de houder van de vergunning voor het in de handel brengen:</w:t>
      </w:r>
    </w:p>
    <w:p w14:paraId="2D3EFCBF" w14:textId="77777777" w:rsidR="00CB32B2" w:rsidRDefault="00CB32B2">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833E8B" w:rsidRPr="00B35FCD" w14:paraId="6D5DDA87" w14:textId="77777777" w:rsidTr="003E2E8E">
        <w:trPr>
          <w:gridBefore w:val="1"/>
          <w:wBefore w:w="34" w:type="dxa"/>
          <w:cantSplit/>
        </w:trPr>
        <w:tc>
          <w:tcPr>
            <w:tcW w:w="4644" w:type="dxa"/>
          </w:tcPr>
          <w:p w14:paraId="64730081" w14:textId="77777777" w:rsidR="00833E8B" w:rsidRDefault="00833E8B" w:rsidP="003E2E8E">
            <w:pPr>
              <w:rPr>
                <w:b/>
                <w:bCs/>
                <w:lang w:val="fr-BE"/>
              </w:rPr>
            </w:pPr>
            <w:r>
              <w:rPr>
                <w:b/>
                <w:bCs/>
                <w:lang w:val="mt-MT"/>
              </w:rPr>
              <w:t>België/</w:t>
            </w:r>
            <w:r>
              <w:rPr>
                <w:b/>
                <w:bCs/>
                <w:lang w:val="cs-CZ"/>
              </w:rPr>
              <w:t>Belgique</w:t>
            </w:r>
            <w:r>
              <w:rPr>
                <w:b/>
                <w:bCs/>
                <w:lang w:val="mt-MT"/>
              </w:rPr>
              <w:t>/Belgien</w:t>
            </w:r>
          </w:p>
          <w:p w14:paraId="2AE73BE4" w14:textId="77777777" w:rsidR="00833E8B" w:rsidRDefault="00833E8B" w:rsidP="003E2E8E">
            <w:pPr>
              <w:rPr>
                <w:lang w:val="fr-BE"/>
              </w:rPr>
            </w:pPr>
            <w:r>
              <w:rPr>
                <w:snapToGrid w:val="0"/>
                <w:lang w:val="fr-BE"/>
              </w:rPr>
              <w:t>Sanofi Belgium</w:t>
            </w:r>
          </w:p>
          <w:p w14:paraId="03F16A4E" w14:textId="77777777" w:rsidR="00833E8B" w:rsidRDefault="00833E8B" w:rsidP="003E2E8E">
            <w:pPr>
              <w:rPr>
                <w:snapToGrid w:val="0"/>
                <w:lang w:val="fr-BE"/>
              </w:rPr>
            </w:pPr>
            <w:r>
              <w:rPr>
                <w:lang w:val="fr-BE"/>
              </w:rPr>
              <w:t xml:space="preserve">Tél/Tel: </w:t>
            </w:r>
            <w:r>
              <w:rPr>
                <w:snapToGrid w:val="0"/>
                <w:lang w:val="fr-BE"/>
              </w:rPr>
              <w:t>+32 (0)2 710 54 00</w:t>
            </w:r>
          </w:p>
          <w:p w14:paraId="5F87E8F5" w14:textId="77777777" w:rsidR="00833E8B" w:rsidRDefault="00833E8B" w:rsidP="003E2E8E">
            <w:pPr>
              <w:rPr>
                <w:lang w:val="fr-BE"/>
              </w:rPr>
            </w:pPr>
          </w:p>
        </w:tc>
        <w:tc>
          <w:tcPr>
            <w:tcW w:w="4678" w:type="dxa"/>
          </w:tcPr>
          <w:p w14:paraId="7C00E8CD" w14:textId="77777777" w:rsidR="00833E8B" w:rsidRDefault="00833E8B" w:rsidP="003E2E8E">
            <w:pPr>
              <w:rPr>
                <w:b/>
                <w:bCs/>
                <w:lang w:val="lt-LT"/>
              </w:rPr>
            </w:pPr>
            <w:r>
              <w:rPr>
                <w:b/>
                <w:bCs/>
                <w:lang w:val="lt-LT"/>
              </w:rPr>
              <w:t>Lietuva</w:t>
            </w:r>
          </w:p>
          <w:p w14:paraId="49EFEC98" w14:textId="77777777" w:rsidR="00833E8B" w:rsidRDefault="00833E8B" w:rsidP="003E2E8E">
            <w:pPr>
              <w:rPr>
                <w:lang w:val="fr-FR"/>
              </w:rPr>
            </w:pPr>
            <w:r>
              <w:rPr>
                <w:lang w:val="cs-CZ"/>
              </w:rPr>
              <w:t>UAB sanofi-aventis Lietuva</w:t>
            </w:r>
          </w:p>
          <w:p w14:paraId="14546142" w14:textId="77777777" w:rsidR="00833E8B" w:rsidRDefault="00833E8B" w:rsidP="003E2E8E">
            <w:pPr>
              <w:rPr>
                <w:lang w:val="cs-CZ"/>
              </w:rPr>
            </w:pPr>
            <w:r>
              <w:rPr>
                <w:lang w:val="cs-CZ"/>
              </w:rPr>
              <w:t>Tel: +370 5 2755224</w:t>
            </w:r>
          </w:p>
          <w:p w14:paraId="0423D2E2" w14:textId="77777777" w:rsidR="00833E8B" w:rsidRDefault="00833E8B" w:rsidP="003E2E8E">
            <w:pPr>
              <w:rPr>
                <w:lang w:val="lv-LV"/>
              </w:rPr>
            </w:pPr>
          </w:p>
        </w:tc>
      </w:tr>
      <w:tr w:rsidR="00833E8B" w:rsidRPr="006827CA" w14:paraId="6BA93D49" w14:textId="77777777" w:rsidTr="003E2E8E">
        <w:trPr>
          <w:gridBefore w:val="1"/>
          <w:wBefore w:w="34" w:type="dxa"/>
          <w:cantSplit/>
        </w:trPr>
        <w:tc>
          <w:tcPr>
            <w:tcW w:w="4644" w:type="dxa"/>
          </w:tcPr>
          <w:p w14:paraId="44955040" w14:textId="77777777" w:rsidR="00833E8B" w:rsidRDefault="00833E8B" w:rsidP="003E2E8E">
            <w:pPr>
              <w:rPr>
                <w:b/>
                <w:bCs/>
                <w:lang w:val="fr-BE"/>
              </w:rPr>
            </w:pPr>
            <w:r>
              <w:rPr>
                <w:b/>
                <w:bCs/>
              </w:rPr>
              <w:t>България</w:t>
            </w:r>
          </w:p>
          <w:p w14:paraId="2F346D9C" w14:textId="77777777" w:rsidR="00833E8B" w:rsidRDefault="00D7699E" w:rsidP="003E2E8E">
            <w:pPr>
              <w:rPr>
                <w:noProof/>
                <w:lang w:val="fr-BE"/>
              </w:rPr>
            </w:pPr>
            <w:r>
              <w:rPr>
                <w:noProof/>
                <w:lang w:val="fr-BE"/>
              </w:rPr>
              <w:t>Sanofi</w:t>
            </w:r>
            <w:r w:rsidR="00833E8B">
              <w:rPr>
                <w:noProof/>
                <w:lang w:val="fr-BE"/>
              </w:rPr>
              <w:t xml:space="preserve"> Bulgaria EOOD</w:t>
            </w:r>
          </w:p>
          <w:p w14:paraId="095DC2A8" w14:textId="77777777" w:rsidR="00833E8B" w:rsidRDefault="00833E8B" w:rsidP="003E2E8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6D01575C" w14:textId="77777777" w:rsidR="00833E8B" w:rsidRDefault="00833E8B" w:rsidP="003E2E8E">
            <w:pPr>
              <w:rPr>
                <w:lang w:val="cs-CZ"/>
              </w:rPr>
            </w:pPr>
          </w:p>
        </w:tc>
        <w:tc>
          <w:tcPr>
            <w:tcW w:w="4678" w:type="dxa"/>
          </w:tcPr>
          <w:p w14:paraId="67814454" w14:textId="77777777" w:rsidR="00833E8B" w:rsidRDefault="00833E8B" w:rsidP="003E2E8E">
            <w:pPr>
              <w:rPr>
                <w:b/>
                <w:bCs/>
                <w:lang w:val="fr-LU"/>
              </w:rPr>
            </w:pPr>
            <w:r>
              <w:rPr>
                <w:b/>
                <w:bCs/>
                <w:lang w:val="fr-LU"/>
              </w:rPr>
              <w:t>Luxembourg/Luxemburg</w:t>
            </w:r>
          </w:p>
          <w:p w14:paraId="65273789" w14:textId="77777777" w:rsidR="00833E8B" w:rsidRDefault="00833E8B" w:rsidP="003E2E8E">
            <w:pPr>
              <w:rPr>
                <w:snapToGrid w:val="0"/>
                <w:lang w:val="fr-BE"/>
              </w:rPr>
            </w:pPr>
            <w:r>
              <w:rPr>
                <w:snapToGrid w:val="0"/>
                <w:lang w:val="fr-BE"/>
              </w:rPr>
              <w:t xml:space="preserve">Sanofi Belgium </w:t>
            </w:r>
          </w:p>
          <w:p w14:paraId="2C8A67A0" w14:textId="77777777" w:rsidR="00833E8B" w:rsidRDefault="00833E8B" w:rsidP="003E2E8E">
            <w:pPr>
              <w:rPr>
                <w:lang w:val="fr-BE"/>
              </w:rPr>
            </w:pPr>
            <w:r>
              <w:rPr>
                <w:lang w:val="fr-LU"/>
              </w:rPr>
              <w:t xml:space="preserve">Tél/Tel: </w:t>
            </w:r>
            <w:r>
              <w:rPr>
                <w:snapToGrid w:val="0"/>
                <w:lang w:val="fr-BE"/>
              </w:rPr>
              <w:t>+32 (0)2 710 54 00 (</w:t>
            </w:r>
            <w:r>
              <w:rPr>
                <w:lang w:val="fr-BE"/>
              </w:rPr>
              <w:t>Belgique/Belgien)</w:t>
            </w:r>
          </w:p>
          <w:p w14:paraId="54B62B55" w14:textId="77777777" w:rsidR="00833E8B" w:rsidRDefault="00833E8B" w:rsidP="003E2E8E">
            <w:pPr>
              <w:rPr>
                <w:lang w:val="fr-BE"/>
              </w:rPr>
            </w:pPr>
          </w:p>
        </w:tc>
      </w:tr>
      <w:tr w:rsidR="00833E8B" w:rsidRPr="00B35FCD" w14:paraId="50B74EAD" w14:textId="77777777" w:rsidTr="003E2E8E">
        <w:trPr>
          <w:gridBefore w:val="1"/>
          <w:wBefore w:w="34" w:type="dxa"/>
          <w:cantSplit/>
        </w:trPr>
        <w:tc>
          <w:tcPr>
            <w:tcW w:w="4644" w:type="dxa"/>
          </w:tcPr>
          <w:p w14:paraId="56A0F874" w14:textId="77777777" w:rsidR="00833E8B" w:rsidRDefault="00833E8B" w:rsidP="003E2E8E">
            <w:pPr>
              <w:rPr>
                <w:b/>
                <w:bCs/>
                <w:lang w:val="fr-BE"/>
              </w:rPr>
            </w:pPr>
            <w:r>
              <w:rPr>
                <w:b/>
                <w:bCs/>
                <w:lang w:val="fr-BE"/>
              </w:rPr>
              <w:t>Česká republika</w:t>
            </w:r>
          </w:p>
          <w:p w14:paraId="7868595F" w14:textId="77777777" w:rsidR="00833E8B" w:rsidRDefault="00833E8B" w:rsidP="003E2E8E">
            <w:pPr>
              <w:rPr>
                <w:lang w:val="cs-CZ"/>
              </w:rPr>
            </w:pPr>
            <w:r>
              <w:rPr>
                <w:lang w:val="cs-CZ"/>
              </w:rPr>
              <w:t>sanofi-aventis, s.r.o.</w:t>
            </w:r>
          </w:p>
          <w:p w14:paraId="56398C8B" w14:textId="77777777" w:rsidR="00833E8B" w:rsidRDefault="00833E8B" w:rsidP="003E2E8E">
            <w:pPr>
              <w:rPr>
                <w:lang w:val="cs-CZ"/>
              </w:rPr>
            </w:pPr>
            <w:r>
              <w:rPr>
                <w:lang w:val="cs-CZ"/>
              </w:rPr>
              <w:t>Tel: +420 233 086 111</w:t>
            </w:r>
          </w:p>
          <w:p w14:paraId="78D19439" w14:textId="77777777" w:rsidR="00833E8B" w:rsidRDefault="00833E8B" w:rsidP="003E2E8E">
            <w:pPr>
              <w:rPr>
                <w:lang w:val="cs-CZ"/>
              </w:rPr>
            </w:pPr>
          </w:p>
        </w:tc>
        <w:tc>
          <w:tcPr>
            <w:tcW w:w="4678" w:type="dxa"/>
          </w:tcPr>
          <w:p w14:paraId="1B3045D8" w14:textId="77777777" w:rsidR="00833E8B" w:rsidRDefault="00833E8B" w:rsidP="003E2E8E">
            <w:pPr>
              <w:rPr>
                <w:b/>
                <w:bCs/>
                <w:lang w:val="hu-HU"/>
              </w:rPr>
            </w:pPr>
            <w:r>
              <w:rPr>
                <w:b/>
                <w:bCs/>
                <w:lang w:val="hu-HU"/>
              </w:rPr>
              <w:t>Magyarország</w:t>
            </w:r>
          </w:p>
          <w:p w14:paraId="25F4421E" w14:textId="77777777" w:rsidR="0081015F" w:rsidRDefault="00A008E3" w:rsidP="003E2E8E">
            <w:pPr>
              <w:rPr>
                <w:lang w:val="cs-CZ"/>
              </w:rPr>
            </w:pPr>
            <w:r>
              <w:rPr>
                <w:lang w:val="cs-CZ"/>
              </w:rPr>
              <w:t>SANOFI-AVENTIS Zrt.</w:t>
            </w:r>
          </w:p>
          <w:p w14:paraId="269939CA" w14:textId="77777777" w:rsidR="00833E8B" w:rsidRDefault="00833E8B" w:rsidP="003E2E8E">
            <w:pPr>
              <w:rPr>
                <w:lang w:val="hu-HU"/>
              </w:rPr>
            </w:pPr>
            <w:r>
              <w:rPr>
                <w:lang w:val="cs-CZ"/>
              </w:rPr>
              <w:t xml:space="preserve">Tel.: +36 1 </w:t>
            </w:r>
            <w:r>
              <w:rPr>
                <w:lang w:val="hu-HU"/>
              </w:rPr>
              <w:t>505 0050</w:t>
            </w:r>
          </w:p>
          <w:p w14:paraId="5F4AB965" w14:textId="77777777" w:rsidR="00833E8B" w:rsidRDefault="00833E8B" w:rsidP="003E2E8E">
            <w:pPr>
              <w:rPr>
                <w:lang w:val="hu-HU"/>
              </w:rPr>
            </w:pPr>
          </w:p>
        </w:tc>
      </w:tr>
      <w:tr w:rsidR="00833E8B" w:rsidRPr="00546325" w14:paraId="2740F574" w14:textId="77777777" w:rsidTr="003E2E8E">
        <w:trPr>
          <w:gridBefore w:val="1"/>
          <w:wBefore w:w="34" w:type="dxa"/>
          <w:cantSplit/>
        </w:trPr>
        <w:tc>
          <w:tcPr>
            <w:tcW w:w="4644" w:type="dxa"/>
          </w:tcPr>
          <w:p w14:paraId="23522DC6" w14:textId="77777777" w:rsidR="00833E8B" w:rsidRDefault="00833E8B" w:rsidP="003E2E8E">
            <w:pPr>
              <w:rPr>
                <w:b/>
                <w:bCs/>
                <w:lang w:val="cs-CZ"/>
              </w:rPr>
            </w:pPr>
            <w:r>
              <w:rPr>
                <w:b/>
                <w:bCs/>
                <w:lang w:val="cs-CZ"/>
              </w:rPr>
              <w:t>Danmark</w:t>
            </w:r>
          </w:p>
          <w:p w14:paraId="22B2C020" w14:textId="77777777" w:rsidR="00833E8B" w:rsidRDefault="0081015F" w:rsidP="003E2E8E">
            <w:pPr>
              <w:rPr>
                <w:lang w:val="cs-CZ"/>
              </w:rPr>
            </w:pPr>
            <w:r>
              <w:rPr>
                <w:lang w:val="cs-CZ"/>
              </w:rPr>
              <w:t>Sanofi</w:t>
            </w:r>
            <w:r w:rsidR="00833E8B">
              <w:rPr>
                <w:lang w:val="cs-CZ"/>
              </w:rPr>
              <w:t xml:space="preserve"> A/S</w:t>
            </w:r>
          </w:p>
          <w:p w14:paraId="3E815222" w14:textId="77777777" w:rsidR="00833E8B" w:rsidRDefault="00833E8B" w:rsidP="003E2E8E">
            <w:pPr>
              <w:rPr>
                <w:lang w:val="cs-CZ"/>
              </w:rPr>
            </w:pPr>
            <w:r>
              <w:rPr>
                <w:lang w:val="cs-CZ"/>
              </w:rPr>
              <w:t>Tlf: +45 45 16 70 00</w:t>
            </w:r>
          </w:p>
          <w:p w14:paraId="0238B946" w14:textId="77777777" w:rsidR="00833E8B" w:rsidRDefault="00833E8B" w:rsidP="003E2E8E">
            <w:pPr>
              <w:rPr>
                <w:lang w:val="cs-CZ"/>
              </w:rPr>
            </w:pPr>
          </w:p>
        </w:tc>
        <w:tc>
          <w:tcPr>
            <w:tcW w:w="4678" w:type="dxa"/>
          </w:tcPr>
          <w:p w14:paraId="55285A84" w14:textId="77777777" w:rsidR="00833E8B" w:rsidRDefault="00833E8B" w:rsidP="003E2E8E">
            <w:pPr>
              <w:rPr>
                <w:b/>
                <w:bCs/>
                <w:lang w:val="mt-MT"/>
              </w:rPr>
            </w:pPr>
            <w:r>
              <w:rPr>
                <w:b/>
                <w:bCs/>
                <w:lang w:val="mt-MT"/>
              </w:rPr>
              <w:t>Malta</w:t>
            </w:r>
          </w:p>
          <w:p w14:paraId="08255A9E" w14:textId="1A84E5D9" w:rsidR="0081015F" w:rsidRDefault="0081015F" w:rsidP="0081015F">
            <w:pPr>
              <w:rPr>
                <w:lang w:val="cs-CZ"/>
              </w:rPr>
            </w:pPr>
            <w:r>
              <w:rPr>
                <w:lang w:val="it-IT"/>
              </w:rPr>
              <w:t>Sanofi S.</w:t>
            </w:r>
            <w:r w:rsidR="00546325">
              <w:rPr>
                <w:lang w:val="it-IT"/>
              </w:rPr>
              <w:t>r.l</w:t>
            </w:r>
            <w:r>
              <w:rPr>
                <w:lang w:val="it-IT"/>
              </w:rPr>
              <w:t>.</w:t>
            </w:r>
          </w:p>
          <w:p w14:paraId="1C120FA8" w14:textId="77777777" w:rsidR="0081015F" w:rsidRDefault="0081015F" w:rsidP="0081015F">
            <w:pPr>
              <w:rPr>
                <w:lang w:val="cs-CZ"/>
              </w:rPr>
            </w:pPr>
            <w:r>
              <w:rPr>
                <w:lang w:val="cs-CZ"/>
              </w:rPr>
              <w:t>Tel: +39 02 39394275</w:t>
            </w:r>
          </w:p>
          <w:p w14:paraId="7BEF529B" w14:textId="77777777" w:rsidR="00833E8B" w:rsidRDefault="00833E8B" w:rsidP="003E2E8E">
            <w:pPr>
              <w:rPr>
                <w:lang w:val="cs-CZ"/>
              </w:rPr>
            </w:pPr>
          </w:p>
        </w:tc>
      </w:tr>
      <w:tr w:rsidR="00833E8B" w14:paraId="105CB421" w14:textId="77777777" w:rsidTr="003E2E8E">
        <w:trPr>
          <w:gridBefore w:val="1"/>
          <w:wBefore w:w="34" w:type="dxa"/>
          <w:cantSplit/>
        </w:trPr>
        <w:tc>
          <w:tcPr>
            <w:tcW w:w="4644" w:type="dxa"/>
          </w:tcPr>
          <w:p w14:paraId="02152169" w14:textId="77777777" w:rsidR="00833E8B" w:rsidRDefault="00833E8B" w:rsidP="003E2E8E">
            <w:pPr>
              <w:rPr>
                <w:b/>
                <w:bCs/>
                <w:lang w:val="cs-CZ"/>
              </w:rPr>
            </w:pPr>
            <w:r>
              <w:rPr>
                <w:b/>
                <w:bCs/>
                <w:lang w:val="cs-CZ"/>
              </w:rPr>
              <w:t>Deutschland</w:t>
            </w:r>
          </w:p>
          <w:p w14:paraId="7FAF6A72" w14:textId="77777777" w:rsidR="00833E8B" w:rsidRDefault="00833E8B" w:rsidP="003E2E8E">
            <w:pPr>
              <w:rPr>
                <w:lang w:val="cs-CZ"/>
              </w:rPr>
            </w:pPr>
            <w:r>
              <w:rPr>
                <w:lang w:val="cs-CZ"/>
              </w:rPr>
              <w:t>Sanofi-Aventis Deutschland GmbH</w:t>
            </w:r>
          </w:p>
          <w:p w14:paraId="07938531" w14:textId="77777777" w:rsidR="00D7699E" w:rsidRPr="009313D0" w:rsidRDefault="00D7699E" w:rsidP="00D7699E">
            <w:pPr>
              <w:rPr>
                <w:lang w:val="cs-CZ"/>
              </w:rPr>
            </w:pPr>
            <w:r>
              <w:rPr>
                <w:lang w:val="cs-CZ"/>
              </w:rPr>
              <w:t>Tel</w:t>
            </w:r>
            <w:r w:rsidRPr="009313D0">
              <w:rPr>
                <w:lang w:val="cs-CZ"/>
              </w:rPr>
              <w:t>: 0800 52 52 010</w:t>
            </w:r>
          </w:p>
          <w:p w14:paraId="416950E3" w14:textId="77777777" w:rsidR="00833E8B" w:rsidRDefault="00D7699E" w:rsidP="00D7699E">
            <w:pPr>
              <w:rPr>
                <w:lang w:val="cs-CZ"/>
              </w:rPr>
            </w:pPr>
            <w:r w:rsidRPr="009313D0">
              <w:rPr>
                <w:lang w:val="cs-CZ"/>
              </w:rPr>
              <w:t>Tel. aus dem Ausland: +49 69 305 21 131</w:t>
            </w:r>
          </w:p>
          <w:p w14:paraId="0050F520" w14:textId="77777777" w:rsidR="00DD0B5B" w:rsidRPr="00B04E61" w:rsidRDefault="00DD0B5B" w:rsidP="00D7699E">
            <w:pPr>
              <w:rPr>
                <w:lang w:val="de-DE"/>
              </w:rPr>
            </w:pPr>
          </w:p>
        </w:tc>
        <w:tc>
          <w:tcPr>
            <w:tcW w:w="4678" w:type="dxa"/>
          </w:tcPr>
          <w:p w14:paraId="3CD88C3D" w14:textId="77777777" w:rsidR="00833E8B" w:rsidRDefault="00833E8B" w:rsidP="003E2E8E">
            <w:pPr>
              <w:rPr>
                <w:b/>
                <w:bCs/>
                <w:lang w:val="cs-CZ"/>
              </w:rPr>
            </w:pPr>
            <w:r>
              <w:rPr>
                <w:b/>
                <w:bCs/>
                <w:lang w:val="cs-CZ"/>
              </w:rPr>
              <w:t>Nederland</w:t>
            </w:r>
          </w:p>
          <w:p w14:paraId="5A88E22B" w14:textId="77727E36" w:rsidR="00833E8B" w:rsidRDefault="00546325" w:rsidP="003E2E8E">
            <w:pPr>
              <w:rPr>
                <w:lang w:val="cs-CZ"/>
              </w:rPr>
            </w:pPr>
            <w:r>
              <w:rPr>
                <w:lang w:val="cs-CZ"/>
              </w:rPr>
              <w:t>Genzyme Europe</w:t>
            </w:r>
            <w:r w:rsidR="00833E8B">
              <w:rPr>
                <w:lang w:val="cs-CZ"/>
              </w:rPr>
              <w:t xml:space="preserve"> B.V.</w:t>
            </w:r>
          </w:p>
          <w:p w14:paraId="505963F6" w14:textId="77777777" w:rsidR="00833E8B" w:rsidRDefault="0081015F" w:rsidP="003E2E8E">
            <w:pPr>
              <w:rPr>
                <w:lang w:val="cs-CZ"/>
              </w:rPr>
            </w:pPr>
            <w:r>
              <w:rPr>
                <w:lang w:val="cs-CZ"/>
              </w:rPr>
              <w:t>Tel: +31 20 245 4000</w:t>
            </w:r>
          </w:p>
        </w:tc>
      </w:tr>
      <w:tr w:rsidR="00833E8B" w14:paraId="34A9F61D" w14:textId="77777777" w:rsidTr="003E2E8E">
        <w:trPr>
          <w:gridBefore w:val="1"/>
          <w:wBefore w:w="34" w:type="dxa"/>
          <w:cantSplit/>
        </w:trPr>
        <w:tc>
          <w:tcPr>
            <w:tcW w:w="4644" w:type="dxa"/>
          </w:tcPr>
          <w:p w14:paraId="4F770EB5" w14:textId="77777777" w:rsidR="00833E8B" w:rsidRDefault="00833E8B" w:rsidP="003E2E8E">
            <w:pPr>
              <w:rPr>
                <w:b/>
                <w:bCs/>
                <w:lang w:val="et-EE"/>
              </w:rPr>
            </w:pPr>
            <w:r>
              <w:rPr>
                <w:b/>
                <w:bCs/>
                <w:lang w:val="et-EE"/>
              </w:rPr>
              <w:t>Eesti</w:t>
            </w:r>
          </w:p>
          <w:p w14:paraId="257C22DA" w14:textId="77777777" w:rsidR="00833E8B" w:rsidRDefault="00833E8B" w:rsidP="003E2E8E">
            <w:pPr>
              <w:rPr>
                <w:lang w:val="cs-CZ"/>
              </w:rPr>
            </w:pPr>
            <w:r>
              <w:rPr>
                <w:lang w:val="cs-CZ"/>
              </w:rPr>
              <w:t>sanofi-aventis Estonia OÜ</w:t>
            </w:r>
          </w:p>
          <w:p w14:paraId="2651CAA8" w14:textId="77777777" w:rsidR="00833E8B" w:rsidRDefault="00833E8B" w:rsidP="003E2E8E">
            <w:pPr>
              <w:rPr>
                <w:lang w:val="cs-CZ"/>
              </w:rPr>
            </w:pPr>
            <w:r>
              <w:rPr>
                <w:lang w:val="cs-CZ"/>
              </w:rPr>
              <w:t>Tel: +372 627 34 88</w:t>
            </w:r>
          </w:p>
          <w:p w14:paraId="2AD8511F" w14:textId="77777777" w:rsidR="00833E8B" w:rsidRDefault="00833E8B" w:rsidP="003E2E8E">
            <w:pPr>
              <w:rPr>
                <w:lang w:val="et-EE"/>
              </w:rPr>
            </w:pPr>
          </w:p>
        </w:tc>
        <w:tc>
          <w:tcPr>
            <w:tcW w:w="4678" w:type="dxa"/>
          </w:tcPr>
          <w:p w14:paraId="47ACCDAE" w14:textId="77777777" w:rsidR="00833E8B" w:rsidRDefault="00833E8B" w:rsidP="003E2E8E">
            <w:pPr>
              <w:rPr>
                <w:b/>
                <w:bCs/>
                <w:lang w:val="cs-CZ"/>
              </w:rPr>
            </w:pPr>
            <w:r>
              <w:rPr>
                <w:b/>
                <w:bCs/>
                <w:lang w:val="cs-CZ"/>
              </w:rPr>
              <w:t>Norge</w:t>
            </w:r>
          </w:p>
          <w:p w14:paraId="4B5B67A0" w14:textId="77777777" w:rsidR="00833E8B" w:rsidRDefault="00833E8B" w:rsidP="003E2E8E">
            <w:pPr>
              <w:rPr>
                <w:lang w:val="cs-CZ"/>
              </w:rPr>
            </w:pPr>
            <w:r>
              <w:rPr>
                <w:lang w:val="cs-CZ"/>
              </w:rPr>
              <w:t>sanofi-aventis Norge AS</w:t>
            </w:r>
          </w:p>
          <w:p w14:paraId="0CA32FAF" w14:textId="77777777" w:rsidR="00833E8B" w:rsidRDefault="00833E8B" w:rsidP="003E2E8E">
            <w:pPr>
              <w:rPr>
                <w:lang w:val="cs-CZ"/>
              </w:rPr>
            </w:pPr>
            <w:r>
              <w:rPr>
                <w:lang w:val="cs-CZ"/>
              </w:rPr>
              <w:t>Tlf: +47 67 10 71 00</w:t>
            </w:r>
          </w:p>
          <w:p w14:paraId="6B68F5C8" w14:textId="77777777" w:rsidR="00833E8B" w:rsidRDefault="00833E8B" w:rsidP="003E2E8E">
            <w:pPr>
              <w:rPr>
                <w:lang w:val="et-EE"/>
              </w:rPr>
            </w:pPr>
          </w:p>
        </w:tc>
      </w:tr>
      <w:tr w:rsidR="00833E8B" w14:paraId="065AEB21" w14:textId="77777777" w:rsidTr="003E2E8E">
        <w:trPr>
          <w:gridBefore w:val="1"/>
          <w:wBefore w:w="34" w:type="dxa"/>
          <w:cantSplit/>
        </w:trPr>
        <w:tc>
          <w:tcPr>
            <w:tcW w:w="4644" w:type="dxa"/>
          </w:tcPr>
          <w:p w14:paraId="77538522" w14:textId="77777777" w:rsidR="00833E8B" w:rsidRDefault="00833E8B" w:rsidP="003E2E8E">
            <w:pPr>
              <w:rPr>
                <w:b/>
                <w:bCs/>
                <w:lang w:val="cs-CZ"/>
              </w:rPr>
            </w:pPr>
            <w:r>
              <w:rPr>
                <w:b/>
                <w:bCs/>
                <w:lang w:val="el-GR"/>
              </w:rPr>
              <w:t>Ελλάδα</w:t>
            </w:r>
          </w:p>
          <w:p w14:paraId="5A2757F2" w14:textId="77777777" w:rsidR="00833E8B" w:rsidRDefault="00833E8B" w:rsidP="003E2E8E">
            <w:pPr>
              <w:rPr>
                <w:lang w:val="et-EE"/>
              </w:rPr>
            </w:pPr>
            <w:r>
              <w:rPr>
                <w:lang w:val="cs-CZ"/>
              </w:rPr>
              <w:t>sanofi-aventis AEBE</w:t>
            </w:r>
          </w:p>
          <w:p w14:paraId="3265BCA7" w14:textId="77777777" w:rsidR="00833E8B" w:rsidRDefault="00833E8B" w:rsidP="003E2E8E">
            <w:pPr>
              <w:rPr>
                <w:lang w:val="cs-CZ"/>
              </w:rPr>
            </w:pPr>
            <w:r>
              <w:rPr>
                <w:lang w:val="el-GR"/>
              </w:rPr>
              <w:t>Τηλ</w:t>
            </w:r>
            <w:r>
              <w:rPr>
                <w:lang w:val="cs-CZ"/>
              </w:rPr>
              <w:t>: +30 210 900 16 00</w:t>
            </w:r>
          </w:p>
          <w:p w14:paraId="04030F10" w14:textId="77777777" w:rsidR="00833E8B" w:rsidRDefault="00833E8B" w:rsidP="003E2E8E">
            <w:pPr>
              <w:rPr>
                <w:lang w:val="cs-CZ"/>
              </w:rPr>
            </w:pPr>
          </w:p>
        </w:tc>
        <w:tc>
          <w:tcPr>
            <w:tcW w:w="4678" w:type="dxa"/>
            <w:tcBorders>
              <w:top w:val="nil"/>
              <w:left w:val="nil"/>
              <w:bottom w:val="nil"/>
              <w:right w:val="nil"/>
            </w:tcBorders>
          </w:tcPr>
          <w:p w14:paraId="04659BBA" w14:textId="77777777" w:rsidR="00833E8B" w:rsidRDefault="00833E8B" w:rsidP="003E2E8E">
            <w:pPr>
              <w:rPr>
                <w:b/>
                <w:bCs/>
                <w:lang w:val="cs-CZ"/>
              </w:rPr>
            </w:pPr>
            <w:r>
              <w:rPr>
                <w:b/>
                <w:bCs/>
                <w:lang w:val="cs-CZ"/>
              </w:rPr>
              <w:t>Österreich</w:t>
            </w:r>
          </w:p>
          <w:p w14:paraId="4913E9EA" w14:textId="77777777" w:rsidR="00833E8B" w:rsidRPr="00B56265" w:rsidRDefault="00833E8B" w:rsidP="003E2E8E">
            <w:pPr>
              <w:rPr>
                <w:lang w:val="de-DE"/>
              </w:rPr>
            </w:pPr>
            <w:r w:rsidRPr="00B56265">
              <w:rPr>
                <w:lang w:val="de-DE"/>
              </w:rPr>
              <w:t>sanofi-aventis GmbH</w:t>
            </w:r>
          </w:p>
          <w:p w14:paraId="1C018A74" w14:textId="77777777" w:rsidR="00833E8B" w:rsidRDefault="00833E8B" w:rsidP="003E2E8E">
            <w:pPr>
              <w:rPr>
                <w:lang w:val="fr-FR"/>
              </w:rPr>
            </w:pPr>
            <w:r>
              <w:rPr>
                <w:lang w:val="fr-FR"/>
              </w:rPr>
              <w:t>Tel: +43 1 80 185 – 0</w:t>
            </w:r>
          </w:p>
          <w:p w14:paraId="022952D2" w14:textId="77777777" w:rsidR="00833E8B" w:rsidRDefault="00833E8B" w:rsidP="003E2E8E">
            <w:pPr>
              <w:rPr>
                <w:lang w:val="fr-FR"/>
              </w:rPr>
            </w:pPr>
          </w:p>
        </w:tc>
      </w:tr>
      <w:tr w:rsidR="00833E8B" w14:paraId="05FC5A5D" w14:textId="77777777" w:rsidTr="003E2E8E">
        <w:trPr>
          <w:gridBefore w:val="1"/>
          <w:wBefore w:w="34" w:type="dxa"/>
          <w:cantSplit/>
        </w:trPr>
        <w:tc>
          <w:tcPr>
            <w:tcW w:w="4644" w:type="dxa"/>
            <w:tcBorders>
              <w:top w:val="nil"/>
              <w:left w:val="nil"/>
              <w:bottom w:val="nil"/>
              <w:right w:val="nil"/>
            </w:tcBorders>
          </w:tcPr>
          <w:p w14:paraId="68FB043D" w14:textId="77777777" w:rsidR="00833E8B" w:rsidRDefault="00833E8B" w:rsidP="003E2E8E">
            <w:pPr>
              <w:rPr>
                <w:b/>
                <w:bCs/>
                <w:lang w:val="es-ES"/>
              </w:rPr>
            </w:pPr>
            <w:r>
              <w:rPr>
                <w:b/>
                <w:bCs/>
                <w:lang w:val="es-ES"/>
              </w:rPr>
              <w:t>España</w:t>
            </w:r>
          </w:p>
          <w:p w14:paraId="00DE924A" w14:textId="77777777" w:rsidR="00833E8B" w:rsidRDefault="00833E8B" w:rsidP="003E2E8E">
            <w:pPr>
              <w:rPr>
                <w:smallCaps/>
                <w:lang w:val="pt-PT"/>
              </w:rPr>
            </w:pPr>
            <w:r>
              <w:rPr>
                <w:lang w:val="pt-PT"/>
              </w:rPr>
              <w:t>sanofi-aventis, S.A.</w:t>
            </w:r>
          </w:p>
          <w:p w14:paraId="759EC7EB" w14:textId="77777777" w:rsidR="00833E8B" w:rsidRDefault="00833E8B" w:rsidP="003E2E8E">
            <w:pPr>
              <w:rPr>
                <w:lang w:val="pt-PT"/>
              </w:rPr>
            </w:pPr>
            <w:r>
              <w:rPr>
                <w:lang w:val="pt-PT"/>
              </w:rPr>
              <w:t>Tel: +34 93 485 94 00</w:t>
            </w:r>
          </w:p>
          <w:p w14:paraId="67687490" w14:textId="77777777" w:rsidR="00833E8B" w:rsidRDefault="00833E8B" w:rsidP="003E2E8E">
            <w:pPr>
              <w:rPr>
                <w:lang w:val="sv-SE"/>
              </w:rPr>
            </w:pPr>
          </w:p>
        </w:tc>
        <w:tc>
          <w:tcPr>
            <w:tcW w:w="4678" w:type="dxa"/>
          </w:tcPr>
          <w:p w14:paraId="2D4C96CC" w14:textId="77777777" w:rsidR="00833E8B" w:rsidRDefault="00833E8B" w:rsidP="003E2E8E">
            <w:pPr>
              <w:rPr>
                <w:b/>
                <w:bCs/>
                <w:lang w:val="lv-LV"/>
              </w:rPr>
            </w:pPr>
            <w:r>
              <w:rPr>
                <w:b/>
                <w:bCs/>
                <w:lang w:val="lv-LV"/>
              </w:rPr>
              <w:t>Polska</w:t>
            </w:r>
          </w:p>
          <w:p w14:paraId="6E41EBD2" w14:textId="77777777" w:rsidR="00833E8B" w:rsidRDefault="00833E8B" w:rsidP="003E2E8E">
            <w:pPr>
              <w:rPr>
                <w:lang w:val="sv-SE"/>
              </w:rPr>
            </w:pPr>
            <w:r>
              <w:rPr>
                <w:lang w:val="sv-SE"/>
              </w:rPr>
              <w:t>sanofi-aventis Sp. z o.o.</w:t>
            </w:r>
          </w:p>
          <w:p w14:paraId="7200BDB7" w14:textId="77777777" w:rsidR="00833E8B" w:rsidRDefault="00833E8B" w:rsidP="003E2E8E">
            <w:pPr>
              <w:rPr>
                <w:lang w:val="fr-FR"/>
              </w:rPr>
            </w:pPr>
            <w:r>
              <w:rPr>
                <w:lang w:val="fr-FR"/>
              </w:rPr>
              <w:t>Tel.: +48 22 280 00 00</w:t>
            </w:r>
          </w:p>
          <w:p w14:paraId="217AFB03" w14:textId="77777777" w:rsidR="00833E8B" w:rsidRDefault="00833E8B" w:rsidP="003E2E8E">
            <w:pPr>
              <w:rPr>
                <w:lang w:val="fr-FR"/>
              </w:rPr>
            </w:pPr>
          </w:p>
        </w:tc>
      </w:tr>
      <w:tr w:rsidR="00833E8B" w:rsidRPr="006827CA" w14:paraId="184C26A7" w14:textId="77777777" w:rsidTr="003E2E8E">
        <w:trPr>
          <w:cantSplit/>
        </w:trPr>
        <w:tc>
          <w:tcPr>
            <w:tcW w:w="4678" w:type="dxa"/>
            <w:gridSpan w:val="2"/>
          </w:tcPr>
          <w:p w14:paraId="3D236512" w14:textId="77777777" w:rsidR="00833E8B" w:rsidRDefault="00833E8B" w:rsidP="003E2E8E">
            <w:pPr>
              <w:rPr>
                <w:b/>
                <w:bCs/>
                <w:lang w:val="fr-FR"/>
              </w:rPr>
            </w:pPr>
            <w:r>
              <w:rPr>
                <w:b/>
                <w:bCs/>
                <w:lang w:val="fr-FR"/>
              </w:rPr>
              <w:t>France</w:t>
            </w:r>
          </w:p>
          <w:p w14:paraId="11E941BA" w14:textId="77777777" w:rsidR="00833E8B" w:rsidRDefault="00833E8B" w:rsidP="003E2E8E">
            <w:pPr>
              <w:rPr>
                <w:lang w:val="fr-FR"/>
              </w:rPr>
            </w:pPr>
            <w:r>
              <w:rPr>
                <w:lang w:val="fr-BE"/>
              </w:rPr>
              <w:t>sanofi-aventis France</w:t>
            </w:r>
          </w:p>
          <w:p w14:paraId="3C8B3C69" w14:textId="77777777" w:rsidR="00833E8B" w:rsidRDefault="00833E8B" w:rsidP="003E2E8E">
            <w:pPr>
              <w:rPr>
                <w:lang w:val="pt-PT"/>
              </w:rPr>
            </w:pPr>
            <w:r>
              <w:rPr>
                <w:lang w:val="pt-PT"/>
              </w:rPr>
              <w:t>Tél: 0 800 222 555</w:t>
            </w:r>
          </w:p>
          <w:p w14:paraId="449958B1" w14:textId="77777777" w:rsidR="00833E8B" w:rsidRDefault="00833E8B" w:rsidP="003E2E8E">
            <w:pPr>
              <w:rPr>
                <w:lang w:val="pt-PT"/>
              </w:rPr>
            </w:pPr>
            <w:r>
              <w:rPr>
                <w:lang w:val="pt-PT"/>
              </w:rPr>
              <w:t>Appel depuis l’étranger : +33 1 57 63 23 23</w:t>
            </w:r>
          </w:p>
          <w:p w14:paraId="49EC6241" w14:textId="77777777" w:rsidR="00833E8B" w:rsidRDefault="00833E8B" w:rsidP="003E2E8E">
            <w:pPr>
              <w:rPr>
                <w:lang w:val="fr-FR"/>
              </w:rPr>
            </w:pPr>
          </w:p>
        </w:tc>
        <w:tc>
          <w:tcPr>
            <w:tcW w:w="4678" w:type="dxa"/>
          </w:tcPr>
          <w:p w14:paraId="0C823D4B" w14:textId="77777777" w:rsidR="00833E8B" w:rsidRPr="00045B15" w:rsidRDefault="00833E8B" w:rsidP="003E2E8E">
            <w:pPr>
              <w:rPr>
                <w:b/>
                <w:bCs/>
                <w:lang w:val="pt-PT"/>
              </w:rPr>
            </w:pPr>
            <w:r w:rsidRPr="00045B15">
              <w:rPr>
                <w:b/>
                <w:bCs/>
                <w:lang w:val="pt-PT"/>
              </w:rPr>
              <w:t>Portugal</w:t>
            </w:r>
          </w:p>
          <w:p w14:paraId="7B762C60" w14:textId="77777777" w:rsidR="00833E8B" w:rsidRPr="00045B15" w:rsidRDefault="00833E8B" w:rsidP="003E2E8E">
            <w:pPr>
              <w:rPr>
                <w:lang w:val="pt-PT"/>
              </w:rPr>
            </w:pPr>
            <w:r>
              <w:rPr>
                <w:lang w:val="pt-PT"/>
              </w:rPr>
              <w:t>Sanofi</w:t>
            </w:r>
            <w:r w:rsidRPr="00045B15">
              <w:rPr>
                <w:lang w:val="pt-PT"/>
              </w:rPr>
              <w:t xml:space="preserve"> Produtos Farmacêuticos, Ld</w:t>
            </w:r>
            <w:r>
              <w:rPr>
                <w:lang w:val="pt-PT"/>
              </w:rPr>
              <w:t>a</w:t>
            </w:r>
          </w:p>
          <w:p w14:paraId="7F915FAC" w14:textId="77777777" w:rsidR="00833E8B" w:rsidRDefault="00833E8B" w:rsidP="003E2E8E">
            <w:pPr>
              <w:rPr>
                <w:lang w:val="fr-FR"/>
              </w:rPr>
            </w:pPr>
            <w:r>
              <w:rPr>
                <w:lang w:val="fr-FR"/>
              </w:rPr>
              <w:t>Tel: +351 21 35 89 400</w:t>
            </w:r>
          </w:p>
          <w:p w14:paraId="071052FB" w14:textId="77777777" w:rsidR="00833E8B" w:rsidRDefault="00833E8B" w:rsidP="003E2E8E">
            <w:pPr>
              <w:rPr>
                <w:lang w:val="fr-FR"/>
              </w:rPr>
            </w:pPr>
          </w:p>
        </w:tc>
      </w:tr>
      <w:tr w:rsidR="00833E8B" w14:paraId="6236C05C" w14:textId="77777777" w:rsidTr="003E2E8E">
        <w:trPr>
          <w:gridBefore w:val="1"/>
          <w:wBefore w:w="34" w:type="dxa"/>
          <w:cantSplit/>
        </w:trPr>
        <w:tc>
          <w:tcPr>
            <w:tcW w:w="4644" w:type="dxa"/>
          </w:tcPr>
          <w:p w14:paraId="3C738260" w14:textId="77777777" w:rsidR="00833E8B" w:rsidRPr="00B04E61" w:rsidRDefault="00833E8B" w:rsidP="00833E8B">
            <w:pPr>
              <w:rPr>
                <w:b/>
                <w:lang w:val="fr-FR"/>
              </w:rPr>
            </w:pPr>
            <w:r w:rsidRPr="00B04E61">
              <w:rPr>
                <w:b/>
                <w:lang w:val="fr-FR"/>
              </w:rPr>
              <w:t>Hrvatska</w:t>
            </w:r>
          </w:p>
          <w:p w14:paraId="365D6F12" w14:textId="77777777" w:rsidR="00833E8B" w:rsidRDefault="00833E8B" w:rsidP="00833E8B">
            <w:pPr>
              <w:rPr>
                <w:lang w:val="fr-FR"/>
              </w:rPr>
            </w:pPr>
            <w:r>
              <w:rPr>
                <w:lang w:val="fr-FR"/>
              </w:rPr>
              <w:t>sanofi-aventis Croatia d.o.o.</w:t>
            </w:r>
          </w:p>
          <w:p w14:paraId="397AE958" w14:textId="77777777" w:rsidR="00833E8B" w:rsidRDefault="00833E8B" w:rsidP="00833E8B">
            <w:pPr>
              <w:rPr>
                <w:lang w:val="fr-FR"/>
              </w:rPr>
            </w:pPr>
            <w:r>
              <w:rPr>
                <w:lang w:val="fr-FR"/>
              </w:rPr>
              <w:t>Tel. : +385 1 600 34 00</w:t>
            </w:r>
          </w:p>
        </w:tc>
        <w:tc>
          <w:tcPr>
            <w:tcW w:w="4678" w:type="dxa"/>
          </w:tcPr>
          <w:p w14:paraId="3B56ACB6" w14:textId="77777777" w:rsidR="00833E8B" w:rsidRDefault="00833E8B" w:rsidP="003E2E8E">
            <w:pPr>
              <w:tabs>
                <w:tab w:val="left" w:pos="-720"/>
                <w:tab w:val="left" w:pos="4536"/>
              </w:tabs>
              <w:suppressAutoHyphens/>
              <w:rPr>
                <w:b/>
                <w:noProof/>
                <w:szCs w:val="22"/>
                <w:lang w:val="pl-PL"/>
              </w:rPr>
            </w:pPr>
            <w:r>
              <w:rPr>
                <w:b/>
                <w:noProof/>
                <w:szCs w:val="22"/>
                <w:lang w:val="pl-PL"/>
              </w:rPr>
              <w:t>România</w:t>
            </w:r>
          </w:p>
          <w:p w14:paraId="072C907F" w14:textId="77777777" w:rsidR="00470788" w:rsidRDefault="00F60F73" w:rsidP="003E2E8E">
            <w:pPr>
              <w:rPr>
                <w:bCs/>
                <w:szCs w:val="22"/>
                <w:lang w:val="fr-FR"/>
              </w:rPr>
            </w:pPr>
            <w:r w:rsidRPr="00F60F73">
              <w:rPr>
                <w:bCs/>
                <w:szCs w:val="22"/>
                <w:lang w:val="fr-FR"/>
              </w:rPr>
              <w:t>Sanofi Romania SRL</w:t>
            </w:r>
          </w:p>
          <w:p w14:paraId="53B00B76" w14:textId="77777777" w:rsidR="00833E8B" w:rsidRDefault="00833E8B" w:rsidP="003E2E8E">
            <w:pPr>
              <w:rPr>
                <w:szCs w:val="22"/>
                <w:lang w:val="fr-FR"/>
              </w:rPr>
            </w:pPr>
            <w:r>
              <w:rPr>
                <w:noProof/>
                <w:szCs w:val="22"/>
                <w:lang w:val="pl-PL"/>
              </w:rPr>
              <w:t xml:space="preserve">Tel: +40 </w:t>
            </w:r>
            <w:r>
              <w:rPr>
                <w:szCs w:val="22"/>
                <w:lang w:val="fr-FR"/>
              </w:rPr>
              <w:t>(0) 21 317 31 36</w:t>
            </w:r>
          </w:p>
          <w:p w14:paraId="23B497F8" w14:textId="77777777" w:rsidR="00833E8B" w:rsidRDefault="00833E8B" w:rsidP="003E2E8E">
            <w:pPr>
              <w:rPr>
                <w:lang w:val="cs-CZ"/>
              </w:rPr>
            </w:pPr>
          </w:p>
        </w:tc>
      </w:tr>
      <w:tr w:rsidR="00833E8B" w:rsidRPr="004D0C23" w14:paraId="0F7E357C" w14:textId="77777777" w:rsidTr="003E2E8E">
        <w:trPr>
          <w:gridBefore w:val="1"/>
          <w:wBefore w:w="34" w:type="dxa"/>
          <w:cantSplit/>
        </w:trPr>
        <w:tc>
          <w:tcPr>
            <w:tcW w:w="4644" w:type="dxa"/>
          </w:tcPr>
          <w:p w14:paraId="697E7D42" w14:textId="77777777" w:rsidR="00833E8B" w:rsidRDefault="00833E8B" w:rsidP="003E2E8E">
            <w:pPr>
              <w:rPr>
                <w:b/>
                <w:bCs/>
                <w:lang w:val="fr-FR"/>
              </w:rPr>
            </w:pPr>
            <w:r>
              <w:rPr>
                <w:b/>
                <w:bCs/>
                <w:lang w:val="fr-FR"/>
              </w:rPr>
              <w:t>Ireland</w:t>
            </w:r>
          </w:p>
          <w:p w14:paraId="34984623" w14:textId="77777777" w:rsidR="00833E8B" w:rsidRDefault="00833E8B" w:rsidP="003E2E8E">
            <w:pPr>
              <w:rPr>
                <w:lang w:val="fr-FR"/>
              </w:rPr>
            </w:pPr>
            <w:r>
              <w:rPr>
                <w:lang w:val="fr-FR"/>
              </w:rPr>
              <w:t>sanofi-aventis Ireland Ltd. T/A SANOFI</w:t>
            </w:r>
          </w:p>
          <w:p w14:paraId="50C77B8A" w14:textId="77777777" w:rsidR="00833E8B" w:rsidRDefault="00833E8B" w:rsidP="003E2E8E">
            <w:pPr>
              <w:rPr>
                <w:lang w:val="fr-FR"/>
              </w:rPr>
            </w:pPr>
            <w:r>
              <w:rPr>
                <w:lang w:val="fr-FR"/>
              </w:rPr>
              <w:t>Tel: +353 (0) 1 403 56 00</w:t>
            </w:r>
          </w:p>
          <w:p w14:paraId="0FDB3A46" w14:textId="77777777" w:rsidR="00833E8B" w:rsidRDefault="00833E8B" w:rsidP="003E2E8E">
            <w:pPr>
              <w:rPr>
                <w:lang w:val="fr-FR"/>
              </w:rPr>
            </w:pPr>
          </w:p>
        </w:tc>
        <w:tc>
          <w:tcPr>
            <w:tcW w:w="4678" w:type="dxa"/>
          </w:tcPr>
          <w:p w14:paraId="68573A70" w14:textId="77777777" w:rsidR="00833E8B" w:rsidRDefault="00833E8B" w:rsidP="003E2E8E">
            <w:pPr>
              <w:rPr>
                <w:b/>
                <w:bCs/>
                <w:lang w:val="sl-SI"/>
              </w:rPr>
            </w:pPr>
            <w:r>
              <w:rPr>
                <w:b/>
                <w:bCs/>
                <w:lang w:val="sl-SI"/>
              </w:rPr>
              <w:t>Slovenija</w:t>
            </w:r>
          </w:p>
          <w:p w14:paraId="7569BE90" w14:textId="77777777" w:rsidR="00833E8B" w:rsidRDefault="00833E8B" w:rsidP="003E2E8E">
            <w:pPr>
              <w:rPr>
                <w:lang w:val="cs-CZ"/>
              </w:rPr>
            </w:pPr>
            <w:r>
              <w:rPr>
                <w:lang w:val="cs-CZ"/>
              </w:rPr>
              <w:t>sanofi-aventis d.o.o.</w:t>
            </w:r>
          </w:p>
          <w:p w14:paraId="74C09F62" w14:textId="77777777" w:rsidR="00833E8B" w:rsidRDefault="00833E8B" w:rsidP="003E2E8E">
            <w:pPr>
              <w:rPr>
                <w:lang w:val="cs-CZ"/>
              </w:rPr>
            </w:pPr>
            <w:r>
              <w:rPr>
                <w:lang w:val="cs-CZ"/>
              </w:rPr>
              <w:t>Tel: +386 1 560 48 00</w:t>
            </w:r>
          </w:p>
          <w:p w14:paraId="1CAF6339" w14:textId="77777777" w:rsidR="00833E8B" w:rsidRDefault="00833E8B" w:rsidP="003E2E8E">
            <w:pPr>
              <w:rPr>
                <w:lang w:val="cs-CZ"/>
              </w:rPr>
            </w:pPr>
          </w:p>
        </w:tc>
      </w:tr>
      <w:tr w:rsidR="00833E8B" w:rsidRPr="00B35FCD" w14:paraId="24816997" w14:textId="77777777" w:rsidTr="003E2E8E">
        <w:trPr>
          <w:gridBefore w:val="1"/>
          <w:wBefore w:w="34" w:type="dxa"/>
          <w:cantSplit/>
        </w:trPr>
        <w:tc>
          <w:tcPr>
            <w:tcW w:w="4644" w:type="dxa"/>
          </w:tcPr>
          <w:p w14:paraId="77D69D3A" w14:textId="77777777" w:rsidR="00833E8B" w:rsidRPr="004D0C23" w:rsidRDefault="00833E8B" w:rsidP="003E2E8E">
            <w:pPr>
              <w:rPr>
                <w:b/>
                <w:bCs/>
                <w:szCs w:val="22"/>
                <w:lang w:val="is-IS"/>
              </w:rPr>
            </w:pPr>
            <w:r w:rsidRPr="004D0C23">
              <w:rPr>
                <w:b/>
                <w:bCs/>
                <w:szCs w:val="22"/>
                <w:lang w:val="is-IS"/>
              </w:rPr>
              <w:t>Ísland</w:t>
            </w:r>
          </w:p>
          <w:p w14:paraId="7F5AA956" w14:textId="77777777" w:rsidR="00833E8B" w:rsidRPr="004D0C23" w:rsidRDefault="00833E8B" w:rsidP="003E2E8E">
            <w:pPr>
              <w:rPr>
                <w:szCs w:val="22"/>
                <w:lang w:val="is-IS"/>
              </w:rPr>
            </w:pPr>
            <w:r w:rsidRPr="004D0C23">
              <w:rPr>
                <w:szCs w:val="22"/>
                <w:lang w:val="cs-CZ"/>
              </w:rPr>
              <w:t>Vistor hf.</w:t>
            </w:r>
          </w:p>
          <w:p w14:paraId="541F3E67" w14:textId="77777777" w:rsidR="00833E8B" w:rsidRPr="004D0C23" w:rsidRDefault="00833E8B" w:rsidP="003E2E8E">
            <w:pPr>
              <w:rPr>
                <w:szCs w:val="22"/>
                <w:lang w:val="cs-CZ"/>
              </w:rPr>
            </w:pPr>
            <w:r w:rsidRPr="004D0C23">
              <w:rPr>
                <w:noProof/>
                <w:szCs w:val="22"/>
              </w:rPr>
              <w:t>Sími</w:t>
            </w:r>
            <w:r w:rsidRPr="004D0C23">
              <w:rPr>
                <w:szCs w:val="22"/>
                <w:lang w:val="cs-CZ"/>
              </w:rPr>
              <w:t>: +354 535 7000</w:t>
            </w:r>
          </w:p>
          <w:p w14:paraId="4DA9E07D" w14:textId="77777777" w:rsidR="00833E8B" w:rsidRPr="004D0C23" w:rsidRDefault="00833E8B" w:rsidP="003E2E8E">
            <w:pPr>
              <w:rPr>
                <w:szCs w:val="22"/>
                <w:lang w:val="cs-CZ"/>
              </w:rPr>
            </w:pPr>
          </w:p>
        </w:tc>
        <w:tc>
          <w:tcPr>
            <w:tcW w:w="4678" w:type="dxa"/>
          </w:tcPr>
          <w:p w14:paraId="09160AE8" w14:textId="77777777" w:rsidR="00833E8B" w:rsidRPr="004D0C23" w:rsidRDefault="00833E8B" w:rsidP="003E2E8E">
            <w:pPr>
              <w:rPr>
                <w:b/>
                <w:bCs/>
                <w:szCs w:val="22"/>
                <w:lang w:val="sk-SK"/>
              </w:rPr>
            </w:pPr>
            <w:r w:rsidRPr="004D0C23">
              <w:rPr>
                <w:b/>
                <w:bCs/>
                <w:szCs w:val="22"/>
                <w:lang w:val="sk-SK"/>
              </w:rPr>
              <w:t>Slovenská republika</w:t>
            </w:r>
          </w:p>
          <w:p w14:paraId="2DAD248C" w14:textId="7E60C949" w:rsidR="00833E8B" w:rsidRPr="004D0C23" w:rsidRDefault="00833E8B" w:rsidP="003E2E8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665FE686" w14:textId="77777777" w:rsidR="00833E8B" w:rsidRPr="004D0C23" w:rsidRDefault="00833E8B" w:rsidP="003E2E8E">
            <w:pPr>
              <w:rPr>
                <w:szCs w:val="22"/>
                <w:lang w:val="sk-SK"/>
              </w:rPr>
            </w:pPr>
            <w:r w:rsidRPr="004D0C23">
              <w:rPr>
                <w:szCs w:val="22"/>
                <w:lang w:val="cs-CZ"/>
              </w:rPr>
              <w:t>Tel: +</w:t>
            </w:r>
            <w:r w:rsidRPr="004D0C23">
              <w:rPr>
                <w:szCs w:val="22"/>
                <w:lang w:val="sk-SK"/>
              </w:rPr>
              <w:t xml:space="preserve">421 2 </w:t>
            </w:r>
            <w:r w:rsidRPr="00654847">
              <w:rPr>
                <w:szCs w:val="22"/>
                <w:lang w:val="cs-CZ"/>
              </w:rPr>
              <w:t>33 100 100</w:t>
            </w:r>
          </w:p>
          <w:p w14:paraId="081B9074" w14:textId="77777777" w:rsidR="00833E8B" w:rsidRPr="004D0C23" w:rsidRDefault="00833E8B" w:rsidP="003E2E8E">
            <w:pPr>
              <w:rPr>
                <w:szCs w:val="22"/>
                <w:lang w:val="sk-SK"/>
              </w:rPr>
            </w:pPr>
          </w:p>
        </w:tc>
      </w:tr>
      <w:tr w:rsidR="00833E8B" w14:paraId="046E1806" w14:textId="77777777" w:rsidTr="003E2E8E">
        <w:trPr>
          <w:gridBefore w:val="1"/>
          <w:wBefore w:w="34" w:type="dxa"/>
          <w:cantSplit/>
        </w:trPr>
        <w:tc>
          <w:tcPr>
            <w:tcW w:w="4644" w:type="dxa"/>
          </w:tcPr>
          <w:p w14:paraId="13BC8938" w14:textId="77777777" w:rsidR="00833E8B" w:rsidRDefault="00833E8B" w:rsidP="003E2E8E">
            <w:pPr>
              <w:rPr>
                <w:b/>
                <w:bCs/>
                <w:lang w:val="it-IT"/>
              </w:rPr>
            </w:pPr>
            <w:r>
              <w:rPr>
                <w:b/>
                <w:bCs/>
                <w:lang w:val="it-IT"/>
              </w:rPr>
              <w:t>Italia</w:t>
            </w:r>
          </w:p>
          <w:p w14:paraId="42E8E822" w14:textId="6216F678" w:rsidR="00833E8B" w:rsidRDefault="00E67540" w:rsidP="003E2E8E">
            <w:pPr>
              <w:rPr>
                <w:lang w:val="it-IT"/>
              </w:rPr>
            </w:pPr>
            <w:r>
              <w:rPr>
                <w:lang w:val="it-IT"/>
              </w:rPr>
              <w:t>Sanofi</w:t>
            </w:r>
            <w:r w:rsidR="00833E8B">
              <w:rPr>
                <w:lang w:val="it-IT"/>
              </w:rPr>
              <w:t xml:space="preserve"> S.</w:t>
            </w:r>
            <w:r w:rsidR="00546325">
              <w:rPr>
                <w:lang w:val="it-IT"/>
              </w:rPr>
              <w:t>r.l</w:t>
            </w:r>
            <w:r w:rsidR="00833E8B">
              <w:rPr>
                <w:lang w:val="it-IT"/>
              </w:rPr>
              <w:t>.</w:t>
            </w:r>
          </w:p>
          <w:p w14:paraId="7C1E426E" w14:textId="77777777" w:rsidR="00833E8B" w:rsidRDefault="00833E8B" w:rsidP="003E2E8E">
            <w:pPr>
              <w:rPr>
                <w:lang w:val="it-IT"/>
              </w:rPr>
            </w:pPr>
            <w:r>
              <w:rPr>
                <w:lang w:val="it-IT"/>
              </w:rPr>
              <w:t xml:space="preserve">Tel: </w:t>
            </w:r>
            <w:r w:rsidR="00F60F73" w:rsidRPr="00F60F73">
              <w:rPr>
                <w:lang w:val="it-IT"/>
              </w:rPr>
              <w:t>800.536389</w:t>
            </w:r>
          </w:p>
          <w:p w14:paraId="2FE76D40" w14:textId="77777777" w:rsidR="00833E8B" w:rsidRDefault="00833E8B" w:rsidP="003E2E8E">
            <w:pPr>
              <w:rPr>
                <w:lang w:val="it-IT"/>
              </w:rPr>
            </w:pPr>
          </w:p>
        </w:tc>
        <w:tc>
          <w:tcPr>
            <w:tcW w:w="4678" w:type="dxa"/>
          </w:tcPr>
          <w:p w14:paraId="5C56EA51" w14:textId="77777777" w:rsidR="00833E8B" w:rsidRDefault="00833E8B" w:rsidP="003E2E8E">
            <w:pPr>
              <w:rPr>
                <w:b/>
                <w:bCs/>
                <w:lang w:val="it-IT"/>
              </w:rPr>
            </w:pPr>
            <w:r>
              <w:rPr>
                <w:b/>
                <w:bCs/>
                <w:lang w:val="it-IT"/>
              </w:rPr>
              <w:t>Suomi/Finland</w:t>
            </w:r>
          </w:p>
          <w:p w14:paraId="0D681CDD" w14:textId="77777777" w:rsidR="00833E8B" w:rsidRDefault="008B4DD0" w:rsidP="003E2E8E">
            <w:pPr>
              <w:rPr>
                <w:lang w:val="it-IT"/>
              </w:rPr>
            </w:pPr>
            <w:r>
              <w:rPr>
                <w:lang w:val="it-IT"/>
              </w:rPr>
              <w:t>Sanofi</w:t>
            </w:r>
            <w:r w:rsidR="00833E8B">
              <w:rPr>
                <w:lang w:val="it-IT"/>
              </w:rPr>
              <w:t xml:space="preserve"> Oy</w:t>
            </w:r>
          </w:p>
          <w:p w14:paraId="6E28124A" w14:textId="77777777" w:rsidR="00833E8B" w:rsidRDefault="00833E8B" w:rsidP="003E2E8E">
            <w:pPr>
              <w:rPr>
                <w:lang w:val="it-IT"/>
              </w:rPr>
            </w:pPr>
            <w:r>
              <w:rPr>
                <w:lang w:val="it-IT"/>
              </w:rPr>
              <w:t>Puh/Tel: +358 (0) 201 200 300</w:t>
            </w:r>
          </w:p>
          <w:p w14:paraId="12529014" w14:textId="77777777" w:rsidR="00833E8B" w:rsidRDefault="00833E8B" w:rsidP="003E2E8E">
            <w:pPr>
              <w:rPr>
                <w:lang w:val="it-IT"/>
              </w:rPr>
            </w:pPr>
          </w:p>
        </w:tc>
      </w:tr>
      <w:tr w:rsidR="00833E8B" w14:paraId="6BF75277" w14:textId="77777777" w:rsidTr="003E2E8E">
        <w:trPr>
          <w:gridBefore w:val="1"/>
          <w:wBefore w:w="34" w:type="dxa"/>
          <w:cantSplit/>
        </w:trPr>
        <w:tc>
          <w:tcPr>
            <w:tcW w:w="4644" w:type="dxa"/>
          </w:tcPr>
          <w:p w14:paraId="0E9C5FF8" w14:textId="77777777" w:rsidR="00833E8B" w:rsidRDefault="00833E8B" w:rsidP="003E2E8E">
            <w:pPr>
              <w:rPr>
                <w:b/>
                <w:bCs/>
                <w:lang w:val="it-IT"/>
              </w:rPr>
            </w:pPr>
            <w:r>
              <w:rPr>
                <w:b/>
                <w:bCs/>
                <w:lang w:val="el-GR"/>
              </w:rPr>
              <w:lastRenderedPageBreak/>
              <w:t>Κύπρος</w:t>
            </w:r>
          </w:p>
          <w:p w14:paraId="201A7301" w14:textId="77777777" w:rsidR="00833E8B" w:rsidRDefault="00833E8B" w:rsidP="003E2E8E">
            <w:pPr>
              <w:rPr>
                <w:lang w:val="it-IT"/>
              </w:rPr>
            </w:pPr>
            <w:r>
              <w:rPr>
                <w:lang w:val="it-IT"/>
              </w:rPr>
              <w:t>sanofi-aventis Cyprus Ltd.</w:t>
            </w:r>
          </w:p>
          <w:p w14:paraId="31BAB2E6" w14:textId="77777777" w:rsidR="00833E8B" w:rsidRDefault="00833E8B" w:rsidP="003E2E8E">
            <w:pPr>
              <w:rPr>
                <w:lang w:val="fr-FR"/>
              </w:rPr>
            </w:pPr>
            <w:r>
              <w:rPr>
                <w:lang w:val="el-GR"/>
              </w:rPr>
              <w:t>Τηλ: +</w:t>
            </w:r>
            <w:r>
              <w:rPr>
                <w:lang w:val="fr-FR"/>
              </w:rPr>
              <w:t>357 22 871600</w:t>
            </w:r>
          </w:p>
          <w:p w14:paraId="626DEA9C" w14:textId="77777777" w:rsidR="00833E8B" w:rsidRDefault="00833E8B" w:rsidP="003E2E8E">
            <w:pPr>
              <w:rPr>
                <w:lang w:val="fr-FR"/>
              </w:rPr>
            </w:pPr>
          </w:p>
        </w:tc>
        <w:tc>
          <w:tcPr>
            <w:tcW w:w="4678" w:type="dxa"/>
          </w:tcPr>
          <w:p w14:paraId="2DCE4055" w14:textId="77777777" w:rsidR="00833E8B" w:rsidRDefault="00833E8B" w:rsidP="003E2E8E">
            <w:pPr>
              <w:rPr>
                <w:b/>
                <w:bCs/>
                <w:lang w:val="sv-SE"/>
              </w:rPr>
            </w:pPr>
            <w:r>
              <w:rPr>
                <w:b/>
                <w:bCs/>
                <w:lang w:val="sv-SE"/>
              </w:rPr>
              <w:t>Sverige</w:t>
            </w:r>
          </w:p>
          <w:p w14:paraId="5C86D8AA" w14:textId="77777777" w:rsidR="00833E8B" w:rsidRDefault="008B4DD0" w:rsidP="003E2E8E">
            <w:pPr>
              <w:rPr>
                <w:lang w:val="sv-SE"/>
              </w:rPr>
            </w:pPr>
            <w:r>
              <w:rPr>
                <w:lang w:val="sv-SE"/>
              </w:rPr>
              <w:t>Sanofi</w:t>
            </w:r>
            <w:r w:rsidR="00833E8B">
              <w:rPr>
                <w:lang w:val="sv-SE"/>
              </w:rPr>
              <w:t xml:space="preserve"> AB</w:t>
            </w:r>
          </w:p>
          <w:p w14:paraId="3C32DF27" w14:textId="77777777" w:rsidR="00833E8B" w:rsidRDefault="00833E8B" w:rsidP="003E2E8E">
            <w:pPr>
              <w:rPr>
                <w:lang w:val="sv-SE"/>
              </w:rPr>
            </w:pPr>
            <w:r>
              <w:rPr>
                <w:lang w:val="sv-SE"/>
              </w:rPr>
              <w:t>Tel: +46 (0)8 634 50 00</w:t>
            </w:r>
          </w:p>
          <w:p w14:paraId="06A7BC81" w14:textId="77777777" w:rsidR="00833E8B" w:rsidRDefault="00833E8B" w:rsidP="003E2E8E">
            <w:pPr>
              <w:rPr>
                <w:lang w:val="sv-SE"/>
              </w:rPr>
            </w:pPr>
          </w:p>
        </w:tc>
      </w:tr>
      <w:tr w:rsidR="00833E8B" w:rsidRPr="00F1013F" w14:paraId="547907C4" w14:textId="77777777" w:rsidTr="003E2E8E">
        <w:trPr>
          <w:gridBefore w:val="1"/>
          <w:wBefore w:w="34" w:type="dxa"/>
          <w:cantSplit/>
        </w:trPr>
        <w:tc>
          <w:tcPr>
            <w:tcW w:w="4644" w:type="dxa"/>
          </w:tcPr>
          <w:p w14:paraId="0A238284" w14:textId="77777777" w:rsidR="00833E8B" w:rsidRDefault="00833E8B" w:rsidP="003E2E8E">
            <w:pPr>
              <w:rPr>
                <w:b/>
                <w:bCs/>
                <w:lang w:val="lv-LV"/>
              </w:rPr>
            </w:pPr>
            <w:r>
              <w:rPr>
                <w:b/>
                <w:bCs/>
                <w:lang w:val="lv-LV"/>
              </w:rPr>
              <w:t>Latvija</w:t>
            </w:r>
          </w:p>
          <w:p w14:paraId="0F52A8FE" w14:textId="77777777" w:rsidR="00833E8B" w:rsidRDefault="00833E8B" w:rsidP="003E2E8E">
            <w:pPr>
              <w:rPr>
                <w:lang w:val="sv-SE"/>
              </w:rPr>
            </w:pPr>
            <w:r>
              <w:rPr>
                <w:lang w:val="sv-SE"/>
              </w:rPr>
              <w:t>sanofi-aventis Latvia SIA</w:t>
            </w:r>
          </w:p>
          <w:p w14:paraId="7129E419" w14:textId="77777777" w:rsidR="00833E8B" w:rsidRDefault="00833E8B" w:rsidP="003E2E8E">
            <w:pPr>
              <w:rPr>
                <w:lang w:val="sv-SE"/>
              </w:rPr>
            </w:pPr>
            <w:r>
              <w:rPr>
                <w:lang w:val="sv-SE"/>
              </w:rPr>
              <w:t>Tel: +371 67 33 24 51</w:t>
            </w:r>
          </w:p>
          <w:p w14:paraId="6F208C63" w14:textId="77777777" w:rsidR="00833E8B" w:rsidRDefault="00833E8B" w:rsidP="003E2E8E">
            <w:pPr>
              <w:rPr>
                <w:lang w:val="sv-SE"/>
              </w:rPr>
            </w:pPr>
          </w:p>
        </w:tc>
        <w:tc>
          <w:tcPr>
            <w:tcW w:w="4678" w:type="dxa"/>
          </w:tcPr>
          <w:p w14:paraId="4EB6B52A" w14:textId="77777777" w:rsidR="00833E8B" w:rsidRDefault="00833E8B" w:rsidP="003E2E8E">
            <w:pPr>
              <w:rPr>
                <w:b/>
                <w:bCs/>
                <w:lang w:val="sv-SE"/>
              </w:rPr>
            </w:pPr>
            <w:r>
              <w:rPr>
                <w:b/>
                <w:bCs/>
                <w:lang w:val="sv-SE"/>
              </w:rPr>
              <w:t>United Kingdom</w:t>
            </w:r>
          </w:p>
          <w:p w14:paraId="5250E832" w14:textId="77777777" w:rsidR="008C54EE" w:rsidRDefault="00833E8B" w:rsidP="003E2E8E">
            <w:pPr>
              <w:rPr>
                <w:lang w:val="sv-SE"/>
              </w:rPr>
            </w:pPr>
            <w:r>
              <w:rPr>
                <w:lang w:val="sv-SE"/>
              </w:rPr>
              <w:t>Sanofi</w:t>
            </w:r>
          </w:p>
          <w:p w14:paraId="04E89B23" w14:textId="77777777" w:rsidR="00833E8B" w:rsidRDefault="00833E8B" w:rsidP="003E2E8E">
            <w:pPr>
              <w:rPr>
                <w:lang w:val="sv-SE"/>
              </w:rPr>
            </w:pPr>
            <w:r>
              <w:rPr>
                <w:lang w:val="sv-SE"/>
              </w:rPr>
              <w:t xml:space="preserve">Tel: </w:t>
            </w:r>
            <w:r w:rsidR="008B4DD0">
              <w:rPr>
                <w:lang w:val="sv-SE"/>
              </w:rPr>
              <w:t>+44 (0) 845 372 7101</w:t>
            </w:r>
          </w:p>
          <w:p w14:paraId="6A944070" w14:textId="77777777" w:rsidR="00833E8B" w:rsidRDefault="00833E8B" w:rsidP="003E2E8E">
            <w:pPr>
              <w:rPr>
                <w:lang w:val="sv-SE"/>
              </w:rPr>
            </w:pPr>
          </w:p>
        </w:tc>
      </w:tr>
    </w:tbl>
    <w:p w14:paraId="422BC671" w14:textId="77777777" w:rsidR="00CB32B2" w:rsidRDefault="00CB32B2">
      <w:pPr>
        <w:rPr>
          <w:lang w:val="fr-FR"/>
        </w:rPr>
      </w:pPr>
    </w:p>
    <w:p w14:paraId="2468A788" w14:textId="77777777" w:rsidR="00833E8B" w:rsidRPr="00791B95" w:rsidRDefault="00833E8B" w:rsidP="00833E8B">
      <w:pPr>
        <w:pStyle w:val="EMEABodyText"/>
        <w:rPr>
          <w:b/>
          <w:lang w:val="nl-NL"/>
        </w:rPr>
      </w:pPr>
      <w:r w:rsidRPr="00791B95">
        <w:rPr>
          <w:b/>
          <w:lang w:val="nl-NL"/>
        </w:rPr>
        <w:t xml:space="preserve">Deze bijsluiter is voor </w:t>
      </w:r>
      <w:r>
        <w:rPr>
          <w:b/>
          <w:lang w:val="nl-NL"/>
        </w:rPr>
        <w:t xml:space="preserve">het </w:t>
      </w:r>
      <w:r w:rsidRPr="00791B95">
        <w:rPr>
          <w:b/>
          <w:lang w:val="nl-NL"/>
        </w:rPr>
        <w:t xml:space="preserve">laatst  goedgekeurd </w:t>
      </w:r>
      <w:r>
        <w:rPr>
          <w:b/>
          <w:lang w:val="nl-NL"/>
        </w:rPr>
        <w:t>in</w:t>
      </w:r>
    </w:p>
    <w:p w14:paraId="5DEFD503" w14:textId="77777777" w:rsidR="00CB32B2" w:rsidRDefault="00CB32B2" w:rsidP="00CB32B2">
      <w:pPr>
        <w:pStyle w:val="EMEABodyText"/>
        <w:rPr>
          <w:lang w:val="nl-NL"/>
        </w:rPr>
      </w:pPr>
    </w:p>
    <w:p w14:paraId="54CBAE4D" w14:textId="77777777" w:rsidR="00CB32B2" w:rsidRPr="00791B95" w:rsidRDefault="00CB32B2" w:rsidP="00CB32B2">
      <w:pPr>
        <w:pStyle w:val="EMEABodyText"/>
        <w:rPr>
          <w:lang w:val="nl-NL"/>
        </w:rPr>
      </w:pPr>
      <w:r>
        <w:rPr>
          <w:noProof/>
          <w:szCs w:val="22"/>
          <w:lang w:val="nl"/>
        </w:rPr>
        <w:t xml:space="preserve">Meer informatie </w:t>
      </w:r>
      <w:r>
        <w:rPr>
          <w:noProof/>
          <w:szCs w:val="22"/>
          <w:lang w:val="nl-NL"/>
        </w:rPr>
        <w:t>over dit geneesmiddel is beschikbaar</w:t>
      </w:r>
      <w:r>
        <w:rPr>
          <w:noProof/>
          <w:szCs w:val="22"/>
          <w:lang w:val="nl"/>
        </w:rPr>
        <w:t xml:space="preserve"> op de website van het Europe</w:t>
      </w:r>
      <w:r w:rsidR="00833E8B">
        <w:rPr>
          <w:noProof/>
          <w:szCs w:val="22"/>
          <w:lang w:val="nl"/>
        </w:rPr>
        <w:t>e</w:t>
      </w:r>
      <w:r>
        <w:rPr>
          <w:noProof/>
          <w:szCs w:val="22"/>
          <w:lang w:val="nl"/>
        </w:rPr>
        <w:t>s Geneesmiddelen</w:t>
      </w:r>
      <w:r w:rsidR="00833E8B">
        <w:rPr>
          <w:noProof/>
          <w:szCs w:val="22"/>
          <w:lang w:val="nl"/>
        </w:rPr>
        <w:t>b</w:t>
      </w:r>
      <w:r>
        <w:rPr>
          <w:noProof/>
          <w:szCs w:val="22"/>
          <w:lang w:val="nl"/>
        </w:rPr>
        <w:t xml:space="preserve">ureau </w:t>
      </w:r>
      <w:r w:rsidR="00833E8B">
        <w:rPr>
          <w:noProof/>
          <w:szCs w:val="22"/>
          <w:lang w:val="nl"/>
        </w:rPr>
        <w:t>(</w:t>
      </w:r>
      <w:r w:rsidRPr="00A22E34">
        <w:rPr>
          <w:iCs/>
          <w:noProof/>
          <w:lang w:val="nl"/>
        </w:rPr>
        <w:t>http://www.ema.europa.eu</w:t>
      </w:r>
      <w:r w:rsidR="00833E8B">
        <w:rPr>
          <w:iCs/>
          <w:noProof/>
          <w:lang w:val="nl"/>
        </w:rPr>
        <w:t>)</w:t>
      </w:r>
      <w:r w:rsidRPr="00C85F17">
        <w:rPr>
          <w:iCs/>
          <w:noProof/>
          <w:lang w:val="nl-NL"/>
        </w:rPr>
        <w:t>.</w:t>
      </w:r>
    </w:p>
    <w:p w14:paraId="24EAB47D" w14:textId="77777777" w:rsidR="00833E8B" w:rsidRDefault="00CB32B2" w:rsidP="00833E8B">
      <w:pPr>
        <w:pStyle w:val="EMEATitle"/>
        <w:rPr>
          <w:lang w:val="nl-NL"/>
        </w:rPr>
      </w:pPr>
      <w:r w:rsidRPr="00452B1A">
        <w:rPr>
          <w:lang w:val="nl-NL"/>
        </w:rPr>
        <w:br w:type="page"/>
      </w:r>
    </w:p>
    <w:p w14:paraId="5B1AE431" w14:textId="77777777" w:rsidR="00833E8B" w:rsidRPr="000375E7" w:rsidRDefault="00833E8B" w:rsidP="00833E8B">
      <w:pPr>
        <w:pStyle w:val="EMEATitle"/>
        <w:rPr>
          <w:lang w:val="nl-NL"/>
        </w:rPr>
      </w:pPr>
      <w:r>
        <w:rPr>
          <w:lang w:val="nl-NL"/>
        </w:rPr>
        <w:lastRenderedPageBreak/>
        <w:t>Bijsluiter: informatie voor de gebruiker</w:t>
      </w:r>
    </w:p>
    <w:p w14:paraId="31B12243" w14:textId="77777777" w:rsidR="00CB32B2" w:rsidRPr="000375E7" w:rsidRDefault="00CB32B2" w:rsidP="00CB32B2">
      <w:pPr>
        <w:pStyle w:val="EMEATitle"/>
        <w:rPr>
          <w:lang w:val="nl-NL"/>
        </w:rPr>
      </w:pPr>
    </w:p>
    <w:p w14:paraId="737C44D8" w14:textId="77777777" w:rsidR="00CB32B2" w:rsidRPr="000375E7" w:rsidRDefault="00CB32B2" w:rsidP="00CB32B2">
      <w:pPr>
        <w:pStyle w:val="EMEATitle"/>
        <w:rPr>
          <w:lang w:val="nl-NL"/>
        </w:rPr>
      </w:pPr>
      <w:r>
        <w:rPr>
          <w:lang w:val="nl-NL"/>
        </w:rPr>
        <w:t>Karvea</w:t>
      </w:r>
      <w:r w:rsidRPr="000375E7">
        <w:rPr>
          <w:lang w:val="nl-NL"/>
        </w:rPr>
        <w:t> </w:t>
      </w:r>
      <w:r>
        <w:rPr>
          <w:lang w:val="nl-NL"/>
        </w:rPr>
        <w:t>75</w:t>
      </w:r>
      <w:r w:rsidRPr="000375E7">
        <w:rPr>
          <w:lang w:val="nl-NL"/>
        </w:rPr>
        <w:t> mg filmomhulde tabletten</w:t>
      </w:r>
    </w:p>
    <w:p w14:paraId="016A10E0" w14:textId="77777777" w:rsidR="00CB32B2" w:rsidRPr="000375E7" w:rsidRDefault="00CB32B2" w:rsidP="00CB32B2">
      <w:pPr>
        <w:pStyle w:val="EMEATitle"/>
        <w:rPr>
          <w:b w:val="0"/>
          <w:lang w:val="nl-NL"/>
        </w:rPr>
      </w:pPr>
      <w:r w:rsidRPr="000375E7">
        <w:rPr>
          <w:b w:val="0"/>
          <w:lang w:val="nl-NL"/>
        </w:rPr>
        <w:t>irbesartan</w:t>
      </w:r>
    </w:p>
    <w:p w14:paraId="5D162555" w14:textId="77777777" w:rsidR="00CB32B2" w:rsidRPr="000375E7" w:rsidRDefault="00CB32B2">
      <w:pPr>
        <w:pStyle w:val="EMEABodyText"/>
        <w:rPr>
          <w:lang w:val="nl-NL"/>
        </w:rPr>
      </w:pPr>
    </w:p>
    <w:p w14:paraId="35A3246B" w14:textId="643EA615" w:rsidR="00CB32B2" w:rsidRPr="0004437B" w:rsidRDefault="00CB32B2" w:rsidP="00CB32B2">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833E8B" w:rsidRPr="00833E8B">
        <w:rPr>
          <w:lang w:val="nl-NL"/>
        </w:rPr>
        <w:t xml:space="preserve"> </w:t>
      </w:r>
      <w:r w:rsidR="00833E8B">
        <w:rPr>
          <w:lang w:val="nl-NL"/>
        </w:rPr>
        <w:t>want er staat belangrijke informatie in voor u</w:t>
      </w:r>
      <w:r w:rsidRPr="0004437B">
        <w:rPr>
          <w:lang w:val="nl-NL"/>
        </w:rPr>
        <w:t>.</w:t>
      </w:r>
      <w:r w:rsidR="007D4ABC">
        <w:rPr>
          <w:lang w:val="nl-NL"/>
        </w:rPr>
        <w:fldChar w:fldCharType="begin"/>
      </w:r>
      <w:r w:rsidR="007D4ABC">
        <w:rPr>
          <w:lang w:val="nl-NL"/>
        </w:rPr>
        <w:instrText xml:space="preserve"> DOCVARIABLE vault_nd_93e30118-e02f-4048-81cd-fb203b17d68e \* MERGEFORMAT </w:instrText>
      </w:r>
      <w:r w:rsidR="007D4ABC">
        <w:rPr>
          <w:lang w:val="nl-NL"/>
        </w:rPr>
        <w:fldChar w:fldCharType="separate"/>
      </w:r>
      <w:r w:rsidR="007D4ABC">
        <w:rPr>
          <w:lang w:val="nl-NL"/>
        </w:rPr>
        <w:t xml:space="preserve"> </w:t>
      </w:r>
      <w:r w:rsidR="007D4ABC">
        <w:rPr>
          <w:lang w:val="nl-NL"/>
        </w:rPr>
        <w:fldChar w:fldCharType="end"/>
      </w:r>
    </w:p>
    <w:p w14:paraId="4EB8E972" w14:textId="77777777" w:rsidR="00CB32B2" w:rsidRPr="0004437B" w:rsidRDefault="00CB32B2" w:rsidP="00CB32B2">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26E0ACAE" w14:textId="77777777" w:rsidR="00CB32B2" w:rsidRPr="0004437B" w:rsidRDefault="00CB32B2" w:rsidP="00CB32B2">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144D6921" w14:textId="77777777" w:rsidR="00CB32B2" w:rsidRDefault="00CB32B2" w:rsidP="00CB32B2">
      <w:pPr>
        <w:pStyle w:val="EMEABodyTextIndent"/>
        <w:rPr>
          <w:lang w:val="nl-NL"/>
        </w:rPr>
      </w:pPr>
      <w:r>
        <w:rPr>
          <w:lang w:val="nl-NL"/>
        </w:rPr>
        <w:t>Geef dit geneesmiddel niet door aan anderen,</w:t>
      </w:r>
      <w:r w:rsidRPr="007B2032">
        <w:rPr>
          <w:lang w:val="nl-NL"/>
        </w:rPr>
        <w:t xml:space="preserve"> </w:t>
      </w:r>
      <w:r>
        <w:rPr>
          <w:lang w:val="nl-NL"/>
        </w:rPr>
        <w:t xml:space="preserve">want het is alleen aan u voorgeschreven.. Het kan schadelijk </w:t>
      </w:r>
      <w:r w:rsidR="00833E8B">
        <w:rPr>
          <w:lang w:val="nl-NL"/>
        </w:rPr>
        <w:t xml:space="preserve">zijn </w:t>
      </w:r>
      <w:r>
        <w:rPr>
          <w:lang w:val="nl-NL"/>
        </w:rPr>
        <w:t>voor anderen, ook al hebben zij dezelfde klachten als u.</w:t>
      </w:r>
    </w:p>
    <w:p w14:paraId="78C6C943" w14:textId="77777777" w:rsidR="00CB32B2" w:rsidRDefault="00CB32B2" w:rsidP="00CB32B2">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7D240AF8" w14:textId="77777777" w:rsidR="00CB32B2" w:rsidRDefault="00CB32B2" w:rsidP="00CB32B2">
      <w:pPr>
        <w:pStyle w:val="EMEABodyText"/>
        <w:rPr>
          <w:lang w:val="nl-NL"/>
        </w:rPr>
      </w:pPr>
    </w:p>
    <w:p w14:paraId="6AC5C134" w14:textId="18D163F8" w:rsidR="00CB32B2" w:rsidRPr="00654847" w:rsidRDefault="00CB32B2" w:rsidP="00CB32B2">
      <w:pPr>
        <w:pStyle w:val="EMEAHeading3"/>
        <w:rPr>
          <w:lang w:val="nl-NL"/>
        </w:rPr>
      </w:pPr>
      <w:r w:rsidRPr="00654847">
        <w:rPr>
          <w:lang w:val="nl-NL"/>
        </w:rPr>
        <w:t>Inhoud van deze bijsluiter</w:t>
      </w:r>
      <w:r w:rsidR="007D4ABC">
        <w:rPr>
          <w:lang w:val="nl-NL"/>
        </w:rPr>
        <w:fldChar w:fldCharType="begin"/>
      </w:r>
      <w:r w:rsidR="007D4ABC">
        <w:rPr>
          <w:lang w:val="nl-NL"/>
        </w:rPr>
        <w:instrText xml:space="preserve"> DOCVARIABLE vault_nd_30f371ea-2be1-4813-82df-0fcf3e3267cd \* MERGEFORMAT </w:instrText>
      </w:r>
      <w:r w:rsidR="007D4ABC">
        <w:rPr>
          <w:lang w:val="nl-NL"/>
        </w:rPr>
        <w:fldChar w:fldCharType="separate"/>
      </w:r>
      <w:r w:rsidR="007D4ABC">
        <w:rPr>
          <w:lang w:val="nl-NL"/>
        </w:rPr>
        <w:t xml:space="preserve"> </w:t>
      </w:r>
      <w:r w:rsidR="007D4ABC">
        <w:rPr>
          <w:lang w:val="nl-NL"/>
        </w:rPr>
        <w:fldChar w:fldCharType="end"/>
      </w:r>
    </w:p>
    <w:p w14:paraId="3F91E47F" w14:textId="77777777" w:rsidR="00CB32B2" w:rsidRDefault="00CB32B2" w:rsidP="00CB32B2">
      <w:pPr>
        <w:pStyle w:val="EMEABodyText"/>
        <w:tabs>
          <w:tab w:val="left" w:pos="567"/>
        </w:tabs>
        <w:ind w:left="567" w:hanging="567"/>
        <w:rPr>
          <w:lang w:val="nl-NL"/>
        </w:rPr>
      </w:pPr>
      <w:r>
        <w:rPr>
          <w:lang w:val="nl-NL"/>
        </w:rPr>
        <w:t>1.</w:t>
      </w:r>
      <w:r>
        <w:rPr>
          <w:lang w:val="nl-NL"/>
        </w:rPr>
        <w:tab/>
        <w:t>W</w:t>
      </w:r>
      <w:r w:rsidR="00833E8B">
        <w:rPr>
          <w:lang w:val="nl-NL"/>
        </w:rPr>
        <w:t>at is Karvea en w</w:t>
      </w:r>
      <w:r>
        <w:rPr>
          <w:lang w:val="nl-NL"/>
        </w:rPr>
        <w:t>aarvoor wordt dit middel gebruikt?</w:t>
      </w:r>
    </w:p>
    <w:p w14:paraId="5AF7B8AC" w14:textId="77777777" w:rsidR="00CB32B2" w:rsidRDefault="00CB32B2" w:rsidP="00CB32B2">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6C7484D6" w14:textId="77777777" w:rsidR="00CB32B2" w:rsidRDefault="00CB32B2" w:rsidP="00CB32B2">
      <w:pPr>
        <w:pStyle w:val="EMEABodyText"/>
        <w:tabs>
          <w:tab w:val="left" w:pos="567"/>
        </w:tabs>
        <w:ind w:left="567" w:hanging="567"/>
        <w:rPr>
          <w:lang w:val="nl-NL"/>
        </w:rPr>
      </w:pPr>
      <w:r>
        <w:rPr>
          <w:lang w:val="nl-NL"/>
        </w:rPr>
        <w:t>3.</w:t>
      </w:r>
      <w:r>
        <w:rPr>
          <w:lang w:val="nl-NL"/>
        </w:rPr>
        <w:tab/>
        <w:t>Hoe gebruikt u dit middel?</w:t>
      </w:r>
    </w:p>
    <w:p w14:paraId="4D18E43A" w14:textId="77777777" w:rsidR="00CB32B2" w:rsidRDefault="00CB32B2" w:rsidP="00CB32B2">
      <w:pPr>
        <w:pStyle w:val="EMEABodyText"/>
        <w:tabs>
          <w:tab w:val="left" w:pos="567"/>
        </w:tabs>
        <w:ind w:left="567" w:hanging="567"/>
        <w:rPr>
          <w:lang w:val="nl-NL"/>
        </w:rPr>
      </w:pPr>
      <w:r>
        <w:rPr>
          <w:lang w:val="nl-NL"/>
        </w:rPr>
        <w:t>4.</w:t>
      </w:r>
      <w:r>
        <w:rPr>
          <w:lang w:val="nl-NL"/>
        </w:rPr>
        <w:tab/>
        <w:t>Mogelijke bijwerkingen</w:t>
      </w:r>
    </w:p>
    <w:p w14:paraId="4EF860DB" w14:textId="77777777" w:rsidR="00CB32B2" w:rsidRDefault="00CB32B2" w:rsidP="00CB32B2">
      <w:pPr>
        <w:pStyle w:val="EMEABodyText"/>
        <w:tabs>
          <w:tab w:val="left" w:pos="567"/>
        </w:tabs>
        <w:ind w:left="567" w:hanging="567"/>
        <w:rPr>
          <w:lang w:val="nl-NL"/>
        </w:rPr>
      </w:pPr>
      <w:r>
        <w:rPr>
          <w:lang w:val="nl-NL"/>
        </w:rPr>
        <w:t>5.</w:t>
      </w:r>
      <w:r>
        <w:rPr>
          <w:lang w:val="nl-NL"/>
        </w:rPr>
        <w:tab/>
        <w:t>Hoe bewaart u dit middel?</w:t>
      </w:r>
    </w:p>
    <w:p w14:paraId="29A89EF5" w14:textId="77777777" w:rsidR="00CB32B2" w:rsidRDefault="00CB32B2" w:rsidP="00CB32B2">
      <w:pPr>
        <w:pStyle w:val="EMEABodyText"/>
        <w:tabs>
          <w:tab w:val="left" w:pos="567"/>
        </w:tabs>
        <w:ind w:left="567" w:hanging="567"/>
        <w:rPr>
          <w:lang w:val="nl-NL"/>
        </w:rPr>
      </w:pPr>
      <w:r>
        <w:rPr>
          <w:lang w:val="nl-NL"/>
        </w:rPr>
        <w:t>6.</w:t>
      </w:r>
      <w:r>
        <w:rPr>
          <w:lang w:val="nl-NL"/>
        </w:rPr>
        <w:tab/>
      </w:r>
      <w:r w:rsidR="00833E8B">
        <w:rPr>
          <w:lang w:val="nl-NL"/>
        </w:rPr>
        <w:t>Inhoud van de verpakking en overige</w:t>
      </w:r>
      <w:r>
        <w:rPr>
          <w:lang w:val="nl-NL"/>
        </w:rPr>
        <w:t xml:space="preserve"> informatie</w:t>
      </w:r>
    </w:p>
    <w:p w14:paraId="44E6D7F9" w14:textId="77777777" w:rsidR="00CB32B2" w:rsidRDefault="00CB32B2" w:rsidP="00CB32B2">
      <w:pPr>
        <w:pStyle w:val="EMEABodyText"/>
        <w:rPr>
          <w:lang w:val="nl-NL"/>
        </w:rPr>
      </w:pPr>
    </w:p>
    <w:p w14:paraId="66F8436C" w14:textId="77777777" w:rsidR="00CB32B2" w:rsidRDefault="00CB32B2" w:rsidP="00CB32B2">
      <w:pPr>
        <w:pStyle w:val="EMEABodyText"/>
        <w:rPr>
          <w:lang w:val="nl-NL"/>
        </w:rPr>
      </w:pPr>
    </w:p>
    <w:p w14:paraId="5D3F6983" w14:textId="252E75D6" w:rsidR="00833E8B" w:rsidRDefault="00CB32B2" w:rsidP="00833E8B">
      <w:pPr>
        <w:pStyle w:val="EMEAHeading1"/>
        <w:rPr>
          <w:lang w:val="nl-NL"/>
        </w:rPr>
      </w:pPr>
      <w:r>
        <w:rPr>
          <w:lang w:val="nl-NL"/>
        </w:rPr>
        <w:t>1.</w:t>
      </w:r>
      <w:r>
        <w:rPr>
          <w:lang w:val="nl-NL"/>
        </w:rPr>
        <w:tab/>
      </w:r>
      <w:r w:rsidR="00833E8B">
        <w:rPr>
          <w:rFonts w:ascii="Times New Roman Bold" w:hAnsi="Times New Roman Bold"/>
          <w:caps w:val="0"/>
          <w:lang w:val="nl-NL"/>
        </w:rPr>
        <w:t>Wat is Karvea en waarvoor wordt dit middel gebruikt</w:t>
      </w:r>
      <w:r w:rsidR="00833E8B">
        <w:rPr>
          <w:lang w:val="nl-NL"/>
        </w:rPr>
        <w:t>?</w:t>
      </w:r>
      <w:r w:rsidR="007D4ABC">
        <w:rPr>
          <w:lang w:val="nl-NL"/>
        </w:rPr>
        <w:fldChar w:fldCharType="begin"/>
      </w:r>
      <w:r w:rsidR="007D4ABC">
        <w:rPr>
          <w:lang w:val="nl-NL"/>
        </w:rPr>
        <w:instrText xml:space="preserve"> DOCVARIABLE vault_nd_7feee332-ae92-43dd-b5b9-06e4a1abed96 \* MERGEFORMAT </w:instrText>
      </w:r>
      <w:r w:rsidR="007D4ABC">
        <w:rPr>
          <w:lang w:val="nl-NL"/>
        </w:rPr>
        <w:fldChar w:fldCharType="separate"/>
      </w:r>
      <w:r w:rsidR="007D4ABC">
        <w:rPr>
          <w:lang w:val="nl-NL"/>
        </w:rPr>
        <w:t xml:space="preserve"> </w:t>
      </w:r>
      <w:r w:rsidR="007D4ABC">
        <w:rPr>
          <w:lang w:val="nl-NL"/>
        </w:rPr>
        <w:fldChar w:fldCharType="end"/>
      </w:r>
    </w:p>
    <w:p w14:paraId="64BFBA47" w14:textId="77777777" w:rsidR="00CB32B2" w:rsidRDefault="00CB32B2" w:rsidP="00CB32B2">
      <w:pPr>
        <w:pStyle w:val="EMEAHeading1"/>
        <w:rPr>
          <w:lang w:val="nl-NL"/>
        </w:rPr>
      </w:pPr>
    </w:p>
    <w:p w14:paraId="2A5A2104" w14:textId="77777777" w:rsidR="00CB32B2" w:rsidRPr="000375E7" w:rsidRDefault="00CB32B2">
      <w:pPr>
        <w:pStyle w:val="EMEABodyText"/>
        <w:rPr>
          <w:lang w:val="nl-NL"/>
        </w:rPr>
      </w:pPr>
      <w:r>
        <w:rPr>
          <w:lang w:val="nl-NL"/>
        </w:rPr>
        <w:t>Karvea</w:t>
      </w:r>
      <w:r w:rsidRPr="000375E7">
        <w:rPr>
          <w:lang w:val="nl-NL"/>
        </w:rPr>
        <w:t xml:space="preserve"> behoort tot een groep geneesmiddelen die bekend zijn als angiotensine-II-receptorantagonisten. Angiotensine-II is een stof die in het lichaam wordt gemaakt en zich bindt aan receptoren in de bloedvaten. Hierdoor vernauwen de bloedvaten zich. Dit heeft een stijging van de bloeddruk tot gevolg. </w:t>
      </w:r>
      <w:r>
        <w:rPr>
          <w:lang w:val="nl-NL"/>
        </w:rPr>
        <w:t>Karvea</w:t>
      </w:r>
      <w:r w:rsidRPr="000375E7">
        <w:rPr>
          <w:lang w:val="nl-NL"/>
        </w:rPr>
        <w:t xml:space="preserve"> verhindert de binding van angiotensine-II aan deze receptoren, waardoor de bloedvaten ontspannen en de bloeddruk daalt. </w:t>
      </w:r>
      <w:r>
        <w:rPr>
          <w:lang w:val="nl-NL"/>
        </w:rPr>
        <w:t>Karvea</w:t>
      </w:r>
      <w:r w:rsidRPr="000375E7">
        <w:rPr>
          <w:lang w:val="nl-NL"/>
        </w:rPr>
        <w:t xml:space="preserve"> vertraagt de afname van de nierfunctie bij patiënten met hoge bloeddruk en type 2 diabetes.</w:t>
      </w:r>
    </w:p>
    <w:p w14:paraId="5EB16D85" w14:textId="77777777" w:rsidR="00CB32B2" w:rsidRPr="000375E7" w:rsidRDefault="00CB32B2">
      <w:pPr>
        <w:pStyle w:val="EMEABodyText"/>
        <w:rPr>
          <w:lang w:val="nl-NL"/>
        </w:rPr>
      </w:pPr>
    </w:p>
    <w:p w14:paraId="57C363B4" w14:textId="77777777" w:rsidR="00CB32B2" w:rsidRDefault="00CB32B2">
      <w:pPr>
        <w:pStyle w:val="EMEABodyText"/>
        <w:rPr>
          <w:lang w:val="nl-NL"/>
        </w:rPr>
      </w:pPr>
      <w:r>
        <w:rPr>
          <w:lang w:val="nl-NL"/>
        </w:rPr>
        <w:t>Karvea</w:t>
      </w:r>
      <w:r w:rsidRPr="000375E7">
        <w:rPr>
          <w:lang w:val="nl-NL"/>
        </w:rPr>
        <w:t xml:space="preserve"> wordt gebruikt</w:t>
      </w:r>
      <w:r>
        <w:rPr>
          <w:lang w:val="nl-NL"/>
        </w:rPr>
        <w:t xml:space="preserve"> bij volwassen patiënten</w:t>
      </w:r>
    </w:p>
    <w:p w14:paraId="7DD4C8CD" w14:textId="77777777" w:rsidR="00CB32B2" w:rsidRDefault="00CB32B2" w:rsidP="00CB32B2">
      <w:pPr>
        <w:pStyle w:val="EMEABodyTextIndent"/>
        <w:tabs>
          <w:tab w:val="num" w:pos="567"/>
        </w:tabs>
        <w:rPr>
          <w:lang w:val="nl-NL"/>
        </w:rPr>
      </w:pPr>
      <w:r w:rsidRPr="000375E7">
        <w:rPr>
          <w:lang w:val="nl-NL"/>
        </w:rPr>
        <w:t>bij de behandeling van hoge bloeddruk (</w:t>
      </w:r>
      <w:r w:rsidRPr="00557063">
        <w:rPr>
          <w:i/>
          <w:lang w:val="nl-NL"/>
        </w:rPr>
        <w:t>essentiële hypertensie</w:t>
      </w:r>
      <w:r w:rsidRPr="000375E7">
        <w:rPr>
          <w:lang w:val="nl-NL"/>
        </w:rPr>
        <w:t>)</w:t>
      </w:r>
    </w:p>
    <w:p w14:paraId="67286D90" w14:textId="77777777" w:rsidR="00CB32B2" w:rsidRPr="000375E7" w:rsidRDefault="00CB32B2" w:rsidP="00CB32B2">
      <w:pPr>
        <w:pStyle w:val="EMEABodyTextIndent"/>
        <w:tabs>
          <w:tab w:val="num" w:pos="567"/>
        </w:tabs>
        <w:rPr>
          <w:lang w:val="nl-NL"/>
        </w:rPr>
      </w:pPr>
      <w:r>
        <w:rPr>
          <w:lang w:val="nl-NL"/>
        </w:rPr>
        <w:t>ter</w:t>
      </w:r>
      <w:r w:rsidRPr="000375E7">
        <w:rPr>
          <w:lang w:val="nl-NL"/>
        </w:rPr>
        <w:t xml:space="preserve"> bescherming van de nier bij type 2 diabetes patiënten met hoge bloeddruk waarbij door laboratoriumtesten een verminderde nierfunctie is aangetoond.</w:t>
      </w:r>
    </w:p>
    <w:p w14:paraId="1500085A" w14:textId="77777777" w:rsidR="00CB32B2" w:rsidRPr="000375E7" w:rsidRDefault="00CB32B2">
      <w:pPr>
        <w:pStyle w:val="EMEABodyText"/>
        <w:rPr>
          <w:lang w:val="nl-NL"/>
        </w:rPr>
      </w:pPr>
    </w:p>
    <w:p w14:paraId="3D4D32C5" w14:textId="77777777" w:rsidR="00CB32B2" w:rsidRPr="000375E7" w:rsidRDefault="00CB32B2">
      <w:pPr>
        <w:pStyle w:val="EMEABodyText"/>
        <w:rPr>
          <w:lang w:val="nl-NL"/>
        </w:rPr>
      </w:pPr>
    </w:p>
    <w:p w14:paraId="55A193BF" w14:textId="4BFE2E41" w:rsidR="00CB32B2" w:rsidRDefault="00CB32B2" w:rsidP="00CB32B2">
      <w:pPr>
        <w:pStyle w:val="EMEAHeading1"/>
        <w:rPr>
          <w:lang w:val="nl-NL"/>
        </w:rPr>
      </w:pPr>
      <w:r w:rsidRPr="000375E7">
        <w:rPr>
          <w:lang w:val="nl-NL"/>
        </w:rPr>
        <w:t>2.</w:t>
      </w:r>
      <w:r w:rsidRPr="000375E7">
        <w:rPr>
          <w:lang w:val="nl-NL"/>
        </w:rPr>
        <w:tab/>
      </w:r>
      <w:r w:rsidR="00833E8B">
        <w:rPr>
          <w:rFonts w:ascii="Times New Roman Bold" w:hAnsi="Times New Roman Bold"/>
          <w:caps w:val="0"/>
          <w:lang w:val="nl-NL"/>
        </w:rPr>
        <w:t>Wanneer mag u dit middel niet gebruiken of moet u er extra voorzichtig mee zijn</w:t>
      </w:r>
      <w:r w:rsidR="00833E8B">
        <w:rPr>
          <w:lang w:val="nl-NL"/>
        </w:rPr>
        <w:t>?</w:t>
      </w:r>
      <w:r w:rsidR="007D4ABC">
        <w:rPr>
          <w:lang w:val="nl-NL"/>
        </w:rPr>
        <w:fldChar w:fldCharType="begin"/>
      </w:r>
      <w:r w:rsidR="007D4ABC">
        <w:rPr>
          <w:lang w:val="nl-NL"/>
        </w:rPr>
        <w:instrText xml:space="preserve"> DOCVARIABLE vault_nd_3a0c58af-e098-4541-b60e-b3e1acddd63e \* MERGEFORMAT </w:instrText>
      </w:r>
      <w:r w:rsidR="007D4ABC">
        <w:rPr>
          <w:lang w:val="nl-NL"/>
        </w:rPr>
        <w:fldChar w:fldCharType="separate"/>
      </w:r>
      <w:r w:rsidR="007D4ABC">
        <w:rPr>
          <w:lang w:val="nl-NL"/>
        </w:rPr>
        <w:t xml:space="preserve"> </w:t>
      </w:r>
      <w:r w:rsidR="007D4ABC">
        <w:rPr>
          <w:lang w:val="nl-NL"/>
        </w:rPr>
        <w:fldChar w:fldCharType="end"/>
      </w:r>
    </w:p>
    <w:p w14:paraId="32ADDA9B" w14:textId="77777777" w:rsidR="00CB32B2" w:rsidRPr="0041348F" w:rsidRDefault="00CB32B2" w:rsidP="00CB32B2">
      <w:pPr>
        <w:pStyle w:val="EMEAHeading1"/>
        <w:rPr>
          <w:lang w:val="nl-NL"/>
        </w:rPr>
      </w:pPr>
    </w:p>
    <w:p w14:paraId="52A84C71" w14:textId="640635EC" w:rsidR="00CB32B2" w:rsidRPr="000375E7" w:rsidRDefault="00CB32B2" w:rsidP="00CB32B2">
      <w:pPr>
        <w:pStyle w:val="EMEAHeading3"/>
        <w:rPr>
          <w:lang w:val="nl-NL"/>
        </w:rPr>
      </w:pPr>
      <w:r>
        <w:rPr>
          <w:lang w:val="nl-NL"/>
        </w:rPr>
        <w:t>Wanneer mag u dit middel niet gebruiken?</w:t>
      </w:r>
      <w:r w:rsidR="007D4ABC">
        <w:rPr>
          <w:lang w:val="nl-NL"/>
        </w:rPr>
        <w:fldChar w:fldCharType="begin"/>
      </w:r>
      <w:r w:rsidR="007D4ABC">
        <w:rPr>
          <w:lang w:val="nl-NL"/>
        </w:rPr>
        <w:instrText xml:space="preserve"> DOCVARIABLE vault_nd_d0f7fcd1-47d2-4c40-a9c8-8f209da46035 \* MERGEFORMAT </w:instrText>
      </w:r>
      <w:r w:rsidR="007D4ABC">
        <w:rPr>
          <w:lang w:val="nl-NL"/>
        </w:rPr>
        <w:fldChar w:fldCharType="separate"/>
      </w:r>
      <w:r w:rsidR="007D4ABC">
        <w:rPr>
          <w:lang w:val="nl-NL"/>
        </w:rPr>
        <w:t xml:space="preserve"> </w:t>
      </w:r>
      <w:r w:rsidR="007D4ABC">
        <w:rPr>
          <w:lang w:val="nl-NL"/>
        </w:rPr>
        <w:fldChar w:fldCharType="end"/>
      </w:r>
    </w:p>
    <w:p w14:paraId="1D89669E" w14:textId="25FA4AAA" w:rsidR="00833E8B" w:rsidRPr="000375E7" w:rsidRDefault="00833E8B" w:rsidP="00833E8B">
      <w:pPr>
        <w:pStyle w:val="EMEABodyTextIndent"/>
        <w:tabs>
          <w:tab w:val="clear" w:pos="360"/>
          <w:tab w:val="num" w:pos="567"/>
        </w:tabs>
        <w:ind w:left="567" w:hanging="567"/>
        <w:rPr>
          <w:lang w:val="nl-NL"/>
        </w:rPr>
      </w:pPr>
      <w:r>
        <w:rPr>
          <w:lang w:val="nl-NL"/>
        </w:rPr>
        <w:t xml:space="preserve">U bent </w:t>
      </w:r>
      <w:r w:rsidRPr="00557063">
        <w:rPr>
          <w:b/>
          <w:lang w:val="nl-NL"/>
        </w:rPr>
        <w:t>allergisch</w:t>
      </w:r>
      <w:r w:rsidRPr="000375E7">
        <w:rPr>
          <w:lang w:val="nl-NL"/>
        </w:rPr>
        <w:t xml:space="preserve"> </w:t>
      </w:r>
      <w:r>
        <w:rPr>
          <w:lang w:val="nl-NL"/>
        </w:rPr>
        <w:t xml:space="preserve"> voor </w:t>
      </w:r>
      <w:r w:rsidR="00EB47AE">
        <w:rPr>
          <w:lang w:val="nl-NL"/>
        </w:rPr>
        <w:t xml:space="preserve">een </w:t>
      </w:r>
      <w:r>
        <w:rPr>
          <w:lang w:val="nl-NL"/>
        </w:rPr>
        <w:t>van de stoffen in dit geneesmiddel. Deze stoffen kunt u vinden in rubriek 6.</w:t>
      </w:r>
    </w:p>
    <w:p w14:paraId="37A97E08" w14:textId="77777777" w:rsidR="00546325" w:rsidRDefault="00833E8B" w:rsidP="00D7699E">
      <w:pPr>
        <w:pStyle w:val="EMEABodyTextIndent"/>
        <w:tabs>
          <w:tab w:val="clear" w:pos="360"/>
          <w:tab w:val="num" w:pos="567"/>
        </w:tabs>
        <w:ind w:left="567" w:hanging="567"/>
        <w:rPr>
          <w:lang w:val="nl-NL"/>
        </w:rPr>
      </w:pPr>
      <w:r>
        <w:rPr>
          <w:lang w:val="nl-NL"/>
        </w:rPr>
        <w:t xml:space="preserve">U bent </w:t>
      </w:r>
      <w:r w:rsidRPr="00F361E4">
        <w:rPr>
          <w:b/>
          <w:lang w:val="nl-NL"/>
        </w:rPr>
        <w:t>langer dan 3</w:t>
      </w:r>
      <w:r>
        <w:rPr>
          <w:b/>
          <w:lang w:val="nl-NL"/>
        </w:rPr>
        <w:t> </w:t>
      </w:r>
      <w:r w:rsidRPr="00F361E4">
        <w:rPr>
          <w:b/>
          <w:lang w:val="nl-NL"/>
        </w:rPr>
        <w:t>maanden zwanger</w:t>
      </w:r>
      <w:r>
        <w:rPr>
          <w:lang w:val="nl-NL"/>
        </w:rPr>
        <w:t xml:space="preserve">. (Het is ook beter om </w:t>
      </w:r>
      <w:r w:rsidR="00382C7B">
        <w:rPr>
          <w:lang w:val="nl-NL"/>
        </w:rPr>
        <w:t>Karvea</w:t>
      </w:r>
      <w:r>
        <w:rPr>
          <w:lang w:val="nl-NL"/>
        </w:rPr>
        <w:t xml:space="preserve"> te vermijden tijdens de beginfase van de zwangerschap – zie de rubriek zwangerschap)</w:t>
      </w:r>
    </w:p>
    <w:p w14:paraId="3B326D87" w14:textId="27926E98" w:rsidR="00D7699E" w:rsidRPr="00D7699E" w:rsidRDefault="00D7699E" w:rsidP="00D7699E">
      <w:pPr>
        <w:pStyle w:val="EMEABodyTextIndent"/>
        <w:tabs>
          <w:tab w:val="clear" w:pos="360"/>
          <w:tab w:val="num" w:pos="567"/>
        </w:tabs>
        <w:ind w:left="567" w:hanging="567"/>
        <w:rPr>
          <w:lang w:val="nl-NL"/>
        </w:rPr>
      </w:pPr>
      <w:r w:rsidRPr="00603309">
        <w:rPr>
          <w:b/>
          <w:lang w:val="nl-NL"/>
        </w:rPr>
        <w:t>U heeft diabetes of een nierfunctiestoornis</w:t>
      </w:r>
      <w:r w:rsidRPr="00603309">
        <w:rPr>
          <w:lang w:val="nl-NL"/>
        </w:rPr>
        <w:t xml:space="preserve"> en u wordt behandeld met een bloeddrukverlagend geneesmiddel dat aliskiren bevat.</w:t>
      </w:r>
    </w:p>
    <w:p w14:paraId="18A09B61" w14:textId="77777777" w:rsidR="00833E8B" w:rsidRPr="000375E7" w:rsidRDefault="00833E8B" w:rsidP="00833E8B">
      <w:pPr>
        <w:pStyle w:val="EMEABodyText"/>
        <w:rPr>
          <w:lang w:val="nl-NL"/>
        </w:rPr>
      </w:pPr>
    </w:p>
    <w:p w14:paraId="647588B7" w14:textId="54601171" w:rsidR="00833E8B" w:rsidRDefault="00833E8B" w:rsidP="00833E8B">
      <w:pPr>
        <w:pStyle w:val="EMEAHeading3"/>
        <w:rPr>
          <w:lang w:val="nl-NL"/>
        </w:rPr>
      </w:pPr>
      <w:r>
        <w:rPr>
          <w:lang w:val="nl-NL"/>
        </w:rPr>
        <w:t>Wanneer moet u extra voorzichtig zijn met dit middel?</w:t>
      </w:r>
      <w:r w:rsidR="007D4ABC">
        <w:rPr>
          <w:lang w:val="nl-NL"/>
        </w:rPr>
        <w:fldChar w:fldCharType="begin"/>
      </w:r>
      <w:r w:rsidR="007D4ABC">
        <w:rPr>
          <w:lang w:val="nl-NL"/>
        </w:rPr>
        <w:instrText xml:space="preserve"> DOCVARIABLE vault_nd_7ca83647-d244-4b36-a5c4-9daef110776d \* MERGEFORMAT </w:instrText>
      </w:r>
      <w:r w:rsidR="007D4ABC">
        <w:rPr>
          <w:lang w:val="nl-NL"/>
        </w:rPr>
        <w:fldChar w:fldCharType="separate"/>
      </w:r>
      <w:r w:rsidR="007D4ABC">
        <w:rPr>
          <w:lang w:val="nl-NL"/>
        </w:rPr>
        <w:t xml:space="preserve"> </w:t>
      </w:r>
      <w:r w:rsidR="007D4ABC">
        <w:rPr>
          <w:lang w:val="nl-NL"/>
        </w:rPr>
        <w:fldChar w:fldCharType="end"/>
      </w:r>
    </w:p>
    <w:p w14:paraId="0C0AC254" w14:textId="77777777" w:rsidR="00833E8B" w:rsidRPr="00D62418" w:rsidRDefault="00833E8B" w:rsidP="00833E8B">
      <w:pPr>
        <w:pStyle w:val="EMEABodyText"/>
        <w:rPr>
          <w:lang w:val="nl-NL"/>
        </w:rPr>
      </w:pPr>
      <w:r>
        <w:rPr>
          <w:lang w:val="nl-NL"/>
        </w:rPr>
        <w:t>Neem contact op met uw arts of apotheker voordat u dit middel gebruikt en indien een of meer van onderstaande situaties op u van toepassing is:</w:t>
      </w:r>
    </w:p>
    <w:p w14:paraId="13CDCEEF" w14:textId="77777777" w:rsidR="00833E8B" w:rsidRPr="000375E7" w:rsidRDefault="00833E8B" w:rsidP="00833E8B">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 xml:space="preserve">u krijgt last van </w:t>
      </w:r>
      <w:r w:rsidRPr="00847325">
        <w:rPr>
          <w:b/>
          <w:lang w:val="nl-NL"/>
        </w:rPr>
        <w:t>hevig braken of diarree</w:t>
      </w:r>
    </w:p>
    <w:p w14:paraId="59886610" w14:textId="77777777" w:rsidR="00833E8B" w:rsidRPr="000375E7" w:rsidRDefault="00833E8B" w:rsidP="00833E8B">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 xml:space="preserve">u </w:t>
      </w:r>
      <w:r w:rsidRPr="000375E7">
        <w:rPr>
          <w:lang w:val="nl-NL"/>
        </w:rPr>
        <w:t xml:space="preserve">lijdt aan </w:t>
      </w:r>
      <w:r w:rsidRPr="00847325">
        <w:rPr>
          <w:b/>
          <w:lang w:val="nl-NL"/>
        </w:rPr>
        <w:t>nierproblemen</w:t>
      </w:r>
    </w:p>
    <w:p w14:paraId="60C05957" w14:textId="77777777" w:rsidR="00833E8B" w:rsidRPr="000375E7" w:rsidRDefault="00833E8B" w:rsidP="00833E8B">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 xml:space="preserve">u </w:t>
      </w:r>
      <w:r w:rsidRPr="000375E7">
        <w:rPr>
          <w:lang w:val="nl-NL"/>
        </w:rPr>
        <w:t xml:space="preserve">lijdt aan </w:t>
      </w:r>
      <w:r w:rsidRPr="00847325">
        <w:rPr>
          <w:b/>
          <w:lang w:val="nl-NL"/>
        </w:rPr>
        <w:t>hartproblemen</w:t>
      </w:r>
    </w:p>
    <w:p w14:paraId="4E303D2A" w14:textId="49D7492E" w:rsidR="00833E8B" w:rsidRDefault="00833E8B" w:rsidP="00833E8B">
      <w:pPr>
        <w:pStyle w:val="EMEABodyTextIndent"/>
        <w:tabs>
          <w:tab w:val="clear" w:pos="360"/>
          <w:tab w:val="num" w:pos="567"/>
        </w:tabs>
        <w:ind w:left="567" w:hanging="567"/>
        <w:rPr>
          <w:lang w:val="nl-NL"/>
        </w:rPr>
      </w:pPr>
      <w:r>
        <w:rPr>
          <w:lang w:val="nl-NL"/>
        </w:rPr>
        <w:t xml:space="preserve">u krijgt </w:t>
      </w:r>
      <w:r w:rsidR="00382C7B">
        <w:rPr>
          <w:lang w:val="nl-NL"/>
        </w:rPr>
        <w:t>Karvea</w:t>
      </w:r>
      <w:r w:rsidRPr="000375E7">
        <w:rPr>
          <w:lang w:val="nl-NL"/>
        </w:rPr>
        <w:t xml:space="preserve"> voor </w:t>
      </w:r>
      <w:r w:rsidRPr="00847325">
        <w:rPr>
          <w:b/>
          <w:lang w:val="nl-NL"/>
        </w:rPr>
        <w:t>diabetische nierziekte</w:t>
      </w:r>
      <w:r w:rsidRPr="000375E7">
        <w:rPr>
          <w:lang w:val="nl-NL"/>
        </w:rPr>
        <w:t>. In dit geval zal uw arts regelmatig bloedonderzoek uitvoeren, met name in geval van een slechte nierfunctie om de bloedkaliumspiegels te meten</w:t>
      </w:r>
    </w:p>
    <w:p w14:paraId="2E06708F" w14:textId="77777777" w:rsidR="00DE3C23" w:rsidRPr="00DE3C23" w:rsidRDefault="00546325" w:rsidP="00546325">
      <w:pPr>
        <w:pStyle w:val="EMEABodyTextIndent"/>
        <w:tabs>
          <w:tab w:val="clear" w:pos="360"/>
          <w:tab w:val="num" w:pos="567"/>
        </w:tabs>
        <w:rPr>
          <w:lang w:val="nl-NL"/>
        </w:rPr>
      </w:pPr>
      <w:r>
        <w:rPr>
          <w:lang w:val="nl-BE"/>
        </w:rPr>
        <w:t xml:space="preserve">u ontwikkelt een </w:t>
      </w:r>
      <w:r>
        <w:rPr>
          <w:b/>
          <w:bCs/>
          <w:lang w:val="nl-BE"/>
        </w:rPr>
        <w:t>lage bloedsuikerspiegel</w:t>
      </w:r>
      <w:r>
        <w:rPr>
          <w:lang w:val="nl-BE"/>
        </w:rPr>
        <w:t xml:space="preserve"> (</w:t>
      </w:r>
      <w:r w:rsidR="00683CB3">
        <w:rPr>
          <w:lang w:val="nl-BE"/>
        </w:rPr>
        <w:t>teken</w:t>
      </w:r>
      <w:r>
        <w:rPr>
          <w:lang w:val="nl-BE"/>
        </w:rPr>
        <w:t>en zijn onder meer zweten, zwak</w:t>
      </w:r>
      <w:r w:rsidR="00683CB3">
        <w:rPr>
          <w:lang w:val="nl-BE"/>
        </w:rPr>
        <w:t>te</w:t>
      </w:r>
      <w:r>
        <w:rPr>
          <w:lang w:val="nl-BE"/>
        </w:rPr>
        <w:t xml:space="preserve">, honger, </w:t>
      </w:r>
      <w:r w:rsidR="00DE3C23">
        <w:rPr>
          <w:lang w:val="nl-BE"/>
        </w:rPr>
        <w:t xml:space="preserve">  </w:t>
      </w:r>
    </w:p>
    <w:p w14:paraId="05358B5D" w14:textId="7F3EF9EA" w:rsidR="00546325" w:rsidRPr="00654847" w:rsidRDefault="00546325" w:rsidP="00DE3C23">
      <w:pPr>
        <w:pStyle w:val="EMEABodyTextIndent"/>
        <w:numPr>
          <w:ilvl w:val="0"/>
          <w:numId w:val="0"/>
        </w:numPr>
        <w:ind w:left="360" w:firstLine="207"/>
        <w:rPr>
          <w:lang w:val="nl-NL"/>
        </w:rPr>
      </w:pPr>
      <w:r>
        <w:rPr>
          <w:lang w:val="nl-BE"/>
        </w:rPr>
        <w:lastRenderedPageBreak/>
        <w:t xml:space="preserve">duizeligheid, beven, hoofdpijn, overmatig blozen of bleekheid, doof gevoel, een snelle, </w:t>
      </w:r>
    </w:p>
    <w:p w14:paraId="631F4891" w14:textId="4818DCD0" w:rsidR="00546325" w:rsidRPr="00546325" w:rsidRDefault="00DE3C23" w:rsidP="00654847">
      <w:pPr>
        <w:pStyle w:val="EMEABodyTextIndent"/>
        <w:numPr>
          <w:ilvl w:val="0"/>
          <w:numId w:val="0"/>
        </w:numPr>
        <w:ind w:left="360"/>
        <w:rPr>
          <w:lang w:val="nl-NL"/>
        </w:rPr>
      </w:pPr>
      <w:r>
        <w:rPr>
          <w:lang w:val="nl-BE"/>
        </w:rPr>
        <w:t xml:space="preserve">    </w:t>
      </w:r>
      <w:r w:rsidR="00546325">
        <w:rPr>
          <w:lang w:val="nl-BE"/>
        </w:rPr>
        <w:t>bonzende hartslag), vooral als u wordt behandeld voor diabetes.</w:t>
      </w:r>
    </w:p>
    <w:p w14:paraId="2BA756F1" w14:textId="77777777" w:rsidR="00833E8B" w:rsidRDefault="00833E8B" w:rsidP="00833E8B">
      <w:pPr>
        <w:pStyle w:val="EMEABodyTextIndent"/>
        <w:tabs>
          <w:tab w:val="clear" w:pos="360"/>
          <w:tab w:val="num" w:pos="567"/>
        </w:tabs>
        <w:ind w:left="567" w:hanging="567"/>
        <w:rPr>
          <w:b/>
          <w:lang w:val="nl-NL"/>
        </w:rPr>
      </w:pPr>
      <w:r>
        <w:rPr>
          <w:b/>
          <w:lang w:val="nl-NL"/>
        </w:rPr>
        <w:t xml:space="preserve">u moet </w:t>
      </w:r>
      <w:r w:rsidRPr="00847325">
        <w:rPr>
          <w:b/>
          <w:lang w:val="nl-NL"/>
        </w:rPr>
        <w:t>geopereerd worden</w:t>
      </w:r>
      <w:r w:rsidRPr="000375E7">
        <w:rPr>
          <w:lang w:val="nl-NL"/>
        </w:rPr>
        <w:t xml:space="preserve"> of</w:t>
      </w:r>
      <w:r>
        <w:rPr>
          <w:lang w:val="nl-NL"/>
        </w:rPr>
        <w:t xml:space="preserve"> u moet </w:t>
      </w:r>
      <w:r w:rsidRPr="00B04E61">
        <w:rPr>
          <w:b/>
          <w:lang w:val="nl-NL"/>
        </w:rPr>
        <w:t>verdovingsmiddelen krijgen</w:t>
      </w:r>
    </w:p>
    <w:p w14:paraId="4DBF177E" w14:textId="77777777" w:rsidR="00D7699E" w:rsidRDefault="00D7699E" w:rsidP="00D7699E">
      <w:pPr>
        <w:pStyle w:val="EMEABodyTextIndent"/>
        <w:rPr>
          <w:lang w:val="nl-NL"/>
        </w:rPr>
      </w:pPr>
      <w:r>
        <w:rPr>
          <w:lang w:val="nl-NL"/>
        </w:rPr>
        <w:t xml:space="preserve">   als u een van de volgende geneesmiddelen voor de behandeling van hoge bloeddruk  inneemt:</w:t>
      </w:r>
    </w:p>
    <w:p w14:paraId="36F5229A" w14:textId="77777777" w:rsidR="00D7699E" w:rsidRDefault="00D7699E" w:rsidP="00D7699E">
      <w:pPr>
        <w:pStyle w:val="EMEABodyTextIndent"/>
        <w:numPr>
          <w:ilvl w:val="0"/>
          <w:numId w:val="37"/>
        </w:numPr>
        <w:ind w:left="1134" w:hanging="283"/>
        <w:rPr>
          <w:lang w:val="nl-NL"/>
        </w:rPr>
      </w:pPr>
      <w:r>
        <w:rPr>
          <w:lang w:val="nl-NL"/>
        </w:rPr>
        <w:t>een “ACE-remmer” (bijvoorbeeld analapril, lisinopril, ramipril), in het bijzonder als u  diabetes-gerelateerde nierproblemen heeft.</w:t>
      </w:r>
    </w:p>
    <w:p w14:paraId="4A1A65A6" w14:textId="21A77393" w:rsidR="00D7699E" w:rsidRPr="00DE3C23" w:rsidRDefault="00D7699E" w:rsidP="00D7699E">
      <w:pPr>
        <w:pStyle w:val="EMEABodyTextIndent"/>
        <w:numPr>
          <w:ilvl w:val="0"/>
          <w:numId w:val="37"/>
        </w:numPr>
        <w:ind w:left="1134" w:hanging="283"/>
        <w:rPr>
          <w:lang w:val="nl-NL"/>
        </w:rPr>
      </w:pPr>
      <w:r>
        <w:rPr>
          <w:lang w:val="nl-NL"/>
        </w:rPr>
        <w:t>aliskiren.</w:t>
      </w:r>
    </w:p>
    <w:p w14:paraId="71BA752E" w14:textId="77777777" w:rsidR="008920B5" w:rsidRDefault="00D7699E" w:rsidP="000850B0">
      <w:pPr>
        <w:pStyle w:val="EMEABodyTextIndent"/>
        <w:numPr>
          <w:ilvl w:val="0"/>
          <w:numId w:val="0"/>
        </w:numPr>
        <w:ind w:left="360"/>
        <w:rPr>
          <w:lang w:val="nl-NL"/>
        </w:rPr>
      </w:pPr>
      <w:r>
        <w:rPr>
          <w:lang w:val="nl-NL"/>
        </w:rPr>
        <w:t xml:space="preserve">Uw arts zal mogelijk uw nierfunctie, bloeddruk en het aantal elektrolyten (bv. kalium) in uw bloed controleren. </w:t>
      </w:r>
    </w:p>
    <w:p w14:paraId="192E6AC9" w14:textId="77777777" w:rsidR="008920B5" w:rsidRDefault="008920B5" w:rsidP="000850B0">
      <w:pPr>
        <w:pStyle w:val="EMEABodyTextIndent"/>
        <w:numPr>
          <w:ilvl w:val="0"/>
          <w:numId w:val="0"/>
        </w:numPr>
        <w:ind w:left="360"/>
        <w:rPr>
          <w:lang w:val="nl-NL"/>
        </w:rPr>
      </w:pPr>
    </w:p>
    <w:p w14:paraId="24C36B47" w14:textId="77777777" w:rsidR="00305581" w:rsidRDefault="00D7699E" w:rsidP="00305581">
      <w:pPr>
        <w:pStyle w:val="EMEABodyText"/>
        <w:rPr>
          <w:lang w:val="nl-NL"/>
        </w:rPr>
      </w:pPr>
      <w:r>
        <w:rPr>
          <w:lang w:val="nl-NL"/>
        </w:rPr>
        <w:t>Zie ook de informatie in rubriek “Wanneer mag u dit middel niet gebruiken?”.</w:t>
      </w:r>
      <w:r w:rsidRPr="00F5069C" w:rsidDel="002F5A1B">
        <w:rPr>
          <w:lang w:val="nl-NL"/>
        </w:rPr>
        <w:t xml:space="preserve"> </w:t>
      </w:r>
    </w:p>
    <w:p w14:paraId="77F7367E" w14:textId="77777777" w:rsidR="00833E8B" w:rsidRPr="00A83674" w:rsidRDefault="00833E8B" w:rsidP="00833E8B">
      <w:pPr>
        <w:pStyle w:val="EMEABodyText"/>
        <w:ind w:left="720"/>
        <w:rPr>
          <w:lang w:val="nl-NL"/>
        </w:rPr>
      </w:pPr>
    </w:p>
    <w:p w14:paraId="61F26659" w14:textId="77777777" w:rsidR="00CB32B2" w:rsidRDefault="00CB32B2" w:rsidP="00CB32B2">
      <w:pPr>
        <w:pStyle w:val="EMEABodyText"/>
        <w:rPr>
          <w:lang w:val="nl-NL"/>
        </w:rPr>
      </w:pPr>
      <w:r>
        <w:rPr>
          <w:lang w:val="nl-NL"/>
        </w:rPr>
        <w:t>Vertel uw arts als u denkt zwanger te zijn (</w:t>
      </w:r>
      <w:r w:rsidRPr="00FD292C">
        <w:rPr>
          <w:u w:val="single"/>
          <w:lang w:val="nl-NL"/>
        </w:rPr>
        <w:t>of zwanger zou kunnen worden</w:t>
      </w:r>
      <w:r>
        <w:rPr>
          <w:lang w:val="nl-NL"/>
        </w:rPr>
        <w:t>)</w:t>
      </w:r>
      <w:r w:rsidRPr="00AA1EEF">
        <w:rPr>
          <w:lang w:val="nl-NL"/>
        </w:rPr>
        <w:t xml:space="preserve">. Het gebruik van </w:t>
      </w:r>
      <w:r>
        <w:rPr>
          <w:lang w:val="nl-NL"/>
        </w:rPr>
        <w:t>Karvea</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2B4D57CC" w14:textId="77777777" w:rsidR="00CB32B2" w:rsidRDefault="00CB32B2" w:rsidP="00CB32B2">
      <w:pPr>
        <w:pStyle w:val="EMEAHeading3"/>
        <w:rPr>
          <w:lang w:val="nl-NL"/>
        </w:rPr>
      </w:pPr>
    </w:p>
    <w:p w14:paraId="512E036D" w14:textId="77777777" w:rsidR="00305581" w:rsidRPr="00001324" w:rsidRDefault="00833E8B" w:rsidP="00CB32B2">
      <w:pPr>
        <w:pStyle w:val="EMEABodyText"/>
        <w:rPr>
          <w:b/>
          <w:lang w:val="nl-NL"/>
        </w:rPr>
      </w:pPr>
      <w:r w:rsidRPr="00001324">
        <w:rPr>
          <w:b/>
          <w:lang w:val="nl-NL"/>
        </w:rPr>
        <w:t>Kinderen en jongeren tot 18 jaar</w:t>
      </w:r>
      <w:r w:rsidRPr="00001324" w:rsidDel="00833E8B">
        <w:rPr>
          <w:b/>
          <w:lang w:val="nl-NL"/>
        </w:rPr>
        <w:t xml:space="preserve"> </w:t>
      </w:r>
    </w:p>
    <w:p w14:paraId="6D465006" w14:textId="77777777" w:rsidR="00CB32B2" w:rsidRPr="0094392C" w:rsidRDefault="00CB32B2" w:rsidP="00CB32B2">
      <w:pPr>
        <w:pStyle w:val="EMEABodyText"/>
        <w:rPr>
          <w:lang w:val="nl-NL"/>
        </w:rPr>
      </w:pPr>
      <w:r>
        <w:rPr>
          <w:lang w:val="nl-NL"/>
        </w:rPr>
        <w:t>Dit geneesmiddel mag niet worden gebruikt bij kinderen en adolescenten omdat de veiligheid en werkzaamheid nog niet volledig zijn vastgesteld.</w:t>
      </w:r>
    </w:p>
    <w:p w14:paraId="3D78F7CE" w14:textId="77777777" w:rsidR="00CB32B2" w:rsidRDefault="00CB32B2" w:rsidP="00CB32B2">
      <w:pPr>
        <w:pStyle w:val="EMEAHeading3"/>
        <w:rPr>
          <w:lang w:val="nl-NL"/>
        </w:rPr>
      </w:pPr>
    </w:p>
    <w:p w14:paraId="64C77CF7" w14:textId="198F5CFF" w:rsidR="00CB32B2" w:rsidRPr="0004437B" w:rsidRDefault="00CB32B2" w:rsidP="00CB32B2">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D4ABC">
        <w:rPr>
          <w:lang w:val="nl-NL"/>
        </w:rPr>
        <w:fldChar w:fldCharType="begin"/>
      </w:r>
      <w:r w:rsidR="007D4ABC">
        <w:rPr>
          <w:lang w:val="nl-NL"/>
        </w:rPr>
        <w:instrText xml:space="preserve"> DOCVARIABLE vault_nd_896a17ba-1f50-4889-b3e2-4c708cdd7597 \* MERGEFORMAT </w:instrText>
      </w:r>
      <w:r w:rsidR="007D4ABC">
        <w:rPr>
          <w:lang w:val="nl-NL"/>
        </w:rPr>
        <w:fldChar w:fldCharType="separate"/>
      </w:r>
      <w:r w:rsidR="007D4ABC">
        <w:rPr>
          <w:lang w:val="nl-NL"/>
        </w:rPr>
        <w:t xml:space="preserve"> </w:t>
      </w:r>
      <w:r w:rsidR="007D4ABC">
        <w:rPr>
          <w:lang w:val="nl-NL"/>
        </w:rPr>
        <w:fldChar w:fldCharType="end"/>
      </w:r>
    </w:p>
    <w:p w14:paraId="5411F57B" w14:textId="73551C21" w:rsidR="00833E8B" w:rsidRDefault="00833E8B" w:rsidP="00833E8B">
      <w:pPr>
        <w:pStyle w:val="EMEABodyText"/>
        <w:rPr>
          <w:lang w:val="nl-NL"/>
        </w:rPr>
      </w:pPr>
      <w:r>
        <w:rPr>
          <w:lang w:val="nl-NL"/>
        </w:rPr>
        <w:t xml:space="preserve">Gebruikt u naast </w:t>
      </w:r>
      <w:r w:rsidR="00382C7B">
        <w:rPr>
          <w:lang w:val="nl-NL"/>
        </w:rPr>
        <w:t>Karvea</w:t>
      </w:r>
      <w:r>
        <w:rPr>
          <w:lang w:val="nl-NL"/>
        </w:rPr>
        <w:t xml:space="preserve"> nog andere geneesmiddelen, heeft u dat kort geleden gedaan of bestaat de mogelijkheid dat u </w:t>
      </w:r>
      <w:r w:rsidR="00EB47AE">
        <w:rPr>
          <w:lang w:val="nl-NL"/>
        </w:rPr>
        <w:t>binnenkort</w:t>
      </w:r>
      <w:r>
        <w:rPr>
          <w:lang w:val="nl-NL"/>
        </w:rPr>
        <w:t xml:space="preserve"> andere geneesmiddelen gaat gebruiken? Vertel dat dan uw arts of apotheker.</w:t>
      </w:r>
    </w:p>
    <w:p w14:paraId="50036326" w14:textId="77777777" w:rsidR="00833E8B" w:rsidRPr="000375E7" w:rsidRDefault="00833E8B" w:rsidP="00833E8B">
      <w:pPr>
        <w:pStyle w:val="EMEABodyText"/>
        <w:rPr>
          <w:lang w:val="nl-NL"/>
        </w:rPr>
      </w:pPr>
    </w:p>
    <w:p w14:paraId="2CFF7F20" w14:textId="77777777" w:rsidR="00D7699E" w:rsidRPr="00603309" w:rsidRDefault="00D7699E" w:rsidP="00D7699E">
      <w:pPr>
        <w:autoSpaceDE w:val="0"/>
        <w:autoSpaceDN w:val="0"/>
        <w:adjustRightInd w:val="0"/>
        <w:rPr>
          <w:szCs w:val="22"/>
          <w:lang w:val="nl-BE"/>
        </w:rPr>
      </w:pPr>
      <w:r w:rsidRPr="00603309">
        <w:rPr>
          <w:szCs w:val="22"/>
          <w:lang w:val="nl-BE"/>
        </w:rPr>
        <w:t>Uw arts kan uw dosis aanpassen en/of andere voorzorgsmaatregelen nemen:</w:t>
      </w:r>
    </w:p>
    <w:p w14:paraId="60BCABB1" w14:textId="77777777" w:rsidR="00D7699E" w:rsidRPr="00603309" w:rsidRDefault="00D7699E" w:rsidP="00D7699E">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41138090" w14:textId="77777777" w:rsidR="00CB32B2" w:rsidRDefault="00CB32B2" w:rsidP="00CB32B2">
      <w:pPr>
        <w:pStyle w:val="EMEABodyText"/>
        <w:rPr>
          <w:lang w:val="nl-NL"/>
        </w:rPr>
      </w:pPr>
    </w:p>
    <w:p w14:paraId="2437F74B" w14:textId="4E7FCEF1" w:rsidR="00CB32B2" w:rsidRPr="00847325" w:rsidRDefault="00CB32B2" w:rsidP="00CB32B2">
      <w:pPr>
        <w:pStyle w:val="EMEAHeading3"/>
        <w:rPr>
          <w:lang w:val="nl-NL"/>
        </w:rPr>
      </w:pPr>
      <w:r w:rsidRPr="00847325">
        <w:rPr>
          <w:lang w:val="nl-NL"/>
        </w:rPr>
        <w:t>U zou bloedcontroles nodig kunnen hebben als u:</w:t>
      </w:r>
      <w:r w:rsidR="007D4ABC">
        <w:rPr>
          <w:lang w:val="nl-NL"/>
        </w:rPr>
        <w:fldChar w:fldCharType="begin"/>
      </w:r>
      <w:r w:rsidR="007D4ABC">
        <w:rPr>
          <w:lang w:val="nl-NL"/>
        </w:rPr>
        <w:instrText xml:space="preserve"> DOCVARIABLE vault_nd_79f0eaa3-59cf-4842-aa1b-89ff33952d93 \* MERGEFORMAT </w:instrText>
      </w:r>
      <w:r w:rsidR="007D4ABC">
        <w:rPr>
          <w:lang w:val="nl-NL"/>
        </w:rPr>
        <w:fldChar w:fldCharType="separate"/>
      </w:r>
      <w:r w:rsidR="007D4ABC">
        <w:rPr>
          <w:lang w:val="nl-NL"/>
        </w:rPr>
        <w:t xml:space="preserve"> </w:t>
      </w:r>
      <w:r w:rsidR="007D4ABC">
        <w:rPr>
          <w:lang w:val="nl-NL"/>
        </w:rPr>
        <w:fldChar w:fldCharType="end"/>
      </w:r>
    </w:p>
    <w:p w14:paraId="1216D011" w14:textId="77777777" w:rsidR="00CB32B2" w:rsidRDefault="00CB32B2" w:rsidP="00CB32B2">
      <w:pPr>
        <w:pStyle w:val="EMEABodyTextIndent"/>
        <w:tabs>
          <w:tab w:val="num" w:pos="567"/>
        </w:tabs>
        <w:rPr>
          <w:lang w:val="nl-NL"/>
        </w:rPr>
      </w:pPr>
      <w:r>
        <w:rPr>
          <w:lang w:val="nl-NL"/>
        </w:rPr>
        <w:t>kaliumsupplementen gebruikt</w:t>
      </w:r>
    </w:p>
    <w:p w14:paraId="1038CB29" w14:textId="77777777" w:rsidR="00CB32B2" w:rsidRDefault="00CB32B2" w:rsidP="00CB32B2">
      <w:pPr>
        <w:pStyle w:val="EMEABodyTextIndent"/>
        <w:tabs>
          <w:tab w:val="num" w:pos="567"/>
        </w:tabs>
        <w:rPr>
          <w:lang w:val="nl-NL"/>
        </w:rPr>
      </w:pPr>
      <w:r w:rsidRPr="000375E7">
        <w:rPr>
          <w:lang w:val="nl-NL"/>
        </w:rPr>
        <w:t>kaliumbevattende zoutvervangingsmiddelen</w:t>
      </w:r>
      <w:r>
        <w:rPr>
          <w:lang w:val="nl-NL"/>
        </w:rPr>
        <w:t xml:space="preserve"> gebruikt</w:t>
      </w:r>
    </w:p>
    <w:p w14:paraId="6DD69319" w14:textId="77777777" w:rsidR="00CB32B2" w:rsidRDefault="00CB32B2" w:rsidP="00CB32B2">
      <w:pPr>
        <w:pStyle w:val="EMEABodyTextIndent"/>
        <w:tabs>
          <w:tab w:val="num" w:pos="567"/>
        </w:tabs>
        <w:rPr>
          <w:lang w:val="nl-NL"/>
        </w:rPr>
      </w:pPr>
      <w:r w:rsidRPr="000375E7">
        <w:rPr>
          <w:lang w:val="nl-NL"/>
        </w:rPr>
        <w:t xml:space="preserve">kaliumsparende medicijnen (zoals bepaalde plaspillen) </w:t>
      </w:r>
      <w:r>
        <w:rPr>
          <w:lang w:val="nl-NL"/>
        </w:rPr>
        <w:t>gebruikt</w:t>
      </w:r>
    </w:p>
    <w:p w14:paraId="5BD6108E" w14:textId="7D7549E2" w:rsidR="00CB32B2" w:rsidRDefault="00CB32B2" w:rsidP="00CB32B2">
      <w:pPr>
        <w:pStyle w:val="EMEABodyTextIndent"/>
        <w:tabs>
          <w:tab w:val="num" w:pos="567"/>
        </w:tabs>
        <w:rPr>
          <w:lang w:val="nl-NL"/>
        </w:rPr>
      </w:pPr>
      <w:r w:rsidRPr="000375E7">
        <w:rPr>
          <w:lang w:val="nl-NL"/>
        </w:rPr>
        <w:t>lithiumbevattende medicijnen gebruikt</w:t>
      </w:r>
    </w:p>
    <w:p w14:paraId="17A0676D" w14:textId="2B9184F2" w:rsidR="00546325" w:rsidRPr="00546325" w:rsidRDefault="00546325" w:rsidP="00654847">
      <w:pPr>
        <w:pStyle w:val="EMEABodyTextIndent"/>
        <w:rPr>
          <w:lang w:val="nl-NL"/>
        </w:rPr>
      </w:pPr>
      <w:r>
        <w:rPr>
          <w:lang w:val="nl-BE"/>
        </w:rPr>
        <w:t>repaglinide (medicijn voor het verlagen van de bloedsuikerspiegel)</w:t>
      </w:r>
    </w:p>
    <w:p w14:paraId="3E45F5C5" w14:textId="77777777" w:rsidR="00CB32B2" w:rsidRPr="000375E7" w:rsidRDefault="00CB32B2" w:rsidP="00CB32B2">
      <w:pPr>
        <w:pStyle w:val="EMEABodyText"/>
        <w:rPr>
          <w:lang w:val="nl-NL"/>
        </w:rPr>
      </w:pPr>
    </w:p>
    <w:p w14:paraId="1CF26CC5" w14:textId="77777777" w:rsidR="00CB32B2" w:rsidRPr="000375E7" w:rsidRDefault="00CB32B2" w:rsidP="00CB32B2">
      <w:pPr>
        <w:pStyle w:val="EMEABodyText"/>
        <w:rPr>
          <w:lang w:val="nl-NL"/>
        </w:rPr>
      </w:pPr>
      <w:r>
        <w:rPr>
          <w:lang w:val="nl-NL"/>
        </w:rPr>
        <w:t xml:space="preserve">Indien u bepaalde ontstekingsremmers inneemt (niet-steroïde anti-inflammatoire geneesmiddelen (NSAID’s)), </w:t>
      </w:r>
      <w:r w:rsidRPr="000375E7">
        <w:rPr>
          <w:lang w:val="nl-NL"/>
        </w:rPr>
        <w:t>kan het effect van irbesartan afnemen.</w:t>
      </w:r>
    </w:p>
    <w:p w14:paraId="1B43921E" w14:textId="77777777" w:rsidR="00CB32B2" w:rsidRPr="000375E7" w:rsidRDefault="00CB32B2" w:rsidP="00CB32B2">
      <w:pPr>
        <w:pStyle w:val="EMEABodyText"/>
        <w:rPr>
          <w:lang w:val="nl-NL"/>
        </w:rPr>
      </w:pPr>
    </w:p>
    <w:p w14:paraId="0A49467E" w14:textId="5002F923" w:rsidR="00CB32B2" w:rsidRPr="000375E7" w:rsidRDefault="00CB32B2" w:rsidP="00CB32B2">
      <w:pPr>
        <w:pStyle w:val="EMEAHeading3"/>
        <w:rPr>
          <w:lang w:val="nl-NL"/>
        </w:rPr>
      </w:pPr>
      <w:r>
        <w:rPr>
          <w:lang w:val="nl-NL"/>
        </w:rPr>
        <w:t>Waarop moet u letten met eten en drinken?</w:t>
      </w:r>
      <w:r w:rsidR="007D4ABC">
        <w:rPr>
          <w:lang w:val="nl-NL"/>
        </w:rPr>
        <w:fldChar w:fldCharType="begin"/>
      </w:r>
      <w:r w:rsidR="007D4ABC">
        <w:rPr>
          <w:lang w:val="nl-NL"/>
        </w:rPr>
        <w:instrText xml:space="preserve"> DOCVARIABLE vault_nd_4caa8ffd-6c75-4294-a2c6-f91c4c2faaf9 \* MERGEFORMAT </w:instrText>
      </w:r>
      <w:r w:rsidR="007D4ABC">
        <w:rPr>
          <w:lang w:val="nl-NL"/>
        </w:rPr>
        <w:fldChar w:fldCharType="separate"/>
      </w:r>
      <w:r w:rsidR="007D4ABC">
        <w:rPr>
          <w:lang w:val="nl-NL"/>
        </w:rPr>
        <w:t xml:space="preserve"> </w:t>
      </w:r>
      <w:r w:rsidR="007D4ABC">
        <w:rPr>
          <w:lang w:val="nl-NL"/>
        </w:rPr>
        <w:fldChar w:fldCharType="end"/>
      </w:r>
    </w:p>
    <w:p w14:paraId="38220F17" w14:textId="77777777" w:rsidR="00CB32B2" w:rsidRPr="000375E7" w:rsidRDefault="00CB32B2" w:rsidP="00CB32B2">
      <w:pPr>
        <w:pStyle w:val="EMEABodyText"/>
        <w:rPr>
          <w:lang w:val="nl-NL"/>
        </w:rPr>
      </w:pPr>
      <w:r>
        <w:rPr>
          <w:lang w:val="nl-NL"/>
        </w:rPr>
        <w:t>Karvea</w:t>
      </w:r>
      <w:r w:rsidRPr="000375E7">
        <w:rPr>
          <w:lang w:val="nl-NL"/>
        </w:rPr>
        <w:t xml:space="preserve"> kan worden i</w:t>
      </w:r>
      <w:r>
        <w:rPr>
          <w:lang w:val="nl-NL"/>
        </w:rPr>
        <w:t>ngenomen met of zonder voedsel.</w:t>
      </w:r>
    </w:p>
    <w:p w14:paraId="0DA9AB7E" w14:textId="77777777" w:rsidR="00CB32B2" w:rsidRPr="000375E7" w:rsidRDefault="00CB32B2">
      <w:pPr>
        <w:pStyle w:val="EMEABodyText"/>
        <w:rPr>
          <w:lang w:val="nl-NL"/>
        </w:rPr>
      </w:pPr>
    </w:p>
    <w:p w14:paraId="4124B4D9" w14:textId="4E3915AE" w:rsidR="00CB32B2" w:rsidRPr="000375E7" w:rsidRDefault="00CB32B2" w:rsidP="00CB32B2">
      <w:pPr>
        <w:pStyle w:val="EMEAHeading3"/>
        <w:rPr>
          <w:lang w:val="nl-NL"/>
        </w:rPr>
      </w:pPr>
      <w:r w:rsidRPr="000375E7">
        <w:rPr>
          <w:lang w:val="nl-NL"/>
        </w:rPr>
        <w:t>Zwangerschap en borstvoeding</w:t>
      </w:r>
      <w:r w:rsidR="007D4ABC">
        <w:rPr>
          <w:lang w:val="nl-NL"/>
        </w:rPr>
        <w:fldChar w:fldCharType="begin"/>
      </w:r>
      <w:r w:rsidR="007D4ABC">
        <w:rPr>
          <w:lang w:val="nl-NL"/>
        </w:rPr>
        <w:instrText xml:space="preserve"> DOCVARIABLE vault_nd_57324fff-ca32-4230-a94f-5c0c2c10c909 \* MERGEFORMAT </w:instrText>
      </w:r>
      <w:r w:rsidR="007D4ABC">
        <w:rPr>
          <w:lang w:val="nl-NL"/>
        </w:rPr>
        <w:fldChar w:fldCharType="separate"/>
      </w:r>
      <w:r w:rsidR="007D4ABC">
        <w:rPr>
          <w:lang w:val="nl-NL"/>
        </w:rPr>
        <w:t xml:space="preserve"> </w:t>
      </w:r>
      <w:r w:rsidR="007D4ABC">
        <w:rPr>
          <w:lang w:val="nl-NL"/>
        </w:rPr>
        <w:fldChar w:fldCharType="end"/>
      </w:r>
    </w:p>
    <w:p w14:paraId="383ACBE3" w14:textId="635FD171" w:rsidR="00CB32B2" w:rsidRPr="006C357F" w:rsidRDefault="00CB32B2" w:rsidP="00CB32B2">
      <w:pPr>
        <w:pStyle w:val="EMEAHeading3"/>
        <w:rPr>
          <w:lang w:val="nl-NL"/>
        </w:rPr>
      </w:pPr>
      <w:r w:rsidRPr="006C357F">
        <w:rPr>
          <w:lang w:val="nl-NL"/>
        </w:rPr>
        <w:t>Zwangerschap</w:t>
      </w:r>
      <w:r w:rsidR="007D4ABC">
        <w:rPr>
          <w:lang w:val="nl-NL"/>
        </w:rPr>
        <w:fldChar w:fldCharType="begin"/>
      </w:r>
      <w:r w:rsidR="007D4ABC">
        <w:rPr>
          <w:lang w:val="nl-NL"/>
        </w:rPr>
        <w:instrText xml:space="preserve"> DOCVARIABLE vault_nd_d7a666d9-db41-468b-a8aa-d4c9d8fc74f4 \* MERGEFORMAT </w:instrText>
      </w:r>
      <w:r w:rsidR="007D4ABC">
        <w:rPr>
          <w:lang w:val="nl-NL"/>
        </w:rPr>
        <w:fldChar w:fldCharType="separate"/>
      </w:r>
      <w:r w:rsidR="007D4ABC">
        <w:rPr>
          <w:lang w:val="nl-NL"/>
        </w:rPr>
        <w:t xml:space="preserve"> </w:t>
      </w:r>
      <w:r w:rsidR="007D4ABC">
        <w:rPr>
          <w:lang w:val="nl-NL"/>
        </w:rPr>
        <w:fldChar w:fldCharType="end"/>
      </w:r>
    </w:p>
    <w:p w14:paraId="42ACA240" w14:textId="77777777" w:rsidR="00CB32B2" w:rsidRDefault="00CB32B2" w:rsidP="00CB32B2">
      <w:pPr>
        <w:pStyle w:val="EMEABodyText"/>
        <w:rPr>
          <w:lang w:val="nl-NL"/>
        </w:rPr>
      </w:pPr>
      <w:r w:rsidRPr="00AA1EEF">
        <w:rPr>
          <w:lang w:val="nl-NL"/>
        </w:rPr>
        <w:t xml:space="preserve">Vertel uw arts als u denkt dat u zwanger bent </w:t>
      </w:r>
      <w:r>
        <w:rPr>
          <w:lang w:val="nl-NL"/>
        </w:rPr>
        <w:t>(</w:t>
      </w:r>
      <w:r w:rsidRPr="00FD292C">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Karvea voordat u zwanger wordt of zodra u weet dat u zwanger bent en hij zal u adviseren om </w:t>
      </w:r>
      <w:r w:rsidRPr="00AA1EEF">
        <w:rPr>
          <w:lang w:val="nl-NL"/>
        </w:rPr>
        <w:t>een ander geneesmiddel te gebruiken</w:t>
      </w:r>
      <w:r>
        <w:rPr>
          <w:lang w:val="nl-NL"/>
        </w:rPr>
        <w:t xml:space="preserve"> in plaats van Karvea. Karvea</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73D94278" w14:textId="77777777" w:rsidR="00CB32B2" w:rsidRDefault="00CB32B2" w:rsidP="00CB32B2">
      <w:pPr>
        <w:pStyle w:val="EMEABodyText"/>
        <w:rPr>
          <w:lang w:val="nl-NL"/>
        </w:rPr>
      </w:pPr>
    </w:p>
    <w:p w14:paraId="70D7F1E6" w14:textId="590FA97D" w:rsidR="00CB32B2" w:rsidRPr="001745D8" w:rsidRDefault="00CB32B2" w:rsidP="00CB32B2">
      <w:pPr>
        <w:pStyle w:val="EMEAHeading3"/>
        <w:rPr>
          <w:lang w:val="nl-NL"/>
        </w:rPr>
      </w:pPr>
      <w:r w:rsidRPr="001745D8">
        <w:rPr>
          <w:lang w:val="nl-NL"/>
        </w:rPr>
        <w:t>Borstvoeding</w:t>
      </w:r>
      <w:r w:rsidR="007D4ABC">
        <w:rPr>
          <w:lang w:val="nl-NL"/>
        </w:rPr>
        <w:fldChar w:fldCharType="begin"/>
      </w:r>
      <w:r w:rsidR="007D4ABC">
        <w:rPr>
          <w:lang w:val="nl-NL"/>
        </w:rPr>
        <w:instrText xml:space="preserve"> DOCVARIABLE vault_nd_b589f2da-2a27-419b-bc6d-b36f7ad47b16 \* MERGEFORMAT </w:instrText>
      </w:r>
      <w:r w:rsidR="007D4ABC">
        <w:rPr>
          <w:lang w:val="nl-NL"/>
        </w:rPr>
        <w:fldChar w:fldCharType="separate"/>
      </w:r>
      <w:r w:rsidR="007D4ABC">
        <w:rPr>
          <w:lang w:val="nl-NL"/>
        </w:rPr>
        <w:t xml:space="preserve"> </w:t>
      </w:r>
      <w:r w:rsidR="007D4ABC">
        <w:rPr>
          <w:lang w:val="nl-NL"/>
        </w:rPr>
        <w:fldChar w:fldCharType="end"/>
      </w:r>
    </w:p>
    <w:p w14:paraId="2767EB95" w14:textId="77777777" w:rsidR="00CB32B2" w:rsidRDefault="00CB32B2" w:rsidP="00CB32B2">
      <w:pPr>
        <w:pStyle w:val="EMEABodyText"/>
        <w:rPr>
          <w:b/>
          <w:lang w:val="nl-NL"/>
        </w:rPr>
      </w:pPr>
      <w:r>
        <w:rPr>
          <w:lang w:val="nl-NL"/>
        </w:rPr>
        <w:t>Vertel uw arts indien u borstvoeding geeft of op het punt staat borstvoedi</w:t>
      </w:r>
      <w:r w:rsidR="00EB47AE">
        <w:rPr>
          <w:lang w:val="nl-NL"/>
        </w:rPr>
        <w:t>n</w:t>
      </w:r>
      <w:r>
        <w:rPr>
          <w:lang w:val="nl-NL"/>
        </w:rPr>
        <w:t>g te gaan geven. Karvea wordt afgeraden voor moeders die borstvoeding geven. Uw arts kan een andere behandeling voor u uitzoeken indien u borstvoeding wilt geven, vooral als het gaat om een pasgeboren of een te vroeg geboren baby.</w:t>
      </w:r>
    </w:p>
    <w:p w14:paraId="58C583AD" w14:textId="77777777" w:rsidR="00CB32B2" w:rsidRPr="000375E7" w:rsidRDefault="00CB32B2" w:rsidP="00CB32B2">
      <w:pPr>
        <w:pStyle w:val="EMEABodyText"/>
        <w:rPr>
          <w:lang w:val="nl-NL"/>
        </w:rPr>
      </w:pPr>
    </w:p>
    <w:p w14:paraId="2C5967CE" w14:textId="3FBC7DB2" w:rsidR="00CB32B2" w:rsidRPr="000375E7" w:rsidRDefault="00CB32B2" w:rsidP="00CB32B2">
      <w:pPr>
        <w:pStyle w:val="EMEAHeading3"/>
        <w:rPr>
          <w:lang w:val="nl-NL"/>
        </w:rPr>
      </w:pPr>
      <w:r w:rsidRPr="000375E7">
        <w:rPr>
          <w:lang w:val="nl-NL"/>
        </w:rPr>
        <w:t>Rijvaardigheid en het gebruik van machines</w:t>
      </w:r>
      <w:r w:rsidR="007D4ABC">
        <w:rPr>
          <w:lang w:val="nl-NL"/>
        </w:rPr>
        <w:fldChar w:fldCharType="begin"/>
      </w:r>
      <w:r w:rsidR="007D4ABC">
        <w:rPr>
          <w:lang w:val="nl-NL"/>
        </w:rPr>
        <w:instrText xml:space="preserve"> DOCVARIABLE vault_nd_8ce77713-6ab2-4dda-8e5c-59d20554cbcc \* MERGEFORMAT </w:instrText>
      </w:r>
      <w:r w:rsidR="007D4ABC">
        <w:rPr>
          <w:lang w:val="nl-NL"/>
        </w:rPr>
        <w:fldChar w:fldCharType="separate"/>
      </w:r>
      <w:r w:rsidR="007D4ABC">
        <w:rPr>
          <w:lang w:val="nl-NL"/>
        </w:rPr>
        <w:t xml:space="preserve"> </w:t>
      </w:r>
      <w:r w:rsidR="007D4ABC">
        <w:rPr>
          <w:lang w:val="nl-NL"/>
        </w:rPr>
        <w:fldChar w:fldCharType="end"/>
      </w:r>
    </w:p>
    <w:p w14:paraId="7CF00926" w14:textId="77777777" w:rsidR="00CB32B2" w:rsidRPr="000375E7" w:rsidRDefault="00CB32B2">
      <w:pPr>
        <w:pStyle w:val="EMEABodyText"/>
        <w:rPr>
          <w:lang w:val="nl-NL"/>
        </w:rPr>
      </w:pPr>
      <w:r w:rsidRPr="000375E7">
        <w:rPr>
          <w:lang w:val="nl-NL"/>
        </w:rPr>
        <w:t xml:space="preserve">Uw vaardigheid om voertuigen te besturen of machines te bedienen wordt waarschijnlijk niet door </w:t>
      </w:r>
      <w:r>
        <w:rPr>
          <w:lang w:val="nl-NL"/>
        </w:rPr>
        <w:t>Karvea</w:t>
      </w:r>
      <w:r w:rsidRPr="000375E7">
        <w:rPr>
          <w:lang w:val="nl-NL"/>
        </w:rPr>
        <w:t xml:space="preserve"> verminderd. Echter, af en toe kan duizeligheid of vermoeidheid optreden tijdens de behandeling van hoge bloeddruk. Als u hier last van heeft, </w:t>
      </w:r>
      <w:r>
        <w:rPr>
          <w:lang w:val="nl-NL"/>
        </w:rPr>
        <w:t>overleg</w:t>
      </w:r>
      <w:r w:rsidRPr="000375E7">
        <w:rPr>
          <w:lang w:val="nl-NL"/>
        </w:rPr>
        <w:t xml:space="preserve"> dan </w:t>
      </w:r>
      <w:r>
        <w:rPr>
          <w:lang w:val="nl-NL"/>
        </w:rPr>
        <w:t xml:space="preserve">met </w:t>
      </w:r>
      <w:r w:rsidRPr="000375E7">
        <w:rPr>
          <w:lang w:val="nl-NL"/>
        </w:rPr>
        <w:t xml:space="preserve">uw arts voordat u </w:t>
      </w:r>
      <w:r>
        <w:rPr>
          <w:lang w:val="nl-NL"/>
        </w:rPr>
        <w:t>een voertuig gaat besturen of machines gaat bedienen</w:t>
      </w:r>
      <w:r w:rsidRPr="000375E7">
        <w:rPr>
          <w:lang w:val="nl-NL"/>
        </w:rPr>
        <w:t>.</w:t>
      </w:r>
    </w:p>
    <w:p w14:paraId="1F9BE34E" w14:textId="77777777" w:rsidR="00CB32B2" w:rsidRPr="000375E7" w:rsidRDefault="00CB32B2">
      <w:pPr>
        <w:pStyle w:val="EMEABodyText"/>
        <w:rPr>
          <w:lang w:val="nl-NL"/>
        </w:rPr>
      </w:pPr>
    </w:p>
    <w:p w14:paraId="3A6BDB69" w14:textId="232513A1" w:rsidR="00833E8B" w:rsidRDefault="00CB32B2" w:rsidP="00CB32B2">
      <w:pPr>
        <w:pStyle w:val="EMEABodyText"/>
        <w:rPr>
          <w:lang w:val="nl-NL"/>
        </w:rPr>
      </w:pPr>
      <w:r>
        <w:rPr>
          <w:b/>
          <w:lang w:val="nl-NL"/>
        </w:rPr>
        <w:t>Karvea</w:t>
      </w:r>
      <w:r w:rsidRPr="00DB076E">
        <w:rPr>
          <w:b/>
          <w:lang w:val="nl-NL"/>
        </w:rPr>
        <w:t xml:space="preserve"> bevat lactose</w:t>
      </w:r>
    </w:p>
    <w:p w14:paraId="56CD2E33" w14:textId="77777777" w:rsidR="00CB32B2" w:rsidRPr="000375E7" w:rsidRDefault="00CB32B2" w:rsidP="00CB32B2">
      <w:pPr>
        <w:pStyle w:val="EMEABodyText"/>
        <w:rPr>
          <w:lang w:val="nl-NL"/>
        </w:rPr>
      </w:pPr>
      <w:r w:rsidRPr="000375E7">
        <w:rPr>
          <w:lang w:val="nl-NL"/>
        </w:rPr>
        <w:t>Indien uw arts u heeft meegedeeld dat u bepaalde suikers niet verdraagt</w:t>
      </w:r>
      <w:r>
        <w:rPr>
          <w:lang w:val="nl-NL"/>
        </w:rPr>
        <w:t xml:space="preserve"> (bijv. lactose)</w:t>
      </w:r>
      <w:r w:rsidRPr="000375E7">
        <w:rPr>
          <w:lang w:val="nl-NL"/>
        </w:rPr>
        <w:t>, neem dan contact op met uw arts voordat u dit geneesmiddel inneemt.</w:t>
      </w:r>
    </w:p>
    <w:p w14:paraId="18723950" w14:textId="77777777" w:rsidR="00CB32B2" w:rsidRPr="000375E7" w:rsidRDefault="00CB32B2">
      <w:pPr>
        <w:pStyle w:val="EMEABodyText"/>
        <w:rPr>
          <w:lang w:val="nl-NL"/>
        </w:rPr>
      </w:pPr>
    </w:p>
    <w:p w14:paraId="36C0B534" w14:textId="4165A17F" w:rsidR="00546325" w:rsidRDefault="00546325" w:rsidP="00546325">
      <w:pPr>
        <w:pStyle w:val="EMEABodyText"/>
        <w:rPr>
          <w:b/>
          <w:bCs/>
          <w:szCs w:val="22"/>
          <w:lang w:val="nl-BE"/>
        </w:rPr>
      </w:pPr>
      <w:r>
        <w:rPr>
          <w:b/>
          <w:bCs/>
          <w:szCs w:val="22"/>
          <w:lang w:val="nl-BE"/>
        </w:rPr>
        <w:t>Karvea bevat natrium</w:t>
      </w:r>
    </w:p>
    <w:p w14:paraId="655A526A" w14:textId="2A9BD17F" w:rsidR="00546325" w:rsidRPr="000375E7" w:rsidRDefault="00546325" w:rsidP="00546325">
      <w:pPr>
        <w:pStyle w:val="EMEABodyText"/>
        <w:rPr>
          <w:lang w:val="nl-NL"/>
        </w:rPr>
      </w:pPr>
      <w:r w:rsidRPr="00771531">
        <w:rPr>
          <w:szCs w:val="22"/>
          <w:lang w:val="nl-BE"/>
        </w:rPr>
        <w:t>Dit middel bevat minder dan 1 mmol natrium (23 mg) per tablet, dat wil zeggen dat het in wezen ‘natriumvrij’ is.</w:t>
      </w:r>
    </w:p>
    <w:p w14:paraId="710D8348" w14:textId="77777777" w:rsidR="00CB32B2" w:rsidRPr="000375E7" w:rsidRDefault="00CB32B2">
      <w:pPr>
        <w:pStyle w:val="EMEABodyText"/>
        <w:rPr>
          <w:lang w:val="nl-NL"/>
        </w:rPr>
      </w:pPr>
    </w:p>
    <w:p w14:paraId="2E725D77" w14:textId="3B324F5B" w:rsidR="00CB32B2" w:rsidRDefault="00CB32B2" w:rsidP="00CB32B2">
      <w:pPr>
        <w:pStyle w:val="EMEAHeading1"/>
        <w:rPr>
          <w:lang w:val="nl-NL"/>
        </w:rPr>
      </w:pPr>
      <w:r w:rsidRPr="000375E7">
        <w:rPr>
          <w:lang w:val="nl-NL"/>
        </w:rPr>
        <w:t>3.</w:t>
      </w:r>
      <w:r w:rsidRPr="000375E7">
        <w:rPr>
          <w:lang w:val="nl-NL"/>
        </w:rPr>
        <w:tab/>
      </w:r>
      <w:r w:rsidR="00BA45CF" w:rsidRPr="00654847">
        <w:rPr>
          <w:rFonts w:ascii="Times New Roman Bold" w:hAnsi="Times New Roman Bold"/>
          <w:caps w:val="0"/>
          <w:lang w:val="nl-NL"/>
        </w:rPr>
        <w:t>H</w:t>
      </w:r>
      <w:r w:rsidR="00BA45CF">
        <w:rPr>
          <w:rFonts w:ascii="Times New Roman Bold" w:hAnsi="Times New Roman Bold"/>
          <w:caps w:val="0"/>
          <w:lang w:val="nl-NL"/>
        </w:rPr>
        <w:t>oe</w:t>
      </w:r>
      <w:r w:rsidR="00BA45CF" w:rsidRPr="00654847">
        <w:rPr>
          <w:rFonts w:ascii="Times New Roman Bold" w:hAnsi="Times New Roman Bold"/>
          <w:caps w:val="0"/>
          <w:lang w:val="nl-NL"/>
        </w:rPr>
        <w:t xml:space="preserve"> </w:t>
      </w:r>
      <w:r w:rsidR="00BA45CF">
        <w:rPr>
          <w:rFonts w:ascii="Times New Roman Bold" w:hAnsi="Times New Roman Bold"/>
          <w:caps w:val="0"/>
          <w:lang w:val="nl-NL"/>
        </w:rPr>
        <w:t>g</w:t>
      </w:r>
      <w:r w:rsidR="00BA45CF" w:rsidRPr="00654847">
        <w:rPr>
          <w:rFonts w:ascii="Times New Roman Bold" w:hAnsi="Times New Roman Bold"/>
          <w:caps w:val="0"/>
          <w:lang w:val="nl-NL"/>
        </w:rPr>
        <w:t xml:space="preserve">ebruikt </w:t>
      </w:r>
      <w:r w:rsidRPr="00654847">
        <w:rPr>
          <w:rFonts w:ascii="Times New Roman Bold" w:hAnsi="Times New Roman Bold"/>
          <w:caps w:val="0"/>
          <w:lang w:val="nl-NL"/>
        </w:rPr>
        <w:t>u dit middel?</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vault_nd_db0b32aa-dd7f-401a-9f7f-9d8b2d083fdd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74785EE4" w14:textId="77777777" w:rsidR="00CB32B2" w:rsidRDefault="00CB32B2" w:rsidP="00CB32B2">
      <w:pPr>
        <w:pStyle w:val="EMEAHeading1"/>
        <w:rPr>
          <w:lang w:val="nl-NL"/>
        </w:rPr>
      </w:pPr>
    </w:p>
    <w:p w14:paraId="48DD47AA" w14:textId="77777777" w:rsidR="00CB32B2" w:rsidRPr="000375E7" w:rsidRDefault="00CB32B2">
      <w:pPr>
        <w:pStyle w:val="EMEABodyText"/>
        <w:rPr>
          <w:lang w:val="nl-NL"/>
        </w:rPr>
      </w:pPr>
      <w:r>
        <w:rPr>
          <w:lang w:val="nl-NL"/>
        </w:rPr>
        <w:t>Gebruik dit middel altijd precies zoals uw arts of apotheker u dat heeft verteld. Twijfelt u over het juiste gebruik? Neem dan contact op met uw arts of apotheker.</w:t>
      </w:r>
    </w:p>
    <w:p w14:paraId="6C1321E4" w14:textId="77777777" w:rsidR="00CB32B2" w:rsidRDefault="00CB32B2">
      <w:pPr>
        <w:pStyle w:val="EMEABodyText"/>
        <w:rPr>
          <w:lang w:val="nl-NL"/>
        </w:rPr>
      </w:pPr>
    </w:p>
    <w:p w14:paraId="35081F91" w14:textId="182735FE" w:rsidR="00CB32B2" w:rsidRPr="00DB076E" w:rsidRDefault="00CB32B2" w:rsidP="00CB32B2">
      <w:pPr>
        <w:pStyle w:val="EMEAHeading3"/>
        <w:rPr>
          <w:lang w:val="nl-NL"/>
        </w:rPr>
      </w:pPr>
      <w:r>
        <w:rPr>
          <w:lang w:val="nl-NL"/>
        </w:rPr>
        <w:t>Wijze van inname</w:t>
      </w:r>
      <w:r w:rsidR="007D4ABC">
        <w:rPr>
          <w:lang w:val="nl-NL"/>
        </w:rPr>
        <w:fldChar w:fldCharType="begin"/>
      </w:r>
      <w:r w:rsidR="007D4ABC">
        <w:rPr>
          <w:lang w:val="nl-NL"/>
        </w:rPr>
        <w:instrText xml:space="preserve"> DOCVARIABLE vault_nd_b269e728-d9f2-47be-b1f4-14c506c5cd48 \* MERGEFORMAT </w:instrText>
      </w:r>
      <w:r w:rsidR="007D4ABC">
        <w:rPr>
          <w:lang w:val="nl-NL"/>
        </w:rPr>
        <w:fldChar w:fldCharType="separate"/>
      </w:r>
      <w:r w:rsidR="007D4ABC">
        <w:rPr>
          <w:lang w:val="nl-NL"/>
        </w:rPr>
        <w:t xml:space="preserve"> </w:t>
      </w:r>
      <w:r w:rsidR="007D4ABC">
        <w:rPr>
          <w:lang w:val="nl-NL"/>
        </w:rPr>
        <w:fldChar w:fldCharType="end"/>
      </w:r>
    </w:p>
    <w:p w14:paraId="13AFBB58" w14:textId="77777777" w:rsidR="00CB32B2" w:rsidRDefault="00CB32B2" w:rsidP="00CB32B2">
      <w:pPr>
        <w:pStyle w:val="EMEABodyText"/>
        <w:rPr>
          <w:lang w:val="nl-NL"/>
        </w:rPr>
      </w:pPr>
      <w:r>
        <w:rPr>
          <w:lang w:val="nl-NL"/>
        </w:rPr>
        <w:t>Karvea</w:t>
      </w:r>
      <w:r w:rsidRPr="000375E7">
        <w:rPr>
          <w:lang w:val="nl-NL"/>
        </w:rPr>
        <w:t xml:space="preserve"> is voor </w:t>
      </w:r>
      <w:r w:rsidRPr="00DB076E">
        <w:rPr>
          <w:b/>
          <w:lang w:val="nl-NL"/>
        </w:rPr>
        <w:t>oraal gebruik</w:t>
      </w:r>
      <w:r w:rsidRPr="00557063">
        <w:rPr>
          <w:lang w:val="nl-NL"/>
        </w:rPr>
        <w:t>.</w:t>
      </w:r>
      <w:r w:rsidRPr="000375E7">
        <w:rPr>
          <w:lang w:val="nl-NL"/>
        </w:rPr>
        <w:t xml:space="preserve"> De tabletten dienen doorgeslikt te worden met voldoende vocht (b.v. een glas water). U kunt </w:t>
      </w:r>
      <w:r>
        <w:rPr>
          <w:lang w:val="nl-NL"/>
        </w:rPr>
        <w:t>Karvea</w:t>
      </w:r>
      <w:r w:rsidRPr="000375E7">
        <w:rPr>
          <w:lang w:val="nl-NL"/>
        </w:rPr>
        <w:t xml:space="preserve"> innemen met of zonder voedsel. Probeer om uw dagelijkse dosis iedere dag op ongeveer hetzelfde tijdstip van de dag in te nemen. Het is belangrijk dat u doorgaat met het innemen van dit medicijn totdat uw arts u anders adviseert.</w:t>
      </w:r>
    </w:p>
    <w:p w14:paraId="57B2E540" w14:textId="77777777" w:rsidR="00CB32B2" w:rsidRPr="000375E7" w:rsidRDefault="00CB32B2" w:rsidP="00CB32B2">
      <w:pPr>
        <w:pStyle w:val="EMEABodyText"/>
        <w:rPr>
          <w:lang w:val="nl-NL"/>
        </w:rPr>
      </w:pPr>
    </w:p>
    <w:p w14:paraId="0511B0A1" w14:textId="77777777" w:rsidR="00CB32B2" w:rsidRPr="00557063" w:rsidRDefault="00CB32B2" w:rsidP="00CB32B2">
      <w:pPr>
        <w:pStyle w:val="EMEABodyTextIndent"/>
        <w:tabs>
          <w:tab w:val="num" w:pos="567"/>
        </w:tabs>
        <w:rPr>
          <w:b/>
          <w:lang w:val="nl-NL"/>
        </w:rPr>
      </w:pPr>
      <w:r w:rsidRPr="00557063">
        <w:rPr>
          <w:b/>
          <w:lang w:val="nl-NL"/>
        </w:rPr>
        <w:t>Patiënten met hoge bloeddruk</w:t>
      </w:r>
    </w:p>
    <w:p w14:paraId="12B1C4F1" w14:textId="77777777" w:rsidR="00CB32B2" w:rsidRDefault="00CB32B2" w:rsidP="00CB32B2">
      <w:pPr>
        <w:pStyle w:val="EMEABodyText"/>
        <w:ind w:left="567"/>
        <w:rPr>
          <w:lang w:val="nl-NL"/>
        </w:rPr>
      </w:pPr>
      <w:r w:rsidRPr="000375E7">
        <w:rPr>
          <w:lang w:val="nl-NL"/>
        </w:rPr>
        <w:t>De gebruikelijke dosering is</w:t>
      </w:r>
      <w:r w:rsidRPr="000375E7" w:rsidDel="0058197A">
        <w:rPr>
          <w:lang w:val="nl-NL"/>
        </w:rPr>
        <w:t xml:space="preserve"> </w:t>
      </w:r>
      <w:r w:rsidRPr="000375E7">
        <w:rPr>
          <w:lang w:val="nl-NL"/>
        </w:rPr>
        <w:t>150 mg éénmaal daags</w:t>
      </w:r>
      <w:r>
        <w:rPr>
          <w:lang w:val="nl-NL"/>
        </w:rPr>
        <w:t xml:space="preserve"> (twee tabletten per dag)</w:t>
      </w:r>
      <w:r w:rsidRPr="000375E7">
        <w:rPr>
          <w:lang w:val="nl-NL"/>
        </w:rPr>
        <w:t>. De dosis mag later verhoogd worden tot 300 mg éénmaal daags</w:t>
      </w:r>
      <w:r>
        <w:rPr>
          <w:lang w:val="nl-NL"/>
        </w:rPr>
        <w:t xml:space="preserve"> (vier tabletten per dag)</w:t>
      </w:r>
      <w:r w:rsidRPr="000375E7">
        <w:rPr>
          <w:lang w:val="nl-NL"/>
        </w:rPr>
        <w:t>, afhankelijk van het effect op uw bloeddruk.</w:t>
      </w:r>
    </w:p>
    <w:p w14:paraId="48DD0AB9" w14:textId="77777777" w:rsidR="00CB32B2" w:rsidRPr="000375E7" w:rsidRDefault="00CB32B2" w:rsidP="00CB32B2">
      <w:pPr>
        <w:pStyle w:val="EMEABodyText"/>
        <w:rPr>
          <w:lang w:val="nl-NL"/>
        </w:rPr>
      </w:pPr>
    </w:p>
    <w:p w14:paraId="62F12562" w14:textId="77777777" w:rsidR="00CB32B2" w:rsidRPr="00557063" w:rsidRDefault="00CB32B2" w:rsidP="00CB32B2">
      <w:pPr>
        <w:pStyle w:val="EMEABodyTextIndent"/>
        <w:tabs>
          <w:tab w:val="num" w:pos="567"/>
        </w:tabs>
        <w:rPr>
          <w:b/>
          <w:lang w:val="nl-NL"/>
        </w:rPr>
      </w:pPr>
      <w:r w:rsidRPr="00557063">
        <w:rPr>
          <w:b/>
          <w:lang w:val="nl-NL"/>
        </w:rPr>
        <w:t>Patiënten met hoge bloeddruk en type</w:t>
      </w:r>
      <w:r>
        <w:rPr>
          <w:b/>
          <w:lang w:val="nl-NL"/>
        </w:rPr>
        <w:t> </w:t>
      </w:r>
      <w:r w:rsidRPr="00557063">
        <w:rPr>
          <w:b/>
          <w:lang w:val="nl-NL"/>
        </w:rPr>
        <w:t>2 diabetes met nierziekte</w:t>
      </w:r>
    </w:p>
    <w:p w14:paraId="58341A0F" w14:textId="77777777" w:rsidR="00CB32B2" w:rsidRPr="000375E7" w:rsidRDefault="00CB32B2" w:rsidP="00CB32B2">
      <w:pPr>
        <w:pStyle w:val="EMEABodyText"/>
        <w:ind w:left="567"/>
        <w:rPr>
          <w:lang w:val="nl-NL"/>
        </w:rPr>
      </w:pPr>
      <w:r w:rsidRPr="000375E7">
        <w:rPr>
          <w:lang w:val="nl-NL"/>
        </w:rPr>
        <w:t>Bij patiënten met hoge bloeddruk en type 2 diabetes is éénmaal daags 300 mg</w:t>
      </w:r>
      <w:r>
        <w:rPr>
          <w:lang w:val="nl-NL"/>
        </w:rPr>
        <w:t xml:space="preserve"> (vier tabletten per dag)</w:t>
      </w:r>
      <w:r w:rsidRPr="000375E7">
        <w:rPr>
          <w:lang w:val="nl-NL"/>
        </w:rPr>
        <w:t xml:space="preserve"> de aanbevolen onderhoudsdosering voor de behandeling van hiermee samenhangende nierziekte.</w:t>
      </w:r>
    </w:p>
    <w:p w14:paraId="61D89C25" w14:textId="77777777" w:rsidR="00CB32B2" w:rsidRDefault="00CB32B2">
      <w:pPr>
        <w:pStyle w:val="EMEABodyText"/>
        <w:rPr>
          <w:lang w:val="nl-NL"/>
        </w:rPr>
      </w:pPr>
    </w:p>
    <w:p w14:paraId="4DEB2A75" w14:textId="77777777" w:rsidR="00CB32B2" w:rsidRPr="000375E7" w:rsidRDefault="00CB32B2">
      <w:pPr>
        <w:pStyle w:val="EMEABodyText"/>
        <w:rPr>
          <w:lang w:val="nl-NL"/>
        </w:rPr>
      </w:pPr>
      <w:r w:rsidRPr="000375E7">
        <w:rPr>
          <w:lang w:val="nl-NL"/>
        </w:rPr>
        <w:t xml:space="preserve">De arts kan een lagere dosis voorschrijven, met name bij patiënten die </w:t>
      </w:r>
      <w:r w:rsidRPr="009807B6">
        <w:rPr>
          <w:b/>
          <w:lang w:val="nl-NL"/>
        </w:rPr>
        <w:t>dialyse van hun bloed ondergaan</w:t>
      </w:r>
      <w:r w:rsidRPr="000375E7">
        <w:rPr>
          <w:lang w:val="nl-NL"/>
        </w:rPr>
        <w:t xml:space="preserve">, of bij patiënten die </w:t>
      </w:r>
      <w:r w:rsidRPr="009807B6">
        <w:rPr>
          <w:b/>
          <w:lang w:val="nl-NL"/>
        </w:rPr>
        <w:t>ouder zijn dan 75 jaar</w:t>
      </w:r>
      <w:r w:rsidRPr="000375E7">
        <w:rPr>
          <w:lang w:val="nl-NL"/>
        </w:rPr>
        <w:t>.</w:t>
      </w:r>
    </w:p>
    <w:p w14:paraId="51C89D60" w14:textId="77777777" w:rsidR="00CB32B2" w:rsidRPr="000375E7" w:rsidRDefault="00CB32B2">
      <w:pPr>
        <w:pStyle w:val="EMEABodyText"/>
        <w:rPr>
          <w:lang w:val="nl-NL"/>
        </w:rPr>
      </w:pPr>
    </w:p>
    <w:p w14:paraId="184A41AC" w14:textId="77777777" w:rsidR="00CB32B2" w:rsidRPr="000375E7" w:rsidRDefault="00CB32B2">
      <w:pPr>
        <w:pStyle w:val="EMEABodyText"/>
        <w:rPr>
          <w:lang w:val="nl-NL"/>
        </w:rPr>
      </w:pPr>
      <w:r w:rsidRPr="000375E7">
        <w:rPr>
          <w:lang w:val="nl-NL"/>
        </w:rPr>
        <w:t>Het maximale bloeddrukverlagende effect dient bereikt te worden binnen 4 – 6 weken na het begin van de behandeling.</w:t>
      </w:r>
    </w:p>
    <w:p w14:paraId="73C61622" w14:textId="77777777" w:rsidR="00833E8B" w:rsidRDefault="00833E8B" w:rsidP="00833E8B">
      <w:pPr>
        <w:pStyle w:val="EMEABodyText"/>
        <w:rPr>
          <w:b/>
          <w:lang w:val="nl-NL"/>
        </w:rPr>
      </w:pPr>
    </w:p>
    <w:p w14:paraId="114C0E77" w14:textId="77777777" w:rsidR="00833E8B" w:rsidRDefault="00833E8B" w:rsidP="00833E8B">
      <w:pPr>
        <w:pStyle w:val="EMEABodyText"/>
        <w:rPr>
          <w:b/>
          <w:lang w:val="nl-NL"/>
        </w:rPr>
      </w:pPr>
      <w:r>
        <w:rPr>
          <w:b/>
          <w:lang w:val="nl-NL"/>
        </w:rPr>
        <w:t>Gebruik bij kinderen en jongeren tot 18 jaar</w:t>
      </w:r>
    </w:p>
    <w:p w14:paraId="2DD3A54D" w14:textId="77777777" w:rsidR="00833E8B" w:rsidRDefault="00833E8B" w:rsidP="00833E8B">
      <w:pPr>
        <w:pStyle w:val="EMEABodyText"/>
        <w:rPr>
          <w:lang w:val="nl-NL"/>
        </w:rPr>
      </w:pPr>
      <w:r>
        <w:rPr>
          <w:lang w:val="nl-NL"/>
        </w:rPr>
        <w:t>Karvea dient niet te worden gegeven aan kinderen jonger dan 18 jaar. Indien een kind enkele tabletten inneemt, waarschuw dan direct uw arts.</w:t>
      </w:r>
    </w:p>
    <w:p w14:paraId="2B794C0C" w14:textId="77777777" w:rsidR="00CB32B2" w:rsidRPr="000375E7" w:rsidRDefault="00CB32B2">
      <w:pPr>
        <w:pStyle w:val="EMEABodyText"/>
        <w:rPr>
          <w:b/>
          <w:lang w:val="nl-NL"/>
        </w:rPr>
      </w:pPr>
    </w:p>
    <w:p w14:paraId="6767305D" w14:textId="71BCE90E" w:rsidR="00CB32B2" w:rsidRPr="000375E7" w:rsidRDefault="00CB32B2" w:rsidP="00CB32B2">
      <w:pPr>
        <w:pStyle w:val="EMEAHeading3"/>
        <w:rPr>
          <w:lang w:val="nl-NL"/>
        </w:rPr>
      </w:pPr>
      <w:r>
        <w:rPr>
          <w:lang w:val="nl-NL"/>
        </w:rPr>
        <w:t>Heeft u te veel van dit middel ingenomen?</w:t>
      </w:r>
      <w:r w:rsidR="007D4ABC">
        <w:rPr>
          <w:lang w:val="nl-NL"/>
        </w:rPr>
        <w:fldChar w:fldCharType="begin"/>
      </w:r>
      <w:r w:rsidR="007D4ABC">
        <w:rPr>
          <w:lang w:val="nl-NL"/>
        </w:rPr>
        <w:instrText xml:space="preserve"> DOCVARIABLE vault_nd_f11ab732-4462-4c4f-aaac-51d2cee2ba7c \* MERGEFORMAT </w:instrText>
      </w:r>
      <w:r w:rsidR="007D4ABC">
        <w:rPr>
          <w:lang w:val="nl-NL"/>
        </w:rPr>
        <w:fldChar w:fldCharType="separate"/>
      </w:r>
      <w:r w:rsidR="007D4ABC">
        <w:rPr>
          <w:lang w:val="nl-NL"/>
        </w:rPr>
        <w:t xml:space="preserve"> </w:t>
      </w:r>
      <w:r w:rsidR="007D4ABC">
        <w:rPr>
          <w:lang w:val="nl-NL"/>
        </w:rPr>
        <w:fldChar w:fldCharType="end"/>
      </w:r>
    </w:p>
    <w:p w14:paraId="7CB74EFA" w14:textId="77777777" w:rsidR="00CB32B2" w:rsidRPr="000375E7" w:rsidRDefault="00CB32B2">
      <w:pPr>
        <w:pStyle w:val="EMEABodyText"/>
        <w:rPr>
          <w:lang w:val="nl-NL"/>
        </w:rPr>
      </w:pPr>
      <w:r w:rsidRPr="000375E7">
        <w:rPr>
          <w:lang w:val="nl-NL"/>
        </w:rPr>
        <w:t>Als u per ongeluk te veel tabletten inneemt, waarschuw dan direct uw arts.</w:t>
      </w:r>
    </w:p>
    <w:p w14:paraId="1F5DBBF1" w14:textId="77777777" w:rsidR="00CB32B2" w:rsidRPr="009807B6" w:rsidRDefault="00CB32B2">
      <w:pPr>
        <w:pStyle w:val="EMEABodyText"/>
        <w:rPr>
          <w:lang w:val="nl-NL"/>
        </w:rPr>
      </w:pPr>
    </w:p>
    <w:p w14:paraId="69FFCE69" w14:textId="09ECB25C" w:rsidR="00CB32B2" w:rsidRPr="00F4757A" w:rsidRDefault="00CB32B2" w:rsidP="00CB32B2">
      <w:pPr>
        <w:pStyle w:val="EMEAHeading3"/>
        <w:rPr>
          <w:lang w:val="nl-NL"/>
        </w:rPr>
      </w:pPr>
      <w:r>
        <w:rPr>
          <w:lang w:val="nl-NL"/>
        </w:rPr>
        <w:t>Bent u vergeten dit middel in te nemen?</w:t>
      </w:r>
      <w:r w:rsidR="007D4ABC">
        <w:rPr>
          <w:lang w:val="nl-NL"/>
        </w:rPr>
        <w:fldChar w:fldCharType="begin"/>
      </w:r>
      <w:r w:rsidR="007D4ABC">
        <w:rPr>
          <w:lang w:val="nl-NL"/>
        </w:rPr>
        <w:instrText xml:space="preserve"> DOCVARIABLE vault_nd_d10b355c-d56d-48e9-ab3e-263440afae08 \* MERGEFORMAT </w:instrText>
      </w:r>
      <w:r w:rsidR="007D4ABC">
        <w:rPr>
          <w:lang w:val="nl-NL"/>
        </w:rPr>
        <w:fldChar w:fldCharType="separate"/>
      </w:r>
      <w:r w:rsidR="007D4ABC">
        <w:rPr>
          <w:lang w:val="nl-NL"/>
        </w:rPr>
        <w:t xml:space="preserve"> </w:t>
      </w:r>
      <w:r w:rsidR="007D4ABC">
        <w:rPr>
          <w:lang w:val="nl-NL"/>
        </w:rPr>
        <w:fldChar w:fldCharType="end"/>
      </w:r>
    </w:p>
    <w:p w14:paraId="159E8563" w14:textId="77777777" w:rsidR="00CB32B2" w:rsidRPr="000375E7" w:rsidRDefault="00CB32B2">
      <w:pPr>
        <w:pStyle w:val="EMEABodyText"/>
        <w:rPr>
          <w:lang w:val="nl-NL"/>
        </w:rPr>
      </w:pPr>
      <w:r w:rsidRPr="000375E7">
        <w:rPr>
          <w:lang w:val="nl-NL"/>
        </w:rPr>
        <w:t>Als u per ongeluk een dagelijkse dosis overslaat, ga dan gewoon door met de volgende dosis. Neem geen dubbele dosis om een vergeten dosis in te halen.</w:t>
      </w:r>
    </w:p>
    <w:p w14:paraId="7D6FE860" w14:textId="77777777" w:rsidR="00CB32B2" w:rsidRPr="000375E7" w:rsidRDefault="00CB32B2">
      <w:pPr>
        <w:pStyle w:val="EMEABodyText"/>
        <w:rPr>
          <w:lang w:val="nl-NL"/>
        </w:rPr>
      </w:pPr>
    </w:p>
    <w:p w14:paraId="49329AAB" w14:textId="4C21B94C" w:rsidR="00CB32B2" w:rsidRPr="000375E7" w:rsidRDefault="00EB47AE" w:rsidP="00CB32B2">
      <w:pPr>
        <w:pStyle w:val="EMEABodyText"/>
        <w:rPr>
          <w:lang w:val="nl-NL"/>
        </w:rPr>
      </w:pPr>
      <w:r>
        <w:rPr>
          <w:lang w:val="nl-NL"/>
        </w:rPr>
        <w:t>Heeft</w:t>
      </w:r>
      <w:r w:rsidRPr="000375E7">
        <w:rPr>
          <w:lang w:val="nl-NL"/>
        </w:rPr>
        <w:t xml:space="preserve"> </w:t>
      </w:r>
      <w:r w:rsidR="00CB32B2" w:rsidRPr="000375E7">
        <w:rPr>
          <w:lang w:val="nl-NL"/>
        </w:rPr>
        <w:t xml:space="preserve">u nog </w:t>
      </w:r>
      <w:r>
        <w:rPr>
          <w:lang w:val="nl-NL"/>
        </w:rPr>
        <w:t xml:space="preserve">andere </w:t>
      </w:r>
      <w:r w:rsidR="00CB32B2" w:rsidRPr="000375E7">
        <w:rPr>
          <w:lang w:val="nl-NL"/>
        </w:rPr>
        <w:t>vragen over het gebruik van dit geneesmiddel</w:t>
      </w:r>
      <w:r>
        <w:rPr>
          <w:lang w:val="nl-NL"/>
        </w:rPr>
        <w:t xml:space="preserve">? Neem dan contact op met </w:t>
      </w:r>
      <w:r w:rsidR="00CB32B2" w:rsidRPr="000375E7">
        <w:rPr>
          <w:lang w:val="nl-NL"/>
        </w:rPr>
        <w:t xml:space="preserve"> uw arts of apotheker.</w:t>
      </w:r>
    </w:p>
    <w:p w14:paraId="35646C43" w14:textId="77777777" w:rsidR="00CB32B2" w:rsidRPr="000375E7" w:rsidRDefault="00CB32B2">
      <w:pPr>
        <w:pStyle w:val="EMEABodyText"/>
        <w:rPr>
          <w:lang w:val="nl-NL"/>
        </w:rPr>
      </w:pPr>
    </w:p>
    <w:p w14:paraId="689A0D85" w14:textId="77777777" w:rsidR="00CB32B2" w:rsidRPr="000375E7" w:rsidRDefault="00CB32B2">
      <w:pPr>
        <w:pStyle w:val="EMEABodyText"/>
        <w:rPr>
          <w:lang w:val="nl-NL"/>
        </w:rPr>
      </w:pPr>
    </w:p>
    <w:p w14:paraId="79059695" w14:textId="211DFD8A" w:rsidR="00CB32B2" w:rsidRPr="000375E7" w:rsidRDefault="00CB32B2">
      <w:pPr>
        <w:pStyle w:val="EMEAHeading1"/>
        <w:rPr>
          <w:lang w:val="nl-NL"/>
        </w:rPr>
      </w:pPr>
      <w:r w:rsidRPr="000375E7">
        <w:rPr>
          <w:lang w:val="nl-NL"/>
        </w:rPr>
        <w:lastRenderedPageBreak/>
        <w:t>4.</w:t>
      </w:r>
      <w:r w:rsidRPr="000375E7">
        <w:rPr>
          <w:lang w:val="nl-NL"/>
        </w:rPr>
        <w:tab/>
      </w:r>
      <w:r w:rsidR="00833E8B">
        <w:rPr>
          <w:rFonts w:ascii="Times New Roman Bold" w:hAnsi="Times New Roman Bold"/>
          <w:caps w:val="0"/>
          <w:lang w:val="nl-NL"/>
        </w:rPr>
        <w:t>Mogelijke bijwerkingen</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vault_nd_fc16f3c3-96d0-4dc8-8cf8-7031fabb7e7a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666EC837" w14:textId="77777777" w:rsidR="00CB32B2" w:rsidRPr="000375E7" w:rsidRDefault="00CB32B2" w:rsidP="00CB32B2">
      <w:pPr>
        <w:pStyle w:val="EMEAHeading1"/>
        <w:rPr>
          <w:lang w:val="nl-NL"/>
        </w:rPr>
      </w:pPr>
    </w:p>
    <w:p w14:paraId="4303CA03" w14:textId="77777777" w:rsidR="00CB32B2" w:rsidRDefault="00CB32B2" w:rsidP="00CB32B2">
      <w:pPr>
        <w:pStyle w:val="EMEABodyText"/>
        <w:rPr>
          <w:lang w:val="nl-NL"/>
        </w:rPr>
      </w:pPr>
      <w:r>
        <w:rPr>
          <w:lang w:val="nl-NL"/>
        </w:rPr>
        <w:t xml:space="preserve">Zoals elk geneesmiddel kan </w:t>
      </w:r>
      <w:r w:rsidR="00833E8B">
        <w:rPr>
          <w:lang w:val="nl-NL"/>
        </w:rPr>
        <w:t xml:space="preserve">ook 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03699B60" w14:textId="77777777" w:rsidR="00CB32B2" w:rsidRDefault="00CB32B2">
      <w:pPr>
        <w:pStyle w:val="EMEABodyText"/>
        <w:rPr>
          <w:lang w:val="nl-NL"/>
        </w:rPr>
      </w:pPr>
    </w:p>
    <w:p w14:paraId="057A73E4" w14:textId="77777777" w:rsidR="00CB32B2" w:rsidRPr="000375E7" w:rsidRDefault="00CB32B2" w:rsidP="00CB32B2">
      <w:pPr>
        <w:pStyle w:val="EMEABodyText"/>
        <w:rPr>
          <w:lang w:val="nl-NL"/>
        </w:rPr>
      </w:pPr>
      <w:r w:rsidRPr="000375E7">
        <w:rPr>
          <w:lang w:val="nl-NL"/>
        </w:rPr>
        <w:t xml:space="preserve">Net als bij gelijksoortige geneesmiddelen, zijn in zeldzame gevallen allergische huidreacties (uitslag, netelroos), evenals zwelling van het gezicht, de lippen en/of de tong gemeld bij patiënten die irbesartan kregen. Als u denkt dat u een dergelijke reactie ontwikkelt of last krijgt van kortademigheid, </w:t>
      </w:r>
      <w:r w:rsidRPr="008F3411">
        <w:rPr>
          <w:b/>
          <w:lang w:val="nl-NL"/>
        </w:rPr>
        <w:t xml:space="preserve">stop dan met </w:t>
      </w:r>
      <w:r>
        <w:rPr>
          <w:b/>
          <w:lang w:val="nl-NL"/>
        </w:rPr>
        <w:t>Karvea</w:t>
      </w:r>
      <w:r w:rsidRPr="008F3411">
        <w:rPr>
          <w:b/>
          <w:lang w:val="nl-NL"/>
        </w:rPr>
        <w:t xml:space="preserve"> en raadpleeg direct uw arts</w:t>
      </w:r>
      <w:r w:rsidRPr="000375E7">
        <w:rPr>
          <w:lang w:val="nl-NL"/>
        </w:rPr>
        <w:t>.</w:t>
      </w:r>
    </w:p>
    <w:p w14:paraId="45BCA647" w14:textId="77777777" w:rsidR="00CB32B2" w:rsidRDefault="00CB32B2" w:rsidP="00CB32B2">
      <w:pPr>
        <w:pStyle w:val="EMEABodyText"/>
        <w:rPr>
          <w:lang w:val="nl-NL"/>
        </w:rPr>
      </w:pPr>
    </w:p>
    <w:p w14:paraId="7143D153" w14:textId="77777777" w:rsidR="00CB32B2" w:rsidRPr="000375E7" w:rsidRDefault="00CB32B2" w:rsidP="00CB32B2">
      <w:pPr>
        <w:pStyle w:val="EMEABodyText"/>
        <w:rPr>
          <w:lang w:val="nl-NL"/>
        </w:rPr>
      </w:pPr>
      <w:r w:rsidRPr="000375E7">
        <w:rPr>
          <w:lang w:val="nl-NL"/>
        </w:rPr>
        <w:t xml:space="preserve">De </w:t>
      </w:r>
      <w:r>
        <w:rPr>
          <w:lang w:val="nl-NL"/>
        </w:rPr>
        <w:t>frequentie</w:t>
      </w:r>
      <w:r w:rsidRPr="000375E7">
        <w:rPr>
          <w:lang w:val="nl-NL"/>
        </w:rPr>
        <w:t xml:space="preserve"> van het optreden van onderstaande bijwerkingen is ingedeeld op de volgende wijze:</w:t>
      </w:r>
    </w:p>
    <w:p w14:paraId="51C24DB2" w14:textId="77777777" w:rsidR="00833E8B" w:rsidRPr="000375E7" w:rsidRDefault="00833E8B" w:rsidP="00833E8B">
      <w:pPr>
        <w:pStyle w:val="EMEABodyText"/>
        <w:rPr>
          <w:lang w:val="nl-NL"/>
        </w:rPr>
      </w:pPr>
      <w:r w:rsidRPr="000375E7">
        <w:rPr>
          <w:lang w:val="nl-NL"/>
        </w:rPr>
        <w:t xml:space="preserve">Zeer vaak: </w:t>
      </w:r>
      <w:r w:rsidR="002E1A23">
        <w:rPr>
          <w:lang w:val="nl-NL"/>
        </w:rPr>
        <w:t xml:space="preserve">kan </w:t>
      </w:r>
      <w:r>
        <w:rPr>
          <w:lang w:val="nl-NL"/>
        </w:rPr>
        <w:t xml:space="preserve">bij meer dan </w:t>
      </w:r>
      <w:r w:rsidRPr="000375E7">
        <w:rPr>
          <w:lang w:val="nl-NL"/>
        </w:rPr>
        <w:t xml:space="preserve">1 op de 10 patiënten </w:t>
      </w:r>
      <w:r w:rsidR="002E1A23">
        <w:rPr>
          <w:lang w:val="nl-NL"/>
        </w:rPr>
        <w:t>voorkomen</w:t>
      </w:r>
    </w:p>
    <w:p w14:paraId="262B78E9" w14:textId="77777777" w:rsidR="00833E8B" w:rsidRPr="000375E7" w:rsidRDefault="00833E8B" w:rsidP="00833E8B">
      <w:pPr>
        <w:pStyle w:val="EMEABodyText"/>
        <w:rPr>
          <w:lang w:val="nl-NL"/>
        </w:rPr>
      </w:pPr>
      <w:r w:rsidRPr="000375E7">
        <w:rPr>
          <w:lang w:val="nl-NL"/>
        </w:rPr>
        <w:t xml:space="preserve">Vaak: </w:t>
      </w:r>
      <w:r w:rsidR="002E1A23">
        <w:rPr>
          <w:lang w:val="nl-NL"/>
        </w:rPr>
        <w:t>kan</w:t>
      </w:r>
      <w:r>
        <w:rPr>
          <w:lang w:val="nl-NL"/>
        </w:rPr>
        <w:t xml:space="preserve"> bij </w:t>
      </w:r>
      <w:r w:rsidR="002E1A23">
        <w:rPr>
          <w:lang w:val="nl-NL"/>
        </w:rPr>
        <w:t>maximaal</w:t>
      </w:r>
      <w:r>
        <w:rPr>
          <w:lang w:val="nl-NL"/>
        </w:rPr>
        <w:t xml:space="preserve"> </w:t>
      </w:r>
      <w:r w:rsidRPr="000375E7">
        <w:rPr>
          <w:lang w:val="nl-NL"/>
        </w:rPr>
        <w:t>1 op de 10 patiënten</w:t>
      </w:r>
      <w:r w:rsidR="002E1A23">
        <w:rPr>
          <w:lang w:val="nl-NL"/>
        </w:rPr>
        <w:t xml:space="preserve"> voorkomen</w:t>
      </w:r>
    </w:p>
    <w:p w14:paraId="6CCA54EA" w14:textId="77777777" w:rsidR="00833E8B" w:rsidRPr="000375E7" w:rsidRDefault="00833E8B" w:rsidP="00833E8B">
      <w:pPr>
        <w:pStyle w:val="EMEABodyText"/>
        <w:rPr>
          <w:lang w:val="nl-NL"/>
        </w:rPr>
      </w:pPr>
      <w:r w:rsidRPr="000375E7">
        <w:rPr>
          <w:lang w:val="nl-NL"/>
        </w:rPr>
        <w:t xml:space="preserve">Soms: </w:t>
      </w:r>
      <w:r w:rsidR="002E1A23">
        <w:rPr>
          <w:lang w:val="nl-NL"/>
        </w:rPr>
        <w:t xml:space="preserve">kan </w:t>
      </w:r>
      <w:r>
        <w:rPr>
          <w:lang w:val="nl-NL"/>
        </w:rPr>
        <w:t xml:space="preserve">bij </w:t>
      </w:r>
      <w:r w:rsidR="002E1A23">
        <w:rPr>
          <w:lang w:val="nl-NL"/>
        </w:rPr>
        <w:t>maximaal</w:t>
      </w:r>
      <w:r>
        <w:rPr>
          <w:lang w:val="nl-NL"/>
        </w:rPr>
        <w:t xml:space="preserve"> </w:t>
      </w:r>
      <w:r w:rsidRPr="000375E7">
        <w:rPr>
          <w:lang w:val="nl-NL"/>
        </w:rPr>
        <w:t>1 op de 100 patiënten</w:t>
      </w:r>
      <w:r w:rsidR="002E1A23">
        <w:rPr>
          <w:lang w:val="nl-NL"/>
        </w:rPr>
        <w:t xml:space="preserve"> voorkomen</w:t>
      </w:r>
    </w:p>
    <w:p w14:paraId="29287FC8" w14:textId="77777777" w:rsidR="00CB32B2" w:rsidRPr="000375E7" w:rsidRDefault="00CB32B2">
      <w:pPr>
        <w:pStyle w:val="EMEABodyText"/>
        <w:rPr>
          <w:lang w:val="nl-NL"/>
        </w:rPr>
      </w:pPr>
    </w:p>
    <w:p w14:paraId="11BAEF5B" w14:textId="77777777" w:rsidR="00CB32B2" w:rsidRDefault="00CB32B2">
      <w:pPr>
        <w:pStyle w:val="EMEABodyText"/>
        <w:rPr>
          <w:lang w:val="nl-NL"/>
        </w:rPr>
      </w:pPr>
      <w:r w:rsidRPr="000375E7">
        <w:rPr>
          <w:lang w:val="nl-NL"/>
        </w:rPr>
        <w:t xml:space="preserve">De gerapporteerde bijwerkingen tijdens klinisch onderzoek bij patiënten die behandeld werden met </w:t>
      </w:r>
      <w:r>
        <w:rPr>
          <w:lang w:val="nl-NL"/>
        </w:rPr>
        <w:t>Karvea</w:t>
      </w:r>
      <w:r w:rsidRPr="000375E7">
        <w:rPr>
          <w:lang w:val="nl-NL"/>
        </w:rPr>
        <w:t xml:space="preserve"> zijn</w:t>
      </w:r>
      <w:r>
        <w:rPr>
          <w:lang w:val="nl-NL"/>
        </w:rPr>
        <w:t>:</w:t>
      </w:r>
    </w:p>
    <w:p w14:paraId="4B7D256A" w14:textId="77777777" w:rsidR="00CB32B2" w:rsidRDefault="00CB32B2" w:rsidP="00CB32B2">
      <w:pPr>
        <w:pStyle w:val="EMEABodyTextIndent"/>
        <w:tabs>
          <w:tab w:val="num" w:pos="567"/>
        </w:tabs>
        <w:rPr>
          <w:lang w:val="nl-NL"/>
        </w:rPr>
      </w:pPr>
      <w:r>
        <w:rPr>
          <w:lang w:val="nl-NL"/>
        </w:rPr>
        <w:t>Zeer vaak</w:t>
      </w:r>
      <w:r w:rsidR="00833E8B">
        <w:rPr>
          <w:lang w:val="nl-NL"/>
        </w:rPr>
        <w:t xml:space="preserve"> (</w:t>
      </w:r>
      <w:r w:rsidR="002E1A23">
        <w:rPr>
          <w:lang w:val="nl-NL"/>
        </w:rPr>
        <w:t xml:space="preserve">kan </w:t>
      </w:r>
      <w:r w:rsidR="00833E8B">
        <w:rPr>
          <w:lang w:val="nl-NL"/>
        </w:rPr>
        <w:t>bij meer dan 1 op de 10 patiënten</w:t>
      </w:r>
      <w:r w:rsidR="002E1A23">
        <w:rPr>
          <w:lang w:val="nl-NL"/>
        </w:rPr>
        <w:t>voorkomen</w:t>
      </w:r>
      <w:r w:rsidR="00833E8B">
        <w:rPr>
          <w:lang w:val="nl-NL"/>
        </w:rPr>
        <w:t>)</w:t>
      </w:r>
      <w:r>
        <w:rPr>
          <w:lang w:val="nl-NL"/>
        </w:rPr>
        <w:t>: indien u hoge bloeddruk heeft en type 2 diabetes met nierziekte kan bloedonderzoek een verhoogd kaliumgehalte aangeven.</w:t>
      </w:r>
    </w:p>
    <w:p w14:paraId="1B11258F" w14:textId="77777777" w:rsidR="00CB32B2" w:rsidRDefault="00CB32B2" w:rsidP="00CB32B2">
      <w:pPr>
        <w:pStyle w:val="EMEABodyText"/>
        <w:rPr>
          <w:lang w:val="nl-NL"/>
        </w:rPr>
      </w:pPr>
    </w:p>
    <w:p w14:paraId="7BDA8E73" w14:textId="77777777" w:rsidR="00CB32B2" w:rsidRDefault="00CB32B2" w:rsidP="00CB32B2">
      <w:pPr>
        <w:pStyle w:val="EMEABodyTextIndent"/>
        <w:tabs>
          <w:tab w:val="num" w:pos="567"/>
        </w:tabs>
        <w:rPr>
          <w:lang w:val="nl-NL"/>
        </w:rPr>
      </w:pPr>
      <w:r>
        <w:rPr>
          <w:lang w:val="nl-NL"/>
        </w:rPr>
        <w:t>V</w:t>
      </w:r>
      <w:r w:rsidRPr="000375E7">
        <w:rPr>
          <w:lang w:val="nl-NL"/>
        </w:rPr>
        <w:t>aak</w:t>
      </w:r>
      <w:r w:rsidR="00833E8B">
        <w:rPr>
          <w:lang w:val="nl-NL"/>
        </w:rPr>
        <w:t xml:space="preserve"> (</w:t>
      </w:r>
      <w:r w:rsidR="002E1A23">
        <w:rPr>
          <w:lang w:val="nl-NL"/>
        </w:rPr>
        <w:t xml:space="preserve">kan </w:t>
      </w:r>
      <w:r w:rsidR="00833E8B">
        <w:rPr>
          <w:lang w:val="nl-NL"/>
        </w:rPr>
        <w:t xml:space="preserve">bij </w:t>
      </w:r>
      <w:r w:rsidR="002E1A23">
        <w:rPr>
          <w:lang w:val="nl-NL"/>
        </w:rPr>
        <w:t>maximaal</w:t>
      </w:r>
      <w:r w:rsidR="00833E8B">
        <w:rPr>
          <w:lang w:val="nl-NL"/>
        </w:rPr>
        <w:t xml:space="preserve"> 1 op de 10 patiënten</w:t>
      </w:r>
      <w:r w:rsidR="002E1A23">
        <w:rPr>
          <w:lang w:val="nl-NL"/>
        </w:rPr>
        <w:t xml:space="preserve"> voorkomen</w:t>
      </w:r>
      <w:r w:rsidR="00833E8B">
        <w:rPr>
          <w:lang w:val="nl-NL"/>
        </w:rPr>
        <w:t>)</w:t>
      </w:r>
      <w:r w:rsidRPr="000375E7">
        <w:rPr>
          <w:lang w:val="nl-NL"/>
        </w:rPr>
        <w:t>: duizeligheid, gevoel van ziekte/overgeven</w:t>
      </w:r>
      <w:r>
        <w:rPr>
          <w:lang w:val="nl-NL"/>
        </w:rPr>
        <w:t xml:space="preserve">, </w:t>
      </w:r>
      <w:r w:rsidRPr="000375E7">
        <w:rPr>
          <w:lang w:val="nl-NL"/>
        </w:rPr>
        <w:t>vermoeidheid</w:t>
      </w:r>
      <w:r>
        <w:rPr>
          <w:lang w:val="nl-NL"/>
        </w:rPr>
        <w:t xml:space="preserve"> en bloedonderzoek kan verhoogde spiegels aangeven van een enzym wat een indicatie is voor de spier- en hartfunctie (creatine kinase)</w:t>
      </w:r>
      <w:r w:rsidRPr="000375E7">
        <w:rPr>
          <w:lang w:val="nl-NL"/>
        </w:rPr>
        <w:t>. Bij patiënten met hoge bloeddruk en type 2 diabetes met nierziekte werd tevens lage bloeddruk en duizeligheid (met name wanneer opgestaan wordt vanuit liggende of zittende houding) en pijn in gewrichten of spieren</w:t>
      </w:r>
      <w:r>
        <w:rPr>
          <w:lang w:val="nl-NL"/>
        </w:rPr>
        <w:t xml:space="preserve"> en verlaagde spiegels van een eiwit in de rode bloedcellen (hemoglobine) gerapporteerd</w:t>
      </w:r>
      <w:r w:rsidRPr="000375E7">
        <w:rPr>
          <w:lang w:val="nl-NL"/>
        </w:rPr>
        <w:t>.</w:t>
      </w:r>
    </w:p>
    <w:p w14:paraId="0A97D821" w14:textId="77777777" w:rsidR="00CB32B2" w:rsidRPr="000375E7" w:rsidRDefault="00CB32B2" w:rsidP="00CB32B2">
      <w:pPr>
        <w:pStyle w:val="EMEABodyText"/>
        <w:rPr>
          <w:lang w:val="nl-NL"/>
        </w:rPr>
      </w:pPr>
    </w:p>
    <w:p w14:paraId="7E4B1152" w14:textId="77777777" w:rsidR="00CB32B2" w:rsidRPr="000375E7" w:rsidRDefault="00CB32B2" w:rsidP="00CB32B2">
      <w:pPr>
        <w:pStyle w:val="EMEABodyTextIndent"/>
        <w:tabs>
          <w:tab w:val="num" w:pos="567"/>
        </w:tabs>
        <w:rPr>
          <w:lang w:val="nl-NL"/>
        </w:rPr>
      </w:pPr>
      <w:r w:rsidRPr="000375E7">
        <w:rPr>
          <w:lang w:val="nl-NL"/>
        </w:rPr>
        <w:t>Soms</w:t>
      </w:r>
      <w:r w:rsidR="00833E8B">
        <w:rPr>
          <w:lang w:val="nl-NL"/>
        </w:rPr>
        <w:t xml:space="preserve"> (</w:t>
      </w:r>
      <w:r w:rsidR="002E1A23">
        <w:rPr>
          <w:lang w:val="nl-NL"/>
        </w:rPr>
        <w:t xml:space="preserve">kan </w:t>
      </w:r>
      <w:r w:rsidR="00833E8B">
        <w:rPr>
          <w:lang w:val="nl-NL"/>
        </w:rPr>
        <w:t xml:space="preserve">bij </w:t>
      </w:r>
      <w:r w:rsidR="002E1A23">
        <w:rPr>
          <w:lang w:val="nl-NL"/>
        </w:rPr>
        <w:t>maximaal</w:t>
      </w:r>
      <w:r w:rsidR="00833E8B">
        <w:rPr>
          <w:lang w:val="nl-NL"/>
        </w:rPr>
        <w:t xml:space="preserve"> 1 op de 100 patiënten</w:t>
      </w:r>
      <w:r w:rsidR="002E1A23">
        <w:rPr>
          <w:lang w:val="nl-NL"/>
        </w:rPr>
        <w:t xml:space="preserve"> voorkomen</w:t>
      </w:r>
      <w:r w:rsidR="00833E8B">
        <w:rPr>
          <w:lang w:val="nl-NL"/>
        </w:rPr>
        <w:t>)</w:t>
      </w:r>
      <w:r w:rsidRPr="000375E7">
        <w:rPr>
          <w:lang w:val="nl-NL"/>
        </w:rPr>
        <w:t>: verhoogde hartslag, blozen, hoest, diarree, gestoorde spijsvertering/brandend maagzuur, seksuele disfunctie (problemen met seksuele prestaties), pijn op de borst.</w:t>
      </w:r>
    </w:p>
    <w:p w14:paraId="20E484DB" w14:textId="77777777" w:rsidR="00CB32B2" w:rsidRPr="000375E7" w:rsidRDefault="00CB32B2">
      <w:pPr>
        <w:pStyle w:val="EMEABodyText"/>
        <w:rPr>
          <w:lang w:val="nl-NL"/>
        </w:rPr>
      </w:pPr>
    </w:p>
    <w:p w14:paraId="79C98804" w14:textId="414A03E0" w:rsidR="00CB32B2" w:rsidRPr="000375E7" w:rsidRDefault="00CB32B2">
      <w:pPr>
        <w:pStyle w:val="EMEABodyText"/>
        <w:rPr>
          <w:lang w:val="nl-NL"/>
        </w:rPr>
      </w:pPr>
      <w:r w:rsidRPr="000375E7">
        <w:rPr>
          <w:lang w:val="nl-NL"/>
        </w:rPr>
        <w:t xml:space="preserve">Sommige bijwerkingen zijn gemeld sinds het op de markt komen van </w:t>
      </w:r>
      <w:r>
        <w:rPr>
          <w:lang w:val="nl-NL"/>
        </w:rPr>
        <w:t>Karvea. Bijwerkingen, waarvan de frequentie onbekend is,</w:t>
      </w:r>
      <w:r w:rsidRPr="000375E7">
        <w:rPr>
          <w:lang w:val="nl-NL"/>
        </w:rPr>
        <w:t xml:space="preserve"> zijn: </w:t>
      </w:r>
      <w:r>
        <w:rPr>
          <w:lang w:val="nl-NL"/>
        </w:rPr>
        <w:t xml:space="preserve">gevoel van duizeligheid, </w:t>
      </w:r>
      <w:r w:rsidRPr="000375E7">
        <w:rPr>
          <w:lang w:val="nl-NL"/>
        </w:rPr>
        <w:t xml:space="preserve">hoofdpijn, smaakstoornissen, oorsuizen, spierkrampen, pijn in uw gewrichten en spieren, </w:t>
      </w:r>
      <w:r w:rsidR="00B35FCD">
        <w:rPr>
          <w:lang w:val="nl-NL"/>
        </w:rPr>
        <w:t xml:space="preserve">verminderd aantal rode bloedcellen (anemie – klachten zijn bijvoorbeeld vermoeidheid, hoofdpijn, kortademigheid bij inspanning, duizeligheid en bleekheid), </w:t>
      </w:r>
      <w:r w:rsidR="004553C9">
        <w:rPr>
          <w:lang w:val="nl-BE"/>
        </w:rPr>
        <w:t>verminderd aantal bloedplaatjes</w:t>
      </w:r>
      <w:r w:rsidR="004553C9" w:rsidRPr="000B2D96">
        <w:rPr>
          <w:lang w:val="nl-BE"/>
        </w:rPr>
        <w:t>,</w:t>
      </w:r>
      <w:r w:rsidR="004553C9">
        <w:rPr>
          <w:lang w:val="nl-BE"/>
        </w:rPr>
        <w:t xml:space="preserve"> </w:t>
      </w:r>
      <w:r w:rsidRPr="000375E7">
        <w:rPr>
          <w:lang w:val="nl-NL"/>
        </w:rPr>
        <w:t>verstoring van de werking van de lever</w:t>
      </w:r>
      <w:r>
        <w:rPr>
          <w:lang w:val="nl-NL"/>
        </w:rPr>
        <w:t xml:space="preserve">, </w:t>
      </w:r>
      <w:r w:rsidRPr="000375E7">
        <w:rPr>
          <w:lang w:val="nl-NL"/>
        </w:rPr>
        <w:t>verhoogd kaliumgehalte in het bloed, verminderde werking van de nieren</w:t>
      </w:r>
      <w:r w:rsidR="00D7699E">
        <w:rPr>
          <w:lang w:val="nl-NL"/>
        </w:rPr>
        <w:t>,</w:t>
      </w:r>
      <w:r w:rsidRPr="000375E7">
        <w:rPr>
          <w:lang w:val="nl-NL"/>
        </w:rPr>
        <w:t xml:space="preserve"> ontsteking van kleine bloedvaten voornamelijk in de huid (een aandoening bekend als leukocytoclastische vasculitis)</w:t>
      </w:r>
      <w:r w:rsidR="00BA45CF">
        <w:rPr>
          <w:lang w:val="nl-NL"/>
        </w:rPr>
        <w:t>,</w:t>
      </w:r>
      <w:r w:rsidR="00D7699E">
        <w:rPr>
          <w:lang w:val="nl-NL"/>
        </w:rPr>
        <w:t xml:space="preserve"> ernstige allergische reacties (anafylactische shock</w:t>
      </w:r>
      <w:r w:rsidR="00BA45CF">
        <w:rPr>
          <w:lang w:val="nl-NL"/>
        </w:rPr>
        <w:t>) en</w:t>
      </w:r>
      <w:r w:rsidR="00683CB3">
        <w:rPr>
          <w:lang w:val="nl-NL"/>
        </w:rPr>
        <w:t xml:space="preserve"> een</w:t>
      </w:r>
      <w:r w:rsidR="00BA45CF">
        <w:rPr>
          <w:lang w:val="nl-NL"/>
        </w:rPr>
        <w:t xml:space="preserve"> lage bloedsuikerspiegel</w:t>
      </w:r>
      <w:r w:rsidRPr="000375E7">
        <w:rPr>
          <w:lang w:val="nl-NL"/>
        </w:rPr>
        <w:t>.</w:t>
      </w:r>
      <w:r>
        <w:rPr>
          <w:lang w:val="nl-NL"/>
        </w:rPr>
        <w:t xml:space="preserve"> Soms zijn er ook gevallen van geelzucht (geelkleuring van de huid en/of het oogwit) gemeld.</w:t>
      </w:r>
    </w:p>
    <w:p w14:paraId="43740614" w14:textId="77777777" w:rsidR="00CB32B2" w:rsidRPr="000375E7" w:rsidRDefault="00CB32B2">
      <w:pPr>
        <w:pStyle w:val="EMEABodyText"/>
        <w:rPr>
          <w:lang w:val="nl-NL"/>
        </w:rPr>
      </w:pPr>
    </w:p>
    <w:p w14:paraId="5519F439" w14:textId="77777777" w:rsidR="00833E8B" w:rsidRPr="00492B4D" w:rsidRDefault="00833E8B" w:rsidP="00833E8B">
      <w:pPr>
        <w:tabs>
          <w:tab w:val="left" w:pos="0"/>
        </w:tabs>
        <w:rPr>
          <w:b/>
          <w:noProof/>
          <w:szCs w:val="22"/>
          <w:u w:val="single"/>
          <w:lang w:val="nl-NL"/>
        </w:rPr>
      </w:pPr>
      <w:r w:rsidRPr="00492B4D">
        <w:rPr>
          <w:b/>
          <w:noProof/>
          <w:szCs w:val="22"/>
          <w:u w:val="single"/>
          <w:lang w:val="nl-NL"/>
        </w:rPr>
        <w:t>Het melden van bijwerkingen</w:t>
      </w:r>
    </w:p>
    <w:p w14:paraId="5FBB0912" w14:textId="77777777" w:rsidR="00833E8B" w:rsidRPr="00266C65" w:rsidRDefault="00833E8B" w:rsidP="00833E8B">
      <w:pPr>
        <w:tabs>
          <w:tab w:val="left" w:pos="0"/>
        </w:tabs>
        <w:rPr>
          <w:szCs w:val="22"/>
          <w:lang w:val="nl-NL"/>
        </w:rPr>
      </w:pPr>
      <w:r w:rsidRPr="00266C65">
        <w:rPr>
          <w:szCs w:val="22"/>
          <w:lang w:val="nl-NL"/>
        </w:rPr>
        <w:t xml:space="preserve">Krijgt u last van bijwerkingen, neem dan contact op met uw </w:t>
      </w:r>
      <w:r>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3F2D21">
        <w:rPr>
          <w:szCs w:val="22"/>
          <w:highlight w:val="lightGray"/>
          <w:lang w:val="nl-NL"/>
        </w:rPr>
        <w:t xml:space="preserve">het nationale meldsysteem zoals vermeld in </w:t>
      </w:r>
      <w:hyperlink r:id="rId20" w:history="1">
        <w:r w:rsidRPr="003F2D2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2557D3A1" w14:textId="77777777" w:rsidR="00CB32B2" w:rsidRPr="000375E7" w:rsidRDefault="00CB32B2">
      <w:pPr>
        <w:pStyle w:val="EMEABodyText"/>
        <w:rPr>
          <w:lang w:val="nl-NL"/>
        </w:rPr>
      </w:pPr>
    </w:p>
    <w:p w14:paraId="355E8408" w14:textId="77777777" w:rsidR="00CB32B2" w:rsidRPr="000375E7" w:rsidRDefault="00CB32B2">
      <w:pPr>
        <w:pStyle w:val="EMEABodyText"/>
        <w:rPr>
          <w:lang w:val="nl-NL"/>
        </w:rPr>
      </w:pPr>
    </w:p>
    <w:p w14:paraId="05FBF7C2" w14:textId="57CE77E3" w:rsidR="00CB32B2" w:rsidRPr="000375E7" w:rsidRDefault="00CB32B2">
      <w:pPr>
        <w:pStyle w:val="EMEAHeading1"/>
        <w:rPr>
          <w:lang w:val="nl-NL"/>
        </w:rPr>
      </w:pPr>
      <w:r w:rsidRPr="000375E7">
        <w:rPr>
          <w:lang w:val="nl-NL"/>
        </w:rPr>
        <w:t>5.</w:t>
      </w:r>
      <w:r w:rsidRPr="000375E7">
        <w:rPr>
          <w:lang w:val="nl-NL"/>
        </w:rPr>
        <w:tab/>
      </w:r>
      <w:r w:rsidR="00833E8B">
        <w:rPr>
          <w:rFonts w:ascii="Times New Roman Bold" w:hAnsi="Times New Roman Bold"/>
          <w:caps w:val="0"/>
          <w:lang w:val="nl-NL"/>
        </w:rPr>
        <w:t>Hoe bewaart u dit middel</w:t>
      </w:r>
      <w:r w:rsidR="00833E8B">
        <w:rPr>
          <w:lang w:val="nl-NL"/>
        </w:rPr>
        <w:t>?</w:t>
      </w:r>
      <w:r w:rsidR="007D4ABC">
        <w:rPr>
          <w:lang w:val="nl-NL"/>
        </w:rPr>
        <w:fldChar w:fldCharType="begin"/>
      </w:r>
      <w:r w:rsidR="007D4ABC">
        <w:rPr>
          <w:lang w:val="nl-NL"/>
        </w:rPr>
        <w:instrText xml:space="preserve"> DOCVARIABLE vault_nd_97dc2eea-bffc-4dbf-8006-4618de449265 \* MERGEFORMAT </w:instrText>
      </w:r>
      <w:r w:rsidR="007D4ABC">
        <w:rPr>
          <w:lang w:val="nl-NL"/>
        </w:rPr>
        <w:fldChar w:fldCharType="separate"/>
      </w:r>
      <w:r w:rsidR="007D4ABC">
        <w:rPr>
          <w:lang w:val="nl-NL"/>
        </w:rPr>
        <w:t xml:space="preserve"> </w:t>
      </w:r>
      <w:r w:rsidR="007D4ABC">
        <w:rPr>
          <w:lang w:val="nl-NL"/>
        </w:rPr>
        <w:fldChar w:fldCharType="end"/>
      </w:r>
    </w:p>
    <w:p w14:paraId="2E5C8094" w14:textId="77777777" w:rsidR="00CB32B2" w:rsidRPr="000375E7" w:rsidRDefault="00CB32B2" w:rsidP="00CB32B2">
      <w:pPr>
        <w:pStyle w:val="EMEAHeading1"/>
        <w:rPr>
          <w:lang w:val="nl-NL"/>
        </w:rPr>
      </w:pPr>
    </w:p>
    <w:p w14:paraId="2DBD82F6" w14:textId="77777777" w:rsidR="00CB32B2" w:rsidRPr="000375E7" w:rsidRDefault="00CB32B2">
      <w:pPr>
        <w:pStyle w:val="EMEABodyText"/>
        <w:rPr>
          <w:lang w:val="nl-NL"/>
        </w:rPr>
      </w:pPr>
      <w:r w:rsidRPr="000375E7">
        <w:rPr>
          <w:lang w:val="nl-NL"/>
        </w:rPr>
        <w:t xml:space="preserve">Buiten het </w:t>
      </w:r>
      <w:r w:rsidR="00833E8B">
        <w:rPr>
          <w:lang w:val="nl-NL"/>
        </w:rPr>
        <w:t xml:space="preserve">zicht en </w:t>
      </w:r>
      <w:r w:rsidRPr="000375E7">
        <w:rPr>
          <w:lang w:val="nl-NL"/>
        </w:rPr>
        <w:t>bereik van kinderen houden.</w:t>
      </w:r>
    </w:p>
    <w:p w14:paraId="5A55DEFF" w14:textId="77777777" w:rsidR="00CB32B2" w:rsidRPr="000375E7" w:rsidRDefault="00CB32B2">
      <w:pPr>
        <w:pStyle w:val="EMEABodyText"/>
        <w:rPr>
          <w:lang w:val="nl-NL"/>
        </w:rPr>
      </w:pPr>
    </w:p>
    <w:p w14:paraId="2B58CF5B" w14:textId="40540894" w:rsidR="00CB32B2" w:rsidRPr="000375E7" w:rsidRDefault="00CB32B2" w:rsidP="00CB32B2">
      <w:pPr>
        <w:pStyle w:val="EMEABodyText"/>
        <w:rPr>
          <w:lang w:val="nl-NL"/>
        </w:rPr>
      </w:pPr>
      <w:r>
        <w:rPr>
          <w:lang w:val="nl-NL"/>
        </w:rPr>
        <w:t xml:space="preserve">Gebruik dit </w:t>
      </w:r>
      <w:r w:rsidR="003E2E8E">
        <w:rPr>
          <w:lang w:val="nl-NL"/>
        </w:rPr>
        <w:t>genees</w:t>
      </w:r>
      <w:r>
        <w:rPr>
          <w:lang w:val="nl-NL"/>
        </w:rPr>
        <w:t xml:space="preserve">middel niet meer na de uiterste houdbaarheidsdatum. Die </w:t>
      </w:r>
      <w:r w:rsidR="00EB47AE">
        <w:rPr>
          <w:lang w:val="nl-NL"/>
        </w:rPr>
        <w:t>vindt u</w:t>
      </w:r>
      <w:r>
        <w:rPr>
          <w:lang w:val="nl-NL"/>
        </w:rPr>
        <w:t xml:space="preserve"> op de doos en op de blister na EXP. Daar staat een maand en een jaar. De laatste dag van die maand is de uiterste houdbaarheidsdatum.</w:t>
      </w:r>
    </w:p>
    <w:p w14:paraId="09178D0F" w14:textId="77777777" w:rsidR="00CB32B2" w:rsidRPr="000375E7" w:rsidRDefault="00CB32B2" w:rsidP="00CB32B2">
      <w:pPr>
        <w:pStyle w:val="EMEABodyText"/>
        <w:rPr>
          <w:lang w:val="nl-NL"/>
        </w:rPr>
      </w:pPr>
    </w:p>
    <w:p w14:paraId="678B385C" w14:textId="77777777" w:rsidR="00CB32B2" w:rsidRPr="000375E7" w:rsidRDefault="00CB32B2">
      <w:pPr>
        <w:pStyle w:val="EMEABodyText"/>
        <w:rPr>
          <w:lang w:val="nl-NL"/>
        </w:rPr>
      </w:pPr>
      <w:r w:rsidRPr="000375E7">
        <w:rPr>
          <w:lang w:val="nl-NL"/>
        </w:rPr>
        <w:t>Bewaren beneden 30°C.</w:t>
      </w:r>
    </w:p>
    <w:p w14:paraId="62FE1F4D" w14:textId="77777777" w:rsidR="00CB32B2" w:rsidRPr="000375E7" w:rsidRDefault="00CB32B2">
      <w:pPr>
        <w:pStyle w:val="EMEABodyText"/>
        <w:rPr>
          <w:lang w:val="nl-NL"/>
        </w:rPr>
      </w:pPr>
    </w:p>
    <w:p w14:paraId="4A03ACCE" w14:textId="2BB0572A" w:rsidR="00CB32B2" w:rsidRPr="000375E7" w:rsidRDefault="00CB32B2" w:rsidP="00CB32B2">
      <w:pPr>
        <w:pStyle w:val="EMEABodyText"/>
        <w:rPr>
          <w:lang w:val="nl-NL"/>
        </w:rPr>
      </w:pPr>
      <w:r>
        <w:rPr>
          <w:lang w:val="nl-NL"/>
        </w:rPr>
        <w:t xml:space="preserve">Spoel geneesmiddelen niet door de gootsteen of de WC en gooi ze niet in de vuilnisbak. Vraag uw apotheker wat u met geneesmiddelen moet doen die </w:t>
      </w:r>
      <w:r w:rsidR="003E2E8E">
        <w:rPr>
          <w:lang w:val="nl-NL"/>
        </w:rPr>
        <w:t xml:space="preserve">u </w:t>
      </w:r>
      <w:r>
        <w:rPr>
          <w:lang w:val="nl-NL"/>
        </w:rPr>
        <w:t xml:space="preserve">niet meer </w:t>
      </w:r>
      <w:r w:rsidR="003E2E8E">
        <w:rPr>
          <w:lang w:val="nl-NL"/>
        </w:rPr>
        <w:t>gebruikt</w:t>
      </w:r>
      <w:r>
        <w:rPr>
          <w:lang w:val="nl-NL"/>
        </w:rPr>
        <w:t xml:space="preserve">. </w:t>
      </w:r>
      <w:r w:rsidR="00EB47AE">
        <w:rPr>
          <w:lang w:val="nl-NL"/>
        </w:rPr>
        <w:t xml:space="preserve">Als u geneesmiddelen op de juiste manier afvoert, </w:t>
      </w:r>
      <w:r>
        <w:rPr>
          <w:lang w:val="nl-NL"/>
        </w:rPr>
        <w:t xml:space="preserve">worden </w:t>
      </w:r>
      <w:r w:rsidR="00EB47AE">
        <w:rPr>
          <w:lang w:val="nl-NL"/>
        </w:rPr>
        <w:t xml:space="preserve">ze </w:t>
      </w:r>
      <w:r>
        <w:rPr>
          <w:lang w:val="nl-NL"/>
        </w:rPr>
        <w:t xml:space="preserve">op een verantwoorde manier vernietigd en komen </w:t>
      </w:r>
      <w:r w:rsidR="00EB47AE">
        <w:rPr>
          <w:lang w:val="nl-NL"/>
        </w:rPr>
        <w:t xml:space="preserve">ze </w:t>
      </w:r>
      <w:r>
        <w:rPr>
          <w:lang w:val="nl-NL"/>
        </w:rPr>
        <w:t>niet in het milieu</w:t>
      </w:r>
      <w:r w:rsidR="003E2E8E">
        <w:rPr>
          <w:lang w:val="nl-NL"/>
        </w:rPr>
        <w:t xml:space="preserve"> terecht</w:t>
      </w:r>
      <w:r>
        <w:rPr>
          <w:lang w:val="nl-NL"/>
        </w:rPr>
        <w:t>.</w:t>
      </w:r>
    </w:p>
    <w:p w14:paraId="0A0940E4" w14:textId="77777777" w:rsidR="00CB32B2" w:rsidRPr="000375E7" w:rsidRDefault="00CB32B2">
      <w:pPr>
        <w:pStyle w:val="EMEABodyText"/>
        <w:rPr>
          <w:lang w:val="nl-NL"/>
        </w:rPr>
      </w:pPr>
    </w:p>
    <w:p w14:paraId="200B2D71" w14:textId="77777777" w:rsidR="00CB32B2" w:rsidRPr="000375E7" w:rsidRDefault="00CB32B2">
      <w:pPr>
        <w:pStyle w:val="EMEABodyText"/>
        <w:rPr>
          <w:lang w:val="nl-NL"/>
        </w:rPr>
      </w:pPr>
    </w:p>
    <w:p w14:paraId="67DB0DE2" w14:textId="69D6B32E" w:rsidR="00CB32B2" w:rsidRPr="00654847" w:rsidRDefault="00CB32B2" w:rsidP="00CB32B2">
      <w:pPr>
        <w:pStyle w:val="EMEAHeading1"/>
        <w:rPr>
          <w:rFonts w:ascii="Times New Roman Bold" w:hAnsi="Times New Roman Bold"/>
          <w:caps w:val="0"/>
          <w:lang w:val="nl-NL"/>
        </w:rPr>
      </w:pPr>
      <w:r w:rsidRPr="000375E7">
        <w:rPr>
          <w:lang w:val="nl-NL"/>
        </w:rPr>
        <w:t>6.</w:t>
      </w:r>
      <w:r w:rsidRPr="000375E7">
        <w:rPr>
          <w:lang w:val="nl-NL"/>
        </w:rPr>
        <w:tab/>
      </w:r>
      <w:r w:rsidR="00EB47AE">
        <w:rPr>
          <w:rFonts w:ascii="Times New Roman Bold" w:hAnsi="Times New Roman Bold"/>
          <w:caps w:val="0"/>
          <w:lang w:val="nl-NL"/>
        </w:rPr>
        <w:t>Inhoud van de verpakking en overige informatie</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vault_nd_c355b0c1-4655-4714-ab0e-4a8ccf8afefd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59B07C07" w14:textId="77777777" w:rsidR="00CB32B2" w:rsidRPr="000375E7" w:rsidRDefault="00CB32B2" w:rsidP="00CB32B2">
      <w:pPr>
        <w:pStyle w:val="EMEAHeading1"/>
        <w:rPr>
          <w:lang w:val="nl-NL"/>
        </w:rPr>
      </w:pPr>
    </w:p>
    <w:p w14:paraId="62930C15" w14:textId="20D2EB86" w:rsidR="00CB32B2" w:rsidRPr="000375E7" w:rsidRDefault="00CB32B2" w:rsidP="00CB32B2">
      <w:pPr>
        <w:pStyle w:val="EMEAHeading3"/>
        <w:rPr>
          <w:lang w:val="nl-NL"/>
        </w:rPr>
      </w:pPr>
      <w:r>
        <w:rPr>
          <w:lang w:val="nl-NL"/>
        </w:rPr>
        <w:t>Welke stoffen zitten er in dit middel?</w:t>
      </w:r>
      <w:r w:rsidR="007D4ABC">
        <w:rPr>
          <w:lang w:val="nl-NL"/>
        </w:rPr>
        <w:fldChar w:fldCharType="begin"/>
      </w:r>
      <w:r w:rsidR="007D4ABC">
        <w:rPr>
          <w:lang w:val="nl-NL"/>
        </w:rPr>
        <w:instrText xml:space="preserve"> DOCVARIABLE vault_nd_22d0040f-7293-41c2-97fd-cf2bb33fd4e5 \* MERGEFORMAT </w:instrText>
      </w:r>
      <w:r w:rsidR="007D4ABC">
        <w:rPr>
          <w:lang w:val="nl-NL"/>
        </w:rPr>
        <w:fldChar w:fldCharType="separate"/>
      </w:r>
      <w:r w:rsidR="007D4ABC">
        <w:rPr>
          <w:lang w:val="nl-NL"/>
        </w:rPr>
        <w:t xml:space="preserve"> </w:t>
      </w:r>
      <w:r w:rsidR="007D4ABC">
        <w:rPr>
          <w:lang w:val="nl-NL"/>
        </w:rPr>
        <w:fldChar w:fldCharType="end"/>
      </w:r>
    </w:p>
    <w:p w14:paraId="3E435EEA" w14:textId="77777777" w:rsidR="00CB32B2" w:rsidRPr="000375E7" w:rsidRDefault="00CB32B2" w:rsidP="00CB32B2">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D</w:t>
      </w:r>
      <w:r w:rsidRPr="000375E7">
        <w:rPr>
          <w:lang w:val="nl-NL"/>
        </w:rPr>
        <w:t xml:space="preserve">e werkzame </w:t>
      </w:r>
      <w:r>
        <w:rPr>
          <w:lang w:val="nl-NL"/>
        </w:rPr>
        <w:t>stof in dit middel</w:t>
      </w:r>
      <w:r w:rsidRPr="000375E7">
        <w:rPr>
          <w:lang w:val="nl-NL"/>
        </w:rPr>
        <w:t xml:space="preserve"> is irbesartan. Elk</w:t>
      </w:r>
      <w:r>
        <w:rPr>
          <w:lang w:val="nl-NL"/>
        </w:rPr>
        <w:t>e</w:t>
      </w:r>
      <w:r w:rsidRPr="000375E7">
        <w:rPr>
          <w:lang w:val="nl-NL"/>
        </w:rPr>
        <w:t xml:space="preserve"> tablet </w:t>
      </w:r>
      <w:r>
        <w:rPr>
          <w:lang w:val="nl-NL"/>
        </w:rPr>
        <w:t>van Karvea 75 </w:t>
      </w:r>
      <w:r w:rsidRPr="000375E7">
        <w:rPr>
          <w:lang w:val="nl-NL"/>
        </w:rPr>
        <w:t xml:space="preserve">mg bevat </w:t>
      </w:r>
      <w:r>
        <w:rPr>
          <w:lang w:val="nl-NL"/>
        </w:rPr>
        <w:t>75 </w:t>
      </w:r>
      <w:r w:rsidRPr="000375E7">
        <w:rPr>
          <w:lang w:val="nl-NL"/>
        </w:rPr>
        <w:t>mg irbesartan.</w:t>
      </w:r>
    </w:p>
    <w:p w14:paraId="399D1651" w14:textId="77777777" w:rsidR="00CB32B2" w:rsidRPr="000375E7" w:rsidRDefault="00CB32B2" w:rsidP="00CB32B2">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sidRPr="000375E7">
        <w:rPr>
          <w:lang w:val="nl-NL"/>
        </w:rPr>
        <w:t xml:space="preserve">De andere </w:t>
      </w:r>
      <w:r>
        <w:rPr>
          <w:lang w:val="nl-NL"/>
        </w:rPr>
        <w:t>stoffen in dit middel</w:t>
      </w:r>
      <w:r w:rsidRPr="000375E7">
        <w:rPr>
          <w:lang w:val="nl-NL"/>
        </w:rPr>
        <w:t xml:space="preserve"> zijn lactosemonohydraat, microkristallijne cellulose, carboxymethylcellulosenatrium, hypromellose, colloïdaal siliciumdioxide, magnesiumstearaat, titaniumdioxide, macrogol 3000, cera carnauba.</w:t>
      </w:r>
      <w:r w:rsidR="00D7699E">
        <w:rPr>
          <w:lang w:val="nl-NL"/>
        </w:rPr>
        <w:t xml:space="preserve"> Zie ook rubriek 2 “Karvea bevat lactose”.</w:t>
      </w:r>
    </w:p>
    <w:p w14:paraId="5A6DFD10" w14:textId="77777777" w:rsidR="00CB32B2" w:rsidRPr="000375E7" w:rsidRDefault="00CB32B2" w:rsidP="00CB32B2">
      <w:pPr>
        <w:pStyle w:val="EMEABodyText"/>
        <w:rPr>
          <w:lang w:val="nl-NL"/>
        </w:rPr>
      </w:pPr>
    </w:p>
    <w:p w14:paraId="48922E45" w14:textId="099D2A8F" w:rsidR="00CB32B2" w:rsidRPr="000375E7" w:rsidRDefault="00CB32B2" w:rsidP="00CB32B2">
      <w:pPr>
        <w:pStyle w:val="EMEAHeading3"/>
        <w:rPr>
          <w:lang w:val="nl-NL"/>
        </w:rPr>
      </w:pPr>
      <w:r w:rsidRPr="000375E7">
        <w:rPr>
          <w:lang w:val="nl-NL"/>
        </w:rPr>
        <w:t xml:space="preserve">Hoe ziet </w:t>
      </w:r>
      <w:r>
        <w:rPr>
          <w:lang w:val="nl-NL"/>
        </w:rPr>
        <w:t>Karvea</w:t>
      </w:r>
      <w:r w:rsidRPr="000375E7">
        <w:rPr>
          <w:lang w:val="nl-NL"/>
        </w:rPr>
        <w:t xml:space="preserve"> er uit en </w:t>
      </w:r>
      <w:r w:rsidR="00EB47AE">
        <w:rPr>
          <w:lang w:val="nl-NL"/>
        </w:rPr>
        <w:t>hoeveel</w:t>
      </w:r>
      <w:r w:rsidR="00EB47AE" w:rsidRPr="000375E7">
        <w:rPr>
          <w:lang w:val="nl-NL"/>
        </w:rPr>
        <w:t xml:space="preserve"> </w:t>
      </w:r>
      <w:r>
        <w:rPr>
          <w:lang w:val="nl-NL"/>
        </w:rPr>
        <w:t>zit er in een verpakking?</w:t>
      </w:r>
      <w:r w:rsidR="007D4ABC">
        <w:rPr>
          <w:lang w:val="nl-NL"/>
        </w:rPr>
        <w:fldChar w:fldCharType="begin"/>
      </w:r>
      <w:r w:rsidR="007D4ABC">
        <w:rPr>
          <w:lang w:val="nl-NL"/>
        </w:rPr>
        <w:instrText xml:space="preserve"> DOCVARIABLE vault_nd_e5a09345-15f2-4912-8bea-a41f5b879f16 \* MERGEFORMAT </w:instrText>
      </w:r>
      <w:r w:rsidR="007D4ABC">
        <w:rPr>
          <w:lang w:val="nl-NL"/>
        </w:rPr>
        <w:fldChar w:fldCharType="separate"/>
      </w:r>
      <w:r w:rsidR="007D4ABC">
        <w:rPr>
          <w:lang w:val="nl-NL"/>
        </w:rPr>
        <w:t xml:space="preserve"> </w:t>
      </w:r>
      <w:r w:rsidR="007D4ABC">
        <w:rPr>
          <w:lang w:val="nl-NL"/>
        </w:rPr>
        <w:fldChar w:fldCharType="end"/>
      </w:r>
    </w:p>
    <w:p w14:paraId="2B05F6A4" w14:textId="77777777" w:rsidR="00CB32B2" w:rsidRPr="000375E7" w:rsidRDefault="00CB32B2" w:rsidP="00CB32B2">
      <w:pPr>
        <w:pStyle w:val="EMEABodyText"/>
        <w:rPr>
          <w:lang w:val="nl-NL"/>
        </w:rPr>
      </w:pPr>
      <w:r>
        <w:rPr>
          <w:lang w:val="nl-NL"/>
        </w:rPr>
        <w:t>Karvea</w:t>
      </w:r>
      <w:r w:rsidRPr="000375E7">
        <w:rPr>
          <w:lang w:val="nl-NL"/>
        </w:rPr>
        <w:t> </w:t>
      </w:r>
      <w:r>
        <w:rPr>
          <w:lang w:val="nl-NL"/>
        </w:rPr>
        <w:t>75</w:t>
      </w:r>
      <w:r w:rsidRPr="000375E7">
        <w:rPr>
          <w:lang w:val="nl-NL"/>
        </w:rPr>
        <w:t xml:space="preserve"> mg filmomhulde tabletten zijn wit tot gebroken wit, biconvex en ovaalvormig met een hart ingedrukt aan de ene zijde en het nummer </w:t>
      </w:r>
      <w:r>
        <w:rPr>
          <w:lang w:val="nl-NL"/>
        </w:rPr>
        <w:t>2871</w:t>
      </w:r>
      <w:r w:rsidRPr="000375E7">
        <w:rPr>
          <w:lang w:val="nl-NL"/>
        </w:rPr>
        <w:t xml:space="preserve"> ingegraveerd aan de andere zijde.</w:t>
      </w:r>
    </w:p>
    <w:p w14:paraId="1ED3C8CC" w14:textId="77777777" w:rsidR="00CB32B2" w:rsidRPr="000375E7" w:rsidRDefault="00CB32B2" w:rsidP="00CB32B2">
      <w:pPr>
        <w:pStyle w:val="EMEABodyText"/>
        <w:rPr>
          <w:lang w:val="nl-NL"/>
        </w:rPr>
      </w:pPr>
    </w:p>
    <w:p w14:paraId="3DCAFE12" w14:textId="77777777" w:rsidR="00CB32B2" w:rsidRPr="000375E7" w:rsidRDefault="00CB32B2" w:rsidP="00CB32B2">
      <w:pPr>
        <w:pStyle w:val="EMEABodyText"/>
        <w:rPr>
          <w:lang w:val="nl-NL"/>
        </w:rPr>
      </w:pPr>
      <w:r>
        <w:rPr>
          <w:lang w:val="nl-NL"/>
        </w:rPr>
        <w:t>Karvea</w:t>
      </w:r>
      <w:r w:rsidRPr="000375E7">
        <w:rPr>
          <w:lang w:val="nl-NL"/>
        </w:rPr>
        <w:t> </w:t>
      </w:r>
      <w:r>
        <w:rPr>
          <w:lang w:val="nl-NL"/>
        </w:rPr>
        <w:t>75</w:t>
      </w:r>
      <w:r w:rsidRPr="000375E7">
        <w:rPr>
          <w:lang w:val="nl-NL"/>
        </w:rPr>
        <w:t xml:space="preserve"> mg filmomhulde tabletten worden geleverd in verpakkingen met </w:t>
      </w:r>
      <w:r>
        <w:rPr>
          <w:lang w:val="nl-NL"/>
        </w:rPr>
        <w:t xml:space="preserve">14, 28, 30, 56, 84, 90 </w:t>
      </w:r>
      <w:r w:rsidRPr="0019401C">
        <w:rPr>
          <w:lang w:val="nl-NL"/>
        </w:rPr>
        <w:t>of 98</w:t>
      </w:r>
      <w:r w:rsidRPr="000375E7">
        <w:rPr>
          <w:lang w:val="nl-NL"/>
        </w:rPr>
        <w:t> filmomhulde tabletten in doordrukstrips. Een Eenheids Aflevering Verpakking (EAV) van 56 x</w:t>
      </w:r>
      <w:r>
        <w:rPr>
          <w:lang w:val="nl-NL"/>
        </w:rPr>
        <w:t> </w:t>
      </w:r>
      <w:r w:rsidRPr="000375E7">
        <w:rPr>
          <w:lang w:val="nl-NL"/>
        </w:rPr>
        <w:t>1</w:t>
      </w:r>
      <w:r>
        <w:rPr>
          <w:lang w:val="nl-NL"/>
        </w:rPr>
        <w:t> </w:t>
      </w:r>
      <w:r w:rsidRPr="000375E7">
        <w:rPr>
          <w:lang w:val="nl-NL"/>
        </w:rPr>
        <w:t>filmomhulde tabletten voor levering aan ziekenhuizen is ook beschikbaar.</w:t>
      </w:r>
    </w:p>
    <w:p w14:paraId="2F81C8B7" w14:textId="77777777" w:rsidR="00CB32B2" w:rsidRPr="000375E7" w:rsidRDefault="00CB32B2" w:rsidP="00CB32B2">
      <w:pPr>
        <w:pStyle w:val="EMEABodyText"/>
        <w:rPr>
          <w:lang w:val="nl-NL"/>
        </w:rPr>
      </w:pPr>
    </w:p>
    <w:p w14:paraId="20FDD598" w14:textId="77777777" w:rsidR="00CB32B2" w:rsidRPr="000375E7" w:rsidRDefault="00CB32B2" w:rsidP="00CB32B2">
      <w:pPr>
        <w:pStyle w:val="EMEABodyText"/>
        <w:rPr>
          <w:lang w:val="nl-NL"/>
        </w:rPr>
      </w:pPr>
      <w:r w:rsidRPr="000375E7">
        <w:rPr>
          <w:lang w:val="nl-NL"/>
        </w:rPr>
        <w:t>Niet alle genoemde verpakkingsgrootten worden in de handel gebracht.</w:t>
      </w:r>
    </w:p>
    <w:p w14:paraId="44F7FC23" w14:textId="77777777" w:rsidR="00CB32B2" w:rsidRPr="000375E7" w:rsidRDefault="00CB32B2" w:rsidP="00CB32B2">
      <w:pPr>
        <w:pStyle w:val="EMEABodyText"/>
        <w:rPr>
          <w:lang w:val="nl-NL"/>
        </w:rPr>
      </w:pPr>
    </w:p>
    <w:p w14:paraId="7890B556" w14:textId="261D1B8F" w:rsidR="00CB32B2" w:rsidRPr="000375E7" w:rsidRDefault="00CB32B2" w:rsidP="00CB32B2">
      <w:pPr>
        <w:pStyle w:val="EMEAHeading3"/>
        <w:rPr>
          <w:noProof/>
          <w:szCs w:val="22"/>
          <w:lang w:val="nl-NL"/>
        </w:rPr>
      </w:pPr>
      <w:r w:rsidRPr="000375E7">
        <w:rPr>
          <w:noProof/>
          <w:lang w:val="nl-NL"/>
        </w:rPr>
        <w:t>Houder van de vergunning voor het in de handel brengen</w:t>
      </w:r>
      <w:r w:rsidRPr="000375E7">
        <w:rPr>
          <w:noProof/>
          <w:szCs w:val="22"/>
          <w:lang w:val="nl-NL"/>
        </w:rPr>
        <w:t xml:space="preserve"> en fabrikant</w:t>
      </w:r>
      <w:r w:rsidR="007D4ABC">
        <w:rPr>
          <w:noProof/>
          <w:szCs w:val="22"/>
          <w:lang w:val="nl-NL"/>
        </w:rPr>
        <w:fldChar w:fldCharType="begin"/>
      </w:r>
      <w:r w:rsidR="007D4ABC">
        <w:rPr>
          <w:noProof/>
          <w:szCs w:val="22"/>
          <w:lang w:val="nl-NL"/>
        </w:rPr>
        <w:instrText xml:space="preserve"> DOCVARIABLE vault_nd_35daa3ad-8d94-46df-b7d5-9b1351fd8a42 \* MERGEFORMAT </w:instrText>
      </w:r>
      <w:r w:rsidR="007D4ABC">
        <w:rPr>
          <w:noProof/>
          <w:szCs w:val="22"/>
          <w:lang w:val="nl-NL"/>
        </w:rPr>
        <w:fldChar w:fldCharType="separate"/>
      </w:r>
      <w:r w:rsidR="007D4ABC">
        <w:rPr>
          <w:noProof/>
          <w:szCs w:val="22"/>
          <w:lang w:val="nl-NL"/>
        </w:rPr>
        <w:t xml:space="preserve"> </w:t>
      </w:r>
      <w:r w:rsidR="007D4ABC">
        <w:rPr>
          <w:noProof/>
          <w:szCs w:val="22"/>
          <w:lang w:val="nl-NL"/>
        </w:rPr>
        <w:fldChar w:fldCharType="end"/>
      </w:r>
    </w:p>
    <w:p w14:paraId="62899049" w14:textId="77777777" w:rsidR="00CB32B2" w:rsidRPr="00654847" w:rsidRDefault="00CB32B2" w:rsidP="00CB32B2">
      <w:pPr>
        <w:pStyle w:val="EMEAAddress"/>
        <w:rPr>
          <w:lang w:val="fr-BE"/>
        </w:rPr>
      </w:pPr>
      <w:r w:rsidRPr="00654847">
        <w:rPr>
          <w:lang w:val="fr-BE"/>
        </w:rPr>
        <w:t>sanofi-aventis groupe</w:t>
      </w:r>
      <w:r w:rsidRPr="00654847">
        <w:rPr>
          <w:lang w:val="fr-BE"/>
        </w:rPr>
        <w:br/>
        <w:t>54</w:t>
      </w:r>
      <w:r w:rsidR="003E2E8E" w:rsidRPr="00654847">
        <w:rPr>
          <w:lang w:val="fr-BE"/>
        </w:rPr>
        <w:t>,</w:t>
      </w:r>
      <w:r w:rsidRPr="00654847">
        <w:rPr>
          <w:lang w:val="fr-BE"/>
        </w:rPr>
        <w:t xml:space="preserve"> rue La Boétie</w:t>
      </w:r>
      <w:r w:rsidRPr="00654847">
        <w:rPr>
          <w:lang w:val="fr-BE"/>
        </w:rPr>
        <w:br/>
      </w:r>
      <w:r w:rsidR="003E2E8E" w:rsidRPr="00654847">
        <w:rPr>
          <w:lang w:val="fr-BE"/>
        </w:rPr>
        <w:t xml:space="preserve">F - </w:t>
      </w:r>
      <w:r w:rsidRPr="00654847">
        <w:rPr>
          <w:lang w:val="fr-BE"/>
        </w:rPr>
        <w:t>75008 Paris - Frankrijk</w:t>
      </w:r>
    </w:p>
    <w:p w14:paraId="52713E06" w14:textId="77777777" w:rsidR="00CB32B2" w:rsidRPr="00654847" w:rsidRDefault="00CB32B2" w:rsidP="00CB32B2">
      <w:pPr>
        <w:pStyle w:val="EMEABodyText"/>
        <w:rPr>
          <w:lang w:val="fr-BE"/>
        </w:rPr>
      </w:pPr>
    </w:p>
    <w:p w14:paraId="5D654F88" w14:textId="052E5E67" w:rsidR="00CB32B2" w:rsidRPr="00654847" w:rsidRDefault="00CB32B2" w:rsidP="00CB32B2">
      <w:pPr>
        <w:pStyle w:val="EMEAHeading3"/>
        <w:rPr>
          <w:noProof/>
          <w:lang w:val="fr-BE"/>
        </w:rPr>
      </w:pPr>
      <w:r w:rsidRPr="00654847">
        <w:rPr>
          <w:noProof/>
          <w:lang w:val="fr-BE"/>
        </w:rPr>
        <w:t>Fabrikant:</w:t>
      </w:r>
      <w:r w:rsidR="007D4ABC">
        <w:rPr>
          <w:noProof/>
          <w:lang w:val="fr-BE"/>
        </w:rPr>
        <w:fldChar w:fldCharType="begin"/>
      </w:r>
      <w:r w:rsidR="007D4ABC">
        <w:rPr>
          <w:noProof/>
          <w:lang w:val="fr-BE"/>
        </w:rPr>
        <w:instrText xml:space="preserve"> DOCVARIABLE vault_nd_80750819-3290-43e5-9d88-cba1e38c61ee \* MERGEFORMAT </w:instrText>
      </w:r>
      <w:r w:rsidR="007D4ABC">
        <w:rPr>
          <w:noProof/>
          <w:lang w:val="fr-BE"/>
        </w:rPr>
        <w:fldChar w:fldCharType="separate"/>
      </w:r>
      <w:r w:rsidR="007D4ABC">
        <w:rPr>
          <w:noProof/>
          <w:lang w:val="fr-BE"/>
        </w:rPr>
        <w:t xml:space="preserve"> </w:t>
      </w:r>
      <w:r w:rsidR="007D4ABC">
        <w:rPr>
          <w:noProof/>
          <w:lang w:val="fr-BE"/>
        </w:rPr>
        <w:fldChar w:fldCharType="end"/>
      </w:r>
    </w:p>
    <w:p w14:paraId="12A90F11" w14:textId="77777777" w:rsidR="00CB32B2" w:rsidRPr="00654847" w:rsidRDefault="00CB32B2" w:rsidP="00CB32B2">
      <w:pPr>
        <w:pStyle w:val="EMEAAddress"/>
        <w:rPr>
          <w:lang w:val="fr-BE"/>
        </w:rPr>
      </w:pPr>
      <w:r w:rsidRPr="00654847">
        <w:rPr>
          <w:lang w:val="fr-BE"/>
        </w:rPr>
        <w:t>SANOFI WINTHROP INDUSTRIE</w:t>
      </w:r>
      <w:r w:rsidRPr="00654847">
        <w:rPr>
          <w:lang w:val="fr-BE"/>
        </w:rPr>
        <w:br/>
        <w:t>1, rue de la Vierge</w:t>
      </w:r>
      <w:r w:rsidRPr="00654847">
        <w:rPr>
          <w:lang w:val="fr-BE"/>
        </w:rPr>
        <w:br/>
        <w:t>Ambarès &amp; Lagrave</w:t>
      </w:r>
      <w:r w:rsidRPr="00654847">
        <w:rPr>
          <w:lang w:val="fr-BE"/>
        </w:rPr>
        <w:br/>
        <w:t>F-33565 Carbon Blanc Cedex - Frankrijk</w:t>
      </w:r>
    </w:p>
    <w:p w14:paraId="7AB3BFE9" w14:textId="77777777" w:rsidR="00CB32B2" w:rsidRPr="00654847" w:rsidRDefault="00CB32B2" w:rsidP="00CB32B2">
      <w:pPr>
        <w:pStyle w:val="EMEAAddress"/>
        <w:rPr>
          <w:lang w:val="fr-BE"/>
        </w:rPr>
      </w:pPr>
    </w:p>
    <w:p w14:paraId="5CD64B73" w14:textId="77777777" w:rsidR="00CB32B2" w:rsidRPr="000850B0" w:rsidRDefault="00CB32B2" w:rsidP="00CB32B2">
      <w:pPr>
        <w:pStyle w:val="EMEAAddress"/>
        <w:rPr>
          <w:lang w:val="nl-BE"/>
        </w:rPr>
      </w:pPr>
      <w:r w:rsidRPr="000850B0">
        <w:rPr>
          <w:lang w:val="nl-BE"/>
        </w:rPr>
        <w:t>SANOFI WINTHROP INDUSTRIE</w:t>
      </w:r>
      <w:r w:rsidRPr="000850B0">
        <w:rPr>
          <w:lang w:val="nl-BE"/>
        </w:rPr>
        <w:br/>
        <w:t>30-36 Avenue Gustave Eiffel, BP 7166</w:t>
      </w:r>
      <w:r w:rsidRPr="000850B0">
        <w:rPr>
          <w:lang w:val="nl-BE"/>
        </w:rPr>
        <w:br/>
        <w:t>F-37071 Tours Cedex 2 - Frankrijk</w:t>
      </w:r>
    </w:p>
    <w:p w14:paraId="241953B8" w14:textId="77777777" w:rsidR="00CB32B2" w:rsidRPr="000850B0" w:rsidRDefault="00CB32B2" w:rsidP="00CB32B2">
      <w:pPr>
        <w:pStyle w:val="EMEAAddress"/>
        <w:rPr>
          <w:lang w:val="nl-BE"/>
        </w:rPr>
      </w:pPr>
    </w:p>
    <w:p w14:paraId="7AAD849E" w14:textId="14080C34" w:rsidR="00CB32B2" w:rsidRPr="000375E7" w:rsidRDefault="00CB32B2">
      <w:pPr>
        <w:pStyle w:val="EMEABodyText"/>
        <w:rPr>
          <w:lang w:val="nl-BE"/>
        </w:rPr>
      </w:pPr>
      <w:r w:rsidRPr="00E67540">
        <w:rPr>
          <w:lang w:val="nl-NL"/>
        </w:rPr>
        <w:br w:type="page"/>
      </w:r>
      <w:r w:rsidRPr="000375E7">
        <w:rPr>
          <w:lang w:val="nl-BE"/>
        </w:rPr>
        <w:lastRenderedPageBreak/>
        <w:t xml:space="preserve">Neem voor alle informatie </w:t>
      </w:r>
      <w:r w:rsidR="00EB47AE">
        <w:rPr>
          <w:lang w:val="nl-BE"/>
        </w:rPr>
        <w:t>over</w:t>
      </w:r>
      <w:r w:rsidRPr="000375E7">
        <w:rPr>
          <w:lang w:val="nl-BE"/>
        </w:rPr>
        <w:t xml:space="preserve"> dit geneesmiddel contact op met de lokale vertegenwoordiger van de houder van de vergunning voor het in de handel brengen:</w:t>
      </w:r>
    </w:p>
    <w:p w14:paraId="6DC5AC3D" w14:textId="77777777" w:rsidR="00CB32B2" w:rsidRPr="000375E7" w:rsidRDefault="00CB32B2">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3E2E8E" w:rsidRPr="00B35FCD" w14:paraId="5607AB19" w14:textId="77777777" w:rsidTr="003E2E8E">
        <w:trPr>
          <w:gridBefore w:val="1"/>
          <w:wBefore w:w="34" w:type="dxa"/>
          <w:cantSplit/>
        </w:trPr>
        <w:tc>
          <w:tcPr>
            <w:tcW w:w="4644" w:type="dxa"/>
          </w:tcPr>
          <w:p w14:paraId="536D9054" w14:textId="77777777" w:rsidR="003E2E8E" w:rsidRDefault="003E2E8E" w:rsidP="003E2E8E">
            <w:pPr>
              <w:rPr>
                <w:b/>
                <w:bCs/>
                <w:lang w:val="fr-BE"/>
              </w:rPr>
            </w:pPr>
            <w:r>
              <w:rPr>
                <w:b/>
                <w:bCs/>
                <w:lang w:val="mt-MT"/>
              </w:rPr>
              <w:t>België/</w:t>
            </w:r>
            <w:r>
              <w:rPr>
                <w:b/>
                <w:bCs/>
                <w:lang w:val="cs-CZ"/>
              </w:rPr>
              <w:t>Belgique</w:t>
            </w:r>
            <w:r>
              <w:rPr>
                <w:b/>
                <w:bCs/>
                <w:lang w:val="mt-MT"/>
              </w:rPr>
              <w:t>/Belgien</w:t>
            </w:r>
          </w:p>
          <w:p w14:paraId="2D46BD36" w14:textId="77777777" w:rsidR="003E2E8E" w:rsidRDefault="003E2E8E" w:rsidP="003E2E8E">
            <w:pPr>
              <w:rPr>
                <w:lang w:val="fr-BE"/>
              </w:rPr>
            </w:pPr>
            <w:r>
              <w:rPr>
                <w:snapToGrid w:val="0"/>
                <w:lang w:val="fr-BE"/>
              </w:rPr>
              <w:t>Sanofi Belgium</w:t>
            </w:r>
          </w:p>
          <w:p w14:paraId="0DD57A2A" w14:textId="77777777" w:rsidR="003E2E8E" w:rsidRDefault="003E2E8E" w:rsidP="003E2E8E">
            <w:pPr>
              <w:rPr>
                <w:snapToGrid w:val="0"/>
                <w:lang w:val="fr-BE"/>
              </w:rPr>
            </w:pPr>
            <w:r>
              <w:rPr>
                <w:lang w:val="fr-BE"/>
              </w:rPr>
              <w:t xml:space="preserve">Tél/Tel: </w:t>
            </w:r>
            <w:r>
              <w:rPr>
                <w:snapToGrid w:val="0"/>
                <w:lang w:val="fr-BE"/>
              </w:rPr>
              <w:t>+32 (0)2 710 54 00</w:t>
            </w:r>
          </w:p>
          <w:p w14:paraId="51BC63EA" w14:textId="77777777" w:rsidR="003E2E8E" w:rsidRDefault="003E2E8E" w:rsidP="003E2E8E">
            <w:pPr>
              <w:rPr>
                <w:lang w:val="fr-BE"/>
              </w:rPr>
            </w:pPr>
          </w:p>
        </w:tc>
        <w:tc>
          <w:tcPr>
            <w:tcW w:w="4678" w:type="dxa"/>
          </w:tcPr>
          <w:p w14:paraId="4351ECDD" w14:textId="77777777" w:rsidR="003E2E8E" w:rsidRDefault="003E2E8E" w:rsidP="003E2E8E">
            <w:pPr>
              <w:rPr>
                <w:b/>
                <w:bCs/>
                <w:lang w:val="lt-LT"/>
              </w:rPr>
            </w:pPr>
            <w:r>
              <w:rPr>
                <w:b/>
                <w:bCs/>
                <w:lang w:val="lt-LT"/>
              </w:rPr>
              <w:t>Lietuva</w:t>
            </w:r>
          </w:p>
          <w:p w14:paraId="38F8A07E" w14:textId="77777777" w:rsidR="003E2E8E" w:rsidRDefault="003E2E8E" w:rsidP="003E2E8E">
            <w:pPr>
              <w:rPr>
                <w:lang w:val="fr-FR"/>
              </w:rPr>
            </w:pPr>
            <w:r>
              <w:rPr>
                <w:lang w:val="cs-CZ"/>
              </w:rPr>
              <w:t>UAB sanofi-aventis Lietuva</w:t>
            </w:r>
          </w:p>
          <w:p w14:paraId="3531E32E" w14:textId="77777777" w:rsidR="003E2E8E" w:rsidRDefault="003E2E8E" w:rsidP="003E2E8E">
            <w:pPr>
              <w:rPr>
                <w:lang w:val="cs-CZ"/>
              </w:rPr>
            </w:pPr>
            <w:r>
              <w:rPr>
                <w:lang w:val="cs-CZ"/>
              </w:rPr>
              <w:t>Tel: +370 5 2755224</w:t>
            </w:r>
          </w:p>
          <w:p w14:paraId="55E53AA5" w14:textId="77777777" w:rsidR="003E2E8E" w:rsidRDefault="003E2E8E" w:rsidP="003E2E8E">
            <w:pPr>
              <w:rPr>
                <w:lang w:val="lv-LV"/>
              </w:rPr>
            </w:pPr>
          </w:p>
        </w:tc>
      </w:tr>
      <w:tr w:rsidR="003E2E8E" w:rsidRPr="006827CA" w14:paraId="371B4BB2" w14:textId="77777777" w:rsidTr="003E2E8E">
        <w:trPr>
          <w:gridBefore w:val="1"/>
          <w:wBefore w:w="34" w:type="dxa"/>
          <w:cantSplit/>
        </w:trPr>
        <w:tc>
          <w:tcPr>
            <w:tcW w:w="4644" w:type="dxa"/>
          </w:tcPr>
          <w:p w14:paraId="7F3BD224" w14:textId="77777777" w:rsidR="003E2E8E" w:rsidRDefault="003E2E8E" w:rsidP="003E2E8E">
            <w:pPr>
              <w:rPr>
                <w:b/>
                <w:bCs/>
                <w:lang w:val="fr-BE"/>
              </w:rPr>
            </w:pPr>
            <w:r>
              <w:rPr>
                <w:b/>
                <w:bCs/>
              </w:rPr>
              <w:t>България</w:t>
            </w:r>
          </w:p>
          <w:p w14:paraId="34F9BD25" w14:textId="77777777" w:rsidR="003E2E8E" w:rsidRDefault="00D7699E" w:rsidP="003E2E8E">
            <w:pPr>
              <w:rPr>
                <w:noProof/>
                <w:lang w:val="fr-BE"/>
              </w:rPr>
            </w:pPr>
            <w:r>
              <w:rPr>
                <w:noProof/>
                <w:lang w:val="fr-BE"/>
              </w:rPr>
              <w:t>Sanofi</w:t>
            </w:r>
            <w:r w:rsidR="003E2E8E">
              <w:rPr>
                <w:noProof/>
                <w:lang w:val="fr-BE"/>
              </w:rPr>
              <w:t xml:space="preserve"> Bulgaria EOOD</w:t>
            </w:r>
          </w:p>
          <w:p w14:paraId="6BD9F6E7" w14:textId="77777777" w:rsidR="003E2E8E" w:rsidRDefault="003E2E8E" w:rsidP="003E2E8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23E1DA2E" w14:textId="77777777" w:rsidR="003E2E8E" w:rsidRDefault="003E2E8E" w:rsidP="003E2E8E">
            <w:pPr>
              <w:rPr>
                <w:lang w:val="cs-CZ"/>
              </w:rPr>
            </w:pPr>
          </w:p>
        </w:tc>
        <w:tc>
          <w:tcPr>
            <w:tcW w:w="4678" w:type="dxa"/>
          </w:tcPr>
          <w:p w14:paraId="2A7BDDAB" w14:textId="77777777" w:rsidR="003E2E8E" w:rsidRDefault="003E2E8E" w:rsidP="003E2E8E">
            <w:pPr>
              <w:rPr>
                <w:b/>
                <w:bCs/>
                <w:lang w:val="fr-LU"/>
              </w:rPr>
            </w:pPr>
            <w:r>
              <w:rPr>
                <w:b/>
                <w:bCs/>
                <w:lang w:val="fr-LU"/>
              </w:rPr>
              <w:t>Luxembourg/Luxemburg</w:t>
            </w:r>
          </w:p>
          <w:p w14:paraId="6CF3C37B" w14:textId="77777777" w:rsidR="003E2E8E" w:rsidRDefault="003E2E8E" w:rsidP="003E2E8E">
            <w:pPr>
              <w:rPr>
                <w:snapToGrid w:val="0"/>
                <w:lang w:val="fr-BE"/>
              </w:rPr>
            </w:pPr>
            <w:r>
              <w:rPr>
                <w:snapToGrid w:val="0"/>
                <w:lang w:val="fr-BE"/>
              </w:rPr>
              <w:t xml:space="preserve">Sanofi Belgium </w:t>
            </w:r>
          </w:p>
          <w:p w14:paraId="5E9F4822" w14:textId="77777777" w:rsidR="003E2E8E" w:rsidRDefault="003E2E8E" w:rsidP="003E2E8E">
            <w:pPr>
              <w:rPr>
                <w:lang w:val="fr-BE"/>
              </w:rPr>
            </w:pPr>
            <w:r>
              <w:rPr>
                <w:lang w:val="fr-LU"/>
              </w:rPr>
              <w:t xml:space="preserve">Tél/Tel: </w:t>
            </w:r>
            <w:r>
              <w:rPr>
                <w:snapToGrid w:val="0"/>
                <w:lang w:val="fr-BE"/>
              </w:rPr>
              <w:t>+32 (0)2 710 54 00 (</w:t>
            </w:r>
            <w:r>
              <w:rPr>
                <w:lang w:val="fr-BE"/>
              </w:rPr>
              <w:t>Belgique/Belgien)</w:t>
            </w:r>
          </w:p>
          <w:p w14:paraId="1F9F2356" w14:textId="77777777" w:rsidR="003E2E8E" w:rsidRDefault="003E2E8E" w:rsidP="003E2E8E">
            <w:pPr>
              <w:rPr>
                <w:lang w:val="fr-BE"/>
              </w:rPr>
            </w:pPr>
          </w:p>
        </w:tc>
      </w:tr>
      <w:tr w:rsidR="003E2E8E" w:rsidRPr="00B35FCD" w14:paraId="1D51F6B0" w14:textId="77777777" w:rsidTr="003E2E8E">
        <w:trPr>
          <w:gridBefore w:val="1"/>
          <w:wBefore w:w="34" w:type="dxa"/>
          <w:cantSplit/>
        </w:trPr>
        <w:tc>
          <w:tcPr>
            <w:tcW w:w="4644" w:type="dxa"/>
          </w:tcPr>
          <w:p w14:paraId="2D33C102" w14:textId="77777777" w:rsidR="003E2E8E" w:rsidRDefault="003E2E8E" w:rsidP="003E2E8E">
            <w:pPr>
              <w:rPr>
                <w:b/>
                <w:bCs/>
                <w:lang w:val="fr-BE"/>
              </w:rPr>
            </w:pPr>
            <w:r>
              <w:rPr>
                <w:b/>
                <w:bCs/>
                <w:lang w:val="fr-BE"/>
              </w:rPr>
              <w:t>Česká republika</w:t>
            </w:r>
          </w:p>
          <w:p w14:paraId="35803F4C" w14:textId="77777777" w:rsidR="003E2E8E" w:rsidRDefault="003E2E8E" w:rsidP="003E2E8E">
            <w:pPr>
              <w:rPr>
                <w:lang w:val="cs-CZ"/>
              </w:rPr>
            </w:pPr>
            <w:r>
              <w:rPr>
                <w:lang w:val="cs-CZ"/>
              </w:rPr>
              <w:t>sanofi-aventis, s.r.o.</w:t>
            </w:r>
          </w:p>
          <w:p w14:paraId="14090AB9" w14:textId="77777777" w:rsidR="003E2E8E" w:rsidRDefault="003E2E8E" w:rsidP="003E2E8E">
            <w:pPr>
              <w:rPr>
                <w:lang w:val="cs-CZ"/>
              </w:rPr>
            </w:pPr>
            <w:r>
              <w:rPr>
                <w:lang w:val="cs-CZ"/>
              </w:rPr>
              <w:t>Tel: +420 233 086 111</w:t>
            </w:r>
          </w:p>
          <w:p w14:paraId="39ED12F4" w14:textId="77777777" w:rsidR="003E2E8E" w:rsidRDefault="003E2E8E" w:rsidP="003E2E8E">
            <w:pPr>
              <w:rPr>
                <w:lang w:val="cs-CZ"/>
              </w:rPr>
            </w:pPr>
          </w:p>
        </w:tc>
        <w:tc>
          <w:tcPr>
            <w:tcW w:w="4678" w:type="dxa"/>
          </w:tcPr>
          <w:p w14:paraId="56FCF9E0" w14:textId="77777777" w:rsidR="003E2E8E" w:rsidRDefault="003E2E8E" w:rsidP="003E2E8E">
            <w:pPr>
              <w:rPr>
                <w:b/>
                <w:bCs/>
                <w:lang w:val="hu-HU"/>
              </w:rPr>
            </w:pPr>
            <w:r>
              <w:rPr>
                <w:b/>
                <w:bCs/>
                <w:lang w:val="hu-HU"/>
              </w:rPr>
              <w:t>Magyarország</w:t>
            </w:r>
          </w:p>
          <w:p w14:paraId="420ADB0B" w14:textId="77777777" w:rsidR="0081015F" w:rsidRDefault="00A008E3" w:rsidP="003E2E8E">
            <w:pPr>
              <w:rPr>
                <w:lang w:val="cs-CZ"/>
              </w:rPr>
            </w:pPr>
            <w:r>
              <w:rPr>
                <w:lang w:val="cs-CZ"/>
              </w:rPr>
              <w:t>SANOFI-AVENTIS Zrt.</w:t>
            </w:r>
          </w:p>
          <w:p w14:paraId="35821894" w14:textId="77777777" w:rsidR="003E2E8E" w:rsidRDefault="003E2E8E" w:rsidP="003E2E8E">
            <w:pPr>
              <w:rPr>
                <w:lang w:val="hu-HU"/>
              </w:rPr>
            </w:pPr>
            <w:r>
              <w:rPr>
                <w:lang w:val="cs-CZ"/>
              </w:rPr>
              <w:t xml:space="preserve">Tel.: +36 1 </w:t>
            </w:r>
            <w:r>
              <w:rPr>
                <w:lang w:val="hu-HU"/>
              </w:rPr>
              <w:t>505 0050</w:t>
            </w:r>
          </w:p>
          <w:p w14:paraId="5AF5A89A" w14:textId="77777777" w:rsidR="003E2E8E" w:rsidRDefault="003E2E8E" w:rsidP="003E2E8E">
            <w:pPr>
              <w:rPr>
                <w:lang w:val="hu-HU"/>
              </w:rPr>
            </w:pPr>
          </w:p>
        </w:tc>
      </w:tr>
      <w:tr w:rsidR="003E2E8E" w:rsidRPr="00BA45CF" w14:paraId="79D805AD" w14:textId="77777777" w:rsidTr="003E2E8E">
        <w:trPr>
          <w:gridBefore w:val="1"/>
          <w:wBefore w:w="34" w:type="dxa"/>
          <w:cantSplit/>
        </w:trPr>
        <w:tc>
          <w:tcPr>
            <w:tcW w:w="4644" w:type="dxa"/>
          </w:tcPr>
          <w:p w14:paraId="6C717023" w14:textId="77777777" w:rsidR="003E2E8E" w:rsidRDefault="003E2E8E" w:rsidP="003E2E8E">
            <w:pPr>
              <w:rPr>
                <w:b/>
                <w:bCs/>
                <w:lang w:val="cs-CZ"/>
              </w:rPr>
            </w:pPr>
            <w:r>
              <w:rPr>
                <w:b/>
                <w:bCs/>
                <w:lang w:val="cs-CZ"/>
              </w:rPr>
              <w:t>Danmark</w:t>
            </w:r>
          </w:p>
          <w:p w14:paraId="56E7E361" w14:textId="77777777" w:rsidR="003E2E8E" w:rsidRDefault="0081015F" w:rsidP="003E2E8E">
            <w:pPr>
              <w:rPr>
                <w:lang w:val="cs-CZ"/>
              </w:rPr>
            </w:pPr>
            <w:r>
              <w:rPr>
                <w:lang w:val="cs-CZ"/>
              </w:rPr>
              <w:t>Sanofi</w:t>
            </w:r>
            <w:r w:rsidR="003E2E8E">
              <w:rPr>
                <w:lang w:val="cs-CZ"/>
              </w:rPr>
              <w:t xml:space="preserve"> A/S</w:t>
            </w:r>
          </w:p>
          <w:p w14:paraId="190AD309" w14:textId="77777777" w:rsidR="003E2E8E" w:rsidRDefault="003E2E8E" w:rsidP="003E2E8E">
            <w:pPr>
              <w:rPr>
                <w:lang w:val="cs-CZ"/>
              </w:rPr>
            </w:pPr>
            <w:r>
              <w:rPr>
                <w:lang w:val="cs-CZ"/>
              </w:rPr>
              <w:t>Tlf: +45 45 16 70 00</w:t>
            </w:r>
          </w:p>
          <w:p w14:paraId="4F4ECF18" w14:textId="77777777" w:rsidR="003E2E8E" w:rsidRDefault="003E2E8E" w:rsidP="003E2E8E">
            <w:pPr>
              <w:rPr>
                <w:lang w:val="cs-CZ"/>
              </w:rPr>
            </w:pPr>
          </w:p>
        </w:tc>
        <w:tc>
          <w:tcPr>
            <w:tcW w:w="4678" w:type="dxa"/>
          </w:tcPr>
          <w:p w14:paraId="1D6BA8DB" w14:textId="77777777" w:rsidR="003E2E8E" w:rsidRDefault="003E2E8E" w:rsidP="003E2E8E">
            <w:pPr>
              <w:rPr>
                <w:b/>
                <w:bCs/>
                <w:lang w:val="mt-MT"/>
              </w:rPr>
            </w:pPr>
            <w:r>
              <w:rPr>
                <w:b/>
                <w:bCs/>
                <w:lang w:val="mt-MT"/>
              </w:rPr>
              <w:t>Malta</w:t>
            </w:r>
          </w:p>
          <w:p w14:paraId="4639AAEE" w14:textId="13C8D8DF" w:rsidR="0081015F" w:rsidRDefault="0081015F" w:rsidP="0081015F">
            <w:pPr>
              <w:rPr>
                <w:lang w:val="cs-CZ"/>
              </w:rPr>
            </w:pPr>
            <w:r>
              <w:rPr>
                <w:lang w:val="it-IT"/>
              </w:rPr>
              <w:t>Sanofi S.</w:t>
            </w:r>
            <w:r w:rsidR="00BA45CF">
              <w:rPr>
                <w:lang w:val="it-IT"/>
              </w:rPr>
              <w:t>r.l</w:t>
            </w:r>
            <w:r>
              <w:rPr>
                <w:lang w:val="it-IT"/>
              </w:rPr>
              <w:t>.</w:t>
            </w:r>
          </w:p>
          <w:p w14:paraId="2D5F5058" w14:textId="77777777" w:rsidR="0081015F" w:rsidRDefault="0081015F" w:rsidP="0081015F">
            <w:pPr>
              <w:rPr>
                <w:lang w:val="cs-CZ"/>
              </w:rPr>
            </w:pPr>
            <w:r>
              <w:rPr>
                <w:lang w:val="cs-CZ"/>
              </w:rPr>
              <w:t>Tel: +39 02 39394275</w:t>
            </w:r>
          </w:p>
          <w:p w14:paraId="3C99F851" w14:textId="77777777" w:rsidR="003E2E8E" w:rsidRDefault="003E2E8E" w:rsidP="003E2E8E">
            <w:pPr>
              <w:rPr>
                <w:lang w:val="cs-CZ"/>
              </w:rPr>
            </w:pPr>
          </w:p>
        </w:tc>
      </w:tr>
      <w:tr w:rsidR="003E2E8E" w14:paraId="68CDEDDD" w14:textId="77777777" w:rsidTr="003E2E8E">
        <w:trPr>
          <w:gridBefore w:val="1"/>
          <w:wBefore w:w="34" w:type="dxa"/>
          <w:cantSplit/>
        </w:trPr>
        <w:tc>
          <w:tcPr>
            <w:tcW w:w="4644" w:type="dxa"/>
          </w:tcPr>
          <w:p w14:paraId="6F5EBE46" w14:textId="77777777" w:rsidR="003E2E8E" w:rsidRDefault="003E2E8E" w:rsidP="003E2E8E">
            <w:pPr>
              <w:rPr>
                <w:b/>
                <w:bCs/>
                <w:lang w:val="cs-CZ"/>
              </w:rPr>
            </w:pPr>
            <w:r>
              <w:rPr>
                <w:b/>
                <w:bCs/>
                <w:lang w:val="cs-CZ"/>
              </w:rPr>
              <w:t>Deutschland</w:t>
            </w:r>
          </w:p>
          <w:p w14:paraId="20B66A29" w14:textId="77777777" w:rsidR="003E2E8E" w:rsidRDefault="003E2E8E" w:rsidP="003E2E8E">
            <w:pPr>
              <w:rPr>
                <w:lang w:val="cs-CZ"/>
              </w:rPr>
            </w:pPr>
            <w:r>
              <w:rPr>
                <w:lang w:val="cs-CZ"/>
              </w:rPr>
              <w:t>Sanofi-Aventis Deutschland GmbH</w:t>
            </w:r>
          </w:p>
          <w:p w14:paraId="11135B93" w14:textId="77777777" w:rsidR="00D7699E" w:rsidRPr="009313D0" w:rsidRDefault="00D7699E" w:rsidP="00D7699E">
            <w:pPr>
              <w:rPr>
                <w:lang w:val="cs-CZ"/>
              </w:rPr>
            </w:pPr>
            <w:r>
              <w:rPr>
                <w:lang w:val="cs-CZ"/>
              </w:rPr>
              <w:t>Tel</w:t>
            </w:r>
            <w:r w:rsidRPr="009313D0">
              <w:rPr>
                <w:lang w:val="cs-CZ"/>
              </w:rPr>
              <w:t>: 0800 52 52 010</w:t>
            </w:r>
          </w:p>
          <w:p w14:paraId="2EACBE1E" w14:textId="77777777" w:rsidR="003E2E8E" w:rsidRDefault="00D7699E" w:rsidP="003E2E8E">
            <w:pPr>
              <w:rPr>
                <w:lang w:val="cs-CZ"/>
              </w:rPr>
            </w:pPr>
            <w:r w:rsidRPr="009313D0">
              <w:rPr>
                <w:lang w:val="cs-CZ"/>
              </w:rPr>
              <w:t>Tel. aus dem Ausland: +49 69 305 21 131</w:t>
            </w:r>
            <w:r w:rsidDel="00D7699E">
              <w:rPr>
                <w:lang w:val="cs-CZ"/>
              </w:rPr>
              <w:t xml:space="preserve"> </w:t>
            </w:r>
          </w:p>
          <w:p w14:paraId="340642B7" w14:textId="77777777" w:rsidR="00DD0B5B" w:rsidRPr="000850B0" w:rsidRDefault="00DD0B5B" w:rsidP="003E2E8E">
            <w:pPr>
              <w:rPr>
                <w:lang w:val="de-DE"/>
              </w:rPr>
            </w:pPr>
          </w:p>
        </w:tc>
        <w:tc>
          <w:tcPr>
            <w:tcW w:w="4678" w:type="dxa"/>
          </w:tcPr>
          <w:p w14:paraId="6F3A3AB3" w14:textId="77777777" w:rsidR="003E2E8E" w:rsidRDefault="003E2E8E" w:rsidP="003E2E8E">
            <w:pPr>
              <w:rPr>
                <w:b/>
                <w:bCs/>
                <w:lang w:val="cs-CZ"/>
              </w:rPr>
            </w:pPr>
            <w:r>
              <w:rPr>
                <w:b/>
                <w:bCs/>
                <w:lang w:val="cs-CZ"/>
              </w:rPr>
              <w:t>Nederland</w:t>
            </w:r>
          </w:p>
          <w:p w14:paraId="27EAC52A" w14:textId="1B349C69" w:rsidR="003E2E8E" w:rsidRDefault="00BA45CF" w:rsidP="003E2E8E">
            <w:pPr>
              <w:rPr>
                <w:lang w:val="cs-CZ"/>
              </w:rPr>
            </w:pPr>
            <w:r>
              <w:rPr>
                <w:lang w:val="cs-CZ"/>
              </w:rPr>
              <w:t>Genzyme Europe</w:t>
            </w:r>
            <w:r w:rsidR="003E2E8E">
              <w:rPr>
                <w:lang w:val="cs-CZ"/>
              </w:rPr>
              <w:t xml:space="preserve"> B.V.</w:t>
            </w:r>
          </w:p>
          <w:p w14:paraId="749A9187" w14:textId="77777777" w:rsidR="003E2E8E" w:rsidRDefault="0081015F" w:rsidP="003E2E8E">
            <w:pPr>
              <w:rPr>
                <w:lang w:val="cs-CZ"/>
              </w:rPr>
            </w:pPr>
            <w:r>
              <w:rPr>
                <w:lang w:val="cs-CZ"/>
              </w:rPr>
              <w:t>Tel: +31 20 245 4000</w:t>
            </w:r>
          </w:p>
        </w:tc>
      </w:tr>
      <w:tr w:rsidR="003E2E8E" w14:paraId="4EA8F0F7" w14:textId="77777777" w:rsidTr="003E2E8E">
        <w:trPr>
          <w:gridBefore w:val="1"/>
          <w:wBefore w:w="34" w:type="dxa"/>
          <w:cantSplit/>
        </w:trPr>
        <w:tc>
          <w:tcPr>
            <w:tcW w:w="4644" w:type="dxa"/>
          </w:tcPr>
          <w:p w14:paraId="3F2B2102" w14:textId="77777777" w:rsidR="003E2E8E" w:rsidRDefault="003E2E8E" w:rsidP="003E2E8E">
            <w:pPr>
              <w:rPr>
                <w:b/>
                <w:bCs/>
                <w:lang w:val="et-EE"/>
              </w:rPr>
            </w:pPr>
            <w:r>
              <w:rPr>
                <w:b/>
                <w:bCs/>
                <w:lang w:val="et-EE"/>
              </w:rPr>
              <w:t>Eesti</w:t>
            </w:r>
          </w:p>
          <w:p w14:paraId="749E2EE0" w14:textId="77777777" w:rsidR="003E2E8E" w:rsidRDefault="003E2E8E" w:rsidP="003E2E8E">
            <w:pPr>
              <w:rPr>
                <w:lang w:val="cs-CZ"/>
              </w:rPr>
            </w:pPr>
            <w:r>
              <w:rPr>
                <w:lang w:val="cs-CZ"/>
              </w:rPr>
              <w:t>sanofi-aventis Estonia OÜ</w:t>
            </w:r>
          </w:p>
          <w:p w14:paraId="73794FD1" w14:textId="77777777" w:rsidR="003E2E8E" w:rsidRDefault="003E2E8E" w:rsidP="003E2E8E">
            <w:pPr>
              <w:rPr>
                <w:lang w:val="cs-CZ"/>
              </w:rPr>
            </w:pPr>
            <w:r>
              <w:rPr>
                <w:lang w:val="cs-CZ"/>
              </w:rPr>
              <w:t>Tel: +372 627 34 88</w:t>
            </w:r>
          </w:p>
          <w:p w14:paraId="0FF7FC4A" w14:textId="77777777" w:rsidR="003E2E8E" w:rsidRDefault="003E2E8E" w:rsidP="003E2E8E">
            <w:pPr>
              <w:rPr>
                <w:lang w:val="et-EE"/>
              </w:rPr>
            </w:pPr>
          </w:p>
        </w:tc>
        <w:tc>
          <w:tcPr>
            <w:tcW w:w="4678" w:type="dxa"/>
          </w:tcPr>
          <w:p w14:paraId="379663FF" w14:textId="77777777" w:rsidR="003E2E8E" w:rsidRDefault="003E2E8E" w:rsidP="003E2E8E">
            <w:pPr>
              <w:rPr>
                <w:b/>
                <w:bCs/>
                <w:lang w:val="cs-CZ"/>
              </w:rPr>
            </w:pPr>
            <w:r>
              <w:rPr>
                <w:b/>
                <w:bCs/>
                <w:lang w:val="cs-CZ"/>
              </w:rPr>
              <w:t>Norge</w:t>
            </w:r>
          </w:p>
          <w:p w14:paraId="1F87018F" w14:textId="77777777" w:rsidR="003E2E8E" w:rsidRDefault="003E2E8E" w:rsidP="003E2E8E">
            <w:pPr>
              <w:rPr>
                <w:lang w:val="cs-CZ"/>
              </w:rPr>
            </w:pPr>
            <w:r>
              <w:rPr>
                <w:lang w:val="cs-CZ"/>
              </w:rPr>
              <w:t>sanofi-aventis Norge AS</w:t>
            </w:r>
          </w:p>
          <w:p w14:paraId="19538F36" w14:textId="77777777" w:rsidR="003E2E8E" w:rsidRDefault="003E2E8E" w:rsidP="003E2E8E">
            <w:pPr>
              <w:rPr>
                <w:lang w:val="cs-CZ"/>
              </w:rPr>
            </w:pPr>
            <w:r>
              <w:rPr>
                <w:lang w:val="cs-CZ"/>
              </w:rPr>
              <w:t>Tlf: +47 67 10 71 00</w:t>
            </w:r>
          </w:p>
          <w:p w14:paraId="35A9D04D" w14:textId="77777777" w:rsidR="003E2E8E" w:rsidRDefault="003E2E8E" w:rsidP="003E2E8E">
            <w:pPr>
              <w:rPr>
                <w:lang w:val="et-EE"/>
              </w:rPr>
            </w:pPr>
          </w:p>
        </w:tc>
      </w:tr>
      <w:tr w:rsidR="003E2E8E" w14:paraId="4B7D0CFC" w14:textId="77777777" w:rsidTr="003E2E8E">
        <w:trPr>
          <w:gridBefore w:val="1"/>
          <w:wBefore w:w="34" w:type="dxa"/>
          <w:cantSplit/>
        </w:trPr>
        <w:tc>
          <w:tcPr>
            <w:tcW w:w="4644" w:type="dxa"/>
          </w:tcPr>
          <w:p w14:paraId="42310926" w14:textId="77777777" w:rsidR="003E2E8E" w:rsidRDefault="003E2E8E" w:rsidP="003E2E8E">
            <w:pPr>
              <w:rPr>
                <w:b/>
                <w:bCs/>
                <w:lang w:val="cs-CZ"/>
              </w:rPr>
            </w:pPr>
            <w:r>
              <w:rPr>
                <w:b/>
                <w:bCs/>
                <w:lang w:val="el-GR"/>
              </w:rPr>
              <w:t>Ελλάδα</w:t>
            </w:r>
          </w:p>
          <w:p w14:paraId="6E38D357" w14:textId="77777777" w:rsidR="003E2E8E" w:rsidRDefault="003E2E8E" w:rsidP="003E2E8E">
            <w:pPr>
              <w:rPr>
                <w:lang w:val="et-EE"/>
              </w:rPr>
            </w:pPr>
            <w:r>
              <w:rPr>
                <w:lang w:val="cs-CZ"/>
              </w:rPr>
              <w:t>sanofi-aventis AEBE</w:t>
            </w:r>
          </w:p>
          <w:p w14:paraId="151096F6" w14:textId="77777777" w:rsidR="003E2E8E" w:rsidRDefault="003E2E8E" w:rsidP="003E2E8E">
            <w:pPr>
              <w:rPr>
                <w:lang w:val="cs-CZ"/>
              </w:rPr>
            </w:pPr>
            <w:r>
              <w:rPr>
                <w:lang w:val="el-GR"/>
              </w:rPr>
              <w:t>Τηλ</w:t>
            </w:r>
            <w:r>
              <w:rPr>
                <w:lang w:val="cs-CZ"/>
              </w:rPr>
              <w:t>: +30 210 900 16 00</w:t>
            </w:r>
          </w:p>
          <w:p w14:paraId="387C13A4" w14:textId="77777777" w:rsidR="003E2E8E" w:rsidRDefault="003E2E8E" w:rsidP="003E2E8E">
            <w:pPr>
              <w:rPr>
                <w:lang w:val="cs-CZ"/>
              </w:rPr>
            </w:pPr>
          </w:p>
        </w:tc>
        <w:tc>
          <w:tcPr>
            <w:tcW w:w="4678" w:type="dxa"/>
            <w:tcBorders>
              <w:top w:val="nil"/>
              <w:left w:val="nil"/>
              <w:bottom w:val="nil"/>
              <w:right w:val="nil"/>
            </w:tcBorders>
          </w:tcPr>
          <w:p w14:paraId="0B0A3DDE" w14:textId="77777777" w:rsidR="003E2E8E" w:rsidRDefault="003E2E8E" w:rsidP="003E2E8E">
            <w:pPr>
              <w:rPr>
                <w:b/>
                <w:bCs/>
                <w:lang w:val="cs-CZ"/>
              </w:rPr>
            </w:pPr>
            <w:r>
              <w:rPr>
                <w:b/>
                <w:bCs/>
                <w:lang w:val="cs-CZ"/>
              </w:rPr>
              <w:t>Österreich</w:t>
            </w:r>
          </w:p>
          <w:p w14:paraId="22F42579" w14:textId="77777777" w:rsidR="003E2E8E" w:rsidRPr="00B56265" w:rsidRDefault="003E2E8E" w:rsidP="003E2E8E">
            <w:pPr>
              <w:rPr>
                <w:lang w:val="de-DE"/>
              </w:rPr>
            </w:pPr>
            <w:r w:rsidRPr="00B56265">
              <w:rPr>
                <w:lang w:val="de-DE"/>
              </w:rPr>
              <w:t>sanofi-aventis GmbH</w:t>
            </w:r>
          </w:p>
          <w:p w14:paraId="0B4E52CD" w14:textId="77777777" w:rsidR="003E2E8E" w:rsidRDefault="003E2E8E" w:rsidP="003E2E8E">
            <w:pPr>
              <w:rPr>
                <w:lang w:val="fr-FR"/>
              </w:rPr>
            </w:pPr>
            <w:r>
              <w:rPr>
                <w:lang w:val="fr-FR"/>
              </w:rPr>
              <w:t>Tel: +43 1 80 185 – 0</w:t>
            </w:r>
          </w:p>
          <w:p w14:paraId="56CB2CA8" w14:textId="77777777" w:rsidR="003E2E8E" w:rsidRDefault="003E2E8E" w:rsidP="003E2E8E">
            <w:pPr>
              <w:rPr>
                <w:lang w:val="fr-FR"/>
              </w:rPr>
            </w:pPr>
          </w:p>
        </w:tc>
      </w:tr>
      <w:tr w:rsidR="003E2E8E" w14:paraId="1A9AF7BF" w14:textId="77777777" w:rsidTr="003E2E8E">
        <w:trPr>
          <w:gridBefore w:val="1"/>
          <w:wBefore w:w="34" w:type="dxa"/>
          <w:cantSplit/>
        </w:trPr>
        <w:tc>
          <w:tcPr>
            <w:tcW w:w="4644" w:type="dxa"/>
            <w:tcBorders>
              <w:top w:val="nil"/>
              <w:left w:val="nil"/>
              <w:bottom w:val="nil"/>
              <w:right w:val="nil"/>
            </w:tcBorders>
          </w:tcPr>
          <w:p w14:paraId="1768053A" w14:textId="77777777" w:rsidR="003E2E8E" w:rsidRDefault="003E2E8E" w:rsidP="003E2E8E">
            <w:pPr>
              <w:rPr>
                <w:b/>
                <w:bCs/>
                <w:lang w:val="es-ES"/>
              </w:rPr>
            </w:pPr>
            <w:r>
              <w:rPr>
                <w:b/>
                <w:bCs/>
                <w:lang w:val="es-ES"/>
              </w:rPr>
              <w:t>España</w:t>
            </w:r>
          </w:p>
          <w:p w14:paraId="0C9D4835" w14:textId="77777777" w:rsidR="003E2E8E" w:rsidRDefault="003E2E8E" w:rsidP="003E2E8E">
            <w:pPr>
              <w:rPr>
                <w:smallCaps/>
                <w:lang w:val="pt-PT"/>
              </w:rPr>
            </w:pPr>
            <w:r>
              <w:rPr>
                <w:lang w:val="pt-PT"/>
              </w:rPr>
              <w:t>sanofi-aventis, S.A.</w:t>
            </w:r>
          </w:p>
          <w:p w14:paraId="08E7CD55" w14:textId="77777777" w:rsidR="003E2E8E" w:rsidRDefault="003E2E8E" w:rsidP="003E2E8E">
            <w:pPr>
              <w:rPr>
                <w:lang w:val="pt-PT"/>
              </w:rPr>
            </w:pPr>
            <w:r>
              <w:rPr>
                <w:lang w:val="pt-PT"/>
              </w:rPr>
              <w:t>Tel: +34 93 485 94 00</w:t>
            </w:r>
          </w:p>
          <w:p w14:paraId="3FBCF292" w14:textId="77777777" w:rsidR="003E2E8E" w:rsidRDefault="003E2E8E" w:rsidP="003E2E8E">
            <w:pPr>
              <w:rPr>
                <w:lang w:val="sv-SE"/>
              </w:rPr>
            </w:pPr>
          </w:p>
        </w:tc>
        <w:tc>
          <w:tcPr>
            <w:tcW w:w="4678" w:type="dxa"/>
          </w:tcPr>
          <w:p w14:paraId="4EB2A9D3" w14:textId="77777777" w:rsidR="003E2E8E" w:rsidRDefault="003E2E8E" w:rsidP="003E2E8E">
            <w:pPr>
              <w:rPr>
                <w:b/>
                <w:bCs/>
                <w:lang w:val="lv-LV"/>
              </w:rPr>
            </w:pPr>
            <w:r>
              <w:rPr>
                <w:b/>
                <w:bCs/>
                <w:lang w:val="lv-LV"/>
              </w:rPr>
              <w:t>Polska</w:t>
            </w:r>
          </w:p>
          <w:p w14:paraId="3729D4E0" w14:textId="77777777" w:rsidR="003E2E8E" w:rsidRDefault="003E2E8E" w:rsidP="003E2E8E">
            <w:pPr>
              <w:rPr>
                <w:lang w:val="sv-SE"/>
              </w:rPr>
            </w:pPr>
            <w:r>
              <w:rPr>
                <w:lang w:val="sv-SE"/>
              </w:rPr>
              <w:t>sanofi-aventis Sp. z o.o.</w:t>
            </w:r>
          </w:p>
          <w:p w14:paraId="5AD86B51" w14:textId="77777777" w:rsidR="003E2E8E" w:rsidRDefault="003E2E8E" w:rsidP="003E2E8E">
            <w:pPr>
              <w:rPr>
                <w:lang w:val="fr-FR"/>
              </w:rPr>
            </w:pPr>
            <w:r>
              <w:rPr>
                <w:lang w:val="fr-FR"/>
              </w:rPr>
              <w:t>Tel.: +48 22 280 00 00</w:t>
            </w:r>
          </w:p>
          <w:p w14:paraId="3B99E961" w14:textId="77777777" w:rsidR="003E2E8E" w:rsidRDefault="003E2E8E" w:rsidP="003E2E8E">
            <w:pPr>
              <w:rPr>
                <w:lang w:val="fr-FR"/>
              </w:rPr>
            </w:pPr>
          </w:p>
        </w:tc>
      </w:tr>
      <w:tr w:rsidR="003E2E8E" w:rsidRPr="006827CA" w14:paraId="1DA6BACD" w14:textId="77777777" w:rsidTr="003E2E8E">
        <w:trPr>
          <w:cantSplit/>
        </w:trPr>
        <w:tc>
          <w:tcPr>
            <w:tcW w:w="4678" w:type="dxa"/>
            <w:gridSpan w:val="2"/>
          </w:tcPr>
          <w:p w14:paraId="461F1521" w14:textId="77777777" w:rsidR="003E2E8E" w:rsidRDefault="003E2E8E" w:rsidP="003E2E8E">
            <w:pPr>
              <w:rPr>
                <w:b/>
                <w:bCs/>
                <w:lang w:val="fr-FR"/>
              </w:rPr>
            </w:pPr>
            <w:r>
              <w:rPr>
                <w:b/>
                <w:bCs/>
                <w:lang w:val="fr-FR"/>
              </w:rPr>
              <w:t>France</w:t>
            </w:r>
          </w:p>
          <w:p w14:paraId="317A7C6A" w14:textId="77777777" w:rsidR="003E2E8E" w:rsidRDefault="003E2E8E" w:rsidP="003E2E8E">
            <w:pPr>
              <w:rPr>
                <w:lang w:val="fr-FR"/>
              </w:rPr>
            </w:pPr>
            <w:r>
              <w:rPr>
                <w:lang w:val="fr-BE"/>
              </w:rPr>
              <w:t>sanofi-aventis France</w:t>
            </w:r>
          </w:p>
          <w:p w14:paraId="4303B7CA" w14:textId="77777777" w:rsidR="003E2E8E" w:rsidRDefault="003E2E8E" w:rsidP="003E2E8E">
            <w:pPr>
              <w:rPr>
                <w:lang w:val="pt-PT"/>
              </w:rPr>
            </w:pPr>
            <w:r>
              <w:rPr>
                <w:lang w:val="pt-PT"/>
              </w:rPr>
              <w:t>Tél: 0 800 222 555</w:t>
            </w:r>
          </w:p>
          <w:p w14:paraId="00AE8C97" w14:textId="77777777" w:rsidR="003E2E8E" w:rsidRDefault="003E2E8E" w:rsidP="003E2E8E">
            <w:pPr>
              <w:rPr>
                <w:lang w:val="pt-PT"/>
              </w:rPr>
            </w:pPr>
            <w:r>
              <w:rPr>
                <w:lang w:val="pt-PT"/>
              </w:rPr>
              <w:t>Appel depuis l’étranger : +33 1 57 63 23 23</w:t>
            </w:r>
          </w:p>
          <w:p w14:paraId="435425EB" w14:textId="77777777" w:rsidR="003E2E8E" w:rsidRDefault="003E2E8E" w:rsidP="003E2E8E">
            <w:pPr>
              <w:rPr>
                <w:lang w:val="fr-FR"/>
              </w:rPr>
            </w:pPr>
          </w:p>
        </w:tc>
        <w:tc>
          <w:tcPr>
            <w:tcW w:w="4678" w:type="dxa"/>
          </w:tcPr>
          <w:p w14:paraId="0E3F7088" w14:textId="77777777" w:rsidR="003E2E8E" w:rsidRPr="00045B15" w:rsidRDefault="003E2E8E" w:rsidP="003E2E8E">
            <w:pPr>
              <w:rPr>
                <w:b/>
                <w:bCs/>
                <w:lang w:val="pt-PT"/>
              </w:rPr>
            </w:pPr>
            <w:r w:rsidRPr="00045B15">
              <w:rPr>
                <w:b/>
                <w:bCs/>
                <w:lang w:val="pt-PT"/>
              </w:rPr>
              <w:t>Portugal</w:t>
            </w:r>
          </w:p>
          <w:p w14:paraId="32CCCD46" w14:textId="77777777" w:rsidR="003E2E8E" w:rsidRPr="00045B15" w:rsidRDefault="003E2E8E" w:rsidP="003E2E8E">
            <w:pPr>
              <w:rPr>
                <w:lang w:val="pt-PT"/>
              </w:rPr>
            </w:pPr>
            <w:r>
              <w:rPr>
                <w:lang w:val="pt-PT"/>
              </w:rPr>
              <w:t>Sanofi</w:t>
            </w:r>
            <w:r w:rsidRPr="00045B15">
              <w:rPr>
                <w:lang w:val="pt-PT"/>
              </w:rPr>
              <w:t xml:space="preserve"> Produtos Farmacêuticos, Ld</w:t>
            </w:r>
            <w:r>
              <w:rPr>
                <w:lang w:val="pt-PT"/>
              </w:rPr>
              <w:t>a</w:t>
            </w:r>
          </w:p>
          <w:p w14:paraId="75EBD549" w14:textId="77777777" w:rsidR="003E2E8E" w:rsidRDefault="003E2E8E" w:rsidP="003E2E8E">
            <w:pPr>
              <w:rPr>
                <w:lang w:val="fr-FR"/>
              </w:rPr>
            </w:pPr>
            <w:r>
              <w:rPr>
                <w:lang w:val="fr-FR"/>
              </w:rPr>
              <w:t>Tel: +351 21 35 89 400</w:t>
            </w:r>
          </w:p>
          <w:p w14:paraId="73625012" w14:textId="77777777" w:rsidR="003E2E8E" w:rsidRDefault="003E2E8E" w:rsidP="003E2E8E">
            <w:pPr>
              <w:rPr>
                <w:lang w:val="fr-FR"/>
              </w:rPr>
            </w:pPr>
          </w:p>
        </w:tc>
      </w:tr>
      <w:tr w:rsidR="003E2E8E" w14:paraId="32E21459" w14:textId="77777777" w:rsidTr="003E2E8E">
        <w:trPr>
          <w:gridBefore w:val="1"/>
          <w:wBefore w:w="34" w:type="dxa"/>
          <w:cantSplit/>
        </w:trPr>
        <w:tc>
          <w:tcPr>
            <w:tcW w:w="4644" w:type="dxa"/>
          </w:tcPr>
          <w:p w14:paraId="2059127B" w14:textId="77777777" w:rsidR="003E2E8E" w:rsidRPr="00B04E61" w:rsidRDefault="003E2E8E" w:rsidP="003E2E8E">
            <w:pPr>
              <w:rPr>
                <w:b/>
                <w:lang w:val="fr-FR"/>
              </w:rPr>
            </w:pPr>
            <w:r w:rsidRPr="00B04E61">
              <w:rPr>
                <w:b/>
                <w:lang w:val="fr-FR"/>
              </w:rPr>
              <w:t>Hrvatska</w:t>
            </w:r>
          </w:p>
          <w:p w14:paraId="1426C184" w14:textId="77777777" w:rsidR="003E2E8E" w:rsidRDefault="003E2E8E" w:rsidP="003E2E8E">
            <w:pPr>
              <w:rPr>
                <w:lang w:val="fr-FR"/>
              </w:rPr>
            </w:pPr>
            <w:r>
              <w:rPr>
                <w:lang w:val="fr-FR"/>
              </w:rPr>
              <w:t>sanofi-aventis Croatia d.o.o.</w:t>
            </w:r>
          </w:p>
          <w:p w14:paraId="2DDAADB6" w14:textId="77777777" w:rsidR="003E2E8E" w:rsidRDefault="003E2E8E" w:rsidP="003E2E8E">
            <w:pPr>
              <w:rPr>
                <w:lang w:val="fr-FR"/>
              </w:rPr>
            </w:pPr>
            <w:r>
              <w:rPr>
                <w:lang w:val="fr-FR"/>
              </w:rPr>
              <w:t>Tel. : +385 1 600 34 00</w:t>
            </w:r>
          </w:p>
        </w:tc>
        <w:tc>
          <w:tcPr>
            <w:tcW w:w="4678" w:type="dxa"/>
          </w:tcPr>
          <w:p w14:paraId="3946E0E8" w14:textId="77777777" w:rsidR="003E2E8E" w:rsidRDefault="003E2E8E" w:rsidP="003E2E8E">
            <w:pPr>
              <w:tabs>
                <w:tab w:val="left" w:pos="-720"/>
                <w:tab w:val="left" w:pos="4536"/>
              </w:tabs>
              <w:suppressAutoHyphens/>
              <w:rPr>
                <w:b/>
                <w:noProof/>
                <w:szCs w:val="22"/>
                <w:lang w:val="pl-PL"/>
              </w:rPr>
            </w:pPr>
            <w:r>
              <w:rPr>
                <w:b/>
                <w:noProof/>
                <w:szCs w:val="22"/>
                <w:lang w:val="pl-PL"/>
              </w:rPr>
              <w:t>România</w:t>
            </w:r>
          </w:p>
          <w:p w14:paraId="6F2EEA30" w14:textId="77777777" w:rsidR="00470788" w:rsidRDefault="00F60F73" w:rsidP="003E2E8E">
            <w:pPr>
              <w:rPr>
                <w:bCs/>
                <w:szCs w:val="22"/>
                <w:lang w:val="fr-FR"/>
              </w:rPr>
            </w:pPr>
            <w:r w:rsidRPr="00F60F73">
              <w:rPr>
                <w:bCs/>
                <w:szCs w:val="22"/>
                <w:lang w:val="fr-FR"/>
              </w:rPr>
              <w:t>Sanofi Romania SRL</w:t>
            </w:r>
          </w:p>
          <w:p w14:paraId="75DB1F55" w14:textId="77777777" w:rsidR="003E2E8E" w:rsidRDefault="003E2E8E" w:rsidP="003E2E8E">
            <w:pPr>
              <w:rPr>
                <w:szCs w:val="22"/>
                <w:lang w:val="fr-FR"/>
              </w:rPr>
            </w:pPr>
            <w:r>
              <w:rPr>
                <w:noProof/>
                <w:szCs w:val="22"/>
                <w:lang w:val="pl-PL"/>
              </w:rPr>
              <w:t xml:space="preserve">Tel: +40 </w:t>
            </w:r>
            <w:r>
              <w:rPr>
                <w:szCs w:val="22"/>
                <w:lang w:val="fr-FR"/>
              </w:rPr>
              <w:t>(0) 21 317 31 36</w:t>
            </w:r>
          </w:p>
          <w:p w14:paraId="724DEF4B" w14:textId="77777777" w:rsidR="003E2E8E" w:rsidRDefault="003E2E8E" w:rsidP="003E2E8E">
            <w:pPr>
              <w:rPr>
                <w:lang w:val="cs-CZ"/>
              </w:rPr>
            </w:pPr>
          </w:p>
        </w:tc>
      </w:tr>
      <w:tr w:rsidR="003E2E8E" w:rsidRPr="004D0C23" w14:paraId="47781359" w14:textId="77777777" w:rsidTr="003E2E8E">
        <w:trPr>
          <w:gridBefore w:val="1"/>
          <w:wBefore w:w="34" w:type="dxa"/>
          <w:cantSplit/>
        </w:trPr>
        <w:tc>
          <w:tcPr>
            <w:tcW w:w="4644" w:type="dxa"/>
          </w:tcPr>
          <w:p w14:paraId="263356CD" w14:textId="77777777" w:rsidR="003E2E8E" w:rsidRDefault="003E2E8E" w:rsidP="003E2E8E">
            <w:pPr>
              <w:rPr>
                <w:b/>
                <w:bCs/>
                <w:lang w:val="fr-FR"/>
              </w:rPr>
            </w:pPr>
            <w:r>
              <w:rPr>
                <w:b/>
                <w:bCs/>
                <w:lang w:val="fr-FR"/>
              </w:rPr>
              <w:t>Ireland</w:t>
            </w:r>
          </w:p>
          <w:p w14:paraId="1A95C05B" w14:textId="77777777" w:rsidR="003E2E8E" w:rsidRDefault="003E2E8E" w:rsidP="003E2E8E">
            <w:pPr>
              <w:rPr>
                <w:lang w:val="fr-FR"/>
              </w:rPr>
            </w:pPr>
            <w:r>
              <w:rPr>
                <w:lang w:val="fr-FR"/>
              </w:rPr>
              <w:t>sanofi-aventis Ireland Ltd. T/A SANOFI</w:t>
            </w:r>
          </w:p>
          <w:p w14:paraId="7E011A47" w14:textId="77777777" w:rsidR="003E2E8E" w:rsidRDefault="003E2E8E" w:rsidP="003E2E8E">
            <w:pPr>
              <w:rPr>
                <w:lang w:val="fr-FR"/>
              </w:rPr>
            </w:pPr>
            <w:r>
              <w:rPr>
                <w:lang w:val="fr-FR"/>
              </w:rPr>
              <w:t>Tel: +353 (0) 1 403 56 00</w:t>
            </w:r>
          </w:p>
          <w:p w14:paraId="0B5A10FB" w14:textId="77777777" w:rsidR="003E2E8E" w:rsidRDefault="003E2E8E" w:rsidP="003E2E8E">
            <w:pPr>
              <w:rPr>
                <w:lang w:val="fr-FR"/>
              </w:rPr>
            </w:pPr>
          </w:p>
        </w:tc>
        <w:tc>
          <w:tcPr>
            <w:tcW w:w="4678" w:type="dxa"/>
          </w:tcPr>
          <w:p w14:paraId="194A11FA" w14:textId="77777777" w:rsidR="003E2E8E" w:rsidRDefault="003E2E8E" w:rsidP="003E2E8E">
            <w:pPr>
              <w:rPr>
                <w:b/>
                <w:bCs/>
                <w:lang w:val="sl-SI"/>
              </w:rPr>
            </w:pPr>
            <w:r>
              <w:rPr>
                <w:b/>
                <w:bCs/>
                <w:lang w:val="sl-SI"/>
              </w:rPr>
              <w:t>Slovenija</w:t>
            </w:r>
          </w:p>
          <w:p w14:paraId="49A05E6A" w14:textId="77777777" w:rsidR="003E2E8E" w:rsidRDefault="003E2E8E" w:rsidP="003E2E8E">
            <w:pPr>
              <w:rPr>
                <w:lang w:val="cs-CZ"/>
              </w:rPr>
            </w:pPr>
            <w:r>
              <w:rPr>
                <w:lang w:val="cs-CZ"/>
              </w:rPr>
              <w:t>sanofi-aventis d.o.o.</w:t>
            </w:r>
          </w:p>
          <w:p w14:paraId="2852E3FF" w14:textId="77777777" w:rsidR="003E2E8E" w:rsidRDefault="003E2E8E" w:rsidP="003E2E8E">
            <w:pPr>
              <w:rPr>
                <w:lang w:val="cs-CZ"/>
              </w:rPr>
            </w:pPr>
            <w:r>
              <w:rPr>
                <w:lang w:val="cs-CZ"/>
              </w:rPr>
              <w:t>Tel: +386 1 560 48 00</w:t>
            </w:r>
          </w:p>
          <w:p w14:paraId="0F017F29" w14:textId="77777777" w:rsidR="003E2E8E" w:rsidRDefault="003E2E8E" w:rsidP="003E2E8E">
            <w:pPr>
              <w:rPr>
                <w:lang w:val="cs-CZ"/>
              </w:rPr>
            </w:pPr>
          </w:p>
        </w:tc>
      </w:tr>
      <w:tr w:rsidR="003E2E8E" w:rsidRPr="00B35FCD" w14:paraId="1F091245" w14:textId="77777777" w:rsidTr="003E2E8E">
        <w:trPr>
          <w:gridBefore w:val="1"/>
          <w:wBefore w:w="34" w:type="dxa"/>
          <w:cantSplit/>
        </w:trPr>
        <w:tc>
          <w:tcPr>
            <w:tcW w:w="4644" w:type="dxa"/>
          </w:tcPr>
          <w:p w14:paraId="648B13CC" w14:textId="77777777" w:rsidR="003E2E8E" w:rsidRPr="004D0C23" w:rsidRDefault="003E2E8E" w:rsidP="003E2E8E">
            <w:pPr>
              <w:rPr>
                <w:b/>
                <w:bCs/>
                <w:szCs w:val="22"/>
                <w:lang w:val="is-IS"/>
              </w:rPr>
            </w:pPr>
            <w:r w:rsidRPr="004D0C23">
              <w:rPr>
                <w:b/>
                <w:bCs/>
                <w:szCs w:val="22"/>
                <w:lang w:val="is-IS"/>
              </w:rPr>
              <w:t>Ísland</w:t>
            </w:r>
          </w:p>
          <w:p w14:paraId="46836A7A" w14:textId="77777777" w:rsidR="003E2E8E" w:rsidRPr="004D0C23" w:rsidRDefault="003E2E8E" w:rsidP="003E2E8E">
            <w:pPr>
              <w:rPr>
                <w:szCs w:val="22"/>
                <w:lang w:val="is-IS"/>
              </w:rPr>
            </w:pPr>
            <w:r w:rsidRPr="004D0C23">
              <w:rPr>
                <w:szCs w:val="22"/>
                <w:lang w:val="cs-CZ"/>
              </w:rPr>
              <w:t>Vistor hf.</w:t>
            </w:r>
          </w:p>
          <w:p w14:paraId="3A989D57" w14:textId="77777777" w:rsidR="003E2E8E" w:rsidRPr="004D0C23" w:rsidRDefault="003E2E8E" w:rsidP="003E2E8E">
            <w:pPr>
              <w:rPr>
                <w:szCs w:val="22"/>
                <w:lang w:val="cs-CZ"/>
              </w:rPr>
            </w:pPr>
            <w:r w:rsidRPr="004D0C23">
              <w:rPr>
                <w:noProof/>
                <w:szCs w:val="22"/>
              </w:rPr>
              <w:t>Sími</w:t>
            </w:r>
            <w:r w:rsidRPr="004D0C23">
              <w:rPr>
                <w:szCs w:val="22"/>
                <w:lang w:val="cs-CZ"/>
              </w:rPr>
              <w:t>: +354 535 7000</w:t>
            </w:r>
          </w:p>
          <w:p w14:paraId="0BD8F657" w14:textId="77777777" w:rsidR="003E2E8E" w:rsidRPr="004D0C23" w:rsidRDefault="003E2E8E" w:rsidP="003E2E8E">
            <w:pPr>
              <w:rPr>
                <w:szCs w:val="22"/>
                <w:lang w:val="cs-CZ"/>
              </w:rPr>
            </w:pPr>
          </w:p>
        </w:tc>
        <w:tc>
          <w:tcPr>
            <w:tcW w:w="4678" w:type="dxa"/>
          </w:tcPr>
          <w:p w14:paraId="1D6F1204" w14:textId="77777777" w:rsidR="003E2E8E" w:rsidRPr="004D0C23" w:rsidRDefault="003E2E8E" w:rsidP="003E2E8E">
            <w:pPr>
              <w:rPr>
                <w:b/>
                <w:bCs/>
                <w:szCs w:val="22"/>
                <w:lang w:val="sk-SK"/>
              </w:rPr>
            </w:pPr>
            <w:r w:rsidRPr="004D0C23">
              <w:rPr>
                <w:b/>
                <w:bCs/>
                <w:szCs w:val="22"/>
                <w:lang w:val="sk-SK"/>
              </w:rPr>
              <w:t>Slovenská republika</w:t>
            </w:r>
          </w:p>
          <w:p w14:paraId="4912F5F3" w14:textId="4C6120DD" w:rsidR="003E2E8E" w:rsidRPr="004D0C23" w:rsidRDefault="003E2E8E" w:rsidP="003E2E8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77724497" w14:textId="77777777" w:rsidR="003E2E8E" w:rsidRPr="004D0C23" w:rsidRDefault="003E2E8E" w:rsidP="003E2E8E">
            <w:pPr>
              <w:rPr>
                <w:szCs w:val="22"/>
                <w:lang w:val="sk-SK"/>
              </w:rPr>
            </w:pPr>
            <w:r w:rsidRPr="004D0C23">
              <w:rPr>
                <w:szCs w:val="22"/>
                <w:lang w:val="cs-CZ"/>
              </w:rPr>
              <w:t>Tel: +</w:t>
            </w:r>
            <w:r w:rsidRPr="004D0C23">
              <w:rPr>
                <w:szCs w:val="22"/>
                <w:lang w:val="sk-SK"/>
              </w:rPr>
              <w:t xml:space="preserve">421 2 </w:t>
            </w:r>
            <w:r w:rsidRPr="00654847">
              <w:rPr>
                <w:szCs w:val="22"/>
                <w:lang w:val="cs-CZ"/>
              </w:rPr>
              <w:t>33 100 100</w:t>
            </w:r>
          </w:p>
          <w:p w14:paraId="75BE4279" w14:textId="77777777" w:rsidR="003E2E8E" w:rsidRPr="004D0C23" w:rsidRDefault="003E2E8E" w:rsidP="003E2E8E">
            <w:pPr>
              <w:rPr>
                <w:szCs w:val="22"/>
                <w:lang w:val="sk-SK"/>
              </w:rPr>
            </w:pPr>
          </w:p>
        </w:tc>
      </w:tr>
      <w:tr w:rsidR="003E2E8E" w14:paraId="4ED3E3BD" w14:textId="77777777" w:rsidTr="003E2E8E">
        <w:trPr>
          <w:gridBefore w:val="1"/>
          <w:wBefore w:w="34" w:type="dxa"/>
          <w:cantSplit/>
        </w:trPr>
        <w:tc>
          <w:tcPr>
            <w:tcW w:w="4644" w:type="dxa"/>
          </w:tcPr>
          <w:p w14:paraId="3A0EB3B7" w14:textId="77777777" w:rsidR="003E2E8E" w:rsidRDefault="003E2E8E" w:rsidP="003E2E8E">
            <w:pPr>
              <w:rPr>
                <w:b/>
                <w:bCs/>
                <w:lang w:val="it-IT"/>
              </w:rPr>
            </w:pPr>
            <w:r>
              <w:rPr>
                <w:b/>
                <w:bCs/>
                <w:lang w:val="it-IT"/>
              </w:rPr>
              <w:t>Italia</w:t>
            </w:r>
          </w:p>
          <w:p w14:paraId="6111345E" w14:textId="4536AB61" w:rsidR="003E2E8E" w:rsidRDefault="00E67540" w:rsidP="003E2E8E">
            <w:pPr>
              <w:rPr>
                <w:lang w:val="it-IT"/>
              </w:rPr>
            </w:pPr>
            <w:r>
              <w:rPr>
                <w:lang w:val="it-IT"/>
              </w:rPr>
              <w:t>Sanofi</w:t>
            </w:r>
            <w:r w:rsidR="003E2E8E">
              <w:rPr>
                <w:lang w:val="it-IT"/>
              </w:rPr>
              <w:t xml:space="preserve"> S.</w:t>
            </w:r>
            <w:r w:rsidR="00BA45CF">
              <w:rPr>
                <w:lang w:val="it-IT"/>
              </w:rPr>
              <w:t>r.l</w:t>
            </w:r>
            <w:r w:rsidR="003E2E8E">
              <w:rPr>
                <w:lang w:val="it-IT"/>
              </w:rPr>
              <w:t>.</w:t>
            </w:r>
          </w:p>
          <w:p w14:paraId="6C12DF86" w14:textId="77777777" w:rsidR="003E2E8E" w:rsidRDefault="003E2E8E" w:rsidP="003E2E8E">
            <w:pPr>
              <w:rPr>
                <w:lang w:val="it-IT"/>
              </w:rPr>
            </w:pPr>
            <w:r>
              <w:rPr>
                <w:lang w:val="it-IT"/>
              </w:rPr>
              <w:t xml:space="preserve">Tel: </w:t>
            </w:r>
            <w:r w:rsidR="00F60F73" w:rsidRPr="00F60F73">
              <w:rPr>
                <w:lang w:val="it-IT"/>
              </w:rPr>
              <w:t>800.536389</w:t>
            </w:r>
          </w:p>
          <w:p w14:paraId="2B160EAB" w14:textId="77777777" w:rsidR="003E2E8E" w:rsidRDefault="003E2E8E" w:rsidP="003E2E8E">
            <w:pPr>
              <w:rPr>
                <w:lang w:val="it-IT"/>
              </w:rPr>
            </w:pPr>
          </w:p>
        </w:tc>
        <w:tc>
          <w:tcPr>
            <w:tcW w:w="4678" w:type="dxa"/>
          </w:tcPr>
          <w:p w14:paraId="083D7AAF" w14:textId="77777777" w:rsidR="003E2E8E" w:rsidRDefault="003E2E8E" w:rsidP="003E2E8E">
            <w:pPr>
              <w:rPr>
                <w:b/>
                <w:bCs/>
                <w:lang w:val="it-IT"/>
              </w:rPr>
            </w:pPr>
            <w:r>
              <w:rPr>
                <w:b/>
                <w:bCs/>
                <w:lang w:val="it-IT"/>
              </w:rPr>
              <w:t>Suomi/Finland</w:t>
            </w:r>
          </w:p>
          <w:p w14:paraId="399846C5" w14:textId="77777777" w:rsidR="003E2E8E" w:rsidRDefault="008B4DD0" w:rsidP="003E2E8E">
            <w:pPr>
              <w:rPr>
                <w:lang w:val="it-IT"/>
              </w:rPr>
            </w:pPr>
            <w:r>
              <w:rPr>
                <w:lang w:val="it-IT"/>
              </w:rPr>
              <w:t>Sanofi</w:t>
            </w:r>
            <w:r w:rsidR="003E2E8E">
              <w:rPr>
                <w:lang w:val="it-IT"/>
              </w:rPr>
              <w:t xml:space="preserve"> Oy</w:t>
            </w:r>
          </w:p>
          <w:p w14:paraId="21DFBA13" w14:textId="77777777" w:rsidR="003E2E8E" w:rsidRDefault="003E2E8E" w:rsidP="003E2E8E">
            <w:pPr>
              <w:rPr>
                <w:lang w:val="it-IT"/>
              </w:rPr>
            </w:pPr>
            <w:r>
              <w:rPr>
                <w:lang w:val="it-IT"/>
              </w:rPr>
              <w:t>Puh/Tel: +358 (0) 201 200 300</w:t>
            </w:r>
          </w:p>
          <w:p w14:paraId="1EF241D2" w14:textId="77777777" w:rsidR="003E2E8E" w:rsidRDefault="003E2E8E" w:rsidP="003E2E8E">
            <w:pPr>
              <w:rPr>
                <w:lang w:val="it-IT"/>
              </w:rPr>
            </w:pPr>
          </w:p>
        </w:tc>
      </w:tr>
      <w:tr w:rsidR="003E2E8E" w14:paraId="2F3F4788" w14:textId="77777777" w:rsidTr="003E2E8E">
        <w:trPr>
          <w:gridBefore w:val="1"/>
          <w:wBefore w:w="34" w:type="dxa"/>
          <w:cantSplit/>
        </w:trPr>
        <w:tc>
          <w:tcPr>
            <w:tcW w:w="4644" w:type="dxa"/>
          </w:tcPr>
          <w:p w14:paraId="31D4AA52" w14:textId="77777777" w:rsidR="003E2E8E" w:rsidRDefault="003E2E8E" w:rsidP="003E2E8E">
            <w:pPr>
              <w:rPr>
                <w:b/>
                <w:bCs/>
                <w:lang w:val="it-IT"/>
              </w:rPr>
            </w:pPr>
            <w:r>
              <w:rPr>
                <w:b/>
                <w:bCs/>
                <w:lang w:val="el-GR"/>
              </w:rPr>
              <w:lastRenderedPageBreak/>
              <w:t>Κύπρος</w:t>
            </w:r>
          </w:p>
          <w:p w14:paraId="4696CB67" w14:textId="77777777" w:rsidR="003E2E8E" w:rsidRDefault="003E2E8E" w:rsidP="003E2E8E">
            <w:pPr>
              <w:rPr>
                <w:lang w:val="it-IT"/>
              </w:rPr>
            </w:pPr>
            <w:r>
              <w:rPr>
                <w:lang w:val="it-IT"/>
              </w:rPr>
              <w:t>sanofi-aventis Cyprus Ltd.</w:t>
            </w:r>
          </w:p>
          <w:p w14:paraId="2206106D" w14:textId="77777777" w:rsidR="003E2E8E" w:rsidRDefault="003E2E8E" w:rsidP="003E2E8E">
            <w:pPr>
              <w:rPr>
                <w:lang w:val="fr-FR"/>
              </w:rPr>
            </w:pPr>
            <w:r>
              <w:rPr>
                <w:lang w:val="el-GR"/>
              </w:rPr>
              <w:t>Τηλ: +</w:t>
            </w:r>
            <w:r>
              <w:rPr>
                <w:lang w:val="fr-FR"/>
              </w:rPr>
              <w:t>357 22 871600</w:t>
            </w:r>
          </w:p>
          <w:p w14:paraId="5DB0EF8D" w14:textId="77777777" w:rsidR="003E2E8E" w:rsidRDefault="003E2E8E" w:rsidP="003E2E8E">
            <w:pPr>
              <w:rPr>
                <w:lang w:val="fr-FR"/>
              </w:rPr>
            </w:pPr>
          </w:p>
        </w:tc>
        <w:tc>
          <w:tcPr>
            <w:tcW w:w="4678" w:type="dxa"/>
          </w:tcPr>
          <w:p w14:paraId="67E2D8C6" w14:textId="77777777" w:rsidR="003E2E8E" w:rsidRDefault="003E2E8E" w:rsidP="003E2E8E">
            <w:pPr>
              <w:rPr>
                <w:b/>
                <w:bCs/>
                <w:lang w:val="sv-SE"/>
              </w:rPr>
            </w:pPr>
            <w:r>
              <w:rPr>
                <w:b/>
                <w:bCs/>
                <w:lang w:val="sv-SE"/>
              </w:rPr>
              <w:t>Sverige</w:t>
            </w:r>
          </w:p>
          <w:p w14:paraId="04A31AFF" w14:textId="77777777" w:rsidR="003E2E8E" w:rsidRDefault="008B4DD0" w:rsidP="003E2E8E">
            <w:pPr>
              <w:rPr>
                <w:lang w:val="sv-SE"/>
              </w:rPr>
            </w:pPr>
            <w:r>
              <w:rPr>
                <w:lang w:val="sv-SE"/>
              </w:rPr>
              <w:t>Sanofi</w:t>
            </w:r>
            <w:r w:rsidR="003E2E8E">
              <w:rPr>
                <w:lang w:val="sv-SE"/>
              </w:rPr>
              <w:t xml:space="preserve"> AB</w:t>
            </w:r>
          </w:p>
          <w:p w14:paraId="004F4DCE" w14:textId="77777777" w:rsidR="003E2E8E" w:rsidRDefault="003E2E8E" w:rsidP="003E2E8E">
            <w:pPr>
              <w:rPr>
                <w:lang w:val="sv-SE"/>
              </w:rPr>
            </w:pPr>
            <w:r>
              <w:rPr>
                <w:lang w:val="sv-SE"/>
              </w:rPr>
              <w:t>Tel: +46 (0)8 634 50 00</w:t>
            </w:r>
          </w:p>
          <w:p w14:paraId="7D688EE8" w14:textId="77777777" w:rsidR="003E2E8E" w:rsidRDefault="003E2E8E" w:rsidP="003E2E8E">
            <w:pPr>
              <w:rPr>
                <w:lang w:val="sv-SE"/>
              </w:rPr>
            </w:pPr>
          </w:p>
        </w:tc>
      </w:tr>
      <w:tr w:rsidR="003E2E8E" w:rsidRPr="0092512B" w14:paraId="0F8E6822" w14:textId="77777777" w:rsidTr="003E2E8E">
        <w:trPr>
          <w:gridBefore w:val="1"/>
          <w:wBefore w:w="34" w:type="dxa"/>
          <w:cantSplit/>
        </w:trPr>
        <w:tc>
          <w:tcPr>
            <w:tcW w:w="4644" w:type="dxa"/>
          </w:tcPr>
          <w:p w14:paraId="29A7E7D3" w14:textId="77777777" w:rsidR="003E2E8E" w:rsidRDefault="003E2E8E" w:rsidP="003E2E8E">
            <w:pPr>
              <w:rPr>
                <w:b/>
                <w:bCs/>
                <w:lang w:val="lv-LV"/>
              </w:rPr>
            </w:pPr>
            <w:r>
              <w:rPr>
                <w:b/>
                <w:bCs/>
                <w:lang w:val="lv-LV"/>
              </w:rPr>
              <w:t>Latvija</w:t>
            </w:r>
          </w:p>
          <w:p w14:paraId="29756511" w14:textId="77777777" w:rsidR="003E2E8E" w:rsidRDefault="003E2E8E" w:rsidP="003E2E8E">
            <w:pPr>
              <w:rPr>
                <w:lang w:val="sv-SE"/>
              </w:rPr>
            </w:pPr>
            <w:r>
              <w:rPr>
                <w:lang w:val="sv-SE"/>
              </w:rPr>
              <w:t>sanofi-aventis Latvia SIA</w:t>
            </w:r>
          </w:p>
          <w:p w14:paraId="17B307BB" w14:textId="77777777" w:rsidR="003E2E8E" w:rsidRDefault="003E2E8E" w:rsidP="003E2E8E">
            <w:pPr>
              <w:rPr>
                <w:lang w:val="sv-SE"/>
              </w:rPr>
            </w:pPr>
            <w:r>
              <w:rPr>
                <w:lang w:val="sv-SE"/>
              </w:rPr>
              <w:t>Tel: +371 67 33 24 51</w:t>
            </w:r>
          </w:p>
          <w:p w14:paraId="4A3C6082" w14:textId="77777777" w:rsidR="003E2E8E" w:rsidRDefault="003E2E8E" w:rsidP="003E2E8E">
            <w:pPr>
              <w:rPr>
                <w:lang w:val="sv-SE"/>
              </w:rPr>
            </w:pPr>
          </w:p>
        </w:tc>
        <w:tc>
          <w:tcPr>
            <w:tcW w:w="4678" w:type="dxa"/>
          </w:tcPr>
          <w:p w14:paraId="094F3153" w14:textId="77777777" w:rsidR="003E2E8E" w:rsidRDefault="003E2E8E" w:rsidP="003E2E8E">
            <w:pPr>
              <w:rPr>
                <w:b/>
                <w:bCs/>
                <w:lang w:val="sv-SE"/>
              </w:rPr>
            </w:pPr>
            <w:r>
              <w:rPr>
                <w:b/>
                <w:bCs/>
                <w:lang w:val="sv-SE"/>
              </w:rPr>
              <w:t>United Kingdom</w:t>
            </w:r>
          </w:p>
          <w:p w14:paraId="3E23E550" w14:textId="77777777" w:rsidR="003E2E8E" w:rsidRDefault="003E2E8E" w:rsidP="003E2E8E">
            <w:pPr>
              <w:rPr>
                <w:lang w:val="sv-SE"/>
              </w:rPr>
            </w:pPr>
            <w:r>
              <w:rPr>
                <w:lang w:val="sv-SE"/>
              </w:rPr>
              <w:t>Sanofi</w:t>
            </w:r>
          </w:p>
          <w:p w14:paraId="022115B1" w14:textId="77777777" w:rsidR="003E2E8E" w:rsidRDefault="003E2E8E" w:rsidP="003E2E8E">
            <w:pPr>
              <w:rPr>
                <w:lang w:val="sv-SE"/>
              </w:rPr>
            </w:pPr>
            <w:r>
              <w:rPr>
                <w:lang w:val="sv-SE"/>
              </w:rPr>
              <w:t xml:space="preserve">Tel: </w:t>
            </w:r>
            <w:r w:rsidR="008B4DD0">
              <w:rPr>
                <w:lang w:val="sv-SE"/>
              </w:rPr>
              <w:t>+44 (0) 845 372 7101</w:t>
            </w:r>
          </w:p>
          <w:p w14:paraId="4A49E2CB" w14:textId="77777777" w:rsidR="003E2E8E" w:rsidRDefault="003E2E8E" w:rsidP="003E2E8E">
            <w:pPr>
              <w:rPr>
                <w:lang w:val="sv-SE"/>
              </w:rPr>
            </w:pPr>
          </w:p>
        </w:tc>
      </w:tr>
    </w:tbl>
    <w:p w14:paraId="653D976C" w14:textId="77777777" w:rsidR="00CB32B2" w:rsidRDefault="00CB32B2">
      <w:pPr>
        <w:rPr>
          <w:lang w:val="fr-FR"/>
        </w:rPr>
      </w:pPr>
    </w:p>
    <w:p w14:paraId="06E6F77C" w14:textId="77777777" w:rsidR="003E2E8E" w:rsidRPr="000375E7" w:rsidRDefault="003E2E8E" w:rsidP="003E2E8E">
      <w:pPr>
        <w:pStyle w:val="EMEABodyText"/>
        <w:rPr>
          <w:b/>
          <w:lang w:val="nl-BE"/>
        </w:rPr>
      </w:pPr>
      <w:r w:rsidRPr="000375E7">
        <w:rPr>
          <w:b/>
          <w:lang w:val="nl-BE"/>
        </w:rPr>
        <w:t xml:space="preserve">Deze bijsluiter is voor </w:t>
      </w:r>
      <w:r>
        <w:rPr>
          <w:b/>
          <w:lang w:val="nl-BE"/>
        </w:rPr>
        <w:t>het</w:t>
      </w:r>
      <w:r w:rsidRPr="000375E7">
        <w:rPr>
          <w:b/>
          <w:lang w:val="nl-BE"/>
        </w:rPr>
        <w:t xml:space="preserve"> laatst  goedgekeurd in</w:t>
      </w:r>
    </w:p>
    <w:p w14:paraId="65B0FD14" w14:textId="77777777" w:rsidR="00CB32B2" w:rsidRPr="000375E7" w:rsidRDefault="00CB32B2" w:rsidP="00CB32B2">
      <w:pPr>
        <w:pStyle w:val="EMEABodyText"/>
        <w:rPr>
          <w:lang w:val="nl-BE"/>
        </w:rPr>
      </w:pPr>
    </w:p>
    <w:p w14:paraId="51E9C879" w14:textId="5091EBE6" w:rsidR="00CB32B2" w:rsidRPr="00566434" w:rsidRDefault="00CB32B2" w:rsidP="00CB32B2">
      <w:pPr>
        <w:pStyle w:val="EMEABodyText"/>
        <w:rPr>
          <w:lang w:val="nl-NL"/>
        </w:rPr>
      </w:pPr>
      <w:r>
        <w:rPr>
          <w:noProof/>
          <w:szCs w:val="22"/>
          <w:lang w:val="nl"/>
        </w:rPr>
        <w:t>Meer</w:t>
      </w:r>
      <w:r w:rsidRPr="000375E7">
        <w:rPr>
          <w:noProof/>
          <w:szCs w:val="22"/>
          <w:lang w:val="nl"/>
        </w:rPr>
        <w:t xml:space="preserve"> informatie </w:t>
      </w:r>
      <w:r w:rsidRPr="000375E7">
        <w:rPr>
          <w:noProof/>
          <w:szCs w:val="22"/>
          <w:lang w:val="nl-NL"/>
        </w:rPr>
        <w:t>over dit geneesmiddel is beschikbaar</w:t>
      </w:r>
      <w:r w:rsidRPr="000375E7">
        <w:rPr>
          <w:noProof/>
          <w:szCs w:val="22"/>
          <w:lang w:val="nl"/>
        </w:rPr>
        <w:t xml:space="preserve"> op de website van het Europe</w:t>
      </w:r>
      <w:r w:rsidR="003E2E8E">
        <w:rPr>
          <w:noProof/>
          <w:szCs w:val="22"/>
          <w:lang w:val="nl"/>
        </w:rPr>
        <w:t>e</w:t>
      </w:r>
      <w:r w:rsidRPr="000375E7">
        <w:rPr>
          <w:noProof/>
          <w:szCs w:val="22"/>
          <w:lang w:val="nl"/>
        </w:rPr>
        <w:t>s Geneesmiddelen</w:t>
      </w:r>
      <w:r w:rsidR="003E2E8E">
        <w:rPr>
          <w:noProof/>
          <w:szCs w:val="22"/>
          <w:lang w:val="nl"/>
        </w:rPr>
        <w:t>b</w:t>
      </w:r>
      <w:r w:rsidRPr="000375E7">
        <w:rPr>
          <w:noProof/>
          <w:szCs w:val="22"/>
          <w:lang w:val="nl"/>
        </w:rPr>
        <w:t>ureau</w:t>
      </w:r>
      <w:r w:rsidR="00747623">
        <w:rPr>
          <w:noProof/>
          <w:szCs w:val="22"/>
          <w:lang w:val="nl"/>
        </w:rPr>
        <w:t>:</w:t>
      </w:r>
      <w:r w:rsidRPr="000375E7">
        <w:rPr>
          <w:noProof/>
          <w:szCs w:val="22"/>
          <w:lang w:val="nl"/>
        </w:rPr>
        <w:t xml:space="preserve"> </w:t>
      </w:r>
      <w:r w:rsidRPr="007D6CE6">
        <w:rPr>
          <w:iCs/>
          <w:noProof/>
          <w:lang w:val="nl"/>
        </w:rPr>
        <w:t>http://www.ema.europa.eu</w:t>
      </w:r>
      <w:r w:rsidRPr="000375E7">
        <w:rPr>
          <w:iCs/>
          <w:noProof/>
          <w:lang w:val="nl-NL"/>
        </w:rPr>
        <w:t>.</w:t>
      </w:r>
    </w:p>
    <w:p w14:paraId="10BCAC7E" w14:textId="77777777" w:rsidR="00CB32B2" w:rsidRPr="000375E7" w:rsidRDefault="00CB32B2" w:rsidP="00CB32B2">
      <w:pPr>
        <w:pStyle w:val="EMEATitle"/>
        <w:rPr>
          <w:lang w:val="nl-NL"/>
        </w:rPr>
      </w:pPr>
      <w:r w:rsidRPr="00452B1A">
        <w:rPr>
          <w:lang w:val="nl-NL"/>
        </w:rPr>
        <w:br w:type="page"/>
      </w:r>
      <w:r w:rsidR="003E2E8E">
        <w:rPr>
          <w:lang w:val="nl-NL"/>
        </w:rPr>
        <w:lastRenderedPageBreak/>
        <w:t>Bijsluiter : informatie voor de gebruiker</w:t>
      </w:r>
    </w:p>
    <w:p w14:paraId="31320BC8" w14:textId="77777777" w:rsidR="00CB32B2" w:rsidRPr="000375E7" w:rsidRDefault="00CB32B2" w:rsidP="00CB32B2">
      <w:pPr>
        <w:pStyle w:val="EMEATitle"/>
        <w:rPr>
          <w:lang w:val="nl-NL"/>
        </w:rPr>
      </w:pPr>
      <w:r>
        <w:rPr>
          <w:lang w:val="nl-NL"/>
        </w:rPr>
        <w:t>Karvea</w:t>
      </w:r>
      <w:r w:rsidRPr="000375E7">
        <w:rPr>
          <w:lang w:val="nl-NL"/>
        </w:rPr>
        <w:t> </w:t>
      </w:r>
      <w:r>
        <w:rPr>
          <w:lang w:val="nl-NL"/>
        </w:rPr>
        <w:t>150</w:t>
      </w:r>
      <w:r w:rsidRPr="000375E7">
        <w:rPr>
          <w:lang w:val="nl-NL"/>
        </w:rPr>
        <w:t> mg filmomhulde tabletten</w:t>
      </w:r>
    </w:p>
    <w:p w14:paraId="67FABF5C" w14:textId="77777777" w:rsidR="00CB32B2" w:rsidRPr="000375E7" w:rsidRDefault="00CB32B2" w:rsidP="00CB32B2">
      <w:pPr>
        <w:pStyle w:val="EMEATitle"/>
        <w:rPr>
          <w:b w:val="0"/>
          <w:lang w:val="nl-NL"/>
        </w:rPr>
      </w:pPr>
      <w:r w:rsidRPr="000375E7">
        <w:rPr>
          <w:b w:val="0"/>
          <w:lang w:val="nl-NL"/>
        </w:rPr>
        <w:t>irbesartan</w:t>
      </w:r>
    </w:p>
    <w:p w14:paraId="198C261C" w14:textId="77777777" w:rsidR="00CB32B2" w:rsidRPr="000375E7" w:rsidRDefault="00CB32B2">
      <w:pPr>
        <w:pStyle w:val="EMEABodyText"/>
        <w:rPr>
          <w:lang w:val="nl-NL"/>
        </w:rPr>
      </w:pPr>
    </w:p>
    <w:p w14:paraId="309EB30D" w14:textId="44770AC2" w:rsidR="00CB32B2" w:rsidRPr="0004437B" w:rsidRDefault="00CB32B2" w:rsidP="00CB32B2">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3E2E8E" w:rsidRPr="003E2E8E">
        <w:rPr>
          <w:lang w:val="nl-NL"/>
        </w:rPr>
        <w:t xml:space="preserve"> </w:t>
      </w:r>
      <w:r w:rsidR="003E2E8E">
        <w:rPr>
          <w:lang w:val="nl-NL"/>
        </w:rPr>
        <w:t>want er staat belangrijke informatie in voor u</w:t>
      </w:r>
      <w:r w:rsidRPr="0004437B">
        <w:rPr>
          <w:lang w:val="nl-NL"/>
        </w:rPr>
        <w:t>.</w:t>
      </w:r>
      <w:r w:rsidR="007D4ABC">
        <w:rPr>
          <w:lang w:val="nl-NL"/>
        </w:rPr>
        <w:fldChar w:fldCharType="begin"/>
      </w:r>
      <w:r w:rsidR="007D4ABC">
        <w:rPr>
          <w:lang w:val="nl-NL"/>
        </w:rPr>
        <w:instrText xml:space="preserve"> DOCVARIABLE vault_nd_9bc3a467-ad19-462e-80e8-5d1d8407cc7b \* MERGEFORMAT </w:instrText>
      </w:r>
      <w:r w:rsidR="007D4ABC">
        <w:rPr>
          <w:lang w:val="nl-NL"/>
        </w:rPr>
        <w:fldChar w:fldCharType="separate"/>
      </w:r>
      <w:r w:rsidR="007D4ABC">
        <w:rPr>
          <w:lang w:val="nl-NL"/>
        </w:rPr>
        <w:t xml:space="preserve"> </w:t>
      </w:r>
      <w:r w:rsidR="007D4ABC">
        <w:rPr>
          <w:lang w:val="nl-NL"/>
        </w:rPr>
        <w:fldChar w:fldCharType="end"/>
      </w:r>
    </w:p>
    <w:p w14:paraId="5347BA03" w14:textId="77777777" w:rsidR="00CB32B2" w:rsidRPr="0004437B" w:rsidRDefault="00CB32B2" w:rsidP="00CB32B2">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01B7D917" w14:textId="77777777" w:rsidR="00CB32B2" w:rsidRPr="0004437B" w:rsidRDefault="00CB32B2" w:rsidP="00CB32B2">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050FEC39" w14:textId="77777777" w:rsidR="00CB32B2" w:rsidRDefault="00CB32B2" w:rsidP="00CB32B2">
      <w:pPr>
        <w:pStyle w:val="EMEABodyTextIndent"/>
        <w:rPr>
          <w:lang w:val="nl-NL"/>
        </w:rPr>
      </w:pPr>
      <w:r>
        <w:rPr>
          <w:lang w:val="nl-NL"/>
        </w:rPr>
        <w:t>Geef dit geneesmiddel niet door aan anderen,</w:t>
      </w:r>
      <w:r w:rsidRPr="007B2032">
        <w:rPr>
          <w:lang w:val="nl-NL"/>
        </w:rPr>
        <w:t xml:space="preserve"> </w:t>
      </w:r>
      <w:r>
        <w:rPr>
          <w:lang w:val="nl-NL"/>
        </w:rPr>
        <w:t>want het is alleen aan u voorgeschreven.. Het kan schadelijk voor anderen, ook al hebben zij dezelfde klachten als u.</w:t>
      </w:r>
    </w:p>
    <w:p w14:paraId="4EE60845" w14:textId="77777777" w:rsidR="00CB32B2" w:rsidRDefault="00CB32B2" w:rsidP="00CB32B2">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69D82D6D" w14:textId="77777777" w:rsidR="00CB32B2" w:rsidRDefault="00CB32B2" w:rsidP="00CB32B2">
      <w:pPr>
        <w:pStyle w:val="EMEABodyText"/>
        <w:rPr>
          <w:lang w:val="nl-NL"/>
        </w:rPr>
      </w:pPr>
    </w:p>
    <w:p w14:paraId="25538E82" w14:textId="55886DB8" w:rsidR="00CB32B2" w:rsidRPr="00654847" w:rsidRDefault="00CB32B2" w:rsidP="00CB32B2">
      <w:pPr>
        <w:pStyle w:val="EMEAHeading3"/>
        <w:rPr>
          <w:lang w:val="nl-NL"/>
        </w:rPr>
      </w:pPr>
      <w:r w:rsidRPr="00654847">
        <w:rPr>
          <w:lang w:val="nl-NL"/>
        </w:rPr>
        <w:t>Inhoud van deze bijsluiter</w:t>
      </w:r>
      <w:r w:rsidR="007D4ABC">
        <w:rPr>
          <w:lang w:val="nl-NL"/>
        </w:rPr>
        <w:fldChar w:fldCharType="begin"/>
      </w:r>
      <w:r w:rsidR="007D4ABC">
        <w:rPr>
          <w:lang w:val="nl-NL"/>
        </w:rPr>
        <w:instrText xml:space="preserve"> DOCVARIABLE vault_nd_b8f62c88-8692-4612-98d1-6f9abe3196b2 \* MERGEFORMAT </w:instrText>
      </w:r>
      <w:r w:rsidR="007D4ABC">
        <w:rPr>
          <w:lang w:val="nl-NL"/>
        </w:rPr>
        <w:fldChar w:fldCharType="separate"/>
      </w:r>
      <w:r w:rsidR="007D4ABC">
        <w:rPr>
          <w:lang w:val="nl-NL"/>
        </w:rPr>
        <w:t xml:space="preserve"> </w:t>
      </w:r>
      <w:r w:rsidR="007D4ABC">
        <w:rPr>
          <w:lang w:val="nl-NL"/>
        </w:rPr>
        <w:fldChar w:fldCharType="end"/>
      </w:r>
    </w:p>
    <w:p w14:paraId="118ED7E3" w14:textId="77777777" w:rsidR="00CB32B2" w:rsidRDefault="00CB32B2" w:rsidP="00CB32B2">
      <w:pPr>
        <w:pStyle w:val="EMEABodyText"/>
        <w:tabs>
          <w:tab w:val="left" w:pos="567"/>
        </w:tabs>
        <w:ind w:left="567" w:hanging="567"/>
        <w:rPr>
          <w:lang w:val="nl-NL"/>
        </w:rPr>
      </w:pPr>
      <w:r>
        <w:rPr>
          <w:lang w:val="nl-NL"/>
        </w:rPr>
        <w:t>1.</w:t>
      </w:r>
      <w:r>
        <w:rPr>
          <w:lang w:val="nl-NL"/>
        </w:rPr>
        <w:tab/>
        <w:t>W</w:t>
      </w:r>
      <w:r w:rsidR="003E2E8E">
        <w:rPr>
          <w:lang w:val="nl-NL"/>
        </w:rPr>
        <w:t>at is Karvea en w</w:t>
      </w:r>
      <w:r>
        <w:rPr>
          <w:lang w:val="nl-NL"/>
        </w:rPr>
        <w:t>aarvoor wordt dit middel gebruikt?</w:t>
      </w:r>
    </w:p>
    <w:p w14:paraId="2FFCDDF5" w14:textId="77777777" w:rsidR="00CB32B2" w:rsidRDefault="00CB32B2" w:rsidP="00CB32B2">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12DBC637" w14:textId="77777777" w:rsidR="00CB32B2" w:rsidRDefault="00CB32B2" w:rsidP="00CB32B2">
      <w:pPr>
        <w:pStyle w:val="EMEABodyText"/>
        <w:tabs>
          <w:tab w:val="left" w:pos="567"/>
        </w:tabs>
        <w:ind w:left="567" w:hanging="567"/>
        <w:rPr>
          <w:lang w:val="nl-NL"/>
        </w:rPr>
      </w:pPr>
      <w:r>
        <w:rPr>
          <w:lang w:val="nl-NL"/>
        </w:rPr>
        <w:t>3.</w:t>
      </w:r>
      <w:r>
        <w:rPr>
          <w:lang w:val="nl-NL"/>
        </w:rPr>
        <w:tab/>
        <w:t>Hoe gebruikt u dit middel?</w:t>
      </w:r>
    </w:p>
    <w:p w14:paraId="144FE707" w14:textId="77777777" w:rsidR="00CB32B2" w:rsidRDefault="00CB32B2" w:rsidP="00CB32B2">
      <w:pPr>
        <w:pStyle w:val="EMEABodyText"/>
        <w:tabs>
          <w:tab w:val="left" w:pos="567"/>
        </w:tabs>
        <w:ind w:left="567" w:hanging="567"/>
        <w:rPr>
          <w:lang w:val="nl-NL"/>
        </w:rPr>
      </w:pPr>
      <w:r>
        <w:rPr>
          <w:lang w:val="nl-NL"/>
        </w:rPr>
        <w:t>4.</w:t>
      </w:r>
      <w:r>
        <w:rPr>
          <w:lang w:val="nl-NL"/>
        </w:rPr>
        <w:tab/>
        <w:t>Mogelijke bijwerkingen</w:t>
      </w:r>
    </w:p>
    <w:p w14:paraId="585EB01D" w14:textId="77777777" w:rsidR="00CB32B2" w:rsidRDefault="00CB32B2" w:rsidP="00CB32B2">
      <w:pPr>
        <w:pStyle w:val="EMEABodyText"/>
        <w:tabs>
          <w:tab w:val="left" w:pos="567"/>
        </w:tabs>
        <w:ind w:left="567" w:hanging="567"/>
        <w:rPr>
          <w:lang w:val="nl-NL"/>
        </w:rPr>
      </w:pPr>
      <w:r>
        <w:rPr>
          <w:lang w:val="nl-NL"/>
        </w:rPr>
        <w:t>5.</w:t>
      </w:r>
      <w:r>
        <w:rPr>
          <w:lang w:val="nl-NL"/>
        </w:rPr>
        <w:tab/>
        <w:t>Hoe bewaart u dit middel?</w:t>
      </w:r>
    </w:p>
    <w:p w14:paraId="439727B2" w14:textId="77777777" w:rsidR="00CB32B2" w:rsidRDefault="00CB32B2" w:rsidP="00CB32B2">
      <w:pPr>
        <w:pStyle w:val="EMEABodyText"/>
        <w:tabs>
          <w:tab w:val="left" w:pos="567"/>
        </w:tabs>
        <w:ind w:left="567" w:hanging="567"/>
        <w:rPr>
          <w:lang w:val="nl-NL"/>
        </w:rPr>
      </w:pPr>
      <w:r>
        <w:rPr>
          <w:lang w:val="nl-NL"/>
        </w:rPr>
        <w:t>6.</w:t>
      </w:r>
      <w:r>
        <w:rPr>
          <w:lang w:val="nl-NL"/>
        </w:rPr>
        <w:tab/>
      </w:r>
      <w:r w:rsidR="003E2E8E">
        <w:rPr>
          <w:lang w:val="nl-NL"/>
        </w:rPr>
        <w:t>Inhoud van de verpakking en overige informatie</w:t>
      </w:r>
    </w:p>
    <w:p w14:paraId="18DAA55E" w14:textId="77777777" w:rsidR="00CB32B2" w:rsidRDefault="00CB32B2" w:rsidP="00CB32B2">
      <w:pPr>
        <w:pStyle w:val="EMEABodyText"/>
        <w:rPr>
          <w:lang w:val="nl-NL"/>
        </w:rPr>
      </w:pPr>
    </w:p>
    <w:p w14:paraId="1706C87D" w14:textId="77777777" w:rsidR="00CB32B2" w:rsidRDefault="00CB32B2" w:rsidP="00CB32B2">
      <w:pPr>
        <w:pStyle w:val="EMEABodyText"/>
        <w:rPr>
          <w:lang w:val="nl-NL"/>
        </w:rPr>
      </w:pPr>
    </w:p>
    <w:p w14:paraId="7A4625DE" w14:textId="63CF717C" w:rsidR="003E2E8E" w:rsidRDefault="00CB32B2" w:rsidP="003E2E8E">
      <w:pPr>
        <w:pStyle w:val="EMEAHeading1"/>
        <w:rPr>
          <w:lang w:val="nl-NL"/>
        </w:rPr>
      </w:pPr>
      <w:r>
        <w:rPr>
          <w:lang w:val="nl-NL"/>
        </w:rPr>
        <w:t>1.</w:t>
      </w:r>
      <w:r>
        <w:rPr>
          <w:lang w:val="nl-NL"/>
        </w:rPr>
        <w:tab/>
      </w:r>
      <w:r w:rsidR="003E2E8E">
        <w:rPr>
          <w:rFonts w:ascii="Times New Roman Bold" w:hAnsi="Times New Roman Bold"/>
          <w:caps w:val="0"/>
          <w:lang w:val="nl-NL"/>
        </w:rPr>
        <w:t>Wat is Karvea en waarvoor wordt dit middel gebruikt</w:t>
      </w:r>
      <w:r w:rsidR="003E2E8E">
        <w:rPr>
          <w:lang w:val="nl-NL"/>
        </w:rPr>
        <w:t>?</w:t>
      </w:r>
      <w:r w:rsidR="007D4ABC">
        <w:rPr>
          <w:lang w:val="nl-NL"/>
        </w:rPr>
        <w:fldChar w:fldCharType="begin"/>
      </w:r>
      <w:r w:rsidR="007D4ABC">
        <w:rPr>
          <w:lang w:val="nl-NL"/>
        </w:rPr>
        <w:instrText xml:space="preserve"> DOCVARIABLE vault_nd_ed0f0693-61ac-46cb-82b6-f8cdb6db62fb \* MERGEFORMAT </w:instrText>
      </w:r>
      <w:r w:rsidR="007D4ABC">
        <w:rPr>
          <w:lang w:val="nl-NL"/>
        </w:rPr>
        <w:fldChar w:fldCharType="separate"/>
      </w:r>
      <w:r w:rsidR="007D4ABC">
        <w:rPr>
          <w:lang w:val="nl-NL"/>
        </w:rPr>
        <w:t xml:space="preserve"> </w:t>
      </w:r>
      <w:r w:rsidR="007D4ABC">
        <w:rPr>
          <w:lang w:val="nl-NL"/>
        </w:rPr>
        <w:fldChar w:fldCharType="end"/>
      </w:r>
    </w:p>
    <w:p w14:paraId="7027BA45" w14:textId="77777777" w:rsidR="00CB32B2" w:rsidRDefault="00CB32B2" w:rsidP="00CB32B2">
      <w:pPr>
        <w:pStyle w:val="EMEAHeading1"/>
        <w:rPr>
          <w:lang w:val="nl-NL"/>
        </w:rPr>
      </w:pPr>
    </w:p>
    <w:p w14:paraId="102A6E68" w14:textId="77777777" w:rsidR="00CB32B2" w:rsidRPr="000375E7" w:rsidRDefault="00CB32B2">
      <w:pPr>
        <w:pStyle w:val="EMEABodyText"/>
        <w:rPr>
          <w:lang w:val="nl-NL"/>
        </w:rPr>
      </w:pPr>
      <w:r>
        <w:rPr>
          <w:lang w:val="nl-NL"/>
        </w:rPr>
        <w:t>Karvea</w:t>
      </w:r>
      <w:r w:rsidRPr="000375E7">
        <w:rPr>
          <w:lang w:val="nl-NL"/>
        </w:rPr>
        <w:t xml:space="preserve"> behoort tot een groep geneesmiddelen die bekend zijn als angiotensine-II-receptorantagonisten. Angiotensine-II is een stof die in het lichaam wordt gemaakt en zich bindt aan receptoren in de bloedvaten. Hierdoor vernauwen de bloedvaten zich. Dit heeft een stijging van de bloeddruk tot gevolg. </w:t>
      </w:r>
      <w:r>
        <w:rPr>
          <w:lang w:val="nl-NL"/>
        </w:rPr>
        <w:t>Karvea</w:t>
      </w:r>
      <w:r w:rsidRPr="000375E7">
        <w:rPr>
          <w:lang w:val="nl-NL"/>
        </w:rPr>
        <w:t xml:space="preserve"> verhindert de binding van angiotensine-II aan deze receptoren, waardoor de bloedvaten ontspannen en de bloeddruk daalt. </w:t>
      </w:r>
      <w:r>
        <w:rPr>
          <w:lang w:val="nl-NL"/>
        </w:rPr>
        <w:t>Karvea</w:t>
      </w:r>
      <w:r w:rsidRPr="000375E7">
        <w:rPr>
          <w:lang w:val="nl-NL"/>
        </w:rPr>
        <w:t xml:space="preserve"> vertraagt de afname van de nierfunctie bij patiënten met hoge bloeddruk en type 2 diabetes.</w:t>
      </w:r>
    </w:p>
    <w:p w14:paraId="46DA4879" w14:textId="77777777" w:rsidR="00CB32B2" w:rsidRPr="000375E7" w:rsidRDefault="00CB32B2">
      <w:pPr>
        <w:pStyle w:val="EMEABodyText"/>
        <w:rPr>
          <w:lang w:val="nl-NL"/>
        </w:rPr>
      </w:pPr>
    </w:p>
    <w:p w14:paraId="3F1B28BE" w14:textId="77777777" w:rsidR="00CB32B2" w:rsidRDefault="00CB32B2">
      <w:pPr>
        <w:pStyle w:val="EMEABodyText"/>
        <w:rPr>
          <w:lang w:val="nl-NL"/>
        </w:rPr>
      </w:pPr>
      <w:r>
        <w:rPr>
          <w:lang w:val="nl-NL"/>
        </w:rPr>
        <w:t>Karvea</w:t>
      </w:r>
      <w:r w:rsidRPr="000375E7">
        <w:rPr>
          <w:lang w:val="nl-NL"/>
        </w:rPr>
        <w:t xml:space="preserve"> wordt gebruikt</w:t>
      </w:r>
      <w:r>
        <w:rPr>
          <w:lang w:val="nl-NL"/>
        </w:rPr>
        <w:t xml:space="preserve"> bij volwassen patiënten</w:t>
      </w:r>
    </w:p>
    <w:p w14:paraId="0FF6D240" w14:textId="77777777" w:rsidR="00CB32B2" w:rsidRDefault="00CB32B2" w:rsidP="00CB32B2">
      <w:pPr>
        <w:pStyle w:val="EMEABodyTextIndent"/>
        <w:tabs>
          <w:tab w:val="num" w:pos="567"/>
        </w:tabs>
        <w:rPr>
          <w:lang w:val="nl-NL"/>
        </w:rPr>
      </w:pPr>
      <w:r w:rsidRPr="000375E7">
        <w:rPr>
          <w:lang w:val="nl-NL"/>
        </w:rPr>
        <w:t>bij de behandeling van hoge bloeddruk (</w:t>
      </w:r>
      <w:r w:rsidRPr="00557063">
        <w:rPr>
          <w:i/>
          <w:lang w:val="nl-NL"/>
        </w:rPr>
        <w:t>essentiële hypertensie</w:t>
      </w:r>
      <w:r w:rsidRPr="000375E7">
        <w:rPr>
          <w:lang w:val="nl-NL"/>
        </w:rPr>
        <w:t>)</w:t>
      </w:r>
    </w:p>
    <w:p w14:paraId="0AEC90D5" w14:textId="77777777" w:rsidR="00CB32B2" w:rsidRPr="000375E7" w:rsidRDefault="00CB32B2" w:rsidP="00CB32B2">
      <w:pPr>
        <w:pStyle w:val="EMEABodyTextIndent"/>
        <w:tabs>
          <w:tab w:val="num" w:pos="567"/>
        </w:tabs>
        <w:rPr>
          <w:lang w:val="nl-NL"/>
        </w:rPr>
      </w:pPr>
      <w:r>
        <w:rPr>
          <w:lang w:val="nl-NL"/>
        </w:rPr>
        <w:t>ter</w:t>
      </w:r>
      <w:r w:rsidRPr="000375E7">
        <w:rPr>
          <w:lang w:val="nl-NL"/>
        </w:rPr>
        <w:t xml:space="preserve"> bescherming van de nier bij type 2 diabetes patiënten met hoge bloeddruk waarbij door laboratoriumtesten een verminderde nierfunctie is aangetoond.</w:t>
      </w:r>
    </w:p>
    <w:p w14:paraId="307CFBF8" w14:textId="77777777" w:rsidR="00CB32B2" w:rsidRPr="000375E7" w:rsidRDefault="00CB32B2">
      <w:pPr>
        <w:pStyle w:val="EMEABodyText"/>
        <w:rPr>
          <w:lang w:val="nl-NL"/>
        </w:rPr>
      </w:pPr>
    </w:p>
    <w:p w14:paraId="45DB2299" w14:textId="77777777" w:rsidR="00CB32B2" w:rsidRPr="000375E7" w:rsidRDefault="00CB32B2">
      <w:pPr>
        <w:pStyle w:val="EMEABodyText"/>
        <w:rPr>
          <w:lang w:val="nl-NL"/>
        </w:rPr>
      </w:pPr>
    </w:p>
    <w:p w14:paraId="02CB28B1" w14:textId="371C8622" w:rsidR="00CB32B2" w:rsidRDefault="00CB32B2" w:rsidP="00CB32B2">
      <w:pPr>
        <w:pStyle w:val="EMEAHeading1"/>
        <w:rPr>
          <w:lang w:val="nl-NL"/>
        </w:rPr>
      </w:pPr>
      <w:r w:rsidRPr="000375E7">
        <w:rPr>
          <w:lang w:val="nl-NL"/>
        </w:rPr>
        <w:t>2.</w:t>
      </w:r>
      <w:r w:rsidRPr="000375E7">
        <w:rPr>
          <w:lang w:val="nl-NL"/>
        </w:rPr>
        <w:tab/>
      </w:r>
      <w:r w:rsidR="003E2E8E">
        <w:rPr>
          <w:rFonts w:ascii="Times New Roman Bold" w:hAnsi="Times New Roman Bold"/>
          <w:caps w:val="0"/>
          <w:lang w:val="nl-NL"/>
        </w:rPr>
        <w:t xml:space="preserve">Wanneer mag u dit middel niet gebruiken of moet u </w:t>
      </w:r>
      <w:r w:rsidR="00BA45CF">
        <w:rPr>
          <w:rFonts w:ascii="Times New Roman Bold" w:hAnsi="Times New Roman Bold"/>
          <w:caps w:val="0"/>
          <w:lang w:val="nl-NL"/>
        </w:rPr>
        <w:t xml:space="preserve">er </w:t>
      </w:r>
      <w:r w:rsidR="003E2E8E">
        <w:rPr>
          <w:rFonts w:ascii="Times New Roman Bold" w:hAnsi="Times New Roman Bold"/>
          <w:caps w:val="0"/>
          <w:lang w:val="nl-NL"/>
        </w:rPr>
        <w:t>extra voorzichtig mee zijn</w:t>
      </w:r>
      <w:r w:rsidR="003E2E8E">
        <w:rPr>
          <w:lang w:val="nl-NL"/>
        </w:rPr>
        <w:t>?</w:t>
      </w:r>
      <w:r w:rsidR="007D4ABC">
        <w:rPr>
          <w:lang w:val="nl-NL"/>
        </w:rPr>
        <w:fldChar w:fldCharType="begin"/>
      </w:r>
      <w:r w:rsidR="007D4ABC">
        <w:rPr>
          <w:lang w:val="nl-NL"/>
        </w:rPr>
        <w:instrText xml:space="preserve"> DOCVARIABLE vault_nd_2b470ced-6df0-4e13-a20f-8cbfa3f080e4 \* MERGEFORMAT </w:instrText>
      </w:r>
      <w:r w:rsidR="007D4ABC">
        <w:rPr>
          <w:lang w:val="nl-NL"/>
        </w:rPr>
        <w:fldChar w:fldCharType="separate"/>
      </w:r>
      <w:r w:rsidR="007D4ABC">
        <w:rPr>
          <w:lang w:val="nl-NL"/>
        </w:rPr>
        <w:t xml:space="preserve"> </w:t>
      </w:r>
      <w:r w:rsidR="007D4ABC">
        <w:rPr>
          <w:lang w:val="nl-NL"/>
        </w:rPr>
        <w:fldChar w:fldCharType="end"/>
      </w:r>
    </w:p>
    <w:p w14:paraId="46E4D15D" w14:textId="77777777" w:rsidR="00CB32B2" w:rsidRPr="0041348F" w:rsidRDefault="00CB32B2" w:rsidP="00CB32B2">
      <w:pPr>
        <w:pStyle w:val="EMEAHeading1"/>
        <w:rPr>
          <w:lang w:val="nl-NL"/>
        </w:rPr>
      </w:pPr>
    </w:p>
    <w:p w14:paraId="5340A611" w14:textId="3BAF08BD" w:rsidR="00CB32B2" w:rsidRPr="000375E7" w:rsidRDefault="00CB32B2" w:rsidP="00CB32B2">
      <w:pPr>
        <w:pStyle w:val="EMEAHeading3"/>
        <w:rPr>
          <w:lang w:val="nl-NL"/>
        </w:rPr>
      </w:pPr>
      <w:r>
        <w:rPr>
          <w:lang w:val="nl-NL"/>
        </w:rPr>
        <w:t>Wanneer mag u dit middel niet gebruiken?</w:t>
      </w:r>
      <w:r w:rsidR="007D4ABC">
        <w:rPr>
          <w:lang w:val="nl-NL"/>
        </w:rPr>
        <w:fldChar w:fldCharType="begin"/>
      </w:r>
      <w:r w:rsidR="007D4ABC">
        <w:rPr>
          <w:lang w:val="nl-NL"/>
        </w:rPr>
        <w:instrText xml:space="preserve"> DOCVARIABLE vault_nd_19c7095e-6066-43cb-b47b-51b6dccd089b \* MERGEFORMAT </w:instrText>
      </w:r>
      <w:r w:rsidR="007D4ABC">
        <w:rPr>
          <w:lang w:val="nl-NL"/>
        </w:rPr>
        <w:fldChar w:fldCharType="separate"/>
      </w:r>
      <w:r w:rsidR="007D4ABC">
        <w:rPr>
          <w:lang w:val="nl-NL"/>
        </w:rPr>
        <w:t xml:space="preserve"> </w:t>
      </w:r>
      <w:r w:rsidR="007D4ABC">
        <w:rPr>
          <w:lang w:val="nl-NL"/>
        </w:rPr>
        <w:fldChar w:fldCharType="end"/>
      </w:r>
    </w:p>
    <w:p w14:paraId="722FBD61" w14:textId="5EA18230" w:rsidR="00747623" w:rsidRDefault="003E2E8E" w:rsidP="00654847">
      <w:pPr>
        <w:pStyle w:val="EMEAHeading3"/>
        <w:numPr>
          <w:ilvl w:val="0"/>
          <w:numId w:val="45"/>
        </w:numPr>
        <w:ind w:left="567" w:hanging="436"/>
        <w:rPr>
          <w:b w:val="0"/>
          <w:bCs/>
          <w:lang w:val="nl-NL"/>
        </w:rPr>
      </w:pPr>
      <w:r w:rsidRPr="00654847">
        <w:rPr>
          <w:b w:val="0"/>
          <w:bCs/>
          <w:lang w:val="nl-NL"/>
        </w:rPr>
        <w:t xml:space="preserve">U bent </w:t>
      </w:r>
      <w:r w:rsidRPr="00654847">
        <w:rPr>
          <w:lang w:val="nl-NL"/>
        </w:rPr>
        <w:t>allergisch</w:t>
      </w:r>
      <w:r w:rsidRPr="00654847">
        <w:rPr>
          <w:b w:val="0"/>
          <w:bCs/>
          <w:lang w:val="nl-NL"/>
        </w:rPr>
        <w:t xml:space="preserve">  voor </w:t>
      </w:r>
      <w:r w:rsidR="00747623" w:rsidRPr="00654847">
        <w:rPr>
          <w:b w:val="0"/>
          <w:bCs/>
          <w:lang w:val="nl-NL"/>
        </w:rPr>
        <w:t xml:space="preserve">een </w:t>
      </w:r>
      <w:r w:rsidRPr="00654847">
        <w:rPr>
          <w:b w:val="0"/>
          <w:bCs/>
          <w:lang w:val="nl-NL"/>
        </w:rPr>
        <w:t>van de stoffen in dit geneesmiddel. Deze stoffen kunt u vinden in rubriek 6.</w:t>
      </w:r>
      <w:r w:rsidR="007D4ABC">
        <w:rPr>
          <w:b w:val="0"/>
          <w:bCs/>
          <w:lang w:val="nl-NL"/>
        </w:rPr>
        <w:fldChar w:fldCharType="begin"/>
      </w:r>
      <w:r w:rsidR="007D4ABC">
        <w:rPr>
          <w:b w:val="0"/>
          <w:bCs/>
          <w:lang w:val="nl-NL"/>
        </w:rPr>
        <w:instrText xml:space="preserve"> DOCVARIABLE vault_nd_0f95448c-0360-46ec-850f-703ec781780a \* MERGEFORMAT </w:instrText>
      </w:r>
      <w:r w:rsidR="007D4ABC">
        <w:rPr>
          <w:b w:val="0"/>
          <w:bCs/>
          <w:lang w:val="nl-NL"/>
        </w:rPr>
        <w:fldChar w:fldCharType="separate"/>
      </w:r>
      <w:r w:rsidR="007D4ABC">
        <w:rPr>
          <w:b w:val="0"/>
          <w:bCs/>
          <w:lang w:val="nl-NL"/>
        </w:rPr>
        <w:t xml:space="preserve"> </w:t>
      </w:r>
      <w:r w:rsidR="007D4ABC">
        <w:rPr>
          <w:b w:val="0"/>
          <w:bCs/>
          <w:lang w:val="nl-NL"/>
        </w:rPr>
        <w:fldChar w:fldCharType="end"/>
      </w:r>
    </w:p>
    <w:p w14:paraId="2C811EF6" w14:textId="4279CC01" w:rsidR="00747623" w:rsidRDefault="003E2E8E" w:rsidP="00654847">
      <w:pPr>
        <w:pStyle w:val="EMEAHeading3"/>
        <w:numPr>
          <w:ilvl w:val="0"/>
          <w:numId w:val="45"/>
        </w:numPr>
        <w:ind w:left="567" w:hanging="436"/>
        <w:rPr>
          <w:b w:val="0"/>
          <w:bCs/>
          <w:lang w:val="nl-NL"/>
        </w:rPr>
      </w:pPr>
      <w:r w:rsidRPr="00654847">
        <w:rPr>
          <w:b w:val="0"/>
          <w:bCs/>
          <w:lang w:val="nl-NL"/>
        </w:rPr>
        <w:t xml:space="preserve">U bent </w:t>
      </w:r>
      <w:r w:rsidRPr="00654847">
        <w:rPr>
          <w:lang w:val="nl-NL"/>
        </w:rPr>
        <w:t>langer dan 3 maanden zwanger</w:t>
      </w:r>
      <w:r w:rsidRPr="00654847">
        <w:rPr>
          <w:b w:val="0"/>
          <w:bCs/>
          <w:lang w:val="nl-NL"/>
        </w:rPr>
        <w:t xml:space="preserve">. (Het is ook beter om </w:t>
      </w:r>
      <w:r w:rsidR="00382C7B" w:rsidRPr="00654847">
        <w:rPr>
          <w:b w:val="0"/>
          <w:bCs/>
          <w:lang w:val="nl-NL"/>
        </w:rPr>
        <w:t>Karvea</w:t>
      </w:r>
      <w:r w:rsidRPr="00654847">
        <w:rPr>
          <w:b w:val="0"/>
          <w:bCs/>
          <w:lang w:val="nl-NL"/>
        </w:rPr>
        <w:t xml:space="preserve"> te vermijden tijdens de beginfase van de zwangerschap – zie de rubriek zwangerschap)</w:t>
      </w:r>
      <w:r w:rsidR="007D4ABC">
        <w:rPr>
          <w:b w:val="0"/>
          <w:bCs/>
          <w:lang w:val="nl-NL"/>
        </w:rPr>
        <w:fldChar w:fldCharType="begin"/>
      </w:r>
      <w:r w:rsidR="007D4ABC">
        <w:rPr>
          <w:b w:val="0"/>
          <w:bCs/>
          <w:lang w:val="nl-NL"/>
        </w:rPr>
        <w:instrText xml:space="preserve"> DOCVARIABLE vault_nd_769bd16b-dd42-4b67-bf34-c4ae644b613b \* MERGEFORMAT </w:instrText>
      </w:r>
      <w:r w:rsidR="007D4ABC">
        <w:rPr>
          <w:b w:val="0"/>
          <w:bCs/>
          <w:lang w:val="nl-NL"/>
        </w:rPr>
        <w:fldChar w:fldCharType="separate"/>
      </w:r>
      <w:r w:rsidR="007D4ABC">
        <w:rPr>
          <w:b w:val="0"/>
          <w:bCs/>
          <w:lang w:val="nl-NL"/>
        </w:rPr>
        <w:t xml:space="preserve"> </w:t>
      </w:r>
      <w:r w:rsidR="007D4ABC">
        <w:rPr>
          <w:b w:val="0"/>
          <w:bCs/>
          <w:lang w:val="nl-NL"/>
        </w:rPr>
        <w:fldChar w:fldCharType="end"/>
      </w:r>
    </w:p>
    <w:p w14:paraId="708D8C6B" w14:textId="5327E7CE" w:rsidR="00747623" w:rsidRDefault="00D7699E" w:rsidP="00654847">
      <w:pPr>
        <w:pStyle w:val="EMEAHeading3"/>
        <w:numPr>
          <w:ilvl w:val="0"/>
          <w:numId w:val="45"/>
        </w:numPr>
        <w:ind w:left="567" w:hanging="436"/>
        <w:rPr>
          <w:b w:val="0"/>
          <w:bCs/>
          <w:lang w:val="nl-NL"/>
        </w:rPr>
      </w:pPr>
      <w:r w:rsidRPr="00654847">
        <w:rPr>
          <w:lang w:val="nl-NL"/>
        </w:rPr>
        <w:t>U heeft diabetes of een nierfunctiestoornis</w:t>
      </w:r>
      <w:r w:rsidRPr="00654847">
        <w:rPr>
          <w:b w:val="0"/>
          <w:bCs/>
          <w:lang w:val="nl-NL"/>
        </w:rPr>
        <w:t xml:space="preserve"> en u wordt behandeld met een bloeddrukverlagend geneesmiddel dat aliskiren bevat.</w:t>
      </w:r>
      <w:r w:rsidR="007D4ABC">
        <w:rPr>
          <w:b w:val="0"/>
          <w:bCs/>
          <w:lang w:val="nl-NL"/>
        </w:rPr>
        <w:fldChar w:fldCharType="begin"/>
      </w:r>
      <w:r w:rsidR="007D4ABC">
        <w:rPr>
          <w:b w:val="0"/>
          <w:bCs/>
          <w:lang w:val="nl-NL"/>
        </w:rPr>
        <w:instrText xml:space="preserve"> DOCVARIABLE vault_nd_3bc74c2f-023c-4a04-a1b9-079467db31b6 \* MERGEFORMAT </w:instrText>
      </w:r>
      <w:r w:rsidR="007D4ABC">
        <w:rPr>
          <w:b w:val="0"/>
          <w:bCs/>
          <w:lang w:val="nl-NL"/>
        </w:rPr>
        <w:fldChar w:fldCharType="separate"/>
      </w:r>
      <w:r w:rsidR="007D4ABC">
        <w:rPr>
          <w:b w:val="0"/>
          <w:bCs/>
          <w:lang w:val="nl-NL"/>
        </w:rPr>
        <w:t xml:space="preserve"> </w:t>
      </w:r>
      <w:r w:rsidR="007D4ABC">
        <w:rPr>
          <w:b w:val="0"/>
          <w:bCs/>
          <w:lang w:val="nl-NL"/>
        </w:rPr>
        <w:fldChar w:fldCharType="end"/>
      </w:r>
    </w:p>
    <w:p w14:paraId="0150E8E6" w14:textId="77777777" w:rsidR="00747623" w:rsidRDefault="00747623" w:rsidP="00654847">
      <w:pPr>
        <w:pStyle w:val="EMEAHeading3"/>
        <w:ind w:left="567"/>
        <w:rPr>
          <w:lang w:val="nl-NL"/>
        </w:rPr>
      </w:pPr>
    </w:p>
    <w:p w14:paraId="18037522" w14:textId="233A6E5C" w:rsidR="003E2E8E" w:rsidRPr="00747623" w:rsidRDefault="003E2E8E">
      <w:pPr>
        <w:pStyle w:val="EMEAHeading3"/>
        <w:rPr>
          <w:lang w:val="nl-NL"/>
        </w:rPr>
      </w:pPr>
      <w:r w:rsidRPr="00747623">
        <w:rPr>
          <w:lang w:val="nl-NL"/>
        </w:rPr>
        <w:t>Wanneer moet u extra voorzichtig zijn met dit middel?</w:t>
      </w:r>
      <w:r w:rsidR="007D4ABC">
        <w:rPr>
          <w:lang w:val="nl-NL"/>
        </w:rPr>
        <w:fldChar w:fldCharType="begin"/>
      </w:r>
      <w:r w:rsidR="007D4ABC">
        <w:rPr>
          <w:lang w:val="nl-NL"/>
        </w:rPr>
        <w:instrText xml:space="preserve"> DOCVARIABLE vault_nd_65ca424e-bcba-4c68-b652-8230bebe77a4 \* MERGEFORMAT </w:instrText>
      </w:r>
      <w:r w:rsidR="007D4ABC">
        <w:rPr>
          <w:lang w:val="nl-NL"/>
        </w:rPr>
        <w:fldChar w:fldCharType="separate"/>
      </w:r>
      <w:r w:rsidR="007D4ABC">
        <w:rPr>
          <w:lang w:val="nl-NL"/>
        </w:rPr>
        <w:t xml:space="preserve"> </w:t>
      </w:r>
      <w:r w:rsidR="007D4ABC">
        <w:rPr>
          <w:lang w:val="nl-NL"/>
        </w:rPr>
        <w:fldChar w:fldCharType="end"/>
      </w:r>
    </w:p>
    <w:p w14:paraId="57B147F5" w14:textId="77777777" w:rsidR="003E2E8E" w:rsidRPr="00FB43E9" w:rsidRDefault="003E2E8E" w:rsidP="003E2E8E">
      <w:pPr>
        <w:pStyle w:val="EMEABodyText"/>
        <w:rPr>
          <w:lang w:val="nl-NL"/>
        </w:rPr>
      </w:pPr>
      <w:r>
        <w:rPr>
          <w:lang w:val="nl-NL"/>
        </w:rPr>
        <w:t>Neem contact op met uw arts of apotheker voordat u dit middel gebruikt en indien een of meer van onderstaande situaties op u van toepassing is:</w:t>
      </w:r>
    </w:p>
    <w:p w14:paraId="47226698" w14:textId="77777777" w:rsidR="003E2E8E" w:rsidRPr="000375E7" w:rsidRDefault="003E2E8E" w:rsidP="003E2E8E">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 xml:space="preserve">u krijgt last van </w:t>
      </w:r>
      <w:r w:rsidRPr="00847325">
        <w:rPr>
          <w:b/>
          <w:lang w:val="nl-NL"/>
        </w:rPr>
        <w:t>hevig braken of diarree</w:t>
      </w:r>
    </w:p>
    <w:p w14:paraId="0DC6BCA0" w14:textId="77777777" w:rsidR="003E2E8E" w:rsidRPr="000375E7" w:rsidRDefault="003E2E8E" w:rsidP="003E2E8E">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 xml:space="preserve">u </w:t>
      </w:r>
      <w:r w:rsidRPr="000375E7">
        <w:rPr>
          <w:lang w:val="nl-NL"/>
        </w:rPr>
        <w:t xml:space="preserve">lijdt aan </w:t>
      </w:r>
      <w:r w:rsidRPr="00847325">
        <w:rPr>
          <w:b/>
          <w:lang w:val="nl-NL"/>
        </w:rPr>
        <w:t>nierproblemen</w:t>
      </w:r>
    </w:p>
    <w:p w14:paraId="1C3EECB7" w14:textId="77777777" w:rsidR="003E2E8E" w:rsidRPr="000375E7" w:rsidRDefault="003E2E8E" w:rsidP="003E2E8E">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 xml:space="preserve">u </w:t>
      </w:r>
      <w:r w:rsidRPr="000375E7">
        <w:rPr>
          <w:lang w:val="nl-NL"/>
        </w:rPr>
        <w:t xml:space="preserve">lijdt aan </w:t>
      </w:r>
      <w:r w:rsidRPr="00847325">
        <w:rPr>
          <w:b/>
          <w:lang w:val="nl-NL"/>
        </w:rPr>
        <w:t>hartproblemen</w:t>
      </w:r>
    </w:p>
    <w:p w14:paraId="350BF0DD" w14:textId="2BEBE903" w:rsidR="003E2E8E" w:rsidRDefault="003E2E8E" w:rsidP="003E2E8E">
      <w:pPr>
        <w:pStyle w:val="EMEABodyTextIndent"/>
        <w:tabs>
          <w:tab w:val="clear" w:pos="360"/>
          <w:tab w:val="num" w:pos="567"/>
        </w:tabs>
        <w:ind w:left="567" w:hanging="567"/>
        <w:rPr>
          <w:lang w:val="nl-NL"/>
        </w:rPr>
      </w:pPr>
      <w:r>
        <w:rPr>
          <w:lang w:val="nl-NL"/>
        </w:rPr>
        <w:t xml:space="preserve">u krijgt </w:t>
      </w:r>
      <w:r w:rsidR="00382C7B">
        <w:rPr>
          <w:lang w:val="nl-NL"/>
        </w:rPr>
        <w:t>Karvea</w:t>
      </w:r>
      <w:r w:rsidRPr="000375E7">
        <w:rPr>
          <w:lang w:val="nl-NL"/>
        </w:rPr>
        <w:t xml:space="preserve"> voor </w:t>
      </w:r>
      <w:r w:rsidRPr="00847325">
        <w:rPr>
          <w:b/>
          <w:lang w:val="nl-NL"/>
        </w:rPr>
        <w:t>diabetische nierziekte</w:t>
      </w:r>
      <w:r w:rsidRPr="000375E7">
        <w:rPr>
          <w:lang w:val="nl-NL"/>
        </w:rPr>
        <w:t>. In dit geval zal uw arts regelmatig bloedonderzoek uitvoeren, met name in geval van een slechte nierfunctie om de bloedkaliumspiegels te meten</w:t>
      </w:r>
      <w:r w:rsidR="00683CB3">
        <w:rPr>
          <w:lang w:val="nl-NL"/>
        </w:rPr>
        <w:t xml:space="preserve"> </w:t>
      </w:r>
    </w:p>
    <w:p w14:paraId="714F3E6C" w14:textId="77777777" w:rsidR="00DE3C23" w:rsidRPr="00DE3C23" w:rsidRDefault="00683CB3" w:rsidP="00DE3C23">
      <w:pPr>
        <w:pStyle w:val="EMEABodyTextIndent"/>
        <w:tabs>
          <w:tab w:val="clear" w:pos="360"/>
          <w:tab w:val="num" w:pos="567"/>
        </w:tabs>
        <w:rPr>
          <w:lang w:val="nl-NL"/>
        </w:rPr>
      </w:pPr>
      <w:bookmarkStart w:id="1" w:name="_Hlk62568555"/>
      <w:r>
        <w:rPr>
          <w:lang w:val="nl-BE"/>
        </w:rPr>
        <w:t xml:space="preserve">u ontwikkelt een </w:t>
      </w:r>
      <w:r>
        <w:rPr>
          <w:b/>
          <w:bCs/>
          <w:lang w:val="nl-BE"/>
        </w:rPr>
        <w:t>lage bloedsuikerspiegel</w:t>
      </w:r>
      <w:r>
        <w:rPr>
          <w:lang w:val="nl-BE"/>
        </w:rPr>
        <w:t xml:space="preserve"> (tekenen zijn onder meer zweten, zwakte, honger, </w:t>
      </w:r>
      <w:r w:rsidR="00DE3C23">
        <w:rPr>
          <w:lang w:val="nl-BE"/>
        </w:rPr>
        <w:t xml:space="preserve">    </w:t>
      </w:r>
    </w:p>
    <w:p w14:paraId="64C8BD6F" w14:textId="4EB783FC" w:rsidR="00683CB3" w:rsidRPr="00342E9E" w:rsidRDefault="00683CB3" w:rsidP="00DE3C23">
      <w:pPr>
        <w:pStyle w:val="EMEABodyTextIndent"/>
        <w:numPr>
          <w:ilvl w:val="0"/>
          <w:numId w:val="0"/>
        </w:numPr>
        <w:ind w:left="567"/>
        <w:rPr>
          <w:lang w:val="nl-NL"/>
        </w:rPr>
      </w:pPr>
      <w:r>
        <w:rPr>
          <w:lang w:val="nl-BE"/>
        </w:rPr>
        <w:lastRenderedPageBreak/>
        <w:t>duizeligheid, beven, hoofdpijn, overmatig blozen of bleekheid, doof gevoel, een snelle, bonzende hartslag), vooral als u wordt behandeld voor diabetes.</w:t>
      </w:r>
      <w:bookmarkEnd w:id="1"/>
    </w:p>
    <w:p w14:paraId="26241399" w14:textId="77777777" w:rsidR="003E2E8E" w:rsidRDefault="003E2E8E" w:rsidP="003E2E8E">
      <w:pPr>
        <w:pStyle w:val="EMEABodyTextIndent"/>
        <w:tabs>
          <w:tab w:val="clear" w:pos="360"/>
          <w:tab w:val="num" w:pos="567"/>
        </w:tabs>
        <w:ind w:left="567" w:hanging="567"/>
        <w:rPr>
          <w:b/>
          <w:lang w:val="nl-NL"/>
        </w:rPr>
      </w:pPr>
      <w:r>
        <w:rPr>
          <w:b/>
          <w:lang w:val="nl-NL"/>
        </w:rPr>
        <w:t xml:space="preserve">u moet </w:t>
      </w:r>
      <w:r w:rsidRPr="00847325">
        <w:rPr>
          <w:b/>
          <w:lang w:val="nl-NL"/>
        </w:rPr>
        <w:t>geopereerd worden</w:t>
      </w:r>
      <w:r w:rsidRPr="000375E7">
        <w:rPr>
          <w:lang w:val="nl-NL"/>
        </w:rPr>
        <w:t xml:space="preserve"> of </w:t>
      </w:r>
      <w:r>
        <w:rPr>
          <w:lang w:val="nl-NL"/>
        </w:rPr>
        <w:t xml:space="preserve">u moet </w:t>
      </w:r>
      <w:r w:rsidRPr="00B04E61">
        <w:rPr>
          <w:b/>
          <w:lang w:val="nl-NL"/>
        </w:rPr>
        <w:t>verdovingsmiddelen krijgen</w:t>
      </w:r>
    </w:p>
    <w:p w14:paraId="511088BB" w14:textId="77777777" w:rsidR="00D7699E" w:rsidRDefault="00D7699E" w:rsidP="00D7699E">
      <w:pPr>
        <w:pStyle w:val="EMEABodyTextIndent"/>
        <w:rPr>
          <w:lang w:val="nl-NL"/>
        </w:rPr>
      </w:pPr>
      <w:r>
        <w:rPr>
          <w:lang w:val="nl-NL"/>
        </w:rPr>
        <w:t xml:space="preserve">   als u een van de volgende geneesmiddelen voor de behandeling van hoge bloeddruk  inneemt:</w:t>
      </w:r>
    </w:p>
    <w:p w14:paraId="025A57F6" w14:textId="77777777" w:rsidR="00D7699E" w:rsidRDefault="00D7699E" w:rsidP="00D7699E">
      <w:pPr>
        <w:pStyle w:val="EMEABodyTextIndent"/>
        <w:numPr>
          <w:ilvl w:val="0"/>
          <w:numId w:val="37"/>
        </w:numPr>
        <w:ind w:left="1134" w:hanging="283"/>
        <w:rPr>
          <w:lang w:val="nl-NL"/>
        </w:rPr>
      </w:pPr>
      <w:r>
        <w:rPr>
          <w:lang w:val="nl-NL"/>
        </w:rPr>
        <w:t>een “ACE-remmer” (bijvoorbeeld analapril, lisinopril, ramipril), in het bijzonder als u  diabetes-gerelateerde nierproblemen heeft.</w:t>
      </w:r>
    </w:p>
    <w:p w14:paraId="4BD76DB8" w14:textId="1F6E0A8F" w:rsidR="00D7699E" w:rsidRPr="00DE3C23" w:rsidRDefault="00D7699E" w:rsidP="00D7699E">
      <w:pPr>
        <w:pStyle w:val="EMEABodyTextIndent"/>
        <w:numPr>
          <w:ilvl w:val="0"/>
          <w:numId w:val="37"/>
        </w:numPr>
        <w:ind w:left="1134" w:hanging="283"/>
        <w:rPr>
          <w:lang w:val="nl-NL"/>
        </w:rPr>
      </w:pPr>
      <w:r>
        <w:rPr>
          <w:lang w:val="nl-NL"/>
        </w:rPr>
        <w:t>aliskiren.</w:t>
      </w:r>
    </w:p>
    <w:p w14:paraId="22991545" w14:textId="77777777" w:rsidR="008920B5" w:rsidRDefault="00D7699E" w:rsidP="000850B0">
      <w:pPr>
        <w:pStyle w:val="EMEABodyTextIndent"/>
        <w:numPr>
          <w:ilvl w:val="0"/>
          <w:numId w:val="0"/>
        </w:numPr>
        <w:ind w:left="360"/>
        <w:rPr>
          <w:lang w:val="nl-NL"/>
        </w:rPr>
      </w:pPr>
      <w:r>
        <w:rPr>
          <w:lang w:val="nl-NL"/>
        </w:rPr>
        <w:t xml:space="preserve">Uw arts zal mogelijk uw nierfunctie, bloeddruk en het aantal elektrolyten (bv. kalium) in uw bloed controleren. </w:t>
      </w:r>
    </w:p>
    <w:p w14:paraId="65D1C158" w14:textId="77777777" w:rsidR="008920B5" w:rsidRDefault="008920B5" w:rsidP="000850B0">
      <w:pPr>
        <w:pStyle w:val="EMEABodyTextIndent"/>
        <w:numPr>
          <w:ilvl w:val="0"/>
          <w:numId w:val="0"/>
        </w:numPr>
        <w:ind w:left="360"/>
        <w:rPr>
          <w:lang w:val="nl-NL"/>
        </w:rPr>
      </w:pPr>
    </w:p>
    <w:p w14:paraId="3AF33F89" w14:textId="77777777" w:rsidR="003E2E8E" w:rsidRPr="00A83674" w:rsidRDefault="00D7699E" w:rsidP="00001324">
      <w:pPr>
        <w:pStyle w:val="EMEABodyText"/>
        <w:rPr>
          <w:lang w:val="nl-NL"/>
        </w:rPr>
      </w:pPr>
      <w:r>
        <w:rPr>
          <w:lang w:val="nl-NL"/>
        </w:rPr>
        <w:t>Zie ook de informatie in rubriek “Wanneer mag u dit middel niet gebruiken?”.</w:t>
      </w:r>
    </w:p>
    <w:p w14:paraId="20D93A32" w14:textId="77777777" w:rsidR="00CB32B2" w:rsidRDefault="00CB32B2" w:rsidP="00CB32B2">
      <w:pPr>
        <w:pStyle w:val="EMEABodyText"/>
        <w:rPr>
          <w:lang w:val="nl-NL"/>
        </w:rPr>
      </w:pPr>
      <w:r>
        <w:rPr>
          <w:lang w:val="nl-NL"/>
        </w:rPr>
        <w:t>Vertel uw arts als u denkt zwanger te zijn (</w:t>
      </w:r>
      <w:r w:rsidRPr="00FD292C">
        <w:rPr>
          <w:u w:val="single"/>
          <w:lang w:val="nl-NL"/>
        </w:rPr>
        <w:t>of zwanger zou kunnen worden</w:t>
      </w:r>
      <w:r>
        <w:rPr>
          <w:lang w:val="nl-NL"/>
        </w:rPr>
        <w:t>)</w:t>
      </w:r>
      <w:r w:rsidRPr="00AA1EEF">
        <w:rPr>
          <w:lang w:val="nl-NL"/>
        </w:rPr>
        <w:t xml:space="preserve">. Het gebruik van </w:t>
      </w:r>
      <w:r>
        <w:rPr>
          <w:lang w:val="nl-NL"/>
        </w:rPr>
        <w:t>Karvea</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489A5852" w14:textId="77777777" w:rsidR="00CB32B2" w:rsidRDefault="00CB32B2" w:rsidP="00CB32B2">
      <w:pPr>
        <w:pStyle w:val="EMEAHeading3"/>
        <w:rPr>
          <w:lang w:val="nl-NL"/>
        </w:rPr>
      </w:pPr>
    </w:p>
    <w:p w14:paraId="643B188E" w14:textId="77777777" w:rsidR="00DD7852" w:rsidRPr="00001324" w:rsidRDefault="003E2E8E" w:rsidP="00CB32B2">
      <w:pPr>
        <w:pStyle w:val="EMEABodyText"/>
        <w:rPr>
          <w:b/>
          <w:lang w:val="nl-NL"/>
        </w:rPr>
      </w:pPr>
      <w:r w:rsidRPr="00001324">
        <w:rPr>
          <w:b/>
          <w:lang w:val="nl-NL"/>
        </w:rPr>
        <w:t>Kinderen en jongeren tot 18 jaar</w:t>
      </w:r>
      <w:r w:rsidRPr="00001324" w:rsidDel="003E2E8E">
        <w:rPr>
          <w:b/>
          <w:lang w:val="nl-NL"/>
        </w:rPr>
        <w:t xml:space="preserve"> </w:t>
      </w:r>
    </w:p>
    <w:p w14:paraId="4A29E676" w14:textId="77777777" w:rsidR="00CB32B2" w:rsidRPr="0094392C" w:rsidRDefault="00CB32B2" w:rsidP="00CB32B2">
      <w:pPr>
        <w:pStyle w:val="EMEABodyText"/>
        <w:rPr>
          <w:lang w:val="nl-NL"/>
        </w:rPr>
      </w:pPr>
      <w:r>
        <w:rPr>
          <w:lang w:val="nl-NL"/>
        </w:rPr>
        <w:t>Dit geneesmiddel mag niet worden gebruikt bij kinderen en adolescenten omdat de veiligheid en werkzaamheid nog niet volledig zijn vastgesteld.</w:t>
      </w:r>
    </w:p>
    <w:p w14:paraId="447B25C4" w14:textId="77777777" w:rsidR="00CB32B2" w:rsidRDefault="00CB32B2" w:rsidP="00CB32B2">
      <w:pPr>
        <w:pStyle w:val="EMEAHeading3"/>
        <w:rPr>
          <w:lang w:val="nl-NL"/>
        </w:rPr>
      </w:pPr>
    </w:p>
    <w:p w14:paraId="4364B56E" w14:textId="5C295BF6" w:rsidR="00CB32B2" w:rsidRPr="0004437B" w:rsidRDefault="00CB32B2" w:rsidP="00CB32B2">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D4ABC">
        <w:rPr>
          <w:lang w:val="nl-NL"/>
        </w:rPr>
        <w:fldChar w:fldCharType="begin"/>
      </w:r>
      <w:r w:rsidR="007D4ABC">
        <w:rPr>
          <w:lang w:val="nl-NL"/>
        </w:rPr>
        <w:instrText xml:space="preserve"> DOCVARIABLE vault_nd_017c95ba-f24f-4d66-b860-7d095f9cbb3f \* MERGEFORMAT </w:instrText>
      </w:r>
      <w:r w:rsidR="007D4ABC">
        <w:rPr>
          <w:lang w:val="nl-NL"/>
        </w:rPr>
        <w:fldChar w:fldCharType="separate"/>
      </w:r>
      <w:r w:rsidR="007D4ABC">
        <w:rPr>
          <w:lang w:val="nl-NL"/>
        </w:rPr>
        <w:t xml:space="preserve"> </w:t>
      </w:r>
      <w:r w:rsidR="007D4ABC">
        <w:rPr>
          <w:lang w:val="nl-NL"/>
        </w:rPr>
        <w:fldChar w:fldCharType="end"/>
      </w:r>
    </w:p>
    <w:p w14:paraId="09912604" w14:textId="2521E27C" w:rsidR="003E2E8E" w:rsidRDefault="003E2E8E" w:rsidP="003E2E8E">
      <w:pPr>
        <w:pStyle w:val="EMEABodyText"/>
        <w:rPr>
          <w:lang w:val="nl-NL"/>
        </w:rPr>
      </w:pPr>
      <w:r>
        <w:rPr>
          <w:lang w:val="nl-NL"/>
        </w:rPr>
        <w:t xml:space="preserve">Gebruikt u naast </w:t>
      </w:r>
      <w:r w:rsidR="00382C7B">
        <w:rPr>
          <w:lang w:val="nl-NL"/>
        </w:rPr>
        <w:t>Karvea</w:t>
      </w:r>
      <w:r>
        <w:rPr>
          <w:lang w:val="nl-NL"/>
        </w:rPr>
        <w:t xml:space="preserve"> nog andere geneesmiddelen, heeft u dat kort geleden gedaan of bestaat de mogelijkheid dat u </w:t>
      </w:r>
      <w:r w:rsidR="00747623">
        <w:rPr>
          <w:lang w:val="nl-NL"/>
        </w:rPr>
        <w:t>binnenkort</w:t>
      </w:r>
      <w:r>
        <w:rPr>
          <w:lang w:val="nl-NL"/>
        </w:rPr>
        <w:t xml:space="preserve"> andere geneesmiddelen gaat gebruiken? Vertel dat dan uw arts of apotheker.</w:t>
      </w:r>
    </w:p>
    <w:p w14:paraId="206C0DE5" w14:textId="77777777" w:rsidR="003E2E8E" w:rsidRPr="000375E7" w:rsidRDefault="003E2E8E" w:rsidP="003E2E8E">
      <w:pPr>
        <w:pStyle w:val="EMEABodyText"/>
        <w:rPr>
          <w:lang w:val="nl-NL"/>
        </w:rPr>
      </w:pPr>
    </w:p>
    <w:p w14:paraId="6C5DC4A2" w14:textId="77777777" w:rsidR="00D7699E" w:rsidRPr="00603309" w:rsidRDefault="00D7699E" w:rsidP="00D7699E">
      <w:pPr>
        <w:autoSpaceDE w:val="0"/>
        <w:autoSpaceDN w:val="0"/>
        <w:adjustRightInd w:val="0"/>
        <w:rPr>
          <w:szCs w:val="22"/>
          <w:lang w:val="nl-BE"/>
        </w:rPr>
      </w:pPr>
      <w:r w:rsidRPr="00603309">
        <w:rPr>
          <w:szCs w:val="22"/>
          <w:lang w:val="nl-BE"/>
        </w:rPr>
        <w:t>Uw arts kan uw dosis aanpassen en/of andere voorzorgsmaatregelen nemen:</w:t>
      </w:r>
    </w:p>
    <w:p w14:paraId="644D6EC4" w14:textId="77777777" w:rsidR="00D7699E" w:rsidRPr="00603309" w:rsidRDefault="00D7699E" w:rsidP="00D7699E">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099F2F0C" w14:textId="77777777" w:rsidR="00CB32B2" w:rsidRDefault="00CB32B2" w:rsidP="00CB32B2">
      <w:pPr>
        <w:pStyle w:val="EMEABodyText"/>
        <w:rPr>
          <w:lang w:val="nl-NL"/>
        </w:rPr>
      </w:pPr>
    </w:p>
    <w:p w14:paraId="3ADC8AAB" w14:textId="379A3AA5" w:rsidR="00CB32B2" w:rsidRPr="00847325" w:rsidRDefault="00CB32B2" w:rsidP="00CB32B2">
      <w:pPr>
        <w:pStyle w:val="EMEAHeading3"/>
        <w:rPr>
          <w:lang w:val="nl-NL"/>
        </w:rPr>
      </w:pPr>
      <w:r w:rsidRPr="00847325">
        <w:rPr>
          <w:lang w:val="nl-NL"/>
        </w:rPr>
        <w:t>U zou bloedcontroles nodig kunnen hebben als u:</w:t>
      </w:r>
      <w:r w:rsidR="007D4ABC">
        <w:rPr>
          <w:lang w:val="nl-NL"/>
        </w:rPr>
        <w:fldChar w:fldCharType="begin"/>
      </w:r>
      <w:r w:rsidR="007D4ABC">
        <w:rPr>
          <w:lang w:val="nl-NL"/>
        </w:rPr>
        <w:instrText xml:space="preserve"> DOCVARIABLE vault_nd_2c3983a0-7f1c-4160-b222-e50190e6caf0 \* MERGEFORMAT </w:instrText>
      </w:r>
      <w:r w:rsidR="007D4ABC">
        <w:rPr>
          <w:lang w:val="nl-NL"/>
        </w:rPr>
        <w:fldChar w:fldCharType="separate"/>
      </w:r>
      <w:r w:rsidR="007D4ABC">
        <w:rPr>
          <w:lang w:val="nl-NL"/>
        </w:rPr>
        <w:t xml:space="preserve"> </w:t>
      </w:r>
      <w:r w:rsidR="007D4ABC">
        <w:rPr>
          <w:lang w:val="nl-NL"/>
        </w:rPr>
        <w:fldChar w:fldCharType="end"/>
      </w:r>
    </w:p>
    <w:p w14:paraId="39C09B83" w14:textId="77777777" w:rsidR="00CB32B2" w:rsidRDefault="00CB32B2" w:rsidP="00CB32B2">
      <w:pPr>
        <w:pStyle w:val="EMEABodyTextIndent"/>
        <w:tabs>
          <w:tab w:val="num" w:pos="567"/>
        </w:tabs>
        <w:rPr>
          <w:lang w:val="nl-NL"/>
        </w:rPr>
      </w:pPr>
      <w:r>
        <w:rPr>
          <w:lang w:val="nl-NL"/>
        </w:rPr>
        <w:t>kaliumsupplementen gebruikt</w:t>
      </w:r>
    </w:p>
    <w:p w14:paraId="2D1ABED1" w14:textId="77777777" w:rsidR="00CB32B2" w:rsidRDefault="00CB32B2" w:rsidP="00CB32B2">
      <w:pPr>
        <w:pStyle w:val="EMEABodyTextIndent"/>
        <w:tabs>
          <w:tab w:val="num" w:pos="567"/>
        </w:tabs>
        <w:rPr>
          <w:lang w:val="nl-NL"/>
        </w:rPr>
      </w:pPr>
      <w:r w:rsidRPr="000375E7">
        <w:rPr>
          <w:lang w:val="nl-NL"/>
        </w:rPr>
        <w:t>kaliumbevattende zoutvervangingsmiddelen</w:t>
      </w:r>
      <w:r>
        <w:rPr>
          <w:lang w:val="nl-NL"/>
        </w:rPr>
        <w:t xml:space="preserve"> gebruikt</w:t>
      </w:r>
    </w:p>
    <w:p w14:paraId="761723AD" w14:textId="77777777" w:rsidR="00CB32B2" w:rsidRDefault="00CB32B2" w:rsidP="00CB32B2">
      <w:pPr>
        <w:pStyle w:val="EMEABodyTextIndent"/>
        <w:tabs>
          <w:tab w:val="num" w:pos="567"/>
        </w:tabs>
        <w:rPr>
          <w:lang w:val="nl-NL"/>
        </w:rPr>
      </w:pPr>
      <w:r w:rsidRPr="000375E7">
        <w:rPr>
          <w:lang w:val="nl-NL"/>
        </w:rPr>
        <w:t xml:space="preserve">kaliumsparende medicijnen (zoals bepaalde plaspillen) </w:t>
      </w:r>
      <w:r>
        <w:rPr>
          <w:lang w:val="nl-NL"/>
        </w:rPr>
        <w:t>gebruikt</w:t>
      </w:r>
    </w:p>
    <w:p w14:paraId="6916BECF" w14:textId="647FB5BD" w:rsidR="00BA45CF" w:rsidRPr="00BA45CF" w:rsidRDefault="00CB32B2">
      <w:pPr>
        <w:pStyle w:val="EMEABodyTextIndent"/>
        <w:tabs>
          <w:tab w:val="num" w:pos="567"/>
        </w:tabs>
        <w:rPr>
          <w:lang w:val="nl-NL"/>
        </w:rPr>
      </w:pPr>
      <w:r w:rsidRPr="000375E7">
        <w:rPr>
          <w:lang w:val="nl-NL"/>
        </w:rPr>
        <w:t>lithiumbevattende medicijnen gebruikt</w:t>
      </w:r>
    </w:p>
    <w:p w14:paraId="7C29A947" w14:textId="77777777" w:rsidR="00BA45CF" w:rsidRPr="00871CB4" w:rsidRDefault="00BA45CF" w:rsidP="00BA45CF">
      <w:pPr>
        <w:pStyle w:val="EMEABodyTextIndent"/>
        <w:rPr>
          <w:lang w:val="nl-NL"/>
        </w:rPr>
      </w:pPr>
      <w:r>
        <w:rPr>
          <w:lang w:val="nl-BE"/>
        </w:rPr>
        <w:t>repaglinide (medicijn voor het verlagen van de bloedsuikerspiegel)</w:t>
      </w:r>
    </w:p>
    <w:p w14:paraId="274E9079" w14:textId="77777777" w:rsidR="00CB32B2" w:rsidRPr="000375E7" w:rsidRDefault="00CB32B2" w:rsidP="00CB32B2">
      <w:pPr>
        <w:pStyle w:val="EMEABodyText"/>
        <w:rPr>
          <w:lang w:val="nl-NL"/>
        </w:rPr>
      </w:pPr>
    </w:p>
    <w:p w14:paraId="0C092E21" w14:textId="77777777" w:rsidR="00CB32B2" w:rsidRPr="000375E7" w:rsidRDefault="00CB32B2" w:rsidP="00CB32B2">
      <w:pPr>
        <w:pStyle w:val="EMEABodyText"/>
        <w:rPr>
          <w:lang w:val="nl-NL"/>
        </w:rPr>
      </w:pPr>
      <w:r>
        <w:rPr>
          <w:lang w:val="nl-NL"/>
        </w:rPr>
        <w:t xml:space="preserve">Indien u bepaalde ontstekingsremmers inneemt (niet-steroïde anti-inflammatoire geneesmiddelen (NSAID’s)), </w:t>
      </w:r>
      <w:r w:rsidRPr="000375E7">
        <w:rPr>
          <w:lang w:val="nl-NL"/>
        </w:rPr>
        <w:t>kan het effect van irbesartan afnemen.</w:t>
      </w:r>
    </w:p>
    <w:p w14:paraId="573B55FE" w14:textId="77777777" w:rsidR="00CB32B2" w:rsidRPr="000375E7" w:rsidRDefault="00CB32B2" w:rsidP="00CB32B2">
      <w:pPr>
        <w:pStyle w:val="EMEABodyText"/>
        <w:rPr>
          <w:lang w:val="nl-NL"/>
        </w:rPr>
      </w:pPr>
    </w:p>
    <w:p w14:paraId="1A5EDF59" w14:textId="6430B642" w:rsidR="00CB32B2" w:rsidRPr="000375E7" w:rsidRDefault="00CB32B2" w:rsidP="00CB32B2">
      <w:pPr>
        <w:pStyle w:val="EMEAHeading3"/>
        <w:rPr>
          <w:lang w:val="nl-NL"/>
        </w:rPr>
      </w:pPr>
      <w:r>
        <w:rPr>
          <w:lang w:val="nl-NL"/>
        </w:rPr>
        <w:t>Waarop moet u letten met eten en drinken?</w:t>
      </w:r>
      <w:r w:rsidR="007D4ABC">
        <w:rPr>
          <w:lang w:val="nl-NL"/>
        </w:rPr>
        <w:fldChar w:fldCharType="begin"/>
      </w:r>
      <w:r w:rsidR="007D4ABC">
        <w:rPr>
          <w:lang w:val="nl-NL"/>
        </w:rPr>
        <w:instrText xml:space="preserve"> DOCVARIABLE vault_nd_42393a86-bcf8-42de-bba9-464b140375f4 \* MERGEFORMAT </w:instrText>
      </w:r>
      <w:r w:rsidR="007D4ABC">
        <w:rPr>
          <w:lang w:val="nl-NL"/>
        </w:rPr>
        <w:fldChar w:fldCharType="separate"/>
      </w:r>
      <w:r w:rsidR="007D4ABC">
        <w:rPr>
          <w:lang w:val="nl-NL"/>
        </w:rPr>
        <w:t xml:space="preserve"> </w:t>
      </w:r>
      <w:r w:rsidR="007D4ABC">
        <w:rPr>
          <w:lang w:val="nl-NL"/>
        </w:rPr>
        <w:fldChar w:fldCharType="end"/>
      </w:r>
    </w:p>
    <w:p w14:paraId="44AB064A" w14:textId="77777777" w:rsidR="00CB32B2" w:rsidRPr="000375E7" w:rsidRDefault="00CB32B2" w:rsidP="00CB32B2">
      <w:pPr>
        <w:pStyle w:val="EMEABodyText"/>
        <w:rPr>
          <w:lang w:val="nl-NL"/>
        </w:rPr>
      </w:pPr>
      <w:r>
        <w:rPr>
          <w:lang w:val="nl-NL"/>
        </w:rPr>
        <w:t>Karvea</w:t>
      </w:r>
      <w:r w:rsidRPr="000375E7">
        <w:rPr>
          <w:lang w:val="nl-NL"/>
        </w:rPr>
        <w:t xml:space="preserve"> kan worden i</w:t>
      </w:r>
      <w:r>
        <w:rPr>
          <w:lang w:val="nl-NL"/>
        </w:rPr>
        <w:t>ngenomen met of zonder voedsel.</w:t>
      </w:r>
    </w:p>
    <w:p w14:paraId="701D1E1F" w14:textId="77777777" w:rsidR="00CB32B2" w:rsidRPr="000375E7" w:rsidRDefault="00CB32B2">
      <w:pPr>
        <w:pStyle w:val="EMEABodyText"/>
        <w:rPr>
          <w:lang w:val="nl-NL"/>
        </w:rPr>
      </w:pPr>
    </w:p>
    <w:p w14:paraId="281971EA" w14:textId="2BA77653" w:rsidR="00CB32B2" w:rsidRPr="000375E7" w:rsidRDefault="00CB32B2" w:rsidP="00CB32B2">
      <w:pPr>
        <w:pStyle w:val="EMEAHeading3"/>
        <w:rPr>
          <w:lang w:val="nl-NL"/>
        </w:rPr>
      </w:pPr>
      <w:r w:rsidRPr="000375E7">
        <w:rPr>
          <w:lang w:val="nl-NL"/>
        </w:rPr>
        <w:t>Zwangerschap en borstvoeding</w:t>
      </w:r>
      <w:r w:rsidR="007D4ABC">
        <w:rPr>
          <w:lang w:val="nl-NL"/>
        </w:rPr>
        <w:fldChar w:fldCharType="begin"/>
      </w:r>
      <w:r w:rsidR="007D4ABC">
        <w:rPr>
          <w:lang w:val="nl-NL"/>
        </w:rPr>
        <w:instrText xml:space="preserve"> DOCVARIABLE vault_nd_5ef23fe1-223f-4c05-b171-0d6fa80b5330 \* MERGEFORMAT </w:instrText>
      </w:r>
      <w:r w:rsidR="007D4ABC">
        <w:rPr>
          <w:lang w:val="nl-NL"/>
        </w:rPr>
        <w:fldChar w:fldCharType="separate"/>
      </w:r>
      <w:r w:rsidR="007D4ABC">
        <w:rPr>
          <w:lang w:val="nl-NL"/>
        </w:rPr>
        <w:t xml:space="preserve"> </w:t>
      </w:r>
      <w:r w:rsidR="007D4ABC">
        <w:rPr>
          <w:lang w:val="nl-NL"/>
        </w:rPr>
        <w:fldChar w:fldCharType="end"/>
      </w:r>
    </w:p>
    <w:p w14:paraId="7333F226" w14:textId="5D787E2C" w:rsidR="00CB32B2" w:rsidRPr="006C357F" w:rsidRDefault="00CB32B2" w:rsidP="00CB32B2">
      <w:pPr>
        <w:pStyle w:val="EMEAHeading3"/>
        <w:rPr>
          <w:lang w:val="nl-NL"/>
        </w:rPr>
      </w:pPr>
      <w:r w:rsidRPr="006C357F">
        <w:rPr>
          <w:lang w:val="nl-NL"/>
        </w:rPr>
        <w:t>Zwangerschap</w:t>
      </w:r>
      <w:r w:rsidR="007D4ABC">
        <w:rPr>
          <w:lang w:val="nl-NL"/>
        </w:rPr>
        <w:fldChar w:fldCharType="begin"/>
      </w:r>
      <w:r w:rsidR="007D4ABC">
        <w:rPr>
          <w:lang w:val="nl-NL"/>
        </w:rPr>
        <w:instrText xml:space="preserve"> DOCVARIABLE vault_nd_d1d72931-c872-4077-b3ae-f933f381a5d9 \* MERGEFORMAT </w:instrText>
      </w:r>
      <w:r w:rsidR="007D4ABC">
        <w:rPr>
          <w:lang w:val="nl-NL"/>
        </w:rPr>
        <w:fldChar w:fldCharType="separate"/>
      </w:r>
      <w:r w:rsidR="007D4ABC">
        <w:rPr>
          <w:lang w:val="nl-NL"/>
        </w:rPr>
        <w:t xml:space="preserve"> </w:t>
      </w:r>
      <w:r w:rsidR="007D4ABC">
        <w:rPr>
          <w:lang w:val="nl-NL"/>
        </w:rPr>
        <w:fldChar w:fldCharType="end"/>
      </w:r>
    </w:p>
    <w:p w14:paraId="2ADD9B56" w14:textId="77777777" w:rsidR="00CB32B2" w:rsidRDefault="00CB32B2" w:rsidP="00CB32B2">
      <w:pPr>
        <w:pStyle w:val="EMEABodyText"/>
        <w:rPr>
          <w:lang w:val="nl-NL"/>
        </w:rPr>
      </w:pPr>
      <w:r w:rsidRPr="00AA1EEF">
        <w:rPr>
          <w:lang w:val="nl-NL"/>
        </w:rPr>
        <w:t xml:space="preserve">Vertel uw arts als u denkt dat u zwanger bent </w:t>
      </w:r>
      <w:r>
        <w:rPr>
          <w:lang w:val="nl-NL"/>
        </w:rPr>
        <w:t>(</w:t>
      </w:r>
      <w:r w:rsidRPr="00FD292C">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Karvea voordat u zwanger wordt of zodra u weet dat u zwanger bent en hij zal u adviseren om </w:t>
      </w:r>
      <w:r w:rsidRPr="00AA1EEF">
        <w:rPr>
          <w:lang w:val="nl-NL"/>
        </w:rPr>
        <w:t>een ander geneesmiddel te gebruiken</w:t>
      </w:r>
      <w:r>
        <w:rPr>
          <w:lang w:val="nl-NL"/>
        </w:rPr>
        <w:t xml:space="preserve"> in plaats van Karvea. Karvea</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129CEBB7" w14:textId="77777777" w:rsidR="00CB32B2" w:rsidRDefault="00CB32B2" w:rsidP="00CB32B2">
      <w:pPr>
        <w:pStyle w:val="EMEABodyText"/>
        <w:rPr>
          <w:lang w:val="nl-NL"/>
        </w:rPr>
      </w:pPr>
    </w:p>
    <w:p w14:paraId="290B8B2C" w14:textId="5E8B099A" w:rsidR="00CB32B2" w:rsidRPr="001745D8" w:rsidRDefault="00CB32B2" w:rsidP="00CB32B2">
      <w:pPr>
        <w:pStyle w:val="EMEAHeading3"/>
        <w:rPr>
          <w:lang w:val="nl-NL"/>
        </w:rPr>
      </w:pPr>
      <w:r w:rsidRPr="001745D8">
        <w:rPr>
          <w:lang w:val="nl-NL"/>
        </w:rPr>
        <w:t>Borstvoeding</w:t>
      </w:r>
      <w:r w:rsidR="007D4ABC">
        <w:rPr>
          <w:lang w:val="nl-NL"/>
        </w:rPr>
        <w:fldChar w:fldCharType="begin"/>
      </w:r>
      <w:r w:rsidR="007D4ABC">
        <w:rPr>
          <w:lang w:val="nl-NL"/>
        </w:rPr>
        <w:instrText xml:space="preserve"> DOCVARIABLE vault_nd_ffc2aace-68ce-48ea-9bc0-04678bfd7a4a \* MERGEFORMAT </w:instrText>
      </w:r>
      <w:r w:rsidR="007D4ABC">
        <w:rPr>
          <w:lang w:val="nl-NL"/>
        </w:rPr>
        <w:fldChar w:fldCharType="separate"/>
      </w:r>
      <w:r w:rsidR="007D4ABC">
        <w:rPr>
          <w:lang w:val="nl-NL"/>
        </w:rPr>
        <w:t xml:space="preserve"> </w:t>
      </w:r>
      <w:r w:rsidR="007D4ABC">
        <w:rPr>
          <w:lang w:val="nl-NL"/>
        </w:rPr>
        <w:fldChar w:fldCharType="end"/>
      </w:r>
    </w:p>
    <w:p w14:paraId="3AE6D999" w14:textId="77777777" w:rsidR="00CB32B2" w:rsidRDefault="00CB32B2" w:rsidP="00CB32B2">
      <w:pPr>
        <w:pStyle w:val="EMEABodyText"/>
        <w:rPr>
          <w:b/>
          <w:lang w:val="nl-NL"/>
        </w:rPr>
      </w:pPr>
      <w:r>
        <w:rPr>
          <w:lang w:val="nl-NL"/>
        </w:rPr>
        <w:t>Vertel uw arts indien u borstvoeding geeft of op het punt staat borstvoedi</w:t>
      </w:r>
      <w:r w:rsidR="00747623">
        <w:rPr>
          <w:lang w:val="nl-NL"/>
        </w:rPr>
        <w:t>n</w:t>
      </w:r>
      <w:r>
        <w:rPr>
          <w:lang w:val="nl-NL"/>
        </w:rPr>
        <w:t>g te gaan geven. Karvea wordt afgeraden voor moeders die borstvoeding geven. Uw arts kan een andere behandeling voor u uitzoeken indien u borstvoeding wilt geven, vooral als het gaat om een pasgeboren of een te vroeg geboren baby.</w:t>
      </w:r>
    </w:p>
    <w:p w14:paraId="4536886A" w14:textId="77777777" w:rsidR="00CB32B2" w:rsidRPr="000375E7" w:rsidRDefault="00CB32B2" w:rsidP="00CB32B2">
      <w:pPr>
        <w:pStyle w:val="EMEABodyText"/>
        <w:rPr>
          <w:lang w:val="nl-NL"/>
        </w:rPr>
      </w:pPr>
    </w:p>
    <w:p w14:paraId="581C2F6F" w14:textId="2F246890" w:rsidR="00CB32B2" w:rsidRPr="000375E7" w:rsidRDefault="00CB32B2" w:rsidP="00CB32B2">
      <w:pPr>
        <w:pStyle w:val="EMEAHeading3"/>
        <w:rPr>
          <w:lang w:val="nl-NL"/>
        </w:rPr>
      </w:pPr>
      <w:r w:rsidRPr="000375E7">
        <w:rPr>
          <w:lang w:val="nl-NL"/>
        </w:rPr>
        <w:lastRenderedPageBreak/>
        <w:t>Rijvaardigheid en het gebruik van machines</w:t>
      </w:r>
      <w:r w:rsidR="007D4ABC">
        <w:rPr>
          <w:lang w:val="nl-NL"/>
        </w:rPr>
        <w:fldChar w:fldCharType="begin"/>
      </w:r>
      <w:r w:rsidR="007D4ABC">
        <w:rPr>
          <w:lang w:val="nl-NL"/>
        </w:rPr>
        <w:instrText xml:space="preserve"> DOCVARIABLE vault_nd_86f46afe-f19c-4fc4-91ec-4b0767e07e7a \* MERGEFORMAT </w:instrText>
      </w:r>
      <w:r w:rsidR="007D4ABC">
        <w:rPr>
          <w:lang w:val="nl-NL"/>
        </w:rPr>
        <w:fldChar w:fldCharType="separate"/>
      </w:r>
      <w:r w:rsidR="007D4ABC">
        <w:rPr>
          <w:lang w:val="nl-NL"/>
        </w:rPr>
        <w:t xml:space="preserve"> </w:t>
      </w:r>
      <w:r w:rsidR="007D4ABC">
        <w:rPr>
          <w:lang w:val="nl-NL"/>
        </w:rPr>
        <w:fldChar w:fldCharType="end"/>
      </w:r>
    </w:p>
    <w:p w14:paraId="4C54A8DD" w14:textId="77777777" w:rsidR="00CB32B2" w:rsidRPr="000375E7" w:rsidRDefault="00CB32B2">
      <w:pPr>
        <w:pStyle w:val="EMEABodyText"/>
        <w:rPr>
          <w:lang w:val="nl-NL"/>
        </w:rPr>
      </w:pPr>
      <w:r w:rsidRPr="000375E7">
        <w:rPr>
          <w:lang w:val="nl-NL"/>
        </w:rPr>
        <w:t xml:space="preserve">Uw vaardigheid om voertuigen te besturen of machines te bedienen wordt waarschijnlijk niet door </w:t>
      </w:r>
      <w:r>
        <w:rPr>
          <w:lang w:val="nl-NL"/>
        </w:rPr>
        <w:t>Karvea</w:t>
      </w:r>
      <w:r w:rsidRPr="000375E7">
        <w:rPr>
          <w:lang w:val="nl-NL"/>
        </w:rPr>
        <w:t xml:space="preserve"> verminderd. Echter, af en toe kan duizeligheid of vermoeidheid optreden tijdens de behandeling van hoge bloeddruk. Als u hier last van heeft, </w:t>
      </w:r>
      <w:r>
        <w:rPr>
          <w:lang w:val="nl-NL"/>
        </w:rPr>
        <w:t>overleg</w:t>
      </w:r>
      <w:r w:rsidRPr="000375E7">
        <w:rPr>
          <w:lang w:val="nl-NL"/>
        </w:rPr>
        <w:t xml:space="preserve"> dan </w:t>
      </w:r>
      <w:r>
        <w:rPr>
          <w:lang w:val="nl-NL"/>
        </w:rPr>
        <w:t xml:space="preserve">met </w:t>
      </w:r>
      <w:r w:rsidRPr="000375E7">
        <w:rPr>
          <w:lang w:val="nl-NL"/>
        </w:rPr>
        <w:t xml:space="preserve">uw arts voordat u </w:t>
      </w:r>
      <w:r>
        <w:rPr>
          <w:lang w:val="nl-NL"/>
        </w:rPr>
        <w:t>een voertuig gaat besturen of machines gaat bedienen</w:t>
      </w:r>
      <w:r w:rsidRPr="000375E7">
        <w:rPr>
          <w:lang w:val="nl-NL"/>
        </w:rPr>
        <w:t>.</w:t>
      </w:r>
    </w:p>
    <w:p w14:paraId="66DF0392" w14:textId="77777777" w:rsidR="00CB32B2" w:rsidRPr="000375E7" w:rsidRDefault="00CB32B2">
      <w:pPr>
        <w:pStyle w:val="EMEABodyText"/>
        <w:rPr>
          <w:lang w:val="nl-NL"/>
        </w:rPr>
      </w:pPr>
    </w:p>
    <w:p w14:paraId="1498D75A" w14:textId="1FFA6A8B" w:rsidR="003E2E8E" w:rsidRDefault="00CB32B2" w:rsidP="00CB32B2">
      <w:pPr>
        <w:pStyle w:val="EMEABodyText"/>
        <w:rPr>
          <w:lang w:val="nl-NL"/>
        </w:rPr>
      </w:pPr>
      <w:r>
        <w:rPr>
          <w:b/>
          <w:lang w:val="nl-NL"/>
        </w:rPr>
        <w:t>Karvea</w:t>
      </w:r>
      <w:r w:rsidRPr="00DB076E">
        <w:rPr>
          <w:b/>
          <w:lang w:val="nl-NL"/>
        </w:rPr>
        <w:t xml:space="preserve"> bevat lactose</w:t>
      </w:r>
    </w:p>
    <w:p w14:paraId="468A4CF8" w14:textId="77777777" w:rsidR="00CB32B2" w:rsidRPr="000375E7" w:rsidRDefault="00CB32B2" w:rsidP="00CB32B2">
      <w:pPr>
        <w:pStyle w:val="EMEABodyText"/>
        <w:rPr>
          <w:lang w:val="nl-NL"/>
        </w:rPr>
      </w:pPr>
      <w:r w:rsidRPr="000375E7">
        <w:rPr>
          <w:lang w:val="nl-NL"/>
        </w:rPr>
        <w:t>Indien uw arts u heeft meegedeeld dat u bepaalde suikers niet verdraagt</w:t>
      </w:r>
      <w:r>
        <w:rPr>
          <w:lang w:val="nl-NL"/>
        </w:rPr>
        <w:t xml:space="preserve"> (bijv. lactose)</w:t>
      </w:r>
      <w:r w:rsidRPr="000375E7">
        <w:rPr>
          <w:lang w:val="nl-NL"/>
        </w:rPr>
        <w:t>, neem dan contact op met uw arts voordat u dit geneesmiddel inneemt.</w:t>
      </w:r>
    </w:p>
    <w:p w14:paraId="42B7A58D" w14:textId="77777777" w:rsidR="00CB32B2" w:rsidRPr="000375E7" w:rsidRDefault="00CB32B2">
      <w:pPr>
        <w:pStyle w:val="EMEABodyText"/>
        <w:rPr>
          <w:lang w:val="nl-NL"/>
        </w:rPr>
      </w:pPr>
    </w:p>
    <w:p w14:paraId="33C80CD7" w14:textId="481C2ED8" w:rsidR="00BA45CF" w:rsidRDefault="00BA45CF" w:rsidP="00BA45CF">
      <w:pPr>
        <w:pStyle w:val="EMEABodyText"/>
        <w:rPr>
          <w:b/>
          <w:bCs/>
          <w:szCs w:val="22"/>
          <w:lang w:val="nl-BE"/>
        </w:rPr>
      </w:pPr>
      <w:r>
        <w:rPr>
          <w:b/>
          <w:bCs/>
          <w:szCs w:val="22"/>
          <w:lang w:val="nl-BE"/>
        </w:rPr>
        <w:t>Karvea bevat natrium</w:t>
      </w:r>
    </w:p>
    <w:p w14:paraId="1CA1743E" w14:textId="77777777" w:rsidR="00BA45CF" w:rsidRDefault="00BA45CF" w:rsidP="00BA45CF">
      <w:pPr>
        <w:pStyle w:val="EMEABodyText"/>
        <w:rPr>
          <w:lang w:val="nl-NL"/>
        </w:rPr>
      </w:pPr>
      <w:r w:rsidRPr="00771531">
        <w:rPr>
          <w:szCs w:val="22"/>
          <w:lang w:val="nl-BE"/>
        </w:rPr>
        <w:t>Dit middel bevat minder dan 1 mmol natrium (23 mg) per tablet, dat wil zeggen dat het in wezen ‘natriumvrij’ is.</w:t>
      </w:r>
    </w:p>
    <w:p w14:paraId="1A56FBCD" w14:textId="77777777" w:rsidR="00CB32B2" w:rsidRPr="000375E7" w:rsidRDefault="00CB32B2">
      <w:pPr>
        <w:pStyle w:val="EMEABodyText"/>
        <w:rPr>
          <w:lang w:val="nl-NL"/>
        </w:rPr>
      </w:pPr>
    </w:p>
    <w:p w14:paraId="16069854" w14:textId="3FB3D011" w:rsidR="00CB32B2" w:rsidRDefault="00CB32B2" w:rsidP="00CB32B2">
      <w:pPr>
        <w:pStyle w:val="EMEAHeading1"/>
        <w:rPr>
          <w:lang w:val="nl-NL"/>
        </w:rPr>
      </w:pPr>
      <w:r w:rsidRPr="000375E7">
        <w:rPr>
          <w:lang w:val="nl-NL"/>
        </w:rPr>
        <w:t>3.</w:t>
      </w:r>
      <w:r w:rsidRPr="000375E7">
        <w:rPr>
          <w:lang w:val="nl-NL"/>
        </w:rPr>
        <w:tab/>
      </w:r>
      <w:r w:rsidRPr="00654847">
        <w:rPr>
          <w:rFonts w:ascii="Times New Roman Bold" w:hAnsi="Times New Roman Bold"/>
          <w:caps w:val="0"/>
          <w:lang w:val="nl-NL"/>
        </w:rPr>
        <w:t>H</w:t>
      </w:r>
      <w:r w:rsidR="00747623">
        <w:rPr>
          <w:rFonts w:ascii="Times New Roman Bold" w:hAnsi="Times New Roman Bold"/>
          <w:caps w:val="0"/>
          <w:lang w:val="nl-NL"/>
        </w:rPr>
        <w:t>oe g</w:t>
      </w:r>
      <w:r w:rsidRPr="00654847">
        <w:rPr>
          <w:rFonts w:ascii="Times New Roman Bold" w:hAnsi="Times New Roman Bold"/>
          <w:caps w:val="0"/>
          <w:lang w:val="nl-NL"/>
        </w:rPr>
        <w:t>ebruikt u dit middel?</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vault_nd_1d7c6797-5a7b-49a1-8096-0491600e6418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160E927A" w14:textId="77777777" w:rsidR="00CB32B2" w:rsidRDefault="00CB32B2" w:rsidP="00CB32B2">
      <w:pPr>
        <w:pStyle w:val="EMEAHeading1"/>
        <w:rPr>
          <w:lang w:val="nl-NL"/>
        </w:rPr>
      </w:pPr>
    </w:p>
    <w:p w14:paraId="4816227E" w14:textId="77777777" w:rsidR="00CB32B2" w:rsidRPr="000375E7" w:rsidRDefault="00CB32B2">
      <w:pPr>
        <w:pStyle w:val="EMEABodyText"/>
        <w:rPr>
          <w:lang w:val="nl-NL"/>
        </w:rPr>
      </w:pPr>
      <w:r>
        <w:rPr>
          <w:lang w:val="nl-NL"/>
        </w:rPr>
        <w:t>Gebruik dit middel altijd precies zoals uw arts of apotheker u dat heeft verteld. Twijfelt u over het juiste gebruik? Neem dan contact op met uw arts of apotheker.</w:t>
      </w:r>
    </w:p>
    <w:p w14:paraId="14362341" w14:textId="77777777" w:rsidR="00CB32B2" w:rsidRDefault="00CB32B2">
      <w:pPr>
        <w:pStyle w:val="EMEABodyText"/>
        <w:rPr>
          <w:lang w:val="nl-NL"/>
        </w:rPr>
      </w:pPr>
    </w:p>
    <w:p w14:paraId="7BF3222B" w14:textId="6EC636DC" w:rsidR="00CB32B2" w:rsidRPr="00DB076E" w:rsidRDefault="00CB32B2" w:rsidP="00CB32B2">
      <w:pPr>
        <w:pStyle w:val="EMEAHeading3"/>
        <w:rPr>
          <w:lang w:val="nl-NL"/>
        </w:rPr>
      </w:pPr>
      <w:r>
        <w:rPr>
          <w:lang w:val="nl-NL"/>
        </w:rPr>
        <w:t>Wijze van inname</w:t>
      </w:r>
      <w:r w:rsidR="007D4ABC">
        <w:rPr>
          <w:lang w:val="nl-NL"/>
        </w:rPr>
        <w:fldChar w:fldCharType="begin"/>
      </w:r>
      <w:r w:rsidR="007D4ABC">
        <w:rPr>
          <w:lang w:val="nl-NL"/>
        </w:rPr>
        <w:instrText xml:space="preserve"> DOCVARIABLE vault_nd_43bfe6ec-c10c-455f-924e-d8aafad03309 \* MERGEFORMAT </w:instrText>
      </w:r>
      <w:r w:rsidR="007D4ABC">
        <w:rPr>
          <w:lang w:val="nl-NL"/>
        </w:rPr>
        <w:fldChar w:fldCharType="separate"/>
      </w:r>
      <w:r w:rsidR="007D4ABC">
        <w:rPr>
          <w:lang w:val="nl-NL"/>
        </w:rPr>
        <w:t xml:space="preserve"> </w:t>
      </w:r>
      <w:r w:rsidR="007D4ABC">
        <w:rPr>
          <w:lang w:val="nl-NL"/>
        </w:rPr>
        <w:fldChar w:fldCharType="end"/>
      </w:r>
    </w:p>
    <w:p w14:paraId="3972B63F" w14:textId="77777777" w:rsidR="00CB32B2" w:rsidRDefault="00CB32B2" w:rsidP="00CB32B2">
      <w:pPr>
        <w:pStyle w:val="EMEABodyText"/>
        <w:rPr>
          <w:lang w:val="nl-NL"/>
        </w:rPr>
      </w:pPr>
      <w:r>
        <w:rPr>
          <w:lang w:val="nl-NL"/>
        </w:rPr>
        <w:t>Karvea</w:t>
      </w:r>
      <w:r w:rsidRPr="000375E7">
        <w:rPr>
          <w:lang w:val="nl-NL"/>
        </w:rPr>
        <w:t xml:space="preserve"> is voor </w:t>
      </w:r>
      <w:r w:rsidRPr="00DB076E">
        <w:rPr>
          <w:b/>
          <w:lang w:val="nl-NL"/>
        </w:rPr>
        <w:t>oraal gebruik</w:t>
      </w:r>
      <w:r w:rsidRPr="00557063">
        <w:rPr>
          <w:lang w:val="nl-NL"/>
        </w:rPr>
        <w:t>.</w:t>
      </w:r>
      <w:r w:rsidRPr="000375E7">
        <w:rPr>
          <w:lang w:val="nl-NL"/>
        </w:rPr>
        <w:t xml:space="preserve"> De tabletten dienen doorgeslikt te worden met voldoende vocht (b.v. een glas water). U kunt </w:t>
      </w:r>
      <w:r>
        <w:rPr>
          <w:lang w:val="nl-NL"/>
        </w:rPr>
        <w:t>Karvea</w:t>
      </w:r>
      <w:r w:rsidRPr="000375E7">
        <w:rPr>
          <w:lang w:val="nl-NL"/>
        </w:rPr>
        <w:t xml:space="preserve"> innemen met of zonder voedsel. Probeer om uw dagelijkse dosis iedere dag op ongeveer hetzelfde tijdstip van de dag in te nemen. Het is belangrijk dat u doorgaat met het innemen van dit medicijn totdat uw arts u anders adviseert.</w:t>
      </w:r>
    </w:p>
    <w:p w14:paraId="00C654A6" w14:textId="77777777" w:rsidR="00CB32B2" w:rsidRPr="000375E7" w:rsidRDefault="00CB32B2" w:rsidP="00CB32B2">
      <w:pPr>
        <w:pStyle w:val="EMEABodyText"/>
        <w:rPr>
          <w:lang w:val="nl-NL"/>
        </w:rPr>
      </w:pPr>
    </w:p>
    <w:p w14:paraId="53AA1BE7" w14:textId="77777777" w:rsidR="00CB32B2" w:rsidRPr="00557063" w:rsidRDefault="00CB32B2" w:rsidP="00CB32B2">
      <w:pPr>
        <w:pStyle w:val="EMEABodyTextIndent"/>
        <w:tabs>
          <w:tab w:val="num" w:pos="567"/>
        </w:tabs>
        <w:rPr>
          <w:b/>
          <w:lang w:val="nl-NL"/>
        </w:rPr>
      </w:pPr>
      <w:r w:rsidRPr="00557063">
        <w:rPr>
          <w:b/>
          <w:lang w:val="nl-NL"/>
        </w:rPr>
        <w:t>Patiënten met hoge bloeddruk</w:t>
      </w:r>
    </w:p>
    <w:p w14:paraId="3FFD3E37" w14:textId="77777777" w:rsidR="00CB32B2" w:rsidRDefault="00CB32B2" w:rsidP="00CB32B2">
      <w:pPr>
        <w:pStyle w:val="EMEABodyText"/>
        <w:ind w:left="567"/>
        <w:rPr>
          <w:lang w:val="nl-NL"/>
        </w:rPr>
      </w:pPr>
      <w:r w:rsidRPr="000375E7">
        <w:rPr>
          <w:lang w:val="nl-NL"/>
        </w:rPr>
        <w:t>De gebruikelijke dosering is</w:t>
      </w:r>
      <w:r w:rsidRPr="000375E7" w:rsidDel="0058197A">
        <w:rPr>
          <w:lang w:val="nl-NL"/>
        </w:rPr>
        <w:t xml:space="preserve"> </w:t>
      </w:r>
      <w:r w:rsidRPr="000375E7">
        <w:rPr>
          <w:lang w:val="nl-NL"/>
        </w:rPr>
        <w:t>150 mg éénmaal daags. De dosis mag later verhoogd worden tot 300 mg éénmaal daags</w:t>
      </w:r>
      <w:r>
        <w:rPr>
          <w:lang w:val="nl-NL"/>
        </w:rPr>
        <w:t xml:space="preserve"> (twee tabletten per dag)</w:t>
      </w:r>
      <w:r w:rsidRPr="000375E7">
        <w:rPr>
          <w:lang w:val="nl-NL"/>
        </w:rPr>
        <w:t>, afhankelijk van het effect op uw bloeddruk.</w:t>
      </w:r>
    </w:p>
    <w:p w14:paraId="7148AC5A" w14:textId="77777777" w:rsidR="00CB32B2" w:rsidRPr="000375E7" w:rsidRDefault="00CB32B2" w:rsidP="00CB32B2">
      <w:pPr>
        <w:pStyle w:val="EMEABodyText"/>
        <w:rPr>
          <w:lang w:val="nl-NL"/>
        </w:rPr>
      </w:pPr>
    </w:p>
    <w:p w14:paraId="0C08F9E0" w14:textId="77777777" w:rsidR="00CB32B2" w:rsidRPr="00557063" w:rsidRDefault="00CB32B2" w:rsidP="00CB32B2">
      <w:pPr>
        <w:pStyle w:val="EMEABodyTextIndent"/>
        <w:tabs>
          <w:tab w:val="num" w:pos="567"/>
        </w:tabs>
        <w:rPr>
          <w:b/>
          <w:lang w:val="nl-NL"/>
        </w:rPr>
      </w:pPr>
      <w:r w:rsidRPr="00557063">
        <w:rPr>
          <w:b/>
          <w:lang w:val="nl-NL"/>
        </w:rPr>
        <w:t>Patiënten met hoge bloeddruk en type</w:t>
      </w:r>
      <w:r>
        <w:rPr>
          <w:b/>
          <w:lang w:val="nl-NL"/>
        </w:rPr>
        <w:t> </w:t>
      </w:r>
      <w:r w:rsidRPr="00557063">
        <w:rPr>
          <w:b/>
          <w:lang w:val="nl-NL"/>
        </w:rPr>
        <w:t>2 diabetes met nierziekte</w:t>
      </w:r>
    </w:p>
    <w:p w14:paraId="4F66BF8B" w14:textId="77777777" w:rsidR="00CB32B2" w:rsidRPr="000375E7" w:rsidRDefault="00CB32B2" w:rsidP="00CB32B2">
      <w:pPr>
        <w:pStyle w:val="EMEABodyText"/>
        <w:ind w:left="567"/>
        <w:rPr>
          <w:lang w:val="nl-NL"/>
        </w:rPr>
      </w:pPr>
      <w:r w:rsidRPr="000375E7">
        <w:rPr>
          <w:lang w:val="nl-NL"/>
        </w:rPr>
        <w:t>Bij patiënten met hoge bloeddruk en type 2 diabetes is éénmaal daags 300 mg</w:t>
      </w:r>
      <w:r>
        <w:rPr>
          <w:lang w:val="nl-NL"/>
        </w:rPr>
        <w:t xml:space="preserve"> (twee tabletten per dag)</w:t>
      </w:r>
      <w:r w:rsidRPr="000375E7">
        <w:rPr>
          <w:lang w:val="nl-NL"/>
        </w:rPr>
        <w:t xml:space="preserve"> de aanbevolen onderhoudsdosering voor de behandeling van hiermee samenhangende nierziekte.</w:t>
      </w:r>
    </w:p>
    <w:p w14:paraId="33CF280A" w14:textId="77777777" w:rsidR="00CB32B2" w:rsidRDefault="00CB32B2">
      <w:pPr>
        <w:pStyle w:val="EMEABodyText"/>
        <w:rPr>
          <w:lang w:val="nl-NL"/>
        </w:rPr>
      </w:pPr>
    </w:p>
    <w:p w14:paraId="2D3FDABB" w14:textId="77777777" w:rsidR="00CB32B2" w:rsidRPr="000375E7" w:rsidRDefault="00CB32B2">
      <w:pPr>
        <w:pStyle w:val="EMEABodyText"/>
        <w:rPr>
          <w:lang w:val="nl-NL"/>
        </w:rPr>
      </w:pPr>
      <w:r w:rsidRPr="000375E7">
        <w:rPr>
          <w:lang w:val="nl-NL"/>
        </w:rPr>
        <w:t xml:space="preserve">De arts kan een lagere dosis voorschrijven, met name bij patiënten die </w:t>
      </w:r>
      <w:r w:rsidRPr="009807B6">
        <w:rPr>
          <w:b/>
          <w:lang w:val="nl-NL"/>
        </w:rPr>
        <w:t>dialyse van hun bloed ondergaan</w:t>
      </w:r>
      <w:r w:rsidRPr="000375E7">
        <w:rPr>
          <w:lang w:val="nl-NL"/>
        </w:rPr>
        <w:t xml:space="preserve">, of bij patiënten die </w:t>
      </w:r>
      <w:r w:rsidRPr="009807B6">
        <w:rPr>
          <w:b/>
          <w:lang w:val="nl-NL"/>
        </w:rPr>
        <w:t>ouder zijn dan 75 jaar</w:t>
      </w:r>
      <w:r w:rsidRPr="000375E7">
        <w:rPr>
          <w:lang w:val="nl-NL"/>
        </w:rPr>
        <w:t>.</w:t>
      </w:r>
    </w:p>
    <w:p w14:paraId="05B6FC46" w14:textId="77777777" w:rsidR="00CB32B2" w:rsidRPr="000375E7" w:rsidRDefault="00CB32B2">
      <w:pPr>
        <w:pStyle w:val="EMEABodyText"/>
        <w:rPr>
          <w:lang w:val="nl-NL"/>
        </w:rPr>
      </w:pPr>
    </w:p>
    <w:p w14:paraId="57F8AFB8" w14:textId="77777777" w:rsidR="00CB32B2" w:rsidRPr="000375E7" w:rsidRDefault="00CB32B2">
      <w:pPr>
        <w:pStyle w:val="EMEABodyText"/>
        <w:rPr>
          <w:lang w:val="nl-NL"/>
        </w:rPr>
      </w:pPr>
      <w:r w:rsidRPr="000375E7">
        <w:rPr>
          <w:lang w:val="nl-NL"/>
        </w:rPr>
        <w:t>Het maximale bloeddrukverlagende effect dient bereikt te worden binnen 4 – 6 weken na het begin van de behandeling.</w:t>
      </w:r>
    </w:p>
    <w:p w14:paraId="7A79F8B6" w14:textId="77777777" w:rsidR="003E2E8E" w:rsidRDefault="003E2E8E" w:rsidP="003E2E8E">
      <w:pPr>
        <w:pStyle w:val="EMEAHeading3"/>
        <w:rPr>
          <w:lang w:val="nl-NL"/>
        </w:rPr>
      </w:pPr>
    </w:p>
    <w:p w14:paraId="34475A46" w14:textId="19D08143" w:rsidR="003E2E8E" w:rsidRDefault="003E2E8E" w:rsidP="003E2E8E">
      <w:pPr>
        <w:pStyle w:val="EMEAHeading3"/>
        <w:rPr>
          <w:lang w:val="nl-NL"/>
        </w:rPr>
      </w:pPr>
      <w:r>
        <w:rPr>
          <w:lang w:val="nl-NL"/>
        </w:rPr>
        <w:t>Gebruik bij kinderen en jongeren tot 18 jaar</w:t>
      </w:r>
      <w:r w:rsidR="007D4ABC">
        <w:rPr>
          <w:lang w:val="nl-NL"/>
        </w:rPr>
        <w:fldChar w:fldCharType="begin"/>
      </w:r>
      <w:r w:rsidR="007D4ABC">
        <w:rPr>
          <w:lang w:val="nl-NL"/>
        </w:rPr>
        <w:instrText xml:space="preserve"> DOCVARIABLE vault_nd_9bcbc658-3c2e-46a3-8684-2eeb935f4d67 \* MERGEFORMAT </w:instrText>
      </w:r>
      <w:r w:rsidR="007D4ABC">
        <w:rPr>
          <w:lang w:val="nl-NL"/>
        </w:rPr>
        <w:fldChar w:fldCharType="separate"/>
      </w:r>
      <w:r w:rsidR="007D4ABC">
        <w:rPr>
          <w:lang w:val="nl-NL"/>
        </w:rPr>
        <w:t xml:space="preserve"> </w:t>
      </w:r>
      <w:r w:rsidR="007D4ABC">
        <w:rPr>
          <w:lang w:val="nl-NL"/>
        </w:rPr>
        <w:fldChar w:fldCharType="end"/>
      </w:r>
    </w:p>
    <w:p w14:paraId="305F0885" w14:textId="77777777" w:rsidR="003E2E8E" w:rsidRDefault="003E2E8E" w:rsidP="003E2E8E">
      <w:pPr>
        <w:pStyle w:val="EMEABodyText"/>
        <w:rPr>
          <w:lang w:val="nl-NL"/>
        </w:rPr>
      </w:pPr>
      <w:r>
        <w:rPr>
          <w:lang w:val="nl-NL"/>
        </w:rPr>
        <w:t>Karvea dient niet te worden gegeven aan kinderen jonger dan 18 jaar. Indien een kind enkele tabletten inneemt, waarschuw dan direct uw arts.</w:t>
      </w:r>
    </w:p>
    <w:p w14:paraId="48D6AF08" w14:textId="77777777" w:rsidR="00CB32B2" w:rsidRPr="000375E7" w:rsidRDefault="00CB32B2">
      <w:pPr>
        <w:pStyle w:val="EMEABodyText"/>
        <w:rPr>
          <w:b/>
          <w:lang w:val="nl-NL"/>
        </w:rPr>
      </w:pPr>
    </w:p>
    <w:p w14:paraId="6F05A224" w14:textId="540E7499" w:rsidR="00CB32B2" w:rsidRPr="000375E7" w:rsidRDefault="00CB32B2" w:rsidP="00CB32B2">
      <w:pPr>
        <w:pStyle w:val="EMEAHeading3"/>
        <w:rPr>
          <w:lang w:val="nl-NL"/>
        </w:rPr>
      </w:pPr>
      <w:r>
        <w:rPr>
          <w:lang w:val="nl-NL"/>
        </w:rPr>
        <w:t>Heeft u te veel van dit middel ingenomen?</w:t>
      </w:r>
      <w:r w:rsidR="007D4ABC">
        <w:rPr>
          <w:lang w:val="nl-NL"/>
        </w:rPr>
        <w:fldChar w:fldCharType="begin"/>
      </w:r>
      <w:r w:rsidR="007D4ABC">
        <w:rPr>
          <w:lang w:val="nl-NL"/>
        </w:rPr>
        <w:instrText xml:space="preserve"> DOCVARIABLE vault_nd_cefd475b-a14c-462a-81cb-96e55b989423 \* MERGEFORMAT </w:instrText>
      </w:r>
      <w:r w:rsidR="007D4ABC">
        <w:rPr>
          <w:lang w:val="nl-NL"/>
        </w:rPr>
        <w:fldChar w:fldCharType="separate"/>
      </w:r>
      <w:r w:rsidR="007D4ABC">
        <w:rPr>
          <w:lang w:val="nl-NL"/>
        </w:rPr>
        <w:t xml:space="preserve"> </w:t>
      </w:r>
      <w:r w:rsidR="007D4ABC">
        <w:rPr>
          <w:lang w:val="nl-NL"/>
        </w:rPr>
        <w:fldChar w:fldCharType="end"/>
      </w:r>
    </w:p>
    <w:p w14:paraId="462A2FEC" w14:textId="77777777" w:rsidR="00CB32B2" w:rsidRPr="000375E7" w:rsidRDefault="00CB32B2">
      <w:pPr>
        <w:pStyle w:val="EMEABodyText"/>
        <w:rPr>
          <w:lang w:val="nl-NL"/>
        </w:rPr>
      </w:pPr>
      <w:r w:rsidRPr="000375E7">
        <w:rPr>
          <w:lang w:val="nl-NL"/>
        </w:rPr>
        <w:t>Als u per ongeluk te veel tabletten inneemt, waarschuw dan direct uw arts.</w:t>
      </w:r>
    </w:p>
    <w:p w14:paraId="5B7D397D" w14:textId="77777777" w:rsidR="00CB32B2" w:rsidRPr="009807B6" w:rsidRDefault="00CB32B2">
      <w:pPr>
        <w:pStyle w:val="EMEABodyText"/>
        <w:rPr>
          <w:lang w:val="nl-NL"/>
        </w:rPr>
      </w:pPr>
    </w:p>
    <w:p w14:paraId="6E13588F" w14:textId="73944B2E" w:rsidR="00CB32B2" w:rsidRPr="00F4757A" w:rsidRDefault="00CB32B2" w:rsidP="00CB32B2">
      <w:pPr>
        <w:pStyle w:val="EMEAHeading3"/>
        <w:rPr>
          <w:lang w:val="nl-NL"/>
        </w:rPr>
      </w:pPr>
      <w:r>
        <w:rPr>
          <w:lang w:val="nl-NL"/>
        </w:rPr>
        <w:t>Bent u vergeten dit middel in te nemen?</w:t>
      </w:r>
      <w:r w:rsidR="007D4ABC">
        <w:rPr>
          <w:lang w:val="nl-NL"/>
        </w:rPr>
        <w:fldChar w:fldCharType="begin"/>
      </w:r>
      <w:r w:rsidR="007D4ABC">
        <w:rPr>
          <w:lang w:val="nl-NL"/>
        </w:rPr>
        <w:instrText xml:space="preserve"> DOCVARIABLE vault_nd_a1453174-2ff2-4c0e-97d3-6203b5ab48a8 \* MERGEFORMAT </w:instrText>
      </w:r>
      <w:r w:rsidR="007D4ABC">
        <w:rPr>
          <w:lang w:val="nl-NL"/>
        </w:rPr>
        <w:fldChar w:fldCharType="separate"/>
      </w:r>
      <w:r w:rsidR="007D4ABC">
        <w:rPr>
          <w:lang w:val="nl-NL"/>
        </w:rPr>
        <w:t xml:space="preserve"> </w:t>
      </w:r>
      <w:r w:rsidR="007D4ABC">
        <w:rPr>
          <w:lang w:val="nl-NL"/>
        </w:rPr>
        <w:fldChar w:fldCharType="end"/>
      </w:r>
    </w:p>
    <w:p w14:paraId="77395238" w14:textId="77777777" w:rsidR="00CB32B2" w:rsidRPr="000375E7" w:rsidRDefault="00CB32B2">
      <w:pPr>
        <w:pStyle w:val="EMEABodyText"/>
        <w:rPr>
          <w:lang w:val="nl-NL"/>
        </w:rPr>
      </w:pPr>
      <w:r w:rsidRPr="000375E7">
        <w:rPr>
          <w:lang w:val="nl-NL"/>
        </w:rPr>
        <w:t>Als u per ongeluk een dagelijkse dosis overslaat, ga dan gewoon door met de volgende dosis. Neem geen dubbele dosis om een vergeten dosis in te halen.</w:t>
      </w:r>
    </w:p>
    <w:p w14:paraId="6D141A50" w14:textId="77777777" w:rsidR="00CB32B2" w:rsidRPr="000375E7" w:rsidRDefault="00CB32B2">
      <w:pPr>
        <w:pStyle w:val="EMEABodyText"/>
        <w:rPr>
          <w:lang w:val="nl-NL"/>
        </w:rPr>
      </w:pPr>
    </w:p>
    <w:p w14:paraId="37426586" w14:textId="18558A33" w:rsidR="00CB32B2" w:rsidRPr="000375E7" w:rsidRDefault="00747623" w:rsidP="00CB32B2">
      <w:pPr>
        <w:pStyle w:val="EMEABodyText"/>
        <w:rPr>
          <w:lang w:val="nl-NL"/>
        </w:rPr>
      </w:pPr>
      <w:r>
        <w:rPr>
          <w:lang w:val="nl-NL"/>
        </w:rPr>
        <w:t>Heeft</w:t>
      </w:r>
      <w:r w:rsidRPr="000375E7">
        <w:rPr>
          <w:lang w:val="nl-NL"/>
        </w:rPr>
        <w:t xml:space="preserve"> </w:t>
      </w:r>
      <w:r w:rsidR="00CB32B2" w:rsidRPr="000375E7">
        <w:rPr>
          <w:lang w:val="nl-NL"/>
        </w:rPr>
        <w:t xml:space="preserve">u nog </w:t>
      </w:r>
      <w:r>
        <w:rPr>
          <w:lang w:val="nl-NL"/>
        </w:rPr>
        <w:t xml:space="preserve">andere </w:t>
      </w:r>
      <w:r w:rsidR="00CB32B2" w:rsidRPr="000375E7">
        <w:rPr>
          <w:lang w:val="nl-NL"/>
        </w:rPr>
        <w:t>vragen over het gebruik van dit geneesmiddel</w:t>
      </w:r>
      <w:r>
        <w:rPr>
          <w:lang w:val="nl-NL"/>
        </w:rPr>
        <w:t>? Neem dan contact op met</w:t>
      </w:r>
      <w:r w:rsidR="00CB32B2" w:rsidRPr="000375E7">
        <w:rPr>
          <w:lang w:val="nl-NL"/>
        </w:rPr>
        <w:t xml:space="preserve"> uw arts of apotheker.</w:t>
      </w:r>
    </w:p>
    <w:p w14:paraId="093DA644" w14:textId="77777777" w:rsidR="00CB32B2" w:rsidRPr="000375E7" w:rsidRDefault="00CB32B2">
      <w:pPr>
        <w:pStyle w:val="EMEABodyText"/>
        <w:rPr>
          <w:lang w:val="nl-NL"/>
        </w:rPr>
      </w:pPr>
    </w:p>
    <w:p w14:paraId="1D20375A" w14:textId="77777777" w:rsidR="00CB32B2" w:rsidRPr="000375E7" w:rsidRDefault="00CB32B2">
      <w:pPr>
        <w:pStyle w:val="EMEABodyText"/>
        <w:rPr>
          <w:lang w:val="nl-NL"/>
        </w:rPr>
      </w:pPr>
    </w:p>
    <w:p w14:paraId="77F83775" w14:textId="25280DA1" w:rsidR="00CB32B2" w:rsidRPr="000375E7" w:rsidRDefault="00CB32B2">
      <w:pPr>
        <w:pStyle w:val="EMEAHeading1"/>
        <w:rPr>
          <w:lang w:val="nl-NL"/>
        </w:rPr>
      </w:pPr>
      <w:r w:rsidRPr="000375E7">
        <w:rPr>
          <w:lang w:val="nl-NL"/>
        </w:rPr>
        <w:lastRenderedPageBreak/>
        <w:t>4.</w:t>
      </w:r>
      <w:r w:rsidRPr="000375E7">
        <w:rPr>
          <w:lang w:val="nl-NL"/>
        </w:rPr>
        <w:tab/>
      </w:r>
      <w:r w:rsidR="003E2E8E">
        <w:rPr>
          <w:rFonts w:ascii="Times New Roman Bold" w:hAnsi="Times New Roman Bold"/>
          <w:caps w:val="0"/>
          <w:lang w:val="nl-NL"/>
        </w:rPr>
        <w:t>Mogelijke bijwerkingen</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vault_nd_0179d251-ef07-4506-98df-2685aa22f171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08747373" w14:textId="77777777" w:rsidR="00CB32B2" w:rsidRPr="000375E7" w:rsidRDefault="00CB32B2" w:rsidP="00CB32B2">
      <w:pPr>
        <w:pStyle w:val="EMEAHeading1"/>
        <w:rPr>
          <w:lang w:val="nl-NL"/>
        </w:rPr>
      </w:pPr>
    </w:p>
    <w:p w14:paraId="767DC4A3" w14:textId="24A3979A" w:rsidR="00CB32B2" w:rsidRDefault="00CB32B2" w:rsidP="00CB32B2">
      <w:pPr>
        <w:pStyle w:val="EMEABodyText"/>
        <w:rPr>
          <w:lang w:val="nl-NL"/>
        </w:rPr>
      </w:pPr>
      <w:r>
        <w:rPr>
          <w:lang w:val="nl-NL"/>
        </w:rPr>
        <w:t xml:space="preserve">Zoals elk geneesmiddel kan </w:t>
      </w:r>
      <w:r w:rsidR="00BA45CF">
        <w:rPr>
          <w:lang w:val="nl-NL"/>
        </w:rPr>
        <w:t xml:space="preserve">ook </w:t>
      </w:r>
      <w:r w:rsidR="003E2E8E">
        <w:rPr>
          <w:lang w:val="nl-NL"/>
        </w:rPr>
        <w:t xml:space="preserve">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51ED9474" w14:textId="77777777" w:rsidR="00CB32B2" w:rsidRDefault="00CB32B2">
      <w:pPr>
        <w:pStyle w:val="EMEABodyText"/>
        <w:rPr>
          <w:lang w:val="nl-NL"/>
        </w:rPr>
      </w:pPr>
    </w:p>
    <w:p w14:paraId="22650E11" w14:textId="77777777" w:rsidR="00CB32B2" w:rsidRPr="000375E7" w:rsidRDefault="00CB32B2" w:rsidP="00CB32B2">
      <w:pPr>
        <w:pStyle w:val="EMEABodyText"/>
        <w:rPr>
          <w:lang w:val="nl-NL"/>
        </w:rPr>
      </w:pPr>
      <w:r w:rsidRPr="000375E7">
        <w:rPr>
          <w:lang w:val="nl-NL"/>
        </w:rPr>
        <w:t xml:space="preserve">Net als bij gelijksoortige geneesmiddelen, zijn in zeldzame gevallen allergische huidreacties (uitslag, netelroos), evenals zwelling van het gezicht, de lippen en/of de tong gemeld bij patiënten die irbesartan kregen. Als u denkt dat u een dergelijke reactie ontwikkelt of last krijgt van kortademigheid, </w:t>
      </w:r>
      <w:r w:rsidRPr="008F3411">
        <w:rPr>
          <w:b/>
          <w:lang w:val="nl-NL"/>
        </w:rPr>
        <w:t xml:space="preserve">stop dan met </w:t>
      </w:r>
      <w:r>
        <w:rPr>
          <w:b/>
          <w:lang w:val="nl-NL"/>
        </w:rPr>
        <w:t>Karvea</w:t>
      </w:r>
      <w:r w:rsidRPr="008F3411">
        <w:rPr>
          <w:b/>
          <w:lang w:val="nl-NL"/>
        </w:rPr>
        <w:t xml:space="preserve"> en raadpleeg direct uw arts</w:t>
      </w:r>
      <w:r w:rsidRPr="000375E7">
        <w:rPr>
          <w:lang w:val="nl-NL"/>
        </w:rPr>
        <w:t>.</w:t>
      </w:r>
    </w:p>
    <w:p w14:paraId="19D9798B" w14:textId="77777777" w:rsidR="00CB32B2" w:rsidRDefault="00CB32B2" w:rsidP="00CB32B2">
      <w:pPr>
        <w:pStyle w:val="EMEABodyText"/>
        <w:rPr>
          <w:lang w:val="nl-NL"/>
        </w:rPr>
      </w:pPr>
    </w:p>
    <w:p w14:paraId="47189B65" w14:textId="77777777" w:rsidR="00CB32B2" w:rsidRPr="000375E7" w:rsidRDefault="00CB32B2" w:rsidP="00CB32B2">
      <w:pPr>
        <w:pStyle w:val="EMEABodyText"/>
        <w:rPr>
          <w:lang w:val="nl-NL"/>
        </w:rPr>
      </w:pPr>
      <w:r w:rsidRPr="000375E7">
        <w:rPr>
          <w:lang w:val="nl-NL"/>
        </w:rPr>
        <w:t xml:space="preserve">De </w:t>
      </w:r>
      <w:r>
        <w:rPr>
          <w:lang w:val="nl-NL"/>
        </w:rPr>
        <w:t>frequentie</w:t>
      </w:r>
      <w:r w:rsidRPr="000375E7">
        <w:rPr>
          <w:lang w:val="nl-NL"/>
        </w:rPr>
        <w:t xml:space="preserve"> van het optreden van onderstaande bijwerkingen is ingedeeld op de volgende wijze:</w:t>
      </w:r>
    </w:p>
    <w:p w14:paraId="160E39A0" w14:textId="77777777" w:rsidR="003E2E8E" w:rsidRPr="000375E7" w:rsidRDefault="003E2E8E" w:rsidP="003E2E8E">
      <w:pPr>
        <w:pStyle w:val="EMEABodyText"/>
        <w:rPr>
          <w:lang w:val="nl-NL"/>
        </w:rPr>
      </w:pPr>
      <w:r w:rsidRPr="000375E7">
        <w:rPr>
          <w:lang w:val="nl-NL"/>
        </w:rPr>
        <w:t xml:space="preserve">Zeer vaak: </w:t>
      </w:r>
      <w:r w:rsidR="002E1A23">
        <w:rPr>
          <w:lang w:val="nl-NL"/>
        </w:rPr>
        <w:t xml:space="preserve">kan </w:t>
      </w:r>
      <w:r>
        <w:rPr>
          <w:lang w:val="nl-NL"/>
        </w:rPr>
        <w:t xml:space="preserve">bij meer dan </w:t>
      </w:r>
      <w:r w:rsidRPr="000375E7">
        <w:rPr>
          <w:lang w:val="nl-NL"/>
        </w:rPr>
        <w:t xml:space="preserve">1 op de 10 patiënten </w:t>
      </w:r>
      <w:r w:rsidR="002E1A23">
        <w:rPr>
          <w:lang w:val="nl-NL"/>
        </w:rPr>
        <w:t>voorkomen</w:t>
      </w:r>
    </w:p>
    <w:p w14:paraId="3AC570FD" w14:textId="77777777" w:rsidR="003E2E8E" w:rsidRPr="000375E7" w:rsidRDefault="003E2E8E" w:rsidP="003E2E8E">
      <w:pPr>
        <w:pStyle w:val="EMEABodyText"/>
        <w:rPr>
          <w:lang w:val="nl-NL"/>
        </w:rPr>
      </w:pPr>
      <w:r w:rsidRPr="000375E7">
        <w:rPr>
          <w:lang w:val="nl-NL"/>
        </w:rPr>
        <w:t xml:space="preserve">Vaak: </w:t>
      </w:r>
      <w:r w:rsidR="002E1A23">
        <w:rPr>
          <w:lang w:val="nl-NL"/>
        </w:rPr>
        <w:t>kan</w:t>
      </w:r>
      <w:r>
        <w:rPr>
          <w:lang w:val="nl-NL"/>
        </w:rPr>
        <w:t xml:space="preserve"> bij </w:t>
      </w:r>
      <w:r w:rsidR="002E1A23">
        <w:rPr>
          <w:lang w:val="nl-NL"/>
        </w:rPr>
        <w:t>maximaal</w:t>
      </w:r>
      <w:r>
        <w:rPr>
          <w:lang w:val="nl-NL"/>
        </w:rPr>
        <w:t xml:space="preserve"> </w:t>
      </w:r>
      <w:r w:rsidRPr="000375E7">
        <w:rPr>
          <w:lang w:val="nl-NL"/>
        </w:rPr>
        <w:t>1 op de 10 patiënten</w:t>
      </w:r>
      <w:r w:rsidR="002E1A23">
        <w:rPr>
          <w:lang w:val="nl-NL"/>
        </w:rPr>
        <w:t xml:space="preserve"> voorkomen</w:t>
      </w:r>
    </w:p>
    <w:p w14:paraId="438C66C9" w14:textId="77777777" w:rsidR="003E2E8E" w:rsidRPr="000375E7" w:rsidRDefault="003E2E8E" w:rsidP="003E2E8E">
      <w:pPr>
        <w:pStyle w:val="EMEABodyText"/>
        <w:rPr>
          <w:lang w:val="nl-NL"/>
        </w:rPr>
      </w:pPr>
      <w:r w:rsidRPr="000375E7">
        <w:rPr>
          <w:lang w:val="nl-NL"/>
        </w:rPr>
        <w:t xml:space="preserve">Soms: </w:t>
      </w:r>
      <w:r w:rsidR="002E1A23">
        <w:rPr>
          <w:lang w:val="nl-NL"/>
        </w:rPr>
        <w:t>kan</w:t>
      </w:r>
      <w:r>
        <w:rPr>
          <w:lang w:val="nl-NL"/>
        </w:rPr>
        <w:t xml:space="preserve"> bij </w:t>
      </w:r>
      <w:r w:rsidR="002E1A23">
        <w:rPr>
          <w:lang w:val="nl-NL"/>
        </w:rPr>
        <w:t>maximaal</w:t>
      </w:r>
      <w:r>
        <w:rPr>
          <w:lang w:val="nl-NL"/>
        </w:rPr>
        <w:t xml:space="preserve"> </w:t>
      </w:r>
      <w:r w:rsidRPr="000375E7">
        <w:rPr>
          <w:lang w:val="nl-NL"/>
        </w:rPr>
        <w:t>1 op de 100 patiënten</w:t>
      </w:r>
      <w:r w:rsidR="002E1A23">
        <w:rPr>
          <w:lang w:val="nl-NL"/>
        </w:rPr>
        <w:t xml:space="preserve"> voorkomen</w:t>
      </w:r>
    </w:p>
    <w:p w14:paraId="7C5014CB" w14:textId="77777777" w:rsidR="00CB32B2" w:rsidRPr="000375E7" w:rsidRDefault="00CB32B2">
      <w:pPr>
        <w:pStyle w:val="EMEABodyText"/>
        <w:rPr>
          <w:lang w:val="nl-NL"/>
        </w:rPr>
      </w:pPr>
    </w:p>
    <w:p w14:paraId="273A9F8A" w14:textId="77777777" w:rsidR="00CB32B2" w:rsidRDefault="00CB32B2">
      <w:pPr>
        <w:pStyle w:val="EMEABodyText"/>
        <w:rPr>
          <w:lang w:val="nl-NL"/>
        </w:rPr>
      </w:pPr>
      <w:r w:rsidRPr="000375E7">
        <w:rPr>
          <w:lang w:val="nl-NL"/>
        </w:rPr>
        <w:t xml:space="preserve">De gerapporteerde bijwerkingen tijdens klinisch onderzoek bij patiënten die behandeld werden met </w:t>
      </w:r>
      <w:r>
        <w:rPr>
          <w:lang w:val="nl-NL"/>
        </w:rPr>
        <w:t>Karvea</w:t>
      </w:r>
      <w:r w:rsidRPr="000375E7">
        <w:rPr>
          <w:lang w:val="nl-NL"/>
        </w:rPr>
        <w:t xml:space="preserve"> zijn</w:t>
      </w:r>
      <w:r>
        <w:rPr>
          <w:lang w:val="nl-NL"/>
        </w:rPr>
        <w:t>:</w:t>
      </w:r>
    </w:p>
    <w:p w14:paraId="0F074B46" w14:textId="77777777" w:rsidR="00CB32B2" w:rsidRDefault="00CB32B2" w:rsidP="00CB32B2">
      <w:pPr>
        <w:pStyle w:val="EMEABodyTextIndent"/>
        <w:tabs>
          <w:tab w:val="num" w:pos="567"/>
        </w:tabs>
        <w:rPr>
          <w:lang w:val="nl-NL"/>
        </w:rPr>
      </w:pPr>
      <w:r>
        <w:rPr>
          <w:lang w:val="nl-NL"/>
        </w:rPr>
        <w:t>Zeer vaak</w:t>
      </w:r>
      <w:r w:rsidR="003E2E8E" w:rsidRPr="003E2E8E">
        <w:rPr>
          <w:lang w:val="nl-NL"/>
        </w:rPr>
        <w:t xml:space="preserve"> </w:t>
      </w:r>
      <w:r w:rsidR="003E2E8E">
        <w:rPr>
          <w:lang w:val="nl-NL"/>
        </w:rPr>
        <w:t>(</w:t>
      </w:r>
      <w:r w:rsidR="002E1A23">
        <w:rPr>
          <w:lang w:val="nl-NL"/>
        </w:rPr>
        <w:t xml:space="preserve">kan </w:t>
      </w:r>
      <w:r w:rsidR="003E2E8E">
        <w:rPr>
          <w:lang w:val="nl-NL"/>
        </w:rPr>
        <w:t>bij meer dan 1 op de 10 patiënten</w:t>
      </w:r>
      <w:r w:rsidR="002E1A23">
        <w:rPr>
          <w:lang w:val="nl-NL"/>
        </w:rPr>
        <w:t xml:space="preserve"> voorkomen</w:t>
      </w:r>
      <w:r w:rsidR="003E2E8E">
        <w:rPr>
          <w:lang w:val="nl-NL"/>
        </w:rPr>
        <w:t>)</w:t>
      </w:r>
      <w:r>
        <w:rPr>
          <w:lang w:val="nl-NL"/>
        </w:rPr>
        <w:t>: indien u hoge bloeddruk heeft en type 2 diabetes met nierziekte kan bloedonderzoek een verhoogd kaliumgehalte aangeven.</w:t>
      </w:r>
    </w:p>
    <w:p w14:paraId="25DF839D" w14:textId="77777777" w:rsidR="00CB32B2" w:rsidRDefault="00CB32B2" w:rsidP="00CB32B2">
      <w:pPr>
        <w:pStyle w:val="EMEABodyText"/>
        <w:rPr>
          <w:lang w:val="nl-NL"/>
        </w:rPr>
      </w:pPr>
    </w:p>
    <w:p w14:paraId="0AC8E6F2" w14:textId="77777777" w:rsidR="00CB32B2" w:rsidRDefault="00CB32B2" w:rsidP="00CB32B2">
      <w:pPr>
        <w:pStyle w:val="EMEABodyTextIndent"/>
        <w:tabs>
          <w:tab w:val="num" w:pos="567"/>
        </w:tabs>
        <w:rPr>
          <w:lang w:val="nl-NL"/>
        </w:rPr>
      </w:pPr>
      <w:r>
        <w:rPr>
          <w:lang w:val="nl-NL"/>
        </w:rPr>
        <w:t>V</w:t>
      </w:r>
      <w:r w:rsidRPr="000375E7">
        <w:rPr>
          <w:lang w:val="nl-NL"/>
        </w:rPr>
        <w:t>aak</w:t>
      </w:r>
      <w:r w:rsidR="003E2E8E">
        <w:rPr>
          <w:lang w:val="nl-NL"/>
        </w:rPr>
        <w:t xml:space="preserve"> (</w:t>
      </w:r>
      <w:r w:rsidR="002E1A23">
        <w:rPr>
          <w:lang w:val="nl-NL"/>
        </w:rPr>
        <w:t xml:space="preserve">kan </w:t>
      </w:r>
      <w:r w:rsidR="003E2E8E">
        <w:rPr>
          <w:lang w:val="nl-NL"/>
        </w:rPr>
        <w:t xml:space="preserve">bij </w:t>
      </w:r>
      <w:r w:rsidR="002E1A23">
        <w:rPr>
          <w:lang w:val="nl-NL"/>
        </w:rPr>
        <w:t>maximaal</w:t>
      </w:r>
      <w:r w:rsidR="003E2E8E">
        <w:rPr>
          <w:lang w:val="nl-NL"/>
        </w:rPr>
        <w:t xml:space="preserve"> 1 op de 10 patiënten</w:t>
      </w:r>
      <w:r w:rsidR="002E1A23">
        <w:rPr>
          <w:lang w:val="nl-NL"/>
        </w:rPr>
        <w:t xml:space="preserve"> voorkomen</w:t>
      </w:r>
      <w:r w:rsidR="003E2E8E">
        <w:rPr>
          <w:lang w:val="nl-NL"/>
        </w:rPr>
        <w:t>)</w:t>
      </w:r>
      <w:r w:rsidRPr="000375E7">
        <w:rPr>
          <w:lang w:val="nl-NL"/>
        </w:rPr>
        <w:t>: duizeligheid, gevoel van ziekte/overgeven</w:t>
      </w:r>
      <w:r>
        <w:rPr>
          <w:lang w:val="nl-NL"/>
        </w:rPr>
        <w:t xml:space="preserve">, </w:t>
      </w:r>
      <w:r w:rsidRPr="000375E7">
        <w:rPr>
          <w:lang w:val="nl-NL"/>
        </w:rPr>
        <w:t>vermoeidheid</w:t>
      </w:r>
      <w:r>
        <w:rPr>
          <w:lang w:val="nl-NL"/>
        </w:rPr>
        <w:t xml:space="preserve"> en bloedonderzoek kan verhoogde spiegels aangeven van een enzym wat een indicatie is voor de spier- en hartfunctie (creatine kinase)</w:t>
      </w:r>
      <w:r w:rsidRPr="000375E7">
        <w:rPr>
          <w:lang w:val="nl-NL"/>
        </w:rPr>
        <w:t>. Bij patiënten met hoge bloeddruk en type 2 diabetes met nierziekte werd tevens lage bloeddruk en duizeligheid (met name wanneer opgestaan wordt vanuit liggende of zittende houding) en pijn in gewrichten of spieren</w:t>
      </w:r>
      <w:r>
        <w:rPr>
          <w:lang w:val="nl-NL"/>
        </w:rPr>
        <w:t xml:space="preserve"> en verlaagde spiegels van een eiwit in de rode bloedcellen (hemoglobine) gerapporteerd</w:t>
      </w:r>
      <w:r w:rsidRPr="000375E7">
        <w:rPr>
          <w:lang w:val="nl-NL"/>
        </w:rPr>
        <w:t>.</w:t>
      </w:r>
    </w:p>
    <w:p w14:paraId="58507B46" w14:textId="77777777" w:rsidR="00CB32B2" w:rsidRPr="000375E7" w:rsidRDefault="00CB32B2" w:rsidP="00CB32B2">
      <w:pPr>
        <w:pStyle w:val="EMEABodyText"/>
        <w:rPr>
          <w:lang w:val="nl-NL"/>
        </w:rPr>
      </w:pPr>
    </w:p>
    <w:p w14:paraId="22961076" w14:textId="77777777" w:rsidR="00CB32B2" w:rsidRPr="000375E7" w:rsidRDefault="00CB32B2" w:rsidP="00CB32B2">
      <w:pPr>
        <w:pStyle w:val="EMEABodyTextIndent"/>
        <w:tabs>
          <w:tab w:val="num" w:pos="567"/>
        </w:tabs>
        <w:rPr>
          <w:lang w:val="nl-NL"/>
        </w:rPr>
      </w:pPr>
      <w:r w:rsidRPr="000375E7">
        <w:rPr>
          <w:lang w:val="nl-NL"/>
        </w:rPr>
        <w:t>Soms</w:t>
      </w:r>
      <w:r w:rsidR="003E2E8E">
        <w:rPr>
          <w:lang w:val="nl-NL"/>
        </w:rPr>
        <w:t xml:space="preserve"> (</w:t>
      </w:r>
      <w:r w:rsidR="002E1A23">
        <w:rPr>
          <w:lang w:val="nl-NL"/>
        </w:rPr>
        <w:t xml:space="preserve">kan </w:t>
      </w:r>
      <w:r w:rsidR="003E2E8E">
        <w:rPr>
          <w:lang w:val="nl-NL"/>
        </w:rPr>
        <w:t xml:space="preserve">bij </w:t>
      </w:r>
      <w:r w:rsidR="002E1A23">
        <w:rPr>
          <w:lang w:val="nl-NL"/>
        </w:rPr>
        <w:t>maximaal</w:t>
      </w:r>
      <w:r w:rsidR="003E2E8E">
        <w:rPr>
          <w:lang w:val="nl-NL"/>
        </w:rPr>
        <w:t xml:space="preserve"> 1 op de 100 patiënten</w:t>
      </w:r>
      <w:r w:rsidR="002E1A23">
        <w:rPr>
          <w:lang w:val="nl-NL"/>
        </w:rPr>
        <w:t xml:space="preserve"> voorkomen</w:t>
      </w:r>
      <w:r w:rsidR="003E2E8E">
        <w:rPr>
          <w:lang w:val="nl-NL"/>
        </w:rPr>
        <w:t>)</w:t>
      </w:r>
      <w:r w:rsidRPr="000375E7">
        <w:rPr>
          <w:lang w:val="nl-NL"/>
        </w:rPr>
        <w:t>: verhoogde hartslag, blozen, hoest, diarree, gestoorde spijsvertering/brandend maagzuur, seksuele disfunctie (problemen met seksuele prestaties), pijn op de borst.</w:t>
      </w:r>
    </w:p>
    <w:p w14:paraId="72024526" w14:textId="77777777" w:rsidR="00CB32B2" w:rsidRPr="000375E7" w:rsidRDefault="00CB32B2">
      <w:pPr>
        <w:pStyle w:val="EMEABodyText"/>
        <w:rPr>
          <w:lang w:val="nl-NL"/>
        </w:rPr>
      </w:pPr>
    </w:p>
    <w:p w14:paraId="5C23AB2E" w14:textId="37E957EA" w:rsidR="00CB32B2" w:rsidRPr="000375E7" w:rsidRDefault="00CB32B2">
      <w:pPr>
        <w:pStyle w:val="EMEABodyText"/>
        <w:rPr>
          <w:lang w:val="nl-NL"/>
        </w:rPr>
      </w:pPr>
      <w:r w:rsidRPr="000375E7">
        <w:rPr>
          <w:lang w:val="nl-NL"/>
        </w:rPr>
        <w:t xml:space="preserve">Sommige bijwerkingen zijn gemeld sinds het op de markt komen van </w:t>
      </w:r>
      <w:r>
        <w:rPr>
          <w:lang w:val="nl-NL"/>
        </w:rPr>
        <w:t>Karvea. Bijwerkingen, waarvan de frequentie onbekend is,</w:t>
      </w:r>
      <w:r w:rsidRPr="000375E7">
        <w:rPr>
          <w:lang w:val="nl-NL"/>
        </w:rPr>
        <w:t xml:space="preserve"> zijn: </w:t>
      </w:r>
      <w:r>
        <w:rPr>
          <w:lang w:val="nl-NL"/>
        </w:rPr>
        <w:t xml:space="preserve">gevoel van duizeligheid, </w:t>
      </w:r>
      <w:r w:rsidRPr="000375E7">
        <w:rPr>
          <w:lang w:val="nl-NL"/>
        </w:rPr>
        <w:t xml:space="preserve">hoofdpijn, smaakstoornissen, oorsuizen, spierkrampen, pijn in uw gewrichten en spieren, </w:t>
      </w:r>
      <w:r w:rsidR="00B35FCD">
        <w:rPr>
          <w:lang w:val="nl-NL"/>
        </w:rPr>
        <w:t xml:space="preserve">verminderd aantal rode bloedcellen (anemie – klachten zijn bijvoorbeeld vermoeidheid, hoofdpijn, kortademigheid bij inspanning, duizeligheid en bleekheid), </w:t>
      </w:r>
      <w:r w:rsidR="004553C9">
        <w:rPr>
          <w:lang w:val="nl-BE"/>
        </w:rPr>
        <w:t>verminderd aantal bloedplaatjes</w:t>
      </w:r>
      <w:r w:rsidR="004553C9" w:rsidRPr="000B2D96">
        <w:rPr>
          <w:lang w:val="nl-BE"/>
        </w:rPr>
        <w:t>,</w:t>
      </w:r>
      <w:r w:rsidR="004553C9">
        <w:rPr>
          <w:lang w:val="nl-BE"/>
        </w:rPr>
        <w:t xml:space="preserve"> </w:t>
      </w:r>
      <w:r w:rsidRPr="000375E7">
        <w:rPr>
          <w:lang w:val="nl-NL"/>
        </w:rPr>
        <w:t>verstoring van de werking van de lever</w:t>
      </w:r>
      <w:r>
        <w:rPr>
          <w:lang w:val="nl-NL"/>
        </w:rPr>
        <w:t xml:space="preserve">, </w:t>
      </w:r>
      <w:r w:rsidRPr="000375E7">
        <w:rPr>
          <w:lang w:val="nl-NL"/>
        </w:rPr>
        <w:t>verhoogd kaliumgehalte in het bloed, verminderde werking van de nieren</w:t>
      </w:r>
      <w:r w:rsidR="00D7699E">
        <w:rPr>
          <w:lang w:val="nl-NL"/>
        </w:rPr>
        <w:t>,</w:t>
      </w:r>
      <w:r w:rsidRPr="000375E7">
        <w:rPr>
          <w:lang w:val="nl-NL"/>
        </w:rPr>
        <w:t xml:space="preserve">  ontsteking van kleine bloedvaten voornamelijk in de huid (een aandoening bekend als leukocytoclastische vasculitis)</w:t>
      </w:r>
      <w:r w:rsidR="00BA45CF">
        <w:rPr>
          <w:lang w:val="nl-NL"/>
        </w:rPr>
        <w:t>,</w:t>
      </w:r>
      <w:r w:rsidR="00D7699E">
        <w:rPr>
          <w:lang w:val="nl-NL"/>
        </w:rPr>
        <w:t xml:space="preserve"> ernstige allergische reacties (anafylactische shock</w:t>
      </w:r>
      <w:r w:rsidR="008920B5">
        <w:rPr>
          <w:lang w:val="nl-NL"/>
        </w:rPr>
        <w:t>)</w:t>
      </w:r>
      <w:r w:rsidR="00BA45CF">
        <w:rPr>
          <w:lang w:val="nl-NL"/>
        </w:rPr>
        <w:t xml:space="preserve"> en </w:t>
      </w:r>
      <w:r w:rsidR="00683CB3">
        <w:rPr>
          <w:lang w:val="nl-NL"/>
        </w:rPr>
        <w:t xml:space="preserve">een </w:t>
      </w:r>
      <w:r w:rsidR="00BA45CF">
        <w:rPr>
          <w:lang w:val="nl-NL"/>
        </w:rPr>
        <w:t>lage bloedsuikerspiegel</w:t>
      </w:r>
      <w:r w:rsidRPr="000375E7">
        <w:rPr>
          <w:lang w:val="nl-NL"/>
        </w:rPr>
        <w:t>.</w:t>
      </w:r>
      <w:r>
        <w:rPr>
          <w:lang w:val="nl-NL"/>
        </w:rPr>
        <w:t xml:space="preserve"> Soms zijn er ook gevallen van geelzucht (geelkleuring van de huid en/of het oogwit) gemeld.</w:t>
      </w:r>
    </w:p>
    <w:p w14:paraId="5F6ADE99" w14:textId="77777777" w:rsidR="00CB32B2" w:rsidRPr="000375E7" w:rsidRDefault="00CB32B2">
      <w:pPr>
        <w:pStyle w:val="EMEABodyText"/>
        <w:rPr>
          <w:lang w:val="nl-NL"/>
        </w:rPr>
      </w:pPr>
    </w:p>
    <w:p w14:paraId="21EA7A16" w14:textId="77777777" w:rsidR="003E2E8E" w:rsidRPr="00492B4D" w:rsidRDefault="003E2E8E" w:rsidP="003E2E8E">
      <w:pPr>
        <w:tabs>
          <w:tab w:val="left" w:pos="0"/>
        </w:tabs>
        <w:rPr>
          <w:b/>
          <w:noProof/>
          <w:szCs w:val="22"/>
          <w:u w:val="single"/>
          <w:lang w:val="nl-NL"/>
        </w:rPr>
      </w:pPr>
      <w:r w:rsidRPr="00492B4D">
        <w:rPr>
          <w:b/>
          <w:noProof/>
          <w:szCs w:val="22"/>
          <w:u w:val="single"/>
          <w:lang w:val="nl-NL"/>
        </w:rPr>
        <w:t>Het melden van bijwerkingen</w:t>
      </w:r>
    </w:p>
    <w:p w14:paraId="3B5A640D" w14:textId="77777777" w:rsidR="003E2E8E" w:rsidRPr="00266C65" w:rsidRDefault="003E2E8E" w:rsidP="003E2E8E">
      <w:pPr>
        <w:tabs>
          <w:tab w:val="left" w:pos="0"/>
        </w:tabs>
        <w:rPr>
          <w:szCs w:val="22"/>
          <w:lang w:val="nl-NL"/>
        </w:rPr>
      </w:pPr>
      <w:r w:rsidRPr="00266C65">
        <w:rPr>
          <w:szCs w:val="22"/>
          <w:lang w:val="nl-NL"/>
        </w:rPr>
        <w:t xml:space="preserve">Krijgt u last van bijwerkingen, neem dan contact op met uw </w:t>
      </w:r>
      <w:r>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3F2D21">
        <w:rPr>
          <w:szCs w:val="22"/>
          <w:highlight w:val="lightGray"/>
          <w:lang w:val="nl-NL"/>
        </w:rPr>
        <w:t xml:space="preserve">het nationale meldsysteem zoals vermeld in </w:t>
      </w:r>
      <w:hyperlink r:id="rId21" w:history="1">
        <w:r w:rsidRPr="003F2D2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15BD1A32" w14:textId="77777777" w:rsidR="00CB32B2" w:rsidRPr="000375E7" w:rsidRDefault="00CB32B2">
      <w:pPr>
        <w:pStyle w:val="EMEABodyText"/>
        <w:rPr>
          <w:lang w:val="nl-NL"/>
        </w:rPr>
      </w:pPr>
    </w:p>
    <w:p w14:paraId="12A2B0FB" w14:textId="77777777" w:rsidR="00CB32B2" w:rsidRPr="000375E7" w:rsidRDefault="00CB32B2">
      <w:pPr>
        <w:pStyle w:val="EMEABodyText"/>
        <w:rPr>
          <w:lang w:val="nl-NL"/>
        </w:rPr>
      </w:pPr>
    </w:p>
    <w:p w14:paraId="066C453C" w14:textId="2563B9BC" w:rsidR="00CB32B2" w:rsidRPr="000375E7" w:rsidRDefault="00CB32B2">
      <w:pPr>
        <w:pStyle w:val="EMEAHeading1"/>
        <w:rPr>
          <w:lang w:val="nl-NL"/>
        </w:rPr>
      </w:pPr>
      <w:r w:rsidRPr="000375E7">
        <w:rPr>
          <w:lang w:val="nl-NL"/>
        </w:rPr>
        <w:t>5.</w:t>
      </w:r>
      <w:r w:rsidRPr="000375E7">
        <w:rPr>
          <w:lang w:val="nl-NL"/>
        </w:rPr>
        <w:tab/>
      </w:r>
      <w:r w:rsidR="003E2E8E">
        <w:rPr>
          <w:rFonts w:ascii="Times New Roman Bold" w:hAnsi="Times New Roman Bold"/>
          <w:caps w:val="0"/>
          <w:lang w:val="nl-NL"/>
        </w:rPr>
        <w:t>Hoe bewaart u dit middel</w:t>
      </w:r>
      <w:r w:rsidR="003E2E8E">
        <w:rPr>
          <w:lang w:val="nl-NL"/>
        </w:rPr>
        <w:t>?</w:t>
      </w:r>
      <w:r w:rsidR="007D4ABC">
        <w:rPr>
          <w:lang w:val="nl-NL"/>
        </w:rPr>
        <w:fldChar w:fldCharType="begin"/>
      </w:r>
      <w:r w:rsidR="007D4ABC">
        <w:rPr>
          <w:lang w:val="nl-NL"/>
        </w:rPr>
        <w:instrText xml:space="preserve"> DOCVARIABLE vault_nd_ab2faa0f-c9e2-4427-8929-32cf443961f2 \* MERGEFORMAT </w:instrText>
      </w:r>
      <w:r w:rsidR="007D4ABC">
        <w:rPr>
          <w:lang w:val="nl-NL"/>
        </w:rPr>
        <w:fldChar w:fldCharType="separate"/>
      </w:r>
      <w:r w:rsidR="007D4ABC">
        <w:rPr>
          <w:lang w:val="nl-NL"/>
        </w:rPr>
        <w:t xml:space="preserve"> </w:t>
      </w:r>
      <w:r w:rsidR="007D4ABC">
        <w:rPr>
          <w:lang w:val="nl-NL"/>
        </w:rPr>
        <w:fldChar w:fldCharType="end"/>
      </w:r>
    </w:p>
    <w:p w14:paraId="02A8BD2E" w14:textId="77777777" w:rsidR="00CB32B2" w:rsidRPr="000375E7" w:rsidRDefault="00CB32B2" w:rsidP="00CB32B2">
      <w:pPr>
        <w:pStyle w:val="EMEAHeading1"/>
        <w:rPr>
          <w:lang w:val="nl-NL"/>
        </w:rPr>
      </w:pPr>
    </w:p>
    <w:p w14:paraId="1E6E51E6" w14:textId="77777777" w:rsidR="00CB32B2" w:rsidRPr="000375E7" w:rsidRDefault="00CB32B2">
      <w:pPr>
        <w:pStyle w:val="EMEABodyText"/>
        <w:rPr>
          <w:lang w:val="nl-NL"/>
        </w:rPr>
      </w:pPr>
      <w:r w:rsidRPr="000375E7">
        <w:rPr>
          <w:lang w:val="nl-NL"/>
        </w:rPr>
        <w:t xml:space="preserve">Buiten het </w:t>
      </w:r>
      <w:r w:rsidR="003E2E8E">
        <w:rPr>
          <w:lang w:val="nl-NL"/>
        </w:rPr>
        <w:t xml:space="preserve">zicht en </w:t>
      </w:r>
      <w:r w:rsidRPr="000375E7">
        <w:rPr>
          <w:lang w:val="nl-NL"/>
        </w:rPr>
        <w:t>bereik van kinderen houden.</w:t>
      </w:r>
    </w:p>
    <w:p w14:paraId="0948A347" w14:textId="77777777" w:rsidR="00CB32B2" w:rsidRPr="000375E7" w:rsidRDefault="00CB32B2">
      <w:pPr>
        <w:pStyle w:val="EMEABodyText"/>
        <w:rPr>
          <w:lang w:val="nl-NL"/>
        </w:rPr>
      </w:pPr>
    </w:p>
    <w:p w14:paraId="42AC802F" w14:textId="7DA67778" w:rsidR="00CB32B2" w:rsidRPr="000375E7" w:rsidRDefault="00CB32B2" w:rsidP="00CB32B2">
      <w:pPr>
        <w:pStyle w:val="EMEABodyText"/>
        <w:rPr>
          <w:lang w:val="nl-NL"/>
        </w:rPr>
      </w:pPr>
      <w:r>
        <w:rPr>
          <w:lang w:val="nl-NL"/>
        </w:rPr>
        <w:t xml:space="preserve">Gebruik dit </w:t>
      </w:r>
      <w:r w:rsidR="003E2E8E">
        <w:rPr>
          <w:lang w:val="nl-NL"/>
        </w:rPr>
        <w:t>genees</w:t>
      </w:r>
      <w:r>
        <w:rPr>
          <w:lang w:val="nl-NL"/>
        </w:rPr>
        <w:t xml:space="preserve">middel niet meer na de uiterste houdbaarheidsdatum. Die </w:t>
      </w:r>
      <w:r w:rsidR="00747623">
        <w:rPr>
          <w:lang w:val="nl-NL"/>
        </w:rPr>
        <w:t>vindt u</w:t>
      </w:r>
      <w:r>
        <w:rPr>
          <w:lang w:val="nl-NL"/>
        </w:rPr>
        <w:t xml:space="preserve"> op de doos en op de blister na EXP. Daar staat een maand en een jaar. De laatste dag van die maand is de uiterste houdbaarheidsdatum.</w:t>
      </w:r>
    </w:p>
    <w:p w14:paraId="6EBE570D" w14:textId="77777777" w:rsidR="00CB32B2" w:rsidRPr="000375E7" w:rsidRDefault="00CB32B2" w:rsidP="00CB32B2">
      <w:pPr>
        <w:pStyle w:val="EMEABodyText"/>
        <w:rPr>
          <w:lang w:val="nl-NL"/>
        </w:rPr>
      </w:pPr>
    </w:p>
    <w:p w14:paraId="171E6E9C" w14:textId="77777777" w:rsidR="00CB32B2" w:rsidRPr="000375E7" w:rsidRDefault="00CB32B2">
      <w:pPr>
        <w:pStyle w:val="EMEABodyText"/>
        <w:rPr>
          <w:lang w:val="nl-NL"/>
        </w:rPr>
      </w:pPr>
      <w:r w:rsidRPr="000375E7">
        <w:rPr>
          <w:lang w:val="nl-NL"/>
        </w:rPr>
        <w:t>Bewaren beneden 30°C.</w:t>
      </w:r>
    </w:p>
    <w:p w14:paraId="058604E8" w14:textId="77777777" w:rsidR="00CB32B2" w:rsidRPr="000375E7" w:rsidRDefault="00CB32B2">
      <w:pPr>
        <w:pStyle w:val="EMEABodyText"/>
        <w:rPr>
          <w:lang w:val="nl-NL"/>
        </w:rPr>
      </w:pPr>
    </w:p>
    <w:p w14:paraId="0176EE89" w14:textId="62AD9F57" w:rsidR="00CB32B2" w:rsidRPr="000375E7" w:rsidRDefault="00CB32B2" w:rsidP="00CB32B2">
      <w:pPr>
        <w:pStyle w:val="EMEABodyText"/>
        <w:rPr>
          <w:lang w:val="nl-NL"/>
        </w:rPr>
      </w:pPr>
      <w:r>
        <w:rPr>
          <w:lang w:val="nl-NL"/>
        </w:rPr>
        <w:t xml:space="preserve">Spoel geneesmiddelen niet door de gootsteen of de WC en gooi ze niet in de vuilnisbak. Vraag uw apotheker wat u met geneesmiddelen moet doen die </w:t>
      </w:r>
      <w:r w:rsidR="003E2E8E">
        <w:rPr>
          <w:lang w:val="nl-NL"/>
        </w:rPr>
        <w:t xml:space="preserve">u </w:t>
      </w:r>
      <w:r>
        <w:rPr>
          <w:lang w:val="nl-NL"/>
        </w:rPr>
        <w:t xml:space="preserve">niet meer </w:t>
      </w:r>
      <w:r w:rsidR="003E2E8E">
        <w:rPr>
          <w:lang w:val="nl-NL"/>
        </w:rPr>
        <w:t>gebruikt</w:t>
      </w:r>
      <w:r>
        <w:rPr>
          <w:lang w:val="nl-NL"/>
        </w:rPr>
        <w:t xml:space="preserve">. </w:t>
      </w:r>
      <w:r w:rsidR="00747623">
        <w:rPr>
          <w:lang w:val="nl-NL"/>
        </w:rPr>
        <w:t xml:space="preserve">Als u geneesmiddelen op de juiste manier afvoert, </w:t>
      </w:r>
      <w:r>
        <w:rPr>
          <w:lang w:val="nl-NL"/>
        </w:rPr>
        <w:t xml:space="preserve">worden </w:t>
      </w:r>
      <w:r w:rsidR="00747623">
        <w:rPr>
          <w:lang w:val="nl-NL"/>
        </w:rPr>
        <w:t xml:space="preserve">ze </w:t>
      </w:r>
      <w:r>
        <w:rPr>
          <w:lang w:val="nl-NL"/>
        </w:rPr>
        <w:t xml:space="preserve">op een verantwoorde manier vernietigd en komen </w:t>
      </w:r>
      <w:r w:rsidR="00747623">
        <w:rPr>
          <w:lang w:val="nl-NL"/>
        </w:rPr>
        <w:t xml:space="preserve">ze </w:t>
      </w:r>
      <w:r>
        <w:rPr>
          <w:lang w:val="nl-NL"/>
        </w:rPr>
        <w:t>niet in het milieu</w:t>
      </w:r>
      <w:r w:rsidR="003E2E8E">
        <w:rPr>
          <w:lang w:val="nl-NL"/>
        </w:rPr>
        <w:t xml:space="preserve"> terecht</w:t>
      </w:r>
      <w:r>
        <w:rPr>
          <w:lang w:val="nl-NL"/>
        </w:rPr>
        <w:t>.</w:t>
      </w:r>
    </w:p>
    <w:p w14:paraId="4AA99E5D" w14:textId="77777777" w:rsidR="00CB32B2" w:rsidRPr="000375E7" w:rsidRDefault="00CB32B2">
      <w:pPr>
        <w:pStyle w:val="EMEABodyText"/>
        <w:rPr>
          <w:lang w:val="nl-NL"/>
        </w:rPr>
      </w:pPr>
    </w:p>
    <w:p w14:paraId="682D3026" w14:textId="77777777" w:rsidR="00CB32B2" w:rsidRPr="000375E7" w:rsidRDefault="00CB32B2">
      <w:pPr>
        <w:pStyle w:val="EMEABodyText"/>
        <w:rPr>
          <w:lang w:val="nl-NL"/>
        </w:rPr>
      </w:pPr>
    </w:p>
    <w:p w14:paraId="289D095B" w14:textId="10C7759E" w:rsidR="00CB32B2" w:rsidRPr="000375E7" w:rsidRDefault="00CB32B2" w:rsidP="00CB32B2">
      <w:pPr>
        <w:pStyle w:val="EMEAHeading1"/>
        <w:rPr>
          <w:lang w:val="nl-NL"/>
        </w:rPr>
      </w:pPr>
      <w:r w:rsidRPr="000375E7">
        <w:rPr>
          <w:lang w:val="nl-NL"/>
        </w:rPr>
        <w:t>6.</w:t>
      </w:r>
      <w:r w:rsidRPr="000375E7">
        <w:rPr>
          <w:lang w:val="nl-NL"/>
        </w:rPr>
        <w:tab/>
      </w:r>
      <w:r w:rsidR="003E2E8E">
        <w:rPr>
          <w:rFonts w:ascii="Times New Roman Bold" w:hAnsi="Times New Roman Bold"/>
          <w:caps w:val="0"/>
          <w:lang w:val="nl-NL"/>
        </w:rPr>
        <w:t>Inhoud van de verpakking en overige informatie</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vault_nd_1d4e4910-208a-4259-a45f-8480c5f029f9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2B7CC2F3" w14:textId="77777777" w:rsidR="00CB32B2" w:rsidRPr="000375E7" w:rsidRDefault="00CB32B2" w:rsidP="00CB32B2">
      <w:pPr>
        <w:pStyle w:val="EMEAHeading1"/>
        <w:rPr>
          <w:lang w:val="nl-NL"/>
        </w:rPr>
      </w:pPr>
    </w:p>
    <w:p w14:paraId="6C4FA46A" w14:textId="66A44BF1" w:rsidR="00CB32B2" w:rsidRPr="000375E7" w:rsidRDefault="00CB32B2" w:rsidP="00CB32B2">
      <w:pPr>
        <w:pStyle w:val="EMEAHeading3"/>
        <w:rPr>
          <w:lang w:val="nl-NL"/>
        </w:rPr>
      </w:pPr>
      <w:r>
        <w:rPr>
          <w:lang w:val="nl-NL"/>
        </w:rPr>
        <w:t>Welke stoffen zitten er in dit middel?</w:t>
      </w:r>
      <w:r w:rsidR="007D4ABC">
        <w:rPr>
          <w:lang w:val="nl-NL"/>
        </w:rPr>
        <w:fldChar w:fldCharType="begin"/>
      </w:r>
      <w:r w:rsidR="007D4ABC">
        <w:rPr>
          <w:lang w:val="nl-NL"/>
        </w:rPr>
        <w:instrText xml:space="preserve"> DOCVARIABLE vault_nd_8e848abe-32ce-4ca1-8a5b-98f48bba7cae \* MERGEFORMAT </w:instrText>
      </w:r>
      <w:r w:rsidR="007D4ABC">
        <w:rPr>
          <w:lang w:val="nl-NL"/>
        </w:rPr>
        <w:fldChar w:fldCharType="separate"/>
      </w:r>
      <w:r w:rsidR="007D4ABC">
        <w:rPr>
          <w:lang w:val="nl-NL"/>
        </w:rPr>
        <w:t xml:space="preserve"> </w:t>
      </w:r>
      <w:r w:rsidR="007D4ABC">
        <w:rPr>
          <w:lang w:val="nl-NL"/>
        </w:rPr>
        <w:fldChar w:fldCharType="end"/>
      </w:r>
    </w:p>
    <w:p w14:paraId="466362EE" w14:textId="77777777" w:rsidR="00CB32B2" w:rsidRPr="000375E7" w:rsidRDefault="00CB32B2" w:rsidP="00CB32B2">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D</w:t>
      </w:r>
      <w:r w:rsidRPr="000375E7">
        <w:rPr>
          <w:lang w:val="nl-NL"/>
        </w:rPr>
        <w:t xml:space="preserve">e werkzame </w:t>
      </w:r>
      <w:r>
        <w:rPr>
          <w:lang w:val="nl-NL"/>
        </w:rPr>
        <w:t>stof in dit middel</w:t>
      </w:r>
      <w:r w:rsidRPr="000375E7">
        <w:rPr>
          <w:lang w:val="nl-NL"/>
        </w:rPr>
        <w:t xml:space="preserve"> is irbesartan. Elk</w:t>
      </w:r>
      <w:r>
        <w:rPr>
          <w:lang w:val="nl-NL"/>
        </w:rPr>
        <w:t>e</w:t>
      </w:r>
      <w:r w:rsidRPr="000375E7">
        <w:rPr>
          <w:lang w:val="nl-NL"/>
        </w:rPr>
        <w:t xml:space="preserve"> tablet </w:t>
      </w:r>
      <w:r>
        <w:rPr>
          <w:lang w:val="nl-NL"/>
        </w:rPr>
        <w:t>van Karvea 150 </w:t>
      </w:r>
      <w:r w:rsidRPr="000375E7">
        <w:rPr>
          <w:lang w:val="nl-NL"/>
        </w:rPr>
        <w:t xml:space="preserve">mg bevat </w:t>
      </w:r>
      <w:r>
        <w:rPr>
          <w:lang w:val="nl-NL"/>
        </w:rPr>
        <w:t>150 </w:t>
      </w:r>
      <w:r w:rsidRPr="000375E7">
        <w:rPr>
          <w:lang w:val="nl-NL"/>
        </w:rPr>
        <w:t>mg irbesartan.</w:t>
      </w:r>
    </w:p>
    <w:p w14:paraId="6DD71801" w14:textId="77777777" w:rsidR="00CB32B2" w:rsidRPr="000375E7" w:rsidRDefault="00CB32B2" w:rsidP="00CB32B2">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sidRPr="000375E7">
        <w:rPr>
          <w:lang w:val="nl-NL"/>
        </w:rPr>
        <w:t xml:space="preserve">De andere </w:t>
      </w:r>
      <w:r>
        <w:rPr>
          <w:lang w:val="nl-NL"/>
        </w:rPr>
        <w:t>stoffen in dit middel</w:t>
      </w:r>
      <w:r w:rsidRPr="000375E7">
        <w:rPr>
          <w:lang w:val="nl-NL"/>
        </w:rPr>
        <w:t xml:space="preserve"> zijn lactosemonohydraat, microkristallijne cellulose, carboxymethylcellulosenatrium, hypromellose, colloïdaal siliciumdioxide, magnesiumstearaat, titaniumdioxide, macrogol 3000, cera carnauba.</w:t>
      </w:r>
      <w:r w:rsidR="00D7699E">
        <w:rPr>
          <w:lang w:val="nl-NL"/>
        </w:rPr>
        <w:t xml:space="preserve"> Zie ook rubriek 2 “Karvea bevat lactose”.</w:t>
      </w:r>
    </w:p>
    <w:p w14:paraId="6FC0CC81" w14:textId="77777777" w:rsidR="00CB32B2" w:rsidRPr="000375E7" w:rsidRDefault="00CB32B2" w:rsidP="00CB32B2">
      <w:pPr>
        <w:pStyle w:val="EMEABodyText"/>
        <w:rPr>
          <w:lang w:val="nl-NL"/>
        </w:rPr>
      </w:pPr>
    </w:p>
    <w:p w14:paraId="527271AA" w14:textId="24FB6896" w:rsidR="00CB32B2" w:rsidRPr="000375E7" w:rsidRDefault="00CB32B2" w:rsidP="00CB32B2">
      <w:pPr>
        <w:pStyle w:val="EMEAHeading3"/>
        <w:rPr>
          <w:lang w:val="nl-NL"/>
        </w:rPr>
      </w:pPr>
      <w:r w:rsidRPr="000375E7">
        <w:rPr>
          <w:lang w:val="nl-NL"/>
        </w:rPr>
        <w:t xml:space="preserve">Hoe ziet </w:t>
      </w:r>
      <w:r>
        <w:rPr>
          <w:lang w:val="nl-NL"/>
        </w:rPr>
        <w:t>Karvea</w:t>
      </w:r>
      <w:r w:rsidRPr="000375E7">
        <w:rPr>
          <w:lang w:val="nl-NL"/>
        </w:rPr>
        <w:t xml:space="preserve"> er uit en </w:t>
      </w:r>
      <w:r w:rsidR="00747623">
        <w:rPr>
          <w:lang w:val="nl-NL"/>
        </w:rPr>
        <w:t>hoeveel</w:t>
      </w:r>
      <w:r w:rsidR="00747623" w:rsidRPr="000375E7">
        <w:rPr>
          <w:lang w:val="nl-NL"/>
        </w:rPr>
        <w:t xml:space="preserve"> </w:t>
      </w:r>
      <w:r>
        <w:rPr>
          <w:lang w:val="nl-NL"/>
        </w:rPr>
        <w:t>zit er in een verpakking?</w:t>
      </w:r>
      <w:r w:rsidR="007D4ABC">
        <w:rPr>
          <w:lang w:val="nl-NL"/>
        </w:rPr>
        <w:fldChar w:fldCharType="begin"/>
      </w:r>
      <w:r w:rsidR="007D4ABC">
        <w:rPr>
          <w:lang w:val="nl-NL"/>
        </w:rPr>
        <w:instrText xml:space="preserve"> DOCVARIABLE vault_nd_b808068c-9d26-47d2-8dfe-8dc53c5f7d86 \* MERGEFORMAT </w:instrText>
      </w:r>
      <w:r w:rsidR="007D4ABC">
        <w:rPr>
          <w:lang w:val="nl-NL"/>
        </w:rPr>
        <w:fldChar w:fldCharType="separate"/>
      </w:r>
      <w:r w:rsidR="007D4ABC">
        <w:rPr>
          <w:lang w:val="nl-NL"/>
        </w:rPr>
        <w:t xml:space="preserve"> </w:t>
      </w:r>
      <w:r w:rsidR="007D4ABC">
        <w:rPr>
          <w:lang w:val="nl-NL"/>
        </w:rPr>
        <w:fldChar w:fldCharType="end"/>
      </w:r>
    </w:p>
    <w:p w14:paraId="0B7F69E4" w14:textId="77777777" w:rsidR="00CB32B2" w:rsidRPr="000375E7" w:rsidRDefault="00CB32B2" w:rsidP="00CB32B2">
      <w:pPr>
        <w:pStyle w:val="EMEABodyText"/>
        <w:rPr>
          <w:lang w:val="nl-NL"/>
        </w:rPr>
      </w:pPr>
      <w:r>
        <w:rPr>
          <w:lang w:val="nl-NL"/>
        </w:rPr>
        <w:t>Karvea</w:t>
      </w:r>
      <w:r w:rsidRPr="000375E7">
        <w:rPr>
          <w:lang w:val="nl-NL"/>
        </w:rPr>
        <w:t> </w:t>
      </w:r>
      <w:r>
        <w:rPr>
          <w:lang w:val="nl-NL"/>
        </w:rPr>
        <w:t>150</w:t>
      </w:r>
      <w:r w:rsidRPr="000375E7">
        <w:rPr>
          <w:lang w:val="nl-NL"/>
        </w:rPr>
        <w:t xml:space="preserve"> mg filmomhulde tabletten zijn wit tot gebroken wit, biconvex en ovaalvormig met een hart ingedrukt aan de ene zijde en het nummer </w:t>
      </w:r>
      <w:r>
        <w:rPr>
          <w:lang w:val="nl-NL"/>
        </w:rPr>
        <w:t>2872</w:t>
      </w:r>
      <w:r w:rsidRPr="000375E7">
        <w:rPr>
          <w:lang w:val="nl-NL"/>
        </w:rPr>
        <w:t xml:space="preserve"> ingegraveerd aan de andere zijde.</w:t>
      </w:r>
    </w:p>
    <w:p w14:paraId="320E0F38" w14:textId="77777777" w:rsidR="00CB32B2" w:rsidRPr="000375E7" w:rsidRDefault="00CB32B2" w:rsidP="00CB32B2">
      <w:pPr>
        <w:pStyle w:val="EMEABodyText"/>
        <w:rPr>
          <w:lang w:val="nl-NL"/>
        </w:rPr>
      </w:pPr>
    </w:p>
    <w:p w14:paraId="606AA471" w14:textId="77777777" w:rsidR="00CB32B2" w:rsidRPr="000375E7" w:rsidRDefault="00CB32B2" w:rsidP="00CB32B2">
      <w:pPr>
        <w:pStyle w:val="EMEABodyText"/>
        <w:rPr>
          <w:lang w:val="nl-NL"/>
        </w:rPr>
      </w:pPr>
      <w:r>
        <w:rPr>
          <w:lang w:val="nl-NL"/>
        </w:rPr>
        <w:t>Karvea</w:t>
      </w:r>
      <w:r w:rsidRPr="000375E7">
        <w:rPr>
          <w:lang w:val="nl-NL"/>
        </w:rPr>
        <w:t> </w:t>
      </w:r>
      <w:r>
        <w:rPr>
          <w:lang w:val="nl-NL"/>
        </w:rPr>
        <w:t>150</w:t>
      </w:r>
      <w:r w:rsidRPr="000375E7">
        <w:rPr>
          <w:lang w:val="nl-NL"/>
        </w:rPr>
        <w:t xml:space="preserve"> mg filmomhulde tabletten worden geleverd in verpakkingen met </w:t>
      </w:r>
      <w:r>
        <w:rPr>
          <w:lang w:val="nl-NL"/>
        </w:rPr>
        <w:t xml:space="preserve">14, 28, 30, 56, 84, 90 </w:t>
      </w:r>
      <w:r w:rsidRPr="0019401C">
        <w:rPr>
          <w:lang w:val="nl-NL"/>
        </w:rPr>
        <w:t>of 98</w:t>
      </w:r>
      <w:r w:rsidRPr="000375E7">
        <w:rPr>
          <w:lang w:val="nl-NL"/>
        </w:rPr>
        <w:t> filmomhulde tabletten in doordrukstrips. Een Eenheids Aflevering Verpakking (EAV) van 56 x</w:t>
      </w:r>
      <w:r>
        <w:rPr>
          <w:lang w:val="nl-NL"/>
        </w:rPr>
        <w:t> </w:t>
      </w:r>
      <w:r w:rsidRPr="000375E7">
        <w:rPr>
          <w:lang w:val="nl-NL"/>
        </w:rPr>
        <w:t>1</w:t>
      </w:r>
      <w:r>
        <w:rPr>
          <w:lang w:val="nl-NL"/>
        </w:rPr>
        <w:t> </w:t>
      </w:r>
      <w:r w:rsidRPr="000375E7">
        <w:rPr>
          <w:lang w:val="nl-NL"/>
        </w:rPr>
        <w:t>filmomhulde tabletten voor levering aan ziekenhuizen is ook beschikbaar.</w:t>
      </w:r>
    </w:p>
    <w:p w14:paraId="76337FBA" w14:textId="77777777" w:rsidR="00CB32B2" w:rsidRPr="000375E7" w:rsidRDefault="00CB32B2" w:rsidP="00CB32B2">
      <w:pPr>
        <w:pStyle w:val="EMEABodyText"/>
        <w:rPr>
          <w:lang w:val="nl-NL"/>
        </w:rPr>
      </w:pPr>
    </w:p>
    <w:p w14:paraId="30B80C5D" w14:textId="77777777" w:rsidR="00CB32B2" w:rsidRPr="000375E7" w:rsidRDefault="00CB32B2" w:rsidP="00CB32B2">
      <w:pPr>
        <w:pStyle w:val="EMEABodyText"/>
        <w:rPr>
          <w:lang w:val="nl-NL"/>
        </w:rPr>
      </w:pPr>
      <w:r w:rsidRPr="000375E7">
        <w:rPr>
          <w:lang w:val="nl-NL"/>
        </w:rPr>
        <w:t>Niet alle genoemde verpakkingsgrootten worden in de handel gebracht.</w:t>
      </w:r>
    </w:p>
    <w:p w14:paraId="1FBF2720" w14:textId="77777777" w:rsidR="00CB32B2" w:rsidRPr="000375E7" w:rsidRDefault="00CB32B2" w:rsidP="00CB32B2">
      <w:pPr>
        <w:pStyle w:val="EMEABodyText"/>
        <w:rPr>
          <w:lang w:val="nl-NL"/>
        </w:rPr>
      </w:pPr>
    </w:p>
    <w:p w14:paraId="034CBA37" w14:textId="17EB86D4" w:rsidR="00CB32B2" w:rsidRPr="000375E7" w:rsidRDefault="00CB32B2" w:rsidP="00CB32B2">
      <w:pPr>
        <w:pStyle w:val="EMEAHeading3"/>
        <w:rPr>
          <w:noProof/>
          <w:szCs w:val="22"/>
          <w:lang w:val="nl-NL"/>
        </w:rPr>
      </w:pPr>
      <w:r w:rsidRPr="000375E7">
        <w:rPr>
          <w:noProof/>
          <w:lang w:val="nl-NL"/>
        </w:rPr>
        <w:t>Houder van de vergunning voor het in de handel brengen</w:t>
      </w:r>
      <w:r w:rsidRPr="000375E7">
        <w:rPr>
          <w:noProof/>
          <w:szCs w:val="22"/>
          <w:lang w:val="nl-NL"/>
        </w:rPr>
        <w:t xml:space="preserve"> en fabrikant</w:t>
      </w:r>
      <w:r w:rsidR="007D4ABC">
        <w:rPr>
          <w:noProof/>
          <w:szCs w:val="22"/>
          <w:lang w:val="nl-NL"/>
        </w:rPr>
        <w:fldChar w:fldCharType="begin"/>
      </w:r>
      <w:r w:rsidR="007D4ABC">
        <w:rPr>
          <w:noProof/>
          <w:szCs w:val="22"/>
          <w:lang w:val="nl-NL"/>
        </w:rPr>
        <w:instrText xml:space="preserve"> DOCVARIABLE vault_nd_5fb5df98-a056-47b6-8ee9-67bd6f5fdeef \* MERGEFORMAT </w:instrText>
      </w:r>
      <w:r w:rsidR="007D4ABC">
        <w:rPr>
          <w:noProof/>
          <w:szCs w:val="22"/>
          <w:lang w:val="nl-NL"/>
        </w:rPr>
        <w:fldChar w:fldCharType="separate"/>
      </w:r>
      <w:r w:rsidR="007D4ABC">
        <w:rPr>
          <w:noProof/>
          <w:szCs w:val="22"/>
          <w:lang w:val="nl-NL"/>
        </w:rPr>
        <w:t xml:space="preserve"> </w:t>
      </w:r>
      <w:r w:rsidR="007D4ABC">
        <w:rPr>
          <w:noProof/>
          <w:szCs w:val="22"/>
          <w:lang w:val="nl-NL"/>
        </w:rPr>
        <w:fldChar w:fldCharType="end"/>
      </w:r>
    </w:p>
    <w:p w14:paraId="31907D50" w14:textId="77777777" w:rsidR="00CB32B2" w:rsidRPr="00654847" w:rsidRDefault="00CB32B2" w:rsidP="00CB32B2">
      <w:pPr>
        <w:pStyle w:val="EMEAAddress"/>
        <w:rPr>
          <w:lang w:val="fr-BE"/>
        </w:rPr>
      </w:pPr>
      <w:r w:rsidRPr="00654847">
        <w:rPr>
          <w:lang w:val="fr-BE"/>
        </w:rPr>
        <w:t>sanofi-aventis groupe</w:t>
      </w:r>
      <w:r w:rsidRPr="00654847">
        <w:rPr>
          <w:lang w:val="fr-BE"/>
        </w:rPr>
        <w:br/>
        <w:t>54</w:t>
      </w:r>
      <w:r w:rsidR="00F263A2" w:rsidRPr="00654847">
        <w:rPr>
          <w:lang w:val="fr-BE"/>
        </w:rPr>
        <w:t>,</w:t>
      </w:r>
      <w:r w:rsidRPr="00654847">
        <w:rPr>
          <w:lang w:val="fr-BE"/>
        </w:rPr>
        <w:t xml:space="preserve"> rue La Boétie</w:t>
      </w:r>
      <w:r w:rsidRPr="00654847">
        <w:rPr>
          <w:lang w:val="fr-BE"/>
        </w:rPr>
        <w:br/>
      </w:r>
      <w:r w:rsidR="00F263A2" w:rsidRPr="00654847">
        <w:rPr>
          <w:lang w:val="fr-BE"/>
        </w:rPr>
        <w:t xml:space="preserve">F - </w:t>
      </w:r>
      <w:r w:rsidRPr="00654847">
        <w:rPr>
          <w:lang w:val="fr-BE"/>
        </w:rPr>
        <w:t>75008 Paris - Frankrijk</w:t>
      </w:r>
    </w:p>
    <w:p w14:paraId="0F243BC9" w14:textId="77777777" w:rsidR="00CB32B2" w:rsidRPr="00654847" w:rsidRDefault="00CB32B2" w:rsidP="00CB32B2">
      <w:pPr>
        <w:pStyle w:val="EMEABodyText"/>
        <w:rPr>
          <w:lang w:val="fr-BE"/>
        </w:rPr>
      </w:pPr>
    </w:p>
    <w:p w14:paraId="7C1650B4" w14:textId="7C684210" w:rsidR="00CB32B2" w:rsidRPr="00654847" w:rsidRDefault="00CB32B2" w:rsidP="00CB32B2">
      <w:pPr>
        <w:pStyle w:val="EMEAHeading3"/>
        <w:rPr>
          <w:noProof/>
          <w:lang w:val="fr-BE"/>
        </w:rPr>
      </w:pPr>
      <w:r w:rsidRPr="00654847">
        <w:rPr>
          <w:noProof/>
          <w:lang w:val="fr-BE"/>
        </w:rPr>
        <w:t>Fabrikant:</w:t>
      </w:r>
      <w:r w:rsidR="007D4ABC">
        <w:rPr>
          <w:noProof/>
          <w:lang w:val="fr-BE"/>
        </w:rPr>
        <w:fldChar w:fldCharType="begin"/>
      </w:r>
      <w:r w:rsidR="007D4ABC">
        <w:rPr>
          <w:noProof/>
          <w:lang w:val="fr-BE"/>
        </w:rPr>
        <w:instrText xml:space="preserve"> DOCVARIABLE vault_nd_a1d2f7fb-5f1e-4913-970c-7ff80f293f60 \* MERGEFORMAT </w:instrText>
      </w:r>
      <w:r w:rsidR="007D4ABC">
        <w:rPr>
          <w:noProof/>
          <w:lang w:val="fr-BE"/>
        </w:rPr>
        <w:fldChar w:fldCharType="separate"/>
      </w:r>
      <w:r w:rsidR="007D4ABC">
        <w:rPr>
          <w:noProof/>
          <w:lang w:val="fr-BE"/>
        </w:rPr>
        <w:t xml:space="preserve"> </w:t>
      </w:r>
      <w:r w:rsidR="007D4ABC">
        <w:rPr>
          <w:noProof/>
          <w:lang w:val="fr-BE"/>
        </w:rPr>
        <w:fldChar w:fldCharType="end"/>
      </w:r>
    </w:p>
    <w:p w14:paraId="7F22FC8D" w14:textId="77777777" w:rsidR="00CB32B2" w:rsidRPr="00654847" w:rsidRDefault="00CB32B2" w:rsidP="00CB32B2">
      <w:pPr>
        <w:pStyle w:val="EMEAAddress"/>
        <w:rPr>
          <w:lang w:val="fr-BE"/>
        </w:rPr>
      </w:pPr>
      <w:r w:rsidRPr="00654847">
        <w:rPr>
          <w:lang w:val="fr-BE"/>
        </w:rPr>
        <w:t>SANOFI WINTHROP INDUSTRIE</w:t>
      </w:r>
      <w:r w:rsidRPr="00654847">
        <w:rPr>
          <w:lang w:val="fr-BE"/>
        </w:rPr>
        <w:br/>
        <w:t>1, rue de la Vierge</w:t>
      </w:r>
      <w:r w:rsidRPr="00654847">
        <w:rPr>
          <w:lang w:val="fr-BE"/>
        </w:rPr>
        <w:br/>
        <w:t>Ambarès &amp; Lagrave</w:t>
      </w:r>
      <w:r w:rsidRPr="00654847">
        <w:rPr>
          <w:lang w:val="fr-BE"/>
        </w:rPr>
        <w:br/>
        <w:t>F-33565 Carbon Blanc Cedex - Frankrijk</w:t>
      </w:r>
    </w:p>
    <w:p w14:paraId="7C3FB477" w14:textId="77777777" w:rsidR="00CB32B2" w:rsidRPr="00654847" w:rsidRDefault="00CB32B2" w:rsidP="00CB32B2">
      <w:pPr>
        <w:pStyle w:val="EMEAAddress"/>
        <w:rPr>
          <w:lang w:val="fr-BE"/>
        </w:rPr>
      </w:pPr>
    </w:p>
    <w:p w14:paraId="32FB3430" w14:textId="77777777" w:rsidR="00CB32B2" w:rsidRPr="000375E7" w:rsidRDefault="00CB32B2" w:rsidP="00CB32B2">
      <w:pPr>
        <w:pStyle w:val="EMEAAddress"/>
      </w:pPr>
      <w:r>
        <w:t>SANOFI WINTHROP INDUSTRIE</w:t>
      </w:r>
      <w:r w:rsidRPr="000375E7">
        <w:br/>
      </w:r>
      <w:r>
        <w:t>30-36 Avenue Gustave Eiffel, BP 7166</w:t>
      </w:r>
      <w:r w:rsidRPr="000375E7">
        <w:br/>
      </w:r>
      <w:r>
        <w:t>F-37071 Tours Cedex 2</w:t>
      </w:r>
      <w:r w:rsidRPr="000375E7">
        <w:t> - </w:t>
      </w:r>
      <w:r>
        <w:t>Frankrijk</w:t>
      </w:r>
    </w:p>
    <w:p w14:paraId="6A0DF21F" w14:textId="77777777" w:rsidR="00CB32B2" w:rsidRDefault="00CB32B2" w:rsidP="00CB32B2">
      <w:pPr>
        <w:pStyle w:val="EMEAAddress"/>
      </w:pPr>
    </w:p>
    <w:p w14:paraId="340E838D" w14:textId="77777777" w:rsidR="00CB32B2" w:rsidRPr="00654847" w:rsidRDefault="00CB32B2" w:rsidP="00CB32B2">
      <w:pPr>
        <w:pStyle w:val="EMEAAddress"/>
        <w:rPr>
          <w:lang w:val="fr-BE"/>
        </w:rPr>
      </w:pPr>
      <w:r>
        <w:t>CHINOIN PRIVATE CO. LTD.</w:t>
      </w:r>
      <w:r w:rsidRPr="000375E7">
        <w:br/>
      </w:r>
      <w:r w:rsidRPr="00654847">
        <w:rPr>
          <w:lang w:val="fr-BE"/>
        </w:rPr>
        <w:t>Lévai u.5.</w:t>
      </w:r>
      <w:r w:rsidRPr="00654847">
        <w:rPr>
          <w:lang w:val="fr-BE"/>
        </w:rPr>
        <w:br/>
        <w:t>2112 Veresegyház - Hongarije</w:t>
      </w:r>
    </w:p>
    <w:p w14:paraId="2BD98E77" w14:textId="77777777" w:rsidR="000862F8" w:rsidRPr="00654847" w:rsidRDefault="000862F8">
      <w:pPr>
        <w:pStyle w:val="EMEABodyText"/>
        <w:rPr>
          <w:lang w:val="fr-BE"/>
        </w:rPr>
      </w:pPr>
    </w:p>
    <w:p w14:paraId="543B47B1" w14:textId="77777777" w:rsidR="000862F8" w:rsidRPr="00654847" w:rsidRDefault="000862F8" w:rsidP="000862F8">
      <w:pPr>
        <w:rPr>
          <w:lang w:val="fr-BE"/>
        </w:rPr>
      </w:pPr>
      <w:r w:rsidRPr="00654847">
        <w:rPr>
          <w:lang w:val="fr-BE"/>
        </w:rPr>
        <w:t>Sanofi-Aventis, S.A.</w:t>
      </w:r>
    </w:p>
    <w:p w14:paraId="013A30B0" w14:textId="77777777" w:rsidR="000862F8" w:rsidRDefault="000862F8" w:rsidP="000862F8">
      <w:r w:rsidRPr="00D72AE2">
        <w:rPr>
          <w:lang w:val="en-US"/>
        </w:rPr>
        <w:t xml:space="preserve">Ctra. </w:t>
      </w:r>
      <w:r>
        <w:t>C-35 (La Batlloria-Hostalric), km. 63.09</w:t>
      </w:r>
    </w:p>
    <w:p w14:paraId="306A8C2E" w14:textId="77777777" w:rsidR="000862F8" w:rsidRPr="00654847" w:rsidRDefault="000862F8" w:rsidP="000862F8">
      <w:pPr>
        <w:rPr>
          <w:lang w:val="en-US"/>
        </w:rPr>
      </w:pPr>
      <w:r w:rsidRPr="00654847">
        <w:rPr>
          <w:lang w:val="en-US"/>
        </w:rPr>
        <w:t>17404 Riells i Viabrea (Girona)</w:t>
      </w:r>
    </w:p>
    <w:p w14:paraId="02909C0E" w14:textId="77777777" w:rsidR="000862F8" w:rsidRPr="000850B0" w:rsidRDefault="000862F8" w:rsidP="000862F8">
      <w:pPr>
        <w:rPr>
          <w:lang w:val="nl-BE"/>
        </w:rPr>
      </w:pPr>
      <w:r w:rsidRPr="000850B0">
        <w:rPr>
          <w:lang w:val="nl-BE"/>
        </w:rPr>
        <w:t>Spanje</w:t>
      </w:r>
    </w:p>
    <w:p w14:paraId="00BF6DD0" w14:textId="3A420935" w:rsidR="00CB32B2" w:rsidRPr="000375E7" w:rsidRDefault="00CB32B2">
      <w:pPr>
        <w:pStyle w:val="EMEABodyText"/>
        <w:rPr>
          <w:lang w:val="nl-BE"/>
        </w:rPr>
      </w:pPr>
      <w:r w:rsidRPr="000850B0">
        <w:rPr>
          <w:lang w:val="nl-BE"/>
        </w:rPr>
        <w:br w:type="page"/>
      </w:r>
      <w:r w:rsidRPr="000375E7">
        <w:rPr>
          <w:lang w:val="nl-BE"/>
        </w:rPr>
        <w:lastRenderedPageBreak/>
        <w:t xml:space="preserve">Neem voor alle informatie </w:t>
      </w:r>
      <w:r w:rsidR="00747623">
        <w:rPr>
          <w:lang w:val="nl-BE"/>
        </w:rPr>
        <w:t>over</w:t>
      </w:r>
      <w:r w:rsidRPr="000375E7">
        <w:rPr>
          <w:lang w:val="nl-BE"/>
        </w:rPr>
        <w:t xml:space="preserve"> dit geneesmiddel contact op met de lokale vertegenwoordiger van de houder van de vergunning voor het in de handel brengen:</w:t>
      </w:r>
    </w:p>
    <w:p w14:paraId="4AE4808B" w14:textId="77777777" w:rsidR="00CB32B2" w:rsidRPr="000375E7" w:rsidRDefault="00CB32B2">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F263A2" w:rsidRPr="00B35FCD" w14:paraId="2D22F1E1" w14:textId="77777777" w:rsidTr="003205BC">
        <w:trPr>
          <w:gridBefore w:val="1"/>
          <w:wBefore w:w="34" w:type="dxa"/>
          <w:cantSplit/>
        </w:trPr>
        <w:tc>
          <w:tcPr>
            <w:tcW w:w="4644" w:type="dxa"/>
          </w:tcPr>
          <w:p w14:paraId="3B2441A0" w14:textId="77777777" w:rsidR="00F263A2" w:rsidRDefault="00F263A2" w:rsidP="003205BC">
            <w:pPr>
              <w:rPr>
                <w:b/>
                <w:bCs/>
                <w:lang w:val="fr-BE"/>
              </w:rPr>
            </w:pPr>
            <w:r>
              <w:rPr>
                <w:b/>
                <w:bCs/>
                <w:lang w:val="mt-MT"/>
              </w:rPr>
              <w:t>België/</w:t>
            </w:r>
            <w:r>
              <w:rPr>
                <w:b/>
                <w:bCs/>
                <w:lang w:val="cs-CZ"/>
              </w:rPr>
              <w:t>Belgique</w:t>
            </w:r>
            <w:r>
              <w:rPr>
                <w:b/>
                <w:bCs/>
                <w:lang w:val="mt-MT"/>
              </w:rPr>
              <w:t>/Belgien</w:t>
            </w:r>
          </w:p>
          <w:p w14:paraId="78F6601A" w14:textId="77777777" w:rsidR="00F263A2" w:rsidRDefault="00F263A2" w:rsidP="003205BC">
            <w:pPr>
              <w:rPr>
                <w:lang w:val="fr-BE"/>
              </w:rPr>
            </w:pPr>
            <w:r>
              <w:rPr>
                <w:snapToGrid w:val="0"/>
                <w:lang w:val="fr-BE"/>
              </w:rPr>
              <w:t>Sanofi Belgium</w:t>
            </w:r>
          </w:p>
          <w:p w14:paraId="1ED1C281" w14:textId="77777777" w:rsidR="00F263A2" w:rsidRDefault="00F263A2" w:rsidP="003205BC">
            <w:pPr>
              <w:rPr>
                <w:snapToGrid w:val="0"/>
                <w:lang w:val="fr-BE"/>
              </w:rPr>
            </w:pPr>
            <w:r>
              <w:rPr>
                <w:lang w:val="fr-BE"/>
              </w:rPr>
              <w:t xml:space="preserve">Tél/Tel: </w:t>
            </w:r>
            <w:r>
              <w:rPr>
                <w:snapToGrid w:val="0"/>
                <w:lang w:val="fr-BE"/>
              </w:rPr>
              <w:t>+32 (0)2 710 54 00</w:t>
            </w:r>
          </w:p>
          <w:p w14:paraId="701F887B" w14:textId="77777777" w:rsidR="00F263A2" w:rsidRDefault="00F263A2" w:rsidP="003205BC">
            <w:pPr>
              <w:rPr>
                <w:lang w:val="fr-BE"/>
              </w:rPr>
            </w:pPr>
          </w:p>
        </w:tc>
        <w:tc>
          <w:tcPr>
            <w:tcW w:w="4678" w:type="dxa"/>
          </w:tcPr>
          <w:p w14:paraId="04C3CAAD" w14:textId="77777777" w:rsidR="00F263A2" w:rsidRDefault="00F263A2" w:rsidP="003205BC">
            <w:pPr>
              <w:rPr>
                <w:b/>
                <w:bCs/>
                <w:lang w:val="lt-LT"/>
              </w:rPr>
            </w:pPr>
            <w:r>
              <w:rPr>
                <w:b/>
                <w:bCs/>
                <w:lang w:val="lt-LT"/>
              </w:rPr>
              <w:t>Lietuva</w:t>
            </w:r>
          </w:p>
          <w:p w14:paraId="66430937" w14:textId="77777777" w:rsidR="00F263A2" w:rsidRDefault="00F263A2" w:rsidP="003205BC">
            <w:pPr>
              <w:rPr>
                <w:lang w:val="fr-FR"/>
              </w:rPr>
            </w:pPr>
            <w:r>
              <w:rPr>
                <w:lang w:val="cs-CZ"/>
              </w:rPr>
              <w:t>UAB sanofi-aventis Lietuva</w:t>
            </w:r>
          </w:p>
          <w:p w14:paraId="34C56FED" w14:textId="77777777" w:rsidR="00F263A2" w:rsidRDefault="00F263A2" w:rsidP="003205BC">
            <w:pPr>
              <w:rPr>
                <w:lang w:val="cs-CZ"/>
              </w:rPr>
            </w:pPr>
            <w:r>
              <w:rPr>
                <w:lang w:val="cs-CZ"/>
              </w:rPr>
              <w:t>Tel: +370 5 2755224</w:t>
            </w:r>
          </w:p>
          <w:p w14:paraId="1563B4FC" w14:textId="77777777" w:rsidR="00F263A2" w:rsidRPr="00E673AA" w:rsidRDefault="00F263A2" w:rsidP="003205BC">
            <w:pPr>
              <w:rPr>
                <w:lang w:val="cs-CZ"/>
              </w:rPr>
            </w:pPr>
          </w:p>
        </w:tc>
      </w:tr>
      <w:tr w:rsidR="00F263A2" w:rsidRPr="006827CA" w14:paraId="6F35B682" w14:textId="77777777" w:rsidTr="003205BC">
        <w:trPr>
          <w:gridBefore w:val="1"/>
          <w:wBefore w:w="34" w:type="dxa"/>
          <w:cantSplit/>
        </w:trPr>
        <w:tc>
          <w:tcPr>
            <w:tcW w:w="4644" w:type="dxa"/>
          </w:tcPr>
          <w:p w14:paraId="30A5FF69" w14:textId="77777777" w:rsidR="00F263A2" w:rsidRDefault="00F263A2" w:rsidP="003205BC">
            <w:pPr>
              <w:rPr>
                <w:b/>
                <w:bCs/>
                <w:lang w:val="fr-BE"/>
              </w:rPr>
            </w:pPr>
            <w:r w:rsidRPr="00B56265">
              <w:rPr>
                <w:b/>
                <w:bCs/>
                <w:lang w:val="cs-CZ"/>
              </w:rPr>
              <w:t>България</w:t>
            </w:r>
          </w:p>
          <w:p w14:paraId="6B441B3C" w14:textId="77777777" w:rsidR="00F263A2" w:rsidRDefault="00D7699E" w:rsidP="003205BC">
            <w:pPr>
              <w:rPr>
                <w:noProof/>
                <w:lang w:val="fr-BE"/>
              </w:rPr>
            </w:pPr>
            <w:r>
              <w:rPr>
                <w:noProof/>
                <w:lang w:val="fr-BE"/>
              </w:rPr>
              <w:t>Sanofi</w:t>
            </w:r>
            <w:r w:rsidR="00F263A2">
              <w:rPr>
                <w:noProof/>
                <w:lang w:val="fr-BE"/>
              </w:rPr>
              <w:t xml:space="preserve"> Bulgaria EOOD</w:t>
            </w:r>
          </w:p>
          <w:p w14:paraId="2ED5C090" w14:textId="77777777" w:rsidR="00F263A2" w:rsidRDefault="00F263A2" w:rsidP="003205BC">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59492037" w14:textId="77777777" w:rsidR="00F263A2" w:rsidRDefault="00F263A2" w:rsidP="003205BC">
            <w:pPr>
              <w:rPr>
                <w:lang w:val="cs-CZ"/>
              </w:rPr>
            </w:pPr>
          </w:p>
        </w:tc>
        <w:tc>
          <w:tcPr>
            <w:tcW w:w="4678" w:type="dxa"/>
          </w:tcPr>
          <w:p w14:paraId="6565B7E4" w14:textId="77777777" w:rsidR="00F263A2" w:rsidRDefault="00F263A2" w:rsidP="003205BC">
            <w:pPr>
              <w:rPr>
                <w:b/>
                <w:bCs/>
                <w:lang w:val="fr-LU"/>
              </w:rPr>
            </w:pPr>
            <w:r>
              <w:rPr>
                <w:b/>
                <w:bCs/>
                <w:lang w:val="fr-LU"/>
              </w:rPr>
              <w:t>Luxembourg/Luxemburg</w:t>
            </w:r>
          </w:p>
          <w:p w14:paraId="0A4CA4D6" w14:textId="77777777" w:rsidR="00F263A2" w:rsidRDefault="00F263A2" w:rsidP="003205BC">
            <w:pPr>
              <w:rPr>
                <w:snapToGrid w:val="0"/>
                <w:lang w:val="fr-BE"/>
              </w:rPr>
            </w:pPr>
            <w:r>
              <w:rPr>
                <w:snapToGrid w:val="0"/>
                <w:lang w:val="fr-BE"/>
              </w:rPr>
              <w:t xml:space="preserve">Sanofi Belgium </w:t>
            </w:r>
          </w:p>
          <w:p w14:paraId="395C54A6" w14:textId="77777777" w:rsidR="00F263A2" w:rsidRDefault="00F263A2" w:rsidP="003205BC">
            <w:pPr>
              <w:rPr>
                <w:lang w:val="fr-BE"/>
              </w:rPr>
            </w:pPr>
            <w:r>
              <w:rPr>
                <w:lang w:val="fr-LU"/>
              </w:rPr>
              <w:t xml:space="preserve">Tél/Tel: </w:t>
            </w:r>
            <w:r>
              <w:rPr>
                <w:snapToGrid w:val="0"/>
                <w:lang w:val="fr-BE"/>
              </w:rPr>
              <w:t>+32 (0)2 710 54 00 (</w:t>
            </w:r>
            <w:r>
              <w:rPr>
                <w:lang w:val="fr-BE"/>
              </w:rPr>
              <w:t>Belgique/Belgien)</w:t>
            </w:r>
          </w:p>
          <w:p w14:paraId="262832E8" w14:textId="77777777" w:rsidR="00F263A2" w:rsidRDefault="00F263A2" w:rsidP="003205BC">
            <w:pPr>
              <w:rPr>
                <w:lang w:val="fr-BE"/>
              </w:rPr>
            </w:pPr>
          </w:p>
        </w:tc>
      </w:tr>
      <w:tr w:rsidR="00F263A2" w:rsidRPr="00B35FCD" w14:paraId="5D2B0D0A" w14:textId="77777777" w:rsidTr="003205BC">
        <w:trPr>
          <w:gridBefore w:val="1"/>
          <w:wBefore w:w="34" w:type="dxa"/>
          <w:cantSplit/>
        </w:trPr>
        <w:tc>
          <w:tcPr>
            <w:tcW w:w="4644" w:type="dxa"/>
          </w:tcPr>
          <w:p w14:paraId="7AA79D52" w14:textId="77777777" w:rsidR="00F263A2" w:rsidRDefault="00F263A2" w:rsidP="003205BC">
            <w:pPr>
              <w:rPr>
                <w:b/>
                <w:bCs/>
                <w:lang w:val="fr-BE"/>
              </w:rPr>
            </w:pPr>
            <w:r>
              <w:rPr>
                <w:b/>
                <w:bCs/>
                <w:lang w:val="fr-BE"/>
              </w:rPr>
              <w:t>Česká republika</w:t>
            </w:r>
          </w:p>
          <w:p w14:paraId="0B4B5BFC" w14:textId="77777777" w:rsidR="00F263A2" w:rsidRDefault="00F263A2" w:rsidP="003205BC">
            <w:pPr>
              <w:rPr>
                <w:lang w:val="cs-CZ"/>
              </w:rPr>
            </w:pPr>
            <w:r>
              <w:rPr>
                <w:lang w:val="cs-CZ"/>
              </w:rPr>
              <w:t>sanofi-aventis, s.r.o.</w:t>
            </w:r>
          </w:p>
          <w:p w14:paraId="65149C80" w14:textId="77777777" w:rsidR="00F263A2" w:rsidRDefault="00F263A2" w:rsidP="003205BC">
            <w:pPr>
              <w:rPr>
                <w:lang w:val="cs-CZ"/>
              </w:rPr>
            </w:pPr>
            <w:r>
              <w:rPr>
                <w:lang w:val="cs-CZ"/>
              </w:rPr>
              <w:t>Tel: +420 233 086 111</w:t>
            </w:r>
          </w:p>
          <w:p w14:paraId="62C4BF0D" w14:textId="77777777" w:rsidR="00F263A2" w:rsidRDefault="00F263A2" w:rsidP="003205BC">
            <w:pPr>
              <w:rPr>
                <w:lang w:val="cs-CZ"/>
              </w:rPr>
            </w:pPr>
          </w:p>
        </w:tc>
        <w:tc>
          <w:tcPr>
            <w:tcW w:w="4678" w:type="dxa"/>
          </w:tcPr>
          <w:p w14:paraId="30E24CC9" w14:textId="77777777" w:rsidR="00F263A2" w:rsidRDefault="00F263A2" w:rsidP="003205BC">
            <w:pPr>
              <w:rPr>
                <w:b/>
                <w:bCs/>
                <w:lang w:val="hu-HU"/>
              </w:rPr>
            </w:pPr>
            <w:r>
              <w:rPr>
                <w:b/>
                <w:bCs/>
                <w:lang w:val="hu-HU"/>
              </w:rPr>
              <w:t>Magyarország</w:t>
            </w:r>
          </w:p>
          <w:p w14:paraId="74A8868B" w14:textId="77777777" w:rsidR="0081015F" w:rsidRDefault="00A008E3" w:rsidP="003205BC">
            <w:pPr>
              <w:rPr>
                <w:lang w:val="cs-CZ"/>
              </w:rPr>
            </w:pPr>
            <w:r>
              <w:rPr>
                <w:lang w:val="cs-CZ"/>
              </w:rPr>
              <w:t>SANOFI-AVENTIS Zrt.</w:t>
            </w:r>
          </w:p>
          <w:p w14:paraId="003E864D" w14:textId="77777777" w:rsidR="00F263A2" w:rsidRDefault="00F263A2" w:rsidP="003205BC">
            <w:pPr>
              <w:rPr>
                <w:lang w:val="hu-HU"/>
              </w:rPr>
            </w:pPr>
            <w:r>
              <w:rPr>
                <w:lang w:val="cs-CZ"/>
              </w:rPr>
              <w:t xml:space="preserve">Tel.: +36 1 </w:t>
            </w:r>
            <w:r>
              <w:rPr>
                <w:lang w:val="hu-HU"/>
              </w:rPr>
              <w:t>505 0050</w:t>
            </w:r>
          </w:p>
          <w:p w14:paraId="79B2D890" w14:textId="77777777" w:rsidR="00F263A2" w:rsidRDefault="00F263A2" w:rsidP="003205BC">
            <w:pPr>
              <w:rPr>
                <w:lang w:val="hu-HU"/>
              </w:rPr>
            </w:pPr>
          </w:p>
        </w:tc>
      </w:tr>
      <w:tr w:rsidR="00F263A2" w14:paraId="4CECC1A4" w14:textId="77777777" w:rsidTr="003205BC">
        <w:trPr>
          <w:gridBefore w:val="1"/>
          <w:wBefore w:w="34" w:type="dxa"/>
          <w:cantSplit/>
        </w:trPr>
        <w:tc>
          <w:tcPr>
            <w:tcW w:w="4644" w:type="dxa"/>
          </w:tcPr>
          <w:p w14:paraId="57A0231B" w14:textId="77777777" w:rsidR="00F263A2" w:rsidRDefault="00F263A2" w:rsidP="003205BC">
            <w:pPr>
              <w:rPr>
                <w:b/>
                <w:bCs/>
                <w:lang w:val="cs-CZ"/>
              </w:rPr>
            </w:pPr>
            <w:r>
              <w:rPr>
                <w:b/>
                <w:bCs/>
                <w:lang w:val="cs-CZ"/>
              </w:rPr>
              <w:t>Danmark</w:t>
            </w:r>
          </w:p>
          <w:p w14:paraId="356FA0EB" w14:textId="77777777" w:rsidR="00F263A2" w:rsidRDefault="0081015F" w:rsidP="003205BC">
            <w:pPr>
              <w:rPr>
                <w:lang w:val="cs-CZ"/>
              </w:rPr>
            </w:pPr>
            <w:r>
              <w:rPr>
                <w:lang w:val="cs-CZ"/>
              </w:rPr>
              <w:t>Sanofi</w:t>
            </w:r>
            <w:r w:rsidR="00F263A2">
              <w:rPr>
                <w:lang w:val="cs-CZ"/>
              </w:rPr>
              <w:t xml:space="preserve"> A/S</w:t>
            </w:r>
          </w:p>
          <w:p w14:paraId="167D369C" w14:textId="77777777" w:rsidR="00F263A2" w:rsidRDefault="00F263A2" w:rsidP="003205BC">
            <w:pPr>
              <w:rPr>
                <w:lang w:val="cs-CZ"/>
              </w:rPr>
            </w:pPr>
            <w:r>
              <w:rPr>
                <w:lang w:val="cs-CZ"/>
              </w:rPr>
              <w:t>Tlf: +45 45 16 70 00</w:t>
            </w:r>
          </w:p>
          <w:p w14:paraId="5CA4ACFA" w14:textId="77777777" w:rsidR="00F263A2" w:rsidRDefault="00F263A2" w:rsidP="003205BC">
            <w:pPr>
              <w:rPr>
                <w:lang w:val="cs-CZ"/>
              </w:rPr>
            </w:pPr>
          </w:p>
        </w:tc>
        <w:tc>
          <w:tcPr>
            <w:tcW w:w="4678" w:type="dxa"/>
          </w:tcPr>
          <w:p w14:paraId="348CD667" w14:textId="77777777" w:rsidR="00F263A2" w:rsidRDefault="00F263A2" w:rsidP="003205BC">
            <w:pPr>
              <w:rPr>
                <w:b/>
                <w:bCs/>
                <w:lang w:val="mt-MT"/>
              </w:rPr>
            </w:pPr>
            <w:r>
              <w:rPr>
                <w:b/>
                <w:bCs/>
                <w:lang w:val="mt-MT"/>
              </w:rPr>
              <w:t>Malta</w:t>
            </w:r>
          </w:p>
          <w:p w14:paraId="1A09F042" w14:textId="126810C5" w:rsidR="0081015F" w:rsidRDefault="0081015F" w:rsidP="0081015F">
            <w:pPr>
              <w:rPr>
                <w:lang w:val="cs-CZ"/>
              </w:rPr>
            </w:pPr>
            <w:r>
              <w:rPr>
                <w:lang w:val="it-IT"/>
              </w:rPr>
              <w:t>Sanofi S.</w:t>
            </w:r>
            <w:r w:rsidR="00BA45CF">
              <w:rPr>
                <w:lang w:val="it-IT"/>
              </w:rPr>
              <w:t>r.l</w:t>
            </w:r>
            <w:r>
              <w:rPr>
                <w:lang w:val="it-IT"/>
              </w:rPr>
              <w:t>.</w:t>
            </w:r>
          </w:p>
          <w:p w14:paraId="0A52C85B" w14:textId="77777777" w:rsidR="0081015F" w:rsidRDefault="0081015F" w:rsidP="0081015F">
            <w:pPr>
              <w:rPr>
                <w:lang w:val="cs-CZ"/>
              </w:rPr>
            </w:pPr>
            <w:r>
              <w:rPr>
                <w:lang w:val="cs-CZ"/>
              </w:rPr>
              <w:t>Tel: +39 02 39394275</w:t>
            </w:r>
          </w:p>
          <w:p w14:paraId="24DCFD43" w14:textId="77777777" w:rsidR="00F263A2" w:rsidRDefault="00F263A2" w:rsidP="003205BC">
            <w:pPr>
              <w:rPr>
                <w:lang w:val="cs-CZ"/>
              </w:rPr>
            </w:pPr>
          </w:p>
        </w:tc>
      </w:tr>
      <w:tr w:rsidR="00F263A2" w14:paraId="36D2D2ED" w14:textId="77777777" w:rsidTr="003205BC">
        <w:trPr>
          <w:gridBefore w:val="1"/>
          <w:wBefore w:w="34" w:type="dxa"/>
          <w:cantSplit/>
        </w:trPr>
        <w:tc>
          <w:tcPr>
            <w:tcW w:w="4644" w:type="dxa"/>
          </w:tcPr>
          <w:p w14:paraId="31CD834D" w14:textId="77777777" w:rsidR="00F263A2" w:rsidRDefault="00F263A2" w:rsidP="003205BC">
            <w:pPr>
              <w:rPr>
                <w:b/>
                <w:bCs/>
                <w:lang w:val="cs-CZ"/>
              </w:rPr>
            </w:pPr>
            <w:r>
              <w:rPr>
                <w:b/>
                <w:bCs/>
                <w:lang w:val="cs-CZ"/>
              </w:rPr>
              <w:t>Deutschland</w:t>
            </w:r>
          </w:p>
          <w:p w14:paraId="3432E8D4" w14:textId="77777777" w:rsidR="00F263A2" w:rsidRDefault="00F263A2" w:rsidP="003205BC">
            <w:pPr>
              <w:rPr>
                <w:lang w:val="cs-CZ"/>
              </w:rPr>
            </w:pPr>
            <w:r>
              <w:rPr>
                <w:lang w:val="cs-CZ"/>
              </w:rPr>
              <w:t>Sanofi-Aventis Deutschland GmbH</w:t>
            </w:r>
          </w:p>
          <w:p w14:paraId="201AEE46" w14:textId="77777777" w:rsidR="00D7699E" w:rsidRPr="009313D0" w:rsidRDefault="00D7699E" w:rsidP="00D7699E">
            <w:pPr>
              <w:rPr>
                <w:lang w:val="cs-CZ"/>
              </w:rPr>
            </w:pPr>
            <w:r>
              <w:rPr>
                <w:lang w:val="cs-CZ"/>
              </w:rPr>
              <w:t>Tel</w:t>
            </w:r>
            <w:r w:rsidRPr="009313D0">
              <w:rPr>
                <w:lang w:val="cs-CZ"/>
              </w:rPr>
              <w:t>: 0800 52 52 010</w:t>
            </w:r>
          </w:p>
          <w:p w14:paraId="4433C46D" w14:textId="77777777" w:rsidR="00F263A2" w:rsidRDefault="00D7699E" w:rsidP="00D7699E">
            <w:pPr>
              <w:rPr>
                <w:lang w:val="cs-CZ"/>
              </w:rPr>
            </w:pPr>
            <w:r w:rsidRPr="009313D0">
              <w:rPr>
                <w:lang w:val="cs-CZ"/>
              </w:rPr>
              <w:t>Tel. aus dem Ausland: +49 69 305 21 131</w:t>
            </w:r>
          </w:p>
          <w:p w14:paraId="11037100" w14:textId="77777777" w:rsidR="00DD0B5B" w:rsidRDefault="00DD0B5B" w:rsidP="00D7699E">
            <w:pPr>
              <w:rPr>
                <w:lang w:val="cs-CZ"/>
              </w:rPr>
            </w:pPr>
          </w:p>
        </w:tc>
        <w:tc>
          <w:tcPr>
            <w:tcW w:w="4678" w:type="dxa"/>
          </w:tcPr>
          <w:p w14:paraId="4C12D9F3" w14:textId="77777777" w:rsidR="00F263A2" w:rsidRDefault="00F263A2" w:rsidP="003205BC">
            <w:pPr>
              <w:rPr>
                <w:b/>
                <w:bCs/>
                <w:lang w:val="cs-CZ"/>
              </w:rPr>
            </w:pPr>
            <w:r>
              <w:rPr>
                <w:b/>
                <w:bCs/>
                <w:lang w:val="cs-CZ"/>
              </w:rPr>
              <w:t>Nederland</w:t>
            </w:r>
          </w:p>
          <w:p w14:paraId="0A402E06" w14:textId="3D58193A" w:rsidR="00F263A2" w:rsidRDefault="00BA45CF" w:rsidP="003205BC">
            <w:pPr>
              <w:rPr>
                <w:lang w:val="cs-CZ"/>
              </w:rPr>
            </w:pPr>
            <w:r>
              <w:rPr>
                <w:lang w:val="cs-CZ"/>
              </w:rPr>
              <w:t>Genzyme Europe</w:t>
            </w:r>
            <w:r w:rsidR="00F263A2">
              <w:rPr>
                <w:lang w:val="cs-CZ"/>
              </w:rPr>
              <w:t xml:space="preserve"> B.V.</w:t>
            </w:r>
          </w:p>
          <w:p w14:paraId="5B32617D" w14:textId="77777777" w:rsidR="00F263A2" w:rsidRDefault="0081015F" w:rsidP="003205BC">
            <w:pPr>
              <w:rPr>
                <w:lang w:val="cs-CZ"/>
              </w:rPr>
            </w:pPr>
            <w:r>
              <w:rPr>
                <w:lang w:val="cs-CZ"/>
              </w:rPr>
              <w:t>Tel: +31 20 245 4000</w:t>
            </w:r>
          </w:p>
        </w:tc>
      </w:tr>
      <w:tr w:rsidR="00F263A2" w14:paraId="5B5F2E34" w14:textId="77777777" w:rsidTr="003205BC">
        <w:trPr>
          <w:gridBefore w:val="1"/>
          <w:wBefore w:w="34" w:type="dxa"/>
          <w:cantSplit/>
        </w:trPr>
        <w:tc>
          <w:tcPr>
            <w:tcW w:w="4644" w:type="dxa"/>
          </w:tcPr>
          <w:p w14:paraId="50F291C2" w14:textId="77777777" w:rsidR="00F263A2" w:rsidRDefault="00F263A2" w:rsidP="003205BC">
            <w:pPr>
              <w:rPr>
                <w:b/>
                <w:bCs/>
                <w:lang w:val="et-EE"/>
              </w:rPr>
            </w:pPr>
            <w:r>
              <w:rPr>
                <w:b/>
                <w:bCs/>
                <w:lang w:val="et-EE"/>
              </w:rPr>
              <w:t>Eesti</w:t>
            </w:r>
          </w:p>
          <w:p w14:paraId="04CE9A25" w14:textId="77777777" w:rsidR="00F263A2" w:rsidRDefault="00F263A2" w:rsidP="003205BC">
            <w:pPr>
              <w:rPr>
                <w:lang w:val="cs-CZ"/>
              </w:rPr>
            </w:pPr>
            <w:r>
              <w:rPr>
                <w:lang w:val="cs-CZ"/>
              </w:rPr>
              <w:t>sanofi-aventis Estonia OÜ</w:t>
            </w:r>
          </w:p>
          <w:p w14:paraId="04FC28AE" w14:textId="77777777" w:rsidR="00F263A2" w:rsidRDefault="00F263A2" w:rsidP="003205BC">
            <w:pPr>
              <w:rPr>
                <w:lang w:val="cs-CZ"/>
              </w:rPr>
            </w:pPr>
            <w:r>
              <w:rPr>
                <w:lang w:val="cs-CZ"/>
              </w:rPr>
              <w:t>Tel: +372 627 34 88</w:t>
            </w:r>
          </w:p>
          <w:p w14:paraId="58B14745" w14:textId="77777777" w:rsidR="00F263A2" w:rsidRDefault="00F263A2" w:rsidP="003205BC">
            <w:pPr>
              <w:rPr>
                <w:lang w:val="et-EE"/>
              </w:rPr>
            </w:pPr>
          </w:p>
        </w:tc>
        <w:tc>
          <w:tcPr>
            <w:tcW w:w="4678" w:type="dxa"/>
          </w:tcPr>
          <w:p w14:paraId="2407F46A" w14:textId="77777777" w:rsidR="00F263A2" w:rsidRDefault="00F263A2" w:rsidP="003205BC">
            <w:pPr>
              <w:rPr>
                <w:b/>
                <w:bCs/>
                <w:lang w:val="cs-CZ"/>
              </w:rPr>
            </w:pPr>
            <w:r>
              <w:rPr>
                <w:b/>
                <w:bCs/>
                <w:lang w:val="cs-CZ"/>
              </w:rPr>
              <w:t>Norge</w:t>
            </w:r>
          </w:p>
          <w:p w14:paraId="603851E2" w14:textId="77777777" w:rsidR="00F263A2" w:rsidRDefault="00F263A2" w:rsidP="003205BC">
            <w:pPr>
              <w:rPr>
                <w:lang w:val="cs-CZ"/>
              </w:rPr>
            </w:pPr>
            <w:r>
              <w:rPr>
                <w:lang w:val="cs-CZ"/>
              </w:rPr>
              <w:t>sanofi-aventis Norge AS</w:t>
            </w:r>
          </w:p>
          <w:p w14:paraId="6BAA40F6" w14:textId="77777777" w:rsidR="00F263A2" w:rsidRDefault="00F263A2" w:rsidP="003205BC">
            <w:pPr>
              <w:rPr>
                <w:lang w:val="cs-CZ"/>
              </w:rPr>
            </w:pPr>
            <w:r>
              <w:rPr>
                <w:lang w:val="cs-CZ"/>
              </w:rPr>
              <w:t>Tlf: +47 67 10 71 00</w:t>
            </w:r>
          </w:p>
          <w:p w14:paraId="7D8B12DA" w14:textId="77777777" w:rsidR="00F263A2" w:rsidRDefault="00F263A2" w:rsidP="003205BC">
            <w:pPr>
              <w:rPr>
                <w:lang w:val="et-EE"/>
              </w:rPr>
            </w:pPr>
          </w:p>
        </w:tc>
      </w:tr>
      <w:tr w:rsidR="00F263A2" w14:paraId="0DD9AEE5" w14:textId="77777777" w:rsidTr="003205BC">
        <w:trPr>
          <w:gridBefore w:val="1"/>
          <w:wBefore w:w="34" w:type="dxa"/>
          <w:cantSplit/>
        </w:trPr>
        <w:tc>
          <w:tcPr>
            <w:tcW w:w="4644" w:type="dxa"/>
          </w:tcPr>
          <w:p w14:paraId="6D7C6837" w14:textId="77777777" w:rsidR="00F263A2" w:rsidRDefault="00F263A2" w:rsidP="003205BC">
            <w:pPr>
              <w:rPr>
                <w:b/>
                <w:bCs/>
                <w:lang w:val="cs-CZ"/>
              </w:rPr>
            </w:pPr>
            <w:r>
              <w:rPr>
                <w:b/>
                <w:bCs/>
                <w:lang w:val="el-GR"/>
              </w:rPr>
              <w:t>Ελλάδα</w:t>
            </w:r>
          </w:p>
          <w:p w14:paraId="58B6F253" w14:textId="77777777" w:rsidR="00F263A2" w:rsidRDefault="00F263A2" w:rsidP="003205BC">
            <w:pPr>
              <w:rPr>
                <w:lang w:val="et-EE"/>
              </w:rPr>
            </w:pPr>
            <w:r>
              <w:rPr>
                <w:lang w:val="cs-CZ"/>
              </w:rPr>
              <w:t>sanofi-aventis AEBE</w:t>
            </w:r>
          </w:p>
          <w:p w14:paraId="7D7B4D2A" w14:textId="77777777" w:rsidR="00F263A2" w:rsidRDefault="00F263A2" w:rsidP="003205BC">
            <w:pPr>
              <w:rPr>
                <w:lang w:val="cs-CZ"/>
              </w:rPr>
            </w:pPr>
            <w:r>
              <w:rPr>
                <w:lang w:val="el-GR"/>
              </w:rPr>
              <w:t>Τηλ</w:t>
            </w:r>
            <w:r>
              <w:rPr>
                <w:lang w:val="cs-CZ"/>
              </w:rPr>
              <w:t>: +30 210 900 16 00</w:t>
            </w:r>
          </w:p>
          <w:p w14:paraId="7E4C3D7D" w14:textId="77777777" w:rsidR="00F263A2" w:rsidRDefault="00F263A2" w:rsidP="003205BC">
            <w:pPr>
              <w:rPr>
                <w:lang w:val="cs-CZ"/>
              </w:rPr>
            </w:pPr>
          </w:p>
        </w:tc>
        <w:tc>
          <w:tcPr>
            <w:tcW w:w="4678" w:type="dxa"/>
            <w:tcBorders>
              <w:top w:val="nil"/>
              <w:left w:val="nil"/>
              <w:bottom w:val="nil"/>
              <w:right w:val="nil"/>
            </w:tcBorders>
          </w:tcPr>
          <w:p w14:paraId="4DDFE0B7" w14:textId="77777777" w:rsidR="00F263A2" w:rsidRDefault="00F263A2" w:rsidP="003205BC">
            <w:pPr>
              <w:rPr>
                <w:b/>
                <w:bCs/>
                <w:lang w:val="cs-CZ"/>
              </w:rPr>
            </w:pPr>
            <w:r>
              <w:rPr>
                <w:b/>
                <w:bCs/>
                <w:lang w:val="cs-CZ"/>
              </w:rPr>
              <w:t>Österreich</w:t>
            </w:r>
          </w:p>
          <w:p w14:paraId="20BCB382" w14:textId="77777777" w:rsidR="00F263A2" w:rsidRPr="00B56265" w:rsidRDefault="00F263A2" w:rsidP="003205BC">
            <w:pPr>
              <w:rPr>
                <w:lang w:val="de-DE"/>
              </w:rPr>
            </w:pPr>
            <w:r w:rsidRPr="00B56265">
              <w:rPr>
                <w:lang w:val="de-DE"/>
              </w:rPr>
              <w:t>sanofi-aventis GmbH</w:t>
            </w:r>
          </w:p>
          <w:p w14:paraId="023F52B4" w14:textId="77777777" w:rsidR="00F263A2" w:rsidRDefault="00F263A2" w:rsidP="003205BC">
            <w:pPr>
              <w:rPr>
                <w:lang w:val="fr-FR"/>
              </w:rPr>
            </w:pPr>
            <w:r>
              <w:rPr>
                <w:lang w:val="fr-FR"/>
              </w:rPr>
              <w:t>Tel: +43 1 80 185 – 0</w:t>
            </w:r>
          </w:p>
          <w:p w14:paraId="52547A03" w14:textId="77777777" w:rsidR="00F263A2" w:rsidRDefault="00F263A2" w:rsidP="003205BC">
            <w:pPr>
              <w:rPr>
                <w:lang w:val="fr-FR"/>
              </w:rPr>
            </w:pPr>
          </w:p>
        </w:tc>
      </w:tr>
      <w:tr w:rsidR="00F263A2" w14:paraId="34D5B43D" w14:textId="77777777" w:rsidTr="003205BC">
        <w:trPr>
          <w:gridBefore w:val="1"/>
          <w:wBefore w:w="34" w:type="dxa"/>
          <w:cantSplit/>
        </w:trPr>
        <w:tc>
          <w:tcPr>
            <w:tcW w:w="4644" w:type="dxa"/>
            <w:tcBorders>
              <w:top w:val="nil"/>
              <w:left w:val="nil"/>
              <w:bottom w:val="nil"/>
              <w:right w:val="nil"/>
            </w:tcBorders>
          </w:tcPr>
          <w:p w14:paraId="73173D96" w14:textId="77777777" w:rsidR="00F263A2" w:rsidRDefault="00F263A2" w:rsidP="003205BC">
            <w:pPr>
              <w:rPr>
                <w:b/>
                <w:bCs/>
                <w:lang w:val="es-ES"/>
              </w:rPr>
            </w:pPr>
            <w:r>
              <w:rPr>
                <w:b/>
                <w:bCs/>
                <w:lang w:val="es-ES"/>
              </w:rPr>
              <w:t>España</w:t>
            </w:r>
          </w:p>
          <w:p w14:paraId="5DA29EBF" w14:textId="77777777" w:rsidR="00F263A2" w:rsidRDefault="00F263A2" w:rsidP="003205BC">
            <w:pPr>
              <w:rPr>
                <w:smallCaps/>
                <w:lang w:val="pt-PT"/>
              </w:rPr>
            </w:pPr>
            <w:r>
              <w:rPr>
                <w:lang w:val="pt-PT"/>
              </w:rPr>
              <w:t>sanofi-aventis, S.A.</w:t>
            </w:r>
          </w:p>
          <w:p w14:paraId="42B0FDF2" w14:textId="77777777" w:rsidR="00F263A2" w:rsidRDefault="00F263A2" w:rsidP="003205BC">
            <w:pPr>
              <w:rPr>
                <w:lang w:val="pt-PT"/>
              </w:rPr>
            </w:pPr>
            <w:r>
              <w:rPr>
                <w:lang w:val="pt-PT"/>
              </w:rPr>
              <w:t>Tel: +34 93 485 94 00</w:t>
            </w:r>
          </w:p>
          <w:p w14:paraId="1B0B10B9" w14:textId="77777777" w:rsidR="00F263A2" w:rsidRDefault="00F263A2" w:rsidP="003205BC">
            <w:pPr>
              <w:rPr>
                <w:lang w:val="sv-SE"/>
              </w:rPr>
            </w:pPr>
          </w:p>
        </w:tc>
        <w:tc>
          <w:tcPr>
            <w:tcW w:w="4678" w:type="dxa"/>
          </w:tcPr>
          <w:p w14:paraId="128D3A96" w14:textId="77777777" w:rsidR="00F263A2" w:rsidRDefault="00F263A2" w:rsidP="003205BC">
            <w:pPr>
              <w:rPr>
                <w:b/>
                <w:bCs/>
                <w:lang w:val="lv-LV"/>
              </w:rPr>
            </w:pPr>
            <w:r>
              <w:rPr>
                <w:b/>
                <w:bCs/>
                <w:lang w:val="lv-LV"/>
              </w:rPr>
              <w:t>Polska</w:t>
            </w:r>
          </w:p>
          <w:p w14:paraId="4F0D5ADE" w14:textId="77777777" w:rsidR="00F263A2" w:rsidRDefault="00F263A2" w:rsidP="003205BC">
            <w:pPr>
              <w:rPr>
                <w:lang w:val="sv-SE"/>
              </w:rPr>
            </w:pPr>
            <w:r>
              <w:rPr>
                <w:lang w:val="sv-SE"/>
              </w:rPr>
              <w:t>sanofi-aventis Sp. z o.o.</w:t>
            </w:r>
          </w:p>
          <w:p w14:paraId="4E63D056" w14:textId="77777777" w:rsidR="00F263A2" w:rsidRDefault="00F263A2" w:rsidP="003205BC">
            <w:pPr>
              <w:rPr>
                <w:lang w:val="fr-FR"/>
              </w:rPr>
            </w:pPr>
            <w:r>
              <w:rPr>
                <w:lang w:val="fr-FR"/>
              </w:rPr>
              <w:t>Tel.: +48 22 280 00 00</w:t>
            </w:r>
          </w:p>
          <w:p w14:paraId="663C5D57" w14:textId="77777777" w:rsidR="00F263A2" w:rsidRDefault="00F263A2" w:rsidP="003205BC">
            <w:pPr>
              <w:rPr>
                <w:lang w:val="fr-FR"/>
              </w:rPr>
            </w:pPr>
          </w:p>
        </w:tc>
      </w:tr>
      <w:tr w:rsidR="00F263A2" w:rsidRPr="006827CA" w14:paraId="2983643C" w14:textId="77777777" w:rsidTr="003205BC">
        <w:trPr>
          <w:cantSplit/>
        </w:trPr>
        <w:tc>
          <w:tcPr>
            <w:tcW w:w="4678" w:type="dxa"/>
            <w:gridSpan w:val="2"/>
          </w:tcPr>
          <w:p w14:paraId="057055A4" w14:textId="77777777" w:rsidR="00F263A2" w:rsidRDefault="00F263A2" w:rsidP="003205BC">
            <w:pPr>
              <w:rPr>
                <w:b/>
                <w:bCs/>
                <w:lang w:val="fr-FR"/>
              </w:rPr>
            </w:pPr>
            <w:r>
              <w:rPr>
                <w:b/>
                <w:bCs/>
                <w:lang w:val="fr-FR"/>
              </w:rPr>
              <w:t>France</w:t>
            </w:r>
          </w:p>
          <w:p w14:paraId="41922103" w14:textId="77777777" w:rsidR="00F263A2" w:rsidRDefault="00F263A2" w:rsidP="003205BC">
            <w:pPr>
              <w:rPr>
                <w:lang w:val="fr-FR"/>
              </w:rPr>
            </w:pPr>
            <w:r>
              <w:rPr>
                <w:lang w:val="fr-BE"/>
              </w:rPr>
              <w:t>sanofi-aventis France</w:t>
            </w:r>
          </w:p>
          <w:p w14:paraId="1E093EEB" w14:textId="77777777" w:rsidR="00F263A2" w:rsidRDefault="00F263A2" w:rsidP="003205BC">
            <w:pPr>
              <w:rPr>
                <w:lang w:val="pt-PT"/>
              </w:rPr>
            </w:pPr>
            <w:r>
              <w:rPr>
                <w:lang w:val="pt-PT"/>
              </w:rPr>
              <w:t>Tél: 0 800 222 555</w:t>
            </w:r>
          </w:p>
          <w:p w14:paraId="63BF7424" w14:textId="77777777" w:rsidR="00F263A2" w:rsidRDefault="00F263A2" w:rsidP="003205BC">
            <w:pPr>
              <w:rPr>
                <w:lang w:val="pt-PT"/>
              </w:rPr>
            </w:pPr>
            <w:r>
              <w:rPr>
                <w:lang w:val="pt-PT"/>
              </w:rPr>
              <w:t>Appel depuis l’étranger : +33 1 57 63 23 23</w:t>
            </w:r>
          </w:p>
          <w:p w14:paraId="42D780D0" w14:textId="77777777" w:rsidR="00F263A2" w:rsidRDefault="00F263A2" w:rsidP="003205BC">
            <w:pPr>
              <w:rPr>
                <w:lang w:val="fr-FR"/>
              </w:rPr>
            </w:pPr>
          </w:p>
        </w:tc>
        <w:tc>
          <w:tcPr>
            <w:tcW w:w="4678" w:type="dxa"/>
          </w:tcPr>
          <w:p w14:paraId="60758F71" w14:textId="77777777" w:rsidR="00F263A2" w:rsidRPr="00045B15" w:rsidRDefault="00F263A2" w:rsidP="003205BC">
            <w:pPr>
              <w:rPr>
                <w:b/>
                <w:bCs/>
                <w:lang w:val="pt-PT"/>
              </w:rPr>
            </w:pPr>
            <w:r w:rsidRPr="00045B15">
              <w:rPr>
                <w:b/>
                <w:bCs/>
                <w:lang w:val="pt-PT"/>
              </w:rPr>
              <w:t>Portugal</w:t>
            </w:r>
          </w:p>
          <w:p w14:paraId="190CC0C3" w14:textId="77777777" w:rsidR="00F263A2" w:rsidRPr="00045B15" w:rsidRDefault="00F263A2" w:rsidP="003205BC">
            <w:pPr>
              <w:rPr>
                <w:lang w:val="pt-PT"/>
              </w:rPr>
            </w:pPr>
            <w:r>
              <w:rPr>
                <w:lang w:val="pt-PT"/>
              </w:rPr>
              <w:t>Sanofi</w:t>
            </w:r>
            <w:r w:rsidRPr="00045B15">
              <w:rPr>
                <w:lang w:val="pt-PT"/>
              </w:rPr>
              <w:t xml:space="preserve"> Produtos Farmacêuticos, Ld</w:t>
            </w:r>
            <w:r>
              <w:rPr>
                <w:lang w:val="pt-PT"/>
              </w:rPr>
              <w:t>a</w:t>
            </w:r>
          </w:p>
          <w:p w14:paraId="194BC319" w14:textId="77777777" w:rsidR="00F263A2" w:rsidRDefault="00F263A2" w:rsidP="003205BC">
            <w:pPr>
              <w:rPr>
                <w:lang w:val="fr-FR"/>
              </w:rPr>
            </w:pPr>
            <w:r>
              <w:rPr>
                <w:lang w:val="fr-FR"/>
              </w:rPr>
              <w:t>Tel: +351 21 35 89 400</w:t>
            </w:r>
          </w:p>
          <w:p w14:paraId="0A8849C9" w14:textId="77777777" w:rsidR="00F263A2" w:rsidRDefault="00F263A2" w:rsidP="003205BC">
            <w:pPr>
              <w:rPr>
                <w:lang w:val="fr-FR"/>
              </w:rPr>
            </w:pPr>
          </w:p>
        </w:tc>
      </w:tr>
      <w:tr w:rsidR="00F263A2" w14:paraId="554F8CED" w14:textId="77777777" w:rsidTr="003205BC">
        <w:trPr>
          <w:gridBefore w:val="1"/>
          <w:wBefore w:w="34" w:type="dxa"/>
          <w:cantSplit/>
        </w:trPr>
        <w:tc>
          <w:tcPr>
            <w:tcW w:w="4644" w:type="dxa"/>
          </w:tcPr>
          <w:p w14:paraId="30A91ED3" w14:textId="77777777" w:rsidR="00F263A2" w:rsidRPr="00B04E61" w:rsidRDefault="00F263A2" w:rsidP="00F263A2">
            <w:pPr>
              <w:rPr>
                <w:b/>
                <w:lang w:val="fr-FR"/>
              </w:rPr>
            </w:pPr>
            <w:r w:rsidRPr="00B04E61">
              <w:rPr>
                <w:b/>
                <w:lang w:val="fr-FR"/>
              </w:rPr>
              <w:t>Hrvatska</w:t>
            </w:r>
          </w:p>
          <w:p w14:paraId="63105400" w14:textId="77777777" w:rsidR="00F263A2" w:rsidRDefault="00F263A2" w:rsidP="00F263A2">
            <w:pPr>
              <w:rPr>
                <w:lang w:val="fr-FR"/>
              </w:rPr>
            </w:pPr>
            <w:r>
              <w:rPr>
                <w:lang w:val="fr-FR"/>
              </w:rPr>
              <w:t>sanofi-aventis Croatia d.o.o.</w:t>
            </w:r>
          </w:p>
          <w:p w14:paraId="04736B8E" w14:textId="77777777" w:rsidR="00F263A2" w:rsidRDefault="00F263A2" w:rsidP="00F263A2">
            <w:pPr>
              <w:rPr>
                <w:lang w:val="fr-FR"/>
              </w:rPr>
            </w:pPr>
            <w:r>
              <w:rPr>
                <w:lang w:val="fr-FR"/>
              </w:rPr>
              <w:t>Tel. : +385 1 600 34 00</w:t>
            </w:r>
          </w:p>
        </w:tc>
        <w:tc>
          <w:tcPr>
            <w:tcW w:w="4678" w:type="dxa"/>
          </w:tcPr>
          <w:p w14:paraId="5AF1DB1C" w14:textId="77777777" w:rsidR="00F263A2" w:rsidRDefault="00F263A2" w:rsidP="003205BC">
            <w:pPr>
              <w:tabs>
                <w:tab w:val="left" w:pos="-720"/>
                <w:tab w:val="left" w:pos="4536"/>
              </w:tabs>
              <w:suppressAutoHyphens/>
              <w:rPr>
                <w:b/>
                <w:noProof/>
                <w:szCs w:val="22"/>
                <w:lang w:val="pl-PL"/>
              </w:rPr>
            </w:pPr>
            <w:r>
              <w:rPr>
                <w:b/>
                <w:noProof/>
                <w:szCs w:val="22"/>
                <w:lang w:val="pl-PL"/>
              </w:rPr>
              <w:t>România</w:t>
            </w:r>
          </w:p>
          <w:p w14:paraId="0B6FA7AD" w14:textId="77777777" w:rsidR="00F263A2" w:rsidRDefault="004C6C36" w:rsidP="003205BC">
            <w:pPr>
              <w:tabs>
                <w:tab w:val="left" w:pos="-720"/>
                <w:tab w:val="left" w:pos="4536"/>
              </w:tabs>
              <w:suppressAutoHyphens/>
              <w:rPr>
                <w:noProof/>
                <w:szCs w:val="22"/>
                <w:lang w:val="pl-PL"/>
              </w:rPr>
            </w:pPr>
            <w:r w:rsidRPr="004C6C36">
              <w:rPr>
                <w:bCs/>
                <w:szCs w:val="22"/>
                <w:lang w:val="fr-FR"/>
              </w:rPr>
              <w:t>Sanofi Romania SRL</w:t>
            </w:r>
          </w:p>
          <w:p w14:paraId="55805DE8" w14:textId="77777777" w:rsidR="00F263A2" w:rsidRDefault="00F263A2" w:rsidP="003205BC">
            <w:pPr>
              <w:rPr>
                <w:szCs w:val="22"/>
                <w:lang w:val="fr-FR"/>
              </w:rPr>
            </w:pPr>
            <w:r>
              <w:rPr>
                <w:noProof/>
                <w:szCs w:val="22"/>
                <w:lang w:val="pl-PL"/>
              </w:rPr>
              <w:t xml:space="preserve">Tel: +40 </w:t>
            </w:r>
            <w:r>
              <w:rPr>
                <w:szCs w:val="22"/>
                <w:lang w:val="fr-FR"/>
              </w:rPr>
              <w:t>(0) 21 317 31 36</w:t>
            </w:r>
          </w:p>
          <w:p w14:paraId="389F60C1" w14:textId="77777777" w:rsidR="00F263A2" w:rsidRDefault="00F263A2" w:rsidP="003205BC">
            <w:pPr>
              <w:rPr>
                <w:lang w:val="cs-CZ"/>
              </w:rPr>
            </w:pPr>
          </w:p>
        </w:tc>
      </w:tr>
      <w:tr w:rsidR="00F263A2" w14:paraId="44427608" w14:textId="77777777" w:rsidTr="003205BC">
        <w:trPr>
          <w:gridBefore w:val="1"/>
          <w:wBefore w:w="34" w:type="dxa"/>
          <w:cantSplit/>
        </w:trPr>
        <w:tc>
          <w:tcPr>
            <w:tcW w:w="4644" w:type="dxa"/>
          </w:tcPr>
          <w:p w14:paraId="67DE3E81" w14:textId="77777777" w:rsidR="00F263A2" w:rsidRDefault="00F263A2" w:rsidP="003205BC">
            <w:pPr>
              <w:rPr>
                <w:b/>
                <w:bCs/>
                <w:lang w:val="fr-FR"/>
              </w:rPr>
            </w:pPr>
            <w:r>
              <w:rPr>
                <w:b/>
                <w:bCs/>
                <w:lang w:val="fr-FR"/>
              </w:rPr>
              <w:t>Ireland</w:t>
            </w:r>
          </w:p>
          <w:p w14:paraId="5410D5F8" w14:textId="77777777" w:rsidR="00F263A2" w:rsidRDefault="00F263A2" w:rsidP="003205BC">
            <w:pPr>
              <w:rPr>
                <w:lang w:val="fr-FR"/>
              </w:rPr>
            </w:pPr>
            <w:r>
              <w:rPr>
                <w:lang w:val="fr-FR"/>
              </w:rPr>
              <w:t>sanofi-aventis Ireland Ltd. T/A SANOFI</w:t>
            </w:r>
          </w:p>
          <w:p w14:paraId="24ED75A5" w14:textId="77777777" w:rsidR="00F263A2" w:rsidRDefault="00F263A2" w:rsidP="003205BC">
            <w:pPr>
              <w:rPr>
                <w:lang w:val="fr-FR"/>
              </w:rPr>
            </w:pPr>
            <w:r>
              <w:rPr>
                <w:lang w:val="fr-FR"/>
              </w:rPr>
              <w:t>Tel: +353 (0) 1 403 56 00</w:t>
            </w:r>
          </w:p>
          <w:p w14:paraId="44C6F9A8" w14:textId="77777777" w:rsidR="00F263A2" w:rsidRDefault="00F263A2" w:rsidP="003205BC">
            <w:pPr>
              <w:rPr>
                <w:lang w:val="fr-FR"/>
              </w:rPr>
            </w:pPr>
          </w:p>
        </w:tc>
        <w:tc>
          <w:tcPr>
            <w:tcW w:w="4678" w:type="dxa"/>
          </w:tcPr>
          <w:p w14:paraId="20647D25" w14:textId="77777777" w:rsidR="00F263A2" w:rsidRDefault="00F263A2" w:rsidP="003205BC">
            <w:pPr>
              <w:rPr>
                <w:b/>
                <w:bCs/>
                <w:lang w:val="sl-SI"/>
              </w:rPr>
            </w:pPr>
            <w:r>
              <w:rPr>
                <w:b/>
                <w:bCs/>
                <w:lang w:val="sl-SI"/>
              </w:rPr>
              <w:t>Slovenija</w:t>
            </w:r>
          </w:p>
          <w:p w14:paraId="4A21C97C" w14:textId="77777777" w:rsidR="00F263A2" w:rsidRDefault="00F263A2" w:rsidP="003205BC">
            <w:pPr>
              <w:rPr>
                <w:lang w:val="cs-CZ"/>
              </w:rPr>
            </w:pPr>
            <w:r>
              <w:rPr>
                <w:lang w:val="cs-CZ"/>
              </w:rPr>
              <w:t>sanofi-aventis d.o.o.</w:t>
            </w:r>
          </w:p>
          <w:p w14:paraId="0D3B7A1C" w14:textId="77777777" w:rsidR="00F263A2" w:rsidRDefault="00F263A2" w:rsidP="003205BC">
            <w:pPr>
              <w:rPr>
                <w:lang w:val="cs-CZ"/>
              </w:rPr>
            </w:pPr>
            <w:r>
              <w:rPr>
                <w:lang w:val="cs-CZ"/>
              </w:rPr>
              <w:t>Tel: +386 1 560 48 00</w:t>
            </w:r>
          </w:p>
          <w:p w14:paraId="3DC83267" w14:textId="77777777" w:rsidR="00F263A2" w:rsidRDefault="00F263A2" w:rsidP="003205BC">
            <w:pPr>
              <w:rPr>
                <w:lang w:val="cs-CZ"/>
              </w:rPr>
            </w:pPr>
          </w:p>
        </w:tc>
      </w:tr>
      <w:tr w:rsidR="00F263A2" w:rsidRPr="00B35FCD" w14:paraId="19A72D47" w14:textId="77777777" w:rsidTr="003205BC">
        <w:trPr>
          <w:gridBefore w:val="1"/>
          <w:wBefore w:w="34" w:type="dxa"/>
          <w:cantSplit/>
        </w:trPr>
        <w:tc>
          <w:tcPr>
            <w:tcW w:w="4644" w:type="dxa"/>
          </w:tcPr>
          <w:p w14:paraId="44B6D7DD" w14:textId="77777777" w:rsidR="00F263A2" w:rsidRPr="004D0C23" w:rsidRDefault="00F263A2" w:rsidP="003205BC">
            <w:pPr>
              <w:rPr>
                <w:b/>
                <w:bCs/>
                <w:szCs w:val="22"/>
                <w:lang w:val="is-IS"/>
              </w:rPr>
            </w:pPr>
            <w:r w:rsidRPr="004D0C23">
              <w:rPr>
                <w:b/>
                <w:bCs/>
                <w:szCs w:val="22"/>
                <w:lang w:val="is-IS"/>
              </w:rPr>
              <w:t>Ísland</w:t>
            </w:r>
          </w:p>
          <w:p w14:paraId="358413A6" w14:textId="77777777" w:rsidR="00F263A2" w:rsidRPr="004D0C23" w:rsidRDefault="00F263A2" w:rsidP="003205BC">
            <w:pPr>
              <w:rPr>
                <w:szCs w:val="22"/>
                <w:lang w:val="is-IS"/>
              </w:rPr>
            </w:pPr>
            <w:r w:rsidRPr="004D0C23">
              <w:rPr>
                <w:szCs w:val="22"/>
                <w:lang w:val="cs-CZ"/>
              </w:rPr>
              <w:t>Vistor hf.</w:t>
            </w:r>
          </w:p>
          <w:p w14:paraId="26F2A365" w14:textId="77777777" w:rsidR="00F263A2" w:rsidRPr="004D0C23" w:rsidRDefault="00F263A2" w:rsidP="003205BC">
            <w:pPr>
              <w:rPr>
                <w:szCs w:val="22"/>
                <w:lang w:val="cs-CZ"/>
              </w:rPr>
            </w:pPr>
            <w:r w:rsidRPr="004D0C23">
              <w:rPr>
                <w:noProof/>
                <w:szCs w:val="22"/>
              </w:rPr>
              <w:t>Sími</w:t>
            </w:r>
            <w:r w:rsidRPr="004D0C23">
              <w:rPr>
                <w:szCs w:val="22"/>
                <w:lang w:val="cs-CZ"/>
              </w:rPr>
              <w:t>: +354 535 7000</w:t>
            </w:r>
          </w:p>
          <w:p w14:paraId="4573163C" w14:textId="77777777" w:rsidR="00F263A2" w:rsidRPr="004D0C23" w:rsidRDefault="00F263A2" w:rsidP="003205BC">
            <w:pPr>
              <w:rPr>
                <w:szCs w:val="22"/>
                <w:lang w:val="cs-CZ"/>
              </w:rPr>
            </w:pPr>
          </w:p>
        </w:tc>
        <w:tc>
          <w:tcPr>
            <w:tcW w:w="4678" w:type="dxa"/>
          </w:tcPr>
          <w:p w14:paraId="6B28CCA4" w14:textId="77777777" w:rsidR="00F263A2" w:rsidRPr="004D0C23" w:rsidRDefault="00F263A2" w:rsidP="003205BC">
            <w:pPr>
              <w:rPr>
                <w:b/>
                <w:bCs/>
                <w:szCs w:val="22"/>
                <w:lang w:val="sk-SK"/>
              </w:rPr>
            </w:pPr>
            <w:r w:rsidRPr="004D0C23">
              <w:rPr>
                <w:b/>
                <w:bCs/>
                <w:szCs w:val="22"/>
                <w:lang w:val="sk-SK"/>
              </w:rPr>
              <w:t>Slovenská republika</w:t>
            </w:r>
          </w:p>
          <w:p w14:paraId="173FAF69" w14:textId="77CCA0BB" w:rsidR="00F263A2" w:rsidRPr="004D0C23" w:rsidRDefault="00F263A2" w:rsidP="003205B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0138FE21" w14:textId="77777777" w:rsidR="00F263A2" w:rsidRPr="004D0C23" w:rsidRDefault="00F263A2" w:rsidP="003205BC">
            <w:pPr>
              <w:rPr>
                <w:szCs w:val="22"/>
                <w:lang w:val="sk-SK"/>
              </w:rPr>
            </w:pPr>
            <w:r w:rsidRPr="004D0C23">
              <w:rPr>
                <w:szCs w:val="22"/>
                <w:lang w:val="cs-CZ"/>
              </w:rPr>
              <w:t>Tel: +</w:t>
            </w:r>
            <w:r w:rsidRPr="004D0C23">
              <w:rPr>
                <w:szCs w:val="22"/>
                <w:lang w:val="sk-SK"/>
              </w:rPr>
              <w:t xml:space="preserve">421 2 </w:t>
            </w:r>
            <w:r w:rsidRPr="00654847">
              <w:rPr>
                <w:szCs w:val="22"/>
                <w:lang w:val="cs-CZ"/>
              </w:rPr>
              <w:t>33 100 100</w:t>
            </w:r>
          </w:p>
          <w:p w14:paraId="0279E732" w14:textId="77777777" w:rsidR="00F263A2" w:rsidRPr="004D0C23" w:rsidRDefault="00F263A2" w:rsidP="003205BC">
            <w:pPr>
              <w:rPr>
                <w:szCs w:val="22"/>
                <w:lang w:val="sk-SK"/>
              </w:rPr>
            </w:pPr>
          </w:p>
        </w:tc>
      </w:tr>
      <w:tr w:rsidR="00F263A2" w14:paraId="1ABD0CCB" w14:textId="77777777" w:rsidTr="003205BC">
        <w:trPr>
          <w:gridBefore w:val="1"/>
          <w:wBefore w:w="34" w:type="dxa"/>
          <w:cantSplit/>
        </w:trPr>
        <w:tc>
          <w:tcPr>
            <w:tcW w:w="4644" w:type="dxa"/>
          </w:tcPr>
          <w:p w14:paraId="3D80C00A" w14:textId="77777777" w:rsidR="00F263A2" w:rsidRDefault="00F263A2" w:rsidP="003205BC">
            <w:pPr>
              <w:rPr>
                <w:b/>
                <w:bCs/>
                <w:lang w:val="it-IT"/>
              </w:rPr>
            </w:pPr>
            <w:r>
              <w:rPr>
                <w:b/>
                <w:bCs/>
                <w:lang w:val="it-IT"/>
              </w:rPr>
              <w:t>Italia</w:t>
            </w:r>
          </w:p>
          <w:p w14:paraId="0F541684" w14:textId="003F1DE6" w:rsidR="00F263A2" w:rsidRDefault="00E67540" w:rsidP="003205BC">
            <w:pPr>
              <w:rPr>
                <w:lang w:val="it-IT"/>
              </w:rPr>
            </w:pPr>
            <w:r>
              <w:rPr>
                <w:lang w:val="it-IT"/>
              </w:rPr>
              <w:t>Sanofi</w:t>
            </w:r>
            <w:r w:rsidR="00F263A2">
              <w:rPr>
                <w:lang w:val="it-IT"/>
              </w:rPr>
              <w:t xml:space="preserve"> S.</w:t>
            </w:r>
            <w:r w:rsidR="00BA45CF">
              <w:rPr>
                <w:lang w:val="it-IT"/>
              </w:rPr>
              <w:t>r.l</w:t>
            </w:r>
            <w:r w:rsidR="00F263A2">
              <w:rPr>
                <w:lang w:val="it-IT"/>
              </w:rPr>
              <w:t>.</w:t>
            </w:r>
          </w:p>
          <w:p w14:paraId="27F07DB4" w14:textId="77777777" w:rsidR="00F263A2" w:rsidRDefault="00F263A2" w:rsidP="003205BC">
            <w:pPr>
              <w:rPr>
                <w:lang w:val="it-IT"/>
              </w:rPr>
            </w:pPr>
            <w:r>
              <w:rPr>
                <w:lang w:val="it-IT"/>
              </w:rPr>
              <w:t xml:space="preserve">Tel: </w:t>
            </w:r>
            <w:r w:rsidR="004C6C36" w:rsidRPr="004C6C36">
              <w:rPr>
                <w:lang w:val="it-IT"/>
              </w:rPr>
              <w:t>800.536389</w:t>
            </w:r>
          </w:p>
          <w:p w14:paraId="50131B43" w14:textId="77777777" w:rsidR="00F263A2" w:rsidRDefault="00F263A2" w:rsidP="003205BC">
            <w:pPr>
              <w:rPr>
                <w:lang w:val="it-IT"/>
              </w:rPr>
            </w:pPr>
          </w:p>
        </w:tc>
        <w:tc>
          <w:tcPr>
            <w:tcW w:w="4678" w:type="dxa"/>
          </w:tcPr>
          <w:p w14:paraId="0809AE03" w14:textId="77777777" w:rsidR="00F263A2" w:rsidRDefault="00F263A2" w:rsidP="003205BC">
            <w:pPr>
              <w:rPr>
                <w:b/>
                <w:bCs/>
                <w:lang w:val="it-IT"/>
              </w:rPr>
            </w:pPr>
            <w:r>
              <w:rPr>
                <w:b/>
                <w:bCs/>
                <w:lang w:val="it-IT"/>
              </w:rPr>
              <w:t>Suomi/Finland</w:t>
            </w:r>
          </w:p>
          <w:p w14:paraId="7665664E" w14:textId="77777777" w:rsidR="00F263A2" w:rsidRDefault="008B4DD0" w:rsidP="003205BC">
            <w:pPr>
              <w:rPr>
                <w:lang w:val="it-IT"/>
              </w:rPr>
            </w:pPr>
            <w:r>
              <w:rPr>
                <w:lang w:val="it-IT"/>
              </w:rPr>
              <w:t>Sanofi</w:t>
            </w:r>
            <w:r w:rsidR="00F263A2">
              <w:rPr>
                <w:lang w:val="it-IT"/>
              </w:rPr>
              <w:t xml:space="preserve"> Oy</w:t>
            </w:r>
          </w:p>
          <w:p w14:paraId="2B12A789" w14:textId="77777777" w:rsidR="00F263A2" w:rsidRDefault="00F263A2" w:rsidP="003205BC">
            <w:pPr>
              <w:rPr>
                <w:lang w:val="it-IT"/>
              </w:rPr>
            </w:pPr>
            <w:r>
              <w:rPr>
                <w:lang w:val="it-IT"/>
              </w:rPr>
              <w:t>Puh/Tel: +358 (0) 201 200 300</w:t>
            </w:r>
          </w:p>
          <w:p w14:paraId="05B20D83" w14:textId="77777777" w:rsidR="00F263A2" w:rsidRDefault="00F263A2" w:rsidP="003205BC">
            <w:pPr>
              <w:rPr>
                <w:lang w:val="it-IT"/>
              </w:rPr>
            </w:pPr>
          </w:p>
        </w:tc>
      </w:tr>
      <w:tr w:rsidR="00F263A2" w14:paraId="0EF7071A" w14:textId="77777777" w:rsidTr="003205BC">
        <w:trPr>
          <w:gridBefore w:val="1"/>
          <w:wBefore w:w="34" w:type="dxa"/>
          <w:cantSplit/>
        </w:trPr>
        <w:tc>
          <w:tcPr>
            <w:tcW w:w="4644" w:type="dxa"/>
          </w:tcPr>
          <w:p w14:paraId="61A0960B" w14:textId="77777777" w:rsidR="00F263A2" w:rsidRDefault="00F263A2" w:rsidP="003205BC">
            <w:pPr>
              <w:rPr>
                <w:b/>
                <w:bCs/>
                <w:lang w:val="it-IT"/>
              </w:rPr>
            </w:pPr>
            <w:r>
              <w:rPr>
                <w:b/>
                <w:bCs/>
                <w:lang w:val="el-GR"/>
              </w:rPr>
              <w:lastRenderedPageBreak/>
              <w:t>Κύπρος</w:t>
            </w:r>
          </w:p>
          <w:p w14:paraId="68A91D14" w14:textId="77777777" w:rsidR="00F263A2" w:rsidRDefault="00F263A2" w:rsidP="003205BC">
            <w:pPr>
              <w:rPr>
                <w:lang w:val="it-IT"/>
              </w:rPr>
            </w:pPr>
            <w:r>
              <w:rPr>
                <w:lang w:val="it-IT"/>
              </w:rPr>
              <w:t>sanofi-aventis Cyprus Ltd.</w:t>
            </w:r>
          </w:p>
          <w:p w14:paraId="3ACD767C" w14:textId="77777777" w:rsidR="00F263A2" w:rsidRDefault="00F263A2" w:rsidP="003205BC">
            <w:pPr>
              <w:rPr>
                <w:lang w:val="fr-FR"/>
              </w:rPr>
            </w:pPr>
            <w:r>
              <w:rPr>
                <w:lang w:val="el-GR"/>
              </w:rPr>
              <w:t>Τηλ: +</w:t>
            </w:r>
            <w:r>
              <w:rPr>
                <w:lang w:val="fr-FR"/>
              </w:rPr>
              <w:t>357 22 871600</w:t>
            </w:r>
          </w:p>
          <w:p w14:paraId="7747544D" w14:textId="77777777" w:rsidR="00F263A2" w:rsidRDefault="00F263A2" w:rsidP="003205BC">
            <w:pPr>
              <w:rPr>
                <w:lang w:val="fr-FR"/>
              </w:rPr>
            </w:pPr>
          </w:p>
        </w:tc>
        <w:tc>
          <w:tcPr>
            <w:tcW w:w="4678" w:type="dxa"/>
          </w:tcPr>
          <w:p w14:paraId="067A0556" w14:textId="77777777" w:rsidR="00F263A2" w:rsidRDefault="00F263A2" w:rsidP="003205BC">
            <w:pPr>
              <w:rPr>
                <w:b/>
                <w:bCs/>
                <w:lang w:val="sv-SE"/>
              </w:rPr>
            </w:pPr>
            <w:r>
              <w:rPr>
                <w:b/>
                <w:bCs/>
                <w:lang w:val="sv-SE"/>
              </w:rPr>
              <w:t>Sverige</w:t>
            </w:r>
          </w:p>
          <w:p w14:paraId="122B755C" w14:textId="77777777" w:rsidR="00F263A2" w:rsidRDefault="008B4DD0" w:rsidP="003205BC">
            <w:pPr>
              <w:rPr>
                <w:lang w:val="sv-SE"/>
              </w:rPr>
            </w:pPr>
            <w:r>
              <w:rPr>
                <w:lang w:val="sv-SE"/>
              </w:rPr>
              <w:t>Sanofi</w:t>
            </w:r>
            <w:r w:rsidR="00F263A2">
              <w:rPr>
                <w:lang w:val="sv-SE"/>
              </w:rPr>
              <w:t xml:space="preserve"> AB</w:t>
            </w:r>
          </w:p>
          <w:p w14:paraId="2841F7FB" w14:textId="77777777" w:rsidR="00F263A2" w:rsidRDefault="00F263A2" w:rsidP="003205BC">
            <w:pPr>
              <w:rPr>
                <w:lang w:val="sv-SE"/>
              </w:rPr>
            </w:pPr>
            <w:r>
              <w:rPr>
                <w:lang w:val="sv-SE"/>
              </w:rPr>
              <w:t>Tel: +46 (0)8 634 50 00</w:t>
            </w:r>
          </w:p>
          <w:p w14:paraId="05D31C72" w14:textId="77777777" w:rsidR="00F263A2" w:rsidRDefault="00F263A2" w:rsidP="003205BC">
            <w:pPr>
              <w:rPr>
                <w:lang w:val="sv-SE"/>
              </w:rPr>
            </w:pPr>
          </w:p>
        </w:tc>
      </w:tr>
      <w:tr w:rsidR="00F263A2" w14:paraId="1FD6AFCF" w14:textId="77777777" w:rsidTr="003205BC">
        <w:trPr>
          <w:gridBefore w:val="1"/>
          <w:wBefore w:w="34" w:type="dxa"/>
          <w:cantSplit/>
        </w:trPr>
        <w:tc>
          <w:tcPr>
            <w:tcW w:w="4644" w:type="dxa"/>
          </w:tcPr>
          <w:p w14:paraId="35D82113" w14:textId="77777777" w:rsidR="00F263A2" w:rsidRDefault="00F263A2" w:rsidP="003205BC">
            <w:pPr>
              <w:rPr>
                <w:b/>
                <w:bCs/>
                <w:lang w:val="lv-LV"/>
              </w:rPr>
            </w:pPr>
            <w:r>
              <w:rPr>
                <w:b/>
                <w:bCs/>
                <w:lang w:val="lv-LV"/>
              </w:rPr>
              <w:t>Latvija</w:t>
            </w:r>
          </w:p>
          <w:p w14:paraId="3F79AB52" w14:textId="77777777" w:rsidR="00F263A2" w:rsidRDefault="00F263A2" w:rsidP="003205BC">
            <w:pPr>
              <w:rPr>
                <w:lang w:val="sv-SE"/>
              </w:rPr>
            </w:pPr>
            <w:r>
              <w:rPr>
                <w:lang w:val="sv-SE"/>
              </w:rPr>
              <w:t>sanofi-aventis Latvia SIA</w:t>
            </w:r>
          </w:p>
          <w:p w14:paraId="39AE4554" w14:textId="77777777" w:rsidR="00F263A2" w:rsidRDefault="00F263A2" w:rsidP="003205BC">
            <w:pPr>
              <w:rPr>
                <w:lang w:val="sv-SE"/>
              </w:rPr>
            </w:pPr>
            <w:r>
              <w:rPr>
                <w:lang w:val="sv-SE"/>
              </w:rPr>
              <w:t>Tel: +371 67 33 24 51</w:t>
            </w:r>
          </w:p>
          <w:p w14:paraId="6DA66780" w14:textId="77777777" w:rsidR="00F263A2" w:rsidRDefault="00F263A2" w:rsidP="003205BC">
            <w:pPr>
              <w:rPr>
                <w:lang w:val="sv-SE"/>
              </w:rPr>
            </w:pPr>
          </w:p>
        </w:tc>
        <w:tc>
          <w:tcPr>
            <w:tcW w:w="4678" w:type="dxa"/>
          </w:tcPr>
          <w:p w14:paraId="23DD9E5A" w14:textId="77777777" w:rsidR="00F263A2" w:rsidRDefault="00F263A2" w:rsidP="003205BC">
            <w:pPr>
              <w:rPr>
                <w:b/>
                <w:bCs/>
                <w:lang w:val="sv-SE"/>
              </w:rPr>
            </w:pPr>
            <w:r>
              <w:rPr>
                <w:b/>
                <w:bCs/>
                <w:lang w:val="sv-SE"/>
              </w:rPr>
              <w:t>United Kingdom</w:t>
            </w:r>
          </w:p>
          <w:p w14:paraId="0810981F" w14:textId="77777777" w:rsidR="008C54EE" w:rsidRDefault="00F263A2" w:rsidP="003205BC">
            <w:pPr>
              <w:rPr>
                <w:lang w:val="sv-SE"/>
              </w:rPr>
            </w:pPr>
            <w:r>
              <w:rPr>
                <w:lang w:val="sv-SE"/>
              </w:rPr>
              <w:t>Sanofi</w:t>
            </w:r>
          </w:p>
          <w:p w14:paraId="7FA8A44A" w14:textId="77777777" w:rsidR="00F263A2" w:rsidRDefault="00F263A2" w:rsidP="003205BC">
            <w:pPr>
              <w:rPr>
                <w:lang w:val="sv-SE"/>
              </w:rPr>
            </w:pPr>
            <w:r>
              <w:rPr>
                <w:lang w:val="sv-SE"/>
              </w:rPr>
              <w:t xml:space="preserve">Tel: </w:t>
            </w:r>
            <w:r w:rsidR="008B4DD0">
              <w:rPr>
                <w:lang w:val="sv-SE"/>
              </w:rPr>
              <w:t>+44 (0) 845 372 7101</w:t>
            </w:r>
          </w:p>
          <w:p w14:paraId="03B3B295" w14:textId="77777777" w:rsidR="00F263A2" w:rsidRDefault="00F263A2" w:rsidP="003205BC">
            <w:pPr>
              <w:rPr>
                <w:lang w:val="sv-SE"/>
              </w:rPr>
            </w:pPr>
          </w:p>
        </w:tc>
      </w:tr>
    </w:tbl>
    <w:p w14:paraId="0A235C16" w14:textId="77777777" w:rsidR="00CB32B2" w:rsidRDefault="00CB32B2">
      <w:pPr>
        <w:rPr>
          <w:lang w:val="fr-FR"/>
        </w:rPr>
      </w:pPr>
    </w:p>
    <w:p w14:paraId="09908133" w14:textId="77777777" w:rsidR="00F263A2" w:rsidRPr="000375E7" w:rsidRDefault="00F263A2" w:rsidP="00F263A2">
      <w:pPr>
        <w:pStyle w:val="EMEABodyText"/>
        <w:rPr>
          <w:b/>
          <w:lang w:val="nl-BE"/>
        </w:rPr>
      </w:pPr>
      <w:r w:rsidRPr="000375E7">
        <w:rPr>
          <w:b/>
          <w:lang w:val="nl-BE"/>
        </w:rPr>
        <w:t xml:space="preserve">Deze bijsluiter is voor </w:t>
      </w:r>
      <w:r>
        <w:rPr>
          <w:b/>
          <w:lang w:val="nl-BE"/>
        </w:rPr>
        <w:t>het</w:t>
      </w:r>
      <w:r w:rsidRPr="000375E7">
        <w:rPr>
          <w:b/>
          <w:lang w:val="nl-BE"/>
        </w:rPr>
        <w:t xml:space="preserve"> laatst  goedgekeurd in</w:t>
      </w:r>
    </w:p>
    <w:p w14:paraId="07B946C4" w14:textId="77777777" w:rsidR="00CB32B2" w:rsidRPr="000375E7" w:rsidRDefault="00CB32B2" w:rsidP="00CB32B2">
      <w:pPr>
        <w:pStyle w:val="EMEABodyText"/>
        <w:rPr>
          <w:lang w:val="nl-BE"/>
        </w:rPr>
      </w:pPr>
    </w:p>
    <w:p w14:paraId="69DC7A62" w14:textId="676FB540" w:rsidR="00CB32B2" w:rsidRPr="00566434" w:rsidRDefault="00CB32B2" w:rsidP="00CB32B2">
      <w:pPr>
        <w:pStyle w:val="EMEABodyText"/>
        <w:rPr>
          <w:lang w:val="nl-NL"/>
        </w:rPr>
      </w:pPr>
      <w:r>
        <w:rPr>
          <w:noProof/>
          <w:szCs w:val="22"/>
          <w:lang w:val="nl"/>
        </w:rPr>
        <w:t>Meer</w:t>
      </w:r>
      <w:r w:rsidRPr="000375E7">
        <w:rPr>
          <w:noProof/>
          <w:szCs w:val="22"/>
          <w:lang w:val="nl"/>
        </w:rPr>
        <w:t xml:space="preserve"> informatie </w:t>
      </w:r>
      <w:r w:rsidRPr="000375E7">
        <w:rPr>
          <w:noProof/>
          <w:szCs w:val="22"/>
          <w:lang w:val="nl-NL"/>
        </w:rPr>
        <w:t>over dit geneesmiddel is beschikbaar</w:t>
      </w:r>
      <w:r w:rsidRPr="000375E7">
        <w:rPr>
          <w:noProof/>
          <w:szCs w:val="22"/>
          <w:lang w:val="nl"/>
        </w:rPr>
        <w:t xml:space="preserve"> op de website van het Europe</w:t>
      </w:r>
      <w:r w:rsidR="00F263A2">
        <w:rPr>
          <w:noProof/>
          <w:szCs w:val="22"/>
          <w:lang w:val="nl"/>
        </w:rPr>
        <w:t>e</w:t>
      </w:r>
      <w:r w:rsidRPr="000375E7">
        <w:rPr>
          <w:noProof/>
          <w:szCs w:val="22"/>
          <w:lang w:val="nl"/>
        </w:rPr>
        <w:t>s Geneesmiddelen</w:t>
      </w:r>
      <w:r w:rsidR="00F263A2">
        <w:rPr>
          <w:noProof/>
          <w:szCs w:val="22"/>
          <w:lang w:val="nl"/>
        </w:rPr>
        <w:t>b</w:t>
      </w:r>
      <w:r w:rsidRPr="000375E7">
        <w:rPr>
          <w:noProof/>
          <w:szCs w:val="22"/>
          <w:lang w:val="nl"/>
        </w:rPr>
        <w:t>ureau</w:t>
      </w:r>
      <w:r w:rsidR="00747623">
        <w:rPr>
          <w:noProof/>
          <w:szCs w:val="22"/>
          <w:lang w:val="nl"/>
        </w:rPr>
        <w:t>:</w:t>
      </w:r>
      <w:r w:rsidRPr="000375E7">
        <w:rPr>
          <w:noProof/>
          <w:szCs w:val="22"/>
          <w:lang w:val="nl"/>
        </w:rPr>
        <w:t xml:space="preserve"> </w:t>
      </w:r>
      <w:r w:rsidRPr="007D6CE6">
        <w:rPr>
          <w:iCs/>
          <w:noProof/>
          <w:lang w:val="nl"/>
        </w:rPr>
        <w:t>http://www.ema.europa.eu</w:t>
      </w:r>
      <w:r w:rsidRPr="000375E7">
        <w:rPr>
          <w:iCs/>
          <w:noProof/>
          <w:lang w:val="nl-NL"/>
        </w:rPr>
        <w:t>.</w:t>
      </w:r>
    </w:p>
    <w:p w14:paraId="4A4FEFBF" w14:textId="77777777" w:rsidR="00F263A2" w:rsidRDefault="00CB32B2" w:rsidP="00F263A2">
      <w:pPr>
        <w:pStyle w:val="EMEATitle"/>
        <w:rPr>
          <w:lang w:val="nl-NL"/>
        </w:rPr>
      </w:pPr>
      <w:r w:rsidRPr="00452B1A">
        <w:rPr>
          <w:lang w:val="nl-NL"/>
        </w:rPr>
        <w:br w:type="page"/>
      </w:r>
    </w:p>
    <w:p w14:paraId="77AD4CAC" w14:textId="77777777" w:rsidR="00F263A2" w:rsidRPr="000375E7" w:rsidRDefault="00F263A2" w:rsidP="00F263A2">
      <w:pPr>
        <w:pStyle w:val="EMEATitle"/>
        <w:rPr>
          <w:lang w:val="nl-NL"/>
        </w:rPr>
      </w:pPr>
      <w:r>
        <w:rPr>
          <w:lang w:val="nl-NL"/>
        </w:rPr>
        <w:lastRenderedPageBreak/>
        <w:t>Bijsluiter : informatie voor de gebruiker</w:t>
      </w:r>
    </w:p>
    <w:p w14:paraId="4E635DF7" w14:textId="77777777" w:rsidR="00CB32B2" w:rsidRPr="000375E7" w:rsidRDefault="00CB32B2" w:rsidP="00CB32B2">
      <w:pPr>
        <w:pStyle w:val="EMEATitle"/>
        <w:rPr>
          <w:lang w:val="nl-NL"/>
        </w:rPr>
      </w:pPr>
    </w:p>
    <w:p w14:paraId="5518B3C2" w14:textId="77777777" w:rsidR="00CB32B2" w:rsidRPr="000375E7" w:rsidRDefault="00CB32B2" w:rsidP="00CB32B2">
      <w:pPr>
        <w:pStyle w:val="EMEATitle"/>
        <w:rPr>
          <w:lang w:val="nl-NL"/>
        </w:rPr>
      </w:pPr>
      <w:r>
        <w:rPr>
          <w:lang w:val="nl-NL"/>
        </w:rPr>
        <w:t>Karvea</w:t>
      </w:r>
      <w:r w:rsidRPr="000375E7">
        <w:rPr>
          <w:lang w:val="nl-NL"/>
        </w:rPr>
        <w:t> </w:t>
      </w:r>
      <w:r>
        <w:rPr>
          <w:lang w:val="nl-NL"/>
        </w:rPr>
        <w:t>300</w:t>
      </w:r>
      <w:r w:rsidRPr="000375E7">
        <w:rPr>
          <w:lang w:val="nl-NL"/>
        </w:rPr>
        <w:t> mg filmomhulde tabletten</w:t>
      </w:r>
    </w:p>
    <w:p w14:paraId="2FB4E9F3" w14:textId="77777777" w:rsidR="00CB32B2" w:rsidRPr="000375E7" w:rsidRDefault="00CB32B2" w:rsidP="00CB32B2">
      <w:pPr>
        <w:pStyle w:val="EMEATitle"/>
        <w:rPr>
          <w:b w:val="0"/>
          <w:lang w:val="nl-NL"/>
        </w:rPr>
      </w:pPr>
      <w:r w:rsidRPr="000375E7">
        <w:rPr>
          <w:b w:val="0"/>
          <w:lang w:val="nl-NL"/>
        </w:rPr>
        <w:t>irbesartan</w:t>
      </w:r>
    </w:p>
    <w:p w14:paraId="4A7FEC43" w14:textId="77777777" w:rsidR="00CB32B2" w:rsidRPr="000375E7" w:rsidRDefault="00CB32B2">
      <w:pPr>
        <w:pStyle w:val="EMEABodyText"/>
        <w:rPr>
          <w:lang w:val="nl-NL"/>
        </w:rPr>
      </w:pPr>
    </w:p>
    <w:p w14:paraId="2897B024" w14:textId="37359338" w:rsidR="00CB32B2" w:rsidRPr="0004437B" w:rsidRDefault="00CB32B2" w:rsidP="00CB32B2">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F263A2" w:rsidRPr="00F263A2">
        <w:rPr>
          <w:lang w:val="nl-NL"/>
        </w:rPr>
        <w:t xml:space="preserve"> </w:t>
      </w:r>
      <w:r w:rsidR="00F263A2">
        <w:rPr>
          <w:lang w:val="nl-NL"/>
        </w:rPr>
        <w:t>want er staat belangrijke informatie in voor u</w:t>
      </w:r>
      <w:r w:rsidR="00F263A2" w:rsidRPr="0004437B">
        <w:rPr>
          <w:lang w:val="nl-NL"/>
        </w:rPr>
        <w:t>.</w:t>
      </w:r>
      <w:r w:rsidR="007D4ABC">
        <w:rPr>
          <w:lang w:val="nl-NL"/>
        </w:rPr>
        <w:fldChar w:fldCharType="begin"/>
      </w:r>
      <w:r w:rsidR="007D4ABC">
        <w:rPr>
          <w:lang w:val="nl-NL"/>
        </w:rPr>
        <w:instrText xml:space="preserve"> DOCVARIABLE vault_nd_c3c72416-5b0b-4e6f-883b-757c95f8ae15 \* MERGEFORMAT </w:instrText>
      </w:r>
      <w:r w:rsidR="007D4ABC">
        <w:rPr>
          <w:lang w:val="nl-NL"/>
        </w:rPr>
        <w:fldChar w:fldCharType="separate"/>
      </w:r>
      <w:r w:rsidR="007D4ABC">
        <w:rPr>
          <w:lang w:val="nl-NL"/>
        </w:rPr>
        <w:t xml:space="preserve"> </w:t>
      </w:r>
      <w:r w:rsidR="007D4ABC">
        <w:rPr>
          <w:lang w:val="nl-NL"/>
        </w:rPr>
        <w:fldChar w:fldCharType="end"/>
      </w:r>
    </w:p>
    <w:p w14:paraId="5E4D1AD6" w14:textId="77777777" w:rsidR="00CB32B2" w:rsidRPr="0004437B" w:rsidRDefault="00CB32B2" w:rsidP="00CB32B2">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4F0B61B4" w14:textId="77777777" w:rsidR="00CB32B2" w:rsidRPr="0004437B" w:rsidRDefault="00CB32B2" w:rsidP="00CB32B2">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02B007B1" w14:textId="77777777" w:rsidR="00CB32B2" w:rsidRDefault="00CB32B2" w:rsidP="00CB32B2">
      <w:pPr>
        <w:pStyle w:val="EMEABodyTextIndent"/>
        <w:rPr>
          <w:lang w:val="nl-NL"/>
        </w:rPr>
      </w:pPr>
      <w:r>
        <w:rPr>
          <w:lang w:val="nl-NL"/>
        </w:rPr>
        <w:t>Geef dit geneesmiddel niet door aan anderen,</w:t>
      </w:r>
      <w:r w:rsidRPr="007B2032">
        <w:rPr>
          <w:lang w:val="nl-NL"/>
        </w:rPr>
        <w:t xml:space="preserve"> </w:t>
      </w:r>
      <w:r>
        <w:rPr>
          <w:lang w:val="nl-NL"/>
        </w:rPr>
        <w:t xml:space="preserve">want het is alleen aan u voorgeschreven.. Het kan schadelijk </w:t>
      </w:r>
      <w:r w:rsidR="00F263A2">
        <w:rPr>
          <w:lang w:val="nl-NL"/>
        </w:rPr>
        <w:t xml:space="preserve">zijn </w:t>
      </w:r>
      <w:r>
        <w:rPr>
          <w:lang w:val="nl-NL"/>
        </w:rPr>
        <w:t>voor anderen, ook al hebben zij dezelfde klachten als u.</w:t>
      </w:r>
    </w:p>
    <w:p w14:paraId="3623C7D9" w14:textId="77777777" w:rsidR="00CB32B2" w:rsidRDefault="00CB32B2" w:rsidP="00CB32B2">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15B6B2AB" w14:textId="77777777" w:rsidR="00CB32B2" w:rsidRDefault="00CB32B2" w:rsidP="00CB32B2">
      <w:pPr>
        <w:pStyle w:val="EMEABodyText"/>
        <w:rPr>
          <w:lang w:val="nl-NL"/>
        </w:rPr>
      </w:pPr>
    </w:p>
    <w:p w14:paraId="1CF104A4" w14:textId="26DBDDDF" w:rsidR="00CB32B2" w:rsidRPr="00654847" w:rsidRDefault="00CB32B2" w:rsidP="00CB32B2">
      <w:pPr>
        <w:pStyle w:val="EMEAHeading3"/>
        <w:rPr>
          <w:lang w:val="nl-NL"/>
        </w:rPr>
      </w:pPr>
      <w:r w:rsidRPr="00654847">
        <w:rPr>
          <w:lang w:val="nl-NL"/>
        </w:rPr>
        <w:t>Inhoud van deze bijsluiter</w:t>
      </w:r>
      <w:r w:rsidR="007D4ABC">
        <w:rPr>
          <w:lang w:val="nl-NL"/>
        </w:rPr>
        <w:fldChar w:fldCharType="begin"/>
      </w:r>
      <w:r w:rsidR="007D4ABC">
        <w:rPr>
          <w:lang w:val="nl-NL"/>
        </w:rPr>
        <w:instrText xml:space="preserve"> DOCVARIABLE vault_nd_5351fe66-33dc-4930-afe8-d2850e6c2d36 \* MERGEFORMAT </w:instrText>
      </w:r>
      <w:r w:rsidR="007D4ABC">
        <w:rPr>
          <w:lang w:val="nl-NL"/>
        </w:rPr>
        <w:fldChar w:fldCharType="separate"/>
      </w:r>
      <w:r w:rsidR="007D4ABC">
        <w:rPr>
          <w:lang w:val="nl-NL"/>
        </w:rPr>
        <w:t xml:space="preserve"> </w:t>
      </w:r>
      <w:r w:rsidR="007D4ABC">
        <w:rPr>
          <w:lang w:val="nl-NL"/>
        </w:rPr>
        <w:fldChar w:fldCharType="end"/>
      </w:r>
    </w:p>
    <w:p w14:paraId="654BDC18" w14:textId="77777777" w:rsidR="00CB32B2" w:rsidRDefault="00CB32B2" w:rsidP="00CB32B2">
      <w:pPr>
        <w:pStyle w:val="EMEABodyText"/>
        <w:tabs>
          <w:tab w:val="left" w:pos="567"/>
        </w:tabs>
        <w:ind w:left="567" w:hanging="567"/>
        <w:rPr>
          <w:lang w:val="nl-NL"/>
        </w:rPr>
      </w:pPr>
      <w:r>
        <w:rPr>
          <w:lang w:val="nl-NL"/>
        </w:rPr>
        <w:t>1.</w:t>
      </w:r>
      <w:r>
        <w:rPr>
          <w:lang w:val="nl-NL"/>
        </w:rPr>
        <w:tab/>
        <w:t>W</w:t>
      </w:r>
      <w:r w:rsidR="00F263A2">
        <w:rPr>
          <w:lang w:val="nl-NL"/>
        </w:rPr>
        <w:t>at is Karvea en w</w:t>
      </w:r>
      <w:r>
        <w:rPr>
          <w:lang w:val="nl-NL"/>
        </w:rPr>
        <w:t>aarvoor wordt dit middel gebruikt?</w:t>
      </w:r>
    </w:p>
    <w:p w14:paraId="2A4780BA" w14:textId="77777777" w:rsidR="00CB32B2" w:rsidRDefault="00CB32B2" w:rsidP="00CB32B2">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14222AA7" w14:textId="77777777" w:rsidR="00CB32B2" w:rsidRDefault="00CB32B2" w:rsidP="00CB32B2">
      <w:pPr>
        <w:pStyle w:val="EMEABodyText"/>
        <w:tabs>
          <w:tab w:val="left" w:pos="567"/>
        </w:tabs>
        <w:ind w:left="567" w:hanging="567"/>
        <w:rPr>
          <w:lang w:val="nl-NL"/>
        </w:rPr>
      </w:pPr>
      <w:r>
        <w:rPr>
          <w:lang w:val="nl-NL"/>
        </w:rPr>
        <w:t>3.</w:t>
      </w:r>
      <w:r>
        <w:rPr>
          <w:lang w:val="nl-NL"/>
        </w:rPr>
        <w:tab/>
        <w:t>Hoe gebruikt u dit middel?</w:t>
      </w:r>
    </w:p>
    <w:p w14:paraId="7DCAFC4A" w14:textId="77777777" w:rsidR="00CB32B2" w:rsidRDefault="00CB32B2" w:rsidP="00CB32B2">
      <w:pPr>
        <w:pStyle w:val="EMEABodyText"/>
        <w:tabs>
          <w:tab w:val="left" w:pos="567"/>
        </w:tabs>
        <w:ind w:left="567" w:hanging="567"/>
        <w:rPr>
          <w:lang w:val="nl-NL"/>
        </w:rPr>
      </w:pPr>
      <w:r>
        <w:rPr>
          <w:lang w:val="nl-NL"/>
        </w:rPr>
        <w:t>4.</w:t>
      </w:r>
      <w:r>
        <w:rPr>
          <w:lang w:val="nl-NL"/>
        </w:rPr>
        <w:tab/>
        <w:t>Mogelijke bijwerkingen</w:t>
      </w:r>
    </w:p>
    <w:p w14:paraId="6F3DA8DA" w14:textId="77777777" w:rsidR="00CB32B2" w:rsidRDefault="00CB32B2" w:rsidP="00CB32B2">
      <w:pPr>
        <w:pStyle w:val="EMEABodyText"/>
        <w:tabs>
          <w:tab w:val="left" w:pos="567"/>
        </w:tabs>
        <w:ind w:left="567" w:hanging="567"/>
        <w:rPr>
          <w:lang w:val="nl-NL"/>
        </w:rPr>
      </w:pPr>
      <w:r>
        <w:rPr>
          <w:lang w:val="nl-NL"/>
        </w:rPr>
        <w:t>5.</w:t>
      </w:r>
      <w:r>
        <w:rPr>
          <w:lang w:val="nl-NL"/>
        </w:rPr>
        <w:tab/>
        <w:t>Hoe bewaart u dit middel?</w:t>
      </w:r>
    </w:p>
    <w:p w14:paraId="2B83AAB5" w14:textId="77777777" w:rsidR="00CB32B2" w:rsidRDefault="00CB32B2" w:rsidP="00CB32B2">
      <w:pPr>
        <w:pStyle w:val="EMEABodyText"/>
        <w:tabs>
          <w:tab w:val="left" w:pos="567"/>
        </w:tabs>
        <w:ind w:left="567" w:hanging="567"/>
        <w:rPr>
          <w:lang w:val="nl-NL"/>
        </w:rPr>
      </w:pPr>
      <w:r>
        <w:rPr>
          <w:lang w:val="nl-NL"/>
        </w:rPr>
        <w:t>6.</w:t>
      </w:r>
      <w:r>
        <w:rPr>
          <w:lang w:val="nl-NL"/>
        </w:rPr>
        <w:tab/>
      </w:r>
      <w:r w:rsidR="00F263A2">
        <w:rPr>
          <w:lang w:val="nl-NL"/>
        </w:rPr>
        <w:t>Inhoud van de verpakking en overige informatie</w:t>
      </w:r>
    </w:p>
    <w:p w14:paraId="7538B0CD" w14:textId="77777777" w:rsidR="00CB32B2" w:rsidRDefault="00CB32B2" w:rsidP="00CB32B2">
      <w:pPr>
        <w:pStyle w:val="EMEABodyText"/>
        <w:rPr>
          <w:lang w:val="nl-NL"/>
        </w:rPr>
      </w:pPr>
    </w:p>
    <w:p w14:paraId="1AE39A84" w14:textId="77777777" w:rsidR="00CB32B2" w:rsidRDefault="00CB32B2" w:rsidP="00CB32B2">
      <w:pPr>
        <w:pStyle w:val="EMEABodyText"/>
        <w:rPr>
          <w:lang w:val="nl-NL"/>
        </w:rPr>
      </w:pPr>
    </w:p>
    <w:p w14:paraId="28AB7F1D" w14:textId="2EC61EED" w:rsidR="00CB32B2" w:rsidRDefault="00CB32B2" w:rsidP="00CB32B2">
      <w:pPr>
        <w:pStyle w:val="EMEAHeading1"/>
        <w:rPr>
          <w:lang w:val="nl-NL"/>
        </w:rPr>
      </w:pPr>
      <w:r>
        <w:rPr>
          <w:lang w:val="nl-NL"/>
        </w:rPr>
        <w:t>1.</w:t>
      </w:r>
      <w:r>
        <w:rPr>
          <w:lang w:val="nl-NL"/>
        </w:rPr>
        <w:tab/>
      </w:r>
      <w:r w:rsidR="00F263A2">
        <w:rPr>
          <w:rFonts w:ascii="Times New Roman Bold" w:hAnsi="Times New Roman Bold"/>
          <w:caps w:val="0"/>
          <w:lang w:val="nl-NL"/>
        </w:rPr>
        <w:t xml:space="preserve">Wat is Karvea en waarvoor </w:t>
      </w:r>
      <w:r w:rsidR="006B6086">
        <w:rPr>
          <w:rFonts w:ascii="Times New Roman Bold" w:hAnsi="Times New Roman Bold"/>
          <w:caps w:val="0"/>
          <w:lang w:val="nl-NL"/>
        </w:rPr>
        <w:t xml:space="preserve">wordt </w:t>
      </w:r>
      <w:r w:rsidR="00F263A2">
        <w:rPr>
          <w:rFonts w:ascii="Times New Roman Bold" w:hAnsi="Times New Roman Bold"/>
          <w:caps w:val="0"/>
          <w:lang w:val="nl-NL"/>
        </w:rPr>
        <w:t>dit middel gebruikt</w:t>
      </w:r>
      <w:r w:rsidR="00F263A2">
        <w:rPr>
          <w:lang w:val="nl-NL"/>
        </w:rPr>
        <w:t>?</w:t>
      </w:r>
      <w:r w:rsidR="007D4ABC">
        <w:rPr>
          <w:lang w:val="nl-NL"/>
        </w:rPr>
        <w:fldChar w:fldCharType="begin"/>
      </w:r>
      <w:r w:rsidR="007D4ABC">
        <w:rPr>
          <w:lang w:val="nl-NL"/>
        </w:rPr>
        <w:instrText xml:space="preserve"> DOCVARIABLE vault_nd_8aa79ec7-8ea1-419d-ace5-292c3edab960 \* MERGEFORMAT </w:instrText>
      </w:r>
      <w:r w:rsidR="007D4ABC">
        <w:rPr>
          <w:lang w:val="nl-NL"/>
        </w:rPr>
        <w:fldChar w:fldCharType="separate"/>
      </w:r>
      <w:r w:rsidR="007D4ABC">
        <w:rPr>
          <w:lang w:val="nl-NL"/>
        </w:rPr>
        <w:t xml:space="preserve"> </w:t>
      </w:r>
      <w:r w:rsidR="007D4ABC">
        <w:rPr>
          <w:lang w:val="nl-NL"/>
        </w:rPr>
        <w:fldChar w:fldCharType="end"/>
      </w:r>
    </w:p>
    <w:p w14:paraId="5638481C" w14:textId="77777777" w:rsidR="00CB32B2" w:rsidRPr="000375E7" w:rsidRDefault="00CB32B2" w:rsidP="00CB32B2">
      <w:pPr>
        <w:pStyle w:val="EMEAHeading1"/>
        <w:rPr>
          <w:lang w:val="nl-NL"/>
        </w:rPr>
      </w:pPr>
    </w:p>
    <w:p w14:paraId="48334C70" w14:textId="77777777" w:rsidR="00CB32B2" w:rsidRPr="000375E7" w:rsidRDefault="00CB32B2">
      <w:pPr>
        <w:pStyle w:val="EMEABodyText"/>
        <w:rPr>
          <w:lang w:val="nl-NL"/>
        </w:rPr>
      </w:pPr>
      <w:r>
        <w:rPr>
          <w:lang w:val="nl-NL"/>
        </w:rPr>
        <w:t>Karvea</w:t>
      </w:r>
      <w:r w:rsidRPr="000375E7">
        <w:rPr>
          <w:lang w:val="nl-NL"/>
        </w:rPr>
        <w:t xml:space="preserve"> behoort tot een groep geneesmiddelen die bekend zijn als angiotensine-II-receptorantagonisten. Angiotensine-II is een stof die in het lichaam wordt gemaakt en zich bindt aan receptoren in de bloedvaten. Hierdoor vernauwen de bloedvaten zich. Dit heeft een stijging van de bloeddruk tot gevolg. </w:t>
      </w:r>
      <w:r>
        <w:rPr>
          <w:lang w:val="nl-NL"/>
        </w:rPr>
        <w:t>Karvea</w:t>
      </w:r>
      <w:r w:rsidRPr="000375E7">
        <w:rPr>
          <w:lang w:val="nl-NL"/>
        </w:rPr>
        <w:t xml:space="preserve"> verhindert de binding van angiotensine-II aan deze receptoren, waardoor de bloedvaten ontspannen en de bloeddruk daalt. </w:t>
      </w:r>
      <w:r>
        <w:rPr>
          <w:lang w:val="nl-NL"/>
        </w:rPr>
        <w:t>Karvea</w:t>
      </w:r>
      <w:r w:rsidRPr="000375E7">
        <w:rPr>
          <w:lang w:val="nl-NL"/>
        </w:rPr>
        <w:t xml:space="preserve"> vertraagt de afname van de nierfunctie bij patiënten met hoge bloeddruk en type 2 diabetes.</w:t>
      </w:r>
    </w:p>
    <w:p w14:paraId="73083E99" w14:textId="77777777" w:rsidR="00CB32B2" w:rsidRPr="000375E7" w:rsidRDefault="00CB32B2">
      <w:pPr>
        <w:pStyle w:val="EMEABodyText"/>
        <w:rPr>
          <w:lang w:val="nl-NL"/>
        </w:rPr>
      </w:pPr>
    </w:p>
    <w:p w14:paraId="1E567296" w14:textId="77777777" w:rsidR="00CB32B2" w:rsidRDefault="00CB32B2">
      <w:pPr>
        <w:pStyle w:val="EMEABodyText"/>
        <w:rPr>
          <w:lang w:val="nl-NL"/>
        </w:rPr>
      </w:pPr>
      <w:r>
        <w:rPr>
          <w:lang w:val="nl-NL"/>
        </w:rPr>
        <w:t>Karvea</w:t>
      </w:r>
      <w:r w:rsidRPr="000375E7">
        <w:rPr>
          <w:lang w:val="nl-NL"/>
        </w:rPr>
        <w:t xml:space="preserve"> wordt gebruikt</w:t>
      </w:r>
      <w:r>
        <w:rPr>
          <w:lang w:val="nl-NL"/>
        </w:rPr>
        <w:t xml:space="preserve"> bij volwassen patiënten</w:t>
      </w:r>
    </w:p>
    <w:p w14:paraId="7576B9D5" w14:textId="77777777" w:rsidR="00CB32B2" w:rsidRDefault="00CB32B2" w:rsidP="00CB32B2">
      <w:pPr>
        <w:pStyle w:val="EMEABodyTextIndent"/>
        <w:tabs>
          <w:tab w:val="num" w:pos="567"/>
        </w:tabs>
        <w:rPr>
          <w:lang w:val="nl-NL"/>
        </w:rPr>
      </w:pPr>
      <w:r w:rsidRPr="000375E7">
        <w:rPr>
          <w:lang w:val="nl-NL"/>
        </w:rPr>
        <w:t>bij de behandeling van hoge bloeddruk (</w:t>
      </w:r>
      <w:r w:rsidRPr="00557063">
        <w:rPr>
          <w:i/>
          <w:lang w:val="nl-NL"/>
        </w:rPr>
        <w:t>essentiële hypertensie</w:t>
      </w:r>
      <w:r w:rsidRPr="000375E7">
        <w:rPr>
          <w:lang w:val="nl-NL"/>
        </w:rPr>
        <w:t>)</w:t>
      </w:r>
    </w:p>
    <w:p w14:paraId="66C41C4F" w14:textId="77777777" w:rsidR="00CB32B2" w:rsidRPr="000375E7" w:rsidRDefault="00CB32B2" w:rsidP="00CB32B2">
      <w:pPr>
        <w:pStyle w:val="EMEABodyTextIndent"/>
        <w:tabs>
          <w:tab w:val="num" w:pos="567"/>
        </w:tabs>
        <w:rPr>
          <w:lang w:val="nl-NL"/>
        </w:rPr>
      </w:pPr>
      <w:r>
        <w:rPr>
          <w:lang w:val="nl-NL"/>
        </w:rPr>
        <w:t>ter</w:t>
      </w:r>
      <w:r w:rsidRPr="000375E7">
        <w:rPr>
          <w:lang w:val="nl-NL"/>
        </w:rPr>
        <w:t xml:space="preserve"> bescherming van de nier bij type 2 diabetes patiënten met hoge bloeddruk waarbij door laboratoriumtesten een verminderde nierfunctie is aangetoond.</w:t>
      </w:r>
    </w:p>
    <w:p w14:paraId="0C7EED53" w14:textId="77777777" w:rsidR="00CB32B2" w:rsidRPr="000375E7" w:rsidRDefault="00CB32B2">
      <w:pPr>
        <w:pStyle w:val="EMEABodyText"/>
        <w:rPr>
          <w:lang w:val="nl-NL"/>
        </w:rPr>
      </w:pPr>
    </w:p>
    <w:p w14:paraId="7C634ED5" w14:textId="77777777" w:rsidR="00CB32B2" w:rsidRPr="000375E7" w:rsidRDefault="00CB32B2">
      <w:pPr>
        <w:pStyle w:val="EMEABodyText"/>
        <w:rPr>
          <w:lang w:val="nl-NL"/>
        </w:rPr>
      </w:pPr>
    </w:p>
    <w:p w14:paraId="08D43EBD" w14:textId="377EAB70" w:rsidR="00CB32B2" w:rsidRDefault="00CB32B2" w:rsidP="00CB32B2">
      <w:pPr>
        <w:pStyle w:val="EMEAHeading1"/>
        <w:rPr>
          <w:lang w:val="nl-NL"/>
        </w:rPr>
      </w:pPr>
      <w:r w:rsidRPr="000375E7">
        <w:rPr>
          <w:lang w:val="nl-NL"/>
        </w:rPr>
        <w:t>2.</w:t>
      </w:r>
      <w:r w:rsidRPr="000375E7">
        <w:rPr>
          <w:lang w:val="nl-NL"/>
        </w:rPr>
        <w:tab/>
      </w:r>
      <w:r w:rsidR="00F263A2">
        <w:rPr>
          <w:rFonts w:ascii="Times New Roman Bold" w:hAnsi="Times New Roman Bold"/>
          <w:caps w:val="0"/>
          <w:lang w:val="nl-NL"/>
        </w:rPr>
        <w:t>Wanneer mag u dit middel niet gebruiken of moet u er extra voorzichtig mee zijn</w:t>
      </w:r>
      <w:r w:rsidR="00F263A2">
        <w:rPr>
          <w:lang w:val="nl-NL"/>
        </w:rPr>
        <w:t>?</w:t>
      </w:r>
      <w:r w:rsidR="007D4ABC">
        <w:rPr>
          <w:lang w:val="nl-NL"/>
        </w:rPr>
        <w:fldChar w:fldCharType="begin"/>
      </w:r>
      <w:r w:rsidR="007D4ABC">
        <w:rPr>
          <w:lang w:val="nl-NL"/>
        </w:rPr>
        <w:instrText xml:space="preserve"> DOCVARIABLE vault_nd_5be4bab5-7ce5-4d18-b665-38206d225e5f \* MERGEFORMAT </w:instrText>
      </w:r>
      <w:r w:rsidR="007D4ABC">
        <w:rPr>
          <w:lang w:val="nl-NL"/>
        </w:rPr>
        <w:fldChar w:fldCharType="separate"/>
      </w:r>
      <w:r w:rsidR="007D4ABC">
        <w:rPr>
          <w:lang w:val="nl-NL"/>
        </w:rPr>
        <w:t xml:space="preserve"> </w:t>
      </w:r>
      <w:r w:rsidR="007D4ABC">
        <w:rPr>
          <w:lang w:val="nl-NL"/>
        </w:rPr>
        <w:fldChar w:fldCharType="end"/>
      </w:r>
    </w:p>
    <w:p w14:paraId="517787CA" w14:textId="77777777" w:rsidR="00CB32B2" w:rsidRPr="0041348F" w:rsidRDefault="00CB32B2" w:rsidP="00CB32B2">
      <w:pPr>
        <w:pStyle w:val="EMEAHeading1"/>
        <w:rPr>
          <w:lang w:val="nl-NL"/>
        </w:rPr>
      </w:pPr>
    </w:p>
    <w:p w14:paraId="71A133E3" w14:textId="3B477998" w:rsidR="00CB32B2" w:rsidRPr="000375E7" w:rsidRDefault="00CB32B2" w:rsidP="00CB32B2">
      <w:pPr>
        <w:pStyle w:val="EMEAHeading3"/>
        <w:rPr>
          <w:lang w:val="nl-NL"/>
        </w:rPr>
      </w:pPr>
      <w:r>
        <w:rPr>
          <w:lang w:val="nl-NL"/>
        </w:rPr>
        <w:t>Wanneer mag u dit middel niet gebruiken?</w:t>
      </w:r>
      <w:r w:rsidR="007D4ABC">
        <w:rPr>
          <w:lang w:val="nl-NL"/>
        </w:rPr>
        <w:fldChar w:fldCharType="begin"/>
      </w:r>
      <w:r w:rsidR="007D4ABC">
        <w:rPr>
          <w:lang w:val="nl-NL"/>
        </w:rPr>
        <w:instrText xml:space="preserve"> DOCVARIABLE vault_nd_d18a596f-3d79-49a1-a56b-b4a92f74d243 \* MERGEFORMAT </w:instrText>
      </w:r>
      <w:r w:rsidR="007D4ABC">
        <w:rPr>
          <w:lang w:val="nl-NL"/>
        </w:rPr>
        <w:fldChar w:fldCharType="separate"/>
      </w:r>
      <w:r w:rsidR="007D4ABC">
        <w:rPr>
          <w:lang w:val="nl-NL"/>
        </w:rPr>
        <w:t xml:space="preserve"> </w:t>
      </w:r>
      <w:r w:rsidR="007D4ABC">
        <w:rPr>
          <w:lang w:val="nl-NL"/>
        </w:rPr>
        <w:fldChar w:fldCharType="end"/>
      </w:r>
    </w:p>
    <w:p w14:paraId="50506DB2" w14:textId="4A8C9792" w:rsidR="006B6086" w:rsidRDefault="00F263A2" w:rsidP="00F263A2">
      <w:pPr>
        <w:pStyle w:val="EMEABodyTextIndent"/>
        <w:tabs>
          <w:tab w:val="num" w:pos="567"/>
        </w:tabs>
        <w:rPr>
          <w:lang w:val="nl-NL"/>
        </w:rPr>
      </w:pPr>
      <w:r>
        <w:rPr>
          <w:lang w:val="nl-NL"/>
        </w:rPr>
        <w:t>U</w:t>
      </w:r>
      <w:r w:rsidRPr="00A83674">
        <w:rPr>
          <w:lang w:val="nl-NL"/>
        </w:rPr>
        <w:t xml:space="preserve"> </w:t>
      </w:r>
      <w:r w:rsidRPr="00D86746">
        <w:rPr>
          <w:lang w:val="nl-NL"/>
        </w:rPr>
        <w:t>b</w:t>
      </w:r>
      <w:r w:rsidRPr="00356E93">
        <w:rPr>
          <w:lang w:val="nl-NL"/>
        </w:rPr>
        <w:t xml:space="preserve">ent </w:t>
      </w:r>
      <w:r w:rsidRPr="00FB43E9">
        <w:rPr>
          <w:b/>
          <w:lang w:val="nl-NL"/>
        </w:rPr>
        <w:t>allergisch</w:t>
      </w:r>
      <w:r w:rsidRPr="005067A7">
        <w:rPr>
          <w:lang w:val="nl-NL"/>
        </w:rPr>
        <w:t xml:space="preserve"> </w:t>
      </w:r>
      <w:r>
        <w:rPr>
          <w:lang w:val="nl-NL"/>
        </w:rPr>
        <w:t xml:space="preserve">voor </w:t>
      </w:r>
      <w:r w:rsidR="006B6086">
        <w:rPr>
          <w:lang w:val="nl-NL"/>
        </w:rPr>
        <w:t xml:space="preserve">een </w:t>
      </w:r>
      <w:r>
        <w:rPr>
          <w:lang w:val="nl-NL"/>
        </w:rPr>
        <w:t>van de stoffen in dit geneesmiddel. Deze stoffen kunt u vinden in rubriek 6.</w:t>
      </w:r>
    </w:p>
    <w:p w14:paraId="19C1E0BE" w14:textId="0E9F90F0" w:rsidR="00F263A2" w:rsidRDefault="00F263A2" w:rsidP="006B6086">
      <w:pPr>
        <w:pStyle w:val="EMEABodyTextIndent"/>
        <w:tabs>
          <w:tab w:val="num" w:pos="567"/>
        </w:tabs>
        <w:rPr>
          <w:b/>
          <w:lang w:val="nl-NL"/>
        </w:rPr>
      </w:pPr>
      <w:r>
        <w:rPr>
          <w:lang w:val="nl-NL"/>
        </w:rPr>
        <w:t>U bent</w:t>
      </w:r>
      <w:r w:rsidRPr="00A83674">
        <w:rPr>
          <w:lang w:val="nl-NL"/>
        </w:rPr>
        <w:t xml:space="preserve"> </w:t>
      </w:r>
      <w:r w:rsidRPr="00A83674">
        <w:rPr>
          <w:b/>
          <w:lang w:val="nl-NL"/>
        </w:rPr>
        <w:t>langer dan 3 maanden zwanger</w:t>
      </w:r>
      <w:r w:rsidRPr="00D86746">
        <w:rPr>
          <w:lang w:val="nl-NL"/>
        </w:rPr>
        <w:t xml:space="preserve">. (Het is ook beter om </w:t>
      </w:r>
      <w:r w:rsidR="00382C7B">
        <w:rPr>
          <w:lang w:val="nl-NL"/>
        </w:rPr>
        <w:t>Karvea</w:t>
      </w:r>
      <w:r w:rsidRPr="00356E93">
        <w:rPr>
          <w:lang w:val="nl-NL"/>
        </w:rPr>
        <w:t xml:space="preserve"> te vermijden tijdens de beginfase van de zwangerschap – zie de rubriek zwangerschap)</w:t>
      </w:r>
      <w:r w:rsidR="006B6086">
        <w:rPr>
          <w:b/>
          <w:lang w:val="nl-NL"/>
        </w:rPr>
        <w:t>.</w:t>
      </w:r>
      <w:r w:rsidR="00D7699E" w:rsidRPr="006B6086">
        <w:rPr>
          <w:b/>
          <w:lang w:val="nl-NL"/>
        </w:rPr>
        <w:t>U heeft diabetes of een nierfunctiestoornis</w:t>
      </w:r>
      <w:r w:rsidR="00D7699E" w:rsidRPr="006B6086">
        <w:rPr>
          <w:lang w:val="nl-NL"/>
        </w:rPr>
        <w:t xml:space="preserve"> en u wordt behandeld met een bloeddrukverlagend geneesmiddel dat aliskiren bevat.</w:t>
      </w:r>
      <w:r w:rsidR="00D7699E" w:rsidRPr="006B6086" w:rsidDel="00B5320C">
        <w:rPr>
          <w:b/>
          <w:lang w:val="nl-NL"/>
        </w:rPr>
        <w:t xml:space="preserve"> </w:t>
      </w:r>
    </w:p>
    <w:p w14:paraId="3DD7A6B9" w14:textId="77777777" w:rsidR="006B6086" w:rsidRPr="006B6086" w:rsidRDefault="006B6086" w:rsidP="00654847">
      <w:pPr>
        <w:pStyle w:val="EMEABodyText"/>
        <w:rPr>
          <w:lang w:val="nl-NL"/>
        </w:rPr>
      </w:pPr>
    </w:p>
    <w:p w14:paraId="1523EEE9" w14:textId="21C4B825" w:rsidR="00F263A2" w:rsidRDefault="00F263A2" w:rsidP="00F263A2">
      <w:pPr>
        <w:pStyle w:val="EMEAHeading3"/>
        <w:rPr>
          <w:lang w:val="nl-NL"/>
        </w:rPr>
      </w:pPr>
      <w:r>
        <w:rPr>
          <w:lang w:val="nl-NL"/>
        </w:rPr>
        <w:t>Wanneer moet u extra voorzichtig zijn met dit middel?</w:t>
      </w:r>
      <w:r w:rsidR="007D4ABC">
        <w:rPr>
          <w:lang w:val="nl-NL"/>
        </w:rPr>
        <w:fldChar w:fldCharType="begin"/>
      </w:r>
      <w:r w:rsidR="007D4ABC">
        <w:rPr>
          <w:lang w:val="nl-NL"/>
        </w:rPr>
        <w:instrText xml:space="preserve"> DOCVARIABLE vault_nd_ccd558e6-43a3-4c95-bc08-307d6d6c070d \* MERGEFORMAT </w:instrText>
      </w:r>
      <w:r w:rsidR="007D4ABC">
        <w:rPr>
          <w:lang w:val="nl-NL"/>
        </w:rPr>
        <w:fldChar w:fldCharType="separate"/>
      </w:r>
      <w:r w:rsidR="007D4ABC">
        <w:rPr>
          <w:lang w:val="nl-NL"/>
        </w:rPr>
        <w:t xml:space="preserve"> </w:t>
      </w:r>
      <w:r w:rsidR="007D4ABC">
        <w:rPr>
          <w:lang w:val="nl-NL"/>
        </w:rPr>
        <w:fldChar w:fldCharType="end"/>
      </w:r>
    </w:p>
    <w:p w14:paraId="1E91231C" w14:textId="77777777" w:rsidR="00F263A2" w:rsidRPr="005067A7" w:rsidRDefault="00F263A2" w:rsidP="00F263A2">
      <w:pPr>
        <w:pStyle w:val="EMEABodyText"/>
        <w:rPr>
          <w:lang w:val="nl-NL"/>
        </w:rPr>
      </w:pPr>
      <w:r>
        <w:rPr>
          <w:lang w:val="nl-NL"/>
        </w:rPr>
        <w:t>Neem contact op met uw arts of apotheker voordat u dit middel gebruikt en indien een of meer van onderstaande situaties op u van toepassing is:</w:t>
      </w:r>
    </w:p>
    <w:p w14:paraId="40FCA112" w14:textId="77777777" w:rsidR="00F263A2" w:rsidRPr="000375E7" w:rsidRDefault="00F263A2" w:rsidP="00F263A2">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 xml:space="preserve">u krijgt last van </w:t>
      </w:r>
      <w:r w:rsidRPr="00847325">
        <w:rPr>
          <w:b/>
          <w:lang w:val="nl-NL"/>
        </w:rPr>
        <w:t>hevig braken of diarree</w:t>
      </w:r>
    </w:p>
    <w:p w14:paraId="36BBF659" w14:textId="77777777" w:rsidR="00F263A2" w:rsidRPr="000375E7" w:rsidRDefault="00F263A2" w:rsidP="00F263A2">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 xml:space="preserve">u </w:t>
      </w:r>
      <w:r w:rsidRPr="000375E7">
        <w:rPr>
          <w:lang w:val="nl-NL"/>
        </w:rPr>
        <w:t xml:space="preserve">lijdt aan </w:t>
      </w:r>
      <w:r w:rsidRPr="00847325">
        <w:rPr>
          <w:b/>
          <w:lang w:val="nl-NL"/>
        </w:rPr>
        <w:t>nierproblemen</w:t>
      </w:r>
    </w:p>
    <w:p w14:paraId="63E680C2" w14:textId="77777777" w:rsidR="00F263A2" w:rsidRPr="000375E7" w:rsidRDefault="00F263A2" w:rsidP="00F263A2">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 xml:space="preserve">u </w:t>
      </w:r>
      <w:r w:rsidRPr="000375E7">
        <w:rPr>
          <w:lang w:val="nl-NL"/>
        </w:rPr>
        <w:t xml:space="preserve">lijdt aan </w:t>
      </w:r>
      <w:r w:rsidRPr="00847325">
        <w:rPr>
          <w:b/>
          <w:lang w:val="nl-NL"/>
        </w:rPr>
        <w:t>hartproblemen</w:t>
      </w:r>
    </w:p>
    <w:p w14:paraId="1CE676CF" w14:textId="77777777" w:rsidR="00F263A2" w:rsidRDefault="00F263A2" w:rsidP="00F263A2">
      <w:pPr>
        <w:pStyle w:val="EMEABodyTextIndent"/>
        <w:tabs>
          <w:tab w:val="clear" w:pos="360"/>
          <w:tab w:val="num" w:pos="567"/>
        </w:tabs>
        <w:ind w:left="567" w:hanging="567"/>
        <w:rPr>
          <w:lang w:val="nl-NL"/>
        </w:rPr>
      </w:pPr>
      <w:r>
        <w:rPr>
          <w:lang w:val="nl-NL"/>
        </w:rPr>
        <w:t xml:space="preserve">u krijgt </w:t>
      </w:r>
      <w:r w:rsidR="00382C7B">
        <w:rPr>
          <w:lang w:val="nl-NL"/>
        </w:rPr>
        <w:t>Karvea</w:t>
      </w:r>
      <w:r w:rsidRPr="000375E7">
        <w:rPr>
          <w:lang w:val="nl-NL"/>
        </w:rPr>
        <w:t xml:space="preserve"> voor </w:t>
      </w:r>
      <w:r w:rsidRPr="00847325">
        <w:rPr>
          <w:b/>
          <w:lang w:val="nl-NL"/>
        </w:rPr>
        <w:t>diabetische nierziekte</w:t>
      </w:r>
      <w:r w:rsidRPr="000375E7">
        <w:rPr>
          <w:lang w:val="nl-NL"/>
        </w:rPr>
        <w:t>. In dit geval zal uw arts regelmatig bloedonderzoek uitvoeren, met name in geval van een slechte nierfunctie om de bloedkaliumspiegels te meten</w:t>
      </w:r>
    </w:p>
    <w:p w14:paraId="24FC1E73" w14:textId="16C43B26" w:rsidR="00BA45CF" w:rsidRPr="00871CB4" w:rsidRDefault="00BA45CF" w:rsidP="00654847">
      <w:pPr>
        <w:pStyle w:val="EMEABodyTextIndent"/>
        <w:tabs>
          <w:tab w:val="clear" w:pos="360"/>
        </w:tabs>
        <w:ind w:left="567" w:hanging="567"/>
        <w:rPr>
          <w:lang w:val="nl-NL"/>
        </w:rPr>
      </w:pPr>
      <w:r>
        <w:rPr>
          <w:lang w:val="nl-BE"/>
        </w:rPr>
        <w:lastRenderedPageBreak/>
        <w:t xml:space="preserve">u ontwikkelt een </w:t>
      </w:r>
      <w:r>
        <w:rPr>
          <w:b/>
          <w:bCs/>
          <w:lang w:val="nl-BE"/>
        </w:rPr>
        <w:t>lage bloedsuikerspiegel</w:t>
      </w:r>
      <w:r>
        <w:rPr>
          <w:lang w:val="nl-BE"/>
        </w:rPr>
        <w:t xml:space="preserve"> (</w:t>
      </w:r>
      <w:r w:rsidR="00683CB3">
        <w:rPr>
          <w:lang w:val="nl-BE"/>
        </w:rPr>
        <w:t>teken</w:t>
      </w:r>
      <w:r>
        <w:rPr>
          <w:lang w:val="nl-BE"/>
        </w:rPr>
        <w:t>en zijn onder meer zweten, zwak</w:t>
      </w:r>
      <w:r w:rsidR="00683CB3">
        <w:rPr>
          <w:lang w:val="nl-BE"/>
        </w:rPr>
        <w:t>te</w:t>
      </w:r>
      <w:r>
        <w:rPr>
          <w:lang w:val="nl-BE"/>
        </w:rPr>
        <w:t>, honger, duizeligheid, beven, hoofdpijn, overmatig blozen of bleekheid, doof gevoel, een snelle, bonzende hartslag), vooral als u wordt behandeld voor diabetes.</w:t>
      </w:r>
    </w:p>
    <w:p w14:paraId="50689EFE" w14:textId="77777777" w:rsidR="00F263A2" w:rsidRDefault="00F263A2" w:rsidP="00F263A2">
      <w:pPr>
        <w:pStyle w:val="EMEABodyTextIndent"/>
        <w:tabs>
          <w:tab w:val="clear" w:pos="360"/>
          <w:tab w:val="num" w:pos="567"/>
        </w:tabs>
        <w:ind w:left="567" w:hanging="567"/>
        <w:rPr>
          <w:b/>
          <w:lang w:val="nl-NL"/>
        </w:rPr>
      </w:pPr>
      <w:r>
        <w:rPr>
          <w:b/>
          <w:lang w:val="nl-NL"/>
        </w:rPr>
        <w:t xml:space="preserve">u moet </w:t>
      </w:r>
      <w:r w:rsidRPr="00847325">
        <w:rPr>
          <w:b/>
          <w:lang w:val="nl-NL"/>
        </w:rPr>
        <w:t>geopereerd worden</w:t>
      </w:r>
      <w:r w:rsidRPr="000375E7">
        <w:rPr>
          <w:lang w:val="nl-NL"/>
        </w:rPr>
        <w:t xml:space="preserve"> of</w:t>
      </w:r>
      <w:r>
        <w:rPr>
          <w:lang w:val="nl-NL"/>
        </w:rPr>
        <w:t xml:space="preserve"> u moet</w:t>
      </w:r>
      <w:r w:rsidRPr="000375E7">
        <w:rPr>
          <w:lang w:val="nl-NL"/>
        </w:rPr>
        <w:t xml:space="preserve"> </w:t>
      </w:r>
      <w:r w:rsidRPr="00B04E61">
        <w:rPr>
          <w:b/>
          <w:lang w:val="nl-NL"/>
        </w:rPr>
        <w:t>verdovingsmiddelen krijgen</w:t>
      </w:r>
    </w:p>
    <w:p w14:paraId="58A84E2A" w14:textId="77777777" w:rsidR="00D7699E" w:rsidRDefault="00D7699E" w:rsidP="00D7699E">
      <w:pPr>
        <w:pStyle w:val="EMEABodyTextIndent"/>
        <w:rPr>
          <w:lang w:val="nl-NL"/>
        </w:rPr>
      </w:pPr>
      <w:r>
        <w:rPr>
          <w:lang w:val="nl-NL"/>
        </w:rPr>
        <w:t xml:space="preserve">   als u een van de volgende geneesmiddelen voor de behandeling van hoge bloeddruk  inneemt:</w:t>
      </w:r>
    </w:p>
    <w:p w14:paraId="4BCB7D92" w14:textId="77777777" w:rsidR="00D7699E" w:rsidRDefault="00D7699E" w:rsidP="00D7699E">
      <w:pPr>
        <w:pStyle w:val="EMEABodyTextIndent"/>
        <w:numPr>
          <w:ilvl w:val="0"/>
          <w:numId w:val="37"/>
        </w:numPr>
        <w:ind w:left="1134" w:hanging="283"/>
        <w:rPr>
          <w:lang w:val="nl-NL"/>
        </w:rPr>
      </w:pPr>
      <w:r>
        <w:rPr>
          <w:lang w:val="nl-NL"/>
        </w:rPr>
        <w:t>een “ACE-remmer” (bijvoorbeeld analapril, lisinopril, ramipril), in het bijzonder als u  diabetes-gerelateerde nierproblemen heeft.</w:t>
      </w:r>
    </w:p>
    <w:p w14:paraId="589D1B7C" w14:textId="77777777" w:rsidR="00D7699E" w:rsidRDefault="00D7699E" w:rsidP="00D7699E">
      <w:pPr>
        <w:pStyle w:val="EMEABodyTextIndent"/>
        <w:numPr>
          <w:ilvl w:val="0"/>
          <w:numId w:val="37"/>
        </w:numPr>
        <w:ind w:left="1134" w:hanging="283"/>
        <w:rPr>
          <w:lang w:val="nl-NL"/>
        </w:rPr>
      </w:pPr>
      <w:r>
        <w:rPr>
          <w:lang w:val="nl-NL"/>
        </w:rPr>
        <w:t>aliskiren.</w:t>
      </w:r>
    </w:p>
    <w:p w14:paraId="1E344EE6" w14:textId="77777777" w:rsidR="00D7699E" w:rsidRPr="00B67D1B" w:rsidRDefault="00D7699E" w:rsidP="00D7699E">
      <w:pPr>
        <w:pStyle w:val="EMEABodyText"/>
        <w:rPr>
          <w:lang w:val="nl-NL"/>
        </w:rPr>
      </w:pPr>
    </w:p>
    <w:p w14:paraId="57C381C7" w14:textId="77777777" w:rsidR="008920B5" w:rsidRDefault="00D7699E" w:rsidP="000850B0">
      <w:pPr>
        <w:pStyle w:val="EMEABodyTextIndent"/>
        <w:numPr>
          <w:ilvl w:val="0"/>
          <w:numId w:val="0"/>
        </w:numPr>
        <w:ind w:left="360"/>
        <w:rPr>
          <w:lang w:val="nl-NL"/>
        </w:rPr>
      </w:pPr>
      <w:r>
        <w:rPr>
          <w:lang w:val="nl-NL"/>
        </w:rPr>
        <w:t>Uw arts zal mogelijk uw nierfunctie, bloeddruk en het aantal elektrolyten (bv. kalium) in uw bloed controleren.</w:t>
      </w:r>
    </w:p>
    <w:p w14:paraId="0256A04A" w14:textId="77777777" w:rsidR="008920B5" w:rsidRDefault="008920B5" w:rsidP="000850B0">
      <w:pPr>
        <w:pStyle w:val="EMEABodyTextIndent"/>
        <w:numPr>
          <w:ilvl w:val="0"/>
          <w:numId w:val="0"/>
        </w:numPr>
        <w:ind w:left="360"/>
        <w:rPr>
          <w:lang w:val="nl-NL"/>
        </w:rPr>
      </w:pPr>
    </w:p>
    <w:p w14:paraId="504FE710" w14:textId="77777777" w:rsidR="00F263A2" w:rsidRDefault="00D7699E" w:rsidP="00F263A2">
      <w:pPr>
        <w:pStyle w:val="EMEABodyText"/>
        <w:rPr>
          <w:lang w:val="nl-NL"/>
        </w:rPr>
      </w:pPr>
      <w:r>
        <w:rPr>
          <w:lang w:val="nl-NL"/>
        </w:rPr>
        <w:t xml:space="preserve"> Zie ook de informatie in rubriek “Wanneer mag u dit middel niet gebruiken?”.</w:t>
      </w:r>
      <w:r w:rsidRPr="007823FC" w:rsidDel="00B5320C">
        <w:rPr>
          <w:lang w:val="nl-NL"/>
        </w:rPr>
        <w:t xml:space="preserve"> </w:t>
      </w:r>
    </w:p>
    <w:p w14:paraId="246022CA" w14:textId="77777777" w:rsidR="00CB32B2" w:rsidRDefault="00CB32B2" w:rsidP="00CB32B2">
      <w:pPr>
        <w:pStyle w:val="EMEABodyText"/>
        <w:rPr>
          <w:lang w:val="nl-NL"/>
        </w:rPr>
      </w:pPr>
      <w:r>
        <w:rPr>
          <w:lang w:val="nl-NL"/>
        </w:rPr>
        <w:t>Vertel uw arts als u denkt zwanger te zijn (</w:t>
      </w:r>
      <w:r w:rsidRPr="00FD292C">
        <w:rPr>
          <w:u w:val="single"/>
          <w:lang w:val="nl-NL"/>
        </w:rPr>
        <w:t>of zwanger zou kunnen worden</w:t>
      </w:r>
      <w:r>
        <w:rPr>
          <w:lang w:val="nl-NL"/>
        </w:rPr>
        <w:t>)</w:t>
      </w:r>
      <w:r w:rsidRPr="00AA1EEF">
        <w:rPr>
          <w:lang w:val="nl-NL"/>
        </w:rPr>
        <w:t xml:space="preserve">. Het gebruik van </w:t>
      </w:r>
      <w:r>
        <w:rPr>
          <w:lang w:val="nl-NL"/>
        </w:rPr>
        <w:t>Karvea</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17235EED" w14:textId="77777777" w:rsidR="00CB32B2" w:rsidRDefault="00CB32B2" w:rsidP="00CB32B2">
      <w:pPr>
        <w:pStyle w:val="EMEAHeading3"/>
        <w:rPr>
          <w:lang w:val="nl-NL"/>
        </w:rPr>
      </w:pPr>
    </w:p>
    <w:p w14:paraId="42FD5EC6" w14:textId="77777777" w:rsidR="00DD7852" w:rsidRPr="00001324" w:rsidRDefault="00F263A2" w:rsidP="00CB32B2">
      <w:pPr>
        <w:pStyle w:val="EMEABodyText"/>
        <w:rPr>
          <w:b/>
          <w:lang w:val="nl-NL"/>
        </w:rPr>
      </w:pPr>
      <w:r w:rsidRPr="00001324">
        <w:rPr>
          <w:b/>
          <w:lang w:val="nl-NL"/>
        </w:rPr>
        <w:t>Kinderen en jongeren tot 18 jaar</w:t>
      </w:r>
    </w:p>
    <w:p w14:paraId="0D29A002" w14:textId="77777777" w:rsidR="00CB32B2" w:rsidRPr="0094392C" w:rsidRDefault="00CB32B2" w:rsidP="00CB32B2">
      <w:pPr>
        <w:pStyle w:val="EMEABodyText"/>
        <w:rPr>
          <w:lang w:val="nl-NL"/>
        </w:rPr>
      </w:pPr>
      <w:r>
        <w:rPr>
          <w:lang w:val="nl-NL"/>
        </w:rPr>
        <w:t>Dit geneesmiddel mag niet worden gebruikt bij kinderen en adolescenten omdat de veiligheid en werkzaamheid nog niet volledig zijn vastgesteld.</w:t>
      </w:r>
    </w:p>
    <w:p w14:paraId="10EC2A8C" w14:textId="77777777" w:rsidR="00CB32B2" w:rsidRDefault="00CB32B2" w:rsidP="00CB32B2">
      <w:pPr>
        <w:pStyle w:val="EMEAHeading3"/>
        <w:rPr>
          <w:lang w:val="nl-NL"/>
        </w:rPr>
      </w:pPr>
    </w:p>
    <w:p w14:paraId="4F28EAB7" w14:textId="5B1A81D8" w:rsidR="00CB32B2" w:rsidRPr="0004437B" w:rsidRDefault="00CB32B2" w:rsidP="00CB32B2">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D4ABC">
        <w:rPr>
          <w:lang w:val="nl-NL"/>
        </w:rPr>
        <w:fldChar w:fldCharType="begin"/>
      </w:r>
      <w:r w:rsidR="007D4ABC">
        <w:rPr>
          <w:lang w:val="nl-NL"/>
        </w:rPr>
        <w:instrText xml:space="preserve"> DOCVARIABLE vault_nd_43b86b66-48f8-4c73-b69f-4277b57cc5d5 \* MERGEFORMAT </w:instrText>
      </w:r>
      <w:r w:rsidR="007D4ABC">
        <w:rPr>
          <w:lang w:val="nl-NL"/>
        </w:rPr>
        <w:fldChar w:fldCharType="separate"/>
      </w:r>
      <w:r w:rsidR="007D4ABC">
        <w:rPr>
          <w:lang w:val="nl-NL"/>
        </w:rPr>
        <w:t xml:space="preserve"> </w:t>
      </w:r>
      <w:r w:rsidR="007D4ABC">
        <w:rPr>
          <w:lang w:val="nl-NL"/>
        </w:rPr>
        <w:fldChar w:fldCharType="end"/>
      </w:r>
    </w:p>
    <w:p w14:paraId="6FC14E9C" w14:textId="0729439E" w:rsidR="00F263A2" w:rsidRDefault="00F263A2" w:rsidP="00F263A2">
      <w:pPr>
        <w:pStyle w:val="EMEABodyText"/>
        <w:rPr>
          <w:lang w:val="nl-NL"/>
        </w:rPr>
      </w:pPr>
      <w:r>
        <w:rPr>
          <w:lang w:val="nl-NL"/>
        </w:rPr>
        <w:t xml:space="preserve">Gebruikt u naast Karvea nog andere geneesmiddelen, heeft u dat kort geleden gedaan of bestaat de mogelijkheid dat u </w:t>
      </w:r>
      <w:r w:rsidR="006B6086">
        <w:rPr>
          <w:lang w:val="nl-NL"/>
        </w:rPr>
        <w:t>binnenkort</w:t>
      </w:r>
      <w:r>
        <w:rPr>
          <w:lang w:val="nl-NL"/>
        </w:rPr>
        <w:t xml:space="preserve"> andere geneesmiddelen gaat gebruiken? Vertel dat dan uw arts of apotheker.</w:t>
      </w:r>
    </w:p>
    <w:p w14:paraId="65F1B898" w14:textId="77777777" w:rsidR="00F263A2" w:rsidRPr="000375E7" w:rsidRDefault="00F263A2" w:rsidP="00F263A2">
      <w:pPr>
        <w:pStyle w:val="EMEABodyText"/>
        <w:rPr>
          <w:lang w:val="nl-NL"/>
        </w:rPr>
      </w:pPr>
    </w:p>
    <w:p w14:paraId="05439E3A" w14:textId="77777777" w:rsidR="00D7699E" w:rsidRPr="00603309" w:rsidRDefault="00D7699E" w:rsidP="00D7699E">
      <w:pPr>
        <w:autoSpaceDE w:val="0"/>
        <w:autoSpaceDN w:val="0"/>
        <w:adjustRightInd w:val="0"/>
        <w:rPr>
          <w:szCs w:val="22"/>
          <w:lang w:val="nl-BE"/>
        </w:rPr>
      </w:pPr>
      <w:r w:rsidRPr="00603309">
        <w:rPr>
          <w:szCs w:val="22"/>
          <w:lang w:val="nl-BE"/>
        </w:rPr>
        <w:t>Uw arts kan uw dosis aanpassen en/of andere voorzorgsmaatregelen nemen:</w:t>
      </w:r>
    </w:p>
    <w:p w14:paraId="0E19C5FB" w14:textId="77777777" w:rsidR="00D7699E" w:rsidRPr="00603309" w:rsidRDefault="00D7699E" w:rsidP="00D7699E">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0DCCD66C" w14:textId="77777777" w:rsidR="00CB32B2" w:rsidRDefault="00CB32B2" w:rsidP="00CB32B2">
      <w:pPr>
        <w:pStyle w:val="EMEABodyText"/>
        <w:rPr>
          <w:lang w:val="nl-NL"/>
        </w:rPr>
      </w:pPr>
    </w:p>
    <w:p w14:paraId="064AB578" w14:textId="7CA03EE9" w:rsidR="00CB32B2" w:rsidRPr="00847325" w:rsidRDefault="00CB32B2" w:rsidP="00CB32B2">
      <w:pPr>
        <w:pStyle w:val="EMEAHeading3"/>
        <w:rPr>
          <w:lang w:val="nl-NL"/>
        </w:rPr>
      </w:pPr>
      <w:r w:rsidRPr="00847325">
        <w:rPr>
          <w:lang w:val="nl-NL"/>
        </w:rPr>
        <w:t>U zou bloedcontroles nodig kunnen hebben als u:</w:t>
      </w:r>
      <w:r w:rsidR="007D4ABC">
        <w:rPr>
          <w:lang w:val="nl-NL"/>
        </w:rPr>
        <w:fldChar w:fldCharType="begin"/>
      </w:r>
      <w:r w:rsidR="007D4ABC">
        <w:rPr>
          <w:lang w:val="nl-NL"/>
        </w:rPr>
        <w:instrText xml:space="preserve"> DOCVARIABLE vault_nd_1f2eaec0-5b76-414c-8fbe-5e7a1dfc376f \* MERGEFORMAT </w:instrText>
      </w:r>
      <w:r w:rsidR="007D4ABC">
        <w:rPr>
          <w:lang w:val="nl-NL"/>
        </w:rPr>
        <w:fldChar w:fldCharType="separate"/>
      </w:r>
      <w:r w:rsidR="007D4ABC">
        <w:rPr>
          <w:lang w:val="nl-NL"/>
        </w:rPr>
        <w:t xml:space="preserve"> </w:t>
      </w:r>
      <w:r w:rsidR="007D4ABC">
        <w:rPr>
          <w:lang w:val="nl-NL"/>
        </w:rPr>
        <w:fldChar w:fldCharType="end"/>
      </w:r>
    </w:p>
    <w:p w14:paraId="7B2073F6" w14:textId="77777777" w:rsidR="00CB32B2" w:rsidRDefault="00CB32B2" w:rsidP="00CB32B2">
      <w:pPr>
        <w:pStyle w:val="EMEABodyTextIndent"/>
        <w:tabs>
          <w:tab w:val="num" w:pos="567"/>
        </w:tabs>
        <w:rPr>
          <w:lang w:val="nl-NL"/>
        </w:rPr>
      </w:pPr>
      <w:r>
        <w:rPr>
          <w:lang w:val="nl-NL"/>
        </w:rPr>
        <w:t>kaliumsupplementen gebruikt</w:t>
      </w:r>
    </w:p>
    <w:p w14:paraId="270DAD7D" w14:textId="77777777" w:rsidR="00CB32B2" w:rsidRDefault="00CB32B2" w:rsidP="00CB32B2">
      <w:pPr>
        <w:pStyle w:val="EMEABodyTextIndent"/>
        <w:tabs>
          <w:tab w:val="num" w:pos="567"/>
        </w:tabs>
        <w:rPr>
          <w:lang w:val="nl-NL"/>
        </w:rPr>
      </w:pPr>
      <w:r w:rsidRPr="000375E7">
        <w:rPr>
          <w:lang w:val="nl-NL"/>
        </w:rPr>
        <w:t>kaliumbevattende zoutvervangingsmiddelen</w:t>
      </w:r>
      <w:r>
        <w:rPr>
          <w:lang w:val="nl-NL"/>
        </w:rPr>
        <w:t xml:space="preserve"> gebruikt</w:t>
      </w:r>
    </w:p>
    <w:p w14:paraId="52C55778" w14:textId="77777777" w:rsidR="00CB32B2" w:rsidRDefault="00CB32B2" w:rsidP="00CB32B2">
      <w:pPr>
        <w:pStyle w:val="EMEABodyTextIndent"/>
        <w:tabs>
          <w:tab w:val="num" w:pos="567"/>
        </w:tabs>
        <w:rPr>
          <w:lang w:val="nl-NL"/>
        </w:rPr>
      </w:pPr>
      <w:r w:rsidRPr="000375E7">
        <w:rPr>
          <w:lang w:val="nl-NL"/>
        </w:rPr>
        <w:t xml:space="preserve">kaliumsparende medicijnen (zoals bepaalde plaspillen) </w:t>
      </w:r>
      <w:r>
        <w:rPr>
          <w:lang w:val="nl-NL"/>
        </w:rPr>
        <w:t>gebruikt</w:t>
      </w:r>
    </w:p>
    <w:p w14:paraId="77B9863C" w14:textId="77777777" w:rsidR="00CB32B2" w:rsidRDefault="00CB32B2" w:rsidP="00CB32B2">
      <w:pPr>
        <w:pStyle w:val="EMEABodyTextIndent"/>
        <w:tabs>
          <w:tab w:val="num" w:pos="567"/>
        </w:tabs>
        <w:rPr>
          <w:lang w:val="nl-NL"/>
        </w:rPr>
      </w:pPr>
      <w:r w:rsidRPr="000375E7">
        <w:rPr>
          <w:lang w:val="nl-NL"/>
        </w:rPr>
        <w:t>lithiumbevattende medicijnen gebruikt</w:t>
      </w:r>
    </w:p>
    <w:p w14:paraId="6512E6A3" w14:textId="77777777" w:rsidR="00BA45CF" w:rsidRPr="00871CB4" w:rsidRDefault="00BA45CF" w:rsidP="00BA45CF">
      <w:pPr>
        <w:pStyle w:val="EMEABodyTextIndent"/>
        <w:rPr>
          <w:lang w:val="nl-NL"/>
        </w:rPr>
      </w:pPr>
      <w:r>
        <w:rPr>
          <w:lang w:val="nl-BE"/>
        </w:rPr>
        <w:t>repaglinide (medicatie voor het verlagen van de bloedsuikerspiegel)</w:t>
      </w:r>
    </w:p>
    <w:p w14:paraId="235F9E5D" w14:textId="77777777" w:rsidR="00CB32B2" w:rsidRPr="000375E7" w:rsidRDefault="00CB32B2" w:rsidP="00CB32B2">
      <w:pPr>
        <w:pStyle w:val="EMEABodyText"/>
        <w:rPr>
          <w:lang w:val="nl-NL"/>
        </w:rPr>
      </w:pPr>
    </w:p>
    <w:p w14:paraId="264B2549" w14:textId="77777777" w:rsidR="00CB32B2" w:rsidRPr="000375E7" w:rsidRDefault="00CB32B2" w:rsidP="00CB32B2">
      <w:pPr>
        <w:pStyle w:val="EMEABodyText"/>
        <w:rPr>
          <w:lang w:val="nl-NL"/>
        </w:rPr>
      </w:pPr>
      <w:r>
        <w:rPr>
          <w:lang w:val="nl-NL"/>
        </w:rPr>
        <w:t xml:space="preserve">Indien u bepaalde ontstekingsremmers inneemt (niet-steroïde anti-inflammatoire geneesmiddelen (NSAID’s)), </w:t>
      </w:r>
      <w:r w:rsidRPr="000375E7">
        <w:rPr>
          <w:lang w:val="nl-NL"/>
        </w:rPr>
        <w:t>kan het effect van irbesartan afnemen.</w:t>
      </w:r>
    </w:p>
    <w:p w14:paraId="2BE230A5" w14:textId="77777777" w:rsidR="00CB32B2" w:rsidRPr="000375E7" w:rsidRDefault="00CB32B2" w:rsidP="00CB32B2">
      <w:pPr>
        <w:pStyle w:val="EMEABodyText"/>
        <w:rPr>
          <w:lang w:val="nl-NL"/>
        </w:rPr>
      </w:pPr>
    </w:p>
    <w:p w14:paraId="1F70FC97" w14:textId="35E45688" w:rsidR="00CB32B2" w:rsidRPr="000375E7" w:rsidRDefault="00CB32B2" w:rsidP="00CB32B2">
      <w:pPr>
        <w:pStyle w:val="EMEAHeading3"/>
        <w:rPr>
          <w:lang w:val="nl-NL"/>
        </w:rPr>
      </w:pPr>
      <w:r>
        <w:rPr>
          <w:lang w:val="nl-NL"/>
        </w:rPr>
        <w:t>Waarop moet u letten met eten en drinken?</w:t>
      </w:r>
      <w:r w:rsidR="007D4ABC">
        <w:rPr>
          <w:lang w:val="nl-NL"/>
        </w:rPr>
        <w:fldChar w:fldCharType="begin"/>
      </w:r>
      <w:r w:rsidR="007D4ABC">
        <w:rPr>
          <w:lang w:val="nl-NL"/>
        </w:rPr>
        <w:instrText xml:space="preserve"> DOCVARIABLE vault_nd_7313b8db-b9b5-4379-bbcf-9f7857c09480 \* MERGEFORMAT </w:instrText>
      </w:r>
      <w:r w:rsidR="007D4ABC">
        <w:rPr>
          <w:lang w:val="nl-NL"/>
        </w:rPr>
        <w:fldChar w:fldCharType="separate"/>
      </w:r>
      <w:r w:rsidR="007D4ABC">
        <w:rPr>
          <w:lang w:val="nl-NL"/>
        </w:rPr>
        <w:t xml:space="preserve"> </w:t>
      </w:r>
      <w:r w:rsidR="007D4ABC">
        <w:rPr>
          <w:lang w:val="nl-NL"/>
        </w:rPr>
        <w:fldChar w:fldCharType="end"/>
      </w:r>
    </w:p>
    <w:p w14:paraId="4C96EDBE" w14:textId="77777777" w:rsidR="00CB32B2" w:rsidRPr="000375E7" w:rsidRDefault="00CB32B2" w:rsidP="00CB32B2">
      <w:pPr>
        <w:pStyle w:val="EMEABodyText"/>
        <w:rPr>
          <w:lang w:val="nl-NL"/>
        </w:rPr>
      </w:pPr>
      <w:r>
        <w:rPr>
          <w:lang w:val="nl-NL"/>
        </w:rPr>
        <w:t>Karvea</w:t>
      </w:r>
      <w:r w:rsidRPr="000375E7">
        <w:rPr>
          <w:lang w:val="nl-NL"/>
        </w:rPr>
        <w:t xml:space="preserve"> kan worden i</w:t>
      </w:r>
      <w:r>
        <w:rPr>
          <w:lang w:val="nl-NL"/>
        </w:rPr>
        <w:t>ngenomen met of zonder voedsel.</w:t>
      </w:r>
    </w:p>
    <w:p w14:paraId="552B7767" w14:textId="77777777" w:rsidR="00CB32B2" w:rsidRPr="000375E7" w:rsidRDefault="00CB32B2">
      <w:pPr>
        <w:pStyle w:val="EMEABodyText"/>
        <w:rPr>
          <w:lang w:val="nl-NL"/>
        </w:rPr>
      </w:pPr>
    </w:p>
    <w:p w14:paraId="7F907B0A" w14:textId="0FF8F171" w:rsidR="00CB32B2" w:rsidRPr="000375E7" w:rsidRDefault="00CB32B2" w:rsidP="00CB32B2">
      <w:pPr>
        <w:pStyle w:val="EMEAHeading3"/>
        <w:rPr>
          <w:lang w:val="nl-NL"/>
        </w:rPr>
      </w:pPr>
      <w:r w:rsidRPr="000375E7">
        <w:rPr>
          <w:lang w:val="nl-NL"/>
        </w:rPr>
        <w:t>Zwangerschap en borstvoeding</w:t>
      </w:r>
      <w:r w:rsidR="007D4ABC">
        <w:rPr>
          <w:lang w:val="nl-NL"/>
        </w:rPr>
        <w:fldChar w:fldCharType="begin"/>
      </w:r>
      <w:r w:rsidR="007D4ABC">
        <w:rPr>
          <w:lang w:val="nl-NL"/>
        </w:rPr>
        <w:instrText xml:space="preserve"> DOCVARIABLE vault_nd_ee0d4b20-6afd-499e-9783-8ea151596988 \* MERGEFORMAT </w:instrText>
      </w:r>
      <w:r w:rsidR="007D4ABC">
        <w:rPr>
          <w:lang w:val="nl-NL"/>
        </w:rPr>
        <w:fldChar w:fldCharType="separate"/>
      </w:r>
      <w:r w:rsidR="007D4ABC">
        <w:rPr>
          <w:lang w:val="nl-NL"/>
        </w:rPr>
        <w:t xml:space="preserve"> </w:t>
      </w:r>
      <w:r w:rsidR="007D4ABC">
        <w:rPr>
          <w:lang w:val="nl-NL"/>
        </w:rPr>
        <w:fldChar w:fldCharType="end"/>
      </w:r>
    </w:p>
    <w:p w14:paraId="64CD198E" w14:textId="4421E05F" w:rsidR="00CB32B2" w:rsidRPr="006C357F" w:rsidRDefault="00CB32B2" w:rsidP="00CB32B2">
      <w:pPr>
        <w:pStyle w:val="EMEAHeading3"/>
        <w:rPr>
          <w:lang w:val="nl-NL"/>
        </w:rPr>
      </w:pPr>
      <w:r w:rsidRPr="006C357F">
        <w:rPr>
          <w:lang w:val="nl-NL"/>
        </w:rPr>
        <w:t>Zwangerschap</w:t>
      </w:r>
      <w:r w:rsidR="007D4ABC">
        <w:rPr>
          <w:lang w:val="nl-NL"/>
        </w:rPr>
        <w:fldChar w:fldCharType="begin"/>
      </w:r>
      <w:r w:rsidR="007D4ABC">
        <w:rPr>
          <w:lang w:val="nl-NL"/>
        </w:rPr>
        <w:instrText xml:space="preserve"> DOCVARIABLE vault_nd_a6ec87f2-b425-41b0-a199-28c88804f046 \* MERGEFORMAT </w:instrText>
      </w:r>
      <w:r w:rsidR="007D4ABC">
        <w:rPr>
          <w:lang w:val="nl-NL"/>
        </w:rPr>
        <w:fldChar w:fldCharType="separate"/>
      </w:r>
      <w:r w:rsidR="007D4ABC">
        <w:rPr>
          <w:lang w:val="nl-NL"/>
        </w:rPr>
        <w:t xml:space="preserve"> </w:t>
      </w:r>
      <w:r w:rsidR="007D4ABC">
        <w:rPr>
          <w:lang w:val="nl-NL"/>
        </w:rPr>
        <w:fldChar w:fldCharType="end"/>
      </w:r>
    </w:p>
    <w:p w14:paraId="2B5A3E38" w14:textId="77777777" w:rsidR="00CB32B2" w:rsidRDefault="00CB32B2" w:rsidP="00CB32B2">
      <w:pPr>
        <w:pStyle w:val="EMEABodyText"/>
        <w:rPr>
          <w:lang w:val="nl-NL"/>
        </w:rPr>
      </w:pPr>
      <w:r w:rsidRPr="00AA1EEF">
        <w:rPr>
          <w:lang w:val="nl-NL"/>
        </w:rPr>
        <w:t xml:space="preserve">Vertel uw arts als u denkt dat u zwanger bent </w:t>
      </w:r>
      <w:r>
        <w:rPr>
          <w:lang w:val="nl-NL"/>
        </w:rPr>
        <w:t>(</w:t>
      </w:r>
      <w:r w:rsidRPr="00FD292C">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Karvea voordat u zwanger wordt of zodra u weet dat u zwanger bent en hij zal u adviseren om </w:t>
      </w:r>
      <w:r w:rsidRPr="00AA1EEF">
        <w:rPr>
          <w:lang w:val="nl-NL"/>
        </w:rPr>
        <w:t>een ander geneesmiddel te gebruiken</w:t>
      </w:r>
      <w:r>
        <w:rPr>
          <w:lang w:val="nl-NL"/>
        </w:rPr>
        <w:t xml:space="preserve"> in plaats van Karvea. Karvea</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4011B7D2" w14:textId="77777777" w:rsidR="00CB32B2" w:rsidRDefault="00CB32B2" w:rsidP="00CB32B2">
      <w:pPr>
        <w:pStyle w:val="EMEABodyText"/>
        <w:rPr>
          <w:lang w:val="nl-NL"/>
        </w:rPr>
      </w:pPr>
    </w:p>
    <w:p w14:paraId="02C5C617" w14:textId="18744371" w:rsidR="00CB32B2" w:rsidRPr="001745D8" w:rsidRDefault="00CB32B2" w:rsidP="00CB32B2">
      <w:pPr>
        <w:pStyle w:val="EMEAHeading3"/>
        <w:rPr>
          <w:lang w:val="nl-NL"/>
        </w:rPr>
      </w:pPr>
      <w:r w:rsidRPr="001745D8">
        <w:rPr>
          <w:lang w:val="nl-NL"/>
        </w:rPr>
        <w:t>Borstvoeding</w:t>
      </w:r>
      <w:r w:rsidR="007D4ABC">
        <w:rPr>
          <w:lang w:val="nl-NL"/>
        </w:rPr>
        <w:fldChar w:fldCharType="begin"/>
      </w:r>
      <w:r w:rsidR="007D4ABC">
        <w:rPr>
          <w:lang w:val="nl-NL"/>
        </w:rPr>
        <w:instrText xml:space="preserve"> DOCVARIABLE vault_nd_764fbbb8-bb36-4e7b-bffa-d0eb82b64b6e \* MERGEFORMAT </w:instrText>
      </w:r>
      <w:r w:rsidR="007D4ABC">
        <w:rPr>
          <w:lang w:val="nl-NL"/>
        </w:rPr>
        <w:fldChar w:fldCharType="separate"/>
      </w:r>
      <w:r w:rsidR="007D4ABC">
        <w:rPr>
          <w:lang w:val="nl-NL"/>
        </w:rPr>
        <w:t xml:space="preserve"> </w:t>
      </w:r>
      <w:r w:rsidR="007D4ABC">
        <w:rPr>
          <w:lang w:val="nl-NL"/>
        </w:rPr>
        <w:fldChar w:fldCharType="end"/>
      </w:r>
    </w:p>
    <w:p w14:paraId="784D08D0" w14:textId="77777777" w:rsidR="00CB32B2" w:rsidRDefault="00CB32B2" w:rsidP="00CB32B2">
      <w:pPr>
        <w:pStyle w:val="EMEABodyText"/>
        <w:rPr>
          <w:b/>
          <w:lang w:val="nl-NL"/>
        </w:rPr>
      </w:pPr>
      <w:r>
        <w:rPr>
          <w:lang w:val="nl-NL"/>
        </w:rPr>
        <w:t>Vertel uw arts indien u borstvoeding geeft of op het punt staat borstvoedi</w:t>
      </w:r>
      <w:r w:rsidR="006B6086">
        <w:rPr>
          <w:lang w:val="nl-NL"/>
        </w:rPr>
        <w:t>n</w:t>
      </w:r>
      <w:r>
        <w:rPr>
          <w:lang w:val="nl-NL"/>
        </w:rPr>
        <w:t xml:space="preserve">g te gaan geven. Karvea wordt afgeraden voor moeders die borstvoeding geven. Uw arts kan een andere behandeling voor u </w:t>
      </w:r>
      <w:r>
        <w:rPr>
          <w:lang w:val="nl-NL"/>
        </w:rPr>
        <w:lastRenderedPageBreak/>
        <w:t>uitzoeken indien u borstvoeding wilt geven, vooral als het gaat om een pasgeboren of een te vroeg geboren baby.</w:t>
      </w:r>
    </w:p>
    <w:p w14:paraId="3E581710" w14:textId="77777777" w:rsidR="00CB32B2" w:rsidRPr="000375E7" w:rsidRDefault="00CB32B2" w:rsidP="00CB32B2">
      <w:pPr>
        <w:pStyle w:val="EMEABodyText"/>
        <w:rPr>
          <w:lang w:val="nl-NL"/>
        </w:rPr>
      </w:pPr>
    </w:p>
    <w:p w14:paraId="5479A930" w14:textId="1C550712" w:rsidR="00CB32B2" w:rsidRPr="000375E7" w:rsidRDefault="00CB32B2" w:rsidP="00CB32B2">
      <w:pPr>
        <w:pStyle w:val="EMEAHeading3"/>
        <w:rPr>
          <w:lang w:val="nl-NL"/>
        </w:rPr>
      </w:pPr>
      <w:r w:rsidRPr="000375E7">
        <w:rPr>
          <w:lang w:val="nl-NL"/>
        </w:rPr>
        <w:t>Rijvaardigheid en het gebruik van machines</w:t>
      </w:r>
      <w:r w:rsidR="007D4ABC">
        <w:rPr>
          <w:lang w:val="nl-NL"/>
        </w:rPr>
        <w:fldChar w:fldCharType="begin"/>
      </w:r>
      <w:r w:rsidR="007D4ABC">
        <w:rPr>
          <w:lang w:val="nl-NL"/>
        </w:rPr>
        <w:instrText xml:space="preserve"> DOCVARIABLE vault_nd_a83a254f-713b-467c-8ce9-66f4ae152af5 \* MERGEFORMAT </w:instrText>
      </w:r>
      <w:r w:rsidR="007D4ABC">
        <w:rPr>
          <w:lang w:val="nl-NL"/>
        </w:rPr>
        <w:fldChar w:fldCharType="separate"/>
      </w:r>
      <w:r w:rsidR="007D4ABC">
        <w:rPr>
          <w:lang w:val="nl-NL"/>
        </w:rPr>
        <w:t xml:space="preserve"> </w:t>
      </w:r>
      <w:r w:rsidR="007D4ABC">
        <w:rPr>
          <w:lang w:val="nl-NL"/>
        </w:rPr>
        <w:fldChar w:fldCharType="end"/>
      </w:r>
    </w:p>
    <w:p w14:paraId="5A5C7140" w14:textId="77777777" w:rsidR="00CB32B2" w:rsidRPr="000375E7" w:rsidRDefault="00CB32B2">
      <w:pPr>
        <w:pStyle w:val="EMEABodyText"/>
        <w:rPr>
          <w:lang w:val="nl-NL"/>
        </w:rPr>
      </w:pPr>
      <w:r w:rsidRPr="000375E7">
        <w:rPr>
          <w:lang w:val="nl-NL"/>
        </w:rPr>
        <w:t xml:space="preserve">Uw vaardigheid om voertuigen te besturen of machines te bedienen wordt waarschijnlijk niet door </w:t>
      </w:r>
      <w:r>
        <w:rPr>
          <w:lang w:val="nl-NL"/>
        </w:rPr>
        <w:t>Karvea</w:t>
      </w:r>
      <w:r w:rsidRPr="000375E7">
        <w:rPr>
          <w:lang w:val="nl-NL"/>
        </w:rPr>
        <w:t xml:space="preserve"> verminderd. Echter, af en toe kan duizeligheid of vermoeidheid optreden tijdens de behandeling van hoge bloeddruk. Als u hier last van heeft, </w:t>
      </w:r>
      <w:r>
        <w:rPr>
          <w:lang w:val="nl-NL"/>
        </w:rPr>
        <w:t>overleg</w:t>
      </w:r>
      <w:r w:rsidRPr="000375E7">
        <w:rPr>
          <w:lang w:val="nl-NL"/>
        </w:rPr>
        <w:t xml:space="preserve"> dan </w:t>
      </w:r>
      <w:r>
        <w:rPr>
          <w:lang w:val="nl-NL"/>
        </w:rPr>
        <w:t xml:space="preserve">met </w:t>
      </w:r>
      <w:r w:rsidRPr="000375E7">
        <w:rPr>
          <w:lang w:val="nl-NL"/>
        </w:rPr>
        <w:t xml:space="preserve">uw arts voordat u </w:t>
      </w:r>
      <w:r>
        <w:rPr>
          <w:lang w:val="nl-NL"/>
        </w:rPr>
        <w:t>een voertuig gaat besturen of machines gaat bedienen</w:t>
      </w:r>
      <w:r w:rsidRPr="000375E7">
        <w:rPr>
          <w:lang w:val="nl-NL"/>
        </w:rPr>
        <w:t>.</w:t>
      </w:r>
    </w:p>
    <w:p w14:paraId="277183C9" w14:textId="77777777" w:rsidR="00CB32B2" w:rsidRPr="000375E7" w:rsidRDefault="00CB32B2">
      <w:pPr>
        <w:pStyle w:val="EMEABodyText"/>
        <w:rPr>
          <w:lang w:val="nl-NL"/>
        </w:rPr>
      </w:pPr>
    </w:p>
    <w:p w14:paraId="48D98033" w14:textId="5513AC2F" w:rsidR="00F263A2" w:rsidRDefault="00CB32B2" w:rsidP="00CB32B2">
      <w:pPr>
        <w:pStyle w:val="EMEABodyText"/>
        <w:rPr>
          <w:lang w:val="nl-NL"/>
        </w:rPr>
      </w:pPr>
      <w:r>
        <w:rPr>
          <w:b/>
          <w:lang w:val="nl-NL"/>
        </w:rPr>
        <w:t>Karvea</w:t>
      </w:r>
      <w:r w:rsidRPr="00DB076E">
        <w:rPr>
          <w:b/>
          <w:lang w:val="nl-NL"/>
        </w:rPr>
        <w:t xml:space="preserve"> bevat lactose</w:t>
      </w:r>
    </w:p>
    <w:p w14:paraId="5B17F79F" w14:textId="77777777" w:rsidR="00CB32B2" w:rsidRPr="000375E7" w:rsidRDefault="00CB32B2" w:rsidP="00CB32B2">
      <w:pPr>
        <w:pStyle w:val="EMEABodyText"/>
        <w:rPr>
          <w:lang w:val="nl-NL"/>
        </w:rPr>
      </w:pPr>
      <w:r w:rsidRPr="000375E7">
        <w:rPr>
          <w:lang w:val="nl-NL"/>
        </w:rPr>
        <w:t>Indien uw arts u heeft meegedeeld dat u bepaalde suikers niet verdraagt</w:t>
      </w:r>
      <w:r>
        <w:rPr>
          <w:lang w:val="nl-NL"/>
        </w:rPr>
        <w:t xml:space="preserve"> (bijv. lactose)</w:t>
      </w:r>
      <w:r w:rsidRPr="000375E7">
        <w:rPr>
          <w:lang w:val="nl-NL"/>
        </w:rPr>
        <w:t>, neem dan contact op met uw arts voordat u dit geneesmiddel inneemt.</w:t>
      </w:r>
    </w:p>
    <w:p w14:paraId="41837976" w14:textId="77777777" w:rsidR="00CB32B2" w:rsidRPr="000375E7" w:rsidRDefault="00CB32B2">
      <w:pPr>
        <w:pStyle w:val="EMEABodyText"/>
        <w:rPr>
          <w:lang w:val="nl-NL"/>
        </w:rPr>
      </w:pPr>
    </w:p>
    <w:p w14:paraId="3C496BC9" w14:textId="5D3CC540" w:rsidR="002301C1" w:rsidRDefault="002301C1" w:rsidP="00BA45CF">
      <w:pPr>
        <w:pStyle w:val="EMEABodyText"/>
        <w:rPr>
          <w:b/>
          <w:bCs/>
          <w:szCs w:val="22"/>
          <w:lang w:val="nl-BE"/>
        </w:rPr>
      </w:pPr>
      <w:r>
        <w:rPr>
          <w:b/>
          <w:bCs/>
          <w:szCs w:val="22"/>
          <w:lang w:val="nl-BE"/>
        </w:rPr>
        <w:t>Karvea</w:t>
      </w:r>
      <w:r w:rsidR="00BA45CF">
        <w:rPr>
          <w:b/>
          <w:bCs/>
          <w:szCs w:val="22"/>
          <w:lang w:val="nl-BE"/>
        </w:rPr>
        <w:t xml:space="preserve"> bevat natriu</w:t>
      </w:r>
      <w:r>
        <w:rPr>
          <w:b/>
          <w:bCs/>
          <w:szCs w:val="22"/>
          <w:lang w:val="nl-BE"/>
        </w:rPr>
        <w:t>m</w:t>
      </w:r>
      <w:r w:rsidR="00BA45CF">
        <w:rPr>
          <w:b/>
          <w:bCs/>
          <w:szCs w:val="22"/>
          <w:lang w:val="nl-BE"/>
        </w:rPr>
        <w:t xml:space="preserve"> </w:t>
      </w:r>
    </w:p>
    <w:p w14:paraId="4BD32615" w14:textId="6C9C1E75" w:rsidR="00BA45CF" w:rsidRDefault="00BA45CF" w:rsidP="00BA45CF">
      <w:pPr>
        <w:pStyle w:val="EMEABodyText"/>
        <w:rPr>
          <w:szCs w:val="22"/>
          <w:lang w:val="nl-BE"/>
        </w:rPr>
      </w:pPr>
      <w:r w:rsidRPr="00771531">
        <w:rPr>
          <w:szCs w:val="22"/>
          <w:lang w:val="nl-BE"/>
        </w:rPr>
        <w:t>Dit middel bevat minder dan 1 mmol natrium (23 mg) per tablet, dat wil zeggen dat het in wezen ‘natriumvrij’ is.</w:t>
      </w:r>
    </w:p>
    <w:p w14:paraId="6BD77084" w14:textId="77777777" w:rsidR="00CB32B2" w:rsidRPr="00654847" w:rsidRDefault="00CB32B2">
      <w:pPr>
        <w:pStyle w:val="EMEABodyText"/>
        <w:rPr>
          <w:lang w:val="nl-BE"/>
        </w:rPr>
      </w:pPr>
    </w:p>
    <w:p w14:paraId="43047130" w14:textId="1110EB12" w:rsidR="00CB32B2" w:rsidRDefault="00CB32B2" w:rsidP="00CB32B2">
      <w:pPr>
        <w:pStyle w:val="EMEAHeading1"/>
        <w:rPr>
          <w:lang w:val="nl-NL"/>
        </w:rPr>
      </w:pPr>
      <w:r w:rsidRPr="000375E7">
        <w:rPr>
          <w:lang w:val="nl-NL"/>
        </w:rPr>
        <w:t>3.</w:t>
      </w:r>
      <w:r w:rsidRPr="000375E7">
        <w:rPr>
          <w:lang w:val="nl-NL"/>
        </w:rPr>
        <w:tab/>
      </w:r>
      <w:r w:rsidR="00F263A2">
        <w:rPr>
          <w:rFonts w:ascii="Times New Roman Bold" w:hAnsi="Times New Roman Bold"/>
          <w:caps w:val="0"/>
          <w:lang w:val="nl-NL"/>
        </w:rPr>
        <w:t>Hoe gebruikt u dit middel</w:t>
      </w:r>
      <w:r w:rsidR="00F263A2">
        <w:rPr>
          <w:lang w:val="nl-NL"/>
        </w:rPr>
        <w:t>?</w:t>
      </w:r>
      <w:r w:rsidR="007D4ABC">
        <w:rPr>
          <w:lang w:val="nl-NL"/>
        </w:rPr>
        <w:fldChar w:fldCharType="begin"/>
      </w:r>
      <w:r w:rsidR="007D4ABC">
        <w:rPr>
          <w:lang w:val="nl-NL"/>
        </w:rPr>
        <w:instrText xml:space="preserve"> DOCVARIABLE vault_nd_0d93175e-c935-44f8-b511-b359550b5938 \* MERGEFORMAT </w:instrText>
      </w:r>
      <w:r w:rsidR="007D4ABC">
        <w:rPr>
          <w:lang w:val="nl-NL"/>
        </w:rPr>
        <w:fldChar w:fldCharType="separate"/>
      </w:r>
      <w:r w:rsidR="007D4ABC">
        <w:rPr>
          <w:lang w:val="nl-NL"/>
        </w:rPr>
        <w:t xml:space="preserve"> </w:t>
      </w:r>
      <w:r w:rsidR="007D4ABC">
        <w:rPr>
          <w:lang w:val="nl-NL"/>
        </w:rPr>
        <w:fldChar w:fldCharType="end"/>
      </w:r>
    </w:p>
    <w:p w14:paraId="1C771462" w14:textId="77777777" w:rsidR="00CB32B2" w:rsidRDefault="00CB32B2" w:rsidP="00CB32B2">
      <w:pPr>
        <w:pStyle w:val="EMEAHeading1"/>
        <w:rPr>
          <w:lang w:val="nl-NL"/>
        </w:rPr>
      </w:pPr>
    </w:p>
    <w:p w14:paraId="1F55B431" w14:textId="77777777" w:rsidR="00CB32B2" w:rsidRPr="000375E7" w:rsidRDefault="00CB32B2">
      <w:pPr>
        <w:pStyle w:val="EMEABodyText"/>
        <w:rPr>
          <w:lang w:val="nl-NL"/>
        </w:rPr>
      </w:pPr>
      <w:r>
        <w:rPr>
          <w:lang w:val="nl-NL"/>
        </w:rPr>
        <w:t xml:space="preserve">Gebruik dit </w:t>
      </w:r>
      <w:r w:rsidR="00F263A2">
        <w:rPr>
          <w:lang w:val="nl-NL"/>
        </w:rPr>
        <w:t>genees</w:t>
      </w:r>
      <w:r>
        <w:rPr>
          <w:lang w:val="nl-NL"/>
        </w:rPr>
        <w:t>middel altijd precies zoals uw arts of apotheker u dat heeft verteld. Twijfelt u over het juiste gebruik? Neem dan contact op met uw arts of apotheker.</w:t>
      </w:r>
    </w:p>
    <w:p w14:paraId="35EE854E" w14:textId="77777777" w:rsidR="00CB32B2" w:rsidRDefault="00CB32B2">
      <w:pPr>
        <w:pStyle w:val="EMEABodyText"/>
        <w:rPr>
          <w:lang w:val="nl-NL"/>
        </w:rPr>
      </w:pPr>
    </w:p>
    <w:p w14:paraId="1A7CE272" w14:textId="593BDCEE" w:rsidR="00CB32B2" w:rsidRPr="00DB076E" w:rsidRDefault="00CB32B2" w:rsidP="00CB32B2">
      <w:pPr>
        <w:pStyle w:val="EMEAHeading3"/>
        <w:rPr>
          <w:lang w:val="nl-NL"/>
        </w:rPr>
      </w:pPr>
      <w:r>
        <w:rPr>
          <w:lang w:val="nl-NL"/>
        </w:rPr>
        <w:t>Wijze van inname</w:t>
      </w:r>
      <w:r w:rsidR="007D4ABC">
        <w:rPr>
          <w:lang w:val="nl-NL"/>
        </w:rPr>
        <w:fldChar w:fldCharType="begin"/>
      </w:r>
      <w:r w:rsidR="007D4ABC">
        <w:rPr>
          <w:lang w:val="nl-NL"/>
        </w:rPr>
        <w:instrText xml:space="preserve"> DOCVARIABLE vault_nd_1936e47c-436a-44d2-a45a-8fa128a23b81 \* MERGEFORMAT </w:instrText>
      </w:r>
      <w:r w:rsidR="007D4ABC">
        <w:rPr>
          <w:lang w:val="nl-NL"/>
        </w:rPr>
        <w:fldChar w:fldCharType="separate"/>
      </w:r>
      <w:r w:rsidR="007D4ABC">
        <w:rPr>
          <w:lang w:val="nl-NL"/>
        </w:rPr>
        <w:t xml:space="preserve"> </w:t>
      </w:r>
      <w:r w:rsidR="007D4ABC">
        <w:rPr>
          <w:lang w:val="nl-NL"/>
        </w:rPr>
        <w:fldChar w:fldCharType="end"/>
      </w:r>
    </w:p>
    <w:p w14:paraId="4407F27A" w14:textId="77777777" w:rsidR="00CB32B2" w:rsidRDefault="00CB32B2" w:rsidP="00CB32B2">
      <w:pPr>
        <w:pStyle w:val="EMEABodyText"/>
        <w:rPr>
          <w:lang w:val="nl-NL"/>
        </w:rPr>
      </w:pPr>
      <w:r>
        <w:rPr>
          <w:lang w:val="nl-NL"/>
        </w:rPr>
        <w:t>Karvea</w:t>
      </w:r>
      <w:r w:rsidRPr="000375E7">
        <w:rPr>
          <w:lang w:val="nl-NL"/>
        </w:rPr>
        <w:t xml:space="preserve"> is voor </w:t>
      </w:r>
      <w:r w:rsidRPr="00DB076E">
        <w:rPr>
          <w:b/>
          <w:lang w:val="nl-NL"/>
        </w:rPr>
        <w:t>oraal gebruik</w:t>
      </w:r>
      <w:r w:rsidRPr="00557063">
        <w:rPr>
          <w:lang w:val="nl-NL"/>
        </w:rPr>
        <w:t>.</w:t>
      </w:r>
      <w:r w:rsidRPr="000375E7">
        <w:rPr>
          <w:lang w:val="nl-NL"/>
        </w:rPr>
        <w:t xml:space="preserve"> De tabletten dienen doorgeslikt te worden met voldoende vocht (b.v. een glas water). U kunt </w:t>
      </w:r>
      <w:r>
        <w:rPr>
          <w:lang w:val="nl-NL"/>
        </w:rPr>
        <w:t>Karvea</w:t>
      </w:r>
      <w:r w:rsidRPr="000375E7">
        <w:rPr>
          <w:lang w:val="nl-NL"/>
        </w:rPr>
        <w:t xml:space="preserve"> innemen met of zonder voedsel. Probeer om uw dagelijkse dosis iedere dag op ongeveer hetzelfde tijdstip van de dag in te nemen. Het is belangrijk dat u doorgaat met het innemen van dit medicijn totdat uw arts u anders adviseert.</w:t>
      </w:r>
    </w:p>
    <w:p w14:paraId="7FEDFB99" w14:textId="77777777" w:rsidR="00CB32B2" w:rsidRPr="000375E7" w:rsidRDefault="00CB32B2" w:rsidP="00CB32B2">
      <w:pPr>
        <w:pStyle w:val="EMEABodyText"/>
        <w:rPr>
          <w:lang w:val="nl-NL"/>
        </w:rPr>
      </w:pPr>
    </w:p>
    <w:p w14:paraId="67DA0F25" w14:textId="77777777" w:rsidR="00CB32B2" w:rsidRPr="00557063" w:rsidRDefault="00CB32B2" w:rsidP="00CB32B2">
      <w:pPr>
        <w:pStyle w:val="EMEABodyTextIndent"/>
        <w:tabs>
          <w:tab w:val="num" w:pos="567"/>
        </w:tabs>
        <w:rPr>
          <w:b/>
          <w:lang w:val="nl-NL"/>
        </w:rPr>
      </w:pPr>
      <w:r w:rsidRPr="00557063">
        <w:rPr>
          <w:b/>
          <w:lang w:val="nl-NL"/>
        </w:rPr>
        <w:t>Patiënten met hoge bloeddruk</w:t>
      </w:r>
    </w:p>
    <w:p w14:paraId="3383F44E" w14:textId="77777777" w:rsidR="00CB32B2" w:rsidRDefault="00CB32B2" w:rsidP="00CB32B2">
      <w:pPr>
        <w:pStyle w:val="EMEABodyText"/>
        <w:ind w:left="567"/>
        <w:rPr>
          <w:lang w:val="nl-NL"/>
        </w:rPr>
      </w:pPr>
      <w:r w:rsidRPr="000375E7">
        <w:rPr>
          <w:lang w:val="nl-NL"/>
        </w:rPr>
        <w:t>De gebruikelijke dosering is</w:t>
      </w:r>
      <w:r w:rsidRPr="000375E7" w:rsidDel="0058197A">
        <w:rPr>
          <w:lang w:val="nl-NL"/>
        </w:rPr>
        <w:t xml:space="preserve"> </w:t>
      </w:r>
      <w:r w:rsidRPr="000375E7">
        <w:rPr>
          <w:lang w:val="nl-NL"/>
        </w:rPr>
        <w:t>150 mg éénmaal daags. De dosis mag later verhoogd worden tot 300 mg éénmaal daags, afhankelijk van het effect op uw bloeddruk.</w:t>
      </w:r>
    </w:p>
    <w:p w14:paraId="68402375" w14:textId="77777777" w:rsidR="00CB32B2" w:rsidRPr="000375E7" w:rsidRDefault="00CB32B2" w:rsidP="00CB32B2">
      <w:pPr>
        <w:pStyle w:val="EMEABodyText"/>
        <w:rPr>
          <w:lang w:val="nl-NL"/>
        </w:rPr>
      </w:pPr>
    </w:p>
    <w:p w14:paraId="7F9D3882" w14:textId="77777777" w:rsidR="00CB32B2" w:rsidRPr="00557063" w:rsidRDefault="00CB32B2" w:rsidP="00CB32B2">
      <w:pPr>
        <w:pStyle w:val="EMEABodyTextIndent"/>
        <w:tabs>
          <w:tab w:val="num" w:pos="567"/>
        </w:tabs>
        <w:rPr>
          <w:b/>
          <w:lang w:val="nl-NL"/>
        </w:rPr>
      </w:pPr>
      <w:r w:rsidRPr="00557063">
        <w:rPr>
          <w:b/>
          <w:lang w:val="nl-NL"/>
        </w:rPr>
        <w:t>Patiënten met hoge bloeddruk en type</w:t>
      </w:r>
      <w:r>
        <w:rPr>
          <w:b/>
          <w:lang w:val="nl-NL"/>
        </w:rPr>
        <w:t> </w:t>
      </w:r>
      <w:r w:rsidRPr="00557063">
        <w:rPr>
          <w:b/>
          <w:lang w:val="nl-NL"/>
        </w:rPr>
        <w:t>2 diabetes met nierziekte</w:t>
      </w:r>
    </w:p>
    <w:p w14:paraId="4D8DE0D7" w14:textId="77777777" w:rsidR="00CB32B2" w:rsidRPr="000375E7" w:rsidRDefault="00CB32B2" w:rsidP="00CB32B2">
      <w:pPr>
        <w:pStyle w:val="EMEABodyText"/>
        <w:ind w:left="567"/>
        <w:rPr>
          <w:lang w:val="nl-NL"/>
        </w:rPr>
      </w:pPr>
      <w:r w:rsidRPr="000375E7">
        <w:rPr>
          <w:lang w:val="nl-NL"/>
        </w:rPr>
        <w:t>Bij patiënten met hoge bloeddruk en type 2 diabetes is éénmaal daags 300 mg de aanbevolen onderhoudsdosering voor de behandeling van hiermee samenhangende nierziekte.</w:t>
      </w:r>
    </w:p>
    <w:p w14:paraId="56F77DA2" w14:textId="77777777" w:rsidR="00CB32B2" w:rsidRDefault="00CB32B2">
      <w:pPr>
        <w:pStyle w:val="EMEABodyText"/>
        <w:rPr>
          <w:lang w:val="nl-NL"/>
        </w:rPr>
      </w:pPr>
    </w:p>
    <w:p w14:paraId="6F9B8E69" w14:textId="77777777" w:rsidR="00CB32B2" w:rsidRPr="000375E7" w:rsidRDefault="00CB32B2">
      <w:pPr>
        <w:pStyle w:val="EMEABodyText"/>
        <w:rPr>
          <w:lang w:val="nl-NL"/>
        </w:rPr>
      </w:pPr>
      <w:r w:rsidRPr="000375E7">
        <w:rPr>
          <w:lang w:val="nl-NL"/>
        </w:rPr>
        <w:t xml:space="preserve">De arts kan een lagere dosis voorschrijven, met name bij patiënten die </w:t>
      </w:r>
      <w:r w:rsidRPr="009807B6">
        <w:rPr>
          <w:b/>
          <w:lang w:val="nl-NL"/>
        </w:rPr>
        <w:t>dialyse van hun bloed ondergaan</w:t>
      </w:r>
      <w:r w:rsidRPr="000375E7">
        <w:rPr>
          <w:lang w:val="nl-NL"/>
        </w:rPr>
        <w:t xml:space="preserve">, of bij patiënten die </w:t>
      </w:r>
      <w:r w:rsidRPr="009807B6">
        <w:rPr>
          <w:b/>
          <w:lang w:val="nl-NL"/>
        </w:rPr>
        <w:t>ouder zijn dan 75 jaar</w:t>
      </w:r>
      <w:r w:rsidRPr="000375E7">
        <w:rPr>
          <w:lang w:val="nl-NL"/>
        </w:rPr>
        <w:t>.</w:t>
      </w:r>
    </w:p>
    <w:p w14:paraId="3DB334D3" w14:textId="77777777" w:rsidR="00CB32B2" w:rsidRPr="000375E7" w:rsidRDefault="00CB32B2">
      <w:pPr>
        <w:pStyle w:val="EMEABodyText"/>
        <w:rPr>
          <w:lang w:val="nl-NL"/>
        </w:rPr>
      </w:pPr>
    </w:p>
    <w:p w14:paraId="1EFE6509" w14:textId="77777777" w:rsidR="00CB32B2" w:rsidRPr="000375E7" w:rsidRDefault="00CB32B2">
      <w:pPr>
        <w:pStyle w:val="EMEABodyText"/>
        <w:rPr>
          <w:lang w:val="nl-NL"/>
        </w:rPr>
      </w:pPr>
      <w:r w:rsidRPr="000375E7">
        <w:rPr>
          <w:lang w:val="nl-NL"/>
        </w:rPr>
        <w:t>Het maximale bloeddrukverlagende effect dient bereikt te worden binnen 4 – 6 weken na het begin van de behandeling.</w:t>
      </w:r>
    </w:p>
    <w:p w14:paraId="2076D0B4" w14:textId="77777777" w:rsidR="00F263A2" w:rsidRDefault="00F263A2" w:rsidP="00F263A2">
      <w:pPr>
        <w:pStyle w:val="EMEABodyText"/>
        <w:rPr>
          <w:b/>
          <w:lang w:val="nl-NL"/>
        </w:rPr>
      </w:pPr>
    </w:p>
    <w:p w14:paraId="09315958" w14:textId="77777777" w:rsidR="00F263A2" w:rsidRPr="00B04E61" w:rsidRDefault="00F263A2" w:rsidP="00F263A2">
      <w:pPr>
        <w:pStyle w:val="EMEABodyText"/>
        <w:rPr>
          <w:b/>
          <w:lang w:val="nl-NL"/>
        </w:rPr>
      </w:pPr>
      <w:r w:rsidRPr="00B04E61">
        <w:rPr>
          <w:b/>
          <w:lang w:val="nl-NL"/>
        </w:rPr>
        <w:t>Gebruik bij kinderen en jongeren tot 18 jaar</w:t>
      </w:r>
    </w:p>
    <w:p w14:paraId="453D312D" w14:textId="77777777" w:rsidR="00F263A2" w:rsidRDefault="00F263A2" w:rsidP="00F263A2">
      <w:pPr>
        <w:pStyle w:val="EMEABodyText"/>
        <w:rPr>
          <w:lang w:val="nl-NL"/>
        </w:rPr>
      </w:pPr>
      <w:r>
        <w:rPr>
          <w:lang w:val="nl-NL"/>
        </w:rPr>
        <w:t>Karvea dient niet te worden gegeven aan kinderen jonger dan 18 jaar. Indien een kind enkele tabletten inneemt, waarschuw dan direct uw arts.</w:t>
      </w:r>
    </w:p>
    <w:p w14:paraId="57946BA1" w14:textId="77777777" w:rsidR="00CB32B2" w:rsidRPr="000375E7" w:rsidRDefault="00CB32B2">
      <w:pPr>
        <w:pStyle w:val="EMEABodyText"/>
        <w:rPr>
          <w:b/>
          <w:lang w:val="nl-NL"/>
        </w:rPr>
      </w:pPr>
    </w:p>
    <w:p w14:paraId="73F1E8FC" w14:textId="0056D117" w:rsidR="00CB32B2" w:rsidRPr="000375E7" w:rsidRDefault="00CB32B2" w:rsidP="00CB32B2">
      <w:pPr>
        <w:pStyle w:val="EMEAHeading3"/>
        <w:rPr>
          <w:lang w:val="nl-NL"/>
        </w:rPr>
      </w:pPr>
      <w:r>
        <w:rPr>
          <w:lang w:val="nl-NL"/>
        </w:rPr>
        <w:t>Heeft u te veel van dit middel ingenomen?</w:t>
      </w:r>
      <w:r w:rsidR="007D4ABC">
        <w:rPr>
          <w:lang w:val="nl-NL"/>
        </w:rPr>
        <w:fldChar w:fldCharType="begin"/>
      </w:r>
      <w:r w:rsidR="007D4ABC">
        <w:rPr>
          <w:lang w:val="nl-NL"/>
        </w:rPr>
        <w:instrText xml:space="preserve"> DOCVARIABLE vault_nd_126213de-08ba-4750-9d8a-555c19e28acb \* MERGEFORMAT </w:instrText>
      </w:r>
      <w:r w:rsidR="007D4ABC">
        <w:rPr>
          <w:lang w:val="nl-NL"/>
        </w:rPr>
        <w:fldChar w:fldCharType="separate"/>
      </w:r>
      <w:r w:rsidR="007D4ABC">
        <w:rPr>
          <w:lang w:val="nl-NL"/>
        </w:rPr>
        <w:t xml:space="preserve"> </w:t>
      </w:r>
      <w:r w:rsidR="007D4ABC">
        <w:rPr>
          <w:lang w:val="nl-NL"/>
        </w:rPr>
        <w:fldChar w:fldCharType="end"/>
      </w:r>
    </w:p>
    <w:p w14:paraId="22840229" w14:textId="77777777" w:rsidR="00CB32B2" w:rsidRPr="000375E7" w:rsidRDefault="00CB32B2">
      <w:pPr>
        <w:pStyle w:val="EMEABodyText"/>
        <w:rPr>
          <w:lang w:val="nl-NL"/>
        </w:rPr>
      </w:pPr>
      <w:r w:rsidRPr="000375E7">
        <w:rPr>
          <w:lang w:val="nl-NL"/>
        </w:rPr>
        <w:t>Als u per ongeluk te veel tabletten inneemt, waarschuw dan direct uw arts.</w:t>
      </w:r>
    </w:p>
    <w:p w14:paraId="3D53A70D" w14:textId="77777777" w:rsidR="00CB32B2" w:rsidRPr="009807B6" w:rsidRDefault="00CB32B2">
      <w:pPr>
        <w:pStyle w:val="EMEABodyText"/>
        <w:rPr>
          <w:lang w:val="nl-NL"/>
        </w:rPr>
      </w:pPr>
    </w:p>
    <w:p w14:paraId="4D3C747D" w14:textId="3AC20EE3" w:rsidR="00CB32B2" w:rsidRPr="00F4757A" w:rsidRDefault="00CB32B2" w:rsidP="00CB32B2">
      <w:pPr>
        <w:pStyle w:val="EMEAHeading3"/>
        <w:rPr>
          <w:lang w:val="nl-NL"/>
        </w:rPr>
      </w:pPr>
      <w:r>
        <w:rPr>
          <w:lang w:val="nl-NL"/>
        </w:rPr>
        <w:t>Bent u vergeten dit middel in te nemen?</w:t>
      </w:r>
      <w:r w:rsidR="007D4ABC">
        <w:rPr>
          <w:lang w:val="nl-NL"/>
        </w:rPr>
        <w:fldChar w:fldCharType="begin"/>
      </w:r>
      <w:r w:rsidR="007D4ABC">
        <w:rPr>
          <w:lang w:val="nl-NL"/>
        </w:rPr>
        <w:instrText xml:space="preserve"> DOCVARIABLE vault_nd_db423fe0-3df2-47aa-9925-acef17450c80 \* MERGEFORMAT </w:instrText>
      </w:r>
      <w:r w:rsidR="007D4ABC">
        <w:rPr>
          <w:lang w:val="nl-NL"/>
        </w:rPr>
        <w:fldChar w:fldCharType="separate"/>
      </w:r>
      <w:r w:rsidR="007D4ABC">
        <w:rPr>
          <w:lang w:val="nl-NL"/>
        </w:rPr>
        <w:t xml:space="preserve"> </w:t>
      </w:r>
      <w:r w:rsidR="007D4ABC">
        <w:rPr>
          <w:lang w:val="nl-NL"/>
        </w:rPr>
        <w:fldChar w:fldCharType="end"/>
      </w:r>
    </w:p>
    <w:p w14:paraId="234DC64A" w14:textId="77777777" w:rsidR="00CB32B2" w:rsidRPr="000375E7" w:rsidRDefault="00CB32B2">
      <w:pPr>
        <w:pStyle w:val="EMEABodyText"/>
        <w:rPr>
          <w:lang w:val="nl-NL"/>
        </w:rPr>
      </w:pPr>
      <w:r w:rsidRPr="000375E7">
        <w:rPr>
          <w:lang w:val="nl-NL"/>
        </w:rPr>
        <w:t>Als u per ongeluk een dagelijkse dosis overslaat, ga dan gewoon door met de volgende dosis. Neem geen dubbele dosis om een vergeten dosis in te halen.</w:t>
      </w:r>
    </w:p>
    <w:p w14:paraId="79BCC76A" w14:textId="77777777" w:rsidR="00CB32B2" w:rsidRPr="000375E7" w:rsidRDefault="00CB32B2">
      <w:pPr>
        <w:pStyle w:val="EMEABodyText"/>
        <w:rPr>
          <w:lang w:val="nl-NL"/>
        </w:rPr>
      </w:pPr>
    </w:p>
    <w:p w14:paraId="5A3B3919" w14:textId="66682EE1" w:rsidR="00CB32B2" w:rsidRPr="000375E7" w:rsidRDefault="006B6086" w:rsidP="00CB32B2">
      <w:pPr>
        <w:pStyle w:val="EMEABodyText"/>
        <w:rPr>
          <w:lang w:val="nl-NL"/>
        </w:rPr>
      </w:pPr>
      <w:r>
        <w:rPr>
          <w:lang w:val="nl-NL"/>
        </w:rPr>
        <w:t>Heeft</w:t>
      </w:r>
      <w:r w:rsidRPr="000375E7">
        <w:rPr>
          <w:lang w:val="nl-NL"/>
        </w:rPr>
        <w:t xml:space="preserve"> </w:t>
      </w:r>
      <w:r w:rsidR="00CB32B2" w:rsidRPr="000375E7">
        <w:rPr>
          <w:lang w:val="nl-NL"/>
        </w:rPr>
        <w:t xml:space="preserve">u nog </w:t>
      </w:r>
      <w:r>
        <w:rPr>
          <w:lang w:val="nl-NL"/>
        </w:rPr>
        <w:t xml:space="preserve">andere </w:t>
      </w:r>
      <w:r w:rsidR="00CB32B2" w:rsidRPr="000375E7">
        <w:rPr>
          <w:lang w:val="nl-NL"/>
        </w:rPr>
        <w:t>vragen over het gebruik van dit geneesmiddel</w:t>
      </w:r>
      <w:r>
        <w:rPr>
          <w:lang w:val="nl-NL"/>
        </w:rPr>
        <w:t>? Neem dan contact op met</w:t>
      </w:r>
      <w:r w:rsidR="00CB32B2" w:rsidRPr="000375E7">
        <w:rPr>
          <w:lang w:val="nl-NL"/>
        </w:rPr>
        <w:t xml:space="preserve"> uw arts of apotheker.</w:t>
      </w:r>
    </w:p>
    <w:p w14:paraId="2D0A5D35" w14:textId="77777777" w:rsidR="00CB32B2" w:rsidRPr="000375E7" w:rsidRDefault="00CB32B2">
      <w:pPr>
        <w:pStyle w:val="EMEABodyText"/>
        <w:rPr>
          <w:lang w:val="nl-NL"/>
        </w:rPr>
      </w:pPr>
    </w:p>
    <w:p w14:paraId="01A68E07" w14:textId="77777777" w:rsidR="00CB32B2" w:rsidRPr="000375E7" w:rsidRDefault="00CB32B2">
      <w:pPr>
        <w:pStyle w:val="EMEABodyText"/>
        <w:rPr>
          <w:lang w:val="nl-NL"/>
        </w:rPr>
      </w:pPr>
    </w:p>
    <w:p w14:paraId="6DA358DD" w14:textId="130ABE6A" w:rsidR="00CB32B2" w:rsidRPr="000375E7" w:rsidRDefault="00CB32B2">
      <w:pPr>
        <w:pStyle w:val="EMEAHeading1"/>
        <w:rPr>
          <w:lang w:val="nl-NL"/>
        </w:rPr>
      </w:pPr>
      <w:r w:rsidRPr="000375E7">
        <w:rPr>
          <w:lang w:val="nl-NL"/>
        </w:rPr>
        <w:lastRenderedPageBreak/>
        <w:t>4.</w:t>
      </w:r>
      <w:r w:rsidRPr="000375E7">
        <w:rPr>
          <w:lang w:val="nl-NL"/>
        </w:rPr>
        <w:tab/>
      </w:r>
      <w:r w:rsidR="00F263A2">
        <w:rPr>
          <w:rFonts w:ascii="Times New Roman Bold" w:hAnsi="Times New Roman Bold"/>
          <w:caps w:val="0"/>
          <w:lang w:val="nl-NL"/>
        </w:rPr>
        <w:t>Mogelijke bijwerkingen</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vault_nd_7b31338c-a220-4374-864d-570b0db5a887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2E950A94" w14:textId="77777777" w:rsidR="00CB32B2" w:rsidRPr="000375E7" w:rsidRDefault="00CB32B2" w:rsidP="00CB32B2">
      <w:pPr>
        <w:pStyle w:val="EMEAHeading1"/>
        <w:rPr>
          <w:lang w:val="nl-NL"/>
        </w:rPr>
      </w:pPr>
    </w:p>
    <w:p w14:paraId="26C38B30" w14:textId="77777777" w:rsidR="00CB32B2" w:rsidRDefault="00CB32B2" w:rsidP="00CB32B2">
      <w:pPr>
        <w:pStyle w:val="EMEABodyText"/>
        <w:rPr>
          <w:lang w:val="nl-NL"/>
        </w:rPr>
      </w:pPr>
      <w:r>
        <w:rPr>
          <w:lang w:val="nl-NL"/>
        </w:rPr>
        <w:t xml:space="preserve">Zoals elk geneesmiddel kan </w:t>
      </w:r>
      <w:r w:rsidR="00F263A2">
        <w:rPr>
          <w:lang w:val="nl-NL"/>
        </w:rPr>
        <w:t xml:space="preserve">ook 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36BF657D" w14:textId="77777777" w:rsidR="00CB32B2" w:rsidRDefault="00CB32B2">
      <w:pPr>
        <w:pStyle w:val="EMEABodyText"/>
        <w:rPr>
          <w:lang w:val="nl-NL"/>
        </w:rPr>
      </w:pPr>
    </w:p>
    <w:p w14:paraId="67A536F6" w14:textId="77777777" w:rsidR="00CB32B2" w:rsidRPr="000375E7" w:rsidRDefault="00CB32B2" w:rsidP="00CB32B2">
      <w:pPr>
        <w:pStyle w:val="EMEABodyText"/>
        <w:rPr>
          <w:lang w:val="nl-NL"/>
        </w:rPr>
      </w:pPr>
      <w:r w:rsidRPr="000375E7">
        <w:rPr>
          <w:lang w:val="nl-NL"/>
        </w:rPr>
        <w:t xml:space="preserve">Net als bij gelijksoortige geneesmiddelen, zijn in zeldzame gevallen allergische huidreacties (uitslag, netelroos), evenals zwelling van het gezicht, de lippen en/of de tong gemeld bij patiënten die irbesartan kregen. Als u denkt dat u een dergelijke reactie ontwikkelt of last krijgt van kortademigheid, </w:t>
      </w:r>
      <w:r w:rsidRPr="008F3411">
        <w:rPr>
          <w:b/>
          <w:lang w:val="nl-NL"/>
        </w:rPr>
        <w:t xml:space="preserve">stop dan met </w:t>
      </w:r>
      <w:r>
        <w:rPr>
          <w:b/>
          <w:lang w:val="nl-NL"/>
        </w:rPr>
        <w:t>Karvea</w:t>
      </w:r>
      <w:r w:rsidRPr="008F3411">
        <w:rPr>
          <w:b/>
          <w:lang w:val="nl-NL"/>
        </w:rPr>
        <w:t xml:space="preserve"> en raadpleeg direct uw arts</w:t>
      </w:r>
      <w:r w:rsidRPr="000375E7">
        <w:rPr>
          <w:lang w:val="nl-NL"/>
        </w:rPr>
        <w:t>.</w:t>
      </w:r>
    </w:p>
    <w:p w14:paraId="483A714E" w14:textId="77777777" w:rsidR="00CB32B2" w:rsidRDefault="00CB32B2" w:rsidP="00CB32B2">
      <w:pPr>
        <w:pStyle w:val="EMEABodyText"/>
        <w:rPr>
          <w:lang w:val="nl-NL"/>
        </w:rPr>
      </w:pPr>
    </w:p>
    <w:p w14:paraId="0519936F" w14:textId="77777777" w:rsidR="00CB32B2" w:rsidRPr="000375E7" w:rsidRDefault="00CB32B2" w:rsidP="00CB32B2">
      <w:pPr>
        <w:pStyle w:val="EMEABodyText"/>
        <w:rPr>
          <w:lang w:val="nl-NL"/>
        </w:rPr>
      </w:pPr>
      <w:r w:rsidRPr="000375E7">
        <w:rPr>
          <w:lang w:val="nl-NL"/>
        </w:rPr>
        <w:t xml:space="preserve">De </w:t>
      </w:r>
      <w:r>
        <w:rPr>
          <w:lang w:val="nl-NL"/>
        </w:rPr>
        <w:t>frequentie</w:t>
      </w:r>
      <w:r w:rsidRPr="000375E7">
        <w:rPr>
          <w:lang w:val="nl-NL"/>
        </w:rPr>
        <w:t xml:space="preserve"> van het optreden van onderstaande bijwerkingen is ingedeeld op de volgende wijze:</w:t>
      </w:r>
    </w:p>
    <w:p w14:paraId="4139B17C" w14:textId="77777777" w:rsidR="00F263A2" w:rsidRPr="000375E7" w:rsidRDefault="00F263A2" w:rsidP="00F263A2">
      <w:pPr>
        <w:pStyle w:val="EMEABodyText"/>
        <w:rPr>
          <w:lang w:val="nl-NL"/>
        </w:rPr>
      </w:pPr>
      <w:r w:rsidRPr="000375E7">
        <w:rPr>
          <w:lang w:val="nl-NL"/>
        </w:rPr>
        <w:t xml:space="preserve">Zeer vaak: </w:t>
      </w:r>
      <w:r w:rsidR="002E1A23">
        <w:rPr>
          <w:lang w:val="nl-NL"/>
        </w:rPr>
        <w:t xml:space="preserve">kan </w:t>
      </w:r>
      <w:r>
        <w:rPr>
          <w:lang w:val="nl-NL"/>
        </w:rPr>
        <w:t xml:space="preserve">bij meer dan </w:t>
      </w:r>
      <w:r w:rsidRPr="000375E7">
        <w:rPr>
          <w:lang w:val="nl-NL"/>
        </w:rPr>
        <w:t xml:space="preserve">1 op de 10 patiënten </w:t>
      </w:r>
      <w:r w:rsidR="002E1A23">
        <w:rPr>
          <w:lang w:val="nl-NL"/>
        </w:rPr>
        <w:t>voorkomen</w:t>
      </w:r>
    </w:p>
    <w:p w14:paraId="5D5AC9AC" w14:textId="77777777" w:rsidR="00F263A2" w:rsidRPr="000375E7" w:rsidRDefault="00F263A2" w:rsidP="00F263A2">
      <w:pPr>
        <w:pStyle w:val="EMEABodyText"/>
        <w:rPr>
          <w:lang w:val="nl-NL"/>
        </w:rPr>
      </w:pPr>
      <w:r w:rsidRPr="000375E7">
        <w:rPr>
          <w:lang w:val="nl-NL"/>
        </w:rPr>
        <w:t xml:space="preserve">Vaak: </w:t>
      </w:r>
      <w:r w:rsidR="002E1A23">
        <w:rPr>
          <w:lang w:val="nl-NL"/>
        </w:rPr>
        <w:t xml:space="preserve">kan </w:t>
      </w:r>
      <w:r>
        <w:rPr>
          <w:lang w:val="nl-NL"/>
        </w:rPr>
        <w:t xml:space="preserve">bij </w:t>
      </w:r>
      <w:r w:rsidR="002E1A23">
        <w:rPr>
          <w:lang w:val="nl-NL"/>
        </w:rPr>
        <w:t>maximaal</w:t>
      </w:r>
      <w:r>
        <w:rPr>
          <w:lang w:val="nl-NL"/>
        </w:rPr>
        <w:t xml:space="preserve"> </w:t>
      </w:r>
      <w:r w:rsidRPr="000375E7">
        <w:rPr>
          <w:lang w:val="nl-NL"/>
        </w:rPr>
        <w:t>1 op de 10 patiënten</w:t>
      </w:r>
      <w:r w:rsidR="002E1A23">
        <w:rPr>
          <w:lang w:val="nl-NL"/>
        </w:rPr>
        <w:t xml:space="preserve"> voorkomen</w:t>
      </w:r>
    </w:p>
    <w:p w14:paraId="7EF7AD56" w14:textId="77777777" w:rsidR="00F263A2" w:rsidRPr="000375E7" w:rsidRDefault="00F263A2" w:rsidP="00F263A2">
      <w:pPr>
        <w:pStyle w:val="EMEABodyText"/>
        <w:rPr>
          <w:lang w:val="nl-NL"/>
        </w:rPr>
      </w:pPr>
      <w:r w:rsidRPr="000375E7">
        <w:rPr>
          <w:lang w:val="nl-NL"/>
        </w:rPr>
        <w:t xml:space="preserve">Soms: </w:t>
      </w:r>
      <w:r w:rsidR="002E1A23">
        <w:rPr>
          <w:lang w:val="nl-NL"/>
        </w:rPr>
        <w:t xml:space="preserve">kan </w:t>
      </w:r>
      <w:r>
        <w:rPr>
          <w:lang w:val="nl-NL"/>
        </w:rPr>
        <w:t xml:space="preserve">bij </w:t>
      </w:r>
      <w:r w:rsidR="002E1A23">
        <w:rPr>
          <w:lang w:val="nl-NL"/>
        </w:rPr>
        <w:t>maximaal</w:t>
      </w:r>
      <w:r>
        <w:rPr>
          <w:lang w:val="nl-NL"/>
        </w:rPr>
        <w:t xml:space="preserve"> </w:t>
      </w:r>
      <w:r w:rsidRPr="000375E7">
        <w:rPr>
          <w:lang w:val="nl-NL"/>
        </w:rPr>
        <w:t>1 op de 100 patiënten</w:t>
      </w:r>
      <w:r w:rsidR="002E1A23">
        <w:rPr>
          <w:lang w:val="nl-NL"/>
        </w:rPr>
        <w:t xml:space="preserve"> voorkomen</w:t>
      </w:r>
    </w:p>
    <w:p w14:paraId="7EC1C4FC" w14:textId="77777777" w:rsidR="00CB32B2" w:rsidRPr="000375E7" w:rsidRDefault="00CB32B2">
      <w:pPr>
        <w:pStyle w:val="EMEABodyText"/>
        <w:rPr>
          <w:lang w:val="nl-NL"/>
        </w:rPr>
      </w:pPr>
    </w:p>
    <w:p w14:paraId="6AAEE46A" w14:textId="77777777" w:rsidR="00CB32B2" w:rsidRDefault="00CB32B2">
      <w:pPr>
        <w:pStyle w:val="EMEABodyText"/>
        <w:rPr>
          <w:lang w:val="nl-NL"/>
        </w:rPr>
      </w:pPr>
      <w:r w:rsidRPr="000375E7">
        <w:rPr>
          <w:lang w:val="nl-NL"/>
        </w:rPr>
        <w:t xml:space="preserve">De gerapporteerde bijwerkingen tijdens klinisch onderzoek bij patiënten die behandeld werden met </w:t>
      </w:r>
      <w:r>
        <w:rPr>
          <w:lang w:val="nl-NL"/>
        </w:rPr>
        <w:t>Karvea</w:t>
      </w:r>
      <w:r w:rsidRPr="000375E7">
        <w:rPr>
          <w:lang w:val="nl-NL"/>
        </w:rPr>
        <w:t xml:space="preserve"> zijn</w:t>
      </w:r>
      <w:r>
        <w:rPr>
          <w:lang w:val="nl-NL"/>
        </w:rPr>
        <w:t>:</w:t>
      </w:r>
    </w:p>
    <w:p w14:paraId="527DB3DD" w14:textId="77777777" w:rsidR="00CB32B2" w:rsidRDefault="00CB32B2" w:rsidP="00CB32B2">
      <w:pPr>
        <w:pStyle w:val="EMEABodyTextIndent"/>
        <w:tabs>
          <w:tab w:val="num" w:pos="567"/>
        </w:tabs>
        <w:rPr>
          <w:lang w:val="nl-NL"/>
        </w:rPr>
      </w:pPr>
      <w:r>
        <w:rPr>
          <w:lang w:val="nl-NL"/>
        </w:rPr>
        <w:t>Zeer vaak</w:t>
      </w:r>
      <w:r w:rsidR="00F263A2">
        <w:rPr>
          <w:lang w:val="nl-NL"/>
        </w:rPr>
        <w:t xml:space="preserve"> (</w:t>
      </w:r>
      <w:r w:rsidR="002E1A23">
        <w:rPr>
          <w:lang w:val="nl-NL"/>
        </w:rPr>
        <w:t xml:space="preserve">kan </w:t>
      </w:r>
      <w:r w:rsidR="00F263A2">
        <w:rPr>
          <w:lang w:val="nl-NL"/>
        </w:rPr>
        <w:t>bij meer dan 1 op de 10 patiënten</w:t>
      </w:r>
      <w:r w:rsidR="002E1A23">
        <w:rPr>
          <w:lang w:val="nl-NL"/>
        </w:rPr>
        <w:t xml:space="preserve"> voorkomen</w:t>
      </w:r>
      <w:r w:rsidR="00F263A2">
        <w:rPr>
          <w:lang w:val="nl-NL"/>
        </w:rPr>
        <w:t>)</w:t>
      </w:r>
      <w:r>
        <w:rPr>
          <w:lang w:val="nl-NL"/>
        </w:rPr>
        <w:t>: indien u hoge bloeddruk heeft en type 2 diabetes met nierziekte kan bloedonderzoek een verhoogd kaliumgehalte aangeven.</w:t>
      </w:r>
    </w:p>
    <w:p w14:paraId="3B69FAB4" w14:textId="77777777" w:rsidR="00CB32B2" w:rsidRDefault="00CB32B2" w:rsidP="00CB32B2">
      <w:pPr>
        <w:pStyle w:val="EMEABodyText"/>
        <w:rPr>
          <w:lang w:val="nl-NL"/>
        </w:rPr>
      </w:pPr>
    </w:p>
    <w:p w14:paraId="6BC3A7ED" w14:textId="77777777" w:rsidR="00CB32B2" w:rsidRDefault="00CB32B2" w:rsidP="00CB32B2">
      <w:pPr>
        <w:pStyle w:val="EMEABodyTextIndent"/>
        <w:tabs>
          <w:tab w:val="num" w:pos="567"/>
        </w:tabs>
        <w:rPr>
          <w:lang w:val="nl-NL"/>
        </w:rPr>
      </w:pPr>
      <w:r>
        <w:rPr>
          <w:lang w:val="nl-NL"/>
        </w:rPr>
        <w:t>V</w:t>
      </w:r>
      <w:r w:rsidRPr="000375E7">
        <w:rPr>
          <w:lang w:val="nl-NL"/>
        </w:rPr>
        <w:t>aak</w:t>
      </w:r>
      <w:r w:rsidR="00F263A2">
        <w:rPr>
          <w:lang w:val="nl-NL"/>
        </w:rPr>
        <w:t xml:space="preserve"> (</w:t>
      </w:r>
      <w:r w:rsidR="002E1A23">
        <w:rPr>
          <w:lang w:val="nl-NL"/>
        </w:rPr>
        <w:t xml:space="preserve">kan bij maximaal </w:t>
      </w:r>
      <w:r w:rsidR="002E1A23" w:rsidRPr="000375E7">
        <w:rPr>
          <w:lang w:val="nl-NL"/>
        </w:rPr>
        <w:t>1 op de 10 patiënten</w:t>
      </w:r>
      <w:r w:rsidR="002E1A23">
        <w:rPr>
          <w:lang w:val="nl-NL"/>
        </w:rPr>
        <w:t xml:space="preserve"> voorkomen</w:t>
      </w:r>
      <w:r w:rsidR="00F263A2">
        <w:rPr>
          <w:lang w:val="nl-NL"/>
        </w:rPr>
        <w:t>)</w:t>
      </w:r>
      <w:r w:rsidRPr="000375E7">
        <w:rPr>
          <w:lang w:val="nl-NL"/>
        </w:rPr>
        <w:t>: duizeligheid, gevoel van ziekte/overgeven</w:t>
      </w:r>
      <w:r>
        <w:rPr>
          <w:lang w:val="nl-NL"/>
        </w:rPr>
        <w:t xml:space="preserve">, </w:t>
      </w:r>
      <w:r w:rsidRPr="000375E7">
        <w:rPr>
          <w:lang w:val="nl-NL"/>
        </w:rPr>
        <w:t>vermoeidheid</w:t>
      </w:r>
      <w:r>
        <w:rPr>
          <w:lang w:val="nl-NL"/>
        </w:rPr>
        <w:t xml:space="preserve"> en bloedonderzoek kan verhoogde spiegels aangeven van een enzym wat een indicatie is voor de spier- en hartfunctie (creatine kinase)</w:t>
      </w:r>
      <w:r w:rsidRPr="000375E7">
        <w:rPr>
          <w:lang w:val="nl-NL"/>
        </w:rPr>
        <w:t>. Bij patiënten met hoge bloeddruk en type 2 diabetes met nierziekte werd tevens lage bloeddruk en duizeligheid (met name wanneer opgestaan wordt vanuit liggende of zittende houding) en pijn in gewrichten of spieren</w:t>
      </w:r>
      <w:r>
        <w:rPr>
          <w:lang w:val="nl-NL"/>
        </w:rPr>
        <w:t xml:space="preserve"> en verlaagde spiegels van een eiwit in de rode bloedcellen (hemoglobine) gerapporteerd</w:t>
      </w:r>
      <w:r w:rsidRPr="000375E7">
        <w:rPr>
          <w:lang w:val="nl-NL"/>
        </w:rPr>
        <w:t>.</w:t>
      </w:r>
    </w:p>
    <w:p w14:paraId="4C0E1573" w14:textId="77777777" w:rsidR="00CB32B2" w:rsidRPr="000375E7" w:rsidRDefault="00CB32B2" w:rsidP="00CB32B2">
      <w:pPr>
        <w:pStyle w:val="EMEABodyText"/>
        <w:rPr>
          <w:lang w:val="nl-NL"/>
        </w:rPr>
      </w:pPr>
    </w:p>
    <w:p w14:paraId="5359BB69" w14:textId="77777777" w:rsidR="00CB32B2" w:rsidRPr="000375E7" w:rsidRDefault="00CB32B2" w:rsidP="00CB32B2">
      <w:pPr>
        <w:pStyle w:val="EMEABodyTextIndent"/>
        <w:tabs>
          <w:tab w:val="num" w:pos="567"/>
        </w:tabs>
        <w:rPr>
          <w:lang w:val="nl-NL"/>
        </w:rPr>
      </w:pPr>
      <w:r w:rsidRPr="000375E7">
        <w:rPr>
          <w:lang w:val="nl-NL"/>
        </w:rPr>
        <w:t>Soms</w:t>
      </w:r>
      <w:r w:rsidR="00F263A2">
        <w:rPr>
          <w:lang w:val="nl-NL"/>
        </w:rPr>
        <w:t xml:space="preserve"> (</w:t>
      </w:r>
      <w:r w:rsidR="002E1A23">
        <w:rPr>
          <w:lang w:val="nl-NL"/>
        </w:rPr>
        <w:t xml:space="preserve">kan bij maximaal </w:t>
      </w:r>
      <w:r w:rsidR="002E1A23" w:rsidRPr="000375E7">
        <w:rPr>
          <w:lang w:val="nl-NL"/>
        </w:rPr>
        <w:t>1 op de 100 patiënten</w:t>
      </w:r>
      <w:r w:rsidR="002E1A23">
        <w:rPr>
          <w:lang w:val="nl-NL"/>
        </w:rPr>
        <w:t xml:space="preserve"> voorkomen</w:t>
      </w:r>
      <w:r w:rsidR="00F263A2">
        <w:rPr>
          <w:lang w:val="nl-NL"/>
        </w:rPr>
        <w:t>)</w:t>
      </w:r>
      <w:r w:rsidRPr="000375E7">
        <w:rPr>
          <w:lang w:val="nl-NL"/>
        </w:rPr>
        <w:t>: verhoogde hartslag, blozen, hoest, diarree, gestoorde spijsvertering/brandend maagzuur, seksuele disfunctie (problemen met seksuele prestaties), pijn op de borst.</w:t>
      </w:r>
    </w:p>
    <w:p w14:paraId="347794CB" w14:textId="77777777" w:rsidR="00CB32B2" w:rsidRPr="000375E7" w:rsidRDefault="00CB32B2">
      <w:pPr>
        <w:pStyle w:val="EMEABodyText"/>
        <w:rPr>
          <w:lang w:val="nl-NL"/>
        </w:rPr>
      </w:pPr>
    </w:p>
    <w:p w14:paraId="6A940DEE" w14:textId="15C4D3D4" w:rsidR="00CB32B2" w:rsidRPr="000375E7" w:rsidRDefault="00CB32B2">
      <w:pPr>
        <w:pStyle w:val="EMEABodyText"/>
        <w:rPr>
          <w:lang w:val="nl-NL"/>
        </w:rPr>
      </w:pPr>
      <w:r w:rsidRPr="000375E7">
        <w:rPr>
          <w:lang w:val="nl-NL"/>
        </w:rPr>
        <w:t xml:space="preserve">Sommige bijwerkingen zijn gemeld sinds het op de markt komen van </w:t>
      </w:r>
      <w:r>
        <w:rPr>
          <w:lang w:val="nl-NL"/>
        </w:rPr>
        <w:t>Karvea. Bijwerkingen, waarvan de frequentie onbekend is,</w:t>
      </w:r>
      <w:r w:rsidRPr="000375E7">
        <w:rPr>
          <w:lang w:val="nl-NL"/>
        </w:rPr>
        <w:t xml:space="preserve"> zijn: </w:t>
      </w:r>
      <w:r>
        <w:rPr>
          <w:lang w:val="nl-NL"/>
        </w:rPr>
        <w:t xml:space="preserve">gevoel van duizeligheid, </w:t>
      </w:r>
      <w:r w:rsidRPr="000375E7">
        <w:rPr>
          <w:lang w:val="nl-NL"/>
        </w:rPr>
        <w:t xml:space="preserve">hoofdpijn, smaakstoornissen, oorsuizen, spierkrampen, pijn in uw gewrichten en spieren, </w:t>
      </w:r>
      <w:r w:rsidR="00B35FCD">
        <w:rPr>
          <w:lang w:val="nl-NL"/>
        </w:rPr>
        <w:t xml:space="preserve">verminderd aantal rode bloedcellen (anemie – klachten zijn bijvoorbeeld vermoeidheid, hoofdpijn, kortademigheid bij inspanning, duizeligheid en bleekheid), </w:t>
      </w:r>
      <w:r w:rsidR="004553C9">
        <w:rPr>
          <w:lang w:val="nl-BE"/>
        </w:rPr>
        <w:t>verminderd aantal bloedplaatjes</w:t>
      </w:r>
      <w:r w:rsidR="004553C9" w:rsidRPr="000B2D96">
        <w:rPr>
          <w:lang w:val="nl-BE"/>
        </w:rPr>
        <w:t>,</w:t>
      </w:r>
      <w:r w:rsidR="004553C9">
        <w:rPr>
          <w:lang w:val="nl-BE"/>
        </w:rPr>
        <w:t xml:space="preserve"> </w:t>
      </w:r>
      <w:r w:rsidRPr="000375E7">
        <w:rPr>
          <w:lang w:val="nl-NL"/>
        </w:rPr>
        <w:t>verstoring van de werking van de lever</w:t>
      </w:r>
      <w:r>
        <w:rPr>
          <w:lang w:val="nl-NL"/>
        </w:rPr>
        <w:t xml:space="preserve">, </w:t>
      </w:r>
      <w:r w:rsidRPr="000375E7">
        <w:rPr>
          <w:lang w:val="nl-NL"/>
        </w:rPr>
        <w:t>verhoogd kaliumgehalte in het bloed, verminderde werking van de nieren</w:t>
      </w:r>
      <w:r w:rsidR="002B1DC7">
        <w:rPr>
          <w:lang w:val="nl-NL"/>
        </w:rPr>
        <w:t>,</w:t>
      </w:r>
      <w:r w:rsidRPr="000375E7">
        <w:rPr>
          <w:lang w:val="nl-NL"/>
        </w:rPr>
        <w:t xml:space="preserve"> ontsteking van kleine bloedvaten voornamelijk in de huid (een aandoening bekend als leukocytoclastische vasculitis)</w:t>
      </w:r>
      <w:r w:rsidR="002301C1">
        <w:rPr>
          <w:lang w:val="nl-NL"/>
        </w:rPr>
        <w:t>,</w:t>
      </w:r>
      <w:r w:rsidR="002B1DC7">
        <w:rPr>
          <w:lang w:val="nl-NL"/>
        </w:rPr>
        <w:t xml:space="preserve"> ernstige allergische reacties (anafylactische shock</w:t>
      </w:r>
      <w:r w:rsidR="008920B5">
        <w:rPr>
          <w:lang w:val="nl-NL"/>
        </w:rPr>
        <w:t>)</w:t>
      </w:r>
      <w:r w:rsidR="002301C1">
        <w:rPr>
          <w:lang w:val="nl-NL"/>
        </w:rPr>
        <w:t xml:space="preserve"> en </w:t>
      </w:r>
      <w:r w:rsidR="00AC7E3F">
        <w:rPr>
          <w:lang w:val="nl-NL"/>
        </w:rPr>
        <w:t xml:space="preserve">een </w:t>
      </w:r>
      <w:r w:rsidR="002301C1">
        <w:rPr>
          <w:lang w:val="nl-NL"/>
        </w:rPr>
        <w:t>lage bloedsuikerspiegel</w:t>
      </w:r>
      <w:r w:rsidRPr="000375E7">
        <w:rPr>
          <w:lang w:val="nl-NL"/>
        </w:rPr>
        <w:t>.</w:t>
      </w:r>
      <w:r>
        <w:rPr>
          <w:lang w:val="nl-NL"/>
        </w:rPr>
        <w:t xml:space="preserve"> Soms zijn er ook gevallen van geelzucht (geelkleuring van de huid en/of het oogwit) gemeld.</w:t>
      </w:r>
    </w:p>
    <w:p w14:paraId="4CE749AA" w14:textId="77777777" w:rsidR="00CB32B2" w:rsidRPr="000375E7" w:rsidRDefault="00CB32B2">
      <w:pPr>
        <w:pStyle w:val="EMEABodyText"/>
        <w:rPr>
          <w:lang w:val="nl-NL"/>
        </w:rPr>
      </w:pPr>
    </w:p>
    <w:p w14:paraId="6001CF4E" w14:textId="77777777" w:rsidR="00F263A2" w:rsidRPr="00492B4D" w:rsidRDefault="00F263A2" w:rsidP="00F263A2">
      <w:pPr>
        <w:tabs>
          <w:tab w:val="left" w:pos="0"/>
        </w:tabs>
        <w:rPr>
          <w:b/>
          <w:noProof/>
          <w:szCs w:val="22"/>
          <w:u w:val="single"/>
          <w:lang w:val="nl-NL"/>
        </w:rPr>
      </w:pPr>
      <w:r w:rsidRPr="00492B4D">
        <w:rPr>
          <w:b/>
          <w:noProof/>
          <w:szCs w:val="22"/>
          <w:u w:val="single"/>
          <w:lang w:val="nl-NL"/>
        </w:rPr>
        <w:t>Het melden van bijwerkingen</w:t>
      </w:r>
    </w:p>
    <w:p w14:paraId="407AC74A" w14:textId="77777777" w:rsidR="00F263A2" w:rsidRPr="00266C65" w:rsidRDefault="00F263A2" w:rsidP="00F263A2">
      <w:pPr>
        <w:tabs>
          <w:tab w:val="left" w:pos="0"/>
        </w:tabs>
        <w:rPr>
          <w:szCs w:val="22"/>
          <w:lang w:val="nl-NL"/>
        </w:rPr>
      </w:pPr>
      <w:r w:rsidRPr="00266C65">
        <w:rPr>
          <w:szCs w:val="22"/>
          <w:lang w:val="nl-NL"/>
        </w:rPr>
        <w:t xml:space="preserve">Krijgt u last van bijwerkingen, neem dan contact op met uw </w:t>
      </w:r>
      <w:r>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3F2D21">
        <w:rPr>
          <w:szCs w:val="22"/>
          <w:highlight w:val="lightGray"/>
          <w:lang w:val="nl-NL"/>
        </w:rPr>
        <w:t xml:space="preserve">het nationale meldsysteem zoals vermeld in </w:t>
      </w:r>
      <w:hyperlink r:id="rId22" w:history="1">
        <w:r w:rsidRPr="003F2D2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413C4790" w14:textId="77777777" w:rsidR="00CB32B2" w:rsidRPr="000375E7" w:rsidRDefault="00CB32B2">
      <w:pPr>
        <w:pStyle w:val="EMEABodyText"/>
        <w:rPr>
          <w:lang w:val="nl-NL"/>
        </w:rPr>
      </w:pPr>
    </w:p>
    <w:p w14:paraId="40922572" w14:textId="77777777" w:rsidR="00CB32B2" w:rsidRPr="000375E7" w:rsidRDefault="00CB32B2">
      <w:pPr>
        <w:pStyle w:val="EMEABodyText"/>
        <w:rPr>
          <w:lang w:val="nl-NL"/>
        </w:rPr>
      </w:pPr>
    </w:p>
    <w:p w14:paraId="41B360DA" w14:textId="56CFDE16" w:rsidR="00CB32B2" w:rsidRPr="000375E7" w:rsidRDefault="00CB32B2">
      <w:pPr>
        <w:pStyle w:val="EMEAHeading1"/>
        <w:rPr>
          <w:lang w:val="nl-NL"/>
        </w:rPr>
      </w:pPr>
      <w:r w:rsidRPr="000375E7">
        <w:rPr>
          <w:lang w:val="nl-NL"/>
        </w:rPr>
        <w:t>5.</w:t>
      </w:r>
      <w:r w:rsidRPr="000375E7">
        <w:rPr>
          <w:lang w:val="nl-NL"/>
        </w:rPr>
        <w:tab/>
      </w:r>
      <w:r w:rsidR="00F263A2">
        <w:rPr>
          <w:rFonts w:ascii="Times New Roman Bold" w:hAnsi="Times New Roman Bold"/>
          <w:caps w:val="0"/>
          <w:lang w:val="nl-NL"/>
        </w:rPr>
        <w:t>Hoe bewaart u dit middel</w:t>
      </w:r>
      <w:r w:rsidR="00F263A2">
        <w:rPr>
          <w:lang w:val="nl-NL"/>
        </w:rPr>
        <w:t>?</w:t>
      </w:r>
      <w:r w:rsidR="007D4ABC">
        <w:rPr>
          <w:lang w:val="nl-NL"/>
        </w:rPr>
        <w:fldChar w:fldCharType="begin"/>
      </w:r>
      <w:r w:rsidR="007D4ABC">
        <w:rPr>
          <w:lang w:val="nl-NL"/>
        </w:rPr>
        <w:instrText xml:space="preserve"> DOCVARIABLE vault_nd_111e8b76-b8bc-43ac-ba58-f8b799e093d2 \* MERGEFORMAT </w:instrText>
      </w:r>
      <w:r w:rsidR="007D4ABC">
        <w:rPr>
          <w:lang w:val="nl-NL"/>
        </w:rPr>
        <w:fldChar w:fldCharType="separate"/>
      </w:r>
      <w:r w:rsidR="007D4ABC">
        <w:rPr>
          <w:lang w:val="nl-NL"/>
        </w:rPr>
        <w:t xml:space="preserve"> </w:t>
      </w:r>
      <w:r w:rsidR="007D4ABC">
        <w:rPr>
          <w:lang w:val="nl-NL"/>
        </w:rPr>
        <w:fldChar w:fldCharType="end"/>
      </w:r>
    </w:p>
    <w:p w14:paraId="19976E41" w14:textId="77777777" w:rsidR="00CB32B2" w:rsidRPr="000375E7" w:rsidRDefault="00CB32B2" w:rsidP="00CB32B2">
      <w:pPr>
        <w:pStyle w:val="EMEAHeading1"/>
        <w:rPr>
          <w:lang w:val="nl-NL"/>
        </w:rPr>
      </w:pPr>
    </w:p>
    <w:p w14:paraId="616D6C08" w14:textId="77777777" w:rsidR="00CB32B2" w:rsidRPr="000375E7" w:rsidRDefault="00CB32B2">
      <w:pPr>
        <w:pStyle w:val="EMEABodyText"/>
        <w:rPr>
          <w:lang w:val="nl-NL"/>
        </w:rPr>
      </w:pPr>
      <w:r w:rsidRPr="000375E7">
        <w:rPr>
          <w:lang w:val="nl-NL"/>
        </w:rPr>
        <w:t xml:space="preserve">Buiten het </w:t>
      </w:r>
      <w:r w:rsidR="00F263A2">
        <w:rPr>
          <w:lang w:val="nl-NL"/>
        </w:rPr>
        <w:t xml:space="preserve">zicht en </w:t>
      </w:r>
      <w:r w:rsidRPr="000375E7">
        <w:rPr>
          <w:lang w:val="nl-NL"/>
        </w:rPr>
        <w:t>bereik van kinderen houden.</w:t>
      </w:r>
    </w:p>
    <w:p w14:paraId="3DD6667E" w14:textId="77777777" w:rsidR="00CB32B2" w:rsidRPr="000375E7" w:rsidRDefault="00CB32B2">
      <w:pPr>
        <w:pStyle w:val="EMEABodyText"/>
        <w:rPr>
          <w:lang w:val="nl-NL"/>
        </w:rPr>
      </w:pPr>
    </w:p>
    <w:p w14:paraId="6526C5B7" w14:textId="0A2D353B" w:rsidR="00CB32B2" w:rsidRPr="000375E7" w:rsidRDefault="00CB32B2" w:rsidP="00CB32B2">
      <w:pPr>
        <w:pStyle w:val="EMEABodyText"/>
        <w:rPr>
          <w:lang w:val="nl-NL"/>
        </w:rPr>
      </w:pPr>
      <w:r>
        <w:rPr>
          <w:lang w:val="nl-NL"/>
        </w:rPr>
        <w:t xml:space="preserve">Gebruik dit middel niet meer na de uiterste houdbaarheidsdatum. Die </w:t>
      </w:r>
      <w:r w:rsidR="006B6086">
        <w:rPr>
          <w:lang w:val="nl-NL"/>
        </w:rPr>
        <w:t>vindt u</w:t>
      </w:r>
      <w:r>
        <w:rPr>
          <w:lang w:val="nl-NL"/>
        </w:rPr>
        <w:t xml:space="preserve"> op de doos en op de blister na EXP. Daar staat een maand en een jaar. De laatste dag van die maand is de uiterste houdbaarheidsdatum.</w:t>
      </w:r>
    </w:p>
    <w:p w14:paraId="1B7BE46F" w14:textId="77777777" w:rsidR="00CB32B2" w:rsidRPr="000375E7" w:rsidRDefault="00CB32B2" w:rsidP="00CB32B2">
      <w:pPr>
        <w:pStyle w:val="EMEABodyText"/>
        <w:rPr>
          <w:lang w:val="nl-NL"/>
        </w:rPr>
      </w:pPr>
    </w:p>
    <w:p w14:paraId="7AF73FD3" w14:textId="77777777" w:rsidR="00CB32B2" w:rsidRPr="000375E7" w:rsidRDefault="00CB32B2">
      <w:pPr>
        <w:pStyle w:val="EMEABodyText"/>
        <w:rPr>
          <w:lang w:val="nl-NL"/>
        </w:rPr>
      </w:pPr>
      <w:r w:rsidRPr="000375E7">
        <w:rPr>
          <w:lang w:val="nl-NL"/>
        </w:rPr>
        <w:t>Bewaren beneden 30°C.</w:t>
      </w:r>
    </w:p>
    <w:p w14:paraId="7A58891F" w14:textId="77777777" w:rsidR="00CB32B2" w:rsidRPr="000375E7" w:rsidRDefault="00CB32B2">
      <w:pPr>
        <w:pStyle w:val="EMEABodyText"/>
        <w:rPr>
          <w:lang w:val="nl-NL"/>
        </w:rPr>
      </w:pPr>
    </w:p>
    <w:p w14:paraId="319153B0" w14:textId="0F40A2BF" w:rsidR="00CB32B2" w:rsidRPr="000375E7" w:rsidRDefault="00CB32B2" w:rsidP="00CB32B2">
      <w:pPr>
        <w:pStyle w:val="EMEABodyText"/>
        <w:rPr>
          <w:lang w:val="nl-NL"/>
        </w:rPr>
      </w:pPr>
      <w:r>
        <w:rPr>
          <w:lang w:val="nl-NL"/>
        </w:rPr>
        <w:t>Spoel geneesmiddelen niet door de gootsteen of de WC en gooi ze niet in de vuilnisbak. Vraag uw apotheker wat u met geneesmiddelen moet doen die</w:t>
      </w:r>
      <w:r w:rsidR="00F263A2">
        <w:rPr>
          <w:lang w:val="nl-NL"/>
        </w:rPr>
        <w:t xml:space="preserve"> u</w:t>
      </w:r>
      <w:r>
        <w:rPr>
          <w:lang w:val="nl-NL"/>
        </w:rPr>
        <w:t xml:space="preserve"> niet meer </w:t>
      </w:r>
      <w:r w:rsidR="00F263A2">
        <w:rPr>
          <w:lang w:val="nl-NL"/>
        </w:rPr>
        <w:t>gebruikt</w:t>
      </w:r>
      <w:r>
        <w:rPr>
          <w:lang w:val="nl-NL"/>
        </w:rPr>
        <w:t xml:space="preserve">. </w:t>
      </w:r>
      <w:r w:rsidR="006B6086">
        <w:rPr>
          <w:lang w:val="nl-NL"/>
        </w:rPr>
        <w:t xml:space="preserve">Als u geneesmiddelen op de juist manier afvoert, </w:t>
      </w:r>
      <w:r>
        <w:rPr>
          <w:lang w:val="nl-NL"/>
        </w:rPr>
        <w:t xml:space="preserve">worden </w:t>
      </w:r>
      <w:r w:rsidR="006B6086">
        <w:rPr>
          <w:lang w:val="nl-NL"/>
        </w:rPr>
        <w:t xml:space="preserve">ze </w:t>
      </w:r>
      <w:r>
        <w:rPr>
          <w:lang w:val="nl-NL"/>
        </w:rPr>
        <w:t xml:space="preserve">op een verantwoorde manier vernietigd en komen </w:t>
      </w:r>
      <w:r w:rsidR="006B6086">
        <w:rPr>
          <w:lang w:val="nl-NL"/>
        </w:rPr>
        <w:t xml:space="preserve">ze </w:t>
      </w:r>
      <w:r>
        <w:rPr>
          <w:lang w:val="nl-NL"/>
        </w:rPr>
        <w:t>niet in het milieu</w:t>
      </w:r>
      <w:r w:rsidR="00F263A2">
        <w:rPr>
          <w:lang w:val="nl-NL"/>
        </w:rPr>
        <w:t xml:space="preserve"> terecht</w:t>
      </w:r>
      <w:r>
        <w:rPr>
          <w:lang w:val="nl-NL"/>
        </w:rPr>
        <w:t>.</w:t>
      </w:r>
    </w:p>
    <w:p w14:paraId="2F44504B" w14:textId="77777777" w:rsidR="00CB32B2" w:rsidRPr="000375E7" w:rsidRDefault="00CB32B2">
      <w:pPr>
        <w:pStyle w:val="EMEABodyText"/>
        <w:rPr>
          <w:lang w:val="nl-NL"/>
        </w:rPr>
      </w:pPr>
    </w:p>
    <w:p w14:paraId="6AC9206A" w14:textId="77777777" w:rsidR="00CB32B2" w:rsidRPr="000375E7" w:rsidRDefault="00CB32B2">
      <w:pPr>
        <w:pStyle w:val="EMEABodyText"/>
        <w:rPr>
          <w:lang w:val="nl-NL"/>
        </w:rPr>
      </w:pPr>
    </w:p>
    <w:p w14:paraId="40ED742D" w14:textId="02EF65AD" w:rsidR="00CB32B2" w:rsidRPr="000375E7" w:rsidRDefault="00CB32B2" w:rsidP="00CB32B2">
      <w:pPr>
        <w:pStyle w:val="EMEAHeading1"/>
        <w:rPr>
          <w:lang w:val="nl-NL"/>
        </w:rPr>
      </w:pPr>
      <w:r w:rsidRPr="000375E7">
        <w:rPr>
          <w:lang w:val="nl-NL"/>
        </w:rPr>
        <w:t>6.</w:t>
      </w:r>
      <w:r w:rsidRPr="000375E7">
        <w:rPr>
          <w:lang w:val="nl-NL"/>
        </w:rPr>
        <w:tab/>
      </w:r>
      <w:r w:rsidR="00F263A2">
        <w:rPr>
          <w:rFonts w:ascii="Times New Roman Bold" w:hAnsi="Times New Roman Bold"/>
          <w:caps w:val="0"/>
          <w:lang w:val="nl-NL"/>
        </w:rPr>
        <w:t>Inhoud van de verpakking en overige informatie</w:t>
      </w:r>
      <w:r w:rsidR="007D4ABC">
        <w:rPr>
          <w:rFonts w:ascii="Times New Roman Bold" w:hAnsi="Times New Roman Bold"/>
          <w:caps w:val="0"/>
          <w:lang w:val="nl-NL"/>
        </w:rPr>
        <w:fldChar w:fldCharType="begin"/>
      </w:r>
      <w:r w:rsidR="007D4ABC">
        <w:rPr>
          <w:rFonts w:ascii="Times New Roman Bold" w:hAnsi="Times New Roman Bold"/>
          <w:caps w:val="0"/>
          <w:lang w:val="nl-NL"/>
        </w:rPr>
        <w:instrText xml:space="preserve"> DOCVARIABLE vault_nd_d8ef2b48-d69a-4288-971e-026425638163 \* MERGEFORMAT </w:instrText>
      </w:r>
      <w:r w:rsidR="007D4ABC">
        <w:rPr>
          <w:rFonts w:ascii="Times New Roman Bold" w:hAnsi="Times New Roman Bold"/>
          <w:caps w:val="0"/>
          <w:lang w:val="nl-NL"/>
        </w:rPr>
        <w:fldChar w:fldCharType="separate"/>
      </w:r>
      <w:r w:rsidR="007D4ABC">
        <w:rPr>
          <w:rFonts w:ascii="Times New Roman Bold" w:hAnsi="Times New Roman Bold"/>
          <w:caps w:val="0"/>
          <w:lang w:val="nl-NL"/>
        </w:rPr>
        <w:t xml:space="preserve"> </w:t>
      </w:r>
      <w:r w:rsidR="007D4ABC">
        <w:rPr>
          <w:rFonts w:ascii="Times New Roman Bold" w:hAnsi="Times New Roman Bold"/>
          <w:caps w:val="0"/>
          <w:lang w:val="nl-NL"/>
        </w:rPr>
        <w:fldChar w:fldCharType="end"/>
      </w:r>
    </w:p>
    <w:p w14:paraId="708EAAF3" w14:textId="77777777" w:rsidR="00CB32B2" w:rsidRPr="000375E7" w:rsidRDefault="00CB32B2" w:rsidP="00CB32B2">
      <w:pPr>
        <w:pStyle w:val="EMEAHeading1"/>
        <w:rPr>
          <w:lang w:val="nl-NL"/>
        </w:rPr>
      </w:pPr>
    </w:p>
    <w:p w14:paraId="2C412CDB" w14:textId="6C62D7BF" w:rsidR="00CB32B2" w:rsidRPr="000375E7" w:rsidRDefault="00CB32B2" w:rsidP="00CB32B2">
      <w:pPr>
        <w:pStyle w:val="EMEAHeading3"/>
        <w:rPr>
          <w:lang w:val="nl-NL"/>
        </w:rPr>
      </w:pPr>
      <w:r>
        <w:rPr>
          <w:lang w:val="nl-NL"/>
        </w:rPr>
        <w:t>Welke stoffen zitten er in dit middel?</w:t>
      </w:r>
      <w:r w:rsidR="007D4ABC">
        <w:rPr>
          <w:lang w:val="nl-NL"/>
        </w:rPr>
        <w:fldChar w:fldCharType="begin"/>
      </w:r>
      <w:r w:rsidR="007D4ABC">
        <w:rPr>
          <w:lang w:val="nl-NL"/>
        </w:rPr>
        <w:instrText xml:space="preserve"> DOCVARIABLE vault_nd_6f806482-883f-482f-93ce-2d70c88d1700 \* MERGEFORMAT </w:instrText>
      </w:r>
      <w:r w:rsidR="007D4ABC">
        <w:rPr>
          <w:lang w:val="nl-NL"/>
        </w:rPr>
        <w:fldChar w:fldCharType="separate"/>
      </w:r>
      <w:r w:rsidR="007D4ABC">
        <w:rPr>
          <w:lang w:val="nl-NL"/>
        </w:rPr>
        <w:t xml:space="preserve"> </w:t>
      </w:r>
      <w:r w:rsidR="007D4ABC">
        <w:rPr>
          <w:lang w:val="nl-NL"/>
        </w:rPr>
        <w:fldChar w:fldCharType="end"/>
      </w:r>
    </w:p>
    <w:p w14:paraId="5B629BB5" w14:textId="77777777" w:rsidR="00CB32B2" w:rsidRPr="000375E7" w:rsidRDefault="00CB32B2" w:rsidP="00CB32B2">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Pr>
          <w:lang w:val="nl-NL"/>
        </w:rPr>
        <w:t>D</w:t>
      </w:r>
      <w:r w:rsidRPr="000375E7">
        <w:rPr>
          <w:lang w:val="nl-NL"/>
        </w:rPr>
        <w:t xml:space="preserve">e werkzame </w:t>
      </w:r>
      <w:r>
        <w:rPr>
          <w:lang w:val="nl-NL"/>
        </w:rPr>
        <w:t>stof in dit middel</w:t>
      </w:r>
      <w:r w:rsidRPr="000375E7">
        <w:rPr>
          <w:lang w:val="nl-NL"/>
        </w:rPr>
        <w:t xml:space="preserve"> is irbesartan. Elk</w:t>
      </w:r>
      <w:r>
        <w:rPr>
          <w:lang w:val="nl-NL"/>
        </w:rPr>
        <w:t>e</w:t>
      </w:r>
      <w:r w:rsidRPr="000375E7">
        <w:rPr>
          <w:lang w:val="nl-NL"/>
        </w:rPr>
        <w:t xml:space="preserve"> tablet </w:t>
      </w:r>
      <w:r>
        <w:rPr>
          <w:lang w:val="nl-NL"/>
        </w:rPr>
        <w:t>van Karvea 300 </w:t>
      </w:r>
      <w:r w:rsidRPr="000375E7">
        <w:rPr>
          <w:lang w:val="nl-NL"/>
        </w:rPr>
        <w:t xml:space="preserve">mg bevat </w:t>
      </w:r>
      <w:r>
        <w:rPr>
          <w:lang w:val="nl-NL"/>
        </w:rPr>
        <w:t>300 </w:t>
      </w:r>
      <w:r w:rsidRPr="000375E7">
        <w:rPr>
          <w:lang w:val="nl-NL"/>
        </w:rPr>
        <w:t>mg irbesartan.</w:t>
      </w:r>
    </w:p>
    <w:p w14:paraId="70FC59E6" w14:textId="77777777" w:rsidR="00CB32B2" w:rsidRPr="000375E7" w:rsidRDefault="00CB32B2" w:rsidP="00CB32B2">
      <w:pPr>
        <w:pStyle w:val="EMEABodyTextIndent"/>
        <w:numPr>
          <w:ilvl w:val="0"/>
          <w:numId w:val="0"/>
        </w:numPr>
        <w:ind w:left="567" w:hanging="567"/>
        <w:rPr>
          <w:lang w:val="nl-NL"/>
        </w:rPr>
      </w:pPr>
      <w:r w:rsidRPr="000375E7">
        <w:rPr>
          <w:rFonts w:ascii="Wingdings" w:hAnsi="Wingdings"/>
          <w:lang w:val="nl-NL"/>
        </w:rPr>
        <w:t></w:t>
      </w:r>
      <w:r w:rsidRPr="000375E7">
        <w:rPr>
          <w:rFonts w:ascii="Wingdings" w:hAnsi="Wingdings"/>
          <w:lang w:val="nl-NL"/>
        </w:rPr>
        <w:tab/>
      </w:r>
      <w:r w:rsidRPr="000375E7">
        <w:rPr>
          <w:lang w:val="nl-NL"/>
        </w:rPr>
        <w:t xml:space="preserve">De andere </w:t>
      </w:r>
      <w:r>
        <w:rPr>
          <w:lang w:val="nl-NL"/>
        </w:rPr>
        <w:t>stoffen in dit middel</w:t>
      </w:r>
      <w:r w:rsidRPr="000375E7">
        <w:rPr>
          <w:lang w:val="nl-NL"/>
        </w:rPr>
        <w:t xml:space="preserve"> zijn lactosemonohydraat, microkristallijne cellulose, carboxymethylcellulosenatrium, hypromellose, colloïdaal siliciumdioxide, magnesiumstearaat, titaniumdioxide, macrogol 3000, cera carnauba.</w:t>
      </w:r>
      <w:r w:rsidR="002B1DC7">
        <w:rPr>
          <w:lang w:val="nl-NL"/>
        </w:rPr>
        <w:t xml:space="preserve"> Zie ook rubriek 2 “Karvea bevat lactose”.</w:t>
      </w:r>
    </w:p>
    <w:p w14:paraId="1C11C305" w14:textId="77777777" w:rsidR="00CB32B2" w:rsidRPr="000375E7" w:rsidRDefault="00CB32B2" w:rsidP="00CB32B2">
      <w:pPr>
        <w:pStyle w:val="EMEABodyText"/>
        <w:rPr>
          <w:lang w:val="nl-NL"/>
        </w:rPr>
      </w:pPr>
    </w:p>
    <w:p w14:paraId="70735108" w14:textId="0443ACDB" w:rsidR="00CB32B2" w:rsidRPr="000375E7" w:rsidRDefault="00CB32B2" w:rsidP="00CB32B2">
      <w:pPr>
        <w:pStyle w:val="EMEAHeading3"/>
        <w:rPr>
          <w:lang w:val="nl-NL"/>
        </w:rPr>
      </w:pPr>
      <w:r w:rsidRPr="000375E7">
        <w:rPr>
          <w:lang w:val="nl-NL"/>
        </w:rPr>
        <w:t xml:space="preserve">Hoe ziet </w:t>
      </w:r>
      <w:r>
        <w:rPr>
          <w:lang w:val="nl-NL"/>
        </w:rPr>
        <w:t>Karvea</w:t>
      </w:r>
      <w:r w:rsidRPr="000375E7">
        <w:rPr>
          <w:lang w:val="nl-NL"/>
        </w:rPr>
        <w:t xml:space="preserve"> er uit en </w:t>
      </w:r>
      <w:r w:rsidR="006B6086">
        <w:rPr>
          <w:lang w:val="nl-NL"/>
        </w:rPr>
        <w:t>hoeveel</w:t>
      </w:r>
      <w:r w:rsidR="006B6086" w:rsidRPr="000375E7">
        <w:rPr>
          <w:lang w:val="nl-NL"/>
        </w:rPr>
        <w:t xml:space="preserve"> </w:t>
      </w:r>
      <w:r>
        <w:rPr>
          <w:lang w:val="nl-NL"/>
        </w:rPr>
        <w:t>zit er in een verpakking?</w:t>
      </w:r>
      <w:r w:rsidR="007D4ABC">
        <w:rPr>
          <w:lang w:val="nl-NL"/>
        </w:rPr>
        <w:fldChar w:fldCharType="begin"/>
      </w:r>
      <w:r w:rsidR="007D4ABC">
        <w:rPr>
          <w:lang w:val="nl-NL"/>
        </w:rPr>
        <w:instrText xml:space="preserve"> DOCVARIABLE vault_nd_13f03485-a53c-4a75-9235-d9b695153c40 \* MERGEFORMAT </w:instrText>
      </w:r>
      <w:r w:rsidR="007D4ABC">
        <w:rPr>
          <w:lang w:val="nl-NL"/>
        </w:rPr>
        <w:fldChar w:fldCharType="separate"/>
      </w:r>
      <w:r w:rsidR="007D4ABC">
        <w:rPr>
          <w:lang w:val="nl-NL"/>
        </w:rPr>
        <w:t xml:space="preserve"> </w:t>
      </w:r>
      <w:r w:rsidR="007D4ABC">
        <w:rPr>
          <w:lang w:val="nl-NL"/>
        </w:rPr>
        <w:fldChar w:fldCharType="end"/>
      </w:r>
    </w:p>
    <w:p w14:paraId="12F8A548" w14:textId="77777777" w:rsidR="00CB32B2" w:rsidRPr="000375E7" w:rsidRDefault="00CB32B2" w:rsidP="00CB32B2">
      <w:pPr>
        <w:pStyle w:val="EMEABodyText"/>
        <w:rPr>
          <w:lang w:val="nl-NL"/>
        </w:rPr>
      </w:pPr>
      <w:r>
        <w:rPr>
          <w:lang w:val="nl-NL"/>
        </w:rPr>
        <w:t>Karvea</w:t>
      </w:r>
      <w:r w:rsidRPr="000375E7">
        <w:rPr>
          <w:lang w:val="nl-NL"/>
        </w:rPr>
        <w:t> </w:t>
      </w:r>
      <w:r>
        <w:rPr>
          <w:lang w:val="nl-NL"/>
        </w:rPr>
        <w:t>300</w:t>
      </w:r>
      <w:r w:rsidRPr="000375E7">
        <w:rPr>
          <w:lang w:val="nl-NL"/>
        </w:rPr>
        <w:t xml:space="preserve"> mg filmomhulde tabletten zijn wit tot gebroken wit, biconvex en ovaalvormig met een hart ingedrukt aan de ene zijde en het nummer </w:t>
      </w:r>
      <w:r>
        <w:rPr>
          <w:lang w:val="nl-NL"/>
        </w:rPr>
        <w:t>2873</w:t>
      </w:r>
      <w:r w:rsidRPr="000375E7">
        <w:rPr>
          <w:lang w:val="nl-NL"/>
        </w:rPr>
        <w:t xml:space="preserve"> ingegraveerd aan de andere zijde.</w:t>
      </w:r>
    </w:p>
    <w:p w14:paraId="67E97AEB" w14:textId="77777777" w:rsidR="00CB32B2" w:rsidRPr="000375E7" w:rsidRDefault="00CB32B2" w:rsidP="00CB32B2">
      <w:pPr>
        <w:pStyle w:val="EMEABodyText"/>
        <w:rPr>
          <w:lang w:val="nl-NL"/>
        </w:rPr>
      </w:pPr>
    </w:p>
    <w:p w14:paraId="031D7951" w14:textId="77777777" w:rsidR="00CB32B2" w:rsidRPr="000375E7" w:rsidRDefault="00CB32B2" w:rsidP="00CB32B2">
      <w:pPr>
        <w:pStyle w:val="EMEABodyText"/>
        <w:rPr>
          <w:lang w:val="nl-NL"/>
        </w:rPr>
      </w:pPr>
      <w:r>
        <w:rPr>
          <w:lang w:val="nl-NL"/>
        </w:rPr>
        <w:t>Karvea</w:t>
      </w:r>
      <w:r w:rsidRPr="000375E7">
        <w:rPr>
          <w:lang w:val="nl-NL"/>
        </w:rPr>
        <w:t> </w:t>
      </w:r>
      <w:r>
        <w:rPr>
          <w:lang w:val="nl-NL"/>
        </w:rPr>
        <w:t>300</w:t>
      </w:r>
      <w:r w:rsidRPr="000375E7">
        <w:rPr>
          <w:lang w:val="nl-NL"/>
        </w:rPr>
        <w:t xml:space="preserve"> mg filmomhulde tabletten worden geleverd in verpakkingen met </w:t>
      </w:r>
      <w:r>
        <w:rPr>
          <w:lang w:val="nl-NL"/>
        </w:rPr>
        <w:t xml:space="preserve">14, 28, 30, 56, 84, 90 </w:t>
      </w:r>
      <w:r w:rsidRPr="0019401C">
        <w:rPr>
          <w:lang w:val="nl-NL"/>
        </w:rPr>
        <w:t>of 98</w:t>
      </w:r>
      <w:r w:rsidRPr="000375E7">
        <w:rPr>
          <w:lang w:val="nl-NL"/>
        </w:rPr>
        <w:t> filmomhulde tabletten in doordrukstrips. Een Eenheids Aflevering Verpakking (EAV) van 56 x</w:t>
      </w:r>
      <w:r>
        <w:rPr>
          <w:lang w:val="nl-NL"/>
        </w:rPr>
        <w:t> </w:t>
      </w:r>
      <w:r w:rsidRPr="000375E7">
        <w:rPr>
          <w:lang w:val="nl-NL"/>
        </w:rPr>
        <w:t>1</w:t>
      </w:r>
      <w:r>
        <w:rPr>
          <w:lang w:val="nl-NL"/>
        </w:rPr>
        <w:t> </w:t>
      </w:r>
      <w:r w:rsidRPr="000375E7">
        <w:rPr>
          <w:lang w:val="nl-NL"/>
        </w:rPr>
        <w:t>filmomhulde tabletten voor levering aan ziekenhuizen is ook beschikbaar.</w:t>
      </w:r>
    </w:p>
    <w:p w14:paraId="1CC3DA24" w14:textId="77777777" w:rsidR="00CB32B2" w:rsidRPr="000375E7" w:rsidRDefault="00CB32B2" w:rsidP="00CB32B2">
      <w:pPr>
        <w:pStyle w:val="EMEABodyText"/>
        <w:rPr>
          <w:lang w:val="nl-NL"/>
        </w:rPr>
      </w:pPr>
    </w:p>
    <w:p w14:paraId="20945606" w14:textId="77777777" w:rsidR="00CB32B2" w:rsidRPr="000375E7" w:rsidRDefault="00CB32B2" w:rsidP="00CB32B2">
      <w:pPr>
        <w:pStyle w:val="EMEABodyText"/>
        <w:rPr>
          <w:lang w:val="nl-NL"/>
        </w:rPr>
      </w:pPr>
      <w:r w:rsidRPr="000375E7">
        <w:rPr>
          <w:lang w:val="nl-NL"/>
        </w:rPr>
        <w:t>Niet alle genoemde verpakkingsgrootten worden in de handel gebracht.</w:t>
      </w:r>
    </w:p>
    <w:p w14:paraId="75B4DE79" w14:textId="77777777" w:rsidR="00CB32B2" w:rsidRPr="000375E7" w:rsidRDefault="00CB32B2" w:rsidP="00CB32B2">
      <w:pPr>
        <w:pStyle w:val="EMEABodyText"/>
        <w:rPr>
          <w:lang w:val="nl-NL"/>
        </w:rPr>
      </w:pPr>
    </w:p>
    <w:p w14:paraId="36C7ADEF" w14:textId="68E57700" w:rsidR="00CB32B2" w:rsidRPr="000375E7" w:rsidRDefault="00CB32B2" w:rsidP="00CB32B2">
      <w:pPr>
        <w:pStyle w:val="EMEAHeading3"/>
        <w:rPr>
          <w:noProof/>
          <w:szCs w:val="22"/>
          <w:lang w:val="nl-NL"/>
        </w:rPr>
      </w:pPr>
      <w:r w:rsidRPr="000375E7">
        <w:rPr>
          <w:noProof/>
          <w:lang w:val="nl-NL"/>
        </w:rPr>
        <w:t>Houder van de vergunning voor het in de handel brengen</w:t>
      </w:r>
      <w:r w:rsidRPr="000375E7">
        <w:rPr>
          <w:noProof/>
          <w:szCs w:val="22"/>
          <w:lang w:val="nl-NL"/>
        </w:rPr>
        <w:t xml:space="preserve"> en fabrikant</w:t>
      </w:r>
      <w:r w:rsidR="007D4ABC">
        <w:rPr>
          <w:noProof/>
          <w:szCs w:val="22"/>
          <w:lang w:val="nl-NL"/>
        </w:rPr>
        <w:fldChar w:fldCharType="begin"/>
      </w:r>
      <w:r w:rsidR="007D4ABC">
        <w:rPr>
          <w:noProof/>
          <w:szCs w:val="22"/>
          <w:lang w:val="nl-NL"/>
        </w:rPr>
        <w:instrText xml:space="preserve"> DOCVARIABLE vault_nd_3ac46c0e-df07-4f61-9933-d20ae51f243d \* MERGEFORMAT </w:instrText>
      </w:r>
      <w:r w:rsidR="007D4ABC">
        <w:rPr>
          <w:noProof/>
          <w:szCs w:val="22"/>
          <w:lang w:val="nl-NL"/>
        </w:rPr>
        <w:fldChar w:fldCharType="separate"/>
      </w:r>
      <w:r w:rsidR="007D4ABC">
        <w:rPr>
          <w:noProof/>
          <w:szCs w:val="22"/>
          <w:lang w:val="nl-NL"/>
        </w:rPr>
        <w:t xml:space="preserve"> </w:t>
      </w:r>
      <w:r w:rsidR="007D4ABC">
        <w:rPr>
          <w:noProof/>
          <w:szCs w:val="22"/>
          <w:lang w:val="nl-NL"/>
        </w:rPr>
        <w:fldChar w:fldCharType="end"/>
      </w:r>
    </w:p>
    <w:p w14:paraId="25688BE8" w14:textId="77777777" w:rsidR="00CB32B2" w:rsidRPr="00654847" w:rsidRDefault="00CB32B2" w:rsidP="00CB32B2">
      <w:pPr>
        <w:pStyle w:val="EMEAAddress"/>
        <w:rPr>
          <w:lang w:val="fr-BE"/>
        </w:rPr>
      </w:pPr>
      <w:r w:rsidRPr="00654847">
        <w:rPr>
          <w:lang w:val="fr-BE"/>
        </w:rPr>
        <w:t>sanofi-aventis groupe</w:t>
      </w:r>
      <w:r w:rsidRPr="00654847">
        <w:rPr>
          <w:lang w:val="fr-BE"/>
        </w:rPr>
        <w:br/>
        <w:t>54</w:t>
      </w:r>
      <w:r w:rsidR="00F263A2" w:rsidRPr="00654847">
        <w:rPr>
          <w:lang w:val="fr-BE"/>
        </w:rPr>
        <w:t>,</w:t>
      </w:r>
      <w:r w:rsidRPr="00654847">
        <w:rPr>
          <w:lang w:val="fr-BE"/>
        </w:rPr>
        <w:t xml:space="preserve"> rue La Boétie</w:t>
      </w:r>
      <w:r w:rsidRPr="00654847">
        <w:rPr>
          <w:lang w:val="fr-BE"/>
        </w:rPr>
        <w:br/>
      </w:r>
      <w:r w:rsidR="00F263A2" w:rsidRPr="00654847">
        <w:rPr>
          <w:lang w:val="fr-BE"/>
        </w:rPr>
        <w:t xml:space="preserve">F - </w:t>
      </w:r>
      <w:r w:rsidRPr="00654847">
        <w:rPr>
          <w:lang w:val="fr-BE"/>
        </w:rPr>
        <w:t>75008 Paris - Frankrijk</w:t>
      </w:r>
    </w:p>
    <w:p w14:paraId="36CC1434" w14:textId="77777777" w:rsidR="00CB32B2" w:rsidRPr="00654847" w:rsidRDefault="00CB32B2" w:rsidP="00CB32B2">
      <w:pPr>
        <w:pStyle w:val="EMEABodyText"/>
        <w:rPr>
          <w:lang w:val="fr-BE"/>
        </w:rPr>
      </w:pPr>
    </w:p>
    <w:p w14:paraId="4E2FEF53" w14:textId="302960C9" w:rsidR="00CB32B2" w:rsidRPr="00654847" w:rsidRDefault="00CB32B2" w:rsidP="00CB32B2">
      <w:pPr>
        <w:pStyle w:val="EMEAHeading3"/>
        <w:rPr>
          <w:noProof/>
          <w:lang w:val="fr-BE"/>
        </w:rPr>
      </w:pPr>
      <w:r w:rsidRPr="00654847">
        <w:rPr>
          <w:noProof/>
          <w:lang w:val="fr-BE"/>
        </w:rPr>
        <w:t>Fabrikant:</w:t>
      </w:r>
      <w:r w:rsidR="007D4ABC">
        <w:rPr>
          <w:noProof/>
          <w:lang w:val="fr-BE"/>
        </w:rPr>
        <w:fldChar w:fldCharType="begin"/>
      </w:r>
      <w:r w:rsidR="007D4ABC">
        <w:rPr>
          <w:noProof/>
          <w:lang w:val="fr-BE"/>
        </w:rPr>
        <w:instrText xml:space="preserve"> DOCVARIABLE vault_nd_2e1f8e0b-c54f-402c-a740-f24cee29dfdc \* MERGEFORMAT </w:instrText>
      </w:r>
      <w:r w:rsidR="007D4ABC">
        <w:rPr>
          <w:noProof/>
          <w:lang w:val="fr-BE"/>
        </w:rPr>
        <w:fldChar w:fldCharType="separate"/>
      </w:r>
      <w:r w:rsidR="007D4ABC">
        <w:rPr>
          <w:noProof/>
          <w:lang w:val="fr-BE"/>
        </w:rPr>
        <w:t xml:space="preserve"> </w:t>
      </w:r>
      <w:r w:rsidR="007D4ABC">
        <w:rPr>
          <w:noProof/>
          <w:lang w:val="fr-BE"/>
        </w:rPr>
        <w:fldChar w:fldCharType="end"/>
      </w:r>
    </w:p>
    <w:p w14:paraId="1FFD143A" w14:textId="77777777" w:rsidR="00CB32B2" w:rsidRPr="00654847" w:rsidRDefault="00CB32B2" w:rsidP="00CB32B2">
      <w:pPr>
        <w:pStyle w:val="EMEAAddress"/>
        <w:rPr>
          <w:lang w:val="fr-BE"/>
        </w:rPr>
      </w:pPr>
      <w:r w:rsidRPr="00654847">
        <w:rPr>
          <w:lang w:val="fr-BE"/>
        </w:rPr>
        <w:t>SANOFI WINTHROP INDUSTRIE</w:t>
      </w:r>
      <w:r w:rsidRPr="00654847">
        <w:rPr>
          <w:lang w:val="fr-BE"/>
        </w:rPr>
        <w:br/>
        <w:t>1, rue de la Vierge</w:t>
      </w:r>
      <w:r w:rsidRPr="00654847">
        <w:rPr>
          <w:lang w:val="fr-BE"/>
        </w:rPr>
        <w:br/>
        <w:t>Ambarès &amp; Lagrave</w:t>
      </w:r>
      <w:r w:rsidRPr="00654847">
        <w:rPr>
          <w:lang w:val="fr-BE"/>
        </w:rPr>
        <w:br/>
        <w:t>F-33565 Carbon Blanc Cedex - Frankrijk</w:t>
      </w:r>
    </w:p>
    <w:p w14:paraId="4AFDBD13" w14:textId="77777777" w:rsidR="00CB32B2" w:rsidRPr="00654847" w:rsidRDefault="00CB32B2" w:rsidP="00CB32B2">
      <w:pPr>
        <w:pStyle w:val="EMEAAddress"/>
        <w:rPr>
          <w:lang w:val="fr-BE"/>
        </w:rPr>
      </w:pPr>
    </w:p>
    <w:p w14:paraId="034B711A" w14:textId="77777777" w:rsidR="00CB32B2" w:rsidRPr="000375E7" w:rsidRDefault="00CB32B2" w:rsidP="00CB32B2">
      <w:pPr>
        <w:pStyle w:val="EMEAAddress"/>
      </w:pPr>
      <w:r>
        <w:t>SANOFI WINTHROP INDUSTRIE</w:t>
      </w:r>
      <w:r w:rsidRPr="000375E7">
        <w:br/>
      </w:r>
      <w:r>
        <w:t>30-36 Avenue Gustave Eiffel, BP 7166</w:t>
      </w:r>
      <w:r w:rsidRPr="000375E7">
        <w:br/>
      </w:r>
      <w:r>
        <w:t>F-37071 Tours Cedex 2</w:t>
      </w:r>
      <w:r w:rsidRPr="000375E7">
        <w:t> - </w:t>
      </w:r>
      <w:r>
        <w:t>Frankrijk</w:t>
      </w:r>
    </w:p>
    <w:p w14:paraId="003E94D7" w14:textId="77777777" w:rsidR="00CB32B2" w:rsidRDefault="00CB32B2" w:rsidP="00CB32B2">
      <w:pPr>
        <w:pStyle w:val="EMEAAddress"/>
      </w:pPr>
    </w:p>
    <w:p w14:paraId="7BE0BDE4" w14:textId="77777777" w:rsidR="00CB32B2" w:rsidRPr="00654847" w:rsidRDefault="00CB32B2" w:rsidP="00CB32B2">
      <w:pPr>
        <w:pStyle w:val="EMEAAddress"/>
        <w:rPr>
          <w:lang w:val="fr-BE"/>
        </w:rPr>
      </w:pPr>
      <w:r>
        <w:t>CHINOIN PRIVATE CO. LTD.</w:t>
      </w:r>
      <w:r w:rsidRPr="000375E7">
        <w:br/>
      </w:r>
      <w:r w:rsidRPr="00654847">
        <w:rPr>
          <w:lang w:val="fr-BE"/>
        </w:rPr>
        <w:t>Lévai u.5.</w:t>
      </w:r>
      <w:r w:rsidRPr="00654847">
        <w:rPr>
          <w:lang w:val="fr-BE"/>
        </w:rPr>
        <w:br/>
        <w:t>2112 Veresegyház - Hongarije</w:t>
      </w:r>
    </w:p>
    <w:p w14:paraId="77E1D718" w14:textId="77777777" w:rsidR="000862F8" w:rsidRPr="00654847" w:rsidRDefault="000862F8">
      <w:pPr>
        <w:pStyle w:val="EMEABodyText"/>
        <w:rPr>
          <w:lang w:val="fr-BE"/>
        </w:rPr>
      </w:pPr>
    </w:p>
    <w:p w14:paraId="2E05ACBB" w14:textId="77777777" w:rsidR="000862F8" w:rsidRPr="00654847" w:rsidRDefault="000862F8" w:rsidP="000862F8">
      <w:pPr>
        <w:rPr>
          <w:lang w:val="fr-BE"/>
        </w:rPr>
      </w:pPr>
      <w:r w:rsidRPr="00654847">
        <w:rPr>
          <w:lang w:val="fr-BE"/>
        </w:rPr>
        <w:t>Sanofi-Aventis, S.A.</w:t>
      </w:r>
    </w:p>
    <w:p w14:paraId="2AC042E6" w14:textId="77777777" w:rsidR="000862F8" w:rsidRDefault="000862F8" w:rsidP="000862F8">
      <w:r w:rsidRPr="00D72AE2">
        <w:rPr>
          <w:lang w:val="en-US"/>
        </w:rPr>
        <w:t xml:space="preserve">Ctra. </w:t>
      </w:r>
      <w:r>
        <w:t>C-35 (La Batlloria-Hostalric), km. 63.09</w:t>
      </w:r>
    </w:p>
    <w:p w14:paraId="2CD3378A" w14:textId="77777777" w:rsidR="000862F8" w:rsidRPr="00654847" w:rsidRDefault="000862F8" w:rsidP="000862F8">
      <w:pPr>
        <w:rPr>
          <w:lang w:val="en-US"/>
        </w:rPr>
      </w:pPr>
      <w:r w:rsidRPr="00654847">
        <w:rPr>
          <w:lang w:val="en-US"/>
        </w:rPr>
        <w:t>17404 Riells i Viabrea (Girona)</w:t>
      </w:r>
    </w:p>
    <w:p w14:paraId="3E0675A3" w14:textId="77777777" w:rsidR="000862F8" w:rsidRPr="000850B0" w:rsidRDefault="000862F8" w:rsidP="000862F8">
      <w:pPr>
        <w:rPr>
          <w:lang w:val="nl-BE"/>
        </w:rPr>
      </w:pPr>
      <w:r w:rsidRPr="000850B0">
        <w:rPr>
          <w:lang w:val="nl-BE"/>
        </w:rPr>
        <w:t>Spanje</w:t>
      </w:r>
    </w:p>
    <w:p w14:paraId="18DBB327" w14:textId="21945F08" w:rsidR="00CB32B2" w:rsidRPr="000375E7" w:rsidRDefault="00CB32B2">
      <w:pPr>
        <w:pStyle w:val="EMEABodyText"/>
        <w:rPr>
          <w:lang w:val="nl-BE"/>
        </w:rPr>
      </w:pPr>
      <w:r w:rsidRPr="000850B0">
        <w:rPr>
          <w:lang w:val="nl-BE"/>
        </w:rPr>
        <w:br w:type="page"/>
      </w:r>
      <w:r w:rsidRPr="000375E7">
        <w:rPr>
          <w:lang w:val="nl-BE"/>
        </w:rPr>
        <w:lastRenderedPageBreak/>
        <w:t xml:space="preserve">Neem voor alle informatie </w:t>
      </w:r>
      <w:r w:rsidR="006B6086">
        <w:rPr>
          <w:lang w:val="nl-BE"/>
        </w:rPr>
        <w:t>over</w:t>
      </w:r>
      <w:r w:rsidRPr="000375E7">
        <w:rPr>
          <w:lang w:val="nl-BE"/>
        </w:rPr>
        <w:t xml:space="preserve"> dit geneesmiddel contact op met de lokale vertegenwoordiger van de houder van de vergunning voor het in de handel brengen:</w:t>
      </w:r>
    </w:p>
    <w:p w14:paraId="3F7496D7" w14:textId="77777777" w:rsidR="00CB32B2" w:rsidRPr="000375E7" w:rsidRDefault="00CB32B2">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7F240A" w:rsidRPr="00B35FCD" w14:paraId="09237C4C" w14:textId="77777777" w:rsidTr="003205BC">
        <w:trPr>
          <w:gridBefore w:val="1"/>
          <w:wBefore w:w="34" w:type="dxa"/>
          <w:cantSplit/>
        </w:trPr>
        <w:tc>
          <w:tcPr>
            <w:tcW w:w="4644" w:type="dxa"/>
          </w:tcPr>
          <w:p w14:paraId="76CB8E5E" w14:textId="77777777" w:rsidR="007F240A" w:rsidRDefault="007F240A" w:rsidP="003205BC">
            <w:pPr>
              <w:rPr>
                <w:b/>
                <w:bCs/>
                <w:lang w:val="fr-BE"/>
              </w:rPr>
            </w:pPr>
            <w:r>
              <w:rPr>
                <w:b/>
                <w:bCs/>
                <w:lang w:val="mt-MT"/>
              </w:rPr>
              <w:t>België/</w:t>
            </w:r>
            <w:r>
              <w:rPr>
                <w:b/>
                <w:bCs/>
                <w:lang w:val="cs-CZ"/>
              </w:rPr>
              <w:t>Belgique</w:t>
            </w:r>
            <w:r>
              <w:rPr>
                <w:b/>
                <w:bCs/>
                <w:lang w:val="mt-MT"/>
              </w:rPr>
              <w:t>/Belgien</w:t>
            </w:r>
          </w:p>
          <w:p w14:paraId="7A21AB4C" w14:textId="77777777" w:rsidR="007F240A" w:rsidRDefault="007F240A" w:rsidP="003205BC">
            <w:pPr>
              <w:rPr>
                <w:lang w:val="fr-BE"/>
              </w:rPr>
            </w:pPr>
            <w:r>
              <w:rPr>
                <w:snapToGrid w:val="0"/>
                <w:lang w:val="fr-BE"/>
              </w:rPr>
              <w:t>Sanofi Belgium</w:t>
            </w:r>
          </w:p>
          <w:p w14:paraId="78B58C40" w14:textId="77777777" w:rsidR="007F240A" w:rsidRDefault="007F240A" w:rsidP="003205BC">
            <w:pPr>
              <w:rPr>
                <w:snapToGrid w:val="0"/>
                <w:lang w:val="fr-BE"/>
              </w:rPr>
            </w:pPr>
            <w:r>
              <w:rPr>
                <w:lang w:val="fr-BE"/>
              </w:rPr>
              <w:t xml:space="preserve">Tél/Tel: </w:t>
            </w:r>
            <w:r>
              <w:rPr>
                <w:snapToGrid w:val="0"/>
                <w:lang w:val="fr-BE"/>
              </w:rPr>
              <w:t>+32 (0)2 710 54 00</w:t>
            </w:r>
          </w:p>
          <w:p w14:paraId="67D26703" w14:textId="77777777" w:rsidR="007F240A" w:rsidRDefault="007F240A" w:rsidP="003205BC">
            <w:pPr>
              <w:rPr>
                <w:lang w:val="fr-BE"/>
              </w:rPr>
            </w:pPr>
          </w:p>
        </w:tc>
        <w:tc>
          <w:tcPr>
            <w:tcW w:w="4678" w:type="dxa"/>
          </w:tcPr>
          <w:p w14:paraId="0DC6D05C" w14:textId="77777777" w:rsidR="007F240A" w:rsidRDefault="007F240A" w:rsidP="003205BC">
            <w:pPr>
              <w:rPr>
                <w:b/>
                <w:bCs/>
                <w:lang w:val="lt-LT"/>
              </w:rPr>
            </w:pPr>
            <w:r>
              <w:rPr>
                <w:b/>
                <w:bCs/>
                <w:lang w:val="lt-LT"/>
              </w:rPr>
              <w:t>Lietuva</w:t>
            </w:r>
          </w:p>
          <w:p w14:paraId="1F340CFA" w14:textId="77777777" w:rsidR="007F240A" w:rsidRDefault="007F240A" w:rsidP="003205BC">
            <w:pPr>
              <w:rPr>
                <w:lang w:val="fr-FR"/>
              </w:rPr>
            </w:pPr>
            <w:r>
              <w:rPr>
                <w:lang w:val="cs-CZ"/>
              </w:rPr>
              <w:t>UAB sanofi-aventis Lietuva</w:t>
            </w:r>
          </w:p>
          <w:p w14:paraId="2AE28519" w14:textId="77777777" w:rsidR="007F240A" w:rsidRDefault="007F240A" w:rsidP="003205BC">
            <w:pPr>
              <w:rPr>
                <w:lang w:val="cs-CZ"/>
              </w:rPr>
            </w:pPr>
            <w:r>
              <w:rPr>
                <w:lang w:val="cs-CZ"/>
              </w:rPr>
              <w:t>Tel: +370 5 2755224</w:t>
            </w:r>
          </w:p>
          <w:p w14:paraId="4F18E55A" w14:textId="77777777" w:rsidR="007F240A" w:rsidRPr="00E673AA" w:rsidRDefault="007F240A" w:rsidP="003205BC">
            <w:pPr>
              <w:rPr>
                <w:lang w:val="cs-CZ"/>
              </w:rPr>
            </w:pPr>
          </w:p>
        </w:tc>
      </w:tr>
      <w:tr w:rsidR="007F240A" w:rsidRPr="006827CA" w14:paraId="4C376871" w14:textId="77777777" w:rsidTr="003205BC">
        <w:trPr>
          <w:gridBefore w:val="1"/>
          <w:wBefore w:w="34" w:type="dxa"/>
          <w:cantSplit/>
        </w:trPr>
        <w:tc>
          <w:tcPr>
            <w:tcW w:w="4644" w:type="dxa"/>
          </w:tcPr>
          <w:p w14:paraId="316437D7" w14:textId="77777777" w:rsidR="007F240A" w:rsidRDefault="007F240A" w:rsidP="003205BC">
            <w:pPr>
              <w:rPr>
                <w:b/>
                <w:bCs/>
                <w:lang w:val="fr-BE"/>
              </w:rPr>
            </w:pPr>
            <w:r>
              <w:rPr>
                <w:b/>
                <w:bCs/>
              </w:rPr>
              <w:t>България</w:t>
            </w:r>
          </w:p>
          <w:p w14:paraId="6CBF10D7" w14:textId="77777777" w:rsidR="007F240A" w:rsidRDefault="00586A7E" w:rsidP="003205BC">
            <w:pPr>
              <w:rPr>
                <w:noProof/>
                <w:lang w:val="fr-BE"/>
              </w:rPr>
            </w:pPr>
            <w:r>
              <w:rPr>
                <w:noProof/>
                <w:lang w:val="fr-BE"/>
              </w:rPr>
              <w:t>Sanofi</w:t>
            </w:r>
            <w:r w:rsidR="007F240A">
              <w:rPr>
                <w:noProof/>
                <w:lang w:val="fr-BE"/>
              </w:rPr>
              <w:t xml:space="preserve"> Bulgaria EOOD</w:t>
            </w:r>
          </w:p>
          <w:p w14:paraId="78F5EADC" w14:textId="77777777" w:rsidR="007F240A" w:rsidRDefault="007F240A" w:rsidP="003205BC">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0D3FE359" w14:textId="77777777" w:rsidR="007F240A" w:rsidRDefault="007F240A" w:rsidP="003205BC">
            <w:pPr>
              <w:rPr>
                <w:lang w:val="cs-CZ"/>
              </w:rPr>
            </w:pPr>
          </w:p>
        </w:tc>
        <w:tc>
          <w:tcPr>
            <w:tcW w:w="4678" w:type="dxa"/>
          </w:tcPr>
          <w:p w14:paraId="670196AF" w14:textId="77777777" w:rsidR="007F240A" w:rsidRDefault="007F240A" w:rsidP="003205BC">
            <w:pPr>
              <w:rPr>
                <w:b/>
                <w:bCs/>
                <w:lang w:val="fr-LU"/>
              </w:rPr>
            </w:pPr>
            <w:r>
              <w:rPr>
                <w:b/>
                <w:bCs/>
                <w:lang w:val="fr-LU"/>
              </w:rPr>
              <w:t>Luxembourg/Luxemburg</w:t>
            </w:r>
          </w:p>
          <w:p w14:paraId="42FEB11C" w14:textId="77777777" w:rsidR="007F240A" w:rsidRDefault="007F240A" w:rsidP="003205BC">
            <w:pPr>
              <w:rPr>
                <w:snapToGrid w:val="0"/>
                <w:lang w:val="fr-BE"/>
              </w:rPr>
            </w:pPr>
            <w:r>
              <w:rPr>
                <w:snapToGrid w:val="0"/>
                <w:lang w:val="fr-BE"/>
              </w:rPr>
              <w:t xml:space="preserve">Sanofi Belgium </w:t>
            </w:r>
          </w:p>
          <w:p w14:paraId="3FDD4A7A" w14:textId="77777777" w:rsidR="007F240A" w:rsidRDefault="007F240A" w:rsidP="003205BC">
            <w:pPr>
              <w:rPr>
                <w:lang w:val="fr-BE"/>
              </w:rPr>
            </w:pPr>
            <w:r>
              <w:rPr>
                <w:lang w:val="fr-LU"/>
              </w:rPr>
              <w:t xml:space="preserve">Tél/Tel: </w:t>
            </w:r>
            <w:r>
              <w:rPr>
                <w:snapToGrid w:val="0"/>
                <w:lang w:val="fr-BE"/>
              </w:rPr>
              <w:t>+32 (0)2 710 54 00 (</w:t>
            </w:r>
            <w:r>
              <w:rPr>
                <w:lang w:val="fr-BE"/>
              </w:rPr>
              <w:t>Belgique/Belgien)</w:t>
            </w:r>
          </w:p>
          <w:p w14:paraId="277EF2DA" w14:textId="77777777" w:rsidR="007F240A" w:rsidRDefault="007F240A" w:rsidP="003205BC">
            <w:pPr>
              <w:rPr>
                <w:lang w:val="fr-BE"/>
              </w:rPr>
            </w:pPr>
          </w:p>
        </w:tc>
      </w:tr>
      <w:tr w:rsidR="007F240A" w:rsidRPr="00B35FCD" w14:paraId="117A58C7" w14:textId="77777777" w:rsidTr="003205BC">
        <w:trPr>
          <w:gridBefore w:val="1"/>
          <w:wBefore w:w="34" w:type="dxa"/>
          <w:cantSplit/>
        </w:trPr>
        <w:tc>
          <w:tcPr>
            <w:tcW w:w="4644" w:type="dxa"/>
          </w:tcPr>
          <w:p w14:paraId="04AE8953" w14:textId="77777777" w:rsidR="007F240A" w:rsidRDefault="007F240A" w:rsidP="003205BC">
            <w:pPr>
              <w:rPr>
                <w:b/>
                <w:bCs/>
                <w:lang w:val="fr-BE"/>
              </w:rPr>
            </w:pPr>
            <w:r>
              <w:rPr>
                <w:b/>
                <w:bCs/>
                <w:lang w:val="fr-BE"/>
              </w:rPr>
              <w:t>Česká republika</w:t>
            </w:r>
          </w:p>
          <w:p w14:paraId="36D6F990" w14:textId="77777777" w:rsidR="007F240A" w:rsidRDefault="007F240A" w:rsidP="003205BC">
            <w:pPr>
              <w:rPr>
                <w:lang w:val="cs-CZ"/>
              </w:rPr>
            </w:pPr>
            <w:r>
              <w:rPr>
                <w:lang w:val="cs-CZ"/>
              </w:rPr>
              <w:t>sanofi-aventis, s.r.o.</w:t>
            </w:r>
          </w:p>
          <w:p w14:paraId="7030DCEE" w14:textId="77777777" w:rsidR="007F240A" w:rsidRDefault="007F240A" w:rsidP="003205BC">
            <w:pPr>
              <w:rPr>
                <w:lang w:val="cs-CZ"/>
              </w:rPr>
            </w:pPr>
            <w:r>
              <w:rPr>
                <w:lang w:val="cs-CZ"/>
              </w:rPr>
              <w:t>Tel: +420 233 086 111</w:t>
            </w:r>
          </w:p>
          <w:p w14:paraId="1D988B94" w14:textId="77777777" w:rsidR="007F240A" w:rsidRDefault="007F240A" w:rsidP="003205BC">
            <w:pPr>
              <w:rPr>
                <w:lang w:val="cs-CZ"/>
              </w:rPr>
            </w:pPr>
          </w:p>
        </w:tc>
        <w:tc>
          <w:tcPr>
            <w:tcW w:w="4678" w:type="dxa"/>
          </w:tcPr>
          <w:p w14:paraId="002F5CA6" w14:textId="77777777" w:rsidR="007F240A" w:rsidRDefault="007F240A" w:rsidP="003205BC">
            <w:pPr>
              <w:rPr>
                <w:b/>
                <w:bCs/>
                <w:lang w:val="hu-HU"/>
              </w:rPr>
            </w:pPr>
            <w:r>
              <w:rPr>
                <w:b/>
                <w:bCs/>
                <w:lang w:val="hu-HU"/>
              </w:rPr>
              <w:t>Magyarország</w:t>
            </w:r>
          </w:p>
          <w:p w14:paraId="34020267" w14:textId="77777777" w:rsidR="0081015F" w:rsidRDefault="00A008E3" w:rsidP="003205BC">
            <w:pPr>
              <w:rPr>
                <w:lang w:val="cs-CZ"/>
              </w:rPr>
            </w:pPr>
            <w:r>
              <w:rPr>
                <w:lang w:val="cs-CZ"/>
              </w:rPr>
              <w:t>SANOFI-AVENTIS Zrt.</w:t>
            </w:r>
          </w:p>
          <w:p w14:paraId="4C2308CD" w14:textId="77777777" w:rsidR="007F240A" w:rsidRDefault="007F240A" w:rsidP="003205BC">
            <w:pPr>
              <w:rPr>
                <w:lang w:val="hu-HU"/>
              </w:rPr>
            </w:pPr>
            <w:r>
              <w:rPr>
                <w:lang w:val="cs-CZ"/>
              </w:rPr>
              <w:t xml:space="preserve">Tel.: +36 1 </w:t>
            </w:r>
            <w:r>
              <w:rPr>
                <w:lang w:val="hu-HU"/>
              </w:rPr>
              <w:t>505 0050</w:t>
            </w:r>
          </w:p>
          <w:p w14:paraId="77159176" w14:textId="77777777" w:rsidR="007F240A" w:rsidRDefault="007F240A" w:rsidP="003205BC">
            <w:pPr>
              <w:rPr>
                <w:lang w:val="hu-HU"/>
              </w:rPr>
            </w:pPr>
          </w:p>
        </w:tc>
      </w:tr>
      <w:tr w:rsidR="007F240A" w:rsidRPr="002301C1" w14:paraId="18C9FD41" w14:textId="77777777" w:rsidTr="003205BC">
        <w:trPr>
          <w:gridBefore w:val="1"/>
          <w:wBefore w:w="34" w:type="dxa"/>
          <w:cantSplit/>
        </w:trPr>
        <w:tc>
          <w:tcPr>
            <w:tcW w:w="4644" w:type="dxa"/>
          </w:tcPr>
          <w:p w14:paraId="1DAC75FB" w14:textId="77777777" w:rsidR="007F240A" w:rsidRDefault="007F240A" w:rsidP="003205BC">
            <w:pPr>
              <w:rPr>
                <w:b/>
                <w:bCs/>
                <w:lang w:val="cs-CZ"/>
              </w:rPr>
            </w:pPr>
            <w:r>
              <w:rPr>
                <w:b/>
                <w:bCs/>
                <w:lang w:val="cs-CZ"/>
              </w:rPr>
              <w:t>Danmark</w:t>
            </w:r>
          </w:p>
          <w:p w14:paraId="7C36CDAF" w14:textId="77777777" w:rsidR="007F240A" w:rsidRDefault="0081015F" w:rsidP="003205BC">
            <w:pPr>
              <w:rPr>
                <w:lang w:val="cs-CZ"/>
              </w:rPr>
            </w:pPr>
            <w:r>
              <w:rPr>
                <w:lang w:val="cs-CZ"/>
              </w:rPr>
              <w:t>Sanofi</w:t>
            </w:r>
            <w:r w:rsidR="007F240A">
              <w:rPr>
                <w:lang w:val="cs-CZ"/>
              </w:rPr>
              <w:t xml:space="preserve"> A/S</w:t>
            </w:r>
          </w:p>
          <w:p w14:paraId="5D7DB8EB" w14:textId="77777777" w:rsidR="007F240A" w:rsidRDefault="007F240A" w:rsidP="003205BC">
            <w:pPr>
              <w:rPr>
                <w:lang w:val="cs-CZ"/>
              </w:rPr>
            </w:pPr>
            <w:r>
              <w:rPr>
                <w:lang w:val="cs-CZ"/>
              </w:rPr>
              <w:t>Tlf: +45 45 16 70 00</w:t>
            </w:r>
          </w:p>
          <w:p w14:paraId="3B2C0370" w14:textId="77777777" w:rsidR="007F240A" w:rsidRDefault="007F240A" w:rsidP="003205BC">
            <w:pPr>
              <w:rPr>
                <w:lang w:val="cs-CZ"/>
              </w:rPr>
            </w:pPr>
          </w:p>
        </w:tc>
        <w:tc>
          <w:tcPr>
            <w:tcW w:w="4678" w:type="dxa"/>
          </w:tcPr>
          <w:p w14:paraId="228CA107" w14:textId="77777777" w:rsidR="007F240A" w:rsidRDefault="007F240A" w:rsidP="003205BC">
            <w:pPr>
              <w:rPr>
                <w:b/>
                <w:bCs/>
                <w:lang w:val="mt-MT"/>
              </w:rPr>
            </w:pPr>
            <w:r>
              <w:rPr>
                <w:b/>
                <w:bCs/>
                <w:lang w:val="mt-MT"/>
              </w:rPr>
              <w:t>Malta</w:t>
            </w:r>
          </w:p>
          <w:p w14:paraId="080A4C02" w14:textId="4B4EDF59" w:rsidR="0081015F" w:rsidRDefault="0081015F" w:rsidP="0081015F">
            <w:pPr>
              <w:rPr>
                <w:lang w:val="cs-CZ"/>
              </w:rPr>
            </w:pPr>
            <w:r>
              <w:rPr>
                <w:lang w:val="it-IT"/>
              </w:rPr>
              <w:t>Sanofi S.</w:t>
            </w:r>
            <w:r w:rsidR="002301C1">
              <w:rPr>
                <w:lang w:val="it-IT"/>
              </w:rPr>
              <w:t>r</w:t>
            </w:r>
            <w:r>
              <w:rPr>
                <w:lang w:val="it-IT"/>
              </w:rPr>
              <w:t>.</w:t>
            </w:r>
            <w:r w:rsidR="002301C1">
              <w:rPr>
                <w:lang w:val="it-IT"/>
              </w:rPr>
              <w:t>l</w:t>
            </w:r>
            <w:r>
              <w:rPr>
                <w:lang w:val="it-IT"/>
              </w:rPr>
              <w:t>.</w:t>
            </w:r>
          </w:p>
          <w:p w14:paraId="0E12A0A0" w14:textId="77777777" w:rsidR="0081015F" w:rsidRDefault="0081015F" w:rsidP="0081015F">
            <w:pPr>
              <w:rPr>
                <w:lang w:val="cs-CZ"/>
              </w:rPr>
            </w:pPr>
            <w:r>
              <w:rPr>
                <w:lang w:val="cs-CZ"/>
              </w:rPr>
              <w:t>Tel: +39 02 39394275</w:t>
            </w:r>
          </w:p>
          <w:p w14:paraId="7BA8E0EE" w14:textId="77777777" w:rsidR="007F240A" w:rsidRDefault="007F240A" w:rsidP="003205BC">
            <w:pPr>
              <w:rPr>
                <w:lang w:val="cs-CZ"/>
              </w:rPr>
            </w:pPr>
          </w:p>
        </w:tc>
      </w:tr>
      <w:tr w:rsidR="007F240A" w14:paraId="57C5545E" w14:textId="77777777" w:rsidTr="003205BC">
        <w:trPr>
          <w:gridBefore w:val="1"/>
          <w:wBefore w:w="34" w:type="dxa"/>
          <w:cantSplit/>
        </w:trPr>
        <w:tc>
          <w:tcPr>
            <w:tcW w:w="4644" w:type="dxa"/>
          </w:tcPr>
          <w:p w14:paraId="18056495" w14:textId="77777777" w:rsidR="007F240A" w:rsidRDefault="007F240A" w:rsidP="003205BC">
            <w:pPr>
              <w:rPr>
                <w:b/>
                <w:bCs/>
                <w:lang w:val="cs-CZ"/>
              </w:rPr>
            </w:pPr>
            <w:r>
              <w:rPr>
                <w:b/>
                <w:bCs/>
                <w:lang w:val="cs-CZ"/>
              </w:rPr>
              <w:t>Deutschland</w:t>
            </w:r>
          </w:p>
          <w:p w14:paraId="21F063ED" w14:textId="77777777" w:rsidR="007F240A" w:rsidRDefault="007F240A" w:rsidP="003205BC">
            <w:pPr>
              <w:rPr>
                <w:lang w:val="cs-CZ"/>
              </w:rPr>
            </w:pPr>
            <w:r>
              <w:rPr>
                <w:lang w:val="cs-CZ"/>
              </w:rPr>
              <w:t>Sanofi-Aventis Deutschland GmbH</w:t>
            </w:r>
          </w:p>
          <w:p w14:paraId="1E362CA1" w14:textId="77777777" w:rsidR="00586A7E" w:rsidRPr="009313D0" w:rsidRDefault="00586A7E" w:rsidP="00586A7E">
            <w:pPr>
              <w:rPr>
                <w:lang w:val="cs-CZ"/>
              </w:rPr>
            </w:pPr>
            <w:r>
              <w:rPr>
                <w:lang w:val="cs-CZ"/>
              </w:rPr>
              <w:t>Tel</w:t>
            </w:r>
            <w:r w:rsidRPr="009313D0">
              <w:rPr>
                <w:lang w:val="cs-CZ"/>
              </w:rPr>
              <w:t>: 0800 52 52 010</w:t>
            </w:r>
          </w:p>
          <w:p w14:paraId="1F5AD270" w14:textId="77777777" w:rsidR="007F240A" w:rsidRDefault="00586A7E" w:rsidP="003205BC">
            <w:pPr>
              <w:rPr>
                <w:lang w:val="cs-CZ"/>
              </w:rPr>
            </w:pPr>
            <w:r w:rsidRPr="009313D0">
              <w:rPr>
                <w:lang w:val="cs-CZ"/>
              </w:rPr>
              <w:t>Tel. aus dem Ausland: +49 69 305 21 131</w:t>
            </w:r>
            <w:r w:rsidDel="00586A7E">
              <w:rPr>
                <w:lang w:val="cs-CZ"/>
              </w:rPr>
              <w:t xml:space="preserve"> </w:t>
            </w:r>
          </w:p>
          <w:p w14:paraId="7A47E422" w14:textId="77777777" w:rsidR="00DD0B5B" w:rsidRPr="000850B0" w:rsidRDefault="00DD0B5B" w:rsidP="003205BC">
            <w:pPr>
              <w:rPr>
                <w:lang w:val="de-DE"/>
              </w:rPr>
            </w:pPr>
          </w:p>
        </w:tc>
        <w:tc>
          <w:tcPr>
            <w:tcW w:w="4678" w:type="dxa"/>
          </w:tcPr>
          <w:p w14:paraId="3307D733" w14:textId="77777777" w:rsidR="007F240A" w:rsidRDefault="007F240A" w:rsidP="003205BC">
            <w:pPr>
              <w:rPr>
                <w:b/>
                <w:bCs/>
                <w:lang w:val="cs-CZ"/>
              </w:rPr>
            </w:pPr>
            <w:r>
              <w:rPr>
                <w:b/>
                <w:bCs/>
                <w:lang w:val="cs-CZ"/>
              </w:rPr>
              <w:t>Nederland</w:t>
            </w:r>
          </w:p>
          <w:p w14:paraId="4ED79A44" w14:textId="2BDB25E9" w:rsidR="007F240A" w:rsidRDefault="002301C1" w:rsidP="003205BC">
            <w:pPr>
              <w:rPr>
                <w:lang w:val="cs-CZ"/>
              </w:rPr>
            </w:pPr>
            <w:r>
              <w:rPr>
                <w:lang w:val="cs-CZ"/>
              </w:rPr>
              <w:t>Genzyme Europe</w:t>
            </w:r>
            <w:r w:rsidR="007F240A">
              <w:rPr>
                <w:lang w:val="cs-CZ"/>
              </w:rPr>
              <w:t xml:space="preserve"> B.V.</w:t>
            </w:r>
          </w:p>
          <w:p w14:paraId="4045FB45" w14:textId="77777777" w:rsidR="007F240A" w:rsidRDefault="0081015F" w:rsidP="003205BC">
            <w:pPr>
              <w:rPr>
                <w:lang w:val="cs-CZ"/>
              </w:rPr>
            </w:pPr>
            <w:r>
              <w:rPr>
                <w:lang w:val="cs-CZ"/>
              </w:rPr>
              <w:t>Tel: +31 20 245 4000</w:t>
            </w:r>
          </w:p>
        </w:tc>
      </w:tr>
      <w:tr w:rsidR="007F240A" w14:paraId="5D2EE7BE" w14:textId="77777777" w:rsidTr="003205BC">
        <w:trPr>
          <w:gridBefore w:val="1"/>
          <w:wBefore w:w="34" w:type="dxa"/>
          <w:cantSplit/>
        </w:trPr>
        <w:tc>
          <w:tcPr>
            <w:tcW w:w="4644" w:type="dxa"/>
          </w:tcPr>
          <w:p w14:paraId="48426CDE" w14:textId="77777777" w:rsidR="007F240A" w:rsidRDefault="007F240A" w:rsidP="003205BC">
            <w:pPr>
              <w:rPr>
                <w:b/>
                <w:bCs/>
                <w:lang w:val="et-EE"/>
              </w:rPr>
            </w:pPr>
            <w:r>
              <w:rPr>
                <w:b/>
                <w:bCs/>
                <w:lang w:val="et-EE"/>
              </w:rPr>
              <w:t>Eesti</w:t>
            </w:r>
          </w:p>
          <w:p w14:paraId="37576EDE" w14:textId="77777777" w:rsidR="007F240A" w:rsidRDefault="007F240A" w:rsidP="003205BC">
            <w:pPr>
              <w:rPr>
                <w:lang w:val="cs-CZ"/>
              </w:rPr>
            </w:pPr>
            <w:r>
              <w:rPr>
                <w:lang w:val="cs-CZ"/>
              </w:rPr>
              <w:t>sanofi-aventis Estonia OÜ</w:t>
            </w:r>
          </w:p>
          <w:p w14:paraId="30451BE8" w14:textId="77777777" w:rsidR="007F240A" w:rsidRDefault="007F240A" w:rsidP="003205BC">
            <w:pPr>
              <w:rPr>
                <w:lang w:val="cs-CZ"/>
              </w:rPr>
            </w:pPr>
            <w:r>
              <w:rPr>
                <w:lang w:val="cs-CZ"/>
              </w:rPr>
              <w:t>Tel: +372 627 34 88</w:t>
            </w:r>
          </w:p>
          <w:p w14:paraId="664C6447" w14:textId="77777777" w:rsidR="007F240A" w:rsidRDefault="007F240A" w:rsidP="003205BC">
            <w:pPr>
              <w:rPr>
                <w:lang w:val="et-EE"/>
              </w:rPr>
            </w:pPr>
          </w:p>
        </w:tc>
        <w:tc>
          <w:tcPr>
            <w:tcW w:w="4678" w:type="dxa"/>
          </w:tcPr>
          <w:p w14:paraId="1BAFDF32" w14:textId="77777777" w:rsidR="007F240A" w:rsidRDefault="007F240A" w:rsidP="003205BC">
            <w:pPr>
              <w:rPr>
                <w:b/>
                <w:bCs/>
                <w:lang w:val="cs-CZ"/>
              </w:rPr>
            </w:pPr>
            <w:r>
              <w:rPr>
                <w:b/>
                <w:bCs/>
                <w:lang w:val="cs-CZ"/>
              </w:rPr>
              <w:t>Norge</w:t>
            </w:r>
          </w:p>
          <w:p w14:paraId="45124E1E" w14:textId="77777777" w:rsidR="007F240A" w:rsidRDefault="007F240A" w:rsidP="003205BC">
            <w:pPr>
              <w:rPr>
                <w:lang w:val="cs-CZ"/>
              </w:rPr>
            </w:pPr>
            <w:r>
              <w:rPr>
                <w:lang w:val="cs-CZ"/>
              </w:rPr>
              <w:t>sanofi-aventis Norge AS</w:t>
            </w:r>
          </w:p>
          <w:p w14:paraId="6A4B9D47" w14:textId="77777777" w:rsidR="007F240A" w:rsidRDefault="007F240A" w:rsidP="003205BC">
            <w:pPr>
              <w:rPr>
                <w:lang w:val="cs-CZ"/>
              </w:rPr>
            </w:pPr>
            <w:r>
              <w:rPr>
                <w:lang w:val="cs-CZ"/>
              </w:rPr>
              <w:t>Tlf: +47 67 10 71 00</w:t>
            </w:r>
          </w:p>
          <w:p w14:paraId="71DD9876" w14:textId="77777777" w:rsidR="007F240A" w:rsidRDefault="007F240A" w:rsidP="003205BC">
            <w:pPr>
              <w:rPr>
                <w:lang w:val="et-EE"/>
              </w:rPr>
            </w:pPr>
          </w:p>
        </w:tc>
      </w:tr>
      <w:tr w:rsidR="007F240A" w14:paraId="7D61890D" w14:textId="77777777" w:rsidTr="003205BC">
        <w:trPr>
          <w:gridBefore w:val="1"/>
          <w:wBefore w:w="34" w:type="dxa"/>
          <w:cantSplit/>
        </w:trPr>
        <w:tc>
          <w:tcPr>
            <w:tcW w:w="4644" w:type="dxa"/>
          </w:tcPr>
          <w:p w14:paraId="6B7D4E0B" w14:textId="77777777" w:rsidR="007F240A" w:rsidRDefault="007F240A" w:rsidP="003205BC">
            <w:pPr>
              <w:rPr>
                <w:b/>
                <w:bCs/>
                <w:lang w:val="cs-CZ"/>
              </w:rPr>
            </w:pPr>
            <w:r>
              <w:rPr>
                <w:b/>
                <w:bCs/>
                <w:lang w:val="el-GR"/>
              </w:rPr>
              <w:t>Ελλάδα</w:t>
            </w:r>
          </w:p>
          <w:p w14:paraId="4127FD06" w14:textId="77777777" w:rsidR="007F240A" w:rsidRDefault="007F240A" w:rsidP="003205BC">
            <w:pPr>
              <w:rPr>
                <w:lang w:val="et-EE"/>
              </w:rPr>
            </w:pPr>
            <w:r>
              <w:rPr>
                <w:lang w:val="cs-CZ"/>
              </w:rPr>
              <w:t>sanofi-aventis AEBE</w:t>
            </w:r>
          </w:p>
          <w:p w14:paraId="3622A0ED" w14:textId="77777777" w:rsidR="007F240A" w:rsidRDefault="007F240A" w:rsidP="003205BC">
            <w:pPr>
              <w:rPr>
                <w:lang w:val="cs-CZ"/>
              </w:rPr>
            </w:pPr>
            <w:r>
              <w:rPr>
                <w:lang w:val="el-GR"/>
              </w:rPr>
              <w:t>Τηλ</w:t>
            </w:r>
            <w:r>
              <w:rPr>
                <w:lang w:val="cs-CZ"/>
              </w:rPr>
              <w:t>: +30 210 900 16 00</w:t>
            </w:r>
          </w:p>
          <w:p w14:paraId="69848474" w14:textId="77777777" w:rsidR="007F240A" w:rsidRDefault="007F240A" w:rsidP="003205BC">
            <w:pPr>
              <w:rPr>
                <w:lang w:val="cs-CZ"/>
              </w:rPr>
            </w:pPr>
          </w:p>
        </w:tc>
        <w:tc>
          <w:tcPr>
            <w:tcW w:w="4678" w:type="dxa"/>
            <w:tcBorders>
              <w:top w:val="nil"/>
              <w:left w:val="nil"/>
              <w:bottom w:val="nil"/>
              <w:right w:val="nil"/>
            </w:tcBorders>
          </w:tcPr>
          <w:p w14:paraId="1BDA469C" w14:textId="77777777" w:rsidR="007F240A" w:rsidRDefault="007F240A" w:rsidP="003205BC">
            <w:pPr>
              <w:rPr>
                <w:b/>
                <w:bCs/>
                <w:lang w:val="cs-CZ"/>
              </w:rPr>
            </w:pPr>
            <w:r>
              <w:rPr>
                <w:b/>
                <w:bCs/>
                <w:lang w:val="cs-CZ"/>
              </w:rPr>
              <w:t>Österreich</w:t>
            </w:r>
          </w:p>
          <w:p w14:paraId="1FD39ACD" w14:textId="77777777" w:rsidR="007F240A" w:rsidRPr="00B56265" w:rsidRDefault="007F240A" w:rsidP="003205BC">
            <w:pPr>
              <w:rPr>
                <w:lang w:val="de-DE"/>
              </w:rPr>
            </w:pPr>
            <w:r w:rsidRPr="00B56265">
              <w:rPr>
                <w:lang w:val="de-DE"/>
              </w:rPr>
              <w:t>sanofi-aventis GmbH</w:t>
            </w:r>
          </w:p>
          <w:p w14:paraId="13E672EE" w14:textId="77777777" w:rsidR="007F240A" w:rsidRDefault="007F240A" w:rsidP="003205BC">
            <w:pPr>
              <w:rPr>
                <w:lang w:val="fr-FR"/>
              </w:rPr>
            </w:pPr>
            <w:r>
              <w:rPr>
                <w:lang w:val="fr-FR"/>
              </w:rPr>
              <w:t>Tel: +43 1 80 185 – 0</w:t>
            </w:r>
          </w:p>
          <w:p w14:paraId="0AD3E0BE" w14:textId="77777777" w:rsidR="007F240A" w:rsidRDefault="007F240A" w:rsidP="003205BC">
            <w:pPr>
              <w:rPr>
                <w:lang w:val="fr-FR"/>
              </w:rPr>
            </w:pPr>
          </w:p>
        </w:tc>
      </w:tr>
      <w:tr w:rsidR="007F240A" w14:paraId="4A2D314F" w14:textId="77777777" w:rsidTr="003205BC">
        <w:trPr>
          <w:gridBefore w:val="1"/>
          <w:wBefore w:w="34" w:type="dxa"/>
          <w:cantSplit/>
        </w:trPr>
        <w:tc>
          <w:tcPr>
            <w:tcW w:w="4644" w:type="dxa"/>
            <w:tcBorders>
              <w:top w:val="nil"/>
              <w:left w:val="nil"/>
              <w:bottom w:val="nil"/>
              <w:right w:val="nil"/>
            </w:tcBorders>
          </w:tcPr>
          <w:p w14:paraId="21D3A21F" w14:textId="77777777" w:rsidR="007F240A" w:rsidRDefault="007F240A" w:rsidP="003205BC">
            <w:pPr>
              <w:rPr>
                <w:b/>
                <w:bCs/>
                <w:lang w:val="es-ES"/>
              </w:rPr>
            </w:pPr>
            <w:r>
              <w:rPr>
                <w:b/>
                <w:bCs/>
                <w:lang w:val="es-ES"/>
              </w:rPr>
              <w:t>España</w:t>
            </w:r>
          </w:p>
          <w:p w14:paraId="4EFF5667" w14:textId="77777777" w:rsidR="007F240A" w:rsidRDefault="007F240A" w:rsidP="003205BC">
            <w:pPr>
              <w:rPr>
                <w:smallCaps/>
                <w:lang w:val="pt-PT"/>
              </w:rPr>
            </w:pPr>
            <w:r>
              <w:rPr>
                <w:lang w:val="pt-PT"/>
              </w:rPr>
              <w:t>sanofi-aventis, S.A.</w:t>
            </w:r>
          </w:p>
          <w:p w14:paraId="34A290C6" w14:textId="77777777" w:rsidR="007F240A" w:rsidRDefault="007F240A" w:rsidP="003205BC">
            <w:pPr>
              <w:rPr>
                <w:lang w:val="pt-PT"/>
              </w:rPr>
            </w:pPr>
            <w:r>
              <w:rPr>
                <w:lang w:val="pt-PT"/>
              </w:rPr>
              <w:t>Tel: +34 93 485 94 00</w:t>
            </w:r>
          </w:p>
          <w:p w14:paraId="5B98D039" w14:textId="77777777" w:rsidR="007F240A" w:rsidRDefault="007F240A" w:rsidP="003205BC">
            <w:pPr>
              <w:rPr>
                <w:lang w:val="sv-SE"/>
              </w:rPr>
            </w:pPr>
          </w:p>
        </w:tc>
        <w:tc>
          <w:tcPr>
            <w:tcW w:w="4678" w:type="dxa"/>
          </w:tcPr>
          <w:p w14:paraId="107901D0" w14:textId="77777777" w:rsidR="007F240A" w:rsidRDefault="007F240A" w:rsidP="003205BC">
            <w:pPr>
              <w:rPr>
                <w:b/>
                <w:bCs/>
                <w:lang w:val="lv-LV"/>
              </w:rPr>
            </w:pPr>
            <w:r>
              <w:rPr>
                <w:b/>
                <w:bCs/>
                <w:lang w:val="lv-LV"/>
              </w:rPr>
              <w:t>Polska</w:t>
            </w:r>
          </w:p>
          <w:p w14:paraId="0D4739A5" w14:textId="77777777" w:rsidR="007F240A" w:rsidRDefault="007F240A" w:rsidP="003205BC">
            <w:pPr>
              <w:rPr>
                <w:lang w:val="sv-SE"/>
              </w:rPr>
            </w:pPr>
            <w:r>
              <w:rPr>
                <w:lang w:val="sv-SE"/>
              </w:rPr>
              <w:t>sanofi-aventis Sp. z o.o.</w:t>
            </w:r>
          </w:p>
          <w:p w14:paraId="007B2173" w14:textId="77777777" w:rsidR="007F240A" w:rsidRDefault="007F240A" w:rsidP="003205BC">
            <w:pPr>
              <w:rPr>
                <w:lang w:val="fr-FR"/>
              </w:rPr>
            </w:pPr>
            <w:r>
              <w:rPr>
                <w:lang w:val="fr-FR"/>
              </w:rPr>
              <w:t>Tel.: +48 22 280 00 00</w:t>
            </w:r>
          </w:p>
          <w:p w14:paraId="0EBED63A" w14:textId="77777777" w:rsidR="007F240A" w:rsidRDefault="007F240A" w:rsidP="003205BC">
            <w:pPr>
              <w:rPr>
                <w:lang w:val="fr-FR"/>
              </w:rPr>
            </w:pPr>
          </w:p>
        </w:tc>
      </w:tr>
      <w:tr w:rsidR="007F240A" w:rsidRPr="006827CA" w14:paraId="2F0E6658" w14:textId="77777777" w:rsidTr="003205BC">
        <w:trPr>
          <w:cantSplit/>
        </w:trPr>
        <w:tc>
          <w:tcPr>
            <w:tcW w:w="4678" w:type="dxa"/>
            <w:gridSpan w:val="2"/>
          </w:tcPr>
          <w:p w14:paraId="42C9788E" w14:textId="77777777" w:rsidR="007F240A" w:rsidRDefault="007F240A" w:rsidP="003205BC">
            <w:pPr>
              <w:rPr>
                <w:b/>
                <w:bCs/>
                <w:lang w:val="fr-FR"/>
              </w:rPr>
            </w:pPr>
            <w:r>
              <w:rPr>
                <w:b/>
                <w:bCs/>
                <w:lang w:val="fr-FR"/>
              </w:rPr>
              <w:t>France</w:t>
            </w:r>
          </w:p>
          <w:p w14:paraId="4622C171" w14:textId="77777777" w:rsidR="007F240A" w:rsidRDefault="007F240A" w:rsidP="003205BC">
            <w:pPr>
              <w:rPr>
                <w:lang w:val="fr-FR"/>
              </w:rPr>
            </w:pPr>
            <w:r>
              <w:rPr>
                <w:lang w:val="fr-BE"/>
              </w:rPr>
              <w:t>sanofi-aventis France</w:t>
            </w:r>
          </w:p>
          <w:p w14:paraId="3E63EE6F" w14:textId="77777777" w:rsidR="007F240A" w:rsidRDefault="007F240A" w:rsidP="003205BC">
            <w:pPr>
              <w:rPr>
                <w:lang w:val="pt-PT"/>
              </w:rPr>
            </w:pPr>
            <w:r>
              <w:rPr>
                <w:lang w:val="pt-PT"/>
              </w:rPr>
              <w:t>Tél: 0 800 222 555</w:t>
            </w:r>
          </w:p>
          <w:p w14:paraId="1ABEDEC2" w14:textId="77777777" w:rsidR="007F240A" w:rsidRDefault="007F240A" w:rsidP="003205BC">
            <w:pPr>
              <w:rPr>
                <w:lang w:val="pt-PT"/>
              </w:rPr>
            </w:pPr>
            <w:r>
              <w:rPr>
                <w:lang w:val="pt-PT"/>
              </w:rPr>
              <w:t>Appel depuis l’étranger : +33 1 57 63 23 23</w:t>
            </w:r>
          </w:p>
          <w:p w14:paraId="2774886D" w14:textId="77777777" w:rsidR="007F240A" w:rsidRDefault="007F240A" w:rsidP="003205BC">
            <w:pPr>
              <w:rPr>
                <w:lang w:val="fr-FR"/>
              </w:rPr>
            </w:pPr>
          </w:p>
        </w:tc>
        <w:tc>
          <w:tcPr>
            <w:tcW w:w="4678" w:type="dxa"/>
          </w:tcPr>
          <w:p w14:paraId="3CA2902B" w14:textId="77777777" w:rsidR="007F240A" w:rsidRPr="00045B15" w:rsidRDefault="007F240A" w:rsidP="003205BC">
            <w:pPr>
              <w:rPr>
                <w:b/>
                <w:bCs/>
                <w:lang w:val="pt-PT"/>
              </w:rPr>
            </w:pPr>
            <w:r w:rsidRPr="00045B15">
              <w:rPr>
                <w:b/>
                <w:bCs/>
                <w:lang w:val="pt-PT"/>
              </w:rPr>
              <w:t>Portugal</w:t>
            </w:r>
          </w:p>
          <w:p w14:paraId="4381A1E7" w14:textId="77777777" w:rsidR="007F240A" w:rsidRPr="00045B15" w:rsidRDefault="007F240A" w:rsidP="003205BC">
            <w:pPr>
              <w:rPr>
                <w:lang w:val="pt-PT"/>
              </w:rPr>
            </w:pPr>
            <w:r>
              <w:rPr>
                <w:lang w:val="pt-PT"/>
              </w:rPr>
              <w:t>Sanofi</w:t>
            </w:r>
            <w:r w:rsidRPr="00045B15">
              <w:rPr>
                <w:lang w:val="pt-PT"/>
              </w:rPr>
              <w:t xml:space="preserve"> Produtos Farmacêuticos, Ld</w:t>
            </w:r>
            <w:r>
              <w:rPr>
                <w:lang w:val="pt-PT"/>
              </w:rPr>
              <w:t>a</w:t>
            </w:r>
          </w:p>
          <w:p w14:paraId="5F2D046A" w14:textId="77777777" w:rsidR="007F240A" w:rsidRDefault="007F240A" w:rsidP="003205BC">
            <w:pPr>
              <w:rPr>
                <w:lang w:val="fr-FR"/>
              </w:rPr>
            </w:pPr>
            <w:r>
              <w:rPr>
                <w:lang w:val="fr-FR"/>
              </w:rPr>
              <w:t>Tel: +351 21 35 89 400</w:t>
            </w:r>
          </w:p>
          <w:p w14:paraId="5D0F4D1E" w14:textId="77777777" w:rsidR="007F240A" w:rsidRDefault="007F240A" w:rsidP="003205BC">
            <w:pPr>
              <w:rPr>
                <w:lang w:val="fr-FR"/>
              </w:rPr>
            </w:pPr>
          </w:p>
        </w:tc>
      </w:tr>
      <w:tr w:rsidR="007F240A" w14:paraId="1B245610" w14:textId="77777777" w:rsidTr="003205BC">
        <w:trPr>
          <w:gridBefore w:val="1"/>
          <w:wBefore w:w="34" w:type="dxa"/>
          <w:cantSplit/>
        </w:trPr>
        <w:tc>
          <w:tcPr>
            <w:tcW w:w="4644" w:type="dxa"/>
          </w:tcPr>
          <w:p w14:paraId="56790DC4" w14:textId="77777777" w:rsidR="007F240A" w:rsidRPr="00B04E61" w:rsidRDefault="007F240A" w:rsidP="007F240A">
            <w:pPr>
              <w:rPr>
                <w:b/>
                <w:lang w:val="fr-FR"/>
              </w:rPr>
            </w:pPr>
            <w:r w:rsidRPr="00B04E61">
              <w:rPr>
                <w:b/>
                <w:lang w:val="fr-FR"/>
              </w:rPr>
              <w:t>Hrvatska</w:t>
            </w:r>
          </w:p>
          <w:p w14:paraId="7D120333" w14:textId="77777777" w:rsidR="007F240A" w:rsidRDefault="007F240A" w:rsidP="007F240A">
            <w:pPr>
              <w:rPr>
                <w:lang w:val="fr-FR"/>
              </w:rPr>
            </w:pPr>
            <w:r>
              <w:rPr>
                <w:lang w:val="fr-FR"/>
              </w:rPr>
              <w:t>sanofi-aventis Croatia d.o.o.</w:t>
            </w:r>
          </w:p>
          <w:p w14:paraId="3711A40E" w14:textId="77777777" w:rsidR="007F240A" w:rsidRDefault="007F240A" w:rsidP="007F240A">
            <w:pPr>
              <w:rPr>
                <w:lang w:val="fr-FR"/>
              </w:rPr>
            </w:pPr>
            <w:r>
              <w:rPr>
                <w:lang w:val="fr-FR"/>
              </w:rPr>
              <w:t>Tel. : +385 1 600 34 00</w:t>
            </w:r>
          </w:p>
        </w:tc>
        <w:tc>
          <w:tcPr>
            <w:tcW w:w="4678" w:type="dxa"/>
          </w:tcPr>
          <w:p w14:paraId="3ACF6F8C" w14:textId="77777777" w:rsidR="007F240A" w:rsidRDefault="007F240A" w:rsidP="003205BC">
            <w:pPr>
              <w:tabs>
                <w:tab w:val="left" w:pos="-720"/>
                <w:tab w:val="left" w:pos="4536"/>
              </w:tabs>
              <w:suppressAutoHyphens/>
              <w:rPr>
                <w:b/>
                <w:noProof/>
                <w:szCs w:val="22"/>
                <w:lang w:val="pl-PL"/>
              </w:rPr>
            </w:pPr>
            <w:r>
              <w:rPr>
                <w:b/>
                <w:noProof/>
                <w:szCs w:val="22"/>
                <w:lang w:val="pl-PL"/>
              </w:rPr>
              <w:t>România</w:t>
            </w:r>
          </w:p>
          <w:p w14:paraId="42F72C1F" w14:textId="77777777" w:rsidR="00470788" w:rsidRDefault="004C6C36" w:rsidP="003205BC">
            <w:pPr>
              <w:rPr>
                <w:bCs/>
                <w:szCs w:val="22"/>
                <w:lang w:val="fr-FR"/>
              </w:rPr>
            </w:pPr>
            <w:r w:rsidRPr="004C6C36">
              <w:rPr>
                <w:bCs/>
                <w:szCs w:val="22"/>
                <w:lang w:val="fr-FR"/>
              </w:rPr>
              <w:t>Sanofi Romania SRL</w:t>
            </w:r>
          </w:p>
          <w:p w14:paraId="1F646812" w14:textId="77777777" w:rsidR="007F240A" w:rsidRDefault="007F240A" w:rsidP="003205BC">
            <w:pPr>
              <w:rPr>
                <w:szCs w:val="22"/>
                <w:lang w:val="fr-FR"/>
              </w:rPr>
            </w:pPr>
            <w:r>
              <w:rPr>
                <w:noProof/>
                <w:szCs w:val="22"/>
                <w:lang w:val="pl-PL"/>
              </w:rPr>
              <w:t xml:space="preserve">Tel: +40 </w:t>
            </w:r>
            <w:r>
              <w:rPr>
                <w:szCs w:val="22"/>
                <w:lang w:val="fr-FR"/>
              </w:rPr>
              <w:t>(0) 21 317 31 36</w:t>
            </w:r>
          </w:p>
          <w:p w14:paraId="69F946F7" w14:textId="77777777" w:rsidR="007F240A" w:rsidRDefault="007F240A" w:rsidP="003205BC">
            <w:pPr>
              <w:rPr>
                <w:lang w:val="cs-CZ"/>
              </w:rPr>
            </w:pPr>
          </w:p>
        </w:tc>
      </w:tr>
      <w:tr w:rsidR="007F240A" w:rsidRPr="004D0C23" w14:paraId="0D485E02" w14:textId="77777777" w:rsidTr="003205BC">
        <w:trPr>
          <w:gridBefore w:val="1"/>
          <w:wBefore w:w="34" w:type="dxa"/>
          <w:cantSplit/>
        </w:trPr>
        <w:tc>
          <w:tcPr>
            <w:tcW w:w="4644" w:type="dxa"/>
          </w:tcPr>
          <w:p w14:paraId="5C065F9B" w14:textId="77777777" w:rsidR="007F240A" w:rsidRDefault="007F240A" w:rsidP="003205BC">
            <w:pPr>
              <w:rPr>
                <w:b/>
                <w:bCs/>
                <w:lang w:val="fr-FR"/>
              </w:rPr>
            </w:pPr>
            <w:r>
              <w:rPr>
                <w:b/>
                <w:bCs/>
                <w:lang w:val="fr-FR"/>
              </w:rPr>
              <w:t>Ireland</w:t>
            </w:r>
          </w:p>
          <w:p w14:paraId="7B8E9532" w14:textId="77777777" w:rsidR="007F240A" w:rsidRDefault="007F240A" w:rsidP="003205BC">
            <w:pPr>
              <w:rPr>
                <w:lang w:val="fr-FR"/>
              </w:rPr>
            </w:pPr>
            <w:r>
              <w:rPr>
                <w:lang w:val="fr-FR"/>
              </w:rPr>
              <w:t>sanofi-aventis Ireland Ltd. T/A SANOFI</w:t>
            </w:r>
          </w:p>
          <w:p w14:paraId="27FEA1D7" w14:textId="77777777" w:rsidR="007F240A" w:rsidRDefault="007F240A" w:rsidP="003205BC">
            <w:pPr>
              <w:rPr>
                <w:lang w:val="fr-FR"/>
              </w:rPr>
            </w:pPr>
            <w:r>
              <w:rPr>
                <w:lang w:val="fr-FR"/>
              </w:rPr>
              <w:t>Tel: +353 (0) 1 403 56 00</w:t>
            </w:r>
          </w:p>
          <w:p w14:paraId="6E93868D" w14:textId="77777777" w:rsidR="007F240A" w:rsidRDefault="007F240A" w:rsidP="003205BC">
            <w:pPr>
              <w:rPr>
                <w:lang w:val="fr-FR"/>
              </w:rPr>
            </w:pPr>
          </w:p>
        </w:tc>
        <w:tc>
          <w:tcPr>
            <w:tcW w:w="4678" w:type="dxa"/>
          </w:tcPr>
          <w:p w14:paraId="2C9DBA12" w14:textId="77777777" w:rsidR="007F240A" w:rsidRDefault="007F240A" w:rsidP="003205BC">
            <w:pPr>
              <w:rPr>
                <w:b/>
                <w:bCs/>
                <w:lang w:val="sl-SI"/>
              </w:rPr>
            </w:pPr>
            <w:r>
              <w:rPr>
                <w:b/>
                <w:bCs/>
                <w:lang w:val="sl-SI"/>
              </w:rPr>
              <w:t>Slovenija</w:t>
            </w:r>
          </w:p>
          <w:p w14:paraId="39F81F47" w14:textId="77777777" w:rsidR="007F240A" w:rsidRDefault="007F240A" w:rsidP="003205BC">
            <w:pPr>
              <w:rPr>
                <w:lang w:val="cs-CZ"/>
              </w:rPr>
            </w:pPr>
            <w:r>
              <w:rPr>
                <w:lang w:val="cs-CZ"/>
              </w:rPr>
              <w:t>sanofi-aventis d.o.o.</w:t>
            </w:r>
          </w:p>
          <w:p w14:paraId="7ED4BF5B" w14:textId="77777777" w:rsidR="007F240A" w:rsidRDefault="007F240A" w:rsidP="003205BC">
            <w:pPr>
              <w:rPr>
                <w:lang w:val="cs-CZ"/>
              </w:rPr>
            </w:pPr>
            <w:r>
              <w:rPr>
                <w:lang w:val="cs-CZ"/>
              </w:rPr>
              <w:t>Tel: +386 1 560 48 00</w:t>
            </w:r>
          </w:p>
          <w:p w14:paraId="42BDFAB9" w14:textId="77777777" w:rsidR="007F240A" w:rsidRDefault="007F240A" w:rsidP="003205BC">
            <w:pPr>
              <w:rPr>
                <w:lang w:val="cs-CZ"/>
              </w:rPr>
            </w:pPr>
          </w:p>
        </w:tc>
      </w:tr>
      <w:tr w:rsidR="007F240A" w:rsidRPr="00B35FCD" w14:paraId="368C20BD" w14:textId="77777777" w:rsidTr="003205BC">
        <w:trPr>
          <w:gridBefore w:val="1"/>
          <w:wBefore w:w="34" w:type="dxa"/>
          <w:cantSplit/>
        </w:trPr>
        <w:tc>
          <w:tcPr>
            <w:tcW w:w="4644" w:type="dxa"/>
          </w:tcPr>
          <w:p w14:paraId="2C4B1B30" w14:textId="77777777" w:rsidR="007F240A" w:rsidRPr="004D0C23" w:rsidRDefault="007F240A" w:rsidP="003205BC">
            <w:pPr>
              <w:rPr>
                <w:b/>
                <w:bCs/>
                <w:szCs w:val="22"/>
                <w:lang w:val="is-IS"/>
              </w:rPr>
            </w:pPr>
            <w:r w:rsidRPr="004D0C23">
              <w:rPr>
                <w:b/>
                <w:bCs/>
                <w:szCs w:val="22"/>
                <w:lang w:val="is-IS"/>
              </w:rPr>
              <w:t>Ísland</w:t>
            </w:r>
          </w:p>
          <w:p w14:paraId="585EDD92" w14:textId="77777777" w:rsidR="007F240A" w:rsidRPr="004D0C23" w:rsidRDefault="007F240A" w:rsidP="003205BC">
            <w:pPr>
              <w:rPr>
                <w:szCs w:val="22"/>
                <w:lang w:val="is-IS"/>
              </w:rPr>
            </w:pPr>
            <w:r w:rsidRPr="004D0C23">
              <w:rPr>
                <w:szCs w:val="22"/>
                <w:lang w:val="cs-CZ"/>
              </w:rPr>
              <w:t>Vistor hf.</w:t>
            </w:r>
          </w:p>
          <w:p w14:paraId="4A6721C6" w14:textId="77777777" w:rsidR="007F240A" w:rsidRPr="004D0C23" w:rsidRDefault="007F240A" w:rsidP="003205BC">
            <w:pPr>
              <w:rPr>
                <w:szCs w:val="22"/>
                <w:lang w:val="cs-CZ"/>
              </w:rPr>
            </w:pPr>
            <w:r w:rsidRPr="004D0C23">
              <w:rPr>
                <w:noProof/>
                <w:szCs w:val="22"/>
              </w:rPr>
              <w:t>Sími</w:t>
            </w:r>
            <w:r w:rsidRPr="004D0C23">
              <w:rPr>
                <w:szCs w:val="22"/>
                <w:lang w:val="cs-CZ"/>
              </w:rPr>
              <w:t>: +354 535 7000</w:t>
            </w:r>
          </w:p>
          <w:p w14:paraId="71878CCE" w14:textId="77777777" w:rsidR="007F240A" w:rsidRPr="004D0C23" w:rsidRDefault="007F240A" w:rsidP="003205BC">
            <w:pPr>
              <w:rPr>
                <w:szCs w:val="22"/>
                <w:lang w:val="cs-CZ"/>
              </w:rPr>
            </w:pPr>
          </w:p>
        </w:tc>
        <w:tc>
          <w:tcPr>
            <w:tcW w:w="4678" w:type="dxa"/>
          </w:tcPr>
          <w:p w14:paraId="7831BFE8" w14:textId="77777777" w:rsidR="007F240A" w:rsidRPr="004D0C23" w:rsidRDefault="007F240A" w:rsidP="003205BC">
            <w:pPr>
              <w:rPr>
                <w:b/>
                <w:bCs/>
                <w:szCs w:val="22"/>
                <w:lang w:val="sk-SK"/>
              </w:rPr>
            </w:pPr>
            <w:r w:rsidRPr="004D0C23">
              <w:rPr>
                <w:b/>
                <w:bCs/>
                <w:szCs w:val="22"/>
                <w:lang w:val="sk-SK"/>
              </w:rPr>
              <w:t>Slovenská republika</w:t>
            </w:r>
          </w:p>
          <w:p w14:paraId="279C17E6" w14:textId="114A278D" w:rsidR="007F240A" w:rsidRPr="004D0C23" w:rsidRDefault="007F240A" w:rsidP="003205B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2A4DACB2" w14:textId="77777777" w:rsidR="007F240A" w:rsidRPr="004D0C23" w:rsidRDefault="007F240A" w:rsidP="003205BC">
            <w:pPr>
              <w:rPr>
                <w:szCs w:val="22"/>
                <w:lang w:val="sk-SK"/>
              </w:rPr>
            </w:pPr>
            <w:r w:rsidRPr="004D0C23">
              <w:rPr>
                <w:szCs w:val="22"/>
                <w:lang w:val="cs-CZ"/>
              </w:rPr>
              <w:t>Tel: +</w:t>
            </w:r>
            <w:r w:rsidRPr="004D0C23">
              <w:rPr>
                <w:szCs w:val="22"/>
                <w:lang w:val="sk-SK"/>
              </w:rPr>
              <w:t xml:space="preserve">421 2 </w:t>
            </w:r>
            <w:r w:rsidRPr="00654847">
              <w:rPr>
                <w:szCs w:val="22"/>
                <w:lang w:val="cs-CZ"/>
              </w:rPr>
              <w:t>33 100 100</w:t>
            </w:r>
          </w:p>
          <w:p w14:paraId="00E6EFDA" w14:textId="77777777" w:rsidR="007F240A" w:rsidRPr="004D0C23" w:rsidRDefault="007F240A" w:rsidP="003205BC">
            <w:pPr>
              <w:rPr>
                <w:szCs w:val="22"/>
                <w:lang w:val="sk-SK"/>
              </w:rPr>
            </w:pPr>
          </w:p>
        </w:tc>
      </w:tr>
      <w:tr w:rsidR="007F240A" w14:paraId="71C88B99" w14:textId="77777777" w:rsidTr="003205BC">
        <w:trPr>
          <w:gridBefore w:val="1"/>
          <w:wBefore w:w="34" w:type="dxa"/>
          <w:cantSplit/>
        </w:trPr>
        <w:tc>
          <w:tcPr>
            <w:tcW w:w="4644" w:type="dxa"/>
          </w:tcPr>
          <w:p w14:paraId="38D0C263" w14:textId="77777777" w:rsidR="007F240A" w:rsidRDefault="007F240A" w:rsidP="003205BC">
            <w:pPr>
              <w:rPr>
                <w:b/>
                <w:bCs/>
                <w:lang w:val="it-IT"/>
              </w:rPr>
            </w:pPr>
            <w:r>
              <w:rPr>
                <w:b/>
                <w:bCs/>
                <w:lang w:val="it-IT"/>
              </w:rPr>
              <w:t>Italia</w:t>
            </w:r>
          </w:p>
          <w:p w14:paraId="3BBE1918" w14:textId="64DBFFC5" w:rsidR="007F240A" w:rsidRDefault="00E67540" w:rsidP="003205BC">
            <w:pPr>
              <w:rPr>
                <w:lang w:val="it-IT"/>
              </w:rPr>
            </w:pPr>
            <w:r>
              <w:rPr>
                <w:lang w:val="it-IT"/>
              </w:rPr>
              <w:t>Sanofi</w:t>
            </w:r>
            <w:r w:rsidR="007F240A">
              <w:rPr>
                <w:lang w:val="it-IT"/>
              </w:rPr>
              <w:t xml:space="preserve"> S.</w:t>
            </w:r>
            <w:r w:rsidR="002301C1">
              <w:rPr>
                <w:lang w:val="it-IT"/>
              </w:rPr>
              <w:t>r.l</w:t>
            </w:r>
            <w:r w:rsidR="007F240A">
              <w:rPr>
                <w:lang w:val="it-IT"/>
              </w:rPr>
              <w:t>.</w:t>
            </w:r>
          </w:p>
          <w:p w14:paraId="06D5925A" w14:textId="77777777" w:rsidR="007F240A" w:rsidRDefault="007F240A" w:rsidP="003205BC">
            <w:pPr>
              <w:rPr>
                <w:lang w:val="it-IT"/>
              </w:rPr>
            </w:pPr>
            <w:r>
              <w:rPr>
                <w:lang w:val="it-IT"/>
              </w:rPr>
              <w:t>Tel:</w:t>
            </w:r>
            <w:r w:rsidR="00A008E3">
              <w:rPr>
                <w:lang w:val="it-IT"/>
              </w:rPr>
              <w:t xml:space="preserve"> </w:t>
            </w:r>
            <w:r w:rsidR="004C6C36" w:rsidRPr="004C6C36">
              <w:rPr>
                <w:lang w:val="it-IT"/>
              </w:rPr>
              <w:t>800.536389</w:t>
            </w:r>
          </w:p>
          <w:p w14:paraId="4A5C37FF" w14:textId="77777777" w:rsidR="007F240A" w:rsidRDefault="007F240A" w:rsidP="003205BC">
            <w:pPr>
              <w:rPr>
                <w:lang w:val="it-IT"/>
              </w:rPr>
            </w:pPr>
          </w:p>
        </w:tc>
        <w:tc>
          <w:tcPr>
            <w:tcW w:w="4678" w:type="dxa"/>
          </w:tcPr>
          <w:p w14:paraId="4EDD1F68" w14:textId="77777777" w:rsidR="007F240A" w:rsidRDefault="007F240A" w:rsidP="003205BC">
            <w:pPr>
              <w:rPr>
                <w:b/>
                <w:bCs/>
                <w:lang w:val="it-IT"/>
              </w:rPr>
            </w:pPr>
            <w:r>
              <w:rPr>
                <w:b/>
                <w:bCs/>
                <w:lang w:val="it-IT"/>
              </w:rPr>
              <w:t>Suomi/Finland</w:t>
            </w:r>
          </w:p>
          <w:p w14:paraId="140AB698" w14:textId="77777777" w:rsidR="007F240A" w:rsidRDefault="008B4DD0" w:rsidP="003205BC">
            <w:pPr>
              <w:rPr>
                <w:lang w:val="it-IT"/>
              </w:rPr>
            </w:pPr>
            <w:r>
              <w:rPr>
                <w:lang w:val="it-IT"/>
              </w:rPr>
              <w:t>Sanofi</w:t>
            </w:r>
            <w:r w:rsidR="007F240A">
              <w:rPr>
                <w:lang w:val="it-IT"/>
              </w:rPr>
              <w:t xml:space="preserve"> Oy</w:t>
            </w:r>
          </w:p>
          <w:p w14:paraId="7A0BA893" w14:textId="77777777" w:rsidR="007F240A" w:rsidRDefault="007F240A" w:rsidP="003205BC">
            <w:pPr>
              <w:rPr>
                <w:lang w:val="it-IT"/>
              </w:rPr>
            </w:pPr>
            <w:r>
              <w:rPr>
                <w:lang w:val="it-IT"/>
              </w:rPr>
              <w:t>Puh/Tel: +358 (0) 201 200 300</w:t>
            </w:r>
          </w:p>
          <w:p w14:paraId="2C4F1AEC" w14:textId="77777777" w:rsidR="007F240A" w:rsidRDefault="007F240A" w:rsidP="003205BC">
            <w:pPr>
              <w:rPr>
                <w:lang w:val="it-IT"/>
              </w:rPr>
            </w:pPr>
          </w:p>
        </w:tc>
      </w:tr>
      <w:tr w:rsidR="007F240A" w14:paraId="23094523" w14:textId="77777777" w:rsidTr="003205BC">
        <w:trPr>
          <w:gridBefore w:val="1"/>
          <w:wBefore w:w="34" w:type="dxa"/>
          <w:cantSplit/>
        </w:trPr>
        <w:tc>
          <w:tcPr>
            <w:tcW w:w="4644" w:type="dxa"/>
          </w:tcPr>
          <w:p w14:paraId="35A071CE" w14:textId="77777777" w:rsidR="007F240A" w:rsidRDefault="007F240A" w:rsidP="003205BC">
            <w:pPr>
              <w:rPr>
                <w:b/>
                <w:bCs/>
                <w:lang w:val="it-IT"/>
              </w:rPr>
            </w:pPr>
            <w:r>
              <w:rPr>
                <w:b/>
                <w:bCs/>
                <w:lang w:val="el-GR"/>
              </w:rPr>
              <w:lastRenderedPageBreak/>
              <w:t>Κύπρος</w:t>
            </w:r>
          </w:p>
          <w:p w14:paraId="673AC42D" w14:textId="77777777" w:rsidR="007F240A" w:rsidRDefault="007F240A" w:rsidP="003205BC">
            <w:pPr>
              <w:rPr>
                <w:lang w:val="it-IT"/>
              </w:rPr>
            </w:pPr>
            <w:r>
              <w:rPr>
                <w:lang w:val="it-IT"/>
              </w:rPr>
              <w:t>sanofi-aventis Cyprus Ltd.</w:t>
            </w:r>
          </w:p>
          <w:p w14:paraId="5484D21B" w14:textId="77777777" w:rsidR="007F240A" w:rsidRDefault="007F240A" w:rsidP="003205BC">
            <w:pPr>
              <w:rPr>
                <w:lang w:val="fr-FR"/>
              </w:rPr>
            </w:pPr>
            <w:r>
              <w:rPr>
                <w:lang w:val="el-GR"/>
              </w:rPr>
              <w:t>Τηλ: +</w:t>
            </w:r>
            <w:r>
              <w:rPr>
                <w:lang w:val="fr-FR"/>
              </w:rPr>
              <w:t>357 22 871600</w:t>
            </w:r>
          </w:p>
          <w:p w14:paraId="067D34E5" w14:textId="77777777" w:rsidR="007F240A" w:rsidRDefault="007F240A" w:rsidP="003205BC">
            <w:pPr>
              <w:rPr>
                <w:lang w:val="fr-FR"/>
              </w:rPr>
            </w:pPr>
          </w:p>
        </w:tc>
        <w:tc>
          <w:tcPr>
            <w:tcW w:w="4678" w:type="dxa"/>
          </w:tcPr>
          <w:p w14:paraId="0C62FBED" w14:textId="77777777" w:rsidR="007F240A" w:rsidRDefault="007F240A" w:rsidP="003205BC">
            <w:pPr>
              <w:rPr>
                <w:b/>
                <w:bCs/>
                <w:lang w:val="sv-SE"/>
              </w:rPr>
            </w:pPr>
            <w:r>
              <w:rPr>
                <w:b/>
                <w:bCs/>
                <w:lang w:val="sv-SE"/>
              </w:rPr>
              <w:t>Sverige</w:t>
            </w:r>
          </w:p>
          <w:p w14:paraId="4C67788E" w14:textId="77777777" w:rsidR="007F240A" w:rsidRDefault="008B4DD0" w:rsidP="003205BC">
            <w:pPr>
              <w:rPr>
                <w:lang w:val="sv-SE"/>
              </w:rPr>
            </w:pPr>
            <w:r>
              <w:rPr>
                <w:lang w:val="sv-SE"/>
              </w:rPr>
              <w:t>Sanofi</w:t>
            </w:r>
            <w:r w:rsidR="007F240A">
              <w:rPr>
                <w:lang w:val="sv-SE"/>
              </w:rPr>
              <w:t xml:space="preserve"> AB</w:t>
            </w:r>
          </w:p>
          <w:p w14:paraId="3888C809" w14:textId="77777777" w:rsidR="007F240A" w:rsidRDefault="007F240A" w:rsidP="003205BC">
            <w:pPr>
              <w:rPr>
                <w:lang w:val="sv-SE"/>
              </w:rPr>
            </w:pPr>
            <w:r>
              <w:rPr>
                <w:lang w:val="sv-SE"/>
              </w:rPr>
              <w:t>Tel: +46 (0)8 634 50 00</w:t>
            </w:r>
          </w:p>
          <w:p w14:paraId="726EE30C" w14:textId="77777777" w:rsidR="007F240A" w:rsidRDefault="007F240A" w:rsidP="003205BC">
            <w:pPr>
              <w:rPr>
                <w:lang w:val="sv-SE"/>
              </w:rPr>
            </w:pPr>
          </w:p>
        </w:tc>
      </w:tr>
      <w:tr w:rsidR="007F240A" w:rsidRPr="00E673AA" w14:paraId="2D03921F" w14:textId="77777777" w:rsidTr="003205BC">
        <w:trPr>
          <w:gridBefore w:val="1"/>
          <w:wBefore w:w="34" w:type="dxa"/>
          <w:cantSplit/>
        </w:trPr>
        <w:tc>
          <w:tcPr>
            <w:tcW w:w="4644" w:type="dxa"/>
          </w:tcPr>
          <w:p w14:paraId="35AE1A45" w14:textId="77777777" w:rsidR="007F240A" w:rsidRDefault="007F240A" w:rsidP="003205BC">
            <w:pPr>
              <w:rPr>
                <w:b/>
                <w:bCs/>
                <w:lang w:val="lv-LV"/>
              </w:rPr>
            </w:pPr>
            <w:r>
              <w:rPr>
                <w:b/>
                <w:bCs/>
                <w:lang w:val="lv-LV"/>
              </w:rPr>
              <w:t>Latvija</w:t>
            </w:r>
          </w:p>
          <w:p w14:paraId="733298A3" w14:textId="77777777" w:rsidR="007F240A" w:rsidRDefault="007F240A" w:rsidP="003205BC">
            <w:pPr>
              <w:rPr>
                <w:lang w:val="sv-SE"/>
              </w:rPr>
            </w:pPr>
            <w:r>
              <w:rPr>
                <w:lang w:val="sv-SE"/>
              </w:rPr>
              <w:t>sanofi-aventis Latvia SIA</w:t>
            </w:r>
          </w:p>
          <w:p w14:paraId="7716A1AB" w14:textId="77777777" w:rsidR="007F240A" w:rsidRDefault="007F240A" w:rsidP="003205BC">
            <w:pPr>
              <w:rPr>
                <w:lang w:val="sv-SE"/>
              </w:rPr>
            </w:pPr>
            <w:r>
              <w:rPr>
                <w:lang w:val="sv-SE"/>
              </w:rPr>
              <w:t>Tel: +371 67 33 24 51</w:t>
            </w:r>
          </w:p>
          <w:p w14:paraId="3A451216" w14:textId="77777777" w:rsidR="007F240A" w:rsidRDefault="007F240A" w:rsidP="003205BC">
            <w:pPr>
              <w:rPr>
                <w:lang w:val="sv-SE"/>
              </w:rPr>
            </w:pPr>
          </w:p>
        </w:tc>
        <w:tc>
          <w:tcPr>
            <w:tcW w:w="4678" w:type="dxa"/>
          </w:tcPr>
          <w:p w14:paraId="06D39E4D" w14:textId="77777777" w:rsidR="007F240A" w:rsidRDefault="007F240A" w:rsidP="003205BC">
            <w:pPr>
              <w:rPr>
                <w:b/>
                <w:bCs/>
                <w:lang w:val="sv-SE"/>
              </w:rPr>
            </w:pPr>
            <w:r>
              <w:rPr>
                <w:b/>
                <w:bCs/>
                <w:lang w:val="sv-SE"/>
              </w:rPr>
              <w:t>United Kingdom</w:t>
            </w:r>
          </w:p>
          <w:p w14:paraId="7F6CAE4F" w14:textId="77777777" w:rsidR="007F240A" w:rsidRDefault="007F240A" w:rsidP="003205BC">
            <w:pPr>
              <w:rPr>
                <w:lang w:val="sv-SE"/>
              </w:rPr>
            </w:pPr>
            <w:r>
              <w:rPr>
                <w:lang w:val="sv-SE"/>
              </w:rPr>
              <w:t>Sanofi</w:t>
            </w:r>
          </w:p>
          <w:p w14:paraId="076811B3" w14:textId="77777777" w:rsidR="007F240A" w:rsidRDefault="007F240A" w:rsidP="003205BC">
            <w:pPr>
              <w:rPr>
                <w:lang w:val="sv-SE"/>
              </w:rPr>
            </w:pPr>
            <w:r>
              <w:rPr>
                <w:lang w:val="sv-SE"/>
              </w:rPr>
              <w:t xml:space="preserve">Tel: </w:t>
            </w:r>
            <w:r w:rsidR="008B4DD0">
              <w:rPr>
                <w:lang w:val="sv-SE"/>
              </w:rPr>
              <w:t>+44 (0) 845 372 7101</w:t>
            </w:r>
          </w:p>
          <w:p w14:paraId="3E7BC363" w14:textId="77777777" w:rsidR="007F240A" w:rsidRDefault="007F240A" w:rsidP="003205BC">
            <w:pPr>
              <w:rPr>
                <w:lang w:val="sv-SE"/>
              </w:rPr>
            </w:pPr>
          </w:p>
        </w:tc>
      </w:tr>
    </w:tbl>
    <w:p w14:paraId="7D096AFA" w14:textId="77777777" w:rsidR="00CB32B2" w:rsidRDefault="00CB32B2">
      <w:pPr>
        <w:rPr>
          <w:lang w:val="fr-FR"/>
        </w:rPr>
      </w:pPr>
    </w:p>
    <w:p w14:paraId="6D59F01B" w14:textId="77777777" w:rsidR="007F240A" w:rsidRPr="000375E7" w:rsidRDefault="007F240A" w:rsidP="007F240A">
      <w:pPr>
        <w:pStyle w:val="EMEABodyText"/>
        <w:rPr>
          <w:b/>
          <w:lang w:val="nl-BE"/>
        </w:rPr>
      </w:pPr>
      <w:r w:rsidRPr="000375E7">
        <w:rPr>
          <w:b/>
          <w:lang w:val="nl-BE"/>
        </w:rPr>
        <w:t xml:space="preserve">Deze bijsluiter is voor </w:t>
      </w:r>
      <w:r>
        <w:rPr>
          <w:b/>
          <w:lang w:val="nl-BE"/>
        </w:rPr>
        <w:t>het</w:t>
      </w:r>
      <w:r w:rsidRPr="000375E7">
        <w:rPr>
          <w:b/>
          <w:lang w:val="nl-BE"/>
        </w:rPr>
        <w:t xml:space="preserve"> laatst goedgekeurd in</w:t>
      </w:r>
    </w:p>
    <w:p w14:paraId="2E5D1C3E" w14:textId="77777777" w:rsidR="00CB32B2" w:rsidRPr="000375E7" w:rsidRDefault="00CB32B2" w:rsidP="00CB32B2">
      <w:pPr>
        <w:pStyle w:val="EMEABodyText"/>
        <w:rPr>
          <w:lang w:val="nl-BE"/>
        </w:rPr>
      </w:pPr>
    </w:p>
    <w:p w14:paraId="451147AC" w14:textId="262AE14F" w:rsidR="00CB32B2" w:rsidRPr="00566434" w:rsidRDefault="00CB32B2" w:rsidP="00CB32B2">
      <w:pPr>
        <w:pStyle w:val="EMEABodyText"/>
        <w:rPr>
          <w:lang w:val="nl-NL"/>
        </w:rPr>
      </w:pPr>
      <w:r>
        <w:rPr>
          <w:noProof/>
          <w:szCs w:val="22"/>
          <w:lang w:val="nl"/>
        </w:rPr>
        <w:t>Meer</w:t>
      </w:r>
      <w:r w:rsidRPr="000375E7">
        <w:rPr>
          <w:noProof/>
          <w:szCs w:val="22"/>
          <w:lang w:val="nl"/>
        </w:rPr>
        <w:t xml:space="preserve"> informatie </w:t>
      </w:r>
      <w:r w:rsidRPr="000375E7">
        <w:rPr>
          <w:noProof/>
          <w:szCs w:val="22"/>
          <w:lang w:val="nl-NL"/>
        </w:rPr>
        <w:t>over dit geneesmiddel is beschikbaar</w:t>
      </w:r>
      <w:r w:rsidRPr="000375E7">
        <w:rPr>
          <w:noProof/>
          <w:szCs w:val="22"/>
          <w:lang w:val="nl"/>
        </w:rPr>
        <w:t xml:space="preserve"> op de website van het Europe</w:t>
      </w:r>
      <w:r w:rsidR="007F240A">
        <w:rPr>
          <w:noProof/>
          <w:szCs w:val="22"/>
          <w:lang w:val="nl"/>
        </w:rPr>
        <w:t>e</w:t>
      </w:r>
      <w:r w:rsidRPr="000375E7">
        <w:rPr>
          <w:noProof/>
          <w:szCs w:val="22"/>
          <w:lang w:val="nl"/>
        </w:rPr>
        <w:t>s Geneesmiddelen</w:t>
      </w:r>
      <w:r w:rsidR="007F240A">
        <w:rPr>
          <w:noProof/>
          <w:szCs w:val="22"/>
          <w:lang w:val="nl"/>
        </w:rPr>
        <w:t>b</w:t>
      </w:r>
      <w:r w:rsidRPr="000375E7">
        <w:rPr>
          <w:noProof/>
          <w:szCs w:val="22"/>
          <w:lang w:val="nl"/>
        </w:rPr>
        <w:t>ureau</w:t>
      </w:r>
      <w:r w:rsidR="006B6086">
        <w:rPr>
          <w:noProof/>
          <w:szCs w:val="22"/>
          <w:lang w:val="nl"/>
        </w:rPr>
        <w:t>:</w:t>
      </w:r>
      <w:r w:rsidRPr="000375E7">
        <w:rPr>
          <w:noProof/>
          <w:szCs w:val="22"/>
          <w:lang w:val="nl"/>
        </w:rPr>
        <w:t xml:space="preserve"> </w:t>
      </w:r>
      <w:r w:rsidRPr="007D6CE6">
        <w:rPr>
          <w:iCs/>
          <w:noProof/>
          <w:lang w:val="nl"/>
        </w:rPr>
        <w:t>http://www.ema.europa.eu</w:t>
      </w:r>
      <w:r w:rsidRPr="000375E7">
        <w:rPr>
          <w:iCs/>
          <w:noProof/>
          <w:lang w:val="nl-NL"/>
        </w:rPr>
        <w:t>.</w:t>
      </w:r>
    </w:p>
    <w:p w14:paraId="42F76075" w14:textId="77777777" w:rsidR="000669FC" w:rsidRDefault="000669FC" w:rsidP="00E67540">
      <w:pPr>
        <w:rPr>
          <w:rFonts w:ascii="Verdana" w:hAnsi="Verdana"/>
          <w:sz w:val="18"/>
          <w:lang w:val="nl-NL" w:eastAsia="fr-LU"/>
        </w:rPr>
      </w:pPr>
    </w:p>
    <w:p w14:paraId="273C5394" w14:textId="77777777" w:rsidR="00B91B13" w:rsidRDefault="00B91B13" w:rsidP="00E67540">
      <w:pPr>
        <w:rPr>
          <w:rFonts w:ascii="Verdana" w:hAnsi="Verdana"/>
          <w:sz w:val="18"/>
          <w:lang w:val="nl-NL" w:eastAsia="fr-LU"/>
        </w:rPr>
      </w:pPr>
    </w:p>
    <w:p w14:paraId="505F1DE5" w14:textId="77777777" w:rsidR="00B91B13" w:rsidRDefault="00B91B13" w:rsidP="00E67540">
      <w:pPr>
        <w:rPr>
          <w:rFonts w:ascii="Verdana" w:hAnsi="Verdana"/>
          <w:sz w:val="18"/>
          <w:lang w:val="nl-NL" w:eastAsia="fr-LU"/>
        </w:rPr>
      </w:pPr>
    </w:p>
    <w:p w14:paraId="6C0ABED1" w14:textId="77777777" w:rsidR="00B91B13" w:rsidRDefault="00B91B13" w:rsidP="00E67540">
      <w:pPr>
        <w:rPr>
          <w:rFonts w:ascii="Verdana" w:hAnsi="Verdana"/>
          <w:sz w:val="18"/>
          <w:lang w:val="nl-NL" w:eastAsia="fr-LU"/>
        </w:rPr>
      </w:pPr>
    </w:p>
    <w:p w14:paraId="734755F4" w14:textId="77777777" w:rsidR="00B91B13" w:rsidRDefault="00B91B13" w:rsidP="00E67540">
      <w:pPr>
        <w:rPr>
          <w:rFonts w:ascii="Verdana" w:hAnsi="Verdana"/>
          <w:sz w:val="18"/>
          <w:lang w:val="nl-NL" w:eastAsia="fr-LU"/>
        </w:rPr>
      </w:pPr>
    </w:p>
    <w:p w14:paraId="12B95F90" w14:textId="77777777" w:rsidR="00B91B13" w:rsidRDefault="00B91B13" w:rsidP="00E67540">
      <w:pPr>
        <w:rPr>
          <w:rFonts w:ascii="Verdana" w:hAnsi="Verdana"/>
          <w:sz w:val="18"/>
          <w:lang w:val="nl-NL" w:eastAsia="fr-LU"/>
        </w:rPr>
      </w:pPr>
    </w:p>
    <w:p w14:paraId="6C93DCC5" w14:textId="77777777" w:rsidR="00B91B13" w:rsidRDefault="00B91B13" w:rsidP="00E67540">
      <w:pPr>
        <w:rPr>
          <w:rFonts w:ascii="Verdana" w:hAnsi="Verdana"/>
          <w:sz w:val="18"/>
          <w:lang w:val="nl-NL" w:eastAsia="fr-LU"/>
        </w:rPr>
      </w:pPr>
    </w:p>
    <w:p w14:paraId="7F895A03" w14:textId="77777777" w:rsidR="00B91B13" w:rsidRDefault="00B91B13" w:rsidP="00E67540">
      <w:pPr>
        <w:rPr>
          <w:rFonts w:ascii="Verdana" w:hAnsi="Verdana"/>
          <w:sz w:val="18"/>
          <w:lang w:val="nl-NL" w:eastAsia="fr-LU"/>
        </w:rPr>
      </w:pPr>
    </w:p>
    <w:p w14:paraId="534F2D62" w14:textId="77777777" w:rsidR="00B91B13" w:rsidRDefault="00B91B13" w:rsidP="00E67540">
      <w:pPr>
        <w:rPr>
          <w:rFonts w:ascii="Verdana" w:hAnsi="Verdana"/>
          <w:sz w:val="18"/>
          <w:lang w:val="nl-NL" w:eastAsia="fr-LU"/>
        </w:rPr>
      </w:pPr>
    </w:p>
    <w:p w14:paraId="1F8CF207" w14:textId="77777777" w:rsidR="00B91B13" w:rsidRDefault="00B91B13" w:rsidP="00E67540">
      <w:pPr>
        <w:rPr>
          <w:rFonts w:ascii="Verdana" w:hAnsi="Verdana"/>
          <w:sz w:val="18"/>
          <w:lang w:val="nl-NL" w:eastAsia="fr-LU"/>
        </w:rPr>
      </w:pPr>
    </w:p>
    <w:p w14:paraId="7D2DBFD2" w14:textId="77777777" w:rsidR="00B91B13" w:rsidRDefault="00B91B13" w:rsidP="00E67540">
      <w:pPr>
        <w:rPr>
          <w:rFonts w:ascii="Verdana" w:hAnsi="Verdana"/>
          <w:sz w:val="18"/>
          <w:lang w:val="nl-NL" w:eastAsia="fr-LU"/>
        </w:rPr>
      </w:pPr>
    </w:p>
    <w:p w14:paraId="5F24CDDA" w14:textId="77777777" w:rsidR="00B91B13" w:rsidRDefault="00B91B13" w:rsidP="00E67540">
      <w:pPr>
        <w:rPr>
          <w:rFonts w:ascii="Verdana" w:hAnsi="Verdana"/>
          <w:sz w:val="18"/>
          <w:lang w:val="nl-NL" w:eastAsia="fr-LU"/>
        </w:rPr>
      </w:pPr>
    </w:p>
    <w:p w14:paraId="21FA1A0F" w14:textId="77777777" w:rsidR="00B91B13" w:rsidRDefault="00B91B13" w:rsidP="00E67540">
      <w:pPr>
        <w:rPr>
          <w:rFonts w:ascii="Verdana" w:hAnsi="Verdana"/>
          <w:sz w:val="18"/>
          <w:lang w:val="nl-NL" w:eastAsia="fr-LU"/>
        </w:rPr>
      </w:pPr>
    </w:p>
    <w:p w14:paraId="12C68094" w14:textId="77777777" w:rsidR="00B91B13" w:rsidRDefault="00B91B13" w:rsidP="00E67540">
      <w:pPr>
        <w:rPr>
          <w:rFonts w:ascii="Verdana" w:hAnsi="Verdana"/>
          <w:sz w:val="18"/>
          <w:lang w:val="nl-NL" w:eastAsia="fr-LU"/>
        </w:rPr>
      </w:pPr>
    </w:p>
    <w:p w14:paraId="643F5A0C" w14:textId="77777777" w:rsidR="00B91B13" w:rsidRDefault="00B91B13" w:rsidP="00E67540">
      <w:pPr>
        <w:rPr>
          <w:rFonts w:ascii="Verdana" w:hAnsi="Verdana"/>
          <w:sz w:val="18"/>
          <w:lang w:val="nl-NL" w:eastAsia="fr-LU"/>
        </w:rPr>
      </w:pPr>
    </w:p>
    <w:p w14:paraId="6D6E659C" w14:textId="77777777" w:rsidR="00B91B13" w:rsidRDefault="00B91B13" w:rsidP="00E67540">
      <w:pPr>
        <w:rPr>
          <w:rFonts w:ascii="Verdana" w:hAnsi="Verdana"/>
          <w:sz w:val="18"/>
          <w:lang w:val="nl-NL" w:eastAsia="fr-LU"/>
        </w:rPr>
      </w:pPr>
    </w:p>
    <w:p w14:paraId="3F3CF70D" w14:textId="77777777" w:rsidR="00B91B13" w:rsidRDefault="00B91B13" w:rsidP="00E67540">
      <w:pPr>
        <w:rPr>
          <w:rFonts w:ascii="Verdana" w:hAnsi="Verdana"/>
          <w:sz w:val="18"/>
          <w:lang w:val="nl-NL" w:eastAsia="fr-LU"/>
        </w:rPr>
      </w:pPr>
    </w:p>
    <w:p w14:paraId="20DE7E6C" w14:textId="77777777" w:rsidR="00B91B13" w:rsidRDefault="00B91B13" w:rsidP="00E67540">
      <w:pPr>
        <w:rPr>
          <w:rFonts w:ascii="Verdana" w:hAnsi="Verdana"/>
          <w:sz w:val="18"/>
          <w:lang w:val="nl-NL" w:eastAsia="fr-LU"/>
        </w:rPr>
      </w:pPr>
    </w:p>
    <w:p w14:paraId="12A4C0C4" w14:textId="77777777" w:rsidR="00B91B13" w:rsidRDefault="00B91B13" w:rsidP="00E67540">
      <w:pPr>
        <w:rPr>
          <w:rFonts w:ascii="Verdana" w:hAnsi="Verdana"/>
          <w:sz w:val="18"/>
          <w:lang w:val="nl-NL" w:eastAsia="fr-LU"/>
        </w:rPr>
      </w:pPr>
    </w:p>
    <w:p w14:paraId="5583D646" w14:textId="77777777" w:rsidR="00B91B13" w:rsidRDefault="00B91B13" w:rsidP="00E67540">
      <w:pPr>
        <w:rPr>
          <w:rFonts w:ascii="Verdana" w:hAnsi="Verdana"/>
          <w:sz w:val="18"/>
          <w:lang w:val="nl-NL" w:eastAsia="fr-LU"/>
        </w:rPr>
      </w:pPr>
    </w:p>
    <w:p w14:paraId="3DC028AD" w14:textId="77777777" w:rsidR="00B91B13" w:rsidRDefault="00B91B13" w:rsidP="00E67540">
      <w:pPr>
        <w:rPr>
          <w:rFonts w:ascii="Verdana" w:hAnsi="Verdana"/>
          <w:sz w:val="18"/>
          <w:lang w:val="nl-NL" w:eastAsia="fr-LU"/>
        </w:rPr>
      </w:pPr>
    </w:p>
    <w:p w14:paraId="0FE5483F" w14:textId="77777777" w:rsidR="00B91B13" w:rsidRDefault="00B91B13" w:rsidP="00E67540">
      <w:pPr>
        <w:rPr>
          <w:rFonts w:ascii="Verdana" w:hAnsi="Verdana"/>
          <w:sz w:val="18"/>
          <w:lang w:val="nl-NL" w:eastAsia="fr-LU"/>
        </w:rPr>
      </w:pPr>
    </w:p>
    <w:p w14:paraId="6A1152BB" w14:textId="77777777" w:rsidR="00B91B13" w:rsidRDefault="00B91B13" w:rsidP="00E67540">
      <w:pPr>
        <w:rPr>
          <w:rFonts w:ascii="Verdana" w:hAnsi="Verdana"/>
          <w:sz w:val="18"/>
          <w:lang w:val="nl-NL" w:eastAsia="fr-LU"/>
        </w:rPr>
      </w:pPr>
    </w:p>
    <w:p w14:paraId="359FB277" w14:textId="77777777" w:rsidR="00B91B13" w:rsidRDefault="00B91B13" w:rsidP="00E67540">
      <w:pPr>
        <w:rPr>
          <w:rFonts w:ascii="Verdana" w:hAnsi="Verdana"/>
          <w:sz w:val="18"/>
          <w:lang w:val="nl-NL" w:eastAsia="fr-LU"/>
        </w:rPr>
      </w:pPr>
    </w:p>
    <w:p w14:paraId="4A8E5399" w14:textId="77777777" w:rsidR="00B91B13" w:rsidRDefault="00B91B13" w:rsidP="00E67540">
      <w:pPr>
        <w:rPr>
          <w:rFonts w:ascii="Verdana" w:hAnsi="Verdana"/>
          <w:sz w:val="18"/>
          <w:lang w:val="nl-NL" w:eastAsia="fr-LU"/>
        </w:rPr>
      </w:pPr>
    </w:p>
    <w:p w14:paraId="512A02A7" w14:textId="77777777" w:rsidR="00B91B13" w:rsidRDefault="00B91B13" w:rsidP="00E67540">
      <w:pPr>
        <w:rPr>
          <w:rFonts w:ascii="Verdana" w:hAnsi="Verdana"/>
          <w:sz w:val="18"/>
          <w:lang w:val="nl-NL" w:eastAsia="fr-LU"/>
        </w:rPr>
      </w:pPr>
    </w:p>
    <w:p w14:paraId="53B493FD" w14:textId="77777777" w:rsidR="00B91B13" w:rsidRDefault="00B91B13" w:rsidP="00E67540">
      <w:pPr>
        <w:rPr>
          <w:rFonts w:ascii="Verdana" w:hAnsi="Verdana"/>
          <w:sz w:val="18"/>
          <w:lang w:val="nl-NL" w:eastAsia="fr-LU"/>
        </w:rPr>
      </w:pPr>
    </w:p>
    <w:p w14:paraId="519E2A26" w14:textId="77777777" w:rsidR="00B91B13" w:rsidRDefault="00B91B13" w:rsidP="00E67540">
      <w:pPr>
        <w:rPr>
          <w:rFonts w:ascii="Verdana" w:hAnsi="Verdana"/>
          <w:sz w:val="18"/>
          <w:lang w:val="nl-NL" w:eastAsia="fr-LU"/>
        </w:rPr>
      </w:pPr>
    </w:p>
    <w:p w14:paraId="3BC3DA75" w14:textId="77777777" w:rsidR="00B91B13" w:rsidRDefault="00B91B13" w:rsidP="00E67540">
      <w:pPr>
        <w:rPr>
          <w:rFonts w:ascii="Verdana" w:hAnsi="Verdana"/>
          <w:sz w:val="18"/>
          <w:lang w:val="nl-NL" w:eastAsia="fr-LU"/>
        </w:rPr>
      </w:pPr>
    </w:p>
    <w:p w14:paraId="63A08E7F" w14:textId="77777777" w:rsidR="00B91B13" w:rsidRDefault="00B91B13" w:rsidP="00E67540">
      <w:pPr>
        <w:rPr>
          <w:rFonts w:ascii="Verdana" w:hAnsi="Verdana"/>
          <w:sz w:val="18"/>
          <w:lang w:val="nl-NL" w:eastAsia="fr-LU"/>
        </w:rPr>
      </w:pPr>
    </w:p>
    <w:p w14:paraId="21878FBB" w14:textId="77777777" w:rsidR="00B91B13" w:rsidRDefault="00B91B13" w:rsidP="00E67540">
      <w:pPr>
        <w:rPr>
          <w:rFonts w:ascii="Verdana" w:hAnsi="Verdana"/>
          <w:sz w:val="18"/>
          <w:lang w:val="nl-NL" w:eastAsia="fr-LU"/>
        </w:rPr>
      </w:pPr>
    </w:p>
    <w:p w14:paraId="68A1BA7E" w14:textId="77777777" w:rsidR="00B91B13" w:rsidRDefault="00B91B13" w:rsidP="00E67540">
      <w:pPr>
        <w:rPr>
          <w:rFonts w:ascii="Verdana" w:hAnsi="Verdana"/>
          <w:sz w:val="18"/>
          <w:lang w:val="nl-NL" w:eastAsia="fr-LU"/>
        </w:rPr>
      </w:pPr>
    </w:p>
    <w:p w14:paraId="1F7C7181" w14:textId="77777777" w:rsidR="00B91B13" w:rsidRDefault="00B91B13" w:rsidP="00E67540">
      <w:pPr>
        <w:rPr>
          <w:rFonts w:ascii="Verdana" w:hAnsi="Verdana"/>
          <w:sz w:val="18"/>
          <w:lang w:val="nl-NL" w:eastAsia="fr-LU"/>
        </w:rPr>
      </w:pPr>
    </w:p>
    <w:p w14:paraId="041B33C4" w14:textId="77777777" w:rsidR="00B91B13" w:rsidRDefault="00B91B13" w:rsidP="00E67540">
      <w:pPr>
        <w:rPr>
          <w:rFonts w:ascii="Verdana" w:hAnsi="Verdana"/>
          <w:sz w:val="18"/>
          <w:lang w:val="nl-NL" w:eastAsia="fr-LU"/>
        </w:rPr>
      </w:pPr>
    </w:p>
    <w:p w14:paraId="229D87C6" w14:textId="77777777" w:rsidR="00B91B13" w:rsidRDefault="00B91B13" w:rsidP="00E67540">
      <w:pPr>
        <w:rPr>
          <w:rFonts w:ascii="Verdana" w:hAnsi="Verdana"/>
          <w:sz w:val="18"/>
          <w:lang w:val="nl-NL" w:eastAsia="fr-LU"/>
        </w:rPr>
      </w:pPr>
    </w:p>
    <w:p w14:paraId="106E78CB" w14:textId="77777777" w:rsidR="00B91B13" w:rsidRDefault="00B91B13" w:rsidP="00E67540">
      <w:pPr>
        <w:rPr>
          <w:rFonts w:ascii="Verdana" w:hAnsi="Verdana"/>
          <w:sz w:val="18"/>
          <w:lang w:val="nl-NL" w:eastAsia="fr-LU"/>
        </w:rPr>
      </w:pPr>
    </w:p>
    <w:p w14:paraId="791CD09F" w14:textId="77777777" w:rsidR="00B91B13" w:rsidRDefault="00B91B13" w:rsidP="00E67540">
      <w:pPr>
        <w:rPr>
          <w:rFonts w:ascii="Verdana" w:hAnsi="Verdana"/>
          <w:sz w:val="18"/>
          <w:lang w:val="nl-NL" w:eastAsia="fr-LU"/>
        </w:rPr>
      </w:pPr>
    </w:p>
    <w:p w14:paraId="617C4B89" w14:textId="77777777" w:rsidR="00B91B13" w:rsidRDefault="00B91B13" w:rsidP="00E67540">
      <w:pPr>
        <w:rPr>
          <w:rFonts w:ascii="Verdana" w:hAnsi="Verdana"/>
          <w:sz w:val="18"/>
          <w:lang w:val="nl-NL" w:eastAsia="fr-LU"/>
        </w:rPr>
      </w:pPr>
    </w:p>
    <w:p w14:paraId="786AB6A2" w14:textId="77777777" w:rsidR="00D34F4B" w:rsidRDefault="00D34F4B" w:rsidP="00E67540">
      <w:pPr>
        <w:rPr>
          <w:rFonts w:ascii="Verdana" w:hAnsi="Verdana"/>
          <w:sz w:val="18"/>
          <w:lang w:val="nl-NL" w:eastAsia="fr-LU"/>
        </w:rPr>
      </w:pPr>
    </w:p>
    <w:p w14:paraId="30ED6C53" w14:textId="77777777" w:rsidR="00D34F4B" w:rsidRDefault="00D34F4B" w:rsidP="00E67540">
      <w:pPr>
        <w:rPr>
          <w:rFonts w:ascii="Verdana" w:hAnsi="Verdana"/>
          <w:sz w:val="18"/>
          <w:lang w:val="nl-NL" w:eastAsia="fr-LU"/>
        </w:rPr>
      </w:pPr>
    </w:p>
    <w:p w14:paraId="1F616F37" w14:textId="77777777" w:rsidR="00D34F4B" w:rsidRDefault="00D34F4B" w:rsidP="00E67540">
      <w:pPr>
        <w:rPr>
          <w:rFonts w:ascii="Verdana" w:hAnsi="Verdana"/>
          <w:sz w:val="18"/>
          <w:lang w:val="nl-NL" w:eastAsia="fr-LU"/>
        </w:rPr>
      </w:pPr>
    </w:p>
    <w:p w14:paraId="77F45A42" w14:textId="77777777" w:rsidR="00D34F4B" w:rsidRDefault="00D34F4B" w:rsidP="00E67540">
      <w:pPr>
        <w:rPr>
          <w:rFonts w:ascii="Verdana" w:hAnsi="Verdana"/>
          <w:sz w:val="18"/>
          <w:lang w:val="nl-NL" w:eastAsia="fr-LU"/>
        </w:rPr>
      </w:pPr>
    </w:p>
    <w:p w14:paraId="7437888A" w14:textId="77777777" w:rsidR="00D34F4B" w:rsidRDefault="00D34F4B" w:rsidP="00D34F4B">
      <w:pPr>
        <w:rPr>
          <w:rFonts w:ascii="Verdana" w:hAnsi="Verdana"/>
          <w:sz w:val="18"/>
          <w:lang w:val="nl-NL" w:eastAsia="fr-LU"/>
        </w:rPr>
      </w:pPr>
    </w:p>
    <w:p w14:paraId="117E0C00" w14:textId="77777777" w:rsidR="00D34F4B" w:rsidRDefault="00D34F4B" w:rsidP="00D34F4B">
      <w:pPr>
        <w:rPr>
          <w:rFonts w:ascii="Verdana" w:hAnsi="Verdana"/>
          <w:sz w:val="18"/>
          <w:lang w:val="nl-NL" w:eastAsia="fr-LU"/>
        </w:rPr>
      </w:pPr>
    </w:p>
    <w:p w14:paraId="2B9F04D6" w14:textId="77777777" w:rsidR="00D34F4B" w:rsidRDefault="00D34F4B" w:rsidP="00D34F4B">
      <w:pPr>
        <w:rPr>
          <w:rFonts w:ascii="Verdana" w:hAnsi="Verdana"/>
          <w:sz w:val="18"/>
          <w:lang w:val="nl-NL" w:eastAsia="fr-LU"/>
        </w:rPr>
      </w:pPr>
    </w:p>
    <w:p w14:paraId="0E895F5C" w14:textId="77777777" w:rsidR="00D34F4B" w:rsidRDefault="00D34F4B" w:rsidP="00D34F4B">
      <w:pPr>
        <w:rPr>
          <w:rFonts w:ascii="Verdana" w:hAnsi="Verdana"/>
          <w:sz w:val="18"/>
          <w:lang w:val="nl-NL" w:eastAsia="fr-LU"/>
        </w:rPr>
      </w:pPr>
    </w:p>
    <w:p w14:paraId="471C0930" w14:textId="77777777" w:rsidR="00D34F4B" w:rsidRDefault="00D34F4B" w:rsidP="00D34F4B">
      <w:pPr>
        <w:rPr>
          <w:rFonts w:ascii="Verdana" w:hAnsi="Verdana"/>
          <w:sz w:val="18"/>
          <w:lang w:val="nl-NL" w:eastAsia="fr-LU"/>
        </w:rPr>
      </w:pPr>
    </w:p>
    <w:p w14:paraId="19995C31" w14:textId="77777777" w:rsidR="00D34F4B" w:rsidRDefault="00D34F4B" w:rsidP="00D34F4B">
      <w:pPr>
        <w:rPr>
          <w:rFonts w:ascii="Verdana" w:hAnsi="Verdana"/>
          <w:sz w:val="18"/>
          <w:lang w:val="nl-NL" w:eastAsia="fr-LU"/>
        </w:rPr>
      </w:pPr>
    </w:p>
    <w:p w14:paraId="2B7290E7" w14:textId="77777777" w:rsidR="00D34F4B" w:rsidRDefault="00D34F4B" w:rsidP="00D34F4B">
      <w:pPr>
        <w:rPr>
          <w:rFonts w:ascii="Verdana" w:hAnsi="Verdana"/>
          <w:sz w:val="18"/>
          <w:lang w:val="nl-NL" w:eastAsia="fr-LU"/>
        </w:rPr>
      </w:pPr>
    </w:p>
    <w:p w14:paraId="652DC43C" w14:textId="77777777" w:rsidR="00D34F4B" w:rsidRDefault="00D34F4B" w:rsidP="00D34F4B">
      <w:pPr>
        <w:rPr>
          <w:rFonts w:ascii="Verdana" w:hAnsi="Verdana"/>
          <w:sz w:val="18"/>
          <w:lang w:val="nl-NL" w:eastAsia="fr-LU"/>
        </w:rPr>
      </w:pPr>
    </w:p>
    <w:sectPr w:rsidR="00D34F4B" w:rsidSect="00CB32B2">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3E303" w14:textId="77777777" w:rsidR="00D6745F" w:rsidRDefault="00D6745F">
      <w:r>
        <w:separator/>
      </w:r>
    </w:p>
  </w:endnote>
  <w:endnote w:type="continuationSeparator" w:id="0">
    <w:p w14:paraId="160B4ED4" w14:textId="77777777" w:rsidR="00D6745F" w:rsidRDefault="00D67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Times New Roman Bold">
    <w:altName w:val="Times New Roman"/>
    <w:panose1 w:val="020208030705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18B3F" w14:textId="77777777" w:rsidR="00D6745F" w:rsidRDefault="00D6745F" w:rsidP="00B019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97E719" w14:textId="77777777" w:rsidR="00D6745F" w:rsidRDefault="00D67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46ED" w14:textId="77777777" w:rsidR="00D6745F" w:rsidRPr="00B01936" w:rsidRDefault="00D6745F" w:rsidP="00B01936">
    <w:pPr>
      <w:pStyle w:val="Footer"/>
      <w:framePr w:wrap="around" w:vAnchor="text" w:hAnchor="margin" w:xAlign="center" w:y="1"/>
      <w:rPr>
        <w:rStyle w:val="PageNumber"/>
        <w:rFonts w:ascii="Arial" w:hAnsi="Arial" w:cs="Arial"/>
        <w:sz w:val="16"/>
      </w:rPr>
    </w:pPr>
    <w:r w:rsidRPr="00B01936">
      <w:rPr>
        <w:rStyle w:val="PageNumber"/>
        <w:rFonts w:ascii="Arial" w:hAnsi="Arial" w:cs="Arial"/>
        <w:sz w:val="16"/>
      </w:rPr>
      <w:fldChar w:fldCharType="begin"/>
    </w:r>
    <w:r w:rsidRPr="00B01936">
      <w:rPr>
        <w:rStyle w:val="PageNumber"/>
        <w:rFonts w:ascii="Arial" w:hAnsi="Arial" w:cs="Arial"/>
        <w:sz w:val="16"/>
      </w:rPr>
      <w:instrText xml:space="preserve">PAGE  </w:instrText>
    </w:r>
    <w:r w:rsidRPr="00B01936">
      <w:rPr>
        <w:rStyle w:val="PageNumber"/>
        <w:rFonts w:ascii="Arial" w:hAnsi="Arial" w:cs="Arial"/>
        <w:sz w:val="16"/>
      </w:rPr>
      <w:fldChar w:fldCharType="separate"/>
    </w:r>
    <w:r>
      <w:rPr>
        <w:rStyle w:val="PageNumber"/>
        <w:rFonts w:ascii="Arial" w:hAnsi="Arial" w:cs="Arial"/>
        <w:noProof/>
        <w:sz w:val="16"/>
      </w:rPr>
      <w:t>158</w:t>
    </w:r>
    <w:r w:rsidRPr="00B01936">
      <w:rPr>
        <w:rStyle w:val="PageNumber"/>
        <w:rFonts w:ascii="Arial" w:hAnsi="Arial" w:cs="Arial"/>
        <w:sz w:val="16"/>
      </w:rPr>
      <w:fldChar w:fldCharType="end"/>
    </w:r>
  </w:p>
  <w:p w14:paraId="532CB59B" w14:textId="77777777" w:rsidR="00D6745F" w:rsidRPr="00B01936" w:rsidRDefault="00D6745F" w:rsidP="00B01936">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C898B" w14:textId="77777777" w:rsidR="00D6745F" w:rsidRDefault="00D6745F">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12D56" w14:textId="77777777" w:rsidR="00D6745F" w:rsidRDefault="00D6745F">
      <w:r>
        <w:separator/>
      </w:r>
    </w:p>
  </w:footnote>
  <w:footnote w:type="continuationSeparator" w:id="0">
    <w:p w14:paraId="77CBE7BC" w14:textId="77777777" w:rsidR="00D6745F" w:rsidRDefault="00D67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7766489"/>
    <w:multiLevelType w:val="hybridMultilevel"/>
    <w:tmpl w:val="59FA46B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9B45C9"/>
    <w:multiLevelType w:val="hybridMultilevel"/>
    <w:tmpl w:val="F3CEAA14"/>
    <w:lvl w:ilvl="0" w:tplc="FFFFFFFF">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1172628"/>
    <w:multiLevelType w:val="hybridMultilevel"/>
    <w:tmpl w:val="14E86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0324F"/>
    <w:multiLevelType w:val="hybridMultilevel"/>
    <w:tmpl w:val="68ECC28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CD2918"/>
    <w:multiLevelType w:val="hybridMultilevel"/>
    <w:tmpl w:val="4FACEF7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B5E5583"/>
    <w:multiLevelType w:val="hybridMultilevel"/>
    <w:tmpl w:val="8F320E24"/>
    <w:lvl w:ilvl="0" w:tplc="FFFFFFFF">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E340FA8"/>
    <w:multiLevelType w:val="hybridMultilevel"/>
    <w:tmpl w:val="BCAA48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FD5185C"/>
    <w:multiLevelType w:val="hybridMultilevel"/>
    <w:tmpl w:val="8E7C9D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4562778E"/>
    <w:multiLevelType w:val="hybridMultilevel"/>
    <w:tmpl w:val="B2423110"/>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84C4AE4"/>
    <w:multiLevelType w:val="hybridMultilevel"/>
    <w:tmpl w:val="B44AF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B3425"/>
    <w:multiLevelType w:val="hybridMultilevel"/>
    <w:tmpl w:val="5CFCBA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8" w15:restartNumberingAfterBreak="0">
    <w:nsid w:val="494D54E2"/>
    <w:multiLevelType w:val="hybridMultilevel"/>
    <w:tmpl w:val="7960C82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32"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54AC0AC1"/>
    <w:multiLevelType w:val="hybridMultilevel"/>
    <w:tmpl w:val="5CAA5CD4"/>
    <w:lvl w:ilvl="0" w:tplc="59B26A28">
      <w:start w:val="1"/>
      <w:numFmt w:val="bullet"/>
      <w:lvlText w:val=""/>
      <w:lvlJc w:val="left"/>
      <w:pPr>
        <w:tabs>
          <w:tab w:val="num" w:pos="720"/>
        </w:tabs>
        <w:ind w:left="720" w:hanging="360"/>
      </w:pPr>
      <w:rPr>
        <w:rFonts w:ascii="Symbol" w:hAnsi="Symbol" w:hint="default"/>
      </w:rPr>
    </w:lvl>
    <w:lvl w:ilvl="1" w:tplc="DAF8E88A" w:tentative="1">
      <w:start w:val="1"/>
      <w:numFmt w:val="bullet"/>
      <w:lvlText w:val="o"/>
      <w:lvlJc w:val="left"/>
      <w:pPr>
        <w:tabs>
          <w:tab w:val="num" w:pos="1440"/>
        </w:tabs>
        <w:ind w:left="1440" w:hanging="360"/>
      </w:pPr>
      <w:rPr>
        <w:rFonts w:ascii="Courier New" w:hAnsi="Courier New" w:cs="Courier New" w:hint="default"/>
      </w:rPr>
    </w:lvl>
    <w:lvl w:ilvl="2" w:tplc="ADFABF04" w:tentative="1">
      <w:start w:val="1"/>
      <w:numFmt w:val="bullet"/>
      <w:lvlText w:val=""/>
      <w:lvlJc w:val="left"/>
      <w:pPr>
        <w:tabs>
          <w:tab w:val="num" w:pos="2160"/>
        </w:tabs>
        <w:ind w:left="2160" w:hanging="360"/>
      </w:pPr>
      <w:rPr>
        <w:rFonts w:ascii="Wingdings" w:hAnsi="Wingdings" w:hint="default"/>
      </w:rPr>
    </w:lvl>
    <w:lvl w:ilvl="3" w:tplc="7D50F11C" w:tentative="1">
      <w:start w:val="1"/>
      <w:numFmt w:val="bullet"/>
      <w:lvlText w:val=""/>
      <w:lvlJc w:val="left"/>
      <w:pPr>
        <w:tabs>
          <w:tab w:val="num" w:pos="2880"/>
        </w:tabs>
        <w:ind w:left="2880" w:hanging="360"/>
      </w:pPr>
      <w:rPr>
        <w:rFonts w:ascii="Symbol" w:hAnsi="Symbol" w:hint="default"/>
      </w:rPr>
    </w:lvl>
    <w:lvl w:ilvl="4" w:tplc="441E966C" w:tentative="1">
      <w:start w:val="1"/>
      <w:numFmt w:val="bullet"/>
      <w:lvlText w:val="o"/>
      <w:lvlJc w:val="left"/>
      <w:pPr>
        <w:tabs>
          <w:tab w:val="num" w:pos="3600"/>
        </w:tabs>
        <w:ind w:left="3600" w:hanging="360"/>
      </w:pPr>
      <w:rPr>
        <w:rFonts w:ascii="Courier New" w:hAnsi="Courier New" w:cs="Courier New" w:hint="default"/>
      </w:rPr>
    </w:lvl>
    <w:lvl w:ilvl="5" w:tplc="2DDA4D76" w:tentative="1">
      <w:start w:val="1"/>
      <w:numFmt w:val="bullet"/>
      <w:lvlText w:val=""/>
      <w:lvlJc w:val="left"/>
      <w:pPr>
        <w:tabs>
          <w:tab w:val="num" w:pos="4320"/>
        </w:tabs>
        <w:ind w:left="4320" w:hanging="360"/>
      </w:pPr>
      <w:rPr>
        <w:rFonts w:ascii="Wingdings" w:hAnsi="Wingdings" w:hint="default"/>
      </w:rPr>
    </w:lvl>
    <w:lvl w:ilvl="6" w:tplc="055AC5CC" w:tentative="1">
      <w:start w:val="1"/>
      <w:numFmt w:val="bullet"/>
      <w:lvlText w:val=""/>
      <w:lvlJc w:val="left"/>
      <w:pPr>
        <w:tabs>
          <w:tab w:val="num" w:pos="5040"/>
        </w:tabs>
        <w:ind w:left="5040" w:hanging="360"/>
      </w:pPr>
      <w:rPr>
        <w:rFonts w:ascii="Symbol" w:hAnsi="Symbol" w:hint="default"/>
      </w:rPr>
    </w:lvl>
    <w:lvl w:ilvl="7" w:tplc="A6BE6950" w:tentative="1">
      <w:start w:val="1"/>
      <w:numFmt w:val="bullet"/>
      <w:lvlText w:val="o"/>
      <w:lvlJc w:val="left"/>
      <w:pPr>
        <w:tabs>
          <w:tab w:val="num" w:pos="5760"/>
        </w:tabs>
        <w:ind w:left="5760" w:hanging="360"/>
      </w:pPr>
      <w:rPr>
        <w:rFonts w:ascii="Courier New" w:hAnsi="Courier New" w:cs="Courier New" w:hint="default"/>
      </w:rPr>
    </w:lvl>
    <w:lvl w:ilvl="8" w:tplc="9AA2A18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7FF1F7B"/>
    <w:multiLevelType w:val="hybridMultilevel"/>
    <w:tmpl w:val="D6D2C1F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C5D1D70"/>
    <w:multiLevelType w:val="hybridMultilevel"/>
    <w:tmpl w:val="267CEE78"/>
    <w:lvl w:ilvl="0" w:tplc="0C09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5DEF680E"/>
    <w:multiLevelType w:val="hybridMultilevel"/>
    <w:tmpl w:val="45BEFA00"/>
    <w:lvl w:ilvl="0" w:tplc="FFFFFFFF">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40"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69EC4F78"/>
    <w:multiLevelType w:val="hybridMultilevel"/>
    <w:tmpl w:val="C618329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6FD92468"/>
    <w:multiLevelType w:val="hybridMultilevel"/>
    <w:tmpl w:val="DC42895A"/>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6"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50"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9"/>
  </w:num>
  <w:num w:numId="4">
    <w:abstractNumId w:val="27"/>
  </w:num>
  <w:num w:numId="5">
    <w:abstractNumId w:val="42"/>
  </w:num>
  <w:num w:numId="6">
    <w:abstractNumId w:val="40"/>
  </w:num>
  <w:num w:numId="7">
    <w:abstractNumId w:val="41"/>
  </w:num>
  <w:num w:numId="8">
    <w:abstractNumId w:val="16"/>
  </w:num>
  <w:num w:numId="9">
    <w:abstractNumId w:val="48"/>
  </w:num>
  <w:num w:numId="10">
    <w:abstractNumId w:val="8"/>
  </w:num>
  <w:num w:numId="11">
    <w:abstractNumId w:val="18"/>
  </w:num>
  <w:num w:numId="12">
    <w:abstractNumId w:val="7"/>
  </w:num>
  <w:num w:numId="13">
    <w:abstractNumId w:val="46"/>
  </w:num>
  <w:num w:numId="14">
    <w:abstractNumId w:val="4"/>
  </w:num>
  <w:num w:numId="15">
    <w:abstractNumId w:val="29"/>
  </w:num>
  <w:num w:numId="16">
    <w:abstractNumId w:val="15"/>
  </w:num>
  <w:num w:numId="17">
    <w:abstractNumId w:val="17"/>
  </w:num>
  <w:num w:numId="18">
    <w:abstractNumId w:val="50"/>
  </w:num>
  <w:num w:numId="19">
    <w:abstractNumId w:val="36"/>
  </w:num>
  <w:num w:numId="20">
    <w:abstractNumId w:val="51"/>
  </w:num>
  <w:num w:numId="21">
    <w:abstractNumId w:val="12"/>
  </w:num>
  <w:num w:numId="22">
    <w:abstractNumId w:val="19"/>
  </w:num>
  <w:num w:numId="23">
    <w:abstractNumId w:val="34"/>
  </w:num>
  <w:num w:numId="24">
    <w:abstractNumId w:val="43"/>
  </w:num>
  <w:num w:numId="25">
    <w:abstractNumId w:val="21"/>
  </w:num>
  <w:num w:numId="26">
    <w:abstractNumId w:val="32"/>
  </w:num>
  <w:num w:numId="27">
    <w:abstractNumId w:val="6"/>
  </w:num>
  <w:num w:numId="28">
    <w:abstractNumId w:val="2"/>
  </w:num>
  <w:num w:numId="29">
    <w:abstractNumId w:val="30"/>
  </w:num>
  <w:num w:numId="30">
    <w:abstractNumId w:val="39"/>
  </w:num>
  <w:num w:numId="31">
    <w:abstractNumId w:val="47"/>
  </w:num>
  <w:num w:numId="32">
    <w:abstractNumId w:val="14"/>
  </w:num>
  <w:num w:numId="33">
    <w:abstractNumId w:val="23"/>
  </w:num>
  <w:num w:numId="34">
    <w:abstractNumId w:val="25"/>
  </w:num>
  <w:num w:numId="35">
    <w:abstractNumId w:val="26"/>
  </w:num>
  <w:num w:numId="36">
    <w:abstractNumId w:val="10"/>
  </w:num>
  <w:num w:numId="37">
    <w:abstractNumId w:val="45"/>
  </w:num>
  <w:num w:numId="38">
    <w:abstractNumId w:val="5"/>
  </w:num>
  <w:num w:numId="39">
    <w:abstractNumId w:val="20"/>
  </w:num>
  <w:num w:numId="40">
    <w:abstractNumId w:val="38"/>
  </w:num>
  <w:num w:numId="41">
    <w:abstractNumId w:val="31"/>
  </w:num>
  <w:num w:numId="42">
    <w:abstractNumId w:val="49"/>
  </w:num>
  <w:num w:numId="43">
    <w:abstractNumId w:val="33"/>
  </w:num>
  <w:num w:numId="44">
    <w:abstractNumId w:val="37"/>
  </w:num>
  <w:num w:numId="45">
    <w:abstractNumId w:val="11"/>
  </w:num>
  <w:num w:numId="46">
    <w:abstractNumId w:val="22"/>
  </w:num>
  <w:num w:numId="47">
    <w:abstractNumId w:val="24"/>
  </w:num>
  <w:num w:numId="48">
    <w:abstractNumId w:val="44"/>
  </w:num>
  <w:num w:numId="49">
    <w:abstractNumId w:val="28"/>
  </w:num>
  <w:num w:numId="50">
    <w:abstractNumId w:val="35"/>
  </w:num>
  <w:num w:numId="51">
    <w:abstractNumId w:val="13"/>
  </w:num>
  <w:num w:numId="52">
    <w:abstractNumId w:val="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activeWritingStyle w:appName="MSWord" w:lang="en-GB" w:vendorID="8" w:dllVersion="513"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133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CoreTemplateVersion" w:val="3.0.1.4"/>
    <w:docVar w:name="InitialCoreTemplateVersion" w:val="1.0"/>
    <w:docVar w:name="VAULT_ND_00f2aac2-31e1-48f3-ba15-9cbb2786682c" w:val=" "/>
    <w:docVar w:name="vault_nd_013b3603-3c9d-49e3-bccb-b08391bd296f" w:val=" "/>
    <w:docVar w:name="vault_nd_0179d251-ef07-4506-98df-2685aa22f171" w:val=" "/>
    <w:docVar w:name="vault_nd_017c95ba-f24f-4d66-b860-7d095f9cbb3f" w:val=" "/>
    <w:docVar w:name="vault_nd_01eb0a69-1dfd-4321-8792-46c40226b9b8" w:val=" "/>
    <w:docVar w:name="VAULT_ND_03f60f89-46c3-40bf-8378-5d6c4777bac1" w:val=" "/>
    <w:docVar w:name="VAULT_ND_04c9e0e8-f02c-48ba-9e75-5df6792ee26d" w:val=" "/>
    <w:docVar w:name="vault_nd_05fd449e-28e4-4d45-847c-1418af0522c7" w:val=" "/>
    <w:docVar w:name="vault_nd_0613c6e8-f505-4032-a245-3bbddf42e9f5" w:val=" "/>
    <w:docVar w:name="VAULT_ND_06637ce0-aebf-4f87-a43e-55a8afe5b162" w:val=" "/>
    <w:docVar w:name="vault_nd_071fe124-cc9c-44f1-a4b1-9bbc5a70c43d" w:val=" "/>
    <w:docVar w:name="vault_nd_07581cbf-0846-4199-9330-53465d66272b" w:val=" "/>
    <w:docVar w:name="vault_nd_0792382b-156c-4979-ac56-845cd325cc28" w:val=" "/>
    <w:docVar w:name="vault_nd_08aca919-fe0d-4bc5-a9b1-2623e7724bcc" w:val=" "/>
    <w:docVar w:name="vault_nd_08e14e5e-f9d7-4e36-b316-34a706baf1cf" w:val=" "/>
    <w:docVar w:name="vault_nd_0d93175e-c935-44f8-b511-b359550b5938" w:val=" "/>
    <w:docVar w:name="vault_nd_0ddabd1b-c0c9-4a2b-926e-439a47d32079" w:val=" "/>
    <w:docVar w:name="vault_nd_0e561a18-1bf0-43f3-b7f4-5ed70df54c48" w:val=" "/>
    <w:docVar w:name="vault_nd_0f0c8619-3afe-4f21-b268-82ab28812027" w:val=" "/>
    <w:docVar w:name="vault_nd_0f215ca1-8449-49cb-b387-1f9ffe6ea824" w:val=" "/>
    <w:docVar w:name="VAULT_ND_0f22515a-b891-4d87-90c6-7717814f760c" w:val=" "/>
    <w:docVar w:name="vault_nd_0f95448c-0360-46ec-850f-703ec781780a" w:val=" "/>
    <w:docVar w:name="vault_nd_10059637-3b3b-4d28-9e6b-a1c556f0e556" w:val=" "/>
    <w:docVar w:name="vault_nd_111e8b76-b8bc-43ac-ba58-f8b799e093d2" w:val=" "/>
    <w:docVar w:name="vault_nd_126213de-08ba-4750-9d8a-555c19e28acb" w:val=" "/>
    <w:docVar w:name="vault_nd_13ede2ff-844a-4010-ab09-302ba2ee8237" w:val=" "/>
    <w:docVar w:name="vault_nd_13f03485-a53c-4a75-9235-d9b695153c40" w:val=" "/>
    <w:docVar w:name="vault_nd_1423d928-b51f-473a-babc-741e2a2a4f2f" w:val=" "/>
    <w:docVar w:name="vault_nd_15705ab2-89d0-435b-8df9-7f8e5a8a5974" w:val=" "/>
    <w:docVar w:name="vault_nd_15731136-cc54-48ab-a76a-f2a15f9f4973" w:val=" "/>
    <w:docVar w:name="vault_nd_1684e046-a13f-4345-9c37-81bb97be1a5d" w:val=" "/>
    <w:docVar w:name="vault_nd_1705073b-82de-4ee2-a22b-5823c9d5cd1d" w:val=" "/>
    <w:docVar w:name="vault_nd_1733bb8a-e38b-4541-aa0f-809335bf7fcc" w:val=" "/>
    <w:docVar w:name="VAULT_ND_174166f5-b74f-4826-93bf-60d9df6924fc" w:val=" "/>
    <w:docVar w:name="vault_nd_18187539-9851-41ad-9e5a-61d777eb38d1" w:val=" "/>
    <w:docVar w:name="vault_nd_1936e47c-436a-44d2-a45a-8fa128a23b81" w:val=" "/>
    <w:docVar w:name="vault_nd_19c7095e-6066-43cb-b47b-51b6dccd089b" w:val=" "/>
    <w:docVar w:name="vault_nd_1ada5363-d8ec-4c18-adf7-424d4d165e4b" w:val=" "/>
    <w:docVar w:name="vault_nd_1bb70447-f550-4f4f-a6a2-d1fa73a7cca6" w:val=" "/>
    <w:docVar w:name="vault_nd_1c6b8d02-bb5f-4941-9f36-b2b923bb77eb" w:val=" "/>
    <w:docVar w:name="vault_nd_1d4e4910-208a-4259-a45f-8480c5f029f9" w:val=" "/>
    <w:docVar w:name="vault_nd_1d7c6797-5a7b-49a1-8096-0491600e6418" w:val=" "/>
    <w:docVar w:name="vault_nd_1d8bec9d-a142-40a9-8981-87b9d355ad0c" w:val=" "/>
    <w:docVar w:name="vault_nd_1efe499e-6fa8-4886-9171-4f5be0b45519" w:val=" "/>
    <w:docVar w:name="vault_nd_1f2eaec0-5b76-414c-8fbe-5e7a1dfc376f" w:val=" "/>
    <w:docVar w:name="VAULT_ND_1fcb2e03-755a-4ffc-9e44-de9157bb53b5" w:val=" "/>
    <w:docVar w:name="vault_nd_1fd65cf2-55a3-4310-b138-301400d0356a" w:val=" "/>
    <w:docVar w:name="vault_nd_2098e777-eeba-46db-a3d2-fca6dfa3fc33" w:val=" "/>
    <w:docVar w:name="VAULT_ND_21c0ab42-2a94-4447-8b48-633cad979cc4" w:val=" "/>
    <w:docVar w:name="VAULT_ND_21db387d-fd63-4785-b3cd-62eef9ac1bb4" w:val=" "/>
    <w:docVar w:name="vault_nd_224f87be-147b-41c0-a7a8-abaeb5306bae" w:val=" "/>
    <w:docVar w:name="vault_nd_226df424-5893-43fe-a904-54407a2566b0" w:val=" "/>
    <w:docVar w:name="VAULT_ND_22afcff5-80a5-4fe0-9451-6208bfce3a1b" w:val=" "/>
    <w:docVar w:name="VAULT_ND_22c6f89e-465a-4155-9030-6e8129adcd9d" w:val=" "/>
    <w:docVar w:name="vault_nd_22d0040f-7293-41c2-97fd-cf2bb33fd4e5" w:val=" "/>
    <w:docVar w:name="vault_nd_243f7256-1d17-4bb0-85de-5f1307f86748" w:val=" "/>
    <w:docVar w:name="vault_nd_25ec81e4-8b7b-4e5d-86e7-03bb204f190d" w:val=" "/>
    <w:docVar w:name="vault_nd_277ba7ef-2824-4131-a597-6c170a067f04" w:val=" "/>
    <w:docVar w:name="VAULT_ND_28e26344-cfef-4a80-8cab-5235bff866fd" w:val=" "/>
    <w:docVar w:name="vault_nd_297a73e8-3534-43e9-9b03-8956139a0a93" w:val=" "/>
    <w:docVar w:name="VAULT_ND_29cf6795-175e-4334-aa48-764b11a1a67a" w:val=" "/>
    <w:docVar w:name="vault_nd_2a3a477a-ecdf-4018-8ad5-1cfd3a5a6d81" w:val=" "/>
    <w:docVar w:name="vault_nd_2b470ced-6df0-4e13-a20f-8cbfa3f080e4" w:val=" "/>
    <w:docVar w:name="vault_nd_2bd66bd2-1cde-4361-a1dc-21bb252cd4b8" w:val=" "/>
    <w:docVar w:name="vault_nd_2bed9bbd-5027-41e0-85f0-0cdb47582ba9" w:val=" "/>
    <w:docVar w:name="vault_nd_2c3983a0-7f1c-4160-b222-e50190e6caf0" w:val=" "/>
    <w:docVar w:name="vault_nd_2d33d8c9-21e3-4079-9bac-6464034561c7" w:val=" "/>
    <w:docVar w:name="vault_nd_2e1f8e0b-c54f-402c-a740-f24cee29dfdc" w:val=" "/>
    <w:docVar w:name="vault_nd_304c5a29-ef2f-4b97-96b7-69a5bb541348" w:val=" "/>
    <w:docVar w:name="vault_nd_30f371ea-2be1-4813-82df-0fcf3e3267cd" w:val=" "/>
    <w:docVar w:name="vault_nd_31b70417-d8a5-4783-aa37-e689374e6dfe" w:val=" "/>
    <w:docVar w:name="vault_nd_31edf4db-45f1-44b8-9cc4-95d608918398" w:val=" "/>
    <w:docVar w:name="vault_nd_325f5e18-8e3a-467f-9eb6-137afb434152" w:val=" "/>
    <w:docVar w:name="vault_nd_32ea13ed-c83d-4800-a475-de130d582746" w:val=" "/>
    <w:docVar w:name="vault_nd_35daa3ad-8d94-46df-b7d5-9b1351fd8a42" w:val=" "/>
    <w:docVar w:name="vault_nd_36537b6f-36ca-4ac5-8f11-a9d2ff706b3c" w:val=" "/>
    <w:docVar w:name="VAULT_ND_3719e457-2e2d-4940-a068-0545eb6b1674" w:val=" "/>
    <w:docVar w:name="vault_nd_3755459c-7624-40c8-b369-4e99827e24cc" w:val=" "/>
    <w:docVar w:name="vault_nd_376c3fa6-8eb2-460d-b22b-5bdfb2a14f41" w:val=" "/>
    <w:docVar w:name="vault_nd_3833500e-3399-4587-8806-31bfe2e29abf" w:val=" "/>
    <w:docVar w:name="vault_nd_3a0c58af-e098-4541-b60e-b3e1acddd63e" w:val=" "/>
    <w:docVar w:name="vault_nd_3ac46c0e-df07-4f61-9933-d20ae51f243d" w:val=" "/>
    <w:docVar w:name="VAULT_ND_3ada5fce-038a-4cec-9265-17d34e7b9bbc" w:val=" "/>
    <w:docVar w:name="VAULT_ND_3b4ca800-025c-48d2-8151-45d238e66b57" w:val=" "/>
    <w:docVar w:name="vault_nd_3bc74c2f-023c-4a04-a1b9-079467db31b6" w:val=" "/>
    <w:docVar w:name="vault_nd_3c35c1bf-f5e5-44d3-9d85-f6032aa62dae" w:val=" "/>
    <w:docVar w:name="vault_nd_3cad0e1c-ac32-4734-a03c-445cf2acc9ee" w:val=" "/>
    <w:docVar w:name="vault_nd_3cec6037-4aa4-4ff7-9d6e-fcd9e03e9e19" w:val=" "/>
    <w:docVar w:name="VAULT_ND_3d7fb632-f0e2-4321-a482-9c32e5bb86c5" w:val=" "/>
    <w:docVar w:name="vault_nd_3dadd4a8-dc1a-4ebb-a10d-f6bf37b77b9c" w:val=" "/>
    <w:docVar w:name="vault_nd_3f05ef1c-35a1-4c9e-832b-61592d473cdb" w:val=" "/>
    <w:docVar w:name="vault_nd_3f56ce8e-f858-462b-aa0e-cdb8962baaa6" w:val=" "/>
    <w:docVar w:name="vault_nd_40aec299-e542-4055-8391-dc85fc6c7576" w:val=" "/>
    <w:docVar w:name="vault_nd_410ad491-b805-488d-bae2-abd5b36f94ae" w:val=" "/>
    <w:docVar w:name="vault_nd_41482565-350b-481b-8652-2e425c43a4c0" w:val=" "/>
    <w:docVar w:name="VAULT_ND_419ecfd0-e268-41c9-b47f-c8e03e462a6b" w:val=" "/>
    <w:docVar w:name="vault_nd_42393a86-bcf8-42de-bba9-464b140375f4" w:val=" "/>
    <w:docVar w:name="vault_nd_423a04df-f67c-4fae-a05c-73a6b0bac935" w:val=" "/>
    <w:docVar w:name="vault_nd_42f9e555-8f51-4c4e-b5bd-eae760922f7f" w:val=" "/>
    <w:docVar w:name="vault_nd_43b86b66-48f8-4c73-b69f-4277b57cc5d5" w:val=" "/>
    <w:docVar w:name="vault_nd_43bfe6ec-c10c-455f-924e-d8aafad03309" w:val=" "/>
    <w:docVar w:name="VAULT_ND_44e1cfd7-951d-4952-9dd6-a5fa1012a879" w:val=" "/>
    <w:docVar w:name="vault_nd_4a26165a-16b4-4c8c-ac3a-42c4a3867604" w:val=" "/>
    <w:docVar w:name="VAULT_ND_4bec6ca6-6a08-4413-9a61-38ff574aeb96" w:val=" "/>
    <w:docVar w:name="vault_nd_4caa8ffd-6c75-4294-a2c6-f91c4c2faaf9" w:val=" "/>
    <w:docVar w:name="VAULT_ND_4cd9721e-60f4-4098-9a88-96e4bcbf25d7" w:val=" "/>
    <w:docVar w:name="VAULT_ND_4d2dbfd2-dc9d-4483-9762-8b096dc97b91" w:val=" "/>
    <w:docVar w:name="vault_nd_4edaa51c-e9d7-4fb6-8271-cb3b417b5477" w:val=" "/>
    <w:docVar w:name="vault_nd_51e7afec-c1b6-40fb-928d-c9f1a698c541" w:val=" "/>
    <w:docVar w:name="vault_nd_52c3665a-6e49-4b53-a5bf-590781a431f0" w:val=" "/>
    <w:docVar w:name="vault_nd_531cf99e-fda8-45da-8426-9c479739cc47" w:val=" "/>
    <w:docVar w:name="vault_nd_5351fe66-33dc-4930-afe8-d2850e6c2d36" w:val=" "/>
    <w:docVar w:name="VAULT_ND_53e7531f-6e3e-4251-b7ff-d69799d9270f" w:val=" "/>
    <w:docVar w:name="vault_nd_54738a15-1a63-4cfc-9489-b5f8daed47f4" w:val=" "/>
    <w:docVar w:name="vault_nd_57324fff-ca32-4230-a94f-5c0c2c10c909" w:val=" "/>
    <w:docVar w:name="vault_nd_5843262f-444e-489b-a404-b35a049728bc" w:val=" "/>
    <w:docVar w:name="vault_nd_591f0d02-ca4b-42ba-a418-b78e516d5bb5" w:val=" "/>
    <w:docVar w:name="vault_nd_595ccafe-07fe-4b02-83f6-b967d8c4e247" w:val=" "/>
    <w:docVar w:name="vault_nd_599410a9-56d8-427f-b472-9e15e566ff9f" w:val=" "/>
    <w:docVar w:name="VAULT_ND_59b33e0b-7653-4523-a147-01f5f379d988" w:val=" "/>
    <w:docVar w:name="VAULT_ND_5a9eebac-5401-4d06-94f0-8c4442de6234" w:val=" "/>
    <w:docVar w:name="vault_nd_5b7a2add-6157-47c0-82b3-1d159dc45c9d" w:val=" "/>
    <w:docVar w:name="vault_nd_5be4bab5-7ce5-4d18-b665-38206d225e5f" w:val=" "/>
    <w:docVar w:name="vault_nd_5bf456bf-fb80-4602-b331-a81c6c6b7521" w:val=" "/>
    <w:docVar w:name="vault_nd_5dc17956-fd67-496c-8e44-8cea71663dd9" w:val=" "/>
    <w:docVar w:name="vault_nd_5ef23fe1-223f-4c05-b171-0d6fa80b5330" w:val=" "/>
    <w:docVar w:name="vault_nd_5ef34c48-d400-4e4b-9ece-bdcc93cc2c06" w:val=" "/>
    <w:docVar w:name="vault_nd_5fb5df98-a056-47b6-8ee9-67bd6f5fdeef" w:val=" "/>
    <w:docVar w:name="VAULT_ND_6146df46-7b86-4260-b758-8b91d125ab54" w:val=" "/>
    <w:docVar w:name="VAULT_ND_6448f0cf-2eda-4fa3-a403-cca3f5fc1492" w:val=" "/>
    <w:docVar w:name="vault_nd_64a1705b-1a62-4e40-a0b5-b2efc88c4ea7" w:val=" "/>
    <w:docVar w:name="vault_nd_64fe96f6-9f10-49bc-9a6e-d56ab7e8e216" w:val=" "/>
    <w:docVar w:name="vault_nd_658f52ee-4cff-499c-95cb-7b422a61f541" w:val=" "/>
    <w:docVar w:name="vault_nd_65ca424e-bcba-4c68-b652-8230bebe77a4" w:val=" "/>
    <w:docVar w:name="vault_nd_668b51bd-71e3-4361-8385-6dcffbcc579a" w:val=" "/>
    <w:docVar w:name="VAULT_ND_66a31f06-26e8-4b6e-9ffd-264aac535c4c" w:val=" "/>
    <w:docVar w:name="vault_nd_66e6dfc1-1cb6-4586-82d2-908ed4d7687b" w:val=" "/>
    <w:docVar w:name="vault_nd_6799e12c-1933-44a3-a54b-92bfc3409f70" w:val=" "/>
    <w:docVar w:name="vault_nd_6855cbc0-9d69-45dc-8cb6-6408c045ef7c" w:val=" "/>
    <w:docVar w:name="VAULT_ND_68ba99ae-4d33-4a60-b1ca-0d681dbf03c5" w:val=" "/>
    <w:docVar w:name="vault_nd_6a7bffed-3aa6-4f9b-b983-737453221d97" w:val=" "/>
    <w:docVar w:name="vault_nd_6a974920-2f03-47ec-a1c5-08ef5f574d72" w:val=" "/>
    <w:docVar w:name="vault_nd_6b736f6d-5495-4198-be31-4fc95e3811f9" w:val=" "/>
    <w:docVar w:name="vault_nd_6b7e4c7c-360e-47de-93fc-92b8be6c63a3" w:val=" "/>
    <w:docVar w:name="vault_nd_6beaa3b1-bc5c-4cb5-a6f3-7abdcbac1aea" w:val=" "/>
    <w:docVar w:name="vault_nd_6c75ab2b-fca5-49c6-ab67-0aedcd82e5af" w:val=" "/>
    <w:docVar w:name="vault_nd_6c75b151-daa4-412c-a086-d4c20beb37b6" w:val=" "/>
    <w:docVar w:name="VAULT_ND_6da337f3-1e40-481a-b605-d98725def980" w:val=" "/>
    <w:docVar w:name="vault_nd_6f806482-883f-482f-93ce-2d70c88d1700" w:val=" "/>
    <w:docVar w:name="vault_nd_6fb1f42a-9b39-4b49-9fbc-6881636b8adf" w:val=" "/>
    <w:docVar w:name="vault_nd_7183f988-30c1-4029-9b0c-9d4707823304" w:val=" "/>
    <w:docVar w:name="vault_nd_7299c1ea-41ee-4e40-a446-ba19902841b0" w:val=" "/>
    <w:docVar w:name="vault_nd_7313b8db-b9b5-4379-bbcf-9f7857c09480" w:val=" "/>
    <w:docVar w:name="vault_nd_738de29d-1379-4900-b6e1-0d7617544c43" w:val=" "/>
    <w:docVar w:name="vault_nd_74308a20-258e-4b9a-a4c4-237ef1f060b9" w:val=" "/>
    <w:docVar w:name="VAULT_ND_747e37c4-0d21-4240-863c-470fc7b2902e" w:val=" "/>
    <w:docVar w:name="vault_nd_74dba6fa-0993-4255-a2f1-8bcfa5858ac6" w:val=" "/>
    <w:docVar w:name="vault_nd_74e639d7-960c-4404-8799-c0f876b17392" w:val=" "/>
    <w:docVar w:name="vault_nd_74ef3000-ec69-49d0-be1f-3311818e6705" w:val=" "/>
    <w:docVar w:name="vault_nd_75afa29d-f7d9-49b0-8f86-372093c52514" w:val=" "/>
    <w:docVar w:name="vault_nd_75fb78dd-6c73-4556-b560-7550564acca2" w:val=" "/>
    <w:docVar w:name="vault_nd_76237602-62a0-444d-b4c1-98b6c9db74e4" w:val=" "/>
    <w:docVar w:name="vault_nd_764fbbb8-bb36-4e7b-bffa-d0eb82b64b6e" w:val=" "/>
    <w:docVar w:name="vault_nd_7685557d-7bec-4244-acc3-8c1718095dca" w:val=" "/>
    <w:docVar w:name="vault_nd_769bd16b-dd42-4b67-bf34-c4ae644b613b" w:val=" "/>
    <w:docVar w:name="VAULT_ND_76b5e035-e467-4bc4-9bb3-120bd726a4f4" w:val=" "/>
    <w:docVar w:name="vault_nd_76b9d0aa-bc31-4a56-966c-ede2195ec477" w:val=" "/>
    <w:docVar w:name="vault_nd_76d6da6e-23d0-433b-b892-bae19957901f" w:val=" "/>
    <w:docVar w:name="vault_nd_783ceddc-d801-4df7-a1a1-24bd60a513ab" w:val=" "/>
    <w:docVar w:name="VAULT_ND_7941a3da-eeb0-43a7-8c3a-d838868452b4" w:val=" "/>
    <w:docVar w:name="vault_nd_79512e4a-050a-43a0-93ea-2e25dcd27785" w:val=" "/>
    <w:docVar w:name="vault_nd_79f0eaa3-59cf-4842-aa1b-89ff33952d93" w:val=" "/>
    <w:docVar w:name="VAULT_ND_7ab11e08-ff30-4eb6-a290-c4eb5af7df46" w:val=" "/>
    <w:docVar w:name="vault_nd_7b31338c-a220-4374-864d-570b0db5a887" w:val=" "/>
    <w:docVar w:name="VAULT_ND_7bd1b558-192e-4c79-95c1-8f5e13f805ba" w:val=" "/>
    <w:docVar w:name="vault_nd_7c27a8f2-da3d-44a9-ba81-7367ea80d5a7" w:val=" "/>
    <w:docVar w:name="vault_nd_7c82e4da-f698-4488-a405-25dca78e1ff4" w:val=" "/>
    <w:docVar w:name="vault_nd_7ca5d2ce-73bc-4f85-9986-6898556cedf3" w:val=" "/>
    <w:docVar w:name="vault_nd_7ca83647-d244-4b36-a5c4-9daef110776d" w:val=" "/>
    <w:docVar w:name="vault_nd_7cb7f1be-b8b3-4d52-9eee-95a6568b2eae" w:val=" "/>
    <w:docVar w:name="vault_nd_7cbce162-ffb1-4fe4-8bc4-ee1337a5dda5" w:val=" "/>
    <w:docVar w:name="vault_nd_7f48210a-e897-41b1-808b-d63ae52061e8" w:val=" "/>
    <w:docVar w:name="vault_nd_7feee332-ae92-43dd-b5b9-06e4a1abed96" w:val=" "/>
    <w:docVar w:name="VAULT_ND_80606d69-43e0-4387-a458-f152f090db19" w:val=" "/>
    <w:docVar w:name="vault_nd_80750819-3290-43e5-9d88-cba1e38c61ee" w:val=" "/>
    <w:docVar w:name="vault_nd_823f3afc-4b5a-49e6-adfd-49adca0d2562" w:val=" "/>
    <w:docVar w:name="vault_nd_82a1bee6-200b-4850-b51b-79e4b4d5a348" w:val=" "/>
    <w:docVar w:name="vault_nd_82c8d4bd-9eaa-4364-be9f-2ff629cce04f" w:val=" "/>
    <w:docVar w:name="vault_nd_84039990-5b61-4320-ae87-6fe595700366" w:val=" "/>
    <w:docVar w:name="VAULT_ND_84aaf109-7b8b-47fc-8d14-169e49fb5ca4" w:val=" "/>
    <w:docVar w:name="vault_nd_857a0dd9-eb6b-4c6b-8c34-24544a472e33" w:val=" "/>
    <w:docVar w:name="VAULT_ND_857d2f89-1396-4cd8-8995-fe3b58464d5e" w:val=" "/>
    <w:docVar w:name="vault_nd_85bd7198-15e4-4e53-ad81-6afc5c181ba0" w:val=" "/>
    <w:docVar w:name="vault_nd_8661abb5-22bf-4889-960c-833687364d30" w:val=" "/>
    <w:docVar w:name="vault_nd_86f46afe-f19c-4fc4-91ec-4b0767e07e7a" w:val=" "/>
    <w:docVar w:name="VAULT_ND_8925b5ab-20da-464b-bea5-8b77f63edc69" w:val=" "/>
    <w:docVar w:name="vault_nd_896a17ba-1f50-4889-b3e2-4c708cdd7597" w:val=" "/>
    <w:docVar w:name="vault_nd_8aa79ec7-8ea1-419d-ace5-292c3edab960" w:val=" "/>
    <w:docVar w:name="vault_nd_8ab8d2f2-5040-4333-a058-156c142c500e" w:val=" "/>
    <w:docVar w:name="vault_nd_8af0ac73-0e5d-4881-9045-1443d2224f28" w:val=" "/>
    <w:docVar w:name="vault_nd_8b30ca7e-2b05-4e86-824d-8266eafe77cb" w:val=" "/>
    <w:docVar w:name="VAULT_ND_8c2f50d2-9099-423a-ad0b-29b806efee10" w:val=" "/>
    <w:docVar w:name="vault_nd_8ce77713-6ab2-4dda-8e5c-59d20554cbcc" w:val=" "/>
    <w:docVar w:name="VAULT_ND_8e677805-57cb-4734-82d3-4d7f0399676e" w:val=" "/>
    <w:docVar w:name="vault_nd_8e848abe-32ce-4ca1-8a5b-98f48bba7cae" w:val=" "/>
    <w:docVar w:name="vault_nd_8ff0af87-358a-4239-9cef-5d2f765b9193" w:val=" "/>
    <w:docVar w:name="vault_nd_9077a810-148c-45a2-b865-d37e36216f76" w:val=" "/>
    <w:docVar w:name="vault_nd_914bd1bd-96c2-4bc8-b150-c277b5208d5b" w:val=" "/>
    <w:docVar w:name="VAULT_ND_915e3d13-1233-4f91-910a-2167883635f2" w:val=" "/>
    <w:docVar w:name="vault_nd_917cde33-63b0-45f5-a611-38fe1f3fb5c9" w:val=" "/>
    <w:docVar w:name="vault_nd_93a02680-e6d9-4cd0-96af-e9532a75fda4" w:val=" "/>
    <w:docVar w:name="vault_nd_93af4176-263f-4566-a522-268810658824" w:val=" "/>
    <w:docVar w:name="vault_nd_93d95222-e18e-4bbf-ae51-d1f049d85161" w:val=" "/>
    <w:docVar w:name="vault_nd_93e30118-e02f-4048-81cd-fb203b17d68e" w:val=" "/>
    <w:docVar w:name="vault_nd_945d86a7-ef44-48d3-b235-3d605924071b" w:val=" "/>
    <w:docVar w:name="vault_nd_947d7a4f-086b-45d0-b957-8b6ec1f820fe" w:val=" "/>
    <w:docVar w:name="vault_nd_970e0eec-55d9-44e1-805f-6b7a77ea5128" w:val=" "/>
    <w:docVar w:name="vault_nd_97dc2eea-bffc-4dbf-8006-4618de449265" w:val=" "/>
    <w:docVar w:name="vault_nd_98f9b031-a4e1-4c95-a966-e246f54c6dc8" w:val=" "/>
    <w:docVar w:name="VAULT_ND_98fcd5d1-1c0c-4bc7-8428-9325672cf3a1" w:val=" "/>
    <w:docVar w:name="vault_nd_9ae244df-23ae-4e20-8d0c-e5d242c752b3" w:val=" "/>
    <w:docVar w:name="vault_nd_9ba55c67-e168-4111-9266-7b41cbcf2c68" w:val=" "/>
    <w:docVar w:name="vault_nd_9bc3a467-ad19-462e-80e8-5d1d8407cc7b" w:val=" "/>
    <w:docVar w:name="vault_nd_9bcbc658-3c2e-46a3-8684-2eeb935f4d67" w:val=" "/>
    <w:docVar w:name="VAULT_ND_9c066bfd-37ec-461f-b3ee-42ff1ee54d5c" w:val=" "/>
    <w:docVar w:name="vault_nd_9e1bc0f5-a9de-4947-b8e7-5af2c0fbb187" w:val=" "/>
    <w:docVar w:name="vault_nd_9f9f91a2-53fe-468c-b06a-a1b870d2c8ce" w:val=" "/>
    <w:docVar w:name="vault_nd_9fab9a33-8207-49f7-9572-7cbf6a25a12a" w:val=" "/>
    <w:docVar w:name="vault_nd_a0326f60-8a29-4f54-9489-5f9359d5bbd2" w:val=" "/>
    <w:docVar w:name="vault_nd_a10fb41c-affe-4df1-a1c7-00f2f16871cb" w:val=" "/>
    <w:docVar w:name="vault_nd_a1453174-2ff2-4c0e-97d3-6203b5ab48a8" w:val=" "/>
    <w:docVar w:name="vault_nd_a1d2f7fb-5f1e-4913-970c-7ff80f293f60" w:val=" "/>
    <w:docVar w:name="vault_nd_a2587cf4-10da-472d-9424-f20446c2a794" w:val=" "/>
    <w:docVar w:name="vault_nd_a456b956-e978-47be-978a-cc85ed988f21" w:val=" "/>
    <w:docVar w:name="vault_nd_a457578d-085b-4c22-b246-3b501402ede9" w:val=" "/>
    <w:docVar w:name="vault_nd_a5e0502e-cbf5-4c83-8fae-33f9036050c7" w:val=" "/>
    <w:docVar w:name="vault_nd_a67244e0-dfd4-4d6e-9130-e939e37e77c9" w:val=" "/>
    <w:docVar w:name="vault_nd_a6ec87f2-b425-41b0-a199-28c88804f046" w:val=" "/>
    <w:docVar w:name="vault_nd_a83a254f-713b-467c-8ce9-66f4ae152af5" w:val=" "/>
    <w:docVar w:name="vault_nd_a8d2c808-97a6-46ca-8395-445ae4b56553" w:val=" "/>
    <w:docVar w:name="vault_nd_a91a89ba-4aec-454d-a1cb-a5d51f1021b1" w:val=" "/>
    <w:docVar w:name="vault_nd_aa43057c-1ee9-4d3f-a12c-f03f3afbbcf9" w:val=" "/>
    <w:docVar w:name="vault_nd_aa91551e-08ab-4b35-9ca3-622f44bce191" w:val=" "/>
    <w:docVar w:name="vault_nd_ab2faa0f-c9e2-4427-8929-32cf443961f2" w:val=" "/>
    <w:docVar w:name="VAULT_ND_ab503672-57a5-4608-9158-9ed6f649287a" w:val=" "/>
    <w:docVar w:name="vault_nd_ade66fbb-ca4d-4fc7-a5b6-69ff0c93c5cc" w:val=" "/>
    <w:docVar w:name="vault_nd_af40009a-8cd7-478e-bb30-04a6fa4f9f8a" w:val=" "/>
    <w:docVar w:name="vault_nd_b0480b16-5e94-4823-af40-50cec0702ce9" w:val=" "/>
    <w:docVar w:name="VAULT_ND_b170af05-2485-4b36-9f69-4a39421e7015" w:val=" "/>
    <w:docVar w:name="vault_nd_b269e728-d9f2-47be-b1f4-14c506c5cd48" w:val=" "/>
    <w:docVar w:name="vault_nd_b3c43da7-7739-4164-b9bd-af3613496b50" w:val=" "/>
    <w:docVar w:name="vault_nd_b53d2e22-2e90-4287-81c6-726c3bc29fe8" w:val=" "/>
    <w:docVar w:name="vault_nd_b589f2da-2a27-419b-bc6d-b36f7ad47b16" w:val=" "/>
    <w:docVar w:name="vault_nd_b6875ab0-ebca-41ae-b99d-cd960cda2ff5" w:val=" "/>
    <w:docVar w:name="VAULT_ND_b7825181-6ed9-47aa-b148-0b0879a52066" w:val=" "/>
    <w:docVar w:name="vault_nd_b808068c-9d26-47d2-8dfe-8dc53c5f7d86" w:val=" "/>
    <w:docVar w:name="vault_nd_b8f62c88-8692-4612-98d1-6f9abe3196b2" w:val=" "/>
    <w:docVar w:name="vault_nd_b9961275-e3ac-445a-a254-cd498bd65357" w:val=" "/>
    <w:docVar w:name="vault_nd_bc8b800e-2502-437b-83c1-279d83112b2e" w:val=" "/>
    <w:docVar w:name="VAULT_ND_bda17f99-1a3c-4f71-ae89-5cc845555e63" w:val=" "/>
    <w:docVar w:name="vault_nd_bdaee333-0a2d-48a4-81a0-bb52cadf8022" w:val=" "/>
    <w:docVar w:name="vault_nd_be61c582-e66f-4268-8c5b-0fc14bb4fd36" w:val=" "/>
    <w:docVar w:name="VAULT_ND_bedb6511-172f-43f8-bd81-ae3d7755f54f" w:val=" "/>
    <w:docVar w:name="vault_nd_bf0c5f3f-3bcc-4508-8c96-10d39ca6cb11" w:val=" "/>
    <w:docVar w:name="VAULT_ND_bf421a60-98db-4a84-b1d8-9807fb12148f" w:val=" "/>
    <w:docVar w:name="vault_nd_c014f8d5-bff1-4d5b-81d3-c9eb27613d44" w:val=" "/>
    <w:docVar w:name="vault_nd_c0dc74a9-1b77-4ec9-86a7-2cd3e63f6d32" w:val=" "/>
    <w:docVar w:name="vault_nd_c150a0ff-ff01-441c-b5d4-5181e264b3db" w:val=" "/>
    <w:docVar w:name="vault_nd_c301edd3-8000-4fc4-985b-180b1ac59174" w:val=" "/>
    <w:docVar w:name="vault_nd_c30fb074-ab5e-42e3-97ee-a21c7265d2be" w:val=" "/>
    <w:docVar w:name="vault_nd_c355b0c1-4655-4714-ab0e-4a8ccf8afefd" w:val=" "/>
    <w:docVar w:name="vault_nd_c3c72416-5b0b-4e6f-883b-757c95f8ae15" w:val=" "/>
    <w:docVar w:name="vault_nd_c3eec90c-e2cc-4aaf-ac91-b33db728836d" w:val=" "/>
    <w:docVar w:name="vault_nd_c4e2f74c-f7a8-4711-b675-2aa61ec22e66" w:val=" "/>
    <w:docVar w:name="vault_nd_c5e969c4-04a7-41d9-9759-a6d1577d9b30" w:val=" "/>
    <w:docVar w:name="VAULT_ND_c68aa24b-ee80-46ef-9d23-3a47495d4f11" w:val=" "/>
    <w:docVar w:name="vault_nd_c81903a4-ea43-4843-ab38-98eb2fb7e961" w:val=" "/>
    <w:docVar w:name="vault_nd_c965fcb2-673a-4deb-9d59-8eb9d777d6ae" w:val=" "/>
    <w:docVar w:name="vault_nd_ca12cae2-655c-4b10-a83a-774fe59d153c" w:val=" "/>
    <w:docVar w:name="vault_nd_cafbe488-b0a9-432e-ada3-d156777016cb" w:val=" "/>
    <w:docVar w:name="vault_nd_ccd558e6-43a3-4c95-bc08-307d6d6c070d" w:val=" "/>
    <w:docVar w:name="vault_nd_cefd475b-a14c-462a-81cb-96e55b989423" w:val=" "/>
    <w:docVar w:name="VAULT_ND_cf137524-8789-4dea-968d-d864f850fdab" w:val=" "/>
    <w:docVar w:name="vault_nd_cf3dec57-3932-489e-9db9-588e61c24e90" w:val=" "/>
    <w:docVar w:name="vault_nd_d038a71c-7c15-4c9e-8c7b-3db08c1a139f" w:val=" "/>
    <w:docVar w:name="vault_nd_d0f7fcd1-47d2-4c40-a9c8-8f209da46035" w:val=" "/>
    <w:docVar w:name="vault_nd_d10b355c-d56d-48e9-ab3e-263440afae08" w:val=" "/>
    <w:docVar w:name="vault_nd_d18a596f-3d79-49a1-a56b-b4a92f74d243" w:val=" "/>
    <w:docVar w:name="vault_nd_d1d72931-c872-4077-b3ae-f933f381a5d9" w:val=" "/>
    <w:docVar w:name="VAULT_ND_d4e6b649-62a5-40e6-85a9-2e02babb24e8" w:val=" "/>
    <w:docVar w:name="vault_nd_d5f74f97-6c5c-48a4-8778-1691e4d55552" w:val=" "/>
    <w:docVar w:name="VAULT_ND_d62c9274-1255-451e-a85f-b6a4d13c6f0b" w:val=" "/>
    <w:docVar w:name="vault_nd_d72595e1-9123-4b38-9269-0af3c189157b" w:val=" "/>
    <w:docVar w:name="vault_nd_d7a666d9-db41-468b-a8aa-d4c9d8fc74f4" w:val=" "/>
    <w:docVar w:name="VAULT_ND_d7fbd786-4758-4390-be6e-21316d1338a6" w:val=" "/>
    <w:docVar w:name="vault_nd_d875e2b9-4e96-4b54-93bb-d35598708b39" w:val=" "/>
    <w:docVar w:name="vault_nd_d8ddb399-cd20-44e3-9a69-6ee45feb19e4" w:val=" "/>
    <w:docVar w:name="vault_nd_d8ef2b48-d69a-4288-971e-026425638163" w:val=" "/>
    <w:docVar w:name="vault_nd_db0b32aa-dd7f-401a-9f7f-9d8b2d083fdd" w:val=" "/>
    <w:docVar w:name="vault_nd_db1c8891-b1e9-4c64-9820-313a3abbc66d" w:val=" "/>
    <w:docVar w:name="vault_nd_db423fe0-3df2-47aa-9925-acef17450c80" w:val=" "/>
    <w:docVar w:name="vault_nd_dc8670f5-fb06-413d-a600-68782d4b0dc6" w:val=" "/>
    <w:docVar w:name="vault_nd_e0f69189-b91e-4bb3-819b-4c3bafd9b13f" w:val=" "/>
    <w:docVar w:name="VAULT_ND_e2768546-901c-4094-8c5c-b99389649f01" w:val=" "/>
    <w:docVar w:name="vault_nd_e2796f75-8c16-4cf0-bd36-e3d792d84776" w:val=" "/>
    <w:docVar w:name="vault_nd_e40a9b40-6f85-478f-a714-7db6fcb41900" w:val=" "/>
    <w:docVar w:name="vault_nd_e50f94fa-69b0-484b-9102-4036cf80f747" w:val=" "/>
    <w:docVar w:name="vault_nd_e52aa3b3-39ad-4350-9dc3-7ddb711a4127" w:val=" "/>
    <w:docVar w:name="VAULT_ND_e52aef2a-6396-46f9-be0f-42d44b9d81f2" w:val=" "/>
    <w:docVar w:name="vault_nd_e5a09345-15f2-4912-8bea-a41f5b879f16" w:val=" "/>
    <w:docVar w:name="vault_nd_e60ae79e-4c4c-428b-97ae-d32220748617" w:val=" "/>
    <w:docVar w:name="VAULT_ND_e67b5d28-9571-4d56-bd12-e0282eeeccee" w:val=" "/>
    <w:docVar w:name="vault_nd_e6d00c4a-ec0a-446b-a808-290a6724296c" w:val=" "/>
    <w:docVar w:name="vault_nd_e8e11369-b977-4f3d-8018-32c4adbe81b4" w:val=" "/>
    <w:docVar w:name="vault_nd_e97962da-9023-4a08-bf63-4f2e0dcdb259" w:val=" "/>
    <w:docVar w:name="vault_nd_eacaafb6-bcf8-4614-9e19-2daef5cdfc22" w:val=" "/>
    <w:docVar w:name="vault_nd_ed0f0693-61ac-46cb-82b6-f8cdb6db62fb" w:val=" "/>
    <w:docVar w:name="VAULT_ND_ed5812ce-3c1c-4d1c-8697-d640354d6d26" w:val=" "/>
    <w:docVar w:name="vault_nd_ed6979d6-8b70-40eb-b845-13c216dc2b4e" w:val=" "/>
    <w:docVar w:name="vault_nd_ee0d4b20-6afd-499e-9783-8ea151596988" w:val=" "/>
    <w:docVar w:name="VAULT_ND_ee159412-e7be-44ab-bea3-9e18ba592ef9" w:val=" "/>
    <w:docVar w:name="vault_nd_f11ab732-4462-4c4f-aaac-51d2cee2ba7c" w:val=" "/>
    <w:docVar w:name="VAULT_ND_f21fd45a-bc71-41e0-ae1f-8aebe3891bb6" w:val=" "/>
    <w:docVar w:name="vault_nd_f6301cb4-eba4-40b0-865c-a6248f8d0d67" w:val=" "/>
    <w:docVar w:name="vault_nd_f758bbe0-16b9-40a9-bbec-c292c8ecb845" w:val=" "/>
    <w:docVar w:name="vault_nd_f7baa434-10e0-445a-b7a1-7b36d87a950d" w:val=" "/>
    <w:docVar w:name="vault_nd_f82ea231-bc75-466c-8cd5-aa687e3053af" w:val=" "/>
    <w:docVar w:name="VAULT_ND_f88316cb-7a72-4602-8072-db104f7d3ecf" w:val=" "/>
    <w:docVar w:name="vault_nd_f90684dd-da50-421a-b4cb-565a231ef4ac" w:val=" "/>
    <w:docVar w:name="VAULT_ND_fb3e64ca-7aa2-446a-991a-27c83a755c77" w:val=" "/>
    <w:docVar w:name="vault_nd_fb938ed6-51ed-4818-bc56-aebc5bf079e0" w:val=" "/>
    <w:docVar w:name="vault_nd_fc16f3c3-96d0-4dc8-8cf8-7031fabb7e7a" w:val=" "/>
    <w:docVar w:name="VAULT_ND_fcea83aa-5c17-42d6-b85c-c14e6d0b9328" w:val=" "/>
    <w:docVar w:name="vault_nd_fcfa959c-2130-4729-b0fc-832b3fbcbd6b" w:val=" "/>
    <w:docVar w:name="vault_nd_fe1e7a4f-1ea7-4f09-9bb9-3493a169ce88" w:val=" "/>
    <w:docVar w:name="vault_nd_ffc2aace-68ce-48ea-9bc0-04678bfd7a4a" w:val=" "/>
  </w:docVars>
  <w:rsids>
    <w:rsidRoot w:val="007A778D"/>
    <w:rsid w:val="00001324"/>
    <w:rsid w:val="000233C9"/>
    <w:rsid w:val="0004732D"/>
    <w:rsid w:val="000669FC"/>
    <w:rsid w:val="00076311"/>
    <w:rsid w:val="000805C0"/>
    <w:rsid w:val="000850B0"/>
    <w:rsid w:val="000862F8"/>
    <w:rsid w:val="000A52B5"/>
    <w:rsid w:val="000A56CF"/>
    <w:rsid w:val="001149F7"/>
    <w:rsid w:val="001632E8"/>
    <w:rsid w:val="001C2C25"/>
    <w:rsid w:val="001E2C35"/>
    <w:rsid w:val="001F09FE"/>
    <w:rsid w:val="00212003"/>
    <w:rsid w:val="0021298C"/>
    <w:rsid w:val="002218F0"/>
    <w:rsid w:val="002220CD"/>
    <w:rsid w:val="00226F98"/>
    <w:rsid w:val="002301C1"/>
    <w:rsid w:val="0027743C"/>
    <w:rsid w:val="00284CD0"/>
    <w:rsid w:val="0029215D"/>
    <w:rsid w:val="002A548D"/>
    <w:rsid w:val="002B1DC7"/>
    <w:rsid w:val="002D131D"/>
    <w:rsid w:val="002D5406"/>
    <w:rsid w:val="002E1A23"/>
    <w:rsid w:val="00305581"/>
    <w:rsid w:val="003060CB"/>
    <w:rsid w:val="003205BC"/>
    <w:rsid w:val="0033513D"/>
    <w:rsid w:val="003357E2"/>
    <w:rsid w:val="00351D83"/>
    <w:rsid w:val="00353E9B"/>
    <w:rsid w:val="00382C7B"/>
    <w:rsid w:val="00384B4F"/>
    <w:rsid w:val="003B2059"/>
    <w:rsid w:val="003B22D8"/>
    <w:rsid w:val="003C2262"/>
    <w:rsid w:val="003C4DC9"/>
    <w:rsid w:val="003C758F"/>
    <w:rsid w:val="003E2E8E"/>
    <w:rsid w:val="00400845"/>
    <w:rsid w:val="00414115"/>
    <w:rsid w:val="00417816"/>
    <w:rsid w:val="00430EC5"/>
    <w:rsid w:val="00452B1A"/>
    <w:rsid w:val="004553C9"/>
    <w:rsid w:val="00462B0E"/>
    <w:rsid w:val="00470788"/>
    <w:rsid w:val="00494199"/>
    <w:rsid w:val="004C6C36"/>
    <w:rsid w:val="004D16BF"/>
    <w:rsid w:val="004E08E3"/>
    <w:rsid w:val="004F71A9"/>
    <w:rsid w:val="0050690C"/>
    <w:rsid w:val="00536F16"/>
    <w:rsid w:val="00546325"/>
    <w:rsid w:val="00546ED8"/>
    <w:rsid w:val="00586A7E"/>
    <w:rsid w:val="00595455"/>
    <w:rsid w:val="005D3B0A"/>
    <w:rsid w:val="005D6BE9"/>
    <w:rsid w:val="005F343D"/>
    <w:rsid w:val="00602A30"/>
    <w:rsid w:val="006144AA"/>
    <w:rsid w:val="0061676A"/>
    <w:rsid w:val="0062492E"/>
    <w:rsid w:val="0063789B"/>
    <w:rsid w:val="00644A6A"/>
    <w:rsid w:val="00654847"/>
    <w:rsid w:val="00666362"/>
    <w:rsid w:val="00676C09"/>
    <w:rsid w:val="006827CA"/>
    <w:rsid w:val="00683CB3"/>
    <w:rsid w:val="00695A80"/>
    <w:rsid w:val="00696FA9"/>
    <w:rsid w:val="006A7CAD"/>
    <w:rsid w:val="006B5554"/>
    <w:rsid w:val="006B6086"/>
    <w:rsid w:val="006C0D5A"/>
    <w:rsid w:val="006D4241"/>
    <w:rsid w:val="006F468B"/>
    <w:rsid w:val="00724535"/>
    <w:rsid w:val="00731576"/>
    <w:rsid w:val="00734890"/>
    <w:rsid w:val="00736BD4"/>
    <w:rsid w:val="00747623"/>
    <w:rsid w:val="00754804"/>
    <w:rsid w:val="00765B16"/>
    <w:rsid w:val="0079236B"/>
    <w:rsid w:val="00796679"/>
    <w:rsid w:val="007A778D"/>
    <w:rsid w:val="007C525A"/>
    <w:rsid w:val="007D20E0"/>
    <w:rsid w:val="007D4ABC"/>
    <w:rsid w:val="007F240A"/>
    <w:rsid w:val="0081015F"/>
    <w:rsid w:val="0081796A"/>
    <w:rsid w:val="00833E8B"/>
    <w:rsid w:val="0088555D"/>
    <w:rsid w:val="008920B5"/>
    <w:rsid w:val="008B4DD0"/>
    <w:rsid w:val="008C54EE"/>
    <w:rsid w:val="008D1F99"/>
    <w:rsid w:val="008D61F4"/>
    <w:rsid w:val="008E3722"/>
    <w:rsid w:val="008F4AB8"/>
    <w:rsid w:val="009028C8"/>
    <w:rsid w:val="00920926"/>
    <w:rsid w:val="00931C74"/>
    <w:rsid w:val="00945BC7"/>
    <w:rsid w:val="00950C6D"/>
    <w:rsid w:val="00977DB4"/>
    <w:rsid w:val="00986F48"/>
    <w:rsid w:val="009919A8"/>
    <w:rsid w:val="009A181E"/>
    <w:rsid w:val="009D5727"/>
    <w:rsid w:val="009F6C64"/>
    <w:rsid w:val="00A008E3"/>
    <w:rsid w:val="00A031C7"/>
    <w:rsid w:val="00A82995"/>
    <w:rsid w:val="00A96BF3"/>
    <w:rsid w:val="00AA16D3"/>
    <w:rsid w:val="00AA3A10"/>
    <w:rsid w:val="00AC27D3"/>
    <w:rsid w:val="00AC7E3F"/>
    <w:rsid w:val="00AD68DC"/>
    <w:rsid w:val="00B01936"/>
    <w:rsid w:val="00B06272"/>
    <w:rsid w:val="00B35FCD"/>
    <w:rsid w:val="00B56265"/>
    <w:rsid w:val="00B64E5E"/>
    <w:rsid w:val="00B74AC3"/>
    <w:rsid w:val="00B91B13"/>
    <w:rsid w:val="00BA45CF"/>
    <w:rsid w:val="00BA4AAC"/>
    <w:rsid w:val="00BF0F34"/>
    <w:rsid w:val="00BF3D9B"/>
    <w:rsid w:val="00BF3DA3"/>
    <w:rsid w:val="00C113B1"/>
    <w:rsid w:val="00C14C6D"/>
    <w:rsid w:val="00C32427"/>
    <w:rsid w:val="00C6593C"/>
    <w:rsid w:val="00C85054"/>
    <w:rsid w:val="00CA673A"/>
    <w:rsid w:val="00CB32B2"/>
    <w:rsid w:val="00CC4BAB"/>
    <w:rsid w:val="00D05659"/>
    <w:rsid w:val="00D248DF"/>
    <w:rsid w:val="00D34F4B"/>
    <w:rsid w:val="00D37A47"/>
    <w:rsid w:val="00D6613A"/>
    <w:rsid w:val="00D6745F"/>
    <w:rsid w:val="00D67721"/>
    <w:rsid w:val="00D72AE2"/>
    <w:rsid w:val="00D7699E"/>
    <w:rsid w:val="00D813EC"/>
    <w:rsid w:val="00D839EF"/>
    <w:rsid w:val="00DA4D92"/>
    <w:rsid w:val="00DD0B5B"/>
    <w:rsid w:val="00DD7852"/>
    <w:rsid w:val="00DE3C23"/>
    <w:rsid w:val="00DE45F1"/>
    <w:rsid w:val="00E055C2"/>
    <w:rsid w:val="00E25330"/>
    <w:rsid w:val="00E34C53"/>
    <w:rsid w:val="00E67540"/>
    <w:rsid w:val="00E82CA1"/>
    <w:rsid w:val="00E86DE2"/>
    <w:rsid w:val="00EB3908"/>
    <w:rsid w:val="00EB47AE"/>
    <w:rsid w:val="00F263A2"/>
    <w:rsid w:val="00F30EC4"/>
    <w:rsid w:val="00F536E1"/>
    <w:rsid w:val="00F5582B"/>
    <w:rsid w:val="00F57DDC"/>
    <w:rsid w:val="00F60F73"/>
    <w:rsid w:val="00F6255F"/>
    <w:rsid w:val="00F8724B"/>
    <w:rsid w:val="00FB5294"/>
    <w:rsid w:val="00FB6011"/>
  </w:rsids>
  <m:mathPr>
    <m:mathFont m:val="Cambria Math"/>
    <m:brkBin m:val="before"/>
    <m:brkBinSub m:val="--"/>
    <m:smallFrac m:val="0"/>
    <m:dispDef/>
    <m:lMargin m:val="0"/>
    <m:rMargin m:val="0"/>
    <m:defJc m:val="centerGroup"/>
    <m:wrapIndent m:val="1440"/>
    <m:intLim m:val="subSup"/>
    <m:naryLim m:val="undOvr"/>
  </m:mathPr>
  <w:themeFontLang w:val="fr-BE"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729AA9A9"/>
  <w15:chartTrackingRefBased/>
  <w15:docId w15:val="{CD1A5881-66B1-451E-ABB1-7E45302E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C64"/>
    <w:rPr>
      <w:sz w:val="22"/>
      <w:lang w:val="en-GB" w:eastAsia="en-US"/>
    </w:rPr>
  </w:style>
  <w:style w:type="paragraph" w:styleId="Heading1">
    <w:name w:val="heading 1"/>
    <w:basedOn w:val="Normal"/>
    <w:next w:val="Normal"/>
    <w:qFormat/>
    <w:rsid w:val="009F6C64"/>
    <w:pPr>
      <w:keepNext/>
      <w:keepLines/>
      <w:numPr>
        <w:numId w:val="1"/>
      </w:numPr>
      <w:spacing w:before="240" w:after="120"/>
      <w:outlineLvl w:val="0"/>
    </w:pPr>
    <w:rPr>
      <w:b/>
      <w:caps/>
    </w:rPr>
  </w:style>
  <w:style w:type="paragraph" w:styleId="Heading2">
    <w:name w:val="heading 2"/>
    <w:basedOn w:val="Normal"/>
    <w:next w:val="Normal"/>
    <w:qFormat/>
    <w:rsid w:val="009F6C64"/>
    <w:pPr>
      <w:keepNext/>
      <w:keepLines/>
      <w:numPr>
        <w:ilvl w:val="1"/>
        <w:numId w:val="1"/>
      </w:numPr>
      <w:spacing w:before="120" w:after="120"/>
      <w:outlineLvl w:val="1"/>
    </w:pPr>
    <w:rPr>
      <w:b/>
    </w:rPr>
  </w:style>
  <w:style w:type="paragraph" w:styleId="Heading3">
    <w:name w:val="heading 3"/>
    <w:basedOn w:val="Normal"/>
    <w:next w:val="Normal"/>
    <w:qFormat/>
    <w:rsid w:val="009F6C64"/>
    <w:pPr>
      <w:keepNext/>
      <w:numPr>
        <w:ilvl w:val="2"/>
        <w:numId w:val="1"/>
      </w:numPr>
      <w:spacing w:before="240" w:after="60"/>
      <w:outlineLvl w:val="2"/>
    </w:pPr>
    <w:rPr>
      <w:b/>
      <w:sz w:val="24"/>
    </w:rPr>
  </w:style>
  <w:style w:type="paragraph" w:styleId="Heading4">
    <w:name w:val="heading 4"/>
    <w:basedOn w:val="Normal"/>
    <w:next w:val="Normal"/>
    <w:qFormat/>
    <w:rsid w:val="009F6C64"/>
    <w:pPr>
      <w:keepNext/>
      <w:numPr>
        <w:ilvl w:val="3"/>
        <w:numId w:val="1"/>
      </w:numPr>
      <w:spacing w:before="240" w:after="60"/>
      <w:outlineLvl w:val="3"/>
    </w:pPr>
    <w:rPr>
      <w:b/>
      <w:i/>
      <w:sz w:val="24"/>
    </w:rPr>
  </w:style>
  <w:style w:type="paragraph" w:styleId="Heading5">
    <w:name w:val="heading 5"/>
    <w:basedOn w:val="Normal"/>
    <w:next w:val="Normal"/>
    <w:qFormat/>
    <w:rsid w:val="009F6C64"/>
    <w:pPr>
      <w:numPr>
        <w:ilvl w:val="4"/>
        <w:numId w:val="1"/>
      </w:numPr>
      <w:spacing w:before="240" w:after="60"/>
      <w:outlineLvl w:val="4"/>
    </w:pPr>
    <w:rPr>
      <w:rFonts w:ascii="Arial" w:hAnsi="Arial"/>
    </w:rPr>
  </w:style>
  <w:style w:type="paragraph" w:styleId="Heading6">
    <w:name w:val="heading 6"/>
    <w:basedOn w:val="Normal"/>
    <w:next w:val="Normal"/>
    <w:qFormat/>
    <w:rsid w:val="009F6C64"/>
    <w:pPr>
      <w:numPr>
        <w:ilvl w:val="5"/>
        <w:numId w:val="1"/>
      </w:numPr>
      <w:spacing w:before="240" w:after="60"/>
      <w:outlineLvl w:val="5"/>
    </w:pPr>
    <w:rPr>
      <w:rFonts w:ascii="Arial" w:hAnsi="Arial"/>
      <w:i/>
    </w:rPr>
  </w:style>
  <w:style w:type="paragraph" w:styleId="Heading7">
    <w:name w:val="heading 7"/>
    <w:basedOn w:val="Normal"/>
    <w:next w:val="Normal"/>
    <w:qFormat/>
    <w:rsid w:val="009F6C64"/>
    <w:pPr>
      <w:numPr>
        <w:ilvl w:val="6"/>
        <w:numId w:val="1"/>
      </w:numPr>
      <w:spacing w:before="240" w:after="60"/>
      <w:outlineLvl w:val="6"/>
    </w:pPr>
    <w:rPr>
      <w:rFonts w:ascii="Arial" w:hAnsi="Arial"/>
    </w:rPr>
  </w:style>
  <w:style w:type="paragraph" w:styleId="Heading8">
    <w:name w:val="heading 8"/>
    <w:basedOn w:val="Normal"/>
    <w:next w:val="Normal"/>
    <w:qFormat/>
    <w:rsid w:val="009F6C64"/>
    <w:pPr>
      <w:numPr>
        <w:ilvl w:val="7"/>
        <w:numId w:val="1"/>
      </w:numPr>
      <w:spacing w:before="240" w:after="60"/>
      <w:outlineLvl w:val="7"/>
    </w:pPr>
    <w:rPr>
      <w:rFonts w:ascii="Arial" w:hAnsi="Arial"/>
      <w:i/>
    </w:rPr>
  </w:style>
  <w:style w:type="paragraph" w:styleId="Heading9">
    <w:name w:val="heading 9"/>
    <w:basedOn w:val="Normal"/>
    <w:next w:val="Normal"/>
    <w:qFormat/>
    <w:rsid w:val="009F6C64"/>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9F6C64"/>
    <w:pPr>
      <w:keepNext/>
      <w:keepLines/>
      <w:jc w:val="center"/>
    </w:pPr>
  </w:style>
  <w:style w:type="paragraph" w:customStyle="1" w:styleId="EMEATableLeft">
    <w:name w:val="EMEA Table Left"/>
    <w:basedOn w:val="EMEABodyText"/>
    <w:rsid w:val="009F6C64"/>
    <w:pPr>
      <w:keepNext/>
      <w:keepLines/>
    </w:pPr>
  </w:style>
  <w:style w:type="paragraph" w:customStyle="1" w:styleId="EMEABodyTextIndent">
    <w:name w:val="EMEA Body Text Indent"/>
    <w:basedOn w:val="EMEABodyText"/>
    <w:next w:val="EMEABodyText"/>
    <w:rsid w:val="009F6C64"/>
    <w:pPr>
      <w:numPr>
        <w:numId w:val="4"/>
      </w:numPr>
    </w:pPr>
  </w:style>
  <w:style w:type="paragraph" w:customStyle="1" w:styleId="EMEABodyText">
    <w:name w:val="EMEA Body Text"/>
    <w:basedOn w:val="Normal"/>
    <w:link w:val="EMEABodyTextChar"/>
    <w:rsid w:val="009F6C64"/>
  </w:style>
  <w:style w:type="paragraph" w:customStyle="1" w:styleId="EMEATitle">
    <w:name w:val="EMEA Title"/>
    <w:basedOn w:val="EMEABodyText"/>
    <w:next w:val="EMEABodyText"/>
    <w:rsid w:val="009F6C64"/>
    <w:pPr>
      <w:keepNext/>
      <w:keepLines/>
      <w:jc w:val="center"/>
    </w:pPr>
    <w:rPr>
      <w:b/>
    </w:rPr>
  </w:style>
  <w:style w:type="paragraph" w:customStyle="1" w:styleId="EMEAHeading1NoIndent">
    <w:name w:val="EMEA Heading 1 No Indent"/>
    <w:basedOn w:val="EMEABodyText"/>
    <w:next w:val="EMEABodyText"/>
    <w:rsid w:val="009F6C64"/>
    <w:pPr>
      <w:keepNext/>
      <w:keepLines/>
      <w:outlineLvl w:val="0"/>
    </w:pPr>
    <w:rPr>
      <w:b/>
      <w:caps/>
    </w:rPr>
  </w:style>
  <w:style w:type="paragraph" w:customStyle="1" w:styleId="EMEAHeading3">
    <w:name w:val="EMEA Heading 3"/>
    <w:basedOn w:val="EMEABodyText"/>
    <w:next w:val="EMEABodyText"/>
    <w:rsid w:val="009F6C64"/>
    <w:pPr>
      <w:keepNext/>
      <w:keepLines/>
      <w:outlineLvl w:val="2"/>
    </w:pPr>
    <w:rPr>
      <w:b/>
    </w:rPr>
  </w:style>
  <w:style w:type="paragraph" w:customStyle="1" w:styleId="EMEAHeading1">
    <w:name w:val="EMEA Heading 1"/>
    <w:basedOn w:val="EMEABodyText"/>
    <w:next w:val="EMEABodyText"/>
    <w:rsid w:val="009F6C64"/>
    <w:pPr>
      <w:keepNext/>
      <w:keepLines/>
      <w:ind w:left="567" w:hanging="567"/>
      <w:outlineLvl w:val="0"/>
    </w:pPr>
    <w:rPr>
      <w:b/>
      <w:caps/>
    </w:rPr>
  </w:style>
  <w:style w:type="paragraph" w:customStyle="1" w:styleId="EMEAHeading2">
    <w:name w:val="EMEA Heading 2"/>
    <w:basedOn w:val="EMEABodyText"/>
    <w:next w:val="EMEABodyText"/>
    <w:rsid w:val="009F6C64"/>
    <w:pPr>
      <w:keepNext/>
      <w:keepLines/>
      <w:ind w:left="567" w:hanging="567"/>
      <w:outlineLvl w:val="1"/>
    </w:pPr>
    <w:rPr>
      <w:b/>
    </w:rPr>
  </w:style>
  <w:style w:type="paragraph" w:customStyle="1" w:styleId="EMEAAddress">
    <w:name w:val="EMEA Address"/>
    <w:basedOn w:val="EMEABodyText"/>
    <w:next w:val="EMEABodyText"/>
    <w:rsid w:val="009F6C64"/>
    <w:pPr>
      <w:keepLines/>
    </w:pPr>
  </w:style>
  <w:style w:type="paragraph" w:customStyle="1" w:styleId="EMEAComment">
    <w:name w:val="EMEA Comment"/>
    <w:basedOn w:val="EMEABodyText"/>
    <w:rsid w:val="009F6C64"/>
    <w:pPr>
      <w:suppressLineNumbers/>
    </w:pPr>
    <w:rPr>
      <w:i/>
      <w:sz w:val="20"/>
    </w:rPr>
  </w:style>
  <w:style w:type="paragraph" w:styleId="DocumentMap">
    <w:name w:val="Document Map"/>
    <w:basedOn w:val="Normal"/>
    <w:semiHidden/>
    <w:rsid w:val="009F6C64"/>
    <w:pPr>
      <w:shd w:val="clear" w:color="auto" w:fill="000080"/>
    </w:pPr>
    <w:rPr>
      <w:rFonts w:ascii="Tahoma" w:hAnsi="Tahoma"/>
    </w:rPr>
  </w:style>
  <w:style w:type="paragraph" w:customStyle="1" w:styleId="EMEAHiddenTitlePIL">
    <w:name w:val="EMEA Hidden Title PIL"/>
    <w:basedOn w:val="EMEABodyText"/>
    <w:next w:val="EMEABodyText"/>
    <w:rsid w:val="009F6C64"/>
    <w:pPr>
      <w:keepNext/>
      <w:keepLines/>
    </w:pPr>
    <w:rPr>
      <w:i/>
    </w:rPr>
  </w:style>
  <w:style w:type="paragraph" w:customStyle="1" w:styleId="EMEAHiddenTitlePAC">
    <w:name w:val="EMEA Hidden Title PAC"/>
    <w:basedOn w:val="EMEAHiddenTitlePIL"/>
    <w:next w:val="EMEABodyText"/>
    <w:rsid w:val="002A548D"/>
    <w:pPr>
      <w:ind w:left="567" w:hanging="567"/>
    </w:pPr>
    <w:rPr>
      <w:b/>
      <w:i w:val="0"/>
      <w:caps/>
    </w:rPr>
  </w:style>
  <w:style w:type="character" w:customStyle="1" w:styleId="BMSInstructionText">
    <w:name w:val="BMS Instruction Text"/>
    <w:rsid w:val="009F6C64"/>
    <w:rPr>
      <w:rFonts w:ascii="Times New Roman" w:hAnsi="Times New Roman"/>
      <w:i/>
      <w:dstrike w:val="0"/>
      <w:vanish/>
      <w:color w:val="FF0000"/>
      <w:sz w:val="24"/>
      <w:u w:val="none"/>
      <w:vertAlign w:val="baseline"/>
    </w:rPr>
  </w:style>
  <w:style w:type="character" w:customStyle="1" w:styleId="EMEASubscript">
    <w:name w:val="EMEA Subscript"/>
    <w:rsid w:val="009F6C64"/>
    <w:rPr>
      <w:sz w:val="22"/>
      <w:vertAlign w:val="subscript"/>
    </w:rPr>
  </w:style>
  <w:style w:type="character" w:customStyle="1" w:styleId="EMEASuperscript">
    <w:name w:val="EMEA Superscript"/>
    <w:rsid w:val="009F6C64"/>
    <w:rPr>
      <w:sz w:val="22"/>
      <w:vertAlign w:val="superscript"/>
    </w:rPr>
  </w:style>
  <w:style w:type="paragraph" w:customStyle="1" w:styleId="EMEATableHeader">
    <w:name w:val="EMEA Table Header"/>
    <w:basedOn w:val="EMEATableCentered"/>
    <w:rsid w:val="009F6C64"/>
    <w:rPr>
      <w:b/>
    </w:rPr>
  </w:style>
  <w:style w:type="paragraph" w:styleId="TOC1">
    <w:name w:val="toc 1"/>
    <w:basedOn w:val="Normal"/>
    <w:next w:val="Normal"/>
    <w:autoRedefine/>
    <w:semiHidden/>
    <w:rsid w:val="009F6C64"/>
  </w:style>
  <w:style w:type="paragraph" w:styleId="TOC2">
    <w:name w:val="toc 2"/>
    <w:basedOn w:val="Normal"/>
    <w:next w:val="Normal"/>
    <w:autoRedefine/>
    <w:semiHidden/>
    <w:rsid w:val="009F6C64"/>
    <w:pPr>
      <w:ind w:left="220"/>
    </w:pPr>
  </w:style>
  <w:style w:type="paragraph" w:styleId="TOC3">
    <w:name w:val="toc 3"/>
    <w:basedOn w:val="Normal"/>
    <w:next w:val="Normal"/>
    <w:autoRedefine/>
    <w:semiHidden/>
    <w:rsid w:val="009F6C64"/>
    <w:pPr>
      <w:ind w:left="440"/>
    </w:pPr>
  </w:style>
  <w:style w:type="paragraph" w:styleId="TOC4">
    <w:name w:val="toc 4"/>
    <w:basedOn w:val="Normal"/>
    <w:next w:val="Normal"/>
    <w:autoRedefine/>
    <w:semiHidden/>
    <w:rsid w:val="009F6C64"/>
    <w:pPr>
      <w:ind w:left="660"/>
    </w:pPr>
  </w:style>
  <w:style w:type="paragraph" w:styleId="TOC5">
    <w:name w:val="toc 5"/>
    <w:basedOn w:val="Normal"/>
    <w:next w:val="Normal"/>
    <w:autoRedefine/>
    <w:semiHidden/>
    <w:rsid w:val="009F6C64"/>
    <w:pPr>
      <w:ind w:left="880"/>
    </w:pPr>
  </w:style>
  <w:style w:type="paragraph" w:styleId="TOC6">
    <w:name w:val="toc 6"/>
    <w:basedOn w:val="Normal"/>
    <w:next w:val="Normal"/>
    <w:autoRedefine/>
    <w:semiHidden/>
    <w:rsid w:val="009F6C64"/>
    <w:pPr>
      <w:ind w:left="1100"/>
    </w:pPr>
  </w:style>
  <w:style w:type="paragraph" w:styleId="TOC7">
    <w:name w:val="toc 7"/>
    <w:basedOn w:val="Normal"/>
    <w:next w:val="Normal"/>
    <w:autoRedefine/>
    <w:semiHidden/>
    <w:rsid w:val="009F6C64"/>
    <w:pPr>
      <w:ind w:left="1320"/>
    </w:pPr>
  </w:style>
  <w:style w:type="paragraph" w:styleId="TOC8">
    <w:name w:val="toc 8"/>
    <w:basedOn w:val="Normal"/>
    <w:next w:val="Normal"/>
    <w:autoRedefine/>
    <w:semiHidden/>
    <w:rsid w:val="009F6C64"/>
    <w:pPr>
      <w:ind w:left="1540"/>
    </w:pPr>
  </w:style>
  <w:style w:type="paragraph" w:styleId="TOC9">
    <w:name w:val="toc 9"/>
    <w:basedOn w:val="Normal"/>
    <w:next w:val="Normal"/>
    <w:autoRedefine/>
    <w:semiHidden/>
    <w:rsid w:val="009F6C64"/>
    <w:pPr>
      <w:ind w:left="1760"/>
    </w:pPr>
  </w:style>
  <w:style w:type="paragraph" w:styleId="Header">
    <w:name w:val="header"/>
    <w:basedOn w:val="Normal"/>
    <w:rsid w:val="009F6C64"/>
    <w:pPr>
      <w:tabs>
        <w:tab w:val="center" w:pos="4320"/>
        <w:tab w:val="right" w:pos="8640"/>
      </w:tabs>
    </w:pPr>
  </w:style>
  <w:style w:type="paragraph" w:styleId="Footer">
    <w:name w:val="footer"/>
    <w:basedOn w:val="Normal"/>
    <w:rsid w:val="009F6C64"/>
    <w:pPr>
      <w:tabs>
        <w:tab w:val="center" w:pos="4320"/>
        <w:tab w:val="right" w:pos="8640"/>
      </w:tabs>
    </w:pPr>
  </w:style>
  <w:style w:type="character" w:styleId="PageNumber">
    <w:name w:val="page number"/>
    <w:basedOn w:val="DefaultParagraphFont"/>
    <w:rsid w:val="009F6C64"/>
  </w:style>
  <w:style w:type="paragraph" w:styleId="EndnoteText">
    <w:name w:val="endnote text"/>
    <w:basedOn w:val="Normal"/>
    <w:semiHidden/>
    <w:rsid w:val="002A548D"/>
    <w:pPr>
      <w:tabs>
        <w:tab w:val="left" w:pos="567"/>
      </w:tabs>
    </w:pPr>
  </w:style>
  <w:style w:type="paragraph" w:customStyle="1" w:styleId="EMEATitlePAC">
    <w:name w:val="EMEA Title PAC"/>
    <w:basedOn w:val="EMEAHiddenTitlePIL"/>
    <w:next w:val="EMEABodyText"/>
    <w:rsid w:val="009F6C64"/>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CB32B2"/>
    <w:rPr>
      <w:sz w:val="22"/>
      <w:lang w:val="en-GB" w:eastAsia="en-US" w:bidi="ar-SA"/>
    </w:rPr>
  </w:style>
  <w:style w:type="paragraph" w:styleId="Revision">
    <w:name w:val="Revision"/>
    <w:hidden/>
    <w:uiPriority w:val="99"/>
    <w:semiHidden/>
    <w:rsid w:val="00B64E5E"/>
    <w:rPr>
      <w:sz w:val="22"/>
      <w:lang w:val="en-GB" w:eastAsia="en-US"/>
    </w:rPr>
  </w:style>
  <w:style w:type="paragraph" w:styleId="BalloonText">
    <w:name w:val="Balloon Text"/>
    <w:basedOn w:val="Normal"/>
    <w:link w:val="BalloonTextChar"/>
    <w:rsid w:val="00B64E5E"/>
    <w:rPr>
      <w:rFonts w:ascii="Tahoma" w:hAnsi="Tahoma" w:cs="Tahoma"/>
      <w:sz w:val="16"/>
      <w:szCs w:val="16"/>
    </w:rPr>
  </w:style>
  <w:style w:type="character" w:customStyle="1" w:styleId="BalloonTextChar">
    <w:name w:val="Balloon Text Char"/>
    <w:link w:val="BalloonText"/>
    <w:rsid w:val="00B64E5E"/>
    <w:rPr>
      <w:rFonts w:ascii="Tahoma" w:hAnsi="Tahoma" w:cs="Tahoma"/>
      <w:sz w:val="16"/>
      <w:szCs w:val="16"/>
      <w:lang w:val="en-GB" w:eastAsia="en-US"/>
    </w:rPr>
  </w:style>
  <w:style w:type="paragraph" w:styleId="ListParagraph">
    <w:name w:val="List Paragraph"/>
    <w:basedOn w:val="Normal"/>
    <w:uiPriority w:val="34"/>
    <w:qFormat/>
    <w:rsid w:val="006A7CAD"/>
    <w:pPr>
      <w:ind w:left="720"/>
      <w:contextualSpacing/>
    </w:pPr>
    <w:rPr>
      <w:sz w:val="20"/>
      <w:lang w:val="fr-FR" w:eastAsia="fr-FR"/>
    </w:rPr>
  </w:style>
  <w:style w:type="character" w:customStyle="1" w:styleId="st1">
    <w:name w:val="st1"/>
    <w:rsid w:val="006A7CAD"/>
  </w:style>
  <w:style w:type="character" w:styleId="Hyperlink">
    <w:name w:val="Hyperlink"/>
    <w:rsid w:val="006A7CAD"/>
    <w:rPr>
      <w:color w:val="0000FF"/>
      <w:u w:val="single"/>
    </w:rPr>
  </w:style>
  <w:style w:type="paragraph" w:styleId="FootnoteText">
    <w:name w:val="footnote text"/>
    <w:basedOn w:val="Normal"/>
    <w:link w:val="FootnoteTextChar"/>
    <w:rsid w:val="00384B4F"/>
    <w:rPr>
      <w:sz w:val="20"/>
    </w:rPr>
  </w:style>
  <w:style w:type="character" w:customStyle="1" w:styleId="FootnoteTextChar">
    <w:name w:val="Footnote Text Char"/>
    <w:link w:val="FootnoteText"/>
    <w:rsid w:val="00384B4F"/>
    <w:rPr>
      <w:lang w:eastAsia="en-US"/>
    </w:rPr>
  </w:style>
  <w:style w:type="character" w:styleId="FootnoteReference">
    <w:name w:val="footnote reference"/>
    <w:rsid w:val="00384B4F"/>
    <w:rPr>
      <w:rFonts w:ascii="Verdana" w:hAnsi="Verdana"/>
      <w:vertAlign w:val="superscript"/>
    </w:rPr>
  </w:style>
  <w:style w:type="paragraph" w:customStyle="1" w:styleId="Heading1Agency">
    <w:name w:val="Heading 1 (Agency)"/>
    <w:basedOn w:val="Normal"/>
    <w:next w:val="Normal"/>
    <w:rsid w:val="00384B4F"/>
    <w:pPr>
      <w:keepNext/>
      <w:numPr>
        <w:numId w:val="41"/>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384B4F"/>
    <w:pPr>
      <w:keepNext/>
      <w:numPr>
        <w:ilvl w:val="1"/>
        <w:numId w:val="41"/>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384B4F"/>
    <w:pPr>
      <w:keepNext/>
      <w:numPr>
        <w:ilvl w:val="2"/>
        <w:numId w:val="41"/>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384B4F"/>
    <w:pPr>
      <w:numPr>
        <w:ilvl w:val="3"/>
      </w:numPr>
      <w:outlineLvl w:val="3"/>
    </w:pPr>
    <w:rPr>
      <w:i/>
      <w:sz w:val="18"/>
    </w:rPr>
  </w:style>
  <w:style w:type="paragraph" w:customStyle="1" w:styleId="Heading5Agency">
    <w:name w:val="Heading 5 (Agency)"/>
    <w:basedOn w:val="Heading4Agency"/>
    <w:next w:val="Normal"/>
    <w:rsid w:val="00384B4F"/>
    <w:pPr>
      <w:numPr>
        <w:ilvl w:val="4"/>
      </w:numPr>
      <w:outlineLvl w:val="4"/>
    </w:pPr>
    <w:rPr>
      <w:i w:val="0"/>
    </w:rPr>
  </w:style>
  <w:style w:type="paragraph" w:customStyle="1" w:styleId="Heading6Agency">
    <w:name w:val="Heading 6 (Agency)"/>
    <w:basedOn w:val="Heading5Agency"/>
    <w:next w:val="Normal"/>
    <w:rsid w:val="00384B4F"/>
    <w:pPr>
      <w:numPr>
        <w:ilvl w:val="5"/>
      </w:numPr>
      <w:outlineLvl w:val="5"/>
    </w:pPr>
  </w:style>
  <w:style w:type="paragraph" w:customStyle="1" w:styleId="Heading7Agency">
    <w:name w:val="Heading 7 (Agency)"/>
    <w:basedOn w:val="Heading6Agency"/>
    <w:next w:val="Normal"/>
    <w:rsid w:val="00384B4F"/>
    <w:pPr>
      <w:numPr>
        <w:ilvl w:val="6"/>
      </w:numPr>
      <w:outlineLvl w:val="6"/>
    </w:pPr>
  </w:style>
  <w:style w:type="paragraph" w:customStyle="1" w:styleId="Heading8Agency">
    <w:name w:val="Heading 8 (Agency)"/>
    <w:basedOn w:val="Heading7Agency"/>
    <w:next w:val="Normal"/>
    <w:rsid w:val="00384B4F"/>
    <w:pPr>
      <w:numPr>
        <w:ilvl w:val="7"/>
      </w:numPr>
      <w:outlineLvl w:val="7"/>
    </w:pPr>
  </w:style>
  <w:style w:type="paragraph" w:customStyle="1" w:styleId="Heading9Agency">
    <w:name w:val="Heading 9 (Agency)"/>
    <w:basedOn w:val="Heading8Agency"/>
    <w:next w:val="Normal"/>
    <w:rsid w:val="00384B4F"/>
    <w:pPr>
      <w:numPr>
        <w:ilvl w:val="8"/>
      </w:numPr>
      <w:outlineLvl w:val="8"/>
    </w:pPr>
  </w:style>
  <w:style w:type="paragraph" w:customStyle="1" w:styleId="news-date">
    <w:name w:val="news-date"/>
    <w:basedOn w:val="Normal"/>
    <w:rsid w:val="00384B4F"/>
    <w:pPr>
      <w:spacing w:before="100" w:beforeAutospacing="1" w:after="100" w:afterAutospacing="1"/>
    </w:pPr>
    <w:rPr>
      <w:sz w:val="24"/>
      <w:lang w:eastAsia="fr-LU"/>
    </w:rPr>
  </w:style>
  <w:style w:type="paragraph" w:customStyle="1" w:styleId="BodytextAgency">
    <w:name w:val="Body text (Agency)"/>
    <w:basedOn w:val="Normal"/>
    <w:link w:val="BodytextAgencyChar"/>
    <w:uiPriority w:val="99"/>
    <w:qFormat/>
    <w:rsid w:val="00B91B13"/>
    <w:pPr>
      <w:spacing w:after="140" w:line="280" w:lineRule="atLeast"/>
    </w:pPr>
    <w:rPr>
      <w:rFonts w:ascii="Verdana" w:eastAsia="Verdana" w:hAnsi="Verdana" w:cs="Verdana"/>
      <w:sz w:val="18"/>
      <w:szCs w:val="18"/>
      <w:lang w:eastAsia="en-GB"/>
    </w:rPr>
  </w:style>
  <w:style w:type="paragraph" w:customStyle="1" w:styleId="No-numheading3Agency">
    <w:name w:val="No-num heading 3 (Agency)"/>
    <w:basedOn w:val="Normal"/>
    <w:next w:val="BodytextAgency"/>
    <w:qFormat/>
    <w:rsid w:val="00B91B13"/>
    <w:pPr>
      <w:keepNext/>
      <w:spacing w:before="280" w:after="220"/>
      <w:outlineLvl w:val="2"/>
    </w:pPr>
    <w:rPr>
      <w:rFonts w:ascii="Verdana" w:eastAsia="Verdana" w:hAnsi="Verdana" w:cs="Arial"/>
      <w:b/>
      <w:bCs/>
      <w:kern w:val="32"/>
      <w:szCs w:val="22"/>
      <w:lang w:eastAsia="en-GB"/>
    </w:rPr>
  </w:style>
  <w:style w:type="character" w:customStyle="1" w:styleId="BodytextAgencyChar">
    <w:name w:val="Body text (Agency) Char"/>
    <w:link w:val="BodytextAgency"/>
    <w:uiPriority w:val="99"/>
    <w:rsid w:val="00D34F4B"/>
    <w:rPr>
      <w:rFonts w:ascii="Verdana" w:eastAsia="Verdana" w:hAnsi="Verdana" w:cs="Verdana"/>
      <w:sz w:val="18"/>
      <w:szCs w:val="18"/>
      <w:lang w:val="en-GB" w:eastAsia="en-GB"/>
    </w:rPr>
  </w:style>
  <w:style w:type="paragraph" w:customStyle="1" w:styleId="DraftingNotesAgency">
    <w:name w:val="Drafting Notes (Agency)"/>
    <w:basedOn w:val="Normal"/>
    <w:next w:val="BodytextAgency"/>
    <w:link w:val="DraftingNotesAgencyChar"/>
    <w:qFormat/>
    <w:rsid w:val="00D34F4B"/>
    <w:pPr>
      <w:spacing w:after="140" w:line="280" w:lineRule="atLeast"/>
    </w:pPr>
    <w:rPr>
      <w:rFonts w:ascii="Courier New" w:eastAsia="Verdana" w:hAnsi="Courier New"/>
      <w:i/>
      <w:color w:val="339966"/>
      <w:szCs w:val="18"/>
      <w:lang w:val="nl-NL" w:eastAsia="en-GB"/>
    </w:rPr>
  </w:style>
  <w:style w:type="paragraph" w:customStyle="1" w:styleId="No-numheading1Agency">
    <w:name w:val="No-num heading 1 (Agency)"/>
    <w:basedOn w:val="Normal"/>
    <w:next w:val="BodytextAgency"/>
    <w:rsid w:val="00D34F4B"/>
    <w:pPr>
      <w:keepNext/>
      <w:spacing w:before="280" w:after="220"/>
      <w:outlineLvl w:val="0"/>
    </w:pPr>
    <w:rPr>
      <w:rFonts w:ascii="Verdana" w:eastAsia="Verdana" w:hAnsi="Verdana" w:cs="Arial"/>
      <w:b/>
      <w:bCs/>
      <w:kern w:val="32"/>
      <w:sz w:val="27"/>
      <w:szCs w:val="27"/>
      <w:lang w:val="nl-NL" w:eastAsia="en-GB"/>
    </w:rPr>
  </w:style>
  <w:style w:type="paragraph" w:customStyle="1" w:styleId="No-numheading2Agency">
    <w:name w:val="No-num heading 2 (Agency)"/>
    <w:basedOn w:val="Normal"/>
    <w:next w:val="BodytextAgency"/>
    <w:rsid w:val="00D34F4B"/>
    <w:pPr>
      <w:keepNext/>
      <w:spacing w:before="280" w:after="220"/>
      <w:outlineLvl w:val="1"/>
    </w:pPr>
    <w:rPr>
      <w:rFonts w:ascii="Verdana" w:eastAsia="Verdana" w:hAnsi="Verdana" w:cs="Arial"/>
      <w:b/>
      <w:bCs/>
      <w:i/>
      <w:kern w:val="32"/>
      <w:szCs w:val="22"/>
      <w:lang w:val="nl-NL" w:eastAsia="en-GB"/>
    </w:rPr>
  </w:style>
  <w:style w:type="character" w:customStyle="1" w:styleId="DraftingNotesAgencyChar">
    <w:name w:val="Drafting Notes (Agency) Char"/>
    <w:link w:val="DraftingNotesAgency"/>
    <w:rsid w:val="00D34F4B"/>
    <w:rPr>
      <w:rFonts w:ascii="Courier New" w:eastAsia="Verdana" w:hAnsi="Courier New"/>
      <w:i/>
      <w:color w:val="339966"/>
      <w:sz w:val="22"/>
      <w:szCs w:val="18"/>
      <w:lang w:val="nl-NL" w:eastAsia="en-GB"/>
    </w:rPr>
  </w:style>
  <w:style w:type="paragraph" w:customStyle="1" w:styleId="BodytextAgencyCarattere">
    <w:name w:val="Body text (Agency) Carattere"/>
    <w:basedOn w:val="Normal"/>
    <w:link w:val="BodytextAgencyCarattereCarattere"/>
    <w:uiPriority w:val="99"/>
    <w:qFormat/>
    <w:rsid w:val="00D34F4B"/>
    <w:pPr>
      <w:spacing w:after="140" w:line="280" w:lineRule="atLeast"/>
    </w:pPr>
    <w:rPr>
      <w:rFonts w:ascii="Verdana" w:eastAsia="Verdana" w:hAnsi="Verdana" w:cs="Verdana"/>
      <w:sz w:val="18"/>
      <w:szCs w:val="18"/>
      <w:lang w:val="nl-NL" w:eastAsia="en-GB"/>
    </w:rPr>
  </w:style>
  <w:style w:type="character" w:customStyle="1" w:styleId="BodytextAgencyCarattereCarattere">
    <w:name w:val="Body text (Agency) Carattere Carattere"/>
    <w:link w:val="BodytextAgencyCarattere"/>
    <w:uiPriority w:val="99"/>
    <w:locked/>
    <w:rsid w:val="00D34F4B"/>
    <w:rPr>
      <w:rFonts w:ascii="Verdana" w:eastAsia="Verdana" w:hAnsi="Verdana" w:cs="Verdana"/>
      <w:sz w:val="18"/>
      <w:szCs w:val="18"/>
      <w:lang w:val="nl-NL" w:eastAsia="en-GB"/>
    </w:rPr>
  </w:style>
  <w:style w:type="paragraph" w:customStyle="1" w:styleId="bodytextagency0">
    <w:name w:val="bodytextagency"/>
    <w:basedOn w:val="Normal"/>
    <w:uiPriority w:val="99"/>
    <w:rsid w:val="00D34F4B"/>
    <w:pPr>
      <w:spacing w:after="140" w:line="280" w:lineRule="atLeast"/>
    </w:pPr>
    <w:rPr>
      <w:rFonts w:ascii="Verdana" w:eastAsia="Calibri" w:hAnsi="Verdana"/>
      <w:sz w:val="18"/>
      <w:szCs w:val="18"/>
      <w:lang w:val="nl-NL" w:eastAsia="en-GB"/>
    </w:rPr>
  </w:style>
  <w:style w:type="paragraph" w:styleId="Title">
    <w:name w:val="Title"/>
    <w:basedOn w:val="Normal"/>
    <w:next w:val="Normal"/>
    <w:link w:val="TitleChar"/>
    <w:qFormat/>
    <w:rsid w:val="007D4AB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D4ABC"/>
    <w:rPr>
      <w:rFonts w:asciiTheme="majorHAnsi" w:eastAsiaTheme="majorEastAsia" w:hAnsiTheme="majorHAnsi" w:cstheme="majorBidi"/>
      <w:b/>
      <w:bCs/>
      <w:kern w:val="28"/>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87182">
      <w:bodyDiv w:val="1"/>
      <w:marLeft w:val="0"/>
      <w:marRight w:val="0"/>
      <w:marTop w:val="0"/>
      <w:marBottom w:val="0"/>
      <w:divBdr>
        <w:top w:val="none" w:sz="0" w:space="0" w:color="auto"/>
        <w:left w:val="none" w:sz="0" w:space="0" w:color="auto"/>
        <w:bottom w:val="none" w:sz="0" w:space="0" w:color="auto"/>
        <w:right w:val="none" w:sz="0" w:space="0" w:color="auto"/>
      </w:divBdr>
    </w:div>
    <w:div w:id="236092972">
      <w:bodyDiv w:val="1"/>
      <w:marLeft w:val="0"/>
      <w:marRight w:val="0"/>
      <w:marTop w:val="0"/>
      <w:marBottom w:val="0"/>
      <w:divBdr>
        <w:top w:val="none" w:sz="0" w:space="0" w:color="auto"/>
        <w:left w:val="none" w:sz="0" w:space="0" w:color="auto"/>
        <w:bottom w:val="none" w:sz="0" w:space="0" w:color="auto"/>
        <w:right w:val="none" w:sz="0" w:space="0" w:color="auto"/>
      </w:divBdr>
    </w:div>
    <w:div w:id="257182954">
      <w:bodyDiv w:val="1"/>
      <w:marLeft w:val="0"/>
      <w:marRight w:val="0"/>
      <w:marTop w:val="0"/>
      <w:marBottom w:val="0"/>
      <w:divBdr>
        <w:top w:val="none" w:sz="0" w:space="0" w:color="auto"/>
        <w:left w:val="none" w:sz="0" w:space="0" w:color="auto"/>
        <w:bottom w:val="none" w:sz="0" w:space="0" w:color="auto"/>
        <w:right w:val="none" w:sz="0" w:space="0" w:color="auto"/>
      </w:divBdr>
    </w:div>
    <w:div w:id="5461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2A436-EAC9-48A7-BFA9-E87501C1AB86}">
  <ds:schemaRefs>
    <ds:schemaRef ds:uri="http://schemas.microsoft.com/sharepoint/v3/contenttype/forms"/>
  </ds:schemaRefs>
</ds:datastoreItem>
</file>

<file path=customXml/itemProps2.xml><?xml version="1.0" encoding="utf-8"?>
<ds:datastoreItem xmlns:ds="http://schemas.openxmlformats.org/officeDocument/2006/customXml" ds:itemID="{1B0EB44F-8703-4C47-881C-76445823782D}"/>
</file>

<file path=customXml/itemProps3.xml><?xml version="1.0" encoding="utf-8"?>
<ds:datastoreItem xmlns:ds="http://schemas.openxmlformats.org/officeDocument/2006/customXml" ds:itemID="{6A6973E1-DF60-459D-BE6D-0D87139B4B38}">
  <ds:schemaRefs>
    <ds:schemaRef ds:uri="http://schemas.microsoft.com/office/2006/metadata/properties"/>
    <ds:schemaRef ds:uri="http://schemas.microsoft.com/office/infopath/2007/PartnerControls"/>
    <ds:schemaRef ds:uri="4eed7fcf-ec6a-4255-a698-162aa98efb81"/>
  </ds:schemaRefs>
</ds:datastoreItem>
</file>

<file path=customXml/itemProps4.xml><?xml version="1.0" encoding="utf-8"?>
<ds:datastoreItem xmlns:ds="http://schemas.openxmlformats.org/officeDocument/2006/customXml" ds:itemID="{3C4D69D1-4434-46EC-99EA-2D8E1398C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EMEALabelingCoreTemplate</Template>
  <TotalTime>0</TotalTime>
  <Pages>152</Pages>
  <Words>49538</Words>
  <Characters>338800</Characters>
  <Application>Microsoft Office Word</Application>
  <DocSecurity>0</DocSecurity>
  <Lines>2823</Lines>
  <Paragraphs>775</Paragraphs>
  <ScaleCrop>false</ScaleCrop>
  <HeadingPairs>
    <vt:vector size="2" baseType="variant">
      <vt:variant>
        <vt:lpstr>Title</vt:lpstr>
      </vt:variant>
      <vt:variant>
        <vt:i4>1</vt:i4>
      </vt:variant>
    </vt:vector>
  </HeadingPairs>
  <TitlesOfParts>
    <vt:vector size="1" baseType="lpstr">
      <vt:lpstr>ema-combined-h142nl</vt:lpstr>
    </vt:vector>
  </TitlesOfParts>
  <Manager>WWRA-Europe</Manager>
  <Company>Bristol-Myers Squibb Int. Corp.</Company>
  <LinksUpToDate>false</LinksUpToDate>
  <CharactersWithSpaces>387563</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ema-combined-h142nl</dc:title>
  <dc:subject>Karvea</dc:subject>
  <dc:creator>Schladen, Caroline</dc:creator>
  <cp:keywords>Karvea INT Nl</cp:keywords>
  <dc:description>mercredi, 12 déc 2012 04:49:59</dc:description>
  <cp:lastModifiedBy>Scanlan Elizabeth</cp:lastModifiedBy>
  <cp:revision>5</cp:revision>
  <cp:lastPrinted>2019-10-31T08:42:00Z</cp:lastPrinted>
  <dcterms:created xsi:type="dcterms:W3CDTF">2021-03-16T08:59:00Z</dcterms:created>
  <dcterms:modified xsi:type="dcterms:W3CDTF">2021-05-12T21:09:00Z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vt:lpwstr>
  </property>
  <property fmtid="{D5CDD505-2E9C-101B-9397-08002B2CF9AE}" pid="3" name="STRENGTH">
    <vt:lpwstr>
    </vt:lpwstr>
  </property>
  <property fmtid="{D5CDD505-2E9C-101B-9397-08002B2CF9AE}" pid="4" name="PACKSIZE">
    <vt:lpwstr>
    </vt:lpwstr>
  </property>
  <property fmtid="{D5CDD505-2E9C-101B-9397-08002B2CF9AE}" pid="5" name="TAG">
    <vt:lpwstr>
    </vt:lpwstr>
  </property>
  <property fmtid="{D5CDD505-2E9C-101B-9397-08002B2CF9AE}" pid="6" name="TAG1">
    <vt:lpwstr>
    </vt:lpwstr>
  </property>
  <property fmtid="{D5CDD505-2E9C-101B-9397-08002B2CF9AE}" pid="7" name="TAG2">
    <vt:lpwstr>
    </vt:lpwstr>
  </property>
  <property fmtid="{D5CDD505-2E9C-101B-9397-08002B2CF9AE}" pid="8" name="TAG3">
    <vt:lpwstr>
    </vt:lpwstr>
  </property>
  <property fmtid="{D5CDD505-2E9C-101B-9397-08002B2CF9AE}" pid="9" name="ACTIVEINGR">
    <vt:lpwstr>
    </vt:lpwstr>
  </property>
  <property fmtid="{D5CDD505-2E9C-101B-9397-08002B2CF9AE}" pid="10" name="ENUMBER1">
    <vt:lpwstr>
    </vt:lpwstr>
  </property>
  <property fmtid="{D5CDD505-2E9C-101B-9397-08002B2CF9AE}" pid="11" name="ENUMBER2">
    <vt:lpwstr>
    </vt:lpwstr>
  </property>
  <property fmtid="{D5CDD505-2E9C-101B-9397-08002B2CF9AE}" pid="12" name="ENUMBER3">
    <vt:lpwstr>
    </vt:lpwstr>
  </property>
  <property fmtid="{D5CDD505-2E9C-101B-9397-08002B2CF9AE}" pid="13" name="MISCSTR1">
    <vt:lpwstr>
    </vt:lpwstr>
  </property>
  <property fmtid="{D5CDD505-2E9C-101B-9397-08002B2CF9AE}" pid="14" name="MISCSTR2">
    <vt:lpwstr>
    </vt:lpwstr>
  </property>
  <property fmtid="{D5CDD505-2E9C-101B-9397-08002B2CF9AE}" pid="15" name="MISCSTR3">
    <vt:lpwstr>
    </vt:lpwstr>
  </property>
  <property fmtid="{D5CDD505-2E9C-101B-9397-08002B2CF9AE}" pid="16" name="PACKQTY1">
    <vt:lpwstr>
    </vt:lpwstr>
  </property>
  <property fmtid="{D5CDD505-2E9C-101B-9397-08002B2CF9AE}" pid="17" name="PACKQTY2">
    <vt:lpwstr>
    </vt:lpwstr>
  </property>
  <property fmtid="{D5CDD505-2E9C-101B-9397-08002B2CF9AE}" pid="18" name="PACKQTY3">
    <vt:lpwstr>
    </vt:lpwstr>
  </property>
  <property fmtid="{D5CDD505-2E9C-101B-9397-08002B2CF9AE}" pid="19" name="ENGRAVED">
    <vt:lpwstr>
    </vt:lpwstr>
  </property>
  <property fmtid="{D5CDD505-2E9C-101B-9397-08002B2CF9AE}" pid="20" name="ENGRAVED1">
    <vt:lpwstr>
    </vt:lpwstr>
  </property>
  <property fmtid="{D5CDD505-2E9C-101B-9397-08002B2CF9AE}" pid="21" name="ENGRAVED2">
    <vt:lpwstr>
    </vt:lpwstr>
  </property>
  <property fmtid="{D5CDD505-2E9C-101B-9397-08002B2CF9AE}" pid="22" name="ENGRAVED3">
    <vt:lpwstr>
    </vt:lpwstr>
  </property>
  <property fmtid="{D5CDD505-2E9C-101B-9397-08002B2CF9AE}" pid="23" name="MAHNAME">
    <vt:lpwstr>
    </vt:lpwstr>
  </property>
  <property fmtid="{D5CDD505-2E9C-101B-9397-08002B2CF9AE}" pid="24" name="MAHADDRESS1">
    <vt:lpwstr>
    </vt:lpwstr>
  </property>
  <property fmtid="{D5CDD505-2E9C-101B-9397-08002B2CF9AE}" pid="25" name="MAHADDRESS2">
    <vt:lpwstr>
    </vt:lpwstr>
  </property>
  <property fmtid="{D5CDD505-2E9C-101B-9397-08002B2CF9AE}" pid="26" name="LISTOFREPS">
    <vt:lpwstr>
    </vt:lpwstr>
  </property>
  <property fmtid="{D5CDD505-2E9C-101B-9397-08002B2CF9AE}" pid="27" name="TRADENAMEH">
    <vt:lpwstr>
    </vt:lpwstr>
  </property>
  <property fmtid="{D5CDD505-2E9C-101B-9397-08002B2CF9AE}" pid="28" name="TRADENAMEINITIAL">
    <vt:lpwstr>
    </vt:lpwstr>
  </property>
  <property fmtid="{D5CDD505-2E9C-101B-9397-08002B2CF9AE}" pid="29" name="MANUFNAME">
    <vt:lpwstr>
    </vt:lpwstr>
  </property>
  <property fmtid="{D5CDD505-2E9C-101B-9397-08002B2CF9AE}" pid="30" name="MANUFADDRESS1">
    <vt:lpwstr>
    </vt:lpwstr>
  </property>
  <property fmtid="{D5CDD505-2E9C-101B-9397-08002B2CF9AE}" pid="31" name="MANUFADDRESS2">
    <vt:lpwstr>
    </vt:lpwstr>
  </property>
  <property fmtid="{D5CDD505-2E9C-101B-9397-08002B2CF9AE}" pid="32" name="SCORING">
    <vt:lpwstr>
    </vt:lpwstr>
  </property>
  <property fmtid="{D5CDD505-2E9C-101B-9397-08002B2CF9AE}" pid="33" name="SCORING1">
    <vt:lpwstr>
    </vt:lpwstr>
  </property>
  <property fmtid="{D5CDD505-2E9C-101B-9397-08002B2CF9AE}" pid="34" name="SCORING2">
    <vt:lpwstr>
    </vt:lpwstr>
  </property>
  <property fmtid="{D5CDD505-2E9C-101B-9397-08002B2CF9AE}" pid="35" name="SCORING3">
    <vt:lpwstr>
    </vt:lpwstr>
  </property>
  <property fmtid="{D5CDD505-2E9C-101B-9397-08002B2CF9AE}" pid="36" name="CAPSULEDESC1">
    <vt:lpwstr>
    </vt:lpwstr>
  </property>
  <property fmtid="{D5CDD505-2E9C-101B-9397-08002B2CF9AE}" pid="37" name="CAPSULEDESC2">
    <vt:lpwstr>
    </vt:lpwstr>
  </property>
  <property fmtid="{D5CDD505-2E9C-101B-9397-08002B2CF9AE}" pid="38" name="CAPSULEDESC3">
    <vt:lpwstr>
    </vt:lpwstr>
  </property>
  <property fmtid="{D5CDD505-2E9C-101B-9397-08002B2CF9AE}" pid="39" name="COLOUR1">
    <vt:lpwstr>
    </vt:lpwstr>
  </property>
  <property fmtid="{D5CDD505-2E9C-101B-9397-08002B2CF9AE}" pid="40" name="COLOUR2">
    <vt:lpwstr>
    </vt:lpwstr>
  </property>
  <property fmtid="{D5CDD505-2E9C-101B-9397-08002B2CF9AE}" pid="41" name="COLOUR3">
    <vt:lpwstr>
    </vt:lpwstr>
  </property>
  <property fmtid="{D5CDD505-2E9C-101B-9397-08002B2CF9AE}" pid="42" name="EXCIPIENT1">
    <vt:lpwstr>
    </vt:lpwstr>
  </property>
  <property fmtid="{D5CDD505-2E9C-101B-9397-08002B2CF9AE}" pid="43" name="EXCIPIENT2">
    <vt:lpwstr>
    </vt:lpwstr>
  </property>
  <property fmtid="{D5CDD505-2E9C-101B-9397-08002B2CF9AE}" pid="44" name="EXCIPIENT3">
    <vt:lpwstr>
    </vt:lpwstr>
  </property>
  <property fmtid="{D5CDD505-2E9C-101B-9397-08002B2CF9AE}" pid="45" name="INKCOLOUR1">
    <vt:lpwstr>
    </vt:lpwstr>
  </property>
  <property fmtid="{D5CDD505-2E9C-101B-9397-08002B2CF9AE}" pid="46" name="INKCOLOUR2">
    <vt:lpwstr>
    </vt:lpwstr>
  </property>
  <property fmtid="{D5CDD505-2E9C-101B-9397-08002B2CF9AE}" pid="47" name="INKCOLOUR3">
    <vt:lpwstr>
    </vt:lpwstr>
  </property>
  <property fmtid="{D5CDD505-2E9C-101B-9397-08002B2CF9AE}" pid="48" name="COLOURANT1">
    <vt:lpwstr>
    </vt:lpwstr>
  </property>
  <property fmtid="{D5CDD505-2E9C-101B-9397-08002B2CF9AE}" pid="49" name="COLOURANT2">
    <vt:lpwstr>
    </vt:lpwstr>
  </property>
  <property fmtid="{D5CDD505-2E9C-101B-9397-08002B2CF9AE}" pid="50" name="COLOURANT3">
    <vt:lpwstr>
    </vt:lpwstr>
  </property>
  <property fmtid="{D5CDD505-2E9C-101B-9397-08002B2CF9AE}" pid="51" name="MISCLANGSTR1">
    <vt:lpwstr>
    </vt:lpwstr>
  </property>
  <property fmtid="{D5CDD505-2E9C-101B-9397-08002B2CF9AE}" pid="52" name="MISCLANGSTR2">
    <vt:lpwstr>
    </vt:lpwstr>
  </property>
  <property fmtid="{D5CDD505-2E9C-101B-9397-08002B2CF9AE}" pid="53" name="MISCLANGSTR3">
    <vt:lpwstr>
    </vt:lpwstr>
  </property>
  <property fmtid="{D5CDD505-2E9C-101B-9397-08002B2CF9AE}" pid="54" name="SHAPE">
    <vt:lpwstr>
    </vt:lpwstr>
  </property>
  <property fmtid="{D5CDD505-2E9C-101B-9397-08002B2CF9AE}" pid="55" name="SHAPE1">
    <vt:lpwstr>
    </vt:lpwstr>
  </property>
  <property fmtid="{D5CDD505-2E9C-101B-9397-08002B2CF9AE}" pid="56" name="SHAPE2">
    <vt:lpwstr>
    </vt:lpwstr>
  </property>
  <property fmtid="{D5CDD505-2E9C-101B-9397-08002B2CF9AE}" pid="57" name="SHAPE3">
    <vt:lpwstr>
    </vt:lpwstr>
  </property>
  <property fmtid="{D5CDD505-2E9C-101B-9397-08002B2CF9AE}" pid="58" name="TEAROFFTEXT">
    <vt:lpwstr>
    </vt:lpwstr>
  </property>
  <property fmtid="{D5CDD505-2E9C-101B-9397-08002B2CF9AE}" pid="59" name="MISCLANGPAC1">
    <vt:lpwstr>
    </vt:lpwstr>
  </property>
  <property fmtid="{D5CDD505-2E9C-101B-9397-08002B2CF9AE}" pid="60" name="MISCLANGPAC2">
    <vt:lpwstr>
    </vt:lpwstr>
  </property>
  <property fmtid="{D5CDD505-2E9C-101B-9397-08002B2CF9AE}" pid="61" name="MISCLANGPAC3">
    <vt:lpwstr>
    </vt:lpwstr>
  </property>
  <property fmtid="{D5CDD505-2E9C-101B-9397-08002B2CF9AE}" pid="62" name="MAHCOUNTRY">
    <vt:lpwstr>
    </vt:lpwstr>
  </property>
  <property fmtid="{D5CDD505-2E9C-101B-9397-08002B2CF9AE}" pid="63" name="MISCLANGTM1">
    <vt:lpwstr>
    </vt:lpwstr>
  </property>
  <property fmtid="{D5CDD505-2E9C-101B-9397-08002B2CF9AE}" pid="64" name="MISCLANGTM2">
    <vt:lpwstr>
    </vt:lpwstr>
  </property>
  <property fmtid="{D5CDD505-2E9C-101B-9397-08002B2CF9AE}" pid="65" name="MISCLANGTM3">
    <vt:lpwstr>
    </vt:lpwstr>
  </property>
  <property fmtid="{D5CDD505-2E9C-101B-9397-08002B2CF9AE}" pid="66" name="MISCLANGTM4">
    <vt:lpwstr>
    </vt:lpwstr>
  </property>
  <property fmtid="{D5CDD505-2E9C-101B-9397-08002B2CF9AE}" pid="67" name="MISCLANGTM5">
    <vt:lpwstr>
    </vt:lpwstr>
  </property>
  <property fmtid="{D5CDD505-2E9C-101B-9397-08002B2CF9AE}" pid="68" name="MISCLANGTM6">
    <vt:lpwstr>
    </vt:lpwstr>
  </property>
  <property fmtid="{D5CDD505-2E9C-101B-9397-08002B2CF9AE}" pid="69" name="MADATE">
    <vt:lpwstr>
    </vt:lpwstr>
  </property>
  <property fmtid="{D5CDD505-2E9C-101B-9397-08002B2CF9AE}" pid="70" name="MAREVDATE">
    <vt:lpwstr>
    </vt:lpwstr>
  </property>
  <property fmtid="{D5CDD505-2E9C-101B-9397-08002B2CF9AE}" pid="71" name="MANUFCOUNTRY">
    <vt:lpwstr>
    </vt:lpwstr>
  </property>
  <property fmtid="{D5CDD505-2E9C-101B-9397-08002B2CF9AE}" pid="72" name="MANUFAUTHORISATION">
    <vt:lpwstr>
    </vt:lpwstr>
  </property>
  <property fmtid="{D5CDD505-2E9C-101B-9397-08002B2CF9AE}" pid="73" name="MANUMBERRANGE">
    <vt:lpwstr>
    </vt:lpwstr>
  </property>
  <property fmtid="{D5CDD505-2E9C-101B-9397-08002B2CF9AE}" pid="74" name="MISCTMSTR1">
    <vt:lpwstr>
    </vt:lpwstr>
  </property>
  <property fmtid="{D5CDD505-2E9C-101B-9397-08002B2CF9AE}" pid="75" name="MISCTMSTR2">
    <vt:lpwstr>
    </vt:lpwstr>
  </property>
  <property fmtid="{D5CDD505-2E9C-101B-9397-08002B2CF9AE}" pid="76" name="MISCTMSTR3">
    <vt:lpwstr>
    </vt:lpwstr>
  </property>
  <property fmtid="{D5CDD505-2E9C-101B-9397-08002B2CF9AE}" pid="77" name="MISCTMSTR4">
    <vt:lpwstr>
    </vt:lpwstr>
  </property>
  <property fmtid="{D5CDD505-2E9C-101B-9397-08002B2CF9AE}" pid="78" name="MISCTMSTR5">
    <vt:lpwstr>
    </vt:lpwstr>
  </property>
  <property fmtid="{D5CDD505-2E9C-101B-9397-08002B2CF9AE}" pid="79" name="MISCTMSTR6">
    <vt:lpwstr>
    </vt:lpwstr>
  </property>
  <property fmtid="{D5CDD505-2E9C-101B-9397-08002B2CF9AE}" pid="80" name="MANUMBER">
    <vt:lpwstr>
    </vt:lpwstr>
  </property>
  <property fmtid="{D5CDD505-2E9C-101B-9397-08002B2CF9AE}" pid="81" name="MANUMBER1">
    <vt:lpwstr>
    </vt:lpwstr>
  </property>
  <property fmtid="{D5CDD505-2E9C-101B-9397-08002B2CF9AE}" pid="82" name="MANUMBER2">
    <vt:lpwstr>
    </vt:lpwstr>
  </property>
  <property fmtid="{D5CDD505-2E9C-101B-9397-08002B2CF9AE}" pid="83" name="MANUMBER3">
    <vt:lpwstr>
    </vt:lpwstr>
  </property>
  <property fmtid="{D5CDD505-2E9C-101B-9397-08002B2CF9AE}" pid="84" name="MISCTMSTRPAC1">
    <vt:lpwstr>
    </vt:lpwstr>
  </property>
  <property fmtid="{D5CDD505-2E9C-101B-9397-08002B2CF9AE}" pid="85" name="MISCTMSTRPAC2">
    <vt:lpwstr>
    </vt:lpwstr>
  </property>
  <property fmtid="{D5CDD505-2E9C-101B-9397-08002B2CF9AE}" pid="86" name="MISCTMSTRPAC3">
    <vt:lpwstr>
    </vt:lpwstr>
  </property>
  <property fmtid="{D5CDD505-2E9C-101B-9397-08002B2CF9AE}" pid="87" name="MISCTMSTRPAC4">
    <vt:lpwstr>
    </vt:lpwstr>
  </property>
  <property fmtid="{D5CDD505-2E9C-101B-9397-08002B2CF9AE}" pid="88" name="MISCTMSTRPAC5">
    <vt:lpwstr>
    </vt:lpwstr>
  </property>
  <property fmtid="{D5CDD505-2E9C-101B-9397-08002B2CF9AE}" pid="89" name="MISCTMSTRPAC6">
    <vt:lpwstr>
    </vt:lpwstr>
  </property>
  <property fmtid="{D5CDD505-2E9C-101B-9397-08002B2CF9AE}" pid="90" name="MISCTMSTRPAC7">
    <vt:lpwstr>
    </vt:lpwstr>
  </property>
  <property fmtid="{D5CDD505-2E9C-101B-9397-08002B2CF9AE}" pid="91" name="MISCTMSTRPAC8">
    <vt:lpwstr>
    </vt:lpwstr>
  </property>
  <property fmtid="{D5CDD505-2E9C-101B-9397-08002B2CF9AE}" pid="92" name="PHARMFORM">
    <vt:lpwstr>
    </vt:lpwstr>
  </property>
  <property fmtid="{D5CDD505-2E9C-101B-9397-08002B2CF9AE}" pid="93" name="MISCLANGSTRPAC1">
    <vt:lpwstr>
    </vt:lpwstr>
  </property>
  <property fmtid="{D5CDD505-2E9C-101B-9397-08002B2CF9AE}" pid="94" name="MISCLANGSTRPAC2">
    <vt:lpwstr>
    </vt:lpwstr>
  </property>
  <property fmtid="{D5CDD505-2E9C-101B-9397-08002B2CF9AE}" pid="95" name="MISCLANGSTRPAC3">
    <vt:lpwstr>
    </vt:lpwstr>
  </property>
  <property fmtid="{D5CDD505-2E9C-101B-9397-08002B2CF9AE}" pid="96" name="MISCLANGSTRPAC4">
    <vt:lpwstr>
    </vt:lpwstr>
  </property>
  <property fmtid="{D5CDD505-2E9C-101B-9397-08002B2CF9AE}" pid="97" name="MISCLANGSTRPAC5">
    <vt:lpwstr>
    </vt:lpwstr>
  </property>
  <property fmtid="{D5CDD505-2E9C-101B-9397-08002B2CF9AE}" pid="98" name="MISCLANGSTRPAC6">
    <vt:lpwstr>
    </vt:lpwstr>
  </property>
  <property fmtid="{D5CDD505-2E9C-101B-9397-08002B2CF9AE}" pid="99" name="MISCLANGSTRPAC7">
    <vt:lpwstr>
    </vt:lpwstr>
  </property>
  <property fmtid="{D5CDD505-2E9C-101B-9397-08002B2CF9AE}" pid="100" name="MISCLANGSTRPAC8">
    <vt:lpwstr>
    </vt:lpwstr>
  </property>
  <property fmtid="{D5CDD505-2E9C-101B-9397-08002B2CF9AE}" pid="101" name="MISCLANGSTRPAC9">
    <vt:lpwstr>
    </vt:lpwstr>
  </property>
  <property fmtid="{D5CDD505-2E9C-101B-9397-08002B2CF9AE}" pid="102" name="MISCLANGSTRPAC10">
    <vt:lpwstr>
    </vt:lpwstr>
  </property>
  <property fmtid="{D5CDD505-2E9C-101B-9397-08002B2CF9AE}" pid="103" name="MISCLANGTMPF1">
    <vt:lpwstr>
    </vt:lpwstr>
  </property>
  <property fmtid="{D5CDD505-2E9C-101B-9397-08002B2CF9AE}" pid="104" name="MISCLANGTMPF2">
    <vt:lpwstr>
    </vt:lpwstr>
  </property>
  <property fmtid="{D5CDD505-2E9C-101B-9397-08002B2CF9AE}" pid="105" name="MISCLANGTMPF3">
    <vt:lpwstr>
    </vt:lpwstr>
  </property>
  <property fmtid="{D5CDD505-2E9C-101B-9397-08002B2CF9AE}" pid="106" name="MISCTM1">
    <vt:lpwstr>
    </vt:lpwstr>
  </property>
  <property fmtid="{D5CDD505-2E9C-101B-9397-08002B2CF9AE}" pid="107" name="MISCTM2">
    <vt:lpwstr>
    </vt:lpwstr>
  </property>
  <property fmtid="{D5CDD505-2E9C-101B-9397-08002B2CF9AE}" pid="108" name="MISCTM3">
    <vt:lpwstr>
    </vt:lpwstr>
  </property>
  <property fmtid="{D5CDD505-2E9C-101B-9397-08002B2CF9AE}" pid="109" name="EUNUMLANG">
    <vt:lpwstr>
    </vt:lpwstr>
  </property>
  <property fmtid="{D5CDD505-2E9C-101B-9397-08002B2CF9AE}" pid="110" name="MISCTMSTRLANG1">
    <vt:lpwstr>
    </vt:lpwstr>
  </property>
  <property fmtid="{D5CDD505-2E9C-101B-9397-08002B2CF9AE}" pid="111" name="MISCTMSTRLANG2">
    <vt:lpwstr>
    </vt:lpwstr>
  </property>
  <property fmtid="{D5CDD505-2E9C-101B-9397-08002B2CF9AE}" pid="112" name="MISCTMSTRLANG3">
    <vt:lpwstr>
    </vt:lpwstr>
  </property>
  <property fmtid="{D5CDD505-2E9C-101B-9397-08002B2CF9AE}" pid="113" name="MISCTMSTRLANG4">
    <vt:lpwstr>
    </vt:lpwstr>
  </property>
  <property fmtid="{D5CDD505-2E9C-101B-9397-08002B2CF9AE}" pid="114" name="MISCTMSTRLANG5">
    <vt:lpwstr>
    </vt:lpwstr>
  </property>
  <property fmtid="{D5CDD505-2E9C-101B-9397-08002B2CF9AE}" pid="115" name="/bp_dc_orgversion">
    <vt:lpwstr>I:\rle\03 CV\01-Irbemono\02-LCM\02 -Var\199-Transfer to sanofi\03 Doss Prep\M1\1.3 PI\WORD clean\For comparison\Karvea-H-142-IA-147-PI-nl-clean.doc!***:</vt:lpwstr>
  </property>
  <property fmtid="{D5CDD505-2E9C-101B-9397-08002B2CF9AE}" pid="116" name="/bp_dc_modversion">
    <vt:lpwstr>I:\rle\03 CV\01-Irbemono\02-LCM\02 -Var\199-Transfer to sanofi\03 Doss Prep\M1\1.3 PI\WORD clean\Karvea-H-142-T-151-PI-nl-clean.doc!***:</vt:lpwstr>
  </property>
  <property fmtid="{D5CDD505-2E9C-101B-9397-08002B2CF9AE}" pid="117" name="bp_dc_comparedocs">
    <vt:lpwstr>3.4.11.2</vt:lpwstr>
  </property>
  <property fmtid="{D5CDD505-2E9C-101B-9397-08002B2CF9AE}" pid="118" name="/bp_dc_filepath">
    <vt:lpwstr>C:\Documents and Settings\schladec\Local Settings\Temp\DocsCorp\pdfDocs compareDocs\Output\Karvea-H-142-T-151-PI-nl-clean.docx</vt:lpwstr>
  </property>
  <property fmtid="{D5CDD505-2E9C-101B-9397-08002B2CF9AE}" pid="119" name="DM_Version">
    <vt:lpwstr>CURRENT,1.0</vt:lpwstr>
  </property>
  <property fmtid="{D5CDD505-2E9C-101B-9397-08002B2CF9AE}" pid="120" name="DM_Name">
    <vt:lpwstr>ema-combined-h142nl</vt:lpwstr>
  </property>
  <property fmtid="{D5CDD505-2E9C-101B-9397-08002B2CF9AE}" pid="121" name="DM_Creation_Date">
    <vt:lpwstr>02/07/2014 17:36:55</vt:lpwstr>
  </property>
  <property fmtid="{D5CDD505-2E9C-101B-9397-08002B2CF9AE}" pid="122" name="DM_Modify_Date">
    <vt:lpwstr>02/07/2014 17:36:55</vt:lpwstr>
  </property>
  <property fmtid="{D5CDD505-2E9C-101B-9397-08002B2CF9AE}" pid="123" name="DM_Creator_Name">
    <vt:lpwstr>Dinar Svetlana</vt:lpwstr>
  </property>
  <property fmtid="{D5CDD505-2E9C-101B-9397-08002B2CF9AE}" pid="124" name="DM_Modifier_Name">
    <vt:lpwstr>Dinar Svetlana</vt:lpwstr>
  </property>
  <property fmtid="{D5CDD505-2E9C-101B-9397-08002B2CF9AE}" pid="125" name="DM_Type">
    <vt:lpwstr>emea_document</vt:lpwstr>
  </property>
  <property fmtid="{D5CDD505-2E9C-101B-9397-08002B2CF9AE}" pid="126" name="DM_DocRefId">
    <vt:lpwstr>EMA/404730/2014</vt:lpwstr>
  </property>
  <property fmtid="{D5CDD505-2E9C-101B-9397-08002B2CF9AE}" pid="127" name="DM_Category">
    <vt:lpwstr>Product Information</vt:lpwstr>
  </property>
  <property fmtid="{D5CDD505-2E9C-101B-9397-08002B2CF9AE}" pid="128" name="DM_Path">
    <vt:lpwstr>/01. Evaluation of Medicines/Referrals/H - Article 31/RAS acting agents - 1370/07 Translations/07 Translations to EC/Sanofi/Karvea/Word version</vt:lpwstr>
  </property>
  <property fmtid="{D5CDD505-2E9C-101B-9397-08002B2CF9AE}" pid="129" name="DM_emea_doc_ref_id">
    <vt:lpwstr>EMA/404730/2014</vt:lpwstr>
  </property>
  <property fmtid="{D5CDD505-2E9C-101B-9397-08002B2CF9AE}" pid="130" name="DM_Modifer_Name">
    <vt:lpwstr>Dinar Svetlana</vt:lpwstr>
  </property>
  <property fmtid="{D5CDD505-2E9C-101B-9397-08002B2CF9AE}" pid="131" name="DM_Modified_Date">
    <vt:lpwstr>02/07/2014 17:36:55</vt:lpwstr>
  </property>
  <property fmtid="{D5CDD505-2E9C-101B-9397-08002B2CF9AE}" pid="132" name="MSIP_Label_0eea11ca-d417-4147-80ed-01a58412c458_Enabled">
    <vt:lpwstr>true</vt:lpwstr>
  </property>
  <property fmtid="{D5CDD505-2E9C-101B-9397-08002B2CF9AE}" pid="133" name="MSIP_Label_0eea11ca-d417-4147-80ed-01a58412c458_SetDate">
    <vt:lpwstr>2021-05-12T21:09:31Z</vt:lpwstr>
  </property>
  <property fmtid="{D5CDD505-2E9C-101B-9397-08002B2CF9AE}" pid="134" name="MSIP_Label_0eea11ca-d417-4147-80ed-01a58412c458_Method">
    <vt:lpwstr>Standard</vt:lpwstr>
  </property>
  <property fmtid="{D5CDD505-2E9C-101B-9397-08002B2CF9AE}" pid="135" name="MSIP_Label_0eea11ca-d417-4147-80ed-01a58412c458_Name">
    <vt:lpwstr>0eea11ca-d417-4147-80ed-01a58412c458</vt:lpwstr>
  </property>
  <property fmtid="{D5CDD505-2E9C-101B-9397-08002B2CF9AE}" pid="136" name="MSIP_Label_0eea11ca-d417-4147-80ed-01a58412c458_SiteId">
    <vt:lpwstr>bc9dc15c-61bc-4f03-b60b-e5b6d8922839</vt:lpwstr>
  </property>
  <property fmtid="{D5CDD505-2E9C-101B-9397-08002B2CF9AE}" pid="137" name="MSIP_Label_0eea11ca-d417-4147-80ed-01a58412c458_ActionId">
    <vt:lpwstr>447ab150-bea3-4505-944e-6c4efc089684</vt:lpwstr>
  </property>
  <property fmtid="{D5CDD505-2E9C-101B-9397-08002B2CF9AE}" pid="138" name="MSIP_Label_0eea11ca-d417-4147-80ed-01a58412c458_ContentBits">
    <vt:lpwstr>2</vt:lpwstr>
  </property>
  <property fmtid="{D5CDD505-2E9C-101B-9397-08002B2CF9AE}" pid="139" name="ContentTypeId">
    <vt:lpwstr>0x010100726F91DD1AE57B44B1BCEB7F1056F5D0</vt:lpwstr>
  </property>
</Properties>
</file>