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9FC" w:rsidRDefault="000669FC">
      <w:pPr>
        <w:pStyle w:val="EMEABodyText"/>
      </w:pPr>
      <w:bookmarkStart w:id="0" w:name="_GoBack"/>
      <w:bookmarkEnd w:id="0"/>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3F46BE" w:rsidRDefault="003F46BE" w:rsidP="003F46BE">
      <w:pPr>
        <w:pStyle w:val="EMEATitle"/>
        <w:rPr>
          <w:lang w:val="sv-SE"/>
        </w:rPr>
      </w:pPr>
      <w:r>
        <w:rPr>
          <w:lang w:val="sv-SE"/>
        </w:rPr>
        <w:t>BILAGA I</w:t>
      </w:r>
    </w:p>
    <w:p w:rsidR="003F46BE" w:rsidRDefault="003F46BE" w:rsidP="003F46BE">
      <w:pPr>
        <w:pStyle w:val="EMEABodyText"/>
        <w:rPr>
          <w:lang w:val="sv-SE"/>
        </w:rPr>
      </w:pPr>
    </w:p>
    <w:p w:rsidR="003F46BE" w:rsidRDefault="003F46BE" w:rsidP="003F46BE">
      <w:pPr>
        <w:pStyle w:val="EMEATitle"/>
        <w:rPr>
          <w:lang w:val="sv-SE"/>
        </w:rPr>
      </w:pPr>
      <w:r>
        <w:rPr>
          <w:lang w:val="sv-SE"/>
        </w:rPr>
        <w:t>PRODUKTRESUMÉ</w:t>
      </w:r>
    </w:p>
    <w:p w:rsidR="000B68CB" w:rsidRDefault="00140ABE">
      <w:pPr>
        <w:pStyle w:val="EMEAHeading1"/>
        <w:rPr>
          <w:lang w:val="sv-SE"/>
        </w:rPr>
      </w:pPr>
      <w:r w:rsidRPr="005736D2">
        <w:rPr>
          <w:lang w:val="sv-SE"/>
        </w:rPr>
        <w:br w:type="page"/>
      </w:r>
      <w:r w:rsidR="000B68CB">
        <w:rPr>
          <w:lang w:val="sv-SE"/>
        </w:rPr>
        <w:lastRenderedPageBreak/>
        <w:t>1.</w:t>
      </w:r>
      <w:r w:rsidR="000B68CB">
        <w:rPr>
          <w:lang w:val="sv-SE"/>
        </w:rPr>
        <w:tab/>
        <w:t>LÄKEMEDLETS NAMN</w:t>
      </w:r>
    </w:p>
    <w:p w:rsidR="000B68CB" w:rsidRDefault="000B68CB" w:rsidP="000B68CB">
      <w:pPr>
        <w:pStyle w:val="EMEAHeading1"/>
        <w:rPr>
          <w:lang w:val="sv-SE"/>
        </w:rPr>
      </w:pPr>
    </w:p>
    <w:p w:rsidR="000B68CB" w:rsidRDefault="000B68CB">
      <w:pPr>
        <w:pStyle w:val="EMEABodyText"/>
        <w:rPr>
          <w:lang w:val="sv-SE"/>
        </w:rPr>
      </w:pPr>
      <w:r>
        <w:rPr>
          <w:lang w:val="sv-SE"/>
        </w:rPr>
        <w:t>Karvea 75 mg tabletter.</w:t>
      </w:r>
    </w:p>
    <w:p w:rsidR="000B68CB" w:rsidRDefault="000B68CB">
      <w:pPr>
        <w:pStyle w:val="EMEABodyText"/>
        <w:rPr>
          <w:lang w:val="sv-SE"/>
        </w:rPr>
      </w:pPr>
    </w:p>
    <w:p w:rsidR="000B68CB" w:rsidRDefault="000B68CB">
      <w:pPr>
        <w:pStyle w:val="EMEABodyText"/>
        <w:rPr>
          <w:lang w:val="sv-SE"/>
        </w:rPr>
      </w:pPr>
    </w:p>
    <w:p w:rsidR="000B68CB" w:rsidRDefault="000B68CB">
      <w:pPr>
        <w:pStyle w:val="EMEAHeading1"/>
        <w:rPr>
          <w:lang w:val="sv-SE"/>
        </w:rPr>
      </w:pPr>
      <w:r>
        <w:rPr>
          <w:lang w:val="sv-SE"/>
        </w:rPr>
        <w:t>2.</w:t>
      </w:r>
      <w:r>
        <w:rPr>
          <w:lang w:val="sv-SE"/>
        </w:rPr>
        <w:tab/>
        <w:t>KVALITATIV OCH KVANTITATIV SAMMANSÄTTNING</w:t>
      </w:r>
    </w:p>
    <w:p w:rsidR="000B68CB" w:rsidRDefault="000B68CB" w:rsidP="000B68CB">
      <w:pPr>
        <w:pStyle w:val="EMEAHeading1"/>
        <w:rPr>
          <w:lang w:val="sv-SE"/>
        </w:rPr>
      </w:pPr>
    </w:p>
    <w:p w:rsidR="000B68CB" w:rsidRDefault="000B68CB">
      <w:pPr>
        <w:pStyle w:val="EMEABodyText"/>
        <w:rPr>
          <w:lang w:val="sv-SE"/>
        </w:rPr>
      </w:pPr>
      <w:r>
        <w:rPr>
          <w:lang w:val="sv-SE"/>
        </w:rPr>
        <w:t>Varje tablett innehåller 75 mg irbesartan.</w:t>
      </w:r>
    </w:p>
    <w:p w:rsidR="000B68CB" w:rsidRDefault="000B68CB">
      <w:pPr>
        <w:pStyle w:val="EMEABodyText"/>
        <w:rPr>
          <w:lang w:val="sv-SE"/>
        </w:rPr>
      </w:pPr>
    </w:p>
    <w:p w:rsidR="000B68CB" w:rsidRDefault="000B68CB" w:rsidP="000B68CB">
      <w:pPr>
        <w:pStyle w:val="EMEABodyText"/>
        <w:rPr>
          <w:lang w:val="sv-SE"/>
        </w:rPr>
      </w:pPr>
      <w:r w:rsidRPr="009E60FB">
        <w:rPr>
          <w:u w:val="single"/>
          <w:lang w:val="sv-SE"/>
        </w:rPr>
        <w:t>Hjälpämne</w:t>
      </w:r>
      <w:r w:rsidR="00A63748" w:rsidRPr="009E60FB">
        <w:rPr>
          <w:u w:val="single"/>
          <w:lang w:val="sv-SE"/>
        </w:rPr>
        <w:t xml:space="preserve"> med känd effekt</w:t>
      </w:r>
      <w:r w:rsidRPr="009E60FB">
        <w:rPr>
          <w:u w:val="single"/>
          <w:lang w:val="sv-SE"/>
        </w:rPr>
        <w:t>:</w:t>
      </w:r>
      <w:r>
        <w:rPr>
          <w:lang w:val="sv-SE"/>
        </w:rPr>
        <w:t xml:space="preserve"> 15,37 mg laktosmonohydrat per tablett.</w:t>
      </w:r>
    </w:p>
    <w:p w:rsidR="000B68CB" w:rsidRDefault="000B68CB">
      <w:pPr>
        <w:pStyle w:val="EMEABodyText"/>
        <w:rPr>
          <w:lang w:val="sv-SE"/>
        </w:rPr>
      </w:pPr>
    </w:p>
    <w:p w:rsidR="000B68CB" w:rsidRDefault="000B68CB">
      <w:pPr>
        <w:pStyle w:val="EMEABodyText"/>
        <w:rPr>
          <w:lang w:val="sv-SE"/>
        </w:rPr>
      </w:pPr>
      <w:r>
        <w:rPr>
          <w:lang w:val="sv-SE"/>
        </w:rPr>
        <w:t>För fullständig förteckning över hjälpämnen, se avsnitt 6.1.</w:t>
      </w:r>
    </w:p>
    <w:p w:rsidR="000B68CB" w:rsidRDefault="000B68CB">
      <w:pPr>
        <w:pStyle w:val="EMEABodyText"/>
        <w:rPr>
          <w:lang w:val="sv-SE"/>
        </w:rPr>
      </w:pPr>
    </w:p>
    <w:p w:rsidR="000B68CB" w:rsidRDefault="000B68CB">
      <w:pPr>
        <w:pStyle w:val="EMEABodyText"/>
        <w:rPr>
          <w:lang w:val="sv-SE"/>
        </w:rPr>
      </w:pPr>
    </w:p>
    <w:p w:rsidR="000B68CB" w:rsidRDefault="000B68CB">
      <w:pPr>
        <w:pStyle w:val="EMEAHeading1"/>
        <w:rPr>
          <w:lang w:val="sv-SE"/>
        </w:rPr>
      </w:pPr>
      <w:r>
        <w:rPr>
          <w:lang w:val="sv-SE"/>
        </w:rPr>
        <w:t>3.</w:t>
      </w:r>
      <w:r>
        <w:rPr>
          <w:lang w:val="sv-SE"/>
        </w:rPr>
        <w:tab/>
        <w:t>LÄKEMEDELSFORM</w:t>
      </w:r>
    </w:p>
    <w:p w:rsidR="000B68CB" w:rsidRDefault="000B68CB" w:rsidP="000B68CB">
      <w:pPr>
        <w:pStyle w:val="EMEAHeading1"/>
        <w:rPr>
          <w:lang w:val="sv-SE"/>
        </w:rPr>
      </w:pPr>
    </w:p>
    <w:p w:rsidR="000B68CB" w:rsidRDefault="000B68CB">
      <w:pPr>
        <w:pStyle w:val="EMEABodyText"/>
        <w:rPr>
          <w:lang w:val="sv-SE"/>
        </w:rPr>
      </w:pPr>
      <w:r>
        <w:rPr>
          <w:lang w:val="sv-SE"/>
        </w:rPr>
        <w:t>Tablett.</w:t>
      </w:r>
    </w:p>
    <w:p w:rsidR="000B68CB" w:rsidRDefault="000B68CB">
      <w:pPr>
        <w:pStyle w:val="EMEABodyText"/>
        <w:rPr>
          <w:lang w:val="sv-SE"/>
        </w:rPr>
      </w:pPr>
      <w:r>
        <w:rPr>
          <w:lang w:val="sv-SE"/>
        </w:rPr>
        <w:t>Vit till gråvit, bikonvex och oval med ett hjärta inpräglat på en sida och nummer 2771 på den andra sidan.</w:t>
      </w:r>
    </w:p>
    <w:p w:rsidR="000B68CB" w:rsidRDefault="000B68CB">
      <w:pPr>
        <w:pStyle w:val="EMEABodyText"/>
        <w:rPr>
          <w:lang w:val="sv-SE"/>
        </w:rPr>
      </w:pPr>
    </w:p>
    <w:p w:rsidR="000B68CB" w:rsidRDefault="000B68CB">
      <w:pPr>
        <w:pStyle w:val="EMEABodyText"/>
        <w:rPr>
          <w:lang w:val="sv-SE"/>
        </w:rPr>
      </w:pPr>
    </w:p>
    <w:p w:rsidR="000B68CB" w:rsidRDefault="000B68CB">
      <w:pPr>
        <w:pStyle w:val="EMEAHeading1"/>
        <w:rPr>
          <w:lang w:val="sv-SE"/>
        </w:rPr>
      </w:pPr>
      <w:r>
        <w:rPr>
          <w:lang w:val="sv-SE"/>
        </w:rPr>
        <w:t>4.</w:t>
      </w:r>
      <w:r>
        <w:rPr>
          <w:lang w:val="sv-SE"/>
        </w:rPr>
        <w:tab/>
        <w:t>KLINISKA UPPGIFTER</w:t>
      </w:r>
    </w:p>
    <w:p w:rsidR="000B68CB" w:rsidRDefault="000B68CB" w:rsidP="000B68CB">
      <w:pPr>
        <w:pStyle w:val="EMEAHeading1"/>
        <w:rPr>
          <w:lang w:val="sv-SE"/>
        </w:rPr>
      </w:pPr>
    </w:p>
    <w:p w:rsidR="000B68CB" w:rsidRDefault="000B68CB" w:rsidP="000B68CB">
      <w:pPr>
        <w:pStyle w:val="EMEAHeading2"/>
        <w:rPr>
          <w:lang w:val="sv-SE"/>
        </w:rPr>
      </w:pPr>
      <w:r>
        <w:rPr>
          <w:lang w:val="sv-SE"/>
        </w:rPr>
        <w:t>4.1</w:t>
      </w:r>
      <w:r>
        <w:rPr>
          <w:lang w:val="sv-SE"/>
        </w:rPr>
        <w:tab/>
        <w:t>Terapeutiska indikationer</w:t>
      </w:r>
    </w:p>
    <w:p w:rsidR="000B68CB" w:rsidRDefault="000B68CB" w:rsidP="000B68CB">
      <w:pPr>
        <w:pStyle w:val="EMEAHeading2"/>
        <w:rPr>
          <w:lang w:val="sv-SE"/>
        </w:rPr>
      </w:pPr>
    </w:p>
    <w:p w:rsidR="000B68CB" w:rsidRDefault="000B68CB">
      <w:pPr>
        <w:pStyle w:val="EMEABodyText"/>
        <w:rPr>
          <w:lang w:val="sv-SE"/>
        </w:rPr>
      </w:pPr>
      <w:r>
        <w:rPr>
          <w:lang w:val="sv-SE"/>
        </w:rPr>
        <w:t>Karvea är indicerad för behandling av essentiell hypertoni hos vuxna.</w:t>
      </w:r>
    </w:p>
    <w:p w:rsidR="000B68CB" w:rsidRDefault="000B68CB">
      <w:pPr>
        <w:pStyle w:val="EMEABodyText"/>
        <w:rPr>
          <w:lang w:val="sv-SE"/>
        </w:rPr>
      </w:pPr>
      <w:r>
        <w:rPr>
          <w:lang w:val="sv-SE"/>
        </w:rPr>
        <w:t xml:space="preserve">Det är också indicerat för behandling av njursjukdom hos vuxna patienter med hypertoni och typ 2 diabetes mellitus, som del i en antihypertensiv läkemedelsregim (se avsnitt </w:t>
      </w:r>
      <w:r w:rsidR="00027171">
        <w:rPr>
          <w:lang w:val="sv-SE"/>
        </w:rPr>
        <w:t xml:space="preserve">4.3, 4.4, 4.5 och </w:t>
      </w:r>
      <w:r>
        <w:rPr>
          <w:lang w:val="sv-SE"/>
        </w:rPr>
        <w:t>5.1).</w:t>
      </w:r>
    </w:p>
    <w:p w:rsidR="000B68CB" w:rsidRDefault="000B68CB">
      <w:pPr>
        <w:pStyle w:val="EMEABodyText"/>
        <w:rPr>
          <w:lang w:val="sv-SE"/>
        </w:rPr>
      </w:pPr>
    </w:p>
    <w:p w:rsidR="000B68CB" w:rsidRDefault="000B68CB">
      <w:pPr>
        <w:pStyle w:val="EMEAHeading2"/>
        <w:rPr>
          <w:lang w:val="sv-SE"/>
        </w:rPr>
      </w:pPr>
      <w:r>
        <w:rPr>
          <w:lang w:val="sv-SE"/>
        </w:rPr>
        <w:t>4.2</w:t>
      </w:r>
      <w:r>
        <w:rPr>
          <w:lang w:val="sv-SE"/>
        </w:rPr>
        <w:tab/>
        <w:t>Dosering och administreringssätt</w:t>
      </w:r>
    </w:p>
    <w:p w:rsidR="000B68CB" w:rsidRDefault="000B68CB" w:rsidP="000B68CB">
      <w:pPr>
        <w:pStyle w:val="EMEAHeading2"/>
        <w:rPr>
          <w:lang w:val="sv-SE"/>
        </w:rPr>
      </w:pPr>
    </w:p>
    <w:p w:rsidR="000B68CB" w:rsidRPr="00057F4D" w:rsidRDefault="000B68CB" w:rsidP="000B68CB">
      <w:pPr>
        <w:pStyle w:val="EMEABodyText"/>
        <w:rPr>
          <w:b/>
          <w:u w:val="single"/>
          <w:lang w:val="sv-SE"/>
        </w:rPr>
      </w:pPr>
      <w:r w:rsidRPr="00057F4D">
        <w:rPr>
          <w:u w:val="single"/>
          <w:lang w:val="sv-SE"/>
        </w:rPr>
        <w:t>Dosering</w:t>
      </w:r>
    </w:p>
    <w:p w:rsidR="000B68CB" w:rsidRPr="00886531" w:rsidRDefault="000B68CB" w:rsidP="000B68CB">
      <w:pPr>
        <w:pStyle w:val="EMEABodyText"/>
        <w:rPr>
          <w:lang w:val="sv-SE"/>
        </w:rPr>
      </w:pPr>
    </w:p>
    <w:p w:rsidR="000B68CB" w:rsidRDefault="000B68CB">
      <w:pPr>
        <w:pStyle w:val="EMEABodyText"/>
        <w:rPr>
          <w:lang w:val="sv-SE"/>
        </w:rPr>
      </w:pPr>
      <w:r>
        <w:rPr>
          <w:lang w:val="sv-SE"/>
        </w:rPr>
        <w:t>Vanlig rekommenderad start och underhållsdos är 150 mg givet en gång dagligen, med eller utan föda. Karvea givet i en dos av 150 mg en gång dagligen ger i allmänhet en bättre 24 timmars blodtryckskontroll än 75 mg. Att starta behandlingen med 75 mg kan emellertid övervägas, särskilt hos patienter i hemodialys och hos äldre över 75 år.</w:t>
      </w:r>
    </w:p>
    <w:p w:rsidR="000B68CB" w:rsidRDefault="000B68CB">
      <w:pPr>
        <w:pStyle w:val="EMEABodyText"/>
        <w:rPr>
          <w:lang w:val="sv-SE"/>
        </w:rPr>
      </w:pPr>
    </w:p>
    <w:p w:rsidR="000B68CB" w:rsidRDefault="000B68CB">
      <w:pPr>
        <w:pStyle w:val="EMEABodyText"/>
        <w:rPr>
          <w:lang w:val="sv-SE"/>
        </w:rPr>
      </w:pPr>
      <w:r>
        <w:rPr>
          <w:lang w:val="sv-SE"/>
        </w:rPr>
        <w:t>Hos patienter som inte är tillfredsställande kontrollerade med 150 mg en gång dagligen, kan dosen av Karvea ökas till 300 mg en gång dagligen, eller tillägg av andra blodtryckssänkande medel göras</w:t>
      </w:r>
      <w:r w:rsidR="00027171">
        <w:rPr>
          <w:lang w:val="sv-SE"/>
        </w:rPr>
        <w:t xml:space="preserve"> (se avsnitt 4.3, 4.4, 4.5 och 5.1)</w:t>
      </w:r>
      <w:r>
        <w:rPr>
          <w:lang w:val="sv-SE"/>
        </w:rPr>
        <w:t>. Speciellt har tillägg av ett diuretikum som hydroklortiazid visats ha en additiv effekt till Karvea (se avsnitt 4.5).</w:t>
      </w:r>
    </w:p>
    <w:p w:rsidR="000B68CB" w:rsidRDefault="000B68CB">
      <w:pPr>
        <w:pStyle w:val="EMEABodyText"/>
        <w:rPr>
          <w:lang w:val="sv-SE"/>
        </w:rPr>
      </w:pPr>
    </w:p>
    <w:p w:rsidR="000B68CB" w:rsidRDefault="000B68CB">
      <w:pPr>
        <w:pStyle w:val="EMEABodyText"/>
        <w:rPr>
          <w:lang w:val="sv-SE"/>
        </w:rPr>
      </w:pPr>
      <w:r>
        <w:rPr>
          <w:lang w:val="sv-SE"/>
        </w:rPr>
        <w:t xml:space="preserve">Hos hypertensiva patienter med typ 2 diabetes bör behandlingen inledas med 150 mg irbesartan en gång dagligen och titreras upp till 300 mg en gång dagligen, vilket är att föredra som underhållsdos vid behandling av njursjukdom. Nyttan av Karvea vid njursjukdom hos hypertensiva patienter med typ 2 diabetes har visats i studier där irbesartan användes, vid behov med tillägg av andra antihypertensiva medel för att nå målblodtrycket (se avsnitt </w:t>
      </w:r>
      <w:r w:rsidR="00027171">
        <w:rPr>
          <w:lang w:val="sv-SE"/>
        </w:rPr>
        <w:t xml:space="preserve">4.3, 4.4, 4.5 och </w:t>
      </w:r>
      <w:r>
        <w:rPr>
          <w:lang w:val="sv-SE"/>
        </w:rPr>
        <w:t>5.1).</w:t>
      </w:r>
    </w:p>
    <w:p w:rsidR="000B68CB" w:rsidRDefault="000B68CB">
      <w:pPr>
        <w:pStyle w:val="EMEABodyText"/>
        <w:rPr>
          <w:b/>
          <w:lang w:val="sv-SE"/>
        </w:rPr>
      </w:pPr>
    </w:p>
    <w:p w:rsidR="000B68CB" w:rsidRPr="00057F4D" w:rsidRDefault="000B68CB">
      <w:pPr>
        <w:pStyle w:val="EMEABodyText"/>
        <w:rPr>
          <w:u w:val="single"/>
          <w:lang w:val="sv-SE"/>
        </w:rPr>
      </w:pPr>
      <w:r w:rsidRPr="00057F4D">
        <w:rPr>
          <w:u w:val="single"/>
          <w:lang w:val="sv-SE"/>
        </w:rPr>
        <w:t>Speciella populationer</w:t>
      </w:r>
    </w:p>
    <w:p w:rsidR="000B68CB" w:rsidRDefault="000B68CB">
      <w:pPr>
        <w:pStyle w:val="EMEABodyText"/>
        <w:rPr>
          <w:b/>
          <w:lang w:val="sv-SE"/>
        </w:rPr>
      </w:pPr>
    </w:p>
    <w:p w:rsidR="000B68CB" w:rsidRDefault="000B68CB">
      <w:pPr>
        <w:pStyle w:val="EMEABodyText"/>
        <w:rPr>
          <w:lang w:val="sv-SE"/>
        </w:rPr>
      </w:pPr>
      <w:r w:rsidRPr="009E60FB">
        <w:rPr>
          <w:i/>
          <w:lang w:val="sv-SE"/>
        </w:rPr>
        <w:t>Nedsatt njurfunktion:</w:t>
      </w:r>
      <w:r>
        <w:rPr>
          <w:lang w:val="sv-SE"/>
        </w:rPr>
        <w:t xml:space="preserve"> ingen dosjustering är nödvändig hos patienter med nedsatt njurfunktion. En lägre startdos (75 mg) bör övervägas hos patienter i hemodialys (se avsnitt 4.4).</w:t>
      </w:r>
    </w:p>
    <w:p w:rsidR="000B68CB" w:rsidRDefault="000B68CB">
      <w:pPr>
        <w:pStyle w:val="EMEABodyText"/>
        <w:rPr>
          <w:b/>
          <w:lang w:val="sv-SE"/>
        </w:rPr>
      </w:pPr>
    </w:p>
    <w:p w:rsidR="000B68CB" w:rsidRDefault="000B68CB">
      <w:pPr>
        <w:pStyle w:val="EMEABodyText"/>
        <w:rPr>
          <w:lang w:val="sv-SE"/>
        </w:rPr>
      </w:pPr>
      <w:r w:rsidRPr="009E60FB">
        <w:rPr>
          <w:i/>
          <w:lang w:val="sv-SE"/>
        </w:rPr>
        <w:t>Nedsatt leverfunktion:</w:t>
      </w:r>
      <w:r>
        <w:rPr>
          <w:lang w:val="sv-SE"/>
        </w:rPr>
        <w:t xml:space="preserve"> ingen dosjustering är nödvändig hos patienter med mild till måttlig nedsättning av leverfunktionen. Det finns ingen klinisk erfarenhet av patienter med svår nedsättning av leverfunktionen.</w:t>
      </w:r>
    </w:p>
    <w:p w:rsidR="000B68CB" w:rsidRDefault="000B68CB">
      <w:pPr>
        <w:pStyle w:val="EMEABodyText"/>
        <w:rPr>
          <w:b/>
          <w:lang w:val="sv-SE"/>
        </w:rPr>
      </w:pPr>
    </w:p>
    <w:p w:rsidR="000B68CB" w:rsidRDefault="000B68CB">
      <w:pPr>
        <w:pStyle w:val="EMEABodyText"/>
        <w:rPr>
          <w:lang w:val="sv-SE"/>
        </w:rPr>
      </w:pPr>
      <w:r w:rsidRPr="009E60FB">
        <w:rPr>
          <w:i/>
          <w:lang w:val="sv-SE"/>
        </w:rPr>
        <w:t>Äldre patienter:</w:t>
      </w:r>
      <w:r>
        <w:rPr>
          <w:lang w:val="sv-SE"/>
        </w:rPr>
        <w:t xml:space="preserve"> även om man bör överväga att starta behandlingen med 75 mg en gång dagligen hos patienter över 75 år, är dosjustering vanligen inte nödvändig hos äldre</w:t>
      </w:r>
      <w:r w:rsidR="00A63748">
        <w:rPr>
          <w:lang w:val="sv-SE"/>
        </w:rPr>
        <w:t xml:space="preserve"> patienter</w:t>
      </w:r>
      <w:r>
        <w:rPr>
          <w:lang w:val="sv-SE"/>
        </w:rPr>
        <w:t>.</w:t>
      </w:r>
    </w:p>
    <w:p w:rsidR="000B68CB" w:rsidRDefault="000B68CB" w:rsidP="000B68CB">
      <w:pPr>
        <w:pStyle w:val="EMEABodyText"/>
        <w:rPr>
          <w:noProof/>
          <w:lang w:val="sv-SE"/>
        </w:rPr>
      </w:pPr>
    </w:p>
    <w:p w:rsidR="000B68CB" w:rsidRDefault="000B68CB" w:rsidP="000B68CB">
      <w:pPr>
        <w:pStyle w:val="EMEABodyText"/>
        <w:rPr>
          <w:szCs w:val="22"/>
          <w:lang w:val="sv-SE"/>
        </w:rPr>
      </w:pPr>
      <w:r w:rsidRPr="009E60FB">
        <w:rPr>
          <w:i/>
          <w:lang w:val="sv-SE"/>
        </w:rPr>
        <w:t>Pediatrisk population:</w:t>
      </w:r>
      <w:r w:rsidRPr="00057F4D">
        <w:rPr>
          <w:lang w:val="sv-SE"/>
        </w:rPr>
        <w:t xml:space="preserve"> säkerheten och effekten av </w:t>
      </w:r>
      <w:r>
        <w:rPr>
          <w:lang w:val="sv-SE"/>
        </w:rPr>
        <w:t>Karvea</w:t>
      </w:r>
      <w:r w:rsidRPr="00057F4D">
        <w:rPr>
          <w:lang w:val="sv-SE"/>
        </w:rPr>
        <w:t xml:space="preserve"> hos barn upp till 18 år har inte</w:t>
      </w:r>
      <w:r>
        <w:rPr>
          <w:lang w:val="sv-SE"/>
        </w:rPr>
        <w:t xml:space="preserve"> fastställts. Tillgänglig data finns beskrivet i avsnitt 4.8, 5.1 och 5.2, </w:t>
      </w:r>
      <w:r w:rsidRPr="00D234C5">
        <w:rPr>
          <w:szCs w:val="22"/>
          <w:lang w:val="sv-SE"/>
        </w:rPr>
        <w:t>men ingen doseringsrekommendation kan fastställas</w:t>
      </w:r>
      <w:r>
        <w:rPr>
          <w:szCs w:val="22"/>
          <w:lang w:val="sv-SE"/>
        </w:rPr>
        <w:t>.</w:t>
      </w:r>
    </w:p>
    <w:p w:rsidR="000B68CB" w:rsidRDefault="000B68CB" w:rsidP="000B68CB">
      <w:pPr>
        <w:pStyle w:val="EMEABodyText"/>
        <w:rPr>
          <w:lang w:val="sv-SE"/>
        </w:rPr>
      </w:pPr>
    </w:p>
    <w:p w:rsidR="000B68CB" w:rsidRPr="00057F4D" w:rsidRDefault="000B68CB" w:rsidP="000B68CB">
      <w:pPr>
        <w:pStyle w:val="EMEABodyText"/>
        <w:rPr>
          <w:u w:val="single"/>
          <w:lang w:val="sv-SE"/>
        </w:rPr>
      </w:pPr>
      <w:r w:rsidRPr="00057F4D">
        <w:rPr>
          <w:u w:val="single"/>
          <w:lang w:val="sv-SE"/>
        </w:rPr>
        <w:t>Administreringssätt</w:t>
      </w:r>
    </w:p>
    <w:p w:rsidR="000B68CB" w:rsidRDefault="000B68CB" w:rsidP="000B68CB">
      <w:pPr>
        <w:pStyle w:val="EMEABodyText"/>
        <w:rPr>
          <w:lang w:val="sv-SE"/>
        </w:rPr>
      </w:pPr>
    </w:p>
    <w:p w:rsidR="000B68CB" w:rsidRDefault="000B68CB" w:rsidP="000B68CB">
      <w:pPr>
        <w:pStyle w:val="EMEABodyText"/>
        <w:rPr>
          <w:lang w:val="sv-SE"/>
        </w:rPr>
      </w:pPr>
      <w:r>
        <w:rPr>
          <w:lang w:val="sv-SE"/>
        </w:rPr>
        <w:t>För oral användning.</w:t>
      </w:r>
    </w:p>
    <w:p w:rsidR="000B68CB" w:rsidRDefault="000B68CB">
      <w:pPr>
        <w:pStyle w:val="EMEABodyText"/>
        <w:rPr>
          <w:lang w:val="sv-SE"/>
        </w:rPr>
      </w:pPr>
    </w:p>
    <w:p w:rsidR="000B68CB" w:rsidRDefault="000B68CB">
      <w:pPr>
        <w:pStyle w:val="EMEAHeading2"/>
        <w:rPr>
          <w:lang w:val="sv-SE"/>
        </w:rPr>
      </w:pPr>
      <w:r>
        <w:rPr>
          <w:lang w:val="sv-SE"/>
        </w:rPr>
        <w:t>4.3</w:t>
      </w:r>
      <w:r>
        <w:rPr>
          <w:lang w:val="sv-SE"/>
        </w:rPr>
        <w:tab/>
        <w:t>Kontraindikationer</w:t>
      </w:r>
    </w:p>
    <w:p w:rsidR="000B68CB" w:rsidRDefault="000B68CB" w:rsidP="000B68CB">
      <w:pPr>
        <w:pStyle w:val="EMEAHeading2"/>
        <w:rPr>
          <w:lang w:val="sv-SE"/>
        </w:rPr>
      </w:pPr>
    </w:p>
    <w:p w:rsidR="000B68CB" w:rsidRDefault="000B68CB">
      <w:pPr>
        <w:pStyle w:val="EMEABodyText"/>
        <w:rPr>
          <w:lang w:val="sv-SE"/>
        </w:rPr>
      </w:pPr>
      <w:r>
        <w:rPr>
          <w:lang w:val="sv-SE"/>
        </w:rPr>
        <w:t>Överkänslighet mot den aktiva substansen eller mot något hjälpämne (</w:t>
      </w:r>
      <w:r w:rsidR="00036E10">
        <w:rPr>
          <w:lang w:val="sv-SE"/>
        </w:rPr>
        <w:t xml:space="preserve">som anges i </w:t>
      </w:r>
      <w:r>
        <w:rPr>
          <w:lang w:val="sv-SE"/>
        </w:rPr>
        <w:t>avsnitt 6.1).</w:t>
      </w:r>
    </w:p>
    <w:p w:rsidR="000B68CB" w:rsidRDefault="000B68CB">
      <w:pPr>
        <w:pStyle w:val="EMEABodyText"/>
        <w:rPr>
          <w:lang w:val="sv-SE"/>
        </w:rPr>
      </w:pPr>
      <w:r>
        <w:rPr>
          <w:lang w:val="sv-SE"/>
        </w:rPr>
        <w:t>Graviditet i andra och tredje trimestern (se avsnitt 4.4 och 4.6).</w:t>
      </w:r>
    </w:p>
    <w:p w:rsidR="000B68CB" w:rsidRDefault="000B68CB">
      <w:pPr>
        <w:pStyle w:val="EMEABodyText"/>
        <w:rPr>
          <w:lang w:val="sv-SE"/>
        </w:rPr>
      </w:pPr>
    </w:p>
    <w:p w:rsidR="00027171" w:rsidRPr="00A17AD3" w:rsidRDefault="00027171" w:rsidP="00027171">
      <w:pPr>
        <w:rPr>
          <w:rStyle w:val="Normal"/>
          <w:lang w:val="sv-SE"/>
        </w:rPr>
      </w:pPr>
      <w:r w:rsidRPr="00A17AD3">
        <w:rPr>
          <w:rStyle w:val="Normal"/>
          <w:lang w:val="sv-SE"/>
        </w:rPr>
        <w:t xml:space="preserve">Samtidig användning av </w:t>
      </w:r>
      <w:r>
        <w:rPr>
          <w:lang w:val="sv-SE"/>
        </w:rPr>
        <w:t>Karvea</w:t>
      </w:r>
      <w:r w:rsidRPr="00057F4D">
        <w:rPr>
          <w:lang w:val="sv-SE"/>
        </w:rPr>
        <w:t xml:space="preserve"> </w:t>
      </w:r>
      <w:r w:rsidRPr="00A17AD3">
        <w:rPr>
          <w:rStyle w:val="Normal"/>
          <w:lang w:val="sv-SE"/>
        </w:rPr>
        <w:t>och produkter som innehåller aliskiren är kontraindicerad hos patienter med diabetes mellitus eller nedsatt njurfunktion (GFR &lt; 60 ml/min/1,73 m</w:t>
      </w:r>
      <w:r w:rsidRPr="00A17AD3">
        <w:rPr>
          <w:rStyle w:val="Normal"/>
          <w:vertAlign w:val="superscript"/>
          <w:lang w:val="sv-SE"/>
        </w:rPr>
        <w:t>2</w:t>
      </w:r>
      <w:r w:rsidRPr="00A17AD3">
        <w:rPr>
          <w:rStyle w:val="Normal"/>
          <w:lang w:val="sv-SE"/>
        </w:rPr>
        <w:t>) (se avsnitt 4.5 och 5.1).</w:t>
      </w:r>
    </w:p>
    <w:p w:rsidR="004E37B6" w:rsidRDefault="004E37B6">
      <w:pPr>
        <w:pStyle w:val="EMEABodyText"/>
        <w:rPr>
          <w:lang w:val="sv-SE"/>
        </w:rPr>
      </w:pPr>
    </w:p>
    <w:p w:rsidR="000B68CB" w:rsidRDefault="000B68CB">
      <w:pPr>
        <w:pStyle w:val="EMEAHeading2"/>
        <w:rPr>
          <w:lang w:val="sv-SE"/>
        </w:rPr>
      </w:pPr>
      <w:r>
        <w:rPr>
          <w:lang w:val="sv-SE"/>
        </w:rPr>
        <w:t>4.4</w:t>
      </w:r>
      <w:r>
        <w:rPr>
          <w:lang w:val="sv-SE"/>
        </w:rPr>
        <w:tab/>
        <w:t>Varningar och försiktighet</w:t>
      </w:r>
    </w:p>
    <w:p w:rsidR="000B68CB" w:rsidRDefault="000B68CB" w:rsidP="000B68CB">
      <w:pPr>
        <w:pStyle w:val="EMEAHeading2"/>
        <w:rPr>
          <w:lang w:val="sv-SE"/>
        </w:rPr>
      </w:pPr>
    </w:p>
    <w:p w:rsidR="000B68CB" w:rsidRDefault="000B68CB">
      <w:pPr>
        <w:pStyle w:val="EMEABodyText"/>
        <w:rPr>
          <w:lang w:val="sv-SE"/>
        </w:rPr>
      </w:pPr>
      <w:r w:rsidRPr="00E36820">
        <w:rPr>
          <w:u w:val="single"/>
          <w:lang w:val="sv-SE"/>
        </w:rPr>
        <w:t>Minskad intravaskulär volym:</w:t>
      </w:r>
      <w:r>
        <w:rPr>
          <w:lang w:val="sv-SE"/>
        </w:rPr>
        <w:t xml:space="preserve"> symtomatisk hypotension, särskilt efter den första dosen, kan förekomma hos patienter med hypovolemi och/eller natriumbrist efter kraftig diuretikabehandling, dietär saltrestriktion, diarré eller kräkningar. Innan behandling med Karvea påbörjas bör dessa tillstånd korrigeras.</w:t>
      </w:r>
    </w:p>
    <w:p w:rsidR="000B68CB" w:rsidRDefault="000B68CB">
      <w:pPr>
        <w:pStyle w:val="EMEABodyText"/>
        <w:rPr>
          <w:b/>
          <w:i/>
          <w:lang w:val="sv-SE"/>
        </w:rPr>
      </w:pPr>
    </w:p>
    <w:p w:rsidR="000B68CB" w:rsidRDefault="000B68CB">
      <w:pPr>
        <w:pStyle w:val="EMEABodyText"/>
        <w:rPr>
          <w:lang w:val="sv-SE"/>
        </w:rPr>
      </w:pPr>
      <w:r w:rsidRPr="00E36820">
        <w:rPr>
          <w:u w:val="single"/>
          <w:lang w:val="sv-SE"/>
        </w:rPr>
        <w:t>Renovaskulär hypertoni:</w:t>
      </w:r>
      <w:r>
        <w:rPr>
          <w:lang w:val="sv-SE"/>
        </w:rPr>
        <w:t xml:space="preserve"> det finns en ökad risk för allvarlig hypotension och njurinsufficiens, när patienter med bilateral njurartärstenos eller stenos i artären till en enda fungerande njure behandlas med läkemedel som påverkar renin-angiotensin-aldosteronsystemet. Även om detta inte är dokumenterat med Karvea, bör en liknande effekt förutses med angiotensin-II receptorantagonister.</w:t>
      </w:r>
    </w:p>
    <w:p w:rsidR="000B68CB" w:rsidRDefault="000B68CB">
      <w:pPr>
        <w:pStyle w:val="EMEABodyText"/>
        <w:rPr>
          <w:b/>
          <w:i/>
          <w:lang w:val="sv-SE"/>
        </w:rPr>
      </w:pPr>
    </w:p>
    <w:p w:rsidR="000B68CB" w:rsidRDefault="000B68CB">
      <w:pPr>
        <w:pStyle w:val="EMEABodyText"/>
        <w:rPr>
          <w:lang w:val="sv-SE"/>
        </w:rPr>
      </w:pPr>
      <w:r w:rsidRPr="00E36820">
        <w:rPr>
          <w:u w:val="single"/>
          <w:lang w:val="sv-SE"/>
        </w:rPr>
        <w:t>Nedsatt njurfunktion och njurtransplantation:</w:t>
      </w:r>
      <w:r>
        <w:rPr>
          <w:lang w:val="sv-SE"/>
        </w:rPr>
        <w:t xml:space="preserve"> när Karvea användes till patienter med nedsatt njurfunktion, rekommenderas periodisk kontroll av serumkalium och serum-kreatinin nivåerna. Det finns ingen erfarenhet av behandling med Karvea hos patienter som nyligen genomgått en njurtransplantation.</w:t>
      </w:r>
    </w:p>
    <w:p w:rsidR="000B68CB" w:rsidRDefault="000B68CB">
      <w:pPr>
        <w:pStyle w:val="EMEABodyText"/>
        <w:rPr>
          <w:b/>
          <w:i/>
          <w:lang w:val="sv-SE"/>
        </w:rPr>
      </w:pPr>
    </w:p>
    <w:p w:rsidR="000B68CB" w:rsidRDefault="000B68CB">
      <w:pPr>
        <w:pStyle w:val="EMEABodyText"/>
        <w:rPr>
          <w:lang w:val="sv-SE"/>
        </w:rPr>
      </w:pPr>
      <w:r w:rsidRPr="00E36820">
        <w:rPr>
          <w:u w:val="single"/>
          <w:lang w:val="sv-SE"/>
        </w:rPr>
        <w:t>Hypertensiva patienter med typ 2 diabetes och njursjukdom:</w:t>
      </w:r>
      <w:r>
        <w:rPr>
          <w:lang w:val="sv-SE"/>
        </w:rPr>
        <w:t xml:space="preserve"> effekterna av irbesartan på</w:t>
      </w:r>
      <w:r>
        <w:rPr>
          <w:b/>
          <w:lang w:val="sv-SE"/>
        </w:rPr>
        <w:t xml:space="preserve"> </w:t>
      </w:r>
      <w:r>
        <w:rPr>
          <w:lang w:val="sv-SE"/>
        </w:rPr>
        <w:t>såväl renala som kardiovaskulära händelser var inte enhetliga i alla subgrupper, enligt en analys som gjordes i studien på patienter med framskriden njursjukdom. Framför allt föreföll de mindre fördelaktiga hos kvinnor och icke-vita personer (se avsnitt 5.1).</w:t>
      </w:r>
    </w:p>
    <w:p w:rsidR="0081405B" w:rsidRDefault="0081405B" w:rsidP="0081405B">
      <w:pPr>
        <w:rPr>
          <w:bCs/>
          <w:szCs w:val="22"/>
          <w:u w:val="single"/>
          <w:lang w:val="sv-SE" w:eastAsia="sv-SE"/>
        </w:rPr>
      </w:pPr>
    </w:p>
    <w:p w:rsidR="00027171" w:rsidRPr="00A17AD3" w:rsidRDefault="0081405B" w:rsidP="00027171">
      <w:pPr>
        <w:rPr>
          <w:rStyle w:val="Normal"/>
          <w:lang w:val="sv-SE"/>
        </w:rPr>
      </w:pPr>
      <w:r w:rsidRPr="000B6A70">
        <w:rPr>
          <w:bCs/>
          <w:szCs w:val="22"/>
          <w:u w:val="single"/>
          <w:lang w:val="sv-SE" w:eastAsia="sv-SE"/>
        </w:rPr>
        <w:t>Dubbel blockad av renin-angiotensin-aldosteronsystemet (RAAS)</w:t>
      </w:r>
      <w:r>
        <w:rPr>
          <w:bCs/>
          <w:szCs w:val="22"/>
          <w:u w:val="single"/>
          <w:lang w:val="sv-SE" w:eastAsia="sv-SE"/>
        </w:rPr>
        <w:t>:</w:t>
      </w:r>
      <w:r w:rsidRPr="00A17AD3">
        <w:rPr>
          <w:szCs w:val="22"/>
          <w:lang w:val="sv-SE" w:eastAsia="sv-SE"/>
        </w:rPr>
        <w:t xml:space="preserve"> </w:t>
      </w:r>
      <w:r w:rsidR="00027171" w:rsidRPr="00A17AD3">
        <w:rPr>
          <w:rStyle w:val="Normal"/>
          <w:lang w:val="sv-SE"/>
        </w:rPr>
        <w:t>Det har visats att samtidig användning av ACE-hämmare, angiotensin II-receptorblockerare eller aliskiren ökar risken för hypotoni, hyperkalemi och nedsatt njurfunktion (inklusive akut njursvikt). Dubbel blockad av RAAS via kombinerad användning av ACE-hämmare, angiotensin II-receptorblockerare eller aliskiren rekommenderas därför inte (se avsnitt 4.5 och 5.1).</w:t>
      </w:r>
      <w:r w:rsidR="00182A6A">
        <w:rPr>
          <w:lang w:val="sv-SE"/>
        </w:rPr>
        <w:t xml:space="preserve"> </w:t>
      </w:r>
      <w:r w:rsidR="00027171" w:rsidRPr="00A17AD3">
        <w:rPr>
          <w:rStyle w:val="Normal"/>
          <w:lang w:val="sv-SE"/>
        </w:rPr>
        <w:t>Om det anses vara absolut nödvändigt med dubbel blockad får detta endast utföras under övervakning av en specialist, och patienten ska stå under regelbunden, noggrann övervakning av njurfunktion, elektrolyter och blodtryck.</w:t>
      </w:r>
      <w:r w:rsidR="00182A6A">
        <w:rPr>
          <w:lang w:val="sv-SE"/>
        </w:rPr>
        <w:t xml:space="preserve"> </w:t>
      </w:r>
      <w:r w:rsidR="00027171" w:rsidRPr="00A17AD3">
        <w:rPr>
          <w:rStyle w:val="Normal"/>
          <w:lang w:val="sv-SE"/>
        </w:rPr>
        <w:t>ACE-hämmare och angiotensin II-receptorblockerare bör inte användas samtidigt hos patienter med diabetesnefropati.</w:t>
      </w:r>
    </w:p>
    <w:p w:rsidR="000B68CB" w:rsidRDefault="000B68CB">
      <w:pPr>
        <w:pStyle w:val="EMEABodyText"/>
        <w:rPr>
          <w:b/>
          <w:i/>
          <w:lang w:val="sv-SE"/>
        </w:rPr>
      </w:pPr>
    </w:p>
    <w:p w:rsidR="000B68CB" w:rsidRDefault="000B68CB">
      <w:pPr>
        <w:pStyle w:val="EMEABodyText"/>
        <w:rPr>
          <w:lang w:val="sv-SE"/>
        </w:rPr>
      </w:pPr>
      <w:r w:rsidRPr="00E36820">
        <w:rPr>
          <w:u w:val="single"/>
          <w:lang w:val="sv-SE"/>
        </w:rPr>
        <w:t>Hyperkalemi:</w:t>
      </w:r>
      <w:r>
        <w:rPr>
          <w:lang w:val="sv-SE"/>
        </w:rPr>
        <w:t xml:space="preserve"> som med andra läkemedel som påverkar renin-angiotensin-aldosteronsystemet kan hyperkalemi uppkomma under behandling med Karvea, särskilt vid nedsatt njurfunktion, overt proteinuri beroende på diabetesrelaterad njursjukdom och/eller hjärtsvikt. Noggrann kontroll av serumkalium hos riskpatienter rekommenderas (se avsnitt 4.5).</w:t>
      </w:r>
    </w:p>
    <w:p w:rsidR="000B68CB" w:rsidRDefault="000B68CB">
      <w:pPr>
        <w:pStyle w:val="EMEABodyText"/>
        <w:rPr>
          <w:b/>
          <w:i/>
          <w:lang w:val="sv-SE"/>
        </w:rPr>
      </w:pPr>
    </w:p>
    <w:p w:rsidR="00A037F2" w:rsidRDefault="00A037F2" w:rsidP="00A037F2">
      <w:pPr>
        <w:pStyle w:val="EMEABodyText"/>
        <w:rPr>
          <w:u w:val="single"/>
          <w:lang w:val="sv-SE"/>
        </w:rPr>
      </w:pPr>
      <w:bookmarkStart w:id="1" w:name="_Hlk61339126"/>
      <w:r w:rsidRPr="00E36820">
        <w:rPr>
          <w:u w:val="single"/>
          <w:lang w:val="sv-SE"/>
        </w:rPr>
        <w:t>Hyp</w:t>
      </w:r>
      <w:r>
        <w:rPr>
          <w:u w:val="single"/>
          <w:lang w:val="sv-SE"/>
        </w:rPr>
        <w:t>o</w:t>
      </w:r>
      <w:r w:rsidRPr="00E36820">
        <w:rPr>
          <w:u w:val="single"/>
          <w:lang w:val="sv-SE"/>
        </w:rPr>
        <w:t>kalemi:</w:t>
      </w:r>
      <w:r>
        <w:rPr>
          <w:u w:val="single"/>
          <w:lang w:val="sv-SE"/>
        </w:rPr>
        <w:t xml:space="preserve"> </w:t>
      </w:r>
      <w:r w:rsidRPr="001E35EA">
        <w:rPr>
          <w:lang w:val="sv-SE"/>
        </w:rPr>
        <w:t xml:space="preserve">Karvea kan framkalla hypokalemi, särskilt hos patienter med diabetes. Hos patienter som behandlas med insulin eller antidiabetika, bör lämplig blodglukosövervakning övervägas och dosjustering av insulin eller antidiabetika kan krävas när det är indicerat (se avsnitt 4.5). </w:t>
      </w:r>
    </w:p>
    <w:bookmarkEnd w:id="1"/>
    <w:p w:rsidR="00A037F2" w:rsidRDefault="00A037F2">
      <w:pPr>
        <w:pStyle w:val="EMEABodyText"/>
        <w:rPr>
          <w:u w:val="single"/>
          <w:lang w:val="sv-SE"/>
        </w:rPr>
      </w:pPr>
    </w:p>
    <w:p w:rsidR="000B68CB" w:rsidRDefault="000B68CB">
      <w:pPr>
        <w:pStyle w:val="EMEABodyText"/>
        <w:rPr>
          <w:lang w:val="sv-SE"/>
        </w:rPr>
      </w:pPr>
      <w:r w:rsidRPr="00E36820">
        <w:rPr>
          <w:u w:val="single"/>
          <w:lang w:val="sv-SE"/>
        </w:rPr>
        <w:t>Litium:</w:t>
      </w:r>
      <w:r>
        <w:rPr>
          <w:lang w:val="sv-SE"/>
        </w:rPr>
        <w:t xml:space="preserve"> kombinationen av litium och Karvea rekommenderas ej (se avsnitt 4.5).</w:t>
      </w:r>
    </w:p>
    <w:p w:rsidR="000B68CB" w:rsidRDefault="000B68CB">
      <w:pPr>
        <w:pStyle w:val="EMEABodyText"/>
        <w:rPr>
          <w:b/>
          <w:i/>
          <w:lang w:val="sv-SE"/>
        </w:rPr>
      </w:pPr>
    </w:p>
    <w:p w:rsidR="000B68CB" w:rsidRDefault="000B68CB">
      <w:pPr>
        <w:pStyle w:val="EMEABodyText"/>
        <w:rPr>
          <w:lang w:val="sv-SE"/>
        </w:rPr>
      </w:pPr>
      <w:r w:rsidRPr="00E36820">
        <w:rPr>
          <w:u w:val="single"/>
          <w:lang w:val="sv-SE"/>
        </w:rPr>
        <w:t>Aorta- och mitralklaffstenos, obstruktiv hypertrof kardiomyopati:</w:t>
      </w:r>
      <w:r>
        <w:rPr>
          <w:lang w:val="sv-SE"/>
        </w:rPr>
        <w:t xml:space="preserve"> som med andra kärldilaterare, skall särskild försiktighet iakttagas hos patienter med aorta- eller mitralklaffstenos, eller obstruktiv hypertrof kardiomyopati.</w:t>
      </w:r>
    </w:p>
    <w:p w:rsidR="000B68CB" w:rsidRDefault="000B68CB">
      <w:pPr>
        <w:pStyle w:val="EMEABodyText"/>
        <w:rPr>
          <w:b/>
          <w:i/>
          <w:lang w:val="sv-SE"/>
        </w:rPr>
      </w:pPr>
    </w:p>
    <w:p w:rsidR="000B68CB" w:rsidRDefault="000B68CB">
      <w:pPr>
        <w:pStyle w:val="EMEABodyText"/>
        <w:rPr>
          <w:lang w:val="sv-SE"/>
        </w:rPr>
      </w:pPr>
      <w:r w:rsidRPr="00E36820">
        <w:rPr>
          <w:u w:val="single"/>
          <w:lang w:val="sv-SE"/>
        </w:rPr>
        <w:t>Primär aldosteronism:</w:t>
      </w:r>
      <w:r>
        <w:rPr>
          <w:lang w:val="sv-SE"/>
        </w:rPr>
        <w:t xml:space="preserve"> patienter med primär aldosteronism svarar i allmänhet inte på blodtryckssänkande läkemedel som verkar genom hämning av renin-angiotensin systemet. Därför rekommenderas inte användning av Karvea.</w:t>
      </w:r>
    </w:p>
    <w:p w:rsidR="000B68CB" w:rsidRPr="005A099E" w:rsidRDefault="000B68CB" w:rsidP="000B68CB">
      <w:pPr>
        <w:pStyle w:val="EMEABodyText"/>
        <w:rPr>
          <w:lang w:val="sv-SE"/>
        </w:rPr>
      </w:pPr>
    </w:p>
    <w:p w:rsidR="000B68CB" w:rsidRDefault="000B68CB">
      <w:pPr>
        <w:pStyle w:val="EMEABodyText"/>
        <w:rPr>
          <w:lang w:val="sv-SE"/>
        </w:rPr>
      </w:pPr>
      <w:r w:rsidRPr="00E36820">
        <w:rPr>
          <w:u w:val="single"/>
          <w:lang w:val="sv-SE"/>
        </w:rPr>
        <w:t>Allmänt:</w:t>
      </w:r>
      <w:r>
        <w:rPr>
          <w:lang w:val="sv-SE"/>
        </w:rPr>
        <w:t xml:space="preserve"> hos patienter, vars kärltonus och njurfunktion huvudsakligen är beroende av aktiviteten i renin-angiotensin-aldosteronsystemet (t ex patienter med svår hjärtsvikt eller underliggande njursjukdom, inklusive njurartärsstenos) har behandling med ACE-hämmare eller angiotensin-II receptor antagonister, som påverkar detta system, förknippats med akut hypotension, azotemi, oliguri eller i sällsynta fall akut njursvikt</w:t>
      </w:r>
      <w:r w:rsidR="00A26FD9">
        <w:rPr>
          <w:lang w:val="sv-SE"/>
        </w:rPr>
        <w:t xml:space="preserve"> (se avsnitt 4.5)</w:t>
      </w:r>
      <w:r>
        <w:rPr>
          <w:lang w:val="sv-SE"/>
        </w:rPr>
        <w:t>. I likhet med alla blodtryckssänkande läkemedel, kan alltför kraftig blodtryckssänkning hos patienter med ischemisk kardiomyopati eller ischemisk kardiovaskulär sjukdom orsaka en hjärtinfarkt eller slaganfall.</w:t>
      </w:r>
    </w:p>
    <w:p w:rsidR="000B68CB" w:rsidRDefault="000B68CB">
      <w:pPr>
        <w:pStyle w:val="EMEABodyText"/>
        <w:rPr>
          <w:lang w:val="sv-SE"/>
        </w:rPr>
      </w:pPr>
      <w:r>
        <w:rPr>
          <w:lang w:val="sv-SE"/>
        </w:rPr>
        <w:t>Som observerats för ACE-hämmare förefaller irbesartan och de andra angiotensin antagonisterna sänka blodtrycket mindre effektivt hos svarta personer än hos icke-svarta, möjligen beroende på en högre prevalens av låg-renin aktivitet i den svarta hypertensiva populationen (se avsnitt 5.1).</w:t>
      </w:r>
    </w:p>
    <w:p w:rsidR="000B68CB" w:rsidRDefault="000B68CB">
      <w:pPr>
        <w:pStyle w:val="EMEABodyText"/>
        <w:rPr>
          <w:lang w:val="sv-SE"/>
        </w:rPr>
      </w:pPr>
    </w:p>
    <w:p w:rsidR="000B68CB" w:rsidRPr="00861783" w:rsidRDefault="000B68CB" w:rsidP="000B68CB">
      <w:pPr>
        <w:pStyle w:val="EMEABodyText"/>
        <w:rPr>
          <w:lang w:val="sv-SE"/>
        </w:rPr>
      </w:pPr>
      <w:r w:rsidRPr="00861783">
        <w:rPr>
          <w:u w:val="single"/>
          <w:lang w:val="sv-SE"/>
        </w:rPr>
        <w:t>Graviditet</w:t>
      </w:r>
      <w:r w:rsidRPr="005A099E">
        <w:rPr>
          <w:lang w:val="sv-SE"/>
        </w:rPr>
        <w:t xml:space="preserve">: </w:t>
      </w:r>
      <w:r>
        <w:rPr>
          <w:lang w:val="sv-SE"/>
        </w:rPr>
        <w:t>behandling med Angiotensin II Receptor Antagonister</w:t>
      </w:r>
      <w:r w:rsidRPr="00861783">
        <w:rPr>
          <w:lang w:val="sv-SE"/>
        </w:rPr>
        <w:t xml:space="preserve"> </w:t>
      </w:r>
      <w:r>
        <w:rPr>
          <w:lang w:val="sv-SE"/>
        </w:rPr>
        <w:t xml:space="preserve">(AIIRAs) </w:t>
      </w:r>
      <w:r w:rsidRPr="00861783">
        <w:rPr>
          <w:lang w:val="sv-SE"/>
        </w:rPr>
        <w:t>bör inte påbörjas under graviditet. Om inte for</w:t>
      </w:r>
      <w:r>
        <w:rPr>
          <w:lang w:val="sv-SE"/>
        </w:rPr>
        <w:t xml:space="preserve">tsatt behandling med AIIRAs </w:t>
      </w:r>
      <w:r w:rsidRPr="00861783">
        <w:rPr>
          <w:lang w:val="sv-SE"/>
        </w:rPr>
        <w:t xml:space="preserve">anses nödvändig, bör patienter som planerar graviditet, erhålla alternativ </w:t>
      </w:r>
      <w:r>
        <w:rPr>
          <w:lang w:val="sv-SE"/>
        </w:rPr>
        <w:t xml:space="preserve">blodtryckssänkande </w:t>
      </w:r>
      <w:r w:rsidRPr="00861783">
        <w:rPr>
          <w:lang w:val="sv-SE"/>
        </w:rPr>
        <w:t>behandling där säkerhetsprofilen är väl dokumenterad för användning under graviditet. Vid konstaterad gravidite</w:t>
      </w:r>
      <w:r>
        <w:rPr>
          <w:lang w:val="sv-SE"/>
        </w:rPr>
        <w:t xml:space="preserve">t bör behandling med AIIRAs </w:t>
      </w:r>
      <w:r w:rsidRPr="00861783">
        <w:rPr>
          <w:lang w:val="sv-SE"/>
        </w:rPr>
        <w:t>avbrytas direkt och, om lämpligt, bör en alternativ behandling påbö</w:t>
      </w:r>
      <w:r>
        <w:rPr>
          <w:lang w:val="sv-SE"/>
        </w:rPr>
        <w:t>rjas (se avsnitt 4.3 och 4.6</w:t>
      </w:r>
      <w:r w:rsidRPr="00861783">
        <w:rPr>
          <w:lang w:val="sv-SE"/>
        </w:rPr>
        <w:t>).</w:t>
      </w:r>
    </w:p>
    <w:p w:rsidR="000B68CB" w:rsidRDefault="000B68CB" w:rsidP="000B68CB">
      <w:pPr>
        <w:pStyle w:val="EMEABodyText"/>
        <w:rPr>
          <w:u w:val="single"/>
          <w:lang w:val="sv-SE"/>
        </w:rPr>
      </w:pPr>
    </w:p>
    <w:p w:rsidR="00A037F2" w:rsidRDefault="00A037F2" w:rsidP="00A037F2">
      <w:pPr>
        <w:pStyle w:val="EMEABodyText"/>
        <w:rPr>
          <w:lang w:val="sv-SE"/>
        </w:rPr>
      </w:pPr>
      <w:r w:rsidRPr="00E36820">
        <w:rPr>
          <w:u w:val="single"/>
          <w:lang w:val="sv-SE" w:eastAsia="sv-SE"/>
        </w:rPr>
        <w:t xml:space="preserve">Pediatrisk </w:t>
      </w:r>
      <w:r>
        <w:rPr>
          <w:u w:val="single"/>
          <w:lang w:val="sv-SE" w:eastAsia="sv-SE"/>
        </w:rPr>
        <w:t>population</w:t>
      </w:r>
      <w:r w:rsidRPr="00E36820">
        <w:rPr>
          <w:u w:val="single"/>
          <w:lang w:val="sv-SE" w:eastAsia="sv-SE"/>
        </w:rPr>
        <w:t>:</w:t>
      </w:r>
      <w:r>
        <w:rPr>
          <w:lang w:val="sv-SE" w:eastAsia="sv-SE"/>
        </w:rPr>
        <w:t xml:space="preserve"> irbesartan har studerats i pediatriska populationer, ålder 6-16 år, men nuvarande data är inte tillräckliga som stöd för att utöka användningen till barn förrän ytterligare data blir tillgängliga (se avsnitt 4.8, 5.1 och 5.2).</w:t>
      </w:r>
    </w:p>
    <w:p w:rsidR="00A037F2" w:rsidRDefault="00A037F2" w:rsidP="000B68CB">
      <w:pPr>
        <w:pStyle w:val="EMEABodyText"/>
        <w:rPr>
          <w:u w:val="single"/>
          <w:lang w:val="sv-SE"/>
        </w:rPr>
      </w:pPr>
    </w:p>
    <w:p w:rsidR="00A037F2" w:rsidRPr="00D96620" w:rsidRDefault="00A037F2" w:rsidP="00A037F2">
      <w:pPr>
        <w:pStyle w:val="EMEABodyText"/>
        <w:rPr>
          <w:u w:val="single"/>
          <w:lang w:val="sv-SE" w:eastAsia="sv-SE"/>
        </w:rPr>
      </w:pPr>
      <w:r w:rsidRPr="00D96620">
        <w:rPr>
          <w:u w:val="single"/>
          <w:lang w:val="sv-SE" w:eastAsia="sv-SE"/>
        </w:rPr>
        <w:t>Hjälpämnen:</w:t>
      </w:r>
    </w:p>
    <w:p w:rsidR="00A037F2" w:rsidRDefault="00A037F2" w:rsidP="000B68CB">
      <w:pPr>
        <w:pStyle w:val="EMEABodyText"/>
        <w:rPr>
          <w:u w:val="single"/>
          <w:lang w:val="sv-SE"/>
        </w:rPr>
      </w:pPr>
    </w:p>
    <w:p w:rsidR="000B68CB" w:rsidRDefault="00A037F2" w:rsidP="000B68CB">
      <w:pPr>
        <w:pStyle w:val="EMEABodyText"/>
        <w:rPr>
          <w:lang w:val="sv-SE"/>
        </w:rPr>
      </w:pPr>
      <w:r>
        <w:rPr>
          <w:u w:val="single"/>
          <w:lang w:val="sv-SE"/>
        </w:rPr>
        <w:t xml:space="preserve">Karvea 75 mg tablett </w:t>
      </w:r>
      <w:r w:rsidR="000B68CB">
        <w:rPr>
          <w:lang w:val="sv-SE"/>
        </w:rPr>
        <w:t>innehåller laktos. P</w:t>
      </w:r>
      <w:r w:rsidR="000B68CB" w:rsidRPr="008F7890">
        <w:rPr>
          <w:lang w:val="sv-SE"/>
        </w:rPr>
        <w:t xml:space="preserve">atienter med </w:t>
      </w:r>
      <w:r w:rsidR="000B68CB">
        <w:rPr>
          <w:lang w:val="sv-SE"/>
        </w:rPr>
        <w:t xml:space="preserve">något av följande </w:t>
      </w:r>
      <w:r w:rsidR="000B68CB" w:rsidRPr="008F7890">
        <w:rPr>
          <w:lang w:val="sv-SE"/>
        </w:rPr>
        <w:t>sällsynt</w:t>
      </w:r>
      <w:r w:rsidR="000B68CB">
        <w:rPr>
          <w:lang w:val="sv-SE"/>
        </w:rPr>
        <w:t>a</w:t>
      </w:r>
      <w:r w:rsidR="000B68CB" w:rsidRPr="008F7890">
        <w:rPr>
          <w:lang w:val="sv-SE"/>
        </w:rPr>
        <w:t xml:space="preserve"> </w:t>
      </w:r>
      <w:r w:rsidR="000B68CB">
        <w:rPr>
          <w:lang w:val="sv-SE"/>
        </w:rPr>
        <w:t xml:space="preserve">ärftliga tillstånd bör inte använda detta läkemendel: </w:t>
      </w:r>
      <w:r w:rsidR="000B68CB" w:rsidRPr="008F7890">
        <w:rPr>
          <w:lang w:val="sv-SE"/>
        </w:rPr>
        <w:t>galaktosintolerans, total laktasbrist eller glukos-galaktos-malabsorption.</w:t>
      </w:r>
    </w:p>
    <w:p w:rsidR="000B68CB" w:rsidRDefault="000B68CB">
      <w:pPr>
        <w:pStyle w:val="EMEABodyText"/>
        <w:rPr>
          <w:b/>
          <w:lang w:val="sv-SE" w:eastAsia="sv-SE"/>
        </w:rPr>
      </w:pPr>
    </w:p>
    <w:p w:rsidR="00A037F2" w:rsidRPr="00D96620" w:rsidRDefault="00A037F2" w:rsidP="00A037F2">
      <w:pPr>
        <w:pStyle w:val="EMEABodyText"/>
        <w:rPr>
          <w:lang w:val="sv-SE"/>
        </w:rPr>
      </w:pPr>
      <w:r>
        <w:rPr>
          <w:lang w:val="sv-SE"/>
        </w:rPr>
        <w:t xml:space="preserve">Karvea 75 mg tablett innehåller natrium. </w:t>
      </w:r>
      <w:r w:rsidRPr="00D96620">
        <w:rPr>
          <w:szCs w:val="24"/>
          <w:lang w:val="sv-SE"/>
        </w:rPr>
        <w:t>Detta läkemedel innehåller mindre än 1 mmol (23 mg) natrium per tablett, d.v.s. är näst intill “natriumfritt”.</w:t>
      </w:r>
    </w:p>
    <w:p w:rsidR="00A037F2" w:rsidRDefault="00A037F2">
      <w:pPr>
        <w:pStyle w:val="EMEABodyText"/>
        <w:rPr>
          <w:b/>
          <w:lang w:val="sv-SE" w:eastAsia="sv-SE"/>
        </w:rPr>
      </w:pPr>
    </w:p>
    <w:p w:rsidR="000B68CB" w:rsidRDefault="000B68CB">
      <w:pPr>
        <w:pStyle w:val="EMEABodyText"/>
        <w:rPr>
          <w:lang w:val="sv-SE"/>
        </w:rPr>
      </w:pPr>
    </w:p>
    <w:p w:rsidR="000B68CB" w:rsidRDefault="000B68CB">
      <w:pPr>
        <w:pStyle w:val="EMEAHeading2"/>
        <w:rPr>
          <w:lang w:val="sv-SE"/>
        </w:rPr>
      </w:pPr>
      <w:r>
        <w:rPr>
          <w:lang w:val="sv-SE"/>
        </w:rPr>
        <w:t>4.5</w:t>
      </w:r>
      <w:r>
        <w:rPr>
          <w:lang w:val="sv-SE"/>
        </w:rPr>
        <w:tab/>
        <w:t>Interaktioner med andra läkemedel och övriga interaktioner</w:t>
      </w:r>
    </w:p>
    <w:p w:rsidR="000B68CB" w:rsidRPr="00273E90" w:rsidRDefault="000B68CB" w:rsidP="000B68CB">
      <w:pPr>
        <w:pStyle w:val="EMEAHeading2"/>
        <w:rPr>
          <w:lang w:val="sv-SE"/>
        </w:rPr>
      </w:pPr>
    </w:p>
    <w:p w:rsidR="000B68CB" w:rsidRDefault="000B68CB">
      <w:pPr>
        <w:pStyle w:val="EMEABodyText"/>
        <w:rPr>
          <w:lang w:val="sv-SE"/>
        </w:rPr>
      </w:pPr>
      <w:r w:rsidRPr="00E36820">
        <w:rPr>
          <w:u w:val="single"/>
          <w:lang w:val="sv-SE"/>
        </w:rPr>
        <w:t>Diuretika och andra antihypertensiva medel:</w:t>
      </w:r>
      <w:r>
        <w:rPr>
          <w:lang w:val="sv-SE"/>
        </w:rPr>
        <w:t xml:space="preserve"> andra antihypertensiva läkemedel kan förstärka den blodtryckssänkande effekten av irbesartan; emellertid har Karvea med bibehållen säkerhet givits tillsammans med andra antihypertensiva medel, såsom betablockerare, långverkande kalciumantagonister och tiazid-diuretika. Föregående behandling med höga doser diuretika kan medföra hypovolemi och risk för hypotension när behandling med Karvea påbörjas (se avsnitt 4.4).</w:t>
      </w:r>
    </w:p>
    <w:p w:rsidR="000B68CB" w:rsidRDefault="000B68CB">
      <w:pPr>
        <w:pStyle w:val="EMEABodyText"/>
        <w:rPr>
          <w:b/>
          <w:i/>
          <w:lang w:val="sv-SE"/>
        </w:rPr>
      </w:pPr>
    </w:p>
    <w:p w:rsidR="00027171" w:rsidRPr="00A17AD3" w:rsidRDefault="00027171" w:rsidP="00027171">
      <w:pPr>
        <w:rPr>
          <w:rStyle w:val="Normal"/>
          <w:lang w:val="sv-SE"/>
        </w:rPr>
      </w:pPr>
      <w:r w:rsidRPr="004129F6">
        <w:rPr>
          <w:u w:val="single"/>
          <w:lang w:val="sv-SE"/>
        </w:rPr>
        <w:t xml:space="preserve">Läkemedel innehållande aliskiren </w:t>
      </w:r>
      <w:r w:rsidRPr="00893004">
        <w:rPr>
          <w:u w:val="single"/>
          <w:lang w:val="sv-SE"/>
        </w:rPr>
        <w:t>och ACE-hämmare:</w:t>
      </w:r>
      <w:r w:rsidRPr="00893004">
        <w:rPr>
          <w:lang w:val="sv-SE"/>
        </w:rPr>
        <w:t xml:space="preserve"> </w:t>
      </w:r>
      <w:r w:rsidRPr="00A17AD3">
        <w:rPr>
          <w:rStyle w:val="Normal"/>
          <w:lang w:val="sv-SE"/>
        </w:rPr>
        <w:t>Data från kliniska prövningar har visat att förekomsten av biverkningar som hypotoni, hyperkalemi och nedsatt njurfunktion (inklusive akut njursvikt) är högre vid dubbel blockad av renin-angiotensin-aldosteron-systemet (RAAS) genom kombinerad användning av ACE-hämmare, angiotensin II-receptorblockerare eller aliskiren jämfört med användning av ett enda läkemedel som påverkar RAAS (se avsnitt 4.3, 4.4 och 5.1).</w:t>
      </w:r>
    </w:p>
    <w:p w:rsidR="00A26FD9" w:rsidRDefault="00A26FD9">
      <w:pPr>
        <w:pStyle w:val="EMEABodyText"/>
        <w:rPr>
          <w:b/>
          <w:i/>
          <w:lang w:val="sv-SE"/>
        </w:rPr>
      </w:pPr>
    </w:p>
    <w:p w:rsidR="000B68CB" w:rsidRDefault="000B68CB">
      <w:pPr>
        <w:pStyle w:val="EMEABodyText"/>
        <w:rPr>
          <w:lang w:val="sv-SE"/>
        </w:rPr>
      </w:pPr>
      <w:r w:rsidRPr="00E36820">
        <w:rPr>
          <w:u w:val="single"/>
          <w:lang w:val="sv-SE"/>
        </w:rPr>
        <w:t>Kaliumsupplement och kaliumsparande diuretika:</w:t>
      </w:r>
      <w:r>
        <w:rPr>
          <w:lang w:val="sv-SE"/>
        </w:rPr>
        <w:t xml:space="preserve"> erfarenheter av användning av andra läkemedel, som påverkar renin-angiotensin-systemet, har visat att samtidig användning av kaliumsparande diuretika, kaliumsupplement, saltersättningsmedel som innehåller kalium eller andra läkemedel, som kan höja serum-kalium nivåerna (t.ex. heparin), kan medföra ökningar i serum-kaliumkoncentrationen och är däför inte att rekommendera (se avsnitt 4.4).</w:t>
      </w:r>
    </w:p>
    <w:p w:rsidR="000B68CB" w:rsidRDefault="000B68CB">
      <w:pPr>
        <w:pStyle w:val="EMEABodyText"/>
        <w:rPr>
          <w:b/>
          <w:i/>
          <w:lang w:val="sv-SE"/>
        </w:rPr>
      </w:pPr>
    </w:p>
    <w:p w:rsidR="000B68CB" w:rsidRDefault="000B68CB">
      <w:pPr>
        <w:pStyle w:val="EMEABodyText"/>
        <w:rPr>
          <w:lang w:val="sv-SE"/>
        </w:rPr>
      </w:pPr>
      <w:r w:rsidRPr="00E36820">
        <w:rPr>
          <w:u w:val="single"/>
          <w:lang w:val="sv-SE"/>
        </w:rPr>
        <w:t>Litium:</w:t>
      </w:r>
      <w:r>
        <w:rPr>
          <w:lang w:val="sv-SE"/>
        </w:rPr>
        <w:t xml:space="preserve"> reversibla ökningar av serum-litiumkoncentration och toxicitet har rapporterats vid samtidig användning av litium med angiotensin converting enzyme hämmare. Liknande effekter har hittills rapporterats i mycket sällsynta fall med irbesartan. Denna kombination rekommenderas därför inte (se avsnitt 4.4). Om kombinationen bedöms vara nödvändig, rekommenderas noggrann kontroll av serum-litiumnivåerna.</w:t>
      </w:r>
    </w:p>
    <w:p w:rsidR="000B68CB" w:rsidRDefault="000B68CB">
      <w:pPr>
        <w:pStyle w:val="EMEABodyText"/>
        <w:rPr>
          <w:b/>
          <w:i/>
          <w:lang w:val="sv-SE"/>
        </w:rPr>
      </w:pPr>
    </w:p>
    <w:p w:rsidR="000B68CB" w:rsidRDefault="000B68CB">
      <w:pPr>
        <w:pStyle w:val="EMEABodyText"/>
        <w:rPr>
          <w:lang w:val="sv-SE"/>
        </w:rPr>
      </w:pPr>
      <w:r w:rsidRPr="00E36820">
        <w:rPr>
          <w:u w:val="single"/>
          <w:lang w:val="sv-SE"/>
        </w:rPr>
        <w:t>Icke-steroida antiinflammatoriska läkemedel:</w:t>
      </w:r>
      <w:r>
        <w:rPr>
          <w:b/>
          <w:lang w:val="sv-SE"/>
        </w:rPr>
        <w:t xml:space="preserve"> </w:t>
      </w:r>
      <w:r>
        <w:rPr>
          <w:lang w:val="sv-SE"/>
        </w:rPr>
        <w:t>när angiotensin II-antagonister ges samtidigt med icke-steroida antiinflammatoriska läkemedel (dvs selektiva COX-2-hämmare, acetylsalicylsyra (&gt; 3 g/dag) och icke-selektiva NSAIDs) kan den antihypertensiva effekten försvagas.</w:t>
      </w:r>
    </w:p>
    <w:p w:rsidR="000B68CB" w:rsidRDefault="000B68CB">
      <w:pPr>
        <w:pStyle w:val="EMEABodyText"/>
        <w:rPr>
          <w:lang w:val="sv-SE"/>
        </w:rPr>
      </w:pPr>
      <w:r>
        <w:rPr>
          <w:lang w:val="sv-SE"/>
        </w:rPr>
        <w:t>Som för ACE-hämmare, kan samtidig användning av angiotensin II-antagonister och NSAIDs leda till en ökad risk för försämrad njurfunktion, inklusive möjlig akut njursvikt, och en ökning av serumkalium, särskilt hos patienter med redan dålig njurfunktion. Kombinationen skall ges med försiktighet, särskilt till äldre. Patienterna skall vara adekvat hydrerade och det bör övervägas att kontrollera njurfunktionen efter insättandet av samtidig behandling och regelbundet därefter.</w:t>
      </w:r>
    </w:p>
    <w:p w:rsidR="000B68CB" w:rsidRDefault="000B68CB">
      <w:pPr>
        <w:pStyle w:val="EMEABodyText"/>
        <w:rPr>
          <w:lang w:val="sv-SE"/>
        </w:rPr>
      </w:pPr>
    </w:p>
    <w:p w:rsidR="00A037F2" w:rsidRPr="00D96620" w:rsidRDefault="00A037F2" w:rsidP="00A037F2">
      <w:pPr>
        <w:pStyle w:val="EMEABodyText"/>
        <w:rPr>
          <w:u w:val="single"/>
          <w:lang w:val="sv-SE"/>
        </w:rPr>
      </w:pPr>
      <w:bookmarkStart w:id="2" w:name="_Hlk61339158"/>
      <w:r w:rsidRPr="00D96620">
        <w:rPr>
          <w:u w:val="single"/>
          <w:lang w:val="sv-SE"/>
        </w:rPr>
        <w:t>Repagli</w:t>
      </w:r>
      <w:r>
        <w:rPr>
          <w:u w:val="single"/>
          <w:lang w:val="sv-SE"/>
        </w:rPr>
        <w:t>nid</w:t>
      </w:r>
      <w:r w:rsidRPr="00D96620">
        <w:rPr>
          <w:u w:val="single"/>
          <w:lang w:val="sv-SE"/>
        </w:rPr>
        <w:t xml:space="preserve">: </w:t>
      </w:r>
      <w:r w:rsidRPr="001E35EA">
        <w:rPr>
          <w:lang w:val="sv-SE"/>
        </w:rPr>
        <w:t xml:space="preserve">irbesartan har potential att hämma OATP1B1. I en klinisk studie, rapporterades det att irbesartan ökade </w:t>
      </w:r>
      <w:r w:rsidRPr="001E35EA">
        <w:rPr>
          <w:color w:val="000000"/>
          <w:lang w:val="sv-SE"/>
        </w:rPr>
        <w:t>C</w:t>
      </w:r>
      <w:r w:rsidRPr="001E35EA">
        <w:rPr>
          <w:color w:val="000000"/>
          <w:vertAlign w:val="subscript"/>
          <w:lang w:val="sv-SE"/>
        </w:rPr>
        <w:t>max</w:t>
      </w:r>
      <w:r w:rsidRPr="001E35EA">
        <w:rPr>
          <w:lang w:val="sv-SE"/>
        </w:rPr>
        <w:t xml:space="preserve"> och AUC för repaglinid (OATP1B1-substrat) 1,8-faldigt respektive 1,3-faldigt, när det administrerades 1 timme före repaglinid. I en annan studie rapporterades ingen relevant farmakokinetisk interaktion när de två läkemedlen administrerades samtidigt. Därför kan dosjustering av antidiabetisk behandling såsom repaglinid krävas (se avsnitt 4.4).</w:t>
      </w:r>
    </w:p>
    <w:bookmarkEnd w:id="2"/>
    <w:p w:rsidR="00A037F2" w:rsidRDefault="00A037F2">
      <w:pPr>
        <w:pStyle w:val="EMEABodyText"/>
        <w:rPr>
          <w:lang w:val="sv-SE"/>
        </w:rPr>
      </w:pPr>
    </w:p>
    <w:p w:rsidR="000B68CB" w:rsidRPr="004710B4" w:rsidRDefault="000B68CB" w:rsidP="000B68CB">
      <w:pPr>
        <w:pStyle w:val="EMEABodyText"/>
        <w:rPr>
          <w:lang w:val="sv-SE"/>
        </w:rPr>
      </w:pPr>
      <w:r w:rsidRPr="00E36820">
        <w:rPr>
          <w:u w:val="single"/>
          <w:lang w:val="sv-SE"/>
        </w:rPr>
        <w:t>Övrig information om interaktioner med irbesartan:</w:t>
      </w:r>
      <w:r w:rsidRPr="00382284">
        <w:rPr>
          <w:lang w:val="sv-SE"/>
        </w:rPr>
        <w:t xml:space="preserve"> </w:t>
      </w:r>
      <w:r>
        <w:rPr>
          <w:lang w:val="sv-SE"/>
        </w:rPr>
        <w:t xml:space="preserve">i kliniska studier påverkades inte irbesartans farmakokinetik av hydroklortiazid. Irbesartan metaboliseras huvudsakligen av CYP2C9 och i mindre utsträckning genom glukuronidering. Inga signifikanta farmakokinetiska eller farmakodynamiska interaktioner observerades då irbesartan gavs samtidigt med warfarin, ett läkemedel som metaboliseras av </w:t>
      </w:r>
      <w:r w:rsidRPr="004710B4">
        <w:rPr>
          <w:lang w:val="sv-SE"/>
        </w:rPr>
        <w:t>CYP2C9</w:t>
      </w:r>
      <w:r>
        <w:rPr>
          <w:lang w:val="sv-SE"/>
        </w:rPr>
        <w:t>. Effekten av CYP2C9-inducerare, såsom rifampicin, på irbesartans farmakokinetik har inte utvärderats. Digoxins farmakokinetik påverkades inte vid samtidig administrering av irbesartan.</w:t>
      </w:r>
    </w:p>
    <w:p w:rsidR="000B68CB" w:rsidRDefault="000B68CB">
      <w:pPr>
        <w:pStyle w:val="EMEABodyText"/>
        <w:rPr>
          <w:lang w:val="sv-SE"/>
        </w:rPr>
      </w:pPr>
    </w:p>
    <w:p w:rsidR="000B68CB" w:rsidRDefault="000B68CB">
      <w:pPr>
        <w:pStyle w:val="EMEAHeading2"/>
        <w:rPr>
          <w:lang w:val="sv-SE"/>
        </w:rPr>
      </w:pPr>
      <w:r>
        <w:rPr>
          <w:lang w:val="sv-SE"/>
        </w:rPr>
        <w:t>4.6</w:t>
      </w:r>
      <w:r>
        <w:rPr>
          <w:lang w:val="sv-SE"/>
        </w:rPr>
        <w:tab/>
        <w:t>Fertilitet, graviditet och amning</w:t>
      </w:r>
    </w:p>
    <w:p w:rsidR="000B68CB" w:rsidRDefault="000B68CB" w:rsidP="000B68CB">
      <w:pPr>
        <w:pStyle w:val="EMEAHeading2"/>
        <w:rPr>
          <w:lang w:val="sv-SE"/>
        </w:rPr>
      </w:pPr>
    </w:p>
    <w:p w:rsidR="000B68CB" w:rsidRDefault="000B68CB" w:rsidP="000B68CB">
      <w:pPr>
        <w:pStyle w:val="EMEABodyText"/>
        <w:keepNext/>
        <w:rPr>
          <w:lang w:val="sv-SE"/>
        </w:rPr>
      </w:pPr>
      <w:r w:rsidRPr="00CE77E7">
        <w:rPr>
          <w:u w:val="single"/>
          <w:lang w:val="sv-SE"/>
        </w:rPr>
        <w:t>Graviditet</w:t>
      </w:r>
      <w:r>
        <w:rPr>
          <w:lang w:val="sv-SE"/>
        </w:rPr>
        <w:t>:</w:t>
      </w:r>
    </w:p>
    <w:p w:rsidR="000B68CB" w:rsidRPr="006C21B2" w:rsidRDefault="000B68CB" w:rsidP="000B68CB">
      <w:pPr>
        <w:pStyle w:val="EMEABodyText"/>
        <w:keepNext/>
        <w:rPr>
          <w:lang w:val="sv-SE"/>
        </w:rPr>
      </w:pPr>
    </w:p>
    <w:p w:rsidR="000B68CB" w:rsidRPr="00861783" w:rsidRDefault="000B68CB" w:rsidP="000B68CB">
      <w:pPr>
        <w:pStyle w:val="EMEABodyText"/>
        <w:pBdr>
          <w:top w:val="single" w:sz="4" w:space="1" w:color="auto"/>
          <w:left w:val="single" w:sz="4" w:space="4" w:color="auto"/>
          <w:bottom w:val="single" w:sz="4" w:space="6" w:color="auto"/>
          <w:right w:val="single" w:sz="4" w:space="4" w:color="auto"/>
        </w:pBdr>
        <w:rPr>
          <w:color w:val="000000"/>
          <w:szCs w:val="22"/>
          <w:lang w:val="sv-SE"/>
        </w:rPr>
      </w:pPr>
      <w:r>
        <w:rPr>
          <w:lang w:val="sv-SE"/>
        </w:rPr>
        <w:t>AIIRAs bör inte användas under graviditetens första trimester (se avsnitt 4.4). AIIRAs är kontraindicerat under graviditetens andra och tredje trimester (se avsnitt 4.3 och 4.4).</w:t>
      </w:r>
    </w:p>
    <w:p w:rsidR="000B68CB" w:rsidRPr="00EF1912" w:rsidRDefault="000B68CB" w:rsidP="000B68CB">
      <w:pPr>
        <w:pStyle w:val="EMEABodyText"/>
        <w:rPr>
          <w:lang w:val="sv-SE"/>
        </w:rPr>
      </w:pPr>
    </w:p>
    <w:p w:rsidR="000B68CB" w:rsidRDefault="000B68CB" w:rsidP="000B68CB">
      <w:pPr>
        <w:pStyle w:val="EMEABodyText"/>
        <w:rPr>
          <w:lang w:val="sv-SE"/>
        </w:rPr>
      </w:pPr>
      <w:r w:rsidRPr="00861783">
        <w:rPr>
          <w:lang w:val="sv-SE"/>
        </w:rPr>
        <w:t xml:space="preserve">Epidemiologiska data rörande risk för fosterskada efter användning av </w:t>
      </w:r>
      <w:r>
        <w:rPr>
          <w:lang w:val="sv-SE"/>
        </w:rPr>
        <w:t xml:space="preserve">ACE hämmare </w:t>
      </w:r>
      <w:r w:rsidRPr="00861783">
        <w:rPr>
          <w:lang w:val="sv-SE"/>
        </w:rPr>
        <w:t xml:space="preserve">under graviditetens första trimester </w:t>
      </w:r>
      <w:r>
        <w:rPr>
          <w:lang w:val="sv-SE"/>
        </w:rPr>
        <w:t>är inte entydiga, en något ökad</w:t>
      </w:r>
      <w:r w:rsidRPr="00861783">
        <w:rPr>
          <w:lang w:val="sv-SE"/>
        </w:rPr>
        <w:t xml:space="preserve"> risk kan inte uteslutas.</w:t>
      </w:r>
      <w:r w:rsidRPr="00861783">
        <w:rPr>
          <w:szCs w:val="22"/>
          <w:lang w:val="sv-SE"/>
        </w:rPr>
        <w:t xml:space="preserve"> </w:t>
      </w:r>
      <w:r>
        <w:rPr>
          <w:szCs w:val="22"/>
          <w:lang w:val="sv-SE"/>
        </w:rPr>
        <w:t xml:space="preserve">Det finns inga kontrollerade epidemiologiska data rörande risken för Angiotensin II Receptor Antagonister (AIIRAs), men motsvarande risker kan finnas för denna läkemedelgrupp. </w:t>
      </w:r>
      <w:r w:rsidRPr="00861783">
        <w:rPr>
          <w:lang w:val="sv-SE"/>
        </w:rPr>
        <w:t xml:space="preserve">Om inte fortsatt </w:t>
      </w:r>
      <w:r>
        <w:rPr>
          <w:lang w:val="sv-SE"/>
        </w:rPr>
        <w:t xml:space="preserve">AIIRAs </w:t>
      </w:r>
      <w:r w:rsidRPr="00861783">
        <w:rPr>
          <w:lang w:val="sv-SE"/>
        </w:rPr>
        <w:t xml:space="preserve">behandling anses nödvändig, bör patienter som planerar graviditet, erhålla alternativ </w:t>
      </w:r>
      <w:r>
        <w:rPr>
          <w:lang w:val="sv-SE"/>
        </w:rPr>
        <w:t xml:space="preserve">blodtryckssänkande </w:t>
      </w:r>
      <w:r w:rsidRPr="00861783">
        <w:rPr>
          <w:lang w:val="sv-SE"/>
        </w:rPr>
        <w:t xml:space="preserve">behandling där säkerhetsprofilen är väl dokumenterad för användning under graviditet. Vid konstaterad graviditet bör behandling med </w:t>
      </w:r>
      <w:r>
        <w:rPr>
          <w:lang w:val="sv-SE"/>
        </w:rPr>
        <w:t xml:space="preserve">AIIRAs </w:t>
      </w:r>
      <w:r w:rsidRPr="00861783">
        <w:rPr>
          <w:lang w:val="sv-SE"/>
        </w:rPr>
        <w:t xml:space="preserve">avbrytas direkt och, om lämpligt, bör en alternativ behandling </w:t>
      </w:r>
      <w:r w:rsidRPr="00A4452F">
        <w:rPr>
          <w:lang w:val="sv-SE"/>
        </w:rPr>
        <w:t>påbörjas.</w:t>
      </w:r>
    </w:p>
    <w:p w:rsidR="000B68CB" w:rsidRPr="00861783" w:rsidRDefault="000B68CB" w:rsidP="000B68CB">
      <w:pPr>
        <w:pStyle w:val="EMEABodyText"/>
        <w:rPr>
          <w:lang w:val="sv-SE"/>
        </w:rPr>
      </w:pPr>
    </w:p>
    <w:p w:rsidR="000B68CB" w:rsidRPr="00861783" w:rsidRDefault="000B68CB" w:rsidP="000B68CB">
      <w:pPr>
        <w:pStyle w:val="EMEABodyText"/>
        <w:rPr>
          <w:lang w:val="sv-SE"/>
        </w:rPr>
      </w:pPr>
      <w:r w:rsidRPr="00861783">
        <w:rPr>
          <w:lang w:val="sv-SE"/>
        </w:rPr>
        <w:t xml:space="preserve">Det är känt att </w:t>
      </w:r>
      <w:r>
        <w:rPr>
          <w:lang w:val="sv-SE"/>
        </w:rPr>
        <w:t>behandling med AIIRAs</w:t>
      </w:r>
      <w:r w:rsidRPr="00861783">
        <w:rPr>
          <w:lang w:val="sv-SE"/>
        </w:rPr>
        <w:t xml:space="preserve"> under andra och tredje trimestern kan inducera human fostertoxicitet (nedsatt njurfunktion, oligohydramnios, hämning av skallförbening) och neonatal toxicitet (njursvikt, hypot</w:t>
      </w:r>
      <w:r>
        <w:rPr>
          <w:lang w:val="sv-SE"/>
        </w:rPr>
        <w:t>ension</w:t>
      </w:r>
      <w:r w:rsidRPr="00861783">
        <w:rPr>
          <w:lang w:val="sv-SE"/>
        </w:rPr>
        <w:t>, hyperkalemi)</w:t>
      </w:r>
      <w:r>
        <w:rPr>
          <w:lang w:val="sv-SE"/>
        </w:rPr>
        <w:t>. (Se avsnitt 5.3).</w:t>
      </w:r>
    </w:p>
    <w:p w:rsidR="000B68CB" w:rsidRPr="00861783" w:rsidRDefault="000B68CB" w:rsidP="000B68CB">
      <w:pPr>
        <w:pStyle w:val="EMEABodyText"/>
        <w:rPr>
          <w:lang w:val="sv-SE"/>
        </w:rPr>
      </w:pPr>
      <w:r w:rsidRPr="00861783">
        <w:rPr>
          <w:lang w:val="sv-SE"/>
        </w:rPr>
        <w:t xml:space="preserve">Om exponering för </w:t>
      </w:r>
      <w:r>
        <w:rPr>
          <w:lang w:val="sv-SE"/>
        </w:rPr>
        <w:t xml:space="preserve">AIIRAs </w:t>
      </w:r>
      <w:r w:rsidRPr="00861783">
        <w:rPr>
          <w:lang w:val="sv-SE"/>
        </w:rPr>
        <w:t>förekommit under graviditetens andra trimester rekommenderas ultraljudskontroll av njurfunktion och skalle.</w:t>
      </w:r>
    </w:p>
    <w:p w:rsidR="000B68CB" w:rsidRPr="00861783" w:rsidRDefault="000B68CB" w:rsidP="000B68CB">
      <w:pPr>
        <w:pStyle w:val="EMEABodyText"/>
        <w:rPr>
          <w:lang w:val="sv-SE"/>
        </w:rPr>
      </w:pPr>
      <w:r w:rsidRPr="00861783">
        <w:rPr>
          <w:lang w:val="sv-SE"/>
        </w:rPr>
        <w:t xml:space="preserve">Spädbarn vars mödrar har använt </w:t>
      </w:r>
      <w:r>
        <w:rPr>
          <w:lang w:val="sv-SE"/>
        </w:rPr>
        <w:t xml:space="preserve">AIIRAs </w:t>
      </w:r>
      <w:r w:rsidRPr="00861783">
        <w:rPr>
          <w:lang w:val="sv-SE"/>
        </w:rPr>
        <w:t>bör observeras noggrant med avseende på hyper</w:t>
      </w:r>
      <w:r>
        <w:rPr>
          <w:lang w:val="sv-SE"/>
        </w:rPr>
        <w:t xml:space="preserve">tension (se avsnitt 4.3 </w:t>
      </w:r>
      <w:r w:rsidRPr="00861783">
        <w:rPr>
          <w:lang w:val="sv-SE"/>
        </w:rPr>
        <w:t>oc</w:t>
      </w:r>
      <w:r>
        <w:rPr>
          <w:lang w:val="sv-SE"/>
        </w:rPr>
        <w:t>h 4.4</w:t>
      </w:r>
      <w:r w:rsidRPr="00861783">
        <w:rPr>
          <w:lang w:val="sv-SE"/>
        </w:rPr>
        <w:t>).</w:t>
      </w:r>
    </w:p>
    <w:p w:rsidR="000B68CB" w:rsidRDefault="000B68CB">
      <w:pPr>
        <w:pStyle w:val="EMEABodyText"/>
        <w:rPr>
          <w:b/>
          <w:lang w:val="sv-SE"/>
        </w:rPr>
      </w:pPr>
    </w:p>
    <w:p w:rsidR="000B68CB" w:rsidRDefault="000B68CB" w:rsidP="000B68CB">
      <w:pPr>
        <w:pStyle w:val="EMEABodyText"/>
        <w:keepNext/>
        <w:rPr>
          <w:lang w:val="sv-SE"/>
        </w:rPr>
      </w:pPr>
      <w:r w:rsidRPr="00E36820">
        <w:rPr>
          <w:u w:val="single"/>
          <w:lang w:val="sv-SE"/>
        </w:rPr>
        <w:t>Amning:</w:t>
      </w:r>
    </w:p>
    <w:p w:rsidR="000B68CB" w:rsidRDefault="000B68CB" w:rsidP="000B68CB">
      <w:pPr>
        <w:pStyle w:val="EMEABodyText"/>
        <w:keepNext/>
        <w:rPr>
          <w:lang w:val="sv-SE"/>
        </w:rPr>
      </w:pPr>
    </w:p>
    <w:p w:rsidR="000B68CB" w:rsidRDefault="000B68CB" w:rsidP="000B68CB">
      <w:pPr>
        <w:pStyle w:val="EMEABodyText"/>
        <w:rPr>
          <w:lang w:val="sv-SE"/>
        </w:rPr>
      </w:pPr>
      <w:r w:rsidRPr="00CE77E7">
        <w:rPr>
          <w:lang w:val="sv-SE"/>
        </w:rPr>
        <w:t xml:space="preserve">Eftersom ingen information </w:t>
      </w:r>
      <w:r w:rsidRPr="00BE2AD4">
        <w:rPr>
          <w:lang w:val="sv-SE"/>
        </w:rPr>
        <w:t>angående</w:t>
      </w:r>
      <w:r w:rsidRPr="00CE77E7">
        <w:rPr>
          <w:lang w:val="sv-SE"/>
        </w:rPr>
        <w:t xml:space="preserve"> användning av </w:t>
      </w:r>
      <w:r>
        <w:rPr>
          <w:lang w:val="sv-SE"/>
        </w:rPr>
        <w:t xml:space="preserve">Karvea under amning finns, rekommenderas inte Karvea </w:t>
      </w:r>
      <w:r w:rsidRPr="00BE2AD4">
        <w:rPr>
          <w:lang w:val="sv-SE"/>
        </w:rPr>
        <w:t>utan i stället är</w:t>
      </w:r>
      <w:r>
        <w:rPr>
          <w:lang w:val="sv-SE"/>
        </w:rPr>
        <w:t xml:space="preserve"> alternativa behandlingar med </w:t>
      </w:r>
      <w:r w:rsidRPr="00BE2AD4">
        <w:rPr>
          <w:lang w:val="sv-SE"/>
        </w:rPr>
        <w:t xml:space="preserve">bättre dokumenterad säkerhetsprofil att föredra </w:t>
      </w:r>
      <w:r>
        <w:rPr>
          <w:lang w:val="sv-SE"/>
        </w:rPr>
        <w:t>under amning, speciellt vid amning av nyfödda eller prematura barn.</w:t>
      </w:r>
    </w:p>
    <w:p w:rsidR="000B68CB" w:rsidRDefault="000B68CB" w:rsidP="000B68CB">
      <w:pPr>
        <w:pStyle w:val="EMEABodyText"/>
        <w:rPr>
          <w:lang w:val="sv-SE"/>
        </w:rPr>
      </w:pPr>
    </w:p>
    <w:p w:rsidR="000B68CB" w:rsidRDefault="000B68CB" w:rsidP="000B68CB">
      <w:pPr>
        <w:pStyle w:val="EMEABodyText"/>
        <w:rPr>
          <w:rFonts w:eastAsia="SimSun"/>
          <w:szCs w:val="22"/>
          <w:lang w:val="sv-SE" w:eastAsia="zh-CN"/>
        </w:rPr>
      </w:pPr>
      <w:r>
        <w:rPr>
          <w:rFonts w:eastAsia="SimSun"/>
          <w:szCs w:val="22"/>
          <w:lang w:val="sv-SE" w:eastAsia="zh-CN"/>
        </w:rPr>
        <w:t>Det är okänt om irbesartan eller dess metaboliter utsöndras i bröstmjölk.</w:t>
      </w:r>
    </w:p>
    <w:p w:rsidR="000B68CB" w:rsidRDefault="000B68CB" w:rsidP="000B68CB">
      <w:pPr>
        <w:pStyle w:val="EMEABodyText"/>
        <w:rPr>
          <w:rFonts w:eastAsia="SimSun"/>
          <w:szCs w:val="22"/>
          <w:lang w:val="sv-SE" w:eastAsia="zh-CN"/>
        </w:rPr>
      </w:pPr>
      <w:r>
        <w:rPr>
          <w:rFonts w:eastAsia="SimSun"/>
          <w:szCs w:val="22"/>
          <w:lang w:val="sv-SE" w:eastAsia="zh-CN"/>
        </w:rPr>
        <w:t xml:space="preserve">Tillgängliga farmakodynamiska/toxikologiska data från råttor har visat att metaboliter från </w:t>
      </w:r>
      <w:r>
        <w:rPr>
          <w:lang w:val="sv-SE"/>
        </w:rPr>
        <w:t>irbesartan</w:t>
      </w:r>
      <w:r>
        <w:rPr>
          <w:rFonts w:eastAsia="SimSun"/>
          <w:szCs w:val="22"/>
          <w:lang w:val="sv-SE" w:eastAsia="zh-CN"/>
        </w:rPr>
        <w:t xml:space="preserve"> utsöndras i mjölk (för mer detaljer, se avsnitt 5.3).</w:t>
      </w:r>
    </w:p>
    <w:p w:rsidR="000B68CB" w:rsidRDefault="000B68CB" w:rsidP="000B68CB">
      <w:pPr>
        <w:pStyle w:val="EMEABodyText"/>
        <w:rPr>
          <w:rFonts w:eastAsia="SimSun"/>
          <w:szCs w:val="22"/>
          <w:lang w:val="sv-SE" w:eastAsia="zh-CN"/>
        </w:rPr>
      </w:pPr>
    </w:p>
    <w:p w:rsidR="000B68CB" w:rsidRDefault="000B68CB" w:rsidP="000B68CB">
      <w:pPr>
        <w:pStyle w:val="EMEABodyText"/>
        <w:rPr>
          <w:rFonts w:eastAsia="SimSun"/>
          <w:szCs w:val="22"/>
          <w:lang w:val="sv-SE" w:eastAsia="zh-CN"/>
        </w:rPr>
      </w:pPr>
      <w:r w:rsidRPr="00DC3CF0">
        <w:rPr>
          <w:rFonts w:eastAsia="SimSun"/>
          <w:szCs w:val="22"/>
          <w:u w:val="single"/>
          <w:lang w:val="sv-SE" w:eastAsia="zh-CN"/>
        </w:rPr>
        <w:t>Fertilitet</w:t>
      </w:r>
    </w:p>
    <w:p w:rsidR="000B68CB" w:rsidRDefault="000B68CB" w:rsidP="000B68CB">
      <w:pPr>
        <w:pStyle w:val="EMEABodyText"/>
        <w:rPr>
          <w:rFonts w:eastAsia="SimSun"/>
          <w:szCs w:val="22"/>
          <w:lang w:val="sv-SE" w:eastAsia="zh-CN"/>
        </w:rPr>
      </w:pPr>
    </w:p>
    <w:p w:rsidR="000B68CB" w:rsidRDefault="000B68CB" w:rsidP="000B68CB">
      <w:pPr>
        <w:pStyle w:val="EMEABodyText"/>
        <w:rPr>
          <w:lang w:val="sv-SE"/>
        </w:rPr>
      </w:pPr>
      <w:r>
        <w:rPr>
          <w:lang w:val="sv-SE"/>
        </w:rPr>
        <w:t>Irbesartan hade ingen effekt på fertiliteten hos råttor eller deras avkomma. Råttorna hade behandlats upp till de dosnivåer som inducerade de första tecknen på parental toxicitet (se avsnitt 5.3).</w:t>
      </w:r>
    </w:p>
    <w:p w:rsidR="000B68CB" w:rsidRDefault="000B68CB">
      <w:pPr>
        <w:pStyle w:val="EMEABodyText"/>
        <w:rPr>
          <w:lang w:val="sv-SE"/>
        </w:rPr>
      </w:pPr>
    </w:p>
    <w:p w:rsidR="000B68CB" w:rsidRDefault="000B68CB">
      <w:pPr>
        <w:pStyle w:val="EMEAHeading2"/>
        <w:rPr>
          <w:lang w:val="sv-SE"/>
        </w:rPr>
      </w:pPr>
      <w:r>
        <w:rPr>
          <w:lang w:val="sv-SE"/>
        </w:rPr>
        <w:t>4.7</w:t>
      </w:r>
      <w:r>
        <w:rPr>
          <w:lang w:val="sv-SE"/>
        </w:rPr>
        <w:tab/>
        <w:t>Effekter på förmågan att framföra fordon och använda maskiner</w:t>
      </w:r>
    </w:p>
    <w:p w:rsidR="000B68CB" w:rsidRDefault="000B68CB" w:rsidP="000B68CB">
      <w:pPr>
        <w:pStyle w:val="EMEAHeading2"/>
        <w:rPr>
          <w:lang w:val="sv-SE"/>
        </w:rPr>
      </w:pPr>
    </w:p>
    <w:p w:rsidR="000B68CB" w:rsidRDefault="000B68CB">
      <w:pPr>
        <w:pStyle w:val="EMEABodyText"/>
        <w:rPr>
          <w:lang w:val="sv-SE"/>
        </w:rPr>
      </w:pPr>
      <w:r>
        <w:rPr>
          <w:lang w:val="sv-SE"/>
        </w:rPr>
        <w:t>Inga studier har utförts på förmågan att köra bil eller använda maskiner. Baserat på dess farmakodynamiska egenskaper är det ej troligt att irbesartan påverkar denna förmåga. Vid framförande av fordon eller användning av maskiner, bör hänsyn tagas till att yrsel eller trötthet kan inträffa under behandling.</w:t>
      </w:r>
    </w:p>
    <w:p w:rsidR="000B68CB" w:rsidRDefault="000B68CB">
      <w:pPr>
        <w:pStyle w:val="EMEABodyText"/>
        <w:rPr>
          <w:lang w:val="sv-SE"/>
        </w:rPr>
      </w:pPr>
    </w:p>
    <w:p w:rsidR="000B68CB" w:rsidRDefault="000B68CB">
      <w:pPr>
        <w:pStyle w:val="EMEAHeading2"/>
        <w:rPr>
          <w:lang w:val="sv-SE"/>
        </w:rPr>
      </w:pPr>
      <w:r>
        <w:rPr>
          <w:lang w:val="sv-SE"/>
        </w:rPr>
        <w:t>4.8</w:t>
      </w:r>
      <w:r>
        <w:rPr>
          <w:lang w:val="sv-SE"/>
        </w:rPr>
        <w:tab/>
        <w:t>Biverkningar</w:t>
      </w:r>
    </w:p>
    <w:p w:rsidR="000B68CB" w:rsidRDefault="000B68CB" w:rsidP="000B68CB">
      <w:pPr>
        <w:pStyle w:val="EMEAHeading2"/>
        <w:rPr>
          <w:lang w:val="sv-SE"/>
        </w:rPr>
      </w:pPr>
    </w:p>
    <w:p w:rsidR="000B68CB" w:rsidRDefault="000B68CB" w:rsidP="000B68CB">
      <w:pPr>
        <w:pStyle w:val="EMEABodyText"/>
        <w:rPr>
          <w:lang w:val="sv-SE"/>
        </w:rPr>
      </w:pPr>
      <w:r w:rsidRPr="00E0244A">
        <w:rPr>
          <w:lang w:val="sv-SE"/>
        </w:rPr>
        <w:t xml:space="preserve">I </w:t>
      </w:r>
      <w:r>
        <w:rPr>
          <w:lang w:val="sv-SE"/>
        </w:rPr>
        <w:t>placebokontrollerade studier på patienter med hypertoni, skilde sig den totala förekomsten av biverkningar ej åt mellan irbesartan (56,2%) och placebogrupperna (56,5%). Utsättning på grund av biverkningar eller inverkan på laboratorievärden var mindre vanlig hos irbesartanbehandlade patienter (3,3%) än hos placebobehandlade patienter (4,5%). Förekomsten av biverkningar var inte relaterad till dos (inom rekommenderat dosområde), kön, ålder, ras eller behandlingstidens längd.</w:t>
      </w:r>
    </w:p>
    <w:p w:rsidR="000B68CB" w:rsidRDefault="000B68CB" w:rsidP="000B68CB">
      <w:pPr>
        <w:pStyle w:val="EMEABodyText"/>
        <w:rPr>
          <w:lang w:val="sv-SE"/>
        </w:rPr>
      </w:pPr>
    </w:p>
    <w:p w:rsidR="000B68CB" w:rsidRDefault="000B68CB" w:rsidP="000B68CB">
      <w:pPr>
        <w:pStyle w:val="EMEABodyText"/>
        <w:rPr>
          <w:lang w:val="sv-SE"/>
        </w:rPr>
      </w:pPr>
      <w:r>
        <w:rPr>
          <w:lang w:val="sv-SE"/>
        </w:rPr>
        <w:t>Hos hypertonipatienter med diabetes och med mikroalbuminuri och normal njurfunktion rapporterades ortostatisk yrsel och ortostatisk hypotension hos 0,5% av patienterna (dvs mindre vanliga), men mer frekvent än för placebo.</w:t>
      </w:r>
    </w:p>
    <w:p w:rsidR="000B68CB" w:rsidRDefault="000B68CB" w:rsidP="000B68CB">
      <w:pPr>
        <w:pStyle w:val="EMEABodyText"/>
        <w:rPr>
          <w:lang w:val="sv-SE"/>
        </w:rPr>
      </w:pPr>
    </w:p>
    <w:p w:rsidR="000B68CB" w:rsidRDefault="000B68CB" w:rsidP="000B68CB">
      <w:pPr>
        <w:pStyle w:val="EMEABodyText"/>
        <w:rPr>
          <w:lang w:val="sv-SE"/>
        </w:rPr>
      </w:pPr>
      <w:r>
        <w:rPr>
          <w:lang w:val="sv-SE"/>
        </w:rPr>
        <w:t xml:space="preserve">I tabellen nedan redovisas biverkningar rapporterade i placebokontrollerade studier, där 1 965 hypertonipatienter behandlades med irbesartan. Markeringar med en stjärna (*) anger biverkningar som dessutom rapporterades hos &gt; 2% av hypertonipatienter med diabetes, kronisk </w:t>
      </w:r>
      <w:r w:rsidRPr="009B4722">
        <w:rPr>
          <w:lang w:val="sv-SE"/>
        </w:rPr>
        <w:t>njurinsufficiens och</w:t>
      </w:r>
      <w:r>
        <w:rPr>
          <w:lang w:val="sv-SE"/>
        </w:rPr>
        <w:t xml:space="preserve"> overt proteinuri, och i högre frekvens än för placebo. </w:t>
      </w:r>
    </w:p>
    <w:p w:rsidR="000B68CB" w:rsidRDefault="000B68CB">
      <w:pPr>
        <w:pStyle w:val="EMEABodyText"/>
        <w:rPr>
          <w:lang w:val="sv-SE"/>
        </w:rPr>
      </w:pPr>
    </w:p>
    <w:p w:rsidR="000B68CB" w:rsidRDefault="000B68CB">
      <w:pPr>
        <w:pStyle w:val="EMEABodyText"/>
        <w:rPr>
          <w:lang w:val="sv-SE"/>
        </w:rPr>
      </w:pPr>
      <w:r>
        <w:rPr>
          <w:lang w:val="sv-SE"/>
        </w:rPr>
        <w:t>Frekvensen av biverkningar listade nedan definieras enligt följande konvention:</w:t>
      </w:r>
    </w:p>
    <w:p w:rsidR="000B68CB" w:rsidRPr="006232B8" w:rsidRDefault="000B68CB" w:rsidP="000B68CB">
      <w:pPr>
        <w:pStyle w:val="EMEABodyText"/>
        <w:rPr>
          <w:noProof/>
          <w:lang w:val="sv-SE"/>
        </w:rPr>
      </w:pPr>
      <w:r>
        <w:rPr>
          <w:lang w:val="sv-SE"/>
        </w:rPr>
        <w:t xml:space="preserve">mycket vanliga (≥ 1/10); vanliga (≥ 1/100 till &lt; 1/10); mindre vanliga (≥ 1/1 000 till &lt; 1/100); sällsynta (≥ 1/10 000 till &lt; 1/1 000); mycket sällsynta (&lt; 1/10 000). </w:t>
      </w:r>
      <w:r w:rsidRPr="006232B8">
        <w:rPr>
          <w:noProof/>
          <w:lang w:val="sv-SE"/>
        </w:rPr>
        <w:t xml:space="preserve">Biverkningarna presenteras inom varje frekvensområde efter fallande allvarlighetsgrad. </w:t>
      </w:r>
    </w:p>
    <w:p w:rsidR="000B68CB" w:rsidRDefault="000B68CB" w:rsidP="000B68CB">
      <w:pPr>
        <w:pStyle w:val="EMEABodyText"/>
        <w:rPr>
          <w:noProof/>
          <w:lang w:val="sv-SE"/>
        </w:rPr>
      </w:pPr>
    </w:p>
    <w:p w:rsidR="000B68CB" w:rsidRDefault="000B68CB" w:rsidP="000B68CB">
      <w:pPr>
        <w:pStyle w:val="EMEABodyText"/>
        <w:rPr>
          <w:lang w:val="sv-SE"/>
        </w:rPr>
      </w:pPr>
      <w:r>
        <w:rPr>
          <w:lang w:val="sv-SE"/>
        </w:rPr>
        <w:t>Biverkningar som rapporterats sedan Karvea introducerades på marknaden listas också. Dessa biverkningar baseras på spontana rapporter.</w:t>
      </w:r>
    </w:p>
    <w:p w:rsidR="000B68CB" w:rsidRDefault="000B68CB" w:rsidP="000B68CB">
      <w:pPr>
        <w:pStyle w:val="EMEABodyText"/>
        <w:rPr>
          <w:lang w:val="sv-SE"/>
        </w:rPr>
      </w:pPr>
    </w:p>
    <w:p w:rsidR="00674962" w:rsidRDefault="00674962" w:rsidP="00674962">
      <w:pPr>
        <w:pStyle w:val="EMEABodyText"/>
        <w:keepNext/>
        <w:rPr>
          <w:i/>
          <w:u w:val="single"/>
          <w:lang w:val="sv-SE"/>
        </w:rPr>
      </w:pPr>
      <w:r>
        <w:rPr>
          <w:i/>
          <w:noProof/>
          <w:u w:val="single"/>
          <w:lang w:val="sv-SE"/>
        </w:rPr>
        <w:t>Blodet och lymfsystemet</w:t>
      </w:r>
      <w:r>
        <w:rPr>
          <w:i/>
          <w:u w:val="single"/>
          <w:lang w:val="sv-SE"/>
        </w:rPr>
        <w:t>:</w:t>
      </w:r>
    </w:p>
    <w:p w:rsidR="00674962" w:rsidRDefault="00674962" w:rsidP="00674962">
      <w:pPr>
        <w:pStyle w:val="EMEABodyText"/>
        <w:rPr>
          <w:lang w:val="sv-SE"/>
        </w:rPr>
      </w:pPr>
      <w:r>
        <w:rPr>
          <w:lang w:val="sv-SE"/>
        </w:rPr>
        <w:t>Ingen känd frekvens:</w:t>
      </w:r>
      <w:r>
        <w:rPr>
          <w:lang w:val="sv-SE"/>
        </w:rPr>
        <w:tab/>
      </w:r>
      <w:r w:rsidR="00A43650">
        <w:rPr>
          <w:lang w:val="sv-SE"/>
        </w:rPr>
        <w:t xml:space="preserve">anemi, </w:t>
      </w:r>
      <w:r>
        <w:rPr>
          <w:lang w:val="sv-SE"/>
        </w:rPr>
        <w:t>trombocytopeni</w:t>
      </w:r>
    </w:p>
    <w:p w:rsidR="00674962" w:rsidRDefault="00674962" w:rsidP="000B68CB">
      <w:pPr>
        <w:pStyle w:val="EMEABodyText"/>
        <w:rPr>
          <w:lang w:val="sv-SE"/>
        </w:rPr>
      </w:pPr>
    </w:p>
    <w:p w:rsidR="000B68CB" w:rsidRPr="00E23B33" w:rsidRDefault="000B68CB" w:rsidP="000B68CB">
      <w:pPr>
        <w:pStyle w:val="EMEABodyText"/>
        <w:rPr>
          <w:u w:val="single"/>
          <w:lang w:val="sv-SE"/>
        </w:rPr>
      </w:pPr>
      <w:r w:rsidRPr="00E23B33">
        <w:rPr>
          <w:i/>
          <w:u w:val="single"/>
          <w:lang w:val="sv-SE"/>
        </w:rPr>
        <w:t>Immunsystemet</w:t>
      </w:r>
      <w:r w:rsidRPr="00E23B33">
        <w:rPr>
          <w:u w:val="single"/>
          <w:lang w:val="sv-SE"/>
        </w:rPr>
        <w:t>:</w:t>
      </w:r>
    </w:p>
    <w:p w:rsidR="000B68CB" w:rsidRDefault="000B68CB" w:rsidP="000B68CB">
      <w:pPr>
        <w:pStyle w:val="EMEABodyText"/>
        <w:rPr>
          <w:lang w:val="sv-SE"/>
        </w:rPr>
      </w:pPr>
      <w:r>
        <w:rPr>
          <w:lang w:val="sv-SE"/>
        </w:rPr>
        <w:t>Ingen känd frekvens:</w:t>
      </w:r>
      <w:r>
        <w:rPr>
          <w:lang w:val="sv-SE"/>
        </w:rPr>
        <w:tab/>
        <w:t>överkänslighetsreaktioner såsom angioödem, hudutslag och urtikaria</w:t>
      </w:r>
    </w:p>
    <w:p w:rsidR="000B68CB" w:rsidRDefault="000B68CB" w:rsidP="000B68CB">
      <w:pPr>
        <w:pStyle w:val="EMEABodyText"/>
        <w:rPr>
          <w:lang w:val="sv-SE"/>
        </w:rPr>
      </w:pPr>
    </w:p>
    <w:p w:rsidR="000B68CB" w:rsidRDefault="000B68CB" w:rsidP="000B68CB">
      <w:pPr>
        <w:pStyle w:val="EMEABodyText"/>
        <w:keepNext/>
        <w:rPr>
          <w:i/>
          <w:u w:val="single"/>
          <w:lang w:val="sv-SE"/>
        </w:rPr>
      </w:pPr>
      <w:r w:rsidRPr="006C770C">
        <w:rPr>
          <w:i/>
          <w:noProof/>
          <w:u w:val="single"/>
          <w:lang w:val="sv-SE"/>
        </w:rPr>
        <w:t>Metabolism och nutrition</w:t>
      </w:r>
      <w:r>
        <w:rPr>
          <w:i/>
          <w:u w:val="single"/>
          <w:lang w:val="sv-SE"/>
        </w:rPr>
        <w:t>:</w:t>
      </w:r>
    </w:p>
    <w:p w:rsidR="000B68CB" w:rsidRDefault="000B68CB" w:rsidP="000B68CB">
      <w:pPr>
        <w:pStyle w:val="EMEABodyText"/>
        <w:rPr>
          <w:lang w:val="sv-SE"/>
        </w:rPr>
      </w:pPr>
      <w:r>
        <w:rPr>
          <w:lang w:val="sv-SE"/>
        </w:rPr>
        <w:t>Ingen känd frekvens:</w:t>
      </w:r>
      <w:r>
        <w:rPr>
          <w:lang w:val="sv-SE"/>
        </w:rPr>
        <w:tab/>
        <w:t>hyperkalemi</w:t>
      </w:r>
      <w:r w:rsidR="00A037F2">
        <w:rPr>
          <w:lang w:val="sv-SE"/>
        </w:rPr>
        <w:t xml:space="preserve">, </w:t>
      </w:r>
      <w:bookmarkStart w:id="3" w:name="_Hlk61339173"/>
      <w:r w:rsidR="00A037F2">
        <w:rPr>
          <w:lang w:val="sv-SE"/>
        </w:rPr>
        <w:t>hypoglykemi</w:t>
      </w:r>
      <w:bookmarkEnd w:id="3"/>
    </w:p>
    <w:p w:rsidR="000B68CB" w:rsidRDefault="000B68CB" w:rsidP="000B68CB">
      <w:pPr>
        <w:pStyle w:val="EMEABodyText"/>
        <w:rPr>
          <w:lang w:val="sv-SE"/>
        </w:rPr>
      </w:pPr>
    </w:p>
    <w:p w:rsidR="000B68CB" w:rsidRDefault="000B68CB" w:rsidP="000B68CB">
      <w:pPr>
        <w:pStyle w:val="EMEABodyText"/>
        <w:keepNext/>
        <w:rPr>
          <w:i/>
          <w:lang w:val="sv-SE"/>
        </w:rPr>
      </w:pPr>
      <w:r>
        <w:rPr>
          <w:i/>
          <w:u w:val="single"/>
          <w:lang w:val="sv-SE"/>
        </w:rPr>
        <w:t>Centrala och perifera nervsystemet:</w:t>
      </w:r>
    </w:p>
    <w:p w:rsidR="000B68CB" w:rsidRDefault="000B68CB" w:rsidP="000B68CB">
      <w:pPr>
        <w:pStyle w:val="EMEABodyText"/>
        <w:tabs>
          <w:tab w:val="left" w:pos="1680"/>
        </w:tabs>
        <w:rPr>
          <w:lang w:val="sv-SE"/>
        </w:rPr>
      </w:pPr>
      <w:r>
        <w:rPr>
          <w:lang w:val="sv-SE"/>
        </w:rPr>
        <w:t>Vanliga:</w:t>
      </w:r>
      <w:r>
        <w:rPr>
          <w:lang w:val="sv-SE"/>
        </w:rPr>
        <w:tab/>
        <w:t xml:space="preserve"> </w:t>
      </w:r>
      <w:r>
        <w:rPr>
          <w:lang w:val="sv-SE"/>
        </w:rPr>
        <w:tab/>
        <w:t>yrsel, ortostatisk yrsel*</w:t>
      </w:r>
    </w:p>
    <w:p w:rsidR="000B68CB" w:rsidRDefault="000B68CB" w:rsidP="000B68CB">
      <w:pPr>
        <w:pStyle w:val="EMEABodyText"/>
        <w:rPr>
          <w:lang w:val="sv-SE"/>
        </w:rPr>
      </w:pPr>
      <w:r>
        <w:rPr>
          <w:lang w:val="sv-SE"/>
        </w:rPr>
        <w:t xml:space="preserve">Ingen känd frekvens: </w:t>
      </w:r>
      <w:r>
        <w:rPr>
          <w:lang w:val="sv-SE"/>
        </w:rPr>
        <w:tab/>
        <w:t>vertigo, huvudvärk</w:t>
      </w:r>
    </w:p>
    <w:p w:rsidR="000B68CB" w:rsidRDefault="000B68CB" w:rsidP="000B68CB">
      <w:pPr>
        <w:pStyle w:val="EMEABodyText"/>
        <w:rPr>
          <w:lang w:val="sv-SE"/>
        </w:rPr>
      </w:pPr>
    </w:p>
    <w:p w:rsidR="000B68CB" w:rsidRDefault="000B68CB" w:rsidP="000B68CB">
      <w:pPr>
        <w:pStyle w:val="EMEABodyText"/>
        <w:keepNext/>
        <w:rPr>
          <w:i/>
          <w:u w:val="single"/>
          <w:lang w:val="sv-SE"/>
        </w:rPr>
      </w:pPr>
      <w:r>
        <w:rPr>
          <w:i/>
          <w:u w:val="single"/>
          <w:lang w:val="sv-SE"/>
        </w:rPr>
        <w:t>Öron och balansorgan:</w:t>
      </w:r>
    </w:p>
    <w:p w:rsidR="000B68CB" w:rsidRDefault="000B68CB" w:rsidP="000B68CB">
      <w:pPr>
        <w:pStyle w:val="EMEABodyText"/>
        <w:rPr>
          <w:lang w:val="sv-SE"/>
        </w:rPr>
      </w:pPr>
      <w:r>
        <w:rPr>
          <w:lang w:val="sv-SE"/>
        </w:rPr>
        <w:t>Ingen känd frekvens:</w:t>
      </w:r>
      <w:r>
        <w:rPr>
          <w:lang w:val="sv-SE"/>
        </w:rPr>
        <w:tab/>
        <w:t>tinnitus</w:t>
      </w:r>
    </w:p>
    <w:p w:rsidR="000B68CB" w:rsidRDefault="000B68CB" w:rsidP="000B68CB">
      <w:pPr>
        <w:pStyle w:val="EMEABodyText"/>
        <w:rPr>
          <w:lang w:val="sv-SE"/>
        </w:rPr>
      </w:pPr>
    </w:p>
    <w:p w:rsidR="000B68CB" w:rsidRDefault="000B68CB" w:rsidP="000B68CB">
      <w:pPr>
        <w:pStyle w:val="EMEABodyText"/>
        <w:keepNext/>
        <w:rPr>
          <w:i/>
          <w:u w:val="single"/>
          <w:lang w:val="sv-SE"/>
        </w:rPr>
      </w:pPr>
      <w:r>
        <w:rPr>
          <w:i/>
          <w:u w:val="single"/>
          <w:lang w:val="sv-SE"/>
        </w:rPr>
        <w:t>Hjärtat:</w:t>
      </w:r>
    </w:p>
    <w:p w:rsidR="000B68CB" w:rsidRDefault="000B68CB" w:rsidP="000B68CB">
      <w:pPr>
        <w:pStyle w:val="EMEABodyText"/>
        <w:tabs>
          <w:tab w:val="left" w:pos="1680"/>
        </w:tabs>
        <w:rPr>
          <w:lang w:val="sv-SE"/>
        </w:rPr>
      </w:pPr>
      <w:r>
        <w:rPr>
          <w:lang w:val="sv-SE"/>
        </w:rPr>
        <w:t>Mindre vanliga:</w:t>
      </w:r>
      <w:r>
        <w:rPr>
          <w:lang w:val="sv-SE"/>
        </w:rPr>
        <w:tab/>
        <w:t xml:space="preserve"> </w:t>
      </w:r>
      <w:r>
        <w:rPr>
          <w:lang w:val="sv-SE"/>
        </w:rPr>
        <w:tab/>
        <w:t>takykardi</w:t>
      </w:r>
    </w:p>
    <w:p w:rsidR="000B68CB" w:rsidRDefault="000B68CB" w:rsidP="000B68CB">
      <w:pPr>
        <w:pStyle w:val="EMEABodyText"/>
        <w:rPr>
          <w:lang w:val="sv-SE"/>
        </w:rPr>
      </w:pPr>
    </w:p>
    <w:p w:rsidR="000B68CB" w:rsidRDefault="000B68CB" w:rsidP="000B68CB">
      <w:pPr>
        <w:pStyle w:val="EMEABodyText"/>
        <w:keepNext/>
        <w:rPr>
          <w:i/>
          <w:u w:val="single"/>
          <w:lang w:val="sv-SE"/>
        </w:rPr>
      </w:pPr>
      <w:r>
        <w:rPr>
          <w:i/>
          <w:u w:val="single"/>
          <w:lang w:val="sv-SE"/>
        </w:rPr>
        <w:t>Blodkärl:</w:t>
      </w:r>
    </w:p>
    <w:p w:rsidR="000B68CB" w:rsidRDefault="000B68CB" w:rsidP="000B68CB">
      <w:pPr>
        <w:pStyle w:val="EMEABodyText"/>
        <w:keepNext/>
        <w:tabs>
          <w:tab w:val="left" w:pos="1680"/>
        </w:tabs>
        <w:ind w:left="1701" w:hanging="1701"/>
        <w:rPr>
          <w:lang w:val="sv-SE"/>
        </w:rPr>
      </w:pPr>
      <w:r>
        <w:rPr>
          <w:lang w:val="sv-SE"/>
        </w:rPr>
        <w:t>Vanliga:</w:t>
      </w:r>
      <w:r>
        <w:rPr>
          <w:lang w:val="sv-SE"/>
        </w:rPr>
        <w:tab/>
        <w:t xml:space="preserve"> </w:t>
      </w:r>
      <w:r>
        <w:rPr>
          <w:lang w:val="sv-SE"/>
        </w:rPr>
        <w:tab/>
        <w:t>ortostatisk hypotoni*</w:t>
      </w:r>
    </w:p>
    <w:p w:rsidR="000B68CB" w:rsidRDefault="000B68CB" w:rsidP="000B68CB">
      <w:pPr>
        <w:pStyle w:val="EMEABodyText"/>
        <w:tabs>
          <w:tab w:val="left" w:pos="1680"/>
        </w:tabs>
        <w:rPr>
          <w:lang w:val="sv-SE"/>
        </w:rPr>
      </w:pPr>
      <w:r>
        <w:rPr>
          <w:lang w:val="sv-SE"/>
        </w:rPr>
        <w:t>Mindre vanliga:</w:t>
      </w:r>
      <w:r>
        <w:rPr>
          <w:lang w:val="sv-SE"/>
        </w:rPr>
        <w:tab/>
        <w:t xml:space="preserve"> </w:t>
      </w:r>
      <w:r>
        <w:rPr>
          <w:lang w:val="sv-SE"/>
        </w:rPr>
        <w:tab/>
        <w:t>rodnad</w:t>
      </w:r>
    </w:p>
    <w:p w:rsidR="000B68CB" w:rsidRDefault="000B68CB" w:rsidP="000B68CB">
      <w:pPr>
        <w:pStyle w:val="EMEABodyText"/>
        <w:rPr>
          <w:lang w:val="sv-SE"/>
        </w:rPr>
      </w:pPr>
    </w:p>
    <w:p w:rsidR="000B68CB" w:rsidRDefault="000B68CB" w:rsidP="000B68CB">
      <w:pPr>
        <w:pStyle w:val="EMEABodyText"/>
        <w:keepNext/>
        <w:rPr>
          <w:i/>
          <w:lang w:val="sv-SE"/>
        </w:rPr>
      </w:pPr>
      <w:r>
        <w:rPr>
          <w:i/>
          <w:u w:val="single"/>
          <w:lang w:val="sv-SE"/>
        </w:rPr>
        <w:t>Andningsvägar, bröstkorg och mediastinum:</w:t>
      </w:r>
    </w:p>
    <w:p w:rsidR="000B68CB" w:rsidRDefault="000B68CB" w:rsidP="000B68CB">
      <w:pPr>
        <w:pStyle w:val="EMEABodyText"/>
        <w:tabs>
          <w:tab w:val="left" w:pos="1680"/>
        </w:tabs>
        <w:rPr>
          <w:lang w:val="sv-SE"/>
        </w:rPr>
      </w:pPr>
      <w:r>
        <w:rPr>
          <w:lang w:val="sv-SE"/>
        </w:rPr>
        <w:t>Mindre vanliga:</w:t>
      </w:r>
      <w:r>
        <w:rPr>
          <w:lang w:val="sv-SE"/>
        </w:rPr>
        <w:tab/>
        <w:t xml:space="preserve"> </w:t>
      </w:r>
      <w:r>
        <w:rPr>
          <w:lang w:val="sv-SE"/>
        </w:rPr>
        <w:tab/>
        <w:t>hosta</w:t>
      </w:r>
    </w:p>
    <w:p w:rsidR="000B68CB" w:rsidRDefault="000B68CB" w:rsidP="000B68CB">
      <w:pPr>
        <w:pStyle w:val="EMEABodyText"/>
        <w:rPr>
          <w:lang w:val="sv-SE"/>
        </w:rPr>
      </w:pPr>
    </w:p>
    <w:p w:rsidR="000B68CB" w:rsidRDefault="000B68CB" w:rsidP="000B68CB">
      <w:pPr>
        <w:pStyle w:val="EMEABodyText"/>
        <w:keepNext/>
        <w:rPr>
          <w:i/>
          <w:u w:val="single"/>
          <w:lang w:val="sv-SE"/>
        </w:rPr>
      </w:pPr>
      <w:r>
        <w:rPr>
          <w:i/>
          <w:u w:val="single"/>
          <w:lang w:val="sv-SE"/>
        </w:rPr>
        <w:t>Magtarmkanalen:</w:t>
      </w:r>
    </w:p>
    <w:p w:rsidR="000B68CB" w:rsidRDefault="000B68CB" w:rsidP="000B68CB">
      <w:pPr>
        <w:pStyle w:val="EMEABodyText"/>
        <w:keepNext/>
        <w:tabs>
          <w:tab w:val="left" w:pos="1680"/>
        </w:tabs>
        <w:rPr>
          <w:lang w:val="sv-SE"/>
        </w:rPr>
      </w:pPr>
      <w:r>
        <w:rPr>
          <w:lang w:val="sv-SE"/>
        </w:rPr>
        <w:t>Vanliga:</w:t>
      </w:r>
      <w:r>
        <w:rPr>
          <w:lang w:val="sv-SE"/>
        </w:rPr>
        <w:tab/>
        <w:t xml:space="preserve"> </w:t>
      </w:r>
      <w:r>
        <w:rPr>
          <w:lang w:val="sv-SE"/>
        </w:rPr>
        <w:tab/>
        <w:t>illamående/kräkningar</w:t>
      </w:r>
    </w:p>
    <w:p w:rsidR="000B68CB" w:rsidRDefault="000B68CB" w:rsidP="000B68CB">
      <w:pPr>
        <w:pStyle w:val="EMEABodyText"/>
        <w:tabs>
          <w:tab w:val="left" w:pos="1680"/>
        </w:tabs>
        <w:rPr>
          <w:lang w:val="sv-SE"/>
        </w:rPr>
      </w:pPr>
      <w:r>
        <w:rPr>
          <w:lang w:val="sv-SE"/>
        </w:rPr>
        <w:t>Mindre vanliga:</w:t>
      </w:r>
      <w:r>
        <w:rPr>
          <w:lang w:val="sv-SE"/>
        </w:rPr>
        <w:tab/>
        <w:t xml:space="preserve"> </w:t>
      </w:r>
      <w:r>
        <w:rPr>
          <w:lang w:val="sv-SE"/>
        </w:rPr>
        <w:tab/>
        <w:t>diarré, dyspepsi/halsbränna</w:t>
      </w:r>
    </w:p>
    <w:p w:rsidR="000B68CB" w:rsidRDefault="000B68CB" w:rsidP="000B68CB">
      <w:pPr>
        <w:pStyle w:val="EMEABodyText"/>
        <w:tabs>
          <w:tab w:val="left" w:pos="1680"/>
        </w:tabs>
        <w:rPr>
          <w:lang w:val="sv-SE"/>
        </w:rPr>
      </w:pPr>
      <w:r>
        <w:rPr>
          <w:lang w:val="sv-SE"/>
        </w:rPr>
        <w:t>Ingen känd frekvens:</w:t>
      </w:r>
      <w:r>
        <w:rPr>
          <w:lang w:val="sv-SE"/>
        </w:rPr>
        <w:tab/>
        <w:t>dysgeusi</w:t>
      </w:r>
    </w:p>
    <w:p w:rsidR="000B68CB" w:rsidRDefault="000B68CB" w:rsidP="000B68CB">
      <w:pPr>
        <w:pStyle w:val="EMEABodyText"/>
        <w:tabs>
          <w:tab w:val="left" w:pos="1680"/>
        </w:tabs>
        <w:rPr>
          <w:lang w:val="sv-SE"/>
        </w:rPr>
      </w:pPr>
    </w:p>
    <w:p w:rsidR="000B68CB" w:rsidRDefault="000B68CB" w:rsidP="000B68CB">
      <w:pPr>
        <w:pStyle w:val="EMEABodyText"/>
        <w:keepNext/>
        <w:rPr>
          <w:i/>
          <w:u w:val="single"/>
          <w:lang w:val="sv-SE"/>
        </w:rPr>
      </w:pPr>
      <w:r>
        <w:rPr>
          <w:i/>
          <w:u w:val="single"/>
          <w:lang w:val="sv-SE"/>
        </w:rPr>
        <w:t>Lever och gallvägar:</w:t>
      </w:r>
    </w:p>
    <w:p w:rsidR="000B68CB" w:rsidRDefault="000B68CB" w:rsidP="000B68CB">
      <w:pPr>
        <w:pStyle w:val="EMEABodyText"/>
        <w:ind w:left="1695" w:hanging="1695"/>
        <w:rPr>
          <w:lang w:val="sv-SE"/>
        </w:rPr>
      </w:pPr>
      <w:r>
        <w:rPr>
          <w:lang w:val="sv-SE"/>
        </w:rPr>
        <w:t xml:space="preserve">Mindre vanliga: </w:t>
      </w:r>
      <w:r>
        <w:rPr>
          <w:lang w:val="sv-SE"/>
        </w:rPr>
        <w:tab/>
      </w:r>
      <w:r>
        <w:rPr>
          <w:lang w:val="sv-SE"/>
        </w:rPr>
        <w:tab/>
      </w:r>
      <w:r>
        <w:rPr>
          <w:lang w:val="sv-SE"/>
        </w:rPr>
        <w:tab/>
        <w:t>gulsot</w:t>
      </w:r>
    </w:p>
    <w:p w:rsidR="000B68CB" w:rsidRDefault="000B68CB" w:rsidP="000B68CB">
      <w:pPr>
        <w:pStyle w:val="EMEABodyText"/>
        <w:ind w:left="1695" w:hanging="1695"/>
        <w:rPr>
          <w:lang w:val="sv-SE"/>
        </w:rPr>
      </w:pPr>
      <w:r>
        <w:rPr>
          <w:lang w:val="sv-SE"/>
        </w:rPr>
        <w:t>Ingen känd frekvens:</w:t>
      </w:r>
      <w:r>
        <w:rPr>
          <w:lang w:val="sv-SE"/>
        </w:rPr>
        <w:tab/>
        <w:t>hepatit, störd leverfunktion</w:t>
      </w:r>
    </w:p>
    <w:p w:rsidR="000B68CB" w:rsidRDefault="000B68CB" w:rsidP="000B68CB">
      <w:pPr>
        <w:pStyle w:val="EMEABodyText"/>
        <w:ind w:left="1695" w:hanging="1695"/>
        <w:rPr>
          <w:lang w:val="sv-SE"/>
        </w:rPr>
      </w:pPr>
    </w:p>
    <w:p w:rsidR="000B68CB" w:rsidRDefault="000B68CB" w:rsidP="000B68CB">
      <w:pPr>
        <w:pStyle w:val="EMEABodyText"/>
        <w:keepNext/>
        <w:ind w:left="1701" w:hanging="1701"/>
        <w:rPr>
          <w:i/>
          <w:noProof/>
          <w:u w:val="single"/>
          <w:lang w:val="sv-SE"/>
        </w:rPr>
      </w:pPr>
      <w:r w:rsidRPr="00AE0FC0">
        <w:rPr>
          <w:i/>
          <w:noProof/>
          <w:u w:val="single"/>
          <w:lang w:val="sv-SE"/>
        </w:rPr>
        <w:t>Hud och subkutan vävnad:</w:t>
      </w:r>
    </w:p>
    <w:p w:rsidR="000B68CB" w:rsidRDefault="000B68CB" w:rsidP="000B68CB">
      <w:pPr>
        <w:pStyle w:val="EMEABodyText"/>
        <w:rPr>
          <w:noProof/>
          <w:lang w:val="sv-SE"/>
        </w:rPr>
      </w:pPr>
      <w:r>
        <w:rPr>
          <w:noProof/>
          <w:lang w:val="sv-SE"/>
        </w:rPr>
        <w:t>Ingen känd frekvens:</w:t>
      </w:r>
      <w:r>
        <w:rPr>
          <w:noProof/>
          <w:lang w:val="sv-SE"/>
        </w:rPr>
        <w:tab/>
        <w:t>leukocytoklastisk vaskulit</w:t>
      </w:r>
    </w:p>
    <w:p w:rsidR="000B68CB" w:rsidRDefault="000B68CB" w:rsidP="000B68CB">
      <w:pPr>
        <w:pStyle w:val="EMEABodyText"/>
        <w:rPr>
          <w:lang w:val="sv-SE"/>
        </w:rPr>
      </w:pPr>
    </w:p>
    <w:p w:rsidR="000B68CB" w:rsidRDefault="000B68CB" w:rsidP="000B68CB">
      <w:pPr>
        <w:pStyle w:val="EMEABodyText"/>
        <w:keepNext/>
        <w:rPr>
          <w:i/>
          <w:u w:val="single"/>
          <w:lang w:val="sv-SE"/>
        </w:rPr>
      </w:pPr>
      <w:r>
        <w:rPr>
          <w:i/>
          <w:u w:val="single"/>
          <w:lang w:val="sv-SE"/>
        </w:rPr>
        <w:t>Muskuloskeletala systemet och bindväv:</w:t>
      </w:r>
    </w:p>
    <w:p w:rsidR="000B68CB" w:rsidRDefault="000B68CB" w:rsidP="000B68CB">
      <w:pPr>
        <w:pStyle w:val="EMEABodyText"/>
        <w:tabs>
          <w:tab w:val="left" w:pos="1680"/>
        </w:tabs>
        <w:rPr>
          <w:lang w:val="sv-SE"/>
        </w:rPr>
      </w:pPr>
      <w:r>
        <w:rPr>
          <w:lang w:val="sv-SE"/>
        </w:rPr>
        <w:t>Vanliga:</w:t>
      </w:r>
      <w:r>
        <w:rPr>
          <w:lang w:val="sv-SE"/>
        </w:rPr>
        <w:tab/>
        <w:t xml:space="preserve"> </w:t>
      </w:r>
      <w:r>
        <w:rPr>
          <w:lang w:val="sv-SE"/>
        </w:rPr>
        <w:tab/>
        <w:t>muskuloskeletal smärta*</w:t>
      </w:r>
    </w:p>
    <w:p w:rsidR="000B68CB" w:rsidRDefault="000B68CB" w:rsidP="000B68CB">
      <w:pPr>
        <w:pStyle w:val="EMEABodyText"/>
        <w:rPr>
          <w:lang w:val="sv-SE"/>
        </w:rPr>
      </w:pPr>
      <w:r>
        <w:rPr>
          <w:lang w:val="sv-SE"/>
        </w:rPr>
        <w:t>Ingen känd frekvens:</w:t>
      </w:r>
      <w:r>
        <w:rPr>
          <w:lang w:val="sv-SE"/>
        </w:rPr>
        <w:tab/>
        <w:t>artralgi, myalgi (i några fall åtföljt av ökade plasmanivåer av kreatinkinas), muskelkramper</w:t>
      </w:r>
    </w:p>
    <w:p w:rsidR="000B68CB" w:rsidRDefault="000B68CB" w:rsidP="000B68CB">
      <w:pPr>
        <w:pStyle w:val="EMEABodyText"/>
        <w:rPr>
          <w:lang w:val="sv-SE"/>
        </w:rPr>
      </w:pPr>
    </w:p>
    <w:p w:rsidR="000B68CB" w:rsidRDefault="000B68CB" w:rsidP="000B68CB">
      <w:pPr>
        <w:pStyle w:val="EMEABodyText"/>
        <w:keepNext/>
        <w:rPr>
          <w:i/>
          <w:u w:val="single"/>
          <w:lang w:val="sv-SE"/>
        </w:rPr>
      </w:pPr>
      <w:r>
        <w:rPr>
          <w:i/>
          <w:u w:val="single"/>
          <w:lang w:val="sv-SE"/>
        </w:rPr>
        <w:t xml:space="preserve">Njurar och urinvägar: </w:t>
      </w:r>
    </w:p>
    <w:p w:rsidR="000B68CB" w:rsidRDefault="000B68CB" w:rsidP="000B68CB">
      <w:pPr>
        <w:pStyle w:val="EMEABodyText"/>
        <w:rPr>
          <w:lang w:val="sv-SE"/>
        </w:rPr>
      </w:pPr>
      <w:r>
        <w:rPr>
          <w:lang w:val="sv-SE"/>
        </w:rPr>
        <w:t>Ingen känd frekvens:</w:t>
      </w:r>
      <w:r>
        <w:rPr>
          <w:lang w:val="sv-SE"/>
        </w:rPr>
        <w:tab/>
        <w:t>nedsatt njurfunktion, inklusive fall av njursvikt hos riskpatienter (se avsnitt 4.4)</w:t>
      </w:r>
    </w:p>
    <w:p w:rsidR="000B68CB" w:rsidRDefault="000B68CB" w:rsidP="000B68CB">
      <w:pPr>
        <w:pStyle w:val="EMEABodyText"/>
        <w:rPr>
          <w:lang w:val="sv-SE"/>
        </w:rPr>
      </w:pPr>
    </w:p>
    <w:p w:rsidR="000B68CB" w:rsidRDefault="000B68CB" w:rsidP="000B68CB">
      <w:pPr>
        <w:pStyle w:val="EMEABodyText"/>
        <w:keepNext/>
        <w:rPr>
          <w:i/>
          <w:u w:val="single"/>
          <w:lang w:val="sv-SE"/>
        </w:rPr>
      </w:pPr>
      <w:r>
        <w:rPr>
          <w:i/>
          <w:u w:val="single"/>
          <w:lang w:val="sv-SE"/>
        </w:rPr>
        <w:t>Reproduktionsorgan och bröstkörtel:</w:t>
      </w:r>
    </w:p>
    <w:p w:rsidR="000B68CB" w:rsidRDefault="000B68CB" w:rsidP="000B68CB">
      <w:pPr>
        <w:pStyle w:val="EMEABodyText"/>
        <w:tabs>
          <w:tab w:val="left" w:pos="1680"/>
        </w:tabs>
        <w:rPr>
          <w:lang w:val="sv-SE"/>
        </w:rPr>
      </w:pPr>
      <w:r>
        <w:rPr>
          <w:lang w:val="sv-SE"/>
        </w:rPr>
        <w:t>Mindre vanliga:</w:t>
      </w:r>
      <w:r>
        <w:rPr>
          <w:lang w:val="sv-SE"/>
        </w:rPr>
        <w:tab/>
        <w:t xml:space="preserve"> </w:t>
      </w:r>
      <w:r>
        <w:rPr>
          <w:lang w:val="sv-SE"/>
        </w:rPr>
        <w:tab/>
        <w:t>sexuell dysfunktion</w:t>
      </w:r>
    </w:p>
    <w:p w:rsidR="000B68CB" w:rsidRDefault="000B68CB" w:rsidP="000B68CB">
      <w:pPr>
        <w:pStyle w:val="EMEABodyText"/>
        <w:rPr>
          <w:lang w:val="sv-SE"/>
        </w:rPr>
      </w:pPr>
    </w:p>
    <w:p w:rsidR="000B68CB" w:rsidRDefault="000B68CB" w:rsidP="000B68CB">
      <w:pPr>
        <w:pStyle w:val="EMEABodyText"/>
        <w:keepNext/>
        <w:rPr>
          <w:i/>
          <w:u w:val="single"/>
          <w:lang w:val="sv-SE"/>
        </w:rPr>
      </w:pPr>
      <w:r>
        <w:rPr>
          <w:i/>
          <w:u w:val="single"/>
          <w:lang w:val="sv-SE"/>
        </w:rPr>
        <w:t>Allmänna symtom och/eller symtom vid administreringsstället:</w:t>
      </w:r>
    </w:p>
    <w:p w:rsidR="000B68CB" w:rsidRDefault="000B68CB" w:rsidP="000B68CB">
      <w:pPr>
        <w:pStyle w:val="EMEABodyText"/>
        <w:keepNext/>
        <w:tabs>
          <w:tab w:val="left" w:pos="1680"/>
        </w:tabs>
        <w:rPr>
          <w:lang w:val="sv-SE"/>
        </w:rPr>
      </w:pPr>
      <w:r>
        <w:rPr>
          <w:lang w:val="sv-SE"/>
        </w:rPr>
        <w:t>Vanliga:</w:t>
      </w:r>
      <w:r>
        <w:rPr>
          <w:lang w:val="sv-SE"/>
        </w:rPr>
        <w:tab/>
        <w:t xml:space="preserve"> </w:t>
      </w:r>
      <w:r>
        <w:rPr>
          <w:lang w:val="sv-SE"/>
        </w:rPr>
        <w:tab/>
        <w:t>trötthet</w:t>
      </w:r>
    </w:p>
    <w:p w:rsidR="000B68CB" w:rsidRDefault="000B68CB" w:rsidP="000B68CB">
      <w:pPr>
        <w:pStyle w:val="EMEABodyText"/>
        <w:tabs>
          <w:tab w:val="left" w:pos="1680"/>
        </w:tabs>
        <w:rPr>
          <w:lang w:val="sv-SE"/>
        </w:rPr>
      </w:pPr>
      <w:r>
        <w:rPr>
          <w:lang w:val="sv-SE"/>
        </w:rPr>
        <w:t>Mindre vanliga:</w:t>
      </w:r>
      <w:r>
        <w:rPr>
          <w:lang w:val="sv-SE"/>
        </w:rPr>
        <w:tab/>
        <w:t xml:space="preserve"> </w:t>
      </w:r>
      <w:r>
        <w:rPr>
          <w:lang w:val="sv-SE"/>
        </w:rPr>
        <w:tab/>
        <w:t>bröstsmärta</w:t>
      </w:r>
    </w:p>
    <w:p w:rsidR="000B68CB" w:rsidRPr="006232B8" w:rsidRDefault="000B68CB" w:rsidP="000B68CB">
      <w:pPr>
        <w:pStyle w:val="EMEABodyText"/>
        <w:rPr>
          <w:noProof/>
          <w:lang w:val="sv-SE"/>
        </w:rPr>
      </w:pPr>
    </w:p>
    <w:p w:rsidR="000B68CB" w:rsidRDefault="000B68CB" w:rsidP="000B68CB">
      <w:pPr>
        <w:pStyle w:val="EMEABodyText"/>
        <w:keepNext/>
        <w:rPr>
          <w:i/>
          <w:u w:val="single"/>
          <w:lang w:val="sv-SE"/>
        </w:rPr>
      </w:pPr>
      <w:r>
        <w:rPr>
          <w:i/>
          <w:u w:val="single"/>
          <w:lang w:val="sv-SE"/>
        </w:rPr>
        <w:t>Undersökningar:</w:t>
      </w:r>
    </w:p>
    <w:p w:rsidR="000B68CB" w:rsidRDefault="000B68CB" w:rsidP="000B68CB">
      <w:pPr>
        <w:pStyle w:val="EMEABodyText"/>
        <w:keepNext/>
        <w:ind w:left="1701" w:hanging="1701"/>
        <w:rPr>
          <w:lang w:val="sv-SE"/>
        </w:rPr>
      </w:pPr>
      <w:r>
        <w:rPr>
          <w:lang w:val="sv-SE"/>
        </w:rPr>
        <w:t>Mycket vanliga:</w:t>
      </w:r>
      <w:r>
        <w:rPr>
          <w:lang w:val="sv-SE"/>
        </w:rPr>
        <w:tab/>
        <w:t>hyperkalemi* uppträdde mer frekvent hos diabetespatienter behandlade med irbesartan än med placebo. Hos hypertonipatienter med diabetes och med mikroalbuminuri och normal njurfunktion uppträdde hyperkalemi (≥ 5,5 mekv/l) hos 29,4% av patienterna i irbesartan 300 mg-gruppen och hos 22% av patienterna i placebogruppen. Hos hypertonipatienter med diabetes och med kronisk njurinsufficiens och overt proteinuri uppträdde hyperkalemi (≥ 5,5 mekv/l) hos 46,3% av patienterna i irbesartangruppen och hos 26,3% av patienterna i placebogruppen.</w:t>
      </w:r>
    </w:p>
    <w:p w:rsidR="000B68CB" w:rsidRDefault="000B68CB" w:rsidP="000B68CB">
      <w:pPr>
        <w:pStyle w:val="EMEABodyText"/>
        <w:keepNext/>
        <w:ind w:left="1701" w:hanging="1701"/>
        <w:rPr>
          <w:lang w:val="sv-SE"/>
        </w:rPr>
      </w:pPr>
      <w:r>
        <w:rPr>
          <w:lang w:val="sv-SE"/>
        </w:rPr>
        <w:t>Vanliga:</w:t>
      </w:r>
      <w:r>
        <w:rPr>
          <w:lang w:val="sv-SE"/>
        </w:rPr>
        <w:tab/>
        <w:t>signifikanta ökningar av kreatinkinas i plasma sågs ofta (1,7%) hos irbesartanbehandlade personer. Ingen av dessa ökningar hade samband med identifierbara, kliniska, muskuloskeletala händelser.</w:t>
      </w:r>
    </w:p>
    <w:p w:rsidR="000B68CB" w:rsidRDefault="000B68CB" w:rsidP="000B68CB">
      <w:pPr>
        <w:pStyle w:val="EMEABodyText"/>
        <w:ind w:left="1695"/>
        <w:rPr>
          <w:lang w:val="sv-SE"/>
        </w:rPr>
      </w:pPr>
      <w:r>
        <w:rPr>
          <w:lang w:val="sv-SE"/>
        </w:rPr>
        <w:t>Hos 1,7% av hypertonipatienter med framskriden diabetesrelaterad njursjukdom behandlad med irbesartan har en sänkning i hemoglobin*, som inte var kliniskt signifikant, observerats.</w:t>
      </w:r>
    </w:p>
    <w:p w:rsidR="000B68CB" w:rsidRDefault="000B68CB" w:rsidP="000B68CB">
      <w:pPr>
        <w:pStyle w:val="EMEABodyText"/>
        <w:rPr>
          <w:b/>
          <w:noProof/>
          <w:lang w:val="sv-SE"/>
        </w:rPr>
      </w:pPr>
    </w:p>
    <w:p w:rsidR="000B68CB" w:rsidRPr="00057F4D" w:rsidRDefault="000B68CB" w:rsidP="000B68CB">
      <w:pPr>
        <w:pStyle w:val="EMEABodyText"/>
        <w:rPr>
          <w:noProof/>
          <w:u w:val="single"/>
          <w:lang w:val="sv-SE"/>
        </w:rPr>
      </w:pPr>
      <w:r w:rsidRPr="00057F4D">
        <w:rPr>
          <w:noProof/>
          <w:u w:val="single"/>
          <w:lang w:val="sv-SE"/>
        </w:rPr>
        <w:t>Pediatrisk population:</w:t>
      </w:r>
    </w:p>
    <w:p w:rsidR="000B68CB" w:rsidRPr="00AE0FC0" w:rsidRDefault="000B68CB" w:rsidP="000B68CB">
      <w:pPr>
        <w:pStyle w:val="EMEABodyText"/>
        <w:rPr>
          <w:lang w:val="sv-SE"/>
        </w:rPr>
      </w:pPr>
      <w:r>
        <w:rPr>
          <w:noProof/>
          <w:lang w:val="sv-SE"/>
        </w:rPr>
        <w:t>I en randomiserad studie på 318 hypertensiva barn och ungdomar, 6 till 16 år gamla, sågs följande biverkningar under den 3 veckor långa dubbel-blindfasen: huvudvärk (7,9%), hypotoni (2,2%), yrsel (1,9%), hosta (0,9%). Under den 26 veckor långa öppna studieperioden var de mest frekventa avvikelserna i laboratorievärden kreatininhöjningar (6,5%) och ökade CK värden hos 2% av barnen.</w:t>
      </w:r>
    </w:p>
    <w:p w:rsidR="000B68CB" w:rsidRDefault="000B68CB">
      <w:pPr>
        <w:pStyle w:val="EMEABodyText"/>
        <w:rPr>
          <w:lang w:val="sv-SE"/>
        </w:rPr>
      </w:pPr>
    </w:p>
    <w:p w:rsidR="005C185D" w:rsidRDefault="005C185D" w:rsidP="005C185D">
      <w:pPr>
        <w:suppressAutoHyphens/>
        <w:rPr>
          <w:szCs w:val="22"/>
          <w:u w:val="single"/>
          <w:lang w:val="sv-SE"/>
        </w:rPr>
      </w:pPr>
      <w:r>
        <w:rPr>
          <w:szCs w:val="22"/>
          <w:u w:val="single"/>
          <w:lang w:val="sv-SE"/>
        </w:rPr>
        <w:t>Rapportering</w:t>
      </w:r>
      <w:r>
        <w:rPr>
          <w:noProof/>
          <w:szCs w:val="22"/>
          <w:u w:val="single"/>
          <w:lang w:val="sv-SE"/>
        </w:rPr>
        <w:t xml:space="preserve"> av misstänkta biverkningar</w:t>
      </w:r>
    </w:p>
    <w:p w:rsidR="005C185D" w:rsidRDefault="005C185D" w:rsidP="005C185D">
      <w:pPr>
        <w:suppressAutoHyphens/>
        <w:rPr>
          <w:noProof/>
          <w:szCs w:val="22"/>
          <w:lang w:val="sv-SE"/>
        </w:rPr>
      </w:pPr>
      <w:r>
        <w:rPr>
          <w:noProof/>
          <w:szCs w:val="22"/>
          <w:lang w:val="sv-SE"/>
        </w:rPr>
        <w:t>Det är viktigt att rapportera misstänkta biverkningar efter att läkemedlet godkänts.</w:t>
      </w:r>
      <w:r>
        <w:rPr>
          <w:szCs w:val="22"/>
          <w:lang w:val="sv-SE"/>
        </w:rPr>
        <w:t xml:space="preserve"> </w:t>
      </w:r>
      <w:r>
        <w:rPr>
          <w:noProof/>
          <w:szCs w:val="22"/>
          <w:lang w:val="sv-SE"/>
        </w:rPr>
        <w:t>Det gör det möjligt att kontinuerligt övervaka läkemedlets nytta-riskförhållande.</w:t>
      </w:r>
      <w:r>
        <w:rPr>
          <w:szCs w:val="22"/>
          <w:lang w:val="sv-SE"/>
        </w:rPr>
        <w:t xml:space="preserve"> </w:t>
      </w:r>
      <w:r>
        <w:rPr>
          <w:noProof/>
          <w:szCs w:val="22"/>
          <w:lang w:val="sv-SE"/>
        </w:rPr>
        <w:t xml:space="preserve">Hälso- och sjukvårdspersonal uppmanas att rapportera varje misstänkt biverkning via </w:t>
      </w:r>
      <w:r w:rsidRPr="00917624">
        <w:rPr>
          <w:noProof/>
          <w:szCs w:val="22"/>
          <w:highlight w:val="lightGray"/>
          <w:lang w:val="sv-SE"/>
        </w:rPr>
        <w:t>det nationella rapporteringssystemet listat i bilaga V</w:t>
      </w:r>
      <w:r>
        <w:rPr>
          <w:noProof/>
          <w:szCs w:val="22"/>
          <w:lang w:val="sv-SE"/>
        </w:rPr>
        <w:t>.</w:t>
      </w:r>
      <w:r>
        <w:rPr>
          <w:szCs w:val="22"/>
          <w:lang w:val="sv-SE"/>
        </w:rPr>
        <w:t xml:space="preserve"> </w:t>
      </w:r>
    </w:p>
    <w:p w:rsidR="005C185D" w:rsidRDefault="005C185D">
      <w:pPr>
        <w:pStyle w:val="EMEABodyText"/>
        <w:rPr>
          <w:lang w:val="sv-SE"/>
        </w:rPr>
      </w:pPr>
    </w:p>
    <w:p w:rsidR="000B68CB" w:rsidRDefault="000B68CB">
      <w:pPr>
        <w:pStyle w:val="EMEAHeading2"/>
        <w:rPr>
          <w:lang w:val="sv-SE"/>
        </w:rPr>
      </w:pPr>
      <w:r>
        <w:rPr>
          <w:lang w:val="sv-SE"/>
        </w:rPr>
        <w:t>4.9</w:t>
      </w:r>
      <w:r>
        <w:rPr>
          <w:lang w:val="sv-SE"/>
        </w:rPr>
        <w:tab/>
        <w:t>Överdosering</w:t>
      </w:r>
    </w:p>
    <w:p w:rsidR="000B68CB" w:rsidRDefault="000B68CB" w:rsidP="000B68CB">
      <w:pPr>
        <w:pStyle w:val="EMEAHeading2"/>
        <w:rPr>
          <w:lang w:val="sv-SE"/>
        </w:rPr>
      </w:pPr>
    </w:p>
    <w:p w:rsidR="000B68CB" w:rsidRDefault="000B68CB">
      <w:pPr>
        <w:pStyle w:val="EMEABodyText"/>
        <w:rPr>
          <w:lang w:val="sv-SE"/>
        </w:rPr>
      </w:pPr>
      <w:r>
        <w:rPr>
          <w:lang w:val="sv-SE"/>
        </w:rPr>
        <w:t>Erfarenheter hos vuxna, som exponerats för doser på upp till 900 mg/dag i 8 veckor, visade ingen toxicitet. De troligaste effekterna av överdosering kan förväntas vara hypotension och takykardi; bradykardi skulle också kunna inträffa p g a överdosering. Ingen specifik information om behandling av överdosering med Karvea är tillgänglig. Patienten skall övervakas noga och behandlingen bör vara symtomatisk och understödjande. Föreslagna åtgärder inkluderar framkallande av kräkning och/eller magsköljning. Aktivt kol kan vara användbart vid behandling av överdosering. Irbesartan avlägsnas ej genom hemodialys.</w:t>
      </w:r>
    </w:p>
    <w:p w:rsidR="000B68CB" w:rsidRDefault="000B68CB">
      <w:pPr>
        <w:pStyle w:val="EMEABodyText"/>
        <w:rPr>
          <w:lang w:val="sv-SE"/>
        </w:rPr>
      </w:pPr>
    </w:p>
    <w:p w:rsidR="000B68CB" w:rsidRDefault="000B68CB">
      <w:pPr>
        <w:pStyle w:val="EMEABodyText"/>
        <w:rPr>
          <w:lang w:val="sv-SE"/>
        </w:rPr>
      </w:pPr>
    </w:p>
    <w:p w:rsidR="000B68CB" w:rsidRDefault="000B68CB">
      <w:pPr>
        <w:pStyle w:val="EMEAHeading1"/>
        <w:rPr>
          <w:lang w:val="sv-SE"/>
        </w:rPr>
      </w:pPr>
      <w:r>
        <w:rPr>
          <w:lang w:val="sv-SE"/>
        </w:rPr>
        <w:t>5.</w:t>
      </w:r>
      <w:r>
        <w:rPr>
          <w:lang w:val="sv-SE"/>
        </w:rPr>
        <w:tab/>
        <w:t>FARMAKOLOGISKA EGENSKAPER</w:t>
      </w:r>
    </w:p>
    <w:p w:rsidR="000B68CB" w:rsidRDefault="000B68CB" w:rsidP="000B68CB">
      <w:pPr>
        <w:pStyle w:val="EMEAHeading1"/>
        <w:rPr>
          <w:lang w:val="sv-SE"/>
        </w:rPr>
      </w:pPr>
    </w:p>
    <w:p w:rsidR="000B68CB" w:rsidRDefault="000B68CB">
      <w:pPr>
        <w:pStyle w:val="EMEAHeading2"/>
        <w:rPr>
          <w:lang w:val="sv-SE"/>
        </w:rPr>
      </w:pPr>
      <w:r>
        <w:rPr>
          <w:lang w:val="sv-SE"/>
        </w:rPr>
        <w:t>5.1</w:t>
      </w:r>
      <w:r>
        <w:rPr>
          <w:lang w:val="sv-SE"/>
        </w:rPr>
        <w:tab/>
        <w:t>Farmakodynamiska egenskaper</w:t>
      </w:r>
    </w:p>
    <w:p w:rsidR="000B68CB" w:rsidRDefault="000B68CB" w:rsidP="000B68CB">
      <w:pPr>
        <w:pStyle w:val="EMEAHeading2"/>
        <w:rPr>
          <w:lang w:val="sv-SE"/>
        </w:rPr>
      </w:pPr>
    </w:p>
    <w:p w:rsidR="000B68CB" w:rsidRDefault="000B68CB">
      <w:pPr>
        <w:pStyle w:val="EMEABodyText"/>
        <w:rPr>
          <w:lang w:val="sv-SE"/>
        </w:rPr>
      </w:pPr>
      <w:r>
        <w:rPr>
          <w:lang w:val="sv-SE"/>
        </w:rPr>
        <w:t>Farmakoterapeutiskt grupp: Angiotensin-II receptor antagonister, rena</w:t>
      </w:r>
      <w:r w:rsidRPr="003165D0">
        <w:rPr>
          <w:lang w:val="sv-SE"/>
        </w:rPr>
        <w:t>.</w:t>
      </w:r>
    </w:p>
    <w:p w:rsidR="000B68CB" w:rsidRDefault="000B68CB">
      <w:pPr>
        <w:pStyle w:val="EMEABodyText"/>
        <w:rPr>
          <w:lang w:val="sv-SE"/>
        </w:rPr>
      </w:pPr>
      <w:r>
        <w:rPr>
          <w:lang w:val="sv-SE"/>
        </w:rPr>
        <w:t>ATC-kod: C09C A04.</w:t>
      </w:r>
    </w:p>
    <w:p w:rsidR="000B68CB" w:rsidRDefault="000B68CB">
      <w:pPr>
        <w:pStyle w:val="EMEABodyText"/>
        <w:rPr>
          <w:lang w:val="sv-SE"/>
        </w:rPr>
      </w:pPr>
    </w:p>
    <w:p w:rsidR="000B68CB" w:rsidRDefault="000B68CB">
      <w:pPr>
        <w:pStyle w:val="EMEABodyText"/>
        <w:rPr>
          <w:lang w:val="sv-SE"/>
        </w:rPr>
      </w:pPr>
      <w:r w:rsidRPr="003922B9">
        <w:rPr>
          <w:u w:val="single"/>
          <w:lang w:val="sv-SE"/>
        </w:rPr>
        <w:t>Verkningsmekanism:</w:t>
      </w:r>
      <w:r>
        <w:rPr>
          <w:lang w:val="sv-SE"/>
        </w:rPr>
        <w:t xml:space="preserve"> Irbesartan är en potent, oralt aktiv, selektiv angiotensin-II receptorantagonist (typ AT</w:t>
      </w:r>
      <w:r>
        <w:rPr>
          <w:vertAlign w:val="subscript"/>
          <w:lang w:val="sv-SE"/>
        </w:rPr>
        <w:t>1</w:t>
      </w:r>
      <w:r>
        <w:rPr>
          <w:lang w:val="sv-SE"/>
        </w:rPr>
        <w:t>). Den förväntas blockera alla effekter av angiotensin-II, medierade via AT</w:t>
      </w:r>
      <w:r>
        <w:rPr>
          <w:vertAlign w:val="subscript"/>
          <w:lang w:val="sv-SE"/>
        </w:rPr>
        <w:t>1</w:t>
      </w:r>
      <w:r>
        <w:rPr>
          <w:lang w:val="sv-SE"/>
        </w:rPr>
        <w:t> receptorn, oberoende av källa eller syntesväg för angiotensin-II. Den selektiva antagonismen mot angiotensin-II (AT</w:t>
      </w:r>
      <w:r>
        <w:rPr>
          <w:vertAlign w:val="subscript"/>
          <w:lang w:val="sv-SE"/>
        </w:rPr>
        <w:t>1</w:t>
      </w:r>
      <w:r>
        <w:rPr>
          <w:lang w:val="sv-SE"/>
        </w:rPr>
        <w:t>) receptorerna ger ökningar i plasma-reninnivåerna och angiotensin-II-nivåerna och en sänkning av plasma-aldosteronkoncentrationen. Serumkalium påverkas ej signifikant av enbart irbesartan vid rekommenderade doser. Irbesartan hämmar ej ACE (kininas-II), ett enzym som genererar angiotensin-II och som också bryter ned bradykinin till inaktiva metaboliter. Irbesartan fordrar ej metabolisk aktivering.</w:t>
      </w:r>
    </w:p>
    <w:p w:rsidR="000B68CB" w:rsidRDefault="000B68CB">
      <w:pPr>
        <w:pStyle w:val="EMEABodyText"/>
        <w:rPr>
          <w:lang w:val="sv-SE"/>
        </w:rPr>
      </w:pPr>
    </w:p>
    <w:p w:rsidR="000B68CB" w:rsidRPr="005B29C8" w:rsidRDefault="000B68CB" w:rsidP="000B68CB">
      <w:pPr>
        <w:pStyle w:val="EMEAHeading2"/>
        <w:rPr>
          <w:b w:val="0"/>
          <w:u w:val="single"/>
          <w:lang w:val="sv-SE"/>
        </w:rPr>
      </w:pPr>
      <w:r w:rsidRPr="005B29C8">
        <w:rPr>
          <w:b w:val="0"/>
          <w:u w:val="single"/>
          <w:lang w:val="sv-SE"/>
        </w:rPr>
        <w:t>Klinisk effekt:</w:t>
      </w:r>
    </w:p>
    <w:p w:rsidR="000B68CB" w:rsidRPr="00765CBC" w:rsidRDefault="000B68CB" w:rsidP="000B68CB">
      <w:pPr>
        <w:pStyle w:val="EMEAHeading2"/>
        <w:rPr>
          <w:b w:val="0"/>
          <w:lang w:val="sv-SE"/>
        </w:rPr>
      </w:pPr>
    </w:p>
    <w:p w:rsidR="000B68CB" w:rsidRDefault="000B68CB" w:rsidP="000B68CB">
      <w:pPr>
        <w:pStyle w:val="EMEABodyText"/>
        <w:keepNext/>
        <w:rPr>
          <w:u w:val="single"/>
          <w:lang w:val="sv-SE"/>
        </w:rPr>
      </w:pPr>
      <w:r>
        <w:rPr>
          <w:u w:val="single"/>
          <w:lang w:val="sv-SE"/>
        </w:rPr>
        <w:t>Hypertoni</w:t>
      </w:r>
    </w:p>
    <w:p w:rsidR="000B68CB" w:rsidRDefault="000B68CB">
      <w:pPr>
        <w:pStyle w:val="EMEABodyText"/>
        <w:rPr>
          <w:lang w:val="sv-SE"/>
        </w:rPr>
      </w:pPr>
      <w:r>
        <w:rPr>
          <w:lang w:val="sv-SE"/>
        </w:rPr>
        <w:t>Irbesartan sänker blodtrycket med minimal förändring av hjärtfrekvensen. Blodtryckssänkningen är dosrelaterad vid dagliga engångsdoser med en tendens att plana ut vid doser över 300 mg. Doser på 150-300 mg en gång dagligen sänker blodtrycken i liggande eller sittande ställning vid dalvärde (dvs 24 timmar efter dosintag) med i medeltal 8-13/5-8 mmHg (systoliskt/diastoliskt) mer än placebo.</w:t>
      </w:r>
    </w:p>
    <w:p w:rsidR="000B68CB" w:rsidRDefault="000B68CB">
      <w:pPr>
        <w:pStyle w:val="EMEABodyText"/>
        <w:rPr>
          <w:lang w:val="sv-SE"/>
        </w:rPr>
      </w:pPr>
      <w:r>
        <w:rPr>
          <w:lang w:val="sv-SE"/>
        </w:rPr>
        <w:t>Maximal blodtryckssänkning erhålles inom 3-6 timmar efter administrering och den blodtryckssänkande effekten bibehålles i minst 24 timmar. Efter 24 timmar var blodtrycksreduktionen 60-70% av det maximala diastoliska och systoliska svaret vid rekommenderade doser. Dosering en gång dagligen med 150 mg gav en blodtryckssänkning med dal- och medelvärden under 24 timmar, liknande den vid dosering två gånger dagligen med samma totaldos.</w:t>
      </w:r>
    </w:p>
    <w:p w:rsidR="000B68CB" w:rsidRDefault="000B68CB">
      <w:pPr>
        <w:pStyle w:val="EMEABodyText"/>
        <w:rPr>
          <w:lang w:val="sv-SE"/>
        </w:rPr>
      </w:pPr>
      <w:r>
        <w:rPr>
          <w:lang w:val="sv-SE"/>
        </w:rPr>
        <w:t>Den blodtryckssänkande effekten av Karvea är tydlig inom 1-2 veckor, med maximal effekt 4-6 veckor efter behandlingens början. De antihypertensiva effekterna bibehålles under långtidsterapi. Efter avbrytande av behandlingen återgår blodtrycket gradvis till utgångsläget. Rebound-hypertoni har ej observerats.</w:t>
      </w:r>
    </w:p>
    <w:p w:rsidR="000B68CB" w:rsidRDefault="000B68CB">
      <w:pPr>
        <w:pStyle w:val="EMEABodyText"/>
        <w:rPr>
          <w:lang w:val="sv-SE"/>
        </w:rPr>
      </w:pPr>
      <w:r>
        <w:rPr>
          <w:lang w:val="sv-SE"/>
        </w:rPr>
        <w:t>De blodtrycksänkande effekterna av irbesartan och diuretika av tiazid-typ är additiva. Hos patienter, som inte adekvat kontrolleras med enbart irbesartan, ger tillägg av en låg dos hydroklortiazid (12,5 mg) en gång dagligen en ytterligare placebo-subtraherad sänkning av blodtrycket vid dalvärdet på 7-10/3-6 mmHg (systoliskt/diastoliskt).</w:t>
      </w:r>
    </w:p>
    <w:p w:rsidR="000B68CB" w:rsidRDefault="000B68CB">
      <w:pPr>
        <w:pStyle w:val="EMEABodyText"/>
        <w:rPr>
          <w:lang w:val="sv-SE"/>
        </w:rPr>
      </w:pPr>
      <w:r>
        <w:rPr>
          <w:lang w:val="sv-SE"/>
        </w:rPr>
        <w:t>Effekten av Karvea påverkas ej av ålder eller kön. Liksom med andra läkemedel, som påverkar renin-angiotensinsystemet, svarar svarta hypertensiva patienter märkbart sämre på monoterapi med irbesartan. När irbesartan ges tillsammans med en låg dos hydroklortiazid (t ex 12,5 mg dagligen), blir den antihypertensiva effekten hos svarta patienter i det närmaste samma som hos vita.</w:t>
      </w:r>
    </w:p>
    <w:p w:rsidR="000B68CB" w:rsidRDefault="000B68CB">
      <w:pPr>
        <w:pStyle w:val="EMEABodyText"/>
        <w:rPr>
          <w:lang w:val="sv-SE"/>
        </w:rPr>
      </w:pPr>
      <w:r>
        <w:rPr>
          <w:lang w:val="sv-SE"/>
        </w:rPr>
        <w:t>Det finns ingen kliniskt betydelsefull påverkan av urinsyra i serum eller utsöndringen av urinsyra i urinen.</w:t>
      </w:r>
    </w:p>
    <w:p w:rsidR="000B68CB" w:rsidRDefault="000B68CB">
      <w:pPr>
        <w:pStyle w:val="EMEABodyText"/>
        <w:rPr>
          <w:lang w:val="sv-SE"/>
        </w:rPr>
      </w:pPr>
    </w:p>
    <w:p w:rsidR="000B68CB" w:rsidRPr="008E1C9E" w:rsidRDefault="000B68CB">
      <w:pPr>
        <w:pStyle w:val="EMEABodyText"/>
        <w:rPr>
          <w:u w:val="single"/>
          <w:lang w:val="sv-SE"/>
        </w:rPr>
      </w:pPr>
      <w:r w:rsidRPr="008E1C9E">
        <w:rPr>
          <w:u w:val="single"/>
          <w:lang w:val="sv-SE"/>
        </w:rPr>
        <w:t>Pediatrisk population</w:t>
      </w:r>
    </w:p>
    <w:p w:rsidR="000B68CB" w:rsidRDefault="000B68CB">
      <w:pPr>
        <w:pStyle w:val="EMEABodyText"/>
        <w:rPr>
          <w:lang w:val="sv-SE"/>
        </w:rPr>
      </w:pPr>
      <w:r>
        <w:rPr>
          <w:lang w:val="sv-SE"/>
        </w:rPr>
        <w:t>Hos 318 barn och ungdomar, 6 till 16 år gamla, med hypertoni eller i riskzonen (diabetes, hypertoni i släkten) utvärderades blodtrycksreduktionen av titrerade måldoser irbesartan</w:t>
      </w:r>
      <w:r w:rsidRPr="00EE4270">
        <w:rPr>
          <w:lang w:val="sv-SE"/>
        </w:rPr>
        <w:t xml:space="preserve"> </w:t>
      </w:r>
      <w:r>
        <w:rPr>
          <w:lang w:val="sv-SE"/>
        </w:rPr>
        <w:t>0,5 mg/kg (låg), 1,5 mg/kg (mellan) och 4,5 mg/kg (hög) under en 3 veckorsperiod. Efter tre veckor var reduktionen från utgångsvärdet i primär effektvariabel, dalvärdet för sittande systoliskt blodtryck (SeSBP), i medeltal 11,7 mmHg (låg dos), 9,3 mmHg (mellandos), 13,2 mmHg (hög dos). Ingen signifikant skillnad sågs mellan dessa doser. Korrigerad genomsnittlig förändring av dalvärdet för sittande diastoliskt blodtryck (SeDBP) var som följer: 3,8 mmHg (låg dos), 3,2 mmHg (mellandos), 5,6 mmHg (hög dos). Under en efterföljande tvåveckorsperiod, då patienterna re-randomiserades till antingen aktiv behandling eller placebo, hade patienter som fick placebo en ökning med 2,4 och 2,0 mmHg i SeSBP respektive SeDBP, jämfört med ändringar på +0,1 och -0,3 mmHg hos dem som fick irbesartan i någon av doserna (se avsnitt 4.2).</w:t>
      </w:r>
    </w:p>
    <w:p w:rsidR="000B68CB" w:rsidRDefault="000B68CB">
      <w:pPr>
        <w:pStyle w:val="EMEABodyText"/>
        <w:rPr>
          <w:lang w:val="sv-SE"/>
        </w:rPr>
      </w:pPr>
    </w:p>
    <w:p w:rsidR="000B68CB" w:rsidRDefault="000B68CB" w:rsidP="000B68CB">
      <w:pPr>
        <w:pStyle w:val="EMEABodyText"/>
        <w:keepNext/>
        <w:rPr>
          <w:u w:val="single"/>
          <w:lang w:val="sv-SE"/>
        </w:rPr>
      </w:pPr>
      <w:r>
        <w:rPr>
          <w:u w:val="single"/>
          <w:lang w:val="sv-SE"/>
        </w:rPr>
        <w:t>Hypertoni och typ 2 diabetes med njursjukdom</w:t>
      </w:r>
    </w:p>
    <w:p w:rsidR="000B68CB" w:rsidRDefault="000B68CB">
      <w:pPr>
        <w:pStyle w:val="EMEABodyText"/>
        <w:rPr>
          <w:lang w:val="sv-SE"/>
        </w:rPr>
      </w:pPr>
      <w:r>
        <w:rPr>
          <w:lang w:val="sv-SE"/>
        </w:rPr>
        <w:t>IDNT studien (the Irbesartan Diabetic Nephropathy Trial) visar att irbesartan minskar progressionen av njursjukdom hos patienter med kronisk njurinsufficiens och overt proteinuri. IDNT var en dubbel-blind, kontrollerad, morbiditets- och mortalitetsstudie, som jämförde Karvea, amlodipin och placebo. Långtidseffekterna (i genomsnitt 2,6 år) av Karvea på progression av njursjukdom och totalmortalitet undersöktes hos 1715 patienter med hypertoni och typ 2 diabetes, proteinuri ≥ 900 mg/dag och serumkreatinin mellan 1,0-3,0 mg/dl. Patienterna titrerades från 75 mg till en underhållsdos på 300 mg Karvea, från 2,5 mg till 10 mg amlodipin eller placebo, beroende på tolerans. Patienterna i samtliga behandlingsgrupper fick som regel mellan 2 och 4 antihypertensiva läkemedel (såsom diuretika, betablockerare, alfablockerare) för att nå ett på förhand definierat målblodtryck på ≤ 135/85 mmHg eller en sänkning av det systoliska trycket med 10 mmHg, om utgångsvärdet var &gt; 160 mmHg. Sextio procent (60%) av patienterna i placebogruppen nådde detta målblodtryck, medan andelen var 76% och 78% i irbesartan- respektive amlodipingruppen. Irbesartan reducerade signifikant den relativa risken i primär, kombinerad endpoint, som var dubblering av serumkreatinin, terminal njursjukdom (ESRD) och totalmortalitet. Cirka 33% av patienterna i irbesartangruppen nådde primär, renal, kombinerad endpoint jämfört med 39% och 41% i placebo- respektive amlodipingruppen [20% relativ riskreduktion jämfört med placebo (p= 0,024) och 23% relativ riskreduktion jämfört med amlodipin (p= 0,006)]. När de enskilda komponenterna av primär endpoint analyserades, sågs ingen effekt på totalmortalitet, medan en positiv trend avseende sänkt ESRD och en signifikant mindre dubblering av serumkreatinin observerades.</w:t>
      </w:r>
    </w:p>
    <w:p w:rsidR="000B68CB" w:rsidRDefault="000B68CB">
      <w:pPr>
        <w:pStyle w:val="EMEABodyText"/>
        <w:rPr>
          <w:lang w:val="sv-SE"/>
        </w:rPr>
      </w:pPr>
    </w:p>
    <w:p w:rsidR="000B68CB" w:rsidRDefault="000B68CB">
      <w:pPr>
        <w:pStyle w:val="EMEABodyText"/>
        <w:rPr>
          <w:lang w:val="sv-SE"/>
        </w:rPr>
      </w:pPr>
      <w:r>
        <w:rPr>
          <w:lang w:val="sv-SE"/>
        </w:rPr>
        <w:t>Subgrupper, baserade på kön, ras, ålder, diabetesvaraktighet, initialt blodtryck, serumkreatinin och albuminutsöndringshastighet, utvärderades med avseende på behandlingseffekt. I subgrupperna kvinnor och svarta, som representerade 32% respektive 26% av den totala studiepopulationen, var den renala skyddseffekten inte tydlig, fastän konfidensintervallen inte utesluter en sådan. Vad gäller sekundär endpoint, som var fatala eller icke-fatala kardiovaskulära händelser, var det ingen skillnad mellan de tre grupperna i totalpopulationen, medan en ökad incidens av icke-fatal hjärtinfarkt sågs hos kvinnor och en minskad incidens av icke-fatal hjärtinfarkt sågs hos män i irbesartangruppen jämfört med den placebobaserade behandlingen. En ökad incidens av icke-fatal hjärtinfarkt och stroke sågs hos kvinnor i den irbesartanbaserde behandlingen jämfört med den amlodipinbaserade behandlingen, medan hospitalisering på grund av hjärtsvikt var reducerad i totalpopulationen. Ingen bra förklaring till dessa fynd hos kvinnor har dock identifierats.</w:t>
      </w:r>
    </w:p>
    <w:p w:rsidR="000B68CB" w:rsidRDefault="000B68CB">
      <w:pPr>
        <w:pStyle w:val="EMEABodyText"/>
        <w:rPr>
          <w:lang w:val="sv-SE"/>
        </w:rPr>
      </w:pPr>
    </w:p>
    <w:p w:rsidR="000B68CB" w:rsidRDefault="000B68CB">
      <w:pPr>
        <w:pStyle w:val="EMEABodyText"/>
        <w:rPr>
          <w:lang w:val="sv-SE"/>
        </w:rPr>
      </w:pPr>
      <w:r>
        <w:rPr>
          <w:lang w:val="sv-SE"/>
        </w:rPr>
        <w:t>Studien IRMA 2 (the Effects of Irbesartan on Micoralbuminuria in Hypertensive Patients with Type 2 Diabetes Mellitus) visar att irbesartan 300 mg fördröjer progression till overt proteinuri hos patienter med mikroalbuminuri. IRMA 2 var en placebokontrollerad, dubbel-blind, morbiditetsstudie på 590 patienter med typ 2 diabetes, mikroalbuminuri (30-300 mg/dag) och normal njurfunktion (serumkreatinin ≤ 1,5 mg/dl hos män och &lt; 1,1 mg/dl hos kvinnor). I studien undersöktes långtidseffekterna (2 år) av Karvea på progression till klinisk (overt) proteinuri (utsöndringshastigheten av albumin i urinen (UAER) &gt; 300 mg/dag och en ökning i UAER med minst 30% från utgångsvärdet). Det på förhand definierade målblodtrycket var ≤ 135/85 mmHg. Ytterligare antihypertensiva läkemedel (dock inte ACE-hämmare, angiotensin-II receptor antagonister eller dihydropyridin kalcium blockerare) lades till vid behov för att nå målblodtrycket. Medan jämförbart blodtryck uppnåddes i samtliga behandlingsgrupper nådde färre personer i irbesartan 300 mg gruppen (5,2%) än i placebogruppen (14,9%) och i irbesartan 150 mg gruppen (9,7%) endpoint overt proteinuri, vilket visar en 70% relativ riskreduktion jämfört med placebo (p= 0,0004) vid den högre dosen. En åtföljande förbättring av glomerulär filtrationshastighet (GFR) sågs inte under de första tre månadernas behandling. Fördröjningen i progression till klinisk proteinuri var tydlig redan efter tre månader och fortsatte under 2-årsperioden. Regression till normoalbuminuri (&lt; 30 mg/dag) var mer frekvent i Karvea 300 mg gruppen (34%) än i placebogruppen (21%).</w:t>
      </w:r>
    </w:p>
    <w:p w:rsidR="000B68CB" w:rsidRDefault="000B68CB">
      <w:pPr>
        <w:pStyle w:val="EMEABodyText"/>
        <w:rPr>
          <w:lang w:val="sv-SE"/>
        </w:rPr>
      </w:pPr>
    </w:p>
    <w:p w:rsidR="00027171" w:rsidRPr="00BA52A5" w:rsidRDefault="00027171" w:rsidP="00027171">
      <w:pPr>
        <w:rPr>
          <w:szCs w:val="22"/>
          <w:u w:val="single"/>
          <w:lang w:val="sv-SE" w:eastAsia="sv-SE"/>
        </w:rPr>
      </w:pPr>
      <w:r w:rsidRPr="00BA52A5">
        <w:rPr>
          <w:bCs/>
          <w:szCs w:val="22"/>
          <w:u w:val="single"/>
          <w:lang w:val="sv-SE" w:eastAsia="sv-SE"/>
        </w:rPr>
        <w:t>Dubbel blockad av renin-angiotensin-aldosteronsystemet (RAAS):</w:t>
      </w:r>
      <w:r w:rsidRPr="00BA52A5">
        <w:rPr>
          <w:szCs w:val="22"/>
          <w:u w:val="single"/>
          <w:lang w:val="sv-SE" w:eastAsia="sv-SE"/>
        </w:rPr>
        <w:t xml:space="preserve"> </w:t>
      </w:r>
    </w:p>
    <w:p w:rsidR="00027171" w:rsidRPr="00A17AD3" w:rsidRDefault="00027171" w:rsidP="00027171">
      <w:pPr>
        <w:rPr>
          <w:bCs/>
          <w:lang w:val="sv-SE"/>
        </w:rPr>
      </w:pPr>
      <w:r w:rsidRPr="00A17AD3">
        <w:rPr>
          <w:rStyle w:val="Normal"/>
          <w:lang w:val="sv-SE"/>
        </w:rPr>
        <w:t>Två stora randomiserade, kontrollerade prövningar (ONTARGET (ONgoing Telmisartan Alone and in combination with Ramipril Global Endpoint Trial) och VA NEPHRON-D (The Veterans Affairs Nephropathy in Diabetes)) har undersökt den kombinerade användningen av en ACE-hämmare och en angiotensin II-receptorblockerare.</w:t>
      </w:r>
    </w:p>
    <w:p w:rsidR="00027171" w:rsidRPr="00A17AD3" w:rsidRDefault="00027171" w:rsidP="00027171">
      <w:pPr>
        <w:rPr>
          <w:bCs/>
          <w:lang w:val="sv-SE"/>
        </w:rPr>
      </w:pPr>
      <w:r w:rsidRPr="00A17AD3">
        <w:rPr>
          <w:rStyle w:val="Normal"/>
          <w:lang w:val="sv-SE"/>
        </w:rPr>
        <w:t>ONTARGET var en studie som genomfördes på patienter med en anamnes av kardiovaskulär och cerebrovaskulär sjukdom, eller typ 2-diabetes mellitus åtföljt av evidens för slutorganskada. VA NEPHRON-D var en studie på patienter med typ 2-diabetes mellitus och diabetesnefropati.</w:t>
      </w:r>
    </w:p>
    <w:p w:rsidR="00027171" w:rsidRPr="00A17AD3" w:rsidRDefault="00027171" w:rsidP="00027171">
      <w:pPr>
        <w:rPr>
          <w:bCs/>
          <w:lang w:val="sv-SE"/>
        </w:rPr>
      </w:pPr>
      <w:r w:rsidRPr="00A17AD3">
        <w:rPr>
          <w:rStyle w:val="Normal"/>
          <w:lang w:val="sv-SE"/>
        </w:rPr>
        <w:t>Dessa studier har inte visat någon signifikant nytta på renala och/eller kardiovaskulära resultat och mortalitet, medan en ökad risk för hyperkalemi, akut njurskada och/eller hypotoni observerades jämfört med monoterapi. Då deras farmakodynamiska egenskaper liknar varandra är dessa resultat även relevanta för andra ACE-hämmare och angiotensin II-receptorblockerare.</w:t>
      </w:r>
    </w:p>
    <w:p w:rsidR="00027171" w:rsidRPr="00A17AD3" w:rsidRDefault="00027171" w:rsidP="00027171">
      <w:pPr>
        <w:rPr>
          <w:bCs/>
          <w:lang w:val="sv-SE"/>
        </w:rPr>
      </w:pPr>
      <w:r w:rsidRPr="00A17AD3">
        <w:rPr>
          <w:rStyle w:val="Normal"/>
          <w:lang w:val="sv-SE"/>
        </w:rPr>
        <w:t>ACE-hämmare och angiotensin II-receptorblockerare bör därför inte användas samtidigt hos patienter med diabetesnefropati.</w:t>
      </w:r>
    </w:p>
    <w:p w:rsidR="00027171" w:rsidRPr="00A17AD3" w:rsidRDefault="00027171" w:rsidP="00027171">
      <w:pPr>
        <w:rPr>
          <w:bCs/>
          <w:lang w:val="sv-SE"/>
        </w:rPr>
      </w:pPr>
      <w:r w:rsidRPr="00A17AD3">
        <w:rPr>
          <w:rStyle w:val="Normal"/>
          <w:lang w:val="sv-SE"/>
        </w:rPr>
        <w:t>ALTITUDE (Aliskiren Trial in Type 2 Diabetes Using Cardiovascular and Renal Disease Endpoints) var en studie med syfte att testa nyttan av att lägga till aliskiren till en standardbehandling med en ACE-hämmare eller en angiotensin II-receptorblockerare hos patienter med typ 2-diabetes mellitus och kronisk njursjukdom, kardiovaskulär sjukdom eller både och. Studien avslutades i förtid eftersom det fanns en ökad risk för oönskat utfall. Både kardiovaskulär död och stroke var numerärt vanligare i aliskiren-gruppen än i placebo-gruppen och oönskade händelser och allvarliga oönskade händelser av intresse (hyperkalemi, hypotoni och njurdysfunktion) rapporterades med högre frekvens i aliskiren-gruppen än i placebo-gruppen.</w:t>
      </w:r>
    </w:p>
    <w:p w:rsidR="00027171" w:rsidRDefault="00027171">
      <w:pPr>
        <w:pStyle w:val="EMEABodyText"/>
        <w:rPr>
          <w:lang w:val="sv-SE"/>
        </w:rPr>
      </w:pPr>
    </w:p>
    <w:p w:rsidR="000B68CB" w:rsidRDefault="000B68CB">
      <w:pPr>
        <w:pStyle w:val="EMEAHeading2"/>
        <w:rPr>
          <w:lang w:val="sv-SE"/>
        </w:rPr>
      </w:pPr>
      <w:r>
        <w:rPr>
          <w:lang w:val="sv-SE"/>
        </w:rPr>
        <w:t>5.2</w:t>
      </w:r>
      <w:r>
        <w:rPr>
          <w:lang w:val="sv-SE"/>
        </w:rPr>
        <w:tab/>
        <w:t>Farmakokinetiska egenskaper</w:t>
      </w:r>
    </w:p>
    <w:p w:rsidR="000B68CB" w:rsidRPr="00273E90" w:rsidRDefault="000B68CB" w:rsidP="000B68CB">
      <w:pPr>
        <w:pStyle w:val="EMEAHeading2"/>
        <w:rPr>
          <w:lang w:val="sv-SE"/>
        </w:rPr>
      </w:pPr>
    </w:p>
    <w:p w:rsidR="000B68CB" w:rsidRDefault="000B68CB">
      <w:pPr>
        <w:pStyle w:val="EMEABodyText"/>
        <w:rPr>
          <w:lang w:val="sv-SE"/>
        </w:rPr>
      </w:pPr>
      <w:r>
        <w:rPr>
          <w:lang w:val="sv-SE"/>
        </w:rPr>
        <w:t xml:space="preserve">Efter oral administrering absorberas irbesartan väl: studier av den absoluta biotillgängligheten gav värden på c:a 60-80%. Samtidigt intag av föda har ingen signifikant inverkan på biotillgängligheten av irbesartan. Plasmaproteinbindningen är cirka 96% med försumbar bindning till blodcellskomponenterna. Distributionsvolymen är 53-93 liter. Efter oral eller intravenös administrering av </w:t>
      </w:r>
      <w:r>
        <w:rPr>
          <w:vertAlign w:val="superscript"/>
          <w:lang w:val="sv-SE"/>
        </w:rPr>
        <w:t>14</w:t>
      </w:r>
      <w:r>
        <w:rPr>
          <w:lang w:val="sv-SE"/>
        </w:rPr>
        <w:t>C-irbesartan utgörs 80-85% av radioaktiviteten i plasma av oförändrat irbesartan. Irbesartan metaboliseras i levern via glukuronidkonjugering och oxidering. Huvudmetabolit i plasma är irbesartan</w:t>
      </w:r>
      <w:r>
        <w:rPr>
          <w:lang w:val="sv-SE"/>
        </w:rPr>
        <w:softHyphen/>
        <w:t xml:space="preserve">glukuronid (cirka 6%). </w:t>
      </w:r>
      <w:r>
        <w:rPr>
          <w:i/>
          <w:lang w:val="sv-SE"/>
        </w:rPr>
        <w:t>In vitro</w:t>
      </w:r>
      <w:r>
        <w:rPr>
          <w:lang w:val="sv-SE"/>
        </w:rPr>
        <w:t>-studier visar att irbesartan primärt oxideras av cytokrom P450 enzymet CYP2C9; isoenzym CYP3A4 har försumbar effekt.</w:t>
      </w:r>
    </w:p>
    <w:p w:rsidR="000B68CB" w:rsidRDefault="000B68CB">
      <w:pPr>
        <w:pStyle w:val="EMEABodyText"/>
        <w:rPr>
          <w:lang w:val="sv-SE"/>
        </w:rPr>
      </w:pPr>
    </w:p>
    <w:p w:rsidR="000B68CB" w:rsidRDefault="000B68CB">
      <w:pPr>
        <w:pStyle w:val="EMEABodyText"/>
        <w:rPr>
          <w:lang w:val="sv-SE"/>
        </w:rPr>
      </w:pPr>
      <w:r>
        <w:rPr>
          <w:lang w:val="sv-SE"/>
        </w:rPr>
        <w:t xml:space="preserve">Irbesartan uppvisar linjär och dosproportionell farmakokinetik i dosområdet 10-600 mg. En proportionellt mindre ökning av den orala absorptionen observerades vid doser över 600 mg (två gånger den rekommenderade maximaldosen); orsaken till detta är okänd. Maximal koncentration i plasma uppnås 1,5-2 timmar efter oral administrering. Totala och renala clearance är 157-176 respektive 3-3,5 ml/min. Den terminala halveringstiden vid elimination av irbesartan är 11-15 timmar. Steady state för plasmakoncentrationen uppnås inom 3 dagar efter påbörjande av dosering en gång dagligen. Begränsad ackumulation av irbesartan (&lt; 20%) ses i plasma efter upprepade doser en gång dagligen. I en studie har något högre plasmakoncentrationer av irbesartan observerats hos kvinnliga hypertoniker. Det förelåg emellertid ingen skillnad i halveringstid och ackumulation av irbesartan. Dosjustering är ej nödvändig för kvinnliga patienter. AUC och </w:t>
      </w:r>
      <w:r w:rsidRPr="005428AE">
        <w:rPr>
          <w:lang w:val="sv-SE"/>
        </w:rPr>
        <w:t>C</w:t>
      </w:r>
      <w:r w:rsidRPr="005428AE">
        <w:rPr>
          <w:rStyle w:val="EMEASubscript"/>
          <w:lang w:val="sv-SE"/>
        </w:rPr>
        <w:t>max</w:t>
      </w:r>
      <w:r>
        <w:rPr>
          <w:lang w:val="sv-SE"/>
        </w:rPr>
        <w:t xml:space="preserve"> värden för irbesartan var också något högre för äldre patienter (≥ 65 år) än för yngre (18-40 år). Den terminala halveringstiden var dock inte signifikant förändrad. Dosjusteringar är ej nödvändiga hos äldre patienter.</w:t>
      </w:r>
    </w:p>
    <w:p w:rsidR="000B68CB" w:rsidRDefault="000B68CB">
      <w:pPr>
        <w:pStyle w:val="EMEABodyText"/>
        <w:rPr>
          <w:lang w:val="sv-SE"/>
        </w:rPr>
      </w:pPr>
    </w:p>
    <w:p w:rsidR="000B68CB" w:rsidRDefault="000B68CB">
      <w:pPr>
        <w:pStyle w:val="EMEABodyText"/>
        <w:rPr>
          <w:lang w:val="sv-SE"/>
        </w:rPr>
      </w:pPr>
      <w:r>
        <w:rPr>
          <w:lang w:val="sv-SE"/>
        </w:rPr>
        <w:t xml:space="preserve">Irbesartan och dess metaboliter elimineras både via gallan och urinen. Efter antingen oral eller iv administrering av </w:t>
      </w:r>
      <w:r>
        <w:rPr>
          <w:vertAlign w:val="superscript"/>
          <w:lang w:val="sv-SE"/>
        </w:rPr>
        <w:t>14</w:t>
      </w:r>
      <w:r>
        <w:rPr>
          <w:lang w:val="sv-SE"/>
        </w:rPr>
        <w:t>C-irbesartan återfinnes cirka 20% av radioaktiviteten i urinen och resterande del i feces. Mindre än 2% av dosen utsöndras som oförändrat irbesartan i urinen.</w:t>
      </w:r>
    </w:p>
    <w:p w:rsidR="000B68CB" w:rsidRDefault="000B68CB">
      <w:pPr>
        <w:pStyle w:val="EMEABodyText"/>
        <w:rPr>
          <w:lang w:val="sv-SE"/>
        </w:rPr>
      </w:pPr>
    </w:p>
    <w:p w:rsidR="000B68CB" w:rsidRPr="008E1C9E" w:rsidRDefault="000B68CB">
      <w:pPr>
        <w:pStyle w:val="EMEABodyText"/>
        <w:rPr>
          <w:u w:val="single"/>
          <w:lang w:val="sv-SE"/>
        </w:rPr>
      </w:pPr>
      <w:r w:rsidRPr="008E1C9E">
        <w:rPr>
          <w:u w:val="single"/>
          <w:lang w:val="sv-SE"/>
        </w:rPr>
        <w:t>Pediatrisk population</w:t>
      </w:r>
    </w:p>
    <w:p w:rsidR="000B68CB" w:rsidRDefault="000B68CB">
      <w:pPr>
        <w:pStyle w:val="EMEABodyText"/>
        <w:rPr>
          <w:lang w:val="sv-SE"/>
        </w:rPr>
      </w:pPr>
      <w:r>
        <w:rPr>
          <w:lang w:val="sv-SE"/>
        </w:rPr>
        <w:t xml:space="preserve">Irbesartans farmakokinetik utvärderades hos </w:t>
      </w:r>
      <w:r w:rsidRPr="006561A4">
        <w:rPr>
          <w:lang w:val="sv-SE"/>
        </w:rPr>
        <w:t>2</w:t>
      </w:r>
      <w:r>
        <w:rPr>
          <w:lang w:val="sv-SE"/>
        </w:rPr>
        <w:t>3 hypertensiva barn efter 4 veckors administrering av en eller flera dagliga doser irbesartan (2 mg/kg) upp till en maximal daglig dos på 150 mg. Av dessa 23 barn kunde 21 utvärderas med avseende på farmakokinetik i jämförelse med vuxna (12 barn över 12 år, nio barn mellan 6 och 12 år). Resultaten visade att C</w:t>
      </w:r>
      <w:r w:rsidRPr="00017B05">
        <w:rPr>
          <w:szCs w:val="22"/>
          <w:vertAlign w:val="subscript"/>
          <w:lang w:val="sv-SE"/>
        </w:rPr>
        <w:t>max</w:t>
      </w:r>
      <w:r>
        <w:rPr>
          <w:lang w:val="sv-SE"/>
        </w:rPr>
        <w:t>, AUC och clearance var jämförbara med dem som sågs hos vuxna patienter som fick 150 mg irbesartan dagligen. En begränsad accumulering av irbesartan (18%) i plasma sågs vid upprepad dosering en gång dagligen.</w:t>
      </w:r>
    </w:p>
    <w:p w:rsidR="000B68CB" w:rsidRDefault="000B68CB">
      <w:pPr>
        <w:pStyle w:val="EMEABodyText"/>
        <w:rPr>
          <w:b/>
          <w:i/>
          <w:lang w:val="sv-SE"/>
        </w:rPr>
      </w:pPr>
    </w:p>
    <w:p w:rsidR="000B68CB" w:rsidRDefault="000B68CB">
      <w:pPr>
        <w:pStyle w:val="EMEABodyText"/>
        <w:rPr>
          <w:lang w:val="sv-SE"/>
        </w:rPr>
      </w:pPr>
      <w:r w:rsidRPr="004D7E8E">
        <w:rPr>
          <w:u w:val="single"/>
          <w:lang w:val="sv-SE"/>
        </w:rPr>
        <w:t>Nedsatt njurfunktion</w:t>
      </w:r>
      <w:r w:rsidRPr="004D7E8E">
        <w:rPr>
          <w:b/>
          <w:u w:val="single"/>
          <w:lang w:val="sv-SE"/>
        </w:rPr>
        <w:t>:</w:t>
      </w:r>
      <w:r>
        <w:rPr>
          <w:lang w:val="sv-SE"/>
        </w:rPr>
        <w:t xml:space="preserve"> hos patienter med nedsatt njurfunktion eller hos patienter i hemodialys är de farmakokinetiska parametrarna för irbesartan ej signifikant förändrade. Irbesartan avlägsnas ej genom hemodialys.</w:t>
      </w:r>
    </w:p>
    <w:p w:rsidR="000B68CB" w:rsidRDefault="000B68CB">
      <w:pPr>
        <w:pStyle w:val="EMEABodyText"/>
        <w:rPr>
          <w:b/>
          <w:i/>
          <w:lang w:val="sv-SE"/>
        </w:rPr>
      </w:pPr>
    </w:p>
    <w:p w:rsidR="000B68CB" w:rsidRDefault="000B68CB">
      <w:pPr>
        <w:pStyle w:val="EMEABodyText"/>
        <w:rPr>
          <w:lang w:val="sv-SE"/>
        </w:rPr>
      </w:pPr>
      <w:r w:rsidRPr="004D7E8E">
        <w:rPr>
          <w:u w:val="single"/>
          <w:lang w:val="sv-SE"/>
        </w:rPr>
        <w:t>Nedsatt leverfunktion</w:t>
      </w:r>
      <w:r w:rsidRPr="004D7E8E">
        <w:rPr>
          <w:b/>
          <w:u w:val="single"/>
          <w:lang w:val="sv-SE"/>
        </w:rPr>
        <w:t>:</w:t>
      </w:r>
      <w:r>
        <w:rPr>
          <w:lang w:val="sv-SE"/>
        </w:rPr>
        <w:t xml:space="preserve"> hos patienter med mild till måttlig cirros är de farmakokinetiska parametrarna för irbesartan ej signifikant förändrade. Studier har ej genomförts på patienter med svårt nedsatt leverfunktion.</w:t>
      </w:r>
    </w:p>
    <w:p w:rsidR="000B68CB" w:rsidRDefault="000B68CB">
      <w:pPr>
        <w:pStyle w:val="EMEABodyText"/>
        <w:rPr>
          <w:lang w:val="sv-SE"/>
        </w:rPr>
      </w:pPr>
    </w:p>
    <w:p w:rsidR="000B68CB" w:rsidRDefault="000B68CB">
      <w:pPr>
        <w:pStyle w:val="EMEAHeading2"/>
        <w:rPr>
          <w:lang w:val="sv-SE"/>
        </w:rPr>
      </w:pPr>
      <w:r>
        <w:rPr>
          <w:lang w:val="sv-SE"/>
        </w:rPr>
        <w:t>5.3</w:t>
      </w:r>
      <w:r>
        <w:rPr>
          <w:lang w:val="sv-SE"/>
        </w:rPr>
        <w:tab/>
        <w:t>Prekliniska säkerhetsuppgifter</w:t>
      </w:r>
    </w:p>
    <w:p w:rsidR="000B68CB" w:rsidRDefault="000B68CB" w:rsidP="000B68CB">
      <w:pPr>
        <w:pStyle w:val="EMEAHeading2"/>
        <w:rPr>
          <w:lang w:val="sv-SE"/>
        </w:rPr>
      </w:pPr>
    </w:p>
    <w:p w:rsidR="000B68CB" w:rsidRDefault="000B68CB">
      <w:pPr>
        <w:pStyle w:val="EMEABodyText"/>
        <w:rPr>
          <w:lang w:val="sv-SE"/>
        </w:rPr>
      </w:pPr>
      <w:r>
        <w:rPr>
          <w:lang w:val="sv-SE"/>
        </w:rPr>
        <w:t>Inga tecken på systemtoxicitet eller onormal toxicitet på målorgan förelåg vid kliniskt relevanta doser. I icke-kliniska säkerhetsstudier orsakade höga doser av irbesartan (≥ 250 mg/kg/dag hos råttor och ≥ 100 mg/kg/dag hos macaque-apor) en sänkning av laboratorievärden för röda blodkroppar (erytrocyter, hemoglobin, hematokrit). Hos råtta och macaque-apor inducerade irbesartan i mycket höga doser (≥ 500 mg/kg/dag) degenerativa förändringar i njurarna (såsom interstitiell nefrit, tubulär dilatation, basofila tubuli, ökade plasmakoncentrationer av urinämne och kreatinin) vilka anses sekundära till den hypotensiva effekten av läkemedlet som medförde minskad renal perfusion. Vidare inducerade irbesartan hyperplasi/hypertrofi av de juxtaglomerulära cellerna (hos råttor vid doser ≥ 90 mg/kg/dag, hos macaque-apor vid doser ≥ 10 mg/kg/dag). Alla dessa förändringar ansågs orsakade av den farmakologiska effekten av irbesartan. För terapeutiska doser av irbesartan till människa, synes hyperplasin/hypertrofin av de juxtaglomerulära cellerna ej ha någon relevans.</w:t>
      </w:r>
    </w:p>
    <w:p w:rsidR="000B68CB" w:rsidRDefault="000B68CB">
      <w:pPr>
        <w:pStyle w:val="EMEABodyText"/>
        <w:rPr>
          <w:lang w:val="sv-SE"/>
        </w:rPr>
      </w:pPr>
    </w:p>
    <w:p w:rsidR="000B68CB" w:rsidRDefault="000B68CB">
      <w:pPr>
        <w:pStyle w:val="EMEABodyText"/>
        <w:rPr>
          <w:lang w:val="sv-SE"/>
        </w:rPr>
      </w:pPr>
      <w:r>
        <w:rPr>
          <w:lang w:val="sv-SE"/>
        </w:rPr>
        <w:t>Det fanns inga tecken på mutagenicitet, klastogenicitet eller karcinogenicitet.</w:t>
      </w:r>
    </w:p>
    <w:p w:rsidR="000B68CB" w:rsidRDefault="000B68CB">
      <w:pPr>
        <w:pStyle w:val="EMEABodyText"/>
        <w:rPr>
          <w:lang w:val="sv-SE"/>
        </w:rPr>
      </w:pPr>
    </w:p>
    <w:p w:rsidR="000B68CB" w:rsidRDefault="000B68CB">
      <w:pPr>
        <w:pStyle w:val="EMEABodyText"/>
        <w:rPr>
          <w:lang w:val="sv-SE"/>
        </w:rPr>
      </w:pPr>
      <w:r>
        <w:rPr>
          <w:lang w:val="sv-SE"/>
        </w:rPr>
        <w:t>I studier på han- och honråttor påverkades inte fertiliteten eller den reproduktiva förmågan, inte heller vid orala doser av irbesartan som orsakade viss parental toxicitet (från 50 till 650 mg/kg/dag), inklusive mortalitet vid den högsta dosen. Ingen signifikant påverkan av antalet gulkroppar, implantationer eller levande foster observerades. Irbesartan påverkade inte avkommans överlevnad, utveckling eller reproduktion. Djurstudier visar att radioisotopmärkt irbesartan kan påvisas hos rått- och kaninfoster. Irbesartan utsöndras i mjölken hos ammande råttor.</w:t>
      </w:r>
    </w:p>
    <w:p w:rsidR="000B68CB" w:rsidRDefault="000B68CB">
      <w:pPr>
        <w:pStyle w:val="EMEABodyText"/>
        <w:rPr>
          <w:lang w:val="sv-SE"/>
        </w:rPr>
      </w:pPr>
    </w:p>
    <w:p w:rsidR="000B68CB" w:rsidRDefault="000B68CB">
      <w:pPr>
        <w:pStyle w:val="EMEABodyText"/>
        <w:rPr>
          <w:lang w:val="sv-SE"/>
        </w:rPr>
      </w:pPr>
      <w:r>
        <w:rPr>
          <w:lang w:val="sv-SE"/>
        </w:rPr>
        <w:t>Djurstudier med irbesartan visade på råttfoster övergående toxiska effekter (förstorat njurbäcken, hydrouretär eller subkutant ödem), som försvann efter födseln. Hos kaniner observerades abort eller tidig resorption vid doser, som hos modern orsakade signifikant toxicitet inklusive död. Inga teratogena effekter sågs hos råtta eller kanin.</w:t>
      </w:r>
    </w:p>
    <w:p w:rsidR="000B68CB" w:rsidRDefault="000B68CB">
      <w:pPr>
        <w:pStyle w:val="EMEABodyText"/>
        <w:rPr>
          <w:lang w:val="sv-SE"/>
        </w:rPr>
      </w:pPr>
    </w:p>
    <w:p w:rsidR="000B68CB" w:rsidRDefault="000B68CB">
      <w:pPr>
        <w:pStyle w:val="EMEABodyText"/>
        <w:rPr>
          <w:lang w:val="sv-SE"/>
        </w:rPr>
      </w:pPr>
    </w:p>
    <w:p w:rsidR="000B68CB" w:rsidRDefault="000B68CB">
      <w:pPr>
        <w:pStyle w:val="EMEAHeading1"/>
        <w:rPr>
          <w:lang w:val="sv-SE"/>
        </w:rPr>
      </w:pPr>
      <w:r>
        <w:rPr>
          <w:lang w:val="sv-SE"/>
        </w:rPr>
        <w:t>6.</w:t>
      </w:r>
      <w:r>
        <w:rPr>
          <w:lang w:val="sv-SE"/>
        </w:rPr>
        <w:tab/>
        <w:t>FARMACEUTISKA UPPGIFTER</w:t>
      </w:r>
    </w:p>
    <w:p w:rsidR="000B68CB" w:rsidRDefault="000B68CB" w:rsidP="000B68CB">
      <w:pPr>
        <w:pStyle w:val="EMEAHeading1"/>
        <w:rPr>
          <w:lang w:val="sv-SE"/>
        </w:rPr>
      </w:pPr>
    </w:p>
    <w:p w:rsidR="000B68CB" w:rsidRDefault="000B68CB">
      <w:pPr>
        <w:pStyle w:val="EMEAHeading2"/>
        <w:rPr>
          <w:lang w:val="sv-SE"/>
        </w:rPr>
      </w:pPr>
      <w:r>
        <w:rPr>
          <w:lang w:val="sv-SE"/>
        </w:rPr>
        <w:t>6.1</w:t>
      </w:r>
      <w:r>
        <w:rPr>
          <w:lang w:val="sv-SE"/>
        </w:rPr>
        <w:tab/>
        <w:t>Förteckning över hjälpämnen</w:t>
      </w:r>
    </w:p>
    <w:p w:rsidR="000B68CB" w:rsidRDefault="000B68CB" w:rsidP="000B68CB">
      <w:pPr>
        <w:pStyle w:val="EMEAHeading2"/>
        <w:rPr>
          <w:lang w:val="sv-SE"/>
        </w:rPr>
      </w:pPr>
    </w:p>
    <w:p w:rsidR="000B68CB" w:rsidRDefault="000B68CB">
      <w:pPr>
        <w:pStyle w:val="EMEABodyText"/>
        <w:rPr>
          <w:lang w:val="sv-SE"/>
        </w:rPr>
      </w:pPr>
      <w:r>
        <w:rPr>
          <w:lang w:val="sv-SE"/>
        </w:rPr>
        <w:t>Mikrokristallin cellulosa</w:t>
      </w:r>
    </w:p>
    <w:p w:rsidR="000B68CB" w:rsidRDefault="000B68CB">
      <w:pPr>
        <w:pStyle w:val="EMEABodyText"/>
        <w:rPr>
          <w:lang w:val="sv-SE"/>
        </w:rPr>
      </w:pPr>
      <w:r>
        <w:rPr>
          <w:lang w:val="sv-SE"/>
        </w:rPr>
        <w:t>Kroskarmellosnatrium</w:t>
      </w:r>
    </w:p>
    <w:p w:rsidR="000B68CB" w:rsidRDefault="000B68CB">
      <w:pPr>
        <w:pStyle w:val="EMEABodyText"/>
        <w:rPr>
          <w:lang w:val="sv-SE"/>
        </w:rPr>
      </w:pPr>
      <w:r>
        <w:rPr>
          <w:lang w:val="sv-SE"/>
        </w:rPr>
        <w:t>Laktosmonohydrat</w:t>
      </w:r>
    </w:p>
    <w:p w:rsidR="000B68CB" w:rsidRDefault="000B68CB">
      <w:pPr>
        <w:pStyle w:val="EMEABodyText"/>
        <w:rPr>
          <w:lang w:val="sv-SE"/>
        </w:rPr>
      </w:pPr>
      <w:r>
        <w:rPr>
          <w:lang w:val="sv-SE"/>
        </w:rPr>
        <w:t>Magnesiumstearat</w:t>
      </w:r>
    </w:p>
    <w:p w:rsidR="000B68CB" w:rsidRDefault="000B68CB">
      <w:pPr>
        <w:pStyle w:val="EMEABodyText"/>
        <w:rPr>
          <w:lang w:val="sv-SE"/>
        </w:rPr>
      </w:pPr>
      <w:r>
        <w:rPr>
          <w:lang w:val="sv-SE"/>
        </w:rPr>
        <w:t>Vattenhaltig kolloidal kiseldioxid</w:t>
      </w:r>
    </w:p>
    <w:p w:rsidR="000B68CB" w:rsidRDefault="000B68CB">
      <w:pPr>
        <w:pStyle w:val="EMEABodyText"/>
        <w:rPr>
          <w:lang w:val="sv-SE"/>
        </w:rPr>
      </w:pPr>
      <w:r>
        <w:rPr>
          <w:lang w:val="sv-SE"/>
        </w:rPr>
        <w:t>Pregelatiniserad majsstärkelse</w:t>
      </w:r>
    </w:p>
    <w:p w:rsidR="000B68CB" w:rsidRDefault="000B68CB">
      <w:pPr>
        <w:pStyle w:val="EMEABodyText"/>
        <w:rPr>
          <w:lang w:val="sv-SE"/>
        </w:rPr>
      </w:pPr>
      <w:r>
        <w:rPr>
          <w:lang w:val="sv-SE"/>
        </w:rPr>
        <w:t>Poloxamer 188.</w:t>
      </w:r>
    </w:p>
    <w:p w:rsidR="000B68CB" w:rsidRDefault="000B68CB">
      <w:pPr>
        <w:pStyle w:val="EMEABodyText"/>
        <w:rPr>
          <w:lang w:val="sv-SE"/>
        </w:rPr>
      </w:pPr>
    </w:p>
    <w:p w:rsidR="000B68CB" w:rsidRDefault="000B68CB">
      <w:pPr>
        <w:pStyle w:val="EMEAHeading2"/>
        <w:rPr>
          <w:lang w:val="sv-SE"/>
        </w:rPr>
      </w:pPr>
      <w:r>
        <w:rPr>
          <w:lang w:val="sv-SE"/>
        </w:rPr>
        <w:t>6.2</w:t>
      </w:r>
      <w:r>
        <w:rPr>
          <w:lang w:val="sv-SE"/>
        </w:rPr>
        <w:tab/>
        <w:t>Inkompatibiliteter</w:t>
      </w:r>
    </w:p>
    <w:p w:rsidR="000B68CB" w:rsidRDefault="000B68CB" w:rsidP="000B68CB">
      <w:pPr>
        <w:pStyle w:val="EMEAHeading2"/>
        <w:rPr>
          <w:lang w:val="sv-SE"/>
        </w:rPr>
      </w:pPr>
    </w:p>
    <w:p w:rsidR="000B68CB" w:rsidRDefault="000B68CB">
      <w:pPr>
        <w:pStyle w:val="EMEABodyText"/>
        <w:rPr>
          <w:lang w:val="sv-SE"/>
        </w:rPr>
      </w:pPr>
      <w:r>
        <w:rPr>
          <w:lang w:val="sv-SE"/>
        </w:rPr>
        <w:t>Ej relevant.</w:t>
      </w:r>
    </w:p>
    <w:p w:rsidR="000B68CB" w:rsidRDefault="000B68CB">
      <w:pPr>
        <w:pStyle w:val="EMEABodyText"/>
        <w:rPr>
          <w:lang w:val="sv-SE"/>
        </w:rPr>
      </w:pPr>
    </w:p>
    <w:p w:rsidR="000B68CB" w:rsidRDefault="000B68CB">
      <w:pPr>
        <w:pStyle w:val="EMEAHeading2"/>
        <w:rPr>
          <w:lang w:val="sv-SE"/>
        </w:rPr>
      </w:pPr>
      <w:r>
        <w:rPr>
          <w:lang w:val="sv-SE"/>
        </w:rPr>
        <w:t>6.3</w:t>
      </w:r>
      <w:r>
        <w:rPr>
          <w:lang w:val="sv-SE"/>
        </w:rPr>
        <w:tab/>
        <w:t>Hållbarhet</w:t>
      </w:r>
    </w:p>
    <w:p w:rsidR="000B68CB" w:rsidRDefault="000B68CB" w:rsidP="000B68CB">
      <w:pPr>
        <w:pStyle w:val="EMEAHeading2"/>
        <w:rPr>
          <w:lang w:val="sv-SE"/>
        </w:rPr>
      </w:pPr>
    </w:p>
    <w:p w:rsidR="000B68CB" w:rsidRDefault="000B68CB">
      <w:pPr>
        <w:pStyle w:val="EMEABodyText"/>
        <w:rPr>
          <w:lang w:val="sv-SE"/>
        </w:rPr>
      </w:pPr>
      <w:r>
        <w:rPr>
          <w:lang w:val="sv-SE"/>
        </w:rPr>
        <w:t>3 år.</w:t>
      </w:r>
    </w:p>
    <w:p w:rsidR="000B68CB" w:rsidRDefault="000B68CB">
      <w:pPr>
        <w:pStyle w:val="EMEABodyText"/>
        <w:rPr>
          <w:lang w:val="sv-SE"/>
        </w:rPr>
      </w:pPr>
    </w:p>
    <w:p w:rsidR="000B68CB" w:rsidRDefault="000B68CB">
      <w:pPr>
        <w:pStyle w:val="EMEAHeading2"/>
        <w:rPr>
          <w:lang w:val="sv-SE"/>
        </w:rPr>
      </w:pPr>
      <w:r>
        <w:rPr>
          <w:lang w:val="sv-SE"/>
        </w:rPr>
        <w:t>6.4</w:t>
      </w:r>
      <w:r>
        <w:rPr>
          <w:lang w:val="sv-SE"/>
        </w:rPr>
        <w:tab/>
        <w:t>Särskilda förvaringsanvisningar</w:t>
      </w:r>
    </w:p>
    <w:p w:rsidR="000B68CB" w:rsidRDefault="000B68CB" w:rsidP="000B68CB">
      <w:pPr>
        <w:pStyle w:val="EMEAHeading2"/>
        <w:rPr>
          <w:lang w:val="sv-SE"/>
        </w:rPr>
      </w:pPr>
    </w:p>
    <w:p w:rsidR="000B68CB" w:rsidRDefault="000B68CB">
      <w:pPr>
        <w:pStyle w:val="EMEABodyText"/>
        <w:rPr>
          <w:lang w:val="sv-SE"/>
        </w:rPr>
      </w:pPr>
      <w:r>
        <w:rPr>
          <w:lang w:val="sv-SE"/>
        </w:rPr>
        <w:t>Förvaras vid högst 30</w:t>
      </w:r>
      <w:r>
        <w:rPr>
          <w:vertAlign w:val="superscript"/>
          <w:lang w:val="sv-SE"/>
        </w:rPr>
        <w:t>o</w:t>
      </w:r>
      <w:r>
        <w:rPr>
          <w:lang w:val="sv-SE"/>
        </w:rPr>
        <w:t>C.</w:t>
      </w:r>
    </w:p>
    <w:p w:rsidR="000B68CB" w:rsidRDefault="000B68CB">
      <w:pPr>
        <w:pStyle w:val="EMEABodyText"/>
        <w:rPr>
          <w:lang w:val="sv-SE"/>
        </w:rPr>
      </w:pPr>
    </w:p>
    <w:p w:rsidR="000B68CB" w:rsidRDefault="000B68CB">
      <w:pPr>
        <w:pStyle w:val="EMEAHeading2"/>
        <w:rPr>
          <w:lang w:val="sv-SE"/>
        </w:rPr>
      </w:pPr>
      <w:r>
        <w:rPr>
          <w:lang w:val="sv-SE"/>
        </w:rPr>
        <w:t>6.5</w:t>
      </w:r>
      <w:r>
        <w:rPr>
          <w:lang w:val="sv-SE"/>
        </w:rPr>
        <w:tab/>
        <w:t>Förpackningstyp och innehåll</w:t>
      </w:r>
    </w:p>
    <w:p w:rsidR="000B68CB" w:rsidRDefault="000B68CB" w:rsidP="000B68CB">
      <w:pPr>
        <w:pStyle w:val="EMEAHeading2"/>
        <w:rPr>
          <w:lang w:val="sv-SE"/>
        </w:rPr>
      </w:pPr>
    </w:p>
    <w:p w:rsidR="000B68CB" w:rsidRDefault="000B68CB">
      <w:pPr>
        <w:pStyle w:val="EMEABodyText"/>
        <w:rPr>
          <w:lang w:val="sv-SE"/>
        </w:rPr>
      </w:pPr>
      <w:r>
        <w:rPr>
          <w:lang w:val="sv-SE"/>
        </w:rPr>
        <w:t>Kartong med 14 tabletter i PVC/PVDC/Aluminiumfolie blister.</w:t>
      </w:r>
    </w:p>
    <w:p w:rsidR="000B68CB" w:rsidRDefault="000B68CB">
      <w:pPr>
        <w:pStyle w:val="EMEABodyText"/>
        <w:rPr>
          <w:lang w:val="sv-SE"/>
        </w:rPr>
      </w:pPr>
      <w:r>
        <w:rPr>
          <w:lang w:val="sv-SE"/>
        </w:rPr>
        <w:t>Kartong med 28 tabletter i PVC/PVDC/Aluminiumfolie blister.</w:t>
      </w:r>
    </w:p>
    <w:p w:rsidR="000B68CB" w:rsidRDefault="000B68CB">
      <w:pPr>
        <w:pStyle w:val="EMEABodyText"/>
        <w:rPr>
          <w:lang w:val="sv-SE"/>
        </w:rPr>
      </w:pPr>
      <w:r>
        <w:rPr>
          <w:lang w:val="sv-SE"/>
        </w:rPr>
        <w:t>Kartong med 56 tabletter i PVC/PVDC/Aluminiumfolie blister.</w:t>
      </w:r>
    </w:p>
    <w:p w:rsidR="000B68CB" w:rsidRDefault="000B68CB">
      <w:pPr>
        <w:pStyle w:val="EMEABodyText"/>
        <w:rPr>
          <w:lang w:val="sv-SE"/>
        </w:rPr>
      </w:pPr>
      <w:r>
        <w:rPr>
          <w:lang w:val="sv-SE"/>
        </w:rPr>
        <w:t>Kartong med 98 tabletter i PVC/PVDC/Aluminiumfolie blister.</w:t>
      </w:r>
    </w:p>
    <w:p w:rsidR="000B68CB" w:rsidRDefault="000B68CB">
      <w:pPr>
        <w:pStyle w:val="EMEABodyText"/>
        <w:rPr>
          <w:lang w:val="sv-SE"/>
        </w:rPr>
      </w:pPr>
      <w:r>
        <w:rPr>
          <w:lang w:val="sv-SE"/>
        </w:rPr>
        <w:t>Kartong med 56 x 1 tabletter i PVC/PVDC/Aluminiumfolie perforerad endosblister.</w:t>
      </w:r>
    </w:p>
    <w:p w:rsidR="000B68CB" w:rsidRDefault="000B68CB">
      <w:pPr>
        <w:pStyle w:val="EMEABodyText"/>
        <w:rPr>
          <w:lang w:val="sv-SE"/>
        </w:rPr>
      </w:pPr>
    </w:p>
    <w:p w:rsidR="000B68CB" w:rsidRDefault="000B68CB">
      <w:pPr>
        <w:pStyle w:val="EMEABodyText"/>
        <w:rPr>
          <w:lang w:val="sv-SE"/>
        </w:rPr>
      </w:pPr>
      <w:r>
        <w:rPr>
          <w:lang w:val="sv-SE"/>
        </w:rPr>
        <w:t>Eventuellt kommer inte alla förpackningsstorlekar att marknadsföras.</w:t>
      </w:r>
    </w:p>
    <w:p w:rsidR="000B68CB" w:rsidRDefault="000B68CB">
      <w:pPr>
        <w:pStyle w:val="EMEABodyText"/>
        <w:rPr>
          <w:lang w:val="sv-SE"/>
        </w:rPr>
      </w:pPr>
    </w:p>
    <w:p w:rsidR="000B68CB" w:rsidRDefault="000B68CB">
      <w:pPr>
        <w:pStyle w:val="EMEAHeading2"/>
        <w:rPr>
          <w:lang w:val="sv-SE"/>
        </w:rPr>
      </w:pPr>
      <w:r>
        <w:rPr>
          <w:lang w:val="sv-SE"/>
        </w:rPr>
        <w:t>6.6</w:t>
      </w:r>
      <w:r>
        <w:rPr>
          <w:lang w:val="sv-SE"/>
        </w:rPr>
        <w:tab/>
        <w:t>Särskilda anvisningar för destruktion</w:t>
      </w:r>
    </w:p>
    <w:p w:rsidR="000B68CB" w:rsidRDefault="000B68CB" w:rsidP="000B68CB">
      <w:pPr>
        <w:pStyle w:val="EMEAHeading2"/>
        <w:rPr>
          <w:lang w:val="sv-SE"/>
        </w:rPr>
      </w:pPr>
    </w:p>
    <w:p w:rsidR="000B68CB" w:rsidRDefault="000B68CB">
      <w:pPr>
        <w:pStyle w:val="EMEABodyText"/>
        <w:rPr>
          <w:lang w:val="sv-SE"/>
        </w:rPr>
      </w:pPr>
      <w:r w:rsidRPr="00B9573B">
        <w:rPr>
          <w:noProof/>
          <w:lang w:val="sv-SE"/>
        </w:rPr>
        <w:t>Ej använt läkemedel och avfall skall kasseras enligt gällande anvisningar</w:t>
      </w:r>
      <w:r>
        <w:rPr>
          <w:lang w:val="sv-SE"/>
        </w:rPr>
        <w:t>.</w:t>
      </w:r>
    </w:p>
    <w:p w:rsidR="000B68CB" w:rsidRDefault="000B68CB">
      <w:pPr>
        <w:pStyle w:val="EMEABodyText"/>
        <w:rPr>
          <w:lang w:val="sv-SE"/>
        </w:rPr>
      </w:pPr>
    </w:p>
    <w:p w:rsidR="000B68CB" w:rsidRDefault="000B68CB">
      <w:pPr>
        <w:pStyle w:val="EMEABodyText"/>
        <w:rPr>
          <w:lang w:val="sv-SE"/>
        </w:rPr>
      </w:pPr>
    </w:p>
    <w:p w:rsidR="000B68CB" w:rsidRDefault="000B68CB">
      <w:pPr>
        <w:pStyle w:val="EMEAHeading1"/>
        <w:rPr>
          <w:lang w:val="sv-SE"/>
        </w:rPr>
      </w:pPr>
      <w:r>
        <w:rPr>
          <w:lang w:val="sv-SE"/>
        </w:rPr>
        <w:t>7.</w:t>
      </w:r>
      <w:r>
        <w:rPr>
          <w:lang w:val="sv-SE"/>
        </w:rPr>
        <w:tab/>
        <w:t>INNEHAVARE AV GODKÄNNANDE FÖR FÖRSÄLJNING</w:t>
      </w:r>
    </w:p>
    <w:p w:rsidR="000B68CB" w:rsidRPr="00273E90" w:rsidRDefault="000B68CB" w:rsidP="000B68CB">
      <w:pPr>
        <w:pStyle w:val="EMEAHeading1"/>
        <w:rPr>
          <w:lang w:val="sv-SE"/>
        </w:rPr>
      </w:pPr>
    </w:p>
    <w:p w:rsidR="000B68CB" w:rsidRDefault="000B68CB">
      <w:pPr>
        <w:pStyle w:val="EMEAAddress"/>
        <w:rPr>
          <w:lang w:val="sv-SE"/>
        </w:rPr>
      </w:pPr>
      <w:r>
        <w:rPr>
          <w:lang w:val="sv-SE"/>
        </w:rPr>
        <w:t>sanofi-aventis groupe</w:t>
      </w:r>
      <w:r w:rsidRPr="00986E86">
        <w:rPr>
          <w:lang w:val="sv-SE"/>
        </w:rPr>
        <w:br/>
      </w:r>
      <w:r>
        <w:rPr>
          <w:lang w:val="sv-SE"/>
        </w:rPr>
        <w:t>54</w:t>
      </w:r>
      <w:r w:rsidR="00CE08DE">
        <w:rPr>
          <w:lang w:val="sv-SE"/>
        </w:rPr>
        <w:t>,</w:t>
      </w:r>
      <w:r>
        <w:rPr>
          <w:lang w:val="sv-SE"/>
        </w:rPr>
        <w:t xml:space="preserve"> rue La Boétie</w:t>
      </w:r>
      <w:r>
        <w:rPr>
          <w:lang w:val="sv-SE"/>
        </w:rPr>
        <w:br/>
      </w:r>
      <w:r w:rsidR="00CE08DE">
        <w:rPr>
          <w:lang w:val="sv-SE"/>
        </w:rPr>
        <w:t>F-</w:t>
      </w:r>
      <w:r>
        <w:rPr>
          <w:lang w:val="sv-SE"/>
        </w:rPr>
        <w:t>75008 Paris</w:t>
      </w:r>
      <w:r w:rsidRPr="00986E86">
        <w:rPr>
          <w:lang w:val="sv-SE"/>
        </w:rPr>
        <w:t> - </w:t>
      </w:r>
      <w:r>
        <w:rPr>
          <w:lang w:val="sv-SE"/>
        </w:rPr>
        <w:t>Frankrike</w:t>
      </w:r>
    </w:p>
    <w:p w:rsidR="000B68CB" w:rsidRDefault="000B68CB">
      <w:pPr>
        <w:pStyle w:val="EMEABodyText"/>
        <w:rPr>
          <w:lang w:val="sv-SE"/>
        </w:rPr>
      </w:pPr>
    </w:p>
    <w:p w:rsidR="000B68CB" w:rsidRDefault="000B68CB">
      <w:pPr>
        <w:pStyle w:val="EMEABodyText"/>
        <w:rPr>
          <w:lang w:val="sv-SE"/>
        </w:rPr>
      </w:pPr>
    </w:p>
    <w:p w:rsidR="000B68CB" w:rsidRDefault="000B68CB">
      <w:pPr>
        <w:pStyle w:val="EMEAHeading1"/>
        <w:rPr>
          <w:lang w:val="sv-SE"/>
        </w:rPr>
      </w:pPr>
      <w:r>
        <w:rPr>
          <w:lang w:val="sv-SE"/>
        </w:rPr>
        <w:t>8.</w:t>
      </w:r>
      <w:r>
        <w:rPr>
          <w:lang w:val="sv-SE"/>
        </w:rPr>
        <w:tab/>
        <w:t>NUMMER PÅ GODKÄNNANDE FÖR FÖRSÄLJNING</w:t>
      </w:r>
    </w:p>
    <w:p w:rsidR="000B68CB" w:rsidRPr="00273E90" w:rsidRDefault="000B68CB" w:rsidP="000B68CB">
      <w:pPr>
        <w:pStyle w:val="EMEAHeading1"/>
        <w:rPr>
          <w:lang w:val="sv-SE"/>
        </w:rPr>
      </w:pPr>
    </w:p>
    <w:p w:rsidR="000B68CB" w:rsidRDefault="000B68CB" w:rsidP="000B68CB">
      <w:pPr>
        <w:pStyle w:val="EMEABodyText"/>
        <w:jc w:val="both"/>
        <w:rPr>
          <w:lang w:val="sl-SI"/>
        </w:rPr>
      </w:pPr>
      <w:r>
        <w:rPr>
          <w:lang w:val="nb-NO"/>
        </w:rPr>
        <w:t>EU/1/97/049/001-003</w:t>
      </w:r>
      <w:r>
        <w:rPr>
          <w:lang w:val="nb-NO"/>
        </w:rPr>
        <w:br/>
        <w:t>EU/1/97/049/010</w:t>
      </w:r>
      <w:r>
        <w:rPr>
          <w:lang w:val="nb-NO"/>
        </w:rPr>
        <w:br/>
        <w:t>EU/1/97/049/013</w:t>
      </w:r>
    </w:p>
    <w:p w:rsidR="000B68CB" w:rsidRDefault="000B68CB">
      <w:pPr>
        <w:pStyle w:val="EMEABodyText"/>
        <w:rPr>
          <w:lang w:val="sv-SE"/>
        </w:rPr>
      </w:pPr>
    </w:p>
    <w:p w:rsidR="000B68CB" w:rsidRDefault="000B68CB">
      <w:pPr>
        <w:pStyle w:val="EMEABodyText"/>
        <w:rPr>
          <w:lang w:val="sv-SE"/>
        </w:rPr>
      </w:pPr>
    </w:p>
    <w:p w:rsidR="000B68CB" w:rsidRDefault="000B68CB">
      <w:pPr>
        <w:pStyle w:val="EMEAHeading1"/>
        <w:rPr>
          <w:lang w:val="sv-SE"/>
        </w:rPr>
      </w:pPr>
      <w:r>
        <w:rPr>
          <w:lang w:val="sv-SE"/>
        </w:rPr>
        <w:t>9.</w:t>
      </w:r>
      <w:r>
        <w:rPr>
          <w:lang w:val="sv-SE"/>
        </w:rPr>
        <w:tab/>
        <w:t>DATUM FÖR FÖRSTA GODKÄNNANDE/FÖRNYAT GODKÄNNANDE</w:t>
      </w:r>
    </w:p>
    <w:p w:rsidR="000B68CB" w:rsidRPr="00273E90" w:rsidRDefault="000B68CB" w:rsidP="000B68CB">
      <w:pPr>
        <w:pStyle w:val="EMEAHeading1"/>
        <w:rPr>
          <w:lang w:val="sv-SE"/>
        </w:rPr>
      </w:pPr>
    </w:p>
    <w:p w:rsidR="000B68CB" w:rsidRPr="005D1768" w:rsidRDefault="000B68CB" w:rsidP="000B68CB">
      <w:pPr>
        <w:pStyle w:val="EMEABodyText"/>
        <w:rPr>
          <w:lang w:val="sv-SE"/>
        </w:rPr>
      </w:pPr>
      <w:r>
        <w:rPr>
          <w:lang w:val="sv-SE"/>
        </w:rPr>
        <w:t>Datum för</w:t>
      </w:r>
      <w:r w:rsidR="00582A8A">
        <w:rPr>
          <w:lang w:val="sv-SE"/>
        </w:rPr>
        <w:t xml:space="preserve"> det</w:t>
      </w:r>
      <w:r>
        <w:rPr>
          <w:lang w:val="sv-SE"/>
        </w:rPr>
        <w:t xml:space="preserve"> första godkännande</w:t>
      </w:r>
      <w:r w:rsidR="00582A8A">
        <w:rPr>
          <w:lang w:val="sv-SE"/>
        </w:rPr>
        <w:t>t</w:t>
      </w:r>
      <w:r>
        <w:rPr>
          <w:lang w:val="sv-SE"/>
        </w:rPr>
        <w:t>: 27 augusti 1997</w:t>
      </w:r>
      <w:r>
        <w:rPr>
          <w:lang w:val="sv-SE"/>
        </w:rPr>
        <w:br/>
        <w:t>Datum för</w:t>
      </w:r>
      <w:r w:rsidR="00582A8A">
        <w:rPr>
          <w:lang w:val="sv-SE"/>
        </w:rPr>
        <w:t xml:space="preserve"> den</w:t>
      </w:r>
      <w:r>
        <w:rPr>
          <w:lang w:val="sv-SE"/>
        </w:rPr>
        <w:t xml:space="preserve"> senaste förnyelse</w:t>
      </w:r>
      <w:r w:rsidR="00582A8A">
        <w:rPr>
          <w:lang w:val="sv-SE"/>
        </w:rPr>
        <w:t>n</w:t>
      </w:r>
      <w:r>
        <w:rPr>
          <w:lang w:val="sv-SE"/>
        </w:rPr>
        <w:t>: 27 augusti 2007</w:t>
      </w:r>
    </w:p>
    <w:p w:rsidR="000B68CB" w:rsidRDefault="000B68CB">
      <w:pPr>
        <w:pStyle w:val="EMEABodyText"/>
        <w:rPr>
          <w:lang w:val="sv-SE"/>
        </w:rPr>
      </w:pPr>
    </w:p>
    <w:p w:rsidR="000B68CB" w:rsidRDefault="000B68CB">
      <w:pPr>
        <w:pStyle w:val="EMEABodyText"/>
        <w:rPr>
          <w:lang w:val="sv-SE"/>
        </w:rPr>
      </w:pPr>
    </w:p>
    <w:p w:rsidR="000B68CB" w:rsidRDefault="000B68CB">
      <w:pPr>
        <w:pStyle w:val="EMEAHeading1"/>
        <w:rPr>
          <w:lang w:val="sv-SE"/>
        </w:rPr>
      </w:pPr>
      <w:r>
        <w:rPr>
          <w:lang w:val="sv-SE"/>
        </w:rPr>
        <w:t>10.</w:t>
      </w:r>
      <w:r>
        <w:rPr>
          <w:lang w:val="sv-SE"/>
        </w:rPr>
        <w:tab/>
        <w:t>DATUM FÖR ÖVERSYN AV PRODUKTRESUMÉN</w:t>
      </w:r>
    </w:p>
    <w:p w:rsidR="000B68CB" w:rsidRDefault="000B68CB" w:rsidP="000B68CB">
      <w:pPr>
        <w:pStyle w:val="EMEABodyText"/>
        <w:keepNext/>
        <w:rPr>
          <w:lang w:val="sv-SE"/>
        </w:rPr>
      </w:pPr>
    </w:p>
    <w:p w:rsidR="00582A8A" w:rsidRPr="00801196" w:rsidRDefault="00582A8A" w:rsidP="00582A8A">
      <w:pPr>
        <w:numPr>
          <w:ilvl w:val="12"/>
          <w:numId w:val="0"/>
        </w:numPr>
        <w:tabs>
          <w:tab w:val="left" w:pos="567"/>
        </w:tabs>
        <w:ind w:right="-2"/>
        <w:rPr>
          <w:noProof/>
          <w:szCs w:val="22"/>
          <w:lang w:val="sv-SE" w:eastAsia="sv-SE" w:bidi="sv-SE"/>
        </w:rPr>
      </w:pPr>
      <w:r w:rsidRPr="00801196">
        <w:rPr>
          <w:lang w:val="sv-SE" w:eastAsia="sv-SE" w:bidi="sv-SE"/>
        </w:rPr>
        <w:t xml:space="preserve">Ytterligare information om detta läkemedel finns på Europeiska läkemedelsmyndighetens webbplats </w:t>
      </w:r>
      <w:r w:rsidRPr="00801196">
        <w:rPr>
          <w:lang w:val="sv-SE" w:eastAsia="sv-SE" w:bidi="sv-SE"/>
        </w:rPr>
        <w:fldChar w:fldCharType="begin"/>
      </w:r>
      <w:r w:rsidRPr="00801196">
        <w:rPr>
          <w:lang w:val="sv-SE" w:eastAsia="sv-SE" w:bidi="sv-SE"/>
        </w:rPr>
        <w:instrText xml:space="preserve"> HYPERLINK "http://www.ema.europa.eu" </w:instrText>
      </w:r>
      <w:r w:rsidRPr="00801196">
        <w:rPr>
          <w:lang w:val="sv-SE" w:eastAsia="sv-SE" w:bidi="sv-SE"/>
        </w:rPr>
        <w:fldChar w:fldCharType="separate"/>
      </w:r>
      <w:r w:rsidRPr="00801196">
        <w:rPr>
          <w:noProof/>
          <w:color w:val="0000FF"/>
          <w:szCs w:val="22"/>
          <w:u w:val="single"/>
          <w:lang w:val="sv-SE" w:eastAsia="sv-SE" w:bidi="sv-SE"/>
        </w:rPr>
        <w:t>http://www.ema.europa.eu</w:t>
      </w:r>
      <w:r w:rsidRPr="00801196">
        <w:rPr>
          <w:noProof/>
          <w:color w:val="0000FF"/>
          <w:szCs w:val="22"/>
          <w:u w:val="single"/>
          <w:lang w:val="sv-SE" w:eastAsia="sv-SE" w:bidi="sv-SE"/>
        </w:rPr>
        <w:fldChar w:fldCharType="end"/>
      </w:r>
      <w:r w:rsidRPr="00801196">
        <w:rPr>
          <w:lang w:val="sv-SE" w:eastAsia="sv-SE" w:bidi="sv-SE"/>
        </w:rPr>
        <w:t>.</w:t>
      </w:r>
    </w:p>
    <w:p w:rsidR="000B68CB" w:rsidRDefault="000B68CB">
      <w:pPr>
        <w:pStyle w:val="EMEAHeading1"/>
        <w:rPr>
          <w:lang w:val="sv-SE"/>
        </w:rPr>
      </w:pPr>
      <w:r w:rsidRPr="005736D2">
        <w:rPr>
          <w:lang w:val="sv-SE"/>
        </w:rPr>
        <w:br w:type="page"/>
      </w:r>
      <w:r>
        <w:rPr>
          <w:lang w:val="sv-SE"/>
        </w:rPr>
        <w:t>1.</w:t>
      </w:r>
      <w:r>
        <w:rPr>
          <w:lang w:val="sv-SE"/>
        </w:rPr>
        <w:tab/>
        <w:t>LÄKEMEDLETS NAMN</w:t>
      </w:r>
    </w:p>
    <w:p w:rsidR="000B68CB" w:rsidRDefault="000B68CB" w:rsidP="000B68CB">
      <w:pPr>
        <w:pStyle w:val="EMEAHeading1"/>
        <w:rPr>
          <w:lang w:val="sv-SE"/>
        </w:rPr>
      </w:pPr>
    </w:p>
    <w:p w:rsidR="000B68CB" w:rsidRDefault="000B68CB">
      <w:pPr>
        <w:pStyle w:val="EMEABodyText"/>
        <w:rPr>
          <w:lang w:val="sv-SE"/>
        </w:rPr>
      </w:pPr>
      <w:r>
        <w:rPr>
          <w:lang w:val="sv-SE"/>
        </w:rPr>
        <w:t>Karvea 150 mg tabletter.</w:t>
      </w:r>
    </w:p>
    <w:p w:rsidR="000B68CB" w:rsidRDefault="000B68CB">
      <w:pPr>
        <w:pStyle w:val="EMEABodyText"/>
        <w:rPr>
          <w:lang w:val="sv-SE"/>
        </w:rPr>
      </w:pPr>
    </w:p>
    <w:p w:rsidR="000B68CB" w:rsidRDefault="000B68CB">
      <w:pPr>
        <w:pStyle w:val="EMEABodyText"/>
        <w:rPr>
          <w:lang w:val="sv-SE"/>
        </w:rPr>
      </w:pPr>
    </w:p>
    <w:p w:rsidR="000B68CB" w:rsidRDefault="000B68CB">
      <w:pPr>
        <w:pStyle w:val="EMEAHeading1"/>
        <w:rPr>
          <w:lang w:val="sv-SE"/>
        </w:rPr>
      </w:pPr>
      <w:r>
        <w:rPr>
          <w:lang w:val="sv-SE"/>
        </w:rPr>
        <w:t>2.</w:t>
      </w:r>
      <w:r>
        <w:rPr>
          <w:lang w:val="sv-SE"/>
        </w:rPr>
        <w:tab/>
        <w:t>KVALITATIV OCH KVANTITATIV SAMMANSÄTTNING</w:t>
      </w:r>
    </w:p>
    <w:p w:rsidR="000B68CB" w:rsidRDefault="000B68CB" w:rsidP="000B68CB">
      <w:pPr>
        <w:pStyle w:val="EMEAHeading1"/>
        <w:rPr>
          <w:lang w:val="sv-SE"/>
        </w:rPr>
      </w:pPr>
    </w:p>
    <w:p w:rsidR="000B68CB" w:rsidRDefault="000B68CB">
      <w:pPr>
        <w:pStyle w:val="EMEABodyText"/>
        <w:rPr>
          <w:lang w:val="sv-SE"/>
        </w:rPr>
      </w:pPr>
      <w:r>
        <w:rPr>
          <w:lang w:val="sv-SE"/>
        </w:rPr>
        <w:t>Varje tablett innehåller 150 mg irbesartan.</w:t>
      </w:r>
    </w:p>
    <w:p w:rsidR="000B68CB" w:rsidRDefault="000B68CB">
      <w:pPr>
        <w:pStyle w:val="EMEABodyText"/>
        <w:rPr>
          <w:lang w:val="sv-SE"/>
        </w:rPr>
      </w:pPr>
    </w:p>
    <w:p w:rsidR="000B68CB" w:rsidRDefault="00A63748" w:rsidP="000B68CB">
      <w:pPr>
        <w:pStyle w:val="EMEABodyText"/>
        <w:rPr>
          <w:lang w:val="sv-SE"/>
        </w:rPr>
      </w:pPr>
      <w:r w:rsidRPr="009E60FB">
        <w:rPr>
          <w:u w:val="single"/>
          <w:lang w:val="sv-SE"/>
        </w:rPr>
        <w:t>Hjälpämne med känd effekt:</w:t>
      </w:r>
      <w:r w:rsidR="000B68CB">
        <w:rPr>
          <w:lang w:val="sv-SE"/>
        </w:rPr>
        <w:t xml:space="preserve"> 30,75 mg laktosmonohydrat per tablett.</w:t>
      </w:r>
    </w:p>
    <w:p w:rsidR="000B68CB" w:rsidRDefault="000B68CB">
      <w:pPr>
        <w:pStyle w:val="EMEABodyText"/>
        <w:rPr>
          <w:lang w:val="sv-SE"/>
        </w:rPr>
      </w:pPr>
    </w:p>
    <w:p w:rsidR="000B68CB" w:rsidRDefault="000B68CB">
      <w:pPr>
        <w:pStyle w:val="EMEABodyText"/>
        <w:rPr>
          <w:lang w:val="sv-SE"/>
        </w:rPr>
      </w:pPr>
      <w:r>
        <w:rPr>
          <w:lang w:val="sv-SE"/>
        </w:rPr>
        <w:t>För fullständig förteckning över hjälpämnen, se avsnitt 6.1.</w:t>
      </w:r>
    </w:p>
    <w:p w:rsidR="000B68CB" w:rsidRDefault="000B68CB">
      <w:pPr>
        <w:pStyle w:val="EMEABodyText"/>
        <w:rPr>
          <w:lang w:val="sv-SE"/>
        </w:rPr>
      </w:pPr>
    </w:p>
    <w:p w:rsidR="000B68CB" w:rsidRDefault="000B68CB">
      <w:pPr>
        <w:pStyle w:val="EMEABodyText"/>
        <w:rPr>
          <w:lang w:val="sv-SE"/>
        </w:rPr>
      </w:pPr>
    </w:p>
    <w:p w:rsidR="000B68CB" w:rsidRDefault="000B68CB">
      <w:pPr>
        <w:pStyle w:val="EMEAHeading1"/>
        <w:rPr>
          <w:lang w:val="sv-SE"/>
        </w:rPr>
      </w:pPr>
      <w:r>
        <w:rPr>
          <w:lang w:val="sv-SE"/>
        </w:rPr>
        <w:t>3.</w:t>
      </w:r>
      <w:r>
        <w:rPr>
          <w:lang w:val="sv-SE"/>
        </w:rPr>
        <w:tab/>
        <w:t>LÄKEMEDELSFORM</w:t>
      </w:r>
    </w:p>
    <w:p w:rsidR="000B68CB" w:rsidRDefault="000B68CB" w:rsidP="000B68CB">
      <w:pPr>
        <w:pStyle w:val="EMEAHeading1"/>
        <w:rPr>
          <w:lang w:val="sv-SE"/>
        </w:rPr>
      </w:pPr>
    </w:p>
    <w:p w:rsidR="000B68CB" w:rsidRDefault="000B68CB">
      <w:pPr>
        <w:pStyle w:val="EMEABodyText"/>
        <w:rPr>
          <w:lang w:val="sv-SE"/>
        </w:rPr>
      </w:pPr>
      <w:r>
        <w:rPr>
          <w:lang w:val="sv-SE"/>
        </w:rPr>
        <w:t>Tablett.</w:t>
      </w:r>
    </w:p>
    <w:p w:rsidR="000B68CB" w:rsidRDefault="000B68CB">
      <w:pPr>
        <w:pStyle w:val="EMEABodyText"/>
        <w:rPr>
          <w:lang w:val="sv-SE"/>
        </w:rPr>
      </w:pPr>
      <w:r>
        <w:rPr>
          <w:lang w:val="sv-SE"/>
        </w:rPr>
        <w:t>Vit till gråvit, bikonvex och oval med ett hjärta inpräglat på en sida och nummer 2772 på den andra sidan.</w:t>
      </w:r>
    </w:p>
    <w:p w:rsidR="000B68CB" w:rsidRDefault="000B68CB">
      <w:pPr>
        <w:pStyle w:val="EMEABodyText"/>
        <w:rPr>
          <w:lang w:val="sv-SE"/>
        </w:rPr>
      </w:pPr>
    </w:p>
    <w:p w:rsidR="000B68CB" w:rsidRDefault="000B68CB">
      <w:pPr>
        <w:pStyle w:val="EMEABodyText"/>
        <w:rPr>
          <w:lang w:val="sv-SE"/>
        </w:rPr>
      </w:pPr>
    </w:p>
    <w:p w:rsidR="000B68CB" w:rsidRDefault="000B68CB">
      <w:pPr>
        <w:pStyle w:val="EMEAHeading1"/>
        <w:rPr>
          <w:lang w:val="sv-SE"/>
        </w:rPr>
      </w:pPr>
      <w:r>
        <w:rPr>
          <w:lang w:val="sv-SE"/>
        </w:rPr>
        <w:t>4.</w:t>
      </w:r>
      <w:r>
        <w:rPr>
          <w:lang w:val="sv-SE"/>
        </w:rPr>
        <w:tab/>
        <w:t>KLINISKA UPPGIFTER</w:t>
      </w:r>
    </w:p>
    <w:p w:rsidR="000B68CB" w:rsidRDefault="000B68CB" w:rsidP="000B68CB">
      <w:pPr>
        <w:pStyle w:val="EMEAHeading1"/>
        <w:rPr>
          <w:lang w:val="sv-SE"/>
        </w:rPr>
      </w:pPr>
    </w:p>
    <w:p w:rsidR="000B68CB" w:rsidRDefault="000B68CB" w:rsidP="000B68CB">
      <w:pPr>
        <w:pStyle w:val="EMEAHeading2"/>
        <w:rPr>
          <w:lang w:val="sv-SE"/>
        </w:rPr>
      </w:pPr>
      <w:r>
        <w:rPr>
          <w:lang w:val="sv-SE"/>
        </w:rPr>
        <w:t>4.1</w:t>
      </w:r>
      <w:r>
        <w:rPr>
          <w:lang w:val="sv-SE"/>
        </w:rPr>
        <w:tab/>
        <w:t>Terapeutiska indikationer</w:t>
      </w:r>
    </w:p>
    <w:p w:rsidR="000B68CB" w:rsidRDefault="000B68CB" w:rsidP="000B68CB">
      <w:pPr>
        <w:pStyle w:val="EMEAHeading2"/>
        <w:rPr>
          <w:lang w:val="sv-SE"/>
        </w:rPr>
      </w:pPr>
    </w:p>
    <w:p w:rsidR="000B68CB" w:rsidRDefault="000B68CB">
      <w:pPr>
        <w:pStyle w:val="EMEABodyText"/>
        <w:rPr>
          <w:lang w:val="sv-SE"/>
        </w:rPr>
      </w:pPr>
      <w:r>
        <w:rPr>
          <w:lang w:val="sv-SE"/>
        </w:rPr>
        <w:t>Karvea är indicerad för behandling av essentiell hypertoni hos vuxna.</w:t>
      </w:r>
    </w:p>
    <w:p w:rsidR="000B68CB" w:rsidRDefault="000B68CB">
      <w:pPr>
        <w:pStyle w:val="EMEABodyText"/>
        <w:rPr>
          <w:lang w:val="sv-SE"/>
        </w:rPr>
      </w:pPr>
      <w:r>
        <w:rPr>
          <w:lang w:val="sv-SE"/>
        </w:rPr>
        <w:t xml:space="preserve">Det är också indicerat för behandling av njursjukdom hos vuxna patienter med hypertoni och typ 2 diabetes mellitus, som del i en antihypertensiv läkemedelsregim (se avsnitt </w:t>
      </w:r>
      <w:r w:rsidR="00027171">
        <w:rPr>
          <w:lang w:val="sv-SE"/>
        </w:rPr>
        <w:t xml:space="preserve">4.3, 4.4, 4.5 och </w:t>
      </w:r>
      <w:r>
        <w:rPr>
          <w:lang w:val="sv-SE"/>
        </w:rPr>
        <w:t>5.1).</w:t>
      </w:r>
    </w:p>
    <w:p w:rsidR="000B68CB" w:rsidRDefault="000B68CB">
      <w:pPr>
        <w:pStyle w:val="EMEABodyText"/>
        <w:rPr>
          <w:lang w:val="sv-SE"/>
        </w:rPr>
      </w:pPr>
    </w:p>
    <w:p w:rsidR="000B68CB" w:rsidRDefault="000B68CB">
      <w:pPr>
        <w:pStyle w:val="EMEAHeading2"/>
        <w:rPr>
          <w:lang w:val="sv-SE"/>
        </w:rPr>
      </w:pPr>
      <w:r>
        <w:rPr>
          <w:lang w:val="sv-SE"/>
        </w:rPr>
        <w:t>4.2</w:t>
      </w:r>
      <w:r>
        <w:rPr>
          <w:lang w:val="sv-SE"/>
        </w:rPr>
        <w:tab/>
        <w:t>Dosering och administreringssätt</w:t>
      </w:r>
    </w:p>
    <w:p w:rsidR="000B68CB" w:rsidRDefault="000B68CB" w:rsidP="000B68CB">
      <w:pPr>
        <w:pStyle w:val="EMEAHeading2"/>
        <w:rPr>
          <w:lang w:val="sv-SE"/>
        </w:rPr>
      </w:pPr>
    </w:p>
    <w:p w:rsidR="000B68CB" w:rsidRPr="00057F4D" w:rsidRDefault="000B68CB" w:rsidP="000B68CB">
      <w:pPr>
        <w:pStyle w:val="EMEABodyText"/>
        <w:rPr>
          <w:b/>
          <w:u w:val="single"/>
          <w:lang w:val="sv-SE"/>
        </w:rPr>
      </w:pPr>
      <w:r w:rsidRPr="00057F4D">
        <w:rPr>
          <w:u w:val="single"/>
          <w:lang w:val="sv-SE"/>
        </w:rPr>
        <w:t>Dosering</w:t>
      </w:r>
    </w:p>
    <w:p w:rsidR="000B68CB" w:rsidRPr="00886531" w:rsidRDefault="000B68CB" w:rsidP="000B68CB">
      <w:pPr>
        <w:pStyle w:val="EMEABodyText"/>
        <w:rPr>
          <w:lang w:val="sv-SE"/>
        </w:rPr>
      </w:pPr>
    </w:p>
    <w:p w:rsidR="000B68CB" w:rsidRDefault="000B68CB">
      <w:pPr>
        <w:pStyle w:val="EMEABodyText"/>
        <w:rPr>
          <w:lang w:val="sv-SE"/>
        </w:rPr>
      </w:pPr>
      <w:r>
        <w:rPr>
          <w:lang w:val="sv-SE"/>
        </w:rPr>
        <w:t>Vanlig rekommenderad start och underhållsdos är 150 mg givet en gång dagligen, med eller utan föda. Karvea givet i en dos av 150 mg en gång dagligen ger i allmänhet en bättre 24 timmars blodtryckskontroll än 75 mg. Att starta behandlingen med 75 mg kan emellertid övervägas, särskilt hos patienter i hemodialys och hos äldre över 75 år.</w:t>
      </w:r>
    </w:p>
    <w:p w:rsidR="000B68CB" w:rsidRDefault="000B68CB">
      <w:pPr>
        <w:pStyle w:val="EMEABodyText"/>
        <w:rPr>
          <w:lang w:val="sv-SE"/>
        </w:rPr>
      </w:pPr>
    </w:p>
    <w:p w:rsidR="000B68CB" w:rsidRDefault="000B68CB">
      <w:pPr>
        <w:pStyle w:val="EMEABodyText"/>
        <w:rPr>
          <w:lang w:val="sv-SE"/>
        </w:rPr>
      </w:pPr>
      <w:r>
        <w:rPr>
          <w:lang w:val="sv-SE"/>
        </w:rPr>
        <w:t>Hos patienter som inte är tillfredsställande kontrollerade med 150 mg en gång dagligen, kan dosen av Karvea ökas till 300 mg en gång dagligen, eller tillägg av andra blodtryckssänkande medel göras</w:t>
      </w:r>
      <w:r w:rsidR="00027171">
        <w:rPr>
          <w:lang w:val="sv-SE"/>
        </w:rPr>
        <w:t xml:space="preserve"> (se avsnitt 4.3, 4.4, 4.5 och 5.1)</w:t>
      </w:r>
      <w:r>
        <w:rPr>
          <w:lang w:val="sv-SE"/>
        </w:rPr>
        <w:t>. Speciellt har tillägg av ett diuretikum som hydroklortiazid visats ha en additiv effekt till Karvea (se avsnitt 4.5).</w:t>
      </w:r>
    </w:p>
    <w:p w:rsidR="000B68CB" w:rsidRDefault="000B68CB">
      <w:pPr>
        <w:pStyle w:val="EMEABodyText"/>
        <w:rPr>
          <w:lang w:val="sv-SE"/>
        </w:rPr>
      </w:pPr>
    </w:p>
    <w:p w:rsidR="000B68CB" w:rsidRDefault="000B68CB">
      <w:pPr>
        <w:pStyle w:val="EMEABodyText"/>
        <w:rPr>
          <w:lang w:val="sv-SE"/>
        </w:rPr>
      </w:pPr>
      <w:r>
        <w:rPr>
          <w:lang w:val="sv-SE"/>
        </w:rPr>
        <w:t xml:space="preserve">Hos hypertensiva patienter med typ 2 diabetes bör behandlingen inledas med 150 mg irbesartan en gång dagligen och titreras upp till 300 mg en gång dagligen, vilket är att föredra som underhållsdos vid behandling av njursjukdom. Nyttan av Karvea vid njursjukdom hos hypertensiva patienter med typ 2 diabetes har visats i studier där irbesartan användes, vid behov med tillägg av andra antihypertensiva medel för att nå målblodtrycket (se avsnitt </w:t>
      </w:r>
      <w:r w:rsidR="00027171">
        <w:rPr>
          <w:lang w:val="sv-SE"/>
        </w:rPr>
        <w:t xml:space="preserve">4.3, 4.4, 4.5 och </w:t>
      </w:r>
      <w:r>
        <w:rPr>
          <w:lang w:val="sv-SE"/>
        </w:rPr>
        <w:t>5.1).</w:t>
      </w:r>
    </w:p>
    <w:p w:rsidR="000B68CB" w:rsidRDefault="000B68CB">
      <w:pPr>
        <w:pStyle w:val="EMEABodyText"/>
        <w:rPr>
          <w:b/>
          <w:lang w:val="sv-SE"/>
        </w:rPr>
      </w:pPr>
    </w:p>
    <w:p w:rsidR="000B68CB" w:rsidRPr="00057F4D" w:rsidRDefault="000B68CB">
      <w:pPr>
        <w:pStyle w:val="EMEABodyText"/>
        <w:rPr>
          <w:u w:val="single"/>
          <w:lang w:val="sv-SE"/>
        </w:rPr>
      </w:pPr>
      <w:r w:rsidRPr="00057F4D">
        <w:rPr>
          <w:u w:val="single"/>
          <w:lang w:val="sv-SE"/>
        </w:rPr>
        <w:t>Speciella populationer</w:t>
      </w:r>
    </w:p>
    <w:p w:rsidR="000B68CB" w:rsidRDefault="000B68CB">
      <w:pPr>
        <w:pStyle w:val="EMEABodyText"/>
        <w:rPr>
          <w:b/>
          <w:lang w:val="sv-SE"/>
        </w:rPr>
      </w:pPr>
    </w:p>
    <w:p w:rsidR="000B68CB" w:rsidRDefault="000B68CB">
      <w:pPr>
        <w:pStyle w:val="EMEABodyText"/>
        <w:rPr>
          <w:lang w:val="sv-SE"/>
        </w:rPr>
      </w:pPr>
      <w:r w:rsidRPr="009E60FB">
        <w:rPr>
          <w:i/>
          <w:lang w:val="sv-SE"/>
        </w:rPr>
        <w:t>Nedsatt njurfunktion:</w:t>
      </w:r>
      <w:r>
        <w:rPr>
          <w:lang w:val="sv-SE"/>
        </w:rPr>
        <w:t xml:space="preserve"> ingen dosjustering är nödvändig hos patienter med nedsatt njurfunktion. En lägre startdos (75 mg) bör övervägas hos patienter i hemodialys (se avsnitt 4.4).</w:t>
      </w:r>
    </w:p>
    <w:p w:rsidR="000B68CB" w:rsidRDefault="000B68CB">
      <w:pPr>
        <w:pStyle w:val="EMEABodyText"/>
        <w:rPr>
          <w:b/>
          <w:lang w:val="sv-SE"/>
        </w:rPr>
      </w:pPr>
    </w:p>
    <w:p w:rsidR="000B68CB" w:rsidRDefault="000B68CB">
      <w:pPr>
        <w:pStyle w:val="EMEABodyText"/>
        <w:rPr>
          <w:lang w:val="sv-SE"/>
        </w:rPr>
      </w:pPr>
      <w:r w:rsidRPr="009E60FB">
        <w:rPr>
          <w:i/>
          <w:lang w:val="sv-SE"/>
        </w:rPr>
        <w:t>Nedsatt leverfunktion:</w:t>
      </w:r>
      <w:r>
        <w:rPr>
          <w:lang w:val="sv-SE"/>
        </w:rPr>
        <w:t xml:space="preserve"> ingen dosjustering är nödvändig hos patienter med mild till måttlig nedsättning av leverfunktionen. Det finns ingen klinisk erfarenhet av patienter med svår nedsättning av leverfunktionen.</w:t>
      </w:r>
    </w:p>
    <w:p w:rsidR="000B68CB" w:rsidRDefault="000B68CB">
      <w:pPr>
        <w:pStyle w:val="EMEABodyText"/>
        <w:rPr>
          <w:b/>
          <w:lang w:val="sv-SE"/>
        </w:rPr>
      </w:pPr>
    </w:p>
    <w:p w:rsidR="000B68CB" w:rsidRDefault="000B68CB">
      <w:pPr>
        <w:pStyle w:val="EMEABodyText"/>
        <w:rPr>
          <w:lang w:val="sv-SE"/>
        </w:rPr>
      </w:pPr>
      <w:r w:rsidRPr="009E60FB">
        <w:rPr>
          <w:i/>
          <w:lang w:val="sv-SE"/>
        </w:rPr>
        <w:t>Äldre patienter:</w:t>
      </w:r>
      <w:r>
        <w:rPr>
          <w:lang w:val="sv-SE"/>
        </w:rPr>
        <w:t xml:space="preserve"> även om man bör överväga att starta behandlingen med 75 mg en gång dagligen hos patienter över 75 år, är dosjustering vanligen inte nödvändig hos äldre</w:t>
      </w:r>
      <w:r w:rsidR="00A63748">
        <w:rPr>
          <w:lang w:val="sv-SE"/>
        </w:rPr>
        <w:t xml:space="preserve"> patienter</w:t>
      </w:r>
      <w:r>
        <w:rPr>
          <w:lang w:val="sv-SE"/>
        </w:rPr>
        <w:t>.</w:t>
      </w:r>
    </w:p>
    <w:p w:rsidR="000B68CB" w:rsidRDefault="000B68CB" w:rsidP="000B68CB">
      <w:pPr>
        <w:pStyle w:val="EMEABodyText"/>
        <w:rPr>
          <w:noProof/>
          <w:lang w:val="sv-SE"/>
        </w:rPr>
      </w:pPr>
    </w:p>
    <w:p w:rsidR="000B68CB" w:rsidRDefault="000B68CB" w:rsidP="000B68CB">
      <w:pPr>
        <w:pStyle w:val="EMEABodyText"/>
        <w:rPr>
          <w:szCs w:val="22"/>
          <w:lang w:val="sv-SE"/>
        </w:rPr>
      </w:pPr>
      <w:r w:rsidRPr="009E60FB">
        <w:rPr>
          <w:i/>
          <w:lang w:val="sv-SE"/>
        </w:rPr>
        <w:t>Pediatrisk population:</w:t>
      </w:r>
      <w:r w:rsidRPr="00057F4D">
        <w:rPr>
          <w:lang w:val="sv-SE"/>
        </w:rPr>
        <w:t xml:space="preserve"> säkerheten och effekten av </w:t>
      </w:r>
      <w:r>
        <w:rPr>
          <w:lang w:val="sv-SE"/>
        </w:rPr>
        <w:t>Karvea</w:t>
      </w:r>
      <w:r w:rsidRPr="00057F4D">
        <w:rPr>
          <w:lang w:val="sv-SE"/>
        </w:rPr>
        <w:t xml:space="preserve"> hos barn upp till 18 år har inte</w:t>
      </w:r>
      <w:r>
        <w:rPr>
          <w:lang w:val="sv-SE"/>
        </w:rPr>
        <w:t xml:space="preserve"> fastställts. Tillgänglig data finns beskrivet i avsnitt 4.8, 5.1 och 5.2, </w:t>
      </w:r>
      <w:r w:rsidRPr="00D234C5">
        <w:rPr>
          <w:szCs w:val="22"/>
          <w:lang w:val="sv-SE"/>
        </w:rPr>
        <w:t>men ingen doseringsrekommendation kan fastställas</w:t>
      </w:r>
      <w:r>
        <w:rPr>
          <w:szCs w:val="22"/>
          <w:lang w:val="sv-SE"/>
        </w:rPr>
        <w:t>.</w:t>
      </w:r>
    </w:p>
    <w:p w:rsidR="000B68CB" w:rsidRDefault="000B68CB" w:rsidP="000B68CB">
      <w:pPr>
        <w:pStyle w:val="EMEABodyText"/>
        <w:rPr>
          <w:lang w:val="sv-SE"/>
        </w:rPr>
      </w:pPr>
    </w:p>
    <w:p w:rsidR="000B68CB" w:rsidRPr="00057F4D" w:rsidRDefault="000B68CB" w:rsidP="000B68CB">
      <w:pPr>
        <w:pStyle w:val="EMEABodyText"/>
        <w:rPr>
          <w:u w:val="single"/>
          <w:lang w:val="sv-SE"/>
        </w:rPr>
      </w:pPr>
      <w:r w:rsidRPr="00057F4D">
        <w:rPr>
          <w:u w:val="single"/>
          <w:lang w:val="sv-SE"/>
        </w:rPr>
        <w:t>Administreringssätt</w:t>
      </w:r>
    </w:p>
    <w:p w:rsidR="000B68CB" w:rsidRDefault="000B68CB" w:rsidP="000B68CB">
      <w:pPr>
        <w:pStyle w:val="EMEABodyText"/>
        <w:rPr>
          <w:lang w:val="sv-SE"/>
        </w:rPr>
      </w:pPr>
    </w:p>
    <w:p w:rsidR="000B68CB" w:rsidRDefault="000B68CB" w:rsidP="000B68CB">
      <w:pPr>
        <w:pStyle w:val="EMEABodyText"/>
        <w:rPr>
          <w:lang w:val="sv-SE"/>
        </w:rPr>
      </w:pPr>
      <w:r>
        <w:rPr>
          <w:lang w:val="sv-SE"/>
        </w:rPr>
        <w:t>För oral användning.</w:t>
      </w:r>
    </w:p>
    <w:p w:rsidR="000B68CB" w:rsidRDefault="000B68CB">
      <w:pPr>
        <w:pStyle w:val="EMEABodyText"/>
        <w:rPr>
          <w:lang w:val="sv-SE"/>
        </w:rPr>
      </w:pPr>
    </w:p>
    <w:p w:rsidR="000B68CB" w:rsidRDefault="000B68CB">
      <w:pPr>
        <w:pStyle w:val="EMEAHeading2"/>
        <w:rPr>
          <w:lang w:val="sv-SE"/>
        </w:rPr>
      </w:pPr>
      <w:r>
        <w:rPr>
          <w:lang w:val="sv-SE"/>
        </w:rPr>
        <w:t>4.3</w:t>
      </w:r>
      <w:r>
        <w:rPr>
          <w:lang w:val="sv-SE"/>
        </w:rPr>
        <w:tab/>
        <w:t>Kontraindikationer</w:t>
      </w:r>
    </w:p>
    <w:p w:rsidR="000B68CB" w:rsidRDefault="000B68CB" w:rsidP="000B68CB">
      <w:pPr>
        <w:pStyle w:val="EMEAHeading2"/>
        <w:rPr>
          <w:lang w:val="sv-SE"/>
        </w:rPr>
      </w:pPr>
    </w:p>
    <w:p w:rsidR="000B68CB" w:rsidRDefault="000B68CB">
      <w:pPr>
        <w:pStyle w:val="EMEABodyText"/>
        <w:rPr>
          <w:lang w:val="sv-SE"/>
        </w:rPr>
      </w:pPr>
      <w:r>
        <w:rPr>
          <w:lang w:val="sv-SE"/>
        </w:rPr>
        <w:t>Överkänslighet mot den aktiva substansen eller mot något hjälpämne (</w:t>
      </w:r>
      <w:r w:rsidR="00036E10">
        <w:rPr>
          <w:lang w:val="sv-SE"/>
        </w:rPr>
        <w:t xml:space="preserve">som anges i </w:t>
      </w:r>
      <w:r>
        <w:rPr>
          <w:lang w:val="sv-SE"/>
        </w:rPr>
        <w:t>avsnitt 6.1).</w:t>
      </w:r>
    </w:p>
    <w:p w:rsidR="000B68CB" w:rsidRDefault="000B68CB">
      <w:pPr>
        <w:pStyle w:val="EMEABodyText"/>
        <w:rPr>
          <w:lang w:val="sv-SE"/>
        </w:rPr>
      </w:pPr>
      <w:r>
        <w:rPr>
          <w:lang w:val="sv-SE"/>
        </w:rPr>
        <w:t>Graviditet i andra och tredje trimestern (se avsnitt 4.4 och 4.6).</w:t>
      </w:r>
    </w:p>
    <w:p w:rsidR="000B68CB" w:rsidRDefault="000B68CB">
      <w:pPr>
        <w:pStyle w:val="EMEABodyText"/>
        <w:rPr>
          <w:lang w:val="sv-SE"/>
        </w:rPr>
      </w:pPr>
    </w:p>
    <w:p w:rsidR="00027171" w:rsidRPr="00A17AD3" w:rsidRDefault="00027171" w:rsidP="00027171">
      <w:pPr>
        <w:rPr>
          <w:rStyle w:val="Normal"/>
          <w:lang w:val="sv-SE"/>
        </w:rPr>
      </w:pPr>
      <w:r w:rsidRPr="00A17AD3">
        <w:rPr>
          <w:rStyle w:val="Normal"/>
          <w:lang w:val="sv-SE"/>
        </w:rPr>
        <w:t xml:space="preserve">Samtidig användning av </w:t>
      </w:r>
      <w:r>
        <w:rPr>
          <w:lang w:val="sv-SE"/>
        </w:rPr>
        <w:t>Karvea</w:t>
      </w:r>
      <w:r w:rsidRPr="00057F4D">
        <w:rPr>
          <w:lang w:val="sv-SE"/>
        </w:rPr>
        <w:t xml:space="preserve"> </w:t>
      </w:r>
      <w:r w:rsidRPr="00A17AD3">
        <w:rPr>
          <w:rStyle w:val="Normal"/>
          <w:lang w:val="sv-SE"/>
        </w:rPr>
        <w:t>och produkter som innehåller aliskiren är kontraindicerad hos patienter med diabetes mellitus eller nedsatt njurfunktion (GFR &lt; 60 ml/min/1,73 m</w:t>
      </w:r>
      <w:r w:rsidRPr="00A17AD3">
        <w:rPr>
          <w:rStyle w:val="Normal"/>
          <w:vertAlign w:val="superscript"/>
          <w:lang w:val="sv-SE"/>
        </w:rPr>
        <w:t>2</w:t>
      </w:r>
      <w:r w:rsidRPr="00A17AD3">
        <w:rPr>
          <w:rStyle w:val="Normal"/>
          <w:lang w:val="sv-SE"/>
        </w:rPr>
        <w:t>) (se avsnitt 4.5 och 5.1).</w:t>
      </w:r>
    </w:p>
    <w:p w:rsidR="004E37B6" w:rsidRDefault="004E37B6">
      <w:pPr>
        <w:pStyle w:val="EMEABodyText"/>
        <w:rPr>
          <w:lang w:val="sv-SE"/>
        </w:rPr>
      </w:pPr>
    </w:p>
    <w:p w:rsidR="000B68CB" w:rsidRDefault="000B68CB">
      <w:pPr>
        <w:pStyle w:val="EMEAHeading2"/>
        <w:rPr>
          <w:lang w:val="sv-SE"/>
        </w:rPr>
      </w:pPr>
      <w:r>
        <w:rPr>
          <w:lang w:val="sv-SE"/>
        </w:rPr>
        <w:t>4.4</w:t>
      </w:r>
      <w:r>
        <w:rPr>
          <w:lang w:val="sv-SE"/>
        </w:rPr>
        <w:tab/>
        <w:t>Varningar och försiktighet</w:t>
      </w:r>
    </w:p>
    <w:p w:rsidR="000B68CB" w:rsidRDefault="000B68CB" w:rsidP="000B68CB">
      <w:pPr>
        <w:pStyle w:val="EMEAHeading2"/>
        <w:rPr>
          <w:lang w:val="sv-SE"/>
        </w:rPr>
      </w:pPr>
    </w:p>
    <w:p w:rsidR="000B68CB" w:rsidRDefault="000B68CB">
      <w:pPr>
        <w:pStyle w:val="EMEABodyText"/>
        <w:rPr>
          <w:lang w:val="sv-SE"/>
        </w:rPr>
      </w:pPr>
      <w:r w:rsidRPr="00E36820">
        <w:rPr>
          <w:u w:val="single"/>
          <w:lang w:val="sv-SE"/>
        </w:rPr>
        <w:t>Minskad intravaskulär volym:</w:t>
      </w:r>
      <w:r>
        <w:rPr>
          <w:lang w:val="sv-SE"/>
        </w:rPr>
        <w:t xml:space="preserve"> symtomatisk hypotension, särskilt efter den första dosen, kan förekomma hos patienter med hypovolemi och/eller natriumbrist efter kraftig diuretikabehandling, dietär saltrestriktion, diarré eller kräkningar. Innan behandling med Karvea påbörjas bör dessa tillstånd korrigeras.</w:t>
      </w:r>
    </w:p>
    <w:p w:rsidR="000B68CB" w:rsidRDefault="000B68CB">
      <w:pPr>
        <w:pStyle w:val="EMEABodyText"/>
        <w:rPr>
          <w:b/>
          <w:i/>
          <w:lang w:val="sv-SE"/>
        </w:rPr>
      </w:pPr>
    </w:p>
    <w:p w:rsidR="000B68CB" w:rsidRDefault="000B68CB">
      <w:pPr>
        <w:pStyle w:val="EMEABodyText"/>
        <w:rPr>
          <w:lang w:val="sv-SE"/>
        </w:rPr>
      </w:pPr>
      <w:r w:rsidRPr="00E36820">
        <w:rPr>
          <w:u w:val="single"/>
          <w:lang w:val="sv-SE"/>
        </w:rPr>
        <w:t>Renovaskulär hypertoni:</w:t>
      </w:r>
      <w:r>
        <w:rPr>
          <w:lang w:val="sv-SE"/>
        </w:rPr>
        <w:t xml:space="preserve"> det finns en ökad risk för allvarlig hypotension och njurinsufficiens, när patienter med bilateral njurartärstenos eller stenos i artären till en enda fungerande njure behandlas med läkemedel som påverkar renin-angiotensin-aldosteronsystemet. Även om detta inte är dokumenterat med Karvea, bör en liknande effekt förutses med angiotensin-II receptorantagonister.</w:t>
      </w:r>
    </w:p>
    <w:p w:rsidR="000B68CB" w:rsidRDefault="000B68CB">
      <w:pPr>
        <w:pStyle w:val="EMEABodyText"/>
        <w:rPr>
          <w:b/>
          <w:i/>
          <w:lang w:val="sv-SE"/>
        </w:rPr>
      </w:pPr>
    </w:p>
    <w:p w:rsidR="000B68CB" w:rsidRDefault="000B68CB">
      <w:pPr>
        <w:pStyle w:val="EMEABodyText"/>
        <w:rPr>
          <w:lang w:val="sv-SE"/>
        </w:rPr>
      </w:pPr>
      <w:r w:rsidRPr="00E36820">
        <w:rPr>
          <w:u w:val="single"/>
          <w:lang w:val="sv-SE"/>
        </w:rPr>
        <w:t>Nedsatt njurfunktion och njurtransplantation:</w:t>
      </w:r>
      <w:r>
        <w:rPr>
          <w:lang w:val="sv-SE"/>
        </w:rPr>
        <w:t xml:space="preserve"> när Karvea användes till patienter med nedsatt njurfunktion, rekommenderas periodisk kontroll av serumkalium och serum-kreatinin nivåerna. Det finns ingen erfarenhet av behandling med Karvea hos patienter som nyligen genomgått en njurtransplantation.</w:t>
      </w:r>
    </w:p>
    <w:p w:rsidR="000B68CB" w:rsidRDefault="000B68CB">
      <w:pPr>
        <w:pStyle w:val="EMEABodyText"/>
        <w:rPr>
          <w:b/>
          <w:i/>
          <w:lang w:val="sv-SE"/>
        </w:rPr>
      </w:pPr>
    </w:p>
    <w:p w:rsidR="000B68CB" w:rsidRDefault="000B68CB">
      <w:pPr>
        <w:pStyle w:val="EMEABodyText"/>
        <w:rPr>
          <w:lang w:val="sv-SE"/>
        </w:rPr>
      </w:pPr>
      <w:r w:rsidRPr="00E36820">
        <w:rPr>
          <w:u w:val="single"/>
          <w:lang w:val="sv-SE"/>
        </w:rPr>
        <w:t>Hypertensiva patienter med typ 2 diabetes och njursjukdom:</w:t>
      </w:r>
      <w:r>
        <w:rPr>
          <w:lang w:val="sv-SE"/>
        </w:rPr>
        <w:t xml:space="preserve"> effekterna av irbesartan på</w:t>
      </w:r>
      <w:r>
        <w:rPr>
          <w:b/>
          <w:lang w:val="sv-SE"/>
        </w:rPr>
        <w:t xml:space="preserve"> </w:t>
      </w:r>
      <w:r>
        <w:rPr>
          <w:lang w:val="sv-SE"/>
        </w:rPr>
        <w:t>såväl renala som kardiovaskulära händelser var inte enhetliga i alla subgrupper, enligt en analys som gjordes i studien på patienter med framskriden njursjukdom. Framför allt föreföll de mindre fördelaktiga hos kvinnor och icke-vita personer (se avsnitt 5.1).</w:t>
      </w:r>
    </w:p>
    <w:p w:rsidR="000B68CB" w:rsidRDefault="000B68CB">
      <w:pPr>
        <w:pStyle w:val="EMEABodyText"/>
        <w:rPr>
          <w:b/>
          <w:i/>
          <w:lang w:val="sv-SE"/>
        </w:rPr>
      </w:pPr>
    </w:p>
    <w:p w:rsidR="00027171" w:rsidRPr="00A17AD3" w:rsidRDefault="00362E0F" w:rsidP="00027171">
      <w:pPr>
        <w:rPr>
          <w:rStyle w:val="Normal"/>
          <w:lang w:val="sv-SE"/>
        </w:rPr>
      </w:pPr>
      <w:r w:rsidRPr="000B6A70">
        <w:rPr>
          <w:bCs/>
          <w:szCs w:val="22"/>
          <w:u w:val="single"/>
          <w:lang w:val="sv-SE" w:eastAsia="sv-SE"/>
        </w:rPr>
        <w:t>Dubbel blockad av renin-angiotensin-aldosteronsystemet (RAAS)</w:t>
      </w:r>
      <w:r>
        <w:rPr>
          <w:bCs/>
          <w:szCs w:val="22"/>
          <w:u w:val="single"/>
          <w:lang w:val="sv-SE" w:eastAsia="sv-SE"/>
        </w:rPr>
        <w:t>:</w:t>
      </w:r>
      <w:r w:rsidRPr="00A17AD3">
        <w:rPr>
          <w:szCs w:val="22"/>
          <w:lang w:val="sv-SE" w:eastAsia="sv-SE"/>
        </w:rPr>
        <w:t xml:space="preserve"> </w:t>
      </w:r>
      <w:r w:rsidR="00027171" w:rsidRPr="00A17AD3">
        <w:rPr>
          <w:rStyle w:val="Normal"/>
          <w:lang w:val="sv-SE"/>
        </w:rPr>
        <w:t>Det har visats att samtidig användning av ACE-hämmare, angiotensin II-receptorblockerare eller aliskiren ökar risken för hypotoni, hyperkalemi och nedsatt njurfunktion (inklusive akut njursvikt). Dubbel blockad av RAAS via kombinerad användning av ACE-hämmare, angiotensin II-receptorblockerare eller aliskiren rekommenderas därför inte (se avsnitt 4.5 och 5.1).</w:t>
      </w:r>
      <w:r w:rsidR="00182A6A">
        <w:rPr>
          <w:lang w:val="sv-SE"/>
        </w:rPr>
        <w:t xml:space="preserve"> </w:t>
      </w:r>
      <w:r w:rsidR="00027171" w:rsidRPr="00A17AD3">
        <w:rPr>
          <w:rStyle w:val="Normal"/>
          <w:lang w:val="sv-SE"/>
        </w:rPr>
        <w:t>Om det anses vara absolut nödvändigt med dubbel blockad får detta endast utföras under övervakning av en specialist, och patienten ska stå under regelbunden, noggrann övervakning av njurfunktion, elektrolyter och blodtryck.</w:t>
      </w:r>
      <w:r w:rsidR="00182A6A">
        <w:rPr>
          <w:lang w:val="sv-SE"/>
        </w:rPr>
        <w:t xml:space="preserve"> </w:t>
      </w:r>
      <w:r w:rsidR="00027171" w:rsidRPr="00A17AD3">
        <w:rPr>
          <w:rStyle w:val="Normal"/>
          <w:lang w:val="sv-SE"/>
        </w:rPr>
        <w:t>ACE-hämmare och angiotensin II-receptorblockerare bör inte användas samtidigt hos patienter med diabetesnefropati.</w:t>
      </w:r>
    </w:p>
    <w:p w:rsidR="0081405B" w:rsidRDefault="0081405B">
      <w:pPr>
        <w:pStyle w:val="EMEABodyText"/>
        <w:rPr>
          <w:b/>
          <w:i/>
          <w:lang w:val="sv-SE"/>
        </w:rPr>
      </w:pPr>
    </w:p>
    <w:p w:rsidR="000B68CB" w:rsidRDefault="000B68CB">
      <w:pPr>
        <w:pStyle w:val="EMEABodyText"/>
        <w:rPr>
          <w:lang w:val="sv-SE"/>
        </w:rPr>
      </w:pPr>
      <w:r w:rsidRPr="00E36820">
        <w:rPr>
          <w:u w:val="single"/>
          <w:lang w:val="sv-SE"/>
        </w:rPr>
        <w:t>Hyperkalemi:</w:t>
      </w:r>
      <w:r>
        <w:rPr>
          <w:lang w:val="sv-SE"/>
        </w:rPr>
        <w:t xml:space="preserve"> som med andra läkemedel som påverkar renin-angiotensin-aldosteronsystemet kan hyperkalemi uppkomma under behandling med Karvea, särskilt vid nedsatt njurfunktion, overt proteinuri beroende på diabetesrelaterad njursjukdom och/eller hjärtsvikt. Noggrann kontroll av serumkalium hos riskpatienter rekommenderas (se avsnitt 4.5).</w:t>
      </w:r>
    </w:p>
    <w:p w:rsidR="000B68CB" w:rsidRDefault="000B68CB">
      <w:pPr>
        <w:pStyle w:val="EMEABodyText"/>
        <w:rPr>
          <w:b/>
          <w:i/>
          <w:lang w:val="sv-SE"/>
        </w:rPr>
      </w:pPr>
    </w:p>
    <w:p w:rsidR="00A037F2" w:rsidRDefault="00A037F2" w:rsidP="00A037F2">
      <w:pPr>
        <w:pStyle w:val="EMEABodyText"/>
        <w:rPr>
          <w:u w:val="single"/>
          <w:lang w:val="sv-SE"/>
        </w:rPr>
      </w:pPr>
      <w:r w:rsidRPr="00E36820">
        <w:rPr>
          <w:u w:val="single"/>
          <w:lang w:val="sv-SE"/>
        </w:rPr>
        <w:t>Hyp</w:t>
      </w:r>
      <w:r>
        <w:rPr>
          <w:u w:val="single"/>
          <w:lang w:val="sv-SE"/>
        </w:rPr>
        <w:t>o</w:t>
      </w:r>
      <w:r w:rsidRPr="00E36820">
        <w:rPr>
          <w:u w:val="single"/>
          <w:lang w:val="sv-SE"/>
        </w:rPr>
        <w:t>kalemi:</w:t>
      </w:r>
      <w:r>
        <w:rPr>
          <w:u w:val="single"/>
          <w:lang w:val="sv-SE"/>
        </w:rPr>
        <w:t xml:space="preserve"> </w:t>
      </w:r>
      <w:r w:rsidRPr="001E35EA">
        <w:rPr>
          <w:lang w:val="sv-SE"/>
        </w:rPr>
        <w:t>Karvea kan framkalla hypokalemi, särskilt hos patienter med diabetes. Hos patienter som behandlas med insulin eller antidiabetika, bör lämplig blodglukosövervakning övervägas och dosjustering av insulin eller antidiabetika kan krävas när det är indicerat (se avsnitt 4.5).</w:t>
      </w:r>
      <w:r>
        <w:rPr>
          <w:u w:val="single"/>
          <w:lang w:val="sv-SE"/>
        </w:rPr>
        <w:t xml:space="preserve"> </w:t>
      </w:r>
    </w:p>
    <w:p w:rsidR="00A037F2" w:rsidRDefault="00A037F2">
      <w:pPr>
        <w:pStyle w:val="EMEABodyText"/>
        <w:rPr>
          <w:u w:val="single"/>
          <w:lang w:val="sv-SE"/>
        </w:rPr>
      </w:pPr>
    </w:p>
    <w:p w:rsidR="000B68CB" w:rsidRDefault="000B68CB">
      <w:pPr>
        <w:pStyle w:val="EMEABodyText"/>
        <w:rPr>
          <w:lang w:val="sv-SE"/>
        </w:rPr>
      </w:pPr>
      <w:r w:rsidRPr="00E36820">
        <w:rPr>
          <w:u w:val="single"/>
          <w:lang w:val="sv-SE"/>
        </w:rPr>
        <w:t>Litium:</w:t>
      </w:r>
      <w:r>
        <w:rPr>
          <w:lang w:val="sv-SE"/>
        </w:rPr>
        <w:t xml:space="preserve"> kombinationen av litium och Karvea rekommenderas ej (se avsnitt 4.5).</w:t>
      </w:r>
    </w:p>
    <w:p w:rsidR="000B68CB" w:rsidRDefault="000B68CB">
      <w:pPr>
        <w:pStyle w:val="EMEABodyText"/>
        <w:rPr>
          <w:b/>
          <w:i/>
          <w:lang w:val="sv-SE"/>
        </w:rPr>
      </w:pPr>
    </w:p>
    <w:p w:rsidR="000B68CB" w:rsidRDefault="000B68CB">
      <w:pPr>
        <w:pStyle w:val="EMEABodyText"/>
        <w:rPr>
          <w:lang w:val="sv-SE"/>
        </w:rPr>
      </w:pPr>
      <w:r w:rsidRPr="00E36820">
        <w:rPr>
          <w:u w:val="single"/>
          <w:lang w:val="sv-SE"/>
        </w:rPr>
        <w:t>Aorta- och mitralklaffstenos, obstruktiv hypertrof kardiomyopati:</w:t>
      </w:r>
      <w:r>
        <w:rPr>
          <w:lang w:val="sv-SE"/>
        </w:rPr>
        <w:t xml:space="preserve"> som med andra kärldilaterare, skall särskild försiktighet iakttagas hos patienter med aorta- eller mitralklaffstenos, eller obstruktiv hypertrof kardiomyopati.</w:t>
      </w:r>
    </w:p>
    <w:p w:rsidR="000B68CB" w:rsidRDefault="000B68CB">
      <w:pPr>
        <w:pStyle w:val="EMEABodyText"/>
        <w:rPr>
          <w:b/>
          <w:i/>
          <w:lang w:val="sv-SE"/>
        </w:rPr>
      </w:pPr>
    </w:p>
    <w:p w:rsidR="000B68CB" w:rsidRDefault="000B68CB">
      <w:pPr>
        <w:pStyle w:val="EMEABodyText"/>
        <w:rPr>
          <w:lang w:val="sv-SE"/>
        </w:rPr>
      </w:pPr>
      <w:r w:rsidRPr="00E36820">
        <w:rPr>
          <w:u w:val="single"/>
          <w:lang w:val="sv-SE"/>
        </w:rPr>
        <w:t>Primär aldosteronism:</w:t>
      </w:r>
      <w:r>
        <w:rPr>
          <w:lang w:val="sv-SE"/>
        </w:rPr>
        <w:t xml:space="preserve"> patienter med primär aldosteronism svarar i allmänhet inte på blodtryckssänkande läkemedel som verkar genom hämning av renin-angiotensin systemet. Därför rekommenderas inte användning av Karvea.</w:t>
      </w:r>
    </w:p>
    <w:p w:rsidR="000B68CB" w:rsidRPr="005A099E" w:rsidRDefault="000B68CB" w:rsidP="000B68CB">
      <w:pPr>
        <w:pStyle w:val="EMEABodyText"/>
        <w:rPr>
          <w:lang w:val="sv-SE"/>
        </w:rPr>
      </w:pPr>
    </w:p>
    <w:p w:rsidR="000B68CB" w:rsidRDefault="000B68CB">
      <w:pPr>
        <w:pStyle w:val="EMEABodyText"/>
        <w:rPr>
          <w:lang w:val="sv-SE"/>
        </w:rPr>
      </w:pPr>
      <w:r w:rsidRPr="00E36820">
        <w:rPr>
          <w:u w:val="single"/>
          <w:lang w:val="sv-SE"/>
        </w:rPr>
        <w:t>Allmänt:</w:t>
      </w:r>
      <w:r>
        <w:rPr>
          <w:lang w:val="sv-SE"/>
        </w:rPr>
        <w:t xml:space="preserve"> hos patienter, vars kärltonus och njurfunktion huvudsakligen är beroende av aktiviteten i renin-angiotensin-aldosteronsystemet (t ex patienter med svår hjärtsvikt eller underliggande njursjukdom, inklusive njurartärsstenos) har behandling med ACE-hämmare eller angiotensin-II receptor antagonister, som påverkar detta system, förknippats med akut hypotension, azotemi, oliguri eller i sällsynta fall akut njursvikt</w:t>
      </w:r>
      <w:r w:rsidR="00A26FD9">
        <w:rPr>
          <w:lang w:val="sv-SE"/>
        </w:rPr>
        <w:t xml:space="preserve"> (se avsnitt 4.5)</w:t>
      </w:r>
      <w:r>
        <w:rPr>
          <w:lang w:val="sv-SE"/>
        </w:rPr>
        <w:t>. I likhet med alla blodtryckssänkande läkemedel, kan alltför kraftig blodtryckssänkning hos patienter med ischemisk kardiomyopati eller ischemisk kardiovaskulär sjukdom orsaka en hjärtinfarkt eller slaganfall.</w:t>
      </w:r>
    </w:p>
    <w:p w:rsidR="000B68CB" w:rsidRDefault="000B68CB">
      <w:pPr>
        <w:pStyle w:val="EMEABodyText"/>
        <w:rPr>
          <w:lang w:val="sv-SE"/>
        </w:rPr>
      </w:pPr>
      <w:r>
        <w:rPr>
          <w:lang w:val="sv-SE"/>
        </w:rPr>
        <w:t>Som observerats för ACE-hämmare förefaller irbesartan och de andra angiotensin antagonisterna sänka blodtrycket mindre effektivt hos svarta personer än hos icke-svarta, möjligen beroende på en högre prevalens av låg-renin aktivitet i den svarta hypertensiva populationen (se avsnitt 5.1).</w:t>
      </w:r>
    </w:p>
    <w:p w:rsidR="000B68CB" w:rsidRDefault="000B68CB">
      <w:pPr>
        <w:pStyle w:val="EMEABodyText"/>
        <w:rPr>
          <w:lang w:val="sv-SE"/>
        </w:rPr>
      </w:pPr>
    </w:p>
    <w:p w:rsidR="000B68CB" w:rsidRPr="00861783" w:rsidRDefault="000B68CB" w:rsidP="000B68CB">
      <w:pPr>
        <w:pStyle w:val="EMEABodyText"/>
        <w:rPr>
          <w:lang w:val="sv-SE"/>
        </w:rPr>
      </w:pPr>
      <w:r w:rsidRPr="00861783">
        <w:rPr>
          <w:u w:val="single"/>
          <w:lang w:val="sv-SE"/>
        </w:rPr>
        <w:t>Graviditet</w:t>
      </w:r>
      <w:r w:rsidRPr="005A099E">
        <w:rPr>
          <w:lang w:val="sv-SE"/>
        </w:rPr>
        <w:t xml:space="preserve">: </w:t>
      </w:r>
      <w:r>
        <w:rPr>
          <w:lang w:val="sv-SE"/>
        </w:rPr>
        <w:t>behandling med Angiotensin II Receptor Antagonister</w:t>
      </w:r>
      <w:r w:rsidRPr="00861783">
        <w:rPr>
          <w:lang w:val="sv-SE"/>
        </w:rPr>
        <w:t xml:space="preserve"> </w:t>
      </w:r>
      <w:r>
        <w:rPr>
          <w:lang w:val="sv-SE"/>
        </w:rPr>
        <w:t xml:space="preserve">(AIIRAs) </w:t>
      </w:r>
      <w:r w:rsidRPr="00861783">
        <w:rPr>
          <w:lang w:val="sv-SE"/>
        </w:rPr>
        <w:t>bör inte påbörjas under graviditet. Om inte for</w:t>
      </w:r>
      <w:r>
        <w:rPr>
          <w:lang w:val="sv-SE"/>
        </w:rPr>
        <w:t xml:space="preserve">tsatt behandling med AIIRAs </w:t>
      </w:r>
      <w:r w:rsidRPr="00861783">
        <w:rPr>
          <w:lang w:val="sv-SE"/>
        </w:rPr>
        <w:t xml:space="preserve">anses nödvändig, bör patienter som planerar graviditet, erhålla alternativ </w:t>
      </w:r>
      <w:r>
        <w:rPr>
          <w:lang w:val="sv-SE"/>
        </w:rPr>
        <w:t xml:space="preserve">blodtryckssänkande </w:t>
      </w:r>
      <w:r w:rsidRPr="00861783">
        <w:rPr>
          <w:lang w:val="sv-SE"/>
        </w:rPr>
        <w:t>behandling där säkerhetsprofilen är väl dokumenterad för användning under graviditet. Vid konstaterad gravidite</w:t>
      </w:r>
      <w:r>
        <w:rPr>
          <w:lang w:val="sv-SE"/>
        </w:rPr>
        <w:t xml:space="preserve">t bör behandling med AIIRAs </w:t>
      </w:r>
      <w:r w:rsidRPr="00861783">
        <w:rPr>
          <w:lang w:val="sv-SE"/>
        </w:rPr>
        <w:t>avbrytas direkt och, om lämpligt, bör en alternativ behandling påbö</w:t>
      </w:r>
      <w:r>
        <w:rPr>
          <w:lang w:val="sv-SE"/>
        </w:rPr>
        <w:t>rjas (se avsnitt 4.3 och 4.6</w:t>
      </w:r>
      <w:r w:rsidRPr="00861783">
        <w:rPr>
          <w:lang w:val="sv-SE"/>
        </w:rPr>
        <w:t>).</w:t>
      </w:r>
    </w:p>
    <w:p w:rsidR="000B68CB" w:rsidRDefault="000B68CB" w:rsidP="000B68CB">
      <w:pPr>
        <w:pStyle w:val="EMEABodyText"/>
        <w:rPr>
          <w:u w:val="single"/>
          <w:lang w:val="sv-SE"/>
        </w:rPr>
      </w:pPr>
    </w:p>
    <w:p w:rsidR="00A037F2" w:rsidRDefault="00A037F2" w:rsidP="00A037F2">
      <w:pPr>
        <w:pStyle w:val="EMEABodyText"/>
        <w:rPr>
          <w:lang w:val="sv-SE"/>
        </w:rPr>
      </w:pPr>
      <w:r w:rsidRPr="00E36820">
        <w:rPr>
          <w:u w:val="single"/>
          <w:lang w:val="sv-SE" w:eastAsia="sv-SE"/>
        </w:rPr>
        <w:t xml:space="preserve">Pediatrisk </w:t>
      </w:r>
      <w:r>
        <w:rPr>
          <w:u w:val="single"/>
          <w:lang w:val="sv-SE" w:eastAsia="sv-SE"/>
        </w:rPr>
        <w:t>population</w:t>
      </w:r>
      <w:r w:rsidRPr="00E36820">
        <w:rPr>
          <w:u w:val="single"/>
          <w:lang w:val="sv-SE" w:eastAsia="sv-SE"/>
        </w:rPr>
        <w:t>:</w:t>
      </w:r>
      <w:r>
        <w:rPr>
          <w:lang w:val="sv-SE" w:eastAsia="sv-SE"/>
        </w:rPr>
        <w:t xml:space="preserve"> irbesartan har studerats i pediatriska populationer, ålder 6-16 år, men nuvarande data är inte tillräckliga som stöd för att utöka användningen till barn förrän ytterligare data blir tillgängliga (se avsnitt 4.8, 5.1 och 5.2).</w:t>
      </w:r>
    </w:p>
    <w:p w:rsidR="00A037F2" w:rsidRDefault="00A037F2" w:rsidP="000B68CB">
      <w:pPr>
        <w:pStyle w:val="EMEABodyText"/>
        <w:rPr>
          <w:u w:val="single"/>
          <w:lang w:val="sv-SE"/>
        </w:rPr>
      </w:pPr>
    </w:p>
    <w:p w:rsidR="00A037F2" w:rsidRPr="001E35EA" w:rsidRDefault="00A037F2" w:rsidP="000B68CB">
      <w:pPr>
        <w:pStyle w:val="EMEABodyText"/>
        <w:rPr>
          <w:u w:val="single"/>
          <w:lang w:val="sv-SE" w:eastAsia="sv-SE"/>
        </w:rPr>
      </w:pPr>
      <w:r w:rsidRPr="001E35EA">
        <w:rPr>
          <w:u w:val="single"/>
          <w:lang w:val="sv-SE" w:eastAsia="sv-SE"/>
        </w:rPr>
        <w:t>Hjälpämnen:</w:t>
      </w:r>
    </w:p>
    <w:p w:rsidR="00A037F2" w:rsidRDefault="00A037F2" w:rsidP="000B68CB">
      <w:pPr>
        <w:pStyle w:val="EMEABodyText"/>
        <w:rPr>
          <w:u w:val="single"/>
          <w:lang w:val="sv-SE"/>
        </w:rPr>
      </w:pPr>
    </w:p>
    <w:p w:rsidR="000B68CB" w:rsidRDefault="00A037F2" w:rsidP="000B68CB">
      <w:pPr>
        <w:pStyle w:val="EMEABodyText"/>
        <w:rPr>
          <w:lang w:val="sv-SE"/>
        </w:rPr>
      </w:pPr>
      <w:r>
        <w:rPr>
          <w:lang w:val="sv-SE"/>
        </w:rPr>
        <w:t>Karvea 150 mg</w:t>
      </w:r>
      <w:r w:rsidR="001B551D">
        <w:rPr>
          <w:lang w:val="sv-SE"/>
        </w:rPr>
        <w:t xml:space="preserve"> tablett</w:t>
      </w:r>
      <w:r>
        <w:rPr>
          <w:lang w:val="sv-SE"/>
        </w:rPr>
        <w:t xml:space="preserve"> </w:t>
      </w:r>
      <w:r w:rsidR="000B68CB">
        <w:rPr>
          <w:lang w:val="sv-SE"/>
        </w:rPr>
        <w:t>innehåller laktos. P</w:t>
      </w:r>
      <w:r w:rsidR="000B68CB" w:rsidRPr="008F7890">
        <w:rPr>
          <w:lang w:val="sv-SE"/>
        </w:rPr>
        <w:t xml:space="preserve">atienter med </w:t>
      </w:r>
      <w:r w:rsidR="000B68CB">
        <w:rPr>
          <w:lang w:val="sv-SE"/>
        </w:rPr>
        <w:t xml:space="preserve">något av följande </w:t>
      </w:r>
      <w:r w:rsidR="000B68CB" w:rsidRPr="008F7890">
        <w:rPr>
          <w:lang w:val="sv-SE"/>
        </w:rPr>
        <w:t>sällsynt</w:t>
      </w:r>
      <w:r w:rsidR="000B68CB">
        <w:rPr>
          <w:lang w:val="sv-SE"/>
        </w:rPr>
        <w:t>a</w:t>
      </w:r>
      <w:r w:rsidR="000B68CB" w:rsidRPr="008F7890">
        <w:rPr>
          <w:lang w:val="sv-SE"/>
        </w:rPr>
        <w:t xml:space="preserve"> </w:t>
      </w:r>
      <w:r w:rsidR="000B68CB">
        <w:rPr>
          <w:lang w:val="sv-SE"/>
        </w:rPr>
        <w:t xml:space="preserve">ärftliga tillstånd bör inte använda detta läkemendel: </w:t>
      </w:r>
      <w:r w:rsidR="000B68CB" w:rsidRPr="008F7890">
        <w:rPr>
          <w:lang w:val="sv-SE"/>
        </w:rPr>
        <w:t>galaktosintolerans, total laktasbrist eller glukos-galaktos-malabsorption.</w:t>
      </w:r>
    </w:p>
    <w:p w:rsidR="000B68CB" w:rsidRDefault="000B68CB">
      <w:pPr>
        <w:pStyle w:val="EMEABodyText"/>
        <w:rPr>
          <w:b/>
          <w:lang w:val="sv-SE" w:eastAsia="sv-SE"/>
        </w:rPr>
      </w:pPr>
    </w:p>
    <w:p w:rsidR="00A037F2" w:rsidRPr="00D726D8" w:rsidRDefault="00A037F2" w:rsidP="00A037F2">
      <w:pPr>
        <w:pStyle w:val="EMEABodyText"/>
        <w:rPr>
          <w:lang w:val="sv-SE"/>
        </w:rPr>
      </w:pPr>
      <w:r>
        <w:rPr>
          <w:lang w:val="sv-SE"/>
        </w:rPr>
        <w:t xml:space="preserve">Karvea 150 mg tablett innehåller natrium. </w:t>
      </w:r>
      <w:r w:rsidRPr="00D726D8">
        <w:rPr>
          <w:szCs w:val="24"/>
          <w:lang w:val="sv-SE"/>
        </w:rPr>
        <w:t>Detta läkemedel innehåller mindre än 1 mmol (23 mg) natrium per tablett, d.v.s. är näst intill “natriumfritt”.</w:t>
      </w:r>
    </w:p>
    <w:p w:rsidR="00A037F2" w:rsidRDefault="00A037F2">
      <w:pPr>
        <w:pStyle w:val="EMEABodyText"/>
        <w:rPr>
          <w:b/>
          <w:lang w:val="sv-SE" w:eastAsia="sv-SE"/>
        </w:rPr>
      </w:pPr>
    </w:p>
    <w:p w:rsidR="000B68CB" w:rsidRDefault="000B68CB">
      <w:pPr>
        <w:pStyle w:val="EMEABodyText"/>
        <w:rPr>
          <w:lang w:val="sv-SE"/>
        </w:rPr>
      </w:pPr>
    </w:p>
    <w:p w:rsidR="000B68CB" w:rsidRDefault="000B68CB">
      <w:pPr>
        <w:pStyle w:val="EMEAHeading2"/>
        <w:rPr>
          <w:lang w:val="sv-SE"/>
        </w:rPr>
      </w:pPr>
      <w:r>
        <w:rPr>
          <w:lang w:val="sv-SE"/>
        </w:rPr>
        <w:t>4.5</w:t>
      </w:r>
      <w:r>
        <w:rPr>
          <w:lang w:val="sv-SE"/>
        </w:rPr>
        <w:tab/>
        <w:t>Interaktioner med andra läkemedel och övriga interaktioner</w:t>
      </w:r>
    </w:p>
    <w:p w:rsidR="000B68CB" w:rsidRPr="00273E90" w:rsidRDefault="000B68CB" w:rsidP="000B68CB">
      <w:pPr>
        <w:pStyle w:val="EMEAHeading2"/>
        <w:rPr>
          <w:lang w:val="sv-SE"/>
        </w:rPr>
      </w:pPr>
    </w:p>
    <w:p w:rsidR="000B68CB" w:rsidRDefault="000B68CB">
      <w:pPr>
        <w:pStyle w:val="EMEABodyText"/>
        <w:rPr>
          <w:lang w:val="sv-SE"/>
        </w:rPr>
      </w:pPr>
      <w:r w:rsidRPr="00E36820">
        <w:rPr>
          <w:u w:val="single"/>
          <w:lang w:val="sv-SE"/>
        </w:rPr>
        <w:t>Diuretika och andra antihypertensiva medel:</w:t>
      </w:r>
      <w:r>
        <w:rPr>
          <w:lang w:val="sv-SE"/>
        </w:rPr>
        <w:t xml:space="preserve"> andra antihypertensiva läkemedel kan förstärka den blodtryckssänkande effekten av irbesartan; emellertid har Karvea med bibehållen säkerhet givits tillsammans med andra antihypertensiva medel, såsom betablockerare, långverkande kalciumantagonister och tiazid-diuretika. Föregående behandling med höga doser diuretika kan medföra hypovolemi och risk för hypotension när behandling med Karvea påbörjas (se avsnitt 4.4).</w:t>
      </w:r>
    </w:p>
    <w:p w:rsidR="000B68CB" w:rsidRDefault="000B68CB">
      <w:pPr>
        <w:pStyle w:val="EMEABodyText"/>
        <w:rPr>
          <w:b/>
          <w:i/>
          <w:lang w:val="sv-SE"/>
        </w:rPr>
      </w:pPr>
    </w:p>
    <w:p w:rsidR="00027171" w:rsidRPr="00A17AD3" w:rsidRDefault="00027171" w:rsidP="00027171">
      <w:pPr>
        <w:rPr>
          <w:rStyle w:val="Normal"/>
          <w:lang w:val="sv-SE"/>
        </w:rPr>
      </w:pPr>
      <w:r w:rsidRPr="004129F6">
        <w:rPr>
          <w:u w:val="single"/>
          <w:lang w:val="sv-SE"/>
        </w:rPr>
        <w:t xml:space="preserve">Läkemedel innehållande aliskiren </w:t>
      </w:r>
      <w:r w:rsidRPr="00893004">
        <w:rPr>
          <w:u w:val="single"/>
          <w:lang w:val="sv-SE"/>
        </w:rPr>
        <w:t>och ACE-hämmare:</w:t>
      </w:r>
      <w:r w:rsidRPr="00893004">
        <w:rPr>
          <w:lang w:val="sv-SE"/>
        </w:rPr>
        <w:t xml:space="preserve"> </w:t>
      </w:r>
      <w:r w:rsidRPr="00A17AD3">
        <w:rPr>
          <w:rStyle w:val="Normal"/>
          <w:lang w:val="sv-SE"/>
        </w:rPr>
        <w:t>Data från kliniska prövningar har visat att förekomsten av biverkningar som hypotoni, hyperkalemi och nedsatt njurfunktion (inklusive akut njursvikt) är högre vid dubbel blockad av renin-angiotensin-aldosteron-systemet (RAAS) genom kombinerad användning av ACE-hämmare, angiotensin II-receptorblockerare eller aliskiren jämfört med användning av ett enda läkemedel som påverkar RAAS (se avsnitt 4.3, 4.4 och 5.1).</w:t>
      </w:r>
    </w:p>
    <w:p w:rsidR="00A26FD9" w:rsidRDefault="00A26FD9">
      <w:pPr>
        <w:pStyle w:val="EMEABodyText"/>
        <w:rPr>
          <w:b/>
          <w:i/>
          <w:lang w:val="sv-SE"/>
        </w:rPr>
      </w:pPr>
    </w:p>
    <w:p w:rsidR="000B68CB" w:rsidRDefault="000B68CB">
      <w:pPr>
        <w:pStyle w:val="EMEABodyText"/>
        <w:rPr>
          <w:lang w:val="sv-SE"/>
        </w:rPr>
      </w:pPr>
      <w:r w:rsidRPr="00E36820">
        <w:rPr>
          <w:u w:val="single"/>
          <w:lang w:val="sv-SE"/>
        </w:rPr>
        <w:t>Kaliumsupplement och kaliumsparande diuretika:</w:t>
      </w:r>
      <w:r>
        <w:rPr>
          <w:lang w:val="sv-SE"/>
        </w:rPr>
        <w:t xml:space="preserve"> erfarenheter av användning av andra läkemedel, som påverkar renin-angiotensin-systemet, har visat att samtidig användning av kaliumsparande diuretika, kaliumsupplement, saltersättningsmedel som innehåller kalium eller andra läkemedel, som kan höja serum-kalium nivåerna (t.ex. heparin), kan medföra ökningar i serum-kaliumkoncentrationen och är däför inte att rekommendera (se avsnitt 4.4).</w:t>
      </w:r>
    </w:p>
    <w:p w:rsidR="000B68CB" w:rsidRDefault="000B68CB">
      <w:pPr>
        <w:pStyle w:val="EMEABodyText"/>
        <w:rPr>
          <w:b/>
          <w:i/>
          <w:lang w:val="sv-SE"/>
        </w:rPr>
      </w:pPr>
    </w:p>
    <w:p w:rsidR="000B68CB" w:rsidRDefault="000B68CB">
      <w:pPr>
        <w:pStyle w:val="EMEABodyText"/>
        <w:rPr>
          <w:lang w:val="sv-SE"/>
        </w:rPr>
      </w:pPr>
      <w:r w:rsidRPr="00E36820">
        <w:rPr>
          <w:u w:val="single"/>
          <w:lang w:val="sv-SE"/>
        </w:rPr>
        <w:t>Litium:</w:t>
      </w:r>
      <w:r>
        <w:rPr>
          <w:lang w:val="sv-SE"/>
        </w:rPr>
        <w:t xml:space="preserve"> reversibla ökningar av serum-litiumkoncentration och toxicitet har rapporterats vid samtidig användning av litium med angiotensin converting enzyme hämmare. Liknande effekter har hittills rapporterats i mycket sällsynta fall med irbesartan. Denna kombination rekommenderas därför inte (se avsnitt 4.4). Om kombinationen bedöms vara nödvändig, rekommenderas noggrann kontroll av serum-litiumnivåerna.</w:t>
      </w:r>
    </w:p>
    <w:p w:rsidR="000B68CB" w:rsidRDefault="000B68CB">
      <w:pPr>
        <w:pStyle w:val="EMEABodyText"/>
        <w:rPr>
          <w:b/>
          <w:i/>
          <w:lang w:val="sv-SE"/>
        </w:rPr>
      </w:pPr>
    </w:p>
    <w:p w:rsidR="000B68CB" w:rsidRDefault="000B68CB">
      <w:pPr>
        <w:pStyle w:val="EMEABodyText"/>
        <w:rPr>
          <w:lang w:val="sv-SE"/>
        </w:rPr>
      </w:pPr>
      <w:r w:rsidRPr="00E36820">
        <w:rPr>
          <w:u w:val="single"/>
          <w:lang w:val="sv-SE"/>
        </w:rPr>
        <w:t>Icke-steroida antiinflammatoriska läkemedel:</w:t>
      </w:r>
      <w:r>
        <w:rPr>
          <w:b/>
          <w:lang w:val="sv-SE"/>
        </w:rPr>
        <w:t xml:space="preserve"> </w:t>
      </w:r>
      <w:r>
        <w:rPr>
          <w:lang w:val="sv-SE"/>
        </w:rPr>
        <w:t>när angiotensin II-antagonister ges samtidigt med icke-steroida antiinflammatoriska läkemedel (dvs selektiva COX-2-hämmare, acetylsalicylsyra (&gt; 3 g/dag) och icke-selektiva NSAIDs) kan den antihypertensiva effekten försvagas.</w:t>
      </w:r>
    </w:p>
    <w:p w:rsidR="000B68CB" w:rsidRDefault="000B68CB">
      <w:pPr>
        <w:pStyle w:val="EMEABodyText"/>
        <w:rPr>
          <w:lang w:val="sv-SE"/>
        </w:rPr>
      </w:pPr>
      <w:r>
        <w:rPr>
          <w:lang w:val="sv-SE"/>
        </w:rPr>
        <w:t>Som för ACE-hämmare, kan samtidig användning av angiotensin II-antagonister och NSAIDs leda till en ökad risk för försämrad njurfunktion, inklusive möjlig akut njursvikt, och en ökning av serumkalium, särskilt hos patienter med redan dålig njurfunktion. Kombinationen skall ges med försiktighet, särskilt till äldre. Patienterna skall vara adekvat hydrerade och det bör övervägas att kontrollera njurfunktionen efter insättandet av samtidig behandling och regelbundet därefter.</w:t>
      </w:r>
    </w:p>
    <w:p w:rsidR="000B68CB" w:rsidRDefault="000B68CB">
      <w:pPr>
        <w:pStyle w:val="EMEABodyText"/>
        <w:rPr>
          <w:lang w:val="sv-SE"/>
        </w:rPr>
      </w:pPr>
    </w:p>
    <w:p w:rsidR="00A037F2" w:rsidRPr="001E35EA" w:rsidRDefault="00A037F2" w:rsidP="00A037F2">
      <w:pPr>
        <w:pStyle w:val="EMEABodyText"/>
        <w:rPr>
          <w:lang w:val="sv-SE"/>
        </w:rPr>
      </w:pPr>
      <w:r w:rsidRPr="00D726D8">
        <w:rPr>
          <w:u w:val="single"/>
          <w:lang w:val="sv-SE"/>
        </w:rPr>
        <w:t>Repagli</w:t>
      </w:r>
      <w:r>
        <w:rPr>
          <w:u w:val="single"/>
          <w:lang w:val="sv-SE"/>
        </w:rPr>
        <w:t>nid</w:t>
      </w:r>
      <w:r w:rsidRPr="00D726D8">
        <w:rPr>
          <w:u w:val="single"/>
          <w:lang w:val="sv-SE"/>
        </w:rPr>
        <w:t xml:space="preserve">: </w:t>
      </w:r>
      <w:r w:rsidRPr="001E35EA">
        <w:rPr>
          <w:lang w:val="sv-SE"/>
        </w:rPr>
        <w:t xml:space="preserve">irbesartan har potential att hämma OATP1B1. I en klinisk studie, rapporterades det att irbesartan ökade </w:t>
      </w:r>
      <w:r w:rsidRPr="001E35EA">
        <w:rPr>
          <w:color w:val="000000"/>
          <w:lang w:val="sv-SE"/>
        </w:rPr>
        <w:t>C</w:t>
      </w:r>
      <w:r w:rsidRPr="001E35EA">
        <w:rPr>
          <w:color w:val="000000"/>
          <w:vertAlign w:val="subscript"/>
          <w:lang w:val="sv-SE"/>
        </w:rPr>
        <w:t>max</w:t>
      </w:r>
      <w:r w:rsidRPr="001E35EA">
        <w:rPr>
          <w:lang w:val="sv-SE"/>
        </w:rPr>
        <w:t xml:space="preserve"> och AUC för repaglinid (OATP1B1-substrat) 1,8-faldigt respektive 1,3-faldigt, när det administrerades 1 timme före repaglinid. I en annan studie rapporterades ingen relevant farmakokinetisk interaktion när de två läkemedlen administrerades samtidigt. Därför kan dosjustering av antidiabetisk behandling såsom repaglinid krävas (se avsnitt 4.4).</w:t>
      </w:r>
    </w:p>
    <w:p w:rsidR="00A037F2" w:rsidRDefault="00A037F2">
      <w:pPr>
        <w:pStyle w:val="EMEABodyText"/>
        <w:rPr>
          <w:lang w:val="sv-SE"/>
        </w:rPr>
      </w:pPr>
    </w:p>
    <w:p w:rsidR="000B68CB" w:rsidRPr="004710B4" w:rsidRDefault="000B68CB" w:rsidP="000B68CB">
      <w:pPr>
        <w:pStyle w:val="EMEABodyText"/>
        <w:rPr>
          <w:lang w:val="sv-SE"/>
        </w:rPr>
      </w:pPr>
      <w:r w:rsidRPr="00E36820">
        <w:rPr>
          <w:u w:val="single"/>
          <w:lang w:val="sv-SE"/>
        </w:rPr>
        <w:t>Övrig information om interaktioner med irbesartan:</w:t>
      </w:r>
      <w:r w:rsidRPr="00382284">
        <w:rPr>
          <w:lang w:val="sv-SE"/>
        </w:rPr>
        <w:t xml:space="preserve"> </w:t>
      </w:r>
      <w:r>
        <w:rPr>
          <w:lang w:val="sv-SE"/>
        </w:rPr>
        <w:t xml:space="preserve">i kliniska studier påverkades inte irbesartans farmakokinetik av hydroklortiazid. Irbesartan metaboliseras huvudsakligen av CYP2C9 och i mindre utsträckning genom glukuronidering. Inga signifikanta farmakokinetiska eller farmakodynamiska interaktioner observerades då irbesartan gavs samtidigt med warfarin, ett läkemedel som metaboliseras av </w:t>
      </w:r>
      <w:r w:rsidRPr="004710B4">
        <w:rPr>
          <w:lang w:val="sv-SE"/>
        </w:rPr>
        <w:t>CYP2C9</w:t>
      </w:r>
      <w:r>
        <w:rPr>
          <w:lang w:val="sv-SE"/>
        </w:rPr>
        <w:t>. Effekten av CYP2C9-inducerare, såsom rifampicin, på irbesartans farmakokinetik har inte utvärderats. Digoxins farmakokinetik påverkades inte vid samtidig administrering av irbesartan.</w:t>
      </w:r>
    </w:p>
    <w:p w:rsidR="000B68CB" w:rsidRDefault="000B68CB">
      <w:pPr>
        <w:pStyle w:val="EMEABodyText"/>
        <w:rPr>
          <w:lang w:val="sv-SE"/>
        </w:rPr>
      </w:pPr>
    </w:p>
    <w:p w:rsidR="000B68CB" w:rsidRDefault="000B68CB">
      <w:pPr>
        <w:pStyle w:val="EMEAHeading2"/>
        <w:rPr>
          <w:lang w:val="sv-SE"/>
        </w:rPr>
      </w:pPr>
      <w:r>
        <w:rPr>
          <w:lang w:val="sv-SE"/>
        </w:rPr>
        <w:t>4.6</w:t>
      </w:r>
      <w:r>
        <w:rPr>
          <w:lang w:val="sv-SE"/>
        </w:rPr>
        <w:tab/>
        <w:t>Fertilitet, graviditet och amning</w:t>
      </w:r>
    </w:p>
    <w:p w:rsidR="000B68CB" w:rsidRDefault="000B68CB" w:rsidP="000B68CB">
      <w:pPr>
        <w:pStyle w:val="EMEAHeading2"/>
        <w:rPr>
          <w:lang w:val="sv-SE"/>
        </w:rPr>
      </w:pPr>
    </w:p>
    <w:p w:rsidR="000B68CB" w:rsidRDefault="000B68CB" w:rsidP="000B68CB">
      <w:pPr>
        <w:pStyle w:val="EMEABodyText"/>
        <w:keepNext/>
        <w:rPr>
          <w:lang w:val="sv-SE"/>
        </w:rPr>
      </w:pPr>
      <w:r w:rsidRPr="00CE77E7">
        <w:rPr>
          <w:u w:val="single"/>
          <w:lang w:val="sv-SE"/>
        </w:rPr>
        <w:t>Graviditet</w:t>
      </w:r>
      <w:r>
        <w:rPr>
          <w:lang w:val="sv-SE"/>
        </w:rPr>
        <w:t>:</w:t>
      </w:r>
    </w:p>
    <w:p w:rsidR="000B68CB" w:rsidRPr="006C21B2" w:rsidRDefault="000B68CB" w:rsidP="000B68CB">
      <w:pPr>
        <w:pStyle w:val="EMEABodyText"/>
        <w:keepNext/>
        <w:rPr>
          <w:lang w:val="sv-SE"/>
        </w:rPr>
      </w:pPr>
    </w:p>
    <w:p w:rsidR="000B68CB" w:rsidRPr="00861783" w:rsidRDefault="000B68CB" w:rsidP="000B68CB">
      <w:pPr>
        <w:pStyle w:val="EMEABodyText"/>
        <w:pBdr>
          <w:top w:val="single" w:sz="4" w:space="1" w:color="auto"/>
          <w:left w:val="single" w:sz="4" w:space="4" w:color="auto"/>
          <w:bottom w:val="single" w:sz="4" w:space="6" w:color="auto"/>
          <w:right w:val="single" w:sz="4" w:space="4" w:color="auto"/>
        </w:pBdr>
        <w:rPr>
          <w:color w:val="000000"/>
          <w:szCs w:val="22"/>
          <w:lang w:val="sv-SE"/>
        </w:rPr>
      </w:pPr>
      <w:r>
        <w:rPr>
          <w:lang w:val="sv-SE"/>
        </w:rPr>
        <w:t>AIIRAs bör inte användas under graviditetens första trimester (se avsnitt 4.4). AIIRAs är kontraindicerat under graviditetens andra och tredje trimester (se avsnitt 4.3 och 4.4).</w:t>
      </w:r>
    </w:p>
    <w:p w:rsidR="000B68CB" w:rsidRPr="00EF1912" w:rsidRDefault="000B68CB" w:rsidP="000B68CB">
      <w:pPr>
        <w:pStyle w:val="EMEABodyText"/>
        <w:rPr>
          <w:lang w:val="sv-SE"/>
        </w:rPr>
      </w:pPr>
    </w:p>
    <w:p w:rsidR="000B68CB" w:rsidRDefault="000B68CB" w:rsidP="000B68CB">
      <w:pPr>
        <w:pStyle w:val="EMEABodyText"/>
        <w:rPr>
          <w:lang w:val="sv-SE"/>
        </w:rPr>
      </w:pPr>
      <w:r w:rsidRPr="00861783">
        <w:rPr>
          <w:lang w:val="sv-SE"/>
        </w:rPr>
        <w:t xml:space="preserve">Epidemiologiska data rörande risk för fosterskada efter användning av </w:t>
      </w:r>
      <w:r>
        <w:rPr>
          <w:lang w:val="sv-SE"/>
        </w:rPr>
        <w:t xml:space="preserve">ACE hämmare </w:t>
      </w:r>
      <w:r w:rsidRPr="00861783">
        <w:rPr>
          <w:lang w:val="sv-SE"/>
        </w:rPr>
        <w:t xml:space="preserve">under graviditetens första trimester </w:t>
      </w:r>
      <w:r>
        <w:rPr>
          <w:lang w:val="sv-SE"/>
        </w:rPr>
        <w:t>är inte entydiga, en något ökad</w:t>
      </w:r>
      <w:r w:rsidRPr="00861783">
        <w:rPr>
          <w:lang w:val="sv-SE"/>
        </w:rPr>
        <w:t xml:space="preserve"> risk kan inte uteslutas.</w:t>
      </w:r>
      <w:r w:rsidRPr="00861783">
        <w:rPr>
          <w:szCs w:val="22"/>
          <w:lang w:val="sv-SE"/>
        </w:rPr>
        <w:t xml:space="preserve"> </w:t>
      </w:r>
      <w:r>
        <w:rPr>
          <w:szCs w:val="22"/>
          <w:lang w:val="sv-SE"/>
        </w:rPr>
        <w:t xml:space="preserve">Det finns inga kontrollerade epidemiologiska data rörande risken för Angiotensin II Receptor Antagonister (AIIRAs), men motsvarande risker kan finnas för denna läkemedelgrupp. </w:t>
      </w:r>
      <w:r w:rsidRPr="00861783">
        <w:rPr>
          <w:lang w:val="sv-SE"/>
        </w:rPr>
        <w:t xml:space="preserve">Om inte fortsatt </w:t>
      </w:r>
      <w:r>
        <w:rPr>
          <w:lang w:val="sv-SE"/>
        </w:rPr>
        <w:t xml:space="preserve">AIIRAs </w:t>
      </w:r>
      <w:r w:rsidRPr="00861783">
        <w:rPr>
          <w:lang w:val="sv-SE"/>
        </w:rPr>
        <w:t xml:space="preserve">behandling anses nödvändig, bör patienter som planerar graviditet, erhålla alternativ </w:t>
      </w:r>
      <w:r>
        <w:rPr>
          <w:lang w:val="sv-SE"/>
        </w:rPr>
        <w:t xml:space="preserve">blodtryckssänkande </w:t>
      </w:r>
      <w:r w:rsidRPr="00861783">
        <w:rPr>
          <w:lang w:val="sv-SE"/>
        </w:rPr>
        <w:t xml:space="preserve">behandling där säkerhetsprofilen är väl dokumenterad för användning under graviditet. Vid konstaterad graviditet bör behandling med </w:t>
      </w:r>
      <w:r>
        <w:rPr>
          <w:lang w:val="sv-SE"/>
        </w:rPr>
        <w:t xml:space="preserve">AIIRAs </w:t>
      </w:r>
      <w:r w:rsidRPr="00861783">
        <w:rPr>
          <w:lang w:val="sv-SE"/>
        </w:rPr>
        <w:t xml:space="preserve">avbrytas direkt och, om lämpligt, bör en alternativ behandling </w:t>
      </w:r>
      <w:r w:rsidRPr="00A4452F">
        <w:rPr>
          <w:lang w:val="sv-SE"/>
        </w:rPr>
        <w:t>påbörjas.</w:t>
      </w:r>
    </w:p>
    <w:p w:rsidR="000B68CB" w:rsidRPr="00861783" w:rsidRDefault="000B68CB" w:rsidP="000B68CB">
      <w:pPr>
        <w:pStyle w:val="EMEABodyText"/>
        <w:rPr>
          <w:lang w:val="sv-SE"/>
        </w:rPr>
      </w:pPr>
    </w:p>
    <w:p w:rsidR="000B68CB" w:rsidRPr="00861783" w:rsidRDefault="000B68CB" w:rsidP="000B68CB">
      <w:pPr>
        <w:pStyle w:val="EMEABodyText"/>
        <w:rPr>
          <w:lang w:val="sv-SE"/>
        </w:rPr>
      </w:pPr>
      <w:r w:rsidRPr="00861783">
        <w:rPr>
          <w:lang w:val="sv-SE"/>
        </w:rPr>
        <w:t xml:space="preserve">Det är känt att </w:t>
      </w:r>
      <w:r>
        <w:rPr>
          <w:lang w:val="sv-SE"/>
        </w:rPr>
        <w:t>behandling med AIIRAs</w:t>
      </w:r>
      <w:r w:rsidRPr="00861783">
        <w:rPr>
          <w:lang w:val="sv-SE"/>
        </w:rPr>
        <w:t xml:space="preserve"> under andra och tredje trimestern kan inducera human fostertoxicitet (nedsatt njurfunktion, oligohydramnios, hämning av skallförbening) och neonatal toxicitet (njursvikt, hypot</w:t>
      </w:r>
      <w:r>
        <w:rPr>
          <w:lang w:val="sv-SE"/>
        </w:rPr>
        <w:t>ension</w:t>
      </w:r>
      <w:r w:rsidRPr="00861783">
        <w:rPr>
          <w:lang w:val="sv-SE"/>
        </w:rPr>
        <w:t>, hyperkalemi)</w:t>
      </w:r>
      <w:r>
        <w:rPr>
          <w:lang w:val="sv-SE"/>
        </w:rPr>
        <w:t>. (Se avsnitt 5.3).</w:t>
      </w:r>
    </w:p>
    <w:p w:rsidR="000B68CB" w:rsidRPr="00861783" w:rsidRDefault="000B68CB" w:rsidP="000B68CB">
      <w:pPr>
        <w:pStyle w:val="EMEABodyText"/>
        <w:rPr>
          <w:lang w:val="sv-SE"/>
        </w:rPr>
      </w:pPr>
      <w:r w:rsidRPr="00861783">
        <w:rPr>
          <w:lang w:val="sv-SE"/>
        </w:rPr>
        <w:t xml:space="preserve">Om exponering för </w:t>
      </w:r>
      <w:r>
        <w:rPr>
          <w:lang w:val="sv-SE"/>
        </w:rPr>
        <w:t xml:space="preserve">AIIRAs </w:t>
      </w:r>
      <w:r w:rsidRPr="00861783">
        <w:rPr>
          <w:lang w:val="sv-SE"/>
        </w:rPr>
        <w:t>förekommit under graviditetens andra trimester rekommenderas ultraljudskontroll av njurfunktion och skalle.</w:t>
      </w:r>
    </w:p>
    <w:p w:rsidR="000B68CB" w:rsidRPr="00861783" w:rsidRDefault="000B68CB" w:rsidP="000B68CB">
      <w:pPr>
        <w:pStyle w:val="EMEABodyText"/>
        <w:rPr>
          <w:lang w:val="sv-SE"/>
        </w:rPr>
      </w:pPr>
      <w:r w:rsidRPr="00861783">
        <w:rPr>
          <w:lang w:val="sv-SE"/>
        </w:rPr>
        <w:t xml:space="preserve">Spädbarn vars mödrar har använt </w:t>
      </w:r>
      <w:r>
        <w:rPr>
          <w:lang w:val="sv-SE"/>
        </w:rPr>
        <w:t xml:space="preserve">AIIRAs </w:t>
      </w:r>
      <w:r w:rsidRPr="00861783">
        <w:rPr>
          <w:lang w:val="sv-SE"/>
        </w:rPr>
        <w:t>bör observeras noggrant med avseende på hyper</w:t>
      </w:r>
      <w:r>
        <w:rPr>
          <w:lang w:val="sv-SE"/>
        </w:rPr>
        <w:t xml:space="preserve">tension (se avsnitt 4.3 </w:t>
      </w:r>
      <w:r w:rsidRPr="00861783">
        <w:rPr>
          <w:lang w:val="sv-SE"/>
        </w:rPr>
        <w:t>oc</w:t>
      </w:r>
      <w:r>
        <w:rPr>
          <w:lang w:val="sv-SE"/>
        </w:rPr>
        <w:t>h 4.4</w:t>
      </w:r>
      <w:r w:rsidRPr="00861783">
        <w:rPr>
          <w:lang w:val="sv-SE"/>
        </w:rPr>
        <w:t>).</w:t>
      </w:r>
    </w:p>
    <w:p w:rsidR="000B68CB" w:rsidRDefault="000B68CB">
      <w:pPr>
        <w:pStyle w:val="EMEABodyText"/>
        <w:rPr>
          <w:b/>
          <w:lang w:val="sv-SE"/>
        </w:rPr>
      </w:pPr>
    </w:p>
    <w:p w:rsidR="000B68CB" w:rsidRDefault="000B68CB" w:rsidP="000B68CB">
      <w:pPr>
        <w:pStyle w:val="EMEABodyText"/>
        <w:keepNext/>
        <w:rPr>
          <w:lang w:val="sv-SE"/>
        </w:rPr>
      </w:pPr>
      <w:r w:rsidRPr="00E36820">
        <w:rPr>
          <w:u w:val="single"/>
          <w:lang w:val="sv-SE"/>
        </w:rPr>
        <w:t>Amning:</w:t>
      </w:r>
    </w:p>
    <w:p w:rsidR="000B68CB" w:rsidRDefault="000B68CB" w:rsidP="000B68CB">
      <w:pPr>
        <w:pStyle w:val="EMEABodyText"/>
        <w:keepNext/>
        <w:rPr>
          <w:lang w:val="sv-SE"/>
        </w:rPr>
      </w:pPr>
    </w:p>
    <w:p w:rsidR="000B68CB" w:rsidRDefault="000B68CB" w:rsidP="000B68CB">
      <w:pPr>
        <w:pStyle w:val="EMEABodyText"/>
        <w:rPr>
          <w:lang w:val="sv-SE"/>
        </w:rPr>
      </w:pPr>
      <w:r w:rsidRPr="00CE77E7">
        <w:rPr>
          <w:lang w:val="sv-SE"/>
        </w:rPr>
        <w:t xml:space="preserve">Eftersom ingen information </w:t>
      </w:r>
      <w:r w:rsidRPr="00BE2AD4">
        <w:rPr>
          <w:lang w:val="sv-SE"/>
        </w:rPr>
        <w:t>angående</w:t>
      </w:r>
      <w:r w:rsidRPr="00CE77E7">
        <w:rPr>
          <w:lang w:val="sv-SE"/>
        </w:rPr>
        <w:t xml:space="preserve"> användning av </w:t>
      </w:r>
      <w:r>
        <w:rPr>
          <w:lang w:val="sv-SE"/>
        </w:rPr>
        <w:t xml:space="preserve">Karvea under amning finns, rekommenderas inte Karvea </w:t>
      </w:r>
      <w:r w:rsidRPr="00BE2AD4">
        <w:rPr>
          <w:lang w:val="sv-SE"/>
        </w:rPr>
        <w:t>utan i stället är</w:t>
      </w:r>
      <w:r>
        <w:rPr>
          <w:lang w:val="sv-SE"/>
        </w:rPr>
        <w:t xml:space="preserve"> alternativa behandlingar med </w:t>
      </w:r>
      <w:r w:rsidRPr="00BE2AD4">
        <w:rPr>
          <w:lang w:val="sv-SE"/>
        </w:rPr>
        <w:t xml:space="preserve">bättre dokumenterad säkerhetsprofil att föredra </w:t>
      </w:r>
      <w:r>
        <w:rPr>
          <w:lang w:val="sv-SE"/>
        </w:rPr>
        <w:t>under amning, speciellt vid amning av nyfödda eller prematura barn.</w:t>
      </w:r>
    </w:p>
    <w:p w:rsidR="000B68CB" w:rsidRDefault="000B68CB" w:rsidP="000B68CB">
      <w:pPr>
        <w:pStyle w:val="EMEABodyText"/>
        <w:rPr>
          <w:lang w:val="sv-SE"/>
        </w:rPr>
      </w:pPr>
    </w:p>
    <w:p w:rsidR="000B68CB" w:rsidRDefault="000B68CB" w:rsidP="000B68CB">
      <w:pPr>
        <w:pStyle w:val="EMEABodyText"/>
        <w:rPr>
          <w:rFonts w:eastAsia="SimSun"/>
          <w:szCs w:val="22"/>
          <w:lang w:val="sv-SE" w:eastAsia="zh-CN"/>
        </w:rPr>
      </w:pPr>
      <w:r>
        <w:rPr>
          <w:rFonts w:eastAsia="SimSun"/>
          <w:szCs w:val="22"/>
          <w:lang w:val="sv-SE" w:eastAsia="zh-CN"/>
        </w:rPr>
        <w:t>Det är okänt om irbesartan eller dess metaboliter utsöndras i bröstmjölk.</w:t>
      </w:r>
    </w:p>
    <w:p w:rsidR="000B68CB" w:rsidRDefault="000B68CB" w:rsidP="000B68CB">
      <w:pPr>
        <w:pStyle w:val="EMEABodyText"/>
        <w:rPr>
          <w:rFonts w:eastAsia="SimSun"/>
          <w:szCs w:val="22"/>
          <w:lang w:val="sv-SE" w:eastAsia="zh-CN"/>
        </w:rPr>
      </w:pPr>
      <w:r>
        <w:rPr>
          <w:rFonts w:eastAsia="SimSun"/>
          <w:szCs w:val="22"/>
          <w:lang w:val="sv-SE" w:eastAsia="zh-CN"/>
        </w:rPr>
        <w:t xml:space="preserve">Tillgängliga farmakodynamiska/toxikologiska data från råttor har visat att metaboliter från </w:t>
      </w:r>
      <w:r>
        <w:rPr>
          <w:lang w:val="sv-SE"/>
        </w:rPr>
        <w:t>irbesartan</w:t>
      </w:r>
      <w:r>
        <w:rPr>
          <w:rFonts w:eastAsia="SimSun"/>
          <w:szCs w:val="22"/>
          <w:lang w:val="sv-SE" w:eastAsia="zh-CN"/>
        </w:rPr>
        <w:t xml:space="preserve"> utsöndras i mjölk (för mer detaljer, se avsnitt 5.3).</w:t>
      </w:r>
    </w:p>
    <w:p w:rsidR="000B68CB" w:rsidRDefault="000B68CB" w:rsidP="000B68CB">
      <w:pPr>
        <w:pStyle w:val="EMEABodyText"/>
        <w:rPr>
          <w:rFonts w:eastAsia="SimSun"/>
          <w:szCs w:val="22"/>
          <w:lang w:val="sv-SE" w:eastAsia="zh-CN"/>
        </w:rPr>
      </w:pPr>
    </w:p>
    <w:p w:rsidR="000B68CB" w:rsidRDefault="000B68CB" w:rsidP="000B68CB">
      <w:pPr>
        <w:pStyle w:val="EMEABodyText"/>
        <w:rPr>
          <w:rFonts w:eastAsia="SimSun"/>
          <w:szCs w:val="22"/>
          <w:lang w:val="sv-SE" w:eastAsia="zh-CN"/>
        </w:rPr>
      </w:pPr>
      <w:r w:rsidRPr="00DC3CF0">
        <w:rPr>
          <w:rFonts w:eastAsia="SimSun"/>
          <w:szCs w:val="22"/>
          <w:u w:val="single"/>
          <w:lang w:val="sv-SE" w:eastAsia="zh-CN"/>
        </w:rPr>
        <w:t>Fertilitet</w:t>
      </w:r>
    </w:p>
    <w:p w:rsidR="000B68CB" w:rsidRDefault="000B68CB" w:rsidP="000B68CB">
      <w:pPr>
        <w:pStyle w:val="EMEABodyText"/>
        <w:rPr>
          <w:rFonts w:eastAsia="SimSun"/>
          <w:szCs w:val="22"/>
          <w:lang w:val="sv-SE" w:eastAsia="zh-CN"/>
        </w:rPr>
      </w:pPr>
    </w:p>
    <w:p w:rsidR="000B68CB" w:rsidRDefault="000B68CB" w:rsidP="000B68CB">
      <w:pPr>
        <w:pStyle w:val="EMEABodyText"/>
        <w:rPr>
          <w:lang w:val="sv-SE"/>
        </w:rPr>
      </w:pPr>
      <w:r>
        <w:rPr>
          <w:lang w:val="sv-SE"/>
        </w:rPr>
        <w:t>Irbesartan hade ingen effekt på fertiliteten hos råttor eller deras avkomma. Råttorna hade behandlats upp till de dosnivåer som inducerade de första tecknen på parental toxicitet (se avsnitt 5.3).</w:t>
      </w:r>
    </w:p>
    <w:p w:rsidR="000B68CB" w:rsidRDefault="000B68CB">
      <w:pPr>
        <w:pStyle w:val="EMEABodyText"/>
        <w:rPr>
          <w:lang w:val="sv-SE"/>
        </w:rPr>
      </w:pPr>
    </w:p>
    <w:p w:rsidR="000B68CB" w:rsidRDefault="000B68CB">
      <w:pPr>
        <w:pStyle w:val="EMEAHeading2"/>
        <w:rPr>
          <w:lang w:val="sv-SE"/>
        </w:rPr>
      </w:pPr>
      <w:r>
        <w:rPr>
          <w:lang w:val="sv-SE"/>
        </w:rPr>
        <w:t>4.7</w:t>
      </w:r>
      <w:r>
        <w:rPr>
          <w:lang w:val="sv-SE"/>
        </w:rPr>
        <w:tab/>
        <w:t>Effekter på förmågan att framföra fordon och använda maskiner</w:t>
      </w:r>
    </w:p>
    <w:p w:rsidR="000B68CB" w:rsidRDefault="000B68CB" w:rsidP="000B68CB">
      <w:pPr>
        <w:pStyle w:val="EMEAHeading2"/>
        <w:rPr>
          <w:lang w:val="sv-SE"/>
        </w:rPr>
      </w:pPr>
    </w:p>
    <w:p w:rsidR="000B68CB" w:rsidRDefault="000B68CB">
      <w:pPr>
        <w:pStyle w:val="EMEABodyText"/>
        <w:rPr>
          <w:lang w:val="sv-SE"/>
        </w:rPr>
      </w:pPr>
      <w:r>
        <w:rPr>
          <w:lang w:val="sv-SE"/>
        </w:rPr>
        <w:t>Inga studier har utförts på förmågan att köra bil eller använda maskiner. Baserat på dess farmakodynamiska egenskaper är det ej troligt att irbesartan påverkar denna förmåga. Vid framförande av fordon eller användning av maskiner, bör hänsyn tagas till att yrsel eller trötthet kan inträffa under behandling.</w:t>
      </w:r>
    </w:p>
    <w:p w:rsidR="000B68CB" w:rsidRDefault="000B68CB">
      <w:pPr>
        <w:pStyle w:val="EMEABodyText"/>
        <w:rPr>
          <w:lang w:val="sv-SE"/>
        </w:rPr>
      </w:pPr>
    </w:p>
    <w:p w:rsidR="000B68CB" w:rsidRDefault="000B68CB">
      <w:pPr>
        <w:pStyle w:val="EMEAHeading2"/>
        <w:rPr>
          <w:lang w:val="sv-SE"/>
        </w:rPr>
      </w:pPr>
      <w:r>
        <w:rPr>
          <w:lang w:val="sv-SE"/>
        </w:rPr>
        <w:t>4.8</w:t>
      </w:r>
      <w:r>
        <w:rPr>
          <w:lang w:val="sv-SE"/>
        </w:rPr>
        <w:tab/>
        <w:t>Biverkningar</w:t>
      </w:r>
    </w:p>
    <w:p w:rsidR="000B68CB" w:rsidRDefault="000B68CB" w:rsidP="000B68CB">
      <w:pPr>
        <w:pStyle w:val="EMEAHeading2"/>
        <w:rPr>
          <w:lang w:val="sv-SE"/>
        </w:rPr>
      </w:pPr>
    </w:p>
    <w:p w:rsidR="000B68CB" w:rsidRDefault="000B68CB" w:rsidP="000B68CB">
      <w:pPr>
        <w:pStyle w:val="EMEABodyText"/>
        <w:rPr>
          <w:lang w:val="sv-SE"/>
        </w:rPr>
      </w:pPr>
      <w:r w:rsidRPr="00E0244A">
        <w:rPr>
          <w:lang w:val="sv-SE"/>
        </w:rPr>
        <w:t xml:space="preserve">I </w:t>
      </w:r>
      <w:r>
        <w:rPr>
          <w:lang w:val="sv-SE"/>
        </w:rPr>
        <w:t>placebokontrollerade studier på patienter med hypertoni, skilde sig den totala förekomsten av biverkningar ej åt mellan irbesartan (56,2%) och placebogrupperna (56,5%). Utsättning på grund av biverkningar eller inverkan på laboratorievärden var mindre vanlig hos irbesartanbehandlade patienter (3,3%) än hos placebobehandlade patienter (4,5%). Förekomsten av biverkningar var inte relaterad till dos (inom rekommenderat dosområde), kön, ålder, ras eller behandlingstidens längd.</w:t>
      </w:r>
    </w:p>
    <w:p w:rsidR="000B68CB" w:rsidRDefault="000B68CB" w:rsidP="000B68CB">
      <w:pPr>
        <w:pStyle w:val="EMEABodyText"/>
        <w:rPr>
          <w:lang w:val="sv-SE"/>
        </w:rPr>
      </w:pPr>
    </w:p>
    <w:p w:rsidR="000B68CB" w:rsidRDefault="000B68CB" w:rsidP="000B68CB">
      <w:pPr>
        <w:pStyle w:val="EMEABodyText"/>
        <w:rPr>
          <w:lang w:val="sv-SE"/>
        </w:rPr>
      </w:pPr>
      <w:r>
        <w:rPr>
          <w:lang w:val="sv-SE"/>
        </w:rPr>
        <w:t>Hos hypertonipatienter med diabetes och med mikroalbuminuri och normal njurfunktion rapporterades ortostatisk yrsel och ortostatisk hypotension hos 0,5% av patienterna (dvs mindre vanliga), men mer frekvent än för placebo.</w:t>
      </w:r>
    </w:p>
    <w:p w:rsidR="000B68CB" w:rsidRDefault="000B68CB" w:rsidP="000B68CB">
      <w:pPr>
        <w:pStyle w:val="EMEABodyText"/>
        <w:rPr>
          <w:lang w:val="sv-SE"/>
        </w:rPr>
      </w:pPr>
    </w:p>
    <w:p w:rsidR="000B68CB" w:rsidRDefault="000B68CB" w:rsidP="000B68CB">
      <w:pPr>
        <w:pStyle w:val="EMEABodyText"/>
        <w:rPr>
          <w:lang w:val="sv-SE"/>
        </w:rPr>
      </w:pPr>
      <w:r>
        <w:rPr>
          <w:lang w:val="sv-SE"/>
        </w:rPr>
        <w:t xml:space="preserve">I tabellen nedan redovisas biverkningar rapporterade i placebokontrollerade studier, där 1 965 hypertonipatienter behandlades med irbesartan. Markeringar med en stjärna (*) anger biverkningar som dessutom rapporterades hos &gt; 2% av hypertonipatienter med diabetes, kronisk </w:t>
      </w:r>
      <w:r w:rsidRPr="009B4722">
        <w:rPr>
          <w:lang w:val="sv-SE"/>
        </w:rPr>
        <w:t>njurinsufficiens och</w:t>
      </w:r>
      <w:r>
        <w:rPr>
          <w:lang w:val="sv-SE"/>
        </w:rPr>
        <w:t xml:space="preserve"> overt proteinuri, och i högre frekvens än för placebo. </w:t>
      </w:r>
    </w:p>
    <w:p w:rsidR="000B68CB" w:rsidRDefault="000B68CB">
      <w:pPr>
        <w:pStyle w:val="EMEABodyText"/>
        <w:rPr>
          <w:lang w:val="sv-SE"/>
        </w:rPr>
      </w:pPr>
    </w:p>
    <w:p w:rsidR="000B68CB" w:rsidRDefault="000B68CB">
      <w:pPr>
        <w:pStyle w:val="EMEABodyText"/>
        <w:rPr>
          <w:lang w:val="sv-SE"/>
        </w:rPr>
      </w:pPr>
      <w:r>
        <w:rPr>
          <w:lang w:val="sv-SE"/>
        </w:rPr>
        <w:t>Frekvensen av biverkningar listade nedan definieras enligt följande konvention:</w:t>
      </w:r>
    </w:p>
    <w:p w:rsidR="000B68CB" w:rsidRPr="006232B8" w:rsidRDefault="000B68CB" w:rsidP="000B68CB">
      <w:pPr>
        <w:pStyle w:val="EMEABodyText"/>
        <w:rPr>
          <w:noProof/>
          <w:lang w:val="sv-SE"/>
        </w:rPr>
      </w:pPr>
      <w:r>
        <w:rPr>
          <w:lang w:val="sv-SE"/>
        </w:rPr>
        <w:t xml:space="preserve">mycket vanliga (≥ 1/10); vanliga (≥ 1/100 till &lt; 1/10); mindre vanliga (≥ 1/1 000 till &lt; 1/100); sällsynta (≥ 1/10 000 till &lt; 1/1 000); mycket sällsynta (&lt; 1/10 000). </w:t>
      </w:r>
      <w:r w:rsidRPr="006232B8">
        <w:rPr>
          <w:noProof/>
          <w:lang w:val="sv-SE"/>
        </w:rPr>
        <w:t xml:space="preserve">Biverkningarna presenteras inom varje frekvensområde efter fallande allvarlighetsgrad. </w:t>
      </w:r>
    </w:p>
    <w:p w:rsidR="000B68CB" w:rsidRDefault="000B68CB" w:rsidP="000B68CB">
      <w:pPr>
        <w:pStyle w:val="EMEABodyText"/>
        <w:rPr>
          <w:noProof/>
          <w:lang w:val="sv-SE"/>
        </w:rPr>
      </w:pPr>
    </w:p>
    <w:p w:rsidR="000B68CB" w:rsidRDefault="000B68CB" w:rsidP="000B68CB">
      <w:pPr>
        <w:pStyle w:val="EMEABodyText"/>
        <w:rPr>
          <w:lang w:val="sv-SE"/>
        </w:rPr>
      </w:pPr>
      <w:r>
        <w:rPr>
          <w:lang w:val="sv-SE"/>
        </w:rPr>
        <w:t>Biverkningar som rapporterats sedan Karvea introducerades på marknaden listas också. Dessa biverkningar baseras på spontana rapporter.</w:t>
      </w:r>
    </w:p>
    <w:p w:rsidR="000B68CB" w:rsidRDefault="000B68CB" w:rsidP="000B68CB">
      <w:pPr>
        <w:pStyle w:val="EMEABodyText"/>
        <w:rPr>
          <w:lang w:val="sv-SE"/>
        </w:rPr>
      </w:pPr>
    </w:p>
    <w:p w:rsidR="00674962" w:rsidRDefault="00674962" w:rsidP="00674962">
      <w:pPr>
        <w:pStyle w:val="EMEABodyText"/>
        <w:keepNext/>
        <w:rPr>
          <w:i/>
          <w:u w:val="single"/>
          <w:lang w:val="sv-SE"/>
        </w:rPr>
      </w:pPr>
      <w:r>
        <w:rPr>
          <w:i/>
          <w:noProof/>
          <w:u w:val="single"/>
          <w:lang w:val="sv-SE"/>
        </w:rPr>
        <w:t>Blodet och lymfsystemet</w:t>
      </w:r>
      <w:r>
        <w:rPr>
          <w:i/>
          <w:u w:val="single"/>
          <w:lang w:val="sv-SE"/>
        </w:rPr>
        <w:t>:</w:t>
      </w:r>
    </w:p>
    <w:p w:rsidR="00674962" w:rsidRDefault="00674962" w:rsidP="00674962">
      <w:pPr>
        <w:pStyle w:val="EMEABodyText"/>
        <w:rPr>
          <w:lang w:val="sv-SE"/>
        </w:rPr>
      </w:pPr>
      <w:r>
        <w:rPr>
          <w:lang w:val="sv-SE"/>
        </w:rPr>
        <w:t>Ingen känd frekvens:</w:t>
      </w:r>
      <w:r>
        <w:rPr>
          <w:lang w:val="sv-SE"/>
        </w:rPr>
        <w:tab/>
      </w:r>
      <w:r w:rsidR="00A43650">
        <w:rPr>
          <w:lang w:val="sv-SE"/>
        </w:rPr>
        <w:t xml:space="preserve">anemi, </w:t>
      </w:r>
      <w:r>
        <w:rPr>
          <w:lang w:val="sv-SE"/>
        </w:rPr>
        <w:t>trombocytopeni</w:t>
      </w:r>
    </w:p>
    <w:p w:rsidR="00674962" w:rsidRDefault="00674962" w:rsidP="000B68CB">
      <w:pPr>
        <w:pStyle w:val="EMEABodyText"/>
        <w:rPr>
          <w:lang w:val="sv-SE"/>
        </w:rPr>
      </w:pPr>
    </w:p>
    <w:p w:rsidR="000B68CB" w:rsidRPr="00E23B33" w:rsidRDefault="000B68CB" w:rsidP="000B68CB">
      <w:pPr>
        <w:pStyle w:val="EMEABodyText"/>
        <w:rPr>
          <w:u w:val="single"/>
          <w:lang w:val="sv-SE"/>
        </w:rPr>
      </w:pPr>
      <w:r w:rsidRPr="00E23B33">
        <w:rPr>
          <w:i/>
          <w:u w:val="single"/>
          <w:lang w:val="sv-SE"/>
        </w:rPr>
        <w:t>Immunsystemet</w:t>
      </w:r>
      <w:r w:rsidRPr="00E23B33">
        <w:rPr>
          <w:u w:val="single"/>
          <w:lang w:val="sv-SE"/>
        </w:rPr>
        <w:t>:</w:t>
      </w:r>
    </w:p>
    <w:p w:rsidR="000B68CB" w:rsidRDefault="000B68CB" w:rsidP="000B68CB">
      <w:pPr>
        <w:pStyle w:val="EMEABodyText"/>
        <w:rPr>
          <w:lang w:val="sv-SE"/>
        </w:rPr>
      </w:pPr>
      <w:r>
        <w:rPr>
          <w:lang w:val="sv-SE"/>
        </w:rPr>
        <w:t>Ingen känd frekvens:</w:t>
      </w:r>
      <w:r>
        <w:rPr>
          <w:lang w:val="sv-SE"/>
        </w:rPr>
        <w:tab/>
        <w:t>överkänslighetsreaktioner såsom angioödem, hudutslag och urtikaria</w:t>
      </w:r>
    </w:p>
    <w:p w:rsidR="000B68CB" w:rsidRDefault="000B68CB" w:rsidP="000B68CB">
      <w:pPr>
        <w:pStyle w:val="EMEABodyText"/>
        <w:rPr>
          <w:lang w:val="sv-SE"/>
        </w:rPr>
      </w:pPr>
    </w:p>
    <w:p w:rsidR="000B68CB" w:rsidRDefault="000B68CB" w:rsidP="000B68CB">
      <w:pPr>
        <w:pStyle w:val="EMEABodyText"/>
        <w:keepNext/>
        <w:rPr>
          <w:i/>
          <w:u w:val="single"/>
          <w:lang w:val="sv-SE"/>
        </w:rPr>
      </w:pPr>
      <w:r w:rsidRPr="006C770C">
        <w:rPr>
          <w:i/>
          <w:noProof/>
          <w:u w:val="single"/>
          <w:lang w:val="sv-SE"/>
        </w:rPr>
        <w:t>Metabolism och nutrition</w:t>
      </w:r>
      <w:r>
        <w:rPr>
          <w:i/>
          <w:u w:val="single"/>
          <w:lang w:val="sv-SE"/>
        </w:rPr>
        <w:t>:</w:t>
      </w:r>
    </w:p>
    <w:p w:rsidR="000B68CB" w:rsidRDefault="000B68CB" w:rsidP="000B68CB">
      <w:pPr>
        <w:pStyle w:val="EMEABodyText"/>
        <w:rPr>
          <w:lang w:val="sv-SE"/>
        </w:rPr>
      </w:pPr>
      <w:r>
        <w:rPr>
          <w:lang w:val="sv-SE"/>
        </w:rPr>
        <w:t>Ingen känd frekvens:</w:t>
      </w:r>
      <w:r>
        <w:rPr>
          <w:lang w:val="sv-SE"/>
        </w:rPr>
        <w:tab/>
        <w:t>hyperkalemi</w:t>
      </w:r>
      <w:r w:rsidR="00A037F2">
        <w:rPr>
          <w:lang w:val="sv-SE"/>
        </w:rPr>
        <w:t>, hypoglykemi</w:t>
      </w:r>
    </w:p>
    <w:p w:rsidR="000B68CB" w:rsidRDefault="000B68CB" w:rsidP="000B68CB">
      <w:pPr>
        <w:pStyle w:val="EMEABodyText"/>
        <w:rPr>
          <w:lang w:val="sv-SE"/>
        </w:rPr>
      </w:pPr>
    </w:p>
    <w:p w:rsidR="000B68CB" w:rsidRDefault="000B68CB" w:rsidP="000B68CB">
      <w:pPr>
        <w:pStyle w:val="EMEABodyText"/>
        <w:keepNext/>
        <w:rPr>
          <w:i/>
          <w:lang w:val="sv-SE"/>
        </w:rPr>
      </w:pPr>
      <w:r>
        <w:rPr>
          <w:i/>
          <w:u w:val="single"/>
          <w:lang w:val="sv-SE"/>
        </w:rPr>
        <w:t>Centrala och perifera nervsystemet:</w:t>
      </w:r>
    </w:p>
    <w:p w:rsidR="000B68CB" w:rsidRDefault="000B68CB" w:rsidP="000B68CB">
      <w:pPr>
        <w:pStyle w:val="EMEABodyText"/>
        <w:tabs>
          <w:tab w:val="left" w:pos="1680"/>
        </w:tabs>
        <w:rPr>
          <w:lang w:val="sv-SE"/>
        </w:rPr>
      </w:pPr>
      <w:r>
        <w:rPr>
          <w:lang w:val="sv-SE"/>
        </w:rPr>
        <w:t>Vanliga:</w:t>
      </w:r>
      <w:r>
        <w:rPr>
          <w:lang w:val="sv-SE"/>
        </w:rPr>
        <w:tab/>
        <w:t xml:space="preserve"> </w:t>
      </w:r>
      <w:r>
        <w:rPr>
          <w:lang w:val="sv-SE"/>
        </w:rPr>
        <w:tab/>
        <w:t>yrsel, ortostatisk yrsel*</w:t>
      </w:r>
    </w:p>
    <w:p w:rsidR="000B68CB" w:rsidRDefault="000B68CB" w:rsidP="000B68CB">
      <w:pPr>
        <w:pStyle w:val="EMEABodyText"/>
        <w:rPr>
          <w:lang w:val="sv-SE"/>
        </w:rPr>
      </w:pPr>
      <w:r>
        <w:rPr>
          <w:lang w:val="sv-SE"/>
        </w:rPr>
        <w:t xml:space="preserve">Ingen känd frekvens: </w:t>
      </w:r>
      <w:r>
        <w:rPr>
          <w:lang w:val="sv-SE"/>
        </w:rPr>
        <w:tab/>
        <w:t>vertigo, huvudvärk</w:t>
      </w:r>
    </w:p>
    <w:p w:rsidR="000B68CB" w:rsidRDefault="000B68CB" w:rsidP="000B68CB">
      <w:pPr>
        <w:pStyle w:val="EMEABodyText"/>
        <w:rPr>
          <w:lang w:val="sv-SE"/>
        </w:rPr>
      </w:pPr>
    </w:p>
    <w:p w:rsidR="000B68CB" w:rsidRDefault="000B68CB" w:rsidP="000B68CB">
      <w:pPr>
        <w:pStyle w:val="EMEABodyText"/>
        <w:keepNext/>
        <w:rPr>
          <w:i/>
          <w:u w:val="single"/>
          <w:lang w:val="sv-SE"/>
        </w:rPr>
      </w:pPr>
      <w:r>
        <w:rPr>
          <w:i/>
          <w:u w:val="single"/>
          <w:lang w:val="sv-SE"/>
        </w:rPr>
        <w:t>Öron och balansorgan:</w:t>
      </w:r>
    </w:p>
    <w:p w:rsidR="000B68CB" w:rsidRDefault="000B68CB" w:rsidP="000B68CB">
      <w:pPr>
        <w:pStyle w:val="EMEABodyText"/>
        <w:rPr>
          <w:lang w:val="sv-SE"/>
        </w:rPr>
      </w:pPr>
      <w:r>
        <w:rPr>
          <w:lang w:val="sv-SE"/>
        </w:rPr>
        <w:t>Ingen känd frekvens:</w:t>
      </w:r>
      <w:r>
        <w:rPr>
          <w:lang w:val="sv-SE"/>
        </w:rPr>
        <w:tab/>
        <w:t>tinnitus</w:t>
      </w:r>
    </w:p>
    <w:p w:rsidR="000B68CB" w:rsidRDefault="000B68CB" w:rsidP="000B68CB">
      <w:pPr>
        <w:pStyle w:val="EMEABodyText"/>
        <w:rPr>
          <w:lang w:val="sv-SE"/>
        </w:rPr>
      </w:pPr>
    </w:p>
    <w:p w:rsidR="000B68CB" w:rsidRDefault="000B68CB" w:rsidP="000B68CB">
      <w:pPr>
        <w:pStyle w:val="EMEABodyText"/>
        <w:keepNext/>
        <w:rPr>
          <w:i/>
          <w:u w:val="single"/>
          <w:lang w:val="sv-SE"/>
        </w:rPr>
      </w:pPr>
      <w:r>
        <w:rPr>
          <w:i/>
          <w:u w:val="single"/>
          <w:lang w:val="sv-SE"/>
        </w:rPr>
        <w:t>Hjärtat:</w:t>
      </w:r>
    </w:p>
    <w:p w:rsidR="000B68CB" w:rsidRDefault="000B68CB" w:rsidP="000B68CB">
      <w:pPr>
        <w:pStyle w:val="EMEABodyText"/>
        <w:tabs>
          <w:tab w:val="left" w:pos="1680"/>
        </w:tabs>
        <w:rPr>
          <w:lang w:val="sv-SE"/>
        </w:rPr>
      </w:pPr>
      <w:r>
        <w:rPr>
          <w:lang w:val="sv-SE"/>
        </w:rPr>
        <w:t>Mindre vanliga:</w:t>
      </w:r>
      <w:r>
        <w:rPr>
          <w:lang w:val="sv-SE"/>
        </w:rPr>
        <w:tab/>
        <w:t xml:space="preserve"> </w:t>
      </w:r>
      <w:r>
        <w:rPr>
          <w:lang w:val="sv-SE"/>
        </w:rPr>
        <w:tab/>
        <w:t>takykardi</w:t>
      </w:r>
    </w:p>
    <w:p w:rsidR="000B68CB" w:rsidRDefault="000B68CB" w:rsidP="000B68CB">
      <w:pPr>
        <w:pStyle w:val="EMEABodyText"/>
        <w:rPr>
          <w:lang w:val="sv-SE"/>
        </w:rPr>
      </w:pPr>
    </w:p>
    <w:p w:rsidR="000B68CB" w:rsidRDefault="000B68CB" w:rsidP="000B68CB">
      <w:pPr>
        <w:pStyle w:val="EMEABodyText"/>
        <w:keepNext/>
        <w:rPr>
          <w:i/>
          <w:u w:val="single"/>
          <w:lang w:val="sv-SE"/>
        </w:rPr>
      </w:pPr>
      <w:r>
        <w:rPr>
          <w:i/>
          <w:u w:val="single"/>
          <w:lang w:val="sv-SE"/>
        </w:rPr>
        <w:t>Blodkärl:</w:t>
      </w:r>
    </w:p>
    <w:p w:rsidR="000B68CB" w:rsidRDefault="000B68CB" w:rsidP="000B68CB">
      <w:pPr>
        <w:pStyle w:val="EMEABodyText"/>
        <w:keepNext/>
        <w:tabs>
          <w:tab w:val="left" w:pos="1680"/>
        </w:tabs>
        <w:ind w:left="1701" w:hanging="1701"/>
        <w:rPr>
          <w:lang w:val="sv-SE"/>
        </w:rPr>
      </w:pPr>
      <w:r>
        <w:rPr>
          <w:lang w:val="sv-SE"/>
        </w:rPr>
        <w:t>Vanliga:</w:t>
      </w:r>
      <w:r>
        <w:rPr>
          <w:lang w:val="sv-SE"/>
        </w:rPr>
        <w:tab/>
        <w:t xml:space="preserve"> </w:t>
      </w:r>
      <w:r>
        <w:rPr>
          <w:lang w:val="sv-SE"/>
        </w:rPr>
        <w:tab/>
        <w:t>ortostatisk hypotoni*</w:t>
      </w:r>
    </w:p>
    <w:p w:rsidR="000B68CB" w:rsidRDefault="000B68CB" w:rsidP="000B68CB">
      <w:pPr>
        <w:pStyle w:val="EMEABodyText"/>
        <w:tabs>
          <w:tab w:val="left" w:pos="1680"/>
        </w:tabs>
        <w:rPr>
          <w:lang w:val="sv-SE"/>
        </w:rPr>
      </w:pPr>
      <w:r>
        <w:rPr>
          <w:lang w:val="sv-SE"/>
        </w:rPr>
        <w:t>Mindre vanliga:</w:t>
      </w:r>
      <w:r>
        <w:rPr>
          <w:lang w:val="sv-SE"/>
        </w:rPr>
        <w:tab/>
        <w:t xml:space="preserve"> </w:t>
      </w:r>
      <w:r>
        <w:rPr>
          <w:lang w:val="sv-SE"/>
        </w:rPr>
        <w:tab/>
        <w:t>rodnad</w:t>
      </w:r>
    </w:p>
    <w:p w:rsidR="000B68CB" w:rsidRDefault="000B68CB" w:rsidP="000B68CB">
      <w:pPr>
        <w:pStyle w:val="EMEABodyText"/>
        <w:rPr>
          <w:lang w:val="sv-SE"/>
        </w:rPr>
      </w:pPr>
    </w:p>
    <w:p w:rsidR="000B68CB" w:rsidRDefault="000B68CB" w:rsidP="000B68CB">
      <w:pPr>
        <w:pStyle w:val="EMEABodyText"/>
        <w:keepNext/>
        <w:rPr>
          <w:i/>
          <w:lang w:val="sv-SE"/>
        </w:rPr>
      </w:pPr>
      <w:r>
        <w:rPr>
          <w:i/>
          <w:u w:val="single"/>
          <w:lang w:val="sv-SE"/>
        </w:rPr>
        <w:t>Andningsvägar, bröstkorg och mediastinum:</w:t>
      </w:r>
    </w:p>
    <w:p w:rsidR="000B68CB" w:rsidRDefault="000B68CB" w:rsidP="000B68CB">
      <w:pPr>
        <w:pStyle w:val="EMEABodyText"/>
        <w:tabs>
          <w:tab w:val="left" w:pos="1680"/>
        </w:tabs>
        <w:rPr>
          <w:lang w:val="sv-SE"/>
        </w:rPr>
      </w:pPr>
      <w:r>
        <w:rPr>
          <w:lang w:val="sv-SE"/>
        </w:rPr>
        <w:t>Mindre vanliga:</w:t>
      </w:r>
      <w:r>
        <w:rPr>
          <w:lang w:val="sv-SE"/>
        </w:rPr>
        <w:tab/>
        <w:t xml:space="preserve"> </w:t>
      </w:r>
      <w:r>
        <w:rPr>
          <w:lang w:val="sv-SE"/>
        </w:rPr>
        <w:tab/>
        <w:t>hosta</w:t>
      </w:r>
    </w:p>
    <w:p w:rsidR="000B68CB" w:rsidRDefault="000B68CB" w:rsidP="000B68CB">
      <w:pPr>
        <w:pStyle w:val="EMEABodyText"/>
        <w:rPr>
          <w:lang w:val="sv-SE"/>
        </w:rPr>
      </w:pPr>
    </w:p>
    <w:p w:rsidR="000B68CB" w:rsidRDefault="000B68CB" w:rsidP="000B68CB">
      <w:pPr>
        <w:pStyle w:val="EMEABodyText"/>
        <w:keepNext/>
        <w:rPr>
          <w:i/>
          <w:u w:val="single"/>
          <w:lang w:val="sv-SE"/>
        </w:rPr>
      </w:pPr>
      <w:r>
        <w:rPr>
          <w:i/>
          <w:u w:val="single"/>
          <w:lang w:val="sv-SE"/>
        </w:rPr>
        <w:t>Magtarmkanalen:</w:t>
      </w:r>
    </w:p>
    <w:p w:rsidR="000B68CB" w:rsidRDefault="000B68CB" w:rsidP="000B68CB">
      <w:pPr>
        <w:pStyle w:val="EMEABodyText"/>
        <w:keepNext/>
        <w:tabs>
          <w:tab w:val="left" w:pos="1680"/>
        </w:tabs>
        <w:rPr>
          <w:lang w:val="sv-SE"/>
        </w:rPr>
      </w:pPr>
      <w:r>
        <w:rPr>
          <w:lang w:val="sv-SE"/>
        </w:rPr>
        <w:t>Vanliga:</w:t>
      </w:r>
      <w:r>
        <w:rPr>
          <w:lang w:val="sv-SE"/>
        </w:rPr>
        <w:tab/>
        <w:t xml:space="preserve"> </w:t>
      </w:r>
      <w:r>
        <w:rPr>
          <w:lang w:val="sv-SE"/>
        </w:rPr>
        <w:tab/>
        <w:t>illamående/kräkningar</w:t>
      </w:r>
    </w:p>
    <w:p w:rsidR="000B68CB" w:rsidRDefault="000B68CB" w:rsidP="000B68CB">
      <w:pPr>
        <w:pStyle w:val="EMEABodyText"/>
        <w:tabs>
          <w:tab w:val="left" w:pos="1680"/>
        </w:tabs>
        <w:rPr>
          <w:lang w:val="sv-SE"/>
        </w:rPr>
      </w:pPr>
      <w:r>
        <w:rPr>
          <w:lang w:val="sv-SE"/>
        </w:rPr>
        <w:t>Mindre vanliga:</w:t>
      </w:r>
      <w:r>
        <w:rPr>
          <w:lang w:val="sv-SE"/>
        </w:rPr>
        <w:tab/>
        <w:t xml:space="preserve"> </w:t>
      </w:r>
      <w:r>
        <w:rPr>
          <w:lang w:val="sv-SE"/>
        </w:rPr>
        <w:tab/>
        <w:t>diarré, dyspepsi/halsbränna</w:t>
      </w:r>
    </w:p>
    <w:p w:rsidR="000B68CB" w:rsidRDefault="000B68CB" w:rsidP="000B68CB">
      <w:pPr>
        <w:pStyle w:val="EMEABodyText"/>
        <w:tabs>
          <w:tab w:val="left" w:pos="1680"/>
        </w:tabs>
        <w:rPr>
          <w:lang w:val="sv-SE"/>
        </w:rPr>
      </w:pPr>
      <w:r>
        <w:rPr>
          <w:lang w:val="sv-SE"/>
        </w:rPr>
        <w:t>Ingen känd frekvens:</w:t>
      </w:r>
      <w:r>
        <w:rPr>
          <w:lang w:val="sv-SE"/>
        </w:rPr>
        <w:tab/>
        <w:t>dysgeusi</w:t>
      </w:r>
    </w:p>
    <w:p w:rsidR="000B68CB" w:rsidRDefault="000B68CB" w:rsidP="000B68CB">
      <w:pPr>
        <w:pStyle w:val="EMEABodyText"/>
        <w:tabs>
          <w:tab w:val="left" w:pos="1680"/>
        </w:tabs>
        <w:rPr>
          <w:lang w:val="sv-SE"/>
        </w:rPr>
      </w:pPr>
    </w:p>
    <w:p w:rsidR="000B68CB" w:rsidRDefault="000B68CB" w:rsidP="000B68CB">
      <w:pPr>
        <w:pStyle w:val="EMEABodyText"/>
        <w:keepNext/>
        <w:rPr>
          <w:i/>
          <w:u w:val="single"/>
          <w:lang w:val="sv-SE"/>
        </w:rPr>
      </w:pPr>
      <w:r>
        <w:rPr>
          <w:i/>
          <w:u w:val="single"/>
          <w:lang w:val="sv-SE"/>
        </w:rPr>
        <w:t>Lever och gallvägar:</w:t>
      </w:r>
    </w:p>
    <w:p w:rsidR="000B68CB" w:rsidRDefault="000B68CB" w:rsidP="000B68CB">
      <w:pPr>
        <w:pStyle w:val="EMEABodyText"/>
        <w:ind w:left="1695" w:hanging="1695"/>
        <w:rPr>
          <w:lang w:val="sv-SE"/>
        </w:rPr>
      </w:pPr>
      <w:r>
        <w:rPr>
          <w:lang w:val="sv-SE"/>
        </w:rPr>
        <w:t xml:space="preserve">Mindre vanliga: </w:t>
      </w:r>
      <w:r>
        <w:rPr>
          <w:lang w:val="sv-SE"/>
        </w:rPr>
        <w:tab/>
      </w:r>
      <w:r>
        <w:rPr>
          <w:lang w:val="sv-SE"/>
        </w:rPr>
        <w:tab/>
      </w:r>
      <w:r>
        <w:rPr>
          <w:lang w:val="sv-SE"/>
        </w:rPr>
        <w:tab/>
        <w:t>gulsot</w:t>
      </w:r>
    </w:p>
    <w:p w:rsidR="000B68CB" w:rsidRDefault="000B68CB" w:rsidP="000B68CB">
      <w:pPr>
        <w:pStyle w:val="EMEABodyText"/>
        <w:ind w:left="1695" w:hanging="1695"/>
        <w:rPr>
          <w:lang w:val="sv-SE"/>
        </w:rPr>
      </w:pPr>
      <w:r>
        <w:rPr>
          <w:lang w:val="sv-SE"/>
        </w:rPr>
        <w:t>Ingen känd frekvens:</w:t>
      </w:r>
      <w:r>
        <w:rPr>
          <w:lang w:val="sv-SE"/>
        </w:rPr>
        <w:tab/>
        <w:t>hepatit, störd leverfunktion</w:t>
      </w:r>
    </w:p>
    <w:p w:rsidR="000B68CB" w:rsidRDefault="000B68CB" w:rsidP="000B68CB">
      <w:pPr>
        <w:pStyle w:val="EMEABodyText"/>
        <w:ind w:left="1695" w:hanging="1695"/>
        <w:rPr>
          <w:lang w:val="sv-SE"/>
        </w:rPr>
      </w:pPr>
    </w:p>
    <w:p w:rsidR="000B68CB" w:rsidRDefault="000B68CB" w:rsidP="000B68CB">
      <w:pPr>
        <w:pStyle w:val="EMEABodyText"/>
        <w:keepNext/>
        <w:ind w:left="1701" w:hanging="1701"/>
        <w:rPr>
          <w:i/>
          <w:noProof/>
          <w:u w:val="single"/>
          <w:lang w:val="sv-SE"/>
        </w:rPr>
      </w:pPr>
      <w:r w:rsidRPr="00AE0FC0">
        <w:rPr>
          <w:i/>
          <w:noProof/>
          <w:u w:val="single"/>
          <w:lang w:val="sv-SE"/>
        </w:rPr>
        <w:t>Hud och subkutan vävnad:</w:t>
      </w:r>
    </w:p>
    <w:p w:rsidR="000B68CB" w:rsidRDefault="000B68CB" w:rsidP="000B68CB">
      <w:pPr>
        <w:pStyle w:val="EMEABodyText"/>
        <w:rPr>
          <w:noProof/>
          <w:lang w:val="sv-SE"/>
        </w:rPr>
      </w:pPr>
      <w:r>
        <w:rPr>
          <w:noProof/>
          <w:lang w:val="sv-SE"/>
        </w:rPr>
        <w:t>Ingen känd frekvens:</w:t>
      </w:r>
      <w:r>
        <w:rPr>
          <w:noProof/>
          <w:lang w:val="sv-SE"/>
        </w:rPr>
        <w:tab/>
        <w:t>leukocytoklastisk vaskulit</w:t>
      </w:r>
    </w:p>
    <w:p w:rsidR="000B68CB" w:rsidRDefault="000B68CB" w:rsidP="000B68CB">
      <w:pPr>
        <w:pStyle w:val="EMEABodyText"/>
        <w:rPr>
          <w:lang w:val="sv-SE"/>
        </w:rPr>
      </w:pPr>
    </w:p>
    <w:p w:rsidR="000B68CB" w:rsidRDefault="000B68CB" w:rsidP="000B68CB">
      <w:pPr>
        <w:pStyle w:val="EMEABodyText"/>
        <w:keepNext/>
        <w:rPr>
          <w:i/>
          <w:u w:val="single"/>
          <w:lang w:val="sv-SE"/>
        </w:rPr>
      </w:pPr>
      <w:r>
        <w:rPr>
          <w:i/>
          <w:u w:val="single"/>
          <w:lang w:val="sv-SE"/>
        </w:rPr>
        <w:t>Muskuloskeletala systemet och bindväv:</w:t>
      </w:r>
    </w:p>
    <w:p w:rsidR="000B68CB" w:rsidRDefault="000B68CB" w:rsidP="000B68CB">
      <w:pPr>
        <w:pStyle w:val="EMEABodyText"/>
        <w:tabs>
          <w:tab w:val="left" w:pos="1680"/>
        </w:tabs>
        <w:rPr>
          <w:lang w:val="sv-SE"/>
        </w:rPr>
      </w:pPr>
      <w:r>
        <w:rPr>
          <w:lang w:val="sv-SE"/>
        </w:rPr>
        <w:t>Vanliga:</w:t>
      </w:r>
      <w:r>
        <w:rPr>
          <w:lang w:val="sv-SE"/>
        </w:rPr>
        <w:tab/>
        <w:t xml:space="preserve"> </w:t>
      </w:r>
      <w:r>
        <w:rPr>
          <w:lang w:val="sv-SE"/>
        </w:rPr>
        <w:tab/>
        <w:t>muskuloskeletal smärta*</w:t>
      </w:r>
    </w:p>
    <w:p w:rsidR="000B68CB" w:rsidRDefault="000B68CB" w:rsidP="000B68CB">
      <w:pPr>
        <w:pStyle w:val="EMEABodyText"/>
        <w:rPr>
          <w:lang w:val="sv-SE"/>
        </w:rPr>
      </w:pPr>
      <w:r>
        <w:rPr>
          <w:lang w:val="sv-SE"/>
        </w:rPr>
        <w:t>Ingen känd frekvens:</w:t>
      </w:r>
      <w:r>
        <w:rPr>
          <w:lang w:val="sv-SE"/>
        </w:rPr>
        <w:tab/>
        <w:t>artralgi, myalgi (i några fall åtföljt av ökade plasmanivåer av kreatinkinas), muskelkramper</w:t>
      </w:r>
    </w:p>
    <w:p w:rsidR="000B68CB" w:rsidRDefault="000B68CB" w:rsidP="000B68CB">
      <w:pPr>
        <w:pStyle w:val="EMEABodyText"/>
        <w:rPr>
          <w:lang w:val="sv-SE"/>
        </w:rPr>
      </w:pPr>
    </w:p>
    <w:p w:rsidR="000B68CB" w:rsidRDefault="000B68CB" w:rsidP="000B68CB">
      <w:pPr>
        <w:pStyle w:val="EMEABodyText"/>
        <w:keepNext/>
        <w:rPr>
          <w:i/>
          <w:u w:val="single"/>
          <w:lang w:val="sv-SE"/>
        </w:rPr>
      </w:pPr>
      <w:r>
        <w:rPr>
          <w:i/>
          <w:u w:val="single"/>
          <w:lang w:val="sv-SE"/>
        </w:rPr>
        <w:t xml:space="preserve">Njurar och urinvägar: </w:t>
      </w:r>
    </w:p>
    <w:p w:rsidR="000B68CB" w:rsidRDefault="000B68CB" w:rsidP="000B68CB">
      <w:pPr>
        <w:pStyle w:val="EMEABodyText"/>
        <w:rPr>
          <w:lang w:val="sv-SE"/>
        </w:rPr>
      </w:pPr>
      <w:r>
        <w:rPr>
          <w:lang w:val="sv-SE"/>
        </w:rPr>
        <w:t>Ingen känd frekvens:</w:t>
      </w:r>
      <w:r>
        <w:rPr>
          <w:lang w:val="sv-SE"/>
        </w:rPr>
        <w:tab/>
        <w:t>nedsatt njurfunktion, inklusive fall av njursvikt hos riskpatienter (se avsnitt 4.4)</w:t>
      </w:r>
    </w:p>
    <w:p w:rsidR="000B68CB" w:rsidRDefault="000B68CB" w:rsidP="000B68CB">
      <w:pPr>
        <w:pStyle w:val="EMEABodyText"/>
        <w:rPr>
          <w:lang w:val="sv-SE"/>
        </w:rPr>
      </w:pPr>
    </w:p>
    <w:p w:rsidR="000B68CB" w:rsidRDefault="000B68CB" w:rsidP="000B68CB">
      <w:pPr>
        <w:pStyle w:val="EMEABodyText"/>
        <w:keepNext/>
        <w:rPr>
          <w:i/>
          <w:u w:val="single"/>
          <w:lang w:val="sv-SE"/>
        </w:rPr>
      </w:pPr>
      <w:r>
        <w:rPr>
          <w:i/>
          <w:u w:val="single"/>
          <w:lang w:val="sv-SE"/>
        </w:rPr>
        <w:t>Reproduktionsorgan och bröstkörtel:</w:t>
      </w:r>
    </w:p>
    <w:p w:rsidR="000B68CB" w:rsidRDefault="000B68CB" w:rsidP="000B68CB">
      <w:pPr>
        <w:pStyle w:val="EMEABodyText"/>
        <w:tabs>
          <w:tab w:val="left" w:pos="1680"/>
        </w:tabs>
        <w:rPr>
          <w:lang w:val="sv-SE"/>
        </w:rPr>
      </w:pPr>
      <w:r>
        <w:rPr>
          <w:lang w:val="sv-SE"/>
        </w:rPr>
        <w:t>Mindre vanliga:</w:t>
      </w:r>
      <w:r>
        <w:rPr>
          <w:lang w:val="sv-SE"/>
        </w:rPr>
        <w:tab/>
        <w:t xml:space="preserve"> </w:t>
      </w:r>
      <w:r>
        <w:rPr>
          <w:lang w:val="sv-SE"/>
        </w:rPr>
        <w:tab/>
        <w:t>sexuell dysfunktion</w:t>
      </w:r>
    </w:p>
    <w:p w:rsidR="000B68CB" w:rsidRDefault="000B68CB" w:rsidP="000B68CB">
      <w:pPr>
        <w:pStyle w:val="EMEABodyText"/>
        <w:rPr>
          <w:lang w:val="sv-SE"/>
        </w:rPr>
      </w:pPr>
    </w:p>
    <w:p w:rsidR="000B68CB" w:rsidRDefault="000B68CB" w:rsidP="000B68CB">
      <w:pPr>
        <w:pStyle w:val="EMEABodyText"/>
        <w:keepNext/>
        <w:rPr>
          <w:i/>
          <w:u w:val="single"/>
          <w:lang w:val="sv-SE"/>
        </w:rPr>
      </w:pPr>
      <w:r>
        <w:rPr>
          <w:i/>
          <w:u w:val="single"/>
          <w:lang w:val="sv-SE"/>
        </w:rPr>
        <w:t>Allmänna symtom och/eller symtom vid administreringsstället:</w:t>
      </w:r>
    </w:p>
    <w:p w:rsidR="000B68CB" w:rsidRDefault="000B68CB" w:rsidP="000B68CB">
      <w:pPr>
        <w:pStyle w:val="EMEABodyText"/>
        <w:keepNext/>
        <w:tabs>
          <w:tab w:val="left" w:pos="1680"/>
        </w:tabs>
        <w:rPr>
          <w:lang w:val="sv-SE"/>
        </w:rPr>
      </w:pPr>
      <w:r>
        <w:rPr>
          <w:lang w:val="sv-SE"/>
        </w:rPr>
        <w:t>Vanliga:</w:t>
      </w:r>
      <w:r>
        <w:rPr>
          <w:lang w:val="sv-SE"/>
        </w:rPr>
        <w:tab/>
        <w:t xml:space="preserve"> </w:t>
      </w:r>
      <w:r>
        <w:rPr>
          <w:lang w:val="sv-SE"/>
        </w:rPr>
        <w:tab/>
        <w:t>trötthet</w:t>
      </w:r>
    </w:p>
    <w:p w:rsidR="000B68CB" w:rsidRDefault="000B68CB" w:rsidP="000B68CB">
      <w:pPr>
        <w:pStyle w:val="EMEABodyText"/>
        <w:tabs>
          <w:tab w:val="left" w:pos="1680"/>
        </w:tabs>
        <w:rPr>
          <w:lang w:val="sv-SE"/>
        </w:rPr>
      </w:pPr>
      <w:r>
        <w:rPr>
          <w:lang w:val="sv-SE"/>
        </w:rPr>
        <w:t>Mindre vanliga:</w:t>
      </w:r>
      <w:r>
        <w:rPr>
          <w:lang w:val="sv-SE"/>
        </w:rPr>
        <w:tab/>
        <w:t xml:space="preserve"> </w:t>
      </w:r>
      <w:r>
        <w:rPr>
          <w:lang w:val="sv-SE"/>
        </w:rPr>
        <w:tab/>
        <w:t>bröstsmärta</w:t>
      </w:r>
    </w:p>
    <w:p w:rsidR="000B68CB" w:rsidRPr="006232B8" w:rsidRDefault="000B68CB" w:rsidP="000B68CB">
      <w:pPr>
        <w:pStyle w:val="EMEABodyText"/>
        <w:rPr>
          <w:noProof/>
          <w:lang w:val="sv-SE"/>
        </w:rPr>
      </w:pPr>
    </w:p>
    <w:p w:rsidR="000B68CB" w:rsidRDefault="000B68CB" w:rsidP="000B68CB">
      <w:pPr>
        <w:pStyle w:val="EMEABodyText"/>
        <w:keepNext/>
        <w:rPr>
          <w:i/>
          <w:u w:val="single"/>
          <w:lang w:val="sv-SE"/>
        </w:rPr>
      </w:pPr>
      <w:r>
        <w:rPr>
          <w:i/>
          <w:u w:val="single"/>
          <w:lang w:val="sv-SE"/>
        </w:rPr>
        <w:t>Undersökningar:</w:t>
      </w:r>
    </w:p>
    <w:p w:rsidR="000B68CB" w:rsidRDefault="000B68CB" w:rsidP="000B68CB">
      <w:pPr>
        <w:pStyle w:val="EMEABodyText"/>
        <w:keepNext/>
        <w:ind w:left="1701" w:hanging="1701"/>
        <w:rPr>
          <w:lang w:val="sv-SE"/>
        </w:rPr>
      </w:pPr>
      <w:r>
        <w:rPr>
          <w:lang w:val="sv-SE"/>
        </w:rPr>
        <w:t>Mycket vanliga:</w:t>
      </w:r>
      <w:r>
        <w:rPr>
          <w:lang w:val="sv-SE"/>
        </w:rPr>
        <w:tab/>
        <w:t>hyperkalemi* uppträdde mer frekvent hos diabetespatienter behandlade med irbesartan än med placebo. Hos hypertonipatienter med diabetes och med mikroalbuminuri och normal njurfunktion uppträdde hyperkalemi (≥ 5,5 mekv/l) hos 29,4% av patienterna i irbesartan 300 mg-gruppen och hos 22% av patienterna i placebogruppen. Hos hypertonipatienter med diabetes och med kronisk njurinsufficiens och overt proteinuri uppträdde hyperkalemi (≥ 5,5 mekv/l) hos 46,3% av patienterna i irbesartangruppen och hos 26,3% av patienterna i placebogruppen.</w:t>
      </w:r>
    </w:p>
    <w:p w:rsidR="000B68CB" w:rsidRDefault="000B68CB" w:rsidP="000B68CB">
      <w:pPr>
        <w:pStyle w:val="EMEABodyText"/>
        <w:keepNext/>
        <w:ind w:left="1701" w:hanging="1701"/>
        <w:rPr>
          <w:lang w:val="sv-SE"/>
        </w:rPr>
      </w:pPr>
      <w:r>
        <w:rPr>
          <w:lang w:val="sv-SE"/>
        </w:rPr>
        <w:t>Vanliga:</w:t>
      </w:r>
      <w:r>
        <w:rPr>
          <w:lang w:val="sv-SE"/>
        </w:rPr>
        <w:tab/>
        <w:t>signifikanta ökningar av kreatinkinas i plasma sågs ofta (1,7%) hos irbesartanbehandlade personer. Ingen av dessa ökningar hade samband med identifierbara, kliniska, muskuloskeletala händelser.</w:t>
      </w:r>
    </w:p>
    <w:p w:rsidR="000B68CB" w:rsidRDefault="000B68CB" w:rsidP="000B68CB">
      <w:pPr>
        <w:pStyle w:val="EMEABodyText"/>
        <w:ind w:left="1695"/>
        <w:rPr>
          <w:lang w:val="sv-SE"/>
        </w:rPr>
      </w:pPr>
      <w:r>
        <w:rPr>
          <w:lang w:val="sv-SE"/>
        </w:rPr>
        <w:t>Hos 1,7% av hypertonipatienter med framskriden diabetesrelaterad njursjukdom behandlad med irbesartan har en sänkning i hemoglobin*, som inte var kliniskt signifikant, observerats.</w:t>
      </w:r>
    </w:p>
    <w:p w:rsidR="000B68CB" w:rsidRDefault="000B68CB" w:rsidP="000B68CB">
      <w:pPr>
        <w:pStyle w:val="EMEABodyText"/>
        <w:rPr>
          <w:b/>
          <w:noProof/>
          <w:lang w:val="sv-SE"/>
        </w:rPr>
      </w:pPr>
    </w:p>
    <w:p w:rsidR="000B68CB" w:rsidRPr="00057F4D" w:rsidRDefault="000B68CB" w:rsidP="000B68CB">
      <w:pPr>
        <w:pStyle w:val="EMEABodyText"/>
        <w:rPr>
          <w:noProof/>
          <w:u w:val="single"/>
          <w:lang w:val="sv-SE"/>
        </w:rPr>
      </w:pPr>
      <w:r w:rsidRPr="00057F4D">
        <w:rPr>
          <w:noProof/>
          <w:u w:val="single"/>
          <w:lang w:val="sv-SE"/>
        </w:rPr>
        <w:t>Pediatrisk population:</w:t>
      </w:r>
    </w:p>
    <w:p w:rsidR="000B68CB" w:rsidRPr="00AE0FC0" w:rsidRDefault="000B68CB" w:rsidP="000B68CB">
      <w:pPr>
        <w:pStyle w:val="EMEABodyText"/>
        <w:rPr>
          <w:lang w:val="sv-SE"/>
        </w:rPr>
      </w:pPr>
      <w:r>
        <w:rPr>
          <w:noProof/>
          <w:lang w:val="sv-SE"/>
        </w:rPr>
        <w:t>I en randomiserad studie på 318 hypertensiva barn och ungdomar, 6 till 16 år gamla, sågs följande biverkningar under den 3 veckor långa dubbel-blindfasen: huvudvärk (7,9%), hypotoni (2,2%), yrsel (1,9%), hosta (0,9%). Under den 26 veckor långa öppna studieperioden var de mest frekventa avvikelserna i laboratorievärden kreatininhöjningar (6,5%) och ökade CK värden hos 2% av barnen.</w:t>
      </w:r>
    </w:p>
    <w:p w:rsidR="000B68CB" w:rsidRDefault="000B68CB">
      <w:pPr>
        <w:pStyle w:val="EMEABodyText"/>
        <w:rPr>
          <w:lang w:val="sv-SE"/>
        </w:rPr>
      </w:pPr>
    </w:p>
    <w:p w:rsidR="005C185D" w:rsidRDefault="005C185D" w:rsidP="005C185D">
      <w:pPr>
        <w:suppressAutoHyphens/>
        <w:rPr>
          <w:szCs w:val="22"/>
          <w:u w:val="single"/>
          <w:lang w:val="sv-SE"/>
        </w:rPr>
      </w:pPr>
      <w:r>
        <w:rPr>
          <w:szCs w:val="22"/>
          <w:u w:val="single"/>
          <w:lang w:val="sv-SE"/>
        </w:rPr>
        <w:t>Rapportering</w:t>
      </w:r>
      <w:r>
        <w:rPr>
          <w:noProof/>
          <w:szCs w:val="22"/>
          <w:u w:val="single"/>
          <w:lang w:val="sv-SE"/>
        </w:rPr>
        <w:t xml:space="preserve"> av misstänkta biverkningar</w:t>
      </w:r>
    </w:p>
    <w:p w:rsidR="005C185D" w:rsidRDefault="005C185D" w:rsidP="005C185D">
      <w:pPr>
        <w:suppressAutoHyphens/>
        <w:rPr>
          <w:noProof/>
          <w:szCs w:val="22"/>
          <w:lang w:val="sv-SE"/>
        </w:rPr>
      </w:pPr>
      <w:r>
        <w:rPr>
          <w:noProof/>
          <w:szCs w:val="22"/>
          <w:lang w:val="sv-SE"/>
        </w:rPr>
        <w:t>Det är viktigt att rapportera misstänkta biverkningar efter att läkemedlet godkänts.</w:t>
      </w:r>
      <w:r>
        <w:rPr>
          <w:szCs w:val="22"/>
          <w:lang w:val="sv-SE"/>
        </w:rPr>
        <w:t xml:space="preserve"> </w:t>
      </w:r>
      <w:r>
        <w:rPr>
          <w:noProof/>
          <w:szCs w:val="22"/>
          <w:lang w:val="sv-SE"/>
        </w:rPr>
        <w:t>Det gör det möjligt att kontinuerligt övervaka läkemedlets nytta-riskförhållande.</w:t>
      </w:r>
      <w:r>
        <w:rPr>
          <w:szCs w:val="22"/>
          <w:lang w:val="sv-SE"/>
        </w:rPr>
        <w:t xml:space="preserve"> </w:t>
      </w:r>
      <w:r>
        <w:rPr>
          <w:noProof/>
          <w:szCs w:val="22"/>
          <w:lang w:val="sv-SE"/>
        </w:rPr>
        <w:t xml:space="preserve">Hälso- och sjukvårdspersonal uppmanas att rapportera varje misstänkt biverkning via </w:t>
      </w:r>
      <w:r w:rsidRPr="00917624">
        <w:rPr>
          <w:noProof/>
          <w:szCs w:val="22"/>
          <w:highlight w:val="lightGray"/>
          <w:lang w:val="sv-SE"/>
        </w:rPr>
        <w:t>det nationella rapporteringssystemet listat i bilaga V</w:t>
      </w:r>
      <w:r>
        <w:rPr>
          <w:noProof/>
          <w:szCs w:val="22"/>
          <w:lang w:val="sv-SE"/>
        </w:rPr>
        <w:t>.</w:t>
      </w:r>
      <w:r>
        <w:rPr>
          <w:szCs w:val="22"/>
          <w:lang w:val="sv-SE"/>
        </w:rPr>
        <w:t xml:space="preserve"> </w:t>
      </w:r>
    </w:p>
    <w:p w:rsidR="005C185D" w:rsidRDefault="005C185D">
      <w:pPr>
        <w:pStyle w:val="EMEABodyText"/>
        <w:rPr>
          <w:lang w:val="sv-SE"/>
        </w:rPr>
      </w:pPr>
    </w:p>
    <w:p w:rsidR="000B68CB" w:rsidRDefault="000B68CB">
      <w:pPr>
        <w:pStyle w:val="EMEAHeading2"/>
        <w:rPr>
          <w:lang w:val="sv-SE"/>
        </w:rPr>
      </w:pPr>
      <w:r>
        <w:rPr>
          <w:lang w:val="sv-SE"/>
        </w:rPr>
        <w:t>4.9</w:t>
      </w:r>
      <w:r>
        <w:rPr>
          <w:lang w:val="sv-SE"/>
        </w:rPr>
        <w:tab/>
        <w:t>Överdosering</w:t>
      </w:r>
    </w:p>
    <w:p w:rsidR="000B68CB" w:rsidRDefault="000B68CB" w:rsidP="000B68CB">
      <w:pPr>
        <w:pStyle w:val="EMEAHeading2"/>
        <w:rPr>
          <w:lang w:val="sv-SE"/>
        </w:rPr>
      </w:pPr>
    </w:p>
    <w:p w:rsidR="000B68CB" w:rsidRDefault="000B68CB">
      <w:pPr>
        <w:pStyle w:val="EMEABodyText"/>
        <w:rPr>
          <w:lang w:val="sv-SE"/>
        </w:rPr>
      </w:pPr>
      <w:r>
        <w:rPr>
          <w:lang w:val="sv-SE"/>
        </w:rPr>
        <w:t>Erfarenheter hos vuxna, som exponerats för doser på upp till 900 mg/dag i 8 veckor, visade ingen toxicitet. De troligaste effekterna av överdosering kan förväntas vara hypotension och takykardi; bradykardi skulle också kunna inträffa p g a överdosering. Ingen specifik information om behandling av överdosering med Karvea är tillgänglig. Patienten skall övervakas noga och behandlingen bör vara symtomatisk och understödjande. Föreslagna åtgärder inkluderar framkallande av kräkning och/eller magsköljning. Aktivt kol kan vara användbart vid behandling av överdosering. Irbesartan avlägsnas ej genom hemodialys.</w:t>
      </w:r>
    </w:p>
    <w:p w:rsidR="000B68CB" w:rsidRDefault="000B68CB">
      <w:pPr>
        <w:pStyle w:val="EMEABodyText"/>
        <w:rPr>
          <w:lang w:val="sv-SE"/>
        </w:rPr>
      </w:pPr>
    </w:p>
    <w:p w:rsidR="000B68CB" w:rsidRDefault="000B68CB">
      <w:pPr>
        <w:pStyle w:val="EMEABodyText"/>
        <w:rPr>
          <w:lang w:val="sv-SE"/>
        </w:rPr>
      </w:pPr>
    </w:p>
    <w:p w:rsidR="000B68CB" w:rsidRDefault="000B68CB">
      <w:pPr>
        <w:pStyle w:val="EMEAHeading1"/>
        <w:rPr>
          <w:lang w:val="sv-SE"/>
        </w:rPr>
      </w:pPr>
      <w:r>
        <w:rPr>
          <w:lang w:val="sv-SE"/>
        </w:rPr>
        <w:t>5.</w:t>
      </w:r>
      <w:r>
        <w:rPr>
          <w:lang w:val="sv-SE"/>
        </w:rPr>
        <w:tab/>
        <w:t>FARMAKOLOGISKA EGENSKAPER</w:t>
      </w:r>
    </w:p>
    <w:p w:rsidR="000B68CB" w:rsidRDefault="000B68CB" w:rsidP="000B68CB">
      <w:pPr>
        <w:pStyle w:val="EMEAHeading1"/>
        <w:rPr>
          <w:lang w:val="sv-SE"/>
        </w:rPr>
      </w:pPr>
    </w:p>
    <w:p w:rsidR="000B68CB" w:rsidRDefault="000B68CB">
      <w:pPr>
        <w:pStyle w:val="EMEAHeading2"/>
        <w:rPr>
          <w:lang w:val="sv-SE"/>
        </w:rPr>
      </w:pPr>
      <w:r>
        <w:rPr>
          <w:lang w:val="sv-SE"/>
        </w:rPr>
        <w:t>5.1</w:t>
      </w:r>
      <w:r>
        <w:rPr>
          <w:lang w:val="sv-SE"/>
        </w:rPr>
        <w:tab/>
        <w:t>Farmakodynamiska egenskaper</w:t>
      </w:r>
    </w:p>
    <w:p w:rsidR="000B68CB" w:rsidRDefault="000B68CB" w:rsidP="000B68CB">
      <w:pPr>
        <w:pStyle w:val="EMEAHeading2"/>
        <w:rPr>
          <w:lang w:val="sv-SE"/>
        </w:rPr>
      </w:pPr>
    </w:p>
    <w:p w:rsidR="000B68CB" w:rsidRDefault="000B68CB">
      <w:pPr>
        <w:pStyle w:val="EMEABodyText"/>
        <w:rPr>
          <w:lang w:val="sv-SE"/>
        </w:rPr>
      </w:pPr>
      <w:r>
        <w:rPr>
          <w:lang w:val="sv-SE"/>
        </w:rPr>
        <w:t>Farmakoterapeutiskt grupp: Angiotensin-II receptor antagonister, rena</w:t>
      </w:r>
      <w:r w:rsidRPr="003165D0">
        <w:rPr>
          <w:lang w:val="sv-SE"/>
        </w:rPr>
        <w:t>.</w:t>
      </w:r>
    </w:p>
    <w:p w:rsidR="000B68CB" w:rsidRDefault="000B68CB">
      <w:pPr>
        <w:pStyle w:val="EMEABodyText"/>
        <w:rPr>
          <w:lang w:val="sv-SE"/>
        </w:rPr>
      </w:pPr>
      <w:r>
        <w:rPr>
          <w:lang w:val="sv-SE"/>
        </w:rPr>
        <w:t>ATC-kod: C09C A04.</w:t>
      </w:r>
    </w:p>
    <w:p w:rsidR="000B68CB" w:rsidRDefault="000B68CB">
      <w:pPr>
        <w:pStyle w:val="EMEABodyText"/>
        <w:rPr>
          <w:lang w:val="sv-SE"/>
        </w:rPr>
      </w:pPr>
    </w:p>
    <w:p w:rsidR="000B68CB" w:rsidRDefault="000B68CB">
      <w:pPr>
        <w:pStyle w:val="EMEABodyText"/>
        <w:rPr>
          <w:lang w:val="sv-SE"/>
        </w:rPr>
      </w:pPr>
      <w:r w:rsidRPr="003922B9">
        <w:rPr>
          <w:u w:val="single"/>
          <w:lang w:val="sv-SE"/>
        </w:rPr>
        <w:t>Verkningsmekanism:</w:t>
      </w:r>
      <w:r>
        <w:rPr>
          <w:lang w:val="sv-SE"/>
        </w:rPr>
        <w:t xml:space="preserve"> Irbesartan är en potent, oralt aktiv, selektiv angiotensin-II receptorantagonist (typ AT</w:t>
      </w:r>
      <w:r>
        <w:rPr>
          <w:vertAlign w:val="subscript"/>
          <w:lang w:val="sv-SE"/>
        </w:rPr>
        <w:t>1</w:t>
      </w:r>
      <w:r>
        <w:rPr>
          <w:lang w:val="sv-SE"/>
        </w:rPr>
        <w:t>). Den förväntas blockera alla effekter av angiotensin-II, medierade via AT</w:t>
      </w:r>
      <w:r>
        <w:rPr>
          <w:vertAlign w:val="subscript"/>
          <w:lang w:val="sv-SE"/>
        </w:rPr>
        <w:t>1</w:t>
      </w:r>
      <w:r>
        <w:rPr>
          <w:lang w:val="sv-SE"/>
        </w:rPr>
        <w:t> receptorn, oberoende av källa eller syntesväg för angiotensin-II. Den selektiva antagonismen mot angiotensin-II (AT</w:t>
      </w:r>
      <w:r>
        <w:rPr>
          <w:vertAlign w:val="subscript"/>
          <w:lang w:val="sv-SE"/>
        </w:rPr>
        <w:t>1</w:t>
      </w:r>
      <w:r>
        <w:rPr>
          <w:lang w:val="sv-SE"/>
        </w:rPr>
        <w:t>) receptorerna ger ökningar i plasma-reninnivåerna och angiotensin-II-nivåerna och en sänkning av plasma-aldosteronkoncentrationen. Serumkalium påverkas ej signifikant av enbart irbesartan vid rekommenderade doser. Irbesartan hämmar ej ACE (kininas-II), ett enzym som genererar angiotensin-II och som också bryter ned bradykinin till inaktiva metaboliter. Irbesartan fordrar ej metabolisk aktivering.</w:t>
      </w:r>
    </w:p>
    <w:p w:rsidR="000B68CB" w:rsidRDefault="000B68CB">
      <w:pPr>
        <w:pStyle w:val="EMEABodyText"/>
        <w:rPr>
          <w:lang w:val="sv-SE"/>
        </w:rPr>
      </w:pPr>
    </w:p>
    <w:p w:rsidR="000B68CB" w:rsidRPr="005B29C8" w:rsidRDefault="000B68CB" w:rsidP="000B68CB">
      <w:pPr>
        <w:pStyle w:val="EMEAHeading2"/>
        <w:rPr>
          <w:b w:val="0"/>
          <w:u w:val="single"/>
          <w:lang w:val="sv-SE"/>
        </w:rPr>
      </w:pPr>
      <w:r w:rsidRPr="005B29C8">
        <w:rPr>
          <w:b w:val="0"/>
          <w:u w:val="single"/>
          <w:lang w:val="sv-SE"/>
        </w:rPr>
        <w:t>Klinisk effekt:</w:t>
      </w:r>
    </w:p>
    <w:p w:rsidR="000B68CB" w:rsidRPr="00765CBC" w:rsidRDefault="000B68CB" w:rsidP="000B68CB">
      <w:pPr>
        <w:pStyle w:val="EMEAHeading2"/>
        <w:rPr>
          <w:b w:val="0"/>
          <w:lang w:val="sv-SE"/>
        </w:rPr>
      </w:pPr>
    </w:p>
    <w:p w:rsidR="000B68CB" w:rsidRDefault="000B68CB" w:rsidP="000B68CB">
      <w:pPr>
        <w:pStyle w:val="EMEABodyText"/>
        <w:keepNext/>
        <w:rPr>
          <w:u w:val="single"/>
          <w:lang w:val="sv-SE"/>
        </w:rPr>
      </w:pPr>
      <w:r>
        <w:rPr>
          <w:u w:val="single"/>
          <w:lang w:val="sv-SE"/>
        </w:rPr>
        <w:t>Hypertoni</w:t>
      </w:r>
    </w:p>
    <w:p w:rsidR="000B68CB" w:rsidRDefault="000B68CB">
      <w:pPr>
        <w:pStyle w:val="EMEABodyText"/>
        <w:rPr>
          <w:lang w:val="sv-SE"/>
        </w:rPr>
      </w:pPr>
      <w:r>
        <w:rPr>
          <w:lang w:val="sv-SE"/>
        </w:rPr>
        <w:t>Irbesartan sänker blodtrycket med minimal förändring av hjärtfrekvensen. Blodtryckssänkningen är dosrelaterad vid dagliga engångsdoser med en tendens att plana ut vid doser över 300 mg. Doser på 150-300 mg en gång dagligen sänker blodtrycken i liggande eller sittande ställning vid dalvärde (dvs 24 timmar efter dosintag) med i medeltal 8-13/5-8 mmHg (systoliskt/diastoliskt) mer än placebo.</w:t>
      </w:r>
    </w:p>
    <w:p w:rsidR="000B68CB" w:rsidRDefault="000B68CB">
      <w:pPr>
        <w:pStyle w:val="EMEABodyText"/>
        <w:rPr>
          <w:lang w:val="sv-SE"/>
        </w:rPr>
      </w:pPr>
      <w:r>
        <w:rPr>
          <w:lang w:val="sv-SE"/>
        </w:rPr>
        <w:t>Maximal blodtryckssänkning erhålles inom 3-6 timmar efter administrering och den blodtryckssänkande effekten bibehålles i minst 24 timmar. Efter 24 timmar var blodtrycksreduktionen 60-70% av det maximala diastoliska och systoliska svaret vid rekommenderade doser. Dosering en gång dagligen med 150 mg gav en blodtryckssänkning med dal- och medelvärden under 24 timmar, liknande den vid dosering två gånger dagligen med samma totaldos.</w:t>
      </w:r>
    </w:p>
    <w:p w:rsidR="000B68CB" w:rsidRDefault="000B68CB">
      <w:pPr>
        <w:pStyle w:val="EMEABodyText"/>
        <w:rPr>
          <w:lang w:val="sv-SE"/>
        </w:rPr>
      </w:pPr>
      <w:r>
        <w:rPr>
          <w:lang w:val="sv-SE"/>
        </w:rPr>
        <w:t>Den blodtryckssänkande effekten av Karvea är tydlig inom 1-2 veckor, med maximal effekt 4-6 veckor efter behandlingens början. De antihypertensiva effekterna bibehålles under långtidsterapi. Efter avbrytande av behandlingen återgår blodtrycket gradvis till utgångsläget. Rebound-hypertoni har ej observerats.</w:t>
      </w:r>
    </w:p>
    <w:p w:rsidR="000B68CB" w:rsidRDefault="000B68CB">
      <w:pPr>
        <w:pStyle w:val="EMEABodyText"/>
        <w:rPr>
          <w:lang w:val="sv-SE"/>
        </w:rPr>
      </w:pPr>
      <w:r>
        <w:rPr>
          <w:lang w:val="sv-SE"/>
        </w:rPr>
        <w:t>De blodtrycksänkande effekterna av irbesartan och diuretika av tiazid-typ är additiva. Hos patienter, som inte adekvat kontrolleras med enbart irbesartan, ger tillägg av en låg dos hydroklortiazid (12,5 mg) en gång dagligen en ytterligare placebo-subtraherad sänkning av blodtrycket vid dalvärdet på 7-10/3-6 mmHg (systoliskt/diastoliskt).</w:t>
      </w:r>
    </w:p>
    <w:p w:rsidR="000B68CB" w:rsidRDefault="000B68CB">
      <w:pPr>
        <w:pStyle w:val="EMEABodyText"/>
        <w:rPr>
          <w:lang w:val="sv-SE"/>
        </w:rPr>
      </w:pPr>
      <w:r>
        <w:rPr>
          <w:lang w:val="sv-SE"/>
        </w:rPr>
        <w:t>Effekten av Karvea påverkas ej av ålder eller kön. Liksom med andra läkemedel, som påverkar renin-angiotensinsystemet, svarar svarta hypertensiva patienter märkbart sämre på monoterapi med irbesartan. När irbesartan ges tillsammans med en låg dos hydroklortiazid (t ex 12,5 mg dagligen), blir den antihypertensiva effekten hos svarta patienter i det närmaste samma som hos vita.</w:t>
      </w:r>
    </w:p>
    <w:p w:rsidR="000B68CB" w:rsidRDefault="000B68CB">
      <w:pPr>
        <w:pStyle w:val="EMEABodyText"/>
        <w:rPr>
          <w:lang w:val="sv-SE"/>
        </w:rPr>
      </w:pPr>
      <w:r>
        <w:rPr>
          <w:lang w:val="sv-SE"/>
        </w:rPr>
        <w:t>Det finns ingen kliniskt betydelsefull påverkan av urinsyra i serum eller utsöndringen av urinsyra i urinen.</w:t>
      </w:r>
    </w:p>
    <w:p w:rsidR="000B68CB" w:rsidRDefault="000B68CB">
      <w:pPr>
        <w:pStyle w:val="EMEABodyText"/>
        <w:rPr>
          <w:lang w:val="sv-SE"/>
        </w:rPr>
      </w:pPr>
    </w:p>
    <w:p w:rsidR="000B68CB" w:rsidRPr="008E1C9E" w:rsidRDefault="000B68CB">
      <w:pPr>
        <w:pStyle w:val="EMEABodyText"/>
        <w:rPr>
          <w:u w:val="single"/>
          <w:lang w:val="sv-SE"/>
        </w:rPr>
      </w:pPr>
      <w:r w:rsidRPr="008E1C9E">
        <w:rPr>
          <w:u w:val="single"/>
          <w:lang w:val="sv-SE"/>
        </w:rPr>
        <w:t>Pediatrisk population</w:t>
      </w:r>
    </w:p>
    <w:p w:rsidR="000B68CB" w:rsidRDefault="000B68CB">
      <w:pPr>
        <w:pStyle w:val="EMEABodyText"/>
        <w:rPr>
          <w:lang w:val="sv-SE"/>
        </w:rPr>
      </w:pPr>
      <w:r>
        <w:rPr>
          <w:lang w:val="sv-SE"/>
        </w:rPr>
        <w:t>Hos 318 barn och ungdomar, 6 till 16 år gamla, med hypertoni eller i riskzonen (diabetes, hypertoni i släkten) utvärderades blodtrycksreduktionen av titrerade måldoser irbesartan</w:t>
      </w:r>
      <w:r w:rsidRPr="00EE4270">
        <w:rPr>
          <w:lang w:val="sv-SE"/>
        </w:rPr>
        <w:t xml:space="preserve"> </w:t>
      </w:r>
      <w:r>
        <w:rPr>
          <w:lang w:val="sv-SE"/>
        </w:rPr>
        <w:t>0,5 mg/kg (låg), 1,5 mg/kg (mellan) och 4,5 mg/kg (hög) under en 3 veckorsperiod. Efter tre veckor var reduktionen från utgångsvärdet i primär effektvariabel, dalvärdet för sittande systoliskt blodtryck (SeSBP), i medeltal 11,7 mmHg (låg dos), 9,3 mmHg (mellandos), 13,2 mmHg (hög dos). Ingen signifikant skillnad sågs mellan dessa doser. Korrigerad genomsnittlig förändring av dalvärdet för sittande diastoliskt blodtryck (SeDBP) var som följer: 3,8 mmHg (låg dos), 3,2 mmHg (mellandos), 5,6 mmHg (hög dos). Under en efterföljande tvåveckorsperiod, då patienterna re-randomiserades till antingen aktiv behandling eller placebo, hade patienter som fick placebo en ökning med 2,4 och 2,0 mmHg i SeSBP respektive SeDBP, jämfört med ändringar på +0,1 och -0,3 mmHg hos dem som fick irbesartan i någon av doserna (se avsnitt 4.2).</w:t>
      </w:r>
    </w:p>
    <w:p w:rsidR="000B68CB" w:rsidRDefault="000B68CB">
      <w:pPr>
        <w:pStyle w:val="EMEABodyText"/>
        <w:rPr>
          <w:lang w:val="sv-SE"/>
        </w:rPr>
      </w:pPr>
    </w:p>
    <w:p w:rsidR="000B68CB" w:rsidRDefault="000B68CB" w:rsidP="000B68CB">
      <w:pPr>
        <w:pStyle w:val="EMEABodyText"/>
        <w:keepNext/>
        <w:rPr>
          <w:u w:val="single"/>
          <w:lang w:val="sv-SE"/>
        </w:rPr>
      </w:pPr>
      <w:r>
        <w:rPr>
          <w:u w:val="single"/>
          <w:lang w:val="sv-SE"/>
        </w:rPr>
        <w:t>Hypertoni och typ 2 diabetes med njursjukdom</w:t>
      </w:r>
    </w:p>
    <w:p w:rsidR="000B68CB" w:rsidRDefault="000B68CB">
      <w:pPr>
        <w:pStyle w:val="EMEABodyText"/>
        <w:rPr>
          <w:lang w:val="sv-SE"/>
        </w:rPr>
      </w:pPr>
      <w:r>
        <w:rPr>
          <w:lang w:val="sv-SE"/>
        </w:rPr>
        <w:t>IDNT studien (the Irbesartan Diabetic Nephropathy Trial) visar att irbesartan minskar progressionen av njursjukdom hos patienter med kronisk njurinsufficiens och overt proteinuri. IDNT var en dubbel-blind, kontrollerad, morbiditets- och mortalitetsstudie, som jämförde Karvea, amlodipin och placebo. Långtidseffekterna (i genomsnitt 2,6 år) av Karvea på progression av njursjukdom och totalmortalitet undersöktes hos 1715 patienter med hypertoni och typ 2 diabetes, proteinuri ≥ 900 mg/dag och serumkreatinin mellan 1,0-3,0 mg/dl. Patienterna titrerades från 75 mg till en underhållsdos på 300 mg Karvea, från 2,5 mg till 10 mg amlodipin eller placebo, beroende på tolerans. Patienterna i samtliga behandlingsgrupper fick som regel mellan 2 och 4 antihypertensiva läkemedel (såsom diuretika, betablockerare, alfablockerare) för att nå ett på förhand definierat målblodtryck på ≤ 135/85 mmHg eller en sänkning av det systoliska trycket med 10 mmHg, om utgångsvärdet var &gt; 160 mmHg. Sextio procent (60%) av patienterna i placebogruppen nådde detta målblodtryck, medan andelen var 76% och 78% i irbesartan- respektive amlodipingruppen. Irbesartan reducerade signifikant den relativa risken i primär, kombinerad endpoint, som var dubblering av serumkreatinin, terminal njursjukdom (ESRD) och totalmortalitet. Cirka 33% av patienterna i irbesartangruppen nådde primär, renal, kombinerad endpoint jämfört med 39% och 41% i placebo- respektive amlodipingruppen [20% relativ riskreduktion jämfört med placebo (p= 0,024) och 23% relativ riskreduktion jämfört med amlodipin (p= 0,006)]. När de enskilda komponenterna av primär endpoint analyserades, sågs ingen effekt på totalmortalitet, medan en positiv trend avseende sänkt ESRD och en signifikant mindre dubblering av serumkreatinin observerades.</w:t>
      </w:r>
    </w:p>
    <w:p w:rsidR="000B68CB" w:rsidRDefault="000B68CB">
      <w:pPr>
        <w:pStyle w:val="EMEABodyText"/>
        <w:rPr>
          <w:lang w:val="sv-SE"/>
        </w:rPr>
      </w:pPr>
    </w:p>
    <w:p w:rsidR="000B68CB" w:rsidRDefault="000B68CB">
      <w:pPr>
        <w:pStyle w:val="EMEABodyText"/>
        <w:rPr>
          <w:lang w:val="sv-SE"/>
        </w:rPr>
      </w:pPr>
      <w:r>
        <w:rPr>
          <w:lang w:val="sv-SE"/>
        </w:rPr>
        <w:t>Subgrupper, baserade på kön, ras, ålder, diabetesvaraktighet, initialt blodtryck, serumkreatinin och albuminutsöndringshastighet, utvärderades med avseende på behandlingseffekt. I subgrupperna kvinnor och svarta, som representerade 32% respektive 26% av den totala studiepopulationen, var den renala skyddseffekten inte tydlig, fastän konfidensintervallen inte utesluter en sådan. Vad gäller sekundär endpoint, som var fatala eller icke-fatala kardiovaskulära händelser, var det ingen skillnad mellan de tre grupperna i totalpopulationen, medan en ökad incidens av icke-fatal hjärtinfarkt sågs hos kvinnor och en minskad incidens av icke-fatal hjärtinfarkt sågs hos män i irbesartangruppen jämfört med den placebobaserade behandlingen. En ökad incidens av icke-fatal hjärtinfarkt och stroke sågs hos kvinnor i den irbesartanbaserde behandlingen jämfört med den amlodipinbaserade behandlingen, medan hospitalisering på grund av hjärtsvikt var reducerad i totalpopulationen. Ingen bra förklaring till dessa fynd hos kvinnor har dock identifierats.</w:t>
      </w:r>
    </w:p>
    <w:p w:rsidR="000B68CB" w:rsidRDefault="000B68CB">
      <w:pPr>
        <w:pStyle w:val="EMEABodyText"/>
        <w:rPr>
          <w:lang w:val="sv-SE"/>
        </w:rPr>
      </w:pPr>
    </w:p>
    <w:p w:rsidR="000B68CB" w:rsidRDefault="000B68CB">
      <w:pPr>
        <w:pStyle w:val="EMEABodyText"/>
        <w:rPr>
          <w:lang w:val="sv-SE"/>
        </w:rPr>
      </w:pPr>
      <w:r>
        <w:rPr>
          <w:lang w:val="sv-SE"/>
        </w:rPr>
        <w:t>Studien IRMA 2 (the Effects of Irbesartan on Micoralbuminuria in Hypertensive Patients with Type 2 Diabetes Mellitus) visar att irbesartan 300 mg fördröjer progression till overt proteinuri hos patienter med mikroalbuminuri. IRMA 2 var en placebokontrollerad, dubbel-blind, morbiditetsstudie på 590 patienter med typ 2 diabetes, mikroalbuminuri (30-300 mg/dag) och normal njurfunktion (serumkreatinin ≤ 1,5 mg/dl hos män och &lt; 1,1 mg/dl hos kvinnor). I studien undersöktes långtidseffekterna (2 år) av Karvea på progression till klinisk (overt) proteinuri (utsöndringshastigheten av albumin i urinen (UAER) &gt; 300 mg/dag och en ökning i UAER med minst 30% från utgångsvärdet). Det på förhand definierade målblodtrycket var ≤ 135/85 mmHg. Ytterligare antihypertensiva läkemedel (dock inte ACE-hämmare, angiotensin-II receptor antagonister eller dihydropyridin kalcium blockerare) lades till vid behov för att nå målblodtrycket. Medan jämförbart blodtryck uppnåddes i samtliga behandlingsgrupper nådde färre personer i irbesartan 300 mg gruppen (5,2%) än i placebogruppen (14,9%) och i irbesartan 150 mg gruppen (9,7%) endpoint overt proteinuri, vilket visar en 70% relativ riskreduktion jämfört med placebo (p= 0,0004) vid den högre dosen. En åtföljande förbättring av glomerulär filtrationshastighet (GFR) sågs inte under de första tre månadernas behandling. Fördröjningen i progression till klinisk proteinuri var tydlig redan efter tre månader och fortsatte under 2-årsperioden. Regression till normoalbuminuri (&lt; 30 mg/dag) var mer frekvent i Karvea 300 mg gruppen (34%) än i placebogruppen (21%).</w:t>
      </w:r>
    </w:p>
    <w:p w:rsidR="000B68CB" w:rsidRDefault="000B68CB">
      <w:pPr>
        <w:pStyle w:val="EMEABodyText"/>
        <w:rPr>
          <w:lang w:val="sv-SE"/>
        </w:rPr>
      </w:pPr>
    </w:p>
    <w:p w:rsidR="00027171" w:rsidRPr="00BA52A5" w:rsidRDefault="00027171" w:rsidP="00027171">
      <w:pPr>
        <w:rPr>
          <w:szCs w:val="22"/>
          <w:u w:val="single"/>
          <w:lang w:val="sv-SE" w:eastAsia="sv-SE"/>
        </w:rPr>
      </w:pPr>
      <w:r w:rsidRPr="00BA52A5">
        <w:rPr>
          <w:bCs/>
          <w:szCs w:val="22"/>
          <w:u w:val="single"/>
          <w:lang w:val="sv-SE" w:eastAsia="sv-SE"/>
        </w:rPr>
        <w:t>Dubbel blockad av renin-angiotensin-aldosteronsystemet (RAAS):</w:t>
      </w:r>
      <w:r w:rsidRPr="00BA52A5">
        <w:rPr>
          <w:szCs w:val="22"/>
          <w:u w:val="single"/>
          <w:lang w:val="sv-SE" w:eastAsia="sv-SE"/>
        </w:rPr>
        <w:t xml:space="preserve"> </w:t>
      </w:r>
    </w:p>
    <w:p w:rsidR="00027171" w:rsidRPr="00A17AD3" w:rsidRDefault="00027171" w:rsidP="00027171">
      <w:pPr>
        <w:rPr>
          <w:bCs/>
          <w:lang w:val="sv-SE"/>
        </w:rPr>
      </w:pPr>
      <w:r w:rsidRPr="00A17AD3">
        <w:rPr>
          <w:rStyle w:val="Normal"/>
          <w:lang w:val="sv-SE"/>
        </w:rPr>
        <w:t>Två stora randomiserade, kontrollerade prövningar (ONTARGET (ONgoing Telmisartan Alone and in combination with Ramipril Global Endpoint Trial) och VA NEPHRON-D (The Veterans Affairs Nephropathy in Diabetes)) har undersökt den kombinerade användningen av en ACE-hämmare och en angiotensin II-receptorblockerare.</w:t>
      </w:r>
    </w:p>
    <w:p w:rsidR="00027171" w:rsidRPr="00A17AD3" w:rsidRDefault="00027171" w:rsidP="00027171">
      <w:pPr>
        <w:rPr>
          <w:bCs/>
          <w:lang w:val="sv-SE"/>
        </w:rPr>
      </w:pPr>
      <w:r w:rsidRPr="00A17AD3">
        <w:rPr>
          <w:rStyle w:val="Normal"/>
          <w:lang w:val="sv-SE"/>
        </w:rPr>
        <w:t>ONTARGET var en studie som genomfördes på patienter med en anamnes av kardiovaskulär och cerebrovaskulär sjukdom, eller typ 2-diabetes mellitus åtföljt av evidens för slutorganskada. VA NEPHRON-D var en studie på patienter med typ 2-diabetes mellitus och diabetesnefropati.</w:t>
      </w:r>
    </w:p>
    <w:p w:rsidR="00027171" w:rsidRPr="00A17AD3" w:rsidRDefault="00027171" w:rsidP="00027171">
      <w:pPr>
        <w:rPr>
          <w:bCs/>
          <w:lang w:val="sv-SE"/>
        </w:rPr>
      </w:pPr>
      <w:r w:rsidRPr="00A17AD3">
        <w:rPr>
          <w:rStyle w:val="Normal"/>
          <w:lang w:val="sv-SE"/>
        </w:rPr>
        <w:t>Dessa studier har inte visat någon signifikant nytta på renala och/eller kardiovaskulära resultat och mortalitet, medan en ökad risk för hyperkalemi, akut njurskada och/eller hypotoni observerades jämfört med monoterapi. Då deras farmakodynamiska egenskaper liknar varandra är dessa resultat även relevanta för andra ACE-hämmare och angiotensin II-receptorblockerare.</w:t>
      </w:r>
    </w:p>
    <w:p w:rsidR="00027171" w:rsidRPr="00A17AD3" w:rsidRDefault="00027171" w:rsidP="00027171">
      <w:pPr>
        <w:rPr>
          <w:bCs/>
          <w:lang w:val="sv-SE"/>
        </w:rPr>
      </w:pPr>
      <w:r w:rsidRPr="00A17AD3">
        <w:rPr>
          <w:rStyle w:val="Normal"/>
          <w:lang w:val="sv-SE"/>
        </w:rPr>
        <w:t>ACE-hämmare och angiotensin II-receptorblockerare bör därför inte användas samtidigt hos patienter med diabetesnefropati.</w:t>
      </w:r>
    </w:p>
    <w:p w:rsidR="00027171" w:rsidRPr="00A17AD3" w:rsidRDefault="00027171" w:rsidP="00027171">
      <w:pPr>
        <w:rPr>
          <w:bCs/>
          <w:lang w:val="sv-SE"/>
        </w:rPr>
      </w:pPr>
      <w:r w:rsidRPr="00A17AD3">
        <w:rPr>
          <w:rStyle w:val="Normal"/>
          <w:lang w:val="sv-SE"/>
        </w:rPr>
        <w:t>ALTITUDE (Aliskiren Trial in Type 2 Diabetes Using Cardiovascular and Renal Disease Endpoints) var en studie med syfte att testa nyttan av att lägga till aliskiren till en standardbehandling med en ACE-hämmare eller en angiotensin II-receptorblockerare hos patienter med typ 2-diabetes mellitus och kronisk njursjukdom, kardiovaskulär sjukdom eller både och. Studien avslutades i förtid eftersom det fanns en ökad risk för oönskat utfall. Både kardiovaskulär död och stroke var numerärt vanligare i aliskiren-gruppen än i placebo-gruppen och oönskade händelser och allvarliga oönskade händelser av intresse (hyperkalemi, hypotoni och njurdysfunktion) rapporterades med högre frekvens i aliskiren-gruppen än i placebo-gruppen.</w:t>
      </w:r>
    </w:p>
    <w:p w:rsidR="00027171" w:rsidRDefault="00027171">
      <w:pPr>
        <w:pStyle w:val="EMEABodyText"/>
        <w:rPr>
          <w:lang w:val="sv-SE"/>
        </w:rPr>
      </w:pPr>
    </w:p>
    <w:p w:rsidR="000B68CB" w:rsidRDefault="000B68CB">
      <w:pPr>
        <w:pStyle w:val="EMEAHeading2"/>
        <w:rPr>
          <w:lang w:val="sv-SE"/>
        </w:rPr>
      </w:pPr>
      <w:r>
        <w:rPr>
          <w:lang w:val="sv-SE"/>
        </w:rPr>
        <w:t>5.2</w:t>
      </w:r>
      <w:r>
        <w:rPr>
          <w:lang w:val="sv-SE"/>
        </w:rPr>
        <w:tab/>
        <w:t>Farmakokinetiska egenskaper</w:t>
      </w:r>
    </w:p>
    <w:p w:rsidR="000B68CB" w:rsidRPr="00273E90" w:rsidRDefault="000B68CB" w:rsidP="000B68CB">
      <w:pPr>
        <w:pStyle w:val="EMEAHeading2"/>
        <w:rPr>
          <w:lang w:val="sv-SE"/>
        </w:rPr>
      </w:pPr>
    </w:p>
    <w:p w:rsidR="000B68CB" w:rsidRDefault="000B68CB">
      <w:pPr>
        <w:pStyle w:val="EMEABodyText"/>
        <w:rPr>
          <w:lang w:val="sv-SE"/>
        </w:rPr>
      </w:pPr>
      <w:r>
        <w:rPr>
          <w:lang w:val="sv-SE"/>
        </w:rPr>
        <w:t xml:space="preserve">Efter oral administrering absorberas irbesartan väl: studier av den absoluta biotillgängligheten gav värden på c:a 60-80%. Samtidigt intag av föda har ingen signifikant inverkan på biotillgängligheten av irbesartan. Plasmaproteinbindningen är cirka 96% med försumbar bindning till blodcellskomponenterna. Distributionsvolymen är 53-93 liter. Efter oral eller intravenös administrering av </w:t>
      </w:r>
      <w:r>
        <w:rPr>
          <w:vertAlign w:val="superscript"/>
          <w:lang w:val="sv-SE"/>
        </w:rPr>
        <w:t>14</w:t>
      </w:r>
      <w:r>
        <w:rPr>
          <w:lang w:val="sv-SE"/>
        </w:rPr>
        <w:t>C-irbesartan utgörs 80-85% av radioaktiviteten i plasma av oförändrat irbesartan. Irbesartan metaboliseras i levern via glukuronidkonjugering och oxidering. Huvudmetabolit i plasma är irbesartan</w:t>
      </w:r>
      <w:r>
        <w:rPr>
          <w:lang w:val="sv-SE"/>
        </w:rPr>
        <w:softHyphen/>
        <w:t xml:space="preserve">glukuronid (cirka 6%). </w:t>
      </w:r>
      <w:r>
        <w:rPr>
          <w:i/>
          <w:lang w:val="sv-SE"/>
        </w:rPr>
        <w:t>In vitro</w:t>
      </w:r>
      <w:r>
        <w:rPr>
          <w:lang w:val="sv-SE"/>
        </w:rPr>
        <w:t>-studier visar att irbesartan primärt oxideras av cytokrom P450 enzymet CYP2C9; isoenzym CYP3A4 har försumbar effekt.</w:t>
      </w:r>
    </w:p>
    <w:p w:rsidR="000B68CB" w:rsidRDefault="000B68CB">
      <w:pPr>
        <w:pStyle w:val="EMEABodyText"/>
        <w:rPr>
          <w:lang w:val="sv-SE"/>
        </w:rPr>
      </w:pPr>
    </w:p>
    <w:p w:rsidR="000B68CB" w:rsidRDefault="000B68CB">
      <w:pPr>
        <w:pStyle w:val="EMEABodyText"/>
        <w:rPr>
          <w:lang w:val="sv-SE"/>
        </w:rPr>
      </w:pPr>
      <w:r>
        <w:rPr>
          <w:lang w:val="sv-SE"/>
        </w:rPr>
        <w:t xml:space="preserve">Irbesartan uppvisar linjär och dosproportionell farmakokinetik i dosområdet 10-600 mg. En proportionellt mindre ökning av den orala absorptionen observerades vid doser över 600 mg (två gånger den rekommenderade maximaldosen); orsaken till detta är okänd. Maximal koncentration i plasma uppnås 1,5-2 timmar efter oral administrering. Totala och renala clearance är 157-176 respektive 3-3,5 ml/min. Den terminala halveringstiden vid elimination av irbesartan är 11-15 timmar. Steady state för plasmakoncentrationen uppnås inom 3 dagar efter påbörjande av dosering en gång dagligen. Begränsad ackumulation av irbesartan (&lt; 20%) ses i plasma efter upprepade doser en gång dagligen. I en studie har något högre plasmakoncentrationer av irbesartan observerats hos kvinnliga hypertoniker. Det förelåg emellertid ingen skillnad i halveringstid och ackumulation av irbesartan. Dosjustering är ej nödvändig för kvinnliga patienter. AUC och </w:t>
      </w:r>
      <w:r w:rsidRPr="005428AE">
        <w:rPr>
          <w:lang w:val="sv-SE"/>
        </w:rPr>
        <w:t>C</w:t>
      </w:r>
      <w:r w:rsidRPr="005428AE">
        <w:rPr>
          <w:rStyle w:val="EMEASubscript"/>
          <w:lang w:val="sv-SE"/>
        </w:rPr>
        <w:t>max</w:t>
      </w:r>
      <w:r>
        <w:rPr>
          <w:lang w:val="sv-SE"/>
        </w:rPr>
        <w:t xml:space="preserve"> värden för irbesartan var också något högre för äldre patienter (≥ 65 år) än för yngre (18-40 år). Den terminala halveringstiden var dock inte signifikant förändrad. Dosjusteringar är ej nödvändiga hos äldre patienter.</w:t>
      </w:r>
    </w:p>
    <w:p w:rsidR="000B68CB" w:rsidRDefault="000B68CB">
      <w:pPr>
        <w:pStyle w:val="EMEABodyText"/>
        <w:rPr>
          <w:lang w:val="sv-SE"/>
        </w:rPr>
      </w:pPr>
    </w:p>
    <w:p w:rsidR="000B68CB" w:rsidRDefault="000B68CB">
      <w:pPr>
        <w:pStyle w:val="EMEABodyText"/>
        <w:rPr>
          <w:lang w:val="sv-SE"/>
        </w:rPr>
      </w:pPr>
      <w:r>
        <w:rPr>
          <w:lang w:val="sv-SE"/>
        </w:rPr>
        <w:t xml:space="preserve">Irbesartan och dess metaboliter elimineras både via gallan och urinen. Efter antingen oral eller iv administrering av </w:t>
      </w:r>
      <w:r>
        <w:rPr>
          <w:vertAlign w:val="superscript"/>
          <w:lang w:val="sv-SE"/>
        </w:rPr>
        <w:t>14</w:t>
      </w:r>
      <w:r>
        <w:rPr>
          <w:lang w:val="sv-SE"/>
        </w:rPr>
        <w:t>C-irbesartan återfinnes cirka 20% av radioaktiviteten i urinen och resterande del i feces. Mindre än 2% av dosen utsöndras som oförändrat irbesartan i urinen.</w:t>
      </w:r>
    </w:p>
    <w:p w:rsidR="000B68CB" w:rsidRDefault="000B68CB">
      <w:pPr>
        <w:pStyle w:val="EMEABodyText"/>
        <w:rPr>
          <w:lang w:val="sv-SE"/>
        </w:rPr>
      </w:pPr>
    </w:p>
    <w:p w:rsidR="000B68CB" w:rsidRPr="008E1C9E" w:rsidRDefault="000B68CB">
      <w:pPr>
        <w:pStyle w:val="EMEABodyText"/>
        <w:rPr>
          <w:u w:val="single"/>
          <w:lang w:val="sv-SE"/>
        </w:rPr>
      </w:pPr>
      <w:r w:rsidRPr="008E1C9E">
        <w:rPr>
          <w:u w:val="single"/>
          <w:lang w:val="sv-SE"/>
        </w:rPr>
        <w:t>Pediatrisk population</w:t>
      </w:r>
    </w:p>
    <w:p w:rsidR="000B68CB" w:rsidRDefault="000B68CB">
      <w:pPr>
        <w:pStyle w:val="EMEABodyText"/>
        <w:rPr>
          <w:lang w:val="sv-SE"/>
        </w:rPr>
      </w:pPr>
      <w:r>
        <w:rPr>
          <w:lang w:val="sv-SE"/>
        </w:rPr>
        <w:t xml:space="preserve">Irbesartans farmakokinetik utvärderades hos </w:t>
      </w:r>
      <w:r w:rsidRPr="006561A4">
        <w:rPr>
          <w:lang w:val="sv-SE"/>
        </w:rPr>
        <w:t>2</w:t>
      </w:r>
      <w:r>
        <w:rPr>
          <w:lang w:val="sv-SE"/>
        </w:rPr>
        <w:t>3 hypertensiva barn efter 4 veckors administrering av en eller flera dagliga doser irbesartan (2 mg/kg) upp till en maximal daglig dos på 150 mg. Av dessa 23 barn kunde 21 utvärderas med avseende på farmakokinetik i jämförelse med vuxna (12 barn över 12 år, nio barn mellan 6 och 12 år). Resultaten visade att C</w:t>
      </w:r>
      <w:r w:rsidRPr="00017B05">
        <w:rPr>
          <w:szCs w:val="22"/>
          <w:vertAlign w:val="subscript"/>
          <w:lang w:val="sv-SE"/>
        </w:rPr>
        <w:t>max</w:t>
      </w:r>
      <w:r>
        <w:rPr>
          <w:lang w:val="sv-SE"/>
        </w:rPr>
        <w:t>, AUC och clearance var jämförbara med dem som sågs hos vuxna patienter som fick 150 mg irbesartan dagligen. En begränsad accumulering av irbesartan (18%) i plasma sågs vid upprepad dosering en gång dagligen.</w:t>
      </w:r>
    </w:p>
    <w:p w:rsidR="000B68CB" w:rsidRDefault="000B68CB">
      <w:pPr>
        <w:pStyle w:val="EMEABodyText"/>
        <w:rPr>
          <w:b/>
          <w:i/>
          <w:lang w:val="sv-SE"/>
        </w:rPr>
      </w:pPr>
    </w:p>
    <w:p w:rsidR="000B68CB" w:rsidRDefault="000B68CB">
      <w:pPr>
        <w:pStyle w:val="EMEABodyText"/>
        <w:rPr>
          <w:lang w:val="sv-SE"/>
        </w:rPr>
      </w:pPr>
      <w:r w:rsidRPr="004D7E8E">
        <w:rPr>
          <w:u w:val="single"/>
          <w:lang w:val="sv-SE"/>
        </w:rPr>
        <w:t>Nedsatt njurfunktion</w:t>
      </w:r>
      <w:r w:rsidRPr="004D7E8E">
        <w:rPr>
          <w:b/>
          <w:u w:val="single"/>
          <w:lang w:val="sv-SE"/>
        </w:rPr>
        <w:t>:</w:t>
      </w:r>
      <w:r>
        <w:rPr>
          <w:lang w:val="sv-SE"/>
        </w:rPr>
        <w:t xml:space="preserve"> hos patienter med nedsatt njurfunktion eller hos patienter i hemodialys är de farmakokinetiska parametrarna för irbesartan ej signifikant förändrade. Irbesartan avlägsnas ej genom hemodialys.</w:t>
      </w:r>
    </w:p>
    <w:p w:rsidR="000B68CB" w:rsidRDefault="000B68CB">
      <w:pPr>
        <w:pStyle w:val="EMEABodyText"/>
        <w:rPr>
          <w:b/>
          <w:i/>
          <w:lang w:val="sv-SE"/>
        </w:rPr>
      </w:pPr>
    </w:p>
    <w:p w:rsidR="000B68CB" w:rsidRDefault="000B68CB">
      <w:pPr>
        <w:pStyle w:val="EMEABodyText"/>
        <w:rPr>
          <w:lang w:val="sv-SE"/>
        </w:rPr>
      </w:pPr>
      <w:r w:rsidRPr="004D7E8E">
        <w:rPr>
          <w:u w:val="single"/>
          <w:lang w:val="sv-SE"/>
        </w:rPr>
        <w:t>Nedsatt leverfunktion</w:t>
      </w:r>
      <w:r w:rsidRPr="004D7E8E">
        <w:rPr>
          <w:b/>
          <w:u w:val="single"/>
          <w:lang w:val="sv-SE"/>
        </w:rPr>
        <w:t>:</w:t>
      </w:r>
      <w:r>
        <w:rPr>
          <w:lang w:val="sv-SE"/>
        </w:rPr>
        <w:t xml:space="preserve"> hos patienter med mild till måttlig cirros är de farmakokinetiska parametrarna för irbesartan ej signifikant förändrade. Studier har ej genomförts på patienter med svårt nedsatt leverfunktion.</w:t>
      </w:r>
    </w:p>
    <w:p w:rsidR="000B68CB" w:rsidRDefault="000B68CB">
      <w:pPr>
        <w:pStyle w:val="EMEABodyText"/>
        <w:rPr>
          <w:lang w:val="sv-SE"/>
        </w:rPr>
      </w:pPr>
    </w:p>
    <w:p w:rsidR="000B68CB" w:rsidRDefault="000B68CB">
      <w:pPr>
        <w:pStyle w:val="EMEAHeading2"/>
        <w:rPr>
          <w:lang w:val="sv-SE"/>
        </w:rPr>
      </w:pPr>
      <w:r>
        <w:rPr>
          <w:lang w:val="sv-SE"/>
        </w:rPr>
        <w:t>5.3</w:t>
      </w:r>
      <w:r>
        <w:rPr>
          <w:lang w:val="sv-SE"/>
        </w:rPr>
        <w:tab/>
        <w:t>Prekliniska säkerhetsuppgifter</w:t>
      </w:r>
    </w:p>
    <w:p w:rsidR="000B68CB" w:rsidRDefault="000B68CB" w:rsidP="000B68CB">
      <w:pPr>
        <w:pStyle w:val="EMEAHeading2"/>
        <w:rPr>
          <w:lang w:val="sv-SE"/>
        </w:rPr>
      </w:pPr>
    </w:p>
    <w:p w:rsidR="000B68CB" w:rsidRDefault="000B68CB">
      <w:pPr>
        <w:pStyle w:val="EMEABodyText"/>
        <w:rPr>
          <w:lang w:val="sv-SE"/>
        </w:rPr>
      </w:pPr>
      <w:r>
        <w:rPr>
          <w:lang w:val="sv-SE"/>
        </w:rPr>
        <w:t>Inga tecken på systemtoxicitet eller onormal toxicitet på målorgan förelåg vid kliniskt relevanta doser. I icke-kliniska säkerhetsstudier orsakade höga doser av irbesartan (≥ 250 mg/kg/dag hos råttor och ≥ 100 mg/kg/dag hos macaque-apor) en sänkning av laboratorievärden för röda blodkroppar (erytrocyter, hemoglobin, hematokrit). Hos råtta och macaque-apor inducerade irbesartan i mycket höga doser (≥ 500 mg/kg/dag) degenerativa förändringar i njurarna (såsom interstitiell nefrit, tubulär dilatation, basofila tubuli, ökade plasmakoncentrationer av urinämne och kreatinin) vilka anses sekundära till den hypotensiva effekten av läkemedlet som medförde minskad renal perfusion. Vidare inducerade irbesartan hyperplasi/hypertrofi av de juxtaglomerulära cellerna (hos råttor vid doser ≥ 90 mg/kg/dag, hos macaque-apor vid doser ≥ 10 mg/kg/dag). Alla dessa förändringar ansågs orsakade av den farmakologiska effekten av irbesartan. För terapeutiska doser av irbesartan till människa, synes hyperplasin/hypertrofin av de juxtaglomerulära cellerna ej ha någon relevans.</w:t>
      </w:r>
    </w:p>
    <w:p w:rsidR="000B68CB" w:rsidRDefault="000B68CB">
      <w:pPr>
        <w:pStyle w:val="EMEABodyText"/>
        <w:rPr>
          <w:lang w:val="sv-SE"/>
        </w:rPr>
      </w:pPr>
    </w:p>
    <w:p w:rsidR="000B68CB" w:rsidRDefault="000B68CB">
      <w:pPr>
        <w:pStyle w:val="EMEABodyText"/>
        <w:rPr>
          <w:lang w:val="sv-SE"/>
        </w:rPr>
      </w:pPr>
      <w:r>
        <w:rPr>
          <w:lang w:val="sv-SE"/>
        </w:rPr>
        <w:t>Det fanns inga tecken på mutagenicitet, klastogenicitet eller karcinogenicitet.</w:t>
      </w:r>
    </w:p>
    <w:p w:rsidR="000B68CB" w:rsidRDefault="000B68CB">
      <w:pPr>
        <w:pStyle w:val="EMEABodyText"/>
        <w:rPr>
          <w:lang w:val="sv-SE"/>
        </w:rPr>
      </w:pPr>
    </w:p>
    <w:p w:rsidR="000B68CB" w:rsidRDefault="000B68CB">
      <w:pPr>
        <w:pStyle w:val="EMEABodyText"/>
        <w:rPr>
          <w:lang w:val="sv-SE"/>
        </w:rPr>
      </w:pPr>
      <w:r>
        <w:rPr>
          <w:lang w:val="sv-SE"/>
        </w:rPr>
        <w:t>I studier på han- och honråttor påverkades inte fertiliteten eller den reproduktiva förmågan, inte heller vid orala doser av irbesartan som orsakade viss parental toxicitet (från 50 till 650 mg/kg/dag), inklusive mortalitet vid den högsta dosen. Ingen signifikant påverkan av antalet gulkroppar, implantationer eller levande foster observerades. Irbesartan påverkade inte avkommans överlevnad, utveckling eller reproduktion. Djurstudier visar att radioisotopmärkt irbesartan kan påvisas hos rått- och kaninfoster. Irbesartan utsöndras i mjölken hos ammande råttor.</w:t>
      </w:r>
    </w:p>
    <w:p w:rsidR="000B68CB" w:rsidRDefault="000B68CB">
      <w:pPr>
        <w:pStyle w:val="EMEABodyText"/>
        <w:rPr>
          <w:lang w:val="sv-SE"/>
        </w:rPr>
      </w:pPr>
    </w:p>
    <w:p w:rsidR="000B68CB" w:rsidRDefault="000B68CB">
      <w:pPr>
        <w:pStyle w:val="EMEABodyText"/>
        <w:rPr>
          <w:lang w:val="sv-SE"/>
        </w:rPr>
      </w:pPr>
      <w:r>
        <w:rPr>
          <w:lang w:val="sv-SE"/>
        </w:rPr>
        <w:t>Djurstudier med irbesartan visade på råttfoster övergående toxiska effekter (förstorat njurbäcken, hydrouretär eller subkutant ödem), som försvann efter födseln. Hos kaniner observerades abort eller tidig resorption vid doser, som hos modern orsakade signifikant toxicitet inklusive död. Inga teratogena effekter sågs hos råtta eller kanin.</w:t>
      </w:r>
    </w:p>
    <w:p w:rsidR="000B68CB" w:rsidRDefault="000B68CB">
      <w:pPr>
        <w:pStyle w:val="EMEABodyText"/>
        <w:rPr>
          <w:lang w:val="sv-SE"/>
        </w:rPr>
      </w:pPr>
    </w:p>
    <w:p w:rsidR="000B68CB" w:rsidRDefault="000B68CB">
      <w:pPr>
        <w:pStyle w:val="EMEABodyText"/>
        <w:rPr>
          <w:lang w:val="sv-SE"/>
        </w:rPr>
      </w:pPr>
    </w:p>
    <w:p w:rsidR="000B68CB" w:rsidRDefault="000B68CB">
      <w:pPr>
        <w:pStyle w:val="EMEAHeading1"/>
        <w:rPr>
          <w:lang w:val="sv-SE"/>
        </w:rPr>
      </w:pPr>
      <w:r>
        <w:rPr>
          <w:lang w:val="sv-SE"/>
        </w:rPr>
        <w:t>6.</w:t>
      </w:r>
      <w:r>
        <w:rPr>
          <w:lang w:val="sv-SE"/>
        </w:rPr>
        <w:tab/>
        <w:t>FARMACEUTISKA UPPGIFTER</w:t>
      </w:r>
    </w:p>
    <w:p w:rsidR="000B68CB" w:rsidRDefault="000B68CB" w:rsidP="000B68CB">
      <w:pPr>
        <w:pStyle w:val="EMEAHeading1"/>
        <w:rPr>
          <w:lang w:val="sv-SE"/>
        </w:rPr>
      </w:pPr>
    </w:p>
    <w:p w:rsidR="000B68CB" w:rsidRDefault="000B68CB">
      <w:pPr>
        <w:pStyle w:val="EMEAHeading2"/>
        <w:rPr>
          <w:lang w:val="sv-SE"/>
        </w:rPr>
      </w:pPr>
      <w:r>
        <w:rPr>
          <w:lang w:val="sv-SE"/>
        </w:rPr>
        <w:t>6.1</w:t>
      </w:r>
      <w:r>
        <w:rPr>
          <w:lang w:val="sv-SE"/>
        </w:rPr>
        <w:tab/>
        <w:t>Förteckning över hjälpämnen</w:t>
      </w:r>
    </w:p>
    <w:p w:rsidR="000B68CB" w:rsidRDefault="000B68CB" w:rsidP="000B68CB">
      <w:pPr>
        <w:pStyle w:val="EMEAHeading2"/>
        <w:rPr>
          <w:lang w:val="sv-SE"/>
        </w:rPr>
      </w:pPr>
    </w:p>
    <w:p w:rsidR="000B68CB" w:rsidRDefault="000B68CB">
      <w:pPr>
        <w:pStyle w:val="EMEABodyText"/>
        <w:rPr>
          <w:lang w:val="sv-SE"/>
        </w:rPr>
      </w:pPr>
      <w:r>
        <w:rPr>
          <w:lang w:val="sv-SE"/>
        </w:rPr>
        <w:t>Mikrokristallin cellulosa</w:t>
      </w:r>
    </w:p>
    <w:p w:rsidR="000B68CB" w:rsidRDefault="000B68CB">
      <w:pPr>
        <w:pStyle w:val="EMEABodyText"/>
        <w:rPr>
          <w:lang w:val="sv-SE"/>
        </w:rPr>
      </w:pPr>
      <w:r>
        <w:rPr>
          <w:lang w:val="sv-SE"/>
        </w:rPr>
        <w:t>Kroskarmellosnatrium</w:t>
      </w:r>
    </w:p>
    <w:p w:rsidR="000B68CB" w:rsidRDefault="000B68CB">
      <w:pPr>
        <w:pStyle w:val="EMEABodyText"/>
        <w:rPr>
          <w:lang w:val="sv-SE"/>
        </w:rPr>
      </w:pPr>
      <w:r>
        <w:rPr>
          <w:lang w:val="sv-SE"/>
        </w:rPr>
        <w:t>Laktosmonohydrat</w:t>
      </w:r>
    </w:p>
    <w:p w:rsidR="000B68CB" w:rsidRDefault="000B68CB">
      <w:pPr>
        <w:pStyle w:val="EMEABodyText"/>
        <w:rPr>
          <w:lang w:val="sv-SE"/>
        </w:rPr>
      </w:pPr>
      <w:r>
        <w:rPr>
          <w:lang w:val="sv-SE"/>
        </w:rPr>
        <w:t>Magnesiumstearat</w:t>
      </w:r>
    </w:p>
    <w:p w:rsidR="000B68CB" w:rsidRDefault="000B68CB">
      <w:pPr>
        <w:pStyle w:val="EMEABodyText"/>
        <w:rPr>
          <w:lang w:val="sv-SE"/>
        </w:rPr>
      </w:pPr>
      <w:r>
        <w:rPr>
          <w:lang w:val="sv-SE"/>
        </w:rPr>
        <w:t>Vattenhaltig kolloidal kiseldioxid</w:t>
      </w:r>
    </w:p>
    <w:p w:rsidR="000B68CB" w:rsidRDefault="000B68CB">
      <w:pPr>
        <w:pStyle w:val="EMEABodyText"/>
        <w:rPr>
          <w:lang w:val="sv-SE"/>
        </w:rPr>
      </w:pPr>
      <w:r>
        <w:rPr>
          <w:lang w:val="sv-SE"/>
        </w:rPr>
        <w:t>Pregelatiniserad majsstärkelse</w:t>
      </w:r>
    </w:p>
    <w:p w:rsidR="000B68CB" w:rsidRDefault="000B68CB">
      <w:pPr>
        <w:pStyle w:val="EMEABodyText"/>
        <w:rPr>
          <w:lang w:val="sv-SE"/>
        </w:rPr>
      </w:pPr>
      <w:r>
        <w:rPr>
          <w:lang w:val="sv-SE"/>
        </w:rPr>
        <w:t>Poloxamer 188.</w:t>
      </w:r>
    </w:p>
    <w:p w:rsidR="000B68CB" w:rsidRDefault="000B68CB">
      <w:pPr>
        <w:pStyle w:val="EMEABodyText"/>
        <w:rPr>
          <w:lang w:val="sv-SE"/>
        </w:rPr>
      </w:pPr>
    </w:p>
    <w:p w:rsidR="000B68CB" w:rsidRDefault="000B68CB">
      <w:pPr>
        <w:pStyle w:val="EMEAHeading2"/>
        <w:rPr>
          <w:lang w:val="sv-SE"/>
        </w:rPr>
      </w:pPr>
      <w:r>
        <w:rPr>
          <w:lang w:val="sv-SE"/>
        </w:rPr>
        <w:t>6.2</w:t>
      </w:r>
      <w:r>
        <w:rPr>
          <w:lang w:val="sv-SE"/>
        </w:rPr>
        <w:tab/>
        <w:t>Inkompatibiliteter</w:t>
      </w:r>
    </w:p>
    <w:p w:rsidR="000B68CB" w:rsidRDefault="000B68CB" w:rsidP="000B68CB">
      <w:pPr>
        <w:pStyle w:val="EMEAHeading2"/>
        <w:rPr>
          <w:lang w:val="sv-SE"/>
        </w:rPr>
      </w:pPr>
    </w:p>
    <w:p w:rsidR="000B68CB" w:rsidRDefault="000B68CB">
      <w:pPr>
        <w:pStyle w:val="EMEABodyText"/>
        <w:rPr>
          <w:lang w:val="sv-SE"/>
        </w:rPr>
      </w:pPr>
      <w:r>
        <w:rPr>
          <w:lang w:val="sv-SE"/>
        </w:rPr>
        <w:t>Ej relevant.</w:t>
      </w:r>
    </w:p>
    <w:p w:rsidR="000B68CB" w:rsidRDefault="000B68CB">
      <w:pPr>
        <w:pStyle w:val="EMEABodyText"/>
        <w:rPr>
          <w:lang w:val="sv-SE"/>
        </w:rPr>
      </w:pPr>
    </w:p>
    <w:p w:rsidR="000B68CB" w:rsidRDefault="000B68CB">
      <w:pPr>
        <w:pStyle w:val="EMEAHeading2"/>
        <w:rPr>
          <w:lang w:val="sv-SE"/>
        </w:rPr>
      </w:pPr>
      <w:r>
        <w:rPr>
          <w:lang w:val="sv-SE"/>
        </w:rPr>
        <w:t>6.3</w:t>
      </w:r>
      <w:r>
        <w:rPr>
          <w:lang w:val="sv-SE"/>
        </w:rPr>
        <w:tab/>
        <w:t>Hållbarhet</w:t>
      </w:r>
    </w:p>
    <w:p w:rsidR="000B68CB" w:rsidRDefault="000B68CB" w:rsidP="000B68CB">
      <w:pPr>
        <w:pStyle w:val="EMEAHeading2"/>
        <w:rPr>
          <w:lang w:val="sv-SE"/>
        </w:rPr>
      </w:pPr>
    </w:p>
    <w:p w:rsidR="000B68CB" w:rsidRDefault="000B68CB">
      <w:pPr>
        <w:pStyle w:val="EMEABodyText"/>
        <w:rPr>
          <w:lang w:val="sv-SE"/>
        </w:rPr>
      </w:pPr>
      <w:r>
        <w:rPr>
          <w:lang w:val="sv-SE"/>
        </w:rPr>
        <w:t>3 år.</w:t>
      </w:r>
    </w:p>
    <w:p w:rsidR="000B68CB" w:rsidRDefault="000B68CB">
      <w:pPr>
        <w:pStyle w:val="EMEABodyText"/>
        <w:rPr>
          <w:lang w:val="sv-SE"/>
        </w:rPr>
      </w:pPr>
    </w:p>
    <w:p w:rsidR="000B68CB" w:rsidRDefault="000B68CB">
      <w:pPr>
        <w:pStyle w:val="EMEAHeading2"/>
        <w:rPr>
          <w:lang w:val="sv-SE"/>
        </w:rPr>
      </w:pPr>
      <w:r>
        <w:rPr>
          <w:lang w:val="sv-SE"/>
        </w:rPr>
        <w:t>6.4</w:t>
      </w:r>
      <w:r>
        <w:rPr>
          <w:lang w:val="sv-SE"/>
        </w:rPr>
        <w:tab/>
        <w:t>Särskilda förvaringsanvisningar</w:t>
      </w:r>
    </w:p>
    <w:p w:rsidR="000B68CB" w:rsidRDefault="000B68CB" w:rsidP="000B68CB">
      <w:pPr>
        <w:pStyle w:val="EMEAHeading2"/>
        <w:rPr>
          <w:lang w:val="sv-SE"/>
        </w:rPr>
      </w:pPr>
    </w:p>
    <w:p w:rsidR="000B68CB" w:rsidRDefault="000B68CB">
      <w:pPr>
        <w:pStyle w:val="EMEABodyText"/>
        <w:rPr>
          <w:lang w:val="sv-SE"/>
        </w:rPr>
      </w:pPr>
      <w:r>
        <w:rPr>
          <w:lang w:val="sv-SE"/>
        </w:rPr>
        <w:t>Förvaras vid högst 30</w:t>
      </w:r>
      <w:r>
        <w:rPr>
          <w:vertAlign w:val="superscript"/>
          <w:lang w:val="sv-SE"/>
        </w:rPr>
        <w:t>o</w:t>
      </w:r>
      <w:r>
        <w:rPr>
          <w:lang w:val="sv-SE"/>
        </w:rPr>
        <w:t>C.</w:t>
      </w:r>
    </w:p>
    <w:p w:rsidR="000B68CB" w:rsidRDefault="000B68CB">
      <w:pPr>
        <w:pStyle w:val="EMEABodyText"/>
        <w:rPr>
          <w:lang w:val="sv-SE"/>
        </w:rPr>
      </w:pPr>
    </w:p>
    <w:p w:rsidR="000B68CB" w:rsidRDefault="000B68CB">
      <w:pPr>
        <w:pStyle w:val="EMEAHeading2"/>
        <w:rPr>
          <w:lang w:val="sv-SE"/>
        </w:rPr>
      </w:pPr>
      <w:r>
        <w:rPr>
          <w:lang w:val="sv-SE"/>
        </w:rPr>
        <w:t>6.5</w:t>
      </w:r>
      <w:r>
        <w:rPr>
          <w:lang w:val="sv-SE"/>
        </w:rPr>
        <w:tab/>
        <w:t>Förpackningstyp och innehåll</w:t>
      </w:r>
    </w:p>
    <w:p w:rsidR="000B68CB" w:rsidRDefault="000B68CB" w:rsidP="000B68CB">
      <w:pPr>
        <w:pStyle w:val="EMEAHeading2"/>
        <w:rPr>
          <w:lang w:val="sv-SE"/>
        </w:rPr>
      </w:pPr>
    </w:p>
    <w:p w:rsidR="000B68CB" w:rsidRDefault="000B68CB">
      <w:pPr>
        <w:pStyle w:val="EMEABodyText"/>
        <w:rPr>
          <w:lang w:val="sv-SE"/>
        </w:rPr>
      </w:pPr>
      <w:r>
        <w:rPr>
          <w:lang w:val="sv-SE"/>
        </w:rPr>
        <w:t>Kartong med 14 tabletter i PVC/PVDC/Aluminiumfolie blister.</w:t>
      </w:r>
    </w:p>
    <w:p w:rsidR="000B68CB" w:rsidRDefault="000B68CB">
      <w:pPr>
        <w:pStyle w:val="EMEABodyText"/>
        <w:rPr>
          <w:lang w:val="sv-SE"/>
        </w:rPr>
      </w:pPr>
      <w:r>
        <w:rPr>
          <w:lang w:val="sv-SE"/>
        </w:rPr>
        <w:t>Kartong med 28 tabletter i PVC/PVDC/Aluminiumfolie blister.</w:t>
      </w:r>
    </w:p>
    <w:p w:rsidR="000B68CB" w:rsidRDefault="000B68CB">
      <w:pPr>
        <w:pStyle w:val="EMEABodyText"/>
        <w:rPr>
          <w:lang w:val="sv-SE"/>
        </w:rPr>
      </w:pPr>
      <w:r>
        <w:rPr>
          <w:lang w:val="sv-SE"/>
        </w:rPr>
        <w:t>Kartong med 56 tabletter i PVC/PVDC/Aluminiumfolie blister.</w:t>
      </w:r>
    </w:p>
    <w:p w:rsidR="000B68CB" w:rsidRDefault="000B68CB">
      <w:pPr>
        <w:pStyle w:val="EMEABodyText"/>
        <w:rPr>
          <w:lang w:val="sv-SE"/>
        </w:rPr>
      </w:pPr>
      <w:r>
        <w:rPr>
          <w:lang w:val="sv-SE"/>
        </w:rPr>
        <w:t>Kartong med 98 tabletter i PVC/PVDC/Aluminiumfolie blister.</w:t>
      </w:r>
    </w:p>
    <w:p w:rsidR="000B68CB" w:rsidRDefault="000B68CB">
      <w:pPr>
        <w:pStyle w:val="EMEABodyText"/>
        <w:rPr>
          <w:lang w:val="sv-SE"/>
        </w:rPr>
      </w:pPr>
      <w:r>
        <w:rPr>
          <w:lang w:val="sv-SE"/>
        </w:rPr>
        <w:t>Kartong med 56 x 1 tabletter i PVC/PVDC/Aluminiumfolie perforerad endosblister.</w:t>
      </w:r>
    </w:p>
    <w:p w:rsidR="000B68CB" w:rsidRDefault="000B68CB">
      <w:pPr>
        <w:pStyle w:val="EMEABodyText"/>
        <w:rPr>
          <w:lang w:val="sv-SE"/>
        </w:rPr>
      </w:pPr>
    </w:p>
    <w:p w:rsidR="000B68CB" w:rsidRDefault="000B68CB">
      <w:pPr>
        <w:pStyle w:val="EMEABodyText"/>
        <w:rPr>
          <w:lang w:val="sv-SE"/>
        </w:rPr>
      </w:pPr>
      <w:r>
        <w:rPr>
          <w:lang w:val="sv-SE"/>
        </w:rPr>
        <w:t>Eventuellt kommer inte alla förpackningsstorlekar att marknadsföras.</w:t>
      </w:r>
    </w:p>
    <w:p w:rsidR="000B68CB" w:rsidRDefault="000B68CB">
      <w:pPr>
        <w:pStyle w:val="EMEABodyText"/>
        <w:rPr>
          <w:lang w:val="sv-SE"/>
        </w:rPr>
      </w:pPr>
    </w:p>
    <w:p w:rsidR="000B68CB" w:rsidRDefault="000B68CB">
      <w:pPr>
        <w:pStyle w:val="EMEAHeading2"/>
        <w:rPr>
          <w:lang w:val="sv-SE"/>
        </w:rPr>
      </w:pPr>
      <w:r>
        <w:rPr>
          <w:lang w:val="sv-SE"/>
        </w:rPr>
        <w:t>6.6</w:t>
      </w:r>
      <w:r>
        <w:rPr>
          <w:lang w:val="sv-SE"/>
        </w:rPr>
        <w:tab/>
        <w:t>Särskilda anvisningar för destruktion</w:t>
      </w:r>
    </w:p>
    <w:p w:rsidR="000B68CB" w:rsidRDefault="000B68CB" w:rsidP="000B68CB">
      <w:pPr>
        <w:pStyle w:val="EMEAHeading2"/>
        <w:rPr>
          <w:lang w:val="sv-SE"/>
        </w:rPr>
      </w:pPr>
    </w:p>
    <w:p w:rsidR="000B68CB" w:rsidRDefault="000B68CB">
      <w:pPr>
        <w:pStyle w:val="EMEABodyText"/>
        <w:rPr>
          <w:lang w:val="sv-SE"/>
        </w:rPr>
      </w:pPr>
      <w:r w:rsidRPr="00B9573B">
        <w:rPr>
          <w:noProof/>
          <w:lang w:val="sv-SE"/>
        </w:rPr>
        <w:t>Ej använt läkemedel och avfall skall kasseras enligt gällande anvisningar</w:t>
      </w:r>
      <w:r>
        <w:rPr>
          <w:lang w:val="sv-SE"/>
        </w:rPr>
        <w:t>.</w:t>
      </w:r>
    </w:p>
    <w:p w:rsidR="000B68CB" w:rsidRDefault="000B68CB">
      <w:pPr>
        <w:pStyle w:val="EMEABodyText"/>
        <w:rPr>
          <w:lang w:val="sv-SE"/>
        </w:rPr>
      </w:pPr>
    </w:p>
    <w:p w:rsidR="000B68CB" w:rsidRDefault="000B68CB">
      <w:pPr>
        <w:pStyle w:val="EMEABodyText"/>
        <w:rPr>
          <w:lang w:val="sv-SE"/>
        </w:rPr>
      </w:pPr>
    </w:p>
    <w:p w:rsidR="000B68CB" w:rsidRDefault="000B68CB">
      <w:pPr>
        <w:pStyle w:val="EMEAHeading1"/>
        <w:rPr>
          <w:lang w:val="sv-SE"/>
        </w:rPr>
      </w:pPr>
      <w:r>
        <w:rPr>
          <w:lang w:val="sv-SE"/>
        </w:rPr>
        <w:t>7.</w:t>
      </w:r>
      <w:r>
        <w:rPr>
          <w:lang w:val="sv-SE"/>
        </w:rPr>
        <w:tab/>
        <w:t>INNEHAVARE AV GODKÄNNANDE FÖR FÖRSÄLJNING</w:t>
      </w:r>
    </w:p>
    <w:p w:rsidR="000B68CB" w:rsidRPr="00273E90" w:rsidRDefault="000B68CB" w:rsidP="000B68CB">
      <w:pPr>
        <w:pStyle w:val="EMEAHeading1"/>
        <w:rPr>
          <w:lang w:val="sv-SE"/>
        </w:rPr>
      </w:pPr>
    </w:p>
    <w:p w:rsidR="000B68CB" w:rsidRDefault="000B68CB">
      <w:pPr>
        <w:pStyle w:val="EMEAAddress"/>
        <w:rPr>
          <w:lang w:val="sv-SE"/>
        </w:rPr>
      </w:pPr>
      <w:r>
        <w:rPr>
          <w:lang w:val="sv-SE"/>
        </w:rPr>
        <w:t>sanofi-aventis groupe</w:t>
      </w:r>
      <w:r w:rsidRPr="00986E86">
        <w:rPr>
          <w:lang w:val="sv-SE"/>
        </w:rPr>
        <w:br/>
      </w:r>
      <w:r>
        <w:rPr>
          <w:lang w:val="sv-SE"/>
        </w:rPr>
        <w:t>54</w:t>
      </w:r>
      <w:r w:rsidR="00CE08DE">
        <w:rPr>
          <w:lang w:val="sv-SE"/>
        </w:rPr>
        <w:t>,</w:t>
      </w:r>
      <w:r>
        <w:rPr>
          <w:lang w:val="sv-SE"/>
        </w:rPr>
        <w:t xml:space="preserve"> rue La Boétie</w:t>
      </w:r>
      <w:r>
        <w:rPr>
          <w:lang w:val="sv-SE"/>
        </w:rPr>
        <w:br/>
      </w:r>
      <w:r w:rsidR="00CE08DE">
        <w:rPr>
          <w:lang w:val="sv-SE"/>
        </w:rPr>
        <w:t>F-</w:t>
      </w:r>
      <w:r>
        <w:rPr>
          <w:lang w:val="sv-SE"/>
        </w:rPr>
        <w:t>75008 Paris</w:t>
      </w:r>
      <w:r w:rsidRPr="00986E86">
        <w:rPr>
          <w:lang w:val="sv-SE"/>
        </w:rPr>
        <w:t> - </w:t>
      </w:r>
      <w:r>
        <w:rPr>
          <w:lang w:val="sv-SE"/>
        </w:rPr>
        <w:t>Frankrike</w:t>
      </w:r>
    </w:p>
    <w:p w:rsidR="000B68CB" w:rsidRDefault="000B68CB">
      <w:pPr>
        <w:pStyle w:val="EMEABodyText"/>
        <w:rPr>
          <w:lang w:val="sv-SE"/>
        </w:rPr>
      </w:pPr>
    </w:p>
    <w:p w:rsidR="000B68CB" w:rsidRDefault="000B68CB">
      <w:pPr>
        <w:pStyle w:val="EMEABodyText"/>
        <w:rPr>
          <w:lang w:val="sv-SE"/>
        </w:rPr>
      </w:pPr>
    </w:p>
    <w:p w:rsidR="000B68CB" w:rsidRDefault="000B68CB">
      <w:pPr>
        <w:pStyle w:val="EMEAHeading1"/>
        <w:rPr>
          <w:lang w:val="sv-SE"/>
        </w:rPr>
      </w:pPr>
      <w:r>
        <w:rPr>
          <w:lang w:val="sv-SE"/>
        </w:rPr>
        <w:t>8.</w:t>
      </w:r>
      <w:r>
        <w:rPr>
          <w:lang w:val="sv-SE"/>
        </w:rPr>
        <w:tab/>
        <w:t>NUMMER PÅ GODKÄNNANDE FÖR FÖRSÄLJNING</w:t>
      </w:r>
    </w:p>
    <w:p w:rsidR="000B68CB" w:rsidRPr="00273E90" w:rsidRDefault="000B68CB" w:rsidP="000B68CB">
      <w:pPr>
        <w:pStyle w:val="EMEAHeading1"/>
        <w:rPr>
          <w:lang w:val="sv-SE"/>
        </w:rPr>
      </w:pPr>
    </w:p>
    <w:p w:rsidR="000B68CB" w:rsidRDefault="000B68CB" w:rsidP="000B68CB">
      <w:pPr>
        <w:pStyle w:val="EMEABodyText"/>
        <w:jc w:val="both"/>
        <w:rPr>
          <w:lang w:val="sl-SI"/>
        </w:rPr>
      </w:pPr>
      <w:r>
        <w:rPr>
          <w:lang w:val="nb-NO"/>
        </w:rPr>
        <w:t>EU/1/97/049/004-006</w:t>
      </w:r>
      <w:r>
        <w:rPr>
          <w:lang w:val="nb-NO"/>
        </w:rPr>
        <w:br/>
        <w:t>EU/1/97/049/011</w:t>
      </w:r>
      <w:r>
        <w:rPr>
          <w:lang w:val="nb-NO"/>
        </w:rPr>
        <w:br/>
        <w:t>EU/1/97/049/014</w:t>
      </w:r>
    </w:p>
    <w:p w:rsidR="000B68CB" w:rsidRDefault="000B68CB">
      <w:pPr>
        <w:pStyle w:val="EMEABodyText"/>
        <w:rPr>
          <w:lang w:val="sv-SE"/>
        </w:rPr>
      </w:pPr>
    </w:p>
    <w:p w:rsidR="000B68CB" w:rsidRDefault="000B68CB">
      <w:pPr>
        <w:pStyle w:val="EMEABodyText"/>
        <w:rPr>
          <w:lang w:val="sv-SE"/>
        </w:rPr>
      </w:pPr>
    </w:p>
    <w:p w:rsidR="000B68CB" w:rsidRDefault="000B68CB">
      <w:pPr>
        <w:pStyle w:val="EMEAHeading1"/>
        <w:rPr>
          <w:lang w:val="sv-SE"/>
        </w:rPr>
      </w:pPr>
      <w:r>
        <w:rPr>
          <w:lang w:val="sv-SE"/>
        </w:rPr>
        <w:t>9.</w:t>
      </w:r>
      <w:r>
        <w:rPr>
          <w:lang w:val="sv-SE"/>
        </w:rPr>
        <w:tab/>
        <w:t>DATUM FÖR FÖRSTA GODKÄNNANDE/FÖRNYAT GODKÄNNANDE</w:t>
      </w:r>
    </w:p>
    <w:p w:rsidR="000B68CB" w:rsidRPr="00273E90" w:rsidRDefault="000B68CB" w:rsidP="000B68CB">
      <w:pPr>
        <w:pStyle w:val="EMEAHeading1"/>
        <w:rPr>
          <w:lang w:val="sv-SE"/>
        </w:rPr>
      </w:pPr>
    </w:p>
    <w:p w:rsidR="000B68CB" w:rsidRPr="005D1768" w:rsidRDefault="000B68CB" w:rsidP="000B68CB">
      <w:pPr>
        <w:pStyle w:val="EMEABodyText"/>
        <w:rPr>
          <w:lang w:val="sv-SE"/>
        </w:rPr>
      </w:pPr>
      <w:r>
        <w:rPr>
          <w:lang w:val="sv-SE"/>
        </w:rPr>
        <w:t>Datum för</w:t>
      </w:r>
      <w:r w:rsidR="00582A8A">
        <w:rPr>
          <w:lang w:val="sv-SE"/>
        </w:rPr>
        <w:t xml:space="preserve"> det</w:t>
      </w:r>
      <w:r>
        <w:rPr>
          <w:lang w:val="sv-SE"/>
        </w:rPr>
        <w:t xml:space="preserve"> första godkännande</w:t>
      </w:r>
      <w:r w:rsidR="00582A8A">
        <w:rPr>
          <w:lang w:val="sv-SE"/>
        </w:rPr>
        <w:t>t</w:t>
      </w:r>
      <w:r>
        <w:rPr>
          <w:lang w:val="sv-SE"/>
        </w:rPr>
        <w:t>: 27 augusti 1997</w:t>
      </w:r>
      <w:r>
        <w:rPr>
          <w:lang w:val="sv-SE"/>
        </w:rPr>
        <w:br/>
        <w:t>Datum för</w:t>
      </w:r>
      <w:r w:rsidR="00582A8A">
        <w:rPr>
          <w:lang w:val="sv-SE"/>
        </w:rPr>
        <w:t xml:space="preserve"> den</w:t>
      </w:r>
      <w:r>
        <w:rPr>
          <w:lang w:val="sv-SE"/>
        </w:rPr>
        <w:t xml:space="preserve"> senaste förnyelse</w:t>
      </w:r>
      <w:r w:rsidR="00582A8A">
        <w:rPr>
          <w:lang w:val="sv-SE"/>
        </w:rPr>
        <w:t>n</w:t>
      </w:r>
      <w:r>
        <w:rPr>
          <w:lang w:val="sv-SE"/>
        </w:rPr>
        <w:t>: 27 augusti 2007</w:t>
      </w:r>
    </w:p>
    <w:p w:rsidR="000B68CB" w:rsidRDefault="000B68CB">
      <w:pPr>
        <w:pStyle w:val="EMEABodyText"/>
        <w:rPr>
          <w:lang w:val="sv-SE"/>
        </w:rPr>
      </w:pPr>
    </w:p>
    <w:p w:rsidR="000B68CB" w:rsidRDefault="000B68CB">
      <w:pPr>
        <w:pStyle w:val="EMEABodyText"/>
        <w:rPr>
          <w:lang w:val="sv-SE"/>
        </w:rPr>
      </w:pPr>
    </w:p>
    <w:p w:rsidR="000B68CB" w:rsidRDefault="000B68CB">
      <w:pPr>
        <w:pStyle w:val="EMEAHeading1"/>
        <w:rPr>
          <w:lang w:val="sv-SE"/>
        </w:rPr>
      </w:pPr>
      <w:r>
        <w:rPr>
          <w:lang w:val="sv-SE"/>
        </w:rPr>
        <w:t>10.</w:t>
      </w:r>
      <w:r>
        <w:rPr>
          <w:lang w:val="sv-SE"/>
        </w:rPr>
        <w:tab/>
        <w:t>DATUM FÖR ÖVERSYN AV PRODUKTRESUMÉN</w:t>
      </w:r>
    </w:p>
    <w:p w:rsidR="000B68CB" w:rsidRDefault="000B68CB" w:rsidP="000B68CB">
      <w:pPr>
        <w:pStyle w:val="EMEABodyText"/>
        <w:keepNext/>
        <w:rPr>
          <w:lang w:val="sv-SE"/>
        </w:rPr>
      </w:pPr>
    </w:p>
    <w:p w:rsidR="000B68CB" w:rsidRPr="004D7E8E" w:rsidRDefault="000B68CB" w:rsidP="000B68CB">
      <w:pPr>
        <w:pStyle w:val="EMEABodyText"/>
        <w:rPr>
          <w:lang w:val="sv-SE"/>
        </w:rPr>
      </w:pPr>
      <w:r w:rsidRPr="00276749">
        <w:rPr>
          <w:noProof/>
          <w:lang w:val="sv-SE"/>
        </w:rPr>
        <w:t xml:space="preserve">Information om detta läkemedel finns tillgänglig på </w:t>
      </w:r>
      <w:r>
        <w:rPr>
          <w:noProof/>
          <w:lang w:val="sv-SE"/>
        </w:rPr>
        <w:t>Europeiska läkemedelsmyndighetens</w:t>
      </w:r>
      <w:r w:rsidRPr="00276749">
        <w:rPr>
          <w:noProof/>
          <w:lang w:val="sv-SE"/>
        </w:rPr>
        <w:t xml:space="preserve"> hemsida </w:t>
      </w:r>
      <w:r w:rsidRPr="005A099E">
        <w:rPr>
          <w:noProof/>
          <w:lang w:val="sv-SE"/>
        </w:rPr>
        <w:t>http://www.</w:t>
      </w:r>
      <w:r>
        <w:rPr>
          <w:noProof/>
          <w:lang w:val="sv-SE"/>
        </w:rPr>
        <w:t>ema</w:t>
      </w:r>
      <w:r w:rsidRPr="005A099E">
        <w:rPr>
          <w:noProof/>
          <w:lang w:val="sv-SE"/>
        </w:rPr>
        <w:t>.europa.eu/.</w:t>
      </w:r>
    </w:p>
    <w:p w:rsidR="000B68CB" w:rsidRDefault="000B68CB">
      <w:pPr>
        <w:pStyle w:val="EMEAHeading1"/>
        <w:rPr>
          <w:lang w:val="sv-SE"/>
        </w:rPr>
      </w:pPr>
      <w:r w:rsidRPr="005736D2">
        <w:rPr>
          <w:lang w:val="sv-SE"/>
        </w:rPr>
        <w:br w:type="page"/>
      </w:r>
      <w:r>
        <w:rPr>
          <w:lang w:val="sv-SE"/>
        </w:rPr>
        <w:t>1.</w:t>
      </w:r>
      <w:r>
        <w:rPr>
          <w:lang w:val="sv-SE"/>
        </w:rPr>
        <w:tab/>
        <w:t>LÄKEMEDLETS NAMN</w:t>
      </w:r>
    </w:p>
    <w:p w:rsidR="000B68CB" w:rsidRDefault="000B68CB" w:rsidP="000B68CB">
      <w:pPr>
        <w:pStyle w:val="EMEAHeading1"/>
        <w:rPr>
          <w:lang w:val="sv-SE"/>
        </w:rPr>
      </w:pPr>
    </w:p>
    <w:p w:rsidR="000B68CB" w:rsidRDefault="000B68CB">
      <w:pPr>
        <w:pStyle w:val="EMEABodyText"/>
        <w:rPr>
          <w:lang w:val="sv-SE"/>
        </w:rPr>
      </w:pPr>
      <w:r>
        <w:rPr>
          <w:lang w:val="sv-SE"/>
        </w:rPr>
        <w:t>Karvea 300 mg tabletter.</w:t>
      </w:r>
    </w:p>
    <w:p w:rsidR="000B68CB" w:rsidRDefault="000B68CB">
      <w:pPr>
        <w:pStyle w:val="EMEABodyText"/>
        <w:rPr>
          <w:lang w:val="sv-SE"/>
        </w:rPr>
      </w:pPr>
    </w:p>
    <w:p w:rsidR="000B68CB" w:rsidRDefault="000B68CB">
      <w:pPr>
        <w:pStyle w:val="EMEABodyText"/>
        <w:rPr>
          <w:lang w:val="sv-SE"/>
        </w:rPr>
      </w:pPr>
    </w:p>
    <w:p w:rsidR="000B68CB" w:rsidRDefault="000B68CB">
      <w:pPr>
        <w:pStyle w:val="EMEAHeading1"/>
        <w:rPr>
          <w:lang w:val="sv-SE"/>
        </w:rPr>
      </w:pPr>
      <w:r>
        <w:rPr>
          <w:lang w:val="sv-SE"/>
        </w:rPr>
        <w:t>2.</w:t>
      </w:r>
      <w:r>
        <w:rPr>
          <w:lang w:val="sv-SE"/>
        </w:rPr>
        <w:tab/>
        <w:t>KVALITATIV OCH KVANTITATIV SAMMANSÄTTNING</w:t>
      </w:r>
    </w:p>
    <w:p w:rsidR="000B68CB" w:rsidRDefault="000B68CB" w:rsidP="000B68CB">
      <w:pPr>
        <w:pStyle w:val="EMEAHeading1"/>
        <w:rPr>
          <w:lang w:val="sv-SE"/>
        </w:rPr>
      </w:pPr>
    </w:p>
    <w:p w:rsidR="000B68CB" w:rsidRDefault="000B68CB">
      <w:pPr>
        <w:pStyle w:val="EMEABodyText"/>
        <w:rPr>
          <w:lang w:val="sv-SE"/>
        </w:rPr>
      </w:pPr>
      <w:r>
        <w:rPr>
          <w:lang w:val="sv-SE"/>
        </w:rPr>
        <w:t>Varje tablett innehåller 300 mg irbesartan.</w:t>
      </w:r>
    </w:p>
    <w:p w:rsidR="000B68CB" w:rsidRDefault="000B68CB">
      <w:pPr>
        <w:pStyle w:val="EMEABodyText"/>
        <w:rPr>
          <w:lang w:val="sv-SE"/>
        </w:rPr>
      </w:pPr>
    </w:p>
    <w:p w:rsidR="000B68CB" w:rsidRDefault="00A63748" w:rsidP="000B68CB">
      <w:pPr>
        <w:pStyle w:val="EMEABodyText"/>
        <w:rPr>
          <w:lang w:val="sv-SE"/>
        </w:rPr>
      </w:pPr>
      <w:r w:rsidRPr="009E60FB">
        <w:rPr>
          <w:u w:val="single"/>
          <w:lang w:val="sv-SE"/>
        </w:rPr>
        <w:t>Hjälpämne med känd effekt:</w:t>
      </w:r>
      <w:r>
        <w:rPr>
          <w:lang w:val="sv-SE"/>
        </w:rPr>
        <w:t xml:space="preserve"> </w:t>
      </w:r>
      <w:r w:rsidR="000B68CB">
        <w:rPr>
          <w:lang w:val="sv-SE"/>
        </w:rPr>
        <w:t>61,50 mg laktosmonohydrat per tablett.</w:t>
      </w:r>
    </w:p>
    <w:p w:rsidR="000B68CB" w:rsidRDefault="000B68CB">
      <w:pPr>
        <w:pStyle w:val="EMEABodyText"/>
        <w:rPr>
          <w:lang w:val="sv-SE"/>
        </w:rPr>
      </w:pPr>
    </w:p>
    <w:p w:rsidR="000B68CB" w:rsidRDefault="000B68CB">
      <w:pPr>
        <w:pStyle w:val="EMEABodyText"/>
        <w:rPr>
          <w:lang w:val="sv-SE"/>
        </w:rPr>
      </w:pPr>
      <w:r>
        <w:rPr>
          <w:lang w:val="sv-SE"/>
        </w:rPr>
        <w:t>För fullständig förteckning över hjälpämnen, se avsnitt 6.1.</w:t>
      </w:r>
    </w:p>
    <w:p w:rsidR="000B68CB" w:rsidRDefault="000B68CB">
      <w:pPr>
        <w:pStyle w:val="EMEABodyText"/>
        <w:rPr>
          <w:lang w:val="sv-SE"/>
        </w:rPr>
      </w:pPr>
    </w:p>
    <w:p w:rsidR="000B68CB" w:rsidRDefault="000B68CB">
      <w:pPr>
        <w:pStyle w:val="EMEABodyText"/>
        <w:rPr>
          <w:lang w:val="sv-SE"/>
        </w:rPr>
      </w:pPr>
    </w:p>
    <w:p w:rsidR="000B68CB" w:rsidRDefault="000B68CB">
      <w:pPr>
        <w:pStyle w:val="EMEAHeading1"/>
        <w:rPr>
          <w:lang w:val="sv-SE"/>
        </w:rPr>
      </w:pPr>
      <w:r>
        <w:rPr>
          <w:lang w:val="sv-SE"/>
        </w:rPr>
        <w:t>3.</w:t>
      </w:r>
      <w:r>
        <w:rPr>
          <w:lang w:val="sv-SE"/>
        </w:rPr>
        <w:tab/>
        <w:t>LÄKEMEDELSFORM</w:t>
      </w:r>
    </w:p>
    <w:p w:rsidR="000B68CB" w:rsidRDefault="000B68CB" w:rsidP="000B68CB">
      <w:pPr>
        <w:pStyle w:val="EMEAHeading1"/>
        <w:rPr>
          <w:lang w:val="sv-SE"/>
        </w:rPr>
      </w:pPr>
    </w:p>
    <w:p w:rsidR="000B68CB" w:rsidRDefault="000B68CB">
      <w:pPr>
        <w:pStyle w:val="EMEABodyText"/>
        <w:rPr>
          <w:lang w:val="sv-SE"/>
        </w:rPr>
      </w:pPr>
      <w:r>
        <w:rPr>
          <w:lang w:val="sv-SE"/>
        </w:rPr>
        <w:t>Tablett.</w:t>
      </w:r>
    </w:p>
    <w:p w:rsidR="000B68CB" w:rsidRDefault="000B68CB">
      <w:pPr>
        <w:pStyle w:val="EMEABodyText"/>
        <w:rPr>
          <w:lang w:val="sv-SE"/>
        </w:rPr>
      </w:pPr>
      <w:r>
        <w:rPr>
          <w:lang w:val="sv-SE"/>
        </w:rPr>
        <w:t>Vit till gråvit, bikonvex och oval med ett hjärta inpräglat på en sida och nummer 2773 på den andra sidan.</w:t>
      </w:r>
    </w:p>
    <w:p w:rsidR="000B68CB" w:rsidRDefault="000B68CB">
      <w:pPr>
        <w:pStyle w:val="EMEABodyText"/>
        <w:rPr>
          <w:lang w:val="sv-SE"/>
        </w:rPr>
      </w:pPr>
    </w:p>
    <w:p w:rsidR="000B68CB" w:rsidRDefault="000B68CB">
      <w:pPr>
        <w:pStyle w:val="EMEABodyText"/>
        <w:rPr>
          <w:lang w:val="sv-SE"/>
        </w:rPr>
      </w:pPr>
    </w:p>
    <w:p w:rsidR="000B68CB" w:rsidRDefault="000B68CB">
      <w:pPr>
        <w:pStyle w:val="EMEAHeading1"/>
        <w:rPr>
          <w:lang w:val="sv-SE"/>
        </w:rPr>
      </w:pPr>
      <w:r>
        <w:rPr>
          <w:lang w:val="sv-SE"/>
        </w:rPr>
        <w:t>4.</w:t>
      </w:r>
      <w:r>
        <w:rPr>
          <w:lang w:val="sv-SE"/>
        </w:rPr>
        <w:tab/>
        <w:t>KLINISKA UPPGIFTER</w:t>
      </w:r>
    </w:p>
    <w:p w:rsidR="000B68CB" w:rsidRDefault="000B68CB" w:rsidP="000B68CB">
      <w:pPr>
        <w:pStyle w:val="EMEAHeading1"/>
        <w:rPr>
          <w:lang w:val="sv-SE"/>
        </w:rPr>
      </w:pPr>
    </w:p>
    <w:p w:rsidR="000B68CB" w:rsidRDefault="000B68CB" w:rsidP="000B68CB">
      <w:pPr>
        <w:pStyle w:val="EMEAHeading2"/>
        <w:rPr>
          <w:lang w:val="sv-SE"/>
        </w:rPr>
      </w:pPr>
      <w:r>
        <w:rPr>
          <w:lang w:val="sv-SE"/>
        </w:rPr>
        <w:t>4.1</w:t>
      </w:r>
      <w:r>
        <w:rPr>
          <w:lang w:val="sv-SE"/>
        </w:rPr>
        <w:tab/>
        <w:t>Terapeutiska indikationer</w:t>
      </w:r>
    </w:p>
    <w:p w:rsidR="000B68CB" w:rsidRDefault="000B68CB" w:rsidP="000B68CB">
      <w:pPr>
        <w:pStyle w:val="EMEAHeading2"/>
        <w:rPr>
          <w:lang w:val="sv-SE"/>
        </w:rPr>
      </w:pPr>
    </w:p>
    <w:p w:rsidR="000B68CB" w:rsidRDefault="000B68CB">
      <w:pPr>
        <w:pStyle w:val="EMEABodyText"/>
        <w:rPr>
          <w:lang w:val="sv-SE"/>
        </w:rPr>
      </w:pPr>
      <w:r>
        <w:rPr>
          <w:lang w:val="sv-SE"/>
        </w:rPr>
        <w:t>Karvea är indicerad för behandling av essentiell hypertoni hos vuxna.</w:t>
      </w:r>
    </w:p>
    <w:p w:rsidR="000B68CB" w:rsidRDefault="000B68CB">
      <w:pPr>
        <w:pStyle w:val="EMEABodyText"/>
        <w:rPr>
          <w:lang w:val="sv-SE"/>
        </w:rPr>
      </w:pPr>
      <w:r>
        <w:rPr>
          <w:lang w:val="sv-SE"/>
        </w:rPr>
        <w:t>Det är också indicerat för behandling av njursjukdom hos vuxna patienter med hypertoni och typ 2 diabetes mellitus, som del i en antihypertensiv läkemedelsregim (se avsnitt</w:t>
      </w:r>
      <w:r w:rsidR="00027171">
        <w:rPr>
          <w:lang w:val="sv-SE"/>
        </w:rPr>
        <w:t xml:space="preserve"> 4.3, 4.4, 4.5 och</w:t>
      </w:r>
      <w:r>
        <w:rPr>
          <w:lang w:val="sv-SE"/>
        </w:rPr>
        <w:t xml:space="preserve"> 5.1).</w:t>
      </w:r>
    </w:p>
    <w:p w:rsidR="000B68CB" w:rsidRDefault="000B68CB">
      <w:pPr>
        <w:pStyle w:val="EMEABodyText"/>
        <w:rPr>
          <w:lang w:val="sv-SE"/>
        </w:rPr>
      </w:pPr>
    </w:p>
    <w:p w:rsidR="000B68CB" w:rsidRDefault="000B68CB">
      <w:pPr>
        <w:pStyle w:val="EMEAHeading2"/>
        <w:rPr>
          <w:lang w:val="sv-SE"/>
        </w:rPr>
      </w:pPr>
      <w:r>
        <w:rPr>
          <w:lang w:val="sv-SE"/>
        </w:rPr>
        <w:t>4.2</w:t>
      </w:r>
      <w:r>
        <w:rPr>
          <w:lang w:val="sv-SE"/>
        </w:rPr>
        <w:tab/>
        <w:t>Dosering och administreringssätt</w:t>
      </w:r>
    </w:p>
    <w:p w:rsidR="000B68CB" w:rsidRDefault="000B68CB" w:rsidP="000B68CB">
      <w:pPr>
        <w:pStyle w:val="EMEAHeading2"/>
        <w:rPr>
          <w:lang w:val="sv-SE"/>
        </w:rPr>
      </w:pPr>
    </w:p>
    <w:p w:rsidR="000B68CB" w:rsidRPr="00057F4D" w:rsidRDefault="000B68CB" w:rsidP="000B68CB">
      <w:pPr>
        <w:pStyle w:val="EMEABodyText"/>
        <w:rPr>
          <w:b/>
          <w:u w:val="single"/>
          <w:lang w:val="sv-SE"/>
        </w:rPr>
      </w:pPr>
      <w:r w:rsidRPr="00057F4D">
        <w:rPr>
          <w:u w:val="single"/>
          <w:lang w:val="sv-SE"/>
        </w:rPr>
        <w:t>Dosering</w:t>
      </w:r>
    </w:p>
    <w:p w:rsidR="000B68CB" w:rsidRPr="00886531" w:rsidRDefault="000B68CB" w:rsidP="000B68CB">
      <w:pPr>
        <w:pStyle w:val="EMEABodyText"/>
        <w:rPr>
          <w:lang w:val="sv-SE"/>
        </w:rPr>
      </w:pPr>
    </w:p>
    <w:p w:rsidR="000B68CB" w:rsidRDefault="000B68CB">
      <w:pPr>
        <w:pStyle w:val="EMEABodyText"/>
        <w:rPr>
          <w:lang w:val="sv-SE"/>
        </w:rPr>
      </w:pPr>
      <w:r>
        <w:rPr>
          <w:lang w:val="sv-SE"/>
        </w:rPr>
        <w:t>Vanlig rekommenderad start och underhållsdos är 150 mg givet en gång dagligen, med eller utan föda. Karvea givet i en dos av 150 mg en gång dagligen ger i allmänhet en bättre 24 timmars blodtryckskontroll än 75 mg. Att starta behandlingen med 75 mg kan emellertid övervägas, särskilt hos patienter i hemodialys och hos äldre över 75 år.</w:t>
      </w:r>
    </w:p>
    <w:p w:rsidR="000B68CB" w:rsidRDefault="000B68CB">
      <w:pPr>
        <w:pStyle w:val="EMEABodyText"/>
        <w:rPr>
          <w:lang w:val="sv-SE"/>
        </w:rPr>
      </w:pPr>
    </w:p>
    <w:p w:rsidR="000B68CB" w:rsidRDefault="000B68CB">
      <w:pPr>
        <w:pStyle w:val="EMEABodyText"/>
        <w:rPr>
          <w:lang w:val="sv-SE"/>
        </w:rPr>
      </w:pPr>
      <w:r>
        <w:rPr>
          <w:lang w:val="sv-SE"/>
        </w:rPr>
        <w:t>Hos patienter som inte är tillfredsställande kontrollerade med 150 mg en gång dagligen, kan dosen av Karvea ökas till 300 mg en gång dagligen, eller tillägg av andra blodtryckssänkande medel göras</w:t>
      </w:r>
      <w:r w:rsidR="00027171">
        <w:rPr>
          <w:lang w:val="sv-SE"/>
        </w:rPr>
        <w:t xml:space="preserve"> (se avsnitt 4.3, 4.4, 4.5 och 5.1)</w:t>
      </w:r>
      <w:r>
        <w:rPr>
          <w:lang w:val="sv-SE"/>
        </w:rPr>
        <w:t>. Speciellt har tillägg av ett diuretikum som hydroklortiazid visats ha en additiv effekt till Karvea (se avsnitt 4.5).</w:t>
      </w:r>
    </w:p>
    <w:p w:rsidR="000B68CB" w:rsidRDefault="000B68CB">
      <w:pPr>
        <w:pStyle w:val="EMEABodyText"/>
        <w:rPr>
          <w:lang w:val="sv-SE"/>
        </w:rPr>
      </w:pPr>
    </w:p>
    <w:p w:rsidR="000B68CB" w:rsidRDefault="000B68CB">
      <w:pPr>
        <w:pStyle w:val="EMEABodyText"/>
        <w:rPr>
          <w:lang w:val="sv-SE"/>
        </w:rPr>
      </w:pPr>
      <w:r>
        <w:rPr>
          <w:lang w:val="sv-SE"/>
        </w:rPr>
        <w:t xml:space="preserve">Hos hypertensiva patienter med typ 2 diabetes bör behandlingen inledas med 150 mg irbesartan en gång dagligen och titreras upp till 300 mg en gång dagligen, vilket är att föredra som underhållsdos vid behandling av njursjukdom. Nyttan av Karvea vid njursjukdom hos hypertensiva patienter med typ 2 diabetes har visats i studier där irbesartan användes, vid behov med tillägg av andra antihypertensiva medel för att nå målblodtrycket (se avsnitt </w:t>
      </w:r>
      <w:r w:rsidR="00027171">
        <w:rPr>
          <w:lang w:val="sv-SE"/>
        </w:rPr>
        <w:t xml:space="preserve">4.3, 4.4, 4.5 och </w:t>
      </w:r>
      <w:r>
        <w:rPr>
          <w:lang w:val="sv-SE"/>
        </w:rPr>
        <w:t>5.1).</w:t>
      </w:r>
    </w:p>
    <w:p w:rsidR="000B68CB" w:rsidRDefault="000B68CB">
      <w:pPr>
        <w:pStyle w:val="EMEABodyText"/>
        <w:rPr>
          <w:b/>
          <w:lang w:val="sv-SE"/>
        </w:rPr>
      </w:pPr>
    </w:p>
    <w:p w:rsidR="000B68CB" w:rsidRPr="00057F4D" w:rsidRDefault="000B68CB">
      <w:pPr>
        <w:pStyle w:val="EMEABodyText"/>
        <w:rPr>
          <w:u w:val="single"/>
          <w:lang w:val="sv-SE"/>
        </w:rPr>
      </w:pPr>
      <w:r w:rsidRPr="00057F4D">
        <w:rPr>
          <w:u w:val="single"/>
          <w:lang w:val="sv-SE"/>
        </w:rPr>
        <w:t>Speciella populationer</w:t>
      </w:r>
    </w:p>
    <w:p w:rsidR="000B68CB" w:rsidRDefault="000B68CB">
      <w:pPr>
        <w:pStyle w:val="EMEABodyText"/>
        <w:rPr>
          <w:b/>
          <w:lang w:val="sv-SE"/>
        </w:rPr>
      </w:pPr>
    </w:p>
    <w:p w:rsidR="000B68CB" w:rsidRDefault="000B68CB">
      <w:pPr>
        <w:pStyle w:val="EMEABodyText"/>
        <w:rPr>
          <w:lang w:val="sv-SE"/>
        </w:rPr>
      </w:pPr>
      <w:r w:rsidRPr="009E60FB">
        <w:rPr>
          <w:i/>
          <w:lang w:val="sv-SE"/>
        </w:rPr>
        <w:t>Nedsatt njurfunktion:</w:t>
      </w:r>
      <w:r>
        <w:rPr>
          <w:lang w:val="sv-SE"/>
        </w:rPr>
        <w:t xml:space="preserve"> ingen dosjustering är nödvändig hos patienter med nedsatt njurfunktion. En lägre startdos (75 mg) bör övervägas hos patienter i hemodialys (se avsnitt 4.4).</w:t>
      </w:r>
    </w:p>
    <w:p w:rsidR="000B68CB" w:rsidRDefault="000B68CB">
      <w:pPr>
        <w:pStyle w:val="EMEABodyText"/>
        <w:rPr>
          <w:b/>
          <w:lang w:val="sv-SE"/>
        </w:rPr>
      </w:pPr>
    </w:p>
    <w:p w:rsidR="000B68CB" w:rsidRDefault="000B68CB">
      <w:pPr>
        <w:pStyle w:val="EMEABodyText"/>
        <w:rPr>
          <w:lang w:val="sv-SE"/>
        </w:rPr>
      </w:pPr>
      <w:r w:rsidRPr="009E60FB">
        <w:rPr>
          <w:i/>
          <w:lang w:val="sv-SE"/>
        </w:rPr>
        <w:t>Nedsatt leverfunktion:</w:t>
      </w:r>
      <w:r>
        <w:rPr>
          <w:lang w:val="sv-SE"/>
        </w:rPr>
        <w:t xml:space="preserve"> ingen dosjustering är nödvändig hos patienter med mild till måttlig nedsättning av leverfunktionen. Det finns ingen klinisk erfarenhet av patienter med svår nedsättning av leverfunktionen.</w:t>
      </w:r>
    </w:p>
    <w:p w:rsidR="000B68CB" w:rsidRDefault="000B68CB">
      <w:pPr>
        <w:pStyle w:val="EMEABodyText"/>
        <w:rPr>
          <w:b/>
          <w:lang w:val="sv-SE"/>
        </w:rPr>
      </w:pPr>
    </w:p>
    <w:p w:rsidR="000B68CB" w:rsidRDefault="000B68CB">
      <w:pPr>
        <w:pStyle w:val="EMEABodyText"/>
        <w:rPr>
          <w:lang w:val="sv-SE"/>
        </w:rPr>
      </w:pPr>
      <w:r w:rsidRPr="009E60FB">
        <w:rPr>
          <w:i/>
          <w:lang w:val="sv-SE"/>
        </w:rPr>
        <w:t>Äldre patienter:</w:t>
      </w:r>
      <w:r>
        <w:rPr>
          <w:lang w:val="sv-SE"/>
        </w:rPr>
        <w:t xml:space="preserve"> även om man bör överväga att starta behandlingen med 75 mg en gång dagligen hos patienter över 75 år, är dosjustering vanligen inte nödvändig hos äldre</w:t>
      </w:r>
      <w:r w:rsidR="00A63748">
        <w:rPr>
          <w:lang w:val="sv-SE"/>
        </w:rPr>
        <w:t xml:space="preserve"> patienter</w:t>
      </w:r>
      <w:r>
        <w:rPr>
          <w:lang w:val="sv-SE"/>
        </w:rPr>
        <w:t>.</w:t>
      </w:r>
    </w:p>
    <w:p w:rsidR="000B68CB" w:rsidRDefault="000B68CB" w:rsidP="000B68CB">
      <w:pPr>
        <w:pStyle w:val="EMEABodyText"/>
        <w:rPr>
          <w:noProof/>
          <w:lang w:val="sv-SE"/>
        </w:rPr>
      </w:pPr>
    </w:p>
    <w:p w:rsidR="000B68CB" w:rsidRDefault="000B68CB" w:rsidP="000B68CB">
      <w:pPr>
        <w:pStyle w:val="EMEABodyText"/>
        <w:rPr>
          <w:szCs w:val="22"/>
          <w:lang w:val="sv-SE"/>
        </w:rPr>
      </w:pPr>
      <w:r w:rsidRPr="009E60FB">
        <w:rPr>
          <w:i/>
          <w:lang w:val="sv-SE"/>
        </w:rPr>
        <w:t>Pediatrisk population:</w:t>
      </w:r>
      <w:r w:rsidRPr="00057F4D">
        <w:rPr>
          <w:lang w:val="sv-SE"/>
        </w:rPr>
        <w:t xml:space="preserve"> säkerheten och effekten av </w:t>
      </w:r>
      <w:r>
        <w:rPr>
          <w:lang w:val="sv-SE"/>
        </w:rPr>
        <w:t>Karvea</w:t>
      </w:r>
      <w:r w:rsidRPr="00057F4D">
        <w:rPr>
          <w:lang w:val="sv-SE"/>
        </w:rPr>
        <w:t xml:space="preserve"> hos barn upp till 18 år har inte</w:t>
      </w:r>
      <w:r>
        <w:rPr>
          <w:lang w:val="sv-SE"/>
        </w:rPr>
        <w:t xml:space="preserve"> fastställts. Tillgänglig data finns beskrivet i avsnitt 4.8, 5.1 och 5.2, </w:t>
      </w:r>
      <w:r w:rsidRPr="00D234C5">
        <w:rPr>
          <w:szCs w:val="22"/>
          <w:lang w:val="sv-SE"/>
        </w:rPr>
        <w:t>men ingen doseringsrekommendation kan fastställas</w:t>
      </w:r>
      <w:r>
        <w:rPr>
          <w:szCs w:val="22"/>
          <w:lang w:val="sv-SE"/>
        </w:rPr>
        <w:t>.</w:t>
      </w:r>
    </w:p>
    <w:p w:rsidR="000B68CB" w:rsidRDefault="000B68CB" w:rsidP="000B68CB">
      <w:pPr>
        <w:pStyle w:val="EMEABodyText"/>
        <w:rPr>
          <w:lang w:val="sv-SE"/>
        </w:rPr>
      </w:pPr>
    </w:p>
    <w:p w:rsidR="000B68CB" w:rsidRPr="00057F4D" w:rsidRDefault="000B68CB" w:rsidP="000B68CB">
      <w:pPr>
        <w:pStyle w:val="EMEABodyText"/>
        <w:rPr>
          <w:u w:val="single"/>
          <w:lang w:val="sv-SE"/>
        </w:rPr>
      </w:pPr>
      <w:r w:rsidRPr="00057F4D">
        <w:rPr>
          <w:u w:val="single"/>
          <w:lang w:val="sv-SE"/>
        </w:rPr>
        <w:t>Administreringssätt</w:t>
      </w:r>
    </w:p>
    <w:p w:rsidR="000B68CB" w:rsidRDefault="000B68CB" w:rsidP="000B68CB">
      <w:pPr>
        <w:pStyle w:val="EMEABodyText"/>
        <w:rPr>
          <w:lang w:val="sv-SE"/>
        </w:rPr>
      </w:pPr>
    </w:p>
    <w:p w:rsidR="000B68CB" w:rsidRDefault="000B68CB" w:rsidP="000B68CB">
      <w:pPr>
        <w:pStyle w:val="EMEABodyText"/>
        <w:rPr>
          <w:lang w:val="sv-SE"/>
        </w:rPr>
      </w:pPr>
      <w:r>
        <w:rPr>
          <w:lang w:val="sv-SE"/>
        </w:rPr>
        <w:t>För oral användning.</w:t>
      </w:r>
    </w:p>
    <w:p w:rsidR="000B68CB" w:rsidRDefault="000B68CB">
      <w:pPr>
        <w:pStyle w:val="EMEABodyText"/>
        <w:rPr>
          <w:lang w:val="sv-SE"/>
        </w:rPr>
      </w:pPr>
    </w:p>
    <w:p w:rsidR="000B68CB" w:rsidRDefault="000B68CB">
      <w:pPr>
        <w:pStyle w:val="EMEAHeading2"/>
        <w:rPr>
          <w:lang w:val="sv-SE"/>
        </w:rPr>
      </w:pPr>
      <w:r>
        <w:rPr>
          <w:lang w:val="sv-SE"/>
        </w:rPr>
        <w:t>4.3</w:t>
      </w:r>
      <w:r>
        <w:rPr>
          <w:lang w:val="sv-SE"/>
        </w:rPr>
        <w:tab/>
        <w:t>Kontraindikationer</w:t>
      </w:r>
    </w:p>
    <w:p w:rsidR="000B68CB" w:rsidRDefault="000B68CB" w:rsidP="000B68CB">
      <w:pPr>
        <w:pStyle w:val="EMEAHeading2"/>
        <w:rPr>
          <w:lang w:val="sv-SE"/>
        </w:rPr>
      </w:pPr>
    </w:p>
    <w:p w:rsidR="000B68CB" w:rsidRDefault="000B68CB">
      <w:pPr>
        <w:pStyle w:val="EMEABodyText"/>
        <w:rPr>
          <w:lang w:val="sv-SE"/>
        </w:rPr>
      </w:pPr>
      <w:r>
        <w:rPr>
          <w:lang w:val="sv-SE"/>
        </w:rPr>
        <w:t>Överkänslighet mot den aktiva substansen eller mot något hjälpämne (</w:t>
      </w:r>
      <w:r w:rsidR="00036E10">
        <w:rPr>
          <w:lang w:val="sv-SE"/>
        </w:rPr>
        <w:t xml:space="preserve">som anges i </w:t>
      </w:r>
      <w:r>
        <w:rPr>
          <w:lang w:val="sv-SE"/>
        </w:rPr>
        <w:t>avsnitt 6.1).</w:t>
      </w:r>
    </w:p>
    <w:p w:rsidR="000B68CB" w:rsidRDefault="000B68CB">
      <w:pPr>
        <w:pStyle w:val="EMEABodyText"/>
        <w:rPr>
          <w:lang w:val="sv-SE"/>
        </w:rPr>
      </w:pPr>
      <w:r>
        <w:rPr>
          <w:lang w:val="sv-SE"/>
        </w:rPr>
        <w:t>Graviditet i andra och tredje trimestern (se avsnitt 4.4 och 4.6).</w:t>
      </w:r>
    </w:p>
    <w:p w:rsidR="000B68CB" w:rsidRDefault="000B68CB">
      <w:pPr>
        <w:pStyle w:val="EMEABodyText"/>
        <w:rPr>
          <w:lang w:val="sv-SE"/>
        </w:rPr>
      </w:pPr>
    </w:p>
    <w:p w:rsidR="00027171" w:rsidRPr="00A17AD3" w:rsidRDefault="00027171" w:rsidP="00027171">
      <w:pPr>
        <w:rPr>
          <w:rStyle w:val="Normal"/>
          <w:lang w:val="sv-SE"/>
        </w:rPr>
      </w:pPr>
      <w:r w:rsidRPr="00A17AD3">
        <w:rPr>
          <w:rStyle w:val="Normal"/>
          <w:lang w:val="sv-SE"/>
        </w:rPr>
        <w:t xml:space="preserve">Samtidig användning av </w:t>
      </w:r>
      <w:r w:rsidR="00A1647F">
        <w:rPr>
          <w:lang w:val="sv-SE"/>
        </w:rPr>
        <w:t xml:space="preserve">Karvea </w:t>
      </w:r>
      <w:r w:rsidRPr="00A17AD3">
        <w:rPr>
          <w:rStyle w:val="Normal"/>
          <w:lang w:val="sv-SE"/>
        </w:rPr>
        <w:t>och produkter som innehåller aliskiren är kontraindicerad hos patienter med diabetes mellitus eller nedsatt njurfunktion (GFR &lt; 60 ml/min/1,73 m</w:t>
      </w:r>
      <w:r w:rsidRPr="00A17AD3">
        <w:rPr>
          <w:rStyle w:val="Normal"/>
          <w:vertAlign w:val="superscript"/>
          <w:lang w:val="sv-SE"/>
        </w:rPr>
        <w:t>2</w:t>
      </w:r>
      <w:r w:rsidRPr="00A17AD3">
        <w:rPr>
          <w:rStyle w:val="Normal"/>
          <w:lang w:val="sv-SE"/>
        </w:rPr>
        <w:t>) (se avsnitt 4.5 och 5.1).</w:t>
      </w:r>
    </w:p>
    <w:p w:rsidR="004E37B6" w:rsidRDefault="004E37B6">
      <w:pPr>
        <w:pStyle w:val="EMEABodyText"/>
        <w:rPr>
          <w:lang w:val="sv-SE"/>
        </w:rPr>
      </w:pPr>
    </w:p>
    <w:p w:rsidR="000B68CB" w:rsidRDefault="000B68CB">
      <w:pPr>
        <w:pStyle w:val="EMEAHeading2"/>
        <w:rPr>
          <w:lang w:val="sv-SE"/>
        </w:rPr>
      </w:pPr>
      <w:r>
        <w:rPr>
          <w:lang w:val="sv-SE"/>
        </w:rPr>
        <w:t>4.4</w:t>
      </w:r>
      <w:r>
        <w:rPr>
          <w:lang w:val="sv-SE"/>
        </w:rPr>
        <w:tab/>
        <w:t>Varningar och försiktighet</w:t>
      </w:r>
    </w:p>
    <w:p w:rsidR="000B68CB" w:rsidRDefault="000B68CB" w:rsidP="000B68CB">
      <w:pPr>
        <w:pStyle w:val="EMEAHeading2"/>
        <w:rPr>
          <w:lang w:val="sv-SE"/>
        </w:rPr>
      </w:pPr>
    </w:p>
    <w:p w:rsidR="000B68CB" w:rsidRDefault="000B68CB">
      <w:pPr>
        <w:pStyle w:val="EMEABodyText"/>
        <w:rPr>
          <w:lang w:val="sv-SE"/>
        </w:rPr>
      </w:pPr>
      <w:r w:rsidRPr="00E36820">
        <w:rPr>
          <w:u w:val="single"/>
          <w:lang w:val="sv-SE"/>
        </w:rPr>
        <w:t>Minskad intravaskulär volym:</w:t>
      </w:r>
      <w:r>
        <w:rPr>
          <w:lang w:val="sv-SE"/>
        </w:rPr>
        <w:t xml:space="preserve"> symtomatisk hypotension, särskilt efter den första dosen, kan förekomma hos patienter med hypovolemi och/eller natriumbrist efter kraftig diuretikabehandling, dietär saltrestriktion, diarré eller kräkningar. Innan behandling med Karvea påbörjas bör dessa tillstånd korrigeras.</w:t>
      </w:r>
    </w:p>
    <w:p w:rsidR="000B68CB" w:rsidRDefault="000B68CB">
      <w:pPr>
        <w:pStyle w:val="EMEABodyText"/>
        <w:rPr>
          <w:b/>
          <w:i/>
          <w:lang w:val="sv-SE"/>
        </w:rPr>
      </w:pPr>
    </w:p>
    <w:p w:rsidR="000B68CB" w:rsidRDefault="000B68CB">
      <w:pPr>
        <w:pStyle w:val="EMEABodyText"/>
        <w:rPr>
          <w:lang w:val="sv-SE"/>
        </w:rPr>
      </w:pPr>
      <w:r w:rsidRPr="00E36820">
        <w:rPr>
          <w:u w:val="single"/>
          <w:lang w:val="sv-SE"/>
        </w:rPr>
        <w:t>Renovaskulär hypertoni:</w:t>
      </w:r>
      <w:r>
        <w:rPr>
          <w:lang w:val="sv-SE"/>
        </w:rPr>
        <w:t xml:space="preserve"> det finns en ökad risk för allvarlig hypotension och njurinsufficiens, när patienter med bilateral njurartärstenos eller stenos i artären till en enda fungerande njure behandlas med läkemedel som påverkar renin-angiotensin-aldosteronsystemet. Även om detta inte är dokumenterat med Karvea, bör en liknande effekt förutses med angiotensin-II receptorantagonister.</w:t>
      </w:r>
    </w:p>
    <w:p w:rsidR="000B68CB" w:rsidRDefault="000B68CB">
      <w:pPr>
        <w:pStyle w:val="EMEABodyText"/>
        <w:rPr>
          <w:b/>
          <w:i/>
          <w:lang w:val="sv-SE"/>
        </w:rPr>
      </w:pPr>
    </w:p>
    <w:p w:rsidR="000B68CB" w:rsidRDefault="000B68CB">
      <w:pPr>
        <w:pStyle w:val="EMEABodyText"/>
        <w:rPr>
          <w:lang w:val="sv-SE"/>
        </w:rPr>
      </w:pPr>
      <w:r w:rsidRPr="00E36820">
        <w:rPr>
          <w:u w:val="single"/>
          <w:lang w:val="sv-SE"/>
        </w:rPr>
        <w:t>Nedsatt njurfunktion och njurtransplantation:</w:t>
      </w:r>
      <w:r>
        <w:rPr>
          <w:lang w:val="sv-SE"/>
        </w:rPr>
        <w:t xml:space="preserve"> när Karvea användes till patienter med nedsatt njurfunktion, rekommenderas periodisk kontroll av serumkalium och serum-kreatinin nivåerna. Det finns ingen erfarenhet av behandling med Karvea hos patienter som nyligen genomgått en njurtransplantation.</w:t>
      </w:r>
    </w:p>
    <w:p w:rsidR="000B68CB" w:rsidRDefault="000B68CB">
      <w:pPr>
        <w:pStyle w:val="EMEABodyText"/>
        <w:rPr>
          <w:b/>
          <w:i/>
          <w:lang w:val="sv-SE"/>
        </w:rPr>
      </w:pPr>
    </w:p>
    <w:p w:rsidR="000B68CB" w:rsidRDefault="000B68CB">
      <w:pPr>
        <w:pStyle w:val="EMEABodyText"/>
        <w:rPr>
          <w:lang w:val="sv-SE"/>
        </w:rPr>
      </w:pPr>
      <w:r w:rsidRPr="00E36820">
        <w:rPr>
          <w:u w:val="single"/>
          <w:lang w:val="sv-SE"/>
        </w:rPr>
        <w:t>Hypertensiva patienter med typ 2 diabetes och njursjukdom:</w:t>
      </w:r>
      <w:r>
        <w:rPr>
          <w:lang w:val="sv-SE"/>
        </w:rPr>
        <w:t xml:space="preserve"> effekterna av irbesartan på</w:t>
      </w:r>
      <w:r>
        <w:rPr>
          <w:b/>
          <w:lang w:val="sv-SE"/>
        </w:rPr>
        <w:t xml:space="preserve"> </w:t>
      </w:r>
      <w:r>
        <w:rPr>
          <w:lang w:val="sv-SE"/>
        </w:rPr>
        <w:t>såväl renala som kardiovaskulära händelser var inte enhetliga i alla subgrupper, enligt en analys som gjordes i studien på patienter med framskriden njursjukdom. Framför allt föreföll de mindre fördelaktiga hos kvinnor och icke-vita personer (se avsnitt 5.1).</w:t>
      </w:r>
    </w:p>
    <w:p w:rsidR="000B68CB" w:rsidRDefault="000B68CB">
      <w:pPr>
        <w:pStyle w:val="EMEABodyText"/>
        <w:rPr>
          <w:b/>
          <w:i/>
          <w:lang w:val="sv-SE"/>
        </w:rPr>
      </w:pPr>
    </w:p>
    <w:p w:rsidR="00027171" w:rsidRPr="00A17AD3" w:rsidRDefault="00362E0F" w:rsidP="00027171">
      <w:pPr>
        <w:rPr>
          <w:rStyle w:val="Normal"/>
          <w:lang w:val="sv-SE"/>
        </w:rPr>
      </w:pPr>
      <w:r w:rsidRPr="000B6A70">
        <w:rPr>
          <w:bCs/>
          <w:szCs w:val="22"/>
          <w:u w:val="single"/>
          <w:lang w:val="sv-SE" w:eastAsia="sv-SE"/>
        </w:rPr>
        <w:t>Dubbel blockad av renin-angiotensin-aldosteronsystemet (RAAS)</w:t>
      </w:r>
      <w:r>
        <w:rPr>
          <w:bCs/>
          <w:szCs w:val="22"/>
          <w:u w:val="single"/>
          <w:lang w:val="sv-SE" w:eastAsia="sv-SE"/>
        </w:rPr>
        <w:t>:</w:t>
      </w:r>
      <w:r w:rsidRPr="00A17AD3">
        <w:rPr>
          <w:szCs w:val="22"/>
          <w:lang w:val="sv-SE" w:eastAsia="sv-SE"/>
        </w:rPr>
        <w:t xml:space="preserve"> </w:t>
      </w:r>
      <w:r w:rsidR="00027171" w:rsidRPr="00A17AD3">
        <w:rPr>
          <w:rStyle w:val="Normal"/>
          <w:lang w:val="sv-SE"/>
        </w:rPr>
        <w:t>Det har visats att samtidig användning av ACE-hämmare, angiotensin II-receptorblockerare eller aliskiren ökar risken för hypotoni, hyperkalemi och nedsatt njurfunktion (inklusive akut njursvikt). Dubbel blockad av RAAS via kombinerad användning av ACE-hämmare, angiotensin II-receptorblockerare eller aliskiren rekommenderas därför inte (se avsnitt 4.5 och 5.1).</w:t>
      </w:r>
      <w:r w:rsidR="00A1647F">
        <w:rPr>
          <w:lang w:val="sv-SE"/>
        </w:rPr>
        <w:t xml:space="preserve"> </w:t>
      </w:r>
      <w:r w:rsidR="00027171" w:rsidRPr="00A17AD3">
        <w:rPr>
          <w:rStyle w:val="Normal"/>
          <w:lang w:val="sv-SE"/>
        </w:rPr>
        <w:t>Om det anses vara absolut nödvändigt med dubbel blockad får detta endast utföras under övervakning av en specialist, och patienten ska stå under regelbunden, noggrann övervakning av njurfunktion, elektrolyter och blodtryck.</w:t>
      </w:r>
      <w:r w:rsidR="00A1647F">
        <w:rPr>
          <w:lang w:val="sv-SE"/>
        </w:rPr>
        <w:t xml:space="preserve"> </w:t>
      </w:r>
      <w:r w:rsidR="00027171" w:rsidRPr="00A17AD3">
        <w:rPr>
          <w:rStyle w:val="Normal"/>
          <w:lang w:val="sv-SE"/>
        </w:rPr>
        <w:t>ACE-hämmare och angiotensin II-receptorblockerare bör inte användas samtidigt hos patienter med diabetesnefropati.</w:t>
      </w:r>
    </w:p>
    <w:p w:rsidR="0081405B" w:rsidRDefault="0081405B">
      <w:pPr>
        <w:pStyle w:val="EMEABodyText"/>
        <w:rPr>
          <w:b/>
          <w:i/>
          <w:lang w:val="sv-SE"/>
        </w:rPr>
      </w:pPr>
    </w:p>
    <w:p w:rsidR="000B68CB" w:rsidRDefault="000B68CB">
      <w:pPr>
        <w:pStyle w:val="EMEABodyText"/>
        <w:rPr>
          <w:lang w:val="sv-SE"/>
        </w:rPr>
      </w:pPr>
      <w:r w:rsidRPr="00E36820">
        <w:rPr>
          <w:u w:val="single"/>
          <w:lang w:val="sv-SE"/>
        </w:rPr>
        <w:t>Hyperkalemi:</w:t>
      </w:r>
      <w:r>
        <w:rPr>
          <w:lang w:val="sv-SE"/>
        </w:rPr>
        <w:t xml:space="preserve"> som med andra läkemedel som påverkar renin-angiotensin-aldosteronsystemet kan hyperkalemi uppkomma under behandling med Karvea, särskilt vid nedsatt njurfunktion, overt proteinuri beroende på diabetesrelaterad njursjukdom och/eller hjärtsvikt. Noggrann kontroll av serumkalium hos riskpatienter rekommenderas (se avsnitt 4.5).</w:t>
      </w:r>
    </w:p>
    <w:p w:rsidR="000B68CB" w:rsidRDefault="000B68CB">
      <w:pPr>
        <w:pStyle w:val="EMEABodyText"/>
        <w:rPr>
          <w:b/>
          <w:i/>
          <w:lang w:val="sv-SE"/>
        </w:rPr>
      </w:pPr>
    </w:p>
    <w:p w:rsidR="009A3704" w:rsidRPr="00AD31A3" w:rsidRDefault="009A3704" w:rsidP="009A3704">
      <w:pPr>
        <w:pStyle w:val="EMEABodyText"/>
        <w:rPr>
          <w:u w:val="single"/>
          <w:lang w:val="sv-SE"/>
        </w:rPr>
      </w:pPr>
      <w:r w:rsidRPr="00AD31A3">
        <w:rPr>
          <w:u w:val="single"/>
          <w:lang w:val="sv-SE"/>
        </w:rPr>
        <w:t xml:space="preserve">Hypokalemi: </w:t>
      </w:r>
      <w:r w:rsidRPr="001E35EA">
        <w:rPr>
          <w:lang w:val="sv-SE"/>
        </w:rPr>
        <w:t>Karvea kan framkalla hypokalemi, särskilt hos patienter med diabetes. Hos patienter som behandlas med insulin eller antidiabetika, bör lämplig blodglukosövervakning övervägas och dosjustering av insulin eller antidiabetika kan krävas när det är indicerat (se avsnitt 4.5).</w:t>
      </w:r>
      <w:r w:rsidRPr="00AD31A3">
        <w:rPr>
          <w:u w:val="single"/>
          <w:lang w:val="sv-SE"/>
        </w:rPr>
        <w:t xml:space="preserve"> </w:t>
      </w:r>
    </w:p>
    <w:p w:rsidR="009A3704" w:rsidRDefault="009A3704">
      <w:pPr>
        <w:pStyle w:val="EMEABodyText"/>
        <w:rPr>
          <w:u w:val="single"/>
          <w:lang w:val="sv-SE"/>
        </w:rPr>
      </w:pPr>
    </w:p>
    <w:p w:rsidR="000B68CB" w:rsidRDefault="000B68CB">
      <w:pPr>
        <w:pStyle w:val="EMEABodyText"/>
        <w:rPr>
          <w:lang w:val="sv-SE"/>
        </w:rPr>
      </w:pPr>
      <w:r w:rsidRPr="00E36820">
        <w:rPr>
          <w:u w:val="single"/>
          <w:lang w:val="sv-SE"/>
        </w:rPr>
        <w:t>Litium:</w:t>
      </w:r>
      <w:r>
        <w:rPr>
          <w:lang w:val="sv-SE"/>
        </w:rPr>
        <w:t xml:space="preserve"> kombinationen av litium och Karvea rekommenderas ej (se avsnitt 4.5).</w:t>
      </w:r>
    </w:p>
    <w:p w:rsidR="000B68CB" w:rsidRDefault="000B68CB">
      <w:pPr>
        <w:pStyle w:val="EMEABodyText"/>
        <w:rPr>
          <w:b/>
          <w:i/>
          <w:lang w:val="sv-SE"/>
        </w:rPr>
      </w:pPr>
    </w:p>
    <w:p w:rsidR="000B68CB" w:rsidRDefault="000B68CB">
      <w:pPr>
        <w:pStyle w:val="EMEABodyText"/>
        <w:rPr>
          <w:lang w:val="sv-SE"/>
        </w:rPr>
      </w:pPr>
      <w:r w:rsidRPr="00E36820">
        <w:rPr>
          <w:u w:val="single"/>
          <w:lang w:val="sv-SE"/>
        </w:rPr>
        <w:t>Aorta- och mitralklaffstenos, obstruktiv hypertrof kardiomyopati:</w:t>
      </w:r>
      <w:r>
        <w:rPr>
          <w:lang w:val="sv-SE"/>
        </w:rPr>
        <w:t xml:space="preserve"> som med andra kärldilaterare, skall särskild försiktighet iakttagas hos patienter med aorta- eller mitralklaffstenos, eller obstruktiv hypertrof kardiomyopati.</w:t>
      </w:r>
    </w:p>
    <w:p w:rsidR="000B68CB" w:rsidRDefault="000B68CB">
      <w:pPr>
        <w:pStyle w:val="EMEABodyText"/>
        <w:rPr>
          <w:b/>
          <w:i/>
          <w:lang w:val="sv-SE"/>
        </w:rPr>
      </w:pPr>
    </w:p>
    <w:p w:rsidR="000B68CB" w:rsidRDefault="000B68CB">
      <w:pPr>
        <w:pStyle w:val="EMEABodyText"/>
        <w:rPr>
          <w:lang w:val="sv-SE"/>
        </w:rPr>
      </w:pPr>
      <w:r w:rsidRPr="00E36820">
        <w:rPr>
          <w:u w:val="single"/>
          <w:lang w:val="sv-SE"/>
        </w:rPr>
        <w:t>Primär aldosteronism:</w:t>
      </w:r>
      <w:r>
        <w:rPr>
          <w:lang w:val="sv-SE"/>
        </w:rPr>
        <w:t xml:space="preserve"> patienter med primär aldosteronism svarar i allmänhet inte på blodtryckssänkande läkemedel som verkar genom hämning av renin-angiotensin systemet. Därför rekommenderas inte användning av Karvea.</w:t>
      </w:r>
    </w:p>
    <w:p w:rsidR="000B68CB" w:rsidRPr="005A099E" w:rsidRDefault="000B68CB" w:rsidP="000B68CB">
      <w:pPr>
        <w:pStyle w:val="EMEABodyText"/>
        <w:rPr>
          <w:lang w:val="sv-SE"/>
        </w:rPr>
      </w:pPr>
    </w:p>
    <w:p w:rsidR="000B68CB" w:rsidRDefault="000B68CB">
      <w:pPr>
        <w:pStyle w:val="EMEABodyText"/>
        <w:rPr>
          <w:lang w:val="sv-SE"/>
        </w:rPr>
      </w:pPr>
      <w:r w:rsidRPr="00E36820">
        <w:rPr>
          <w:u w:val="single"/>
          <w:lang w:val="sv-SE"/>
        </w:rPr>
        <w:t>Allmänt:</w:t>
      </w:r>
      <w:r>
        <w:rPr>
          <w:lang w:val="sv-SE"/>
        </w:rPr>
        <w:t xml:space="preserve"> hos patienter, vars kärltonus och njurfunktion huvudsakligen är beroende av aktiviteten i renin-angiotensin-aldosteronsystemet (t ex patienter med svår hjärtsvikt eller underliggande njursjukdom, inklusive njurartärsstenos) har behandling med ACE-hämmare eller angiotensin-II receptor antagonister, som påverkar detta system, förknippats med akut hypotension, azotemi, oliguri eller i sällsynta fall akut njursvikt</w:t>
      </w:r>
      <w:r w:rsidR="00A26FD9">
        <w:rPr>
          <w:lang w:val="sv-SE"/>
        </w:rPr>
        <w:t xml:space="preserve"> (se avsnitt 4.5)</w:t>
      </w:r>
      <w:r>
        <w:rPr>
          <w:lang w:val="sv-SE"/>
        </w:rPr>
        <w:t>. I likhet med alla blodtryckssänkande läkemedel, kan alltför kraftig blodtryckssänkning hos patienter med ischemisk kardiomyopati eller ischemisk kardiovaskulär sjukdom orsaka en hjärtinfarkt eller slaganfall.</w:t>
      </w:r>
    </w:p>
    <w:p w:rsidR="000B68CB" w:rsidRDefault="000B68CB">
      <w:pPr>
        <w:pStyle w:val="EMEABodyText"/>
        <w:rPr>
          <w:lang w:val="sv-SE"/>
        </w:rPr>
      </w:pPr>
      <w:r>
        <w:rPr>
          <w:lang w:val="sv-SE"/>
        </w:rPr>
        <w:t>Som observerats för ACE-hämmare förefaller irbesartan och de andra angiotensin antagonisterna sänka blodtrycket mindre effektivt hos svarta personer än hos icke-svarta, möjligen beroende på en högre prevalens av låg-renin aktivitet i den svarta hypertensiva populationen (se avsnitt 5.1).</w:t>
      </w:r>
    </w:p>
    <w:p w:rsidR="000B68CB" w:rsidRDefault="000B68CB">
      <w:pPr>
        <w:pStyle w:val="EMEABodyText"/>
        <w:rPr>
          <w:lang w:val="sv-SE"/>
        </w:rPr>
      </w:pPr>
    </w:p>
    <w:p w:rsidR="000B68CB" w:rsidRPr="00861783" w:rsidRDefault="000B68CB" w:rsidP="000B68CB">
      <w:pPr>
        <w:pStyle w:val="EMEABodyText"/>
        <w:rPr>
          <w:lang w:val="sv-SE"/>
        </w:rPr>
      </w:pPr>
      <w:r w:rsidRPr="00861783">
        <w:rPr>
          <w:u w:val="single"/>
          <w:lang w:val="sv-SE"/>
        </w:rPr>
        <w:t>Graviditet</w:t>
      </w:r>
      <w:r w:rsidRPr="005A099E">
        <w:rPr>
          <w:lang w:val="sv-SE"/>
        </w:rPr>
        <w:t xml:space="preserve">: </w:t>
      </w:r>
      <w:r>
        <w:rPr>
          <w:lang w:val="sv-SE"/>
        </w:rPr>
        <w:t>behandling med Angiotensin II Receptor Antagonister</w:t>
      </w:r>
      <w:r w:rsidRPr="00861783">
        <w:rPr>
          <w:lang w:val="sv-SE"/>
        </w:rPr>
        <w:t xml:space="preserve"> </w:t>
      </w:r>
      <w:r>
        <w:rPr>
          <w:lang w:val="sv-SE"/>
        </w:rPr>
        <w:t xml:space="preserve">(AIIRAs) </w:t>
      </w:r>
      <w:r w:rsidRPr="00861783">
        <w:rPr>
          <w:lang w:val="sv-SE"/>
        </w:rPr>
        <w:t>bör inte påbörjas under graviditet. Om inte for</w:t>
      </w:r>
      <w:r>
        <w:rPr>
          <w:lang w:val="sv-SE"/>
        </w:rPr>
        <w:t xml:space="preserve">tsatt behandling med AIIRAs </w:t>
      </w:r>
      <w:r w:rsidRPr="00861783">
        <w:rPr>
          <w:lang w:val="sv-SE"/>
        </w:rPr>
        <w:t xml:space="preserve">anses nödvändig, bör patienter som planerar graviditet, erhålla alternativ </w:t>
      </w:r>
      <w:r>
        <w:rPr>
          <w:lang w:val="sv-SE"/>
        </w:rPr>
        <w:t xml:space="preserve">blodtryckssänkande </w:t>
      </w:r>
      <w:r w:rsidRPr="00861783">
        <w:rPr>
          <w:lang w:val="sv-SE"/>
        </w:rPr>
        <w:t>behandling där säkerhetsprofilen är väl dokumenterad för användning under graviditet. Vid konstaterad gravidite</w:t>
      </w:r>
      <w:r>
        <w:rPr>
          <w:lang w:val="sv-SE"/>
        </w:rPr>
        <w:t xml:space="preserve">t bör behandling med AIIRAs </w:t>
      </w:r>
      <w:r w:rsidRPr="00861783">
        <w:rPr>
          <w:lang w:val="sv-SE"/>
        </w:rPr>
        <w:t>avbrytas direkt och, om lämpligt, bör en alternativ behandling påbö</w:t>
      </w:r>
      <w:r>
        <w:rPr>
          <w:lang w:val="sv-SE"/>
        </w:rPr>
        <w:t>rjas (se avsnitt 4.3 och 4.6</w:t>
      </w:r>
      <w:r w:rsidRPr="00861783">
        <w:rPr>
          <w:lang w:val="sv-SE"/>
        </w:rPr>
        <w:t>).</w:t>
      </w:r>
    </w:p>
    <w:p w:rsidR="000B68CB" w:rsidRDefault="000B68CB" w:rsidP="000B68CB">
      <w:pPr>
        <w:pStyle w:val="EMEABodyText"/>
        <w:rPr>
          <w:u w:val="single"/>
          <w:lang w:val="sv-SE"/>
        </w:rPr>
      </w:pPr>
    </w:p>
    <w:p w:rsidR="009A3704" w:rsidRDefault="009A3704" w:rsidP="009A3704">
      <w:pPr>
        <w:pStyle w:val="EMEABodyText"/>
        <w:rPr>
          <w:lang w:val="sv-SE"/>
        </w:rPr>
      </w:pPr>
      <w:r w:rsidRPr="00E36820">
        <w:rPr>
          <w:u w:val="single"/>
          <w:lang w:val="sv-SE" w:eastAsia="sv-SE"/>
        </w:rPr>
        <w:t xml:space="preserve">Pediatrisk </w:t>
      </w:r>
      <w:r>
        <w:rPr>
          <w:u w:val="single"/>
          <w:lang w:val="sv-SE" w:eastAsia="sv-SE"/>
        </w:rPr>
        <w:t>population</w:t>
      </w:r>
      <w:r w:rsidRPr="00E36820">
        <w:rPr>
          <w:u w:val="single"/>
          <w:lang w:val="sv-SE" w:eastAsia="sv-SE"/>
        </w:rPr>
        <w:t>:</w:t>
      </w:r>
      <w:r>
        <w:rPr>
          <w:lang w:val="sv-SE" w:eastAsia="sv-SE"/>
        </w:rPr>
        <w:t xml:space="preserve"> irbesartan har studerats i pediatriska populationer, ålder 6-16 år, men nuvarande data är inte tillräckliga som stöd för att utöka användningen till barn förrän ytterligare data blir tillgängliga (se avsnitt 4.8, 5.1 och 5.2).</w:t>
      </w:r>
    </w:p>
    <w:p w:rsidR="009A3704" w:rsidRDefault="009A3704" w:rsidP="000B68CB">
      <w:pPr>
        <w:pStyle w:val="EMEABodyText"/>
        <w:rPr>
          <w:u w:val="single"/>
          <w:lang w:val="sv-SE"/>
        </w:rPr>
      </w:pPr>
    </w:p>
    <w:p w:rsidR="009A3704" w:rsidRPr="00D96620" w:rsidRDefault="009A3704" w:rsidP="009A3704">
      <w:pPr>
        <w:pStyle w:val="EMEABodyText"/>
        <w:rPr>
          <w:u w:val="single"/>
          <w:lang w:val="sv-SE" w:eastAsia="sv-SE"/>
        </w:rPr>
      </w:pPr>
      <w:r w:rsidRPr="00D96620">
        <w:rPr>
          <w:u w:val="single"/>
          <w:lang w:val="sv-SE" w:eastAsia="sv-SE"/>
        </w:rPr>
        <w:t>Hjälpämnen:</w:t>
      </w:r>
    </w:p>
    <w:p w:rsidR="009A3704" w:rsidRDefault="009A3704" w:rsidP="000B68CB">
      <w:pPr>
        <w:pStyle w:val="EMEABodyText"/>
        <w:rPr>
          <w:u w:val="single"/>
          <w:lang w:val="sv-SE"/>
        </w:rPr>
      </w:pPr>
    </w:p>
    <w:p w:rsidR="000B68CB" w:rsidRDefault="001B551D" w:rsidP="000B68CB">
      <w:pPr>
        <w:pStyle w:val="EMEABodyText"/>
        <w:rPr>
          <w:lang w:val="sv-SE"/>
        </w:rPr>
      </w:pPr>
      <w:r w:rsidRPr="001E35EA">
        <w:rPr>
          <w:lang w:val="sv-SE"/>
        </w:rPr>
        <w:t>Karvea</w:t>
      </w:r>
      <w:r w:rsidR="009A3704" w:rsidRPr="001E35EA">
        <w:rPr>
          <w:lang w:val="sv-SE"/>
        </w:rPr>
        <w:t xml:space="preserve"> 300 mg tablett </w:t>
      </w:r>
      <w:r w:rsidR="000B68CB">
        <w:rPr>
          <w:lang w:val="sv-SE"/>
        </w:rPr>
        <w:t>innehåller laktos. P</w:t>
      </w:r>
      <w:r w:rsidR="000B68CB" w:rsidRPr="008F7890">
        <w:rPr>
          <w:lang w:val="sv-SE"/>
        </w:rPr>
        <w:t xml:space="preserve">atienter med </w:t>
      </w:r>
      <w:r w:rsidR="000B68CB">
        <w:rPr>
          <w:lang w:val="sv-SE"/>
        </w:rPr>
        <w:t xml:space="preserve">något av följande </w:t>
      </w:r>
      <w:r w:rsidR="000B68CB" w:rsidRPr="008F7890">
        <w:rPr>
          <w:lang w:val="sv-SE"/>
        </w:rPr>
        <w:t>sällsynt</w:t>
      </w:r>
      <w:r w:rsidR="000B68CB">
        <w:rPr>
          <w:lang w:val="sv-SE"/>
        </w:rPr>
        <w:t>a</w:t>
      </w:r>
      <w:r w:rsidR="000B68CB" w:rsidRPr="008F7890">
        <w:rPr>
          <w:lang w:val="sv-SE"/>
        </w:rPr>
        <w:t xml:space="preserve"> </w:t>
      </w:r>
      <w:r w:rsidR="000B68CB">
        <w:rPr>
          <w:lang w:val="sv-SE"/>
        </w:rPr>
        <w:t xml:space="preserve">ärftliga tillstånd bör inte använda detta läkemendel: </w:t>
      </w:r>
      <w:r w:rsidR="000B68CB" w:rsidRPr="008F7890">
        <w:rPr>
          <w:lang w:val="sv-SE"/>
        </w:rPr>
        <w:t>galaktosintolerans, total laktasbrist eller glukos-galaktos-malabsorption.</w:t>
      </w:r>
    </w:p>
    <w:p w:rsidR="000B68CB" w:rsidRDefault="000B68CB">
      <w:pPr>
        <w:pStyle w:val="EMEABodyText"/>
        <w:rPr>
          <w:b/>
          <w:lang w:val="sv-SE" w:eastAsia="sv-SE"/>
        </w:rPr>
      </w:pPr>
    </w:p>
    <w:p w:rsidR="009A3704" w:rsidRDefault="001B551D" w:rsidP="009A3704">
      <w:pPr>
        <w:pStyle w:val="EMEABodyText"/>
        <w:rPr>
          <w:lang w:val="sv-SE"/>
        </w:rPr>
      </w:pPr>
      <w:r>
        <w:rPr>
          <w:lang w:val="sv-SE"/>
        </w:rPr>
        <w:t>Karvea</w:t>
      </w:r>
      <w:r w:rsidR="009A3704" w:rsidRPr="00AD31A3">
        <w:rPr>
          <w:lang w:val="sv-SE"/>
        </w:rPr>
        <w:t xml:space="preserve"> </w:t>
      </w:r>
      <w:r w:rsidR="009A3704">
        <w:rPr>
          <w:lang w:val="sv-SE"/>
        </w:rPr>
        <w:t>300</w:t>
      </w:r>
      <w:r w:rsidR="009A3704" w:rsidRPr="00AD31A3">
        <w:rPr>
          <w:lang w:val="sv-SE"/>
        </w:rPr>
        <w:t xml:space="preserve"> mg tablett innehåller natrium. </w:t>
      </w:r>
      <w:r w:rsidR="009A3704" w:rsidRPr="00AD31A3">
        <w:rPr>
          <w:szCs w:val="24"/>
          <w:lang w:val="sv-SE"/>
        </w:rPr>
        <w:t>Detta läkemedel innehåller mindre än 1 mmol (23 mg) natrium per tablett, d.v.s. är näst intill “natriumfritt”.</w:t>
      </w:r>
    </w:p>
    <w:p w:rsidR="009A3704" w:rsidRDefault="009A3704">
      <w:pPr>
        <w:pStyle w:val="EMEABodyText"/>
        <w:rPr>
          <w:b/>
          <w:lang w:val="sv-SE" w:eastAsia="sv-SE"/>
        </w:rPr>
      </w:pPr>
    </w:p>
    <w:p w:rsidR="000B68CB" w:rsidRDefault="000B68CB">
      <w:pPr>
        <w:pStyle w:val="EMEABodyText"/>
        <w:rPr>
          <w:lang w:val="sv-SE"/>
        </w:rPr>
      </w:pPr>
    </w:p>
    <w:p w:rsidR="000B68CB" w:rsidRDefault="000B68CB">
      <w:pPr>
        <w:pStyle w:val="EMEAHeading2"/>
        <w:rPr>
          <w:lang w:val="sv-SE"/>
        </w:rPr>
      </w:pPr>
      <w:r>
        <w:rPr>
          <w:lang w:val="sv-SE"/>
        </w:rPr>
        <w:t>4.5</w:t>
      </w:r>
      <w:r>
        <w:rPr>
          <w:lang w:val="sv-SE"/>
        </w:rPr>
        <w:tab/>
        <w:t>Interaktioner med andra läkemedel och övriga interaktioner</w:t>
      </w:r>
    </w:p>
    <w:p w:rsidR="000B68CB" w:rsidRPr="00273E90" w:rsidRDefault="000B68CB" w:rsidP="000B68CB">
      <w:pPr>
        <w:pStyle w:val="EMEAHeading2"/>
        <w:rPr>
          <w:lang w:val="sv-SE"/>
        </w:rPr>
      </w:pPr>
    </w:p>
    <w:p w:rsidR="000B68CB" w:rsidRDefault="000B68CB">
      <w:pPr>
        <w:pStyle w:val="EMEABodyText"/>
        <w:rPr>
          <w:lang w:val="sv-SE"/>
        </w:rPr>
      </w:pPr>
      <w:r w:rsidRPr="00E36820">
        <w:rPr>
          <w:u w:val="single"/>
          <w:lang w:val="sv-SE"/>
        </w:rPr>
        <w:t>Diuretika och andra antihypertensiva medel:</w:t>
      </w:r>
      <w:r>
        <w:rPr>
          <w:lang w:val="sv-SE"/>
        </w:rPr>
        <w:t xml:space="preserve"> andra antihypertensiva läkemedel kan förstärka den blodtryckssänkande effekten av irbesartan; emellertid har Karvea med bibehållen säkerhet givits tillsammans med andra antihypertensiva medel, såsom betablockerare, långverkande kalciumantagonister och tiazid-diuretika. Föregående behandling med höga doser diuretika kan medföra hypovolemi och risk för hypotension när behandling med Karvea påbörjas (se avsnitt 4.4).</w:t>
      </w:r>
    </w:p>
    <w:p w:rsidR="000B68CB" w:rsidRDefault="000B68CB">
      <w:pPr>
        <w:pStyle w:val="EMEABodyText"/>
        <w:rPr>
          <w:b/>
          <w:i/>
          <w:lang w:val="sv-SE"/>
        </w:rPr>
      </w:pPr>
    </w:p>
    <w:p w:rsidR="00027171" w:rsidRPr="00A17AD3" w:rsidRDefault="00027171" w:rsidP="00027171">
      <w:pPr>
        <w:rPr>
          <w:rStyle w:val="Normal"/>
          <w:lang w:val="sv-SE"/>
        </w:rPr>
      </w:pPr>
      <w:r w:rsidRPr="004129F6">
        <w:rPr>
          <w:u w:val="single"/>
          <w:lang w:val="sv-SE"/>
        </w:rPr>
        <w:t xml:space="preserve">Läkemedel innehållande aliskiren </w:t>
      </w:r>
      <w:r w:rsidRPr="00893004">
        <w:rPr>
          <w:u w:val="single"/>
          <w:lang w:val="sv-SE"/>
        </w:rPr>
        <w:t>och ACE-hämmare:</w:t>
      </w:r>
      <w:r w:rsidRPr="00893004">
        <w:rPr>
          <w:lang w:val="sv-SE"/>
        </w:rPr>
        <w:t xml:space="preserve"> </w:t>
      </w:r>
      <w:r w:rsidRPr="00A17AD3">
        <w:rPr>
          <w:rStyle w:val="Normal"/>
          <w:lang w:val="sv-SE"/>
        </w:rPr>
        <w:t>Data från kliniska prövningar har visat att förekomsten av biverkningar som hypotoni, hyperkalemi och nedsatt njurfunktion (inklusive akut njursvikt) är högre vid dubbel blockad av renin-angiotensin-aldosteron-systemet (RAAS) genom kombinerad användning av ACE-hämmare, angiotensin II-receptorblockerare eller aliskiren jämfört med användning av ett enda läkemedel som påverkar RAAS (se avsnitt 4.3, 4.4 och 5.1).</w:t>
      </w:r>
    </w:p>
    <w:p w:rsidR="00A26FD9" w:rsidRDefault="00A26FD9">
      <w:pPr>
        <w:pStyle w:val="EMEABodyText"/>
        <w:rPr>
          <w:b/>
          <w:i/>
          <w:lang w:val="sv-SE"/>
        </w:rPr>
      </w:pPr>
    </w:p>
    <w:p w:rsidR="000B68CB" w:rsidRDefault="000B68CB">
      <w:pPr>
        <w:pStyle w:val="EMEABodyText"/>
        <w:rPr>
          <w:lang w:val="sv-SE"/>
        </w:rPr>
      </w:pPr>
      <w:r w:rsidRPr="00E36820">
        <w:rPr>
          <w:u w:val="single"/>
          <w:lang w:val="sv-SE"/>
        </w:rPr>
        <w:t>Kaliumsupplement och kaliumsparande diuretika:</w:t>
      </w:r>
      <w:r>
        <w:rPr>
          <w:lang w:val="sv-SE"/>
        </w:rPr>
        <w:t xml:space="preserve"> erfarenheter av användning av andra läkemedel, som påverkar renin-angiotensin-systemet, har visat att samtidig användning av kaliumsparande diuretika, kaliumsupplement, saltersättningsmedel som innehåller kalium eller andra läkemedel, som kan höja serum-kalium nivåerna (t.ex. heparin), kan medföra ökningar i serum-kaliumkoncentrationen och är däför inte att rekommendera (se avsnitt 4.4).</w:t>
      </w:r>
    </w:p>
    <w:p w:rsidR="000B68CB" w:rsidRDefault="000B68CB">
      <w:pPr>
        <w:pStyle w:val="EMEABodyText"/>
        <w:rPr>
          <w:b/>
          <w:i/>
          <w:lang w:val="sv-SE"/>
        </w:rPr>
      </w:pPr>
    </w:p>
    <w:p w:rsidR="000B68CB" w:rsidRDefault="000B68CB">
      <w:pPr>
        <w:pStyle w:val="EMEABodyText"/>
        <w:rPr>
          <w:lang w:val="sv-SE"/>
        </w:rPr>
      </w:pPr>
      <w:r w:rsidRPr="00E36820">
        <w:rPr>
          <w:u w:val="single"/>
          <w:lang w:val="sv-SE"/>
        </w:rPr>
        <w:t>Litium:</w:t>
      </w:r>
      <w:r>
        <w:rPr>
          <w:lang w:val="sv-SE"/>
        </w:rPr>
        <w:t xml:space="preserve"> reversibla ökningar av serum-litiumkoncentration och toxicitet har rapporterats vid samtidig användning av litium med angiotensin converting enzyme hämmare. Liknande effekter har hittills rapporterats i mycket sällsynta fall med irbesartan. Denna kombination rekommenderas därför inte (se avsnitt 4.4). Om kombinationen bedöms vara nödvändig, rekommenderas noggrann kontroll av serum-litiumnivåerna.</w:t>
      </w:r>
    </w:p>
    <w:p w:rsidR="000B68CB" w:rsidRDefault="000B68CB">
      <w:pPr>
        <w:pStyle w:val="EMEABodyText"/>
        <w:rPr>
          <w:b/>
          <w:i/>
          <w:lang w:val="sv-SE"/>
        </w:rPr>
      </w:pPr>
    </w:p>
    <w:p w:rsidR="000B68CB" w:rsidRDefault="000B68CB">
      <w:pPr>
        <w:pStyle w:val="EMEABodyText"/>
        <w:rPr>
          <w:lang w:val="sv-SE"/>
        </w:rPr>
      </w:pPr>
      <w:r w:rsidRPr="00E36820">
        <w:rPr>
          <w:u w:val="single"/>
          <w:lang w:val="sv-SE"/>
        </w:rPr>
        <w:t>Icke-steroida antiinflammatoriska läkemedel:</w:t>
      </w:r>
      <w:r>
        <w:rPr>
          <w:b/>
          <w:lang w:val="sv-SE"/>
        </w:rPr>
        <w:t xml:space="preserve"> </w:t>
      </w:r>
      <w:r>
        <w:rPr>
          <w:lang w:val="sv-SE"/>
        </w:rPr>
        <w:t>när angiotensin II-antagonister ges samtidigt med icke-steroida antiinflammatoriska läkemedel (dvs selektiva COX-2-hämmare, acetylsalicylsyra (&gt; 3 g/dag) och icke-selektiva NSAIDs) kan den antihypertensiva effekten försvagas.</w:t>
      </w:r>
    </w:p>
    <w:p w:rsidR="000B68CB" w:rsidRDefault="000B68CB">
      <w:pPr>
        <w:pStyle w:val="EMEABodyText"/>
        <w:rPr>
          <w:lang w:val="sv-SE"/>
        </w:rPr>
      </w:pPr>
      <w:r>
        <w:rPr>
          <w:lang w:val="sv-SE"/>
        </w:rPr>
        <w:t>Som för ACE-hämmare, kan samtidig användning av angiotensin II-antagonister och NSAIDs leda till en ökad risk för försämrad njurfunktion, inklusive möjlig akut njursvikt, och en ökning av serumkalium, särskilt hos patienter med redan dålig njurfunktion. Kombinationen skall ges med försiktighet, särskilt till äldre. Patienterna skall vara adekvat hydrerade och det bör övervägas att kontrollera njurfunktionen efter insättandet av samtidig behandling och regelbundet därefter.</w:t>
      </w:r>
    </w:p>
    <w:p w:rsidR="000B68CB" w:rsidRDefault="000B68CB">
      <w:pPr>
        <w:pStyle w:val="EMEABodyText"/>
        <w:rPr>
          <w:lang w:val="sv-SE"/>
        </w:rPr>
      </w:pPr>
    </w:p>
    <w:p w:rsidR="001B551D" w:rsidRPr="001E35EA" w:rsidRDefault="001B551D" w:rsidP="001B551D">
      <w:pPr>
        <w:pStyle w:val="EMEABodyText"/>
        <w:rPr>
          <w:lang w:val="sv-SE"/>
        </w:rPr>
      </w:pPr>
      <w:r w:rsidRPr="00AD31A3">
        <w:rPr>
          <w:u w:val="single"/>
          <w:lang w:val="sv-SE"/>
        </w:rPr>
        <w:t>Repagli</w:t>
      </w:r>
      <w:r>
        <w:rPr>
          <w:u w:val="single"/>
          <w:lang w:val="sv-SE"/>
        </w:rPr>
        <w:t>nid</w:t>
      </w:r>
      <w:r w:rsidRPr="00AD31A3">
        <w:rPr>
          <w:u w:val="single"/>
          <w:lang w:val="sv-SE"/>
        </w:rPr>
        <w:t xml:space="preserve">: </w:t>
      </w:r>
      <w:r w:rsidRPr="001E35EA">
        <w:rPr>
          <w:lang w:val="sv-SE"/>
        </w:rPr>
        <w:t xml:space="preserve">irbesartan har potential att hämma OATP1B1. I en klinisk studie, rapporterades det att irbesartan ökade </w:t>
      </w:r>
      <w:r w:rsidRPr="001E35EA">
        <w:rPr>
          <w:color w:val="000000"/>
          <w:lang w:val="sv-SE"/>
        </w:rPr>
        <w:t>C</w:t>
      </w:r>
      <w:r w:rsidRPr="001E35EA">
        <w:rPr>
          <w:color w:val="000000"/>
          <w:vertAlign w:val="subscript"/>
          <w:lang w:val="sv-SE"/>
        </w:rPr>
        <w:t>max</w:t>
      </w:r>
      <w:r w:rsidRPr="001E35EA">
        <w:rPr>
          <w:lang w:val="sv-SE"/>
        </w:rPr>
        <w:t xml:space="preserve"> och AUC för repaglinid (OATP1B1-substrat) 1,8-faldigt respektive 1,3-faldigt, när det administrerades 1 timme före repaglinid. I en annan studie rapporterades ingen relevant farmakokinetisk interaktion när de två läkemedlen administrerades samtidigt. Därför kan dosjustering av antidiabetisk behandling såsom repaglinid krävas (se avsnitt 4.4).</w:t>
      </w:r>
    </w:p>
    <w:p w:rsidR="001B551D" w:rsidRDefault="001B551D">
      <w:pPr>
        <w:pStyle w:val="EMEABodyText"/>
        <w:rPr>
          <w:lang w:val="sv-SE"/>
        </w:rPr>
      </w:pPr>
    </w:p>
    <w:p w:rsidR="000B68CB" w:rsidRPr="004710B4" w:rsidRDefault="000B68CB" w:rsidP="000B68CB">
      <w:pPr>
        <w:pStyle w:val="EMEABodyText"/>
        <w:rPr>
          <w:lang w:val="sv-SE"/>
        </w:rPr>
      </w:pPr>
      <w:r w:rsidRPr="00E36820">
        <w:rPr>
          <w:u w:val="single"/>
          <w:lang w:val="sv-SE"/>
        </w:rPr>
        <w:t>Övrig information om interaktioner med irbesartan:</w:t>
      </w:r>
      <w:r w:rsidRPr="00382284">
        <w:rPr>
          <w:lang w:val="sv-SE"/>
        </w:rPr>
        <w:t xml:space="preserve"> </w:t>
      </w:r>
      <w:r>
        <w:rPr>
          <w:lang w:val="sv-SE"/>
        </w:rPr>
        <w:t xml:space="preserve">i kliniska studier påverkades inte irbesartans farmakokinetik av hydroklortiazid. Irbesartan metaboliseras huvudsakligen av CYP2C9 och i mindre utsträckning genom glukuronidering. Inga signifikanta farmakokinetiska eller farmakodynamiska interaktioner observerades då irbesartan gavs samtidigt med warfarin, ett läkemedel som metaboliseras av </w:t>
      </w:r>
      <w:r w:rsidRPr="004710B4">
        <w:rPr>
          <w:lang w:val="sv-SE"/>
        </w:rPr>
        <w:t>CYP2C9</w:t>
      </w:r>
      <w:r>
        <w:rPr>
          <w:lang w:val="sv-SE"/>
        </w:rPr>
        <w:t>. Effekten av CYP2C9-inducerare, såsom rifampicin, på irbesartans farmakokinetik har inte utvärderats. Digoxins farmakokinetik påverkades inte vid samtidig administrering av irbesartan.</w:t>
      </w:r>
    </w:p>
    <w:p w:rsidR="000B68CB" w:rsidRDefault="000B68CB">
      <w:pPr>
        <w:pStyle w:val="EMEABodyText"/>
        <w:rPr>
          <w:lang w:val="sv-SE"/>
        </w:rPr>
      </w:pPr>
    </w:p>
    <w:p w:rsidR="000B68CB" w:rsidRDefault="000B68CB">
      <w:pPr>
        <w:pStyle w:val="EMEAHeading2"/>
        <w:rPr>
          <w:lang w:val="sv-SE"/>
        </w:rPr>
      </w:pPr>
      <w:r>
        <w:rPr>
          <w:lang w:val="sv-SE"/>
        </w:rPr>
        <w:t>4.6</w:t>
      </w:r>
      <w:r>
        <w:rPr>
          <w:lang w:val="sv-SE"/>
        </w:rPr>
        <w:tab/>
        <w:t>Fertilitet, graviditet och amning</w:t>
      </w:r>
    </w:p>
    <w:p w:rsidR="000B68CB" w:rsidRDefault="000B68CB" w:rsidP="000B68CB">
      <w:pPr>
        <w:pStyle w:val="EMEAHeading2"/>
        <w:rPr>
          <w:lang w:val="sv-SE"/>
        </w:rPr>
      </w:pPr>
    </w:p>
    <w:p w:rsidR="000B68CB" w:rsidRDefault="000B68CB" w:rsidP="000B68CB">
      <w:pPr>
        <w:pStyle w:val="EMEABodyText"/>
        <w:keepNext/>
        <w:rPr>
          <w:lang w:val="sv-SE"/>
        </w:rPr>
      </w:pPr>
      <w:r w:rsidRPr="00CE77E7">
        <w:rPr>
          <w:u w:val="single"/>
          <w:lang w:val="sv-SE"/>
        </w:rPr>
        <w:t>Graviditet</w:t>
      </w:r>
      <w:r>
        <w:rPr>
          <w:lang w:val="sv-SE"/>
        </w:rPr>
        <w:t>:</w:t>
      </w:r>
    </w:p>
    <w:p w:rsidR="000B68CB" w:rsidRPr="006C21B2" w:rsidRDefault="000B68CB" w:rsidP="000B68CB">
      <w:pPr>
        <w:pStyle w:val="EMEABodyText"/>
        <w:keepNext/>
        <w:rPr>
          <w:lang w:val="sv-SE"/>
        </w:rPr>
      </w:pPr>
    </w:p>
    <w:p w:rsidR="000B68CB" w:rsidRPr="00861783" w:rsidRDefault="000B68CB" w:rsidP="000B68CB">
      <w:pPr>
        <w:pStyle w:val="EMEABodyText"/>
        <w:pBdr>
          <w:top w:val="single" w:sz="4" w:space="1" w:color="auto"/>
          <w:left w:val="single" w:sz="4" w:space="4" w:color="auto"/>
          <w:bottom w:val="single" w:sz="4" w:space="6" w:color="auto"/>
          <w:right w:val="single" w:sz="4" w:space="4" w:color="auto"/>
        </w:pBdr>
        <w:rPr>
          <w:color w:val="000000"/>
          <w:szCs w:val="22"/>
          <w:lang w:val="sv-SE"/>
        </w:rPr>
      </w:pPr>
      <w:r>
        <w:rPr>
          <w:lang w:val="sv-SE"/>
        </w:rPr>
        <w:t>AIIRAs bör inte användas under graviditetens första trimester (se avsnitt 4.4). AIIRAs är kontraindicerat under graviditetens andra och tredje trimester (se avsnitt 4.3 och 4.4).</w:t>
      </w:r>
    </w:p>
    <w:p w:rsidR="000B68CB" w:rsidRPr="00EF1912" w:rsidRDefault="000B68CB" w:rsidP="000B68CB">
      <w:pPr>
        <w:pStyle w:val="EMEABodyText"/>
        <w:rPr>
          <w:lang w:val="sv-SE"/>
        </w:rPr>
      </w:pPr>
    </w:p>
    <w:p w:rsidR="000B68CB" w:rsidRDefault="000B68CB" w:rsidP="000B68CB">
      <w:pPr>
        <w:pStyle w:val="EMEABodyText"/>
        <w:rPr>
          <w:lang w:val="sv-SE"/>
        </w:rPr>
      </w:pPr>
      <w:r w:rsidRPr="00861783">
        <w:rPr>
          <w:lang w:val="sv-SE"/>
        </w:rPr>
        <w:t xml:space="preserve">Epidemiologiska data rörande risk för fosterskada efter användning av </w:t>
      </w:r>
      <w:r>
        <w:rPr>
          <w:lang w:val="sv-SE"/>
        </w:rPr>
        <w:t xml:space="preserve">ACE hämmare </w:t>
      </w:r>
      <w:r w:rsidRPr="00861783">
        <w:rPr>
          <w:lang w:val="sv-SE"/>
        </w:rPr>
        <w:t xml:space="preserve">under graviditetens första trimester </w:t>
      </w:r>
      <w:r>
        <w:rPr>
          <w:lang w:val="sv-SE"/>
        </w:rPr>
        <w:t>är inte entydiga, en något ökad</w:t>
      </w:r>
      <w:r w:rsidRPr="00861783">
        <w:rPr>
          <w:lang w:val="sv-SE"/>
        </w:rPr>
        <w:t xml:space="preserve"> risk kan inte uteslutas.</w:t>
      </w:r>
      <w:r w:rsidRPr="00861783">
        <w:rPr>
          <w:szCs w:val="22"/>
          <w:lang w:val="sv-SE"/>
        </w:rPr>
        <w:t xml:space="preserve"> </w:t>
      </w:r>
      <w:r>
        <w:rPr>
          <w:szCs w:val="22"/>
          <w:lang w:val="sv-SE"/>
        </w:rPr>
        <w:t xml:space="preserve">Det finns inga kontrollerade epidemiologiska data rörande risken för Angiotensin II Receptor Antagonister (AIIRAs), men motsvarande risker kan finnas för denna läkemedelgrupp. </w:t>
      </w:r>
      <w:r w:rsidRPr="00861783">
        <w:rPr>
          <w:lang w:val="sv-SE"/>
        </w:rPr>
        <w:t xml:space="preserve">Om inte fortsatt </w:t>
      </w:r>
      <w:r>
        <w:rPr>
          <w:lang w:val="sv-SE"/>
        </w:rPr>
        <w:t xml:space="preserve">AIIRAs </w:t>
      </w:r>
      <w:r w:rsidRPr="00861783">
        <w:rPr>
          <w:lang w:val="sv-SE"/>
        </w:rPr>
        <w:t xml:space="preserve">behandling anses nödvändig, bör patienter som planerar graviditet, erhålla alternativ </w:t>
      </w:r>
      <w:r>
        <w:rPr>
          <w:lang w:val="sv-SE"/>
        </w:rPr>
        <w:t xml:space="preserve">blodtryckssänkande </w:t>
      </w:r>
      <w:r w:rsidRPr="00861783">
        <w:rPr>
          <w:lang w:val="sv-SE"/>
        </w:rPr>
        <w:t xml:space="preserve">behandling där säkerhetsprofilen är väl dokumenterad för användning under graviditet. Vid konstaterad graviditet bör behandling med </w:t>
      </w:r>
      <w:r>
        <w:rPr>
          <w:lang w:val="sv-SE"/>
        </w:rPr>
        <w:t xml:space="preserve">AIIRAs </w:t>
      </w:r>
      <w:r w:rsidRPr="00861783">
        <w:rPr>
          <w:lang w:val="sv-SE"/>
        </w:rPr>
        <w:t xml:space="preserve">avbrytas direkt och, om lämpligt, bör en alternativ behandling </w:t>
      </w:r>
      <w:r w:rsidRPr="00A4452F">
        <w:rPr>
          <w:lang w:val="sv-SE"/>
        </w:rPr>
        <w:t>påbörjas.</w:t>
      </w:r>
    </w:p>
    <w:p w:rsidR="000B68CB" w:rsidRPr="00861783" w:rsidRDefault="000B68CB" w:rsidP="000B68CB">
      <w:pPr>
        <w:pStyle w:val="EMEABodyText"/>
        <w:rPr>
          <w:lang w:val="sv-SE"/>
        </w:rPr>
      </w:pPr>
    </w:p>
    <w:p w:rsidR="000B68CB" w:rsidRPr="00861783" w:rsidRDefault="000B68CB" w:rsidP="000B68CB">
      <w:pPr>
        <w:pStyle w:val="EMEABodyText"/>
        <w:rPr>
          <w:lang w:val="sv-SE"/>
        </w:rPr>
      </w:pPr>
      <w:r w:rsidRPr="00861783">
        <w:rPr>
          <w:lang w:val="sv-SE"/>
        </w:rPr>
        <w:t xml:space="preserve">Det är känt att </w:t>
      </w:r>
      <w:r>
        <w:rPr>
          <w:lang w:val="sv-SE"/>
        </w:rPr>
        <w:t>behandling med AIIRAs</w:t>
      </w:r>
      <w:r w:rsidRPr="00861783">
        <w:rPr>
          <w:lang w:val="sv-SE"/>
        </w:rPr>
        <w:t xml:space="preserve"> under andra och tredje trimestern kan inducera human fostertoxicitet (nedsatt njurfunktion, oligohydramnios, hämning av skallförbening) och neonatal toxicitet (njursvikt, hypot</w:t>
      </w:r>
      <w:r>
        <w:rPr>
          <w:lang w:val="sv-SE"/>
        </w:rPr>
        <w:t>ension</w:t>
      </w:r>
      <w:r w:rsidRPr="00861783">
        <w:rPr>
          <w:lang w:val="sv-SE"/>
        </w:rPr>
        <w:t>, hyperkalemi)</w:t>
      </w:r>
      <w:r>
        <w:rPr>
          <w:lang w:val="sv-SE"/>
        </w:rPr>
        <w:t>. (Se avsnitt 5.3).</w:t>
      </w:r>
    </w:p>
    <w:p w:rsidR="000B68CB" w:rsidRPr="00861783" w:rsidRDefault="000B68CB" w:rsidP="000B68CB">
      <w:pPr>
        <w:pStyle w:val="EMEABodyText"/>
        <w:rPr>
          <w:lang w:val="sv-SE"/>
        </w:rPr>
      </w:pPr>
      <w:r w:rsidRPr="00861783">
        <w:rPr>
          <w:lang w:val="sv-SE"/>
        </w:rPr>
        <w:t xml:space="preserve">Om exponering för </w:t>
      </w:r>
      <w:r>
        <w:rPr>
          <w:lang w:val="sv-SE"/>
        </w:rPr>
        <w:t xml:space="preserve">AIIRAs </w:t>
      </w:r>
      <w:r w:rsidRPr="00861783">
        <w:rPr>
          <w:lang w:val="sv-SE"/>
        </w:rPr>
        <w:t>förekommit under graviditetens andra trimester rekommenderas ultraljudskontroll av njurfunktion och skalle.</w:t>
      </w:r>
    </w:p>
    <w:p w:rsidR="000B68CB" w:rsidRPr="00861783" w:rsidRDefault="000B68CB" w:rsidP="000B68CB">
      <w:pPr>
        <w:pStyle w:val="EMEABodyText"/>
        <w:rPr>
          <w:lang w:val="sv-SE"/>
        </w:rPr>
      </w:pPr>
      <w:r w:rsidRPr="00861783">
        <w:rPr>
          <w:lang w:val="sv-SE"/>
        </w:rPr>
        <w:t xml:space="preserve">Spädbarn vars mödrar har använt </w:t>
      </w:r>
      <w:r>
        <w:rPr>
          <w:lang w:val="sv-SE"/>
        </w:rPr>
        <w:t xml:space="preserve">AIIRAs </w:t>
      </w:r>
      <w:r w:rsidRPr="00861783">
        <w:rPr>
          <w:lang w:val="sv-SE"/>
        </w:rPr>
        <w:t>bör observeras noggrant med avseende på hyper</w:t>
      </w:r>
      <w:r>
        <w:rPr>
          <w:lang w:val="sv-SE"/>
        </w:rPr>
        <w:t xml:space="preserve">tension (se avsnitt 4.3 </w:t>
      </w:r>
      <w:r w:rsidRPr="00861783">
        <w:rPr>
          <w:lang w:val="sv-SE"/>
        </w:rPr>
        <w:t>oc</w:t>
      </w:r>
      <w:r>
        <w:rPr>
          <w:lang w:val="sv-SE"/>
        </w:rPr>
        <w:t>h 4.4</w:t>
      </w:r>
      <w:r w:rsidRPr="00861783">
        <w:rPr>
          <w:lang w:val="sv-SE"/>
        </w:rPr>
        <w:t>).</w:t>
      </w:r>
    </w:p>
    <w:p w:rsidR="000B68CB" w:rsidRDefault="000B68CB">
      <w:pPr>
        <w:pStyle w:val="EMEABodyText"/>
        <w:rPr>
          <w:b/>
          <w:lang w:val="sv-SE"/>
        </w:rPr>
      </w:pPr>
    </w:p>
    <w:p w:rsidR="000B68CB" w:rsidRDefault="000B68CB" w:rsidP="000B68CB">
      <w:pPr>
        <w:pStyle w:val="EMEABodyText"/>
        <w:keepNext/>
        <w:rPr>
          <w:lang w:val="sv-SE"/>
        </w:rPr>
      </w:pPr>
      <w:r w:rsidRPr="00E36820">
        <w:rPr>
          <w:u w:val="single"/>
          <w:lang w:val="sv-SE"/>
        </w:rPr>
        <w:t>Amning:</w:t>
      </w:r>
    </w:p>
    <w:p w:rsidR="000B68CB" w:rsidRDefault="000B68CB" w:rsidP="000B68CB">
      <w:pPr>
        <w:pStyle w:val="EMEABodyText"/>
        <w:keepNext/>
        <w:rPr>
          <w:lang w:val="sv-SE"/>
        </w:rPr>
      </w:pPr>
    </w:p>
    <w:p w:rsidR="000B68CB" w:rsidRDefault="000B68CB" w:rsidP="000B68CB">
      <w:pPr>
        <w:pStyle w:val="EMEABodyText"/>
        <w:rPr>
          <w:lang w:val="sv-SE"/>
        </w:rPr>
      </w:pPr>
      <w:r w:rsidRPr="00CE77E7">
        <w:rPr>
          <w:lang w:val="sv-SE"/>
        </w:rPr>
        <w:t xml:space="preserve">Eftersom ingen information </w:t>
      </w:r>
      <w:r w:rsidRPr="00BE2AD4">
        <w:rPr>
          <w:lang w:val="sv-SE"/>
        </w:rPr>
        <w:t>angående</w:t>
      </w:r>
      <w:r w:rsidRPr="00CE77E7">
        <w:rPr>
          <w:lang w:val="sv-SE"/>
        </w:rPr>
        <w:t xml:space="preserve"> användning av </w:t>
      </w:r>
      <w:r>
        <w:rPr>
          <w:lang w:val="sv-SE"/>
        </w:rPr>
        <w:t xml:space="preserve">Karvea under amning finns, rekommenderas inte Karvea </w:t>
      </w:r>
      <w:r w:rsidRPr="00BE2AD4">
        <w:rPr>
          <w:lang w:val="sv-SE"/>
        </w:rPr>
        <w:t>utan i stället är</w:t>
      </w:r>
      <w:r>
        <w:rPr>
          <w:lang w:val="sv-SE"/>
        </w:rPr>
        <w:t xml:space="preserve"> alternativa behandlingar med </w:t>
      </w:r>
      <w:r w:rsidRPr="00BE2AD4">
        <w:rPr>
          <w:lang w:val="sv-SE"/>
        </w:rPr>
        <w:t xml:space="preserve">bättre dokumenterad säkerhetsprofil att föredra </w:t>
      </w:r>
      <w:r>
        <w:rPr>
          <w:lang w:val="sv-SE"/>
        </w:rPr>
        <w:t>under amning, speciellt vid amning av nyfödda eller prematura barn.</w:t>
      </w:r>
    </w:p>
    <w:p w:rsidR="000B68CB" w:rsidRDefault="000B68CB" w:rsidP="000B68CB">
      <w:pPr>
        <w:pStyle w:val="EMEABodyText"/>
        <w:rPr>
          <w:lang w:val="sv-SE"/>
        </w:rPr>
      </w:pPr>
    </w:p>
    <w:p w:rsidR="000B68CB" w:rsidRDefault="000B68CB" w:rsidP="000B68CB">
      <w:pPr>
        <w:pStyle w:val="EMEABodyText"/>
        <w:rPr>
          <w:rFonts w:eastAsia="SimSun"/>
          <w:szCs w:val="22"/>
          <w:lang w:val="sv-SE" w:eastAsia="zh-CN"/>
        </w:rPr>
      </w:pPr>
      <w:r>
        <w:rPr>
          <w:rFonts w:eastAsia="SimSun"/>
          <w:szCs w:val="22"/>
          <w:lang w:val="sv-SE" w:eastAsia="zh-CN"/>
        </w:rPr>
        <w:t>Det är okänt om irbesartan eller dess metaboliter utsöndras i bröstmjölk.</w:t>
      </w:r>
    </w:p>
    <w:p w:rsidR="000B68CB" w:rsidRDefault="000B68CB" w:rsidP="000B68CB">
      <w:pPr>
        <w:pStyle w:val="EMEABodyText"/>
        <w:rPr>
          <w:rFonts w:eastAsia="SimSun"/>
          <w:szCs w:val="22"/>
          <w:lang w:val="sv-SE" w:eastAsia="zh-CN"/>
        </w:rPr>
      </w:pPr>
      <w:r>
        <w:rPr>
          <w:rFonts w:eastAsia="SimSun"/>
          <w:szCs w:val="22"/>
          <w:lang w:val="sv-SE" w:eastAsia="zh-CN"/>
        </w:rPr>
        <w:t xml:space="preserve">Tillgängliga farmakodynamiska/toxikologiska data från råttor har visat att metaboliter från </w:t>
      </w:r>
      <w:r>
        <w:rPr>
          <w:lang w:val="sv-SE"/>
        </w:rPr>
        <w:t>irbesartan</w:t>
      </w:r>
      <w:r>
        <w:rPr>
          <w:rFonts w:eastAsia="SimSun"/>
          <w:szCs w:val="22"/>
          <w:lang w:val="sv-SE" w:eastAsia="zh-CN"/>
        </w:rPr>
        <w:t xml:space="preserve"> utsöndras i mjölk (för mer detaljer, se avsnitt 5.3).</w:t>
      </w:r>
    </w:p>
    <w:p w:rsidR="000B68CB" w:rsidRDefault="000B68CB" w:rsidP="000B68CB">
      <w:pPr>
        <w:pStyle w:val="EMEABodyText"/>
        <w:rPr>
          <w:rFonts w:eastAsia="SimSun"/>
          <w:szCs w:val="22"/>
          <w:lang w:val="sv-SE" w:eastAsia="zh-CN"/>
        </w:rPr>
      </w:pPr>
    </w:p>
    <w:p w:rsidR="000B68CB" w:rsidRDefault="000B68CB" w:rsidP="000B68CB">
      <w:pPr>
        <w:pStyle w:val="EMEABodyText"/>
        <w:rPr>
          <w:rFonts w:eastAsia="SimSun"/>
          <w:szCs w:val="22"/>
          <w:lang w:val="sv-SE" w:eastAsia="zh-CN"/>
        </w:rPr>
      </w:pPr>
      <w:r w:rsidRPr="00DC3CF0">
        <w:rPr>
          <w:rFonts w:eastAsia="SimSun"/>
          <w:szCs w:val="22"/>
          <w:u w:val="single"/>
          <w:lang w:val="sv-SE" w:eastAsia="zh-CN"/>
        </w:rPr>
        <w:t>Fertilitet</w:t>
      </w:r>
    </w:p>
    <w:p w:rsidR="000B68CB" w:rsidRDefault="000B68CB" w:rsidP="000B68CB">
      <w:pPr>
        <w:pStyle w:val="EMEABodyText"/>
        <w:rPr>
          <w:rFonts w:eastAsia="SimSun"/>
          <w:szCs w:val="22"/>
          <w:lang w:val="sv-SE" w:eastAsia="zh-CN"/>
        </w:rPr>
      </w:pPr>
    </w:p>
    <w:p w:rsidR="000B68CB" w:rsidRDefault="000B68CB" w:rsidP="000B68CB">
      <w:pPr>
        <w:pStyle w:val="EMEABodyText"/>
        <w:rPr>
          <w:lang w:val="sv-SE"/>
        </w:rPr>
      </w:pPr>
      <w:r>
        <w:rPr>
          <w:lang w:val="sv-SE"/>
        </w:rPr>
        <w:t>Irbesartan hade ingen effekt på fertiliteten hos råttor eller deras avkomma. Råttorna hade behandlats upp till de dosnivåer som inducerade de första tecknen på parental toxicitet (se avsnitt 5.3).</w:t>
      </w:r>
    </w:p>
    <w:p w:rsidR="000B68CB" w:rsidRDefault="000B68CB">
      <w:pPr>
        <w:pStyle w:val="EMEABodyText"/>
        <w:rPr>
          <w:lang w:val="sv-SE"/>
        </w:rPr>
      </w:pPr>
    </w:p>
    <w:p w:rsidR="000B68CB" w:rsidRDefault="000B68CB">
      <w:pPr>
        <w:pStyle w:val="EMEAHeading2"/>
        <w:rPr>
          <w:lang w:val="sv-SE"/>
        </w:rPr>
      </w:pPr>
      <w:r>
        <w:rPr>
          <w:lang w:val="sv-SE"/>
        </w:rPr>
        <w:t>4.7</w:t>
      </w:r>
      <w:r>
        <w:rPr>
          <w:lang w:val="sv-SE"/>
        </w:rPr>
        <w:tab/>
        <w:t>Effekter på förmågan att framföra fordon och använda maskiner</w:t>
      </w:r>
    </w:p>
    <w:p w:rsidR="000B68CB" w:rsidRDefault="000B68CB" w:rsidP="000B68CB">
      <w:pPr>
        <w:pStyle w:val="EMEAHeading2"/>
        <w:rPr>
          <w:lang w:val="sv-SE"/>
        </w:rPr>
      </w:pPr>
    </w:p>
    <w:p w:rsidR="000B68CB" w:rsidRDefault="000B68CB">
      <w:pPr>
        <w:pStyle w:val="EMEABodyText"/>
        <w:rPr>
          <w:lang w:val="sv-SE"/>
        </w:rPr>
      </w:pPr>
      <w:r>
        <w:rPr>
          <w:lang w:val="sv-SE"/>
        </w:rPr>
        <w:t>Inga studier har utförts på förmågan att köra bil eller använda maskiner. Baserat på dess farmakodynamiska egenskaper är det ej troligt att irbesartan påverkar denna förmåga. Vid framförande av fordon eller användning av maskiner, bör hänsyn tagas till att yrsel eller trötthet kan inträffa under behandling.</w:t>
      </w:r>
    </w:p>
    <w:p w:rsidR="000B68CB" w:rsidRDefault="000B68CB">
      <w:pPr>
        <w:pStyle w:val="EMEABodyText"/>
        <w:rPr>
          <w:lang w:val="sv-SE"/>
        </w:rPr>
      </w:pPr>
    </w:p>
    <w:p w:rsidR="000B68CB" w:rsidRDefault="000B68CB">
      <w:pPr>
        <w:pStyle w:val="EMEAHeading2"/>
        <w:rPr>
          <w:lang w:val="sv-SE"/>
        </w:rPr>
      </w:pPr>
      <w:r>
        <w:rPr>
          <w:lang w:val="sv-SE"/>
        </w:rPr>
        <w:t>4.8</w:t>
      </w:r>
      <w:r>
        <w:rPr>
          <w:lang w:val="sv-SE"/>
        </w:rPr>
        <w:tab/>
        <w:t>Biverkningar</w:t>
      </w:r>
    </w:p>
    <w:p w:rsidR="000B68CB" w:rsidRDefault="000B68CB" w:rsidP="000B68CB">
      <w:pPr>
        <w:pStyle w:val="EMEAHeading2"/>
        <w:rPr>
          <w:lang w:val="sv-SE"/>
        </w:rPr>
      </w:pPr>
    </w:p>
    <w:p w:rsidR="000B68CB" w:rsidRDefault="000B68CB" w:rsidP="000B68CB">
      <w:pPr>
        <w:pStyle w:val="EMEABodyText"/>
        <w:rPr>
          <w:lang w:val="sv-SE"/>
        </w:rPr>
      </w:pPr>
      <w:r w:rsidRPr="00E0244A">
        <w:rPr>
          <w:lang w:val="sv-SE"/>
        </w:rPr>
        <w:t xml:space="preserve">I </w:t>
      </w:r>
      <w:r>
        <w:rPr>
          <w:lang w:val="sv-SE"/>
        </w:rPr>
        <w:t>placebokontrollerade studier på patienter med hypertoni, skilde sig den totala förekomsten av biverkningar ej åt mellan irbesartan (56,2%) och placebogrupperna (56,5%). Utsättning på grund av biverkningar eller inverkan på laboratorievärden var mindre vanlig hos irbesartanbehandlade patienter (3,3%) än hos placebobehandlade patienter (4,5%). Förekomsten av biverkningar var inte relaterad till dos (inom rekommenderat dosområde), kön, ålder, ras eller behandlingstidens längd.</w:t>
      </w:r>
    </w:p>
    <w:p w:rsidR="000B68CB" w:rsidRDefault="000B68CB" w:rsidP="000B68CB">
      <w:pPr>
        <w:pStyle w:val="EMEABodyText"/>
        <w:rPr>
          <w:lang w:val="sv-SE"/>
        </w:rPr>
      </w:pPr>
    </w:p>
    <w:p w:rsidR="000B68CB" w:rsidRDefault="000B68CB" w:rsidP="000B68CB">
      <w:pPr>
        <w:pStyle w:val="EMEABodyText"/>
        <w:rPr>
          <w:lang w:val="sv-SE"/>
        </w:rPr>
      </w:pPr>
      <w:r>
        <w:rPr>
          <w:lang w:val="sv-SE"/>
        </w:rPr>
        <w:t>Hos hypertonipatienter med diabetes och med mikroalbuminuri och normal njurfunktion rapporterades ortostatisk yrsel och ortostatisk hypotension hos 0,5% av patienterna (dvs mindre vanliga), men mer frekvent än för placebo.</w:t>
      </w:r>
    </w:p>
    <w:p w:rsidR="000B68CB" w:rsidRDefault="000B68CB" w:rsidP="000B68CB">
      <w:pPr>
        <w:pStyle w:val="EMEABodyText"/>
        <w:rPr>
          <w:lang w:val="sv-SE"/>
        </w:rPr>
      </w:pPr>
    </w:p>
    <w:p w:rsidR="000B68CB" w:rsidRDefault="000B68CB" w:rsidP="000B68CB">
      <w:pPr>
        <w:pStyle w:val="EMEABodyText"/>
        <w:rPr>
          <w:lang w:val="sv-SE"/>
        </w:rPr>
      </w:pPr>
      <w:r>
        <w:rPr>
          <w:lang w:val="sv-SE"/>
        </w:rPr>
        <w:t xml:space="preserve">I tabellen nedan redovisas biverkningar rapporterade i placebokontrollerade studier, där 1 965 hypertonipatienter behandlades med irbesartan. Markeringar med en stjärna (*) anger biverkningar som dessutom rapporterades hos &gt; 2% av hypertonipatienter med diabetes, kronisk </w:t>
      </w:r>
      <w:r w:rsidRPr="009B4722">
        <w:rPr>
          <w:lang w:val="sv-SE"/>
        </w:rPr>
        <w:t>njurinsufficiens och</w:t>
      </w:r>
      <w:r>
        <w:rPr>
          <w:lang w:val="sv-SE"/>
        </w:rPr>
        <w:t xml:space="preserve"> overt proteinuri, och i högre frekvens än för placebo. </w:t>
      </w:r>
    </w:p>
    <w:p w:rsidR="000B68CB" w:rsidRDefault="000B68CB">
      <w:pPr>
        <w:pStyle w:val="EMEABodyText"/>
        <w:rPr>
          <w:lang w:val="sv-SE"/>
        </w:rPr>
      </w:pPr>
    </w:p>
    <w:p w:rsidR="000B68CB" w:rsidRDefault="000B68CB">
      <w:pPr>
        <w:pStyle w:val="EMEABodyText"/>
        <w:rPr>
          <w:lang w:val="sv-SE"/>
        </w:rPr>
      </w:pPr>
      <w:r>
        <w:rPr>
          <w:lang w:val="sv-SE"/>
        </w:rPr>
        <w:t>Frekvensen av biverkningar listade nedan definieras enligt följande konvention:</w:t>
      </w:r>
    </w:p>
    <w:p w:rsidR="000B68CB" w:rsidRPr="006232B8" w:rsidRDefault="000B68CB" w:rsidP="000B68CB">
      <w:pPr>
        <w:pStyle w:val="EMEABodyText"/>
        <w:rPr>
          <w:noProof/>
          <w:lang w:val="sv-SE"/>
        </w:rPr>
      </w:pPr>
      <w:r>
        <w:rPr>
          <w:lang w:val="sv-SE"/>
        </w:rPr>
        <w:t xml:space="preserve">mycket vanliga (≥ 1/10); vanliga (≥ 1/100 till &lt; 1/10); mindre vanliga (≥ 1/1 000 till &lt; 1/100); sällsynta (≥ 1/10 000 till &lt; 1/1 000); mycket sällsynta (&lt; 1/10 000). </w:t>
      </w:r>
      <w:r w:rsidRPr="006232B8">
        <w:rPr>
          <w:noProof/>
          <w:lang w:val="sv-SE"/>
        </w:rPr>
        <w:t xml:space="preserve">Biverkningarna presenteras inom varje frekvensområde efter fallande allvarlighetsgrad. </w:t>
      </w:r>
    </w:p>
    <w:p w:rsidR="000B68CB" w:rsidRDefault="000B68CB" w:rsidP="000B68CB">
      <w:pPr>
        <w:pStyle w:val="EMEABodyText"/>
        <w:rPr>
          <w:noProof/>
          <w:lang w:val="sv-SE"/>
        </w:rPr>
      </w:pPr>
    </w:p>
    <w:p w:rsidR="000B68CB" w:rsidRDefault="000B68CB" w:rsidP="000B68CB">
      <w:pPr>
        <w:pStyle w:val="EMEABodyText"/>
        <w:rPr>
          <w:lang w:val="sv-SE"/>
        </w:rPr>
      </w:pPr>
      <w:r>
        <w:rPr>
          <w:lang w:val="sv-SE"/>
        </w:rPr>
        <w:t>Biverkningar som rapporterats sedan Karvea introducerades på marknaden listas också. Dessa biverkningar baseras på spontana rapporter.</w:t>
      </w:r>
    </w:p>
    <w:p w:rsidR="000B68CB" w:rsidRDefault="000B68CB" w:rsidP="000B68CB">
      <w:pPr>
        <w:pStyle w:val="EMEABodyText"/>
        <w:rPr>
          <w:lang w:val="sv-SE"/>
        </w:rPr>
      </w:pPr>
    </w:p>
    <w:p w:rsidR="00674962" w:rsidRDefault="00674962" w:rsidP="00674962">
      <w:pPr>
        <w:pStyle w:val="EMEABodyText"/>
        <w:keepNext/>
        <w:rPr>
          <w:i/>
          <w:u w:val="single"/>
          <w:lang w:val="sv-SE"/>
        </w:rPr>
      </w:pPr>
      <w:r>
        <w:rPr>
          <w:i/>
          <w:noProof/>
          <w:u w:val="single"/>
          <w:lang w:val="sv-SE"/>
        </w:rPr>
        <w:t>Blodet och lymfsystemet</w:t>
      </w:r>
      <w:r>
        <w:rPr>
          <w:i/>
          <w:u w:val="single"/>
          <w:lang w:val="sv-SE"/>
        </w:rPr>
        <w:t>:</w:t>
      </w:r>
    </w:p>
    <w:p w:rsidR="00674962" w:rsidRDefault="00674962" w:rsidP="00674962">
      <w:pPr>
        <w:pStyle w:val="EMEABodyText"/>
        <w:rPr>
          <w:lang w:val="sv-SE"/>
        </w:rPr>
      </w:pPr>
      <w:r>
        <w:rPr>
          <w:lang w:val="sv-SE"/>
        </w:rPr>
        <w:t>Ingen känd frekvens:</w:t>
      </w:r>
      <w:r>
        <w:rPr>
          <w:lang w:val="sv-SE"/>
        </w:rPr>
        <w:tab/>
      </w:r>
      <w:r w:rsidR="00A43650">
        <w:rPr>
          <w:lang w:val="sv-SE"/>
        </w:rPr>
        <w:t xml:space="preserve">anemi, </w:t>
      </w:r>
      <w:r>
        <w:rPr>
          <w:lang w:val="sv-SE"/>
        </w:rPr>
        <w:t>trombocytopeni</w:t>
      </w:r>
    </w:p>
    <w:p w:rsidR="00674962" w:rsidRDefault="00674962" w:rsidP="000B68CB">
      <w:pPr>
        <w:pStyle w:val="EMEABodyText"/>
        <w:rPr>
          <w:lang w:val="sv-SE"/>
        </w:rPr>
      </w:pPr>
    </w:p>
    <w:p w:rsidR="000B68CB" w:rsidRPr="00E23B33" w:rsidRDefault="000B68CB" w:rsidP="000B68CB">
      <w:pPr>
        <w:pStyle w:val="EMEABodyText"/>
        <w:rPr>
          <w:u w:val="single"/>
          <w:lang w:val="sv-SE"/>
        </w:rPr>
      </w:pPr>
      <w:r w:rsidRPr="00E23B33">
        <w:rPr>
          <w:i/>
          <w:u w:val="single"/>
          <w:lang w:val="sv-SE"/>
        </w:rPr>
        <w:t>Immunsystemet</w:t>
      </w:r>
      <w:r w:rsidRPr="00E23B33">
        <w:rPr>
          <w:u w:val="single"/>
          <w:lang w:val="sv-SE"/>
        </w:rPr>
        <w:t>:</w:t>
      </w:r>
    </w:p>
    <w:p w:rsidR="000B68CB" w:rsidRDefault="000B68CB" w:rsidP="000B68CB">
      <w:pPr>
        <w:pStyle w:val="EMEABodyText"/>
        <w:rPr>
          <w:lang w:val="sv-SE"/>
        </w:rPr>
      </w:pPr>
      <w:r>
        <w:rPr>
          <w:lang w:val="sv-SE"/>
        </w:rPr>
        <w:t>Ingen känd frekvens:</w:t>
      </w:r>
      <w:r>
        <w:rPr>
          <w:lang w:val="sv-SE"/>
        </w:rPr>
        <w:tab/>
        <w:t>överkänslighetsreaktioner såsom angioödem, hudutslag och urtikaria</w:t>
      </w:r>
    </w:p>
    <w:p w:rsidR="000B68CB" w:rsidRDefault="000B68CB" w:rsidP="000B68CB">
      <w:pPr>
        <w:pStyle w:val="EMEABodyText"/>
        <w:rPr>
          <w:lang w:val="sv-SE"/>
        </w:rPr>
      </w:pPr>
    </w:p>
    <w:p w:rsidR="000B68CB" w:rsidRDefault="000B68CB" w:rsidP="000B68CB">
      <w:pPr>
        <w:pStyle w:val="EMEABodyText"/>
        <w:keepNext/>
        <w:rPr>
          <w:i/>
          <w:u w:val="single"/>
          <w:lang w:val="sv-SE"/>
        </w:rPr>
      </w:pPr>
      <w:r w:rsidRPr="006C770C">
        <w:rPr>
          <w:i/>
          <w:noProof/>
          <w:u w:val="single"/>
          <w:lang w:val="sv-SE"/>
        </w:rPr>
        <w:t>Metabolism och nutrition</w:t>
      </w:r>
      <w:r>
        <w:rPr>
          <w:i/>
          <w:u w:val="single"/>
          <w:lang w:val="sv-SE"/>
        </w:rPr>
        <w:t>:</w:t>
      </w:r>
    </w:p>
    <w:p w:rsidR="000B68CB" w:rsidRDefault="000B68CB" w:rsidP="000B68CB">
      <w:pPr>
        <w:pStyle w:val="EMEABodyText"/>
        <w:rPr>
          <w:lang w:val="sv-SE"/>
        </w:rPr>
      </w:pPr>
      <w:r>
        <w:rPr>
          <w:lang w:val="sv-SE"/>
        </w:rPr>
        <w:t>Ingen känd frekvens:</w:t>
      </w:r>
      <w:r>
        <w:rPr>
          <w:lang w:val="sv-SE"/>
        </w:rPr>
        <w:tab/>
        <w:t>hyperkalemi</w:t>
      </w:r>
      <w:r w:rsidR="001B551D">
        <w:rPr>
          <w:lang w:val="sv-SE"/>
        </w:rPr>
        <w:t xml:space="preserve">, </w:t>
      </w:r>
      <w:r w:rsidR="001B551D" w:rsidRPr="00AD31A3">
        <w:rPr>
          <w:lang w:val="sv-SE"/>
        </w:rPr>
        <w:t>hypoglykemi</w:t>
      </w:r>
    </w:p>
    <w:p w:rsidR="000B68CB" w:rsidRDefault="000B68CB" w:rsidP="000B68CB">
      <w:pPr>
        <w:pStyle w:val="EMEABodyText"/>
        <w:rPr>
          <w:lang w:val="sv-SE"/>
        </w:rPr>
      </w:pPr>
    </w:p>
    <w:p w:rsidR="000B68CB" w:rsidRDefault="000B68CB" w:rsidP="000B68CB">
      <w:pPr>
        <w:pStyle w:val="EMEABodyText"/>
        <w:keepNext/>
        <w:rPr>
          <w:i/>
          <w:lang w:val="sv-SE"/>
        </w:rPr>
      </w:pPr>
      <w:r>
        <w:rPr>
          <w:i/>
          <w:u w:val="single"/>
          <w:lang w:val="sv-SE"/>
        </w:rPr>
        <w:t>Centrala och perifera nervsystemet:</w:t>
      </w:r>
    </w:p>
    <w:p w:rsidR="000B68CB" w:rsidRDefault="000B68CB" w:rsidP="000B68CB">
      <w:pPr>
        <w:pStyle w:val="EMEABodyText"/>
        <w:tabs>
          <w:tab w:val="left" w:pos="1680"/>
        </w:tabs>
        <w:rPr>
          <w:lang w:val="sv-SE"/>
        </w:rPr>
      </w:pPr>
      <w:r>
        <w:rPr>
          <w:lang w:val="sv-SE"/>
        </w:rPr>
        <w:t>Vanliga:</w:t>
      </w:r>
      <w:r>
        <w:rPr>
          <w:lang w:val="sv-SE"/>
        </w:rPr>
        <w:tab/>
        <w:t xml:space="preserve"> </w:t>
      </w:r>
      <w:r>
        <w:rPr>
          <w:lang w:val="sv-SE"/>
        </w:rPr>
        <w:tab/>
        <w:t>yrsel, ortostatisk yrsel*</w:t>
      </w:r>
    </w:p>
    <w:p w:rsidR="000B68CB" w:rsidRDefault="000B68CB" w:rsidP="000B68CB">
      <w:pPr>
        <w:pStyle w:val="EMEABodyText"/>
        <w:rPr>
          <w:lang w:val="sv-SE"/>
        </w:rPr>
      </w:pPr>
      <w:r>
        <w:rPr>
          <w:lang w:val="sv-SE"/>
        </w:rPr>
        <w:t xml:space="preserve">Ingen känd frekvens: </w:t>
      </w:r>
      <w:r>
        <w:rPr>
          <w:lang w:val="sv-SE"/>
        </w:rPr>
        <w:tab/>
        <w:t>vertigo, huvudvärk</w:t>
      </w:r>
    </w:p>
    <w:p w:rsidR="000B68CB" w:rsidRDefault="000B68CB" w:rsidP="000B68CB">
      <w:pPr>
        <w:pStyle w:val="EMEABodyText"/>
        <w:rPr>
          <w:lang w:val="sv-SE"/>
        </w:rPr>
      </w:pPr>
    </w:p>
    <w:p w:rsidR="000B68CB" w:rsidRDefault="000B68CB" w:rsidP="000B68CB">
      <w:pPr>
        <w:pStyle w:val="EMEABodyText"/>
        <w:keepNext/>
        <w:rPr>
          <w:i/>
          <w:u w:val="single"/>
          <w:lang w:val="sv-SE"/>
        </w:rPr>
      </w:pPr>
      <w:r>
        <w:rPr>
          <w:i/>
          <w:u w:val="single"/>
          <w:lang w:val="sv-SE"/>
        </w:rPr>
        <w:t>Öron och balansorgan:</w:t>
      </w:r>
    </w:p>
    <w:p w:rsidR="000B68CB" w:rsidRDefault="000B68CB" w:rsidP="000B68CB">
      <w:pPr>
        <w:pStyle w:val="EMEABodyText"/>
        <w:rPr>
          <w:lang w:val="sv-SE"/>
        </w:rPr>
      </w:pPr>
      <w:r>
        <w:rPr>
          <w:lang w:val="sv-SE"/>
        </w:rPr>
        <w:t>Ingen känd frekvens:</w:t>
      </w:r>
      <w:r>
        <w:rPr>
          <w:lang w:val="sv-SE"/>
        </w:rPr>
        <w:tab/>
        <w:t>tinnitus</w:t>
      </w:r>
    </w:p>
    <w:p w:rsidR="000B68CB" w:rsidRDefault="000B68CB" w:rsidP="000B68CB">
      <w:pPr>
        <w:pStyle w:val="EMEABodyText"/>
        <w:rPr>
          <w:lang w:val="sv-SE"/>
        </w:rPr>
      </w:pPr>
    </w:p>
    <w:p w:rsidR="000B68CB" w:rsidRDefault="000B68CB" w:rsidP="000B68CB">
      <w:pPr>
        <w:pStyle w:val="EMEABodyText"/>
        <w:keepNext/>
        <w:rPr>
          <w:i/>
          <w:u w:val="single"/>
          <w:lang w:val="sv-SE"/>
        </w:rPr>
      </w:pPr>
      <w:r>
        <w:rPr>
          <w:i/>
          <w:u w:val="single"/>
          <w:lang w:val="sv-SE"/>
        </w:rPr>
        <w:t>Hjärtat:</w:t>
      </w:r>
    </w:p>
    <w:p w:rsidR="000B68CB" w:rsidRDefault="000B68CB" w:rsidP="000B68CB">
      <w:pPr>
        <w:pStyle w:val="EMEABodyText"/>
        <w:tabs>
          <w:tab w:val="left" w:pos="1680"/>
        </w:tabs>
        <w:rPr>
          <w:lang w:val="sv-SE"/>
        </w:rPr>
      </w:pPr>
      <w:r>
        <w:rPr>
          <w:lang w:val="sv-SE"/>
        </w:rPr>
        <w:t>Mindre vanliga:</w:t>
      </w:r>
      <w:r>
        <w:rPr>
          <w:lang w:val="sv-SE"/>
        </w:rPr>
        <w:tab/>
        <w:t xml:space="preserve"> </w:t>
      </w:r>
      <w:r>
        <w:rPr>
          <w:lang w:val="sv-SE"/>
        </w:rPr>
        <w:tab/>
        <w:t>takykardi</w:t>
      </w:r>
    </w:p>
    <w:p w:rsidR="000B68CB" w:rsidRDefault="000B68CB" w:rsidP="000B68CB">
      <w:pPr>
        <w:pStyle w:val="EMEABodyText"/>
        <w:rPr>
          <w:lang w:val="sv-SE"/>
        </w:rPr>
      </w:pPr>
    </w:p>
    <w:p w:rsidR="000B68CB" w:rsidRDefault="000B68CB" w:rsidP="000B68CB">
      <w:pPr>
        <w:pStyle w:val="EMEABodyText"/>
        <w:keepNext/>
        <w:rPr>
          <w:i/>
          <w:u w:val="single"/>
          <w:lang w:val="sv-SE"/>
        </w:rPr>
      </w:pPr>
      <w:r>
        <w:rPr>
          <w:i/>
          <w:u w:val="single"/>
          <w:lang w:val="sv-SE"/>
        </w:rPr>
        <w:t>Blodkärl:</w:t>
      </w:r>
    </w:p>
    <w:p w:rsidR="000B68CB" w:rsidRDefault="000B68CB" w:rsidP="000B68CB">
      <w:pPr>
        <w:pStyle w:val="EMEABodyText"/>
        <w:keepNext/>
        <w:tabs>
          <w:tab w:val="left" w:pos="1680"/>
        </w:tabs>
        <w:ind w:left="1701" w:hanging="1701"/>
        <w:rPr>
          <w:lang w:val="sv-SE"/>
        </w:rPr>
      </w:pPr>
      <w:r>
        <w:rPr>
          <w:lang w:val="sv-SE"/>
        </w:rPr>
        <w:t>Vanliga:</w:t>
      </w:r>
      <w:r>
        <w:rPr>
          <w:lang w:val="sv-SE"/>
        </w:rPr>
        <w:tab/>
        <w:t xml:space="preserve"> </w:t>
      </w:r>
      <w:r>
        <w:rPr>
          <w:lang w:val="sv-SE"/>
        </w:rPr>
        <w:tab/>
        <w:t>ortostatisk hypotoni*</w:t>
      </w:r>
    </w:p>
    <w:p w:rsidR="000B68CB" w:rsidRDefault="000B68CB" w:rsidP="000B68CB">
      <w:pPr>
        <w:pStyle w:val="EMEABodyText"/>
        <w:tabs>
          <w:tab w:val="left" w:pos="1680"/>
        </w:tabs>
        <w:rPr>
          <w:lang w:val="sv-SE"/>
        </w:rPr>
      </w:pPr>
      <w:r>
        <w:rPr>
          <w:lang w:val="sv-SE"/>
        </w:rPr>
        <w:t>Mindre vanliga:</w:t>
      </w:r>
      <w:r>
        <w:rPr>
          <w:lang w:val="sv-SE"/>
        </w:rPr>
        <w:tab/>
        <w:t xml:space="preserve"> </w:t>
      </w:r>
      <w:r>
        <w:rPr>
          <w:lang w:val="sv-SE"/>
        </w:rPr>
        <w:tab/>
        <w:t>rodnad</w:t>
      </w:r>
    </w:p>
    <w:p w:rsidR="000B68CB" w:rsidRDefault="000B68CB" w:rsidP="000B68CB">
      <w:pPr>
        <w:pStyle w:val="EMEABodyText"/>
        <w:rPr>
          <w:lang w:val="sv-SE"/>
        </w:rPr>
      </w:pPr>
    </w:p>
    <w:p w:rsidR="000B68CB" w:rsidRDefault="000B68CB" w:rsidP="000B68CB">
      <w:pPr>
        <w:pStyle w:val="EMEABodyText"/>
        <w:keepNext/>
        <w:rPr>
          <w:i/>
          <w:lang w:val="sv-SE"/>
        </w:rPr>
      </w:pPr>
      <w:r>
        <w:rPr>
          <w:i/>
          <w:u w:val="single"/>
          <w:lang w:val="sv-SE"/>
        </w:rPr>
        <w:t>Andningsvägar, bröstkorg och mediastinum:</w:t>
      </w:r>
    </w:p>
    <w:p w:rsidR="000B68CB" w:rsidRDefault="000B68CB" w:rsidP="000B68CB">
      <w:pPr>
        <w:pStyle w:val="EMEABodyText"/>
        <w:tabs>
          <w:tab w:val="left" w:pos="1680"/>
        </w:tabs>
        <w:rPr>
          <w:lang w:val="sv-SE"/>
        </w:rPr>
      </w:pPr>
      <w:r>
        <w:rPr>
          <w:lang w:val="sv-SE"/>
        </w:rPr>
        <w:t>Mindre vanliga:</w:t>
      </w:r>
      <w:r>
        <w:rPr>
          <w:lang w:val="sv-SE"/>
        </w:rPr>
        <w:tab/>
        <w:t xml:space="preserve"> </w:t>
      </w:r>
      <w:r>
        <w:rPr>
          <w:lang w:val="sv-SE"/>
        </w:rPr>
        <w:tab/>
        <w:t>hosta</w:t>
      </w:r>
    </w:p>
    <w:p w:rsidR="000B68CB" w:rsidRDefault="000B68CB" w:rsidP="000B68CB">
      <w:pPr>
        <w:pStyle w:val="EMEABodyText"/>
        <w:rPr>
          <w:lang w:val="sv-SE"/>
        </w:rPr>
      </w:pPr>
    </w:p>
    <w:p w:rsidR="000B68CB" w:rsidRDefault="000B68CB" w:rsidP="000B68CB">
      <w:pPr>
        <w:pStyle w:val="EMEABodyText"/>
        <w:keepNext/>
        <w:rPr>
          <w:i/>
          <w:u w:val="single"/>
          <w:lang w:val="sv-SE"/>
        </w:rPr>
      </w:pPr>
      <w:r>
        <w:rPr>
          <w:i/>
          <w:u w:val="single"/>
          <w:lang w:val="sv-SE"/>
        </w:rPr>
        <w:t>Magtarmkanalen:</w:t>
      </w:r>
    </w:p>
    <w:p w:rsidR="000B68CB" w:rsidRDefault="000B68CB" w:rsidP="000B68CB">
      <w:pPr>
        <w:pStyle w:val="EMEABodyText"/>
        <w:keepNext/>
        <w:tabs>
          <w:tab w:val="left" w:pos="1680"/>
        </w:tabs>
        <w:rPr>
          <w:lang w:val="sv-SE"/>
        </w:rPr>
      </w:pPr>
      <w:r>
        <w:rPr>
          <w:lang w:val="sv-SE"/>
        </w:rPr>
        <w:t>Vanliga:</w:t>
      </w:r>
      <w:r>
        <w:rPr>
          <w:lang w:val="sv-SE"/>
        </w:rPr>
        <w:tab/>
        <w:t xml:space="preserve"> </w:t>
      </w:r>
      <w:r>
        <w:rPr>
          <w:lang w:val="sv-SE"/>
        </w:rPr>
        <w:tab/>
        <w:t>illamående/kräkningar</w:t>
      </w:r>
    </w:p>
    <w:p w:rsidR="000B68CB" w:rsidRDefault="000B68CB" w:rsidP="000B68CB">
      <w:pPr>
        <w:pStyle w:val="EMEABodyText"/>
        <w:tabs>
          <w:tab w:val="left" w:pos="1680"/>
        </w:tabs>
        <w:rPr>
          <w:lang w:val="sv-SE"/>
        </w:rPr>
      </w:pPr>
      <w:r>
        <w:rPr>
          <w:lang w:val="sv-SE"/>
        </w:rPr>
        <w:t>Mindre vanliga:</w:t>
      </w:r>
      <w:r>
        <w:rPr>
          <w:lang w:val="sv-SE"/>
        </w:rPr>
        <w:tab/>
        <w:t xml:space="preserve"> </w:t>
      </w:r>
      <w:r>
        <w:rPr>
          <w:lang w:val="sv-SE"/>
        </w:rPr>
        <w:tab/>
        <w:t>diarré, dyspepsi/halsbränna</w:t>
      </w:r>
    </w:p>
    <w:p w:rsidR="000B68CB" w:rsidRDefault="000B68CB" w:rsidP="000B68CB">
      <w:pPr>
        <w:pStyle w:val="EMEABodyText"/>
        <w:tabs>
          <w:tab w:val="left" w:pos="1680"/>
        </w:tabs>
        <w:rPr>
          <w:lang w:val="sv-SE"/>
        </w:rPr>
      </w:pPr>
      <w:r>
        <w:rPr>
          <w:lang w:val="sv-SE"/>
        </w:rPr>
        <w:t>Ingen känd frekvens:</w:t>
      </w:r>
      <w:r>
        <w:rPr>
          <w:lang w:val="sv-SE"/>
        </w:rPr>
        <w:tab/>
        <w:t>dysgeusi</w:t>
      </w:r>
    </w:p>
    <w:p w:rsidR="000B68CB" w:rsidRDefault="000B68CB" w:rsidP="000B68CB">
      <w:pPr>
        <w:pStyle w:val="EMEABodyText"/>
        <w:tabs>
          <w:tab w:val="left" w:pos="1680"/>
        </w:tabs>
        <w:rPr>
          <w:lang w:val="sv-SE"/>
        </w:rPr>
      </w:pPr>
    </w:p>
    <w:p w:rsidR="000B68CB" w:rsidRDefault="000B68CB" w:rsidP="000B68CB">
      <w:pPr>
        <w:pStyle w:val="EMEABodyText"/>
        <w:keepNext/>
        <w:rPr>
          <w:i/>
          <w:u w:val="single"/>
          <w:lang w:val="sv-SE"/>
        </w:rPr>
      </w:pPr>
      <w:r>
        <w:rPr>
          <w:i/>
          <w:u w:val="single"/>
          <w:lang w:val="sv-SE"/>
        </w:rPr>
        <w:t>Lever och gallvägar:</w:t>
      </w:r>
    </w:p>
    <w:p w:rsidR="000B68CB" w:rsidRDefault="000B68CB" w:rsidP="000B68CB">
      <w:pPr>
        <w:pStyle w:val="EMEABodyText"/>
        <w:ind w:left="1695" w:hanging="1695"/>
        <w:rPr>
          <w:lang w:val="sv-SE"/>
        </w:rPr>
      </w:pPr>
      <w:r>
        <w:rPr>
          <w:lang w:val="sv-SE"/>
        </w:rPr>
        <w:t xml:space="preserve">Mindre vanliga: </w:t>
      </w:r>
      <w:r>
        <w:rPr>
          <w:lang w:val="sv-SE"/>
        </w:rPr>
        <w:tab/>
      </w:r>
      <w:r>
        <w:rPr>
          <w:lang w:val="sv-SE"/>
        </w:rPr>
        <w:tab/>
      </w:r>
      <w:r>
        <w:rPr>
          <w:lang w:val="sv-SE"/>
        </w:rPr>
        <w:tab/>
        <w:t>gulsot</w:t>
      </w:r>
    </w:p>
    <w:p w:rsidR="000B68CB" w:rsidRDefault="000B68CB" w:rsidP="000B68CB">
      <w:pPr>
        <w:pStyle w:val="EMEABodyText"/>
        <w:ind w:left="1695" w:hanging="1695"/>
        <w:rPr>
          <w:lang w:val="sv-SE"/>
        </w:rPr>
      </w:pPr>
      <w:r>
        <w:rPr>
          <w:lang w:val="sv-SE"/>
        </w:rPr>
        <w:t>Ingen känd frekvens:</w:t>
      </w:r>
      <w:r>
        <w:rPr>
          <w:lang w:val="sv-SE"/>
        </w:rPr>
        <w:tab/>
        <w:t>hepatit, störd leverfunktion</w:t>
      </w:r>
    </w:p>
    <w:p w:rsidR="000B68CB" w:rsidRDefault="000B68CB" w:rsidP="000B68CB">
      <w:pPr>
        <w:pStyle w:val="EMEABodyText"/>
        <w:ind w:left="1695" w:hanging="1695"/>
        <w:rPr>
          <w:lang w:val="sv-SE"/>
        </w:rPr>
      </w:pPr>
    </w:p>
    <w:p w:rsidR="000B68CB" w:rsidRDefault="000B68CB" w:rsidP="000B68CB">
      <w:pPr>
        <w:pStyle w:val="EMEABodyText"/>
        <w:keepNext/>
        <w:ind w:left="1701" w:hanging="1701"/>
        <w:rPr>
          <w:i/>
          <w:noProof/>
          <w:u w:val="single"/>
          <w:lang w:val="sv-SE"/>
        </w:rPr>
      </w:pPr>
      <w:r w:rsidRPr="00AE0FC0">
        <w:rPr>
          <w:i/>
          <w:noProof/>
          <w:u w:val="single"/>
          <w:lang w:val="sv-SE"/>
        </w:rPr>
        <w:t>Hud och subkutan vävnad:</w:t>
      </w:r>
    </w:p>
    <w:p w:rsidR="000B68CB" w:rsidRDefault="000B68CB" w:rsidP="000B68CB">
      <w:pPr>
        <w:pStyle w:val="EMEABodyText"/>
        <w:rPr>
          <w:noProof/>
          <w:lang w:val="sv-SE"/>
        </w:rPr>
      </w:pPr>
      <w:r>
        <w:rPr>
          <w:noProof/>
          <w:lang w:val="sv-SE"/>
        </w:rPr>
        <w:t>Ingen känd frekvens:</w:t>
      </w:r>
      <w:r>
        <w:rPr>
          <w:noProof/>
          <w:lang w:val="sv-SE"/>
        </w:rPr>
        <w:tab/>
        <w:t>leukocytoklastisk vaskulit</w:t>
      </w:r>
    </w:p>
    <w:p w:rsidR="000B68CB" w:rsidRDefault="000B68CB" w:rsidP="000B68CB">
      <w:pPr>
        <w:pStyle w:val="EMEABodyText"/>
        <w:rPr>
          <w:lang w:val="sv-SE"/>
        </w:rPr>
      </w:pPr>
    </w:p>
    <w:p w:rsidR="000B68CB" w:rsidRDefault="000B68CB" w:rsidP="000B68CB">
      <w:pPr>
        <w:pStyle w:val="EMEABodyText"/>
        <w:keepNext/>
        <w:rPr>
          <w:i/>
          <w:u w:val="single"/>
          <w:lang w:val="sv-SE"/>
        </w:rPr>
      </w:pPr>
      <w:r>
        <w:rPr>
          <w:i/>
          <w:u w:val="single"/>
          <w:lang w:val="sv-SE"/>
        </w:rPr>
        <w:t>Muskuloskeletala systemet och bindväv:</w:t>
      </w:r>
    </w:p>
    <w:p w:rsidR="000B68CB" w:rsidRDefault="000B68CB" w:rsidP="000B68CB">
      <w:pPr>
        <w:pStyle w:val="EMEABodyText"/>
        <w:tabs>
          <w:tab w:val="left" w:pos="1680"/>
        </w:tabs>
        <w:rPr>
          <w:lang w:val="sv-SE"/>
        </w:rPr>
      </w:pPr>
      <w:r>
        <w:rPr>
          <w:lang w:val="sv-SE"/>
        </w:rPr>
        <w:t>Vanliga:</w:t>
      </w:r>
      <w:r>
        <w:rPr>
          <w:lang w:val="sv-SE"/>
        </w:rPr>
        <w:tab/>
        <w:t xml:space="preserve"> </w:t>
      </w:r>
      <w:r>
        <w:rPr>
          <w:lang w:val="sv-SE"/>
        </w:rPr>
        <w:tab/>
        <w:t>muskuloskeletal smärta*</w:t>
      </w:r>
    </w:p>
    <w:p w:rsidR="000B68CB" w:rsidRDefault="000B68CB" w:rsidP="000B68CB">
      <w:pPr>
        <w:pStyle w:val="EMEABodyText"/>
        <w:rPr>
          <w:lang w:val="sv-SE"/>
        </w:rPr>
      </w:pPr>
      <w:r>
        <w:rPr>
          <w:lang w:val="sv-SE"/>
        </w:rPr>
        <w:t>Ingen känd frekvens:</w:t>
      </w:r>
      <w:r>
        <w:rPr>
          <w:lang w:val="sv-SE"/>
        </w:rPr>
        <w:tab/>
        <w:t>artralgi, myalgi (i några fall åtföljt av ökade plasmanivåer av kreatinkinas), muskelkramper</w:t>
      </w:r>
    </w:p>
    <w:p w:rsidR="000B68CB" w:rsidRDefault="000B68CB" w:rsidP="000B68CB">
      <w:pPr>
        <w:pStyle w:val="EMEABodyText"/>
        <w:rPr>
          <w:lang w:val="sv-SE"/>
        </w:rPr>
      </w:pPr>
    </w:p>
    <w:p w:rsidR="000B68CB" w:rsidRDefault="000B68CB" w:rsidP="000B68CB">
      <w:pPr>
        <w:pStyle w:val="EMEABodyText"/>
        <w:keepNext/>
        <w:rPr>
          <w:i/>
          <w:u w:val="single"/>
          <w:lang w:val="sv-SE"/>
        </w:rPr>
      </w:pPr>
      <w:r>
        <w:rPr>
          <w:i/>
          <w:u w:val="single"/>
          <w:lang w:val="sv-SE"/>
        </w:rPr>
        <w:t xml:space="preserve">Njurar och urinvägar: </w:t>
      </w:r>
    </w:p>
    <w:p w:rsidR="000B68CB" w:rsidRDefault="000B68CB" w:rsidP="000B68CB">
      <w:pPr>
        <w:pStyle w:val="EMEABodyText"/>
        <w:rPr>
          <w:lang w:val="sv-SE"/>
        </w:rPr>
      </w:pPr>
      <w:r>
        <w:rPr>
          <w:lang w:val="sv-SE"/>
        </w:rPr>
        <w:t>Ingen känd frekvens:</w:t>
      </w:r>
      <w:r>
        <w:rPr>
          <w:lang w:val="sv-SE"/>
        </w:rPr>
        <w:tab/>
        <w:t>nedsatt njurfunktion, inklusive fall av njursvikt hos riskpatienter (se avsnitt 4.4)</w:t>
      </w:r>
    </w:p>
    <w:p w:rsidR="000B68CB" w:rsidRDefault="000B68CB" w:rsidP="000B68CB">
      <w:pPr>
        <w:pStyle w:val="EMEABodyText"/>
        <w:rPr>
          <w:lang w:val="sv-SE"/>
        </w:rPr>
      </w:pPr>
    </w:p>
    <w:p w:rsidR="000B68CB" w:rsidRDefault="000B68CB" w:rsidP="000B68CB">
      <w:pPr>
        <w:pStyle w:val="EMEABodyText"/>
        <w:keepNext/>
        <w:rPr>
          <w:i/>
          <w:u w:val="single"/>
          <w:lang w:val="sv-SE"/>
        </w:rPr>
      </w:pPr>
      <w:r>
        <w:rPr>
          <w:i/>
          <w:u w:val="single"/>
          <w:lang w:val="sv-SE"/>
        </w:rPr>
        <w:t>Reproduktionsorgan och bröstkörtel:</w:t>
      </w:r>
    </w:p>
    <w:p w:rsidR="000B68CB" w:rsidRDefault="000B68CB" w:rsidP="000B68CB">
      <w:pPr>
        <w:pStyle w:val="EMEABodyText"/>
        <w:tabs>
          <w:tab w:val="left" w:pos="1680"/>
        </w:tabs>
        <w:rPr>
          <w:lang w:val="sv-SE"/>
        </w:rPr>
      </w:pPr>
      <w:r>
        <w:rPr>
          <w:lang w:val="sv-SE"/>
        </w:rPr>
        <w:t>Mindre vanliga:</w:t>
      </w:r>
      <w:r>
        <w:rPr>
          <w:lang w:val="sv-SE"/>
        </w:rPr>
        <w:tab/>
        <w:t xml:space="preserve"> </w:t>
      </w:r>
      <w:r>
        <w:rPr>
          <w:lang w:val="sv-SE"/>
        </w:rPr>
        <w:tab/>
        <w:t>sexuell dysfunktion</w:t>
      </w:r>
    </w:p>
    <w:p w:rsidR="000B68CB" w:rsidRDefault="000B68CB" w:rsidP="000B68CB">
      <w:pPr>
        <w:pStyle w:val="EMEABodyText"/>
        <w:rPr>
          <w:lang w:val="sv-SE"/>
        </w:rPr>
      </w:pPr>
    </w:p>
    <w:p w:rsidR="000B68CB" w:rsidRDefault="000B68CB" w:rsidP="000B68CB">
      <w:pPr>
        <w:pStyle w:val="EMEABodyText"/>
        <w:keepNext/>
        <w:rPr>
          <w:i/>
          <w:u w:val="single"/>
          <w:lang w:val="sv-SE"/>
        </w:rPr>
      </w:pPr>
      <w:r>
        <w:rPr>
          <w:i/>
          <w:u w:val="single"/>
          <w:lang w:val="sv-SE"/>
        </w:rPr>
        <w:t>Allmänna symtom och/eller symtom vid administreringsstället:</w:t>
      </w:r>
    </w:p>
    <w:p w:rsidR="000B68CB" w:rsidRDefault="000B68CB" w:rsidP="000B68CB">
      <w:pPr>
        <w:pStyle w:val="EMEABodyText"/>
        <w:keepNext/>
        <w:tabs>
          <w:tab w:val="left" w:pos="1680"/>
        </w:tabs>
        <w:rPr>
          <w:lang w:val="sv-SE"/>
        </w:rPr>
      </w:pPr>
      <w:r>
        <w:rPr>
          <w:lang w:val="sv-SE"/>
        </w:rPr>
        <w:t>Vanliga:</w:t>
      </w:r>
      <w:r>
        <w:rPr>
          <w:lang w:val="sv-SE"/>
        </w:rPr>
        <w:tab/>
        <w:t xml:space="preserve"> </w:t>
      </w:r>
      <w:r>
        <w:rPr>
          <w:lang w:val="sv-SE"/>
        </w:rPr>
        <w:tab/>
        <w:t>trötthet</w:t>
      </w:r>
    </w:p>
    <w:p w:rsidR="000B68CB" w:rsidRDefault="000B68CB" w:rsidP="000B68CB">
      <w:pPr>
        <w:pStyle w:val="EMEABodyText"/>
        <w:tabs>
          <w:tab w:val="left" w:pos="1680"/>
        </w:tabs>
        <w:rPr>
          <w:lang w:val="sv-SE"/>
        </w:rPr>
      </w:pPr>
      <w:r>
        <w:rPr>
          <w:lang w:val="sv-SE"/>
        </w:rPr>
        <w:t>Mindre vanliga:</w:t>
      </w:r>
      <w:r>
        <w:rPr>
          <w:lang w:val="sv-SE"/>
        </w:rPr>
        <w:tab/>
        <w:t xml:space="preserve"> </w:t>
      </w:r>
      <w:r>
        <w:rPr>
          <w:lang w:val="sv-SE"/>
        </w:rPr>
        <w:tab/>
        <w:t>bröstsmärta</w:t>
      </w:r>
    </w:p>
    <w:p w:rsidR="000B68CB" w:rsidRPr="006232B8" w:rsidRDefault="000B68CB" w:rsidP="000B68CB">
      <w:pPr>
        <w:pStyle w:val="EMEABodyText"/>
        <w:rPr>
          <w:noProof/>
          <w:lang w:val="sv-SE"/>
        </w:rPr>
      </w:pPr>
    </w:p>
    <w:p w:rsidR="000B68CB" w:rsidRDefault="000B68CB" w:rsidP="000B68CB">
      <w:pPr>
        <w:pStyle w:val="EMEABodyText"/>
        <w:keepNext/>
        <w:rPr>
          <w:i/>
          <w:u w:val="single"/>
          <w:lang w:val="sv-SE"/>
        </w:rPr>
      </w:pPr>
      <w:r>
        <w:rPr>
          <w:i/>
          <w:u w:val="single"/>
          <w:lang w:val="sv-SE"/>
        </w:rPr>
        <w:t>Undersökningar:</w:t>
      </w:r>
    </w:p>
    <w:p w:rsidR="000B68CB" w:rsidRDefault="000B68CB" w:rsidP="000B68CB">
      <w:pPr>
        <w:pStyle w:val="EMEABodyText"/>
        <w:keepNext/>
        <w:ind w:left="1701" w:hanging="1701"/>
        <w:rPr>
          <w:lang w:val="sv-SE"/>
        </w:rPr>
      </w:pPr>
      <w:r>
        <w:rPr>
          <w:lang w:val="sv-SE"/>
        </w:rPr>
        <w:t>Mycket vanliga:</w:t>
      </w:r>
      <w:r>
        <w:rPr>
          <w:lang w:val="sv-SE"/>
        </w:rPr>
        <w:tab/>
        <w:t>hyperkalemi* uppträdde mer frekvent hos diabetespatienter behandlade med irbesartan än med placebo. Hos hypertonipatienter med diabetes och med mikroalbuminuri och normal njurfunktion uppträdde hyperkalemi (≥ 5,5 mekv/l) hos 29,4% av patienterna i irbesartan 300 mg-gruppen och hos 22% av patienterna i placebogruppen. Hos hypertonipatienter med diabetes och med kronisk njurinsufficiens och overt proteinuri uppträdde hyperkalemi (≥ 5,5 mekv/l) hos 46,3% av patienterna i irbesartangruppen och hos 26,3% av patienterna i placebogruppen.</w:t>
      </w:r>
    </w:p>
    <w:p w:rsidR="000B68CB" w:rsidRDefault="000B68CB" w:rsidP="000B68CB">
      <w:pPr>
        <w:pStyle w:val="EMEABodyText"/>
        <w:keepNext/>
        <w:ind w:left="1701" w:hanging="1701"/>
        <w:rPr>
          <w:lang w:val="sv-SE"/>
        </w:rPr>
      </w:pPr>
      <w:r>
        <w:rPr>
          <w:lang w:val="sv-SE"/>
        </w:rPr>
        <w:t>Vanliga:</w:t>
      </w:r>
      <w:r>
        <w:rPr>
          <w:lang w:val="sv-SE"/>
        </w:rPr>
        <w:tab/>
        <w:t>signifikanta ökningar av kreatinkinas i plasma sågs ofta (1,7%) hos irbesartanbehandlade personer. Ingen av dessa ökningar hade samband med identifierbara, kliniska, muskuloskeletala händelser.</w:t>
      </w:r>
    </w:p>
    <w:p w:rsidR="000B68CB" w:rsidRDefault="000B68CB" w:rsidP="000B68CB">
      <w:pPr>
        <w:pStyle w:val="EMEABodyText"/>
        <w:ind w:left="1695"/>
        <w:rPr>
          <w:lang w:val="sv-SE"/>
        </w:rPr>
      </w:pPr>
      <w:r>
        <w:rPr>
          <w:lang w:val="sv-SE"/>
        </w:rPr>
        <w:t>Hos 1,7% av hypertonipatienter med framskriden diabetesrelaterad njursjukdom behandlad med irbesartan har en sänkning i hemoglobin*, som inte var kliniskt signifikant, observerats.</w:t>
      </w:r>
    </w:p>
    <w:p w:rsidR="000B68CB" w:rsidRDefault="000B68CB" w:rsidP="000B68CB">
      <w:pPr>
        <w:pStyle w:val="EMEABodyText"/>
        <w:rPr>
          <w:b/>
          <w:noProof/>
          <w:lang w:val="sv-SE"/>
        </w:rPr>
      </w:pPr>
    </w:p>
    <w:p w:rsidR="000B68CB" w:rsidRPr="00057F4D" w:rsidRDefault="000B68CB" w:rsidP="000B68CB">
      <w:pPr>
        <w:pStyle w:val="EMEABodyText"/>
        <w:rPr>
          <w:noProof/>
          <w:u w:val="single"/>
          <w:lang w:val="sv-SE"/>
        </w:rPr>
      </w:pPr>
      <w:r w:rsidRPr="00057F4D">
        <w:rPr>
          <w:noProof/>
          <w:u w:val="single"/>
          <w:lang w:val="sv-SE"/>
        </w:rPr>
        <w:t>Pediatrisk population:</w:t>
      </w:r>
    </w:p>
    <w:p w:rsidR="000B68CB" w:rsidRPr="00AE0FC0" w:rsidRDefault="000B68CB" w:rsidP="000B68CB">
      <w:pPr>
        <w:pStyle w:val="EMEABodyText"/>
        <w:rPr>
          <w:lang w:val="sv-SE"/>
        </w:rPr>
      </w:pPr>
      <w:r>
        <w:rPr>
          <w:noProof/>
          <w:lang w:val="sv-SE"/>
        </w:rPr>
        <w:t>I en randomiserad studie på 318 hypertensiva barn och ungdomar, 6 till 16 år gamla, sågs följande biverkningar under den 3 veckor långa dubbel-blindfasen: huvudvärk (7,9%), hypotoni (2,2%), yrsel (1,9%), hosta (0,9%). Under den 26 veckor långa öppna studieperioden var de mest frekventa avvikelserna i laboratorievärden kreatininhöjningar (6,5%) och ökade CK värden hos 2% av barnen.</w:t>
      </w:r>
    </w:p>
    <w:p w:rsidR="000B68CB" w:rsidRDefault="000B68CB">
      <w:pPr>
        <w:pStyle w:val="EMEABodyText"/>
        <w:rPr>
          <w:lang w:val="sv-SE"/>
        </w:rPr>
      </w:pPr>
    </w:p>
    <w:p w:rsidR="005C185D" w:rsidRDefault="005C185D" w:rsidP="005C185D">
      <w:pPr>
        <w:suppressAutoHyphens/>
        <w:rPr>
          <w:szCs w:val="22"/>
          <w:u w:val="single"/>
          <w:lang w:val="sv-SE"/>
        </w:rPr>
      </w:pPr>
      <w:r>
        <w:rPr>
          <w:szCs w:val="22"/>
          <w:u w:val="single"/>
          <w:lang w:val="sv-SE"/>
        </w:rPr>
        <w:t>Rapportering</w:t>
      </w:r>
      <w:r>
        <w:rPr>
          <w:noProof/>
          <w:szCs w:val="22"/>
          <w:u w:val="single"/>
          <w:lang w:val="sv-SE"/>
        </w:rPr>
        <w:t xml:space="preserve"> av misstänkta biverkningar</w:t>
      </w:r>
    </w:p>
    <w:p w:rsidR="005C185D" w:rsidRDefault="005C185D" w:rsidP="005C185D">
      <w:pPr>
        <w:suppressAutoHyphens/>
        <w:rPr>
          <w:noProof/>
          <w:szCs w:val="22"/>
          <w:lang w:val="sv-SE"/>
        </w:rPr>
      </w:pPr>
      <w:r>
        <w:rPr>
          <w:noProof/>
          <w:szCs w:val="22"/>
          <w:lang w:val="sv-SE"/>
        </w:rPr>
        <w:t>Det är viktigt att rapportera misstänkta biverkningar efter att läkemedlet godkänts.</w:t>
      </w:r>
      <w:r>
        <w:rPr>
          <w:szCs w:val="22"/>
          <w:lang w:val="sv-SE"/>
        </w:rPr>
        <w:t xml:space="preserve"> </w:t>
      </w:r>
      <w:r>
        <w:rPr>
          <w:noProof/>
          <w:szCs w:val="22"/>
          <w:lang w:val="sv-SE"/>
        </w:rPr>
        <w:t>Det gör det möjligt att kontinuerligt övervaka läkemedlets nytta-riskförhållande.</w:t>
      </w:r>
      <w:r>
        <w:rPr>
          <w:szCs w:val="22"/>
          <w:lang w:val="sv-SE"/>
        </w:rPr>
        <w:t xml:space="preserve"> </w:t>
      </w:r>
      <w:r>
        <w:rPr>
          <w:noProof/>
          <w:szCs w:val="22"/>
          <w:lang w:val="sv-SE"/>
        </w:rPr>
        <w:t xml:space="preserve">Hälso- och sjukvårdspersonal uppmanas att rapportera varje misstänkt biverkning via </w:t>
      </w:r>
      <w:r w:rsidRPr="00917624">
        <w:rPr>
          <w:noProof/>
          <w:szCs w:val="22"/>
          <w:highlight w:val="lightGray"/>
          <w:lang w:val="sv-SE"/>
        </w:rPr>
        <w:t>det nationella rapporteringssystemet listat i bilaga V</w:t>
      </w:r>
      <w:r>
        <w:rPr>
          <w:noProof/>
          <w:szCs w:val="22"/>
          <w:lang w:val="sv-SE"/>
        </w:rPr>
        <w:t>.</w:t>
      </w:r>
      <w:r>
        <w:rPr>
          <w:szCs w:val="22"/>
          <w:lang w:val="sv-SE"/>
        </w:rPr>
        <w:t xml:space="preserve"> </w:t>
      </w:r>
    </w:p>
    <w:p w:rsidR="005C185D" w:rsidRDefault="005C185D">
      <w:pPr>
        <w:pStyle w:val="EMEABodyText"/>
        <w:rPr>
          <w:lang w:val="sv-SE"/>
        </w:rPr>
      </w:pPr>
    </w:p>
    <w:p w:rsidR="000B68CB" w:rsidRDefault="000B68CB">
      <w:pPr>
        <w:pStyle w:val="EMEAHeading2"/>
        <w:rPr>
          <w:lang w:val="sv-SE"/>
        </w:rPr>
      </w:pPr>
      <w:r>
        <w:rPr>
          <w:lang w:val="sv-SE"/>
        </w:rPr>
        <w:t>4.9</w:t>
      </w:r>
      <w:r>
        <w:rPr>
          <w:lang w:val="sv-SE"/>
        </w:rPr>
        <w:tab/>
        <w:t>Överdosering</w:t>
      </w:r>
    </w:p>
    <w:p w:rsidR="000B68CB" w:rsidRDefault="000B68CB" w:rsidP="000B68CB">
      <w:pPr>
        <w:pStyle w:val="EMEAHeading2"/>
        <w:rPr>
          <w:lang w:val="sv-SE"/>
        </w:rPr>
      </w:pPr>
    </w:p>
    <w:p w:rsidR="000B68CB" w:rsidRDefault="000B68CB">
      <w:pPr>
        <w:pStyle w:val="EMEABodyText"/>
        <w:rPr>
          <w:lang w:val="sv-SE"/>
        </w:rPr>
      </w:pPr>
      <w:r>
        <w:rPr>
          <w:lang w:val="sv-SE"/>
        </w:rPr>
        <w:t>Erfarenheter hos vuxna, som exponerats för doser på upp till 900 mg/dag i 8 veckor, visade ingen toxicitet. De troligaste effekterna av överdosering kan förväntas vara hypotension och takykardi; bradykardi skulle också kunna inträffa p g a överdosering. Ingen specifik information om behandling av överdosering med Karvea är tillgänglig. Patienten skall övervakas noga och behandlingen bör vara symtomatisk och understödjande. Föreslagna åtgärder inkluderar framkallande av kräkning och/eller magsköljning. Aktivt kol kan vara användbart vid behandling av överdosering. Irbesartan avlägsnas ej genom hemodialys.</w:t>
      </w:r>
    </w:p>
    <w:p w:rsidR="000B68CB" w:rsidRDefault="000B68CB">
      <w:pPr>
        <w:pStyle w:val="EMEABodyText"/>
        <w:rPr>
          <w:lang w:val="sv-SE"/>
        </w:rPr>
      </w:pPr>
    </w:p>
    <w:p w:rsidR="000B68CB" w:rsidRDefault="000B68CB">
      <w:pPr>
        <w:pStyle w:val="EMEABodyText"/>
        <w:rPr>
          <w:lang w:val="sv-SE"/>
        </w:rPr>
      </w:pPr>
    </w:p>
    <w:p w:rsidR="000B68CB" w:rsidRDefault="000B68CB">
      <w:pPr>
        <w:pStyle w:val="EMEAHeading1"/>
        <w:rPr>
          <w:lang w:val="sv-SE"/>
        </w:rPr>
      </w:pPr>
      <w:r>
        <w:rPr>
          <w:lang w:val="sv-SE"/>
        </w:rPr>
        <w:t>5.</w:t>
      </w:r>
      <w:r>
        <w:rPr>
          <w:lang w:val="sv-SE"/>
        </w:rPr>
        <w:tab/>
        <w:t>FARMAKOLOGISKA EGENSKAPER</w:t>
      </w:r>
    </w:p>
    <w:p w:rsidR="000B68CB" w:rsidRDefault="000B68CB" w:rsidP="000B68CB">
      <w:pPr>
        <w:pStyle w:val="EMEAHeading1"/>
        <w:rPr>
          <w:lang w:val="sv-SE"/>
        </w:rPr>
      </w:pPr>
    </w:p>
    <w:p w:rsidR="000B68CB" w:rsidRDefault="000B68CB">
      <w:pPr>
        <w:pStyle w:val="EMEAHeading2"/>
        <w:rPr>
          <w:lang w:val="sv-SE"/>
        </w:rPr>
      </w:pPr>
      <w:r>
        <w:rPr>
          <w:lang w:val="sv-SE"/>
        </w:rPr>
        <w:t>5.1</w:t>
      </w:r>
      <w:r>
        <w:rPr>
          <w:lang w:val="sv-SE"/>
        </w:rPr>
        <w:tab/>
        <w:t>Farmakodynamiska egenskaper</w:t>
      </w:r>
    </w:p>
    <w:p w:rsidR="000B68CB" w:rsidRDefault="000B68CB" w:rsidP="000B68CB">
      <w:pPr>
        <w:pStyle w:val="EMEAHeading2"/>
        <w:rPr>
          <w:lang w:val="sv-SE"/>
        </w:rPr>
      </w:pPr>
    </w:p>
    <w:p w:rsidR="000B68CB" w:rsidRDefault="000B68CB">
      <w:pPr>
        <w:pStyle w:val="EMEABodyText"/>
        <w:rPr>
          <w:lang w:val="sv-SE"/>
        </w:rPr>
      </w:pPr>
      <w:r>
        <w:rPr>
          <w:lang w:val="sv-SE"/>
        </w:rPr>
        <w:t>Farmakoterapeutiskt grupp: Angiotensin-II receptor antagonister, rena</w:t>
      </w:r>
      <w:r w:rsidRPr="003165D0">
        <w:rPr>
          <w:lang w:val="sv-SE"/>
        </w:rPr>
        <w:t>.</w:t>
      </w:r>
    </w:p>
    <w:p w:rsidR="000B68CB" w:rsidRDefault="000B68CB">
      <w:pPr>
        <w:pStyle w:val="EMEABodyText"/>
        <w:rPr>
          <w:lang w:val="sv-SE"/>
        </w:rPr>
      </w:pPr>
      <w:r>
        <w:rPr>
          <w:lang w:val="sv-SE"/>
        </w:rPr>
        <w:t>ATC-kod: C09C A04.</w:t>
      </w:r>
    </w:p>
    <w:p w:rsidR="000B68CB" w:rsidRDefault="000B68CB">
      <w:pPr>
        <w:pStyle w:val="EMEABodyText"/>
        <w:rPr>
          <w:lang w:val="sv-SE"/>
        </w:rPr>
      </w:pPr>
    </w:p>
    <w:p w:rsidR="000B68CB" w:rsidRDefault="000B68CB">
      <w:pPr>
        <w:pStyle w:val="EMEABodyText"/>
        <w:rPr>
          <w:lang w:val="sv-SE"/>
        </w:rPr>
      </w:pPr>
      <w:r w:rsidRPr="003922B9">
        <w:rPr>
          <w:u w:val="single"/>
          <w:lang w:val="sv-SE"/>
        </w:rPr>
        <w:t>Verkningsmekanism:</w:t>
      </w:r>
      <w:r>
        <w:rPr>
          <w:lang w:val="sv-SE"/>
        </w:rPr>
        <w:t xml:space="preserve"> Irbesartan är en potent, oralt aktiv, selektiv angiotensin-II receptorantagonist (typ AT</w:t>
      </w:r>
      <w:r>
        <w:rPr>
          <w:vertAlign w:val="subscript"/>
          <w:lang w:val="sv-SE"/>
        </w:rPr>
        <w:t>1</w:t>
      </w:r>
      <w:r>
        <w:rPr>
          <w:lang w:val="sv-SE"/>
        </w:rPr>
        <w:t>). Den förväntas blockera alla effekter av angiotensin-II, medierade via AT</w:t>
      </w:r>
      <w:r>
        <w:rPr>
          <w:vertAlign w:val="subscript"/>
          <w:lang w:val="sv-SE"/>
        </w:rPr>
        <w:t>1</w:t>
      </w:r>
      <w:r>
        <w:rPr>
          <w:lang w:val="sv-SE"/>
        </w:rPr>
        <w:t> receptorn, oberoende av källa eller syntesväg för angiotensin-II. Den selektiva antagonismen mot angiotensin-II (AT</w:t>
      </w:r>
      <w:r>
        <w:rPr>
          <w:vertAlign w:val="subscript"/>
          <w:lang w:val="sv-SE"/>
        </w:rPr>
        <w:t>1</w:t>
      </w:r>
      <w:r>
        <w:rPr>
          <w:lang w:val="sv-SE"/>
        </w:rPr>
        <w:t>) receptorerna ger ökningar i plasma-reninnivåerna och angiotensin-II-nivåerna och en sänkning av plasma-aldosteronkoncentrationen. Serumkalium påverkas ej signifikant av enbart irbesartan vid rekommenderade doser. Irbesartan hämmar ej ACE (kininas-II), ett enzym som genererar angiotensin-II och som också bryter ned bradykinin till inaktiva metaboliter. Irbesartan fordrar ej metabolisk aktivering.</w:t>
      </w:r>
    </w:p>
    <w:p w:rsidR="000B68CB" w:rsidRDefault="000B68CB">
      <w:pPr>
        <w:pStyle w:val="EMEABodyText"/>
        <w:rPr>
          <w:lang w:val="sv-SE"/>
        </w:rPr>
      </w:pPr>
    </w:p>
    <w:p w:rsidR="000B68CB" w:rsidRPr="005B29C8" w:rsidRDefault="000B68CB" w:rsidP="000B68CB">
      <w:pPr>
        <w:pStyle w:val="EMEAHeading2"/>
        <w:rPr>
          <w:b w:val="0"/>
          <w:u w:val="single"/>
          <w:lang w:val="sv-SE"/>
        </w:rPr>
      </w:pPr>
      <w:r w:rsidRPr="005B29C8">
        <w:rPr>
          <w:b w:val="0"/>
          <w:u w:val="single"/>
          <w:lang w:val="sv-SE"/>
        </w:rPr>
        <w:t>Klinisk effekt:</w:t>
      </w:r>
    </w:p>
    <w:p w:rsidR="000B68CB" w:rsidRPr="00765CBC" w:rsidRDefault="000B68CB" w:rsidP="000B68CB">
      <w:pPr>
        <w:pStyle w:val="EMEAHeading2"/>
        <w:rPr>
          <w:b w:val="0"/>
          <w:lang w:val="sv-SE"/>
        </w:rPr>
      </w:pPr>
    </w:p>
    <w:p w:rsidR="000B68CB" w:rsidRDefault="000B68CB" w:rsidP="000B68CB">
      <w:pPr>
        <w:pStyle w:val="EMEABodyText"/>
        <w:keepNext/>
        <w:rPr>
          <w:u w:val="single"/>
          <w:lang w:val="sv-SE"/>
        </w:rPr>
      </w:pPr>
      <w:r>
        <w:rPr>
          <w:u w:val="single"/>
          <w:lang w:val="sv-SE"/>
        </w:rPr>
        <w:t>Hypertoni</w:t>
      </w:r>
    </w:p>
    <w:p w:rsidR="000B68CB" w:rsidRDefault="000B68CB">
      <w:pPr>
        <w:pStyle w:val="EMEABodyText"/>
        <w:rPr>
          <w:lang w:val="sv-SE"/>
        </w:rPr>
      </w:pPr>
      <w:r>
        <w:rPr>
          <w:lang w:val="sv-SE"/>
        </w:rPr>
        <w:t>Irbesartan sänker blodtrycket med minimal förändring av hjärtfrekvensen. Blodtryckssänkningen är dosrelaterad vid dagliga engångsdoser med en tendens att plana ut vid doser över 300 mg. Doser på 150-300 mg en gång dagligen sänker blodtrycken i liggande eller sittande ställning vid dalvärde (dvs 24 timmar efter dosintag) med i medeltal 8-13/5-8 mmHg (systoliskt/diastoliskt) mer än placebo.</w:t>
      </w:r>
    </w:p>
    <w:p w:rsidR="000B68CB" w:rsidRDefault="000B68CB">
      <w:pPr>
        <w:pStyle w:val="EMEABodyText"/>
        <w:rPr>
          <w:lang w:val="sv-SE"/>
        </w:rPr>
      </w:pPr>
      <w:r>
        <w:rPr>
          <w:lang w:val="sv-SE"/>
        </w:rPr>
        <w:t>Maximal blodtryckssänkning erhålles inom 3-6 timmar efter administrering och den blodtryckssänkande effekten bibehålles i minst 24 timmar. Efter 24 timmar var blodtrycksreduktionen 60-70% av det maximala diastoliska och systoliska svaret vid rekommenderade doser. Dosering en gång dagligen med 150 mg gav en blodtryckssänkning med dal- och medelvärden under 24 timmar, liknande den vid dosering två gånger dagligen med samma totaldos.</w:t>
      </w:r>
    </w:p>
    <w:p w:rsidR="000B68CB" w:rsidRDefault="000B68CB">
      <w:pPr>
        <w:pStyle w:val="EMEABodyText"/>
        <w:rPr>
          <w:lang w:val="sv-SE"/>
        </w:rPr>
      </w:pPr>
      <w:r>
        <w:rPr>
          <w:lang w:val="sv-SE"/>
        </w:rPr>
        <w:t>Den blodtryckssänkande effekten av Karvea är tydlig inom 1-2 veckor, med maximal effekt 4-6 veckor efter behandlingens början. De antihypertensiva effekterna bibehålles under långtidsterapi. Efter avbrytande av behandlingen återgår blodtrycket gradvis till utgångsläget. Rebound-hypertoni har ej observerats.</w:t>
      </w:r>
    </w:p>
    <w:p w:rsidR="000B68CB" w:rsidRDefault="000B68CB">
      <w:pPr>
        <w:pStyle w:val="EMEABodyText"/>
        <w:rPr>
          <w:lang w:val="sv-SE"/>
        </w:rPr>
      </w:pPr>
      <w:r>
        <w:rPr>
          <w:lang w:val="sv-SE"/>
        </w:rPr>
        <w:t>De blodtrycksänkande effekterna av irbesartan och diuretika av tiazid-typ är additiva. Hos patienter, som inte adekvat kontrolleras med enbart irbesartan, ger tillägg av en låg dos hydroklortiazid (12,5 mg) en gång dagligen en ytterligare placebo-subtraherad sänkning av blodtrycket vid dalvärdet på 7-10/3-6 mmHg (systoliskt/diastoliskt).</w:t>
      </w:r>
    </w:p>
    <w:p w:rsidR="000B68CB" w:rsidRDefault="000B68CB">
      <w:pPr>
        <w:pStyle w:val="EMEABodyText"/>
        <w:rPr>
          <w:lang w:val="sv-SE"/>
        </w:rPr>
      </w:pPr>
      <w:r>
        <w:rPr>
          <w:lang w:val="sv-SE"/>
        </w:rPr>
        <w:t>Effekten av Karvea påverkas ej av ålder eller kön. Liksom med andra läkemedel, som påverkar renin-angiotensinsystemet, svarar svarta hypertensiva patienter märkbart sämre på monoterapi med irbesartan. När irbesartan ges tillsammans med en låg dos hydroklortiazid (t ex 12,5 mg dagligen), blir den antihypertensiva effekten hos svarta patienter i det närmaste samma som hos vita.</w:t>
      </w:r>
    </w:p>
    <w:p w:rsidR="000B68CB" w:rsidRDefault="000B68CB">
      <w:pPr>
        <w:pStyle w:val="EMEABodyText"/>
        <w:rPr>
          <w:lang w:val="sv-SE"/>
        </w:rPr>
      </w:pPr>
      <w:r>
        <w:rPr>
          <w:lang w:val="sv-SE"/>
        </w:rPr>
        <w:t>Det finns ingen kliniskt betydelsefull påverkan av urinsyra i serum eller utsöndringen av urinsyra i urinen.</w:t>
      </w:r>
    </w:p>
    <w:p w:rsidR="000B68CB" w:rsidRDefault="000B68CB">
      <w:pPr>
        <w:pStyle w:val="EMEABodyText"/>
        <w:rPr>
          <w:lang w:val="sv-SE"/>
        </w:rPr>
      </w:pPr>
    </w:p>
    <w:p w:rsidR="000B68CB" w:rsidRPr="008E1C9E" w:rsidRDefault="000B68CB">
      <w:pPr>
        <w:pStyle w:val="EMEABodyText"/>
        <w:rPr>
          <w:u w:val="single"/>
          <w:lang w:val="sv-SE"/>
        </w:rPr>
      </w:pPr>
      <w:r w:rsidRPr="008E1C9E">
        <w:rPr>
          <w:u w:val="single"/>
          <w:lang w:val="sv-SE"/>
        </w:rPr>
        <w:t>Pediatrisk population</w:t>
      </w:r>
    </w:p>
    <w:p w:rsidR="000B68CB" w:rsidRDefault="000B68CB">
      <w:pPr>
        <w:pStyle w:val="EMEABodyText"/>
        <w:rPr>
          <w:lang w:val="sv-SE"/>
        </w:rPr>
      </w:pPr>
      <w:r>
        <w:rPr>
          <w:lang w:val="sv-SE"/>
        </w:rPr>
        <w:t>Hos 318 barn och ungdomar, 6 till 16 år gamla, med hypertoni eller i riskzonen (diabetes, hypertoni i släkten) utvärderades blodtrycksreduktionen av titrerade måldoser irbesartan</w:t>
      </w:r>
      <w:r w:rsidRPr="00EE4270">
        <w:rPr>
          <w:lang w:val="sv-SE"/>
        </w:rPr>
        <w:t xml:space="preserve"> </w:t>
      </w:r>
      <w:r>
        <w:rPr>
          <w:lang w:val="sv-SE"/>
        </w:rPr>
        <w:t>0,5 mg/kg (låg), 1,5 mg/kg (mellan) och 4,5 mg/kg (hög) under en 3 veckorsperiod. Efter tre veckor var reduktionen från utgångsvärdet i primär effektvariabel, dalvärdet för sittande systoliskt blodtryck (SeSBP), i medeltal 11,7 mmHg (låg dos), 9,3 mmHg (mellandos), 13,2 mmHg (hög dos). Ingen signifikant skillnad sågs mellan dessa doser. Korrigerad genomsnittlig förändring av dalvärdet för sittande diastoliskt blodtryck (SeDBP) var som följer: 3,8 mmHg (låg dos), 3,2 mmHg (mellandos), 5,6 mmHg (hög dos). Under en efterföljande tvåveckorsperiod, då patienterna re-randomiserades till antingen aktiv behandling eller placebo, hade patienter som fick placebo en ökning med 2,4 och 2,0 mmHg i SeSBP respektive SeDBP, jämfört med ändringar på +0,1 och -0,3 mmHg hos dem som fick irbesartan i någon av doserna (se avsnitt 4.2).</w:t>
      </w:r>
    </w:p>
    <w:p w:rsidR="000B68CB" w:rsidRDefault="000B68CB">
      <w:pPr>
        <w:pStyle w:val="EMEABodyText"/>
        <w:rPr>
          <w:lang w:val="sv-SE"/>
        </w:rPr>
      </w:pPr>
    </w:p>
    <w:p w:rsidR="000B68CB" w:rsidRDefault="000B68CB" w:rsidP="000B68CB">
      <w:pPr>
        <w:pStyle w:val="EMEABodyText"/>
        <w:keepNext/>
        <w:rPr>
          <w:u w:val="single"/>
          <w:lang w:val="sv-SE"/>
        </w:rPr>
      </w:pPr>
      <w:r>
        <w:rPr>
          <w:u w:val="single"/>
          <w:lang w:val="sv-SE"/>
        </w:rPr>
        <w:t>Hypertoni och typ 2 diabetes med njursjukdom</w:t>
      </w:r>
    </w:p>
    <w:p w:rsidR="000B68CB" w:rsidRDefault="000B68CB">
      <w:pPr>
        <w:pStyle w:val="EMEABodyText"/>
        <w:rPr>
          <w:lang w:val="sv-SE"/>
        </w:rPr>
      </w:pPr>
      <w:r>
        <w:rPr>
          <w:lang w:val="sv-SE"/>
        </w:rPr>
        <w:t>IDNT studien (the Irbesartan Diabetic Nephropathy Trial) visar att irbesartan minskar progressionen av njursjukdom hos patienter med kronisk njurinsufficiens och overt proteinuri. IDNT var en dubbel-blind, kontrollerad, morbiditets- och mortalitetsstudie, som jämförde Karvea, amlodipin och placebo. Långtidseffekterna (i genomsnitt 2,6 år) av Karvea på progression av njursjukdom och totalmortalitet undersöktes hos 1715 patienter med hypertoni och typ 2 diabetes, proteinuri ≥ 900 mg/dag och serumkreatinin mellan 1,0-3,0 mg/dl. Patienterna titrerades från 75 mg till en underhållsdos på 300 mg Karvea, från 2,5 mg till 10 mg amlodipin eller placebo, beroende på tolerans. Patienterna i samtliga behandlingsgrupper fick som regel mellan 2 och 4 antihypertensiva läkemedel (såsom diuretika, betablockerare, alfablockerare) för att nå ett på förhand definierat målblodtryck på ≤ 135/85 mmHg eller en sänkning av det systoliska trycket med 10 mmHg, om utgångsvärdet var &gt; 160 mmHg. Sextio procent (60%) av patienterna i placebogruppen nådde detta målblodtryck, medan andelen var 76% och 78% i irbesartan- respektive amlodipingruppen. Irbesartan reducerade signifikant den relativa risken i primär, kombinerad endpoint, som var dubblering av serumkreatinin, terminal njursjukdom (ESRD) och totalmortalitet. Cirka 33% av patienterna i irbesartangruppen nådde primär, renal, kombinerad endpoint jämfört med 39% och 41% i placebo- respektive amlodipingruppen [20% relativ riskreduktion jämfört med placebo (p= 0,024) och 23% relativ riskreduktion jämfört med amlodipin (p= 0,006)]. När de enskilda komponenterna av primär endpoint analyserades, sågs ingen effekt på totalmortalitet, medan en positiv trend avseende sänkt ESRD och en signifikant mindre dubblering av serumkreatinin observerades.</w:t>
      </w:r>
    </w:p>
    <w:p w:rsidR="000B68CB" w:rsidRDefault="000B68CB">
      <w:pPr>
        <w:pStyle w:val="EMEABodyText"/>
        <w:rPr>
          <w:lang w:val="sv-SE"/>
        </w:rPr>
      </w:pPr>
    </w:p>
    <w:p w:rsidR="000B68CB" w:rsidRDefault="000B68CB">
      <w:pPr>
        <w:pStyle w:val="EMEABodyText"/>
        <w:rPr>
          <w:lang w:val="sv-SE"/>
        </w:rPr>
      </w:pPr>
      <w:r>
        <w:rPr>
          <w:lang w:val="sv-SE"/>
        </w:rPr>
        <w:t>Subgrupper, baserade på kön, ras, ålder, diabetesvaraktighet, initialt blodtryck, serumkreatinin och albuminutsöndringshastighet, utvärderades med avseende på behandlingseffekt. I subgrupperna kvinnor och svarta, som representerade 32% respektive 26% av den totala studiepopulationen, var den renala skyddseffekten inte tydlig, fastän konfidensintervallen inte utesluter en sådan. Vad gäller sekundär endpoint, som var fatala eller icke-fatala kardiovaskulära händelser, var det ingen skillnad mellan de tre grupperna i totalpopulationen, medan en ökad incidens av icke-fatal hjärtinfarkt sågs hos kvinnor och en minskad incidens av icke-fatal hjärtinfarkt sågs hos män i irbesartangruppen jämfört med den placebobaserade behandlingen. En ökad incidens av icke-fatal hjärtinfarkt och stroke sågs hos kvinnor i den irbesartanbaserde behandlingen jämfört med den amlodipinbaserade behandlingen, medan hospitalisering på grund av hjärtsvikt var reducerad i totalpopulationen. Ingen bra förklaring till dessa fynd hos kvinnor har dock identifierats.</w:t>
      </w:r>
    </w:p>
    <w:p w:rsidR="000B68CB" w:rsidRDefault="000B68CB">
      <w:pPr>
        <w:pStyle w:val="EMEABodyText"/>
        <w:rPr>
          <w:lang w:val="sv-SE"/>
        </w:rPr>
      </w:pPr>
    </w:p>
    <w:p w:rsidR="000B68CB" w:rsidRDefault="000B68CB">
      <w:pPr>
        <w:pStyle w:val="EMEABodyText"/>
        <w:rPr>
          <w:lang w:val="sv-SE"/>
        </w:rPr>
      </w:pPr>
      <w:r>
        <w:rPr>
          <w:lang w:val="sv-SE"/>
        </w:rPr>
        <w:t>Studien IRMA 2 (the Effects of Irbesartan on Micoralbuminuria in Hypertensive Patients with Type 2 Diabetes Mellitus) visar att irbesartan 300 mg fördröjer progression till overt proteinuri hos patienter med mikroalbuminuri. IRMA 2 var en placebokontrollerad, dubbel-blind, morbiditetsstudie på 590 patienter med typ 2 diabetes, mikroalbuminuri (30-300 mg/dag) och normal njurfunktion (serumkreatinin ≤ 1,5 mg/dl hos män och &lt; 1,1 mg/dl hos kvinnor). I studien undersöktes långtidseffekterna (2 år) av Karvea på progression till klinisk (overt) proteinuri (utsöndringshastigheten av albumin i urinen (UAER) &gt; 300 mg/dag och en ökning i UAER med minst 30% från utgångsvärdet). Det på förhand definierade målblodtrycket var ≤ 135/85 mmHg. Ytterligare antihypertensiva läkemedel (dock inte ACE-hämmare, angiotensin-II receptor antagonister eller dihydropyridin kalcium blockerare) lades till vid behov för att nå målblodtrycket. Medan jämförbart blodtryck uppnåddes i samtliga behandlingsgrupper nådde färre personer i irbesartan 300 mg gruppen (5,2%) än i placebogruppen (14,9%) och i irbesartan 150 mg gruppen (9,7%) endpoint overt proteinuri, vilket visar en 70% relativ riskreduktion jämfört med placebo (p= 0,0004) vid den högre dosen. En åtföljande förbättring av glomerulär filtrationshastighet (GFR) sågs inte under de första tre månadernas behandling. Fördröjningen i progression till klinisk proteinuri var tydlig redan efter tre månader och fortsatte under 2-årsperioden. Regression till normoalbuminuri (&lt; 30 mg/dag) var mer frekvent i Karvea 300 mg gruppen (34%) än i placebogruppen (21%).</w:t>
      </w:r>
    </w:p>
    <w:p w:rsidR="000B68CB" w:rsidRDefault="000B68CB">
      <w:pPr>
        <w:pStyle w:val="EMEABodyText"/>
        <w:rPr>
          <w:lang w:val="sv-SE"/>
        </w:rPr>
      </w:pPr>
    </w:p>
    <w:p w:rsidR="00027171" w:rsidRPr="00BA52A5" w:rsidRDefault="00027171" w:rsidP="00027171">
      <w:pPr>
        <w:rPr>
          <w:szCs w:val="22"/>
          <w:u w:val="single"/>
          <w:lang w:val="sv-SE" w:eastAsia="sv-SE"/>
        </w:rPr>
      </w:pPr>
      <w:r w:rsidRPr="00BA52A5">
        <w:rPr>
          <w:bCs/>
          <w:szCs w:val="22"/>
          <w:u w:val="single"/>
          <w:lang w:val="sv-SE" w:eastAsia="sv-SE"/>
        </w:rPr>
        <w:t>Dubbel blockad av renin-angiotensin-aldosteronsystemet (RAAS):</w:t>
      </w:r>
      <w:r w:rsidRPr="00BA52A5">
        <w:rPr>
          <w:szCs w:val="22"/>
          <w:u w:val="single"/>
          <w:lang w:val="sv-SE" w:eastAsia="sv-SE"/>
        </w:rPr>
        <w:t xml:space="preserve"> </w:t>
      </w:r>
    </w:p>
    <w:p w:rsidR="00027171" w:rsidRPr="00A17AD3" w:rsidRDefault="00027171" w:rsidP="00027171">
      <w:pPr>
        <w:rPr>
          <w:bCs/>
          <w:lang w:val="sv-SE"/>
        </w:rPr>
      </w:pPr>
      <w:r w:rsidRPr="00A17AD3">
        <w:rPr>
          <w:rStyle w:val="Normal"/>
          <w:lang w:val="sv-SE"/>
        </w:rPr>
        <w:t>Två stora randomiserade, kontrollerade prövningar (ONTARGET (ONgoing Telmisartan Alone and in combination with Ramipril Global Endpoint Trial) och VA NEPHRON-D (The Veterans Affairs Nephropathy in Diabetes)) har undersökt den kombinerade användningen av en ACE-hämmare och en angiotensin II-receptorblockerare.</w:t>
      </w:r>
    </w:p>
    <w:p w:rsidR="00027171" w:rsidRPr="00A17AD3" w:rsidRDefault="00027171" w:rsidP="00027171">
      <w:pPr>
        <w:rPr>
          <w:bCs/>
          <w:lang w:val="sv-SE"/>
        </w:rPr>
      </w:pPr>
      <w:r w:rsidRPr="00A17AD3">
        <w:rPr>
          <w:rStyle w:val="Normal"/>
          <w:lang w:val="sv-SE"/>
        </w:rPr>
        <w:t>ONTARGET var en studie som genomfördes på patienter med en anamnes av kardiovaskulär och cerebrovaskulär sjukdom, eller typ 2-diabetes mellitus åtföljt av evidens för slutorganskada. VA NEPHRON-D var en studie på patienter med typ 2-diabetes mellitus och diabetesnefropati.</w:t>
      </w:r>
    </w:p>
    <w:p w:rsidR="00027171" w:rsidRPr="00A17AD3" w:rsidRDefault="00027171" w:rsidP="00027171">
      <w:pPr>
        <w:rPr>
          <w:bCs/>
          <w:lang w:val="sv-SE"/>
        </w:rPr>
      </w:pPr>
      <w:r w:rsidRPr="00A17AD3">
        <w:rPr>
          <w:rStyle w:val="Normal"/>
          <w:lang w:val="sv-SE"/>
        </w:rPr>
        <w:t>Dessa studier har inte visat någon signifikant nytta på renala och/eller kardiovaskulära resultat och mortalitet, medan en ökad risk för hyperkalemi, akut njurskada och/eller hypotoni observerades jämfört med monoterapi. Då deras farmakodynamiska egenskaper liknar varandra är dessa resultat även relevanta för andra ACE-hämmare och angiotensin II-receptorblockerare.</w:t>
      </w:r>
    </w:p>
    <w:p w:rsidR="00027171" w:rsidRPr="00A17AD3" w:rsidRDefault="00027171" w:rsidP="00027171">
      <w:pPr>
        <w:rPr>
          <w:bCs/>
          <w:lang w:val="sv-SE"/>
        </w:rPr>
      </w:pPr>
      <w:r w:rsidRPr="00A17AD3">
        <w:rPr>
          <w:rStyle w:val="Normal"/>
          <w:lang w:val="sv-SE"/>
        </w:rPr>
        <w:t>ACE-hämmare och angiotensin II-receptorblockerare bör därför inte användas samtidigt hos patienter med diabetesnefropati.</w:t>
      </w:r>
    </w:p>
    <w:p w:rsidR="00027171" w:rsidRPr="00A17AD3" w:rsidRDefault="00027171" w:rsidP="00027171">
      <w:pPr>
        <w:rPr>
          <w:bCs/>
          <w:lang w:val="sv-SE"/>
        </w:rPr>
      </w:pPr>
      <w:r w:rsidRPr="00A17AD3">
        <w:rPr>
          <w:rStyle w:val="Normal"/>
          <w:lang w:val="sv-SE"/>
        </w:rPr>
        <w:t>ALTITUDE (Aliskiren Trial in Type 2 Diabetes Using Cardiovascular and Renal Disease Endpoints) var en studie med syfte att testa nyttan av att lägga till aliskiren till en standardbehandling med en ACE-hämmare eller en angiotensin II-receptorblockerare hos patienter med typ 2-diabetes mellitus och kronisk njursjukdom, kardiovaskulär sjukdom eller både och. Studien avslutades i förtid eftersom det fanns en ökad risk för oönskat utfall. Både kardiovaskulär död och stroke var numerärt vanligare i aliskiren-gruppen än i placebo-gruppen och oönskade händelser och allvarliga oönskade händelser av intresse (hyperkalemi, hypotoni och njurdysfunktion) rapporterades med högre frekvens i aliskiren-gruppen än i placebo-gruppen.</w:t>
      </w:r>
    </w:p>
    <w:p w:rsidR="00027171" w:rsidRDefault="00027171">
      <w:pPr>
        <w:pStyle w:val="EMEABodyText"/>
        <w:rPr>
          <w:lang w:val="sv-SE"/>
        </w:rPr>
      </w:pPr>
    </w:p>
    <w:p w:rsidR="000B68CB" w:rsidRDefault="000B68CB">
      <w:pPr>
        <w:pStyle w:val="EMEAHeading2"/>
        <w:rPr>
          <w:lang w:val="sv-SE"/>
        </w:rPr>
      </w:pPr>
      <w:r>
        <w:rPr>
          <w:lang w:val="sv-SE"/>
        </w:rPr>
        <w:t>5.2</w:t>
      </w:r>
      <w:r>
        <w:rPr>
          <w:lang w:val="sv-SE"/>
        </w:rPr>
        <w:tab/>
        <w:t>Farmakokinetiska egenskaper</w:t>
      </w:r>
    </w:p>
    <w:p w:rsidR="000B68CB" w:rsidRPr="00273E90" w:rsidRDefault="000B68CB" w:rsidP="000B68CB">
      <w:pPr>
        <w:pStyle w:val="EMEAHeading2"/>
        <w:rPr>
          <w:lang w:val="sv-SE"/>
        </w:rPr>
      </w:pPr>
    </w:p>
    <w:p w:rsidR="000B68CB" w:rsidRDefault="000B68CB">
      <w:pPr>
        <w:pStyle w:val="EMEABodyText"/>
        <w:rPr>
          <w:lang w:val="sv-SE"/>
        </w:rPr>
      </w:pPr>
      <w:r>
        <w:rPr>
          <w:lang w:val="sv-SE"/>
        </w:rPr>
        <w:t xml:space="preserve">Efter oral administrering absorberas irbesartan väl: studier av den absoluta biotillgängligheten gav värden på c:a 60-80%. Samtidigt intag av föda har ingen signifikant inverkan på biotillgängligheten av irbesartan. Plasmaproteinbindningen är cirka 96% med försumbar bindning till blodcellskomponenterna. Distributionsvolymen är 53-93 liter. Efter oral eller intravenös administrering av </w:t>
      </w:r>
      <w:r>
        <w:rPr>
          <w:vertAlign w:val="superscript"/>
          <w:lang w:val="sv-SE"/>
        </w:rPr>
        <w:t>14</w:t>
      </w:r>
      <w:r>
        <w:rPr>
          <w:lang w:val="sv-SE"/>
        </w:rPr>
        <w:t>C-irbesartan utgörs 80-85% av radioaktiviteten i plasma av oförändrat irbesartan. Irbesartan metaboliseras i levern via glukuronidkonjugering och oxidering. Huvudmetabolit i plasma är irbesartan</w:t>
      </w:r>
      <w:r>
        <w:rPr>
          <w:lang w:val="sv-SE"/>
        </w:rPr>
        <w:softHyphen/>
        <w:t xml:space="preserve">glukuronid (cirka 6%). </w:t>
      </w:r>
      <w:r>
        <w:rPr>
          <w:i/>
          <w:lang w:val="sv-SE"/>
        </w:rPr>
        <w:t>In vitro</w:t>
      </w:r>
      <w:r>
        <w:rPr>
          <w:lang w:val="sv-SE"/>
        </w:rPr>
        <w:t>-studier visar att irbesartan primärt oxideras av cytokrom P450 enzymet CYP2C9; isoenzym CYP3A4 har försumbar effekt.</w:t>
      </w:r>
    </w:p>
    <w:p w:rsidR="000B68CB" w:rsidRDefault="000B68CB">
      <w:pPr>
        <w:pStyle w:val="EMEABodyText"/>
        <w:rPr>
          <w:lang w:val="sv-SE"/>
        </w:rPr>
      </w:pPr>
    </w:p>
    <w:p w:rsidR="000B68CB" w:rsidRDefault="000B68CB">
      <w:pPr>
        <w:pStyle w:val="EMEABodyText"/>
        <w:rPr>
          <w:lang w:val="sv-SE"/>
        </w:rPr>
      </w:pPr>
      <w:r>
        <w:rPr>
          <w:lang w:val="sv-SE"/>
        </w:rPr>
        <w:t xml:space="preserve">Irbesartan uppvisar linjär och dosproportionell farmakokinetik i dosområdet 10-600 mg. En proportionellt mindre ökning av den orala absorptionen observerades vid doser över 600 mg (två gånger den rekommenderade maximaldosen); orsaken till detta är okänd. Maximal koncentration i plasma uppnås 1,5-2 timmar efter oral administrering. Totala och renala clearance är 157-176 respektive 3-3,5 ml/min. Den terminala halveringstiden vid elimination av irbesartan är 11-15 timmar. Steady state för plasmakoncentrationen uppnås inom 3 dagar efter påbörjande av dosering en gång dagligen. Begränsad ackumulation av irbesartan (&lt; 20%) ses i plasma efter upprepade doser en gång dagligen. I en studie har något högre plasmakoncentrationer av irbesartan observerats hos kvinnliga hypertoniker. Det förelåg emellertid ingen skillnad i halveringstid och ackumulation av irbesartan. Dosjustering är ej nödvändig för kvinnliga patienter. AUC och </w:t>
      </w:r>
      <w:r w:rsidRPr="005428AE">
        <w:rPr>
          <w:lang w:val="sv-SE"/>
        </w:rPr>
        <w:t>C</w:t>
      </w:r>
      <w:r w:rsidRPr="005428AE">
        <w:rPr>
          <w:rStyle w:val="EMEASubscript"/>
          <w:lang w:val="sv-SE"/>
        </w:rPr>
        <w:t>max</w:t>
      </w:r>
      <w:r>
        <w:rPr>
          <w:lang w:val="sv-SE"/>
        </w:rPr>
        <w:t xml:space="preserve"> värden för irbesartan var också något högre för äldre patienter (≥ 65 år) än för yngre (18-40 år). Den terminala halveringstiden var dock inte signifikant förändrad. Dosjusteringar är ej nödvändiga hos äldre patienter.</w:t>
      </w:r>
    </w:p>
    <w:p w:rsidR="000B68CB" w:rsidRDefault="000B68CB">
      <w:pPr>
        <w:pStyle w:val="EMEABodyText"/>
        <w:rPr>
          <w:lang w:val="sv-SE"/>
        </w:rPr>
      </w:pPr>
    </w:p>
    <w:p w:rsidR="000B68CB" w:rsidRDefault="000B68CB">
      <w:pPr>
        <w:pStyle w:val="EMEABodyText"/>
        <w:rPr>
          <w:lang w:val="sv-SE"/>
        </w:rPr>
      </w:pPr>
      <w:r>
        <w:rPr>
          <w:lang w:val="sv-SE"/>
        </w:rPr>
        <w:t xml:space="preserve">Irbesartan och dess metaboliter elimineras både via gallan och urinen. Efter antingen oral eller iv administrering av </w:t>
      </w:r>
      <w:r>
        <w:rPr>
          <w:vertAlign w:val="superscript"/>
          <w:lang w:val="sv-SE"/>
        </w:rPr>
        <w:t>14</w:t>
      </w:r>
      <w:r>
        <w:rPr>
          <w:lang w:val="sv-SE"/>
        </w:rPr>
        <w:t>C-irbesartan återfinnes cirka 20% av radioaktiviteten i urinen och resterande del i feces. Mindre än 2% av dosen utsöndras som oförändrat irbesartan i urinen.</w:t>
      </w:r>
    </w:p>
    <w:p w:rsidR="000B68CB" w:rsidRDefault="000B68CB">
      <w:pPr>
        <w:pStyle w:val="EMEABodyText"/>
        <w:rPr>
          <w:lang w:val="sv-SE"/>
        </w:rPr>
      </w:pPr>
    </w:p>
    <w:p w:rsidR="000B68CB" w:rsidRPr="008E1C9E" w:rsidRDefault="000B68CB">
      <w:pPr>
        <w:pStyle w:val="EMEABodyText"/>
        <w:rPr>
          <w:u w:val="single"/>
          <w:lang w:val="sv-SE"/>
        </w:rPr>
      </w:pPr>
      <w:r w:rsidRPr="008E1C9E">
        <w:rPr>
          <w:u w:val="single"/>
          <w:lang w:val="sv-SE"/>
        </w:rPr>
        <w:t>Pediatrisk population</w:t>
      </w:r>
    </w:p>
    <w:p w:rsidR="000B68CB" w:rsidRDefault="000B68CB">
      <w:pPr>
        <w:pStyle w:val="EMEABodyText"/>
        <w:rPr>
          <w:lang w:val="sv-SE"/>
        </w:rPr>
      </w:pPr>
      <w:r>
        <w:rPr>
          <w:lang w:val="sv-SE"/>
        </w:rPr>
        <w:t xml:space="preserve">Irbesartans farmakokinetik utvärderades hos </w:t>
      </w:r>
      <w:r w:rsidRPr="006561A4">
        <w:rPr>
          <w:lang w:val="sv-SE"/>
        </w:rPr>
        <w:t>2</w:t>
      </w:r>
      <w:r>
        <w:rPr>
          <w:lang w:val="sv-SE"/>
        </w:rPr>
        <w:t>3 hypertensiva barn efter 4 veckors administrering av en eller flera dagliga doser irbesartan (2 mg/kg) upp till en maximal daglig dos på 150 mg. Av dessa 23 barn kunde 21 utvärderas med avseende på farmakokinetik i jämförelse med vuxna (12 barn över 12 år, nio barn mellan 6 och 12 år). Resultaten visade att C</w:t>
      </w:r>
      <w:r w:rsidRPr="00017B05">
        <w:rPr>
          <w:szCs w:val="22"/>
          <w:vertAlign w:val="subscript"/>
          <w:lang w:val="sv-SE"/>
        </w:rPr>
        <w:t>max</w:t>
      </w:r>
      <w:r>
        <w:rPr>
          <w:lang w:val="sv-SE"/>
        </w:rPr>
        <w:t>, AUC och clearance var jämförbara med dem som sågs hos vuxna patienter som fick 150 mg irbesartan dagligen. En begränsad accumulering av irbesartan (18%) i plasma sågs vid upprepad dosering en gång dagligen.</w:t>
      </w:r>
    </w:p>
    <w:p w:rsidR="000B68CB" w:rsidRDefault="000B68CB">
      <w:pPr>
        <w:pStyle w:val="EMEABodyText"/>
        <w:rPr>
          <w:b/>
          <w:i/>
          <w:lang w:val="sv-SE"/>
        </w:rPr>
      </w:pPr>
    </w:p>
    <w:p w:rsidR="000B68CB" w:rsidRDefault="000B68CB">
      <w:pPr>
        <w:pStyle w:val="EMEABodyText"/>
        <w:rPr>
          <w:lang w:val="sv-SE"/>
        </w:rPr>
      </w:pPr>
      <w:r w:rsidRPr="004D7E8E">
        <w:rPr>
          <w:u w:val="single"/>
          <w:lang w:val="sv-SE"/>
        </w:rPr>
        <w:t>Nedsatt njurfunktion</w:t>
      </w:r>
      <w:r w:rsidRPr="004D7E8E">
        <w:rPr>
          <w:b/>
          <w:u w:val="single"/>
          <w:lang w:val="sv-SE"/>
        </w:rPr>
        <w:t>:</w:t>
      </w:r>
      <w:r>
        <w:rPr>
          <w:lang w:val="sv-SE"/>
        </w:rPr>
        <w:t xml:space="preserve"> hos patienter med nedsatt njurfunktion eller hos patienter i hemodialys är de farmakokinetiska parametrarna för irbesartan ej signifikant förändrade. Irbesartan avlägsnas ej genom hemodialys.</w:t>
      </w:r>
    </w:p>
    <w:p w:rsidR="000B68CB" w:rsidRDefault="000B68CB">
      <w:pPr>
        <w:pStyle w:val="EMEABodyText"/>
        <w:rPr>
          <w:b/>
          <w:i/>
          <w:lang w:val="sv-SE"/>
        </w:rPr>
      </w:pPr>
    </w:p>
    <w:p w:rsidR="000B68CB" w:rsidRDefault="000B68CB">
      <w:pPr>
        <w:pStyle w:val="EMEABodyText"/>
        <w:rPr>
          <w:lang w:val="sv-SE"/>
        </w:rPr>
      </w:pPr>
      <w:r w:rsidRPr="004D7E8E">
        <w:rPr>
          <w:u w:val="single"/>
          <w:lang w:val="sv-SE"/>
        </w:rPr>
        <w:t>Nedsatt leverfunktion</w:t>
      </w:r>
      <w:r w:rsidRPr="004D7E8E">
        <w:rPr>
          <w:b/>
          <w:u w:val="single"/>
          <w:lang w:val="sv-SE"/>
        </w:rPr>
        <w:t>:</w:t>
      </w:r>
      <w:r>
        <w:rPr>
          <w:lang w:val="sv-SE"/>
        </w:rPr>
        <w:t xml:space="preserve"> hos patienter med mild till måttlig cirros är de farmakokinetiska parametrarna för irbesartan ej signifikant förändrade. Studier har ej genomförts på patienter med svårt nedsatt leverfunktion.</w:t>
      </w:r>
    </w:p>
    <w:p w:rsidR="000B68CB" w:rsidRDefault="000B68CB">
      <w:pPr>
        <w:pStyle w:val="EMEABodyText"/>
        <w:rPr>
          <w:lang w:val="sv-SE"/>
        </w:rPr>
      </w:pPr>
    </w:p>
    <w:p w:rsidR="000B68CB" w:rsidRDefault="000B68CB">
      <w:pPr>
        <w:pStyle w:val="EMEAHeading2"/>
        <w:rPr>
          <w:lang w:val="sv-SE"/>
        </w:rPr>
      </w:pPr>
      <w:r>
        <w:rPr>
          <w:lang w:val="sv-SE"/>
        </w:rPr>
        <w:t>5.3</w:t>
      </w:r>
      <w:r>
        <w:rPr>
          <w:lang w:val="sv-SE"/>
        </w:rPr>
        <w:tab/>
        <w:t>Prekliniska säkerhetsuppgifter</w:t>
      </w:r>
    </w:p>
    <w:p w:rsidR="000B68CB" w:rsidRDefault="000B68CB" w:rsidP="000B68CB">
      <w:pPr>
        <w:pStyle w:val="EMEAHeading2"/>
        <w:rPr>
          <w:lang w:val="sv-SE"/>
        </w:rPr>
      </w:pPr>
    </w:p>
    <w:p w:rsidR="000B68CB" w:rsidRDefault="000B68CB">
      <w:pPr>
        <w:pStyle w:val="EMEABodyText"/>
        <w:rPr>
          <w:lang w:val="sv-SE"/>
        </w:rPr>
      </w:pPr>
      <w:r>
        <w:rPr>
          <w:lang w:val="sv-SE"/>
        </w:rPr>
        <w:t>Inga tecken på systemtoxicitet eller onormal toxicitet på målorgan förelåg vid kliniskt relevanta doser. I icke-kliniska säkerhetsstudier orsakade höga doser av irbesartan (≥ 250 mg/kg/dag hos råttor och ≥ 100 mg/kg/dag hos macaque-apor) en sänkning av laboratorievärden för röda blodkroppar (erytrocyter, hemoglobin, hematokrit). Hos råtta och macaque-apor inducerade irbesartan i mycket höga doser (≥ 500 mg/kg/dag) degenerativa förändringar i njurarna (såsom interstitiell nefrit, tubulär dilatation, basofila tubuli, ökade plasmakoncentrationer av urinämne och kreatinin) vilka anses sekundära till den hypotensiva effekten av läkemedlet som medförde minskad renal perfusion. Vidare inducerade irbesartan hyperplasi/hypertrofi av de juxtaglomerulära cellerna (hos råttor vid doser ≥ 90 mg/kg/dag, hos macaque-apor vid doser ≥ 10 mg/kg/dag). Alla dessa förändringar ansågs orsakade av den farmakologiska effekten av irbesartan. För terapeutiska doser av irbesartan till människa, synes hyperplasin/hypertrofin av de juxtaglomerulära cellerna ej ha någon relevans.</w:t>
      </w:r>
    </w:p>
    <w:p w:rsidR="000B68CB" w:rsidRDefault="000B68CB">
      <w:pPr>
        <w:pStyle w:val="EMEABodyText"/>
        <w:rPr>
          <w:lang w:val="sv-SE"/>
        </w:rPr>
      </w:pPr>
    </w:p>
    <w:p w:rsidR="000B68CB" w:rsidRDefault="000B68CB">
      <w:pPr>
        <w:pStyle w:val="EMEABodyText"/>
        <w:rPr>
          <w:lang w:val="sv-SE"/>
        </w:rPr>
      </w:pPr>
      <w:r>
        <w:rPr>
          <w:lang w:val="sv-SE"/>
        </w:rPr>
        <w:t>Det fanns inga tecken på mutagenicitet, klastogenicitet eller karcinogenicitet.</w:t>
      </w:r>
    </w:p>
    <w:p w:rsidR="000B68CB" w:rsidRDefault="000B68CB">
      <w:pPr>
        <w:pStyle w:val="EMEABodyText"/>
        <w:rPr>
          <w:lang w:val="sv-SE"/>
        </w:rPr>
      </w:pPr>
    </w:p>
    <w:p w:rsidR="000B68CB" w:rsidRDefault="000B68CB">
      <w:pPr>
        <w:pStyle w:val="EMEABodyText"/>
        <w:rPr>
          <w:lang w:val="sv-SE"/>
        </w:rPr>
      </w:pPr>
      <w:r>
        <w:rPr>
          <w:lang w:val="sv-SE"/>
        </w:rPr>
        <w:t>I studier på han- och honråttor påverkades inte fertiliteten eller den reproduktiva förmågan, inte heller vid orala doser av irbesartan som orsakade viss parental toxicitet (från 50 till 650 mg/kg/dag), inklusive mortalitet vid den högsta dosen. Ingen signifikant påverkan av antalet gulkroppar, implantationer eller levande foster observerades. Irbesartan påverkade inte avkommans överlevnad, utveckling eller reproduktion. Djurstudier visar att radioisotopmärkt irbesartan kan påvisas hos rått- och kaninfoster. Irbesartan utsöndras i mjölken hos ammande råttor.</w:t>
      </w:r>
    </w:p>
    <w:p w:rsidR="000B68CB" w:rsidRDefault="000B68CB">
      <w:pPr>
        <w:pStyle w:val="EMEABodyText"/>
        <w:rPr>
          <w:lang w:val="sv-SE"/>
        </w:rPr>
      </w:pPr>
    </w:p>
    <w:p w:rsidR="000B68CB" w:rsidRDefault="000B68CB">
      <w:pPr>
        <w:pStyle w:val="EMEABodyText"/>
        <w:rPr>
          <w:lang w:val="sv-SE"/>
        </w:rPr>
      </w:pPr>
      <w:r>
        <w:rPr>
          <w:lang w:val="sv-SE"/>
        </w:rPr>
        <w:t>Djurstudier med irbesartan visade på råttfoster övergående toxiska effekter (förstorat njurbäcken, hydrouretär eller subkutant ödem), som försvann efter födseln. Hos kaniner observerades abort eller tidig resorption vid doser, som hos modern orsakade signifikant toxicitet inklusive död. Inga teratogena effekter sågs hos råtta eller kanin.</w:t>
      </w:r>
    </w:p>
    <w:p w:rsidR="000B68CB" w:rsidRDefault="000B68CB">
      <w:pPr>
        <w:pStyle w:val="EMEABodyText"/>
        <w:rPr>
          <w:lang w:val="sv-SE"/>
        </w:rPr>
      </w:pPr>
    </w:p>
    <w:p w:rsidR="000B68CB" w:rsidRDefault="000B68CB">
      <w:pPr>
        <w:pStyle w:val="EMEABodyText"/>
        <w:rPr>
          <w:lang w:val="sv-SE"/>
        </w:rPr>
      </w:pPr>
    </w:p>
    <w:p w:rsidR="000B68CB" w:rsidRDefault="000B68CB">
      <w:pPr>
        <w:pStyle w:val="EMEAHeading1"/>
        <w:rPr>
          <w:lang w:val="sv-SE"/>
        </w:rPr>
      </w:pPr>
      <w:r>
        <w:rPr>
          <w:lang w:val="sv-SE"/>
        </w:rPr>
        <w:t>6.</w:t>
      </w:r>
      <w:r>
        <w:rPr>
          <w:lang w:val="sv-SE"/>
        </w:rPr>
        <w:tab/>
        <w:t>FARMACEUTISKA UPPGIFTER</w:t>
      </w:r>
    </w:p>
    <w:p w:rsidR="000B68CB" w:rsidRDefault="000B68CB" w:rsidP="000B68CB">
      <w:pPr>
        <w:pStyle w:val="EMEAHeading1"/>
        <w:rPr>
          <w:lang w:val="sv-SE"/>
        </w:rPr>
      </w:pPr>
    </w:p>
    <w:p w:rsidR="000B68CB" w:rsidRDefault="000B68CB">
      <w:pPr>
        <w:pStyle w:val="EMEAHeading2"/>
        <w:rPr>
          <w:lang w:val="sv-SE"/>
        </w:rPr>
      </w:pPr>
      <w:r>
        <w:rPr>
          <w:lang w:val="sv-SE"/>
        </w:rPr>
        <w:t>6.1</w:t>
      </w:r>
      <w:r>
        <w:rPr>
          <w:lang w:val="sv-SE"/>
        </w:rPr>
        <w:tab/>
        <w:t>Förteckning över hjälpämnen</w:t>
      </w:r>
    </w:p>
    <w:p w:rsidR="000B68CB" w:rsidRDefault="000B68CB" w:rsidP="000B68CB">
      <w:pPr>
        <w:pStyle w:val="EMEAHeading2"/>
        <w:rPr>
          <w:lang w:val="sv-SE"/>
        </w:rPr>
      </w:pPr>
    </w:p>
    <w:p w:rsidR="000B68CB" w:rsidRDefault="000B68CB">
      <w:pPr>
        <w:pStyle w:val="EMEABodyText"/>
        <w:rPr>
          <w:lang w:val="sv-SE"/>
        </w:rPr>
      </w:pPr>
      <w:r>
        <w:rPr>
          <w:lang w:val="sv-SE"/>
        </w:rPr>
        <w:t>Mikrokristallin cellulosa</w:t>
      </w:r>
    </w:p>
    <w:p w:rsidR="000B68CB" w:rsidRDefault="000B68CB">
      <w:pPr>
        <w:pStyle w:val="EMEABodyText"/>
        <w:rPr>
          <w:lang w:val="sv-SE"/>
        </w:rPr>
      </w:pPr>
      <w:r>
        <w:rPr>
          <w:lang w:val="sv-SE"/>
        </w:rPr>
        <w:t>Kroskarmellosnatrium</w:t>
      </w:r>
    </w:p>
    <w:p w:rsidR="000B68CB" w:rsidRDefault="000B68CB">
      <w:pPr>
        <w:pStyle w:val="EMEABodyText"/>
        <w:rPr>
          <w:lang w:val="sv-SE"/>
        </w:rPr>
      </w:pPr>
      <w:r>
        <w:rPr>
          <w:lang w:val="sv-SE"/>
        </w:rPr>
        <w:t>Laktosmonohydrat</w:t>
      </w:r>
    </w:p>
    <w:p w:rsidR="000B68CB" w:rsidRDefault="000B68CB">
      <w:pPr>
        <w:pStyle w:val="EMEABodyText"/>
        <w:rPr>
          <w:lang w:val="sv-SE"/>
        </w:rPr>
      </w:pPr>
      <w:r>
        <w:rPr>
          <w:lang w:val="sv-SE"/>
        </w:rPr>
        <w:t>Magnesiumstearat</w:t>
      </w:r>
    </w:p>
    <w:p w:rsidR="000B68CB" w:rsidRDefault="000B68CB">
      <w:pPr>
        <w:pStyle w:val="EMEABodyText"/>
        <w:rPr>
          <w:lang w:val="sv-SE"/>
        </w:rPr>
      </w:pPr>
      <w:r>
        <w:rPr>
          <w:lang w:val="sv-SE"/>
        </w:rPr>
        <w:t>Vattenhaltig kolloidal kiseldioxid</w:t>
      </w:r>
    </w:p>
    <w:p w:rsidR="000B68CB" w:rsidRDefault="000B68CB">
      <w:pPr>
        <w:pStyle w:val="EMEABodyText"/>
        <w:rPr>
          <w:lang w:val="sv-SE"/>
        </w:rPr>
      </w:pPr>
      <w:r>
        <w:rPr>
          <w:lang w:val="sv-SE"/>
        </w:rPr>
        <w:t>Pregelatiniserad majsstärkelse</w:t>
      </w:r>
    </w:p>
    <w:p w:rsidR="000B68CB" w:rsidRDefault="000B68CB">
      <w:pPr>
        <w:pStyle w:val="EMEABodyText"/>
        <w:rPr>
          <w:lang w:val="sv-SE"/>
        </w:rPr>
      </w:pPr>
      <w:r>
        <w:rPr>
          <w:lang w:val="sv-SE"/>
        </w:rPr>
        <w:t>Poloxamer 188.</w:t>
      </w:r>
    </w:p>
    <w:p w:rsidR="000B68CB" w:rsidRDefault="000B68CB">
      <w:pPr>
        <w:pStyle w:val="EMEABodyText"/>
        <w:rPr>
          <w:lang w:val="sv-SE"/>
        </w:rPr>
      </w:pPr>
    </w:p>
    <w:p w:rsidR="000B68CB" w:rsidRDefault="000B68CB">
      <w:pPr>
        <w:pStyle w:val="EMEAHeading2"/>
        <w:rPr>
          <w:lang w:val="sv-SE"/>
        </w:rPr>
      </w:pPr>
      <w:r>
        <w:rPr>
          <w:lang w:val="sv-SE"/>
        </w:rPr>
        <w:t>6.2</w:t>
      </w:r>
      <w:r>
        <w:rPr>
          <w:lang w:val="sv-SE"/>
        </w:rPr>
        <w:tab/>
        <w:t>Inkompatibiliteter</w:t>
      </w:r>
    </w:p>
    <w:p w:rsidR="000B68CB" w:rsidRDefault="000B68CB" w:rsidP="000B68CB">
      <w:pPr>
        <w:pStyle w:val="EMEAHeading2"/>
        <w:rPr>
          <w:lang w:val="sv-SE"/>
        </w:rPr>
      </w:pPr>
    </w:p>
    <w:p w:rsidR="000B68CB" w:rsidRDefault="000B68CB">
      <w:pPr>
        <w:pStyle w:val="EMEABodyText"/>
        <w:rPr>
          <w:lang w:val="sv-SE"/>
        </w:rPr>
      </w:pPr>
      <w:r>
        <w:rPr>
          <w:lang w:val="sv-SE"/>
        </w:rPr>
        <w:t>Ej relevant.</w:t>
      </w:r>
    </w:p>
    <w:p w:rsidR="000B68CB" w:rsidRDefault="000B68CB">
      <w:pPr>
        <w:pStyle w:val="EMEABodyText"/>
        <w:rPr>
          <w:lang w:val="sv-SE"/>
        </w:rPr>
      </w:pPr>
    </w:p>
    <w:p w:rsidR="000B68CB" w:rsidRDefault="000B68CB">
      <w:pPr>
        <w:pStyle w:val="EMEAHeading2"/>
        <w:rPr>
          <w:lang w:val="sv-SE"/>
        </w:rPr>
      </w:pPr>
      <w:r>
        <w:rPr>
          <w:lang w:val="sv-SE"/>
        </w:rPr>
        <w:t>6.3</w:t>
      </w:r>
      <w:r>
        <w:rPr>
          <w:lang w:val="sv-SE"/>
        </w:rPr>
        <w:tab/>
        <w:t>Hållbarhet</w:t>
      </w:r>
    </w:p>
    <w:p w:rsidR="000B68CB" w:rsidRDefault="000B68CB" w:rsidP="000B68CB">
      <w:pPr>
        <w:pStyle w:val="EMEAHeading2"/>
        <w:rPr>
          <w:lang w:val="sv-SE"/>
        </w:rPr>
      </w:pPr>
    </w:p>
    <w:p w:rsidR="000B68CB" w:rsidRDefault="000B68CB">
      <w:pPr>
        <w:pStyle w:val="EMEABodyText"/>
        <w:rPr>
          <w:lang w:val="sv-SE"/>
        </w:rPr>
      </w:pPr>
      <w:r>
        <w:rPr>
          <w:lang w:val="sv-SE"/>
        </w:rPr>
        <w:t>3 år.</w:t>
      </w:r>
    </w:p>
    <w:p w:rsidR="000B68CB" w:rsidRDefault="000B68CB">
      <w:pPr>
        <w:pStyle w:val="EMEABodyText"/>
        <w:rPr>
          <w:lang w:val="sv-SE"/>
        </w:rPr>
      </w:pPr>
    </w:p>
    <w:p w:rsidR="000B68CB" w:rsidRDefault="000B68CB">
      <w:pPr>
        <w:pStyle w:val="EMEAHeading2"/>
        <w:rPr>
          <w:lang w:val="sv-SE"/>
        </w:rPr>
      </w:pPr>
      <w:r>
        <w:rPr>
          <w:lang w:val="sv-SE"/>
        </w:rPr>
        <w:t>6.4</w:t>
      </w:r>
      <w:r>
        <w:rPr>
          <w:lang w:val="sv-SE"/>
        </w:rPr>
        <w:tab/>
        <w:t>Särskilda förvaringsanvisningar</w:t>
      </w:r>
    </w:p>
    <w:p w:rsidR="000B68CB" w:rsidRDefault="000B68CB" w:rsidP="000B68CB">
      <w:pPr>
        <w:pStyle w:val="EMEAHeading2"/>
        <w:rPr>
          <w:lang w:val="sv-SE"/>
        </w:rPr>
      </w:pPr>
    </w:p>
    <w:p w:rsidR="000B68CB" w:rsidRDefault="000B68CB">
      <w:pPr>
        <w:pStyle w:val="EMEABodyText"/>
        <w:rPr>
          <w:lang w:val="sv-SE"/>
        </w:rPr>
      </w:pPr>
      <w:r>
        <w:rPr>
          <w:lang w:val="sv-SE"/>
        </w:rPr>
        <w:t>Förvaras vid högst 30</w:t>
      </w:r>
      <w:r>
        <w:rPr>
          <w:vertAlign w:val="superscript"/>
          <w:lang w:val="sv-SE"/>
        </w:rPr>
        <w:t>o</w:t>
      </w:r>
      <w:r>
        <w:rPr>
          <w:lang w:val="sv-SE"/>
        </w:rPr>
        <w:t>C.</w:t>
      </w:r>
    </w:p>
    <w:p w:rsidR="000B68CB" w:rsidRDefault="000B68CB">
      <w:pPr>
        <w:pStyle w:val="EMEABodyText"/>
        <w:rPr>
          <w:lang w:val="sv-SE"/>
        </w:rPr>
      </w:pPr>
    </w:p>
    <w:p w:rsidR="000B68CB" w:rsidRDefault="000B68CB">
      <w:pPr>
        <w:pStyle w:val="EMEAHeading2"/>
        <w:rPr>
          <w:lang w:val="sv-SE"/>
        </w:rPr>
      </w:pPr>
      <w:r>
        <w:rPr>
          <w:lang w:val="sv-SE"/>
        </w:rPr>
        <w:t>6.5</w:t>
      </w:r>
      <w:r>
        <w:rPr>
          <w:lang w:val="sv-SE"/>
        </w:rPr>
        <w:tab/>
        <w:t>Förpackningstyp och innehåll</w:t>
      </w:r>
    </w:p>
    <w:p w:rsidR="000B68CB" w:rsidRDefault="000B68CB" w:rsidP="000B68CB">
      <w:pPr>
        <w:pStyle w:val="EMEAHeading2"/>
        <w:rPr>
          <w:lang w:val="sv-SE"/>
        </w:rPr>
      </w:pPr>
    </w:p>
    <w:p w:rsidR="000B68CB" w:rsidRDefault="000B68CB">
      <w:pPr>
        <w:pStyle w:val="EMEABodyText"/>
        <w:rPr>
          <w:lang w:val="sv-SE"/>
        </w:rPr>
      </w:pPr>
      <w:r>
        <w:rPr>
          <w:lang w:val="sv-SE"/>
        </w:rPr>
        <w:t>Kartong med 14 tabletter i PVC/PVDC/Aluminiumfolie blister.</w:t>
      </w:r>
    </w:p>
    <w:p w:rsidR="000B68CB" w:rsidRDefault="000B68CB">
      <w:pPr>
        <w:pStyle w:val="EMEABodyText"/>
        <w:rPr>
          <w:lang w:val="sv-SE"/>
        </w:rPr>
      </w:pPr>
      <w:r>
        <w:rPr>
          <w:lang w:val="sv-SE"/>
        </w:rPr>
        <w:t>Kartong med 28 tabletter i PVC/PVDC/Aluminiumfolie blister.</w:t>
      </w:r>
    </w:p>
    <w:p w:rsidR="000B68CB" w:rsidRDefault="000B68CB">
      <w:pPr>
        <w:pStyle w:val="EMEABodyText"/>
        <w:rPr>
          <w:lang w:val="sv-SE"/>
        </w:rPr>
      </w:pPr>
      <w:r>
        <w:rPr>
          <w:lang w:val="sv-SE"/>
        </w:rPr>
        <w:t>Kartong med 56 tabletter i PVC/PVDC/Aluminiumfolie blister.</w:t>
      </w:r>
    </w:p>
    <w:p w:rsidR="000B68CB" w:rsidRDefault="000B68CB">
      <w:pPr>
        <w:pStyle w:val="EMEABodyText"/>
        <w:rPr>
          <w:lang w:val="sv-SE"/>
        </w:rPr>
      </w:pPr>
      <w:r>
        <w:rPr>
          <w:lang w:val="sv-SE"/>
        </w:rPr>
        <w:t>Kartong med 98 tabletter i PVC/PVDC/Aluminiumfolie blister.</w:t>
      </w:r>
    </w:p>
    <w:p w:rsidR="000B68CB" w:rsidRDefault="000B68CB">
      <w:pPr>
        <w:pStyle w:val="EMEABodyText"/>
        <w:rPr>
          <w:lang w:val="sv-SE"/>
        </w:rPr>
      </w:pPr>
      <w:r>
        <w:rPr>
          <w:lang w:val="sv-SE"/>
        </w:rPr>
        <w:t>Kartong med 56 x 1 tabletter i PVC/PVDC/Aluminiumfolie perforerad endosblister.</w:t>
      </w:r>
    </w:p>
    <w:p w:rsidR="000B68CB" w:rsidRDefault="000B68CB">
      <w:pPr>
        <w:pStyle w:val="EMEABodyText"/>
        <w:rPr>
          <w:lang w:val="sv-SE"/>
        </w:rPr>
      </w:pPr>
    </w:p>
    <w:p w:rsidR="000B68CB" w:rsidRDefault="000B68CB">
      <w:pPr>
        <w:pStyle w:val="EMEABodyText"/>
        <w:rPr>
          <w:lang w:val="sv-SE"/>
        </w:rPr>
      </w:pPr>
      <w:r>
        <w:rPr>
          <w:lang w:val="sv-SE"/>
        </w:rPr>
        <w:t>Eventuellt kommer inte alla förpackningsstorlekar att marknadsföras.</w:t>
      </w:r>
    </w:p>
    <w:p w:rsidR="000B68CB" w:rsidRDefault="000B68CB">
      <w:pPr>
        <w:pStyle w:val="EMEABodyText"/>
        <w:rPr>
          <w:lang w:val="sv-SE"/>
        </w:rPr>
      </w:pPr>
    </w:p>
    <w:p w:rsidR="000B68CB" w:rsidRDefault="000B68CB">
      <w:pPr>
        <w:pStyle w:val="EMEAHeading2"/>
        <w:rPr>
          <w:lang w:val="sv-SE"/>
        </w:rPr>
      </w:pPr>
      <w:r>
        <w:rPr>
          <w:lang w:val="sv-SE"/>
        </w:rPr>
        <w:t>6.6</w:t>
      </w:r>
      <w:r>
        <w:rPr>
          <w:lang w:val="sv-SE"/>
        </w:rPr>
        <w:tab/>
        <w:t>Särskilda anvisningar för destruktion</w:t>
      </w:r>
    </w:p>
    <w:p w:rsidR="000B68CB" w:rsidRDefault="000B68CB" w:rsidP="000B68CB">
      <w:pPr>
        <w:pStyle w:val="EMEAHeading2"/>
        <w:rPr>
          <w:lang w:val="sv-SE"/>
        </w:rPr>
      </w:pPr>
    </w:p>
    <w:p w:rsidR="000B68CB" w:rsidRDefault="000B68CB">
      <w:pPr>
        <w:pStyle w:val="EMEABodyText"/>
        <w:rPr>
          <w:lang w:val="sv-SE"/>
        </w:rPr>
      </w:pPr>
      <w:r w:rsidRPr="00B9573B">
        <w:rPr>
          <w:noProof/>
          <w:lang w:val="sv-SE"/>
        </w:rPr>
        <w:t>Ej använt läkemedel och avfall skall kasseras enligt gällande anvisningar</w:t>
      </w:r>
      <w:r>
        <w:rPr>
          <w:lang w:val="sv-SE"/>
        </w:rPr>
        <w:t>.</w:t>
      </w:r>
    </w:p>
    <w:p w:rsidR="000B68CB" w:rsidRDefault="000B68CB">
      <w:pPr>
        <w:pStyle w:val="EMEABodyText"/>
        <w:rPr>
          <w:lang w:val="sv-SE"/>
        </w:rPr>
      </w:pPr>
    </w:p>
    <w:p w:rsidR="000B68CB" w:rsidRDefault="000B68CB">
      <w:pPr>
        <w:pStyle w:val="EMEABodyText"/>
        <w:rPr>
          <w:lang w:val="sv-SE"/>
        </w:rPr>
      </w:pPr>
    </w:p>
    <w:p w:rsidR="000B68CB" w:rsidRDefault="000B68CB">
      <w:pPr>
        <w:pStyle w:val="EMEAHeading1"/>
        <w:rPr>
          <w:lang w:val="sv-SE"/>
        </w:rPr>
      </w:pPr>
      <w:r>
        <w:rPr>
          <w:lang w:val="sv-SE"/>
        </w:rPr>
        <w:t>7.</w:t>
      </w:r>
      <w:r>
        <w:rPr>
          <w:lang w:val="sv-SE"/>
        </w:rPr>
        <w:tab/>
        <w:t>INNEHAVARE AV GODKÄNNANDE FÖR FÖRSÄLJNING</w:t>
      </w:r>
    </w:p>
    <w:p w:rsidR="000B68CB" w:rsidRPr="00273E90" w:rsidRDefault="000B68CB" w:rsidP="000B68CB">
      <w:pPr>
        <w:pStyle w:val="EMEAHeading1"/>
        <w:rPr>
          <w:lang w:val="sv-SE"/>
        </w:rPr>
      </w:pPr>
    </w:p>
    <w:p w:rsidR="000B68CB" w:rsidRDefault="000B68CB">
      <w:pPr>
        <w:pStyle w:val="EMEAAddress"/>
        <w:rPr>
          <w:lang w:val="sv-SE"/>
        </w:rPr>
      </w:pPr>
      <w:r>
        <w:rPr>
          <w:lang w:val="sv-SE"/>
        </w:rPr>
        <w:t>sanofi-aventis groupe</w:t>
      </w:r>
      <w:r w:rsidRPr="00986E86">
        <w:rPr>
          <w:lang w:val="sv-SE"/>
        </w:rPr>
        <w:br/>
      </w:r>
      <w:r>
        <w:rPr>
          <w:lang w:val="sv-SE"/>
        </w:rPr>
        <w:t>54</w:t>
      </w:r>
      <w:r w:rsidR="00CE08DE">
        <w:rPr>
          <w:lang w:val="sv-SE"/>
        </w:rPr>
        <w:t>,</w:t>
      </w:r>
      <w:r>
        <w:rPr>
          <w:lang w:val="sv-SE"/>
        </w:rPr>
        <w:t xml:space="preserve"> rue La Boétie</w:t>
      </w:r>
      <w:r>
        <w:rPr>
          <w:lang w:val="sv-SE"/>
        </w:rPr>
        <w:br/>
      </w:r>
      <w:r w:rsidR="00CE08DE">
        <w:rPr>
          <w:lang w:val="sv-SE"/>
        </w:rPr>
        <w:t>F-</w:t>
      </w:r>
      <w:r>
        <w:rPr>
          <w:lang w:val="sv-SE"/>
        </w:rPr>
        <w:t>75008 Paris</w:t>
      </w:r>
      <w:r w:rsidRPr="00986E86">
        <w:rPr>
          <w:lang w:val="sv-SE"/>
        </w:rPr>
        <w:t> - </w:t>
      </w:r>
      <w:r>
        <w:rPr>
          <w:lang w:val="sv-SE"/>
        </w:rPr>
        <w:t>Frankrike</w:t>
      </w:r>
    </w:p>
    <w:p w:rsidR="000B68CB" w:rsidRDefault="000B68CB">
      <w:pPr>
        <w:pStyle w:val="EMEABodyText"/>
        <w:rPr>
          <w:lang w:val="sv-SE"/>
        </w:rPr>
      </w:pPr>
    </w:p>
    <w:p w:rsidR="000B68CB" w:rsidRDefault="000B68CB">
      <w:pPr>
        <w:pStyle w:val="EMEABodyText"/>
        <w:rPr>
          <w:lang w:val="sv-SE"/>
        </w:rPr>
      </w:pPr>
    </w:p>
    <w:p w:rsidR="000B68CB" w:rsidRDefault="000B68CB">
      <w:pPr>
        <w:pStyle w:val="EMEAHeading1"/>
        <w:rPr>
          <w:lang w:val="sv-SE"/>
        </w:rPr>
      </w:pPr>
      <w:r>
        <w:rPr>
          <w:lang w:val="sv-SE"/>
        </w:rPr>
        <w:t>8.</w:t>
      </w:r>
      <w:r>
        <w:rPr>
          <w:lang w:val="sv-SE"/>
        </w:rPr>
        <w:tab/>
        <w:t>NUMMER PÅ GODKÄNNANDE FÖR FÖRSÄLJNING</w:t>
      </w:r>
    </w:p>
    <w:p w:rsidR="000B68CB" w:rsidRPr="00273E90" w:rsidRDefault="000B68CB" w:rsidP="000B68CB">
      <w:pPr>
        <w:pStyle w:val="EMEAHeading1"/>
        <w:rPr>
          <w:lang w:val="sv-SE"/>
        </w:rPr>
      </w:pPr>
    </w:p>
    <w:p w:rsidR="000B68CB" w:rsidRDefault="000B68CB" w:rsidP="000B68CB">
      <w:pPr>
        <w:pStyle w:val="EMEABodyText"/>
        <w:jc w:val="both"/>
        <w:rPr>
          <w:lang w:val="sl-SI"/>
        </w:rPr>
      </w:pPr>
      <w:r>
        <w:rPr>
          <w:lang w:val="nb-NO"/>
        </w:rPr>
        <w:t>EU/1/97/049/007-009</w:t>
      </w:r>
      <w:r>
        <w:rPr>
          <w:lang w:val="nb-NO"/>
        </w:rPr>
        <w:br/>
        <w:t>EU/1/97/049/012</w:t>
      </w:r>
      <w:r>
        <w:rPr>
          <w:lang w:val="nb-NO"/>
        </w:rPr>
        <w:br/>
        <w:t>EU/1/97/049/015</w:t>
      </w:r>
    </w:p>
    <w:p w:rsidR="000B68CB" w:rsidRDefault="000B68CB">
      <w:pPr>
        <w:pStyle w:val="EMEABodyText"/>
        <w:rPr>
          <w:lang w:val="sv-SE"/>
        </w:rPr>
      </w:pPr>
    </w:p>
    <w:p w:rsidR="000B68CB" w:rsidRDefault="000B68CB">
      <w:pPr>
        <w:pStyle w:val="EMEABodyText"/>
        <w:rPr>
          <w:lang w:val="sv-SE"/>
        </w:rPr>
      </w:pPr>
    </w:p>
    <w:p w:rsidR="000B68CB" w:rsidRDefault="000B68CB">
      <w:pPr>
        <w:pStyle w:val="EMEAHeading1"/>
        <w:rPr>
          <w:lang w:val="sv-SE"/>
        </w:rPr>
      </w:pPr>
      <w:r>
        <w:rPr>
          <w:lang w:val="sv-SE"/>
        </w:rPr>
        <w:t>9.</w:t>
      </w:r>
      <w:r>
        <w:rPr>
          <w:lang w:val="sv-SE"/>
        </w:rPr>
        <w:tab/>
        <w:t>DATUM FÖR FÖRSTA GODKÄNNANDE/FÖRNYAT GODKÄNNANDE</w:t>
      </w:r>
    </w:p>
    <w:p w:rsidR="000B68CB" w:rsidRPr="00273E90" w:rsidRDefault="000B68CB" w:rsidP="000B68CB">
      <w:pPr>
        <w:pStyle w:val="EMEAHeading1"/>
        <w:rPr>
          <w:lang w:val="sv-SE"/>
        </w:rPr>
      </w:pPr>
    </w:p>
    <w:p w:rsidR="000B68CB" w:rsidRPr="005D1768" w:rsidRDefault="000B68CB" w:rsidP="000B68CB">
      <w:pPr>
        <w:pStyle w:val="EMEABodyText"/>
        <w:rPr>
          <w:lang w:val="sv-SE"/>
        </w:rPr>
      </w:pPr>
      <w:r>
        <w:rPr>
          <w:lang w:val="sv-SE"/>
        </w:rPr>
        <w:t>Datum för</w:t>
      </w:r>
      <w:r w:rsidR="00582A8A">
        <w:rPr>
          <w:lang w:val="sv-SE"/>
        </w:rPr>
        <w:t xml:space="preserve"> det</w:t>
      </w:r>
      <w:r>
        <w:rPr>
          <w:lang w:val="sv-SE"/>
        </w:rPr>
        <w:t xml:space="preserve"> första godkännande</w:t>
      </w:r>
      <w:r w:rsidR="00582A8A">
        <w:rPr>
          <w:lang w:val="sv-SE"/>
        </w:rPr>
        <w:t>t</w:t>
      </w:r>
      <w:r>
        <w:rPr>
          <w:lang w:val="sv-SE"/>
        </w:rPr>
        <w:t>: 27 augusti 1997</w:t>
      </w:r>
      <w:r>
        <w:rPr>
          <w:lang w:val="sv-SE"/>
        </w:rPr>
        <w:br/>
        <w:t>Datum för</w:t>
      </w:r>
      <w:r w:rsidR="00582A8A">
        <w:rPr>
          <w:lang w:val="sv-SE"/>
        </w:rPr>
        <w:t xml:space="preserve"> den</w:t>
      </w:r>
      <w:r>
        <w:rPr>
          <w:lang w:val="sv-SE"/>
        </w:rPr>
        <w:t xml:space="preserve"> senaste förnyelse</w:t>
      </w:r>
      <w:r w:rsidR="00582A8A">
        <w:rPr>
          <w:lang w:val="sv-SE"/>
        </w:rPr>
        <w:t>n</w:t>
      </w:r>
      <w:r>
        <w:rPr>
          <w:lang w:val="sv-SE"/>
        </w:rPr>
        <w:t>: 27 augusti 2007</w:t>
      </w:r>
    </w:p>
    <w:p w:rsidR="000B68CB" w:rsidRDefault="000B68CB">
      <w:pPr>
        <w:pStyle w:val="EMEABodyText"/>
        <w:rPr>
          <w:lang w:val="sv-SE"/>
        </w:rPr>
      </w:pPr>
    </w:p>
    <w:p w:rsidR="000B68CB" w:rsidRDefault="000B68CB">
      <w:pPr>
        <w:pStyle w:val="EMEABodyText"/>
        <w:rPr>
          <w:lang w:val="sv-SE"/>
        </w:rPr>
      </w:pPr>
    </w:p>
    <w:p w:rsidR="000B68CB" w:rsidRDefault="000B68CB">
      <w:pPr>
        <w:pStyle w:val="EMEAHeading1"/>
        <w:rPr>
          <w:lang w:val="sv-SE"/>
        </w:rPr>
      </w:pPr>
      <w:r>
        <w:rPr>
          <w:lang w:val="sv-SE"/>
        </w:rPr>
        <w:t>10.</w:t>
      </w:r>
      <w:r>
        <w:rPr>
          <w:lang w:val="sv-SE"/>
        </w:rPr>
        <w:tab/>
        <w:t>DATUM FÖR ÖVERSYN AV PRODUKTRESUMÉN</w:t>
      </w:r>
    </w:p>
    <w:p w:rsidR="000B68CB" w:rsidRDefault="000B68CB" w:rsidP="000B68CB">
      <w:pPr>
        <w:pStyle w:val="EMEABodyText"/>
        <w:keepNext/>
        <w:rPr>
          <w:lang w:val="sv-SE"/>
        </w:rPr>
      </w:pPr>
    </w:p>
    <w:p w:rsidR="00582A8A" w:rsidRPr="00801196" w:rsidRDefault="00582A8A" w:rsidP="00582A8A">
      <w:pPr>
        <w:numPr>
          <w:ilvl w:val="12"/>
          <w:numId w:val="0"/>
        </w:numPr>
        <w:tabs>
          <w:tab w:val="left" w:pos="567"/>
        </w:tabs>
        <w:ind w:right="-2"/>
        <w:rPr>
          <w:noProof/>
          <w:szCs w:val="22"/>
          <w:lang w:val="sv-SE" w:eastAsia="sv-SE" w:bidi="sv-SE"/>
        </w:rPr>
      </w:pPr>
      <w:r w:rsidRPr="00801196">
        <w:rPr>
          <w:lang w:val="sv-SE" w:eastAsia="sv-SE" w:bidi="sv-SE"/>
        </w:rPr>
        <w:t xml:space="preserve">Ytterligare information om detta läkemedel finns på Europeiska läkemedelsmyndighetens webbplats </w:t>
      </w:r>
      <w:r w:rsidRPr="00801196">
        <w:rPr>
          <w:lang w:val="sv-SE" w:eastAsia="sv-SE" w:bidi="sv-SE"/>
        </w:rPr>
        <w:fldChar w:fldCharType="begin"/>
      </w:r>
      <w:r w:rsidRPr="00801196">
        <w:rPr>
          <w:lang w:val="sv-SE" w:eastAsia="sv-SE" w:bidi="sv-SE"/>
        </w:rPr>
        <w:instrText xml:space="preserve"> HYPERLINK "http://www.ema.europa.eu" </w:instrText>
      </w:r>
      <w:r w:rsidRPr="00801196">
        <w:rPr>
          <w:lang w:val="sv-SE" w:eastAsia="sv-SE" w:bidi="sv-SE"/>
        </w:rPr>
        <w:fldChar w:fldCharType="separate"/>
      </w:r>
      <w:r w:rsidRPr="00801196">
        <w:rPr>
          <w:noProof/>
          <w:color w:val="0000FF"/>
          <w:szCs w:val="22"/>
          <w:u w:val="single"/>
          <w:lang w:val="sv-SE" w:eastAsia="sv-SE" w:bidi="sv-SE"/>
        </w:rPr>
        <w:t>http://www.ema.europa.eu</w:t>
      </w:r>
      <w:r w:rsidRPr="00801196">
        <w:rPr>
          <w:noProof/>
          <w:color w:val="0000FF"/>
          <w:szCs w:val="22"/>
          <w:u w:val="single"/>
          <w:lang w:val="sv-SE" w:eastAsia="sv-SE" w:bidi="sv-SE"/>
        </w:rPr>
        <w:fldChar w:fldCharType="end"/>
      </w:r>
      <w:r w:rsidRPr="00801196">
        <w:rPr>
          <w:lang w:val="sv-SE" w:eastAsia="sv-SE" w:bidi="sv-SE"/>
        </w:rPr>
        <w:t>.</w:t>
      </w:r>
    </w:p>
    <w:p w:rsidR="000B68CB" w:rsidRDefault="000B68CB">
      <w:pPr>
        <w:pStyle w:val="EMEAHeading1"/>
        <w:rPr>
          <w:lang w:val="sv-SE"/>
        </w:rPr>
      </w:pPr>
      <w:r w:rsidRPr="005736D2">
        <w:rPr>
          <w:lang w:val="sv-SE"/>
        </w:rPr>
        <w:br w:type="page"/>
      </w:r>
      <w:r>
        <w:rPr>
          <w:lang w:val="sv-SE"/>
        </w:rPr>
        <w:t>1.</w:t>
      </w:r>
      <w:r>
        <w:rPr>
          <w:lang w:val="sv-SE"/>
        </w:rPr>
        <w:tab/>
        <w:t>LÄKEMEDLETS NAMN</w:t>
      </w:r>
    </w:p>
    <w:p w:rsidR="000B68CB" w:rsidRDefault="000B68CB" w:rsidP="000B68CB">
      <w:pPr>
        <w:pStyle w:val="EMEAHeading1"/>
        <w:rPr>
          <w:lang w:val="sv-SE"/>
        </w:rPr>
      </w:pPr>
    </w:p>
    <w:p w:rsidR="000B68CB" w:rsidRDefault="000B68CB">
      <w:pPr>
        <w:pStyle w:val="EMEABodyText"/>
        <w:rPr>
          <w:lang w:val="sv-SE"/>
        </w:rPr>
      </w:pPr>
      <w:r>
        <w:rPr>
          <w:lang w:val="sv-SE"/>
        </w:rPr>
        <w:t>Karvea 75 mg filmdragerade tabletter.</w:t>
      </w:r>
    </w:p>
    <w:p w:rsidR="000B68CB" w:rsidRDefault="000B68CB">
      <w:pPr>
        <w:pStyle w:val="EMEABodyText"/>
        <w:rPr>
          <w:lang w:val="sv-SE"/>
        </w:rPr>
      </w:pPr>
    </w:p>
    <w:p w:rsidR="000B68CB" w:rsidRDefault="000B68CB">
      <w:pPr>
        <w:pStyle w:val="EMEABodyText"/>
        <w:rPr>
          <w:lang w:val="sv-SE"/>
        </w:rPr>
      </w:pPr>
    </w:p>
    <w:p w:rsidR="000B68CB" w:rsidRDefault="000B68CB">
      <w:pPr>
        <w:pStyle w:val="EMEAHeading1"/>
        <w:rPr>
          <w:lang w:val="sv-SE"/>
        </w:rPr>
      </w:pPr>
      <w:r>
        <w:rPr>
          <w:lang w:val="sv-SE"/>
        </w:rPr>
        <w:t>2.</w:t>
      </w:r>
      <w:r>
        <w:rPr>
          <w:lang w:val="sv-SE"/>
        </w:rPr>
        <w:tab/>
        <w:t>KVALITATIV OCH KVANTITATIV SAMMANSÄTTNING</w:t>
      </w:r>
    </w:p>
    <w:p w:rsidR="000B68CB" w:rsidRDefault="000B68CB" w:rsidP="000B68CB">
      <w:pPr>
        <w:pStyle w:val="EMEAHeading1"/>
        <w:rPr>
          <w:lang w:val="sv-SE"/>
        </w:rPr>
      </w:pPr>
    </w:p>
    <w:p w:rsidR="000B68CB" w:rsidRDefault="000B68CB">
      <w:pPr>
        <w:pStyle w:val="EMEABodyText"/>
        <w:rPr>
          <w:lang w:val="sv-SE"/>
        </w:rPr>
      </w:pPr>
      <w:r>
        <w:rPr>
          <w:lang w:val="sv-SE"/>
        </w:rPr>
        <w:t>Varje filmdragerad tablett innehåller 75 mg irbesartan.</w:t>
      </w:r>
    </w:p>
    <w:p w:rsidR="000B68CB" w:rsidRDefault="000B68CB">
      <w:pPr>
        <w:pStyle w:val="EMEABodyText"/>
        <w:rPr>
          <w:lang w:val="sv-SE"/>
        </w:rPr>
      </w:pPr>
    </w:p>
    <w:p w:rsidR="000B68CB" w:rsidRDefault="00A63748">
      <w:pPr>
        <w:pStyle w:val="EMEABodyText"/>
        <w:rPr>
          <w:lang w:val="sv-SE"/>
        </w:rPr>
      </w:pPr>
      <w:r w:rsidRPr="009E60FB">
        <w:rPr>
          <w:u w:val="single"/>
          <w:lang w:val="sv-SE"/>
        </w:rPr>
        <w:t>Hjälpämne med känd effekt:</w:t>
      </w:r>
      <w:r>
        <w:rPr>
          <w:lang w:val="sv-SE"/>
        </w:rPr>
        <w:t xml:space="preserve"> </w:t>
      </w:r>
      <w:r w:rsidR="000B68CB">
        <w:rPr>
          <w:lang w:val="sv-SE"/>
        </w:rPr>
        <w:t>25,50 mg laktosmonohydrat per filmdragerad tablett.</w:t>
      </w:r>
    </w:p>
    <w:p w:rsidR="000B68CB" w:rsidRDefault="000B68CB">
      <w:pPr>
        <w:pStyle w:val="EMEABodyText"/>
        <w:rPr>
          <w:lang w:val="sv-SE"/>
        </w:rPr>
      </w:pPr>
    </w:p>
    <w:p w:rsidR="000B68CB" w:rsidRDefault="000B68CB">
      <w:pPr>
        <w:pStyle w:val="EMEABodyText"/>
        <w:rPr>
          <w:lang w:val="sv-SE"/>
        </w:rPr>
      </w:pPr>
      <w:r>
        <w:rPr>
          <w:lang w:val="sv-SE"/>
        </w:rPr>
        <w:t>För fullständig förteckning över hjälpämnen, se avsnitt 6.1.</w:t>
      </w:r>
    </w:p>
    <w:p w:rsidR="000B68CB" w:rsidRDefault="000B68CB">
      <w:pPr>
        <w:pStyle w:val="EMEABodyText"/>
        <w:rPr>
          <w:lang w:val="sv-SE"/>
        </w:rPr>
      </w:pPr>
    </w:p>
    <w:p w:rsidR="000B68CB" w:rsidRDefault="000B68CB">
      <w:pPr>
        <w:pStyle w:val="EMEABodyText"/>
        <w:rPr>
          <w:lang w:val="sv-SE"/>
        </w:rPr>
      </w:pPr>
    </w:p>
    <w:p w:rsidR="000B68CB" w:rsidRDefault="000B68CB">
      <w:pPr>
        <w:pStyle w:val="EMEAHeading1"/>
        <w:rPr>
          <w:lang w:val="sv-SE"/>
        </w:rPr>
      </w:pPr>
      <w:r>
        <w:rPr>
          <w:lang w:val="sv-SE"/>
        </w:rPr>
        <w:t>3.</w:t>
      </w:r>
      <w:r>
        <w:rPr>
          <w:lang w:val="sv-SE"/>
        </w:rPr>
        <w:tab/>
        <w:t>LÄKEMEDELSFORM</w:t>
      </w:r>
    </w:p>
    <w:p w:rsidR="000B68CB" w:rsidRDefault="000B68CB" w:rsidP="000B68CB">
      <w:pPr>
        <w:pStyle w:val="EMEAHeading1"/>
        <w:rPr>
          <w:lang w:val="sv-SE"/>
        </w:rPr>
      </w:pPr>
    </w:p>
    <w:p w:rsidR="000B68CB" w:rsidRDefault="000B68CB">
      <w:pPr>
        <w:pStyle w:val="EMEABodyText"/>
        <w:rPr>
          <w:lang w:val="sv-SE"/>
        </w:rPr>
      </w:pPr>
      <w:r>
        <w:rPr>
          <w:lang w:val="sv-SE"/>
        </w:rPr>
        <w:t>Filmdragerad tablett.</w:t>
      </w:r>
    </w:p>
    <w:p w:rsidR="000B68CB" w:rsidRDefault="000B68CB">
      <w:pPr>
        <w:pStyle w:val="EMEABodyText"/>
        <w:rPr>
          <w:lang w:val="sv-SE"/>
        </w:rPr>
      </w:pPr>
      <w:r>
        <w:rPr>
          <w:lang w:val="sv-SE"/>
        </w:rPr>
        <w:t>Vit till gråvit, bikonvex och oval med ett hjärta inpräglat på en sida och nummer 2871 på den andra sidan.</w:t>
      </w:r>
    </w:p>
    <w:p w:rsidR="000B68CB" w:rsidRDefault="000B68CB">
      <w:pPr>
        <w:pStyle w:val="EMEABodyText"/>
        <w:rPr>
          <w:lang w:val="sv-SE"/>
        </w:rPr>
      </w:pPr>
    </w:p>
    <w:p w:rsidR="000B68CB" w:rsidRDefault="000B68CB">
      <w:pPr>
        <w:pStyle w:val="EMEABodyText"/>
        <w:rPr>
          <w:lang w:val="sv-SE"/>
        </w:rPr>
      </w:pPr>
    </w:p>
    <w:p w:rsidR="000B68CB" w:rsidRDefault="000B68CB">
      <w:pPr>
        <w:pStyle w:val="EMEAHeading1"/>
        <w:rPr>
          <w:lang w:val="sv-SE"/>
        </w:rPr>
      </w:pPr>
      <w:r>
        <w:rPr>
          <w:lang w:val="sv-SE"/>
        </w:rPr>
        <w:t>4.</w:t>
      </w:r>
      <w:r>
        <w:rPr>
          <w:lang w:val="sv-SE"/>
        </w:rPr>
        <w:tab/>
        <w:t>KLINISKA UPPGIFTER</w:t>
      </w:r>
    </w:p>
    <w:p w:rsidR="000B68CB" w:rsidRDefault="000B68CB" w:rsidP="000B68CB">
      <w:pPr>
        <w:pStyle w:val="EMEAHeading1"/>
        <w:rPr>
          <w:lang w:val="sv-SE"/>
        </w:rPr>
      </w:pPr>
    </w:p>
    <w:p w:rsidR="000B68CB" w:rsidRDefault="000B68CB">
      <w:pPr>
        <w:pStyle w:val="EMEAHeading2"/>
        <w:rPr>
          <w:lang w:val="sv-SE"/>
        </w:rPr>
      </w:pPr>
      <w:r>
        <w:rPr>
          <w:lang w:val="sv-SE"/>
        </w:rPr>
        <w:t>4.1</w:t>
      </w:r>
      <w:r>
        <w:rPr>
          <w:lang w:val="sv-SE"/>
        </w:rPr>
        <w:tab/>
        <w:t>Terapeutiska indikationer</w:t>
      </w:r>
    </w:p>
    <w:p w:rsidR="000B68CB" w:rsidRDefault="000B68CB" w:rsidP="000B68CB">
      <w:pPr>
        <w:pStyle w:val="EMEAHeading2"/>
        <w:rPr>
          <w:lang w:val="sv-SE"/>
        </w:rPr>
      </w:pPr>
    </w:p>
    <w:p w:rsidR="000B68CB" w:rsidRDefault="000B68CB">
      <w:pPr>
        <w:pStyle w:val="EMEABodyText"/>
        <w:rPr>
          <w:lang w:val="sv-SE"/>
        </w:rPr>
      </w:pPr>
      <w:r>
        <w:rPr>
          <w:lang w:val="sv-SE"/>
        </w:rPr>
        <w:t>Karvea är indicerad för behandling av essentiell hypertoni hos vuxna.</w:t>
      </w:r>
    </w:p>
    <w:p w:rsidR="000B68CB" w:rsidRDefault="000B68CB">
      <w:pPr>
        <w:pStyle w:val="EMEABodyText"/>
        <w:rPr>
          <w:lang w:val="sv-SE"/>
        </w:rPr>
      </w:pPr>
      <w:r>
        <w:rPr>
          <w:lang w:val="sv-SE"/>
        </w:rPr>
        <w:t xml:space="preserve">Det är också indicerat för behandling av njursjukdom hos vuxna patienter med hypertoni och typ 2 diabetes mellitus, som del i en antihypertensiv läkemedelsregim (se avsnitt </w:t>
      </w:r>
      <w:r w:rsidR="003F054A">
        <w:rPr>
          <w:lang w:val="sv-SE"/>
        </w:rPr>
        <w:t xml:space="preserve">4.3, 4.4, 4.5 och </w:t>
      </w:r>
      <w:r>
        <w:rPr>
          <w:lang w:val="sv-SE"/>
        </w:rPr>
        <w:t>5.1).</w:t>
      </w:r>
    </w:p>
    <w:p w:rsidR="000B68CB" w:rsidRDefault="000B68CB">
      <w:pPr>
        <w:pStyle w:val="EMEABodyText"/>
        <w:rPr>
          <w:lang w:val="sv-SE"/>
        </w:rPr>
      </w:pPr>
    </w:p>
    <w:p w:rsidR="000B68CB" w:rsidRDefault="000B68CB">
      <w:pPr>
        <w:pStyle w:val="EMEAHeading2"/>
        <w:rPr>
          <w:lang w:val="sv-SE"/>
        </w:rPr>
      </w:pPr>
      <w:r>
        <w:rPr>
          <w:lang w:val="sv-SE"/>
        </w:rPr>
        <w:t>4.2</w:t>
      </w:r>
      <w:r>
        <w:rPr>
          <w:lang w:val="sv-SE"/>
        </w:rPr>
        <w:tab/>
        <w:t>Dosering och administreringssätt</w:t>
      </w:r>
    </w:p>
    <w:p w:rsidR="000B68CB" w:rsidRDefault="000B68CB" w:rsidP="000B68CB">
      <w:pPr>
        <w:pStyle w:val="EMEAHeading2"/>
        <w:rPr>
          <w:lang w:val="sv-SE"/>
        </w:rPr>
      </w:pPr>
    </w:p>
    <w:p w:rsidR="000B68CB" w:rsidRPr="00116401" w:rsidRDefault="000B68CB" w:rsidP="000B68CB">
      <w:pPr>
        <w:pStyle w:val="EMEABodyText"/>
        <w:rPr>
          <w:u w:val="single"/>
          <w:lang w:val="sv-SE"/>
        </w:rPr>
      </w:pPr>
      <w:r w:rsidRPr="00116401">
        <w:rPr>
          <w:u w:val="single"/>
          <w:lang w:val="sv-SE"/>
        </w:rPr>
        <w:t>Dosering</w:t>
      </w:r>
    </w:p>
    <w:p w:rsidR="000B68CB" w:rsidRPr="007165F1" w:rsidRDefault="000B68CB" w:rsidP="000B68CB">
      <w:pPr>
        <w:pStyle w:val="EMEABodyText"/>
        <w:rPr>
          <w:lang w:val="sv-SE"/>
        </w:rPr>
      </w:pPr>
    </w:p>
    <w:p w:rsidR="000B68CB" w:rsidRDefault="000B68CB">
      <w:pPr>
        <w:pStyle w:val="EMEABodyText"/>
        <w:rPr>
          <w:lang w:val="sv-SE"/>
        </w:rPr>
      </w:pPr>
      <w:r>
        <w:rPr>
          <w:lang w:val="sv-SE"/>
        </w:rPr>
        <w:t>Vanlig rekommenderad start och underhållsdos är 150 mg givet en gång dagligen, med eller utan föda. Karvea givet i en dos av 150 mg en gång dagligen ger i allmänhet en bättre 24 timmars blodtryckskontroll än 75 mg. Att starta behandlingen med 75 mg kan emellertid övervägas, särskilt hos patienter i hemodialys och hos äldre över 75 år.</w:t>
      </w:r>
    </w:p>
    <w:p w:rsidR="000B68CB" w:rsidRDefault="000B68CB">
      <w:pPr>
        <w:pStyle w:val="EMEABodyText"/>
        <w:rPr>
          <w:lang w:val="sv-SE"/>
        </w:rPr>
      </w:pPr>
    </w:p>
    <w:p w:rsidR="000B68CB" w:rsidRDefault="000B68CB">
      <w:pPr>
        <w:pStyle w:val="EMEABodyText"/>
        <w:rPr>
          <w:lang w:val="sv-SE"/>
        </w:rPr>
      </w:pPr>
      <w:r>
        <w:rPr>
          <w:lang w:val="sv-SE"/>
        </w:rPr>
        <w:t>Hos patienter som inte är tillfredsställande kontrollerade med 150 mg en gång dagligen, kan dosen av Karvea ökas till 300 mg en gång dagligen, eller tillägg av andra blodtryckssänkande medel göras</w:t>
      </w:r>
      <w:r w:rsidR="003F054A">
        <w:rPr>
          <w:lang w:val="sv-SE"/>
        </w:rPr>
        <w:t xml:space="preserve"> (se avsnitt 4.3, 4.4, 4.5 och 5.1)</w:t>
      </w:r>
      <w:r>
        <w:rPr>
          <w:lang w:val="sv-SE"/>
        </w:rPr>
        <w:t>. Speciellt har tillägg av ett diuretikum som hydroklortiazid visats ha en additiv effekt till Karvea (se avsnitt 4.5).</w:t>
      </w:r>
    </w:p>
    <w:p w:rsidR="000B68CB" w:rsidRDefault="000B68CB">
      <w:pPr>
        <w:pStyle w:val="EMEABodyText"/>
        <w:rPr>
          <w:lang w:val="sv-SE"/>
        </w:rPr>
      </w:pPr>
    </w:p>
    <w:p w:rsidR="000B68CB" w:rsidRDefault="000B68CB">
      <w:pPr>
        <w:pStyle w:val="EMEABodyText"/>
        <w:rPr>
          <w:lang w:val="sv-SE"/>
        </w:rPr>
      </w:pPr>
      <w:r>
        <w:rPr>
          <w:lang w:val="sv-SE"/>
        </w:rPr>
        <w:t xml:space="preserve">Hos hypertensiva patienter med typ 2 diabetes bör behandlingen inledas med 150 mg irbesartan en gång dagligen och titreras upp till 300 mg en gång dagligen, vilket är att föredra som underhållsdos vid behandling av njursjukdom. Nyttan av Karvea vid njursjukdom hos hypertensiva patienter med typ 2 diabetes har visats i studier där irbesartan användes, vid behov med tillägg av andra antihypertensiva medel för att nå målblodtrycket (se avsnitt </w:t>
      </w:r>
      <w:r w:rsidR="003F054A">
        <w:rPr>
          <w:lang w:val="sv-SE"/>
        </w:rPr>
        <w:t xml:space="preserve">4.3, 4.4, 4.5 och </w:t>
      </w:r>
      <w:r>
        <w:rPr>
          <w:lang w:val="sv-SE"/>
        </w:rPr>
        <w:t>5.1).</w:t>
      </w:r>
    </w:p>
    <w:p w:rsidR="000B68CB" w:rsidRDefault="000B68CB">
      <w:pPr>
        <w:pStyle w:val="EMEABodyText"/>
        <w:rPr>
          <w:lang w:val="sv-SE"/>
        </w:rPr>
      </w:pPr>
    </w:p>
    <w:p w:rsidR="000B68CB" w:rsidRPr="00116401" w:rsidRDefault="000B68CB">
      <w:pPr>
        <w:pStyle w:val="EMEABodyText"/>
        <w:rPr>
          <w:u w:val="single"/>
          <w:lang w:val="sv-SE"/>
        </w:rPr>
      </w:pPr>
      <w:r w:rsidRPr="00116401">
        <w:rPr>
          <w:u w:val="single"/>
          <w:lang w:val="sv-SE"/>
        </w:rPr>
        <w:t>Speciella populationer</w:t>
      </w:r>
    </w:p>
    <w:p w:rsidR="000B68CB" w:rsidRDefault="000B68CB">
      <w:pPr>
        <w:pStyle w:val="EMEABodyText"/>
        <w:rPr>
          <w:lang w:val="sv-SE"/>
        </w:rPr>
      </w:pPr>
    </w:p>
    <w:p w:rsidR="000B68CB" w:rsidRDefault="000B68CB">
      <w:pPr>
        <w:pStyle w:val="EMEABodyText"/>
        <w:rPr>
          <w:lang w:val="sv-SE"/>
        </w:rPr>
      </w:pPr>
      <w:r w:rsidRPr="009E60FB">
        <w:rPr>
          <w:i/>
          <w:lang w:val="sv-SE"/>
        </w:rPr>
        <w:t>Nedsatt njurfunktion:</w:t>
      </w:r>
      <w:r>
        <w:rPr>
          <w:lang w:val="sv-SE"/>
        </w:rPr>
        <w:t xml:space="preserve"> ingen dosjustering är nödvändig hos patienter med nedsatt njurfunktion. En lägre startdos (75 mg) bör övervägas hos patienter i hemodialys (se avsnitt 4.4).</w:t>
      </w:r>
    </w:p>
    <w:p w:rsidR="000B68CB" w:rsidRDefault="000B68CB">
      <w:pPr>
        <w:pStyle w:val="EMEABodyText"/>
        <w:rPr>
          <w:lang w:val="sv-SE"/>
        </w:rPr>
      </w:pPr>
    </w:p>
    <w:p w:rsidR="000B68CB" w:rsidRDefault="000B68CB">
      <w:pPr>
        <w:pStyle w:val="EMEABodyText"/>
        <w:rPr>
          <w:lang w:val="sv-SE"/>
        </w:rPr>
      </w:pPr>
      <w:r w:rsidRPr="009E60FB">
        <w:rPr>
          <w:i/>
          <w:lang w:val="sv-SE"/>
        </w:rPr>
        <w:t>Nedsatt leverfunktion:</w:t>
      </w:r>
      <w:r>
        <w:rPr>
          <w:lang w:val="sv-SE"/>
        </w:rPr>
        <w:t xml:space="preserve"> ingen dosjustering är nödvändig hos patienter med mild till måttlig nedsättning av leverfunktionen. Det finns ingen klinisk erfarenhet av patienter med svår nedsättning av leverfunktionen.</w:t>
      </w:r>
    </w:p>
    <w:p w:rsidR="000B68CB" w:rsidRDefault="000B68CB">
      <w:pPr>
        <w:pStyle w:val="EMEABodyText"/>
        <w:rPr>
          <w:lang w:val="sv-SE"/>
        </w:rPr>
      </w:pPr>
    </w:p>
    <w:p w:rsidR="000B68CB" w:rsidRDefault="000B68CB">
      <w:pPr>
        <w:pStyle w:val="EMEABodyText"/>
        <w:rPr>
          <w:lang w:val="sv-SE"/>
        </w:rPr>
      </w:pPr>
      <w:r w:rsidRPr="009E60FB">
        <w:rPr>
          <w:i/>
          <w:lang w:val="sv-SE"/>
        </w:rPr>
        <w:t>Äldre patienter:</w:t>
      </w:r>
      <w:r>
        <w:rPr>
          <w:lang w:val="sv-SE"/>
        </w:rPr>
        <w:t xml:space="preserve"> även om man bör överväga att starta behandlingen med 75 mg en gång dagligen hos patienter över 75 år, är dosjustering vanligen inte nödvändig hos äldre</w:t>
      </w:r>
      <w:r w:rsidR="00A63748">
        <w:rPr>
          <w:lang w:val="sv-SE"/>
        </w:rPr>
        <w:t xml:space="preserve"> patienter</w:t>
      </w:r>
      <w:r>
        <w:rPr>
          <w:lang w:val="sv-SE"/>
        </w:rPr>
        <w:t>.</w:t>
      </w:r>
    </w:p>
    <w:p w:rsidR="000B68CB" w:rsidRDefault="000B68CB">
      <w:pPr>
        <w:pStyle w:val="EMEABodyText"/>
        <w:rPr>
          <w:lang w:val="sv-SE"/>
        </w:rPr>
      </w:pPr>
    </w:p>
    <w:p w:rsidR="000B68CB" w:rsidRDefault="000B68CB">
      <w:pPr>
        <w:pStyle w:val="EMEABodyText"/>
        <w:rPr>
          <w:lang w:val="sv-SE"/>
        </w:rPr>
      </w:pPr>
      <w:r w:rsidRPr="009E60FB">
        <w:rPr>
          <w:i/>
          <w:lang w:val="sv-SE"/>
        </w:rPr>
        <w:t>Pediatrisk population:</w:t>
      </w:r>
      <w:r>
        <w:rPr>
          <w:lang w:val="sv-SE"/>
        </w:rPr>
        <w:t xml:space="preserve"> säkerheten och effekten av Karvea hos barn upp till 18 år har inte fastställts. Tillgänglig data finns beskrivet i avsnitt 4.8, 5.1 och 5.2, </w:t>
      </w:r>
      <w:r w:rsidRPr="00D234C5">
        <w:rPr>
          <w:szCs w:val="22"/>
          <w:lang w:val="sv-SE"/>
        </w:rPr>
        <w:t>men ingen doseringsrekommendation kan fastställas</w:t>
      </w:r>
      <w:r>
        <w:rPr>
          <w:szCs w:val="22"/>
          <w:lang w:val="sv-SE"/>
        </w:rPr>
        <w:t>.</w:t>
      </w:r>
      <w:r>
        <w:rPr>
          <w:lang w:val="sv-SE"/>
        </w:rPr>
        <w:t xml:space="preserve"> </w:t>
      </w:r>
    </w:p>
    <w:p w:rsidR="000B68CB" w:rsidRDefault="000B68CB">
      <w:pPr>
        <w:pStyle w:val="EMEABodyText"/>
        <w:rPr>
          <w:lang w:val="sv-SE"/>
        </w:rPr>
      </w:pPr>
    </w:p>
    <w:p w:rsidR="000B68CB" w:rsidRPr="00116401" w:rsidRDefault="000B68CB">
      <w:pPr>
        <w:pStyle w:val="EMEABodyText"/>
        <w:rPr>
          <w:u w:val="single"/>
          <w:lang w:val="sv-SE"/>
        </w:rPr>
      </w:pPr>
      <w:r w:rsidRPr="00116401">
        <w:rPr>
          <w:u w:val="single"/>
          <w:lang w:val="sv-SE"/>
        </w:rPr>
        <w:t>Administreringssätt</w:t>
      </w:r>
    </w:p>
    <w:p w:rsidR="000B68CB" w:rsidRDefault="000B68CB">
      <w:pPr>
        <w:pStyle w:val="EMEABodyText"/>
        <w:rPr>
          <w:lang w:val="sv-SE"/>
        </w:rPr>
      </w:pPr>
    </w:p>
    <w:p w:rsidR="000B68CB" w:rsidRDefault="000B68CB">
      <w:pPr>
        <w:pStyle w:val="EMEABodyText"/>
        <w:rPr>
          <w:lang w:val="sv-SE"/>
        </w:rPr>
      </w:pPr>
      <w:r>
        <w:rPr>
          <w:lang w:val="sv-SE"/>
        </w:rPr>
        <w:t>För oral användning.</w:t>
      </w:r>
    </w:p>
    <w:p w:rsidR="000B68CB" w:rsidRDefault="000B68CB">
      <w:pPr>
        <w:pStyle w:val="EMEABodyText"/>
        <w:rPr>
          <w:lang w:val="sv-SE"/>
        </w:rPr>
      </w:pPr>
    </w:p>
    <w:p w:rsidR="000B68CB" w:rsidRDefault="000B68CB">
      <w:pPr>
        <w:pStyle w:val="EMEAHeading2"/>
        <w:rPr>
          <w:lang w:val="sv-SE"/>
        </w:rPr>
      </w:pPr>
      <w:r>
        <w:rPr>
          <w:lang w:val="sv-SE"/>
        </w:rPr>
        <w:t>4.3</w:t>
      </w:r>
      <w:r>
        <w:rPr>
          <w:lang w:val="sv-SE"/>
        </w:rPr>
        <w:tab/>
        <w:t>Kontraindikationer</w:t>
      </w:r>
    </w:p>
    <w:p w:rsidR="000B68CB" w:rsidRDefault="000B68CB" w:rsidP="000B68CB">
      <w:pPr>
        <w:pStyle w:val="EMEAHeading2"/>
        <w:rPr>
          <w:lang w:val="sv-SE"/>
        </w:rPr>
      </w:pPr>
    </w:p>
    <w:p w:rsidR="000B68CB" w:rsidRDefault="000B68CB">
      <w:pPr>
        <w:pStyle w:val="EMEABodyText"/>
        <w:rPr>
          <w:lang w:val="sv-SE"/>
        </w:rPr>
      </w:pPr>
      <w:r>
        <w:rPr>
          <w:lang w:val="sv-SE"/>
        </w:rPr>
        <w:t>Överkänslighet mot den aktiva substansen eller mot något hjälpämne (</w:t>
      </w:r>
      <w:r w:rsidR="00036E10">
        <w:rPr>
          <w:lang w:val="sv-SE"/>
        </w:rPr>
        <w:t xml:space="preserve">som anges i </w:t>
      </w:r>
      <w:r>
        <w:rPr>
          <w:lang w:val="sv-SE"/>
        </w:rPr>
        <w:t>avsnitt 6.1).</w:t>
      </w:r>
    </w:p>
    <w:p w:rsidR="000B68CB" w:rsidRDefault="000B68CB">
      <w:pPr>
        <w:pStyle w:val="EMEABodyText"/>
        <w:rPr>
          <w:lang w:val="sv-SE"/>
        </w:rPr>
      </w:pPr>
      <w:r>
        <w:rPr>
          <w:lang w:val="sv-SE"/>
        </w:rPr>
        <w:t>Graviditet i andra och tredje trimestern (se avsnitt 4.4 och 4.6).</w:t>
      </w:r>
    </w:p>
    <w:p w:rsidR="000B68CB" w:rsidRDefault="000B68CB">
      <w:pPr>
        <w:pStyle w:val="EMEABodyText"/>
        <w:rPr>
          <w:lang w:val="sv-SE"/>
        </w:rPr>
      </w:pPr>
    </w:p>
    <w:p w:rsidR="003F054A" w:rsidRPr="00A17AD3" w:rsidRDefault="003F054A" w:rsidP="003F054A">
      <w:pPr>
        <w:rPr>
          <w:rStyle w:val="Normal"/>
          <w:lang w:val="sv-SE"/>
        </w:rPr>
      </w:pPr>
      <w:r w:rsidRPr="00A17AD3">
        <w:rPr>
          <w:rStyle w:val="Normal"/>
          <w:lang w:val="sv-SE"/>
        </w:rPr>
        <w:t xml:space="preserve">Samtidig användning av </w:t>
      </w:r>
      <w:r>
        <w:rPr>
          <w:lang w:val="sv-SE"/>
        </w:rPr>
        <w:t xml:space="preserve">Karvea </w:t>
      </w:r>
      <w:r w:rsidRPr="00A17AD3">
        <w:rPr>
          <w:rStyle w:val="Normal"/>
          <w:lang w:val="sv-SE"/>
        </w:rPr>
        <w:t>och produkter som innehåller aliskiren är kontraindicerad hos patienter med diabetes mellitus eller nedsatt njurfunktion (GFR &lt; 60 ml/min/1,73 m</w:t>
      </w:r>
      <w:r w:rsidRPr="00A17AD3">
        <w:rPr>
          <w:rStyle w:val="Normal"/>
          <w:vertAlign w:val="superscript"/>
          <w:lang w:val="sv-SE"/>
        </w:rPr>
        <w:t>2</w:t>
      </w:r>
      <w:r w:rsidRPr="00A17AD3">
        <w:rPr>
          <w:rStyle w:val="Normal"/>
          <w:lang w:val="sv-SE"/>
        </w:rPr>
        <w:t>) (se avsnitt 4.5 och 5.1).</w:t>
      </w:r>
    </w:p>
    <w:p w:rsidR="004E37B6" w:rsidRDefault="004E37B6">
      <w:pPr>
        <w:pStyle w:val="EMEABodyText"/>
        <w:rPr>
          <w:lang w:val="sv-SE"/>
        </w:rPr>
      </w:pPr>
    </w:p>
    <w:p w:rsidR="000B68CB" w:rsidRDefault="000B68CB">
      <w:pPr>
        <w:pStyle w:val="EMEAHeading2"/>
        <w:rPr>
          <w:lang w:val="sv-SE"/>
        </w:rPr>
      </w:pPr>
      <w:r>
        <w:rPr>
          <w:lang w:val="sv-SE"/>
        </w:rPr>
        <w:t>4.4</w:t>
      </w:r>
      <w:r>
        <w:rPr>
          <w:lang w:val="sv-SE"/>
        </w:rPr>
        <w:tab/>
        <w:t>Varningar och försiktighet</w:t>
      </w:r>
    </w:p>
    <w:p w:rsidR="000B68CB" w:rsidRDefault="000B68CB" w:rsidP="000B68CB">
      <w:pPr>
        <w:pStyle w:val="EMEAHeading2"/>
        <w:rPr>
          <w:lang w:val="sv-SE"/>
        </w:rPr>
      </w:pPr>
    </w:p>
    <w:p w:rsidR="000B68CB" w:rsidRDefault="000B68CB">
      <w:pPr>
        <w:pStyle w:val="EMEABodyText"/>
        <w:rPr>
          <w:lang w:val="sv-SE"/>
        </w:rPr>
      </w:pPr>
      <w:r w:rsidRPr="00B12B8F">
        <w:rPr>
          <w:u w:val="single"/>
          <w:lang w:val="sv-SE"/>
        </w:rPr>
        <w:t>Minskad intravaskulär volym</w:t>
      </w:r>
      <w:r w:rsidRPr="006D07AC">
        <w:rPr>
          <w:lang w:val="sv-SE"/>
        </w:rPr>
        <w:t>:</w:t>
      </w:r>
      <w:r>
        <w:rPr>
          <w:lang w:val="sv-SE"/>
        </w:rPr>
        <w:t xml:space="preserve"> symtomatisk hypotension, särskilt efter den första dosen, kan förekomma hos patienter med hypovolemi och/eller natriumbrist efter kraftig diuretikabehandling, dietär saltrestriktion, diarré eller kräkningar. Innan behandling med Karvea påbörjas bör dessa tillstånd korrigeras.</w:t>
      </w:r>
    </w:p>
    <w:p w:rsidR="000B68CB" w:rsidRDefault="000B68CB">
      <w:pPr>
        <w:pStyle w:val="EMEABodyText"/>
        <w:rPr>
          <w:lang w:val="sv-SE"/>
        </w:rPr>
      </w:pPr>
    </w:p>
    <w:p w:rsidR="000B68CB" w:rsidRDefault="000B68CB">
      <w:pPr>
        <w:pStyle w:val="EMEABodyText"/>
        <w:rPr>
          <w:lang w:val="sv-SE"/>
        </w:rPr>
      </w:pPr>
      <w:r w:rsidRPr="00B12B8F">
        <w:rPr>
          <w:u w:val="single"/>
          <w:lang w:val="sv-SE"/>
        </w:rPr>
        <w:t>Renovaskulär hypertoni</w:t>
      </w:r>
      <w:r w:rsidRPr="006D07AC">
        <w:rPr>
          <w:lang w:val="sv-SE"/>
        </w:rPr>
        <w:t xml:space="preserve">: </w:t>
      </w:r>
      <w:r>
        <w:rPr>
          <w:lang w:val="sv-SE"/>
        </w:rPr>
        <w:t>det finns en ökad risk för allvarlig hypotension och njurinsufficiens, när patienter med bilateral njurartärstenos eller stenos i artären till en enda fungerande njure behandlas med läkemedel som påverkar renin-angiotensin-aldosteronsystemet. Även om detta inte är dokumenterat med Karvea, bör en liknande effekt förutses med angiotensin-II receptorantagonister.</w:t>
      </w:r>
    </w:p>
    <w:p w:rsidR="000B68CB" w:rsidRDefault="000B68CB">
      <w:pPr>
        <w:pStyle w:val="EMEABodyText"/>
        <w:rPr>
          <w:lang w:val="sv-SE"/>
        </w:rPr>
      </w:pPr>
    </w:p>
    <w:p w:rsidR="000B68CB" w:rsidRDefault="000B68CB">
      <w:pPr>
        <w:pStyle w:val="EMEABodyText"/>
        <w:rPr>
          <w:lang w:val="sv-SE"/>
        </w:rPr>
      </w:pPr>
      <w:r w:rsidRPr="00B12B8F">
        <w:rPr>
          <w:u w:val="single"/>
          <w:lang w:val="sv-SE"/>
        </w:rPr>
        <w:t>Nedsatt njurfunktion och njurtransplantation</w:t>
      </w:r>
      <w:r w:rsidRPr="006D07AC">
        <w:rPr>
          <w:lang w:val="sv-SE"/>
        </w:rPr>
        <w:t>:</w:t>
      </w:r>
      <w:r>
        <w:rPr>
          <w:lang w:val="sv-SE"/>
        </w:rPr>
        <w:t xml:space="preserve"> när Karvea användes till patienter med nedsatt njurfunktion, rekommenderas periodisk kontroll av serumkalium och serum-kreatinin nivåerna. Det finns ingen erfarenhet av behandling med Karvea hos patienter som nyligen genomgått en njurtransplantation.</w:t>
      </w:r>
    </w:p>
    <w:p w:rsidR="000B68CB" w:rsidRDefault="000B68CB">
      <w:pPr>
        <w:pStyle w:val="EMEABodyText"/>
        <w:rPr>
          <w:lang w:val="sv-SE"/>
        </w:rPr>
      </w:pPr>
    </w:p>
    <w:p w:rsidR="000B68CB" w:rsidRDefault="000B68CB">
      <w:pPr>
        <w:pStyle w:val="EMEABodyText"/>
        <w:rPr>
          <w:lang w:val="sv-SE"/>
        </w:rPr>
      </w:pPr>
      <w:r w:rsidRPr="00B12B8F">
        <w:rPr>
          <w:u w:val="single"/>
          <w:lang w:val="sv-SE"/>
        </w:rPr>
        <w:t>Hypertensiva patienter med typ 2 diabetes och njursjukdom</w:t>
      </w:r>
      <w:r w:rsidRPr="006D07AC">
        <w:rPr>
          <w:lang w:val="sv-SE"/>
        </w:rPr>
        <w:t>:</w:t>
      </w:r>
      <w:r>
        <w:rPr>
          <w:lang w:val="sv-SE"/>
        </w:rPr>
        <w:t xml:space="preserve"> effekterna av irbesartan på</w:t>
      </w:r>
      <w:r>
        <w:rPr>
          <w:b/>
          <w:lang w:val="sv-SE"/>
        </w:rPr>
        <w:t xml:space="preserve"> </w:t>
      </w:r>
      <w:r>
        <w:rPr>
          <w:lang w:val="sv-SE"/>
        </w:rPr>
        <w:t>såväl renala som kardiovaskulära händelser var inte enhetliga i alla subgrupper, enligt en analys som gjordes i studien på patienter med framskriden njursjukdom. Framför allt föreföll de mindre fördelaktiga hos kvinnor och icke-vita personer (se avsnitt 5.1).</w:t>
      </w:r>
    </w:p>
    <w:p w:rsidR="000B68CB" w:rsidRDefault="000B68CB">
      <w:pPr>
        <w:pStyle w:val="EMEABodyText"/>
        <w:rPr>
          <w:lang w:val="sv-SE"/>
        </w:rPr>
      </w:pPr>
    </w:p>
    <w:p w:rsidR="003F054A" w:rsidRPr="00A17AD3" w:rsidRDefault="00362E0F" w:rsidP="003F054A">
      <w:pPr>
        <w:rPr>
          <w:rStyle w:val="Normal"/>
          <w:lang w:val="sv-SE"/>
        </w:rPr>
      </w:pPr>
      <w:r w:rsidRPr="000B6A70">
        <w:rPr>
          <w:bCs/>
          <w:szCs w:val="22"/>
          <w:u w:val="single"/>
          <w:lang w:val="sv-SE" w:eastAsia="sv-SE"/>
        </w:rPr>
        <w:t>Dubbel blockad av renin-angiotensin-aldosteronsystemet (RAAS)</w:t>
      </w:r>
      <w:r>
        <w:rPr>
          <w:bCs/>
          <w:szCs w:val="22"/>
          <w:u w:val="single"/>
          <w:lang w:val="sv-SE" w:eastAsia="sv-SE"/>
        </w:rPr>
        <w:t>:</w:t>
      </w:r>
      <w:r w:rsidRPr="00A17AD3">
        <w:rPr>
          <w:szCs w:val="22"/>
          <w:lang w:val="sv-SE" w:eastAsia="sv-SE"/>
        </w:rPr>
        <w:t xml:space="preserve"> </w:t>
      </w:r>
      <w:r w:rsidR="003F054A" w:rsidRPr="00A17AD3">
        <w:rPr>
          <w:rStyle w:val="Normal"/>
          <w:lang w:val="sv-SE"/>
        </w:rPr>
        <w:t>Det har visats att samtidig användning av ACE-hämmare, angiotensin II-receptorblockerare eller aliskiren ökar risken för hypotoni, hyperkalemi och nedsatt njurfunktion (inklusive akut njursvikt). Dubbel blockad av RAAS via kombinerad användning av ACE-hämmare, angiotensin II-receptorblockerare eller aliskiren rekommenderas därför inte (se avsnitt 4.5 och 5.1).</w:t>
      </w:r>
      <w:r w:rsidR="00A1647F">
        <w:rPr>
          <w:lang w:val="sv-SE"/>
        </w:rPr>
        <w:t xml:space="preserve"> </w:t>
      </w:r>
      <w:r w:rsidR="003F054A" w:rsidRPr="00A17AD3">
        <w:rPr>
          <w:rStyle w:val="Normal"/>
          <w:lang w:val="sv-SE"/>
        </w:rPr>
        <w:t>Om det anses vara absolut nödvändigt med dubbel blockad får detta endast utföras under övervakning av en specialist, och patienten ska stå under regelbunden, noggrann övervakning av njurfunktion, elektrolyter och blodtryck.</w:t>
      </w:r>
      <w:r w:rsidR="00A1647F">
        <w:rPr>
          <w:lang w:val="sv-SE"/>
        </w:rPr>
        <w:t xml:space="preserve"> </w:t>
      </w:r>
      <w:r w:rsidR="003F054A" w:rsidRPr="00A17AD3">
        <w:rPr>
          <w:rStyle w:val="Normal"/>
          <w:lang w:val="sv-SE"/>
        </w:rPr>
        <w:t>ACE-hämmare och angiotensin II-receptorblockerare bör inte användas samtidigt hos patienter med diabetesnefropati.</w:t>
      </w:r>
    </w:p>
    <w:p w:rsidR="0081405B" w:rsidRDefault="0081405B">
      <w:pPr>
        <w:pStyle w:val="EMEABodyText"/>
        <w:rPr>
          <w:lang w:val="sv-SE"/>
        </w:rPr>
      </w:pPr>
    </w:p>
    <w:p w:rsidR="000B68CB" w:rsidRDefault="000B68CB">
      <w:pPr>
        <w:pStyle w:val="EMEABodyText"/>
        <w:rPr>
          <w:lang w:val="sv-SE"/>
        </w:rPr>
      </w:pPr>
      <w:r w:rsidRPr="00B12B8F">
        <w:rPr>
          <w:u w:val="single"/>
          <w:lang w:val="sv-SE"/>
        </w:rPr>
        <w:t>Hyperkalemi</w:t>
      </w:r>
      <w:r w:rsidRPr="006D07AC">
        <w:rPr>
          <w:lang w:val="sv-SE"/>
        </w:rPr>
        <w:t xml:space="preserve">: </w:t>
      </w:r>
      <w:r>
        <w:rPr>
          <w:lang w:val="sv-SE"/>
        </w:rPr>
        <w:t>som med andra läkemedel som påverkar renin-angiotensin-aldosteronsystemet kan hyperkalemi uppkomma under behandling med Karvea, särskilt vid nedsatt njurfunktion, overt proteinuri beroende på diabetesrelaterad njursjukdom och/eller hjärtsvikt. Noggrann kontroll av serumkalium hos riskpatienter rekommenderas (se avsnitt 4.5).</w:t>
      </w:r>
    </w:p>
    <w:p w:rsidR="000B68CB" w:rsidRDefault="000B68CB">
      <w:pPr>
        <w:pStyle w:val="EMEABodyText"/>
        <w:rPr>
          <w:lang w:val="sv-SE"/>
        </w:rPr>
      </w:pPr>
    </w:p>
    <w:p w:rsidR="00F0053F" w:rsidRPr="00AD31A3" w:rsidRDefault="00F0053F" w:rsidP="00F0053F">
      <w:pPr>
        <w:pStyle w:val="EMEABodyText"/>
        <w:rPr>
          <w:u w:val="single"/>
          <w:lang w:val="sv-SE"/>
        </w:rPr>
      </w:pPr>
      <w:r w:rsidRPr="00AD31A3">
        <w:rPr>
          <w:u w:val="single"/>
          <w:lang w:val="sv-SE"/>
        </w:rPr>
        <w:t xml:space="preserve">Hypokalemi: </w:t>
      </w:r>
      <w:r w:rsidRPr="003462A6">
        <w:rPr>
          <w:lang w:val="sv-SE"/>
        </w:rPr>
        <w:t>Karvea kan framkalla hypokalemi, särskilt hos patienter med diabetes. Hos patienter som behandlas med insulin eller antidiabetika, bör lämplig blodglukosövervakning övervägas och dosjustering av insulin eller antidiabetika kan krävas när det är indicerat (se avsnitt 4.5).</w:t>
      </w:r>
      <w:r w:rsidRPr="00AD31A3">
        <w:rPr>
          <w:u w:val="single"/>
          <w:lang w:val="sv-SE"/>
        </w:rPr>
        <w:t xml:space="preserve"> </w:t>
      </w:r>
    </w:p>
    <w:p w:rsidR="00F0053F" w:rsidRDefault="00F0053F">
      <w:pPr>
        <w:pStyle w:val="EMEABodyText"/>
        <w:rPr>
          <w:u w:val="single"/>
          <w:lang w:val="sv-SE"/>
        </w:rPr>
      </w:pPr>
    </w:p>
    <w:p w:rsidR="000B68CB" w:rsidRDefault="000B68CB">
      <w:pPr>
        <w:pStyle w:val="EMEABodyText"/>
        <w:rPr>
          <w:lang w:val="sv-SE"/>
        </w:rPr>
      </w:pPr>
      <w:r w:rsidRPr="00B12B8F">
        <w:rPr>
          <w:u w:val="single"/>
          <w:lang w:val="sv-SE"/>
        </w:rPr>
        <w:t>Litium</w:t>
      </w:r>
      <w:r w:rsidRPr="006D07AC">
        <w:rPr>
          <w:lang w:val="sv-SE"/>
        </w:rPr>
        <w:t>:</w:t>
      </w:r>
      <w:r>
        <w:rPr>
          <w:lang w:val="sv-SE"/>
        </w:rPr>
        <w:t xml:space="preserve"> kombinationen av litium och Karvea rekommenderas ej (se avsnitt 4.5).</w:t>
      </w:r>
    </w:p>
    <w:p w:rsidR="000B68CB" w:rsidRDefault="000B68CB">
      <w:pPr>
        <w:pStyle w:val="EMEABodyText"/>
        <w:rPr>
          <w:lang w:val="sv-SE"/>
        </w:rPr>
      </w:pPr>
    </w:p>
    <w:p w:rsidR="000B68CB" w:rsidRDefault="000B68CB">
      <w:pPr>
        <w:pStyle w:val="EMEABodyText"/>
        <w:rPr>
          <w:lang w:val="sv-SE"/>
        </w:rPr>
      </w:pPr>
      <w:r w:rsidRPr="00B12B8F">
        <w:rPr>
          <w:u w:val="single"/>
          <w:lang w:val="sv-SE"/>
        </w:rPr>
        <w:t>Aorta- och mitralklaffstenos, obstruktiv hypertrof kardiomyopati</w:t>
      </w:r>
      <w:r w:rsidRPr="006D07AC">
        <w:rPr>
          <w:lang w:val="sv-SE"/>
        </w:rPr>
        <w:t>:</w:t>
      </w:r>
      <w:r>
        <w:rPr>
          <w:lang w:val="sv-SE"/>
        </w:rPr>
        <w:t xml:space="preserve"> som med andra kärldilaterare, skall särskild försiktighet iakttagas hos patienter med aorta- eller mitralklaffstenos, eller obstruktiv hypertrof kardiomyopati.</w:t>
      </w:r>
    </w:p>
    <w:p w:rsidR="000B68CB" w:rsidRDefault="000B68CB">
      <w:pPr>
        <w:pStyle w:val="EMEABodyText"/>
        <w:rPr>
          <w:lang w:val="sv-SE"/>
        </w:rPr>
      </w:pPr>
    </w:p>
    <w:p w:rsidR="000B68CB" w:rsidRDefault="000B68CB">
      <w:pPr>
        <w:pStyle w:val="EMEABodyText"/>
        <w:rPr>
          <w:lang w:val="sv-SE"/>
        </w:rPr>
      </w:pPr>
      <w:r w:rsidRPr="00B12B8F">
        <w:rPr>
          <w:u w:val="single"/>
          <w:lang w:val="sv-SE"/>
        </w:rPr>
        <w:t>Primär aldosteronism</w:t>
      </w:r>
      <w:r w:rsidRPr="006D07AC">
        <w:rPr>
          <w:lang w:val="sv-SE"/>
        </w:rPr>
        <w:t>:</w:t>
      </w:r>
      <w:r>
        <w:rPr>
          <w:lang w:val="sv-SE"/>
        </w:rPr>
        <w:t xml:space="preserve"> patienter med primär aldosteronism svarar i allmänhet inte på blodtryckssänkande läkemedel som verkar genom hämning av renin-angiotensin systemet. Därför rekommenderas inte användning av Karvea.</w:t>
      </w:r>
    </w:p>
    <w:p w:rsidR="000B68CB" w:rsidRDefault="000B68CB">
      <w:pPr>
        <w:pStyle w:val="EMEABodyText"/>
        <w:rPr>
          <w:lang w:val="sv-SE"/>
        </w:rPr>
      </w:pPr>
    </w:p>
    <w:p w:rsidR="000B68CB" w:rsidRDefault="000B68CB">
      <w:pPr>
        <w:pStyle w:val="EMEABodyText"/>
        <w:rPr>
          <w:lang w:val="sv-SE"/>
        </w:rPr>
      </w:pPr>
      <w:r w:rsidRPr="00B12B8F">
        <w:rPr>
          <w:u w:val="single"/>
          <w:lang w:val="sv-SE"/>
        </w:rPr>
        <w:t>Allmänt</w:t>
      </w:r>
      <w:r w:rsidRPr="006D07AC">
        <w:rPr>
          <w:lang w:val="sv-SE"/>
        </w:rPr>
        <w:t>:</w:t>
      </w:r>
      <w:r>
        <w:rPr>
          <w:lang w:val="sv-SE"/>
        </w:rPr>
        <w:t xml:space="preserve"> hos patienter, vars kärltonus och njurfunktion huvudsakligen är beroende av aktiviteten i renin-angiotensin-aldosteronsystemet (t ex patienter med svår hjärtsvikt eller underliggande njursjukdom, inklusive njurartärsstenos) har behandling med ACE-hämmare eller angiotensin-II receptor antagonister, som påverkar detta system, förknippats med akut hypotension, azotemi, oliguri eller i sällsynta fall akut njursvikt</w:t>
      </w:r>
      <w:r w:rsidR="00A26FD9">
        <w:rPr>
          <w:lang w:val="sv-SE"/>
        </w:rPr>
        <w:t xml:space="preserve"> (se avsnitt 4.5)</w:t>
      </w:r>
      <w:r>
        <w:rPr>
          <w:lang w:val="sv-SE"/>
        </w:rPr>
        <w:t xml:space="preserve">. I likhet med alla blodtryckssänkande läkemedel, kan alltför kraftig blodtryckssänkning hos patienter med ischemisk kardiomyopati eller ischemisk kardiovaskulär sjukdom orsaka en hjärtinfarkt eller slaganfall. </w:t>
      </w:r>
    </w:p>
    <w:p w:rsidR="000B68CB" w:rsidRDefault="000B68CB">
      <w:pPr>
        <w:pStyle w:val="EMEABodyText"/>
        <w:rPr>
          <w:lang w:val="sv-SE"/>
        </w:rPr>
      </w:pPr>
      <w:r>
        <w:rPr>
          <w:lang w:val="sv-SE"/>
        </w:rPr>
        <w:t>Som observerats för ACE-hämmare förefaller irbesartan och de andra angiotensin antagonisterna sänka blodtrycket mindre effektivt hos svarta personer än hos icke-svarta, möjligen beroende på en högre prevalens av låg-renin aktivitet i den svarta hypertensiva populationen (se avsnitt 5.1).</w:t>
      </w:r>
    </w:p>
    <w:p w:rsidR="000B68CB" w:rsidRDefault="000B68CB">
      <w:pPr>
        <w:pStyle w:val="EMEABodyText"/>
        <w:rPr>
          <w:lang w:val="sv-SE"/>
        </w:rPr>
      </w:pPr>
    </w:p>
    <w:p w:rsidR="000B68CB" w:rsidRPr="00861783" w:rsidRDefault="000B68CB" w:rsidP="000B68CB">
      <w:pPr>
        <w:pStyle w:val="EMEABodyText"/>
        <w:rPr>
          <w:lang w:val="sv-SE"/>
        </w:rPr>
      </w:pPr>
      <w:r w:rsidRPr="00861783">
        <w:rPr>
          <w:u w:val="single"/>
          <w:lang w:val="sv-SE"/>
        </w:rPr>
        <w:t>Graviditet</w:t>
      </w:r>
      <w:r w:rsidRPr="003A073D">
        <w:rPr>
          <w:lang w:val="sv-SE"/>
        </w:rPr>
        <w:t xml:space="preserve">: </w:t>
      </w:r>
      <w:r>
        <w:rPr>
          <w:lang w:val="sv-SE"/>
        </w:rPr>
        <w:t>behandling med Angiotensin II Receptor Antagonister (AIIRAs)</w:t>
      </w:r>
      <w:r w:rsidRPr="00861783">
        <w:rPr>
          <w:lang w:val="sv-SE"/>
        </w:rPr>
        <w:t xml:space="preserve"> bör inte påbörjas under graviditet. Om inte for</w:t>
      </w:r>
      <w:r>
        <w:rPr>
          <w:lang w:val="sv-SE"/>
        </w:rPr>
        <w:t xml:space="preserve">tsatt behandling med AIIRAs </w:t>
      </w:r>
      <w:r w:rsidRPr="00861783">
        <w:rPr>
          <w:lang w:val="sv-SE"/>
        </w:rPr>
        <w:t xml:space="preserve">anses nödvändig, bör patienter som planerar graviditet, erhålla alternativ </w:t>
      </w:r>
      <w:r>
        <w:rPr>
          <w:lang w:val="sv-SE"/>
        </w:rPr>
        <w:t xml:space="preserve">blodtryckssänkande </w:t>
      </w:r>
      <w:r w:rsidRPr="00861783">
        <w:rPr>
          <w:lang w:val="sv-SE"/>
        </w:rPr>
        <w:t>behandling där säkerhetsprofilen är väl dokumenterad för användning under graviditet. Vid konstaterad gravidite</w:t>
      </w:r>
      <w:r>
        <w:rPr>
          <w:lang w:val="sv-SE"/>
        </w:rPr>
        <w:t xml:space="preserve">t bör behandling med AIIRAs </w:t>
      </w:r>
      <w:r w:rsidRPr="00861783">
        <w:rPr>
          <w:lang w:val="sv-SE"/>
        </w:rPr>
        <w:t>avbrytas direkt och, om lämpligt, bör en alternativ behandling påbö</w:t>
      </w:r>
      <w:r>
        <w:rPr>
          <w:lang w:val="sv-SE"/>
        </w:rPr>
        <w:t>rjas (se avsnitt 4.3 och 4.6</w:t>
      </w:r>
      <w:r w:rsidRPr="00861783">
        <w:rPr>
          <w:lang w:val="sv-SE"/>
        </w:rPr>
        <w:t>).</w:t>
      </w:r>
    </w:p>
    <w:p w:rsidR="000B68CB" w:rsidRDefault="000B68CB">
      <w:pPr>
        <w:pStyle w:val="EMEABodyText"/>
        <w:rPr>
          <w:u w:val="single"/>
          <w:lang w:val="sv-SE"/>
        </w:rPr>
      </w:pPr>
    </w:p>
    <w:p w:rsidR="00F0053F" w:rsidRDefault="00F0053F" w:rsidP="00F0053F">
      <w:pPr>
        <w:pStyle w:val="EMEABodyText"/>
        <w:rPr>
          <w:lang w:val="sv-SE" w:eastAsia="sv-SE"/>
        </w:rPr>
      </w:pPr>
      <w:r w:rsidRPr="00B12B8F">
        <w:rPr>
          <w:u w:val="single"/>
          <w:lang w:val="sv-SE" w:eastAsia="sv-SE"/>
        </w:rPr>
        <w:t xml:space="preserve">Pediatrisk </w:t>
      </w:r>
      <w:r>
        <w:rPr>
          <w:u w:val="single"/>
          <w:lang w:val="sv-SE" w:eastAsia="sv-SE"/>
        </w:rPr>
        <w:t>population</w:t>
      </w:r>
      <w:r w:rsidRPr="006D07AC">
        <w:rPr>
          <w:lang w:val="sv-SE" w:eastAsia="sv-SE"/>
        </w:rPr>
        <w:t>:</w:t>
      </w:r>
      <w:r>
        <w:rPr>
          <w:lang w:val="sv-SE" w:eastAsia="sv-SE"/>
        </w:rPr>
        <w:t xml:space="preserve"> irbesartan har studerats i pediatriska populationer, ålder 6-16 år, men nuvarande data är inte tillräckliga som stöd för att utöka användningen till barn förrän ytterligare data blir tillgängliga (se avsnitt 4.8, 5.1 och 5.2).</w:t>
      </w:r>
    </w:p>
    <w:p w:rsidR="00F0053F" w:rsidRDefault="00F0053F">
      <w:pPr>
        <w:pStyle w:val="EMEABodyText"/>
        <w:rPr>
          <w:u w:val="single"/>
          <w:lang w:val="sv-SE"/>
        </w:rPr>
      </w:pPr>
    </w:p>
    <w:p w:rsidR="00F0053F" w:rsidRPr="00AD31A3" w:rsidRDefault="00F0053F" w:rsidP="00F0053F">
      <w:pPr>
        <w:pStyle w:val="EMEABodyText"/>
        <w:rPr>
          <w:u w:val="single"/>
          <w:lang w:val="sv-SE" w:eastAsia="sv-SE"/>
        </w:rPr>
      </w:pPr>
      <w:r w:rsidRPr="00AD31A3">
        <w:rPr>
          <w:u w:val="single"/>
          <w:lang w:val="sv-SE" w:eastAsia="sv-SE"/>
        </w:rPr>
        <w:t>Hjälpämnen:</w:t>
      </w:r>
    </w:p>
    <w:p w:rsidR="00F0053F" w:rsidRDefault="00F0053F">
      <w:pPr>
        <w:pStyle w:val="EMEABodyText"/>
        <w:rPr>
          <w:u w:val="single"/>
          <w:lang w:val="sv-SE"/>
        </w:rPr>
      </w:pPr>
    </w:p>
    <w:p w:rsidR="000B68CB" w:rsidRDefault="00F0053F">
      <w:pPr>
        <w:pStyle w:val="EMEABodyText"/>
        <w:rPr>
          <w:lang w:val="sv-SE"/>
        </w:rPr>
      </w:pPr>
      <w:r w:rsidRPr="003462A6">
        <w:rPr>
          <w:lang w:val="sv-SE"/>
        </w:rPr>
        <w:t xml:space="preserve">Karvea 75 mg filmdragerad tablett </w:t>
      </w:r>
      <w:r w:rsidR="000B68CB">
        <w:rPr>
          <w:lang w:val="sv-SE"/>
        </w:rPr>
        <w:t>innehåller laktos. P</w:t>
      </w:r>
      <w:r w:rsidR="000B68CB" w:rsidRPr="008F7890">
        <w:rPr>
          <w:lang w:val="sv-SE"/>
        </w:rPr>
        <w:t xml:space="preserve">atienter med </w:t>
      </w:r>
      <w:r w:rsidR="000B68CB">
        <w:rPr>
          <w:lang w:val="sv-SE"/>
        </w:rPr>
        <w:t xml:space="preserve">något av följande </w:t>
      </w:r>
      <w:r w:rsidR="000B68CB" w:rsidRPr="008F7890">
        <w:rPr>
          <w:lang w:val="sv-SE"/>
        </w:rPr>
        <w:t>sällsynt</w:t>
      </w:r>
      <w:r w:rsidR="000B68CB">
        <w:rPr>
          <w:lang w:val="sv-SE"/>
        </w:rPr>
        <w:t>a</w:t>
      </w:r>
      <w:r w:rsidR="000B68CB" w:rsidRPr="008F7890">
        <w:rPr>
          <w:lang w:val="sv-SE"/>
        </w:rPr>
        <w:t xml:space="preserve"> </w:t>
      </w:r>
      <w:r w:rsidR="000B68CB">
        <w:rPr>
          <w:lang w:val="sv-SE"/>
        </w:rPr>
        <w:t>ärftliga tillstånd</w:t>
      </w:r>
      <w:r w:rsidR="000B68CB" w:rsidRPr="008F7890">
        <w:rPr>
          <w:lang w:val="sv-SE"/>
        </w:rPr>
        <w:t xml:space="preserve"> bör inte använda detta läkemedel</w:t>
      </w:r>
      <w:r w:rsidR="000B68CB">
        <w:rPr>
          <w:lang w:val="sv-SE"/>
        </w:rPr>
        <w:t xml:space="preserve">: </w:t>
      </w:r>
      <w:r w:rsidR="000B68CB" w:rsidRPr="008F7890">
        <w:rPr>
          <w:lang w:val="sv-SE"/>
        </w:rPr>
        <w:t>galaktosintolerans, total laktasbrist eller glukos-galaktos-malabsorption.</w:t>
      </w:r>
    </w:p>
    <w:p w:rsidR="000B68CB" w:rsidRDefault="000B68CB">
      <w:pPr>
        <w:pStyle w:val="EMEABodyText"/>
        <w:rPr>
          <w:lang w:val="sv-SE"/>
        </w:rPr>
      </w:pPr>
    </w:p>
    <w:p w:rsidR="00F0053F" w:rsidRDefault="00F0053F" w:rsidP="00F0053F">
      <w:pPr>
        <w:pStyle w:val="EMEABodyText"/>
        <w:rPr>
          <w:szCs w:val="24"/>
          <w:lang w:val="sv-SE"/>
        </w:rPr>
      </w:pPr>
      <w:r>
        <w:rPr>
          <w:lang w:val="sv-SE"/>
        </w:rPr>
        <w:t>Karvea</w:t>
      </w:r>
      <w:r w:rsidRPr="00AD31A3">
        <w:rPr>
          <w:lang w:val="sv-SE"/>
        </w:rPr>
        <w:t xml:space="preserve"> 75 mg </w:t>
      </w:r>
      <w:r>
        <w:rPr>
          <w:lang w:val="sv-SE"/>
        </w:rPr>
        <w:t xml:space="preserve">filmdragerad </w:t>
      </w:r>
      <w:r w:rsidRPr="00AD31A3">
        <w:rPr>
          <w:lang w:val="sv-SE"/>
        </w:rPr>
        <w:t xml:space="preserve">tablett innehåller natrium. </w:t>
      </w:r>
      <w:r w:rsidRPr="00AD31A3">
        <w:rPr>
          <w:szCs w:val="24"/>
          <w:lang w:val="sv-SE"/>
        </w:rPr>
        <w:t>Detta läkemedel innehåller mindre än 1 mmol (23 mg) natrium per tablett, d.v.s. är näst intill “natriumfritt”.</w:t>
      </w:r>
    </w:p>
    <w:p w:rsidR="00F0053F" w:rsidRDefault="00F0053F">
      <w:pPr>
        <w:pStyle w:val="EMEABodyText"/>
        <w:rPr>
          <w:lang w:val="sv-SE"/>
        </w:rPr>
      </w:pPr>
    </w:p>
    <w:p w:rsidR="000B68CB" w:rsidRDefault="000B68CB">
      <w:pPr>
        <w:pStyle w:val="EMEABodyText"/>
        <w:rPr>
          <w:lang w:val="sv-SE"/>
        </w:rPr>
      </w:pPr>
    </w:p>
    <w:p w:rsidR="000B68CB" w:rsidRDefault="000B68CB">
      <w:pPr>
        <w:pStyle w:val="EMEAHeading2"/>
        <w:rPr>
          <w:lang w:val="sv-SE"/>
        </w:rPr>
      </w:pPr>
      <w:r>
        <w:rPr>
          <w:lang w:val="sv-SE"/>
        </w:rPr>
        <w:t>4.5</w:t>
      </w:r>
      <w:r>
        <w:rPr>
          <w:lang w:val="sv-SE"/>
        </w:rPr>
        <w:tab/>
        <w:t>Interaktioner med andra läkemedel och övriga interaktioner</w:t>
      </w:r>
    </w:p>
    <w:p w:rsidR="000B68CB" w:rsidRPr="00915C4B" w:rsidRDefault="000B68CB" w:rsidP="000B68CB">
      <w:pPr>
        <w:pStyle w:val="EMEAHeading2"/>
        <w:rPr>
          <w:lang w:val="sv-SE"/>
        </w:rPr>
      </w:pPr>
    </w:p>
    <w:p w:rsidR="000B68CB" w:rsidRDefault="000B68CB">
      <w:pPr>
        <w:pStyle w:val="EMEABodyText"/>
        <w:rPr>
          <w:lang w:val="sv-SE"/>
        </w:rPr>
      </w:pPr>
      <w:r w:rsidRPr="00E0244A">
        <w:rPr>
          <w:u w:val="single"/>
          <w:lang w:val="sv-SE"/>
        </w:rPr>
        <w:t>Diuretika och andra antihypertensiva medel</w:t>
      </w:r>
      <w:r w:rsidRPr="006D07AC">
        <w:rPr>
          <w:lang w:val="sv-SE"/>
        </w:rPr>
        <w:t>:</w:t>
      </w:r>
      <w:r>
        <w:rPr>
          <w:lang w:val="sv-SE"/>
        </w:rPr>
        <w:t xml:space="preserve"> andra antihypertensiva läkemedel kan förstärka den blodtryckssänkande effekten av irbesartan; emellertid har Karvea med bibehållen säkerhet givits tillsammans med andra antihypertensiva medel, såsom betablockerare, långverkande kalciumantagonister och tiazid-diuretika. Föregående behandling med höga doser diuretika kan medföra hypovolemi och risk för hypotension när behandling med Karvea påbörjas (se avsnitt 4.4).</w:t>
      </w:r>
    </w:p>
    <w:p w:rsidR="000B68CB" w:rsidRDefault="000B68CB">
      <w:pPr>
        <w:pStyle w:val="EMEABodyText"/>
        <w:rPr>
          <w:lang w:val="sv-SE"/>
        </w:rPr>
      </w:pPr>
    </w:p>
    <w:p w:rsidR="003F054A" w:rsidRPr="00A17AD3" w:rsidRDefault="003F054A" w:rsidP="003F054A">
      <w:pPr>
        <w:rPr>
          <w:rStyle w:val="Normal"/>
          <w:lang w:val="sv-SE"/>
        </w:rPr>
      </w:pPr>
      <w:r w:rsidRPr="004129F6">
        <w:rPr>
          <w:u w:val="single"/>
          <w:lang w:val="sv-SE"/>
        </w:rPr>
        <w:t xml:space="preserve">Läkemedel innehållande aliskiren </w:t>
      </w:r>
      <w:r w:rsidRPr="00893004">
        <w:rPr>
          <w:u w:val="single"/>
          <w:lang w:val="sv-SE"/>
        </w:rPr>
        <w:t>och ACE-hämmare:</w:t>
      </w:r>
      <w:r w:rsidRPr="00893004">
        <w:rPr>
          <w:lang w:val="sv-SE"/>
        </w:rPr>
        <w:t xml:space="preserve"> </w:t>
      </w:r>
      <w:r w:rsidRPr="00A17AD3">
        <w:rPr>
          <w:rStyle w:val="Normal"/>
          <w:lang w:val="sv-SE"/>
        </w:rPr>
        <w:t>Data från kliniska prövningar har visat att förekomsten av biverkningar som hypotoni, hyperkalemi och nedsatt njurfunktion (inklusive akut njursvikt) är högre vid dubbel blockad av renin-angiotensin-aldosteron-systemet (RAAS) genom kombinerad användning av ACE-hämmare, angiotensin II-receptorblockerare eller aliskiren jämfört med användning av ett enda läkemedel som påverkar RAAS (se avsnitt 4.3, 4.4 och 5.1).</w:t>
      </w:r>
    </w:p>
    <w:p w:rsidR="00A26FD9" w:rsidRDefault="00A26FD9">
      <w:pPr>
        <w:pStyle w:val="EMEABodyText"/>
        <w:rPr>
          <w:lang w:val="sv-SE"/>
        </w:rPr>
      </w:pPr>
    </w:p>
    <w:p w:rsidR="000B68CB" w:rsidRDefault="000B68CB">
      <w:pPr>
        <w:pStyle w:val="EMEABodyText"/>
        <w:rPr>
          <w:lang w:val="sv-SE"/>
        </w:rPr>
      </w:pPr>
      <w:r w:rsidRPr="00E0244A">
        <w:rPr>
          <w:u w:val="single"/>
          <w:lang w:val="sv-SE"/>
        </w:rPr>
        <w:t>Kaliumsupplement och kaliumsparande diuretika</w:t>
      </w:r>
      <w:r w:rsidRPr="006D07AC">
        <w:rPr>
          <w:lang w:val="sv-SE"/>
        </w:rPr>
        <w:t xml:space="preserve">: </w:t>
      </w:r>
      <w:r>
        <w:rPr>
          <w:lang w:val="sv-SE"/>
        </w:rPr>
        <w:t>erfarenheter av användning av andra läkemedel, som påverkar renin-angiotensin-systemet, har visat att samtidig användning av kaliumsparande diuretika, kaliumsupplement, saltersättningsmedel som innehåller kalium eller andra läkemedel, som kan höja serum-kalium nivåerna (t.ex. heparin), kan medföra ökningar i serum-kaliumkoncentrationen och är däför inte att rekommendera (se avsnitt 4.4).</w:t>
      </w:r>
    </w:p>
    <w:p w:rsidR="000B68CB" w:rsidRDefault="000B68CB">
      <w:pPr>
        <w:pStyle w:val="EMEABodyText"/>
        <w:rPr>
          <w:lang w:val="sv-SE"/>
        </w:rPr>
      </w:pPr>
    </w:p>
    <w:p w:rsidR="000B68CB" w:rsidRDefault="000B68CB">
      <w:pPr>
        <w:pStyle w:val="EMEABodyText"/>
        <w:rPr>
          <w:lang w:val="sv-SE"/>
        </w:rPr>
      </w:pPr>
      <w:r w:rsidRPr="00E0244A">
        <w:rPr>
          <w:u w:val="single"/>
          <w:lang w:val="sv-SE"/>
        </w:rPr>
        <w:t>Litium</w:t>
      </w:r>
      <w:r w:rsidRPr="006D07AC">
        <w:rPr>
          <w:lang w:val="sv-SE"/>
        </w:rPr>
        <w:t>:</w:t>
      </w:r>
      <w:r>
        <w:rPr>
          <w:lang w:val="sv-SE"/>
        </w:rPr>
        <w:t xml:space="preserve"> reversibla ökningar av serum-litiumkoncentration och toxicitet har rapporterats vid samtidig användning av litium med angiotensin converting enzyme hämmare. Liknande effekter har hittills rapporterats i mycket sällsynta fall med irbesartan. Denna kombination rekommenderas därför inte (se avsnitt 4.4). Om kombinationen bedöms vara nödvändig, rekommenderas noggrann kontroll av serum-litiumnivåerna.</w:t>
      </w:r>
    </w:p>
    <w:p w:rsidR="000B68CB" w:rsidRDefault="000B68CB">
      <w:pPr>
        <w:pStyle w:val="EMEABodyText"/>
        <w:rPr>
          <w:lang w:val="sv-SE"/>
        </w:rPr>
      </w:pPr>
    </w:p>
    <w:p w:rsidR="000B68CB" w:rsidRDefault="000B68CB">
      <w:pPr>
        <w:pStyle w:val="EMEABodyText"/>
        <w:rPr>
          <w:lang w:val="sv-SE"/>
        </w:rPr>
      </w:pPr>
      <w:r w:rsidRPr="00E0244A">
        <w:rPr>
          <w:u w:val="single"/>
          <w:lang w:val="sv-SE"/>
        </w:rPr>
        <w:t>Icke-steroida antiinflammatoriska läkemedel</w:t>
      </w:r>
      <w:r w:rsidRPr="006D07AC">
        <w:rPr>
          <w:lang w:val="sv-SE"/>
        </w:rPr>
        <w:t>:</w:t>
      </w:r>
      <w:r>
        <w:rPr>
          <w:b/>
          <w:lang w:val="sv-SE"/>
        </w:rPr>
        <w:t xml:space="preserve"> </w:t>
      </w:r>
      <w:r>
        <w:rPr>
          <w:lang w:val="sv-SE"/>
        </w:rPr>
        <w:t>när angiotensin II-antagonister ges samtidigt med icke-steroida antiinflammatoriska läkemedel (dvs selektiva COX-2-hämmare, acetylsalicylsyra (&gt; 3 g/dag) och icke-selektiva NSAIDs) kan den antihypertensiva effekten försvagas.</w:t>
      </w:r>
    </w:p>
    <w:p w:rsidR="000B68CB" w:rsidRDefault="000B68CB">
      <w:pPr>
        <w:pStyle w:val="EMEABodyText"/>
        <w:rPr>
          <w:lang w:val="sv-SE"/>
        </w:rPr>
      </w:pPr>
      <w:r>
        <w:rPr>
          <w:lang w:val="sv-SE"/>
        </w:rPr>
        <w:t>Som för ACE-hämmare, kan samtidig användning av angiotensin II-antagonister och NSAIDs leda till en ökad risk för försämrad njurfunktion, inklusive möjlig akut njursvikt, och en ökning av serumkalium, särskilt hos patienter med redan dålig njurfunktion. Kombinationen skall ges med försiktighet, särskilt till äldre. Patienterna skall vara adekvat hydrerade och det bör övervägas att kontrollera njurfunktionen efter insättandet av samtidig behandling och regelbundet därefter.</w:t>
      </w:r>
    </w:p>
    <w:p w:rsidR="000B68CB" w:rsidRDefault="000B68CB">
      <w:pPr>
        <w:pStyle w:val="EMEABodyText"/>
        <w:rPr>
          <w:lang w:val="sv-SE"/>
        </w:rPr>
      </w:pPr>
    </w:p>
    <w:p w:rsidR="00F0053F" w:rsidRPr="003462A6" w:rsidRDefault="00F0053F" w:rsidP="00F0053F">
      <w:pPr>
        <w:pStyle w:val="EMEABodyText"/>
        <w:rPr>
          <w:lang w:val="sv-SE"/>
        </w:rPr>
      </w:pPr>
      <w:r w:rsidRPr="00AD31A3">
        <w:rPr>
          <w:u w:val="single"/>
          <w:lang w:val="sv-SE"/>
        </w:rPr>
        <w:t>Repagli</w:t>
      </w:r>
      <w:r>
        <w:rPr>
          <w:u w:val="single"/>
          <w:lang w:val="sv-SE"/>
        </w:rPr>
        <w:t>nid</w:t>
      </w:r>
      <w:r w:rsidRPr="00AD31A3">
        <w:rPr>
          <w:u w:val="single"/>
          <w:lang w:val="sv-SE"/>
        </w:rPr>
        <w:t xml:space="preserve">: </w:t>
      </w:r>
      <w:r w:rsidRPr="003462A6">
        <w:rPr>
          <w:lang w:val="sv-SE"/>
        </w:rPr>
        <w:t xml:space="preserve">irbesartan har potential att hämma OATP1B1. I en klinisk studie, rapporterades det att irbesartan ökade </w:t>
      </w:r>
      <w:r w:rsidRPr="003462A6">
        <w:rPr>
          <w:color w:val="000000"/>
          <w:lang w:val="sv-SE"/>
        </w:rPr>
        <w:t>C</w:t>
      </w:r>
      <w:r w:rsidRPr="003462A6">
        <w:rPr>
          <w:color w:val="000000"/>
          <w:vertAlign w:val="subscript"/>
          <w:lang w:val="sv-SE"/>
        </w:rPr>
        <w:t>max</w:t>
      </w:r>
      <w:r w:rsidRPr="003462A6">
        <w:rPr>
          <w:lang w:val="sv-SE"/>
        </w:rPr>
        <w:t xml:space="preserve"> och AUC för repaglinid (OATP1B1-substrat) 1,8-faldigt respektive 1,3-faldigt, när det administrerades 1 timme före repaglinid. I en annan studie rapporterades ingen relevant farmakokinetisk interaktion när de två läkemedlen administrerades samtidigt. Därför kan dosjustering av antidiabetisk behandling såsom repaglinid krävas (se avsnitt 4.4).</w:t>
      </w:r>
    </w:p>
    <w:p w:rsidR="00F0053F" w:rsidRDefault="00F0053F">
      <w:pPr>
        <w:pStyle w:val="EMEABodyText"/>
        <w:rPr>
          <w:lang w:val="sv-SE"/>
        </w:rPr>
      </w:pPr>
    </w:p>
    <w:p w:rsidR="000B68CB" w:rsidRPr="004710B4" w:rsidRDefault="000B68CB" w:rsidP="000B68CB">
      <w:pPr>
        <w:pStyle w:val="EMEABodyText"/>
        <w:rPr>
          <w:lang w:val="sv-SE"/>
        </w:rPr>
      </w:pPr>
      <w:r w:rsidRPr="00E0244A">
        <w:rPr>
          <w:u w:val="single"/>
          <w:lang w:val="sv-SE"/>
        </w:rPr>
        <w:t>Övrig information om interaktioner med irbesartan</w:t>
      </w:r>
      <w:r w:rsidRPr="006D07AC">
        <w:rPr>
          <w:lang w:val="sv-SE"/>
        </w:rPr>
        <w:t>:</w:t>
      </w:r>
      <w:r w:rsidRPr="00382284">
        <w:rPr>
          <w:lang w:val="sv-SE"/>
        </w:rPr>
        <w:t xml:space="preserve"> </w:t>
      </w:r>
      <w:r>
        <w:rPr>
          <w:lang w:val="sv-SE"/>
        </w:rPr>
        <w:t xml:space="preserve">i kliniska studier påverkades inte irbesartans farmakokinetik av hydroklortiazid. Irbesartan metaboliseras huvudsakligen av CYP2C9 och i mindre utsträckning genom glukuronidering. Inga signifikanta farmakokinetiska eller farmakodynamiska interaktioner observerades då irbesartan gavs samtidigt med warfarin, ett läkemedel som metaboliseras av </w:t>
      </w:r>
      <w:r w:rsidRPr="004710B4">
        <w:rPr>
          <w:lang w:val="sv-SE"/>
        </w:rPr>
        <w:t>CYP2C9</w:t>
      </w:r>
      <w:r>
        <w:rPr>
          <w:lang w:val="sv-SE"/>
        </w:rPr>
        <w:t>. Effekten av CYP2C9-inducerare, såsom rifampicin, på irbesartans farmakokinetik har inte utvärderats. Digoxins farmakokinetik påverkades inte vid samtidig administrering av irbesartan.</w:t>
      </w:r>
    </w:p>
    <w:p w:rsidR="000B68CB" w:rsidRDefault="000B68CB">
      <w:pPr>
        <w:pStyle w:val="EMEABodyText"/>
        <w:rPr>
          <w:lang w:val="sv-SE"/>
        </w:rPr>
      </w:pPr>
    </w:p>
    <w:p w:rsidR="000B68CB" w:rsidRDefault="000B68CB">
      <w:pPr>
        <w:pStyle w:val="EMEAHeading2"/>
        <w:rPr>
          <w:lang w:val="sv-SE"/>
        </w:rPr>
      </w:pPr>
      <w:r>
        <w:rPr>
          <w:lang w:val="sv-SE"/>
        </w:rPr>
        <w:t>4.6</w:t>
      </w:r>
      <w:r>
        <w:rPr>
          <w:lang w:val="sv-SE"/>
        </w:rPr>
        <w:tab/>
        <w:t>Fertilitet, graviditet och amning</w:t>
      </w:r>
    </w:p>
    <w:p w:rsidR="000B68CB" w:rsidRDefault="000B68CB" w:rsidP="000B68CB">
      <w:pPr>
        <w:pStyle w:val="EMEAHeading2"/>
        <w:rPr>
          <w:lang w:val="sv-SE"/>
        </w:rPr>
      </w:pPr>
    </w:p>
    <w:p w:rsidR="000B68CB" w:rsidRDefault="000B68CB" w:rsidP="000B68CB">
      <w:pPr>
        <w:pStyle w:val="EMEABodyText"/>
        <w:keepNext/>
        <w:rPr>
          <w:lang w:val="sv-SE"/>
        </w:rPr>
      </w:pPr>
      <w:r w:rsidRPr="008B2E3E">
        <w:rPr>
          <w:u w:val="single"/>
          <w:lang w:val="sv-SE"/>
        </w:rPr>
        <w:t>Graviditet</w:t>
      </w:r>
      <w:r>
        <w:rPr>
          <w:lang w:val="sv-SE"/>
        </w:rPr>
        <w:t>:</w:t>
      </w:r>
    </w:p>
    <w:p w:rsidR="000B68CB" w:rsidRPr="00364E6C" w:rsidRDefault="000B68CB" w:rsidP="000B68CB">
      <w:pPr>
        <w:pStyle w:val="EMEABodyText"/>
        <w:keepNext/>
        <w:rPr>
          <w:lang w:val="sv-SE"/>
        </w:rPr>
      </w:pPr>
    </w:p>
    <w:p w:rsidR="000B68CB" w:rsidRPr="00861783" w:rsidRDefault="000B68CB" w:rsidP="000B68CB">
      <w:pPr>
        <w:pStyle w:val="EMEABodyText"/>
        <w:pBdr>
          <w:top w:val="single" w:sz="4" w:space="1" w:color="auto"/>
          <w:left w:val="single" w:sz="4" w:space="4" w:color="auto"/>
          <w:bottom w:val="single" w:sz="4" w:space="1" w:color="auto"/>
          <w:right w:val="single" w:sz="4" w:space="4" w:color="auto"/>
        </w:pBdr>
        <w:rPr>
          <w:color w:val="000000"/>
          <w:szCs w:val="22"/>
          <w:lang w:val="sv-SE"/>
        </w:rPr>
      </w:pPr>
      <w:r>
        <w:rPr>
          <w:lang w:val="sv-SE"/>
        </w:rPr>
        <w:t>AIIRAs bör inte användas under graviditetens första trimester (se avsnitt 4.4). AIIRAs är kontraindicerat under graviditetens andra och tredje trimester (se avsnitt 4.3 och 4.4).</w:t>
      </w:r>
    </w:p>
    <w:p w:rsidR="000B68CB" w:rsidRPr="00EF1912" w:rsidRDefault="000B68CB" w:rsidP="000B68CB">
      <w:pPr>
        <w:pStyle w:val="EMEABodyText"/>
        <w:rPr>
          <w:lang w:val="sv-SE"/>
        </w:rPr>
      </w:pPr>
    </w:p>
    <w:p w:rsidR="000B68CB" w:rsidRDefault="000B68CB" w:rsidP="000B68CB">
      <w:pPr>
        <w:pStyle w:val="EMEABodyText"/>
        <w:rPr>
          <w:lang w:val="sv-SE"/>
        </w:rPr>
      </w:pPr>
      <w:r w:rsidRPr="00861783">
        <w:rPr>
          <w:lang w:val="sv-SE"/>
        </w:rPr>
        <w:t xml:space="preserve">Epidemiologiska data rörande risk för fosterskada efter användning av </w:t>
      </w:r>
      <w:r>
        <w:rPr>
          <w:lang w:val="sv-SE"/>
        </w:rPr>
        <w:t xml:space="preserve">ACE hämmare </w:t>
      </w:r>
      <w:r w:rsidRPr="00861783">
        <w:rPr>
          <w:lang w:val="sv-SE"/>
        </w:rPr>
        <w:t xml:space="preserve">under graviditetens första trimester </w:t>
      </w:r>
      <w:r>
        <w:rPr>
          <w:lang w:val="sv-SE"/>
        </w:rPr>
        <w:t>är inte entydiga, en något ökad</w:t>
      </w:r>
      <w:r w:rsidRPr="00861783">
        <w:rPr>
          <w:lang w:val="sv-SE"/>
        </w:rPr>
        <w:t xml:space="preserve"> risk kan inte uteslutas.</w:t>
      </w:r>
      <w:r w:rsidRPr="00861783">
        <w:rPr>
          <w:szCs w:val="22"/>
          <w:lang w:val="sv-SE"/>
        </w:rPr>
        <w:t xml:space="preserve"> </w:t>
      </w:r>
      <w:r>
        <w:rPr>
          <w:szCs w:val="22"/>
          <w:lang w:val="sv-SE"/>
        </w:rPr>
        <w:t xml:space="preserve">Det finns inga kontrollerade epidemiologiska data rörande risken för Angiotensin II Receptor Antagonister </w:t>
      </w:r>
      <w:r>
        <w:rPr>
          <w:lang w:val="sv-SE"/>
        </w:rPr>
        <w:t>(AIIRAs)</w:t>
      </w:r>
      <w:r>
        <w:rPr>
          <w:szCs w:val="22"/>
          <w:lang w:val="sv-SE"/>
        </w:rPr>
        <w:t xml:space="preserve">, men motsvarande risker kan finnas för denna läkemedelgrupp. </w:t>
      </w:r>
      <w:r w:rsidRPr="00861783">
        <w:rPr>
          <w:lang w:val="sv-SE"/>
        </w:rPr>
        <w:t xml:space="preserve">Om inte fortsatt </w:t>
      </w:r>
      <w:r>
        <w:rPr>
          <w:lang w:val="sv-SE"/>
        </w:rPr>
        <w:t xml:space="preserve">AIIRAs </w:t>
      </w:r>
      <w:r w:rsidRPr="00861783">
        <w:rPr>
          <w:lang w:val="sv-SE"/>
        </w:rPr>
        <w:t xml:space="preserve">behandling anses nödvändig, bör patienter som planerar graviditet, erhålla alternativ </w:t>
      </w:r>
      <w:r>
        <w:rPr>
          <w:lang w:val="sv-SE"/>
        </w:rPr>
        <w:t xml:space="preserve">blodtryckssänkande </w:t>
      </w:r>
      <w:r w:rsidRPr="00861783">
        <w:rPr>
          <w:lang w:val="sv-SE"/>
        </w:rPr>
        <w:t xml:space="preserve">behandling där säkerhetsprofilen är väl dokumenterad för användning under graviditet. Vid konstaterad graviditet bör behandling med </w:t>
      </w:r>
      <w:r>
        <w:rPr>
          <w:lang w:val="sv-SE"/>
        </w:rPr>
        <w:t xml:space="preserve">AIIRAs </w:t>
      </w:r>
      <w:r w:rsidRPr="00861783">
        <w:rPr>
          <w:lang w:val="sv-SE"/>
        </w:rPr>
        <w:t xml:space="preserve">avbrytas direkt och, om lämpligt, bör en alternativ behandling </w:t>
      </w:r>
      <w:r w:rsidRPr="00FF5C27">
        <w:rPr>
          <w:lang w:val="sv-SE"/>
        </w:rPr>
        <w:t>påbörjas.</w:t>
      </w:r>
    </w:p>
    <w:p w:rsidR="000B68CB" w:rsidRPr="00861783" w:rsidRDefault="000B68CB" w:rsidP="000B68CB">
      <w:pPr>
        <w:pStyle w:val="EMEABodyText"/>
        <w:rPr>
          <w:lang w:val="sv-SE"/>
        </w:rPr>
      </w:pPr>
    </w:p>
    <w:p w:rsidR="000B68CB" w:rsidRPr="00861783" w:rsidRDefault="000B68CB" w:rsidP="000B68CB">
      <w:pPr>
        <w:pStyle w:val="EMEABodyText"/>
        <w:rPr>
          <w:lang w:val="sv-SE"/>
        </w:rPr>
      </w:pPr>
      <w:r w:rsidRPr="00861783">
        <w:rPr>
          <w:lang w:val="sv-SE"/>
        </w:rPr>
        <w:t xml:space="preserve">Det är känt att </w:t>
      </w:r>
      <w:r>
        <w:rPr>
          <w:lang w:val="sv-SE"/>
        </w:rPr>
        <w:t xml:space="preserve">behandling med AIIRAs </w:t>
      </w:r>
      <w:r w:rsidRPr="00861783">
        <w:rPr>
          <w:lang w:val="sv-SE"/>
        </w:rPr>
        <w:t>under andra och tredje trimestern kan inducera human fostertoxicitet (nedsatt njurfunktion, oligohydramnios, hämning av skallförbening) och neonatal toxicitet (njursvikt, hypot</w:t>
      </w:r>
      <w:r>
        <w:rPr>
          <w:lang w:val="sv-SE"/>
        </w:rPr>
        <w:t>ension</w:t>
      </w:r>
      <w:r w:rsidRPr="00861783">
        <w:rPr>
          <w:lang w:val="sv-SE"/>
        </w:rPr>
        <w:t>, hyperkalemi)</w:t>
      </w:r>
      <w:r>
        <w:rPr>
          <w:lang w:val="sv-SE"/>
        </w:rPr>
        <w:t>. (Se avsnitt 5.3).</w:t>
      </w:r>
    </w:p>
    <w:p w:rsidR="000B68CB" w:rsidRPr="00861783" w:rsidRDefault="000B68CB" w:rsidP="000B68CB">
      <w:pPr>
        <w:pStyle w:val="EMEABodyText"/>
        <w:rPr>
          <w:lang w:val="sv-SE"/>
        </w:rPr>
      </w:pPr>
      <w:r w:rsidRPr="00861783">
        <w:rPr>
          <w:lang w:val="sv-SE"/>
        </w:rPr>
        <w:t xml:space="preserve">Om exponering för </w:t>
      </w:r>
      <w:r>
        <w:rPr>
          <w:lang w:val="sv-SE"/>
        </w:rPr>
        <w:t>AIIRAs</w:t>
      </w:r>
      <w:r w:rsidRPr="00861783">
        <w:rPr>
          <w:lang w:val="sv-SE"/>
        </w:rPr>
        <w:t xml:space="preserve"> förekommit under graviditetens andra trimester rekommenderas ultraljudskontroll av njurfunktion och skalle.</w:t>
      </w:r>
    </w:p>
    <w:p w:rsidR="000B68CB" w:rsidRPr="00861783" w:rsidRDefault="000B68CB" w:rsidP="000B68CB">
      <w:pPr>
        <w:pStyle w:val="EMEABodyText"/>
        <w:rPr>
          <w:lang w:val="sv-SE"/>
        </w:rPr>
      </w:pPr>
      <w:r w:rsidRPr="00861783">
        <w:rPr>
          <w:lang w:val="sv-SE"/>
        </w:rPr>
        <w:t xml:space="preserve">Spädbarn vars mödrar har använt </w:t>
      </w:r>
      <w:r>
        <w:rPr>
          <w:lang w:val="sv-SE"/>
        </w:rPr>
        <w:t>AIIRAs</w:t>
      </w:r>
      <w:r w:rsidRPr="00861783">
        <w:rPr>
          <w:lang w:val="sv-SE"/>
        </w:rPr>
        <w:t xml:space="preserve"> bör observeras noggrant med avseende på hyper</w:t>
      </w:r>
      <w:r>
        <w:rPr>
          <w:lang w:val="sv-SE"/>
        </w:rPr>
        <w:t xml:space="preserve">tension (se avsnitt 4.3 </w:t>
      </w:r>
      <w:r w:rsidRPr="00861783">
        <w:rPr>
          <w:lang w:val="sv-SE"/>
        </w:rPr>
        <w:t>oc</w:t>
      </w:r>
      <w:r>
        <w:rPr>
          <w:lang w:val="sv-SE"/>
        </w:rPr>
        <w:t>h 4.4</w:t>
      </w:r>
      <w:r w:rsidRPr="00861783">
        <w:rPr>
          <w:lang w:val="sv-SE"/>
        </w:rPr>
        <w:t>).</w:t>
      </w:r>
    </w:p>
    <w:p w:rsidR="000B68CB" w:rsidRDefault="000B68CB">
      <w:pPr>
        <w:pStyle w:val="EMEABodyText"/>
        <w:rPr>
          <w:lang w:val="sv-SE"/>
        </w:rPr>
      </w:pPr>
    </w:p>
    <w:p w:rsidR="000B68CB" w:rsidRDefault="000B68CB" w:rsidP="000B68CB">
      <w:pPr>
        <w:pStyle w:val="EMEABodyText"/>
        <w:keepNext/>
        <w:rPr>
          <w:lang w:val="sv-SE"/>
        </w:rPr>
      </w:pPr>
      <w:r w:rsidRPr="00E0244A">
        <w:rPr>
          <w:u w:val="single"/>
          <w:lang w:val="sv-SE"/>
        </w:rPr>
        <w:t>Amning</w:t>
      </w:r>
      <w:r w:rsidRPr="006D07AC">
        <w:rPr>
          <w:lang w:val="sv-SE"/>
        </w:rPr>
        <w:t>:</w:t>
      </w:r>
    </w:p>
    <w:p w:rsidR="000B68CB" w:rsidRDefault="000B68CB" w:rsidP="000B68CB">
      <w:pPr>
        <w:pStyle w:val="EMEABodyText"/>
        <w:keepNext/>
        <w:rPr>
          <w:lang w:val="sv-SE"/>
        </w:rPr>
      </w:pPr>
    </w:p>
    <w:p w:rsidR="000B68CB" w:rsidRDefault="000B68CB">
      <w:pPr>
        <w:pStyle w:val="EMEABodyText"/>
        <w:rPr>
          <w:lang w:val="sv-SE"/>
        </w:rPr>
      </w:pPr>
      <w:r w:rsidRPr="008B2E3E">
        <w:rPr>
          <w:lang w:val="sv-SE"/>
        </w:rPr>
        <w:t xml:space="preserve">Eftersom ingen information </w:t>
      </w:r>
      <w:r w:rsidRPr="00BE2AD4">
        <w:rPr>
          <w:lang w:val="sv-SE"/>
        </w:rPr>
        <w:t>angående</w:t>
      </w:r>
      <w:r w:rsidRPr="008B2E3E">
        <w:rPr>
          <w:lang w:val="sv-SE"/>
        </w:rPr>
        <w:t xml:space="preserve"> användning av </w:t>
      </w:r>
      <w:r>
        <w:rPr>
          <w:lang w:val="sv-SE"/>
        </w:rPr>
        <w:t xml:space="preserve">Karvea under amning finns, rekommenderas inte Karvea </w:t>
      </w:r>
      <w:r w:rsidRPr="00BE2AD4">
        <w:rPr>
          <w:lang w:val="sv-SE"/>
        </w:rPr>
        <w:t>utan i stället är</w:t>
      </w:r>
      <w:r>
        <w:rPr>
          <w:lang w:val="sv-SE"/>
        </w:rPr>
        <w:t xml:space="preserve"> alternativa behandlingar med </w:t>
      </w:r>
      <w:r w:rsidRPr="00BE2AD4">
        <w:rPr>
          <w:lang w:val="sv-SE"/>
        </w:rPr>
        <w:t>bättre dokument</w:t>
      </w:r>
      <w:r>
        <w:rPr>
          <w:lang w:val="sv-SE"/>
        </w:rPr>
        <w:t>erad säkerhetsprofil att föredra under amning, speciellt vid amning av nyfödda eller prematura barn.</w:t>
      </w:r>
    </w:p>
    <w:p w:rsidR="000B68CB" w:rsidRDefault="000B68CB">
      <w:pPr>
        <w:pStyle w:val="EMEABodyText"/>
        <w:rPr>
          <w:lang w:val="sv-SE"/>
        </w:rPr>
      </w:pPr>
    </w:p>
    <w:p w:rsidR="000B68CB" w:rsidRDefault="000B68CB" w:rsidP="000B68CB">
      <w:pPr>
        <w:pStyle w:val="EMEABodyText"/>
        <w:rPr>
          <w:rFonts w:eastAsia="SimSun"/>
          <w:szCs w:val="22"/>
          <w:lang w:val="sv-SE" w:eastAsia="zh-CN"/>
        </w:rPr>
      </w:pPr>
      <w:r>
        <w:rPr>
          <w:rFonts w:eastAsia="SimSun"/>
          <w:szCs w:val="22"/>
          <w:lang w:val="sv-SE" w:eastAsia="zh-CN"/>
        </w:rPr>
        <w:t>Det är okänt om irbesartan eller dess metaboliter utsöndras i bröstmjölk.</w:t>
      </w:r>
    </w:p>
    <w:p w:rsidR="000B68CB" w:rsidRDefault="000B68CB" w:rsidP="000B68CB">
      <w:pPr>
        <w:pStyle w:val="EMEABodyText"/>
        <w:rPr>
          <w:rFonts w:eastAsia="SimSun"/>
          <w:szCs w:val="22"/>
          <w:lang w:val="sv-SE" w:eastAsia="zh-CN"/>
        </w:rPr>
      </w:pPr>
      <w:r>
        <w:rPr>
          <w:rFonts w:eastAsia="SimSun"/>
          <w:szCs w:val="22"/>
          <w:lang w:val="sv-SE" w:eastAsia="zh-CN"/>
        </w:rPr>
        <w:t xml:space="preserve">Tillgängliga farmakodynamiska/toxikologiska data från råttor har visat att metaboliter från </w:t>
      </w:r>
      <w:r>
        <w:rPr>
          <w:lang w:val="sv-SE"/>
        </w:rPr>
        <w:t>irbesartan</w:t>
      </w:r>
      <w:r>
        <w:rPr>
          <w:rFonts w:eastAsia="SimSun"/>
          <w:szCs w:val="22"/>
          <w:lang w:val="sv-SE" w:eastAsia="zh-CN"/>
        </w:rPr>
        <w:t xml:space="preserve"> utsöndras i mjölk (för mer detaljer, se avsnitt 5.3).</w:t>
      </w:r>
    </w:p>
    <w:p w:rsidR="000B68CB" w:rsidRDefault="000B68CB" w:rsidP="000B68CB">
      <w:pPr>
        <w:pStyle w:val="EMEABodyText"/>
        <w:rPr>
          <w:rFonts w:eastAsia="SimSun"/>
          <w:szCs w:val="22"/>
          <w:lang w:val="sv-SE" w:eastAsia="zh-CN"/>
        </w:rPr>
      </w:pPr>
    </w:p>
    <w:p w:rsidR="000B68CB" w:rsidRDefault="000B68CB" w:rsidP="000B68CB">
      <w:pPr>
        <w:pStyle w:val="EMEABodyText"/>
        <w:rPr>
          <w:rFonts w:eastAsia="SimSun"/>
          <w:szCs w:val="22"/>
          <w:lang w:val="sv-SE" w:eastAsia="zh-CN"/>
        </w:rPr>
      </w:pPr>
      <w:r w:rsidRPr="007948A1">
        <w:rPr>
          <w:rFonts w:eastAsia="SimSun"/>
          <w:szCs w:val="22"/>
          <w:u w:val="single"/>
          <w:lang w:val="sv-SE" w:eastAsia="zh-CN"/>
        </w:rPr>
        <w:t>Fertilitet</w:t>
      </w:r>
    </w:p>
    <w:p w:rsidR="000B68CB" w:rsidRDefault="000B68CB" w:rsidP="000B68CB">
      <w:pPr>
        <w:pStyle w:val="EMEABodyText"/>
        <w:rPr>
          <w:rFonts w:eastAsia="SimSun"/>
          <w:szCs w:val="22"/>
          <w:lang w:val="sv-SE" w:eastAsia="zh-CN"/>
        </w:rPr>
      </w:pPr>
    </w:p>
    <w:p w:rsidR="000B68CB" w:rsidRDefault="000B68CB" w:rsidP="000B68CB">
      <w:pPr>
        <w:pStyle w:val="EMEABodyText"/>
        <w:rPr>
          <w:lang w:val="sv-SE"/>
        </w:rPr>
      </w:pPr>
      <w:r>
        <w:rPr>
          <w:lang w:val="sv-SE"/>
        </w:rPr>
        <w:t>Irbesartan hade ingen effekt på fertiliteten hos råttor eller deras avkomma. Råttorna hade behandlats upp till de dosnivåer som inducerade de första tecknen på parental toxicitet (se avsnitt 5.3).</w:t>
      </w:r>
    </w:p>
    <w:p w:rsidR="000B68CB" w:rsidRDefault="000B68CB">
      <w:pPr>
        <w:pStyle w:val="EMEABodyText"/>
        <w:rPr>
          <w:lang w:val="sv-SE"/>
        </w:rPr>
      </w:pPr>
    </w:p>
    <w:p w:rsidR="000B68CB" w:rsidRDefault="000B68CB">
      <w:pPr>
        <w:pStyle w:val="EMEAHeading2"/>
        <w:rPr>
          <w:lang w:val="sv-SE"/>
        </w:rPr>
      </w:pPr>
      <w:r>
        <w:rPr>
          <w:lang w:val="sv-SE"/>
        </w:rPr>
        <w:t>4.7</w:t>
      </w:r>
      <w:r>
        <w:rPr>
          <w:lang w:val="sv-SE"/>
        </w:rPr>
        <w:tab/>
        <w:t>Effekter på förmågan att framföra fordon och använda maskiner</w:t>
      </w:r>
    </w:p>
    <w:p w:rsidR="000B68CB" w:rsidRDefault="000B68CB" w:rsidP="000B68CB">
      <w:pPr>
        <w:pStyle w:val="EMEAHeading2"/>
        <w:rPr>
          <w:lang w:val="sv-SE"/>
        </w:rPr>
      </w:pPr>
    </w:p>
    <w:p w:rsidR="000B68CB" w:rsidRDefault="000B68CB">
      <w:pPr>
        <w:pStyle w:val="EMEABodyText"/>
        <w:rPr>
          <w:lang w:val="sv-SE"/>
        </w:rPr>
      </w:pPr>
      <w:r>
        <w:rPr>
          <w:lang w:val="sv-SE"/>
        </w:rPr>
        <w:t>Inga studier har utförts på förmågan att köra bil eller använda maskiner. Baserat på dess farmakodynamiska egenskaper är det ej troligt att irbesartan påverkar denna förmåga. Vid framförande av fordon eller användning av maskiner, bör hänsyn tagas till att yrsel eller trötthet kan inträffa under behandling.</w:t>
      </w:r>
    </w:p>
    <w:p w:rsidR="000B68CB" w:rsidRDefault="000B68CB">
      <w:pPr>
        <w:pStyle w:val="EMEABodyText"/>
        <w:rPr>
          <w:lang w:val="sv-SE"/>
        </w:rPr>
      </w:pPr>
    </w:p>
    <w:p w:rsidR="000B68CB" w:rsidRDefault="000B68CB">
      <w:pPr>
        <w:pStyle w:val="EMEAHeading2"/>
        <w:rPr>
          <w:lang w:val="sv-SE"/>
        </w:rPr>
      </w:pPr>
      <w:r>
        <w:rPr>
          <w:lang w:val="sv-SE"/>
        </w:rPr>
        <w:t>4.8</w:t>
      </w:r>
      <w:r>
        <w:rPr>
          <w:lang w:val="sv-SE"/>
        </w:rPr>
        <w:tab/>
        <w:t>Biverkningar</w:t>
      </w:r>
    </w:p>
    <w:p w:rsidR="000B68CB" w:rsidRDefault="000B68CB" w:rsidP="000B68CB">
      <w:pPr>
        <w:pStyle w:val="EMEAHeading2"/>
        <w:rPr>
          <w:lang w:val="sv-SE"/>
        </w:rPr>
      </w:pPr>
    </w:p>
    <w:p w:rsidR="000B68CB" w:rsidRDefault="000B68CB" w:rsidP="000B68CB">
      <w:pPr>
        <w:pStyle w:val="EMEABodyText"/>
        <w:rPr>
          <w:lang w:val="sv-SE"/>
        </w:rPr>
      </w:pPr>
      <w:r w:rsidRPr="00E0244A">
        <w:rPr>
          <w:lang w:val="sv-SE"/>
        </w:rPr>
        <w:t xml:space="preserve">I </w:t>
      </w:r>
      <w:r>
        <w:rPr>
          <w:lang w:val="sv-SE"/>
        </w:rPr>
        <w:t>placebokontrollerade studier på patienter med hypertoni, skilde sig den totala förekomsten av biverkningar ej åt mellan irbesartan (56,2%) och placebogrupperna (56,5%). Utsättning på grund av biverkningar eller inverkan på laboratorievärden var mindre vanlig hos irbesartanbehandlade patienter (3,3%) än hos placebobehandlade patienter (4,5%). Förekomsten av biverkningar var inte relaterad till dos (inom rekommenderat dosområde), kön, ålder, ras eller behandlingstidens längd.</w:t>
      </w:r>
    </w:p>
    <w:p w:rsidR="000B68CB" w:rsidRDefault="000B68CB" w:rsidP="000B68CB">
      <w:pPr>
        <w:pStyle w:val="EMEABodyText"/>
        <w:rPr>
          <w:lang w:val="sv-SE"/>
        </w:rPr>
      </w:pPr>
    </w:p>
    <w:p w:rsidR="000B68CB" w:rsidRDefault="000B68CB" w:rsidP="000B68CB">
      <w:pPr>
        <w:pStyle w:val="EMEABodyText"/>
        <w:rPr>
          <w:lang w:val="sv-SE"/>
        </w:rPr>
      </w:pPr>
      <w:r>
        <w:rPr>
          <w:lang w:val="sv-SE"/>
        </w:rPr>
        <w:t>Hos hypertonipatienter med diabetes och med mikroalbuminuri och normal njurfunktion rapporterades ortostatisk yrsel och ortostatisk hypotension hos 0,5% av patienterna (dvs mindre vanliga), men mer frekvent än för placebo.</w:t>
      </w:r>
    </w:p>
    <w:p w:rsidR="000B68CB" w:rsidRDefault="000B68CB" w:rsidP="000B68CB">
      <w:pPr>
        <w:pStyle w:val="EMEABodyText"/>
        <w:rPr>
          <w:lang w:val="sv-SE"/>
        </w:rPr>
      </w:pPr>
    </w:p>
    <w:p w:rsidR="000B68CB" w:rsidRDefault="000B68CB" w:rsidP="000B68CB">
      <w:pPr>
        <w:pStyle w:val="EMEABodyText"/>
        <w:rPr>
          <w:lang w:val="sv-SE"/>
        </w:rPr>
      </w:pPr>
      <w:r>
        <w:rPr>
          <w:lang w:val="sv-SE"/>
        </w:rPr>
        <w:t xml:space="preserve">I tabellen nedan redovisas biverkningar rapporterade i placebokontrollerade studier, där 1 965 hypertonipatienter behandlades med irbesartan. Markeringar med en stjärna (*) anger biverkningar som dessutom rapporterades hos &gt; 2% av hypertonipatienter med diabetes, kronisk </w:t>
      </w:r>
      <w:r w:rsidRPr="009B4722">
        <w:rPr>
          <w:lang w:val="sv-SE"/>
        </w:rPr>
        <w:t>njurinsufficiens och</w:t>
      </w:r>
      <w:r>
        <w:rPr>
          <w:lang w:val="sv-SE"/>
        </w:rPr>
        <w:t xml:space="preserve"> overt proteinuri, och i högre frekvens än för placebo. </w:t>
      </w:r>
    </w:p>
    <w:p w:rsidR="000B68CB" w:rsidRDefault="000B68CB" w:rsidP="000B68CB">
      <w:pPr>
        <w:pStyle w:val="EMEABodyText"/>
        <w:rPr>
          <w:lang w:val="sv-SE"/>
        </w:rPr>
      </w:pPr>
    </w:p>
    <w:p w:rsidR="000B68CB" w:rsidRDefault="000B68CB">
      <w:pPr>
        <w:pStyle w:val="EMEABodyText"/>
        <w:rPr>
          <w:lang w:val="sv-SE"/>
        </w:rPr>
      </w:pPr>
      <w:r>
        <w:rPr>
          <w:lang w:val="sv-SE"/>
        </w:rPr>
        <w:t>Frekvensen av biverkningar listade nedan definieras enligt följande konvention:</w:t>
      </w:r>
    </w:p>
    <w:p w:rsidR="000B68CB" w:rsidRPr="00BD6CBB" w:rsidRDefault="000B68CB">
      <w:pPr>
        <w:pStyle w:val="EMEABodyText"/>
        <w:rPr>
          <w:noProof/>
          <w:lang w:val="sv-SE"/>
        </w:rPr>
      </w:pPr>
      <w:r>
        <w:rPr>
          <w:lang w:val="sv-SE"/>
        </w:rPr>
        <w:t xml:space="preserve">mycket vanliga (≥ 1/10); vanliga (≥ 1/100 till &lt; 1/10); mindre vanliga (≥ 1/1 000 till &lt; 1/100); sällsynta (≥ 1/10 000 till &lt; 1/1 000); mycket sällsynta (&lt; 1/10 000). </w:t>
      </w:r>
      <w:r w:rsidRPr="00BD6CBB">
        <w:rPr>
          <w:noProof/>
          <w:lang w:val="sv-SE"/>
        </w:rPr>
        <w:t>Biverkningarna presenteras inom varje frekvensområde efter fallande allvarlighetsgrad.</w:t>
      </w:r>
    </w:p>
    <w:p w:rsidR="000B68CB" w:rsidRDefault="000B68CB">
      <w:pPr>
        <w:pStyle w:val="EMEABodyText"/>
        <w:rPr>
          <w:lang w:val="sv-SE"/>
        </w:rPr>
      </w:pPr>
    </w:p>
    <w:p w:rsidR="000B68CB" w:rsidRDefault="000B68CB">
      <w:pPr>
        <w:pStyle w:val="EMEABodyText"/>
        <w:rPr>
          <w:lang w:val="sv-SE"/>
        </w:rPr>
      </w:pPr>
      <w:r>
        <w:rPr>
          <w:lang w:val="sv-SE"/>
        </w:rPr>
        <w:t>Biverkningar som rapporterats sedan Karvea introducerades på marknaden listas också. Dessa biverkningar baseras på spontana rapporter.</w:t>
      </w:r>
    </w:p>
    <w:p w:rsidR="000B68CB" w:rsidRDefault="000B68CB">
      <w:pPr>
        <w:pStyle w:val="EMEABodyText"/>
        <w:rPr>
          <w:lang w:val="sv-SE"/>
        </w:rPr>
      </w:pPr>
    </w:p>
    <w:p w:rsidR="00674962" w:rsidRDefault="00674962" w:rsidP="00674962">
      <w:pPr>
        <w:pStyle w:val="EMEABodyText"/>
        <w:keepNext/>
        <w:rPr>
          <w:i/>
          <w:u w:val="single"/>
          <w:lang w:val="sv-SE"/>
        </w:rPr>
      </w:pPr>
      <w:r>
        <w:rPr>
          <w:i/>
          <w:noProof/>
          <w:u w:val="single"/>
          <w:lang w:val="sv-SE"/>
        </w:rPr>
        <w:t>Blodet och lymfsystemet</w:t>
      </w:r>
      <w:r>
        <w:rPr>
          <w:i/>
          <w:u w:val="single"/>
          <w:lang w:val="sv-SE"/>
        </w:rPr>
        <w:t>:</w:t>
      </w:r>
    </w:p>
    <w:p w:rsidR="00674962" w:rsidRDefault="00674962" w:rsidP="00674962">
      <w:pPr>
        <w:pStyle w:val="EMEABodyText"/>
        <w:rPr>
          <w:lang w:val="sv-SE"/>
        </w:rPr>
      </w:pPr>
      <w:r>
        <w:rPr>
          <w:lang w:val="sv-SE"/>
        </w:rPr>
        <w:t>Ingen känd frekvens:</w:t>
      </w:r>
      <w:r>
        <w:rPr>
          <w:lang w:val="sv-SE"/>
        </w:rPr>
        <w:tab/>
      </w:r>
      <w:r w:rsidR="00A43650">
        <w:rPr>
          <w:lang w:val="sv-SE"/>
        </w:rPr>
        <w:t xml:space="preserve">anemi, </w:t>
      </w:r>
      <w:r>
        <w:rPr>
          <w:lang w:val="sv-SE"/>
        </w:rPr>
        <w:t>trombocytopeni</w:t>
      </w:r>
    </w:p>
    <w:p w:rsidR="00674962" w:rsidRDefault="00674962">
      <w:pPr>
        <w:pStyle w:val="EMEABodyText"/>
        <w:rPr>
          <w:lang w:val="sv-SE"/>
        </w:rPr>
      </w:pPr>
    </w:p>
    <w:p w:rsidR="000B68CB" w:rsidRPr="00E23B33" w:rsidRDefault="000B68CB">
      <w:pPr>
        <w:pStyle w:val="EMEABodyText"/>
        <w:rPr>
          <w:u w:val="single"/>
          <w:lang w:val="sv-SE"/>
        </w:rPr>
      </w:pPr>
      <w:r w:rsidRPr="00E23B33">
        <w:rPr>
          <w:i/>
          <w:u w:val="single"/>
          <w:lang w:val="sv-SE"/>
        </w:rPr>
        <w:t>Immunsystemet</w:t>
      </w:r>
      <w:r w:rsidRPr="00E23B33">
        <w:rPr>
          <w:u w:val="single"/>
          <w:lang w:val="sv-SE"/>
        </w:rPr>
        <w:t>:</w:t>
      </w:r>
    </w:p>
    <w:p w:rsidR="000B68CB" w:rsidRDefault="000B68CB">
      <w:pPr>
        <w:pStyle w:val="EMEABodyText"/>
        <w:rPr>
          <w:lang w:val="sv-SE"/>
        </w:rPr>
      </w:pPr>
      <w:r>
        <w:rPr>
          <w:lang w:val="sv-SE"/>
        </w:rPr>
        <w:t>Ingen känd frekvens:</w:t>
      </w:r>
      <w:r>
        <w:rPr>
          <w:lang w:val="sv-SE"/>
        </w:rPr>
        <w:tab/>
        <w:t>överkänslighetsreaktioner såsom angioödem, hudutslag och urtikaria</w:t>
      </w:r>
    </w:p>
    <w:p w:rsidR="000B68CB" w:rsidRDefault="000B68CB">
      <w:pPr>
        <w:pStyle w:val="EMEABodyText"/>
        <w:rPr>
          <w:lang w:val="sv-SE"/>
        </w:rPr>
      </w:pPr>
    </w:p>
    <w:p w:rsidR="000B68CB" w:rsidRDefault="000B68CB" w:rsidP="000B68CB">
      <w:pPr>
        <w:pStyle w:val="EMEABodyText"/>
        <w:keepNext/>
        <w:rPr>
          <w:i/>
          <w:u w:val="single"/>
          <w:lang w:val="sv-SE"/>
        </w:rPr>
      </w:pPr>
      <w:r w:rsidRPr="006C770C">
        <w:rPr>
          <w:i/>
          <w:noProof/>
          <w:u w:val="single"/>
          <w:lang w:val="sv-SE"/>
        </w:rPr>
        <w:t>Metabolism och nutrition</w:t>
      </w:r>
      <w:r>
        <w:rPr>
          <w:i/>
          <w:u w:val="single"/>
          <w:lang w:val="sv-SE"/>
        </w:rPr>
        <w:t>:</w:t>
      </w:r>
    </w:p>
    <w:p w:rsidR="000B68CB" w:rsidRDefault="000B68CB" w:rsidP="000B68CB">
      <w:pPr>
        <w:pStyle w:val="EMEABodyText"/>
        <w:rPr>
          <w:lang w:val="sv-SE"/>
        </w:rPr>
      </w:pPr>
      <w:r>
        <w:rPr>
          <w:lang w:val="sv-SE"/>
        </w:rPr>
        <w:t>Ingen känd frekvens:</w:t>
      </w:r>
      <w:r>
        <w:rPr>
          <w:lang w:val="sv-SE"/>
        </w:rPr>
        <w:tab/>
        <w:t>hyperkalemi</w:t>
      </w:r>
      <w:r w:rsidR="00F0053F">
        <w:rPr>
          <w:lang w:val="sv-SE"/>
        </w:rPr>
        <w:t xml:space="preserve">, </w:t>
      </w:r>
      <w:r w:rsidR="00F0053F" w:rsidRPr="00AD31A3">
        <w:rPr>
          <w:lang w:val="sv-SE"/>
        </w:rPr>
        <w:t>hypoglykemi</w:t>
      </w:r>
    </w:p>
    <w:p w:rsidR="000B68CB" w:rsidRDefault="000B68CB" w:rsidP="000B68CB">
      <w:pPr>
        <w:pStyle w:val="EMEABodyText"/>
        <w:rPr>
          <w:lang w:val="sv-SE"/>
        </w:rPr>
      </w:pPr>
    </w:p>
    <w:p w:rsidR="000B68CB" w:rsidRDefault="000B68CB" w:rsidP="000B68CB">
      <w:pPr>
        <w:pStyle w:val="EMEABodyText"/>
        <w:keepNext/>
        <w:rPr>
          <w:i/>
          <w:lang w:val="sv-SE"/>
        </w:rPr>
      </w:pPr>
      <w:r>
        <w:rPr>
          <w:i/>
          <w:u w:val="single"/>
          <w:lang w:val="sv-SE"/>
        </w:rPr>
        <w:t>Centrala och perifera nervsystemet:</w:t>
      </w:r>
    </w:p>
    <w:p w:rsidR="000B68CB" w:rsidRDefault="000B68CB" w:rsidP="000B68CB">
      <w:pPr>
        <w:pStyle w:val="EMEABodyText"/>
        <w:tabs>
          <w:tab w:val="left" w:pos="1680"/>
        </w:tabs>
        <w:rPr>
          <w:lang w:val="sv-SE"/>
        </w:rPr>
      </w:pPr>
      <w:r>
        <w:rPr>
          <w:lang w:val="sv-SE"/>
        </w:rPr>
        <w:t>Vanliga:</w:t>
      </w:r>
      <w:r>
        <w:rPr>
          <w:lang w:val="sv-SE"/>
        </w:rPr>
        <w:tab/>
        <w:t xml:space="preserve"> </w:t>
      </w:r>
      <w:r>
        <w:rPr>
          <w:lang w:val="sv-SE"/>
        </w:rPr>
        <w:tab/>
        <w:t>yrsel, ortostatisk yrsel*</w:t>
      </w:r>
    </w:p>
    <w:p w:rsidR="000B68CB" w:rsidRDefault="000B68CB" w:rsidP="000B68CB">
      <w:pPr>
        <w:pStyle w:val="EMEABodyText"/>
        <w:rPr>
          <w:lang w:val="sv-SE"/>
        </w:rPr>
      </w:pPr>
      <w:r>
        <w:rPr>
          <w:lang w:val="sv-SE"/>
        </w:rPr>
        <w:t xml:space="preserve">Ingen känd frekvens: </w:t>
      </w:r>
      <w:r>
        <w:rPr>
          <w:lang w:val="sv-SE"/>
        </w:rPr>
        <w:tab/>
        <w:t>vertigo, huvudvärk</w:t>
      </w:r>
    </w:p>
    <w:p w:rsidR="000B68CB" w:rsidRDefault="000B68CB">
      <w:pPr>
        <w:pStyle w:val="EMEABodyText"/>
        <w:rPr>
          <w:lang w:val="sv-SE"/>
        </w:rPr>
      </w:pPr>
    </w:p>
    <w:p w:rsidR="000B68CB" w:rsidRDefault="000B68CB" w:rsidP="000B68CB">
      <w:pPr>
        <w:pStyle w:val="EMEABodyText"/>
        <w:keepNext/>
        <w:rPr>
          <w:i/>
          <w:u w:val="single"/>
          <w:lang w:val="sv-SE"/>
        </w:rPr>
      </w:pPr>
      <w:r>
        <w:rPr>
          <w:i/>
          <w:u w:val="single"/>
          <w:lang w:val="sv-SE"/>
        </w:rPr>
        <w:t>Öron och balansorgan:</w:t>
      </w:r>
    </w:p>
    <w:p w:rsidR="000B68CB" w:rsidRDefault="000B68CB" w:rsidP="000B68CB">
      <w:pPr>
        <w:pStyle w:val="EMEABodyText"/>
        <w:rPr>
          <w:lang w:val="sv-SE"/>
        </w:rPr>
      </w:pPr>
      <w:r>
        <w:rPr>
          <w:lang w:val="sv-SE"/>
        </w:rPr>
        <w:t>Ingen känd frekvens:</w:t>
      </w:r>
      <w:r>
        <w:rPr>
          <w:lang w:val="sv-SE"/>
        </w:rPr>
        <w:tab/>
        <w:t>tinnitus</w:t>
      </w:r>
    </w:p>
    <w:p w:rsidR="000B68CB" w:rsidRDefault="000B68CB">
      <w:pPr>
        <w:pStyle w:val="EMEABodyText"/>
        <w:rPr>
          <w:lang w:val="sv-SE"/>
        </w:rPr>
      </w:pPr>
    </w:p>
    <w:p w:rsidR="000B68CB" w:rsidRDefault="000B68CB" w:rsidP="000B68CB">
      <w:pPr>
        <w:pStyle w:val="EMEABodyText"/>
        <w:keepNext/>
        <w:rPr>
          <w:i/>
          <w:u w:val="single"/>
          <w:lang w:val="sv-SE"/>
        </w:rPr>
      </w:pPr>
      <w:r>
        <w:rPr>
          <w:i/>
          <w:u w:val="single"/>
          <w:lang w:val="sv-SE"/>
        </w:rPr>
        <w:t>Hjärtat:</w:t>
      </w:r>
    </w:p>
    <w:p w:rsidR="000B68CB" w:rsidRDefault="000B68CB" w:rsidP="000B68CB">
      <w:pPr>
        <w:pStyle w:val="EMEABodyText"/>
        <w:tabs>
          <w:tab w:val="left" w:pos="1680"/>
        </w:tabs>
        <w:rPr>
          <w:lang w:val="sv-SE"/>
        </w:rPr>
      </w:pPr>
      <w:r>
        <w:rPr>
          <w:lang w:val="sv-SE"/>
        </w:rPr>
        <w:t>Mindre vanliga:</w:t>
      </w:r>
      <w:r>
        <w:rPr>
          <w:lang w:val="sv-SE"/>
        </w:rPr>
        <w:tab/>
        <w:t xml:space="preserve"> </w:t>
      </w:r>
      <w:r>
        <w:rPr>
          <w:lang w:val="sv-SE"/>
        </w:rPr>
        <w:tab/>
        <w:t>takykardi</w:t>
      </w:r>
    </w:p>
    <w:p w:rsidR="000B68CB" w:rsidRDefault="000B68CB">
      <w:pPr>
        <w:pStyle w:val="EMEABodyText"/>
        <w:rPr>
          <w:lang w:val="sv-SE"/>
        </w:rPr>
      </w:pPr>
    </w:p>
    <w:p w:rsidR="000B68CB" w:rsidRDefault="000B68CB" w:rsidP="000B68CB">
      <w:pPr>
        <w:pStyle w:val="EMEABodyText"/>
        <w:keepNext/>
        <w:rPr>
          <w:i/>
          <w:u w:val="single"/>
          <w:lang w:val="sv-SE"/>
        </w:rPr>
      </w:pPr>
      <w:r>
        <w:rPr>
          <w:i/>
          <w:u w:val="single"/>
          <w:lang w:val="sv-SE"/>
        </w:rPr>
        <w:t>Blodkärl:</w:t>
      </w:r>
    </w:p>
    <w:p w:rsidR="000B68CB" w:rsidRDefault="000B68CB" w:rsidP="000B68CB">
      <w:pPr>
        <w:pStyle w:val="EMEABodyText"/>
        <w:keepNext/>
        <w:tabs>
          <w:tab w:val="left" w:pos="1680"/>
        </w:tabs>
        <w:ind w:left="1701" w:hanging="1701"/>
        <w:rPr>
          <w:lang w:val="sv-SE"/>
        </w:rPr>
      </w:pPr>
      <w:r>
        <w:rPr>
          <w:lang w:val="sv-SE"/>
        </w:rPr>
        <w:t>Vanliga:</w:t>
      </w:r>
      <w:r>
        <w:rPr>
          <w:lang w:val="sv-SE"/>
        </w:rPr>
        <w:tab/>
        <w:t xml:space="preserve"> </w:t>
      </w:r>
      <w:r>
        <w:rPr>
          <w:lang w:val="sv-SE"/>
        </w:rPr>
        <w:tab/>
        <w:t>ortostatisk hypotoni*</w:t>
      </w:r>
    </w:p>
    <w:p w:rsidR="000B68CB" w:rsidRDefault="000B68CB" w:rsidP="000B68CB">
      <w:pPr>
        <w:pStyle w:val="EMEABodyText"/>
        <w:tabs>
          <w:tab w:val="left" w:pos="1680"/>
        </w:tabs>
        <w:rPr>
          <w:lang w:val="sv-SE"/>
        </w:rPr>
      </w:pPr>
      <w:r>
        <w:rPr>
          <w:lang w:val="sv-SE"/>
        </w:rPr>
        <w:t>Mindre vanliga:</w:t>
      </w:r>
      <w:r>
        <w:rPr>
          <w:lang w:val="sv-SE"/>
        </w:rPr>
        <w:tab/>
        <w:t xml:space="preserve"> </w:t>
      </w:r>
      <w:r>
        <w:rPr>
          <w:lang w:val="sv-SE"/>
        </w:rPr>
        <w:tab/>
        <w:t>rodnad</w:t>
      </w:r>
    </w:p>
    <w:p w:rsidR="000B68CB" w:rsidRDefault="000B68CB">
      <w:pPr>
        <w:pStyle w:val="EMEABodyText"/>
        <w:rPr>
          <w:lang w:val="sv-SE"/>
        </w:rPr>
      </w:pPr>
    </w:p>
    <w:p w:rsidR="000B68CB" w:rsidRDefault="000B68CB" w:rsidP="000B68CB">
      <w:pPr>
        <w:pStyle w:val="EMEABodyText"/>
        <w:keepNext/>
        <w:rPr>
          <w:i/>
          <w:lang w:val="sv-SE"/>
        </w:rPr>
      </w:pPr>
      <w:r>
        <w:rPr>
          <w:i/>
          <w:u w:val="single"/>
          <w:lang w:val="sv-SE"/>
        </w:rPr>
        <w:t>Andningsvägar, bröstkorg och mediastinum:</w:t>
      </w:r>
    </w:p>
    <w:p w:rsidR="000B68CB" w:rsidRDefault="000B68CB" w:rsidP="000B68CB">
      <w:pPr>
        <w:pStyle w:val="EMEABodyText"/>
        <w:tabs>
          <w:tab w:val="left" w:pos="1680"/>
        </w:tabs>
        <w:rPr>
          <w:lang w:val="sv-SE"/>
        </w:rPr>
      </w:pPr>
      <w:r>
        <w:rPr>
          <w:lang w:val="sv-SE"/>
        </w:rPr>
        <w:t>Mindre vanliga:</w:t>
      </w:r>
      <w:r>
        <w:rPr>
          <w:lang w:val="sv-SE"/>
        </w:rPr>
        <w:tab/>
        <w:t xml:space="preserve"> </w:t>
      </w:r>
      <w:r>
        <w:rPr>
          <w:lang w:val="sv-SE"/>
        </w:rPr>
        <w:tab/>
        <w:t>hosta</w:t>
      </w:r>
    </w:p>
    <w:p w:rsidR="000B68CB" w:rsidRDefault="000B68CB">
      <w:pPr>
        <w:pStyle w:val="EMEABodyText"/>
        <w:rPr>
          <w:lang w:val="sv-SE"/>
        </w:rPr>
      </w:pPr>
    </w:p>
    <w:p w:rsidR="000B68CB" w:rsidRDefault="000B68CB" w:rsidP="000B68CB">
      <w:pPr>
        <w:pStyle w:val="EMEABodyText"/>
        <w:keepNext/>
        <w:rPr>
          <w:i/>
          <w:u w:val="single"/>
          <w:lang w:val="sv-SE"/>
        </w:rPr>
      </w:pPr>
      <w:r>
        <w:rPr>
          <w:i/>
          <w:u w:val="single"/>
          <w:lang w:val="sv-SE"/>
        </w:rPr>
        <w:t>Magtarmkanalen:</w:t>
      </w:r>
    </w:p>
    <w:p w:rsidR="000B68CB" w:rsidRDefault="000B68CB" w:rsidP="000B68CB">
      <w:pPr>
        <w:pStyle w:val="EMEABodyText"/>
        <w:keepNext/>
        <w:tabs>
          <w:tab w:val="left" w:pos="1680"/>
        </w:tabs>
        <w:rPr>
          <w:lang w:val="sv-SE"/>
        </w:rPr>
      </w:pPr>
      <w:r>
        <w:rPr>
          <w:lang w:val="sv-SE"/>
        </w:rPr>
        <w:t>Vanliga:</w:t>
      </w:r>
      <w:r>
        <w:rPr>
          <w:lang w:val="sv-SE"/>
        </w:rPr>
        <w:tab/>
        <w:t xml:space="preserve"> </w:t>
      </w:r>
      <w:r>
        <w:rPr>
          <w:lang w:val="sv-SE"/>
        </w:rPr>
        <w:tab/>
        <w:t>illamående/kräkningar</w:t>
      </w:r>
    </w:p>
    <w:p w:rsidR="000B68CB" w:rsidRDefault="000B68CB" w:rsidP="000B68CB">
      <w:pPr>
        <w:pStyle w:val="EMEABodyText"/>
        <w:tabs>
          <w:tab w:val="left" w:pos="1680"/>
        </w:tabs>
        <w:rPr>
          <w:lang w:val="sv-SE"/>
        </w:rPr>
      </w:pPr>
      <w:r>
        <w:rPr>
          <w:lang w:val="sv-SE"/>
        </w:rPr>
        <w:t>Mindre vanliga:</w:t>
      </w:r>
      <w:r>
        <w:rPr>
          <w:lang w:val="sv-SE"/>
        </w:rPr>
        <w:tab/>
        <w:t xml:space="preserve"> </w:t>
      </w:r>
      <w:r>
        <w:rPr>
          <w:lang w:val="sv-SE"/>
        </w:rPr>
        <w:tab/>
        <w:t>diarré, dyspepsi/halsbränna</w:t>
      </w:r>
    </w:p>
    <w:p w:rsidR="000B68CB" w:rsidRDefault="000B68CB" w:rsidP="000B68CB">
      <w:pPr>
        <w:pStyle w:val="EMEABodyText"/>
        <w:tabs>
          <w:tab w:val="left" w:pos="1680"/>
        </w:tabs>
        <w:rPr>
          <w:lang w:val="sv-SE"/>
        </w:rPr>
      </w:pPr>
      <w:r>
        <w:rPr>
          <w:lang w:val="sv-SE"/>
        </w:rPr>
        <w:t>Ingen känd frekvens:</w:t>
      </w:r>
      <w:r>
        <w:rPr>
          <w:lang w:val="sv-SE"/>
        </w:rPr>
        <w:tab/>
        <w:t>dysgeusi</w:t>
      </w:r>
    </w:p>
    <w:p w:rsidR="000B68CB" w:rsidRDefault="000B68CB" w:rsidP="000B68CB">
      <w:pPr>
        <w:pStyle w:val="EMEABodyText"/>
        <w:tabs>
          <w:tab w:val="left" w:pos="1680"/>
        </w:tabs>
        <w:rPr>
          <w:lang w:val="sv-SE"/>
        </w:rPr>
      </w:pPr>
    </w:p>
    <w:p w:rsidR="000B68CB" w:rsidRDefault="000B68CB" w:rsidP="000B68CB">
      <w:pPr>
        <w:pStyle w:val="EMEABodyText"/>
        <w:keepNext/>
        <w:rPr>
          <w:i/>
          <w:u w:val="single"/>
          <w:lang w:val="sv-SE"/>
        </w:rPr>
      </w:pPr>
      <w:r>
        <w:rPr>
          <w:i/>
          <w:u w:val="single"/>
          <w:lang w:val="sv-SE"/>
        </w:rPr>
        <w:t>Lever och gallvägar:</w:t>
      </w:r>
    </w:p>
    <w:p w:rsidR="000B68CB" w:rsidRDefault="000B68CB" w:rsidP="000B68CB">
      <w:pPr>
        <w:pStyle w:val="EMEABodyText"/>
        <w:ind w:left="1695" w:hanging="1695"/>
        <w:rPr>
          <w:lang w:val="sv-SE"/>
        </w:rPr>
      </w:pPr>
      <w:r>
        <w:rPr>
          <w:lang w:val="sv-SE"/>
        </w:rPr>
        <w:t xml:space="preserve">Mindre vanlig: </w:t>
      </w:r>
      <w:r>
        <w:rPr>
          <w:lang w:val="sv-SE"/>
        </w:rPr>
        <w:tab/>
      </w:r>
      <w:r>
        <w:rPr>
          <w:lang w:val="sv-SE"/>
        </w:rPr>
        <w:tab/>
      </w:r>
      <w:r>
        <w:rPr>
          <w:lang w:val="sv-SE"/>
        </w:rPr>
        <w:tab/>
        <w:t>gulsot</w:t>
      </w:r>
    </w:p>
    <w:p w:rsidR="000B68CB" w:rsidRDefault="000B68CB" w:rsidP="000B68CB">
      <w:pPr>
        <w:pStyle w:val="EMEABodyText"/>
        <w:ind w:left="1695" w:hanging="1695"/>
        <w:rPr>
          <w:lang w:val="sv-SE"/>
        </w:rPr>
      </w:pPr>
      <w:r>
        <w:rPr>
          <w:lang w:val="sv-SE"/>
        </w:rPr>
        <w:t>Ingen känd frekvens:</w:t>
      </w:r>
      <w:r>
        <w:rPr>
          <w:lang w:val="sv-SE"/>
        </w:rPr>
        <w:tab/>
        <w:t>hepatit, störd leverfunktion</w:t>
      </w:r>
    </w:p>
    <w:p w:rsidR="000B68CB" w:rsidRDefault="000B68CB" w:rsidP="000B68CB">
      <w:pPr>
        <w:pStyle w:val="EMEABodyText"/>
        <w:ind w:left="1695" w:hanging="1695"/>
        <w:rPr>
          <w:lang w:val="sv-SE"/>
        </w:rPr>
      </w:pPr>
    </w:p>
    <w:p w:rsidR="000B68CB" w:rsidRDefault="000B68CB" w:rsidP="000B68CB">
      <w:pPr>
        <w:pStyle w:val="EMEABodyText"/>
        <w:keepNext/>
        <w:ind w:left="1701" w:hanging="1701"/>
        <w:rPr>
          <w:i/>
          <w:noProof/>
          <w:u w:val="single"/>
          <w:lang w:val="sv-SE"/>
        </w:rPr>
      </w:pPr>
      <w:r w:rsidRPr="00AE0FC0">
        <w:rPr>
          <w:i/>
          <w:noProof/>
          <w:u w:val="single"/>
          <w:lang w:val="sv-SE"/>
        </w:rPr>
        <w:t>Hud och subkutan vävnad:</w:t>
      </w:r>
    </w:p>
    <w:p w:rsidR="000B68CB" w:rsidRDefault="000B68CB" w:rsidP="000B68CB">
      <w:pPr>
        <w:pStyle w:val="EMEABodyText"/>
        <w:rPr>
          <w:noProof/>
          <w:lang w:val="sv-SE"/>
        </w:rPr>
      </w:pPr>
      <w:r>
        <w:rPr>
          <w:noProof/>
          <w:lang w:val="sv-SE"/>
        </w:rPr>
        <w:t>Ingen känd frekvens:</w:t>
      </w:r>
      <w:r>
        <w:rPr>
          <w:noProof/>
          <w:lang w:val="sv-SE"/>
        </w:rPr>
        <w:tab/>
        <w:t>leukocytoklastisk vaskulit</w:t>
      </w:r>
    </w:p>
    <w:p w:rsidR="000B68CB" w:rsidRDefault="000B68CB">
      <w:pPr>
        <w:pStyle w:val="EMEABodyText"/>
        <w:rPr>
          <w:lang w:val="sv-SE"/>
        </w:rPr>
      </w:pPr>
    </w:p>
    <w:p w:rsidR="000B68CB" w:rsidRDefault="000B68CB" w:rsidP="000B68CB">
      <w:pPr>
        <w:pStyle w:val="EMEABodyText"/>
        <w:keepNext/>
        <w:rPr>
          <w:i/>
          <w:u w:val="single"/>
          <w:lang w:val="sv-SE"/>
        </w:rPr>
      </w:pPr>
      <w:r>
        <w:rPr>
          <w:i/>
          <w:u w:val="single"/>
          <w:lang w:val="sv-SE"/>
        </w:rPr>
        <w:t>Muskuloskeletala systemet och bindväv:</w:t>
      </w:r>
    </w:p>
    <w:p w:rsidR="000B68CB" w:rsidRDefault="000B68CB" w:rsidP="000B68CB">
      <w:pPr>
        <w:pStyle w:val="EMEABodyText"/>
        <w:tabs>
          <w:tab w:val="left" w:pos="1680"/>
        </w:tabs>
        <w:rPr>
          <w:lang w:val="sv-SE"/>
        </w:rPr>
      </w:pPr>
      <w:r>
        <w:rPr>
          <w:lang w:val="sv-SE"/>
        </w:rPr>
        <w:t>Vanliga:</w:t>
      </w:r>
      <w:r>
        <w:rPr>
          <w:lang w:val="sv-SE"/>
        </w:rPr>
        <w:tab/>
        <w:t xml:space="preserve"> </w:t>
      </w:r>
      <w:r>
        <w:rPr>
          <w:lang w:val="sv-SE"/>
        </w:rPr>
        <w:tab/>
        <w:t>muskuloskeletal smärta*</w:t>
      </w:r>
    </w:p>
    <w:p w:rsidR="000B68CB" w:rsidRDefault="000B68CB" w:rsidP="000B68CB">
      <w:pPr>
        <w:pStyle w:val="EMEABodyText"/>
        <w:rPr>
          <w:lang w:val="sv-SE"/>
        </w:rPr>
      </w:pPr>
      <w:r>
        <w:rPr>
          <w:lang w:val="sv-SE"/>
        </w:rPr>
        <w:t>Ingen känd frekvens:</w:t>
      </w:r>
      <w:r>
        <w:rPr>
          <w:lang w:val="sv-SE"/>
        </w:rPr>
        <w:tab/>
        <w:t>artralgi, myalgi (i några fall åtföljt av ökade plasmanivåer av kreatinkinas), muskelkramper</w:t>
      </w:r>
    </w:p>
    <w:p w:rsidR="000B68CB" w:rsidRDefault="000B68CB">
      <w:pPr>
        <w:pStyle w:val="EMEABodyText"/>
        <w:rPr>
          <w:lang w:val="sv-SE"/>
        </w:rPr>
      </w:pPr>
    </w:p>
    <w:p w:rsidR="000B68CB" w:rsidRDefault="000B68CB" w:rsidP="000B68CB">
      <w:pPr>
        <w:pStyle w:val="EMEABodyText"/>
        <w:keepNext/>
        <w:rPr>
          <w:i/>
          <w:u w:val="single"/>
          <w:lang w:val="sv-SE"/>
        </w:rPr>
      </w:pPr>
      <w:r>
        <w:rPr>
          <w:i/>
          <w:u w:val="single"/>
          <w:lang w:val="sv-SE"/>
        </w:rPr>
        <w:t xml:space="preserve">Njurar och urinvägar: </w:t>
      </w:r>
    </w:p>
    <w:p w:rsidR="000B68CB" w:rsidRDefault="000B68CB" w:rsidP="000B68CB">
      <w:pPr>
        <w:pStyle w:val="EMEABodyText"/>
        <w:rPr>
          <w:lang w:val="sv-SE"/>
        </w:rPr>
      </w:pPr>
      <w:r>
        <w:rPr>
          <w:lang w:val="sv-SE"/>
        </w:rPr>
        <w:t>Ingen känd frekvens:</w:t>
      </w:r>
      <w:r>
        <w:rPr>
          <w:lang w:val="sv-SE"/>
        </w:rPr>
        <w:tab/>
        <w:t>nedsatt njurfunktion, inklusive fall av njursvikt hos riskpatienter (se avsnitt 4.4)</w:t>
      </w:r>
    </w:p>
    <w:p w:rsidR="000B68CB" w:rsidRDefault="000B68CB" w:rsidP="000B68CB">
      <w:pPr>
        <w:pStyle w:val="EMEABodyText"/>
        <w:rPr>
          <w:lang w:val="sv-SE"/>
        </w:rPr>
      </w:pPr>
    </w:p>
    <w:p w:rsidR="000B68CB" w:rsidRDefault="000B68CB" w:rsidP="000B68CB">
      <w:pPr>
        <w:pStyle w:val="EMEABodyText"/>
        <w:keepNext/>
        <w:rPr>
          <w:i/>
          <w:u w:val="single"/>
          <w:lang w:val="sv-SE"/>
        </w:rPr>
      </w:pPr>
      <w:r>
        <w:rPr>
          <w:i/>
          <w:u w:val="single"/>
          <w:lang w:val="sv-SE"/>
        </w:rPr>
        <w:t>Reproduktionsorgan och bröstkörtel:</w:t>
      </w:r>
    </w:p>
    <w:p w:rsidR="000B68CB" w:rsidRDefault="000B68CB" w:rsidP="000B68CB">
      <w:pPr>
        <w:pStyle w:val="EMEABodyText"/>
        <w:tabs>
          <w:tab w:val="left" w:pos="1680"/>
        </w:tabs>
        <w:rPr>
          <w:lang w:val="sv-SE"/>
        </w:rPr>
      </w:pPr>
      <w:r>
        <w:rPr>
          <w:lang w:val="sv-SE"/>
        </w:rPr>
        <w:t>Mindre vanliga:</w:t>
      </w:r>
      <w:r>
        <w:rPr>
          <w:lang w:val="sv-SE"/>
        </w:rPr>
        <w:tab/>
        <w:t xml:space="preserve"> </w:t>
      </w:r>
      <w:r>
        <w:rPr>
          <w:lang w:val="sv-SE"/>
        </w:rPr>
        <w:tab/>
        <w:t>sexuell dysfunktion</w:t>
      </w:r>
    </w:p>
    <w:p w:rsidR="000B68CB" w:rsidRDefault="000B68CB">
      <w:pPr>
        <w:pStyle w:val="EMEABodyText"/>
        <w:rPr>
          <w:lang w:val="sv-SE"/>
        </w:rPr>
      </w:pPr>
    </w:p>
    <w:p w:rsidR="000B68CB" w:rsidRDefault="000B68CB" w:rsidP="000B68CB">
      <w:pPr>
        <w:pStyle w:val="EMEABodyText"/>
        <w:keepNext/>
        <w:rPr>
          <w:i/>
          <w:u w:val="single"/>
          <w:lang w:val="sv-SE"/>
        </w:rPr>
      </w:pPr>
      <w:r>
        <w:rPr>
          <w:i/>
          <w:u w:val="single"/>
          <w:lang w:val="sv-SE"/>
        </w:rPr>
        <w:t>Allmänna symtom och/eller symtom vid administreringsstället:</w:t>
      </w:r>
    </w:p>
    <w:p w:rsidR="000B68CB" w:rsidRDefault="000B68CB" w:rsidP="000B68CB">
      <w:pPr>
        <w:pStyle w:val="EMEABodyText"/>
        <w:keepNext/>
        <w:tabs>
          <w:tab w:val="left" w:pos="1680"/>
        </w:tabs>
        <w:rPr>
          <w:lang w:val="sv-SE"/>
        </w:rPr>
      </w:pPr>
      <w:r>
        <w:rPr>
          <w:lang w:val="sv-SE"/>
        </w:rPr>
        <w:t>Vanliga:</w:t>
      </w:r>
      <w:r>
        <w:rPr>
          <w:lang w:val="sv-SE"/>
        </w:rPr>
        <w:tab/>
        <w:t xml:space="preserve"> </w:t>
      </w:r>
      <w:r>
        <w:rPr>
          <w:lang w:val="sv-SE"/>
        </w:rPr>
        <w:tab/>
        <w:t>trötthet</w:t>
      </w:r>
    </w:p>
    <w:p w:rsidR="000B68CB" w:rsidRDefault="000B68CB" w:rsidP="000B68CB">
      <w:pPr>
        <w:pStyle w:val="EMEABodyText"/>
        <w:tabs>
          <w:tab w:val="left" w:pos="1680"/>
        </w:tabs>
        <w:rPr>
          <w:lang w:val="sv-SE"/>
        </w:rPr>
      </w:pPr>
      <w:r>
        <w:rPr>
          <w:lang w:val="sv-SE"/>
        </w:rPr>
        <w:t>Mindre vanliga:</w:t>
      </w:r>
      <w:r>
        <w:rPr>
          <w:lang w:val="sv-SE"/>
        </w:rPr>
        <w:tab/>
        <w:t xml:space="preserve"> </w:t>
      </w:r>
      <w:r>
        <w:rPr>
          <w:lang w:val="sv-SE"/>
        </w:rPr>
        <w:tab/>
        <w:t>bröstsmärta</w:t>
      </w:r>
    </w:p>
    <w:p w:rsidR="000B68CB" w:rsidRDefault="000B68CB">
      <w:pPr>
        <w:pStyle w:val="EMEABodyText"/>
        <w:rPr>
          <w:lang w:val="sv-SE"/>
        </w:rPr>
      </w:pPr>
    </w:p>
    <w:p w:rsidR="000B68CB" w:rsidRDefault="000B68CB" w:rsidP="000B68CB">
      <w:pPr>
        <w:pStyle w:val="EMEABodyText"/>
        <w:keepNext/>
        <w:rPr>
          <w:i/>
          <w:u w:val="single"/>
          <w:lang w:val="sv-SE"/>
        </w:rPr>
      </w:pPr>
      <w:r>
        <w:rPr>
          <w:i/>
          <w:u w:val="single"/>
          <w:lang w:val="sv-SE"/>
        </w:rPr>
        <w:t>Undersökningar:</w:t>
      </w:r>
    </w:p>
    <w:p w:rsidR="000B68CB" w:rsidRDefault="000B68CB" w:rsidP="000B68CB">
      <w:pPr>
        <w:pStyle w:val="EMEABodyText"/>
        <w:keepNext/>
        <w:ind w:left="1701" w:hanging="1701"/>
        <w:rPr>
          <w:lang w:val="sv-SE"/>
        </w:rPr>
      </w:pPr>
      <w:r>
        <w:rPr>
          <w:lang w:val="sv-SE"/>
        </w:rPr>
        <w:t>Mycket vanliga:</w:t>
      </w:r>
      <w:r>
        <w:rPr>
          <w:lang w:val="sv-SE"/>
        </w:rPr>
        <w:tab/>
        <w:t>hyperkalemi* uppträdde mer frekvent hos diabetespatienter behandlade med irbesartan än med placebo. Hos hypertonipatienter med diabetes och med mikroalbuminuri och normal njurfunktion uppträdde hyperkalemi (≥ 5,5 mekv/l) hos 29,4% av patienterna i irbesartan 300 mg-gruppen och hos 22% av patienterna i placebogruppen. Hos hypertonipatienter med diabetes och med kronisk njurinsufficiens och overt proteinuri uppträdde hyperkalemi (≥ 5,5 mekv/l) hos 46,3% av patienterna i irbesartangruppen och hos 26,3% av patienterna i placebogruppen.</w:t>
      </w:r>
    </w:p>
    <w:p w:rsidR="000B68CB" w:rsidRDefault="000B68CB" w:rsidP="000B68CB">
      <w:pPr>
        <w:pStyle w:val="EMEABodyText"/>
        <w:ind w:left="1695" w:hanging="1695"/>
        <w:rPr>
          <w:lang w:val="sv-SE"/>
        </w:rPr>
      </w:pPr>
      <w:r>
        <w:rPr>
          <w:lang w:val="sv-SE"/>
        </w:rPr>
        <w:t>Vanliga:</w:t>
      </w:r>
      <w:r>
        <w:rPr>
          <w:lang w:val="sv-SE"/>
        </w:rPr>
        <w:tab/>
      </w:r>
      <w:r>
        <w:rPr>
          <w:lang w:val="sv-SE"/>
        </w:rPr>
        <w:tab/>
        <w:t>signifikanta ökningar av kreatinkinas i plasma sågs ofta (1,7%) hos irbesartanbehandlade personer. Ingen av dessa ökningar hade samband med identifierbara, kliniska, muskuloskeletala händelser.</w:t>
      </w:r>
    </w:p>
    <w:p w:rsidR="000B68CB" w:rsidRDefault="000B68CB" w:rsidP="000B68CB">
      <w:pPr>
        <w:pStyle w:val="EMEABodyText"/>
        <w:ind w:left="1695"/>
        <w:rPr>
          <w:lang w:val="sv-SE"/>
        </w:rPr>
      </w:pPr>
      <w:r>
        <w:rPr>
          <w:lang w:val="sv-SE"/>
        </w:rPr>
        <w:t>Hos 1,7% av hypertonipatienter med framskriden diabetesrelaterad njursjukdom behandlad med irbesartan har en sänkning i hemoglobin*, som inte var kliniskt signifikant, observerats.</w:t>
      </w:r>
    </w:p>
    <w:p w:rsidR="000B68CB" w:rsidRDefault="000B68CB" w:rsidP="000B68CB">
      <w:pPr>
        <w:pStyle w:val="EMEABodyText"/>
        <w:ind w:left="1695" w:hanging="1695"/>
        <w:rPr>
          <w:noProof/>
          <w:lang w:val="sv-SE"/>
        </w:rPr>
      </w:pPr>
    </w:p>
    <w:p w:rsidR="000B68CB" w:rsidRPr="009E60FB" w:rsidRDefault="000B68CB" w:rsidP="000B68CB">
      <w:pPr>
        <w:pStyle w:val="EMEABodyText"/>
        <w:rPr>
          <w:noProof/>
          <w:u w:val="single"/>
          <w:lang w:val="sv-SE"/>
        </w:rPr>
      </w:pPr>
      <w:r w:rsidRPr="009E60FB">
        <w:rPr>
          <w:noProof/>
          <w:u w:val="single"/>
          <w:lang w:val="sv-SE"/>
        </w:rPr>
        <w:t>Pediatrisk population:</w:t>
      </w:r>
    </w:p>
    <w:p w:rsidR="000B68CB" w:rsidRPr="00AE0FC0" w:rsidRDefault="000B68CB" w:rsidP="000B68CB">
      <w:pPr>
        <w:pStyle w:val="EMEABodyText"/>
        <w:rPr>
          <w:lang w:val="sv-SE"/>
        </w:rPr>
      </w:pPr>
      <w:r>
        <w:rPr>
          <w:noProof/>
          <w:lang w:val="sv-SE"/>
        </w:rPr>
        <w:t>I en randomiserad studie på 318 hypertensiva barn och ungdomar, 6 till 16 år gamla, sågs följande biverkningar under den 3 veckor långa dubbel-blindfasen: huvudvärk (7,9%), hypotoni (2,2%), yrsel (1,9%), hosta (0,9%). Under den 26 veckor långa öppna studieperioden var de mest frekventa avvikelserna i laboratorievärden kreatininhöjningar (6,5%) och ökade CK värden hos 2% av barnen.</w:t>
      </w:r>
    </w:p>
    <w:p w:rsidR="000B68CB" w:rsidRDefault="000B68CB">
      <w:pPr>
        <w:pStyle w:val="EMEABodyText"/>
        <w:rPr>
          <w:lang w:val="sv-SE"/>
        </w:rPr>
      </w:pPr>
    </w:p>
    <w:p w:rsidR="005C185D" w:rsidRDefault="005C185D" w:rsidP="005C185D">
      <w:pPr>
        <w:suppressAutoHyphens/>
        <w:rPr>
          <w:szCs w:val="22"/>
          <w:u w:val="single"/>
          <w:lang w:val="sv-SE"/>
        </w:rPr>
      </w:pPr>
      <w:r>
        <w:rPr>
          <w:szCs w:val="22"/>
          <w:u w:val="single"/>
          <w:lang w:val="sv-SE"/>
        </w:rPr>
        <w:t>Rapportering</w:t>
      </w:r>
      <w:r>
        <w:rPr>
          <w:noProof/>
          <w:szCs w:val="22"/>
          <w:u w:val="single"/>
          <w:lang w:val="sv-SE"/>
        </w:rPr>
        <w:t xml:space="preserve"> av misstänkta biverkningar</w:t>
      </w:r>
    </w:p>
    <w:p w:rsidR="005C185D" w:rsidRDefault="005C185D" w:rsidP="005C185D">
      <w:pPr>
        <w:suppressAutoHyphens/>
        <w:rPr>
          <w:noProof/>
          <w:szCs w:val="22"/>
          <w:lang w:val="sv-SE"/>
        </w:rPr>
      </w:pPr>
      <w:r>
        <w:rPr>
          <w:noProof/>
          <w:szCs w:val="22"/>
          <w:lang w:val="sv-SE"/>
        </w:rPr>
        <w:t>Det är viktigt att rapportera misstänkta biverkningar efter att läkemedlet godkänts.</w:t>
      </w:r>
      <w:r>
        <w:rPr>
          <w:szCs w:val="22"/>
          <w:lang w:val="sv-SE"/>
        </w:rPr>
        <w:t xml:space="preserve"> </w:t>
      </w:r>
      <w:r>
        <w:rPr>
          <w:noProof/>
          <w:szCs w:val="22"/>
          <w:lang w:val="sv-SE"/>
        </w:rPr>
        <w:t>Det gör det möjligt att kontinuerligt övervaka läkemedlets nytta-riskförhållande.</w:t>
      </w:r>
      <w:r>
        <w:rPr>
          <w:szCs w:val="22"/>
          <w:lang w:val="sv-SE"/>
        </w:rPr>
        <w:t xml:space="preserve"> </w:t>
      </w:r>
      <w:r>
        <w:rPr>
          <w:noProof/>
          <w:szCs w:val="22"/>
          <w:lang w:val="sv-SE"/>
        </w:rPr>
        <w:t xml:space="preserve">Hälso- och sjukvårdspersonal uppmanas att rapportera varje misstänkt biverkning via </w:t>
      </w:r>
      <w:r w:rsidRPr="00917624">
        <w:rPr>
          <w:noProof/>
          <w:szCs w:val="22"/>
          <w:highlight w:val="lightGray"/>
          <w:lang w:val="sv-SE"/>
        </w:rPr>
        <w:t>det nationella rapporteringssystemet listat i bilaga V</w:t>
      </w:r>
      <w:r>
        <w:rPr>
          <w:noProof/>
          <w:szCs w:val="22"/>
          <w:lang w:val="sv-SE"/>
        </w:rPr>
        <w:t>.</w:t>
      </w:r>
      <w:r>
        <w:rPr>
          <w:szCs w:val="22"/>
          <w:lang w:val="sv-SE"/>
        </w:rPr>
        <w:t xml:space="preserve"> </w:t>
      </w:r>
    </w:p>
    <w:p w:rsidR="005C185D" w:rsidRDefault="005C185D">
      <w:pPr>
        <w:pStyle w:val="EMEABodyText"/>
        <w:rPr>
          <w:lang w:val="sv-SE"/>
        </w:rPr>
      </w:pPr>
    </w:p>
    <w:p w:rsidR="000B68CB" w:rsidRDefault="000B68CB">
      <w:pPr>
        <w:pStyle w:val="EMEAHeading2"/>
        <w:rPr>
          <w:lang w:val="sv-SE"/>
        </w:rPr>
      </w:pPr>
      <w:r>
        <w:rPr>
          <w:lang w:val="sv-SE"/>
        </w:rPr>
        <w:t>4.9</w:t>
      </w:r>
      <w:r>
        <w:rPr>
          <w:lang w:val="sv-SE"/>
        </w:rPr>
        <w:tab/>
        <w:t>Överdosering</w:t>
      </w:r>
    </w:p>
    <w:p w:rsidR="000B68CB" w:rsidRDefault="000B68CB" w:rsidP="000B68CB">
      <w:pPr>
        <w:pStyle w:val="EMEAHeading2"/>
        <w:rPr>
          <w:lang w:val="sv-SE"/>
        </w:rPr>
      </w:pPr>
    </w:p>
    <w:p w:rsidR="000B68CB" w:rsidRDefault="000B68CB">
      <w:pPr>
        <w:pStyle w:val="EMEABodyText"/>
        <w:rPr>
          <w:lang w:val="sv-SE"/>
        </w:rPr>
      </w:pPr>
      <w:r>
        <w:rPr>
          <w:lang w:val="sv-SE"/>
        </w:rPr>
        <w:t>Erfarenheter hos vuxna, som exponerats för doser på upp till 900 mg/dag i 8 veckor, visade ingen toxicitet. De troligaste effekterna av överdosering kan förväntas vara hypotension och takykardi; bradykardi skulle också kunna inträffa p g a överdosering. Ingen specifik information om behandling av överdosering med Karvea är tillgänglig. Patienten skall övervakas noga och behandlingen bör vara symtomatisk och understödjande. Föreslagna åtgärder inkluderar framkallande av kräkning och/eller magsköljning. Aktivt kol kan vara användbart vid behandling av överdosering. Irbesartan avlägsnas ej genom hemodialys.</w:t>
      </w:r>
    </w:p>
    <w:p w:rsidR="000B68CB" w:rsidRDefault="000B68CB">
      <w:pPr>
        <w:pStyle w:val="EMEABodyText"/>
        <w:rPr>
          <w:lang w:val="sv-SE"/>
        </w:rPr>
      </w:pPr>
    </w:p>
    <w:p w:rsidR="000B68CB" w:rsidRDefault="000B68CB">
      <w:pPr>
        <w:pStyle w:val="EMEABodyText"/>
        <w:rPr>
          <w:lang w:val="sv-SE"/>
        </w:rPr>
      </w:pPr>
    </w:p>
    <w:p w:rsidR="000B68CB" w:rsidRDefault="000B68CB">
      <w:pPr>
        <w:pStyle w:val="EMEAHeading1"/>
        <w:rPr>
          <w:lang w:val="sv-SE"/>
        </w:rPr>
      </w:pPr>
      <w:r>
        <w:rPr>
          <w:lang w:val="sv-SE"/>
        </w:rPr>
        <w:t>5.</w:t>
      </w:r>
      <w:r>
        <w:rPr>
          <w:lang w:val="sv-SE"/>
        </w:rPr>
        <w:tab/>
        <w:t>FARMAKOLOGISKA EGENSKAPER</w:t>
      </w:r>
    </w:p>
    <w:p w:rsidR="000B68CB" w:rsidRDefault="000B68CB" w:rsidP="000B68CB">
      <w:pPr>
        <w:pStyle w:val="EMEAHeading1"/>
        <w:rPr>
          <w:lang w:val="sv-SE"/>
        </w:rPr>
      </w:pPr>
    </w:p>
    <w:p w:rsidR="000B68CB" w:rsidRDefault="000B68CB">
      <w:pPr>
        <w:pStyle w:val="EMEAHeading2"/>
        <w:rPr>
          <w:lang w:val="sv-SE"/>
        </w:rPr>
      </w:pPr>
      <w:r>
        <w:rPr>
          <w:lang w:val="sv-SE"/>
        </w:rPr>
        <w:t>5.1</w:t>
      </w:r>
      <w:r>
        <w:rPr>
          <w:lang w:val="sv-SE"/>
        </w:rPr>
        <w:tab/>
        <w:t>Farmakodynamiska egenskaper</w:t>
      </w:r>
    </w:p>
    <w:p w:rsidR="000B68CB" w:rsidRDefault="000B68CB" w:rsidP="000B68CB">
      <w:pPr>
        <w:pStyle w:val="EMEAHeading2"/>
        <w:rPr>
          <w:lang w:val="sv-SE"/>
        </w:rPr>
      </w:pPr>
    </w:p>
    <w:p w:rsidR="000B68CB" w:rsidRDefault="000B68CB">
      <w:pPr>
        <w:pStyle w:val="EMEABodyText"/>
        <w:rPr>
          <w:lang w:val="sv-SE"/>
        </w:rPr>
      </w:pPr>
      <w:r>
        <w:rPr>
          <w:lang w:val="sv-SE"/>
        </w:rPr>
        <w:t>Farmakoterapeutiskt grupp: Angiotensin-II receptor antagonister, rena.</w:t>
      </w:r>
    </w:p>
    <w:p w:rsidR="000B68CB" w:rsidRDefault="000B68CB">
      <w:pPr>
        <w:pStyle w:val="EMEABodyText"/>
        <w:rPr>
          <w:lang w:val="sv-SE"/>
        </w:rPr>
      </w:pPr>
      <w:r>
        <w:rPr>
          <w:lang w:val="sv-SE"/>
        </w:rPr>
        <w:t>ATC-kod: C09C A04.</w:t>
      </w:r>
    </w:p>
    <w:p w:rsidR="000B68CB" w:rsidRDefault="000B68CB">
      <w:pPr>
        <w:pStyle w:val="EMEABodyText"/>
        <w:rPr>
          <w:lang w:val="sv-SE"/>
        </w:rPr>
      </w:pPr>
    </w:p>
    <w:p w:rsidR="000B68CB" w:rsidRDefault="000B68CB">
      <w:pPr>
        <w:pStyle w:val="EMEABodyText"/>
        <w:rPr>
          <w:lang w:val="sv-SE"/>
        </w:rPr>
      </w:pPr>
      <w:r w:rsidRPr="00A32C5C">
        <w:rPr>
          <w:u w:val="single"/>
          <w:lang w:val="sv-SE"/>
        </w:rPr>
        <w:t>Verkningsmekanism</w:t>
      </w:r>
      <w:r w:rsidRPr="007B5CD2">
        <w:rPr>
          <w:lang w:val="sv-SE"/>
        </w:rPr>
        <w:t xml:space="preserve">: </w:t>
      </w:r>
      <w:r>
        <w:rPr>
          <w:lang w:val="sv-SE"/>
        </w:rPr>
        <w:t>Irbesartan är en potent, oralt aktiv, selektiv angiotensin-II receptorantagonist (typ AT</w:t>
      </w:r>
      <w:r>
        <w:rPr>
          <w:vertAlign w:val="subscript"/>
          <w:lang w:val="sv-SE"/>
        </w:rPr>
        <w:t>1</w:t>
      </w:r>
      <w:r>
        <w:rPr>
          <w:lang w:val="sv-SE"/>
        </w:rPr>
        <w:t>). Den förväntas blockera alla effekter av angiotensin-II, medierade via AT</w:t>
      </w:r>
      <w:r>
        <w:rPr>
          <w:vertAlign w:val="subscript"/>
          <w:lang w:val="sv-SE"/>
        </w:rPr>
        <w:t>1</w:t>
      </w:r>
      <w:r>
        <w:rPr>
          <w:lang w:val="sv-SE"/>
        </w:rPr>
        <w:t> receptorn, oberoende av källa eller syntesväg för angiotensin-II. Den selektiva antagonismen mot angiotensin-II (AT</w:t>
      </w:r>
      <w:r>
        <w:rPr>
          <w:vertAlign w:val="subscript"/>
          <w:lang w:val="sv-SE"/>
        </w:rPr>
        <w:t>1</w:t>
      </w:r>
      <w:r>
        <w:rPr>
          <w:lang w:val="sv-SE"/>
        </w:rPr>
        <w:t>) receptorerna ger ökningar i plasma-reninnivåerna och angiotensin-II-nivåerna och en sänkning av plasma-aldosteronkoncentrationen. Serumkalium påverkas ej signifikant av enbart irbesartan vid rekommenderade doser. Irbesartan hämmar ej ACE (kininas-II), ett enzym som genererar angiotensin-II och som också bryter ned bradykinin till inaktiva metaboliter. Irbesartan fordrar ej metabolisk aktivering.</w:t>
      </w:r>
    </w:p>
    <w:p w:rsidR="000B68CB" w:rsidRDefault="000B68CB">
      <w:pPr>
        <w:pStyle w:val="EMEABodyText"/>
        <w:rPr>
          <w:lang w:val="sv-SE"/>
        </w:rPr>
      </w:pPr>
    </w:p>
    <w:p w:rsidR="000B68CB" w:rsidRPr="007B5CD2" w:rsidRDefault="000B68CB" w:rsidP="000B68CB">
      <w:pPr>
        <w:pStyle w:val="EMEAHeading2"/>
        <w:rPr>
          <w:b w:val="0"/>
          <w:lang w:val="sv-SE"/>
        </w:rPr>
      </w:pPr>
      <w:r w:rsidRPr="00B13598">
        <w:rPr>
          <w:b w:val="0"/>
          <w:u w:val="single"/>
          <w:lang w:val="sv-SE"/>
        </w:rPr>
        <w:t>Klinisk effekt</w:t>
      </w:r>
      <w:r w:rsidRPr="007B5CD2">
        <w:rPr>
          <w:b w:val="0"/>
          <w:lang w:val="sv-SE"/>
        </w:rPr>
        <w:t>:</w:t>
      </w:r>
    </w:p>
    <w:p w:rsidR="000B68CB" w:rsidRDefault="000B68CB" w:rsidP="000B68CB">
      <w:pPr>
        <w:pStyle w:val="EMEAHeading2"/>
        <w:rPr>
          <w:lang w:val="sv-SE"/>
        </w:rPr>
      </w:pPr>
    </w:p>
    <w:p w:rsidR="000B68CB" w:rsidRPr="007B5CD2" w:rsidRDefault="000B68CB" w:rsidP="000B68CB">
      <w:pPr>
        <w:pStyle w:val="EMEABodyText"/>
        <w:keepNext/>
        <w:rPr>
          <w:u w:val="single"/>
          <w:lang w:val="sv-SE"/>
        </w:rPr>
      </w:pPr>
      <w:r w:rsidRPr="007B5CD2">
        <w:rPr>
          <w:u w:val="single"/>
          <w:lang w:val="sv-SE"/>
        </w:rPr>
        <w:t>Hypertoni</w:t>
      </w:r>
    </w:p>
    <w:p w:rsidR="000B68CB" w:rsidRDefault="000B68CB">
      <w:pPr>
        <w:pStyle w:val="EMEABodyText"/>
        <w:rPr>
          <w:lang w:val="sv-SE"/>
        </w:rPr>
      </w:pPr>
      <w:r>
        <w:rPr>
          <w:lang w:val="sv-SE"/>
        </w:rPr>
        <w:t>Irbesartan sänker blodtrycket med minimal förändring av hjärtfrekvensen. Blodtryckssänkningen är dosrelaterad vid dagliga engångsdoser med en tendens att plana ut vid doser över 300 mg. Doser på 150-300 mg en gång dagligen sänker blodtrycken i liggande eller sittande ställning vid dalvärde (dvs 24 timmar efter dosintag) med i medeltal 8-13/5-8 mmHg (systoliskt/diastoliskt) mer än placebo.</w:t>
      </w:r>
    </w:p>
    <w:p w:rsidR="000B68CB" w:rsidRDefault="000B68CB">
      <w:pPr>
        <w:pStyle w:val="EMEABodyText"/>
        <w:rPr>
          <w:lang w:val="sv-SE"/>
        </w:rPr>
      </w:pPr>
      <w:r>
        <w:rPr>
          <w:lang w:val="sv-SE"/>
        </w:rPr>
        <w:t>Maximal blodtryckssänkning erhålles inom 3-6 timmar efter administrering och den blodtryckssänkande effekten bibehålles i minst 24 timmar. Efter 24 timmar var blodtrycksreduktionen 60-70% av det maximala diastoliska och systoliska svaret vid rekommenderade doser. Dosering en gång dagligen med 150 mg gav en blodtryckssänkning med dal- och medelvärden under 24 timmar, liknande den vid dosering två gånger dagligen med samma totaldos.</w:t>
      </w:r>
    </w:p>
    <w:p w:rsidR="000B68CB" w:rsidRDefault="000B68CB">
      <w:pPr>
        <w:pStyle w:val="EMEABodyText"/>
        <w:rPr>
          <w:lang w:val="sv-SE"/>
        </w:rPr>
      </w:pPr>
      <w:r>
        <w:rPr>
          <w:lang w:val="sv-SE"/>
        </w:rPr>
        <w:t>Den blodtryckssänkande effekten av Karvea är tydlig inom 1-2 veckor, med maximal effekt 4-6 veckor efter behandlingens början. De antihypertensiva effekterna bibehålles under långtidsterapi. Efter avbrytande av behandlingen återgår blodtrycket gradvis till utgångsläget. Rebound-hypertoni har ej observerats.</w:t>
      </w:r>
    </w:p>
    <w:p w:rsidR="000B68CB" w:rsidRDefault="000B68CB">
      <w:pPr>
        <w:pStyle w:val="EMEABodyText"/>
        <w:rPr>
          <w:lang w:val="sv-SE"/>
        </w:rPr>
      </w:pPr>
      <w:r>
        <w:rPr>
          <w:lang w:val="sv-SE"/>
        </w:rPr>
        <w:t>De blodtrycksänkande effekterna av irbesartan och diuretika av tiazid-typ är additiva. Hos patienter, som inte adekvat kontrolleras med enbart irbesartan, ger tillägg av en låg dos hydroklortiazid (12,5 mg) en gång dagligen en ytterligare placebo-subtraherad sänkning av blodtrycket vid dalvärdet på 7-10/3-6 mmHg (systoliskt/diastoliskt).</w:t>
      </w:r>
    </w:p>
    <w:p w:rsidR="000B68CB" w:rsidRDefault="000B68CB">
      <w:pPr>
        <w:pStyle w:val="EMEABodyText"/>
        <w:rPr>
          <w:lang w:val="sv-SE"/>
        </w:rPr>
      </w:pPr>
      <w:r>
        <w:rPr>
          <w:lang w:val="sv-SE"/>
        </w:rPr>
        <w:t>Effekten av Karvea påverkas ej av ålder eller kön. Liksom med andra läkemedel, som påverkar renin-angiotensinsystemet, svarar svarta hypertensiva patienter märkbart sämre på monoterapi med irbesartan. När irbesartan ges tillsammans med en låg dos hydroklortiazid (t ex 12,5 mg dagligen), blir den antihypertensiva effekten hos svarta patienter i det närmaste samma som hos vita.</w:t>
      </w:r>
    </w:p>
    <w:p w:rsidR="000B68CB" w:rsidRDefault="000B68CB">
      <w:pPr>
        <w:pStyle w:val="EMEABodyText"/>
        <w:rPr>
          <w:lang w:val="sv-SE"/>
        </w:rPr>
      </w:pPr>
      <w:r>
        <w:rPr>
          <w:lang w:val="sv-SE"/>
        </w:rPr>
        <w:t>Det finns ingen kliniskt betydelsefull påverkan av urinsyra i serum eller utsöndringen av urinsyra i urinen.</w:t>
      </w:r>
    </w:p>
    <w:p w:rsidR="000B68CB" w:rsidRDefault="000B68CB">
      <w:pPr>
        <w:pStyle w:val="EMEABodyText"/>
        <w:rPr>
          <w:lang w:val="sv-SE"/>
        </w:rPr>
      </w:pPr>
    </w:p>
    <w:p w:rsidR="000B68CB" w:rsidRPr="00116401" w:rsidRDefault="000B68CB">
      <w:pPr>
        <w:pStyle w:val="EMEABodyText"/>
        <w:rPr>
          <w:u w:val="single"/>
          <w:lang w:val="sv-SE"/>
        </w:rPr>
      </w:pPr>
      <w:r w:rsidRPr="00116401">
        <w:rPr>
          <w:u w:val="single"/>
          <w:lang w:val="sv-SE"/>
        </w:rPr>
        <w:t>Pediatrisk population</w:t>
      </w:r>
    </w:p>
    <w:p w:rsidR="000B68CB" w:rsidRDefault="000B68CB">
      <w:pPr>
        <w:pStyle w:val="EMEABodyText"/>
        <w:rPr>
          <w:lang w:val="sv-SE"/>
        </w:rPr>
      </w:pPr>
      <w:r>
        <w:rPr>
          <w:lang w:val="sv-SE"/>
        </w:rPr>
        <w:t>Hos 318 barn och ungdomar, 6 till 16 år gamla, med hypertoni eller i riskzonen (diabetes, hypertoni i släkten) utvärderades blodtrycksreduktionen av titrerade måldoser irbesartan</w:t>
      </w:r>
      <w:r w:rsidRPr="00EE4270">
        <w:rPr>
          <w:lang w:val="sv-SE"/>
        </w:rPr>
        <w:t xml:space="preserve"> </w:t>
      </w:r>
      <w:r>
        <w:rPr>
          <w:lang w:val="sv-SE"/>
        </w:rPr>
        <w:t>0,5 mg/kg (låg), 1,5 mg/kg (mellan) och 4,5 mg/kg (hög) under en 3 veckorsperiod. Efter tre veckor var reduktionen från utgångsvärdet i primär effektvariabel, dalvärdet för sittande systoliskt blodtryck (SeSBP), i medeltal 11,7 mmHg (låg dos), 9,3 mmHg (mellandos), 13,2 mmHg (hög dos). Ingen signifikant skillnad sågs mellan dessa doser. Korrigerad genomsnittlig förändring av dalvärdet för sittande diastoliskt blodtryck (SeDBP) var som följer: 3,8 mmHg (låg dos), 3,2 mmHg (mellandos), 5,6 mmHg (hög dos). Under en efterföljande tvåveckorsperiod, då patienterna re-randomiserades till antingen aktiv behandling eller placebo, hade patienter som fick placebo en ökning med 2,4 och 2,0 mmHg i SeSBP respektive SeDBP, jämfört med ändringar på +0,1 och -0,3 mmHg hos dem som fick irbesartan i någon av doserna (se avsnitt 4.2).</w:t>
      </w:r>
    </w:p>
    <w:p w:rsidR="000B68CB" w:rsidRDefault="000B68CB">
      <w:pPr>
        <w:pStyle w:val="EMEABodyText"/>
        <w:rPr>
          <w:lang w:val="sv-SE"/>
        </w:rPr>
      </w:pPr>
    </w:p>
    <w:p w:rsidR="000B68CB" w:rsidRDefault="000B68CB" w:rsidP="000B68CB">
      <w:pPr>
        <w:pStyle w:val="EMEABodyText"/>
        <w:keepNext/>
        <w:rPr>
          <w:u w:val="single"/>
          <w:lang w:val="sv-SE"/>
        </w:rPr>
      </w:pPr>
      <w:r>
        <w:rPr>
          <w:u w:val="single"/>
          <w:lang w:val="sv-SE"/>
        </w:rPr>
        <w:t>Hypertoni och typ 2 diabetes med njursjukdom</w:t>
      </w:r>
    </w:p>
    <w:p w:rsidR="000B68CB" w:rsidRDefault="000B68CB">
      <w:pPr>
        <w:pStyle w:val="EMEABodyText"/>
        <w:rPr>
          <w:lang w:val="sv-SE"/>
        </w:rPr>
      </w:pPr>
      <w:r>
        <w:rPr>
          <w:lang w:val="sv-SE"/>
        </w:rPr>
        <w:t>IDNT studien (the Irbesartan Diabetic Nephropathy Trial) visar att irbesartan minskar progressionen av njursjukdom hos patienter med kronisk njurinsufficiens och overt proteinuri. IDNT var en dubbel-blind, kontrollerad, morbiditets- och mortalitetsstudie, som jämförde Karvea, amlodipin och placebo. Långtidseffekterna (i genomsnitt 2,6 år) av Karvea på progression av njursjukdom och totalmortalitet undersöktes hos 1 715 patienter med hypertoni och typ 2 diabetes, proteinuri ≥ 900 mg/dag och serumkreatinin mellan 1,0-3,0 mg/dl. Patienterna titrerades från 75 mg till en underhållsdos på 300 mg Karvea, från 2,5 mg till 10 mg amlodipin eller placebo, beroende på tolerans. Patienterna i samtliga behandlingsgrupper fick som regel mellan 2 och 4 antihypertensiva läkemedel (såsom diuretika, betablockerare, alfablockerare) för att nå ett på förhand definierat målblodtryck på ≤ 135/85 mmHg eller en sänkning av det systoliska trycket med 10 mmHg, om utgångsvärdet var &gt; 160 mmHg. Sextio procent (60%) av patienterna i placebogruppen nådde detta målblodtryck, medan andelen var 76% och 78% i irbesartan- respektive amlodipingruppen. Irbesartan reducerade signifikant den relativa risken i primär, kombinerad endpoint, som var dubblering av serumkreatinin, terminal njursjukdom (ESRD) och totalmortalitet. Cirka 33% av patienterna i irbesartangruppen nådde primär, renal, kombinerad endpoint jämfört med 39% och 41% i placebo- respektive amlodipingruppen [20% relativ riskreduktion jämfört med placebo (p= 0,024) och 23% relativ riskreduktion jämfört med amlodipin (p= 0,006)]. När de enskilda komponenterna av primär endpoint analyserades, sågs ingen effekt på totalmortalitet, medan en positiv trend avseende sänkt ESRD och en signifikant mindre dubblering av serumkreatinin observerades.</w:t>
      </w:r>
    </w:p>
    <w:p w:rsidR="000B68CB" w:rsidRDefault="000B68CB">
      <w:pPr>
        <w:pStyle w:val="EMEABodyText"/>
        <w:rPr>
          <w:lang w:val="sv-SE"/>
        </w:rPr>
      </w:pPr>
    </w:p>
    <w:p w:rsidR="000B68CB" w:rsidRDefault="000B68CB">
      <w:pPr>
        <w:pStyle w:val="EMEABodyText"/>
        <w:rPr>
          <w:lang w:val="sv-SE"/>
        </w:rPr>
      </w:pPr>
      <w:r>
        <w:rPr>
          <w:lang w:val="sv-SE"/>
        </w:rPr>
        <w:t>Subgrupper, baserade på kön, ras, ålder, diabetesvaraktighet, initialt blodtryck, serumkreatinin och albuminutsöndringshastighet, utvärderades med avseende på behandlingseffekt. I subgrupperna kvinnor och svarta, som representerade 32% respektive 26% av den totala studiepopulationen, var den renala skyddseffekten inte tydlig, fastän konfidensintervallen inte utesluter en sådan. Vad gäller sekundär endpoint, som var fatala eller icke-fatala kardiovaskulära händelser, var det ingen skillnad mellan de tre grupperna i totalpopulationen, medan en ökad incidens av icke-fatal hjärtinfarkt sågs hos kvinnor och en minskad incidens av icke-fatal hjärtinfarkt sågs hos män i irbesartangruppen jämfört med den placebobaserade behandlingen. En ökad incidens av icke-fatal hjärtinfarkt och stroke sågs hos kvinnor i den irbesartanbaserde behandlingen jämfört med den amlodipinbaserade behandlingen, medan hospitalisering på grund av hjärtsvikt var reducerad i totalpopulationen. Ingen bra förklaring till dessa fynd hos kvinnor har dock identifierats.</w:t>
      </w:r>
    </w:p>
    <w:p w:rsidR="000B68CB" w:rsidRDefault="000B68CB">
      <w:pPr>
        <w:pStyle w:val="EMEABodyText"/>
        <w:rPr>
          <w:lang w:val="sv-SE"/>
        </w:rPr>
      </w:pPr>
    </w:p>
    <w:p w:rsidR="000B68CB" w:rsidRDefault="000B68CB">
      <w:pPr>
        <w:pStyle w:val="EMEABodyText"/>
        <w:rPr>
          <w:lang w:val="sv-SE"/>
        </w:rPr>
      </w:pPr>
      <w:r>
        <w:rPr>
          <w:lang w:val="sv-SE"/>
        </w:rPr>
        <w:t>Studien IRMA 2 (the Effects of Irbesartan on Micoralbuminuria in Hypertensive Patients with Type 2 Diabetes Mellitus) visar att irbesartan 300 mg fördröjer progression till overt proteinuri hos patienter med mikroalbuminuri. IRMA 2 var en placebokontrollerad, dubbel-blind, morbiditetsstudie på 590 patienter med typ 2 diabetes, mikroalbuminuri (30-300 mg/dag) och normal njurfunktion (serumkreatinin ≤ 1,5 mg/dl hos män och &lt; 1,1 mg/dl hos kvinnor). I studien undersöktes långtidseffekterna (2 år) av Karvea på progression till klinisk (overt) proteinuri (utsöndringshastigheten av albumin i urinen (UAER) &gt; 300 mg/dag och en ökning i UAER med minst 30% från utgångsvärdet). Det på förhand definierade målblodtrycket var ≤ 135/85 mmHg. Ytterligare antihypertensiva läkemedel (dock inte ACE-hämmare, angiotensin-II receptor antagonister eller dihydropyridin kalcium blockerare) lades till vid behov för att nå målblodtrycket. Medan jämförbart blodtryck uppnåddes i samtliga behandlingsgrupper nådde färre personer i irbesartan 300 mg gruppen (5,2%) än i placebogruppen (14,9%) och i irbesartan 150 mg gruppen (9,7%) endpoint overt proteinuri, vilket visar en 70% relativ riskreduktion jämfört med placebo (p= 0,0004) vid den högre dosen. En åtföljande förbättring av glomerulär filtrationshastighet (GFR) sågs inte under de första tre månadernas behandling. Fördröjningen i progression till klinisk proteinuri var tydlig redan efter tre månader och fortsatte under 2-årsperioden. Regression till normoalbuminuri (&lt; 30 mg/dag) var mer frekvent i Karvea 300 mg gruppen (34%) än i placebogruppen (21%).</w:t>
      </w:r>
    </w:p>
    <w:p w:rsidR="000B68CB" w:rsidRDefault="000B68CB">
      <w:pPr>
        <w:pStyle w:val="EMEABodyText"/>
        <w:rPr>
          <w:lang w:val="sv-SE"/>
        </w:rPr>
      </w:pPr>
    </w:p>
    <w:p w:rsidR="003F054A" w:rsidRPr="00BA52A5" w:rsidRDefault="003F054A" w:rsidP="003F054A">
      <w:pPr>
        <w:rPr>
          <w:szCs w:val="22"/>
          <w:u w:val="single"/>
          <w:lang w:val="sv-SE" w:eastAsia="sv-SE"/>
        </w:rPr>
      </w:pPr>
      <w:r w:rsidRPr="00BA52A5">
        <w:rPr>
          <w:bCs/>
          <w:szCs w:val="22"/>
          <w:u w:val="single"/>
          <w:lang w:val="sv-SE" w:eastAsia="sv-SE"/>
        </w:rPr>
        <w:t>Dubbel blockad av renin-angiotensin-aldosteronsystemet (RAAS):</w:t>
      </w:r>
      <w:r w:rsidRPr="00BA52A5">
        <w:rPr>
          <w:szCs w:val="22"/>
          <w:u w:val="single"/>
          <w:lang w:val="sv-SE" w:eastAsia="sv-SE"/>
        </w:rPr>
        <w:t xml:space="preserve"> </w:t>
      </w:r>
    </w:p>
    <w:p w:rsidR="003F054A" w:rsidRPr="00A17AD3" w:rsidRDefault="003F054A" w:rsidP="003F054A">
      <w:pPr>
        <w:rPr>
          <w:bCs/>
          <w:lang w:val="sv-SE"/>
        </w:rPr>
      </w:pPr>
      <w:r w:rsidRPr="00A17AD3">
        <w:rPr>
          <w:rStyle w:val="Normal"/>
          <w:lang w:val="sv-SE"/>
        </w:rPr>
        <w:t>Två stora randomiserade, kontrollerade prövningar (ONTARGET (ONgoing Telmisartan Alone and in combination with Ramipril Global Endpoint Trial) och VA NEPHRON-D (The Veterans Affairs Nephropathy in Diabetes)) har undersökt den kombinerade användningen av en ACE-hämmare och en angiotensin II-receptorblockerare.</w:t>
      </w:r>
    </w:p>
    <w:p w:rsidR="003F054A" w:rsidRPr="00A17AD3" w:rsidRDefault="003F054A" w:rsidP="003F054A">
      <w:pPr>
        <w:rPr>
          <w:bCs/>
          <w:lang w:val="sv-SE"/>
        </w:rPr>
      </w:pPr>
      <w:r w:rsidRPr="00A17AD3">
        <w:rPr>
          <w:rStyle w:val="Normal"/>
          <w:lang w:val="sv-SE"/>
        </w:rPr>
        <w:t>ONTARGET var en studie som genomfördes på patienter med en anamnes av kardiovaskulär och cerebrovaskulär sjukdom, eller typ 2-diabetes mellitus åtföljt av evidens för slutorganskada. VA NEPHRON-D var en studie på patienter med typ 2-diabetes mellitus och diabetesnefropati.</w:t>
      </w:r>
    </w:p>
    <w:p w:rsidR="003F054A" w:rsidRPr="00A17AD3" w:rsidRDefault="003F054A" w:rsidP="003F054A">
      <w:pPr>
        <w:rPr>
          <w:bCs/>
          <w:lang w:val="sv-SE"/>
        </w:rPr>
      </w:pPr>
      <w:r w:rsidRPr="00A17AD3">
        <w:rPr>
          <w:rStyle w:val="Normal"/>
          <w:lang w:val="sv-SE"/>
        </w:rPr>
        <w:t>Dessa studier har inte visat någon signifikant nytta på renala och/eller kardiovaskulära resultat och mortalitet, medan en ökad risk för hyperkalemi, akut njurskada och/eller hypotoni observerades jämfört med monoterapi. Då deras farmakodynamiska egenskaper liknar varandra är dessa resultat även relevanta för andra ACE-hämmare och angiotensin II-receptorblockerare.</w:t>
      </w:r>
    </w:p>
    <w:p w:rsidR="003F054A" w:rsidRPr="00A17AD3" w:rsidRDefault="003F054A" w:rsidP="003F054A">
      <w:pPr>
        <w:rPr>
          <w:bCs/>
          <w:lang w:val="sv-SE"/>
        </w:rPr>
      </w:pPr>
      <w:r w:rsidRPr="00A17AD3">
        <w:rPr>
          <w:rStyle w:val="Normal"/>
          <w:lang w:val="sv-SE"/>
        </w:rPr>
        <w:t>ACE-hämmare och angiotensin II-receptorblockerare bör därför inte användas samtidigt hos patienter med diabetesnefropati.</w:t>
      </w:r>
    </w:p>
    <w:p w:rsidR="003F054A" w:rsidRPr="00A17AD3" w:rsidRDefault="003F054A" w:rsidP="003F054A">
      <w:pPr>
        <w:rPr>
          <w:bCs/>
          <w:lang w:val="sv-SE"/>
        </w:rPr>
      </w:pPr>
      <w:r w:rsidRPr="00A17AD3">
        <w:rPr>
          <w:rStyle w:val="Normal"/>
          <w:lang w:val="sv-SE"/>
        </w:rPr>
        <w:t>ALTITUDE (Aliskiren Trial in Type 2 Diabetes Using Cardiovascular and Renal Disease Endpoints) var en studie med syfte att testa nyttan av att lägga till aliskiren till en standardbehandling med en ACE-hämmare eller en angiotensin II-receptorblockerare hos patienter med typ 2-diabetes mellitus och kronisk njursjukdom, kardiovaskulär sjukdom eller både och. Studien avslutades i förtid eftersom det fanns en ökad risk för oönskat utfall. Både kardiovaskulär död och stroke var numerärt vanligare i aliskiren-gruppen än i placebo-gruppen och oönskade händelser och allvarliga oönskade händelser av intresse (hyperkalemi, hypotoni och njurdysfunktion) rapporterades med högre frekvens i aliskiren-gruppen än i placebo-gruppen.</w:t>
      </w:r>
    </w:p>
    <w:p w:rsidR="003F054A" w:rsidRDefault="003F054A">
      <w:pPr>
        <w:pStyle w:val="EMEABodyText"/>
        <w:rPr>
          <w:lang w:val="sv-SE"/>
        </w:rPr>
      </w:pPr>
    </w:p>
    <w:p w:rsidR="000B68CB" w:rsidRDefault="000B68CB">
      <w:pPr>
        <w:pStyle w:val="EMEAHeading2"/>
        <w:rPr>
          <w:lang w:val="sv-SE"/>
        </w:rPr>
      </w:pPr>
      <w:r>
        <w:rPr>
          <w:lang w:val="sv-SE"/>
        </w:rPr>
        <w:t>5.2</w:t>
      </w:r>
      <w:r>
        <w:rPr>
          <w:lang w:val="sv-SE"/>
        </w:rPr>
        <w:tab/>
        <w:t>Farmakokinetiska egenskaper</w:t>
      </w:r>
    </w:p>
    <w:p w:rsidR="000B68CB" w:rsidRDefault="000B68CB" w:rsidP="000B68CB">
      <w:pPr>
        <w:pStyle w:val="EMEAHeading2"/>
        <w:rPr>
          <w:lang w:val="sv-SE"/>
        </w:rPr>
      </w:pPr>
    </w:p>
    <w:p w:rsidR="000B68CB" w:rsidRDefault="000B68CB">
      <w:pPr>
        <w:pStyle w:val="EMEABodyText"/>
        <w:rPr>
          <w:lang w:val="sv-SE"/>
        </w:rPr>
      </w:pPr>
      <w:r>
        <w:rPr>
          <w:lang w:val="sv-SE"/>
        </w:rPr>
        <w:t xml:space="preserve">Efter oral administrering absorberas irbesartan väl: studier av den absoluta biotillgängligheten gav värden på c:a 60-80%. Samtidigt intag av föda har ingen signifikant inverkan på biotillgängligheten av irbesartan. Plasmaproteinbindningen är cirka 96% med försumbar bindning till blodcellskomponenterna. Distributionsvolymen är 53-93 liter. Efter oral eller intravenös administrering av </w:t>
      </w:r>
      <w:r>
        <w:rPr>
          <w:vertAlign w:val="superscript"/>
          <w:lang w:val="sv-SE"/>
        </w:rPr>
        <w:t>14</w:t>
      </w:r>
      <w:r>
        <w:rPr>
          <w:lang w:val="sv-SE"/>
        </w:rPr>
        <w:t>C-irbesartan utgörs 80-85% av radioaktiviteten i plasma av oförändrat irbesartan. Irbesartan metaboliseras i levern via glukuronidkonjugering och oxidering. Huvudmetabolit i plasma är irbesartan</w:t>
      </w:r>
      <w:r>
        <w:rPr>
          <w:lang w:val="sv-SE"/>
        </w:rPr>
        <w:softHyphen/>
        <w:t xml:space="preserve">glukuronid (cirka 6%). </w:t>
      </w:r>
      <w:r>
        <w:rPr>
          <w:i/>
          <w:lang w:val="sv-SE"/>
        </w:rPr>
        <w:t>In vitro</w:t>
      </w:r>
      <w:r>
        <w:rPr>
          <w:lang w:val="sv-SE"/>
        </w:rPr>
        <w:t>-studier visar att irbesartan primärt oxideras av cytokrom P450 enzymet CYP2C9; isoenzym CYP3A4 har försumbar effekt.</w:t>
      </w:r>
    </w:p>
    <w:p w:rsidR="000B68CB" w:rsidRDefault="000B68CB">
      <w:pPr>
        <w:pStyle w:val="EMEABodyText"/>
        <w:rPr>
          <w:lang w:val="sv-SE"/>
        </w:rPr>
      </w:pPr>
    </w:p>
    <w:p w:rsidR="000B68CB" w:rsidRDefault="000B68CB">
      <w:pPr>
        <w:pStyle w:val="EMEABodyText"/>
        <w:rPr>
          <w:lang w:val="sv-SE"/>
        </w:rPr>
      </w:pPr>
      <w:r>
        <w:rPr>
          <w:lang w:val="sv-SE"/>
        </w:rPr>
        <w:t xml:space="preserve">Irbesartan uppvisar linjär och dosproportionell farmakokinetik i dosområdet 10-600 mg. En proportionellt mindre ökning av den orala absorptionen observerades vid doser över 600 mg (två gånger den rekommenderade maximaldosen); orsaken till detta är okänd. Maximal koncentration i plasma uppnås 1,5-2 timmar efter oral administrering. Totala och renala clearance är 157-176 respektive 3-3,5 ml/min. Den terminala halveringstiden vid elimination av irbesartan är 11-15 timmar. Steady state för plasmakoncentrationen uppnås inom 3 dagar efter påbörjande av dosering en gång dagligen. Begränsad ackumulation av irbesartan (&lt; 20%) ses i plasma efter upprepade doser en gång dagligen. I en studie har något högre plasmakoncentrationer av irbesartan observerats hos kvinnliga hypertoniker. Det förelåg emellertid ingen skillnad i halveringstid och ackumulation av irbesartan. Dosjustering är ej nödvändig för kvinnliga patienter. AUC och </w:t>
      </w:r>
      <w:r w:rsidRPr="006C770C">
        <w:rPr>
          <w:lang w:val="sv-SE"/>
        </w:rPr>
        <w:t>C</w:t>
      </w:r>
      <w:r w:rsidRPr="006C770C">
        <w:rPr>
          <w:rStyle w:val="EMEASubscript"/>
          <w:lang w:val="sv-SE"/>
        </w:rPr>
        <w:t>max</w:t>
      </w:r>
      <w:r>
        <w:rPr>
          <w:lang w:val="sv-SE"/>
        </w:rPr>
        <w:t xml:space="preserve"> värden för irbesartan var också något högre för äldre patienter (≥ 65 år) än för yngre (18-40 år). Den terminala halveringstiden var dock inte signifikant förändrad. Dosjusteringar är ej nödvändiga hos äldre patienter.</w:t>
      </w:r>
    </w:p>
    <w:p w:rsidR="000B68CB" w:rsidRDefault="000B68CB">
      <w:pPr>
        <w:pStyle w:val="EMEABodyText"/>
        <w:rPr>
          <w:lang w:val="sv-SE"/>
        </w:rPr>
      </w:pPr>
    </w:p>
    <w:p w:rsidR="000B68CB" w:rsidRDefault="000B68CB">
      <w:pPr>
        <w:pStyle w:val="EMEABodyText"/>
        <w:rPr>
          <w:lang w:val="sv-SE"/>
        </w:rPr>
      </w:pPr>
      <w:r>
        <w:rPr>
          <w:lang w:val="sv-SE"/>
        </w:rPr>
        <w:t xml:space="preserve">Irbesartan och dess metaboliter elimineras både via gallan och urinen. Efter antingen oral eller iv administrering av </w:t>
      </w:r>
      <w:r>
        <w:rPr>
          <w:vertAlign w:val="superscript"/>
          <w:lang w:val="sv-SE"/>
        </w:rPr>
        <w:t>14</w:t>
      </w:r>
      <w:r>
        <w:rPr>
          <w:lang w:val="sv-SE"/>
        </w:rPr>
        <w:t>C-irbesartan återfinnes cirka 20% av radioaktiviteten i urinen och resterande del i feces. Mindre än 2% av dosen utsöndras som oförändrat irbesartan i urinen.</w:t>
      </w:r>
    </w:p>
    <w:p w:rsidR="000B68CB" w:rsidRDefault="000B68CB">
      <w:pPr>
        <w:pStyle w:val="EMEABodyText"/>
        <w:rPr>
          <w:lang w:val="sv-SE"/>
        </w:rPr>
      </w:pPr>
    </w:p>
    <w:p w:rsidR="000B68CB" w:rsidRPr="00116401" w:rsidRDefault="000B68CB" w:rsidP="000B68CB">
      <w:pPr>
        <w:pStyle w:val="EMEABodyText"/>
        <w:rPr>
          <w:u w:val="single"/>
          <w:lang w:val="sv-SE"/>
        </w:rPr>
      </w:pPr>
      <w:r w:rsidRPr="00116401">
        <w:rPr>
          <w:u w:val="single"/>
          <w:lang w:val="sv-SE"/>
        </w:rPr>
        <w:t>Pediatrisk population</w:t>
      </w:r>
    </w:p>
    <w:p w:rsidR="000B68CB" w:rsidRDefault="000B68CB">
      <w:pPr>
        <w:pStyle w:val="EMEABodyText"/>
        <w:rPr>
          <w:lang w:val="sv-SE"/>
        </w:rPr>
      </w:pPr>
      <w:r>
        <w:rPr>
          <w:lang w:val="sv-SE"/>
        </w:rPr>
        <w:t xml:space="preserve">Irbesartans farmakokinetik utvärderades hos </w:t>
      </w:r>
      <w:r w:rsidRPr="006561A4">
        <w:rPr>
          <w:lang w:val="sv-SE"/>
        </w:rPr>
        <w:t>2</w:t>
      </w:r>
      <w:r>
        <w:rPr>
          <w:lang w:val="sv-SE"/>
        </w:rPr>
        <w:t>3 hypertensiva barn efter 4 veckors administrering av en eller flera dagliga doser irbesartan (2 mg/kg) upp till en maximal daglig dos på 150 mg. Av dessa 23 barn kunde 21 utvärderas med avseende på farmakokinetik i jämförelse med vuxna (12 barn över 12 år, nio barn mellan 6 och 12 år). Resultaten visade att C</w:t>
      </w:r>
      <w:r w:rsidRPr="00017B05">
        <w:rPr>
          <w:szCs w:val="22"/>
          <w:vertAlign w:val="subscript"/>
          <w:lang w:val="sv-SE"/>
        </w:rPr>
        <w:t>max</w:t>
      </w:r>
      <w:r>
        <w:rPr>
          <w:lang w:val="sv-SE"/>
        </w:rPr>
        <w:t>, AUC och clearance var jämförbara med dem som sågs hos vuxna patienter som fick 150 mg irbesartan dagligen. En begränsad accumulering av irbesartan (18%) i plasma sågs vid upprepad dosering en gång dagligen.</w:t>
      </w:r>
    </w:p>
    <w:p w:rsidR="000B68CB" w:rsidRDefault="000B68CB">
      <w:pPr>
        <w:pStyle w:val="EMEABodyText"/>
        <w:rPr>
          <w:lang w:val="sv-SE"/>
        </w:rPr>
      </w:pPr>
    </w:p>
    <w:p w:rsidR="000B68CB" w:rsidRDefault="000B68CB">
      <w:pPr>
        <w:pStyle w:val="EMEABodyText"/>
        <w:rPr>
          <w:lang w:val="sv-SE"/>
        </w:rPr>
      </w:pPr>
      <w:r w:rsidRPr="00DF551F">
        <w:rPr>
          <w:u w:val="single"/>
          <w:lang w:val="sv-SE"/>
        </w:rPr>
        <w:t>Nedsatt njurfunktion:</w:t>
      </w:r>
      <w:r>
        <w:rPr>
          <w:lang w:val="sv-SE"/>
        </w:rPr>
        <w:t xml:space="preserve"> hos patienter med nedsatt njurfunktion eller hos patienter i hemodialys är de farmakokinetiska parametrarna för irbesartan ej signifikant förändrade. Irbesartan avlägsnas ej genom hemodialys.</w:t>
      </w:r>
    </w:p>
    <w:p w:rsidR="000B68CB" w:rsidRDefault="000B68CB">
      <w:pPr>
        <w:pStyle w:val="EMEABodyText"/>
        <w:rPr>
          <w:lang w:val="sv-SE"/>
        </w:rPr>
      </w:pPr>
    </w:p>
    <w:p w:rsidR="000B68CB" w:rsidRDefault="000B68CB">
      <w:pPr>
        <w:pStyle w:val="EMEABodyText"/>
        <w:rPr>
          <w:lang w:val="sv-SE"/>
        </w:rPr>
      </w:pPr>
      <w:r w:rsidRPr="00DF551F">
        <w:rPr>
          <w:u w:val="single"/>
          <w:lang w:val="sv-SE"/>
        </w:rPr>
        <w:t>Nedsatt leverfunktion:</w:t>
      </w:r>
      <w:r>
        <w:rPr>
          <w:lang w:val="sv-SE"/>
        </w:rPr>
        <w:t xml:space="preserve"> hos patienter med mild till måttlig cirros är de farmakokinetiska parametrarna för irbesartan ej signifikant förändrade. Studier har ej genomförts på patienter med svårt nedsatt leverfunktion.</w:t>
      </w:r>
    </w:p>
    <w:p w:rsidR="000B68CB" w:rsidRDefault="000B68CB">
      <w:pPr>
        <w:pStyle w:val="EMEABodyText"/>
        <w:rPr>
          <w:lang w:val="sv-SE"/>
        </w:rPr>
      </w:pPr>
    </w:p>
    <w:p w:rsidR="000B68CB" w:rsidRDefault="000B68CB">
      <w:pPr>
        <w:pStyle w:val="EMEAHeading2"/>
        <w:rPr>
          <w:lang w:val="sv-SE"/>
        </w:rPr>
      </w:pPr>
      <w:r>
        <w:rPr>
          <w:lang w:val="sv-SE"/>
        </w:rPr>
        <w:t>5.3</w:t>
      </w:r>
      <w:r>
        <w:rPr>
          <w:lang w:val="sv-SE"/>
        </w:rPr>
        <w:tab/>
        <w:t>Prekliniska säkerhetsuppgifter</w:t>
      </w:r>
    </w:p>
    <w:p w:rsidR="000B68CB" w:rsidRDefault="000B68CB" w:rsidP="000B68CB">
      <w:pPr>
        <w:pStyle w:val="EMEAHeading2"/>
        <w:rPr>
          <w:lang w:val="sv-SE"/>
        </w:rPr>
      </w:pPr>
    </w:p>
    <w:p w:rsidR="000B68CB" w:rsidRDefault="000B68CB">
      <w:pPr>
        <w:pStyle w:val="EMEABodyText"/>
        <w:rPr>
          <w:lang w:val="sv-SE"/>
        </w:rPr>
      </w:pPr>
      <w:r>
        <w:rPr>
          <w:lang w:val="sv-SE"/>
        </w:rPr>
        <w:t>Inga tecken på systemtoxicitet eller onormal toxicitet på målorgan förelåg vid kliniskt relevanta doser. I icke-kliniska säkerhetsstudier orsakade höga doser av irbesartan (≥ 250 mg/kg/dag hos råttor och ≥ 100 mg/kg/dag hos macaque-apor) en sänkning av laboratorievärden för röda blodkroppar (erytrocyter, hemoglobin, hematokrit). Hos råtta och macaque-apor inducerade irbesartan i mycket höga doser (≥ 500 mg/kg/dag) degenerativa förändringar i njurarna (såsom interstitiell nefrit, tubulär dilatation, basofila tubuli, ökade plasmakoncentrationer av urinämne och kreatinin) vilka anses sekundära till den hypotensiva effekten av läkemedlet som medförde minskad renal perfusion. Vidare inducerade irbesartan hyperplasi/hypertrofi av de juxtaglomerulära cellerna (hos råttor vid doser ≥ 90 mg/kg/dag, hos macaque-apor vid doser ≥ 10 mg/kg/dag). Alla dessa förändringar ansågs orsakade av den farmakologiska effekten av irbesartan. För terapeutiska doser av irbesartan till människa, synes hyperplasin/hypertrofin av de juxtaglomerulära cellerna ej ha någon relevans.</w:t>
      </w:r>
    </w:p>
    <w:p w:rsidR="000B68CB" w:rsidRDefault="000B68CB">
      <w:pPr>
        <w:pStyle w:val="EMEABodyText"/>
        <w:rPr>
          <w:lang w:val="sv-SE"/>
        </w:rPr>
      </w:pPr>
    </w:p>
    <w:p w:rsidR="000B68CB" w:rsidRDefault="000B68CB">
      <w:pPr>
        <w:pStyle w:val="EMEABodyText"/>
        <w:rPr>
          <w:lang w:val="sv-SE"/>
        </w:rPr>
      </w:pPr>
      <w:r>
        <w:rPr>
          <w:lang w:val="sv-SE"/>
        </w:rPr>
        <w:t>Det fanns inga tecken på mutagenicitet, klastogenicitet eller karcinogenicitet.</w:t>
      </w:r>
    </w:p>
    <w:p w:rsidR="000B68CB" w:rsidRDefault="000B68CB">
      <w:pPr>
        <w:pStyle w:val="EMEABodyText"/>
        <w:rPr>
          <w:lang w:val="sv-SE"/>
        </w:rPr>
      </w:pPr>
    </w:p>
    <w:p w:rsidR="000B68CB" w:rsidRDefault="000B68CB">
      <w:pPr>
        <w:pStyle w:val="EMEABodyText"/>
        <w:rPr>
          <w:lang w:val="sv-SE"/>
        </w:rPr>
      </w:pPr>
      <w:r>
        <w:rPr>
          <w:lang w:val="sv-SE"/>
        </w:rPr>
        <w:t>I studier på han- och honråttor påverkades inte fertiliteten eller den reproduktiva förmågan, inte heller vid orala doser av irbesartan som orsakade viss parental toxicitet (från 50 till 650 mg/kg/dag), inklusive mortalitet vid den högsta dosen. Ingen signifikant påverkan av antalet gulkroppar, implantationer eller levande foster observerades. Irbesartan påverkade inte avkommans överlevnad, utveckling eller reproduktion. Djurstudier visar att radioisotopmärkt irbesartan kan påvisas hos rått- och kaninfoster. Irbesartan utsöndras i mjölken hos ammande råttor.</w:t>
      </w:r>
    </w:p>
    <w:p w:rsidR="000B68CB" w:rsidRDefault="000B68CB">
      <w:pPr>
        <w:pStyle w:val="EMEABodyText"/>
        <w:rPr>
          <w:lang w:val="sv-SE"/>
        </w:rPr>
      </w:pPr>
    </w:p>
    <w:p w:rsidR="000B68CB" w:rsidRDefault="000B68CB">
      <w:pPr>
        <w:pStyle w:val="EMEABodyText"/>
        <w:rPr>
          <w:lang w:val="sv-SE"/>
        </w:rPr>
      </w:pPr>
      <w:r>
        <w:rPr>
          <w:lang w:val="sv-SE"/>
        </w:rPr>
        <w:t>Djurstudier med irbesartan visade på råttfoster övergående toxiska effekter (förstorat njurbäcken, hydrouretär eller subkutant ödem), som försvann efter födseln. Hos kaniner observerades abort eller tidig resorption vid doser, som hos modern orsakade signifikant toxicitet inklusive död. Inga teratogena effekter sågs hos råtta eller kanin.</w:t>
      </w:r>
    </w:p>
    <w:p w:rsidR="000B68CB" w:rsidRDefault="000B68CB">
      <w:pPr>
        <w:pStyle w:val="EMEABodyText"/>
        <w:rPr>
          <w:lang w:val="sv-SE"/>
        </w:rPr>
      </w:pPr>
    </w:p>
    <w:p w:rsidR="000B68CB" w:rsidRDefault="000B68CB">
      <w:pPr>
        <w:pStyle w:val="EMEABodyText"/>
        <w:rPr>
          <w:lang w:val="sv-SE"/>
        </w:rPr>
      </w:pPr>
    </w:p>
    <w:p w:rsidR="000B68CB" w:rsidRDefault="000B68CB">
      <w:pPr>
        <w:pStyle w:val="EMEAHeading1"/>
        <w:rPr>
          <w:lang w:val="sv-SE"/>
        </w:rPr>
      </w:pPr>
      <w:r>
        <w:rPr>
          <w:lang w:val="sv-SE"/>
        </w:rPr>
        <w:t>6.</w:t>
      </w:r>
      <w:r>
        <w:rPr>
          <w:lang w:val="sv-SE"/>
        </w:rPr>
        <w:tab/>
        <w:t>FARMACEUTISKA UPPGIFTER</w:t>
      </w:r>
    </w:p>
    <w:p w:rsidR="000B68CB" w:rsidRDefault="000B68CB" w:rsidP="000B68CB">
      <w:pPr>
        <w:pStyle w:val="EMEAHeading1"/>
        <w:rPr>
          <w:lang w:val="sv-SE"/>
        </w:rPr>
      </w:pPr>
    </w:p>
    <w:p w:rsidR="000B68CB" w:rsidRDefault="000B68CB">
      <w:pPr>
        <w:pStyle w:val="EMEAHeading2"/>
        <w:rPr>
          <w:lang w:val="sv-SE"/>
        </w:rPr>
      </w:pPr>
      <w:r>
        <w:rPr>
          <w:lang w:val="sv-SE"/>
        </w:rPr>
        <w:t>6.1</w:t>
      </w:r>
      <w:r>
        <w:rPr>
          <w:lang w:val="sv-SE"/>
        </w:rPr>
        <w:tab/>
        <w:t>Förteckning över hjälpämnen</w:t>
      </w:r>
    </w:p>
    <w:p w:rsidR="000B68CB" w:rsidRDefault="000B68CB" w:rsidP="000B68CB">
      <w:pPr>
        <w:pStyle w:val="EMEAHeading2"/>
        <w:rPr>
          <w:lang w:val="sv-SE"/>
        </w:rPr>
      </w:pPr>
    </w:p>
    <w:p w:rsidR="000B68CB" w:rsidRDefault="000B68CB">
      <w:pPr>
        <w:pStyle w:val="EMEABodyText"/>
        <w:rPr>
          <w:lang w:val="sv-SE"/>
        </w:rPr>
      </w:pPr>
      <w:r>
        <w:rPr>
          <w:lang w:val="sv-SE"/>
        </w:rPr>
        <w:t>Tablettkärna:</w:t>
      </w:r>
    </w:p>
    <w:p w:rsidR="000B68CB" w:rsidRDefault="000B68CB">
      <w:pPr>
        <w:pStyle w:val="EMEABodyText"/>
        <w:rPr>
          <w:lang w:val="sv-SE"/>
        </w:rPr>
      </w:pPr>
      <w:r>
        <w:rPr>
          <w:lang w:val="sv-SE"/>
        </w:rPr>
        <w:t>Laktosmonohydrat</w:t>
      </w:r>
    </w:p>
    <w:p w:rsidR="000B68CB" w:rsidRDefault="000B68CB">
      <w:pPr>
        <w:pStyle w:val="EMEABodyText"/>
        <w:rPr>
          <w:lang w:val="sv-SE"/>
        </w:rPr>
      </w:pPr>
      <w:r>
        <w:rPr>
          <w:lang w:val="sv-SE"/>
        </w:rPr>
        <w:t>Mikrokristallin cellulosa</w:t>
      </w:r>
    </w:p>
    <w:p w:rsidR="000B68CB" w:rsidRDefault="000B68CB">
      <w:pPr>
        <w:pStyle w:val="EMEABodyText"/>
        <w:rPr>
          <w:lang w:val="sv-SE"/>
        </w:rPr>
      </w:pPr>
      <w:r>
        <w:rPr>
          <w:lang w:val="sv-SE"/>
        </w:rPr>
        <w:t>Kroskarmellosnatrium</w:t>
      </w:r>
    </w:p>
    <w:p w:rsidR="000B68CB" w:rsidRDefault="000B68CB">
      <w:pPr>
        <w:pStyle w:val="EMEABodyText"/>
        <w:rPr>
          <w:lang w:val="sv-SE"/>
        </w:rPr>
      </w:pPr>
      <w:r>
        <w:rPr>
          <w:lang w:val="sv-SE"/>
        </w:rPr>
        <w:t>Hypromellos</w:t>
      </w:r>
    </w:p>
    <w:p w:rsidR="000B68CB" w:rsidRDefault="000B68CB">
      <w:pPr>
        <w:pStyle w:val="EMEABodyText"/>
        <w:rPr>
          <w:lang w:val="sv-SE"/>
        </w:rPr>
      </w:pPr>
      <w:r>
        <w:rPr>
          <w:lang w:val="sv-SE"/>
        </w:rPr>
        <w:t>Kiseldioxid</w:t>
      </w:r>
    </w:p>
    <w:p w:rsidR="000B68CB" w:rsidRDefault="000B68CB">
      <w:pPr>
        <w:pStyle w:val="EMEABodyText"/>
        <w:rPr>
          <w:lang w:val="sv-SE"/>
        </w:rPr>
      </w:pPr>
      <w:r>
        <w:rPr>
          <w:lang w:val="sv-SE"/>
        </w:rPr>
        <w:t>Magnesiumstearat.</w:t>
      </w:r>
    </w:p>
    <w:p w:rsidR="000B68CB" w:rsidRDefault="000B68CB">
      <w:pPr>
        <w:pStyle w:val="EMEABodyText"/>
        <w:rPr>
          <w:lang w:val="sv-SE"/>
        </w:rPr>
      </w:pPr>
    </w:p>
    <w:p w:rsidR="000B68CB" w:rsidRDefault="000B68CB">
      <w:pPr>
        <w:pStyle w:val="EMEABodyText"/>
        <w:rPr>
          <w:lang w:val="sv-SE"/>
        </w:rPr>
      </w:pPr>
      <w:r>
        <w:rPr>
          <w:lang w:val="sv-SE"/>
        </w:rPr>
        <w:t>Filmdragering:</w:t>
      </w:r>
    </w:p>
    <w:p w:rsidR="000B68CB" w:rsidRDefault="000B68CB">
      <w:pPr>
        <w:pStyle w:val="EMEABodyText"/>
        <w:rPr>
          <w:lang w:val="sv-SE"/>
        </w:rPr>
      </w:pPr>
      <w:r>
        <w:rPr>
          <w:lang w:val="sv-SE"/>
        </w:rPr>
        <w:t>Laktosmonohydrat</w:t>
      </w:r>
    </w:p>
    <w:p w:rsidR="000B68CB" w:rsidRDefault="000B68CB">
      <w:pPr>
        <w:pStyle w:val="EMEABodyText"/>
        <w:rPr>
          <w:lang w:val="sv-SE"/>
        </w:rPr>
      </w:pPr>
      <w:r>
        <w:rPr>
          <w:lang w:val="sv-SE"/>
        </w:rPr>
        <w:t>Hypromellos</w:t>
      </w:r>
    </w:p>
    <w:p w:rsidR="000B68CB" w:rsidRDefault="000B68CB">
      <w:pPr>
        <w:pStyle w:val="EMEABodyText"/>
        <w:rPr>
          <w:lang w:val="sv-SE"/>
        </w:rPr>
      </w:pPr>
      <w:r>
        <w:rPr>
          <w:lang w:val="sv-SE"/>
        </w:rPr>
        <w:t>Titandioxid</w:t>
      </w:r>
    </w:p>
    <w:p w:rsidR="000B68CB" w:rsidRDefault="000B68CB">
      <w:pPr>
        <w:pStyle w:val="EMEABodyText"/>
        <w:rPr>
          <w:lang w:val="sv-SE"/>
        </w:rPr>
      </w:pPr>
      <w:r>
        <w:rPr>
          <w:lang w:val="sv-SE"/>
        </w:rPr>
        <w:t>Makrogol 3000</w:t>
      </w:r>
    </w:p>
    <w:p w:rsidR="000B68CB" w:rsidRDefault="000B68CB">
      <w:pPr>
        <w:pStyle w:val="EMEABodyText"/>
        <w:rPr>
          <w:lang w:val="sv-SE"/>
        </w:rPr>
      </w:pPr>
      <w:r>
        <w:rPr>
          <w:lang w:val="sv-SE"/>
        </w:rPr>
        <w:t>Karnaubavax.</w:t>
      </w:r>
    </w:p>
    <w:p w:rsidR="000B68CB" w:rsidRDefault="000B68CB">
      <w:pPr>
        <w:pStyle w:val="EMEABodyText"/>
        <w:rPr>
          <w:lang w:val="sv-SE"/>
        </w:rPr>
      </w:pPr>
    </w:p>
    <w:p w:rsidR="000B68CB" w:rsidRDefault="000B68CB">
      <w:pPr>
        <w:pStyle w:val="EMEAHeading2"/>
        <w:rPr>
          <w:lang w:val="sv-SE"/>
        </w:rPr>
      </w:pPr>
      <w:r>
        <w:rPr>
          <w:lang w:val="sv-SE"/>
        </w:rPr>
        <w:t>6.2</w:t>
      </w:r>
      <w:r>
        <w:rPr>
          <w:lang w:val="sv-SE"/>
        </w:rPr>
        <w:tab/>
        <w:t>Inkompatibiliteter</w:t>
      </w:r>
    </w:p>
    <w:p w:rsidR="000B68CB" w:rsidRDefault="000B68CB" w:rsidP="000B68CB">
      <w:pPr>
        <w:pStyle w:val="EMEAHeading2"/>
        <w:rPr>
          <w:lang w:val="sv-SE"/>
        </w:rPr>
      </w:pPr>
    </w:p>
    <w:p w:rsidR="000B68CB" w:rsidRDefault="000B68CB">
      <w:pPr>
        <w:pStyle w:val="EMEABodyText"/>
        <w:rPr>
          <w:lang w:val="sv-SE"/>
        </w:rPr>
      </w:pPr>
      <w:r>
        <w:rPr>
          <w:lang w:val="sv-SE"/>
        </w:rPr>
        <w:t>Ej relevant.</w:t>
      </w:r>
    </w:p>
    <w:p w:rsidR="000B68CB" w:rsidRDefault="000B68CB">
      <w:pPr>
        <w:pStyle w:val="EMEABodyText"/>
        <w:rPr>
          <w:lang w:val="sv-SE"/>
        </w:rPr>
      </w:pPr>
    </w:p>
    <w:p w:rsidR="000B68CB" w:rsidRDefault="000B68CB">
      <w:pPr>
        <w:pStyle w:val="EMEAHeading2"/>
        <w:rPr>
          <w:lang w:val="sv-SE"/>
        </w:rPr>
      </w:pPr>
      <w:r>
        <w:rPr>
          <w:lang w:val="sv-SE"/>
        </w:rPr>
        <w:t>6.3</w:t>
      </w:r>
      <w:r>
        <w:rPr>
          <w:lang w:val="sv-SE"/>
        </w:rPr>
        <w:tab/>
        <w:t>Hållbarhet</w:t>
      </w:r>
    </w:p>
    <w:p w:rsidR="000B68CB" w:rsidRDefault="000B68CB" w:rsidP="000B68CB">
      <w:pPr>
        <w:pStyle w:val="EMEAHeading2"/>
        <w:rPr>
          <w:lang w:val="sv-SE"/>
        </w:rPr>
      </w:pPr>
    </w:p>
    <w:p w:rsidR="000B68CB" w:rsidRDefault="000B68CB">
      <w:pPr>
        <w:pStyle w:val="EMEABodyText"/>
        <w:rPr>
          <w:lang w:val="sv-SE"/>
        </w:rPr>
      </w:pPr>
      <w:r>
        <w:rPr>
          <w:lang w:val="sv-SE"/>
        </w:rPr>
        <w:t>3 år.</w:t>
      </w:r>
    </w:p>
    <w:p w:rsidR="000B68CB" w:rsidRDefault="000B68CB">
      <w:pPr>
        <w:pStyle w:val="EMEABodyText"/>
        <w:rPr>
          <w:lang w:val="sv-SE"/>
        </w:rPr>
      </w:pPr>
    </w:p>
    <w:p w:rsidR="000B68CB" w:rsidRDefault="000B68CB">
      <w:pPr>
        <w:pStyle w:val="EMEAHeading2"/>
        <w:rPr>
          <w:lang w:val="sv-SE"/>
        </w:rPr>
      </w:pPr>
      <w:r>
        <w:rPr>
          <w:lang w:val="sv-SE"/>
        </w:rPr>
        <w:t>6.4</w:t>
      </w:r>
      <w:r>
        <w:rPr>
          <w:lang w:val="sv-SE"/>
        </w:rPr>
        <w:tab/>
        <w:t>Särskilda förvaringsanvisningar</w:t>
      </w:r>
    </w:p>
    <w:p w:rsidR="000B68CB" w:rsidRDefault="000B68CB" w:rsidP="000B68CB">
      <w:pPr>
        <w:pStyle w:val="EMEAHeading2"/>
        <w:rPr>
          <w:lang w:val="sv-SE"/>
        </w:rPr>
      </w:pPr>
    </w:p>
    <w:p w:rsidR="000B68CB" w:rsidRDefault="000B68CB">
      <w:pPr>
        <w:pStyle w:val="EMEABodyText"/>
        <w:rPr>
          <w:lang w:val="sv-SE"/>
        </w:rPr>
      </w:pPr>
      <w:r>
        <w:rPr>
          <w:lang w:val="sv-SE"/>
        </w:rPr>
        <w:t>Förvaras vid högst 30</w:t>
      </w:r>
      <w:r>
        <w:rPr>
          <w:vertAlign w:val="superscript"/>
          <w:lang w:val="sv-SE"/>
        </w:rPr>
        <w:t>o</w:t>
      </w:r>
      <w:r>
        <w:rPr>
          <w:lang w:val="sv-SE"/>
        </w:rPr>
        <w:t>C.</w:t>
      </w:r>
    </w:p>
    <w:p w:rsidR="000B68CB" w:rsidRDefault="000B68CB">
      <w:pPr>
        <w:pStyle w:val="EMEABodyText"/>
        <w:rPr>
          <w:lang w:val="sv-SE"/>
        </w:rPr>
      </w:pPr>
    </w:p>
    <w:p w:rsidR="000B68CB" w:rsidRDefault="000B68CB">
      <w:pPr>
        <w:pStyle w:val="EMEAHeading2"/>
        <w:rPr>
          <w:lang w:val="sv-SE"/>
        </w:rPr>
      </w:pPr>
      <w:r>
        <w:rPr>
          <w:lang w:val="sv-SE"/>
        </w:rPr>
        <w:t>6.5</w:t>
      </w:r>
      <w:r>
        <w:rPr>
          <w:lang w:val="sv-SE"/>
        </w:rPr>
        <w:tab/>
        <w:t>Förpackningstyp och innehåll</w:t>
      </w:r>
    </w:p>
    <w:p w:rsidR="000B68CB" w:rsidRDefault="000B68CB" w:rsidP="000B68CB">
      <w:pPr>
        <w:pStyle w:val="EMEAHeading2"/>
        <w:rPr>
          <w:lang w:val="sv-SE"/>
        </w:rPr>
      </w:pPr>
    </w:p>
    <w:p w:rsidR="000B68CB" w:rsidRDefault="000B68CB">
      <w:pPr>
        <w:pStyle w:val="EMEABodyText"/>
        <w:rPr>
          <w:lang w:val="sv-SE"/>
        </w:rPr>
      </w:pPr>
      <w:r>
        <w:rPr>
          <w:lang w:val="sv-SE"/>
        </w:rPr>
        <w:t>Kartong med 14 filmdragerade tabletter i PVC/PVDC/Aluminiumfolie blister.</w:t>
      </w:r>
    </w:p>
    <w:p w:rsidR="000B68CB" w:rsidRDefault="000B68CB" w:rsidP="000B68CB">
      <w:pPr>
        <w:pStyle w:val="EMEABodyText"/>
        <w:rPr>
          <w:lang w:val="sv-SE"/>
        </w:rPr>
      </w:pPr>
      <w:r>
        <w:rPr>
          <w:lang w:val="sv-SE"/>
        </w:rPr>
        <w:t>Kartong med 28 filmdragerade tabletter i PVC/PVDC/Aluminiumfolie blister.</w:t>
      </w:r>
    </w:p>
    <w:p w:rsidR="000B68CB" w:rsidRDefault="000B68CB" w:rsidP="000B68CB">
      <w:pPr>
        <w:pStyle w:val="EMEABodyText"/>
        <w:rPr>
          <w:lang w:val="sv-SE"/>
        </w:rPr>
      </w:pPr>
      <w:r>
        <w:rPr>
          <w:lang w:val="sv-SE"/>
        </w:rPr>
        <w:t>Kartong med 30 filmdragerade tabletter i PVC/PVDC/Aluminiumfolie blister.</w:t>
      </w:r>
    </w:p>
    <w:p w:rsidR="000B68CB" w:rsidRDefault="000B68CB" w:rsidP="000B68CB">
      <w:pPr>
        <w:pStyle w:val="EMEABodyText"/>
        <w:rPr>
          <w:lang w:val="sv-SE"/>
        </w:rPr>
      </w:pPr>
      <w:r>
        <w:rPr>
          <w:lang w:val="sv-SE"/>
        </w:rPr>
        <w:t>Kartong med 56 filmdragerade tabletter i PVC/PVDC/Aluminiumfolie blister.</w:t>
      </w:r>
    </w:p>
    <w:p w:rsidR="000B68CB" w:rsidRDefault="000B68CB" w:rsidP="000B68CB">
      <w:pPr>
        <w:pStyle w:val="EMEABodyText"/>
        <w:rPr>
          <w:lang w:val="sv-SE"/>
        </w:rPr>
      </w:pPr>
      <w:r>
        <w:rPr>
          <w:lang w:val="sv-SE"/>
        </w:rPr>
        <w:t>Kartong med 84 filmdragerade tabletter i PVC/PVDC/Aluminiumfolie blister.</w:t>
      </w:r>
    </w:p>
    <w:p w:rsidR="000B68CB" w:rsidRDefault="000B68CB" w:rsidP="000B68CB">
      <w:pPr>
        <w:pStyle w:val="EMEABodyText"/>
        <w:rPr>
          <w:lang w:val="sv-SE"/>
        </w:rPr>
      </w:pPr>
      <w:r>
        <w:rPr>
          <w:lang w:val="sv-SE"/>
        </w:rPr>
        <w:t>Kartong med 90 filmdragerade tabletter i PVC/PVDC/Aluminiumfolie blister.</w:t>
      </w:r>
    </w:p>
    <w:p w:rsidR="000B68CB" w:rsidRDefault="000B68CB">
      <w:pPr>
        <w:pStyle w:val="EMEABodyText"/>
        <w:rPr>
          <w:lang w:val="sv-SE"/>
        </w:rPr>
      </w:pPr>
      <w:r>
        <w:rPr>
          <w:lang w:val="sv-SE"/>
        </w:rPr>
        <w:t>Kartong med 98 filmdragerade tabletter i PVC/PVDC/Aluminiumfolie blister.</w:t>
      </w:r>
    </w:p>
    <w:p w:rsidR="000B68CB" w:rsidRDefault="000B68CB">
      <w:pPr>
        <w:pStyle w:val="EMEABodyText"/>
        <w:rPr>
          <w:lang w:val="sv-SE"/>
        </w:rPr>
      </w:pPr>
      <w:r>
        <w:rPr>
          <w:lang w:val="sv-SE"/>
        </w:rPr>
        <w:t>Kartong med 56 x 1 filmdragerade tabletter i PVC/PVDC/Aluminiumfolie perforerad endosblister.</w:t>
      </w:r>
    </w:p>
    <w:p w:rsidR="000B68CB" w:rsidRDefault="000B68CB">
      <w:pPr>
        <w:pStyle w:val="EMEABodyText"/>
        <w:rPr>
          <w:lang w:val="sv-SE"/>
        </w:rPr>
      </w:pPr>
    </w:p>
    <w:p w:rsidR="000B68CB" w:rsidRDefault="000B68CB">
      <w:pPr>
        <w:pStyle w:val="EMEABodyText"/>
        <w:rPr>
          <w:lang w:val="sv-SE"/>
        </w:rPr>
      </w:pPr>
      <w:r>
        <w:rPr>
          <w:lang w:val="sv-SE"/>
        </w:rPr>
        <w:t>Eventuellt kommer inte alla förpackningsstorlekar att marknadsföras.</w:t>
      </w:r>
    </w:p>
    <w:p w:rsidR="000B68CB" w:rsidRDefault="000B68CB">
      <w:pPr>
        <w:pStyle w:val="EMEABodyText"/>
        <w:rPr>
          <w:lang w:val="sv-SE"/>
        </w:rPr>
      </w:pPr>
    </w:p>
    <w:p w:rsidR="000B68CB" w:rsidRDefault="000B68CB">
      <w:pPr>
        <w:pStyle w:val="EMEAHeading2"/>
        <w:rPr>
          <w:lang w:val="sv-SE"/>
        </w:rPr>
      </w:pPr>
      <w:r>
        <w:rPr>
          <w:lang w:val="sv-SE"/>
        </w:rPr>
        <w:t>6.6</w:t>
      </w:r>
      <w:r>
        <w:rPr>
          <w:lang w:val="sv-SE"/>
        </w:rPr>
        <w:tab/>
        <w:t>Särskilda anvisningar för destruktion</w:t>
      </w:r>
    </w:p>
    <w:p w:rsidR="000B68CB" w:rsidRDefault="000B68CB" w:rsidP="000B68CB">
      <w:pPr>
        <w:pStyle w:val="EMEAHeading2"/>
        <w:rPr>
          <w:lang w:val="sv-SE"/>
        </w:rPr>
      </w:pPr>
    </w:p>
    <w:p w:rsidR="000B68CB" w:rsidRDefault="000B68CB">
      <w:pPr>
        <w:pStyle w:val="EMEABodyText"/>
        <w:rPr>
          <w:lang w:val="sv-SE"/>
        </w:rPr>
      </w:pPr>
      <w:r w:rsidRPr="00B9573B">
        <w:rPr>
          <w:noProof/>
          <w:lang w:val="sv-SE"/>
        </w:rPr>
        <w:t>Ej använt läkemedel och avfall skall kasseras enligt gällande anvisningar</w:t>
      </w:r>
      <w:r>
        <w:rPr>
          <w:lang w:val="sv-SE"/>
        </w:rPr>
        <w:t>.</w:t>
      </w:r>
    </w:p>
    <w:p w:rsidR="000B68CB" w:rsidRDefault="000B68CB">
      <w:pPr>
        <w:pStyle w:val="EMEABodyText"/>
        <w:rPr>
          <w:lang w:val="sv-SE"/>
        </w:rPr>
      </w:pPr>
    </w:p>
    <w:p w:rsidR="000B68CB" w:rsidRDefault="000B68CB">
      <w:pPr>
        <w:pStyle w:val="EMEABodyText"/>
        <w:rPr>
          <w:lang w:val="sv-SE"/>
        </w:rPr>
      </w:pPr>
    </w:p>
    <w:p w:rsidR="000B68CB" w:rsidRDefault="000B68CB">
      <w:pPr>
        <w:pStyle w:val="EMEAHeading1"/>
        <w:rPr>
          <w:lang w:val="sv-SE"/>
        </w:rPr>
      </w:pPr>
      <w:r>
        <w:rPr>
          <w:lang w:val="sv-SE"/>
        </w:rPr>
        <w:t>7.</w:t>
      </w:r>
      <w:r>
        <w:rPr>
          <w:lang w:val="sv-SE"/>
        </w:rPr>
        <w:tab/>
        <w:t>INNEHAVARE AV GODKÄNNANDE FÖR FÖRSÄLJNING</w:t>
      </w:r>
    </w:p>
    <w:p w:rsidR="000B68CB" w:rsidRPr="00F85ED7" w:rsidRDefault="000B68CB" w:rsidP="000B68CB">
      <w:pPr>
        <w:pStyle w:val="EMEAHeading1"/>
        <w:rPr>
          <w:lang w:val="sv-SE"/>
        </w:rPr>
      </w:pPr>
    </w:p>
    <w:p w:rsidR="000B68CB" w:rsidRDefault="000B68CB">
      <w:pPr>
        <w:pStyle w:val="EMEAAddress"/>
        <w:rPr>
          <w:lang w:val="sv-SE"/>
        </w:rPr>
      </w:pPr>
      <w:r>
        <w:rPr>
          <w:lang w:val="sv-SE"/>
        </w:rPr>
        <w:t>sanofi-aventis groupe</w:t>
      </w:r>
      <w:r w:rsidRPr="00F85ED7">
        <w:rPr>
          <w:lang w:val="sv-SE"/>
        </w:rPr>
        <w:br/>
      </w:r>
      <w:r>
        <w:rPr>
          <w:lang w:val="sv-SE"/>
        </w:rPr>
        <w:t>54</w:t>
      </w:r>
      <w:r w:rsidR="00CE08DE">
        <w:rPr>
          <w:lang w:val="sv-SE"/>
        </w:rPr>
        <w:t>,</w:t>
      </w:r>
      <w:r>
        <w:rPr>
          <w:lang w:val="sv-SE"/>
        </w:rPr>
        <w:t xml:space="preserve"> rue La Boétie</w:t>
      </w:r>
      <w:r>
        <w:rPr>
          <w:lang w:val="sv-SE"/>
        </w:rPr>
        <w:br/>
      </w:r>
      <w:r w:rsidR="00CE08DE">
        <w:rPr>
          <w:lang w:val="sv-SE"/>
        </w:rPr>
        <w:t>F-</w:t>
      </w:r>
      <w:r>
        <w:rPr>
          <w:lang w:val="sv-SE"/>
        </w:rPr>
        <w:t>75008 Paris</w:t>
      </w:r>
      <w:r w:rsidRPr="00F85ED7">
        <w:rPr>
          <w:lang w:val="sv-SE"/>
        </w:rPr>
        <w:t> - </w:t>
      </w:r>
      <w:r>
        <w:rPr>
          <w:lang w:val="sv-SE"/>
        </w:rPr>
        <w:t>Frankrike</w:t>
      </w:r>
    </w:p>
    <w:p w:rsidR="000B68CB" w:rsidRDefault="000B68CB">
      <w:pPr>
        <w:pStyle w:val="EMEABodyText"/>
        <w:rPr>
          <w:lang w:val="sv-SE"/>
        </w:rPr>
      </w:pPr>
    </w:p>
    <w:p w:rsidR="000B68CB" w:rsidRDefault="000B68CB">
      <w:pPr>
        <w:pStyle w:val="EMEABodyText"/>
        <w:rPr>
          <w:lang w:val="sv-SE"/>
        </w:rPr>
      </w:pPr>
    </w:p>
    <w:p w:rsidR="000B68CB" w:rsidRDefault="000B68CB">
      <w:pPr>
        <w:pStyle w:val="EMEAHeading1"/>
        <w:rPr>
          <w:lang w:val="sv-SE"/>
        </w:rPr>
      </w:pPr>
      <w:r>
        <w:rPr>
          <w:lang w:val="sv-SE"/>
        </w:rPr>
        <w:t>8.</w:t>
      </w:r>
      <w:r>
        <w:rPr>
          <w:lang w:val="sv-SE"/>
        </w:rPr>
        <w:tab/>
        <w:t>NUMMER PÅ GODKÄNNANDE FÖR FÖRSÄLJNING</w:t>
      </w:r>
    </w:p>
    <w:p w:rsidR="000B68CB" w:rsidRPr="00F85ED7" w:rsidRDefault="000B68CB" w:rsidP="000B68CB">
      <w:pPr>
        <w:pStyle w:val="EMEAHeading1"/>
        <w:rPr>
          <w:lang w:val="sv-SE"/>
        </w:rPr>
      </w:pPr>
    </w:p>
    <w:p w:rsidR="000B68CB" w:rsidRDefault="000B68CB" w:rsidP="000B68CB">
      <w:pPr>
        <w:pStyle w:val="EMEABodyText"/>
        <w:rPr>
          <w:lang w:val="sl-SI"/>
        </w:rPr>
      </w:pPr>
      <w:r>
        <w:rPr>
          <w:lang w:val="sl-SI"/>
        </w:rPr>
        <w:t>EU/1/97/049/016-020</w:t>
      </w:r>
      <w:r>
        <w:rPr>
          <w:lang w:val="sl-SI"/>
        </w:rPr>
        <w:br/>
        <w:t>EU/1/97/049/031</w:t>
      </w:r>
      <w:r>
        <w:rPr>
          <w:lang w:val="sl-SI"/>
        </w:rPr>
        <w:br/>
        <w:t>EU/1/97/049/034</w:t>
      </w:r>
      <w:r>
        <w:rPr>
          <w:lang w:val="sl-SI"/>
        </w:rPr>
        <w:br/>
        <w:t>EU/1/97/049/037</w:t>
      </w:r>
    </w:p>
    <w:p w:rsidR="000B68CB" w:rsidRDefault="000B68CB">
      <w:pPr>
        <w:pStyle w:val="EMEABodyText"/>
        <w:rPr>
          <w:lang w:val="sv-SE"/>
        </w:rPr>
      </w:pPr>
    </w:p>
    <w:p w:rsidR="000B68CB" w:rsidRDefault="000B68CB">
      <w:pPr>
        <w:pStyle w:val="EMEABodyText"/>
        <w:rPr>
          <w:lang w:val="sv-SE"/>
        </w:rPr>
      </w:pPr>
    </w:p>
    <w:p w:rsidR="000B68CB" w:rsidRDefault="000B68CB">
      <w:pPr>
        <w:pStyle w:val="EMEAHeading1"/>
        <w:rPr>
          <w:lang w:val="sv-SE"/>
        </w:rPr>
      </w:pPr>
      <w:r>
        <w:rPr>
          <w:lang w:val="sv-SE"/>
        </w:rPr>
        <w:t>9.</w:t>
      </w:r>
      <w:r>
        <w:rPr>
          <w:lang w:val="sv-SE"/>
        </w:rPr>
        <w:tab/>
        <w:t>DATUM FÖR FÖRSTA GODKÄNNANDE/FÖRNYAT GODKÄNNANDE</w:t>
      </w:r>
    </w:p>
    <w:p w:rsidR="000B68CB" w:rsidRPr="00F85ED7" w:rsidRDefault="000B68CB" w:rsidP="000B68CB">
      <w:pPr>
        <w:pStyle w:val="EMEAHeading1"/>
        <w:rPr>
          <w:lang w:val="sv-SE"/>
        </w:rPr>
      </w:pPr>
    </w:p>
    <w:p w:rsidR="000B68CB" w:rsidRPr="00854070" w:rsidRDefault="000B68CB" w:rsidP="000B68CB">
      <w:pPr>
        <w:pStyle w:val="EMEABodyText"/>
        <w:rPr>
          <w:lang w:val="sv-SE"/>
        </w:rPr>
      </w:pPr>
      <w:r>
        <w:rPr>
          <w:lang w:val="sv-SE"/>
        </w:rPr>
        <w:t>Datum för</w:t>
      </w:r>
      <w:r w:rsidR="00582A8A">
        <w:rPr>
          <w:lang w:val="sv-SE"/>
        </w:rPr>
        <w:t xml:space="preserve"> det</w:t>
      </w:r>
      <w:r>
        <w:rPr>
          <w:lang w:val="sv-SE"/>
        </w:rPr>
        <w:t xml:space="preserve"> första godkännande</w:t>
      </w:r>
      <w:r w:rsidR="00582A8A">
        <w:rPr>
          <w:lang w:val="sv-SE"/>
        </w:rPr>
        <w:t>t</w:t>
      </w:r>
      <w:r>
        <w:rPr>
          <w:lang w:val="sv-SE"/>
        </w:rPr>
        <w:t>: 27 augusti 1997</w:t>
      </w:r>
      <w:r>
        <w:rPr>
          <w:lang w:val="sv-SE"/>
        </w:rPr>
        <w:br/>
        <w:t>Datum för</w:t>
      </w:r>
      <w:r w:rsidR="00582A8A">
        <w:rPr>
          <w:lang w:val="sv-SE"/>
        </w:rPr>
        <w:t xml:space="preserve"> den</w:t>
      </w:r>
      <w:r>
        <w:rPr>
          <w:lang w:val="sv-SE"/>
        </w:rPr>
        <w:t xml:space="preserve"> senaste förnyelse</w:t>
      </w:r>
      <w:r w:rsidR="00582A8A">
        <w:rPr>
          <w:lang w:val="sv-SE"/>
        </w:rPr>
        <w:t>n</w:t>
      </w:r>
      <w:r>
        <w:rPr>
          <w:lang w:val="sv-SE"/>
        </w:rPr>
        <w:t>: 27 augusti 2007</w:t>
      </w:r>
    </w:p>
    <w:p w:rsidR="000B68CB" w:rsidRDefault="000B68CB">
      <w:pPr>
        <w:pStyle w:val="EMEABodyText"/>
        <w:rPr>
          <w:lang w:val="sv-SE"/>
        </w:rPr>
      </w:pPr>
    </w:p>
    <w:p w:rsidR="000B68CB" w:rsidRDefault="000B68CB">
      <w:pPr>
        <w:pStyle w:val="EMEABodyText"/>
        <w:rPr>
          <w:lang w:val="sv-SE"/>
        </w:rPr>
      </w:pPr>
    </w:p>
    <w:p w:rsidR="000B68CB" w:rsidRDefault="000B68CB">
      <w:pPr>
        <w:pStyle w:val="EMEAHeading1"/>
        <w:rPr>
          <w:lang w:val="sv-SE"/>
        </w:rPr>
      </w:pPr>
      <w:r>
        <w:rPr>
          <w:lang w:val="sv-SE"/>
        </w:rPr>
        <w:t>10.</w:t>
      </w:r>
      <w:r>
        <w:rPr>
          <w:lang w:val="sv-SE"/>
        </w:rPr>
        <w:tab/>
        <w:t>DATUM FÖR ÖVERSYN AV PRODUKTRESUMÉN</w:t>
      </w:r>
    </w:p>
    <w:p w:rsidR="000B68CB" w:rsidRDefault="000B68CB" w:rsidP="000B68CB">
      <w:pPr>
        <w:pStyle w:val="EMEAHeading1"/>
        <w:rPr>
          <w:lang w:val="sv-SE"/>
        </w:rPr>
      </w:pPr>
    </w:p>
    <w:p w:rsidR="00582A8A" w:rsidRPr="00801196" w:rsidRDefault="00582A8A" w:rsidP="00582A8A">
      <w:pPr>
        <w:numPr>
          <w:ilvl w:val="12"/>
          <w:numId w:val="0"/>
        </w:numPr>
        <w:tabs>
          <w:tab w:val="left" w:pos="567"/>
        </w:tabs>
        <w:ind w:right="-2"/>
        <w:rPr>
          <w:noProof/>
          <w:szCs w:val="22"/>
          <w:lang w:val="sv-SE" w:eastAsia="sv-SE" w:bidi="sv-SE"/>
        </w:rPr>
      </w:pPr>
      <w:r w:rsidRPr="00801196">
        <w:rPr>
          <w:lang w:val="sv-SE" w:eastAsia="sv-SE" w:bidi="sv-SE"/>
        </w:rPr>
        <w:t xml:space="preserve">Ytterligare information om detta läkemedel finns på Europeiska läkemedelsmyndighetens webbplats </w:t>
      </w:r>
      <w:r w:rsidRPr="00801196">
        <w:rPr>
          <w:lang w:val="sv-SE" w:eastAsia="sv-SE" w:bidi="sv-SE"/>
        </w:rPr>
        <w:fldChar w:fldCharType="begin"/>
      </w:r>
      <w:r w:rsidRPr="00801196">
        <w:rPr>
          <w:lang w:val="sv-SE" w:eastAsia="sv-SE" w:bidi="sv-SE"/>
        </w:rPr>
        <w:instrText xml:space="preserve"> HYPERLINK "http://www.ema.europa.eu" </w:instrText>
      </w:r>
      <w:r w:rsidRPr="00801196">
        <w:rPr>
          <w:lang w:val="sv-SE" w:eastAsia="sv-SE" w:bidi="sv-SE"/>
        </w:rPr>
        <w:fldChar w:fldCharType="separate"/>
      </w:r>
      <w:r w:rsidRPr="00801196">
        <w:rPr>
          <w:noProof/>
          <w:color w:val="0000FF"/>
          <w:szCs w:val="22"/>
          <w:u w:val="single"/>
          <w:lang w:val="sv-SE" w:eastAsia="sv-SE" w:bidi="sv-SE"/>
        </w:rPr>
        <w:t>http://www.ema.europa.eu</w:t>
      </w:r>
      <w:r w:rsidRPr="00801196">
        <w:rPr>
          <w:noProof/>
          <w:color w:val="0000FF"/>
          <w:szCs w:val="22"/>
          <w:u w:val="single"/>
          <w:lang w:val="sv-SE" w:eastAsia="sv-SE" w:bidi="sv-SE"/>
        </w:rPr>
        <w:fldChar w:fldCharType="end"/>
      </w:r>
      <w:r w:rsidRPr="00801196">
        <w:rPr>
          <w:lang w:val="sv-SE" w:eastAsia="sv-SE" w:bidi="sv-SE"/>
        </w:rPr>
        <w:t>.</w:t>
      </w:r>
    </w:p>
    <w:p w:rsidR="000B68CB" w:rsidRDefault="000B68CB">
      <w:pPr>
        <w:pStyle w:val="EMEAHeading1"/>
        <w:rPr>
          <w:lang w:val="sv-SE"/>
        </w:rPr>
      </w:pPr>
      <w:r w:rsidRPr="005736D2">
        <w:rPr>
          <w:lang w:val="sv-SE"/>
        </w:rPr>
        <w:br w:type="page"/>
      </w:r>
      <w:r>
        <w:rPr>
          <w:lang w:val="sv-SE"/>
        </w:rPr>
        <w:t>1.</w:t>
      </w:r>
      <w:r>
        <w:rPr>
          <w:lang w:val="sv-SE"/>
        </w:rPr>
        <w:tab/>
        <w:t>LÄKEMEDLETS NAMN</w:t>
      </w:r>
    </w:p>
    <w:p w:rsidR="000B68CB" w:rsidRDefault="000B68CB" w:rsidP="000B68CB">
      <w:pPr>
        <w:pStyle w:val="EMEAHeading1"/>
        <w:rPr>
          <w:lang w:val="sv-SE"/>
        </w:rPr>
      </w:pPr>
    </w:p>
    <w:p w:rsidR="000B68CB" w:rsidRDefault="000B68CB">
      <w:pPr>
        <w:pStyle w:val="EMEABodyText"/>
        <w:rPr>
          <w:lang w:val="sv-SE"/>
        </w:rPr>
      </w:pPr>
      <w:r>
        <w:rPr>
          <w:lang w:val="sv-SE"/>
        </w:rPr>
        <w:t>Karvea 150 mg filmdragerade tabletter.</w:t>
      </w:r>
    </w:p>
    <w:p w:rsidR="000B68CB" w:rsidRDefault="000B68CB">
      <w:pPr>
        <w:pStyle w:val="EMEABodyText"/>
        <w:rPr>
          <w:lang w:val="sv-SE"/>
        </w:rPr>
      </w:pPr>
    </w:p>
    <w:p w:rsidR="000B68CB" w:rsidRDefault="000B68CB">
      <w:pPr>
        <w:pStyle w:val="EMEABodyText"/>
        <w:rPr>
          <w:lang w:val="sv-SE"/>
        </w:rPr>
      </w:pPr>
    </w:p>
    <w:p w:rsidR="000B68CB" w:rsidRDefault="000B68CB">
      <w:pPr>
        <w:pStyle w:val="EMEAHeading1"/>
        <w:rPr>
          <w:lang w:val="sv-SE"/>
        </w:rPr>
      </w:pPr>
      <w:r>
        <w:rPr>
          <w:lang w:val="sv-SE"/>
        </w:rPr>
        <w:t>2.</w:t>
      </w:r>
      <w:r>
        <w:rPr>
          <w:lang w:val="sv-SE"/>
        </w:rPr>
        <w:tab/>
        <w:t>KVALITATIV OCH KVANTITATIV SAMMANSÄTTNING</w:t>
      </w:r>
    </w:p>
    <w:p w:rsidR="000B68CB" w:rsidRDefault="000B68CB" w:rsidP="000B68CB">
      <w:pPr>
        <w:pStyle w:val="EMEAHeading1"/>
        <w:rPr>
          <w:lang w:val="sv-SE"/>
        </w:rPr>
      </w:pPr>
    </w:p>
    <w:p w:rsidR="000B68CB" w:rsidRDefault="000B68CB">
      <w:pPr>
        <w:pStyle w:val="EMEABodyText"/>
        <w:rPr>
          <w:lang w:val="sv-SE"/>
        </w:rPr>
      </w:pPr>
      <w:r>
        <w:rPr>
          <w:lang w:val="sv-SE"/>
        </w:rPr>
        <w:t>Varje filmdragerad tablett innehåller 150 mg irbesartan.</w:t>
      </w:r>
    </w:p>
    <w:p w:rsidR="000B68CB" w:rsidRDefault="000B68CB">
      <w:pPr>
        <w:pStyle w:val="EMEABodyText"/>
        <w:rPr>
          <w:lang w:val="sv-SE"/>
        </w:rPr>
      </w:pPr>
    </w:p>
    <w:p w:rsidR="000B68CB" w:rsidRDefault="00A63748">
      <w:pPr>
        <w:pStyle w:val="EMEABodyText"/>
        <w:rPr>
          <w:lang w:val="sv-SE"/>
        </w:rPr>
      </w:pPr>
      <w:r w:rsidRPr="009E60FB">
        <w:rPr>
          <w:u w:val="single"/>
          <w:lang w:val="sv-SE"/>
        </w:rPr>
        <w:t>Hjälpämne med känd effekt:</w:t>
      </w:r>
      <w:r>
        <w:rPr>
          <w:lang w:val="sv-SE"/>
        </w:rPr>
        <w:t xml:space="preserve"> </w:t>
      </w:r>
      <w:r w:rsidR="000B68CB">
        <w:rPr>
          <w:lang w:val="sv-SE"/>
        </w:rPr>
        <w:t>51,00 mg laktosmonohydrat per filmdragerad tablett.</w:t>
      </w:r>
    </w:p>
    <w:p w:rsidR="000B68CB" w:rsidRDefault="000B68CB">
      <w:pPr>
        <w:pStyle w:val="EMEABodyText"/>
        <w:rPr>
          <w:lang w:val="sv-SE"/>
        </w:rPr>
      </w:pPr>
    </w:p>
    <w:p w:rsidR="000B68CB" w:rsidRDefault="000B68CB">
      <w:pPr>
        <w:pStyle w:val="EMEABodyText"/>
        <w:rPr>
          <w:lang w:val="sv-SE"/>
        </w:rPr>
      </w:pPr>
      <w:r>
        <w:rPr>
          <w:lang w:val="sv-SE"/>
        </w:rPr>
        <w:t>För fullständig förteckning över hjälpämnen, se avsnitt 6.1.</w:t>
      </w:r>
    </w:p>
    <w:p w:rsidR="000B68CB" w:rsidRDefault="000B68CB">
      <w:pPr>
        <w:pStyle w:val="EMEABodyText"/>
        <w:rPr>
          <w:lang w:val="sv-SE"/>
        </w:rPr>
      </w:pPr>
    </w:p>
    <w:p w:rsidR="000B68CB" w:rsidRDefault="000B68CB">
      <w:pPr>
        <w:pStyle w:val="EMEABodyText"/>
        <w:rPr>
          <w:lang w:val="sv-SE"/>
        </w:rPr>
      </w:pPr>
    </w:p>
    <w:p w:rsidR="000B68CB" w:rsidRDefault="000B68CB">
      <w:pPr>
        <w:pStyle w:val="EMEAHeading1"/>
        <w:rPr>
          <w:lang w:val="sv-SE"/>
        </w:rPr>
      </w:pPr>
      <w:r>
        <w:rPr>
          <w:lang w:val="sv-SE"/>
        </w:rPr>
        <w:t>3.</w:t>
      </w:r>
      <w:r>
        <w:rPr>
          <w:lang w:val="sv-SE"/>
        </w:rPr>
        <w:tab/>
        <w:t>LÄKEMEDELSFORM</w:t>
      </w:r>
    </w:p>
    <w:p w:rsidR="000B68CB" w:rsidRDefault="000B68CB" w:rsidP="000B68CB">
      <w:pPr>
        <w:pStyle w:val="EMEAHeading1"/>
        <w:rPr>
          <w:lang w:val="sv-SE"/>
        </w:rPr>
      </w:pPr>
    </w:p>
    <w:p w:rsidR="000B68CB" w:rsidRDefault="000B68CB">
      <w:pPr>
        <w:pStyle w:val="EMEABodyText"/>
        <w:rPr>
          <w:lang w:val="sv-SE"/>
        </w:rPr>
      </w:pPr>
      <w:r>
        <w:rPr>
          <w:lang w:val="sv-SE"/>
        </w:rPr>
        <w:t>Filmdragerad tablett.</w:t>
      </w:r>
    </w:p>
    <w:p w:rsidR="000B68CB" w:rsidRDefault="000B68CB">
      <w:pPr>
        <w:pStyle w:val="EMEABodyText"/>
        <w:rPr>
          <w:lang w:val="sv-SE"/>
        </w:rPr>
      </w:pPr>
      <w:r>
        <w:rPr>
          <w:lang w:val="sv-SE"/>
        </w:rPr>
        <w:t>Vit till gråvit, bikonvex och oval med ett hjärta inpräglat på en sida och nummer 2872 på den andra sidan.</w:t>
      </w:r>
    </w:p>
    <w:p w:rsidR="000B68CB" w:rsidRDefault="000B68CB">
      <w:pPr>
        <w:pStyle w:val="EMEABodyText"/>
        <w:rPr>
          <w:lang w:val="sv-SE"/>
        </w:rPr>
      </w:pPr>
    </w:p>
    <w:p w:rsidR="000B68CB" w:rsidRDefault="000B68CB">
      <w:pPr>
        <w:pStyle w:val="EMEABodyText"/>
        <w:rPr>
          <w:lang w:val="sv-SE"/>
        </w:rPr>
      </w:pPr>
    </w:p>
    <w:p w:rsidR="000B68CB" w:rsidRDefault="000B68CB">
      <w:pPr>
        <w:pStyle w:val="EMEAHeading1"/>
        <w:rPr>
          <w:lang w:val="sv-SE"/>
        </w:rPr>
      </w:pPr>
      <w:r>
        <w:rPr>
          <w:lang w:val="sv-SE"/>
        </w:rPr>
        <w:t>4.</w:t>
      </w:r>
      <w:r>
        <w:rPr>
          <w:lang w:val="sv-SE"/>
        </w:rPr>
        <w:tab/>
        <w:t>KLINISKA UPPGIFTER</w:t>
      </w:r>
    </w:p>
    <w:p w:rsidR="000B68CB" w:rsidRDefault="000B68CB" w:rsidP="000B68CB">
      <w:pPr>
        <w:pStyle w:val="EMEAHeading1"/>
        <w:rPr>
          <w:lang w:val="sv-SE"/>
        </w:rPr>
      </w:pPr>
    </w:p>
    <w:p w:rsidR="000B68CB" w:rsidRDefault="000B68CB">
      <w:pPr>
        <w:pStyle w:val="EMEAHeading2"/>
        <w:rPr>
          <w:lang w:val="sv-SE"/>
        </w:rPr>
      </w:pPr>
      <w:r>
        <w:rPr>
          <w:lang w:val="sv-SE"/>
        </w:rPr>
        <w:t>4.1</w:t>
      </w:r>
      <w:r>
        <w:rPr>
          <w:lang w:val="sv-SE"/>
        </w:rPr>
        <w:tab/>
        <w:t>Terapeutiska indikationer</w:t>
      </w:r>
    </w:p>
    <w:p w:rsidR="000B68CB" w:rsidRDefault="000B68CB" w:rsidP="000B68CB">
      <w:pPr>
        <w:pStyle w:val="EMEAHeading2"/>
        <w:rPr>
          <w:lang w:val="sv-SE"/>
        </w:rPr>
      </w:pPr>
    </w:p>
    <w:p w:rsidR="000B68CB" w:rsidRDefault="000B68CB">
      <w:pPr>
        <w:pStyle w:val="EMEABodyText"/>
        <w:rPr>
          <w:lang w:val="sv-SE"/>
        </w:rPr>
      </w:pPr>
      <w:r>
        <w:rPr>
          <w:lang w:val="sv-SE"/>
        </w:rPr>
        <w:t>Karvea är indicerad för behandling av essentiell hypertoni hos vuxna.</w:t>
      </w:r>
    </w:p>
    <w:p w:rsidR="000B68CB" w:rsidRDefault="000B68CB">
      <w:pPr>
        <w:pStyle w:val="EMEABodyText"/>
        <w:rPr>
          <w:lang w:val="sv-SE"/>
        </w:rPr>
      </w:pPr>
      <w:r>
        <w:rPr>
          <w:lang w:val="sv-SE"/>
        </w:rPr>
        <w:t xml:space="preserve">Det är också indicerat för behandling av njursjukdom hos vuxna patienter med hypertoni och typ 2 diabetes mellitus, som del i en antihypertensiv läkemedelsregim (se avsnitt </w:t>
      </w:r>
      <w:r w:rsidR="003F054A">
        <w:rPr>
          <w:lang w:val="sv-SE"/>
        </w:rPr>
        <w:t xml:space="preserve">4.3, 4.4, 4.5 och </w:t>
      </w:r>
      <w:r>
        <w:rPr>
          <w:lang w:val="sv-SE"/>
        </w:rPr>
        <w:t>5.1).</w:t>
      </w:r>
    </w:p>
    <w:p w:rsidR="000B68CB" w:rsidRDefault="000B68CB">
      <w:pPr>
        <w:pStyle w:val="EMEABodyText"/>
        <w:rPr>
          <w:lang w:val="sv-SE"/>
        </w:rPr>
      </w:pPr>
    </w:p>
    <w:p w:rsidR="000B68CB" w:rsidRDefault="000B68CB">
      <w:pPr>
        <w:pStyle w:val="EMEAHeading2"/>
        <w:rPr>
          <w:lang w:val="sv-SE"/>
        </w:rPr>
      </w:pPr>
      <w:r>
        <w:rPr>
          <w:lang w:val="sv-SE"/>
        </w:rPr>
        <w:t>4.2</w:t>
      </w:r>
      <w:r>
        <w:rPr>
          <w:lang w:val="sv-SE"/>
        </w:rPr>
        <w:tab/>
        <w:t>Dosering och administreringssätt</w:t>
      </w:r>
    </w:p>
    <w:p w:rsidR="000B68CB" w:rsidRDefault="000B68CB" w:rsidP="000B68CB">
      <w:pPr>
        <w:pStyle w:val="EMEAHeading2"/>
        <w:rPr>
          <w:lang w:val="sv-SE"/>
        </w:rPr>
      </w:pPr>
    </w:p>
    <w:p w:rsidR="000B68CB" w:rsidRPr="00116401" w:rsidRDefault="000B68CB" w:rsidP="000B68CB">
      <w:pPr>
        <w:pStyle w:val="EMEABodyText"/>
        <w:rPr>
          <w:u w:val="single"/>
          <w:lang w:val="sv-SE"/>
        </w:rPr>
      </w:pPr>
      <w:r w:rsidRPr="00116401">
        <w:rPr>
          <w:u w:val="single"/>
          <w:lang w:val="sv-SE"/>
        </w:rPr>
        <w:t>Dosering</w:t>
      </w:r>
    </w:p>
    <w:p w:rsidR="000B68CB" w:rsidRPr="007165F1" w:rsidRDefault="000B68CB" w:rsidP="000B68CB">
      <w:pPr>
        <w:pStyle w:val="EMEABodyText"/>
        <w:rPr>
          <w:lang w:val="sv-SE"/>
        </w:rPr>
      </w:pPr>
    </w:p>
    <w:p w:rsidR="000B68CB" w:rsidRDefault="000B68CB">
      <w:pPr>
        <w:pStyle w:val="EMEABodyText"/>
        <w:rPr>
          <w:lang w:val="sv-SE"/>
        </w:rPr>
      </w:pPr>
      <w:r>
        <w:rPr>
          <w:lang w:val="sv-SE"/>
        </w:rPr>
        <w:t>Vanlig rekommenderad start och underhållsdos är 150 mg givet en gång dagligen, med eller utan föda. Karvea givet i en dos av 150 mg en gång dagligen ger i allmänhet en bättre 24 timmars blodtryckskontroll än 75 mg. Att starta behandlingen med 75 mg kan emellertid övervägas, särskilt hos patienter i hemodialys och hos äldre över 75 år.</w:t>
      </w:r>
    </w:p>
    <w:p w:rsidR="000B68CB" w:rsidRDefault="000B68CB">
      <w:pPr>
        <w:pStyle w:val="EMEABodyText"/>
        <w:rPr>
          <w:lang w:val="sv-SE"/>
        </w:rPr>
      </w:pPr>
    </w:p>
    <w:p w:rsidR="000B68CB" w:rsidRDefault="000B68CB">
      <w:pPr>
        <w:pStyle w:val="EMEABodyText"/>
        <w:rPr>
          <w:lang w:val="sv-SE"/>
        </w:rPr>
      </w:pPr>
      <w:r>
        <w:rPr>
          <w:lang w:val="sv-SE"/>
        </w:rPr>
        <w:t>Hos patienter som inte är tillfredsställande kontrollerade med 150 mg en gång dagligen, kan dosen av Karvea ökas till 300 mg en gång dagligen, eller tillägg av andra blodtryckssänkande medel göras</w:t>
      </w:r>
      <w:r w:rsidR="003F054A">
        <w:rPr>
          <w:lang w:val="sv-SE"/>
        </w:rPr>
        <w:t xml:space="preserve"> (se avsnitt 4.3, 4.4, 4.5 och 5.1)</w:t>
      </w:r>
      <w:r>
        <w:rPr>
          <w:lang w:val="sv-SE"/>
        </w:rPr>
        <w:t>. Speciellt har tillägg av ett diuretikum som hydroklortiazid visats ha en additiv effekt till Karvea (se avsnitt 4.5).</w:t>
      </w:r>
    </w:p>
    <w:p w:rsidR="000B68CB" w:rsidRDefault="000B68CB">
      <w:pPr>
        <w:pStyle w:val="EMEABodyText"/>
        <w:rPr>
          <w:lang w:val="sv-SE"/>
        </w:rPr>
      </w:pPr>
    </w:p>
    <w:p w:rsidR="000B68CB" w:rsidRDefault="000B68CB">
      <w:pPr>
        <w:pStyle w:val="EMEABodyText"/>
        <w:rPr>
          <w:lang w:val="sv-SE"/>
        </w:rPr>
      </w:pPr>
      <w:r>
        <w:rPr>
          <w:lang w:val="sv-SE"/>
        </w:rPr>
        <w:t xml:space="preserve">Hos hypertensiva patienter med typ 2 diabetes bör behandlingen inledas med 150 mg irbesartan en gång dagligen och titreras upp till 300 mg en gång dagligen, vilket är att föredra som underhållsdos vid behandling av njursjukdom. Nyttan av Karvea vid njursjukdom hos hypertensiva patienter med typ 2 diabetes har visats i studier där irbesartan användes, vid behov med tillägg av andra antihypertensiva medel för att nå målblodtrycket (se avsnitt </w:t>
      </w:r>
      <w:r w:rsidR="003F054A">
        <w:rPr>
          <w:lang w:val="sv-SE"/>
        </w:rPr>
        <w:t xml:space="preserve">4.3, 4.4, 4.5 och </w:t>
      </w:r>
      <w:r>
        <w:rPr>
          <w:lang w:val="sv-SE"/>
        </w:rPr>
        <w:t>5.1).</w:t>
      </w:r>
    </w:p>
    <w:p w:rsidR="000B68CB" w:rsidRDefault="000B68CB">
      <w:pPr>
        <w:pStyle w:val="EMEABodyText"/>
        <w:rPr>
          <w:lang w:val="sv-SE"/>
        </w:rPr>
      </w:pPr>
    </w:p>
    <w:p w:rsidR="000B68CB" w:rsidRPr="00116401" w:rsidRDefault="000B68CB">
      <w:pPr>
        <w:pStyle w:val="EMEABodyText"/>
        <w:rPr>
          <w:u w:val="single"/>
          <w:lang w:val="sv-SE"/>
        </w:rPr>
      </w:pPr>
      <w:r w:rsidRPr="00116401">
        <w:rPr>
          <w:u w:val="single"/>
          <w:lang w:val="sv-SE"/>
        </w:rPr>
        <w:t>Speciella populationer</w:t>
      </w:r>
    </w:p>
    <w:p w:rsidR="000B68CB" w:rsidRDefault="000B68CB">
      <w:pPr>
        <w:pStyle w:val="EMEABodyText"/>
        <w:rPr>
          <w:lang w:val="sv-SE"/>
        </w:rPr>
      </w:pPr>
    </w:p>
    <w:p w:rsidR="000B68CB" w:rsidRDefault="000B68CB">
      <w:pPr>
        <w:pStyle w:val="EMEABodyText"/>
        <w:rPr>
          <w:lang w:val="sv-SE"/>
        </w:rPr>
      </w:pPr>
      <w:r w:rsidRPr="009E60FB">
        <w:rPr>
          <w:i/>
          <w:lang w:val="sv-SE"/>
        </w:rPr>
        <w:t>Nedsatt njurfunktion:</w:t>
      </w:r>
      <w:r>
        <w:rPr>
          <w:lang w:val="sv-SE"/>
        </w:rPr>
        <w:t xml:space="preserve"> ingen dosjustering är nödvändig hos patienter med nedsatt njurfunktion. En lägre startdos (75 mg) bör övervägas hos patienter i hemodialys (se avsnitt 4.4).</w:t>
      </w:r>
    </w:p>
    <w:p w:rsidR="000B68CB" w:rsidRDefault="000B68CB">
      <w:pPr>
        <w:pStyle w:val="EMEABodyText"/>
        <w:rPr>
          <w:lang w:val="sv-SE"/>
        </w:rPr>
      </w:pPr>
    </w:p>
    <w:p w:rsidR="000B68CB" w:rsidRDefault="000B68CB">
      <w:pPr>
        <w:pStyle w:val="EMEABodyText"/>
        <w:rPr>
          <w:lang w:val="sv-SE"/>
        </w:rPr>
      </w:pPr>
      <w:r w:rsidRPr="009E60FB">
        <w:rPr>
          <w:i/>
          <w:lang w:val="sv-SE"/>
        </w:rPr>
        <w:t>Nedsatt leverfunktion:</w:t>
      </w:r>
      <w:r>
        <w:rPr>
          <w:lang w:val="sv-SE"/>
        </w:rPr>
        <w:t xml:space="preserve"> ingen dosjustering är nödvändig hos patienter med mild till måttlig nedsättning av leverfunktionen. Det finns ingen klinisk erfarenhet av patienter med svår nedsättning av leverfunktionen.</w:t>
      </w:r>
    </w:p>
    <w:p w:rsidR="000B68CB" w:rsidRDefault="000B68CB">
      <w:pPr>
        <w:pStyle w:val="EMEABodyText"/>
        <w:rPr>
          <w:lang w:val="sv-SE"/>
        </w:rPr>
      </w:pPr>
    </w:p>
    <w:p w:rsidR="000B68CB" w:rsidRDefault="000B68CB">
      <w:pPr>
        <w:pStyle w:val="EMEABodyText"/>
        <w:rPr>
          <w:lang w:val="sv-SE"/>
        </w:rPr>
      </w:pPr>
      <w:r w:rsidRPr="009E60FB">
        <w:rPr>
          <w:i/>
          <w:lang w:val="sv-SE"/>
        </w:rPr>
        <w:t>Äldre patienter:</w:t>
      </w:r>
      <w:r>
        <w:rPr>
          <w:lang w:val="sv-SE"/>
        </w:rPr>
        <w:t xml:space="preserve"> även om man bör överväga att starta behandlingen med 75 mg en gång dagligen hos patienter över 75 år, är dosjustering vanligen inte nödvändig hos äldre</w:t>
      </w:r>
      <w:r w:rsidR="00A63748">
        <w:rPr>
          <w:lang w:val="sv-SE"/>
        </w:rPr>
        <w:t xml:space="preserve"> patienter</w:t>
      </w:r>
      <w:r>
        <w:rPr>
          <w:lang w:val="sv-SE"/>
        </w:rPr>
        <w:t>.</w:t>
      </w:r>
    </w:p>
    <w:p w:rsidR="000B68CB" w:rsidRDefault="000B68CB">
      <w:pPr>
        <w:pStyle w:val="EMEABodyText"/>
        <w:rPr>
          <w:lang w:val="sv-SE"/>
        </w:rPr>
      </w:pPr>
    </w:p>
    <w:p w:rsidR="000B68CB" w:rsidRDefault="000B68CB">
      <w:pPr>
        <w:pStyle w:val="EMEABodyText"/>
        <w:rPr>
          <w:lang w:val="sv-SE"/>
        </w:rPr>
      </w:pPr>
      <w:r w:rsidRPr="009E60FB">
        <w:rPr>
          <w:i/>
          <w:lang w:val="sv-SE"/>
        </w:rPr>
        <w:t>Pediatrisk population:</w:t>
      </w:r>
      <w:r>
        <w:rPr>
          <w:lang w:val="sv-SE"/>
        </w:rPr>
        <w:t xml:space="preserve"> säkerheten och effekten av Karvea hos barn upp till 18 år har inte fastställts. Tillgänglig data finns beskrivet i avsnitt 4.8, 5.1 och 5.2, </w:t>
      </w:r>
      <w:r w:rsidRPr="00D234C5">
        <w:rPr>
          <w:szCs w:val="22"/>
          <w:lang w:val="sv-SE"/>
        </w:rPr>
        <w:t>men ingen doseringsrekommendation kan fastställas</w:t>
      </w:r>
      <w:r>
        <w:rPr>
          <w:szCs w:val="22"/>
          <w:lang w:val="sv-SE"/>
        </w:rPr>
        <w:t>.</w:t>
      </w:r>
      <w:r>
        <w:rPr>
          <w:lang w:val="sv-SE"/>
        </w:rPr>
        <w:t xml:space="preserve"> </w:t>
      </w:r>
    </w:p>
    <w:p w:rsidR="000B68CB" w:rsidRDefault="000B68CB">
      <w:pPr>
        <w:pStyle w:val="EMEABodyText"/>
        <w:rPr>
          <w:lang w:val="sv-SE"/>
        </w:rPr>
      </w:pPr>
    </w:p>
    <w:p w:rsidR="000B68CB" w:rsidRPr="00116401" w:rsidRDefault="000B68CB">
      <w:pPr>
        <w:pStyle w:val="EMEABodyText"/>
        <w:rPr>
          <w:u w:val="single"/>
          <w:lang w:val="sv-SE"/>
        </w:rPr>
      </w:pPr>
      <w:r w:rsidRPr="00116401">
        <w:rPr>
          <w:u w:val="single"/>
          <w:lang w:val="sv-SE"/>
        </w:rPr>
        <w:t>Administreringssätt</w:t>
      </w:r>
    </w:p>
    <w:p w:rsidR="000B68CB" w:rsidRDefault="000B68CB">
      <w:pPr>
        <w:pStyle w:val="EMEABodyText"/>
        <w:rPr>
          <w:lang w:val="sv-SE"/>
        </w:rPr>
      </w:pPr>
    </w:p>
    <w:p w:rsidR="000B68CB" w:rsidRDefault="000B68CB">
      <w:pPr>
        <w:pStyle w:val="EMEABodyText"/>
        <w:rPr>
          <w:lang w:val="sv-SE"/>
        </w:rPr>
      </w:pPr>
      <w:r>
        <w:rPr>
          <w:lang w:val="sv-SE"/>
        </w:rPr>
        <w:t>För oral användning.</w:t>
      </w:r>
    </w:p>
    <w:p w:rsidR="000B68CB" w:rsidRDefault="000B68CB">
      <w:pPr>
        <w:pStyle w:val="EMEABodyText"/>
        <w:rPr>
          <w:lang w:val="sv-SE"/>
        </w:rPr>
      </w:pPr>
    </w:p>
    <w:p w:rsidR="000B68CB" w:rsidRDefault="000B68CB">
      <w:pPr>
        <w:pStyle w:val="EMEAHeading2"/>
        <w:rPr>
          <w:lang w:val="sv-SE"/>
        </w:rPr>
      </w:pPr>
      <w:r>
        <w:rPr>
          <w:lang w:val="sv-SE"/>
        </w:rPr>
        <w:t>4.3</w:t>
      </w:r>
      <w:r>
        <w:rPr>
          <w:lang w:val="sv-SE"/>
        </w:rPr>
        <w:tab/>
        <w:t>Kontraindikationer</w:t>
      </w:r>
    </w:p>
    <w:p w:rsidR="000B68CB" w:rsidRDefault="000B68CB" w:rsidP="000B68CB">
      <w:pPr>
        <w:pStyle w:val="EMEAHeading2"/>
        <w:rPr>
          <w:lang w:val="sv-SE"/>
        </w:rPr>
      </w:pPr>
    </w:p>
    <w:p w:rsidR="000B68CB" w:rsidRDefault="000B68CB">
      <w:pPr>
        <w:pStyle w:val="EMEABodyText"/>
        <w:rPr>
          <w:lang w:val="sv-SE"/>
        </w:rPr>
      </w:pPr>
      <w:r>
        <w:rPr>
          <w:lang w:val="sv-SE"/>
        </w:rPr>
        <w:t>Överkänslighet mot den aktiva substansen eller mot något hjälpämne (</w:t>
      </w:r>
      <w:r w:rsidR="00036E10">
        <w:rPr>
          <w:lang w:val="sv-SE"/>
        </w:rPr>
        <w:t xml:space="preserve">som anges i </w:t>
      </w:r>
      <w:r>
        <w:rPr>
          <w:lang w:val="sv-SE"/>
        </w:rPr>
        <w:t>avsnitt 6.1).</w:t>
      </w:r>
    </w:p>
    <w:p w:rsidR="000B68CB" w:rsidRDefault="000B68CB">
      <w:pPr>
        <w:pStyle w:val="EMEABodyText"/>
        <w:rPr>
          <w:lang w:val="sv-SE"/>
        </w:rPr>
      </w:pPr>
      <w:r>
        <w:rPr>
          <w:lang w:val="sv-SE"/>
        </w:rPr>
        <w:t>Graviditet i andra och tredje trimestern (se avsnitt 4.4 och 4.6).</w:t>
      </w:r>
    </w:p>
    <w:p w:rsidR="000B68CB" w:rsidRDefault="000B68CB">
      <w:pPr>
        <w:pStyle w:val="EMEABodyText"/>
        <w:rPr>
          <w:lang w:val="sv-SE"/>
        </w:rPr>
      </w:pPr>
    </w:p>
    <w:p w:rsidR="003F054A" w:rsidRPr="00A17AD3" w:rsidRDefault="003F054A" w:rsidP="003F054A">
      <w:pPr>
        <w:rPr>
          <w:rStyle w:val="Normal"/>
          <w:lang w:val="sv-SE"/>
        </w:rPr>
      </w:pPr>
      <w:r w:rsidRPr="00A17AD3">
        <w:rPr>
          <w:rStyle w:val="Normal"/>
          <w:lang w:val="sv-SE"/>
        </w:rPr>
        <w:t xml:space="preserve">Samtidig användning av </w:t>
      </w:r>
      <w:r>
        <w:rPr>
          <w:lang w:val="sv-SE"/>
        </w:rPr>
        <w:t xml:space="preserve">Karvea </w:t>
      </w:r>
      <w:r w:rsidRPr="00A17AD3">
        <w:rPr>
          <w:rStyle w:val="Normal"/>
          <w:lang w:val="sv-SE"/>
        </w:rPr>
        <w:t>och produkter som innehåller aliskiren är kontraindicerad hos patienter med diabetes mellitus eller nedsatt njurfunktion (GFR &lt; 60 ml/min/1,73 m</w:t>
      </w:r>
      <w:r w:rsidRPr="00A17AD3">
        <w:rPr>
          <w:rStyle w:val="Normal"/>
          <w:vertAlign w:val="superscript"/>
          <w:lang w:val="sv-SE"/>
        </w:rPr>
        <w:t>2</w:t>
      </w:r>
      <w:r w:rsidRPr="00A17AD3">
        <w:rPr>
          <w:rStyle w:val="Normal"/>
          <w:lang w:val="sv-SE"/>
        </w:rPr>
        <w:t>) (se avsnitt 4.5 och 5.1).</w:t>
      </w:r>
    </w:p>
    <w:p w:rsidR="004E37B6" w:rsidRDefault="004E37B6">
      <w:pPr>
        <w:pStyle w:val="EMEABodyText"/>
        <w:rPr>
          <w:lang w:val="sv-SE"/>
        </w:rPr>
      </w:pPr>
    </w:p>
    <w:p w:rsidR="000B68CB" w:rsidRDefault="000B68CB">
      <w:pPr>
        <w:pStyle w:val="EMEAHeading2"/>
        <w:rPr>
          <w:lang w:val="sv-SE"/>
        </w:rPr>
      </w:pPr>
      <w:r>
        <w:rPr>
          <w:lang w:val="sv-SE"/>
        </w:rPr>
        <w:t>4.4</w:t>
      </w:r>
      <w:r>
        <w:rPr>
          <w:lang w:val="sv-SE"/>
        </w:rPr>
        <w:tab/>
        <w:t>Varningar och försiktighet</w:t>
      </w:r>
    </w:p>
    <w:p w:rsidR="000B68CB" w:rsidRDefault="000B68CB" w:rsidP="000B68CB">
      <w:pPr>
        <w:pStyle w:val="EMEAHeading2"/>
        <w:rPr>
          <w:lang w:val="sv-SE"/>
        </w:rPr>
      </w:pPr>
    </w:p>
    <w:p w:rsidR="000B68CB" w:rsidRDefault="000B68CB">
      <w:pPr>
        <w:pStyle w:val="EMEABodyText"/>
        <w:rPr>
          <w:lang w:val="sv-SE"/>
        </w:rPr>
      </w:pPr>
      <w:r w:rsidRPr="00B12B8F">
        <w:rPr>
          <w:u w:val="single"/>
          <w:lang w:val="sv-SE"/>
        </w:rPr>
        <w:t>Minskad intravaskulär volym</w:t>
      </w:r>
      <w:r w:rsidRPr="006D07AC">
        <w:rPr>
          <w:lang w:val="sv-SE"/>
        </w:rPr>
        <w:t>:</w:t>
      </w:r>
      <w:r>
        <w:rPr>
          <w:lang w:val="sv-SE"/>
        </w:rPr>
        <w:t xml:space="preserve"> symtomatisk hypotension, särskilt efter den första dosen, kan förekomma hos patienter med hypovolemi och/eller natriumbrist efter kraftig diuretikabehandling, dietär saltrestriktion, diarré eller kräkningar. Innan behandling med Karvea påbörjas bör dessa tillstånd korrigeras.</w:t>
      </w:r>
    </w:p>
    <w:p w:rsidR="000B68CB" w:rsidRDefault="000B68CB">
      <w:pPr>
        <w:pStyle w:val="EMEABodyText"/>
        <w:rPr>
          <w:lang w:val="sv-SE"/>
        </w:rPr>
      </w:pPr>
    </w:p>
    <w:p w:rsidR="000B68CB" w:rsidRDefault="000B68CB">
      <w:pPr>
        <w:pStyle w:val="EMEABodyText"/>
        <w:rPr>
          <w:lang w:val="sv-SE"/>
        </w:rPr>
      </w:pPr>
      <w:r w:rsidRPr="00B12B8F">
        <w:rPr>
          <w:u w:val="single"/>
          <w:lang w:val="sv-SE"/>
        </w:rPr>
        <w:t>Renovaskulär hypertoni</w:t>
      </w:r>
      <w:r w:rsidRPr="006D07AC">
        <w:rPr>
          <w:lang w:val="sv-SE"/>
        </w:rPr>
        <w:t xml:space="preserve">: </w:t>
      </w:r>
      <w:r>
        <w:rPr>
          <w:lang w:val="sv-SE"/>
        </w:rPr>
        <w:t>det finns en ökad risk för allvarlig hypotension och njurinsufficiens, när patienter med bilateral njurartärstenos eller stenos i artären till en enda fungerande njure behandlas med läkemedel som påverkar renin-angiotensin-aldosteronsystemet. Även om detta inte är dokumenterat med Karvea, bör en liknande effekt förutses med angiotensin-II receptorantagonister.</w:t>
      </w:r>
    </w:p>
    <w:p w:rsidR="000B68CB" w:rsidRDefault="000B68CB">
      <w:pPr>
        <w:pStyle w:val="EMEABodyText"/>
        <w:rPr>
          <w:lang w:val="sv-SE"/>
        </w:rPr>
      </w:pPr>
    </w:p>
    <w:p w:rsidR="000B68CB" w:rsidRDefault="000B68CB">
      <w:pPr>
        <w:pStyle w:val="EMEABodyText"/>
        <w:rPr>
          <w:lang w:val="sv-SE"/>
        </w:rPr>
      </w:pPr>
      <w:r w:rsidRPr="00B12B8F">
        <w:rPr>
          <w:u w:val="single"/>
          <w:lang w:val="sv-SE"/>
        </w:rPr>
        <w:t>Nedsatt njurfunktion och njurtransplantation</w:t>
      </w:r>
      <w:r w:rsidRPr="006D07AC">
        <w:rPr>
          <w:lang w:val="sv-SE"/>
        </w:rPr>
        <w:t>:</w:t>
      </w:r>
      <w:r>
        <w:rPr>
          <w:lang w:val="sv-SE"/>
        </w:rPr>
        <w:t xml:space="preserve"> när Karvea användes till patienter med nedsatt njurfunktion, rekommenderas periodisk kontroll av serumkalium och serum-kreatinin nivåerna. Det finns ingen erfarenhet av behandling med Karvea hos patienter som nyligen genomgått en njurtransplantation.</w:t>
      </w:r>
    </w:p>
    <w:p w:rsidR="000B68CB" w:rsidRDefault="000B68CB">
      <w:pPr>
        <w:pStyle w:val="EMEABodyText"/>
        <w:rPr>
          <w:lang w:val="sv-SE"/>
        </w:rPr>
      </w:pPr>
    </w:p>
    <w:p w:rsidR="000B68CB" w:rsidRDefault="000B68CB">
      <w:pPr>
        <w:pStyle w:val="EMEABodyText"/>
        <w:rPr>
          <w:lang w:val="sv-SE"/>
        </w:rPr>
      </w:pPr>
      <w:r w:rsidRPr="00B12B8F">
        <w:rPr>
          <w:u w:val="single"/>
          <w:lang w:val="sv-SE"/>
        </w:rPr>
        <w:t>Hypertensiva patienter med typ 2 diabetes och njursjukdom</w:t>
      </w:r>
      <w:r w:rsidRPr="006D07AC">
        <w:rPr>
          <w:lang w:val="sv-SE"/>
        </w:rPr>
        <w:t>:</w:t>
      </w:r>
      <w:r>
        <w:rPr>
          <w:lang w:val="sv-SE"/>
        </w:rPr>
        <w:t xml:space="preserve"> effekterna av irbesartan på</w:t>
      </w:r>
      <w:r>
        <w:rPr>
          <w:b/>
          <w:lang w:val="sv-SE"/>
        </w:rPr>
        <w:t xml:space="preserve"> </w:t>
      </w:r>
      <w:r>
        <w:rPr>
          <w:lang w:val="sv-SE"/>
        </w:rPr>
        <w:t>såväl renala som kardiovaskulära händelser var inte enhetliga i alla subgrupper, enligt en analys som gjordes i studien på patienter med framskriden njursjukdom. Framför allt föreföll de mindre fördelaktiga hos kvinnor och icke-vita personer (se avsnitt 5.1).</w:t>
      </w:r>
    </w:p>
    <w:p w:rsidR="000B68CB" w:rsidRDefault="000B68CB">
      <w:pPr>
        <w:pStyle w:val="EMEABodyText"/>
        <w:rPr>
          <w:lang w:val="sv-SE"/>
        </w:rPr>
      </w:pPr>
    </w:p>
    <w:p w:rsidR="003F054A" w:rsidRPr="00A17AD3" w:rsidRDefault="00362E0F" w:rsidP="003F054A">
      <w:pPr>
        <w:rPr>
          <w:rStyle w:val="Normal"/>
          <w:lang w:val="sv-SE"/>
        </w:rPr>
      </w:pPr>
      <w:r w:rsidRPr="000B6A70">
        <w:rPr>
          <w:bCs/>
          <w:szCs w:val="22"/>
          <w:u w:val="single"/>
          <w:lang w:val="sv-SE" w:eastAsia="sv-SE"/>
        </w:rPr>
        <w:t>Dubbel blockad av renin-angiotensin-aldosteronsystemet (RAAS)</w:t>
      </w:r>
      <w:r>
        <w:rPr>
          <w:bCs/>
          <w:szCs w:val="22"/>
          <w:u w:val="single"/>
          <w:lang w:val="sv-SE" w:eastAsia="sv-SE"/>
        </w:rPr>
        <w:t>:</w:t>
      </w:r>
      <w:r w:rsidRPr="00A17AD3">
        <w:rPr>
          <w:szCs w:val="22"/>
          <w:lang w:val="sv-SE" w:eastAsia="sv-SE"/>
        </w:rPr>
        <w:t xml:space="preserve"> </w:t>
      </w:r>
      <w:r w:rsidR="003F054A" w:rsidRPr="00A17AD3">
        <w:rPr>
          <w:rStyle w:val="Normal"/>
          <w:lang w:val="sv-SE"/>
        </w:rPr>
        <w:t>Det har visats att samtidig användning av ACE-hämmare, angiotensin II-receptorblockerare eller aliskiren ökar risken för hypotoni, hyperkalemi och nedsatt njurfunktion (inklusive akut njursvikt). Dubbel blockad av RAAS via kombinerad användning av ACE-hämmare, angiotensin II-receptorblockerare eller aliskiren rekommenderas därför inte (se avsnitt 4.5 och 5.1).</w:t>
      </w:r>
      <w:r w:rsidR="00A1647F">
        <w:rPr>
          <w:lang w:val="sv-SE"/>
        </w:rPr>
        <w:t xml:space="preserve"> </w:t>
      </w:r>
      <w:r w:rsidR="003F054A" w:rsidRPr="00A17AD3">
        <w:rPr>
          <w:rStyle w:val="Normal"/>
          <w:lang w:val="sv-SE"/>
        </w:rPr>
        <w:t>Om det anses vara absolut nödvändigt med dubbel blockad får detta endast utföras under övervakning av en specialist, och patienten ska stå under regelbunden, noggrann övervakning av njurfunktion, elektrolyter och blodtryck.</w:t>
      </w:r>
      <w:r w:rsidR="00A1647F">
        <w:rPr>
          <w:lang w:val="sv-SE"/>
        </w:rPr>
        <w:t xml:space="preserve"> </w:t>
      </w:r>
      <w:r w:rsidR="003F054A" w:rsidRPr="00A17AD3">
        <w:rPr>
          <w:rStyle w:val="Normal"/>
          <w:lang w:val="sv-SE"/>
        </w:rPr>
        <w:t>ACE-hämmare och angiotensin II-receptorblockerare bör inte användas samtidigt hos patienter med diabetesnefropati.</w:t>
      </w:r>
    </w:p>
    <w:p w:rsidR="0081405B" w:rsidRDefault="0081405B">
      <w:pPr>
        <w:pStyle w:val="EMEABodyText"/>
        <w:rPr>
          <w:lang w:val="sv-SE"/>
        </w:rPr>
      </w:pPr>
    </w:p>
    <w:p w:rsidR="000B68CB" w:rsidRDefault="000B68CB">
      <w:pPr>
        <w:pStyle w:val="EMEABodyText"/>
        <w:rPr>
          <w:lang w:val="sv-SE"/>
        </w:rPr>
      </w:pPr>
      <w:r w:rsidRPr="00B12B8F">
        <w:rPr>
          <w:u w:val="single"/>
          <w:lang w:val="sv-SE"/>
        </w:rPr>
        <w:t>Hyperkalemi</w:t>
      </w:r>
      <w:r w:rsidRPr="006D07AC">
        <w:rPr>
          <w:lang w:val="sv-SE"/>
        </w:rPr>
        <w:t xml:space="preserve">: </w:t>
      </w:r>
      <w:r>
        <w:rPr>
          <w:lang w:val="sv-SE"/>
        </w:rPr>
        <w:t>som med andra läkemedel som påverkar renin-angiotensin-aldosteronsystemet kan hyperkalemi uppkomma under behandling med Karvea, särskilt vid nedsatt njurfunktion, overt proteinuri beroende på diabetesrelaterad njursjukdom och/eller hjärtsvikt. Noggrann kontroll av serumkalium hos riskpatienter rekommenderas (se avsnitt 4.5).</w:t>
      </w:r>
    </w:p>
    <w:p w:rsidR="000B68CB" w:rsidRDefault="000B68CB">
      <w:pPr>
        <w:pStyle w:val="EMEABodyText"/>
        <w:rPr>
          <w:lang w:val="sv-SE"/>
        </w:rPr>
      </w:pPr>
    </w:p>
    <w:p w:rsidR="00F71A0F" w:rsidRPr="003462A6" w:rsidRDefault="00F71A0F" w:rsidP="00F71A0F">
      <w:pPr>
        <w:pStyle w:val="EMEABodyText"/>
        <w:rPr>
          <w:lang w:val="sv-SE"/>
        </w:rPr>
      </w:pPr>
      <w:r w:rsidRPr="00AD31A3">
        <w:rPr>
          <w:u w:val="single"/>
          <w:lang w:val="sv-SE"/>
        </w:rPr>
        <w:t xml:space="preserve">Hypokalemi: </w:t>
      </w:r>
      <w:r w:rsidRPr="003462A6">
        <w:rPr>
          <w:lang w:val="sv-SE"/>
        </w:rPr>
        <w:t xml:space="preserve">Karvea kan framkalla hypokalemi, särskilt hos patienter med diabetes. Hos patienter som behandlas med insulin eller antidiabetika, bör lämplig blodglukosövervakning övervägas och dosjustering av insulin eller antidiabetika kan krävas när det är indicerat (se avsnitt 4.5). </w:t>
      </w:r>
    </w:p>
    <w:p w:rsidR="00F71A0F" w:rsidRDefault="00F71A0F" w:rsidP="00F71A0F">
      <w:pPr>
        <w:pStyle w:val="EMEABodyText"/>
        <w:rPr>
          <w:lang w:val="sv-SE"/>
        </w:rPr>
      </w:pPr>
    </w:p>
    <w:p w:rsidR="000B68CB" w:rsidRDefault="000B68CB">
      <w:pPr>
        <w:pStyle w:val="EMEABodyText"/>
        <w:rPr>
          <w:lang w:val="sv-SE"/>
        </w:rPr>
      </w:pPr>
      <w:r w:rsidRPr="00B12B8F">
        <w:rPr>
          <w:u w:val="single"/>
          <w:lang w:val="sv-SE"/>
        </w:rPr>
        <w:t>Litium</w:t>
      </w:r>
      <w:r w:rsidRPr="006D07AC">
        <w:rPr>
          <w:lang w:val="sv-SE"/>
        </w:rPr>
        <w:t>:</w:t>
      </w:r>
      <w:r>
        <w:rPr>
          <w:lang w:val="sv-SE"/>
        </w:rPr>
        <w:t xml:space="preserve"> kombinationen av litium och Karvea rekommenderas ej (se avsnitt 4.5).</w:t>
      </w:r>
    </w:p>
    <w:p w:rsidR="000B68CB" w:rsidRDefault="000B68CB">
      <w:pPr>
        <w:pStyle w:val="EMEABodyText"/>
        <w:rPr>
          <w:lang w:val="sv-SE"/>
        </w:rPr>
      </w:pPr>
    </w:p>
    <w:p w:rsidR="000B68CB" w:rsidRDefault="000B68CB">
      <w:pPr>
        <w:pStyle w:val="EMEABodyText"/>
        <w:rPr>
          <w:lang w:val="sv-SE"/>
        </w:rPr>
      </w:pPr>
      <w:r w:rsidRPr="00B12B8F">
        <w:rPr>
          <w:u w:val="single"/>
          <w:lang w:val="sv-SE"/>
        </w:rPr>
        <w:t>Aorta- och mitralklaffstenos, obstruktiv hypertrof kardiomyopati</w:t>
      </w:r>
      <w:r w:rsidRPr="006D07AC">
        <w:rPr>
          <w:lang w:val="sv-SE"/>
        </w:rPr>
        <w:t>:</w:t>
      </w:r>
      <w:r>
        <w:rPr>
          <w:lang w:val="sv-SE"/>
        </w:rPr>
        <w:t xml:space="preserve"> som med andra kärldilaterare, skall särskild försiktighet iakttagas hos patienter med aorta- eller mitralklaffstenos, eller obstruktiv hypertrof kardiomyopati.</w:t>
      </w:r>
    </w:p>
    <w:p w:rsidR="000B68CB" w:rsidRDefault="000B68CB">
      <w:pPr>
        <w:pStyle w:val="EMEABodyText"/>
        <w:rPr>
          <w:lang w:val="sv-SE"/>
        </w:rPr>
      </w:pPr>
    </w:p>
    <w:p w:rsidR="000B68CB" w:rsidRDefault="000B68CB">
      <w:pPr>
        <w:pStyle w:val="EMEABodyText"/>
        <w:rPr>
          <w:lang w:val="sv-SE"/>
        </w:rPr>
      </w:pPr>
      <w:r w:rsidRPr="00B12B8F">
        <w:rPr>
          <w:u w:val="single"/>
          <w:lang w:val="sv-SE"/>
        </w:rPr>
        <w:t>Primär aldosteronism</w:t>
      </w:r>
      <w:r w:rsidRPr="006D07AC">
        <w:rPr>
          <w:lang w:val="sv-SE"/>
        </w:rPr>
        <w:t>:</w:t>
      </w:r>
      <w:r>
        <w:rPr>
          <w:lang w:val="sv-SE"/>
        </w:rPr>
        <w:t xml:space="preserve"> patienter med primär aldosteronism svarar i allmänhet inte på blodtryckssänkande läkemedel som verkar genom hämning av renin-angiotensin systemet. Därför rekommenderas inte användning av Karvea.</w:t>
      </w:r>
    </w:p>
    <w:p w:rsidR="000B68CB" w:rsidRDefault="000B68CB">
      <w:pPr>
        <w:pStyle w:val="EMEABodyText"/>
        <w:rPr>
          <w:lang w:val="sv-SE"/>
        </w:rPr>
      </w:pPr>
    </w:p>
    <w:p w:rsidR="000B68CB" w:rsidRDefault="000B68CB">
      <w:pPr>
        <w:pStyle w:val="EMEABodyText"/>
        <w:rPr>
          <w:lang w:val="sv-SE"/>
        </w:rPr>
      </w:pPr>
      <w:r w:rsidRPr="00B12B8F">
        <w:rPr>
          <w:u w:val="single"/>
          <w:lang w:val="sv-SE"/>
        </w:rPr>
        <w:t>Allmänt</w:t>
      </w:r>
      <w:r w:rsidRPr="006D07AC">
        <w:rPr>
          <w:lang w:val="sv-SE"/>
        </w:rPr>
        <w:t>:</w:t>
      </w:r>
      <w:r>
        <w:rPr>
          <w:lang w:val="sv-SE"/>
        </w:rPr>
        <w:t xml:space="preserve"> hos patienter, vars kärltonus och njurfunktion huvudsakligen är beroende av aktiviteten i renin-angiotensin-aldosteronsystemet (t ex patienter med svår hjärtsvikt eller underliggande njursjukdom, inklusive njurartärsstenos) har behandling med ACE-hämmare eller angiotensin-II receptor antagonister, som påverkar detta system, förknippats med akut hypotension, azotemi, oliguri eller i sällsynta fall akut njursvikt</w:t>
      </w:r>
      <w:r w:rsidR="00A26FD9">
        <w:rPr>
          <w:lang w:val="sv-SE"/>
        </w:rPr>
        <w:t xml:space="preserve"> (se avsnitt 4.5)</w:t>
      </w:r>
      <w:r>
        <w:rPr>
          <w:lang w:val="sv-SE"/>
        </w:rPr>
        <w:t xml:space="preserve">. I likhet med alla blodtryckssänkande läkemedel, kan alltför kraftig blodtryckssänkning hos patienter med ischemisk kardiomyopati eller ischemisk kardiovaskulär sjukdom orsaka en hjärtinfarkt eller slaganfall. </w:t>
      </w:r>
    </w:p>
    <w:p w:rsidR="000B68CB" w:rsidRDefault="000B68CB">
      <w:pPr>
        <w:pStyle w:val="EMEABodyText"/>
        <w:rPr>
          <w:lang w:val="sv-SE"/>
        </w:rPr>
      </w:pPr>
      <w:r>
        <w:rPr>
          <w:lang w:val="sv-SE"/>
        </w:rPr>
        <w:t>Som observerats för ACE-hämmare förefaller irbesartan och de andra angiotensin antagonisterna sänka blodtrycket mindre effektivt hos svarta personer än hos icke-svarta, möjligen beroende på en högre prevalens av låg-renin aktivitet i den svarta hypertensiva populationen (se avsnitt 5.1).</w:t>
      </w:r>
    </w:p>
    <w:p w:rsidR="000B68CB" w:rsidRDefault="000B68CB">
      <w:pPr>
        <w:pStyle w:val="EMEABodyText"/>
        <w:rPr>
          <w:lang w:val="sv-SE"/>
        </w:rPr>
      </w:pPr>
    </w:p>
    <w:p w:rsidR="000B68CB" w:rsidRPr="00861783" w:rsidRDefault="000B68CB" w:rsidP="000B68CB">
      <w:pPr>
        <w:pStyle w:val="EMEABodyText"/>
        <w:rPr>
          <w:lang w:val="sv-SE"/>
        </w:rPr>
      </w:pPr>
      <w:r w:rsidRPr="00861783">
        <w:rPr>
          <w:u w:val="single"/>
          <w:lang w:val="sv-SE"/>
        </w:rPr>
        <w:t>Graviditet</w:t>
      </w:r>
      <w:r w:rsidRPr="003A073D">
        <w:rPr>
          <w:lang w:val="sv-SE"/>
        </w:rPr>
        <w:t xml:space="preserve">: </w:t>
      </w:r>
      <w:r>
        <w:rPr>
          <w:lang w:val="sv-SE"/>
        </w:rPr>
        <w:t>behandling med Angiotensin II Receptor Antagonister (AIIRAs)</w:t>
      </w:r>
      <w:r w:rsidRPr="00861783">
        <w:rPr>
          <w:lang w:val="sv-SE"/>
        </w:rPr>
        <w:t xml:space="preserve"> bör inte påbörjas under graviditet. Om inte for</w:t>
      </w:r>
      <w:r>
        <w:rPr>
          <w:lang w:val="sv-SE"/>
        </w:rPr>
        <w:t xml:space="preserve">tsatt behandling med AIIRAs </w:t>
      </w:r>
      <w:r w:rsidRPr="00861783">
        <w:rPr>
          <w:lang w:val="sv-SE"/>
        </w:rPr>
        <w:t xml:space="preserve">anses nödvändig, bör patienter som planerar graviditet, erhålla alternativ </w:t>
      </w:r>
      <w:r>
        <w:rPr>
          <w:lang w:val="sv-SE"/>
        </w:rPr>
        <w:t xml:space="preserve">blodtryckssänkande </w:t>
      </w:r>
      <w:r w:rsidRPr="00861783">
        <w:rPr>
          <w:lang w:val="sv-SE"/>
        </w:rPr>
        <w:t>behandling där säkerhetsprofilen är väl dokumenterad för användning under graviditet. Vid konstaterad gravidite</w:t>
      </w:r>
      <w:r>
        <w:rPr>
          <w:lang w:val="sv-SE"/>
        </w:rPr>
        <w:t xml:space="preserve">t bör behandling med AIIRAs </w:t>
      </w:r>
      <w:r w:rsidRPr="00861783">
        <w:rPr>
          <w:lang w:val="sv-SE"/>
        </w:rPr>
        <w:t>avbrytas direkt och, om lämpligt, bör en alternativ behandling påbö</w:t>
      </w:r>
      <w:r>
        <w:rPr>
          <w:lang w:val="sv-SE"/>
        </w:rPr>
        <w:t>rjas (se avsnitt 4.3 och 4.6</w:t>
      </w:r>
      <w:r w:rsidRPr="00861783">
        <w:rPr>
          <w:lang w:val="sv-SE"/>
        </w:rPr>
        <w:t>).</w:t>
      </w:r>
    </w:p>
    <w:p w:rsidR="000B68CB" w:rsidRDefault="000B68CB">
      <w:pPr>
        <w:pStyle w:val="EMEABodyText"/>
        <w:rPr>
          <w:u w:val="single"/>
          <w:lang w:val="sv-SE"/>
        </w:rPr>
      </w:pPr>
    </w:p>
    <w:p w:rsidR="00F71A0F" w:rsidRDefault="00F71A0F" w:rsidP="00F71A0F">
      <w:pPr>
        <w:pStyle w:val="EMEABodyText"/>
        <w:rPr>
          <w:lang w:val="sv-SE" w:eastAsia="sv-SE"/>
        </w:rPr>
      </w:pPr>
      <w:r w:rsidRPr="00B12B8F">
        <w:rPr>
          <w:u w:val="single"/>
          <w:lang w:val="sv-SE" w:eastAsia="sv-SE"/>
        </w:rPr>
        <w:t xml:space="preserve">Pediatrisk </w:t>
      </w:r>
      <w:r>
        <w:rPr>
          <w:u w:val="single"/>
          <w:lang w:val="sv-SE" w:eastAsia="sv-SE"/>
        </w:rPr>
        <w:t>population</w:t>
      </w:r>
      <w:r w:rsidRPr="006D07AC">
        <w:rPr>
          <w:lang w:val="sv-SE" w:eastAsia="sv-SE"/>
        </w:rPr>
        <w:t>:</w:t>
      </w:r>
      <w:r>
        <w:rPr>
          <w:lang w:val="sv-SE" w:eastAsia="sv-SE"/>
        </w:rPr>
        <w:t xml:space="preserve"> irbesartan har studerats i pediatriska populationer, ålder 6-16 år, men nuvarande data är inte tillräckliga som stöd för att utöka användningen till barn förrän ytterligare data blir tillgängliga (se avsnitt 4.8, 5.1 och 5.2).</w:t>
      </w:r>
    </w:p>
    <w:p w:rsidR="00F71A0F" w:rsidRDefault="00F71A0F">
      <w:pPr>
        <w:pStyle w:val="EMEABodyText"/>
        <w:rPr>
          <w:u w:val="single"/>
          <w:lang w:val="sv-SE"/>
        </w:rPr>
      </w:pPr>
    </w:p>
    <w:p w:rsidR="00F71A0F" w:rsidRPr="00AD31A3" w:rsidRDefault="00F71A0F" w:rsidP="00F71A0F">
      <w:pPr>
        <w:pStyle w:val="EMEABodyText"/>
        <w:rPr>
          <w:u w:val="single"/>
          <w:lang w:val="sv-SE" w:eastAsia="sv-SE"/>
        </w:rPr>
      </w:pPr>
      <w:r w:rsidRPr="00AD31A3">
        <w:rPr>
          <w:u w:val="single"/>
          <w:lang w:val="sv-SE" w:eastAsia="sv-SE"/>
        </w:rPr>
        <w:t>Hjälpämnen:</w:t>
      </w:r>
    </w:p>
    <w:p w:rsidR="00F71A0F" w:rsidRDefault="00F71A0F">
      <w:pPr>
        <w:pStyle w:val="EMEABodyText"/>
        <w:rPr>
          <w:u w:val="single"/>
          <w:lang w:val="sv-SE"/>
        </w:rPr>
      </w:pPr>
    </w:p>
    <w:p w:rsidR="000B68CB" w:rsidRDefault="00F71A0F">
      <w:pPr>
        <w:pStyle w:val="EMEABodyText"/>
        <w:rPr>
          <w:lang w:val="sv-SE"/>
        </w:rPr>
      </w:pPr>
      <w:r w:rsidRPr="003462A6">
        <w:rPr>
          <w:lang w:val="sv-SE"/>
        </w:rPr>
        <w:t>Karvea 150 mg filmdragerad tablett</w:t>
      </w:r>
      <w:r>
        <w:rPr>
          <w:lang w:val="sv-SE"/>
        </w:rPr>
        <w:t xml:space="preserve"> </w:t>
      </w:r>
      <w:r w:rsidR="000B68CB">
        <w:rPr>
          <w:lang w:val="sv-SE"/>
        </w:rPr>
        <w:t>innehåller laktos. P</w:t>
      </w:r>
      <w:r w:rsidR="000B68CB" w:rsidRPr="008F7890">
        <w:rPr>
          <w:lang w:val="sv-SE"/>
        </w:rPr>
        <w:t xml:space="preserve">atienter med </w:t>
      </w:r>
      <w:r w:rsidR="000B68CB">
        <w:rPr>
          <w:lang w:val="sv-SE"/>
        </w:rPr>
        <w:t xml:space="preserve">något av följande </w:t>
      </w:r>
      <w:r w:rsidR="000B68CB" w:rsidRPr="008F7890">
        <w:rPr>
          <w:lang w:val="sv-SE"/>
        </w:rPr>
        <w:t>sällsynt</w:t>
      </w:r>
      <w:r w:rsidR="000B68CB">
        <w:rPr>
          <w:lang w:val="sv-SE"/>
        </w:rPr>
        <w:t>a</w:t>
      </w:r>
      <w:r w:rsidR="000B68CB" w:rsidRPr="008F7890">
        <w:rPr>
          <w:lang w:val="sv-SE"/>
        </w:rPr>
        <w:t xml:space="preserve"> </w:t>
      </w:r>
      <w:r w:rsidR="000B68CB">
        <w:rPr>
          <w:lang w:val="sv-SE"/>
        </w:rPr>
        <w:t>ärftliga tillstånd</w:t>
      </w:r>
      <w:r w:rsidR="000B68CB" w:rsidRPr="008F7890">
        <w:rPr>
          <w:lang w:val="sv-SE"/>
        </w:rPr>
        <w:t xml:space="preserve"> bör inte använda detta läkemedel</w:t>
      </w:r>
      <w:r w:rsidR="000B68CB">
        <w:rPr>
          <w:lang w:val="sv-SE"/>
        </w:rPr>
        <w:t xml:space="preserve">: </w:t>
      </w:r>
      <w:r w:rsidR="000B68CB" w:rsidRPr="008F7890">
        <w:rPr>
          <w:lang w:val="sv-SE"/>
        </w:rPr>
        <w:t>galaktosintolerans, total laktasbrist eller glukos-galaktos-malabsorption.</w:t>
      </w:r>
    </w:p>
    <w:p w:rsidR="000B68CB" w:rsidRDefault="000B68CB">
      <w:pPr>
        <w:pStyle w:val="EMEABodyText"/>
        <w:rPr>
          <w:lang w:val="sv-SE"/>
        </w:rPr>
      </w:pPr>
    </w:p>
    <w:p w:rsidR="00F71A0F" w:rsidRDefault="00F71A0F" w:rsidP="00F71A0F">
      <w:pPr>
        <w:pStyle w:val="EMEABodyText"/>
        <w:rPr>
          <w:lang w:val="sv-SE"/>
        </w:rPr>
      </w:pPr>
      <w:r>
        <w:rPr>
          <w:lang w:val="sv-SE"/>
        </w:rPr>
        <w:t>Karvea</w:t>
      </w:r>
      <w:r w:rsidRPr="00AD31A3">
        <w:rPr>
          <w:lang w:val="sv-SE"/>
        </w:rPr>
        <w:t xml:space="preserve"> </w:t>
      </w:r>
      <w:r>
        <w:rPr>
          <w:lang w:val="sv-SE"/>
        </w:rPr>
        <w:t>150</w:t>
      </w:r>
      <w:r w:rsidRPr="00AD31A3">
        <w:rPr>
          <w:lang w:val="sv-SE"/>
        </w:rPr>
        <w:t xml:space="preserve"> mg </w:t>
      </w:r>
      <w:r>
        <w:rPr>
          <w:lang w:val="sv-SE"/>
        </w:rPr>
        <w:t xml:space="preserve">filmdragerad </w:t>
      </w:r>
      <w:r w:rsidRPr="00AD31A3">
        <w:rPr>
          <w:lang w:val="sv-SE"/>
        </w:rPr>
        <w:t xml:space="preserve">tablett innehåller natrium. </w:t>
      </w:r>
      <w:r w:rsidRPr="00AD31A3">
        <w:rPr>
          <w:szCs w:val="24"/>
          <w:lang w:val="sv-SE"/>
        </w:rPr>
        <w:t>Detta läkemedel innehåller mindre än 1 mmol (23 mg) natrium per tablett, d.v.s. är näst intill “natriumfritt”.</w:t>
      </w:r>
    </w:p>
    <w:p w:rsidR="00F71A0F" w:rsidRDefault="00F71A0F">
      <w:pPr>
        <w:pStyle w:val="EMEABodyText"/>
        <w:rPr>
          <w:lang w:val="sv-SE"/>
        </w:rPr>
      </w:pPr>
    </w:p>
    <w:p w:rsidR="000B68CB" w:rsidRDefault="000B68CB">
      <w:pPr>
        <w:pStyle w:val="EMEABodyText"/>
        <w:rPr>
          <w:lang w:val="sv-SE"/>
        </w:rPr>
      </w:pPr>
    </w:p>
    <w:p w:rsidR="000B68CB" w:rsidRDefault="000B68CB">
      <w:pPr>
        <w:pStyle w:val="EMEAHeading2"/>
        <w:rPr>
          <w:lang w:val="sv-SE"/>
        </w:rPr>
      </w:pPr>
      <w:r>
        <w:rPr>
          <w:lang w:val="sv-SE"/>
        </w:rPr>
        <w:t>4.5</w:t>
      </w:r>
      <w:r>
        <w:rPr>
          <w:lang w:val="sv-SE"/>
        </w:rPr>
        <w:tab/>
        <w:t>Interaktioner med andra läkemedel och övriga interaktioner</w:t>
      </w:r>
    </w:p>
    <w:p w:rsidR="000B68CB" w:rsidRPr="00915C4B" w:rsidRDefault="000B68CB" w:rsidP="000B68CB">
      <w:pPr>
        <w:pStyle w:val="EMEAHeading2"/>
        <w:rPr>
          <w:lang w:val="sv-SE"/>
        </w:rPr>
      </w:pPr>
    </w:p>
    <w:p w:rsidR="000B68CB" w:rsidRDefault="000B68CB">
      <w:pPr>
        <w:pStyle w:val="EMEABodyText"/>
        <w:rPr>
          <w:lang w:val="sv-SE"/>
        </w:rPr>
      </w:pPr>
      <w:r w:rsidRPr="00E0244A">
        <w:rPr>
          <w:u w:val="single"/>
          <w:lang w:val="sv-SE"/>
        </w:rPr>
        <w:t>Diuretika och andra antihypertensiva medel</w:t>
      </w:r>
      <w:r w:rsidRPr="006D07AC">
        <w:rPr>
          <w:lang w:val="sv-SE"/>
        </w:rPr>
        <w:t>:</w:t>
      </w:r>
      <w:r>
        <w:rPr>
          <w:lang w:val="sv-SE"/>
        </w:rPr>
        <w:t xml:space="preserve"> andra antihypertensiva läkemedel kan förstärka den blodtryckssänkande effekten av irbesartan; emellertid har Karvea med bibehållen säkerhet givits tillsammans med andra antihypertensiva medel, såsom betablockerare, långverkande kalciumantagonister och tiazid-diuretika. Föregående behandling med höga doser diuretika kan medföra hypovolemi och risk för hypotension när behandling med Karvea påbörjas (se avsnitt 4.4).</w:t>
      </w:r>
    </w:p>
    <w:p w:rsidR="000B68CB" w:rsidRDefault="000B68CB">
      <w:pPr>
        <w:pStyle w:val="EMEABodyText"/>
        <w:rPr>
          <w:lang w:val="sv-SE"/>
        </w:rPr>
      </w:pPr>
    </w:p>
    <w:p w:rsidR="003F054A" w:rsidRPr="00A17AD3" w:rsidRDefault="003F054A" w:rsidP="003F054A">
      <w:pPr>
        <w:rPr>
          <w:rStyle w:val="Normal"/>
          <w:lang w:val="sv-SE"/>
        </w:rPr>
      </w:pPr>
      <w:r w:rsidRPr="004129F6">
        <w:rPr>
          <w:u w:val="single"/>
          <w:lang w:val="sv-SE"/>
        </w:rPr>
        <w:t xml:space="preserve">Läkemedel innehållande aliskiren </w:t>
      </w:r>
      <w:r w:rsidRPr="00893004">
        <w:rPr>
          <w:u w:val="single"/>
          <w:lang w:val="sv-SE"/>
        </w:rPr>
        <w:t>och ACE-hämmare:</w:t>
      </w:r>
      <w:r w:rsidRPr="00893004">
        <w:rPr>
          <w:lang w:val="sv-SE"/>
        </w:rPr>
        <w:t xml:space="preserve"> </w:t>
      </w:r>
      <w:r w:rsidRPr="00A17AD3">
        <w:rPr>
          <w:rStyle w:val="Normal"/>
          <w:lang w:val="sv-SE"/>
        </w:rPr>
        <w:t>Data från kliniska prövningar har visat att förekomsten av biverkningar som hypotoni, hyperkalemi och nedsatt njurfunktion (inklusive akut njursvikt) är högre vid dubbel blockad av renin-angiotensin-aldosteron-systemet (RAAS) genom kombinerad användning av ACE-hämmare, angiotensin II-receptorblockerare eller aliskiren jämfört med användning av ett enda läkemedel som påverkar RAAS (se avsnitt 4.3, 4.4 och 5.1).</w:t>
      </w:r>
    </w:p>
    <w:p w:rsidR="00A26FD9" w:rsidRDefault="00A26FD9">
      <w:pPr>
        <w:pStyle w:val="EMEABodyText"/>
        <w:rPr>
          <w:lang w:val="sv-SE"/>
        </w:rPr>
      </w:pPr>
    </w:p>
    <w:p w:rsidR="000B68CB" w:rsidRDefault="000B68CB">
      <w:pPr>
        <w:pStyle w:val="EMEABodyText"/>
        <w:rPr>
          <w:lang w:val="sv-SE"/>
        </w:rPr>
      </w:pPr>
      <w:r w:rsidRPr="00E0244A">
        <w:rPr>
          <w:u w:val="single"/>
          <w:lang w:val="sv-SE"/>
        </w:rPr>
        <w:t>Kaliumsupplement och kaliumsparande diuretika</w:t>
      </w:r>
      <w:r w:rsidRPr="006D07AC">
        <w:rPr>
          <w:lang w:val="sv-SE"/>
        </w:rPr>
        <w:t xml:space="preserve">: </w:t>
      </w:r>
      <w:r>
        <w:rPr>
          <w:lang w:val="sv-SE"/>
        </w:rPr>
        <w:t>erfarenheter av användning av andra läkemedel, som påverkar renin-angiotensin-systemet, har visat att samtidig användning av kaliumsparande diuretika, kaliumsupplement, saltersättningsmedel som innehåller kalium eller andra läkemedel, som kan höja serum-kalium nivåerna (t.ex. heparin), kan medföra ökningar i serum-kaliumkoncentrationen och är däför inte att rekommendera (se avsnitt 4.4).</w:t>
      </w:r>
    </w:p>
    <w:p w:rsidR="000B68CB" w:rsidRDefault="000B68CB">
      <w:pPr>
        <w:pStyle w:val="EMEABodyText"/>
        <w:rPr>
          <w:lang w:val="sv-SE"/>
        </w:rPr>
      </w:pPr>
    </w:p>
    <w:p w:rsidR="000B68CB" w:rsidRDefault="000B68CB">
      <w:pPr>
        <w:pStyle w:val="EMEABodyText"/>
        <w:rPr>
          <w:lang w:val="sv-SE"/>
        </w:rPr>
      </w:pPr>
      <w:r w:rsidRPr="00E0244A">
        <w:rPr>
          <w:u w:val="single"/>
          <w:lang w:val="sv-SE"/>
        </w:rPr>
        <w:t>Litium</w:t>
      </w:r>
      <w:r w:rsidRPr="006D07AC">
        <w:rPr>
          <w:lang w:val="sv-SE"/>
        </w:rPr>
        <w:t>:</w:t>
      </w:r>
      <w:r>
        <w:rPr>
          <w:lang w:val="sv-SE"/>
        </w:rPr>
        <w:t xml:space="preserve"> reversibla ökningar av serum-litiumkoncentration och toxicitet har rapporterats vid samtidig användning av litium med angiotensin converting enzyme hämmare. Liknande effekter har hittills rapporterats i mycket sällsynta fall med irbesartan. Denna kombination rekommenderas därför inte (se avsnitt 4.4). Om kombinationen bedöms vara nödvändig, rekommenderas noggrann kontroll av serum-litiumnivåerna.</w:t>
      </w:r>
    </w:p>
    <w:p w:rsidR="000B68CB" w:rsidRDefault="000B68CB">
      <w:pPr>
        <w:pStyle w:val="EMEABodyText"/>
        <w:rPr>
          <w:lang w:val="sv-SE"/>
        </w:rPr>
      </w:pPr>
    </w:p>
    <w:p w:rsidR="000B68CB" w:rsidRDefault="000B68CB">
      <w:pPr>
        <w:pStyle w:val="EMEABodyText"/>
        <w:rPr>
          <w:lang w:val="sv-SE"/>
        </w:rPr>
      </w:pPr>
      <w:r w:rsidRPr="00E0244A">
        <w:rPr>
          <w:u w:val="single"/>
          <w:lang w:val="sv-SE"/>
        </w:rPr>
        <w:t>Icke-steroida antiinflammatoriska läkemedel</w:t>
      </w:r>
      <w:r w:rsidRPr="006D07AC">
        <w:rPr>
          <w:lang w:val="sv-SE"/>
        </w:rPr>
        <w:t>:</w:t>
      </w:r>
      <w:r>
        <w:rPr>
          <w:b/>
          <w:lang w:val="sv-SE"/>
        </w:rPr>
        <w:t xml:space="preserve"> </w:t>
      </w:r>
      <w:r>
        <w:rPr>
          <w:lang w:val="sv-SE"/>
        </w:rPr>
        <w:t>när angiotensin II-antagonister ges samtidigt med icke-steroida antiinflammatoriska läkemedel (dvs selektiva COX-2-hämmare, acetylsalicylsyra (&gt; 3 g/dag) och icke-selektiva NSAIDs) kan den antihypertensiva effekten försvagas.</w:t>
      </w:r>
    </w:p>
    <w:p w:rsidR="000B68CB" w:rsidRDefault="000B68CB">
      <w:pPr>
        <w:pStyle w:val="EMEABodyText"/>
        <w:rPr>
          <w:lang w:val="sv-SE"/>
        </w:rPr>
      </w:pPr>
      <w:r>
        <w:rPr>
          <w:lang w:val="sv-SE"/>
        </w:rPr>
        <w:t>Som för ACE-hämmare, kan samtidig användning av angiotensin II-antagonister och NSAIDs leda till en ökad risk för försämrad njurfunktion, inklusive möjlig akut njursvikt, och en ökning av serumkalium, särskilt hos patienter med redan dålig njurfunktion. Kombinationen skall ges med försiktighet, särskilt till äldre. Patienterna skall vara adekvat hydrerade och det bör övervägas att kontrollera njurfunktionen efter insättandet av samtidig behandling och regelbundet därefter.</w:t>
      </w:r>
    </w:p>
    <w:p w:rsidR="000B68CB" w:rsidRDefault="000B68CB">
      <w:pPr>
        <w:pStyle w:val="EMEABodyText"/>
        <w:rPr>
          <w:lang w:val="sv-SE"/>
        </w:rPr>
      </w:pPr>
    </w:p>
    <w:p w:rsidR="00F71A0F" w:rsidRPr="003462A6" w:rsidRDefault="00F71A0F" w:rsidP="00F71A0F">
      <w:pPr>
        <w:pStyle w:val="EMEABodyText"/>
        <w:rPr>
          <w:lang w:val="sv-SE"/>
        </w:rPr>
      </w:pPr>
      <w:r w:rsidRPr="00AD31A3">
        <w:rPr>
          <w:u w:val="single"/>
          <w:lang w:val="sv-SE"/>
        </w:rPr>
        <w:t>Repagli</w:t>
      </w:r>
      <w:r>
        <w:rPr>
          <w:u w:val="single"/>
          <w:lang w:val="sv-SE"/>
        </w:rPr>
        <w:t>nid</w:t>
      </w:r>
      <w:r w:rsidRPr="00AD31A3">
        <w:rPr>
          <w:u w:val="single"/>
          <w:lang w:val="sv-SE"/>
        </w:rPr>
        <w:t xml:space="preserve">: </w:t>
      </w:r>
      <w:r w:rsidRPr="003462A6">
        <w:rPr>
          <w:lang w:val="sv-SE"/>
        </w:rPr>
        <w:t xml:space="preserve">irbesartan har potential att hämma OATP1B1. I en klinisk studie, rapporterades det att irbesartan ökade </w:t>
      </w:r>
      <w:r w:rsidRPr="003462A6">
        <w:rPr>
          <w:color w:val="000000"/>
          <w:lang w:val="sv-SE"/>
        </w:rPr>
        <w:t>C</w:t>
      </w:r>
      <w:r w:rsidRPr="003462A6">
        <w:rPr>
          <w:color w:val="000000"/>
          <w:vertAlign w:val="subscript"/>
          <w:lang w:val="sv-SE"/>
        </w:rPr>
        <w:t>max</w:t>
      </w:r>
      <w:r w:rsidRPr="003462A6">
        <w:rPr>
          <w:lang w:val="sv-SE"/>
        </w:rPr>
        <w:t xml:space="preserve"> och AUC för repaglinid (OATP1B1-substrat) 1,8-faldigt respektive 1,3-faldigt, när det administrerades 1 timme före repaglinid. I en annan studie rapporterades ingen relevant farmakokinetisk interaktion när de två läkemedlen administrerades samtidigt. Därför kan dosjustering av antidiabetisk behandling såsom repaglinid krävas (se avsnitt 4.4).</w:t>
      </w:r>
    </w:p>
    <w:p w:rsidR="00F71A0F" w:rsidRDefault="00F71A0F">
      <w:pPr>
        <w:pStyle w:val="EMEABodyText"/>
        <w:rPr>
          <w:lang w:val="sv-SE"/>
        </w:rPr>
      </w:pPr>
    </w:p>
    <w:p w:rsidR="000B68CB" w:rsidRPr="004710B4" w:rsidRDefault="000B68CB" w:rsidP="000B68CB">
      <w:pPr>
        <w:pStyle w:val="EMEABodyText"/>
        <w:rPr>
          <w:lang w:val="sv-SE"/>
        </w:rPr>
      </w:pPr>
      <w:r w:rsidRPr="00E0244A">
        <w:rPr>
          <w:u w:val="single"/>
          <w:lang w:val="sv-SE"/>
        </w:rPr>
        <w:t>Övrig information om interaktioner med irbesartan</w:t>
      </w:r>
      <w:r w:rsidRPr="006D07AC">
        <w:rPr>
          <w:lang w:val="sv-SE"/>
        </w:rPr>
        <w:t>:</w:t>
      </w:r>
      <w:r w:rsidRPr="00382284">
        <w:rPr>
          <w:lang w:val="sv-SE"/>
        </w:rPr>
        <w:t xml:space="preserve"> </w:t>
      </w:r>
      <w:r>
        <w:rPr>
          <w:lang w:val="sv-SE"/>
        </w:rPr>
        <w:t xml:space="preserve">i kliniska studier påverkades inte irbesartans farmakokinetik av hydroklortiazid. Irbesartan metaboliseras huvudsakligen av CYP2C9 och i mindre utsträckning genom glukuronidering. Inga signifikanta farmakokinetiska eller farmakodynamiska interaktioner observerades då irbesartan gavs samtidigt med warfarin, ett läkemedel som metaboliseras av </w:t>
      </w:r>
      <w:r w:rsidRPr="004710B4">
        <w:rPr>
          <w:lang w:val="sv-SE"/>
        </w:rPr>
        <w:t>CYP2C9</w:t>
      </w:r>
      <w:r>
        <w:rPr>
          <w:lang w:val="sv-SE"/>
        </w:rPr>
        <w:t>. Effekten av CYP2C9-inducerare, såsom rifampicin, på irbesartans farmakokinetik har inte utvärderats. Digoxins farmakokinetik påverkades inte vid samtidig administrering av irbesartan.</w:t>
      </w:r>
    </w:p>
    <w:p w:rsidR="000B68CB" w:rsidRDefault="000B68CB">
      <w:pPr>
        <w:pStyle w:val="EMEABodyText"/>
        <w:rPr>
          <w:lang w:val="sv-SE"/>
        </w:rPr>
      </w:pPr>
    </w:p>
    <w:p w:rsidR="000B68CB" w:rsidRDefault="000B68CB">
      <w:pPr>
        <w:pStyle w:val="EMEAHeading2"/>
        <w:rPr>
          <w:lang w:val="sv-SE"/>
        </w:rPr>
      </w:pPr>
      <w:r>
        <w:rPr>
          <w:lang w:val="sv-SE"/>
        </w:rPr>
        <w:t>4.6</w:t>
      </w:r>
      <w:r>
        <w:rPr>
          <w:lang w:val="sv-SE"/>
        </w:rPr>
        <w:tab/>
        <w:t>Fertilitet, graviditet och amning</w:t>
      </w:r>
    </w:p>
    <w:p w:rsidR="000B68CB" w:rsidRDefault="000B68CB" w:rsidP="000B68CB">
      <w:pPr>
        <w:pStyle w:val="EMEAHeading2"/>
        <w:rPr>
          <w:lang w:val="sv-SE"/>
        </w:rPr>
      </w:pPr>
    </w:p>
    <w:p w:rsidR="000B68CB" w:rsidRDefault="000B68CB" w:rsidP="000B68CB">
      <w:pPr>
        <w:pStyle w:val="EMEABodyText"/>
        <w:keepNext/>
        <w:rPr>
          <w:lang w:val="sv-SE"/>
        </w:rPr>
      </w:pPr>
      <w:r w:rsidRPr="008B2E3E">
        <w:rPr>
          <w:u w:val="single"/>
          <w:lang w:val="sv-SE"/>
        </w:rPr>
        <w:t>Graviditet</w:t>
      </w:r>
      <w:r>
        <w:rPr>
          <w:lang w:val="sv-SE"/>
        </w:rPr>
        <w:t>:</w:t>
      </w:r>
    </w:p>
    <w:p w:rsidR="000B68CB" w:rsidRPr="00364E6C" w:rsidRDefault="000B68CB" w:rsidP="000B68CB">
      <w:pPr>
        <w:pStyle w:val="EMEABodyText"/>
        <w:keepNext/>
        <w:rPr>
          <w:lang w:val="sv-SE"/>
        </w:rPr>
      </w:pPr>
    </w:p>
    <w:p w:rsidR="000B68CB" w:rsidRPr="00861783" w:rsidRDefault="000B68CB" w:rsidP="000B68CB">
      <w:pPr>
        <w:pStyle w:val="EMEABodyText"/>
        <w:pBdr>
          <w:top w:val="single" w:sz="4" w:space="1" w:color="auto"/>
          <w:left w:val="single" w:sz="4" w:space="4" w:color="auto"/>
          <w:bottom w:val="single" w:sz="4" w:space="1" w:color="auto"/>
          <w:right w:val="single" w:sz="4" w:space="4" w:color="auto"/>
        </w:pBdr>
        <w:rPr>
          <w:color w:val="000000"/>
          <w:szCs w:val="22"/>
          <w:lang w:val="sv-SE"/>
        </w:rPr>
      </w:pPr>
      <w:r>
        <w:rPr>
          <w:lang w:val="sv-SE"/>
        </w:rPr>
        <w:t>AIIRAs bör inte användas under graviditetens första trimester (se avsnitt 4.4). AIIRAs är kontraindicerat under graviditetens andra och tredje trimester (se avsnitt 4.3 och 4.4).</w:t>
      </w:r>
    </w:p>
    <w:p w:rsidR="000B68CB" w:rsidRPr="00EF1912" w:rsidRDefault="000B68CB" w:rsidP="000B68CB">
      <w:pPr>
        <w:pStyle w:val="EMEABodyText"/>
        <w:rPr>
          <w:lang w:val="sv-SE"/>
        </w:rPr>
      </w:pPr>
    </w:p>
    <w:p w:rsidR="000B68CB" w:rsidRDefault="000B68CB" w:rsidP="000B68CB">
      <w:pPr>
        <w:pStyle w:val="EMEABodyText"/>
        <w:rPr>
          <w:lang w:val="sv-SE"/>
        </w:rPr>
      </w:pPr>
      <w:r w:rsidRPr="00861783">
        <w:rPr>
          <w:lang w:val="sv-SE"/>
        </w:rPr>
        <w:t xml:space="preserve">Epidemiologiska data rörande risk för fosterskada efter användning av </w:t>
      </w:r>
      <w:r>
        <w:rPr>
          <w:lang w:val="sv-SE"/>
        </w:rPr>
        <w:t xml:space="preserve">ACE hämmare </w:t>
      </w:r>
      <w:r w:rsidRPr="00861783">
        <w:rPr>
          <w:lang w:val="sv-SE"/>
        </w:rPr>
        <w:t xml:space="preserve">under graviditetens första trimester </w:t>
      </w:r>
      <w:r>
        <w:rPr>
          <w:lang w:val="sv-SE"/>
        </w:rPr>
        <w:t>är inte entydiga, en något ökad</w:t>
      </w:r>
      <w:r w:rsidRPr="00861783">
        <w:rPr>
          <w:lang w:val="sv-SE"/>
        </w:rPr>
        <w:t xml:space="preserve"> risk kan inte uteslutas.</w:t>
      </w:r>
      <w:r w:rsidRPr="00861783">
        <w:rPr>
          <w:szCs w:val="22"/>
          <w:lang w:val="sv-SE"/>
        </w:rPr>
        <w:t xml:space="preserve"> </w:t>
      </w:r>
      <w:r>
        <w:rPr>
          <w:szCs w:val="22"/>
          <w:lang w:val="sv-SE"/>
        </w:rPr>
        <w:t xml:space="preserve">Det finns inga kontrollerade epidemiologiska data rörande risken för Angiotensin II Receptor Antagonister </w:t>
      </w:r>
      <w:r>
        <w:rPr>
          <w:lang w:val="sv-SE"/>
        </w:rPr>
        <w:t>(AIIRAs)</w:t>
      </w:r>
      <w:r>
        <w:rPr>
          <w:szCs w:val="22"/>
          <w:lang w:val="sv-SE"/>
        </w:rPr>
        <w:t xml:space="preserve">, men motsvarande risker kan finnas för denna läkemedelgrupp. </w:t>
      </w:r>
      <w:r w:rsidRPr="00861783">
        <w:rPr>
          <w:lang w:val="sv-SE"/>
        </w:rPr>
        <w:t xml:space="preserve">Om inte fortsatt </w:t>
      </w:r>
      <w:r>
        <w:rPr>
          <w:lang w:val="sv-SE"/>
        </w:rPr>
        <w:t xml:space="preserve">AIIRAs </w:t>
      </w:r>
      <w:r w:rsidRPr="00861783">
        <w:rPr>
          <w:lang w:val="sv-SE"/>
        </w:rPr>
        <w:t xml:space="preserve">behandling anses nödvändig, bör patienter som planerar graviditet, erhålla alternativ </w:t>
      </w:r>
      <w:r>
        <w:rPr>
          <w:lang w:val="sv-SE"/>
        </w:rPr>
        <w:t xml:space="preserve">blodtryckssänkande </w:t>
      </w:r>
      <w:r w:rsidRPr="00861783">
        <w:rPr>
          <w:lang w:val="sv-SE"/>
        </w:rPr>
        <w:t xml:space="preserve">behandling där säkerhetsprofilen är väl dokumenterad för användning under graviditet. Vid konstaterad graviditet bör behandling med </w:t>
      </w:r>
      <w:r>
        <w:rPr>
          <w:lang w:val="sv-SE"/>
        </w:rPr>
        <w:t xml:space="preserve">AIIRAs </w:t>
      </w:r>
      <w:r w:rsidRPr="00861783">
        <w:rPr>
          <w:lang w:val="sv-SE"/>
        </w:rPr>
        <w:t xml:space="preserve">avbrytas direkt och, om lämpligt, bör en alternativ behandling </w:t>
      </w:r>
      <w:r w:rsidRPr="00FF5C27">
        <w:rPr>
          <w:lang w:val="sv-SE"/>
        </w:rPr>
        <w:t>påbörjas.</w:t>
      </w:r>
    </w:p>
    <w:p w:rsidR="000B68CB" w:rsidRPr="00861783" w:rsidRDefault="000B68CB" w:rsidP="000B68CB">
      <w:pPr>
        <w:pStyle w:val="EMEABodyText"/>
        <w:rPr>
          <w:lang w:val="sv-SE"/>
        </w:rPr>
      </w:pPr>
    </w:p>
    <w:p w:rsidR="000B68CB" w:rsidRPr="00861783" w:rsidRDefault="000B68CB" w:rsidP="000B68CB">
      <w:pPr>
        <w:pStyle w:val="EMEABodyText"/>
        <w:rPr>
          <w:lang w:val="sv-SE"/>
        </w:rPr>
      </w:pPr>
      <w:r w:rsidRPr="00861783">
        <w:rPr>
          <w:lang w:val="sv-SE"/>
        </w:rPr>
        <w:t xml:space="preserve">Det är känt att </w:t>
      </w:r>
      <w:r>
        <w:rPr>
          <w:lang w:val="sv-SE"/>
        </w:rPr>
        <w:t xml:space="preserve">behandling med AIIRAs </w:t>
      </w:r>
      <w:r w:rsidRPr="00861783">
        <w:rPr>
          <w:lang w:val="sv-SE"/>
        </w:rPr>
        <w:t>under andra och tredje trimestern kan inducera human fostertoxicitet (nedsatt njurfunktion, oligohydramnios, hämning av skallförbening) och neonatal toxicitet (njursvikt, hypot</w:t>
      </w:r>
      <w:r>
        <w:rPr>
          <w:lang w:val="sv-SE"/>
        </w:rPr>
        <w:t>ension</w:t>
      </w:r>
      <w:r w:rsidRPr="00861783">
        <w:rPr>
          <w:lang w:val="sv-SE"/>
        </w:rPr>
        <w:t>, hyperkalemi)</w:t>
      </w:r>
      <w:r>
        <w:rPr>
          <w:lang w:val="sv-SE"/>
        </w:rPr>
        <w:t>. (Se avsnitt 5.3).</w:t>
      </w:r>
    </w:p>
    <w:p w:rsidR="000B68CB" w:rsidRPr="00861783" w:rsidRDefault="000B68CB" w:rsidP="000B68CB">
      <w:pPr>
        <w:pStyle w:val="EMEABodyText"/>
        <w:rPr>
          <w:lang w:val="sv-SE"/>
        </w:rPr>
      </w:pPr>
      <w:r w:rsidRPr="00861783">
        <w:rPr>
          <w:lang w:val="sv-SE"/>
        </w:rPr>
        <w:t xml:space="preserve">Om exponering för </w:t>
      </w:r>
      <w:r>
        <w:rPr>
          <w:lang w:val="sv-SE"/>
        </w:rPr>
        <w:t>AIIRAs</w:t>
      </w:r>
      <w:r w:rsidRPr="00861783">
        <w:rPr>
          <w:lang w:val="sv-SE"/>
        </w:rPr>
        <w:t xml:space="preserve"> förekommit under graviditetens andra trimester rekommenderas ultraljudskontroll av njurfunktion och skalle.</w:t>
      </w:r>
    </w:p>
    <w:p w:rsidR="000B68CB" w:rsidRPr="00861783" w:rsidRDefault="000B68CB" w:rsidP="000B68CB">
      <w:pPr>
        <w:pStyle w:val="EMEABodyText"/>
        <w:rPr>
          <w:lang w:val="sv-SE"/>
        </w:rPr>
      </w:pPr>
      <w:r w:rsidRPr="00861783">
        <w:rPr>
          <w:lang w:val="sv-SE"/>
        </w:rPr>
        <w:t xml:space="preserve">Spädbarn vars mödrar har använt </w:t>
      </w:r>
      <w:r>
        <w:rPr>
          <w:lang w:val="sv-SE"/>
        </w:rPr>
        <w:t>AIIRAs</w:t>
      </w:r>
      <w:r w:rsidRPr="00861783">
        <w:rPr>
          <w:lang w:val="sv-SE"/>
        </w:rPr>
        <w:t xml:space="preserve"> bör observeras noggrant med avseende på hyper</w:t>
      </w:r>
      <w:r>
        <w:rPr>
          <w:lang w:val="sv-SE"/>
        </w:rPr>
        <w:t xml:space="preserve">tension (se avsnitt 4.3 </w:t>
      </w:r>
      <w:r w:rsidRPr="00861783">
        <w:rPr>
          <w:lang w:val="sv-SE"/>
        </w:rPr>
        <w:t>oc</w:t>
      </w:r>
      <w:r>
        <w:rPr>
          <w:lang w:val="sv-SE"/>
        </w:rPr>
        <w:t>h 4.4</w:t>
      </w:r>
      <w:r w:rsidRPr="00861783">
        <w:rPr>
          <w:lang w:val="sv-SE"/>
        </w:rPr>
        <w:t>).</w:t>
      </w:r>
    </w:p>
    <w:p w:rsidR="000B68CB" w:rsidRDefault="000B68CB">
      <w:pPr>
        <w:pStyle w:val="EMEABodyText"/>
        <w:rPr>
          <w:lang w:val="sv-SE"/>
        </w:rPr>
      </w:pPr>
    </w:p>
    <w:p w:rsidR="000B68CB" w:rsidRDefault="000B68CB" w:rsidP="000B68CB">
      <w:pPr>
        <w:pStyle w:val="EMEABodyText"/>
        <w:keepNext/>
        <w:rPr>
          <w:lang w:val="sv-SE"/>
        </w:rPr>
      </w:pPr>
      <w:r w:rsidRPr="00E0244A">
        <w:rPr>
          <w:u w:val="single"/>
          <w:lang w:val="sv-SE"/>
        </w:rPr>
        <w:t>Amning</w:t>
      </w:r>
      <w:r w:rsidRPr="006D07AC">
        <w:rPr>
          <w:lang w:val="sv-SE"/>
        </w:rPr>
        <w:t>:</w:t>
      </w:r>
    </w:p>
    <w:p w:rsidR="000B68CB" w:rsidRDefault="000B68CB" w:rsidP="000B68CB">
      <w:pPr>
        <w:pStyle w:val="EMEABodyText"/>
        <w:keepNext/>
        <w:rPr>
          <w:lang w:val="sv-SE"/>
        </w:rPr>
      </w:pPr>
    </w:p>
    <w:p w:rsidR="000B68CB" w:rsidRDefault="000B68CB">
      <w:pPr>
        <w:pStyle w:val="EMEABodyText"/>
        <w:rPr>
          <w:lang w:val="sv-SE"/>
        </w:rPr>
      </w:pPr>
      <w:r w:rsidRPr="008B2E3E">
        <w:rPr>
          <w:lang w:val="sv-SE"/>
        </w:rPr>
        <w:t xml:space="preserve">Eftersom ingen information </w:t>
      </w:r>
      <w:r w:rsidRPr="00BE2AD4">
        <w:rPr>
          <w:lang w:val="sv-SE"/>
        </w:rPr>
        <w:t>angående</w:t>
      </w:r>
      <w:r w:rsidRPr="008B2E3E">
        <w:rPr>
          <w:lang w:val="sv-SE"/>
        </w:rPr>
        <w:t xml:space="preserve"> användning av </w:t>
      </w:r>
      <w:r>
        <w:rPr>
          <w:lang w:val="sv-SE"/>
        </w:rPr>
        <w:t xml:space="preserve">Karvea under amning finns, rekommenderas inte Karvea </w:t>
      </w:r>
      <w:r w:rsidRPr="00BE2AD4">
        <w:rPr>
          <w:lang w:val="sv-SE"/>
        </w:rPr>
        <w:t>utan i stället är</w:t>
      </w:r>
      <w:r>
        <w:rPr>
          <w:lang w:val="sv-SE"/>
        </w:rPr>
        <w:t xml:space="preserve"> alternativa behandlingar med </w:t>
      </w:r>
      <w:r w:rsidRPr="00BE2AD4">
        <w:rPr>
          <w:lang w:val="sv-SE"/>
        </w:rPr>
        <w:t>bättre dokument</w:t>
      </w:r>
      <w:r>
        <w:rPr>
          <w:lang w:val="sv-SE"/>
        </w:rPr>
        <w:t>erad säkerhetsprofil att föredra under amning, speciellt vid amning av nyfödda eller prematura barn.</w:t>
      </w:r>
    </w:p>
    <w:p w:rsidR="000B68CB" w:rsidRDefault="000B68CB">
      <w:pPr>
        <w:pStyle w:val="EMEABodyText"/>
        <w:rPr>
          <w:lang w:val="sv-SE"/>
        </w:rPr>
      </w:pPr>
    </w:p>
    <w:p w:rsidR="000B68CB" w:rsidRDefault="000B68CB" w:rsidP="000B68CB">
      <w:pPr>
        <w:pStyle w:val="EMEABodyText"/>
        <w:rPr>
          <w:rFonts w:eastAsia="SimSun"/>
          <w:szCs w:val="22"/>
          <w:lang w:val="sv-SE" w:eastAsia="zh-CN"/>
        </w:rPr>
      </w:pPr>
      <w:r>
        <w:rPr>
          <w:rFonts w:eastAsia="SimSun"/>
          <w:szCs w:val="22"/>
          <w:lang w:val="sv-SE" w:eastAsia="zh-CN"/>
        </w:rPr>
        <w:t>Det är okänt om irbesartan eller dess metaboliter utsöndras i bröstmjölk.</w:t>
      </w:r>
    </w:p>
    <w:p w:rsidR="000B68CB" w:rsidRDefault="000B68CB" w:rsidP="000B68CB">
      <w:pPr>
        <w:pStyle w:val="EMEABodyText"/>
        <w:rPr>
          <w:rFonts w:eastAsia="SimSun"/>
          <w:szCs w:val="22"/>
          <w:lang w:val="sv-SE" w:eastAsia="zh-CN"/>
        </w:rPr>
      </w:pPr>
      <w:r>
        <w:rPr>
          <w:rFonts w:eastAsia="SimSun"/>
          <w:szCs w:val="22"/>
          <w:lang w:val="sv-SE" w:eastAsia="zh-CN"/>
        </w:rPr>
        <w:t xml:space="preserve">Tillgängliga farmakodynamiska/toxikologiska data från råttor har visat att metaboliter från </w:t>
      </w:r>
      <w:r>
        <w:rPr>
          <w:lang w:val="sv-SE"/>
        </w:rPr>
        <w:t>irbesartan</w:t>
      </w:r>
      <w:r>
        <w:rPr>
          <w:rFonts w:eastAsia="SimSun"/>
          <w:szCs w:val="22"/>
          <w:lang w:val="sv-SE" w:eastAsia="zh-CN"/>
        </w:rPr>
        <w:t xml:space="preserve"> utsöndras i mjölk (för mer detaljer, se avsnitt 5.3).</w:t>
      </w:r>
    </w:p>
    <w:p w:rsidR="000B68CB" w:rsidRDefault="000B68CB" w:rsidP="000B68CB">
      <w:pPr>
        <w:pStyle w:val="EMEABodyText"/>
        <w:rPr>
          <w:rFonts w:eastAsia="SimSun"/>
          <w:szCs w:val="22"/>
          <w:lang w:val="sv-SE" w:eastAsia="zh-CN"/>
        </w:rPr>
      </w:pPr>
    </w:p>
    <w:p w:rsidR="000B68CB" w:rsidRDefault="000B68CB" w:rsidP="000B68CB">
      <w:pPr>
        <w:pStyle w:val="EMEABodyText"/>
        <w:rPr>
          <w:rFonts w:eastAsia="SimSun"/>
          <w:szCs w:val="22"/>
          <w:lang w:val="sv-SE" w:eastAsia="zh-CN"/>
        </w:rPr>
      </w:pPr>
      <w:r w:rsidRPr="007948A1">
        <w:rPr>
          <w:rFonts w:eastAsia="SimSun"/>
          <w:szCs w:val="22"/>
          <w:u w:val="single"/>
          <w:lang w:val="sv-SE" w:eastAsia="zh-CN"/>
        </w:rPr>
        <w:t>Fertilitet</w:t>
      </w:r>
    </w:p>
    <w:p w:rsidR="000B68CB" w:rsidRDefault="000B68CB" w:rsidP="000B68CB">
      <w:pPr>
        <w:pStyle w:val="EMEABodyText"/>
        <w:rPr>
          <w:rFonts w:eastAsia="SimSun"/>
          <w:szCs w:val="22"/>
          <w:lang w:val="sv-SE" w:eastAsia="zh-CN"/>
        </w:rPr>
      </w:pPr>
    </w:p>
    <w:p w:rsidR="000B68CB" w:rsidRDefault="000B68CB" w:rsidP="000B68CB">
      <w:pPr>
        <w:pStyle w:val="EMEABodyText"/>
        <w:rPr>
          <w:lang w:val="sv-SE"/>
        </w:rPr>
      </w:pPr>
      <w:r>
        <w:rPr>
          <w:lang w:val="sv-SE"/>
        </w:rPr>
        <w:t>Irbesartan hade ingen effekt på fertiliteten hos råttor eller deras avkomma. Råttorna hade behandlats upp till de dosnivåer som inducerade de första tecknen på parental toxicitet (se avsnitt 5.3).</w:t>
      </w:r>
    </w:p>
    <w:p w:rsidR="000B68CB" w:rsidRDefault="000B68CB">
      <w:pPr>
        <w:pStyle w:val="EMEABodyText"/>
        <w:rPr>
          <w:lang w:val="sv-SE"/>
        </w:rPr>
      </w:pPr>
    </w:p>
    <w:p w:rsidR="000B68CB" w:rsidRDefault="000B68CB">
      <w:pPr>
        <w:pStyle w:val="EMEAHeading2"/>
        <w:rPr>
          <w:lang w:val="sv-SE"/>
        </w:rPr>
      </w:pPr>
      <w:r>
        <w:rPr>
          <w:lang w:val="sv-SE"/>
        </w:rPr>
        <w:t>4.7</w:t>
      </w:r>
      <w:r>
        <w:rPr>
          <w:lang w:val="sv-SE"/>
        </w:rPr>
        <w:tab/>
        <w:t>Effekter på förmågan att framföra fordon och använda maskiner</w:t>
      </w:r>
    </w:p>
    <w:p w:rsidR="000B68CB" w:rsidRDefault="000B68CB" w:rsidP="000B68CB">
      <w:pPr>
        <w:pStyle w:val="EMEAHeading2"/>
        <w:rPr>
          <w:lang w:val="sv-SE"/>
        </w:rPr>
      </w:pPr>
    </w:p>
    <w:p w:rsidR="000B68CB" w:rsidRDefault="000B68CB">
      <w:pPr>
        <w:pStyle w:val="EMEABodyText"/>
        <w:rPr>
          <w:lang w:val="sv-SE"/>
        </w:rPr>
      </w:pPr>
      <w:r>
        <w:rPr>
          <w:lang w:val="sv-SE"/>
        </w:rPr>
        <w:t>Inga studier har utförts på förmågan att köra bil eller använda maskiner. Baserat på dess farmakodynamiska egenskaper är det ej troligt att irbesartan påverkar denna förmåga. Vid framförande av fordon eller användning av maskiner, bör hänsyn tagas till att yrsel eller trötthet kan inträffa under behandling.</w:t>
      </w:r>
    </w:p>
    <w:p w:rsidR="000B68CB" w:rsidRDefault="000B68CB">
      <w:pPr>
        <w:pStyle w:val="EMEABodyText"/>
        <w:rPr>
          <w:lang w:val="sv-SE"/>
        </w:rPr>
      </w:pPr>
    </w:p>
    <w:p w:rsidR="000B68CB" w:rsidRDefault="000B68CB">
      <w:pPr>
        <w:pStyle w:val="EMEAHeading2"/>
        <w:rPr>
          <w:lang w:val="sv-SE"/>
        </w:rPr>
      </w:pPr>
      <w:r>
        <w:rPr>
          <w:lang w:val="sv-SE"/>
        </w:rPr>
        <w:t>4.8</w:t>
      </w:r>
      <w:r>
        <w:rPr>
          <w:lang w:val="sv-SE"/>
        </w:rPr>
        <w:tab/>
        <w:t>Biverkningar</w:t>
      </w:r>
    </w:p>
    <w:p w:rsidR="000B68CB" w:rsidRDefault="000B68CB" w:rsidP="000B68CB">
      <w:pPr>
        <w:pStyle w:val="EMEAHeading2"/>
        <w:rPr>
          <w:lang w:val="sv-SE"/>
        </w:rPr>
      </w:pPr>
    </w:p>
    <w:p w:rsidR="000B68CB" w:rsidRDefault="000B68CB" w:rsidP="000B68CB">
      <w:pPr>
        <w:pStyle w:val="EMEABodyText"/>
        <w:rPr>
          <w:lang w:val="sv-SE"/>
        </w:rPr>
      </w:pPr>
      <w:r w:rsidRPr="00E0244A">
        <w:rPr>
          <w:lang w:val="sv-SE"/>
        </w:rPr>
        <w:t xml:space="preserve">I </w:t>
      </w:r>
      <w:r>
        <w:rPr>
          <w:lang w:val="sv-SE"/>
        </w:rPr>
        <w:t>placebokontrollerade studier på patienter med hypertoni, skilde sig den totala förekomsten av biverkningar ej åt mellan irbesartan (56,2%) och placebogrupperna (56,5%). Utsättning på grund av biverkningar eller inverkan på laboratorievärden var mindre vanlig hos irbesartanbehandlade patienter (3,3%) än hos placebobehandlade patienter (4,5%). Förekomsten av biverkningar var inte relaterad till dos (inom rekommenderat dosområde), kön, ålder, ras eller behandlingstidens längd.</w:t>
      </w:r>
    </w:p>
    <w:p w:rsidR="000B68CB" w:rsidRDefault="000B68CB" w:rsidP="000B68CB">
      <w:pPr>
        <w:pStyle w:val="EMEABodyText"/>
        <w:rPr>
          <w:lang w:val="sv-SE"/>
        </w:rPr>
      </w:pPr>
    </w:p>
    <w:p w:rsidR="000B68CB" w:rsidRDefault="000B68CB" w:rsidP="000B68CB">
      <w:pPr>
        <w:pStyle w:val="EMEABodyText"/>
        <w:rPr>
          <w:lang w:val="sv-SE"/>
        </w:rPr>
      </w:pPr>
      <w:r>
        <w:rPr>
          <w:lang w:val="sv-SE"/>
        </w:rPr>
        <w:t>Hos hypertonipatienter med diabetes och med mikroalbuminuri och normal njurfunktion rapporterades ortostatisk yrsel och ortostatisk hypotension hos 0,5% av patienterna (dvs mindre vanliga), men mer frekvent än för placebo.</w:t>
      </w:r>
    </w:p>
    <w:p w:rsidR="000B68CB" w:rsidRDefault="000B68CB" w:rsidP="000B68CB">
      <w:pPr>
        <w:pStyle w:val="EMEABodyText"/>
        <w:rPr>
          <w:lang w:val="sv-SE"/>
        </w:rPr>
      </w:pPr>
    </w:p>
    <w:p w:rsidR="000B68CB" w:rsidRDefault="000B68CB" w:rsidP="000B68CB">
      <w:pPr>
        <w:pStyle w:val="EMEABodyText"/>
        <w:rPr>
          <w:lang w:val="sv-SE"/>
        </w:rPr>
      </w:pPr>
      <w:r>
        <w:rPr>
          <w:lang w:val="sv-SE"/>
        </w:rPr>
        <w:t xml:space="preserve">I tabellen nedan redovisas biverkningar rapporterade i placebokontrollerade studier, där 1 965 hypertonipatienter behandlades med irbesartan. Markeringar med en stjärna (*) anger biverkningar som dessutom rapporterades hos &gt; 2% av hypertonipatienter med diabetes, kronisk </w:t>
      </w:r>
      <w:r w:rsidRPr="009B4722">
        <w:rPr>
          <w:lang w:val="sv-SE"/>
        </w:rPr>
        <w:t>njurinsufficiens och</w:t>
      </w:r>
      <w:r>
        <w:rPr>
          <w:lang w:val="sv-SE"/>
        </w:rPr>
        <w:t xml:space="preserve"> overt proteinuri, och i högre frekvens än för placebo. </w:t>
      </w:r>
    </w:p>
    <w:p w:rsidR="000B68CB" w:rsidRDefault="000B68CB" w:rsidP="000B68CB">
      <w:pPr>
        <w:pStyle w:val="EMEABodyText"/>
        <w:rPr>
          <w:lang w:val="sv-SE"/>
        </w:rPr>
      </w:pPr>
    </w:p>
    <w:p w:rsidR="000B68CB" w:rsidRDefault="000B68CB">
      <w:pPr>
        <w:pStyle w:val="EMEABodyText"/>
        <w:rPr>
          <w:lang w:val="sv-SE"/>
        </w:rPr>
      </w:pPr>
      <w:r>
        <w:rPr>
          <w:lang w:val="sv-SE"/>
        </w:rPr>
        <w:t>Frekvensen av biverkningar listade nedan definieras enligt följande konvention:</w:t>
      </w:r>
    </w:p>
    <w:p w:rsidR="000B68CB" w:rsidRPr="00BD6CBB" w:rsidRDefault="000B68CB">
      <w:pPr>
        <w:pStyle w:val="EMEABodyText"/>
        <w:rPr>
          <w:noProof/>
          <w:lang w:val="sv-SE"/>
        </w:rPr>
      </w:pPr>
      <w:r>
        <w:rPr>
          <w:lang w:val="sv-SE"/>
        </w:rPr>
        <w:t xml:space="preserve">mycket vanliga (≥ 1/10); vanliga (≥ 1/100 till &lt; 1/10); mindre vanliga (≥ 1/1 000 till &lt; 1/100); sällsynta (≥ 1/10 000 till &lt; 1/1 000); mycket sällsynta (&lt; 1/10 000). </w:t>
      </w:r>
      <w:r w:rsidRPr="00BD6CBB">
        <w:rPr>
          <w:noProof/>
          <w:lang w:val="sv-SE"/>
        </w:rPr>
        <w:t>Biverkningarna presenteras inom varje frekvensområde efter fallande allvarlighetsgrad.</w:t>
      </w:r>
    </w:p>
    <w:p w:rsidR="000B68CB" w:rsidRDefault="000B68CB">
      <w:pPr>
        <w:pStyle w:val="EMEABodyText"/>
        <w:rPr>
          <w:lang w:val="sv-SE"/>
        </w:rPr>
      </w:pPr>
    </w:p>
    <w:p w:rsidR="000B68CB" w:rsidRDefault="000B68CB">
      <w:pPr>
        <w:pStyle w:val="EMEABodyText"/>
        <w:rPr>
          <w:lang w:val="sv-SE"/>
        </w:rPr>
      </w:pPr>
      <w:r>
        <w:rPr>
          <w:lang w:val="sv-SE"/>
        </w:rPr>
        <w:t>Biverkningar som rapporterats sedan Karvea introducerades på marknaden listas också. Dessa biverkningar baseras på spontana rapporter.</w:t>
      </w:r>
    </w:p>
    <w:p w:rsidR="000B68CB" w:rsidRDefault="000B68CB">
      <w:pPr>
        <w:pStyle w:val="EMEABodyText"/>
        <w:rPr>
          <w:lang w:val="sv-SE"/>
        </w:rPr>
      </w:pPr>
    </w:p>
    <w:p w:rsidR="00674962" w:rsidRDefault="00674962" w:rsidP="00674962">
      <w:pPr>
        <w:pStyle w:val="EMEABodyText"/>
        <w:keepNext/>
        <w:rPr>
          <w:i/>
          <w:u w:val="single"/>
          <w:lang w:val="sv-SE"/>
        </w:rPr>
      </w:pPr>
      <w:r>
        <w:rPr>
          <w:i/>
          <w:noProof/>
          <w:u w:val="single"/>
          <w:lang w:val="sv-SE"/>
        </w:rPr>
        <w:t>Blodet och lymfsystemet</w:t>
      </w:r>
      <w:r>
        <w:rPr>
          <w:i/>
          <w:u w:val="single"/>
          <w:lang w:val="sv-SE"/>
        </w:rPr>
        <w:t>:</w:t>
      </w:r>
    </w:p>
    <w:p w:rsidR="00674962" w:rsidRDefault="00674962" w:rsidP="00674962">
      <w:pPr>
        <w:pStyle w:val="EMEABodyText"/>
        <w:rPr>
          <w:lang w:val="sv-SE"/>
        </w:rPr>
      </w:pPr>
      <w:r>
        <w:rPr>
          <w:lang w:val="sv-SE"/>
        </w:rPr>
        <w:t>Ingen känd frekvens:</w:t>
      </w:r>
      <w:r>
        <w:rPr>
          <w:lang w:val="sv-SE"/>
        </w:rPr>
        <w:tab/>
      </w:r>
      <w:r w:rsidR="00A43650">
        <w:rPr>
          <w:lang w:val="sv-SE"/>
        </w:rPr>
        <w:t xml:space="preserve">anemi, </w:t>
      </w:r>
      <w:r>
        <w:rPr>
          <w:lang w:val="sv-SE"/>
        </w:rPr>
        <w:t>trombocytopeni</w:t>
      </w:r>
    </w:p>
    <w:p w:rsidR="00674962" w:rsidRDefault="00674962">
      <w:pPr>
        <w:pStyle w:val="EMEABodyText"/>
        <w:rPr>
          <w:lang w:val="sv-SE"/>
        </w:rPr>
      </w:pPr>
    </w:p>
    <w:p w:rsidR="000B68CB" w:rsidRPr="00E23B33" w:rsidRDefault="000B68CB">
      <w:pPr>
        <w:pStyle w:val="EMEABodyText"/>
        <w:rPr>
          <w:u w:val="single"/>
          <w:lang w:val="sv-SE"/>
        </w:rPr>
      </w:pPr>
      <w:r w:rsidRPr="00E23B33">
        <w:rPr>
          <w:i/>
          <w:u w:val="single"/>
          <w:lang w:val="sv-SE"/>
        </w:rPr>
        <w:t>Immunsystemet</w:t>
      </w:r>
      <w:r w:rsidRPr="00E23B33">
        <w:rPr>
          <w:u w:val="single"/>
          <w:lang w:val="sv-SE"/>
        </w:rPr>
        <w:t>:</w:t>
      </w:r>
    </w:p>
    <w:p w:rsidR="000B68CB" w:rsidRDefault="000B68CB">
      <w:pPr>
        <w:pStyle w:val="EMEABodyText"/>
        <w:rPr>
          <w:lang w:val="sv-SE"/>
        </w:rPr>
      </w:pPr>
      <w:r>
        <w:rPr>
          <w:lang w:val="sv-SE"/>
        </w:rPr>
        <w:t>Ingen känd frekvens:</w:t>
      </w:r>
      <w:r>
        <w:rPr>
          <w:lang w:val="sv-SE"/>
        </w:rPr>
        <w:tab/>
        <w:t>överkänslighetsreaktioner såsom angioödem, hudutslag och urtikaria</w:t>
      </w:r>
    </w:p>
    <w:p w:rsidR="000B68CB" w:rsidRDefault="000B68CB">
      <w:pPr>
        <w:pStyle w:val="EMEABodyText"/>
        <w:rPr>
          <w:lang w:val="sv-SE"/>
        </w:rPr>
      </w:pPr>
    </w:p>
    <w:p w:rsidR="000B68CB" w:rsidRDefault="000B68CB" w:rsidP="000B68CB">
      <w:pPr>
        <w:pStyle w:val="EMEABodyText"/>
        <w:keepNext/>
        <w:rPr>
          <w:i/>
          <w:u w:val="single"/>
          <w:lang w:val="sv-SE"/>
        </w:rPr>
      </w:pPr>
      <w:r w:rsidRPr="006C770C">
        <w:rPr>
          <w:i/>
          <w:noProof/>
          <w:u w:val="single"/>
          <w:lang w:val="sv-SE"/>
        </w:rPr>
        <w:t>Metabolism och nutrition</w:t>
      </w:r>
      <w:r>
        <w:rPr>
          <w:i/>
          <w:u w:val="single"/>
          <w:lang w:val="sv-SE"/>
        </w:rPr>
        <w:t>:</w:t>
      </w:r>
    </w:p>
    <w:p w:rsidR="000B68CB" w:rsidRDefault="000B68CB" w:rsidP="000B68CB">
      <w:pPr>
        <w:pStyle w:val="EMEABodyText"/>
        <w:rPr>
          <w:lang w:val="sv-SE"/>
        </w:rPr>
      </w:pPr>
      <w:r>
        <w:rPr>
          <w:lang w:val="sv-SE"/>
        </w:rPr>
        <w:t>Ingen känd frekvens:</w:t>
      </w:r>
      <w:r>
        <w:rPr>
          <w:lang w:val="sv-SE"/>
        </w:rPr>
        <w:tab/>
        <w:t>hyperkalemi</w:t>
      </w:r>
      <w:r w:rsidR="00F71A0F">
        <w:rPr>
          <w:lang w:val="sv-SE"/>
        </w:rPr>
        <w:t xml:space="preserve">, </w:t>
      </w:r>
      <w:r w:rsidR="00F71A0F" w:rsidRPr="00AD31A3">
        <w:rPr>
          <w:lang w:val="sv-SE"/>
        </w:rPr>
        <w:t>hypoglykemi</w:t>
      </w:r>
    </w:p>
    <w:p w:rsidR="000B68CB" w:rsidRDefault="000B68CB" w:rsidP="000B68CB">
      <w:pPr>
        <w:pStyle w:val="EMEABodyText"/>
        <w:rPr>
          <w:lang w:val="sv-SE"/>
        </w:rPr>
      </w:pPr>
    </w:p>
    <w:p w:rsidR="000B68CB" w:rsidRDefault="000B68CB" w:rsidP="000B68CB">
      <w:pPr>
        <w:pStyle w:val="EMEABodyText"/>
        <w:keepNext/>
        <w:rPr>
          <w:i/>
          <w:lang w:val="sv-SE"/>
        </w:rPr>
      </w:pPr>
      <w:r>
        <w:rPr>
          <w:i/>
          <w:u w:val="single"/>
          <w:lang w:val="sv-SE"/>
        </w:rPr>
        <w:t>Centrala och perifera nervsystemet:</w:t>
      </w:r>
    </w:p>
    <w:p w:rsidR="000B68CB" w:rsidRDefault="000B68CB" w:rsidP="000B68CB">
      <w:pPr>
        <w:pStyle w:val="EMEABodyText"/>
        <w:tabs>
          <w:tab w:val="left" w:pos="1680"/>
        </w:tabs>
        <w:rPr>
          <w:lang w:val="sv-SE"/>
        </w:rPr>
      </w:pPr>
      <w:r>
        <w:rPr>
          <w:lang w:val="sv-SE"/>
        </w:rPr>
        <w:t>Vanliga:</w:t>
      </w:r>
      <w:r>
        <w:rPr>
          <w:lang w:val="sv-SE"/>
        </w:rPr>
        <w:tab/>
        <w:t xml:space="preserve"> </w:t>
      </w:r>
      <w:r>
        <w:rPr>
          <w:lang w:val="sv-SE"/>
        </w:rPr>
        <w:tab/>
        <w:t>yrsel, ortostatisk yrsel*</w:t>
      </w:r>
    </w:p>
    <w:p w:rsidR="000B68CB" w:rsidRDefault="000B68CB" w:rsidP="000B68CB">
      <w:pPr>
        <w:pStyle w:val="EMEABodyText"/>
        <w:rPr>
          <w:lang w:val="sv-SE"/>
        </w:rPr>
      </w:pPr>
      <w:r>
        <w:rPr>
          <w:lang w:val="sv-SE"/>
        </w:rPr>
        <w:t xml:space="preserve">Ingen känd frekvens: </w:t>
      </w:r>
      <w:r>
        <w:rPr>
          <w:lang w:val="sv-SE"/>
        </w:rPr>
        <w:tab/>
        <w:t>vertigo, huvudvärk</w:t>
      </w:r>
    </w:p>
    <w:p w:rsidR="000B68CB" w:rsidRDefault="000B68CB">
      <w:pPr>
        <w:pStyle w:val="EMEABodyText"/>
        <w:rPr>
          <w:lang w:val="sv-SE"/>
        </w:rPr>
      </w:pPr>
    </w:p>
    <w:p w:rsidR="000B68CB" w:rsidRDefault="000B68CB" w:rsidP="000B68CB">
      <w:pPr>
        <w:pStyle w:val="EMEABodyText"/>
        <w:keepNext/>
        <w:rPr>
          <w:i/>
          <w:u w:val="single"/>
          <w:lang w:val="sv-SE"/>
        </w:rPr>
      </w:pPr>
      <w:r>
        <w:rPr>
          <w:i/>
          <w:u w:val="single"/>
          <w:lang w:val="sv-SE"/>
        </w:rPr>
        <w:t>Öron och balansorgan:</w:t>
      </w:r>
    </w:p>
    <w:p w:rsidR="000B68CB" w:rsidRDefault="000B68CB" w:rsidP="000B68CB">
      <w:pPr>
        <w:pStyle w:val="EMEABodyText"/>
        <w:rPr>
          <w:lang w:val="sv-SE"/>
        </w:rPr>
      </w:pPr>
      <w:r>
        <w:rPr>
          <w:lang w:val="sv-SE"/>
        </w:rPr>
        <w:t>Ingen känd frekvens:</w:t>
      </w:r>
      <w:r>
        <w:rPr>
          <w:lang w:val="sv-SE"/>
        </w:rPr>
        <w:tab/>
        <w:t>tinnitus</w:t>
      </w:r>
    </w:p>
    <w:p w:rsidR="000B68CB" w:rsidRDefault="000B68CB">
      <w:pPr>
        <w:pStyle w:val="EMEABodyText"/>
        <w:rPr>
          <w:lang w:val="sv-SE"/>
        </w:rPr>
      </w:pPr>
    </w:p>
    <w:p w:rsidR="000B68CB" w:rsidRDefault="000B68CB" w:rsidP="000B68CB">
      <w:pPr>
        <w:pStyle w:val="EMEABodyText"/>
        <w:keepNext/>
        <w:rPr>
          <w:i/>
          <w:u w:val="single"/>
          <w:lang w:val="sv-SE"/>
        </w:rPr>
      </w:pPr>
      <w:r>
        <w:rPr>
          <w:i/>
          <w:u w:val="single"/>
          <w:lang w:val="sv-SE"/>
        </w:rPr>
        <w:t>Hjärtat:</w:t>
      </w:r>
    </w:p>
    <w:p w:rsidR="000B68CB" w:rsidRDefault="000B68CB" w:rsidP="000B68CB">
      <w:pPr>
        <w:pStyle w:val="EMEABodyText"/>
        <w:tabs>
          <w:tab w:val="left" w:pos="1680"/>
        </w:tabs>
        <w:rPr>
          <w:lang w:val="sv-SE"/>
        </w:rPr>
      </w:pPr>
      <w:r>
        <w:rPr>
          <w:lang w:val="sv-SE"/>
        </w:rPr>
        <w:t>Mindre vanliga:</w:t>
      </w:r>
      <w:r>
        <w:rPr>
          <w:lang w:val="sv-SE"/>
        </w:rPr>
        <w:tab/>
        <w:t xml:space="preserve"> </w:t>
      </w:r>
      <w:r>
        <w:rPr>
          <w:lang w:val="sv-SE"/>
        </w:rPr>
        <w:tab/>
        <w:t>takykardi</w:t>
      </w:r>
    </w:p>
    <w:p w:rsidR="000B68CB" w:rsidRDefault="000B68CB">
      <w:pPr>
        <w:pStyle w:val="EMEABodyText"/>
        <w:rPr>
          <w:lang w:val="sv-SE"/>
        </w:rPr>
      </w:pPr>
    </w:p>
    <w:p w:rsidR="000B68CB" w:rsidRDefault="000B68CB" w:rsidP="000B68CB">
      <w:pPr>
        <w:pStyle w:val="EMEABodyText"/>
        <w:keepNext/>
        <w:rPr>
          <w:i/>
          <w:u w:val="single"/>
          <w:lang w:val="sv-SE"/>
        </w:rPr>
      </w:pPr>
      <w:r>
        <w:rPr>
          <w:i/>
          <w:u w:val="single"/>
          <w:lang w:val="sv-SE"/>
        </w:rPr>
        <w:t>Blodkärl:</w:t>
      </w:r>
    </w:p>
    <w:p w:rsidR="000B68CB" w:rsidRDefault="000B68CB" w:rsidP="000B68CB">
      <w:pPr>
        <w:pStyle w:val="EMEABodyText"/>
        <w:keepNext/>
        <w:tabs>
          <w:tab w:val="left" w:pos="1680"/>
        </w:tabs>
        <w:ind w:left="1701" w:hanging="1701"/>
        <w:rPr>
          <w:lang w:val="sv-SE"/>
        </w:rPr>
      </w:pPr>
      <w:r>
        <w:rPr>
          <w:lang w:val="sv-SE"/>
        </w:rPr>
        <w:t>Vanliga:</w:t>
      </w:r>
      <w:r>
        <w:rPr>
          <w:lang w:val="sv-SE"/>
        </w:rPr>
        <w:tab/>
        <w:t xml:space="preserve"> </w:t>
      </w:r>
      <w:r>
        <w:rPr>
          <w:lang w:val="sv-SE"/>
        </w:rPr>
        <w:tab/>
        <w:t>ortostatisk hypotoni*</w:t>
      </w:r>
    </w:p>
    <w:p w:rsidR="000B68CB" w:rsidRDefault="000B68CB" w:rsidP="000B68CB">
      <w:pPr>
        <w:pStyle w:val="EMEABodyText"/>
        <w:tabs>
          <w:tab w:val="left" w:pos="1680"/>
        </w:tabs>
        <w:rPr>
          <w:lang w:val="sv-SE"/>
        </w:rPr>
      </w:pPr>
      <w:r>
        <w:rPr>
          <w:lang w:val="sv-SE"/>
        </w:rPr>
        <w:t>Mindre vanliga:</w:t>
      </w:r>
      <w:r>
        <w:rPr>
          <w:lang w:val="sv-SE"/>
        </w:rPr>
        <w:tab/>
        <w:t xml:space="preserve"> </w:t>
      </w:r>
      <w:r>
        <w:rPr>
          <w:lang w:val="sv-SE"/>
        </w:rPr>
        <w:tab/>
        <w:t>rodnad</w:t>
      </w:r>
    </w:p>
    <w:p w:rsidR="000B68CB" w:rsidRDefault="000B68CB">
      <w:pPr>
        <w:pStyle w:val="EMEABodyText"/>
        <w:rPr>
          <w:lang w:val="sv-SE"/>
        </w:rPr>
      </w:pPr>
    </w:p>
    <w:p w:rsidR="000B68CB" w:rsidRDefault="000B68CB" w:rsidP="000B68CB">
      <w:pPr>
        <w:pStyle w:val="EMEABodyText"/>
        <w:keepNext/>
        <w:rPr>
          <w:i/>
          <w:lang w:val="sv-SE"/>
        </w:rPr>
      </w:pPr>
      <w:r>
        <w:rPr>
          <w:i/>
          <w:u w:val="single"/>
          <w:lang w:val="sv-SE"/>
        </w:rPr>
        <w:t>Andningsvägar, bröstkorg och mediastinum:</w:t>
      </w:r>
    </w:p>
    <w:p w:rsidR="000B68CB" w:rsidRDefault="000B68CB" w:rsidP="000B68CB">
      <w:pPr>
        <w:pStyle w:val="EMEABodyText"/>
        <w:tabs>
          <w:tab w:val="left" w:pos="1680"/>
        </w:tabs>
        <w:rPr>
          <w:lang w:val="sv-SE"/>
        </w:rPr>
      </w:pPr>
      <w:r>
        <w:rPr>
          <w:lang w:val="sv-SE"/>
        </w:rPr>
        <w:t>Mindre vanliga:</w:t>
      </w:r>
      <w:r>
        <w:rPr>
          <w:lang w:val="sv-SE"/>
        </w:rPr>
        <w:tab/>
        <w:t xml:space="preserve"> </w:t>
      </w:r>
      <w:r>
        <w:rPr>
          <w:lang w:val="sv-SE"/>
        </w:rPr>
        <w:tab/>
        <w:t>hosta</w:t>
      </w:r>
    </w:p>
    <w:p w:rsidR="000B68CB" w:rsidRDefault="000B68CB">
      <w:pPr>
        <w:pStyle w:val="EMEABodyText"/>
        <w:rPr>
          <w:lang w:val="sv-SE"/>
        </w:rPr>
      </w:pPr>
    </w:p>
    <w:p w:rsidR="000B68CB" w:rsidRDefault="000B68CB" w:rsidP="000B68CB">
      <w:pPr>
        <w:pStyle w:val="EMEABodyText"/>
        <w:keepNext/>
        <w:rPr>
          <w:i/>
          <w:u w:val="single"/>
          <w:lang w:val="sv-SE"/>
        </w:rPr>
      </w:pPr>
      <w:r>
        <w:rPr>
          <w:i/>
          <w:u w:val="single"/>
          <w:lang w:val="sv-SE"/>
        </w:rPr>
        <w:t>Magtarmkanalen:</w:t>
      </w:r>
    </w:p>
    <w:p w:rsidR="000B68CB" w:rsidRDefault="000B68CB" w:rsidP="000B68CB">
      <w:pPr>
        <w:pStyle w:val="EMEABodyText"/>
        <w:keepNext/>
        <w:tabs>
          <w:tab w:val="left" w:pos="1680"/>
        </w:tabs>
        <w:rPr>
          <w:lang w:val="sv-SE"/>
        </w:rPr>
      </w:pPr>
      <w:r>
        <w:rPr>
          <w:lang w:val="sv-SE"/>
        </w:rPr>
        <w:t>Vanliga:</w:t>
      </w:r>
      <w:r>
        <w:rPr>
          <w:lang w:val="sv-SE"/>
        </w:rPr>
        <w:tab/>
        <w:t xml:space="preserve"> </w:t>
      </w:r>
      <w:r>
        <w:rPr>
          <w:lang w:val="sv-SE"/>
        </w:rPr>
        <w:tab/>
        <w:t>illamående/kräkningar</w:t>
      </w:r>
    </w:p>
    <w:p w:rsidR="000B68CB" w:rsidRDefault="000B68CB" w:rsidP="000B68CB">
      <w:pPr>
        <w:pStyle w:val="EMEABodyText"/>
        <w:tabs>
          <w:tab w:val="left" w:pos="1680"/>
        </w:tabs>
        <w:rPr>
          <w:lang w:val="sv-SE"/>
        </w:rPr>
      </w:pPr>
      <w:r>
        <w:rPr>
          <w:lang w:val="sv-SE"/>
        </w:rPr>
        <w:t>Mindre vanliga:</w:t>
      </w:r>
      <w:r>
        <w:rPr>
          <w:lang w:val="sv-SE"/>
        </w:rPr>
        <w:tab/>
        <w:t xml:space="preserve"> </w:t>
      </w:r>
      <w:r>
        <w:rPr>
          <w:lang w:val="sv-SE"/>
        </w:rPr>
        <w:tab/>
        <w:t>diarré, dyspepsi/halsbränna</w:t>
      </w:r>
    </w:p>
    <w:p w:rsidR="000B68CB" w:rsidRDefault="000B68CB" w:rsidP="000B68CB">
      <w:pPr>
        <w:pStyle w:val="EMEABodyText"/>
        <w:tabs>
          <w:tab w:val="left" w:pos="1680"/>
        </w:tabs>
        <w:rPr>
          <w:lang w:val="sv-SE"/>
        </w:rPr>
      </w:pPr>
      <w:r>
        <w:rPr>
          <w:lang w:val="sv-SE"/>
        </w:rPr>
        <w:t>Ingen känd frekvens:</w:t>
      </w:r>
      <w:r>
        <w:rPr>
          <w:lang w:val="sv-SE"/>
        </w:rPr>
        <w:tab/>
        <w:t>dysgeusi</w:t>
      </w:r>
    </w:p>
    <w:p w:rsidR="000B68CB" w:rsidRDefault="000B68CB" w:rsidP="000B68CB">
      <w:pPr>
        <w:pStyle w:val="EMEABodyText"/>
        <w:tabs>
          <w:tab w:val="left" w:pos="1680"/>
        </w:tabs>
        <w:rPr>
          <w:lang w:val="sv-SE"/>
        </w:rPr>
      </w:pPr>
    </w:p>
    <w:p w:rsidR="000B68CB" w:rsidRDefault="000B68CB" w:rsidP="000B68CB">
      <w:pPr>
        <w:pStyle w:val="EMEABodyText"/>
        <w:keepNext/>
        <w:rPr>
          <w:i/>
          <w:u w:val="single"/>
          <w:lang w:val="sv-SE"/>
        </w:rPr>
      </w:pPr>
      <w:r>
        <w:rPr>
          <w:i/>
          <w:u w:val="single"/>
          <w:lang w:val="sv-SE"/>
        </w:rPr>
        <w:t>Lever och gallvägar:</w:t>
      </w:r>
    </w:p>
    <w:p w:rsidR="000B68CB" w:rsidRDefault="000B68CB" w:rsidP="000B68CB">
      <w:pPr>
        <w:pStyle w:val="EMEABodyText"/>
        <w:ind w:left="1695" w:hanging="1695"/>
        <w:rPr>
          <w:lang w:val="sv-SE"/>
        </w:rPr>
      </w:pPr>
      <w:r>
        <w:rPr>
          <w:lang w:val="sv-SE"/>
        </w:rPr>
        <w:t xml:space="preserve">Mindre vanlig: </w:t>
      </w:r>
      <w:r>
        <w:rPr>
          <w:lang w:val="sv-SE"/>
        </w:rPr>
        <w:tab/>
      </w:r>
      <w:r>
        <w:rPr>
          <w:lang w:val="sv-SE"/>
        </w:rPr>
        <w:tab/>
      </w:r>
      <w:r>
        <w:rPr>
          <w:lang w:val="sv-SE"/>
        </w:rPr>
        <w:tab/>
        <w:t>gulsot</w:t>
      </w:r>
    </w:p>
    <w:p w:rsidR="000B68CB" w:rsidRDefault="000B68CB" w:rsidP="000B68CB">
      <w:pPr>
        <w:pStyle w:val="EMEABodyText"/>
        <w:ind w:left="1695" w:hanging="1695"/>
        <w:rPr>
          <w:lang w:val="sv-SE"/>
        </w:rPr>
      </w:pPr>
      <w:r>
        <w:rPr>
          <w:lang w:val="sv-SE"/>
        </w:rPr>
        <w:t>Ingen känd frekvens:</w:t>
      </w:r>
      <w:r>
        <w:rPr>
          <w:lang w:val="sv-SE"/>
        </w:rPr>
        <w:tab/>
        <w:t>hepatit, störd leverfunktion</w:t>
      </w:r>
    </w:p>
    <w:p w:rsidR="000B68CB" w:rsidRDefault="000B68CB" w:rsidP="000B68CB">
      <w:pPr>
        <w:pStyle w:val="EMEABodyText"/>
        <w:ind w:left="1695" w:hanging="1695"/>
        <w:rPr>
          <w:lang w:val="sv-SE"/>
        </w:rPr>
      </w:pPr>
    </w:p>
    <w:p w:rsidR="000B68CB" w:rsidRDefault="000B68CB" w:rsidP="000B68CB">
      <w:pPr>
        <w:pStyle w:val="EMEABodyText"/>
        <w:keepNext/>
        <w:ind w:left="1701" w:hanging="1701"/>
        <w:rPr>
          <w:i/>
          <w:noProof/>
          <w:u w:val="single"/>
          <w:lang w:val="sv-SE"/>
        </w:rPr>
      </w:pPr>
      <w:r w:rsidRPr="00AE0FC0">
        <w:rPr>
          <w:i/>
          <w:noProof/>
          <w:u w:val="single"/>
          <w:lang w:val="sv-SE"/>
        </w:rPr>
        <w:t>Hud och subkutan vävnad:</w:t>
      </w:r>
    </w:p>
    <w:p w:rsidR="000B68CB" w:rsidRDefault="000B68CB" w:rsidP="000B68CB">
      <w:pPr>
        <w:pStyle w:val="EMEABodyText"/>
        <w:rPr>
          <w:noProof/>
          <w:lang w:val="sv-SE"/>
        </w:rPr>
      </w:pPr>
      <w:r>
        <w:rPr>
          <w:noProof/>
          <w:lang w:val="sv-SE"/>
        </w:rPr>
        <w:t>Ingen känd frekvens:</w:t>
      </w:r>
      <w:r>
        <w:rPr>
          <w:noProof/>
          <w:lang w:val="sv-SE"/>
        </w:rPr>
        <w:tab/>
        <w:t>leukocytoklastisk vaskulit</w:t>
      </w:r>
    </w:p>
    <w:p w:rsidR="000B68CB" w:rsidRDefault="000B68CB">
      <w:pPr>
        <w:pStyle w:val="EMEABodyText"/>
        <w:rPr>
          <w:lang w:val="sv-SE"/>
        </w:rPr>
      </w:pPr>
    </w:p>
    <w:p w:rsidR="000B68CB" w:rsidRDefault="000B68CB" w:rsidP="000B68CB">
      <w:pPr>
        <w:pStyle w:val="EMEABodyText"/>
        <w:keepNext/>
        <w:rPr>
          <w:i/>
          <w:u w:val="single"/>
          <w:lang w:val="sv-SE"/>
        </w:rPr>
      </w:pPr>
      <w:r>
        <w:rPr>
          <w:i/>
          <w:u w:val="single"/>
          <w:lang w:val="sv-SE"/>
        </w:rPr>
        <w:t>Muskuloskeletala systemet och bindväv:</w:t>
      </w:r>
    </w:p>
    <w:p w:rsidR="000B68CB" w:rsidRDefault="000B68CB" w:rsidP="000B68CB">
      <w:pPr>
        <w:pStyle w:val="EMEABodyText"/>
        <w:tabs>
          <w:tab w:val="left" w:pos="1680"/>
        </w:tabs>
        <w:rPr>
          <w:lang w:val="sv-SE"/>
        </w:rPr>
      </w:pPr>
      <w:r>
        <w:rPr>
          <w:lang w:val="sv-SE"/>
        </w:rPr>
        <w:t>Vanliga:</w:t>
      </w:r>
      <w:r>
        <w:rPr>
          <w:lang w:val="sv-SE"/>
        </w:rPr>
        <w:tab/>
        <w:t xml:space="preserve"> </w:t>
      </w:r>
      <w:r>
        <w:rPr>
          <w:lang w:val="sv-SE"/>
        </w:rPr>
        <w:tab/>
        <w:t>muskuloskeletal smärta*</w:t>
      </w:r>
    </w:p>
    <w:p w:rsidR="000B68CB" w:rsidRDefault="000B68CB" w:rsidP="000B68CB">
      <w:pPr>
        <w:pStyle w:val="EMEABodyText"/>
        <w:rPr>
          <w:lang w:val="sv-SE"/>
        </w:rPr>
      </w:pPr>
      <w:r>
        <w:rPr>
          <w:lang w:val="sv-SE"/>
        </w:rPr>
        <w:t>Ingen känd frekvens:</w:t>
      </w:r>
      <w:r>
        <w:rPr>
          <w:lang w:val="sv-SE"/>
        </w:rPr>
        <w:tab/>
        <w:t>artralgi, myalgi (i några fall åtföljt av ökade plasmanivåer av kreatinkinas), muskelkramper</w:t>
      </w:r>
    </w:p>
    <w:p w:rsidR="000B68CB" w:rsidRDefault="000B68CB">
      <w:pPr>
        <w:pStyle w:val="EMEABodyText"/>
        <w:rPr>
          <w:lang w:val="sv-SE"/>
        </w:rPr>
      </w:pPr>
    </w:p>
    <w:p w:rsidR="000B68CB" w:rsidRDefault="000B68CB" w:rsidP="000B68CB">
      <w:pPr>
        <w:pStyle w:val="EMEABodyText"/>
        <w:keepNext/>
        <w:rPr>
          <w:i/>
          <w:u w:val="single"/>
          <w:lang w:val="sv-SE"/>
        </w:rPr>
      </w:pPr>
      <w:r>
        <w:rPr>
          <w:i/>
          <w:u w:val="single"/>
          <w:lang w:val="sv-SE"/>
        </w:rPr>
        <w:t xml:space="preserve">Njurar och urinvägar: </w:t>
      </w:r>
    </w:p>
    <w:p w:rsidR="000B68CB" w:rsidRDefault="000B68CB" w:rsidP="000B68CB">
      <w:pPr>
        <w:pStyle w:val="EMEABodyText"/>
        <w:rPr>
          <w:lang w:val="sv-SE"/>
        </w:rPr>
      </w:pPr>
      <w:r>
        <w:rPr>
          <w:lang w:val="sv-SE"/>
        </w:rPr>
        <w:t>Ingen känd frekvens:</w:t>
      </w:r>
      <w:r>
        <w:rPr>
          <w:lang w:val="sv-SE"/>
        </w:rPr>
        <w:tab/>
        <w:t>nedsatt njurfunktion, inklusive fall av njursvikt hos riskpatienter (se avsnitt 4.4)</w:t>
      </w:r>
    </w:p>
    <w:p w:rsidR="000B68CB" w:rsidRDefault="000B68CB" w:rsidP="000B68CB">
      <w:pPr>
        <w:pStyle w:val="EMEABodyText"/>
        <w:rPr>
          <w:lang w:val="sv-SE"/>
        </w:rPr>
      </w:pPr>
    </w:p>
    <w:p w:rsidR="000B68CB" w:rsidRDefault="000B68CB" w:rsidP="000B68CB">
      <w:pPr>
        <w:pStyle w:val="EMEABodyText"/>
        <w:keepNext/>
        <w:rPr>
          <w:i/>
          <w:u w:val="single"/>
          <w:lang w:val="sv-SE"/>
        </w:rPr>
      </w:pPr>
      <w:r>
        <w:rPr>
          <w:i/>
          <w:u w:val="single"/>
          <w:lang w:val="sv-SE"/>
        </w:rPr>
        <w:t>Reproduktionsorgan och bröstkörtel:</w:t>
      </w:r>
    </w:p>
    <w:p w:rsidR="000B68CB" w:rsidRDefault="000B68CB" w:rsidP="000B68CB">
      <w:pPr>
        <w:pStyle w:val="EMEABodyText"/>
        <w:tabs>
          <w:tab w:val="left" w:pos="1680"/>
        </w:tabs>
        <w:rPr>
          <w:lang w:val="sv-SE"/>
        </w:rPr>
      </w:pPr>
      <w:r>
        <w:rPr>
          <w:lang w:val="sv-SE"/>
        </w:rPr>
        <w:t>Mindre vanliga:</w:t>
      </w:r>
      <w:r>
        <w:rPr>
          <w:lang w:val="sv-SE"/>
        </w:rPr>
        <w:tab/>
        <w:t xml:space="preserve"> </w:t>
      </w:r>
      <w:r>
        <w:rPr>
          <w:lang w:val="sv-SE"/>
        </w:rPr>
        <w:tab/>
        <w:t>sexuell dysfunktion</w:t>
      </w:r>
    </w:p>
    <w:p w:rsidR="000B68CB" w:rsidRDefault="000B68CB">
      <w:pPr>
        <w:pStyle w:val="EMEABodyText"/>
        <w:rPr>
          <w:lang w:val="sv-SE"/>
        </w:rPr>
      </w:pPr>
    </w:p>
    <w:p w:rsidR="000B68CB" w:rsidRDefault="000B68CB" w:rsidP="000B68CB">
      <w:pPr>
        <w:pStyle w:val="EMEABodyText"/>
        <w:keepNext/>
        <w:rPr>
          <w:i/>
          <w:u w:val="single"/>
          <w:lang w:val="sv-SE"/>
        </w:rPr>
      </w:pPr>
      <w:r>
        <w:rPr>
          <w:i/>
          <w:u w:val="single"/>
          <w:lang w:val="sv-SE"/>
        </w:rPr>
        <w:t>Allmänna symtom och/eller symtom vid administreringsstället:</w:t>
      </w:r>
    </w:p>
    <w:p w:rsidR="000B68CB" w:rsidRDefault="000B68CB" w:rsidP="000B68CB">
      <w:pPr>
        <w:pStyle w:val="EMEABodyText"/>
        <w:keepNext/>
        <w:tabs>
          <w:tab w:val="left" w:pos="1680"/>
        </w:tabs>
        <w:rPr>
          <w:lang w:val="sv-SE"/>
        </w:rPr>
      </w:pPr>
      <w:r>
        <w:rPr>
          <w:lang w:val="sv-SE"/>
        </w:rPr>
        <w:t>Vanliga:</w:t>
      </w:r>
      <w:r>
        <w:rPr>
          <w:lang w:val="sv-SE"/>
        </w:rPr>
        <w:tab/>
        <w:t xml:space="preserve"> </w:t>
      </w:r>
      <w:r>
        <w:rPr>
          <w:lang w:val="sv-SE"/>
        </w:rPr>
        <w:tab/>
        <w:t>trötthet</w:t>
      </w:r>
    </w:p>
    <w:p w:rsidR="000B68CB" w:rsidRDefault="000B68CB" w:rsidP="000B68CB">
      <w:pPr>
        <w:pStyle w:val="EMEABodyText"/>
        <w:tabs>
          <w:tab w:val="left" w:pos="1680"/>
        </w:tabs>
        <w:rPr>
          <w:lang w:val="sv-SE"/>
        </w:rPr>
      </w:pPr>
      <w:r>
        <w:rPr>
          <w:lang w:val="sv-SE"/>
        </w:rPr>
        <w:t>Mindre vanliga:</w:t>
      </w:r>
      <w:r>
        <w:rPr>
          <w:lang w:val="sv-SE"/>
        </w:rPr>
        <w:tab/>
        <w:t xml:space="preserve"> </w:t>
      </w:r>
      <w:r>
        <w:rPr>
          <w:lang w:val="sv-SE"/>
        </w:rPr>
        <w:tab/>
        <w:t>bröstsmärta</w:t>
      </w:r>
    </w:p>
    <w:p w:rsidR="000B68CB" w:rsidRDefault="000B68CB">
      <w:pPr>
        <w:pStyle w:val="EMEABodyText"/>
        <w:rPr>
          <w:lang w:val="sv-SE"/>
        </w:rPr>
      </w:pPr>
    </w:p>
    <w:p w:rsidR="000B68CB" w:rsidRDefault="000B68CB" w:rsidP="000B68CB">
      <w:pPr>
        <w:pStyle w:val="EMEABodyText"/>
        <w:keepNext/>
        <w:rPr>
          <w:i/>
          <w:u w:val="single"/>
          <w:lang w:val="sv-SE"/>
        </w:rPr>
      </w:pPr>
      <w:r>
        <w:rPr>
          <w:i/>
          <w:u w:val="single"/>
          <w:lang w:val="sv-SE"/>
        </w:rPr>
        <w:t>Undersökningar:</w:t>
      </w:r>
    </w:p>
    <w:p w:rsidR="000B68CB" w:rsidRDefault="000B68CB" w:rsidP="000B68CB">
      <w:pPr>
        <w:pStyle w:val="EMEABodyText"/>
        <w:keepNext/>
        <w:ind w:left="1701" w:hanging="1701"/>
        <w:rPr>
          <w:lang w:val="sv-SE"/>
        </w:rPr>
      </w:pPr>
      <w:r>
        <w:rPr>
          <w:lang w:val="sv-SE"/>
        </w:rPr>
        <w:t>Mycket vanliga:</w:t>
      </w:r>
      <w:r>
        <w:rPr>
          <w:lang w:val="sv-SE"/>
        </w:rPr>
        <w:tab/>
        <w:t>hyperkalemi* uppträdde mer frekvent hos diabetespatienter behandlade med irbesartan än med placebo. Hos hypertonipatienter med diabetes och med mikroalbuminuri och normal njurfunktion uppträdde hyperkalemi (≥ 5,5 mekv/l) hos 29,4% av patienterna i irbesartan 300 mg-gruppen och hos 22% av patienterna i placebogruppen. Hos hypertonipatienter med diabetes och med kronisk njurinsufficiens och overt proteinuri uppträdde hyperkalemi (≥ 5,5 mekv/l) hos 46,3% av patienterna i irbesartangruppen och hos 26,3% av patienterna i placebogruppen.</w:t>
      </w:r>
    </w:p>
    <w:p w:rsidR="000B68CB" w:rsidRDefault="000B68CB" w:rsidP="000B68CB">
      <w:pPr>
        <w:pStyle w:val="EMEABodyText"/>
        <w:ind w:left="1695" w:hanging="1695"/>
        <w:rPr>
          <w:lang w:val="sv-SE"/>
        </w:rPr>
      </w:pPr>
      <w:r>
        <w:rPr>
          <w:lang w:val="sv-SE"/>
        </w:rPr>
        <w:t>Vanliga:</w:t>
      </w:r>
      <w:r>
        <w:rPr>
          <w:lang w:val="sv-SE"/>
        </w:rPr>
        <w:tab/>
      </w:r>
      <w:r>
        <w:rPr>
          <w:lang w:val="sv-SE"/>
        </w:rPr>
        <w:tab/>
        <w:t>signifikanta ökningar av kreatinkinas i plasma sågs ofta (1,7%) hos irbesartanbehandlade personer. Ingen av dessa ökningar hade samband med identifierbara, kliniska, muskuloskeletala händelser.</w:t>
      </w:r>
    </w:p>
    <w:p w:rsidR="000B68CB" w:rsidRDefault="000B68CB" w:rsidP="000B68CB">
      <w:pPr>
        <w:pStyle w:val="EMEABodyText"/>
        <w:ind w:left="1695"/>
        <w:rPr>
          <w:lang w:val="sv-SE"/>
        </w:rPr>
      </w:pPr>
      <w:r>
        <w:rPr>
          <w:lang w:val="sv-SE"/>
        </w:rPr>
        <w:t>Hos 1,7% av hypertonipatienter med framskriden diabetesrelaterad njursjukdom behandlad med irbesartan har en sänkning i hemoglobin*, som inte var kliniskt signifikant, observerats.</w:t>
      </w:r>
    </w:p>
    <w:p w:rsidR="000B68CB" w:rsidRDefault="000B68CB" w:rsidP="000B68CB">
      <w:pPr>
        <w:pStyle w:val="EMEABodyText"/>
        <w:ind w:left="1695" w:hanging="1695"/>
        <w:rPr>
          <w:noProof/>
          <w:lang w:val="sv-SE"/>
        </w:rPr>
      </w:pPr>
    </w:p>
    <w:p w:rsidR="000B68CB" w:rsidRPr="009E60FB" w:rsidRDefault="000B68CB" w:rsidP="000B68CB">
      <w:pPr>
        <w:pStyle w:val="EMEABodyText"/>
        <w:rPr>
          <w:noProof/>
          <w:u w:val="single"/>
          <w:lang w:val="sv-SE"/>
        </w:rPr>
      </w:pPr>
      <w:r w:rsidRPr="009E60FB">
        <w:rPr>
          <w:noProof/>
          <w:u w:val="single"/>
          <w:lang w:val="sv-SE"/>
        </w:rPr>
        <w:t>Pediatrisk population:</w:t>
      </w:r>
    </w:p>
    <w:p w:rsidR="000B68CB" w:rsidRPr="00AE0FC0" w:rsidRDefault="000B68CB" w:rsidP="000B68CB">
      <w:pPr>
        <w:pStyle w:val="EMEABodyText"/>
        <w:rPr>
          <w:lang w:val="sv-SE"/>
        </w:rPr>
      </w:pPr>
      <w:r>
        <w:rPr>
          <w:noProof/>
          <w:lang w:val="sv-SE"/>
        </w:rPr>
        <w:t>I en randomiserad studie på 318 hypertensiva barn och ungdomar, 6 till 16 år gamla, sågs följande biverkningar under den 3 veckor långa dubbel-blindfasen: huvudvärk (7,9%), hypotoni (2,2%), yrsel (1,9%), hosta (0,9%). Under den 26 veckor långa öppna studieperioden var de mest frekventa avvikelserna i laboratorievärden kreatininhöjningar (6,5%) och ökade CK värden hos 2% av barnen.</w:t>
      </w:r>
    </w:p>
    <w:p w:rsidR="000B68CB" w:rsidRDefault="000B68CB">
      <w:pPr>
        <w:pStyle w:val="EMEABodyText"/>
        <w:rPr>
          <w:lang w:val="sv-SE"/>
        </w:rPr>
      </w:pPr>
    </w:p>
    <w:p w:rsidR="005C185D" w:rsidRDefault="005C185D" w:rsidP="005C185D">
      <w:pPr>
        <w:suppressAutoHyphens/>
        <w:rPr>
          <w:szCs w:val="22"/>
          <w:u w:val="single"/>
          <w:lang w:val="sv-SE"/>
        </w:rPr>
      </w:pPr>
      <w:r>
        <w:rPr>
          <w:szCs w:val="22"/>
          <w:u w:val="single"/>
          <w:lang w:val="sv-SE"/>
        </w:rPr>
        <w:t>Rapportering</w:t>
      </w:r>
      <w:r>
        <w:rPr>
          <w:noProof/>
          <w:szCs w:val="22"/>
          <w:u w:val="single"/>
          <w:lang w:val="sv-SE"/>
        </w:rPr>
        <w:t xml:space="preserve"> av misstänkta biverkningar</w:t>
      </w:r>
    </w:p>
    <w:p w:rsidR="005C185D" w:rsidRDefault="005C185D" w:rsidP="005C185D">
      <w:pPr>
        <w:suppressAutoHyphens/>
        <w:rPr>
          <w:noProof/>
          <w:szCs w:val="22"/>
          <w:lang w:val="sv-SE"/>
        </w:rPr>
      </w:pPr>
      <w:r>
        <w:rPr>
          <w:noProof/>
          <w:szCs w:val="22"/>
          <w:lang w:val="sv-SE"/>
        </w:rPr>
        <w:t>Det är viktigt att rapportera misstänkta biverkningar efter att läkemedlet godkänts.</w:t>
      </w:r>
      <w:r>
        <w:rPr>
          <w:szCs w:val="22"/>
          <w:lang w:val="sv-SE"/>
        </w:rPr>
        <w:t xml:space="preserve"> </w:t>
      </w:r>
      <w:r>
        <w:rPr>
          <w:noProof/>
          <w:szCs w:val="22"/>
          <w:lang w:val="sv-SE"/>
        </w:rPr>
        <w:t>Det gör det möjligt att kontinuerligt övervaka läkemedlets nytta-riskförhållande.</w:t>
      </w:r>
      <w:r>
        <w:rPr>
          <w:szCs w:val="22"/>
          <w:lang w:val="sv-SE"/>
        </w:rPr>
        <w:t xml:space="preserve"> </w:t>
      </w:r>
      <w:r>
        <w:rPr>
          <w:noProof/>
          <w:szCs w:val="22"/>
          <w:lang w:val="sv-SE"/>
        </w:rPr>
        <w:t xml:space="preserve">Hälso- och sjukvårdspersonal uppmanas att rapportera varje misstänkt biverkning via </w:t>
      </w:r>
      <w:r w:rsidRPr="00917624">
        <w:rPr>
          <w:noProof/>
          <w:szCs w:val="22"/>
          <w:highlight w:val="lightGray"/>
          <w:lang w:val="sv-SE"/>
        </w:rPr>
        <w:t>det nationella rapporteringssystemet listat i bilaga V</w:t>
      </w:r>
      <w:r>
        <w:rPr>
          <w:noProof/>
          <w:szCs w:val="22"/>
          <w:lang w:val="sv-SE"/>
        </w:rPr>
        <w:t>.</w:t>
      </w:r>
      <w:r>
        <w:rPr>
          <w:szCs w:val="22"/>
          <w:lang w:val="sv-SE"/>
        </w:rPr>
        <w:t xml:space="preserve"> </w:t>
      </w:r>
    </w:p>
    <w:p w:rsidR="005C185D" w:rsidRDefault="005C185D">
      <w:pPr>
        <w:pStyle w:val="EMEABodyText"/>
        <w:rPr>
          <w:lang w:val="sv-SE"/>
        </w:rPr>
      </w:pPr>
    </w:p>
    <w:p w:rsidR="000B68CB" w:rsidRDefault="000B68CB">
      <w:pPr>
        <w:pStyle w:val="EMEAHeading2"/>
        <w:rPr>
          <w:lang w:val="sv-SE"/>
        </w:rPr>
      </w:pPr>
      <w:r>
        <w:rPr>
          <w:lang w:val="sv-SE"/>
        </w:rPr>
        <w:t>4.9</w:t>
      </w:r>
      <w:r>
        <w:rPr>
          <w:lang w:val="sv-SE"/>
        </w:rPr>
        <w:tab/>
        <w:t>Överdosering</w:t>
      </w:r>
    </w:p>
    <w:p w:rsidR="000B68CB" w:rsidRDefault="000B68CB" w:rsidP="000B68CB">
      <w:pPr>
        <w:pStyle w:val="EMEAHeading2"/>
        <w:rPr>
          <w:lang w:val="sv-SE"/>
        </w:rPr>
      </w:pPr>
    </w:p>
    <w:p w:rsidR="000B68CB" w:rsidRDefault="000B68CB">
      <w:pPr>
        <w:pStyle w:val="EMEABodyText"/>
        <w:rPr>
          <w:lang w:val="sv-SE"/>
        </w:rPr>
      </w:pPr>
      <w:r>
        <w:rPr>
          <w:lang w:val="sv-SE"/>
        </w:rPr>
        <w:t>Erfarenheter hos vuxna, som exponerats för doser på upp till 900 mg/dag i 8 veckor, visade ingen toxicitet. De troligaste effekterna av överdosering kan förväntas vara hypotension och takykardi; bradykardi skulle också kunna inträffa p g a överdosering. Ingen specifik information om behandling av överdosering med Karvea är tillgänglig. Patienten skall övervakas noga och behandlingen bör vara symtomatisk och understödjande. Föreslagna åtgärder inkluderar framkallande av kräkning och/eller magsköljning. Aktivt kol kan vara användbart vid behandling av överdosering. Irbesartan avlägsnas ej genom hemodialys.</w:t>
      </w:r>
    </w:p>
    <w:p w:rsidR="000B68CB" w:rsidRDefault="000B68CB">
      <w:pPr>
        <w:pStyle w:val="EMEABodyText"/>
        <w:rPr>
          <w:lang w:val="sv-SE"/>
        </w:rPr>
      </w:pPr>
    </w:p>
    <w:p w:rsidR="000B68CB" w:rsidRDefault="000B68CB">
      <w:pPr>
        <w:pStyle w:val="EMEABodyText"/>
        <w:rPr>
          <w:lang w:val="sv-SE"/>
        </w:rPr>
      </w:pPr>
    </w:p>
    <w:p w:rsidR="000B68CB" w:rsidRDefault="000B68CB">
      <w:pPr>
        <w:pStyle w:val="EMEAHeading1"/>
        <w:rPr>
          <w:lang w:val="sv-SE"/>
        </w:rPr>
      </w:pPr>
      <w:r>
        <w:rPr>
          <w:lang w:val="sv-SE"/>
        </w:rPr>
        <w:t>5.</w:t>
      </w:r>
      <w:r>
        <w:rPr>
          <w:lang w:val="sv-SE"/>
        </w:rPr>
        <w:tab/>
        <w:t>FARMAKOLOGISKA EGENSKAPER</w:t>
      </w:r>
    </w:p>
    <w:p w:rsidR="000B68CB" w:rsidRDefault="000B68CB" w:rsidP="000B68CB">
      <w:pPr>
        <w:pStyle w:val="EMEAHeading1"/>
        <w:rPr>
          <w:lang w:val="sv-SE"/>
        </w:rPr>
      </w:pPr>
    </w:p>
    <w:p w:rsidR="000B68CB" w:rsidRDefault="000B68CB">
      <w:pPr>
        <w:pStyle w:val="EMEAHeading2"/>
        <w:rPr>
          <w:lang w:val="sv-SE"/>
        </w:rPr>
      </w:pPr>
      <w:r>
        <w:rPr>
          <w:lang w:val="sv-SE"/>
        </w:rPr>
        <w:t>5.1</w:t>
      </w:r>
      <w:r>
        <w:rPr>
          <w:lang w:val="sv-SE"/>
        </w:rPr>
        <w:tab/>
        <w:t>Farmakodynamiska egenskaper</w:t>
      </w:r>
    </w:p>
    <w:p w:rsidR="000B68CB" w:rsidRDefault="000B68CB" w:rsidP="000B68CB">
      <w:pPr>
        <w:pStyle w:val="EMEAHeading2"/>
        <w:rPr>
          <w:lang w:val="sv-SE"/>
        </w:rPr>
      </w:pPr>
    </w:p>
    <w:p w:rsidR="000B68CB" w:rsidRDefault="000B68CB">
      <w:pPr>
        <w:pStyle w:val="EMEABodyText"/>
        <w:rPr>
          <w:lang w:val="sv-SE"/>
        </w:rPr>
      </w:pPr>
      <w:r>
        <w:rPr>
          <w:lang w:val="sv-SE"/>
        </w:rPr>
        <w:t>Farmakoterapeutiskt grupp: Angiotensin-II receptor antagonister, rena.</w:t>
      </w:r>
    </w:p>
    <w:p w:rsidR="000B68CB" w:rsidRDefault="000B68CB">
      <w:pPr>
        <w:pStyle w:val="EMEABodyText"/>
        <w:rPr>
          <w:lang w:val="sv-SE"/>
        </w:rPr>
      </w:pPr>
      <w:r>
        <w:rPr>
          <w:lang w:val="sv-SE"/>
        </w:rPr>
        <w:t>ATC-kod: C09C A04.</w:t>
      </w:r>
    </w:p>
    <w:p w:rsidR="000B68CB" w:rsidRDefault="000B68CB">
      <w:pPr>
        <w:pStyle w:val="EMEABodyText"/>
        <w:rPr>
          <w:lang w:val="sv-SE"/>
        </w:rPr>
      </w:pPr>
    </w:p>
    <w:p w:rsidR="000B68CB" w:rsidRDefault="000B68CB">
      <w:pPr>
        <w:pStyle w:val="EMEABodyText"/>
        <w:rPr>
          <w:lang w:val="sv-SE"/>
        </w:rPr>
      </w:pPr>
      <w:r w:rsidRPr="00A32C5C">
        <w:rPr>
          <w:u w:val="single"/>
          <w:lang w:val="sv-SE"/>
        </w:rPr>
        <w:t>Verkningsmekanism</w:t>
      </w:r>
      <w:r w:rsidRPr="007B5CD2">
        <w:rPr>
          <w:lang w:val="sv-SE"/>
        </w:rPr>
        <w:t xml:space="preserve">: </w:t>
      </w:r>
      <w:r>
        <w:rPr>
          <w:lang w:val="sv-SE"/>
        </w:rPr>
        <w:t>Irbesartan är en potent, oralt aktiv, selektiv angiotensin-II receptorantagonist (typ AT</w:t>
      </w:r>
      <w:r>
        <w:rPr>
          <w:vertAlign w:val="subscript"/>
          <w:lang w:val="sv-SE"/>
        </w:rPr>
        <w:t>1</w:t>
      </w:r>
      <w:r>
        <w:rPr>
          <w:lang w:val="sv-SE"/>
        </w:rPr>
        <w:t>). Den förväntas blockera alla effekter av angiotensin-II, medierade via AT</w:t>
      </w:r>
      <w:r>
        <w:rPr>
          <w:vertAlign w:val="subscript"/>
          <w:lang w:val="sv-SE"/>
        </w:rPr>
        <w:t>1</w:t>
      </w:r>
      <w:r>
        <w:rPr>
          <w:lang w:val="sv-SE"/>
        </w:rPr>
        <w:t> receptorn, oberoende av källa eller syntesväg för angiotensin-II. Den selektiva antagonismen mot angiotensin-II (AT</w:t>
      </w:r>
      <w:r>
        <w:rPr>
          <w:vertAlign w:val="subscript"/>
          <w:lang w:val="sv-SE"/>
        </w:rPr>
        <w:t>1</w:t>
      </w:r>
      <w:r>
        <w:rPr>
          <w:lang w:val="sv-SE"/>
        </w:rPr>
        <w:t>) receptorerna ger ökningar i plasma-reninnivåerna och angiotensin-II-nivåerna och en sänkning av plasma-aldosteronkoncentrationen. Serumkalium påverkas ej signifikant av enbart irbesartan vid rekommenderade doser. Irbesartan hämmar ej ACE (kininas-II), ett enzym som genererar angiotensin-II och som också bryter ned bradykinin till inaktiva metaboliter. Irbesartan fordrar ej metabolisk aktivering.</w:t>
      </w:r>
    </w:p>
    <w:p w:rsidR="000B68CB" w:rsidRDefault="000B68CB">
      <w:pPr>
        <w:pStyle w:val="EMEABodyText"/>
        <w:rPr>
          <w:lang w:val="sv-SE"/>
        </w:rPr>
      </w:pPr>
    </w:p>
    <w:p w:rsidR="000B68CB" w:rsidRPr="007B5CD2" w:rsidRDefault="000B68CB" w:rsidP="000B68CB">
      <w:pPr>
        <w:pStyle w:val="EMEAHeading2"/>
        <w:rPr>
          <w:b w:val="0"/>
          <w:lang w:val="sv-SE"/>
        </w:rPr>
      </w:pPr>
      <w:r w:rsidRPr="00B13598">
        <w:rPr>
          <w:b w:val="0"/>
          <w:u w:val="single"/>
          <w:lang w:val="sv-SE"/>
        </w:rPr>
        <w:t>Klinisk effekt</w:t>
      </w:r>
      <w:r w:rsidRPr="007B5CD2">
        <w:rPr>
          <w:b w:val="0"/>
          <w:lang w:val="sv-SE"/>
        </w:rPr>
        <w:t>:</w:t>
      </w:r>
    </w:p>
    <w:p w:rsidR="000B68CB" w:rsidRDefault="000B68CB" w:rsidP="000B68CB">
      <w:pPr>
        <w:pStyle w:val="EMEAHeading2"/>
        <w:rPr>
          <w:lang w:val="sv-SE"/>
        </w:rPr>
      </w:pPr>
    </w:p>
    <w:p w:rsidR="000B68CB" w:rsidRPr="007B5CD2" w:rsidRDefault="000B68CB" w:rsidP="000B68CB">
      <w:pPr>
        <w:pStyle w:val="EMEABodyText"/>
        <w:keepNext/>
        <w:rPr>
          <w:u w:val="single"/>
          <w:lang w:val="sv-SE"/>
        </w:rPr>
      </w:pPr>
      <w:r w:rsidRPr="007B5CD2">
        <w:rPr>
          <w:u w:val="single"/>
          <w:lang w:val="sv-SE"/>
        </w:rPr>
        <w:t>Hypertoni</w:t>
      </w:r>
    </w:p>
    <w:p w:rsidR="000B68CB" w:rsidRDefault="000B68CB">
      <w:pPr>
        <w:pStyle w:val="EMEABodyText"/>
        <w:rPr>
          <w:lang w:val="sv-SE"/>
        </w:rPr>
      </w:pPr>
      <w:r>
        <w:rPr>
          <w:lang w:val="sv-SE"/>
        </w:rPr>
        <w:t>Irbesartan sänker blodtrycket med minimal förändring av hjärtfrekvensen. Blodtryckssänkningen är dosrelaterad vid dagliga engångsdoser med en tendens att plana ut vid doser över 300 mg. Doser på 150-300 mg en gång dagligen sänker blodtrycken i liggande eller sittande ställning vid dalvärde (dvs 24 timmar efter dosintag) med i medeltal 8-13/5-8 mmHg (systoliskt/diastoliskt) mer än placebo.</w:t>
      </w:r>
    </w:p>
    <w:p w:rsidR="000B68CB" w:rsidRDefault="000B68CB">
      <w:pPr>
        <w:pStyle w:val="EMEABodyText"/>
        <w:rPr>
          <w:lang w:val="sv-SE"/>
        </w:rPr>
      </w:pPr>
      <w:r>
        <w:rPr>
          <w:lang w:val="sv-SE"/>
        </w:rPr>
        <w:t>Maximal blodtryckssänkning erhålles inom 3-6 timmar efter administrering och den blodtryckssänkande effekten bibehålles i minst 24 timmar. Efter 24 timmar var blodtrycksreduktionen 60-70% av det maximala diastoliska och systoliska svaret vid rekommenderade doser. Dosering en gång dagligen med 150 mg gav en blodtryckssänkning med dal- och medelvärden under 24 timmar, liknande den vid dosering två gånger dagligen med samma totaldos.</w:t>
      </w:r>
    </w:p>
    <w:p w:rsidR="000B68CB" w:rsidRDefault="000B68CB">
      <w:pPr>
        <w:pStyle w:val="EMEABodyText"/>
        <w:rPr>
          <w:lang w:val="sv-SE"/>
        </w:rPr>
      </w:pPr>
      <w:r>
        <w:rPr>
          <w:lang w:val="sv-SE"/>
        </w:rPr>
        <w:t>Den blodtryckssänkande effekten av Karvea är tydlig inom 1-2 veckor, med maximal effekt 4-6 veckor efter behandlingens början. De antihypertensiva effekterna bibehålles under långtidsterapi. Efter avbrytande av behandlingen återgår blodtrycket gradvis till utgångsläget. Rebound-hypertoni har ej observerats.</w:t>
      </w:r>
    </w:p>
    <w:p w:rsidR="000B68CB" w:rsidRDefault="000B68CB">
      <w:pPr>
        <w:pStyle w:val="EMEABodyText"/>
        <w:rPr>
          <w:lang w:val="sv-SE"/>
        </w:rPr>
      </w:pPr>
      <w:r>
        <w:rPr>
          <w:lang w:val="sv-SE"/>
        </w:rPr>
        <w:t>De blodtrycksänkande effekterna av irbesartan och diuretika av tiazid-typ är additiva. Hos patienter, som inte adekvat kontrolleras med enbart irbesartan, ger tillägg av en låg dos hydroklortiazid (12,5 mg) en gång dagligen en ytterligare placebo-subtraherad sänkning av blodtrycket vid dalvärdet på 7-10/3-6 mmHg (systoliskt/diastoliskt).</w:t>
      </w:r>
    </w:p>
    <w:p w:rsidR="000B68CB" w:rsidRDefault="000B68CB">
      <w:pPr>
        <w:pStyle w:val="EMEABodyText"/>
        <w:rPr>
          <w:lang w:val="sv-SE"/>
        </w:rPr>
      </w:pPr>
      <w:r>
        <w:rPr>
          <w:lang w:val="sv-SE"/>
        </w:rPr>
        <w:t>Effekten av Karvea påverkas ej av ålder eller kön. Liksom med andra läkemedel, som påverkar renin-angiotensinsystemet, svarar svarta hypertensiva patienter märkbart sämre på monoterapi med irbesartan. När irbesartan ges tillsammans med en låg dos hydroklortiazid (t ex 12,5 mg dagligen), blir den antihypertensiva effekten hos svarta patienter i det närmaste samma som hos vita.</w:t>
      </w:r>
    </w:p>
    <w:p w:rsidR="000B68CB" w:rsidRDefault="000B68CB">
      <w:pPr>
        <w:pStyle w:val="EMEABodyText"/>
        <w:rPr>
          <w:lang w:val="sv-SE"/>
        </w:rPr>
      </w:pPr>
      <w:r>
        <w:rPr>
          <w:lang w:val="sv-SE"/>
        </w:rPr>
        <w:t>Det finns ingen kliniskt betydelsefull påverkan av urinsyra i serum eller utsöndringen av urinsyra i urinen.</w:t>
      </w:r>
    </w:p>
    <w:p w:rsidR="000B68CB" w:rsidRDefault="000B68CB">
      <w:pPr>
        <w:pStyle w:val="EMEABodyText"/>
        <w:rPr>
          <w:lang w:val="sv-SE"/>
        </w:rPr>
      </w:pPr>
    </w:p>
    <w:p w:rsidR="000B68CB" w:rsidRPr="00116401" w:rsidRDefault="000B68CB">
      <w:pPr>
        <w:pStyle w:val="EMEABodyText"/>
        <w:rPr>
          <w:u w:val="single"/>
          <w:lang w:val="sv-SE"/>
        </w:rPr>
      </w:pPr>
      <w:r w:rsidRPr="00116401">
        <w:rPr>
          <w:u w:val="single"/>
          <w:lang w:val="sv-SE"/>
        </w:rPr>
        <w:t>Pediatrisk population</w:t>
      </w:r>
    </w:p>
    <w:p w:rsidR="000B68CB" w:rsidRDefault="000B68CB">
      <w:pPr>
        <w:pStyle w:val="EMEABodyText"/>
        <w:rPr>
          <w:lang w:val="sv-SE"/>
        </w:rPr>
      </w:pPr>
      <w:r>
        <w:rPr>
          <w:lang w:val="sv-SE"/>
        </w:rPr>
        <w:t>Hos 318 barn och ungdomar, 6 till 16 år gamla, med hypertoni eller i riskzonen (diabetes, hypertoni i släkten) utvärderades blodtrycksreduktionen av titrerade måldoser irbesartan</w:t>
      </w:r>
      <w:r w:rsidRPr="00EE4270">
        <w:rPr>
          <w:lang w:val="sv-SE"/>
        </w:rPr>
        <w:t xml:space="preserve"> </w:t>
      </w:r>
      <w:r>
        <w:rPr>
          <w:lang w:val="sv-SE"/>
        </w:rPr>
        <w:t>0,5 mg/kg (låg), 1,5 mg/kg (mellan) och 4,5 mg/kg (hög) under en 3 veckorsperiod. Efter tre veckor var reduktionen från utgångsvärdet i primär effektvariabel, dalvärdet för sittande systoliskt blodtryck (SeSBP), i medeltal 11,7 mmHg (låg dos), 9,3 mmHg (mellandos), 13,2 mmHg (hög dos). Ingen signifikant skillnad sågs mellan dessa doser. Korrigerad genomsnittlig förändring av dalvärdet för sittande diastoliskt blodtryck (SeDBP) var som följer: 3,8 mmHg (låg dos), 3,2 mmHg (mellandos), 5,6 mmHg (hög dos). Under en efterföljande tvåveckorsperiod, då patienterna re-randomiserades till antingen aktiv behandling eller placebo, hade patienter som fick placebo en ökning med 2,4 och 2,0 mmHg i SeSBP respektive SeDBP, jämfört med ändringar på +0,1 och -0,3 mmHg hos dem som fick irbesartan i någon av doserna (se avsnitt 4.2).</w:t>
      </w:r>
    </w:p>
    <w:p w:rsidR="000B68CB" w:rsidRDefault="000B68CB">
      <w:pPr>
        <w:pStyle w:val="EMEABodyText"/>
        <w:rPr>
          <w:lang w:val="sv-SE"/>
        </w:rPr>
      </w:pPr>
    </w:p>
    <w:p w:rsidR="000B68CB" w:rsidRDefault="000B68CB" w:rsidP="000B68CB">
      <w:pPr>
        <w:pStyle w:val="EMEABodyText"/>
        <w:keepNext/>
        <w:rPr>
          <w:u w:val="single"/>
          <w:lang w:val="sv-SE"/>
        </w:rPr>
      </w:pPr>
      <w:r>
        <w:rPr>
          <w:u w:val="single"/>
          <w:lang w:val="sv-SE"/>
        </w:rPr>
        <w:t>Hypertoni och typ 2 diabetes med njursjukdom</w:t>
      </w:r>
    </w:p>
    <w:p w:rsidR="000B68CB" w:rsidRDefault="000B68CB">
      <w:pPr>
        <w:pStyle w:val="EMEABodyText"/>
        <w:rPr>
          <w:lang w:val="sv-SE"/>
        </w:rPr>
      </w:pPr>
      <w:r>
        <w:rPr>
          <w:lang w:val="sv-SE"/>
        </w:rPr>
        <w:t>IDNT studien (the Irbesartan Diabetic Nephropathy Trial) visar att irbesartan minskar progressionen av njursjukdom hos patienter med kronisk njurinsufficiens och overt proteinuri. IDNT var en dubbel-blind, kontrollerad, morbiditets- och mortalitetsstudie, som jämförde Karvea, amlodipin och placebo. Långtidseffekterna (i genomsnitt 2,6 år) av Karvea på progression av njursjukdom och totalmortalitet undersöktes hos 1 715 patienter med hypertoni och typ 2 diabetes, proteinuri ≥ 900 mg/dag och serumkreatinin mellan 1,0-3,0 mg/dl. Patienterna titrerades från 75 mg till en underhållsdos på 300 mg Karvea, från 2,5 mg till 10 mg amlodipin eller placebo, beroende på tolerans. Patienterna i samtliga behandlingsgrupper fick som regel mellan 2 och 4 antihypertensiva läkemedel (såsom diuretika, betablockerare, alfablockerare) för att nå ett på förhand definierat målblodtryck på ≤ 135/85 mmHg eller en sänkning av det systoliska trycket med 10 mmHg, om utgångsvärdet var &gt; 160 mmHg. Sextio procent (60%) av patienterna i placebogruppen nådde detta målblodtryck, medan andelen var 76% och 78% i irbesartan- respektive amlodipingruppen. Irbesartan reducerade signifikant den relativa risken i primär, kombinerad endpoint, som var dubblering av serumkreatinin, terminal njursjukdom (ESRD) och totalmortalitet. Cirka 33% av patienterna i irbesartangruppen nådde primär, renal, kombinerad endpoint jämfört med 39% och 41% i placebo- respektive amlodipingruppen [20% relativ riskreduktion jämfört med placebo (p= 0,024) och 23% relativ riskreduktion jämfört med amlodipin (p= 0,006)]. När de enskilda komponenterna av primär endpoint analyserades, sågs ingen effekt på totalmortalitet, medan en positiv trend avseende sänkt ESRD och en signifikant mindre dubblering av serumkreatinin observerades.</w:t>
      </w:r>
    </w:p>
    <w:p w:rsidR="000B68CB" w:rsidRDefault="000B68CB">
      <w:pPr>
        <w:pStyle w:val="EMEABodyText"/>
        <w:rPr>
          <w:lang w:val="sv-SE"/>
        </w:rPr>
      </w:pPr>
    </w:p>
    <w:p w:rsidR="000B68CB" w:rsidRDefault="000B68CB">
      <w:pPr>
        <w:pStyle w:val="EMEABodyText"/>
        <w:rPr>
          <w:lang w:val="sv-SE"/>
        </w:rPr>
      </w:pPr>
      <w:r>
        <w:rPr>
          <w:lang w:val="sv-SE"/>
        </w:rPr>
        <w:t>Subgrupper, baserade på kön, ras, ålder, diabetesvaraktighet, initialt blodtryck, serumkreatinin och albuminutsöndringshastighet, utvärderades med avseende på behandlingseffekt. I subgrupperna kvinnor och svarta, som representerade 32% respektive 26% av den totala studiepopulationen, var den renala skyddseffekten inte tydlig, fastän konfidensintervallen inte utesluter en sådan. Vad gäller sekundär endpoint, som var fatala eller icke-fatala kardiovaskulära händelser, var det ingen skillnad mellan de tre grupperna i totalpopulationen, medan en ökad incidens av icke-fatal hjärtinfarkt sågs hos kvinnor och en minskad incidens av icke-fatal hjärtinfarkt sågs hos män i irbesartangruppen jämfört med den placebobaserade behandlingen. En ökad incidens av icke-fatal hjärtinfarkt och stroke sågs hos kvinnor i den irbesartanbaserde behandlingen jämfört med den amlodipinbaserade behandlingen, medan hospitalisering på grund av hjärtsvikt var reducerad i totalpopulationen. Ingen bra förklaring till dessa fynd hos kvinnor har dock identifierats.</w:t>
      </w:r>
    </w:p>
    <w:p w:rsidR="000B68CB" w:rsidRDefault="000B68CB">
      <w:pPr>
        <w:pStyle w:val="EMEABodyText"/>
        <w:rPr>
          <w:lang w:val="sv-SE"/>
        </w:rPr>
      </w:pPr>
    </w:p>
    <w:p w:rsidR="000B68CB" w:rsidRDefault="000B68CB">
      <w:pPr>
        <w:pStyle w:val="EMEABodyText"/>
        <w:rPr>
          <w:lang w:val="sv-SE"/>
        </w:rPr>
      </w:pPr>
      <w:r>
        <w:rPr>
          <w:lang w:val="sv-SE"/>
        </w:rPr>
        <w:t>Studien IRMA 2 (the Effects of Irbesartan on Micoralbuminuria in Hypertensive Patients with Type 2 Diabetes Mellitus) visar att irbesartan 300 mg fördröjer progression till overt proteinuri hos patienter med mikroalbuminuri. IRMA 2 var en placebokontrollerad, dubbel-blind, morbiditetsstudie på 590 patienter med typ 2 diabetes, mikroalbuminuri (30-300 mg/dag) och normal njurfunktion (serumkreatinin ≤ 1,5 mg/dl hos män och &lt; 1,1 mg/dl hos kvinnor). I studien undersöktes långtidseffekterna (2 år) av Karvea på progression till klinisk (overt) proteinuri (utsöndringshastigheten av albumin i urinen (UAER) &gt; 300 mg/dag och en ökning i UAER med minst 30% från utgångsvärdet). Det på förhand definierade målblodtrycket var ≤ 135/85 mmHg. Ytterligare antihypertensiva läkemedel (dock inte ACE-hämmare, angiotensin-II receptor antagonister eller dihydropyridin kalcium blockerare) lades till vid behov för att nå målblodtrycket. Medan jämförbart blodtryck uppnåddes i samtliga behandlingsgrupper nådde färre personer i irbesartan 300 mg gruppen (5,2%) än i placebogruppen (14,9%) och i irbesartan 150 mg gruppen (9,7%) endpoint overt proteinuri, vilket visar en 70% relativ riskreduktion jämfört med placebo (p= 0,0004) vid den högre dosen. En åtföljande förbättring av glomerulär filtrationshastighet (GFR) sågs inte under de första tre månadernas behandling. Fördröjningen i progression till klinisk proteinuri var tydlig redan efter tre månader och fortsatte under 2-årsperioden. Regression till normoalbuminuri (&lt; 30 mg/dag) var mer frekvent i Karvea 300 mg gruppen (34%) än i placebogruppen (21%).</w:t>
      </w:r>
    </w:p>
    <w:p w:rsidR="000B68CB" w:rsidRDefault="000B68CB">
      <w:pPr>
        <w:pStyle w:val="EMEABodyText"/>
        <w:rPr>
          <w:lang w:val="sv-SE"/>
        </w:rPr>
      </w:pPr>
    </w:p>
    <w:p w:rsidR="003F054A" w:rsidRPr="00BA52A5" w:rsidRDefault="003F054A" w:rsidP="003F054A">
      <w:pPr>
        <w:rPr>
          <w:szCs w:val="22"/>
          <w:u w:val="single"/>
          <w:lang w:val="sv-SE" w:eastAsia="sv-SE"/>
        </w:rPr>
      </w:pPr>
      <w:r w:rsidRPr="00BA52A5">
        <w:rPr>
          <w:bCs/>
          <w:szCs w:val="22"/>
          <w:u w:val="single"/>
          <w:lang w:val="sv-SE" w:eastAsia="sv-SE"/>
        </w:rPr>
        <w:t>Dubbel blockad av renin-angiotensin-aldosteronsystemet (RAAS):</w:t>
      </w:r>
      <w:r w:rsidRPr="00BA52A5">
        <w:rPr>
          <w:szCs w:val="22"/>
          <w:u w:val="single"/>
          <w:lang w:val="sv-SE" w:eastAsia="sv-SE"/>
        </w:rPr>
        <w:t xml:space="preserve"> </w:t>
      </w:r>
    </w:p>
    <w:p w:rsidR="003F054A" w:rsidRPr="00A17AD3" w:rsidRDefault="003F054A" w:rsidP="003F054A">
      <w:pPr>
        <w:rPr>
          <w:bCs/>
          <w:lang w:val="sv-SE"/>
        </w:rPr>
      </w:pPr>
      <w:r w:rsidRPr="00A17AD3">
        <w:rPr>
          <w:rStyle w:val="Normal"/>
          <w:lang w:val="sv-SE"/>
        </w:rPr>
        <w:t>Två stora randomiserade, kontrollerade prövningar (ONTARGET (ONgoing Telmisartan Alone and in combination with Ramipril Global Endpoint Trial) och VA NEPHRON-D (The Veterans Affairs Nephropathy in Diabetes)) har undersökt den kombinerade användningen av en ACE-hämmare och en angiotensin II-receptorblockerare.</w:t>
      </w:r>
    </w:p>
    <w:p w:rsidR="003F054A" w:rsidRPr="00A17AD3" w:rsidRDefault="003F054A" w:rsidP="003F054A">
      <w:pPr>
        <w:rPr>
          <w:bCs/>
          <w:lang w:val="sv-SE"/>
        </w:rPr>
      </w:pPr>
      <w:r w:rsidRPr="00A17AD3">
        <w:rPr>
          <w:rStyle w:val="Normal"/>
          <w:lang w:val="sv-SE"/>
        </w:rPr>
        <w:t>ONTARGET var en studie som genomfördes på patienter med en anamnes av kardiovaskulär och cerebrovaskulär sjukdom, eller typ 2-diabetes mellitus åtföljt av evidens för slutorganskada. VA NEPHRON-D var en studie på patienter med typ 2-diabetes mellitus och diabetesnefropati.</w:t>
      </w:r>
    </w:p>
    <w:p w:rsidR="003F054A" w:rsidRPr="00A17AD3" w:rsidRDefault="003F054A" w:rsidP="003F054A">
      <w:pPr>
        <w:rPr>
          <w:bCs/>
          <w:lang w:val="sv-SE"/>
        </w:rPr>
      </w:pPr>
      <w:r w:rsidRPr="00A17AD3">
        <w:rPr>
          <w:rStyle w:val="Normal"/>
          <w:lang w:val="sv-SE"/>
        </w:rPr>
        <w:t>Dessa studier har inte visat någon signifikant nytta på renala och/eller kardiovaskulära resultat och mortalitet, medan en ökad risk för hyperkalemi, akut njurskada och/eller hypotoni observerades jämfört med monoterapi. Då deras farmakodynamiska egenskaper liknar varandra är dessa resultat även relevanta för andra ACE-hämmare och angiotensin II-receptorblockerare.</w:t>
      </w:r>
    </w:p>
    <w:p w:rsidR="003F054A" w:rsidRPr="00A17AD3" w:rsidRDefault="003F054A" w:rsidP="003F054A">
      <w:pPr>
        <w:rPr>
          <w:bCs/>
          <w:lang w:val="sv-SE"/>
        </w:rPr>
      </w:pPr>
      <w:r w:rsidRPr="00A17AD3">
        <w:rPr>
          <w:rStyle w:val="Normal"/>
          <w:lang w:val="sv-SE"/>
        </w:rPr>
        <w:t>ACE-hämmare och angiotensin II-receptorblockerare bör därför inte användas samtidigt hos patienter med diabetesnefropati.</w:t>
      </w:r>
    </w:p>
    <w:p w:rsidR="003F054A" w:rsidRPr="00A17AD3" w:rsidRDefault="003F054A" w:rsidP="003F054A">
      <w:pPr>
        <w:rPr>
          <w:bCs/>
          <w:lang w:val="sv-SE"/>
        </w:rPr>
      </w:pPr>
      <w:r w:rsidRPr="00A17AD3">
        <w:rPr>
          <w:rStyle w:val="Normal"/>
          <w:lang w:val="sv-SE"/>
        </w:rPr>
        <w:t>ALTITUDE (Aliskiren Trial in Type 2 Diabetes Using Cardiovascular and Renal Disease Endpoints) var en studie med syfte att testa nyttan av att lägga till aliskiren till en standardbehandling med en ACE-hämmare eller en angiotensin II-receptorblockerare hos patienter med typ 2-diabetes mellitus och kronisk njursjukdom, kardiovaskulär sjukdom eller både och. Studien avslutades i förtid eftersom det fanns en ökad risk för oönskat utfall. Både kardiovaskulär död och stroke var numerärt vanligare i aliskiren-gruppen än i placebo-gruppen och oönskade händelser och allvarliga oönskade händelser av intresse (hyperkalemi, hypotoni och njurdysfunktion) rapporterades med högre frekvens i aliskiren-gruppen än i placebo-gruppen.</w:t>
      </w:r>
    </w:p>
    <w:p w:rsidR="003F054A" w:rsidRDefault="003F054A">
      <w:pPr>
        <w:pStyle w:val="EMEABodyText"/>
        <w:rPr>
          <w:lang w:val="sv-SE"/>
        </w:rPr>
      </w:pPr>
    </w:p>
    <w:p w:rsidR="000B68CB" w:rsidRDefault="000B68CB">
      <w:pPr>
        <w:pStyle w:val="EMEAHeading2"/>
        <w:rPr>
          <w:lang w:val="sv-SE"/>
        </w:rPr>
      </w:pPr>
      <w:r>
        <w:rPr>
          <w:lang w:val="sv-SE"/>
        </w:rPr>
        <w:t>5.2</w:t>
      </w:r>
      <w:r>
        <w:rPr>
          <w:lang w:val="sv-SE"/>
        </w:rPr>
        <w:tab/>
        <w:t>Farmakokinetiska egenskaper</w:t>
      </w:r>
    </w:p>
    <w:p w:rsidR="000B68CB" w:rsidRDefault="000B68CB" w:rsidP="000B68CB">
      <w:pPr>
        <w:pStyle w:val="EMEAHeading2"/>
        <w:rPr>
          <w:lang w:val="sv-SE"/>
        </w:rPr>
      </w:pPr>
    </w:p>
    <w:p w:rsidR="000B68CB" w:rsidRDefault="000B68CB">
      <w:pPr>
        <w:pStyle w:val="EMEABodyText"/>
        <w:rPr>
          <w:lang w:val="sv-SE"/>
        </w:rPr>
      </w:pPr>
      <w:r>
        <w:rPr>
          <w:lang w:val="sv-SE"/>
        </w:rPr>
        <w:t xml:space="preserve">Efter oral administrering absorberas irbesartan väl: studier av den absoluta biotillgängligheten gav värden på c:a 60-80%. Samtidigt intag av föda har ingen signifikant inverkan på biotillgängligheten av irbesartan. Plasmaproteinbindningen är cirka 96% med försumbar bindning till blodcellskomponenterna. Distributionsvolymen är 53-93 liter. Efter oral eller intravenös administrering av </w:t>
      </w:r>
      <w:r>
        <w:rPr>
          <w:vertAlign w:val="superscript"/>
          <w:lang w:val="sv-SE"/>
        </w:rPr>
        <w:t>14</w:t>
      </w:r>
      <w:r>
        <w:rPr>
          <w:lang w:val="sv-SE"/>
        </w:rPr>
        <w:t>C-irbesartan utgörs 80-85% av radioaktiviteten i plasma av oförändrat irbesartan. Irbesartan metaboliseras i levern via glukuronidkonjugering och oxidering. Huvudmetabolit i plasma är irbesartan</w:t>
      </w:r>
      <w:r>
        <w:rPr>
          <w:lang w:val="sv-SE"/>
        </w:rPr>
        <w:softHyphen/>
        <w:t xml:space="preserve">glukuronid (cirka 6%). </w:t>
      </w:r>
      <w:r>
        <w:rPr>
          <w:i/>
          <w:lang w:val="sv-SE"/>
        </w:rPr>
        <w:t>In vitro</w:t>
      </w:r>
      <w:r>
        <w:rPr>
          <w:lang w:val="sv-SE"/>
        </w:rPr>
        <w:t>-studier visar att irbesartan primärt oxideras av cytokrom P450 enzymet CYP2C9; isoenzym CYP3A4 har försumbar effekt.</w:t>
      </w:r>
    </w:p>
    <w:p w:rsidR="000B68CB" w:rsidRDefault="000B68CB">
      <w:pPr>
        <w:pStyle w:val="EMEABodyText"/>
        <w:rPr>
          <w:lang w:val="sv-SE"/>
        </w:rPr>
      </w:pPr>
    </w:p>
    <w:p w:rsidR="000B68CB" w:rsidRDefault="000B68CB">
      <w:pPr>
        <w:pStyle w:val="EMEABodyText"/>
        <w:rPr>
          <w:lang w:val="sv-SE"/>
        </w:rPr>
      </w:pPr>
      <w:r>
        <w:rPr>
          <w:lang w:val="sv-SE"/>
        </w:rPr>
        <w:t xml:space="preserve">Irbesartan uppvisar linjär och dosproportionell farmakokinetik i dosområdet 10-600 mg. En proportionellt mindre ökning av den orala absorptionen observerades vid doser över 600 mg (två gånger den rekommenderade maximaldosen); orsaken till detta är okänd. Maximal koncentration i plasma uppnås 1,5-2 timmar efter oral administrering. Totala och renala clearance är 157-176 respektive 3-3,5 ml/min. Den terminala halveringstiden vid elimination av irbesartan är 11-15 timmar. Steady state för plasmakoncentrationen uppnås inom 3 dagar efter påbörjande av dosering en gång dagligen. Begränsad ackumulation av irbesartan (&lt; 20%) ses i plasma efter upprepade doser en gång dagligen. I en studie har något högre plasmakoncentrationer av irbesartan observerats hos kvinnliga hypertoniker. Det förelåg emellertid ingen skillnad i halveringstid och ackumulation av irbesartan. Dosjustering är ej nödvändig för kvinnliga patienter. AUC och </w:t>
      </w:r>
      <w:r w:rsidRPr="006C770C">
        <w:rPr>
          <w:lang w:val="sv-SE"/>
        </w:rPr>
        <w:t>C</w:t>
      </w:r>
      <w:r w:rsidRPr="006C770C">
        <w:rPr>
          <w:rStyle w:val="EMEASubscript"/>
          <w:lang w:val="sv-SE"/>
        </w:rPr>
        <w:t>max</w:t>
      </w:r>
      <w:r>
        <w:rPr>
          <w:lang w:val="sv-SE"/>
        </w:rPr>
        <w:t xml:space="preserve"> värden för irbesartan var också något högre för äldre patienter (≥ 65 år) än för yngre (18-40 år). Den terminala halveringstiden var dock inte signifikant förändrad. Dosjusteringar är ej nödvändiga hos äldre patienter.</w:t>
      </w:r>
    </w:p>
    <w:p w:rsidR="000B68CB" w:rsidRDefault="000B68CB">
      <w:pPr>
        <w:pStyle w:val="EMEABodyText"/>
        <w:rPr>
          <w:lang w:val="sv-SE"/>
        </w:rPr>
      </w:pPr>
    </w:p>
    <w:p w:rsidR="000B68CB" w:rsidRDefault="000B68CB">
      <w:pPr>
        <w:pStyle w:val="EMEABodyText"/>
        <w:rPr>
          <w:lang w:val="sv-SE"/>
        </w:rPr>
      </w:pPr>
      <w:r>
        <w:rPr>
          <w:lang w:val="sv-SE"/>
        </w:rPr>
        <w:t xml:space="preserve">Irbesartan och dess metaboliter elimineras både via gallan och urinen. Efter antingen oral eller iv administrering av </w:t>
      </w:r>
      <w:r>
        <w:rPr>
          <w:vertAlign w:val="superscript"/>
          <w:lang w:val="sv-SE"/>
        </w:rPr>
        <w:t>14</w:t>
      </w:r>
      <w:r>
        <w:rPr>
          <w:lang w:val="sv-SE"/>
        </w:rPr>
        <w:t>C-irbesartan återfinnes cirka 20% av radioaktiviteten i urinen och resterande del i feces. Mindre än 2% av dosen utsöndras som oförändrat irbesartan i urinen.</w:t>
      </w:r>
    </w:p>
    <w:p w:rsidR="000B68CB" w:rsidRDefault="000B68CB">
      <w:pPr>
        <w:pStyle w:val="EMEABodyText"/>
        <w:rPr>
          <w:lang w:val="sv-SE"/>
        </w:rPr>
      </w:pPr>
    </w:p>
    <w:p w:rsidR="000B68CB" w:rsidRPr="00116401" w:rsidRDefault="000B68CB" w:rsidP="000B68CB">
      <w:pPr>
        <w:pStyle w:val="EMEABodyText"/>
        <w:rPr>
          <w:u w:val="single"/>
          <w:lang w:val="sv-SE"/>
        </w:rPr>
      </w:pPr>
      <w:r w:rsidRPr="00116401">
        <w:rPr>
          <w:u w:val="single"/>
          <w:lang w:val="sv-SE"/>
        </w:rPr>
        <w:t>Pediatrisk population</w:t>
      </w:r>
    </w:p>
    <w:p w:rsidR="000B68CB" w:rsidRDefault="000B68CB">
      <w:pPr>
        <w:pStyle w:val="EMEABodyText"/>
        <w:rPr>
          <w:lang w:val="sv-SE"/>
        </w:rPr>
      </w:pPr>
      <w:r>
        <w:rPr>
          <w:lang w:val="sv-SE"/>
        </w:rPr>
        <w:t xml:space="preserve">Irbesartans farmakokinetik utvärderades hos </w:t>
      </w:r>
      <w:r w:rsidRPr="006561A4">
        <w:rPr>
          <w:lang w:val="sv-SE"/>
        </w:rPr>
        <w:t>2</w:t>
      </w:r>
      <w:r>
        <w:rPr>
          <w:lang w:val="sv-SE"/>
        </w:rPr>
        <w:t>3 hypertensiva barn efter 4 veckors administrering av en eller flera dagliga doser irbesartan (2 mg/kg) upp till en maximal daglig dos på 150 mg. Av dessa 23 barn kunde 21 utvärderas med avseende på farmakokinetik i jämförelse med vuxna (12 barn över 12 år, nio barn mellan 6 och 12 år). Resultaten visade att C</w:t>
      </w:r>
      <w:r w:rsidRPr="00017B05">
        <w:rPr>
          <w:szCs w:val="22"/>
          <w:vertAlign w:val="subscript"/>
          <w:lang w:val="sv-SE"/>
        </w:rPr>
        <w:t>max</w:t>
      </w:r>
      <w:r>
        <w:rPr>
          <w:lang w:val="sv-SE"/>
        </w:rPr>
        <w:t>, AUC och clearance var jämförbara med dem som sågs hos vuxna patienter som fick 150 mg irbesartan dagligen. En begränsad accumulering av irbesartan (18%) i plasma sågs vid upprepad dosering en gång dagligen.</w:t>
      </w:r>
    </w:p>
    <w:p w:rsidR="000B68CB" w:rsidRDefault="000B68CB">
      <w:pPr>
        <w:pStyle w:val="EMEABodyText"/>
        <w:rPr>
          <w:lang w:val="sv-SE"/>
        </w:rPr>
      </w:pPr>
    </w:p>
    <w:p w:rsidR="000B68CB" w:rsidRDefault="000B68CB">
      <w:pPr>
        <w:pStyle w:val="EMEABodyText"/>
        <w:rPr>
          <w:lang w:val="sv-SE"/>
        </w:rPr>
      </w:pPr>
      <w:r w:rsidRPr="00DF551F">
        <w:rPr>
          <w:u w:val="single"/>
          <w:lang w:val="sv-SE"/>
        </w:rPr>
        <w:t>Nedsatt njurfunktion:</w:t>
      </w:r>
      <w:r>
        <w:rPr>
          <w:lang w:val="sv-SE"/>
        </w:rPr>
        <w:t xml:space="preserve"> hos patienter med nedsatt njurfunktion eller hos patienter i hemodialys är de farmakokinetiska parametrarna för irbesartan ej signifikant förändrade. Irbesartan avlägsnas ej genom hemodialys.</w:t>
      </w:r>
    </w:p>
    <w:p w:rsidR="000B68CB" w:rsidRDefault="000B68CB">
      <w:pPr>
        <w:pStyle w:val="EMEABodyText"/>
        <w:rPr>
          <w:lang w:val="sv-SE"/>
        </w:rPr>
      </w:pPr>
    </w:p>
    <w:p w:rsidR="000B68CB" w:rsidRDefault="000B68CB">
      <w:pPr>
        <w:pStyle w:val="EMEABodyText"/>
        <w:rPr>
          <w:lang w:val="sv-SE"/>
        </w:rPr>
      </w:pPr>
      <w:r w:rsidRPr="00DF551F">
        <w:rPr>
          <w:u w:val="single"/>
          <w:lang w:val="sv-SE"/>
        </w:rPr>
        <w:t>Nedsatt leverfunktion:</w:t>
      </w:r>
      <w:r>
        <w:rPr>
          <w:lang w:val="sv-SE"/>
        </w:rPr>
        <w:t xml:space="preserve"> hos patienter med mild till måttlig cirros är de farmakokinetiska parametrarna för irbesartan ej signifikant förändrade. Studier har ej genomförts på patienter med svårt nedsatt leverfunktion.</w:t>
      </w:r>
    </w:p>
    <w:p w:rsidR="000B68CB" w:rsidRDefault="000B68CB">
      <w:pPr>
        <w:pStyle w:val="EMEABodyText"/>
        <w:rPr>
          <w:lang w:val="sv-SE"/>
        </w:rPr>
      </w:pPr>
    </w:p>
    <w:p w:rsidR="000B68CB" w:rsidRDefault="000B68CB">
      <w:pPr>
        <w:pStyle w:val="EMEAHeading2"/>
        <w:rPr>
          <w:lang w:val="sv-SE"/>
        </w:rPr>
      </w:pPr>
      <w:r>
        <w:rPr>
          <w:lang w:val="sv-SE"/>
        </w:rPr>
        <w:t>5.3</w:t>
      </w:r>
      <w:r>
        <w:rPr>
          <w:lang w:val="sv-SE"/>
        </w:rPr>
        <w:tab/>
        <w:t>Prekliniska säkerhetsuppgifter</w:t>
      </w:r>
    </w:p>
    <w:p w:rsidR="000B68CB" w:rsidRDefault="000B68CB" w:rsidP="000B68CB">
      <w:pPr>
        <w:pStyle w:val="EMEAHeading2"/>
        <w:rPr>
          <w:lang w:val="sv-SE"/>
        </w:rPr>
      </w:pPr>
    </w:p>
    <w:p w:rsidR="000B68CB" w:rsidRDefault="000B68CB">
      <w:pPr>
        <w:pStyle w:val="EMEABodyText"/>
        <w:rPr>
          <w:lang w:val="sv-SE"/>
        </w:rPr>
      </w:pPr>
      <w:r>
        <w:rPr>
          <w:lang w:val="sv-SE"/>
        </w:rPr>
        <w:t>Inga tecken på systemtoxicitet eller onormal toxicitet på målorgan förelåg vid kliniskt relevanta doser. I icke-kliniska säkerhetsstudier orsakade höga doser av irbesartan (≥ 250 mg/kg/dag hos råttor och ≥ 100 mg/kg/dag hos macaque-apor) en sänkning av laboratorievärden för röda blodkroppar (erytrocyter, hemoglobin, hematokrit). Hos råtta och macaque-apor inducerade irbesartan i mycket höga doser (≥ 500 mg/kg/dag) degenerativa förändringar i njurarna (såsom interstitiell nefrit, tubulär dilatation, basofila tubuli, ökade plasmakoncentrationer av urinämne och kreatinin) vilka anses sekundära till den hypotensiva effekten av läkemedlet som medförde minskad renal perfusion. Vidare inducerade irbesartan hyperplasi/hypertrofi av de juxtaglomerulära cellerna (hos råttor vid doser ≥ 90 mg/kg/dag, hos macaque-apor vid doser ≥ 10 mg/kg/dag). Alla dessa förändringar ansågs orsakade av den farmakologiska effekten av irbesartan. För terapeutiska doser av irbesartan till människa, synes hyperplasin/hypertrofin av de juxtaglomerulära cellerna ej ha någon relevans.</w:t>
      </w:r>
    </w:p>
    <w:p w:rsidR="000B68CB" w:rsidRDefault="000B68CB">
      <w:pPr>
        <w:pStyle w:val="EMEABodyText"/>
        <w:rPr>
          <w:lang w:val="sv-SE"/>
        </w:rPr>
      </w:pPr>
    </w:p>
    <w:p w:rsidR="000B68CB" w:rsidRDefault="000B68CB">
      <w:pPr>
        <w:pStyle w:val="EMEABodyText"/>
        <w:rPr>
          <w:lang w:val="sv-SE"/>
        </w:rPr>
      </w:pPr>
      <w:r>
        <w:rPr>
          <w:lang w:val="sv-SE"/>
        </w:rPr>
        <w:t>Det fanns inga tecken på mutagenicitet, klastogenicitet eller karcinogenicitet.</w:t>
      </w:r>
    </w:p>
    <w:p w:rsidR="000B68CB" w:rsidRDefault="000B68CB">
      <w:pPr>
        <w:pStyle w:val="EMEABodyText"/>
        <w:rPr>
          <w:lang w:val="sv-SE"/>
        </w:rPr>
      </w:pPr>
    </w:p>
    <w:p w:rsidR="000B68CB" w:rsidRDefault="000B68CB">
      <w:pPr>
        <w:pStyle w:val="EMEABodyText"/>
        <w:rPr>
          <w:lang w:val="sv-SE"/>
        </w:rPr>
      </w:pPr>
      <w:r>
        <w:rPr>
          <w:lang w:val="sv-SE"/>
        </w:rPr>
        <w:t>I studier på han- och honråttor påverkades inte fertiliteten eller den reproduktiva förmågan, inte heller vid orala doser av irbesartan som orsakade viss parental toxicitet (från 50 till 650 mg/kg/dag), inklusive mortalitet vid den högsta dosen. Ingen signifikant påverkan av antalet gulkroppar, implantationer eller levande foster observerades. Irbesartan påverkade inte avkommans överlevnad, utveckling eller reproduktion. Djurstudier visar att radioisotopmärkt irbesartan kan påvisas hos rått- och kaninfoster. Irbesartan utsöndras i mjölken hos ammande råttor.</w:t>
      </w:r>
    </w:p>
    <w:p w:rsidR="000B68CB" w:rsidRDefault="000B68CB">
      <w:pPr>
        <w:pStyle w:val="EMEABodyText"/>
        <w:rPr>
          <w:lang w:val="sv-SE"/>
        </w:rPr>
      </w:pPr>
    </w:p>
    <w:p w:rsidR="000B68CB" w:rsidRDefault="000B68CB">
      <w:pPr>
        <w:pStyle w:val="EMEABodyText"/>
        <w:rPr>
          <w:lang w:val="sv-SE"/>
        </w:rPr>
      </w:pPr>
      <w:r>
        <w:rPr>
          <w:lang w:val="sv-SE"/>
        </w:rPr>
        <w:t>Djurstudier med irbesartan visade på råttfoster övergående toxiska effekter (förstorat njurbäcken, hydrouretär eller subkutant ödem), som försvann efter födseln. Hos kaniner observerades abort eller tidig resorption vid doser, som hos modern orsakade signifikant toxicitet inklusive död. Inga teratogena effekter sågs hos råtta eller kanin.</w:t>
      </w:r>
    </w:p>
    <w:p w:rsidR="000B68CB" w:rsidRDefault="000B68CB">
      <w:pPr>
        <w:pStyle w:val="EMEABodyText"/>
        <w:rPr>
          <w:lang w:val="sv-SE"/>
        </w:rPr>
      </w:pPr>
    </w:p>
    <w:p w:rsidR="000B68CB" w:rsidRDefault="000B68CB">
      <w:pPr>
        <w:pStyle w:val="EMEABodyText"/>
        <w:rPr>
          <w:lang w:val="sv-SE"/>
        </w:rPr>
      </w:pPr>
    </w:p>
    <w:p w:rsidR="000B68CB" w:rsidRDefault="000B68CB">
      <w:pPr>
        <w:pStyle w:val="EMEAHeading1"/>
        <w:rPr>
          <w:lang w:val="sv-SE"/>
        </w:rPr>
      </w:pPr>
      <w:r>
        <w:rPr>
          <w:lang w:val="sv-SE"/>
        </w:rPr>
        <w:t>6.</w:t>
      </w:r>
      <w:r>
        <w:rPr>
          <w:lang w:val="sv-SE"/>
        </w:rPr>
        <w:tab/>
        <w:t>FARMACEUTISKA UPPGIFTER</w:t>
      </w:r>
    </w:p>
    <w:p w:rsidR="000B68CB" w:rsidRDefault="000B68CB" w:rsidP="000B68CB">
      <w:pPr>
        <w:pStyle w:val="EMEAHeading1"/>
        <w:rPr>
          <w:lang w:val="sv-SE"/>
        </w:rPr>
      </w:pPr>
    </w:p>
    <w:p w:rsidR="000B68CB" w:rsidRDefault="000B68CB">
      <w:pPr>
        <w:pStyle w:val="EMEAHeading2"/>
        <w:rPr>
          <w:lang w:val="sv-SE"/>
        </w:rPr>
      </w:pPr>
      <w:r>
        <w:rPr>
          <w:lang w:val="sv-SE"/>
        </w:rPr>
        <w:t>6.1</w:t>
      </w:r>
      <w:r>
        <w:rPr>
          <w:lang w:val="sv-SE"/>
        </w:rPr>
        <w:tab/>
        <w:t>Förteckning över hjälpämnen</w:t>
      </w:r>
    </w:p>
    <w:p w:rsidR="000B68CB" w:rsidRDefault="000B68CB" w:rsidP="000B68CB">
      <w:pPr>
        <w:pStyle w:val="EMEAHeading2"/>
        <w:rPr>
          <w:lang w:val="sv-SE"/>
        </w:rPr>
      </w:pPr>
    </w:p>
    <w:p w:rsidR="000B68CB" w:rsidRDefault="000B68CB">
      <w:pPr>
        <w:pStyle w:val="EMEABodyText"/>
        <w:rPr>
          <w:lang w:val="sv-SE"/>
        </w:rPr>
      </w:pPr>
      <w:r>
        <w:rPr>
          <w:lang w:val="sv-SE"/>
        </w:rPr>
        <w:t>Tablettkärna:</w:t>
      </w:r>
    </w:p>
    <w:p w:rsidR="000B68CB" w:rsidRDefault="000B68CB">
      <w:pPr>
        <w:pStyle w:val="EMEABodyText"/>
        <w:rPr>
          <w:lang w:val="sv-SE"/>
        </w:rPr>
      </w:pPr>
      <w:r>
        <w:rPr>
          <w:lang w:val="sv-SE"/>
        </w:rPr>
        <w:t>Laktosmonohydrat</w:t>
      </w:r>
    </w:p>
    <w:p w:rsidR="000B68CB" w:rsidRDefault="000B68CB">
      <w:pPr>
        <w:pStyle w:val="EMEABodyText"/>
        <w:rPr>
          <w:lang w:val="sv-SE"/>
        </w:rPr>
      </w:pPr>
      <w:r>
        <w:rPr>
          <w:lang w:val="sv-SE"/>
        </w:rPr>
        <w:t>Mikrokristallin cellulosa</w:t>
      </w:r>
    </w:p>
    <w:p w:rsidR="000B68CB" w:rsidRDefault="000B68CB">
      <w:pPr>
        <w:pStyle w:val="EMEABodyText"/>
        <w:rPr>
          <w:lang w:val="sv-SE"/>
        </w:rPr>
      </w:pPr>
      <w:r>
        <w:rPr>
          <w:lang w:val="sv-SE"/>
        </w:rPr>
        <w:t>Kroskarmellosnatrium</w:t>
      </w:r>
    </w:p>
    <w:p w:rsidR="000B68CB" w:rsidRDefault="000B68CB">
      <w:pPr>
        <w:pStyle w:val="EMEABodyText"/>
        <w:rPr>
          <w:lang w:val="sv-SE"/>
        </w:rPr>
      </w:pPr>
      <w:r>
        <w:rPr>
          <w:lang w:val="sv-SE"/>
        </w:rPr>
        <w:t>Hypromellos</w:t>
      </w:r>
    </w:p>
    <w:p w:rsidR="000B68CB" w:rsidRDefault="000B68CB">
      <w:pPr>
        <w:pStyle w:val="EMEABodyText"/>
        <w:rPr>
          <w:lang w:val="sv-SE"/>
        </w:rPr>
      </w:pPr>
      <w:r>
        <w:rPr>
          <w:lang w:val="sv-SE"/>
        </w:rPr>
        <w:t>Kiseldioxid</w:t>
      </w:r>
    </w:p>
    <w:p w:rsidR="000B68CB" w:rsidRDefault="000B68CB">
      <w:pPr>
        <w:pStyle w:val="EMEABodyText"/>
        <w:rPr>
          <w:lang w:val="sv-SE"/>
        </w:rPr>
      </w:pPr>
      <w:r>
        <w:rPr>
          <w:lang w:val="sv-SE"/>
        </w:rPr>
        <w:t>Magnesiumstearat.</w:t>
      </w:r>
    </w:p>
    <w:p w:rsidR="000B68CB" w:rsidRDefault="000B68CB">
      <w:pPr>
        <w:pStyle w:val="EMEABodyText"/>
        <w:rPr>
          <w:lang w:val="sv-SE"/>
        </w:rPr>
      </w:pPr>
    </w:p>
    <w:p w:rsidR="000B68CB" w:rsidRDefault="000B68CB">
      <w:pPr>
        <w:pStyle w:val="EMEABodyText"/>
        <w:rPr>
          <w:lang w:val="sv-SE"/>
        </w:rPr>
      </w:pPr>
      <w:r>
        <w:rPr>
          <w:lang w:val="sv-SE"/>
        </w:rPr>
        <w:t>Filmdragering:</w:t>
      </w:r>
    </w:p>
    <w:p w:rsidR="000B68CB" w:rsidRDefault="000B68CB">
      <w:pPr>
        <w:pStyle w:val="EMEABodyText"/>
        <w:rPr>
          <w:lang w:val="sv-SE"/>
        </w:rPr>
      </w:pPr>
      <w:r>
        <w:rPr>
          <w:lang w:val="sv-SE"/>
        </w:rPr>
        <w:t>Laktosmonohydrat</w:t>
      </w:r>
    </w:p>
    <w:p w:rsidR="000B68CB" w:rsidRDefault="000B68CB">
      <w:pPr>
        <w:pStyle w:val="EMEABodyText"/>
        <w:rPr>
          <w:lang w:val="sv-SE"/>
        </w:rPr>
      </w:pPr>
      <w:r>
        <w:rPr>
          <w:lang w:val="sv-SE"/>
        </w:rPr>
        <w:t>Hypromellos</w:t>
      </w:r>
    </w:p>
    <w:p w:rsidR="000B68CB" w:rsidRDefault="000B68CB">
      <w:pPr>
        <w:pStyle w:val="EMEABodyText"/>
        <w:rPr>
          <w:lang w:val="sv-SE"/>
        </w:rPr>
      </w:pPr>
      <w:r>
        <w:rPr>
          <w:lang w:val="sv-SE"/>
        </w:rPr>
        <w:t>Titandioxid</w:t>
      </w:r>
    </w:p>
    <w:p w:rsidR="000B68CB" w:rsidRDefault="000B68CB">
      <w:pPr>
        <w:pStyle w:val="EMEABodyText"/>
        <w:rPr>
          <w:lang w:val="sv-SE"/>
        </w:rPr>
      </w:pPr>
      <w:r>
        <w:rPr>
          <w:lang w:val="sv-SE"/>
        </w:rPr>
        <w:t>Makrogol 3000</w:t>
      </w:r>
    </w:p>
    <w:p w:rsidR="000B68CB" w:rsidRDefault="000B68CB">
      <w:pPr>
        <w:pStyle w:val="EMEABodyText"/>
        <w:rPr>
          <w:lang w:val="sv-SE"/>
        </w:rPr>
      </w:pPr>
      <w:r>
        <w:rPr>
          <w:lang w:val="sv-SE"/>
        </w:rPr>
        <w:t>Karnaubavax.</w:t>
      </w:r>
    </w:p>
    <w:p w:rsidR="000B68CB" w:rsidRDefault="000B68CB">
      <w:pPr>
        <w:pStyle w:val="EMEABodyText"/>
        <w:rPr>
          <w:lang w:val="sv-SE"/>
        </w:rPr>
      </w:pPr>
    </w:p>
    <w:p w:rsidR="000B68CB" w:rsidRDefault="000B68CB">
      <w:pPr>
        <w:pStyle w:val="EMEAHeading2"/>
        <w:rPr>
          <w:lang w:val="sv-SE"/>
        </w:rPr>
      </w:pPr>
      <w:r>
        <w:rPr>
          <w:lang w:val="sv-SE"/>
        </w:rPr>
        <w:t>6.2</w:t>
      </w:r>
      <w:r>
        <w:rPr>
          <w:lang w:val="sv-SE"/>
        </w:rPr>
        <w:tab/>
        <w:t>Inkompatibiliteter</w:t>
      </w:r>
    </w:p>
    <w:p w:rsidR="000B68CB" w:rsidRDefault="000B68CB" w:rsidP="000B68CB">
      <w:pPr>
        <w:pStyle w:val="EMEAHeading2"/>
        <w:rPr>
          <w:lang w:val="sv-SE"/>
        </w:rPr>
      </w:pPr>
    </w:p>
    <w:p w:rsidR="000B68CB" w:rsidRDefault="000B68CB">
      <w:pPr>
        <w:pStyle w:val="EMEABodyText"/>
        <w:rPr>
          <w:lang w:val="sv-SE"/>
        </w:rPr>
      </w:pPr>
      <w:r>
        <w:rPr>
          <w:lang w:val="sv-SE"/>
        </w:rPr>
        <w:t>Ej relevant.</w:t>
      </w:r>
    </w:p>
    <w:p w:rsidR="000B68CB" w:rsidRDefault="000B68CB">
      <w:pPr>
        <w:pStyle w:val="EMEABodyText"/>
        <w:rPr>
          <w:lang w:val="sv-SE"/>
        </w:rPr>
      </w:pPr>
    </w:p>
    <w:p w:rsidR="000B68CB" w:rsidRDefault="000B68CB">
      <w:pPr>
        <w:pStyle w:val="EMEAHeading2"/>
        <w:rPr>
          <w:lang w:val="sv-SE"/>
        </w:rPr>
      </w:pPr>
      <w:r>
        <w:rPr>
          <w:lang w:val="sv-SE"/>
        </w:rPr>
        <w:t>6.3</w:t>
      </w:r>
      <w:r>
        <w:rPr>
          <w:lang w:val="sv-SE"/>
        </w:rPr>
        <w:tab/>
        <w:t>Hållbarhet</w:t>
      </w:r>
    </w:p>
    <w:p w:rsidR="000B68CB" w:rsidRDefault="000B68CB" w:rsidP="000B68CB">
      <w:pPr>
        <w:pStyle w:val="EMEAHeading2"/>
        <w:rPr>
          <w:lang w:val="sv-SE"/>
        </w:rPr>
      </w:pPr>
    </w:p>
    <w:p w:rsidR="000B68CB" w:rsidRDefault="000B68CB">
      <w:pPr>
        <w:pStyle w:val="EMEABodyText"/>
        <w:rPr>
          <w:lang w:val="sv-SE"/>
        </w:rPr>
      </w:pPr>
      <w:r>
        <w:rPr>
          <w:lang w:val="sv-SE"/>
        </w:rPr>
        <w:t>3 år.</w:t>
      </w:r>
    </w:p>
    <w:p w:rsidR="000B68CB" w:rsidRDefault="000B68CB">
      <w:pPr>
        <w:pStyle w:val="EMEABodyText"/>
        <w:rPr>
          <w:lang w:val="sv-SE"/>
        </w:rPr>
      </w:pPr>
    </w:p>
    <w:p w:rsidR="000B68CB" w:rsidRDefault="000B68CB">
      <w:pPr>
        <w:pStyle w:val="EMEAHeading2"/>
        <w:rPr>
          <w:lang w:val="sv-SE"/>
        </w:rPr>
      </w:pPr>
      <w:r>
        <w:rPr>
          <w:lang w:val="sv-SE"/>
        </w:rPr>
        <w:t>6.4</w:t>
      </w:r>
      <w:r>
        <w:rPr>
          <w:lang w:val="sv-SE"/>
        </w:rPr>
        <w:tab/>
        <w:t>Särskilda förvaringsanvisningar</w:t>
      </w:r>
    </w:p>
    <w:p w:rsidR="000B68CB" w:rsidRDefault="000B68CB" w:rsidP="000B68CB">
      <w:pPr>
        <w:pStyle w:val="EMEAHeading2"/>
        <w:rPr>
          <w:lang w:val="sv-SE"/>
        </w:rPr>
      </w:pPr>
    </w:p>
    <w:p w:rsidR="000B68CB" w:rsidRDefault="000B68CB">
      <w:pPr>
        <w:pStyle w:val="EMEABodyText"/>
        <w:rPr>
          <w:lang w:val="sv-SE"/>
        </w:rPr>
      </w:pPr>
      <w:r>
        <w:rPr>
          <w:lang w:val="sv-SE"/>
        </w:rPr>
        <w:t>Förvaras vid högst 30</w:t>
      </w:r>
      <w:r>
        <w:rPr>
          <w:vertAlign w:val="superscript"/>
          <w:lang w:val="sv-SE"/>
        </w:rPr>
        <w:t>o</w:t>
      </w:r>
      <w:r>
        <w:rPr>
          <w:lang w:val="sv-SE"/>
        </w:rPr>
        <w:t>C.</w:t>
      </w:r>
    </w:p>
    <w:p w:rsidR="000B68CB" w:rsidRDefault="000B68CB">
      <w:pPr>
        <w:pStyle w:val="EMEABodyText"/>
        <w:rPr>
          <w:lang w:val="sv-SE"/>
        </w:rPr>
      </w:pPr>
    </w:p>
    <w:p w:rsidR="000B68CB" w:rsidRDefault="000B68CB">
      <w:pPr>
        <w:pStyle w:val="EMEAHeading2"/>
        <w:rPr>
          <w:lang w:val="sv-SE"/>
        </w:rPr>
      </w:pPr>
      <w:r>
        <w:rPr>
          <w:lang w:val="sv-SE"/>
        </w:rPr>
        <w:t>6.5</w:t>
      </w:r>
      <w:r>
        <w:rPr>
          <w:lang w:val="sv-SE"/>
        </w:rPr>
        <w:tab/>
        <w:t>Förpackningstyp och innehåll</w:t>
      </w:r>
    </w:p>
    <w:p w:rsidR="000B68CB" w:rsidRDefault="000B68CB" w:rsidP="000B68CB">
      <w:pPr>
        <w:pStyle w:val="EMEAHeading2"/>
        <w:rPr>
          <w:lang w:val="sv-SE"/>
        </w:rPr>
      </w:pPr>
    </w:p>
    <w:p w:rsidR="000B68CB" w:rsidRDefault="000B68CB">
      <w:pPr>
        <w:pStyle w:val="EMEABodyText"/>
        <w:rPr>
          <w:lang w:val="sv-SE"/>
        </w:rPr>
      </w:pPr>
      <w:r>
        <w:rPr>
          <w:lang w:val="sv-SE"/>
        </w:rPr>
        <w:t>Kartong med 14 filmdragerade tabletter i PVC/PVDC/Aluminiumfolie blister.</w:t>
      </w:r>
    </w:p>
    <w:p w:rsidR="000B68CB" w:rsidRDefault="000B68CB" w:rsidP="000B68CB">
      <w:pPr>
        <w:pStyle w:val="EMEABodyText"/>
        <w:rPr>
          <w:lang w:val="sv-SE"/>
        </w:rPr>
      </w:pPr>
      <w:r>
        <w:rPr>
          <w:lang w:val="sv-SE"/>
        </w:rPr>
        <w:t>Kartong med 28 filmdragerade tabletter i PVC/PVDC/Aluminiumfolie blister.</w:t>
      </w:r>
    </w:p>
    <w:p w:rsidR="000B68CB" w:rsidRDefault="000B68CB" w:rsidP="000B68CB">
      <w:pPr>
        <w:pStyle w:val="EMEABodyText"/>
        <w:rPr>
          <w:lang w:val="sv-SE"/>
        </w:rPr>
      </w:pPr>
      <w:r>
        <w:rPr>
          <w:lang w:val="sv-SE"/>
        </w:rPr>
        <w:t>Kartong med 30 filmdragerade tabletter i PVC/PVDC/Aluminiumfolie blister.</w:t>
      </w:r>
    </w:p>
    <w:p w:rsidR="000B68CB" w:rsidRDefault="000B68CB" w:rsidP="000B68CB">
      <w:pPr>
        <w:pStyle w:val="EMEABodyText"/>
        <w:rPr>
          <w:lang w:val="sv-SE"/>
        </w:rPr>
      </w:pPr>
      <w:r>
        <w:rPr>
          <w:lang w:val="sv-SE"/>
        </w:rPr>
        <w:t>Kartong med 56 filmdragerade tabletter i PVC/PVDC/Aluminiumfolie blister.</w:t>
      </w:r>
    </w:p>
    <w:p w:rsidR="000B68CB" w:rsidRDefault="000B68CB" w:rsidP="000B68CB">
      <w:pPr>
        <w:pStyle w:val="EMEABodyText"/>
        <w:rPr>
          <w:lang w:val="sv-SE"/>
        </w:rPr>
      </w:pPr>
      <w:r>
        <w:rPr>
          <w:lang w:val="sv-SE"/>
        </w:rPr>
        <w:t>Kartong med 84 filmdragerade tabletter i PVC/PVDC/Aluminiumfolie blister.</w:t>
      </w:r>
    </w:p>
    <w:p w:rsidR="000B68CB" w:rsidRDefault="000B68CB" w:rsidP="000B68CB">
      <w:pPr>
        <w:pStyle w:val="EMEABodyText"/>
        <w:rPr>
          <w:lang w:val="sv-SE"/>
        </w:rPr>
      </w:pPr>
      <w:r>
        <w:rPr>
          <w:lang w:val="sv-SE"/>
        </w:rPr>
        <w:t>Kartong med 90 filmdragerade tabletter i PVC/PVDC/Aluminiumfolie blister.</w:t>
      </w:r>
    </w:p>
    <w:p w:rsidR="000B68CB" w:rsidRDefault="000B68CB">
      <w:pPr>
        <w:pStyle w:val="EMEABodyText"/>
        <w:rPr>
          <w:lang w:val="sv-SE"/>
        </w:rPr>
      </w:pPr>
      <w:r>
        <w:rPr>
          <w:lang w:val="sv-SE"/>
        </w:rPr>
        <w:t>Kartong med 98 filmdragerade tabletter i PVC/PVDC/Aluminiumfolie blister.</w:t>
      </w:r>
    </w:p>
    <w:p w:rsidR="000B68CB" w:rsidRDefault="000B68CB">
      <w:pPr>
        <w:pStyle w:val="EMEABodyText"/>
        <w:rPr>
          <w:lang w:val="sv-SE"/>
        </w:rPr>
      </w:pPr>
      <w:r>
        <w:rPr>
          <w:lang w:val="sv-SE"/>
        </w:rPr>
        <w:t>Kartong med 56 x 1 filmdragerade tabletter i PVC/PVDC/Aluminiumfolie perforerad endosblister.</w:t>
      </w:r>
    </w:p>
    <w:p w:rsidR="000B68CB" w:rsidRDefault="000B68CB">
      <w:pPr>
        <w:pStyle w:val="EMEABodyText"/>
        <w:rPr>
          <w:lang w:val="sv-SE"/>
        </w:rPr>
      </w:pPr>
    </w:p>
    <w:p w:rsidR="000B68CB" w:rsidRDefault="000B68CB">
      <w:pPr>
        <w:pStyle w:val="EMEABodyText"/>
        <w:rPr>
          <w:lang w:val="sv-SE"/>
        </w:rPr>
      </w:pPr>
      <w:r>
        <w:rPr>
          <w:lang w:val="sv-SE"/>
        </w:rPr>
        <w:t>Eventuellt kommer inte alla förpackningsstorlekar att marknadsföras.</w:t>
      </w:r>
    </w:p>
    <w:p w:rsidR="000B68CB" w:rsidRDefault="000B68CB">
      <w:pPr>
        <w:pStyle w:val="EMEABodyText"/>
        <w:rPr>
          <w:lang w:val="sv-SE"/>
        </w:rPr>
      </w:pPr>
    </w:p>
    <w:p w:rsidR="000B68CB" w:rsidRDefault="000B68CB">
      <w:pPr>
        <w:pStyle w:val="EMEAHeading2"/>
        <w:rPr>
          <w:lang w:val="sv-SE"/>
        </w:rPr>
      </w:pPr>
      <w:r>
        <w:rPr>
          <w:lang w:val="sv-SE"/>
        </w:rPr>
        <w:t>6.6</w:t>
      </w:r>
      <w:r>
        <w:rPr>
          <w:lang w:val="sv-SE"/>
        </w:rPr>
        <w:tab/>
        <w:t>Särskilda anvisningar för destruktion</w:t>
      </w:r>
    </w:p>
    <w:p w:rsidR="000B68CB" w:rsidRDefault="000B68CB" w:rsidP="000B68CB">
      <w:pPr>
        <w:pStyle w:val="EMEAHeading2"/>
        <w:rPr>
          <w:lang w:val="sv-SE"/>
        </w:rPr>
      </w:pPr>
    </w:p>
    <w:p w:rsidR="000B68CB" w:rsidRDefault="000B68CB">
      <w:pPr>
        <w:pStyle w:val="EMEABodyText"/>
        <w:rPr>
          <w:lang w:val="sv-SE"/>
        </w:rPr>
      </w:pPr>
      <w:r w:rsidRPr="00B9573B">
        <w:rPr>
          <w:noProof/>
          <w:lang w:val="sv-SE"/>
        </w:rPr>
        <w:t>Ej använt läkemedel och avfall skall kasseras enligt gällande anvisningar</w:t>
      </w:r>
      <w:r>
        <w:rPr>
          <w:lang w:val="sv-SE"/>
        </w:rPr>
        <w:t>.</w:t>
      </w:r>
    </w:p>
    <w:p w:rsidR="000B68CB" w:rsidRDefault="000B68CB">
      <w:pPr>
        <w:pStyle w:val="EMEABodyText"/>
        <w:rPr>
          <w:lang w:val="sv-SE"/>
        </w:rPr>
      </w:pPr>
    </w:p>
    <w:p w:rsidR="000B68CB" w:rsidRDefault="000B68CB">
      <w:pPr>
        <w:pStyle w:val="EMEABodyText"/>
        <w:rPr>
          <w:lang w:val="sv-SE"/>
        </w:rPr>
      </w:pPr>
    </w:p>
    <w:p w:rsidR="000B68CB" w:rsidRDefault="000B68CB">
      <w:pPr>
        <w:pStyle w:val="EMEAHeading1"/>
        <w:rPr>
          <w:lang w:val="sv-SE"/>
        </w:rPr>
      </w:pPr>
      <w:r>
        <w:rPr>
          <w:lang w:val="sv-SE"/>
        </w:rPr>
        <w:t>7.</w:t>
      </w:r>
      <w:r>
        <w:rPr>
          <w:lang w:val="sv-SE"/>
        </w:rPr>
        <w:tab/>
        <w:t>INNEHAVARE AV GODKÄNNANDE FÖR FÖRSÄLJNING</w:t>
      </w:r>
    </w:p>
    <w:p w:rsidR="000B68CB" w:rsidRPr="00F85ED7" w:rsidRDefault="000B68CB" w:rsidP="000B68CB">
      <w:pPr>
        <w:pStyle w:val="EMEAHeading1"/>
        <w:rPr>
          <w:lang w:val="sv-SE"/>
        </w:rPr>
      </w:pPr>
    </w:p>
    <w:p w:rsidR="000B68CB" w:rsidRDefault="000B68CB">
      <w:pPr>
        <w:pStyle w:val="EMEAAddress"/>
        <w:rPr>
          <w:lang w:val="sv-SE"/>
        </w:rPr>
      </w:pPr>
      <w:r>
        <w:rPr>
          <w:lang w:val="sv-SE"/>
        </w:rPr>
        <w:t>sanofi-aventis groupe</w:t>
      </w:r>
      <w:r w:rsidRPr="00F85ED7">
        <w:rPr>
          <w:lang w:val="sv-SE"/>
        </w:rPr>
        <w:br/>
      </w:r>
      <w:r>
        <w:rPr>
          <w:lang w:val="sv-SE"/>
        </w:rPr>
        <w:t>54</w:t>
      </w:r>
      <w:r w:rsidR="00CE08DE">
        <w:rPr>
          <w:lang w:val="sv-SE"/>
        </w:rPr>
        <w:t>,</w:t>
      </w:r>
      <w:r>
        <w:rPr>
          <w:lang w:val="sv-SE"/>
        </w:rPr>
        <w:t xml:space="preserve"> rue La Boétie</w:t>
      </w:r>
      <w:r>
        <w:rPr>
          <w:lang w:val="sv-SE"/>
        </w:rPr>
        <w:br/>
      </w:r>
      <w:r w:rsidR="00CE08DE">
        <w:rPr>
          <w:lang w:val="sv-SE"/>
        </w:rPr>
        <w:t>F-</w:t>
      </w:r>
      <w:r>
        <w:rPr>
          <w:lang w:val="sv-SE"/>
        </w:rPr>
        <w:t>75008 Paris</w:t>
      </w:r>
      <w:r w:rsidRPr="00F85ED7">
        <w:rPr>
          <w:lang w:val="sv-SE"/>
        </w:rPr>
        <w:t> - </w:t>
      </w:r>
      <w:r>
        <w:rPr>
          <w:lang w:val="sv-SE"/>
        </w:rPr>
        <w:t>Frankrike</w:t>
      </w:r>
    </w:p>
    <w:p w:rsidR="000B68CB" w:rsidRDefault="000B68CB">
      <w:pPr>
        <w:pStyle w:val="EMEABodyText"/>
        <w:rPr>
          <w:lang w:val="sv-SE"/>
        </w:rPr>
      </w:pPr>
    </w:p>
    <w:p w:rsidR="000B68CB" w:rsidRDefault="000B68CB">
      <w:pPr>
        <w:pStyle w:val="EMEABodyText"/>
        <w:rPr>
          <w:lang w:val="sv-SE"/>
        </w:rPr>
      </w:pPr>
    </w:p>
    <w:p w:rsidR="000B68CB" w:rsidRDefault="000B68CB">
      <w:pPr>
        <w:pStyle w:val="EMEAHeading1"/>
        <w:rPr>
          <w:lang w:val="sv-SE"/>
        </w:rPr>
      </w:pPr>
      <w:r>
        <w:rPr>
          <w:lang w:val="sv-SE"/>
        </w:rPr>
        <w:t>8.</w:t>
      </w:r>
      <w:r>
        <w:rPr>
          <w:lang w:val="sv-SE"/>
        </w:rPr>
        <w:tab/>
        <w:t>NUMMER PÅ GODKÄNNANDE FÖR FÖRSÄLJNING</w:t>
      </w:r>
    </w:p>
    <w:p w:rsidR="000B68CB" w:rsidRPr="00F85ED7" w:rsidRDefault="000B68CB" w:rsidP="000B68CB">
      <w:pPr>
        <w:pStyle w:val="EMEAHeading1"/>
        <w:rPr>
          <w:lang w:val="sv-SE"/>
        </w:rPr>
      </w:pPr>
    </w:p>
    <w:p w:rsidR="000B68CB" w:rsidRDefault="000B68CB" w:rsidP="000B68CB">
      <w:pPr>
        <w:pStyle w:val="EMEABodyText"/>
        <w:rPr>
          <w:lang w:val="sl-SI"/>
        </w:rPr>
      </w:pPr>
      <w:r>
        <w:rPr>
          <w:lang w:val="sl-SI"/>
        </w:rPr>
        <w:t>EU/1/97/049/021-025</w:t>
      </w:r>
      <w:r>
        <w:rPr>
          <w:lang w:val="sl-SI"/>
        </w:rPr>
        <w:br/>
        <w:t>EU/1/97/049/032</w:t>
      </w:r>
      <w:r>
        <w:rPr>
          <w:lang w:val="sl-SI"/>
        </w:rPr>
        <w:br/>
        <w:t>EU/1/97/049/035</w:t>
      </w:r>
      <w:r>
        <w:rPr>
          <w:lang w:val="sl-SI"/>
        </w:rPr>
        <w:br/>
        <w:t>EU/1/97/049/038</w:t>
      </w:r>
    </w:p>
    <w:p w:rsidR="000B68CB" w:rsidRDefault="000B68CB">
      <w:pPr>
        <w:pStyle w:val="EMEABodyText"/>
        <w:rPr>
          <w:lang w:val="sv-SE"/>
        </w:rPr>
      </w:pPr>
    </w:p>
    <w:p w:rsidR="000B68CB" w:rsidRDefault="000B68CB">
      <w:pPr>
        <w:pStyle w:val="EMEABodyText"/>
        <w:rPr>
          <w:lang w:val="sv-SE"/>
        </w:rPr>
      </w:pPr>
    </w:p>
    <w:p w:rsidR="000B68CB" w:rsidRDefault="000B68CB">
      <w:pPr>
        <w:pStyle w:val="EMEAHeading1"/>
        <w:rPr>
          <w:lang w:val="sv-SE"/>
        </w:rPr>
      </w:pPr>
      <w:r>
        <w:rPr>
          <w:lang w:val="sv-SE"/>
        </w:rPr>
        <w:t>9.</w:t>
      </w:r>
      <w:r>
        <w:rPr>
          <w:lang w:val="sv-SE"/>
        </w:rPr>
        <w:tab/>
        <w:t>DATUM FÖR FÖRSTA GODKÄNNANDE/FÖRNYAT GODKÄNNANDE</w:t>
      </w:r>
    </w:p>
    <w:p w:rsidR="000B68CB" w:rsidRPr="00F85ED7" w:rsidRDefault="000B68CB" w:rsidP="000B68CB">
      <w:pPr>
        <w:pStyle w:val="EMEAHeading1"/>
        <w:rPr>
          <w:lang w:val="sv-SE"/>
        </w:rPr>
      </w:pPr>
    </w:p>
    <w:p w:rsidR="000B68CB" w:rsidRPr="00854070" w:rsidRDefault="000B68CB" w:rsidP="000B68CB">
      <w:pPr>
        <w:pStyle w:val="EMEABodyText"/>
        <w:rPr>
          <w:lang w:val="sv-SE"/>
        </w:rPr>
      </w:pPr>
      <w:r>
        <w:rPr>
          <w:lang w:val="sv-SE"/>
        </w:rPr>
        <w:t>Datum för</w:t>
      </w:r>
      <w:r w:rsidR="00582A8A">
        <w:rPr>
          <w:lang w:val="sv-SE"/>
        </w:rPr>
        <w:t xml:space="preserve"> det</w:t>
      </w:r>
      <w:r>
        <w:rPr>
          <w:lang w:val="sv-SE"/>
        </w:rPr>
        <w:t xml:space="preserve"> första godkännande</w:t>
      </w:r>
      <w:r w:rsidR="00582A8A">
        <w:rPr>
          <w:lang w:val="sv-SE"/>
        </w:rPr>
        <w:t>t</w:t>
      </w:r>
      <w:r>
        <w:rPr>
          <w:lang w:val="sv-SE"/>
        </w:rPr>
        <w:t>: 27 augusti 1997</w:t>
      </w:r>
      <w:r>
        <w:rPr>
          <w:lang w:val="sv-SE"/>
        </w:rPr>
        <w:br/>
        <w:t>Datum för</w:t>
      </w:r>
      <w:r w:rsidR="00582A8A">
        <w:rPr>
          <w:lang w:val="sv-SE"/>
        </w:rPr>
        <w:t xml:space="preserve"> den</w:t>
      </w:r>
      <w:r>
        <w:rPr>
          <w:lang w:val="sv-SE"/>
        </w:rPr>
        <w:t xml:space="preserve"> senaste förnyelse</w:t>
      </w:r>
      <w:r w:rsidR="00582A8A">
        <w:rPr>
          <w:lang w:val="sv-SE"/>
        </w:rPr>
        <w:t>n</w:t>
      </w:r>
      <w:r>
        <w:rPr>
          <w:lang w:val="sv-SE"/>
        </w:rPr>
        <w:t>: 27 augusti 2007</w:t>
      </w:r>
    </w:p>
    <w:p w:rsidR="000B68CB" w:rsidRDefault="000B68CB">
      <w:pPr>
        <w:pStyle w:val="EMEABodyText"/>
        <w:rPr>
          <w:lang w:val="sv-SE"/>
        </w:rPr>
      </w:pPr>
    </w:p>
    <w:p w:rsidR="000B68CB" w:rsidRDefault="000B68CB">
      <w:pPr>
        <w:pStyle w:val="EMEABodyText"/>
        <w:rPr>
          <w:lang w:val="sv-SE"/>
        </w:rPr>
      </w:pPr>
    </w:p>
    <w:p w:rsidR="000B68CB" w:rsidRDefault="000B68CB">
      <w:pPr>
        <w:pStyle w:val="EMEAHeading1"/>
        <w:rPr>
          <w:lang w:val="sv-SE"/>
        </w:rPr>
      </w:pPr>
      <w:r>
        <w:rPr>
          <w:lang w:val="sv-SE"/>
        </w:rPr>
        <w:t>10.</w:t>
      </w:r>
      <w:r>
        <w:rPr>
          <w:lang w:val="sv-SE"/>
        </w:rPr>
        <w:tab/>
        <w:t>DATUM FÖR ÖVERSYN AV PRODUKTRESUMÉN</w:t>
      </w:r>
    </w:p>
    <w:p w:rsidR="000B68CB" w:rsidRDefault="000B68CB" w:rsidP="000B68CB">
      <w:pPr>
        <w:pStyle w:val="EMEAHeading1"/>
        <w:rPr>
          <w:lang w:val="sv-SE"/>
        </w:rPr>
      </w:pPr>
    </w:p>
    <w:p w:rsidR="00582A8A" w:rsidRPr="00801196" w:rsidRDefault="00582A8A" w:rsidP="00582A8A">
      <w:pPr>
        <w:numPr>
          <w:ilvl w:val="12"/>
          <w:numId w:val="0"/>
        </w:numPr>
        <w:tabs>
          <w:tab w:val="left" w:pos="567"/>
        </w:tabs>
        <w:ind w:right="-2"/>
        <w:rPr>
          <w:noProof/>
          <w:szCs w:val="22"/>
          <w:lang w:val="sv-SE" w:eastAsia="sv-SE" w:bidi="sv-SE"/>
        </w:rPr>
      </w:pPr>
      <w:r w:rsidRPr="00801196">
        <w:rPr>
          <w:lang w:val="sv-SE" w:eastAsia="sv-SE" w:bidi="sv-SE"/>
        </w:rPr>
        <w:t xml:space="preserve">Ytterligare information om detta läkemedel finns på Europeiska läkemedelsmyndighetens webbplats </w:t>
      </w:r>
      <w:r w:rsidRPr="00801196">
        <w:rPr>
          <w:lang w:val="sv-SE" w:eastAsia="sv-SE" w:bidi="sv-SE"/>
        </w:rPr>
        <w:fldChar w:fldCharType="begin"/>
      </w:r>
      <w:r w:rsidRPr="00801196">
        <w:rPr>
          <w:lang w:val="sv-SE" w:eastAsia="sv-SE" w:bidi="sv-SE"/>
        </w:rPr>
        <w:instrText xml:space="preserve"> HYPERLINK "http://www.ema.europa.eu" </w:instrText>
      </w:r>
      <w:r w:rsidRPr="00801196">
        <w:rPr>
          <w:lang w:val="sv-SE" w:eastAsia="sv-SE" w:bidi="sv-SE"/>
        </w:rPr>
        <w:fldChar w:fldCharType="separate"/>
      </w:r>
      <w:r w:rsidRPr="00801196">
        <w:rPr>
          <w:noProof/>
          <w:color w:val="0000FF"/>
          <w:szCs w:val="22"/>
          <w:u w:val="single"/>
          <w:lang w:val="sv-SE" w:eastAsia="sv-SE" w:bidi="sv-SE"/>
        </w:rPr>
        <w:t>http://www.ema.europa.eu</w:t>
      </w:r>
      <w:r w:rsidRPr="00801196">
        <w:rPr>
          <w:noProof/>
          <w:color w:val="0000FF"/>
          <w:szCs w:val="22"/>
          <w:u w:val="single"/>
          <w:lang w:val="sv-SE" w:eastAsia="sv-SE" w:bidi="sv-SE"/>
        </w:rPr>
        <w:fldChar w:fldCharType="end"/>
      </w:r>
      <w:r w:rsidRPr="00801196">
        <w:rPr>
          <w:lang w:val="sv-SE" w:eastAsia="sv-SE" w:bidi="sv-SE"/>
        </w:rPr>
        <w:t>.</w:t>
      </w:r>
    </w:p>
    <w:p w:rsidR="000B68CB" w:rsidRDefault="000B68CB">
      <w:pPr>
        <w:pStyle w:val="EMEAHeading1"/>
        <w:rPr>
          <w:lang w:val="sv-SE"/>
        </w:rPr>
      </w:pPr>
      <w:r w:rsidRPr="005736D2">
        <w:rPr>
          <w:lang w:val="sv-SE"/>
        </w:rPr>
        <w:br w:type="page"/>
      </w:r>
      <w:r>
        <w:rPr>
          <w:lang w:val="sv-SE"/>
        </w:rPr>
        <w:t>1.</w:t>
      </w:r>
      <w:r>
        <w:rPr>
          <w:lang w:val="sv-SE"/>
        </w:rPr>
        <w:tab/>
        <w:t>LÄKEMEDLETS NAMN</w:t>
      </w:r>
    </w:p>
    <w:p w:rsidR="000B68CB" w:rsidRDefault="000B68CB" w:rsidP="000B68CB">
      <w:pPr>
        <w:pStyle w:val="EMEAHeading1"/>
        <w:rPr>
          <w:lang w:val="sv-SE"/>
        </w:rPr>
      </w:pPr>
    </w:p>
    <w:p w:rsidR="000B68CB" w:rsidRDefault="000B68CB">
      <w:pPr>
        <w:pStyle w:val="EMEABodyText"/>
        <w:rPr>
          <w:lang w:val="sv-SE"/>
        </w:rPr>
      </w:pPr>
      <w:r>
        <w:rPr>
          <w:lang w:val="sv-SE"/>
        </w:rPr>
        <w:t>Karvea 300 mg filmdragerade tabletter.</w:t>
      </w:r>
    </w:p>
    <w:p w:rsidR="000B68CB" w:rsidRDefault="000B68CB">
      <w:pPr>
        <w:pStyle w:val="EMEABodyText"/>
        <w:rPr>
          <w:lang w:val="sv-SE"/>
        </w:rPr>
      </w:pPr>
    </w:p>
    <w:p w:rsidR="000B68CB" w:rsidRDefault="000B68CB">
      <w:pPr>
        <w:pStyle w:val="EMEABodyText"/>
        <w:rPr>
          <w:lang w:val="sv-SE"/>
        </w:rPr>
      </w:pPr>
    </w:p>
    <w:p w:rsidR="000B68CB" w:rsidRDefault="000B68CB">
      <w:pPr>
        <w:pStyle w:val="EMEAHeading1"/>
        <w:rPr>
          <w:lang w:val="sv-SE"/>
        </w:rPr>
      </w:pPr>
      <w:r>
        <w:rPr>
          <w:lang w:val="sv-SE"/>
        </w:rPr>
        <w:t>2.</w:t>
      </w:r>
      <w:r>
        <w:rPr>
          <w:lang w:val="sv-SE"/>
        </w:rPr>
        <w:tab/>
        <w:t>KVALITATIV OCH KVANTITATIV SAMMANSÄTTNING</w:t>
      </w:r>
    </w:p>
    <w:p w:rsidR="000B68CB" w:rsidRDefault="000B68CB" w:rsidP="000B68CB">
      <w:pPr>
        <w:pStyle w:val="EMEAHeading1"/>
        <w:rPr>
          <w:lang w:val="sv-SE"/>
        </w:rPr>
      </w:pPr>
    </w:p>
    <w:p w:rsidR="000B68CB" w:rsidRDefault="000B68CB">
      <w:pPr>
        <w:pStyle w:val="EMEABodyText"/>
        <w:rPr>
          <w:lang w:val="sv-SE"/>
        </w:rPr>
      </w:pPr>
      <w:r>
        <w:rPr>
          <w:lang w:val="sv-SE"/>
        </w:rPr>
        <w:t>Varje filmdragerad tablett innehåller 300 mg irbesartan.</w:t>
      </w:r>
    </w:p>
    <w:p w:rsidR="000B68CB" w:rsidRDefault="000B68CB">
      <w:pPr>
        <w:pStyle w:val="EMEABodyText"/>
        <w:rPr>
          <w:lang w:val="sv-SE"/>
        </w:rPr>
      </w:pPr>
    </w:p>
    <w:p w:rsidR="000B68CB" w:rsidRDefault="00A63748">
      <w:pPr>
        <w:pStyle w:val="EMEABodyText"/>
        <w:rPr>
          <w:lang w:val="sv-SE"/>
        </w:rPr>
      </w:pPr>
      <w:r w:rsidRPr="009E60FB">
        <w:rPr>
          <w:u w:val="single"/>
          <w:lang w:val="sv-SE"/>
        </w:rPr>
        <w:t>Hjälpämne med känd effekt:</w:t>
      </w:r>
      <w:r>
        <w:rPr>
          <w:lang w:val="sv-SE"/>
        </w:rPr>
        <w:t xml:space="preserve"> </w:t>
      </w:r>
      <w:r w:rsidR="000B68CB">
        <w:rPr>
          <w:lang w:val="sv-SE"/>
        </w:rPr>
        <w:t>102,00 mg laktosmonohydrat per filmdragerad tablett.</w:t>
      </w:r>
    </w:p>
    <w:p w:rsidR="000B68CB" w:rsidRDefault="000B68CB">
      <w:pPr>
        <w:pStyle w:val="EMEABodyText"/>
        <w:rPr>
          <w:lang w:val="sv-SE"/>
        </w:rPr>
      </w:pPr>
    </w:p>
    <w:p w:rsidR="000B68CB" w:rsidRDefault="000B68CB">
      <w:pPr>
        <w:pStyle w:val="EMEABodyText"/>
        <w:rPr>
          <w:lang w:val="sv-SE"/>
        </w:rPr>
      </w:pPr>
      <w:r>
        <w:rPr>
          <w:lang w:val="sv-SE"/>
        </w:rPr>
        <w:t>För fullständig förteckning över hjälpämnen, se avsnitt 6.1.</w:t>
      </w:r>
    </w:p>
    <w:p w:rsidR="000B68CB" w:rsidRDefault="000B68CB">
      <w:pPr>
        <w:pStyle w:val="EMEABodyText"/>
        <w:rPr>
          <w:lang w:val="sv-SE"/>
        </w:rPr>
      </w:pPr>
    </w:p>
    <w:p w:rsidR="000B68CB" w:rsidRDefault="000B68CB">
      <w:pPr>
        <w:pStyle w:val="EMEABodyText"/>
        <w:rPr>
          <w:lang w:val="sv-SE"/>
        </w:rPr>
      </w:pPr>
    </w:p>
    <w:p w:rsidR="000B68CB" w:rsidRDefault="000B68CB">
      <w:pPr>
        <w:pStyle w:val="EMEAHeading1"/>
        <w:rPr>
          <w:lang w:val="sv-SE"/>
        </w:rPr>
      </w:pPr>
      <w:r>
        <w:rPr>
          <w:lang w:val="sv-SE"/>
        </w:rPr>
        <w:t>3.</w:t>
      </w:r>
      <w:r>
        <w:rPr>
          <w:lang w:val="sv-SE"/>
        </w:rPr>
        <w:tab/>
        <w:t>LÄKEMEDELSFORM</w:t>
      </w:r>
    </w:p>
    <w:p w:rsidR="000B68CB" w:rsidRDefault="000B68CB" w:rsidP="000B68CB">
      <w:pPr>
        <w:pStyle w:val="EMEAHeading1"/>
        <w:rPr>
          <w:lang w:val="sv-SE"/>
        </w:rPr>
      </w:pPr>
    </w:p>
    <w:p w:rsidR="000B68CB" w:rsidRDefault="000B68CB">
      <w:pPr>
        <w:pStyle w:val="EMEABodyText"/>
        <w:rPr>
          <w:lang w:val="sv-SE"/>
        </w:rPr>
      </w:pPr>
      <w:r>
        <w:rPr>
          <w:lang w:val="sv-SE"/>
        </w:rPr>
        <w:t>Filmdragerad tablett.</w:t>
      </w:r>
    </w:p>
    <w:p w:rsidR="000B68CB" w:rsidRDefault="000B68CB">
      <w:pPr>
        <w:pStyle w:val="EMEABodyText"/>
        <w:rPr>
          <w:lang w:val="sv-SE"/>
        </w:rPr>
      </w:pPr>
      <w:r>
        <w:rPr>
          <w:lang w:val="sv-SE"/>
        </w:rPr>
        <w:t>Vit till gråvit, bikonvex och oval med ett hjärta inpräglat på en sida och nummer 2873 på den andra sidan.</w:t>
      </w:r>
    </w:p>
    <w:p w:rsidR="000B68CB" w:rsidRDefault="000B68CB">
      <w:pPr>
        <w:pStyle w:val="EMEABodyText"/>
        <w:rPr>
          <w:lang w:val="sv-SE"/>
        </w:rPr>
      </w:pPr>
    </w:p>
    <w:p w:rsidR="000B68CB" w:rsidRDefault="000B68CB">
      <w:pPr>
        <w:pStyle w:val="EMEABodyText"/>
        <w:rPr>
          <w:lang w:val="sv-SE"/>
        </w:rPr>
      </w:pPr>
    </w:p>
    <w:p w:rsidR="000B68CB" w:rsidRDefault="000B68CB">
      <w:pPr>
        <w:pStyle w:val="EMEAHeading1"/>
        <w:rPr>
          <w:lang w:val="sv-SE"/>
        </w:rPr>
      </w:pPr>
      <w:r>
        <w:rPr>
          <w:lang w:val="sv-SE"/>
        </w:rPr>
        <w:t>4.</w:t>
      </w:r>
      <w:r>
        <w:rPr>
          <w:lang w:val="sv-SE"/>
        </w:rPr>
        <w:tab/>
        <w:t>KLINISKA UPPGIFTER</w:t>
      </w:r>
    </w:p>
    <w:p w:rsidR="000B68CB" w:rsidRDefault="000B68CB" w:rsidP="000B68CB">
      <w:pPr>
        <w:pStyle w:val="EMEAHeading1"/>
        <w:rPr>
          <w:lang w:val="sv-SE"/>
        </w:rPr>
      </w:pPr>
    </w:p>
    <w:p w:rsidR="000B68CB" w:rsidRDefault="000B68CB">
      <w:pPr>
        <w:pStyle w:val="EMEAHeading2"/>
        <w:rPr>
          <w:lang w:val="sv-SE"/>
        </w:rPr>
      </w:pPr>
      <w:r>
        <w:rPr>
          <w:lang w:val="sv-SE"/>
        </w:rPr>
        <w:t>4.1</w:t>
      </w:r>
      <w:r>
        <w:rPr>
          <w:lang w:val="sv-SE"/>
        </w:rPr>
        <w:tab/>
        <w:t>Terapeutiska indikationer</w:t>
      </w:r>
    </w:p>
    <w:p w:rsidR="000B68CB" w:rsidRDefault="000B68CB" w:rsidP="000B68CB">
      <w:pPr>
        <w:pStyle w:val="EMEAHeading2"/>
        <w:rPr>
          <w:lang w:val="sv-SE"/>
        </w:rPr>
      </w:pPr>
    </w:p>
    <w:p w:rsidR="000B68CB" w:rsidRDefault="000B68CB">
      <w:pPr>
        <w:pStyle w:val="EMEABodyText"/>
        <w:rPr>
          <w:lang w:val="sv-SE"/>
        </w:rPr>
      </w:pPr>
      <w:r>
        <w:rPr>
          <w:lang w:val="sv-SE"/>
        </w:rPr>
        <w:t>Karvea är indicerad för behandling av essentiell hypertoni hos vuxna.</w:t>
      </w:r>
    </w:p>
    <w:p w:rsidR="000B68CB" w:rsidRDefault="000B68CB">
      <w:pPr>
        <w:pStyle w:val="EMEABodyText"/>
        <w:rPr>
          <w:lang w:val="sv-SE"/>
        </w:rPr>
      </w:pPr>
      <w:r>
        <w:rPr>
          <w:lang w:val="sv-SE"/>
        </w:rPr>
        <w:t xml:space="preserve">Det är också indicerat för behandling av njursjukdom hos vuxna patienter med hypertoni och typ 2 diabetes mellitus, som del i en antihypertensiv läkemedelsregim (se avsnitt </w:t>
      </w:r>
      <w:r w:rsidR="009E2E48">
        <w:rPr>
          <w:lang w:val="sv-SE"/>
        </w:rPr>
        <w:t xml:space="preserve">4.3, 4.4, 4.5 och </w:t>
      </w:r>
      <w:r>
        <w:rPr>
          <w:lang w:val="sv-SE"/>
        </w:rPr>
        <w:t>5.1).</w:t>
      </w:r>
    </w:p>
    <w:p w:rsidR="000B68CB" w:rsidRDefault="000B68CB">
      <w:pPr>
        <w:pStyle w:val="EMEABodyText"/>
        <w:rPr>
          <w:lang w:val="sv-SE"/>
        </w:rPr>
      </w:pPr>
    </w:p>
    <w:p w:rsidR="000B68CB" w:rsidRDefault="000B68CB">
      <w:pPr>
        <w:pStyle w:val="EMEAHeading2"/>
        <w:rPr>
          <w:lang w:val="sv-SE"/>
        </w:rPr>
      </w:pPr>
      <w:r>
        <w:rPr>
          <w:lang w:val="sv-SE"/>
        </w:rPr>
        <w:t>4.2</w:t>
      </w:r>
      <w:r>
        <w:rPr>
          <w:lang w:val="sv-SE"/>
        </w:rPr>
        <w:tab/>
        <w:t>Dosering och administreringssätt</w:t>
      </w:r>
    </w:p>
    <w:p w:rsidR="000B68CB" w:rsidRDefault="000B68CB" w:rsidP="000B68CB">
      <w:pPr>
        <w:pStyle w:val="EMEAHeading2"/>
        <w:rPr>
          <w:lang w:val="sv-SE"/>
        </w:rPr>
      </w:pPr>
    </w:p>
    <w:p w:rsidR="000B68CB" w:rsidRPr="00116401" w:rsidRDefault="000B68CB" w:rsidP="000B68CB">
      <w:pPr>
        <w:pStyle w:val="EMEABodyText"/>
        <w:rPr>
          <w:u w:val="single"/>
          <w:lang w:val="sv-SE"/>
        </w:rPr>
      </w:pPr>
      <w:r w:rsidRPr="00116401">
        <w:rPr>
          <w:u w:val="single"/>
          <w:lang w:val="sv-SE"/>
        </w:rPr>
        <w:t>Dosering</w:t>
      </w:r>
    </w:p>
    <w:p w:rsidR="000B68CB" w:rsidRPr="007165F1" w:rsidRDefault="000B68CB" w:rsidP="000B68CB">
      <w:pPr>
        <w:pStyle w:val="EMEABodyText"/>
        <w:rPr>
          <w:lang w:val="sv-SE"/>
        </w:rPr>
      </w:pPr>
    </w:p>
    <w:p w:rsidR="000B68CB" w:rsidRDefault="000B68CB">
      <w:pPr>
        <w:pStyle w:val="EMEABodyText"/>
        <w:rPr>
          <w:lang w:val="sv-SE"/>
        </w:rPr>
      </w:pPr>
      <w:r>
        <w:rPr>
          <w:lang w:val="sv-SE"/>
        </w:rPr>
        <w:t>Vanlig rekommenderad start och underhållsdos är 150 mg givet en gång dagligen, med eller utan föda. Karvea givet i en dos av 150 mg en gång dagligen ger i allmänhet en bättre 24 timmars blodtryckskontroll än 75 mg. Att starta behandlingen med 75 mg kan emellertid övervägas, särskilt hos patienter i hemodialys och hos äldre över 75 år.</w:t>
      </w:r>
    </w:p>
    <w:p w:rsidR="000B68CB" w:rsidRDefault="000B68CB">
      <w:pPr>
        <w:pStyle w:val="EMEABodyText"/>
        <w:rPr>
          <w:lang w:val="sv-SE"/>
        </w:rPr>
      </w:pPr>
    </w:p>
    <w:p w:rsidR="000B68CB" w:rsidRDefault="000B68CB">
      <w:pPr>
        <w:pStyle w:val="EMEABodyText"/>
        <w:rPr>
          <w:lang w:val="sv-SE"/>
        </w:rPr>
      </w:pPr>
      <w:r>
        <w:rPr>
          <w:lang w:val="sv-SE"/>
        </w:rPr>
        <w:t>Hos patienter som inte är tillfredsställande kontrollerade med 150 mg en gång dagligen, kan dosen av Karvea ökas till 300 mg en gång dagligen, eller tillägg av andra blodtryckssänkande medel göras</w:t>
      </w:r>
      <w:r w:rsidR="009E2E48">
        <w:rPr>
          <w:lang w:val="sv-SE"/>
        </w:rPr>
        <w:t xml:space="preserve"> (se avsnitt 4.3, 4.4, 4.5 och 5.1)</w:t>
      </w:r>
      <w:r>
        <w:rPr>
          <w:lang w:val="sv-SE"/>
        </w:rPr>
        <w:t>. Speciellt har tillägg av ett diuretikum som hydroklortiazid visats ha en additiv effekt till Karvea (se avsnitt 4.5).</w:t>
      </w:r>
    </w:p>
    <w:p w:rsidR="000B68CB" w:rsidRDefault="000B68CB">
      <w:pPr>
        <w:pStyle w:val="EMEABodyText"/>
        <w:rPr>
          <w:lang w:val="sv-SE"/>
        </w:rPr>
      </w:pPr>
    </w:p>
    <w:p w:rsidR="000B68CB" w:rsidRDefault="000B68CB">
      <w:pPr>
        <w:pStyle w:val="EMEABodyText"/>
        <w:rPr>
          <w:lang w:val="sv-SE"/>
        </w:rPr>
      </w:pPr>
      <w:r>
        <w:rPr>
          <w:lang w:val="sv-SE"/>
        </w:rPr>
        <w:t xml:space="preserve">Hos hypertensiva patienter med typ 2 diabetes bör behandlingen inledas med 150 mg irbesartan en gång dagligen och titreras upp till 300 mg en gång dagligen, vilket är att föredra som underhållsdos vid behandling av njursjukdom. Nyttan av Karvea vid njursjukdom hos hypertensiva patienter med typ 2 diabetes har visats i studier där irbesartan användes, vid behov med tillägg av andra antihypertensiva medel för att nå målblodtrycket (se avsnitt </w:t>
      </w:r>
      <w:r w:rsidR="007C5749">
        <w:rPr>
          <w:lang w:val="sv-SE"/>
        </w:rPr>
        <w:t xml:space="preserve">4.3, 4.4, 4.5 och </w:t>
      </w:r>
      <w:r>
        <w:rPr>
          <w:lang w:val="sv-SE"/>
        </w:rPr>
        <w:t>5.1).</w:t>
      </w:r>
    </w:p>
    <w:p w:rsidR="000B68CB" w:rsidRDefault="000B68CB">
      <w:pPr>
        <w:pStyle w:val="EMEABodyText"/>
        <w:rPr>
          <w:lang w:val="sv-SE"/>
        </w:rPr>
      </w:pPr>
    </w:p>
    <w:p w:rsidR="000B68CB" w:rsidRPr="00116401" w:rsidRDefault="000B68CB">
      <w:pPr>
        <w:pStyle w:val="EMEABodyText"/>
        <w:rPr>
          <w:u w:val="single"/>
          <w:lang w:val="sv-SE"/>
        </w:rPr>
      </w:pPr>
      <w:r w:rsidRPr="00116401">
        <w:rPr>
          <w:u w:val="single"/>
          <w:lang w:val="sv-SE"/>
        </w:rPr>
        <w:t>Speciella populationer</w:t>
      </w:r>
    </w:p>
    <w:p w:rsidR="000B68CB" w:rsidRDefault="000B68CB">
      <w:pPr>
        <w:pStyle w:val="EMEABodyText"/>
        <w:rPr>
          <w:lang w:val="sv-SE"/>
        </w:rPr>
      </w:pPr>
    </w:p>
    <w:p w:rsidR="000B68CB" w:rsidRDefault="000B68CB">
      <w:pPr>
        <w:pStyle w:val="EMEABodyText"/>
        <w:rPr>
          <w:lang w:val="sv-SE"/>
        </w:rPr>
      </w:pPr>
      <w:r w:rsidRPr="009E60FB">
        <w:rPr>
          <w:i/>
          <w:lang w:val="sv-SE"/>
        </w:rPr>
        <w:t>Nedsatt njurfunktion:</w:t>
      </w:r>
      <w:r>
        <w:rPr>
          <w:lang w:val="sv-SE"/>
        </w:rPr>
        <w:t xml:space="preserve"> ingen dosjustering är nödvändig hos patienter med nedsatt njurfunktion. En lägre startdos (75 mg) bör övervägas hos patienter i hemodialys (se avsnitt 4.4).</w:t>
      </w:r>
    </w:p>
    <w:p w:rsidR="000B68CB" w:rsidRDefault="000B68CB">
      <w:pPr>
        <w:pStyle w:val="EMEABodyText"/>
        <w:rPr>
          <w:lang w:val="sv-SE"/>
        </w:rPr>
      </w:pPr>
    </w:p>
    <w:p w:rsidR="000B68CB" w:rsidRDefault="000B68CB">
      <w:pPr>
        <w:pStyle w:val="EMEABodyText"/>
        <w:rPr>
          <w:lang w:val="sv-SE"/>
        </w:rPr>
      </w:pPr>
      <w:r w:rsidRPr="009E60FB">
        <w:rPr>
          <w:i/>
          <w:lang w:val="sv-SE"/>
        </w:rPr>
        <w:t>Nedsatt leverfunktion:</w:t>
      </w:r>
      <w:r>
        <w:rPr>
          <w:lang w:val="sv-SE"/>
        </w:rPr>
        <w:t xml:space="preserve"> ingen dosjustering är nödvändig hos patienter med mild till måttlig nedsättning av leverfunktionen. Det finns ingen klinisk erfarenhet av patienter med svår nedsättning av leverfunktionen.</w:t>
      </w:r>
    </w:p>
    <w:p w:rsidR="000B68CB" w:rsidRDefault="000B68CB">
      <w:pPr>
        <w:pStyle w:val="EMEABodyText"/>
        <w:rPr>
          <w:lang w:val="sv-SE"/>
        </w:rPr>
      </w:pPr>
    </w:p>
    <w:p w:rsidR="000B68CB" w:rsidRDefault="000B68CB">
      <w:pPr>
        <w:pStyle w:val="EMEABodyText"/>
        <w:rPr>
          <w:lang w:val="sv-SE"/>
        </w:rPr>
      </w:pPr>
      <w:r w:rsidRPr="009E60FB">
        <w:rPr>
          <w:i/>
          <w:lang w:val="sv-SE"/>
        </w:rPr>
        <w:t>Äldre patienter:</w:t>
      </w:r>
      <w:r>
        <w:rPr>
          <w:lang w:val="sv-SE"/>
        </w:rPr>
        <w:t xml:space="preserve"> även om man bör överväga att starta behandlingen med 75 mg en gång dagligen hos patienter över 75 år, är dosjustering vanligen inte nödvändig hos äldre</w:t>
      </w:r>
      <w:r w:rsidR="00A63748">
        <w:rPr>
          <w:lang w:val="sv-SE"/>
        </w:rPr>
        <w:t xml:space="preserve"> patienter</w:t>
      </w:r>
      <w:r>
        <w:rPr>
          <w:lang w:val="sv-SE"/>
        </w:rPr>
        <w:t>.</w:t>
      </w:r>
    </w:p>
    <w:p w:rsidR="000B68CB" w:rsidRDefault="000B68CB">
      <w:pPr>
        <w:pStyle w:val="EMEABodyText"/>
        <w:rPr>
          <w:lang w:val="sv-SE"/>
        </w:rPr>
      </w:pPr>
    </w:p>
    <w:p w:rsidR="000B68CB" w:rsidRDefault="000B68CB">
      <w:pPr>
        <w:pStyle w:val="EMEABodyText"/>
        <w:rPr>
          <w:lang w:val="sv-SE"/>
        </w:rPr>
      </w:pPr>
      <w:r w:rsidRPr="009E60FB">
        <w:rPr>
          <w:i/>
          <w:lang w:val="sv-SE"/>
        </w:rPr>
        <w:t>Pediatrisk population:</w:t>
      </w:r>
      <w:r>
        <w:rPr>
          <w:lang w:val="sv-SE"/>
        </w:rPr>
        <w:t xml:space="preserve"> säkerheten och effekten av Karvea hos barn upp till 18 år har inte fastställts. Tillgänglig data finns beskrivet i avsnitt 4.8, 5.1 och 5.2, </w:t>
      </w:r>
      <w:r w:rsidRPr="00D234C5">
        <w:rPr>
          <w:szCs w:val="22"/>
          <w:lang w:val="sv-SE"/>
        </w:rPr>
        <w:t>men ingen doseringsrekommendation kan fastställas</w:t>
      </w:r>
      <w:r>
        <w:rPr>
          <w:szCs w:val="22"/>
          <w:lang w:val="sv-SE"/>
        </w:rPr>
        <w:t>.</w:t>
      </w:r>
      <w:r>
        <w:rPr>
          <w:lang w:val="sv-SE"/>
        </w:rPr>
        <w:t xml:space="preserve"> </w:t>
      </w:r>
    </w:p>
    <w:p w:rsidR="000B68CB" w:rsidRDefault="000B68CB">
      <w:pPr>
        <w:pStyle w:val="EMEABodyText"/>
        <w:rPr>
          <w:lang w:val="sv-SE"/>
        </w:rPr>
      </w:pPr>
    </w:p>
    <w:p w:rsidR="000B68CB" w:rsidRPr="00116401" w:rsidRDefault="000B68CB">
      <w:pPr>
        <w:pStyle w:val="EMEABodyText"/>
        <w:rPr>
          <w:u w:val="single"/>
          <w:lang w:val="sv-SE"/>
        </w:rPr>
      </w:pPr>
      <w:r w:rsidRPr="00116401">
        <w:rPr>
          <w:u w:val="single"/>
          <w:lang w:val="sv-SE"/>
        </w:rPr>
        <w:t>Administreringssätt</w:t>
      </w:r>
    </w:p>
    <w:p w:rsidR="000B68CB" w:rsidRDefault="000B68CB">
      <w:pPr>
        <w:pStyle w:val="EMEABodyText"/>
        <w:rPr>
          <w:lang w:val="sv-SE"/>
        </w:rPr>
      </w:pPr>
    </w:p>
    <w:p w:rsidR="000B68CB" w:rsidRDefault="000B68CB">
      <w:pPr>
        <w:pStyle w:val="EMEABodyText"/>
        <w:rPr>
          <w:lang w:val="sv-SE"/>
        </w:rPr>
      </w:pPr>
      <w:r>
        <w:rPr>
          <w:lang w:val="sv-SE"/>
        </w:rPr>
        <w:t>För oral användning.</w:t>
      </w:r>
    </w:p>
    <w:p w:rsidR="000B68CB" w:rsidRDefault="000B68CB">
      <w:pPr>
        <w:pStyle w:val="EMEABodyText"/>
        <w:rPr>
          <w:lang w:val="sv-SE"/>
        </w:rPr>
      </w:pPr>
    </w:p>
    <w:p w:rsidR="000B68CB" w:rsidRDefault="000B68CB">
      <w:pPr>
        <w:pStyle w:val="EMEAHeading2"/>
        <w:rPr>
          <w:lang w:val="sv-SE"/>
        </w:rPr>
      </w:pPr>
      <w:r>
        <w:rPr>
          <w:lang w:val="sv-SE"/>
        </w:rPr>
        <w:t>4.3</w:t>
      </w:r>
      <w:r>
        <w:rPr>
          <w:lang w:val="sv-SE"/>
        </w:rPr>
        <w:tab/>
        <w:t>Kontraindikationer</w:t>
      </w:r>
    </w:p>
    <w:p w:rsidR="000B68CB" w:rsidRDefault="000B68CB" w:rsidP="000B68CB">
      <w:pPr>
        <w:pStyle w:val="EMEAHeading2"/>
        <w:rPr>
          <w:lang w:val="sv-SE"/>
        </w:rPr>
      </w:pPr>
    </w:p>
    <w:p w:rsidR="000B68CB" w:rsidRDefault="000B68CB">
      <w:pPr>
        <w:pStyle w:val="EMEABodyText"/>
        <w:rPr>
          <w:lang w:val="sv-SE"/>
        </w:rPr>
      </w:pPr>
      <w:r>
        <w:rPr>
          <w:lang w:val="sv-SE"/>
        </w:rPr>
        <w:t>Överkänslighet mot den aktiva substansen eller mot något hjälpämne (</w:t>
      </w:r>
      <w:r w:rsidR="00036E10">
        <w:rPr>
          <w:lang w:val="sv-SE"/>
        </w:rPr>
        <w:t xml:space="preserve">som anges i </w:t>
      </w:r>
      <w:r>
        <w:rPr>
          <w:lang w:val="sv-SE"/>
        </w:rPr>
        <w:t>avsnitt 6.1).</w:t>
      </w:r>
    </w:p>
    <w:p w:rsidR="000B68CB" w:rsidRDefault="000B68CB">
      <w:pPr>
        <w:pStyle w:val="EMEABodyText"/>
        <w:rPr>
          <w:lang w:val="sv-SE"/>
        </w:rPr>
      </w:pPr>
      <w:r>
        <w:rPr>
          <w:lang w:val="sv-SE"/>
        </w:rPr>
        <w:t>Graviditet i andra och tredje trimestern (se avsnitt 4.4 och 4.6).</w:t>
      </w:r>
    </w:p>
    <w:p w:rsidR="000B68CB" w:rsidRDefault="000B68CB">
      <w:pPr>
        <w:pStyle w:val="EMEABodyText"/>
        <w:rPr>
          <w:lang w:val="sv-SE"/>
        </w:rPr>
      </w:pPr>
    </w:p>
    <w:p w:rsidR="007C5749" w:rsidRPr="00A17AD3" w:rsidRDefault="007C5749" w:rsidP="007C5749">
      <w:pPr>
        <w:rPr>
          <w:rStyle w:val="Normal"/>
          <w:lang w:val="sv-SE"/>
        </w:rPr>
      </w:pPr>
      <w:r w:rsidRPr="00A17AD3">
        <w:rPr>
          <w:rStyle w:val="Normal"/>
          <w:lang w:val="sv-SE"/>
        </w:rPr>
        <w:t xml:space="preserve">Samtidig användning av </w:t>
      </w:r>
      <w:r>
        <w:rPr>
          <w:lang w:val="sv-SE"/>
        </w:rPr>
        <w:t xml:space="preserve">Karvea </w:t>
      </w:r>
      <w:r w:rsidRPr="00A17AD3">
        <w:rPr>
          <w:rStyle w:val="Normal"/>
          <w:lang w:val="sv-SE"/>
        </w:rPr>
        <w:t>och produkter som innehåller aliskiren är kontraindicerad hos patienter med diabetes mellitus eller nedsatt njurfunktion (GFR &lt; 60 ml/min/1,73 m</w:t>
      </w:r>
      <w:r w:rsidRPr="00A17AD3">
        <w:rPr>
          <w:rStyle w:val="Normal"/>
          <w:vertAlign w:val="superscript"/>
          <w:lang w:val="sv-SE"/>
        </w:rPr>
        <w:t>2</w:t>
      </w:r>
      <w:r w:rsidRPr="00A17AD3">
        <w:rPr>
          <w:rStyle w:val="Normal"/>
          <w:lang w:val="sv-SE"/>
        </w:rPr>
        <w:t>) (se avsnitt 4.5 och 5.1).</w:t>
      </w:r>
    </w:p>
    <w:p w:rsidR="004E37B6" w:rsidRDefault="004E37B6">
      <w:pPr>
        <w:pStyle w:val="EMEABodyText"/>
        <w:rPr>
          <w:lang w:val="sv-SE"/>
        </w:rPr>
      </w:pPr>
    </w:p>
    <w:p w:rsidR="000B68CB" w:rsidRDefault="000B68CB">
      <w:pPr>
        <w:pStyle w:val="EMEAHeading2"/>
        <w:rPr>
          <w:lang w:val="sv-SE"/>
        </w:rPr>
      </w:pPr>
      <w:r>
        <w:rPr>
          <w:lang w:val="sv-SE"/>
        </w:rPr>
        <w:t>4.4</w:t>
      </w:r>
      <w:r>
        <w:rPr>
          <w:lang w:val="sv-SE"/>
        </w:rPr>
        <w:tab/>
        <w:t>Varningar och försiktighet</w:t>
      </w:r>
    </w:p>
    <w:p w:rsidR="000B68CB" w:rsidRDefault="000B68CB" w:rsidP="000B68CB">
      <w:pPr>
        <w:pStyle w:val="EMEAHeading2"/>
        <w:rPr>
          <w:lang w:val="sv-SE"/>
        </w:rPr>
      </w:pPr>
    </w:p>
    <w:p w:rsidR="000B68CB" w:rsidRDefault="000B68CB">
      <w:pPr>
        <w:pStyle w:val="EMEABodyText"/>
        <w:rPr>
          <w:lang w:val="sv-SE"/>
        </w:rPr>
      </w:pPr>
      <w:r w:rsidRPr="00B12B8F">
        <w:rPr>
          <w:u w:val="single"/>
          <w:lang w:val="sv-SE"/>
        </w:rPr>
        <w:t>Minskad intravaskulär volym</w:t>
      </w:r>
      <w:r w:rsidRPr="006D07AC">
        <w:rPr>
          <w:lang w:val="sv-SE"/>
        </w:rPr>
        <w:t>:</w:t>
      </w:r>
      <w:r>
        <w:rPr>
          <w:lang w:val="sv-SE"/>
        </w:rPr>
        <w:t xml:space="preserve"> symtomatisk hypotension, särskilt efter den första dosen, kan förekomma hos patienter med hypovolemi och/eller natriumbrist efter kraftig diuretikabehandling, dietär saltrestriktion, diarré eller kräkningar. Innan behandling med Karvea påbörjas bör dessa tillstånd korrigeras.</w:t>
      </w:r>
    </w:p>
    <w:p w:rsidR="000B68CB" w:rsidRDefault="000B68CB">
      <w:pPr>
        <w:pStyle w:val="EMEABodyText"/>
        <w:rPr>
          <w:lang w:val="sv-SE"/>
        </w:rPr>
      </w:pPr>
    </w:p>
    <w:p w:rsidR="000B68CB" w:rsidRDefault="000B68CB">
      <w:pPr>
        <w:pStyle w:val="EMEABodyText"/>
        <w:rPr>
          <w:lang w:val="sv-SE"/>
        </w:rPr>
      </w:pPr>
      <w:r w:rsidRPr="00B12B8F">
        <w:rPr>
          <w:u w:val="single"/>
          <w:lang w:val="sv-SE"/>
        </w:rPr>
        <w:t>Renovaskulär hypertoni</w:t>
      </w:r>
      <w:r w:rsidRPr="006D07AC">
        <w:rPr>
          <w:lang w:val="sv-SE"/>
        </w:rPr>
        <w:t xml:space="preserve">: </w:t>
      </w:r>
      <w:r>
        <w:rPr>
          <w:lang w:val="sv-SE"/>
        </w:rPr>
        <w:t>det finns en ökad risk för allvarlig hypotension och njurinsufficiens, när patienter med bilateral njurartärstenos eller stenos i artären till en enda fungerande njure behandlas med läkemedel som påverkar renin-angiotensin-aldosteronsystemet. Även om detta inte är dokumenterat med Karvea, bör en liknande effekt förutses med angiotensin-II receptorantagonister.</w:t>
      </w:r>
    </w:p>
    <w:p w:rsidR="000B68CB" w:rsidRDefault="000B68CB">
      <w:pPr>
        <w:pStyle w:val="EMEABodyText"/>
        <w:rPr>
          <w:lang w:val="sv-SE"/>
        </w:rPr>
      </w:pPr>
    </w:p>
    <w:p w:rsidR="000B68CB" w:rsidRDefault="000B68CB">
      <w:pPr>
        <w:pStyle w:val="EMEABodyText"/>
        <w:rPr>
          <w:lang w:val="sv-SE"/>
        </w:rPr>
      </w:pPr>
      <w:r w:rsidRPr="00B12B8F">
        <w:rPr>
          <w:u w:val="single"/>
          <w:lang w:val="sv-SE"/>
        </w:rPr>
        <w:t>Nedsatt njurfunktion och njurtransplantation</w:t>
      </w:r>
      <w:r w:rsidRPr="006D07AC">
        <w:rPr>
          <w:lang w:val="sv-SE"/>
        </w:rPr>
        <w:t>:</w:t>
      </w:r>
      <w:r>
        <w:rPr>
          <w:lang w:val="sv-SE"/>
        </w:rPr>
        <w:t xml:space="preserve"> när Karvea användes till patienter med nedsatt njurfunktion, rekommenderas periodisk kontroll av serumkalium och serum-kreatinin nivåerna. Det finns ingen erfarenhet av behandling med Karvea hos patienter som nyligen genomgått en njurtransplantation.</w:t>
      </w:r>
    </w:p>
    <w:p w:rsidR="000B68CB" w:rsidRDefault="000B68CB">
      <w:pPr>
        <w:pStyle w:val="EMEABodyText"/>
        <w:rPr>
          <w:lang w:val="sv-SE"/>
        </w:rPr>
      </w:pPr>
    </w:p>
    <w:p w:rsidR="000B68CB" w:rsidRDefault="000B68CB">
      <w:pPr>
        <w:pStyle w:val="EMEABodyText"/>
        <w:rPr>
          <w:lang w:val="sv-SE"/>
        </w:rPr>
      </w:pPr>
      <w:r w:rsidRPr="00B12B8F">
        <w:rPr>
          <w:u w:val="single"/>
          <w:lang w:val="sv-SE"/>
        </w:rPr>
        <w:t>Hypertensiva patienter med typ 2 diabetes och njursjukdom</w:t>
      </w:r>
      <w:r w:rsidRPr="006D07AC">
        <w:rPr>
          <w:lang w:val="sv-SE"/>
        </w:rPr>
        <w:t>:</w:t>
      </w:r>
      <w:r>
        <w:rPr>
          <w:lang w:val="sv-SE"/>
        </w:rPr>
        <w:t xml:space="preserve"> effekterna av irbesartan på</w:t>
      </w:r>
      <w:r>
        <w:rPr>
          <w:b/>
          <w:lang w:val="sv-SE"/>
        </w:rPr>
        <w:t xml:space="preserve"> </w:t>
      </w:r>
      <w:r>
        <w:rPr>
          <w:lang w:val="sv-SE"/>
        </w:rPr>
        <w:t>såväl renala som kardiovaskulära händelser var inte enhetliga i alla subgrupper, enligt en analys som gjordes i studien på patienter med framskriden njursjukdom. Framför allt föreföll de mindre fördelaktiga hos kvinnor och icke-vita personer (se avsnitt 5.1).</w:t>
      </w:r>
    </w:p>
    <w:p w:rsidR="000B68CB" w:rsidRDefault="000B68CB">
      <w:pPr>
        <w:pStyle w:val="EMEABodyText"/>
        <w:rPr>
          <w:lang w:val="sv-SE"/>
        </w:rPr>
      </w:pPr>
    </w:p>
    <w:p w:rsidR="007C5749" w:rsidRPr="00A17AD3" w:rsidRDefault="00362E0F" w:rsidP="007C5749">
      <w:pPr>
        <w:rPr>
          <w:rStyle w:val="Normal"/>
          <w:lang w:val="sv-SE"/>
        </w:rPr>
      </w:pPr>
      <w:r w:rsidRPr="000B6A70">
        <w:rPr>
          <w:bCs/>
          <w:szCs w:val="22"/>
          <w:u w:val="single"/>
          <w:lang w:val="sv-SE" w:eastAsia="sv-SE"/>
        </w:rPr>
        <w:t>Dubbel blockad av renin-angiotensin-aldosteronsystemet (RAAS)</w:t>
      </w:r>
      <w:r>
        <w:rPr>
          <w:bCs/>
          <w:szCs w:val="22"/>
          <w:u w:val="single"/>
          <w:lang w:val="sv-SE" w:eastAsia="sv-SE"/>
        </w:rPr>
        <w:t>:</w:t>
      </w:r>
      <w:r w:rsidRPr="00A17AD3">
        <w:rPr>
          <w:szCs w:val="22"/>
          <w:lang w:val="sv-SE" w:eastAsia="sv-SE"/>
        </w:rPr>
        <w:t xml:space="preserve"> </w:t>
      </w:r>
      <w:r w:rsidR="007C5749" w:rsidRPr="00A17AD3">
        <w:rPr>
          <w:rStyle w:val="Normal"/>
          <w:lang w:val="sv-SE"/>
        </w:rPr>
        <w:t>Det har visats att samtidig användning av ACE-hämmare, angiotensin II-receptorblockerare eller aliskiren ökar risken för hypotoni, hyperkalemi och nedsatt njurfunktion (inklusive akut njursvikt). Dubbel blockad av RAAS via kombinerad användning av ACE-hämmare, angiotensin II-receptorblockerare eller aliskiren rekommenderas därför inte (se avsnitt 4.5 och 5.1).</w:t>
      </w:r>
      <w:r w:rsidR="00A1647F">
        <w:rPr>
          <w:lang w:val="sv-SE"/>
        </w:rPr>
        <w:t xml:space="preserve"> </w:t>
      </w:r>
      <w:r w:rsidR="007C5749" w:rsidRPr="00A17AD3">
        <w:rPr>
          <w:rStyle w:val="Normal"/>
          <w:lang w:val="sv-SE"/>
        </w:rPr>
        <w:t>Om det anses vara absolut nödvändigt med dubbel blockad får detta endast utföras under övervakning av en specialist, och patienten ska stå under regelbunden, noggrann övervakning av njurfunktion, elektrolyter och blodtryck.</w:t>
      </w:r>
      <w:r w:rsidR="00A1647F">
        <w:rPr>
          <w:lang w:val="sv-SE"/>
        </w:rPr>
        <w:t xml:space="preserve"> </w:t>
      </w:r>
      <w:r w:rsidR="007C5749" w:rsidRPr="00A17AD3">
        <w:rPr>
          <w:rStyle w:val="Normal"/>
          <w:lang w:val="sv-SE"/>
        </w:rPr>
        <w:t>ACE-hämmare och angiotensin II-receptorblockerare bör inte användas samtidigt hos patienter med diabetesnefropati.</w:t>
      </w:r>
    </w:p>
    <w:p w:rsidR="0081405B" w:rsidRDefault="0081405B">
      <w:pPr>
        <w:pStyle w:val="EMEABodyText"/>
        <w:rPr>
          <w:lang w:val="sv-SE"/>
        </w:rPr>
      </w:pPr>
    </w:p>
    <w:p w:rsidR="000B68CB" w:rsidRDefault="000B68CB">
      <w:pPr>
        <w:pStyle w:val="EMEABodyText"/>
        <w:rPr>
          <w:lang w:val="sv-SE"/>
        </w:rPr>
      </w:pPr>
      <w:r w:rsidRPr="00B12B8F">
        <w:rPr>
          <w:u w:val="single"/>
          <w:lang w:val="sv-SE"/>
        </w:rPr>
        <w:t>Hyperkalemi</w:t>
      </w:r>
      <w:r w:rsidRPr="006D07AC">
        <w:rPr>
          <w:lang w:val="sv-SE"/>
        </w:rPr>
        <w:t xml:space="preserve">: </w:t>
      </w:r>
      <w:r>
        <w:rPr>
          <w:lang w:val="sv-SE"/>
        </w:rPr>
        <w:t>som med andra läkemedel som påverkar renin-angiotensin-aldosteronsystemet kan hyperkalemi uppkomma under behandling med Karvea, särskilt vid nedsatt njurfunktion, overt proteinuri beroende på diabetesrelaterad njursjukdom och/eller hjärtsvikt. Noggrann kontroll av serumkalium hos riskpatienter rekommenderas (se avsnitt 4.5).</w:t>
      </w:r>
    </w:p>
    <w:p w:rsidR="000B68CB" w:rsidRDefault="000B68CB">
      <w:pPr>
        <w:pStyle w:val="EMEABodyText"/>
        <w:rPr>
          <w:lang w:val="sv-SE"/>
        </w:rPr>
      </w:pPr>
    </w:p>
    <w:p w:rsidR="00F71A0F" w:rsidRPr="003462A6" w:rsidRDefault="00F71A0F" w:rsidP="00F71A0F">
      <w:pPr>
        <w:pStyle w:val="EMEABodyText"/>
        <w:rPr>
          <w:lang w:val="sv-SE"/>
        </w:rPr>
      </w:pPr>
      <w:r w:rsidRPr="00AD31A3">
        <w:rPr>
          <w:u w:val="single"/>
          <w:lang w:val="sv-SE"/>
        </w:rPr>
        <w:t xml:space="preserve">Hypokalemi: </w:t>
      </w:r>
      <w:r w:rsidRPr="003462A6">
        <w:rPr>
          <w:lang w:val="sv-SE"/>
        </w:rPr>
        <w:t xml:space="preserve">Karvea kan framkalla hypokalemi, särskilt hos patienter med diabetes. Hos patienter som behandlas med insulin eller antidiabetika, bör lämplig blodglukosövervakning övervägas och dosjustering av insulin eller antidiabetika kan krävas när det är indicerat (se avsnitt 4.5). </w:t>
      </w:r>
    </w:p>
    <w:p w:rsidR="00F71A0F" w:rsidRDefault="00F71A0F" w:rsidP="00F71A0F">
      <w:pPr>
        <w:pStyle w:val="EMEABodyText"/>
        <w:rPr>
          <w:lang w:val="sv-SE"/>
        </w:rPr>
      </w:pPr>
    </w:p>
    <w:p w:rsidR="000B68CB" w:rsidRDefault="000B68CB">
      <w:pPr>
        <w:pStyle w:val="EMEABodyText"/>
        <w:rPr>
          <w:lang w:val="sv-SE"/>
        </w:rPr>
      </w:pPr>
      <w:r w:rsidRPr="00B12B8F">
        <w:rPr>
          <w:u w:val="single"/>
          <w:lang w:val="sv-SE"/>
        </w:rPr>
        <w:t>Litium</w:t>
      </w:r>
      <w:r w:rsidRPr="006D07AC">
        <w:rPr>
          <w:lang w:val="sv-SE"/>
        </w:rPr>
        <w:t>:</w:t>
      </w:r>
      <w:r>
        <w:rPr>
          <w:lang w:val="sv-SE"/>
        </w:rPr>
        <w:t xml:space="preserve"> kombinationen av litium och Karvea rekommenderas ej (se avsnitt 4.5).</w:t>
      </w:r>
    </w:p>
    <w:p w:rsidR="000B68CB" w:rsidRDefault="000B68CB">
      <w:pPr>
        <w:pStyle w:val="EMEABodyText"/>
        <w:rPr>
          <w:lang w:val="sv-SE"/>
        </w:rPr>
      </w:pPr>
    </w:p>
    <w:p w:rsidR="000B68CB" w:rsidRDefault="000B68CB">
      <w:pPr>
        <w:pStyle w:val="EMEABodyText"/>
        <w:rPr>
          <w:lang w:val="sv-SE"/>
        </w:rPr>
      </w:pPr>
      <w:r w:rsidRPr="00B12B8F">
        <w:rPr>
          <w:u w:val="single"/>
          <w:lang w:val="sv-SE"/>
        </w:rPr>
        <w:t>Aorta- och mitralklaffstenos, obstruktiv hypertrof kardiomyopati</w:t>
      </w:r>
      <w:r w:rsidRPr="006D07AC">
        <w:rPr>
          <w:lang w:val="sv-SE"/>
        </w:rPr>
        <w:t>:</w:t>
      </w:r>
      <w:r>
        <w:rPr>
          <w:lang w:val="sv-SE"/>
        </w:rPr>
        <w:t xml:space="preserve"> som med andra kärldilaterare, skall särskild försiktighet iakttagas hos patienter med aorta- eller mitralklaffstenos, eller obstruktiv hypertrof kardiomyopati.</w:t>
      </w:r>
    </w:p>
    <w:p w:rsidR="000B68CB" w:rsidRDefault="000B68CB">
      <w:pPr>
        <w:pStyle w:val="EMEABodyText"/>
        <w:rPr>
          <w:lang w:val="sv-SE"/>
        </w:rPr>
      </w:pPr>
    </w:p>
    <w:p w:rsidR="000B68CB" w:rsidRDefault="000B68CB">
      <w:pPr>
        <w:pStyle w:val="EMEABodyText"/>
        <w:rPr>
          <w:lang w:val="sv-SE"/>
        </w:rPr>
      </w:pPr>
      <w:r w:rsidRPr="00B12B8F">
        <w:rPr>
          <w:u w:val="single"/>
          <w:lang w:val="sv-SE"/>
        </w:rPr>
        <w:t>Primär aldosteronism</w:t>
      </w:r>
      <w:r w:rsidRPr="006D07AC">
        <w:rPr>
          <w:lang w:val="sv-SE"/>
        </w:rPr>
        <w:t>:</w:t>
      </w:r>
      <w:r>
        <w:rPr>
          <w:lang w:val="sv-SE"/>
        </w:rPr>
        <w:t xml:space="preserve"> patienter med primär aldosteronism svarar i allmänhet inte på blodtryckssänkande läkemedel som verkar genom hämning av renin-angiotensin systemet. Därför rekommenderas inte användning av Karvea.</w:t>
      </w:r>
    </w:p>
    <w:p w:rsidR="000B68CB" w:rsidRDefault="000B68CB">
      <w:pPr>
        <w:pStyle w:val="EMEABodyText"/>
        <w:rPr>
          <w:lang w:val="sv-SE"/>
        </w:rPr>
      </w:pPr>
    </w:p>
    <w:p w:rsidR="000B68CB" w:rsidRDefault="000B68CB">
      <w:pPr>
        <w:pStyle w:val="EMEABodyText"/>
        <w:rPr>
          <w:lang w:val="sv-SE"/>
        </w:rPr>
      </w:pPr>
      <w:r w:rsidRPr="00B12B8F">
        <w:rPr>
          <w:u w:val="single"/>
          <w:lang w:val="sv-SE"/>
        </w:rPr>
        <w:t>Allmänt</w:t>
      </w:r>
      <w:r w:rsidRPr="006D07AC">
        <w:rPr>
          <w:lang w:val="sv-SE"/>
        </w:rPr>
        <w:t>:</w:t>
      </w:r>
      <w:r>
        <w:rPr>
          <w:lang w:val="sv-SE"/>
        </w:rPr>
        <w:t xml:space="preserve"> hos patienter, vars kärltonus och njurfunktion huvudsakligen är beroende av aktiviteten i renin-angiotensin-aldosteronsystemet (t ex patienter med svår hjärtsvikt eller underliggande njursjukdom, inklusive njurartärsstenos) har behandling med ACE-hämmare eller angiotensin-II receptor antagonister, som påverkar detta system, förknippats med akut hypotension, azotemi, oliguri eller i sällsynta fall akut njursvikt</w:t>
      </w:r>
      <w:r w:rsidR="00A26FD9">
        <w:rPr>
          <w:lang w:val="sv-SE"/>
        </w:rPr>
        <w:t xml:space="preserve"> (se avsnitt 4.5)</w:t>
      </w:r>
      <w:r>
        <w:rPr>
          <w:lang w:val="sv-SE"/>
        </w:rPr>
        <w:t xml:space="preserve">. I likhet med alla blodtryckssänkande läkemedel, kan alltför kraftig blodtryckssänkning hos patienter med ischemisk kardiomyopati eller ischemisk kardiovaskulär sjukdom orsaka en hjärtinfarkt eller slaganfall. </w:t>
      </w:r>
    </w:p>
    <w:p w:rsidR="000B68CB" w:rsidRDefault="000B68CB">
      <w:pPr>
        <w:pStyle w:val="EMEABodyText"/>
        <w:rPr>
          <w:lang w:val="sv-SE"/>
        </w:rPr>
      </w:pPr>
      <w:r>
        <w:rPr>
          <w:lang w:val="sv-SE"/>
        </w:rPr>
        <w:t>Som observerats för ACE-hämmare förefaller irbesartan och de andra angiotensin antagonisterna sänka blodtrycket mindre effektivt hos svarta personer än hos icke-svarta, möjligen beroende på en högre prevalens av låg-renin aktivitet i den svarta hypertensiva populationen (se avsnitt 5.1).</w:t>
      </w:r>
    </w:p>
    <w:p w:rsidR="000B68CB" w:rsidRDefault="000B68CB">
      <w:pPr>
        <w:pStyle w:val="EMEABodyText"/>
        <w:rPr>
          <w:lang w:val="sv-SE"/>
        </w:rPr>
      </w:pPr>
    </w:p>
    <w:p w:rsidR="000B68CB" w:rsidRPr="00861783" w:rsidRDefault="000B68CB" w:rsidP="000B68CB">
      <w:pPr>
        <w:pStyle w:val="EMEABodyText"/>
        <w:rPr>
          <w:lang w:val="sv-SE"/>
        </w:rPr>
      </w:pPr>
      <w:r w:rsidRPr="00861783">
        <w:rPr>
          <w:u w:val="single"/>
          <w:lang w:val="sv-SE"/>
        </w:rPr>
        <w:t>Graviditet</w:t>
      </w:r>
      <w:r w:rsidRPr="003A073D">
        <w:rPr>
          <w:lang w:val="sv-SE"/>
        </w:rPr>
        <w:t xml:space="preserve">: </w:t>
      </w:r>
      <w:r>
        <w:rPr>
          <w:lang w:val="sv-SE"/>
        </w:rPr>
        <w:t>behandling med Angiotensin II Receptor Antagonister (AIIRAs)</w:t>
      </w:r>
      <w:r w:rsidRPr="00861783">
        <w:rPr>
          <w:lang w:val="sv-SE"/>
        </w:rPr>
        <w:t xml:space="preserve"> bör inte påbörjas under graviditet. Om inte for</w:t>
      </w:r>
      <w:r>
        <w:rPr>
          <w:lang w:val="sv-SE"/>
        </w:rPr>
        <w:t xml:space="preserve">tsatt behandling med AIIRAs </w:t>
      </w:r>
      <w:r w:rsidRPr="00861783">
        <w:rPr>
          <w:lang w:val="sv-SE"/>
        </w:rPr>
        <w:t xml:space="preserve">anses nödvändig, bör patienter som planerar graviditet, erhålla alternativ </w:t>
      </w:r>
      <w:r>
        <w:rPr>
          <w:lang w:val="sv-SE"/>
        </w:rPr>
        <w:t xml:space="preserve">blodtryckssänkande </w:t>
      </w:r>
      <w:r w:rsidRPr="00861783">
        <w:rPr>
          <w:lang w:val="sv-SE"/>
        </w:rPr>
        <w:t>behandling där säkerhetsprofilen är väl dokumenterad för användning under graviditet. Vid konstaterad gravidite</w:t>
      </w:r>
      <w:r>
        <w:rPr>
          <w:lang w:val="sv-SE"/>
        </w:rPr>
        <w:t xml:space="preserve">t bör behandling med AIIRAs </w:t>
      </w:r>
      <w:r w:rsidRPr="00861783">
        <w:rPr>
          <w:lang w:val="sv-SE"/>
        </w:rPr>
        <w:t>avbrytas direkt och, om lämpligt, bör en alternativ behandling påbö</w:t>
      </w:r>
      <w:r>
        <w:rPr>
          <w:lang w:val="sv-SE"/>
        </w:rPr>
        <w:t>rjas (se avsnitt 4.3 och 4.6</w:t>
      </w:r>
      <w:r w:rsidRPr="00861783">
        <w:rPr>
          <w:lang w:val="sv-SE"/>
        </w:rPr>
        <w:t>).</w:t>
      </w:r>
    </w:p>
    <w:p w:rsidR="000B68CB" w:rsidRDefault="000B68CB">
      <w:pPr>
        <w:pStyle w:val="EMEABodyText"/>
        <w:rPr>
          <w:u w:val="single"/>
          <w:lang w:val="sv-SE"/>
        </w:rPr>
      </w:pPr>
    </w:p>
    <w:p w:rsidR="00F71A0F" w:rsidRDefault="00F71A0F" w:rsidP="00F71A0F">
      <w:pPr>
        <w:pStyle w:val="EMEABodyText"/>
        <w:rPr>
          <w:lang w:val="sv-SE" w:eastAsia="sv-SE"/>
        </w:rPr>
      </w:pPr>
      <w:r w:rsidRPr="00B12B8F">
        <w:rPr>
          <w:u w:val="single"/>
          <w:lang w:val="sv-SE" w:eastAsia="sv-SE"/>
        </w:rPr>
        <w:t xml:space="preserve">Pediatrisk </w:t>
      </w:r>
      <w:r>
        <w:rPr>
          <w:u w:val="single"/>
          <w:lang w:val="sv-SE" w:eastAsia="sv-SE"/>
        </w:rPr>
        <w:t>population</w:t>
      </w:r>
      <w:r w:rsidRPr="006D07AC">
        <w:rPr>
          <w:lang w:val="sv-SE" w:eastAsia="sv-SE"/>
        </w:rPr>
        <w:t>:</w:t>
      </w:r>
      <w:r>
        <w:rPr>
          <w:lang w:val="sv-SE" w:eastAsia="sv-SE"/>
        </w:rPr>
        <w:t xml:space="preserve"> irbesartan har studerats i pediatriska populationer, ålder 6-16 år, men nuvarande data är inte tillräckliga som stöd för att utöka användningen till barn förrän ytterligare data blir tillgängliga (se avsnitt 4.8, 5.1 och 5.2).</w:t>
      </w:r>
    </w:p>
    <w:p w:rsidR="00F71A0F" w:rsidRDefault="00F71A0F">
      <w:pPr>
        <w:pStyle w:val="EMEABodyText"/>
        <w:rPr>
          <w:u w:val="single"/>
          <w:lang w:val="sv-SE"/>
        </w:rPr>
      </w:pPr>
    </w:p>
    <w:p w:rsidR="00F71A0F" w:rsidRPr="00AD31A3" w:rsidRDefault="00F71A0F" w:rsidP="00F71A0F">
      <w:pPr>
        <w:pStyle w:val="EMEABodyText"/>
        <w:rPr>
          <w:u w:val="single"/>
          <w:lang w:val="sv-SE" w:eastAsia="sv-SE"/>
        </w:rPr>
      </w:pPr>
      <w:r w:rsidRPr="00AD31A3">
        <w:rPr>
          <w:u w:val="single"/>
          <w:lang w:val="sv-SE" w:eastAsia="sv-SE"/>
        </w:rPr>
        <w:t>Hjälpämnen:</w:t>
      </w:r>
    </w:p>
    <w:p w:rsidR="00F71A0F" w:rsidRDefault="00F71A0F">
      <w:pPr>
        <w:pStyle w:val="EMEABodyText"/>
        <w:rPr>
          <w:u w:val="single"/>
          <w:lang w:val="sv-SE"/>
        </w:rPr>
      </w:pPr>
    </w:p>
    <w:p w:rsidR="000B68CB" w:rsidRDefault="00F71A0F">
      <w:pPr>
        <w:pStyle w:val="EMEABodyText"/>
        <w:rPr>
          <w:lang w:val="sv-SE"/>
        </w:rPr>
      </w:pPr>
      <w:r w:rsidRPr="003462A6">
        <w:rPr>
          <w:lang w:val="sv-SE"/>
        </w:rPr>
        <w:t>Karvea 300 mg filmdragerad tablett</w:t>
      </w:r>
      <w:r>
        <w:rPr>
          <w:lang w:val="sv-SE"/>
        </w:rPr>
        <w:t xml:space="preserve"> </w:t>
      </w:r>
      <w:r w:rsidR="000B68CB">
        <w:rPr>
          <w:lang w:val="sv-SE"/>
        </w:rPr>
        <w:t>innehåller laktos. P</w:t>
      </w:r>
      <w:r w:rsidR="000B68CB" w:rsidRPr="008F7890">
        <w:rPr>
          <w:lang w:val="sv-SE"/>
        </w:rPr>
        <w:t xml:space="preserve">atienter med </w:t>
      </w:r>
      <w:r w:rsidR="000B68CB">
        <w:rPr>
          <w:lang w:val="sv-SE"/>
        </w:rPr>
        <w:t xml:space="preserve">något av följande </w:t>
      </w:r>
      <w:r w:rsidR="000B68CB" w:rsidRPr="008F7890">
        <w:rPr>
          <w:lang w:val="sv-SE"/>
        </w:rPr>
        <w:t>sällsynt</w:t>
      </w:r>
      <w:r w:rsidR="000B68CB">
        <w:rPr>
          <w:lang w:val="sv-SE"/>
        </w:rPr>
        <w:t>a</w:t>
      </w:r>
      <w:r w:rsidR="000B68CB" w:rsidRPr="008F7890">
        <w:rPr>
          <w:lang w:val="sv-SE"/>
        </w:rPr>
        <w:t xml:space="preserve"> </w:t>
      </w:r>
      <w:r w:rsidR="000B68CB">
        <w:rPr>
          <w:lang w:val="sv-SE"/>
        </w:rPr>
        <w:t>ärftliga tillstånd</w:t>
      </w:r>
      <w:r w:rsidR="000B68CB" w:rsidRPr="008F7890">
        <w:rPr>
          <w:lang w:val="sv-SE"/>
        </w:rPr>
        <w:t xml:space="preserve"> bör inte använda detta läkemedel</w:t>
      </w:r>
      <w:r w:rsidR="000B68CB">
        <w:rPr>
          <w:lang w:val="sv-SE"/>
        </w:rPr>
        <w:t xml:space="preserve">: </w:t>
      </w:r>
      <w:r w:rsidR="000B68CB" w:rsidRPr="008F7890">
        <w:rPr>
          <w:lang w:val="sv-SE"/>
        </w:rPr>
        <w:t>galaktosintolerans, total laktasbrist eller glukos-galaktos-malabsorption.</w:t>
      </w:r>
    </w:p>
    <w:p w:rsidR="000B68CB" w:rsidRDefault="000B68CB">
      <w:pPr>
        <w:pStyle w:val="EMEABodyText"/>
        <w:rPr>
          <w:lang w:val="sv-SE"/>
        </w:rPr>
      </w:pPr>
    </w:p>
    <w:p w:rsidR="00F71A0F" w:rsidRDefault="00F71A0F" w:rsidP="00F71A0F">
      <w:pPr>
        <w:pStyle w:val="EMEABodyText"/>
        <w:rPr>
          <w:lang w:val="sv-SE"/>
        </w:rPr>
      </w:pPr>
      <w:r>
        <w:rPr>
          <w:lang w:val="sv-SE"/>
        </w:rPr>
        <w:t>Karvea</w:t>
      </w:r>
      <w:r w:rsidRPr="00AD31A3">
        <w:rPr>
          <w:lang w:val="sv-SE"/>
        </w:rPr>
        <w:t xml:space="preserve"> </w:t>
      </w:r>
      <w:r>
        <w:rPr>
          <w:lang w:val="sv-SE"/>
        </w:rPr>
        <w:t xml:space="preserve">300 </w:t>
      </w:r>
      <w:r w:rsidRPr="00AD31A3">
        <w:rPr>
          <w:lang w:val="sv-SE"/>
        </w:rPr>
        <w:t xml:space="preserve">mg </w:t>
      </w:r>
      <w:r>
        <w:rPr>
          <w:lang w:val="sv-SE"/>
        </w:rPr>
        <w:t xml:space="preserve">filmdragerad </w:t>
      </w:r>
      <w:r w:rsidRPr="00AD31A3">
        <w:rPr>
          <w:lang w:val="sv-SE"/>
        </w:rPr>
        <w:t xml:space="preserve">tablett innehåller natrium. </w:t>
      </w:r>
      <w:r w:rsidRPr="00AD31A3">
        <w:rPr>
          <w:szCs w:val="24"/>
          <w:lang w:val="sv-SE"/>
        </w:rPr>
        <w:t>Detta läkemedel innehåller mindre än 1 mmol (23 mg) natrium per tablett, d.v.s. är näst intill “natriumfritt”.</w:t>
      </w:r>
    </w:p>
    <w:p w:rsidR="00F71A0F" w:rsidRDefault="00F71A0F">
      <w:pPr>
        <w:pStyle w:val="EMEABodyText"/>
        <w:rPr>
          <w:lang w:val="sv-SE"/>
        </w:rPr>
      </w:pPr>
    </w:p>
    <w:p w:rsidR="000B68CB" w:rsidRDefault="000B68CB">
      <w:pPr>
        <w:pStyle w:val="EMEABodyText"/>
        <w:rPr>
          <w:lang w:val="sv-SE"/>
        </w:rPr>
      </w:pPr>
    </w:p>
    <w:p w:rsidR="000B68CB" w:rsidRDefault="000B68CB">
      <w:pPr>
        <w:pStyle w:val="EMEAHeading2"/>
        <w:rPr>
          <w:lang w:val="sv-SE"/>
        </w:rPr>
      </w:pPr>
      <w:r>
        <w:rPr>
          <w:lang w:val="sv-SE"/>
        </w:rPr>
        <w:t>4.5</w:t>
      </w:r>
      <w:r>
        <w:rPr>
          <w:lang w:val="sv-SE"/>
        </w:rPr>
        <w:tab/>
        <w:t>Interaktioner med andra läkemedel och övriga interaktioner</w:t>
      </w:r>
    </w:p>
    <w:p w:rsidR="000B68CB" w:rsidRPr="00915C4B" w:rsidRDefault="000B68CB" w:rsidP="000B68CB">
      <w:pPr>
        <w:pStyle w:val="EMEAHeading2"/>
        <w:rPr>
          <w:lang w:val="sv-SE"/>
        </w:rPr>
      </w:pPr>
    </w:p>
    <w:p w:rsidR="000B68CB" w:rsidRDefault="000B68CB">
      <w:pPr>
        <w:pStyle w:val="EMEABodyText"/>
        <w:rPr>
          <w:lang w:val="sv-SE"/>
        </w:rPr>
      </w:pPr>
      <w:r w:rsidRPr="00E0244A">
        <w:rPr>
          <w:u w:val="single"/>
          <w:lang w:val="sv-SE"/>
        </w:rPr>
        <w:t>Diuretika och andra antihypertensiva medel</w:t>
      </w:r>
      <w:r w:rsidRPr="006D07AC">
        <w:rPr>
          <w:lang w:val="sv-SE"/>
        </w:rPr>
        <w:t>:</w:t>
      </w:r>
      <w:r>
        <w:rPr>
          <w:lang w:val="sv-SE"/>
        </w:rPr>
        <w:t xml:space="preserve"> andra antihypertensiva läkemedel kan förstärka den blodtryckssänkande effekten av irbesartan; emellertid har Karvea med bibehållen säkerhet givits tillsammans med andra antihypertensiva medel, såsom betablockerare, långverkande kalciumantagonister och tiazid-diuretika. Föregående behandling med höga doser diuretika kan medföra hypovolemi och risk för hypotension när behandling med Karvea påbörjas (se avsnitt 4.4).</w:t>
      </w:r>
    </w:p>
    <w:p w:rsidR="000B68CB" w:rsidRDefault="000B68CB">
      <w:pPr>
        <w:pStyle w:val="EMEABodyText"/>
        <w:rPr>
          <w:lang w:val="sv-SE"/>
        </w:rPr>
      </w:pPr>
    </w:p>
    <w:p w:rsidR="007C5749" w:rsidRPr="00A17AD3" w:rsidRDefault="007C5749" w:rsidP="007C5749">
      <w:pPr>
        <w:rPr>
          <w:rStyle w:val="Normal"/>
          <w:lang w:val="sv-SE"/>
        </w:rPr>
      </w:pPr>
      <w:r w:rsidRPr="004129F6">
        <w:rPr>
          <w:u w:val="single"/>
          <w:lang w:val="sv-SE"/>
        </w:rPr>
        <w:t xml:space="preserve">Läkemedel innehållande aliskiren </w:t>
      </w:r>
      <w:r w:rsidRPr="00893004">
        <w:rPr>
          <w:u w:val="single"/>
          <w:lang w:val="sv-SE"/>
        </w:rPr>
        <w:t>och ACE-hämmare:</w:t>
      </w:r>
      <w:r w:rsidRPr="00893004">
        <w:rPr>
          <w:lang w:val="sv-SE"/>
        </w:rPr>
        <w:t xml:space="preserve"> </w:t>
      </w:r>
      <w:r w:rsidRPr="00A17AD3">
        <w:rPr>
          <w:rStyle w:val="Normal"/>
          <w:lang w:val="sv-SE"/>
        </w:rPr>
        <w:t>Data från kliniska prövningar har visat att förekomsten av biverkningar som hypotoni, hyperkalemi och nedsatt njurfunktion (inklusive akut njursvikt) är högre vid dubbel blockad av renin-angiotensin-aldosteron-systemet (RAAS) genom kombinerad användning av ACE-hämmare, angiotensin II-receptorblockerare eller aliskiren jämfört med användning av ett enda läkemedel som påverkar RAAS (se avsnitt 4.3, 4.4 och 5.1).</w:t>
      </w:r>
    </w:p>
    <w:p w:rsidR="00A26FD9" w:rsidRDefault="00A26FD9">
      <w:pPr>
        <w:pStyle w:val="EMEABodyText"/>
        <w:rPr>
          <w:lang w:val="sv-SE"/>
        </w:rPr>
      </w:pPr>
    </w:p>
    <w:p w:rsidR="000B68CB" w:rsidRDefault="000B68CB">
      <w:pPr>
        <w:pStyle w:val="EMEABodyText"/>
        <w:rPr>
          <w:lang w:val="sv-SE"/>
        </w:rPr>
      </w:pPr>
      <w:r w:rsidRPr="00E0244A">
        <w:rPr>
          <w:u w:val="single"/>
          <w:lang w:val="sv-SE"/>
        </w:rPr>
        <w:t>Kaliumsupplement och kaliumsparande diuretika</w:t>
      </w:r>
      <w:r w:rsidRPr="006D07AC">
        <w:rPr>
          <w:lang w:val="sv-SE"/>
        </w:rPr>
        <w:t xml:space="preserve">: </w:t>
      </w:r>
      <w:r>
        <w:rPr>
          <w:lang w:val="sv-SE"/>
        </w:rPr>
        <w:t>erfarenheter av användning av andra läkemedel, som påverkar renin-angiotensin-systemet, har visat att samtidig användning av kaliumsparande diuretika, kaliumsupplement, saltersättningsmedel som innehåller kalium eller andra läkemedel, som kan höja serum-kalium nivåerna (t.ex. heparin), kan medföra ökningar i serum-kaliumkoncentrationen och är däför inte att rekommendera (se avsnitt 4.4).</w:t>
      </w:r>
    </w:p>
    <w:p w:rsidR="000B68CB" w:rsidRDefault="000B68CB">
      <w:pPr>
        <w:pStyle w:val="EMEABodyText"/>
        <w:rPr>
          <w:lang w:val="sv-SE"/>
        </w:rPr>
      </w:pPr>
    </w:p>
    <w:p w:rsidR="000B68CB" w:rsidRDefault="000B68CB">
      <w:pPr>
        <w:pStyle w:val="EMEABodyText"/>
        <w:rPr>
          <w:lang w:val="sv-SE"/>
        </w:rPr>
      </w:pPr>
      <w:r w:rsidRPr="00E0244A">
        <w:rPr>
          <w:u w:val="single"/>
          <w:lang w:val="sv-SE"/>
        </w:rPr>
        <w:t>Litium</w:t>
      </w:r>
      <w:r w:rsidRPr="006D07AC">
        <w:rPr>
          <w:lang w:val="sv-SE"/>
        </w:rPr>
        <w:t>:</w:t>
      </w:r>
      <w:r>
        <w:rPr>
          <w:lang w:val="sv-SE"/>
        </w:rPr>
        <w:t xml:space="preserve"> reversibla ökningar av serum-litiumkoncentration och toxicitet har rapporterats vid samtidig användning av litium med angiotensin converting enzyme hämmare. Liknande effekter har hittills rapporterats i mycket sällsynta fall med irbesartan. Denna kombination rekommenderas därför inte (se avsnitt 4.4). Om kombinationen bedöms vara nödvändig, rekommenderas noggrann kontroll av serum-litiumnivåerna.</w:t>
      </w:r>
    </w:p>
    <w:p w:rsidR="000B68CB" w:rsidRDefault="000B68CB">
      <w:pPr>
        <w:pStyle w:val="EMEABodyText"/>
        <w:rPr>
          <w:lang w:val="sv-SE"/>
        </w:rPr>
      </w:pPr>
    </w:p>
    <w:p w:rsidR="000B68CB" w:rsidRDefault="000B68CB">
      <w:pPr>
        <w:pStyle w:val="EMEABodyText"/>
        <w:rPr>
          <w:lang w:val="sv-SE"/>
        </w:rPr>
      </w:pPr>
      <w:r w:rsidRPr="00E0244A">
        <w:rPr>
          <w:u w:val="single"/>
          <w:lang w:val="sv-SE"/>
        </w:rPr>
        <w:t>Icke-steroida antiinflammatoriska läkemedel</w:t>
      </w:r>
      <w:r w:rsidRPr="006D07AC">
        <w:rPr>
          <w:lang w:val="sv-SE"/>
        </w:rPr>
        <w:t>:</w:t>
      </w:r>
      <w:r>
        <w:rPr>
          <w:b/>
          <w:lang w:val="sv-SE"/>
        </w:rPr>
        <w:t xml:space="preserve"> </w:t>
      </w:r>
      <w:r>
        <w:rPr>
          <w:lang w:val="sv-SE"/>
        </w:rPr>
        <w:t>när angiotensin II-antagonister ges samtidigt med icke-steroida antiinflammatoriska läkemedel (dvs selektiva COX-2-hämmare, acetylsalicylsyra (&gt; 3 g/dag) och icke-selektiva NSAIDs) kan den antihypertensiva effekten försvagas.</w:t>
      </w:r>
    </w:p>
    <w:p w:rsidR="000B68CB" w:rsidRDefault="000B68CB">
      <w:pPr>
        <w:pStyle w:val="EMEABodyText"/>
        <w:rPr>
          <w:lang w:val="sv-SE"/>
        </w:rPr>
      </w:pPr>
      <w:r>
        <w:rPr>
          <w:lang w:val="sv-SE"/>
        </w:rPr>
        <w:t>Som för ACE-hämmare, kan samtidig användning av angiotensin II-antagonister och NSAIDs leda till en ökad risk för försämrad njurfunktion, inklusive möjlig akut njursvikt, och en ökning av serumkalium, särskilt hos patienter med redan dålig njurfunktion. Kombinationen skall ges med försiktighet, särskilt till äldre. Patienterna skall vara adekvat hydrerade och det bör övervägas att kontrollera njurfunktionen efter insättandet av samtidig behandling och regelbundet därefter.</w:t>
      </w:r>
    </w:p>
    <w:p w:rsidR="000B68CB" w:rsidRDefault="000B68CB">
      <w:pPr>
        <w:pStyle w:val="EMEABodyText"/>
        <w:rPr>
          <w:lang w:val="sv-SE"/>
        </w:rPr>
      </w:pPr>
    </w:p>
    <w:p w:rsidR="00F71A0F" w:rsidRPr="00AD31A3" w:rsidRDefault="00F71A0F" w:rsidP="00F71A0F">
      <w:pPr>
        <w:pStyle w:val="EMEABodyText"/>
        <w:rPr>
          <w:u w:val="single"/>
          <w:lang w:val="sv-SE"/>
        </w:rPr>
      </w:pPr>
      <w:r w:rsidRPr="00AD31A3">
        <w:rPr>
          <w:u w:val="single"/>
          <w:lang w:val="sv-SE"/>
        </w:rPr>
        <w:t>Repagli</w:t>
      </w:r>
      <w:r>
        <w:rPr>
          <w:u w:val="single"/>
          <w:lang w:val="sv-SE"/>
        </w:rPr>
        <w:t>nid</w:t>
      </w:r>
      <w:r w:rsidRPr="00AD31A3">
        <w:rPr>
          <w:u w:val="single"/>
          <w:lang w:val="sv-SE"/>
        </w:rPr>
        <w:t xml:space="preserve">: </w:t>
      </w:r>
      <w:r w:rsidRPr="003462A6">
        <w:rPr>
          <w:lang w:val="sv-SE"/>
        </w:rPr>
        <w:t xml:space="preserve">irbesartan har potential att hämma OATP1B1. I en klinisk studie, rapporterades det att irbesartan ökade </w:t>
      </w:r>
      <w:r w:rsidRPr="003462A6">
        <w:rPr>
          <w:color w:val="000000"/>
          <w:lang w:val="sv-SE"/>
        </w:rPr>
        <w:t>C</w:t>
      </w:r>
      <w:r w:rsidRPr="003462A6">
        <w:rPr>
          <w:color w:val="000000"/>
          <w:vertAlign w:val="subscript"/>
          <w:lang w:val="sv-SE"/>
        </w:rPr>
        <w:t>max</w:t>
      </w:r>
      <w:r w:rsidRPr="003462A6">
        <w:rPr>
          <w:lang w:val="sv-SE"/>
        </w:rPr>
        <w:t xml:space="preserve"> och AUC för repaglinid (OATP1B1-substrat) 1,8-faldigt respektive 1,3-faldigt, när det administrerades 1 timme före repaglinid. I en annan studie rapporterades ingen relevant farmakokinetisk interaktion när de två läkemedlen administrerades samtidigt. Därför kan dosjustering av antidiabetisk behandling såsom repaglinid krävas (se avsnitt 4.4).</w:t>
      </w:r>
    </w:p>
    <w:p w:rsidR="00F71A0F" w:rsidRDefault="00F71A0F">
      <w:pPr>
        <w:pStyle w:val="EMEABodyText"/>
        <w:rPr>
          <w:lang w:val="sv-SE"/>
        </w:rPr>
      </w:pPr>
    </w:p>
    <w:p w:rsidR="000B68CB" w:rsidRPr="004710B4" w:rsidRDefault="000B68CB" w:rsidP="000B68CB">
      <w:pPr>
        <w:pStyle w:val="EMEABodyText"/>
        <w:rPr>
          <w:lang w:val="sv-SE"/>
        </w:rPr>
      </w:pPr>
      <w:r w:rsidRPr="00E0244A">
        <w:rPr>
          <w:u w:val="single"/>
          <w:lang w:val="sv-SE"/>
        </w:rPr>
        <w:t>Övrig information om interaktioner med irbesartan</w:t>
      </w:r>
      <w:r w:rsidRPr="006D07AC">
        <w:rPr>
          <w:lang w:val="sv-SE"/>
        </w:rPr>
        <w:t>:</w:t>
      </w:r>
      <w:r w:rsidRPr="00382284">
        <w:rPr>
          <w:lang w:val="sv-SE"/>
        </w:rPr>
        <w:t xml:space="preserve"> </w:t>
      </w:r>
      <w:r>
        <w:rPr>
          <w:lang w:val="sv-SE"/>
        </w:rPr>
        <w:t xml:space="preserve">i kliniska studier påverkades inte irbesartans farmakokinetik av hydroklortiazid. Irbesartan metaboliseras huvudsakligen av CYP2C9 och i mindre utsträckning genom glukuronidering. Inga signifikanta farmakokinetiska eller farmakodynamiska interaktioner observerades då irbesartan gavs samtidigt med warfarin, ett läkemedel som metaboliseras av </w:t>
      </w:r>
      <w:r w:rsidRPr="004710B4">
        <w:rPr>
          <w:lang w:val="sv-SE"/>
        </w:rPr>
        <w:t>CYP2C9</w:t>
      </w:r>
      <w:r>
        <w:rPr>
          <w:lang w:val="sv-SE"/>
        </w:rPr>
        <w:t>. Effekten av CYP2C9-inducerare, såsom rifampicin, på irbesartans farmakokinetik har inte utvärderats. Digoxins farmakokinetik påverkades inte vid samtidig administrering av irbesartan.</w:t>
      </w:r>
    </w:p>
    <w:p w:rsidR="000B68CB" w:rsidRDefault="000B68CB">
      <w:pPr>
        <w:pStyle w:val="EMEABodyText"/>
        <w:rPr>
          <w:lang w:val="sv-SE"/>
        </w:rPr>
      </w:pPr>
    </w:p>
    <w:p w:rsidR="000B68CB" w:rsidRDefault="000B68CB">
      <w:pPr>
        <w:pStyle w:val="EMEAHeading2"/>
        <w:rPr>
          <w:lang w:val="sv-SE"/>
        </w:rPr>
      </w:pPr>
      <w:r>
        <w:rPr>
          <w:lang w:val="sv-SE"/>
        </w:rPr>
        <w:t>4.6</w:t>
      </w:r>
      <w:r>
        <w:rPr>
          <w:lang w:val="sv-SE"/>
        </w:rPr>
        <w:tab/>
        <w:t>Fertilitet, graviditet och amning</w:t>
      </w:r>
    </w:p>
    <w:p w:rsidR="000B68CB" w:rsidRDefault="000B68CB" w:rsidP="000B68CB">
      <w:pPr>
        <w:pStyle w:val="EMEAHeading2"/>
        <w:rPr>
          <w:lang w:val="sv-SE"/>
        </w:rPr>
      </w:pPr>
    </w:p>
    <w:p w:rsidR="000B68CB" w:rsidRDefault="000B68CB" w:rsidP="000B68CB">
      <w:pPr>
        <w:pStyle w:val="EMEABodyText"/>
        <w:keepNext/>
        <w:rPr>
          <w:lang w:val="sv-SE"/>
        </w:rPr>
      </w:pPr>
      <w:r w:rsidRPr="008B2E3E">
        <w:rPr>
          <w:u w:val="single"/>
          <w:lang w:val="sv-SE"/>
        </w:rPr>
        <w:t>Graviditet</w:t>
      </w:r>
      <w:r>
        <w:rPr>
          <w:lang w:val="sv-SE"/>
        </w:rPr>
        <w:t>:</w:t>
      </w:r>
    </w:p>
    <w:p w:rsidR="000B68CB" w:rsidRPr="00364E6C" w:rsidRDefault="000B68CB" w:rsidP="000B68CB">
      <w:pPr>
        <w:pStyle w:val="EMEABodyText"/>
        <w:keepNext/>
        <w:rPr>
          <w:lang w:val="sv-SE"/>
        </w:rPr>
      </w:pPr>
    </w:p>
    <w:p w:rsidR="000B68CB" w:rsidRPr="00861783" w:rsidRDefault="000B68CB" w:rsidP="000B68CB">
      <w:pPr>
        <w:pStyle w:val="EMEABodyText"/>
        <w:pBdr>
          <w:top w:val="single" w:sz="4" w:space="1" w:color="auto"/>
          <w:left w:val="single" w:sz="4" w:space="4" w:color="auto"/>
          <w:bottom w:val="single" w:sz="4" w:space="1" w:color="auto"/>
          <w:right w:val="single" w:sz="4" w:space="4" w:color="auto"/>
        </w:pBdr>
        <w:rPr>
          <w:color w:val="000000"/>
          <w:szCs w:val="22"/>
          <w:lang w:val="sv-SE"/>
        </w:rPr>
      </w:pPr>
      <w:r>
        <w:rPr>
          <w:lang w:val="sv-SE"/>
        </w:rPr>
        <w:t>AIIRAs bör inte användas under graviditetens första trimester (se avsnitt 4.4). AIIRAs är kontraindicerat under graviditetens andra och tredje trimester (se avsnitt 4.3 och 4.4).</w:t>
      </w:r>
    </w:p>
    <w:p w:rsidR="000B68CB" w:rsidRPr="00EF1912" w:rsidRDefault="000B68CB" w:rsidP="000B68CB">
      <w:pPr>
        <w:pStyle w:val="EMEABodyText"/>
        <w:rPr>
          <w:lang w:val="sv-SE"/>
        </w:rPr>
      </w:pPr>
    </w:p>
    <w:p w:rsidR="000B68CB" w:rsidRDefault="000B68CB" w:rsidP="000B68CB">
      <w:pPr>
        <w:pStyle w:val="EMEABodyText"/>
        <w:rPr>
          <w:lang w:val="sv-SE"/>
        </w:rPr>
      </w:pPr>
      <w:r w:rsidRPr="00861783">
        <w:rPr>
          <w:lang w:val="sv-SE"/>
        </w:rPr>
        <w:t xml:space="preserve">Epidemiologiska data rörande risk för fosterskada efter användning av </w:t>
      </w:r>
      <w:r>
        <w:rPr>
          <w:lang w:val="sv-SE"/>
        </w:rPr>
        <w:t xml:space="preserve">ACE hämmare </w:t>
      </w:r>
      <w:r w:rsidRPr="00861783">
        <w:rPr>
          <w:lang w:val="sv-SE"/>
        </w:rPr>
        <w:t xml:space="preserve">under graviditetens första trimester </w:t>
      </w:r>
      <w:r>
        <w:rPr>
          <w:lang w:val="sv-SE"/>
        </w:rPr>
        <w:t>är inte entydiga, en något ökad</w:t>
      </w:r>
      <w:r w:rsidRPr="00861783">
        <w:rPr>
          <w:lang w:val="sv-SE"/>
        </w:rPr>
        <w:t xml:space="preserve"> risk kan inte uteslutas.</w:t>
      </w:r>
      <w:r w:rsidRPr="00861783">
        <w:rPr>
          <w:szCs w:val="22"/>
          <w:lang w:val="sv-SE"/>
        </w:rPr>
        <w:t xml:space="preserve"> </w:t>
      </w:r>
      <w:r>
        <w:rPr>
          <w:szCs w:val="22"/>
          <w:lang w:val="sv-SE"/>
        </w:rPr>
        <w:t xml:space="preserve">Det finns inga kontrollerade epidemiologiska data rörande risken för Angiotensin II Receptor Antagonister </w:t>
      </w:r>
      <w:r>
        <w:rPr>
          <w:lang w:val="sv-SE"/>
        </w:rPr>
        <w:t>(AIIRAs)</w:t>
      </w:r>
      <w:r>
        <w:rPr>
          <w:szCs w:val="22"/>
          <w:lang w:val="sv-SE"/>
        </w:rPr>
        <w:t xml:space="preserve">, men motsvarande risker kan finnas för denna läkemedelgrupp. </w:t>
      </w:r>
      <w:r w:rsidRPr="00861783">
        <w:rPr>
          <w:lang w:val="sv-SE"/>
        </w:rPr>
        <w:t xml:space="preserve">Om inte fortsatt </w:t>
      </w:r>
      <w:r>
        <w:rPr>
          <w:lang w:val="sv-SE"/>
        </w:rPr>
        <w:t xml:space="preserve">AIIRAs </w:t>
      </w:r>
      <w:r w:rsidRPr="00861783">
        <w:rPr>
          <w:lang w:val="sv-SE"/>
        </w:rPr>
        <w:t xml:space="preserve">behandling anses nödvändig, bör patienter som planerar graviditet, erhålla alternativ </w:t>
      </w:r>
      <w:r>
        <w:rPr>
          <w:lang w:val="sv-SE"/>
        </w:rPr>
        <w:t xml:space="preserve">blodtryckssänkande </w:t>
      </w:r>
      <w:r w:rsidRPr="00861783">
        <w:rPr>
          <w:lang w:val="sv-SE"/>
        </w:rPr>
        <w:t xml:space="preserve">behandling där säkerhetsprofilen är väl dokumenterad för användning under graviditet. Vid konstaterad graviditet bör behandling med </w:t>
      </w:r>
      <w:r>
        <w:rPr>
          <w:lang w:val="sv-SE"/>
        </w:rPr>
        <w:t xml:space="preserve">AIIRAs </w:t>
      </w:r>
      <w:r w:rsidRPr="00861783">
        <w:rPr>
          <w:lang w:val="sv-SE"/>
        </w:rPr>
        <w:t xml:space="preserve">avbrytas direkt och, om lämpligt, bör en alternativ behandling </w:t>
      </w:r>
      <w:r w:rsidRPr="00FF5C27">
        <w:rPr>
          <w:lang w:val="sv-SE"/>
        </w:rPr>
        <w:t>påbörjas.</w:t>
      </w:r>
    </w:p>
    <w:p w:rsidR="000B68CB" w:rsidRPr="00861783" w:rsidRDefault="000B68CB" w:rsidP="000B68CB">
      <w:pPr>
        <w:pStyle w:val="EMEABodyText"/>
        <w:rPr>
          <w:lang w:val="sv-SE"/>
        </w:rPr>
      </w:pPr>
    </w:p>
    <w:p w:rsidR="000B68CB" w:rsidRPr="00861783" w:rsidRDefault="000B68CB" w:rsidP="000B68CB">
      <w:pPr>
        <w:pStyle w:val="EMEABodyText"/>
        <w:rPr>
          <w:lang w:val="sv-SE"/>
        </w:rPr>
      </w:pPr>
      <w:r w:rsidRPr="00861783">
        <w:rPr>
          <w:lang w:val="sv-SE"/>
        </w:rPr>
        <w:t xml:space="preserve">Det är känt att </w:t>
      </w:r>
      <w:r>
        <w:rPr>
          <w:lang w:val="sv-SE"/>
        </w:rPr>
        <w:t xml:space="preserve">behandling med AIIRAs </w:t>
      </w:r>
      <w:r w:rsidRPr="00861783">
        <w:rPr>
          <w:lang w:val="sv-SE"/>
        </w:rPr>
        <w:t>under andra och tredje trimestern kan inducera human fostertoxicitet (nedsatt njurfunktion, oligohydramnios, hämning av skallförbening) och neonatal toxicitet (njursvikt, hypot</w:t>
      </w:r>
      <w:r>
        <w:rPr>
          <w:lang w:val="sv-SE"/>
        </w:rPr>
        <w:t>ension</w:t>
      </w:r>
      <w:r w:rsidRPr="00861783">
        <w:rPr>
          <w:lang w:val="sv-SE"/>
        </w:rPr>
        <w:t>, hyperkalemi)</w:t>
      </w:r>
      <w:r>
        <w:rPr>
          <w:lang w:val="sv-SE"/>
        </w:rPr>
        <w:t>. (Se avsnitt 5.3).</w:t>
      </w:r>
    </w:p>
    <w:p w:rsidR="000B68CB" w:rsidRPr="00861783" w:rsidRDefault="000B68CB" w:rsidP="000B68CB">
      <w:pPr>
        <w:pStyle w:val="EMEABodyText"/>
        <w:rPr>
          <w:lang w:val="sv-SE"/>
        </w:rPr>
      </w:pPr>
      <w:r w:rsidRPr="00861783">
        <w:rPr>
          <w:lang w:val="sv-SE"/>
        </w:rPr>
        <w:t xml:space="preserve">Om exponering för </w:t>
      </w:r>
      <w:r>
        <w:rPr>
          <w:lang w:val="sv-SE"/>
        </w:rPr>
        <w:t>AIIRAs</w:t>
      </w:r>
      <w:r w:rsidRPr="00861783">
        <w:rPr>
          <w:lang w:val="sv-SE"/>
        </w:rPr>
        <w:t xml:space="preserve"> förekommit under graviditetens andra trimester rekommenderas ultraljudskontroll av njurfunktion och skalle.</w:t>
      </w:r>
    </w:p>
    <w:p w:rsidR="000B68CB" w:rsidRPr="00861783" w:rsidRDefault="000B68CB" w:rsidP="000B68CB">
      <w:pPr>
        <w:pStyle w:val="EMEABodyText"/>
        <w:rPr>
          <w:lang w:val="sv-SE"/>
        </w:rPr>
      </w:pPr>
      <w:r w:rsidRPr="00861783">
        <w:rPr>
          <w:lang w:val="sv-SE"/>
        </w:rPr>
        <w:t xml:space="preserve">Spädbarn vars mödrar har använt </w:t>
      </w:r>
      <w:r>
        <w:rPr>
          <w:lang w:val="sv-SE"/>
        </w:rPr>
        <w:t>AIIRAs</w:t>
      </w:r>
      <w:r w:rsidRPr="00861783">
        <w:rPr>
          <w:lang w:val="sv-SE"/>
        </w:rPr>
        <w:t xml:space="preserve"> bör observeras noggrant med avseende på hyper</w:t>
      </w:r>
      <w:r>
        <w:rPr>
          <w:lang w:val="sv-SE"/>
        </w:rPr>
        <w:t xml:space="preserve">tension (se avsnitt 4.3 </w:t>
      </w:r>
      <w:r w:rsidRPr="00861783">
        <w:rPr>
          <w:lang w:val="sv-SE"/>
        </w:rPr>
        <w:t>oc</w:t>
      </w:r>
      <w:r>
        <w:rPr>
          <w:lang w:val="sv-SE"/>
        </w:rPr>
        <w:t>h 4.4</w:t>
      </w:r>
      <w:r w:rsidRPr="00861783">
        <w:rPr>
          <w:lang w:val="sv-SE"/>
        </w:rPr>
        <w:t>).</w:t>
      </w:r>
    </w:p>
    <w:p w:rsidR="000B68CB" w:rsidRDefault="000B68CB">
      <w:pPr>
        <w:pStyle w:val="EMEABodyText"/>
        <w:rPr>
          <w:lang w:val="sv-SE"/>
        </w:rPr>
      </w:pPr>
    </w:p>
    <w:p w:rsidR="000B68CB" w:rsidRDefault="000B68CB" w:rsidP="000B68CB">
      <w:pPr>
        <w:pStyle w:val="EMEABodyText"/>
        <w:keepNext/>
        <w:rPr>
          <w:lang w:val="sv-SE"/>
        </w:rPr>
      </w:pPr>
      <w:r w:rsidRPr="00E0244A">
        <w:rPr>
          <w:u w:val="single"/>
          <w:lang w:val="sv-SE"/>
        </w:rPr>
        <w:t>Amning</w:t>
      </w:r>
      <w:r w:rsidRPr="006D07AC">
        <w:rPr>
          <w:lang w:val="sv-SE"/>
        </w:rPr>
        <w:t>:</w:t>
      </w:r>
    </w:p>
    <w:p w:rsidR="000B68CB" w:rsidRDefault="000B68CB" w:rsidP="000B68CB">
      <w:pPr>
        <w:pStyle w:val="EMEABodyText"/>
        <w:keepNext/>
        <w:rPr>
          <w:lang w:val="sv-SE"/>
        </w:rPr>
      </w:pPr>
    </w:p>
    <w:p w:rsidR="000B68CB" w:rsidRDefault="000B68CB">
      <w:pPr>
        <w:pStyle w:val="EMEABodyText"/>
        <w:rPr>
          <w:lang w:val="sv-SE"/>
        </w:rPr>
      </w:pPr>
      <w:r w:rsidRPr="008B2E3E">
        <w:rPr>
          <w:lang w:val="sv-SE"/>
        </w:rPr>
        <w:t xml:space="preserve">Eftersom ingen information </w:t>
      </w:r>
      <w:r w:rsidRPr="00BE2AD4">
        <w:rPr>
          <w:lang w:val="sv-SE"/>
        </w:rPr>
        <w:t>angående</w:t>
      </w:r>
      <w:r w:rsidRPr="008B2E3E">
        <w:rPr>
          <w:lang w:val="sv-SE"/>
        </w:rPr>
        <w:t xml:space="preserve"> användning av </w:t>
      </w:r>
      <w:r>
        <w:rPr>
          <w:lang w:val="sv-SE"/>
        </w:rPr>
        <w:t xml:space="preserve">Karvea under amning finns, rekommenderas inte Karvea </w:t>
      </w:r>
      <w:r w:rsidRPr="00BE2AD4">
        <w:rPr>
          <w:lang w:val="sv-SE"/>
        </w:rPr>
        <w:t>utan i stället är</w:t>
      </w:r>
      <w:r>
        <w:rPr>
          <w:lang w:val="sv-SE"/>
        </w:rPr>
        <w:t xml:space="preserve"> alternativa behandlingar med </w:t>
      </w:r>
      <w:r w:rsidRPr="00BE2AD4">
        <w:rPr>
          <w:lang w:val="sv-SE"/>
        </w:rPr>
        <w:t>bättre dokument</w:t>
      </w:r>
      <w:r>
        <w:rPr>
          <w:lang w:val="sv-SE"/>
        </w:rPr>
        <w:t>erad säkerhetsprofil att föredra under amning, speciellt vid amning av nyfödda eller prematura barn.</w:t>
      </w:r>
    </w:p>
    <w:p w:rsidR="000B68CB" w:rsidRDefault="000B68CB">
      <w:pPr>
        <w:pStyle w:val="EMEABodyText"/>
        <w:rPr>
          <w:lang w:val="sv-SE"/>
        </w:rPr>
      </w:pPr>
    </w:p>
    <w:p w:rsidR="000B68CB" w:rsidRDefault="000B68CB" w:rsidP="000B68CB">
      <w:pPr>
        <w:pStyle w:val="EMEABodyText"/>
        <w:rPr>
          <w:rFonts w:eastAsia="SimSun"/>
          <w:szCs w:val="22"/>
          <w:lang w:val="sv-SE" w:eastAsia="zh-CN"/>
        </w:rPr>
      </w:pPr>
      <w:r>
        <w:rPr>
          <w:rFonts w:eastAsia="SimSun"/>
          <w:szCs w:val="22"/>
          <w:lang w:val="sv-SE" w:eastAsia="zh-CN"/>
        </w:rPr>
        <w:t>Det är okänt om irbesartan eller dess metaboliter utsöndras i bröstmjölk.</w:t>
      </w:r>
    </w:p>
    <w:p w:rsidR="000B68CB" w:rsidRDefault="000B68CB" w:rsidP="000B68CB">
      <w:pPr>
        <w:pStyle w:val="EMEABodyText"/>
        <w:rPr>
          <w:rFonts w:eastAsia="SimSun"/>
          <w:szCs w:val="22"/>
          <w:lang w:val="sv-SE" w:eastAsia="zh-CN"/>
        </w:rPr>
      </w:pPr>
      <w:r>
        <w:rPr>
          <w:rFonts w:eastAsia="SimSun"/>
          <w:szCs w:val="22"/>
          <w:lang w:val="sv-SE" w:eastAsia="zh-CN"/>
        </w:rPr>
        <w:t xml:space="preserve">Tillgängliga farmakodynamiska/toxikologiska data från råttor har visat att metaboliter från </w:t>
      </w:r>
      <w:r>
        <w:rPr>
          <w:lang w:val="sv-SE"/>
        </w:rPr>
        <w:t>irbesartan</w:t>
      </w:r>
      <w:r>
        <w:rPr>
          <w:rFonts w:eastAsia="SimSun"/>
          <w:szCs w:val="22"/>
          <w:lang w:val="sv-SE" w:eastAsia="zh-CN"/>
        </w:rPr>
        <w:t xml:space="preserve"> utsöndras i mjölk (för mer detaljer, se avsnitt 5.3).</w:t>
      </w:r>
    </w:p>
    <w:p w:rsidR="000B68CB" w:rsidRDefault="000B68CB" w:rsidP="000B68CB">
      <w:pPr>
        <w:pStyle w:val="EMEABodyText"/>
        <w:rPr>
          <w:rFonts w:eastAsia="SimSun"/>
          <w:szCs w:val="22"/>
          <w:lang w:val="sv-SE" w:eastAsia="zh-CN"/>
        </w:rPr>
      </w:pPr>
    </w:p>
    <w:p w:rsidR="000B68CB" w:rsidRDefault="000B68CB" w:rsidP="000B68CB">
      <w:pPr>
        <w:pStyle w:val="EMEABodyText"/>
        <w:rPr>
          <w:rFonts w:eastAsia="SimSun"/>
          <w:szCs w:val="22"/>
          <w:lang w:val="sv-SE" w:eastAsia="zh-CN"/>
        </w:rPr>
      </w:pPr>
      <w:r w:rsidRPr="007948A1">
        <w:rPr>
          <w:rFonts w:eastAsia="SimSun"/>
          <w:szCs w:val="22"/>
          <w:u w:val="single"/>
          <w:lang w:val="sv-SE" w:eastAsia="zh-CN"/>
        </w:rPr>
        <w:t>Fertilitet</w:t>
      </w:r>
    </w:p>
    <w:p w:rsidR="000B68CB" w:rsidRDefault="000B68CB" w:rsidP="000B68CB">
      <w:pPr>
        <w:pStyle w:val="EMEABodyText"/>
        <w:rPr>
          <w:rFonts w:eastAsia="SimSun"/>
          <w:szCs w:val="22"/>
          <w:lang w:val="sv-SE" w:eastAsia="zh-CN"/>
        </w:rPr>
      </w:pPr>
    </w:p>
    <w:p w:rsidR="000B68CB" w:rsidRDefault="000B68CB" w:rsidP="000B68CB">
      <w:pPr>
        <w:pStyle w:val="EMEABodyText"/>
        <w:rPr>
          <w:lang w:val="sv-SE"/>
        </w:rPr>
      </w:pPr>
      <w:r>
        <w:rPr>
          <w:lang w:val="sv-SE"/>
        </w:rPr>
        <w:t>Irbesartan hade ingen effekt på fertiliteten hos råttor eller deras avkomma. Råttorna hade behandlats upp till de dosnivåer som inducerade de första tecknen på parental toxicitet (se avsnitt 5.3).</w:t>
      </w:r>
    </w:p>
    <w:p w:rsidR="000B68CB" w:rsidRDefault="000B68CB">
      <w:pPr>
        <w:pStyle w:val="EMEABodyText"/>
        <w:rPr>
          <w:lang w:val="sv-SE"/>
        </w:rPr>
      </w:pPr>
    </w:p>
    <w:p w:rsidR="000B68CB" w:rsidRDefault="000B68CB">
      <w:pPr>
        <w:pStyle w:val="EMEAHeading2"/>
        <w:rPr>
          <w:lang w:val="sv-SE"/>
        </w:rPr>
      </w:pPr>
      <w:r>
        <w:rPr>
          <w:lang w:val="sv-SE"/>
        </w:rPr>
        <w:t>4.7</w:t>
      </w:r>
      <w:r>
        <w:rPr>
          <w:lang w:val="sv-SE"/>
        </w:rPr>
        <w:tab/>
        <w:t>Effekter på förmågan att framföra fordon och använda maskiner</w:t>
      </w:r>
    </w:p>
    <w:p w:rsidR="000B68CB" w:rsidRDefault="000B68CB" w:rsidP="000B68CB">
      <w:pPr>
        <w:pStyle w:val="EMEAHeading2"/>
        <w:rPr>
          <w:lang w:val="sv-SE"/>
        </w:rPr>
      </w:pPr>
    </w:p>
    <w:p w:rsidR="000B68CB" w:rsidRDefault="000B68CB">
      <w:pPr>
        <w:pStyle w:val="EMEABodyText"/>
        <w:rPr>
          <w:lang w:val="sv-SE"/>
        </w:rPr>
      </w:pPr>
      <w:r>
        <w:rPr>
          <w:lang w:val="sv-SE"/>
        </w:rPr>
        <w:t>Inga studier har utförts på förmågan att köra bil eller använda maskiner. Baserat på dess farmakodynamiska egenskaper är det ej troligt att irbesartan påverkar denna förmåga. Vid framförande av fordon eller användning av maskiner, bör hänsyn tagas till att yrsel eller trötthet kan inträffa under behandling.</w:t>
      </w:r>
    </w:p>
    <w:p w:rsidR="000B68CB" w:rsidRDefault="000B68CB">
      <w:pPr>
        <w:pStyle w:val="EMEABodyText"/>
        <w:rPr>
          <w:lang w:val="sv-SE"/>
        </w:rPr>
      </w:pPr>
    </w:p>
    <w:p w:rsidR="000B68CB" w:rsidRDefault="000B68CB">
      <w:pPr>
        <w:pStyle w:val="EMEAHeading2"/>
        <w:rPr>
          <w:lang w:val="sv-SE"/>
        </w:rPr>
      </w:pPr>
      <w:r>
        <w:rPr>
          <w:lang w:val="sv-SE"/>
        </w:rPr>
        <w:t>4.8</w:t>
      </w:r>
      <w:r>
        <w:rPr>
          <w:lang w:val="sv-SE"/>
        </w:rPr>
        <w:tab/>
        <w:t>Biverkningar</w:t>
      </w:r>
    </w:p>
    <w:p w:rsidR="000B68CB" w:rsidRDefault="000B68CB" w:rsidP="000B68CB">
      <w:pPr>
        <w:pStyle w:val="EMEAHeading2"/>
        <w:rPr>
          <w:lang w:val="sv-SE"/>
        </w:rPr>
      </w:pPr>
    </w:p>
    <w:p w:rsidR="000B68CB" w:rsidRDefault="000B68CB" w:rsidP="000B68CB">
      <w:pPr>
        <w:pStyle w:val="EMEABodyText"/>
        <w:rPr>
          <w:lang w:val="sv-SE"/>
        </w:rPr>
      </w:pPr>
      <w:r w:rsidRPr="00E0244A">
        <w:rPr>
          <w:lang w:val="sv-SE"/>
        </w:rPr>
        <w:t xml:space="preserve">I </w:t>
      </w:r>
      <w:r>
        <w:rPr>
          <w:lang w:val="sv-SE"/>
        </w:rPr>
        <w:t>placebokontrollerade studier på patienter med hypertoni, skilde sig den totala förekomsten av biverkningar ej åt mellan irbesartan (56,2%) och placebogrupperna (56,5%). Utsättning på grund av biverkningar eller inverkan på laboratorievärden var mindre vanlig hos irbesartanbehandlade patienter (3,3%) än hos placebobehandlade patienter (4,5%). Förekomsten av biverkningar var inte relaterad till dos (inom rekommenderat dosområde), kön, ålder, ras eller behandlingstidens längd.</w:t>
      </w:r>
    </w:p>
    <w:p w:rsidR="000B68CB" w:rsidRDefault="000B68CB" w:rsidP="000B68CB">
      <w:pPr>
        <w:pStyle w:val="EMEABodyText"/>
        <w:rPr>
          <w:lang w:val="sv-SE"/>
        </w:rPr>
      </w:pPr>
    </w:p>
    <w:p w:rsidR="000B68CB" w:rsidRDefault="000B68CB" w:rsidP="000B68CB">
      <w:pPr>
        <w:pStyle w:val="EMEABodyText"/>
        <w:rPr>
          <w:lang w:val="sv-SE"/>
        </w:rPr>
      </w:pPr>
      <w:r>
        <w:rPr>
          <w:lang w:val="sv-SE"/>
        </w:rPr>
        <w:t>Hos hypertonipatienter med diabetes och med mikroalbuminuri och normal njurfunktion rapporterades ortostatisk yrsel och ortostatisk hypotension hos 0,5% av patienterna (dvs mindre vanliga), men mer frekvent än för placebo.</w:t>
      </w:r>
    </w:p>
    <w:p w:rsidR="000B68CB" w:rsidRDefault="000B68CB" w:rsidP="000B68CB">
      <w:pPr>
        <w:pStyle w:val="EMEABodyText"/>
        <w:rPr>
          <w:lang w:val="sv-SE"/>
        </w:rPr>
      </w:pPr>
    </w:p>
    <w:p w:rsidR="000B68CB" w:rsidRDefault="000B68CB" w:rsidP="000B68CB">
      <w:pPr>
        <w:pStyle w:val="EMEABodyText"/>
        <w:rPr>
          <w:lang w:val="sv-SE"/>
        </w:rPr>
      </w:pPr>
      <w:r>
        <w:rPr>
          <w:lang w:val="sv-SE"/>
        </w:rPr>
        <w:t xml:space="preserve">I tabellen nedan redovisas biverkningar rapporterade i placebokontrollerade studier, där 1 965 hypertonipatienter behandlades med irbesartan. Markeringar med en stjärna (*) anger biverkningar som dessutom rapporterades hos &gt; 2% av hypertonipatienter med diabetes, kronisk </w:t>
      </w:r>
      <w:r w:rsidRPr="009B4722">
        <w:rPr>
          <w:lang w:val="sv-SE"/>
        </w:rPr>
        <w:t>njurinsufficiens och</w:t>
      </w:r>
      <w:r>
        <w:rPr>
          <w:lang w:val="sv-SE"/>
        </w:rPr>
        <w:t xml:space="preserve"> overt proteinuri, och i högre frekvens än för placebo. </w:t>
      </w:r>
    </w:p>
    <w:p w:rsidR="000B68CB" w:rsidRDefault="000B68CB" w:rsidP="000B68CB">
      <w:pPr>
        <w:pStyle w:val="EMEABodyText"/>
        <w:rPr>
          <w:lang w:val="sv-SE"/>
        </w:rPr>
      </w:pPr>
    </w:p>
    <w:p w:rsidR="000B68CB" w:rsidRDefault="000B68CB">
      <w:pPr>
        <w:pStyle w:val="EMEABodyText"/>
        <w:rPr>
          <w:lang w:val="sv-SE"/>
        </w:rPr>
      </w:pPr>
      <w:r>
        <w:rPr>
          <w:lang w:val="sv-SE"/>
        </w:rPr>
        <w:t>Frekvensen av biverkningar listade nedan definieras enligt följande konvention:</w:t>
      </w:r>
    </w:p>
    <w:p w:rsidR="000B68CB" w:rsidRPr="00BD6CBB" w:rsidRDefault="000B68CB">
      <w:pPr>
        <w:pStyle w:val="EMEABodyText"/>
        <w:rPr>
          <w:noProof/>
          <w:lang w:val="sv-SE"/>
        </w:rPr>
      </w:pPr>
      <w:r>
        <w:rPr>
          <w:lang w:val="sv-SE"/>
        </w:rPr>
        <w:t xml:space="preserve">mycket vanliga (≥ 1/10); vanliga (≥ 1/100 till &lt; 1/10); mindre vanliga (≥ 1/1 000 till &lt; 1/100); sällsynta (≥ 1/10 000 till &lt; 1/1 000); mycket sällsynta (&lt; 1/10 000). </w:t>
      </w:r>
      <w:r w:rsidRPr="00BD6CBB">
        <w:rPr>
          <w:noProof/>
          <w:lang w:val="sv-SE"/>
        </w:rPr>
        <w:t>Biverkningarna presenteras inom varje frekvensområde efter fallande allvarlighetsgrad.</w:t>
      </w:r>
    </w:p>
    <w:p w:rsidR="000B68CB" w:rsidRDefault="000B68CB">
      <w:pPr>
        <w:pStyle w:val="EMEABodyText"/>
        <w:rPr>
          <w:lang w:val="sv-SE"/>
        </w:rPr>
      </w:pPr>
    </w:p>
    <w:p w:rsidR="000B68CB" w:rsidRDefault="000B68CB">
      <w:pPr>
        <w:pStyle w:val="EMEABodyText"/>
        <w:rPr>
          <w:lang w:val="sv-SE"/>
        </w:rPr>
      </w:pPr>
      <w:r>
        <w:rPr>
          <w:lang w:val="sv-SE"/>
        </w:rPr>
        <w:t>Biverkningar som rapporterats sedan Karvea introducerades på marknaden listas också. Dessa biverkningar baseras på spontana rapporter.</w:t>
      </w:r>
    </w:p>
    <w:p w:rsidR="000B68CB" w:rsidRDefault="000B68CB">
      <w:pPr>
        <w:pStyle w:val="EMEABodyText"/>
        <w:rPr>
          <w:lang w:val="sv-SE"/>
        </w:rPr>
      </w:pPr>
    </w:p>
    <w:p w:rsidR="00674962" w:rsidRDefault="00674962" w:rsidP="00674962">
      <w:pPr>
        <w:pStyle w:val="EMEABodyText"/>
        <w:keepNext/>
        <w:rPr>
          <w:i/>
          <w:u w:val="single"/>
          <w:lang w:val="sv-SE"/>
        </w:rPr>
      </w:pPr>
      <w:r>
        <w:rPr>
          <w:i/>
          <w:noProof/>
          <w:u w:val="single"/>
          <w:lang w:val="sv-SE"/>
        </w:rPr>
        <w:t>Blodet och lymfsystemet</w:t>
      </w:r>
      <w:r>
        <w:rPr>
          <w:i/>
          <w:u w:val="single"/>
          <w:lang w:val="sv-SE"/>
        </w:rPr>
        <w:t>:</w:t>
      </w:r>
    </w:p>
    <w:p w:rsidR="00674962" w:rsidRDefault="00674962" w:rsidP="00674962">
      <w:pPr>
        <w:pStyle w:val="EMEABodyText"/>
        <w:rPr>
          <w:lang w:val="sv-SE"/>
        </w:rPr>
      </w:pPr>
      <w:r>
        <w:rPr>
          <w:lang w:val="sv-SE"/>
        </w:rPr>
        <w:t>Ingen känd frekvens:</w:t>
      </w:r>
      <w:r>
        <w:rPr>
          <w:lang w:val="sv-SE"/>
        </w:rPr>
        <w:tab/>
      </w:r>
      <w:r w:rsidR="00A43650">
        <w:rPr>
          <w:lang w:val="sv-SE"/>
        </w:rPr>
        <w:t xml:space="preserve">anemi, </w:t>
      </w:r>
      <w:r>
        <w:rPr>
          <w:lang w:val="sv-SE"/>
        </w:rPr>
        <w:t>trombocytopeni</w:t>
      </w:r>
    </w:p>
    <w:p w:rsidR="00674962" w:rsidRDefault="00674962">
      <w:pPr>
        <w:pStyle w:val="EMEABodyText"/>
        <w:rPr>
          <w:lang w:val="sv-SE"/>
        </w:rPr>
      </w:pPr>
    </w:p>
    <w:p w:rsidR="000B68CB" w:rsidRPr="00E23B33" w:rsidRDefault="000B68CB">
      <w:pPr>
        <w:pStyle w:val="EMEABodyText"/>
        <w:rPr>
          <w:u w:val="single"/>
          <w:lang w:val="sv-SE"/>
        </w:rPr>
      </w:pPr>
      <w:r w:rsidRPr="00E23B33">
        <w:rPr>
          <w:i/>
          <w:u w:val="single"/>
          <w:lang w:val="sv-SE"/>
        </w:rPr>
        <w:t>Immunsystemet</w:t>
      </w:r>
      <w:r w:rsidRPr="00E23B33">
        <w:rPr>
          <w:u w:val="single"/>
          <w:lang w:val="sv-SE"/>
        </w:rPr>
        <w:t>:</w:t>
      </w:r>
    </w:p>
    <w:p w:rsidR="000B68CB" w:rsidRDefault="000B68CB">
      <w:pPr>
        <w:pStyle w:val="EMEABodyText"/>
        <w:rPr>
          <w:lang w:val="sv-SE"/>
        </w:rPr>
      </w:pPr>
      <w:r>
        <w:rPr>
          <w:lang w:val="sv-SE"/>
        </w:rPr>
        <w:t>Ingen känd frekvens:</w:t>
      </w:r>
      <w:r>
        <w:rPr>
          <w:lang w:val="sv-SE"/>
        </w:rPr>
        <w:tab/>
        <w:t>överkänslighetsreaktioner såsom angioödem, hudutslag och urtikaria</w:t>
      </w:r>
    </w:p>
    <w:p w:rsidR="000B68CB" w:rsidRDefault="000B68CB">
      <w:pPr>
        <w:pStyle w:val="EMEABodyText"/>
        <w:rPr>
          <w:lang w:val="sv-SE"/>
        </w:rPr>
      </w:pPr>
    </w:p>
    <w:p w:rsidR="000B68CB" w:rsidRDefault="000B68CB" w:rsidP="000B68CB">
      <w:pPr>
        <w:pStyle w:val="EMEABodyText"/>
        <w:keepNext/>
        <w:rPr>
          <w:i/>
          <w:u w:val="single"/>
          <w:lang w:val="sv-SE"/>
        </w:rPr>
      </w:pPr>
      <w:r w:rsidRPr="006C770C">
        <w:rPr>
          <w:i/>
          <w:noProof/>
          <w:u w:val="single"/>
          <w:lang w:val="sv-SE"/>
        </w:rPr>
        <w:t>Metabolism och nutrition</w:t>
      </w:r>
      <w:r>
        <w:rPr>
          <w:i/>
          <w:u w:val="single"/>
          <w:lang w:val="sv-SE"/>
        </w:rPr>
        <w:t>:</w:t>
      </w:r>
    </w:p>
    <w:p w:rsidR="000B68CB" w:rsidRDefault="000B68CB" w:rsidP="000B68CB">
      <w:pPr>
        <w:pStyle w:val="EMEABodyText"/>
        <w:rPr>
          <w:lang w:val="sv-SE"/>
        </w:rPr>
      </w:pPr>
      <w:r>
        <w:rPr>
          <w:lang w:val="sv-SE"/>
        </w:rPr>
        <w:t>Ingen känd frekvens:</w:t>
      </w:r>
      <w:r>
        <w:rPr>
          <w:lang w:val="sv-SE"/>
        </w:rPr>
        <w:tab/>
        <w:t>hyperkalemi</w:t>
      </w:r>
      <w:r w:rsidR="0035139B">
        <w:rPr>
          <w:lang w:val="sv-SE"/>
        </w:rPr>
        <w:t xml:space="preserve">, </w:t>
      </w:r>
      <w:r w:rsidR="0035139B" w:rsidRPr="00AD31A3">
        <w:rPr>
          <w:lang w:val="sv-SE"/>
        </w:rPr>
        <w:t>hypoglykemi</w:t>
      </w:r>
    </w:p>
    <w:p w:rsidR="000B68CB" w:rsidRDefault="000B68CB" w:rsidP="000B68CB">
      <w:pPr>
        <w:pStyle w:val="EMEABodyText"/>
        <w:rPr>
          <w:lang w:val="sv-SE"/>
        </w:rPr>
      </w:pPr>
    </w:p>
    <w:p w:rsidR="000B68CB" w:rsidRDefault="000B68CB" w:rsidP="000B68CB">
      <w:pPr>
        <w:pStyle w:val="EMEABodyText"/>
        <w:keepNext/>
        <w:rPr>
          <w:i/>
          <w:lang w:val="sv-SE"/>
        </w:rPr>
      </w:pPr>
      <w:r>
        <w:rPr>
          <w:i/>
          <w:u w:val="single"/>
          <w:lang w:val="sv-SE"/>
        </w:rPr>
        <w:t>Centrala och perifera nervsystemet:</w:t>
      </w:r>
    </w:p>
    <w:p w:rsidR="000B68CB" w:rsidRDefault="000B68CB" w:rsidP="000B68CB">
      <w:pPr>
        <w:pStyle w:val="EMEABodyText"/>
        <w:tabs>
          <w:tab w:val="left" w:pos="1680"/>
        </w:tabs>
        <w:rPr>
          <w:lang w:val="sv-SE"/>
        </w:rPr>
      </w:pPr>
      <w:r>
        <w:rPr>
          <w:lang w:val="sv-SE"/>
        </w:rPr>
        <w:t>Vanliga:</w:t>
      </w:r>
      <w:r>
        <w:rPr>
          <w:lang w:val="sv-SE"/>
        </w:rPr>
        <w:tab/>
        <w:t xml:space="preserve"> </w:t>
      </w:r>
      <w:r>
        <w:rPr>
          <w:lang w:val="sv-SE"/>
        </w:rPr>
        <w:tab/>
        <w:t>yrsel, ortostatisk yrsel*</w:t>
      </w:r>
    </w:p>
    <w:p w:rsidR="000B68CB" w:rsidRDefault="000B68CB" w:rsidP="000B68CB">
      <w:pPr>
        <w:pStyle w:val="EMEABodyText"/>
        <w:rPr>
          <w:lang w:val="sv-SE"/>
        </w:rPr>
      </w:pPr>
      <w:r>
        <w:rPr>
          <w:lang w:val="sv-SE"/>
        </w:rPr>
        <w:t xml:space="preserve">Ingen känd frekvens: </w:t>
      </w:r>
      <w:r>
        <w:rPr>
          <w:lang w:val="sv-SE"/>
        </w:rPr>
        <w:tab/>
        <w:t>vertigo, huvudvärk</w:t>
      </w:r>
    </w:p>
    <w:p w:rsidR="000B68CB" w:rsidRDefault="000B68CB">
      <w:pPr>
        <w:pStyle w:val="EMEABodyText"/>
        <w:rPr>
          <w:lang w:val="sv-SE"/>
        </w:rPr>
      </w:pPr>
    </w:p>
    <w:p w:rsidR="000B68CB" w:rsidRDefault="000B68CB" w:rsidP="000B68CB">
      <w:pPr>
        <w:pStyle w:val="EMEABodyText"/>
        <w:keepNext/>
        <w:rPr>
          <w:i/>
          <w:u w:val="single"/>
          <w:lang w:val="sv-SE"/>
        </w:rPr>
      </w:pPr>
      <w:r>
        <w:rPr>
          <w:i/>
          <w:u w:val="single"/>
          <w:lang w:val="sv-SE"/>
        </w:rPr>
        <w:t>Öron och balansorgan:</w:t>
      </w:r>
    </w:p>
    <w:p w:rsidR="000B68CB" w:rsidRDefault="000B68CB" w:rsidP="000B68CB">
      <w:pPr>
        <w:pStyle w:val="EMEABodyText"/>
        <w:rPr>
          <w:lang w:val="sv-SE"/>
        </w:rPr>
      </w:pPr>
      <w:r>
        <w:rPr>
          <w:lang w:val="sv-SE"/>
        </w:rPr>
        <w:t>Ingen känd frekvens:</w:t>
      </w:r>
      <w:r>
        <w:rPr>
          <w:lang w:val="sv-SE"/>
        </w:rPr>
        <w:tab/>
        <w:t>tinnitus</w:t>
      </w:r>
    </w:p>
    <w:p w:rsidR="000B68CB" w:rsidRDefault="000B68CB">
      <w:pPr>
        <w:pStyle w:val="EMEABodyText"/>
        <w:rPr>
          <w:lang w:val="sv-SE"/>
        </w:rPr>
      </w:pPr>
    </w:p>
    <w:p w:rsidR="000B68CB" w:rsidRDefault="000B68CB" w:rsidP="000B68CB">
      <w:pPr>
        <w:pStyle w:val="EMEABodyText"/>
        <w:keepNext/>
        <w:rPr>
          <w:i/>
          <w:u w:val="single"/>
          <w:lang w:val="sv-SE"/>
        </w:rPr>
      </w:pPr>
      <w:r>
        <w:rPr>
          <w:i/>
          <w:u w:val="single"/>
          <w:lang w:val="sv-SE"/>
        </w:rPr>
        <w:t>Hjärtat:</w:t>
      </w:r>
    </w:p>
    <w:p w:rsidR="000B68CB" w:rsidRDefault="000B68CB" w:rsidP="000B68CB">
      <w:pPr>
        <w:pStyle w:val="EMEABodyText"/>
        <w:tabs>
          <w:tab w:val="left" w:pos="1680"/>
        </w:tabs>
        <w:rPr>
          <w:lang w:val="sv-SE"/>
        </w:rPr>
      </w:pPr>
      <w:r>
        <w:rPr>
          <w:lang w:val="sv-SE"/>
        </w:rPr>
        <w:t>Mindre vanliga:</w:t>
      </w:r>
      <w:r>
        <w:rPr>
          <w:lang w:val="sv-SE"/>
        </w:rPr>
        <w:tab/>
        <w:t xml:space="preserve"> </w:t>
      </w:r>
      <w:r>
        <w:rPr>
          <w:lang w:val="sv-SE"/>
        </w:rPr>
        <w:tab/>
        <w:t>takykardi</w:t>
      </w:r>
    </w:p>
    <w:p w:rsidR="000B68CB" w:rsidRDefault="000B68CB">
      <w:pPr>
        <w:pStyle w:val="EMEABodyText"/>
        <w:rPr>
          <w:lang w:val="sv-SE"/>
        </w:rPr>
      </w:pPr>
    </w:p>
    <w:p w:rsidR="000B68CB" w:rsidRDefault="000B68CB" w:rsidP="000B68CB">
      <w:pPr>
        <w:pStyle w:val="EMEABodyText"/>
        <w:keepNext/>
        <w:rPr>
          <w:i/>
          <w:u w:val="single"/>
          <w:lang w:val="sv-SE"/>
        </w:rPr>
      </w:pPr>
      <w:r>
        <w:rPr>
          <w:i/>
          <w:u w:val="single"/>
          <w:lang w:val="sv-SE"/>
        </w:rPr>
        <w:t>Blodkärl:</w:t>
      </w:r>
    </w:p>
    <w:p w:rsidR="000B68CB" w:rsidRDefault="000B68CB" w:rsidP="000B68CB">
      <w:pPr>
        <w:pStyle w:val="EMEABodyText"/>
        <w:keepNext/>
        <w:tabs>
          <w:tab w:val="left" w:pos="1680"/>
        </w:tabs>
        <w:ind w:left="1701" w:hanging="1701"/>
        <w:rPr>
          <w:lang w:val="sv-SE"/>
        </w:rPr>
      </w:pPr>
      <w:r>
        <w:rPr>
          <w:lang w:val="sv-SE"/>
        </w:rPr>
        <w:t>Vanliga:</w:t>
      </w:r>
      <w:r>
        <w:rPr>
          <w:lang w:val="sv-SE"/>
        </w:rPr>
        <w:tab/>
        <w:t xml:space="preserve"> </w:t>
      </w:r>
      <w:r>
        <w:rPr>
          <w:lang w:val="sv-SE"/>
        </w:rPr>
        <w:tab/>
        <w:t>ortostatisk hypotoni*</w:t>
      </w:r>
    </w:p>
    <w:p w:rsidR="000B68CB" w:rsidRDefault="000B68CB" w:rsidP="000B68CB">
      <w:pPr>
        <w:pStyle w:val="EMEABodyText"/>
        <w:tabs>
          <w:tab w:val="left" w:pos="1680"/>
        </w:tabs>
        <w:rPr>
          <w:lang w:val="sv-SE"/>
        </w:rPr>
      </w:pPr>
      <w:r>
        <w:rPr>
          <w:lang w:val="sv-SE"/>
        </w:rPr>
        <w:t>Mindre vanliga:</w:t>
      </w:r>
      <w:r>
        <w:rPr>
          <w:lang w:val="sv-SE"/>
        </w:rPr>
        <w:tab/>
        <w:t xml:space="preserve"> </w:t>
      </w:r>
      <w:r>
        <w:rPr>
          <w:lang w:val="sv-SE"/>
        </w:rPr>
        <w:tab/>
        <w:t>rodnad</w:t>
      </w:r>
    </w:p>
    <w:p w:rsidR="000B68CB" w:rsidRDefault="000B68CB">
      <w:pPr>
        <w:pStyle w:val="EMEABodyText"/>
        <w:rPr>
          <w:lang w:val="sv-SE"/>
        </w:rPr>
      </w:pPr>
    </w:p>
    <w:p w:rsidR="000B68CB" w:rsidRDefault="000B68CB" w:rsidP="000B68CB">
      <w:pPr>
        <w:pStyle w:val="EMEABodyText"/>
        <w:keepNext/>
        <w:rPr>
          <w:i/>
          <w:lang w:val="sv-SE"/>
        </w:rPr>
      </w:pPr>
      <w:r>
        <w:rPr>
          <w:i/>
          <w:u w:val="single"/>
          <w:lang w:val="sv-SE"/>
        </w:rPr>
        <w:t>Andningsvägar, bröstkorg och mediastinum:</w:t>
      </w:r>
    </w:p>
    <w:p w:rsidR="000B68CB" w:rsidRDefault="000B68CB" w:rsidP="000B68CB">
      <w:pPr>
        <w:pStyle w:val="EMEABodyText"/>
        <w:tabs>
          <w:tab w:val="left" w:pos="1680"/>
        </w:tabs>
        <w:rPr>
          <w:lang w:val="sv-SE"/>
        </w:rPr>
      </w:pPr>
      <w:r>
        <w:rPr>
          <w:lang w:val="sv-SE"/>
        </w:rPr>
        <w:t>Mindre vanliga:</w:t>
      </w:r>
      <w:r>
        <w:rPr>
          <w:lang w:val="sv-SE"/>
        </w:rPr>
        <w:tab/>
        <w:t xml:space="preserve"> </w:t>
      </w:r>
      <w:r>
        <w:rPr>
          <w:lang w:val="sv-SE"/>
        </w:rPr>
        <w:tab/>
        <w:t>hosta</w:t>
      </w:r>
    </w:p>
    <w:p w:rsidR="000B68CB" w:rsidRDefault="000B68CB">
      <w:pPr>
        <w:pStyle w:val="EMEABodyText"/>
        <w:rPr>
          <w:lang w:val="sv-SE"/>
        </w:rPr>
      </w:pPr>
    </w:p>
    <w:p w:rsidR="000B68CB" w:rsidRDefault="000B68CB" w:rsidP="000B68CB">
      <w:pPr>
        <w:pStyle w:val="EMEABodyText"/>
        <w:keepNext/>
        <w:rPr>
          <w:i/>
          <w:u w:val="single"/>
          <w:lang w:val="sv-SE"/>
        </w:rPr>
      </w:pPr>
      <w:r>
        <w:rPr>
          <w:i/>
          <w:u w:val="single"/>
          <w:lang w:val="sv-SE"/>
        </w:rPr>
        <w:t>Magtarmkanalen:</w:t>
      </w:r>
    </w:p>
    <w:p w:rsidR="000B68CB" w:rsidRDefault="000B68CB" w:rsidP="000B68CB">
      <w:pPr>
        <w:pStyle w:val="EMEABodyText"/>
        <w:keepNext/>
        <w:tabs>
          <w:tab w:val="left" w:pos="1680"/>
        </w:tabs>
        <w:rPr>
          <w:lang w:val="sv-SE"/>
        </w:rPr>
      </w:pPr>
      <w:r>
        <w:rPr>
          <w:lang w:val="sv-SE"/>
        </w:rPr>
        <w:t>Vanliga:</w:t>
      </w:r>
      <w:r>
        <w:rPr>
          <w:lang w:val="sv-SE"/>
        </w:rPr>
        <w:tab/>
        <w:t xml:space="preserve"> </w:t>
      </w:r>
      <w:r>
        <w:rPr>
          <w:lang w:val="sv-SE"/>
        </w:rPr>
        <w:tab/>
        <w:t>illamående/kräkningar</w:t>
      </w:r>
    </w:p>
    <w:p w:rsidR="000B68CB" w:rsidRDefault="000B68CB" w:rsidP="000B68CB">
      <w:pPr>
        <w:pStyle w:val="EMEABodyText"/>
        <w:tabs>
          <w:tab w:val="left" w:pos="1680"/>
        </w:tabs>
        <w:rPr>
          <w:lang w:val="sv-SE"/>
        </w:rPr>
      </w:pPr>
      <w:r>
        <w:rPr>
          <w:lang w:val="sv-SE"/>
        </w:rPr>
        <w:t>Mindre vanliga:</w:t>
      </w:r>
      <w:r>
        <w:rPr>
          <w:lang w:val="sv-SE"/>
        </w:rPr>
        <w:tab/>
        <w:t xml:space="preserve"> </w:t>
      </w:r>
      <w:r>
        <w:rPr>
          <w:lang w:val="sv-SE"/>
        </w:rPr>
        <w:tab/>
        <w:t>diarré, dyspepsi/halsbränna</w:t>
      </w:r>
    </w:p>
    <w:p w:rsidR="000B68CB" w:rsidRDefault="000B68CB" w:rsidP="000B68CB">
      <w:pPr>
        <w:pStyle w:val="EMEABodyText"/>
        <w:tabs>
          <w:tab w:val="left" w:pos="1680"/>
        </w:tabs>
        <w:rPr>
          <w:lang w:val="sv-SE"/>
        </w:rPr>
      </w:pPr>
      <w:r>
        <w:rPr>
          <w:lang w:val="sv-SE"/>
        </w:rPr>
        <w:t>Ingen känd frekvens:</w:t>
      </w:r>
      <w:r>
        <w:rPr>
          <w:lang w:val="sv-SE"/>
        </w:rPr>
        <w:tab/>
        <w:t>dysgeusi</w:t>
      </w:r>
    </w:p>
    <w:p w:rsidR="000B68CB" w:rsidRDefault="000B68CB" w:rsidP="000B68CB">
      <w:pPr>
        <w:pStyle w:val="EMEABodyText"/>
        <w:tabs>
          <w:tab w:val="left" w:pos="1680"/>
        </w:tabs>
        <w:rPr>
          <w:lang w:val="sv-SE"/>
        </w:rPr>
      </w:pPr>
    </w:p>
    <w:p w:rsidR="000B68CB" w:rsidRDefault="000B68CB" w:rsidP="000B68CB">
      <w:pPr>
        <w:pStyle w:val="EMEABodyText"/>
        <w:keepNext/>
        <w:rPr>
          <w:i/>
          <w:u w:val="single"/>
          <w:lang w:val="sv-SE"/>
        </w:rPr>
      </w:pPr>
      <w:r>
        <w:rPr>
          <w:i/>
          <w:u w:val="single"/>
          <w:lang w:val="sv-SE"/>
        </w:rPr>
        <w:t>Lever och gallvägar:</w:t>
      </w:r>
    </w:p>
    <w:p w:rsidR="000B68CB" w:rsidRDefault="000B68CB" w:rsidP="000B68CB">
      <w:pPr>
        <w:pStyle w:val="EMEABodyText"/>
        <w:ind w:left="1695" w:hanging="1695"/>
        <w:rPr>
          <w:lang w:val="sv-SE"/>
        </w:rPr>
      </w:pPr>
      <w:r>
        <w:rPr>
          <w:lang w:val="sv-SE"/>
        </w:rPr>
        <w:t xml:space="preserve">Mindre vanlig: </w:t>
      </w:r>
      <w:r>
        <w:rPr>
          <w:lang w:val="sv-SE"/>
        </w:rPr>
        <w:tab/>
      </w:r>
      <w:r>
        <w:rPr>
          <w:lang w:val="sv-SE"/>
        </w:rPr>
        <w:tab/>
      </w:r>
      <w:r>
        <w:rPr>
          <w:lang w:val="sv-SE"/>
        </w:rPr>
        <w:tab/>
        <w:t>gulsot</w:t>
      </w:r>
    </w:p>
    <w:p w:rsidR="000B68CB" w:rsidRDefault="000B68CB" w:rsidP="000B68CB">
      <w:pPr>
        <w:pStyle w:val="EMEABodyText"/>
        <w:ind w:left="1695" w:hanging="1695"/>
        <w:rPr>
          <w:lang w:val="sv-SE"/>
        </w:rPr>
      </w:pPr>
      <w:r>
        <w:rPr>
          <w:lang w:val="sv-SE"/>
        </w:rPr>
        <w:t>Ingen känd frekvens:</w:t>
      </w:r>
      <w:r>
        <w:rPr>
          <w:lang w:val="sv-SE"/>
        </w:rPr>
        <w:tab/>
        <w:t>hepatit, störd leverfunktion</w:t>
      </w:r>
    </w:p>
    <w:p w:rsidR="000B68CB" w:rsidRDefault="000B68CB" w:rsidP="000B68CB">
      <w:pPr>
        <w:pStyle w:val="EMEABodyText"/>
        <w:ind w:left="1695" w:hanging="1695"/>
        <w:rPr>
          <w:lang w:val="sv-SE"/>
        </w:rPr>
      </w:pPr>
    </w:p>
    <w:p w:rsidR="000B68CB" w:rsidRDefault="000B68CB" w:rsidP="000B68CB">
      <w:pPr>
        <w:pStyle w:val="EMEABodyText"/>
        <w:keepNext/>
        <w:ind w:left="1701" w:hanging="1701"/>
        <w:rPr>
          <w:i/>
          <w:noProof/>
          <w:u w:val="single"/>
          <w:lang w:val="sv-SE"/>
        </w:rPr>
      </w:pPr>
      <w:r w:rsidRPr="00AE0FC0">
        <w:rPr>
          <w:i/>
          <w:noProof/>
          <w:u w:val="single"/>
          <w:lang w:val="sv-SE"/>
        </w:rPr>
        <w:t>Hud och subkutan vävnad:</w:t>
      </w:r>
    </w:p>
    <w:p w:rsidR="000B68CB" w:rsidRDefault="000B68CB" w:rsidP="000B68CB">
      <w:pPr>
        <w:pStyle w:val="EMEABodyText"/>
        <w:rPr>
          <w:noProof/>
          <w:lang w:val="sv-SE"/>
        </w:rPr>
      </w:pPr>
      <w:r>
        <w:rPr>
          <w:noProof/>
          <w:lang w:val="sv-SE"/>
        </w:rPr>
        <w:t>Ingen känd frekvens:</w:t>
      </w:r>
      <w:r>
        <w:rPr>
          <w:noProof/>
          <w:lang w:val="sv-SE"/>
        </w:rPr>
        <w:tab/>
        <w:t>leukocytoklastisk vaskulit</w:t>
      </w:r>
    </w:p>
    <w:p w:rsidR="000B68CB" w:rsidRDefault="000B68CB">
      <w:pPr>
        <w:pStyle w:val="EMEABodyText"/>
        <w:rPr>
          <w:lang w:val="sv-SE"/>
        </w:rPr>
      </w:pPr>
    </w:p>
    <w:p w:rsidR="000B68CB" w:rsidRDefault="000B68CB" w:rsidP="000B68CB">
      <w:pPr>
        <w:pStyle w:val="EMEABodyText"/>
        <w:keepNext/>
        <w:rPr>
          <w:i/>
          <w:u w:val="single"/>
          <w:lang w:val="sv-SE"/>
        </w:rPr>
      </w:pPr>
      <w:r>
        <w:rPr>
          <w:i/>
          <w:u w:val="single"/>
          <w:lang w:val="sv-SE"/>
        </w:rPr>
        <w:t>Muskuloskeletala systemet och bindväv:</w:t>
      </w:r>
    </w:p>
    <w:p w:rsidR="000B68CB" w:rsidRDefault="000B68CB" w:rsidP="000B68CB">
      <w:pPr>
        <w:pStyle w:val="EMEABodyText"/>
        <w:tabs>
          <w:tab w:val="left" w:pos="1680"/>
        </w:tabs>
        <w:rPr>
          <w:lang w:val="sv-SE"/>
        </w:rPr>
      </w:pPr>
      <w:r>
        <w:rPr>
          <w:lang w:val="sv-SE"/>
        </w:rPr>
        <w:t>Vanliga:</w:t>
      </w:r>
      <w:r>
        <w:rPr>
          <w:lang w:val="sv-SE"/>
        </w:rPr>
        <w:tab/>
        <w:t xml:space="preserve"> </w:t>
      </w:r>
      <w:r>
        <w:rPr>
          <w:lang w:val="sv-SE"/>
        </w:rPr>
        <w:tab/>
        <w:t>muskuloskeletal smärta*</w:t>
      </w:r>
    </w:p>
    <w:p w:rsidR="000B68CB" w:rsidRDefault="000B68CB" w:rsidP="000B68CB">
      <w:pPr>
        <w:pStyle w:val="EMEABodyText"/>
        <w:rPr>
          <w:lang w:val="sv-SE"/>
        </w:rPr>
      </w:pPr>
      <w:r>
        <w:rPr>
          <w:lang w:val="sv-SE"/>
        </w:rPr>
        <w:t>Ingen känd frekvens:</w:t>
      </w:r>
      <w:r>
        <w:rPr>
          <w:lang w:val="sv-SE"/>
        </w:rPr>
        <w:tab/>
        <w:t>artralgi, myalgi (i några fall åtföljt av ökade plasmanivåer av kreatinkinas), muskelkramper</w:t>
      </w:r>
    </w:p>
    <w:p w:rsidR="000B68CB" w:rsidRDefault="000B68CB">
      <w:pPr>
        <w:pStyle w:val="EMEABodyText"/>
        <w:rPr>
          <w:lang w:val="sv-SE"/>
        </w:rPr>
      </w:pPr>
    </w:p>
    <w:p w:rsidR="000B68CB" w:rsidRDefault="000B68CB" w:rsidP="000B68CB">
      <w:pPr>
        <w:pStyle w:val="EMEABodyText"/>
        <w:keepNext/>
        <w:rPr>
          <w:i/>
          <w:u w:val="single"/>
          <w:lang w:val="sv-SE"/>
        </w:rPr>
      </w:pPr>
      <w:r>
        <w:rPr>
          <w:i/>
          <w:u w:val="single"/>
          <w:lang w:val="sv-SE"/>
        </w:rPr>
        <w:t xml:space="preserve">Njurar och urinvägar: </w:t>
      </w:r>
    </w:p>
    <w:p w:rsidR="000B68CB" w:rsidRDefault="000B68CB" w:rsidP="000B68CB">
      <w:pPr>
        <w:pStyle w:val="EMEABodyText"/>
        <w:rPr>
          <w:lang w:val="sv-SE"/>
        </w:rPr>
      </w:pPr>
      <w:r>
        <w:rPr>
          <w:lang w:val="sv-SE"/>
        </w:rPr>
        <w:t>Ingen känd frekvens:</w:t>
      </w:r>
      <w:r>
        <w:rPr>
          <w:lang w:val="sv-SE"/>
        </w:rPr>
        <w:tab/>
        <w:t>nedsatt njurfunktion, inklusive fall av njursvikt hos riskpatienter (se avsnitt 4.4)</w:t>
      </w:r>
    </w:p>
    <w:p w:rsidR="000B68CB" w:rsidRDefault="000B68CB" w:rsidP="000B68CB">
      <w:pPr>
        <w:pStyle w:val="EMEABodyText"/>
        <w:rPr>
          <w:lang w:val="sv-SE"/>
        </w:rPr>
      </w:pPr>
    </w:p>
    <w:p w:rsidR="000B68CB" w:rsidRDefault="000B68CB" w:rsidP="000B68CB">
      <w:pPr>
        <w:pStyle w:val="EMEABodyText"/>
        <w:keepNext/>
        <w:rPr>
          <w:i/>
          <w:u w:val="single"/>
          <w:lang w:val="sv-SE"/>
        </w:rPr>
      </w:pPr>
      <w:r>
        <w:rPr>
          <w:i/>
          <w:u w:val="single"/>
          <w:lang w:val="sv-SE"/>
        </w:rPr>
        <w:t>Reproduktionsorgan och bröstkörtel:</w:t>
      </w:r>
    </w:p>
    <w:p w:rsidR="000B68CB" w:rsidRDefault="000B68CB" w:rsidP="000B68CB">
      <w:pPr>
        <w:pStyle w:val="EMEABodyText"/>
        <w:tabs>
          <w:tab w:val="left" w:pos="1680"/>
        </w:tabs>
        <w:rPr>
          <w:lang w:val="sv-SE"/>
        </w:rPr>
      </w:pPr>
      <w:r>
        <w:rPr>
          <w:lang w:val="sv-SE"/>
        </w:rPr>
        <w:t>Mindre vanliga:</w:t>
      </w:r>
      <w:r>
        <w:rPr>
          <w:lang w:val="sv-SE"/>
        </w:rPr>
        <w:tab/>
        <w:t xml:space="preserve"> </w:t>
      </w:r>
      <w:r>
        <w:rPr>
          <w:lang w:val="sv-SE"/>
        </w:rPr>
        <w:tab/>
        <w:t>sexuell dysfunktion</w:t>
      </w:r>
    </w:p>
    <w:p w:rsidR="000B68CB" w:rsidRDefault="000B68CB">
      <w:pPr>
        <w:pStyle w:val="EMEABodyText"/>
        <w:rPr>
          <w:lang w:val="sv-SE"/>
        </w:rPr>
      </w:pPr>
    </w:p>
    <w:p w:rsidR="000B68CB" w:rsidRDefault="000B68CB" w:rsidP="000B68CB">
      <w:pPr>
        <w:pStyle w:val="EMEABodyText"/>
        <w:keepNext/>
        <w:rPr>
          <w:i/>
          <w:u w:val="single"/>
          <w:lang w:val="sv-SE"/>
        </w:rPr>
      </w:pPr>
      <w:r>
        <w:rPr>
          <w:i/>
          <w:u w:val="single"/>
          <w:lang w:val="sv-SE"/>
        </w:rPr>
        <w:t>Allmänna symtom och/eller symtom vid administreringsstället:</w:t>
      </w:r>
    </w:p>
    <w:p w:rsidR="000B68CB" w:rsidRDefault="000B68CB" w:rsidP="000B68CB">
      <w:pPr>
        <w:pStyle w:val="EMEABodyText"/>
        <w:keepNext/>
        <w:tabs>
          <w:tab w:val="left" w:pos="1680"/>
        </w:tabs>
        <w:rPr>
          <w:lang w:val="sv-SE"/>
        </w:rPr>
      </w:pPr>
      <w:r>
        <w:rPr>
          <w:lang w:val="sv-SE"/>
        </w:rPr>
        <w:t>Vanliga:</w:t>
      </w:r>
      <w:r>
        <w:rPr>
          <w:lang w:val="sv-SE"/>
        </w:rPr>
        <w:tab/>
        <w:t xml:space="preserve"> </w:t>
      </w:r>
      <w:r>
        <w:rPr>
          <w:lang w:val="sv-SE"/>
        </w:rPr>
        <w:tab/>
        <w:t>trötthet</w:t>
      </w:r>
    </w:p>
    <w:p w:rsidR="000B68CB" w:rsidRDefault="000B68CB" w:rsidP="000B68CB">
      <w:pPr>
        <w:pStyle w:val="EMEABodyText"/>
        <w:tabs>
          <w:tab w:val="left" w:pos="1680"/>
        </w:tabs>
        <w:rPr>
          <w:lang w:val="sv-SE"/>
        </w:rPr>
      </w:pPr>
      <w:r>
        <w:rPr>
          <w:lang w:val="sv-SE"/>
        </w:rPr>
        <w:t>Mindre vanliga:</w:t>
      </w:r>
      <w:r>
        <w:rPr>
          <w:lang w:val="sv-SE"/>
        </w:rPr>
        <w:tab/>
        <w:t xml:space="preserve"> </w:t>
      </w:r>
      <w:r>
        <w:rPr>
          <w:lang w:val="sv-SE"/>
        </w:rPr>
        <w:tab/>
        <w:t>bröstsmärta</w:t>
      </w:r>
    </w:p>
    <w:p w:rsidR="000B68CB" w:rsidRDefault="000B68CB">
      <w:pPr>
        <w:pStyle w:val="EMEABodyText"/>
        <w:rPr>
          <w:lang w:val="sv-SE"/>
        </w:rPr>
      </w:pPr>
    </w:p>
    <w:p w:rsidR="000B68CB" w:rsidRDefault="000B68CB" w:rsidP="000B68CB">
      <w:pPr>
        <w:pStyle w:val="EMEABodyText"/>
        <w:keepNext/>
        <w:rPr>
          <w:i/>
          <w:u w:val="single"/>
          <w:lang w:val="sv-SE"/>
        </w:rPr>
      </w:pPr>
      <w:r>
        <w:rPr>
          <w:i/>
          <w:u w:val="single"/>
          <w:lang w:val="sv-SE"/>
        </w:rPr>
        <w:t>Undersökningar:</w:t>
      </w:r>
    </w:p>
    <w:p w:rsidR="000B68CB" w:rsidRDefault="000B68CB" w:rsidP="000B68CB">
      <w:pPr>
        <w:pStyle w:val="EMEABodyText"/>
        <w:keepNext/>
        <w:ind w:left="1701" w:hanging="1701"/>
        <w:rPr>
          <w:lang w:val="sv-SE"/>
        </w:rPr>
      </w:pPr>
      <w:r>
        <w:rPr>
          <w:lang w:val="sv-SE"/>
        </w:rPr>
        <w:t>Mycket vanliga:</w:t>
      </w:r>
      <w:r>
        <w:rPr>
          <w:lang w:val="sv-SE"/>
        </w:rPr>
        <w:tab/>
        <w:t>hyperkalemi* uppträdde mer frekvent hos diabetespatienter behandlade med irbesartan än med placebo. Hos hypertonipatienter med diabetes och med mikroalbuminuri och normal njurfunktion uppträdde hyperkalemi (≥ 5,5 mekv/l) hos 29,4% av patienterna i irbesartan 300 mg-gruppen och hos 22% av patienterna i placebogruppen. Hos hypertonipatienter med diabetes och med kronisk njurinsufficiens och overt proteinuri uppträdde hyperkalemi (≥ 5,5 mekv/l) hos 46,3% av patienterna i irbesartangruppen och hos 26,3% av patienterna i placebogruppen.</w:t>
      </w:r>
    </w:p>
    <w:p w:rsidR="000B68CB" w:rsidRDefault="000B68CB" w:rsidP="000B68CB">
      <w:pPr>
        <w:pStyle w:val="EMEABodyText"/>
        <w:ind w:left="1695" w:hanging="1695"/>
        <w:rPr>
          <w:lang w:val="sv-SE"/>
        </w:rPr>
      </w:pPr>
      <w:r>
        <w:rPr>
          <w:lang w:val="sv-SE"/>
        </w:rPr>
        <w:t>Vanliga:</w:t>
      </w:r>
      <w:r>
        <w:rPr>
          <w:lang w:val="sv-SE"/>
        </w:rPr>
        <w:tab/>
      </w:r>
      <w:r>
        <w:rPr>
          <w:lang w:val="sv-SE"/>
        </w:rPr>
        <w:tab/>
        <w:t>signifikanta ökningar av kreatinkinas i plasma sågs ofta (1,7%) hos irbesartanbehandlade personer. Ingen av dessa ökningar hade samband med identifierbara, kliniska, muskuloskeletala händelser.</w:t>
      </w:r>
    </w:p>
    <w:p w:rsidR="000B68CB" w:rsidRDefault="000B68CB" w:rsidP="000B68CB">
      <w:pPr>
        <w:pStyle w:val="EMEABodyText"/>
        <w:ind w:left="1695"/>
        <w:rPr>
          <w:lang w:val="sv-SE"/>
        </w:rPr>
      </w:pPr>
      <w:r>
        <w:rPr>
          <w:lang w:val="sv-SE"/>
        </w:rPr>
        <w:t>Hos 1,7% av hypertonipatienter med framskriden diabetesrelaterad njursjukdom behandlad med irbesartan har en sänkning i hemoglobin*, som inte var kliniskt signifikant, observerats.</w:t>
      </w:r>
    </w:p>
    <w:p w:rsidR="000B68CB" w:rsidRDefault="000B68CB" w:rsidP="000B68CB">
      <w:pPr>
        <w:pStyle w:val="EMEABodyText"/>
        <w:ind w:left="1695" w:hanging="1695"/>
        <w:rPr>
          <w:noProof/>
          <w:lang w:val="sv-SE"/>
        </w:rPr>
      </w:pPr>
    </w:p>
    <w:p w:rsidR="000B68CB" w:rsidRPr="009E60FB" w:rsidRDefault="000B68CB" w:rsidP="000B68CB">
      <w:pPr>
        <w:pStyle w:val="EMEABodyText"/>
        <w:rPr>
          <w:noProof/>
          <w:u w:val="single"/>
          <w:lang w:val="sv-SE"/>
        </w:rPr>
      </w:pPr>
      <w:r w:rsidRPr="009E60FB">
        <w:rPr>
          <w:noProof/>
          <w:u w:val="single"/>
          <w:lang w:val="sv-SE"/>
        </w:rPr>
        <w:t>Pediatrisk population:</w:t>
      </w:r>
    </w:p>
    <w:p w:rsidR="000B68CB" w:rsidRPr="00AE0FC0" w:rsidRDefault="000B68CB" w:rsidP="000B68CB">
      <w:pPr>
        <w:pStyle w:val="EMEABodyText"/>
        <w:rPr>
          <w:lang w:val="sv-SE"/>
        </w:rPr>
      </w:pPr>
      <w:r>
        <w:rPr>
          <w:noProof/>
          <w:lang w:val="sv-SE"/>
        </w:rPr>
        <w:t>I en randomiserad studie på 318 hypertensiva barn och ungdomar, 6 till 16 år gamla, sågs följande biverkningar under den 3 veckor långa dubbel-blindfasen: huvudvärk (7,9%), hypotoni (2,2%), yrsel (1,9%), hosta (0,9%). Under den 26 veckor långa öppna studieperioden var de mest frekventa avvikelserna i laboratorievärden kreatininhöjningar (6,5%) och ökade CK värden hos 2% av barnen.</w:t>
      </w:r>
    </w:p>
    <w:p w:rsidR="000B68CB" w:rsidRDefault="000B68CB">
      <w:pPr>
        <w:pStyle w:val="EMEABodyText"/>
        <w:rPr>
          <w:lang w:val="sv-SE"/>
        </w:rPr>
      </w:pPr>
    </w:p>
    <w:p w:rsidR="005C185D" w:rsidRDefault="005C185D" w:rsidP="005C185D">
      <w:pPr>
        <w:suppressAutoHyphens/>
        <w:rPr>
          <w:szCs w:val="22"/>
          <w:u w:val="single"/>
          <w:lang w:val="sv-SE"/>
        </w:rPr>
      </w:pPr>
      <w:r>
        <w:rPr>
          <w:szCs w:val="22"/>
          <w:u w:val="single"/>
          <w:lang w:val="sv-SE"/>
        </w:rPr>
        <w:t>Rapportering</w:t>
      </w:r>
      <w:r>
        <w:rPr>
          <w:noProof/>
          <w:szCs w:val="22"/>
          <w:u w:val="single"/>
          <w:lang w:val="sv-SE"/>
        </w:rPr>
        <w:t xml:space="preserve"> av misstänkta biverkningar</w:t>
      </w:r>
    </w:p>
    <w:p w:rsidR="005C185D" w:rsidRDefault="005C185D" w:rsidP="005C185D">
      <w:pPr>
        <w:suppressAutoHyphens/>
        <w:rPr>
          <w:noProof/>
          <w:szCs w:val="22"/>
          <w:lang w:val="sv-SE"/>
        </w:rPr>
      </w:pPr>
      <w:r>
        <w:rPr>
          <w:noProof/>
          <w:szCs w:val="22"/>
          <w:lang w:val="sv-SE"/>
        </w:rPr>
        <w:t>Det är viktigt att rapportera misstänkta biverkningar efter att läkemedlet godkänts.</w:t>
      </w:r>
      <w:r>
        <w:rPr>
          <w:szCs w:val="22"/>
          <w:lang w:val="sv-SE"/>
        </w:rPr>
        <w:t xml:space="preserve"> </w:t>
      </w:r>
      <w:r>
        <w:rPr>
          <w:noProof/>
          <w:szCs w:val="22"/>
          <w:lang w:val="sv-SE"/>
        </w:rPr>
        <w:t>Det gör det möjligt att kontinuerligt övervaka läkemedlets nytta-riskförhållande.</w:t>
      </w:r>
      <w:r>
        <w:rPr>
          <w:szCs w:val="22"/>
          <w:lang w:val="sv-SE"/>
        </w:rPr>
        <w:t xml:space="preserve"> </w:t>
      </w:r>
      <w:r>
        <w:rPr>
          <w:noProof/>
          <w:szCs w:val="22"/>
          <w:lang w:val="sv-SE"/>
        </w:rPr>
        <w:t xml:space="preserve">Hälso- och sjukvårdspersonal uppmanas att rapportera varje misstänkt biverkning via </w:t>
      </w:r>
      <w:r w:rsidRPr="00917624">
        <w:rPr>
          <w:noProof/>
          <w:szCs w:val="22"/>
          <w:highlight w:val="lightGray"/>
          <w:lang w:val="sv-SE"/>
        </w:rPr>
        <w:t>det nationella rapporteringssystemet listat i bilaga V</w:t>
      </w:r>
      <w:r>
        <w:rPr>
          <w:noProof/>
          <w:szCs w:val="22"/>
          <w:lang w:val="sv-SE"/>
        </w:rPr>
        <w:t>.</w:t>
      </w:r>
      <w:r>
        <w:rPr>
          <w:szCs w:val="22"/>
          <w:lang w:val="sv-SE"/>
        </w:rPr>
        <w:t xml:space="preserve"> </w:t>
      </w:r>
    </w:p>
    <w:p w:rsidR="005C185D" w:rsidRDefault="005C185D">
      <w:pPr>
        <w:pStyle w:val="EMEABodyText"/>
        <w:rPr>
          <w:lang w:val="sv-SE"/>
        </w:rPr>
      </w:pPr>
    </w:p>
    <w:p w:rsidR="000B68CB" w:rsidRDefault="000B68CB">
      <w:pPr>
        <w:pStyle w:val="EMEAHeading2"/>
        <w:rPr>
          <w:lang w:val="sv-SE"/>
        </w:rPr>
      </w:pPr>
      <w:r>
        <w:rPr>
          <w:lang w:val="sv-SE"/>
        </w:rPr>
        <w:t>4.9</w:t>
      </w:r>
      <w:r>
        <w:rPr>
          <w:lang w:val="sv-SE"/>
        </w:rPr>
        <w:tab/>
        <w:t>Överdosering</w:t>
      </w:r>
    </w:p>
    <w:p w:rsidR="000B68CB" w:rsidRDefault="000B68CB" w:rsidP="000B68CB">
      <w:pPr>
        <w:pStyle w:val="EMEAHeading2"/>
        <w:rPr>
          <w:lang w:val="sv-SE"/>
        </w:rPr>
      </w:pPr>
    </w:p>
    <w:p w:rsidR="000B68CB" w:rsidRDefault="000B68CB">
      <w:pPr>
        <w:pStyle w:val="EMEABodyText"/>
        <w:rPr>
          <w:lang w:val="sv-SE"/>
        </w:rPr>
      </w:pPr>
      <w:r>
        <w:rPr>
          <w:lang w:val="sv-SE"/>
        </w:rPr>
        <w:t>Erfarenheter hos vuxna, som exponerats för doser på upp till 900 mg/dag i 8 veckor, visade ingen toxicitet. De troligaste effekterna av överdosering kan förväntas vara hypotension och takykardi; bradykardi skulle också kunna inträffa p g a överdosering. Ingen specifik information om behandling av överdosering med Karvea är tillgänglig. Patienten skall övervakas noga och behandlingen bör vara symtomatisk och understödjande. Föreslagna åtgärder inkluderar framkallande av kräkning och/eller magsköljning. Aktivt kol kan vara användbart vid behandling av överdosering. Irbesartan avlägsnas ej genom hemodialys.</w:t>
      </w:r>
    </w:p>
    <w:p w:rsidR="000B68CB" w:rsidRDefault="000B68CB">
      <w:pPr>
        <w:pStyle w:val="EMEABodyText"/>
        <w:rPr>
          <w:lang w:val="sv-SE"/>
        </w:rPr>
      </w:pPr>
    </w:p>
    <w:p w:rsidR="000B68CB" w:rsidRDefault="000B68CB">
      <w:pPr>
        <w:pStyle w:val="EMEABodyText"/>
        <w:rPr>
          <w:lang w:val="sv-SE"/>
        </w:rPr>
      </w:pPr>
    </w:p>
    <w:p w:rsidR="000B68CB" w:rsidRDefault="000B68CB">
      <w:pPr>
        <w:pStyle w:val="EMEAHeading1"/>
        <w:rPr>
          <w:lang w:val="sv-SE"/>
        </w:rPr>
      </w:pPr>
      <w:r>
        <w:rPr>
          <w:lang w:val="sv-SE"/>
        </w:rPr>
        <w:t>5.</w:t>
      </w:r>
      <w:r>
        <w:rPr>
          <w:lang w:val="sv-SE"/>
        </w:rPr>
        <w:tab/>
        <w:t>FARMAKOLOGISKA EGENSKAPER</w:t>
      </w:r>
    </w:p>
    <w:p w:rsidR="000B68CB" w:rsidRDefault="000B68CB" w:rsidP="000B68CB">
      <w:pPr>
        <w:pStyle w:val="EMEAHeading1"/>
        <w:rPr>
          <w:lang w:val="sv-SE"/>
        </w:rPr>
      </w:pPr>
    </w:p>
    <w:p w:rsidR="000B68CB" w:rsidRDefault="000B68CB">
      <w:pPr>
        <w:pStyle w:val="EMEAHeading2"/>
        <w:rPr>
          <w:lang w:val="sv-SE"/>
        </w:rPr>
      </w:pPr>
      <w:r>
        <w:rPr>
          <w:lang w:val="sv-SE"/>
        </w:rPr>
        <w:t>5.1</w:t>
      </w:r>
      <w:r>
        <w:rPr>
          <w:lang w:val="sv-SE"/>
        </w:rPr>
        <w:tab/>
        <w:t>Farmakodynamiska egenskaper</w:t>
      </w:r>
    </w:p>
    <w:p w:rsidR="000B68CB" w:rsidRDefault="000B68CB" w:rsidP="000B68CB">
      <w:pPr>
        <w:pStyle w:val="EMEAHeading2"/>
        <w:rPr>
          <w:lang w:val="sv-SE"/>
        </w:rPr>
      </w:pPr>
    </w:p>
    <w:p w:rsidR="000B68CB" w:rsidRDefault="000B68CB">
      <w:pPr>
        <w:pStyle w:val="EMEABodyText"/>
        <w:rPr>
          <w:lang w:val="sv-SE"/>
        </w:rPr>
      </w:pPr>
      <w:r>
        <w:rPr>
          <w:lang w:val="sv-SE"/>
        </w:rPr>
        <w:t>Farmakoterapeutiskt grupp: Angiotensin-II receptor antagonister, rena.</w:t>
      </w:r>
    </w:p>
    <w:p w:rsidR="000B68CB" w:rsidRDefault="000B68CB">
      <w:pPr>
        <w:pStyle w:val="EMEABodyText"/>
        <w:rPr>
          <w:lang w:val="sv-SE"/>
        </w:rPr>
      </w:pPr>
      <w:r>
        <w:rPr>
          <w:lang w:val="sv-SE"/>
        </w:rPr>
        <w:t>ATC-kod: C09C A04.</w:t>
      </w:r>
    </w:p>
    <w:p w:rsidR="000B68CB" w:rsidRDefault="000B68CB">
      <w:pPr>
        <w:pStyle w:val="EMEABodyText"/>
        <w:rPr>
          <w:lang w:val="sv-SE"/>
        </w:rPr>
      </w:pPr>
    </w:p>
    <w:p w:rsidR="000B68CB" w:rsidRDefault="000B68CB">
      <w:pPr>
        <w:pStyle w:val="EMEABodyText"/>
        <w:rPr>
          <w:lang w:val="sv-SE"/>
        </w:rPr>
      </w:pPr>
      <w:r w:rsidRPr="00A32C5C">
        <w:rPr>
          <w:u w:val="single"/>
          <w:lang w:val="sv-SE"/>
        </w:rPr>
        <w:t>Verkningsmekanism</w:t>
      </w:r>
      <w:r w:rsidRPr="007B5CD2">
        <w:rPr>
          <w:lang w:val="sv-SE"/>
        </w:rPr>
        <w:t xml:space="preserve">: </w:t>
      </w:r>
      <w:r>
        <w:rPr>
          <w:lang w:val="sv-SE"/>
        </w:rPr>
        <w:t>Irbesartan är en potent, oralt aktiv, selektiv angiotensin-II receptorantagonist (typ AT</w:t>
      </w:r>
      <w:r>
        <w:rPr>
          <w:vertAlign w:val="subscript"/>
          <w:lang w:val="sv-SE"/>
        </w:rPr>
        <w:t>1</w:t>
      </w:r>
      <w:r>
        <w:rPr>
          <w:lang w:val="sv-SE"/>
        </w:rPr>
        <w:t>). Den förväntas blockera alla effekter av angiotensin-II, medierade via AT</w:t>
      </w:r>
      <w:r>
        <w:rPr>
          <w:vertAlign w:val="subscript"/>
          <w:lang w:val="sv-SE"/>
        </w:rPr>
        <w:t>1</w:t>
      </w:r>
      <w:r>
        <w:rPr>
          <w:lang w:val="sv-SE"/>
        </w:rPr>
        <w:t> receptorn, oberoende av källa eller syntesväg för angiotensin-II. Den selektiva antagonismen mot angiotensin-II (AT</w:t>
      </w:r>
      <w:r>
        <w:rPr>
          <w:vertAlign w:val="subscript"/>
          <w:lang w:val="sv-SE"/>
        </w:rPr>
        <w:t>1</w:t>
      </w:r>
      <w:r>
        <w:rPr>
          <w:lang w:val="sv-SE"/>
        </w:rPr>
        <w:t>) receptorerna ger ökningar i plasma-reninnivåerna och angiotensin-II-nivåerna och en sänkning av plasma-aldosteronkoncentrationen. Serumkalium påverkas ej signifikant av enbart irbesartan vid rekommenderade doser. Irbesartan hämmar ej ACE (kininas-II), ett enzym som genererar angiotensin-II och som också bryter ned bradykinin till inaktiva metaboliter. Irbesartan fordrar ej metabolisk aktivering.</w:t>
      </w:r>
    </w:p>
    <w:p w:rsidR="000B68CB" w:rsidRDefault="000B68CB">
      <w:pPr>
        <w:pStyle w:val="EMEABodyText"/>
        <w:rPr>
          <w:lang w:val="sv-SE"/>
        </w:rPr>
      </w:pPr>
    </w:p>
    <w:p w:rsidR="000B68CB" w:rsidRPr="007B5CD2" w:rsidRDefault="000B68CB" w:rsidP="000B68CB">
      <w:pPr>
        <w:pStyle w:val="EMEAHeading2"/>
        <w:rPr>
          <w:b w:val="0"/>
          <w:lang w:val="sv-SE"/>
        </w:rPr>
      </w:pPr>
      <w:r w:rsidRPr="00B13598">
        <w:rPr>
          <w:b w:val="0"/>
          <w:u w:val="single"/>
          <w:lang w:val="sv-SE"/>
        </w:rPr>
        <w:t>Klinisk effekt</w:t>
      </w:r>
      <w:r w:rsidRPr="007B5CD2">
        <w:rPr>
          <w:b w:val="0"/>
          <w:lang w:val="sv-SE"/>
        </w:rPr>
        <w:t>:</w:t>
      </w:r>
    </w:p>
    <w:p w:rsidR="000B68CB" w:rsidRDefault="000B68CB" w:rsidP="000B68CB">
      <w:pPr>
        <w:pStyle w:val="EMEAHeading2"/>
        <w:rPr>
          <w:lang w:val="sv-SE"/>
        </w:rPr>
      </w:pPr>
    </w:p>
    <w:p w:rsidR="000B68CB" w:rsidRPr="007B5CD2" w:rsidRDefault="000B68CB" w:rsidP="000B68CB">
      <w:pPr>
        <w:pStyle w:val="EMEABodyText"/>
        <w:keepNext/>
        <w:rPr>
          <w:u w:val="single"/>
          <w:lang w:val="sv-SE"/>
        </w:rPr>
      </w:pPr>
      <w:r w:rsidRPr="007B5CD2">
        <w:rPr>
          <w:u w:val="single"/>
          <w:lang w:val="sv-SE"/>
        </w:rPr>
        <w:t>Hypertoni</w:t>
      </w:r>
    </w:p>
    <w:p w:rsidR="000B68CB" w:rsidRDefault="000B68CB">
      <w:pPr>
        <w:pStyle w:val="EMEABodyText"/>
        <w:rPr>
          <w:lang w:val="sv-SE"/>
        </w:rPr>
      </w:pPr>
      <w:r>
        <w:rPr>
          <w:lang w:val="sv-SE"/>
        </w:rPr>
        <w:t>Irbesartan sänker blodtrycket med minimal förändring av hjärtfrekvensen. Blodtryckssänkningen är dosrelaterad vid dagliga engångsdoser med en tendens att plana ut vid doser över 300 mg. Doser på 150-300 mg en gång dagligen sänker blodtrycken i liggande eller sittande ställning vid dalvärde (dvs 24 timmar efter dosintag) med i medeltal 8-13/5-8 mmHg (systoliskt/diastoliskt) mer än placebo.</w:t>
      </w:r>
    </w:p>
    <w:p w:rsidR="000B68CB" w:rsidRDefault="000B68CB">
      <w:pPr>
        <w:pStyle w:val="EMEABodyText"/>
        <w:rPr>
          <w:lang w:val="sv-SE"/>
        </w:rPr>
      </w:pPr>
      <w:r>
        <w:rPr>
          <w:lang w:val="sv-SE"/>
        </w:rPr>
        <w:t>Maximal blodtryckssänkning erhålles inom 3-6 timmar efter administrering och den blodtryckssänkande effekten bibehålles i minst 24 timmar. Efter 24 timmar var blodtrycksreduktionen 60-70% av det maximala diastoliska och systoliska svaret vid rekommenderade doser. Dosering en gång dagligen med 150 mg gav en blodtryckssänkning med dal- och medelvärden under 24 timmar, liknande den vid dosering två gånger dagligen med samma totaldos.</w:t>
      </w:r>
    </w:p>
    <w:p w:rsidR="000B68CB" w:rsidRDefault="000B68CB">
      <w:pPr>
        <w:pStyle w:val="EMEABodyText"/>
        <w:rPr>
          <w:lang w:val="sv-SE"/>
        </w:rPr>
      </w:pPr>
      <w:r>
        <w:rPr>
          <w:lang w:val="sv-SE"/>
        </w:rPr>
        <w:t>Den blodtryckssänkande effekten av Karvea är tydlig inom 1-2 veckor, med maximal effekt 4-6 veckor efter behandlingens början. De antihypertensiva effekterna bibehålles under långtidsterapi. Efter avbrytande av behandlingen återgår blodtrycket gradvis till utgångsläget. Rebound-hypertoni har ej observerats.</w:t>
      </w:r>
    </w:p>
    <w:p w:rsidR="000B68CB" w:rsidRDefault="000B68CB">
      <w:pPr>
        <w:pStyle w:val="EMEABodyText"/>
        <w:rPr>
          <w:lang w:val="sv-SE"/>
        </w:rPr>
      </w:pPr>
      <w:r>
        <w:rPr>
          <w:lang w:val="sv-SE"/>
        </w:rPr>
        <w:t>De blodtrycksänkande effekterna av irbesartan och diuretika av tiazid-typ är additiva. Hos patienter, som inte adekvat kontrolleras med enbart irbesartan, ger tillägg av en låg dos hydroklortiazid (12,5 mg) en gång dagligen en ytterligare placebo-subtraherad sänkning av blodtrycket vid dalvärdet på 7-10/3-6 mmHg (systoliskt/diastoliskt).</w:t>
      </w:r>
    </w:p>
    <w:p w:rsidR="000B68CB" w:rsidRDefault="000B68CB">
      <w:pPr>
        <w:pStyle w:val="EMEABodyText"/>
        <w:rPr>
          <w:lang w:val="sv-SE"/>
        </w:rPr>
      </w:pPr>
      <w:r>
        <w:rPr>
          <w:lang w:val="sv-SE"/>
        </w:rPr>
        <w:t>Effekten av Karvea påverkas ej av ålder eller kön. Liksom med andra läkemedel, som påverkar renin-angiotensinsystemet, svarar svarta hypertensiva patienter märkbart sämre på monoterapi med irbesartan. När irbesartan ges tillsammans med en låg dos hydroklortiazid (t ex 12,5 mg dagligen), blir den antihypertensiva effekten hos svarta patienter i det närmaste samma som hos vita.</w:t>
      </w:r>
    </w:p>
    <w:p w:rsidR="000B68CB" w:rsidRDefault="000B68CB">
      <w:pPr>
        <w:pStyle w:val="EMEABodyText"/>
        <w:rPr>
          <w:lang w:val="sv-SE"/>
        </w:rPr>
      </w:pPr>
      <w:r>
        <w:rPr>
          <w:lang w:val="sv-SE"/>
        </w:rPr>
        <w:t>Det finns ingen kliniskt betydelsefull påverkan av urinsyra i serum eller utsöndringen av urinsyra i urinen.</w:t>
      </w:r>
    </w:p>
    <w:p w:rsidR="000B68CB" w:rsidRDefault="000B68CB">
      <w:pPr>
        <w:pStyle w:val="EMEABodyText"/>
        <w:rPr>
          <w:lang w:val="sv-SE"/>
        </w:rPr>
      </w:pPr>
    </w:p>
    <w:p w:rsidR="000B68CB" w:rsidRPr="00116401" w:rsidRDefault="000B68CB">
      <w:pPr>
        <w:pStyle w:val="EMEABodyText"/>
        <w:rPr>
          <w:u w:val="single"/>
          <w:lang w:val="sv-SE"/>
        </w:rPr>
      </w:pPr>
      <w:r w:rsidRPr="00116401">
        <w:rPr>
          <w:u w:val="single"/>
          <w:lang w:val="sv-SE"/>
        </w:rPr>
        <w:t>Pediatrisk population</w:t>
      </w:r>
    </w:p>
    <w:p w:rsidR="000B68CB" w:rsidRDefault="000B68CB">
      <w:pPr>
        <w:pStyle w:val="EMEABodyText"/>
        <w:rPr>
          <w:lang w:val="sv-SE"/>
        </w:rPr>
      </w:pPr>
      <w:r>
        <w:rPr>
          <w:lang w:val="sv-SE"/>
        </w:rPr>
        <w:t>Hos 318 barn och ungdomar, 6 till 16 år gamla, med hypertoni eller i riskzonen (diabetes, hypertoni i släkten) utvärderades blodtrycksreduktionen av titrerade måldoser irbesartan</w:t>
      </w:r>
      <w:r w:rsidRPr="00EE4270">
        <w:rPr>
          <w:lang w:val="sv-SE"/>
        </w:rPr>
        <w:t xml:space="preserve"> </w:t>
      </w:r>
      <w:r>
        <w:rPr>
          <w:lang w:val="sv-SE"/>
        </w:rPr>
        <w:t>0,5 mg/kg (låg), 1,5 mg/kg (mellan) och 4,5 mg/kg (hög) under en 3 veckorsperiod. Efter tre veckor var reduktionen från utgångsvärdet i primär effektvariabel, dalvärdet för sittande systoliskt blodtryck (SeSBP), i medeltal 11,7 mmHg (låg dos), 9,3 mmHg (mellandos), 13,2 mmHg (hög dos). Ingen signifikant skillnad sågs mellan dessa doser. Korrigerad genomsnittlig förändring av dalvärdet för sittande diastoliskt blodtryck (SeDBP) var som följer: 3,8 mmHg (låg dos), 3,2 mmHg (mellandos), 5,6 mmHg (hög dos). Under en efterföljande tvåveckorsperiod, då patienterna re-randomiserades till antingen aktiv behandling eller placebo, hade patienter som fick placebo en ökning med 2,4 och 2,0 mmHg i SeSBP respektive SeDBP, jämfört med ändringar på +0,1 och -0,3 mmHg hos dem som fick irbesartan i någon av doserna (se avsnitt 4.2).</w:t>
      </w:r>
    </w:p>
    <w:p w:rsidR="000B68CB" w:rsidRDefault="000B68CB">
      <w:pPr>
        <w:pStyle w:val="EMEABodyText"/>
        <w:rPr>
          <w:lang w:val="sv-SE"/>
        </w:rPr>
      </w:pPr>
    </w:p>
    <w:p w:rsidR="000B68CB" w:rsidRDefault="000B68CB" w:rsidP="000B68CB">
      <w:pPr>
        <w:pStyle w:val="EMEABodyText"/>
        <w:keepNext/>
        <w:rPr>
          <w:u w:val="single"/>
          <w:lang w:val="sv-SE"/>
        </w:rPr>
      </w:pPr>
      <w:r>
        <w:rPr>
          <w:u w:val="single"/>
          <w:lang w:val="sv-SE"/>
        </w:rPr>
        <w:t>Hypertoni och typ 2 diabetes med njursjukdom</w:t>
      </w:r>
    </w:p>
    <w:p w:rsidR="000B68CB" w:rsidRDefault="000B68CB">
      <w:pPr>
        <w:pStyle w:val="EMEABodyText"/>
        <w:rPr>
          <w:lang w:val="sv-SE"/>
        </w:rPr>
      </w:pPr>
      <w:r>
        <w:rPr>
          <w:lang w:val="sv-SE"/>
        </w:rPr>
        <w:t>IDNT studien (the Irbesartan Diabetic Nephropathy Trial) visar att irbesartan minskar progressionen av njursjukdom hos patienter med kronisk njurinsufficiens och overt proteinuri. IDNT var en dubbel-blind, kontrollerad, morbiditets- och mortalitetsstudie, som jämförde Karvea, amlodipin och placebo. Långtidseffekterna (i genomsnitt 2,6 år) av Karvea på progression av njursjukdom och totalmortalitet undersöktes hos 1 715 patienter med hypertoni och typ 2 diabetes, proteinuri ≥ 900 mg/dag och serumkreatinin mellan 1,0-3,0 mg/dl. Patienterna titrerades från 75 mg till en underhållsdos på 300 mg Karvea, från 2,5 mg till 10 mg amlodipin eller placebo, beroende på tolerans. Patienterna i samtliga behandlingsgrupper fick som regel mellan 2 och 4 antihypertensiva läkemedel (såsom diuretika, betablockerare, alfablockerare) för att nå ett på förhand definierat målblodtryck på ≤ 135/85 mmHg eller en sänkning av det systoliska trycket med 10 mmHg, om utgångsvärdet var &gt; 160 mmHg. Sextio procent (60%) av patienterna i placebogruppen nådde detta målblodtryck, medan andelen var 76% och 78% i irbesartan- respektive amlodipingruppen. Irbesartan reducerade signifikant den relativa risken i primär, kombinerad endpoint, som var dubblering av serumkreatinin, terminal njursjukdom (ESRD) och totalmortalitet. Cirka 33% av patienterna i irbesartangruppen nådde primär, renal, kombinerad endpoint jämfört med 39% och 41% i placebo- respektive amlodipingruppen [20% relativ riskreduktion jämfört med placebo (p= 0,024) och 23% relativ riskreduktion jämfört med amlodipin (p= 0,006)]. När de enskilda komponenterna av primär endpoint analyserades, sågs ingen effekt på totalmortalitet, medan en positiv trend avseende sänkt ESRD och en signifikant mindre dubblering av serumkreatinin observerades.</w:t>
      </w:r>
    </w:p>
    <w:p w:rsidR="000B68CB" w:rsidRDefault="000B68CB">
      <w:pPr>
        <w:pStyle w:val="EMEABodyText"/>
        <w:rPr>
          <w:lang w:val="sv-SE"/>
        </w:rPr>
      </w:pPr>
    </w:p>
    <w:p w:rsidR="000B68CB" w:rsidRDefault="000B68CB">
      <w:pPr>
        <w:pStyle w:val="EMEABodyText"/>
        <w:rPr>
          <w:lang w:val="sv-SE"/>
        </w:rPr>
      </w:pPr>
      <w:r>
        <w:rPr>
          <w:lang w:val="sv-SE"/>
        </w:rPr>
        <w:t>Subgrupper, baserade på kön, ras, ålder, diabetesvaraktighet, initialt blodtryck, serumkreatinin och albuminutsöndringshastighet, utvärderades med avseende på behandlingseffekt. I subgrupperna kvinnor och svarta, som representerade 32% respektive 26% av den totala studiepopulationen, var den renala skyddseffekten inte tydlig, fastän konfidensintervallen inte utesluter en sådan. Vad gäller sekundär endpoint, som var fatala eller icke-fatala kardiovaskulära händelser, var det ingen skillnad mellan de tre grupperna i totalpopulationen, medan en ökad incidens av icke-fatal hjärtinfarkt sågs hos kvinnor och en minskad incidens av icke-fatal hjärtinfarkt sågs hos män i irbesartangruppen jämfört med den placebobaserade behandlingen. En ökad incidens av icke-fatal hjärtinfarkt och stroke sågs hos kvinnor i den irbesartanbaserde behandlingen jämfört med den amlodipinbaserade behandlingen, medan hospitalisering på grund av hjärtsvikt var reducerad i totalpopulationen. Ingen bra förklaring till dessa fynd hos kvinnor har dock identifierats.</w:t>
      </w:r>
    </w:p>
    <w:p w:rsidR="000B68CB" w:rsidRDefault="000B68CB">
      <w:pPr>
        <w:pStyle w:val="EMEABodyText"/>
        <w:rPr>
          <w:lang w:val="sv-SE"/>
        </w:rPr>
      </w:pPr>
    </w:p>
    <w:p w:rsidR="000B68CB" w:rsidRDefault="000B68CB">
      <w:pPr>
        <w:pStyle w:val="EMEABodyText"/>
        <w:rPr>
          <w:lang w:val="sv-SE"/>
        </w:rPr>
      </w:pPr>
      <w:r>
        <w:rPr>
          <w:lang w:val="sv-SE"/>
        </w:rPr>
        <w:t>Studien IRMA 2 (the Effects of Irbesartan on Micoralbuminuria in Hypertensive Patients with Type 2 Diabetes Mellitus) visar att irbesartan 300 mg fördröjer progression till overt proteinuri hos patienter med mikroalbuminuri. IRMA 2 var en placebokontrollerad, dubbel-blind, morbiditetsstudie på 590 patienter med typ 2 diabetes, mikroalbuminuri (30-300 mg/dag) och normal njurfunktion (serumkreatinin ≤ 1,5 mg/dl hos män och &lt; 1,1 mg/dl hos kvinnor). I studien undersöktes långtidseffekterna (2 år) av Karvea på progression till klinisk (overt) proteinuri (utsöndringshastigheten av albumin i urinen (UAER) &gt; 300 mg/dag och en ökning i UAER med minst 30% från utgångsvärdet). Det på förhand definierade målblodtrycket var ≤ 135/85 mmHg. Ytterligare antihypertensiva läkemedel (dock inte ACE-hämmare, angiotensin-II receptor antagonister eller dihydropyridin kalcium blockerare) lades till vid behov för att nå målblodtrycket. Medan jämförbart blodtryck uppnåddes i samtliga behandlingsgrupper nådde färre personer i irbesartan 300 mg gruppen (5,2%) än i placebogruppen (14,9%) och i irbesartan 150 mg gruppen (9,7%) endpoint overt proteinuri, vilket visar en 70% relativ riskreduktion jämfört med placebo (p= 0,0004) vid den högre dosen. En åtföljande förbättring av glomerulär filtrationshastighet (GFR) sågs inte under de första tre månadernas behandling. Fördröjningen i progression till klinisk proteinuri var tydlig redan efter tre månader och fortsatte under 2-årsperioden. Regression till normoalbuminuri (&lt; 30 mg/dag) var mer frekvent i Karvea 300 mg gruppen (34%) än i placebogruppen (21%).</w:t>
      </w:r>
    </w:p>
    <w:p w:rsidR="000B68CB" w:rsidRDefault="000B68CB">
      <w:pPr>
        <w:pStyle w:val="EMEABodyText"/>
        <w:rPr>
          <w:lang w:val="sv-SE"/>
        </w:rPr>
      </w:pPr>
    </w:p>
    <w:p w:rsidR="007C5749" w:rsidRPr="00BA52A5" w:rsidRDefault="007C5749" w:rsidP="007C5749">
      <w:pPr>
        <w:rPr>
          <w:szCs w:val="22"/>
          <w:u w:val="single"/>
          <w:lang w:val="sv-SE" w:eastAsia="sv-SE"/>
        </w:rPr>
      </w:pPr>
      <w:r w:rsidRPr="00BA52A5">
        <w:rPr>
          <w:bCs/>
          <w:szCs w:val="22"/>
          <w:u w:val="single"/>
          <w:lang w:val="sv-SE" w:eastAsia="sv-SE"/>
        </w:rPr>
        <w:t>Dubbel blockad av renin-angiotensin-aldosteronsystemet (RAAS):</w:t>
      </w:r>
      <w:r w:rsidRPr="00BA52A5">
        <w:rPr>
          <w:szCs w:val="22"/>
          <w:u w:val="single"/>
          <w:lang w:val="sv-SE" w:eastAsia="sv-SE"/>
        </w:rPr>
        <w:t xml:space="preserve"> </w:t>
      </w:r>
    </w:p>
    <w:p w:rsidR="007C5749" w:rsidRPr="00A17AD3" w:rsidRDefault="007C5749" w:rsidP="007C5749">
      <w:pPr>
        <w:rPr>
          <w:bCs/>
          <w:lang w:val="sv-SE"/>
        </w:rPr>
      </w:pPr>
      <w:r w:rsidRPr="00A17AD3">
        <w:rPr>
          <w:rStyle w:val="Normal"/>
          <w:lang w:val="sv-SE"/>
        </w:rPr>
        <w:t>Två stora randomiserade, kontrollerade prövningar (ONTARGET (ONgoing Telmisartan Alone and in combination with Ramipril Global Endpoint Trial) och VA NEPHRON-D (The Veterans Affairs Nephropathy in Diabetes)) har undersökt den kombinerade användningen av en ACE-hämmare och en angiotensin II-receptorblockerare.</w:t>
      </w:r>
    </w:p>
    <w:p w:rsidR="007C5749" w:rsidRPr="00A17AD3" w:rsidRDefault="007C5749" w:rsidP="007C5749">
      <w:pPr>
        <w:rPr>
          <w:bCs/>
          <w:lang w:val="sv-SE"/>
        </w:rPr>
      </w:pPr>
      <w:r w:rsidRPr="00A17AD3">
        <w:rPr>
          <w:rStyle w:val="Normal"/>
          <w:lang w:val="sv-SE"/>
        </w:rPr>
        <w:t>ONTARGET var en studie som genomfördes på patienter med en anamnes av kardiovaskulär och cerebrovaskulär sjukdom, eller typ 2-diabetes mellitus åtföljt av evidens för slutorganskada. VA NEPHRON-D var en studie på patienter med typ 2-diabetes mellitus och diabetesnefropati.</w:t>
      </w:r>
    </w:p>
    <w:p w:rsidR="007C5749" w:rsidRPr="00A17AD3" w:rsidRDefault="007C5749" w:rsidP="007C5749">
      <w:pPr>
        <w:rPr>
          <w:bCs/>
          <w:lang w:val="sv-SE"/>
        </w:rPr>
      </w:pPr>
      <w:r w:rsidRPr="00A17AD3">
        <w:rPr>
          <w:rStyle w:val="Normal"/>
          <w:lang w:val="sv-SE"/>
        </w:rPr>
        <w:t>Dessa studier har inte visat någon signifikant nytta på renala och/eller kardiovaskulära resultat och mortalitet, medan en ökad risk för hyperkalemi, akut njurskada och/eller hypotoni observerades jämfört med monoterapi. Då deras farmakodynamiska egenskaper liknar varandra är dessa resultat även relevanta för andra ACE-hämmare och angiotensin II-receptorblockerare.</w:t>
      </w:r>
    </w:p>
    <w:p w:rsidR="007C5749" w:rsidRPr="00A17AD3" w:rsidRDefault="007C5749" w:rsidP="007C5749">
      <w:pPr>
        <w:rPr>
          <w:bCs/>
          <w:lang w:val="sv-SE"/>
        </w:rPr>
      </w:pPr>
      <w:r w:rsidRPr="00A17AD3">
        <w:rPr>
          <w:rStyle w:val="Normal"/>
          <w:lang w:val="sv-SE"/>
        </w:rPr>
        <w:t>ACE-hämmare och angiotensin II-receptorblockerare bör därför inte användas samtidigt hos patienter med diabetesnefropati.</w:t>
      </w:r>
    </w:p>
    <w:p w:rsidR="007C5749" w:rsidRPr="00A17AD3" w:rsidRDefault="007C5749" w:rsidP="007C5749">
      <w:pPr>
        <w:rPr>
          <w:bCs/>
          <w:lang w:val="sv-SE"/>
        </w:rPr>
      </w:pPr>
      <w:r w:rsidRPr="00A17AD3">
        <w:rPr>
          <w:rStyle w:val="Normal"/>
          <w:lang w:val="sv-SE"/>
        </w:rPr>
        <w:t>ALTITUDE (Aliskiren Trial in Type 2 Diabetes Using Cardiovascular and Renal Disease Endpoints) var en studie med syfte att testa nyttan av att lägga till aliskiren till en standardbehandling med en ACE-hämmare eller en angiotensin II-receptorblockerare hos patienter med typ 2-diabetes mellitus och kronisk njursjukdom, kardiovaskulär sjukdom eller både och. Studien avslutades i förtid eftersom det fanns en ökad risk för oönskat utfall. Både kardiovaskulär död och stroke var numerärt vanligare i aliskiren-gruppen än i placebo-gruppen och oönskade händelser och allvarliga oönskade händelser av intresse (hyperkalemi, hypotoni och njurdysfunktion) rapporterades med högre frekvens i aliskiren-gruppen än i placebo-gruppen.</w:t>
      </w:r>
    </w:p>
    <w:p w:rsidR="007C5749" w:rsidRDefault="007C5749">
      <w:pPr>
        <w:pStyle w:val="EMEABodyText"/>
        <w:rPr>
          <w:lang w:val="sv-SE"/>
        </w:rPr>
      </w:pPr>
    </w:p>
    <w:p w:rsidR="000B68CB" w:rsidRDefault="000B68CB">
      <w:pPr>
        <w:pStyle w:val="EMEAHeading2"/>
        <w:rPr>
          <w:lang w:val="sv-SE"/>
        </w:rPr>
      </w:pPr>
      <w:r>
        <w:rPr>
          <w:lang w:val="sv-SE"/>
        </w:rPr>
        <w:t>5.2</w:t>
      </w:r>
      <w:r>
        <w:rPr>
          <w:lang w:val="sv-SE"/>
        </w:rPr>
        <w:tab/>
        <w:t>Farmakokinetiska egenskaper</w:t>
      </w:r>
    </w:p>
    <w:p w:rsidR="000B68CB" w:rsidRDefault="000B68CB" w:rsidP="000B68CB">
      <w:pPr>
        <w:pStyle w:val="EMEAHeading2"/>
        <w:rPr>
          <w:lang w:val="sv-SE"/>
        </w:rPr>
      </w:pPr>
    </w:p>
    <w:p w:rsidR="000B68CB" w:rsidRDefault="000B68CB">
      <w:pPr>
        <w:pStyle w:val="EMEABodyText"/>
        <w:rPr>
          <w:lang w:val="sv-SE"/>
        </w:rPr>
      </w:pPr>
      <w:r>
        <w:rPr>
          <w:lang w:val="sv-SE"/>
        </w:rPr>
        <w:t xml:space="preserve">Efter oral administrering absorberas irbesartan väl: studier av den absoluta biotillgängligheten gav värden på c:a 60-80%. Samtidigt intag av föda har ingen signifikant inverkan på biotillgängligheten av irbesartan. Plasmaproteinbindningen är cirka 96% med försumbar bindning till blodcellskomponenterna. Distributionsvolymen är 53-93 liter. Efter oral eller intravenös administrering av </w:t>
      </w:r>
      <w:r>
        <w:rPr>
          <w:vertAlign w:val="superscript"/>
          <w:lang w:val="sv-SE"/>
        </w:rPr>
        <w:t>14</w:t>
      </w:r>
      <w:r>
        <w:rPr>
          <w:lang w:val="sv-SE"/>
        </w:rPr>
        <w:t>C-irbesartan utgörs 80-85% av radioaktiviteten i plasma av oförändrat irbesartan. Irbesartan metaboliseras i levern via glukuronidkonjugering och oxidering. Huvudmetabolit i plasma är irbesartan</w:t>
      </w:r>
      <w:r>
        <w:rPr>
          <w:lang w:val="sv-SE"/>
        </w:rPr>
        <w:softHyphen/>
        <w:t xml:space="preserve">glukuronid (cirka 6%). </w:t>
      </w:r>
      <w:r>
        <w:rPr>
          <w:i/>
          <w:lang w:val="sv-SE"/>
        </w:rPr>
        <w:t>In vitro</w:t>
      </w:r>
      <w:r>
        <w:rPr>
          <w:lang w:val="sv-SE"/>
        </w:rPr>
        <w:t>-studier visar att irbesartan primärt oxideras av cytokrom P450 enzymet CYP2C9; isoenzym CYP3A4 har försumbar effekt.</w:t>
      </w:r>
    </w:p>
    <w:p w:rsidR="000B68CB" w:rsidRDefault="000B68CB">
      <w:pPr>
        <w:pStyle w:val="EMEABodyText"/>
        <w:rPr>
          <w:lang w:val="sv-SE"/>
        </w:rPr>
      </w:pPr>
    </w:p>
    <w:p w:rsidR="000B68CB" w:rsidRDefault="000B68CB">
      <w:pPr>
        <w:pStyle w:val="EMEABodyText"/>
        <w:rPr>
          <w:lang w:val="sv-SE"/>
        </w:rPr>
      </w:pPr>
      <w:r>
        <w:rPr>
          <w:lang w:val="sv-SE"/>
        </w:rPr>
        <w:t xml:space="preserve">Irbesartan uppvisar linjär och dosproportionell farmakokinetik i dosområdet 10-600 mg. En proportionellt mindre ökning av den orala absorptionen observerades vid doser över 600 mg (två gånger den rekommenderade maximaldosen); orsaken till detta är okänd. Maximal koncentration i plasma uppnås 1,5-2 timmar efter oral administrering. Totala och renala clearance är 157-176 respektive 3-3,5 ml/min. Den terminala halveringstiden vid elimination av irbesartan är 11-15 timmar. Steady state för plasmakoncentrationen uppnås inom 3 dagar efter påbörjande av dosering en gång dagligen. Begränsad ackumulation av irbesartan (&lt; 20%) ses i plasma efter upprepade doser en gång dagligen. I en studie har något högre plasmakoncentrationer av irbesartan observerats hos kvinnliga hypertoniker. Det förelåg emellertid ingen skillnad i halveringstid och ackumulation av irbesartan. Dosjustering är ej nödvändig för kvinnliga patienter. AUC och </w:t>
      </w:r>
      <w:r w:rsidRPr="006C770C">
        <w:rPr>
          <w:lang w:val="sv-SE"/>
        </w:rPr>
        <w:t>C</w:t>
      </w:r>
      <w:r w:rsidRPr="006C770C">
        <w:rPr>
          <w:rStyle w:val="EMEASubscript"/>
          <w:lang w:val="sv-SE"/>
        </w:rPr>
        <w:t>max</w:t>
      </w:r>
      <w:r>
        <w:rPr>
          <w:lang w:val="sv-SE"/>
        </w:rPr>
        <w:t xml:space="preserve"> värden för irbesartan var också något högre för äldre patienter (≥ 65 år) än för yngre (18-40 år). Den terminala halveringstiden var dock inte signifikant förändrad. Dosjusteringar är ej nödvändiga hos äldre patienter.</w:t>
      </w:r>
    </w:p>
    <w:p w:rsidR="000B68CB" w:rsidRDefault="000B68CB">
      <w:pPr>
        <w:pStyle w:val="EMEABodyText"/>
        <w:rPr>
          <w:lang w:val="sv-SE"/>
        </w:rPr>
      </w:pPr>
    </w:p>
    <w:p w:rsidR="000B68CB" w:rsidRDefault="000B68CB">
      <w:pPr>
        <w:pStyle w:val="EMEABodyText"/>
        <w:rPr>
          <w:lang w:val="sv-SE"/>
        </w:rPr>
      </w:pPr>
      <w:r>
        <w:rPr>
          <w:lang w:val="sv-SE"/>
        </w:rPr>
        <w:t xml:space="preserve">Irbesartan och dess metaboliter elimineras både via gallan och urinen. Efter antingen oral eller iv administrering av </w:t>
      </w:r>
      <w:r>
        <w:rPr>
          <w:vertAlign w:val="superscript"/>
          <w:lang w:val="sv-SE"/>
        </w:rPr>
        <w:t>14</w:t>
      </w:r>
      <w:r>
        <w:rPr>
          <w:lang w:val="sv-SE"/>
        </w:rPr>
        <w:t>C-irbesartan återfinnes cirka 20% av radioaktiviteten i urinen och resterande del i feces. Mindre än 2% av dosen utsöndras som oförändrat irbesartan i urinen.</w:t>
      </w:r>
    </w:p>
    <w:p w:rsidR="000B68CB" w:rsidRDefault="000B68CB">
      <w:pPr>
        <w:pStyle w:val="EMEABodyText"/>
        <w:rPr>
          <w:lang w:val="sv-SE"/>
        </w:rPr>
      </w:pPr>
    </w:p>
    <w:p w:rsidR="000B68CB" w:rsidRPr="00116401" w:rsidRDefault="000B68CB" w:rsidP="000B68CB">
      <w:pPr>
        <w:pStyle w:val="EMEABodyText"/>
        <w:rPr>
          <w:u w:val="single"/>
          <w:lang w:val="sv-SE"/>
        </w:rPr>
      </w:pPr>
      <w:r w:rsidRPr="00116401">
        <w:rPr>
          <w:u w:val="single"/>
          <w:lang w:val="sv-SE"/>
        </w:rPr>
        <w:t>Pediatrisk population</w:t>
      </w:r>
    </w:p>
    <w:p w:rsidR="000B68CB" w:rsidRDefault="000B68CB">
      <w:pPr>
        <w:pStyle w:val="EMEABodyText"/>
        <w:rPr>
          <w:lang w:val="sv-SE"/>
        </w:rPr>
      </w:pPr>
      <w:r>
        <w:rPr>
          <w:lang w:val="sv-SE"/>
        </w:rPr>
        <w:t xml:space="preserve">Irbesartans farmakokinetik utvärderades hos </w:t>
      </w:r>
      <w:r w:rsidRPr="006561A4">
        <w:rPr>
          <w:lang w:val="sv-SE"/>
        </w:rPr>
        <w:t>2</w:t>
      </w:r>
      <w:r>
        <w:rPr>
          <w:lang w:val="sv-SE"/>
        </w:rPr>
        <w:t>3 hypertensiva barn efter 4 veckors administrering av en eller flera dagliga doser irbesartan (2 mg/kg) upp till en maximal daglig dos på 150 mg. Av dessa 23 barn kunde 21 utvärderas med avseende på farmakokinetik i jämförelse med vuxna (12 barn över 12 år, nio barn mellan 6 och 12 år). Resultaten visade att C</w:t>
      </w:r>
      <w:r w:rsidRPr="00017B05">
        <w:rPr>
          <w:szCs w:val="22"/>
          <w:vertAlign w:val="subscript"/>
          <w:lang w:val="sv-SE"/>
        </w:rPr>
        <w:t>max</w:t>
      </w:r>
      <w:r>
        <w:rPr>
          <w:lang w:val="sv-SE"/>
        </w:rPr>
        <w:t>, AUC och clearance var jämförbara med dem som sågs hos vuxna patienter som fick 150 mg irbesartan dagligen. En begränsad accumulering av irbesartan (18%) i plasma sågs vid upprepad dosering en gång dagligen.</w:t>
      </w:r>
    </w:p>
    <w:p w:rsidR="000B68CB" w:rsidRDefault="000B68CB">
      <w:pPr>
        <w:pStyle w:val="EMEABodyText"/>
        <w:rPr>
          <w:lang w:val="sv-SE"/>
        </w:rPr>
      </w:pPr>
    </w:p>
    <w:p w:rsidR="000B68CB" w:rsidRDefault="000B68CB">
      <w:pPr>
        <w:pStyle w:val="EMEABodyText"/>
        <w:rPr>
          <w:lang w:val="sv-SE"/>
        </w:rPr>
      </w:pPr>
      <w:r w:rsidRPr="00DF551F">
        <w:rPr>
          <w:u w:val="single"/>
          <w:lang w:val="sv-SE"/>
        </w:rPr>
        <w:t>Nedsatt njurfunktion:</w:t>
      </w:r>
      <w:r>
        <w:rPr>
          <w:lang w:val="sv-SE"/>
        </w:rPr>
        <w:t xml:space="preserve"> hos patienter med nedsatt njurfunktion eller hos patienter i hemodialys är de farmakokinetiska parametrarna för irbesartan ej signifikant förändrade. Irbesartan avlägsnas ej genom hemodialys.</w:t>
      </w:r>
    </w:p>
    <w:p w:rsidR="000B68CB" w:rsidRDefault="000B68CB">
      <w:pPr>
        <w:pStyle w:val="EMEABodyText"/>
        <w:rPr>
          <w:lang w:val="sv-SE"/>
        </w:rPr>
      </w:pPr>
    </w:p>
    <w:p w:rsidR="000B68CB" w:rsidRDefault="000B68CB">
      <w:pPr>
        <w:pStyle w:val="EMEABodyText"/>
        <w:rPr>
          <w:lang w:val="sv-SE"/>
        </w:rPr>
      </w:pPr>
      <w:r w:rsidRPr="00DF551F">
        <w:rPr>
          <w:u w:val="single"/>
          <w:lang w:val="sv-SE"/>
        </w:rPr>
        <w:t>Nedsatt leverfunktion:</w:t>
      </w:r>
      <w:r>
        <w:rPr>
          <w:lang w:val="sv-SE"/>
        </w:rPr>
        <w:t xml:space="preserve"> hos patienter med mild till måttlig cirros är de farmakokinetiska parametrarna för irbesartan ej signifikant förändrade. Studier har ej genomförts på patienter med svårt nedsatt leverfunktion.</w:t>
      </w:r>
    </w:p>
    <w:p w:rsidR="000B68CB" w:rsidRDefault="000B68CB">
      <w:pPr>
        <w:pStyle w:val="EMEABodyText"/>
        <w:rPr>
          <w:lang w:val="sv-SE"/>
        </w:rPr>
      </w:pPr>
    </w:p>
    <w:p w:rsidR="000B68CB" w:rsidRDefault="000B68CB">
      <w:pPr>
        <w:pStyle w:val="EMEAHeading2"/>
        <w:rPr>
          <w:lang w:val="sv-SE"/>
        </w:rPr>
      </w:pPr>
      <w:r>
        <w:rPr>
          <w:lang w:val="sv-SE"/>
        </w:rPr>
        <w:t>5.3</w:t>
      </w:r>
      <w:r>
        <w:rPr>
          <w:lang w:val="sv-SE"/>
        </w:rPr>
        <w:tab/>
        <w:t>Prekliniska säkerhetsuppgifter</w:t>
      </w:r>
    </w:p>
    <w:p w:rsidR="000B68CB" w:rsidRDefault="000B68CB" w:rsidP="000B68CB">
      <w:pPr>
        <w:pStyle w:val="EMEAHeading2"/>
        <w:rPr>
          <w:lang w:val="sv-SE"/>
        </w:rPr>
      </w:pPr>
    </w:p>
    <w:p w:rsidR="000B68CB" w:rsidRDefault="000B68CB">
      <w:pPr>
        <w:pStyle w:val="EMEABodyText"/>
        <w:rPr>
          <w:lang w:val="sv-SE"/>
        </w:rPr>
      </w:pPr>
      <w:r>
        <w:rPr>
          <w:lang w:val="sv-SE"/>
        </w:rPr>
        <w:t>Inga tecken på systemtoxicitet eller onormal toxicitet på målorgan förelåg vid kliniskt relevanta doser. I icke-kliniska säkerhetsstudier orsakade höga doser av irbesartan (≥ 250 mg/kg/dag hos råttor och ≥ 100 mg/kg/dag hos macaque-apor) en sänkning av laboratorievärden för röda blodkroppar (erytrocyter, hemoglobin, hematokrit). Hos råtta och macaque-apor inducerade irbesartan i mycket höga doser (≥ 500 mg/kg/dag) degenerativa förändringar i njurarna (såsom interstitiell nefrit, tubulär dilatation, basofila tubuli, ökade plasmakoncentrationer av urinämne och kreatinin) vilka anses sekundära till den hypotensiva effekten av läkemedlet som medförde minskad renal perfusion. Vidare inducerade irbesartan hyperplasi/hypertrofi av de juxtaglomerulära cellerna (hos råttor vid doser ≥ 90 mg/kg/dag, hos macaque-apor vid doser ≥ 10 mg/kg/dag). Alla dessa förändringar ansågs orsakade av den farmakologiska effekten av irbesartan. För terapeutiska doser av irbesartan till människa, synes hyperplasin/hypertrofin av de juxtaglomerulära cellerna ej ha någon relevans.</w:t>
      </w:r>
    </w:p>
    <w:p w:rsidR="000B68CB" w:rsidRDefault="000B68CB">
      <w:pPr>
        <w:pStyle w:val="EMEABodyText"/>
        <w:rPr>
          <w:lang w:val="sv-SE"/>
        </w:rPr>
      </w:pPr>
    </w:p>
    <w:p w:rsidR="000B68CB" w:rsidRDefault="000B68CB">
      <w:pPr>
        <w:pStyle w:val="EMEABodyText"/>
        <w:rPr>
          <w:lang w:val="sv-SE"/>
        </w:rPr>
      </w:pPr>
      <w:r>
        <w:rPr>
          <w:lang w:val="sv-SE"/>
        </w:rPr>
        <w:t>Det fanns inga tecken på mutagenicitet, klastogenicitet eller karcinogenicitet.</w:t>
      </w:r>
    </w:p>
    <w:p w:rsidR="000B68CB" w:rsidRDefault="000B68CB">
      <w:pPr>
        <w:pStyle w:val="EMEABodyText"/>
        <w:rPr>
          <w:lang w:val="sv-SE"/>
        </w:rPr>
      </w:pPr>
    </w:p>
    <w:p w:rsidR="000B68CB" w:rsidRDefault="000B68CB">
      <w:pPr>
        <w:pStyle w:val="EMEABodyText"/>
        <w:rPr>
          <w:lang w:val="sv-SE"/>
        </w:rPr>
      </w:pPr>
      <w:r>
        <w:rPr>
          <w:lang w:val="sv-SE"/>
        </w:rPr>
        <w:t>I studier på han- och honråttor påverkades inte fertiliteten eller den reproduktiva förmågan, inte heller vid orala doser av irbesartan som orsakade viss parental toxicitet (från 50 till 650 mg/kg/dag), inklusive mortalitet vid den högsta dosen. Ingen signifikant påverkan av antalet gulkroppar, implantationer eller levande foster observerades. Irbesartan påverkade inte avkommans överlevnad, utveckling eller reproduktion. Djurstudier visar att radioisotopmärkt irbesartan kan påvisas hos rått- och kaninfoster. Irbesartan utsöndras i mjölken hos ammande råttor.</w:t>
      </w:r>
    </w:p>
    <w:p w:rsidR="000B68CB" w:rsidRDefault="000B68CB">
      <w:pPr>
        <w:pStyle w:val="EMEABodyText"/>
        <w:rPr>
          <w:lang w:val="sv-SE"/>
        </w:rPr>
      </w:pPr>
    </w:p>
    <w:p w:rsidR="000B68CB" w:rsidRDefault="000B68CB">
      <w:pPr>
        <w:pStyle w:val="EMEABodyText"/>
        <w:rPr>
          <w:lang w:val="sv-SE"/>
        </w:rPr>
      </w:pPr>
      <w:r>
        <w:rPr>
          <w:lang w:val="sv-SE"/>
        </w:rPr>
        <w:t>Djurstudier med irbesartan visade på råttfoster övergående toxiska effekter (förstorat njurbäcken, hydrouretär eller subkutant ödem), som försvann efter födseln. Hos kaniner observerades abort eller tidig resorption vid doser, som hos modern orsakade signifikant toxicitet inklusive död. Inga teratogena effekter sågs hos råtta eller kanin.</w:t>
      </w:r>
    </w:p>
    <w:p w:rsidR="000B68CB" w:rsidRDefault="000B68CB">
      <w:pPr>
        <w:pStyle w:val="EMEABodyText"/>
        <w:rPr>
          <w:lang w:val="sv-SE"/>
        </w:rPr>
      </w:pPr>
    </w:p>
    <w:p w:rsidR="000B68CB" w:rsidRDefault="000B68CB">
      <w:pPr>
        <w:pStyle w:val="EMEABodyText"/>
        <w:rPr>
          <w:lang w:val="sv-SE"/>
        </w:rPr>
      </w:pPr>
    </w:p>
    <w:p w:rsidR="000B68CB" w:rsidRDefault="000B68CB">
      <w:pPr>
        <w:pStyle w:val="EMEAHeading1"/>
        <w:rPr>
          <w:lang w:val="sv-SE"/>
        </w:rPr>
      </w:pPr>
      <w:r>
        <w:rPr>
          <w:lang w:val="sv-SE"/>
        </w:rPr>
        <w:t>6.</w:t>
      </w:r>
      <w:r>
        <w:rPr>
          <w:lang w:val="sv-SE"/>
        </w:rPr>
        <w:tab/>
        <w:t>FARMACEUTISKA UPPGIFTER</w:t>
      </w:r>
    </w:p>
    <w:p w:rsidR="000B68CB" w:rsidRDefault="000B68CB" w:rsidP="000B68CB">
      <w:pPr>
        <w:pStyle w:val="EMEAHeading1"/>
        <w:rPr>
          <w:lang w:val="sv-SE"/>
        </w:rPr>
      </w:pPr>
    </w:p>
    <w:p w:rsidR="000B68CB" w:rsidRDefault="000B68CB">
      <w:pPr>
        <w:pStyle w:val="EMEAHeading2"/>
        <w:rPr>
          <w:lang w:val="sv-SE"/>
        </w:rPr>
      </w:pPr>
      <w:r>
        <w:rPr>
          <w:lang w:val="sv-SE"/>
        </w:rPr>
        <w:t>6.1</w:t>
      </w:r>
      <w:r>
        <w:rPr>
          <w:lang w:val="sv-SE"/>
        </w:rPr>
        <w:tab/>
        <w:t>Förteckning över hjälpämnen</w:t>
      </w:r>
    </w:p>
    <w:p w:rsidR="000B68CB" w:rsidRDefault="000B68CB" w:rsidP="000B68CB">
      <w:pPr>
        <w:pStyle w:val="EMEAHeading2"/>
        <w:rPr>
          <w:lang w:val="sv-SE"/>
        </w:rPr>
      </w:pPr>
    </w:p>
    <w:p w:rsidR="000B68CB" w:rsidRDefault="000B68CB">
      <w:pPr>
        <w:pStyle w:val="EMEABodyText"/>
        <w:rPr>
          <w:lang w:val="sv-SE"/>
        </w:rPr>
      </w:pPr>
      <w:r>
        <w:rPr>
          <w:lang w:val="sv-SE"/>
        </w:rPr>
        <w:t>Tablettkärna:</w:t>
      </w:r>
    </w:p>
    <w:p w:rsidR="000B68CB" w:rsidRDefault="000B68CB">
      <w:pPr>
        <w:pStyle w:val="EMEABodyText"/>
        <w:rPr>
          <w:lang w:val="sv-SE"/>
        </w:rPr>
      </w:pPr>
      <w:r>
        <w:rPr>
          <w:lang w:val="sv-SE"/>
        </w:rPr>
        <w:t>Laktosmonohydrat</w:t>
      </w:r>
    </w:p>
    <w:p w:rsidR="000B68CB" w:rsidRDefault="000B68CB">
      <w:pPr>
        <w:pStyle w:val="EMEABodyText"/>
        <w:rPr>
          <w:lang w:val="sv-SE"/>
        </w:rPr>
      </w:pPr>
      <w:r>
        <w:rPr>
          <w:lang w:val="sv-SE"/>
        </w:rPr>
        <w:t>Mikrokristallin cellulosa</w:t>
      </w:r>
    </w:p>
    <w:p w:rsidR="000B68CB" w:rsidRDefault="000B68CB">
      <w:pPr>
        <w:pStyle w:val="EMEABodyText"/>
        <w:rPr>
          <w:lang w:val="sv-SE"/>
        </w:rPr>
      </w:pPr>
      <w:r>
        <w:rPr>
          <w:lang w:val="sv-SE"/>
        </w:rPr>
        <w:t>Kroskarmellosnatrium</w:t>
      </w:r>
    </w:p>
    <w:p w:rsidR="000B68CB" w:rsidRDefault="000B68CB">
      <w:pPr>
        <w:pStyle w:val="EMEABodyText"/>
        <w:rPr>
          <w:lang w:val="sv-SE"/>
        </w:rPr>
      </w:pPr>
      <w:r>
        <w:rPr>
          <w:lang w:val="sv-SE"/>
        </w:rPr>
        <w:t>Hypromellos</w:t>
      </w:r>
    </w:p>
    <w:p w:rsidR="000B68CB" w:rsidRDefault="000B68CB">
      <w:pPr>
        <w:pStyle w:val="EMEABodyText"/>
        <w:rPr>
          <w:lang w:val="sv-SE"/>
        </w:rPr>
      </w:pPr>
      <w:r>
        <w:rPr>
          <w:lang w:val="sv-SE"/>
        </w:rPr>
        <w:t>Kiseldioxid</w:t>
      </w:r>
    </w:p>
    <w:p w:rsidR="000B68CB" w:rsidRDefault="000B68CB">
      <w:pPr>
        <w:pStyle w:val="EMEABodyText"/>
        <w:rPr>
          <w:lang w:val="sv-SE"/>
        </w:rPr>
      </w:pPr>
      <w:r>
        <w:rPr>
          <w:lang w:val="sv-SE"/>
        </w:rPr>
        <w:t>Magnesiumstearat.</w:t>
      </w:r>
    </w:p>
    <w:p w:rsidR="000B68CB" w:rsidRDefault="000B68CB">
      <w:pPr>
        <w:pStyle w:val="EMEABodyText"/>
        <w:rPr>
          <w:lang w:val="sv-SE"/>
        </w:rPr>
      </w:pPr>
    </w:p>
    <w:p w:rsidR="000B68CB" w:rsidRDefault="000B68CB">
      <w:pPr>
        <w:pStyle w:val="EMEABodyText"/>
        <w:rPr>
          <w:lang w:val="sv-SE"/>
        </w:rPr>
      </w:pPr>
      <w:r>
        <w:rPr>
          <w:lang w:val="sv-SE"/>
        </w:rPr>
        <w:t>Filmdragering:</w:t>
      </w:r>
    </w:p>
    <w:p w:rsidR="000B68CB" w:rsidRDefault="000B68CB">
      <w:pPr>
        <w:pStyle w:val="EMEABodyText"/>
        <w:rPr>
          <w:lang w:val="sv-SE"/>
        </w:rPr>
      </w:pPr>
      <w:r>
        <w:rPr>
          <w:lang w:val="sv-SE"/>
        </w:rPr>
        <w:t>Laktosmonohydrat</w:t>
      </w:r>
    </w:p>
    <w:p w:rsidR="000B68CB" w:rsidRDefault="000B68CB">
      <w:pPr>
        <w:pStyle w:val="EMEABodyText"/>
        <w:rPr>
          <w:lang w:val="sv-SE"/>
        </w:rPr>
      </w:pPr>
      <w:r>
        <w:rPr>
          <w:lang w:val="sv-SE"/>
        </w:rPr>
        <w:t>Hypromellos</w:t>
      </w:r>
    </w:p>
    <w:p w:rsidR="000B68CB" w:rsidRDefault="000B68CB">
      <w:pPr>
        <w:pStyle w:val="EMEABodyText"/>
        <w:rPr>
          <w:lang w:val="sv-SE"/>
        </w:rPr>
      </w:pPr>
      <w:r>
        <w:rPr>
          <w:lang w:val="sv-SE"/>
        </w:rPr>
        <w:t>Titandioxid</w:t>
      </w:r>
    </w:p>
    <w:p w:rsidR="000B68CB" w:rsidRDefault="000B68CB">
      <w:pPr>
        <w:pStyle w:val="EMEABodyText"/>
        <w:rPr>
          <w:lang w:val="sv-SE"/>
        </w:rPr>
      </w:pPr>
      <w:r>
        <w:rPr>
          <w:lang w:val="sv-SE"/>
        </w:rPr>
        <w:t>Makrogol 3000</w:t>
      </w:r>
    </w:p>
    <w:p w:rsidR="000B68CB" w:rsidRDefault="000B68CB">
      <w:pPr>
        <w:pStyle w:val="EMEABodyText"/>
        <w:rPr>
          <w:lang w:val="sv-SE"/>
        </w:rPr>
      </w:pPr>
      <w:r>
        <w:rPr>
          <w:lang w:val="sv-SE"/>
        </w:rPr>
        <w:t>Karnaubavax.</w:t>
      </w:r>
    </w:p>
    <w:p w:rsidR="000B68CB" w:rsidRDefault="000B68CB">
      <w:pPr>
        <w:pStyle w:val="EMEABodyText"/>
        <w:rPr>
          <w:lang w:val="sv-SE"/>
        </w:rPr>
      </w:pPr>
    </w:p>
    <w:p w:rsidR="000B68CB" w:rsidRDefault="000B68CB">
      <w:pPr>
        <w:pStyle w:val="EMEAHeading2"/>
        <w:rPr>
          <w:lang w:val="sv-SE"/>
        </w:rPr>
      </w:pPr>
      <w:r>
        <w:rPr>
          <w:lang w:val="sv-SE"/>
        </w:rPr>
        <w:t>6.2</w:t>
      </w:r>
      <w:r>
        <w:rPr>
          <w:lang w:val="sv-SE"/>
        </w:rPr>
        <w:tab/>
        <w:t>Inkompatibiliteter</w:t>
      </w:r>
    </w:p>
    <w:p w:rsidR="000B68CB" w:rsidRDefault="000B68CB" w:rsidP="000B68CB">
      <w:pPr>
        <w:pStyle w:val="EMEAHeading2"/>
        <w:rPr>
          <w:lang w:val="sv-SE"/>
        </w:rPr>
      </w:pPr>
    </w:p>
    <w:p w:rsidR="000B68CB" w:rsidRDefault="000B68CB">
      <w:pPr>
        <w:pStyle w:val="EMEABodyText"/>
        <w:rPr>
          <w:lang w:val="sv-SE"/>
        </w:rPr>
      </w:pPr>
      <w:r>
        <w:rPr>
          <w:lang w:val="sv-SE"/>
        </w:rPr>
        <w:t>Ej relevant.</w:t>
      </w:r>
    </w:p>
    <w:p w:rsidR="000B68CB" w:rsidRDefault="000B68CB">
      <w:pPr>
        <w:pStyle w:val="EMEABodyText"/>
        <w:rPr>
          <w:lang w:val="sv-SE"/>
        </w:rPr>
      </w:pPr>
    </w:p>
    <w:p w:rsidR="000B68CB" w:rsidRDefault="000B68CB">
      <w:pPr>
        <w:pStyle w:val="EMEAHeading2"/>
        <w:rPr>
          <w:lang w:val="sv-SE"/>
        </w:rPr>
      </w:pPr>
      <w:r>
        <w:rPr>
          <w:lang w:val="sv-SE"/>
        </w:rPr>
        <w:t>6.3</w:t>
      </w:r>
      <w:r>
        <w:rPr>
          <w:lang w:val="sv-SE"/>
        </w:rPr>
        <w:tab/>
        <w:t>Hållbarhet</w:t>
      </w:r>
    </w:p>
    <w:p w:rsidR="000B68CB" w:rsidRDefault="000B68CB" w:rsidP="000B68CB">
      <w:pPr>
        <w:pStyle w:val="EMEAHeading2"/>
        <w:rPr>
          <w:lang w:val="sv-SE"/>
        </w:rPr>
      </w:pPr>
    </w:p>
    <w:p w:rsidR="000B68CB" w:rsidRDefault="000B68CB">
      <w:pPr>
        <w:pStyle w:val="EMEABodyText"/>
        <w:rPr>
          <w:lang w:val="sv-SE"/>
        </w:rPr>
      </w:pPr>
      <w:r>
        <w:rPr>
          <w:lang w:val="sv-SE"/>
        </w:rPr>
        <w:t>3 år.</w:t>
      </w:r>
    </w:p>
    <w:p w:rsidR="000B68CB" w:rsidRDefault="000B68CB">
      <w:pPr>
        <w:pStyle w:val="EMEABodyText"/>
        <w:rPr>
          <w:lang w:val="sv-SE"/>
        </w:rPr>
      </w:pPr>
    </w:p>
    <w:p w:rsidR="000B68CB" w:rsidRDefault="000B68CB">
      <w:pPr>
        <w:pStyle w:val="EMEAHeading2"/>
        <w:rPr>
          <w:lang w:val="sv-SE"/>
        </w:rPr>
      </w:pPr>
      <w:r>
        <w:rPr>
          <w:lang w:val="sv-SE"/>
        </w:rPr>
        <w:t>6.4</w:t>
      </w:r>
      <w:r>
        <w:rPr>
          <w:lang w:val="sv-SE"/>
        </w:rPr>
        <w:tab/>
        <w:t>Särskilda förvaringsanvisningar</w:t>
      </w:r>
    </w:p>
    <w:p w:rsidR="000B68CB" w:rsidRDefault="000B68CB" w:rsidP="000B68CB">
      <w:pPr>
        <w:pStyle w:val="EMEAHeading2"/>
        <w:rPr>
          <w:lang w:val="sv-SE"/>
        </w:rPr>
      </w:pPr>
    </w:p>
    <w:p w:rsidR="000B68CB" w:rsidRDefault="000B68CB">
      <w:pPr>
        <w:pStyle w:val="EMEABodyText"/>
        <w:rPr>
          <w:lang w:val="sv-SE"/>
        </w:rPr>
      </w:pPr>
      <w:r>
        <w:rPr>
          <w:lang w:val="sv-SE"/>
        </w:rPr>
        <w:t>Förvaras vid högst 30</w:t>
      </w:r>
      <w:r>
        <w:rPr>
          <w:vertAlign w:val="superscript"/>
          <w:lang w:val="sv-SE"/>
        </w:rPr>
        <w:t>o</w:t>
      </w:r>
      <w:r>
        <w:rPr>
          <w:lang w:val="sv-SE"/>
        </w:rPr>
        <w:t>C.</w:t>
      </w:r>
    </w:p>
    <w:p w:rsidR="000B68CB" w:rsidRDefault="000B68CB">
      <w:pPr>
        <w:pStyle w:val="EMEABodyText"/>
        <w:rPr>
          <w:lang w:val="sv-SE"/>
        </w:rPr>
      </w:pPr>
    </w:p>
    <w:p w:rsidR="000B68CB" w:rsidRDefault="000B68CB">
      <w:pPr>
        <w:pStyle w:val="EMEAHeading2"/>
        <w:rPr>
          <w:lang w:val="sv-SE"/>
        </w:rPr>
      </w:pPr>
      <w:r>
        <w:rPr>
          <w:lang w:val="sv-SE"/>
        </w:rPr>
        <w:t>6.5</w:t>
      </w:r>
      <w:r>
        <w:rPr>
          <w:lang w:val="sv-SE"/>
        </w:rPr>
        <w:tab/>
        <w:t>Förpackningstyp och innehåll</w:t>
      </w:r>
    </w:p>
    <w:p w:rsidR="000B68CB" w:rsidRDefault="000B68CB" w:rsidP="000B68CB">
      <w:pPr>
        <w:pStyle w:val="EMEAHeading2"/>
        <w:rPr>
          <w:lang w:val="sv-SE"/>
        </w:rPr>
      </w:pPr>
    </w:p>
    <w:p w:rsidR="000B68CB" w:rsidRDefault="000B68CB">
      <w:pPr>
        <w:pStyle w:val="EMEABodyText"/>
        <w:rPr>
          <w:lang w:val="sv-SE"/>
        </w:rPr>
      </w:pPr>
      <w:r>
        <w:rPr>
          <w:lang w:val="sv-SE"/>
        </w:rPr>
        <w:t>Kartong med 14 filmdragerade tabletter i PVC/PVDC/Aluminiumfolie blister.</w:t>
      </w:r>
    </w:p>
    <w:p w:rsidR="000B68CB" w:rsidRDefault="000B68CB" w:rsidP="000B68CB">
      <w:pPr>
        <w:pStyle w:val="EMEABodyText"/>
        <w:rPr>
          <w:lang w:val="sv-SE"/>
        </w:rPr>
      </w:pPr>
      <w:r>
        <w:rPr>
          <w:lang w:val="sv-SE"/>
        </w:rPr>
        <w:t>Kartong med 28 filmdragerade tabletter i PVC/PVDC/Aluminiumfolie blister.</w:t>
      </w:r>
    </w:p>
    <w:p w:rsidR="000B68CB" w:rsidRDefault="000B68CB" w:rsidP="000B68CB">
      <w:pPr>
        <w:pStyle w:val="EMEABodyText"/>
        <w:rPr>
          <w:lang w:val="sv-SE"/>
        </w:rPr>
      </w:pPr>
      <w:r>
        <w:rPr>
          <w:lang w:val="sv-SE"/>
        </w:rPr>
        <w:t>Kartong med 30 filmdragerade tabletter i PVC/PVDC/Aluminiumfolie blister.</w:t>
      </w:r>
    </w:p>
    <w:p w:rsidR="000B68CB" w:rsidRDefault="000B68CB" w:rsidP="000B68CB">
      <w:pPr>
        <w:pStyle w:val="EMEABodyText"/>
        <w:rPr>
          <w:lang w:val="sv-SE"/>
        </w:rPr>
      </w:pPr>
      <w:r>
        <w:rPr>
          <w:lang w:val="sv-SE"/>
        </w:rPr>
        <w:t>Kartong med 56 filmdragerade tabletter i PVC/PVDC/Aluminiumfolie blister.</w:t>
      </w:r>
    </w:p>
    <w:p w:rsidR="000B68CB" w:rsidRDefault="000B68CB" w:rsidP="000B68CB">
      <w:pPr>
        <w:pStyle w:val="EMEABodyText"/>
        <w:rPr>
          <w:lang w:val="sv-SE"/>
        </w:rPr>
      </w:pPr>
      <w:r>
        <w:rPr>
          <w:lang w:val="sv-SE"/>
        </w:rPr>
        <w:t>Kartong med 84 filmdragerade tabletter i PVC/PVDC/Aluminiumfolie blister.</w:t>
      </w:r>
    </w:p>
    <w:p w:rsidR="000B68CB" w:rsidRDefault="000B68CB" w:rsidP="000B68CB">
      <w:pPr>
        <w:pStyle w:val="EMEABodyText"/>
        <w:rPr>
          <w:lang w:val="sv-SE"/>
        </w:rPr>
      </w:pPr>
      <w:r>
        <w:rPr>
          <w:lang w:val="sv-SE"/>
        </w:rPr>
        <w:t>Kartong med 90 filmdragerade tabletter i PVC/PVDC/Aluminiumfolie blister.</w:t>
      </w:r>
    </w:p>
    <w:p w:rsidR="000B68CB" w:rsidRDefault="000B68CB">
      <w:pPr>
        <w:pStyle w:val="EMEABodyText"/>
        <w:rPr>
          <w:lang w:val="sv-SE"/>
        </w:rPr>
      </w:pPr>
      <w:r>
        <w:rPr>
          <w:lang w:val="sv-SE"/>
        </w:rPr>
        <w:t>Kartong med 98 filmdragerade tabletter i PVC/PVDC/Aluminiumfolie blister.</w:t>
      </w:r>
    </w:p>
    <w:p w:rsidR="000B68CB" w:rsidRDefault="000B68CB">
      <w:pPr>
        <w:pStyle w:val="EMEABodyText"/>
        <w:rPr>
          <w:lang w:val="sv-SE"/>
        </w:rPr>
      </w:pPr>
      <w:r>
        <w:rPr>
          <w:lang w:val="sv-SE"/>
        </w:rPr>
        <w:t>Kartong med 56 x 1 filmdragerade tabletter i PVC/PVDC/Aluminiumfolie perforerad endosblister.</w:t>
      </w:r>
    </w:p>
    <w:p w:rsidR="000B68CB" w:rsidRDefault="000B68CB">
      <w:pPr>
        <w:pStyle w:val="EMEABodyText"/>
        <w:rPr>
          <w:lang w:val="sv-SE"/>
        </w:rPr>
      </w:pPr>
    </w:p>
    <w:p w:rsidR="000B68CB" w:rsidRDefault="000B68CB">
      <w:pPr>
        <w:pStyle w:val="EMEABodyText"/>
        <w:rPr>
          <w:lang w:val="sv-SE"/>
        </w:rPr>
      </w:pPr>
      <w:r>
        <w:rPr>
          <w:lang w:val="sv-SE"/>
        </w:rPr>
        <w:t>Eventuellt kommer inte alla förpackningsstorlekar att marknadsföras.</w:t>
      </w:r>
    </w:p>
    <w:p w:rsidR="000B68CB" w:rsidRDefault="000B68CB">
      <w:pPr>
        <w:pStyle w:val="EMEABodyText"/>
        <w:rPr>
          <w:lang w:val="sv-SE"/>
        </w:rPr>
      </w:pPr>
    </w:p>
    <w:p w:rsidR="000B68CB" w:rsidRDefault="000B68CB">
      <w:pPr>
        <w:pStyle w:val="EMEAHeading2"/>
        <w:rPr>
          <w:lang w:val="sv-SE"/>
        </w:rPr>
      </w:pPr>
      <w:r>
        <w:rPr>
          <w:lang w:val="sv-SE"/>
        </w:rPr>
        <w:t>6.6</w:t>
      </w:r>
      <w:r>
        <w:rPr>
          <w:lang w:val="sv-SE"/>
        </w:rPr>
        <w:tab/>
        <w:t>Särskilda anvisningar för destruktion</w:t>
      </w:r>
    </w:p>
    <w:p w:rsidR="000B68CB" w:rsidRDefault="000B68CB" w:rsidP="000B68CB">
      <w:pPr>
        <w:pStyle w:val="EMEAHeading2"/>
        <w:rPr>
          <w:lang w:val="sv-SE"/>
        </w:rPr>
      </w:pPr>
    </w:p>
    <w:p w:rsidR="000B68CB" w:rsidRDefault="000B68CB">
      <w:pPr>
        <w:pStyle w:val="EMEABodyText"/>
        <w:rPr>
          <w:lang w:val="sv-SE"/>
        </w:rPr>
      </w:pPr>
      <w:r w:rsidRPr="00B9573B">
        <w:rPr>
          <w:noProof/>
          <w:lang w:val="sv-SE"/>
        </w:rPr>
        <w:t>Ej använt läkemedel och avfall skall kasseras enligt gällande anvisningar</w:t>
      </w:r>
      <w:r>
        <w:rPr>
          <w:lang w:val="sv-SE"/>
        </w:rPr>
        <w:t>.</w:t>
      </w:r>
    </w:p>
    <w:p w:rsidR="000B68CB" w:rsidRDefault="000B68CB">
      <w:pPr>
        <w:pStyle w:val="EMEABodyText"/>
        <w:rPr>
          <w:lang w:val="sv-SE"/>
        </w:rPr>
      </w:pPr>
    </w:p>
    <w:p w:rsidR="000B68CB" w:rsidRDefault="000B68CB">
      <w:pPr>
        <w:pStyle w:val="EMEABodyText"/>
        <w:rPr>
          <w:lang w:val="sv-SE"/>
        </w:rPr>
      </w:pPr>
    </w:p>
    <w:p w:rsidR="000B68CB" w:rsidRDefault="000B68CB">
      <w:pPr>
        <w:pStyle w:val="EMEAHeading1"/>
        <w:rPr>
          <w:lang w:val="sv-SE"/>
        </w:rPr>
      </w:pPr>
      <w:r>
        <w:rPr>
          <w:lang w:val="sv-SE"/>
        </w:rPr>
        <w:t>7.</w:t>
      </w:r>
      <w:r>
        <w:rPr>
          <w:lang w:val="sv-SE"/>
        </w:rPr>
        <w:tab/>
        <w:t>INNEHAVARE AV GODKÄNNANDE FÖR FÖRSÄLJNING</w:t>
      </w:r>
    </w:p>
    <w:p w:rsidR="000B68CB" w:rsidRPr="00F85ED7" w:rsidRDefault="000B68CB" w:rsidP="000B68CB">
      <w:pPr>
        <w:pStyle w:val="EMEAHeading1"/>
        <w:rPr>
          <w:lang w:val="sv-SE"/>
        </w:rPr>
      </w:pPr>
    </w:p>
    <w:p w:rsidR="000B68CB" w:rsidRDefault="000B68CB">
      <w:pPr>
        <w:pStyle w:val="EMEAAddress"/>
        <w:rPr>
          <w:lang w:val="sv-SE"/>
        </w:rPr>
      </w:pPr>
      <w:r>
        <w:rPr>
          <w:lang w:val="sv-SE"/>
        </w:rPr>
        <w:t>sanofi-aventis groupe</w:t>
      </w:r>
      <w:r w:rsidRPr="00F85ED7">
        <w:rPr>
          <w:lang w:val="sv-SE"/>
        </w:rPr>
        <w:br/>
      </w:r>
      <w:r>
        <w:rPr>
          <w:lang w:val="sv-SE"/>
        </w:rPr>
        <w:t>54</w:t>
      </w:r>
      <w:r w:rsidR="00CE08DE">
        <w:rPr>
          <w:lang w:val="sv-SE"/>
        </w:rPr>
        <w:t>,</w:t>
      </w:r>
      <w:r>
        <w:rPr>
          <w:lang w:val="sv-SE"/>
        </w:rPr>
        <w:t xml:space="preserve"> rue La Boétie</w:t>
      </w:r>
      <w:r>
        <w:rPr>
          <w:lang w:val="sv-SE"/>
        </w:rPr>
        <w:br/>
      </w:r>
      <w:r w:rsidR="00CE08DE">
        <w:rPr>
          <w:lang w:val="sv-SE"/>
        </w:rPr>
        <w:t>F-</w:t>
      </w:r>
      <w:r>
        <w:rPr>
          <w:lang w:val="sv-SE"/>
        </w:rPr>
        <w:t>75008 Paris</w:t>
      </w:r>
      <w:r w:rsidRPr="00F85ED7">
        <w:rPr>
          <w:lang w:val="sv-SE"/>
        </w:rPr>
        <w:t> - </w:t>
      </w:r>
      <w:r>
        <w:rPr>
          <w:lang w:val="sv-SE"/>
        </w:rPr>
        <w:t>Frankrike</w:t>
      </w:r>
    </w:p>
    <w:p w:rsidR="000B68CB" w:rsidRDefault="000B68CB">
      <w:pPr>
        <w:pStyle w:val="EMEABodyText"/>
        <w:rPr>
          <w:lang w:val="sv-SE"/>
        </w:rPr>
      </w:pPr>
    </w:p>
    <w:p w:rsidR="000B68CB" w:rsidRDefault="000B68CB">
      <w:pPr>
        <w:pStyle w:val="EMEABodyText"/>
        <w:rPr>
          <w:lang w:val="sv-SE"/>
        </w:rPr>
      </w:pPr>
    </w:p>
    <w:p w:rsidR="000B68CB" w:rsidRDefault="000B68CB">
      <w:pPr>
        <w:pStyle w:val="EMEAHeading1"/>
        <w:rPr>
          <w:lang w:val="sv-SE"/>
        </w:rPr>
      </w:pPr>
      <w:r>
        <w:rPr>
          <w:lang w:val="sv-SE"/>
        </w:rPr>
        <w:t>8.</w:t>
      </w:r>
      <w:r>
        <w:rPr>
          <w:lang w:val="sv-SE"/>
        </w:rPr>
        <w:tab/>
        <w:t>NUMMER PÅ GODKÄNNANDE FÖR FÖRSÄLJNING</w:t>
      </w:r>
    </w:p>
    <w:p w:rsidR="000B68CB" w:rsidRPr="00F85ED7" w:rsidRDefault="000B68CB" w:rsidP="000B68CB">
      <w:pPr>
        <w:pStyle w:val="EMEAHeading1"/>
        <w:rPr>
          <w:lang w:val="sv-SE"/>
        </w:rPr>
      </w:pPr>
    </w:p>
    <w:p w:rsidR="000B68CB" w:rsidRDefault="000B68CB" w:rsidP="000B68CB">
      <w:pPr>
        <w:pStyle w:val="EMEABodyText"/>
        <w:rPr>
          <w:lang w:val="sl-SI"/>
        </w:rPr>
      </w:pPr>
      <w:r>
        <w:rPr>
          <w:lang w:val="sl-SI"/>
        </w:rPr>
        <w:t>EU/1/97/049/026-030</w:t>
      </w:r>
      <w:r>
        <w:rPr>
          <w:lang w:val="sl-SI"/>
        </w:rPr>
        <w:br/>
        <w:t>EU/1/97/049/033</w:t>
      </w:r>
      <w:r>
        <w:rPr>
          <w:lang w:val="sl-SI"/>
        </w:rPr>
        <w:br/>
        <w:t>EU/1/97/049/036</w:t>
      </w:r>
      <w:r>
        <w:rPr>
          <w:lang w:val="sl-SI"/>
        </w:rPr>
        <w:br/>
        <w:t>EU/1/97/049/039</w:t>
      </w:r>
    </w:p>
    <w:p w:rsidR="000B68CB" w:rsidRDefault="000B68CB">
      <w:pPr>
        <w:pStyle w:val="EMEABodyText"/>
        <w:rPr>
          <w:lang w:val="sv-SE"/>
        </w:rPr>
      </w:pPr>
    </w:p>
    <w:p w:rsidR="000B68CB" w:rsidRDefault="000B68CB">
      <w:pPr>
        <w:pStyle w:val="EMEABodyText"/>
        <w:rPr>
          <w:lang w:val="sv-SE"/>
        </w:rPr>
      </w:pPr>
    </w:p>
    <w:p w:rsidR="000B68CB" w:rsidRDefault="000B68CB">
      <w:pPr>
        <w:pStyle w:val="EMEAHeading1"/>
        <w:rPr>
          <w:lang w:val="sv-SE"/>
        </w:rPr>
      </w:pPr>
      <w:r>
        <w:rPr>
          <w:lang w:val="sv-SE"/>
        </w:rPr>
        <w:t>9.</w:t>
      </w:r>
      <w:r>
        <w:rPr>
          <w:lang w:val="sv-SE"/>
        </w:rPr>
        <w:tab/>
        <w:t>DATUM FÖR FÖRSTA GODKÄNNANDE/FÖRNYAT GODKÄNNANDE</w:t>
      </w:r>
    </w:p>
    <w:p w:rsidR="000B68CB" w:rsidRPr="00F85ED7" w:rsidRDefault="000B68CB" w:rsidP="000B68CB">
      <w:pPr>
        <w:pStyle w:val="EMEAHeading1"/>
        <w:rPr>
          <w:lang w:val="sv-SE"/>
        </w:rPr>
      </w:pPr>
    </w:p>
    <w:p w:rsidR="000B68CB" w:rsidRPr="00854070" w:rsidRDefault="000B68CB" w:rsidP="000B68CB">
      <w:pPr>
        <w:pStyle w:val="EMEABodyText"/>
        <w:rPr>
          <w:lang w:val="sv-SE"/>
        </w:rPr>
      </w:pPr>
      <w:r>
        <w:rPr>
          <w:lang w:val="sv-SE"/>
        </w:rPr>
        <w:t>Datum för</w:t>
      </w:r>
      <w:r w:rsidR="00582A8A">
        <w:rPr>
          <w:lang w:val="sv-SE"/>
        </w:rPr>
        <w:t xml:space="preserve"> det</w:t>
      </w:r>
      <w:r>
        <w:rPr>
          <w:lang w:val="sv-SE"/>
        </w:rPr>
        <w:t xml:space="preserve"> första godkännande</w:t>
      </w:r>
      <w:r w:rsidR="00582A8A">
        <w:rPr>
          <w:lang w:val="sv-SE"/>
        </w:rPr>
        <w:t>t</w:t>
      </w:r>
      <w:r>
        <w:rPr>
          <w:lang w:val="sv-SE"/>
        </w:rPr>
        <w:t>: 27 augusti 1997</w:t>
      </w:r>
      <w:r>
        <w:rPr>
          <w:lang w:val="sv-SE"/>
        </w:rPr>
        <w:br/>
        <w:t>Datum för</w:t>
      </w:r>
      <w:r w:rsidR="00582A8A">
        <w:rPr>
          <w:lang w:val="sv-SE"/>
        </w:rPr>
        <w:t xml:space="preserve"> den</w:t>
      </w:r>
      <w:r>
        <w:rPr>
          <w:lang w:val="sv-SE"/>
        </w:rPr>
        <w:t xml:space="preserve"> senaste förnyelse</w:t>
      </w:r>
      <w:r w:rsidR="00582A8A">
        <w:rPr>
          <w:lang w:val="sv-SE"/>
        </w:rPr>
        <w:t>n</w:t>
      </w:r>
      <w:r>
        <w:rPr>
          <w:lang w:val="sv-SE"/>
        </w:rPr>
        <w:t>: 27 augusti 2007</w:t>
      </w:r>
    </w:p>
    <w:p w:rsidR="000B68CB" w:rsidRDefault="000B68CB">
      <w:pPr>
        <w:pStyle w:val="EMEABodyText"/>
        <w:rPr>
          <w:lang w:val="sv-SE"/>
        </w:rPr>
      </w:pPr>
    </w:p>
    <w:p w:rsidR="000B68CB" w:rsidRDefault="000B68CB">
      <w:pPr>
        <w:pStyle w:val="EMEABodyText"/>
        <w:rPr>
          <w:lang w:val="sv-SE"/>
        </w:rPr>
      </w:pPr>
    </w:p>
    <w:p w:rsidR="000B68CB" w:rsidRDefault="000B68CB">
      <w:pPr>
        <w:pStyle w:val="EMEAHeading1"/>
        <w:rPr>
          <w:lang w:val="sv-SE"/>
        </w:rPr>
      </w:pPr>
      <w:r>
        <w:rPr>
          <w:lang w:val="sv-SE"/>
        </w:rPr>
        <w:t>10.</w:t>
      </w:r>
      <w:r>
        <w:rPr>
          <w:lang w:val="sv-SE"/>
        </w:rPr>
        <w:tab/>
        <w:t>DATUM FÖR ÖVERSYN AV PRODUKTRESUMÉN</w:t>
      </w:r>
    </w:p>
    <w:p w:rsidR="000B68CB" w:rsidRDefault="000B68CB" w:rsidP="000B68CB">
      <w:pPr>
        <w:pStyle w:val="EMEAHeading1"/>
        <w:rPr>
          <w:lang w:val="sv-SE"/>
        </w:rPr>
      </w:pPr>
    </w:p>
    <w:p w:rsidR="00582A8A" w:rsidRPr="00801196" w:rsidRDefault="00582A8A" w:rsidP="00582A8A">
      <w:pPr>
        <w:numPr>
          <w:ilvl w:val="12"/>
          <w:numId w:val="0"/>
        </w:numPr>
        <w:tabs>
          <w:tab w:val="left" w:pos="567"/>
        </w:tabs>
        <w:ind w:right="-2"/>
        <w:rPr>
          <w:noProof/>
          <w:szCs w:val="22"/>
          <w:lang w:val="sv-SE" w:eastAsia="sv-SE" w:bidi="sv-SE"/>
        </w:rPr>
      </w:pPr>
      <w:r w:rsidRPr="00801196">
        <w:rPr>
          <w:lang w:val="sv-SE" w:eastAsia="sv-SE" w:bidi="sv-SE"/>
        </w:rPr>
        <w:t xml:space="preserve">Ytterligare information om detta läkemedel finns på Europeiska läkemedelsmyndighetens webbplats </w:t>
      </w:r>
      <w:r w:rsidRPr="00801196">
        <w:rPr>
          <w:lang w:val="sv-SE" w:eastAsia="sv-SE" w:bidi="sv-SE"/>
        </w:rPr>
        <w:fldChar w:fldCharType="begin"/>
      </w:r>
      <w:r w:rsidRPr="00801196">
        <w:rPr>
          <w:lang w:val="sv-SE" w:eastAsia="sv-SE" w:bidi="sv-SE"/>
        </w:rPr>
        <w:instrText xml:space="preserve"> HYPERLINK "http://www.ema.europa.eu" </w:instrText>
      </w:r>
      <w:r w:rsidRPr="00801196">
        <w:rPr>
          <w:lang w:val="sv-SE" w:eastAsia="sv-SE" w:bidi="sv-SE"/>
        </w:rPr>
        <w:fldChar w:fldCharType="separate"/>
      </w:r>
      <w:r w:rsidRPr="00801196">
        <w:rPr>
          <w:noProof/>
          <w:color w:val="0000FF"/>
          <w:szCs w:val="22"/>
          <w:u w:val="single"/>
          <w:lang w:val="sv-SE" w:eastAsia="sv-SE" w:bidi="sv-SE"/>
        </w:rPr>
        <w:t>http://www.ema.europa.eu</w:t>
      </w:r>
      <w:r w:rsidRPr="00801196">
        <w:rPr>
          <w:noProof/>
          <w:color w:val="0000FF"/>
          <w:szCs w:val="22"/>
          <w:u w:val="single"/>
          <w:lang w:val="sv-SE" w:eastAsia="sv-SE" w:bidi="sv-SE"/>
        </w:rPr>
        <w:fldChar w:fldCharType="end"/>
      </w:r>
      <w:r w:rsidRPr="00801196">
        <w:rPr>
          <w:lang w:val="sv-SE" w:eastAsia="sv-SE" w:bidi="sv-SE"/>
        </w:rPr>
        <w:t>.</w:t>
      </w:r>
    </w:p>
    <w:p w:rsidR="000669FC" w:rsidRPr="005736D2" w:rsidRDefault="000669FC">
      <w:pPr>
        <w:pStyle w:val="EMEABodyText"/>
        <w:rPr>
          <w:lang w:val="sv-SE"/>
        </w:rPr>
      </w:pPr>
    </w:p>
    <w:p w:rsidR="000B68CB" w:rsidRPr="005736D2" w:rsidRDefault="000B68CB">
      <w:pPr>
        <w:pStyle w:val="EMEABodyText"/>
        <w:rPr>
          <w:lang w:val="sv-SE"/>
        </w:rPr>
      </w:pPr>
      <w:r w:rsidRPr="005736D2">
        <w:rPr>
          <w:lang w:val="sv-SE"/>
        </w:rPr>
        <w:br w:type="page"/>
      </w:r>
    </w:p>
    <w:p w:rsidR="000B68CB" w:rsidRPr="005736D2" w:rsidRDefault="000B68CB">
      <w:pPr>
        <w:pStyle w:val="EMEABodyText"/>
        <w:rPr>
          <w:lang w:val="sv-SE"/>
        </w:rPr>
      </w:pPr>
    </w:p>
    <w:p w:rsidR="000B68CB" w:rsidRPr="005736D2" w:rsidRDefault="000B68CB">
      <w:pPr>
        <w:pStyle w:val="EMEABodyText"/>
        <w:rPr>
          <w:lang w:val="sv-SE"/>
        </w:rPr>
      </w:pPr>
    </w:p>
    <w:p w:rsidR="000B68CB" w:rsidRPr="005736D2" w:rsidRDefault="000B68CB">
      <w:pPr>
        <w:pStyle w:val="EMEABodyText"/>
        <w:rPr>
          <w:lang w:val="sv-SE"/>
        </w:rPr>
      </w:pPr>
    </w:p>
    <w:p w:rsidR="000B68CB" w:rsidRPr="005736D2" w:rsidRDefault="000B68CB">
      <w:pPr>
        <w:pStyle w:val="EMEABodyText"/>
        <w:rPr>
          <w:lang w:val="sv-SE"/>
        </w:rPr>
      </w:pPr>
    </w:p>
    <w:p w:rsidR="000B68CB" w:rsidRPr="005736D2" w:rsidRDefault="000B68CB">
      <w:pPr>
        <w:pStyle w:val="EMEABodyText"/>
        <w:rPr>
          <w:lang w:val="sv-SE"/>
        </w:rPr>
      </w:pPr>
    </w:p>
    <w:p w:rsidR="000B68CB" w:rsidRPr="005736D2" w:rsidRDefault="000B68CB">
      <w:pPr>
        <w:pStyle w:val="EMEABodyText"/>
        <w:rPr>
          <w:lang w:val="sv-SE"/>
        </w:rPr>
      </w:pPr>
    </w:p>
    <w:p w:rsidR="000B68CB" w:rsidRPr="005736D2" w:rsidRDefault="000B68CB">
      <w:pPr>
        <w:pStyle w:val="EMEABodyText"/>
        <w:rPr>
          <w:lang w:val="sv-SE"/>
        </w:rPr>
      </w:pPr>
    </w:p>
    <w:p w:rsidR="000B68CB" w:rsidRPr="005736D2" w:rsidRDefault="000B68CB">
      <w:pPr>
        <w:pStyle w:val="EMEABodyText"/>
        <w:rPr>
          <w:lang w:val="sv-SE"/>
        </w:rPr>
      </w:pPr>
    </w:p>
    <w:p w:rsidR="000B68CB" w:rsidRPr="005736D2" w:rsidRDefault="000B68CB">
      <w:pPr>
        <w:pStyle w:val="EMEABodyText"/>
        <w:rPr>
          <w:lang w:val="sv-SE"/>
        </w:rPr>
      </w:pPr>
    </w:p>
    <w:p w:rsidR="000B68CB" w:rsidRPr="005736D2" w:rsidRDefault="000B68CB">
      <w:pPr>
        <w:pStyle w:val="EMEABodyText"/>
        <w:rPr>
          <w:lang w:val="sv-SE"/>
        </w:rPr>
      </w:pPr>
    </w:p>
    <w:p w:rsidR="000B68CB" w:rsidRPr="005736D2" w:rsidRDefault="000B68CB">
      <w:pPr>
        <w:pStyle w:val="EMEABodyText"/>
        <w:rPr>
          <w:lang w:val="sv-SE"/>
        </w:rPr>
      </w:pPr>
    </w:p>
    <w:p w:rsidR="000B68CB" w:rsidRPr="005736D2" w:rsidRDefault="000B68CB">
      <w:pPr>
        <w:pStyle w:val="EMEABodyText"/>
        <w:rPr>
          <w:lang w:val="sv-SE"/>
        </w:rPr>
      </w:pPr>
    </w:p>
    <w:p w:rsidR="000B68CB" w:rsidRPr="005736D2" w:rsidRDefault="000B68CB">
      <w:pPr>
        <w:pStyle w:val="EMEABodyText"/>
        <w:rPr>
          <w:lang w:val="sv-SE"/>
        </w:rPr>
      </w:pPr>
    </w:p>
    <w:p w:rsidR="000B68CB" w:rsidRPr="005736D2" w:rsidRDefault="000B68CB">
      <w:pPr>
        <w:pStyle w:val="EMEABodyText"/>
        <w:rPr>
          <w:lang w:val="sv-SE"/>
        </w:rPr>
      </w:pPr>
    </w:p>
    <w:p w:rsidR="000B68CB" w:rsidRPr="005736D2" w:rsidRDefault="000B68CB">
      <w:pPr>
        <w:pStyle w:val="EMEABodyText"/>
        <w:rPr>
          <w:lang w:val="sv-SE"/>
        </w:rPr>
      </w:pPr>
    </w:p>
    <w:p w:rsidR="000B68CB" w:rsidRPr="005736D2" w:rsidRDefault="000B68CB">
      <w:pPr>
        <w:pStyle w:val="EMEABodyText"/>
        <w:rPr>
          <w:lang w:val="sv-SE"/>
        </w:rPr>
      </w:pPr>
    </w:p>
    <w:p w:rsidR="000B68CB" w:rsidRPr="005736D2" w:rsidRDefault="000B68CB">
      <w:pPr>
        <w:pStyle w:val="EMEATitle"/>
        <w:rPr>
          <w:lang w:val="sv-SE"/>
        </w:rPr>
      </w:pPr>
    </w:p>
    <w:p w:rsidR="000B68CB" w:rsidRPr="005736D2" w:rsidRDefault="000B68CB">
      <w:pPr>
        <w:pStyle w:val="EMEATitle"/>
        <w:rPr>
          <w:lang w:val="sv-SE"/>
        </w:rPr>
      </w:pPr>
    </w:p>
    <w:p w:rsidR="000B68CB" w:rsidRPr="005736D2" w:rsidRDefault="000B68CB">
      <w:pPr>
        <w:pStyle w:val="EMEATitle"/>
        <w:rPr>
          <w:lang w:val="sv-SE"/>
        </w:rPr>
      </w:pPr>
    </w:p>
    <w:p w:rsidR="000B68CB" w:rsidRPr="005736D2" w:rsidRDefault="000B68CB">
      <w:pPr>
        <w:pStyle w:val="EMEATitle"/>
        <w:rPr>
          <w:lang w:val="sv-SE"/>
        </w:rPr>
      </w:pPr>
    </w:p>
    <w:p w:rsidR="000B68CB" w:rsidRPr="005736D2" w:rsidRDefault="000B68CB">
      <w:pPr>
        <w:pStyle w:val="EMEATitle"/>
        <w:rPr>
          <w:lang w:val="sv-SE"/>
        </w:rPr>
      </w:pPr>
    </w:p>
    <w:p w:rsidR="000B68CB" w:rsidRPr="005736D2" w:rsidRDefault="000B68CB">
      <w:pPr>
        <w:pStyle w:val="EMEATitle"/>
        <w:rPr>
          <w:lang w:val="sv-SE"/>
        </w:rPr>
      </w:pPr>
    </w:p>
    <w:p w:rsidR="000B68CB" w:rsidRPr="005736D2" w:rsidRDefault="000B68CB">
      <w:pPr>
        <w:pStyle w:val="EMEATitle"/>
        <w:rPr>
          <w:lang w:val="sv-SE"/>
        </w:rPr>
      </w:pPr>
      <w:r w:rsidRPr="005736D2">
        <w:rPr>
          <w:lang w:val="sv-SE"/>
        </w:rPr>
        <w:t>BILAGA II</w:t>
      </w:r>
    </w:p>
    <w:p w:rsidR="000B68CB" w:rsidRPr="005736D2" w:rsidRDefault="000B68CB">
      <w:pPr>
        <w:pStyle w:val="EMEABodyText"/>
        <w:rPr>
          <w:caps/>
          <w:lang w:val="sv-SE"/>
        </w:rPr>
      </w:pPr>
    </w:p>
    <w:p w:rsidR="0051611D" w:rsidRPr="009E60FB" w:rsidRDefault="000B68CB" w:rsidP="0051611D">
      <w:pPr>
        <w:pStyle w:val="EMEAHeading1"/>
        <w:ind w:left="1701" w:right="1416"/>
        <w:rPr>
          <w:lang w:val="sv-SE"/>
        </w:rPr>
      </w:pPr>
      <w:r w:rsidRPr="005736D2">
        <w:rPr>
          <w:lang w:val="sv-SE"/>
        </w:rPr>
        <w:t>A.</w:t>
      </w:r>
      <w:r w:rsidRPr="005736D2">
        <w:rPr>
          <w:lang w:val="sv-SE"/>
        </w:rPr>
        <w:tab/>
      </w:r>
      <w:r w:rsidR="0051611D">
        <w:rPr>
          <w:lang w:val="sv-SE"/>
        </w:rPr>
        <w:t>T</w:t>
      </w:r>
      <w:r w:rsidR="0051611D" w:rsidRPr="009E60FB">
        <w:rPr>
          <w:lang w:val="sv-SE"/>
        </w:rPr>
        <w:t>ILLVERKARE SOM ANSVARAR FÖR FRISLÄPPANDE AV TILLVERKNINGSSATS</w:t>
      </w:r>
    </w:p>
    <w:p w:rsidR="0051611D" w:rsidRPr="009E60FB" w:rsidRDefault="0051611D" w:rsidP="0051611D">
      <w:pPr>
        <w:pStyle w:val="EMEABodyText"/>
        <w:ind w:left="1701" w:right="1416"/>
        <w:rPr>
          <w:lang w:val="sv-SE"/>
        </w:rPr>
      </w:pPr>
    </w:p>
    <w:p w:rsidR="0051611D" w:rsidRDefault="0051611D" w:rsidP="0051611D">
      <w:pPr>
        <w:pStyle w:val="EMEAHeading1"/>
        <w:ind w:left="1701" w:right="1416"/>
        <w:rPr>
          <w:noProof/>
          <w:szCs w:val="22"/>
          <w:lang w:val="sv-SE"/>
        </w:rPr>
      </w:pPr>
      <w:r w:rsidRPr="009E60FB">
        <w:rPr>
          <w:lang w:val="sv-SE"/>
        </w:rPr>
        <w:t>B.</w:t>
      </w:r>
      <w:r w:rsidRPr="009E60FB">
        <w:rPr>
          <w:lang w:val="sv-SE"/>
        </w:rPr>
        <w:tab/>
        <w:t xml:space="preserve">VILLKOR </w:t>
      </w:r>
      <w:r w:rsidRPr="00AB1764">
        <w:rPr>
          <w:noProof/>
          <w:szCs w:val="22"/>
          <w:lang w:val="sv-SE"/>
        </w:rPr>
        <w:t xml:space="preserve"> ELLER BEGRÄNSNINGAR FÖR TILLHANDAHÅLLANDE OCH ANVÄNDNING</w:t>
      </w:r>
    </w:p>
    <w:p w:rsidR="0051611D" w:rsidRDefault="0051611D" w:rsidP="009E60FB">
      <w:pPr>
        <w:pStyle w:val="EMEABodyText"/>
        <w:rPr>
          <w:lang w:val="sv-SE"/>
        </w:rPr>
      </w:pPr>
    </w:p>
    <w:p w:rsidR="0051611D" w:rsidRDefault="0051611D" w:rsidP="009E60FB">
      <w:pPr>
        <w:pStyle w:val="EMEABodyText"/>
        <w:ind w:left="1701" w:hanging="567"/>
        <w:rPr>
          <w:b/>
          <w:noProof/>
          <w:szCs w:val="22"/>
          <w:lang w:val="sv-SE"/>
        </w:rPr>
      </w:pPr>
      <w:r w:rsidRPr="00AB1764">
        <w:rPr>
          <w:b/>
          <w:noProof/>
          <w:szCs w:val="22"/>
          <w:lang w:val="sv-SE"/>
        </w:rPr>
        <w:t>C.</w:t>
      </w:r>
      <w:r w:rsidRPr="00AB1764">
        <w:rPr>
          <w:b/>
          <w:noProof/>
          <w:szCs w:val="22"/>
          <w:lang w:val="sv-SE"/>
        </w:rPr>
        <w:tab/>
        <w:t>ÖVRIGA VILLKOR OCH KRAV FÖR GODKÄNNANDET FÖR FÖRSÄLJNING</w:t>
      </w:r>
    </w:p>
    <w:p w:rsidR="0051611D" w:rsidRDefault="0051611D" w:rsidP="009E60FB">
      <w:pPr>
        <w:pStyle w:val="EMEABodyText"/>
        <w:ind w:left="1701" w:hanging="567"/>
        <w:rPr>
          <w:b/>
          <w:noProof/>
          <w:szCs w:val="22"/>
          <w:lang w:val="sv-SE"/>
        </w:rPr>
      </w:pPr>
    </w:p>
    <w:p w:rsidR="0051611D" w:rsidRPr="009E60FB" w:rsidRDefault="0051611D" w:rsidP="009E60FB">
      <w:pPr>
        <w:pStyle w:val="EMEABodyText"/>
        <w:ind w:left="1701" w:hanging="567"/>
        <w:rPr>
          <w:lang w:val="sv-SE"/>
        </w:rPr>
      </w:pPr>
      <w:r w:rsidRPr="00AB1764">
        <w:rPr>
          <w:b/>
          <w:noProof/>
          <w:szCs w:val="22"/>
          <w:lang w:val="sv-SE"/>
        </w:rPr>
        <w:t>D.</w:t>
      </w:r>
      <w:r w:rsidRPr="00AB1764">
        <w:rPr>
          <w:b/>
          <w:szCs w:val="22"/>
          <w:lang w:val="sv-SE"/>
        </w:rPr>
        <w:tab/>
      </w:r>
      <w:r w:rsidRPr="00AB1764">
        <w:rPr>
          <w:b/>
          <w:noProof/>
          <w:szCs w:val="22"/>
          <w:lang w:val="sv-SE"/>
        </w:rPr>
        <w:t>VILLKOR ELLER BEGRÄNSNINGAR AVSEENDE EN SÄKER OCH EFFEKTIV ANVÄNDNING AV LÄKEMEDLET</w:t>
      </w:r>
    </w:p>
    <w:p w:rsidR="000B68CB" w:rsidRPr="005736D2" w:rsidRDefault="000B68CB" w:rsidP="009E60FB">
      <w:pPr>
        <w:pStyle w:val="EMEAHeading1"/>
        <w:ind w:right="1416"/>
        <w:rPr>
          <w:lang w:val="sv-SE"/>
        </w:rPr>
      </w:pPr>
      <w:r w:rsidRPr="005736D2">
        <w:rPr>
          <w:lang w:val="sv-SE"/>
        </w:rPr>
        <w:br w:type="page"/>
        <w:t>A.</w:t>
      </w:r>
      <w:r w:rsidRPr="005736D2">
        <w:rPr>
          <w:lang w:val="sv-SE"/>
        </w:rPr>
        <w:tab/>
      </w:r>
      <w:r w:rsidR="0051611D" w:rsidRPr="009E60FB">
        <w:rPr>
          <w:lang w:val="sv-SE"/>
        </w:rPr>
        <w:t xml:space="preserve">TILLVERKARE </w:t>
      </w:r>
      <w:r w:rsidRPr="005736D2">
        <w:rPr>
          <w:lang w:val="sv-SE"/>
        </w:rPr>
        <w:t xml:space="preserve">SOM ANSVARAR FÖR FRISLÄPPANDE AV TILLVERKNINGSSATS </w:t>
      </w:r>
    </w:p>
    <w:p w:rsidR="000B68CB" w:rsidRPr="005736D2" w:rsidRDefault="000B68CB">
      <w:pPr>
        <w:pStyle w:val="EMEABodyText"/>
        <w:rPr>
          <w:lang w:val="sv-SE"/>
        </w:rPr>
      </w:pPr>
    </w:p>
    <w:p w:rsidR="000B68CB" w:rsidRPr="005736D2" w:rsidRDefault="000B68CB">
      <w:pPr>
        <w:pStyle w:val="EMEABodyText"/>
        <w:rPr>
          <w:u w:val="single"/>
          <w:lang w:val="sv-SE"/>
        </w:rPr>
      </w:pPr>
      <w:r w:rsidRPr="005736D2">
        <w:rPr>
          <w:u w:val="single"/>
          <w:lang w:val="sv-SE"/>
        </w:rPr>
        <w:t>Namn och adress till tillverkare som ansvarar för frisläppande av tillverkningssats</w:t>
      </w:r>
    </w:p>
    <w:p w:rsidR="000B68CB" w:rsidRPr="005736D2" w:rsidRDefault="000B68CB">
      <w:pPr>
        <w:pStyle w:val="EMEABodyText"/>
        <w:rPr>
          <w:lang w:val="sv-SE"/>
        </w:rPr>
      </w:pPr>
    </w:p>
    <w:p w:rsidR="000B68CB" w:rsidRPr="00991C08" w:rsidRDefault="000B68CB">
      <w:pPr>
        <w:pStyle w:val="EMEAAddress"/>
        <w:rPr>
          <w:lang w:val="fr-FR"/>
        </w:rPr>
      </w:pPr>
      <w:r>
        <w:rPr>
          <w:lang w:val="fr-FR"/>
        </w:rPr>
        <w:t>Sanofi Winthrop Industrie</w:t>
      </w:r>
      <w:r>
        <w:rPr>
          <w:lang w:val="fr-FR"/>
        </w:rPr>
        <w:br/>
        <w:t>1 rue de la Vierge</w:t>
      </w:r>
      <w:r>
        <w:rPr>
          <w:lang w:val="fr-FR"/>
        </w:rPr>
        <w:br/>
      </w:r>
      <w:proofErr w:type="spellStart"/>
      <w:r>
        <w:rPr>
          <w:lang w:val="fr-FR"/>
        </w:rPr>
        <w:t>Ambarès</w:t>
      </w:r>
      <w:proofErr w:type="spellEnd"/>
      <w:r>
        <w:rPr>
          <w:lang w:val="fr-FR"/>
        </w:rPr>
        <w:t xml:space="preserve"> &amp; Lagrave</w:t>
      </w:r>
      <w:r>
        <w:rPr>
          <w:lang w:val="fr-FR"/>
        </w:rPr>
        <w:br/>
      </w:r>
      <w:r w:rsidRPr="00140CB6">
        <w:rPr>
          <w:lang w:val="fr-FR"/>
        </w:rPr>
        <w:t>F-33565 Carbon Blanc Cedex</w:t>
      </w:r>
      <w:r>
        <w:rPr>
          <w:lang w:val="fr-FR"/>
        </w:rPr>
        <w:br/>
      </w:r>
      <w:proofErr w:type="spellStart"/>
      <w:r w:rsidRPr="00991C08">
        <w:rPr>
          <w:lang w:val="fr-FR"/>
        </w:rPr>
        <w:t>Frankrike</w:t>
      </w:r>
      <w:proofErr w:type="spellEnd"/>
    </w:p>
    <w:p w:rsidR="000B68CB" w:rsidRDefault="000B68CB">
      <w:pPr>
        <w:pStyle w:val="EMEABodyText"/>
      </w:pPr>
    </w:p>
    <w:p w:rsidR="000B68CB" w:rsidRDefault="000B68CB">
      <w:pPr>
        <w:pStyle w:val="EMEAAddress"/>
        <w:rPr>
          <w:lang w:val="en-US"/>
        </w:rPr>
      </w:pPr>
      <w:r>
        <w:t xml:space="preserve">Sanofi Winthrop </w:t>
      </w:r>
      <w:proofErr w:type="spellStart"/>
      <w:r>
        <w:t>Industrie</w:t>
      </w:r>
      <w:proofErr w:type="spellEnd"/>
      <w:r>
        <w:br/>
        <w:t>30-36 Avenue Gustave Eiffel, BP 7166</w:t>
      </w:r>
      <w:r>
        <w:br/>
        <w:t xml:space="preserve">F-37071 </w:t>
      </w:r>
      <w:smartTag w:uri="urn:schemas-microsoft-com:office:smarttags" w:element="place">
        <w:smartTag w:uri="schemas-tilde-lv/tildestengine" w:element="metric">
          <w:r>
            <w:t>Tours</w:t>
          </w:r>
        </w:smartTag>
      </w:smartTag>
      <w:r>
        <w:t xml:space="preserve"> Cedex 2</w:t>
      </w:r>
      <w:r>
        <w:br/>
      </w:r>
      <w:proofErr w:type="spellStart"/>
      <w:r>
        <w:t>Frankrike</w:t>
      </w:r>
      <w:proofErr w:type="spellEnd"/>
    </w:p>
    <w:p w:rsidR="000B68CB" w:rsidRDefault="000B68CB">
      <w:pPr>
        <w:pStyle w:val="EMEABodyText"/>
      </w:pPr>
    </w:p>
    <w:p w:rsidR="000B68CB" w:rsidRDefault="000B68CB" w:rsidP="000B68CB">
      <w:pPr>
        <w:pStyle w:val="EMEAAddress"/>
      </w:pPr>
      <w:proofErr w:type="spellStart"/>
      <w:r w:rsidRPr="00AF7374">
        <w:rPr>
          <w:lang w:val="en-US"/>
        </w:rPr>
        <w:t>Chinoin</w:t>
      </w:r>
      <w:proofErr w:type="spellEnd"/>
      <w:r w:rsidRPr="00AF7374">
        <w:rPr>
          <w:lang w:val="en-US"/>
        </w:rPr>
        <w:t xml:space="preserve"> </w:t>
      </w:r>
      <w:r>
        <w:rPr>
          <w:lang w:val="en-US"/>
        </w:rPr>
        <w:t xml:space="preserve">Private </w:t>
      </w:r>
      <w:r w:rsidRPr="00AF7374">
        <w:rPr>
          <w:lang w:val="en-US"/>
        </w:rPr>
        <w:t>Co. Ltd.</w:t>
      </w:r>
      <w:r w:rsidRPr="00AF7374">
        <w:rPr>
          <w:lang w:val="en-US"/>
        </w:rPr>
        <w:br/>
      </w:r>
      <w:proofErr w:type="spellStart"/>
      <w:r w:rsidRPr="00AF7374">
        <w:rPr>
          <w:lang w:val="en-US"/>
        </w:rPr>
        <w:t>Lévai</w:t>
      </w:r>
      <w:proofErr w:type="spellEnd"/>
      <w:r w:rsidRPr="00AF7374">
        <w:rPr>
          <w:lang w:val="en-US"/>
        </w:rPr>
        <w:t xml:space="preserve"> u.5.</w:t>
      </w:r>
      <w:r w:rsidRPr="00AF7374">
        <w:rPr>
          <w:lang w:val="en-US"/>
        </w:rPr>
        <w:br/>
        <w:t xml:space="preserve">2112 </w:t>
      </w:r>
      <w:proofErr w:type="spellStart"/>
      <w:r w:rsidRPr="00AF7374">
        <w:rPr>
          <w:lang w:val="en-US"/>
        </w:rPr>
        <w:t>Veresegyhaz</w:t>
      </w:r>
      <w:proofErr w:type="spellEnd"/>
      <w:r w:rsidRPr="00AF7374">
        <w:rPr>
          <w:lang w:val="en-US"/>
        </w:rPr>
        <w:br/>
      </w:r>
      <w:proofErr w:type="spellStart"/>
      <w:r>
        <w:t>Ungern</w:t>
      </w:r>
      <w:proofErr w:type="spellEnd"/>
    </w:p>
    <w:p w:rsidR="000B68CB" w:rsidRDefault="000B68CB">
      <w:pPr>
        <w:pStyle w:val="EMEABodyText"/>
      </w:pPr>
    </w:p>
    <w:p w:rsidR="00796B5B" w:rsidRPr="00014928" w:rsidRDefault="00796B5B" w:rsidP="00796B5B">
      <w:pPr>
        <w:rPr>
          <w:lang w:val="sv-SE"/>
        </w:rPr>
      </w:pPr>
      <w:r w:rsidRPr="00014928">
        <w:rPr>
          <w:lang w:val="sv-SE"/>
        </w:rPr>
        <w:t>Sanofi-Aventis, S.A.</w:t>
      </w:r>
    </w:p>
    <w:p w:rsidR="00796B5B" w:rsidRDefault="00796B5B" w:rsidP="00796B5B">
      <w:r w:rsidRPr="00014928">
        <w:rPr>
          <w:lang w:val="sv-SE"/>
        </w:rPr>
        <w:t xml:space="preserve">Ctra. </w:t>
      </w:r>
      <w:r>
        <w:t xml:space="preserve">C-35 (La </w:t>
      </w:r>
      <w:proofErr w:type="spellStart"/>
      <w:r>
        <w:t>Batlloria-Hostalric</w:t>
      </w:r>
      <w:proofErr w:type="spellEnd"/>
      <w:r>
        <w:t>), km. 63.09</w:t>
      </w:r>
    </w:p>
    <w:p w:rsidR="00796B5B" w:rsidRPr="00014928" w:rsidRDefault="00796B5B" w:rsidP="00796B5B">
      <w:pPr>
        <w:rPr>
          <w:lang w:val="sv-SE"/>
        </w:rPr>
      </w:pPr>
      <w:r w:rsidRPr="00014928">
        <w:rPr>
          <w:lang w:val="sv-SE"/>
        </w:rPr>
        <w:t>17404 Riells i Viabrea (Girona)</w:t>
      </w:r>
      <w:r>
        <w:rPr>
          <w:lang w:val="sv-SE"/>
        </w:rPr>
        <w:t xml:space="preserve"> - Spanien</w:t>
      </w:r>
    </w:p>
    <w:p w:rsidR="000B68CB" w:rsidRPr="002F71FD" w:rsidRDefault="000B68CB">
      <w:pPr>
        <w:pStyle w:val="EMEABodyText"/>
        <w:rPr>
          <w:lang w:val="sv-SE"/>
        </w:rPr>
      </w:pPr>
    </w:p>
    <w:p w:rsidR="000B68CB" w:rsidRPr="00CC0457" w:rsidRDefault="000B68CB">
      <w:pPr>
        <w:pStyle w:val="EMEABodyText"/>
        <w:rPr>
          <w:snapToGrid w:val="0"/>
          <w:color w:val="000000"/>
          <w:lang w:val="sv-SE"/>
        </w:rPr>
      </w:pPr>
      <w:r w:rsidRPr="00CC0457">
        <w:rPr>
          <w:snapToGrid w:val="0"/>
          <w:color w:val="000000"/>
          <w:lang w:val="sv-SE"/>
        </w:rPr>
        <w:t xml:space="preserve">I läkemedlets tryckta bipacksedel skall namn och adress till </w:t>
      </w:r>
      <w:r>
        <w:rPr>
          <w:snapToGrid w:val="0"/>
          <w:color w:val="000000"/>
          <w:lang w:val="sv-SE"/>
        </w:rPr>
        <w:t>tillverkaren</w:t>
      </w:r>
      <w:r w:rsidRPr="00CC0457">
        <w:rPr>
          <w:snapToGrid w:val="0"/>
          <w:color w:val="000000"/>
          <w:lang w:val="sv-SE"/>
        </w:rPr>
        <w:t xml:space="preserve"> som ansvarar för frisläppandet av den relevanta satsen anges.</w:t>
      </w:r>
    </w:p>
    <w:p w:rsidR="000B68CB" w:rsidRPr="00CC0457" w:rsidRDefault="000B68CB">
      <w:pPr>
        <w:pStyle w:val="EMEABodyText"/>
        <w:rPr>
          <w:lang w:val="sv-SE"/>
        </w:rPr>
      </w:pPr>
    </w:p>
    <w:p w:rsidR="000B68CB" w:rsidRPr="00CC0457" w:rsidRDefault="000B68CB">
      <w:pPr>
        <w:pStyle w:val="EMEABodyText"/>
        <w:rPr>
          <w:lang w:val="sv-SE"/>
        </w:rPr>
      </w:pPr>
    </w:p>
    <w:p w:rsidR="0051611D" w:rsidRPr="009E60FB" w:rsidRDefault="000B68CB" w:rsidP="0051611D">
      <w:pPr>
        <w:pStyle w:val="EMEAHeading1"/>
        <w:rPr>
          <w:lang w:val="sv-SE"/>
        </w:rPr>
      </w:pPr>
      <w:r w:rsidRPr="005736D2">
        <w:rPr>
          <w:lang w:val="sv-SE"/>
        </w:rPr>
        <w:t>B.</w:t>
      </w:r>
      <w:r w:rsidRPr="005736D2">
        <w:rPr>
          <w:lang w:val="sv-SE"/>
        </w:rPr>
        <w:tab/>
        <w:t xml:space="preserve">VILLKOR </w:t>
      </w:r>
      <w:r w:rsidR="0051611D" w:rsidRPr="00AB1764">
        <w:rPr>
          <w:noProof/>
          <w:szCs w:val="22"/>
          <w:lang w:val="sv-SE"/>
        </w:rPr>
        <w:t>ELLER BEGRÄNSNINGAR FÖR TILLHANDAHÅLLANDE OCH ANVÄNDNING</w:t>
      </w:r>
    </w:p>
    <w:p w:rsidR="000B68CB" w:rsidRPr="005736D2" w:rsidRDefault="000B68CB">
      <w:pPr>
        <w:pStyle w:val="EMEABodyText"/>
        <w:rPr>
          <w:lang w:val="sv-SE"/>
        </w:rPr>
      </w:pPr>
    </w:p>
    <w:p w:rsidR="000B68CB" w:rsidRPr="00C6648E" w:rsidRDefault="000B68CB">
      <w:pPr>
        <w:pStyle w:val="EMEABodyText"/>
        <w:rPr>
          <w:lang w:val="sv-SE"/>
        </w:rPr>
      </w:pPr>
      <w:r w:rsidRPr="00C6648E">
        <w:rPr>
          <w:lang w:val="sv-SE"/>
        </w:rPr>
        <w:t>Receptbelagt läkemedel.</w:t>
      </w:r>
    </w:p>
    <w:p w:rsidR="000B68CB" w:rsidRPr="00C6648E" w:rsidRDefault="000B68CB">
      <w:pPr>
        <w:pStyle w:val="EMEABodyText"/>
        <w:rPr>
          <w:lang w:val="sv-SE"/>
        </w:rPr>
      </w:pPr>
    </w:p>
    <w:p w:rsidR="0051611D" w:rsidRPr="009E60FB" w:rsidRDefault="0051611D" w:rsidP="0051611D">
      <w:pPr>
        <w:pStyle w:val="EMEABodyText"/>
        <w:rPr>
          <w:lang w:val="sv-SE"/>
        </w:rPr>
      </w:pPr>
      <w:r w:rsidRPr="00AB1764">
        <w:rPr>
          <w:b/>
          <w:noProof/>
          <w:szCs w:val="22"/>
          <w:lang w:val="sv-SE"/>
        </w:rPr>
        <w:t>C.</w:t>
      </w:r>
      <w:r w:rsidRPr="00AB1764">
        <w:rPr>
          <w:b/>
          <w:noProof/>
          <w:szCs w:val="22"/>
          <w:lang w:val="sv-SE"/>
        </w:rPr>
        <w:tab/>
        <w:t>ÖVRIGA VILLKOR OCH KRAV FÖR GODKÄNNANDET FÖR FÖRSÄLJNING</w:t>
      </w:r>
    </w:p>
    <w:p w:rsidR="0051611D" w:rsidRPr="009E60FB" w:rsidRDefault="0051611D" w:rsidP="0051611D">
      <w:pPr>
        <w:pStyle w:val="EMEABodyTextIndent"/>
        <w:rPr>
          <w:b/>
          <w:lang w:val="sv-SE"/>
        </w:rPr>
      </w:pPr>
      <w:r w:rsidRPr="009E60FB">
        <w:rPr>
          <w:b/>
          <w:noProof/>
          <w:lang w:val="sv-SE"/>
        </w:rPr>
        <w:t>Periodiska säkerhetsrapporter</w:t>
      </w:r>
    </w:p>
    <w:p w:rsidR="0051611D" w:rsidRDefault="0051611D" w:rsidP="0051611D">
      <w:pPr>
        <w:pStyle w:val="EMEABodyText"/>
      </w:pPr>
    </w:p>
    <w:p w:rsidR="0051611D" w:rsidRPr="00AB1764" w:rsidRDefault="003F1263" w:rsidP="0051611D">
      <w:pPr>
        <w:numPr>
          <w:ilvl w:val="12"/>
          <w:numId w:val="0"/>
        </w:numPr>
        <w:suppressAutoHyphens/>
        <w:rPr>
          <w:i/>
          <w:szCs w:val="22"/>
          <w:lang w:val="sv-SE"/>
        </w:rPr>
      </w:pPr>
      <w:r w:rsidRPr="00D726D8">
        <w:rPr>
          <w:lang w:val="sv-SE"/>
        </w:rPr>
        <w:t xml:space="preserve">Kraven för att lämna in periodiska säkerhetsrapporter </w:t>
      </w:r>
      <w:r w:rsidR="0051611D" w:rsidRPr="00AB1764">
        <w:rPr>
          <w:noProof/>
          <w:szCs w:val="22"/>
          <w:lang w:val="sv-SE"/>
        </w:rPr>
        <w:t xml:space="preserve">för detta läkemedel anges i den förteckning över referensdatum för unionen (EURD-listan) som föreskrivs i artikel 107c.7 i direktiv 2001/83/EG </w:t>
      </w:r>
      <w:r w:rsidRPr="00D726D8">
        <w:rPr>
          <w:lang w:val="sv-SE"/>
        </w:rPr>
        <w:t>och eventuella uppdateringar</w:t>
      </w:r>
      <w:r w:rsidRPr="00AB1764">
        <w:rPr>
          <w:noProof/>
          <w:szCs w:val="22"/>
          <w:lang w:val="sv-SE"/>
        </w:rPr>
        <w:t xml:space="preserve"> </w:t>
      </w:r>
      <w:r w:rsidR="0051611D" w:rsidRPr="00AB1764">
        <w:rPr>
          <w:noProof/>
          <w:szCs w:val="22"/>
          <w:lang w:val="sv-SE"/>
        </w:rPr>
        <w:t>och som offentliggjorts på webbportalen för europeiska läkemedel</w:t>
      </w:r>
      <w:r w:rsidR="0051611D">
        <w:rPr>
          <w:i/>
          <w:noProof/>
          <w:szCs w:val="22"/>
          <w:lang w:val="sv-SE"/>
        </w:rPr>
        <w:t>.</w:t>
      </w:r>
    </w:p>
    <w:p w:rsidR="000B68CB" w:rsidRDefault="000B68CB" w:rsidP="000B68CB">
      <w:pPr>
        <w:pStyle w:val="EMEABodyText"/>
        <w:rPr>
          <w:lang w:val="sv-SE"/>
        </w:rPr>
      </w:pPr>
    </w:p>
    <w:p w:rsidR="0051611D" w:rsidRPr="00AB1764" w:rsidRDefault="0051611D" w:rsidP="009E60FB">
      <w:pPr>
        <w:tabs>
          <w:tab w:val="left" w:pos="-1843"/>
          <w:tab w:val="left" w:pos="-1701"/>
        </w:tabs>
        <w:suppressAutoHyphens/>
        <w:ind w:left="567" w:hanging="567"/>
        <w:rPr>
          <w:i/>
          <w:color w:val="008000"/>
          <w:szCs w:val="22"/>
          <w:lang w:val="sv-SE"/>
        </w:rPr>
      </w:pPr>
      <w:r w:rsidRPr="00AB1764">
        <w:rPr>
          <w:b/>
          <w:noProof/>
          <w:szCs w:val="22"/>
          <w:lang w:val="sv-SE"/>
        </w:rPr>
        <w:t>D.</w:t>
      </w:r>
      <w:r w:rsidRPr="00AB1764">
        <w:rPr>
          <w:b/>
          <w:szCs w:val="22"/>
          <w:lang w:val="sv-SE"/>
        </w:rPr>
        <w:tab/>
      </w:r>
      <w:r w:rsidRPr="00AB1764">
        <w:rPr>
          <w:b/>
          <w:noProof/>
          <w:szCs w:val="22"/>
          <w:lang w:val="sv-SE"/>
        </w:rPr>
        <w:t>VILLKOR ELLER BEGRÄNSNINGAR AVSEENDE EN SÄKER OCH EFFEKTIV ANVÄNDNING AV LÄKEMEDLET</w:t>
      </w:r>
    </w:p>
    <w:p w:rsidR="0051611D" w:rsidRPr="00AB1764" w:rsidRDefault="0051611D" w:rsidP="0051611D">
      <w:pPr>
        <w:numPr>
          <w:ilvl w:val="12"/>
          <w:numId w:val="0"/>
        </w:numPr>
        <w:suppressAutoHyphens/>
        <w:rPr>
          <w:noProof/>
          <w:szCs w:val="22"/>
          <w:lang w:val="sv-SE"/>
        </w:rPr>
      </w:pPr>
    </w:p>
    <w:p w:rsidR="0051611D" w:rsidRPr="00AB1764" w:rsidRDefault="0051611D" w:rsidP="0051611D">
      <w:pPr>
        <w:numPr>
          <w:ilvl w:val="0"/>
          <w:numId w:val="33"/>
        </w:numPr>
        <w:tabs>
          <w:tab w:val="left" w:pos="567"/>
        </w:tabs>
        <w:spacing w:line="260" w:lineRule="exact"/>
        <w:ind w:right="-1" w:hanging="720"/>
        <w:rPr>
          <w:b/>
          <w:szCs w:val="22"/>
          <w:lang w:val="sv-SE"/>
        </w:rPr>
      </w:pPr>
      <w:r w:rsidRPr="00AB1764">
        <w:rPr>
          <w:b/>
          <w:noProof/>
          <w:szCs w:val="22"/>
          <w:lang w:val="sv-SE"/>
        </w:rPr>
        <w:t>Riskhanteringsplan</w:t>
      </w:r>
    </w:p>
    <w:p w:rsidR="0051611D" w:rsidRPr="005736D2" w:rsidRDefault="0051611D" w:rsidP="000B68CB">
      <w:pPr>
        <w:pStyle w:val="EMEABodyText"/>
        <w:rPr>
          <w:lang w:val="sv-SE"/>
        </w:rPr>
      </w:pPr>
    </w:p>
    <w:p w:rsidR="000B68CB" w:rsidRPr="0010452C" w:rsidRDefault="000B68CB" w:rsidP="000B68CB">
      <w:pPr>
        <w:pStyle w:val="EMEABodyText"/>
        <w:rPr>
          <w:lang w:val="sv-SE"/>
        </w:rPr>
      </w:pPr>
      <w:r w:rsidRPr="0010452C">
        <w:rPr>
          <w:lang w:val="sv-SE"/>
        </w:rPr>
        <w:t>Ej relevant.</w:t>
      </w:r>
    </w:p>
    <w:p w:rsidR="000B68CB" w:rsidRDefault="000B68CB" w:rsidP="000B68CB">
      <w:pPr>
        <w:pStyle w:val="EMEABodyText"/>
        <w:rPr>
          <w:lang w:val="sv-SE"/>
        </w:rPr>
      </w:pPr>
    </w:p>
    <w:p w:rsidR="00F9358F" w:rsidRPr="00F9358F" w:rsidRDefault="00F9358F" w:rsidP="00F9358F">
      <w:pPr>
        <w:rPr>
          <w:lang w:val="sv-SE"/>
        </w:rPr>
      </w:pPr>
    </w:p>
    <w:p w:rsidR="00F9358F" w:rsidRPr="00F9358F" w:rsidRDefault="00F9358F" w:rsidP="00F9358F">
      <w:pPr>
        <w:rPr>
          <w:lang w:val="sv-SE"/>
        </w:rPr>
      </w:pPr>
    </w:p>
    <w:p w:rsidR="00F9358F" w:rsidRPr="0010452C" w:rsidRDefault="00F9358F" w:rsidP="000B68CB">
      <w:pPr>
        <w:pStyle w:val="EMEABodyText"/>
        <w:rPr>
          <w:lang w:val="sv-SE"/>
        </w:rPr>
      </w:pPr>
    </w:p>
    <w:p w:rsidR="000669FC" w:rsidRPr="005736D2" w:rsidRDefault="000669FC">
      <w:pPr>
        <w:pStyle w:val="EMEABodyText"/>
        <w:rPr>
          <w:lang w:val="sv-SE"/>
        </w:rPr>
      </w:pPr>
      <w:r w:rsidRPr="005736D2">
        <w:rPr>
          <w:lang w:val="sv-SE"/>
        </w:rPr>
        <w:br w:type="page"/>
      </w:r>
    </w:p>
    <w:p w:rsidR="000669FC" w:rsidRPr="005736D2" w:rsidRDefault="000669FC">
      <w:pPr>
        <w:pStyle w:val="EMEABodyText"/>
        <w:rPr>
          <w:lang w:val="sv-SE"/>
        </w:rPr>
      </w:pPr>
    </w:p>
    <w:p w:rsidR="000669FC" w:rsidRPr="005736D2" w:rsidRDefault="000669FC">
      <w:pPr>
        <w:pStyle w:val="EMEABodyText"/>
        <w:rPr>
          <w:lang w:val="sv-SE"/>
        </w:rPr>
      </w:pPr>
    </w:p>
    <w:p w:rsidR="000669FC" w:rsidRPr="005736D2" w:rsidRDefault="000669FC">
      <w:pPr>
        <w:pStyle w:val="EMEABodyText"/>
        <w:rPr>
          <w:lang w:val="sv-SE"/>
        </w:rPr>
      </w:pPr>
    </w:p>
    <w:p w:rsidR="000669FC" w:rsidRPr="005736D2" w:rsidRDefault="000669FC">
      <w:pPr>
        <w:pStyle w:val="EMEABodyText"/>
        <w:rPr>
          <w:lang w:val="sv-SE"/>
        </w:rPr>
      </w:pPr>
    </w:p>
    <w:p w:rsidR="000669FC" w:rsidRPr="005736D2" w:rsidRDefault="000669FC">
      <w:pPr>
        <w:pStyle w:val="EMEABodyText"/>
        <w:rPr>
          <w:lang w:val="sv-SE"/>
        </w:rPr>
      </w:pPr>
    </w:p>
    <w:p w:rsidR="000669FC" w:rsidRPr="005736D2" w:rsidRDefault="000669FC">
      <w:pPr>
        <w:pStyle w:val="EMEABodyText"/>
        <w:rPr>
          <w:lang w:val="sv-SE"/>
        </w:rPr>
      </w:pPr>
    </w:p>
    <w:p w:rsidR="000669FC" w:rsidRPr="005736D2" w:rsidRDefault="000669FC">
      <w:pPr>
        <w:pStyle w:val="EMEABodyText"/>
        <w:rPr>
          <w:lang w:val="sv-SE"/>
        </w:rPr>
      </w:pPr>
    </w:p>
    <w:p w:rsidR="000669FC" w:rsidRPr="005736D2" w:rsidRDefault="000669FC">
      <w:pPr>
        <w:pStyle w:val="EMEABodyText"/>
        <w:rPr>
          <w:lang w:val="sv-SE"/>
        </w:rPr>
      </w:pPr>
    </w:p>
    <w:p w:rsidR="000669FC" w:rsidRPr="005736D2" w:rsidRDefault="000669FC">
      <w:pPr>
        <w:pStyle w:val="EMEABodyText"/>
        <w:rPr>
          <w:lang w:val="sv-SE"/>
        </w:rPr>
      </w:pPr>
    </w:p>
    <w:p w:rsidR="000669FC" w:rsidRPr="005736D2" w:rsidRDefault="000669FC">
      <w:pPr>
        <w:pStyle w:val="EMEABodyText"/>
        <w:rPr>
          <w:lang w:val="sv-SE"/>
        </w:rPr>
      </w:pPr>
    </w:p>
    <w:p w:rsidR="000669FC" w:rsidRPr="005736D2" w:rsidRDefault="000669FC">
      <w:pPr>
        <w:pStyle w:val="EMEABodyText"/>
        <w:rPr>
          <w:lang w:val="sv-SE"/>
        </w:rPr>
      </w:pPr>
    </w:p>
    <w:p w:rsidR="000669FC" w:rsidRPr="005736D2" w:rsidRDefault="000669FC">
      <w:pPr>
        <w:pStyle w:val="EMEABodyText"/>
        <w:rPr>
          <w:lang w:val="sv-SE"/>
        </w:rPr>
      </w:pPr>
    </w:p>
    <w:p w:rsidR="000669FC" w:rsidRPr="005736D2" w:rsidRDefault="000669FC">
      <w:pPr>
        <w:pStyle w:val="EMEABodyText"/>
        <w:rPr>
          <w:lang w:val="sv-SE"/>
        </w:rPr>
      </w:pPr>
    </w:p>
    <w:p w:rsidR="000669FC" w:rsidRPr="005736D2" w:rsidRDefault="000669FC">
      <w:pPr>
        <w:pStyle w:val="EMEABodyText"/>
        <w:rPr>
          <w:lang w:val="sv-SE"/>
        </w:rPr>
      </w:pPr>
    </w:p>
    <w:p w:rsidR="000669FC" w:rsidRPr="005736D2" w:rsidRDefault="000669FC">
      <w:pPr>
        <w:pStyle w:val="EMEABodyText"/>
        <w:rPr>
          <w:lang w:val="sv-SE"/>
        </w:rPr>
      </w:pPr>
    </w:p>
    <w:p w:rsidR="000669FC" w:rsidRPr="005736D2" w:rsidRDefault="000669FC">
      <w:pPr>
        <w:pStyle w:val="EMEABodyText"/>
        <w:rPr>
          <w:lang w:val="sv-SE"/>
        </w:rPr>
      </w:pPr>
    </w:p>
    <w:p w:rsidR="000669FC" w:rsidRPr="005736D2" w:rsidRDefault="000669FC">
      <w:pPr>
        <w:pStyle w:val="EMEABodyText"/>
        <w:rPr>
          <w:lang w:val="sv-SE"/>
        </w:rPr>
      </w:pPr>
    </w:p>
    <w:p w:rsidR="000669FC" w:rsidRPr="005736D2" w:rsidRDefault="000669FC">
      <w:pPr>
        <w:pStyle w:val="EMEABodyText"/>
        <w:rPr>
          <w:lang w:val="sv-SE"/>
        </w:rPr>
      </w:pPr>
    </w:p>
    <w:p w:rsidR="000669FC" w:rsidRPr="005736D2" w:rsidRDefault="000669FC">
      <w:pPr>
        <w:pStyle w:val="EMEABodyText"/>
        <w:rPr>
          <w:lang w:val="sv-SE"/>
        </w:rPr>
      </w:pPr>
    </w:p>
    <w:p w:rsidR="000669FC" w:rsidRPr="005736D2" w:rsidRDefault="000669FC">
      <w:pPr>
        <w:pStyle w:val="EMEABodyText"/>
        <w:rPr>
          <w:lang w:val="sv-SE"/>
        </w:rPr>
      </w:pPr>
    </w:p>
    <w:p w:rsidR="000669FC" w:rsidRPr="005736D2" w:rsidRDefault="000669FC">
      <w:pPr>
        <w:pStyle w:val="EMEABodyText"/>
        <w:rPr>
          <w:lang w:val="sv-SE"/>
        </w:rPr>
      </w:pPr>
    </w:p>
    <w:p w:rsidR="000669FC" w:rsidRPr="005736D2" w:rsidRDefault="000669FC">
      <w:pPr>
        <w:pStyle w:val="EMEABodyText"/>
        <w:rPr>
          <w:lang w:val="sv-SE"/>
        </w:rPr>
      </w:pPr>
    </w:p>
    <w:p w:rsidR="003F46BE" w:rsidRDefault="003F46BE" w:rsidP="003F46BE">
      <w:pPr>
        <w:pStyle w:val="EMEATitle"/>
        <w:rPr>
          <w:lang w:val="sv-SE"/>
        </w:rPr>
      </w:pPr>
      <w:r>
        <w:rPr>
          <w:lang w:val="sv-SE"/>
        </w:rPr>
        <w:t>BILAGA III</w:t>
      </w:r>
    </w:p>
    <w:p w:rsidR="003F46BE" w:rsidRDefault="003F46BE" w:rsidP="003F46BE">
      <w:pPr>
        <w:pStyle w:val="EMEABodyText"/>
        <w:rPr>
          <w:lang w:val="sv-SE"/>
        </w:rPr>
      </w:pPr>
    </w:p>
    <w:p w:rsidR="003F46BE" w:rsidRDefault="003F46BE" w:rsidP="003F46BE">
      <w:pPr>
        <w:pStyle w:val="EMEATitle"/>
        <w:rPr>
          <w:lang w:val="sv-SE"/>
        </w:rPr>
      </w:pPr>
      <w:r>
        <w:rPr>
          <w:lang w:val="sv-SE"/>
        </w:rPr>
        <w:t>MÄRKNING OCH BIPACKSEDEL</w:t>
      </w:r>
    </w:p>
    <w:p w:rsidR="000669FC" w:rsidRPr="005736D2" w:rsidRDefault="000669FC">
      <w:pPr>
        <w:pStyle w:val="EMEABodyText"/>
        <w:rPr>
          <w:lang w:val="sv-SE"/>
        </w:rPr>
      </w:pPr>
      <w:r w:rsidRPr="005736D2">
        <w:rPr>
          <w:lang w:val="sv-SE"/>
        </w:rPr>
        <w:br w:type="page"/>
      </w:r>
    </w:p>
    <w:p w:rsidR="000669FC" w:rsidRPr="005736D2" w:rsidRDefault="000669FC">
      <w:pPr>
        <w:pStyle w:val="EMEABodyText"/>
        <w:rPr>
          <w:lang w:val="sv-SE"/>
        </w:rPr>
      </w:pPr>
    </w:p>
    <w:p w:rsidR="000669FC" w:rsidRPr="005736D2" w:rsidRDefault="000669FC">
      <w:pPr>
        <w:pStyle w:val="EMEABodyText"/>
        <w:rPr>
          <w:lang w:val="sv-SE"/>
        </w:rPr>
      </w:pPr>
    </w:p>
    <w:p w:rsidR="000669FC" w:rsidRPr="005736D2" w:rsidRDefault="000669FC">
      <w:pPr>
        <w:pStyle w:val="EMEABodyText"/>
        <w:rPr>
          <w:lang w:val="sv-SE"/>
        </w:rPr>
      </w:pPr>
    </w:p>
    <w:p w:rsidR="000669FC" w:rsidRPr="005736D2" w:rsidRDefault="000669FC">
      <w:pPr>
        <w:pStyle w:val="EMEABodyText"/>
        <w:rPr>
          <w:lang w:val="sv-SE"/>
        </w:rPr>
      </w:pPr>
    </w:p>
    <w:p w:rsidR="000669FC" w:rsidRPr="005736D2" w:rsidRDefault="000669FC">
      <w:pPr>
        <w:pStyle w:val="EMEABodyText"/>
        <w:rPr>
          <w:lang w:val="sv-SE"/>
        </w:rPr>
      </w:pPr>
    </w:p>
    <w:p w:rsidR="000669FC" w:rsidRPr="005736D2" w:rsidRDefault="000669FC">
      <w:pPr>
        <w:pStyle w:val="EMEABodyText"/>
        <w:rPr>
          <w:lang w:val="sv-SE"/>
        </w:rPr>
      </w:pPr>
    </w:p>
    <w:p w:rsidR="000669FC" w:rsidRPr="005736D2" w:rsidRDefault="000669FC">
      <w:pPr>
        <w:pStyle w:val="EMEABodyText"/>
        <w:rPr>
          <w:lang w:val="sv-SE"/>
        </w:rPr>
      </w:pPr>
    </w:p>
    <w:p w:rsidR="000669FC" w:rsidRPr="005736D2" w:rsidRDefault="000669FC">
      <w:pPr>
        <w:pStyle w:val="EMEABodyText"/>
        <w:rPr>
          <w:lang w:val="sv-SE"/>
        </w:rPr>
      </w:pPr>
    </w:p>
    <w:p w:rsidR="000669FC" w:rsidRPr="005736D2" w:rsidRDefault="000669FC">
      <w:pPr>
        <w:pStyle w:val="EMEABodyText"/>
        <w:rPr>
          <w:lang w:val="sv-SE"/>
        </w:rPr>
      </w:pPr>
    </w:p>
    <w:p w:rsidR="000669FC" w:rsidRPr="005736D2" w:rsidRDefault="000669FC">
      <w:pPr>
        <w:pStyle w:val="EMEABodyText"/>
        <w:rPr>
          <w:lang w:val="sv-SE"/>
        </w:rPr>
      </w:pPr>
    </w:p>
    <w:p w:rsidR="000669FC" w:rsidRPr="005736D2" w:rsidRDefault="000669FC">
      <w:pPr>
        <w:pStyle w:val="EMEABodyText"/>
        <w:rPr>
          <w:lang w:val="sv-SE"/>
        </w:rPr>
      </w:pPr>
    </w:p>
    <w:p w:rsidR="000669FC" w:rsidRPr="005736D2" w:rsidRDefault="000669FC">
      <w:pPr>
        <w:pStyle w:val="EMEABodyText"/>
        <w:rPr>
          <w:lang w:val="sv-SE"/>
        </w:rPr>
      </w:pPr>
    </w:p>
    <w:p w:rsidR="000669FC" w:rsidRPr="005736D2" w:rsidRDefault="000669FC">
      <w:pPr>
        <w:pStyle w:val="EMEABodyText"/>
        <w:rPr>
          <w:lang w:val="sv-SE"/>
        </w:rPr>
      </w:pPr>
    </w:p>
    <w:p w:rsidR="000669FC" w:rsidRPr="005736D2" w:rsidRDefault="000669FC">
      <w:pPr>
        <w:pStyle w:val="EMEABodyText"/>
        <w:rPr>
          <w:lang w:val="sv-SE"/>
        </w:rPr>
      </w:pPr>
    </w:p>
    <w:p w:rsidR="000669FC" w:rsidRPr="005736D2" w:rsidRDefault="000669FC">
      <w:pPr>
        <w:pStyle w:val="EMEABodyText"/>
        <w:rPr>
          <w:lang w:val="sv-SE"/>
        </w:rPr>
      </w:pPr>
    </w:p>
    <w:p w:rsidR="000669FC" w:rsidRPr="005736D2" w:rsidRDefault="000669FC">
      <w:pPr>
        <w:pStyle w:val="EMEABodyText"/>
        <w:rPr>
          <w:lang w:val="sv-SE"/>
        </w:rPr>
      </w:pPr>
    </w:p>
    <w:p w:rsidR="000669FC" w:rsidRPr="005736D2" w:rsidRDefault="000669FC">
      <w:pPr>
        <w:pStyle w:val="EMEABodyText"/>
        <w:rPr>
          <w:lang w:val="sv-SE"/>
        </w:rPr>
      </w:pPr>
    </w:p>
    <w:p w:rsidR="000669FC" w:rsidRPr="005736D2" w:rsidRDefault="000669FC">
      <w:pPr>
        <w:pStyle w:val="EMEABodyText"/>
        <w:rPr>
          <w:lang w:val="sv-SE"/>
        </w:rPr>
      </w:pPr>
    </w:p>
    <w:p w:rsidR="000669FC" w:rsidRPr="005736D2" w:rsidRDefault="000669FC">
      <w:pPr>
        <w:pStyle w:val="EMEABodyText"/>
        <w:rPr>
          <w:lang w:val="sv-SE"/>
        </w:rPr>
      </w:pPr>
    </w:p>
    <w:p w:rsidR="000669FC" w:rsidRPr="005736D2" w:rsidRDefault="000669FC">
      <w:pPr>
        <w:pStyle w:val="EMEABodyText"/>
        <w:rPr>
          <w:lang w:val="sv-SE"/>
        </w:rPr>
      </w:pPr>
    </w:p>
    <w:p w:rsidR="000669FC" w:rsidRPr="005736D2" w:rsidRDefault="000669FC">
      <w:pPr>
        <w:pStyle w:val="EMEABodyText"/>
        <w:rPr>
          <w:lang w:val="sv-SE"/>
        </w:rPr>
      </w:pPr>
    </w:p>
    <w:p w:rsidR="000669FC" w:rsidRPr="005736D2" w:rsidRDefault="000669FC">
      <w:pPr>
        <w:pStyle w:val="EMEABodyText"/>
        <w:rPr>
          <w:lang w:val="sv-SE"/>
        </w:rPr>
      </w:pPr>
    </w:p>
    <w:p w:rsidR="003F46BE" w:rsidRPr="00723F80" w:rsidRDefault="003F46BE" w:rsidP="003F46BE">
      <w:pPr>
        <w:pStyle w:val="EMEATitle"/>
        <w:rPr>
          <w:lang w:val="nl-NL"/>
        </w:rPr>
      </w:pPr>
      <w:r w:rsidRPr="00723F80">
        <w:rPr>
          <w:lang w:val="nl-NL"/>
        </w:rPr>
        <w:t>A. MÄRKNING</w:t>
      </w:r>
    </w:p>
    <w:p w:rsidR="000B68CB" w:rsidRDefault="00140ABE" w:rsidP="000B68CB">
      <w:pPr>
        <w:pStyle w:val="EMEATitlePAC"/>
        <w:rPr>
          <w:lang w:val="sv-SE"/>
        </w:rPr>
      </w:pPr>
      <w:r w:rsidRPr="005736D2">
        <w:rPr>
          <w:lang w:val="sv-SE"/>
        </w:rPr>
        <w:br w:type="page"/>
      </w:r>
      <w:r w:rsidR="000B68CB">
        <w:rPr>
          <w:lang w:val="sv-SE"/>
        </w:rPr>
        <w:t>UPPGIFTER SOM SKA FINNAS PÅ YTTRE FÖRPACKNINGEN</w:t>
      </w:r>
    </w:p>
    <w:p w:rsidR="000B68CB" w:rsidRPr="00B21D3F" w:rsidRDefault="000B68CB" w:rsidP="000B68CB">
      <w:pPr>
        <w:pStyle w:val="EMEATitlePAC"/>
        <w:rPr>
          <w:lang w:val="sv-SE"/>
        </w:rPr>
      </w:pPr>
    </w:p>
    <w:p w:rsidR="000B68CB" w:rsidRDefault="000B68CB" w:rsidP="000B68CB">
      <w:pPr>
        <w:pStyle w:val="EMEATitlePAC"/>
        <w:rPr>
          <w:snapToGrid w:val="0"/>
          <w:lang w:val="sv-SE"/>
        </w:rPr>
      </w:pPr>
      <w:r>
        <w:rPr>
          <w:snapToGrid w:val="0"/>
          <w:lang w:val="sv-SE"/>
        </w:rPr>
        <w:t>Ytterkartong</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1.</w:t>
      </w:r>
      <w:r>
        <w:rPr>
          <w:lang w:val="sv-SE"/>
        </w:rPr>
        <w:tab/>
        <w:t>LÄKEMEDLETS NAMN</w:t>
      </w:r>
    </w:p>
    <w:p w:rsidR="000B68CB" w:rsidRDefault="000B68CB">
      <w:pPr>
        <w:pStyle w:val="EMEABodyText"/>
        <w:rPr>
          <w:lang w:val="sv-SE"/>
        </w:rPr>
      </w:pPr>
    </w:p>
    <w:p w:rsidR="000B68CB" w:rsidRDefault="000B68CB">
      <w:pPr>
        <w:pStyle w:val="EMEABodyText"/>
        <w:rPr>
          <w:lang w:val="sv-SE"/>
        </w:rPr>
      </w:pPr>
      <w:r>
        <w:rPr>
          <w:lang w:val="sv-SE"/>
        </w:rPr>
        <w:t>Karvea 75 mg tabletter</w:t>
      </w:r>
    </w:p>
    <w:p w:rsidR="000B68CB" w:rsidRDefault="000B68CB">
      <w:pPr>
        <w:pStyle w:val="EMEABodyText"/>
        <w:rPr>
          <w:lang w:val="sv-SE"/>
        </w:rPr>
      </w:pPr>
      <w:r>
        <w:rPr>
          <w:lang w:val="sv-SE"/>
        </w:rPr>
        <w:t>irbesartan</w:t>
      </w:r>
    </w:p>
    <w:p w:rsidR="000B68CB" w:rsidRDefault="000B68CB">
      <w:pPr>
        <w:pStyle w:val="EMEABodyText"/>
        <w:rPr>
          <w:lang w:val="sv-SE"/>
        </w:rPr>
      </w:pPr>
    </w:p>
    <w:p w:rsidR="000B68CB" w:rsidRDefault="000B68CB">
      <w:pPr>
        <w:pStyle w:val="EMEABodyText"/>
        <w:rPr>
          <w:lang w:val="sv-SE"/>
        </w:rPr>
      </w:pPr>
    </w:p>
    <w:p w:rsidR="000B68CB" w:rsidRPr="008F5499" w:rsidRDefault="000B68CB" w:rsidP="000B68CB">
      <w:pPr>
        <w:pStyle w:val="EMEATitlePAC"/>
        <w:rPr>
          <w:lang w:val="nb-NO"/>
        </w:rPr>
      </w:pPr>
      <w:r w:rsidRPr="008F5499">
        <w:rPr>
          <w:lang w:val="nb-NO"/>
        </w:rPr>
        <w:t>2.</w:t>
      </w:r>
      <w:r w:rsidRPr="008F5499">
        <w:rPr>
          <w:lang w:val="nb-NO"/>
        </w:rPr>
        <w:tab/>
        <w:t>DEKLARATION AV AKTIV(A) SUBSTANS(ER)</w:t>
      </w:r>
    </w:p>
    <w:p w:rsidR="000B68CB" w:rsidRPr="008F5499" w:rsidRDefault="000B68CB">
      <w:pPr>
        <w:pStyle w:val="EMEABodyText"/>
        <w:rPr>
          <w:lang w:val="nb-NO"/>
        </w:rPr>
      </w:pPr>
    </w:p>
    <w:p w:rsidR="000B68CB" w:rsidRDefault="000B68CB">
      <w:pPr>
        <w:pStyle w:val="EMEABodyText"/>
        <w:rPr>
          <w:lang w:val="sv-SE"/>
        </w:rPr>
      </w:pPr>
      <w:r>
        <w:rPr>
          <w:lang w:val="sv-SE"/>
        </w:rPr>
        <w:t>Varje tablett innehåller: irbesartan 75 mg</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3.</w:t>
      </w:r>
      <w:r>
        <w:rPr>
          <w:lang w:val="sv-SE"/>
        </w:rPr>
        <w:tab/>
        <w:t>FÖRTECKNING ÖVER HJÄLPÄMNEN</w:t>
      </w:r>
    </w:p>
    <w:p w:rsidR="000B68CB" w:rsidRDefault="000B68CB">
      <w:pPr>
        <w:pStyle w:val="EMEABodyText"/>
        <w:rPr>
          <w:lang w:val="sv-SE"/>
        </w:rPr>
      </w:pPr>
    </w:p>
    <w:p w:rsidR="000B68CB" w:rsidRDefault="000B68CB">
      <w:pPr>
        <w:pStyle w:val="EMEABodyText"/>
        <w:rPr>
          <w:lang w:val="sv-SE"/>
        </w:rPr>
      </w:pPr>
      <w:r>
        <w:rPr>
          <w:lang w:val="sv-SE"/>
        </w:rPr>
        <w:t>Hjälpämnen: innehåller även laktosmonohydrat.</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4.</w:t>
      </w:r>
      <w:r>
        <w:rPr>
          <w:lang w:val="sv-SE"/>
        </w:rPr>
        <w:tab/>
        <w:t>LÄKEMEDELSFORM OCH FÖRPACKNINGSSTORLEK</w:t>
      </w:r>
    </w:p>
    <w:p w:rsidR="000B68CB" w:rsidRDefault="000B68CB">
      <w:pPr>
        <w:pStyle w:val="EMEABodyText"/>
        <w:rPr>
          <w:lang w:val="sv-SE"/>
        </w:rPr>
      </w:pPr>
    </w:p>
    <w:p w:rsidR="000B68CB" w:rsidRPr="00480599" w:rsidRDefault="000B68CB" w:rsidP="000B68CB">
      <w:pPr>
        <w:pStyle w:val="EMEABodyText"/>
        <w:rPr>
          <w:lang w:val="fr-FR"/>
        </w:rPr>
      </w:pPr>
      <w:r>
        <w:rPr>
          <w:lang w:val="fr-FR"/>
        </w:rPr>
        <w:t>14 </w:t>
      </w:r>
      <w:r>
        <w:rPr>
          <w:lang w:val="sv-SE"/>
        </w:rPr>
        <w:t>tabletter</w:t>
      </w:r>
    </w:p>
    <w:p w:rsidR="000B68CB" w:rsidRPr="00480599" w:rsidRDefault="000B68CB" w:rsidP="000B68CB">
      <w:pPr>
        <w:pStyle w:val="EMEABodyText"/>
        <w:rPr>
          <w:lang w:val="fr-FR"/>
        </w:rPr>
      </w:pPr>
      <w:r>
        <w:rPr>
          <w:lang w:val="fr-FR"/>
        </w:rPr>
        <w:t>28 </w:t>
      </w:r>
      <w:r>
        <w:rPr>
          <w:lang w:val="sv-SE"/>
        </w:rPr>
        <w:t>tabletter</w:t>
      </w:r>
    </w:p>
    <w:p w:rsidR="000B68CB" w:rsidRPr="00371690" w:rsidRDefault="000B68CB" w:rsidP="000B68CB">
      <w:pPr>
        <w:pStyle w:val="EMEABodyText"/>
        <w:rPr>
          <w:lang w:val="fr-FR"/>
        </w:rPr>
      </w:pPr>
      <w:r>
        <w:rPr>
          <w:lang w:val="fr-FR"/>
        </w:rPr>
        <w:t>56 </w:t>
      </w:r>
      <w:r>
        <w:rPr>
          <w:lang w:val="sv-SE"/>
        </w:rPr>
        <w:t>tabletter</w:t>
      </w:r>
    </w:p>
    <w:p w:rsidR="000B68CB" w:rsidRPr="00371690" w:rsidRDefault="000B68CB" w:rsidP="000B68CB">
      <w:pPr>
        <w:pStyle w:val="EMEABodyText"/>
        <w:rPr>
          <w:lang w:val="fr-FR"/>
        </w:rPr>
      </w:pPr>
      <w:r>
        <w:rPr>
          <w:lang w:val="fr-FR"/>
        </w:rPr>
        <w:t>56 x 1 </w:t>
      </w:r>
      <w:r>
        <w:rPr>
          <w:lang w:val="sv-SE"/>
        </w:rPr>
        <w:t>tabletter</w:t>
      </w:r>
    </w:p>
    <w:p w:rsidR="000B68CB" w:rsidRPr="00371690" w:rsidRDefault="000B68CB" w:rsidP="000B68CB">
      <w:pPr>
        <w:pStyle w:val="EMEABodyText"/>
        <w:rPr>
          <w:lang w:val="fr-FR"/>
        </w:rPr>
      </w:pPr>
      <w:r>
        <w:rPr>
          <w:lang w:val="fr-FR"/>
        </w:rPr>
        <w:t>98 </w:t>
      </w:r>
      <w:r>
        <w:rPr>
          <w:lang w:val="sv-SE"/>
        </w:rPr>
        <w:t>tabletter</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5.</w:t>
      </w:r>
      <w:r>
        <w:rPr>
          <w:lang w:val="sv-SE"/>
        </w:rPr>
        <w:tab/>
        <w:t>ADMINISTRERINGSSÄTT OCH ADMINISTRERINGSVÄG</w:t>
      </w:r>
    </w:p>
    <w:p w:rsidR="000B68CB" w:rsidRDefault="000B68CB">
      <w:pPr>
        <w:pStyle w:val="EMEABodyText"/>
        <w:rPr>
          <w:lang w:val="sv-SE"/>
        </w:rPr>
      </w:pPr>
    </w:p>
    <w:p w:rsidR="000B68CB" w:rsidRDefault="000B68CB" w:rsidP="000B68CB">
      <w:pPr>
        <w:pStyle w:val="EMEABodyText"/>
        <w:rPr>
          <w:lang w:val="sv-SE"/>
        </w:rPr>
      </w:pPr>
      <w:r>
        <w:rPr>
          <w:lang w:val="sv-SE"/>
        </w:rPr>
        <w:t xml:space="preserve">Oral användning. </w:t>
      </w:r>
      <w:r w:rsidRPr="00066BDB">
        <w:rPr>
          <w:noProof/>
          <w:lang w:val="sv-SE"/>
        </w:rPr>
        <w:t>Läs bipacksedeln före användning.</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ind w:left="600" w:hanging="600"/>
        <w:rPr>
          <w:lang w:val="sv-SE"/>
        </w:rPr>
      </w:pPr>
      <w:r>
        <w:rPr>
          <w:lang w:val="sv-SE"/>
        </w:rPr>
        <w:t>6.</w:t>
      </w:r>
      <w:r>
        <w:rPr>
          <w:lang w:val="sv-SE"/>
        </w:rPr>
        <w:tab/>
        <w:t>SÄRSKILD VARNING OM ATT LÄKEMEDLET MÅSTE FÖRVARAS UTOM SYN- OCH RÄCKHÅLL FÖR BARN</w:t>
      </w:r>
    </w:p>
    <w:p w:rsidR="000B68CB" w:rsidRDefault="000B68CB">
      <w:pPr>
        <w:pStyle w:val="EMEABodyText"/>
        <w:rPr>
          <w:lang w:val="sv-SE"/>
        </w:rPr>
      </w:pPr>
    </w:p>
    <w:p w:rsidR="000B68CB" w:rsidRDefault="000B68CB">
      <w:pPr>
        <w:pStyle w:val="EMEABodyText"/>
        <w:rPr>
          <w:lang w:val="sv-SE"/>
        </w:rPr>
      </w:pPr>
      <w:r>
        <w:rPr>
          <w:lang w:val="sv-SE"/>
        </w:rPr>
        <w:t>Förvaras utom syn- och räckhåll för barn.</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7.</w:t>
      </w:r>
      <w:r>
        <w:rPr>
          <w:lang w:val="sv-SE"/>
        </w:rPr>
        <w:tab/>
        <w:t>ÖVRIGA SÄRSKILDA VARNINGAR OM SÅ ÄR NÖDVÄNDIGT</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8.</w:t>
      </w:r>
      <w:r>
        <w:rPr>
          <w:lang w:val="sv-SE"/>
        </w:rPr>
        <w:tab/>
        <w:t>UTGÅNGSDATUM</w:t>
      </w:r>
    </w:p>
    <w:p w:rsidR="000B68CB" w:rsidRDefault="000B68CB">
      <w:pPr>
        <w:pStyle w:val="EMEABodyText"/>
        <w:rPr>
          <w:lang w:val="sv-SE"/>
        </w:rPr>
      </w:pPr>
    </w:p>
    <w:p w:rsidR="000B68CB" w:rsidRDefault="000B68CB">
      <w:pPr>
        <w:pStyle w:val="EMEABodyText"/>
        <w:rPr>
          <w:lang w:val="sv-SE"/>
        </w:rPr>
      </w:pPr>
      <w:r>
        <w:rPr>
          <w:lang w:val="sv-SE"/>
        </w:rPr>
        <w:t>Utg.dat</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9.</w:t>
      </w:r>
      <w:r>
        <w:rPr>
          <w:lang w:val="sv-SE"/>
        </w:rPr>
        <w:tab/>
        <w:t>SÄRSKILDA FÖRVARINGSANVISNINGAR</w:t>
      </w:r>
    </w:p>
    <w:p w:rsidR="000B68CB" w:rsidRDefault="000B68CB">
      <w:pPr>
        <w:pStyle w:val="EMEABodyText"/>
        <w:rPr>
          <w:lang w:val="sv-SE"/>
        </w:rPr>
      </w:pPr>
    </w:p>
    <w:p w:rsidR="000B68CB" w:rsidRDefault="000B68CB">
      <w:pPr>
        <w:pStyle w:val="EMEABodyText"/>
        <w:rPr>
          <w:lang w:val="sv-SE"/>
        </w:rPr>
      </w:pPr>
      <w:r>
        <w:rPr>
          <w:lang w:val="sv-SE"/>
        </w:rPr>
        <w:t>Förvaras vid högst 30°C.</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ind w:left="600" w:hanging="600"/>
        <w:rPr>
          <w:lang w:val="sv-SE"/>
        </w:rPr>
      </w:pPr>
      <w:r>
        <w:rPr>
          <w:lang w:val="sv-SE"/>
        </w:rPr>
        <w:t>10.</w:t>
      </w:r>
      <w:r>
        <w:rPr>
          <w:lang w:val="sv-SE"/>
        </w:rPr>
        <w:tab/>
        <w:t>SÄRSKILDA FÖRSIKTIGHETSÅTGÄRDER FÖR DESTRUKTION AV EJ ANVÄNT LÄKEMEDEL OCH AVFALL I FÖREKOMMANDE FALL</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11.</w:t>
      </w:r>
      <w:r>
        <w:rPr>
          <w:lang w:val="sv-SE"/>
        </w:rPr>
        <w:tab/>
        <w:t>INNEHAVARE AV GODKÄNNANDE FÖR FÖRSÄLJNING (NAMN OCH ADRESS)</w:t>
      </w:r>
    </w:p>
    <w:p w:rsidR="000B68CB" w:rsidRDefault="000B68CB">
      <w:pPr>
        <w:pStyle w:val="EMEABodyText"/>
        <w:rPr>
          <w:lang w:val="sv-SE"/>
        </w:rPr>
      </w:pPr>
    </w:p>
    <w:p w:rsidR="000B68CB" w:rsidRDefault="000B68CB">
      <w:pPr>
        <w:pStyle w:val="EMEAAddress"/>
        <w:rPr>
          <w:lang w:val="it-IT"/>
        </w:rPr>
      </w:pPr>
      <w:r>
        <w:rPr>
          <w:lang w:val="it-IT"/>
        </w:rPr>
        <w:t>sanofi-aventis groupe</w:t>
      </w:r>
      <w:r>
        <w:rPr>
          <w:lang w:val="it-IT"/>
        </w:rPr>
        <w:br/>
        <w:t>54</w:t>
      </w:r>
      <w:r w:rsidR="0051611D">
        <w:rPr>
          <w:lang w:val="it-IT"/>
        </w:rPr>
        <w:t>,</w:t>
      </w:r>
      <w:r>
        <w:rPr>
          <w:lang w:val="it-IT"/>
        </w:rPr>
        <w:t xml:space="preserve"> rue La Boétie</w:t>
      </w:r>
      <w:r>
        <w:rPr>
          <w:lang w:val="it-IT"/>
        </w:rPr>
        <w:br/>
      </w:r>
      <w:r w:rsidR="0051611D">
        <w:rPr>
          <w:lang w:val="it-IT"/>
        </w:rPr>
        <w:t>F-</w:t>
      </w:r>
      <w:r>
        <w:rPr>
          <w:lang w:val="it-IT"/>
        </w:rPr>
        <w:t>75008 Paris - Frankrike</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12.</w:t>
      </w:r>
      <w:r>
        <w:rPr>
          <w:lang w:val="sv-SE"/>
        </w:rPr>
        <w:tab/>
        <w:t>NUMMER PÅ GODKÄNNANDE FÖR FÖRSÄLJNING</w:t>
      </w:r>
    </w:p>
    <w:p w:rsidR="000B68CB" w:rsidRDefault="000B68CB">
      <w:pPr>
        <w:pStyle w:val="EMEABodyText"/>
        <w:rPr>
          <w:lang w:val="sv-SE"/>
        </w:rPr>
      </w:pPr>
    </w:p>
    <w:p w:rsidR="000B68CB" w:rsidRPr="00EE5E16" w:rsidRDefault="000B68CB" w:rsidP="000B68CB">
      <w:pPr>
        <w:pStyle w:val="EMEABodyText"/>
        <w:rPr>
          <w:highlight w:val="lightGray"/>
          <w:lang w:val="sv-SE"/>
        </w:rPr>
      </w:pPr>
      <w:r>
        <w:rPr>
          <w:highlight w:val="lightGray"/>
          <w:lang w:val="sv-SE"/>
        </w:rPr>
        <w:t>EU/1/97/049/010 - 14</w:t>
      </w:r>
      <w:r w:rsidRPr="00EE5E16">
        <w:rPr>
          <w:highlight w:val="lightGray"/>
          <w:lang w:val="sv-SE"/>
        </w:rPr>
        <w:t> tabletter</w:t>
      </w:r>
    </w:p>
    <w:p w:rsidR="000B68CB" w:rsidRPr="00EE5E16" w:rsidRDefault="000B68CB" w:rsidP="000B68CB">
      <w:pPr>
        <w:pStyle w:val="EMEABodyText"/>
        <w:rPr>
          <w:highlight w:val="lightGray"/>
          <w:lang w:val="sv-SE"/>
        </w:rPr>
      </w:pPr>
      <w:r>
        <w:rPr>
          <w:highlight w:val="lightGray"/>
          <w:lang w:val="sv-SE"/>
        </w:rPr>
        <w:t>EU/1/97/049/001 - 28</w:t>
      </w:r>
      <w:r w:rsidRPr="00EE5E16">
        <w:rPr>
          <w:highlight w:val="lightGray"/>
          <w:lang w:val="sv-SE"/>
        </w:rPr>
        <w:t> tabletter</w:t>
      </w:r>
    </w:p>
    <w:p w:rsidR="000B68CB" w:rsidRPr="00EE5E16" w:rsidRDefault="000B68CB" w:rsidP="000B68CB">
      <w:pPr>
        <w:pStyle w:val="EMEABodyText"/>
        <w:rPr>
          <w:highlight w:val="lightGray"/>
          <w:lang w:val="sv-SE"/>
        </w:rPr>
      </w:pPr>
      <w:r>
        <w:rPr>
          <w:highlight w:val="lightGray"/>
          <w:lang w:val="sv-SE"/>
        </w:rPr>
        <w:t>EU/1/97/049/002 - 56</w:t>
      </w:r>
      <w:r w:rsidRPr="00EE5E16">
        <w:rPr>
          <w:highlight w:val="lightGray"/>
          <w:lang w:val="sv-SE"/>
        </w:rPr>
        <w:t> tabletter</w:t>
      </w:r>
    </w:p>
    <w:p w:rsidR="000B68CB" w:rsidRPr="00EE5E16" w:rsidRDefault="000B68CB" w:rsidP="000B68CB">
      <w:pPr>
        <w:pStyle w:val="EMEABodyText"/>
        <w:rPr>
          <w:highlight w:val="lightGray"/>
          <w:lang w:val="sv-SE"/>
        </w:rPr>
      </w:pPr>
      <w:r>
        <w:rPr>
          <w:highlight w:val="lightGray"/>
          <w:lang w:val="sv-SE"/>
        </w:rPr>
        <w:t>EU/1/97/049/013 - 56 x 1</w:t>
      </w:r>
      <w:r w:rsidRPr="00EE5E16">
        <w:rPr>
          <w:highlight w:val="lightGray"/>
          <w:lang w:val="sv-SE"/>
        </w:rPr>
        <w:t> tabletter</w:t>
      </w:r>
    </w:p>
    <w:p w:rsidR="000B68CB" w:rsidRPr="00755DD5" w:rsidRDefault="000B68CB" w:rsidP="000B68CB">
      <w:pPr>
        <w:pStyle w:val="EMEABodyText"/>
        <w:rPr>
          <w:lang w:val="sv-SE"/>
        </w:rPr>
      </w:pPr>
      <w:r>
        <w:rPr>
          <w:highlight w:val="lightGray"/>
          <w:lang w:val="sv-SE"/>
        </w:rPr>
        <w:t>EU/1/97/049/003 - 98</w:t>
      </w:r>
      <w:r w:rsidRPr="00EE5E16">
        <w:rPr>
          <w:highlight w:val="lightGray"/>
          <w:lang w:val="sv-SE"/>
        </w:rPr>
        <w:t> tabletter</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13.</w:t>
      </w:r>
      <w:r>
        <w:rPr>
          <w:lang w:val="sv-SE"/>
        </w:rPr>
        <w:tab/>
      </w:r>
      <w:r w:rsidR="00582A8A">
        <w:rPr>
          <w:lang w:val="sv-SE"/>
        </w:rPr>
        <w:t>TILLVERKNINGSSATSNUMMER</w:t>
      </w:r>
      <w:r w:rsidR="00582A8A" w:rsidDel="00582A8A">
        <w:rPr>
          <w:lang w:val="sv-SE"/>
        </w:rPr>
        <w:t xml:space="preserve"> </w:t>
      </w:r>
      <w:r>
        <w:rPr>
          <w:lang w:val="sv-SE"/>
        </w:rPr>
        <w:t xml:space="preserve"> </w:t>
      </w:r>
    </w:p>
    <w:p w:rsidR="000B68CB" w:rsidRDefault="000B68CB">
      <w:pPr>
        <w:pStyle w:val="EMEABodyText"/>
        <w:rPr>
          <w:lang w:val="sv-SE"/>
        </w:rPr>
      </w:pPr>
    </w:p>
    <w:p w:rsidR="000B68CB" w:rsidRDefault="000B68CB">
      <w:pPr>
        <w:pStyle w:val="EMEABodyText"/>
        <w:rPr>
          <w:lang w:val="sv-SE"/>
        </w:rPr>
      </w:pPr>
      <w:r>
        <w:rPr>
          <w:lang w:val="sv-SE"/>
        </w:rPr>
        <w:t>Lot</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14.</w:t>
      </w:r>
      <w:r>
        <w:rPr>
          <w:lang w:val="sv-SE"/>
        </w:rPr>
        <w:tab/>
        <w:t xml:space="preserve">ALLMÄN KLASSIFICERING FÖR FÖRSKRIVNING </w:t>
      </w:r>
    </w:p>
    <w:p w:rsidR="000B68CB" w:rsidRDefault="000B68CB">
      <w:pPr>
        <w:pStyle w:val="EMEABodyText"/>
        <w:rPr>
          <w:lang w:val="sv-SE"/>
        </w:rPr>
      </w:pPr>
    </w:p>
    <w:p w:rsidR="000B68CB" w:rsidRDefault="000B68CB">
      <w:pPr>
        <w:pStyle w:val="EMEABodyText"/>
        <w:rPr>
          <w:lang w:val="sv-SE"/>
        </w:rPr>
      </w:pPr>
      <w:r>
        <w:rPr>
          <w:lang w:val="sv-SE"/>
        </w:rPr>
        <w:t>Receptbelagt läkemedel.</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15.</w:t>
      </w:r>
      <w:r>
        <w:rPr>
          <w:lang w:val="sv-SE"/>
        </w:rPr>
        <w:tab/>
        <w:t>BRUKSANVISNING</w:t>
      </w:r>
    </w:p>
    <w:p w:rsidR="000B68CB" w:rsidRDefault="000B68CB">
      <w:pPr>
        <w:pStyle w:val="EMEABodyText"/>
        <w:rPr>
          <w:lang w:val="sv-SE"/>
        </w:rPr>
      </w:pPr>
    </w:p>
    <w:p w:rsidR="000B68CB" w:rsidRDefault="000B68CB">
      <w:pPr>
        <w:pStyle w:val="EMEABodyText"/>
        <w:rPr>
          <w:lang w:val="sv-SE"/>
        </w:rPr>
      </w:pPr>
    </w:p>
    <w:p w:rsidR="000B68CB" w:rsidRPr="00943E00" w:rsidRDefault="000B68CB" w:rsidP="000B68CB">
      <w:pPr>
        <w:pStyle w:val="EMEATitlePAC"/>
        <w:rPr>
          <w:lang w:val="sv-SE"/>
        </w:rPr>
      </w:pPr>
      <w:r w:rsidRPr="00943E00">
        <w:rPr>
          <w:lang w:val="sv-SE"/>
        </w:rPr>
        <w:t>16.</w:t>
      </w:r>
      <w:r w:rsidRPr="00943E00">
        <w:rPr>
          <w:lang w:val="sv-SE"/>
        </w:rPr>
        <w:tab/>
        <w:t xml:space="preserve">Information I </w:t>
      </w:r>
      <w:r w:rsidR="00582A8A">
        <w:rPr>
          <w:lang w:val="sv-SE"/>
        </w:rPr>
        <w:t>PUNKTSKRIFT</w:t>
      </w:r>
    </w:p>
    <w:p w:rsidR="000B68CB" w:rsidRDefault="000B68CB">
      <w:pPr>
        <w:pStyle w:val="EMEABodyText"/>
        <w:rPr>
          <w:lang w:val="sv-SE"/>
        </w:rPr>
      </w:pPr>
    </w:p>
    <w:p w:rsidR="000B68CB" w:rsidRDefault="000B68CB">
      <w:pPr>
        <w:pStyle w:val="EMEABodyText"/>
        <w:rPr>
          <w:lang w:val="sv-SE"/>
        </w:rPr>
      </w:pPr>
      <w:r>
        <w:rPr>
          <w:lang w:val="sv-SE"/>
        </w:rPr>
        <w:t>Karvea 75</w:t>
      </w:r>
      <w:r>
        <w:rPr>
          <w:lang w:val="de-DE"/>
        </w:rPr>
        <w:t> </w:t>
      </w:r>
      <w:r>
        <w:rPr>
          <w:lang w:val="sv-SE"/>
        </w:rPr>
        <w:t>mg</w:t>
      </w:r>
    </w:p>
    <w:p w:rsidR="000B68CB" w:rsidRDefault="000B68CB" w:rsidP="000B68CB">
      <w:pPr>
        <w:pStyle w:val="EMEATitlePAC"/>
        <w:rPr>
          <w:lang w:val="sv-SE"/>
        </w:rPr>
      </w:pPr>
      <w:r>
        <w:rPr>
          <w:lang w:val="sv-SE"/>
        </w:rPr>
        <w:br w:type="page"/>
        <w:t>UPPGIFTER SOM SKA FINNAS PÅ BLISTER ELLER STRIPS</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1.</w:t>
      </w:r>
      <w:r>
        <w:rPr>
          <w:lang w:val="sv-SE"/>
        </w:rPr>
        <w:tab/>
        <w:t>LÄKEMEDLETS NAMN</w:t>
      </w:r>
    </w:p>
    <w:p w:rsidR="000B68CB" w:rsidRDefault="000B68CB">
      <w:pPr>
        <w:pStyle w:val="EMEABodyText"/>
        <w:rPr>
          <w:lang w:val="sv-SE"/>
        </w:rPr>
      </w:pPr>
    </w:p>
    <w:p w:rsidR="000B68CB" w:rsidRDefault="000B68CB">
      <w:pPr>
        <w:pStyle w:val="EMEABodyText"/>
        <w:rPr>
          <w:lang w:val="sv-SE"/>
        </w:rPr>
      </w:pPr>
      <w:r>
        <w:rPr>
          <w:lang w:val="sv-SE"/>
        </w:rPr>
        <w:t>Karvea 75 mg tabletter</w:t>
      </w:r>
    </w:p>
    <w:p w:rsidR="000B68CB" w:rsidRDefault="000B68CB">
      <w:pPr>
        <w:pStyle w:val="EMEABodyText"/>
        <w:rPr>
          <w:lang w:val="sv-SE"/>
        </w:rPr>
      </w:pPr>
      <w:r>
        <w:rPr>
          <w:lang w:val="sv-SE"/>
        </w:rPr>
        <w:t>irbesartan</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2.</w:t>
      </w:r>
      <w:r>
        <w:rPr>
          <w:lang w:val="sv-SE"/>
        </w:rPr>
        <w:tab/>
        <w:t>INNEHAVARE AV GODKÄNNANDE FÖR FÖRSÄLJNING</w:t>
      </w:r>
    </w:p>
    <w:p w:rsidR="000B68CB" w:rsidRDefault="000B68CB">
      <w:pPr>
        <w:pStyle w:val="EMEABodyText"/>
        <w:rPr>
          <w:lang w:val="sv-SE"/>
        </w:rPr>
      </w:pPr>
    </w:p>
    <w:p w:rsidR="000B68CB" w:rsidRDefault="000B68CB">
      <w:pPr>
        <w:pStyle w:val="EMEABodyText"/>
        <w:rPr>
          <w:lang w:val="it-IT"/>
        </w:rPr>
      </w:pPr>
      <w:r>
        <w:rPr>
          <w:lang w:val="it-IT"/>
        </w:rPr>
        <w:t>sanofi-aventis groupe</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3.</w:t>
      </w:r>
      <w:r>
        <w:rPr>
          <w:lang w:val="sv-SE"/>
        </w:rPr>
        <w:tab/>
        <w:t>UTGÅNGSDATUM</w:t>
      </w:r>
    </w:p>
    <w:p w:rsidR="000B68CB" w:rsidRDefault="000B68CB">
      <w:pPr>
        <w:pStyle w:val="EMEABodyText"/>
        <w:rPr>
          <w:lang w:val="sv-SE"/>
        </w:rPr>
      </w:pPr>
    </w:p>
    <w:p w:rsidR="000B68CB" w:rsidRDefault="000B68CB">
      <w:pPr>
        <w:pStyle w:val="EMEABodyText"/>
        <w:rPr>
          <w:lang w:val="sv-SE"/>
        </w:rPr>
      </w:pPr>
      <w:r>
        <w:rPr>
          <w:lang w:val="sv-SE"/>
        </w:rPr>
        <w:t>EXP</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4.</w:t>
      </w:r>
      <w:r>
        <w:rPr>
          <w:lang w:val="sv-SE"/>
        </w:rPr>
        <w:tab/>
      </w:r>
      <w:r w:rsidR="00582A8A">
        <w:rPr>
          <w:lang w:val="sv-SE"/>
        </w:rPr>
        <w:t>TILLVERKNINGSSATSNUMMER</w:t>
      </w:r>
      <w:r w:rsidR="00582A8A" w:rsidDel="00582A8A">
        <w:rPr>
          <w:lang w:val="sv-SE"/>
        </w:rPr>
        <w:t xml:space="preserve"> </w:t>
      </w:r>
      <w:r>
        <w:rPr>
          <w:lang w:val="sv-SE"/>
        </w:rPr>
        <w:t xml:space="preserve"> </w:t>
      </w:r>
    </w:p>
    <w:p w:rsidR="000B68CB" w:rsidRDefault="000B68CB">
      <w:pPr>
        <w:pStyle w:val="EMEABodyText"/>
        <w:rPr>
          <w:lang w:val="sv-SE"/>
        </w:rPr>
      </w:pPr>
    </w:p>
    <w:p w:rsidR="000B68CB" w:rsidRDefault="000B68CB">
      <w:pPr>
        <w:pStyle w:val="EMEABodyText"/>
        <w:rPr>
          <w:lang w:val="sv-SE"/>
        </w:rPr>
      </w:pPr>
      <w:r>
        <w:rPr>
          <w:lang w:val="sv-SE"/>
        </w:rPr>
        <w:t>Lot</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5.</w:t>
      </w:r>
      <w:r>
        <w:rPr>
          <w:lang w:val="sv-SE"/>
        </w:rPr>
        <w:tab/>
        <w:t>ÖVRIGT</w:t>
      </w:r>
    </w:p>
    <w:p w:rsidR="000B68CB" w:rsidRDefault="000B68CB">
      <w:pPr>
        <w:pStyle w:val="EMEABodyText"/>
        <w:rPr>
          <w:lang w:val="sv-SE"/>
        </w:rPr>
      </w:pPr>
    </w:p>
    <w:p w:rsidR="000B68CB" w:rsidRDefault="000B68CB">
      <w:pPr>
        <w:pStyle w:val="EMEABodyText"/>
        <w:rPr>
          <w:lang w:val="sv-SE"/>
        </w:rPr>
      </w:pPr>
      <w:r>
        <w:rPr>
          <w:highlight w:val="lightGray"/>
          <w:lang w:val="fr-FR"/>
        </w:rPr>
        <w:t>14 - 28 - 56 - 98</w:t>
      </w:r>
      <w:r w:rsidRPr="000D0935">
        <w:rPr>
          <w:highlight w:val="lightGray"/>
          <w:lang w:val="fr-FR"/>
        </w:rPr>
        <w:t> </w:t>
      </w:r>
      <w:r w:rsidRPr="000D0935">
        <w:rPr>
          <w:highlight w:val="lightGray"/>
          <w:lang w:val="sv-SE"/>
        </w:rPr>
        <w:t>tabletter:</w:t>
      </w:r>
    </w:p>
    <w:p w:rsidR="000B68CB" w:rsidRDefault="000B68CB" w:rsidP="000B68CB">
      <w:pPr>
        <w:pStyle w:val="EMEABodyText"/>
      </w:pPr>
      <w:proofErr w:type="spellStart"/>
      <w:r w:rsidRPr="005736D2">
        <w:rPr>
          <w:lang w:val="en-US"/>
        </w:rPr>
        <w:t>Må</w:t>
      </w:r>
      <w:proofErr w:type="spellEnd"/>
      <w:r w:rsidRPr="005736D2">
        <w:rPr>
          <w:lang w:val="en-US"/>
        </w:rPr>
        <w:br/>
      </w:r>
      <w:proofErr w:type="spellStart"/>
      <w:r w:rsidRPr="005736D2">
        <w:rPr>
          <w:lang w:val="en-US"/>
        </w:rPr>
        <w:t>Ti</w:t>
      </w:r>
      <w:proofErr w:type="spellEnd"/>
      <w:r w:rsidRPr="005736D2">
        <w:rPr>
          <w:lang w:val="en-US"/>
        </w:rPr>
        <w:br/>
        <w:t>On</w:t>
      </w:r>
      <w:r w:rsidRPr="005736D2">
        <w:rPr>
          <w:lang w:val="en-US"/>
        </w:rPr>
        <w:br/>
        <w:t>To</w:t>
      </w:r>
      <w:r w:rsidRPr="005736D2">
        <w:rPr>
          <w:lang w:val="en-US"/>
        </w:rPr>
        <w:br/>
        <w:t>Fr</w:t>
      </w:r>
      <w:r w:rsidRPr="005736D2">
        <w:rPr>
          <w:lang w:val="en-US"/>
        </w:rPr>
        <w:br/>
      </w:r>
      <w:proofErr w:type="spellStart"/>
      <w:r w:rsidRPr="005736D2">
        <w:rPr>
          <w:lang w:val="en-US"/>
        </w:rPr>
        <w:t>Lö</w:t>
      </w:r>
      <w:proofErr w:type="spellEnd"/>
      <w:r w:rsidRPr="005736D2">
        <w:rPr>
          <w:lang w:val="en-US"/>
        </w:rPr>
        <w:br/>
      </w:r>
      <w:proofErr w:type="spellStart"/>
      <w:r w:rsidRPr="005736D2">
        <w:rPr>
          <w:lang w:val="en-US"/>
        </w:rPr>
        <w:t>Sö</w:t>
      </w:r>
      <w:proofErr w:type="spellEnd"/>
    </w:p>
    <w:p w:rsidR="000B68CB" w:rsidRDefault="000B68CB" w:rsidP="000B68CB">
      <w:pPr>
        <w:pStyle w:val="EMEABodyText"/>
      </w:pPr>
    </w:p>
    <w:p w:rsidR="000B68CB" w:rsidRPr="005736D2" w:rsidRDefault="000B68CB" w:rsidP="000B68CB">
      <w:pPr>
        <w:pStyle w:val="EMEABodyText"/>
        <w:rPr>
          <w:lang w:val="sv-SE"/>
        </w:rPr>
      </w:pPr>
      <w:r w:rsidRPr="000D0935">
        <w:rPr>
          <w:highlight w:val="lightGray"/>
          <w:lang w:val="fr-FR"/>
        </w:rPr>
        <w:t>56 x 1 </w:t>
      </w:r>
      <w:r w:rsidRPr="000D0935">
        <w:rPr>
          <w:highlight w:val="lightGray"/>
          <w:lang w:val="sv-SE"/>
        </w:rPr>
        <w:t>tabletter:</w:t>
      </w:r>
    </w:p>
    <w:p w:rsidR="000B68CB" w:rsidRDefault="000B68CB" w:rsidP="000B68CB">
      <w:pPr>
        <w:pStyle w:val="EMEATitlePAC"/>
        <w:rPr>
          <w:lang w:val="sv-SE"/>
        </w:rPr>
      </w:pPr>
      <w:r w:rsidRPr="005736D2">
        <w:rPr>
          <w:lang w:val="sv-SE"/>
        </w:rPr>
        <w:br w:type="page"/>
      </w:r>
      <w:r>
        <w:rPr>
          <w:lang w:val="sv-SE"/>
        </w:rPr>
        <w:t>UPPGIFTER SOM SKA FINNAS PÅ YTTRE FÖRPACKNINGEN</w:t>
      </w:r>
    </w:p>
    <w:p w:rsidR="000B68CB" w:rsidRPr="00B21D3F" w:rsidRDefault="000B68CB" w:rsidP="000B68CB">
      <w:pPr>
        <w:pStyle w:val="EMEATitlePAC"/>
        <w:rPr>
          <w:lang w:val="sv-SE"/>
        </w:rPr>
      </w:pPr>
    </w:p>
    <w:p w:rsidR="000B68CB" w:rsidRDefault="000B68CB" w:rsidP="000B68CB">
      <w:pPr>
        <w:pStyle w:val="EMEATitlePAC"/>
        <w:rPr>
          <w:snapToGrid w:val="0"/>
          <w:lang w:val="sv-SE"/>
        </w:rPr>
      </w:pPr>
      <w:r>
        <w:rPr>
          <w:snapToGrid w:val="0"/>
          <w:lang w:val="sv-SE"/>
        </w:rPr>
        <w:t>Ytterkartong</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1.</w:t>
      </w:r>
      <w:r>
        <w:rPr>
          <w:lang w:val="sv-SE"/>
        </w:rPr>
        <w:tab/>
        <w:t>LÄKEMEDLETS NAMN</w:t>
      </w:r>
    </w:p>
    <w:p w:rsidR="000B68CB" w:rsidRDefault="000B68CB">
      <w:pPr>
        <w:pStyle w:val="EMEABodyText"/>
        <w:rPr>
          <w:lang w:val="sv-SE"/>
        </w:rPr>
      </w:pPr>
    </w:p>
    <w:p w:rsidR="000B68CB" w:rsidRDefault="000B68CB">
      <w:pPr>
        <w:pStyle w:val="EMEABodyText"/>
        <w:rPr>
          <w:lang w:val="sv-SE"/>
        </w:rPr>
      </w:pPr>
      <w:r>
        <w:rPr>
          <w:lang w:val="sv-SE"/>
        </w:rPr>
        <w:t>Karvea 150 mg tabletter</w:t>
      </w:r>
    </w:p>
    <w:p w:rsidR="000B68CB" w:rsidRDefault="000B68CB">
      <w:pPr>
        <w:pStyle w:val="EMEABodyText"/>
        <w:rPr>
          <w:lang w:val="sv-SE"/>
        </w:rPr>
      </w:pPr>
      <w:r>
        <w:rPr>
          <w:lang w:val="sv-SE"/>
        </w:rPr>
        <w:t>irbesartan</w:t>
      </w:r>
    </w:p>
    <w:p w:rsidR="000B68CB" w:rsidRDefault="000B68CB">
      <w:pPr>
        <w:pStyle w:val="EMEABodyText"/>
        <w:rPr>
          <w:lang w:val="sv-SE"/>
        </w:rPr>
      </w:pPr>
    </w:p>
    <w:p w:rsidR="000B68CB" w:rsidRDefault="000B68CB">
      <w:pPr>
        <w:pStyle w:val="EMEABodyText"/>
        <w:rPr>
          <w:lang w:val="sv-SE"/>
        </w:rPr>
      </w:pPr>
    </w:p>
    <w:p w:rsidR="000B68CB" w:rsidRPr="008F5499" w:rsidRDefault="000B68CB" w:rsidP="000B68CB">
      <w:pPr>
        <w:pStyle w:val="EMEATitlePAC"/>
        <w:rPr>
          <w:lang w:val="nb-NO"/>
        </w:rPr>
      </w:pPr>
      <w:r w:rsidRPr="008F5499">
        <w:rPr>
          <w:lang w:val="nb-NO"/>
        </w:rPr>
        <w:t>2.</w:t>
      </w:r>
      <w:r w:rsidRPr="008F5499">
        <w:rPr>
          <w:lang w:val="nb-NO"/>
        </w:rPr>
        <w:tab/>
        <w:t>DEKLARATION AV AKTIV(A) SUBSTANS(ER)</w:t>
      </w:r>
    </w:p>
    <w:p w:rsidR="000B68CB" w:rsidRPr="008F5499" w:rsidRDefault="000B68CB">
      <w:pPr>
        <w:pStyle w:val="EMEABodyText"/>
        <w:rPr>
          <w:lang w:val="nb-NO"/>
        </w:rPr>
      </w:pPr>
    </w:p>
    <w:p w:rsidR="000B68CB" w:rsidRDefault="000B68CB">
      <w:pPr>
        <w:pStyle w:val="EMEABodyText"/>
        <w:rPr>
          <w:lang w:val="sv-SE"/>
        </w:rPr>
      </w:pPr>
      <w:r>
        <w:rPr>
          <w:lang w:val="sv-SE"/>
        </w:rPr>
        <w:t>Varje tablett innehåller: irbesartan 150 mg</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3.</w:t>
      </w:r>
      <w:r>
        <w:rPr>
          <w:lang w:val="sv-SE"/>
        </w:rPr>
        <w:tab/>
        <w:t>FÖRTECKNING ÖVER HJÄLPÄMNEN</w:t>
      </w:r>
    </w:p>
    <w:p w:rsidR="000B68CB" w:rsidRDefault="000B68CB">
      <w:pPr>
        <w:pStyle w:val="EMEABodyText"/>
        <w:rPr>
          <w:lang w:val="sv-SE"/>
        </w:rPr>
      </w:pPr>
    </w:p>
    <w:p w:rsidR="000B68CB" w:rsidRDefault="000B68CB">
      <w:pPr>
        <w:pStyle w:val="EMEABodyText"/>
        <w:rPr>
          <w:lang w:val="sv-SE"/>
        </w:rPr>
      </w:pPr>
      <w:r>
        <w:rPr>
          <w:lang w:val="sv-SE"/>
        </w:rPr>
        <w:t>Hjälpämnen: innehåller även laktosmonohydrat.</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4.</w:t>
      </w:r>
      <w:r>
        <w:rPr>
          <w:lang w:val="sv-SE"/>
        </w:rPr>
        <w:tab/>
        <w:t>LÄKEMEDELSFORM OCH FÖRPACKNINGSSTORLEK</w:t>
      </w:r>
    </w:p>
    <w:p w:rsidR="000B68CB" w:rsidRDefault="000B68CB">
      <w:pPr>
        <w:pStyle w:val="EMEABodyText"/>
        <w:rPr>
          <w:lang w:val="sv-SE"/>
        </w:rPr>
      </w:pPr>
    </w:p>
    <w:p w:rsidR="000B68CB" w:rsidRPr="00480599" w:rsidRDefault="000B68CB" w:rsidP="000B68CB">
      <w:pPr>
        <w:pStyle w:val="EMEABodyText"/>
        <w:rPr>
          <w:lang w:val="fr-FR"/>
        </w:rPr>
      </w:pPr>
      <w:r>
        <w:rPr>
          <w:lang w:val="fr-FR"/>
        </w:rPr>
        <w:t>14 </w:t>
      </w:r>
      <w:r>
        <w:rPr>
          <w:lang w:val="sv-SE"/>
        </w:rPr>
        <w:t>tabletter</w:t>
      </w:r>
    </w:p>
    <w:p w:rsidR="000B68CB" w:rsidRPr="00480599" w:rsidRDefault="000B68CB" w:rsidP="000B68CB">
      <w:pPr>
        <w:pStyle w:val="EMEABodyText"/>
        <w:rPr>
          <w:lang w:val="fr-FR"/>
        </w:rPr>
      </w:pPr>
      <w:r>
        <w:rPr>
          <w:lang w:val="fr-FR"/>
        </w:rPr>
        <w:t>28 </w:t>
      </w:r>
      <w:r>
        <w:rPr>
          <w:lang w:val="sv-SE"/>
        </w:rPr>
        <w:t>tabletter</w:t>
      </w:r>
    </w:p>
    <w:p w:rsidR="000B68CB" w:rsidRPr="00371690" w:rsidRDefault="000B68CB" w:rsidP="000B68CB">
      <w:pPr>
        <w:pStyle w:val="EMEABodyText"/>
        <w:rPr>
          <w:lang w:val="fr-FR"/>
        </w:rPr>
      </w:pPr>
      <w:r>
        <w:rPr>
          <w:lang w:val="fr-FR"/>
        </w:rPr>
        <w:t>56 </w:t>
      </w:r>
      <w:r>
        <w:rPr>
          <w:lang w:val="sv-SE"/>
        </w:rPr>
        <w:t>tabletter</w:t>
      </w:r>
    </w:p>
    <w:p w:rsidR="000B68CB" w:rsidRPr="00371690" w:rsidRDefault="000B68CB" w:rsidP="000B68CB">
      <w:pPr>
        <w:pStyle w:val="EMEABodyText"/>
        <w:rPr>
          <w:lang w:val="fr-FR"/>
        </w:rPr>
      </w:pPr>
      <w:r>
        <w:rPr>
          <w:lang w:val="fr-FR"/>
        </w:rPr>
        <w:t>56 x 1 </w:t>
      </w:r>
      <w:r>
        <w:rPr>
          <w:lang w:val="sv-SE"/>
        </w:rPr>
        <w:t>tabletter</w:t>
      </w:r>
    </w:p>
    <w:p w:rsidR="000B68CB" w:rsidRPr="00371690" w:rsidRDefault="000B68CB" w:rsidP="000B68CB">
      <w:pPr>
        <w:pStyle w:val="EMEABodyText"/>
        <w:rPr>
          <w:lang w:val="fr-FR"/>
        </w:rPr>
      </w:pPr>
      <w:r>
        <w:rPr>
          <w:lang w:val="fr-FR"/>
        </w:rPr>
        <w:t>98 </w:t>
      </w:r>
      <w:r>
        <w:rPr>
          <w:lang w:val="sv-SE"/>
        </w:rPr>
        <w:t>tabletter</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5.</w:t>
      </w:r>
      <w:r>
        <w:rPr>
          <w:lang w:val="sv-SE"/>
        </w:rPr>
        <w:tab/>
        <w:t>ADMINISTRERINGSSÄTT OCH ADMINISTRERINGSVÄG</w:t>
      </w:r>
    </w:p>
    <w:p w:rsidR="000B68CB" w:rsidRDefault="000B68CB">
      <w:pPr>
        <w:pStyle w:val="EMEABodyText"/>
        <w:rPr>
          <w:lang w:val="sv-SE"/>
        </w:rPr>
      </w:pPr>
    </w:p>
    <w:p w:rsidR="000B68CB" w:rsidRDefault="000B68CB" w:rsidP="000B68CB">
      <w:pPr>
        <w:pStyle w:val="EMEABodyText"/>
        <w:rPr>
          <w:lang w:val="sv-SE"/>
        </w:rPr>
      </w:pPr>
      <w:r>
        <w:rPr>
          <w:lang w:val="sv-SE"/>
        </w:rPr>
        <w:t xml:space="preserve">Oral användning. </w:t>
      </w:r>
      <w:r w:rsidRPr="00066BDB">
        <w:rPr>
          <w:noProof/>
          <w:lang w:val="sv-SE"/>
        </w:rPr>
        <w:t>Läs bipacksedeln före användning.</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ind w:left="600" w:hanging="600"/>
        <w:rPr>
          <w:lang w:val="sv-SE"/>
        </w:rPr>
      </w:pPr>
      <w:r>
        <w:rPr>
          <w:lang w:val="sv-SE"/>
        </w:rPr>
        <w:t>6.</w:t>
      </w:r>
      <w:r>
        <w:rPr>
          <w:lang w:val="sv-SE"/>
        </w:rPr>
        <w:tab/>
        <w:t>SÄRSKILD VARNING OM ATT LÄKEMEDLET MÅSTE FÖRVARAS UTOM SYN- OCH RÄCKHÅLL FÖR BARN</w:t>
      </w:r>
    </w:p>
    <w:p w:rsidR="000B68CB" w:rsidRDefault="000B68CB">
      <w:pPr>
        <w:pStyle w:val="EMEABodyText"/>
        <w:rPr>
          <w:lang w:val="sv-SE"/>
        </w:rPr>
      </w:pPr>
    </w:p>
    <w:p w:rsidR="000B68CB" w:rsidRDefault="000B68CB">
      <w:pPr>
        <w:pStyle w:val="EMEABodyText"/>
        <w:rPr>
          <w:lang w:val="sv-SE"/>
        </w:rPr>
      </w:pPr>
      <w:r>
        <w:rPr>
          <w:lang w:val="sv-SE"/>
        </w:rPr>
        <w:t>Förvaras utom syn- och räckhåll för barn.</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7.</w:t>
      </w:r>
      <w:r>
        <w:rPr>
          <w:lang w:val="sv-SE"/>
        </w:rPr>
        <w:tab/>
        <w:t>ÖVRIGA SÄRSKILDA VARNINGAR OM SÅ ÄR NÖDVÄNDIGT</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8.</w:t>
      </w:r>
      <w:r>
        <w:rPr>
          <w:lang w:val="sv-SE"/>
        </w:rPr>
        <w:tab/>
        <w:t>UTGÅNGSDATUM</w:t>
      </w:r>
    </w:p>
    <w:p w:rsidR="000B68CB" w:rsidRDefault="000B68CB">
      <w:pPr>
        <w:pStyle w:val="EMEABodyText"/>
        <w:rPr>
          <w:lang w:val="sv-SE"/>
        </w:rPr>
      </w:pPr>
    </w:p>
    <w:p w:rsidR="000B68CB" w:rsidRDefault="000B68CB">
      <w:pPr>
        <w:pStyle w:val="EMEABodyText"/>
        <w:rPr>
          <w:lang w:val="sv-SE"/>
        </w:rPr>
      </w:pPr>
      <w:r>
        <w:rPr>
          <w:lang w:val="sv-SE"/>
        </w:rPr>
        <w:t>Utg.dat</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9.</w:t>
      </w:r>
      <w:r>
        <w:rPr>
          <w:lang w:val="sv-SE"/>
        </w:rPr>
        <w:tab/>
        <w:t>SÄRSKILDA FÖRVARINGSANVISNINGAR</w:t>
      </w:r>
    </w:p>
    <w:p w:rsidR="000B68CB" w:rsidRDefault="000B68CB">
      <w:pPr>
        <w:pStyle w:val="EMEABodyText"/>
        <w:rPr>
          <w:lang w:val="sv-SE"/>
        </w:rPr>
      </w:pPr>
    </w:p>
    <w:p w:rsidR="000B68CB" w:rsidRDefault="000B68CB">
      <w:pPr>
        <w:pStyle w:val="EMEABodyText"/>
        <w:rPr>
          <w:lang w:val="sv-SE"/>
        </w:rPr>
      </w:pPr>
      <w:r>
        <w:rPr>
          <w:lang w:val="sv-SE"/>
        </w:rPr>
        <w:t>Förvaras vid högst 30°C.</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ind w:left="600" w:hanging="600"/>
        <w:rPr>
          <w:lang w:val="sv-SE"/>
        </w:rPr>
      </w:pPr>
      <w:r>
        <w:rPr>
          <w:lang w:val="sv-SE"/>
        </w:rPr>
        <w:t>10.</w:t>
      </w:r>
      <w:r>
        <w:rPr>
          <w:lang w:val="sv-SE"/>
        </w:rPr>
        <w:tab/>
        <w:t>SÄRSKILDA FÖRSIKTIGHETSÅTGÄRDER FÖR DESTRUKTION AV EJ ANVÄNT LÄKEMEDEL OCH AVFALL I FÖREKOMMANDE FALL</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11.</w:t>
      </w:r>
      <w:r>
        <w:rPr>
          <w:lang w:val="sv-SE"/>
        </w:rPr>
        <w:tab/>
        <w:t>INNEHAVARE AV GODKÄNNANDE FÖR FÖRSÄLJNING (NAMN OCH ADRESS)</w:t>
      </w:r>
    </w:p>
    <w:p w:rsidR="000B68CB" w:rsidRDefault="000B68CB">
      <w:pPr>
        <w:pStyle w:val="EMEABodyText"/>
        <w:rPr>
          <w:lang w:val="sv-SE"/>
        </w:rPr>
      </w:pPr>
    </w:p>
    <w:p w:rsidR="000B68CB" w:rsidRDefault="000B68CB">
      <w:pPr>
        <w:pStyle w:val="EMEAAddress"/>
        <w:rPr>
          <w:lang w:val="it-IT"/>
        </w:rPr>
      </w:pPr>
      <w:r>
        <w:rPr>
          <w:lang w:val="it-IT"/>
        </w:rPr>
        <w:t>sanofi-aventis groupe</w:t>
      </w:r>
      <w:r>
        <w:rPr>
          <w:lang w:val="it-IT"/>
        </w:rPr>
        <w:br/>
        <w:t>54</w:t>
      </w:r>
      <w:r w:rsidR="0051611D">
        <w:rPr>
          <w:lang w:val="it-IT"/>
        </w:rPr>
        <w:t>,</w:t>
      </w:r>
      <w:r>
        <w:rPr>
          <w:lang w:val="it-IT"/>
        </w:rPr>
        <w:t xml:space="preserve"> rue La Boétie</w:t>
      </w:r>
      <w:r>
        <w:rPr>
          <w:lang w:val="it-IT"/>
        </w:rPr>
        <w:br/>
      </w:r>
      <w:r w:rsidR="0051611D">
        <w:rPr>
          <w:lang w:val="it-IT"/>
        </w:rPr>
        <w:t>F-</w:t>
      </w:r>
      <w:r>
        <w:rPr>
          <w:lang w:val="it-IT"/>
        </w:rPr>
        <w:t>75008 Paris - Frankrike</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12.</w:t>
      </w:r>
      <w:r>
        <w:rPr>
          <w:lang w:val="sv-SE"/>
        </w:rPr>
        <w:tab/>
        <w:t>NUMMER PÅ GODKÄNNANDE FÖR FÖRSÄLJNING</w:t>
      </w:r>
    </w:p>
    <w:p w:rsidR="000B68CB" w:rsidRDefault="000B68CB">
      <w:pPr>
        <w:pStyle w:val="EMEABodyText"/>
        <w:rPr>
          <w:lang w:val="sv-SE"/>
        </w:rPr>
      </w:pPr>
    </w:p>
    <w:p w:rsidR="000B68CB" w:rsidRPr="00EE5E16" w:rsidRDefault="000B68CB" w:rsidP="000B68CB">
      <w:pPr>
        <w:pStyle w:val="EMEABodyText"/>
        <w:rPr>
          <w:highlight w:val="lightGray"/>
          <w:lang w:val="sv-SE"/>
        </w:rPr>
      </w:pPr>
      <w:r>
        <w:rPr>
          <w:highlight w:val="lightGray"/>
          <w:lang w:val="sv-SE"/>
        </w:rPr>
        <w:t>EU/1/97/049/011 - 14</w:t>
      </w:r>
      <w:r w:rsidRPr="00EE5E16">
        <w:rPr>
          <w:highlight w:val="lightGray"/>
          <w:lang w:val="sv-SE"/>
        </w:rPr>
        <w:t> tabletter</w:t>
      </w:r>
    </w:p>
    <w:p w:rsidR="000B68CB" w:rsidRPr="00EE5E16" w:rsidRDefault="000B68CB" w:rsidP="000B68CB">
      <w:pPr>
        <w:pStyle w:val="EMEABodyText"/>
        <w:rPr>
          <w:highlight w:val="lightGray"/>
          <w:lang w:val="sv-SE"/>
        </w:rPr>
      </w:pPr>
      <w:r>
        <w:rPr>
          <w:highlight w:val="lightGray"/>
          <w:lang w:val="sv-SE"/>
        </w:rPr>
        <w:t>EU/1/97/049/004 - 28</w:t>
      </w:r>
      <w:r w:rsidRPr="00EE5E16">
        <w:rPr>
          <w:highlight w:val="lightGray"/>
          <w:lang w:val="sv-SE"/>
        </w:rPr>
        <w:t> tabletter</w:t>
      </w:r>
    </w:p>
    <w:p w:rsidR="000B68CB" w:rsidRPr="00EE5E16" w:rsidRDefault="000B68CB" w:rsidP="000B68CB">
      <w:pPr>
        <w:pStyle w:val="EMEABodyText"/>
        <w:rPr>
          <w:highlight w:val="lightGray"/>
          <w:lang w:val="sv-SE"/>
        </w:rPr>
      </w:pPr>
      <w:r>
        <w:rPr>
          <w:highlight w:val="lightGray"/>
          <w:lang w:val="sv-SE"/>
        </w:rPr>
        <w:t>EU/1/97/049/005 - 56</w:t>
      </w:r>
      <w:r w:rsidRPr="00EE5E16">
        <w:rPr>
          <w:highlight w:val="lightGray"/>
          <w:lang w:val="sv-SE"/>
        </w:rPr>
        <w:t> tabletter</w:t>
      </w:r>
    </w:p>
    <w:p w:rsidR="000B68CB" w:rsidRPr="00EE5E16" w:rsidRDefault="000B68CB" w:rsidP="000B68CB">
      <w:pPr>
        <w:pStyle w:val="EMEABodyText"/>
        <w:rPr>
          <w:highlight w:val="lightGray"/>
          <w:lang w:val="sv-SE"/>
        </w:rPr>
      </w:pPr>
      <w:r>
        <w:rPr>
          <w:highlight w:val="lightGray"/>
          <w:lang w:val="sv-SE"/>
        </w:rPr>
        <w:t>EU/1/97/049/014 - 56 x 1</w:t>
      </w:r>
      <w:r w:rsidRPr="00EE5E16">
        <w:rPr>
          <w:highlight w:val="lightGray"/>
          <w:lang w:val="sv-SE"/>
        </w:rPr>
        <w:t> tabletter</w:t>
      </w:r>
    </w:p>
    <w:p w:rsidR="000B68CB" w:rsidRPr="00755DD5" w:rsidRDefault="000B68CB" w:rsidP="000B68CB">
      <w:pPr>
        <w:pStyle w:val="EMEABodyText"/>
        <w:rPr>
          <w:lang w:val="sv-SE"/>
        </w:rPr>
      </w:pPr>
      <w:r>
        <w:rPr>
          <w:highlight w:val="lightGray"/>
          <w:lang w:val="sv-SE"/>
        </w:rPr>
        <w:t>EU/1/97/049/006 - 98</w:t>
      </w:r>
      <w:r w:rsidRPr="00EE5E16">
        <w:rPr>
          <w:highlight w:val="lightGray"/>
          <w:lang w:val="sv-SE"/>
        </w:rPr>
        <w:t> tabletter</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13.</w:t>
      </w:r>
      <w:r>
        <w:rPr>
          <w:lang w:val="sv-SE"/>
        </w:rPr>
        <w:tab/>
      </w:r>
      <w:r w:rsidR="00582A8A">
        <w:rPr>
          <w:lang w:val="sv-SE"/>
        </w:rPr>
        <w:t>TILLVERKNINGSSATSNUMMER</w:t>
      </w:r>
      <w:r w:rsidR="00582A8A" w:rsidDel="00582A8A">
        <w:rPr>
          <w:lang w:val="sv-SE"/>
        </w:rPr>
        <w:t xml:space="preserve"> </w:t>
      </w:r>
      <w:r>
        <w:rPr>
          <w:lang w:val="sv-SE"/>
        </w:rPr>
        <w:t xml:space="preserve"> </w:t>
      </w:r>
    </w:p>
    <w:p w:rsidR="000B68CB" w:rsidRDefault="000B68CB">
      <w:pPr>
        <w:pStyle w:val="EMEABodyText"/>
        <w:rPr>
          <w:lang w:val="sv-SE"/>
        </w:rPr>
      </w:pPr>
    </w:p>
    <w:p w:rsidR="000B68CB" w:rsidRDefault="000B68CB">
      <w:pPr>
        <w:pStyle w:val="EMEABodyText"/>
        <w:rPr>
          <w:lang w:val="sv-SE"/>
        </w:rPr>
      </w:pPr>
      <w:r>
        <w:rPr>
          <w:lang w:val="sv-SE"/>
        </w:rPr>
        <w:t>Lot</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14.</w:t>
      </w:r>
      <w:r>
        <w:rPr>
          <w:lang w:val="sv-SE"/>
        </w:rPr>
        <w:tab/>
        <w:t xml:space="preserve">ALLMÄN KLASSIFICERING FÖR FÖRSKRIVNING </w:t>
      </w:r>
    </w:p>
    <w:p w:rsidR="000B68CB" w:rsidRDefault="000B68CB">
      <w:pPr>
        <w:pStyle w:val="EMEABodyText"/>
        <w:rPr>
          <w:lang w:val="sv-SE"/>
        </w:rPr>
      </w:pPr>
    </w:p>
    <w:p w:rsidR="000B68CB" w:rsidRDefault="000B68CB">
      <w:pPr>
        <w:pStyle w:val="EMEABodyText"/>
        <w:rPr>
          <w:lang w:val="sv-SE"/>
        </w:rPr>
      </w:pPr>
      <w:r>
        <w:rPr>
          <w:lang w:val="sv-SE"/>
        </w:rPr>
        <w:t>Receptbelagt läkemedel.</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15.</w:t>
      </w:r>
      <w:r>
        <w:rPr>
          <w:lang w:val="sv-SE"/>
        </w:rPr>
        <w:tab/>
        <w:t>BRUKSANVISNING</w:t>
      </w:r>
    </w:p>
    <w:p w:rsidR="000B68CB" w:rsidRDefault="000B68CB">
      <w:pPr>
        <w:pStyle w:val="EMEABodyText"/>
        <w:rPr>
          <w:lang w:val="sv-SE"/>
        </w:rPr>
      </w:pPr>
    </w:p>
    <w:p w:rsidR="000B68CB" w:rsidRDefault="000B68CB">
      <w:pPr>
        <w:pStyle w:val="EMEABodyText"/>
        <w:rPr>
          <w:lang w:val="sv-SE"/>
        </w:rPr>
      </w:pPr>
    </w:p>
    <w:p w:rsidR="000B68CB" w:rsidRPr="00943E00" w:rsidRDefault="000B68CB" w:rsidP="000B68CB">
      <w:pPr>
        <w:pStyle w:val="EMEATitlePAC"/>
        <w:rPr>
          <w:lang w:val="sv-SE"/>
        </w:rPr>
      </w:pPr>
      <w:r w:rsidRPr="00943E00">
        <w:rPr>
          <w:lang w:val="sv-SE"/>
        </w:rPr>
        <w:t>16.</w:t>
      </w:r>
      <w:r w:rsidRPr="00943E00">
        <w:rPr>
          <w:lang w:val="sv-SE"/>
        </w:rPr>
        <w:tab/>
        <w:t xml:space="preserve">Information I </w:t>
      </w:r>
      <w:r w:rsidR="00582A8A">
        <w:rPr>
          <w:lang w:val="sv-SE"/>
        </w:rPr>
        <w:t>PUNKTSKRIFT</w:t>
      </w:r>
    </w:p>
    <w:p w:rsidR="000B68CB" w:rsidRDefault="000B68CB">
      <w:pPr>
        <w:pStyle w:val="EMEABodyText"/>
        <w:rPr>
          <w:lang w:val="sv-SE"/>
        </w:rPr>
      </w:pPr>
    </w:p>
    <w:p w:rsidR="000B68CB" w:rsidRDefault="000B68CB">
      <w:pPr>
        <w:pStyle w:val="EMEABodyText"/>
        <w:rPr>
          <w:lang w:val="sv-SE"/>
        </w:rPr>
      </w:pPr>
      <w:r>
        <w:rPr>
          <w:lang w:val="sv-SE"/>
        </w:rPr>
        <w:t>Karvea 150</w:t>
      </w:r>
      <w:r>
        <w:rPr>
          <w:lang w:val="de-DE"/>
        </w:rPr>
        <w:t> </w:t>
      </w:r>
      <w:r>
        <w:rPr>
          <w:lang w:val="sv-SE"/>
        </w:rPr>
        <w:t>mg</w:t>
      </w:r>
    </w:p>
    <w:p w:rsidR="000B68CB" w:rsidRDefault="000B68CB" w:rsidP="000B68CB">
      <w:pPr>
        <w:pStyle w:val="EMEATitlePAC"/>
        <w:rPr>
          <w:lang w:val="sv-SE"/>
        </w:rPr>
      </w:pPr>
      <w:r>
        <w:rPr>
          <w:lang w:val="sv-SE"/>
        </w:rPr>
        <w:br w:type="page"/>
        <w:t>UPPGIFTER SOM SKA FINNAS PÅ BLISTER ELLER STRIPS</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1.</w:t>
      </w:r>
      <w:r>
        <w:rPr>
          <w:lang w:val="sv-SE"/>
        </w:rPr>
        <w:tab/>
        <w:t>LÄKEMEDLETS NAMN</w:t>
      </w:r>
    </w:p>
    <w:p w:rsidR="000B68CB" w:rsidRDefault="000B68CB">
      <w:pPr>
        <w:pStyle w:val="EMEABodyText"/>
        <w:rPr>
          <w:lang w:val="sv-SE"/>
        </w:rPr>
      </w:pPr>
    </w:p>
    <w:p w:rsidR="000B68CB" w:rsidRDefault="000B68CB">
      <w:pPr>
        <w:pStyle w:val="EMEABodyText"/>
        <w:rPr>
          <w:lang w:val="sv-SE"/>
        </w:rPr>
      </w:pPr>
      <w:r>
        <w:rPr>
          <w:lang w:val="sv-SE"/>
        </w:rPr>
        <w:t>Karvea 150 mg tabletter</w:t>
      </w:r>
    </w:p>
    <w:p w:rsidR="000B68CB" w:rsidRDefault="000B68CB">
      <w:pPr>
        <w:pStyle w:val="EMEABodyText"/>
        <w:rPr>
          <w:lang w:val="sv-SE"/>
        </w:rPr>
      </w:pPr>
      <w:r>
        <w:rPr>
          <w:lang w:val="sv-SE"/>
        </w:rPr>
        <w:t>irbesartan</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2.</w:t>
      </w:r>
      <w:r>
        <w:rPr>
          <w:lang w:val="sv-SE"/>
        </w:rPr>
        <w:tab/>
        <w:t>INNEHAVARE AV GODKÄNNANDE FÖR FÖRSÄLJNING</w:t>
      </w:r>
    </w:p>
    <w:p w:rsidR="000B68CB" w:rsidRDefault="000B68CB">
      <w:pPr>
        <w:pStyle w:val="EMEABodyText"/>
        <w:rPr>
          <w:lang w:val="sv-SE"/>
        </w:rPr>
      </w:pPr>
    </w:p>
    <w:p w:rsidR="000B68CB" w:rsidRDefault="000B68CB">
      <w:pPr>
        <w:pStyle w:val="EMEABodyText"/>
        <w:rPr>
          <w:lang w:val="it-IT"/>
        </w:rPr>
      </w:pPr>
      <w:r>
        <w:rPr>
          <w:lang w:val="it-IT"/>
        </w:rPr>
        <w:t>sanofi-aventis groupe</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3.</w:t>
      </w:r>
      <w:r>
        <w:rPr>
          <w:lang w:val="sv-SE"/>
        </w:rPr>
        <w:tab/>
        <w:t>UTGÅNGSDATUM</w:t>
      </w:r>
    </w:p>
    <w:p w:rsidR="000B68CB" w:rsidRDefault="000B68CB">
      <w:pPr>
        <w:pStyle w:val="EMEABodyText"/>
        <w:rPr>
          <w:lang w:val="sv-SE"/>
        </w:rPr>
      </w:pPr>
    </w:p>
    <w:p w:rsidR="000B68CB" w:rsidRDefault="000B68CB">
      <w:pPr>
        <w:pStyle w:val="EMEABodyText"/>
        <w:rPr>
          <w:lang w:val="sv-SE"/>
        </w:rPr>
      </w:pPr>
      <w:r>
        <w:rPr>
          <w:lang w:val="sv-SE"/>
        </w:rPr>
        <w:t>EXP</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4.</w:t>
      </w:r>
      <w:r>
        <w:rPr>
          <w:lang w:val="sv-SE"/>
        </w:rPr>
        <w:tab/>
      </w:r>
      <w:r w:rsidR="00582A8A">
        <w:rPr>
          <w:lang w:val="sv-SE"/>
        </w:rPr>
        <w:t>TILLVERKNINGSSATSNUMMER</w:t>
      </w:r>
      <w:r w:rsidR="00582A8A" w:rsidDel="00582A8A">
        <w:rPr>
          <w:lang w:val="sv-SE"/>
        </w:rPr>
        <w:t xml:space="preserve"> </w:t>
      </w:r>
      <w:r>
        <w:rPr>
          <w:lang w:val="sv-SE"/>
        </w:rPr>
        <w:t xml:space="preserve"> </w:t>
      </w:r>
    </w:p>
    <w:p w:rsidR="000B68CB" w:rsidRDefault="000B68CB">
      <w:pPr>
        <w:pStyle w:val="EMEABodyText"/>
        <w:rPr>
          <w:lang w:val="sv-SE"/>
        </w:rPr>
      </w:pPr>
    </w:p>
    <w:p w:rsidR="000B68CB" w:rsidRDefault="000B68CB">
      <w:pPr>
        <w:pStyle w:val="EMEABodyText"/>
        <w:rPr>
          <w:lang w:val="sv-SE"/>
        </w:rPr>
      </w:pPr>
      <w:r>
        <w:rPr>
          <w:lang w:val="sv-SE"/>
        </w:rPr>
        <w:t>Lot</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5.</w:t>
      </w:r>
      <w:r>
        <w:rPr>
          <w:lang w:val="sv-SE"/>
        </w:rPr>
        <w:tab/>
        <w:t>ÖVRIGT</w:t>
      </w:r>
    </w:p>
    <w:p w:rsidR="000B68CB" w:rsidRDefault="000B68CB">
      <w:pPr>
        <w:pStyle w:val="EMEABodyText"/>
        <w:rPr>
          <w:lang w:val="sv-SE"/>
        </w:rPr>
      </w:pPr>
    </w:p>
    <w:p w:rsidR="000B68CB" w:rsidRDefault="000B68CB">
      <w:pPr>
        <w:pStyle w:val="EMEABodyText"/>
        <w:rPr>
          <w:lang w:val="sv-SE"/>
        </w:rPr>
      </w:pPr>
      <w:r>
        <w:rPr>
          <w:highlight w:val="lightGray"/>
          <w:lang w:val="fr-FR"/>
        </w:rPr>
        <w:t>14 - 28 - 56 - 98</w:t>
      </w:r>
      <w:r w:rsidRPr="000D0935">
        <w:rPr>
          <w:highlight w:val="lightGray"/>
          <w:lang w:val="fr-FR"/>
        </w:rPr>
        <w:t> </w:t>
      </w:r>
      <w:r w:rsidRPr="000D0935">
        <w:rPr>
          <w:highlight w:val="lightGray"/>
          <w:lang w:val="sv-SE"/>
        </w:rPr>
        <w:t>tabletter:</w:t>
      </w:r>
    </w:p>
    <w:p w:rsidR="000B68CB" w:rsidRDefault="000B68CB" w:rsidP="000B68CB">
      <w:pPr>
        <w:pStyle w:val="EMEABodyText"/>
      </w:pPr>
      <w:proofErr w:type="spellStart"/>
      <w:r w:rsidRPr="005736D2">
        <w:rPr>
          <w:lang w:val="en-US"/>
        </w:rPr>
        <w:t>Må</w:t>
      </w:r>
      <w:proofErr w:type="spellEnd"/>
      <w:r w:rsidRPr="005736D2">
        <w:rPr>
          <w:lang w:val="en-US"/>
        </w:rPr>
        <w:br/>
      </w:r>
      <w:proofErr w:type="spellStart"/>
      <w:r w:rsidRPr="005736D2">
        <w:rPr>
          <w:lang w:val="en-US"/>
        </w:rPr>
        <w:t>Ti</w:t>
      </w:r>
      <w:proofErr w:type="spellEnd"/>
      <w:r w:rsidRPr="005736D2">
        <w:rPr>
          <w:lang w:val="en-US"/>
        </w:rPr>
        <w:br/>
        <w:t>On</w:t>
      </w:r>
      <w:r w:rsidRPr="005736D2">
        <w:rPr>
          <w:lang w:val="en-US"/>
        </w:rPr>
        <w:br/>
        <w:t>To</w:t>
      </w:r>
      <w:r w:rsidRPr="005736D2">
        <w:rPr>
          <w:lang w:val="en-US"/>
        </w:rPr>
        <w:br/>
        <w:t>Fr</w:t>
      </w:r>
      <w:r w:rsidRPr="005736D2">
        <w:rPr>
          <w:lang w:val="en-US"/>
        </w:rPr>
        <w:br/>
      </w:r>
      <w:proofErr w:type="spellStart"/>
      <w:r w:rsidRPr="005736D2">
        <w:rPr>
          <w:lang w:val="en-US"/>
        </w:rPr>
        <w:t>Lö</w:t>
      </w:r>
      <w:proofErr w:type="spellEnd"/>
      <w:r w:rsidRPr="005736D2">
        <w:rPr>
          <w:lang w:val="en-US"/>
        </w:rPr>
        <w:br/>
      </w:r>
      <w:proofErr w:type="spellStart"/>
      <w:r w:rsidRPr="005736D2">
        <w:rPr>
          <w:lang w:val="en-US"/>
        </w:rPr>
        <w:t>Sö</w:t>
      </w:r>
      <w:proofErr w:type="spellEnd"/>
    </w:p>
    <w:p w:rsidR="000B68CB" w:rsidRDefault="000B68CB" w:rsidP="000B68CB">
      <w:pPr>
        <w:pStyle w:val="EMEABodyText"/>
      </w:pPr>
    </w:p>
    <w:p w:rsidR="000B68CB" w:rsidRPr="005736D2" w:rsidRDefault="000B68CB" w:rsidP="000B68CB">
      <w:pPr>
        <w:pStyle w:val="EMEABodyText"/>
        <w:rPr>
          <w:lang w:val="sv-SE"/>
        </w:rPr>
      </w:pPr>
      <w:r w:rsidRPr="000D0935">
        <w:rPr>
          <w:highlight w:val="lightGray"/>
          <w:lang w:val="fr-FR"/>
        </w:rPr>
        <w:t>56 x 1 </w:t>
      </w:r>
      <w:r w:rsidRPr="000D0935">
        <w:rPr>
          <w:highlight w:val="lightGray"/>
          <w:lang w:val="sv-SE"/>
        </w:rPr>
        <w:t>tabletter:</w:t>
      </w:r>
    </w:p>
    <w:p w:rsidR="000B68CB" w:rsidRDefault="000B68CB" w:rsidP="000B68CB">
      <w:pPr>
        <w:pStyle w:val="EMEATitlePAC"/>
        <w:rPr>
          <w:lang w:val="sv-SE"/>
        </w:rPr>
      </w:pPr>
      <w:r w:rsidRPr="005736D2">
        <w:rPr>
          <w:lang w:val="sv-SE"/>
        </w:rPr>
        <w:br w:type="page"/>
      </w:r>
      <w:r>
        <w:rPr>
          <w:lang w:val="sv-SE"/>
        </w:rPr>
        <w:t>UPPGIFTER SOM SKA FINNAS PÅ YTTRE FÖRPACKNINGEN</w:t>
      </w:r>
    </w:p>
    <w:p w:rsidR="000B68CB" w:rsidRPr="00B21D3F" w:rsidRDefault="000B68CB" w:rsidP="000B68CB">
      <w:pPr>
        <w:pStyle w:val="EMEATitlePAC"/>
        <w:rPr>
          <w:lang w:val="sv-SE"/>
        </w:rPr>
      </w:pPr>
    </w:p>
    <w:p w:rsidR="000B68CB" w:rsidRDefault="000B68CB" w:rsidP="000B68CB">
      <w:pPr>
        <w:pStyle w:val="EMEATitlePAC"/>
        <w:rPr>
          <w:snapToGrid w:val="0"/>
          <w:lang w:val="sv-SE"/>
        </w:rPr>
      </w:pPr>
      <w:r>
        <w:rPr>
          <w:snapToGrid w:val="0"/>
          <w:lang w:val="sv-SE"/>
        </w:rPr>
        <w:t>Ytterkartong</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1.</w:t>
      </w:r>
      <w:r>
        <w:rPr>
          <w:lang w:val="sv-SE"/>
        </w:rPr>
        <w:tab/>
        <w:t>LÄKEMEDLETS NAMN</w:t>
      </w:r>
    </w:p>
    <w:p w:rsidR="000B68CB" w:rsidRDefault="000B68CB">
      <w:pPr>
        <w:pStyle w:val="EMEABodyText"/>
        <w:rPr>
          <w:lang w:val="sv-SE"/>
        </w:rPr>
      </w:pPr>
    </w:p>
    <w:p w:rsidR="000B68CB" w:rsidRDefault="000B68CB">
      <w:pPr>
        <w:pStyle w:val="EMEABodyText"/>
        <w:rPr>
          <w:lang w:val="sv-SE"/>
        </w:rPr>
      </w:pPr>
      <w:r>
        <w:rPr>
          <w:lang w:val="sv-SE"/>
        </w:rPr>
        <w:t>Karvea 300 mg tabletter</w:t>
      </w:r>
    </w:p>
    <w:p w:rsidR="000B68CB" w:rsidRDefault="000B68CB">
      <w:pPr>
        <w:pStyle w:val="EMEABodyText"/>
        <w:rPr>
          <w:lang w:val="sv-SE"/>
        </w:rPr>
      </w:pPr>
      <w:r>
        <w:rPr>
          <w:lang w:val="sv-SE"/>
        </w:rPr>
        <w:t>irbesartan</w:t>
      </w:r>
    </w:p>
    <w:p w:rsidR="000B68CB" w:rsidRDefault="000B68CB">
      <w:pPr>
        <w:pStyle w:val="EMEABodyText"/>
        <w:rPr>
          <w:lang w:val="sv-SE"/>
        </w:rPr>
      </w:pPr>
    </w:p>
    <w:p w:rsidR="000B68CB" w:rsidRDefault="000B68CB">
      <w:pPr>
        <w:pStyle w:val="EMEABodyText"/>
        <w:rPr>
          <w:lang w:val="sv-SE"/>
        </w:rPr>
      </w:pPr>
    </w:p>
    <w:p w:rsidR="000B68CB" w:rsidRPr="008F5499" w:rsidRDefault="000B68CB" w:rsidP="000B68CB">
      <w:pPr>
        <w:pStyle w:val="EMEATitlePAC"/>
        <w:rPr>
          <w:lang w:val="nb-NO"/>
        </w:rPr>
      </w:pPr>
      <w:r w:rsidRPr="008F5499">
        <w:rPr>
          <w:lang w:val="nb-NO"/>
        </w:rPr>
        <w:t>2.</w:t>
      </w:r>
      <w:r w:rsidRPr="008F5499">
        <w:rPr>
          <w:lang w:val="nb-NO"/>
        </w:rPr>
        <w:tab/>
        <w:t>DEKLARATION AV AKTIV(A) SUBSTANS(ER)</w:t>
      </w:r>
    </w:p>
    <w:p w:rsidR="000B68CB" w:rsidRPr="008F5499" w:rsidRDefault="000B68CB">
      <w:pPr>
        <w:pStyle w:val="EMEABodyText"/>
        <w:rPr>
          <w:lang w:val="nb-NO"/>
        </w:rPr>
      </w:pPr>
    </w:p>
    <w:p w:rsidR="000B68CB" w:rsidRDefault="000B68CB">
      <w:pPr>
        <w:pStyle w:val="EMEABodyText"/>
        <w:rPr>
          <w:lang w:val="sv-SE"/>
        </w:rPr>
      </w:pPr>
      <w:r>
        <w:rPr>
          <w:lang w:val="sv-SE"/>
        </w:rPr>
        <w:t>Varje tablett innehåller: irbesartan 300 mg</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3.</w:t>
      </w:r>
      <w:r>
        <w:rPr>
          <w:lang w:val="sv-SE"/>
        </w:rPr>
        <w:tab/>
        <w:t>FÖRTECKNING ÖVER HJÄLPÄMNEN</w:t>
      </w:r>
    </w:p>
    <w:p w:rsidR="000B68CB" w:rsidRDefault="000B68CB">
      <w:pPr>
        <w:pStyle w:val="EMEABodyText"/>
        <w:rPr>
          <w:lang w:val="sv-SE"/>
        </w:rPr>
      </w:pPr>
    </w:p>
    <w:p w:rsidR="000B68CB" w:rsidRDefault="000B68CB">
      <w:pPr>
        <w:pStyle w:val="EMEABodyText"/>
        <w:rPr>
          <w:lang w:val="sv-SE"/>
        </w:rPr>
      </w:pPr>
      <w:r>
        <w:rPr>
          <w:lang w:val="sv-SE"/>
        </w:rPr>
        <w:t>Hjälpämnen: innehåller även laktosmonohydrat.</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4.</w:t>
      </w:r>
      <w:r>
        <w:rPr>
          <w:lang w:val="sv-SE"/>
        </w:rPr>
        <w:tab/>
        <w:t>LÄKEMEDELSFORM OCH FÖRPACKNINGSSTORLEK</w:t>
      </w:r>
    </w:p>
    <w:p w:rsidR="000B68CB" w:rsidRDefault="000B68CB">
      <w:pPr>
        <w:pStyle w:val="EMEABodyText"/>
        <w:rPr>
          <w:lang w:val="sv-SE"/>
        </w:rPr>
      </w:pPr>
    </w:p>
    <w:p w:rsidR="000B68CB" w:rsidRPr="00480599" w:rsidRDefault="000B68CB" w:rsidP="000B68CB">
      <w:pPr>
        <w:pStyle w:val="EMEABodyText"/>
        <w:rPr>
          <w:lang w:val="fr-FR"/>
        </w:rPr>
      </w:pPr>
      <w:r>
        <w:rPr>
          <w:lang w:val="fr-FR"/>
        </w:rPr>
        <w:t>14 </w:t>
      </w:r>
      <w:r>
        <w:rPr>
          <w:lang w:val="sv-SE"/>
        </w:rPr>
        <w:t>tabletter</w:t>
      </w:r>
    </w:p>
    <w:p w:rsidR="000B68CB" w:rsidRPr="00480599" w:rsidRDefault="000B68CB" w:rsidP="000B68CB">
      <w:pPr>
        <w:pStyle w:val="EMEABodyText"/>
        <w:rPr>
          <w:lang w:val="fr-FR"/>
        </w:rPr>
      </w:pPr>
      <w:r>
        <w:rPr>
          <w:lang w:val="fr-FR"/>
        </w:rPr>
        <w:t>28 </w:t>
      </w:r>
      <w:r>
        <w:rPr>
          <w:lang w:val="sv-SE"/>
        </w:rPr>
        <w:t>tabletter</w:t>
      </w:r>
    </w:p>
    <w:p w:rsidR="000B68CB" w:rsidRPr="00371690" w:rsidRDefault="000B68CB" w:rsidP="000B68CB">
      <w:pPr>
        <w:pStyle w:val="EMEABodyText"/>
        <w:rPr>
          <w:lang w:val="fr-FR"/>
        </w:rPr>
      </w:pPr>
      <w:r>
        <w:rPr>
          <w:lang w:val="fr-FR"/>
        </w:rPr>
        <w:t>56 </w:t>
      </w:r>
      <w:r>
        <w:rPr>
          <w:lang w:val="sv-SE"/>
        </w:rPr>
        <w:t>tabletter</w:t>
      </w:r>
    </w:p>
    <w:p w:rsidR="000B68CB" w:rsidRPr="00371690" w:rsidRDefault="000B68CB" w:rsidP="000B68CB">
      <w:pPr>
        <w:pStyle w:val="EMEABodyText"/>
        <w:rPr>
          <w:lang w:val="fr-FR"/>
        </w:rPr>
      </w:pPr>
      <w:r>
        <w:rPr>
          <w:lang w:val="fr-FR"/>
        </w:rPr>
        <w:t>56 x 1 </w:t>
      </w:r>
      <w:r>
        <w:rPr>
          <w:lang w:val="sv-SE"/>
        </w:rPr>
        <w:t>tabletter</w:t>
      </w:r>
    </w:p>
    <w:p w:rsidR="000B68CB" w:rsidRPr="00371690" w:rsidRDefault="000B68CB" w:rsidP="000B68CB">
      <w:pPr>
        <w:pStyle w:val="EMEABodyText"/>
        <w:rPr>
          <w:lang w:val="fr-FR"/>
        </w:rPr>
      </w:pPr>
      <w:r>
        <w:rPr>
          <w:lang w:val="fr-FR"/>
        </w:rPr>
        <w:t>98 </w:t>
      </w:r>
      <w:r>
        <w:rPr>
          <w:lang w:val="sv-SE"/>
        </w:rPr>
        <w:t>tabletter</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5.</w:t>
      </w:r>
      <w:r>
        <w:rPr>
          <w:lang w:val="sv-SE"/>
        </w:rPr>
        <w:tab/>
        <w:t>ADMINISTRERINGSSÄTT OCH ADMINISTRERINGSVÄG</w:t>
      </w:r>
    </w:p>
    <w:p w:rsidR="000B68CB" w:rsidRDefault="000B68CB">
      <w:pPr>
        <w:pStyle w:val="EMEABodyText"/>
        <w:rPr>
          <w:lang w:val="sv-SE"/>
        </w:rPr>
      </w:pPr>
    </w:p>
    <w:p w:rsidR="000B68CB" w:rsidRDefault="000B68CB" w:rsidP="000B68CB">
      <w:pPr>
        <w:pStyle w:val="EMEABodyText"/>
        <w:rPr>
          <w:lang w:val="sv-SE"/>
        </w:rPr>
      </w:pPr>
      <w:r>
        <w:rPr>
          <w:lang w:val="sv-SE"/>
        </w:rPr>
        <w:t xml:space="preserve">Oral användning. </w:t>
      </w:r>
      <w:r w:rsidRPr="00066BDB">
        <w:rPr>
          <w:noProof/>
          <w:lang w:val="sv-SE"/>
        </w:rPr>
        <w:t>Läs bipacksedeln före användning.</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ind w:left="600" w:hanging="600"/>
        <w:rPr>
          <w:lang w:val="sv-SE"/>
        </w:rPr>
      </w:pPr>
      <w:r>
        <w:rPr>
          <w:lang w:val="sv-SE"/>
        </w:rPr>
        <w:t>6.</w:t>
      </w:r>
      <w:r>
        <w:rPr>
          <w:lang w:val="sv-SE"/>
        </w:rPr>
        <w:tab/>
        <w:t>SÄRSKILD VARNING OM ATT LÄKEMEDLET MÅSTE FÖRVARAS UTOM SYN- OCH RÄCKHÅLL FÖR BARN</w:t>
      </w:r>
    </w:p>
    <w:p w:rsidR="000B68CB" w:rsidRDefault="000B68CB">
      <w:pPr>
        <w:pStyle w:val="EMEABodyText"/>
        <w:rPr>
          <w:lang w:val="sv-SE"/>
        </w:rPr>
      </w:pPr>
    </w:p>
    <w:p w:rsidR="000B68CB" w:rsidRDefault="000B68CB">
      <w:pPr>
        <w:pStyle w:val="EMEABodyText"/>
        <w:rPr>
          <w:lang w:val="sv-SE"/>
        </w:rPr>
      </w:pPr>
      <w:r>
        <w:rPr>
          <w:lang w:val="sv-SE"/>
        </w:rPr>
        <w:t>Förvaras utom syn- och räckhåll för barn.</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7.</w:t>
      </w:r>
      <w:r>
        <w:rPr>
          <w:lang w:val="sv-SE"/>
        </w:rPr>
        <w:tab/>
        <w:t>ÖVRIGA SÄRSKILDA VARNINGAR OM SÅ ÄR NÖDVÄNDIGT</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8.</w:t>
      </w:r>
      <w:r>
        <w:rPr>
          <w:lang w:val="sv-SE"/>
        </w:rPr>
        <w:tab/>
        <w:t>UTGÅNGSDATUM</w:t>
      </w:r>
    </w:p>
    <w:p w:rsidR="000B68CB" w:rsidRDefault="000B68CB">
      <w:pPr>
        <w:pStyle w:val="EMEABodyText"/>
        <w:rPr>
          <w:lang w:val="sv-SE"/>
        </w:rPr>
      </w:pPr>
    </w:p>
    <w:p w:rsidR="000B68CB" w:rsidRDefault="000B68CB">
      <w:pPr>
        <w:pStyle w:val="EMEABodyText"/>
        <w:rPr>
          <w:lang w:val="sv-SE"/>
        </w:rPr>
      </w:pPr>
      <w:r>
        <w:rPr>
          <w:lang w:val="sv-SE"/>
        </w:rPr>
        <w:t>Utg.dat</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9.</w:t>
      </w:r>
      <w:r>
        <w:rPr>
          <w:lang w:val="sv-SE"/>
        </w:rPr>
        <w:tab/>
        <w:t>SÄRSKILDA FÖRVARINGSANVISNINGAR</w:t>
      </w:r>
    </w:p>
    <w:p w:rsidR="000B68CB" w:rsidRDefault="000B68CB">
      <w:pPr>
        <w:pStyle w:val="EMEABodyText"/>
        <w:rPr>
          <w:lang w:val="sv-SE"/>
        </w:rPr>
      </w:pPr>
    </w:p>
    <w:p w:rsidR="000B68CB" w:rsidRDefault="000B68CB">
      <w:pPr>
        <w:pStyle w:val="EMEABodyText"/>
        <w:rPr>
          <w:lang w:val="sv-SE"/>
        </w:rPr>
      </w:pPr>
      <w:r>
        <w:rPr>
          <w:lang w:val="sv-SE"/>
        </w:rPr>
        <w:t>Förvaras vid högst 30°C.</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ind w:left="600" w:hanging="600"/>
        <w:rPr>
          <w:lang w:val="sv-SE"/>
        </w:rPr>
      </w:pPr>
      <w:r>
        <w:rPr>
          <w:lang w:val="sv-SE"/>
        </w:rPr>
        <w:t>10.</w:t>
      </w:r>
      <w:r>
        <w:rPr>
          <w:lang w:val="sv-SE"/>
        </w:rPr>
        <w:tab/>
        <w:t>SÄRSKILDA FÖRSIKTIGHETSÅTGÄRDER FÖR DESTRUKTION AV EJ ANVÄNT LÄKEMEDEL OCH AVFALL I FÖREKOMMANDE FALL</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11.</w:t>
      </w:r>
      <w:r>
        <w:rPr>
          <w:lang w:val="sv-SE"/>
        </w:rPr>
        <w:tab/>
        <w:t>INNEHAVARE AV GODKÄNNANDE FÖR FÖRSÄLJNING (NAMN OCH ADRESS)</w:t>
      </w:r>
    </w:p>
    <w:p w:rsidR="000B68CB" w:rsidRDefault="000B68CB">
      <w:pPr>
        <w:pStyle w:val="EMEABodyText"/>
        <w:rPr>
          <w:lang w:val="sv-SE"/>
        </w:rPr>
      </w:pPr>
    </w:p>
    <w:p w:rsidR="000B68CB" w:rsidRDefault="000B68CB">
      <w:pPr>
        <w:pStyle w:val="EMEAAddress"/>
        <w:rPr>
          <w:lang w:val="it-IT"/>
        </w:rPr>
      </w:pPr>
      <w:r>
        <w:rPr>
          <w:lang w:val="it-IT"/>
        </w:rPr>
        <w:t>sanofi-aventis groupe</w:t>
      </w:r>
      <w:r>
        <w:rPr>
          <w:lang w:val="it-IT"/>
        </w:rPr>
        <w:br/>
        <w:t>54</w:t>
      </w:r>
      <w:r w:rsidR="0051611D">
        <w:rPr>
          <w:lang w:val="it-IT"/>
        </w:rPr>
        <w:t>,</w:t>
      </w:r>
      <w:r>
        <w:rPr>
          <w:lang w:val="it-IT"/>
        </w:rPr>
        <w:t xml:space="preserve"> rue La Boétie</w:t>
      </w:r>
      <w:r>
        <w:rPr>
          <w:lang w:val="it-IT"/>
        </w:rPr>
        <w:br/>
      </w:r>
      <w:r w:rsidR="0051611D">
        <w:rPr>
          <w:lang w:val="it-IT"/>
        </w:rPr>
        <w:t>F-</w:t>
      </w:r>
      <w:r>
        <w:rPr>
          <w:lang w:val="it-IT"/>
        </w:rPr>
        <w:t>75008 Paris - Frankrike</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12.</w:t>
      </w:r>
      <w:r>
        <w:rPr>
          <w:lang w:val="sv-SE"/>
        </w:rPr>
        <w:tab/>
        <w:t>NUMMER PÅ GODKÄNNANDE FÖR FÖRSÄLJNING</w:t>
      </w:r>
    </w:p>
    <w:p w:rsidR="000B68CB" w:rsidRDefault="000B68CB">
      <w:pPr>
        <w:pStyle w:val="EMEABodyText"/>
        <w:rPr>
          <w:lang w:val="sv-SE"/>
        </w:rPr>
      </w:pPr>
    </w:p>
    <w:p w:rsidR="000B68CB" w:rsidRPr="00EE5E16" w:rsidRDefault="000B68CB" w:rsidP="000B68CB">
      <w:pPr>
        <w:pStyle w:val="EMEABodyText"/>
        <w:rPr>
          <w:highlight w:val="lightGray"/>
          <w:lang w:val="sv-SE"/>
        </w:rPr>
      </w:pPr>
      <w:r>
        <w:rPr>
          <w:highlight w:val="lightGray"/>
          <w:lang w:val="sv-SE"/>
        </w:rPr>
        <w:t>EU/1/97/049/012 - 14</w:t>
      </w:r>
      <w:r w:rsidRPr="00EE5E16">
        <w:rPr>
          <w:highlight w:val="lightGray"/>
          <w:lang w:val="sv-SE"/>
        </w:rPr>
        <w:t> tabletter</w:t>
      </w:r>
    </w:p>
    <w:p w:rsidR="000B68CB" w:rsidRPr="00EE5E16" w:rsidRDefault="000B68CB" w:rsidP="000B68CB">
      <w:pPr>
        <w:pStyle w:val="EMEABodyText"/>
        <w:rPr>
          <w:highlight w:val="lightGray"/>
          <w:lang w:val="sv-SE"/>
        </w:rPr>
      </w:pPr>
      <w:r>
        <w:rPr>
          <w:highlight w:val="lightGray"/>
          <w:lang w:val="sv-SE"/>
        </w:rPr>
        <w:t>EU/1/97/049/007 - 28</w:t>
      </w:r>
      <w:r w:rsidRPr="00EE5E16">
        <w:rPr>
          <w:highlight w:val="lightGray"/>
          <w:lang w:val="sv-SE"/>
        </w:rPr>
        <w:t> tabletter</w:t>
      </w:r>
    </w:p>
    <w:p w:rsidR="000B68CB" w:rsidRPr="00EE5E16" w:rsidRDefault="000B68CB" w:rsidP="000B68CB">
      <w:pPr>
        <w:pStyle w:val="EMEABodyText"/>
        <w:rPr>
          <w:highlight w:val="lightGray"/>
          <w:lang w:val="sv-SE"/>
        </w:rPr>
      </w:pPr>
      <w:r>
        <w:rPr>
          <w:highlight w:val="lightGray"/>
          <w:lang w:val="sv-SE"/>
        </w:rPr>
        <w:t>EU/1/97/049/008 - 56</w:t>
      </w:r>
      <w:r w:rsidRPr="00EE5E16">
        <w:rPr>
          <w:highlight w:val="lightGray"/>
          <w:lang w:val="sv-SE"/>
        </w:rPr>
        <w:t> tabletter</w:t>
      </w:r>
    </w:p>
    <w:p w:rsidR="000B68CB" w:rsidRPr="00EE5E16" w:rsidRDefault="000B68CB" w:rsidP="000B68CB">
      <w:pPr>
        <w:pStyle w:val="EMEABodyText"/>
        <w:rPr>
          <w:highlight w:val="lightGray"/>
          <w:lang w:val="sv-SE"/>
        </w:rPr>
      </w:pPr>
      <w:r>
        <w:rPr>
          <w:highlight w:val="lightGray"/>
          <w:lang w:val="sv-SE"/>
        </w:rPr>
        <w:t>EU/1/97/049/015 - 56 x 1</w:t>
      </w:r>
      <w:r w:rsidRPr="00EE5E16">
        <w:rPr>
          <w:highlight w:val="lightGray"/>
          <w:lang w:val="sv-SE"/>
        </w:rPr>
        <w:t> tabletter</w:t>
      </w:r>
    </w:p>
    <w:p w:rsidR="000B68CB" w:rsidRPr="00755DD5" w:rsidRDefault="000B68CB" w:rsidP="000B68CB">
      <w:pPr>
        <w:pStyle w:val="EMEABodyText"/>
        <w:rPr>
          <w:lang w:val="sv-SE"/>
        </w:rPr>
      </w:pPr>
      <w:r>
        <w:rPr>
          <w:highlight w:val="lightGray"/>
          <w:lang w:val="sv-SE"/>
        </w:rPr>
        <w:t>EU/1/97/049/009 - 98</w:t>
      </w:r>
      <w:r w:rsidRPr="00EE5E16">
        <w:rPr>
          <w:highlight w:val="lightGray"/>
          <w:lang w:val="sv-SE"/>
        </w:rPr>
        <w:t> tabletter</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13.</w:t>
      </w:r>
      <w:r>
        <w:rPr>
          <w:lang w:val="sv-SE"/>
        </w:rPr>
        <w:tab/>
      </w:r>
      <w:r w:rsidR="00582A8A">
        <w:rPr>
          <w:lang w:val="sv-SE"/>
        </w:rPr>
        <w:t>TILLVERKNINGSSATSNUMMER</w:t>
      </w:r>
      <w:r w:rsidR="00582A8A" w:rsidDel="00582A8A">
        <w:rPr>
          <w:lang w:val="sv-SE"/>
        </w:rPr>
        <w:t xml:space="preserve"> </w:t>
      </w:r>
      <w:r>
        <w:rPr>
          <w:lang w:val="sv-SE"/>
        </w:rPr>
        <w:t xml:space="preserve"> </w:t>
      </w:r>
    </w:p>
    <w:p w:rsidR="000B68CB" w:rsidRDefault="000B68CB">
      <w:pPr>
        <w:pStyle w:val="EMEABodyText"/>
        <w:rPr>
          <w:lang w:val="sv-SE"/>
        </w:rPr>
      </w:pPr>
    </w:p>
    <w:p w:rsidR="000B68CB" w:rsidRDefault="000B68CB">
      <w:pPr>
        <w:pStyle w:val="EMEABodyText"/>
        <w:rPr>
          <w:lang w:val="sv-SE"/>
        </w:rPr>
      </w:pPr>
      <w:r>
        <w:rPr>
          <w:lang w:val="sv-SE"/>
        </w:rPr>
        <w:t>Lot</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14.</w:t>
      </w:r>
      <w:r>
        <w:rPr>
          <w:lang w:val="sv-SE"/>
        </w:rPr>
        <w:tab/>
        <w:t xml:space="preserve">ALLMÄN KLASSIFICERING FÖR FÖRSKRIVNING </w:t>
      </w:r>
    </w:p>
    <w:p w:rsidR="000B68CB" w:rsidRDefault="000B68CB">
      <w:pPr>
        <w:pStyle w:val="EMEABodyText"/>
        <w:rPr>
          <w:lang w:val="sv-SE"/>
        </w:rPr>
      </w:pPr>
    </w:p>
    <w:p w:rsidR="000B68CB" w:rsidRDefault="000B68CB">
      <w:pPr>
        <w:pStyle w:val="EMEABodyText"/>
        <w:rPr>
          <w:lang w:val="sv-SE"/>
        </w:rPr>
      </w:pPr>
      <w:r>
        <w:rPr>
          <w:lang w:val="sv-SE"/>
        </w:rPr>
        <w:t>Receptbelagt läkemedel.</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15.</w:t>
      </w:r>
      <w:r>
        <w:rPr>
          <w:lang w:val="sv-SE"/>
        </w:rPr>
        <w:tab/>
        <w:t>BRUKSANVISNING</w:t>
      </w:r>
    </w:p>
    <w:p w:rsidR="000B68CB" w:rsidRDefault="000B68CB">
      <w:pPr>
        <w:pStyle w:val="EMEABodyText"/>
        <w:rPr>
          <w:lang w:val="sv-SE"/>
        </w:rPr>
      </w:pPr>
    </w:p>
    <w:p w:rsidR="000B68CB" w:rsidRDefault="000B68CB">
      <w:pPr>
        <w:pStyle w:val="EMEABodyText"/>
        <w:rPr>
          <w:lang w:val="sv-SE"/>
        </w:rPr>
      </w:pPr>
    </w:p>
    <w:p w:rsidR="000B68CB" w:rsidRPr="00943E00" w:rsidRDefault="000B68CB" w:rsidP="000B68CB">
      <w:pPr>
        <w:pStyle w:val="EMEATitlePAC"/>
        <w:rPr>
          <w:lang w:val="sv-SE"/>
        </w:rPr>
      </w:pPr>
      <w:r w:rsidRPr="00943E00">
        <w:rPr>
          <w:lang w:val="sv-SE"/>
        </w:rPr>
        <w:t>16.</w:t>
      </w:r>
      <w:r w:rsidRPr="00943E00">
        <w:rPr>
          <w:lang w:val="sv-SE"/>
        </w:rPr>
        <w:tab/>
        <w:t xml:space="preserve">Information I </w:t>
      </w:r>
      <w:r w:rsidR="00582A8A">
        <w:rPr>
          <w:lang w:val="sv-SE"/>
        </w:rPr>
        <w:t>PUNKTSKRIFT</w:t>
      </w:r>
    </w:p>
    <w:p w:rsidR="000B68CB" w:rsidRDefault="000B68CB">
      <w:pPr>
        <w:pStyle w:val="EMEABodyText"/>
        <w:rPr>
          <w:lang w:val="sv-SE"/>
        </w:rPr>
      </w:pPr>
    </w:p>
    <w:p w:rsidR="000B68CB" w:rsidRDefault="000B68CB">
      <w:pPr>
        <w:pStyle w:val="EMEABodyText"/>
        <w:rPr>
          <w:lang w:val="sv-SE"/>
        </w:rPr>
      </w:pPr>
      <w:r>
        <w:rPr>
          <w:lang w:val="sv-SE"/>
        </w:rPr>
        <w:t>Karvea 300</w:t>
      </w:r>
      <w:r>
        <w:rPr>
          <w:lang w:val="de-DE"/>
        </w:rPr>
        <w:t> </w:t>
      </w:r>
      <w:r>
        <w:rPr>
          <w:lang w:val="sv-SE"/>
        </w:rPr>
        <w:t>mg</w:t>
      </w:r>
    </w:p>
    <w:p w:rsidR="000B68CB" w:rsidRDefault="000B68CB" w:rsidP="000B68CB">
      <w:pPr>
        <w:pStyle w:val="EMEATitlePAC"/>
        <w:rPr>
          <w:lang w:val="sv-SE"/>
        </w:rPr>
      </w:pPr>
      <w:r>
        <w:rPr>
          <w:lang w:val="sv-SE"/>
        </w:rPr>
        <w:br w:type="page"/>
        <w:t>UPPGIFTER SOM SKA FINNAS PÅ BLISTER ELLER STRIPS</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1.</w:t>
      </w:r>
      <w:r>
        <w:rPr>
          <w:lang w:val="sv-SE"/>
        </w:rPr>
        <w:tab/>
        <w:t>LÄKEMEDLETS NAMN</w:t>
      </w:r>
    </w:p>
    <w:p w:rsidR="000B68CB" w:rsidRDefault="000B68CB">
      <w:pPr>
        <w:pStyle w:val="EMEABodyText"/>
        <w:rPr>
          <w:lang w:val="sv-SE"/>
        </w:rPr>
      </w:pPr>
    </w:p>
    <w:p w:rsidR="000B68CB" w:rsidRDefault="000B68CB">
      <w:pPr>
        <w:pStyle w:val="EMEABodyText"/>
        <w:rPr>
          <w:lang w:val="sv-SE"/>
        </w:rPr>
      </w:pPr>
      <w:r>
        <w:rPr>
          <w:lang w:val="sv-SE"/>
        </w:rPr>
        <w:t>Karvea 300 mg tabletter</w:t>
      </w:r>
    </w:p>
    <w:p w:rsidR="000B68CB" w:rsidRDefault="000B68CB">
      <w:pPr>
        <w:pStyle w:val="EMEABodyText"/>
        <w:rPr>
          <w:lang w:val="sv-SE"/>
        </w:rPr>
      </w:pPr>
      <w:r>
        <w:rPr>
          <w:lang w:val="sv-SE"/>
        </w:rPr>
        <w:t>irbesartan</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2.</w:t>
      </w:r>
      <w:r>
        <w:rPr>
          <w:lang w:val="sv-SE"/>
        </w:rPr>
        <w:tab/>
        <w:t>INNEHAVARE AV GODKÄNNANDE FÖR FÖRSÄLJNING</w:t>
      </w:r>
    </w:p>
    <w:p w:rsidR="000B68CB" w:rsidRDefault="000B68CB">
      <w:pPr>
        <w:pStyle w:val="EMEABodyText"/>
        <w:rPr>
          <w:lang w:val="sv-SE"/>
        </w:rPr>
      </w:pPr>
    </w:p>
    <w:p w:rsidR="000B68CB" w:rsidRDefault="000B68CB">
      <w:pPr>
        <w:pStyle w:val="EMEABodyText"/>
        <w:rPr>
          <w:lang w:val="it-IT"/>
        </w:rPr>
      </w:pPr>
      <w:r>
        <w:rPr>
          <w:lang w:val="it-IT"/>
        </w:rPr>
        <w:t>sanofi-aventis groupe</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3.</w:t>
      </w:r>
      <w:r>
        <w:rPr>
          <w:lang w:val="sv-SE"/>
        </w:rPr>
        <w:tab/>
        <w:t>UTGÅNGSDATUM</w:t>
      </w:r>
    </w:p>
    <w:p w:rsidR="000B68CB" w:rsidRDefault="000B68CB">
      <w:pPr>
        <w:pStyle w:val="EMEABodyText"/>
        <w:rPr>
          <w:lang w:val="sv-SE"/>
        </w:rPr>
      </w:pPr>
    </w:p>
    <w:p w:rsidR="000B68CB" w:rsidRDefault="000B68CB">
      <w:pPr>
        <w:pStyle w:val="EMEABodyText"/>
        <w:rPr>
          <w:lang w:val="sv-SE"/>
        </w:rPr>
      </w:pPr>
      <w:r>
        <w:rPr>
          <w:lang w:val="sv-SE"/>
        </w:rPr>
        <w:t>EXP</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4.</w:t>
      </w:r>
      <w:r>
        <w:rPr>
          <w:lang w:val="sv-SE"/>
        </w:rPr>
        <w:tab/>
      </w:r>
      <w:r w:rsidR="00582A8A">
        <w:rPr>
          <w:lang w:val="sv-SE"/>
        </w:rPr>
        <w:t>TILLVERKNINGSSATSNUMMER</w:t>
      </w:r>
      <w:r w:rsidR="00582A8A" w:rsidDel="00582A8A">
        <w:rPr>
          <w:lang w:val="sv-SE"/>
        </w:rPr>
        <w:t xml:space="preserve"> </w:t>
      </w:r>
      <w:r>
        <w:rPr>
          <w:lang w:val="sv-SE"/>
        </w:rPr>
        <w:t xml:space="preserve"> </w:t>
      </w:r>
    </w:p>
    <w:p w:rsidR="000B68CB" w:rsidRDefault="000B68CB">
      <w:pPr>
        <w:pStyle w:val="EMEABodyText"/>
        <w:rPr>
          <w:lang w:val="sv-SE"/>
        </w:rPr>
      </w:pPr>
    </w:p>
    <w:p w:rsidR="000B68CB" w:rsidRDefault="000B68CB">
      <w:pPr>
        <w:pStyle w:val="EMEABodyText"/>
        <w:rPr>
          <w:lang w:val="sv-SE"/>
        </w:rPr>
      </w:pPr>
      <w:r>
        <w:rPr>
          <w:lang w:val="sv-SE"/>
        </w:rPr>
        <w:t>Lot</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5.</w:t>
      </w:r>
      <w:r>
        <w:rPr>
          <w:lang w:val="sv-SE"/>
        </w:rPr>
        <w:tab/>
        <w:t>ÖVRIGT</w:t>
      </w:r>
    </w:p>
    <w:p w:rsidR="000B68CB" w:rsidRDefault="000B68CB">
      <w:pPr>
        <w:pStyle w:val="EMEABodyText"/>
        <w:rPr>
          <w:lang w:val="sv-SE"/>
        </w:rPr>
      </w:pPr>
    </w:p>
    <w:p w:rsidR="000B68CB" w:rsidRDefault="000B68CB">
      <w:pPr>
        <w:pStyle w:val="EMEABodyText"/>
        <w:rPr>
          <w:lang w:val="sv-SE"/>
        </w:rPr>
      </w:pPr>
      <w:r>
        <w:rPr>
          <w:highlight w:val="lightGray"/>
          <w:lang w:val="fr-FR"/>
        </w:rPr>
        <w:t>14 - 28 - 56 - 98</w:t>
      </w:r>
      <w:r w:rsidRPr="000D0935">
        <w:rPr>
          <w:highlight w:val="lightGray"/>
          <w:lang w:val="fr-FR"/>
        </w:rPr>
        <w:t> </w:t>
      </w:r>
      <w:r w:rsidRPr="000D0935">
        <w:rPr>
          <w:highlight w:val="lightGray"/>
          <w:lang w:val="sv-SE"/>
        </w:rPr>
        <w:t>tabletter:</w:t>
      </w:r>
    </w:p>
    <w:p w:rsidR="000B68CB" w:rsidRDefault="000B68CB" w:rsidP="000B68CB">
      <w:pPr>
        <w:pStyle w:val="EMEABodyText"/>
      </w:pPr>
      <w:proofErr w:type="spellStart"/>
      <w:r w:rsidRPr="005736D2">
        <w:rPr>
          <w:lang w:val="en-US"/>
        </w:rPr>
        <w:t>Må</w:t>
      </w:r>
      <w:proofErr w:type="spellEnd"/>
      <w:r w:rsidRPr="005736D2">
        <w:rPr>
          <w:lang w:val="en-US"/>
        </w:rPr>
        <w:br/>
      </w:r>
      <w:proofErr w:type="spellStart"/>
      <w:r w:rsidRPr="005736D2">
        <w:rPr>
          <w:lang w:val="en-US"/>
        </w:rPr>
        <w:t>Ti</w:t>
      </w:r>
      <w:proofErr w:type="spellEnd"/>
      <w:r w:rsidRPr="005736D2">
        <w:rPr>
          <w:lang w:val="en-US"/>
        </w:rPr>
        <w:br/>
        <w:t>On</w:t>
      </w:r>
      <w:r w:rsidRPr="005736D2">
        <w:rPr>
          <w:lang w:val="en-US"/>
        </w:rPr>
        <w:br/>
        <w:t>To</w:t>
      </w:r>
      <w:r w:rsidRPr="005736D2">
        <w:rPr>
          <w:lang w:val="en-US"/>
        </w:rPr>
        <w:br/>
        <w:t>Fr</w:t>
      </w:r>
      <w:r w:rsidRPr="005736D2">
        <w:rPr>
          <w:lang w:val="en-US"/>
        </w:rPr>
        <w:br/>
      </w:r>
      <w:proofErr w:type="spellStart"/>
      <w:r w:rsidRPr="005736D2">
        <w:rPr>
          <w:lang w:val="en-US"/>
        </w:rPr>
        <w:t>Lö</w:t>
      </w:r>
      <w:proofErr w:type="spellEnd"/>
      <w:r w:rsidRPr="005736D2">
        <w:rPr>
          <w:lang w:val="en-US"/>
        </w:rPr>
        <w:br/>
      </w:r>
      <w:proofErr w:type="spellStart"/>
      <w:r w:rsidRPr="005736D2">
        <w:rPr>
          <w:lang w:val="en-US"/>
        </w:rPr>
        <w:t>Sö</w:t>
      </w:r>
      <w:proofErr w:type="spellEnd"/>
    </w:p>
    <w:p w:rsidR="000B68CB" w:rsidRDefault="000B68CB" w:rsidP="000B68CB">
      <w:pPr>
        <w:pStyle w:val="EMEABodyText"/>
      </w:pPr>
    </w:p>
    <w:p w:rsidR="000B68CB" w:rsidRPr="005736D2" w:rsidRDefault="000B68CB" w:rsidP="000B68CB">
      <w:pPr>
        <w:pStyle w:val="EMEABodyText"/>
        <w:rPr>
          <w:lang w:val="sv-SE"/>
        </w:rPr>
      </w:pPr>
      <w:r w:rsidRPr="000D0935">
        <w:rPr>
          <w:highlight w:val="lightGray"/>
          <w:lang w:val="fr-FR"/>
        </w:rPr>
        <w:t>56 x 1 </w:t>
      </w:r>
      <w:r w:rsidRPr="000D0935">
        <w:rPr>
          <w:highlight w:val="lightGray"/>
          <w:lang w:val="sv-SE"/>
        </w:rPr>
        <w:t>tabletter:</w:t>
      </w:r>
    </w:p>
    <w:p w:rsidR="000B68CB" w:rsidRDefault="000B68CB" w:rsidP="000B68CB">
      <w:pPr>
        <w:pStyle w:val="EMEATitlePAC"/>
        <w:rPr>
          <w:lang w:val="sv-SE"/>
        </w:rPr>
      </w:pPr>
      <w:r w:rsidRPr="005736D2">
        <w:rPr>
          <w:lang w:val="sv-SE"/>
        </w:rPr>
        <w:br w:type="page"/>
      </w:r>
      <w:r>
        <w:rPr>
          <w:lang w:val="sv-SE"/>
        </w:rPr>
        <w:t>UPPGIFTER SOM SKA FINNAS PÅ YTTRE FÖRPACKNINGEN</w:t>
      </w:r>
    </w:p>
    <w:p w:rsidR="000B68CB" w:rsidRPr="00E42910" w:rsidRDefault="000B68CB" w:rsidP="000B68CB">
      <w:pPr>
        <w:pStyle w:val="EMEATitlePAC"/>
        <w:rPr>
          <w:lang w:val="sv-SE"/>
        </w:rPr>
      </w:pPr>
    </w:p>
    <w:p w:rsidR="000B68CB" w:rsidRDefault="000B68CB" w:rsidP="000B68CB">
      <w:pPr>
        <w:pStyle w:val="EMEATitlePAC"/>
        <w:rPr>
          <w:snapToGrid w:val="0"/>
          <w:lang w:val="sv-SE"/>
        </w:rPr>
      </w:pPr>
      <w:r>
        <w:rPr>
          <w:snapToGrid w:val="0"/>
          <w:lang w:val="sv-SE"/>
        </w:rPr>
        <w:t>Ytterkartong</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1.</w:t>
      </w:r>
      <w:r>
        <w:rPr>
          <w:lang w:val="sv-SE"/>
        </w:rPr>
        <w:tab/>
        <w:t>LÄKEMEDLETS NAMN</w:t>
      </w:r>
    </w:p>
    <w:p w:rsidR="000B68CB" w:rsidRDefault="000B68CB">
      <w:pPr>
        <w:pStyle w:val="EMEABodyText"/>
        <w:rPr>
          <w:lang w:val="sv-SE"/>
        </w:rPr>
      </w:pPr>
    </w:p>
    <w:p w:rsidR="000B68CB" w:rsidRPr="00EB3C3D" w:rsidRDefault="000B68CB">
      <w:pPr>
        <w:pStyle w:val="EMEABodyText"/>
        <w:rPr>
          <w:lang w:val="sv-SE"/>
        </w:rPr>
      </w:pPr>
      <w:r>
        <w:rPr>
          <w:lang w:val="sv-SE"/>
        </w:rPr>
        <w:t>Karvea</w:t>
      </w:r>
      <w:r w:rsidRPr="00EB3C3D">
        <w:rPr>
          <w:lang w:val="sv-SE"/>
        </w:rPr>
        <w:t> </w:t>
      </w:r>
      <w:r>
        <w:rPr>
          <w:lang w:val="sv-SE"/>
        </w:rPr>
        <w:t>75</w:t>
      </w:r>
      <w:r w:rsidRPr="00EB3C3D">
        <w:rPr>
          <w:lang w:val="sv-SE"/>
        </w:rPr>
        <w:t> mg filmdragerade tabletter</w:t>
      </w:r>
    </w:p>
    <w:p w:rsidR="000B68CB" w:rsidRDefault="000B68CB">
      <w:pPr>
        <w:pStyle w:val="EMEABodyText"/>
        <w:rPr>
          <w:lang w:val="sv-SE"/>
        </w:rPr>
      </w:pPr>
      <w:r>
        <w:rPr>
          <w:lang w:val="sv-SE"/>
        </w:rPr>
        <w:t>irbesartan</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2.</w:t>
      </w:r>
      <w:r>
        <w:rPr>
          <w:lang w:val="sv-SE"/>
        </w:rPr>
        <w:tab/>
        <w:t>DEKLARATION AV AKTIV(A) SUBSTANS(ER)</w:t>
      </w:r>
    </w:p>
    <w:p w:rsidR="000B68CB" w:rsidRDefault="000B68CB">
      <w:pPr>
        <w:pStyle w:val="EMEABodyText"/>
        <w:rPr>
          <w:lang w:val="sv-SE"/>
        </w:rPr>
      </w:pPr>
    </w:p>
    <w:p w:rsidR="000B68CB" w:rsidRDefault="000B68CB">
      <w:pPr>
        <w:pStyle w:val="EMEABodyText"/>
        <w:rPr>
          <w:lang w:val="sv-SE"/>
        </w:rPr>
      </w:pPr>
      <w:r>
        <w:rPr>
          <w:lang w:val="sv-SE"/>
        </w:rPr>
        <w:t>Varje tablett innehåller: irbesartan 75 mg</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3.</w:t>
      </w:r>
      <w:r>
        <w:rPr>
          <w:lang w:val="sv-SE"/>
        </w:rPr>
        <w:tab/>
        <w:t>FÖRTECKNING ÖVER HJÄLPÄMNEN</w:t>
      </w:r>
    </w:p>
    <w:p w:rsidR="000B68CB" w:rsidRDefault="000B68CB">
      <w:pPr>
        <w:pStyle w:val="EMEABodyText"/>
        <w:rPr>
          <w:lang w:val="sv-SE"/>
        </w:rPr>
      </w:pPr>
    </w:p>
    <w:p w:rsidR="000B68CB" w:rsidRDefault="000B68CB">
      <w:pPr>
        <w:pStyle w:val="EMEABodyText"/>
        <w:rPr>
          <w:lang w:val="sv-SE"/>
        </w:rPr>
      </w:pPr>
      <w:r>
        <w:rPr>
          <w:lang w:val="sv-SE"/>
        </w:rPr>
        <w:t>Hjälpämnen: innehåller även laktosmonohydrat.</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4.</w:t>
      </w:r>
      <w:r>
        <w:rPr>
          <w:lang w:val="sv-SE"/>
        </w:rPr>
        <w:tab/>
        <w:t>LÄKEMEDELSFORM OCH FÖRPACKNINGSSTORLEK</w:t>
      </w:r>
    </w:p>
    <w:p w:rsidR="000B68CB" w:rsidRDefault="000B68CB">
      <w:pPr>
        <w:pStyle w:val="EMEABodyText"/>
        <w:rPr>
          <w:lang w:val="sv-SE"/>
        </w:rPr>
      </w:pPr>
    </w:p>
    <w:p w:rsidR="000B68CB" w:rsidRDefault="000B68CB" w:rsidP="000B68CB">
      <w:pPr>
        <w:rPr>
          <w:lang w:val="sv-SE"/>
        </w:rPr>
      </w:pPr>
      <w:r w:rsidRPr="0029095E">
        <w:rPr>
          <w:lang w:val="pl-PL"/>
        </w:rPr>
        <w:t>14 </w:t>
      </w:r>
      <w:r>
        <w:rPr>
          <w:lang w:val="sv-SE"/>
        </w:rPr>
        <w:t>tabletter</w:t>
      </w:r>
      <w:r>
        <w:rPr>
          <w:lang w:val="sv-SE"/>
        </w:rPr>
        <w:br/>
      </w:r>
      <w:r w:rsidRPr="0029095E">
        <w:rPr>
          <w:lang w:val="pl-PL"/>
        </w:rPr>
        <w:t>28 </w:t>
      </w:r>
      <w:r>
        <w:rPr>
          <w:lang w:val="sv-SE"/>
        </w:rPr>
        <w:t>tabletter</w:t>
      </w:r>
      <w:r>
        <w:rPr>
          <w:lang w:val="sv-SE"/>
        </w:rPr>
        <w:br/>
        <w:t>30</w:t>
      </w:r>
      <w:r w:rsidRPr="0029095E">
        <w:rPr>
          <w:lang w:val="pl-PL"/>
        </w:rPr>
        <w:t> </w:t>
      </w:r>
      <w:r>
        <w:rPr>
          <w:lang w:val="sv-SE"/>
        </w:rPr>
        <w:t>tabletter</w:t>
      </w:r>
      <w:r>
        <w:rPr>
          <w:lang w:val="pl-PL"/>
        </w:rPr>
        <w:br/>
      </w:r>
      <w:r w:rsidRPr="0029095E">
        <w:rPr>
          <w:lang w:val="pl-PL"/>
        </w:rPr>
        <w:t>56 </w:t>
      </w:r>
      <w:r>
        <w:rPr>
          <w:lang w:val="sv-SE"/>
        </w:rPr>
        <w:t>tabletter</w:t>
      </w:r>
      <w:r>
        <w:rPr>
          <w:lang w:val="sv-SE"/>
        </w:rPr>
        <w:br/>
      </w:r>
      <w:r w:rsidRPr="005736D2">
        <w:rPr>
          <w:lang w:val="sv-SE"/>
        </w:rPr>
        <w:t>56 x 1 </w:t>
      </w:r>
      <w:r>
        <w:rPr>
          <w:lang w:val="sv-SE"/>
        </w:rPr>
        <w:t>tabletter</w:t>
      </w:r>
      <w:r>
        <w:rPr>
          <w:lang w:val="sv-SE"/>
        </w:rPr>
        <w:br/>
        <w:t>84 tabletter</w:t>
      </w:r>
      <w:r>
        <w:rPr>
          <w:lang w:val="sv-SE"/>
        </w:rPr>
        <w:br/>
      </w:r>
      <w:r>
        <w:rPr>
          <w:lang w:val="pl-PL"/>
        </w:rPr>
        <w:t>90</w:t>
      </w:r>
      <w:r w:rsidRPr="0029095E">
        <w:rPr>
          <w:lang w:val="pl-PL"/>
        </w:rPr>
        <w:t> </w:t>
      </w:r>
      <w:r>
        <w:rPr>
          <w:lang w:val="sv-SE"/>
        </w:rPr>
        <w:t>tabletter</w:t>
      </w:r>
      <w:r w:rsidRPr="005736D2">
        <w:rPr>
          <w:lang w:val="sv-SE"/>
        </w:rPr>
        <w:br/>
        <w:t>98 </w:t>
      </w:r>
      <w:r>
        <w:rPr>
          <w:lang w:val="sv-SE"/>
        </w:rPr>
        <w:t>tabletter</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5.</w:t>
      </w:r>
      <w:r>
        <w:rPr>
          <w:lang w:val="sv-SE"/>
        </w:rPr>
        <w:tab/>
        <w:t>ADMINISTRERINGSSÄTT OCH ADMINISTRERINGSVÄG</w:t>
      </w:r>
    </w:p>
    <w:p w:rsidR="000B68CB" w:rsidRDefault="000B68CB">
      <w:pPr>
        <w:pStyle w:val="EMEABodyText"/>
        <w:rPr>
          <w:lang w:val="sv-SE"/>
        </w:rPr>
      </w:pPr>
    </w:p>
    <w:p w:rsidR="000B68CB" w:rsidRPr="001F2E9D" w:rsidRDefault="000B68CB" w:rsidP="000B68CB">
      <w:pPr>
        <w:pStyle w:val="EMEABodyText"/>
        <w:rPr>
          <w:noProof/>
          <w:lang w:val="sv-SE"/>
        </w:rPr>
      </w:pPr>
      <w:r>
        <w:rPr>
          <w:lang w:val="sv-SE"/>
        </w:rPr>
        <w:t xml:space="preserve">Oral användning. </w:t>
      </w:r>
      <w:r w:rsidRPr="001F2E9D">
        <w:rPr>
          <w:noProof/>
          <w:lang w:val="sv-SE"/>
        </w:rPr>
        <w:t>Läs bipacksedeln före användning.</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ind w:left="600" w:hanging="600"/>
        <w:rPr>
          <w:lang w:val="sv-SE"/>
        </w:rPr>
      </w:pPr>
      <w:r>
        <w:rPr>
          <w:lang w:val="sv-SE"/>
        </w:rPr>
        <w:t>6.</w:t>
      </w:r>
      <w:r>
        <w:rPr>
          <w:lang w:val="sv-SE"/>
        </w:rPr>
        <w:tab/>
        <w:t>SÄRSKILD VARNING OM ATT LÄKEMEDLET MÅSTE FÖRVARAS UTOM SYN- OCH RÄCKHÅLL FÖR BARN</w:t>
      </w:r>
    </w:p>
    <w:p w:rsidR="000B68CB" w:rsidRDefault="000B68CB">
      <w:pPr>
        <w:pStyle w:val="EMEABodyText"/>
        <w:rPr>
          <w:lang w:val="sv-SE"/>
        </w:rPr>
      </w:pPr>
    </w:p>
    <w:p w:rsidR="000B68CB" w:rsidRDefault="000B68CB">
      <w:pPr>
        <w:pStyle w:val="EMEABodyText"/>
        <w:rPr>
          <w:lang w:val="sv-SE"/>
        </w:rPr>
      </w:pPr>
      <w:r>
        <w:rPr>
          <w:lang w:val="sv-SE"/>
        </w:rPr>
        <w:t>Förvaras utom syn- och räckhåll för barn.</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7.</w:t>
      </w:r>
      <w:r>
        <w:rPr>
          <w:lang w:val="sv-SE"/>
        </w:rPr>
        <w:tab/>
        <w:t>ÖVRIGA SÄRSKILDA VARNINGAR OM SÅ ÄR NÖDVÄNDIGT</w:t>
      </w:r>
    </w:p>
    <w:p w:rsidR="000B68CB" w:rsidRPr="00EB3C3D"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8.</w:t>
      </w:r>
      <w:r>
        <w:rPr>
          <w:lang w:val="sv-SE"/>
        </w:rPr>
        <w:tab/>
        <w:t>UTGÅNGSDATUM</w:t>
      </w:r>
    </w:p>
    <w:p w:rsidR="000B68CB" w:rsidRDefault="000B68CB">
      <w:pPr>
        <w:pStyle w:val="EMEABodyText"/>
        <w:rPr>
          <w:lang w:val="sv-SE"/>
        </w:rPr>
      </w:pPr>
    </w:p>
    <w:p w:rsidR="000B68CB" w:rsidRPr="00EB3C3D" w:rsidRDefault="000B68CB">
      <w:pPr>
        <w:pStyle w:val="EMEABodyText"/>
        <w:rPr>
          <w:lang w:val="sv-SE"/>
        </w:rPr>
      </w:pPr>
      <w:r>
        <w:rPr>
          <w:lang w:val="sv-SE"/>
        </w:rPr>
        <w:t>Utg.dat</w:t>
      </w:r>
    </w:p>
    <w:p w:rsidR="000B68CB" w:rsidRPr="00EB3C3D"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9.</w:t>
      </w:r>
      <w:r>
        <w:rPr>
          <w:lang w:val="sv-SE"/>
        </w:rPr>
        <w:tab/>
        <w:t>SÄRSKILDA FÖRVARINGSANVISNINGAR</w:t>
      </w:r>
    </w:p>
    <w:p w:rsidR="000B68CB" w:rsidRDefault="000B68CB">
      <w:pPr>
        <w:pStyle w:val="EMEABodyText"/>
        <w:rPr>
          <w:lang w:val="sv-SE"/>
        </w:rPr>
      </w:pPr>
    </w:p>
    <w:p w:rsidR="000B68CB" w:rsidRDefault="000B68CB">
      <w:pPr>
        <w:pStyle w:val="EMEABodyText"/>
        <w:rPr>
          <w:lang w:val="sv-SE"/>
        </w:rPr>
      </w:pPr>
      <w:r>
        <w:rPr>
          <w:lang w:val="sv-SE"/>
        </w:rPr>
        <w:t>Förvaras vid högst 30°C.</w:t>
      </w:r>
    </w:p>
    <w:p w:rsidR="000B68CB" w:rsidRDefault="000B68CB">
      <w:pPr>
        <w:pStyle w:val="EMEABodyText"/>
        <w:rPr>
          <w:lang w:val="sv-SE"/>
        </w:rPr>
      </w:pPr>
    </w:p>
    <w:p w:rsidR="000B68CB" w:rsidRDefault="000B68CB">
      <w:pPr>
        <w:pStyle w:val="EMEABodyText"/>
        <w:rPr>
          <w:lang w:val="sv-SE"/>
        </w:rPr>
      </w:pPr>
    </w:p>
    <w:p w:rsidR="000B68CB" w:rsidRPr="00EB3C3D" w:rsidRDefault="000B68CB" w:rsidP="000B68CB">
      <w:pPr>
        <w:pStyle w:val="EMEATitlePAC"/>
        <w:ind w:left="600" w:hanging="600"/>
        <w:rPr>
          <w:lang w:val="sv-SE"/>
        </w:rPr>
      </w:pPr>
      <w:r w:rsidRPr="00EB3C3D">
        <w:rPr>
          <w:lang w:val="sv-SE"/>
        </w:rPr>
        <w:t>10.</w:t>
      </w:r>
      <w:r w:rsidRPr="00EB3C3D">
        <w:rPr>
          <w:lang w:val="sv-SE"/>
        </w:rPr>
        <w:tab/>
        <w:t>SÄRSKILDA FÖRSIKTIGHETSÅTGÄRDER FÖR DESTRUKTION AV EJ ANVÄNT LÄKEMEDEL OCH AVFALL I FÖREKOMMANDE FALL</w:t>
      </w:r>
    </w:p>
    <w:p w:rsidR="000B68CB" w:rsidRDefault="000B68CB">
      <w:pPr>
        <w:pStyle w:val="EMEABodyText"/>
        <w:rPr>
          <w:lang w:val="sv-SE"/>
        </w:rPr>
      </w:pPr>
    </w:p>
    <w:p w:rsidR="000B68CB" w:rsidRDefault="000B68CB">
      <w:pPr>
        <w:pStyle w:val="EMEABodyText"/>
        <w:rPr>
          <w:lang w:val="sv-SE"/>
        </w:rPr>
      </w:pPr>
    </w:p>
    <w:p w:rsidR="000B68CB" w:rsidRPr="00EB3C3D" w:rsidRDefault="000B68CB" w:rsidP="000B68CB">
      <w:pPr>
        <w:pStyle w:val="EMEATitlePAC"/>
        <w:rPr>
          <w:lang w:val="sv-SE"/>
        </w:rPr>
      </w:pPr>
      <w:r w:rsidRPr="00EB3C3D">
        <w:rPr>
          <w:lang w:val="sv-SE"/>
        </w:rPr>
        <w:t>11.</w:t>
      </w:r>
      <w:r w:rsidRPr="00EB3C3D">
        <w:rPr>
          <w:lang w:val="sv-SE"/>
        </w:rPr>
        <w:tab/>
        <w:t>INNEHAVARE AV GODKÄNNANDE FÖR FÖRSÄLJNING (NAMN OCH ADRESS)</w:t>
      </w:r>
    </w:p>
    <w:p w:rsidR="000B68CB" w:rsidRDefault="000B68CB">
      <w:pPr>
        <w:pStyle w:val="EMEABodyText"/>
        <w:rPr>
          <w:lang w:val="sv-SE"/>
        </w:rPr>
      </w:pPr>
    </w:p>
    <w:p w:rsidR="000B68CB" w:rsidRDefault="000B68CB">
      <w:pPr>
        <w:pStyle w:val="EMEAAddress"/>
        <w:rPr>
          <w:lang w:val="it-IT"/>
        </w:rPr>
      </w:pPr>
      <w:r>
        <w:rPr>
          <w:lang w:val="it-IT"/>
        </w:rPr>
        <w:t>sanofi-aventis groupe</w:t>
      </w:r>
      <w:r>
        <w:rPr>
          <w:lang w:val="it-IT"/>
        </w:rPr>
        <w:br/>
        <w:t>54</w:t>
      </w:r>
      <w:r w:rsidR="0051611D">
        <w:rPr>
          <w:lang w:val="it-IT"/>
        </w:rPr>
        <w:t>,</w:t>
      </w:r>
      <w:r>
        <w:rPr>
          <w:lang w:val="it-IT"/>
        </w:rPr>
        <w:t xml:space="preserve"> rue La Boétie</w:t>
      </w:r>
      <w:r>
        <w:rPr>
          <w:lang w:val="it-IT"/>
        </w:rPr>
        <w:br/>
      </w:r>
      <w:r w:rsidR="0051611D">
        <w:rPr>
          <w:lang w:val="it-IT"/>
        </w:rPr>
        <w:t>F-</w:t>
      </w:r>
      <w:r>
        <w:rPr>
          <w:lang w:val="it-IT"/>
        </w:rPr>
        <w:t>75008 Paris - Frankrike</w:t>
      </w:r>
    </w:p>
    <w:p w:rsidR="000B68CB" w:rsidRPr="005736D2" w:rsidRDefault="000B68CB">
      <w:pPr>
        <w:pStyle w:val="EMEABodyText"/>
        <w:rPr>
          <w:lang w:val="sv-SE"/>
        </w:rPr>
      </w:pPr>
    </w:p>
    <w:p w:rsidR="000B68CB" w:rsidRPr="005736D2" w:rsidRDefault="000B68CB">
      <w:pPr>
        <w:pStyle w:val="EMEABodyText"/>
        <w:rPr>
          <w:lang w:val="sv-SE"/>
        </w:rPr>
      </w:pPr>
    </w:p>
    <w:p w:rsidR="000B68CB" w:rsidRPr="005736D2" w:rsidRDefault="000B68CB" w:rsidP="000B68CB">
      <w:pPr>
        <w:pStyle w:val="EMEATitlePAC"/>
        <w:rPr>
          <w:lang w:val="sv-SE"/>
        </w:rPr>
      </w:pPr>
      <w:r w:rsidRPr="005736D2">
        <w:rPr>
          <w:lang w:val="sv-SE"/>
        </w:rPr>
        <w:t>12.</w:t>
      </w:r>
      <w:r w:rsidRPr="005736D2">
        <w:rPr>
          <w:lang w:val="sv-SE"/>
        </w:rPr>
        <w:tab/>
        <w:t>NUMMER PÅ GODKÄNNANDE FÖR FÖRSÄLJNING</w:t>
      </w:r>
    </w:p>
    <w:p w:rsidR="000B68CB" w:rsidRPr="005736D2" w:rsidRDefault="000B68CB">
      <w:pPr>
        <w:pStyle w:val="EMEABodyText"/>
        <w:rPr>
          <w:lang w:val="sv-SE"/>
        </w:rPr>
      </w:pPr>
    </w:p>
    <w:p w:rsidR="000B68CB" w:rsidRPr="005736D2" w:rsidRDefault="000B68CB" w:rsidP="000B68CB">
      <w:pPr>
        <w:pStyle w:val="EMEABodyText"/>
        <w:rPr>
          <w:highlight w:val="lightGray"/>
          <w:lang w:val="sv-SE"/>
        </w:rPr>
      </w:pPr>
      <w:r w:rsidRPr="005736D2">
        <w:rPr>
          <w:highlight w:val="lightGray"/>
          <w:lang w:val="sv-SE"/>
        </w:rPr>
        <w:t>EU/1/97/049/016 - 14 tabletter</w:t>
      </w:r>
    </w:p>
    <w:p w:rsidR="000B68CB" w:rsidRPr="005736D2" w:rsidRDefault="000B68CB" w:rsidP="000B68CB">
      <w:pPr>
        <w:pStyle w:val="EMEABodyText"/>
        <w:rPr>
          <w:highlight w:val="lightGray"/>
          <w:lang w:val="sv-SE"/>
        </w:rPr>
      </w:pPr>
      <w:r w:rsidRPr="005736D2">
        <w:rPr>
          <w:highlight w:val="lightGray"/>
          <w:lang w:val="sv-SE"/>
        </w:rPr>
        <w:t>EU/1/97/049/017 - 28 tabletter</w:t>
      </w:r>
      <w:r w:rsidRPr="005736D2">
        <w:rPr>
          <w:highlight w:val="lightGray"/>
          <w:lang w:val="sv-SE"/>
        </w:rPr>
        <w:br/>
        <w:t>EU/1/97/049/034 - 30 tabletter</w:t>
      </w:r>
    </w:p>
    <w:p w:rsidR="000B68CB" w:rsidRPr="005736D2" w:rsidRDefault="000B68CB" w:rsidP="000B68CB">
      <w:pPr>
        <w:pStyle w:val="EMEABodyText"/>
        <w:rPr>
          <w:highlight w:val="lightGray"/>
          <w:lang w:val="sv-SE"/>
        </w:rPr>
      </w:pPr>
      <w:r w:rsidRPr="005736D2">
        <w:rPr>
          <w:highlight w:val="lightGray"/>
          <w:lang w:val="sv-SE"/>
        </w:rPr>
        <w:t>EU/1/97/049/018 - 56 tabletter</w:t>
      </w:r>
    </w:p>
    <w:p w:rsidR="000B68CB" w:rsidRPr="005736D2" w:rsidRDefault="000B68CB" w:rsidP="000B68CB">
      <w:pPr>
        <w:pStyle w:val="EMEABodyText"/>
        <w:rPr>
          <w:highlight w:val="lightGray"/>
          <w:lang w:val="sv-SE"/>
        </w:rPr>
      </w:pPr>
      <w:r w:rsidRPr="005736D2">
        <w:rPr>
          <w:highlight w:val="lightGray"/>
          <w:lang w:val="sv-SE"/>
        </w:rPr>
        <w:t>EU/1/97/049/019 - 56 x 1 tabletter</w:t>
      </w:r>
    </w:p>
    <w:p w:rsidR="000B68CB" w:rsidRPr="005736D2" w:rsidRDefault="000B68CB" w:rsidP="000B68CB">
      <w:pPr>
        <w:pStyle w:val="EMEABodyText"/>
        <w:rPr>
          <w:highlight w:val="lightGray"/>
          <w:lang w:val="sv-SE"/>
        </w:rPr>
      </w:pPr>
      <w:r>
        <w:rPr>
          <w:highlight w:val="lightGray"/>
          <w:lang w:val="sl-SI"/>
        </w:rPr>
        <w:t>EU/1/97/049/031 - 84</w:t>
      </w:r>
      <w:r w:rsidRPr="005736D2">
        <w:rPr>
          <w:highlight w:val="lightGray"/>
          <w:lang w:val="sv-SE"/>
        </w:rPr>
        <w:t> tabletter</w:t>
      </w:r>
      <w:r w:rsidRPr="005736D2">
        <w:rPr>
          <w:highlight w:val="lightGray"/>
          <w:lang w:val="sv-SE"/>
        </w:rPr>
        <w:br/>
        <w:t>EU/1/97/049/037 - 90 tabletter</w:t>
      </w:r>
    </w:p>
    <w:p w:rsidR="000B68CB" w:rsidRPr="005736D2" w:rsidRDefault="000B68CB" w:rsidP="000B68CB">
      <w:pPr>
        <w:pStyle w:val="EMEABodyText"/>
        <w:rPr>
          <w:lang w:val="sv-SE"/>
        </w:rPr>
      </w:pPr>
      <w:r w:rsidRPr="005736D2">
        <w:rPr>
          <w:highlight w:val="lightGray"/>
          <w:lang w:val="sv-SE"/>
        </w:rPr>
        <w:t>EU/1/97/049/020 - 98 tabletter</w:t>
      </w:r>
    </w:p>
    <w:p w:rsidR="000B68CB" w:rsidRPr="005736D2" w:rsidRDefault="000B68CB">
      <w:pPr>
        <w:pStyle w:val="EMEABodyText"/>
        <w:rPr>
          <w:lang w:val="sv-SE"/>
        </w:rPr>
      </w:pPr>
    </w:p>
    <w:p w:rsidR="000B68CB" w:rsidRPr="005736D2" w:rsidRDefault="000B68CB">
      <w:pPr>
        <w:pStyle w:val="EMEABodyText"/>
        <w:rPr>
          <w:lang w:val="sv-SE"/>
        </w:rPr>
      </w:pPr>
    </w:p>
    <w:p w:rsidR="000B68CB" w:rsidRPr="005736D2" w:rsidRDefault="000B68CB" w:rsidP="000B68CB">
      <w:pPr>
        <w:pStyle w:val="EMEATitlePAC"/>
        <w:rPr>
          <w:lang w:val="sv-SE"/>
        </w:rPr>
      </w:pPr>
      <w:r w:rsidRPr="005736D2">
        <w:rPr>
          <w:lang w:val="sv-SE"/>
        </w:rPr>
        <w:t>13.</w:t>
      </w:r>
      <w:r w:rsidRPr="005736D2">
        <w:rPr>
          <w:lang w:val="sv-SE"/>
        </w:rPr>
        <w:tab/>
      </w:r>
      <w:r w:rsidR="00582A8A">
        <w:rPr>
          <w:lang w:val="sv-SE"/>
        </w:rPr>
        <w:t>TILLVERKNINGSSATSNUMMER</w:t>
      </w:r>
      <w:r w:rsidR="00582A8A" w:rsidRPr="005736D2" w:rsidDel="00582A8A">
        <w:rPr>
          <w:lang w:val="sv-SE"/>
        </w:rPr>
        <w:t xml:space="preserve"> </w:t>
      </w:r>
    </w:p>
    <w:p w:rsidR="000B68CB" w:rsidRDefault="000B68CB">
      <w:pPr>
        <w:pStyle w:val="EMEABodyText"/>
        <w:rPr>
          <w:lang w:val="sv-SE"/>
        </w:rPr>
      </w:pPr>
    </w:p>
    <w:p w:rsidR="000B68CB" w:rsidRDefault="000B68CB">
      <w:pPr>
        <w:pStyle w:val="EMEABodyText"/>
        <w:rPr>
          <w:lang w:val="sv-SE"/>
        </w:rPr>
      </w:pPr>
      <w:r>
        <w:rPr>
          <w:lang w:val="sv-SE"/>
        </w:rPr>
        <w:t>Lot</w:t>
      </w:r>
    </w:p>
    <w:p w:rsidR="000B68CB" w:rsidRDefault="000B68CB">
      <w:pPr>
        <w:pStyle w:val="EMEABodyText"/>
        <w:rPr>
          <w:lang w:val="sv-SE"/>
        </w:rPr>
      </w:pPr>
    </w:p>
    <w:p w:rsidR="000B68CB" w:rsidRDefault="000B68CB">
      <w:pPr>
        <w:pStyle w:val="EMEABodyText"/>
        <w:rPr>
          <w:lang w:val="sv-SE"/>
        </w:rPr>
      </w:pPr>
    </w:p>
    <w:p w:rsidR="000B68CB" w:rsidRPr="00EB3C3D" w:rsidRDefault="000B68CB" w:rsidP="000B68CB">
      <w:pPr>
        <w:pStyle w:val="EMEATitlePAC"/>
        <w:rPr>
          <w:lang w:val="nl-BE"/>
        </w:rPr>
      </w:pPr>
      <w:r w:rsidRPr="00EB3C3D">
        <w:rPr>
          <w:lang w:val="nl-BE"/>
        </w:rPr>
        <w:t>14.</w:t>
      </w:r>
      <w:r w:rsidRPr="00EB3C3D">
        <w:rPr>
          <w:lang w:val="nl-BE"/>
        </w:rPr>
        <w:tab/>
        <w:t xml:space="preserve">ALLMÄN KLASSIFICERING FÖR FÖRSKRIVNING </w:t>
      </w:r>
    </w:p>
    <w:p w:rsidR="000B68CB" w:rsidRDefault="000B68CB">
      <w:pPr>
        <w:pStyle w:val="EMEABodyText"/>
        <w:rPr>
          <w:lang w:val="sv-SE"/>
        </w:rPr>
      </w:pPr>
    </w:p>
    <w:p w:rsidR="000B68CB" w:rsidRDefault="000B68CB">
      <w:pPr>
        <w:pStyle w:val="EMEABodyText"/>
        <w:rPr>
          <w:lang w:val="sv-SE"/>
        </w:rPr>
      </w:pPr>
      <w:r>
        <w:rPr>
          <w:lang w:val="sv-SE"/>
        </w:rPr>
        <w:t>Receptbelagt läkemedel.</w:t>
      </w:r>
    </w:p>
    <w:p w:rsidR="000B68CB" w:rsidRDefault="000B68CB">
      <w:pPr>
        <w:pStyle w:val="EMEABodyText"/>
        <w:rPr>
          <w:lang w:val="sv-SE"/>
        </w:rPr>
      </w:pPr>
    </w:p>
    <w:p w:rsidR="000B68CB" w:rsidRDefault="000B68CB">
      <w:pPr>
        <w:pStyle w:val="EMEABodyText"/>
        <w:rPr>
          <w:lang w:val="sv-SE"/>
        </w:rPr>
      </w:pPr>
    </w:p>
    <w:p w:rsidR="000B68CB" w:rsidRPr="00EB3C3D" w:rsidRDefault="000B68CB" w:rsidP="000B68CB">
      <w:pPr>
        <w:pStyle w:val="EMEATitlePAC"/>
        <w:rPr>
          <w:lang w:val="sv-SE"/>
        </w:rPr>
      </w:pPr>
      <w:r w:rsidRPr="00EB3C3D">
        <w:rPr>
          <w:lang w:val="sv-SE"/>
        </w:rPr>
        <w:t>15.</w:t>
      </w:r>
      <w:r w:rsidRPr="00EB3C3D">
        <w:rPr>
          <w:lang w:val="sv-SE"/>
        </w:rPr>
        <w:tab/>
        <w:t>BRUKSANVISNING</w:t>
      </w:r>
    </w:p>
    <w:p w:rsidR="000B68CB" w:rsidRPr="00EB3C3D" w:rsidRDefault="000B68CB">
      <w:pPr>
        <w:pStyle w:val="EMEABodyText"/>
        <w:rPr>
          <w:lang w:val="sv-SE"/>
        </w:rPr>
      </w:pPr>
    </w:p>
    <w:p w:rsidR="000B68CB" w:rsidRDefault="000B68CB">
      <w:pPr>
        <w:pStyle w:val="EMEABodyText"/>
        <w:rPr>
          <w:lang w:val="sv-SE"/>
        </w:rPr>
      </w:pPr>
    </w:p>
    <w:p w:rsidR="000B68CB" w:rsidRPr="008C6765" w:rsidRDefault="000B68CB" w:rsidP="000B68CB">
      <w:pPr>
        <w:pStyle w:val="EMEATitlePAC"/>
        <w:rPr>
          <w:lang w:val="sv-SE"/>
        </w:rPr>
      </w:pPr>
      <w:r w:rsidRPr="008C6765">
        <w:rPr>
          <w:lang w:val="sv-SE"/>
        </w:rPr>
        <w:t>16.</w:t>
      </w:r>
      <w:r w:rsidRPr="008C6765">
        <w:rPr>
          <w:lang w:val="sv-SE"/>
        </w:rPr>
        <w:tab/>
        <w:t xml:space="preserve">information  I </w:t>
      </w:r>
      <w:r w:rsidR="00582A8A">
        <w:rPr>
          <w:lang w:val="sv-SE"/>
        </w:rPr>
        <w:t>PUNKTSKRIFT</w:t>
      </w:r>
    </w:p>
    <w:p w:rsidR="000B68CB" w:rsidRPr="00EB3C3D" w:rsidRDefault="000B68CB">
      <w:pPr>
        <w:pStyle w:val="EMEABodyText"/>
        <w:rPr>
          <w:lang w:val="sv-SE"/>
        </w:rPr>
      </w:pPr>
    </w:p>
    <w:p w:rsidR="000B68CB" w:rsidRPr="00EB3C3D" w:rsidRDefault="000B68CB">
      <w:pPr>
        <w:pStyle w:val="EMEABodyText"/>
        <w:rPr>
          <w:lang w:val="sv-SE"/>
        </w:rPr>
      </w:pPr>
      <w:r>
        <w:rPr>
          <w:lang w:val="sv-SE"/>
        </w:rPr>
        <w:t>Karvea</w:t>
      </w:r>
      <w:r w:rsidRPr="00EB3C3D">
        <w:rPr>
          <w:lang w:val="sv-SE"/>
        </w:rPr>
        <w:t> </w:t>
      </w:r>
      <w:r>
        <w:rPr>
          <w:lang w:val="sv-SE"/>
        </w:rPr>
        <w:t>75</w:t>
      </w:r>
      <w:r w:rsidRPr="00EB3C3D">
        <w:rPr>
          <w:lang w:val="sv-SE"/>
        </w:rPr>
        <w:t> mg</w:t>
      </w:r>
    </w:p>
    <w:p w:rsidR="000B68CB" w:rsidRDefault="000B68CB" w:rsidP="000B68CB">
      <w:pPr>
        <w:pStyle w:val="EMEATitlePAC"/>
        <w:rPr>
          <w:lang w:val="sv-SE"/>
        </w:rPr>
      </w:pPr>
      <w:r>
        <w:rPr>
          <w:lang w:val="sv-SE"/>
        </w:rPr>
        <w:br w:type="page"/>
        <w:t>UPPGIFTER SOM SKA FINNAS PÅ BLISTER ELLER STRIPS</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1.</w:t>
      </w:r>
      <w:r>
        <w:rPr>
          <w:lang w:val="sv-SE"/>
        </w:rPr>
        <w:tab/>
        <w:t>LÄKEMEDLETS NAMN</w:t>
      </w:r>
    </w:p>
    <w:p w:rsidR="000B68CB" w:rsidRDefault="000B68CB">
      <w:pPr>
        <w:pStyle w:val="EMEABodyText"/>
        <w:rPr>
          <w:lang w:val="sv-SE"/>
        </w:rPr>
      </w:pPr>
    </w:p>
    <w:p w:rsidR="000B68CB" w:rsidRPr="00EB3C3D" w:rsidRDefault="000B68CB">
      <w:pPr>
        <w:pStyle w:val="EMEABodyText"/>
        <w:rPr>
          <w:lang w:val="sv-SE"/>
        </w:rPr>
      </w:pPr>
      <w:r>
        <w:rPr>
          <w:lang w:val="sv-SE"/>
        </w:rPr>
        <w:t>Karvea</w:t>
      </w:r>
      <w:r w:rsidRPr="00EB3C3D">
        <w:rPr>
          <w:lang w:val="sv-SE"/>
        </w:rPr>
        <w:t> </w:t>
      </w:r>
      <w:r>
        <w:rPr>
          <w:lang w:val="sv-SE"/>
        </w:rPr>
        <w:t>75</w:t>
      </w:r>
      <w:r w:rsidRPr="00EB3C3D">
        <w:rPr>
          <w:lang w:val="sv-SE"/>
        </w:rPr>
        <w:t> mg tabletter</w:t>
      </w:r>
    </w:p>
    <w:p w:rsidR="000B68CB" w:rsidRDefault="000B68CB">
      <w:pPr>
        <w:pStyle w:val="EMEABodyText"/>
        <w:rPr>
          <w:lang w:val="sv-SE"/>
        </w:rPr>
      </w:pPr>
      <w:r>
        <w:rPr>
          <w:lang w:val="sv-SE"/>
        </w:rPr>
        <w:t>irbesartan</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2.</w:t>
      </w:r>
      <w:r>
        <w:rPr>
          <w:lang w:val="sv-SE"/>
        </w:rPr>
        <w:tab/>
        <w:t>INNEHAVARE AV GODKÄNNANDE FÖR FÖRSÄLJNING</w:t>
      </w:r>
    </w:p>
    <w:p w:rsidR="000B68CB" w:rsidRDefault="000B68CB">
      <w:pPr>
        <w:pStyle w:val="EMEABodyText"/>
        <w:rPr>
          <w:lang w:val="sv-SE"/>
        </w:rPr>
      </w:pPr>
    </w:p>
    <w:p w:rsidR="000B68CB" w:rsidRDefault="000B68CB">
      <w:pPr>
        <w:pStyle w:val="EMEABodyText"/>
        <w:rPr>
          <w:lang w:val="it-IT"/>
        </w:rPr>
      </w:pPr>
      <w:r>
        <w:rPr>
          <w:lang w:val="it-IT"/>
        </w:rPr>
        <w:t>sanofi-aventis groupe</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3.</w:t>
      </w:r>
      <w:r>
        <w:rPr>
          <w:lang w:val="sv-SE"/>
        </w:rPr>
        <w:tab/>
        <w:t>UTGÅNGSDATUM</w:t>
      </w:r>
    </w:p>
    <w:p w:rsidR="000B68CB" w:rsidRDefault="000B68CB">
      <w:pPr>
        <w:pStyle w:val="EMEABodyText"/>
        <w:rPr>
          <w:lang w:val="sv-SE"/>
        </w:rPr>
      </w:pPr>
    </w:p>
    <w:p w:rsidR="000B68CB" w:rsidRPr="00EB3C3D" w:rsidRDefault="000B68CB">
      <w:pPr>
        <w:pStyle w:val="EMEABodyText"/>
        <w:rPr>
          <w:lang w:val="sv-SE"/>
        </w:rPr>
      </w:pPr>
      <w:r>
        <w:rPr>
          <w:lang w:val="sv-SE"/>
        </w:rPr>
        <w:t>EXP</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4.</w:t>
      </w:r>
      <w:r>
        <w:rPr>
          <w:lang w:val="sv-SE"/>
        </w:rPr>
        <w:tab/>
      </w:r>
      <w:r w:rsidR="00582A8A">
        <w:rPr>
          <w:lang w:val="sv-SE"/>
        </w:rPr>
        <w:t>TILLVERKNINGSSATSNUMMER</w:t>
      </w:r>
      <w:r w:rsidR="00582A8A" w:rsidDel="00582A8A">
        <w:rPr>
          <w:lang w:val="sv-SE"/>
        </w:rPr>
        <w:t xml:space="preserve"> </w:t>
      </w:r>
      <w:r>
        <w:rPr>
          <w:lang w:val="sv-SE"/>
        </w:rPr>
        <w:t xml:space="preserve"> </w:t>
      </w:r>
    </w:p>
    <w:p w:rsidR="000B68CB" w:rsidRDefault="000B68CB">
      <w:pPr>
        <w:pStyle w:val="EMEABodyText"/>
        <w:rPr>
          <w:lang w:val="sv-SE"/>
        </w:rPr>
      </w:pPr>
    </w:p>
    <w:p w:rsidR="000B68CB" w:rsidRDefault="000B68CB">
      <w:pPr>
        <w:pStyle w:val="EMEABodyText"/>
        <w:rPr>
          <w:lang w:val="sv-SE"/>
        </w:rPr>
      </w:pPr>
      <w:r>
        <w:rPr>
          <w:lang w:val="sv-SE"/>
        </w:rPr>
        <w:t>Lot</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5.</w:t>
      </w:r>
      <w:r>
        <w:rPr>
          <w:lang w:val="sv-SE"/>
        </w:rPr>
        <w:tab/>
        <w:t>ÖVRIGT</w:t>
      </w:r>
    </w:p>
    <w:p w:rsidR="000B68CB" w:rsidRDefault="000B68CB">
      <w:pPr>
        <w:pStyle w:val="EMEABodyText"/>
        <w:rPr>
          <w:lang w:val="sv-SE"/>
        </w:rPr>
      </w:pPr>
    </w:p>
    <w:p w:rsidR="000B68CB" w:rsidRDefault="000B68CB">
      <w:pPr>
        <w:pStyle w:val="EMEABodyText"/>
        <w:rPr>
          <w:lang w:val="sv-SE"/>
        </w:rPr>
      </w:pPr>
      <w:r w:rsidRPr="005736D2">
        <w:rPr>
          <w:highlight w:val="lightGray"/>
          <w:lang w:val="sv-SE"/>
        </w:rPr>
        <w:t>14 - 28 - 56 - 84 - 98 </w:t>
      </w:r>
      <w:r w:rsidRPr="00C64D69">
        <w:rPr>
          <w:highlight w:val="lightGray"/>
          <w:lang w:val="sv-SE"/>
        </w:rPr>
        <w:t>tabletter:</w:t>
      </w:r>
    </w:p>
    <w:p w:rsidR="000B68CB" w:rsidRDefault="000B68CB" w:rsidP="000B68CB">
      <w:pPr>
        <w:pStyle w:val="EMEABodyText"/>
      </w:pPr>
      <w:proofErr w:type="spellStart"/>
      <w:r w:rsidRPr="005736D2">
        <w:rPr>
          <w:lang w:val="en-US"/>
        </w:rPr>
        <w:t>Må</w:t>
      </w:r>
      <w:proofErr w:type="spellEnd"/>
      <w:r w:rsidRPr="005736D2">
        <w:rPr>
          <w:lang w:val="en-US"/>
        </w:rPr>
        <w:br/>
      </w:r>
      <w:proofErr w:type="spellStart"/>
      <w:r w:rsidRPr="005736D2">
        <w:rPr>
          <w:lang w:val="en-US"/>
        </w:rPr>
        <w:t>Ti</w:t>
      </w:r>
      <w:proofErr w:type="spellEnd"/>
      <w:r w:rsidRPr="005736D2">
        <w:rPr>
          <w:lang w:val="en-US"/>
        </w:rPr>
        <w:br/>
        <w:t>On</w:t>
      </w:r>
      <w:r w:rsidRPr="005736D2">
        <w:rPr>
          <w:lang w:val="en-US"/>
        </w:rPr>
        <w:br/>
        <w:t>To</w:t>
      </w:r>
      <w:r w:rsidRPr="005736D2">
        <w:rPr>
          <w:lang w:val="en-US"/>
        </w:rPr>
        <w:br/>
        <w:t>Fr</w:t>
      </w:r>
      <w:r w:rsidRPr="005736D2">
        <w:rPr>
          <w:lang w:val="en-US"/>
        </w:rPr>
        <w:br/>
      </w:r>
      <w:proofErr w:type="spellStart"/>
      <w:r w:rsidRPr="005736D2">
        <w:rPr>
          <w:lang w:val="en-US"/>
        </w:rPr>
        <w:t>Lö</w:t>
      </w:r>
      <w:proofErr w:type="spellEnd"/>
      <w:r w:rsidRPr="005736D2">
        <w:rPr>
          <w:lang w:val="en-US"/>
        </w:rPr>
        <w:br/>
      </w:r>
      <w:proofErr w:type="spellStart"/>
      <w:r w:rsidRPr="005736D2">
        <w:rPr>
          <w:lang w:val="en-US"/>
        </w:rPr>
        <w:t>Sö</w:t>
      </w:r>
      <w:proofErr w:type="spellEnd"/>
    </w:p>
    <w:p w:rsidR="000B68CB" w:rsidRDefault="000B68CB" w:rsidP="000B68CB">
      <w:pPr>
        <w:pStyle w:val="EMEABodyText"/>
      </w:pPr>
    </w:p>
    <w:p w:rsidR="000B68CB" w:rsidRPr="005736D2" w:rsidRDefault="000B68CB" w:rsidP="000B68CB">
      <w:pPr>
        <w:pStyle w:val="EMEABodyText"/>
        <w:rPr>
          <w:lang w:val="sv-SE"/>
        </w:rPr>
      </w:pPr>
      <w:r w:rsidRPr="005736D2">
        <w:rPr>
          <w:highlight w:val="lightGray"/>
          <w:lang w:val="sv-SE"/>
        </w:rPr>
        <w:t>30 - 56 x 1 - 90 </w:t>
      </w:r>
      <w:r w:rsidRPr="00C64D69">
        <w:rPr>
          <w:highlight w:val="lightGray"/>
          <w:lang w:val="sv-SE"/>
        </w:rPr>
        <w:t>tabletter:</w:t>
      </w:r>
    </w:p>
    <w:p w:rsidR="000B68CB" w:rsidRDefault="000B68CB" w:rsidP="000B68CB">
      <w:pPr>
        <w:pStyle w:val="EMEATitlePAC"/>
        <w:rPr>
          <w:lang w:val="sv-SE"/>
        </w:rPr>
      </w:pPr>
      <w:r w:rsidRPr="005736D2">
        <w:rPr>
          <w:lang w:val="sv-SE"/>
        </w:rPr>
        <w:br w:type="page"/>
      </w:r>
      <w:r>
        <w:rPr>
          <w:lang w:val="sv-SE"/>
        </w:rPr>
        <w:t>UPPGIFTER SOM SKA FINNAS PÅ YTTRE FÖRPACKNINGEN</w:t>
      </w:r>
    </w:p>
    <w:p w:rsidR="000B68CB" w:rsidRPr="00E42910" w:rsidRDefault="000B68CB" w:rsidP="000B68CB">
      <w:pPr>
        <w:pStyle w:val="EMEATitlePAC"/>
        <w:rPr>
          <w:lang w:val="sv-SE"/>
        </w:rPr>
      </w:pPr>
    </w:p>
    <w:p w:rsidR="000B68CB" w:rsidRDefault="000B68CB" w:rsidP="000B68CB">
      <w:pPr>
        <w:pStyle w:val="EMEATitlePAC"/>
        <w:rPr>
          <w:snapToGrid w:val="0"/>
          <w:lang w:val="sv-SE"/>
        </w:rPr>
      </w:pPr>
      <w:r>
        <w:rPr>
          <w:snapToGrid w:val="0"/>
          <w:lang w:val="sv-SE"/>
        </w:rPr>
        <w:t>Ytterkartong</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1.</w:t>
      </w:r>
      <w:r>
        <w:rPr>
          <w:lang w:val="sv-SE"/>
        </w:rPr>
        <w:tab/>
        <w:t>LÄKEMEDLETS NAMN</w:t>
      </w:r>
    </w:p>
    <w:p w:rsidR="000B68CB" w:rsidRDefault="000B68CB">
      <w:pPr>
        <w:pStyle w:val="EMEABodyText"/>
        <w:rPr>
          <w:lang w:val="sv-SE"/>
        </w:rPr>
      </w:pPr>
    </w:p>
    <w:p w:rsidR="000B68CB" w:rsidRPr="00EB3C3D" w:rsidRDefault="000B68CB">
      <w:pPr>
        <w:pStyle w:val="EMEABodyText"/>
        <w:rPr>
          <w:lang w:val="sv-SE"/>
        </w:rPr>
      </w:pPr>
      <w:r>
        <w:rPr>
          <w:lang w:val="sv-SE"/>
        </w:rPr>
        <w:t>Karvea</w:t>
      </w:r>
      <w:r w:rsidRPr="00EB3C3D">
        <w:rPr>
          <w:lang w:val="sv-SE"/>
        </w:rPr>
        <w:t> </w:t>
      </w:r>
      <w:r>
        <w:rPr>
          <w:lang w:val="sv-SE"/>
        </w:rPr>
        <w:t>150</w:t>
      </w:r>
      <w:r w:rsidRPr="00EB3C3D">
        <w:rPr>
          <w:lang w:val="sv-SE"/>
        </w:rPr>
        <w:t> mg filmdragerade tabletter</w:t>
      </w:r>
    </w:p>
    <w:p w:rsidR="000B68CB" w:rsidRDefault="000B68CB">
      <w:pPr>
        <w:pStyle w:val="EMEABodyText"/>
        <w:rPr>
          <w:lang w:val="sv-SE"/>
        </w:rPr>
      </w:pPr>
      <w:r>
        <w:rPr>
          <w:lang w:val="sv-SE"/>
        </w:rPr>
        <w:t>irbesartan</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2.</w:t>
      </w:r>
      <w:r>
        <w:rPr>
          <w:lang w:val="sv-SE"/>
        </w:rPr>
        <w:tab/>
        <w:t>DEKLARATION AV AKTIV(A) SUBSTANS(ER)</w:t>
      </w:r>
    </w:p>
    <w:p w:rsidR="000B68CB" w:rsidRDefault="000B68CB">
      <w:pPr>
        <w:pStyle w:val="EMEABodyText"/>
        <w:rPr>
          <w:lang w:val="sv-SE"/>
        </w:rPr>
      </w:pPr>
    </w:p>
    <w:p w:rsidR="000B68CB" w:rsidRDefault="000B68CB">
      <w:pPr>
        <w:pStyle w:val="EMEABodyText"/>
        <w:rPr>
          <w:lang w:val="sv-SE"/>
        </w:rPr>
      </w:pPr>
      <w:r>
        <w:rPr>
          <w:lang w:val="sv-SE"/>
        </w:rPr>
        <w:t>Varje tablett innehåller: irbesartan 150 mg</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3.</w:t>
      </w:r>
      <w:r>
        <w:rPr>
          <w:lang w:val="sv-SE"/>
        </w:rPr>
        <w:tab/>
        <w:t>FÖRTECKNING ÖVER HJÄLPÄMNEN</w:t>
      </w:r>
    </w:p>
    <w:p w:rsidR="000B68CB" w:rsidRDefault="000B68CB">
      <w:pPr>
        <w:pStyle w:val="EMEABodyText"/>
        <w:rPr>
          <w:lang w:val="sv-SE"/>
        </w:rPr>
      </w:pPr>
    </w:p>
    <w:p w:rsidR="000B68CB" w:rsidRDefault="000B68CB">
      <w:pPr>
        <w:pStyle w:val="EMEABodyText"/>
        <w:rPr>
          <w:lang w:val="sv-SE"/>
        </w:rPr>
      </w:pPr>
      <w:r>
        <w:rPr>
          <w:lang w:val="sv-SE"/>
        </w:rPr>
        <w:t>Hjälpämnen: innehåller även laktosmonohydrat.</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4.</w:t>
      </w:r>
      <w:r>
        <w:rPr>
          <w:lang w:val="sv-SE"/>
        </w:rPr>
        <w:tab/>
        <w:t>LÄKEMEDELSFORM OCH FÖRPACKNINGSSTORLEK</w:t>
      </w:r>
    </w:p>
    <w:p w:rsidR="000B68CB" w:rsidRDefault="000B68CB">
      <w:pPr>
        <w:pStyle w:val="EMEABodyText"/>
        <w:rPr>
          <w:lang w:val="sv-SE"/>
        </w:rPr>
      </w:pPr>
    </w:p>
    <w:p w:rsidR="000B68CB" w:rsidRDefault="000B68CB" w:rsidP="000B68CB">
      <w:pPr>
        <w:rPr>
          <w:lang w:val="sv-SE"/>
        </w:rPr>
      </w:pPr>
      <w:r w:rsidRPr="0029095E">
        <w:rPr>
          <w:lang w:val="pl-PL"/>
        </w:rPr>
        <w:t>14 </w:t>
      </w:r>
      <w:r>
        <w:rPr>
          <w:lang w:val="sv-SE"/>
        </w:rPr>
        <w:t>tabletter</w:t>
      </w:r>
      <w:r>
        <w:rPr>
          <w:lang w:val="sv-SE"/>
        </w:rPr>
        <w:br/>
      </w:r>
      <w:r w:rsidRPr="0029095E">
        <w:rPr>
          <w:lang w:val="pl-PL"/>
        </w:rPr>
        <w:t>28 </w:t>
      </w:r>
      <w:r>
        <w:rPr>
          <w:lang w:val="sv-SE"/>
        </w:rPr>
        <w:t>tabletter</w:t>
      </w:r>
      <w:r>
        <w:rPr>
          <w:lang w:val="sv-SE"/>
        </w:rPr>
        <w:br/>
        <w:t>30</w:t>
      </w:r>
      <w:r w:rsidRPr="0029095E">
        <w:rPr>
          <w:lang w:val="pl-PL"/>
        </w:rPr>
        <w:t> </w:t>
      </w:r>
      <w:r>
        <w:rPr>
          <w:lang w:val="sv-SE"/>
        </w:rPr>
        <w:t>tabletter</w:t>
      </w:r>
      <w:r>
        <w:rPr>
          <w:lang w:val="pl-PL"/>
        </w:rPr>
        <w:br/>
      </w:r>
      <w:r w:rsidRPr="0029095E">
        <w:rPr>
          <w:lang w:val="pl-PL"/>
        </w:rPr>
        <w:t>56 </w:t>
      </w:r>
      <w:r>
        <w:rPr>
          <w:lang w:val="sv-SE"/>
        </w:rPr>
        <w:t>tabletter</w:t>
      </w:r>
      <w:r>
        <w:rPr>
          <w:lang w:val="sv-SE"/>
        </w:rPr>
        <w:br/>
      </w:r>
      <w:r w:rsidRPr="005736D2">
        <w:rPr>
          <w:lang w:val="sv-SE"/>
        </w:rPr>
        <w:t>56 x 1 </w:t>
      </w:r>
      <w:r>
        <w:rPr>
          <w:lang w:val="sv-SE"/>
        </w:rPr>
        <w:t>tabletter</w:t>
      </w:r>
      <w:r>
        <w:rPr>
          <w:lang w:val="sv-SE"/>
        </w:rPr>
        <w:br/>
        <w:t>84 tabletter</w:t>
      </w:r>
      <w:r>
        <w:rPr>
          <w:lang w:val="sv-SE"/>
        </w:rPr>
        <w:br/>
      </w:r>
      <w:r>
        <w:rPr>
          <w:lang w:val="pl-PL"/>
        </w:rPr>
        <w:t>90</w:t>
      </w:r>
      <w:r w:rsidRPr="0029095E">
        <w:rPr>
          <w:lang w:val="pl-PL"/>
        </w:rPr>
        <w:t> </w:t>
      </w:r>
      <w:r>
        <w:rPr>
          <w:lang w:val="sv-SE"/>
        </w:rPr>
        <w:t>tabletter</w:t>
      </w:r>
      <w:r w:rsidRPr="005736D2">
        <w:rPr>
          <w:lang w:val="sv-SE"/>
        </w:rPr>
        <w:br/>
        <w:t>98 </w:t>
      </w:r>
      <w:r>
        <w:rPr>
          <w:lang w:val="sv-SE"/>
        </w:rPr>
        <w:t>tabletter</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5.</w:t>
      </w:r>
      <w:r>
        <w:rPr>
          <w:lang w:val="sv-SE"/>
        </w:rPr>
        <w:tab/>
        <w:t>ADMINISTRERINGSSÄTT OCH ADMINISTRERINGSVÄG</w:t>
      </w:r>
    </w:p>
    <w:p w:rsidR="000B68CB" w:rsidRDefault="000B68CB">
      <w:pPr>
        <w:pStyle w:val="EMEABodyText"/>
        <w:rPr>
          <w:lang w:val="sv-SE"/>
        </w:rPr>
      </w:pPr>
    </w:p>
    <w:p w:rsidR="000B68CB" w:rsidRPr="001F2E9D" w:rsidRDefault="000B68CB" w:rsidP="000B68CB">
      <w:pPr>
        <w:pStyle w:val="EMEABodyText"/>
        <w:rPr>
          <w:noProof/>
          <w:lang w:val="sv-SE"/>
        </w:rPr>
      </w:pPr>
      <w:r>
        <w:rPr>
          <w:lang w:val="sv-SE"/>
        </w:rPr>
        <w:t xml:space="preserve">Oral användning. </w:t>
      </w:r>
      <w:r w:rsidRPr="001F2E9D">
        <w:rPr>
          <w:noProof/>
          <w:lang w:val="sv-SE"/>
        </w:rPr>
        <w:t>Läs bipacksedeln före användning.</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ind w:left="600" w:hanging="600"/>
        <w:rPr>
          <w:lang w:val="sv-SE"/>
        </w:rPr>
      </w:pPr>
      <w:r>
        <w:rPr>
          <w:lang w:val="sv-SE"/>
        </w:rPr>
        <w:t>6.</w:t>
      </w:r>
      <w:r>
        <w:rPr>
          <w:lang w:val="sv-SE"/>
        </w:rPr>
        <w:tab/>
        <w:t>SÄRSKILD VARNING OM ATT LÄKEMEDLET MÅSTE FÖRVARAS UTOM SYN- OCH RÄCKHÅLL FÖR BARN</w:t>
      </w:r>
    </w:p>
    <w:p w:rsidR="000B68CB" w:rsidRDefault="000B68CB">
      <w:pPr>
        <w:pStyle w:val="EMEABodyText"/>
        <w:rPr>
          <w:lang w:val="sv-SE"/>
        </w:rPr>
      </w:pPr>
    </w:p>
    <w:p w:rsidR="000B68CB" w:rsidRDefault="000B68CB">
      <w:pPr>
        <w:pStyle w:val="EMEABodyText"/>
        <w:rPr>
          <w:lang w:val="sv-SE"/>
        </w:rPr>
      </w:pPr>
      <w:r>
        <w:rPr>
          <w:lang w:val="sv-SE"/>
        </w:rPr>
        <w:t>Förvaras utom syn- och räckhåll för barn.</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7.</w:t>
      </w:r>
      <w:r>
        <w:rPr>
          <w:lang w:val="sv-SE"/>
        </w:rPr>
        <w:tab/>
        <w:t>ÖVRIGA SÄRSKILDA VARNINGAR OM SÅ ÄR NÖDVÄNDIGT</w:t>
      </w:r>
    </w:p>
    <w:p w:rsidR="000B68CB" w:rsidRPr="00EB3C3D"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8.</w:t>
      </w:r>
      <w:r>
        <w:rPr>
          <w:lang w:val="sv-SE"/>
        </w:rPr>
        <w:tab/>
        <w:t>UTGÅNGSDATUM</w:t>
      </w:r>
    </w:p>
    <w:p w:rsidR="000B68CB" w:rsidRDefault="000B68CB">
      <w:pPr>
        <w:pStyle w:val="EMEABodyText"/>
        <w:rPr>
          <w:lang w:val="sv-SE"/>
        </w:rPr>
      </w:pPr>
    </w:p>
    <w:p w:rsidR="000B68CB" w:rsidRPr="00EB3C3D" w:rsidRDefault="000B68CB">
      <w:pPr>
        <w:pStyle w:val="EMEABodyText"/>
        <w:rPr>
          <w:lang w:val="sv-SE"/>
        </w:rPr>
      </w:pPr>
      <w:r>
        <w:rPr>
          <w:lang w:val="sv-SE"/>
        </w:rPr>
        <w:t>Utg.dat</w:t>
      </w:r>
    </w:p>
    <w:p w:rsidR="000B68CB" w:rsidRPr="00EB3C3D"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9.</w:t>
      </w:r>
      <w:r>
        <w:rPr>
          <w:lang w:val="sv-SE"/>
        </w:rPr>
        <w:tab/>
        <w:t>SÄRSKILDA FÖRVARINGSANVISNINGAR</w:t>
      </w:r>
    </w:p>
    <w:p w:rsidR="000B68CB" w:rsidRDefault="000B68CB">
      <w:pPr>
        <w:pStyle w:val="EMEABodyText"/>
        <w:rPr>
          <w:lang w:val="sv-SE"/>
        </w:rPr>
      </w:pPr>
    </w:p>
    <w:p w:rsidR="000B68CB" w:rsidRDefault="000B68CB">
      <w:pPr>
        <w:pStyle w:val="EMEABodyText"/>
        <w:rPr>
          <w:lang w:val="sv-SE"/>
        </w:rPr>
      </w:pPr>
      <w:r>
        <w:rPr>
          <w:lang w:val="sv-SE"/>
        </w:rPr>
        <w:t>Förvaras vid högst 30°C.</w:t>
      </w:r>
    </w:p>
    <w:p w:rsidR="000B68CB" w:rsidRDefault="000B68CB">
      <w:pPr>
        <w:pStyle w:val="EMEABodyText"/>
        <w:rPr>
          <w:lang w:val="sv-SE"/>
        </w:rPr>
      </w:pPr>
    </w:p>
    <w:p w:rsidR="000B68CB" w:rsidRDefault="000B68CB">
      <w:pPr>
        <w:pStyle w:val="EMEABodyText"/>
        <w:rPr>
          <w:lang w:val="sv-SE"/>
        </w:rPr>
      </w:pPr>
    </w:p>
    <w:p w:rsidR="000B68CB" w:rsidRPr="00EB3C3D" w:rsidRDefault="000B68CB" w:rsidP="000B68CB">
      <w:pPr>
        <w:pStyle w:val="EMEATitlePAC"/>
        <w:ind w:left="600" w:hanging="600"/>
        <w:rPr>
          <w:lang w:val="sv-SE"/>
        </w:rPr>
      </w:pPr>
      <w:r w:rsidRPr="00EB3C3D">
        <w:rPr>
          <w:lang w:val="sv-SE"/>
        </w:rPr>
        <w:t>10.</w:t>
      </w:r>
      <w:r w:rsidRPr="00EB3C3D">
        <w:rPr>
          <w:lang w:val="sv-SE"/>
        </w:rPr>
        <w:tab/>
        <w:t>SÄRSKILDA FÖRSIKTIGHETSÅTGÄRDER FÖR DESTRUKTION AV EJ ANVÄNT LÄKEMEDEL OCH AVFALL I FÖREKOMMANDE FALL</w:t>
      </w:r>
    </w:p>
    <w:p w:rsidR="000B68CB" w:rsidRDefault="000B68CB">
      <w:pPr>
        <w:pStyle w:val="EMEABodyText"/>
        <w:rPr>
          <w:lang w:val="sv-SE"/>
        </w:rPr>
      </w:pPr>
    </w:p>
    <w:p w:rsidR="000B68CB" w:rsidRDefault="000B68CB">
      <w:pPr>
        <w:pStyle w:val="EMEABodyText"/>
        <w:rPr>
          <w:lang w:val="sv-SE"/>
        </w:rPr>
      </w:pPr>
    </w:p>
    <w:p w:rsidR="000B68CB" w:rsidRPr="00EB3C3D" w:rsidRDefault="000B68CB" w:rsidP="000B68CB">
      <w:pPr>
        <w:pStyle w:val="EMEATitlePAC"/>
        <w:rPr>
          <w:lang w:val="sv-SE"/>
        </w:rPr>
      </w:pPr>
      <w:r w:rsidRPr="00EB3C3D">
        <w:rPr>
          <w:lang w:val="sv-SE"/>
        </w:rPr>
        <w:t>11.</w:t>
      </w:r>
      <w:r w:rsidRPr="00EB3C3D">
        <w:rPr>
          <w:lang w:val="sv-SE"/>
        </w:rPr>
        <w:tab/>
        <w:t>INNEHAVARE AV GODKÄNNANDE FÖR FÖRSÄLJNING (NAMN OCH ADRESS)</w:t>
      </w:r>
    </w:p>
    <w:p w:rsidR="000B68CB" w:rsidRDefault="000B68CB">
      <w:pPr>
        <w:pStyle w:val="EMEABodyText"/>
        <w:rPr>
          <w:lang w:val="sv-SE"/>
        </w:rPr>
      </w:pPr>
    </w:p>
    <w:p w:rsidR="000B68CB" w:rsidRDefault="000B68CB">
      <w:pPr>
        <w:pStyle w:val="EMEAAddress"/>
        <w:rPr>
          <w:lang w:val="it-IT"/>
        </w:rPr>
      </w:pPr>
      <w:r>
        <w:rPr>
          <w:lang w:val="it-IT"/>
        </w:rPr>
        <w:t>sanofi-aventis groupe</w:t>
      </w:r>
      <w:r>
        <w:rPr>
          <w:lang w:val="it-IT"/>
        </w:rPr>
        <w:br/>
        <w:t>54</w:t>
      </w:r>
      <w:r w:rsidR="0051611D">
        <w:rPr>
          <w:lang w:val="it-IT"/>
        </w:rPr>
        <w:t>,</w:t>
      </w:r>
      <w:r>
        <w:rPr>
          <w:lang w:val="it-IT"/>
        </w:rPr>
        <w:t xml:space="preserve"> rue La Boétie</w:t>
      </w:r>
      <w:r>
        <w:rPr>
          <w:lang w:val="it-IT"/>
        </w:rPr>
        <w:br/>
      </w:r>
      <w:r w:rsidR="0051611D">
        <w:rPr>
          <w:lang w:val="it-IT"/>
        </w:rPr>
        <w:t>F-</w:t>
      </w:r>
      <w:r>
        <w:rPr>
          <w:lang w:val="it-IT"/>
        </w:rPr>
        <w:t>75008 Paris - Frankrike</w:t>
      </w:r>
    </w:p>
    <w:p w:rsidR="000B68CB" w:rsidRPr="005736D2" w:rsidRDefault="000B68CB">
      <w:pPr>
        <w:pStyle w:val="EMEABodyText"/>
        <w:rPr>
          <w:lang w:val="sv-SE"/>
        </w:rPr>
      </w:pPr>
    </w:p>
    <w:p w:rsidR="000B68CB" w:rsidRPr="005736D2" w:rsidRDefault="000B68CB">
      <w:pPr>
        <w:pStyle w:val="EMEABodyText"/>
        <w:rPr>
          <w:lang w:val="sv-SE"/>
        </w:rPr>
      </w:pPr>
    </w:p>
    <w:p w:rsidR="000B68CB" w:rsidRPr="005736D2" w:rsidRDefault="000B68CB" w:rsidP="000B68CB">
      <w:pPr>
        <w:pStyle w:val="EMEATitlePAC"/>
        <w:rPr>
          <w:lang w:val="sv-SE"/>
        </w:rPr>
      </w:pPr>
      <w:r w:rsidRPr="005736D2">
        <w:rPr>
          <w:lang w:val="sv-SE"/>
        </w:rPr>
        <w:t>12.</w:t>
      </w:r>
      <w:r w:rsidRPr="005736D2">
        <w:rPr>
          <w:lang w:val="sv-SE"/>
        </w:rPr>
        <w:tab/>
        <w:t>NUMMER PÅ GODKÄNNANDE FÖR FÖRSÄLJNING</w:t>
      </w:r>
    </w:p>
    <w:p w:rsidR="000B68CB" w:rsidRPr="005736D2" w:rsidRDefault="000B68CB">
      <w:pPr>
        <w:pStyle w:val="EMEABodyText"/>
        <w:rPr>
          <w:lang w:val="sv-SE"/>
        </w:rPr>
      </w:pPr>
    </w:p>
    <w:p w:rsidR="000B68CB" w:rsidRPr="005736D2" w:rsidRDefault="000B68CB" w:rsidP="000B68CB">
      <w:pPr>
        <w:pStyle w:val="EMEABodyText"/>
        <w:rPr>
          <w:highlight w:val="lightGray"/>
          <w:lang w:val="sv-SE"/>
        </w:rPr>
      </w:pPr>
      <w:r w:rsidRPr="005736D2">
        <w:rPr>
          <w:highlight w:val="lightGray"/>
          <w:lang w:val="sv-SE"/>
        </w:rPr>
        <w:t>EU/1/97/049/021 - 14 tabletter</w:t>
      </w:r>
    </w:p>
    <w:p w:rsidR="000B68CB" w:rsidRPr="005736D2" w:rsidRDefault="000B68CB" w:rsidP="000B68CB">
      <w:pPr>
        <w:pStyle w:val="EMEABodyText"/>
        <w:rPr>
          <w:highlight w:val="lightGray"/>
          <w:lang w:val="sv-SE"/>
        </w:rPr>
      </w:pPr>
      <w:r w:rsidRPr="005736D2">
        <w:rPr>
          <w:highlight w:val="lightGray"/>
          <w:lang w:val="sv-SE"/>
        </w:rPr>
        <w:t>EU/1/97/049/022 - 28 tabletter</w:t>
      </w:r>
      <w:r w:rsidRPr="005736D2">
        <w:rPr>
          <w:highlight w:val="lightGray"/>
          <w:lang w:val="sv-SE"/>
        </w:rPr>
        <w:br/>
        <w:t>EU/1/97/049/035 - 30 tabletter</w:t>
      </w:r>
    </w:p>
    <w:p w:rsidR="000B68CB" w:rsidRPr="005736D2" w:rsidRDefault="000B68CB" w:rsidP="000B68CB">
      <w:pPr>
        <w:pStyle w:val="EMEABodyText"/>
        <w:rPr>
          <w:highlight w:val="lightGray"/>
          <w:lang w:val="sv-SE"/>
        </w:rPr>
      </w:pPr>
      <w:r w:rsidRPr="005736D2">
        <w:rPr>
          <w:highlight w:val="lightGray"/>
          <w:lang w:val="sv-SE"/>
        </w:rPr>
        <w:t>EU/1/97/049/023 - 56 tabletter</w:t>
      </w:r>
    </w:p>
    <w:p w:rsidR="000B68CB" w:rsidRPr="005736D2" w:rsidRDefault="000B68CB" w:rsidP="000B68CB">
      <w:pPr>
        <w:pStyle w:val="EMEABodyText"/>
        <w:rPr>
          <w:highlight w:val="lightGray"/>
          <w:lang w:val="sv-SE"/>
        </w:rPr>
      </w:pPr>
      <w:r w:rsidRPr="005736D2">
        <w:rPr>
          <w:highlight w:val="lightGray"/>
          <w:lang w:val="sv-SE"/>
        </w:rPr>
        <w:t>EU/1/97/049/024 - 56 x 1 tabletter</w:t>
      </w:r>
    </w:p>
    <w:p w:rsidR="000B68CB" w:rsidRPr="005736D2" w:rsidRDefault="000B68CB" w:rsidP="000B68CB">
      <w:pPr>
        <w:pStyle w:val="EMEABodyText"/>
        <w:rPr>
          <w:highlight w:val="lightGray"/>
          <w:lang w:val="sv-SE"/>
        </w:rPr>
      </w:pPr>
      <w:r>
        <w:rPr>
          <w:highlight w:val="lightGray"/>
          <w:lang w:val="sl-SI"/>
        </w:rPr>
        <w:t>EU/1/97/049/032 - 84</w:t>
      </w:r>
      <w:r w:rsidRPr="005736D2">
        <w:rPr>
          <w:highlight w:val="lightGray"/>
          <w:lang w:val="sv-SE"/>
        </w:rPr>
        <w:t> tabletter</w:t>
      </w:r>
      <w:r w:rsidRPr="005736D2">
        <w:rPr>
          <w:highlight w:val="lightGray"/>
          <w:lang w:val="sv-SE"/>
        </w:rPr>
        <w:br/>
        <w:t>EU/1/97/049/038 - 90 tabletter</w:t>
      </w:r>
    </w:p>
    <w:p w:rsidR="000B68CB" w:rsidRPr="005736D2" w:rsidRDefault="000B68CB" w:rsidP="000B68CB">
      <w:pPr>
        <w:pStyle w:val="EMEABodyText"/>
        <w:rPr>
          <w:lang w:val="sv-SE"/>
        </w:rPr>
      </w:pPr>
      <w:r w:rsidRPr="005736D2">
        <w:rPr>
          <w:highlight w:val="lightGray"/>
          <w:lang w:val="sv-SE"/>
        </w:rPr>
        <w:t>EU/1/97/049/025 - 98 tabletter</w:t>
      </w:r>
    </w:p>
    <w:p w:rsidR="000B68CB" w:rsidRPr="005736D2" w:rsidRDefault="000B68CB">
      <w:pPr>
        <w:pStyle w:val="EMEABodyText"/>
        <w:rPr>
          <w:lang w:val="sv-SE"/>
        </w:rPr>
      </w:pPr>
    </w:p>
    <w:p w:rsidR="000B68CB" w:rsidRPr="005736D2" w:rsidRDefault="000B68CB">
      <w:pPr>
        <w:pStyle w:val="EMEABodyText"/>
        <w:rPr>
          <w:lang w:val="sv-SE"/>
        </w:rPr>
      </w:pPr>
    </w:p>
    <w:p w:rsidR="000B68CB" w:rsidRPr="005736D2" w:rsidRDefault="000B68CB" w:rsidP="000B68CB">
      <w:pPr>
        <w:pStyle w:val="EMEATitlePAC"/>
        <w:rPr>
          <w:lang w:val="sv-SE"/>
        </w:rPr>
      </w:pPr>
      <w:r w:rsidRPr="005736D2">
        <w:rPr>
          <w:lang w:val="sv-SE"/>
        </w:rPr>
        <w:t>13.</w:t>
      </w:r>
      <w:r w:rsidRPr="005736D2">
        <w:rPr>
          <w:lang w:val="sv-SE"/>
        </w:rPr>
        <w:tab/>
      </w:r>
      <w:r w:rsidR="00582A8A">
        <w:rPr>
          <w:lang w:val="sv-SE"/>
        </w:rPr>
        <w:t>TILLVERKNINGSSATSNUMMER</w:t>
      </w:r>
      <w:r w:rsidR="00582A8A" w:rsidRPr="005736D2" w:rsidDel="00582A8A">
        <w:rPr>
          <w:lang w:val="sv-SE"/>
        </w:rPr>
        <w:t xml:space="preserve"> </w:t>
      </w:r>
    </w:p>
    <w:p w:rsidR="000B68CB" w:rsidRDefault="000B68CB">
      <w:pPr>
        <w:pStyle w:val="EMEABodyText"/>
        <w:rPr>
          <w:lang w:val="sv-SE"/>
        </w:rPr>
      </w:pPr>
    </w:p>
    <w:p w:rsidR="000B68CB" w:rsidRDefault="000B68CB">
      <w:pPr>
        <w:pStyle w:val="EMEABodyText"/>
        <w:rPr>
          <w:lang w:val="sv-SE"/>
        </w:rPr>
      </w:pPr>
      <w:r>
        <w:rPr>
          <w:lang w:val="sv-SE"/>
        </w:rPr>
        <w:t>Lot</w:t>
      </w:r>
    </w:p>
    <w:p w:rsidR="000B68CB" w:rsidRDefault="000B68CB">
      <w:pPr>
        <w:pStyle w:val="EMEABodyText"/>
        <w:rPr>
          <w:lang w:val="sv-SE"/>
        </w:rPr>
      </w:pPr>
    </w:p>
    <w:p w:rsidR="000B68CB" w:rsidRDefault="000B68CB">
      <w:pPr>
        <w:pStyle w:val="EMEABodyText"/>
        <w:rPr>
          <w:lang w:val="sv-SE"/>
        </w:rPr>
      </w:pPr>
    </w:p>
    <w:p w:rsidR="000B68CB" w:rsidRPr="00EB3C3D" w:rsidRDefault="000B68CB" w:rsidP="000B68CB">
      <w:pPr>
        <w:pStyle w:val="EMEATitlePAC"/>
        <w:rPr>
          <w:lang w:val="nl-BE"/>
        </w:rPr>
      </w:pPr>
      <w:r w:rsidRPr="00EB3C3D">
        <w:rPr>
          <w:lang w:val="nl-BE"/>
        </w:rPr>
        <w:t>14.</w:t>
      </w:r>
      <w:r w:rsidRPr="00EB3C3D">
        <w:rPr>
          <w:lang w:val="nl-BE"/>
        </w:rPr>
        <w:tab/>
        <w:t xml:space="preserve">ALLMÄN KLASSIFICERING FÖR FÖRSKRIVNING </w:t>
      </w:r>
    </w:p>
    <w:p w:rsidR="000B68CB" w:rsidRDefault="000B68CB">
      <w:pPr>
        <w:pStyle w:val="EMEABodyText"/>
        <w:rPr>
          <w:lang w:val="sv-SE"/>
        </w:rPr>
      </w:pPr>
    </w:p>
    <w:p w:rsidR="000B68CB" w:rsidRDefault="000B68CB">
      <w:pPr>
        <w:pStyle w:val="EMEABodyText"/>
        <w:rPr>
          <w:lang w:val="sv-SE"/>
        </w:rPr>
      </w:pPr>
      <w:r>
        <w:rPr>
          <w:lang w:val="sv-SE"/>
        </w:rPr>
        <w:t>Receptbelagt läkemedel.</w:t>
      </w:r>
    </w:p>
    <w:p w:rsidR="000B68CB" w:rsidRDefault="000B68CB">
      <w:pPr>
        <w:pStyle w:val="EMEABodyText"/>
        <w:rPr>
          <w:lang w:val="sv-SE"/>
        </w:rPr>
      </w:pPr>
    </w:p>
    <w:p w:rsidR="000B68CB" w:rsidRDefault="000B68CB">
      <w:pPr>
        <w:pStyle w:val="EMEABodyText"/>
        <w:rPr>
          <w:lang w:val="sv-SE"/>
        </w:rPr>
      </w:pPr>
    </w:p>
    <w:p w:rsidR="000B68CB" w:rsidRPr="00EB3C3D" w:rsidRDefault="000B68CB" w:rsidP="000B68CB">
      <w:pPr>
        <w:pStyle w:val="EMEATitlePAC"/>
        <w:rPr>
          <w:lang w:val="sv-SE"/>
        </w:rPr>
      </w:pPr>
      <w:r w:rsidRPr="00EB3C3D">
        <w:rPr>
          <w:lang w:val="sv-SE"/>
        </w:rPr>
        <w:t>15.</w:t>
      </w:r>
      <w:r w:rsidRPr="00EB3C3D">
        <w:rPr>
          <w:lang w:val="sv-SE"/>
        </w:rPr>
        <w:tab/>
        <w:t>BRUKSANVISNING</w:t>
      </w:r>
    </w:p>
    <w:p w:rsidR="000B68CB" w:rsidRPr="00EB3C3D" w:rsidRDefault="000B68CB">
      <w:pPr>
        <w:pStyle w:val="EMEABodyText"/>
        <w:rPr>
          <w:lang w:val="sv-SE"/>
        </w:rPr>
      </w:pPr>
    </w:p>
    <w:p w:rsidR="000B68CB" w:rsidRDefault="000B68CB">
      <w:pPr>
        <w:pStyle w:val="EMEABodyText"/>
        <w:rPr>
          <w:lang w:val="sv-SE"/>
        </w:rPr>
      </w:pPr>
    </w:p>
    <w:p w:rsidR="000B68CB" w:rsidRPr="008C6765" w:rsidRDefault="000B68CB" w:rsidP="000B68CB">
      <w:pPr>
        <w:pStyle w:val="EMEATitlePAC"/>
        <w:rPr>
          <w:lang w:val="sv-SE"/>
        </w:rPr>
      </w:pPr>
      <w:r w:rsidRPr="008C6765">
        <w:rPr>
          <w:lang w:val="sv-SE"/>
        </w:rPr>
        <w:t>16.</w:t>
      </w:r>
      <w:r w:rsidRPr="008C6765">
        <w:rPr>
          <w:lang w:val="sv-SE"/>
        </w:rPr>
        <w:tab/>
        <w:t xml:space="preserve">information  I </w:t>
      </w:r>
      <w:r w:rsidR="00582A8A">
        <w:rPr>
          <w:lang w:val="sv-SE"/>
        </w:rPr>
        <w:t>PUNKTSKRIFT</w:t>
      </w:r>
    </w:p>
    <w:p w:rsidR="000B68CB" w:rsidRPr="00EB3C3D" w:rsidRDefault="000B68CB">
      <w:pPr>
        <w:pStyle w:val="EMEABodyText"/>
        <w:rPr>
          <w:lang w:val="sv-SE"/>
        </w:rPr>
      </w:pPr>
    </w:p>
    <w:p w:rsidR="000B68CB" w:rsidRPr="00EB3C3D" w:rsidRDefault="000B68CB">
      <w:pPr>
        <w:pStyle w:val="EMEABodyText"/>
        <w:rPr>
          <w:lang w:val="sv-SE"/>
        </w:rPr>
      </w:pPr>
      <w:r>
        <w:rPr>
          <w:lang w:val="sv-SE"/>
        </w:rPr>
        <w:t>Karvea</w:t>
      </w:r>
      <w:r w:rsidRPr="00EB3C3D">
        <w:rPr>
          <w:lang w:val="sv-SE"/>
        </w:rPr>
        <w:t> </w:t>
      </w:r>
      <w:r>
        <w:rPr>
          <w:lang w:val="sv-SE"/>
        </w:rPr>
        <w:t>150</w:t>
      </w:r>
      <w:r w:rsidRPr="00EB3C3D">
        <w:rPr>
          <w:lang w:val="sv-SE"/>
        </w:rPr>
        <w:t> mg</w:t>
      </w:r>
    </w:p>
    <w:p w:rsidR="000B68CB" w:rsidRDefault="000B68CB" w:rsidP="000B68CB">
      <w:pPr>
        <w:pStyle w:val="EMEATitlePAC"/>
        <w:rPr>
          <w:lang w:val="sv-SE"/>
        </w:rPr>
      </w:pPr>
      <w:r>
        <w:rPr>
          <w:lang w:val="sv-SE"/>
        </w:rPr>
        <w:br w:type="page"/>
        <w:t>UPPGIFTER SOM SKA FINNAS PÅ BLISTER ELLER STRIPS</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1.</w:t>
      </w:r>
      <w:r>
        <w:rPr>
          <w:lang w:val="sv-SE"/>
        </w:rPr>
        <w:tab/>
        <w:t>LÄKEMEDLETS NAMN</w:t>
      </w:r>
    </w:p>
    <w:p w:rsidR="000B68CB" w:rsidRDefault="000B68CB">
      <w:pPr>
        <w:pStyle w:val="EMEABodyText"/>
        <w:rPr>
          <w:lang w:val="sv-SE"/>
        </w:rPr>
      </w:pPr>
    </w:p>
    <w:p w:rsidR="000B68CB" w:rsidRPr="00EB3C3D" w:rsidRDefault="000B68CB">
      <w:pPr>
        <w:pStyle w:val="EMEABodyText"/>
        <w:rPr>
          <w:lang w:val="sv-SE"/>
        </w:rPr>
      </w:pPr>
      <w:r>
        <w:rPr>
          <w:lang w:val="sv-SE"/>
        </w:rPr>
        <w:t>Karvea</w:t>
      </w:r>
      <w:r w:rsidRPr="00EB3C3D">
        <w:rPr>
          <w:lang w:val="sv-SE"/>
        </w:rPr>
        <w:t> </w:t>
      </w:r>
      <w:r>
        <w:rPr>
          <w:lang w:val="sv-SE"/>
        </w:rPr>
        <w:t>150</w:t>
      </w:r>
      <w:r w:rsidRPr="00EB3C3D">
        <w:rPr>
          <w:lang w:val="sv-SE"/>
        </w:rPr>
        <w:t> mg tabletter</w:t>
      </w:r>
    </w:p>
    <w:p w:rsidR="000B68CB" w:rsidRDefault="000B68CB">
      <w:pPr>
        <w:pStyle w:val="EMEABodyText"/>
        <w:rPr>
          <w:lang w:val="sv-SE"/>
        </w:rPr>
      </w:pPr>
      <w:r>
        <w:rPr>
          <w:lang w:val="sv-SE"/>
        </w:rPr>
        <w:t>irbesartan</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2.</w:t>
      </w:r>
      <w:r>
        <w:rPr>
          <w:lang w:val="sv-SE"/>
        </w:rPr>
        <w:tab/>
        <w:t>INNEHAVARE AV GODKÄNNANDE FÖR FÖRSÄLJNING</w:t>
      </w:r>
    </w:p>
    <w:p w:rsidR="000B68CB" w:rsidRDefault="000B68CB">
      <w:pPr>
        <w:pStyle w:val="EMEABodyText"/>
        <w:rPr>
          <w:lang w:val="sv-SE"/>
        </w:rPr>
      </w:pPr>
    </w:p>
    <w:p w:rsidR="000B68CB" w:rsidRDefault="000B68CB">
      <w:pPr>
        <w:pStyle w:val="EMEABodyText"/>
        <w:rPr>
          <w:lang w:val="it-IT"/>
        </w:rPr>
      </w:pPr>
      <w:r>
        <w:rPr>
          <w:lang w:val="it-IT"/>
        </w:rPr>
        <w:t>sanofi-aventis groupe</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3.</w:t>
      </w:r>
      <w:r>
        <w:rPr>
          <w:lang w:val="sv-SE"/>
        </w:rPr>
        <w:tab/>
        <w:t>UTGÅNGSDATUM</w:t>
      </w:r>
    </w:p>
    <w:p w:rsidR="000B68CB" w:rsidRDefault="000B68CB">
      <w:pPr>
        <w:pStyle w:val="EMEABodyText"/>
        <w:rPr>
          <w:lang w:val="sv-SE"/>
        </w:rPr>
      </w:pPr>
    </w:p>
    <w:p w:rsidR="000B68CB" w:rsidRPr="00EB3C3D" w:rsidRDefault="000B68CB">
      <w:pPr>
        <w:pStyle w:val="EMEABodyText"/>
        <w:rPr>
          <w:lang w:val="sv-SE"/>
        </w:rPr>
      </w:pPr>
      <w:r>
        <w:rPr>
          <w:lang w:val="sv-SE"/>
        </w:rPr>
        <w:t>EXP</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4.</w:t>
      </w:r>
      <w:r>
        <w:rPr>
          <w:lang w:val="sv-SE"/>
        </w:rPr>
        <w:tab/>
      </w:r>
      <w:r w:rsidR="00582A8A">
        <w:rPr>
          <w:lang w:val="sv-SE"/>
        </w:rPr>
        <w:t>TILLVERKNINGSSATSNUMMER</w:t>
      </w:r>
      <w:r w:rsidR="00582A8A" w:rsidDel="00582A8A">
        <w:rPr>
          <w:lang w:val="sv-SE"/>
        </w:rPr>
        <w:t xml:space="preserve"> </w:t>
      </w:r>
      <w:r>
        <w:rPr>
          <w:lang w:val="sv-SE"/>
        </w:rPr>
        <w:t xml:space="preserve"> </w:t>
      </w:r>
    </w:p>
    <w:p w:rsidR="000B68CB" w:rsidRDefault="000B68CB">
      <w:pPr>
        <w:pStyle w:val="EMEABodyText"/>
        <w:rPr>
          <w:lang w:val="sv-SE"/>
        </w:rPr>
      </w:pPr>
    </w:p>
    <w:p w:rsidR="000B68CB" w:rsidRDefault="000B68CB">
      <w:pPr>
        <w:pStyle w:val="EMEABodyText"/>
        <w:rPr>
          <w:lang w:val="sv-SE"/>
        </w:rPr>
      </w:pPr>
      <w:r>
        <w:rPr>
          <w:lang w:val="sv-SE"/>
        </w:rPr>
        <w:t>Lot</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5.</w:t>
      </w:r>
      <w:r>
        <w:rPr>
          <w:lang w:val="sv-SE"/>
        </w:rPr>
        <w:tab/>
        <w:t>ÖVRIGT</w:t>
      </w:r>
    </w:p>
    <w:p w:rsidR="000B68CB" w:rsidRDefault="000B68CB">
      <w:pPr>
        <w:pStyle w:val="EMEABodyText"/>
        <w:rPr>
          <w:lang w:val="sv-SE"/>
        </w:rPr>
      </w:pPr>
    </w:p>
    <w:p w:rsidR="000B68CB" w:rsidRDefault="000B68CB">
      <w:pPr>
        <w:pStyle w:val="EMEABodyText"/>
        <w:rPr>
          <w:lang w:val="sv-SE"/>
        </w:rPr>
      </w:pPr>
      <w:r w:rsidRPr="005736D2">
        <w:rPr>
          <w:highlight w:val="lightGray"/>
          <w:lang w:val="sv-SE"/>
        </w:rPr>
        <w:t>14 - 28 - 56 - 84 - 98 </w:t>
      </w:r>
      <w:r w:rsidRPr="00C64D69">
        <w:rPr>
          <w:highlight w:val="lightGray"/>
          <w:lang w:val="sv-SE"/>
        </w:rPr>
        <w:t>tabletter:</w:t>
      </w:r>
    </w:p>
    <w:p w:rsidR="000B68CB" w:rsidRDefault="000B68CB" w:rsidP="000B68CB">
      <w:pPr>
        <w:pStyle w:val="EMEABodyText"/>
      </w:pPr>
      <w:proofErr w:type="spellStart"/>
      <w:r w:rsidRPr="005736D2">
        <w:rPr>
          <w:lang w:val="en-US"/>
        </w:rPr>
        <w:t>Må</w:t>
      </w:r>
      <w:proofErr w:type="spellEnd"/>
      <w:r w:rsidRPr="005736D2">
        <w:rPr>
          <w:lang w:val="en-US"/>
        </w:rPr>
        <w:br/>
      </w:r>
      <w:proofErr w:type="spellStart"/>
      <w:r w:rsidRPr="005736D2">
        <w:rPr>
          <w:lang w:val="en-US"/>
        </w:rPr>
        <w:t>Ti</w:t>
      </w:r>
      <w:proofErr w:type="spellEnd"/>
      <w:r w:rsidRPr="005736D2">
        <w:rPr>
          <w:lang w:val="en-US"/>
        </w:rPr>
        <w:br/>
        <w:t>On</w:t>
      </w:r>
      <w:r w:rsidRPr="005736D2">
        <w:rPr>
          <w:lang w:val="en-US"/>
        </w:rPr>
        <w:br/>
        <w:t>To</w:t>
      </w:r>
      <w:r w:rsidRPr="005736D2">
        <w:rPr>
          <w:lang w:val="en-US"/>
        </w:rPr>
        <w:br/>
        <w:t>Fr</w:t>
      </w:r>
      <w:r w:rsidRPr="005736D2">
        <w:rPr>
          <w:lang w:val="en-US"/>
        </w:rPr>
        <w:br/>
      </w:r>
      <w:proofErr w:type="spellStart"/>
      <w:r w:rsidRPr="005736D2">
        <w:rPr>
          <w:lang w:val="en-US"/>
        </w:rPr>
        <w:t>Lö</w:t>
      </w:r>
      <w:proofErr w:type="spellEnd"/>
      <w:r w:rsidRPr="005736D2">
        <w:rPr>
          <w:lang w:val="en-US"/>
        </w:rPr>
        <w:br/>
      </w:r>
      <w:proofErr w:type="spellStart"/>
      <w:r w:rsidRPr="005736D2">
        <w:rPr>
          <w:lang w:val="en-US"/>
        </w:rPr>
        <w:t>Sö</w:t>
      </w:r>
      <w:proofErr w:type="spellEnd"/>
    </w:p>
    <w:p w:rsidR="000B68CB" w:rsidRDefault="000B68CB" w:rsidP="000B68CB">
      <w:pPr>
        <w:pStyle w:val="EMEABodyText"/>
      </w:pPr>
    </w:p>
    <w:p w:rsidR="000B68CB" w:rsidRPr="005736D2" w:rsidRDefault="000B68CB" w:rsidP="000B68CB">
      <w:pPr>
        <w:pStyle w:val="EMEABodyText"/>
        <w:rPr>
          <w:lang w:val="sv-SE"/>
        </w:rPr>
      </w:pPr>
      <w:r w:rsidRPr="005736D2">
        <w:rPr>
          <w:highlight w:val="lightGray"/>
          <w:lang w:val="sv-SE"/>
        </w:rPr>
        <w:t>30 - 56 x 1 - 90 </w:t>
      </w:r>
      <w:r w:rsidRPr="00C64D69">
        <w:rPr>
          <w:highlight w:val="lightGray"/>
          <w:lang w:val="sv-SE"/>
        </w:rPr>
        <w:t>tabletter:</w:t>
      </w:r>
    </w:p>
    <w:p w:rsidR="000B68CB" w:rsidRDefault="000B68CB" w:rsidP="000B68CB">
      <w:pPr>
        <w:pStyle w:val="EMEATitlePAC"/>
        <w:rPr>
          <w:lang w:val="sv-SE"/>
        </w:rPr>
      </w:pPr>
      <w:r w:rsidRPr="005736D2">
        <w:rPr>
          <w:lang w:val="sv-SE"/>
        </w:rPr>
        <w:br w:type="page"/>
      </w:r>
      <w:r>
        <w:rPr>
          <w:lang w:val="sv-SE"/>
        </w:rPr>
        <w:t>UPPGIFTER SOM SKA FINNAS PÅ YTTRE FÖRPACKNINGEN</w:t>
      </w:r>
    </w:p>
    <w:p w:rsidR="000B68CB" w:rsidRPr="00E42910" w:rsidRDefault="000B68CB" w:rsidP="000B68CB">
      <w:pPr>
        <w:pStyle w:val="EMEATitlePAC"/>
        <w:rPr>
          <w:lang w:val="sv-SE"/>
        </w:rPr>
      </w:pPr>
    </w:p>
    <w:p w:rsidR="000B68CB" w:rsidRDefault="000B68CB" w:rsidP="000B68CB">
      <w:pPr>
        <w:pStyle w:val="EMEATitlePAC"/>
        <w:rPr>
          <w:snapToGrid w:val="0"/>
          <w:lang w:val="sv-SE"/>
        </w:rPr>
      </w:pPr>
      <w:r>
        <w:rPr>
          <w:snapToGrid w:val="0"/>
          <w:lang w:val="sv-SE"/>
        </w:rPr>
        <w:t>Ytterkartong</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1.</w:t>
      </w:r>
      <w:r>
        <w:rPr>
          <w:lang w:val="sv-SE"/>
        </w:rPr>
        <w:tab/>
        <w:t>LÄKEMEDLETS NAMN</w:t>
      </w:r>
    </w:p>
    <w:p w:rsidR="000B68CB" w:rsidRDefault="000B68CB">
      <w:pPr>
        <w:pStyle w:val="EMEABodyText"/>
        <w:rPr>
          <w:lang w:val="sv-SE"/>
        </w:rPr>
      </w:pPr>
    </w:p>
    <w:p w:rsidR="000B68CB" w:rsidRPr="00EB3C3D" w:rsidRDefault="000B68CB">
      <w:pPr>
        <w:pStyle w:val="EMEABodyText"/>
        <w:rPr>
          <w:lang w:val="sv-SE"/>
        </w:rPr>
      </w:pPr>
      <w:r>
        <w:rPr>
          <w:lang w:val="sv-SE"/>
        </w:rPr>
        <w:t>Karvea</w:t>
      </w:r>
      <w:r w:rsidRPr="00EB3C3D">
        <w:rPr>
          <w:lang w:val="sv-SE"/>
        </w:rPr>
        <w:t> </w:t>
      </w:r>
      <w:r>
        <w:rPr>
          <w:lang w:val="sv-SE"/>
        </w:rPr>
        <w:t>300</w:t>
      </w:r>
      <w:r w:rsidRPr="00EB3C3D">
        <w:rPr>
          <w:lang w:val="sv-SE"/>
        </w:rPr>
        <w:t> mg filmdragerade tabletter</w:t>
      </w:r>
    </w:p>
    <w:p w:rsidR="000B68CB" w:rsidRDefault="000B68CB">
      <w:pPr>
        <w:pStyle w:val="EMEABodyText"/>
        <w:rPr>
          <w:lang w:val="sv-SE"/>
        </w:rPr>
      </w:pPr>
      <w:r>
        <w:rPr>
          <w:lang w:val="sv-SE"/>
        </w:rPr>
        <w:t>irbesartan</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2.</w:t>
      </w:r>
      <w:r>
        <w:rPr>
          <w:lang w:val="sv-SE"/>
        </w:rPr>
        <w:tab/>
        <w:t>DEKLARATION AV AKTIV(A) SUBSTANS(ER)</w:t>
      </w:r>
    </w:p>
    <w:p w:rsidR="000B68CB" w:rsidRDefault="000B68CB">
      <w:pPr>
        <w:pStyle w:val="EMEABodyText"/>
        <w:rPr>
          <w:lang w:val="sv-SE"/>
        </w:rPr>
      </w:pPr>
    </w:p>
    <w:p w:rsidR="000B68CB" w:rsidRDefault="000B68CB">
      <w:pPr>
        <w:pStyle w:val="EMEABodyText"/>
        <w:rPr>
          <w:lang w:val="sv-SE"/>
        </w:rPr>
      </w:pPr>
      <w:r>
        <w:rPr>
          <w:lang w:val="sv-SE"/>
        </w:rPr>
        <w:t>Varje tablett innehåller: irbesartan 300 mg</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3.</w:t>
      </w:r>
      <w:r>
        <w:rPr>
          <w:lang w:val="sv-SE"/>
        </w:rPr>
        <w:tab/>
        <w:t>FÖRTECKNING ÖVER HJÄLPÄMNEN</w:t>
      </w:r>
    </w:p>
    <w:p w:rsidR="000B68CB" w:rsidRDefault="000B68CB">
      <w:pPr>
        <w:pStyle w:val="EMEABodyText"/>
        <w:rPr>
          <w:lang w:val="sv-SE"/>
        </w:rPr>
      </w:pPr>
    </w:p>
    <w:p w:rsidR="000B68CB" w:rsidRDefault="000B68CB">
      <w:pPr>
        <w:pStyle w:val="EMEABodyText"/>
        <w:rPr>
          <w:lang w:val="sv-SE"/>
        </w:rPr>
      </w:pPr>
      <w:r>
        <w:rPr>
          <w:lang w:val="sv-SE"/>
        </w:rPr>
        <w:t>Hjälpämnen: innehåller även laktosmonohydrat.</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4.</w:t>
      </w:r>
      <w:r>
        <w:rPr>
          <w:lang w:val="sv-SE"/>
        </w:rPr>
        <w:tab/>
        <w:t>LÄKEMEDELSFORM OCH FÖRPACKNINGSSTORLEK</w:t>
      </w:r>
    </w:p>
    <w:p w:rsidR="000B68CB" w:rsidRDefault="000B68CB">
      <w:pPr>
        <w:pStyle w:val="EMEABodyText"/>
        <w:rPr>
          <w:lang w:val="sv-SE"/>
        </w:rPr>
      </w:pPr>
    </w:p>
    <w:p w:rsidR="000B68CB" w:rsidRDefault="000B68CB" w:rsidP="000B68CB">
      <w:pPr>
        <w:rPr>
          <w:lang w:val="sv-SE"/>
        </w:rPr>
      </w:pPr>
      <w:r w:rsidRPr="0029095E">
        <w:rPr>
          <w:lang w:val="pl-PL"/>
        </w:rPr>
        <w:t>14 </w:t>
      </w:r>
      <w:r>
        <w:rPr>
          <w:lang w:val="sv-SE"/>
        </w:rPr>
        <w:t>tabletter</w:t>
      </w:r>
      <w:r>
        <w:rPr>
          <w:lang w:val="sv-SE"/>
        </w:rPr>
        <w:br/>
      </w:r>
      <w:r w:rsidRPr="0029095E">
        <w:rPr>
          <w:lang w:val="pl-PL"/>
        </w:rPr>
        <w:t>28 </w:t>
      </w:r>
      <w:r>
        <w:rPr>
          <w:lang w:val="sv-SE"/>
        </w:rPr>
        <w:t>tabletter</w:t>
      </w:r>
      <w:r>
        <w:rPr>
          <w:lang w:val="sv-SE"/>
        </w:rPr>
        <w:br/>
        <w:t>30</w:t>
      </w:r>
      <w:r w:rsidRPr="0029095E">
        <w:rPr>
          <w:lang w:val="pl-PL"/>
        </w:rPr>
        <w:t> </w:t>
      </w:r>
      <w:r>
        <w:rPr>
          <w:lang w:val="sv-SE"/>
        </w:rPr>
        <w:t>tabletter</w:t>
      </w:r>
      <w:r>
        <w:rPr>
          <w:lang w:val="pl-PL"/>
        </w:rPr>
        <w:br/>
      </w:r>
      <w:r w:rsidRPr="0029095E">
        <w:rPr>
          <w:lang w:val="pl-PL"/>
        </w:rPr>
        <w:t>56 </w:t>
      </w:r>
      <w:r>
        <w:rPr>
          <w:lang w:val="sv-SE"/>
        </w:rPr>
        <w:t>tabletter</w:t>
      </w:r>
      <w:r>
        <w:rPr>
          <w:lang w:val="sv-SE"/>
        </w:rPr>
        <w:br/>
      </w:r>
      <w:r w:rsidRPr="005736D2">
        <w:rPr>
          <w:lang w:val="sv-SE"/>
        </w:rPr>
        <w:t>56 x 1 </w:t>
      </w:r>
      <w:r>
        <w:rPr>
          <w:lang w:val="sv-SE"/>
        </w:rPr>
        <w:t>tabletter</w:t>
      </w:r>
      <w:r>
        <w:rPr>
          <w:lang w:val="sv-SE"/>
        </w:rPr>
        <w:br/>
        <w:t>84 tabletter</w:t>
      </w:r>
      <w:r>
        <w:rPr>
          <w:lang w:val="sv-SE"/>
        </w:rPr>
        <w:br/>
      </w:r>
      <w:r>
        <w:rPr>
          <w:lang w:val="pl-PL"/>
        </w:rPr>
        <w:t>90</w:t>
      </w:r>
      <w:r w:rsidRPr="0029095E">
        <w:rPr>
          <w:lang w:val="pl-PL"/>
        </w:rPr>
        <w:t> </w:t>
      </w:r>
      <w:r>
        <w:rPr>
          <w:lang w:val="sv-SE"/>
        </w:rPr>
        <w:t>tabletter</w:t>
      </w:r>
      <w:r w:rsidRPr="005736D2">
        <w:rPr>
          <w:lang w:val="sv-SE"/>
        </w:rPr>
        <w:br/>
        <w:t>98 </w:t>
      </w:r>
      <w:r>
        <w:rPr>
          <w:lang w:val="sv-SE"/>
        </w:rPr>
        <w:t>tabletter</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5.</w:t>
      </w:r>
      <w:r>
        <w:rPr>
          <w:lang w:val="sv-SE"/>
        </w:rPr>
        <w:tab/>
        <w:t>ADMINISTRERINGSSÄTT OCH ADMINISTRERINGSVÄG</w:t>
      </w:r>
    </w:p>
    <w:p w:rsidR="000B68CB" w:rsidRDefault="000B68CB">
      <w:pPr>
        <w:pStyle w:val="EMEABodyText"/>
        <w:rPr>
          <w:lang w:val="sv-SE"/>
        </w:rPr>
      </w:pPr>
    </w:p>
    <w:p w:rsidR="000B68CB" w:rsidRPr="001F2E9D" w:rsidRDefault="000B68CB" w:rsidP="000B68CB">
      <w:pPr>
        <w:pStyle w:val="EMEABodyText"/>
        <w:rPr>
          <w:noProof/>
          <w:lang w:val="sv-SE"/>
        </w:rPr>
      </w:pPr>
      <w:r>
        <w:rPr>
          <w:lang w:val="sv-SE"/>
        </w:rPr>
        <w:t xml:space="preserve">Oral användning. </w:t>
      </w:r>
      <w:r w:rsidRPr="001F2E9D">
        <w:rPr>
          <w:noProof/>
          <w:lang w:val="sv-SE"/>
        </w:rPr>
        <w:t>Läs bipacksedeln före användning.</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ind w:left="600" w:hanging="600"/>
        <w:rPr>
          <w:lang w:val="sv-SE"/>
        </w:rPr>
      </w:pPr>
      <w:r>
        <w:rPr>
          <w:lang w:val="sv-SE"/>
        </w:rPr>
        <w:t>6.</w:t>
      </w:r>
      <w:r>
        <w:rPr>
          <w:lang w:val="sv-SE"/>
        </w:rPr>
        <w:tab/>
        <w:t>SÄRSKILD VARNING OM ATT LÄKEMEDLET MÅSTE FÖRVARAS UTOM SYN- OCH RÄCKHÅLL FÖR BARN</w:t>
      </w:r>
    </w:p>
    <w:p w:rsidR="000B68CB" w:rsidRDefault="000B68CB">
      <w:pPr>
        <w:pStyle w:val="EMEABodyText"/>
        <w:rPr>
          <w:lang w:val="sv-SE"/>
        </w:rPr>
      </w:pPr>
    </w:p>
    <w:p w:rsidR="000B68CB" w:rsidRDefault="000B68CB">
      <w:pPr>
        <w:pStyle w:val="EMEABodyText"/>
        <w:rPr>
          <w:lang w:val="sv-SE"/>
        </w:rPr>
      </w:pPr>
      <w:r>
        <w:rPr>
          <w:lang w:val="sv-SE"/>
        </w:rPr>
        <w:t>Förvaras utom syn- och räckhåll för barn.</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7.</w:t>
      </w:r>
      <w:r>
        <w:rPr>
          <w:lang w:val="sv-SE"/>
        </w:rPr>
        <w:tab/>
        <w:t>ÖVRIGA SÄRSKILDA VARNINGAR OM SÅ ÄR NÖDVÄNDIGT</w:t>
      </w:r>
    </w:p>
    <w:p w:rsidR="000B68CB" w:rsidRPr="00EB3C3D"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8.</w:t>
      </w:r>
      <w:r>
        <w:rPr>
          <w:lang w:val="sv-SE"/>
        </w:rPr>
        <w:tab/>
        <w:t>UTGÅNGSDATUM</w:t>
      </w:r>
    </w:p>
    <w:p w:rsidR="000B68CB" w:rsidRDefault="000B68CB">
      <w:pPr>
        <w:pStyle w:val="EMEABodyText"/>
        <w:rPr>
          <w:lang w:val="sv-SE"/>
        </w:rPr>
      </w:pPr>
    </w:p>
    <w:p w:rsidR="000B68CB" w:rsidRPr="00EB3C3D" w:rsidRDefault="000B68CB">
      <w:pPr>
        <w:pStyle w:val="EMEABodyText"/>
        <w:rPr>
          <w:lang w:val="sv-SE"/>
        </w:rPr>
      </w:pPr>
      <w:r>
        <w:rPr>
          <w:lang w:val="sv-SE"/>
        </w:rPr>
        <w:t>Utg.dat</w:t>
      </w:r>
    </w:p>
    <w:p w:rsidR="000B68CB" w:rsidRPr="00EB3C3D"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9.</w:t>
      </w:r>
      <w:r>
        <w:rPr>
          <w:lang w:val="sv-SE"/>
        </w:rPr>
        <w:tab/>
        <w:t>SÄRSKILDA FÖRVARINGSANVISNINGAR</w:t>
      </w:r>
    </w:p>
    <w:p w:rsidR="000B68CB" w:rsidRDefault="000B68CB">
      <w:pPr>
        <w:pStyle w:val="EMEABodyText"/>
        <w:rPr>
          <w:lang w:val="sv-SE"/>
        </w:rPr>
      </w:pPr>
    </w:p>
    <w:p w:rsidR="000B68CB" w:rsidRDefault="000B68CB">
      <w:pPr>
        <w:pStyle w:val="EMEABodyText"/>
        <w:rPr>
          <w:lang w:val="sv-SE"/>
        </w:rPr>
      </w:pPr>
      <w:r>
        <w:rPr>
          <w:lang w:val="sv-SE"/>
        </w:rPr>
        <w:t>Förvaras vid högst 30°C.</w:t>
      </w:r>
    </w:p>
    <w:p w:rsidR="000B68CB" w:rsidRDefault="000B68CB">
      <w:pPr>
        <w:pStyle w:val="EMEABodyText"/>
        <w:rPr>
          <w:lang w:val="sv-SE"/>
        </w:rPr>
      </w:pPr>
    </w:p>
    <w:p w:rsidR="000B68CB" w:rsidRDefault="000B68CB">
      <w:pPr>
        <w:pStyle w:val="EMEABodyText"/>
        <w:rPr>
          <w:lang w:val="sv-SE"/>
        </w:rPr>
      </w:pPr>
    </w:p>
    <w:p w:rsidR="000B68CB" w:rsidRPr="00EB3C3D" w:rsidRDefault="000B68CB" w:rsidP="000B68CB">
      <w:pPr>
        <w:pStyle w:val="EMEATitlePAC"/>
        <w:ind w:left="600" w:hanging="600"/>
        <w:rPr>
          <w:lang w:val="sv-SE"/>
        </w:rPr>
      </w:pPr>
      <w:r w:rsidRPr="00EB3C3D">
        <w:rPr>
          <w:lang w:val="sv-SE"/>
        </w:rPr>
        <w:t>10.</w:t>
      </w:r>
      <w:r w:rsidRPr="00EB3C3D">
        <w:rPr>
          <w:lang w:val="sv-SE"/>
        </w:rPr>
        <w:tab/>
        <w:t>SÄRSKILDA FÖRSIKTIGHETSÅTGÄRDER FÖR DESTRUKTION AV EJ ANVÄNT LÄKEMEDEL OCH AVFALL I FÖREKOMMANDE FALL</w:t>
      </w:r>
    </w:p>
    <w:p w:rsidR="000B68CB" w:rsidRDefault="000B68CB">
      <w:pPr>
        <w:pStyle w:val="EMEABodyText"/>
        <w:rPr>
          <w:lang w:val="sv-SE"/>
        </w:rPr>
      </w:pPr>
    </w:p>
    <w:p w:rsidR="000B68CB" w:rsidRDefault="000B68CB">
      <w:pPr>
        <w:pStyle w:val="EMEABodyText"/>
        <w:rPr>
          <w:lang w:val="sv-SE"/>
        </w:rPr>
      </w:pPr>
    </w:p>
    <w:p w:rsidR="000B68CB" w:rsidRPr="00EB3C3D" w:rsidRDefault="000B68CB" w:rsidP="000B68CB">
      <w:pPr>
        <w:pStyle w:val="EMEATitlePAC"/>
        <w:rPr>
          <w:lang w:val="sv-SE"/>
        </w:rPr>
      </w:pPr>
      <w:r w:rsidRPr="00EB3C3D">
        <w:rPr>
          <w:lang w:val="sv-SE"/>
        </w:rPr>
        <w:t>11.</w:t>
      </w:r>
      <w:r w:rsidRPr="00EB3C3D">
        <w:rPr>
          <w:lang w:val="sv-SE"/>
        </w:rPr>
        <w:tab/>
        <w:t>INNEHAVARE AV GODKÄNNANDE FÖR FÖRSÄLJNING (NAMN OCH ADRESS)</w:t>
      </w:r>
    </w:p>
    <w:p w:rsidR="000B68CB" w:rsidRDefault="000B68CB">
      <w:pPr>
        <w:pStyle w:val="EMEABodyText"/>
        <w:rPr>
          <w:lang w:val="sv-SE"/>
        </w:rPr>
      </w:pPr>
    </w:p>
    <w:p w:rsidR="000B68CB" w:rsidRDefault="000B68CB">
      <w:pPr>
        <w:pStyle w:val="EMEAAddress"/>
        <w:rPr>
          <w:lang w:val="it-IT"/>
        </w:rPr>
      </w:pPr>
      <w:r>
        <w:rPr>
          <w:lang w:val="it-IT"/>
        </w:rPr>
        <w:t>sanofi-aventis groupe</w:t>
      </w:r>
      <w:r>
        <w:rPr>
          <w:lang w:val="it-IT"/>
        </w:rPr>
        <w:br/>
        <w:t>54</w:t>
      </w:r>
      <w:r w:rsidR="0051611D">
        <w:rPr>
          <w:lang w:val="it-IT"/>
        </w:rPr>
        <w:t>,</w:t>
      </w:r>
      <w:r>
        <w:rPr>
          <w:lang w:val="it-IT"/>
        </w:rPr>
        <w:t xml:space="preserve"> rue La Boétie</w:t>
      </w:r>
      <w:r>
        <w:rPr>
          <w:lang w:val="it-IT"/>
        </w:rPr>
        <w:br/>
      </w:r>
      <w:r w:rsidR="0051611D">
        <w:rPr>
          <w:lang w:val="it-IT"/>
        </w:rPr>
        <w:t>F-</w:t>
      </w:r>
      <w:r>
        <w:rPr>
          <w:lang w:val="it-IT"/>
        </w:rPr>
        <w:t>75008 Paris - Frankrike</w:t>
      </w:r>
    </w:p>
    <w:p w:rsidR="000B68CB" w:rsidRPr="005736D2" w:rsidRDefault="000B68CB">
      <w:pPr>
        <w:pStyle w:val="EMEABodyText"/>
        <w:rPr>
          <w:lang w:val="sv-SE"/>
        </w:rPr>
      </w:pPr>
    </w:p>
    <w:p w:rsidR="000B68CB" w:rsidRPr="005736D2" w:rsidRDefault="000B68CB">
      <w:pPr>
        <w:pStyle w:val="EMEABodyText"/>
        <w:rPr>
          <w:lang w:val="sv-SE"/>
        </w:rPr>
      </w:pPr>
    </w:p>
    <w:p w:rsidR="000B68CB" w:rsidRPr="005736D2" w:rsidRDefault="000B68CB" w:rsidP="000B68CB">
      <w:pPr>
        <w:pStyle w:val="EMEATitlePAC"/>
        <w:rPr>
          <w:lang w:val="sv-SE"/>
        </w:rPr>
      </w:pPr>
      <w:r w:rsidRPr="005736D2">
        <w:rPr>
          <w:lang w:val="sv-SE"/>
        </w:rPr>
        <w:t>12.</w:t>
      </w:r>
      <w:r w:rsidRPr="005736D2">
        <w:rPr>
          <w:lang w:val="sv-SE"/>
        </w:rPr>
        <w:tab/>
        <w:t>NUMMER PÅ GODKÄNNANDE FÖR FÖRSÄLJNING</w:t>
      </w:r>
    </w:p>
    <w:p w:rsidR="000B68CB" w:rsidRPr="005736D2" w:rsidRDefault="000B68CB">
      <w:pPr>
        <w:pStyle w:val="EMEABodyText"/>
        <w:rPr>
          <w:lang w:val="sv-SE"/>
        </w:rPr>
      </w:pPr>
    </w:p>
    <w:p w:rsidR="000B68CB" w:rsidRPr="005736D2" w:rsidRDefault="000B68CB" w:rsidP="000B68CB">
      <w:pPr>
        <w:pStyle w:val="EMEABodyText"/>
        <w:rPr>
          <w:highlight w:val="lightGray"/>
          <w:lang w:val="sv-SE"/>
        </w:rPr>
      </w:pPr>
      <w:r w:rsidRPr="005736D2">
        <w:rPr>
          <w:highlight w:val="lightGray"/>
          <w:lang w:val="sv-SE"/>
        </w:rPr>
        <w:t>EU/1/97/049/026 - 14 tabletter</w:t>
      </w:r>
    </w:p>
    <w:p w:rsidR="000B68CB" w:rsidRPr="005736D2" w:rsidRDefault="000B68CB" w:rsidP="000B68CB">
      <w:pPr>
        <w:pStyle w:val="EMEABodyText"/>
        <w:rPr>
          <w:highlight w:val="lightGray"/>
          <w:lang w:val="sv-SE"/>
        </w:rPr>
      </w:pPr>
      <w:r w:rsidRPr="005736D2">
        <w:rPr>
          <w:highlight w:val="lightGray"/>
          <w:lang w:val="sv-SE"/>
        </w:rPr>
        <w:t>EU/1/97/049/027 - 28 tabletter</w:t>
      </w:r>
      <w:r w:rsidRPr="005736D2">
        <w:rPr>
          <w:highlight w:val="lightGray"/>
          <w:lang w:val="sv-SE"/>
        </w:rPr>
        <w:br/>
        <w:t>EU/1/97/049/036 - 30 tabletter</w:t>
      </w:r>
    </w:p>
    <w:p w:rsidR="000B68CB" w:rsidRPr="005736D2" w:rsidRDefault="000B68CB" w:rsidP="000B68CB">
      <w:pPr>
        <w:pStyle w:val="EMEABodyText"/>
        <w:rPr>
          <w:highlight w:val="lightGray"/>
          <w:lang w:val="sv-SE"/>
        </w:rPr>
      </w:pPr>
      <w:r w:rsidRPr="005736D2">
        <w:rPr>
          <w:highlight w:val="lightGray"/>
          <w:lang w:val="sv-SE"/>
        </w:rPr>
        <w:t>EU/1/97/049/028 - 56 tabletter</w:t>
      </w:r>
    </w:p>
    <w:p w:rsidR="000B68CB" w:rsidRPr="005736D2" w:rsidRDefault="000B68CB" w:rsidP="000B68CB">
      <w:pPr>
        <w:pStyle w:val="EMEABodyText"/>
        <w:rPr>
          <w:highlight w:val="lightGray"/>
          <w:lang w:val="sv-SE"/>
        </w:rPr>
      </w:pPr>
      <w:r w:rsidRPr="005736D2">
        <w:rPr>
          <w:highlight w:val="lightGray"/>
          <w:lang w:val="sv-SE"/>
        </w:rPr>
        <w:t>EU/1/97/049/029 - 56 x 1 tabletter</w:t>
      </w:r>
    </w:p>
    <w:p w:rsidR="000B68CB" w:rsidRPr="005736D2" w:rsidRDefault="000B68CB" w:rsidP="000B68CB">
      <w:pPr>
        <w:pStyle w:val="EMEABodyText"/>
        <w:rPr>
          <w:highlight w:val="lightGray"/>
          <w:lang w:val="sv-SE"/>
        </w:rPr>
      </w:pPr>
      <w:r>
        <w:rPr>
          <w:highlight w:val="lightGray"/>
          <w:lang w:val="sl-SI"/>
        </w:rPr>
        <w:t>EU/1/97/049/033 - 84</w:t>
      </w:r>
      <w:r w:rsidRPr="005736D2">
        <w:rPr>
          <w:highlight w:val="lightGray"/>
          <w:lang w:val="sv-SE"/>
        </w:rPr>
        <w:t> tabletter</w:t>
      </w:r>
      <w:r w:rsidRPr="005736D2">
        <w:rPr>
          <w:highlight w:val="lightGray"/>
          <w:lang w:val="sv-SE"/>
        </w:rPr>
        <w:br/>
        <w:t>EU/1/97/049/039 - 90 tabletter</w:t>
      </w:r>
    </w:p>
    <w:p w:rsidR="000B68CB" w:rsidRPr="005736D2" w:rsidRDefault="000B68CB" w:rsidP="000B68CB">
      <w:pPr>
        <w:pStyle w:val="EMEABodyText"/>
        <w:rPr>
          <w:lang w:val="sv-SE"/>
        </w:rPr>
      </w:pPr>
      <w:r w:rsidRPr="005736D2">
        <w:rPr>
          <w:highlight w:val="lightGray"/>
          <w:lang w:val="sv-SE"/>
        </w:rPr>
        <w:t>EU/1/97/049/030 - 98 tabletter</w:t>
      </w:r>
    </w:p>
    <w:p w:rsidR="000B68CB" w:rsidRPr="005736D2" w:rsidRDefault="000B68CB">
      <w:pPr>
        <w:pStyle w:val="EMEABodyText"/>
        <w:rPr>
          <w:lang w:val="sv-SE"/>
        </w:rPr>
      </w:pPr>
    </w:p>
    <w:p w:rsidR="000B68CB" w:rsidRPr="005736D2" w:rsidRDefault="000B68CB">
      <w:pPr>
        <w:pStyle w:val="EMEABodyText"/>
        <w:rPr>
          <w:lang w:val="sv-SE"/>
        </w:rPr>
      </w:pPr>
    </w:p>
    <w:p w:rsidR="000B68CB" w:rsidRPr="005736D2" w:rsidRDefault="000B68CB" w:rsidP="000B68CB">
      <w:pPr>
        <w:pStyle w:val="EMEATitlePAC"/>
        <w:rPr>
          <w:lang w:val="sv-SE"/>
        </w:rPr>
      </w:pPr>
      <w:r w:rsidRPr="005736D2">
        <w:rPr>
          <w:lang w:val="sv-SE"/>
        </w:rPr>
        <w:t>13.</w:t>
      </w:r>
      <w:r w:rsidRPr="005736D2">
        <w:rPr>
          <w:lang w:val="sv-SE"/>
        </w:rPr>
        <w:tab/>
      </w:r>
      <w:r w:rsidR="00582A8A">
        <w:rPr>
          <w:lang w:val="sv-SE"/>
        </w:rPr>
        <w:t>TILLVERKNINGSSATSNUMMER</w:t>
      </w:r>
      <w:r w:rsidR="00582A8A" w:rsidRPr="005736D2" w:rsidDel="00582A8A">
        <w:rPr>
          <w:lang w:val="sv-SE"/>
        </w:rPr>
        <w:t xml:space="preserve"> </w:t>
      </w:r>
    </w:p>
    <w:p w:rsidR="000B68CB" w:rsidRDefault="000B68CB">
      <w:pPr>
        <w:pStyle w:val="EMEABodyText"/>
        <w:rPr>
          <w:lang w:val="sv-SE"/>
        </w:rPr>
      </w:pPr>
    </w:p>
    <w:p w:rsidR="000B68CB" w:rsidRDefault="000B68CB">
      <w:pPr>
        <w:pStyle w:val="EMEABodyText"/>
        <w:rPr>
          <w:lang w:val="sv-SE"/>
        </w:rPr>
      </w:pPr>
      <w:r>
        <w:rPr>
          <w:lang w:val="sv-SE"/>
        </w:rPr>
        <w:t>Lot</w:t>
      </w:r>
    </w:p>
    <w:p w:rsidR="000B68CB" w:rsidRDefault="000B68CB">
      <w:pPr>
        <w:pStyle w:val="EMEABodyText"/>
        <w:rPr>
          <w:lang w:val="sv-SE"/>
        </w:rPr>
      </w:pPr>
    </w:p>
    <w:p w:rsidR="000B68CB" w:rsidRDefault="000B68CB">
      <w:pPr>
        <w:pStyle w:val="EMEABodyText"/>
        <w:rPr>
          <w:lang w:val="sv-SE"/>
        </w:rPr>
      </w:pPr>
    </w:p>
    <w:p w:rsidR="000B68CB" w:rsidRPr="00EB3C3D" w:rsidRDefault="000B68CB" w:rsidP="000B68CB">
      <w:pPr>
        <w:pStyle w:val="EMEATitlePAC"/>
        <w:rPr>
          <w:lang w:val="nl-BE"/>
        </w:rPr>
      </w:pPr>
      <w:r w:rsidRPr="00EB3C3D">
        <w:rPr>
          <w:lang w:val="nl-BE"/>
        </w:rPr>
        <w:t>14.</w:t>
      </w:r>
      <w:r w:rsidRPr="00EB3C3D">
        <w:rPr>
          <w:lang w:val="nl-BE"/>
        </w:rPr>
        <w:tab/>
        <w:t xml:space="preserve">ALLMÄN KLASSIFICERING FÖR FÖRSKRIVNING </w:t>
      </w:r>
    </w:p>
    <w:p w:rsidR="000B68CB" w:rsidRDefault="000B68CB">
      <w:pPr>
        <w:pStyle w:val="EMEABodyText"/>
        <w:rPr>
          <w:lang w:val="sv-SE"/>
        </w:rPr>
      </w:pPr>
    </w:p>
    <w:p w:rsidR="000B68CB" w:rsidRDefault="000B68CB">
      <w:pPr>
        <w:pStyle w:val="EMEABodyText"/>
        <w:rPr>
          <w:lang w:val="sv-SE"/>
        </w:rPr>
      </w:pPr>
      <w:r>
        <w:rPr>
          <w:lang w:val="sv-SE"/>
        </w:rPr>
        <w:t>Receptbelagt läkemedel.</w:t>
      </w:r>
    </w:p>
    <w:p w:rsidR="000B68CB" w:rsidRDefault="000B68CB">
      <w:pPr>
        <w:pStyle w:val="EMEABodyText"/>
        <w:rPr>
          <w:lang w:val="sv-SE"/>
        </w:rPr>
      </w:pPr>
    </w:p>
    <w:p w:rsidR="000B68CB" w:rsidRDefault="000B68CB">
      <w:pPr>
        <w:pStyle w:val="EMEABodyText"/>
        <w:rPr>
          <w:lang w:val="sv-SE"/>
        </w:rPr>
      </w:pPr>
    </w:p>
    <w:p w:rsidR="000B68CB" w:rsidRPr="00EB3C3D" w:rsidRDefault="000B68CB" w:rsidP="000B68CB">
      <w:pPr>
        <w:pStyle w:val="EMEATitlePAC"/>
        <w:rPr>
          <w:lang w:val="sv-SE"/>
        </w:rPr>
      </w:pPr>
      <w:r w:rsidRPr="00EB3C3D">
        <w:rPr>
          <w:lang w:val="sv-SE"/>
        </w:rPr>
        <w:t>15.</w:t>
      </w:r>
      <w:r w:rsidRPr="00EB3C3D">
        <w:rPr>
          <w:lang w:val="sv-SE"/>
        </w:rPr>
        <w:tab/>
        <w:t>BRUKSANVISNING</w:t>
      </w:r>
    </w:p>
    <w:p w:rsidR="000B68CB" w:rsidRPr="00EB3C3D" w:rsidRDefault="000B68CB">
      <w:pPr>
        <w:pStyle w:val="EMEABodyText"/>
        <w:rPr>
          <w:lang w:val="sv-SE"/>
        </w:rPr>
      </w:pPr>
    </w:p>
    <w:p w:rsidR="000B68CB" w:rsidRDefault="000B68CB">
      <w:pPr>
        <w:pStyle w:val="EMEABodyText"/>
        <w:rPr>
          <w:lang w:val="sv-SE"/>
        </w:rPr>
      </w:pPr>
    </w:p>
    <w:p w:rsidR="000B68CB" w:rsidRPr="008C6765" w:rsidRDefault="000B68CB" w:rsidP="000B68CB">
      <w:pPr>
        <w:pStyle w:val="EMEATitlePAC"/>
        <w:rPr>
          <w:lang w:val="sv-SE"/>
        </w:rPr>
      </w:pPr>
      <w:r w:rsidRPr="008C6765">
        <w:rPr>
          <w:lang w:val="sv-SE"/>
        </w:rPr>
        <w:t>16.</w:t>
      </w:r>
      <w:r w:rsidRPr="008C6765">
        <w:rPr>
          <w:lang w:val="sv-SE"/>
        </w:rPr>
        <w:tab/>
        <w:t xml:space="preserve">information  I </w:t>
      </w:r>
      <w:r w:rsidR="00582A8A">
        <w:rPr>
          <w:lang w:val="sv-SE"/>
        </w:rPr>
        <w:t>PUNKTSKRIFT</w:t>
      </w:r>
    </w:p>
    <w:p w:rsidR="000B68CB" w:rsidRPr="00EB3C3D" w:rsidRDefault="000B68CB">
      <w:pPr>
        <w:pStyle w:val="EMEABodyText"/>
        <w:rPr>
          <w:lang w:val="sv-SE"/>
        </w:rPr>
      </w:pPr>
    </w:p>
    <w:p w:rsidR="000B68CB" w:rsidRPr="00EB3C3D" w:rsidRDefault="000B68CB">
      <w:pPr>
        <w:pStyle w:val="EMEABodyText"/>
        <w:rPr>
          <w:lang w:val="sv-SE"/>
        </w:rPr>
      </w:pPr>
      <w:r>
        <w:rPr>
          <w:lang w:val="sv-SE"/>
        </w:rPr>
        <w:t>Karvea</w:t>
      </w:r>
      <w:r w:rsidRPr="00EB3C3D">
        <w:rPr>
          <w:lang w:val="sv-SE"/>
        </w:rPr>
        <w:t> </w:t>
      </w:r>
      <w:r>
        <w:rPr>
          <w:lang w:val="sv-SE"/>
        </w:rPr>
        <w:t>300</w:t>
      </w:r>
      <w:r w:rsidRPr="00EB3C3D">
        <w:rPr>
          <w:lang w:val="sv-SE"/>
        </w:rPr>
        <w:t> mg</w:t>
      </w:r>
    </w:p>
    <w:p w:rsidR="000B68CB" w:rsidRDefault="000B68CB" w:rsidP="000B68CB">
      <w:pPr>
        <w:pStyle w:val="EMEATitlePAC"/>
        <w:rPr>
          <w:lang w:val="sv-SE"/>
        </w:rPr>
      </w:pPr>
      <w:r>
        <w:rPr>
          <w:lang w:val="sv-SE"/>
        </w:rPr>
        <w:br w:type="page"/>
        <w:t>UPPGIFTER SOM SKA FINNAS PÅ BLISTER ELLER STRIPS</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1.</w:t>
      </w:r>
      <w:r>
        <w:rPr>
          <w:lang w:val="sv-SE"/>
        </w:rPr>
        <w:tab/>
        <w:t>LÄKEMEDLETS NAMN</w:t>
      </w:r>
    </w:p>
    <w:p w:rsidR="000B68CB" w:rsidRDefault="000B68CB">
      <w:pPr>
        <w:pStyle w:val="EMEABodyText"/>
        <w:rPr>
          <w:lang w:val="sv-SE"/>
        </w:rPr>
      </w:pPr>
    </w:p>
    <w:p w:rsidR="000B68CB" w:rsidRPr="00EB3C3D" w:rsidRDefault="000B68CB">
      <w:pPr>
        <w:pStyle w:val="EMEABodyText"/>
        <w:rPr>
          <w:lang w:val="sv-SE"/>
        </w:rPr>
      </w:pPr>
      <w:r>
        <w:rPr>
          <w:lang w:val="sv-SE"/>
        </w:rPr>
        <w:t>Karvea</w:t>
      </w:r>
      <w:r w:rsidRPr="00EB3C3D">
        <w:rPr>
          <w:lang w:val="sv-SE"/>
        </w:rPr>
        <w:t> </w:t>
      </w:r>
      <w:r>
        <w:rPr>
          <w:lang w:val="sv-SE"/>
        </w:rPr>
        <w:t>300</w:t>
      </w:r>
      <w:r w:rsidRPr="00EB3C3D">
        <w:rPr>
          <w:lang w:val="sv-SE"/>
        </w:rPr>
        <w:t> mg tabletter</w:t>
      </w:r>
    </w:p>
    <w:p w:rsidR="000B68CB" w:rsidRDefault="000B68CB">
      <w:pPr>
        <w:pStyle w:val="EMEABodyText"/>
        <w:rPr>
          <w:lang w:val="sv-SE"/>
        </w:rPr>
      </w:pPr>
      <w:r>
        <w:rPr>
          <w:lang w:val="sv-SE"/>
        </w:rPr>
        <w:t>irbesartan</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2.</w:t>
      </w:r>
      <w:r>
        <w:rPr>
          <w:lang w:val="sv-SE"/>
        </w:rPr>
        <w:tab/>
        <w:t>INNEHAVARE AV GODKÄNNANDE FÖR FÖRSÄLJNING</w:t>
      </w:r>
    </w:p>
    <w:p w:rsidR="000B68CB" w:rsidRDefault="000B68CB">
      <w:pPr>
        <w:pStyle w:val="EMEABodyText"/>
        <w:rPr>
          <w:lang w:val="sv-SE"/>
        </w:rPr>
      </w:pPr>
    </w:p>
    <w:p w:rsidR="000B68CB" w:rsidRDefault="000B68CB">
      <w:pPr>
        <w:pStyle w:val="EMEABodyText"/>
        <w:rPr>
          <w:lang w:val="it-IT"/>
        </w:rPr>
      </w:pPr>
      <w:r>
        <w:rPr>
          <w:lang w:val="it-IT"/>
        </w:rPr>
        <w:t>sanofi-aventis groupe</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3.</w:t>
      </w:r>
      <w:r>
        <w:rPr>
          <w:lang w:val="sv-SE"/>
        </w:rPr>
        <w:tab/>
        <w:t>UTGÅNGSDATUM</w:t>
      </w:r>
    </w:p>
    <w:p w:rsidR="000B68CB" w:rsidRDefault="000B68CB">
      <w:pPr>
        <w:pStyle w:val="EMEABodyText"/>
        <w:rPr>
          <w:lang w:val="sv-SE"/>
        </w:rPr>
      </w:pPr>
    </w:p>
    <w:p w:rsidR="000B68CB" w:rsidRPr="00EB3C3D" w:rsidRDefault="000B68CB">
      <w:pPr>
        <w:pStyle w:val="EMEABodyText"/>
        <w:rPr>
          <w:lang w:val="sv-SE"/>
        </w:rPr>
      </w:pPr>
      <w:r>
        <w:rPr>
          <w:lang w:val="sv-SE"/>
        </w:rPr>
        <w:t>EXP</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4.</w:t>
      </w:r>
      <w:r>
        <w:rPr>
          <w:lang w:val="sv-SE"/>
        </w:rPr>
        <w:tab/>
      </w:r>
      <w:r w:rsidR="00582A8A">
        <w:rPr>
          <w:lang w:val="sv-SE"/>
        </w:rPr>
        <w:t>TILLVERKNINGSSATSNUMMER</w:t>
      </w:r>
      <w:r w:rsidR="00582A8A" w:rsidDel="00582A8A">
        <w:rPr>
          <w:lang w:val="sv-SE"/>
        </w:rPr>
        <w:t xml:space="preserve"> </w:t>
      </w:r>
      <w:r>
        <w:rPr>
          <w:lang w:val="sv-SE"/>
        </w:rPr>
        <w:t xml:space="preserve"> </w:t>
      </w:r>
    </w:p>
    <w:p w:rsidR="000B68CB" w:rsidRDefault="000B68CB">
      <w:pPr>
        <w:pStyle w:val="EMEABodyText"/>
        <w:rPr>
          <w:lang w:val="sv-SE"/>
        </w:rPr>
      </w:pPr>
    </w:p>
    <w:p w:rsidR="000B68CB" w:rsidRDefault="000B68CB">
      <w:pPr>
        <w:pStyle w:val="EMEABodyText"/>
        <w:rPr>
          <w:lang w:val="sv-SE"/>
        </w:rPr>
      </w:pPr>
      <w:r>
        <w:rPr>
          <w:lang w:val="sv-SE"/>
        </w:rPr>
        <w:t>Lot</w:t>
      </w:r>
    </w:p>
    <w:p w:rsidR="000B68CB" w:rsidRDefault="000B68CB">
      <w:pPr>
        <w:pStyle w:val="EMEABodyText"/>
        <w:rPr>
          <w:lang w:val="sv-SE"/>
        </w:rPr>
      </w:pPr>
    </w:p>
    <w:p w:rsidR="000B68CB" w:rsidRDefault="000B68CB">
      <w:pPr>
        <w:pStyle w:val="EMEABodyText"/>
        <w:rPr>
          <w:lang w:val="sv-SE"/>
        </w:rPr>
      </w:pPr>
    </w:p>
    <w:p w:rsidR="000B68CB" w:rsidRDefault="000B68CB" w:rsidP="000B68CB">
      <w:pPr>
        <w:pStyle w:val="EMEATitlePAC"/>
        <w:rPr>
          <w:lang w:val="sv-SE"/>
        </w:rPr>
      </w:pPr>
      <w:r>
        <w:rPr>
          <w:lang w:val="sv-SE"/>
        </w:rPr>
        <w:t>5.</w:t>
      </w:r>
      <w:r>
        <w:rPr>
          <w:lang w:val="sv-SE"/>
        </w:rPr>
        <w:tab/>
        <w:t>ÖVRIGT</w:t>
      </w:r>
    </w:p>
    <w:p w:rsidR="000B68CB" w:rsidRDefault="000B68CB">
      <w:pPr>
        <w:pStyle w:val="EMEABodyText"/>
        <w:rPr>
          <w:lang w:val="sv-SE"/>
        </w:rPr>
      </w:pPr>
    </w:p>
    <w:p w:rsidR="000B68CB" w:rsidRDefault="000B68CB">
      <w:pPr>
        <w:pStyle w:val="EMEABodyText"/>
        <w:rPr>
          <w:lang w:val="sv-SE"/>
        </w:rPr>
      </w:pPr>
      <w:r w:rsidRPr="005736D2">
        <w:rPr>
          <w:highlight w:val="lightGray"/>
          <w:lang w:val="sv-SE"/>
        </w:rPr>
        <w:t>14 - 28 - 56 - 84 - 98 </w:t>
      </w:r>
      <w:r w:rsidRPr="00C64D69">
        <w:rPr>
          <w:highlight w:val="lightGray"/>
          <w:lang w:val="sv-SE"/>
        </w:rPr>
        <w:t>tabletter:</w:t>
      </w:r>
    </w:p>
    <w:p w:rsidR="000B68CB" w:rsidRDefault="000B68CB" w:rsidP="000B68CB">
      <w:pPr>
        <w:pStyle w:val="EMEABodyText"/>
      </w:pPr>
      <w:proofErr w:type="spellStart"/>
      <w:r w:rsidRPr="005736D2">
        <w:rPr>
          <w:lang w:val="en-US"/>
        </w:rPr>
        <w:t>Må</w:t>
      </w:r>
      <w:proofErr w:type="spellEnd"/>
      <w:r w:rsidRPr="005736D2">
        <w:rPr>
          <w:lang w:val="en-US"/>
        </w:rPr>
        <w:br/>
      </w:r>
      <w:proofErr w:type="spellStart"/>
      <w:r w:rsidRPr="005736D2">
        <w:rPr>
          <w:lang w:val="en-US"/>
        </w:rPr>
        <w:t>Ti</w:t>
      </w:r>
      <w:proofErr w:type="spellEnd"/>
      <w:r w:rsidRPr="005736D2">
        <w:rPr>
          <w:lang w:val="en-US"/>
        </w:rPr>
        <w:br/>
        <w:t>On</w:t>
      </w:r>
      <w:r w:rsidRPr="005736D2">
        <w:rPr>
          <w:lang w:val="en-US"/>
        </w:rPr>
        <w:br/>
        <w:t>To</w:t>
      </w:r>
      <w:r w:rsidRPr="005736D2">
        <w:rPr>
          <w:lang w:val="en-US"/>
        </w:rPr>
        <w:br/>
        <w:t>Fr</w:t>
      </w:r>
      <w:r w:rsidRPr="005736D2">
        <w:rPr>
          <w:lang w:val="en-US"/>
        </w:rPr>
        <w:br/>
      </w:r>
      <w:proofErr w:type="spellStart"/>
      <w:r w:rsidRPr="005736D2">
        <w:rPr>
          <w:lang w:val="en-US"/>
        </w:rPr>
        <w:t>Lö</w:t>
      </w:r>
      <w:proofErr w:type="spellEnd"/>
      <w:r w:rsidRPr="005736D2">
        <w:rPr>
          <w:lang w:val="en-US"/>
        </w:rPr>
        <w:br/>
      </w:r>
      <w:proofErr w:type="spellStart"/>
      <w:r w:rsidRPr="005736D2">
        <w:rPr>
          <w:lang w:val="en-US"/>
        </w:rPr>
        <w:t>Sö</w:t>
      </w:r>
      <w:proofErr w:type="spellEnd"/>
    </w:p>
    <w:p w:rsidR="000B68CB" w:rsidRDefault="000B68CB" w:rsidP="000B68CB">
      <w:pPr>
        <w:pStyle w:val="EMEABodyText"/>
      </w:pPr>
    </w:p>
    <w:p w:rsidR="000B68CB" w:rsidRPr="005736D2" w:rsidRDefault="000B68CB" w:rsidP="000B68CB">
      <w:pPr>
        <w:pStyle w:val="EMEABodyText"/>
        <w:rPr>
          <w:lang w:val="sv-SE"/>
        </w:rPr>
      </w:pPr>
      <w:r w:rsidRPr="005736D2">
        <w:rPr>
          <w:highlight w:val="lightGray"/>
          <w:lang w:val="sv-SE"/>
        </w:rPr>
        <w:t>30 - 56 x 1 - 90 </w:t>
      </w:r>
      <w:r w:rsidRPr="00C64D69">
        <w:rPr>
          <w:highlight w:val="lightGray"/>
          <w:lang w:val="sv-SE"/>
        </w:rPr>
        <w:t>tabletter:</w:t>
      </w:r>
    </w:p>
    <w:p w:rsidR="000669FC" w:rsidRPr="005736D2" w:rsidRDefault="000669FC">
      <w:pPr>
        <w:pStyle w:val="EMEABodyText"/>
        <w:rPr>
          <w:lang w:val="sv-SE"/>
        </w:rPr>
      </w:pPr>
    </w:p>
    <w:p w:rsidR="000669FC" w:rsidRPr="005736D2" w:rsidRDefault="000669FC">
      <w:pPr>
        <w:pStyle w:val="EMEABodyText"/>
        <w:rPr>
          <w:lang w:val="sv-SE"/>
        </w:rPr>
      </w:pPr>
      <w:r w:rsidRPr="005736D2">
        <w:rPr>
          <w:lang w:val="sv-SE"/>
        </w:rPr>
        <w:br w:type="page"/>
      </w:r>
    </w:p>
    <w:p w:rsidR="000669FC" w:rsidRPr="005736D2" w:rsidRDefault="000669FC">
      <w:pPr>
        <w:pStyle w:val="EMEABodyText"/>
        <w:rPr>
          <w:lang w:val="sv-SE"/>
        </w:rPr>
      </w:pPr>
    </w:p>
    <w:p w:rsidR="000669FC" w:rsidRPr="005736D2" w:rsidRDefault="000669FC">
      <w:pPr>
        <w:pStyle w:val="EMEABodyText"/>
        <w:rPr>
          <w:lang w:val="sv-SE"/>
        </w:rPr>
      </w:pPr>
    </w:p>
    <w:p w:rsidR="000669FC" w:rsidRPr="005736D2" w:rsidRDefault="000669FC">
      <w:pPr>
        <w:pStyle w:val="EMEABodyText"/>
        <w:rPr>
          <w:lang w:val="sv-SE"/>
        </w:rPr>
      </w:pPr>
    </w:p>
    <w:p w:rsidR="000669FC" w:rsidRPr="005736D2" w:rsidRDefault="000669FC">
      <w:pPr>
        <w:pStyle w:val="EMEABodyText"/>
        <w:rPr>
          <w:lang w:val="sv-SE"/>
        </w:rPr>
      </w:pPr>
    </w:p>
    <w:p w:rsidR="000669FC" w:rsidRPr="005736D2" w:rsidRDefault="000669FC">
      <w:pPr>
        <w:pStyle w:val="EMEABodyText"/>
        <w:rPr>
          <w:lang w:val="sv-SE"/>
        </w:rPr>
      </w:pPr>
    </w:p>
    <w:p w:rsidR="000669FC" w:rsidRPr="005736D2" w:rsidRDefault="000669FC">
      <w:pPr>
        <w:pStyle w:val="EMEABodyText"/>
        <w:rPr>
          <w:lang w:val="sv-SE"/>
        </w:rPr>
      </w:pPr>
    </w:p>
    <w:p w:rsidR="000669FC" w:rsidRPr="005736D2" w:rsidRDefault="000669FC">
      <w:pPr>
        <w:pStyle w:val="EMEABodyText"/>
        <w:rPr>
          <w:lang w:val="sv-SE"/>
        </w:rPr>
      </w:pPr>
    </w:p>
    <w:p w:rsidR="000669FC" w:rsidRPr="005736D2" w:rsidRDefault="000669FC">
      <w:pPr>
        <w:pStyle w:val="EMEABodyText"/>
        <w:rPr>
          <w:lang w:val="sv-SE"/>
        </w:rPr>
      </w:pPr>
    </w:p>
    <w:p w:rsidR="000669FC" w:rsidRPr="005736D2" w:rsidRDefault="000669FC">
      <w:pPr>
        <w:pStyle w:val="EMEABodyText"/>
        <w:rPr>
          <w:lang w:val="sv-SE"/>
        </w:rPr>
      </w:pPr>
    </w:p>
    <w:p w:rsidR="000669FC" w:rsidRPr="005736D2" w:rsidRDefault="000669FC">
      <w:pPr>
        <w:pStyle w:val="EMEABodyText"/>
        <w:rPr>
          <w:lang w:val="sv-SE"/>
        </w:rPr>
      </w:pPr>
    </w:p>
    <w:p w:rsidR="000669FC" w:rsidRPr="005736D2" w:rsidRDefault="000669FC">
      <w:pPr>
        <w:pStyle w:val="EMEABodyText"/>
        <w:rPr>
          <w:lang w:val="sv-SE"/>
        </w:rPr>
      </w:pPr>
    </w:p>
    <w:p w:rsidR="000669FC" w:rsidRPr="005736D2" w:rsidRDefault="000669FC">
      <w:pPr>
        <w:pStyle w:val="EMEABodyText"/>
        <w:rPr>
          <w:lang w:val="sv-SE"/>
        </w:rPr>
      </w:pPr>
    </w:p>
    <w:p w:rsidR="000669FC" w:rsidRPr="005736D2" w:rsidRDefault="000669FC">
      <w:pPr>
        <w:pStyle w:val="EMEABodyText"/>
        <w:rPr>
          <w:lang w:val="sv-SE"/>
        </w:rPr>
      </w:pPr>
    </w:p>
    <w:p w:rsidR="000669FC" w:rsidRPr="005736D2" w:rsidRDefault="000669FC">
      <w:pPr>
        <w:pStyle w:val="EMEABodyText"/>
        <w:rPr>
          <w:lang w:val="sv-SE"/>
        </w:rPr>
      </w:pPr>
    </w:p>
    <w:p w:rsidR="000669FC" w:rsidRPr="005736D2" w:rsidRDefault="000669FC">
      <w:pPr>
        <w:pStyle w:val="EMEABodyText"/>
        <w:rPr>
          <w:lang w:val="sv-SE"/>
        </w:rPr>
      </w:pPr>
    </w:p>
    <w:p w:rsidR="000669FC" w:rsidRPr="005736D2" w:rsidRDefault="000669FC">
      <w:pPr>
        <w:pStyle w:val="EMEABodyText"/>
        <w:rPr>
          <w:lang w:val="sv-SE"/>
        </w:rPr>
      </w:pPr>
    </w:p>
    <w:p w:rsidR="000669FC" w:rsidRPr="005736D2" w:rsidRDefault="000669FC">
      <w:pPr>
        <w:pStyle w:val="EMEABodyText"/>
        <w:rPr>
          <w:lang w:val="sv-SE"/>
        </w:rPr>
      </w:pPr>
    </w:p>
    <w:p w:rsidR="000669FC" w:rsidRPr="005736D2" w:rsidRDefault="000669FC">
      <w:pPr>
        <w:pStyle w:val="EMEABodyText"/>
        <w:rPr>
          <w:lang w:val="sv-SE"/>
        </w:rPr>
      </w:pPr>
    </w:p>
    <w:p w:rsidR="000669FC" w:rsidRPr="005736D2" w:rsidRDefault="000669FC">
      <w:pPr>
        <w:pStyle w:val="EMEABodyText"/>
        <w:rPr>
          <w:lang w:val="sv-SE"/>
        </w:rPr>
      </w:pPr>
    </w:p>
    <w:p w:rsidR="000669FC" w:rsidRPr="005736D2" w:rsidRDefault="000669FC">
      <w:pPr>
        <w:pStyle w:val="EMEABodyText"/>
        <w:rPr>
          <w:lang w:val="sv-SE"/>
        </w:rPr>
      </w:pPr>
    </w:p>
    <w:p w:rsidR="000669FC" w:rsidRPr="005736D2" w:rsidRDefault="000669FC">
      <w:pPr>
        <w:pStyle w:val="EMEABodyText"/>
        <w:rPr>
          <w:lang w:val="sv-SE"/>
        </w:rPr>
      </w:pPr>
    </w:p>
    <w:p w:rsidR="000669FC" w:rsidRPr="005736D2" w:rsidRDefault="000669FC">
      <w:pPr>
        <w:pStyle w:val="EMEABodyText"/>
        <w:rPr>
          <w:lang w:val="sv-SE"/>
        </w:rPr>
      </w:pPr>
    </w:p>
    <w:p w:rsidR="003F46BE" w:rsidRDefault="005E3386" w:rsidP="003F46BE">
      <w:pPr>
        <w:pStyle w:val="EMEATitle"/>
        <w:rPr>
          <w:lang w:val="sv-SE"/>
        </w:rPr>
      </w:pPr>
      <w:r>
        <w:rPr>
          <w:lang w:val="sv-SE"/>
        </w:rPr>
        <w:t>B. BIPACKSEDEL</w:t>
      </w:r>
    </w:p>
    <w:p w:rsidR="000B68CB" w:rsidRPr="00A77E3F" w:rsidRDefault="00140ABE" w:rsidP="000B68CB">
      <w:pPr>
        <w:pStyle w:val="EMEATitle"/>
        <w:rPr>
          <w:caps/>
          <w:noProof/>
          <w:lang w:val="sv-SE"/>
        </w:rPr>
      </w:pPr>
      <w:r w:rsidRPr="005736D2">
        <w:rPr>
          <w:lang w:val="sv-SE"/>
        </w:rPr>
        <w:br w:type="page"/>
      </w:r>
      <w:r w:rsidR="00C42979" w:rsidRPr="00AB1764">
        <w:rPr>
          <w:noProof/>
          <w:szCs w:val="22"/>
          <w:lang w:val="sv-SE"/>
        </w:rPr>
        <w:t>Bipacksedel: Information till användaren</w:t>
      </w:r>
    </w:p>
    <w:p w:rsidR="000B68CB" w:rsidRPr="00A77E3F" w:rsidRDefault="000B68CB" w:rsidP="000B68CB">
      <w:pPr>
        <w:pStyle w:val="EMEATitle"/>
        <w:rPr>
          <w:lang w:val="sv-SE"/>
        </w:rPr>
      </w:pPr>
      <w:r>
        <w:rPr>
          <w:lang w:val="sv-SE"/>
        </w:rPr>
        <w:t>Karvea</w:t>
      </w:r>
      <w:r w:rsidRPr="00A77E3F">
        <w:rPr>
          <w:lang w:val="sv-SE"/>
        </w:rPr>
        <w:t xml:space="preserve"> </w:t>
      </w:r>
      <w:r>
        <w:rPr>
          <w:lang w:val="sv-SE"/>
        </w:rPr>
        <w:t>75</w:t>
      </w:r>
      <w:r w:rsidRPr="00A77E3F">
        <w:rPr>
          <w:lang w:val="sv-SE"/>
        </w:rPr>
        <w:t> mg tabletter</w:t>
      </w:r>
    </w:p>
    <w:p w:rsidR="000B68CB" w:rsidRDefault="000B68CB" w:rsidP="000B68CB">
      <w:pPr>
        <w:pStyle w:val="EMEABodyText"/>
        <w:jc w:val="center"/>
        <w:rPr>
          <w:lang w:val="sv-SE"/>
        </w:rPr>
      </w:pPr>
      <w:r w:rsidRPr="00D159B5">
        <w:rPr>
          <w:lang w:val="sv-SE"/>
        </w:rPr>
        <w:t>irbesartan</w:t>
      </w:r>
    </w:p>
    <w:p w:rsidR="000B68CB" w:rsidRDefault="000B68CB">
      <w:pPr>
        <w:pStyle w:val="EMEABodyText"/>
        <w:rPr>
          <w:lang w:val="sv-SE"/>
        </w:rPr>
      </w:pPr>
    </w:p>
    <w:p w:rsidR="00C42979" w:rsidRDefault="00C42979" w:rsidP="00C42979">
      <w:pPr>
        <w:pStyle w:val="EMEAHeading3"/>
        <w:rPr>
          <w:lang w:val="sv-SE"/>
        </w:rPr>
      </w:pPr>
      <w:r>
        <w:rPr>
          <w:lang w:val="sv-SE"/>
        </w:rPr>
        <w:t xml:space="preserve">Läs noga igenom denna bipacksedel innan du börjar ta detta läkemedel. </w:t>
      </w:r>
      <w:r w:rsidRPr="00AB1764">
        <w:rPr>
          <w:noProof/>
          <w:szCs w:val="22"/>
          <w:lang w:val="sv-SE"/>
        </w:rPr>
        <w:t>Den innehåller information som är viktig för dig.</w:t>
      </w:r>
    </w:p>
    <w:p w:rsidR="00C42979" w:rsidRDefault="00C42979" w:rsidP="00C42979">
      <w:pPr>
        <w:pStyle w:val="EMEABodyTextIndent"/>
        <w:rPr>
          <w:lang w:val="sv-SE"/>
        </w:rPr>
      </w:pPr>
      <w:r>
        <w:rPr>
          <w:lang w:val="sv-SE"/>
        </w:rPr>
        <w:t>Spara denna bipacksedel, du kan behöva läsa den igen.</w:t>
      </w:r>
    </w:p>
    <w:p w:rsidR="00C42979" w:rsidRDefault="00C42979" w:rsidP="00C42979">
      <w:pPr>
        <w:pStyle w:val="EMEABodyTextIndent"/>
        <w:rPr>
          <w:lang w:val="sv-SE"/>
        </w:rPr>
      </w:pPr>
      <w:r>
        <w:rPr>
          <w:lang w:val="sv-SE"/>
        </w:rPr>
        <w:t>Om du har ytterligare frågor vänd dig till läkare eller apotekspersonal.</w:t>
      </w:r>
    </w:p>
    <w:p w:rsidR="00C42979" w:rsidRDefault="00C42979" w:rsidP="00C42979">
      <w:pPr>
        <w:pStyle w:val="EMEABodyTextIndent"/>
        <w:rPr>
          <w:lang w:val="sv-SE"/>
        </w:rPr>
      </w:pPr>
      <w:r>
        <w:rPr>
          <w:lang w:val="sv-SE"/>
        </w:rPr>
        <w:t xml:space="preserve">Detta läkemedel har ordinerats enbart åt dig. Ge det inte till andra. Det kan skada dem, även om de uppvisar </w:t>
      </w:r>
      <w:r w:rsidRPr="00AB1764">
        <w:rPr>
          <w:noProof/>
          <w:szCs w:val="22"/>
          <w:lang w:val="sv-SE"/>
        </w:rPr>
        <w:t xml:space="preserve">sjukdomstecken </w:t>
      </w:r>
      <w:r>
        <w:rPr>
          <w:lang w:val="sv-SE"/>
        </w:rPr>
        <w:t>som liknar dina.</w:t>
      </w:r>
    </w:p>
    <w:p w:rsidR="00C42979" w:rsidRDefault="00C42979" w:rsidP="00C42979">
      <w:pPr>
        <w:pStyle w:val="EMEABodyTextIndent"/>
        <w:rPr>
          <w:lang w:val="sv-SE"/>
        </w:rPr>
      </w:pPr>
      <w:r w:rsidRPr="00AB1764">
        <w:rPr>
          <w:noProof/>
          <w:szCs w:val="22"/>
          <w:lang w:val="sv-SE"/>
        </w:rPr>
        <w:t>Om</w:t>
      </w:r>
      <w:r>
        <w:rPr>
          <w:noProof/>
          <w:szCs w:val="22"/>
          <w:lang w:val="sv-SE"/>
        </w:rPr>
        <w:t xml:space="preserve"> du får biverkningar, tala med läkare eller</w:t>
      </w:r>
      <w:r w:rsidRPr="00AB1764">
        <w:rPr>
          <w:noProof/>
          <w:szCs w:val="22"/>
          <w:lang w:val="sv-SE"/>
        </w:rPr>
        <w:t xml:space="preserve"> </w:t>
      </w:r>
      <w:r>
        <w:rPr>
          <w:noProof/>
          <w:szCs w:val="22"/>
          <w:lang w:val="sv-SE"/>
        </w:rPr>
        <w:t>sjuksköterska</w:t>
      </w:r>
      <w:r w:rsidRPr="00AB1764">
        <w:rPr>
          <w:noProof/>
          <w:szCs w:val="22"/>
          <w:lang w:val="sv-SE"/>
        </w:rPr>
        <w:t>.</w:t>
      </w:r>
      <w:r w:rsidRPr="00AB1764">
        <w:rPr>
          <w:color w:val="FF0000"/>
          <w:szCs w:val="22"/>
          <w:lang w:val="sv-SE"/>
        </w:rPr>
        <w:t xml:space="preserve"> </w:t>
      </w:r>
      <w:r w:rsidRPr="00AB1764">
        <w:rPr>
          <w:noProof/>
          <w:szCs w:val="22"/>
          <w:lang w:val="sv-SE"/>
        </w:rPr>
        <w:t>Detta gäller</w:t>
      </w:r>
      <w:r w:rsidRPr="00AB1764">
        <w:rPr>
          <w:noProof/>
          <w:color w:val="FF0000"/>
          <w:szCs w:val="22"/>
          <w:lang w:val="sv-SE"/>
        </w:rPr>
        <w:t xml:space="preserve"> </w:t>
      </w:r>
      <w:r w:rsidRPr="00AB1764">
        <w:rPr>
          <w:noProof/>
          <w:szCs w:val="22"/>
          <w:lang w:val="sv-SE"/>
        </w:rPr>
        <w:t>även</w:t>
      </w:r>
      <w:r w:rsidRPr="00AB1764">
        <w:rPr>
          <w:noProof/>
          <w:color w:val="FF0000"/>
          <w:szCs w:val="22"/>
          <w:lang w:val="sv-SE"/>
        </w:rPr>
        <w:t xml:space="preserve"> </w:t>
      </w:r>
      <w:r w:rsidRPr="00AB1764">
        <w:rPr>
          <w:noProof/>
          <w:szCs w:val="22"/>
          <w:lang w:val="sv-SE"/>
        </w:rPr>
        <w:t>eventuella biverkningar som inte nämns i denna information. Se avsnitt 4</w:t>
      </w:r>
      <w:r w:rsidRPr="00AB1764">
        <w:rPr>
          <w:lang w:val="sv-SE"/>
        </w:rPr>
        <w:t>.</w:t>
      </w:r>
    </w:p>
    <w:p w:rsidR="000B68CB" w:rsidRDefault="000B68CB">
      <w:pPr>
        <w:pStyle w:val="EMEABodyText"/>
        <w:rPr>
          <w:lang w:val="sv-SE"/>
        </w:rPr>
      </w:pPr>
    </w:p>
    <w:p w:rsidR="000B68CB" w:rsidRPr="009E60FB" w:rsidRDefault="000B68CB" w:rsidP="000B68CB">
      <w:pPr>
        <w:pStyle w:val="EMEAHeading3"/>
        <w:rPr>
          <w:lang w:val="sv-SE"/>
        </w:rPr>
      </w:pPr>
      <w:r w:rsidRPr="009E60FB">
        <w:rPr>
          <w:lang w:val="sv-SE"/>
        </w:rPr>
        <w:t>I denna bipacksedel finn</w:t>
      </w:r>
      <w:r w:rsidR="00C42979">
        <w:rPr>
          <w:lang w:val="sv-SE"/>
        </w:rPr>
        <w:t>s</w:t>
      </w:r>
      <w:r w:rsidRPr="009E60FB">
        <w:rPr>
          <w:lang w:val="sv-SE"/>
        </w:rPr>
        <w:t xml:space="preserve"> information om</w:t>
      </w:r>
      <w:r w:rsidR="00C42979">
        <w:rPr>
          <w:lang w:val="sv-SE"/>
        </w:rPr>
        <w:t xml:space="preserve"> följande</w:t>
      </w:r>
      <w:r w:rsidRPr="009E60FB">
        <w:rPr>
          <w:lang w:val="sv-SE"/>
        </w:rPr>
        <w:t>:</w:t>
      </w:r>
    </w:p>
    <w:p w:rsidR="000B68CB" w:rsidRDefault="000B68CB">
      <w:pPr>
        <w:pStyle w:val="EMEABodyText"/>
        <w:rPr>
          <w:lang w:val="sv-SE"/>
        </w:rPr>
      </w:pPr>
      <w:r>
        <w:rPr>
          <w:lang w:val="sv-SE"/>
        </w:rPr>
        <w:t>1.</w:t>
      </w:r>
      <w:r>
        <w:rPr>
          <w:lang w:val="sv-SE"/>
        </w:rPr>
        <w:tab/>
        <w:t>Vad Karvea är och vad det används för</w:t>
      </w:r>
    </w:p>
    <w:p w:rsidR="000B68CB" w:rsidRDefault="000B68CB">
      <w:pPr>
        <w:pStyle w:val="EMEABodyText"/>
        <w:rPr>
          <w:caps/>
          <w:lang w:val="sv-SE"/>
        </w:rPr>
      </w:pPr>
      <w:r>
        <w:rPr>
          <w:lang w:val="sv-SE"/>
        </w:rPr>
        <w:t>2.</w:t>
      </w:r>
      <w:r>
        <w:rPr>
          <w:lang w:val="sv-SE"/>
        </w:rPr>
        <w:tab/>
      </w:r>
      <w:r w:rsidR="00C42979" w:rsidRPr="00AB1764">
        <w:rPr>
          <w:noProof/>
          <w:szCs w:val="22"/>
          <w:lang w:val="sv-SE"/>
        </w:rPr>
        <w:t xml:space="preserve">Vad du behöver veta </w:t>
      </w:r>
      <w:r w:rsidR="00C42979">
        <w:rPr>
          <w:lang w:val="sv-SE"/>
        </w:rPr>
        <w:t>i</w:t>
      </w:r>
      <w:r>
        <w:rPr>
          <w:lang w:val="sv-SE"/>
        </w:rPr>
        <w:t>nnan du tar Karvea</w:t>
      </w:r>
    </w:p>
    <w:p w:rsidR="000B68CB" w:rsidRDefault="000B68CB">
      <w:pPr>
        <w:pStyle w:val="EMEABodyText"/>
        <w:rPr>
          <w:lang w:val="sv-SE"/>
        </w:rPr>
      </w:pPr>
      <w:r>
        <w:rPr>
          <w:lang w:val="sv-SE"/>
        </w:rPr>
        <w:t>3.</w:t>
      </w:r>
      <w:r>
        <w:rPr>
          <w:lang w:val="sv-SE"/>
        </w:rPr>
        <w:tab/>
        <w:t>Hur du tar Karvea</w:t>
      </w:r>
    </w:p>
    <w:p w:rsidR="000B68CB" w:rsidRDefault="000B68CB">
      <w:pPr>
        <w:pStyle w:val="EMEABodyText"/>
        <w:rPr>
          <w:lang w:val="sv-SE"/>
        </w:rPr>
      </w:pPr>
      <w:r>
        <w:rPr>
          <w:lang w:val="sv-SE"/>
        </w:rPr>
        <w:t>4.</w:t>
      </w:r>
      <w:r>
        <w:rPr>
          <w:lang w:val="sv-SE"/>
        </w:rPr>
        <w:tab/>
        <w:t>Eventuella biverkningar</w:t>
      </w:r>
    </w:p>
    <w:p w:rsidR="000B68CB" w:rsidRDefault="000B68CB">
      <w:pPr>
        <w:pStyle w:val="EMEABodyText"/>
        <w:rPr>
          <w:lang w:val="sv-SE"/>
        </w:rPr>
      </w:pPr>
      <w:r>
        <w:rPr>
          <w:lang w:val="sv-SE"/>
        </w:rPr>
        <w:t>5.</w:t>
      </w:r>
      <w:r>
        <w:rPr>
          <w:lang w:val="sv-SE"/>
        </w:rPr>
        <w:tab/>
        <w:t xml:space="preserve">Hur Karvea ska förvaras </w:t>
      </w:r>
    </w:p>
    <w:p w:rsidR="000B68CB" w:rsidRDefault="000B68CB">
      <w:pPr>
        <w:pStyle w:val="EMEABodyText"/>
        <w:rPr>
          <w:snapToGrid w:val="0"/>
          <w:lang w:val="sv-SE"/>
        </w:rPr>
      </w:pPr>
      <w:r>
        <w:rPr>
          <w:snapToGrid w:val="0"/>
          <w:lang w:val="sv-SE"/>
        </w:rPr>
        <w:t>6.</w:t>
      </w:r>
      <w:r>
        <w:rPr>
          <w:snapToGrid w:val="0"/>
          <w:lang w:val="sv-SE"/>
        </w:rPr>
        <w:tab/>
      </w:r>
      <w:r w:rsidR="00C42979" w:rsidRPr="00AB1764">
        <w:rPr>
          <w:noProof/>
          <w:szCs w:val="22"/>
          <w:lang w:val="sv-SE"/>
        </w:rPr>
        <w:t xml:space="preserve">Förpackningens innehåll och </w:t>
      </w:r>
      <w:r w:rsidR="00C42979">
        <w:rPr>
          <w:snapToGrid w:val="0"/>
          <w:lang w:val="sv-SE"/>
        </w:rPr>
        <w:t>ö</w:t>
      </w:r>
      <w:r>
        <w:rPr>
          <w:snapToGrid w:val="0"/>
          <w:lang w:val="sv-SE"/>
        </w:rPr>
        <w:t>vriga upplysningar</w:t>
      </w:r>
    </w:p>
    <w:p w:rsidR="000B68CB" w:rsidRDefault="000B68CB">
      <w:pPr>
        <w:pStyle w:val="EMEABodyText"/>
        <w:rPr>
          <w:lang w:val="sv-SE"/>
        </w:rPr>
      </w:pPr>
    </w:p>
    <w:p w:rsidR="000B68CB" w:rsidRDefault="000B68CB">
      <w:pPr>
        <w:pStyle w:val="EMEABodyText"/>
        <w:rPr>
          <w:lang w:val="sv-SE"/>
        </w:rPr>
      </w:pPr>
    </w:p>
    <w:p w:rsidR="00C42979" w:rsidRPr="00AB1764" w:rsidRDefault="00C42979" w:rsidP="00C42979">
      <w:pPr>
        <w:numPr>
          <w:ilvl w:val="12"/>
          <w:numId w:val="0"/>
        </w:numPr>
        <w:ind w:left="567" w:right="-2" w:hanging="567"/>
        <w:rPr>
          <w:noProof/>
          <w:szCs w:val="22"/>
          <w:lang w:val="sv-SE"/>
        </w:rPr>
      </w:pPr>
      <w:r>
        <w:rPr>
          <w:b/>
          <w:noProof/>
          <w:szCs w:val="22"/>
          <w:lang w:val="sv-SE"/>
        </w:rPr>
        <w:t>1.</w:t>
      </w:r>
      <w:r>
        <w:rPr>
          <w:b/>
          <w:noProof/>
          <w:szCs w:val="22"/>
          <w:lang w:val="sv-SE"/>
        </w:rPr>
        <w:tab/>
        <w:t>Vad Karvea</w:t>
      </w:r>
      <w:r w:rsidRPr="00AB1764">
        <w:rPr>
          <w:b/>
          <w:noProof/>
          <w:szCs w:val="22"/>
          <w:lang w:val="sv-SE"/>
        </w:rPr>
        <w:t xml:space="preserve"> är och vad det används</w:t>
      </w:r>
      <w:r w:rsidRPr="00AB1764">
        <w:rPr>
          <w:b/>
          <w:szCs w:val="22"/>
          <w:lang w:val="sv-SE"/>
        </w:rPr>
        <w:t xml:space="preserve"> för</w:t>
      </w:r>
    </w:p>
    <w:p w:rsidR="000B68CB" w:rsidRDefault="000B68CB" w:rsidP="000B68CB">
      <w:pPr>
        <w:pStyle w:val="EMEAHeading1"/>
        <w:rPr>
          <w:lang w:val="sv-SE"/>
        </w:rPr>
      </w:pPr>
    </w:p>
    <w:p w:rsidR="000B68CB" w:rsidRDefault="000B68CB">
      <w:pPr>
        <w:pStyle w:val="EMEABodyText"/>
        <w:rPr>
          <w:lang w:val="sv-SE"/>
        </w:rPr>
      </w:pPr>
      <w:r>
        <w:rPr>
          <w:lang w:val="sv-SE"/>
        </w:rPr>
        <w:t>Karvea tillhör en grupp mediciner som kallas angiotensin-II receptor antagonister. Angiotensin-II är ett ämne, som produceras i kroppen, och som binds till vissa strukturer (receptorer) i blodkärlen och får dem att dra ihop sig. Detta leder till ett ökat blodtryck. Karvea förhindrar bindningen av angiotensin-II till dessa receptorer, vilket får blodkärlen att slappna av och blodtrycket att sjunka. Karvea fördröjer försämring av njurfunktionen hos patienter med högt blodtryck och typ 2 diabetes.</w:t>
      </w:r>
    </w:p>
    <w:p w:rsidR="000B68CB" w:rsidRDefault="000B68CB">
      <w:pPr>
        <w:pStyle w:val="EMEABodyText"/>
        <w:rPr>
          <w:lang w:val="sv-SE"/>
        </w:rPr>
      </w:pPr>
    </w:p>
    <w:p w:rsidR="000B68CB" w:rsidRDefault="000B68CB">
      <w:pPr>
        <w:pStyle w:val="EMEABodyText"/>
        <w:rPr>
          <w:lang w:val="sv-SE"/>
        </w:rPr>
      </w:pPr>
      <w:r>
        <w:rPr>
          <w:lang w:val="sv-SE"/>
        </w:rPr>
        <w:t>Karvea används hos vuxna patienter</w:t>
      </w:r>
    </w:p>
    <w:p w:rsidR="000B68CB" w:rsidRDefault="000B68CB" w:rsidP="000B68CB">
      <w:pPr>
        <w:pStyle w:val="EMEABodyTextIndent"/>
        <w:rPr>
          <w:lang w:val="sv-SE"/>
        </w:rPr>
      </w:pPr>
      <w:r>
        <w:rPr>
          <w:lang w:val="sv-SE"/>
        </w:rPr>
        <w:t xml:space="preserve">vid behandling av högt blodtryck </w:t>
      </w:r>
      <w:r w:rsidRPr="000D371D">
        <w:rPr>
          <w:i/>
          <w:lang w:val="sv-SE"/>
        </w:rPr>
        <w:t>(essentiell hypertoni)</w:t>
      </w:r>
    </w:p>
    <w:p w:rsidR="000B68CB" w:rsidRDefault="000B68CB" w:rsidP="000B68CB">
      <w:pPr>
        <w:pStyle w:val="EMEABodyTextIndent"/>
        <w:rPr>
          <w:lang w:val="sv-SE"/>
        </w:rPr>
      </w:pPr>
      <w:r>
        <w:rPr>
          <w:lang w:val="sv-SE"/>
        </w:rPr>
        <w:t xml:space="preserve">för att skydda njurarna hos patienter med högt </w:t>
      </w:r>
      <w:r w:rsidRPr="00FE0C27">
        <w:rPr>
          <w:lang w:val="sv-SE"/>
        </w:rPr>
        <w:t>blodtryck, typ 2 diabetes</w:t>
      </w:r>
      <w:r>
        <w:rPr>
          <w:lang w:val="sv-SE"/>
        </w:rPr>
        <w:t xml:space="preserve"> och nedsatt njurfunktion, påvisad i laboratorieprov.</w:t>
      </w:r>
    </w:p>
    <w:p w:rsidR="000B68CB" w:rsidRDefault="000B68CB">
      <w:pPr>
        <w:pStyle w:val="EMEABodyText"/>
        <w:rPr>
          <w:lang w:val="sv-SE"/>
        </w:rPr>
      </w:pPr>
    </w:p>
    <w:p w:rsidR="000B68CB" w:rsidRDefault="000B68CB">
      <w:pPr>
        <w:pStyle w:val="EMEABodyText"/>
        <w:rPr>
          <w:lang w:val="sv-SE"/>
        </w:rPr>
      </w:pPr>
    </w:p>
    <w:p w:rsidR="00C42979" w:rsidRPr="00AB1764" w:rsidRDefault="00C42979" w:rsidP="00C42979">
      <w:pPr>
        <w:numPr>
          <w:ilvl w:val="12"/>
          <w:numId w:val="0"/>
        </w:numPr>
        <w:ind w:left="567" w:right="-2" w:hanging="567"/>
        <w:rPr>
          <w:noProof/>
          <w:szCs w:val="22"/>
          <w:lang w:val="sv-SE"/>
        </w:rPr>
      </w:pPr>
      <w:r w:rsidRPr="00AB1764">
        <w:rPr>
          <w:b/>
          <w:noProof/>
          <w:szCs w:val="22"/>
          <w:lang w:val="sv-SE"/>
        </w:rPr>
        <w:t>2.</w:t>
      </w:r>
      <w:r w:rsidRPr="00AB1764">
        <w:rPr>
          <w:b/>
          <w:noProof/>
          <w:szCs w:val="22"/>
          <w:lang w:val="sv-SE"/>
        </w:rPr>
        <w:tab/>
        <w:t xml:space="preserve">Vad du behöver veta </w:t>
      </w:r>
      <w:r>
        <w:rPr>
          <w:b/>
          <w:noProof/>
          <w:szCs w:val="22"/>
          <w:lang w:val="sv-SE"/>
        </w:rPr>
        <w:t>innan du tar</w:t>
      </w:r>
      <w:r w:rsidRPr="00AB1764">
        <w:rPr>
          <w:b/>
          <w:noProof/>
          <w:szCs w:val="22"/>
          <w:lang w:val="sv-SE"/>
        </w:rPr>
        <w:t xml:space="preserve"> </w:t>
      </w:r>
      <w:r>
        <w:rPr>
          <w:b/>
          <w:noProof/>
          <w:szCs w:val="22"/>
          <w:lang w:val="sv-SE"/>
        </w:rPr>
        <w:t>Karvea</w:t>
      </w:r>
    </w:p>
    <w:p w:rsidR="000B68CB" w:rsidRDefault="000B68CB">
      <w:pPr>
        <w:pStyle w:val="EMEAHeading1"/>
        <w:rPr>
          <w:lang w:val="sv-SE"/>
        </w:rPr>
      </w:pPr>
    </w:p>
    <w:p w:rsidR="000B68CB" w:rsidRDefault="000B68CB" w:rsidP="000B68CB">
      <w:pPr>
        <w:pStyle w:val="EMEAHeading3"/>
        <w:rPr>
          <w:lang w:val="sv-SE"/>
        </w:rPr>
      </w:pPr>
      <w:r>
        <w:rPr>
          <w:lang w:val="sv-SE"/>
        </w:rPr>
        <w:t>Ta inte Karvea</w:t>
      </w:r>
    </w:p>
    <w:p w:rsidR="000B68CB" w:rsidRDefault="000B68CB" w:rsidP="000B68CB">
      <w:pPr>
        <w:pStyle w:val="EMEABodyTextIndent"/>
        <w:rPr>
          <w:lang w:val="sv-SE"/>
        </w:rPr>
      </w:pPr>
      <w:r>
        <w:rPr>
          <w:lang w:val="sv-SE"/>
        </w:rPr>
        <w:t xml:space="preserve">om du är </w:t>
      </w:r>
      <w:r w:rsidRPr="00E05413">
        <w:rPr>
          <w:b/>
          <w:lang w:val="sv-SE"/>
        </w:rPr>
        <w:t>allergisk</w:t>
      </w:r>
      <w:r>
        <w:rPr>
          <w:lang w:val="sv-SE"/>
        </w:rPr>
        <w:t xml:space="preserve"> mot irbesartan eller något av övriga innehållsämnen i </w:t>
      </w:r>
      <w:r w:rsidR="00C42979" w:rsidRPr="00C42979" w:rsidDel="00644431">
        <w:rPr>
          <w:lang w:val="sv-SE"/>
        </w:rPr>
        <w:t xml:space="preserve"> </w:t>
      </w:r>
      <w:r w:rsidR="00C42979">
        <w:rPr>
          <w:lang w:val="sv-SE"/>
        </w:rPr>
        <w:t>detta läkemedel (anges i avsnitt 6)</w:t>
      </w:r>
    </w:p>
    <w:p w:rsidR="000B68CB" w:rsidRPr="006B00B7" w:rsidRDefault="000B68CB" w:rsidP="000B68CB">
      <w:pPr>
        <w:pStyle w:val="EMEABodyTextIndent"/>
        <w:rPr>
          <w:lang w:val="sv-SE"/>
        </w:rPr>
      </w:pPr>
      <w:r w:rsidRPr="00BE2AD4">
        <w:rPr>
          <w:lang w:val="sv-SE"/>
        </w:rPr>
        <w:t xml:space="preserve">Gravida kvinnor ska inte använda </w:t>
      </w:r>
      <w:r>
        <w:rPr>
          <w:lang w:val="sv-SE"/>
        </w:rPr>
        <w:t xml:space="preserve">Karvea </w:t>
      </w:r>
      <w:r w:rsidRPr="00BE2AD4">
        <w:rPr>
          <w:lang w:val="sv-SE"/>
        </w:rPr>
        <w:t>under de 6 sista månaderna av graviditeten. (Även tidigare under graviditeten är det bra</w:t>
      </w:r>
      <w:r>
        <w:rPr>
          <w:lang w:val="sv-SE"/>
        </w:rPr>
        <w:t xml:space="preserve"> att undvika Karvea</w:t>
      </w:r>
      <w:r w:rsidRPr="00BE2AD4">
        <w:rPr>
          <w:lang w:val="sv-SE"/>
        </w:rPr>
        <w:t>, se Graviditet</w:t>
      </w:r>
      <w:r>
        <w:rPr>
          <w:lang w:val="sv-SE"/>
        </w:rPr>
        <w:t xml:space="preserve"> och amning)</w:t>
      </w:r>
      <w:r w:rsidRPr="00BE2AD4">
        <w:rPr>
          <w:lang w:val="sv-SE"/>
        </w:rPr>
        <w:t>.</w:t>
      </w:r>
    </w:p>
    <w:p w:rsidR="00C42979" w:rsidRPr="006B00B7" w:rsidRDefault="00C42979" w:rsidP="009E60FB">
      <w:pPr>
        <w:pStyle w:val="EMEABodyTextIndent"/>
        <w:tabs>
          <w:tab w:val="num" w:pos="567"/>
        </w:tabs>
        <w:rPr>
          <w:lang w:val="sv-SE"/>
        </w:rPr>
      </w:pPr>
      <w:r w:rsidRPr="00A856E9">
        <w:rPr>
          <w:b/>
          <w:lang w:val="sv-SE"/>
        </w:rPr>
        <w:t>om du har diabetes eller nedsatt njurfunktion</w:t>
      </w:r>
      <w:r>
        <w:rPr>
          <w:lang w:val="sv-SE"/>
        </w:rPr>
        <w:t xml:space="preserve"> och </w:t>
      </w:r>
      <w:r w:rsidR="00D720E2" w:rsidRPr="00A17AD3">
        <w:rPr>
          <w:rStyle w:val="Normal"/>
          <w:lang w:val="sv-SE"/>
        </w:rPr>
        <w:t>behandlas med ett blodtryckssänkande läkemedel som innehåller aliskiren</w:t>
      </w:r>
      <w:r w:rsidR="00D720E2">
        <w:rPr>
          <w:lang w:val="sv-SE"/>
        </w:rPr>
        <w:t xml:space="preserve"> </w:t>
      </w:r>
    </w:p>
    <w:p w:rsidR="000B68CB" w:rsidRDefault="000B68CB">
      <w:pPr>
        <w:pStyle w:val="EMEABodyText"/>
        <w:rPr>
          <w:b/>
          <w:lang w:val="sv-SE"/>
        </w:rPr>
      </w:pPr>
    </w:p>
    <w:p w:rsidR="000B68CB" w:rsidRDefault="00C42979" w:rsidP="000B68CB">
      <w:pPr>
        <w:pStyle w:val="EMEAHeading3"/>
        <w:rPr>
          <w:lang w:val="sv-SE"/>
        </w:rPr>
      </w:pPr>
      <w:r w:rsidRPr="009E60FB">
        <w:rPr>
          <w:noProof/>
          <w:szCs w:val="22"/>
          <w:lang w:val="sv-SE"/>
        </w:rPr>
        <w:t>Varningar och försiktighet</w:t>
      </w:r>
    </w:p>
    <w:p w:rsidR="00C42979" w:rsidRPr="003B555A" w:rsidRDefault="00C42979" w:rsidP="00C42979">
      <w:pPr>
        <w:pStyle w:val="EMEABodyTextIndent"/>
        <w:rPr>
          <w:lang w:val="sv-SE"/>
        </w:rPr>
      </w:pPr>
      <w:r w:rsidRPr="009E60FB">
        <w:rPr>
          <w:lang w:val="sv-SE"/>
        </w:rPr>
        <w:t xml:space="preserve">Tala </w:t>
      </w:r>
      <w:r>
        <w:rPr>
          <w:lang w:val="sv-SE"/>
        </w:rPr>
        <w:t xml:space="preserve">med </w:t>
      </w:r>
      <w:r w:rsidRPr="009E60FB">
        <w:rPr>
          <w:lang w:val="sv-SE"/>
        </w:rPr>
        <w:t>läkare</w:t>
      </w:r>
      <w:r w:rsidRPr="000D371D">
        <w:rPr>
          <w:lang w:val="sv-SE"/>
        </w:rPr>
        <w:t xml:space="preserve"> </w:t>
      </w:r>
      <w:r>
        <w:rPr>
          <w:lang w:val="sv-SE"/>
        </w:rPr>
        <w:t xml:space="preserve">innan du tar Karvea och </w:t>
      </w:r>
      <w:r w:rsidRPr="009E60FB">
        <w:rPr>
          <w:b/>
          <w:lang w:val="sv-SE"/>
        </w:rPr>
        <w:t>om något av följande gäller dig</w:t>
      </w:r>
      <w:r w:rsidRPr="000D371D">
        <w:rPr>
          <w:lang w:val="sv-SE"/>
        </w:rPr>
        <w:t>:</w:t>
      </w:r>
    </w:p>
    <w:p w:rsidR="000B68CB" w:rsidRDefault="000B68CB" w:rsidP="000B68CB">
      <w:pPr>
        <w:pStyle w:val="EMEABodyTextIndent"/>
        <w:rPr>
          <w:lang w:val="sv-SE"/>
        </w:rPr>
      </w:pPr>
      <w:r>
        <w:rPr>
          <w:lang w:val="sv-SE"/>
        </w:rPr>
        <w:t xml:space="preserve">om du får </w:t>
      </w:r>
      <w:r w:rsidRPr="001F1205">
        <w:rPr>
          <w:b/>
          <w:lang w:val="sv-SE"/>
        </w:rPr>
        <w:t>kraftig kräkning eller diarré</w:t>
      </w:r>
    </w:p>
    <w:p w:rsidR="000B68CB" w:rsidRDefault="000B68CB" w:rsidP="000B68CB">
      <w:pPr>
        <w:pStyle w:val="EMEABodyTextIndent"/>
        <w:rPr>
          <w:lang w:val="sv-SE"/>
        </w:rPr>
      </w:pPr>
      <w:r>
        <w:rPr>
          <w:lang w:val="sv-SE"/>
        </w:rPr>
        <w:t xml:space="preserve">om du lider av </w:t>
      </w:r>
      <w:r w:rsidRPr="001F1205">
        <w:rPr>
          <w:b/>
          <w:lang w:val="sv-SE"/>
        </w:rPr>
        <w:t>njurproblem</w:t>
      </w:r>
    </w:p>
    <w:p w:rsidR="000B68CB" w:rsidRDefault="000B68CB" w:rsidP="000B68CB">
      <w:pPr>
        <w:pStyle w:val="EMEABodyTextIndent"/>
        <w:rPr>
          <w:lang w:val="sv-SE"/>
        </w:rPr>
      </w:pPr>
      <w:r>
        <w:rPr>
          <w:lang w:val="sv-SE"/>
        </w:rPr>
        <w:t xml:space="preserve">om du lider av </w:t>
      </w:r>
      <w:r w:rsidRPr="001F1205">
        <w:rPr>
          <w:b/>
          <w:lang w:val="sv-SE"/>
        </w:rPr>
        <w:t>hjärtproblem</w:t>
      </w:r>
    </w:p>
    <w:p w:rsidR="000B68CB" w:rsidRPr="000D371D" w:rsidRDefault="000B68CB" w:rsidP="000B68CB">
      <w:pPr>
        <w:pStyle w:val="EMEABodyTextIndent"/>
        <w:rPr>
          <w:lang w:val="sv-SE"/>
        </w:rPr>
      </w:pPr>
      <w:r w:rsidRPr="000D371D">
        <w:rPr>
          <w:lang w:val="sv-SE"/>
        </w:rPr>
        <w:t xml:space="preserve">om du får </w:t>
      </w:r>
      <w:r>
        <w:rPr>
          <w:lang w:val="sv-SE"/>
        </w:rPr>
        <w:t>Karvea</w:t>
      </w:r>
      <w:r w:rsidRPr="000D371D">
        <w:rPr>
          <w:lang w:val="sv-SE"/>
        </w:rPr>
        <w:t xml:space="preserve"> för </w:t>
      </w:r>
      <w:r w:rsidRPr="000D371D">
        <w:rPr>
          <w:b/>
          <w:lang w:val="sv-SE"/>
        </w:rPr>
        <w:t>diabetesrelaterad njursjukdom</w:t>
      </w:r>
      <w:r w:rsidRPr="000D371D">
        <w:rPr>
          <w:lang w:val="sv-SE"/>
        </w:rPr>
        <w:t>. Då kan din läkare komma att ta regelbundna blodprov, särskilt för att vid dålig njurfunktion mäta kaliumnivån i blodet.</w:t>
      </w:r>
    </w:p>
    <w:p w:rsidR="00E57126" w:rsidRPr="00D96620" w:rsidRDefault="00E57126" w:rsidP="001E35EA">
      <w:pPr>
        <w:pStyle w:val="EMEABodyTextIndent"/>
        <w:rPr>
          <w:lang w:val="sv-SE"/>
        </w:rPr>
      </w:pPr>
      <w:bookmarkStart w:id="4" w:name="_Hlk61340962"/>
      <w:r>
        <w:rPr>
          <w:lang w:val="sv-SE"/>
        </w:rPr>
        <w:t xml:space="preserve">om du utvecklar </w:t>
      </w:r>
      <w:r w:rsidRPr="001E35EA">
        <w:rPr>
          <w:b/>
          <w:bCs/>
          <w:lang w:val="sv-SE"/>
        </w:rPr>
        <w:t>låga blodsockernivåer</w:t>
      </w:r>
      <w:r>
        <w:rPr>
          <w:lang w:val="sv-SE"/>
        </w:rPr>
        <w:t xml:space="preserve"> (symtom kan vara svettningar, svaghet, hunger, yrsel, darrningar, huvudvärk, rodnad eller blekhet, </w:t>
      </w:r>
      <w:r w:rsidRPr="00313AFC">
        <w:rPr>
          <w:lang w:val="sv-SE"/>
        </w:rPr>
        <w:t>domningar, ha en snabb, bultande hjärtrytm</w:t>
      </w:r>
      <w:r>
        <w:rPr>
          <w:lang w:val="sv-SE"/>
        </w:rPr>
        <w:t>)</w:t>
      </w:r>
      <w:r w:rsidRPr="00313AFC">
        <w:rPr>
          <w:lang w:val="sv-SE"/>
        </w:rPr>
        <w:t>, särskilt om du behandlas för diabetes</w:t>
      </w:r>
    </w:p>
    <w:bookmarkEnd w:id="4"/>
    <w:p w:rsidR="000B68CB" w:rsidRDefault="000B68CB" w:rsidP="000B68CB">
      <w:pPr>
        <w:pStyle w:val="EMEABodyTextIndent"/>
        <w:rPr>
          <w:lang w:val="sv-SE"/>
        </w:rPr>
      </w:pPr>
      <w:r w:rsidRPr="000D371D">
        <w:rPr>
          <w:lang w:val="sv-SE"/>
        </w:rPr>
        <w:t xml:space="preserve">om du </w:t>
      </w:r>
      <w:r w:rsidRPr="001F1205">
        <w:rPr>
          <w:b/>
          <w:lang w:val="sv-SE"/>
        </w:rPr>
        <w:t>skall opereras eller få narkos</w:t>
      </w:r>
      <w:r w:rsidRPr="000D371D">
        <w:rPr>
          <w:lang w:val="sv-SE"/>
        </w:rPr>
        <w:t>.</w:t>
      </w:r>
    </w:p>
    <w:p w:rsidR="00C42979" w:rsidRDefault="00C42979" w:rsidP="009E60FB">
      <w:pPr>
        <w:pStyle w:val="EMEABodyTextIndent"/>
        <w:tabs>
          <w:tab w:val="num" w:pos="567"/>
        </w:tabs>
        <w:rPr>
          <w:lang w:val="sv-SE"/>
        </w:rPr>
      </w:pPr>
      <w:r>
        <w:rPr>
          <w:lang w:val="sv-SE"/>
        </w:rPr>
        <w:t xml:space="preserve">om du tar </w:t>
      </w:r>
      <w:r w:rsidR="00D720E2" w:rsidRPr="003F30CA">
        <w:rPr>
          <w:rStyle w:val="Normal"/>
          <w:lang w:val="sv-SE"/>
        </w:rPr>
        <w:t>något av följande läkemedel som används för att behandla högt blodtryck:</w:t>
      </w:r>
    </w:p>
    <w:p w:rsidR="00D720E2" w:rsidRPr="003F30CA" w:rsidRDefault="00D720E2" w:rsidP="00D720E2">
      <w:pPr>
        <w:pStyle w:val="EMEABodyText"/>
        <w:numPr>
          <w:ilvl w:val="0"/>
          <w:numId w:val="4"/>
        </w:numPr>
        <w:tabs>
          <w:tab w:val="clear" w:pos="360"/>
          <w:tab w:val="num" w:pos="1440"/>
        </w:tabs>
        <w:ind w:left="1440"/>
        <w:rPr>
          <w:lang w:val="sv-SE"/>
        </w:rPr>
      </w:pPr>
      <w:r w:rsidRPr="003F30CA">
        <w:rPr>
          <w:rStyle w:val="Normal"/>
          <w:lang w:val="sv-SE"/>
        </w:rPr>
        <w:t xml:space="preserve">en </w:t>
      </w:r>
      <w:r>
        <w:rPr>
          <w:rStyle w:val="Normal"/>
          <w:lang w:val="sv-SE"/>
        </w:rPr>
        <w:t>ACE-hämmare (</w:t>
      </w:r>
      <w:r w:rsidRPr="003F30CA">
        <w:rPr>
          <w:rStyle w:val="Normal"/>
          <w:lang w:val="sv-SE"/>
        </w:rPr>
        <w:t>till</w:t>
      </w:r>
      <w:r>
        <w:rPr>
          <w:rStyle w:val="Normal"/>
          <w:lang w:val="sv-SE"/>
        </w:rPr>
        <w:t xml:space="preserve"> exempel enalapril, lisinopril, ramipril</w:t>
      </w:r>
      <w:r w:rsidRPr="003F30CA">
        <w:rPr>
          <w:rStyle w:val="Normal"/>
          <w:lang w:val="sv-SE"/>
        </w:rPr>
        <w:t>), särskilt om du har diabetesrelaterade njurproblem.</w:t>
      </w:r>
    </w:p>
    <w:p w:rsidR="00D720E2" w:rsidRPr="003F30CA" w:rsidRDefault="00405836" w:rsidP="00D720E2">
      <w:pPr>
        <w:pStyle w:val="EMEABodyText"/>
        <w:numPr>
          <w:ilvl w:val="0"/>
          <w:numId w:val="4"/>
        </w:numPr>
        <w:tabs>
          <w:tab w:val="clear" w:pos="360"/>
          <w:tab w:val="num" w:pos="1440"/>
        </w:tabs>
        <w:ind w:left="1440"/>
      </w:pPr>
      <w:proofErr w:type="spellStart"/>
      <w:r>
        <w:rPr>
          <w:rStyle w:val="Normal"/>
        </w:rPr>
        <w:t>a</w:t>
      </w:r>
      <w:r w:rsidR="00D720E2" w:rsidRPr="003F30CA">
        <w:rPr>
          <w:rStyle w:val="Normal"/>
        </w:rPr>
        <w:t>liskiren</w:t>
      </w:r>
      <w:proofErr w:type="spellEnd"/>
      <w:r>
        <w:rPr>
          <w:rStyle w:val="Normal"/>
        </w:rPr>
        <w:t>.</w:t>
      </w:r>
    </w:p>
    <w:p w:rsidR="00405836" w:rsidRDefault="00D720E2" w:rsidP="00D720E2">
      <w:pPr>
        <w:pStyle w:val="EMEABodyTextIndent"/>
        <w:numPr>
          <w:ilvl w:val="0"/>
          <w:numId w:val="0"/>
        </w:numPr>
        <w:rPr>
          <w:rStyle w:val="Normal"/>
          <w:lang w:val="sv-SE"/>
        </w:rPr>
      </w:pPr>
      <w:r w:rsidRPr="003F30CA">
        <w:rPr>
          <w:rStyle w:val="Normal"/>
          <w:lang w:val="sv-SE"/>
        </w:rPr>
        <w:t>Din läkare kan behöva kontrollera njurfunktion, blodtryck och mängden elektrolyter (t.ex. kalium) i blodet med jämna mellanrum</w:t>
      </w:r>
      <w:r w:rsidR="00405836">
        <w:rPr>
          <w:rStyle w:val="Normal"/>
          <w:lang w:val="sv-SE"/>
        </w:rPr>
        <w:t>.</w:t>
      </w:r>
      <w:r w:rsidRPr="003F30CA">
        <w:rPr>
          <w:rStyle w:val="Normal"/>
          <w:lang w:val="sv-SE"/>
        </w:rPr>
        <w:t xml:space="preserve"> </w:t>
      </w:r>
    </w:p>
    <w:p w:rsidR="00405836" w:rsidRDefault="00405836" w:rsidP="00D720E2">
      <w:pPr>
        <w:pStyle w:val="EMEABodyTextIndent"/>
        <w:numPr>
          <w:ilvl w:val="0"/>
          <w:numId w:val="0"/>
        </w:numPr>
        <w:rPr>
          <w:rStyle w:val="Normal"/>
          <w:lang w:val="sv-SE"/>
        </w:rPr>
      </w:pPr>
    </w:p>
    <w:p w:rsidR="00D720E2" w:rsidRPr="003F30CA" w:rsidRDefault="00D720E2" w:rsidP="00D720E2">
      <w:pPr>
        <w:pStyle w:val="EMEABodyTextIndent"/>
        <w:numPr>
          <w:ilvl w:val="0"/>
          <w:numId w:val="0"/>
        </w:numPr>
        <w:rPr>
          <w:rStyle w:val="Normal"/>
          <w:lang w:val="sv-SE"/>
        </w:rPr>
      </w:pPr>
      <w:r w:rsidRPr="003F30CA">
        <w:rPr>
          <w:rStyle w:val="Normal"/>
          <w:lang w:val="sv-SE"/>
        </w:rPr>
        <w:t xml:space="preserve">Se även informationen under rubriken ”Ta inte </w:t>
      </w:r>
      <w:r>
        <w:rPr>
          <w:lang w:val="sv-SE"/>
        </w:rPr>
        <w:t>Karvea</w:t>
      </w:r>
      <w:r w:rsidRPr="003F30CA">
        <w:rPr>
          <w:rStyle w:val="Normal"/>
          <w:lang w:val="sv-SE"/>
        </w:rPr>
        <w:t>”.</w:t>
      </w:r>
    </w:p>
    <w:p w:rsidR="00C42979" w:rsidRDefault="00C42979" w:rsidP="000B68CB">
      <w:pPr>
        <w:pStyle w:val="EMEABodyText"/>
        <w:rPr>
          <w:lang w:val="sv-SE"/>
        </w:rPr>
      </w:pPr>
    </w:p>
    <w:p w:rsidR="000B68CB" w:rsidRDefault="000B68CB" w:rsidP="000B68CB">
      <w:pPr>
        <w:pStyle w:val="EMEABodyText"/>
        <w:rPr>
          <w:lang w:val="sv-SE"/>
        </w:rPr>
      </w:pPr>
      <w:r>
        <w:rPr>
          <w:lang w:val="sv-SE"/>
        </w:rPr>
        <w:t>Om du tror att du är gravid eller blir gravid under behandlingen, kontakta din läkare. Karvea</w:t>
      </w:r>
      <w:r w:rsidRPr="00BE2AD4">
        <w:rPr>
          <w:lang w:val="sv-SE"/>
        </w:rPr>
        <w:t xml:space="preserve"> rekommenderas inte under graviditet och ska inte användas under de 6 sista månaderna av graviditeten eftersom det då kan orsaka fosterskado</w:t>
      </w:r>
      <w:r>
        <w:rPr>
          <w:lang w:val="sv-SE"/>
        </w:rPr>
        <w:t xml:space="preserve">r, </w:t>
      </w:r>
      <w:r w:rsidRPr="00BE2AD4">
        <w:rPr>
          <w:lang w:val="sv-SE"/>
        </w:rPr>
        <w:t>se Graviditet</w:t>
      </w:r>
      <w:r>
        <w:rPr>
          <w:lang w:val="sv-SE"/>
        </w:rPr>
        <w:t xml:space="preserve"> </w:t>
      </w:r>
      <w:r w:rsidRPr="00BE2AD4">
        <w:rPr>
          <w:lang w:val="sv-SE"/>
        </w:rPr>
        <w:t>och amning.</w:t>
      </w:r>
    </w:p>
    <w:p w:rsidR="000B68CB" w:rsidRDefault="000B68CB" w:rsidP="000B68CB">
      <w:pPr>
        <w:pStyle w:val="EMEABodyText"/>
        <w:rPr>
          <w:lang w:val="sv-SE"/>
        </w:rPr>
      </w:pPr>
    </w:p>
    <w:p w:rsidR="000B68CB" w:rsidRPr="00820578" w:rsidRDefault="009156A1" w:rsidP="000B68CB">
      <w:pPr>
        <w:pStyle w:val="EMEABodyText"/>
        <w:rPr>
          <w:b/>
          <w:lang w:val="sv-SE"/>
        </w:rPr>
      </w:pPr>
      <w:r>
        <w:rPr>
          <w:b/>
          <w:noProof/>
          <w:szCs w:val="22"/>
          <w:lang w:val="sv-SE"/>
        </w:rPr>
        <w:t xml:space="preserve">Barn </w:t>
      </w:r>
      <w:r w:rsidRPr="00AB1764">
        <w:rPr>
          <w:b/>
          <w:noProof/>
          <w:szCs w:val="22"/>
          <w:lang w:val="sv-SE"/>
        </w:rPr>
        <w:t>och ungdomar</w:t>
      </w:r>
    </w:p>
    <w:p w:rsidR="000B68CB" w:rsidRDefault="000B68CB" w:rsidP="000B68CB">
      <w:pPr>
        <w:pStyle w:val="EMEABodyText"/>
        <w:rPr>
          <w:lang w:val="sv-SE"/>
        </w:rPr>
      </w:pPr>
      <w:r>
        <w:rPr>
          <w:lang w:val="sv-SE"/>
        </w:rPr>
        <w:t>Denna produkt bör inte användas av barn och ungdomar eftersom läkemedelets säkerhet och effekt inte har utvärderats fullständigt.</w:t>
      </w:r>
    </w:p>
    <w:p w:rsidR="000B68CB" w:rsidRDefault="000B68CB" w:rsidP="000B68CB">
      <w:pPr>
        <w:pStyle w:val="EMEABodyText"/>
        <w:rPr>
          <w:lang w:val="sv-SE"/>
        </w:rPr>
      </w:pPr>
    </w:p>
    <w:p w:rsidR="00A2165A" w:rsidRDefault="00A2165A" w:rsidP="00A2165A">
      <w:pPr>
        <w:pStyle w:val="EMEAHeading3"/>
        <w:rPr>
          <w:lang w:val="sv-SE"/>
        </w:rPr>
      </w:pPr>
      <w:r>
        <w:rPr>
          <w:lang w:val="sv-SE"/>
        </w:rPr>
        <w:t xml:space="preserve">Andra läkemedel och </w:t>
      </w:r>
      <w:r w:rsidR="006B01BF">
        <w:rPr>
          <w:lang w:val="sv-SE"/>
        </w:rPr>
        <w:t>Karvea</w:t>
      </w:r>
    </w:p>
    <w:p w:rsidR="00A2165A" w:rsidRDefault="00A2165A" w:rsidP="00A2165A">
      <w:pPr>
        <w:pStyle w:val="EMEABodyText"/>
        <w:rPr>
          <w:lang w:val="sv-SE"/>
        </w:rPr>
      </w:pPr>
      <w:r>
        <w:rPr>
          <w:lang w:val="sv-SE"/>
        </w:rPr>
        <w:t xml:space="preserve">Tala om för läkare eller apotekspersonal om du tar, nyligen har tagit </w:t>
      </w:r>
      <w:r>
        <w:rPr>
          <w:noProof/>
          <w:szCs w:val="22"/>
          <w:lang w:val="sv-SE"/>
        </w:rPr>
        <w:t xml:space="preserve">eller kan tänkas </w:t>
      </w:r>
      <w:r w:rsidRPr="00AB1764">
        <w:rPr>
          <w:noProof/>
          <w:szCs w:val="22"/>
          <w:lang w:val="sv-SE"/>
        </w:rPr>
        <w:t>ta</w:t>
      </w:r>
      <w:r>
        <w:rPr>
          <w:noProof/>
          <w:szCs w:val="22"/>
          <w:lang w:val="sv-SE"/>
        </w:rPr>
        <w:t xml:space="preserve"> </w:t>
      </w:r>
      <w:r>
        <w:rPr>
          <w:lang w:val="sv-SE"/>
        </w:rPr>
        <w:t>andra läkemedel.</w:t>
      </w:r>
    </w:p>
    <w:p w:rsidR="00A2165A" w:rsidRDefault="00A2165A" w:rsidP="00A2165A">
      <w:pPr>
        <w:pStyle w:val="EMEABodyText"/>
        <w:rPr>
          <w:lang w:val="sv-SE"/>
        </w:rPr>
      </w:pPr>
      <w:r>
        <w:rPr>
          <w:lang w:val="sv-SE"/>
        </w:rPr>
        <w:t xml:space="preserve">Din läkare kan behöva ändra din dos och/eller </w:t>
      </w:r>
      <w:r w:rsidR="00362E0F">
        <w:rPr>
          <w:lang w:val="sv-SE"/>
        </w:rPr>
        <w:t>vid</w:t>
      </w:r>
      <w:r>
        <w:rPr>
          <w:lang w:val="sv-SE"/>
        </w:rPr>
        <w:t xml:space="preserve">ta andra försiktighetsåtgärder </w:t>
      </w:r>
      <w:r w:rsidR="00D720E2">
        <w:rPr>
          <w:lang w:val="sv-SE"/>
        </w:rPr>
        <w:t>:</w:t>
      </w:r>
    </w:p>
    <w:p w:rsidR="00D720E2" w:rsidRDefault="00D720E2" w:rsidP="00D720E2">
      <w:pPr>
        <w:pStyle w:val="EMEABodyText"/>
        <w:rPr>
          <w:rStyle w:val="Normal"/>
          <w:lang w:val="sv-SE"/>
        </w:rPr>
      </w:pPr>
      <w:r w:rsidRPr="00CD147D">
        <w:rPr>
          <w:rStyle w:val="Normal"/>
          <w:lang w:val="sv-SE"/>
        </w:rPr>
        <w:t xml:space="preserve">Om du tar en </w:t>
      </w:r>
      <w:r>
        <w:rPr>
          <w:rStyle w:val="Normal"/>
          <w:lang w:val="sv-SE"/>
        </w:rPr>
        <w:t>ACE-hämmare</w:t>
      </w:r>
      <w:r w:rsidRPr="00CD147D">
        <w:rPr>
          <w:rStyle w:val="Normal"/>
          <w:lang w:val="sv-SE"/>
        </w:rPr>
        <w:t xml:space="preserve"> eller aliskiren (se även informationen under rubrikerna ”Ta inte </w:t>
      </w:r>
      <w:r>
        <w:rPr>
          <w:lang w:val="sv-SE"/>
        </w:rPr>
        <w:t>Karvea</w:t>
      </w:r>
      <w:r w:rsidRPr="00CD147D">
        <w:rPr>
          <w:rStyle w:val="Normal"/>
          <w:lang w:val="sv-SE"/>
        </w:rPr>
        <w:t>” och ”Varningar och försiktighet”)</w:t>
      </w:r>
      <w:r>
        <w:rPr>
          <w:rStyle w:val="Normal"/>
          <w:lang w:val="sv-SE"/>
        </w:rPr>
        <w:t>.</w:t>
      </w:r>
    </w:p>
    <w:p w:rsidR="000B68CB" w:rsidRDefault="000B68CB" w:rsidP="000B68CB">
      <w:pPr>
        <w:pStyle w:val="EMEABodyText"/>
        <w:rPr>
          <w:lang w:val="sv-SE"/>
        </w:rPr>
      </w:pPr>
    </w:p>
    <w:p w:rsidR="000B68CB" w:rsidRPr="00EC100A" w:rsidRDefault="000B68CB" w:rsidP="000B68CB">
      <w:pPr>
        <w:pStyle w:val="EMEAHeading3"/>
        <w:rPr>
          <w:lang w:val="sv-SE"/>
        </w:rPr>
      </w:pPr>
      <w:r w:rsidRPr="00EC100A">
        <w:rPr>
          <w:lang w:val="sv-SE"/>
        </w:rPr>
        <w:t>Du kan komma att behöva ta blodprov om du använder:</w:t>
      </w:r>
    </w:p>
    <w:p w:rsidR="000B68CB" w:rsidRDefault="000B68CB" w:rsidP="000B68CB">
      <w:pPr>
        <w:pStyle w:val="EMEABodyTextIndent"/>
        <w:rPr>
          <w:lang w:val="sv-SE"/>
        </w:rPr>
      </w:pPr>
      <w:r>
        <w:rPr>
          <w:lang w:val="sv-SE"/>
        </w:rPr>
        <w:t>kaliumtillägg</w:t>
      </w:r>
    </w:p>
    <w:p w:rsidR="000B68CB" w:rsidRDefault="000B68CB" w:rsidP="000B68CB">
      <w:pPr>
        <w:pStyle w:val="EMEABodyTextIndent"/>
        <w:rPr>
          <w:lang w:val="sv-SE"/>
        </w:rPr>
      </w:pPr>
      <w:r>
        <w:rPr>
          <w:lang w:val="sv-SE"/>
        </w:rPr>
        <w:t>kaliumhaltiga saltersättningsmedel</w:t>
      </w:r>
    </w:p>
    <w:p w:rsidR="000B68CB" w:rsidRDefault="000B68CB" w:rsidP="000B68CB">
      <w:pPr>
        <w:pStyle w:val="EMEABodyTextIndent"/>
        <w:rPr>
          <w:lang w:val="sv-SE"/>
        </w:rPr>
      </w:pPr>
      <w:r>
        <w:rPr>
          <w:lang w:val="sv-SE"/>
        </w:rPr>
        <w:t>kaliumsparande mediciner (t ex vissa urindrivande medel)</w:t>
      </w:r>
    </w:p>
    <w:p w:rsidR="000B68CB" w:rsidRDefault="000B68CB" w:rsidP="000B68CB">
      <w:pPr>
        <w:pStyle w:val="EMEABodyTextIndent"/>
        <w:rPr>
          <w:lang w:val="sv-SE"/>
        </w:rPr>
      </w:pPr>
      <w:r>
        <w:rPr>
          <w:lang w:val="sv-SE"/>
        </w:rPr>
        <w:t>mediciner som innehåller litium.</w:t>
      </w:r>
    </w:p>
    <w:p w:rsidR="00E57126" w:rsidRPr="00D96620" w:rsidRDefault="00E57126" w:rsidP="00E57126">
      <w:pPr>
        <w:pStyle w:val="EMEABodyTextIndent"/>
        <w:rPr>
          <w:lang w:val="sv-SE"/>
        </w:rPr>
      </w:pPr>
      <w:bookmarkStart w:id="5" w:name="_Hlk61341039"/>
      <w:r>
        <w:rPr>
          <w:lang w:val="sv-SE"/>
        </w:rPr>
        <w:t>repaglidin (läkemedel som används för att sänka blodsockervärden)</w:t>
      </w:r>
    </w:p>
    <w:bookmarkEnd w:id="5"/>
    <w:p w:rsidR="000B68CB" w:rsidRDefault="000B68CB" w:rsidP="000B68CB">
      <w:pPr>
        <w:pStyle w:val="EMEABodyText"/>
        <w:rPr>
          <w:lang w:val="sv-SE"/>
        </w:rPr>
      </w:pPr>
    </w:p>
    <w:p w:rsidR="000B68CB" w:rsidRDefault="000B68CB" w:rsidP="000B68CB">
      <w:pPr>
        <w:pStyle w:val="EMEABodyText"/>
        <w:rPr>
          <w:lang w:val="sv-SE"/>
        </w:rPr>
      </w:pPr>
      <w:r>
        <w:rPr>
          <w:lang w:val="sv-SE"/>
        </w:rPr>
        <w:t>Om du använder vissa smärtstillande läkemedel, så kallade icke-steroida antiinflammatoriska läkemedel, kan effekten av irbesartan minska.</w:t>
      </w:r>
    </w:p>
    <w:p w:rsidR="000B68CB" w:rsidRDefault="000B68CB" w:rsidP="000B68CB">
      <w:pPr>
        <w:pStyle w:val="EMEABodyText"/>
        <w:rPr>
          <w:lang w:val="sv-SE"/>
        </w:rPr>
      </w:pPr>
    </w:p>
    <w:p w:rsidR="000B68CB" w:rsidRPr="001467CB" w:rsidRDefault="000B68CB" w:rsidP="000B68CB">
      <w:pPr>
        <w:pStyle w:val="EMEAHeading3"/>
        <w:rPr>
          <w:lang w:val="sv-SE"/>
        </w:rPr>
      </w:pPr>
      <w:r>
        <w:rPr>
          <w:lang w:val="sv-SE"/>
        </w:rPr>
        <w:t>Karvea</w:t>
      </w:r>
      <w:r w:rsidRPr="001467CB">
        <w:rPr>
          <w:lang w:val="sv-SE"/>
        </w:rPr>
        <w:t xml:space="preserve"> med mat och dryck</w:t>
      </w:r>
    </w:p>
    <w:p w:rsidR="000B68CB" w:rsidRDefault="000B68CB" w:rsidP="000B68CB">
      <w:pPr>
        <w:pStyle w:val="EMEABodyText"/>
        <w:rPr>
          <w:lang w:val="sv-SE"/>
        </w:rPr>
      </w:pPr>
      <w:r>
        <w:rPr>
          <w:lang w:val="sv-SE"/>
        </w:rPr>
        <w:t>Karvea kan tas med eller utan föda.</w:t>
      </w:r>
    </w:p>
    <w:p w:rsidR="000B68CB" w:rsidRDefault="000B68CB">
      <w:pPr>
        <w:pStyle w:val="EMEABodyText"/>
        <w:rPr>
          <w:lang w:val="sv-SE"/>
        </w:rPr>
      </w:pPr>
    </w:p>
    <w:p w:rsidR="000B68CB" w:rsidRDefault="000B68CB" w:rsidP="000B68CB">
      <w:pPr>
        <w:pStyle w:val="EMEAHeading3"/>
        <w:rPr>
          <w:lang w:val="sv-SE"/>
        </w:rPr>
      </w:pPr>
      <w:r>
        <w:rPr>
          <w:lang w:val="sv-SE"/>
        </w:rPr>
        <w:t>Graviditet och amning</w:t>
      </w:r>
    </w:p>
    <w:p w:rsidR="000B68CB" w:rsidRPr="006B00B7" w:rsidRDefault="000B68CB" w:rsidP="000B68CB">
      <w:pPr>
        <w:pStyle w:val="EMEAHeading2"/>
        <w:rPr>
          <w:lang w:val="sv-SE"/>
        </w:rPr>
      </w:pPr>
      <w:r w:rsidRPr="006B00B7">
        <w:rPr>
          <w:lang w:val="sv-SE"/>
        </w:rPr>
        <w:t>Graviditet</w:t>
      </w:r>
    </w:p>
    <w:p w:rsidR="000B68CB" w:rsidRDefault="000B68CB" w:rsidP="000B68CB">
      <w:pPr>
        <w:pStyle w:val="EMEABodyText"/>
        <w:rPr>
          <w:lang w:val="sv-SE"/>
        </w:rPr>
      </w:pPr>
      <w:r>
        <w:rPr>
          <w:lang w:val="sv-SE"/>
        </w:rPr>
        <w:t xml:space="preserve">Om du tror att du är gravid eller blir gravid under behandlingen, kontakta din läkare. </w:t>
      </w:r>
      <w:r w:rsidRPr="00567A7A">
        <w:rPr>
          <w:lang w:val="sv-SE"/>
        </w:rPr>
        <w:t>Vanligtvis föreslår din</w:t>
      </w:r>
      <w:r>
        <w:rPr>
          <w:lang w:val="sv-SE"/>
        </w:rPr>
        <w:t xml:space="preserve"> läkare att du ska sluta ta Karvea </w:t>
      </w:r>
      <w:r w:rsidRPr="00567A7A">
        <w:rPr>
          <w:lang w:val="sv-SE"/>
        </w:rPr>
        <w:t>före graviditet</w:t>
      </w:r>
      <w:r>
        <w:rPr>
          <w:lang w:val="sv-SE"/>
        </w:rPr>
        <w:t xml:space="preserve"> eller så snart du vet att du är gravid och </w:t>
      </w:r>
      <w:r w:rsidRPr="00567A7A">
        <w:rPr>
          <w:lang w:val="sv-SE"/>
        </w:rPr>
        <w:t>istället rekommendera</w:t>
      </w:r>
      <w:r>
        <w:rPr>
          <w:lang w:val="sv-SE"/>
        </w:rPr>
        <w:t xml:space="preserve"> ett annat läkemedel till dig.</w:t>
      </w:r>
      <w:r w:rsidRPr="006B00B7">
        <w:rPr>
          <w:lang w:val="sv-SE"/>
        </w:rPr>
        <w:t xml:space="preserve"> </w:t>
      </w:r>
      <w:r>
        <w:rPr>
          <w:lang w:val="sv-SE"/>
        </w:rPr>
        <w:t xml:space="preserve">Karvea </w:t>
      </w:r>
      <w:r w:rsidRPr="00567A7A">
        <w:rPr>
          <w:lang w:val="sv-SE"/>
        </w:rPr>
        <w:t>bör inte användas</w:t>
      </w:r>
      <w:r>
        <w:rPr>
          <w:lang w:val="sv-SE"/>
        </w:rPr>
        <w:t xml:space="preserve"> i </w:t>
      </w:r>
      <w:r w:rsidRPr="00056E84">
        <w:rPr>
          <w:lang w:val="sv-SE"/>
        </w:rPr>
        <w:t>början</w:t>
      </w:r>
      <w:r>
        <w:rPr>
          <w:lang w:val="sv-SE"/>
        </w:rPr>
        <w:t xml:space="preserve"> av graviditeten och ska inte användas </w:t>
      </w:r>
      <w:r w:rsidRPr="00567A7A">
        <w:rPr>
          <w:lang w:val="sv-SE"/>
        </w:rPr>
        <w:t>under de 6 sista månaderna av graviditeten</w:t>
      </w:r>
      <w:r>
        <w:rPr>
          <w:lang w:val="sv-SE"/>
        </w:rPr>
        <w:t>, eftersom det då kan orsaka fosterskador.</w:t>
      </w:r>
    </w:p>
    <w:p w:rsidR="000B68CB" w:rsidRDefault="000B68CB" w:rsidP="000B68CB">
      <w:pPr>
        <w:pStyle w:val="EMEABodyText"/>
        <w:rPr>
          <w:lang w:val="sv-SE"/>
        </w:rPr>
      </w:pPr>
    </w:p>
    <w:p w:rsidR="000B68CB" w:rsidRDefault="000B68CB" w:rsidP="000B68CB">
      <w:pPr>
        <w:pStyle w:val="EMEABodyText"/>
        <w:keepNext/>
        <w:rPr>
          <w:b/>
          <w:lang w:val="sv-SE"/>
        </w:rPr>
      </w:pPr>
      <w:r>
        <w:rPr>
          <w:b/>
          <w:lang w:val="sv-SE"/>
        </w:rPr>
        <w:t>Amning</w:t>
      </w:r>
    </w:p>
    <w:p w:rsidR="000B68CB" w:rsidRDefault="000B68CB" w:rsidP="000B68CB">
      <w:pPr>
        <w:pStyle w:val="EMEABodyText"/>
        <w:rPr>
          <w:lang w:val="sv-SE"/>
        </w:rPr>
      </w:pPr>
      <w:r>
        <w:rPr>
          <w:lang w:val="sv-SE"/>
        </w:rPr>
        <w:t xml:space="preserve">Berätta för din läkare om du ammar eller tänker börja amma. Karvea rekommenderas inte </w:t>
      </w:r>
      <w:r w:rsidRPr="00567A7A">
        <w:rPr>
          <w:lang w:val="sv-SE"/>
        </w:rPr>
        <w:t>vid amning</w:t>
      </w:r>
      <w:r>
        <w:rPr>
          <w:lang w:val="sv-SE"/>
        </w:rPr>
        <w:t xml:space="preserve"> och din läkare kan välja en annan behandling till dig om du vill amma ditt barn, särskilt om ditt barn är nyfött eller föddes förtidigt. </w:t>
      </w:r>
    </w:p>
    <w:p w:rsidR="000B68CB" w:rsidRDefault="000B68CB">
      <w:pPr>
        <w:pStyle w:val="EMEABodyText"/>
        <w:rPr>
          <w:lang w:val="sv-SE"/>
        </w:rPr>
      </w:pPr>
    </w:p>
    <w:p w:rsidR="000B68CB" w:rsidRDefault="000B68CB" w:rsidP="000B68CB">
      <w:pPr>
        <w:pStyle w:val="EMEAHeading3"/>
        <w:rPr>
          <w:lang w:val="sv-SE"/>
        </w:rPr>
      </w:pPr>
      <w:r>
        <w:rPr>
          <w:lang w:val="sv-SE"/>
        </w:rPr>
        <w:t>Körförmåga och användning av maskiner</w:t>
      </w:r>
    </w:p>
    <w:p w:rsidR="000B68CB" w:rsidRDefault="000B68CB">
      <w:pPr>
        <w:pStyle w:val="EMEABodyText"/>
        <w:rPr>
          <w:lang w:val="sv-SE"/>
        </w:rPr>
      </w:pPr>
      <w:r>
        <w:rPr>
          <w:lang w:val="sv-SE"/>
        </w:rPr>
        <w:t>Inga studier har utförts på förmågan att köra bil eller använda maskiner. Karvea har sannolikt ingen inverkan på din förmåga att köra bil eller använda maskiner. Tillfälligtvis kan dock yrsel eller trötthet uppstå under behandling av högt blodtryck. Om du drabbas av detta bör du tala med din läkare innan du kör bil eller använder maskiner.</w:t>
      </w:r>
    </w:p>
    <w:p w:rsidR="000B68CB" w:rsidRDefault="000B68CB">
      <w:pPr>
        <w:pStyle w:val="EMEABodyText"/>
        <w:rPr>
          <w:lang w:val="sv-SE"/>
        </w:rPr>
      </w:pPr>
    </w:p>
    <w:p w:rsidR="000B68CB" w:rsidRDefault="000B68CB" w:rsidP="000B68CB">
      <w:pPr>
        <w:pStyle w:val="EMEABodyText"/>
        <w:rPr>
          <w:lang w:val="sv-SE"/>
        </w:rPr>
      </w:pPr>
      <w:r>
        <w:rPr>
          <w:b/>
          <w:lang w:val="sv-SE"/>
        </w:rPr>
        <w:t>Karvea</w:t>
      </w:r>
      <w:r w:rsidRPr="00EC100A">
        <w:rPr>
          <w:b/>
          <w:lang w:val="sv-SE"/>
        </w:rPr>
        <w:t xml:space="preserve"> innehåller laktos</w:t>
      </w:r>
      <w:r w:rsidRPr="007652F2">
        <w:rPr>
          <w:lang w:val="sv-SE"/>
        </w:rPr>
        <w:t xml:space="preserve">. Om du inte tål vissa </w:t>
      </w:r>
      <w:r w:rsidRPr="00C65FD5">
        <w:rPr>
          <w:lang w:val="sv-SE"/>
        </w:rPr>
        <w:t>sockerarter (t ex laktos), bör du</w:t>
      </w:r>
      <w:r w:rsidRPr="007652F2">
        <w:rPr>
          <w:lang w:val="sv-SE"/>
        </w:rPr>
        <w:t xml:space="preserve"> kontakta din läkare innan du tar denna medicin.</w:t>
      </w:r>
    </w:p>
    <w:p w:rsidR="000B68CB" w:rsidRDefault="000B68CB">
      <w:pPr>
        <w:pStyle w:val="EMEABodyText"/>
        <w:rPr>
          <w:lang w:val="sv-SE"/>
        </w:rPr>
      </w:pPr>
    </w:p>
    <w:p w:rsidR="00E57126" w:rsidRPr="00D96620" w:rsidRDefault="00E57126" w:rsidP="00E57126">
      <w:pPr>
        <w:tabs>
          <w:tab w:val="left" w:pos="0"/>
          <w:tab w:val="left" w:pos="1304"/>
          <w:tab w:val="left" w:pos="2267"/>
          <w:tab w:val="left" w:pos="3967"/>
          <w:tab w:val="left" w:pos="4535"/>
          <w:tab w:val="left" w:pos="6235"/>
          <w:tab w:val="left" w:pos="7826"/>
          <w:tab w:val="left" w:pos="9523"/>
          <w:tab w:val="left" w:pos="10435"/>
        </w:tabs>
        <w:rPr>
          <w:szCs w:val="22"/>
          <w:lang w:val="sv-SE"/>
        </w:rPr>
      </w:pPr>
      <w:bookmarkStart w:id="6" w:name="_Hlk61341177"/>
      <w:r>
        <w:rPr>
          <w:b/>
          <w:szCs w:val="22"/>
          <w:lang w:val="sv-SE"/>
        </w:rPr>
        <w:t>Karvea</w:t>
      </w:r>
      <w:r w:rsidRPr="00D96620">
        <w:rPr>
          <w:b/>
          <w:szCs w:val="22"/>
          <w:lang w:val="sv-SE"/>
        </w:rPr>
        <w:t xml:space="preserve"> innehåller natrium.</w:t>
      </w:r>
      <w:r w:rsidRPr="00D96620">
        <w:rPr>
          <w:szCs w:val="22"/>
          <w:lang w:val="sv-SE"/>
        </w:rPr>
        <w:t xml:space="preserve"> Detta läkemedel innehåller mindre än 1 mmol (23 mg) natrium per tablett, d.v.s. är näst intill “natriumfritt”.</w:t>
      </w:r>
    </w:p>
    <w:bookmarkEnd w:id="6"/>
    <w:p w:rsidR="000B68CB" w:rsidRDefault="000B68CB">
      <w:pPr>
        <w:pStyle w:val="EMEABodyText"/>
        <w:rPr>
          <w:lang w:val="sv-SE"/>
        </w:rPr>
      </w:pPr>
    </w:p>
    <w:p w:rsidR="00A2165A" w:rsidRPr="00AB1764" w:rsidRDefault="00A2165A" w:rsidP="00A2165A">
      <w:pPr>
        <w:ind w:left="567" w:right="-2" w:hanging="567"/>
        <w:rPr>
          <w:b/>
          <w:noProof/>
          <w:szCs w:val="22"/>
          <w:lang w:val="sv-SE"/>
        </w:rPr>
      </w:pPr>
      <w:r>
        <w:rPr>
          <w:b/>
          <w:noProof/>
          <w:szCs w:val="22"/>
          <w:lang w:val="sv-SE"/>
        </w:rPr>
        <w:t>3.</w:t>
      </w:r>
      <w:r>
        <w:rPr>
          <w:b/>
          <w:noProof/>
          <w:szCs w:val="22"/>
          <w:lang w:val="sv-SE"/>
        </w:rPr>
        <w:tab/>
        <w:t xml:space="preserve">Hur du </w:t>
      </w:r>
      <w:r w:rsidRPr="00AB1764">
        <w:rPr>
          <w:b/>
          <w:noProof/>
          <w:szCs w:val="22"/>
          <w:lang w:val="sv-SE"/>
        </w:rPr>
        <w:t>tar</w:t>
      </w:r>
      <w:r>
        <w:rPr>
          <w:b/>
          <w:noProof/>
          <w:szCs w:val="22"/>
          <w:lang w:val="sv-SE"/>
        </w:rPr>
        <w:t xml:space="preserve"> Karvea</w:t>
      </w:r>
    </w:p>
    <w:p w:rsidR="000B68CB" w:rsidRDefault="000B68CB">
      <w:pPr>
        <w:pStyle w:val="EMEAHeading1"/>
        <w:rPr>
          <w:lang w:val="sv-SE"/>
        </w:rPr>
      </w:pPr>
    </w:p>
    <w:p w:rsidR="000B68CB" w:rsidRDefault="000B68CB">
      <w:pPr>
        <w:pStyle w:val="EMEABodyText"/>
        <w:rPr>
          <w:lang w:val="sv-SE"/>
        </w:rPr>
      </w:pPr>
      <w:r>
        <w:rPr>
          <w:lang w:val="sv-SE"/>
        </w:rPr>
        <w:t xml:space="preserve">Ta alltid </w:t>
      </w:r>
      <w:r w:rsidR="00A2165A">
        <w:rPr>
          <w:lang w:val="sv-SE"/>
        </w:rPr>
        <w:t xml:space="preserve">detta läkemedel </w:t>
      </w:r>
      <w:r>
        <w:rPr>
          <w:lang w:val="sv-SE"/>
        </w:rPr>
        <w:t>enligt läkarens anvisningar. Rådfråga läkare eller apotekspersonal om du är osäker.</w:t>
      </w:r>
    </w:p>
    <w:p w:rsidR="000B68CB" w:rsidRDefault="000B68CB">
      <w:pPr>
        <w:pStyle w:val="EMEABodyText"/>
        <w:rPr>
          <w:lang w:val="sv-SE"/>
        </w:rPr>
      </w:pPr>
    </w:p>
    <w:p w:rsidR="000B68CB" w:rsidRPr="00F91B53" w:rsidRDefault="000B68CB" w:rsidP="000B68CB">
      <w:pPr>
        <w:pStyle w:val="EMEAHeading3"/>
        <w:rPr>
          <w:lang w:val="sv-SE"/>
        </w:rPr>
      </w:pPr>
      <w:r w:rsidRPr="00F91B53">
        <w:rPr>
          <w:lang w:val="sv-SE"/>
        </w:rPr>
        <w:t>Administreringssätt</w:t>
      </w:r>
    </w:p>
    <w:p w:rsidR="000B68CB" w:rsidRDefault="000B68CB" w:rsidP="000B68CB">
      <w:pPr>
        <w:pStyle w:val="EMEABodyText"/>
        <w:rPr>
          <w:lang w:val="sv-SE"/>
        </w:rPr>
      </w:pPr>
      <w:r>
        <w:rPr>
          <w:lang w:val="sv-SE"/>
        </w:rPr>
        <w:t>Karvea</w:t>
      </w:r>
      <w:r w:rsidRPr="000D371D">
        <w:rPr>
          <w:lang w:val="sv-SE"/>
        </w:rPr>
        <w:t xml:space="preserve"> </w:t>
      </w:r>
      <w:r w:rsidRPr="000D371D">
        <w:rPr>
          <w:b/>
          <w:lang w:val="sv-SE"/>
        </w:rPr>
        <w:t>tas via munnen</w:t>
      </w:r>
      <w:r w:rsidRPr="000D371D">
        <w:rPr>
          <w:lang w:val="sv-SE"/>
        </w:rPr>
        <w:t>. Svälj ta</w:t>
      </w:r>
      <w:r>
        <w:rPr>
          <w:lang w:val="sv-SE"/>
        </w:rPr>
        <w:t>bletterna med tillräcklig mängd dryck (t ex ett glas vatten). Du kan ta Karvea med eller utan föda. Försök att ta din dagliga dos vid ungefär samma tidpunkt varje dag. Det är viktigt att du fortsätter att ta Karvea tills din läkare ger dig andra instruktioner.</w:t>
      </w:r>
    </w:p>
    <w:p w:rsidR="000B68CB" w:rsidRDefault="000B68CB" w:rsidP="000B68CB">
      <w:pPr>
        <w:pStyle w:val="EMEABodyText"/>
        <w:rPr>
          <w:lang w:val="sv-SE"/>
        </w:rPr>
      </w:pPr>
    </w:p>
    <w:p w:rsidR="000B68CB" w:rsidRPr="00EC100A" w:rsidRDefault="000B68CB" w:rsidP="000B68CB">
      <w:pPr>
        <w:pStyle w:val="EMEABodyTextIndent"/>
        <w:rPr>
          <w:b/>
          <w:lang w:val="sv-SE"/>
        </w:rPr>
      </w:pPr>
      <w:r w:rsidRPr="00EC100A">
        <w:rPr>
          <w:b/>
          <w:lang w:val="sv-SE"/>
        </w:rPr>
        <w:t>Patienter med högt blodtryck</w:t>
      </w:r>
    </w:p>
    <w:p w:rsidR="000B68CB" w:rsidRDefault="000B68CB" w:rsidP="000B68CB">
      <w:pPr>
        <w:pStyle w:val="EMEABodyText"/>
        <w:ind w:left="567"/>
        <w:rPr>
          <w:lang w:val="sv-SE"/>
        </w:rPr>
      </w:pPr>
      <w:r>
        <w:rPr>
          <w:lang w:val="sv-SE"/>
        </w:rPr>
        <w:t>Vanlig dos är 150 mg en gång dagligen (två tabletter dagligen). Dosen kan sedan ökas till 300 mg (fyra tabletter dagligen) en gång dagligen beroende på effekten på blodtrycket.</w:t>
      </w:r>
    </w:p>
    <w:p w:rsidR="000B68CB" w:rsidRDefault="000B68CB">
      <w:pPr>
        <w:pStyle w:val="EMEABodyText"/>
        <w:rPr>
          <w:lang w:val="sv-SE"/>
        </w:rPr>
      </w:pPr>
    </w:p>
    <w:p w:rsidR="000B68CB" w:rsidRPr="00EC100A" w:rsidRDefault="000B68CB" w:rsidP="000B68CB">
      <w:pPr>
        <w:pStyle w:val="EMEABodyTextIndent"/>
        <w:rPr>
          <w:b/>
          <w:lang w:val="sv-SE"/>
        </w:rPr>
      </w:pPr>
      <w:r w:rsidRPr="00EC100A">
        <w:rPr>
          <w:b/>
          <w:lang w:val="sv-SE"/>
        </w:rPr>
        <w:t>Patienter med högt blodtryck och typ 2 diabetes med njursjukdom</w:t>
      </w:r>
    </w:p>
    <w:p w:rsidR="000B68CB" w:rsidRDefault="000B68CB" w:rsidP="000B68CB">
      <w:pPr>
        <w:pStyle w:val="EMEABodyText"/>
        <w:ind w:left="567"/>
        <w:rPr>
          <w:lang w:val="sv-SE"/>
        </w:rPr>
      </w:pPr>
      <w:r>
        <w:rPr>
          <w:lang w:val="sv-SE"/>
        </w:rPr>
        <w:t>Hos patienter med högt blodtryck och typ 2 diabetes är 300 mg (fyra tabletter dagligen) en gång dagligen att föredra som underhållsdos.</w:t>
      </w:r>
    </w:p>
    <w:p w:rsidR="000B68CB" w:rsidRDefault="000B68CB" w:rsidP="000B68CB">
      <w:pPr>
        <w:pStyle w:val="EMEABodyText"/>
        <w:rPr>
          <w:lang w:val="sv-SE"/>
        </w:rPr>
      </w:pPr>
    </w:p>
    <w:p w:rsidR="000B68CB" w:rsidRDefault="000B68CB">
      <w:pPr>
        <w:pStyle w:val="EMEABodyText"/>
        <w:rPr>
          <w:lang w:val="sv-SE"/>
        </w:rPr>
      </w:pPr>
      <w:r w:rsidRPr="000D371D">
        <w:rPr>
          <w:lang w:val="sv-SE"/>
        </w:rPr>
        <w:t xml:space="preserve">Läkaren kan, särskilt när behandlingen påbörjas, ordinera en lägre dos till vissa patienter t.ex. de som behandlas med </w:t>
      </w:r>
      <w:r w:rsidRPr="000D371D">
        <w:rPr>
          <w:b/>
          <w:lang w:val="sv-SE"/>
        </w:rPr>
        <w:t>hemodialys</w:t>
      </w:r>
      <w:r w:rsidRPr="000D371D">
        <w:rPr>
          <w:lang w:val="sv-SE"/>
        </w:rPr>
        <w:t xml:space="preserve">, eller de som är </w:t>
      </w:r>
      <w:r w:rsidRPr="000D371D">
        <w:rPr>
          <w:b/>
          <w:lang w:val="sv-SE"/>
        </w:rPr>
        <w:t>äldre än 75 år</w:t>
      </w:r>
      <w:r w:rsidRPr="000D371D">
        <w:rPr>
          <w:lang w:val="sv-SE"/>
        </w:rPr>
        <w:t>.</w:t>
      </w:r>
    </w:p>
    <w:p w:rsidR="000B68CB" w:rsidRDefault="000B68CB">
      <w:pPr>
        <w:pStyle w:val="EMEABodyText"/>
        <w:rPr>
          <w:lang w:val="sv-SE"/>
        </w:rPr>
      </w:pPr>
    </w:p>
    <w:p w:rsidR="000B68CB" w:rsidRDefault="000B68CB" w:rsidP="000B68CB">
      <w:pPr>
        <w:pStyle w:val="EMEABodyText"/>
        <w:rPr>
          <w:lang w:val="sv-SE"/>
        </w:rPr>
      </w:pPr>
      <w:r>
        <w:rPr>
          <w:lang w:val="sv-SE"/>
        </w:rPr>
        <w:t>Maximal blodtryckssänkning erhålls 4-6 veckor efter det att behandlingen påbörjats.</w:t>
      </w:r>
    </w:p>
    <w:p w:rsidR="000B68CB" w:rsidRDefault="000B68CB">
      <w:pPr>
        <w:pStyle w:val="EMEABodyText"/>
        <w:rPr>
          <w:lang w:val="sv-SE"/>
        </w:rPr>
      </w:pPr>
    </w:p>
    <w:p w:rsidR="000B68CB" w:rsidRDefault="000B68CB" w:rsidP="000B68CB">
      <w:pPr>
        <w:pStyle w:val="EMEAHeading3"/>
        <w:rPr>
          <w:lang w:val="sv-SE"/>
        </w:rPr>
      </w:pPr>
      <w:r>
        <w:rPr>
          <w:lang w:val="sv-SE"/>
        </w:rPr>
        <w:t>Användning för barn</w:t>
      </w:r>
      <w:r w:rsidR="00A2165A">
        <w:rPr>
          <w:lang w:val="sv-SE"/>
        </w:rPr>
        <w:t xml:space="preserve"> och ungdomar</w:t>
      </w:r>
    </w:p>
    <w:p w:rsidR="000B68CB" w:rsidRDefault="000B68CB" w:rsidP="000B68CB">
      <w:pPr>
        <w:pStyle w:val="EMEABodyText"/>
        <w:rPr>
          <w:lang w:val="sv-SE"/>
        </w:rPr>
      </w:pPr>
      <w:r>
        <w:rPr>
          <w:lang w:val="sv-SE"/>
        </w:rPr>
        <w:t>Karvea ska inte ges till barn under 18 år. Om ett barn sväljer några tabletter, kontakta omedelbart läkare.</w:t>
      </w:r>
    </w:p>
    <w:p w:rsidR="000B68CB" w:rsidRDefault="000B68CB">
      <w:pPr>
        <w:pStyle w:val="EMEABodyText"/>
        <w:rPr>
          <w:lang w:val="sv-SE"/>
        </w:rPr>
      </w:pPr>
    </w:p>
    <w:p w:rsidR="00A2165A" w:rsidRDefault="00A2165A" w:rsidP="00A2165A">
      <w:pPr>
        <w:pStyle w:val="EMEAHeading3"/>
        <w:rPr>
          <w:lang w:val="sv-SE"/>
        </w:rPr>
      </w:pPr>
      <w:r>
        <w:rPr>
          <w:lang w:val="sv-SE"/>
        </w:rPr>
        <w:t>Om du har tagit för stor mängd av Karvea</w:t>
      </w:r>
    </w:p>
    <w:p w:rsidR="00A2165A" w:rsidRDefault="00A2165A" w:rsidP="00A2165A">
      <w:pPr>
        <w:pStyle w:val="EMEABodyText"/>
        <w:rPr>
          <w:lang w:val="sv-SE"/>
        </w:rPr>
      </w:pPr>
      <w:r>
        <w:rPr>
          <w:lang w:val="sv-SE"/>
        </w:rPr>
        <w:t>Om du av misstag tagit för många tabletter,</w:t>
      </w:r>
      <w:r w:rsidRPr="00C363B9">
        <w:rPr>
          <w:lang w:val="sv-SE"/>
        </w:rPr>
        <w:t xml:space="preserve"> </w:t>
      </w:r>
      <w:r>
        <w:rPr>
          <w:lang w:val="sv-SE"/>
        </w:rPr>
        <w:t>kontakta omedelbart läkare.</w:t>
      </w:r>
    </w:p>
    <w:p w:rsidR="00A2165A" w:rsidRDefault="00A2165A">
      <w:pPr>
        <w:pStyle w:val="EMEABodyText"/>
        <w:rPr>
          <w:lang w:val="sv-SE"/>
        </w:rPr>
      </w:pPr>
    </w:p>
    <w:p w:rsidR="000B68CB" w:rsidRDefault="000B68CB" w:rsidP="000B68CB">
      <w:pPr>
        <w:pStyle w:val="EMEAHeading3"/>
        <w:rPr>
          <w:lang w:val="sv-SE"/>
        </w:rPr>
      </w:pPr>
      <w:r>
        <w:rPr>
          <w:lang w:val="sv-SE"/>
        </w:rPr>
        <w:t>Om du har glömt att ta Karvea</w:t>
      </w:r>
    </w:p>
    <w:p w:rsidR="000B68CB" w:rsidRDefault="000B68CB">
      <w:pPr>
        <w:pStyle w:val="EMEABodyText"/>
        <w:rPr>
          <w:lang w:val="sv-SE"/>
        </w:rPr>
      </w:pPr>
      <w:r>
        <w:rPr>
          <w:lang w:val="sv-SE"/>
        </w:rPr>
        <w:t>Om du av misstag hoppat över en daglig dos, ta då bara nästa dos på normalt sätt. Ta inte dubbel dos för att kompensera för glömd tablett.</w:t>
      </w:r>
    </w:p>
    <w:p w:rsidR="000B68CB" w:rsidRDefault="000B68CB">
      <w:pPr>
        <w:pStyle w:val="EMEABodyText"/>
        <w:rPr>
          <w:lang w:val="sv-SE"/>
        </w:rPr>
      </w:pPr>
    </w:p>
    <w:p w:rsidR="000B68CB" w:rsidRDefault="000B68CB">
      <w:pPr>
        <w:pStyle w:val="EMEABodyText"/>
        <w:rPr>
          <w:lang w:val="sv-SE"/>
        </w:rPr>
      </w:pPr>
      <w:r w:rsidRPr="002229C6">
        <w:rPr>
          <w:noProof/>
          <w:lang w:val="sv-SE"/>
        </w:rPr>
        <w:t>Om du har ytterligare frågor om detta läkemedel kontakta läkare eller apotek</w:t>
      </w:r>
      <w:r>
        <w:rPr>
          <w:lang w:val="sv-SE"/>
        </w:rPr>
        <w:t>spersonal</w:t>
      </w:r>
      <w:r w:rsidRPr="002229C6">
        <w:rPr>
          <w:b/>
          <w:noProof/>
          <w:lang w:val="sv-SE"/>
        </w:rPr>
        <w:t>.</w:t>
      </w:r>
    </w:p>
    <w:p w:rsidR="000B68CB" w:rsidRDefault="000B68CB">
      <w:pPr>
        <w:pStyle w:val="EMEABodyText"/>
        <w:rPr>
          <w:lang w:val="sv-SE"/>
        </w:rPr>
      </w:pPr>
    </w:p>
    <w:p w:rsidR="000B68CB" w:rsidRDefault="000B68CB">
      <w:pPr>
        <w:pStyle w:val="EMEABodyText"/>
        <w:rPr>
          <w:lang w:val="sv-SE"/>
        </w:rPr>
      </w:pPr>
    </w:p>
    <w:p w:rsidR="00A2165A" w:rsidRPr="00AB1764" w:rsidRDefault="00A2165A" w:rsidP="00A2165A">
      <w:pPr>
        <w:ind w:left="567" w:right="-2" w:hanging="567"/>
        <w:rPr>
          <w:noProof/>
          <w:szCs w:val="22"/>
          <w:lang w:val="sv-SE"/>
        </w:rPr>
      </w:pPr>
      <w:r w:rsidRPr="00AB1764">
        <w:rPr>
          <w:b/>
          <w:noProof/>
          <w:szCs w:val="22"/>
          <w:lang w:val="sv-SE"/>
        </w:rPr>
        <w:t>4.</w:t>
      </w:r>
      <w:r w:rsidRPr="00AB1764">
        <w:rPr>
          <w:b/>
          <w:noProof/>
          <w:szCs w:val="22"/>
          <w:lang w:val="sv-SE"/>
        </w:rPr>
        <w:tab/>
        <w:t>Eventuella biverkningar</w:t>
      </w:r>
    </w:p>
    <w:p w:rsidR="000B68CB" w:rsidRDefault="000B68CB">
      <w:pPr>
        <w:pStyle w:val="EMEAHeading1"/>
        <w:rPr>
          <w:lang w:val="sv-SE"/>
        </w:rPr>
      </w:pPr>
    </w:p>
    <w:p w:rsidR="000B68CB" w:rsidRDefault="000B68CB">
      <w:pPr>
        <w:pStyle w:val="EMEABodyText"/>
        <w:rPr>
          <w:lang w:val="sv-SE"/>
        </w:rPr>
      </w:pPr>
      <w:r>
        <w:rPr>
          <w:lang w:val="sv-SE"/>
        </w:rPr>
        <w:t xml:space="preserve">Liksom alla läkemedel kan </w:t>
      </w:r>
      <w:r w:rsidR="00A2165A">
        <w:rPr>
          <w:lang w:val="sv-SE"/>
        </w:rPr>
        <w:t xml:space="preserve">detta läkemedel </w:t>
      </w:r>
      <w:r>
        <w:rPr>
          <w:lang w:val="sv-SE"/>
        </w:rPr>
        <w:t>orsaka biverkningar men alla användare behöver inte få dem.</w:t>
      </w:r>
    </w:p>
    <w:p w:rsidR="000B68CB" w:rsidRDefault="000B68CB">
      <w:pPr>
        <w:pStyle w:val="EMEABodyText"/>
        <w:rPr>
          <w:lang w:val="sv-SE"/>
        </w:rPr>
      </w:pPr>
      <w:r>
        <w:rPr>
          <w:lang w:val="sv-SE"/>
        </w:rPr>
        <w:t>Vissa biverkningar kan vara allvarliga och kan kräva läkarvård.</w:t>
      </w:r>
    </w:p>
    <w:p w:rsidR="000B68CB" w:rsidRDefault="000B68CB">
      <w:pPr>
        <w:pStyle w:val="EMEABodyText"/>
        <w:rPr>
          <w:lang w:val="sv-SE"/>
        </w:rPr>
      </w:pPr>
    </w:p>
    <w:p w:rsidR="000B68CB" w:rsidRPr="000D371D" w:rsidRDefault="000B68CB">
      <w:pPr>
        <w:pStyle w:val="EMEABodyText"/>
        <w:rPr>
          <w:b/>
          <w:lang w:val="sv-SE"/>
        </w:rPr>
      </w:pPr>
      <w:r>
        <w:rPr>
          <w:lang w:val="sv-SE"/>
        </w:rPr>
        <w:t xml:space="preserve">Som med liknande mediciner, har sällsynta fall av allergiska hudreaktioner (hudutslag, nässelutslag), så väl som lokal svullnad av ansikte, läppar och/eller tunga rapporterats hos patienter som tagit irbesartan. </w:t>
      </w:r>
      <w:r w:rsidRPr="000D371D">
        <w:rPr>
          <w:lang w:val="sv-SE"/>
        </w:rPr>
        <w:t xml:space="preserve">Om du får något av dessa symtom eller om du får svårt att andas ska du </w:t>
      </w:r>
      <w:r w:rsidRPr="000D371D">
        <w:rPr>
          <w:b/>
          <w:lang w:val="sv-SE"/>
        </w:rPr>
        <w:t xml:space="preserve">sluta att ta </w:t>
      </w:r>
      <w:r>
        <w:rPr>
          <w:b/>
          <w:lang w:val="sv-SE"/>
        </w:rPr>
        <w:t>Karvea</w:t>
      </w:r>
      <w:r w:rsidRPr="000D371D">
        <w:rPr>
          <w:b/>
          <w:lang w:val="sv-SE"/>
        </w:rPr>
        <w:t xml:space="preserve"> och omedelbart kontakta läkare.</w:t>
      </w:r>
    </w:p>
    <w:p w:rsidR="000B68CB" w:rsidRDefault="000B68CB">
      <w:pPr>
        <w:pStyle w:val="EMEABodyText"/>
        <w:rPr>
          <w:lang w:val="sv-SE"/>
        </w:rPr>
      </w:pPr>
    </w:p>
    <w:p w:rsidR="000B68CB" w:rsidRDefault="000B68CB" w:rsidP="000B68CB">
      <w:pPr>
        <w:pStyle w:val="EMEABodyText"/>
        <w:rPr>
          <w:lang w:val="sv-SE"/>
        </w:rPr>
      </w:pPr>
      <w:r>
        <w:rPr>
          <w:lang w:val="sv-SE"/>
        </w:rPr>
        <w:t>Frekvensen av biverkningar listade nedan definieras enligt följande konvention:</w:t>
      </w:r>
    </w:p>
    <w:p w:rsidR="00A2165A" w:rsidRDefault="00A2165A" w:rsidP="00A2165A">
      <w:pPr>
        <w:pStyle w:val="EMEABodyText"/>
        <w:rPr>
          <w:lang w:val="sv-SE"/>
        </w:rPr>
      </w:pPr>
      <w:r>
        <w:rPr>
          <w:lang w:val="sv-SE"/>
        </w:rPr>
        <w:t>Mycket vanliga: kan påverka fler än 1 av 10 patienter</w:t>
      </w:r>
    </w:p>
    <w:p w:rsidR="00A2165A" w:rsidRDefault="00A2165A" w:rsidP="00A2165A">
      <w:pPr>
        <w:pStyle w:val="EMEABodyText"/>
        <w:rPr>
          <w:lang w:val="sv-SE"/>
        </w:rPr>
      </w:pPr>
      <w:r>
        <w:rPr>
          <w:lang w:val="sv-SE"/>
        </w:rPr>
        <w:t>Vanliga: kan påverka upp till 1 av 10 patienter</w:t>
      </w:r>
    </w:p>
    <w:p w:rsidR="00A2165A" w:rsidRDefault="00A2165A" w:rsidP="00A2165A">
      <w:pPr>
        <w:pStyle w:val="EMEABodyText"/>
        <w:rPr>
          <w:lang w:val="sv-SE"/>
        </w:rPr>
      </w:pPr>
      <w:r>
        <w:rPr>
          <w:lang w:val="sv-SE"/>
        </w:rPr>
        <w:t>Mindre vanliga: kan påverka upp till 1 av 100 patienter</w:t>
      </w:r>
    </w:p>
    <w:p w:rsidR="00A2165A" w:rsidRDefault="00A2165A" w:rsidP="00A2165A">
      <w:pPr>
        <w:pStyle w:val="EMEABodyText"/>
        <w:rPr>
          <w:lang w:val="sv-SE"/>
        </w:rPr>
      </w:pPr>
    </w:p>
    <w:p w:rsidR="00A2165A" w:rsidRDefault="00A2165A" w:rsidP="00A2165A">
      <w:pPr>
        <w:pStyle w:val="EMEABodyText"/>
        <w:rPr>
          <w:lang w:val="sv-SE"/>
        </w:rPr>
      </w:pPr>
      <w:r>
        <w:rPr>
          <w:lang w:val="sv-SE"/>
        </w:rPr>
        <w:t xml:space="preserve">I kliniska studier rapporterades följande biverkningar för patienter som behandlades med </w:t>
      </w:r>
      <w:r w:rsidR="006B01BF">
        <w:rPr>
          <w:lang w:val="sv-SE"/>
        </w:rPr>
        <w:t>Karvea</w:t>
      </w:r>
      <w:r>
        <w:rPr>
          <w:lang w:val="sv-SE"/>
        </w:rPr>
        <w:t>:</w:t>
      </w:r>
    </w:p>
    <w:p w:rsidR="00A2165A" w:rsidRDefault="00A2165A" w:rsidP="00A2165A">
      <w:pPr>
        <w:pStyle w:val="EMEABodyTextIndent"/>
        <w:rPr>
          <w:lang w:val="sv-SE"/>
        </w:rPr>
      </w:pPr>
      <w:r>
        <w:rPr>
          <w:lang w:val="sv-SE"/>
        </w:rPr>
        <w:t xml:space="preserve">Mycket vanliga (kan påverka </w:t>
      </w:r>
      <w:r w:rsidR="00B56C23">
        <w:rPr>
          <w:lang w:val="sv-SE"/>
        </w:rPr>
        <w:t xml:space="preserve">fler än </w:t>
      </w:r>
      <w:r>
        <w:rPr>
          <w:lang w:val="sv-SE"/>
        </w:rPr>
        <w:t>1 av 10 patienter): om du har högt blodtryck och typ 2 diabetes med njursjukdom kan blodprov visa en ökad nivå av kalium.</w:t>
      </w:r>
    </w:p>
    <w:p w:rsidR="00A2165A" w:rsidRDefault="00A2165A" w:rsidP="00A2165A">
      <w:pPr>
        <w:pStyle w:val="EMEABodyText"/>
        <w:rPr>
          <w:lang w:val="sv-SE"/>
        </w:rPr>
      </w:pPr>
    </w:p>
    <w:p w:rsidR="00A2165A" w:rsidRDefault="00A2165A" w:rsidP="00A2165A">
      <w:pPr>
        <w:pStyle w:val="EMEABodyTextIndent"/>
        <w:rPr>
          <w:lang w:val="sv-SE"/>
        </w:rPr>
      </w:pPr>
      <w:r>
        <w:rPr>
          <w:lang w:val="sv-SE"/>
        </w:rPr>
        <w:t>Vanliga</w:t>
      </w:r>
      <w:r w:rsidRPr="005523C2">
        <w:rPr>
          <w:lang w:val="sv-SE"/>
        </w:rPr>
        <w:t xml:space="preserve"> </w:t>
      </w:r>
      <w:r>
        <w:rPr>
          <w:lang w:val="sv-SE"/>
        </w:rPr>
        <w:t>(kan påverka upp till 1 av 10 patienter): yrsel, illamående/kräkningar, trötthet</w:t>
      </w:r>
      <w:r w:rsidRPr="00C363B9">
        <w:rPr>
          <w:lang w:val="sv-SE"/>
        </w:rPr>
        <w:t xml:space="preserve"> </w:t>
      </w:r>
      <w:r>
        <w:rPr>
          <w:lang w:val="sv-SE"/>
        </w:rPr>
        <w:t>och blodprov kan visa ökade nivåer av ett enzym som mäter muskel och hjärtfunktion (kreatinkinas). Hos patienter med högt blodtryck och typ 2 diabetes med njursjukdom rapporterades även yrsel när de reste sig upp från liggande eller sittande ställning, lågt blodtryck när de reste sig upp från liggande eller sittande ställning samt led- eller muskelsmärtor och sänkta nivåer av ett protein i de röda blodkropparna (hemoglobin).</w:t>
      </w:r>
    </w:p>
    <w:p w:rsidR="00A2165A" w:rsidRDefault="00A2165A" w:rsidP="00A2165A">
      <w:pPr>
        <w:pStyle w:val="EMEABodyText"/>
        <w:rPr>
          <w:lang w:val="sv-SE"/>
        </w:rPr>
      </w:pPr>
    </w:p>
    <w:p w:rsidR="00A2165A" w:rsidRDefault="00A2165A" w:rsidP="00A2165A">
      <w:pPr>
        <w:pStyle w:val="EMEABodyTextIndent"/>
        <w:rPr>
          <w:lang w:val="sv-SE"/>
        </w:rPr>
      </w:pPr>
      <w:r>
        <w:rPr>
          <w:lang w:val="sv-SE"/>
        </w:rPr>
        <w:t>Mindre vanliga (kan påverka upp till 1 av 100 patienter): hjärtklappning, rodnad, hosta, diarré, matsmältningsbesvär/halsbränna, försämrad sexuell förmåga och bröstsmärtor.</w:t>
      </w:r>
    </w:p>
    <w:p w:rsidR="00A2165A" w:rsidRDefault="00A2165A" w:rsidP="00A2165A">
      <w:pPr>
        <w:pStyle w:val="EMEABodyText"/>
        <w:rPr>
          <w:lang w:val="sv-SE"/>
        </w:rPr>
      </w:pPr>
    </w:p>
    <w:p w:rsidR="00A2165A" w:rsidRDefault="00A2165A" w:rsidP="00A2165A">
      <w:pPr>
        <w:pStyle w:val="EMEABodyText"/>
        <w:rPr>
          <w:lang w:val="sv-SE"/>
        </w:rPr>
      </w:pPr>
      <w:r>
        <w:rPr>
          <w:lang w:val="sv-SE"/>
        </w:rPr>
        <w:t xml:space="preserve">Vissa biverkningar har rapporterats efter det att </w:t>
      </w:r>
      <w:r w:rsidR="006B01BF">
        <w:rPr>
          <w:lang w:val="sv-SE"/>
        </w:rPr>
        <w:t>Karvea</w:t>
      </w:r>
      <w:r>
        <w:rPr>
          <w:lang w:val="sv-SE"/>
        </w:rPr>
        <w:t xml:space="preserve"> kommit ut på marknaden. Biverkningar utan känd frekvens är: yrsel, huvudvärk, smakförändringar, ringningar i öronen, muskelkramper, led- och muskelsmärtor, </w:t>
      </w:r>
      <w:r w:rsidR="00A43650">
        <w:rPr>
          <w:lang w:val="sv-SE"/>
        </w:rPr>
        <w:t xml:space="preserve">minskat antal röda blodkroppar (anemi – symtom kan inkludera trötthet, huvudvärk, andfåddhet när du tränar, yrsel och blekhet), </w:t>
      </w:r>
      <w:r w:rsidR="00674962">
        <w:rPr>
          <w:lang w:val="sv-SE"/>
        </w:rPr>
        <w:t xml:space="preserve">minskat antal blodplättar, </w:t>
      </w:r>
      <w:r>
        <w:rPr>
          <w:lang w:val="sv-SE"/>
        </w:rPr>
        <w:t>leverpåverkan, ökad kaliumnivå i blodet, nedsatt njurfunktion samt inflammation i fina blodkärl framförallt i huden (ett tillstånd som kallas leukocytoklastisk vaskulit)</w:t>
      </w:r>
      <w:r w:rsidR="00E57126">
        <w:rPr>
          <w:lang w:val="sv-SE"/>
        </w:rPr>
        <w:t>,</w:t>
      </w:r>
      <w:r w:rsidR="00E57126" w:rsidRPr="00E57126">
        <w:rPr>
          <w:lang w:val="sv-SE"/>
        </w:rPr>
        <w:t xml:space="preserve"> </w:t>
      </w:r>
      <w:r w:rsidR="00E57126">
        <w:rPr>
          <w:lang w:val="sv-SE"/>
        </w:rPr>
        <w:t>allvarliga allergiska reaktioner (anafylaktisk chock) samt låga blodsockervärden</w:t>
      </w:r>
      <w:r>
        <w:rPr>
          <w:lang w:val="sv-SE"/>
        </w:rPr>
        <w:t>. Gulsot (gulfärgning av huden och/eller av ögonvitorna) har, som mindre vanlig biverkning, också rapporterats.</w:t>
      </w:r>
    </w:p>
    <w:p w:rsidR="00A2165A" w:rsidRDefault="00A2165A" w:rsidP="00A2165A">
      <w:pPr>
        <w:pStyle w:val="EMEABodyText"/>
        <w:rPr>
          <w:lang w:val="sv-SE"/>
        </w:rPr>
      </w:pPr>
    </w:p>
    <w:p w:rsidR="00A2165A" w:rsidRPr="009E60FB" w:rsidRDefault="00A2165A" w:rsidP="00A2165A">
      <w:pPr>
        <w:numPr>
          <w:ilvl w:val="12"/>
          <w:numId w:val="0"/>
        </w:numPr>
        <w:outlineLvl w:val="0"/>
        <w:rPr>
          <w:noProof/>
          <w:szCs w:val="22"/>
          <w:u w:val="single"/>
          <w:lang w:val="sv-SE"/>
        </w:rPr>
      </w:pPr>
      <w:r w:rsidRPr="009E60FB">
        <w:rPr>
          <w:noProof/>
          <w:szCs w:val="22"/>
          <w:u w:val="single"/>
          <w:lang w:val="sv-SE"/>
        </w:rPr>
        <w:t>Rapportering av biverkningar</w:t>
      </w:r>
    </w:p>
    <w:p w:rsidR="00A2165A" w:rsidRPr="00AB1764" w:rsidRDefault="00A2165A" w:rsidP="00A2165A">
      <w:pPr>
        <w:ind w:right="-2"/>
        <w:rPr>
          <w:noProof/>
          <w:szCs w:val="22"/>
          <w:lang w:val="sv-SE"/>
        </w:rPr>
      </w:pPr>
      <w:r w:rsidRPr="00AB1764">
        <w:rPr>
          <w:noProof/>
          <w:szCs w:val="22"/>
          <w:lang w:val="sv-SE"/>
        </w:rPr>
        <w:t>Om</w:t>
      </w:r>
      <w:r>
        <w:rPr>
          <w:noProof/>
          <w:szCs w:val="22"/>
          <w:lang w:val="sv-SE"/>
        </w:rPr>
        <w:t xml:space="preserve"> du får biverkningar, tala med </w:t>
      </w:r>
      <w:r w:rsidRPr="00AB1764">
        <w:rPr>
          <w:noProof/>
          <w:szCs w:val="22"/>
          <w:lang w:val="sv-SE"/>
        </w:rPr>
        <w:t>läkare</w:t>
      </w:r>
      <w:r>
        <w:rPr>
          <w:noProof/>
          <w:szCs w:val="22"/>
          <w:lang w:val="sv-SE"/>
        </w:rPr>
        <w:t xml:space="preserve"> eller </w:t>
      </w:r>
      <w:r w:rsidR="00EC3A7E">
        <w:rPr>
          <w:noProof/>
          <w:szCs w:val="22"/>
          <w:lang w:val="sv-SE"/>
        </w:rPr>
        <w:t>apotekspersonal</w:t>
      </w:r>
      <w:r w:rsidRPr="00AB1764">
        <w:rPr>
          <w:noProof/>
          <w:szCs w:val="22"/>
          <w:lang w:val="sv-SE"/>
        </w:rPr>
        <w:t>.</w:t>
      </w:r>
      <w:r w:rsidRPr="00AB1764">
        <w:rPr>
          <w:color w:val="FF0000"/>
          <w:szCs w:val="22"/>
          <w:lang w:val="sv-SE"/>
        </w:rPr>
        <w:t xml:space="preserve"> </w:t>
      </w:r>
      <w:r w:rsidRPr="00AB1764">
        <w:rPr>
          <w:noProof/>
          <w:szCs w:val="22"/>
          <w:lang w:val="sv-SE"/>
        </w:rPr>
        <w:t>Detta gäller även</w:t>
      </w:r>
      <w:r w:rsidRPr="00AB1764">
        <w:rPr>
          <w:lang w:val="sv-SE"/>
        </w:rPr>
        <w:t xml:space="preserve"> </w:t>
      </w:r>
      <w:r w:rsidRPr="00AB1764">
        <w:rPr>
          <w:noProof/>
          <w:szCs w:val="22"/>
          <w:lang w:val="sv-SE"/>
        </w:rPr>
        <w:t xml:space="preserve">biverkningar som inte nämns i denna information. Du kan också rapportera biverkningar direkt via </w:t>
      </w:r>
      <w:r w:rsidRPr="005523C2">
        <w:rPr>
          <w:noProof/>
          <w:szCs w:val="22"/>
          <w:highlight w:val="lightGray"/>
          <w:lang w:val="sv-SE"/>
        </w:rPr>
        <w:t>det nationella rapporteringssystemet listat i bilaga V</w:t>
      </w:r>
      <w:r w:rsidRPr="00AB1764">
        <w:rPr>
          <w:noProof/>
          <w:color w:val="92D050"/>
          <w:szCs w:val="22"/>
          <w:lang w:val="sv-SE"/>
        </w:rPr>
        <w:t>.</w:t>
      </w:r>
      <w:r w:rsidRPr="00AB1764">
        <w:rPr>
          <w:noProof/>
          <w:szCs w:val="22"/>
          <w:lang w:val="sv-SE"/>
        </w:rPr>
        <w:t xml:space="preserve"> Genom att rapportera biverkningar kan du bidra till att öka informationen om läkemedels säkerhet.</w:t>
      </w:r>
    </w:p>
    <w:p w:rsidR="000B68CB" w:rsidRDefault="000B68CB">
      <w:pPr>
        <w:pStyle w:val="EMEABodyText"/>
        <w:rPr>
          <w:lang w:val="sv-SE"/>
        </w:rPr>
      </w:pPr>
    </w:p>
    <w:p w:rsidR="000B68CB" w:rsidRDefault="000B68CB">
      <w:pPr>
        <w:pStyle w:val="EMEABodyText"/>
        <w:rPr>
          <w:lang w:val="sv-SE"/>
        </w:rPr>
      </w:pPr>
    </w:p>
    <w:p w:rsidR="00A2165A" w:rsidRPr="00AB1764" w:rsidRDefault="00A2165A" w:rsidP="00A2165A">
      <w:pPr>
        <w:ind w:left="567" w:right="-2" w:hanging="567"/>
        <w:rPr>
          <w:noProof/>
          <w:szCs w:val="22"/>
          <w:lang w:val="sv-SE"/>
        </w:rPr>
      </w:pPr>
      <w:r w:rsidRPr="00AB1764">
        <w:rPr>
          <w:b/>
          <w:noProof/>
          <w:szCs w:val="22"/>
          <w:lang w:val="sv-SE"/>
        </w:rPr>
        <w:t>5.</w:t>
      </w:r>
      <w:r w:rsidRPr="00AB1764">
        <w:rPr>
          <w:b/>
          <w:noProof/>
          <w:szCs w:val="22"/>
          <w:lang w:val="sv-SE"/>
        </w:rPr>
        <w:tab/>
      </w:r>
      <w:r>
        <w:rPr>
          <w:b/>
          <w:noProof/>
          <w:szCs w:val="22"/>
          <w:lang w:val="sv-SE"/>
        </w:rPr>
        <w:t>Hur Karvea</w:t>
      </w:r>
      <w:r w:rsidRPr="00AB1764">
        <w:rPr>
          <w:b/>
          <w:noProof/>
          <w:szCs w:val="22"/>
          <w:lang w:val="sv-SE"/>
        </w:rPr>
        <w:t xml:space="preserve"> ska förvaras</w:t>
      </w:r>
    </w:p>
    <w:p w:rsidR="000B68CB" w:rsidRDefault="000B68CB">
      <w:pPr>
        <w:pStyle w:val="EMEAHeading1"/>
        <w:rPr>
          <w:lang w:val="sv-SE"/>
        </w:rPr>
      </w:pPr>
    </w:p>
    <w:p w:rsidR="000B68CB" w:rsidRDefault="000B68CB">
      <w:pPr>
        <w:pStyle w:val="EMEABodyText"/>
        <w:rPr>
          <w:lang w:val="sv-SE"/>
        </w:rPr>
      </w:pPr>
      <w:r>
        <w:rPr>
          <w:lang w:val="sv-SE"/>
        </w:rPr>
        <w:t xml:space="preserve">Förvara </w:t>
      </w:r>
      <w:r w:rsidR="00A2165A">
        <w:rPr>
          <w:lang w:val="sv-SE"/>
        </w:rPr>
        <w:t xml:space="preserve">detta läkemedel </w:t>
      </w:r>
      <w:r>
        <w:rPr>
          <w:lang w:val="sv-SE"/>
        </w:rPr>
        <w:t>utom syn- och räckhåll för barn.</w:t>
      </w:r>
    </w:p>
    <w:p w:rsidR="000B68CB" w:rsidRDefault="000B68CB">
      <w:pPr>
        <w:pStyle w:val="EMEABodyText"/>
        <w:rPr>
          <w:lang w:val="sv-SE"/>
        </w:rPr>
      </w:pPr>
    </w:p>
    <w:p w:rsidR="000B68CB" w:rsidRDefault="000B68CB" w:rsidP="000B68CB">
      <w:pPr>
        <w:pStyle w:val="EMEABodyText"/>
        <w:rPr>
          <w:noProof/>
          <w:lang w:val="sv-SE"/>
        </w:rPr>
      </w:pPr>
      <w:r w:rsidRPr="00851ED5">
        <w:rPr>
          <w:noProof/>
          <w:lang w:val="sv-SE"/>
        </w:rPr>
        <w:t>Används före utgångsdatum som anges på</w:t>
      </w:r>
      <w:r>
        <w:rPr>
          <w:noProof/>
          <w:lang w:val="sv-SE"/>
        </w:rPr>
        <w:t xml:space="preserve"> </w:t>
      </w:r>
      <w:r w:rsidRPr="00851ED5">
        <w:rPr>
          <w:noProof/>
          <w:lang w:val="sv-SE"/>
        </w:rPr>
        <w:t>kartongen</w:t>
      </w:r>
      <w:r>
        <w:rPr>
          <w:noProof/>
          <w:lang w:val="sv-SE"/>
        </w:rPr>
        <w:t xml:space="preserve"> och blisterkartan </w:t>
      </w:r>
      <w:r w:rsidRPr="00851ED5">
        <w:rPr>
          <w:noProof/>
          <w:lang w:val="sv-SE"/>
        </w:rPr>
        <w:t>efter</w:t>
      </w:r>
      <w:r>
        <w:rPr>
          <w:noProof/>
          <w:lang w:val="sv-SE"/>
        </w:rPr>
        <w:t xml:space="preserve"> Utg.dat respektive EXP.</w:t>
      </w:r>
      <w:r w:rsidRPr="00A86B09">
        <w:rPr>
          <w:noProof/>
          <w:lang w:val="sv-SE"/>
        </w:rPr>
        <w:t xml:space="preserve"> </w:t>
      </w:r>
      <w:r>
        <w:rPr>
          <w:noProof/>
          <w:lang w:val="sv-SE"/>
        </w:rPr>
        <w:t>Utgångsdatumet är den sista dagen i angiven månad.</w:t>
      </w:r>
    </w:p>
    <w:p w:rsidR="000B68CB" w:rsidRDefault="000B68CB">
      <w:pPr>
        <w:pStyle w:val="EMEABodyText"/>
        <w:rPr>
          <w:lang w:val="sv-SE"/>
        </w:rPr>
      </w:pPr>
    </w:p>
    <w:p w:rsidR="000B68CB" w:rsidRDefault="000B68CB">
      <w:pPr>
        <w:pStyle w:val="EMEABodyText"/>
        <w:rPr>
          <w:lang w:val="sv-SE"/>
        </w:rPr>
      </w:pPr>
      <w:r>
        <w:rPr>
          <w:lang w:val="sv-SE"/>
        </w:rPr>
        <w:t>Förvaras vid högst 30°C.</w:t>
      </w:r>
    </w:p>
    <w:p w:rsidR="000B68CB" w:rsidRDefault="000B68CB">
      <w:pPr>
        <w:pStyle w:val="EMEABodyText"/>
        <w:rPr>
          <w:lang w:val="sv-SE"/>
        </w:rPr>
      </w:pPr>
    </w:p>
    <w:p w:rsidR="00A2165A" w:rsidRDefault="00A2165A" w:rsidP="00A2165A">
      <w:pPr>
        <w:pStyle w:val="EMEABodyText"/>
        <w:rPr>
          <w:lang w:val="sv-SE"/>
        </w:rPr>
      </w:pPr>
      <w:r>
        <w:rPr>
          <w:noProof/>
          <w:lang w:val="sv-SE"/>
        </w:rPr>
        <w:t xml:space="preserve">Läkemedel </w:t>
      </w:r>
      <w:r w:rsidRPr="00851ED5">
        <w:rPr>
          <w:noProof/>
          <w:lang w:val="sv-SE"/>
        </w:rPr>
        <w:t>ska inte kastas i avloppet eller bland hushållsavfall. Fråga apotek</w:t>
      </w:r>
      <w:r>
        <w:rPr>
          <w:noProof/>
          <w:lang w:val="sv-SE"/>
        </w:rPr>
        <w:t>s</w:t>
      </w:r>
      <w:r>
        <w:rPr>
          <w:lang w:val="sv-SE"/>
        </w:rPr>
        <w:t>personalen</w:t>
      </w:r>
      <w:r w:rsidRPr="00851ED5">
        <w:rPr>
          <w:noProof/>
          <w:lang w:val="sv-SE"/>
        </w:rPr>
        <w:t xml:space="preserve"> hur man </w:t>
      </w:r>
      <w:r>
        <w:rPr>
          <w:noProof/>
          <w:lang w:val="sv-SE"/>
        </w:rPr>
        <w:t xml:space="preserve">kastar läkemedel </w:t>
      </w:r>
      <w:r w:rsidRPr="00851ED5">
        <w:rPr>
          <w:noProof/>
          <w:lang w:val="sv-SE"/>
        </w:rPr>
        <w:t>som inte längre används. Dessa åtgärder är till för att skydda miljön.</w:t>
      </w:r>
    </w:p>
    <w:p w:rsidR="00A2165A" w:rsidRDefault="00A2165A" w:rsidP="00A2165A">
      <w:pPr>
        <w:pStyle w:val="EMEABodyText"/>
        <w:rPr>
          <w:lang w:val="sv-SE"/>
        </w:rPr>
      </w:pPr>
    </w:p>
    <w:p w:rsidR="00A2165A" w:rsidRDefault="00A2165A" w:rsidP="00A2165A">
      <w:pPr>
        <w:pStyle w:val="EMEABodyText"/>
        <w:rPr>
          <w:lang w:val="sv-SE"/>
        </w:rPr>
      </w:pPr>
    </w:p>
    <w:p w:rsidR="00A2165A" w:rsidRPr="00AB1764" w:rsidRDefault="00A2165A" w:rsidP="00A2165A">
      <w:pPr>
        <w:ind w:left="567" w:right="-2" w:hanging="567"/>
        <w:rPr>
          <w:b/>
          <w:noProof/>
          <w:szCs w:val="22"/>
          <w:lang w:val="sv-SE"/>
        </w:rPr>
      </w:pPr>
      <w:r w:rsidRPr="00AB1764">
        <w:rPr>
          <w:b/>
          <w:noProof/>
          <w:szCs w:val="22"/>
          <w:lang w:val="sv-SE"/>
        </w:rPr>
        <w:t>6.</w:t>
      </w:r>
      <w:r w:rsidRPr="00AB1764">
        <w:rPr>
          <w:b/>
          <w:noProof/>
          <w:szCs w:val="22"/>
          <w:lang w:val="sv-SE"/>
        </w:rPr>
        <w:tab/>
        <w:t>Förpackningens innehåll och övriga upplysningar</w:t>
      </w:r>
    </w:p>
    <w:p w:rsidR="000B68CB" w:rsidRDefault="000B68CB" w:rsidP="000B68CB">
      <w:pPr>
        <w:pStyle w:val="EMEAHeading1"/>
        <w:rPr>
          <w:lang w:val="sv-SE"/>
        </w:rPr>
      </w:pPr>
    </w:p>
    <w:p w:rsidR="000B68CB" w:rsidRDefault="000B68CB" w:rsidP="000B68CB">
      <w:pPr>
        <w:pStyle w:val="EMEAHeading3"/>
        <w:rPr>
          <w:lang w:val="sv-SE"/>
        </w:rPr>
      </w:pPr>
      <w:r w:rsidRPr="009C3EAD">
        <w:rPr>
          <w:lang w:val="sv-SE"/>
        </w:rPr>
        <w:t>Innehållsdeklaration</w:t>
      </w:r>
    </w:p>
    <w:p w:rsidR="000B68CB" w:rsidRDefault="000B68CB" w:rsidP="000B68CB">
      <w:pPr>
        <w:pStyle w:val="EMEABodyTextIndent"/>
        <w:numPr>
          <w:ilvl w:val="0"/>
          <w:numId w:val="0"/>
        </w:numPr>
        <w:ind w:left="567" w:hanging="567"/>
        <w:rPr>
          <w:lang w:val="sv-SE"/>
        </w:rPr>
      </w:pPr>
      <w:r>
        <w:rPr>
          <w:rFonts w:ascii="Wingdings" w:hAnsi="Wingdings"/>
          <w:lang w:val="sv-SE"/>
        </w:rPr>
        <w:t></w:t>
      </w:r>
      <w:r>
        <w:rPr>
          <w:rFonts w:ascii="Wingdings" w:hAnsi="Wingdings"/>
          <w:lang w:val="sv-SE"/>
        </w:rPr>
        <w:tab/>
      </w:r>
      <w:r>
        <w:rPr>
          <w:lang w:val="sv-SE"/>
        </w:rPr>
        <w:t>Den aktiva substansen är irbesartan. Varje tablett Karvea 75 mg innehåller 75 mg irbesartan.</w:t>
      </w:r>
    </w:p>
    <w:p w:rsidR="000B68CB" w:rsidRDefault="000B68CB" w:rsidP="000B68CB">
      <w:pPr>
        <w:pStyle w:val="EMEABodyTextIndent"/>
        <w:numPr>
          <w:ilvl w:val="0"/>
          <w:numId w:val="0"/>
        </w:numPr>
        <w:ind w:left="567" w:hanging="567"/>
        <w:rPr>
          <w:lang w:val="sv-SE"/>
        </w:rPr>
      </w:pPr>
      <w:r>
        <w:rPr>
          <w:rFonts w:ascii="Wingdings" w:hAnsi="Wingdings"/>
          <w:lang w:val="sv-SE"/>
        </w:rPr>
        <w:t></w:t>
      </w:r>
      <w:r>
        <w:rPr>
          <w:rFonts w:ascii="Wingdings" w:hAnsi="Wingdings"/>
          <w:lang w:val="sv-SE"/>
        </w:rPr>
        <w:tab/>
      </w:r>
      <w:r>
        <w:rPr>
          <w:lang w:val="sv-SE"/>
        </w:rPr>
        <w:t>Övriga innehållsämnen är mikrokristallin cellulosa, kroskarmellosnatrium, laktosmonohydrat, magnesiumstearat, vattenhaltig kolloidal kiseldioxid, modifierad majsstärkelse och poloxamer 188.</w:t>
      </w:r>
    </w:p>
    <w:p w:rsidR="000B68CB" w:rsidRDefault="000B68CB" w:rsidP="000B68CB">
      <w:pPr>
        <w:pStyle w:val="EMEABodyText"/>
        <w:rPr>
          <w:lang w:val="sv-SE"/>
        </w:rPr>
      </w:pPr>
    </w:p>
    <w:p w:rsidR="000B68CB" w:rsidRDefault="000B68CB" w:rsidP="000B68CB">
      <w:pPr>
        <w:pStyle w:val="EMEAHeading3"/>
        <w:rPr>
          <w:lang w:val="sv-SE"/>
        </w:rPr>
      </w:pPr>
      <w:r w:rsidRPr="009C3EAD">
        <w:rPr>
          <w:lang w:val="sv-SE"/>
        </w:rPr>
        <w:t>Läkemedlets utseende och förpackning</w:t>
      </w:r>
      <w:r>
        <w:rPr>
          <w:lang w:val="sv-SE"/>
        </w:rPr>
        <w:t>sstorlekar</w:t>
      </w:r>
    </w:p>
    <w:p w:rsidR="000B68CB" w:rsidRDefault="000B68CB" w:rsidP="000B68CB">
      <w:pPr>
        <w:pStyle w:val="EMEABodyText"/>
        <w:rPr>
          <w:lang w:val="sv-SE"/>
        </w:rPr>
      </w:pPr>
      <w:r>
        <w:rPr>
          <w:lang w:val="sv-SE"/>
        </w:rPr>
        <w:t>Karvea 75 mg tabletter är vita till gråvita, bikonvexa och ovala med ett hjärta inpräglat på en sida och nummer 2771 på den andra sidan.</w:t>
      </w:r>
    </w:p>
    <w:p w:rsidR="000B68CB" w:rsidRDefault="000B68CB" w:rsidP="000B68CB">
      <w:pPr>
        <w:pStyle w:val="EMEABodyText"/>
        <w:rPr>
          <w:lang w:val="sv-SE"/>
        </w:rPr>
      </w:pPr>
    </w:p>
    <w:p w:rsidR="000B68CB" w:rsidRDefault="000B68CB" w:rsidP="000B68CB">
      <w:pPr>
        <w:pStyle w:val="EMEABodyText"/>
        <w:rPr>
          <w:lang w:val="sv-SE"/>
        </w:rPr>
      </w:pPr>
      <w:r>
        <w:rPr>
          <w:lang w:val="sv-SE"/>
        </w:rPr>
        <w:t>Karvea 75 mg tabletter tillhandahålles i förpackningar på 14, 28, 56 och 98 tabletter. Endosförpackningar (tryckförpackningar) på 56 x 1 tabletter finns också tillgängliga för användning på sjukhus.</w:t>
      </w:r>
    </w:p>
    <w:p w:rsidR="000B68CB" w:rsidRDefault="000B68CB" w:rsidP="000B68CB">
      <w:pPr>
        <w:pStyle w:val="EMEABodyText"/>
        <w:rPr>
          <w:lang w:val="sv-SE"/>
        </w:rPr>
      </w:pPr>
    </w:p>
    <w:p w:rsidR="000B68CB" w:rsidRDefault="000B68CB" w:rsidP="000B68CB">
      <w:pPr>
        <w:pStyle w:val="EMEABodyText"/>
        <w:rPr>
          <w:lang w:val="sv-SE"/>
        </w:rPr>
      </w:pPr>
      <w:r>
        <w:rPr>
          <w:lang w:val="sv-SE"/>
        </w:rPr>
        <w:t>Eventuellt kommer inte alla förpackningsstorlekar att marknadsföras.</w:t>
      </w:r>
    </w:p>
    <w:p w:rsidR="000B68CB" w:rsidRDefault="000B68CB" w:rsidP="000B68CB">
      <w:pPr>
        <w:pStyle w:val="EMEABodyText"/>
        <w:rPr>
          <w:lang w:val="sv-SE"/>
        </w:rPr>
      </w:pPr>
    </w:p>
    <w:p w:rsidR="000B68CB" w:rsidRPr="00E555A8" w:rsidRDefault="000B68CB" w:rsidP="000B68CB">
      <w:pPr>
        <w:pStyle w:val="EMEAHeading3"/>
        <w:rPr>
          <w:lang w:val="sv-SE"/>
        </w:rPr>
      </w:pPr>
      <w:r w:rsidRPr="00E555A8">
        <w:rPr>
          <w:lang w:val="sv-SE"/>
        </w:rPr>
        <w:t>Innehavare av godkännande för försäljning:</w:t>
      </w:r>
    </w:p>
    <w:p w:rsidR="000B68CB" w:rsidRPr="005736D2" w:rsidRDefault="000B68CB" w:rsidP="000B68CB">
      <w:pPr>
        <w:pStyle w:val="EMEAAddress"/>
        <w:rPr>
          <w:lang w:val="sv-SE"/>
        </w:rPr>
      </w:pPr>
      <w:r w:rsidRPr="005736D2">
        <w:rPr>
          <w:lang w:val="sv-SE"/>
        </w:rPr>
        <w:t>sanofi-aventis groupe</w:t>
      </w:r>
      <w:r w:rsidRPr="005736D2">
        <w:rPr>
          <w:lang w:val="sv-SE"/>
        </w:rPr>
        <w:br/>
        <w:t>54</w:t>
      </w:r>
      <w:r w:rsidR="00A2165A">
        <w:rPr>
          <w:lang w:val="sv-SE"/>
        </w:rPr>
        <w:t>,</w:t>
      </w:r>
      <w:r w:rsidRPr="005736D2">
        <w:rPr>
          <w:lang w:val="sv-SE"/>
        </w:rPr>
        <w:t xml:space="preserve"> rue La Boétie</w:t>
      </w:r>
      <w:r w:rsidRPr="005736D2">
        <w:rPr>
          <w:lang w:val="sv-SE"/>
        </w:rPr>
        <w:br/>
      </w:r>
      <w:r w:rsidR="00A2165A">
        <w:rPr>
          <w:lang w:val="sv-SE"/>
        </w:rPr>
        <w:t>F-</w:t>
      </w:r>
      <w:r w:rsidRPr="005736D2">
        <w:rPr>
          <w:lang w:val="sv-SE"/>
        </w:rPr>
        <w:t>75008 Paris - Frankrike</w:t>
      </w:r>
    </w:p>
    <w:p w:rsidR="000B68CB" w:rsidRPr="005736D2" w:rsidRDefault="000B68CB" w:rsidP="000B68CB">
      <w:pPr>
        <w:pStyle w:val="EMEABodyText"/>
        <w:rPr>
          <w:lang w:val="sv-SE"/>
        </w:rPr>
      </w:pPr>
    </w:p>
    <w:p w:rsidR="000B68CB" w:rsidRPr="005736D2" w:rsidRDefault="000B68CB" w:rsidP="000B68CB">
      <w:pPr>
        <w:pStyle w:val="EMEAHeading3"/>
        <w:rPr>
          <w:lang w:val="sv-SE"/>
        </w:rPr>
      </w:pPr>
      <w:r w:rsidRPr="005736D2">
        <w:rPr>
          <w:lang w:val="sv-SE"/>
        </w:rPr>
        <w:t>Tillverkare:</w:t>
      </w:r>
    </w:p>
    <w:p w:rsidR="000B68CB" w:rsidRPr="005736D2" w:rsidRDefault="000B68CB" w:rsidP="000B68CB">
      <w:pPr>
        <w:pStyle w:val="EMEAAddress"/>
        <w:rPr>
          <w:lang w:val="en-US"/>
        </w:rPr>
      </w:pPr>
      <w:r w:rsidRPr="005736D2">
        <w:rPr>
          <w:lang w:val="en-US"/>
        </w:rPr>
        <w:t>SANOFI WINTHROP INDUSTRIE</w:t>
      </w:r>
      <w:r w:rsidRPr="005736D2">
        <w:rPr>
          <w:lang w:val="en-US"/>
        </w:rPr>
        <w:br/>
        <w:t xml:space="preserve">1, rue de la </w:t>
      </w:r>
      <w:proofErr w:type="spellStart"/>
      <w:r w:rsidRPr="005736D2">
        <w:rPr>
          <w:lang w:val="en-US"/>
        </w:rPr>
        <w:t>Vierge</w:t>
      </w:r>
      <w:proofErr w:type="spellEnd"/>
      <w:r w:rsidRPr="005736D2">
        <w:rPr>
          <w:lang w:val="en-US"/>
        </w:rPr>
        <w:br/>
      </w:r>
      <w:proofErr w:type="spellStart"/>
      <w:r w:rsidRPr="005736D2">
        <w:rPr>
          <w:lang w:val="en-US"/>
        </w:rPr>
        <w:t>Ambarès</w:t>
      </w:r>
      <w:proofErr w:type="spellEnd"/>
      <w:r w:rsidRPr="005736D2">
        <w:rPr>
          <w:lang w:val="en-US"/>
        </w:rPr>
        <w:t xml:space="preserve"> &amp; </w:t>
      </w:r>
      <w:proofErr w:type="spellStart"/>
      <w:r w:rsidRPr="005736D2">
        <w:rPr>
          <w:lang w:val="en-US"/>
        </w:rPr>
        <w:t>Lagrave</w:t>
      </w:r>
      <w:proofErr w:type="spellEnd"/>
      <w:r w:rsidRPr="005736D2">
        <w:rPr>
          <w:lang w:val="en-US"/>
        </w:rPr>
        <w:br/>
        <w:t>F-33565 Carbon Blanc Cedex - </w:t>
      </w:r>
      <w:proofErr w:type="spellStart"/>
      <w:r w:rsidRPr="005736D2">
        <w:rPr>
          <w:lang w:val="en-US"/>
        </w:rPr>
        <w:t>Frankrike</w:t>
      </w:r>
      <w:proofErr w:type="spellEnd"/>
    </w:p>
    <w:p w:rsidR="000B68CB" w:rsidRPr="005736D2" w:rsidRDefault="000B68CB" w:rsidP="000B68CB">
      <w:pPr>
        <w:pStyle w:val="EMEAAddress"/>
        <w:rPr>
          <w:lang w:val="en-US"/>
        </w:rPr>
      </w:pPr>
    </w:p>
    <w:p w:rsidR="000B68CB" w:rsidRPr="005736D2" w:rsidRDefault="000B68CB" w:rsidP="000B68CB">
      <w:pPr>
        <w:pStyle w:val="EMEAAddress"/>
        <w:rPr>
          <w:lang w:val="en-US"/>
        </w:rPr>
      </w:pPr>
      <w:r w:rsidRPr="005736D2">
        <w:rPr>
          <w:lang w:val="en-US"/>
        </w:rPr>
        <w:t>SANOFI WINTHROP INDUSTRIE</w:t>
      </w:r>
      <w:r w:rsidRPr="005736D2">
        <w:rPr>
          <w:lang w:val="en-US"/>
        </w:rPr>
        <w:br/>
        <w:t>30-36 Avenue Gustave Eiffel, BP 7166</w:t>
      </w:r>
      <w:r w:rsidRPr="005736D2">
        <w:rPr>
          <w:lang w:val="en-US"/>
        </w:rPr>
        <w:br/>
        <w:t>F-37071 Tours Cedex 2 - </w:t>
      </w:r>
      <w:proofErr w:type="spellStart"/>
      <w:r w:rsidRPr="005736D2">
        <w:rPr>
          <w:lang w:val="en-US"/>
        </w:rPr>
        <w:t>Frankrike</w:t>
      </w:r>
      <w:proofErr w:type="spellEnd"/>
    </w:p>
    <w:p w:rsidR="000B68CB" w:rsidRDefault="000B68CB">
      <w:pPr>
        <w:pStyle w:val="EMEABodyText"/>
        <w:rPr>
          <w:lang w:val="sv-SE"/>
        </w:rPr>
      </w:pPr>
      <w:r w:rsidRPr="00A17AD3">
        <w:rPr>
          <w:lang w:val="sv-SE"/>
        </w:rPr>
        <w:br w:type="page"/>
      </w:r>
      <w:r>
        <w:rPr>
          <w:lang w:val="sv-SE"/>
        </w:rPr>
        <w:t>Ytterligare upplysningar om detta läkemedel kan erhållas hos ombudet för innehavaren av godkännandet för försäljning:</w:t>
      </w:r>
    </w:p>
    <w:p w:rsidR="000B68CB" w:rsidRDefault="000B68CB">
      <w:pPr>
        <w:pStyle w:val="EMEABodyText"/>
        <w:rPr>
          <w:lang w:val="sv-SE"/>
        </w:rPr>
      </w:pPr>
    </w:p>
    <w:tbl>
      <w:tblPr>
        <w:tblW w:w="9356" w:type="dxa"/>
        <w:tblInd w:w="-34" w:type="dxa"/>
        <w:tblLayout w:type="fixed"/>
        <w:tblLook w:val="0000" w:firstRow="0" w:lastRow="0" w:firstColumn="0" w:lastColumn="0" w:noHBand="0" w:noVBand="0"/>
      </w:tblPr>
      <w:tblGrid>
        <w:gridCol w:w="34"/>
        <w:gridCol w:w="4644"/>
        <w:gridCol w:w="4678"/>
      </w:tblGrid>
      <w:tr w:rsidR="00A2165A" w:rsidTr="00947F7B">
        <w:trPr>
          <w:gridBefore w:val="1"/>
          <w:wBefore w:w="34" w:type="dxa"/>
          <w:cantSplit/>
        </w:trPr>
        <w:tc>
          <w:tcPr>
            <w:tcW w:w="4644" w:type="dxa"/>
          </w:tcPr>
          <w:p w:rsidR="00A2165A" w:rsidRDefault="00A2165A" w:rsidP="00947F7B">
            <w:pPr>
              <w:rPr>
                <w:b/>
                <w:bCs/>
                <w:lang w:val="fr-BE"/>
              </w:rPr>
            </w:pPr>
            <w:r>
              <w:rPr>
                <w:b/>
                <w:bCs/>
                <w:lang w:val="mt-MT"/>
              </w:rPr>
              <w:t>België/</w:t>
            </w:r>
            <w:r>
              <w:rPr>
                <w:b/>
                <w:bCs/>
                <w:lang w:val="cs-CZ"/>
              </w:rPr>
              <w:t>Belgique</w:t>
            </w:r>
            <w:r>
              <w:rPr>
                <w:b/>
                <w:bCs/>
                <w:lang w:val="mt-MT"/>
              </w:rPr>
              <w:t>/Belgien</w:t>
            </w:r>
          </w:p>
          <w:p w:rsidR="00A2165A" w:rsidRDefault="00A2165A" w:rsidP="00947F7B">
            <w:pPr>
              <w:rPr>
                <w:lang w:val="fr-BE"/>
              </w:rPr>
            </w:pPr>
            <w:r>
              <w:rPr>
                <w:snapToGrid w:val="0"/>
                <w:lang w:val="fr-BE"/>
              </w:rPr>
              <w:t>Sanofi Belgium</w:t>
            </w:r>
          </w:p>
          <w:p w:rsidR="00A2165A" w:rsidRDefault="00A2165A" w:rsidP="00947F7B">
            <w:pPr>
              <w:rPr>
                <w:snapToGrid w:val="0"/>
                <w:lang w:val="fr-BE"/>
              </w:rPr>
            </w:pPr>
            <w:r>
              <w:rPr>
                <w:lang w:val="fr-BE"/>
              </w:rPr>
              <w:t xml:space="preserve">Tél/Tel: </w:t>
            </w:r>
            <w:r>
              <w:rPr>
                <w:snapToGrid w:val="0"/>
                <w:lang w:val="fr-BE"/>
              </w:rPr>
              <w:t>+32 (0)2 710 54 00</w:t>
            </w:r>
          </w:p>
          <w:p w:rsidR="00A2165A" w:rsidRDefault="00A2165A" w:rsidP="00947F7B">
            <w:pPr>
              <w:rPr>
                <w:lang w:val="fr-BE"/>
              </w:rPr>
            </w:pPr>
          </w:p>
        </w:tc>
        <w:tc>
          <w:tcPr>
            <w:tcW w:w="4678" w:type="dxa"/>
          </w:tcPr>
          <w:p w:rsidR="00A2165A" w:rsidRDefault="00A2165A" w:rsidP="00947F7B">
            <w:pPr>
              <w:rPr>
                <w:b/>
                <w:bCs/>
                <w:lang w:val="lt-LT"/>
              </w:rPr>
            </w:pPr>
            <w:r>
              <w:rPr>
                <w:b/>
                <w:bCs/>
                <w:lang w:val="lt-LT"/>
              </w:rPr>
              <w:t>Lietuva</w:t>
            </w:r>
          </w:p>
          <w:p w:rsidR="00A2165A" w:rsidRDefault="00A2165A" w:rsidP="00947F7B">
            <w:pPr>
              <w:rPr>
                <w:lang w:val="fr-FR"/>
              </w:rPr>
            </w:pPr>
            <w:r>
              <w:rPr>
                <w:lang w:val="cs-CZ"/>
              </w:rPr>
              <w:t>UAB sanofi-aventis Lietuva</w:t>
            </w:r>
          </w:p>
          <w:p w:rsidR="00A2165A" w:rsidRDefault="00A2165A" w:rsidP="00947F7B">
            <w:pPr>
              <w:rPr>
                <w:lang w:val="cs-CZ"/>
              </w:rPr>
            </w:pPr>
            <w:r>
              <w:rPr>
                <w:lang w:val="cs-CZ"/>
              </w:rPr>
              <w:t>Tel: +370 5 2755224</w:t>
            </w:r>
          </w:p>
          <w:p w:rsidR="00A2165A" w:rsidRDefault="00A2165A" w:rsidP="00947F7B">
            <w:pPr>
              <w:rPr>
                <w:lang w:val="fr-BE"/>
              </w:rPr>
            </w:pPr>
          </w:p>
        </w:tc>
      </w:tr>
      <w:tr w:rsidR="00A2165A" w:rsidTr="00947F7B">
        <w:trPr>
          <w:gridBefore w:val="1"/>
          <w:wBefore w:w="34" w:type="dxa"/>
          <w:cantSplit/>
        </w:trPr>
        <w:tc>
          <w:tcPr>
            <w:tcW w:w="4644" w:type="dxa"/>
          </w:tcPr>
          <w:p w:rsidR="00A2165A" w:rsidRDefault="00A2165A" w:rsidP="00947F7B">
            <w:pPr>
              <w:rPr>
                <w:b/>
                <w:bCs/>
                <w:lang w:val="fr-BE"/>
              </w:rPr>
            </w:pPr>
            <w:proofErr w:type="spellStart"/>
            <w:r>
              <w:rPr>
                <w:b/>
                <w:bCs/>
              </w:rPr>
              <w:t>България</w:t>
            </w:r>
            <w:proofErr w:type="spellEnd"/>
          </w:p>
          <w:p w:rsidR="00A2165A" w:rsidRDefault="00A2165A" w:rsidP="00947F7B">
            <w:pPr>
              <w:rPr>
                <w:noProof/>
                <w:lang w:val="fr-BE"/>
              </w:rPr>
            </w:pPr>
            <w:r>
              <w:rPr>
                <w:noProof/>
                <w:lang w:val="fr-BE"/>
              </w:rPr>
              <w:t>sanofi-aventis Bulgaria EOOD</w:t>
            </w:r>
          </w:p>
          <w:p w:rsidR="00A2165A" w:rsidRDefault="00A2165A" w:rsidP="00947F7B">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A2165A" w:rsidRDefault="00A2165A" w:rsidP="00947F7B">
            <w:pPr>
              <w:rPr>
                <w:lang w:val="cs-CZ"/>
              </w:rPr>
            </w:pPr>
          </w:p>
        </w:tc>
        <w:tc>
          <w:tcPr>
            <w:tcW w:w="4678" w:type="dxa"/>
          </w:tcPr>
          <w:p w:rsidR="00A2165A" w:rsidRDefault="00A2165A" w:rsidP="00947F7B">
            <w:pPr>
              <w:rPr>
                <w:b/>
                <w:bCs/>
                <w:lang w:val="fr-LU"/>
              </w:rPr>
            </w:pPr>
            <w:r>
              <w:rPr>
                <w:b/>
                <w:bCs/>
                <w:lang w:val="fr-LU"/>
              </w:rPr>
              <w:t>Luxembourg/Luxemburg</w:t>
            </w:r>
          </w:p>
          <w:p w:rsidR="00A2165A" w:rsidRDefault="00A2165A" w:rsidP="00947F7B">
            <w:pPr>
              <w:rPr>
                <w:snapToGrid w:val="0"/>
                <w:lang w:val="fr-BE"/>
              </w:rPr>
            </w:pPr>
            <w:r>
              <w:rPr>
                <w:snapToGrid w:val="0"/>
                <w:lang w:val="fr-BE"/>
              </w:rPr>
              <w:t xml:space="preserve">Sanofi Belgium </w:t>
            </w:r>
          </w:p>
          <w:p w:rsidR="00A2165A" w:rsidRDefault="00A2165A" w:rsidP="00947F7B">
            <w:pPr>
              <w:rPr>
                <w:lang w:val="fr-BE"/>
              </w:rPr>
            </w:pPr>
            <w:r>
              <w:rPr>
                <w:lang w:val="fr-LU"/>
              </w:rPr>
              <w:t xml:space="preserve">Tél/Tel: </w:t>
            </w:r>
            <w:r>
              <w:rPr>
                <w:snapToGrid w:val="0"/>
                <w:lang w:val="fr-BE"/>
              </w:rPr>
              <w:t>+32 (0)2 710 54 00 (</w:t>
            </w:r>
            <w:r>
              <w:rPr>
                <w:lang w:val="fr-BE"/>
              </w:rPr>
              <w:t>Belgique/</w:t>
            </w:r>
            <w:proofErr w:type="spellStart"/>
            <w:r>
              <w:rPr>
                <w:lang w:val="fr-BE"/>
              </w:rPr>
              <w:t>Belgien</w:t>
            </w:r>
            <w:proofErr w:type="spellEnd"/>
            <w:r>
              <w:rPr>
                <w:lang w:val="fr-BE"/>
              </w:rPr>
              <w:t>)</w:t>
            </w:r>
          </w:p>
          <w:p w:rsidR="00A2165A" w:rsidRDefault="00A2165A" w:rsidP="00947F7B">
            <w:pPr>
              <w:rPr>
                <w:lang w:val="hu-HU"/>
              </w:rPr>
            </w:pPr>
          </w:p>
        </w:tc>
      </w:tr>
      <w:tr w:rsidR="00A2165A" w:rsidTr="00947F7B">
        <w:trPr>
          <w:gridBefore w:val="1"/>
          <w:wBefore w:w="34" w:type="dxa"/>
          <w:cantSplit/>
        </w:trPr>
        <w:tc>
          <w:tcPr>
            <w:tcW w:w="4644" w:type="dxa"/>
          </w:tcPr>
          <w:p w:rsidR="00A2165A" w:rsidRDefault="00A2165A" w:rsidP="00947F7B">
            <w:pPr>
              <w:rPr>
                <w:b/>
                <w:bCs/>
                <w:lang w:val="fr-BE"/>
              </w:rPr>
            </w:pPr>
            <w:proofErr w:type="spellStart"/>
            <w:r>
              <w:rPr>
                <w:b/>
                <w:bCs/>
                <w:lang w:val="fr-BE"/>
              </w:rPr>
              <w:t>Česká</w:t>
            </w:r>
            <w:proofErr w:type="spellEnd"/>
            <w:r>
              <w:rPr>
                <w:b/>
                <w:bCs/>
                <w:lang w:val="fr-BE"/>
              </w:rPr>
              <w:t xml:space="preserve"> </w:t>
            </w:r>
            <w:proofErr w:type="spellStart"/>
            <w:r>
              <w:rPr>
                <w:b/>
                <w:bCs/>
                <w:lang w:val="fr-BE"/>
              </w:rPr>
              <w:t>republika</w:t>
            </w:r>
            <w:proofErr w:type="spellEnd"/>
          </w:p>
          <w:p w:rsidR="00A2165A" w:rsidRDefault="00A2165A" w:rsidP="00947F7B">
            <w:pPr>
              <w:rPr>
                <w:lang w:val="cs-CZ"/>
              </w:rPr>
            </w:pPr>
            <w:r>
              <w:rPr>
                <w:lang w:val="cs-CZ"/>
              </w:rPr>
              <w:t>sanofi-aventis, s.r.o.</w:t>
            </w:r>
          </w:p>
          <w:p w:rsidR="00A2165A" w:rsidRDefault="00A2165A" w:rsidP="00947F7B">
            <w:pPr>
              <w:rPr>
                <w:lang w:val="cs-CZ"/>
              </w:rPr>
            </w:pPr>
            <w:r>
              <w:rPr>
                <w:lang w:val="cs-CZ"/>
              </w:rPr>
              <w:t>Tel: +420 233 086 111</w:t>
            </w:r>
          </w:p>
        </w:tc>
        <w:tc>
          <w:tcPr>
            <w:tcW w:w="4678" w:type="dxa"/>
          </w:tcPr>
          <w:p w:rsidR="00A2165A" w:rsidRDefault="00A2165A" w:rsidP="00947F7B">
            <w:pPr>
              <w:rPr>
                <w:b/>
                <w:bCs/>
                <w:lang w:val="hu-HU"/>
              </w:rPr>
            </w:pPr>
            <w:r>
              <w:rPr>
                <w:b/>
                <w:bCs/>
                <w:lang w:val="hu-HU"/>
              </w:rPr>
              <w:t>Magyarország</w:t>
            </w:r>
          </w:p>
          <w:p w:rsidR="00A2165A" w:rsidRDefault="00674962" w:rsidP="00947F7B">
            <w:pPr>
              <w:rPr>
                <w:lang w:val="cs-CZ"/>
              </w:rPr>
            </w:pPr>
            <w:r>
              <w:rPr>
                <w:lang w:val="cs-CZ"/>
              </w:rPr>
              <w:t>SANOFI-AVENTIS Zrt.</w:t>
            </w:r>
          </w:p>
          <w:p w:rsidR="00A2165A" w:rsidRDefault="00A2165A" w:rsidP="00947F7B">
            <w:pPr>
              <w:rPr>
                <w:lang w:val="cs-CZ"/>
              </w:rPr>
            </w:pPr>
            <w:r>
              <w:rPr>
                <w:lang w:val="cs-CZ"/>
              </w:rPr>
              <w:t xml:space="preserve">Tel.: +36 1 </w:t>
            </w:r>
            <w:r>
              <w:rPr>
                <w:lang w:val="hu-HU"/>
              </w:rPr>
              <w:t>505 0050</w:t>
            </w:r>
          </w:p>
          <w:p w:rsidR="00A2165A" w:rsidRDefault="00A2165A" w:rsidP="00947F7B">
            <w:pPr>
              <w:rPr>
                <w:lang w:val="cs-CZ"/>
              </w:rPr>
            </w:pPr>
          </w:p>
        </w:tc>
      </w:tr>
      <w:tr w:rsidR="00A2165A" w:rsidRPr="00A17AD3" w:rsidTr="00947F7B">
        <w:trPr>
          <w:gridBefore w:val="1"/>
          <w:wBefore w:w="34" w:type="dxa"/>
          <w:cantSplit/>
        </w:trPr>
        <w:tc>
          <w:tcPr>
            <w:tcW w:w="4644" w:type="dxa"/>
          </w:tcPr>
          <w:p w:rsidR="00A2165A" w:rsidRDefault="00A2165A" w:rsidP="00947F7B">
            <w:pPr>
              <w:rPr>
                <w:b/>
                <w:bCs/>
                <w:lang w:val="cs-CZ"/>
              </w:rPr>
            </w:pPr>
            <w:r>
              <w:rPr>
                <w:b/>
                <w:bCs/>
                <w:lang w:val="cs-CZ"/>
              </w:rPr>
              <w:t>Danmark</w:t>
            </w:r>
          </w:p>
          <w:p w:rsidR="003B58B9" w:rsidRDefault="007241DA" w:rsidP="00947F7B">
            <w:r>
              <w:t>Sanofi A/S</w:t>
            </w:r>
          </w:p>
          <w:p w:rsidR="00A2165A" w:rsidRDefault="00A2165A" w:rsidP="00947F7B">
            <w:pPr>
              <w:rPr>
                <w:lang w:val="cs-CZ"/>
              </w:rPr>
            </w:pPr>
            <w:r>
              <w:rPr>
                <w:lang w:val="cs-CZ"/>
              </w:rPr>
              <w:t>Tlf: +45 45 16 70 00</w:t>
            </w:r>
          </w:p>
          <w:p w:rsidR="00A2165A" w:rsidRDefault="00A2165A" w:rsidP="00947F7B">
            <w:pPr>
              <w:rPr>
                <w:lang w:val="cs-CZ"/>
              </w:rPr>
            </w:pPr>
          </w:p>
        </w:tc>
        <w:tc>
          <w:tcPr>
            <w:tcW w:w="4678" w:type="dxa"/>
          </w:tcPr>
          <w:p w:rsidR="00A2165A" w:rsidRDefault="00A2165A" w:rsidP="00947F7B">
            <w:pPr>
              <w:rPr>
                <w:b/>
                <w:bCs/>
                <w:lang w:val="mt-MT"/>
              </w:rPr>
            </w:pPr>
            <w:r>
              <w:rPr>
                <w:b/>
                <w:bCs/>
                <w:lang w:val="mt-MT"/>
              </w:rPr>
              <w:t>Malta</w:t>
            </w:r>
          </w:p>
          <w:p w:rsidR="00A2165A" w:rsidRPr="003B58B9" w:rsidRDefault="007241DA" w:rsidP="00947F7B">
            <w:pPr>
              <w:rPr>
                <w:lang w:val="cs-CZ"/>
              </w:rPr>
            </w:pPr>
            <w:r w:rsidRPr="003B58B9">
              <w:rPr>
                <w:lang w:eastAsia="it-IT"/>
              </w:rPr>
              <w:t xml:space="preserve">Sanofi </w:t>
            </w:r>
            <w:proofErr w:type="spellStart"/>
            <w:r w:rsidRPr="003B58B9">
              <w:rPr>
                <w:lang w:eastAsia="it-IT"/>
              </w:rPr>
              <w:t>S.</w:t>
            </w:r>
            <w:r w:rsidR="00E57126">
              <w:rPr>
                <w:lang w:eastAsia="it-IT"/>
              </w:rPr>
              <w:t>r.l</w:t>
            </w:r>
            <w:proofErr w:type="spellEnd"/>
            <w:r w:rsidR="00E57126">
              <w:rPr>
                <w:lang w:eastAsia="it-IT"/>
              </w:rPr>
              <w:t>.</w:t>
            </w:r>
            <w:r w:rsidRPr="003B58B9">
              <w:rPr>
                <w:lang w:eastAsia="it-IT"/>
              </w:rPr>
              <w:br/>
              <w:t>Tel: +39 02 39394275</w:t>
            </w:r>
          </w:p>
        </w:tc>
      </w:tr>
      <w:tr w:rsidR="00A2165A" w:rsidTr="00947F7B">
        <w:trPr>
          <w:gridBefore w:val="1"/>
          <w:wBefore w:w="34" w:type="dxa"/>
          <w:cantSplit/>
        </w:trPr>
        <w:tc>
          <w:tcPr>
            <w:tcW w:w="4644" w:type="dxa"/>
          </w:tcPr>
          <w:p w:rsidR="00A2165A" w:rsidRDefault="00A2165A" w:rsidP="00947F7B">
            <w:pPr>
              <w:rPr>
                <w:b/>
                <w:bCs/>
                <w:lang w:val="cs-CZ"/>
              </w:rPr>
            </w:pPr>
            <w:r>
              <w:rPr>
                <w:b/>
                <w:bCs/>
                <w:lang w:val="cs-CZ"/>
              </w:rPr>
              <w:t>Deutschland</w:t>
            </w:r>
          </w:p>
          <w:p w:rsidR="00A2165A" w:rsidRDefault="00A2165A" w:rsidP="00947F7B">
            <w:pPr>
              <w:rPr>
                <w:lang w:val="cs-CZ"/>
              </w:rPr>
            </w:pPr>
            <w:r>
              <w:rPr>
                <w:lang w:val="cs-CZ"/>
              </w:rPr>
              <w:t>Sanofi-Aventis Deutschland GmbH</w:t>
            </w:r>
          </w:p>
          <w:p w:rsidR="00A2165A" w:rsidRDefault="00A2165A" w:rsidP="00947F7B">
            <w:pPr>
              <w:rPr>
                <w:lang w:val="cs-CZ"/>
              </w:rPr>
            </w:pPr>
            <w:r>
              <w:rPr>
                <w:lang w:val="cs-CZ"/>
              </w:rPr>
              <w:t>Tel: +49 (0)180 2 222010</w:t>
            </w:r>
          </w:p>
          <w:p w:rsidR="00A2165A" w:rsidRDefault="00A2165A" w:rsidP="00C6648E">
            <w:pPr>
              <w:rPr>
                <w:lang w:val="cs-CZ"/>
              </w:rPr>
            </w:pPr>
          </w:p>
        </w:tc>
        <w:tc>
          <w:tcPr>
            <w:tcW w:w="4678" w:type="dxa"/>
          </w:tcPr>
          <w:p w:rsidR="00A2165A" w:rsidRDefault="00A2165A" w:rsidP="00947F7B">
            <w:pPr>
              <w:rPr>
                <w:b/>
                <w:bCs/>
                <w:lang w:val="cs-CZ"/>
              </w:rPr>
            </w:pPr>
            <w:r>
              <w:rPr>
                <w:b/>
                <w:bCs/>
                <w:lang w:val="cs-CZ"/>
              </w:rPr>
              <w:t>Nederland</w:t>
            </w:r>
          </w:p>
          <w:p w:rsidR="00A2165A" w:rsidRDefault="00E57126" w:rsidP="00947F7B">
            <w:pPr>
              <w:rPr>
                <w:lang w:val="cs-CZ"/>
              </w:rPr>
            </w:pPr>
            <w:r>
              <w:rPr>
                <w:lang w:val="cs-CZ"/>
              </w:rPr>
              <w:t xml:space="preserve">Genzyme Europe </w:t>
            </w:r>
            <w:r w:rsidR="00A2165A">
              <w:rPr>
                <w:lang w:val="cs-CZ"/>
              </w:rPr>
              <w:t>B.V.</w:t>
            </w:r>
          </w:p>
          <w:p w:rsidR="00A2165A" w:rsidRDefault="007241DA" w:rsidP="00947F7B">
            <w:pPr>
              <w:rPr>
                <w:lang w:val="et-EE"/>
              </w:rPr>
            </w:pPr>
            <w:r>
              <w:t>Tel: +31 20 245 4000</w:t>
            </w:r>
          </w:p>
        </w:tc>
      </w:tr>
      <w:tr w:rsidR="00A2165A" w:rsidTr="00947F7B">
        <w:trPr>
          <w:gridBefore w:val="1"/>
          <w:wBefore w:w="34" w:type="dxa"/>
          <w:cantSplit/>
        </w:trPr>
        <w:tc>
          <w:tcPr>
            <w:tcW w:w="4644" w:type="dxa"/>
          </w:tcPr>
          <w:p w:rsidR="00A2165A" w:rsidRDefault="00A2165A" w:rsidP="00947F7B">
            <w:pPr>
              <w:rPr>
                <w:b/>
                <w:bCs/>
                <w:lang w:val="et-EE"/>
              </w:rPr>
            </w:pPr>
            <w:r>
              <w:rPr>
                <w:b/>
                <w:bCs/>
                <w:lang w:val="et-EE"/>
              </w:rPr>
              <w:t>Eesti</w:t>
            </w:r>
          </w:p>
          <w:p w:rsidR="00A2165A" w:rsidRDefault="00A2165A" w:rsidP="00947F7B">
            <w:pPr>
              <w:rPr>
                <w:lang w:val="cs-CZ"/>
              </w:rPr>
            </w:pPr>
            <w:r>
              <w:rPr>
                <w:lang w:val="cs-CZ"/>
              </w:rPr>
              <w:t>sanofi-aventis Estonia OÜ</w:t>
            </w:r>
          </w:p>
          <w:p w:rsidR="00A2165A" w:rsidRDefault="00A2165A" w:rsidP="00947F7B">
            <w:pPr>
              <w:rPr>
                <w:lang w:val="cs-CZ"/>
              </w:rPr>
            </w:pPr>
            <w:r>
              <w:rPr>
                <w:lang w:val="cs-CZ"/>
              </w:rPr>
              <w:t>Tel: +372 627 34 88</w:t>
            </w:r>
          </w:p>
          <w:p w:rsidR="00A2165A" w:rsidRDefault="00A2165A" w:rsidP="00947F7B">
            <w:pPr>
              <w:rPr>
                <w:lang w:val="et-EE"/>
              </w:rPr>
            </w:pPr>
          </w:p>
        </w:tc>
        <w:tc>
          <w:tcPr>
            <w:tcW w:w="4678" w:type="dxa"/>
          </w:tcPr>
          <w:p w:rsidR="00A2165A" w:rsidRDefault="00A2165A" w:rsidP="00947F7B">
            <w:pPr>
              <w:rPr>
                <w:b/>
                <w:bCs/>
                <w:lang w:val="cs-CZ"/>
              </w:rPr>
            </w:pPr>
            <w:r>
              <w:rPr>
                <w:b/>
                <w:bCs/>
                <w:lang w:val="cs-CZ"/>
              </w:rPr>
              <w:t>Norge</w:t>
            </w:r>
          </w:p>
          <w:p w:rsidR="00A2165A" w:rsidRDefault="00A2165A" w:rsidP="00947F7B">
            <w:pPr>
              <w:rPr>
                <w:lang w:val="cs-CZ"/>
              </w:rPr>
            </w:pPr>
            <w:r>
              <w:rPr>
                <w:lang w:val="cs-CZ"/>
              </w:rPr>
              <w:t>sanofi-aventis Norge AS</w:t>
            </w:r>
          </w:p>
          <w:p w:rsidR="00A2165A" w:rsidRDefault="00A2165A" w:rsidP="00947F7B">
            <w:pPr>
              <w:rPr>
                <w:lang w:val="cs-CZ"/>
              </w:rPr>
            </w:pPr>
            <w:r>
              <w:rPr>
                <w:lang w:val="cs-CZ"/>
              </w:rPr>
              <w:t>Tlf: +47 67 10 71 00</w:t>
            </w:r>
          </w:p>
          <w:p w:rsidR="00A2165A" w:rsidRDefault="00A2165A" w:rsidP="00947F7B">
            <w:pPr>
              <w:rPr>
                <w:lang w:val="fr-FR"/>
              </w:rPr>
            </w:pPr>
          </w:p>
        </w:tc>
      </w:tr>
      <w:tr w:rsidR="00A2165A" w:rsidTr="00947F7B">
        <w:trPr>
          <w:gridBefore w:val="1"/>
          <w:wBefore w:w="34" w:type="dxa"/>
          <w:cantSplit/>
        </w:trPr>
        <w:tc>
          <w:tcPr>
            <w:tcW w:w="4644" w:type="dxa"/>
          </w:tcPr>
          <w:p w:rsidR="00A2165A" w:rsidRDefault="00A2165A" w:rsidP="00947F7B">
            <w:pPr>
              <w:rPr>
                <w:b/>
                <w:bCs/>
                <w:lang w:val="cs-CZ"/>
              </w:rPr>
            </w:pPr>
            <w:r>
              <w:rPr>
                <w:b/>
                <w:bCs/>
                <w:lang w:val="el-GR"/>
              </w:rPr>
              <w:t>Ελλάδα</w:t>
            </w:r>
          </w:p>
          <w:p w:rsidR="00A2165A" w:rsidRDefault="00A2165A" w:rsidP="00947F7B">
            <w:pPr>
              <w:rPr>
                <w:lang w:val="et-EE"/>
              </w:rPr>
            </w:pPr>
            <w:r>
              <w:rPr>
                <w:lang w:val="cs-CZ"/>
              </w:rPr>
              <w:t>sanofi-aventis AEBE</w:t>
            </w:r>
          </w:p>
          <w:p w:rsidR="00A2165A" w:rsidRDefault="00A2165A" w:rsidP="00947F7B">
            <w:pPr>
              <w:rPr>
                <w:lang w:val="cs-CZ"/>
              </w:rPr>
            </w:pPr>
            <w:r>
              <w:rPr>
                <w:lang w:val="el-GR"/>
              </w:rPr>
              <w:t>Τηλ</w:t>
            </w:r>
            <w:r>
              <w:rPr>
                <w:lang w:val="cs-CZ"/>
              </w:rPr>
              <w:t>: +30 210 900 16 00</w:t>
            </w:r>
          </w:p>
          <w:p w:rsidR="00A2165A" w:rsidRDefault="00A2165A" w:rsidP="00947F7B">
            <w:pPr>
              <w:rPr>
                <w:lang w:val="cs-CZ"/>
              </w:rPr>
            </w:pPr>
          </w:p>
        </w:tc>
        <w:tc>
          <w:tcPr>
            <w:tcW w:w="4678" w:type="dxa"/>
            <w:tcBorders>
              <w:top w:val="nil"/>
              <w:left w:val="nil"/>
              <w:bottom w:val="nil"/>
              <w:right w:val="nil"/>
            </w:tcBorders>
          </w:tcPr>
          <w:p w:rsidR="00A2165A" w:rsidRDefault="00A2165A" w:rsidP="00947F7B">
            <w:pPr>
              <w:rPr>
                <w:b/>
                <w:bCs/>
                <w:lang w:val="cs-CZ"/>
              </w:rPr>
            </w:pPr>
            <w:r>
              <w:rPr>
                <w:b/>
                <w:bCs/>
                <w:lang w:val="cs-CZ"/>
              </w:rPr>
              <w:t>Österreich</w:t>
            </w:r>
          </w:p>
          <w:p w:rsidR="00A2165A" w:rsidRDefault="00A2165A" w:rsidP="00947F7B">
            <w:proofErr w:type="spellStart"/>
            <w:r>
              <w:t>sanofi-aventis</w:t>
            </w:r>
            <w:proofErr w:type="spellEnd"/>
            <w:r>
              <w:t xml:space="preserve"> GmbH</w:t>
            </w:r>
          </w:p>
          <w:p w:rsidR="00A2165A" w:rsidRDefault="00A2165A" w:rsidP="00947F7B">
            <w:pPr>
              <w:rPr>
                <w:lang w:val="fr-FR"/>
              </w:rPr>
            </w:pPr>
            <w:r>
              <w:rPr>
                <w:lang w:val="fr-FR"/>
              </w:rPr>
              <w:t>Tel: +43 1 80 185 – 0</w:t>
            </w:r>
          </w:p>
          <w:p w:rsidR="00A2165A" w:rsidRDefault="00A2165A" w:rsidP="00947F7B">
            <w:pPr>
              <w:rPr>
                <w:lang w:val="fr-FR"/>
              </w:rPr>
            </w:pPr>
          </w:p>
        </w:tc>
      </w:tr>
      <w:tr w:rsidR="00A2165A" w:rsidTr="00947F7B">
        <w:trPr>
          <w:gridBefore w:val="1"/>
          <w:wBefore w:w="34" w:type="dxa"/>
          <w:cantSplit/>
        </w:trPr>
        <w:tc>
          <w:tcPr>
            <w:tcW w:w="4644" w:type="dxa"/>
            <w:tcBorders>
              <w:top w:val="nil"/>
              <w:left w:val="nil"/>
              <w:bottom w:val="nil"/>
              <w:right w:val="nil"/>
            </w:tcBorders>
          </w:tcPr>
          <w:p w:rsidR="00A2165A" w:rsidRDefault="00A2165A" w:rsidP="00947F7B">
            <w:pPr>
              <w:rPr>
                <w:b/>
                <w:bCs/>
                <w:lang w:val="es-ES"/>
              </w:rPr>
            </w:pPr>
            <w:r>
              <w:rPr>
                <w:b/>
                <w:bCs/>
                <w:lang w:val="es-ES"/>
              </w:rPr>
              <w:t>España</w:t>
            </w:r>
          </w:p>
          <w:p w:rsidR="00A2165A" w:rsidRDefault="00A2165A" w:rsidP="00947F7B">
            <w:pPr>
              <w:rPr>
                <w:smallCaps/>
                <w:lang w:val="pt-PT"/>
              </w:rPr>
            </w:pPr>
            <w:r>
              <w:rPr>
                <w:lang w:val="pt-PT"/>
              </w:rPr>
              <w:t>sanofi-aventis, S.A.</w:t>
            </w:r>
          </w:p>
          <w:p w:rsidR="00A2165A" w:rsidRDefault="00A2165A" w:rsidP="00947F7B">
            <w:pPr>
              <w:rPr>
                <w:lang w:val="pt-PT"/>
              </w:rPr>
            </w:pPr>
            <w:r>
              <w:rPr>
                <w:lang w:val="pt-PT"/>
              </w:rPr>
              <w:t>Tel: +34 93 485 94 00</w:t>
            </w:r>
          </w:p>
          <w:p w:rsidR="00A2165A" w:rsidRDefault="00A2165A" w:rsidP="00947F7B">
            <w:pPr>
              <w:rPr>
                <w:lang w:val="sv-SE"/>
              </w:rPr>
            </w:pPr>
          </w:p>
        </w:tc>
        <w:tc>
          <w:tcPr>
            <w:tcW w:w="4678" w:type="dxa"/>
          </w:tcPr>
          <w:p w:rsidR="00A2165A" w:rsidRDefault="00A2165A" w:rsidP="00947F7B">
            <w:pPr>
              <w:rPr>
                <w:b/>
                <w:bCs/>
                <w:lang w:val="lv-LV"/>
              </w:rPr>
            </w:pPr>
            <w:r>
              <w:rPr>
                <w:b/>
                <w:bCs/>
                <w:lang w:val="lv-LV"/>
              </w:rPr>
              <w:t>Polska</w:t>
            </w:r>
          </w:p>
          <w:p w:rsidR="00A2165A" w:rsidRDefault="00A2165A" w:rsidP="00947F7B">
            <w:pPr>
              <w:rPr>
                <w:lang w:val="sv-SE"/>
              </w:rPr>
            </w:pPr>
            <w:r>
              <w:rPr>
                <w:lang w:val="sv-SE"/>
              </w:rPr>
              <w:t>sanofi-aventis Sp. z o.o.</w:t>
            </w:r>
          </w:p>
          <w:p w:rsidR="00A2165A" w:rsidRDefault="00A2165A" w:rsidP="00947F7B">
            <w:pPr>
              <w:rPr>
                <w:lang w:val="fr-FR"/>
              </w:rPr>
            </w:pPr>
            <w:r>
              <w:rPr>
                <w:lang w:val="fr-FR"/>
              </w:rPr>
              <w:t>Tel.: +48 22 280 00 00</w:t>
            </w:r>
          </w:p>
          <w:p w:rsidR="00A2165A" w:rsidRDefault="00A2165A" w:rsidP="00947F7B">
            <w:pPr>
              <w:rPr>
                <w:lang w:val="fr-FR"/>
              </w:rPr>
            </w:pPr>
          </w:p>
        </w:tc>
      </w:tr>
      <w:tr w:rsidR="00A2165A" w:rsidTr="00947F7B">
        <w:trPr>
          <w:cantSplit/>
        </w:trPr>
        <w:tc>
          <w:tcPr>
            <w:tcW w:w="4678" w:type="dxa"/>
            <w:gridSpan w:val="2"/>
          </w:tcPr>
          <w:p w:rsidR="00A2165A" w:rsidRDefault="00A2165A" w:rsidP="00947F7B">
            <w:pPr>
              <w:rPr>
                <w:b/>
                <w:bCs/>
                <w:lang w:val="fr-FR"/>
              </w:rPr>
            </w:pPr>
            <w:r>
              <w:rPr>
                <w:b/>
                <w:bCs/>
                <w:lang w:val="fr-FR"/>
              </w:rPr>
              <w:t>France</w:t>
            </w:r>
          </w:p>
          <w:p w:rsidR="00A2165A" w:rsidRDefault="00A2165A" w:rsidP="00947F7B">
            <w:pPr>
              <w:rPr>
                <w:lang w:val="fr-FR"/>
              </w:rPr>
            </w:pPr>
            <w:r>
              <w:rPr>
                <w:lang w:val="fr-BE"/>
              </w:rPr>
              <w:t>sanofi-</w:t>
            </w:r>
            <w:proofErr w:type="spellStart"/>
            <w:r>
              <w:rPr>
                <w:lang w:val="fr-BE"/>
              </w:rPr>
              <w:t>aventis</w:t>
            </w:r>
            <w:proofErr w:type="spellEnd"/>
            <w:r>
              <w:rPr>
                <w:lang w:val="fr-BE"/>
              </w:rPr>
              <w:t xml:space="preserve"> France</w:t>
            </w:r>
          </w:p>
          <w:p w:rsidR="00A2165A" w:rsidRDefault="00A2165A" w:rsidP="00947F7B">
            <w:pPr>
              <w:rPr>
                <w:lang w:val="pt-PT"/>
              </w:rPr>
            </w:pPr>
            <w:r>
              <w:rPr>
                <w:lang w:val="pt-PT"/>
              </w:rPr>
              <w:t>Tél: 0 800 222 555</w:t>
            </w:r>
          </w:p>
          <w:p w:rsidR="00A2165A" w:rsidRDefault="00A2165A" w:rsidP="00947F7B">
            <w:pPr>
              <w:rPr>
                <w:lang w:val="pt-PT"/>
              </w:rPr>
            </w:pPr>
            <w:r>
              <w:rPr>
                <w:lang w:val="pt-PT"/>
              </w:rPr>
              <w:t>Appel depuis l’étranger : +33 1 57 63 23 23</w:t>
            </w:r>
          </w:p>
          <w:p w:rsidR="00A2165A" w:rsidRDefault="00A2165A" w:rsidP="00947F7B">
            <w:pPr>
              <w:rPr>
                <w:lang w:val="fr-FR"/>
              </w:rPr>
            </w:pPr>
          </w:p>
        </w:tc>
        <w:tc>
          <w:tcPr>
            <w:tcW w:w="4678" w:type="dxa"/>
          </w:tcPr>
          <w:p w:rsidR="00A2165A" w:rsidRPr="00045B15" w:rsidRDefault="00A2165A" w:rsidP="00947F7B">
            <w:pPr>
              <w:rPr>
                <w:b/>
                <w:bCs/>
                <w:lang w:val="pt-PT"/>
              </w:rPr>
            </w:pPr>
            <w:r w:rsidRPr="00045B15">
              <w:rPr>
                <w:b/>
                <w:bCs/>
                <w:lang w:val="pt-PT"/>
              </w:rPr>
              <w:t>Portugal</w:t>
            </w:r>
          </w:p>
          <w:p w:rsidR="00A2165A" w:rsidRPr="00045B15" w:rsidRDefault="00A2165A" w:rsidP="00947F7B">
            <w:pPr>
              <w:rPr>
                <w:lang w:val="pt-PT"/>
              </w:rPr>
            </w:pPr>
            <w:r>
              <w:rPr>
                <w:lang w:val="pt-PT"/>
              </w:rPr>
              <w:t>S</w:t>
            </w:r>
            <w:r w:rsidRPr="00045B15">
              <w:rPr>
                <w:lang w:val="pt-PT"/>
              </w:rPr>
              <w:t>anofi - Produtos Farmacêuticos, Ld</w:t>
            </w:r>
            <w:r>
              <w:rPr>
                <w:lang w:val="pt-PT"/>
              </w:rPr>
              <w:t>a</w:t>
            </w:r>
          </w:p>
          <w:p w:rsidR="00A2165A" w:rsidRDefault="00A2165A" w:rsidP="00947F7B">
            <w:pPr>
              <w:rPr>
                <w:lang w:val="fr-FR"/>
              </w:rPr>
            </w:pPr>
            <w:r>
              <w:rPr>
                <w:lang w:val="fr-FR"/>
              </w:rPr>
              <w:t>Tel: +351 21 35 89 400</w:t>
            </w:r>
          </w:p>
          <w:p w:rsidR="00A2165A" w:rsidRDefault="00A2165A" w:rsidP="00947F7B">
            <w:pPr>
              <w:rPr>
                <w:lang w:val="cs-CZ"/>
              </w:rPr>
            </w:pPr>
          </w:p>
        </w:tc>
      </w:tr>
      <w:tr w:rsidR="00A2165A" w:rsidRPr="00CB3639" w:rsidTr="00947F7B">
        <w:trPr>
          <w:gridBefore w:val="1"/>
          <w:wBefore w:w="34" w:type="dxa"/>
          <w:cantSplit/>
        </w:trPr>
        <w:tc>
          <w:tcPr>
            <w:tcW w:w="4644" w:type="dxa"/>
          </w:tcPr>
          <w:p w:rsidR="00A2165A" w:rsidRPr="00020AFF" w:rsidRDefault="00A2165A" w:rsidP="00947F7B">
            <w:pPr>
              <w:keepNext/>
              <w:rPr>
                <w:rFonts w:eastAsia="SimSun"/>
                <w:b/>
                <w:bCs/>
                <w:lang w:val="it-IT"/>
              </w:rPr>
            </w:pPr>
            <w:r w:rsidRPr="00020AFF">
              <w:rPr>
                <w:rFonts w:eastAsia="SimSun"/>
                <w:b/>
                <w:bCs/>
                <w:lang w:val="it-IT"/>
              </w:rPr>
              <w:t>Hrvatska</w:t>
            </w:r>
          </w:p>
          <w:p w:rsidR="00A2165A" w:rsidRPr="00020AFF" w:rsidRDefault="00A2165A" w:rsidP="00947F7B">
            <w:pPr>
              <w:rPr>
                <w:rFonts w:eastAsia="SimSun"/>
                <w:lang w:val="it-IT"/>
              </w:rPr>
            </w:pPr>
            <w:r w:rsidRPr="00020AFF">
              <w:rPr>
                <w:rFonts w:eastAsia="SimSun"/>
                <w:lang w:val="it-IT"/>
              </w:rPr>
              <w:t>sanofi-aventis Croatia d.o.o.</w:t>
            </w:r>
          </w:p>
          <w:p w:rsidR="00A2165A" w:rsidRDefault="00A2165A" w:rsidP="00947F7B">
            <w:pPr>
              <w:rPr>
                <w:lang w:val="fr-FR"/>
              </w:rPr>
            </w:pPr>
            <w:r w:rsidRPr="00020AFF">
              <w:rPr>
                <w:rFonts w:eastAsia="SimSun"/>
                <w:lang w:val="fr-FR"/>
              </w:rPr>
              <w:t>Tel: +385 1 600 34 00</w:t>
            </w:r>
          </w:p>
        </w:tc>
        <w:tc>
          <w:tcPr>
            <w:tcW w:w="4678" w:type="dxa"/>
          </w:tcPr>
          <w:p w:rsidR="00A2165A" w:rsidRDefault="00A2165A" w:rsidP="00947F7B">
            <w:pPr>
              <w:tabs>
                <w:tab w:val="left" w:pos="-720"/>
                <w:tab w:val="left" w:pos="4536"/>
              </w:tabs>
              <w:suppressAutoHyphens/>
              <w:rPr>
                <w:b/>
                <w:noProof/>
                <w:szCs w:val="22"/>
                <w:lang w:val="pl-PL"/>
              </w:rPr>
            </w:pPr>
            <w:r>
              <w:rPr>
                <w:b/>
                <w:noProof/>
                <w:szCs w:val="22"/>
                <w:lang w:val="pl-PL"/>
              </w:rPr>
              <w:t>România</w:t>
            </w:r>
          </w:p>
          <w:p w:rsidR="00A2165A" w:rsidRDefault="00A52DCE" w:rsidP="00947F7B">
            <w:pPr>
              <w:tabs>
                <w:tab w:val="left" w:pos="-720"/>
                <w:tab w:val="left" w:pos="4536"/>
              </w:tabs>
              <w:suppressAutoHyphens/>
              <w:rPr>
                <w:noProof/>
                <w:szCs w:val="22"/>
                <w:lang w:val="pl-PL"/>
              </w:rPr>
            </w:pPr>
            <w:r>
              <w:rPr>
                <w:bCs/>
                <w:szCs w:val="22"/>
                <w:lang w:val="fr-FR"/>
              </w:rPr>
              <w:t>S</w:t>
            </w:r>
            <w:r w:rsidR="00A2165A">
              <w:rPr>
                <w:bCs/>
                <w:szCs w:val="22"/>
                <w:lang w:val="fr-FR"/>
              </w:rPr>
              <w:t>anofi Rom</w:t>
            </w:r>
            <w:r>
              <w:rPr>
                <w:bCs/>
                <w:szCs w:val="22"/>
                <w:lang w:val="fr-FR"/>
              </w:rPr>
              <w:t>a</w:t>
            </w:r>
            <w:r w:rsidR="00A2165A">
              <w:rPr>
                <w:bCs/>
                <w:szCs w:val="22"/>
                <w:lang w:val="fr-FR"/>
              </w:rPr>
              <w:t>nia SRL</w:t>
            </w:r>
          </w:p>
          <w:p w:rsidR="00A2165A" w:rsidRDefault="00A2165A" w:rsidP="00947F7B">
            <w:pPr>
              <w:rPr>
                <w:szCs w:val="22"/>
                <w:lang w:val="fr-FR"/>
              </w:rPr>
            </w:pPr>
            <w:r>
              <w:rPr>
                <w:noProof/>
                <w:szCs w:val="22"/>
                <w:lang w:val="pl-PL"/>
              </w:rPr>
              <w:t xml:space="preserve">Tel: +40 </w:t>
            </w:r>
            <w:r>
              <w:rPr>
                <w:szCs w:val="22"/>
                <w:lang w:val="fr-FR"/>
              </w:rPr>
              <w:t>(0) 21 317 31 36</w:t>
            </w:r>
          </w:p>
          <w:p w:rsidR="00A2165A" w:rsidRDefault="00A2165A" w:rsidP="00947F7B">
            <w:pPr>
              <w:rPr>
                <w:lang w:val="cs-CZ"/>
              </w:rPr>
            </w:pPr>
          </w:p>
        </w:tc>
      </w:tr>
      <w:tr w:rsidR="00A2165A" w:rsidRPr="004D0C23" w:rsidTr="00947F7B">
        <w:trPr>
          <w:gridBefore w:val="1"/>
          <w:wBefore w:w="34" w:type="dxa"/>
          <w:cantSplit/>
        </w:trPr>
        <w:tc>
          <w:tcPr>
            <w:tcW w:w="4644" w:type="dxa"/>
          </w:tcPr>
          <w:p w:rsidR="00A2165A" w:rsidRDefault="00A2165A" w:rsidP="00947F7B">
            <w:pPr>
              <w:rPr>
                <w:b/>
                <w:bCs/>
                <w:lang w:val="fr-FR"/>
              </w:rPr>
            </w:pPr>
            <w:r>
              <w:rPr>
                <w:b/>
                <w:bCs/>
                <w:lang w:val="fr-FR"/>
              </w:rPr>
              <w:t>Ireland</w:t>
            </w:r>
          </w:p>
          <w:p w:rsidR="00A2165A" w:rsidRDefault="00A2165A" w:rsidP="00947F7B">
            <w:pPr>
              <w:rPr>
                <w:lang w:val="fr-FR"/>
              </w:rPr>
            </w:pPr>
            <w:r>
              <w:rPr>
                <w:lang w:val="fr-FR"/>
              </w:rPr>
              <w:t>sanofi-</w:t>
            </w:r>
            <w:proofErr w:type="spellStart"/>
            <w:r>
              <w:rPr>
                <w:lang w:val="fr-FR"/>
              </w:rPr>
              <w:t>aventis</w:t>
            </w:r>
            <w:proofErr w:type="spellEnd"/>
            <w:r>
              <w:rPr>
                <w:lang w:val="fr-FR"/>
              </w:rPr>
              <w:t xml:space="preserve"> Ireland Ltd.</w:t>
            </w:r>
            <w:r w:rsidRPr="00A26E3B">
              <w:rPr>
                <w:lang w:val="sl-SI"/>
              </w:rPr>
              <w:t xml:space="preserve"> T/A SANOFI</w:t>
            </w:r>
          </w:p>
          <w:p w:rsidR="00A2165A" w:rsidRDefault="00A2165A" w:rsidP="00947F7B">
            <w:pPr>
              <w:rPr>
                <w:lang w:val="fr-FR"/>
              </w:rPr>
            </w:pPr>
            <w:r>
              <w:rPr>
                <w:lang w:val="fr-FR"/>
              </w:rPr>
              <w:t>Tel: +353 (0) 1 403 56 00</w:t>
            </w:r>
          </w:p>
          <w:p w:rsidR="00A2165A" w:rsidRPr="004D0C23" w:rsidRDefault="00A2165A" w:rsidP="00947F7B">
            <w:pPr>
              <w:rPr>
                <w:szCs w:val="22"/>
                <w:lang w:val="cs-CZ"/>
              </w:rPr>
            </w:pPr>
          </w:p>
        </w:tc>
        <w:tc>
          <w:tcPr>
            <w:tcW w:w="4678" w:type="dxa"/>
          </w:tcPr>
          <w:p w:rsidR="00A2165A" w:rsidRDefault="00A2165A" w:rsidP="00947F7B">
            <w:pPr>
              <w:rPr>
                <w:b/>
                <w:bCs/>
                <w:lang w:val="sl-SI"/>
              </w:rPr>
            </w:pPr>
            <w:r>
              <w:rPr>
                <w:b/>
                <w:bCs/>
                <w:lang w:val="sl-SI"/>
              </w:rPr>
              <w:t>Slovenija</w:t>
            </w:r>
          </w:p>
          <w:p w:rsidR="00A2165A" w:rsidRDefault="00A2165A" w:rsidP="00947F7B">
            <w:pPr>
              <w:rPr>
                <w:lang w:val="cs-CZ"/>
              </w:rPr>
            </w:pPr>
            <w:r>
              <w:rPr>
                <w:lang w:val="cs-CZ"/>
              </w:rPr>
              <w:t>sanofi-aventis d.o.o.</w:t>
            </w:r>
          </w:p>
          <w:p w:rsidR="00A2165A" w:rsidRDefault="00A2165A" w:rsidP="00947F7B">
            <w:pPr>
              <w:rPr>
                <w:lang w:val="cs-CZ"/>
              </w:rPr>
            </w:pPr>
            <w:r>
              <w:rPr>
                <w:lang w:val="cs-CZ"/>
              </w:rPr>
              <w:t>Tel: +386 1 560 48 00</w:t>
            </w:r>
          </w:p>
          <w:p w:rsidR="00A2165A" w:rsidRPr="004D0C23" w:rsidRDefault="00A2165A" w:rsidP="00947F7B">
            <w:pPr>
              <w:rPr>
                <w:szCs w:val="22"/>
                <w:lang w:val="sk-SK"/>
              </w:rPr>
            </w:pPr>
          </w:p>
        </w:tc>
      </w:tr>
      <w:tr w:rsidR="00A2165A" w:rsidTr="00947F7B">
        <w:trPr>
          <w:gridBefore w:val="1"/>
          <w:wBefore w:w="34" w:type="dxa"/>
          <w:cantSplit/>
        </w:trPr>
        <w:tc>
          <w:tcPr>
            <w:tcW w:w="4644" w:type="dxa"/>
          </w:tcPr>
          <w:p w:rsidR="00A2165A" w:rsidRPr="004D0C23" w:rsidRDefault="00A2165A" w:rsidP="00947F7B">
            <w:pPr>
              <w:rPr>
                <w:b/>
                <w:bCs/>
                <w:szCs w:val="22"/>
                <w:lang w:val="is-IS"/>
              </w:rPr>
            </w:pPr>
            <w:r w:rsidRPr="004D0C23">
              <w:rPr>
                <w:b/>
                <w:bCs/>
                <w:szCs w:val="22"/>
                <w:lang w:val="is-IS"/>
              </w:rPr>
              <w:t>Ísland</w:t>
            </w:r>
          </w:p>
          <w:p w:rsidR="00A2165A" w:rsidRPr="004D0C23" w:rsidRDefault="00A2165A" w:rsidP="00947F7B">
            <w:pPr>
              <w:rPr>
                <w:szCs w:val="22"/>
                <w:lang w:val="is-IS"/>
              </w:rPr>
            </w:pPr>
            <w:r w:rsidRPr="004D0C23">
              <w:rPr>
                <w:szCs w:val="22"/>
                <w:lang w:val="cs-CZ"/>
              </w:rPr>
              <w:t>Vistor hf.</w:t>
            </w:r>
          </w:p>
          <w:p w:rsidR="00A2165A" w:rsidRPr="004D0C23" w:rsidRDefault="00A2165A" w:rsidP="00947F7B">
            <w:pPr>
              <w:rPr>
                <w:szCs w:val="22"/>
                <w:lang w:val="cs-CZ"/>
              </w:rPr>
            </w:pPr>
            <w:r w:rsidRPr="004D0C23">
              <w:rPr>
                <w:noProof/>
                <w:szCs w:val="22"/>
              </w:rPr>
              <w:t>Sími</w:t>
            </w:r>
            <w:r w:rsidRPr="004D0C23">
              <w:rPr>
                <w:szCs w:val="22"/>
                <w:lang w:val="cs-CZ"/>
              </w:rPr>
              <w:t>: +354 535 7000</w:t>
            </w:r>
          </w:p>
          <w:p w:rsidR="00A2165A" w:rsidRDefault="00A2165A" w:rsidP="00947F7B">
            <w:pPr>
              <w:rPr>
                <w:lang w:val="it-IT"/>
              </w:rPr>
            </w:pPr>
          </w:p>
        </w:tc>
        <w:tc>
          <w:tcPr>
            <w:tcW w:w="4678" w:type="dxa"/>
          </w:tcPr>
          <w:p w:rsidR="00A2165A" w:rsidRPr="004D0C23" w:rsidRDefault="00A2165A" w:rsidP="00947F7B">
            <w:pPr>
              <w:rPr>
                <w:b/>
                <w:bCs/>
                <w:szCs w:val="22"/>
                <w:lang w:val="sk-SK"/>
              </w:rPr>
            </w:pPr>
            <w:r w:rsidRPr="004D0C23">
              <w:rPr>
                <w:b/>
                <w:bCs/>
                <w:szCs w:val="22"/>
                <w:lang w:val="sk-SK"/>
              </w:rPr>
              <w:t>Slovenská republika</w:t>
            </w:r>
          </w:p>
          <w:p w:rsidR="00A2165A" w:rsidRPr="004D0C23" w:rsidRDefault="00A2165A" w:rsidP="00947F7B">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A2165A" w:rsidRPr="004D0C23" w:rsidRDefault="00A2165A" w:rsidP="00947F7B">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A2165A" w:rsidRDefault="00A2165A" w:rsidP="00947F7B">
            <w:pPr>
              <w:rPr>
                <w:lang w:val="it-IT"/>
              </w:rPr>
            </w:pPr>
          </w:p>
        </w:tc>
      </w:tr>
      <w:tr w:rsidR="00A2165A" w:rsidTr="00947F7B">
        <w:trPr>
          <w:gridBefore w:val="1"/>
          <w:wBefore w:w="34" w:type="dxa"/>
          <w:cantSplit/>
        </w:trPr>
        <w:tc>
          <w:tcPr>
            <w:tcW w:w="4644" w:type="dxa"/>
          </w:tcPr>
          <w:p w:rsidR="00A2165A" w:rsidRDefault="00A2165A" w:rsidP="00947F7B">
            <w:pPr>
              <w:rPr>
                <w:b/>
                <w:bCs/>
                <w:lang w:val="it-IT"/>
              </w:rPr>
            </w:pPr>
            <w:r>
              <w:rPr>
                <w:b/>
                <w:bCs/>
                <w:lang w:val="it-IT"/>
              </w:rPr>
              <w:t>Italia</w:t>
            </w:r>
          </w:p>
          <w:p w:rsidR="00A2165A" w:rsidRDefault="009B6481" w:rsidP="00947F7B">
            <w:pPr>
              <w:rPr>
                <w:lang w:val="it-IT"/>
              </w:rPr>
            </w:pPr>
            <w:r>
              <w:rPr>
                <w:lang w:val="it-IT"/>
              </w:rPr>
              <w:t>S</w:t>
            </w:r>
            <w:r w:rsidR="00A2165A">
              <w:rPr>
                <w:lang w:val="it-IT"/>
              </w:rPr>
              <w:t>anofi S.</w:t>
            </w:r>
            <w:r w:rsidR="00E57126">
              <w:rPr>
                <w:lang w:val="it-IT"/>
              </w:rPr>
              <w:t>r.l.</w:t>
            </w:r>
          </w:p>
          <w:p w:rsidR="00A2165A" w:rsidRDefault="00A2165A" w:rsidP="00947F7B">
            <w:pPr>
              <w:rPr>
                <w:lang w:val="it-IT"/>
              </w:rPr>
            </w:pPr>
            <w:r>
              <w:rPr>
                <w:lang w:val="it-IT"/>
              </w:rPr>
              <w:t xml:space="preserve">Tel: </w:t>
            </w:r>
            <w:r w:rsidR="00A52DCE">
              <w:rPr>
                <w:lang w:val="it-IT"/>
              </w:rPr>
              <w:t>800.536389</w:t>
            </w:r>
          </w:p>
          <w:p w:rsidR="00A2165A" w:rsidRDefault="00A2165A" w:rsidP="00947F7B">
            <w:pPr>
              <w:rPr>
                <w:lang w:val="fr-FR"/>
              </w:rPr>
            </w:pPr>
          </w:p>
        </w:tc>
        <w:tc>
          <w:tcPr>
            <w:tcW w:w="4678" w:type="dxa"/>
          </w:tcPr>
          <w:p w:rsidR="00A2165A" w:rsidRDefault="00A2165A" w:rsidP="00947F7B">
            <w:pPr>
              <w:rPr>
                <w:b/>
                <w:bCs/>
                <w:lang w:val="it-IT"/>
              </w:rPr>
            </w:pPr>
            <w:r>
              <w:rPr>
                <w:b/>
                <w:bCs/>
                <w:lang w:val="it-IT"/>
              </w:rPr>
              <w:t>Suomi/Finland</w:t>
            </w:r>
          </w:p>
          <w:p w:rsidR="00A2165A" w:rsidRDefault="008E52E6" w:rsidP="00947F7B">
            <w:pPr>
              <w:rPr>
                <w:lang w:val="it-IT"/>
              </w:rPr>
            </w:pPr>
            <w:r>
              <w:rPr>
                <w:lang w:val="it-IT"/>
              </w:rPr>
              <w:t xml:space="preserve">Sanofi </w:t>
            </w:r>
            <w:r w:rsidR="00A2165A">
              <w:rPr>
                <w:lang w:val="it-IT"/>
              </w:rPr>
              <w:t>Oy</w:t>
            </w:r>
          </w:p>
          <w:p w:rsidR="00A2165A" w:rsidRDefault="00A2165A" w:rsidP="00947F7B">
            <w:pPr>
              <w:rPr>
                <w:lang w:val="it-IT"/>
              </w:rPr>
            </w:pPr>
            <w:r>
              <w:rPr>
                <w:lang w:val="it-IT"/>
              </w:rPr>
              <w:t>Puh/Tel: +358 (0) 201 200 300</w:t>
            </w:r>
          </w:p>
          <w:p w:rsidR="00A2165A" w:rsidRDefault="00A2165A" w:rsidP="00947F7B">
            <w:pPr>
              <w:rPr>
                <w:lang w:val="sv-SE"/>
              </w:rPr>
            </w:pPr>
          </w:p>
        </w:tc>
      </w:tr>
      <w:tr w:rsidR="00A2165A" w:rsidTr="00947F7B">
        <w:trPr>
          <w:gridBefore w:val="1"/>
          <w:wBefore w:w="34" w:type="dxa"/>
          <w:cantSplit/>
        </w:trPr>
        <w:tc>
          <w:tcPr>
            <w:tcW w:w="4644" w:type="dxa"/>
          </w:tcPr>
          <w:p w:rsidR="00A2165A" w:rsidRDefault="00A2165A" w:rsidP="00947F7B">
            <w:pPr>
              <w:rPr>
                <w:b/>
                <w:bCs/>
                <w:lang w:val="it-IT"/>
              </w:rPr>
            </w:pPr>
            <w:r>
              <w:rPr>
                <w:b/>
                <w:bCs/>
                <w:lang w:val="el-GR"/>
              </w:rPr>
              <w:t>Κύπρος</w:t>
            </w:r>
          </w:p>
          <w:p w:rsidR="00A2165A" w:rsidRDefault="00A2165A" w:rsidP="00947F7B">
            <w:pPr>
              <w:rPr>
                <w:lang w:val="it-IT"/>
              </w:rPr>
            </w:pPr>
            <w:r>
              <w:rPr>
                <w:lang w:val="it-IT"/>
              </w:rPr>
              <w:t>sanofi-aventis Cyprus Ltd.</w:t>
            </w:r>
          </w:p>
          <w:p w:rsidR="00A2165A" w:rsidRDefault="00A2165A" w:rsidP="00947F7B">
            <w:pPr>
              <w:rPr>
                <w:lang w:val="fr-FR"/>
              </w:rPr>
            </w:pPr>
            <w:r>
              <w:rPr>
                <w:lang w:val="el-GR"/>
              </w:rPr>
              <w:t>Τηλ: +</w:t>
            </w:r>
            <w:r>
              <w:rPr>
                <w:lang w:val="fr-FR"/>
              </w:rPr>
              <w:t>357 22 871600</w:t>
            </w:r>
          </w:p>
          <w:p w:rsidR="00A2165A" w:rsidRPr="00A2165A" w:rsidRDefault="00A2165A" w:rsidP="00947F7B">
            <w:pPr>
              <w:rPr>
                <w:lang w:val="fr-FR"/>
              </w:rPr>
            </w:pPr>
          </w:p>
        </w:tc>
        <w:tc>
          <w:tcPr>
            <w:tcW w:w="4678" w:type="dxa"/>
          </w:tcPr>
          <w:p w:rsidR="00A2165A" w:rsidRDefault="00A2165A" w:rsidP="00947F7B">
            <w:pPr>
              <w:rPr>
                <w:b/>
                <w:bCs/>
                <w:lang w:val="sv-SE"/>
              </w:rPr>
            </w:pPr>
            <w:r>
              <w:rPr>
                <w:b/>
                <w:bCs/>
                <w:lang w:val="sv-SE"/>
              </w:rPr>
              <w:t>Sverige</w:t>
            </w:r>
          </w:p>
          <w:p w:rsidR="00A2165A" w:rsidRDefault="008E52E6" w:rsidP="00947F7B">
            <w:pPr>
              <w:rPr>
                <w:lang w:val="sv-SE"/>
              </w:rPr>
            </w:pPr>
            <w:r>
              <w:rPr>
                <w:lang w:val="sv-SE"/>
              </w:rPr>
              <w:t xml:space="preserve">Sanofi </w:t>
            </w:r>
            <w:r w:rsidR="00A2165A">
              <w:rPr>
                <w:lang w:val="sv-SE"/>
              </w:rPr>
              <w:t>AB</w:t>
            </w:r>
          </w:p>
          <w:p w:rsidR="00A2165A" w:rsidRDefault="00A2165A" w:rsidP="00947F7B">
            <w:pPr>
              <w:rPr>
                <w:lang w:val="sv-SE"/>
              </w:rPr>
            </w:pPr>
            <w:r>
              <w:rPr>
                <w:lang w:val="sv-SE"/>
              </w:rPr>
              <w:t>Tel: +46 (0)8 634 50 00</w:t>
            </w:r>
          </w:p>
          <w:p w:rsidR="00A2165A" w:rsidRDefault="00A2165A" w:rsidP="00947F7B">
            <w:pPr>
              <w:rPr>
                <w:lang w:val="sv-SE"/>
              </w:rPr>
            </w:pPr>
          </w:p>
        </w:tc>
      </w:tr>
      <w:tr w:rsidR="00A2165A" w:rsidTr="00947F7B">
        <w:trPr>
          <w:gridBefore w:val="1"/>
          <w:wBefore w:w="34" w:type="dxa"/>
          <w:cantSplit/>
        </w:trPr>
        <w:tc>
          <w:tcPr>
            <w:tcW w:w="4644" w:type="dxa"/>
          </w:tcPr>
          <w:p w:rsidR="00A2165A" w:rsidRDefault="00A2165A" w:rsidP="00947F7B">
            <w:pPr>
              <w:rPr>
                <w:b/>
                <w:bCs/>
                <w:lang w:val="lv-LV"/>
              </w:rPr>
            </w:pPr>
            <w:r>
              <w:rPr>
                <w:b/>
                <w:bCs/>
                <w:lang w:val="lv-LV"/>
              </w:rPr>
              <w:t>Latvija</w:t>
            </w:r>
          </w:p>
          <w:p w:rsidR="00A2165A" w:rsidRDefault="00A2165A" w:rsidP="00947F7B">
            <w:pPr>
              <w:rPr>
                <w:lang w:val="sv-SE"/>
              </w:rPr>
            </w:pPr>
            <w:r>
              <w:rPr>
                <w:lang w:val="sv-SE"/>
              </w:rPr>
              <w:t>sanofi-aventis Latvia SIA</w:t>
            </w:r>
          </w:p>
          <w:p w:rsidR="00A2165A" w:rsidRDefault="00A2165A" w:rsidP="00947F7B">
            <w:pPr>
              <w:rPr>
                <w:lang w:val="sv-SE"/>
              </w:rPr>
            </w:pPr>
            <w:r>
              <w:rPr>
                <w:lang w:val="sv-SE"/>
              </w:rPr>
              <w:t>Tel: +371 67 33 24 51</w:t>
            </w:r>
          </w:p>
          <w:p w:rsidR="00A2165A" w:rsidRDefault="00A2165A" w:rsidP="00947F7B">
            <w:pPr>
              <w:rPr>
                <w:lang w:val="lv-LV"/>
              </w:rPr>
            </w:pPr>
          </w:p>
        </w:tc>
        <w:tc>
          <w:tcPr>
            <w:tcW w:w="4678" w:type="dxa"/>
          </w:tcPr>
          <w:p w:rsidR="00A2165A" w:rsidRDefault="00A2165A" w:rsidP="00947F7B">
            <w:pPr>
              <w:rPr>
                <w:b/>
                <w:bCs/>
                <w:lang w:val="sv-SE"/>
              </w:rPr>
            </w:pPr>
            <w:r>
              <w:rPr>
                <w:b/>
                <w:bCs/>
                <w:lang w:val="sv-SE"/>
              </w:rPr>
              <w:t>United Kingdom</w:t>
            </w:r>
          </w:p>
          <w:p w:rsidR="00A2165A" w:rsidRDefault="00A2165A" w:rsidP="00947F7B">
            <w:pPr>
              <w:rPr>
                <w:lang w:val="sv-SE"/>
              </w:rPr>
            </w:pPr>
            <w:r>
              <w:rPr>
                <w:lang w:val="sv-SE"/>
              </w:rPr>
              <w:t>Sanofi</w:t>
            </w:r>
          </w:p>
          <w:p w:rsidR="00A2165A" w:rsidRDefault="00A2165A" w:rsidP="00947F7B">
            <w:pPr>
              <w:rPr>
                <w:lang w:val="sv-SE"/>
              </w:rPr>
            </w:pPr>
            <w:r>
              <w:rPr>
                <w:lang w:val="sv-SE"/>
              </w:rPr>
              <w:t xml:space="preserve">Tel: </w:t>
            </w:r>
            <w:r w:rsidR="008E52E6">
              <w:rPr>
                <w:lang w:val="sv-SE"/>
              </w:rPr>
              <w:t>+44 (0) 845 372 7101</w:t>
            </w:r>
          </w:p>
          <w:p w:rsidR="00A2165A" w:rsidRDefault="00A2165A" w:rsidP="00947F7B">
            <w:pPr>
              <w:rPr>
                <w:lang w:val="lv-LV"/>
              </w:rPr>
            </w:pPr>
          </w:p>
        </w:tc>
      </w:tr>
    </w:tbl>
    <w:p w:rsidR="000B68CB" w:rsidRPr="004A2ACF" w:rsidRDefault="000B68CB" w:rsidP="000B68CB">
      <w:pPr>
        <w:pStyle w:val="EMEABodyText"/>
        <w:rPr>
          <w:b/>
          <w:lang w:val="sv-SE"/>
        </w:rPr>
      </w:pPr>
      <w:r w:rsidRPr="004A2ACF">
        <w:rPr>
          <w:b/>
          <w:lang w:val="sv-SE"/>
        </w:rPr>
        <w:t xml:space="preserve">Denna bipacksedel </w:t>
      </w:r>
      <w:r w:rsidR="00A2165A">
        <w:rPr>
          <w:b/>
          <w:lang w:val="sv-SE"/>
        </w:rPr>
        <w:t xml:space="preserve">ändrades </w:t>
      </w:r>
      <w:r w:rsidRPr="004A2ACF">
        <w:rPr>
          <w:b/>
          <w:lang w:val="sv-SE"/>
        </w:rPr>
        <w:t xml:space="preserve">senast </w:t>
      </w:r>
    </w:p>
    <w:p w:rsidR="000B68CB" w:rsidRDefault="000B68CB" w:rsidP="000B68CB">
      <w:pPr>
        <w:pStyle w:val="EMEABodyText"/>
        <w:rPr>
          <w:lang w:val="sv-SE"/>
        </w:rPr>
      </w:pPr>
    </w:p>
    <w:p w:rsidR="00582A8A" w:rsidRPr="00801196" w:rsidRDefault="00582A8A" w:rsidP="00582A8A">
      <w:pPr>
        <w:numPr>
          <w:ilvl w:val="12"/>
          <w:numId w:val="0"/>
        </w:numPr>
        <w:tabs>
          <w:tab w:val="left" w:pos="567"/>
        </w:tabs>
        <w:ind w:right="-2"/>
        <w:rPr>
          <w:noProof/>
          <w:szCs w:val="22"/>
          <w:lang w:val="sv-SE" w:eastAsia="sv-SE" w:bidi="sv-SE"/>
        </w:rPr>
      </w:pPr>
      <w:r w:rsidRPr="00801196">
        <w:rPr>
          <w:lang w:val="sv-SE" w:eastAsia="sv-SE" w:bidi="sv-SE"/>
        </w:rPr>
        <w:t xml:space="preserve">Ytterligare information om detta läkemedel finns på Europeiska läkemedelsmyndighetens webbplats </w:t>
      </w:r>
      <w:r w:rsidRPr="00801196">
        <w:rPr>
          <w:lang w:val="sv-SE" w:eastAsia="sv-SE" w:bidi="sv-SE"/>
        </w:rPr>
        <w:fldChar w:fldCharType="begin"/>
      </w:r>
      <w:r w:rsidRPr="00801196">
        <w:rPr>
          <w:lang w:val="sv-SE" w:eastAsia="sv-SE" w:bidi="sv-SE"/>
        </w:rPr>
        <w:instrText xml:space="preserve"> HYPERLINK "http://www.ema.europa.eu" </w:instrText>
      </w:r>
      <w:r w:rsidRPr="00801196">
        <w:rPr>
          <w:lang w:val="sv-SE" w:eastAsia="sv-SE" w:bidi="sv-SE"/>
        </w:rPr>
        <w:fldChar w:fldCharType="separate"/>
      </w:r>
      <w:r w:rsidRPr="00801196">
        <w:rPr>
          <w:noProof/>
          <w:color w:val="0000FF"/>
          <w:szCs w:val="22"/>
          <w:u w:val="single"/>
          <w:lang w:val="sv-SE" w:eastAsia="sv-SE" w:bidi="sv-SE"/>
        </w:rPr>
        <w:t>http://www.ema.europa.eu</w:t>
      </w:r>
      <w:r w:rsidRPr="00801196">
        <w:rPr>
          <w:noProof/>
          <w:color w:val="0000FF"/>
          <w:szCs w:val="22"/>
          <w:u w:val="single"/>
          <w:lang w:val="sv-SE" w:eastAsia="sv-SE" w:bidi="sv-SE"/>
        </w:rPr>
        <w:fldChar w:fldCharType="end"/>
      </w:r>
      <w:r w:rsidRPr="00801196">
        <w:rPr>
          <w:lang w:val="sv-SE" w:eastAsia="sv-SE" w:bidi="sv-SE"/>
        </w:rPr>
        <w:t>.</w:t>
      </w:r>
    </w:p>
    <w:p w:rsidR="000B68CB" w:rsidRPr="00A77E3F" w:rsidRDefault="000B68CB" w:rsidP="000B68CB">
      <w:pPr>
        <w:pStyle w:val="EMEATitle"/>
        <w:rPr>
          <w:caps/>
          <w:noProof/>
          <w:lang w:val="sv-SE"/>
        </w:rPr>
      </w:pPr>
      <w:r w:rsidRPr="005736D2">
        <w:rPr>
          <w:lang w:val="sv-SE"/>
        </w:rPr>
        <w:br w:type="page"/>
      </w:r>
      <w:r w:rsidR="00E46DF8" w:rsidRPr="00AB1764">
        <w:rPr>
          <w:noProof/>
          <w:szCs w:val="22"/>
          <w:lang w:val="sv-SE"/>
        </w:rPr>
        <w:t>Bipacksedel: Information till användaren</w:t>
      </w:r>
    </w:p>
    <w:p w:rsidR="000B68CB" w:rsidRPr="00A77E3F" w:rsidRDefault="000B68CB" w:rsidP="000B68CB">
      <w:pPr>
        <w:pStyle w:val="EMEATitle"/>
        <w:rPr>
          <w:lang w:val="sv-SE"/>
        </w:rPr>
      </w:pPr>
      <w:r>
        <w:rPr>
          <w:lang w:val="sv-SE"/>
        </w:rPr>
        <w:t>Karvea</w:t>
      </w:r>
      <w:r w:rsidRPr="00A77E3F">
        <w:rPr>
          <w:lang w:val="sv-SE"/>
        </w:rPr>
        <w:t xml:space="preserve"> </w:t>
      </w:r>
      <w:r>
        <w:rPr>
          <w:lang w:val="sv-SE"/>
        </w:rPr>
        <w:t>150</w:t>
      </w:r>
      <w:r w:rsidRPr="00A77E3F">
        <w:rPr>
          <w:lang w:val="sv-SE"/>
        </w:rPr>
        <w:t> mg tabletter</w:t>
      </w:r>
    </w:p>
    <w:p w:rsidR="000B68CB" w:rsidRDefault="000B68CB" w:rsidP="000B68CB">
      <w:pPr>
        <w:pStyle w:val="EMEABodyText"/>
        <w:jc w:val="center"/>
        <w:rPr>
          <w:lang w:val="sv-SE"/>
        </w:rPr>
      </w:pPr>
      <w:r w:rsidRPr="00D159B5">
        <w:rPr>
          <w:lang w:val="sv-SE"/>
        </w:rPr>
        <w:t>irbesartan</w:t>
      </w:r>
    </w:p>
    <w:p w:rsidR="000B68CB" w:rsidRDefault="000B68CB">
      <w:pPr>
        <w:pStyle w:val="EMEABodyText"/>
        <w:rPr>
          <w:lang w:val="sv-SE"/>
        </w:rPr>
      </w:pPr>
    </w:p>
    <w:p w:rsidR="00E46DF8" w:rsidRDefault="00E46DF8" w:rsidP="00E46DF8">
      <w:pPr>
        <w:pStyle w:val="EMEAHeading3"/>
        <w:rPr>
          <w:lang w:val="sv-SE"/>
        </w:rPr>
      </w:pPr>
      <w:r>
        <w:rPr>
          <w:lang w:val="sv-SE"/>
        </w:rPr>
        <w:t xml:space="preserve">Läs noga igenom denna bipacksedel innan du börjar ta detta läkemedel. </w:t>
      </w:r>
      <w:r w:rsidRPr="00AB1764">
        <w:rPr>
          <w:noProof/>
          <w:szCs w:val="22"/>
          <w:lang w:val="sv-SE"/>
        </w:rPr>
        <w:t>Den innehåller information som är viktig för dig.</w:t>
      </w:r>
    </w:p>
    <w:p w:rsidR="00E46DF8" w:rsidRDefault="00E46DF8" w:rsidP="00E46DF8">
      <w:pPr>
        <w:pStyle w:val="EMEABodyTextIndent"/>
        <w:rPr>
          <w:lang w:val="sv-SE"/>
        </w:rPr>
      </w:pPr>
      <w:r>
        <w:rPr>
          <w:lang w:val="sv-SE"/>
        </w:rPr>
        <w:t>Spara denna bipacksedel, du kan behöva läsa den igen.</w:t>
      </w:r>
    </w:p>
    <w:p w:rsidR="00E46DF8" w:rsidRDefault="00E46DF8" w:rsidP="00E46DF8">
      <w:pPr>
        <w:pStyle w:val="EMEABodyTextIndent"/>
        <w:rPr>
          <w:lang w:val="sv-SE"/>
        </w:rPr>
      </w:pPr>
      <w:r>
        <w:rPr>
          <w:lang w:val="sv-SE"/>
        </w:rPr>
        <w:t>Om du har ytterligare frågor vänd dig till läkare eller apotekspersonal.</w:t>
      </w:r>
    </w:p>
    <w:p w:rsidR="00E46DF8" w:rsidRDefault="00E46DF8" w:rsidP="00E46DF8">
      <w:pPr>
        <w:pStyle w:val="EMEABodyTextIndent"/>
        <w:rPr>
          <w:lang w:val="sv-SE"/>
        </w:rPr>
      </w:pPr>
      <w:r>
        <w:rPr>
          <w:lang w:val="sv-SE"/>
        </w:rPr>
        <w:t xml:space="preserve">Detta läkemedel har ordinerats enbart åt dig. Ge det inte till andra. Det kan skada dem, även om de uppvisar </w:t>
      </w:r>
      <w:r w:rsidRPr="00AB1764">
        <w:rPr>
          <w:noProof/>
          <w:szCs w:val="22"/>
          <w:lang w:val="sv-SE"/>
        </w:rPr>
        <w:t xml:space="preserve">sjukdomstecken </w:t>
      </w:r>
      <w:r>
        <w:rPr>
          <w:lang w:val="sv-SE"/>
        </w:rPr>
        <w:t>som liknar dina.</w:t>
      </w:r>
    </w:p>
    <w:p w:rsidR="00E46DF8" w:rsidRDefault="00E46DF8" w:rsidP="00E46DF8">
      <w:pPr>
        <w:pStyle w:val="EMEABodyTextIndent"/>
        <w:rPr>
          <w:lang w:val="sv-SE"/>
        </w:rPr>
      </w:pPr>
      <w:r w:rsidRPr="00AB1764">
        <w:rPr>
          <w:noProof/>
          <w:szCs w:val="22"/>
          <w:lang w:val="sv-SE"/>
        </w:rPr>
        <w:t>Om</w:t>
      </w:r>
      <w:r>
        <w:rPr>
          <w:noProof/>
          <w:szCs w:val="22"/>
          <w:lang w:val="sv-SE"/>
        </w:rPr>
        <w:t xml:space="preserve"> du får biverkningar, tala med läkare eller</w:t>
      </w:r>
      <w:r w:rsidRPr="00AB1764">
        <w:rPr>
          <w:noProof/>
          <w:szCs w:val="22"/>
          <w:lang w:val="sv-SE"/>
        </w:rPr>
        <w:t xml:space="preserve"> </w:t>
      </w:r>
      <w:r>
        <w:rPr>
          <w:noProof/>
          <w:szCs w:val="22"/>
          <w:lang w:val="sv-SE"/>
        </w:rPr>
        <w:t>sjuksköterska</w:t>
      </w:r>
      <w:r w:rsidRPr="00AB1764">
        <w:rPr>
          <w:noProof/>
          <w:szCs w:val="22"/>
          <w:lang w:val="sv-SE"/>
        </w:rPr>
        <w:t>.</w:t>
      </w:r>
      <w:r w:rsidRPr="00AB1764">
        <w:rPr>
          <w:color w:val="FF0000"/>
          <w:szCs w:val="22"/>
          <w:lang w:val="sv-SE"/>
        </w:rPr>
        <w:t xml:space="preserve"> </w:t>
      </w:r>
      <w:r w:rsidRPr="00AB1764">
        <w:rPr>
          <w:noProof/>
          <w:szCs w:val="22"/>
          <w:lang w:val="sv-SE"/>
        </w:rPr>
        <w:t>Detta gäller</w:t>
      </w:r>
      <w:r w:rsidRPr="00AB1764">
        <w:rPr>
          <w:noProof/>
          <w:color w:val="FF0000"/>
          <w:szCs w:val="22"/>
          <w:lang w:val="sv-SE"/>
        </w:rPr>
        <w:t xml:space="preserve"> </w:t>
      </w:r>
      <w:r w:rsidRPr="00AB1764">
        <w:rPr>
          <w:noProof/>
          <w:szCs w:val="22"/>
          <w:lang w:val="sv-SE"/>
        </w:rPr>
        <w:t>även</w:t>
      </w:r>
      <w:r w:rsidRPr="00AB1764">
        <w:rPr>
          <w:noProof/>
          <w:color w:val="FF0000"/>
          <w:szCs w:val="22"/>
          <w:lang w:val="sv-SE"/>
        </w:rPr>
        <w:t xml:space="preserve"> </w:t>
      </w:r>
      <w:r w:rsidRPr="00AB1764">
        <w:rPr>
          <w:noProof/>
          <w:szCs w:val="22"/>
          <w:lang w:val="sv-SE"/>
        </w:rPr>
        <w:t>eventuella biverkningar som inte nämns i denna information. Se avsnitt 4</w:t>
      </w:r>
      <w:r w:rsidRPr="00AB1764">
        <w:rPr>
          <w:lang w:val="sv-SE"/>
        </w:rPr>
        <w:t>.</w:t>
      </w:r>
    </w:p>
    <w:p w:rsidR="00E46DF8" w:rsidRDefault="00E46DF8" w:rsidP="00E46DF8">
      <w:pPr>
        <w:pStyle w:val="EMEABodyText"/>
        <w:rPr>
          <w:lang w:val="sv-SE"/>
        </w:rPr>
      </w:pPr>
    </w:p>
    <w:p w:rsidR="00E46DF8" w:rsidRPr="009E60FB" w:rsidRDefault="00E46DF8" w:rsidP="00E46DF8">
      <w:pPr>
        <w:pStyle w:val="EMEAHeading3"/>
        <w:rPr>
          <w:lang w:val="sv-SE"/>
        </w:rPr>
      </w:pPr>
      <w:r w:rsidRPr="009E60FB">
        <w:rPr>
          <w:lang w:val="sv-SE"/>
        </w:rPr>
        <w:t>I denna bipacksedel finn</w:t>
      </w:r>
      <w:r>
        <w:rPr>
          <w:lang w:val="sv-SE"/>
        </w:rPr>
        <w:t>s</w:t>
      </w:r>
      <w:r w:rsidRPr="009E60FB">
        <w:rPr>
          <w:lang w:val="sv-SE"/>
        </w:rPr>
        <w:t xml:space="preserve"> information om</w:t>
      </w:r>
      <w:r>
        <w:rPr>
          <w:lang w:val="sv-SE"/>
        </w:rPr>
        <w:t xml:space="preserve"> följande</w:t>
      </w:r>
      <w:r w:rsidRPr="009E60FB">
        <w:rPr>
          <w:lang w:val="sv-SE"/>
        </w:rPr>
        <w:t>:</w:t>
      </w:r>
    </w:p>
    <w:p w:rsidR="00E46DF8" w:rsidRDefault="00E46DF8" w:rsidP="00E46DF8">
      <w:pPr>
        <w:pStyle w:val="EMEABodyText"/>
        <w:rPr>
          <w:lang w:val="sv-SE"/>
        </w:rPr>
      </w:pPr>
      <w:r>
        <w:rPr>
          <w:lang w:val="sv-SE"/>
        </w:rPr>
        <w:t>1.</w:t>
      </w:r>
      <w:r>
        <w:rPr>
          <w:lang w:val="sv-SE"/>
        </w:rPr>
        <w:tab/>
        <w:t>Vad Karvea är och vad det används för</w:t>
      </w:r>
    </w:p>
    <w:p w:rsidR="00E46DF8" w:rsidRDefault="00E46DF8" w:rsidP="00E46DF8">
      <w:pPr>
        <w:pStyle w:val="EMEABodyText"/>
        <w:rPr>
          <w:caps/>
          <w:lang w:val="sv-SE"/>
        </w:rPr>
      </w:pPr>
      <w:r>
        <w:rPr>
          <w:lang w:val="sv-SE"/>
        </w:rPr>
        <w:t>2.</w:t>
      </w:r>
      <w:r>
        <w:rPr>
          <w:lang w:val="sv-SE"/>
        </w:rPr>
        <w:tab/>
      </w:r>
      <w:r w:rsidRPr="00AB1764">
        <w:rPr>
          <w:noProof/>
          <w:szCs w:val="22"/>
          <w:lang w:val="sv-SE"/>
        </w:rPr>
        <w:t xml:space="preserve">Vad du behöver veta </w:t>
      </w:r>
      <w:r>
        <w:rPr>
          <w:lang w:val="sv-SE"/>
        </w:rPr>
        <w:t>innan du tar Karvea</w:t>
      </w:r>
    </w:p>
    <w:p w:rsidR="00E46DF8" w:rsidRDefault="00E46DF8" w:rsidP="00E46DF8">
      <w:pPr>
        <w:pStyle w:val="EMEABodyText"/>
        <w:rPr>
          <w:lang w:val="sv-SE"/>
        </w:rPr>
      </w:pPr>
      <w:r>
        <w:rPr>
          <w:lang w:val="sv-SE"/>
        </w:rPr>
        <w:t>3.</w:t>
      </w:r>
      <w:r>
        <w:rPr>
          <w:lang w:val="sv-SE"/>
        </w:rPr>
        <w:tab/>
        <w:t>Hur du tar Karvea</w:t>
      </w:r>
    </w:p>
    <w:p w:rsidR="00E46DF8" w:rsidRDefault="00E46DF8" w:rsidP="00E46DF8">
      <w:pPr>
        <w:pStyle w:val="EMEABodyText"/>
        <w:rPr>
          <w:lang w:val="sv-SE"/>
        </w:rPr>
      </w:pPr>
      <w:r>
        <w:rPr>
          <w:lang w:val="sv-SE"/>
        </w:rPr>
        <w:t>4.</w:t>
      </w:r>
      <w:r>
        <w:rPr>
          <w:lang w:val="sv-SE"/>
        </w:rPr>
        <w:tab/>
        <w:t>Eventuella biverkningar</w:t>
      </w:r>
    </w:p>
    <w:p w:rsidR="00E46DF8" w:rsidRDefault="00E46DF8" w:rsidP="00E46DF8">
      <w:pPr>
        <w:pStyle w:val="EMEABodyText"/>
        <w:rPr>
          <w:lang w:val="sv-SE"/>
        </w:rPr>
      </w:pPr>
      <w:r>
        <w:rPr>
          <w:lang w:val="sv-SE"/>
        </w:rPr>
        <w:t>5.</w:t>
      </w:r>
      <w:r>
        <w:rPr>
          <w:lang w:val="sv-SE"/>
        </w:rPr>
        <w:tab/>
        <w:t xml:space="preserve">Hur Karvea ska förvaras </w:t>
      </w:r>
    </w:p>
    <w:p w:rsidR="00E46DF8" w:rsidRDefault="00E46DF8" w:rsidP="00E46DF8">
      <w:pPr>
        <w:pStyle w:val="EMEABodyText"/>
        <w:rPr>
          <w:snapToGrid w:val="0"/>
          <w:lang w:val="sv-SE"/>
        </w:rPr>
      </w:pPr>
      <w:r>
        <w:rPr>
          <w:snapToGrid w:val="0"/>
          <w:lang w:val="sv-SE"/>
        </w:rPr>
        <w:t>6.</w:t>
      </w:r>
      <w:r>
        <w:rPr>
          <w:snapToGrid w:val="0"/>
          <w:lang w:val="sv-SE"/>
        </w:rPr>
        <w:tab/>
      </w:r>
      <w:r w:rsidRPr="00AB1764">
        <w:rPr>
          <w:noProof/>
          <w:szCs w:val="22"/>
          <w:lang w:val="sv-SE"/>
        </w:rPr>
        <w:t xml:space="preserve">Förpackningens innehåll och </w:t>
      </w:r>
      <w:r>
        <w:rPr>
          <w:snapToGrid w:val="0"/>
          <w:lang w:val="sv-SE"/>
        </w:rPr>
        <w:t>övriga upplysningar</w:t>
      </w:r>
    </w:p>
    <w:p w:rsidR="00E46DF8" w:rsidRDefault="00E46DF8" w:rsidP="00E46DF8">
      <w:pPr>
        <w:pStyle w:val="EMEABodyText"/>
        <w:rPr>
          <w:lang w:val="sv-SE"/>
        </w:rPr>
      </w:pPr>
    </w:p>
    <w:p w:rsidR="00E46DF8" w:rsidRDefault="00E46DF8" w:rsidP="00E46DF8">
      <w:pPr>
        <w:pStyle w:val="EMEABodyText"/>
        <w:rPr>
          <w:lang w:val="sv-SE"/>
        </w:rPr>
      </w:pPr>
    </w:p>
    <w:p w:rsidR="00E46DF8" w:rsidRPr="00AB1764" w:rsidRDefault="00E46DF8" w:rsidP="00E46DF8">
      <w:pPr>
        <w:numPr>
          <w:ilvl w:val="12"/>
          <w:numId w:val="0"/>
        </w:numPr>
        <w:ind w:left="567" w:right="-2" w:hanging="567"/>
        <w:rPr>
          <w:noProof/>
          <w:szCs w:val="22"/>
          <w:lang w:val="sv-SE"/>
        </w:rPr>
      </w:pPr>
      <w:r>
        <w:rPr>
          <w:b/>
          <w:noProof/>
          <w:szCs w:val="22"/>
          <w:lang w:val="sv-SE"/>
        </w:rPr>
        <w:t>1.</w:t>
      </w:r>
      <w:r>
        <w:rPr>
          <w:b/>
          <w:noProof/>
          <w:szCs w:val="22"/>
          <w:lang w:val="sv-SE"/>
        </w:rPr>
        <w:tab/>
        <w:t>Vad Karvea</w:t>
      </w:r>
      <w:r w:rsidRPr="00AB1764">
        <w:rPr>
          <w:b/>
          <w:noProof/>
          <w:szCs w:val="22"/>
          <w:lang w:val="sv-SE"/>
        </w:rPr>
        <w:t xml:space="preserve"> är och vad det används</w:t>
      </w:r>
      <w:r w:rsidRPr="00AB1764">
        <w:rPr>
          <w:b/>
          <w:szCs w:val="22"/>
          <w:lang w:val="sv-SE"/>
        </w:rPr>
        <w:t xml:space="preserve"> för</w:t>
      </w:r>
    </w:p>
    <w:p w:rsidR="000B68CB" w:rsidRDefault="000B68CB" w:rsidP="000B68CB">
      <w:pPr>
        <w:pStyle w:val="EMEAHeading1"/>
        <w:rPr>
          <w:lang w:val="sv-SE"/>
        </w:rPr>
      </w:pPr>
    </w:p>
    <w:p w:rsidR="000B68CB" w:rsidRDefault="000B68CB">
      <w:pPr>
        <w:pStyle w:val="EMEABodyText"/>
        <w:rPr>
          <w:lang w:val="sv-SE"/>
        </w:rPr>
      </w:pPr>
      <w:r>
        <w:rPr>
          <w:lang w:val="sv-SE"/>
        </w:rPr>
        <w:t>Karvea tillhör en grupp mediciner som kallas angiotensin-II receptor antagonister. Angiotensin-II är ett ämne, som produceras i kroppen, och som binds till vissa strukturer (receptorer) i blodkärlen och får dem att dra ihop sig. Detta leder till ett ökat blodtryck. Karvea förhindrar bindningen av angiotensin-II till dessa receptorer, vilket får blodkärlen att slappna av och blodtrycket att sjunka. Karvea fördröjer försämring av njurfunktionen hos patienter med högt blodtryck och typ 2 diabetes.</w:t>
      </w:r>
    </w:p>
    <w:p w:rsidR="000B68CB" w:rsidRDefault="000B68CB">
      <w:pPr>
        <w:pStyle w:val="EMEABodyText"/>
        <w:rPr>
          <w:lang w:val="sv-SE"/>
        </w:rPr>
      </w:pPr>
    </w:p>
    <w:p w:rsidR="000B68CB" w:rsidRDefault="000B68CB">
      <w:pPr>
        <w:pStyle w:val="EMEABodyText"/>
        <w:rPr>
          <w:lang w:val="sv-SE"/>
        </w:rPr>
      </w:pPr>
      <w:r>
        <w:rPr>
          <w:lang w:val="sv-SE"/>
        </w:rPr>
        <w:t>Karvea används hos vuxna patienter</w:t>
      </w:r>
    </w:p>
    <w:p w:rsidR="000B68CB" w:rsidRDefault="000B68CB" w:rsidP="000B68CB">
      <w:pPr>
        <w:pStyle w:val="EMEABodyTextIndent"/>
        <w:rPr>
          <w:lang w:val="sv-SE"/>
        </w:rPr>
      </w:pPr>
      <w:r>
        <w:rPr>
          <w:lang w:val="sv-SE"/>
        </w:rPr>
        <w:t xml:space="preserve">vid behandling av högt blodtryck </w:t>
      </w:r>
      <w:r w:rsidRPr="000D371D">
        <w:rPr>
          <w:i/>
          <w:lang w:val="sv-SE"/>
        </w:rPr>
        <w:t>(essentiell hypertoni)</w:t>
      </w:r>
    </w:p>
    <w:p w:rsidR="000B68CB" w:rsidRDefault="000B68CB" w:rsidP="000B68CB">
      <w:pPr>
        <w:pStyle w:val="EMEABodyTextIndent"/>
        <w:rPr>
          <w:lang w:val="sv-SE"/>
        </w:rPr>
      </w:pPr>
      <w:r>
        <w:rPr>
          <w:lang w:val="sv-SE"/>
        </w:rPr>
        <w:t xml:space="preserve">för att skydda njurarna hos patienter med högt </w:t>
      </w:r>
      <w:r w:rsidRPr="00FE0C27">
        <w:rPr>
          <w:lang w:val="sv-SE"/>
        </w:rPr>
        <w:t>blodtryck, typ 2 diabetes</w:t>
      </w:r>
      <w:r>
        <w:rPr>
          <w:lang w:val="sv-SE"/>
        </w:rPr>
        <w:t xml:space="preserve"> och nedsatt njurfunktion, påvisad i laboratorieprov.</w:t>
      </w:r>
    </w:p>
    <w:p w:rsidR="000B68CB" w:rsidRDefault="000B68CB">
      <w:pPr>
        <w:pStyle w:val="EMEABodyText"/>
        <w:rPr>
          <w:lang w:val="sv-SE"/>
        </w:rPr>
      </w:pPr>
    </w:p>
    <w:p w:rsidR="000B68CB" w:rsidRDefault="000B68CB">
      <w:pPr>
        <w:pStyle w:val="EMEABodyText"/>
        <w:rPr>
          <w:lang w:val="sv-SE"/>
        </w:rPr>
      </w:pPr>
    </w:p>
    <w:p w:rsidR="00B74C2B" w:rsidRPr="00AB1764" w:rsidRDefault="00B74C2B" w:rsidP="00B74C2B">
      <w:pPr>
        <w:numPr>
          <w:ilvl w:val="12"/>
          <w:numId w:val="0"/>
        </w:numPr>
        <w:ind w:left="567" w:right="-2" w:hanging="567"/>
        <w:rPr>
          <w:noProof/>
          <w:szCs w:val="22"/>
          <w:lang w:val="sv-SE"/>
        </w:rPr>
      </w:pPr>
      <w:r w:rsidRPr="00AB1764">
        <w:rPr>
          <w:b/>
          <w:noProof/>
          <w:szCs w:val="22"/>
          <w:lang w:val="sv-SE"/>
        </w:rPr>
        <w:t>2.</w:t>
      </w:r>
      <w:r w:rsidRPr="00AB1764">
        <w:rPr>
          <w:b/>
          <w:noProof/>
          <w:szCs w:val="22"/>
          <w:lang w:val="sv-SE"/>
        </w:rPr>
        <w:tab/>
        <w:t xml:space="preserve">Vad du behöver veta </w:t>
      </w:r>
      <w:r>
        <w:rPr>
          <w:b/>
          <w:noProof/>
          <w:szCs w:val="22"/>
          <w:lang w:val="sv-SE"/>
        </w:rPr>
        <w:t>innan du tar</w:t>
      </w:r>
      <w:r w:rsidRPr="00AB1764">
        <w:rPr>
          <w:b/>
          <w:noProof/>
          <w:szCs w:val="22"/>
          <w:lang w:val="sv-SE"/>
        </w:rPr>
        <w:t xml:space="preserve"> </w:t>
      </w:r>
      <w:r>
        <w:rPr>
          <w:b/>
          <w:noProof/>
          <w:szCs w:val="22"/>
          <w:lang w:val="sv-SE"/>
        </w:rPr>
        <w:t>Karvea</w:t>
      </w:r>
    </w:p>
    <w:p w:rsidR="00B74C2B" w:rsidRDefault="00B74C2B" w:rsidP="00B74C2B">
      <w:pPr>
        <w:pStyle w:val="EMEAHeading1"/>
        <w:rPr>
          <w:lang w:val="sv-SE"/>
        </w:rPr>
      </w:pPr>
    </w:p>
    <w:p w:rsidR="00B74C2B" w:rsidRDefault="00B74C2B" w:rsidP="00B74C2B">
      <w:pPr>
        <w:pStyle w:val="EMEAHeading3"/>
        <w:rPr>
          <w:lang w:val="sv-SE"/>
        </w:rPr>
      </w:pPr>
      <w:r>
        <w:rPr>
          <w:lang w:val="sv-SE"/>
        </w:rPr>
        <w:t>Ta inte Karvea</w:t>
      </w:r>
    </w:p>
    <w:p w:rsidR="00B74C2B" w:rsidRDefault="00B74C2B" w:rsidP="00B74C2B">
      <w:pPr>
        <w:pStyle w:val="EMEABodyTextIndent"/>
        <w:rPr>
          <w:lang w:val="sv-SE"/>
        </w:rPr>
      </w:pPr>
      <w:r>
        <w:rPr>
          <w:lang w:val="sv-SE"/>
        </w:rPr>
        <w:t xml:space="preserve">om du är </w:t>
      </w:r>
      <w:r w:rsidRPr="00E05413">
        <w:rPr>
          <w:b/>
          <w:lang w:val="sv-SE"/>
        </w:rPr>
        <w:t>allergisk</w:t>
      </w:r>
      <w:r>
        <w:rPr>
          <w:lang w:val="sv-SE"/>
        </w:rPr>
        <w:t xml:space="preserve"> mot irbesartan eller något av övriga innehållsämnen i </w:t>
      </w:r>
      <w:r w:rsidRPr="00C42979" w:rsidDel="00644431">
        <w:rPr>
          <w:lang w:val="sv-SE"/>
        </w:rPr>
        <w:t xml:space="preserve"> </w:t>
      </w:r>
      <w:r>
        <w:rPr>
          <w:lang w:val="sv-SE"/>
        </w:rPr>
        <w:t>detta läkemedel (anges i avsnitt 6)</w:t>
      </w:r>
    </w:p>
    <w:p w:rsidR="00B74C2B" w:rsidRPr="006B00B7" w:rsidRDefault="00B74C2B" w:rsidP="00B74C2B">
      <w:pPr>
        <w:pStyle w:val="EMEABodyTextIndent"/>
        <w:rPr>
          <w:lang w:val="sv-SE"/>
        </w:rPr>
      </w:pPr>
      <w:r w:rsidRPr="00BE2AD4">
        <w:rPr>
          <w:lang w:val="sv-SE"/>
        </w:rPr>
        <w:t xml:space="preserve">Gravida kvinnor ska inte använda </w:t>
      </w:r>
      <w:r>
        <w:rPr>
          <w:lang w:val="sv-SE"/>
        </w:rPr>
        <w:t xml:space="preserve">Karvea </w:t>
      </w:r>
      <w:r w:rsidRPr="00BE2AD4">
        <w:rPr>
          <w:lang w:val="sv-SE"/>
        </w:rPr>
        <w:t>under de 6 sista månaderna av graviditeten. (Även tidigare under graviditeten är det bra</w:t>
      </w:r>
      <w:r>
        <w:rPr>
          <w:lang w:val="sv-SE"/>
        </w:rPr>
        <w:t xml:space="preserve"> att undvika Karvea</w:t>
      </w:r>
      <w:r w:rsidRPr="00BE2AD4">
        <w:rPr>
          <w:lang w:val="sv-SE"/>
        </w:rPr>
        <w:t>, se Graviditet</w:t>
      </w:r>
      <w:r>
        <w:rPr>
          <w:lang w:val="sv-SE"/>
        </w:rPr>
        <w:t xml:space="preserve"> och amning)</w:t>
      </w:r>
      <w:r w:rsidRPr="00BE2AD4">
        <w:rPr>
          <w:lang w:val="sv-SE"/>
        </w:rPr>
        <w:t>.</w:t>
      </w:r>
    </w:p>
    <w:p w:rsidR="00B74C2B" w:rsidRPr="006B00B7" w:rsidRDefault="00B74C2B" w:rsidP="009E60FB">
      <w:pPr>
        <w:pStyle w:val="EMEABodyTextIndent"/>
        <w:tabs>
          <w:tab w:val="num" w:pos="567"/>
        </w:tabs>
        <w:rPr>
          <w:lang w:val="sv-SE"/>
        </w:rPr>
      </w:pPr>
      <w:r w:rsidRPr="00A856E9">
        <w:rPr>
          <w:b/>
          <w:lang w:val="sv-SE"/>
        </w:rPr>
        <w:t>om du har diabetes eller nedsatt njurfunktion</w:t>
      </w:r>
      <w:r>
        <w:rPr>
          <w:lang w:val="sv-SE"/>
        </w:rPr>
        <w:t xml:space="preserve"> och </w:t>
      </w:r>
      <w:r w:rsidR="00D720E2" w:rsidRPr="00A17AD3">
        <w:rPr>
          <w:rStyle w:val="Normal"/>
          <w:lang w:val="sv-SE"/>
        </w:rPr>
        <w:t>behandlas med ett blodtryckssänkande läkemedel som innehåller aliskiren</w:t>
      </w:r>
      <w:r w:rsidR="00D720E2">
        <w:rPr>
          <w:lang w:val="sv-SE"/>
        </w:rPr>
        <w:t xml:space="preserve"> </w:t>
      </w:r>
    </w:p>
    <w:p w:rsidR="00B74C2B" w:rsidRDefault="00B74C2B" w:rsidP="00B74C2B">
      <w:pPr>
        <w:pStyle w:val="EMEABodyText"/>
        <w:rPr>
          <w:b/>
          <w:lang w:val="sv-SE"/>
        </w:rPr>
      </w:pPr>
    </w:p>
    <w:p w:rsidR="00B74C2B" w:rsidRDefault="00B74C2B" w:rsidP="00B74C2B">
      <w:pPr>
        <w:pStyle w:val="EMEAHeading3"/>
        <w:rPr>
          <w:lang w:val="sv-SE"/>
        </w:rPr>
      </w:pPr>
      <w:r w:rsidRPr="009E60FB">
        <w:rPr>
          <w:noProof/>
          <w:szCs w:val="22"/>
          <w:lang w:val="sv-SE"/>
        </w:rPr>
        <w:t>Varningar och försiktighet</w:t>
      </w:r>
    </w:p>
    <w:p w:rsidR="00B74C2B" w:rsidRPr="003B555A" w:rsidRDefault="00B74C2B" w:rsidP="00B74C2B">
      <w:pPr>
        <w:pStyle w:val="EMEABodyTextIndent"/>
        <w:rPr>
          <w:lang w:val="sv-SE"/>
        </w:rPr>
      </w:pPr>
      <w:r w:rsidRPr="009E60FB">
        <w:rPr>
          <w:lang w:val="sv-SE"/>
        </w:rPr>
        <w:t xml:space="preserve">Tala </w:t>
      </w:r>
      <w:r>
        <w:rPr>
          <w:lang w:val="sv-SE"/>
        </w:rPr>
        <w:t xml:space="preserve">med </w:t>
      </w:r>
      <w:r w:rsidRPr="009E60FB">
        <w:rPr>
          <w:lang w:val="sv-SE"/>
        </w:rPr>
        <w:t>läkare</w:t>
      </w:r>
      <w:r w:rsidRPr="000D371D">
        <w:rPr>
          <w:lang w:val="sv-SE"/>
        </w:rPr>
        <w:t xml:space="preserve"> </w:t>
      </w:r>
      <w:r>
        <w:rPr>
          <w:lang w:val="sv-SE"/>
        </w:rPr>
        <w:t xml:space="preserve">innan du tar Karvea och </w:t>
      </w:r>
      <w:r w:rsidRPr="009E60FB">
        <w:rPr>
          <w:b/>
          <w:lang w:val="sv-SE"/>
        </w:rPr>
        <w:t>om något av följande gäller dig</w:t>
      </w:r>
      <w:r w:rsidRPr="000D371D">
        <w:rPr>
          <w:lang w:val="sv-SE"/>
        </w:rPr>
        <w:t>:</w:t>
      </w:r>
    </w:p>
    <w:p w:rsidR="00B74C2B" w:rsidRDefault="00B74C2B" w:rsidP="00B74C2B">
      <w:pPr>
        <w:pStyle w:val="EMEABodyTextIndent"/>
        <w:rPr>
          <w:lang w:val="sv-SE"/>
        </w:rPr>
      </w:pPr>
      <w:r>
        <w:rPr>
          <w:lang w:val="sv-SE"/>
        </w:rPr>
        <w:t xml:space="preserve">om du får </w:t>
      </w:r>
      <w:r w:rsidRPr="001F1205">
        <w:rPr>
          <w:b/>
          <w:lang w:val="sv-SE"/>
        </w:rPr>
        <w:t>kraftig kräkning eller diarré</w:t>
      </w:r>
    </w:p>
    <w:p w:rsidR="00B74C2B" w:rsidRDefault="00B74C2B" w:rsidP="00B74C2B">
      <w:pPr>
        <w:pStyle w:val="EMEABodyTextIndent"/>
        <w:rPr>
          <w:lang w:val="sv-SE"/>
        </w:rPr>
      </w:pPr>
      <w:r>
        <w:rPr>
          <w:lang w:val="sv-SE"/>
        </w:rPr>
        <w:t xml:space="preserve">om du lider av </w:t>
      </w:r>
      <w:r w:rsidRPr="001F1205">
        <w:rPr>
          <w:b/>
          <w:lang w:val="sv-SE"/>
        </w:rPr>
        <w:t>njurproblem</w:t>
      </w:r>
    </w:p>
    <w:p w:rsidR="00B74C2B" w:rsidRDefault="00B74C2B" w:rsidP="00B74C2B">
      <w:pPr>
        <w:pStyle w:val="EMEABodyTextIndent"/>
        <w:rPr>
          <w:lang w:val="sv-SE"/>
        </w:rPr>
      </w:pPr>
      <w:r>
        <w:rPr>
          <w:lang w:val="sv-SE"/>
        </w:rPr>
        <w:t xml:space="preserve">om du lider av </w:t>
      </w:r>
      <w:r w:rsidRPr="001F1205">
        <w:rPr>
          <w:b/>
          <w:lang w:val="sv-SE"/>
        </w:rPr>
        <w:t>hjärtproblem</w:t>
      </w:r>
    </w:p>
    <w:p w:rsidR="00B74C2B" w:rsidRPr="000D371D" w:rsidRDefault="00B74C2B" w:rsidP="00B74C2B">
      <w:pPr>
        <w:pStyle w:val="EMEABodyTextIndent"/>
        <w:rPr>
          <w:lang w:val="sv-SE"/>
        </w:rPr>
      </w:pPr>
      <w:r w:rsidRPr="000D371D">
        <w:rPr>
          <w:lang w:val="sv-SE"/>
        </w:rPr>
        <w:t xml:space="preserve">om du får </w:t>
      </w:r>
      <w:r>
        <w:rPr>
          <w:lang w:val="sv-SE"/>
        </w:rPr>
        <w:t>Karvea</w:t>
      </w:r>
      <w:r w:rsidRPr="000D371D">
        <w:rPr>
          <w:lang w:val="sv-SE"/>
        </w:rPr>
        <w:t xml:space="preserve"> för </w:t>
      </w:r>
      <w:r w:rsidRPr="000D371D">
        <w:rPr>
          <w:b/>
          <w:lang w:val="sv-SE"/>
        </w:rPr>
        <w:t>diabetesrelaterad njursjukdom</w:t>
      </w:r>
      <w:r w:rsidRPr="000D371D">
        <w:rPr>
          <w:lang w:val="sv-SE"/>
        </w:rPr>
        <w:t>. Då kan din läkare komma att ta regelbundna blodprov, särskilt för att vid dålig njurfunktion mäta kaliumnivån i blodet.</w:t>
      </w:r>
    </w:p>
    <w:p w:rsidR="00B74C2B" w:rsidRDefault="00E57126" w:rsidP="00B74C2B">
      <w:pPr>
        <w:pStyle w:val="EMEABodyTextIndent"/>
        <w:rPr>
          <w:lang w:val="sv-SE"/>
        </w:rPr>
      </w:pPr>
      <w:r>
        <w:rPr>
          <w:lang w:val="sv-SE"/>
        </w:rPr>
        <w:t xml:space="preserve">om du utvecklar </w:t>
      </w:r>
      <w:r w:rsidRPr="00D726D8">
        <w:rPr>
          <w:b/>
          <w:bCs/>
          <w:lang w:val="sv-SE"/>
        </w:rPr>
        <w:t>låga blodsockernivåer</w:t>
      </w:r>
      <w:r>
        <w:rPr>
          <w:lang w:val="sv-SE"/>
        </w:rPr>
        <w:t xml:space="preserve"> (symtom kan vara svettningar, svaghet, hunger, yrsel, darrningar, huvudvärk, rodnad eller blekhet, </w:t>
      </w:r>
      <w:r w:rsidRPr="00313AFC">
        <w:rPr>
          <w:lang w:val="sv-SE"/>
        </w:rPr>
        <w:t>domningar, ha en snabb, bultande hjärtrytm</w:t>
      </w:r>
      <w:r>
        <w:rPr>
          <w:lang w:val="sv-SE"/>
        </w:rPr>
        <w:t>)</w:t>
      </w:r>
      <w:r w:rsidRPr="00313AFC">
        <w:rPr>
          <w:lang w:val="sv-SE"/>
        </w:rPr>
        <w:t>, särskilt om du behandlas för diabetes</w:t>
      </w:r>
      <w:r w:rsidR="00B74C2B" w:rsidRPr="000D371D">
        <w:rPr>
          <w:lang w:val="sv-SE"/>
        </w:rPr>
        <w:t xml:space="preserve">om du </w:t>
      </w:r>
      <w:r w:rsidR="00B74C2B" w:rsidRPr="001F1205">
        <w:rPr>
          <w:b/>
          <w:lang w:val="sv-SE"/>
        </w:rPr>
        <w:t>skall opereras eller få narkos</w:t>
      </w:r>
      <w:r w:rsidR="00B74C2B" w:rsidRPr="000D371D">
        <w:rPr>
          <w:lang w:val="sv-SE"/>
        </w:rPr>
        <w:t>.</w:t>
      </w:r>
    </w:p>
    <w:p w:rsidR="00B74C2B" w:rsidRDefault="00B74C2B" w:rsidP="009E60FB">
      <w:pPr>
        <w:pStyle w:val="EMEABodyTextIndent"/>
        <w:tabs>
          <w:tab w:val="num" w:pos="567"/>
        </w:tabs>
        <w:rPr>
          <w:lang w:val="sv-SE"/>
        </w:rPr>
      </w:pPr>
      <w:r>
        <w:rPr>
          <w:lang w:val="sv-SE"/>
        </w:rPr>
        <w:t xml:space="preserve">om du tar </w:t>
      </w:r>
      <w:r w:rsidR="00D720E2" w:rsidRPr="003F30CA">
        <w:rPr>
          <w:rStyle w:val="Normal"/>
          <w:lang w:val="sv-SE"/>
        </w:rPr>
        <w:t>något av följande läkemedel som används för att behandla högt blodtryck:</w:t>
      </w:r>
    </w:p>
    <w:p w:rsidR="00D720E2" w:rsidRPr="003F30CA" w:rsidRDefault="00D720E2" w:rsidP="00D720E2">
      <w:pPr>
        <w:pStyle w:val="EMEABodyText"/>
        <w:numPr>
          <w:ilvl w:val="0"/>
          <w:numId w:val="4"/>
        </w:numPr>
        <w:tabs>
          <w:tab w:val="clear" w:pos="360"/>
          <w:tab w:val="num" w:pos="1440"/>
        </w:tabs>
        <w:ind w:left="1440"/>
        <w:rPr>
          <w:lang w:val="sv-SE"/>
        </w:rPr>
      </w:pPr>
      <w:r w:rsidRPr="003F30CA">
        <w:rPr>
          <w:rStyle w:val="Normal"/>
          <w:lang w:val="sv-SE"/>
        </w:rPr>
        <w:t xml:space="preserve">en </w:t>
      </w:r>
      <w:r>
        <w:rPr>
          <w:rStyle w:val="Normal"/>
          <w:lang w:val="sv-SE"/>
        </w:rPr>
        <w:t>ACE-hämmare (</w:t>
      </w:r>
      <w:r w:rsidRPr="003F30CA">
        <w:rPr>
          <w:rStyle w:val="Normal"/>
          <w:lang w:val="sv-SE"/>
        </w:rPr>
        <w:t>till</w:t>
      </w:r>
      <w:r>
        <w:rPr>
          <w:rStyle w:val="Normal"/>
          <w:lang w:val="sv-SE"/>
        </w:rPr>
        <w:t xml:space="preserve"> exempel enalapril, lisinopril, ramipril</w:t>
      </w:r>
      <w:r w:rsidRPr="003F30CA">
        <w:rPr>
          <w:rStyle w:val="Normal"/>
          <w:lang w:val="sv-SE"/>
        </w:rPr>
        <w:t>), särskilt om du har diabetesrelaterade njurproblem.</w:t>
      </w:r>
    </w:p>
    <w:p w:rsidR="00D720E2" w:rsidRPr="003F30CA" w:rsidRDefault="00405836" w:rsidP="00D720E2">
      <w:pPr>
        <w:pStyle w:val="EMEABodyText"/>
        <w:numPr>
          <w:ilvl w:val="0"/>
          <w:numId w:val="4"/>
        </w:numPr>
        <w:tabs>
          <w:tab w:val="clear" w:pos="360"/>
          <w:tab w:val="num" w:pos="1440"/>
        </w:tabs>
        <w:ind w:left="1440"/>
      </w:pPr>
      <w:proofErr w:type="spellStart"/>
      <w:r>
        <w:rPr>
          <w:rStyle w:val="Normal"/>
        </w:rPr>
        <w:t>a</w:t>
      </w:r>
      <w:r w:rsidR="00D720E2" w:rsidRPr="003F30CA">
        <w:rPr>
          <w:rStyle w:val="Normal"/>
        </w:rPr>
        <w:t>liskiren</w:t>
      </w:r>
      <w:proofErr w:type="spellEnd"/>
      <w:r>
        <w:rPr>
          <w:rStyle w:val="Normal"/>
        </w:rPr>
        <w:t>.</w:t>
      </w:r>
    </w:p>
    <w:p w:rsidR="00405836" w:rsidRDefault="00D720E2" w:rsidP="00D720E2">
      <w:pPr>
        <w:pStyle w:val="EMEABodyTextIndent"/>
        <w:numPr>
          <w:ilvl w:val="0"/>
          <w:numId w:val="0"/>
        </w:numPr>
        <w:rPr>
          <w:rStyle w:val="Normal"/>
          <w:lang w:val="sv-SE"/>
        </w:rPr>
      </w:pPr>
      <w:r w:rsidRPr="003F30CA">
        <w:rPr>
          <w:rStyle w:val="Normal"/>
          <w:lang w:val="sv-SE"/>
        </w:rPr>
        <w:t>Din läkare kan behöva kontrollera njurfunktion, blodtryck och mängden elektrolyter (t.ex. kalium) i blodet med jämna mellanrum</w:t>
      </w:r>
      <w:r w:rsidR="00405836">
        <w:rPr>
          <w:rStyle w:val="Normal"/>
          <w:lang w:val="sv-SE"/>
        </w:rPr>
        <w:t>.</w:t>
      </w:r>
      <w:r w:rsidRPr="003F30CA">
        <w:rPr>
          <w:rStyle w:val="Normal"/>
          <w:lang w:val="sv-SE"/>
        </w:rPr>
        <w:t xml:space="preserve"> </w:t>
      </w:r>
    </w:p>
    <w:p w:rsidR="00405836" w:rsidRDefault="00405836" w:rsidP="00D720E2">
      <w:pPr>
        <w:pStyle w:val="EMEABodyTextIndent"/>
        <w:numPr>
          <w:ilvl w:val="0"/>
          <w:numId w:val="0"/>
        </w:numPr>
        <w:rPr>
          <w:rStyle w:val="Normal"/>
          <w:lang w:val="sv-SE"/>
        </w:rPr>
      </w:pPr>
    </w:p>
    <w:p w:rsidR="00D720E2" w:rsidRPr="003F30CA" w:rsidRDefault="00D720E2" w:rsidP="00D720E2">
      <w:pPr>
        <w:pStyle w:val="EMEABodyTextIndent"/>
        <w:numPr>
          <w:ilvl w:val="0"/>
          <w:numId w:val="0"/>
        </w:numPr>
        <w:rPr>
          <w:rStyle w:val="Normal"/>
          <w:lang w:val="sv-SE"/>
        </w:rPr>
      </w:pPr>
      <w:r w:rsidRPr="003F30CA">
        <w:rPr>
          <w:rStyle w:val="Normal"/>
          <w:lang w:val="sv-SE"/>
        </w:rPr>
        <w:t xml:space="preserve">Se även informationen under rubriken ”Ta inte </w:t>
      </w:r>
      <w:r>
        <w:rPr>
          <w:lang w:val="sv-SE"/>
        </w:rPr>
        <w:t>Karvea</w:t>
      </w:r>
      <w:r w:rsidRPr="003F30CA">
        <w:rPr>
          <w:rStyle w:val="Normal"/>
          <w:lang w:val="sv-SE"/>
        </w:rPr>
        <w:t>”.</w:t>
      </w:r>
    </w:p>
    <w:p w:rsidR="00B74C2B" w:rsidRDefault="00B74C2B" w:rsidP="00B74C2B">
      <w:pPr>
        <w:pStyle w:val="EMEABodyText"/>
        <w:rPr>
          <w:lang w:val="sv-SE"/>
        </w:rPr>
      </w:pPr>
    </w:p>
    <w:p w:rsidR="00B74C2B" w:rsidRDefault="00B74C2B" w:rsidP="00B74C2B">
      <w:pPr>
        <w:pStyle w:val="EMEABodyText"/>
        <w:rPr>
          <w:lang w:val="sv-SE"/>
        </w:rPr>
      </w:pPr>
      <w:r>
        <w:rPr>
          <w:lang w:val="sv-SE"/>
        </w:rPr>
        <w:t>Om du tror att du är gravid eller blir gravid under behandlingen, kontakta din läkare. Karvea</w:t>
      </w:r>
      <w:r w:rsidRPr="00BE2AD4">
        <w:rPr>
          <w:lang w:val="sv-SE"/>
        </w:rPr>
        <w:t xml:space="preserve"> rekommenderas inte under graviditet och ska inte användas under de 6 sista månaderna av graviditeten eftersom det då kan orsaka fosterskado</w:t>
      </w:r>
      <w:r>
        <w:rPr>
          <w:lang w:val="sv-SE"/>
        </w:rPr>
        <w:t xml:space="preserve">r, </w:t>
      </w:r>
      <w:r w:rsidRPr="00BE2AD4">
        <w:rPr>
          <w:lang w:val="sv-SE"/>
        </w:rPr>
        <w:t>se Graviditet</w:t>
      </w:r>
      <w:r>
        <w:rPr>
          <w:lang w:val="sv-SE"/>
        </w:rPr>
        <w:t xml:space="preserve"> </w:t>
      </w:r>
      <w:r w:rsidRPr="00BE2AD4">
        <w:rPr>
          <w:lang w:val="sv-SE"/>
        </w:rPr>
        <w:t>och amning.</w:t>
      </w:r>
    </w:p>
    <w:p w:rsidR="00B74C2B" w:rsidRDefault="00B74C2B" w:rsidP="00B74C2B">
      <w:pPr>
        <w:pStyle w:val="EMEABodyText"/>
        <w:rPr>
          <w:lang w:val="sv-SE"/>
        </w:rPr>
      </w:pPr>
    </w:p>
    <w:p w:rsidR="00B74C2B" w:rsidRPr="00820578" w:rsidRDefault="00B74C2B" w:rsidP="00B74C2B">
      <w:pPr>
        <w:pStyle w:val="EMEABodyText"/>
        <w:rPr>
          <w:b/>
          <w:lang w:val="sv-SE"/>
        </w:rPr>
      </w:pPr>
      <w:r>
        <w:rPr>
          <w:b/>
          <w:noProof/>
          <w:szCs w:val="22"/>
          <w:lang w:val="sv-SE"/>
        </w:rPr>
        <w:t xml:space="preserve">Barn </w:t>
      </w:r>
      <w:r w:rsidRPr="00AB1764">
        <w:rPr>
          <w:b/>
          <w:noProof/>
          <w:szCs w:val="22"/>
          <w:lang w:val="sv-SE"/>
        </w:rPr>
        <w:t>och ungdomar</w:t>
      </w:r>
    </w:p>
    <w:p w:rsidR="00B74C2B" w:rsidRDefault="00B74C2B" w:rsidP="00B74C2B">
      <w:pPr>
        <w:pStyle w:val="EMEABodyText"/>
        <w:rPr>
          <w:lang w:val="sv-SE"/>
        </w:rPr>
      </w:pPr>
      <w:r>
        <w:rPr>
          <w:lang w:val="sv-SE"/>
        </w:rPr>
        <w:t>Denna produkt bör inte användas av barn och ungdomar eftersom läkemedelets säkerhet och effekt inte har utvärderats fullständigt.</w:t>
      </w:r>
    </w:p>
    <w:p w:rsidR="00B74C2B" w:rsidRDefault="00B74C2B" w:rsidP="00B74C2B">
      <w:pPr>
        <w:pStyle w:val="EMEABodyText"/>
        <w:rPr>
          <w:lang w:val="sv-SE"/>
        </w:rPr>
      </w:pPr>
    </w:p>
    <w:p w:rsidR="00B74C2B" w:rsidRDefault="00B74C2B" w:rsidP="00B74C2B">
      <w:pPr>
        <w:pStyle w:val="EMEAHeading3"/>
        <w:rPr>
          <w:lang w:val="sv-SE"/>
        </w:rPr>
      </w:pPr>
      <w:r>
        <w:rPr>
          <w:lang w:val="sv-SE"/>
        </w:rPr>
        <w:t xml:space="preserve">Andra läkemedel och </w:t>
      </w:r>
      <w:r w:rsidR="006B01BF">
        <w:rPr>
          <w:lang w:val="sv-SE"/>
        </w:rPr>
        <w:t>Karvea</w:t>
      </w:r>
    </w:p>
    <w:p w:rsidR="00B74C2B" w:rsidRDefault="00B74C2B" w:rsidP="00B74C2B">
      <w:pPr>
        <w:pStyle w:val="EMEABodyText"/>
        <w:rPr>
          <w:lang w:val="sv-SE"/>
        </w:rPr>
      </w:pPr>
      <w:r>
        <w:rPr>
          <w:lang w:val="sv-SE"/>
        </w:rPr>
        <w:t xml:space="preserve">Tala om för läkare eller apotekspersonal om du tar, nyligen har tagit </w:t>
      </w:r>
      <w:r>
        <w:rPr>
          <w:noProof/>
          <w:szCs w:val="22"/>
          <w:lang w:val="sv-SE"/>
        </w:rPr>
        <w:t xml:space="preserve">eller kan tänkas </w:t>
      </w:r>
      <w:r w:rsidRPr="00AB1764">
        <w:rPr>
          <w:noProof/>
          <w:szCs w:val="22"/>
          <w:lang w:val="sv-SE"/>
        </w:rPr>
        <w:t>ta</w:t>
      </w:r>
      <w:r>
        <w:rPr>
          <w:noProof/>
          <w:szCs w:val="22"/>
          <w:lang w:val="sv-SE"/>
        </w:rPr>
        <w:t xml:space="preserve"> </w:t>
      </w:r>
      <w:r>
        <w:rPr>
          <w:lang w:val="sv-SE"/>
        </w:rPr>
        <w:t>andra läkemedel.</w:t>
      </w:r>
    </w:p>
    <w:p w:rsidR="00B74C2B" w:rsidRDefault="00B74C2B" w:rsidP="00B74C2B">
      <w:pPr>
        <w:pStyle w:val="EMEABodyText"/>
        <w:rPr>
          <w:lang w:val="sv-SE"/>
        </w:rPr>
      </w:pPr>
      <w:r>
        <w:rPr>
          <w:lang w:val="sv-SE"/>
        </w:rPr>
        <w:t xml:space="preserve">Din läkare kan behöva ändra din dos och/eller </w:t>
      </w:r>
      <w:r w:rsidR="00362E0F">
        <w:rPr>
          <w:lang w:val="sv-SE"/>
        </w:rPr>
        <w:t xml:space="preserve">vidta </w:t>
      </w:r>
      <w:r>
        <w:rPr>
          <w:lang w:val="sv-SE"/>
        </w:rPr>
        <w:t xml:space="preserve">andra försiktighetsåtgärder </w:t>
      </w:r>
      <w:r w:rsidR="00D720E2">
        <w:rPr>
          <w:lang w:val="sv-SE"/>
        </w:rPr>
        <w:t>:</w:t>
      </w:r>
    </w:p>
    <w:p w:rsidR="00D720E2" w:rsidRDefault="00D720E2" w:rsidP="00D720E2">
      <w:pPr>
        <w:pStyle w:val="EMEABodyText"/>
        <w:rPr>
          <w:rStyle w:val="Normal"/>
          <w:lang w:val="sv-SE"/>
        </w:rPr>
      </w:pPr>
      <w:r w:rsidRPr="00CD147D">
        <w:rPr>
          <w:rStyle w:val="Normal"/>
          <w:lang w:val="sv-SE"/>
        </w:rPr>
        <w:t xml:space="preserve">Om du tar en </w:t>
      </w:r>
      <w:r>
        <w:rPr>
          <w:rStyle w:val="Normal"/>
          <w:lang w:val="sv-SE"/>
        </w:rPr>
        <w:t>ACE-hämmare</w:t>
      </w:r>
      <w:r w:rsidRPr="00CD147D">
        <w:rPr>
          <w:rStyle w:val="Normal"/>
          <w:lang w:val="sv-SE"/>
        </w:rPr>
        <w:t xml:space="preserve"> eller aliskiren (se även informationen under rubrikerna ”Ta inte </w:t>
      </w:r>
      <w:r>
        <w:rPr>
          <w:lang w:val="sv-SE"/>
        </w:rPr>
        <w:t>Karvea</w:t>
      </w:r>
      <w:r w:rsidRPr="00CD147D">
        <w:rPr>
          <w:rStyle w:val="Normal"/>
          <w:lang w:val="sv-SE"/>
        </w:rPr>
        <w:t>” och ”Varningar och försiktighet”)</w:t>
      </w:r>
      <w:r>
        <w:rPr>
          <w:rStyle w:val="Normal"/>
          <w:lang w:val="sv-SE"/>
        </w:rPr>
        <w:t>.</w:t>
      </w:r>
    </w:p>
    <w:p w:rsidR="000B68CB" w:rsidRDefault="000B68CB" w:rsidP="000B68CB">
      <w:pPr>
        <w:pStyle w:val="EMEABodyText"/>
        <w:rPr>
          <w:lang w:val="sv-SE"/>
        </w:rPr>
      </w:pPr>
    </w:p>
    <w:p w:rsidR="000B68CB" w:rsidRPr="00EC100A" w:rsidRDefault="000B68CB" w:rsidP="000B68CB">
      <w:pPr>
        <w:pStyle w:val="EMEAHeading3"/>
        <w:rPr>
          <w:lang w:val="sv-SE"/>
        </w:rPr>
      </w:pPr>
      <w:r w:rsidRPr="00EC100A">
        <w:rPr>
          <w:lang w:val="sv-SE"/>
        </w:rPr>
        <w:t>Du kan komma att behöva ta blodprov om du använder:</w:t>
      </w:r>
    </w:p>
    <w:p w:rsidR="000B68CB" w:rsidRDefault="000B68CB" w:rsidP="000B68CB">
      <w:pPr>
        <w:pStyle w:val="EMEABodyTextIndent"/>
        <w:rPr>
          <w:lang w:val="sv-SE"/>
        </w:rPr>
      </w:pPr>
      <w:r>
        <w:rPr>
          <w:lang w:val="sv-SE"/>
        </w:rPr>
        <w:t>kaliumtillägg</w:t>
      </w:r>
    </w:p>
    <w:p w:rsidR="000B68CB" w:rsidRDefault="000B68CB" w:rsidP="000B68CB">
      <w:pPr>
        <w:pStyle w:val="EMEABodyTextIndent"/>
        <w:rPr>
          <w:lang w:val="sv-SE"/>
        </w:rPr>
      </w:pPr>
      <w:r>
        <w:rPr>
          <w:lang w:val="sv-SE"/>
        </w:rPr>
        <w:t>kaliumhaltiga saltersättningsmedel</w:t>
      </w:r>
    </w:p>
    <w:p w:rsidR="000B68CB" w:rsidRDefault="000B68CB" w:rsidP="000B68CB">
      <w:pPr>
        <w:pStyle w:val="EMEABodyTextIndent"/>
        <w:rPr>
          <w:lang w:val="sv-SE"/>
        </w:rPr>
      </w:pPr>
      <w:r>
        <w:rPr>
          <w:lang w:val="sv-SE"/>
        </w:rPr>
        <w:t>kaliumsparande mediciner (t ex vissa urindrivande medel)</w:t>
      </w:r>
    </w:p>
    <w:p w:rsidR="000B68CB" w:rsidRDefault="000B68CB" w:rsidP="000B68CB">
      <w:pPr>
        <w:pStyle w:val="EMEABodyTextIndent"/>
        <w:rPr>
          <w:lang w:val="sv-SE"/>
        </w:rPr>
      </w:pPr>
      <w:r>
        <w:rPr>
          <w:lang w:val="sv-SE"/>
        </w:rPr>
        <w:t>mediciner som innehåller litium.</w:t>
      </w:r>
    </w:p>
    <w:p w:rsidR="00E57126" w:rsidRPr="00D726D8" w:rsidRDefault="00E57126" w:rsidP="00E57126">
      <w:pPr>
        <w:pStyle w:val="EMEABodyTextIndent"/>
        <w:rPr>
          <w:lang w:val="sv-SE"/>
        </w:rPr>
      </w:pPr>
      <w:r>
        <w:rPr>
          <w:lang w:val="sv-SE"/>
        </w:rPr>
        <w:t>repaglidin (läkemedel som används för att sänka blodsockervärden)</w:t>
      </w:r>
    </w:p>
    <w:p w:rsidR="000B68CB" w:rsidRDefault="000B68CB" w:rsidP="000B68CB">
      <w:pPr>
        <w:pStyle w:val="EMEABodyText"/>
        <w:rPr>
          <w:lang w:val="sv-SE"/>
        </w:rPr>
      </w:pPr>
    </w:p>
    <w:p w:rsidR="000B68CB" w:rsidRDefault="000B68CB" w:rsidP="000B68CB">
      <w:pPr>
        <w:pStyle w:val="EMEABodyText"/>
        <w:rPr>
          <w:lang w:val="sv-SE"/>
        </w:rPr>
      </w:pPr>
      <w:r>
        <w:rPr>
          <w:lang w:val="sv-SE"/>
        </w:rPr>
        <w:t>Om du använder vissa smärtstillande läkemedel, så kallade icke-steroida antiinflammatoriska läkemedel, kan effekten av irbesartan minska.</w:t>
      </w:r>
    </w:p>
    <w:p w:rsidR="000B68CB" w:rsidRDefault="000B68CB" w:rsidP="000B68CB">
      <w:pPr>
        <w:pStyle w:val="EMEABodyText"/>
        <w:rPr>
          <w:lang w:val="sv-SE"/>
        </w:rPr>
      </w:pPr>
    </w:p>
    <w:p w:rsidR="000B68CB" w:rsidRPr="001467CB" w:rsidRDefault="000B68CB" w:rsidP="000B68CB">
      <w:pPr>
        <w:pStyle w:val="EMEAHeading3"/>
        <w:rPr>
          <w:lang w:val="sv-SE"/>
        </w:rPr>
      </w:pPr>
      <w:r>
        <w:rPr>
          <w:lang w:val="sv-SE"/>
        </w:rPr>
        <w:t>Karvea</w:t>
      </w:r>
      <w:r w:rsidRPr="001467CB">
        <w:rPr>
          <w:lang w:val="sv-SE"/>
        </w:rPr>
        <w:t xml:space="preserve"> med mat och dryck</w:t>
      </w:r>
    </w:p>
    <w:p w:rsidR="000B68CB" w:rsidRDefault="000B68CB" w:rsidP="000B68CB">
      <w:pPr>
        <w:pStyle w:val="EMEABodyText"/>
        <w:rPr>
          <w:lang w:val="sv-SE"/>
        </w:rPr>
      </w:pPr>
      <w:r>
        <w:rPr>
          <w:lang w:val="sv-SE"/>
        </w:rPr>
        <w:t>Karvea kan tas med eller utan föda.</w:t>
      </w:r>
    </w:p>
    <w:p w:rsidR="000B68CB" w:rsidRDefault="000B68CB">
      <w:pPr>
        <w:pStyle w:val="EMEABodyText"/>
        <w:rPr>
          <w:lang w:val="sv-SE"/>
        </w:rPr>
      </w:pPr>
    </w:p>
    <w:p w:rsidR="000B68CB" w:rsidRDefault="000B68CB" w:rsidP="000B68CB">
      <w:pPr>
        <w:pStyle w:val="EMEAHeading3"/>
        <w:rPr>
          <w:lang w:val="sv-SE"/>
        </w:rPr>
      </w:pPr>
      <w:r>
        <w:rPr>
          <w:lang w:val="sv-SE"/>
        </w:rPr>
        <w:t>Graviditet och amning</w:t>
      </w:r>
    </w:p>
    <w:p w:rsidR="000B68CB" w:rsidRPr="006B00B7" w:rsidRDefault="000B68CB" w:rsidP="000B68CB">
      <w:pPr>
        <w:pStyle w:val="EMEAHeading2"/>
        <w:rPr>
          <w:lang w:val="sv-SE"/>
        </w:rPr>
      </w:pPr>
      <w:r w:rsidRPr="006B00B7">
        <w:rPr>
          <w:lang w:val="sv-SE"/>
        </w:rPr>
        <w:t>Graviditet</w:t>
      </w:r>
    </w:p>
    <w:p w:rsidR="000B68CB" w:rsidRDefault="000B68CB" w:rsidP="000B68CB">
      <w:pPr>
        <w:pStyle w:val="EMEABodyText"/>
        <w:rPr>
          <w:lang w:val="sv-SE"/>
        </w:rPr>
      </w:pPr>
      <w:r>
        <w:rPr>
          <w:lang w:val="sv-SE"/>
        </w:rPr>
        <w:t xml:space="preserve">Om du tror att du är gravid eller blir gravid under behandlingen, kontakta din läkare. </w:t>
      </w:r>
      <w:r w:rsidRPr="00567A7A">
        <w:rPr>
          <w:lang w:val="sv-SE"/>
        </w:rPr>
        <w:t>Vanligtvis föreslår din</w:t>
      </w:r>
      <w:r>
        <w:rPr>
          <w:lang w:val="sv-SE"/>
        </w:rPr>
        <w:t xml:space="preserve"> läkare att du ska sluta ta Karvea </w:t>
      </w:r>
      <w:r w:rsidRPr="00567A7A">
        <w:rPr>
          <w:lang w:val="sv-SE"/>
        </w:rPr>
        <w:t>före graviditet</w:t>
      </w:r>
      <w:r>
        <w:rPr>
          <w:lang w:val="sv-SE"/>
        </w:rPr>
        <w:t xml:space="preserve"> eller så snart du vet att du är gravid och </w:t>
      </w:r>
      <w:r w:rsidRPr="00567A7A">
        <w:rPr>
          <w:lang w:val="sv-SE"/>
        </w:rPr>
        <w:t>istället rekommendera</w:t>
      </w:r>
      <w:r>
        <w:rPr>
          <w:lang w:val="sv-SE"/>
        </w:rPr>
        <w:t xml:space="preserve"> ett annat läkemedel till dig.</w:t>
      </w:r>
      <w:r w:rsidRPr="006B00B7">
        <w:rPr>
          <w:lang w:val="sv-SE"/>
        </w:rPr>
        <w:t xml:space="preserve"> </w:t>
      </w:r>
      <w:r>
        <w:rPr>
          <w:lang w:val="sv-SE"/>
        </w:rPr>
        <w:t xml:space="preserve">Karvea </w:t>
      </w:r>
      <w:r w:rsidRPr="00567A7A">
        <w:rPr>
          <w:lang w:val="sv-SE"/>
        </w:rPr>
        <w:t>bör inte användas</w:t>
      </w:r>
      <w:r>
        <w:rPr>
          <w:lang w:val="sv-SE"/>
        </w:rPr>
        <w:t xml:space="preserve"> i </w:t>
      </w:r>
      <w:r w:rsidRPr="00056E84">
        <w:rPr>
          <w:lang w:val="sv-SE"/>
        </w:rPr>
        <w:t>början</w:t>
      </w:r>
      <w:r>
        <w:rPr>
          <w:lang w:val="sv-SE"/>
        </w:rPr>
        <w:t xml:space="preserve"> av graviditeten och ska inte användas </w:t>
      </w:r>
      <w:r w:rsidRPr="00567A7A">
        <w:rPr>
          <w:lang w:val="sv-SE"/>
        </w:rPr>
        <w:t>under de 6 sista månaderna av graviditeten</w:t>
      </w:r>
      <w:r>
        <w:rPr>
          <w:lang w:val="sv-SE"/>
        </w:rPr>
        <w:t>, eftersom det då kan orsaka fosterskador.</w:t>
      </w:r>
    </w:p>
    <w:p w:rsidR="000B68CB" w:rsidRDefault="000B68CB" w:rsidP="000B68CB">
      <w:pPr>
        <w:pStyle w:val="EMEABodyText"/>
        <w:rPr>
          <w:lang w:val="sv-SE"/>
        </w:rPr>
      </w:pPr>
    </w:p>
    <w:p w:rsidR="000B68CB" w:rsidRDefault="000B68CB" w:rsidP="000B68CB">
      <w:pPr>
        <w:pStyle w:val="EMEABodyText"/>
        <w:keepNext/>
        <w:rPr>
          <w:b/>
          <w:lang w:val="sv-SE"/>
        </w:rPr>
      </w:pPr>
      <w:r>
        <w:rPr>
          <w:b/>
          <w:lang w:val="sv-SE"/>
        </w:rPr>
        <w:t>Amning</w:t>
      </w:r>
    </w:p>
    <w:p w:rsidR="000B68CB" w:rsidRDefault="000B68CB" w:rsidP="000B68CB">
      <w:pPr>
        <w:pStyle w:val="EMEABodyText"/>
        <w:rPr>
          <w:lang w:val="sv-SE"/>
        </w:rPr>
      </w:pPr>
      <w:r>
        <w:rPr>
          <w:lang w:val="sv-SE"/>
        </w:rPr>
        <w:t xml:space="preserve">Berätta för din läkare om du ammar eller tänker börja amma. Karvea rekommenderas inte </w:t>
      </w:r>
      <w:r w:rsidRPr="00567A7A">
        <w:rPr>
          <w:lang w:val="sv-SE"/>
        </w:rPr>
        <w:t>vid amning</w:t>
      </w:r>
      <w:r>
        <w:rPr>
          <w:lang w:val="sv-SE"/>
        </w:rPr>
        <w:t xml:space="preserve"> och din läkare kan välja en annan behandling till dig om du vill amma ditt barn, särskilt om ditt barn är nyfött eller föddes förtidigt. </w:t>
      </w:r>
    </w:p>
    <w:p w:rsidR="000B68CB" w:rsidRDefault="000B68CB">
      <w:pPr>
        <w:pStyle w:val="EMEABodyText"/>
        <w:rPr>
          <w:lang w:val="sv-SE"/>
        </w:rPr>
      </w:pPr>
    </w:p>
    <w:p w:rsidR="000B68CB" w:rsidRDefault="000B68CB" w:rsidP="000B68CB">
      <w:pPr>
        <w:pStyle w:val="EMEAHeading3"/>
        <w:rPr>
          <w:lang w:val="sv-SE"/>
        </w:rPr>
      </w:pPr>
      <w:r>
        <w:rPr>
          <w:lang w:val="sv-SE"/>
        </w:rPr>
        <w:t>Körförmåga och användning av maskiner</w:t>
      </w:r>
    </w:p>
    <w:p w:rsidR="000B68CB" w:rsidRDefault="000B68CB">
      <w:pPr>
        <w:pStyle w:val="EMEABodyText"/>
        <w:rPr>
          <w:lang w:val="sv-SE"/>
        </w:rPr>
      </w:pPr>
      <w:r>
        <w:rPr>
          <w:lang w:val="sv-SE"/>
        </w:rPr>
        <w:t>Inga studier har utförts på förmågan att köra bil eller använda maskiner. Karvea har sannolikt ingen inverkan på din förmåga att köra bil eller använda maskiner. Tillfälligtvis kan dock yrsel eller trötthet uppstå under behandling av högt blodtryck. Om du drabbas av detta bör du tala med din läkare innan du kör bil eller använder maskiner.</w:t>
      </w:r>
    </w:p>
    <w:p w:rsidR="000B68CB" w:rsidRDefault="000B68CB">
      <w:pPr>
        <w:pStyle w:val="EMEABodyText"/>
        <w:rPr>
          <w:lang w:val="sv-SE"/>
        </w:rPr>
      </w:pPr>
    </w:p>
    <w:p w:rsidR="000B68CB" w:rsidRDefault="000B68CB" w:rsidP="000B68CB">
      <w:pPr>
        <w:pStyle w:val="EMEABodyText"/>
        <w:rPr>
          <w:lang w:val="sv-SE"/>
        </w:rPr>
      </w:pPr>
      <w:r>
        <w:rPr>
          <w:b/>
          <w:lang w:val="sv-SE"/>
        </w:rPr>
        <w:t>Karvea</w:t>
      </w:r>
      <w:r w:rsidRPr="00EC100A">
        <w:rPr>
          <w:b/>
          <w:lang w:val="sv-SE"/>
        </w:rPr>
        <w:t xml:space="preserve"> innehåller laktos</w:t>
      </w:r>
      <w:r w:rsidRPr="007652F2">
        <w:rPr>
          <w:lang w:val="sv-SE"/>
        </w:rPr>
        <w:t xml:space="preserve">. Om du inte tål vissa </w:t>
      </w:r>
      <w:r w:rsidRPr="00C65FD5">
        <w:rPr>
          <w:lang w:val="sv-SE"/>
        </w:rPr>
        <w:t>sockerarter (t ex laktos), bör du</w:t>
      </w:r>
      <w:r w:rsidRPr="007652F2">
        <w:rPr>
          <w:lang w:val="sv-SE"/>
        </w:rPr>
        <w:t xml:space="preserve"> kontakta din läkare innan du tar denna medicin.</w:t>
      </w:r>
    </w:p>
    <w:p w:rsidR="00E57126" w:rsidRDefault="00E57126" w:rsidP="000B68CB">
      <w:pPr>
        <w:pStyle w:val="EMEABodyText"/>
        <w:rPr>
          <w:lang w:val="sv-SE"/>
        </w:rPr>
      </w:pPr>
    </w:p>
    <w:p w:rsidR="00E57126" w:rsidRPr="00D96620" w:rsidRDefault="00E57126" w:rsidP="00E57126">
      <w:pPr>
        <w:tabs>
          <w:tab w:val="left" w:pos="0"/>
          <w:tab w:val="left" w:pos="1304"/>
          <w:tab w:val="left" w:pos="2267"/>
          <w:tab w:val="left" w:pos="3967"/>
          <w:tab w:val="left" w:pos="4535"/>
          <w:tab w:val="left" w:pos="6235"/>
          <w:tab w:val="left" w:pos="7826"/>
          <w:tab w:val="left" w:pos="9523"/>
          <w:tab w:val="left" w:pos="10435"/>
        </w:tabs>
        <w:rPr>
          <w:lang w:val="sv-SE"/>
        </w:rPr>
      </w:pPr>
      <w:r>
        <w:rPr>
          <w:b/>
          <w:szCs w:val="22"/>
          <w:lang w:val="sv-SE"/>
        </w:rPr>
        <w:t>Karvea</w:t>
      </w:r>
      <w:r w:rsidRPr="00CA2D93">
        <w:rPr>
          <w:b/>
          <w:szCs w:val="22"/>
          <w:lang w:val="sv-SE"/>
        </w:rPr>
        <w:t xml:space="preserve"> innehåller natrium.</w:t>
      </w:r>
      <w:r w:rsidRPr="00CA2D93">
        <w:rPr>
          <w:szCs w:val="22"/>
          <w:lang w:val="sv-SE"/>
        </w:rPr>
        <w:t xml:space="preserve"> </w:t>
      </w:r>
      <w:r w:rsidRPr="00D96620">
        <w:rPr>
          <w:lang w:val="sv-SE"/>
        </w:rPr>
        <w:t>Detta läkemedel innehåller mindre än 1 mmol (23 mg) natrium per tablett, d.v.s. är näst intill “natriumfritt”.</w:t>
      </w:r>
    </w:p>
    <w:p w:rsidR="000B68CB" w:rsidRDefault="000B68CB">
      <w:pPr>
        <w:pStyle w:val="EMEABodyText"/>
        <w:rPr>
          <w:lang w:val="sv-SE"/>
        </w:rPr>
      </w:pPr>
    </w:p>
    <w:p w:rsidR="000B68CB" w:rsidRDefault="000B68CB">
      <w:pPr>
        <w:pStyle w:val="EMEABodyText"/>
        <w:rPr>
          <w:lang w:val="sv-SE"/>
        </w:rPr>
      </w:pPr>
    </w:p>
    <w:p w:rsidR="00947F7B" w:rsidRPr="00AB1764" w:rsidRDefault="00947F7B" w:rsidP="00947F7B">
      <w:pPr>
        <w:ind w:left="567" w:right="-2" w:hanging="567"/>
        <w:rPr>
          <w:b/>
          <w:noProof/>
          <w:szCs w:val="22"/>
          <w:lang w:val="sv-SE"/>
        </w:rPr>
      </w:pPr>
      <w:r>
        <w:rPr>
          <w:b/>
          <w:noProof/>
          <w:szCs w:val="22"/>
          <w:lang w:val="sv-SE"/>
        </w:rPr>
        <w:t>3.</w:t>
      </w:r>
      <w:r>
        <w:rPr>
          <w:b/>
          <w:noProof/>
          <w:szCs w:val="22"/>
          <w:lang w:val="sv-SE"/>
        </w:rPr>
        <w:tab/>
        <w:t xml:space="preserve">Hur du </w:t>
      </w:r>
      <w:r w:rsidRPr="00AB1764">
        <w:rPr>
          <w:b/>
          <w:noProof/>
          <w:szCs w:val="22"/>
          <w:lang w:val="sv-SE"/>
        </w:rPr>
        <w:t>tar</w:t>
      </w:r>
      <w:r>
        <w:rPr>
          <w:b/>
          <w:noProof/>
          <w:szCs w:val="22"/>
          <w:lang w:val="sv-SE"/>
        </w:rPr>
        <w:t xml:space="preserve"> Karvea</w:t>
      </w:r>
    </w:p>
    <w:p w:rsidR="00947F7B" w:rsidRDefault="00947F7B" w:rsidP="00947F7B">
      <w:pPr>
        <w:pStyle w:val="EMEAHeading1"/>
        <w:rPr>
          <w:lang w:val="sv-SE"/>
        </w:rPr>
      </w:pPr>
    </w:p>
    <w:p w:rsidR="00947F7B" w:rsidRDefault="00947F7B" w:rsidP="00947F7B">
      <w:pPr>
        <w:pStyle w:val="EMEABodyText"/>
        <w:rPr>
          <w:lang w:val="sv-SE"/>
        </w:rPr>
      </w:pPr>
      <w:r>
        <w:rPr>
          <w:lang w:val="sv-SE"/>
        </w:rPr>
        <w:t>Ta alltid detta läkemedel enligt läkarens anvisningar. Rådfråga läkare eller apotekspersonal om du är osäker.</w:t>
      </w:r>
    </w:p>
    <w:p w:rsidR="000B68CB" w:rsidRDefault="000B68CB">
      <w:pPr>
        <w:pStyle w:val="EMEABodyText"/>
        <w:rPr>
          <w:lang w:val="sv-SE"/>
        </w:rPr>
      </w:pPr>
    </w:p>
    <w:p w:rsidR="000B68CB" w:rsidRPr="00F91B53" w:rsidRDefault="000B68CB" w:rsidP="000B68CB">
      <w:pPr>
        <w:pStyle w:val="EMEAHeading3"/>
        <w:rPr>
          <w:lang w:val="sv-SE"/>
        </w:rPr>
      </w:pPr>
      <w:r w:rsidRPr="00F91B53">
        <w:rPr>
          <w:lang w:val="sv-SE"/>
        </w:rPr>
        <w:t>Administreringssätt</w:t>
      </w:r>
    </w:p>
    <w:p w:rsidR="000B68CB" w:rsidRDefault="000B68CB" w:rsidP="000B68CB">
      <w:pPr>
        <w:pStyle w:val="EMEABodyText"/>
        <w:rPr>
          <w:lang w:val="sv-SE"/>
        </w:rPr>
      </w:pPr>
      <w:r>
        <w:rPr>
          <w:lang w:val="sv-SE"/>
        </w:rPr>
        <w:t>Karvea</w:t>
      </w:r>
      <w:r w:rsidRPr="000D371D">
        <w:rPr>
          <w:lang w:val="sv-SE"/>
        </w:rPr>
        <w:t xml:space="preserve"> </w:t>
      </w:r>
      <w:r w:rsidRPr="000D371D">
        <w:rPr>
          <w:b/>
          <w:lang w:val="sv-SE"/>
        </w:rPr>
        <w:t>tas via munnen</w:t>
      </w:r>
      <w:r w:rsidRPr="000D371D">
        <w:rPr>
          <w:lang w:val="sv-SE"/>
        </w:rPr>
        <w:t>. Svälj ta</w:t>
      </w:r>
      <w:r>
        <w:rPr>
          <w:lang w:val="sv-SE"/>
        </w:rPr>
        <w:t>bletterna med tillräcklig mängd dryck (t ex ett glas vatten). Du kan ta Karvea med eller utan föda. Försök att ta din dagliga dos vid ungefär samma tidpunkt varje dag. Det är viktigt att du fortsätter att ta Karvea tills din läkare ger dig andra instruktioner.</w:t>
      </w:r>
    </w:p>
    <w:p w:rsidR="000B68CB" w:rsidRDefault="000B68CB" w:rsidP="000B68CB">
      <w:pPr>
        <w:pStyle w:val="EMEABodyText"/>
        <w:rPr>
          <w:lang w:val="sv-SE"/>
        </w:rPr>
      </w:pPr>
    </w:p>
    <w:p w:rsidR="000B68CB" w:rsidRPr="00EC100A" w:rsidRDefault="000B68CB" w:rsidP="000B68CB">
      <w:pPr>
        <w:pStyle w:val="EMEABodyTextIndent"/>
        <w:rPr>
          <w:b/>
          <w:lang w:val="sv-SE"/>
        </w:rPr>
      </w:pPr>
      <w:r w:rsidRPr="00EC100A">
        <w:rPr>
          <w:b/>
          <w:lang w:val="sv-SE"/>
        </w:rPr>
        <w:t>Patienter med högt blodtryck</w:t>
      </w:r>
    </w:p>
    <w:p w:rsidR="000B68CB" w:rsidRDefault="000B68CB" w:rsidP="000B68CB">
      <w:pPr>
        <w:pStyle w:val="EMEABodyText"/>
        <w:ind w:left="567"/>
        <w:rPr>
          <w:lang w:val="sv-SE"/>
        </w:rPr>
      </w:pPr>
      <w:r>
        <w:rPr>
          <w:lang w:val="sv-SE"/>
        </w:rPr>
        <w:t>Vanlig dos är 150 mg en gång dagligen. Dosen kan sedan ökas till 300 mg (två tabletter dagligen) en gång dagligen beroende på effekten på blodtrycket.</w:t>
      </w:r>
    </w:p>
    <w:p w:rsidR="000B68CB" w:rsidRDefault="000B68CB">
      <w:pPr>
        <w:pStyle w:val="EMEABodyText"/>
        <w:rPr>
          <w:lang w:val="sv-SE"/>
        </w:rPr>
      </w:pPr>
    </w:p>
    <w:p w:rsidR="000B68CB" w:rsidRPr="00EC100A" w:rsidRDefault="000B68CB" w:rsidP="000B68CB">
      <w:pPr>
        <w:pStyle w:val="EMEABodyTextIndent"/>
        <w:rPr>
          <w:b/>
          <w:lang w:val="sv-SE"/>
        </w:rPr>
      </w:pPr>
      <w:r w:rsidRPr="00EC100A">
        <w:rPr>
          <w:b/>
          <w:lang w:val="sv-SE"/>
        </w:rPr>
        <w:t>Patienter med högt blodtryck och typ 2 diabetes med njursjukdom</w:t>
      </w:r>
    </w:p>
    <w:p w:rsidR="000B68CB" w:rsidRDefault="000B68CB" w:rsidP="000B68CB">
      <w:pPr>
        <w:pStyle w:val="EMEABodyText"/>
        <w:ind w:left="567"/>
        <w:rPr>
          <w:lang w:val="sv-SE"/>
        </w:rPr>
      </w:pPr>
      <w:r>
        <w:rPr>
          <w:lang w:val="sv-SE"/>
        </w:rPr>
        <w:t>Hos patienter med högt blodtryck och typ 2 diabetes är 300 mg (två tabletter dagligen) en gång dagligen att föredra som underhållsdos.</w:t>
      </w:r>
    </w:p>
    <w:p w:rsidR="000B68CB" w:rsidRDefault="000B68CB" w:rsidP="000B68CB">
      <w:pPr>
        <w:pStyle w:val="EMEABodyText"/>
        <w:rPr>
          <w:lang w:val="sv-SE"/>
        </w:rPr>
      </w:pPr>
    </w:p>
    <w:p w:rsidR="000B68CB" w:rsidRDefault="000B68CB">
      <w:pPr>
        <w:pStyle w:val="EMEABodyText"/>
        <w:rPr>
          <w:lang w:val="sv-SE"/>
        </w:rPr>
      </w:pPr>
      <w:r w:rsidRPr="000D371D">
        <w:rPr>
          <w:lang w:val="sv-SE"/>
        </w:rPr>
        <w:t xml:space="preserve">Läkaren kan, särskilt när behandlingen påbörjas, ordinera en lägre dos till vissa patienter t.ex. de som behandlas med </w:t>
      </w:r>
      <w:r w:rsidRPr="000D371D">
        <w:rPr>
          <w:b/>
          <w:lang w:val="sv-SE"/>
        </w:rPr>
        <w:t>hemodialys</w:t>
      </w:r>
      <w:r w:rsidRPr="000D371D">
        <w:rPr>
          <w:lang w:val="sv-SE"/>
        </w:rPr>
        <w:t xml:space="preserve">, eller de som är </w:t>
      </w:r>
      <w:r w:rsidRPr="000D371D">
        <w:rPr>
          <w:b/>
          <w:lang w:val="sv-SE"/>
        </w:rPr>
        <w:t>äldre än 75 år</w:t>
      </w:r>
      <w:r w:rsidRPr="000D371D">
        <w:rPr>
          <w:lang w:val="sv-SE"/>
        </w:rPr>
        <w:t>.</w:t>
      </w:r>
    </w:p>
    <w:p w:rsidR="000B68CB" w:rsidRDefault="000B68CB">
      <w:pPr>
        <w:pStyle w:val="EMEABodyText"/>
        <w:rPr>
          <w:lang w:val="sv-SE"/>
        </w:rPr>
      </w:pPr>
    </w:p>
    <w:p w:rsidR="000B68CB" w:rsidRDefault="000B68CB" w:rsidP="000B68CB">
      <w:pPr>
        <w:pStyle w:val="EMEABodyText"/>
        <w:rPr>
          <w:lang w:val="sv-SE"/>
        </w:rPr>
      </w:pPr>
      <w:r>
        <w:rPr>
          <w:lang w:val="sv-SE"/>
        </w:rPr>
        <w:t>Maximal blodtryckssänkning erhålls 4-6 veckor efter det att behandlingen påbörjats.</w:t>
      </w:r>
    </w:p>
    <w:p w:rsidR="000B68CB" w:rsidRDefault="000B68CB">
      <w:pPr>
        <w:pStyle w:val="EMEABodyText"/>
        <w:rPr>
          <w:lang w:val="sv-SE"/>
        </w:rPr>
      </w:pPr>
    </w:p>
    <w:p w:rsidR="006B01BF" w:rsidRDefault="006B01BF" w:rsidP="006B01BF">
      <w:pPr>
        <w:pStyle w:val="EMEAHeading3"/>
        <w:rPr>
          <w:lang w:val="sv-SE"/>
        </w:rPr>
      </w:pPr>
      <w:r>
        <w:rPr>
          <w:lang w:val="sv-SE"/>
        </w:rPr>
        <w:t>Användning för barn och ungdomar</w:t>
      </w:r>
    </w:p>
    <w:p w:rsidR="006B01BF" w:rsidRDefault="006B01BF" w:rsidP="006B01BF">
      <w:pPr>
        <w:pStyle w:val="EMEABodyText"/>
        <w:rPr>
          <w:lang w:val="sv-SE"/>
        </w:rPr>
      </w:pPr>
      <w:r>
        <w:rPr>
          <w:lang w:val="sv-SE"/>
        </w:rPr>
        <w:t>Karvea ska inte ges till barn under 18 år. Om ett barn sväljer några tabletter, kontakta omedelbart läkare.</w:t>
      </w:r>
    </w:p>
    <w:p w:rsidR="006B01BF" w:rsidRDefault="006B01BF" w:rsidP="006B01BF">
      <w:pPr>
        <w:pStyle w:val="EMEABodyText"/>
        <w:rPr>
          <w:lang w:val="sv-SE"/>
        </w:rPr>
      </w:pPr>
    </w:p>
    <w:p w:rsidR="006B01BF" w:rsidRDefault="006B01BF" w:rsidP="006B01BF">
      <w:pPr>
        <w:pStyle w:val="EMEAHeading3"/>
        <w:rPr>
          <w:lang w:val="sv-SE"/>
        </w:rPr>
      </w:pPr>
      <w:r>
        <w:rPr>
          <w:lang w:val="sv-SE"/>
        </w:rPr>
        <w:t>Om du har tagit för stor mängd av Karvea</w:t>
      </w:r>
    </w:p>
    <w:p w:rsidR="006B01BF" w:rsidRDefault="006B01BF" w:rsidP="006B01BF">
      <w:pPr>
        <w:pStyle w:val="EMEABodyText"/>
        <w:rPr>
          <w:lang w:val="sv-SE"/>
        </w:rPr>
      </w:pPr>
      <w:r>
        <w:rPr>
          <w:lang w:val="sv-SE"/>
        </w:rPr>
        <w:t>Om du av misstag tagit för många tabletter,</w:t>
      </w:r>
      <w:r w:rsidRPr="00C363B9">
        <w:rPr>
          <w:lang w:val="sv-SE"/>
        </w:rPr>
        <w:t xml:space="preserve"> </w:t>
      </w:r>
      <w:r>
        <w:rPr>
          <w:lang w:val="sv-SE"/>
        </w:rPr>
        <w:t>kontakta omedelbart läkare.</w:t>
      </w:r>
    </w:p>
    <w:p w:rsidR="006B01BF" w:rsidRDefault="006B01BF" w:rsidP="006B01BF">
      <w:pPr>
        <w:pStyle w:val="EMEABodyText"/>
        <w:rPr>
          <w:lang w:val="sv-SE"/>
        </w:rPr>
      </w:pPr>
    </w:p>
    <w:p w:rsidR="006B01BF" w:rsidRDefault="006B01BF" w:rsidP="006B01BF">
      <w:pPr>
        <w:pStyle w:val="EMEAHeading3"/>
        <w:rPr>
          <w:lang w:val="sv-SE"/>
        </w:rPr>
      </w:pPr>
      <w:r>
        <w:rPr>
          <w:lang w:val="sv-SE"/>
        </w:rPr>
        <w:t>Om du har glömt att ta Karvea</w:t>
      </w:r>
    </w:p>
    <w:p w:rsidR="006B01BF" w:rsidRDefault="006B01BF" w:rsidP="006B01BF">
      <w:pPr>
        <w:pStyle w:val="EMEABodyText"/>
        <w:rPr>
          <w:lang w:val="sv-SE"/>
        </w:rPr>
      </w:pPr>
      <w:r>
        <w:rPr>
          <w:lang w:val="sv-SE"/>
        </w:rPr>
        <w:t>Om du av misstag hoppat över en daglig dos, ta då bara nästa dos på normalt sätt. Ta inte dubbel dos för att kompensera för glömd tablett.</w:t>
      </w:r>
    </w:p>
    <w:p w:rsidR="006B01BF" w:rsidRDefault="006B01BF" w:rsidP="006B01BF">
      <w:pPr>
        <w:pStyle w:val="EMEABodyText"/>
        <w:rPr>
          <w:lang w:val="sv-SE"/>
        </w:rPr>
      </w:pPr>
    </w:p>
    <w:p w:rsidR="006B01BF" w:rsidRDefault="006B01BF" w:rsidP="006B01BF">
      <w:pPr>
        <w:pStyle w:val="EMEABodyText"/>
        <w:rPr>
          <w:lang w:val="sv-SE"/>
        </w:rPr>
      </w:pPr>
      <w:r w:rsidRPr="002229C6">
        <w:rPr>
          <w:noProof/>
          <w:lang w:val="sv-SE"/>
        </w:rPr>
        <w:t>Om du har ytterligare frågor om detta läkemedel kontakta läkare eller apotek</w:t>
      </w:r>
      <w:r>
        <w:rPr>
          <w:lang w:val="sv-SE"/>
        </w:rPr>
        <w:t>spersonal</w:t>
      </w:r>
      <w:r w:rsidRPr="002229C6">
        <w:rPr>
          <w:b/>
          <w:noProof/>
          <w:lang w:val="sv-SE"/>
        </w:rPr>
        <w:t>.</w:t>
      </w:r>
    </w:p>
    <w:p w:rsidR="006B01BF" w:rsidRDefault="006B01BF" w:rsidP="006B01BF">
      <w:pPr>
        <w:pStyle w:val="EMEABodyText"/>
        <w:rPr>
          <w:lang w:val="sv-SE"/>
        </w:rPr>
      </w:pPr>
    </w:p>
    <w:p w:rsidR="006B01BF" w:rsidRDefault="006B01BF" w:rsidP="006B01BF">
      <w:pPr>
        <w:pStyle w:val="EMEABodyText"/>
        <w:rPr>
          <w:lang w:val="sv-SE"/>
        </w:rPr>
      </w:pPr>
    </w:p>
    <w:p w:rsidR="006B01BF" w:rsidRPr="00AB1764" w:rsidRDefault="006B01BF" w:rsidP="006B01BF">
      <w:pPr>
        <w:ind w:left="567" w:right="-2" w:hanging="567"/>
        <w:rPr>
          <w:noProof/>
          <w:szCs w:val="22"/>
          <w:lang w:val="sv-SE"/>
        </w:rPr>
      </w:pPr>
      <w:r w:rsidRPr="00AB1764">
        <w:rPr>
          <w:b/>
          <w:noProof/>
          <w:szCs w:val="22"/>
          <w:lang w:val="sv-SE"/>
        </w:rPr>
        <w:t>4.</w:t>
      </w:r>
      <w:r w:rsidRPr="00AB1764">
        <w:rPr>
          <w:b/>
          <w:noProof/>
          <w:szCs w:val="22"/>
          <w:lang w:val="sv-SE"/>
        </w:rPr>
        <w:tab/>
        <w:t>Eventuella biverkningar</w:t>
      </w:r>
    </w:p>
    <w:p w:rsidR="006B01BF" w:rsidRDefault="006B01BF" w:rsidP="006B01BF">
      <w:pPr>
        <w:pStyle w:val="EMEAHeading1"/>
        <w:rPr>
          <w:lang w:val="sv-SE"/>
        </w:rPr>
      </w:pPr>
    </w:p>
    <w:p w:rsidR="006B01BF" w:rsidRDefault="006B01BF" w:rsidP="006B01BF">
      <w:pPr>
        <w:pStyle w:val="EMEABodyText"/>
        <w:rPr>
          <w:lang w:val="sv-SE"/>
        </w:rPr>
      </w:pPr>
      <w:r>
        <w:rPr>
          <w:lang w:val="sv-SE"/>
        </w:rPr>
        <w:t>Liksom alla läkemedel kan detta läkemedel orsaka biverkningar men alla användare behöver inte få dem.</w:t>
      </w:r>
    </w:p>
    <w:p w:rsidR="006B01BF" w:rsidRDefault="006B01BF" w:rsidP="006B01BF">
      <w:pPr>
        <w:pStyle w:val="EMEABodyText"/>
        <w:rPr>
          <w:lang w:val="sv-SE"/>
        </w:rPr>
      </w:pPr>
      <w:r>
        <w:rPr>
          <w:lang w:val="sv-SE"/>
        </w:rPr>
        <w:t>Vissa biverkningar kan vara allvarliga och kan kräva läkarvård.</w:t>
      </w:r>
    </w:p>
    <w:p w:rsidR="006B01BF" w:rsidRDefault="006B01BF" w:rsidP="006B01BF">
      <w:pPr>
        <w:pStyle w:val="EMEABodyText"/>
        <w:rPr>
          <w:lang w:val="sv-SE"/>
        </w:rPr>
      </w:pPr>
    </w:p>
    <w:p w:rsidR="006B01BF" w:rsidRPr="000D371D" w:rsidRDefault="006B01BF" w:rsidP="006B01BF">
      <w:pPr>
        <w:pStyle w:val="EMEABodyText"/>
        <w:rPr>
          <w:b/>
          <w:lang w:val="sv-SE"/>
        </w:rPr>
      </w:pPr>
      <w:r>
        <w:rPr>
          <w:lang w:val="sv-SE"/>
        </w:rPr>
        <w:t xml:space="preserve">Som med liknande mediciner, har sällsynta fall av allergiska hudreaktioner (hudutslag, nässelutslag), så väl som lokal svullnad av ansikte, läppar och/eller tunga rapporterats hos patienter som tagit irbesartan. </w:t>
      </w:r>
      <w:r w:rsidRPr="000D371D">
        <w:rPr>
          <w:lang w:val="sv-SE"/>
        </w:rPr>
        <w:t xml:space="preserve">Om du får något av dessa symtom eller om du får svårt att andas ska du </w:t>
      </w:r>
      <w:r w:rsidRPr="000D371D">
        <w:rPr>
          <w:b/>
          <w:lang w:val="sv-SE"/>
        </w:rPr>
        <w:t xml:space="preserve">sluta att ta </w:t>
      </w:r>
      <w:r>
        <w:rPr>
          <w:b/>
          <w:lang w:val="sv-SE"/>
        </w:rPr>
        <w:t>Karvea</w:t>
      </w:r>
      <w:r w:rsidRPr="000D371D">
        <w:rPr>
          <w:b/>
          <w:lang w:val="sv-SE"/>
        </w:rPr>
        <w:t xml:space="preserve"> och omedelbart kontakta läkare.</w:t>
      </w:r>
    </w:p>
    <w:p w:rsidR="006B01BF" w:rsidRDefault="006B01BF" w:rsidP="006B01BF">
      <w:pPr>
        <w:pStyle w:val="EMEABodyText"/>
        <w:rPr>
          <w:lang w:val="sv-SE"/>
        </w:rPr>
      </w:pPr>
    </w:p>
    <w:p w:rsidR="006B01BF" w:rsidRDefault="006B01BF" w:rsidP="006B01BF">
      <w:pPr>
        <w:pStyle w:val="EMEABodyText"/>
        <w:rPr>
          <w:lang w:val="sv-SE"/>
        </w:rPr>
      </w:pPr>
      <w:r>
        <w:rPr>
          <w:lang w:val="sv-SE"/>
        </w:rPr>
        <w:t>Frekvensen av biverkningar listade nedan definieras enligt följande konvention:</w:t>
      </w:r>
    </w:p>
    <w:p w:rsidR="006B01BF" w:rsidRDefault="006B01BF" w:rsidP="006B01BF">
      <w:pPr>
        <w:pStyle w:val="EMEABodyText"/>
        <w:rPr>
          <w:lang w:val="sv-SE"/>
        </w:rPr>
      </w:pPr>
      <w:r>
        <w:rPr>
          <w:lang w:val="sv-SE"/>
        </w:rPr>
        <w:t>Mycket vanliga: kan påverka fler än 1 av 10 patienter</w:t>
      </w:r>
    </w:p>
    <w:p w:rsidR="006B01BF" w:rsidRDefault="006B01BF" w:rsidP="006B01BF">
      <w:pPr>
        <w:pStyle w:val="EMEABodyText"/>
        <w:rPr>
          <w:lang w:val="sv-SE"/>
        </w:rPr>
      </w:pPr>
      <w:r>
        <w:rPr>
          <w:lang w:val="sv-SE"/>
        </w:rPr>
        <w:t>Vanliga: kan påverka upp till 1 av 10 patienter</w:t>
      </w:r>
    </w:p>
    <w:p w:rsidR="006B01BF" w:rsidRDefault="006B01BF" w:rsidP="006B01BF">
      <w:pPr>
        <w:pStyle w:val="EMEABodyText"/>
        <w:rPr>
          <w:lang w:val="sv-SE"/>
        </w:rPr>
      </w:pPr>
      <w:r>
        <w:rPr>
          <w:lang w:val="sv-SE"/>
        </w:rPr>
        <w:t>Mindre vanliga: kan påverka upp till 1 av 100 patienter</w:t>
      </w:r>
    </w:p>
    <w:p w:rsidR="006B01BF" w:rsidRDefault="006B01BF" w:rsidP="006B01BF">
      <w:pPr>
        <w:pStyle w:val="EMEABodyText"/>
        <w:rPr>
          <w:lang w:val="sv-SE"/>
        </w:rPr>
      </w:pPr>
    </w:p>
    <w:p w:rsidR="006B01BF" w:rsidRDefault="006B01BF" w:rsidP="006B01BF">
      <w:pPr>
        <w:pStyle w:val="EMEABodyText"/>
        <w:rPr>
          <w:lang w:val="sv-SE"/>
        </w:rPr>
      </w:pPr>
      <w:r>
        <w:rPr>
          <w:lang w:val="sv-SE"/>
        </w:rPr>
        <w:t>I kliniska studier rapporterades följande biverkningar för patienter som behandlades med Karvea:</w:t>
      </w:r>
    </w:p>
    <w:p w:rsidR="006B01BF" w:rsidRDefault="006B01BF" w:rsidP="006B01BF">
      <w:pPr>
        <w:pStyle w:val="EMEABodyTextIndent"/>
        <w:rPr>
          <w:lang w:val="sv-SE"/>
        </w:rPr>
      </w:pPr>
      <w:r>
        <w:rPr>
          <w:lang w:val="sv-SE"/>
        </w:rPr>
        <w:t>Mycket vanliga</w:t>
      </w:r>
      <w:r w:rsidR="00D3441E">
        <w:rPr>
          <w:lang w:val="sv-SE"/>
        </w:rPr>
        <w:t xml:space="preserve"> (kan påverka </w:t>
      </w:r>
      <w:r w:rsidR="00B56C23">
        <w:rPr>
          <w:lang w:val="sv-SE"/>
        </w:rPr>
        <w:t xml:space="preserve">fler än </w:t>
      </w:r>
      <w:r>
        <w:rPr>
          <w:lang w:val="sv-SE"/>
        </w:rPr>
        <w:t>1 av 10 patienter): om du har högt blodtryck och typ 2 diabetes med njursjukdom kan blodprov visa en ökad nivå av kalium.</w:t>
      </w:r>
    </w:p>
    <w:p w:rsidR="006B01BF" w:rsidRDefault="006B01BF" w:rsidP="006B01BF">
      <w:pPr>
        <w:pStyle w:val="EMEABodyText"/>
        <w:rPr>
          <w:lang w:val="sv-SE"/>
        </w:rPr>
      </w:pPr>
    </w:p>
    <w:p w:rsidR="006B01BF" w:rsidRDefault="006B01BF" w:rsidP="006B01BF">
      <w:pPr>
        <w:pStyle w:val="EMEABodyTextIndent"/>
        <w:rPr>
          <w:lang w:val="sv-SE"/>
        </w:rPr>
      </w:pPr>
      <w:r>
        <w:rPr>
          <w:lang w:val="sv-SE"/>
        </w:rPr>
        <w:t>Vanliga</w:t>
      </w:r>
      <w:r w:rsidRPr="005523C2">
        <w:rPr>
          <w:lang w:val="sv-SE"/>
        </w:rPr>
        <w:t xml:space="preserve"> </w:t>
      </w:r>
      <w:r>
        <w:rPr>
          <w:lang w:val="sv-SE"/>
        </w:rPr>
        <w:t>(kan påverka upp till 1 av 10 patienter): yrsel, illamående/kräkningar, trötthet</w:t>
      </w:r>
      <w:r w:rsidRPr="00C363B9">
        <w:rPr>
          <w:lang w:val="sv-SE"/>
        </w:rPr>
        <w:t xml:space="preserve"> </w:t>
      </w:r>
      <w:r>
        <w:rPr>
          <w:lang w:val="sv-SE"/>
        </w:rPr>
        <w:t>och blodprov kan visa ökade nivåer av ett enzym som mäter muskel och hjärtfunktion (kreatinkinas). Hos patienter med högt blodtryck och typ 2 diabetes med njursjukdom rapporterades även yrsel när de reste sig upp från liggande eller sittande ställning, lågt blodtryck när de reste sig upp från liggande eller sittande ställning samt led- eller muskelsmärtor och sänkta nivåer av ett protein i de röda blodkropparna (hemoglobin).</w:t>
      </w:r>
    </w:p>
    <w:p w:rsidR="006B01BF" w:rsidRDefault="006B01BF" w:rsidP="006B01BF">
      <w:pPr>
        <w:pStyle w:val="EMEABodyText"/>
        <w:rPr>
          <w:lang w:val="sv-SE"/>
        </w:rPr>
      </w:pPr>
    </w:p>
    <w:p w:rsidR="006B01BF" w:rsidRDefault="006B01BF" w:rsidP="006B01BF">
      <w:pPr>
        <w:pStyle w:val="EMEABodyTextIndent"/>
        <w:rPr>
          <w:lang w:val="sv-SE"/>
        </w:rPr>
      </w:pPr>
      <w:r>
        <w:rPr>
          <w:lang w:val="sv-SE"/>
        </w:rPr>
        <w:t>Mindre vanliga (kan påverka upp till 1 av 100 patienter): hjärtklappning, rodnad, hosta, diarré, matsmältningsbesvär/halsbränna, försämrad sexuell förmåga och bröstsmärtor.</w:t>
      </w:r>
    </w:p>
    <w:p w:rsidR="006B01BF" w:rsidRDefault="006B01BF" w:rsidP="006B01BF">
      <w:pPr>
        <w:pStyle w:val="EMEABodyText"/>
        <w:rPr>
          <w:lang w:val="sv-SE"/>
        </w:rPr>
      </w:pPr>
    </w:p>
    <w:p w:rsidR="006B01BF" w:rsidRDefault="006B01BF" w:rsidP="006B01BF">
      <w:pPr>
        <w:pStyle w:val="EMEABodyText"/>
        <w:rPr>
          <w:lang w:val="sv-SE"/>
        </w:rPr>
      </w:pPr>
      <w:r>
        <w:rPr>
          <w:lang w:val="sv-SE"/>
        </w:rPr>
        <w:t xml:space="preserve">Vissa biverkningar har rapporterats efter det att Karvea kommit ut på marknaden. Biverkningar utan känd frekvens är: yrsel, huvudvärk, smakförändringar, ringningar i öronen, muskelkramper, led- och muskelsmärtor, </w:t>
      </w:r>
      <w:r w:rsidR="00A43650">
        <w:rPr>
          <w:lang w:val="sv-SE"/>
        </w:rPr>
        <w:t xml:space="preserve">minskat antal röda blodkroppar (anemi – symtom kan inkludera trötthet, huvudvärk, andfåddhet när du tränar, yrsel och blekhet), </w:t>
      </w:r>
      <w:r w:rsidR="00674962">
        <w:rPr>
          <w:lang w:val="sv-SE"/>
        </w:rPr>
        <w:t xml:space="preserve">minskat antal blodplättar, </w:t>
      </w:r>
      <w:r>
        <w:rPr>
          <w:lang w:val="sv-SE"/>
        </w:rPr>
        <w:t>leverpåverkan, ökad kaliumnivå i blodet, nedsatt njurfunktion samt inflammation i fina blodkärl framförallt i huden (ett tillstånd som kallas leukocytoklastisk vaskulit)</w:t>
      </w:r>
      <w:r w:rsidR="00E57126">
        <w:rPr>
          <w:lang w:val="sv-SE"/>
        </w:rPr>
        <w:t>,</w:t>
      </w:r>
      <w:r w:rsidR="00E57126" w:rsidRPr="00E57126">
        <w:rPr>
          <w:lang w:val="sv-SE"/>
        </w:rPr>
        <w:t xml:space="preserve"> </w:t>
      </w:r>
      <w:r w:rsidR="00E57126" w:rsidRPr="000B5BE3">
        <w:rPr>
          <w:lang w:val="sv-SE"/>
        </w:rPr>
        <w:t>allvarliga allergiska reaktioner (anafylaktisk chock)</w:t>
      </w:r>
      <w:r w:rsidR="00E57126">
        <w:rPr>
          <w:lang w:val="sv-SE"/>
        </w:rPr>
        <w:t xml:space="preserve"> samt</w:t>
      </w:r>
      <w:r w:rsidR="00E57126" w:rsidRPr="00CA2D93">
        <w:rPr>
          <w:lang w:val="sv-SE"/>
        </w:rPr>
        <w:t xml:space="preserve"> låga blodsockervärden</w:t>
      </w:r>
      <w:r>
        <w:rPr>
          <w:lang w:val="sv-SE"/>
        </w:rPr>
        <w:t>. Gulsot (gulfärgning av huden och/eller av ögonvitorna) har, som mindre vanlig biverkning, också rapporterats.</w:t>
      </w:r>
    </w:p>
    <w:p w:rsidR="006B01BF" w:rsidRDefault="006B01BF" w:rsidP="006B01BF">
      <w:pPr>
        <w:pStyle w:val="EMEABodyText"/>
        <w:rPr>
          <w:lang w:val="sv-SE"/>
        </w:rPr>
      </w:pPr>
    </w:p>
    <w:p w:rsidR="006B01BF" w:rsidRPr="009E60FB" w:rsidRDefault="006B01BF" w:rsidP="006B01BF">
      <w:pPr>
        <w:numPr>
          <w:ilvl w:val="12"/>
          <w:numId w:val="0"/>
        </w:numPr>
        <w:outlineLvl w:val="0"/>
        <w:rPr>
          <w:noProof/>
          <w:szCs w:val="22"/>
          <w:u w:val="single"/>
          <w:lang w:val="sv-SE"/>
        </w:rPr>
      </w:pPr>
      <w:r w:rsidRPr="009E60FB">
        <w:rPr>
          <w:noProof/>
          <w:szCs w:val="22"/>
          <w:u w:val="single"/>
          <w:lang w:val="sv-SE"/>
        </w:rPr>
        <w:t>Rapportering av biverkningar</w:t>
      </w:r>
    </w:p>
    <w:p w:rsidR="006B01BF" w:rsidRPr="00AB1764" w:rsidRDefault="006B01BF" w:rsidP="006B01BF">
      <w:pPr>
        <w:ind w:right="-2"/>
        <w:rPr>
          <w:noProof/>
          <w:szCs w:val="22"/>
          <w:lang w:val="sv-SE"/>
        </w:rPr>
      </w:pPr>
      <w:r w:rsidRPr="00AB1764">
        <w:rPr>
          <w:noProof/>
          <w:szCs w:val="22"/>
          <w:lang w:val="sv-SE"/>
        </w:rPr>
        <w:t>Om</w:t>
      </w:r>
      <w:r>
        <w:rPr>
          <w:noProof/>
          <w:szCs w:val="22"/>
          <w:lang w:val="sv-SE"/>
        </w:rPr>
        <w:t xml:space="preserve"> du får biverkningar, tala med </w:t>
      </w:r>
      <w:r w:rsidRPr="00AB1764">
        <w:rPr>
          <w:noProof/>
          <w:szCs w:val="22"/>
          <w:lang w:val="sv-SE"/>
        </w:rPr>
        <w:t>läkare</w:t>
      </w:r>
      <w:r>
        <w:rPr>
          <w:noProof/>
          <w:szCs w:val="22"/>
          <w:lang w:val="sv-SE"/>
        </w:rPr>
        <w:t xml:space="preserve"> eller </w:t>
      </w:r>
      <w:r w:rsidR="00EC3A7E">
        <w:rPr>
          <w:noProof/>
          <w:szCs w:val="22"/>
          <w:lang w:val="sv-SE"/>
        </w:rPr>
        <w:t>apotekspersonal</w:t>
      </w:r>
      <w:r w:rsidRPr="00AB1764">
        <w:rPr>
          <w:noProof/>
          <w:szCs w:val="22"/>
          <w:lang w:val="sv-SE"/>
        </w:rPr>
        <w:t>.</w:t>
      </w:r>
      <w:r w:rsidRPr="00AB1764">
        <w:rPr>
          <w:color w:val="FF0000"/>
          <w:szCs w:val="22"/>
          <w:lang w:val="sv-SE"/>
        </w:rPr>
        <w:t xml:space="preserve"> </w:t>
      </w:r>
      <w:r w:rsidRPr="00AB1764">
        <w:rPr>
          <w:noProof/>
          <w:szCs w:val="22"/>
          <w:lang w:val="sv-SE"/>
        </w:rPr>
        <w:t>Detta gäller även</w:t>
      </w:r>
      <w:r w:rsidRPr="00AB1764">
        <w:rPr>
          <w:lang w:val="sv-SE"/>
        </w:rPr>
        <w:t xml:space="preserve"> </w:t>
      </w:r>
      <w:r w:rsidRPr="00AB1764">
        <w:rPr>
          <w:noProof/>
          <w:szCs w:val="22"/>
          <w:lang w:val="sv-SE"/>
        </w:rPr>
        <w:t xml:space="preserve">biverkningar som inte nämns i denna information. Du kan också rapportera biverkningar direkt via </w:t>
      </w:r>
      <w:r w:rsidRPr="005523C2">
        <w:rPr>
          <w:noProof/>
          <w:szCs w:val="22"/>
          <w:highlight w:val="lightGray"/>
          <w:lang w:val="sv-SE"/>
        </w:rPr>
        <w:t>det nationella rapporteringssystemet listat i bilaga V</w:t>
      </w:r>
      <w:r w:rsidRPr="00AB1764">
        <w:rPr>
          <w:noProof/>
          <w:color w:val="92D050"/>
          <w:szCs w:val="22"/>
          <w:lang w:val="sv-SE"/>
        </w:rPr>
        <w:t>.</w:t>
      </w:r>
      <w:r w:rsidRPr="00AB1764">
        <w:rPr>
          <w:noProof/>
          <w:szCs w:val="22"/>
          <w:lang w:val="sv-SE"/>
        </w:rPr>
        <w:t xml:space="preserve"> Genom att rapportera biverkningar kan du bidra till att öka informationen om läkemedels säkerhet.</w:t>
      </w:r>
    </w:p>
    <w:p w:rsidR="006B01BF" w:rsidRDefault="006B01BF" w:rsidP="006B01BF">
      <w:pPr>
        <w:pStyle w:val="EMEABodyText"/>
        <w:rPr>
          <w:lang w:val="sv-SE"/>
        </w:rPr>
      </w:pPr>
    </w:p>
    <w:p w:rsidR="006B01BF" w:rsidRDefault="006B01BF" w:rsidP="006B01BF">
      <w:pPr>
        <w:pStyle w:val="EMEABodyText"/>
        <w:rPr>
          <w:lang w:val="sv-SE"/>
        </w:rPr>
      </w:pPr>
    </w:p>
    <w:p w:rsidR="006B01BF" w:rsidRPr="00AB1764" w:rsidRDefault="006B01BF" w:rsidP="006B01BF">
      <w:pPr>
        <w:ind w:left="567" w:right="-2" w:hanging="567"/>
        <w:rPr>
          <w:noProof/>
          <w:szCs w:val="22"/>
          <w:lang w:val="sv-SE"/>
        </w:rPr>
      </w:pPr>
      <w:r w:rsidRPr="00AB1764">
        <w:rPr>
          <w:b/>
          <w:noProof/>
          <w:szCs w:val="22"/>
          <w:lang w:val="sv-SE"/>
        </w:rPr>
        <w:t>5.</w:t>
      </w:r>
      <w:r w:rsidRPr="00AB1764">
        <w:rPr>
          <w:b/>
          <w:noProof/>
          <w:szCs w:val="22"/>
          <w:lang w:val="sv-SE"/>
        </w:rPr>
        <w:tab/>
      </w:r>
      <w:r>
        <w:rPr>
          <w:b/>
          <w:noProof/>
          <w:szCs w:val="22"/>
          <w:lang w:val="sv-SE"/>
        </w:rPr>
        <w:t>Hur Karvea</w:t>
      </w:r>
      <w:r w:rsidRPr="00AB1764">
        <w:rPr>
          <w:b/>
          <w:noProof/>
          <w:szCs w:val="22"/>
          <w:lang w:val="sv-SE"/>
        </w:rPr>
        <w:t xml:space="preserve"> ska förvaras</w:t>
      </w:r>
    </w:p>
    <w:p w:rsidR="006B01BF" w:rsidRDefault="006B01BF" w:rsidP="006B01BF">
      <w:pPr>
        <w:pStyle w:val="EMEAHeading1"/>
        <w:rPr>
          <w:lang w:val="sv-SE"/>
        </w:rPr>
      </w:pPr>
    </w:p>
    <w:p w:rsidR="006B01BF" w:rsidRDefault="006B01BF" w:rsidP="006B01BF">
      <w:pPr>
        <w:pStyle w:val="EMEABodyText"/>
        <w:rPr>
          <w:lang w:val="sv-SE"/>
        </w:rPr>
      </w:pPr>
      <w:r>
        <w:rPr>
          <w:lang w:val="sv-SE"/>
        </w:rPr>
        <w:t>Förvara detta läkemedel utom syn- och räckhåll för barn.</w:t>
      </w:r>
    </w:p>
    <w:p w:rsidR="006B01BF" w:rsidRDefault="006B01BF" w:rsidP="006B01BF">
      <w:pPr>
        <w:pStyle w:val="EMEABodyText"/>
        <w:rPr>
          <w:lang w:val="sv-SE"/>
        </w:rPr>
      </w:pPr>
    </w:p>
    <w:p w:rsidR="006B01BF" w:rsidRDefault="006B01BF" w:rsidP="006B01BF">
      <w:pPr>
        <w:pStyle w:val="EMEABodyText"/>
        <w:rPr>
          <w:noProof/>
          <w:lang w:val="sv-SE"/>
        </w:rPr>
      </w:pPr>
      <w:r w:rsidRPr="00851ED5">
        <w:rPr>
          <w:noProof/>
          <w:lang w:val="sv-SE"/>
        </w:rPr>
        <w:t>Används före utgångsdatum som anges på</w:t>
      </w:r>
      <w:r>
        <w:rPr>
          <w:noProof/>
          <w:lang w:val="sv-SE"/>
        </w:rPr>
        <w:t xml:space="preserve"> </w:t>
      </w:r>
      <w:r w:rsidRPr="00851ED5">
        <w:rPr>
          <w:noProof/>
          <w:lang w:val="sv-SE"/>
        </w:rPr>
        <w:t>kartongen</w:t>
      </w:r>
      <w:r>
        <w:rPr>
          <w:noProof/>
          <w:lang w:val="sv-SE"/>
        </w:rPr>
        <w:t xml:space="preserve"> och blisterkartan </w:t>
      </w:r>
      <w:r w:rsidRPr="00851ED5">
        <w:rPr>
          <w:noProof/>
          <w:lang w:val="sv-SE"/>
        </w:rPr>
        <w:t>efter</w:t>
      </w:r>
      <w:r>
        <w:rPr>
          <w:noProof/>
          <w:lang w:val="sv-SE"/>
        </w:rPr>
        <w:t xml:space="preserve"> Utg.dat respektive EXP.</w:t>
      </w:r>
      <w:r w:rsidRPr="00A86B09">
        <w:rPr>
          <w:noProof/>
          <w:lang w:val="sv-SE"/>
        </w:rPr>
        <w:t xml:space="preserve"> </w:t>
      </w:r>
      <w:r>
        <w:rPr>
          <w:noProof/>
          <w:lang w:val="sv-SE"/>
        </w:rPr>
        <w:t>Utgångsdatumet är den sista dagen i angiven månad.</w:t>
      </w:r>
    </w:p>
    <w:p w:rsidR="006B01BF" w:rsidRDefault="006B01BF" w:rsidP="006B01BF">
      <w:pPr>
        <w:pStyle w:val="EMEABodyText"/>
        <w:rPr>
          <w:lang w:val="sv-SE"/>
        </w:rPr>
      </w:pPr>
    </w:p>
    <w:p w:rsidR="006B01BF" w:rsidRDefault="006B01BF" w:rsidP="006B01BF">
      <w:pPr>
        <w:pStyle w:val="EMEABodyText"/>
        <w:rPr>
          <w:lang w:val="sv-SE"/>
        </w:rPr>
      </w:pPr>
      <w:r>
        <w:rPr>
          <w:lang w:val="sv-SE"/>
        </w:rPr>
        <w:t>Förvaras vid högst 30°C.</w:t>
      </w:r>
    </w:p>
    <w:p w:rsidR="006B01BF" w:rsidRDefault="006B01BF" w:rsidP="006B01BF">
      <w:pPr>
        <w:pStyle w:val="EMEABodyText"/>
        <w:rPr>
          <w:lang w:val="sv-SE"/>
        </w:rPr>
      </w:pPr>
    </w:p>
    <w:p w:rsidR="006B01BF" w:rsidRDefault="006B01BF" w:rsidP="006B01BF">
      <w:pPr>
        <w:pStyle w:val="EMEABodyText"/>
        <w:rPr>
          <w:lang w:val="sv-SE"/>
        </w:rPr>
      </w:pPr>
      <w:r>
        <w:rPr>
          <w:noProof/>
          <w:lang w:val="sv-SE"/>
        </w:rPr>
        <w:t xml:space="preserve">Läkemedel </w:t>
      </w:r>
      <w:r w:rsidRPr="00851ED5">
        <w:rPr>
          <w:noProof/>
          <w:lang w:val="sv-SE"/>
        </w:rPr>
        <w:t>ska inte kastas i avloppet eller bland hushållsavfall. Fråga apotek</w:t>
      </w:r>
      <w:r>
        <w:rPr>
          <w:noProof/>
          <w:lang w:val="sv-SE"/>
        </w:rPr>
        <w:t>s</w:t>
      </w:r>
      <w:r>
        <w:rPr>
          <w:lang w:val="sv-SE"/>
        </w:rPr>
        <w:t>personalen</w:t>
      </w:r>
      <w:r w:rsidRPr="00851ED5">
        <w:rPr>
          <w:noProof/>
          <w:lang w:val="sv-SE"/>
        </w:rPr>
        <w:t xml:space="preserve"> hur man </w:t>
      </w:r>
      <w:r>
        <w:rPr>
          <w:noProof/>
          <w:lang w:val="sv-SE"/>
        </w:rPr>
        <w:t xml:space="preserve">kastar läkemedel </w:t>
      </w:r>
      <w:r w:rsidRPr="00851ED5">
        <w:rPr>
          <w:noProof/>
          <w:lang w:val="sv-SE"/>
        </w:rPr>
        <w:t>som inte längre används. Dessa åtgärder är till för att skydda miljön.</w:t>
      </w:r>
    </w:p>
    <w:p w:rsidR="006B01BF" w:rsidRDefault="006B01BF" w:rsidP="006B01BF">
      <w:pPr>
        <w:pStyle w:val="EMEABodyText"/>
        <w:rPr>
          <w:lang w:val="sv-SE"/>
        </w:rPr>
      </w:pPr>
    </w:p>
    <w:p w:rsidR="006B01BF" w:rsidRDefault="006B01BF" w:rsidP="006B01BF">
      <w:pPr>
        <w:pStyle w:val="EMEABodyText"/>
        <w:rPr>
          <w:lang w:val="sv-SE"/>
        </w:rPr>
      </w:pPr>
    </w:p>
    <w:p w:rsidR="006B01BF" w:rsidRPr="00AB1764" w:rsidRDefault="006B01BF" w:rsidP="006B01BF">
      <w:pPr>
        <w:ind w:left="567" w:right="-2" w:hanging="567"/>
        <w:rPr>
          <w:b/>
          <w:noProof/>
          <w:szCs w:val="22"/>
          <w:lang w:val="sv-SE"/>
        </w:rPr>
      </w:pPr>
      <w:r w:rsidRPr="00AB1764">
        <w:rPr>
          <w:b/>
          <w:noProof/>
          <w:szCs w:val="22"/>
          <w:lang w:val="sv-SE"/>
        </w:rPr>
        <w:t>6.</w:t>
      </w:r>
      <w:r w:rsidRPr="00AB1764">
        <w:rPr>
          <w:b/>
          <w:noProof/>
          <w:szCs w:val="22"/>
          <w:lang w:val="sv-SE"/>
        </w:rPr>
        <w:tab/>
        <w:t>Förpackningens innehåll och övriga upplysningar</w:t>
      </w:r>
    </w:p>
    <w:p w:rsidR="000B68CB" w:rsidRDefault="000B68CB" w:rsidP="000B68CB">
      <w:pPr>
        <w:pStyle w:val="EMEAHeading1"/>
        <w:rPr>
          <w:lang w:val="sv-SE"/>
        </w:rPr>
      </w:pPr>
    </w:p>
    <w:p w:rsidR="000B68CB" w:rsidRDefault="000B68CB" w:rsidP="000B68CB">
      <w:pPr>
        <w:pStyle w:val="EMEAHeading3"/>
        <w:rPr>
          <w:lang w:val="sv-SE"/>
        </w:rPr>
      </w:pPr>
      <w:r w:rsidRPr="009C3EAD">
        <w:rPr>
          <w:lang w:val="sv-SE"/>
        </w:rPr>
        <w:t>Innehållsdeklaration</w:t>
      </w:r>
    </w:p>
    <w:p w:rsidR="000B68CB" w:rsidRDefault="000B68CB" w:rsidP="000B68CB">
      <w:pPr>
        <w:pStyle w:val="EMEABodyTextIndent"/>
        <w:numPr>
          <w:ilvl w:val="0"/>
          <w:numId w:val="0"/>
        </w:numPr>
        <w:ind w:left="567" w:hanging="567"/>
        <w:rPr>
          <w:lang w:val="sv-SE"/>
        </w:rPr>
      </w:pPr>
      <w:r>
        <w:rPr>
          <w:rFonts w:ascii="Wingdings" w:hAnsi="Wingdings"/>
          <w:lang w:val="sv-SE"/>
        </w:rPr>
        <w:t></w:t>
      </w:r>
      <w:r>
        <w:rPr>
          <w:rFonts w:ascii="Wingdings" w:hAnsi="Wingdings"/>
          <w:lang w:val="sv-SE"/>
        </w:rPr>
        <w:tab/>
      </w:r>
      <w:r>
        <w:rPr>
          <w:lang w:val="sv-SE"/>
        </w:rPr>
        <w:t>Den aktiva substansen är irbesartan. Varje tablett Karvea 150 mg innehåller 150 mg irbesartan.</w:t>
      </w:r>
    </w:p>
    <w:p w:rsidR="000B68CB" w:rsidRDefault="000B68CB" w:rsidP="000B68CB">
      <w:pPr>
        <w:pStyle w:val="EMEABodyTextIndent"/>
        <w:numPr>
          <w:ilvl w:val="0"/>
          <w:numId w:val="0"/>
        </w:numPr>
        <w:ind w:left="567" w:hanging="567"/>
        <w:rPr>
          <w:lang w:val="sv-SE"/>
        </w:rPr>
      </w:pPr>
      <w:r>
        <w:rPr>
          <w:rFonts w:ascii="Wingdings" w:hAnsi="Wingdings"/>
          <w:lang w:val="sv-SE"/>
        </w:rPr>
        <w:t></w:t>
      </w:r>
      <w:r>
        <w:rPr>
          <w:rFonts w:ascii="Wingdings" w:hAnsi="Wingdings"/>
          <w:lang w:val="sv-SE"/>
        </w:rPr>
        <w:tab/>
      </w:r>
      <w:r>
        <w:rPr>
          <w:lang w:val="sv-SE"/>
        </w:rPr>
        <w:t>Övriga innehållsämnen är mikrokristallin cellulosa, kroskarmellosnatrium, laktosmonohydrat, magnesiumstearat, vattenhaltig kolloidal kiseldioxid, modifierad majsstärkelse och poloxamer 188.</w:t>
      </w:r>
    </w:p>
    <w:p w:rsidR="000B68CB" w:rsidRDefault="000B68CB" w:rsidP="000B68CB">
      <w:pPr>
        <w:pStyle w:val="EMEABodyText"/>
        <w:rPr>
          <w:lang w:val="sv-SE"/>
        </w:rPr>
      </w:pPr>
    </w:p>
    <w:p w:rsidR="000B68CB" w:rsidRDefault="000B68CB" w:rsidP="000B68CB">
      <w:pPr>
        <w:pStyle w:val="EMEAHeading3"/>
        <w:rPr>
          <w:lang w:val="sv-SE"/>
        </w:rPr>
      </w:pPr>
      <w:r w:rsidRPr="009C3EAD">
        <w:rPr>
          <w:lang w:val="sv-SE"/>
        </w:rPr>
        <w:t>Läkemedlets utseende och förpackning</w:t>
      </w:r>
      <w:r>
        <w:rPr>
          <w:lang w:val="sv-SE"/>
        </w:rPr>
        <w:t>sstorlekar</w:t>
      </w:r>
    </w:p>
    <w:p w:rsidR="000B68CB" w:rsidRDefault="000B68CB" w:rsidP="000B68CB">
      <w:pPr>
        <w:pStyle w:val="EMEABodyText"/>
        <w:rPr>
          <w:lang w:val="sv-SE"/>
        </w:rPr>
      </w:pPr>
      <w:r>
        <w:rPr>
          <w:lang w:val="sv-SE"/>
        </w:rPr>
        <w:t>Karvea 150 mg tabletter är vita till gråvita, bikonvexa och ovala med ett hjärta inpräglat på en sida och nummer 2772 på den andra sidan.</w:t>
      </w:r>
    </w:p>
    <w:p w:rsidR="000B68CB" w:rsidRDefault="000B68CB" w:rsidP="000B68CB">
      <w:pPr>
        <w:pStyle w:val="EMEABodyText"/>
        <w:rPr>
          <w:lang w:val="sv-SE"/>
        </w:rPr>
      </w:pPr>
    </w:p>
    <w:p w:rsidR="000B68CB" w:rsidRDefault="000B68CB" w:rsidP="000B68CB">
      <w:pPr>
        <w:pStyle w:val="EMEABodyText"/>
        <w:rPr>
          <w:lang w:val="sv-SE"/>
        </w:rPr>
      </w:pPr>
      <w:r>
        <w:rPr>
          <w:lang w:val="sv-SE"/>
        </w:rPr>
        <w:t>Karvea 150 mg tabletter tillhandahålles i förpackningar på 14, 28, 56 och 98 tabletter. Endosförpackningar (tryckförpackningar) på 56 x 1 tabletter finns också tillgängliga för användning på sjukhus.</w:t>
      </w:r>
    </w:p>
    <w:p w:rsidR="000B68CB" w:rsidRDefault="000B68CB" w:rsidP="000B68CB">
      <w:pPr>
        <w:pStyle w:val="EMEABodyText"/>
        <w:rPr>
          <w:lang w:val="sv-SE"/>
        </w:rPr>
      </w:pPr>
    </w:p>
    <w:p w:rsidR="000B68CB" w:rsidRDefault="000B68CB" w:rsidP="000B68CB">
      <w:pPr>
        <w:pStyle w:val="EMEABodyText"/>
        <w:rPr>
          <w:lang w:val="sv-SE"/>
        </w:rPr>
      </w:pPr>
      <w:r>
        <w:rPr>
          <w:lang w:val="sv-SE"/>
        </w:rPr>
        <w:t>Eventuellt kommer inte alla förpackningsstorlekar att marknadsföras.</w:t>
      </w:r>
    </w:p>
    <w:p w:rsidR="000B68CB" w:rsidRDefault="000B68CB" w:rsidP="000B68CB">
      <w:pPr>
        <w:pStyle w:val="EMEABodyText"/>
        <w:rPr>
          <w:lang w:val="sv-SE"/>
        </w:rPr>
      </w:pPr>
    </w:p>
    <w:p w:rsidR="000B68CB" w:rsidRPr="00E555A8" w:rsidRDefault="000B68CB" w:rsidP="000B68CB">
      <w:pPr>
        <w:pStyle w:val="EMEAHeading3"/>
        <w:rPr>
          <w:lang w:val="sv-SE"/>
        </w:rPr>
      </w:pPr>
      <w:r w:rsidRPr="00E555A8">
        <w:rPr>
          <w:lang w:val="sv-SE"/>
        </w:rPr>
        <w:t>Innehavare av godkännande för försäljning:</w:t>
      </w:r>
    </w:p>
    <w:p w:rsidR="000B68CB" w:rsidRPr="005736D2" w:rsidRDefault="000B68CB" w:rsidP="000B68CB">
      <w:pPr>
        <w:pStyle w:val="EMEAAddress"/>
        <w:rPr>
          <w:lang w:val="sv-SE"/>
        </w:rPr>
      </w:pPr>
      <w:r w:rsidRPr="005736D2">
        <w:rPr>
          <w:lang w:val="sv-SE"/>
        </w:rPr>
        <w:t>sanofi-aventis groupe</w:t>
      </w:r>
      <w:r w:rsidRPr="005736D2">
        <w:rPr>
          <w:lang w:val="sv-SE"/>
        </w:rPr>
        <w:br/>
        <w:t>54</w:t>
      </w:r>
      <w:r w:rsidR="001C7C7F">
        <w:rPr>
          <w:lang w:val="sv-SE"/>
        </w:rPr>
        <w:t>,</w:t>
      </w:r>
      <w:r w:rsidRPr="005736D2">
        <w:rPr>
          <w:lang w:val="sv-SE"/>
        </w:rPr>
        <w:t xml:space="preserve"> rue La Boétie</w:t>
      </w:r>
      <w:r w:rsidRPr="005736D2">
        <w:rPr>
          <w:lang w:val="sv-SE"/>
        </w:rPr>
        <w:br/>
      </w:r>
      <w:r w:rsidR="001C7C7F">
        <w:rPr>
          <w:lang w:val="sv-SE"/>
        </w:rPr>
        <w:t>F-</w:t>
      </w:r>
      <w:r w:rsidRPr="005736D2">
        <w:rPr>
          <w:lang w:val="sv-SE"/>
        </w:rPr>
        <w:t>75008 Paris - Frankrike</w:t>
      </w:r>
    </w:p>
    <w:p w:rsidR="000B68CB" w:rsidRPr="005736D2" w:rsidRDefault="000B68CB" w:rsidP="000B68CB">
      <w:pPr>
        <w:pStyle w:val="EMEABodyText"/>
        <w:rPr>
          <w:lang w:val="sv-SE"/>
        </w:rPr>
      </w:pPr>
    </w:p>
    <w:p w:rsidR="000B68CB" w:rsidRPr="005736D2" w:rsidRDefault="000B68CB" w:rsidP="000B68CB">
      <w:pPr>
        <w:pStyle w:val="EMEAHeading3"/>
        <w:rPr>
          <w:lang w:val="sv-SE"/>
        </w:rPr>
      </w:pPr>
      <w:r w:rsidRPr="005736D2">
        <w:rPr>
          <w:lang w:val="sv-SE"/>
        </w:rPr>
        <w:t>Tillverkare:</w:t>
      </w:r>
    </w:p>
    <w:p w:rsidR="000B68CB" w:rsidRPr="005736D2" w:rsidRDefault="000B68CB" w:rsidP="000B68CB">
      <w:pPr>
        <w:pStyle w:val="EMEAAddress"/>
        <w:rPr>
          <w:lang w:val="en-US"/>
        </w:rPr>
      </w:pPr>
      <w:r w:rsidRPr="005736D2">
        <w:rPr>
          <w:lang w:val="en-US"/>
        </w:rPr>
        <w:t>SANOFI WINTHROP INDUSTRIE</w:t>
      </w:r>
      <w:r w:rsidRPr="005736D2">
        <w:rPr>
          <w:lang w:val="en-US"/>
        </w:rPr>
        <w:br/>
        <w:t xml:space="preserve">1, rue de la </w:t>
      </w:r>
      <w:proofErr w:type="spellStart"/>
      <w:r w:rsidRPr="005736D2">
        <w:rPr>
          <w:lang w:val="en-US"/>
        </w:rPr>
        <w:t>Vierge</w:t>
      </w:r>
      <w:proofErr w:type="spellEnd"/>
      <w:r w:rsidRPr="005736D2">
        <w:rPr>
          <w:lang w:val="en-US"/>
        </w:rPr>
        <w:br/>
      </w:r>
      <w:proofErr w:type="spellStart"/>
      <w:r w:rsidRPr="005736D2">
        <w:rPr>
          <w:lang w:val="en-US"/>
        </w:rPr>
        <w:t>Ambarès</w:t>
      </w:r>
      <w:proofErr w:type="spellEnd"/>
      <w:r w:rsidRPr="005736D2">
        <w:rPr>
          <w:lang w:val="en-US"/>
        </w:rPr>
        <w:t xml:space="preserve"> &amp; </w:t>
      </w:r>
      <w:proofErr w:type="spellStart"/>
      <w:r w:rsidRPr="005736D2">
        <w:rPr>
          <w:lang w:val="en-US"/>
        </w:rPr>
        <w:t>Lagrave</w:t>
      </w:r>
      <w:proofErr w:type="spellEnd"/>
      <w:r w:rsidRPr="005736D2">
        <w:rPr>
          <w:lang w:val="en-US"/>
        </w:rPr>
        <w:br/>
        <w:t>F-33565 Carbon Blanc Cedex - </w:t>
      </w:r>
      <w:proofErr w:type="spellStart"/>
      <w:r w:rsidRPr="005736D2">
        <w:rPr>
          <w:lang w:val="en-US"/>
        </w:rPr>
        <w:t>Frankrike</w:t>
      </w:r>
      <w:proofErr w:type="spellEnd"/>
    </w:p>
    <w:p w:rsidR="000B68CB" w:rsidRPr="005736D2" w:rsidRDefault="000B68CB" w:rsidP="000B68CB">
      <w:pPr>
        <w:pStyle w:val="EMEAAddress"/>
        <w:rPr>
          <w:lang w:val="en-US"/>
        </w:rPr>
      </w:pPr>
    </w:p>
    <w:p w:rsidR="000B68CB" w:rsidRPr="005736D2" w:rsidRDefault="000B68CB" w:rsidP="000B68CB">
      <w:pPr>
        <w:pStyle w:val="EMEAAddress"/>
        <w:rPr>
          <w:lang w:val="en-US"/>
        </w:rPr>
      </w:pPr>
      <w:r w:rsidRPr="005736D2">
        <w:rPr>
          <w:lang w:val="en-US"/>
        </w:rPr>
        <w:t>SANOFI WINTHROP INDUSTRIE</w:t>
      </w:r>
      <w:r w:rsidRPr="005736D2">
        <w:rPr>
          <w:lang w:val="en-US"/>
        </w:rPr>
        <w:br/>
        <w:t>30-36 Avenue Gustave Eiffel, BP 7166</w:t>
      </w:r>
      <w:r w:rsidRPr="005736D2">
        <w:rPr>
          <w:lang w:val="en-US"/>
        </w:rPr>
        <w:br/>
        <w:t>F-37071 Tours Cedex 2 - </w:t>
      </w:r>
      <w:proofErr w:type="spellStart"/>
      <w:r w:rsidRPr="005736D2">
        <w:rPr>
          <w:lang w:val="en-US"/>
        </w:rPr>
        <w:t>Frankrike</w:t>
      </w:r>
      <w:proofErr w:type="spellEnd"/>
    </w:p>
    <w:p w:rsidR="000B68CB" w:rsidRPr="005736D2" w:rsidRDefault="000B68CB" w:rsidP="000B68CB">
      <w:pPr>
        <w:pStyle w:val="EMEAAddress"/>
        <w:rPr>
          <w:lang w:val="en-US"/>
        </w:rPr>
      </w:pPr>
    </w:p>
    <w:p w:rsidR="000B68CB" w:rsidRPr="005736D2" w:rsidRDefault="000B68CB" w:rsidP="000B68CB">
      <w:pPr>
        <w:pStyle w:val="EMEAAddress"/>
        <w:rPr>
          <w:lang w:val="en-US"/>
        </w:rPr>
      </w:pPr>
      <w:r w:rsidRPr="005736D2">
        <w:rPr>
          <w:lang w:val="en-US"/>
        </w:rPr>
        <w:t>CHINOIN PRIVATE CO. LTD.</w:t>
      </w:r>
      <w:r w:rsidRPr="005736D2">
        <w:rPr>
          <w:lang w:val="en-US"/>
        </w:rPr>
        <w:br/>
      </w:r>
      <w:proofErr w:type="spellStart"/>
      <w:r w:rsidRPr="005736D2">
        <w:rPr>
          <w:lang w:val="en-US"/>
        </w:rPr>
        <w:t>Lévai</w:t>
      </w:r>
      <w:proofErr w:type="spellEnd"/>
      <w:r w:rsidRPr="005736D2">
        <w:rPr>
          <w:lang w:val="en-US"/>
        </w:rPr>
        <w:t xml:space="preserve"> u.5.</w:t>
      </w:r>
      <w:r w:rsidRPr="005736D2">
        <w:rPr>
          <w:lang w:val="en-US"/>
        </w:rPr>
        <w:br/>
        <w:t xml:space="preserve">2112 </w:t>
      </w:r>
      <w:proofErr w:type="spellStart"/>
      <w:r w:rsidRPr="005736D2">
        <w:rPr>
          <w:lang w:val="en-US"/>
        </w:rPr>
        <w:t>Veresegyház</w:t>
      </w:r>
      <w:proofErr w:type="spellEnd"/>
      <w:r w:rsidRPr="005736D2">
        <w:rPr>
          <w:lang w:val="en-US"/>
        </w:rPr>
        <w:t> - </w:t>
      </w:r>
      <w:proofErr w:type="spellStart"/>
      <w:r w:rsidRPr="005736D2">
        <w:rPr>
          <w:lang w:val="en-US"/>
        </w:rPr>
        <w:t>Ungern</w:t>
      </w:r>
      <w:proofErr w:type="spellEnd"/>
    </w:p>
    <w:p w:rsidR="000B68CB" w:rsidRDefault="000B68CB">
      <w:pPr>
        <w:pStyle w:val="EMEABodyText"/>
        <w:rPr>
          <w:lang w:val="sv-SE"/>
        </w:rPr>
      </w:pPr>
      <w:r w:rsidRPr="00A17AD3">
        <w:rPr>
          <w:lang w:val="sv-SE"/>
        </w:rPr>
        <w:br w:type="page"/>
      </w:r>
      <w:r>
        <w:rPr>
          <w:lang w:val="sv-SE"/>
        </w:rPr>
        <w:t>Ytterligare upplysningar om detta läkemedel kan erhållas hos ombudet för innehavaren av godkännandet för försäljning:</w:t>
      </w:r>
    </w:p>
    <w:p w:rsidR="001C7C7F" w:rsidRDefault="001C7C7F">
      <w:pPr>
        <w:pStyle w:val="EMEABodyText"/>
        <w:rPr>
          <w:lang w:val="sv-SE"/>
        </w:rPr>
      </w:pPr>
    </w:p>
    <w:tbl>
      <w:tblPr>
        <w:tblW w:w="9356" w:type="dxa"/>
        <w:tblInd w:w="-34" w:type="dxa"/>
        <w:tblLayout w:type="fixed"/>
        <w:tblLook w:val="0000" w:firstRow="0" w:lastRow="0" w:firstColumn="0" w:lastColumn="0" w:noHBand="0" w:noVBand="0"/>
      </w:tblPr>
      <w:tblGrid>
        <w:gridCol w:w="34"/>
        <w:gridCol w:w="4644"/>
        <w:gridCol w:w="4678"/>
      </w:tblGrid>
      <w:tr w:rsidR="001C7C7F" w:rsidTr="007206A9">
        <w:trPr>
          <w:gridBefore w:val="1"/>
          <w:wBefore w:w="34" w:type="dxa"/>
          <w:cantSplit/>
        </w:trPr>
        <w:tc>
          <w:tcPr>
            <w:tcW w:w="4644" w:type="dxa"/>
          </w:tcPr>
          <w:p w:rsidR="001C7C7F" w:rsidRDefault="001C7C7F" w:rsidP="007206A9">
            <w:pPr>
              <w:rPr>
                <w:b/>
                <w:bCs/>
                <w:lang w:val="fr-BE"/>
              </w:rPr>
            </w:pPr>
            <w:r>
              <w:rPr>
                <w:b/>
                <w:bCs/>
                <w:lang w:val="mt-MT"/>
              </w:rPr>
              <w:t>België/</w:t>
            </w:r>
            <w:r>
              <w:rPr>
                <w:b/>
                <w:bCs/>
                <w:lang w:val="cs-CZ"/>
              </w:rPr>
              <w:t>Belgique</w:t>
            </w:r>
            <w:r>
              <w:rPr>
                <w:b/>
                <w:bCs/>
                <w:lang w:val="mt-MT"/>
              </w:rPr>
              <w:t>/Belgien</w:t>
            </w:r>
          </w:p>
          <w:p w:rsidR="001C7C7F" w:rsidRDefault="001C7C7F" w:rsidP="007206A9">
            <w:pPr>
              <w:rPr>
                <w:lang w:val="fr-BE"/>
              </w:rPr>
            </w:pPr>
            <w:r>
              <w:rPr>
                <w:snapToGrid w:val="0"/>
                <w:lang w:val="fr-BE"/>
              </w:rPr>
              <w:t>Sanofi Belgium</w:t>
            </w:r>
          </w:p>
          <w:p w:rsidR="001C7C7F" w:rsidRDefault="001C7C7F" w:rsidP="007206A9">
            <w:pPr>
              <w:rPr>
                <w:snapToGrid w:val="0"/>
                <w:lang w:val="fr-BE"/>
              </w:rPr>
            </w:pPr>
            <w:r>
              <w:rPr>
                <w:lang w:val="fr-BE"/>
              </w:rPr>
              <w:t xml:space="preserve">Tél/Tel: </w:t>
            </w:r>
            <w:r>
              <w:rPr>
                <w:snapToGrid w:val="0"/>
                <w:lang w:val="fr-BE"/>
              </w:rPr>
              <w:t>+32 (0)2 710 54 00</w:t>
            </w:r>
          </w:p>
          <w:p w:rsidR="001C7C7F" w:rsidRDefault="001C7C7F" w:rsidP="007206A9">
            <w:pPr>
              <w:rPr>
                <w:lang w:val="fr-BE"/>
              </w:rPr>
            </w:pPr>
          </w:p>
        </w:tc>
        <w:tc>
          <w:tcPr>
            <w:tcW w:w="4678" w:type="dxa"/>
          </w:tcPr>
          <w:p w:rsidR="001C7C7F" w:rsidRDefault="001C7C7F" w:rsidP="007206A9">
            <w:pPr>
              <w:rPr>
                <w:b/>
                <w:bCs/>
                <w:lang w:val="lt-LT"/>
              </w:rPr>
            </w:pPr>
            <w:r>
              <w:rPr>
                <w:b/>
                <w:bCs/>
                <w:lang w:val="lt-LT"/>
              </w:rPr>
              <w:t>Lietuva</w:t>
            </w:r>
          </w:p>
          <w:p w:rsidR="001C7C7F" w:rsidRDefault="001C7C7F" w:rsidP="007206A9">
            <w:pPr>
              <w:rPr>
                <w:lang w:val="fr-FR"/>
              </w:rPr>
            </w:pPr>
            <w:r>
              <w:rPr>
                <w:lang w:val="cs-CZ"/>
              </w:rPr>
              <w:t>UAB sanofi-aventis Lietuva</w:t>
            </w:r>
          </w:p>
          <w:p w:rsidR="001C7C7F" w:rsidRDefault="001C7C7F" w:rsidP="007206A9">
            <w:pPr>
              <w:rPr>
                <w:lang w:val="cs-CZ"/>
              </w:rPr>
            </w:pPr>
            <w:r>
              <w:rPr>
                <w:lang w:val="cs-CZ"/>
              </w:rPr>
              <w:t>Tel: +370 5 2755224</w:t>
            </w:r>
          </w:p>
          <w:p w:rsidR="001C7C7F" w:rsidRDefault="001C7C7F" w:rsidP="007206A9">
            <w:pPr>
              <w:rPr>
                <w:lang w:val="fr-BE"/>
              </w:rPr>
            </w:pPr>
          </w:p>
        </w:tc>
      </w:tr>
      <w:tr w:rsidR="001C7C7F" w:rsidTr="007206A9">
        <w:trPr>
          <w:gridBefore w:val="1"/>
          <w:wBefore w:w="34" w:type="dxa"/>
          <w:cantSplit/>
        </w:trPr>
        <w:tc>
          <w:tcPr>
            <w:tcW w:w="4644" w:type="dxa"/>
          </w:tcPr>
          <w:p w:rsidR="001C7C7F" w:rsidRDefault="001C7C7F" w:rsidP="007206A9">
            <w:pPr>
              <w:rPr>
                <w:b/>
                <w:bCs/>
                <w:lang w:val="fr-BE"/>
              </w:rPr>
            </w:pPr>
            <w:proofErr w:type="spellStart"/>
            <w:r>
              <w:rPr>
                <w:b/>
                <w:bCs/>
              </w:rPr>
              <w:t>България</w:t>
            </w:r>
            <w:proofErr w:type="spellEnd"/>
          </w:p>
          <w:p w:rsidR="001C7C7F" w:rsidRDefault="001C7C7F" w:rsidP="007206A9">
            <w:pPr>
              <w:rPr>
                <w:noProof/>
                <w:lang w:val="fr-BE"/>
              </w:rPr>
            </w:pPr>
            <w:r>
              <w:rPr>
                <w:noProof/>
                <w:lang w:val="fr-BE"/>
              </w:rPr>
              <w:t>sanofi-aventis Bulgaria EOOD</w:t>
            </w:r>
          </w:p>
          <w:p w:rsidR="001C7C7F" w:rsidRDefault="001C7C7F" w:rsidP="007206A9">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1C7C7F" w:rsidRDefault="001C7C7F" w:rsidP="007206A9">
            <w:pPr>
              <w:rPr>
                <w:lang w:val="cs-CZ"/>
              </w:rPr>
            </w:pPr>
          </w:p>
        </w:tc>
        <w:tc>
          <w:tcPr>
            <w:tcW w:w="4678" w:type="dxa"/>
          </w:tcPr>
          <w:p w:rsidR="001C7C7F" w:rsidRDefault="001C7C7F" w:rsidP="007206A9">
            <w:pPr>
              <w:rPr>
                <w:b/>
                <w:bCs/>
                <w:lang w:val="fr-LU"/>
              </w:rPr>
            </w:pPr>
            <w:r>
              <w:rPr>
                <w:b/>
                <w:bCs/>
                <w:lang w:val="fr-LU"/>
              </w:rPr>
              <w:t>Luxembourg/Luxemburg</w:t>
            </w:r>
          </w:p>
          <w:p w:rsidR="001C7C7F" w:rsidRDefault="001C7C7F" w:rsidP="007206A9">
            <w:pPr>
              <w:rPr>
                <w:snapToGrid w:val="0"/>
                <w:lang w:val="fr-BE"/>
              </w:rPr>
            </w:pPr>
            <w:r>
              <w:rPr>
                <w:snapToGrid w:val="0"/>
                <w:lang w:val="fr-BE"/>
              </w:rPr>
              <w:t xml:space="preserve">Sanofi Belgium </w:t>
            </w:r>
          </w:p>
          <w:p w:rsidR="001C7C7F" w:rsidRDefault="001C7C7F" w:rsidP="007206A9">
            <w:pPr>
              <w:rPr>
                <w:lang w:val="fr-BE"/>
              </w:rPr>
            </w:pPr>
            <w:r>
              <w:rPr>
                <w:lang w:val="fr-LU"/>
              </w:rPr>
              <w:t xml:space="preserve">Tél/Tel: </w:t>
            </w:r>
            <w:r>
              <w:rPr>
                <w:snapToGrid w:val="0"/>
                <w:lang w:val="fr-BE"/>
              </w:rPr>
              <w:t>+32 (0)2 710 54 00 (</w:t>
            </w:r>
            <w:r>
              <w:rPr>
                <w:lang w:val="fr-BE"/>
              </w:rPr>
              <w:t>Belgique/</w:t>
            </w:r>
            <w:proofErr w:type="spellStart"/>
            <w:r>
              <w:rPr>
                <w:lang w:val="fr-BE"/>
              </w:rPr>
              <w:t>Belgien</w:t>
            </w:r>
            <w:proofErr w:type="spellEnd"/>
            <w:r>
              <w:rPr>
                <w:lang w:val="fr-BE"/>
              </w:rPr>
              <w:t>)</w:t>
            </w:r>
          </w:p>
          <w:p w:rsidR="001C7C7F" w:rsidRDefault="001C7C7F" w:rsidP="007206A9">
            <w:pPr>
              <w:rPr>
                <w:lang w:val="hu-HU"/>
              </w:rPr>
            </w:pPr>
          </w:p>
        </w:tc>
      </w:tr>
      <w:tr w:rsidR="001C7C7F" w:rsidTr="007206A9">
        <w:trPr>
          <w:gridBefore w:val="1"/>
          <w:wBefore w:w="34" w:type="dxa"/>
          <w:cantSplit/>
        </w:trPr>
        <w:tc>
          <w:tcPr>
            <w:tcW w:w="4644" w:type="dxa"/>
          </w:tcPr>
          <w:p w:rsidR="001C7C7F" w:rsidRDefault="001C7C7F" w:rsidP="007206A9">
            <w:pPr>
              <w:rPr>
                <w:b/>
                <w:bCs/>
                <w:lang w:val="fr-BE"/>
              </w:rPr>
            </w:pPr>
            <w:proofErr w:type="spellStart"/>
            <w:r>
              <w:rPr>
                <w:b/>
                <w:bCs/>
                <w:lang w:val="fr-BE"/>
              </w:rPr>
              <w:t>Česká</w:t>
            </w:r>
            <w:proofErr w:type="spellEnd"/>
            <w:r>
              <w:rPr>
                <w:b/>
                <w:bCs/>
                <w:lang w:val="fr-BE"/>
              </w:rPr>
              <w:t xml:space="preserve"> </w:t>
            </w:r>
            <w:proofErr w:type="spellStart"/>
            <w:r>
              <w:rPr>
                <w:b/>
                <w:bCs/>
                <w:lang w:val="fr-BE"/>
              </w:rPr>
              <w:t>republika</w:t>
            </w:r>
            <w:proofErr w:type="spellEnd"/>
          </w:p>
          <w:p w:rsidR="001C7C7F" w:rsidRDefault="001C7C7F" w:rsidP="007206A9">
            <w:pPr>
              <w:rPr>
                <w:lang w:val="cs-CZ"/>
              </w:rPr>
            </w:pPr>
            <w:r>
              <w:rPr>
                <w:lang w:val="cs-CZ"/>
              </w:rPr>
              <w:t>sanofi-aventis, s.r.o.</w:t>
            </w:r>
          </w:p>
          <w:p w:rsidR="001C7C7F" w:rsidRDefault="001C7C7F" w:rsidP="007206A9">
            <w:pPr>
              <w:rPr>
                <w:lang w:val="cs-CZ"/>
              </w:rPr>
            </w:pPr>
            <w:r>
              <w:rPr>
                <w:lang w:val="cs-CZ"/>
              </w:rPr>
              <w:t>Tel: +420 233 086 111</w:t>
            </w:r>
          </w:p>
        </w:tc>
        <w:tc>
          <w:tcPr>
            <w:tcW w:w="4678" w:type="dxa"/>
          </w:tcPr>
          <w:p w:rsidR="001C7C7F" w:rsidRDefault="001C7C7F" w:rsidP="007206A9">
            <w:pPr>
              <w:rPr>
                <w:b/>
                <w:bCs/>
                <w:lang w:val="hu-HU"/>
              </w:rPr>
            </w:pPr>
            <w:r>
              <w:rPr>
                <w:b/>
                <w:bCs/>
                <w:lang w:val="hu-HU"/>
              </w:rPr>
              <w:t>Magyarország</w:t>
            </w:r>
          </w:p>
          <w:p w:rsidR="001C7C7F" w:rsidRDefault="00674962" w:rsidP="007206A9">
            <w:pPr>
              <w:rPr>
                <w:lang w:val="cs-CZ"/>
              </w:rPr>
            </w:pPr>
            <w:r>
              <w:rPr>
                <w:lang w:val="cs-CZ"/>
              </w:rPr>
              <w:t>SANOFI-AVENTIS Zrt.</w:t>
            </w:r>
          </w:p>
          <w:p w:rsidR="001C7C7F" w:rsidRDefault="001C7C7F" w:rsidP="007206A9">
            <w:pPr>
              <w:rPr>
                <w:lang w:val="cs-CZ"/>
              </w:rPr>
            </w:pPr>
            <w:r>
              <w:rPr>
                <w:lang w:val="cs-CZ"/>
              </w:rPr>
              <w:t xml:space="preserve">Tel.: +36 1 </w:t>
            </w:r>
            <w:r>
              <w:rPr>
                <w:lang w:val="hu-HU"/>
              </w:rPr>
              <w:t>505 0050</w:t>
            </w:r>
          </w:p>
          <w:p w:rsidR="001C7C7F" w:rsidRDefault="001C7C7F" w:rsidP="007206A9">
            <w:pPr>
              <w:rPr>
                <w:lang w:val="cs-CZ"/>
              </w:rPr>
            </w:pPr>
          </w:p>
        </w:tc>
      </w:tr>
      <w:tr w:rsidR="001C7C7F" w:rsidRPr="00A17AD3" w:rsidTr="007206A9">
        <w:trPr>
          <w:gridBefore w:val="1"/>
          <w:wBefore w:w="34" w:type="dxa"/>
          <w:cantSplit/>
        </w:trPr>
        <w:tc>
          <w:tcPr>
            <w:tcW w:w="4644" w:type="dxa"/>
          </w:tcPr>
          <w:p w:rsidR="001C7C7F" w:rsidRDefault="001C7C7F" w:rsidP="007206A9">
            <w:pPr>
              <w:rPr>
                <w:b/>
                <w:bCs/>
                <w:lang w:val="cs-CZ"/>
              </w:rPr>
            </w:pPr>
            <w:r>
              <w:rPr>
                <w:b/>
                <w:bCs/>
                <w:lang w:val="cs-CZ"/>
              </w:rPr>
              <w:t>Danmark</w:t>
            </w:r>
          </w:p>
          <w:p w:rsidR="001C7C7F" w:rsidRDefault="007241DA" w:rsidP="007206A9">
            <w:pPr>
              <w:rPr>
                <w:lang w:val="cs-CZ"/>
              </w:rPr>
            </w:pPr>
            <w:r>
              <w:t>Sanofi A/S</w:t>
            </w:r>
            <w:r w:rsidR="003B58B9">
              <w:br/>
            </w:r>
            <w:r w:rsidR="001C7C7F">
              <w:rPr>
                <w:lang w:val="cs-CZ"/>
              </w:rPr>
              <w:t>Tlf: +45 45 16 70 00</w:t>
            </w:r>
          </w:p>
          <w:p w:rsidR="001C7C7F" w:rsidRDefault="001C7C7F" w:rsidP="007206A9">
            <w:pPr>
              <w:rPr>
                <w:lang w:val="cs-CZ"/>
              </w:rPr>
            </w:pPr>
          </w:p>
        </w:tc>
        <w:tc>
          <w:tcPr>
            <w:tcW w:w="4678" w:type="dxa"/>
          </w:tcPr>
          <w:p w:rsidR="001C7C7F" w:rsidRDefault="001C7C7F" w:rsidP="007206A9">
            <w:pPr>
              <w:rPr>
                <w:b/>
                <w:bCs/>
                <w:lang w:val="mt-MT"/>
              </w:rPr>
            </w:pPr>
            <w:r>
              <w:rPr>
                <w:b/>
                <w:bCs/>
                <w:lang w:val="mt-MT"/>
              </w:rPr>
              <w:t>Malta</w:t>
            </w:r>
          </w:p>
          <w:p w:rsidR="001C7C7F" w:rsidRDefault="003B58B9" w:rsidP="007206A9">
            <w:pPr>
              <w:rPr>
                <w:lang w:val="cs-CZ"/>
              </w:rPr>
            </w:pPr>
            <w:r w:rsidRPr="001E35EA">
              <w:rPr>
                <w:lang w:val="sv-SE" w:eastAsia="it-IT"/>
              </w:rPr>
              <w:t>Sanofi S.</w:t>
            </w:r>
            <w:r w:rsidR="00E57126" w:rsidRPr="001E35EA" w:rsidDel="00E57126">
              <w:rPr>
                <w:lang w:val="sv-SE" w:eastAsia="it-IT"/>
              </w:rPr>
              <w:t xml:space="preserve"> </w:t>
            </w:r>
            <w:r w:rsidR="00E57126" w:rsidRPr="001E35EA">
              <w:rPr>
                <w:lang w:val="sv-SE" w:eastAsia="it-IT"/>
              </w:rPr>
              <w:t>r.l.</w:t>
            </w:r>
            <w:r w:rsidRPr="001E35EA">
              <w:rPr>
                <w:lang w:val="sv-SE" w:eastAsia="it-IT"/>
              </w:rPr>
              <w:br/>
              <w:t>Tel: +39 02 39394275</w:t>
            </w:r>
          </w:p>
        </w:tc>
      </w:tr>
      <w:tr w:rsidR="001C7C7F" w:rsidTr="007206A9">
        <w:trPr>
          <w:gridBefore w:val="1"/>
          <w:wBefore w:w="34" w:type="dxa"/>
          <w:cantSplit/>
        </w:trPr>
        <w:tc>
          <w:tcPr>
            <w:tcW w:w="4644" w:type="dxa"/>
          </w:tcPr>
          <w:p w:rsidR="001C7C7F" w:rsidRDefault="001C7C7F" w:rsidP="007206A9">
            <w:pPr>
              <w:rPr>
                <w:b/>
                <w:bCs/>
                <w:lang w:val="cs-CZ"/>
              </w:rPr>
            </w:pPr>
            <w:r>
              <w:rPr>
                <w:b/>
                <w:bCs/>
                <w:lang w:val="cs-CZ"/>
              </w:rPr>
              <w:t>Deutschland</w:t>
            </w:r>
          </w:p>
          <w:p w:rsidR="001C7C7F" w:rsidRDefault="001C7C7F" w:rsidP="007206A9">
            <w:pPr>
              <w:rPr>
                <w:lang w:val="cs-CZ"/>
              </w:rPr>
            </w:pPr>
            <w:r>
              <w:rPr>
                <w:lang w:val="cs-CZ"/>
              </w:rPr>
              <w:t>Sanofi-Aventis Deutschland GmbH</w:t>
            </w:r>
          </w:p>
          <w:p w:rsidR="001C7C7F" w:rsidRDefault="001C7C7F" w:rsidP="007206A9">
            <w:pPr>
              <w:rPr>
                <w:lang w:val="cs-CZ"/>
              </w:rPr>
            </w:pPr>
            <w:r>
              <w:rPr>
                <w:lang w:val="cs-CZ"/>
              </w:rPr>
              <w:t>Tel: +49 (0)180 2 222010</w:t>
            </w:r>
          </w:p>
          <w:p w:rsidR="001C7C7F" w:rsidRDefault="001C7C7F" w:rsidP="00C6648E">
            <w:pPr>
              <w:rPr>
                <w:lang w:val="cs-CZ"/>
              </w:rPr>
            </w:pPr>
          </w:p>
        </w:tc>
        <w:tc>
          <w:tcPr>
            <w:tcW w:w="4678" w:type="dxa"/>
          </w:tcPr>
          <w:p w:rsidR="001C7C7F" w:rsidRDefault="001C7C7F" w:rsidP="007206A9">
            <w:pPr>
              <w:rPr>
                <w:b/>
                <w:bCs/>
                <w:lang w:val="cs-CZ"/>
              </w:rPr>
            </w:pPr>
            <w:r>
              <w:rPr>
                <w:b/>
                <w:bCs/>
                <w:lang w:val="cs-CZ"/>
              </w:rPr>
              <w:t>Nederland</w:t>
            </w:r>
          </w:p>
          <w:p w:rsidR="001C7C7F" w:rsidRDefault="00E57126" w:rsidP="007206A9">
            <w:pPr>
              <w:rPr>
                <w:lang w:val="cs-CZ"/>
              </w:rPr>
            </w:pPr>
            <w:r>
              <w:rPr>
                <w:lang w:val="cs-CZ"/>
              </w:rPr>
              <w:t xml:space="preserve">Genzyme Europe </w:t>
            </w:r>
            <w:r w:rsidR="001C7C7F">
              <w:rPr>
                <w:lang w:val="cs-CZ"/>
              </w:rPr>
              <w:t>B.V.</w:t>
            </w:r>
          </w:p>
          <w:p w:rsidR="001C7C7F" w:rsidRDefault="001C7C7F" w:rsidP="007206A9">
            <w:pPr>
              <w:rPr>
                <w:lang w:val="nl-NL"/>
              </w:rPr>
            </w:pPr>
            <w:r>
              <w:rPr>
                <w:lang w:val="cs-CZ"/>
              </w:rPr>
              <w:t xml:space="preserve">Tel: </w:t>
            </w:r>
            <w:r w:rsidR="007241DA">
              <w:t>+31 20 245 4000</w:t>
            </w:r>
          </w:p>
          <w:p w:rsidR="001C7C7F" w:rsidRDefault="001C7C7F" w:rsidP="007206A9">
            <w:pPr>
              <w:rPr>
                <w:lang w:val="et-EE"/>
              </w:rPr>
            </w:pPr>
          </w:p>
        </w:tc>
      </w:tr>
      <w:tr w:rsidR="001C7C7F" w:rsidTr="007206A9">
        <w:trPr>
          <w:gridBefore w:val="1"/>
          <w:wBefore w:w="34" w:type="dxa"/>
          <w:cantSplit/>
        </w:trPr>
        <w:tc>
          <w:tcPr>
            <w:tcW w:w="4644" w:type="dxa"/>
          </w:tcPr>
          <w:p w:rsidR="001C7C7F" w:rsidRDefault="001C7C7F" w:rsidP="007206A9">
            <w:pPr>
              <w:rPr>
                <w:b/>
                <w:bCs/>
                <w:lang w:val="et-EE"/>
              </w:rPr>
            </w:pPr>
            <w:r>
              <w:rPr>
                <w:b/>
                <w:bCs/>
                <w:lang w:val="et-EE"/>
              </w:rPr>
              <w:t>Eesti</w:t>
            </w:r>
          </w:p>
          <w:p w:rsidR="001C7C7F" w:rsidRDefault="001C7C7F" w:rsidP="007206A9">
            <w:pPr>
              <w:rPr>
                <w:lang w:val="cs-CZ"/>
              </w:rPr>
            </w:pPr>
            <w:r>
              <w:rPr>
                <w:lang w:val="cs-CZ"/>
              </w:rPr>
              <w:t>sanofi-aventis Estonia OÜ</w:t>
            </w:r>
          </w:p>
          <w:p w:rsidR="001C7C7F" w:rsidRDefault="001C7C7F" w:rsidP="007206A9">
            <w:pPr>
              <w:rPr>
                <w:lang w:val="cs-CZ"/>
              </w:rPr>
            </w:pPr>
            <w:r>
              <w:rPr>
                <w:lang w:val="cs-CZ"/>
              </w:rPr>
              <w:t>Tel: +372 627 34 88</w:t>
            </w:r>
          </w:p>
          <w:p w:rsidR="001C7C7F" w:rsidRDefault="001C7C7F" w:rsidP="007206A9">
            <w:pPr>
              <w:rPr>
                <w:lang w:val="et-EE"/>
              </w:rPr>
            </w:pPr>
          </w:p>
        </w:tc>
        <w:tc>
          <w:tcPr>
            <w:tcW w:w="4678" w:type="dxa"/>
          </w:tcPr>
          <w:p w:rsidR="001C7C7F" w:rsidRDefault="001C7C7F" w:rsidP="007206A9">
            <w:pPr>
              <w:rPr>
                <w:b/>
                <w:bCs/>
                <w:lang w:val="cs-CZ"/>
              </w:rPr>
            </w:pPr>
            <w:r>
              <w:rPr>
                <w:b/>
                <w:bCs/>
                <w:lang w:val="cs-CZ"/>
              </w:rPr>
              <w:t>Norge</w:t>
            </w:r>
          </w:p>
          <w:p w:rsidR="001C7C7F" w:rsidRDefault="001C7C7F" w:rsidP="007206A9">
            <w:pPr>
              <w:rPr>
                <w:lang w:val="cs-CZ"/>
              </w:rPr>
            </w:pPr>
            <w:r>
              <w:rPr>
                <w:lang w:val="cs-CZ"/>
              </w:rPr>
              <w:t>sanofi-aventis Norge AS</w:t>
            </w:r>
          </w:p>
          <w:p w:rsidR="001C7C7F" w:rsidRDefault="001C7C7F" w:rsidP="007206A9">
            <w:pPr>
              <w:rPr>
                <w:lang w:val="cs-CZ"/>
              </w:rPr>
            </w:pPr>
            <w:r>
              <w:rPr>
                <w:lang w:val="cs-CZ"/>
              </w:rPr>
              <w:t>Tlf: +47 67 10 71 00</w:t>
            </w:r>
          </w:p>
          <w:p w:rsidR="001C7C7F" w:rsidRDefault="001C7C7F" w:rsidP="007206A9">
            <w:pPr>
              <w:rPr>
                <w:lang w:val="fr-FR"/>
              </w:rPr>
            </w:pPr>
          </w:p>
        </w:tc>
      </w:tr>
      <w:tr w:rsidR="001C7C7F" w:rsidTr="007206A9">
        <w:trPr>
          <w:gridBefore w:val="1"/>
          <w:wBefore w:w="34" w:type="dxa"/>
          <w:cantSplit/>
        </w:trPr>
        <w:tc>
          <w:tcPr>
            <w:tcW w:w="4644" w:type="dxa"/>
          </w:tcPr>
          <w:p w:rsidR="001C7C7F" w:rsidRDefault="001C7C7F" w:rsidP="007206A9">
            <w:pPr>
              <w:rPr>
                <w:b/>
                <w:bCs/>
                <w:lang w:val="cs-CZ"/>
              </w:rPr>
            </w:pPr>
            <w:r>
              <w:rPr>
                <w:b/>
                <w:bCs/>
                <w:lang w:val="el-GR"/>
              </w:rPr>
              <w:t>Ελλάδα</w:t>
            </w:r>
          </w:p>
          <w:p w:rsidR="001C7C7F" w:rsidRDefault="001C7C7F" w:rsidP="007206A9">
            <w:pPr>
              <w:rPr>
                <w:lang w:val="et-EE"/>
              </w:rPr>
            </w:pPr>
            <w:r>
              <w:rPr>
                <w:lang w:val="cs-CZ"/>
              </w:rPr>
              <w:t>sanofi-aventis AEBE</w:t>
            </w:r>
          </w:p>
          <w:p w:rsidR="001C7C7F" w:rsidRDefault="001C7C7F" w:rsidP="007206A9">
            <w:pPr>
              <w:rPr>
                <w:lang w:val="cs-CZ"/>
              </w:rPr>
            </w:pPr>
            <w:r>
              <w:rPr>
                <w:lang w:val="el-GR"/>
              </w:rPr>
              <w:t>Τηλ</w:t>
            </w:r>
            <w:r>
              <w:rPr>
                <w:lang w:val="cs-CZ"/>
              </w:rPr>
              <w:t>: +30 210 900 16 00</w:t>
            </w:r>
          </w:p>
          <w:p w:rsidR="001C7C7F" w:rsidRDefault="001C7C7F" w:rsidP="007206A9">
            <w:pPr>
              <w:rPr>
                <w:lang w:val="cs-CZ"/>
              </w:rPr>
            </w:pPr>
          </w:p>
        </w:tc>
        <w:tc>
          <w:tcPr>
            <w:tcW w:w="4678" w:type="dxa"/>
            <w:tcBorders>
              <w:top w:val="nil"/>
              <w:left w:val="nil"/>
              <w:bottom w:val="nil"/>
              <w:right w:val="nil"/>
            </w:tcBorders>
          </w:tcPr>
          <w:p w:rsidR="001C7C7F" w:rsidRDefault="001C7C7F" w:rsidP="007206A9">
            <w:pPr>
              <w:rPr>
                <w:b/>
                <w:bCs/>
                <w:lang w:val="cs-CZ"/>
              </w:rPr>
            </w:pPr>
            <w:r>
              <w:rPr>
                <w:b/>
                <w:bCs/>
                <w:lang w:val="cs-CZ"/>
              </w:rPr>
              <w:t>Österreich</w:t>
            </w:r>
          </w:p>
          <w:p w:rsidR="001C7C7F" w:rsidRDefault="001C7C7F" w:rsidP="007206A9">
            <w:proofErr w:type="spellStart"/>
            <w:r>
              <w:t>sanofi-aventis</w:t>
            </w:r>
            <w:proofErr w:type="spellEnd"/>
            <w:r>
              <w:t xml:space="preserve"> GmbH</w:t>
            </w:r>
          </w:p>
          <w:p w:rsidR="001C7C7F" w:rsidRDefault="001C7C7F" w:rsidP="007206A9">
            <w:pPr>
              <w:rPr>
                <w:lang w:val="fr-FR"/>
              </w:rPr>
            </w:pPr>
            <w:r>
              <w:rPr>
                <w:lang w:val="fr-FR"/>
              </w:rPr>
              <w:t>Tel: +43 1 80 185 – 0</w:t>
            </w:r>
          </w:p>
          <w:p w:rsidR="001C7C7F" w:rsidRDefault="001C7C7F" w:rsidP="007206A9">
            <w:pPr>
              <w:rPr>
                <w:lang w:val="fr-FR"/>
              </w:rPr>
            </w:pPr>
          </w:p>
        </w:tc>
      </w:tr>
      <w:tr w:rsidR="001C7C7F" w:rsidTr="007206A9">
        <w:trPr>
          <w:gridBefore w:val="1"/>
          <w:wBefore w:w="34" w:type="dxa"/>
          <w:cantSplit/>
        </w:trPr>
        <w:tc>
          <w:tcPr>
            <w:tcW w:w="4644" w:type="dxa"/>
            <w:tcBorders>
              <w:top w:val="nil"/>
              <w:left w:val="nil"/>
              <w:bottom w:val="nil"/>
              <w:right w:val="nil"/>
            </w:tcBorders>
          </w:tcPr>
          <w:p w:rsidR="001C7C7F" w:rsidRDefault="001C7C7F" w:rsidP="007206A9">
            <w:pPr>
              <w:rPr>
                <w:b/>
                <w:bCs/>
                <w:lang w:val="es-ES"/>
              </w:rPr>
            </w:pPr>
            <w:r>
              <w:rPr>
                <w:b/>
                <w:bCs/>
                <w:lang w:val="es-ES"/>
              </w:rPr>
              <w:t>España</w:t>
            </w:r>
          </w:p>
          <w:p w:rsidR="001C7C7F" w:rsidRDefault="001C7C7F" w:rsidP="007206A9">
            <w:pPr>
              <w:rPr>
                <w:smallCaps/>
                <w:lang w:val="pt-PT"/>
              </w:rPr>
            </w:pPr>
            <w:r>
              <w:rPr>
                <w:lang w:val="pt-PT"/>
              </w:rPr>
              <w:t>sanofi-aventis, S.A.</w:t>
            </w:r>
          </w:p>
          <w:p w:rsidR="001C7C7F" w:rsidRDefault="001C7C7F" w:rsidP="007206A9">
            <w:pPr>
              <w:rPr>
                <w:lang w:val="pt-PT"/>
              </w:rPr>
            </w:pPr>
            <w:r>
              <w:rPr>
                <w:lang w:val="pt-PT"/>
              </w:rPr>
              <w:t>Tel: +34 93 485 94 00</w:t>
            </w:r>
          </w:p>
          <w:p w:rsidR="001C7C7F" w:rsidRDefault="001C7C7F" w:rsidP="007206A9">
            <w:pPr>
              <w:rPr>
                <w:lang w:val="sv-SE"/>
              </w:rPr>
            </w:pPr>
          </w:p>
        </w:tc>
        <w:tc>
          <w:tcPr>
            <w:tcW w:w="4678" w:type="dxa"/>
          </w:tcPr>
          <w:p w:rsidR="001C7C7F" w:rsidRDefault="001C7C7F" w:rsidP="007206A9">
            <w:pPr>
              <w:rPr>
                <w:b/>
                <w:bCs/>
                <w:lang w:val="lv-LV"/>
              </w:rPr>
            </w:pPr>
            <w:r>
              <w:rPr>
                <w:b/>
                <w:bCs/>
                <w:lang w:val="lv-LV"/>
              </w:rPr>
              <w:t>Polska</w:t>
            </w:r>
          </w:p>
          <w:p w:rsidR="001C7C7F" w:rsidRDefault="001C7C7F" w:rsidP="007206A9">
            <w:pPr>
              <w:rPr>
                <w:lang w:val="sv-SE"/>
              </w:rPr>
            </w:pPr>
            <w:r>
              <w:rPr>
                <w:lang w:val="sv-SE"/>
              </w:rPr>
              <w:t>sanofi-aventis Sp. z o.o.</w:t>
            </w:r>
          </w:p>
          <w:p w:rsidR="001C7C7F" w:rsidRDefault="001C7C7F" w:rsidP="007206A9">
            <w:pPr>
              <w:rPr>
                <w:lang w:val="fr-FR"/>
              </w:rPr>
            </w:pPr>
            <w:r>
              <w:rPr>
                <w:lang w:val="fr-FR"/>
              </w:rPr>
              <w:t>Tel.: +48 22 280 00 00</w:t>
            </w:r>
          </w:p>
          <w:p w:rsidR="001C7C7F" w:rsidRDefault="001C7C7F" w:rsidP="007206A9">
            <w:pPr>
              <w:rPr>
                <w:lang w:val="fr-FR"/>
              </w:rPr>
            </w:pPr>
          </w:p>
        </w:tc>
      </w:tr>
      <w:tr w:rsidR="001C7C7F" w:rsidTr="007206A9">
        <w:trPr>
          <w:cantSplit/>
        </w:trPr>
        <w:tc>
          <w:tcPr>
            <w:tcW w:w="4678" w:type="dxa"/>
            <w:gridSpan w:val="2"/>
          </w:tcPr>
          <w:p w:rsidR="001C7C7F" w:rsidRDefault="001C7C7F" w:rsidP="007206A9">
            <w:pPr>
              <w:rPr>
                <w:b/>
                <w:bCs/>
                <w:lang w:val="fr-FR"/>
              </w:rPr>
            </w:pPr>
            <w:r>
              <w:rPr>
                <w:b/>
                <w:bCs/>
                <w:lang w:val="fr-FR"/>
              </w:rPr>
              <w:t>France</w:t>
            </w:r>
          </w:p>
          <w:p w:rsidR="001C7C7F" w:rsidRDefault="001C7C7F" w:rsidP="007206A9">
            <w:pPr>
              <w:rPr>
                <w:lang w:val="fr-FR"/>
              </w:rPr>
            </w:pPr>
            <w:r>
              <w:rPr>
                <w:lang w:val="fr-BE"/>
              </w:rPr>
              <w:t>sanofi-</w:t>
            </w:r>
            <w:proofErr w:type="spellStart"/>
            <w:r>
              <w:rPr>
                <w:lang w:val="fr-BE"/>
              </w:rPr>
              <w:t>aventis</w:t>
            </w:r>
            <w:proofErr w:type="spellEnd"/>
            <w:r>
              <w:rPr>
                <w:lang w:val="fr-BE"/>
              </w:rPr>
              <w:t xml:space="preserve"> France</w:t>
            </w:r>
          </w:p>
          <w:p w:rsidR="001C7C7F" w:rsidRDefault="001C7C7F" w:rsidP="007206A9">
            <w:pPr>
              <w:rPr>
                <w:lang w:val="pt-PT"/>
              </w:rPr>
            </w:pPr>
            <w:r>
              <w:rPr>
                <w:lang w:val="pt-PT"/>
              </w:rPr>
              <w:t>Tél: 0 800 222 555</w:t>
            </w:r>
          </w:p>
          <w:p w:rsidR="001C7C7F" w:rsidRDefault="001C7C7F" w:rsidP="007206A9">
            <w:pPr>
              <w:rPr>
                <w:lang w:val="pt-PT"/>
              </w:rPr>
            </w:pPr>
            <w:r>
              <w:rPr>
                <w:lang w:val="pt-PT"/>
              </w:rPr>
              <w:t>Appel depuis l’étranger : +33 1 57 63 23 23</w:t>
            </w:r>
          </w:p>
          <w:p w:rsidR="001C7C7F" w:rsidRDefault="001C7C7F" w:rsidP="007206A9">
            <w:pPr>
              <w:rPr>
                <w:lang w:val="fr-FR"/>
              </w:rPr>
            </w:pPr>
          </w:p>
        </w:tc>
        <w:tc>
          <w:tcPr>
            <w:tcW w:w="4678" w:type="dxa"/>
          </w:tcPr>
          <w:p w:rsidR="001C7C7F" w:rsidRPr="00045B15" w:rsidRDefault="001C7C7F" w:rsidP="007206A9">
            <w:pPr>
              <w:rPr>
                <w:b/>
                <w:bCs/>
                <w:lang w:val="pt-PT"/>
              </w:rPr>
            </w:pPr>
            <w:r w:rsidRPr="00045B15">
              <w:rPr>
                <w:b/>
                <w:bCs/>
                <w:lang w:val="pt-PT"/>
              </w:rPr>
              <w:t>Portugal</w:t>
            </w:r>
          </w:p>
          <w:p w:rsidR="001C7C7F" w:rsidRPr="00045B15" w:rsidRDefault="001C7C7F" w:rsidP="007206A9">
            <w:pPr>
              <w:rPr>
                <w:lang w:val="pt-PT"/>
              </w:rPr>
            </w:pPr>
            <w:r>
              <w:rPr>
                <w:lang w:val="pt-PT"/>
              </w:rPr>
              <w:t>S</w:t>
            </w:r>
            <w:r w:rsidRPr="00045B15">
              <w:rPr>
                <w:lang w:val="pt-PT"/>
              </w:rPr>
              <w:t>anofi - Produtos Farmacêuticos, Ld</w:t>
            </w:r>
            <w:r>
              <w:rPr>
                <w:lang w:val="pt-PT"/>
              </w:rPr>
              <w:t>a</w:t>
            </w:r>
          </w:p>
          <w:p w:rsidR="001C7C7F" w:rsidRDefault="001C7C7F" w:rsidP="007206A9">
            <w:pPr>
              <w:rPr>
                <w:lang w:val="fr-FR"/>
              </w:rPr>
            </w:pPr>
            <w:r>
              <w:rPr>
                <w:lang w:val="fr-FR"/>
              </w:rPr>
              <w:t>Tel: +351 21 35 89 400</w:t>
            </w:r>
          </w:p>
          <w:p w:rsidR="001C7C7F" w:rsidRDefault="001C7C7F" w:rsidP="007206A9">
            <w:pPr>
              <w:rPr>
                <w:lang w:val="cs-CZ"/>
              </w:rPr>
            </w:pPr>
          </w:p>
        </w:tc>
      </w:tr>
      <w:tr w:rsidR="001C7C7F" w:rsidRPr="00CB3639" w:rsidTr="007206A9">
        <w:trPr>
          <w:gridBefore w:val="1"/>
          <w:wBefore w:w="34" w:type="dxa"/>
          <w:cantSplit/>
        </w:trPr>
        <w:tc>
          <w:tcPr>
            <w:tcW w:w="4644" w:type="dxa"/>
          </w:tcPr>
          <w:p w:rsidR="001C7C7F" w:rsidRPr="00020AFF" w:rsidRDefault="001C7C7F" w:rsidP="007206A9">
            <w:pPr>
              <w:keepNext/>
              <w:rPr>
                <w:rFonts w:eastAsia="SimSun"/>
                <w:b/>
                <w:bCs/>
                <w:lang w:val="it-IT"/>
              </w:rPr>
            </w:pPr>
            <w:r w:rsidRPr="00020AFF">
              <w:rPr>
                <w:rFonts w:eastAsia="SimSun"/>
                <w:b/>
                <w:bCs/>
                <w:lang w:val="it-IT"/>
              </w:rPr>
              <w:t>Hrvatska</w:t>
            </w:r>
          </w:p>
          <w:p w:rsidR="001C7C7F" w:rsidRPr="00020AFF" w:rsidRDefault="001C7C7F" w:rsidP="007206A9">
            <w:pPr>
              <w:rPr>
                <w:rFonts w:eastAsia="SimSun"/>
                <w:lang w:val="it-IT"/>
              </w:rPr>
            </w:pPr>
            <w:r w:rsidRPr="00020AFF">
              <w:rPr>
                <w:rFonts w:eastAsia="SimSun"/>
                <w:lang w:val="it-IT"/>
              </w:rPr>
              <w:t>sanofi-aventis Croatia d.o.o.</w:t>
            </w:r>
          </w:p>
          <w:p w:rsidR="001C7C7F" w:rsidRDefault="001C7C7F" w:rsidP="007206A9">
            <w:pPr>
              <w:rPr>
                <w:lang w:val="fr-FR"/>
              </w:rPr>
            </w:pPr>
            <w:r w:rsidRPr="00020AFF">
              <w:rPr>
                <w:rFonts w:eastAsia="SimSun"/>
                <w:lang w:val="fr-FR"/>
              </w:rPr>
              <w:t>Tel: +385 1 600 34 00</w:t>
            </w:r>
          </w:p>
        </w:tc>
        <w:tc>
          <w:tcPr>
            <w:tcW w:w="4678" w:type="dxa"/>
          </w:tcPr>
          <w:p w:rsidR="001C7C7F" w:rsidRDefault="001C7C7F" w:rsidP="007206A9">
            <w:pPr>
              <w:tabs>
                <w:tab w:val="left" w:pos="-720"/>
                <w:tab w:val="left" w:pos="4536"/>
              </w:tabs>
              <w:suppressAutoHyphens/>
              <w:rPr>
                <w:b/>
                <w:noProof/>
                <w:szCs w:val="22"/>
                <w:lang w:val="pl-PL"/>
              </w:rPr>
            </w:pPr>
            <w:r>
              <w:rPr>
                <w:b/>
                <w:noProof/>
                <w:szCs w:val="22"/>
                <w:lang w:val="pl-PL"/>
              </w:rPr>
              <w:t>România</w:t>
            </w:r>
          </w:p>
          <w:p w:rsidR="001C7C7F" w:rsidRDefault="00A52DCE" w:rsidP="007206A9">
            <w:pPr>
              <w:tabs>
                <w:tab w:val="left" w:pos="-720"/>
                <w:tab w:val="left" w:pos="4536"/>
              </w:tabs>
              <w:suppressAutoHyphens/>
              <w:rPr>
                <w:noProof/>
                <w:szCs w:val="22"/>
                <w:lang w:val="pl-PL"/>
              </w:rPr>
            </w:pPr>
            <w:r>
              <w:rPr>
                <w:bCs/>
                <w:szCs w:val="22"/>
                <w:lang w:val="fr-FR"/>
              </w:rPr>
              <w:t>S</w:t>
            </w:r>
            <w:r w:rsidR="001C7C7F">
              <w:rPr>
                <w:bCs/>
                <w:szCs w:val="22"/>
                <w:lang w:val="fr-FR"/>
              </w:rPr>
              <w:t>anofi Rom</w:t>
            </w:r>
            <w:r>
              <w:rPr>
                <w:bCs/>
                <w:szCs w:val="22"/>
                <w:lang w:val="fr-FR"/>
              </w:rPr>
              <w:t>a</w:t>
            </w:r>
            <w:r w:rsidR="001C7C7F">
              <w:rPr>
                <w:bCs/>
                <w:szCs w:val="22"/>
                <w:lang w:val="fr-FR"/>
              </w:rPr>
              <w:t>nia SRL</w:t>
            </w:r>
          </w:p>
          <w:p w:rsidR="001C7C7F" w:rsidRDefault="001C7C7F" w:rsidP="007206A9">
            <w:pPr>
              <w:rPr>
                <w:szCs w:val="22"/>
                <w:lang w:val="fr-FR"/>
              </w:rPr>
            </w:pPr>
            <w:r>
              <w:rPr>
                <w:noProof/>
                <w:szCs w:val="22"/>
                <w:lang w:val="pl-PL"/>
              </w:rPr>
              <w:t xml:space="preserve">Tel: +40 </w:t>
            </w:r>
            <w:r>
              <w:rPr>
                <w:szCs w:val="22"/>
                <w:lang w:val="fr-FR"/>
              </w:rPr>
              <w:t>(0) 21 317 31 36</w:t>
            </w:r>
          </w:p>
          <w:p w:rsidR="001C7C7F" w:rsidRDefault="001C7C7F" w:rsidP="007206A9">
            <w:pPr>
              <w:rPr>
                <w:lang w:val="cs-CZ"/>
              </w:rPr>
            </w:pPr>
          </w:p>
        </w:tc>
      </w:tr>
      <w:tr w:rsidR="001C7C7F" w:rsidRPr="004D0C23" w:rsidTr="007206A9">
        <w:trPr>
          <w:gridBefore w:val="1"/>
          <w:wBefore w:w="34" w:type="dxa"/>
          <w:cantSplit/>
        </w:trPr>
        <w:tc>
          <w:tcPr>
            <w:tcW w:w="4644" w:type="dxa"/>
          </w:tcPr>
          <w:p w:rsidR="001C7C7F" w:rsidRDefault="001C7C7F" w:rsidP="007206A9">
            <w:pPr>
              <w:rPr>
                <w:b/>
                <w:bCs/>
                <w:lang w:val="fr-FR"/>
              </w:rPr>
            </w:pPr>
            <w:r>
              <w:rPr>
                <w:b/>
                <w:bCs/>
                <w:lang w:val="fr-FR"/>
              </w:rPr>
              <w:t>Ireland</w:t>
            </w:r>
          </w:p>
          <w:p w:rsidR="001C7C7F" w:rsidRDefault="001C7C7F" w:rsidP="007206A9">
            <w:pPr>
              <w:rPr>
                <w:lang w:val="fr-FR"/>
              </w:rPr>
            </w:pPr>
            <w:r>
              <w:rPr>
                <w:lang w:val="fr-FR"/>
              </w:rPr>
              <w:t>sanofi-</w:t>
            </w:r>
            <w:proofErr w:type="spellStart"/>
            <w:r>
              <w:rPr>
                <w:lang w:val="fr-FR"/>
              </w:rPr>
              <w:t>aventis</w:t>
            </w:r>
            <w:proofErr w:type="spellEnd"/>
            <w:r>
              <w:rPr>
                <w:lang w:val="fr-FR"/>
              </w:rPr>
              <w:t xml:space="preserve"> Ireland Ltd.</w:t>
            </w:r>
            <w:r w:rsidRPr="00A26E3B">
              <w:rPr>
                <w:lang w:val="sl-SI"/>
              </w:rPr>
              <w:t xml:space="preserve"> T/A SANOFI</w:t>
            </w:r>
          </w:p>
          <w:p w:rsidR="001C7C7F" w:rsidRDefault="001C7C7F" w:rsidP="007206A9">
            <w:pPr>
              <w:rPr>
                <w:lang w:val="fr-FR"/>
              </w:rPr>
            </w:pPr>
            <w:r>
              <w:rPr>
                <w:lang w:val="fr-FR"/>
              </w:rPr>
              <w:t>Tel: +353 (0) 1 403 56 00</w:t>
            </w:r>
          </w:p>
          <w:p w:rsidR="001C7C7F" w:rsidRPr="004D0C23" w:rsidRDefault="001C7C7F" w:rsidP="007206A9">
            <w:pPr>
              <w:rPr>
                <w:szCs w:val="22"/>
                <w:lang w:val="cs-CZ"/>
              </w:rPr>
            </w:pPr>
          </w:p>
        </w:tc>
        <w:tc>
          <w:tcPr>
            <w:tcW w:w="4678" w:type="dxa"/>
          </w:tcPr>
          <w:p w:rsidR="001C7C7F" w:rsidRDefault="001C7C7F" w:rsidP="007206A9">
            <w:pPr>
              <w:rPr>
                <w:b/>
                <w:bCs/>
                <w:lang w:val="sl-SI"/>
              </w:rPr>
            </w:pPr>
            <w:r>
              <w:rPr>
                <w:b/>
                <w:bCs/>
                <w:lang w:val="sl-SI"/>
              </w:rPr>
              <w:t>Slovenija</w:t>
            </w:r>
          </w:p>
          <w:p w:rsidR="001C7C7F" w:rsidRDefault="001C7C7F" w:rsidP="007206A9">
            <w:pPr>
              <w:rPr>
                <w:lang w:val="cs-CZ"/>
              </w:rPr>
            </w:pPr>
            <w:r>
              <w:rPr>
                <w:lang w:val="cs-CZ"/>
              </w:rPr>
              <w:t>sanofi-aventis d.o.o.</w:t>
            </w:r>
          </w:p>
          <w:p w:rsidR="001C7C7F" w:rsidRDefault="001C7C7F" w:rsidP="007206A9">
            <w:pPr>
              <w:rPr>
                <w:lang w:val="cs-CZ"/>
              </w:rPr>
            </w:pPr>
            <w:r>
              <w:rPr>
                <w:lang w:val="cs-CZ"/>
              </w:rPr>
              <w:t>Tel: +386 1 560 48 00</w:t>
            </w:r>
          </w:p>
          <w:p w:rsidR="001C7C7F" w:rsidRPr="004D0C23" w:rsidRDefault="001C7C7F" w:rsidP="007206A9">
            <w:pPr>
              <w:rPr>
                <w:szCs w:val="22"/>
                <w:lang w:val="sk-SK"/>
              </w:rPr>
            </w:pPr>
          </w:p>
        </w:tc>
      </w:tr>
      <w:tr w:rsidR="001C7C7F" w:rsidTr="007206A9">
        <w:trPr>
          <w:gridBefore w:val="1"/>
          <w:wBefore w:w="34" w:type="dxa"/>
          <w:cantSplit/>
        </w:trPr>
        <w:tc>
          <w:tcPr>
            <w:tcW w:w="4644" w:type="dxa"/>
          </w:tcPr>
          <w:p w:rsidR="001C7C7F" w:rsidRPr="004D0C23" w:rsidRDefault="001C7C7F" w:rsidP="007206A9">
            <w:pPr>
              <w:rPr>
                <w:b/>
                <w:bCs/>
                <w:szCs w:val="22"/>
                <w:lang w:val="is-IS"/>
              </w:rPr>
            </w:pPr>
            <w:r w:rsidRPr="004D0C23">
              <w:rPr>
                <w:b/>
                <w:bCs/>
                <w:szCs w:val="22"/>
                <w:lang w:val="is-IS"/>
              </w:rPr>
              <w:t>Ísland</w:t>
            </w:r>
          </w:p>
          <w:p w:rsidR="001C7C7F" w:rsidRPr="004D0C23" w:rsidRDefault="001C7C7F" w:rsidP="007206A9">
            <w:pPr>
              <w:rPr>
                <w:szCs w:val="22"/>
                <w:lang w:val="is-IS"/>
              </w:rPr>
            </w:pPr>
            <w:r w:rsidRPr="004D0C23">
              <w:rPr>
                <w:szCs w:val="22"/>
                <w:lang w:val="cs-CZ"/>
              </w:rPr>
              <w:t>Vistor hf.</w:t>
            </w:r>
          </w:p>
          <w:p w:rsidR="001C7C7F" w:rsidRPr="004D0C23" w:rsidRDefault="001C7C7F" w:rsidP="007206A9">
            <w:pPr>
              <w:rPr>
                <w:szCs w:val="22"/>
                <w:lang w:val="cs-CZ"/>
              </w:rPr>
            </w:pPr>
            <w:r w:rsidRPr="004D0C23">
              <w:rPr>
                <w:noProof/>
                <w:szCs w:val="22"/>
              </w:rPr>
              <w:t>Sími</w:t>
            </w:r>
            <w:r w:rsidRPr="004D0C23">
              <w:rPr>
                <w:szCs w:val="22"/>
                <w:lang w:val="cs-CZ"/>
              </w:rPr>
              <w:t>: +354 535 7000</w:t>
            </w:r>
          </w:p>
          <w:p w:rsidR="001C7C7F" w:rsidRDefault="001C7C7F" w:rsidP="007206A9">
            <w:pPr>
              <w:rPr>
                <w:lang w:val="it-IT"/>
              </w:rPr>
            </w:pPr>
          </w:p>
        </w:tc>
        <w:tc>
          <w:tcPr>
            <w:tcW w:w="4678" w:type="dxa"/>
          </w:tcPr>
          <w:p w:rsidR="001C7C7F" w:rsidRPr="004D0C23" w:rsidRDefault="001C7C7F" w:rsidP="007206A9">
            <w:pPr>
              <w:rPr>
                <w:b/>
                <w:bCs/>
                <w:szCs w:val="22"/>
                <w:lang w:val="sk-SK"/>
              </w:rPr>
            </w:pPr>
            <w:r w:rsidRPr="004D0C23">
              <w:rPr>
                <w:b/>
                <w:bCs/>
                <w:szCs w:val="22"/>
                <w:lang w:val="sk-SK"/>
              </w:rPr>
              <w:t>Slovenská republika</w:t>
            </w:r>
          </w:p>
          <w:p w:rsidR="001C7C7F" w:rsidRPr="004D0C23" w:rsidRDefault="001C7C7F" w:rsidP="007206A9">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1C7C7F" w:rsidRPr="004D0C23" w:rsidRDefault="001C7C7F" w:rsidP="007206A9">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1C7C7F" w:rsidRDefault="001C7C7F" w:rsidP="007206A9">
            <w:pPr>
              <w:rPr>
                <w:lang w:val="it-IT"/>
              </w:rPr>
            </w:pPr>
          </w:p>
        </w:tc>
      </w:tr>
      <w:tr w:rsidR="001C7C7F" w:rsidTr="007206A9">
        <w:trPr>
          <w:gridBefore w:val="1"/>
          <w:wBefore w:w="34" w:type="dxa"/>
          <w:cantSplit/>
        </w:trPr>
        <w:tc>
          <w:tcPr>
            <w:tcW w:w="4644" w:type="dxa"/>
          </w:tcPr>
          <w:p w:rsidR="001C7C7F" w:rsidRDefault="001C7C7F" w:rsidP="007206A9">
            <w:pPr>
              <w:rPr>
                <w:b/>
                <w:bCs/>
                <w:lang w:val="it-IT"/>
              </w:rPr>
            </w:pPr>
            <w:r>
              <w:rPr>
                <w:b/>
                <w:bCs/>
                <w:lang w:val="it-IT"/>
              </w:rPr>
              <w:t>Italia</w:t>
            </w:r>
          </w:p>
          <w:p w:rsidR="001C7C7F" w:rsidRDefault="009B6481" w:rsidP="007206A9">
            <w:pPr>
              <w:rPr>
                <w:lang w:val="it-IT"/>
              </w:rPr>
            </w:pPr>
            <w:r>
              <w:rPr>
                <w:lang w:val="it-IT"/>
              </w:rPr>
              <w:t>S</w:t>
            </w:r>
            <w:r w:rsidR="001C7C7F">
              <w:rPr>
                <w:lang w:val="it-IT"/>
              </w:rPr>
              <w:t>anofi S.</w:t>
            </w:r>
            <w:r w:rsidR="00E57126">
              <w:rPr>
                <w:lang w:val="it-IT"/>
              </w:rPr>
              <w:t>r.l.</w:t>
            </w:r>
          </w:p>
          <w:p w:rsidR="001C7C7F" w:rsidRDefault="001C7C7F" w:rsidP="007206A9">
            <w:pPr>
              <w:rPr>
                <w:lang w:val="it-IT"/>
              </w:rPr>
            </w:pPr>
            <w:r>
              <w:rPr>
                <w:lang w:val="it-IT"/>
              </w:rPr>
              <w:t xml:space="preserve">Tel: </w:t>
            </w:r>
            <w:r w:rsidR="00A52DCE">
              <w:rPr>
                <w:lang w:val="it-IT"/>
              </w:rPr>
              <w:t>800.536389</w:t>
            </w:r>
          </w:p>
          <w:p w:rsidR="001C7C7F" w:rsidRDefault="001C7C7F" w:rsidP="007206A9">
            <w:pPr>
              <w:rPr>
                <w:lang w:val="fr-FR"/>
              </w:rPr>
            </w:pPr>
          </w:p>
        </w:tc>
        <w:tc>
          <w:tcPr>
            <w:tcW w:w="4678" w:type="dxa"/>
          </w:tcPr>
          <w:p w:rsidR="001C7C7F" w:rsidRDefault="001C7C7F" w:rsidP="007206A9">
            <w:pPr>
              <w:rPr>
                <w:b/>
                <w:bCs/>
                <w:lang w:val="it-IT"/>
              </w:rPr>
            </w:pPr>
            <w:r>
              <w:rPr>
                <w:b/>
                <w:bCs/>
                <w:lang w:val="it-IT"/>
              </w:rPr>
              <w:t>Suomi/Finland</w:t>
            </w:r>
          </w:p>
          <w:p w:rsidR="001C7C7F" w:rsidRDefault="008E52E6" w:rsidP="007206A9">
            <w:pPr>
              <w:rPr>
                <w:lang w:val="it-IT"/>
              </w:rPr>
            </w:pPr>
            <w:r>
              <w:rPr>
                <w:lang w:val="it-IT"/>
              </w:rPr>
              <w:t xml:space="preserve">Sanofi </w:t>
            </w:r>
            <w:r w:rsidR="001C7C7F">
              <w:rPr>
                <w:lang w:val="it-IT"/>
              </w:rPr>
              <w:t>Oy</w:t>
            </w:r>
          </w:p>
          <w:p w:rsidR="001C7C7F" w:rsidRDefault="001C7C7F" w:rsidP="007206A9">
            <w:pPr>
              <w:rPr>
                <w:lang w:val="it-IT"/>
              </w:rPr>
            </w:pPr>
            <w:r>
              <w:rPr>
                <w:lang w:val="it-IT"/>
              </w:rPr>
              <w:t>Puh/Tel: +358 (0) 201 200 300</w:t>
            </w:r>
          </w:p>
          <w:p w:rsidR="001C7C7F" w:rsidRDefault="001C7C7F" w:rsidP="007206A9">
            <w:pPr>
              <w:rPr>
                <w:lang w:val="sv-SE"/>
              </w:rPr>
            </w:pPr>
          </w:p>
        </w:tc>
      </w:tr>
      <w:tr w:rsidR="001C7C7F" w:rsidTr="007206A9">
        <w:trPr>
          <w:gridBefore w:val="1"/>
          <w:wBefore w:w="34" w:type="dxa"/>
          <w:cantSplit/>
        </w:trPr>
        <w:tc>
          <w:tcPr>
            <w:tcW w:w="4644" w:type="dxa"/>
          </w:tcPr>
          <w:p w:rsidR="001C7C7F" w:rsidRDefault="001C7C7F" w:rsidP="007206A9">
            <w:pPr>
              <w:rPr>
                <w:b/>
                <w:bCs/>
                <w:lang w:val="it-IT"/>
              </w:rPr>
            </w:pPr>
            <w:r>
              <w:rPr>
                <w:b/>
                <w:bCs/>
                <w:lang w:val="el-GR"/>
              </w:rPr>
              <w:t>Κύπρος</w:t>
            </w:r>
          </w:p>
          <w:p w:rsidR="001C7C7F" w:rsidRDefault="001C7C7F" w:rsidP="007206A9">
            <w:pPr>
              <w:rPr>
                <w:lang w:val="it-IT"/>
              </w:rPr>
            </w:pPr>
            <w:r>
              <w:rPr>
                <w:lang w:val="it-IT"/>
              </w:rPr>
              <w:t>sanofi-aventis Cyprus Ltd.</w:t>
            </w:r>
          </w:p>
          <w:p w:rsidR="001C7C7F" w:rsidRDefault="001C7C7F" w:rsidP="007206A9">
            <w:pPr>
              <w:rPr>
                <w:lang w:val="fr-FR"/>
              </w:rPr>
            </w:pPr>
            <w:r>
              <w:rPr>
                <w:lang w:val="el-GR"/>
              </w:rPr>
              <w:t>Τηλ: +</w:t>
            </w:r>
            <w:r>
              <w:rPr>
                <w:lang w:val="fr-FR"/>
              </w:rPr>
              <w:t>357 22 871600</w:t>
            </w:r>
          </w:p>
          <w:p w:rsidR="001C7C7F" w:rsidRPr="00A2165A" w:rsidRDefault="001C7C7F" w:rsidP="007206A9">
            <w:pPr>
              <w:rPr>
                <w:lang w:val="fr-FR"/>
              </w:rPr>
            </w:pPr>
          </w:p>
        </w:tc>
        <w:tc>
          <w:tcPr>
            <w:tcW w:w="4678" w:type="dxa"/>
          </w:tcPr>
          <w:p w:rsidR="001C7C7F" w:rsidRDefault="001C7C7F" w:rsidP="007206A9">
            <w:pPr>
              <w:rPr>
                <w:b/>
                <w:bCs/>
                <w:lang w:val="sv-SE"/>
              </w:rPr>
            </w:pPr>
            <w:r>
              <w:rPr>
                <w:b/>
                <w:bCs/>
                <w:lang w:val="sv-SE"/>
              </w:rPr>
              <w:t>Sverige</w:t>
            </w:r>
          </w:p>
          <w:p w:rsidR="001C7C7F" w:rsidRDefault="008E52E6" w:rsidP="007206A9">
            <w:pPr>
              <w:rPr>
                <w:lang w:val="sv-SE"/>
              </w:rPr>
            </w:pPr>
            <w:r>
              <w:rPr>
                <w:lang w:val="sv-SE"/>
              </w:rPr>
              <w:t xml:space="preserve">Sanofi </w:t>
            </w:r>
            <w:r w:rsidR="001C7C7F">
              <w:rPr>
                <w:lang w:val="sv-SE"/>
              </w:rPr>
              <w:t>AB</w:t>
            </w:r>
          </w:p>
          <w:p w:rsidR="001C7C7F" w:rsidRDefault="001C7C7F" w:rsidP="007206A9">
            <w:pPr>
              <w:rPr>
                <w:lang w:val="sv-SE"/>
              </w:rPr>
            </w:pPr>
            <w:r>
              <w:rPr>
                <w:lang w:val="sv-SE"/>
              </w:rPr>
              <w:t>Tel: +46 (0)8 634 50 00</w:t>
            </w:r>
          </w:p>
          <w:p w:rsidR="001C7C7F" w:rsidRDefault="001C7C7F" w:rsidP="007206A9">
            <w:pPr>
              <w:rPr>
                <w:lang w:val="sv-SE"/>
              </w:rPr>
            </w:pPr>
          </w:p>
        </w:tc>
      </w:tr>
      <w:tr w:rsidR="001C7C7F" w:rsidTr="007206A9">
        <w:trPr>
          <w:gridBefore w:val="1"/>
          <w:wBefore w:w="34" w:type="dxa"/>
          <w:cantSplit/>
        </w:trPr>
        <w:tc>
          <w:tcPr>
            <w:tcW w:w="4644" w:type="dxa"/>
          </w:tcPr>
          <w:p w:rsidR="001C7C7F" w:rsidRDefault="001C7C7F" w:rsidP="007206A9">
            <w:pPr>
              <w:rPr>
                <w:b/>
                <w:bCs/>
                <w:lang w:val="lv-LV"/>
              </w:rPr>
            </w:pPr>
            <w:r>
              <w:rPr>
                <w:b/>
                <w:bCs/>
                <w:lang w:val="lv-LV"/>
              </w:rPr>
              <w:t>Latvija</w:t>
            </w:r>
          </w:p>
          <w:p w:rsidR="001C7C7F" w:rsidRDefault="001C7C7F" w:rsidP="007206A9">
            <w:pPr>
              <w:rPr>
                <w:lang w:val="sv-SE"/>
              </w:rPr>
            </w:pPr>
            <w:r>
              <w:rPr>
                <w:lang w:val="sv-SE"/>
              </w:rPr>
              <w:t>sanofi-aventis Latvia SIA</w:t>
            </w:r>
          </w:p>
          <w:p w:rsidR="001C7C7F" w:rsidRDefault="001C7C7F" w:rsidP="007206A9">
            <w:pPr>
              <w:rPr>
                <w:lang w:val="sv-SE"/>
              </w:rPr>
            </w:pPr>
            <w:r>
              <w:rPr>
                <w:lang w:val="sv-SE"/>
              </w:rPr>
              <w:t>Tel: +371 67 33 24 51</w:t>
            </w:r>
          </w:p>
          <w:p w:rsidR="001C7C7F" w:rsidRDefault="001C7C7F" w:rsidP="007206A9">
            <w:pPr>
              <w:rPr>
                <w:lang w:val="lv-LV"/>
              </w:rPr>
            </w:pPr>
          </w:p>
        </w:tc>
        <w:tc>
          <w:tcPr>
            <w:tcW w:w="4678" w:type="dxa"/>
          </w:tcPr>
          <w:p w:rsidR="001C7C7F" w:rsidRDefault="001C7C7F" w:rsidP="007206A9">
            <w:pPr>
              <w:rPr>
                <w:b/>
                <w:bCs/>
                <w:lang w:val="sv-SE"/>
              </w:rPr>
            </w:pPr>
            <w:r>
              <w:rPr>
                <w:b/>
                <w:bCs/>
                <w:lang w:val="sv-SE"/>
              </w:rPr>
              <w:t>United Kingdom</w:t>
            </w:r>
          </w:p>
          <w:p w:rsidR="001C7C7F" w:rsidRDefault="001C7C7F" w:rsidP="007206A9">
            <w:pPr>
              <w:rPr>
                <w:lang w:val="sv-SE"/>
              </w:rPr>
            </w:pPr>
            <w:r>
              <w:rPr>
                <w:lang w:val="sv-SE"/>
              </w:rPr>
              <w:t>Sanofi</w:t>
            </w:r>
          </w:p>
          <w:p w:rsidR="001C7C7F" w:rsidRDefault="001C7C7F" w:rsidP="007206A9">
            <w:pPr>
              <w:rPr>
                <w:lang w:val="sv-SE"/>
              </w:rPr>
            </w:pPr>
            <w:r>
              <w:rPr>
                <w:lang w:val="sv-SE"/>
              </w:rPr>
              <w:t xml:space="preserve">Tel: </w:t>
            </w:r>
            <w:r w:rsidR="008E52E6">
              <w:rPr>
                <w:lang w:val="sv-SE"/>
              </w:rPr>
              <w:t>+44 (0) 845 372 7101</w:t>
            </w:r>
          </w:p>
          <w:p w:rsidR="001C7C7F" w:rsidRDefault="001C7C7F" w:rsidP="007206A9">
            <w:pPr>
              <w:rPr>
                <w:lang w:val="lv-LV"/>
              </w:rPr>
            </w:pPr>
          </w:p>
        </w:tc>
      </w:tr>
    </w:tbl>
    <w:p w:rsidR="000B68CB" w:rsidRPr="004A2ACF" w:rsidRDefault="000B68CB" w:rsidP="000B68CB">
      <w:pPr>
        <w:pStyle w:val="EMEABodyText"/>
        <w:rPr>
          <w:b/>
          <w:lang w:val="sv-SE"/>
        </w:rPr>
      </w:pPr>
      <w:r w:rsidRPr="004A2ACF">
        <w:rPr>
          <w:b/>
          <w:lang w:val="sv-SE"/>
        </w:rPr>
        <w:t xml:space="preserve">Denna bipacksedel </w:t>
      </w:r>
      <w:r w:rsidR="001C7C7F">
        <w:rPr>
          <w:b/>
          <w:lang w:val="sv-SE"/>
        </w:rPr>
        <w:t xml:space="preserve">ändrades </w:t>
      </w:r>
      <w:r w:rsidRPr="004A2ACF">
        <w:rPr>
          <w:b/>
          <w:lang w:val="sv-SE"/>
        </w:rPr>
        <w:t xml:space="preserve">senast </w:t>
      </w:r>
    </w:p>
    <w:p w:rsidR="000B68CB" w:rsidRDefault="000B68CB" w:rsidP="000B68CB">
      <w:pPr>
        <w:pStyle w:val="EMEABodyText"/>
        <w:rPr>
          <w:lang w:val="sv-SE"/>
        </w:rPr>
      </w:pPr>
    </w:p>
    <w:p w:rsidR="00582A8A" w:rsidRPr="00801196" w:rsidRDefault="00582A8A" w:rsidP="00582A8A">
      <w:pPr>
        <w:numPr>
          <w:ilvl w:val="12"/>
          <w:numId w:val="0"/>
        </w:numPr>
        <w:tabs>
          <w:tab w:val="left" w:pos="567"/>
        </w:tabs>
        <w:ind w:right="-2"/>
        <w:rPr>
          <w:noProof/>
          <w:szCs w:val="22"/>
          <w:lang w:val="sv-SE" w:eastAsia="sv-SE" w:bidi="sv-SE"/>
        </w:rPr>
      </w:pPr>
      <w:r w:rsidRPr="00801196">
        <w:rPr>
          <w:lang w:val="sv-SE" w:eastAsia="sv-SE" w:bidi="sv-SE"/>
        </w:rPr>
        <w:t xml:space="preserve">Ytterligare information om detta läkemedel finns på Europeiska läkemedelsmyndighetens webbplats </w:t>
      </w:r>
      <w:r w:rsidRPr="00801196">
        <w:rPr>
          <w:lang w:val="sv-SE" w:eastAsia="sv-SE" w:bidi="sv-SE"/>
        </w:rPr>
        <w:fldChar w:fldCharType="begin"/>
      </w:r>
      <w:r w:rsidRPr="00801196">
        <w:rPr>
          <w:lang w:val="sv-SE" w:eastAsia="sv-SE" w:bidi="sv-SE"/>
        </w:rPr>
        <w:instrText xml:space="preserve"> HYPERLINK "http://www.ema.europa.eu" </w:instrText>
      </w:r>
      <w:r w:rsidRPr="00801196">
        <w:rPr>
          <w:lang w:val="sv-SE" w:eastAsia="sv-SE" w:bidi="sv-SE"/>
        </w:rPr>
        <w:fldChar w:fldCharType="separate"/>
      </w:r>
      <w:r w:rsidRPr="00801196">
        <w:rPr>
          <w:noProof/>
          <w:color w:val="0000FF"/>
          <w:szCs w:val="22"/>
          <w:u w:val="single"/>
          <w:lang w:val="sv-SE" w:eastAsia="sv-SE" w:bidi="sv-SE"/>
        </w:rPr>
        <w:t>http://www.ema.europa.eu</w:t>
      </w:r>
      <w:r w:rsidRPr="00801196">
        <w:rPr>
          <w:noProof/>
          <w:color w:val="0000FF"/>
          <w:szCs w:val="22"/>
          <w:u w:val="single"/>
          <w:lang w:val="sv-SE" w:eastAsia="sv-SE" w:bidi="sv-SE"/>
        </w:rPr>
        <w:fldChar w:fldCharType="end"/>
      </w:r>
      <w:r w:rsidRPr="00801196">
        <w:rPr>
          <w:lang w:val="sv-SE" w:eastAsia="sv-SE" w:bidi="sv-SE"/>
        </w:rPr>
        <w:t>.</w:t>
      </w:r>
    </w:p>
    <w:p w:rsidR="000B68CB" w:rsidRPr="00A77E3F" w:rsidRDefault="000B68CB" w:rsidP="000B68CB">
      <w:pPr>
        <w:pStyle w:val="EMEATitle"/>
        <w:rPr>
          <w:caps/>
          <w:noProof/>
          <w:lang w:val="sv-SE"/>
        </w:rPr>
      </w:pPr>
      <w:r w:rsidRPr="005736D2">
        <w:rPr>
          <w:lang w:val="sv-SE"/>
        </w:rPr>
        <w:br w:type="page"/>
      </w:r>
      <w:r w:rsidR="00E46DF8" w:rsidRPr="00AB1764">
        <w:rPr>
          <w:noProof/>
          <w:szCs w:val="22"/>
          <w:lang w:val="sv-SE"/>
        </w:rPr>
        <w:t>Bipacksedel: Information till användaren</w:t>
      </w:r>
    </w:p>
    <w:p w:rsidR="000B68CB" w:rsidRPr="00A77E3F" w:rsidRDefault="000B68CB" w:rsidP="000B68CB">
      <w:pPr>
        <w:pStyle w:val="EMEATitle"/>
        <w:rPr>
          <w:lang w:val="sv-SE"/>
        </w:rPr>
      </w:pPr>
      <w:r>
        <w:rPr>
          <w:lang w:val="sv-SE"/>
        </w:rPr>
        <w:t>Karvea</w:t>
      </w:r>
      <w:r w:rsidRPr="00A77E3F">
        <w:rPr>
          <w:lang w:val="sv-SE"/>
        </w:rPr>
        <w:t xml:space="preserve"> </w:t>
      </w:r>
      <w:r>
        <w:rPr>
          <w:lang w:val="sv-SE"/>
        </w:rPr>
        <w:t>300</w:t>
      </w:r>
      <w:r w:rsidRPr="00A77E3F">
        <w:rPr>
          <w:lang w:val="sv-SE"/>
        </w:rPr>
        <w:t> mg tabletter</w:t>
      </w:r>
    </w:p>
    <w:p w:rsidR="000B68CB" w:rsidRDefault="000B68CB" w:rsidP="000B68CB">
      <w:pPr>
        <w:pStyle w:val="EMEABodyText"/>
        <w:jc w:val="center"/>
        <w:rPr>
          <w:lang w:val="sv-SE"/>
        </w:rPr>
      </w:pPr>
      <w:r w:rsidRPr="00D159B5">
        <w:rPr>
          <w:lang w:val="sv-SE"/>
        </w:rPr>
        <w:t>irbesartan</w:t>
      </w:r>
    </w:p>
    <w:p w:rsidR="000B68CB" w:rsidRDefault="000B68CB">
      <w:pPr>
        <w:pStyle w:val="EMEABodyText"/>
        <w:rPr>
          <w:lang w:val="sv-SE"/>
        </w:rPr>
      </w:pPr>
    </w:p>
    <w:p w:rsidR="00E46DF8" w:rsidRDefault="00E46DF8" w:rsidP="00E46DF8">
      <w:pPr>
        <w:pStyle w:val="EMEAHeading3"/>
        <w:rPr>
          <w:lang w:val="sv-SE"/>
        </w:rPr>
      </w:pPr>
      <w:r>
        <w:rPr>
          <w:lang w:val="sv-SE"/>
        </w:rPr>
        <w:t xml:space="preserve">Läs noga igenom denna bipacksedel innan du börjar ta detta läkemedel. </w:t>
      </w:r>
      <w:r w:rsidRPr="00AB1764">
        <w:rPr>
          <w:noProof/>
          <w:szCs w:val="22"/>
          <w:lang w:val="sv-SE"/>
        </w:rPr>
        <w:t>Den innehåller information som är viktig för dig.</w:t>
      </w:r>
    </w:p>
    <w:p w:rsidR="00E46DF8" w:rsidRDefault="00E46DF8" w:rsidP="00E46DF8">
      <w:pPr>
        <w:pStyle w:val="EMEABodyTextIndent"/>
        <w:rPr>
          <w:lang w:val="sv-SE"/>
        </w:rPr>
      </w:pPr>
      <w:r>
        <w:rPr>
          <w:lang w:val="sv-SE"/>
        </w:rPr>
        <w:t>Spara denna bipacksedel, du kan behöva läsa den igen.</w:t>
      </w:r>
    </w:p>
    <w:p w:rsidR="00E46DF8" w:rsidRDefault="00E46DF8" w:rsidP="00E46DF8">
      <w:pPr>
        <w:pStyle w:val="EMEABodyTextIndent"/>
        <w:rPr>
          <w:lang w:val="sv-SE"/>
        </w:rPr>
      </w:pPr>
      <w:r>
        <w:rPr>
          <w:lang w:val="sv-SE"/>
        </w:rPr>
        <w:t>Om du har ytterligare frågor vänd dig till läkare eller apotekspersonal.</w:t>
      </w:r>
    </w:p>
    <w:p w:rsidR="00E46DF8" w:rsidRDefault="00E46DF8" w:rsidP="00E46DF8">
      <w:pPr>
        <w:pStyle w:val="EMEABodyTextIndent"/>
        <w:rPr>
          <w:lang w:val="sv-SE"/>
        </w:rPr>
      </w:pPr>
      <w:r>
        <w:rPr>
          <w:lang w:val="sv-SE"/>
        </w:rPr>
        <w:t xml:space="preserve">Detta läkemedel har ordinerats enbart åt dig. Ge det inte till andra. Det kan skada dem, även om de uppvisar </w:t>
      </w:r>
      <w:r w:rsidRPr="00AB1764">
        <w:rPr>
          <w:noProof/>
          <w:szCs w:val="22"/>
          <w:lang w:val="sv-SE"/>
        </w:rPr>
        <w:t xml:space="preserve">sjukdomstecken </w:t>
      </w:r>
      <w:r>
        <w:rPr>
          <w:lang w:val="sv-SE"/>
        </w:rPr>
        <w:t>som liknar dina.</w:t>
      </w:r>
    </w:p>
    <w:p w:rsidR="00E46DF8" w:rsidRDefault="00E46DF8" w:rsidP="00E46DF8">
      <w:pPr>
        <w:pStyle w:val="EMEABodyTextIndent"/>
        <w:rPr>
          <w:lang w:val="sv-SE"/>
        </w:rPr>
      </w:pPr>
      <w:r w:rsidRPr="00AB1764">
        <w:rPr>
          <w:noProof/>
          <w:szCs w:val="22"/>
          <w:lang w:val="sv-SE"/>
        </w:rPr>
        <w:t>Om</w:t>
      </w:r>
      <w:r>
        <w:rPr>
          <w:noProof/>
          <w:szCs w:val="22"/>
          <w:lang w:val="sv-SE"/>
        </w:rPr>
        <w:t xml:space="preserve"> du får biverkningar, tala med läkare eller</w:t>
      </w:r>
      <w:r w:rsidRPr="00AB1764">
        <w:rPr>
          <w:noProof/>
          <w:szCs w:val="22"/>
          <w:lang w:val="sv-SE"/>
        </w:rPr>
        <w:t xml:space="preserve"> </w:t>
      </w:r>
      <w:r>
        <w:rPr>
          <w:noProof/>
          <w:szCs w:val="22"/>
          <w:lang w:val="sv-SE"/>
        </w:rPr>
        <w:t>sjuksköterska</w:t>
      </w:r>
      <w:r w:rsidRPr="00AB1764">
        <w:rPr>
          <w:noProof/>
          <w:szCs w:val="22"/>
          <w:lang w:val="sv-SE"/>
        </w:rPr>
        <w:t>.</w:t>
      </w:r>
      <w:r w:rsidRPr="00AB1764">
        <w:rPr>
          <w:color w:val="FF0000"/>
          <w:szCs w:val="22"/>
          <w:lang w:val="sv-SE"/>
        </w:rPr>
        <w:t xml:space="preserve"> </w:t>
      </w:r>
      <w:r w:rsidRPr="00AB1764">
        <w:rPr>
          <w:noProof/>
          <w:szCs w:val="22"/>
          <w:lang w:val="sv-SE"/>
        </w:rPr>
        <w:t>Detta gäller</w:t>
      </w:r>
      <w:r w:rsidRPr="00AB1764">
        <w:rPr>
          <w:noProof/>
          <w:color w:val="FF0000"/>
          <w:szCs w:val="22"/>
          <w:lang w:val="sv-SE"/>
        </w:rPr>
        <w:t xml:space="preserve"> </w:t>
      </w:r>
      <w:r w:rsidRPr="00AB1764">
        <w:rPr>
          <w:noProof/>
          <w:szCs w:val="22"/>
          <w:lang w:val="sv-SE"/>
        </w:rPr>
        <w:t>även</w:t>
      </w:r>
      <w:r w:rsidRPr="00AB1764">
        <w:rPr>
          <w:noProof/>
          <w:color w:val="FF0000"/>
          <w:szCs w:val="22"/>
          <w:lang w:val="sv-SE"/>
        </w:rPr>
        <w:t xml:space="preserve"> </w:t>
      </w:r>
      <w:r w:rsidRPr="00AB1764">
        <w:rPr>
          <w:noProof/>
          <w:szCs w:val="22"/>
          <w:lang w:val="sv-SE"/>
        </w:rPr>
        <w:t>eventuella biverkningar som inte nämns i denna information. Se avsnitt 4</w:t>
      </w:r>
      <w:r w:rsidRPr="00AB1764">
        <w:rPr>
          <w:lang w:val="sv-SE"/>
        </w:rPr>
        <w:t>.</w:t>
      </w:r>
    </w:p>
    <w:p w:rsidR="00E46DF8" w:rsidRDefault="00E46DF8" w:rsidP="00E46DF8">
      <w:pPr>
        <w:pStyle w:val="EMEABodyText"/>
        <w:rPr>
          <w:lang w:val="sv-SE"/>
        </w:rPr>
      </w:pPr>
    </w:p>
    <w:p w:rsidR="00E46DF8" w:rsidRPr="009E60FB" w:rsidRDefault="00E46DF8" w:rsidP="00E46DF8">
      <w:pPr>
        <w:pStyle w:val="EMEAHeading3"/>
        <w:rPr>
          <w:lang w:val="sv-SE"/>
        </w:rPr>
      </w:pPr>
      <w:r w:rsidRPr="009E60FB">
        <w:rPr>
          <w:lang w:val="sv-SE"/>
        </w:rPr>
        <w:t>I denna bipacksedel finn</w:t>
      </w:r>
      <w:r>
        <w:rPr>
          <w:lang w:val="sv-SE"/>
        </w:rPr>
        <w:t>s</w:t>
      </w:r>
      <w:r w:rsidRPr="009E60FB">
        <w:rPr>
          <w:lang w:val="sv-SE"/>
        </w:rPr>
        <w:t xml:space="preserve"> information om</w:t>
      </w:r>
      <w:r>
        <w:rPr>
          <w:lang w:val="sv-SE"/>
        </w:rPr>
        <w:t xml:space="preserve"> följande</w:t>
      </w:r>
      <w:r w:rsidRPr="009E60FB">
        <w:rPr>
          <w:lang w:val="sv-SE"/>
        </w:rPr>
        <w:t>:</w:t>
      </w:r>
    </w:p>
    <w:p w:rsidR="00E46DF8" w:rsidRDefault="00E46DF8" w:rsidP="00E46DF8">
      <w:pPr>
        <w:pStyle w:val="EMEABodyText"/>
        <w:rPr>
          <w:lang w:val="sv-SE"/>
        </w:rPr>
      </w:pPr>
      <w:r>
        <w:rPr>
          <w:lang w:val="sv-SE"/>
        </w:rPr>
        <w:t>1.</w:t>
      </w:r>
      <w:r>
        <w:rPr>
          <w:lang w:val="sv-SE"/>
        </w:rPr>
        <w:tab/>
        <w:t>Vad Karvea är och vad det används för</w:t>
      </w:r>
    </w:p>
    <w:p w:rsidR="00E46DF8" w:rsidRDefault="00E46DF8" w:rsidP="00E46DF8">
      <w:pPr>
        <w:pStyle w:val="EMEABodyText"/>
        <w:rPr>
          <w:caps/>
          <w:lang w:val="sv-SE"/>
        </w:rPr>
      </w:pPr>
      <w:r>
        <w:rPr>
          <w:lang w:val="sv-SE"/>
        </w:rPr>
        <w:t>2.</w:t>
      </w:r>
      <w:r>
        <w:rPr>
          <w:lang w:val="sv-SE"/>
        </w:rPr>
        <w:tab/>
      </w:r>
      <w:r w:rsidRPr="00AB1764">
        <w:rPr>
          <w:noProof/>
          <w:szCs w:val="22"/>
          <w:lang w:val="sv-SE"/>
        </w:rPr>
        <w:t xml:space="preserve">Vad du behöver veta </w:t>
      </w:r>
      <w:r>
        <w:rPr>
          <w:lang w:val="sv-SE"/>
        </w:rPr>
        <w:t>innan du tar Karvea</w:t>
      </w:r>
    </w:p>
    <w:p w:rsidR="00E46DF8" w:rsidRDefault="00E46DF8" w:rsidP="00E46DF8">
      <w:pPr>
        <w:pStyle w:val="EMEABodyText"/>
        <w:rPr>
          <w:lang w:val="sv-SE"/>
        </w:rPr>
      </w:pPr>
      <w:r>
        <w:rPr>
          <w:lang w:val="sv-SE"/>
        </w:rPr>
        <w:t>3.</w:t>
      </w:r>
      <w:r>
        <w:rPr>
          <w:lang w:val="sv-SE"/>
        </w:rPr>
        <w:tab/>
        <w:t>Hur du tar Karvea</w:t>
      </w:r>
    </w:p>
    <w:p w:rsidR="00E46DF8" w:rsidRDefault="00E46DF8" w:rsidP="00E46DF8">
      <w:pPr>
        <w:pStyle w:val="EMEABodyText"/>
        <w:rPr>
          <w:lang w:val="sv-SE"/>
        </w:rPr>
      </w:pPr>
      <w:r>
        <w:rPr>
          <w:lang w:val="sv-SE"/>
        </w:rPr>
        <w:t>4.</w:t>
      </w:r>
      <w:r>
        <w:rPr>
          <w:lang w:val="sv-SE"/>
        </w:rPr>
        <w:tab/>
        <w:t>Eventuella biverkningar</w:t>
      </w:r>
    </w:p>
    <w:p w:rsidR="00E46DF8" w:rsidRDefault="00E46DF8" w:rsidP="00E46DF8">
      <w:pPr>
        <w:pStyle w:val="EMEABodyText"/>
        <w:rPr>
          <w:lang w:val="sv-SE"/>
        </w:rPr>
      </w:pPr>
      <w:r>
        <w:rPr>
          <w:lang w:val="sv-SE"/>
        </w:rPr>
        <w:t>5.</w:t>
      </w:r>
      <w:r>
        <w:rPr>
          <w:lang w:val="sv-SE"/>
        </w:rPr>
        <w:tab/>
        <w:t xml:space="preserve">Hur Karvea ska förvaras </w:t>
      </w:r>
    </w:p>
    <w:p w:rsidR="00E46DF8" w:rsidRDefault="00E46DF8" w:rsidP="00E46DF8">
      <w:pPr>
        <w:pStyle w:val="EMEABodyText"/>
        <w:rPr>
          <w:snapToGrid w:val="0"/>
          <w:lang w:val="sv-SE"/>
        </w:rPr>
      </w:pPr>
      <w:r>
        <w:rPr>
          <w:snapToGrid w:val="0"/>
          <w:lang w:val="sv-SE"/>
        </w:rPr>
        <w:t>6.</w:t>
      </w:r>
      <w:r>
        <w:rPr>
          <w:snapToGrid w:val="0"/>
          <w:lang w:val="sv-SE"/>
        </w:rPr>
        <w:tab/>
      </w:r>
      <w:r w:rsidRPr="00AB1764">
        <w:rPr>
          <w:noProof/>
          <w:szCs w:val="22"/>
          <w:lang w:val="sv-SE"/>
        </w:rPr>
        <w:t xml:space="preserve">Förpackningens innehåll och </w:t>
      </w:r>
      <w:r>
        <w:rPr>
          <w:snapToGrid w:val="0"/>
          <w:lang w:val="sv-SE"/>
        </w:rPr>
        <w:t>övriga upplysningar</w:t>
      </w:r>
    </w:p>
    <w:p w:rsidR="00E46DF8" w:rsidRDefault="00E46DF8" w:rsidP="00E46DF8">
      <w:pPr>
        <w:pStyle w:val="EMEABodyText"/>
        <w:rPr>
          <w:lang w:val="sv-SE"/>
        </w:rPr>
      </w:pPr>
    </w:p>
    <w:p w:rsidR="00E46DF8" w:rsidRDefault="00E46DF8" w:rsidP="00E46DF8">
      <w:pPr>
        <w:pStyle w:val="EMEABodyText"/>
        <w:rPr>
          <w:lang w:val="sv-SE"/>
        </w:rPr>
      </w:pPr>
    </w:p>
    <w:p w:rsidR="00E46DF8" w:rsidRPr="00AB1764" w:rsidRDefault="00E46DF8" w:rsidP="00E46DF8">
      <w:pPr>
        <w:numPr>
          <w:ilvl w:val="12"/>
          <w:numId w:val="0"/>
        </w:numPr>
        <w:ind w:left="567" w:right="-2" w:hanging="567"/>
        <w:rPr>
          <w:noProof/>
          <w:szCs w:val="22"/>
          <w:lang w:val="sv-SE"/>
        </w:rPr>
      </w:pPr>
      <w:r>
        <w:rPr>
          <w:b/>
          <w:noProof/>
          <w:szCs w:val="22"/>
          <w:lang w:val="sv-SE"/>
        </w:rPr>
        <w:t>1.</w:t>
      </w:r>
      <w:r>
        <w:rPr>
          <w:b/>
          <w:noProof/>
          <w:szCs w:val="22"/>
          <w:lang w:val="sv-SE"/>
        </w:rPr>
        <w:tab/>
        <w:t>Vad Karvea</w:t>
      </w:r>
      <w:r w:rsidRPr="00AB1764">
        <w:rPr>
          <w:b/>
          <w:noProof/>
          <w:szCs w:val="22"/>
          <w:lang w:val="sv-SE"/>
        </w:rPr>
        <w:t xml:space="preserve"> är och vad det används</w:t>
      </w:r>
      <w:r w:rsidRPr="00AB1764">
        <w:rPr>
          <w:b/>
          <w:szCs w:val="22"/>
          <w:lang w:val="sv-SE"/>
        </w:rPr>
        <w:t xml:space="preserve"> för</w:t>
      </w:r>
    </w:p>
    <w:p w:rsidR="000B68CB" w:rsidRDefault="000B68CB" w:rsidP="000B68CB">
      <w:pPr>
        <w:pStyle w:val="EMEAHeading1"/>
        <w:rPr>
          <w:lang w:val="sv-SE"/>
        </w:rPr>
      </w:pPr>
    </w:p>
    <w:p w:rsidR="000B68CB" w:rsidRDefault="000B68CB">
      <w:pPr>
        <w:pStyle w:val="EMEABodyText"/>
        <w:rPr>
          <w:lang w:val="sv-SE"/>
        </w:rPr>
      </w:pPr>
      <w:r>
        <w:rPr>
          <w:lang w:val="sv-SE"/>
        </w:rPr>
        <w:t>Karvea tillhör en grupp mediciner som kallas angiotensin-II receptor antagonister. Angiotensin-II är ett ämne, som produceras i kroppen, och som binds till vissa strukturer (receptorer) i blodkärlen och får dem att dra ihop sig. Detta leder till ett ökat blodtryck. Karvea förhindrar bindningen av angiotensin-II till dessa receptorer, vilket får blodkärlen att slappna av och blodtrycket att sjunka. Karvea fördröjer försämring av njurfunktionen hos patienter med högt blodtryck och typ 2 diabetes.</w:t>
      </w:r>
    </w:p>
    <w:p w:rsidR="000B68CB" w:rsidRDefault="000B68CB">
      <w:pPr>
        <w:pStyle w:val="EMEABodyText"/>
        <w:rPr>
          <w:lang w:val="sv-SE"/>
        </w:rPr>
      </w:pPr>
    </w:p>
    <w:p w:rsidR="000B68CB" w:rsidRDefault="000B68CB">
      <w:pPr>
        <w:pStyle w:val="EMEABodyText"/>
        <w:rPr>
          <w:lang w:val="sv-SE"/>
        </w:rPr>
      </w:pPr>
      <w:r>
        <w:rPr>
          <w:lang w:val="sv-SE"/>
        </w:rPr>
        <w:t>Karvea används hos vuxna patienter</w:t>
      </w:r>
    </w:p>
    <w:p w:rsidR="000B68CB" w:rsidRDefault="000B68CB" w:rsidP="000B68CB">
      <w:pPr>
        <w:pStyle w:val="EMEABodyTextIndent"/>
        <w:rPr>
          <w:lang w:val="sv-SE"/>
        </w:rPr>
      </w:pPr>
      <w:r>
        <w:rPr>
          <w:lang w:val="sv-SE"/>
        </w:rPr>
        <w:t xml:space="preserve">vid behandling av högt blodtryck </w:t>
      </w:r>
      <w:r w:rsidRPr="000D371D">
        <w:rPr>
          <w:i/>
          <w:lang w:val="sv-SE"/>
        </w:rPr>
        <w:t>(essentiell hypertoni)</w:t>
      </w:r>
    </w:p>
    <w:p w:rsidR="000B68CB" w:rsidRDefault="000B68CB" w:rsidP="000B68CB">
      <w:pPr>
        <w:pStyle w:val="EMEABodyTextIndent"/>
        <w:rPr>
          <w:lang w:val="sv-SE"/>
        </w:rPr>
      </w:pPr>
      <w:r>
        <w:rPr>
          <w:lang w:val="sv-SE"/>
        </w:rPr>
        <w:t xml:space="preserve">för att skydda njurarna hos patienter med högt </w:t>
      </w:r>
      <w:r w:rsidRPr="00FE0C27">
        <w:rPr>
          <w:lang w:val="sv-SE"/>
        </w:rPr>
        <w:t>blodtryck, typ 2 diabetes</w:t>
      </w:r>
      <w:r>
        <w:rPr>
          <w:lang w:val="sv-SE"/>
        </w:rPr>
        <w:t xml:space="preserve"> och nedsatt njurfunktion, påvisad i laboratorieprov.</w:t>
      </w:r>
    </w:p>
    <w:p w:rsidR="000B68CB" w:rsidRDefault="000B68CB">
      <w:pPr>
        <w:pStyle w:val="EMEABodyText"/>
        <w:rPr>
          <w:lang w:val="sv-SE"/>
        </w:rPr>
      </w:pPr>
    </w:p>
    <w:p w:rsidR="000B68CB" w:rsidRDefault="000B68CB">
      <w:pPr>
        <w:pStyle w:val="EMEABodyText"/>
        <w:rPr>
          <w:lang w:val="sv-SE"/>
        </w:rPr>
      </w:pPr>
    </w:p>
    <w:p w:rsidR="00B74C2B" w:rsidRPr="00AB1764" w:rsidRDefault="00B74C2B" w:rsidP="00B74C2B">
      <w:pPr>
        <w:numPr>
          <w:ilvl w:val="12"/>
          <w:numId w:val="0"/>
        </w:numPr>
        <w:ind w:left="567" w:right="-2" w:hanging="567"/>
        <w:rPr>
          <w:noProof/>
          <w:szCs w:val="22"/>
          <w:lang w:val="sv-SE"/>
        </w:rPr>
      </w:pPr>
      <w:r w:rsidRPr="00AB1764">
        <w:rPr>
          <w:b/>
          <w:noProof/>
          <w:szCs w:val="22"/>
          <w:lang w:val="sv-SE"/>
        </w:rPr>
        <w:t>2.</w:t>
      </w:r>
      <w:r w:rsidRPr="00AB1764">
        <w:rPr>
          <w:b/>
          <w:noProof/>
          <w:szCs w:val="22"/>
          <w:lang w:val="sv-SE"/>
        </w:rPr>
        <w:tab/>
        <w:t xml:space="preserve">Vad du behöver veta </w:t>
      </w:r>
      <w:r>
        <w:rPr>
          <w:b/>
          <w:noProof/>
          <w:szCs w:val="22"/>
          <w:lang w:val="sv-SE"/>
        </w:rPr>
        <w:t>innan du tar</w:t>
      </w:r>
      <w:r w:rsidRPr="00AB1764">
        <w:rPr>
          <w:b/>
          <w:noProof/>
          <w:szCs w:val="22"/>
          <w:lang w:val="sv-SE"/>
        </w:rPr>
        <w:t xml:space="preserve"> </w:t>
      </w:r>
      <w:r>
        <w:rPr>
          <w:b/>
          <w:noProof/>
          <w:szCs w:val="22"/>
          <w:lang w:val="sv-SE"/>
        </w:rPr>
        <w:t>Karvea</w:t>
      </w:r>
    </w:p>
    <w:p w:rsidR="00B74C2B" w:rsidRDefault="00B74C2B" w:rsidP="00B74C2B">
      <w:pPr>
        <w:pStyle w:val="EMEAHeading1"/>
        <w:rPr>
          <w:lang w:val="sv-SE"/>
        </w:rPr>
      </w:pPr>
    </w:p>
    <w:p w:rsidR="00B74C2B" w:rsidRDefault="00B74C2B" w:rsidP="00B74C2B">
      <w:pPr>
        <w:pStyle w:val="EMEAHeading3"/>
        <w:rPr>
          <w:lang w:val="sv-SE"/>
        </w:rPr>
      </w:pPr>
      <w:r>
        <w:rPr>
          <w:lang w:val="sv-SE"/>
        </w:rPr>
        <w:t>Ta inte Karvea</w:t>
      </w:r>
    </w:p>
    <w:p w:rsidR="00B74C2B" w:rsidRDefault="00B74C2B" w:rsidP="00B74C2B">
      <w:pPr>
        <w:pStyle w:val="EMEABodyTextIndent"/>
        <w:rPr>
          <w:lang w:val="sv-SE"/>
        </w:rPr>
      </w:pPr>
      <w:r>
        <w:rPr>
          <w:lang w:val="sv-SE"/>
        </w:rPr>
        <w:t xml:space="preserve">om du är </w:t>
      </w:r>
      <w:r w:rsidRPr="00E05413">
        <w:rPr>
          <w:b/>
          <w:lang w:val="sv-SE"/>
        </w:rPr>
        <w:t>allergisk</w:t>
      </w:r>
      <w:r>
        <w:rPr>
          <w:lang w:val="sv-SE"/>
        </w:rPr>
        <w:t xml:space="preserve"> mot irbesartan eller något av övriga innehållsämnen i </w:t>
      </w:r>
      <w:r w:rsidRPr="00C42979" w:rsidDel="00644431">
        <w:rPr>
          <w:lang w:val="sv-SE"/>
        </w:rPr>
        <w:t xml:space="preserve"> </w:t>
      </w:r>
      <w:r>
        <w:rPr>
          <w:lang w:val="sv-SE"/>
        </w:rPr>
        <w:t>detta läkemedel (anges i avsnitt 6)</w:t>
      </w:r>
    </w:p>
    <w:p w:rsidR="00B74C2B" w:rsidRPr="006B00B7" w:rsidRDefault="00B74C2B" w:rsidP="00B74C2B">
      <w:pPr>
        <w:pStyle w:val="EMEABodyTextIndent"/>
        <w:rPr>
          <w:lang w:val="sv-SE"/>
        </w:rPr>
      </w:pPr>
      <w:r w:rsidRPr="00BE2AD4">
        <w:rPr>
          <w:lang w:val="sv-SE"/>
        </w:rPr>
        <w:t xml:space="preserve">Gravida kvinnor ska inte använda </w:t>
      </w:r>
      <w:r>
        <w:rPr>
          <w:lang w:val="sv-SE"/>
        </w:rPr>
        <w:t xml:space="preserve">Karvea </w:t>
      </w:r>
      <w:r w:rsidRPr="00BE2AD4">
        <w:rPr>
          <w:lang w:val="sv-SE"/>
        </w:rPr>
        <w:t>under de 6 sista månaderna av graviditeten. (Även tidigare under graviditeten är det bra</w:t>
      </w:r>
      <w:r>
        <w:rPr>
          <w:lang w:val="sv-SE"/>
        </w:rPr>
        <w:t xml:space="preserve"> att undvika Karvea</w:t>
      </w:r>
      <w:r w:rsidRPr="00BE2AD4">
        <w:rPr>
          <w:lang w:val="sv-SE"/>
        </w:rPr>
        <w:t>, se Graviditet</w:t>
      </w:r>
      <w:r>
        <w:rPr>
          <w:lang w:val="sv-SE"/>
        </w:rPr>
        <w:t xml:space="preserve"> och amning)</w:t>
      </w:r>
      <w:r w:rsidRPr="00BE2AD4">
        <w:rPr>
          <w:lang w:val="sv-SE"/>
        </w:rPr>
        <w:t>.</w:t>
      </w:r>
    </w:p>
    <w:p w:rsidR="00B74C2B" w:rsidRPr="006B00B7" w:rsidRDefault="00B74C2B" w:rsidP="009E60FB">
      <w:pPr>
        <w:pStyle w:val="EMEABodyTextIndent"/>
        <w:tabs>
          <w:tab w:val="num" w:pos="567"/>
        </w:tabs>
        <w:rPr>
          <w:lang w:val="sv-SE"/>
        </w:rPr>
      </w:pPr>
      <w:r w:rsidRPr="00A856E9">
        <w:rPr>
          <w:b/>
          <w:lang w:val="sv-SE"/>
        </w:rPr>
        <w:t>om du har diabetes eller nedsatt njurfunktion</w:t>
      </w:r>
      <w:r>
        <w:rPr>
          <w:lang w:val="sv-SE"/>
        </w:rPr>
        <w:t xml:space="preserve"> och </w:t>
      </w:r>
      <w:r w:rsidR="00EC25D2" w:rsidRPr="00A17AD3">
        <w:rPr>
          <w:rStyle w:val="Normal"/>
          <w:lang w:val="sv-SE"/>
        </w:rPr>
        <w:t>behandlas med ett blodtryckssänkande läkemedel som innehåller aliskiren</w:t>
      </w:r>
      <w:r w:rsidR="00EC25D2">
        <w:rPr>
          <w:lang w:val="sv-SE"/>
        </w:rPr>
        <w:t xml:space="preserve"> </w:t>
      </w:r>
    </w:p>
    <w:p w:rsidR="00B74C2B" w:rsidRDefault="00B74C2B" w:rsidP="00B74C2B">
      <w:pPr>
        <w:pStyle w:val="EMEABodyText"/>
        <w:rPr>
          <w:b/>
          <w:lang w:val="sv-SE"/>
        </w:rPr>
      </w:pPr>
    </w:p>
    <w:p w:rsidR="00B74C2B" w:rsidRDefault="00B74C2B" w:rsidP="00B74C2B">
      <w:pPr>
        <w:pStyle w:val="EMEAHeading3"/>
        <w:rPr>
          <w:lang w:val="sv-SE"/>
        </w:rPr>
      </w:pPr>
      <w:r w:rsidRPr="009E60FB">
        <w:rPr>
          <w:noProof/>
          <w:szCs w:val="22"/>
          <w:lang w:val="sv-SE"/>
        </w:rPr>
        <w:t>Varningar och försiktighet</w:t>
      </w:r>
    </w:p>
    <w:p w:rsidR="00B74C2B" w:rsidRPr="003B555A" w:rsidRDefault="00B74C2B" w:rsidP="00B74C2B">
      <w:pPr>
        <w:pStyle w:val="EMEABodyTextIndent"/>
        <w:rPr>
          <w:lang w:val="sv-SE"/>
        </w:rPr>
      </w:pPr>
      <w:r w:rsidRPr="009E60FB">
        <w:rPr>
          <w:lang w:val="sv-SE"/>
        </w:rPr>
        <w:t xml:space="preserve">Tala </w:t>
      </w:r>
      <w:r>
        <w:rPr>
          <w:lang w:val="sv-SE"/>
        </w:rPr>
        <w:t xml:space="preserve">med </w:t>
      </w:r>
      <w:r w:rsidRPr="009E60FB">
        <w:rPr>
          <w:lang w:val="sv-SE"/>
        </w:rPr>
        <w:t>läkare</w:t>
      </w:r>
      <w:r w:rsidRPr="000D371D">
        <w:rPr>
          <w:lang w:val="sv-SE"/>
        </w:rPr>
        <w:t xml:space="preserve"> </w:t>
      </w:r>
      <w:r>
        <w:rPr>
          <w:lang w:val="sv-SE"/>
        </w:rPr>
        <w:t xml:space="preserve">innan du tar Karvea och </w:t>
      </w:r>
      <w:r w:rsidRPr="009E60FB">
        <w:rPr>
          <w:b/>
          <w:lang w:val="sv-SE"/>
        </w:rPr>
        <w:t>om något av följande gäller dig</w:t>
      </w:r>
      <w:r w:rsidRPr="000D371D">
        <w:rPr>
          <w:lang w:val="sv-SE"/>
        </w:rPr>
        <w:t>:</w:t>
      </w:r>
    </w:p>
    <w:p w:rsidR="00B74C2B" w:rsidRDefault="00B74C2B" w:rsidP="00B74C2B">
      <w:pPr>
        <w:pStyle w:val="EMEABodyTextIndent"/>
        <w:rPr>
          <w:lang w:val="sv-SE"/>
        </w:rPr>
      </w:pPr>
      <w:r>
        <w:rPr>
          <w:lang w:val="sv-SE"/>
        </w:rPr>
        <w:t xml:space="preserve">om du får </w:t>
      </w:r>
      <w:r w:rsidRPr="001F1205">
        <w:rPr>
          <w:b/>
          <w:lang w:val="sv-SE"/>
        </w:rPr>
        <w:t>kraftig kräkning eller diarré</w:t>
      </w:r>
    </w:p>
    <w:p w:rsidR="00B74C2B" w:rsidRDefault="00B74C2B" w:rsidP="00B74C2B">
      <w:pPr>
        <w:pStyle w:val="EMEABodyTextIndent"/>
        <w:rPr>
          <w:lang w:val="sv-SE"/>
        </w:rPr>
      </w:pPr>
      <w:r>
        <w:rPr>
          <w:lang w:val="sv-SE"/>
        </w:rPr>
        <w:t xml:space="preserve">om du lider av </w:t>
      </w:r>
      <w:r w:rsidRPr="001F1205">
        <w:rPr>
          <w:b/>
          <w:lang w:val="sv-SE"/>
        </w:rPr>
        <w:t>njurproblem</w:t>
      </w:r>
    </w:p>
    <w:p w:rsidR="00B74C2B" w:rsidRDefault="00B74C2B" w:rsidP="00B74C2B">
      <w:pPr>
        <w:pStyle w:val="EMEABodyTextIndent"/>
        <w:rPr>
          <w:lang w:val="sv-SE"/>
        </w:rPr>
      </w:pPr>
      <w:r>
        <w:rPr>
          <w:lang w:val="sv-SE"/>
        </w:rPr>
        <w:t xml:space="preserve">om du lider av </w:t>
      </w:r>
      <w:r w:rsidRPr="001F1205">
        <w:rPr>
          <w:b/>
          <w:lang w:val="sv-SE"/>
        </w:rPr>
        <w:t>hjärtproblem</w:t>
      </w:r>
    </w:p>
    <w:p w:rsidR="00B74C2B" w:rsidRPr="000D371D" w:rsidRDefault="00B74C2B" w:rsidP="00B74C2B">
      <w:pPr>
        <w:pStyle w:val="EMEABodyTextIndent"/>
        <w:rPr>
          <w:lang w:val="sv-SE"/>
        </w:rPr>
      </w:pPr>
      <w:r w:rsidRPr="000D371D">
        <w:rPr>
          <w:lang w:val="sv-SE"/>
        </w:rPr>
        <w:t xml:space="preserve">om du får </w:t>
      </w:r>
      <w:r>
        <w:rPr>
          <w:lang w:val="sv-SE"/>
        </w:rPr>
        <w:t>Karvea</w:t>
      </w:r>
      <w:r w:rsidRPr="000D371D">
        <w:rPr>
          <w:lang w:val="sv-SE"/>
        </w:rPr>
        <w:t xml:space="preserve"> för </w:t>
      </w:r>
      <w:r w:rsidRPr="000D371D">
        <w:rPr>
          <w:b/>
          <w:lang w:val="sv-SE"/>
        </w:rPr>
        <w:t>diabetesrelaterad njursjukdom</w:t>
      </w:r>
      <w:r w:rsidRPr="000D371D">
        <w:rPr>
          <w:lang w:val="sv-SE"/>
        </w:rPr>
        <w:t>. Då kan din läkare komma att ta regelbundna blodprov, särskilt för att vid dålig njurfunktion mäta kaliumnivån i blodet.</w:t>
      </w:r>
    </w:p>
    <w:p w:rsidR="00E57126" w:rsidRDefault="00E57126" w:rsidP="00B74C2B">
      <w:pPr>
        <w:pStyle w:val="EMEABodyTextIndent"/>
        <w:rPr>
          <w:lang w:val="sv-SE"/>
        </w:rPr>
      </w:pPr>
      <w:r>
        <w:rPr>
          <w:lang w:val="sv-SE"/>
        </w:rPr>
        <w:t xml:space="preserve">om du utvecklar </w:t>
      </w:r>
      <w:r w:rsidRPr="00D726D8">
        <w:rPr>
          <w:b/>
          <w:bCs/>
          <w:lang w:val="sv-SE"/>
        </w:rPr>
        <w:t>låga blodsockernivåer</w:t>
      </w:r>
      <w:r>
        <w:rPr>
          <w:lang w:val="sv-SE"/>
        </w:rPr>
        <w:t xml:space="preserve"> (symtom kan vara svettningar, svaghet, hunger, yrsel, darrningar, huvudvärk, rodnad eller blekhet, </w:t>
      </w:r>
      <w:r w:rsidRPr="00313AFC">
        <w:rPr>
          <w:lang w:val="sv-SE"/>
        </w:rPr>
        <w:t>domningar, ha en snabb, bultande hjärtrytm</w:t>
      </w:r>
      <w:r>
        <w:rPr>
          <w:lang w:val="sv-SE"/>
        </w:rPr>
        <w:t>)</w:t>
      </w:r>
      <w:r w:rsidRPr="00313AFC">
        <w:rPr>
          <w:lang w:val="sv-SE"/>
        </w:rPr>
        <w:t>, särskilt om du behandlas för diabetes</w:t>
      </w:r>
    </w:p>
    <w:p w:rsidR="00B74C2B" w:rsidRDefault="00B74C2B" w:rsidP="00B74C2B">
      <w:pPr>
        <w:pStyle w:val="EMEABodyTextIndent"/>
        <w:rPr>
          <w:lang w:val="sv-SE"/>
        </w:rPr>
      </w:pPr>
      <w:r w:rsidRPr="000D371D">
        <w:rPr>
          <w:lang w:val="sv-SE"/>
        </w:rPr>
        <w:t xml:space="preserve">om du </w:t>
      </w:r>
      <w:r w:rsidRPr="001F1205">
        <w:rPr>
          <w:b/>
          <w:lang w:val="sv-SE"/>
        </w:rPr>
        <w:t>skall opereras eller få narkos</w:t>
      </w:r>
      <w:r w:rsidRPr="000D371D">
        <w:rPr>
          <w:lang w:val="sv-SE"/>
        </w:rPr>
        <w:t>.</w:t>
      </w:r>
    </w:p>
    <w:p w:rsidR="00B74C2B" w:rsidRDefault="00B74C2B" w:rsidP="009E60FB">
      <w:pPr>
        <w:pStyle w:val="EMEABodyTextIndent"/>
        <w:tabs>
          <w:tab w:val="num" w:pos="567"/>
        </w:tabs>
        <w:rPr>
          <w:lang w:val="sv-SE"/>
        </w:rPr>
      </w:pPr>
      <w:r>
        <w:rPr>
          <w:lang w:val="sv-SE"/>
        </w:rPr>
        <w:t xml:space="preserve">om du tar </w:t>
      </w:r>
      <w:r w:rsidR="00EC25D2" w:rsidRPr="003F30CA">
        <w:rPr>
          <w:rStyle w:val="Normal"/>
          <w:lang w:val="sv-SE"/>
        </w:rPr>
        <w:t>något av följande läkemedel som används för att behandla högt blodtryck:</w:t>
      </w:r>
    </w:p>
    <w:p w:rsidR="00EC25D2" w:rsidRPr="003F30CA" w:rsidRDefault="00EC25D2" w:rsidP="00EC25D2">
      <w:pPr>
        <w:pStyle w:val="EMEABodyText"/>
        <w:numPr>
          <w:ilvl w:val="0"/>
          <w:numId w:val="4"/>
        </w:numPr>
        <w:tabs>
          <w:tab w:val="clear" w:pos="360"/>
          <w:tab w:val="num" w:pos="1440"/>
        </w:tabs>
        <w:ind w:left="1440"/>
        <w:rPr>
          <w:lang w:val="sv-SE"/>
        </w:rPr>
      </w:pPr>
      <w:r w:rsidRPr="003F30CA">
        <w:rPr>
          <w:rStyle w:val="Normal"/>
          <w:lang w:val="sv-SE"/>
        </w:rPr>
        <w:t xml:space="preserve">en </w:t>
      </w:r>
      <w:r>
        <w:rPr>
          <w:rStyle w:val="Normal"/>
          <w:lang w:val="sv-SE"/>
        </w:rPr>
        <w:t>ACE-hämmare (</w:t>
      </w:r>
      <w:r w:rsidRPr="003F30CA">
        <w:rPr>
          <w:rStyle w:val="Normal"/>
          <w:lang w:val="sv-SE"/>
        </w:rPr>
        <w:t>till</w:t>
      </w:r>
      <w:r>
        <w:rPr>
          <w:rStyle w:val="Normal"/>
          <w:lang w:val="sv-SE"/>
        </w:rPr>
        <w:t xml:space="preserve"> exempel enalapril, lisinopril, ramipril</w:t>
      </w:r>
      <w:r w:rsidRPr="003F30CA">
        <w:rPr>
          <w:rStyle w:val="Normal"/>
          <w:lang w:val="sv-SE"/>
        </w:rPr>
        <w:t>), särskilt om du har diabetesrelaterade njurproblem.</w:t>
      </w:r>
    </w:p>
    <w:p w:rsidR="00EC25D2" w:rsidRPr="003F30CA" w:rsidRDefault="00405836" w:rsidP="00EC25D2">
      <w:pPr>
        <w:pStyle w:val="EMEABodyText"/>
        <w:numPr>
          <w:ilvl w:val="0"/>
          <w:numId w:val="4"/>
        </w:numPr>
        <w:tabs>
          <w:tab w:val="clear" w:pos="360"/>
          <w:tab w:val="num" w:pos="1440"/>
        </w:tabs>
        <w:ind w:left="1440"/>
      </w:pPr>
      <w:proofErr w:type="spellStart"/>
      <w:r>
        <w:rPr>
          <w:rStyle w:val="Normal"/>
        </w:rPr>
        <w:t>a</w:t>
      </w:r>
      <w:r w:rsidR="00EC25D2" w:rsidRPr="003F30CA">
        <w:rPr>
          <w:rStyle w:val="Normal"/>
        </w:rPr>
        <w:t>liskiren</w:t>
      </w:r>
      <w:proofErr w:type="spellEnd"/>
      <w:r>
        <w:rPr>
          <w:rStyle w:val="Normal"/>
        </w:rPr>
        <w:t>.</w:t>
      </w:r>
    </w:p>
    <w:p w:rsidR="00405836" w:rsidRDefault="00EC25D2" w:rsidP="00EC25D2">
      <w:pPr>
        <w:pStyle w:val="EMEABodyTextIndent"/>
        <w:numPr>
          <w:ilvl w:val="0"/>
          <w:numId w:val="0"/>
        </w:numPr>
        <w:rPr>
          <w:rStyle w:val="Normal"/>
          <w:lang w:val="sv-SE"/>
        </w:rPr>
      </w:pPr>
      <w:r w:rsidRPr="003F30CA">
        <w:rPr>
          <w:rStyle w:val="Normal"/>
          <w:lang w:val="sv-SE"/>
        </w:rPr>
        <w:t>Din läkare kan behöva kontrollera njurfunktion, blodtryck och mängden elektrolyter (t.ex. kalium) i blodet med jämna mellanrum</w:t>
      </w:r>
      <w:r w:rsidR="00405836">
        <w:rPr>
          <w:rStyle w:val="Normal"/>
          <w:lang w:val="sv-SE"/>
        </w:rPr>
        <w:t>.</w:t>
      </w:r>
      <w:r w:rsidRPr="003F30CA">
        <w:rPr>
          <w:rStyle w:val="Normal"/>
          <w:lang w:val="sv-SE"/>
        </w:rPr>
        <w:t xml:space="preserve"> </w:t>
      </w:r>
    </w:p>
    <w:p w:rsidR="00405836" w:rsidRDefault="00405836" w:rsidP="00EC25D2">
      <w:pPr>
        <w:pStyle w:val="EMEABodyTextIndent"/>
        <w:numPr>
          <w:ilvl w:val="0"/>
          <w:numId w:val="0"/>
        </w:numPr>
        <w:rPr>
          <w:rStyle w:val="Normal"/>
          <w:lang w:val="sv-SE"/>
        </w:rPr>
      </w:pPr>
    </w:p>
    <w:p w:rsidR="00EC25D2" w:rsidRPr="003F30CA" w:rsidRDefault="00EC25D2" w:rsidP="00EC25D2">
      <w:pPr>
        <w:pStyle w:val="EMEABodyTextIndent"/>
        <w:numPr>
          <w:ilvl w:val="0"/>
          <w:numId w:val="0"/>
        </w:numPr>
        <w:rPr>
          <w:rStyle w:val="Normal"/>
          <w:lang w:val="sv-SE"/>
        </w:rPr>
      </w:pPr>
      <w:r w:rsidRPr="003F30CA">
        <w:rPr>
          <w:rStyle w:val="Normal"/>
          <w:lang w:val="sv-SE"/>
        </w:rPr>
        <w:t xml:space="preserve">Se även informationen under rubriken ”Ta inte </w:t>
      </w:r>
      <w:r>
        <w:rPr>
          <w:lang w:val="sv-SE"/>
        </w:rPr>
        <w:t>Karvea</w:t>
      </w:r>
      <w:r w:rsidRPr="003F30CA">
        <w:rPr>
          <w:rStyle w:val="Normal"/>
          <w:lang w:val="sv-SE"/>
        </w:rPr>
        <w:t>”.</w:t>
      </w:r>
    </w:p>
    <w:p w:rsidR="00B74C2B" w:rsidRDefault="00B74C2B" w:rsidP="00B74C2B">
      <w:pPr>
        <w:pStyle w:val="EMEABodyText"/>
        <w:rPr>
          <w:lang w:val="sv-SE"/>
        </w:rPr>
      </w:pPr>
    </w:p>
    <w:p w:rsidR="00B74C2B" w:rsidRDefault="00B74C2B" w:rsidP="00B74C2B">
      <w:pPr>
        <w:pStyle w:val="EMEABodyText"/>
        <w:rPr>
          <w:lang w:val="sv-SE"/>
        </w:rPr>
      </w:pPr>
      <w:r>
        <w:rPr>
          <w:lang w:val="sv-SE"/>
        </w:rPr>
        <w:t>Om du tror att du är gravid eller blir gravid under behandlingen, kontakta din läkare. Karvea</w:t>
      </w:r>
      <w:r w:rsidRPr="00BE2AD4">
        <w:rPr>
          <w:lang w:val="sv-SE"/>
        </w:rPr>
        <w:t xml:space="preserve"> rekommenderas inte under graviditet och ska inte användas under de 6 sista månaderna av graviditeten eftersom det då kan orsaka fosterskado</w:t>
      </w:r>
      <w:r>
        <w:rPr>
          <w:lang w:val="sv-SE"/>
        </w:rPr>
        <w:t xml:space="preserve">r, </w:t>
      </w:r>
      <w:r w:rsidRPr="00BE2AD4">
        <w:rPr>
          <w:lang w:val="sv-SE"/>
        </w:rPr>
        <w:t>se Graviditet</w:t>
      </w:r>
      <w:r>
        <w:rPr>
          <w:lang w:val="sv-SE"/>
        </w:rPr>
        <w:t xml:space="preserve"> </w:t>
      </w:r>
      <w:r w:rsidRPr="00BE2AD4">
        <w:rPr>
          <w:lang w:val="sv-SE"/>
        </w:rPr>
        <w:t>och amning.</w:t>
      </w:r>
    </w:p>
    <w:p w:rsidR="00B74C2B" w:rsidRDefault="00B74C2B" w:rsidP="00B74C2B">
      <w:pPr>
        <w:pStyle w:val="EMEABodyText"/>
        <w:rPr>
          <w:lang w:val="sv-SE"/>
        </w:rPr>
      </w:pPr>
    </w:p>
    <w:p w:rsidR="00B74C2B" w:rsidRPr="00820578" w:rsidRDefault="00B74C2B" w:rsidP="00B74C2B">
      <w:pPr>
        <w:pStyle w:val="EMEABodyText"/>
        <w:rPr>
          <w:b/>
          <w:lang w:val="sv-SE"/>
        </w:rPr>
      </w:pPr>
      <w:r>
        <w:rPr>
          <w:b/>
          <w:noProof/>
          <w:szCs w:val="22"/>
          <w:lang w:val="sv-SE"/>
        </w:rPr>
        <w:t xml:space="preserve">Barn </w:t>
      </w:r>
      <w:r w:rsidRPr="00AB1764">
        <w:rPr>
          <w:b/>
          <w:noProof/>
          <w:szCs w:val="22"/>
          <w:lang w:val="sv-SE"/>
        </w:rPr>
        <w:t>och ungdomar</w:t>
      </w:r>
    </w:p>
    <w:p w:rsidR="00B74C2B" w:rsidRDefault="00B74C2B" w:rsidP="00B74C2B">
      <w:pPr>
        <w:pStyle w:val="EMEABodyText"/>
        <w:rPr>
          <w:lang w:val="sv-SE"/>
        </w:rPr>
      </w:pPr>
      <w:r>
        <w:rPr>
          <w:lang w:val="sv-SE"/>
        </w:rPr>
        <w:t>Denna produkt bör inte användas av barn och ungdomar eftersom läkemedelets säkerhet och effekt inte har utvärderats fullständigt.</w:t>
      </w:r>
    </w:p>
    <w:p w:rsidR="00B74C2B" w:rsidRDefault="00B74C2B" w:rsidP="00B74C2B">
      <w:pPr>
        <w:pStyle w:val="EMEABodyText"/>
        <w:rPr>
          <w:lang w:val="sv-SE"/>
        </w:rPr>
      </w:pPr>
    </w:p>
    <w:p w:rsidR="00B74C2B" w:rsidRDefault="00B74C2B" w:rsidP="00B74C2B">
      <w:pPr>
        <w:pStyle w:val="EMEAHeading3"/>
        <w:rPr>
          <w:lang w:val="sv-SE"/>
        </w:rPr>
      </w:pPr>
      <w:r>
        <w:rPr>
          <w:lang w:val="sv-SE"/>
        </w:rPr>
        <w:t xml:space="preserve">Andra läkemedel och </w:t>
      </w:r>
      <w:r w:rsidR="006B01BF">
        <w:rPr>
          <w:lang w:val="sv-SE"/>
        </w:rPr>
        <w:t>Karvea</w:t>
      </w:r>
    </w:p>
    <w:p w:rsidR="00B74C2B" w:rsidRDefault="00B74C2B" w:rsidP="00B74C2B">
      <w:pPr>
        <w:pStyle w:val="EMEABodyText"/>
        <w:rPr>
          <w:lang w:val="sv-SE"/>
        </w:rPr>
      </w:pPr>
      <w:r>
        <w:rPr>
          <w:lang w:val="sv-SE"/>
        </w:rPr>
        <w:t xml:space="preserve">Tala om för läkare eller apotekspersonal om du tar, nyligen har tagit </w:t>
      </w:r>
      <w:r>
        <w:rPr>
          <w:noProof/>
          <w:szCs w:val="22"/>
          <w:lang w:val="sv-SE"/>
        </w:rPr>
        <w:t xml:space="preserve">eller kan tänkas </w:t>
      </w:r>
      <w:r w:rsidRPr="00AB1764">
        <w:rPr>
          <w:noProof/>
          <w:szCs w:val="22"/>
          <w:lang w:val="sv-SE"/>
        </w:rPr>
        <w:t>ta</w:t>
      </w:r>
      <w:r>
        <w:rPr>
          <w:noProof/>
          <w:szCs w:val="22"/>
          <w:lang w:val="sv-SE"/>
        </w:rPr>
        <w:t xml:space="preserve"> </w:t>
      </w:r>
      <w:r>
        <w:rPr>
          <w:lang w:val="sv-SE"/>
        </w:rPr>
        <w:t>andra läkemedel.</w:t>
      </w:r>
    </w:p>
    <w:p w:rsidR="00B74C2B" w:rsidRDefault="00B74C2B" w:rsidP="00B74C2B">
      <w:pPr>
        <w:pStyle w:val="EMEABodyText"/>
        <w:rPr>
          <w:lang w:val="sv-SE"/>
        </w:rPr>
      </w:pPr>
      <w:r>
        <w:rPr>
          <w:lang w:val="sv-SE"/>
        </w:rPr>
        <w:t xml:space="preserve">Din läkare kan behöva ändra din dos och/eller </w:t>
      </w:r>
      <w:r w:rsidR="00362E0F">
        <w:rPr>
          <w:lang w:val="sv-SE"/>
        </w:rPr>
        <w:t xml:space="preserve">vidta </w:t>
      </w:r>
      <w:r>
        <w:rPr>
          <w:lang w:val="sv-SE"/>
        </w:rPr>
        <w:t xml:space="preserve">andra försiktighetsåtgärder </w:t>
      </w:r>
      <w:r w:rsidR="00EC25D2">
        <w:rPr>
          <w:lang w:val="sv-SE"/>
        </w:rPr>
        <w:t>:</w:t>
      </w:r>
    </w:p>
    <w:p w:rsidR="00EC25D2" w:rsidRDefault="00EC25D2" w:rsidP="00EC25D2">
      <w:pPr>
        <w:pStyle w:val="EMEABodyText"/>
        <w:rPr>
          <w:rStyle w:val="Normal"/>
          <w:lang w:val="sv-SE"/>
        </w:rPr>
      </w:pPr>
      <w:r w:rsidRPr="00CD147D">
        <w:rPr>
          <w:rStyle w:val="Normal"/>
          <w:lang w:val="sv-SE"/>
        </w:rPr>
        <w:t xml:space="preserve">Om du tar en </w:t>
      </w:r>
      <w:r>
        <w:rPr>
          <w:rStyle w:val="Normal"/>
          <w:lang w:val="sv-SE"/>
        </w:rPr>
        <w:t>ACE-hämmare</w:t>
      </w:r>
      <w:r w:rsidRPr="00CD147D">
        <w:rPr>
          <w:rStyle w:val="Normal"/>
          <w:lang w:val="sv-SE"/>
        </w:rPr>
        <w:t xml:space="preserve"> eller aliskiren (se även informationen under rubrikerna ”Ta inte </w:t>
      </w:r>
      <w:r>
        <w:rPr>
          <w:lang w:val="sv-SE"/>
        </w:rPr>
        <w:t>Karvea</w:t>
      </w:r>
      <w:r w:rsidRPr="00CD147D">
        <w:rPr>
          <w:rStyle w:val="Normal"/>
          <w:lang w:val="sv-SE"/>
        </w:rPr>
        <w:t>” och ”Varningar och försiktighet”)</w:t>
      </w:r>
      <w:r>
        <w:rPr>
          <w:rStyle w:val="Normal"/>
          <w:lang w:val="sv-SE"/>
        </w:rPr>
        <w:t>.</w:t>
      </w:r>
    </w:p>
    <w:p w:rsidR="000B68CB" w:rsidRDefault="000B68CB" w:rsidP="000B68CB">
      <w:pPr>
        <w:pStyle w:val="EMEABodyText"/>
        <w:rPr>
          <w:lang w:val="sv-SE"/>
        </w:rPr>
      </w:pPr>
    </w:p>
    <w:p w:rsidR="000B68CB" w:rsidRPr="00EC100A" w:rsidRDefault="000B68CB" w:rsidP="000B68CB">
      <w:pPr>
        <w:pStyle w:val="EMEAHeading3"/>
        <w:rPr>
          <w:lang w:val="sv-SE"/>
        </w:rPr>
      </w:pPr>
      <w:r w:rsidRPr="00EC100A">
        <w:rPr>
          <w:lang w:val="sv-SE"/>
        </w:rPr>
        <w:t>Du kan komma att behöva ta blodprov om du använder:</w:t>
      </w:r>
    </w:p>
    <w:p w:rsidR="000B68CB" w:rsidRDefault="000B68CB" w:rsidP="000B68CB">
      <w:pPr>
        <w:pStyle w:val="EMEABodyTextIndent"/>
        <w:rPr>
          <w:lang w:val="sv-SE"/>
        </w:rPr>
      </w:pPr>
      <w:r>
        <w:rPr>
          <w:lang w:val="sv-SE"/>
        </w:rPr>
        <w:t>kaliumtillägg</w:t>
      </w:r>
    </w:p>
    <w:p w:rsidR="000B68CB" w:rsidRDefault="000B68CB" w:rsidP="000B68CB">
      <w:pPr>
        <w:pStyle w:val="EMEABodyTextIndent"/>
        <w:rPr>
          <w:lang w:val="sv-SE"/>
        </w:rPr>
      </w:pPr>
      <w:r>
        <w:rPr>
          <w:lang w:val="sv-SE"/>
        </w:rPr>
        <w:t>kaliumhaltiga saltersättningsmedel</w:t>
      </w:r>
    </w:p>
    <w:p w:rsidR="000B68CB" w:rsidRDefault="000B68CB" w:rsidP="000B68CB">
      <w:pPr>
        <w:pStyle w:val="EMEABodyTextIndent"/>
        <w:rPr>
          <w:lang w:val="sv-SE"/>
        </w:rPr>
      </w:pPr>
      <w:r>
        <w:rPr>
          <w:lang w:val="sv-SE"/>
        </w:rPr>
        <w:t>kaliumsparande mediciner (t ex vissa urindrivande medel)</w:t>
      </w:r>
    </w:p>
    <w:p w:rsidR="000B68CB" w:rsidRDefault="000B68CB" w:rsidP="000B68CB">
      <w:pPr>
        <w:pStyle w:val="EMEABodyTextIndent"/>
        <w:rPr>
          <w:lang w:val="sv-SE"/>
        </w:rPr>
      </w:pPr>
      <w:r>
        <w:rPr>
          <w:lang w:val="sv-SE"/>
        </w:rPr>
        <w:t>mediciner som innehåller litium.</w:t>
      </w:r>
    </w:p>
    <w:p w:rsidR="00E57126" w:rsidRPr="00D726D8" w:rsidRDefault="00E57126" w:rsidP="00E57126">
      <w:pPr>
        <w:pStyle w:val="EMEABodyTextIndent"/>
        <w:rPr>
          <w:lang w:val="sv-SE"/>
        </w:rPr>
      </w:pPr>
      <w:r>
        <w:rPr>
          <w:lang w:val="sv-SE"/>
        </w:rPr>
        <w:t>repaglidin (läkemedel som används för att sänka blodsockervärden)</w:t>
      </w:r>
    </w:p>
    <w:p w:rsidR="000B68CB" w:rsidRDefault="000B68CB" w:rsidP="000B68CB">
      <w:pPr>
        <w:pStyle w:val="EMEABodyText"/>
        <w:rPr>
          <w:lang w:val="sv-SE"/>
        </w:rPr>
      </w:pPr>
    </w:p>
    <w:p w:rsidR="000B68CB" w:rsidRDefault="000B68CB" w:rsidP="000B68CB">
      <w:pPr>
        <w:pStyle w:val="EMEABodyText"/>
        <w:rPr>
          <w:lang w:val="sv-SE"/>
        </w:rPr>
      </w:pPr>
      <w:r>
        <w:rPr>
          <w:lang w:val="sv-SE"/>
        </w:rPr>
        <w:t>Om du använder vissa smärtstillande läkemedel, så kallade icke-steroida antiinflammatoriska läkemedel, kan effekten av irbesartan minska.</w:t>
      </w:r>
    </w:p>
    <w:p w:rsidR="000B68CB" w:rsidRDefault="000B68CB" w:rsidP="000B68CB">
      <w:pPr>
        <w:pStyle w:val="EMEABodyText"/>
        <w:rPr>
          <w:lang w:val="sv-SE"/>
        </w:rPr>
      </w:pPr>
    </w:p>
    <w:p w:rsidR="000B68CB" w:rsidRPr="001467CB" w:rsidRDefault="000B68CB" w:rsidP="000B68CB">
      <w:pPr>
        <w:pStyle w:val="EMEAHeading3"/>
        <w:rPr>
          <w:lang w:val="sv-SE"/>
        </w:rPr>
      </w:pPr>
      <w:r>
        <w:rPr>
          <w:lang w:val="sv-SE"/>
        </w:rPr>
        <w:t>Karvea</w:t>
      </w:r>
      <w:r w:rsidRPr="001467CB">
        <w:rPr>
          <w:lang w:val="sv-SE"/>
        </w:rPr>
        <w:t xml:space="preserve"> med mat och dryck</w:t>
      </w:r>
    </w:p>
    <w:p w:rsidR="000B68CB" w:rsidRDefault="000B68CB" w:rsidP="000B68CB">
      <w:pPr>
        <w:pStyle w:val="EMEABodyText"/>
        <w:rPr>
          <w:lang w:val="sv-SE"/>
        </w:rPr>
      </w:pPr>
      <w:r>
        <w:rPr>
          <w:lang w:val="sv-SE"/>
        </w:rPr>
        <w:t>Karvea kan tas med eller utan föda.</w:t>
      </w:r>
    </w:p>
    <w:p w:rsidR="000B68CB" w:rsidRDefault="000B68CB">
      <w:pPr>
        <w:pStyle w:val="EMEABodyText"/>
        <w:rPr>
          <w:lang w:val="sv-SE"/>
        </w:rPr>
      </w:pPr>
    </w:p>
    <w:p w:rsidR="000B68CB" w:rsidRDefault="000B68CB" w:rsidP="000B68CB">
      <w:pPr>
        <w:pStyle w:val="EMEAHeading3"/>
        <w:rPr>
          <w:lang w:val="sv-SE"/>
        </w:rPr>
      </w:pPr>
      <w:r>
        <w:rPr>
          <w:lang w:val="sv-SE"/>
        </w:rPr>
        <w:t>Graviditet och amning</w:t>
      </w:r>
    </w:p>
    <w:p w:rsidR="000B68CB" w:rsidRPr="006B00B7" w:rsidRDefault="000B68CB" w:rsidP="000B68CB">
      <w:pPr>
        <w:pStyle w:val="EMEAHeading2"/>
        <w:rPr>
          <w:lang w:val="sv-SE"/>
        </w:rPr>
      </w:pPr>
      <w:r w:rsidRPr="006B00B7">
        <w:rPr>
          <w:lang w:val="sv-SE"/>
        </w:rPr>
        <w:t>Graviditet</w:t>
      </w:r>
    </w:p>
    <w:p w:rsidR="000B68CB" w:rsidRDefault="000B68CB" w:rsidP="000B68CB">
      <w:pPr>
        <w:pStyle w:val="EMEABodyText"/>
        <w:rPr>
          <w:lang w:val="sv-SE"/>
        </w:rPr>
      </w:pPr>
      <w:r>
        <w:rPr>
          <w:lang w:val="sv-SE"/>
        </w:rPr>
        <w:t xml:space="preserve">Om du tror att du är gravid eller blir gravid under behandlingen, kontakta din läkare. </w:t>
      </w:r>
      <w:r w:rsidRPr="00567A7A">
        <w:rPr>
          <w:lang w:val="sv-SE"/>
        </w:rPr>
        <w:t>Vanligtvis föreslår din</w:t>
      </w:r>
      <w:r>
        <w:rPr>
          <w:lang w:val="sv-SE"/>
        </w:rPr>
        <w:t xml:space="preserve"> läkare att du ska sluta ta Karvea </w:t>
      </w:r>
      <w:r w:rsidRPr="00567A7A">
        <w:rPr>
          <w:lang w:val="sv-SE"/>
        </w:rPr>
        <w:t>före graviditet</w:t>
      </w:r>
      <w:r>
        <w:rPr>
          <w:lang w:val="sv-SE"/>
        </w:rPr>
        <w:t xml:space="preserve"> eller så snart du vet att du är gravid och </w:t>
      </w:r>
      <w:r w:rsidRPr="00567A7A">
        <w:rPr>
          <w:lang w:val="sv-SE"/>
        </w:rPr>
        <w:t>istället rekommendera</w:t>
      </w:r>
      <w:r>
        <w:rPr>
          <w:lang w:val="sv-SE"/>
        </w:rPr>
        <w:t xml:space="preserve"> ett annat läkemedel till dig.</w:t>
      </w:r>
      <w:r w:rsidRPr="006B00B7">
        <w:rPr>
          <w:lang w:val="sv-SE"/>
        </w:rPr>
        <w:t xml:space="preserve"> </w:t>
      </w:r>
      <w:r>
        <w:rPr>
          <w:lang w:val="sv-SE"/>
        </w:rPr>
        <w:t xml:space="preserve">Karvea </w:t>
      </w:r>
      <w:r w:rsidRPr="00567A7A">
        <w:rPr>
          <w:lang w:val="sv-SE"/>
        </w:rPr>
        <w:t>bör inte användas</w:t>
      </w:r>
      <w:r>
        <w:rPr>
          <w:lang w:val="sv-SE"/>
        </w:rPr>
        <w:t xml:space="preserve"> i </w:t>
      </w:r>
      <w:r w:rsidRPr="00056E84">
        <w:rPr>
          <w:lang w:val="sv-SE"/>
        </w:rPr>
        <w:t>början</w:t>
      </w:r>
      <w:r>
        <w:rPr>
          <w:lang w:val="sv-SE"/>
        </w:rPr>
        <w:t xml:space="preserve"> av graviditeten och ska inte användas </w:t>
      </w:r>
      <w:r w:rsidRPr="00567A7A">
        <w:rPr>
          <w:lang w:val="sv-SE"/>
        </w:rPr>
        <w:t>under de 6 sista månaderna av graviditeten</w:t>
      </w:r>
      <w:r>
        <w:rPr>
          <w:lang w:val="sv-SE"/>
        </w:rPr>
        <w:t>, eftersom det då kan orsaka fosterskador.</w:t>
      </w:r>
    </w:p>
    <w:p w:rsidR="000B68CB" w:rsidRDefault="000B68CB" w:rsidP="000B68CB">
      <w:pPr>
        <w:pStyle w:val="EMEABodyText"/>
        <w:rPr>
          <w:lang w:val="sv-SE"/>
        </w:rPr>
      </w:pPr>
    </w:p>
    <w:p w:rsidR="000B68CB" w:rsidRDefault="000B68CB" w:rsidP="000B68CB">
      <w:pPr>
        <w:pStyle w:val="EMEABodyText"/>
        <w:keepNext/>
        <w:rPr>
          <w:b/>
          <w:lang w:val="sv-SE"/>
        </w:rPr>
      </w:pPr>
      <w:r>
        <w:rPr>
          <w:b/>
          <w:lang w:val="sv-SE"/>
        </w:rPr>
        <w:t>Amning</w:t>
      </w:r>
    </w:p>
    <w:p w:rsidR="000B68CB" w:rsidRDefault="000B68CB" w:rsidP="000B68CB">
      <w:pPr>
        <w:pStyle w:val="EMEABodyText"/>
        <w:rPr>
          <w:lang w:val="sv-SE"/>
        </w:rPr>
      </w:pPr>
      <w:r>
        <w:rPr>
          <w:lang w:val="sv-SE"/>
        </w:rPr>
        <w:t xml:space="preserve">Berätta för din läkare om du ammar eller tänker börja amma. Karvea rekommenderas inte </w:t>
      </w:r>
      <w:r w:rsidRPr="00567A7A">
        <w:rPr>
          <w:lang w:val="sv-SE"/>
        </w:rPr>
        <w:t>vid amning</w:t>
      </w:r>
      <w:r>
        <w:rPr>
          <w:lang w:val="sv-SE"/>
        </w:rPr>
        <w:t xml:space="preserve"> och din läkare kan välja en annan behandling till dig om du vill amma ditt barn, särskilt om ditt barn är nyfött eller föddes förtidigt. </w:t>
      </w:r>
    </w:p>
    <w:p w:rsidR="000B68CB" w:rsidRDefault="000B68CB">
      <w:pPr>
        <w:pStyle w:val="EMEABodyText"/>
        <w:rPr>
          <w:lang w:val="sv-SE"/>
        </w:rPr>
      </w:pPr>
    </w:p>
    <w:p w:rsidR="000B68CB" w:rsidRDefault="000B68CB" w:rsidP="000B68CB">
      <w:pPr>
        <w:pStyle w:val="EMEAHeading3"/>
        <w:rPr>
          <w:lang w:val="sv-SE"/>
        </w:rPr>
      </w:pPr>
      <w:r>
        <w:rPr>
          <w:lang w:val="sv-SE"/>
        </w:rPr>
        <w:t>Körförmåga och användning av maskiner</w:t>
      </w:r>
    </w:p>
    <w:p w:rsidR="000B68CB" w:rsidRDefault="000B68CB">
      <w:pPr>
        <w:pStyle w:val="EMEABodyText"/>
        <w:rPr>
          <w:lang w:val="sv-SE"/>
        </w:rPr>
      </w:pPr>
      <w:r>
        <w:rPr>
          <w:lang w:val="sv-SE"/>
        </w:rPr>
        <w:t>Inga studier har utförts på förmågan att köra bil eller använda maskiner. Karvea har sannolikt ingen inverkan på din förmåga att köra bil eller använda maskiner. Tillfälligtvis kan dock yrsel eller trötthet uppstå under behandling av högt blodtryck. Om du drabbas av detta bör du tala med din läkare innan du kör bil eller använder maskiner.</w:t>
      </w:r>
    </w:p>
    <w:p w:rsidR="000B68CB" w:rsidRDefault="000B68CB">
      <w:pPr>
        <w:pStyle w:val="EMEABodyText"/>
        <w:rPr>
          <w:lang w:val="sv-SE"/>
        </w:rPr>
      </w:pPr>
    </w:p>
    <w:p w:rsidR="000B68CB" w:rsidRDefault="000B68CB" w:rsidP="000B68CB">
      <w:pPr>
        <w:pStyle w:val="EMEABodyText"/>
        <w:rPr>
          <w:lang w:val="sv-SE"/>
        </w:rPr>
      </w:pPr>
      <w:r>
        <w:rPr>
          <w:b/>
          <w:lang w:val="sv-SE"/>
        </w:rPr>
        <w:t>Karvea</w:t>
      </w:r>
      <w:r w:rsidRPr="00EC100A">
        <w:rPr>
          <w:b/>
          <w:lang w:val="sv-SE"/>
        </w:rPr>
        <w:t xml:space="preserve"> innehåller laktos</w:t>
      </w:r>
      <w:r w:rsidRPr="007652F2">
        <w:rPr>
          <w:lang w:val="sv-SE"/>
        </w:rPr>
        <w:t xml:space="preserve">. Om du inte tål vissa </w:t>
      </w:r>
      <w:r w:rsidRPr="00C65FD5">
        <w:rPr>
          <w:lang w:val="sv-SE"/>
        </w:rPr>
        <w:t>sockerarter (t ex laktos), bör du</w:t>
      </w:r>
      <w:r w:rsidRPr="007652F2">
        <w:rPr>
          <w:lang w:val="sv-SE"/>
        </w:rPr>
        <w:t xml:space="preserve"> kontakta din läkare innan du tar denna medicin.</w:t>
      </w:r>
    </w:p>
    <w:p w:rsidR="000B68CB" w:rsidRDefault="000B68CB">
      <w:pPr>
        <w:pStyle w:val="EMEABodyText"/>
        <w:rPr>
          <w:lang w:val="sv-SE"/>
        </w:rPr>
      </w:pPr>
    </w:p>
    <w:p w:rsidR="00E57126" w:rsidRPr="00D96620" w:rsidRDefault="00424AAF" w:rsidP="00E57126">
      <w:pPr>
        <w:tabs>
          <w:tab w:val="left" w:pos="0"/>
          <w:tab w:val="left" w:pos="1304"/>
          <w:tab w:val="left" w:pos="2267"/>
          <w:tab w:val="left" w:pos="3967"/>
          <w:tab w:val="left" w:pos="4535"/>
          <w:tab w:val="left" w:pos="6235"/>
          <w:tab w:val="left" w:pos="7826"/>
          <w:tab w:val="left" w:pos="9523"/>
          <w:tab w:val="left" w:pos="10435"/>
        </w:tabs>
        <w:rPr>
          <w:lang w:val="sv-SE"/>
        </w:rPr>
      </w:pPr>
      <w:r>
        <w:rPr>
          <w:b/>
          <w:szCs w:val="22"/>
          <w:lang w:val="sv-SE"/>
        </w:rPr>
        <w:t>Karvea</w:t>
      </w:r>
      <w:r w:rsidR="00E57126" w:rsidRPr="00CA2D93">
        <w:rPr>
          <w:b/>
          <w:szCs w:val="22"/>
          <w:lang w:val="sv-SE"/>
        </w:rPr>
        <w:t xml:space="preserve"> innehåller natrium.</w:t>
      </w:r>
      <w:r w:rsidR="00E57126" w:rsidRPr="00CA2D93">
        <w:rPr>
          <w:szCs w:val="22"/>
          <w:lang w:val="sv-SE"/>
        </w:rPr>
        <w:t xml:space="preserve"> </w:t>
      </w:r>
      <w:r w:rsidR="00E57126" w:rsidRPr="00D96620">
        <w:rPr>
          <w:lang w:val="sv-SE"/>
        </w:rPr>
        <w:t>Detta läkemedel innehåller mindre än 1 mmol (23 mg) natrium per tablett, d.v.s. är näst intill “natriumfritt”.</w:t>
      </w:r>
    </w:p>
    <w:p w:rsidR="00E57126" w:rsidRDefault="00E57126">
      <w:pPr>
        <w:pStyle w:val="EMEABodyText"/>
        <w:rPr>
          <w:lang w:val="sv-SE"/>
        </w:rPr>
      </w:pPr>
    </w:p>
    <w:p w:rsidR="000B68CB" w:rsidRDefault="000B68CB">
      <w:pPr>
        <w:pStyle w:val="EMEABodyText"/>
        <w:rPr>
          <w:lang w:val="sv-SE"/>
        </w:rPr>
      </w:pPr>
    </w:p>
    <w:p w:rsidR="00947F7B" w:rsidRPr="00AB1764" w:rsidRDefault="00947F7B" w:rsidP="00947F7B">
      <w:pPr>
        <w:ind w:left="567" w:right="-2" w:hanging="567"/>
        <w:rPr>
          <w:b/>
          <w:noProof/>
          <w:szCs w:val="22"/>
          <w:lang w:val="sv-SE"/>
        </w:rPr>
      </w:pPr>
      <w:r>
        <w:rPr>
          <w:b/>
          <w:noProof/>
          <w:szCs w:val="22"/>
          <w:lang w:val="sv-SE"/>
        </w:rPr>
        <w:t>3.</w:t>
      </w:r>
      <w:r>
        <w:rPr>
          <w:b/>
          <w:noProof/>
          <w:szCs w:val="22"/>
          <w:lang w:val="sv-SE"/>
        </w:rPr>
        <w:tab/>
        <w:t xml:space="preserve">Hur du </w:t>
      </w:r>
      <w:r w:rsidRPr="00AB1764">
        <w:rPr>
          <w:b/>
          <w:noProof/>
          <w:szCs w:val="22"/>
          <w:lang w:val="sv-SE"/>
        </w:rPr>
        <w:t>tar</w:t>
      </w:r>
      <w:r>
        <w:rPr>
          <w:b/>
          <w:noProof/>
          <w:szCs w:val="22"/>
          <w:lang w:val="sv-SE"/>
        </w:rPr>
        <w:t xml:space="preserve"> Karvea</w:t>
      </w:r>
    </w:p>
    <w:p w:rsidR="00947F7B" w:rsidRDefault="00947F7B" w:rsidP="00947F7B">
      <w:pPr>
        <w:pStyle w:val="EMEAHeading1"/>
        <w:rPr>
          <w:lang w:val="sv-SE"/>
        </w:rPr>
      </w:pPr>
    </w:p>
    <w:p w:rsidR="00947F7B" w:rsidRDefault="00947F7B" w:rsidP="00947F7B">
      <w:pPr>
        <w:pStyle w:val="EMEABodyText"/>
        <w:rPr>
          <w:lang w:val="sv-SE"/>
        </w:rPr>
      </w:pPr>
      <w:r>
        <w:rPr>
          <w:lang w:val="sv-SE"/>
        </w:rPr>
        <w:t>Ta alltid detta läkemedel enligt läkarens anvisningar. Rådfråga läkare eller apotekspersonal om du är osäker.</w:t>
      </w:r>
    </w:p>
    <w:p w:rsidR="000B68CB" w:rsidRDefault="000B68CB">
      <w:pPr>
        <w:pStyle w:val="EMEABodyText"/>
        <w:rPr>
          <w:lang w:val="sv-SE"/>
        </w:rPr>
      </w:pPr>
    </w:p>
    <w:p w:rsidR="000B68CB" w:rsidRPr="00F91B53" w:rsidRDefault="000B68CB" w:rsidP="000B68CB">
      <w:pPr>
        <w:pStyle w:val="EMEAHeading3"/>
        <w:rPr>
          <w:lang w:val="sv-SE"/>
        </w:rPr>
      </w:pPr>
      <w:r w:rsidRPr="00F91B53">
        <w:rPr>
          <w:lang w:val="sv-SE"/>
        </w:rPr>
        <w:t>Administreringssätt</w:t>
      </w:r>
    </w:p>
    <w:p w:rsidR="000B68CB" w:rsidRDefault="000B68CB" w:rsidP="000B68CB">
      <w:pPr>
        <w:pStyle w:val="EMEABodyText"/>
        <w:rPr>
          <w:lang w:val="sv-SE"/>
        </w:rPr>
      </w:pPr>
      <w:r>
        <w:rPr>
          <w:lang w:val="sv-SE"/>
        </w:rPr>
        <w:t>Karvea</w:t>
      </w:r>
      <w:r w:rsidRPr="000D371D">
        <w:rPr>
          <w:lang w:val="sv-SE"/>
        </w:rPr>
        <w:t xml:space="preserve"> </w:t>
      </w:r>
      <w:r w:rsidRPr="000D371D">
        <w:rPr>
          <w:b/>
          <w:lang w:val="sv-SE"/>
        </w:rPr>
        <w:t>tas via munnen</w:t>
      </w:r>
      <w:r w:rsidRPr="000D371D">
        <w:rPr>
          <w:lang w:val="sv-SE"/>
        </w:rPr>
        <w:t>. Svälj ta</w:t>
      </w:r>
      <w:r>
        <w:rPr>
          <w:lang w:val="sv-SE"/>
        </w:rPr>
        <w:t>bletterna med tillräcklig mängd dryck (t ex ett glas vatten). Du kan ta Karvea med eller utan föda. Försök att ta din dagliga dos vid ungefär samma tidpunkt varje dag. Det är viktigt att du fortsätter att ta Karvea tills din läkare ger dig andra instruktioner.</w:t>
      </w:r>
    </w:p>
    <w:p w:rsidR="000B68CB" w:rsidRDefault="000B68CB" w:rsidP="000B68CB">
      <w:pPr>
        <w:pStyle w:val="EMEABodyText"/>
        <w:rPr>
          <w:lang w:val="sv-SE"/>
        </w:rPr>
      </w:pPr>
    </w:p>
    <w:p w:rsidR="000B68CB" w:rsidRPr="00EC100A" w:rsidRDefault="000B68CB" w:rsidP="000B68CB">
      <w:pPr>
        <w:pStyle w:val="EMEABodyTextIndent"/>
        <w:rPr>
          <w:b/>
          <w:lang w:val="sv-SE"/>
        </w:rPr>
      </w:pPr>
      <w:r w:rsidRPr="00EC100A">
        <w:rPr>
          <w:b/>
          <w:lang w:val="sv-SE"/>
        </w:rPr>
        <w:t>Patienter med högt blodtryck</w:t>
      </w:r>
    </w:p>
    <w:p w:rsidR="000B68CB" w:rsidRDefault="000B68CB" w:rsidP="000B68CB">
      <w:pPr>
        <w:pStyle w:val="EMEABodyText"/>
        <w:ind w:left="567"/>
        <w:rPr>
          <w:lang w:val="sv-SE"/>
        </w:rPr>
      </w:pPr>
      <w:r>
        <w:rPr>
          <w:lang w:val="sv-SE"/>
        </w:rPr>
        <w:t>Vanlig dos är 150 mg en gång dagligen. Dosen kan sedan ökas till 300 mg en gång dagligen beroende på effekten på blodtrycket.</w:t>
      </w:r>
    </w:p>
    <w:p w:rsidR="000B68CB" w:rsidRDefault="000B68CB">
      <w:pPr>
        <w:pStyle w:val="EMEABodyText"/>
        <w:rPr>
          <w:lang w:val="sv-SE"/>
        </w:rPr>
      </w:pPr>
    </w:p>
    <w:p w:rsidR="000B68CB" w:rsidRPr="00EC100A" w:rsidRDefault="000B68CB" w:rsidP="000B68CB">
      <w:pPr>
        <w:pStyle w:val="EMEABodyTextIndent"/>
        <w:rPr>
          <w:b/>
          <w:lang w:val="sv-SE"/>
        </w:rPr>
      </w:pPr>
      <w:r w:rsidRPr="00EC100A">
        <w:rPr>
          <w:b/>
          <w:lang w:val="sv-SE"/>
        </w:rPr>
        <w:t>Patienter med högt blodtryck och typ 2 diabetes med njursjukdom</w:t>
      </w:r>
    </w:p>
    <w:p w:rsidR="000B68CB" w:rsidRDefault="000B68CB" w:rsidP="000B68CB">
      <w:pPr>
        <w:pStyle w:val="EMEABodyText"/>
        <w:ind w:left="567"/>
        <w:rPr>
          <w:lang w:val="sv-SE"/>
        </w:rPr>
      </w:pPr>
      <w:r>
        <w:rPr>
          <w:lang w:val="sv-SE"/>
        </w:rPr>
        <w:t>Hos patienter med högt blodtryck och typ 2 diabetes är 300 mg en gång dagligen att föredra som underhållsdos.</w:t>
      </w:r>
    </w:p>
    <w:p w:rsidR="000B68CB" w:rsidRDefault="000B68CB" w:rsidP="000B68CB">
      <w:pPr>
        <w:pStyle w:val="EMEABodyText"/>
        <w:rPr>
          <w:lang w:val="sv-SE"/>
        </w:rPr>
      </w:pPr>
    </w:p>
    <w:p w:rsidR="000B68CB" w:rsidRDefault="000B68CB">
      <w:pPr>
        <w:pStyle w:val="EMEABodyText"/>
        <w:rPr>
          <w:lang w:val="sv-SE"/>
        </w:rPr>
      </w:pPr>
      <w:r w:rsidRPr="000D371D">
        <w:rPr>
          <w:lang w:val="sv-SE"/>
        </w:rPr>
        <w:t xml:space="preserve">Läkaren kan, särskilt när behandlingen påbörjas, ordinera en lägre dos till vissa patienter t.ex. de som behandlas med </w:t>
      </w:r>
      <w:r w:rsidRPr="000D371D">
        <w:rPr>
          <w:b/>
          <w:lang w:val="sv-SE"/>
        </w:rPr>
        <w:t>hemodialys</w:t>
      </w:r>
      <w:r w:rsidRPr="000D371D">
        <w:rPr>
          <w:lang w:val="sv-SE"/>
        </w:rPr>
        <w:t xml:space="preserve">, eller de som är </w:t>
      </w:r>
      <w:r w:rsidRPr="000D371D">
        <w:rPr>
          <w:b/>
          <w:lang w:val="sv-SE"/>
        </w:rPr>
        <w:t>äldre än 75 år</w:t>
      </w:r>
      <w:r w:rsidRPr="000D371D">
        <w:rPr>
          <w:lang w:val="sv-SE"/>
        </w:rPr>
        <w:t>.</w:t>
      </w:r>
    </w:p>
    <w:p w:rsidR="000B68CB" w:rsidRDefault="000B68CB">
      <w:pPr>
        <w:pStyle w:val="EMEABodyText"/>
        <w:rPr>
          <w:lang w:val="sv-SE"/>
        </w:rPr>
      </w:pPr>
    </w:p>
    <w:p w:rsidR="000B68CB" w:rsidRDefault="000B68CB" w:rsidP="000B68CB">
      <w:pPr>
        <w:pStyle w:val="EMEABodyText"/>
        <w:rPr>
          <w:lang w:val="sv-SE"/>
        </w:rPr>
      </w:pPr>
      <w:r>
        <w:rPr>
          <w:lang w:val="sv-SE"/>
        </w:rPr>
        <w:t>Maximal blodtryckssänkning erhålls 4-6 veckor efter det att behandlingen påbörjats.</w:t>
      </w:r>
    </w:p>
    <w:p w:rsidR="000B68CB" w:rsidRDefault="000B68CB">
      <w:pPr>
        <w:pStyle w:val="EMEABodyText"/>
        <w:rPr>
          <w:lang w:val="sv-SE"/>
        </w:rPr>
      </w:pPr>
    </w:p>
    <w:p w:rsidR="006B01BF" w:rsidRDefault="006B01BF" w:rsidP="006B01BF">
      <w:pPr>
        <w:pStyle w:val="EMEAHeading3"/>
        <w:rPr>
          <w:lang w:val="sv-SE"/>
        </w:rPr>
      </w:pPr>
      <w:r>
        <w:rPr>
          <w:lang w:val="sv-SE"/>
        </w:rPr>
        <w:t>Användning för barn och ungdomar</w:t>
      </w:r>
    </w:p>
    <w:p w:rsidR="006B01BF" w:rsidRDefault="006B01BF" w:rsidP="006B01BF">
      <w:pPr>
        <w:pStyle w:val="EMEABodyText"/>
        <w:rPr>
          <w:lang w:val="sv-SE"/>
        </w:rPr>
      </w:pPr>
      <w:r>
        <w:rPr>
          <w:lang w:val="sv-SE"/>
        </w:rPr>
        <w:t>Karvea ska inte ges till barn under 18 år. Om ett barn sväljer några tabletter, kontakta omedelbart läkare.</w:t>
      </w:r>
    </w:p>
    <w:p w:rsidR="006B01BF" w:rsidRDefault="006B01BF" w:rsidP="006B01BF">
      <w:pPr>
        <w:pStyle w:val="EMEABodyText"/>
        <w:rPr>
          <w:lang w:val="sv-SE"/>
        </w:rPr>
      </w:pPr>
    </w:p>
    <w:p w:rsidR="006B01BF" w:rsidRDefault="006B01BF" w:rsidP="006B01BF">
      <w:pPr>
        <w:pStyle w:val="EMEAHeading3"/>
        <w:rPr>
          <w:lang w:val="sv-SE"/>
        </w:rPr>
      </w:pPr>
      <w:r>
        <w:rPr>
          <w:lang w:val="sv-SE"/>
        </w:rPr>
        <w:t>Om du har tagit för stor mängd av Karvea</w:t>
      </w:r>
    </w:p>
    <w:p w:rsidR="006B01BF" w:rsidRDefault="006B01BF" w:rsidP="006B01BF">
      <w:pPr>
        <w:pStyle w:val="EMEABodyText"/>
        <w:rPr>
          <w:lang w:val="sv-SE"/>
        </w:rPr>
      </w:pPr>
      <w:r>
        <w:rPr>
          <w:lang w:val="sv-SE"/>
        </w:rPr>
        <w:t>Om du av misstag tagit för många tabletter,</w:t>
      </w:r>
      <w:r w:rsidRPr="00C363B9">
        <w:rPr>
          <w:lang w:val="sv-SE"/>
        </w:rPr>
        <w:t xml:space="preserve"> </w:t>
      </w:r>
      <w:r>
        <w:rPr>
          <w:lang w:val="sv-SE"/>
        </w:rPr>
        <w:t>kontakta omedelbart läkare.</w:t>
      </w:r>
    </w:p>
    <w:p w:rsidR="006B01BF" w:rsidRDefault="006B01BF" w:rsidP="006B01BF">
      <w:pPr>
        <w:pStyle w:val="EMEABodyText"/>
        <w:rPr>
          <w:lang w:val="sv-SE"/>
        </w:rPr>
      </w:pPr>
    </w:p>
    <w:p w:rsidR="006B01BF" w:rsidRDefault="006B01BF" w:rsidP="006B01BF">
      <w:pPr>
        <w:pStyle w:val="EMEAHeading3"/>
        <w:rPr>
          <w:lang w:val="sv-SE"/>
        </w:rPr>
      </w:pPr>
      <w:r>
        <w:rPr>
          <w:lang w:val="sv-SE"/>
        </w:rPr>
        <w:t>Om du har glömt att ta Karvea</w:t>
      </w:r>
    </w:p>
    <w:p w:rsidR="006B01BF" w:rsidRDefault="006B01BF" w:rsidP="006B01BF">
      <w:pPr>
        <w:pStyle w:val="EMEABodyText"/>
        <w:rPr>
          <w:lang w:val="sv-SE"/>
        </w:rPr>
      </w:pPr>
      <w:r>
        <w:rPr>
          <w:lang w:val="sv-SE"/>
        </w:rPr>
        <w:t>Om du av misstag hoppat över en daglig dos, ta då bara nästa dos på normalt sätt. Ta inte dubbel dos för att kompensera för glömd tablett.</w:t>
      </w:r>
    </w:p>
    <w:p w:rsidR="006B01BF" w:rsidRDefault="006B01BF" w:rsidP="006B01BF">
      <w:pPr>
        <w:pStyle w:val="EMEABodyText"/>
        <w:rPr>
          <w:lang w:val="sv-SE"/>
        </w:rPr>
      </w:pPr>
    </w:p>
    <w:p w:rsidR="006B01BF" w:rsidRDefault="006B01BF" w:rsidP="006B01BF">
      <w:pPr>
        <w:pStyle w:val="EMEABodyText"/>
        <w:rPr>
          <w:lang w:val="sv-SE"/>
        </w:rPr>
      </w:pPr>
      <w:r w:rsidRPr="002229C6">
        <w:rPr>
          <w:noProof/>
          <w:lang w:val="sv-SE"/>
        </w:rPr>
        <w:t>Om du har ytterligare frågor om detta läkemedel kontakta läkare eller apotek</w:t>
      </w:r>
      <w:r>
        <w:rPr>
          <w:lang w:val="sv-SE"/>
        </w:rPr>
        <w:t>spersonal</w:t>
      </w:r>
      <w:r w:rsidRPr="002229C6">
        <w:rPr>
          <w:b/>
          <w:noProof/>
          <w:lang w:val="sv-SE"/>
        </w:rPr>
        <w:t>.</w:t>
      </w:r>
    </w:p>
    <w:p w:rsidR="006B01BF" w:rsidRDefault="006B01BF" w:rsidP="006B01BF">
      <w:pPr>
        <w:pStyle w:val="EMEABodyText"/>
        <w:rPr>
          <w:lang w:val="sv-SE"/>
        </w:rPr>
      </w:pPr>
    </w:p>
    <w:p w:rsidR="006B01BF" w:rsidRDefault="006B01BF" w:rsidP="006B01BF">
      <w:pPr>
        <w:pStyle w:val="EMEABodyText"/>
        <w:rPr>
          <w:lang w:val="sv-SE"/>
        </w:rPr>
      </w:pPr>
    </w:p>
    <w:p w:rsidR="006B01BF" w:rsidRPr="00AB1764" w:rsidRDefault="006B01BF" w:rsidP="006B01BF">
      <w:pPr>
        <w:ind w:left="567" w:right="-2" w:hanging="567"/>
        <w:rPr>
          <w:noProof/>
          <w:szCs w:val="22"/>
          <w:lang w:val="sv-SE"/>
        </w:rPr>
      </w:pPr>
      <w:r w:rsidRPr="00AB1764">
        <w:rPr>
          <w:b/>
          <w:noProof/>
          <w:szCs w:val="22"/>
          <w:lang w:val="sv-SE"/>
        </w:rPr>
        <w:t>4.</w:t>
      </w:r>
      <w:r w:rsidRPr="00AB1764">
        <w:rPr>
          <w:b/>
          <w:noProof/>
          <w:szCs w:val="22"/>
          <w:lang w:val="sv-SE"/>
        </w:rPr>
        <w:tab/>
        <w:t>Eventuella biverkningar</w:t>
      </w:r>
    </w:p>
    <w:p w:rsidR="006B01BF" w:rsidRDefault="006B01BF" w:rsidP="006B01BF">
      <w:pPr>
        <w:pStyle w:val="EMEAHeading1"/>
        <w:rPr>
          <w:lang w:val="sv-SE"/>
        </w:rPr>
      </w:pPr>
    </w:p>
    <w:p w:rsidR="006B01BF" w:rsidRDefault="006B01BF" w:rsidP="006B01BF">
      <w:pPr>
        <w:pStyle w:val="EMEABodyText"/>
        <w:rPr>
          <w:lang w:val="sv-SE"/>
        </w:rPr>
      </w:pPr>
      <w:r>
        <w:rPr>
          <w:lang w:val="sv-SE"/>
        </w:rPr>
        <w:t>Liksom alla läkemedel kan detta läkemedel orsaka biverkningar men alla användare behöver inte få dem.</w:t>
      </w:r>
    </w:p>
    <w:p w:rsidR="006B01BF" w:rsidRDefault="006B01BF" w:rsidP="006B01BF">
      <w:pPr>
        <w:pStyle w:val="EMEABodyText"/>
        <w:rPr>
          <w:lang w:val="sv-SE"/>
        </w:rPr>
      </w:pPr>
      <w:r>
        <w:rPr>
          <w:lang w:val="sv-SE"/>
        </w:rPr>
        <w:t>Vissa biverkningar kan vara allvarliga och kan kräva läkarvård.</w:t>
      </w:r>
    </w:p>
    <w:p w:rsidR="006B01BF" w:rsidRDefault="006B01BF" w:rsidP="006B01BF">
      <w:pPr>
        <w:pStyle w:val="EMEABodyText"/>
        <w:rPr>
          <w:lang w:val="sv-SE"/>
        </w:rPr>
      </w:pPr>
    </w:p>
    <w:p w:rsidR="006B01BF" w:rsidRPr="000D371D" w:rsidRDefault="006B01BF" w:rsidP="006B01BF">
      <w:pPr>
        <w:pStyle w:val="EMEABodyText"/>
        <w:rPr>
          <w:b/>
          <w:lang w:val="sv-SE"/>
        </w:rPr>
      </w:pPr>
      <w:r>
        <w:rPr>
          <w:lang w:val="sv-SE"/>
        </w:rPr>
        <w:t xml:space="preserve">Som med liknande mediciner, har sällsynta fall av allergiska hudreaktioner (hudutslag, nässelutslag), så väl som lokal svullnad av ansikte, läppar och/eller tunga rapporterats hos patienter som tagit irbesartan. </w:t>
      </w:r>
      <w:r w:rsidRPr="000D371D">
        <w:rPr>
          <w:lang w:val="sv-SE"/>
        </w:rPr>
        <w:t xml:space="preserve">Om du får något av dessa symtom eller om du får svårt att andas ska du </w:t>
      </w:r>
      <w:r w:rsidRPr="000D371D">
        <w:rPr>
          <w:b/>
          <w:lang w:val="sv-SE"/>
        </w:rPr>
        <w:t xml:space="preserve">sluta att ta </w:t>
      </w:r>
      <w:r>
        <w:rPr>
          <w:b/>
          <w:lang w:val="sv-SE"/>
        </w:rPr>
        <w:t>Karvea</w:t>
      </w:r>
      <w:r w:rsidRPr="000D371D">
        <w:rPr>
          <w:b/>
          <w:lang w:val="sv-SE"/>
        </w:rPr>
        <w:t xml:space="preserve"> och omedelbart kontakta läkare.</w:t>
      </w:r>
    </w:p>
    <w:p w:rsidR="006B01BF" w:rsidRDefault="006B01BF" w:rsidP="006B01BF">
      <w:pPr>
        <w:pStyle w:val="EMEABodyText"/>
        <w:rPr>
          <w:lang w:val="sv-SE"/>
        </w:rPr>
      </w:pPr>
    </w:p>
    <w:p w:rsidR="006B01BF" w:rsidRDefault="006B01BF" w:rsidP="006B01BF">
      <w:pPr>
        <w:pStyle w:val="EMEABodyText"/>
        <w:rPr>
          <w:lang w:val="sv-SE"/>
        </w:rPr>
      </w:pPr>
      <w:r>
        <w:rPr>
          <w:lang w:val="sv-SE"/>
        </w:rPr>
        <w:t>Frekvensen av biverkningar listade nedan definieras enligt följande konvention:</w:t>
      </w:r>
    </w:p>
    <w:p w:rsidR="006B01BF" w:rsidRDefault="006B01BF" w:rsidP="006B01BF">
      <w:pPr>
        <w:pStyle w:val="EMEABodyText"/>
        <w:rPr>
          <w:lang w:val="sv-SE"/>
        </w:rPr>
      </w:pPr>
      <w:r>
        <w:rPr>
          <w:lang w:val="sv-SE"/>
        </w:rPr>
        <w:t>Mycket vanliga: kan påverka fler än 1 av 10 patienter</w:t>
      </w:r>
    </w:p>
    <w:p w:rsidR="006B01BF" w:rsidRDefault="006B01BF" w:rsidP="006B01BF">
      <w:pPr>
        <w:pStyle w:val="EMEABodyText"/>
        <w:rPr>
          <w:lang w:val="sv-SE"/>
        </w:rPr>
      </w:pPr>
      <w:r>
        <w:rPr>
          <w:lang w:val="sv-SE"/>
        </w:rPr>
        <w:t>Vanliga: kan påverka upp till 1 av 10 patienter</w:t>
      </w:r>
    </w:p>
    <w:p w:rsidR="006B01BF" w:rsidRDefault="006B01BF" w:rsidP="006B01BF">
      <w:pPr>
        <w:pStyle w:val="EMEABodyText"/>
        <w:rPr>
          <w:lang w:val="sv-SE"/>
        </w:rPr>
      </w:pPr>
      <w:r>
        <w:rPr>
          <w:lang w:val="sv-SE"/>
        </w:rPr>
        <w:t>Mindre vanliga: kan påverka upp till 1 av 100 patienter</w:t>
      </w:r>
    </w:p>
    <w:p w:rsidR="006B01BF" w:rsidRDefault="006B01BF" w:rsidP="006B01BF">
      <w:pPr>
        <w:pStyle w:val="EMEABodyText"/>
        <w:rPr>
          <w:lang w:val="sv-SE"/>
        </w:rPr>
      </w:pPr>
    </w:p>
    <w:p w:rsidR="006B01BF" w:rsidRDefault="006B01BF" w:rsidP="006B01BF">
      <w:pPr>
        <w:pStyle w:val="EMEABodyText"/>
        <w:rPr>
          <w:lang w:val="sv-SE"/>
        </w:rPr>
      </w:pPr>
      <w:r>
        <w:rPr>
          <w:lang w:val="sv-SE"/>
        </w:rPr>
        <w:t>I kliniska studier rapporterades följande biverkningar för patienter som behandlades med Karvea:</w:t>
      </w:r>
    </w:p>
    <w:p w:rsidR="006B01BF" w:rsidRDefault="006B01BF" w:rsidP="006B01BF">
      <w:pPr>
        <w:pStyle w:val="EMEABodyTextIndent"/>
        <w:rPr>
          <w:lang w:val="sv-SE"/>
        </w:rPr>
      </w:pPr>
      <w:r>
        <w:rPr>
          <w:lang w:val="sv-SE"/>
        </w:rPr>
        <w:t xml:space="preserve">Mycket vanliga (kan påverka </w:t>
      </w:r>
      <w:r w:rsidR="00B56C23">
        <w:rPr>
          <w:lang w:val="sv-SE"/>
        </w:rPr>
        <w:t xml:space="preserve">fler än </w:t>
      </w:r>
      <w:r>
        <w:rPr>
          <w:lang w:val="sv-SE"/>
        </w:rPr>
        <w:t>1 av 10 patienter): om du har högt blodtryck och typ 2 diabetes med njursjukdom kan blodprov visa en ökad nivå av kalium.</w:t>
      </w:r>
    </w:p>
    <w:p w:rsidR="006B01BF" w:rsidRDefault="006B01BF" w:rsidP="006B01BF">
      <w:pPr>
        <w:pStyle w:val="EMEABodyText"/>
        <w:rPr>
          <w:lang w:val="sv-SE"/>
        </w:rPr>
      </w:pPr>
    </w:p>
    <w:p w:rsidR="006B01BF" w:rsidRDefault="006B01BF" w:rsidP="006B01BF">
      <w:pPr>
        <w:pStyle w:val="EMEABodyTextIndent"/>
        <w:rPr>
          <w:lang w:val="sv-SE"/>
        </w:rPr>
      </w:pPr>
      <w:r>
        <w:rPr>
          <w:lang w:val="sv-SE"/>
        </w:rPr>
        <w:t>Vanliga</w:t>
      </w:r>
      <w:r w:rsidRPr="005523C2">
        <w:rPr>
          <w:lang w:val="sv-SE"/>
        </w:rPr>
        <w:t xml:space="preserve"> </w:t>
      </w:r>
      <w:r>
        <w:rPr>
          <w:lang w:val="sv-SE"/>
        </w:rPr>
        <w:t>(kan påverka upp till 1 av 10 patienter): yrsel, illamående/kräkningar, trötthet</w:t>
      </w:r>
      <w:r w:rsidRPr="00C363B9">
        <w:rPr>
          <w:lang w:val="sv-SE"/>
        </w:rPr>
        <w:t xml:space="preserve"> </w:t>
      </w:r>
      <w:r>
        <w:rPr>
          <w:lang w:val="sv-SE"/>
        </w:rPr>
        <w:t>och blodprov kan visa ökade nivåer av ett enzym som mäter muskel och hjärtfunktion (kreatinkinas). Hos patienter med högt blodtryck och typ 2 diabetes med njursjukdom rapporterades även yrsel när de reste sig upp från liggande eller sittande ställning, lågt blodtryck när de reste sig upp från liggande eller sittande ställning samt led- eller muskelsmärtor och sänkta nivåer av ett protein i de röda blodkropparna (hemoglobin).</w:t>
      </w:r>
    </w:p>
    <w:p w:rsidR="006B01BF" w:rsidRDefault="006B01BF" w:rsidP="006B01BF">
      <w:pPr>
        <w:pStyle w:val="EMEABodyText"/>
        <w:rPr>
          <w:lang w:val="sv-SE"/>
        </w:rPr>
      </w:pPr>
    </w:p>
    <w:p w:rsidR="006B01BF" w:rsidRDefault="006B01BF" w:rsidP="006B01BF">
      <w:pPr>
        <w:pStyle w:val="EMEABodyTextIndent"/>
        <w:rPr>
          <w:lang w:val="sv-SE"/>
        </w:rPr>
      </w:pPr>
      <w:r>
        <w:rPr>
          <w:lang w:val="sv-SE"/>
        </w:rPr>
        <w:t>Mindre vanliga (kan påverka upp till 1 av 100 patienter): hjärtklappning, rodnad, hosta, diarré, matsmältningsbesvär/halsbränna, försämrad sexuell förmåga och bröstsmärtor.</w:t>
      </w:r>
    </w:p>
    <w:p w:rsidR="006B01BF" w:rsidRDefault="006B01BF" w:rsidP="006B01BF">
      <w:pPr>
        <w:pStyle w:val="EMEABodyText"/>
        <w:rPr>
          <w:lang w:val="sv-SE"/>
        </w:rPr>
      </w:pPr>
    </w:p>
    <w:p w:rsidR="006B01BF" w:rsidRDefault="006B01BF" w:rsidP="006B01BF">
      <w:pPr>
        <w:pStyle w:val="EMEABodyText"/>
        <w:rPr>
          <w:lang w:val="sv-SE"/>
        </w:rPr>
      </w:pPr>
      <w:r>
        <w:rPr>
          <w:lang w:val="sv-SE"/>
        </w:rPr>
        <w:t xml:space="preserve">Vissa biverkningar har rapporterats efter det att Karvea kommit ut på marknaden. Biverkningar utan känd frekvens är: yrsel, huvudvärk, smakförändringar, ringningar i öronen, muskelkramper, led- och muskelsmärtor, </w:t>
      </w:r>
      <w:r w:rsidR="00A43650">
        <w:rPr>
          <w:lang w:val="sv-SE"/>
        </w:rPr>
        <w:t xml:space="preserve">minskat antal röda blodkroppar (anemi – symtom kan inkludera trötthet, huvudvärk, andfåddhet när du tränar, yrsel och blekhet), </w:t>
      </w:r>
      <w:r w:rsidR="00674962">
        <w:rPr>
          <w:lang w:val="sv-SE"/>
        </w:rPr>
        <w:t xml:space="preserve">minskat antal blodplättar, </w:t>
      </w:r>
      <w:r>
        <w:rPr>
          <w:lang w:val="sv-SE"/>
        </w:rPr>
        <w:t>leverpåverkan, ökad kaliumnivå i blodet, nedsatt njurfunktion samt inflammation i fina blodkärl framförallt i huden (ett tillstånd som kallas leukocytoklastisk vaskulit)</w:t>
      </w:r>
      <w:r w:rsidR="00424AAF">
        <w:rPr>
          <w:lang w:val="sv-SE"/>
        </w:rPr>
        <w:t xml:space="preserve">, </w:t>
      </w:r>
      <w:r w:rsidR="00424AAF" w:rsidRPr="000B5BE3">
        <w:rPr>
          <w:lang w:val="sv-SE"/>
        </w:rPr>
        <w:t>allvarliga allergiska reaktioner (anafylaktisk chock)</w:t>
      </w:r>
      <w:r w:rsidR="00424AAF">
        <w:rPr>
          <w:lang w:val="sv-SE"/>
        </w:rPr>
        <w:t xml:space="preserve"> samt</w:t>
      </w:r>
      <w:r w:rsidR="00424AAF" w:rsidRPr="00CA2D93">
        <w:rPr>
          <w:lang w:val="sv-SE"/>
        </w:rPr>
        <w:t xml:space="preserve"> låga blodsockervärden</w:t>
      </w:r>
      <w:r>
        <w:rPr>
          <w:lang w:val="sv-SE"/>
        </w:rPr>
        <w:t>. Gulsot (gulfärgning av huden och/eller av ögonvitorna) har, som mindre vanlig biverkning, också rapporterats.</w:t>
      </w:r>
    </w:p>
    <w:p w:rsidR="006B01BF" w:rsidRDefault="006B01BF" w:rsidP="006B01BF">
      <w:pPr>
        <w:pStyle w:val="EMEABodyText"/>
        <w:rPr>
          <w:lang w:val="sv-SE"/>
        </w:rPr>
      </w:pPr>
    </w:p>
    <w:p w:rsidR="006B01BF" w:rsidRPr="009E60FB" w:rsidRDefault="006B01BF" w:rsidP="006B01BF">
      <w:pPr>
        <w:numPr>
          <w:ilvl w:val="12"/>
          <w:numId w:val="0"/>
        </w:numPr>
        <w:outlineLvl w:val="0"/>
        <w:rPr>
          <w:noProof/>
          <w:szCs w:val="22"/>
          <w:u w:val="single"/>
          <w:lang w:val="sv-SE"/>
        </w:rPr>
      </w:pPr>
      <w:r w:rsidRPr="009E60FB">
        <w:rPr>
          <w:noProof/>
          <w:szCs w:val="22"/>
          <w:u w:val="single"/>
          <w:lang w:val="sv-SE"/>
        </w:rPr>
        <w:t>Rapportering av biverkningar</w:t>
      </w:r>
    </w:p>
    <w:p w:rsidR="006B01BF" w:rsidRPr="00AB1764" w:rsidRDefault="006B01BF" w:rsidP="006B01BF">
      <w:pPr>
        <w:ind w:right="-2"/>
        <w:rPr>
          <w:noProof/>
          <w:szCs w:val="22"/>
          <w:lang w:val="sv-SE"/>
        </w:rPr>
      </w:pPr>
      <w:r w:rsidRPr="00AB1764">
        <w:rPr>
          <w:noProof/>
          <w:szCs w:val="22"/>
          <w:lang w:val="sv-SE"/>
        </w:rPr>
        <w:t>Om</w:t>
      </w:r>
      <w:r>
        <w:rPr>
          <w:noProof/>
          <w:szCs w:val="22"/>
          <w:lang w:val="sv-SE"/>
        </w:rPr>
        <w:t xml:space="preserve"> du får biverkningar, tala med </w:t>
      </w:r>
      <w:r w:rsidRPr="00AB1764">
        <w:rPr>
          <w:noProof/>
          <w:szCs w:val="22"/>
          <w:lang w:val="sv-SE"/>
        </w:rPr>
        <w:t>läkare</w:t>
      </w:r>
      <w:r>
        <w:rPr>
          <w:noProof/>
          <w:szCs w:val="22"/>
          <w:lang w:val="sv-SE"/>
        </w:rPr>
        <w:t xml:space="preserve"> eller </w:t>
      </w:r>
      <w:r w:rsidR="00EC3A7E">
        <w:rPr>
          <w:noProof/>
          <w:szCs w:val="22"/>
          <w:lang w:val="sv-SE"/>
        </w:rPr>
        <w:t>apotekspersonal</w:t>
      </w:r>
      <w:r w:rsidRPr="00AB1764">
        <w:rPr>
          <w:noProof/>
          <w:szCs w:val="22"/>
          <w:lang w:val="sv-SE"/>
        </w:rPr>
        <w:t>.</w:t>
      </w:r>
      <w:r w:rsidRPr="00AB1764">
        <w:rPr>
          <w:color w:val="FF0000"/>
          <w:szCs w:val="22"/>
          <w:lang w:val="sv-SE"/>
        </w:rPr>
        <w:t xml:space="preserve"> </w:t>
      </w:r>
      <w:r w:rsidRPr="00AB1764">
        <w:rPr>
          <w:noProof/>
          <w:szCs w:val="22"/>
          <w:lang w:val="sv-SE"/>
        </w:rPr>
        <w:t>Detta gäller även</w:t>
      </w:r>
      <w:r w:rsidRPr="00AB1764">
        <w:rPr>
          <w:lang w:val="sv-SE"/>
        </w:rPr>
        <w:t xml:space="preserve"> </w:t>
      </w:r>
      <w:r w:rsidRPr="00AB1764">
        <w:rPr>
          <w:noProof/>
          <w:szCs w:val="22"/>
          <w:lang w:val="sv-SE"/>
        </w:rPr>
        <w:t xml:space="preserve">biverkningar som inte nämns i denna information. Du kan också rapportera biverkningar direkt via </w:t>
      </w:r>
      <w:r w:rsidRPr="005523C2">
        <w:rPr>
          <w:noProof/>
          <w:szCs w:val="22"/>
          <w:highlight w:val="lightGray"/>
          <w:lang w:val="sv-SE"/>
        </w:rPr>
        <w:t>det nationella rapporteringssystemet listat i bilaga V</w:t>
      </w:r>
      <w:r w:rsidRPr="00AB1764">
        <w:rPr>
          <w:noProof/>
          <w:color w:val="92D050"/>
          <w:szCs w:val="22"/>
          <w:lang w:val="sv-SE"/>
        </w:rPr>
        <w:t>.</w:t>
      </w:r>
      <w:r w:rsidRPr="00AB1764">
        <w:rPr>
          <w:noProof/>
          <w:szCs w:val="22"/>
          <w:lang w:val="sv-SE"/>
        </w:rPr>
        <w:t xml:space="preserve"> Genom att rapportera biverkningar kan du bidra till att öka informationen om läkemedels säkerhet.</w:t>
      </w:r>
    </w:p>
    <w:p w:rsidR="006B01BF" w:rsidRDefault="006B01BF" w:rsidP="006B01BF">
      <w:pPr>
        <w:pStyle w:val="EMEABodyText"/>
        <w:rPr>
          <w:lang w:val="sv-SE"/>
        </w:rPr>
      </w:pPr>
    </w:p>
    <w:p w:rsidR="006B01BF" w:rsidRDefault="006B01BF" w:rsidP="006B01BF">
      <w:pPr>
        <w:pStyle w:val="EMEABodyText"/>
        <w:rPr>
          <w:lang w:val="sv-SE"/>
        </w:rPr>
      </w:pPr>
    </w:p>
    <w:p w:rsidR="006B01BF" w:rsidRPr="00AB1764" w:rsidRDefault="006B01BF" w:rsidP="006B01BF">
      <w:pPr>
        <w:ind w:left="567" w:right="-2" w:hanging="567"/>
        <w:rPr>
          <w:noProof/>
          <w:szCs w:val="22"/>
          <w:lang w:val="sv-SE"/>
        </w:rPr>
      </w:pPr>
      <w:r w:rsidRPr="00AB1764">
        <w:rPr>
          <w:b/>
          <w:noProof/>
          <w:szCs w:val="22"/>
          <w:lang w:val="sv-SE"/>
        </w:rPr>
        <w:t>5.</w:t>
      </w:r>
      <w:r w:rsidRPr="00AB1764">
        <w:rPr>
          <w:b/>
          <w:noProof/>
          <w:szCs w:val="22"/>
          <w:lang w:val="sv-SE"/>
        </w:rPr>
        <w:tab/>
      </w:r>
      <w:r>
        <w:rPr>
          <w:b/>
          <w:noProof/>
          <w:szCs w:val="22"/>
          <w:lang w:val="sv-SE"/>
        </w:rPr>
        <w:t>Hur Karvea</w:t>
      </w:r>
      <w:r w:rsidRPr="00AB1764">
        <w:rPr>
          <w:b/>
          <w:noProof/>
          <w:szCs w:val="22"/>
          <w:lang w:val="sv-SE"/>
        </w:rPr>
        <w:t xml:space="preserve"> ska förvaras</w:t>
      </w:r>
    </w:p>
    <w:p w:rsidR="006B01BF" w:rsidRDefault="006B01BF" w:rsidP="006B01BF">
      <w:pPr>
        <w:pStyle w:val="EMEAHeading1"/>
        <w:rPr>
          <w:lang w:val="sv-SE"/>
        </w:rPr>
      </w:pPr>
    </w:p>
    <w:p w:rsidR="006B01BF" w:rsidRDefault="006B01BF" w:rsidP="006B01BF">
      <w:pPr>
        <w:pStyle w:val="EMEABodyText"/>
        <w:rPr>
          <w:lang w:val="sv-SE"/>
        </w:rPr>
      </w:pPr>
      <w:r>
        <w:rPr>
          <w:lang w:val="sv-SE"/>
        </w:rPr>
        <w:t>Förvara detta läkemedel utom syn- och räckhåll för barn.</w:t>
      </w:r>
    </w:p>
    <w:p w:rsidR="006B01BF" w:rsidRDefault="006B01BF" w:rsidP="006B01BF">
      <w:pPr>
        <w:pStyle w:val="EMEABodyText"/>
        <w:rPr>
          <w:lang w:val="sv-SE"/>
        </w:rPr>
      </w:pPr>
    </w:p>
    <w:p w:rsidR="006B01BF" w:rsidRDefault="006B01BF" w:rsidP="006B01BF">
      <w:pPr>
        <w:pStyle w:val="EMEABodyText"/>
        <w:rPr>
          <w:noProof/>
          <w:lang w:val="sv-SE"/>
        </w:rPr>
      </w:pPr>
      <w:r w:rsidRPr="00851ED5">
        <w:rPr>
          <w:noProof/>
          <w:lang w:val="sv-SE"/>
        </w:rPr>
        <w:t>Används före utgångsdatum som anges på</w:t>
      </w:r>
      <w:r>
        <w:rPr>
          <w:noProof/>
          <w:lang w:val="sv-SE"/>
        </w:rPr>
        <w:t xml:space="preserve"> </w:t>
      </w:r>
      <w:r w:rsidRPr="00851ED5">
        <w:rPr>
          <w:noProof/>
          <w:lang w:val="sv-SE"/>
        </w:rPr>
        <w:t>kartongen</w:t>
      </w:r>
      <w:r>
        <w:rPr>
          <w:noProof/>
          <w:lang w:val="sv-SE"/>
        </w:rPr>
        <w:t xml:space="preserve"> och blisterkartan </w:t>
      </w:r>
      <w:r w:rsidRPr="00851ED5">
        <w:rPr>
          <w:noProof/>
          <w:lang w:val="sv-SE"/>
        </w:rPr>
        <w:t>efter</w:t>
      </w:r>
      <w:r>
        <w:rPr>
          <w:noProof/>
          <w:lang w:val="sv-SE"/>
        </w:rPr>
        <w:t xml:space="preserve"> Utg.dat respektive EXP.</w:t>
      </w:r>
      <w:r w:rsidRPr="00A86B09">
        <w:rPr>
          <w:noProof/>
          <w:lang w:val="sv-SE"/>
        </w:rPr>
        <w:t xml:space="preserve"> </w:t>
      </w:r>
      <w:r>
        <w:rPr>
          <w:noProof/>
          <w:lang w:val="sv-SE"/>
        </w:rPr>
        <w:t>Utgångsdatumet är den sista dagen i angiven månad.</w:t>
      </w:r>
    </w:p>
    <w:p w:rsidR="006B01BF" w:rsidRDefault="006B01BF" w:rsidP="006B01BF">
      <w:pPr>
        <w:pStyle w:val="EMEABodyText"/>
        <w:rPr>
          <w:lang w:val="sv-SE"/>
        </w:rPr>
      </w:pPr>
    </w:p>
    <w:p w:rsidR="006B01BF" w:rsidRDefault="006B01BF" w:rsidP="006B01BF">
      <w:pPr>
        <w:pStyle w:val="EMEABodyText"/>
        <w:rPr>
          <w:lang w:val="sv-SE"/>
        </w:rPr>
      </w:pPr>
      <w:r>
        <w:rPr>
          <w:lang w:val="sv-SE"/>
        </w:rPr>
        <w:t>Förvaras vid högst 30°C.</w:t>
      </w:r>
    </w:p>
    <w:p w:rsidR="006B01BF" w:rsidRDefault="006B01BF" w:rsidP="006B01BF">
      <w:pPr>
        <w:pStyle w:val="EMEABodyText"/>
        <w:rPr>
          <w:lang w:val="sv-SE"/>
        </w:rPr>
      </w:pPr>
    </w:p>
    <w:p w:rsidR="006B01BF" w:rsidRDefault="006B01BF" w:rsidP="006B01BF">
      <w:pPr>
        <w:pStyle w:val="EMEABodyText"/>
        <w:rPr>
          <w:lang w:val="sv-SE"/>
        </w:rPr>
      </w:pPr>
      <w:r>
        <w:rPr>
          <w:noProof/>
          <w:lang w:val="sv-SE"/>
        </w:rPr>
        <w:t xml:space="preserve">Läkemedel </w:t>
      </w:r>
      <w:r w:rsidRPr="00851ED5">
        <w:rPr>
          <w:noProof/>
          <w:lang w:val="sv-SE"/>
        </w:rPr>
        <w:t>ska inte kastas i avloppet eller bland hushållsavfall. Fråga apotek</w:t>
      </w:r>
      <w:r>
        <w:rPr>
          <w:noProof/>
          <w:lang w:val="sv-SE"/>
        </w:rPr>
        <w:t>s</w:t>
      </w:r>
      <w:r>
        <w:rPr>
          <w:lang w:val="sv-SE"/>
        </w:rPr>
        <w:t>personalen</w:t>
      </w:r>
      <w:r w:rsidRPr="00851ED5">
        <w:rPr>
          <w:noProof/>
          <w:lang w:val="sv-SE"/>
        </w:rPr>
        <w:t xml:space="preserve"> hur man </w:t>
      </w:r>
      <w:r>
        <w:rPr>
          <w:noProof/>
          <w:lang w:val="sv-SE"/>
        </w:rPr>
        <w:t xml:space="preserve">kastar läkemedel </w:t>
      </w:r>
      <w:r w:rsidRPr="00851ED5">
        <w:rPr>
          <w:noProof/>
          <w:lang w:val="sv-SE"/>
        </w:rPr>
        <w:t>som inte längre används. Dessa åtgärder är till för att skydda miljön.</w:t>
      </w:r>
    </w:p>
    <w:p w:rsidR="006B01BF" w:rsidRDefault="006B01BF" w:rsidP="006B01BF">
      <w:pPr>
        <w:pStyle w:val="EMEABodyText"/>
        <w:rPr>
          <w:lang w:val="sv-SE"/>
        </w:rPr>
      </w:pPr>
    </w:p>
    <w:p w:rsidR="006B01BF" w:rsidRDefault="006B01BF" w:rsidP="006B01BF">
      <w:pPr>
        <w:pStyle w:val="EMEABodyText"/>
        <w:rPr>
          <w:lang w:val="sv-SE"/>
        </w:rPr>
      </w:pPr>
    </w:p>
    <w:p w:rsidR="006B01BF" w:rsidRPr="00AB1764" w:rsidRDefault="006B01BF" w:rsidP="006B01BF">
      <w:pPr>
        <w:ind w:left="567" w:right="-2" w:hanging="567"/>
        <w:rPr>
          <w:b/>
          <w:noProof/>
          <w:szCs w:val="22"/>
          <w:lang w:val="sv-SE"/>
        </w:rPr>
      </w:pPr>
      <w:r w:rsidRPr="00AB1764">
        <w:rPr>
          <w:b/>
          <w:noProof/>
          <w:szCs w:val="22"/>
          <w:lang w:val="sv-SE"/>
        </w:rPr>
        <w:t>6.</w:t>
      </w:r>
      <w:r w:rsidRPr="00AB1764">
        <w:rPr>
          <w:b/>
          <w:noProof/>
          <w:szCs w:val="22"/>
          <w:lang w:val="sv-SE"/>
        </w:rPr>
        <w:tab/>
        <w:t>Förpackningens innehåll och övriga upplysningar</w:t>
      </w:r>
    </w:p>
    <w:p w:rsidR="000B68CB" w:rsidRDefault="000B68CB" w:rsidP="000B68CB">
      <w:pPr>
        <w:pStyle w:val="EMEAHeading1"/>
        <w:rPr>
          <w:lang w:val="sv-SE"/>
        </w:rPr>
      </w:pPr>
    </w:p>
    <w:p w:rsidR="000B68CB" w:rsidRDefault="000B68CB" w:rsidP="000B68CB">
      <w:pPr>
        <w:pStyle w:val="EMEAHeading3"/>
        <w:rPr>
          <w:lang w:val="sv-SE"/>
        </w:rPr>
      </w:pPr>
      <w:r w:rsidRPr="009C3EAD">
        <w:rPr>
          <w:lang w:val="sv-SE"/>
        </w:rPr>
        <w:t>Innehållsdeklaration</w:t>
      </w:r>
    </w:p>
    <w:p w:rsidR="000B68CB" w:rsidRDefault="000B68CB" w:rsidP="000B68CB">
      <w:pPr>
        <w:pStyle w:val="EMEABodyTextIndent"/>
        <w:numPr>
          <w:ilvl w:val="0"/>
          <w:numId w:val="0"/>
        </w:numPr>
        <w:ind w:left="567" w:hanging="567"/>
        <w:rPr>
          <w:lang w:val="sv-SE"/>
        </w:rPr>
      </w:pPr>
      <w:r>
        <w:rPr>
          <w:rFonts w:ascii="Wingdings" w:hAnsi="Wingdings"/>
          <w:lang w:val="sv-SE"/>
        </w:rPr>
        <w:t></w:t>
      </w:r>
      <w:r>
        <w:rPr>
          <w:rFonts w:ascii="Wingdings" w:hAnsi="Wingdings"/>
          <w:lang w:val="sv-SE"/>
        </w:rPr>
        <w:tab/>
      </w:r>
      <w:r>
        <w:rPr>
          <w:lang w:val="sv-SE"/>
        </w:rPr>
        <w:t>Den aktiva substansen är irbesartan. Varje tablett Karvea 300 mg innehåller 300 mg irbesartan.</w:t>
      </w:r>
    </w:p>
    <w:p w:rsidR="000B68CB" w:rsidRDefault="000B68CB" w:rsidP="000B68CB">
      <w:pPr>
        <w:pStyle w:val="EMEABodyTextIndent"/>
        <w:numPr>
          <w:ilvl w:val="0"/>
          <w:numId w:val="0"/>
        </w:numPr>
        <w:ind w:left="567" w:hanging="567"/>
        <w:rPr>
          <w:lang w:val="sv-SE"/>
        </w:rPr>
      </w:pPr>
      <w:r>
        <w:rPr>
          <w:rFonts w:ascii="Wingdings" w:hAnsi="Wingdings"/>
          <w:lang w:val="sv-SE"/>
        </w:rPr>
        <w:t></w:t>
      </w:r>
      <w:r>
        <w:rPr>
          <w:rFonts w:ascii="Wingdings" w:hAnsi="Wingdings"/>
          <w:lang w:val="sv-SE"/>
        </w:rPr>
        <w:tab/>
      </w:r>
      <w:r>
        <w:rPr>
          <w:lang w:val="sv-SE"/>
        </w:rPr>
        <w:t>Övriga innehållsämnen är mikrokristallin cellulosa, kroskarmellosnatrium, laktosmonohydrat, magnesiumstearat, vattenhaltig kolloidal kiseldioxid, modifierad majsstärkelse och poloxamer 188.</w:t>
      </w:r>
    </w:p>
    <w:p w:rsidR="000B68CB" w:rsidRDefault="000B68CB" w:rsidP="000B68CB">
      <w:pPr>
        <w:pStyle w:val="EMEABodyText"/>
        <w:rPr>
          <w:lang w:val="sv-SE"/>
        </w:rPr>
      </w:pPr>
    </w:p>
    <w:p w:rsidR="000B68CB" w:rsidRDefault="000B68CB" w:rsidP="000B68CB">
      <w:pPr>
        <w:pStyle w:val="EMEAHeading3"/>
        <w:rPr>
          <w:lang w:val="sv-SE"/>
        </w:rPr>
      </w:pPr>
      <w:r w:rsidRPr="009C3EAD">
        <w:rPr>
          <w:lang w:val="sv-SE"/>
        </w:rPr>
        <w:t>Läkemedlets utseende och förpackning</w:t>
      </w:r>
      <w:r>
        <w:rPr>
          <w:lang w:val="sv-SE"/>
        </w:rPr>
        <w:t>sstorlekar</w:t>
      </w:r>
    </w:p>
    <w:p w:rsidR="000B68CB" w:rsidRDefault="000B68CB" w:rsidP="000B68CB">
      <w:pPr>
        <w:pStyle w:val="EMEABodyText"/>
        <w:rPr>
          <w:lang w:val="sv-SE"/>
        </w:rPr>
      </w:pPr>
      <w:r>
        <w:rPr>
          <w:lang w:val="sv-SE"/>
        </w:rPr>
        <w:t>Karvea 300 mg tabletter är vita till gråvita, bikonvexa och ovala med ett hjärta inpräglat på en sida och nummer 2773 på den andra sidan.</w:t>
      </w:r>
    </w:p>
    <w:p w:rsidR="000B68CB" w:rsidRDefault="000B68CB" w:rsidP="000B68CB">
      <w:pPr>
        <w:pStyle w:val="EMEABodyText"/>
        <w:rPr>
          <w:lang w:val="sv-SE"/>
        </w:rPr>
      </w:pPr>
    </w:p>
    <w:p w:rsidR="000B68CB" w:rsidRDefault="000B68CB" w:rsidP="000B68CB">
      <w:pPr>
        <w:pStyle w:val="EMEABodyText"/>
        <w:rPr>
          <w:lang w:val="sv-SE"/>
        </w:rPr>
      </w:pPr>
      <w:r>
        <w:rPr>
          <w:lang w:val="sv-SE"/>
        </w:rPr>
        <w:t>Karvea 300 mg tabletter tillhandahålles i förpackningar på 14, 28, 56 och 98 tabletter. Endosförpackningar (tryckförpackningar) på 56 x 1 tabletter finns också tillgängliga för användning på sjukhus.</w:t>
      </w:r>
    </w:p>
    <w:p w:rsidR="000B68CB" w:rsidRDefault="000B68CB" w:rsidP="000B68CB">
      <w:pPr>
        <w:pStyle w:val="EMEABodyText"/>
        <w:rPr>
          <w:lang w:val="sv-SE"/>
        </w:rPr>
      </w:pPr>
    </w:p>
    <w:p w:rsidR="000B68CB" w:rsidRDefault="000B68CB" w:rsidP="000B68CB">
      <w:pPr>
        <w:pStyle w:val="EMEABodyText"/>
        <w:rPr>
          <w:lang w:val="sv-SE"/>
        </w:rPr>
      </w:pPr>
      <w:r>
        <w:rPr>
          <w:lang w:val="sv-SE"/>
        </w:rPr>
        <w:t>Eventuellt kommer inte alla förpackningsstorlekar att marknadsföras.</w:t>
      </w:r>
    </w:p>
    <w:p w:rsidR="000B68CB" w:rsidRDefault="000B68CB" w:rsidP="000B68CB">
      <w:pPr>
        <w:pStyle w:val="EMEABodyText"/>
        <w:rPr>
          <w:lang w:val="sv-SE"/>
        </w:rPr>
      </w:pPr>
    </w:p>
    <w:p w:rsidR="000B68CB" w:rsidRPr="00E555A8" w:rsidRDefault="000B68CB" w:rsidP="000B68CB">
      <w:pPr>
        <w:pStyle w:val="EMEAHeading3"/>
        <w:rPr>
          <w:lang w:val="sv-SE"/>
        </w:rPr>
      </w:pPr>
      <w:r w:rsidRPr="00E555A8">
        <w:rPr>
          <w:lang w:val="sv-SE"/>
        </w:rPr>
        <w:t>Innehavare av godkännande för försäljning:</w:t>
      </w:r>
    </w:p>
    <w:p w:rsidR="000B68CB" w:rsidRPr="005736D2" w:rsidRDefault="000B68CB" w:rsidP="000B68CB">
      <w:pPr>
        <w:pStyle w:val="EMEAAddress"/>
        <w:rPr>
          <w:lang w:val="sv-SE"/>
        </w:rPr>
      </w:pPr>
      <w:r w:rsidRPr="005736D2">
        <w:rPr>
          <w:lang w:val="sv-SE"/>
        </w:rPr>
        <w:t>sanofi-aventis groupe</w:t>
      </w:r>
      <w:r w:rsidRPr="005736D2">
        <w:rPr>
          <w:lang w:val="sv-SE"/>
        </w:rPr>
        <w:br/>
        <w:t>54</w:t>
      </w:r>
      <w:r w:rsidR="001C7C7F">
        <w:rPr>
          <w:lang w:val="sv-SE"/>
        </w:rPr>
        <w:t>,</w:t>
      </w:r>
      <w:r w:rsidRPr="005736D2">
        <w:rPr>
          <w:lang w:val="sv-SE"/>
        </w:rPr>
        <w:t xml:space="preserve"> rue La Boétie</w:t>
      </w:r>
      <w:r w:rsidRPr="005736D2">
        <w:rPr>
          <w:lang w:val="sv-SE"/>
        </w:rPr>
        <w:br/>
      </w:r>
      <w:r w:rsidR="001C7C7F">
        <w:rPr>
          <w:lang w:val="sv-SE"/>
        </w:rPr>
        <w:t>F-</w:t>
      </w:r>
      <w:r w:rsidRPr="005736D2">
        <w:rPr>
          <w:lang w:val="sv-SE"/>
        </w:rPr>
        <w:t>75008 Paris - Frankrike</w:t>
      </w:r>
    </w:p>
    <w:p w:rsidR="000B68CB" w:rsidRPr="005736D2" w:rsidRDefault="000B68CB" w:rsidP="000B68CB">
      <w:pPr>
        <w:pStyle w:val="EMEABodyText"/>
        <w:rPr>
          <w:lang w:val="sv-SE"/>
        </w:rPr>
      </w:pPr>
    </w:p>
    <w:p w:rsidR="000B68CB" w:rsidRPr="005736D2" w:rsidRDefault="000B68CB" w:rsidP="000B68CB">
      <w:pPr>
        <w:pStyle w:val="EMEAHeading3"/>
        <w:rPr>
          <w:lang w:val="sv-SE"/>
        </w:rPr>
      </w:pPr>
      <w:r w:rsidRPr="005736D2">
        <w:rPr>
          <w:lang w:val="sv-SE"/>
        </w:rPr>
        <w:t>Tillverkare:</w:t>
      </w:r>
    </w:p>
    <w:p w:rsidR="000B68CB" w:rsidRPr="005736D2" w:rsidRDefault="000B68CB" w:rsidP="000B68CB">
      <w:pPr>
        <w:pStyle w:val="EMEAAddress"/>
        <w:rPr>
          <w:lang w:val="en-US"/>
        </w:rPr>
      </w:pPr>
      <w:r w:rsidRPr="005736D2">
        <w:rPr>
          <w:lang w:val="en-US"/>
        </w:rPr>
        <w:t>SANOFI WINTHROP INDUSTRIE</w:t>
      </w:r>
      <w:r w:rsidRPr="005736D2">
        <w:rPr>
          <w:lang w:val="en-US"/>
        </w:rPr>
        <w:br/>
        <w:t xml:space="preserve">1, rue de la </w:t>
      </w:r>
      <w:proofErr w:type="spellStart"/>
      <w:r w:rsidRPr="005736D2">
        <w:rPr>
          <w:lang w:val="en-US"/>
        </w:rPr>
        <w:t>Vierge</w:t>
      </w:r>
      <w:proofErr w:type="spellEnd"/>
      <w:r w:rsidRPr="005736D2">
        <w:rPr>
          <w:lang w:val="en-US"/>
        </w:rPr>
        <w:br/>
      </w:r>
      <w:proofErr w:type="spellStart"/>
      <w:r w:rsidRPr="005736D2">
        <w:rPr>
          <w:lang w:val="en-US"/>
        </w:rPr>
        <w:t>Ambarès</w:t>
      </w:r>
      <w:proofErr w:type="spellEnd"/>
      <w:r w:rsidRPr="005736D2">
        <w:rPr>
          <w:lang w:val="en-US"/>
        </w:rPr>
        <w:t xml:space="preserve"> &amp; </w:t>
      </w:r>
      <w:proofErr w:type="spellStart"/>
      <w:r w:rsidRPr="005736D2">
        <w:rPr>
          <w:lang w:val="en-US"/>
        </w:rPr>
        <w:t>Lagrave</w:t>
      </w:r>
      <w:proofErr w:type="spellEnd"/>
      <w:r w:rsidRPr="005736D2">
        <w:rPr>
          <w:lang w:val="en-US"/>
        </w:rPr>
        <w:br/>
        <w:t>F-33565 Carbon Blanc Cedex - </w:t>
      </w:r>
      <w:proofErr w:type="spellStart"/>
      <w:r w:rsidRPr="005736D2">
        <w:rPr>
          <w:lang w:val="en-US"/>
        </w:rPr>
        <w:t>Frankrike</w:t>
      </w:r>
      <w:proofErr w:type="spellEnd"/>
    </w:p>
    <w:p w:rsidR="000B68CB" w:rsidRPr="005736D2" w:rsidRDefault="000B68CB" w:rsidP="000B68CB">
      <w:pPr>
        <w:pStyle w:val="EMEAAddress"/>
        <w:rPr>
          <w:lang w:val="en-US"/>
        </w:rPr>
      </w:pPr>
    </w:p>
    <w:p w:rsidR="000B68CB" w:rsidRPr="005736D2" w:rsidRDefault="000B68CB" w:rsidP="000B68CB">
      <w:pPr>
        <w:pStyle w:val="EMEAAddress"/>
        <w:rPr>
          <w:lang w:val="en-US"/>
        </w:rPr>
      </w:pPr>
      <w:r w:rsidRPr="005736D2">
        <w:rPr>
          <w:lang w:val="en-US"/>
        </w:rPr>
        <w:t>SANOFI WINTHROP INDUSTRIE</w:t>
      </w:r>
      <w:r w:rsidRPr="005736D2">
        <w:rPr>
          <w:lang w:val="en-US"/>
        </w:rPr>
        <w:br/>
        <w:t>30-36 Avenue Gustave Eiffel, BP 7166</w:t>
      </w:r>
      <w:r w:rsidRPr="005736D2">
        <w:rPr>
          <w:lang w:val="en-US"/>
        </w:rPr>
        <w:br/>
        <w:t>F-37071 Tours Cedex 2 - </w:t>
      </w:r>
      <w:proofErr w:type="spellStart"/>
      <w:r w:rsidRPr="005736D2">
        <w:rPr>
          <w:lang w:val="en-US"/>
        </w:rPr>
        <w:t>Frankrike</w:t>
      </w:r>
      <w:proofErr w:type="spellEnd"/>
    </w:p>
    <w:p w:rsidR="000B68CB" w:rsidRPr="005736D2" w:rsidRDefault="000B68CB" w:rsidP="000B68CB">
      <w:pPr>
        <w:pStyle w:val="EMEAAddress"/>
        <w:rPr>
          <w:lang w:val="en-US"/>
        </w:rPr>
      </w:pPr>
    </w:p>
    <w:p w:rsidR="000B68CB" w:rsidRPr="005736D2" w:rsidRDefault="000B68CB" w:rsidP="000B68CB">
      <w:pPr>
        <w:pStyle w:val="EMEAAddress"/>
        <w:rPr>
          <w:lang w:val="en-US"/>
        </w:rPr>
      </w:pPr>
      <w:r w:rsidRPr="005736D2">
        <w:rPr>
          <w:lang w:val="en-US"/>
        </w:rPr>
        <w:t>CHINOIN PRIVATE CO. LTD.</w:t>
      </w:r>
      <w:r w:rsidRPr="005736D2">
        <w:rPr>
          <w:lang w:val="en-US"/>
        </w:rPr>
        <w:br/>
      </w:r>
      <w:proofErr w:type="spellStart"/>
      <w:r w:rsidRPr="005736D2">
        <w:rPr>
          <w:lang w:val="en-US"/>
        </w:rPr>
        <w:t>Lévai</w:t>
      </w:r>
      <w:proofErr w:type="spellEnd"/>
      <w:r w:rsidRPr="005736D2">
        <w:rPr>
          <w:lang w:val="en-US"/>
        </w:rPr>
        <w:t xml:space="preserve"> u.5.</w:t>
      </w:r>
      <w:r w:rsidRPr="005736D2">
        <w:rPr>
          <w:lang w:val="en-US"/>
        </w:rPr>
        <w:br/>
        <w:t xml:space="preserve">2112 </w:t>
      </w:r>
      <w:proofErr w:type="spellStart"/>
      <w:r w:rsidRPr="005736D2">
        <w:rPr>
          <w:lang w:val="en-US"/>
        </w:rPr>
        <w:t>Veresegyház</w:t>
      </w:r>
      <w:proofErr w:type="spellEnd"/>
      <w:r w:rsidRPr="005736D2">
        <w:rPr>
          <w:lang w:val="en-US"/>
        </w:rPr>
        <w:t> - </w:t>
      </w:r>
      <w:proofErr w:type="spellStart"/>
      <w:r w:rsidRPr="005736D2">
        <w:rPr>
          <w:lang w:val="en-US"/>
        </w:rPr>
        <w:t>Ungern</w:t>
      </w:r>
      <w:proofErr w:type="spellEnd"/>
    </w:p>
    <w:p w:rsidR="000B68CB" w:rsidRDefault="000B68CB">
      <w:pPr>
        <w:pStyle w:val="EMEABodyText"/>
        <w:rPr>
          <w:lang w:val="sv-SE"/>
        </w:rPr>
      </w:pPr>
      <w:r w:rsidRPr="00A17AD3">
        <w:rPr>
          <w:lang w:val="sv-SE"/>
        </w:rPr>
        <w:br w:type="page"/>
      </w:r>
      <w:r>
        <w:rPr>
          <w:lang w:val="sv-SE"/>
        </w:rPr>
        <w:t>Ytterligare upplysningar om detta läkemedel kan erhållas hos ombudet för innehavaren av godkännandet för försäljning:</w:t>
      </w:r>
    </w:p>
    <w:p w:rsidR="001C7C7F" w:rsidRDefault="001C7C7F">
      <w:pPr>
        <w:pStyle w:val="EMEABodyText"/>
        <w:rPr>
          <w:lang w:val="sv-SE"/>
        </w:rPr>
      </w:pPr>
    </w:p>
    <w:tbl>
      <w:tblPr>
        <w:tblW w:w="9356" w:type="dxa"/>
        <w:tblInd w:w="-34" w:type="dxa"/>
        <w:tblLayout w:type="fixed"/>
        <w:tblLook w:val="0000" w:firstRow="0" w:lastRow="0" w:firstColumn="0" w:lastColumn="0" w:noHBand="0" w:noVBand="0"/>
      </w:tblPr>
      <w:tblGrid>
        <w:gridCol w:w="34"/>
        <w:gridCol w:w="4644"/>
        <w:gridCol w:w="4678"/>
      </w:tblGrid>
      <w:tr w:rsidR="001C7C7F" w:rsidTr="007206A9">
        <w:trPr>
          <w:gridBefore w:val="1"/>
          <w:wBefore w:w="34" w:type="dxa"/>
          <w:cantSplit/>
        </w:trPr>
        <w:tc>
          <w:tcPr>
            <w:tcW w:w="4644" w:type="dxa"/>
          </w:tcPr>
          <w:p w:rsidR="001C7C7F" w:rsidRDefault="001C7C7F" w:rsidP="007206A9">
            <w:pPr>
              <w:rPr>
                <w:b/>
                <w:bCs/>
                <w:lang w:val="fr-BE"/>
              </w:rPr>
            </w:pPr>
            <w:r>
              <w:rPr>
                <w:b/>
                <w:bCs/>
                <w:lang w:val="mt-MT"/>
              </w:rPr>
              <w:t>België/</w:t>
            </w:r>
            <w:r>
              <w:rPr>
                <w:b/>
                <w:bCs/>
                <w:lang w:val="cs-CZ"/>
              </w:rPr>
              <w:t>Belgique</w:t>
            </w:r>
            <w:r>
              <w:rPr>
                <w:b/>
                <w:bCs/>
                <w:lang w:val="mt-MT"/>
              </w:rPr>
              <w:t>/Belgien</w:t>
            </w:r>
          </w:p>
          <w:p w:rsidR="001C7C7F" w:rsidRDefault="001C7C7F" w:rsidP="007206A9">
            <w:pPr>
              <w:rPr>
                <w:lang w:val="fr-BE"/>
              </w:rPr>
            </w:pPr>
            <w:r>
              <w:rPr>
                <w:snapToGrid w:val="0"/>
                <w:lang w:val="fr-BE"/>
              </w:rPr>
              <w:t>Sanofi Belgium</w:t>
            </w:r>
          </w:p>
          <w:p w:rsidR="001C7C7F" w:rsidRDefault="001C7C7F" w:rsidP="007206A9">
            <w:pPr>
              <w:rPr>
                <w:snapToGrid w:val="0"/>
                <w:lang w:val="fr-BE"/>
              </w:rPr>
            </w:pPr>
            <w:r>
              <w:rPr>
                <w:lang w:val="fr-BE"/>
              </w:rPr>
              <w:t xml:space="preserve">Tél/Tel: </w:t>
            </w:r>
            <w:r>
              <w:rPr>
                <w:snapToGrid w:val="0"/>
                <w:lang w:val="fr-BE"/>
              </w:rPr>
              <w:t>+32 (0)2 710 54 00</w:t>
            </w:r>
          </w:p>
          <w:p w:rsidR="001C7C7F" w:rsidRDefault="001C7C7F" w:rsidP="007206A9">
            <w:pPr>
              <w:rPr>
                <w:lang w:val="fr-BE"/>
              </w:rPr>
            </w:pPr>
          </w:p>
        </w:tc>
        <w:tc>
          <w:tcPr>
            <w:tcW w:w="4678" w:type="dxa"/>
          </w:tcPr>
          <w:p w:rsidR="001C7C7F" w:rsidRDefault="001C7C7F" w:rsidP="007206A9">
            <w:pPr>
              <w:rPr>
                <w:b/>
                <w:bCs/>
                <w:lang w:val="lt-LT"/>
              </w:rPr>
            </w:pPr>
            <w:r>
              <w:rPr>
                <w:b/>
                <w:bCs/>
                <w:lang w:val="lt-LT"/>
              </w:rPr>
              <w:t>Lietuva</w:t>
            </w:r>
          </w:p>
          <w:p w:rsidR="001C7C7F" w:rsidRDefault="001C7C7F" w:rsidP="007206A9">
            <w:pPr>
              <w:rPr>
                <w:lang w:val="fr-FR"/>
              </w:rPr>
            </w:pPr>
            <w:r>
              <w:rPr>
                <w:lang w:val="cs-CZ"/>
              </w:rPr>
              <w:t>UAB sanofi-aventis Lietuva</w:t>
            </w:r>
          </w:p>
          <w:p w:rsidR="001C7C7F" w:rsidRDefault="001C7C7F" w:rsidP="007206A9">
            <w:pPr>
              <w:rPr>
                <w:lang w:val="cs-CZ"/>
              </w:rPr>
            </w:pPr>
            <w:r>
              <w:rPr>
                <w:lang w:val="cs-CZ"/>
              </w:rPr>
              <w:t>Tel: +370 5 2755224</w:t>
            </w:r>
          </w:p>
          <w:p w:rsidR="001C7C7F" w:rsidRDefault="001C7C7F" w:rsidP="007206A9">
            <w:pPr>
              <w:rPr>
                <w:lang w:val="fr-BE"/>
              </w:rPr>
            </w:pPr>
          </w:p>
        </w:tc>
      </w:tr>
      <w:tr w:rsidR="001C7C7F" w:rsidTr="007206A9">
        <w:trPr>
          <w:gridBefore w:val="1"/>
          <w:wBefore w:w="34" w:type="dxa"/>
          <w:cantSplit/>
        </w:trPr>
        <w:tc>
          <w:tcPr>
            <w:tcW w:w="4644" w:type="dxa"/>
          </w:tcPr>
          <w:p w:rsidR="001C7C7F" w:rsidRDefault="001C7C7F" w:rsidP="007206A9">
            <w:pPr>
              <w:rPr>
                <w:b/>
                <w:bCs/>
                <w:lang w:val="fr-BE"/>
              </w:rPr>
            </w:pPr>
            <w:proofErr w:type="spellStart"/>
            <w:r>
              <w:rPr>
                <w:b/>
                <w:bCs/>
              </w:rPr>
              <w:t>България</w:t>
            </w:r>
            <w:proofErr w:type="spellEnd"/>
          </w:p>
          <w:p w:rsidR="001C7C7F" w:rsidRDefault="001C7C7F" w:rsidP="007206A9">
            <w:pPr>
              <w:rPr>
                <w:noProof/>
                <w:lang w:val="fr-BE"/>
              </w:rPr>
            </w:pPr>
            <w:r>
              <w:rPr>
                <w:noProof/>
                <w:lang w:val="fr-BE"/>
              </w:rPr>
              <w:t>sanofi-aventis Bulgaria EOOD</w:t>
            </w:r>
          </w:p>
          <w:p w:rsidR="001C7C7F" w:rsidRDefault="001C7C7F" w:rsidP="007206A9">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1C7C7F" w:rsidRDefault="001C7C7F" w:rsidP="007206A9">
            <w:pPr>
              <w:rPr>
                <w:lang w:val="cs-CZ"/>
              </w:rPr>
            </w:pPr>
          </w:p>
        </w:tc>
        <w:tc>
          <w:tcPr>
            <w:tcW w:w="4678" w:type="dxa"/>
          </w:tcPr>
          <w:p w:rsidR="001C7C7F" w:rsidRDefault="001C7C7F" w:rsidP="007206A9">
            <w:pPr>
              <w:rPr>
                <w:b/>
                <w:bCs/>
                <w:lang w:val="fr-LU"/>
              </w:rPr>
            </w:pPr>
            <w:r>
              <w:rPr>
                <w:b/>
                <w:bCs/>
                <w:lang w:val="fr-LU"/>
              </w:rPr>
              <w:t>Luxembourg/Luxemburg</w:t>
            </w:r>
          </w:p>
          <w:p w:rsidR="001C7C7F" w:rsidRDefault="001C7C7F" w:rsidP="007206A9">
            <w:pPr>
              <w:rPr>
                <w:snapToGrid w:val="0"/>
                <w:lang w:val="fr-BE"/>
              </w:rPr>
            </w:pPr>
            <w:r>
              <w:rPr>
                <w:snapToGrid w:val="0"/>
                <w:lang w:val="fr-BE"/>
              </w:rPr>
              <w:t xml:space="preserve">Sanofi Belgium </w:t>
            </w:r>
          </w:p>
          <w:p w:rsidR="001C7C7F" w:rsidRDefault="001C7C7F" w:rsidP="007206A9">
            <w:pPr>
              <w:rPr>
                <w:lang w:val="fr-BE"/>
              </w:rPr>
            </w:pPr>
            <w:r>
              <w:rPr>
                <w:lang w:val="fr-LU"/>
              </w:rPr>
              <w:t xml:space="preserve">Tél/Tel: </w:t>
            </w:r>
            <w:r>
              <w:rPr>
                <w:snapToGrid w:val="0"/>
                <w:lang w:val="fr-BE"/>
              </w:rPr>
              <w:t>+32 (0)2 710 54 00 (</w:t>
            </w:r>
            <w:r>
              <w:rPr>
                <w:lang w:val="fr-BE"/>
              </w:rPr>
              <w:t>Belgique/</w:t>
            </w:r>
            <w:proofErr w:type="spellStart"/>
            <w:r>
              <w:rPr>
                <w:lang w:val="fr-BE"/>
              </w:rPr>
              <w:t>Belgien</w:t>
            </w:r>
            <w:proofErr w:type="spellEnd"/>
            <w:r>
              <w:rPr>
                <w:lang w:val="fr-BE"/>
              </w:rPr>
              <w:t>)</w:t>
            </w:r>
          </w:p>
          <w:p w:rsidR="001C7C7F" w:rsidRDefault="001C7C7F" w:rsidP="007206A9">
            <w:pPr>
              <w:rPr>
                <w:lang w:val="hu-HU"/>
              </w:rPr>
            </w:pPr>
          </w:p>
        </w:tc>
      </w:tr>
      <w:tr w:rsidR="001C7C7F" w:rsidTr="007206A9">
        <w:trPr>
          <w:gridBefore w:val="1"/>
          <w:wBefore w:w="34" w:type="dxa"/>
          <w:cantSplit/>
        </w:trPr>
        <w:tc>
          <w:tcPr>
            <w:tcW w:w="4644" w:type="dxa"/>
          </w:tcPr>
          <w:p w:rsidR="001C7C7F" w:rsidRDefault="001C7C7F" w:rsidP="007206A9">
            <w:pPr>
              <w:rPr>
                <w:b/>
                <w:bCs/>
                <w:lang w:val="fr-BE"/>
              </w:rPr>
            </w:pPr>
            <w:proofErr w:type="spellStart"/>
            <w:r>
              <w:rPr>
                <w:b/>
                <w:bCs/>
                <w:lang w:val="fr-BE"/>
              </w:rPr>
              <w:t>Česká</w:t>
            </w:r>
            <w:proofErr w:type="spellEnd"/>
            <w:r>
              <w:rPr>
                <w:b/>
                <w:bCs/>
                <w:lang w:val="fr-BE"/>
              </w:rPr>
              <w:t xml:space="preserve"> </w:t>
            </w:r>
            <w:proofErr w:type="spellStart"/>
            <w:r>
              <w:rPr>
                <w:b/>
                <w:bCs/>
                <w:lang w:val="fr-BE"/>
              </w:rPr>
              <w:t>republika</w:t>
            </w:r>
            <w:proofErr w:type="spellEnd"/>
          </w:p>
          <w:p w:rsidR="001C7C7F" w:rsidRDefault="001C7C7F" w:rsidP="007206A9">
            <w:pPr>
              <w:rPr>
                <w:lang w:val="cs-CZ"/>
              </w:rPr>
            </w:pPr>
            <w:r>
              <w:rPr>
                <w:lang w:val="cs-CZ"/>
              </w:rPr>
              <w:t>sanofi-aventis, s.r.o.</w:t>
            </w:r>
          </w:p>
          <w:p w:rsidR="001C7C7F" w:rsidRDefault="001C7C7F" w:rsidP="007206A9">
            <w:pPr>
              <w:rPr>
                <w:lang w:val="cs-CZ"/>
              </w:rPr>
            </w:pPr>
            <w:r>
              <w:rPr>
                <w:lang w:val="cs-CZ"/>
              </w:rPr>
              <w:t>Tel: +420 233 086 111</w:t>
            </w:r>
          </w:p>
        </w:tc>
        <w:tc>
          <w:tcPr>
            <w:tcW w:w="4678" w:type="dxa"/>
          </w:tcPr>
          <w:p w:rsidR="001C7C7F" w:rsidRDefault="001C7C7F" w:rsidP="007206A9">
            <w:pPr>
              <w:rPr>
                <w:b/>
                <w:bCs/>
                <w:lang w:val="hu-HU"/>
              </w:rPr>
            </w:pPr>
            <w:r>
              <w:rPr>
                <w:b/>
                <w:bCs/>
                <w:lang w:val="hu-HU"/>
              </w:rPr>
              <w:t>Magyarország</w:t>
            </w:r>
          </w:p>
          <w:p w:rsidR="001C7C7F" w:rsidRDefault="00674962" w:rsidP="007206A9">
            <w:pPr>
              <w:rPr>
                <w:lang w:val="cs-CZ"/>
              </w:rPr>
            </w:pPr>
            <w:r>
              <w:rPr>
                <w:lang w:val="cs-CZ"/>
              </w:rPr>
              <w:t>SANOFI-AVENTIS Zrt.</w:t>
            </w:r>
          </w:p>
          <w:p w:rsidR="001C7C7F" w:rsidRDefault="001C7C7F" w:rsidP="007206A9">
            <w:pPr>
              <w:rPr>
                <w:lang w:val="cs-CZ"/>
              </w:rPr>
            </w:pPr>
            <w:r>
              <w:rPr>
                <w:lang w:val="cs-CZ"/>
              </w:rPr>
              <w:t xml:space="preserve">Tel.: +36 1 </w:t>
            </w:r>
            <w:r>
              <w:rPr>
                <w:lang w:val="hu-HU"/>
              </w:rPr>
              <w:t>505 0050</w:t>
            </w:r>
          </w:p>
          <w:p w:rsidR="001C7C7F" w:rsidRDefault="001C7C7F" w:rsidP="007206A9">
            <w:pPr>
              <w:rPr>
                <w:lang w:val="cs-CZ"/>
              </w:rPr>
            </w:pPr>
          </w:p>
        </w:tc>
      </w:tr>
      <w:tr w:rsidR="001C7C7F" w:rsidRPr="00A17AD3" w:rsidTr="007206A9">
        <w:trPr>
          <w:gridBefore w:val="1"/>
          <w:wBefore w:w="34" w:type="dxa"/>
          <w:cantSplit/>
        </w:trPr>
        <w:tc>
          <w:tcPr>
            <w:tcW w:w="4644" w:type="dxa"/>
          </w:tcPr>
          <w:p w:rsidR="001C7C7F" w:rsidRDefault="001C7C7F" w:rsidP="007206A9">
            <w:pPr>
              <w:rPr>
                <w:b/>
                <w:bCs/>
                <w:lang w:val="cs-CZ"/>
              </w:rPr>
            </w:pPr>
            <w:r>
              <w:rPr>
                <w:b/>
                <w:bCs/>
                <w:lang w:val="cs-CZ"/>
              </w:rPr>
              <w:t>Danmark</w:t>
            </w:r>
          </w:p>
          <w:p w:rsidR="001C7C7F" w:rsidRDefault="007241DA" w:rsidP="007206A9">
            <w:pPr>
              <w:rPr>
                <w:lang w:val="cs-CZ"/>
              </w:rPr>
            </w:pPr>
            <w:r>
              <w:t>Sanofi A/S</w:t>
            </w:r>
            <w:r w:rsidR="003B58B9">
              <w:br/>
            </w:r>
            <w:r w:rsidR="001C7C7F">
              <w:rPr>
                <w:lang w:val="cs-CZ"/>
              </w:rPr>
              <w:t>Tlf: +45 45 16 70 00</w:t>
            </w:r>
          </w:p>
          <w:p w:rsidR="001C7C7F" w:rsidRDefault="001C7C7F" w:rsidP="007206A9">
            <w:pPr>
              <w:rPr>
                <w:lang w:val="cs-CZ"/>
              </w:rPr>
            </w:pPr>
          </w:p>
        </w:tc>
        <w:tc>
          <w:tcPr>
            <w:tcW w:w="4678" w:type="dxa"/>
          </w:tcPr>
          <w:p w:rsidR="001C7C7F" w:rsidRDefault="001C7C7F" w:rsidP="007206A9">
            <w:pPr>
              <w:rPr>
                <w:b/>
                <w:bCs/>
                <w:lang w:val="mt-MT"/>
              </w:rPr>
            </w:pPr>
            <w:r>
              <w:rPr>
                <w:b/>
                <w:bCs/>
                <w:lang w:val="mt-MT"/>
              </w:rPr>
              <w:t>Malta</w:t>
            </w:r>
          </w:p>
          <w:p w:rsidR="001C7C7F" w:rsidRPr="001E35EA" w:rsidRDefault="003B58B9" w:rsidP="007206A9">
            <w:pPr>
              <w:rPr>
                <w:color w:val="FF0000"/>
                <w:lang w:val="sv-SE" w:eastAsia="it-IT"/>
              </w:rPr>
            </w:pPr>
            <w:r w:rsidRPr="001E35EA">
              <w:rPr>
                <w:lang w:val="sv-SE" w:eastAsia="it-IT"/>
              </w:rPr>
              <w:t>Sanofi S.</w:t>
            </w:r>
            <w:r w:rsidR="00424AAF" w:rsidRPr="001E35EA" w:rsidDel="00424AAF">
              <w:rPr>
                <w:lang w:val="sv-SE" w:eastAsia="it-IT"/>
              </w:rPr>
              <w:t xml:space="preserve"> </w:t>
            </w:r>
            <w:r w:rsidR="00424AAF" w:rsidRPr="001E35EA">
              <w:rPr>
                <w:lang w:val="sv-SE" w:eastAsia="it-IT"/>
              </w:rPr>
              <w:t>r.l.</w:t>
            </w:r>
            <w:r w:rsidRPr="001E35EA">
              <w:rPr>
                <w:lang w:val="sv-SE" w:eastAsia="it-IT"/>
              </w:rPr>
              <w:br/>
              <w:t>Tel: +39 02 39394275</w:t>
            </w:r>
          </w:p>
          <w:p w:rsidR="003B58B9" w:rsidRDefault="003B58B9" w:rsidP="007206A9">
            <w:pPr>
              <w:rPr>
                <w:lang w:val="cs-CZ"/>
              </w:rPr>
            </w:pPr>
          </w:p>
        </w:tc>
      </w:tr>
      <w:tr w:rsidR="001C7C7F" w:rsidTr="007206A9">
        <w:trPr>
          <w:gridBefore w:val="1"/>
          <w:wBefore w:w="34" w:type="dxa"/>
          <w:cantSplit/>
        </w:trPr>
        <w:tc>
          <w:tcPr>
            <w:tcW w:w="4644" w:type="dxa"/>
          </w:tcPr>
          <w:p w:rsidR="001C7C7F" w:rsidRDefault="001C7C7F" w:rsidP="007206A9">
            <w:pPr>
              <w:rPr>
                <w:b/>
                <w:bCs/>
                <w:lang w:val="cs-CZ"/>
              </w:rPr>
            </w:pPr>
            <w:r>
              <w:rPr>
                <w:b/>
                <w:bCs/>
                <w:lang w:val="cs-CZ"/>
              </w:rPr>
              <w:t>Deutschland</w:t>
            </w:r>
          </w:p>
          <w:p w:rsidR="001C7C7F" w:rsidRDefault="001C7C7F" w:rsidP="007206A9">
            <w:pPr>
              <w:rPr>
                <w:lang w:val="cs-CZ"/>
              </w:rPr>
            </w:pPr>
            <w:r>
              <w:rPr>
                <w:lang w:val="cs-CZ"/>
              </w:rPr>
              <w:t>Sanofi-Aventis Deutschland GmbH</w:t>
            </w:r>
          </w:p>
          <w:p w:rsidR="001C7C7F" w:rsidRDefault="001C7C7F" w:rsidP="007206A9">
            <w:pPr>
              <w:rPr>
                <w:lang w:val="cs-CZ"/>
              </w:rPr>
            </w:pPr>
            <w:r>
              <w:rPr>
                <w:lang w:val="cs-CZ"/>
              </w:rPr>
              <w:t>Tel: +49 (0)180 2 222010</w:t>
            </w:r>
          </w:p>
          <w:p w:rsidR="001C7C7F" w:rsidRDefault="001C7C7F" w:rsidP="00C6648E">
            <w:pPr>
              <w:rPr>
                <w:lang w:val="cs-CZ"/>
              </w:rPr>
            </w:pPr>
          </w:p>
        </w:tc>
        <w:tc>
          <w:tcPr>
            <w:tcW w:w="4678" w:type="dxa"/>
          </w:tcPr>
          <w:p w:rsidR="001C7C7F" w:rsidRDefault="001C7C7F" w:rsidP="007206A9">
            <w:pPr>
              <w:rPr>
                <w:b/>
                <w:bCs/>
                <w:lang w:val="cs-CZ"/>
              </w:rPr>
            </w:pPr>
            <w:r>
              <w:rPr>
                <w:b/>
                <w:bCs/>
                <w:lang w:val="cs-CZ"/>
              </w:rPr>
              <w:t>Nederland</w:t>
            </w:r>
          </w:p>
          <w:p w:rsidR="001C7C7F" w:rsidRDefault="00424AAF" w:rsidP="007206A9">
            <w:pPr>
              <w:rPr>
                <w:lang w:val="cs-CZ"/>
              </w:rPr>
            </w:pPr>
            <w:r>
              <w:rPr>
                <w:lang w:val="cs-CZ"/>
              </w:rPr>
              <w:t xml:space="preserve">Genzyme Europe </w:t>
            </w:r>
            <w:r w:rsidR="001C7C7F">
              <w:rPr>
                <w:lang w:val="cs-CZ"/>
              </w:rPr>
              <w:t>B.V.</w:t>
            </w:r>
          </w:p>
          <w:p w:rsidR="001C7C7F" w:rsidRDefault="001C7C7F" w:rsidP="007206A9">
            <w:pPr>
              <w:rPr>
                <w:lang w:val="et-EE"/>
              </w:rPr>
            </w:pPr>
            <w:r>
              <w:rPr>
                <w:lang w:val="cs-CZ"/>
              </w:rPr>
              <w:t xml:space="preserve">Tel: </w:t>
            </w:r>
            <w:r w:rsidR="007241DA">
              <w:t>+31 20 245 4000</w:t>
            </w:r>
          </w:p>
        </w:tc>
      </w:tr>
      <w:tr w:rsidR="001C7C7F" w:rsidTr="007206A9">
        <w:trPr>
          <w:gridBefore w:val="1"/>
          <w:wBefore w:w="34" w:type="dxa"/>
          <w:cantSplit/>
        </w:trPr>
        <w:tc>
          <w:tcPr>
            <w:tcW w:w="4644" w:type="dxa"/>
          </w:tcPr>
          <w:p w:rsidR="001C7C7F" w:rsidRDefault="001C7C7F" w:rsidP="007206A9">
            <w:pPr>
              <w:rPr>
                <w:b/>
                <w:bCs/>
                <w:lang w:val="et-EE"/>
              </w:rPr>
            </w:pPr>
            <w:r>
              <w:rPr>
                <w:b/>
                <w:bCs/>
                <w:lang w:val="et-EE"/>
              </w:rPr>
              <w:t>Eesti</w:t>
            </w:r>
          </w:p>
          <w:p w:rsidR="001C7C7F" w:rsidRDefault="001C7C7F" w:rsidP="007206A9">
            <w:pPr>
              <w:rPr>
                <w:lang w:val="cs-CZ"/>
              </w:rPr>
            </w:pPr>
            <w:r>
              <w:rPr>
                <w:lang w:val="cs-CZ"/>
              </w:rPr>
              <w:t>sanofi-aventis Estonia OÜ</w:t>
            </w:r>
          </w:p>
          <w:p w:rsidR="001C7C7F" w:rsidRDefault="001C7C7F" w:rsidP="007206A9">
            <w:pPr>
              <w:rPr>
                <w:lang w:val="cs-CZ"/>
              </w:rPr>
            </w:pPr>
            <w:r>
              <w:rPr>
                <w:lang w:val="cs-CZ"/>
              </w:rPr>
              <w:t>Tel: +372 627 34 88</w:t>
            </w:r>
          </w:p>
          <w:p w:rsidR="001C7C7F" w:rsidRDefault="001C7C7F" w:rsidP="007206A9">
            <w:pPr>
              <w:rPr>
                <w:lang w:val="et-EE"/>
              </w:rPr>
            </w:pPr>
          </w:p>
        </w:tc>
        <w:tc>
          <w:tcPr>
            <w:tcW w:w="4678" w:type="dxa"/>
          </w:tcPr>
          <w:p w:rsidR="001C7C7F" w:rsidRDefault="001C7C7F" w:rsidP="007206A9">
            <w:pPr>
              <w:rPr>
                <w:b/>
                <w:bCs/>
                <w:lang w:val="cs-CZ"/>
              </w:rPr>
            </w:pPr>
            <w:r>
              <w:rPr>
                <w:b/>
                <w:bCs/>
                <w:lang w:val="cs-CZ"/>
              </w:rPr>
              <w:t>Norge</w:t>
            </w:r>
          </w:p>
          <w:p w:rsidR="001C7C7F" w:rsidRDefault="001C7C7F" w:rsidP="007206A9">
            <w:pPr>
              <w:rPr>
                <w:lang w:val="cs-CZ"/>
              </w:rPr>
            </w:pPr>
            <w:r>
              <w:rPr>
                <w:lang w:val="cs-CZ"/>
              </w:rPr>
              <w:t>sanofi-aventis Norge AS</w:t>
            </w:r>
          </w:p>
          <w:p w:rsidR="001C7C7F" w:rsidRDefault="001C7C7F" w:rsidP="007206A9">
            <w:pPr>
              <w:rPr>
                <w:lang w:val="cs-CZ"/>
              </w:rPr>
            </w:pPr>
            <w:r>
              <w:rPr>
                <w:lang w:val="cs-CZ"/>
              </w:rPr>
              <w:t>Tlf: +47 67 10 71 00</w:t>
            </w:r>
          </w:p>
          <w:p w:rsidR="001C7C7F" w:rsidRDefault="001C7C7F" w:rsidP="007206A9">
            <w:pPr>
              <w:rPr>
                <w:lang w:val="fr-FR"/>
              </w:rPr>
            </w:pPr>
          </w:p>
        </w:tc>
      </w:tr>
      <w:tr w:rsidR="001C7C7F" w:rsidTr="007206A9">
        <w:trPr>
          <w:gridBefore w:val="1"/>
          <w:wBefore w:w="34" w:type="dxa"/>
          <w:cantSplit/>
        </w:trPr>
        <w:tc>
          <w:tcPr>
            <w:tcW w:w="4644" w:type="dxa"/>
          </w:tcPr>
          <w:p w:rsidR="001C7C7F" w:rsidRDefault="001C7C7F" w:rsidP="007206A9">
            <w:pPr>
              <w:rPr>
                <w:b/>
                <w:bCs/>
                <w:lang w:val="cs-CZ"/>
              </w:rPr>
            </w:pPr>
            <w:r>
              <w:rPr>
                <w:b/>
                <w:bCs/>
                <w:lang w:val="el-GR"/>
              </w:rPr>
              <w:t>Ελλάδα</w:t>
            </w:r>
          </w:p>
          <w:p w:rsidR="001C7C7F" w:rsidRDefault="001C7C7F" w:rsidP="007206A9">
            <w:pPr>
              <w:rPr>
                <w:lang w:val="et-EE"/>
              </w:rPr>
            </w:pPr>
            <w:r>
              <w:rPr>
                <w:lang w:val="cs-CZ"/>
              </w:rPr>
              <w:t>sanofi-aventis AEBE</w:t>
            </w:r>
          </w:p>
          <w:p w:rsidR="001C7C7F" w:rsidRDefault="001C7C7F" w:rsidP="007206A9">
            <w:pPr>
              <w:rPr>
                <w:lang w:val="cs-CZ"/>
              </w:rPr>
            </w:pPr>
            <w:r>
              <w:rPr>
                <w:lang w:val="el-GR"/>
              </w:rPr>
              <w:t>Τηλ</w:t>
            </w:r>
            <w:r>
              <w:rPr>
                <w:lang w:val="cs-CZ"/>
              </w:rPr>
              <w:t>: +30 210 900 16 00</w:t>
            </w:r>
          </w:p>
          <w:p w:rsidR="001C7C7F" w:rsidRDefault="001C7C7F" w:rsidP="007206A9">
            <w:pPr>
              <w:rPr>
                <w:lang w:val="cs-CZ"/>
              </w:rPr>
            </w:pPr>
          </w:p>
        </w:tc>
        <w:tc>
          <w:tcPr>
            <w:tcW w:w="4678" w:type="dxa"/>
            <w:tcBorders>
              <w:top w:val="nil"/>
              <w:left w:val="nil"/>
              <w:bottom w:val="nil"/>
              <w:right w:val="nil"/>
            </w:tcBorders>
          </w:tcPr>
          <w:p w:rsidR="001C7C7F" w:rsidRDefault="001C7C7F" w:rsidP="007206A9">
            <w:pPr>
              <w:rPr>
                <w:b/>
                <w:bCs/>
                <w:lang w:val="cs-CZ"/>
              </w:rPr>
            </w:pPr>
            <w:r>
              <w:rPr>
                <w:b/>
                <w:bCs/>
                <w:lang w:val="cs-CZ"/>
              </w:rPr>
              <w:t>Österreich</w:t>
            </w:r>
          </w:p>
          <w:p w:rsidR="001C7C7F" w:rsidRDefault="001C7C7F" w:rsidP="007206A9">
            <w:proofErr w:type="spellStart"/>
            <w:r>
              <w:t>sanofi-aventis</w:t>
            </w:r>
            <w:proofErr w:type="spellEnd"/>
            <w:r>
              <w:t xml:space="preserve"> GmbH</w:t>
            </w:r>
          </w:p>
          <w:p w:rsidR="001C7C7F" w:rsidRDefault="001C7C7F" w:rsidP="007206A9">
            <w:pPr>
              <w:rPr>
                <w:lang w:val="fr-FR"/>
              </w:rPr>
            </w:pPr>
            <w:r>
              <w:rPr>
                <w:lang w:val="fr-FR"/>
              </w:rPr>
              <w:t>Tel: +43 1 80 185 – 0</w:t>
            </w:r>
          </w:p>
          <w:p w:rsidR="001C7C7F" w:rsidRDefault="001C7C7F" w:rsidP="007206A9">
            <w:pPr>
              <w:rPr>
                <w:lang w:val="fr-FR"/>
              </w:rPr>
            </w:pPr>
          </w:p>
        </w:tc>
      </w:tr>
      <w:tr w:rsidR="001C7C7F" w:rsidTr="007206A9">
        <w:trPr>
          <w:gridBefore w:val="1"/>
          <w:wBefore w:w="34" w:type="dxa"/>
          <w:cantSplit/>
        </w:trPr>
        <w:tc>
          <w:tcPr>
            <w:tcW w:w="4644" w:type="dxa"/>
            <w:tcBorders>
              <w:top w:val="nil"/>
              <w:left w:val="nil"/>
              <w:bottom w:val="nil"/>
              <w:right w:val="nil"/>
            </w:tcBorders>
          </w:tcPr>
          <w:p w:rsidR="001C7C7F" w:rsidRDefault="001C7C7F" w:rsidP="007206A9">
            <w:pPr>
              <w:rPr>
                <w:b/>
                <w:bCs/>
                <w:lang w:val="es-ES"/>
              </w:rPr>
            </w:pPr>
            <w:r>
              <w:rPr>
                <w:b/>
                <w:bCs/>
                <w:lang w:val="es-ES"/>
              </w:rPr>
              <w:t>España</w:t>
            </w:r>
          </w:p>
          <w:p w:rsidR="001C7C7F" w:rsidRDefault="001C7C7F" w:rsidP="007206A9">
            <w:pPr>
              <w:rPr>
                <w:smallCaps/>
                <w:lang w:val="pt-PT"/>
              </w:rPr>
            </w:pPr>
            <w:r>
              <w:rPr>
                <w:lang w:val="pt-PT"/>
              </w:rPr>
              <w:t>sanofi-aventis, S.A.</w:t>
            </w:r>
          </w:p>
          <w:p w:rsidR="001C7C7F" w:rsidRDefault="001C7C7F" w:rsidP="007206A9">
            <w:pPr>
              <w:rPr>
                <w:lang w:val="pt-PT"/>
              </w:rPr>
            </w:pPr>
            <w:r>
              <w:rPr>
                <w:lang w:val="pt-PT"/>
              </w:rPr>
              <w:t>Tel: +34 93 485 94 00</w:t>
            </w:r>
          </w:p>
          <w:p w:rsidR="001C7C7F" w:rsidRDefault="001C7C7F" w:rsidP="007206A9">
            <w:pPr>
              <w:rPr>
                <w:lang w:val="sv-SE"/>
              </w:rPr>
            </w:pPr>
          </w:p>
        </w:tc>
        <w:tc>
          <w:tcPr>
            <w:tcW w:w="4678" w:type="dxa"/>
          </w:tcPr>
          <w:p w:rsidR="001C7C7F" w:rsidRDefault="001C7C7F" w:rsidP="007206A9">
            <w:pPr>
              <w:rPr>
                <w:b/>
                <w:bCs/>
                <w:lang w:val="lv-LV"/>
              </w:rPr>
            </w:pPr>
            <w:r>
              <w:rPr>
                <w:b/>
                <w:bCs/>
                <w:lang w:val="lv-LV"/>
              </w:rPr>
              <w:t>Polska</w:t>
            </w:r>
          </w:p>
          <w:p w:rsidR="001C7C7F" w:rsidRDefault="001C7C7F" w:rsidP="007206A9">
            <w:pPr>
              <w:rPr>
                <w:lang w:val="sv-SE"/>
              </w:rPr>
            </w:pPr>
            <w:r>
              <w:rPr>
                <w:lang w:val="sv-SE"/>
              </w:rPr>
              <w:t>sanofi-aventis Sp. z o.o.</w:t>
            </w:r>
          </w:p>
          <w:p w:rsidR="001C7C7F" w:rsidRDefault="001C7C7F" w:rsidP="007206A9">
            <w:pPr>
              <w:rPr>
                <w:lang w:val="fr-FR"/>
              </w:rPr>
            </w:pPr>
            <w:r>
              <w:rPr>
                <w:lang w:val="fr-FR"/>
              </w:rPr>
              <w:t>Tel.: +48 22 280 00 00</w:t>
            </w:r>
          </w:p>
          <w:p w:rsidR="001C7C7F" w:rsidRDefault="001C7C7F" w:rsidP="007206A9">
            <w:pPr>
              <w:rPr>
                <w:lang w:val="fr-FR"/>
              </w:rPr>
            </w:pPr>
          </w:p>
        </w:tc>
      </w:tr>
      <w:tr w:rsidR="001C7C7F" w:rsidTr="007206A9">
        <w:trPr>
          <w:cantSplit/>
        </w:trPr>
        <w:tc>
          <w:tcPr>
            <w:tcW w:w="4678" w:type="dxa"/>
            <w:gridSpan w:val="2"/>
          </w:tcPr>
          <w:p w:rsidR="001C7C7F" w:rsidRDefault="001C7C7F" w:rsidP="007206A9">
            <w:pPr>
              <w:rPr>
                <w:b/>
                <w:bCs/>
                <w:lang w:val="fr-FR"/>
              </w:rPr>
            </w:pPr>
            <w:r>
              <w:rPr>
                <w:b/>
                <w:bCs/>
                <w:lang w:val="fr-FR"/>
              </w:rPr>
              <w:t>France</w:t>
            </w:r>
          </w:p>
          <w:p w:rsidR="001C7C7F" w:rsidRDefault="001C7C7F" w:rsidP="007206A9">
            <w:pPr>
              <w:rPr>
                <w:lang w:val="fr-FR"/>
              </w:rPr>
            </w:pPr>
            <w:r>
              <w:rPr>
                <w:lang w:val="fr-BE"/>
              </w:rPr>
              <w:t>sanofi-</w:t>
            </w:r>
            <w:proofErr w:type="spellStart"/>
            <w:r>
              <w:rPr>
                <w:lang w:val="fr-BE"/>
              </w:rPr>
              <w:t>aventis</w:t>
            </w:r>
            <w:proofErr w:type="spellEnd"/>
            <w:r>
              <w:rPr>
                <w:lang w:val="fr-BE"/>
              </w:rPr>
              <w:t xml:space="preserve"> France</w:t>
            </w:r>
          </w:p>
          <w:p w:rsidR="001C7C7F" w:rsidRDefault="001C7C7F" w:rsidP="007206A9">
            <w:pPr>
              <w:rPr>
                <w:lang w:val="pt-PT"/>
              </w:rPr>
            </w:pPr>
            <w:r>
              <w:rPr>
                <w:lang w:val="pt-PT"/>
              </w:rPr>
              <w:t>Tél: 0 800 222 555</w:t>
            </w:r>
          </w:p>
          <w:p w:rsidR="001C7C7F" w:rsidRDefault="001C7C7F" w:rsidP="007206A9">
            <w:pPr>
              <w:rPr>
                <w:lang w:val="pt-PT"/>
              </w:rPr>
            </w:pPr>
            <w:r>
              <w:rPr>
                <w:lang w:val="pt-PT"/>
              </w:rPr>
              <w:t>Appel depuis l’étranger : +33 1 57 63 23 23</w:t>
            </w:r>
          </w:p>
          <w:p w:rsidR="001C7C7F" w:rsidRDefault="001C7C7F" w:rsidP="007206A9">
            <w:pPr>
              <w:rPr>
                <w:lang w:val="fr-FR"/>
              </w:rPr>
            </w:pPr>
          </w:p>
        </w:tc>
        <w:tc>
          <w:tcPr>
            <w:tcW w:w="4678" w:type="dxa"/>
          </w:tcPr>
          <w:p w:rsidR="001C7C7F" w:rsidRPr="00045B15" w:rsidRDefault="001C7C7F" w:rsidP="007206A9">
            <w:pPr>
              <w:rPr>
                <w:b/>
                <w:bCs/>
                <w:lang w:val="pt-PT"/>
              </w:rPr>
            </w:pPr>
            <w:r w:rsidRPr="00045B15">
              <w:rPr>
                <w:b/>
                <w:bCs/>
                <w:lang w:val="pt-PT"/>
              </w:rPr>
              <w:t>Portugal</w:t>
            </w:r>
          </w:p>
          <w:p w:rsidR="001C7C7F" w:rsidRPr="00045B15" w:rsidRDefault="001C7C7F" w:rsidP="007206A9">
            <w:pPr>
              <w:rPr>
                <w:lang w:val="pt-PT"/>
              </w:rPr>
            </w:pPr>
            <w:r>
              <w:rPr>
                <w:lang w:val="pt-PT"/>
              </w:rPr>
              <w:t>S</w:t>
            </w:r>
            <w:r w:rsidRPr="00045B15">
              <w:rPr>
                <w:lang w:val="pt-PT"/>
              </w:rPr>
              <w:t>anofi - Produtos Farmacêuticos, Ld</w:t>
            </w:r>
            <w:r>
              <w:rPr>
                <w:lang w:val="pt-PT"/>
              </w:rPr>
              <w:t>a</w:t>
            </w:r>
          </w:p>
          <w:p w:rsidR="001C7C7F" w:rsidRDefault="001C7C7F" w:rsidP="007206A9">
            <w:pPr>
              <w:rPr>
                <w:lang w:val="fr-FR"/>
              </w:rPr>
            </w:pPr>
            <w:r>
              <w:rPr>
                <w:lang w:val="fr-FR"/>
              </w:rPr>
              <w:t>Tel: +351 21 35 89 400</w:t>
            </w:r>
          </w:p>
          <w:p w:rsidR="001C7C7F" w:rsidRDefault="001C7C7F" w:rsidP="007206A9">
            <w:pPr>
              <w:rPr>
                <w:lang w:val="cs-CZ"/>
              </w:rPr>
            </w:pPr>
          </w:p>
        </w:tc>
      </w:tr>
      <w:tr w:rsidR="001C7C7F" w:rsidRPr="00CB3639" w:rsidTr="007206A9">
        <w:trPr>
          <w:gridBefore w:val="1"/>
          <w:wBefore w:w="34" w:type="dxa"/>
          <w:cantSplit/>
        </w:trPr>
        <w:tc>
          <w:tcPr>
            <w:tcW w:w="4644" w:type="dxa"/>
          </w:tcPr>
          <w:p w:rsidR="001C7C7F" w:rsidRPr="00020AFF" w:rsidRDefault="001C7C7F" w:rsidP="007206A9">
            <w:pPr>
              <w:keepNext/>
              <w:rPr>
                <w:rFonts w:eastAsia="SimSun"/>
                <w:b/>
                <w:bCs/>
                <w:lang w:val="it-IT"/>
              </w:rPr>
            </w:pPr>
            <w:r w:rsidRPr="00020AFF">
              <w:rPr>
                <w:rFonts w:eastAsia="SimSun"/>
                <w:b/>
                <w:bCs/>
                <w:lang w:val="it-IT"/>
              </w:rPr>
              <w:t>Hrvatska</w:t>
            </w:r>
          </w:p>
          <w:p w:rsidR="001C7C7F" w:rsidRPr="00020AFF" w:rsidRDefault="001C7C7F" w:rsidP="007206A9">
            <w:pPr>
              <w:rPr>
                <w:rFonts w:eastAsia="SimSun"/>
                <w:lang w:val="it-IT"/>
              </w:rPr>
            </w:pPr>
            <w:r w:rsidRPr="00020AFF">
              <w:rPr>
                <w:rFonts w:eastAsia="SimSun"/>
                <w:lang w:val="it-IT"/>
              </w:rPr>
              <w:t>sanofi-aventis Croatia d.o.o.</w:t>
            </w:r>
          </w:p>
          <w:p w:rsidR="001C7C7F" w:rsidRDefault="001C7C7F" w:rsidP="007206A9">
            <w:pPr>
              <w:rPr>
                <w:lang w:val="fr-FR"/>
              </w:rPr>
            </w:pPr>
            <w:r w:rsidRPr="00020AFF">
              <w:rPr>
                <w:rFonts w:eastAsia="SimSun"/>
                <w:lang w:val="fr-FR"/>
              </w:rPr>
              <w:t>Tel: +385 1 600 34 00</w:t>
            </w:r>
          </w:p>
        </w:tc>
        <w:tc>
          <w:tcPr>
            <w:tcW w:w="4678" w:type="dxa"/>
          </w:tcPr>
          <w:p w:rsidR="001C7C7F" w:rsidRDefault="001C7C7F" w:rsidP="007206A9">
            <w:pPr>
              <w:tabs>
                <w:tab w:val="left" w:pos="-720"/>
                <w:tab w:val="left" w:pos="4536"/>
              </w:tabs>
              <w:suppressAutoHyphens/>
              <w:rPr>
                <w:b/>
                <w:noProof/>
                <w:szCs w:val="22"/>
                <w:lang w:val="pl-PL"/>
              </w:rPr>
            </w:pPr>
            <w:r>
              <w:rPr>
                <w:b/>
                <w:noProof/>
                <w:szCs w:val="22"/>
                <w:lang w:val="pl-PL"/>
              </w:rPr>
              <w:t>România</w:t>
            </w:r>
          </w:p>
          <w:p w:rsidR="001C7C7F" w:rsidRDefault="00A52DCE" w:rsidP="007206A9">
            <w:pPr>
              <w:tabs>
                <w:tab w:val="left" w:pos="-720"/>
                <w:tab w:val="left" w:pos="4536"/>
              </w:tabs>
              <w:suppressAutoHyphens/>
              <w:rPr>
                <w:noProof/>
                <w:szCs w:val="22"/>
                <w:lang w:val="pl-PL"/>
              </w:rPr>
            </w:pPr>
            <w:r>
              <w:rPr>
                <w:bCs/>
                <w:szCs w:val="22"/>
                <w:lang w:val="fr-FR"/>
              </w:rPr>
              <w:t>S</w:t>
            </w:r>
            <w:r w:rsidR="001C7C7F">
              <w:rPr>
                <w:bCs/>
                <w:szCs w:val="22"/>
                <w:lang w:val="fr-FR"/>
              </w:rPr>
              <w:t>anofi Rom</w:t>
            </w:r>
            <w:r>
              <w:rPr>
                <w:bCs/>
                <w:szCs w:val="22"/>
                <w:lang w:val="fr-FR"/>
              </w:rPr>
              <w:t>a</w:t>
            </w:r>
            <w:r w:rsidR="001C7C7F">
              <w:rPr>
                <w:bCs/>
                <w:szCs w:val="22"/>
                <w:lang w:val="fr-FR"/>
              </w:rPr>
              <w:t>nia SRL</w:t>
            </w:r>
          </w:p>
          <w:p w:rsidR="001C7C7F" w:rsidRDefault="001C7C7F" w:rsidP="007206A9">
            <w:pPr>
              <w:rPr>
                <w:szCs w:val="22"/>
                <w:lang w:val="fr-FR"/>
              </w:rPr>
            </w:pPr>
            <w:r>
              <w:rPr>
                <w:noProof/>
                <w:szCs w:val="22"/>
                <w:lang w:val="pl-PL"/>
              </w:rPr>
              <w:t xml:space="preserve">Tel: +40 </w:t>
            </w:r>
            <w:r>
              <w:rPr>
                <w:szCs w:val="22"/>
                <w:lang w:val="fr-FR"/>
              </w:rPr>
              <w:t>(0) 21 317 31 36</w:t>
            </w:r>
          </w:p>
          <w:p w:rsidR="001C7C7F" w:rsidRDefault="001C7C7F" w:rsidP="007206A9">
            <w:pPr>
              <w:rPr>
                <w:lang w:val="cs-CZ"/>
              </w:rPr>
            </w:pPr>
          </w:p>
        </w:tc>
      </w:tr>
      <w:tr w:rsidR="001C7C7F" w:rsidRPr="004D0C23" w:rsidTr="007206A9">
        <w:trPr>
          <w:gridBefore w:val="1"/>
          <w:wBefore w:w="34" w:type="dxa"/>
          <w:cantSplit/>
        </w:trPr>
        <w:tc>
          <w:tcPr>
            <w:tcW w:w="4644" w:type="dxa"/>
          </w:tcPr>
          <w:p w:rsidR="001C7C7F" w:rsidRDefault="001C7C7F" w:rsidP="007206A9">
            <w:pPr>
              <w:rPr>
                <w:b/>
                <w:bCs/>
                <w:lang w:val="fr-FR"/>
              </w:rPr>
            </w:pPr>
            <w:r>
              <w:rPr>
                <w:b/>
                <w:bCs/>
                <w:lang w:val="fr-FR"/>
              </w:rPr>
              <w:t>Ireland</w:t>
            </w:r>
          </w:p>
          <w:p w:rsidR="001C7C7F" w:rsidRDefault="001C7C7F" w:rsidP="007206A9">
            <w:pPr>
              <w:rPr>
                <w:lang w:val="fr-FR"/>
              </w:rPr>
            </w:pPr>
            <w:r>
              <w:rPr>
                <w:lang w:val="fr-FR"/>
              </w:rPr>
              <w:t>sanofi-</w:t>
            </w:r>
            <w:proofErr w:type="spellStart"/>
            <w:r>
              <w:rPr>
                <w:lang w:val="fr-FR"/>
              </w:rPr>
              <w:t>aventis</w:t>
            </w:r>
            <w:proofErr w:type="spellEnd"/>
            <w:r>
              <w:rPr>
                <w:lang w:val="fr-FR"/>
              </w:rPr>
              <w:t xml:space="preserve"> Ireland Ltd.</w:t>
            </w:r>
            <w:r w:rsidRPr="00A26E3B">
              <w:rPr>
                <w:lang w:val="sl-SI"/>
              </w:rPr>
              <w:t xml:space="preserve"> T/A SANOFI</w:t>
            </w:r>
          </w:p>
          <w:p w:rsidR="001C7C7F" w:rsidRDefault="001C7C7F" w:rsidP="007206A9">
            <w:pPr>
              <w:rPr>
                <w:lang w:val="fr-FR"/>
              </w:rPr>
            </w:pPr>
            <w:r>
              <w:rPr>
                <w:lang w:val="fr-FR"/>
              </w:rPr>
              <w:t>Tel: +353 (0) 1 403 56 00</w:t>
            </w:r>
          </w:p>
          <w:p w:rsidR="001C7C7F" w:rsidRPr="004D0C23" w:rsidRDefault="001C7C7F" w:rsidP="007206A9">
            <w:pPr>
              <w:rPr>
                <w:szCs w:val="22"/>
                <w:lang w:val="cs-CZ"/>
              </w:rPr>
            </w:pPr>
          </w:p>
        </w:tc>
        <w:tc>
          <w:tcPr>
            <w:tcW w:w="4678" w:type="dxa"/>
          </w:tcPr>
          <w:p w:rsidR="001C7C7F" w:rsidRDefault="001C7C7F" w:rsidP="007206A9">
            <w:pPr>
              <w:rPr>
                <w:b/>
                <w:bCs/>
                <w:lang w:val="sl-SI"/>
              </w:rPr>
            </w:pPr>
            <w:r>
              <w:rPr>
                <w:b/>
                <w:bCs/>
                <w:lang w:val="sl-SI"/>
              </w:rPr>
              <w:t>Slovenija</w:t>
            </w:r>
          </w:p>
          <w:p w:rsidR="001C7C7F" w:rsidRDefault="001C7C7F" w:rsidP="007206A9">
            <w:pPr>
              <w:rPr>
                <w:lang w:val="cs-CZ"/>
              </w:rPr>
            </w:pPr>
            <w:r>
              <w:rPr>
                <w:lang w:val="cs-CZ"/>
              </w:rPr>
              <w:t>sanofi-aventis d.o.o.</w:t>
            </w:r>
          </w:p>
          <w:p w:rsidR="001C7C7F" w:rsidRDefault="001C7C7F" w:rsidP="007206A9">
            <w:pPr>
              <w:rPr>
                <w:lang w:val="cs-CZ"/>
              </w:rPr>
            </w:pPr>
            <w:r>
              <w:rPr>
                <w:lang w:val="cs-CZ"/>
              </w:rPr>
              <w:t>Tel: +386 1 560 48 00</w:t>
            </w:r>
          </w:p>
          <w:p w:rsidR="001C7C7F" w:rsidRPr="004D0C23" w:rsidRDefault="001C7C7F" w:rsidP="007206A9">
            <w:pPr>
              <w:rPr>
                <w:szCs w:val="22"/>
                <w:lang w:val="sk-SK"/>
              </w:rPr>
            </w:pPr>
          </w:p>
        </w:tc>
      </w:tr>
      <w:tr w:rsidR="001C7C7F" w:rsidTr="007206A9">
        <w:trPr>
          <w:gridBefore w:val="1"/>
          <w:wBefore w:w="34" w:type="dxa"/>
          <w:cantSplit/>
        </w:trPr>
        <w:tc>
          <w:tcPr>
            <w:tcW w:w="4644" w:type="dxa"/>
          </w:tcPr>
          <w:p w:rsidR="001C7C7F" w:rsidRPr="004D0C23" w:rsidRDefault="001C7C7F" w:rsidP="007206A9">
            <w:pPr>
              <w:rPr>
                <w:b/>
                <w:bCs/>
                <w:szCs w:val="22"/>
                <w:lang w:val="is-IS"/>
              </w:rPr>
            </w:pPr>
            <w:r w:rsidRPr="004D0C23">
              <w:rPr>
                <w:b/>
                <w:bCs/>
                <w:szCs w:val="22"/>
                <w:lang w:val="is-IS"/>
              </w:rPr>
              <w:t>Ísland</w:t>
            </w:r>
          </w:p>
          <w:p w:rsidR="001C7C7F" w:rsidRPr="004D0C23" w:rsidRDefault="001C7C7F" w:rsidP="007206A9">
            <w:pPr>
              <w:rPr>
                <w:szCs w:val="22"/>
                <w:lang w:val="is-IS"/>
              </w:rPr>
            </w:pPr>
            <w:r w:rsidRPr="004D0C23">
              <w:rPr>
                <w:szCs w:val="22"/>
                <w:lang w:val="cs-CZ"/>
              </w:rPr>
              <w:t>Vistor hf.</w:t>
            </w:r>
          </w:p>
          <w:p w:rsidR="001C7C7F" w:rsidRPr="004D0C23" w:rsidRDefault="001C7C7F" w:rsidP="007206A9">
            <w:pPr>
              <w:rPr>
                <w:szCs w:val="22"/>
                <w:lang w:val="cs-CZ"/>
              </w:rPr>
            </w:pPr>
            <w:r w:rsidRPr="004D0C23">
              <w:rPr>
                <w:noProof/>
                <w:szCs w:val="22"/>
              </w:rPr>
              <w:t>Sími</w:t>
            </w:r>
            <w:r w:rsidRPr="004D0C23">
              <w:rPr>
                <w:szCs w:val="22"/>
                <w:lang w:val="cs-CZ"/>
              </w:rPr>
              <w:t>: +354 535 7000</w:t>
            </w:r>
          </w:p>
          <w:p w:rsidR="001C7C7F" w:rsidRDefault="001C7C7F" w:rsidP="007206A9">
            <w:pPr>
              <w:rPr>
                <w:lang w:val="it-IT"/>
              </w:rPr>
            </w:pPr>
          </w:p>
        </w:tc>
        <w:tc>
          <w:tcPr>
            <w:tcW w:w="4678" w:type="dxa"/>
          </w:tcPr>
          <w:p w:rsidR="001C7C7F" w:rsidRPr="004D0C23" w:rsidRDefault="001C7C7F" w:rsidP="007206A9">
            <w:pPr>
              <w:rPr>
                <w:b/>
                <w:bCs/>
                <w:szCs w:val="22"/>
                <w:lang w:val="sk-SK"/>
              </w:rPr>
            </w:pPr>
            <w:r w:rsidRPr="004D0C23">
              <w:rPr>
                <w:b/>
                <w:bCs/>
                <w:szCs w:val="22"/>
                <w:lang w:val="sk-SK"/>
              </w:rPr>
              <w:t>Slovenská republika</w:t>
            </w:r>
          </w:p>
          <w:p w:rsidR="001C7C7F" w:rsidRPr="004D0C23" w:rsidRDefault="001C7C7F" w:rsidP="007206A9">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1C7C7F" w:rsidRPr="004D0C23" w:rsidRDefault="001C7C7F" w:rsidP="007206A9">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1C7C7F" w:rsidRDefault="001C7C7F" w:rsidP="007206A9">
            <w:pPr>
              <w:rPr>
                <w:lang w:val="it-IT"/>
              </w:rPr>
            </w:pPr>
          </w:p>
        </w:tc>
      </w:tr>
      <w:tr w:rsidR="001C7C7F" w:rsidTr="007206A9">
        <w:trPr>
          <w:gridBefore w:val="1"/>
          <w:wBefore w:w="34" w:type="dxa"/>
          <w:cantSplit/>
        </w:trPr>
        <w:tc>
          <w:tcPr>
            <w:tcW w:w="4644" w:type="dxa"/>
          </w:tcPr>
          <w:p w:rsidR="001C7C7F" w:rsidRDefault="001C7C7F" w:rsidP="007206A9">
            <w:pPr>
              <w:rPr>
                <w:b/>
                <w:bCs/>
                <w:lang w:val="it-IT"/>
              </w:rPr>
            </w:pPr>
            <w:r>
              <w:rPr>
                <w:b/>
                <w:bCs/>
                <w:lang w:val="it-IT"/>
              </w:rPr>
              <w:t>Italia</w:t>
            </w:r>
          </w:p>
          <w:p w:rsidR="001C7C7F" w:rsidRDefault="009B6481" w:rsidP="007206A9">
            <w:pPr>
              <w:rPr>
                <w:lang w:val="it-IT"/>
              </w:rPr>
            </w:pPr>
            <w:r>
              <w:rPr>
                <w:lang w:val="it-IT"/>
              </w:rPr>
              <w:t>S</w:t>
            </w:r>
            <w:r w:rsidR="001C7C7F">
              <w:rPr>
                <w:lang w:val="it-IT"/>
              </w:rPr>
              <w:t>anofi S.</w:t>
            </w:r>
            <w:r w:rsidR="00424AAF">
              <w:rPr>
                <w:lang w:val="it-IT"/>
              </w:rPr>
              <w:t>r.l.</w:t>
            </w:r>
          </w:p>
          <w:p w:rsidR="001C7C7F" w:rsidRDefault="001C7C7F" w:rsidP="007206A9">
            <w:pPr>
              <w:rPr>
                <w:lang w:val="it-IT"/>
              </w:rPr>
            </w:pPr>
            <w:r>
              <w:rPr>
                <w:lang w:val="it-IT"/>
              </w:rPr>
              <w:t xml:space="preserve">Tel: </w:t>
            </w:r>
            <w:r w:rsidR="00A52DCE">
              <w:rPr>
                <w:lang w:val="it-IT"/>
              </w:rPr>
              <w:t>800.536389</w:t>
            </w:r>
          </w:p>
          <w:p w:rsidR="001C7C7F" w:rsidRDefault="001C7C7F" w:rsidP="007206A9">
            <w:pPr>
              <w:rPr>
                <w:lang w:val="fr-FR"/>
              </w:rPr>
            </w:pPr>
          </w:p>
        </w:tc>
        <w:tc>
          <w:tcPr>
            <w:tcW w:w="4678" w:type="dxa"/>
          </w:tcPr>
          <w:p w:rsidR="001C7C7F" w:rsidRDefault="001C7C7F" w:rsidP="007206A9">
            <w:pPr>
              <w:rPr>
                <w:b/>
                <w:bCs/>
                <w:lang w:val="it-IT"/>
              </w:rPr>
            </w:pPr>
            <w:r>
              <w:rPr>
                <w:b/>
                <w:bCs/>
                <w:lang w:val="it-IT"/>
              </w:rPr>
              <w:t>Suomi/Finland</w:t>
            </w:r>
          </w:p>
          <w:p w:rsidR="001C7C7F" w:rsidRDefault="008E52E6" w:rsidP="007206A9">
            <w:pPr>
              <w:rPr>
                <w:lang w:val="it-IT"/>
              </w:rPr>
            </w:pPr>
            <w:r>
              <w:rPr>
                <w:lang w:val="it-IT"/>
              </w:rPr>
              <w:t xml:space="preserve">Sanofi </w:t>
            </w:r>
            <w:r w:rsidR="001C7C7F">
              <w:rPr>
                <w:lang w:val="it-IT"/>
              </w:rPr>
              <w:t>Oy</w:t>
            </w:r>
          </w:p>
          <w:p w:rsidR="001C7C7F" w:rsidRDefault="001C7C7F" w:rsidP="007206A9">
            <w:pPr>
              <w:rPr>
                <w:lang w:val="it-IT"/>
              </w:rPr>
            </w:pPr>
            <w:r>
              <w:rPr>
                <w:lang w:val="it-IT"/>
              </w:rPr>
              <w:t>Puh/Tel: +358 (0) 201 200 300</w:t>
            </w:r>
          </w:p>
          <w:p w:rsidR="001C7C7F" w:rsidRDefault="001C7C7F" w:rsidP="007206A9">
            <w:pPr>
              <w:rPr>
                <w:lang w:val="sv-SE"/>
              </w:rPr>
            </w:pPr>
          </w:p>
        </w:tc>
      </w:tr>
      <w:tr w:rsidR="001C7C7F" w:rsidTr="007206A9">
        <w:trPr>
          <w:gridBefore w:val="1"/>
          <w:wBefore w:w="34" w:type="dxa"/>
          <w:cantSplit/>
        </w:trPr>
        <w:tc>
          <w:tcPr>
            <w:tcW w:w="4644" w:type="dxa"/>
          </w:tcPr>
          <w:p w:rsidR="001C7C7F" w:rsidRDefault="001C7C7F" w:rsidP="007206A9">
            <w:pPr>
              <w:rPr>
                <w:b/>
                <w:bCs/>
                <w:lang w:val="it-IT"/>
              </w:rPr>
            </w:pPr>
            <w:r>
              <w:rPr>
                <w:b/>
                <w:bCs/>
                <w:lang w:val="el-GR"/>
              </w:rPr>
              <w:t>Κύπρος</w:t>
            </w:r>
          </w:p>
          <w:p w:rsidR="001C7C7F" w:rsidRDefault="001C7C7F" w:rsidP="007206A9">
            <w:pPr>
              <w:rPr>
                <w:lang w:val="it-IT"/>
              </w:rPr>
            </w:pPr>
            <w:r>
              <w:rPr>
                <w:lang w:val="it-IT"/>
              </w:rPr>
              <w:t>sanofi-aventis Cyprus Ltd.</w:t>
            </w:r>
          </w:p>
          <w:p w:rsidR="001C7C7F" w:rsidRDefault="001C7C7F" w:rsidP="007206A9">
            <w:pPr>
              <w:rPr>
                <w:lang w:val="fr-FR"/>
              </w:rPr>
            </w:pPr>
            <w:r>
              <w:rPr>
                <w:lang w:val="el-GR"/>
              </w:rPr>
              <w:t>Τηλ: +</w:t>
            </w:r>
            <w:r>
              <w:rPr>
                <w:lang w:val="fr-FR"/>
              </w:rPr>
              <w:t>357 22 871600</w:t>
            </w:r>
          </w:p>
          <w:p w:rsidR="001C7C7F" w:rsidRPr="00A2165A" w:rsidRDefault="001C7C7F" w:rsidP="007206A9">
            <w:pPr>
              <w:rPr>
                <w:lang w:val="fr-FR"/>
              </w:rPr>
            </w:pPr>
          </w:p>
        </w:tc>
        <w:tc>
          <w:tcPr>
            <w:tcW w:w="4678" w:type="dxa"/>
          </w:tcPr>
          <w:p w:rsidR="001C7C7F" w:rsidRDefault="001C7C7F" w:rsidP="007206A9">
            <w:pPr>
              <w:rPr>
                <w:b/>
                <w:bCs/>
                <w:lang w:val="sv-SE"/>
              </w:rPr>
            </w:pPr>
            <w:r>
              <w:rPr>
                <w:b/>
                <w:bCs/>
                <w:lang w:val="sv-SE"/>
              </w:rPr>
              <w:t>Sverige</w:t>
            </w:r>
          </w:p>
          <w:p w:rsidR="001C7C7F" w:rsidRDefault="008E52E6" w:rsidP="007206A9">
            <w:pPr>
              <w:rPr>
                <w:lang w:val="sv-SE"/>
              </w:rPr>
            </w:pPr>
            <w:r>
              <w:rPr>
                <w:lang w:val="sv-SE"/>
              </w:rPr>
              <w:t xml:space="preserve">Sanofi </w:t>
            </w:r>
            <w:r w:rsidR="001C7C7F">
              <w:rPr>
                <w:lang w:val="sv-SE"/>
              </w:rPr>
              <w:t>AB</w:t>
            </w:r>
          </w:p>
          <w:p w:rsidR="001C7C7F" w:rsidRDefault="001C7C7F" w:rsidP="007206A9">
            <w:pPr>
              <w:rPr>
                <w:lang w:val="sv-SE"/>
              </w:rPr>
            </w:pPr>
            <w:r>
              <w:rPr>
                <w:lang w:val="sv-SE"/>
              </w:rPr>
              <w:t>Tel: +46 (0)8 634 50 00</w:t>
            </w:r>
          </w:p>
          <w:p w:rsidR="001C7C7F" w:rsidRDefault="001C7C7F" w:rsidP="007206A9">
            <w:pPr>
              <w:rPr>
                <w:lang w:val="sv-SE"/>
              </w:rPr>
            </w:pPr>
          </w:p>
        </w:tc>
      </w:tr>
      <w:tr w:rsidR="001C7C7F" w:rsidTr="007206A9">
        <w:trPr>
          <w:gridBefore w:val="1"/>
          <w:wBefore w:w="34" w:type="dxa"/>
          <w:cantSplit/>
        </w:trPr>
        <w:tc>
          <w:tcPr>
            <w:tcW w:w="4644" w:type="dxa"/>
          </w:tcPr>
          <w:p w:rsidR="001C7C7F" w:rsidRDefault="001C7C7F" w:rsidP="007206A9">
            <w:pPr>
              <w:rPr>
                <w:b/>
                <w:bCs/>
                <w:lang w:val="lv-LV"/>
              </w:rPr>
            </w:pPr>
            <w:r>
              <w:rPr>
                <w:b/>
                <w:bCs/>
                <w:lang w:val="lv-LV"/>
              </w:rPr>
              <w:t>Latvija</w:t>
            </w:r>
          </w:p>
          <w:p w:rsidR="001C7C7F" w:rsidRDefault="001C7C7F" w:rsidP="007206A9">
            <w:pPr>
              <w:rPr>
                <w:lang w:val="sv-SE"/>
              </w:rPr>
            </w:pPr>
            <w:r>
              <w:rPr>
                <w:lang w:val="sv-SE"/>
              </w:rPr>
              <w:t>sanofi-aventis Latvia SIA</w:t>
            </w:r>
          </w:p>
          <w:p w:rsidR="001C7C7F" w:rsidRDefault="001C7C7F" w:rsidP="007206A9">
            <w:pPr>
              <w:rPr>
                <w:lang w:val="sv-SE"/>
              </w:rPr>
            </w:pPr>
            <w:r>
              <w:rPr>
                <w:lang w:val="sv-SE"/>
              </w:rPr>
              <w:t>Tel: +371 67 33 24 51</w:t>
            </w:r>
          </w:p>
          <w:p w:rsidR="001C7C7F" w:rsidRDefault="001C7C7F" w:rsidP="007206A9">
            <w:pPr>
              <w:rPr>
                <w:lang w:val="lv-LV"/>
              </w:rPr>
            </w:pPr>
          </w:p>
        </w:tc>
        <w:tc>
          <w:tcPr>
            <w:tcW w:w="4678" w:type="dxa"/>
          </w:tcPr>
          <w:p w:rsidR="001C7C7F" w:rsidRDefault="001C7C7F" w:rsidP="007206A9">
            <w:pPr>
              <w:rPr>
                <w:b/>
                <w:bCs/>
                <w:lang w:val="sv-SE"/>
              </w:rPr>
            </w:pPr>
            <w:r>
              <w:rPr>
                <w:b/>
                <w:bCs/>
                <w:lang w:val="sv-SE"/>
              </w:rPr>
              <w:t>United Kingdom</w:t>
            </w:r>
          </w:p>
          <w:p w:rsidR="001C7C7F" w:rsidRDefault="001C7C7F" w:rsidP="007206A9">
            <w:pPr>
              <w:rPr>
                <w:lang w:val="sv-SE"/>
              </w:rPr>
            </w:pPr>
            <w:r>
              <w:rPr>
                <w:lang w:val="sv-SE"/>
              </w:rPr>
              <w:t>Sanofi</w:t>
            </w:r>
          </w:p>
          <w:p w:rsidR="001C7C7F" w:rsidRDefault="001C7C7F" w:rsidP="007206A9">
            <w:pPr>
              <w:rPr>
                <w:lang w:val="sv-SE"/>
              </w:rPr>
            </w:pPr>
            <w:r>
              <w:rPr>
                <w:lang w:val="sv-SE"/>
              </w:rPr>
              <w:t xml:space="preserve">Tel: </w:t>
            </w:r>
            <w:r w:rsidR="008E52E6">
              <w:rPr>
                <w:lang w:val="sv-SE"/>
              </w:rPr>
              <w:t>+44 (0) 845 372 7101</w:t>
            </w:r>
          </w:p>
          <w:p w:rsidR="001C7C7F" w:rsidRDefault="001C7C7F" w:rsidP="007206A9">
            <w:pPr>
              <w:rPr>
                <w:lang w:val="lv-LV"/>
              </w:rPr>
            </w:pPr>
          </w:p>
        </w:tc>
      </w:tr>
    </w:tbl>
    <w:p w:rsidR="000B68CB" w:rsidRPr="004A2ACF" w:rsidRDefault="000B68CB" w:rsidP="000B68CB">
      <w:pPr>
        <w:pStyle w:val="EMEABodyText"/>
        <w:rPr>
          <w:b/>
          <w:lang w:val="sv-SE"/>
        </w:rPr>
      </w:pPr>
      <w:r w:rsidRPr="004A2ACF">
        <w:rPr>
          <w:b/>
          <w:lang w:val="sv-SE"/>
        </w:rPr>
        <w:t xml:space="preserve">Denna bipacksedel </w:t>
      </w:r>
      <w:r w:rsidR="001C7C7F">
        <w:rPr>
          <w:b/>
          <w:lang w:val="sv-SE"/>
        </w:rPr>
        <w:t xml:space="preserve">ändrades </w:t>
      </w:r>
      <w:r w:rsidRPr="004A2ACF">
        <w:rPr>
          <w:b/>
          <w:lang w:val="sv-SE"/>
        </w:rPr>
        <w:t xml:space="preserve">senast </w:t>
      </w:r>
    </w:p>
    <w:p w:rsidR="000B68CB" w:rsidRDefault="000B68CB" w:rsidP="000B68CB">
      <w:pPr>
        <w:pStyle w:val="EMEABodyText"/>
        <w:rPr>
          <w:lang w:val="sv-SE"/>
        </w:rPr>
      </w:pPr>
    </w:p>
    <w:p w:rsidR="00F930D1" w:rsidRPr="00801196" w:rsidRDefault="00F930D1" w:rsidP="00F930D1">
      <w:pPr>
        <w:numPr>
          <w:ilvl w:val="12"/>
          <w:numId w:val="0"/>
        </w:numPr>
        <w:tabs>
          <w:tab w:val="left" w:pos="567"/>
        </w:tabs>
        <w:ind w:right="-2"/>
        <w:rPr>
          <w:noProof/>
          <w:szCs w:val="22"/>
          <w:lang w:val="sv-SE" w:eastAsia="sv-SE" w:bidi="sv-SE"/>
        </w:rPr>
      </w:pPr>
      <w:r w:rsidRPr="00801196">
        <w:rPr>
          <w:lang w:val="sv-SE" w:eastAsia="sv-SE" w:bidi="sv-SE"/>
        </w:rPr>
        <w:t xml:space="preserve">Ytterligare information om detta läkemedel finns på Europeiska läkemedelsmyndighetens webbplats </w:t>
      </w:r>
      <w:r w:rsidRPr="00801196">
        <w:rPr>
          <w:lang w:val="sv-SE" w:eastAsia="sv-SE" w:bidi="sv-SE"/>
        </w:rPr>
        <w:fldChar w:fldCharType="begin"/>
      </w:r>
      <w:r w:rsidRPr="00801196">
        <w:rPr>
          <w:lang w:val="sv-SE" w:eastAsia="sv-SE" w:bidi="sv-SE"/>
        </w:rPr>
        <w:instrText xml:space="preserve"> HYPERLINK "http://www.ema.europa.eu" </w:instrText>
      </w:r>
      <w:r w:rsidRPr="00801196">
        <w:rPr>
          <w:lang w:val="sv-SE" w:eastAsia="sv-SE" w:bidi="sv-SE"/>
        </w:rPr>
        <w:fldChar w:fldCharType="separate"/>
      </w:r>
      <w:r w:rsidRPr="00801196">
        <w:rPr>
          <w:noProof/>
          <w:color w:val="0000FF"/>
          <w:szCs w:val="22"/>
          <w:u w:val="single"/>
          <w:lang w:val="sv-SE" w:eastAsia="sv-SE" w:bidi="sv-SE"/>
        </w:rPr>
        <w:t>http://www.ema.europa.eu</w:t>
      </w:r>
      <w:r w:rsidRPr="00801196">
        <w:rPr>
          <w:noProof/>
          <w:color w:val="0000FF"/>
          <w:szCs w:val="22"/>
          <w:u w:val="single"/>
          <w:lang w:val="sv-SE" w:eastAsia="sv-SE" w:bidi="sv-SE"/>
        </w:rPr>
        <w:fldChar w:fldCharType="end"/>
      </w:r>
      <w:r w:rsidRPr="00801196">
        <w:rPr>
          <w:lang w:val="sv-SE" w:eastAsia="sv-SE" w:bidi="sv-SE"/>
        </w:rPr>
        <w:t>.</w:t>
      </w:r>
    </w:p>
    <w:p w:rsidR="000B68CB" w:rsidRPr="00AD0A2B" w:rsidRDefault="000B68CB">
      <w:pPr>
        <w:pStyle w:val="EMEATitle"/>
        <w:rPr>
          <w:caps/>
          <w:noProof/>
          <w:lang w:val="sv-SE"/>
        </w:rPr>
      </w:pPr>
      <w:r w:rsidRPr="005736D2">
        <w:rPr>
          <w:lang w:val="sv-SE"/>
        </w:rPr>
        <w:br w:type="page"/>
      </w:r>
      <w:r w:rsidR="00E46DF8" w:rsidRPr="00AB1764">
        <w:rPr>
          <w:noProof/>
          <w:szCs w:val="22"/>
          <w:lang w:val="sv-SE"/>
        </w:rPr>
        <w:t>Bipacksedel: Information till användaren</w:t>
      </w:r>
    </w:p>
    <w:p w:rsidR="000B68CB" w:rsidRPr="00AD0A2B" w:rsidRDefault="000B68CB" w:rsidP="000B68CB">
      <w:pPr>
        <w:pStyle w:val="EMEATitle"/>
        <w:rPr>
          <w:lang w:val="sv-SE"/>
        </w:rPr>
      </w:pPr>
      <w:r>
        <w:rPr>
          <w:lang w:val="sv-SE"/>
        </w:rPr>
        <w:t>Karvea</w:t>
      </w:r>
      <w:r w:rsidRPr="00AD0A2B">
        <w:rPr>
          <w:lang w:val="sv-SE"/>
        </w:rPr>
        <w:t xml:space="preserve"> </w:t>
      </w:r>
      <w:r>
        <w:rPr>
          <w:lang w:val="sv-SE"/>
        </w:rPr>
        <w:t>75</w:t>
      </w:r>
      <w:r w:rsidRPr="00045684">
        <w:rPr>
          <w:lang w:val="sv-SE"/>
        </w:rPr>
        <w:t> </w:t>
      </w:r>
      <w:r w:rsidRPr="00AD0A2B">
        <w:rPr>
          <w:lang w:val="sv-SE"/>
        </w:rPr>
        <w:t>mg filmdragerade tabletter</w:t>
      </w:r>
    </w:p>
    <w:p w:rsidR="000B68CB" w:rsidRPr="00AD0A2B" w:rsidRDefault="000B68CB" w:rsidP="000B68CB">
      <w:pPr>
        <w:pStyle w:val="EMEABodyText"/>
        <w:jc w:val="center"/>
        <w:rPr>
          <w:lang w:val="sv-SE"/>
        </w:rPr>
      </w:pPr>
      <w:r w:rsidRPr="00AD0A2B">
        <w:rPr>
          <w:lang w:val="sv-SE"/>
        </w:rPr>
        <w:t>irbesartan</w:t>
      </w:r>
    </w:p>
    <w:p w:rsidR="000B68CB" w:rsidRDefault="000B68CB">
      <w:pPr>
        <w:pStyle w:val="EMEABodyText"/>
        <w:rPr>
          <w:lang w:val="sv-SE"/>
        </w:rPr>
      </w:pPr>
    </w:p>
    <w:p w:rsidR="00E46DF8" w:rsidRDefault="00E46DF8" w:rsidP="00E46DF8">
      <w:pPr>
        <w:pStyle w:val="EMEAHeading3"/>
        <w:rPr>
          <w:lang w:val="sv-SE"/>
        </w:rPr>
      </w:pPr>
      <w:r>
        <w:rPr>
          <w:lang w:val="sv-SE"/>
        </w:rPr>
        <w:t xml:space="preserve">Läs noga igenom denna bipacksedel innan du börjar ta detta läkemedel. </w:t>
      </w:r>
      <w:r w:rsidRPr="00AB1764">
        <w:rPr>
          <w:noProof/>
          <w:szCs w:val="22"/>
          <w:lang w:val="sv-SE"/>
        </w:rPr>
        <w:t>Den innehåller information som är viktig för dig.</w:t>
      </w:r>
    </w:p>
    <w:p w:rsidR="00E46DF8" w:rsidRDefault="00E46DF8" w:rsidP="00E46DF8">
      <w:pPr>
        <w:pStyle w:val="EMEABodyTextIndent"/>
        <w:rPr>
          <w:lang w:val="sv-SE"/>
        </w:rPr>
      </w:pPr>
      <w:r>
        <w:rPr>
          <w:lang w:val="sv-SE"/>
        </w:rPr>
        <w:t>Spara denna bipacksedel, du kan behöva läsa den igen.</w:t>
      </w:r>
    </w:p>
    <w:p w:rsidR="00E46DF8" w:rsidRDefault="00E46DF8" w:rsidP="00E46DF8">
      <w:pPr>
        <w:pStyle w:val="EMEABodyTextIndent"/>
        <w:rPr>
          <w:lang w:val="sv-SE"/>
        </w:rPr>
      </w:pPr>
      <w:r>
        <w:rPr>
          <w:lang w:val="sv-SE"/>
        </w:rPr>
        <w:t>Om du har ytterligare frågor vänd dig till läkare eller apotekspersonal.</w:t>
      </w:r>
    </w:p>
    <w:p w:rsidR="00E46DF8" w:rsidRDefault="00E46DF8" w:rsidP="00E46DF8">
      <w:pPr>
        <w:pStyle w:val="EMEABodyTextIndent"/>
        <w:rPr>
          <w:lang w:val="sv-SE"/>
        </w:rPr>
      </w:pPr>
      <w:r>
        <w:rPr>
          <w:lang w:val="sv-SE"/>
        </w:rPr>
        <w:t xml:space="preserve">Detta läkemedel har ordinerats enbart åt dig. Ge det inte till andra. Det kan skada dem, även om de uppvisar </w:t>
      </w:r>
      <w:r w:rsidRPr="00AB1764">
        <w:rPr>
          <w:noProof/>
          <w:szCs w:val="22"/>
          <w:lang w:val="sv-SE"/>
        </w:rPr>
        <w:t xml:space="preserve">sjukdomstecken </w:t>
      </w:r>
      <w:r>
        <w:rPr>
          <w:lang w:val="sv-SE"/>
        </w:rPr>
        <w:t>som liknar dina.</w:t>
      </w:r>
    </w:p>
    <w:p w:rsidR="00E46DF8" w:rsidRDefault="00E46DF8" w:rsidP="00E46DF8">
      <w:pPr>
        <w:pStyle w:val="EMEABodyTextIndent"/>
        <w:rPr>
          <w:lang w:val="sv-SE"/>
        </w:rPr>
      </w:pPr>
      <w:r w:rsidRPr="00AB1764">
        <w:rPr>
          <w:noProof/>
          <w:szCs w:val="22"/>
          <w:lang w:val="sv-SE"/>
        </w:rPr>
        <w:t>Om</w:t>
      </w:r>
      <w:r>
        <w:rPr>
          <w:noProof/>
          <w:szCs w:val="22"/>
          <w:lang w:val="sv-SE"/>
        </w:rPr>
        <w:t xml:space="preserve"> du får biverkningar, tala med läkare eller</w:t>
      </w:r>
      <w:r w:rsidRPr="00AB1764">
        <w:rPr>
          <w:noProof/>
          <w:szCs w:val="22"/>
          <w:lang w:val="sv-SE"/>
        </w:rPr>
        <w:t xml:space="preserve"> </w:t>
      </w:r>
      <w:r>
        <w:rPr>
          <w:noProof/>
          <w:szCs w:val="22"/>
          <w:lang w:val="sv-SE"/>
        </w:rPr>
        <w:t>sjuksköterska</w:t>
      </w:r>
      <w:r w:rsidRPr="00AB1764">
        <w:rPr>
          <w:noProof/>
          <w:szCs w:val="22"/>
          <w:lang w:val="sv-SE"/>
        </w:rPr>
        <w:t>.</w:t>
      </w:r>
      <w:r w:rsidRPr="00AB1764">
        <w:rPr>
          <w:color w:val="FF0000"/>
          <w:szCs w:val="22"/>
          <w:lang w:val="sv-SE"/>
        </w:rPr>
        <w:t xml:space="preserve"> </w:t>
      </w:r>
      <w:r w:rsidRPr="00AB1764">
        <w:rPr>
          <w:noProof/>
          <w:szCs w:val="22"/>
          <w:lang w:val="sv-SE"/>
        </w:rPr>
        <w:t>Detta gäller</w:t>
      </w:r>
      <w:r w:rsidRPr="00AB1764">
        <w:rPr>
          <w:noProof/>
          <w:color w:val="FF0000"/>
          <w:szCs w:val="22"/>
          <w:lang w:val="sv-SE"/>
        </w:rPr>
        <w:t xml:space="preserve"> </w:t>
      </w:r>
      <w:r w:rsidRPr="00AB1764">
        <w:rPr>
          <w:noProof/>
          <w:szCs w:val="22"/>
          <w:lang w:val="sv-SE"/>
        </w:rPr>
        <w:t>även</w:t>
      </w:r>
      <w:r w:rsidRPr="00AB1764">
        <w:rPr>
          <w:noProof/>
          <w:color w:val="FF0000"/>
          <w:szCs w:val="22"/>
          <w:lang w:val="sv-SE"/>
        </w:rPr>
        <w:t xml:space="preserve"> </w:t>
      </w:r>
      <w:r w:rsidRPr="00AB1764">
        <w:rPr>
          <w:noProof/>
          <w:szCs w:val="22"/>
          <w:lang w:val="sv-SE"/>
        </w:rPr>
        <w:t>eventuella biverkningar som inte nämns i denna information. Se avsnitt 4</w:t>
      </w:r>
      <w:r w:rsidRPr="00AB1764">
        <w:rPr>
          <w:lang w:val="sv-SE"/>
        </w:rPr>
        <w:t>.</w:t>
      </w:r>
    </w:p>
    <w:p w:rsidR="00E46DF8" w:rsidRDefault="00E46DF8" w:rsidP="00E46DF8">
      <w:pPr>
        <w:pStyle w:val="EMEABodyText"/>
        <w:rPr>
          <w:lang w:val="sv-SE"/>
        </w:rPr>
      </w:pPr>
    </w:p>
    <w:p w:rsidR="00E46DF8" w:rsidRPr="009E60FB" w:rsidRDefault="00E46DF8" w:rsidP="00E46DF8">
      <w:pPr>
        <w:pStyle w:val="EMEAHeading3"/>
        <w:rPr>
          <w:lang w:val="sv-SE"/>
        </w:rPr>
      </w:pPr>
      <w:r w:rsidRPr="009E60FB">
        <w:rPr>
          <w:lang w:val="sv-SE"/>
        </w:rPr>
        <w:t>I denna bipacksedel finn</w:t>
      </w:r>
      <w:r>
        <w:rPr>
          <w:lang w:val="sv-SE"/>
        </w:rPr>
        <w:t>s</w:t>
      </w:r>
      <w:r w:rsidRPr="009E60FB">
        <w:rPr>
          <w:lang w:val="sv-SE"/>
        </w:rPr>
        <w:t xml:space="preserve"> information om</w:t>
      </w:r>
      <w:r>
        <w:rPr>
          <w:lang w:val="sv-SE"/>
        </w:rPr>
        <w:t xml:space="preserve"> följande</w:t>
      </w:r>
      <w:r w:rsidRPr="009E60FB">
        <w:rPr>
          <w:lang w:val="sv-SE"/>
        </w:rPr>
        <w:t>:</w:t>
      </w:r>
    </w:p>
    <w:p w:rsidR="00E46DF8" w:rsidRDefault="00E46DF8" w:rsidP="00E46DF8">
      <w:pPr>
        <w:pStyle w:val="EMEABodyText"/>
        <w:rPr>
          <w:lang w:val="sv-SE"/>
        </w:rPr>
      </w:pPr>
      <w:r>
        <w:rPr>
          <w:lang w:val="sv-SE"/>
        </w:rPr>
        <w:t>1.</w:t>
      </w:r>
      <w:r>
        <w:rPr>
          <w:lang w:val="sv-SE"/>
        </w:rPr>
        <w:tab/>
        <w:t>Vad Karvea är och vad det används för</w:t>
      </w:r>
    </w:p>
    <w:p w:rsidR="00E46DF8" w:rsidRDefault="00E46DF8" w:rsidP="00E46DF8">
      <w:pPr>
        <w:pStyle w:val="EMEABodyText"/>
        <w:rPr>
          <w:caps/>
          <w:lang w:val="sv-SE"/>
        </w:rPr>
      </w:pPr>
      <w:r>
        <w:rPr>
          <w:lang w:val="sv-SE"/>
        </w:rPr>
        <w:t>2.</w:t>
      </w:r>
      <w:r>
        <w:rPr>
          <w:lang w:val="sv-SE"/>
        </w:rPr>
        <w:tab/>
      </w:r>
      <w:r w:rsidRPr="00AB1764">
        <w:rPr>
          <w:noProof/>
          <w:szCs w:val="22"/>
          <w:lang w:val="sv-SE"/>
        </w:rPr>
        <w:t xml:space="preserve">Vad du behöver veta </w:t>
      </w:r>
      <w:r>
        <w:rPr>
          <w:lang w:val="sv-SE"/>
        </w:rPr>
        <w:t>innan du tar Karvea</w:t>
      </w:r>
    </w:p>
    <w:p w:rsidR="00E46DF8" w:rsidRDefault="00E46DF8" w:rsidP="00E46DF8">
      <w:pPr>
        <w:pStyle w:val="EMEABodyText"/>
        <w:rPr>
          <w:lang w:val="sv-SE"/>
        </w:rPr>
      </w:pPr>
      <w:r>
        <w:rPr>
          <w:lang w:val="sv-SE"/>
        </w:rPr>
        <w:t>3.</w:t>
      </w:r>
      <w:r>
        <w:rPr>
          <w:lang w:val="sv-SE"/>
        </w:rPr>
        <w:tab/>
        <w:t>Hur du tar Karvea</w:t>
      </w:r>
    </w:p>
    <w:p w:rsidR="00E46DF8" w:rsidRDefault="00E46DF8" w:rsidP="00E46DF8">
      <w:pPr>
        <w:pStyle w:val="EMEABodyText"/>
        <w:rPr>
          <w:lang w:val="sv-SE"/>
        </w:rPr>
      </w:pPr>
      <w:r>
        <w:rPr>
          <w:lang w:val="sv-SE"/>
        </w:rPr>
        <w:t>4.</w:t>
      </w:r>
      <w:r>
        <w:rPr>
          <w:lang w:val="sv-SE"/>
        </w:rPr>
        <w:tab/>
        <w:t>Eventuella biverkningar</w:t>
      </w:r>
    </w:p>
    <w:p w:rsidR="00E46DF8" w:rsidRDefault="00E46DF8" w:rsidP="00E46DF8">
      <w:pPr>
        <w:pStyle w:val="EMEABodyText"/>
        <w:rPr>
          <w:lang w:val="sv-SE"/>
        </w:rPr>
      </w:pPr>
      <w:r>
        <w:rPr>
          <w:lang w:val="sv-SE"/>
        </w:rPr>
        <w:t>5.</w:t>
      </w:r>
      <w:r>
        <w:rPr>
          <w:lang w:val="sv-SE"/>
        </w:rPr>
        <w:tab/>
        <w:t xml:space="preserve">Hur Karvea ska förvaras </w:t>
      </w:r>
    </w:p>
    <w:p w:rsidR="00E46DF8" w:rsidRDefault="00E46DF8" w:rsidP="00E46DF8">
      <w:pPr>
        <w:pStyle w:val="EMEABodyText"/>
        <w:rPr>
          <w:snapToGrid w:val="0"/>
          <w:lang w:val="sv-SE"/>
        </w:rPr>
      </w:pPr>
      <w:r>
        <w:rPr>
          <w:snapToGrid w:val="0"/>
          <w:lang w:val="sv-SE"/>
        </w:rPr>
        <w:t>6.</w:t>
      </w:r>
      <w:r>
        <w:rPr>
          <w:snapToGrid w:val="0"/>
          <w:lang w:val="sv-SE"/>
        </w:rPr>
        <w:tab/>
      </w:r>
      <w:r w:rsidRPr="00AB1764">
        <w:rPr>
          <w:noProof/>
          <w:szCs w:val="22"/>
          <w:lang w:val="sv-SE"/>
        </w:rPr>
        <w:t xml:space="preserve">Förpackningens innehåll och </w:t>
      </w:r>
      <w:r>
        <w:rPr>
          <w:snapToGrid w:val="0"/>
          <w:lang w:val="sv-SE"/>
        </w:rPr>
        <w:t>övriga upplysningar</w:t>
      </w:r>
    </w:p>
    <w:p w:rsidR="00E46DF8" w:rsidRDefault="00E46DF8" w:rsidP="00E46DF8">
      <w:pPr>
        <w:pStyle w:val="EMEABodyText"/>
        <w:rPr>
          <w:lang w:val="sv-SE"/>
        </w:rPr>
      </w:pPr>
    </w:p>
    <w:p w:rsidR="00E46DF8" w:rsidRDefault="00E46DF8" w:rsidP="00E46DF8">
      <w:pPr>
        <w:pStyle w:val="EMEABodyText"/>
        <w:rPr>
          <w:lang w:val="sv-SE"/>
        </w:rPr>
      </w:pPr>
    </w:p>
    <w:p w:rsidR="00E46DF8" w:rsidRPr="00AB1764" w:rsidRDefault="00E46DF8" w:rsidP="00E46DF8">
      <w:pPr>
        <w:numPr>
          <w:ilvl w:val="12"/>
          <w:numId w:val="0"/>
        </w:numPr>
        <w:ind w:left="567" w:right="-2" w:hanging="567"/>
        <w:rPr>
          <w:noProof/>
          <w:szCs w:val="22"/>
          <w:lang w:val="sv-SE"/>
        </w:rPr>
      </w:pPr>
      <w:r>
        <w:rPr>
          <w:b/>
          <w:noProof/>
          <w:szCs w:val="22"/>
          <w:lang w:val="sv-SE"/>
        </w:rPr>
        <w:t>1.</w:t>
      </w:r>
      <w:r>
        <w:rPr>
          <w:b/>
          <w:noProof/>
          <w:szCs w:val="22"/>
          <w:lang w:val="sv-SE"/>
        </w:rPr>
        <w:tab/>
        <w:t>Vad Karvea</w:t>
      </w:r>
      <w:r w:rsidRPr="00AB1764">
        <w:rPr>
          <w:b/>
          <w:noProof/>
          <w:szCs w:val="22"/>
          <w:lang w:val="sv-SE"/>
        </w:rPr>
        <w:t xml:space="preserve"> är och vad det används</w:t>
      </w:r>
      <w:r w:rsidRPr="00AB1764">
        <w:rPr>
          <w:b/>
          <w:szCs w:val="22"/>
          <w:lang w:val="sv-SE"/>
        </w:rPr>
        <w:t xml:space="preserve"> för</w:t>
      </w:r>
    </w:p>
    <w:p w:rsidR="000B68CB" w:rsidRDefault="000B68CB" w:rsidP="000B68CB">
      <w:pPr>
        <w:pStyle w:val="EMEAHeading1"/>
        <w:rPr>
          <w:lang w:val="sv-SE"/>
        </w:rPr>
      </w:pPr>
    </w:p>
    <w:p w:rsidR="000B68CB" w:rsidRDefault="000B68CB">
      <w:pPr>
        <w:pStyle w:val="EMEABodyText"/>
        <w:rPr>
          <w:lang w:val="sv-SE"/>
        </w:rPr>
      </w:pPr>
      <w:r>
        <w:rPr>
          <w:lang w:val="sv-SE"/>
        </w:rPr>
        <w:t xml:space="preserve">Karvea tillhör en grupp mediciner som kallas </w:t>
      </w:r>
      <w:r w:rsidRPr="009E5B26">
        <w:rPr>
          <w:lang w:val="sv-SE"/>
        </w:rPr>
        <w:t>angiotensin-II</w:t>
      </w:r>
      <w:r>
        <w:rPr>
          <w:lang w:val="sv-SE"/>
        </w:rPr>
        <w:t xml:space="preserve"> receptor antagonister. Angiotensin-II är ett ämne, som produceras i kroppen, och som binds till vissa strukturer (receptorer) i blodkärlen och får dem att dra ihop sig. Detta leder till ett ökat blodtryck. Karvea förhindrar bindningen av angiotensin-II till dessa receptorer, vilket får blodkärlen att slappna av och blodtrycket att sjunka. Karvea fördröjer försämring av njurfunktionen hos patienter med högt blodtryck och typ 2 diabetes.</w:t>
      </w:r>
    </w:p>
    <w:p w:rsidR="000B68CB" w:rsidRDefault="000B68CB">
      <w:pPr>
        <w:pStyle w:val="EMEABodyText"/>
        <w:rPr>
          <w:lang w:val="sv-SE"/>
        </w:rPr>
      </w:pPr>
    </w:p>
    <w:p w:rsidR="000B68CB" w:rsidRDefault="000B68CB">
      <w:pPr>
        <w:pStyle w:val="EMEABodyText"/>
        <w:rPr>
          <w:lang w:val="sv-SE"/>
        </w:rPr>
      </w:pPr>
      <w:r>
        <w:rPr>
          <w:lang w:val="sv-SE"/>
        </w:rPr>
        <w:t>Karvea används hos vuxna patienter</w:t>
      </w:r>
    </w:p>
    <w:p w:rsidR="000B68CB" w:rsidRPr="00CA55D3" w:rsidRDefault="000B68CB" w:rsidP="000B68CB">
      <w:pPr>
        <w:pStyle w:val="EMEABodyTextIndent"/>
        <w:rPr>
          <w:i/>
          <w:lang w:val="sv-SE"/>
        </w:rPr>
      </w:pPr>
      <w:r>
        <w:rPr>
          <w:lang w:val="sv-SE"/>
        </w:rPr>
        <w:t xml:space="preserve">vid behandling av högt blodtryck </w:t>
      </w:r>
      <w:r w:rsidRPr="00CA55D3">
        <w:rPr>
          <w:i/>
          <w:lang w:val="sv-SE"/>
        </w:rPr>
        <w:t>(essentiell hypertoni)</w:t>
      </w:r>
    </w:p>
    <w:p w:rsidR="000B68CB" w:rsidRDefault="000B68CB" w:rsidP="000B68CB">
      <w:pPr>
        <w:pStyle w:val="EMEABodyTextIndent"/>
        <w:rPr>
          <w:lang w:val="sv-SE"/>
        </w:rPr>
      </w:pPr>
      <w:r>
        <w:rPr>
          <w:lang w:val="sv-SE"/>
        </w:rPr>
        <w:t xml:space="preserve">för att skydda njurarna hos patienter med högt </w:t>
      </w:r>
      <w:r w:rsidRPr="00AA775F">
        <w:rPr>
          <w:lang w:val="sv-SE"/>
        </w:rPr>
        <w:t>blodtryck, typ 2 diabetes oc</w:t>
      </w:r>
      <w:r>
        <w:rPr>
          <w:lang w:val="sv-SE"/>
        </w:rPr>
        <w:t>h nedsatt njurfunktion påvisad i laboratorieprov.</w:t>
      </w:r>
    </w:p>
    <w:p w:rsidR="000B68CB" w:rsidRDefault="000B68CB">
      <w:pPr>
        <w:pStyle w:val="EMEABodyText"/>
        <w:rPr>
          <w:lang w:val="sv-SE"/>
        </w:rPr>
      </w:pPr>
    </w:p>
    <w:p w:rsidR="000B68CB" w:rsidRDefault="000B68CB">
      <w:pPr>
        <w:pStyle w:val="EMEABodyText"/>
        <w:rPr>
          <w:lang w:val="sv-SE"/>
        </w:rPr>
      </w:pPr>
    </w:p>
    <w:p w:rsidR="00B74C2B" w:rsidRPr="00AB1764" w:rsidRDefault="00B74C2B" w:rsidP="00B74C2B">
      <w:pPr>
        <w:numPr>
          <w:ilvl w:val="12"/>
          <w:numId w:val="0"/>
        </w:numPr>
        <w:ind w:left="567" w:right="-2" w:hanging="567"/>
        <w:rPr>
          <w:noProof/>
          <w:szCs w:val="22"/>
          <w:lang w:val="sv-SE"/>
        </w:rPr>
      </w:pPr>
      <w:r w:rsidRPr="00AB1764">
        <w:rPr>
          <w:b/>
          <w:noProof/>
          <w:szCs w:val="22"/>
          <w:lang w:val="sv-SE"/>
        </w:rPr>
        <w:t>2.</w:t>
      </w:r>
      <w:r w:rsidRPr="00AB1764">
        <w:rPr>
          <w:b/>
          <w:noProof/>
          <w:szCs w:val="22"/>
          <w:lang w:val="sv-SE"/>
        </w:rPr>
        <w:tab/>
        <w:t xml:space="preserve">Vad du behöver veta </w:t>
      </w:r>
      <w:r>
        <w:rPr>
          <w:b/>
          <w:noProof/>
          <w:szCs w:val="22"/>
          <w:lang w:val="sv-SE"/>
        </w:rPr>
        <w:t>innan du tar</w:t>
      </w:r>
      <w:r w:rsidRPr="00AB1764">
        <w:rPr>
          <w:b/>
          <w:noProof/>
          <w:szCs w:val="22"/>
          <w:lang w:val="sv-SE"/>
        </w:rPr>
        <w:t xml:space="preserve"> </w:t>
      </w:r>
      <w:r>
        <w:rPr>
          <w:b/>
          <w:noProof/>
          <w:szCs w:val="22"/>
          <w:lang w:val="sv-SE"/>
        </w:rPr>
        <w:t>Karvea</w:t>
      </w:r>
    </w:p>
    <w:p w:rsidR="00B74C2B" w:rsidRDefault="00B74C2B" w:rsidP="00B74C2B">
      <w:pPr>
        <w:pStyle w:val="EMEAHeading1"/>
        <w:rPr>
          <w:lang w:val="sv-SE"/>
        </w:rPr>
      </w:pPr>
    </w:p>
    <w:p w:rsidR="00B74C2B" w:rsidRDefault="00B74C2B" w:rsidP="00B74C2B">
      <w:pPr>
        <w:pStyle w:val="EMEAHeading3"/>
        <w:rPr>
          <w:lang w:val="sv-SE"/>
        </w:rPr>
      </w:pPr>
      <w:r>
        <w:rPr>
          <w:lang w:val="sv-SE"/>
        </w:rPr>
        <w:t>Ta inte Karvea</w:t>
      </w:r>
    </w:p>
    <w:p w:rsidR="00B74C2B" w:rsidRDefault="00B74C2B" w:rsidP="00B74C2B">
      <w:pPr>
        <w:pStyle w:val="EMEABodyTextIndent"/>
        <w:rPr>
          <w:lang w:val="sv-SE"/>
        </w:rPr>
      </w:pPr>
      <w:r>
        <w:rPr>
          <w:lang w:val="sv-SE"/>
        </w:rPr>
        <w:t xml:space="preserve">om du är </w:t>
      </w:r>
      <w:r w:rsidRPr="00E05413">
        <w:rPr>
          <w:b/>
          <w:lang w:val="sv-SE"/>
        </w:rPr>
        <w:t>allergisk</w:t>
      </w:r>
      <w:r>
        <w:rPr>
          <w:lang w:val="sv-SE"/>
        </w:rPr>
        <w:t xml:space="preserve"> mot irbesartan eller något av övriga innehållsämnen i </w:t>
      </w:r>
      <w:r w:rsidRPr="00C42979" w:rsidDel="00644431">
        <w:rPr>
          <w:lang w:val="sv-SE"/>
        </w:rPr>
        <w:t xml:space="preserve"> </w:t>
      </w:r>
      <w:r>
        <w:rPr>
          <w:lang w:val="sv-SE"/>
        </w:rPr>
        <w:t>detta läkemedel (anges i avsnitt 6)</w:t>
      </w:r>
    </w:p>
    <w:p w:rsidR="00B74C2B" w:rsidRPr="006B00B7" w:rsidRDefault="00B74C2B" w:rsidP="00B74C2B">
      <w:pPr>
        <w:pStyle w:val="EMEABodyTextIndent"/>
        <w:rPr>
          <w:lang w:val="sv-SE"/>
        </w:rPr>
      </w:pPr>
      <w:r w:rsidRPr="00BE2AD4">
        <w:rPr>
          <w:lang w:val="sv-SE"/>
        </w:rPr>
        <w:t xml:space="preserve">Gravida kvinnor ska inte använda </w:t>
      </w:r>
      <w:r>
        <w:rPr>
          <w:lang w:val="sv-SE"/>
        </w:rPr>
        <w:t xml:space="preserve">Karvea </w:t>
      </w:r>
      <w:r w:rsidRPr="00BE2AD4">
        <w:rPr>
          <w:lang w:val="sv-SE"/>
        </w:rPr>
        <w:t>under de 6 sista månaderna av graviditeten. (Även tidigare under graviditeten är det bra</w:t>
      </w:r>
      <w:r>
        <w:rPr>
          <w:lang w:val="sv-SE"/>
        </w:rPr>
        <w:t xml:space="preserve"> att undvika Karvea</w:t>
      </w:r>
      <w:r w:rsidRPr="00BE2AD4">
        <w:rPr>
          <w:lang w:val="sv-SE"/>
        </w:rPr>
        <w:t>, se Graviditet</w:t>
      </w:r>
      <w:r>
        <w:rPr>
          <w:lang w:val="sv-SE"/>
        </w:rPr>
        <w:t xml:space="preserve"> och amning)</w:t>
      </w:r>
      <w:r w:rsidRPr="00BE2AD4">
        <w:rPr>
          <w:lang w:val="sv-SE"/>
        </w:rPr>
        <w:t>.</w:t>
      </w:r>
    </w:p>
    <w:p w:rsidR="00B74C2B" w:rsidRPr="006B00B7" w:rsidRDefault="00B74C2B" w:rsidP="009E60FB">
      <w:pPr>
        <w:pStyle w:val="EMEABodyTextIndent"/>
        <w:tabs>
          <w:tab w:val="num" w:pos="567"/>
        </w:tabs>
        <w:rPr>
          <w:lang w:val="sv-SE"/>
        </w:rPr>
      </w:pPr>
      <w:r w:rsidRPr="00A856E9">
        <w:rPr>
          <w:b/>
          <w:lang w:val="sv-SE"/>
        </w:rPr>
        <w:t>om du har diabetes eller nedsatt njurfunktion</w:t>
      </w:r>
      <w:r>
        <w:rPr>
          <w:lang w:val="sv-SE"/>
        </w:rPr>
        <w:t xml:space="preserve"> och </w:t>
      </w:r>
      <w:r w:rsidR="00EC25D2" w:rsidRPr="00A17AD3">
        <w:rPr>
          <w:rStyle w:val="Normal"/>
          <w:lang w:val="sv-SE"/>
        </w:rPr>
        <w:t>behandlas med ett blodtryckssänkande läkemedel som innehåller aliskiren</w:t>
      </w:r>
      <w:r w:rsidR="00EC25D2">
        <w:rPr>
          <w:lang w:val="sv-SE"/>
        </w:rPr>
        <w:t xml:space="preserve"> </w:t>
      </w:r>
    </w:p>
    <w:p w:rsidR="00B74C2B" w:rsidRDefault="00B74C2B" w:rsidP="00B74C2B">
      <w:pPr>
        <w:pStyle w:val="EMEABodyText"/>
        <w:rPr>
          <w:b/>
          <w:lang w:val="sv-SE"/>
        </w:rPr>
      </w:pPr>
    </w:p>
    <w:p w:rsidR="00B74C2B" w:rsidRDefault="00B74C2B" w:rsidP="00B74C2B">
      <w:pPr>
        <w:pStyle w:val="EMEAHeading3"/>
        <w:rPr>
          <w:lang w:val="sv-SE"/>
        </w:rPr>
      </w:pPr>
      <w:r w:rsidRPr="009E60FB">
        <w:rPr>
          <w:noProof/>
          <w:szCs w:val="22"/>
          <w:lang w:val="sv-SE"/>
        </w:rPr>
        <w:t>Varningar och försiktighet</w:t>
      </w:r>
    </w:p>
    <w:p w:rsidR="00B74C2B" w:rsidRPr="003B555A" w:rsidRDefault="00B74C2B" w:rsidP="00B74C2B">
      <w:pPr>
        <w:pStyle w:val="EMEABodyTextIndent"/>
        <w:rPr>
          <w:lang w:val="sv-SE"/>
        </w:rPr>
      </w:pPr>
      <w:r w:rsidRPr="009E60FB">
        <w:rPr>
          <w:lang w:val="sv-SE"/>
        </w:rPr>
        <w:t xml:space="preserve">Tala </w:t>
      </w:r>
      <w:r>
        <w:rPr>
          <w:lang w:val="sv-SE"/>
        </w:rPr>
        <w:t xml:space="preserve">med </w:t>
      </w:r>
      <w:r w:rsidRPr="009E60FB">
        <w:rPr>
          <w:lang w:val="sv-SE"/>
        </w:rPr>
        <w:t>läkare</w:t>
      </w:r>
      <w:r w:rsidRPr="000D371D">
        <w:rPr>
          <w:lang w:val="sv-SE"/>
        </w:rPr>
        <w:t xml:space="preserve"> </w:t>
      </w:r>
      <w:r>
        <w:rPr>
          <w:lang w:val="sv-SE"/>
        </w:rPr>
        <w:t xml:space="preserve">innan du tar Karvea och </w:t>
      </w:r>
      <w:r w:rsidRPr="009E60FB">
        <w:rPr>
          <w:b/>
          <w:lang w:val="sv-SE"/>
        </w:rPr>
        <w:t>om något av följande gäller dig</w:t>
      </w:r>
      <w:r w:rsidRPr="000D371D">
        <w:rPr>
          <w:lang w:val="sv-SE"/>
        </w:rPr>
        <w:t>:</w:t>
      </w:r>
    </w:p>
    <w:p w:rsidR="00B74C2B" w:rsidRDefault="00B74C2B" w:rsidP="00B74C2B">
      <w:pPr>
        <w:pStyle w:val="EMEABodyTextIndent"/>
        <w:rPr>
          <w:lang w:val="sv-SE"/>
        </w:rPr>
      </w:pPr>
      <w:r>
        <w:rPr>
          <w:lang w:val="sv-SE"/>
        </w:rPr>
        <w:t xml:space="preserve">om du får </w:t>
      </w:r>
      <w:r w:rsidRPr="001F1205">
        <w:rPr>
          <w:b/>
          <w:lang w:val="sv-SE"/>
        </w:rPr>
        <w:t>kraftig kräkning eller diarré</w:t>
      </w:r>
    </w:p>
    <w:p w:rsidR="00B74C2B" w:rsidRDefault="00B74C2B" w:rsidP="00B74C2B">
      <w:pPr>
        <w:pStyle w:val="EMEABodyTextIndent"/>
        <w:rPr>
          <w:lang w:val="sv-SE"/>
        </w:rPr>
      </w:pPr>
      <w:r>
        <w:rPr>
          <w:lang w:val="sv-SE"/>
        </w:rPr>
        <w:t xml:space="preserve">om du lider av </w:t>
      </w:r>
      <w:r w:rsidRPr="001F1205">
        <w:rPr>
          <w:b/>
          <w:lang w:val="sv-SE"/>
        </w:rPr>
        <w:t>njurproblem</w:t>
      </w:r>
    </w:p>
    <w:p w:rsidR="00B74C2B" w:rsidRDefault="00B74C2B" w:rsidP="00B74C2B">
      <w:pPr>
        <w:pStyle w:val="EMEABodyTextIndent"/>
        <w:rPr>
          <w:lang w:val="sv-SE"/>
        </w:rPr>
      </w:pPr>
      <w:r>
        <w:rPr>
          <w:lang w:val="sv-SE"/>
        </w:rPr>
        <w:t xml:space="preserve">om du lider av </w:t>
      </w:r>
      <w:r w:rsidRPr="001F1205">
        <w:rPr>
          <w:b/>
          <w:lang w:val="sv-SE"/>
        </w:rPr>
        <w:t>hjärtproblem</w:t>
      </w:r>
    </w:p>
    <w:p w:rsidR="00B74C2B" w:rsidRPr="000D371D" w:rsidRDefault="00B74C2B" w:rsidP="00B74C2B">
      <w:pPr>
        <w:pStyle w:val="EMEABodyTextIndent"/>
        <w:rPr>
          <w:lang w:val="sv-SE"/>
        </w:rPr>
      </w:pPr>
      <w:r w:rsidRPr="000D371D">
        <w:rPr>
          <w:lang w:val="sv-SE"/>
        </w:rPr>
        <w:t xml:space="preserve">om du får </w:t>
      </w:r>
      <w:r>
        <w:rPr>
          <w:lang w:val="sv-SE"/>
        </w:rPr>
        <w:t>Karvea</w:t>
      </w:r>
      <w:r w:rsidRPr="000D371D">
        <w:rPr>
          <w:lang w:val="sv-SE"/>
        </w:rPr>
        <w:t xml:space="preserve"> för </w:t>
      </w:r>
      <w:r w:rsidRPr="000D371D">
        <w:rPr>
          <w:b/>
          <w:lang w:val="sv-SE"/>
        </w:rPr>
        <w:t>diabetesrelaterad njursjukdom</w:t>
      </w:r>
      <w:r w:rsidRPr="000D371D">
        <w:rPr>
          <w:lang w:val="sv-SE"/>
        </w:rPr>
        <w:t>. Då kan din läkare komma att ta regelbundna blodprov, särskilt för att vid dålig njurfunktion mäta kaliumnivån i blodet.</w:t>
      </w:r>
    </w:p>
    <w:p w:rsidR="00424AAF" w:rsidRDefault="00424AAF" w:rsidP="00B74C2B">
      <w:pPr>
        <w:pStyle w:val="EMEABodyTextIndent"/>
        <w:rPr>
          <w:lang w:val="sv-SE"/>
        </w:rPr>
      </w:pPr>
      <w:r>
        <w:rPr>
          <w:lang w:val="sv-SE"/>
        </w:rPr>
        <w:t xml:space="preserve">om du utvecklar </w:t>
      </w:r>
      <w:r w:rsidRPr="00D726D8">
        <w:rPr>
          <w:b/>
          <w:bCs/>
          <w:lang w:val="sv-SE"/>
        </w:rPr>
        <w:t>låga blodsockernivåer</w:t>
      </w:r>
      <w:r>
        <w:rPr>
          <w:lang w:val="sv-SE"/>
        </w:rPr>
        <w:t xml:space="preserve"> (symtom kan vara svettningar, svaghet, hunger, yrsel, darrningar, huvudvärk, rodnad eller blekhet, </w:t>
      </w:r>
      <w:r w:rsidRPr="00313AFC">
        <w:rPr>
          <w:lang w:val="sv-SE"/>
        </w:rPr>
        <w:t>domningar, ha en snabb, bultande hjärtrytm</w:t>
      </w:r>
      <w:r>
        <w:rPr>
          <w:lang w:val="sv-SE"/>
        </w:rPr>
        <w:t>)</w:t>
      </w:r>
      <w:r w:rsidRPr="00313AFC">
        <w:rPr>
          <w:lang w:val="sv-SE"/>
        </w:rPr>
        <w:t>, särskilt om du behandlas för diabetes</w:t>
      </w:r>
    </w:p>
    <w:p w:rsidR="00B74C2B" w:rsidRDefault="00B74C2B" w:rsidP="00B74C2B">
      <w:pPr>
        <w:pStyle w:val="EMEABodyTextIndent"/>
        <w:rPr>
          <w:lang w:val="sv-SE"/>
        </w:rPr>
      </w:pPr>
      <w:r w:rsidRPr="000D371D">
        <w:rPr>
          <w:lang w:val="sv-SE"/>
        </w:rPr>
        <w:t xml:space="preserve">om du </w:t>
      </w:r>
      <w:r w:rsidRPr="001F1205">
        <w:rPr>
          <w:b/>
          <w:lang w:val="sv-SE"/>
        </w:rPr>
        <w:t>skall opereras eller få narkos</w:t>
      </w:r>
      <w:r w:rsidRPr="000D371D">
        <w:rPr>
          <w:lang w:val="sv-SE"/>
        </w:rPr>
        <w:t>.</w:t>
      </w:r>
    </w:p>
    <w:p w:rsidR="00B74C2B" w:rsidRDefault="00B74C2B" w:rsidP="009E60FB">
      <w:pPr>
        <w:pStyle w:val="EMEABodyTextIndent"/>
        <w:tabs>
          <w:tab w:val="num" w:pos="567"/>
        </w:tabs>
        <w:rPr>
          <w:lang w:val="sv-SE"/>
        </w:rPr>
      </w:pPr>
      <w:r>
        <w:rPr>
          <w:lang w:val="sv-SE"/>
        </w:rPr>
        <w:t xml:space="preserve">om du tar </w:t>
      </w:r>
      <w:r w:rsidR="00EC25D2" w:rsidRPr="003F30CA">
        <w:rPr>
          <w:rStyle w:val="Normal"/>
          <w:lang w:val="sv-SE"/>
        </w:rPr>
        <w:t>något av följande läkemedel som används för att behandla högt blodtryck:</w:t>
      </w:r>
    </w:p>
    <w:p w:rsidR="00EC25D2" w:rsidRPr="003F30CA" w:rsidRDefault="00EC25D2" w:rsidP="00EC25D2">
      <w:pPr>
        <w:pStyle w:val="EMEABodyText"/>
        <w:numPr>
          <w:ilvl w:val="0"/>
          <w:numId w:val="4"/>
        </w:numPr>
        <w:tabs>
          <w:tab w:val="clear" w:pos="360"/>
          <w:tab w:val="num" w:pos="1440"/>
        </w:tabs>
        <w:ind w:left="1440"/>
        <w:rPr>
          <w:lang w:val="sv-SE"/>
        </w:rPr>
      </w:pPr>
      <w:r w:rsidRPr="003F30CA">
        <w:rPr>
          <w:rStyle w:val="Normal"/>
          <w:lang w:val="sv-SE"/>
        </w:rPr>
        <w:t xml:space="preserve">en </w:t>
      </w:r>
      <w:r>
        <w:rPr>
          <w:rStyle w:val="Normal"/>
          <w:lang w:val="sv-SE"/>
        </w:rPr>
        <w:t>ACE-hämmare (</w:t>
      </w:r>
      <w:r w:rsidRPr="003F30CA">
        <w:rPr>
          <w:rStyle w:val="Normal"/>
          <w:lang w:val="sv-SE"/>
        </w:rPr>
        <w:t>till</w:t>
      </w:r>
      <w:r>
        <w:rPr>
          <w:rStyle w:val="Normal"/>
          <w:lang w:val="sv-SE"/>
        </w:rPr>
        <w:t xml:space="preserve"> exempel enalapril, lisinopril, ramipril</w:t>
      </w:r>
      <w:r w:rsidRPr="003F30CA">
        <w:rPr>
          <w:rStyle w:val="Normal"/>
          <w:lang w:val="sv-SE"/>
        </w:rPr>
        <w:t>), särskilt om du har diabetesrelaterade njurproblem.</w:t>
      </w:r>
    </w:p>
    <w:p w:rsidR="00EC25D2" w:rsidRPr="003F30CA" w:rsidRDefault="00405836" w:rsidP="00EC25D2">
      <w:pPr>
        <w:pStyle w:val="EMEABodyText"/>
        <w:numPr>
          <w:ilvl w:val="0"/>
          <w:numId w:val="4"/>
        </w:numPr>
        <w:tabs>
          <w:tab w:val="clear" w:pos="360"/>
          <w:tab w:val="num" w:pos="1440"/>
        </w:tabs>
        <w:ind w:left="1440"/>
      </w:pPr>
      <w:proofErr w:type="spellStart"/>
      <w:r>
        <w:rPr>
          <w:rStyle w:val="Normal"/>
        </w:rPr>
        <w:t>a</w:t>
      </w:r>
      <w:r w:rsidR="00EC25D2" w:rsidRPr="003F30CA">
        <w:rPr>
          <w:rStyle w:val="Normal"/>
        </w:rPr>
        <w:t>liskiren</w:t>
      </w:r>
      <w:proofErr w:type="spellEnd"/>
      <w:r>
        <w:rPr>
          <w:rStyle w:val="Normal"/>
        </w:rPr>
        <w:t>.</w:t>
      </w:r>
    </w:p>
    <w:p w:rsidR="00405836" w:rsidRDefault="00EC25D2" w:rsidP="00EC25D2">
      <w:pPr>
        <w:pStyle w:val="EMEABodyTextIndent"/>
        <w:numPr>
          <w:ilvl w:val="0"/>
          <w:numId w:val="0"/>
        </w:numPr>
        <w:rPr>
          <w:rStyle w:val="Normal"/>
          <w:lang w:val="sv-SE"/>
        </w:rPr>
      </w:pPr>
      <w:r w:rsidRPr="003F30CA">
        <w:rPr>
          <w:rStyle w:val="Normal"/>
          <w:lang w:val="sv-SE"/>
        </w:rPr>
        <w:t>Din läkare kan behöva kontrollera njurfunktion, blodtryck och mängden elektrolyter (t.ex. kalium) i blodet med jämna mellanrum</w:t>
      </w:r>
      <w:r w:rsidR="00405836">
        <w:rPr>
          <w:rStyle w:val="Normal"/>
          <w:lang w:val="sv-SE"/>
        </w:rPr>
        <w:t>.</w:t>
      </w:r>
      <w:r w:rsidRPr="003F30CA">
        <w:rPr>
          <w:rStyle w:val="Normal"/>
          <w:lang w:val="sv-SE"/>
        </w:rPr>
        <w:t xml:space="preserve"> </w:t>
      </w:r>
    </w:p>
    <w:p w:rsidR="00405836" w:rsidRDefault="00405836" w:rsidP="00EC25D2">
      <w:pPr>
        <w:pStyle w:val="EMEABodyTextIndent"/>
        <w:numPr>
          <w:ilvl w:val="0"/>
          <w:numId w:val="0"/>
        </w:numPr>
        <w:rPr>
          <w:rStyle w:val="Normal"/>
          <w:lang w:val="sv-SE"/>
        </w:rPr>
      </w:pPr>
    </w:p>
    <w:p w:rsidR="00EC25D2" w:rsidRPr="003F30CA" w:rsidRDefault="00EC25D2" w:rsidP="00EC25D2">
      <w:pPr>
        <w:pStyle w:val="EMEABodyTextIndent"/>
        <w:numPr>
          <w:ilvl w:val="0"/>
          <w:numId w:val="0"/>
        </w:numPr>
        <w:rPr>
          <w:rStyle w:val="Normal"/>
          <w:lang w:val="sv-SE"/>
        </w:rPr>
      </w:pPr>
      <w:r w:rsidRPr="003F30CA">
        <w:rPr>
          <w:rStyle w:val="Normal"/>
          <w:lang w:val="sv-SE"/>
        </w:rPr>
        <w:t xml:space="preserve">Se även informationen under rubriken ”Ta inte </w:t>
      </w:r>
      <w:r>
        <w:rPr>
          <w:lang w:val="sv-SE"/>
        </w:rPr>
        <w:t>Karvea</w:t>
      </w:r>
      <w:r w:rsidRPr="003F30CA">
        <w:rPr>
          <w:rStyle w:val="Normal"/>
          <w:lang w:val="sv-SE"/>
        </w:rPr>
        <w:t>”.</w:t>
      </w:r>
    </w:p>
    <w:p w:rsidR="00B74C2B" w:rsidRDefault="00B74C2B" w:rsidP="00B74C2B">
      <w:pPr>
        <w:pStyle w:val="EMEABodyText"/>
        <w:rPr>
          <w:lang w:val="sv-SE"/>
        </w:rPr>
      </w:pPr>
    </w:p>
    <w:p w:rsidR="00B74C2B" w:rsidRDefault="00B74C2B" w:rsidP="00B74C2B">
      <w:pPr>
        <w:pStyle w:val="EMEABodyText"/>
        <w:rPr>
          <w:lang w:val="sv-SE"/>
        </w:rPr>
      </w:pPr>
      <w:r>
        <w:rPr>
          <w:lang w:val="sv-SE"/>
        </w:rPr>
        <w:t>Om du tror att du är gravid eller blir gravid under behandlingen, kontakta din läkare. Karvea</w:t>
      </w:r>
      <w:r w:rsidRPr="00BE2AD4">
        <w:rPr>
          <w:lang w:val="sv-SE"/>
        </w:rPr>
        <w:t xml:space="preserve"> rekommenderas inte under graviditet och ska inte användas under de 6 sista månaderna av graviditeten eftersom det då kan orsaka fosterskado</w:t>
      </w:r>
      <w:r>
        <w:rPr>
          <w:lang w:val="sv-SE"/>
        </w:rPr>
        <w:t xml:space="preserve">r, </w:t>
      </w:r>
      <w:r w:rsidRPr="00BE2AD4">
        <w:rPr>
          <w:lang w:val="sv-SE"/>
        </w:rPr>
        <w:t>se Graviditet</w:t>
      </w:r>
      <w:r>
        <w:rPr>
          <w:lang w:val="sv-SE"/>
        </w:rPr>
        <w:t xml:space="preserve"> </w:t>
      </w:r>
      <w:r w:rsidRPr="00BE2AD4">
        <w:rPr>
          <w:lang w:val="sv-SE"/>
        </w:rPr>
        <w:t>och amning.</w:t>
      </w:r>
    </w:p>
    <w:p w:rsidR="00B74C2B" w:rsidRDefault="00B74C2B" w:rsidP="00B74C2B">
      <w:pPr>
        <w:pStyle w:val="EMEABodyText"/>
        <w:rPr>
          <w:lang w:val="sv-SE"/>
        </w:rPr>
      </w:pPr>
    </w:p>
    <w:p w:rsidR="00B74C2B" w:rsidRPr="00820578" w:rsidRDefault="00B74C2B" w:rsidP="00B74C2B">
      <w:pPr>
        <w:pStyle w:val="EMEABodyText"/>
        <w:rPr>
          <w:b/>
          <w:lang w:val="sv-SE"/>
        </w:rPr>
      </w:pPr>
      <w:r>
        <w:rPr>
          <w:b/>
          <w:noProof/>
          <w:szCs w:val="22"/>
          <w:lang w:val="sv-SE"/>
        </w:rPr>
        <w:t xml:space="preserve">Barn </w:t>
      </w:r>
      <w:r w:rsidRPr="00AB1764">
        <w:rPr>
          <w:b/>
          <w:noProof/>
          <w:szCs w:val="22"/>
          <w:lang w:val="sv-SE"/>
        </w:rPr>
        <w:t>och ungdomar</w:t>
      </w:r>
    </w:p>
    <w:p w:rsidR="00B74C2B" w:rsidRDefault="00B74C2B" w:rsidP="00B74C2B">
      <w:pPr>
        <w:pStyle w:val="EMEABodyText"/>
        <w:rPr>
          <w:lang w:val="sv-SE"/>
        </w:rPr>
      </w:pPr>
      <w:r>
        <w:rPr>
          <w:lang w:val="sv-SE"/>
        </w:rPr>
        <w:t>Denna produkt bör inte användas av barn och ungdomar eftersom läkemedelets säkerhet och effekt inte har utvärderats fullständigt.</w:t>
      </w:r>
    </w:p>
    <w:p w:rsidR="00B74C2B" w:rsidRDefault="00B74C2B" w:rsidP="00B74C2B">
      <w:pPr>
        <w:pStyle w:val="EMEABodyText"/>
        <w:rPr>
          <w:lang w:val="sv-SE"/>
        </w:rPr>
      </w:pPr>
    </w:p>
    <w:p w:rsidR="00B74C2B" w:rsidRDefault="00B74C2B" w:rsidP="00B74C2B">
      <w:pPr>
        <w:pStyle w:val="EMEAHeading3"/>
        <w:rPr>
          <w:lang w:val="sv-SE"/>
        </w:rPr>
      </w:pPr>
      <w:r>
        <w:rPr>
          <w:lang w:val="sv-SE"/>
        </w:rPr>
        <w:t xml:space="preserve">Andra läkemedel och </w:t>
      </w:r>
      <w:r w:rsidR="006B01BF">
        <w:rPr>
          <w:lang w:val="sv-SE"/>
        </w:rPr>
        <w:t>Karvea</w:t>
      </w:r>
    </w:p>
    <w:p w:rsidR="00B74C2B" w:rsidRDefault="00B74C2B" w:rsidP="00B74C2B">
      <w:pPr>
        <w:pStyle w:val="EMEABodyText"/>
        <w:rPr>
          <w:lang w:val="sv-SE"/>
        </w:rPr>
      </w:pPr>
      <w:r>
        <w:rPr>
          <w:lang w:val="sv-SE"/>
        </w:rPr>
        <w:t xml:space="preserve">Tala om för läkare eller apotekspersonal om du tar, nyligen har tagit </w:t>
      </w:r>
      <w:r>
        <w:rPr>
          <w:noProof/>
          <w:szCs w:val="22"/>
          <w:lang w:val="sv-SE"/>
        </w:rPr>
        <w:t xml:space="preserve">eller kan tänkas </w:t>
      </w:r>
      <w:r w:rsidRPr="00AB1764">
        <w:rPr>
          <w:noProof/>
          <w:szCs w:val="22"/>
          <w:lang w:val="sv-SE"/>
        </w:rPr>
        <w:t>ta</w:t>
      </w:r>
      <w:r>
        <w:rPr>
          <w:noProof/>
          <w:szCs w:val="22"/>
          <w:lang w:val="sv-SE"/>
        </w:rPr>
        <w:t xml:space="preserve"> </w:t>
      </w:r>
      <w:r>
        <w:rPr>
          <w:lang w:val="sv-SE"/>
        </w:rPr>
        <w:t>andra läkemedel.</w:t>
      </w:r>
    </w:p>
    <w:p w:rsidR="00B74C2B" w:rsidRDefault="00B74C2B" w:rsidP="00B74C2B">
      <w:pPr>
        <w:pStyle w:val="EMEABodyText"/>
        <w:rPr>
          <w:lang w:val="sv-SE"/>
        </w:rPr>
      </w:pPr>
      <w:r>
        <w:rPr>
          <w:lang w:val="sv-SE"/>
        </w:rPr>
        <w:t xml:space="preserve">Din läkare kan behöva ändra din dos och/eller </w:t>
      </w:r>
      <w:r w:rsidR="00362E0F">
        <w:rPr>
          <w:lang w:val="sv-SE"/>
        </w:rPr>
        <w:t xml:space="preserve">vidta </w:t>
      </w:r>
      <w:r>
        <w:rPr>
          <w:lang w:val="sv-SE"/>
        </w:rPr>
        <w:t xml:space="preserve">andra försiktighetsåtgärder </w:t>
      </w:r>
      <w:r w:rsidR="00EC25D2">
        <w:rPr>
          <w:lang w:val="sv-SE"/>
        </w:rPr>
        <w:t>:</w:t>
      </w:r>
    </w:p>
    <w:p w:rsidR="00EC25D2" w:rsidRDefault="00EC25D2" w:rsidP="00EC25D2">
      <w:pPr>
        <w:pStyle w:val="EMEABodyText"/>
        <w:rPr>
          <w:rStyle w:val="Normal"/>
          <w:lang w:val="sv-SE"/>
        </w:rPr>
      </w:pPr>
      <w:r w:rsidRPr="00CD147D">
        <w:rPr>
          <w:rStyle w:val="Normal"/>
          <w:lang w:val="sv-SE"/>
        </w:rPr>
        <w:t xml:space="preserve">Om du tar en </w:t>
      </w:r>
      <w:r>
        <w:rPr>
          <w:rStyle w:val="Normal"/>
          <w:lang w:val="sv-SE"/>
        </w:rPr>
        <w:t>ACE-hämmare</w:t>
      </w:r>
      <w:r w:rsidRPr="00CD147D">
        <w:rPr>
          <w:rStyle w:val="Normal"/>
          <w:lang w:val="sv-SE"/>
        </w:rPr>
        <w:t xml:space="preserve"> eller aliskiren (se även informationen under rubrikerna ”Ta inte </w:t>
      </w:r>
      <w:r>
        <w:rPr>
          <w:lang w:val="sv-SE"/>
        </w:rPr>
        <w:t>Karvea</w:t>
      </w:r>
      <w:r w:rsidRPr="00CD147D">
        <w:rPr>
          <w:rStyle w:val="Normal"/>
          <w:lang w:val="sv-SE"/>
        </w:rPr>
        <w:t>” och ”Varningar och försiktighet”)</w:t>
      </w:r>
      <w:r>
        <w:rPr>
          <w:rStyle w:val="Normal"/>
          <w:lang w:val="sv-SE"/>
        </w:rPr>
        <w:t>.</w:t>
      </w:r>
    </w:p>
    <w:p w:rsidR="000B68CB" w:rsidRDefault="000B68CB" w:rsidP="000B68CB">
      <w:pPr>
        <w:pStyle w:val="EMEABodyText"/>
        <w:rPr>
          <w:lang w:val="sv-SE"/>
        </w:rPr>
      </w:pPr>
    </w:p>
    <w:p w:rsidR="000B68CB" w:rsidRPr="00F742A3" w:rsidRDefault="000B68CB" w:rsidP="000B68CB">
      <w:pPr>
        <w:pStyle w:val="EMEABodyText"/>
        <w:rPr>
          <w:b/>
          <w:lang w:val="sv-SE"/>
        </w:rPr>
      </w:pPr>
      <w:r w:rsidRPr="00F742A3">
        <w:rPr>
          <w:b/>
          <w:lang w:val="sv-SE"/>
        </w:rPr>
        <w:t>Du kan komma att behöva ta blodprov om du använder:</w:t>
      </w:r>
    </w:p>
    <w:p w:rsidR="000B68CB" w:rsidRDefault="000B68CB" w:rsidP="000B68CB">
      <w:pPr>
        <w:pStyle w:val="EMEABodyTextIndent"/>
        <w:rPr>
          <w:lang w:val="sv-SE"/>
        </w:rPr>
      </w:pPr>
      <w:r>
        <w:rPr>
          <w:lang w:val="sv-SE"/>
        </w:rPr>
        <w:t>kaliumtillägg</w:t>
      </w:r>
    </w:p>
    <w:p w:rsidR="000B68CB" w:rsidRDefault="000B68CB" w:rsidP="000B68CB">
      <w:pPr>
        <w:pStyle w:val="EMEABodyTextIndent"/>
        <w:rPr>
          <w:lang w:val="sv-SE"/>
        </w:rPr>
      </w:pPr>
      <w:r>
        <w:rPr>
          <w:lang w:val="sv-SE"/>
        </w:rPr>
        <w:t>kaliumhaltiga saltersättningsmedel</w:t>
      </w:r>
    </w:p>
    <w:p w:rsidR="000B68CB" w:rsidRDefault="000B68CB" w:rsidP="000B68CB">
      <w:pPr>
        <w:pStyle w:val="EMEABodyTextIndent"/>
        <w:rPr>
          <w:lang w:val="sv-SE"/>
        </w:rPr>
      </w:pPr>
      <w:r>
        <w:rPr>
          <w:lang w:val="sv-SE"/>
        </w:rPr>
        <w:t>kaliumsparande mediciner (t ex vissa urindrivande medel)</w:t>
      </w:r>
    </w:p>
    <w:p w:rsidR="000B68CB" w:rsidRDefault="000B68CB" w:rsidP="000B68CB">
      <w:pPr>
        <w:pStyle w:val="EMEABodyTextIndent"/>
        <w:rPr>
          <w:lang w:val="sv-SE"/>
        </w:rPr>
      </w:pPr>
      <w:r>
        <w:rPr>
          <w:lang w:val="sv-SE"/>
        </w:rPr>
        <w:t>mediciner som innehåller litium.</w:t>
      </w:r>
    </w:p>
    <w:p w:rsidR="00424AAF" w:rsidRPr="00D726D8" w:rsidRDefault="00424AAF" w:rsidP="00424AAF">
      <w:pPr>
        <w:pStyle w:val="EMEABodyTextIndent"/>
        <w:rPr>
          <w:lang w:val="sv-SE"/>
        </w:rPr>
      </w:pPr>
      <w:r>
        <w:rPr>
          <w:lang w:val="sv-SE"/>
        </w:rPr>
        <w:t>repaglidin (läkemedel som används för att sänka blodsockervärden)</w:t>
      </w:r>
    </w:p>
    <w:p w:rsidR="000B68CB" w:rsidRDefault="000B68CB" w:rsidP="000B68CB">
      <w:pPr>
        <w:pStyle w:val="EMEABodyText"/>
        <w:rPr>
          <w:lang w:val="sv-SE"/>
        </w:rPr>
      </w:pPr>
    </w:p>
    <w:p w:rsidR="000B68CB" w:rsidRDefault="000B68CB" w:rsidP="000B68CB">
      <w:pPr>
        <w:pStyle w:val="EMEABodyText"/>
        <w:rPr>
          <w:lang w:val="sv-SE"/>
        </w:rPr>
      </w:pPr>
      <w:r>
        <w:rPr>
          <w:lang w:val="sv-SE"/>
        </w:rPr>
        <w:t>Om du använder vissa smärtstillande läkemedel, så kallade icke-steroida antiinflammatoriska läkemedel, kan effekten av irbesartan minska.</w:t>
      </w:r>
    </w:p>
    <w:p w:rsidR="000B68CB" w:rsidRPr="001467CB" w:rsidRDefault="000B68CB" w:rsidP="000B68CB">
      <w:pPr>
        <w:pStyle w:val="EMEABodyText"/>
        <w:rPr>
          <w:lang w:val="sv-SE"/>
        </w:rPr>
      </w:pPr>
    </w:p>
    <w:p w:rsidR="000B68CB" w:rsidRPr="001467CB" w:rsidRDefault="000B68CB" w:rsidP="000B68CB">
      <w:pPr>
        <w:pStyle w:val="EMEAHeading3"/>
        <w:rPr>
          <w:lang w:val="sv-SE"/>
        </w:rPr>
      </w:pPr>
      <w:r>
        <w:rPr>
          <w:lang w:val="sv-SE"/>
        </w:rPr>
        <w:t>Karvea</w:t>
      </w:r>
      <w:r w:rsidRPr="001467CB">
        <w:rPr>
          <w:lang w:val="sv-SE"/>
        </w:rPr>
        <w:t xml:space="preserve"> med mat och dryck</w:t>
      </w:r>
    </w:p>
    <w:p w:rsidR="000B68CB" w:rsidRDefault="000B68CB">
      <w:pPr>
        <w:pStyle w:val="EMEABodyText"/>
        <w:rPr>
          <w:lang w:val="sv-SE"/>
        </w:rPr>
      </w:pPr>
      <w:r>
        <w:rPr>
          <w:lang w:val="sv-SE"/>
        </w:rPr>
        <w:t>Karvea kan tas med eller utan föda.</w:t>
      </w:r>
    </w:p>
    <w:p w:rsidR="000B68CB" w:rsidRDefault="000B68CB">
      <w:pPr>
        <w:pStyle w:val="EMEABodyText"/>
        <w:rPr>
          <w:lang w:val="sv-SE"/>
        </w:rPr>
      </w:pPr>
    </w:p>
    <w:p w:rsidR="000B68CB" w:rsidRDefault="000B68CB" w:rsidP="000B68CB">
      <w:pPr>
        <w:pStyle w:val="EMEAHeading3"/>
        <w:rPr>
          <w:lang w:val="sv-SE"/>
        </w:rPr>
      </w:pPr>
      <w:r>
        <w:rPr>
          <w:lang w:val="sv-SE"/>
        </w:rPr>
        <w:t>Graviditet och amning</w:t>
      </w:r>
    </w:p>
    <w:p w:rsidR="000B68CB" w:rsidRPr="0058265D" w:rsidRDefault="000B68CB" w:rsidP="000B68CB">
      <w:pPr>
        <w:pStyle w:val="EMEAHeading2"/>
        <w:rPr>
          <w:lang w:val="sv-SE"/>
        </w:rPr>
      </w:pPr>
      <w:r w:rsidRPr="0058265D">
        <w:rPr>
          <w:lang w:val="sv-SE"/>
        </w:rPr>
        <w:t>Graviditet</w:t>
      </w:r>
    </w:p>
    <w:p w:rsidR="000B68CB" w:rsidRDefault="000B68CB" w:rsidP="000B68CB">
      <w:pPr>
        <w:pStyle w:val="EMEABodyText"/>
        <w:rPr>
          <w:lang w:val="sv-SE"/>
        </w:rPr>
      </w:pPr>
      <w:r>
        <w:rPr>
          <w:lang w:val="sv-SE"/>
        </w:rPr>
        <w:t xml:space="preserve">Om du tror att du är gravid eller blir gravid under behandlingen, kontakta din läkare. </w:t>
      </w:r>
      <w:r w:rsidRPr="00567A7A">
        <w:rPr>
          <w:lang w:val="sv-SE"/>
        </w:rPr>
        <w:t>Vanligtvis föreslår din</w:t>
      </w:r>
      <w:r>
        <w:rPr>
          <w:lang w:val="sv-SE"/>
        </w:rPr>
        <w:t xml:space="preserve"> läkare att du ska sluta ta Karvea </w:t>
      </w:r>
      <w:r w:rsidRPr="00567A7A">
        <w:rPr>
          <w:lang w:val="sv-SE"/>
        </w:rPr>
        <w:t>före graviditet</w:t>
      </w:r>
      <w:r>
        <w:rPr>
          <w:lang w:val="sv-SE"/>
        </w:rPr>
        <w:t xml:space="preserve"> eller så snart du vet att du är gravid och </w:t>
      </w:r>
      <w:r w:rsidRPr="00567A7A">
        <w:rPr>
          <w:lang w:val="sv-SE"/>
        </w:rPr>
        <w:t>istället rekommendera</w:t>
      </w:r>
      <w:r>
        <w:rPr>
          <w:lang w:val="sv-SE"/>
        </w:rPr>
        <w:t xml:space="preserve"> ett annat läkemedel till dig. Karvea </w:t>
      </w:r>
      <w:r w:rsidRPr="00567A7A">
        <w:rPr>
          <w:lang w:val="sv-SE"/>
        </w:rPr>
        <w:t>bör inte användas</w:t>
      </w:r>
      <w:r>
        <w:rPr>
          <w:lang w:val="sv-SE"/>
        </w:rPr>
        <w:t xml:space="preserve"> i början av graviditeten och ska inte användas </w:t>
      </w:r>
      <w:r w:rsidRPr="00567A7A">
        <w:rPr>
          <w:lang w:val="sv-SE"/>
        </w:rPr>
        <w:t>under de 6 sista månaderna av graviditeten</w:t>
      </w:r>
      <w:r>
        <w:rPr>
          <w:lang w:val="sv-SE"/>
        </w:rPr>
        <w:t>, eftersom det då kan orsaka fosterskador.</w:t>
      </w:r>
    </w:p>
    <w:p w:rsidR="000B68CB" w:rsidRDefault="000B68CB" w:rsidP="000B68CB">
      <w:pPr>
        <w:pStyle w:val="EMEABodyText"/>
        <w:rPr>
          <w:lang w:val="sv-SE"/>
        </w:rPr>
      </w:pPr>
    </w:p>
    <w:p w:rsidR="000B68CB" w:rsidRDefault="000B68CB" w:rsidP="000B68CB">
      <w:pPr>
        <w:pStyle w:val="EMEABodyText"/>
        <w:keepNext/>
        <w:rPr>
          <w:b/>
          <w:lang w:val="sv-SE"/>
        </w:rPr>
      </w:pPr>
      <w:r>
        <w:rPr>
          <w:b/>
          <w:lang w:val="sv-SE"/>
        </w:rPr>
        <w:t>Amning</w:t>
      </w:r>
    </w:p>
    <w:p w:rsidR="000B68CB" w:rsidRDefault="000B68CB" w:rsidP="000B68CB">
      <w:pPr>
        <w:pStyle w:val="EMEABodyText"/>
        <w:rPr>
          <w:lang w:val="sv-SE"/>
        </w:rPr>
      </w:pPr>
      <w:r>
        <w:rPr>
          <w:lang w:val="sv-SE"/>
        </w:rPr>
        <w:t xml:space="preserve">Berätta för din läkare om du ammar eller tänker börja amma. Karvea rekommenderas inte </w:t>
      </w:r>
      <w:r w:rsidRPr="00567A7A">
        <w:rPr>
          <w:lang w:val="sv-SE"/>
        </w:rPr>
        <w:t>vid amning</w:t>
      </w:r>
      <w:r>
        <w:rPr>
          <w:lang w:val="sv-SE"/>
        </w:rPr>
        <w:t xml:space="preserve"> och din läkare kan välja en annan behandling till dig om du vill amma ditt barn, särskilt om ditt barn är nyfött eller föddes förtidigt.</w:t>
      </w:r>
    </w:p>
    <w:p w:rsidR="000B68CB" w:rsidRDefault="000B68CB">
      <w:pPr>
        <w:pStyle w:val="EMEABodyText"/>
        <w:rPr>
          <w:lang w:val="sv-SE"/>
        </w:rPr>
      </w:pPr>
    </w:p>
    <w:p w:rsidR="000B68CB" w:rsidRDefault="000B68CB" w:rsidP="000B68CB">
      <w:pPr>
        <w:pStyle w:val="EMEAHeading3"/>
        <w:rPr>
          <w:lang w:val="sv-SE"/>
        </w:rPr>
      </w:pPr>
      <w:r>
        <w:rPr>
          <w:lang w:val="sv-SE"/>
        </w:rPr>
        <w:t>Körförmåga och användning av maskiner</w:t>
      </w:r>
    </w:p>
    <w:p w:rsidR="000B68CB" w:rsidRDefault="000B68CB">
      <w:pPr>
        <w:pStyle w:val="EMEABodyText"/>
        <w:rPr>
          <w:lang w:val="sv-SE"/>
        </w:rPr>
      </w:pPr>
      <w:r>
        <w:rPr>
          <w:lang w:val="sv-SE"/>
        </w:rPr>
        <w:t>Inga studier har utförts på förmågan att köra bil eller använda maskiner. Karvea har sannolikt ingen inverkan på din förmåga att köra bil eller använda maskiner. Tillfälligtvis kan dock yrsel eller trötthet uppstå under behandling av högt blodtryck. Om du drabbas av detta bör du tala med din läkare innan du kör bil eller använder maskiner.</w:t>
      </w:r>
    </w:p>
    <w:p w:rsidR="000B68CB" w:rsidRDefault="000B68CB">
      <w:pPr>
        <w:pStyle w:val="EMEABodyText"/>
        <w:rPr>
          <w:lang w:val="sv-SE"/>
        </w:rPr>
      </w:pPr>
    </w:p>
    <w:p w:rsidR="000B68CB" w:rsidRDefault="000B68CB">
      <w:pPr>
        <w:pStyle w:val="EMEABodyText"/>
        <w:rPr>
          <w:lang w:val="sv-SE"/>
        </w:rPr>
      </w:pPr>
      <w:r>
        <w:rPr>
          <w:b/>
          <w:lang w:val="sv-SE"/>
        </w:rPr>
        <w:t>Karvea</w:t>
      </w:r>
      <w:r w:rsidRPr="00556B0A">
        <w:rPr>
          <w:b/>
          <w:lang w:val="sv-SE"/>
        </w:rPr>
        <w:t xml:space="preserve"> innehåller laktos</w:t>
      </w:r>
      <w:r w:rsidRPr="00445CAC">
        <w:rPr>
          <w:lang w:val="sv-SE"/>
        </w:rPr>
        <w:t xml:space="preserve">. </w:t>
      </w:r>
      <w:r w:rsidRPr="009971A2">
        <w:rPr>
          <w:lang w:val="sv-SE"/>
        </w:rPr>
        <w:t>Om du inte tål vissa sockerarter (t</w:t>
      </w:r>
      <w:r w:rsidRPr="00CA55D3">
        <w:rPr>
          <w:lang w:val="sv-SE"/>
        </w:rPr>
        <w:t xml:space="preserve"> e</w:t>
      </w:r>
      <w:r>
        <w:rPr>
          <w:lang w:val="sv-SE"/>
        </w:rPr>
        <w:t>x laktos)</w:t>
      </w:r>
      <w:r w:rsidRPr="00445CAC">
        <w:rPr>
          <w:lang w:val="sv-SE"/>
        </w:rPr>
        <w:t>, bör du kontakta din läkare innan du tar denna medicin.</w:t>
      </w:r>
    </w:p>
    <w:p w:rsidR="000B68CB" w:rsidRDefault="000B68CB">
      <w:pPr>
        <w:pStyle w:val="EMEABodyText"/>
        <w:rPr>
          <w:lang w:val="sv-SE"/>
        </w:rPr>
      </w:pPr>
    </w:p>
    <w:p w:rsidR="00424AAF" w:rsidRPr="00D96620" w:rsidRDefault="00424AAF" w:rsidP="00424AAF">
      <w:pPr>
        <w:tabs>
          <w:tab w:val="left" w:pos="0"/>
          <w:tab w:val="left" w:pos="1304"/>
          <w:tab w:val="left" w:pos="2267"/>
          <w:tab w:val="left" w:pos="3967"/>
          <w:tab w:val="left" w:pos="4535"/>
          <w:tab w:val="left" w:pos="6235"/>
          <w:tab w:val="left" w:pos="7826"/>
          <w:tab w:val="left" w:pos="9523"/>
          <w:tab w:val="left" w:pos="10435"/>
        </w:tabs>
        <w:rPr>
          <w:lang w:val="sv-SE"/>
        </w:rPr>
      </w:pPr>
      <w:r>
        <w:rPr>
          <w:b/>
          <w:szCs w:val="22"/>
          <w:lang w:val="sv-SE"/>
        </w:rPr>
        <w:t>Karvea</w:t>
      </w:r>
      <w:r w:rsidRPr="00CA2D93">
        <w:rPr>
          <w:b/>
          <w:szCs w:val="22"/>
          <w:lang w:val="sv-SE"/>
        </w:rPr>
        <w:t xml:space="preserve"> innehåller natrium.</w:t>
      </w:r>
      <w:r w:rsidRPr="00CA2D93">
        <w:rPr>
          <w:szCs w:val="22"/>
          <w:lang w:val="sv-SE"/>
        </w:rPr>
        <w:t xml:space="preserve"> </w:t>
      </w:r>
      <w:r w:rsidRPr="00D96620">
        <w:rPr>
          <w:lang w:val="sv-SE"/>
        </w:rPr>
        <w:t>Detta läkemedel innehåller mindre än 1 mmol (23 mg) natrium per tablett, d.v.s. är näst intill “natriumfritt”.</w:t>
      </w:r>
    </w:p>
    <w:p w:rsidR="00424AAF" w:rsidRPr="00445CAC" w:rsidRDefault="00424AAF">
      <w:pPr>
        <w:pStyle w:val="EMEABodyText"/>
        <w:rPr>
          <w:lang w:val="sv-SE"/>
        </w:rPr>
      </w:pPr>
    </w:p>
    <w:p w:rsidR="000B68CB" w:rsidRDefault="000B68CB">
      <w:pPr>
        <w:pStyle w:val="EMEABodyText"/>
        <w:rPr>
          <w:lang w:val="sv-SE"/>
        </w:rPr>
      </w:pPr>
    </w:p>
    <w:p w:rsidR="00947F7B" w:rsidRPr="00AB1764" w:rsidRDefault="00947F7B" w:rsidP="00947F7B">
      <w:pPr>
        <w:ind w:left="567" w:right="-2" w:hanging="567"/>
        <w:rPr>
          <w:b/>
          <w:noProof/>
          <w:szCs w:val="22"/>
          <w:lang w:val="sv-SE"/>
        </w:rPr>
      </w:pPr>
      <w:r>
        <w:rPr>
          <w:b/>
          <w:noProof/>
          <w:szCs w:val="22"/>
          <w:lang w:val="sv-SE"/>
        </w:rPr>
        <w:t>3.</w:t>
      </w:r>
      <w:r>
        <w:rPr>
          <w:b/>
          <w:noProof/>
          <w:szCs w:val="22"/>
          <w:lang w:val="sv-SE"/>
        </w:rPr>
        <w:tab/>
        <w:t xml:space="preserve">Hur du </w:t>
      </w:r>
      <w:r w:rsidRPr="00AB1764">
        <w:rPr>
          <w:b/>
          <w:noProof/>
          <w:szCs w:val="22"/>
          <w:lang w:val="sv-SE"/>
        </w:rPr>
        <w:t>tar</w:t>
      </w:r>
      <w:r>
        <w:rPr>
          <w:b/>
          <w:noProof/>
          <w:szCs w:val="22"/>
          <w:lang w:val="sv-SE"/>
        </w:rPr>
        <w:t xml:space="preserve"> Karvea</w:t>
      </w:r>
    </w:p>
    <w:p w:rsidR="00947F7B" w:rsidRDefault="00947F7B" w:rsidP="00947F7B">
      <w:pPr>
        <w:pStyle w:val="EMEAHeading1"/>
        <w:rPr>
          <w:lang w:val="sv-SE"/>
        </w:rPr>
      </w:pPr>
    </w:p>
    <w:p w:rsidR="00947F7B" w:rsidRDefault="00947F7B" w:rsidP="00947F7B">
      <w:pPr>
        <w:pStyle w:val="EMEABodyText"/>
        <w:rPr>
          <w:lang w:val="sv-SE"/>
        </w:rPr>
      </w:pPr>
      <w:r>
        <w:rPr>
          <w:lang w:val="sv-SE"/>
        </w:rPr>
        <w:t>Ta alltid detta läkemedel enligt läkarens anvisningar. Rådfråga läkare eller apotekspersonal om du är osäker.</w:t>
      </w:r>
    </w:p>
    <w:p w:rsidR="000B68CB" w:rsidRDefault="000B68CB">
      <w:pPr>
        <w:pStyle w:val="EMEABodyText"/>
        <w:rPr>
          <w:lang w:val="sv-SE"/>
        </w:rPr>
      </w:pPr>
    </w:p>
    <w:p w:rsidR="000B68CB" w:rsidRPr="00D224BE" w:rsidRDefault="000B68CB" w:rsidP="000B68CB">
      <w:pPr>
        <w:pStyle w:val="EMEAHeading3"/>
        <w:rPr>
          <w:lang w:val="sv-SE"/>
        </w:rPr>
      </w:pPr>
      <w:r w:rsidRPr="00D224BE">
        <w:rPr>
          <w:lang w:val="sv-SE"/>
        </w:rPr>
        <w:t>Administreringssätt</w:t>
      </w:r>
    </w:p>
    <w:p w:rsidR="000B68CB" w:rsidRDefault="000B68CB" w:rsidP="000B68CB">
      <w:pPr>
        <w:pStyle w:val="EMEABodyText"/>
        <w:rPr>
          <w:lang w:val="sv-SE"/>
        </w:rPr>
      </w:pPr>
      <w:r>
        <w:rPr>
          <w:lang w:val="sv-SE"/>
        </w:rPr>
        <w:t xml:space="preserve">Karvea </w:t>
      </w:r>
      <w:r w:rsidRPr="00CA55D3">
        <w:rPr>
          <w:b/>
          <w:lang w:val="sv-SE"/>
        </w:rPr>
        <w:t>tas via munnen</w:t>
      </w:r>
      <w:r>
        <w:rPr>
          <w:lang w:val="sv-SE"/>
        </w:rPr>
        <w:t>. Svälj tabletterna med tillräcklig mängd dryck (t ex ett glas vatten). Du kan ta Karvea med eller utan föda. Försök att ta din dagliga dos vid ungefär samma tidpunkt varje dag. Det är viktigt att du fortsätter att ta Karvea tills din läkare ger dig andra instruktioner.</w:t>
      </w:r>
    </w:p>
    <w:p w:rsidR="000B68CB" w:rsidRDefault="000B68CB">
      <w:pPr>
        <w:pStyle w:val="EMEABodyText"/>
        <w:rPr>
          <w:lang w:val="sv-SE"/>
        </w:rPr>
      </w:pPr>
    </w:p>
    <w:p w:rsidR="000B68CB" w:rsidRPr="00556B0A" w:rsidRDefault="000B68CB" w:rsidP="000B68CB">
      <w:pPr>
        <w:pStyle w:val="EMEABodyTextIndent"/>
        <w:rPr>
          <w:b/>
          <w:lang w:val="sv-SE"/>
        </w:rPr>
      </w:pPr>
      <w:r w:rsidRPr="00556B0A">
        <w:rPr>
          <w:b/>
          <w:lang w:val="sv-SE"/>
        </w:rPr>
        <w:t>Patienter med högt blodtryck</w:t>
      </w:r>
    </w:p>
    <w:p w:rsidR="000B68CB" w:rsidRDefault="000B68CB" w:rsidP="000B68CB">
      <w:pPr>
        <w:pStyle w:val="EMEABodyText"/>
        <w:ind w:left="567"/>
        <w:rPr>
          <w:lang w:val="sv-SE"/>
        </w:rPr>
      </w:pPr>
      <w:r>
        <w:rPr>
          <w:lang w:val="sv-SE"/>
        </w:rPr>
        <w:t>Vanlig dos är 150 mg en gång dagligen (två tabletter dagligen). Dosen kan sedan ökas till 300 mg (fyra tabletter dagligen) en gång dagligen beroende på effekten på blodtrycket.</w:t>
      </w:r>
    </w:p>
    <w:p w:rsidR="000B68CB" w:rsidRDefault="000B68CB" w:rsidP="000B68CB">
      <w:pPr>
        <w:pStyle w:val="EMEABodyText"/>
        <w:ind w:left="360"/>
        <w:rPr>
          <w:lang w:val="sv-SE"/>
        </w:rPr>
      </w:pPr>
    </w:p>
    <w:p w:rsidR="000B68CB" w:rsidRPr="00556B0A" w:rsidRDefault="000B68CB" w:rsidP="000B68CB">
      <w:pPr>
        <w:pStyle w:val="EMEABodyTextIndent"/>
        <w:rPr>
          <w:b/>
          <w:lang w:val="sv-SE"/>
        </w:rPr>
      </w:pPr>
      <w:r w:rsidRPr="00556B0A">
        <w:rPr>
          <w:b/>
          <w:lang w:val="sv-SE"/>
        </w:rPr>
        <w:t>Patienter med högt blodtryck och typ 2 diabetes med njursjukdom</w:t>
      </w:r>
    </w:p>
    <w:p w:rsidR="000B68CB" w:rsidRDefault="000B68CB" w:rsidP="000B68CB">
      <w:pPr>
        <w:pStyle w:val="EMEABodyText"/>
        <w:ind w:left="567"/>
        <w:rPr>
          <w:lang w:val="sv-SE"/>
        </w:rPr>
      </w:pPr>
      <w:r>
        <w:rPr>
          <w:lang w:val="sv-SE"/>
        </w:rPr>
        <w:t>Hos patienter med högt blodtryck och typ 2 diabetes är 300 mg (fyra tabletter dagligen) en gång dagligen att föredra som underhållsdos.</w:t>
      </w:r>
    </w:p>
    <w:p w:rsidR="000B68CB" w:rsidRDefault="000B68CB" w:rsidP="000B68CB">
      <w:pPr>
        <w:pStyle w:val="EMEABodyText"/>
        <w:rPr>
          <w:lang w:val="sv-SE"/>
        </w:rPr>
      </w:pPr>
    </w:p>
    <w:p w:rsidR="000B68CB" w:rsidRDefault="000B68CB">
      <w:pPr>
        <w:pStyle w:val="EMEABodyText"/>
        <w:rPr>
          <w:lang w:val="sv-SE"/>
        </w:rPr>
      </w:pPr>
      <w:r w:rsidRPr="00CA55D3">
        <w:rPr>
          <w:lang w:val="sv-SE"/>
        </w:rPr>
        <w:t xml:space="preserve">Läkaren kan, särskilt när behandlingen påbörjas, ordinera en lägre dos till vissa patienter t.ex. de som behandlas med </w:t>
      </w:r>
      <w:r w:rsidRPr="00CA55D3">
        <w:rPr>
          <w:b/>
          <w:lang w:val="sv-SE"/>
        </w:rPr>
        <w:t>hemodialys</w:t>
      </w:r>
      <w:r w:rsidRPr="00CA55D3">
        <w:rPr>
          <w:lang w:val="sv-SE"/>
        </w:rPr>
        <w:t xml:space="preserve">, eller de som är </w:t>
      </w:r>
      <w:r w:rsidRPr="00CA55D3">
        <w:rPr>
          <w:b/>
          <w:lang w:val="sv-SE"/>
        </w:rPr>
        <w:t>äldre än 75 år</w:t>
      </w:r>
      <w:r w:rsidRPr="00CA55D3">
        <w:rPr>
          <w:lang w:val="sv-SE"/>
        </w:rPr>
        <w:t>.</w:t>
      </w:r>
    </w:p>
    <w:p w:rsidR="000B68CB" w:rsidRDefault="000B68CB">
      <w:pPr>
        <w:pStyle w:val="EMEABodyText"/>
        <w:rPr>
          <w:lang w:val="sv-SE"/>
        </w:rPr>
      </w:pPr>
    </w:p>
    <w:p w:rsidR="000B68CB" w:rsidRDefault="000B68CB">
      <w:pPr>
        <w:pStyle w:val="EMEABodyText"/>
        <w:rPr>
          <w:lang w:val="sv-SE"/>
        </w:rPr>
      </w:pPr>
      <w:r>
        <w:rPr>
          <w:lang w:val="sv-SE"/>
        </w:rPr>
        <w:t>Maximal blodtryckssänkning erhålls 4-6 veckor efter det att behandlingen påbörjats.</w:t>
      </w:r>
    </w:p>
    <w:p w:rsidR="000B68CB" w:rsidRPr="00AD0A2B" w:rsidRDefault="000B68CB">
      <w:pPr>
        <w:pStyle w:val="EMEABodyText"/>
        <w:rPr>
          <w:lang w:val="sv-SE"/>
        </w:rPr>
      </w:pPr>
    </w:p>
    <w:p w:rsidR="006B01BF" w:rsidRDefault="006B01BF" w:rsidP="006B01BF">
      <w:pPr>
        <w:pStyle w:val="EMEAHeading3"/>
        <w:rPr>
          <w:lang w:val="sv-SE"/>
        </w:rPr>
      </w:pPr>
      <w:r>
        <w:rPr>
          <w:lang w:val="sv-SE"/>
        </w:rPr>
        <w:t>Användning för barn och ungdomar</w:t>
      </w:r>
    </w:p>
    <w:p w:rsidR="006B01BF" w:rsidRDefault="006B01BF" w:rsidP="006B01BF">
      <w:pPr>
        <w:pStyle w:val="EMEABodyText"/>
        <w:rPr>
          <w:lang w:val="sv-SE"/>
        </w:rPr>
      </w:pPr>
      <w:r>
        <w:rPr>
          <w:lang w:val="sv-SE"/>
        </w:rPr>
        <w:t>Karvea ska inte ges till barn under 18 år. Om ett barn sväljer några tabletter, kontakta omedelbart läkare.</w:t>
      </w:r>
    </w:p>
    <w:p w:rsidR="006B01BF" w:rsidRDefault="006B01BF" w:rsidP="006B01BF">
      <w:pPr>
        <w:pStyle w:val="EMEABodyText"/>
        <w:rPr>
          <w:lang w:val="sv-SE"/>
        </w:rPr>
      </w:pPr>
    </w:p>
    <w:p w:rsidR="006B01BF" w:rsidRDefault="006B01BF" w:rsidP="006B01BF">
      <w:pPr>
        <w:pStyle w:val="EMEAHeading3"/>
        <w:rPr>
          <w:lang w:val="sv-SE"/>
        </w:rPr>
      </w:pPr>
      <w:r>
        <w:rPr>
          <w:lang w:val="sv-SE"/>
        </w:rPr>
        <w:t>Om du har tagit för stor mängd av Karvea</w:t>
      </w:r>
    </w:p>
    <w:p w:rsidR="006B01BF" w:rsidRDefault="006B01BF" w:rsidP="006B01BF">
      <w:pPr>
        <w:pStyle w:val="EMEABodyText"/>
        <w:rPr>
          <w:lang w:val="sv-SE"/>
        </w:rPr>
      </w:pPr>
      <w:r>
        <w:rPr>
          <w:lang w:val="sv-SE"/>
        </w:rPr>
        <w:t>Om du av misstag tagit för många tabletter,</w:t>
      </w:r>
      <w:r w:rsidRPr="00C363B9">
        <w:rPr>
          <w:lang w:val="sv-SE"/>
        </w:rPr>
        <w:t xml:space="preserve"> </w:t>
      </w:r>
      <w:r>
        <w:rPr>
          <w:lang w:val="sv-SE"/>
        </w:rPr>
        <w:t>kontakta omedelbart läkare.</w:t>
      </w:r>
    </w:p>
    <w:p w:rsidR="006B01BF" w:rsidRDefault="006B01BF" w:rsidP="006B01BF">
      <w:pPr>
        <w:pStyle w:val="EMEABodyText"/>
        <w:rPr>
          <w:lang w:val="sv-SE"/>
        </w:rPr>
      </w:pPr>
    </w:p>
    <w:p w:rsidR="006B01BF" w:rsidRDefault="006B01BF" w:rsidP="006B01BF">
      <w:pPr>
        <w:pStyle w:val="EMEAHeading3"/>
        <w:rPr>
          <w:lang w:val="sv-SE"/>
        </w:rPr>
      </w:pPr>
      <w:r>
        <w:rPr>
          <w:lang w:val="sv-SE"/>
        </w:rPr>
        <w:t>Om du har glömt att ta Karvea</w:t>
      </w:r>
    </w:p>
    <w:p w:rsidR="006B01BF" w:rsidRDefault="006B01BF" w:rsidP="006B01BF">
      <w:pPr>
        <w:pStyle w:val="EMEABodyText"/>
        <w:rPr>
          <w:lang w:val="sv-SE"/>
        </w:rPr>
      </w:pPr>
      <w:r>
        <w:rPr>
          <w:lang w:val="sv-SE"/>
        </w:rPr>
        <w:t>Om du av misstag hoppat över en daglig dos, ta då bara nästa dos på normalt sätt. Ta inte dubbel dos för att kompensera för glömd tablett.</w:t>
      </w:r>
    </w:p>
    <w:p w:rsidR="006B01BF" w:rsidRDefault="006B01BF" w:rsidP="006B01BF">
      <w:pPr>
        <w:pStyle w:val="EMEABodyText"/>
        <w:rPr>
          <w:lang w:val="sv-SE"/>
        </w:rPr>
      </w:pPr>
    </w:p>
    <w:p w:rsidR="006B01BF" w:rsidRDefault="006B01BF" w:rsidP="006B01BF">
      <w:pPr>
        <w:pStyle w:val="EMEABodyText"/>
        <w:rPr>
          <w:lang w:val="sv-SE"/>
        </w:rPr>
      </w:pPr>
      <w:r w:rsidRPr="002229C6">
        <w:rPr>
          <w:noProof/>
          <w:lang w:val="sv-SE"/>
        </w:rPr>
        <w:t>Om du har ytterligare frågor om detta läkemedel kontakta läkare eller apotek</w:t>
      </w:r>
      <w:r>
        <w:rPr>
          <w:lang w:val="sv-SE"/>
        </w:rPr>
        <w:t>spersonal</w:t>
      </w:r>
      <w:r w:rsidRPr="002229C6">
        <w:rPr>
          <w:b/>
          <w:noProof/>
          <w:lang w:val="sv-SE"/>
        </w:rPr>
        <w:t>.</w:t>
      </w:r>
    </w:p>
    <w:p w:rsidR="006B01BF" w:rsidRDefault="006B01BF" w:rsidP="006B01BF">
      <w:pPr>
        <w:pStyle w:val="EMEABodyText"/>
        <w:rPr>
          <w:lang w:val="sv-SE"/>
        </w:rPr>
      </w:pPr>
    </w:p>
    <w:p w:rsidR="006B01BF" w:rsidRDefault="006B01BF" w:rsidP="006B01BF">
      <w:pPr>
        <w:pStyle w:val="EMEABodyText"/>
        <w:rPr>
          <w:lang w:val="sv-SE"/>
        </w:rPr>
      </w:pPr>
    </w:p>
    <w:p w:rsidR="006B01BF" w:rsidRPr="00AB1764" w:rsidRDefault="006B01BF" w:rsidP="006B01BF">
      <w:pPr>
        <w:ind w:left="567" w:right="-2" w:hanging="567"/>
        <w:rPr>
          <w:noProof/>
          <w:szCs w:val="22"/>
          <w:lang w:val="sv-SE"/>
        </w:rPr>
      </w:pPr>
      <w:r w:rsidRPr="00AB1764">
        <w:rPr>
          <w:b/>
          <w:noProof/>
          <w:szCs w:val="22"/>
          <w:lang w:val="sv-SE"/>
        </w:rPr>
        <w:t>4.</w:t>
      </w:r>
      <w:r w:rsidRPr="00AB1764">
        <w:rPr>
          <w:b/>
          <w:noProof/>
          <w:szCs w:val="22"/>
          <w:lang w:val="sv-SE"/>
        </w:rPr>
        <w:tab/>
        <w:t>Eventuella biverkningar</w:t>
      </w:r>
    </w:p>
    <w:p w:rsidR="006B01BF" w:rsidRDefault="006B01BF" w:rsidP="006B01BF">
      <w:pPr>
        <w:pStyle w:val="EMEAHeading1"/>
        <w:rPr>
          <w:lang w:val="sv-SE"/>
        </w:rPr>
      </w:pPr>
    </w:p>
    <w:p w:rsidR="006B01BF" w:rsidRDefault="006B01BF" w:rsidP="006B01BF">
      <w:pPr>
        <w:pStyle w:val="EMEABodyText"/>
        <w:rPr>
          <w:lang w:val="sv-SE"/>
        </w:rPr>
      </w:pPr>
      <w:r>
        <w:rPr>
          <w:lang w:val="sv-SE"/>
        </w:rPr>
        <w:t>Liksom alla läkemedel kan detta läkemedel orsaka biverkningar men alla användare behöver inte få dem.</w:t>
      </w:r>
    </w:p>
    <w:p w:rsidR="006B01BF" w:rsidRDefault="006B01BF" w:rsidP="006B01BF">
      <w:pPr>
        <w:pStyle w:val="EMEABodyText"/>
        <w:rPr>
          <w:lang w:val="sv-SE"/>
        </w:rPr>
      </w:pPr>
      <w:r>
        <w:rPr>
          <w:lang w:val="sv-SE"/>
        </w:rPr>
        <w:t>Vissa biverkningar kan vara allvarliga och kan kräva läkarvård.</w:t>
      </w:r>
    </w:p>
    <w:p w:rsidR="006B01BF" w:rsidRDefault="006B01BF" w:rsidP="006B01BF">
      <w:pPr>
        <w:pStyle w:val="EMEABodyText"/>
        <w:rPr>
          <w:lang w:val="sv-SE"/>
        </w:rPr>
      </w:pPr>
    </w:p>
    <w:p w:rsidR="006B01BF" w:rsidRPr="000D371D" w:rsidRDefault="006B01BF" w:rsidP="006B01BF">
      <w:pPr>
        <w:pStyle w:val="EMEABodyText"/>
        <w:rPr>
          <w:b/>
          <w:lang w:val="sv-SE"/>
        </w:rPr>
      </w:pPr>
      <w:r>
        <w:rPr>
          <w:lang w:val="sv-SE"/>
        </w:rPr>
        <w:t xml:space="preserve">Som med liknande mediciner, har sällsynta fall av allergiska hudreaktioner (hudutslag, nässelutslag), så väl som lokal svullnad av ansikte, läppar och/eller tunga rapporterats hos patienter som tagit irbesartan. </w:t>
      </w:r>
      <w:r w:rsidRPr="000D371D">
        <w:rPr>
          <w:lang w:val="sv-SE"/>
        </w:rPr>
        <w:t xml:space="preserve">Om du får något av dessa symtom eller om du får svårt att andas ska du </w:t>
      </w:r>
      <w:r w:rsidRPr="000D371D">
        <w:rPr>
          <w:b/>
          <w:lang w:val="sv-SE"/>
        </w:rPr>
        <w:t xml:space="preserve">sluta att ta </w:t>
      </w:r>
      <w:r>
        <w:rPr>
          <w:b/>
          <w:lang w:val="sv-SE"/>
        </w:rPr>
        <w:t>Karvea</w:t>
      </w:r>
      <w:r w:rsidRPr="000D371D">
        <w:rPr>
          <w:b/>
          <w:lang w:val="sv-SE"/>
        </w:rPr>
        <w:t xml:space="preserve"> och omedelbart kontakta läkare.</w:t>
      </w:r>
    </w:p>
    <w:p w:rsidR="006B01BF" w:rsidRDefault="006B01BF" w:rsidP="006B01BF">
      <w:pPr>
        <w:pStyle w:val="EMEABodyText"/>
        <w:rPr>
          <w:lang w:val="sv-SE"/>
        </w:rPr>
      </w:pPr>
    </w:p>
    <w:p w:rsidR="006B01BF" w:rsidRDefault="006B01BF" w:rsidP="006B01BF">
      <w:pPr>
        <w:pStyle w:val="EMEABodyText"/>
        <w:rPr>
          <w:lang w:val="sv-SE"/>
        </w:rPr>
      </w:pPr>
      <w:r>
        <w:rPr>
          <w:lang w:val="sv-SE"/>
        </w:rPr>
        <w:t>Frekvensen av biverkningar listade nedan definieras enligt följande konvention:</w:t>
      </w:r>
    </w:p>
    <w:p w:rsidR="006B01BF" w:rsidRDefault="006B01BF" w:rsidP="006B01BF">
      <w:pPr>
        <w:pStyle w:val="EMEABodyText"/>
        <w:rPr>
          <w:lang w:val="sv-SE"/>
        </w:rPr>
      </w:pPr>
      <w:r>
        <w:rPr>
          <w:lang w:val="sv-SE"/>
        </w:rPr>
        <w:t>Mycket vanliga: kan påverka fler än 1 av 10 patienter</w:t>
      </w:r>
    </w:p>
    <w:p w:rsidR="006B01BF" w:rsidRDefault="006B01BF" w:rsidP="006B01BF">
      <w:pPr>
        <w:pStyle w:val="EMEABodyText"/>
        <w:rPr>
          <w:lang w:val="sv-SE"/>
        </w:rPr>
      </w:pPr>
      <w:r>
        <w:rPr>
          <w:lang w:val="sv-SE"/>
        </w:rPr>
        <w:t>Vanliga: kan påverka upp till 1 av 10 patienter</w:t>
      </w:r>
    </w:p>
    <w:p w:rsidR="006B01BF" w:rsidRDefault="006B01BF" w:rsidP="006B01BF">
      <w:pPr>
        <w:pStyle w:val="EMEABodyText"/>
        <w:rPr>
          <w:lang w:val="sv-SE"/>
        </w:rPr>
      </w:pPr>
      <w:r>
        <w:rPr>
          <w:lang w:val="sv-SE"/>
        </w:rPr>
        <w:t>Mindre vanliga: kan påverka upp till 1 av 100 patienter</w:t>
      </w:r>
    </w:p>
    <w:p w:rsidR="006B01BF" w:rsidRDefault="006B01BF" w:rsidP="006B01BF">
      <w:pPr>
        <w:pStyle w:val="EMEABodyText"/>
        <w:rPr>
          <w:lang w:val="sv-SE"/>
        </w:rPr>
      </w:pPr>
    </w:p>
    <w:p w:rsidR="006B01BF" w:rsidRDefault="006B01BF" w:rsidP="006B01BF">
      <w:pPr>
        <w:pStyle w:val="EMEABodyText"/>
        <w:rPr>
          <w:lang w:val="sv-SE"/>
        </w:rPr>
      </w:pPr>
      <w:r>
        <w:rPr>
          <w:lang w:val="sv-SE"/>
        </w:rPr>
        <w:t>I kliniska studier rapporterades följande biverkningar för patienter som behandlades med Karvea:</w:t>
      </w:r>
    </w:p>
    <w:p w:rsidR="006B01BF" w:rsidRDefault="006B01BF" w:rsidP="006B01BF">
      <w:pPr>
        <w:pStyle w:val="EMEABodyTextIndent"/>
        <w:rPr>
          <w:lang w:val="sv-SE"/>
        </w:rPr>
      </w:pPr>
      <w:r>
        <w:rPr>
          <w:lang w:val="sv-SE"/>
        </w:rPr>
        <w:t xml:space="preserve">Mycket vanliga (kan påverka </w:t>
      </w:r>
      <w:r w:rsidR="00B56C23">
        <w:rPr>
          <w:lang w:val="sv-SE"/>
        </w:rPr>
        <w:t xml:space="preserve">fler än </w:t>
      </w:r>
      <w:r>
        <w:rPr>
          <w:lang w:val="sv-SE"/>
        </w:rPr>
        <w:t>1 av 10 patienter): om du har högt blodtryck och typ 2 diabetes med njursjukdom kan blodprov visa en ökad nivå av kalium.</w:t>
      </w:r>
    </w:p>
    <w:p w:rsidR="006B01BF" w:rsidRDefault="006B01BF" w:rsidP="006B01BF">
      <w:pPr>
        <w:pStyle w:val="EMEABodyText"/>
        <w:rPr>
          <w:lang w:val="sv-SE"/>
        </w:rPr>
      </w:pPr>
    </w:p>
    <w:p w:rsidR="006B01BF" w:rsidRDefault="006B01BF" w:rsidP="006B01BF">
      <w:pPr>
        <w:pStyle w:val="EMEABodyTextIndent"/>
        <w:rPr>
          <w:lang w:val="sv-SE"/>
        </w:rPr>
      </w:pPr>
      <w:r>
        <w:rPr>
          <w:lang w:val="sv-SE"/>
        </w:rPr>
        <w:t>Vanliga</w:t>
      </w:r>
      <w:r w:rsidRPr="005523C2">
        <w:rPr>
          <w:lang w:val="sv-SE"/>
        </w:rPr>
        <w:t xml:space="preserve"> </w:t>
      </w:r>
      <w:r>
        <w:rPr>
          <w:lang w:val="sv-SE"/>
        </w:rPr>
        <w:t>(kan påverka upp till 1 av 10 patienter): yrsel, illamående/kräkningar, trötthet</w:t>
      </w:r>
      <w:r w:rsidRPr="00C363B9">
        <w:rPr>
          <w:lang w:val="sv-SE"/>
        </w:rPr>
        <w:t xml:space="preserve"> </w:t>
      </w:r>
      <w:r>
        <w:rPr>
          <w:lang w:val="sv-SE"/>
        </w:rPr>
        <w:t>och blodprov kan visa ökade nivåer av ett enzym som mäter muskel och hjärtfunktion (kreatinkinas). Hos patienter med högt blodtryck och typ 2 diabetes med njursjukdom rapporterades även yrsel när de reste sig upp från liggande eller sittande ställning, lågt blodtryck när de reste sig upp från liggande eller sittande ställning samt led- eller muskelsmärtor och sänkta nivåer av ett protein i de röda blodkropparna (hemoglobin).</w:t>
      </w:r>
    </w:p>
    <w:p w:rsidR="006B01BF" w:rsidRDefault="006B01BF" w:rsidP="006B01BF">
      <w:pPr>
        <w:pStyle w:val="EMEABodyText"/>
        <w:rPr>
          <w:lang w:val="sv-SE"/>
        </w:rPr>
      </w:pPr>
    </w:p>
    <w:p w:rsidR="006B01BF" w:rsidRDefault="006B01BF" w:rsidP="006B01BF">
      <w:pPr>
        <w:pStyle w:val="EMEABodyTextIndent"/>
        <w:rPr>
          <w:lang w:val="sv-SE"/>
        </w:rPr>
      </w:pPr>
      <w:r>
        <w:rPr>
          <w:lang w:val="sv-SE"/>
        </w:rPr>
        <w:t>Mindre vanliga (kan påverka upp till 1 av 100 patienter): hjärtklappning, rodnad, hosta, diarré, matsmältningsbesvär/halsbränna, försämrad sexuell förmåga och bröstsmärtor.</w:t>
      </w:r>
    </w:p>
    <w:p w:rsidR="006B01BF" w:rsidRDefault="006B01BF" w:rsidP="006B01BF">
      <w:pPr>
        <w:pStyle w:val="EMEABodyText"/>
        <w:rPr>
          <w:lang w:val="sv-SE"/>
        </w:rPr>
      </w:pPr>
    </w:p>
    <w:p w:rsidR="006B01BF" w:rsidRDefault="006B01BF" w:rsidP="006B01BF">
      <w:pPr>
        <w:pStyle w:val="EMEABodyText"/>
        <w:rPr>
          <w:lang w:val="sv-SE"/>
        </w:rPr>
      </w:pPr>
      <w:r>
        <w:rPr>
          <w:lang w:val="sv-SE"/>
        </w:rPr>
        <w:t xml:space="preserve">Vissa biverkningar har rapporterats efter det att Karvea kommit ut på marknaden. Biverkningar utan känd frekvens är: yrsel, huvudvärk, smakförändringar, ringningar i öronen, muskelkramper, led- och muskelsmärtor, </w:t>
      </w:r>
      <w:r w:rsidR="00A43650">
        <w:rPr>
          <w:lang w:val="sv-SE"/>
        </w:rPr>
        <w:t xml:space="preserve">minskat antal röda blodkroppar (anemi – symtom kan inkludera trötthet, huvudvärk, andfåddhet när du tränar, yrsel och blekhet), </w:t>
      </w:r>
      <w:r w:rsidR="00674962">
        <w:rPr>
          <w:lang w:val="sv-SE"/>
        </w:rPr>
        <w:t>minskat antal blodplättar,</w:t>
      </w:r>
      <w:r>
        <w:rPr>
          <w:lang w:val="sv-SE"/>
        </w:rPr>
        <w:t>leverpåverkan, ökad kaliumnivå i blodet, nedsatt njurfunktion samt inflammation i fina blodkärl framförallt i huden (ett tillstånd som kallas leukocytoklastisk vaskulit)</w:t>
      </w:r>
      <w:r w:rsidR="00424AAF">
        <w:rPr>
          <w:lang w:val="sv-SE"/>
        </w:rPr>
        <w:t xml:space="preserve">, </w:t>
      </w:r>
      <w:r w:rsidR="00424AAF" w:rsidRPr="000B5BE3">
        <w:rPr>
          <w:lang w:val="sv-SE"/>
        </w:rPr>
        <w:t>allvarliga allergiska reaktioner (anafylaktisk chock)</w:t>
      </w:r>
      <w:r w:rsidR="00424AAF">
        <w:rPr>
          <w:lang w:val="sv-SE"/>
        </w:rPr>
        <w:t xml:space="preserve"> samt</w:t>
      </w:r>
      <w:r w:rsidR="00424AAF" w:rsidRPr="00CA2D93">
        <w:rPr>
          <w:lang w:val="sv-SE"/>
        </w:rPr>
        <w:t xml:space="preserve"> låga blodsockervärden</w:t>
      </w:r>
      <w:r>
        <w:rPr>
          <w:lang w:val="sv-SE"/>
        </w:rPr>
        <w:t>. Gulsot (gulfärgning av huden och/eller av ögonvitorna) har, som mindre vanlig biverkning, också rapporterats.</w:t>
      </w:r>
    </w:p>
    <w:p w:rsidR="006B01BF" w:rsidRDefault="006B01BF" w:rsidP="006B01BF">
      <w:pPr>
        <w:pStyle w:val="EMEABodyText"/>
        <w:rPr>
          <w:lang w:val="sv-SE"/>
        </w:rPr>
      </w:pPr>
    </w:p>
    <w:p w:rsidR="006B01BF" w:rsidRPr="009E60FB" w:rsidRDefault="006B01BF" w:rsidP="006B01BF">
      <w:pPr>
        <w:numPr>
          <w:ilvl w:val="12"/>
          <w:numId w:val="0"/>
        </w:numPr>
        <w:outlineLvl w:val="0"/>
        <w:rPr>
          <w:noProof/>
          <w:szCs w:val="22"/>
          <w:u w:val="single"/>
          <w:lang w:val="sv-SE"/>
        </w:rPr>
      </w:pPr>
      <w:r w:rsidRPr="009E60FB">
        <w:rPr>
          <w:noProof/>
          <w:szCs w:val="22"/>
          <w:u w:val="single"/>
          <w:lang w:val="sv-SE"/>
        </w:rPr>
        <w:t>Rapportering av biverkningar</w:t>
      </w:r>
    </w:p>
    <w:p w:rsidR="006B01BF" w:rsidRPr="00AB1764" w:rsidRDefault="006B01BF" w:rsidP="006B01BF">
      <w:pPr>
        <w:ind w:right="-2"/>
        <w:rPr>
          <w:noProof/>
          <w:szCs w:val="22"/>
          <w:lang w:val="sv-SE"/>
        </w:rPr>
      </w:pPr>
      <w:r w:rsidRPr="00AB1764">
        <w:rPr>
          <w:noProof/>
          <w:szCs w:val="22"/>
          <w:lang w:val="sv-SE"/>
        </w:rPr>
        <w:t>Om</w:t>
      </w:r>
      <w:r>
        <w:rPr>
          <w:noProof/>
          <w:szCs w:val="22"/>
          <w:lang w:val="sv-SE"/>
        </w:rPr>
        <w:t xml:space="preserve"> du får biverkningar, tala med </w:t>
      </w:r>
      <w:r w:rsidRPr="00AB1764">
        <w:rPr>
          <w:noProof/>
          <w:szCs w:val="22"/>
          <w:lang w:val="sv-SE"/>
        </w:rPr>
        <w:t>läkare</w:t>
      </w:r>
      <w:r>
        <w:rPr>
          <w:noProof/>
          <w:szCs w:val="22"/>
          <w:lang w:val="sv-SE"/>
        </w:rPr>
        <w:t xml:space="preserve"> eller </w:t>
      </w:r>
      <w:r w:rsidR="00EC3A7E">
        <w:rPr>
          <w:noProof/>
          <w:szCs w:val="22"/>
          <w:lang w:val="sv-SE"/>
        </w:rPr>
        <w:t>apotekspersonal</w:t>
      </w:r>
      <w:r w:rsidRPr="00AB1764">
        <w:rPr>
          <w:noProof/>
          <w:szCs w:val="22"/>
          <w:lang w:val="sv-SE"/>
        </w:rPr>
        <w:t>.</w:t>
      </w:r>
      <w:r w:rsidRPr="00AB1764">
        <w:rPr>
          <w:color w:val="FF0000"/>
          <w:szCs w:val="22"/>
          <w:lang w:val="sv-SE"/>
        </w:rPr>
        <w:t xml:space="preserve"> </w:t>
      </w:r>
      <w:r w:rsidRPr="00AB1764">
        <w:rPr>
          <w:noProof/>
          <w:szCs w:val="22"/>
          <w:lang w:val="sv-SE"/>
        </w:rPr>
        <w:t>Detta gäller även</w:t>
      </w:r>
      <w:r w:rsidRPr="00AB1764">
        <w:rPr>
          <w:lang w:val="sv-SE"/>
        </w:rPr>
        <w:t xml:space="preserve"> </w:t>
      </w:r>
      <w:r w:rsidRPr="00AB1764">
        <w:rPr>
          <w:noProof/>
          <w:szCs w:val="22"/>
          <w:lang w:val="sv-SE"/>
        </w:rPr>
        <w:t xml:space="preserve">biverkningar som inte nämns i denna information. Du kan också rapportera biverkningar direkt via </w:t>
      </w:r>
      <w:r w:rsidRPr="005523C2">
        <w:rPr>
          <w:noProof/>
          <w:szCs w:val="22"/>
          <w:highlight w:val="lightGray"/>
          <w:lang w:val="sv-SE"/>
        </w:rPr>
        <w:t>det nationella rapporteringssystemet listat i bilaga V</w:t>
      </w:r>
      <w:r w:rsidRPr="00AB1764">
        <w:rPr>
          <w:noProof/>
          <w:color w:val="92D050"/>
          <w:szCs w:val="22"/>
          <w:lang w:val="sv-SE"/>
        </w:rPr>
        <w:t>.</w:t>
      </w:r>
      <w:r w:rsidRPr="00AB1764">
        <w:rPr>
          <w:noProof/>
          <w:szCs w:val="22"/>
          <w:lang w:val="sv-SE"/>
        </w:rPr>
        <w:t xml:space="preserve"> Genom att rapportera biverkningar kan du bidra till att öka informationen om läkemedels säkerhet.</w:t>
      </w:r>
    </w:p>
    <w:p w:rsidR="006B01BF" w:rsidRDefault="006B01BF" w:rsidP="006B01BF">
      <w:pPr>
        <w:pStyle w:val="EMEABodyText"/>
        <w:rPr>
          <w:lang w:val="sv-SE"/>
        </w:rPr>
      </w:pPr>
    </w:p>
    <w:p w:rsidR="006B01BF" w:rsidRDefault="006B01BF" w:rsidP="006B01BF">
      <w:pPr>
        <w:pStyle w:val="EMEABodyText"/>
        <w:rPr>
          <w:lang w:val="sv-SE"/>
        </w:rPr>
      </w:pPr>
    </w:p>
    <w:p w:rsidR="006B01BF" w:rsidRPr="00AB1764" w:rsidRDefault="006B01BF" w:rsidP="006B01BF">
      <w:pPr>
        <w:ind w:left="567" w:right="-2" w:hanging="567"/>
        <w:rPr>
          <w:noProof/>
          <w:szCs w:val="22"/>
          <w:lang w:val="sv-SE"/>
        </w:rPr>
      </w:pPr>
      <w:r w:rsidRPr="00AB1764">
        <w:rPr>
          <w:b/>
          <w:noProof/>
          <w:szCs w:val="22"/>
          <w:lang w:val="sv-SE"/>
        </w:rPr>
        <w:t>5.</w:t>
      </w:r>
      <w:r w:rsidRPr="00AB1764">
        <w:rPr>
          <w:b/>
          <w:noProof/>
          <w:szCs w:val="22"/>
          <w:lang w:val="sv-SE"/>
        </w:rPr>
        <w:tab/>
      </w:r>
      <w:r>
        <w:rPr>
          <w:b/>
          <w:noProof/>
          <w:szCs w:val="22"/>
          <w:lang w:val="sv-SE"/>
        </w:rPr>
        <w:t>Hur Karvea</w:t>
      </w:r>
      <w:r w:rsidRPr="00AB1764">
        <w:rPr>
          <w:b/>
          <w:noProof/>
          <w:szCs w:val="22"/>
          <w:lang w:val="sv-SE"/>
        </w:rPr>
        <w:t xml:space="preserve"> ska förvaras</w:t>
      </w:r>
    </w:p>
    <w:p w:rsidR="006B01BF" w:rsidRDefault="006B01BF" w:rsidP="006B01BF">
      <w:pPr>
        <w:pStyle w:val="EMEAHeading1"/>
        <w:rPr>
          <w:lang w:val="sv-SE"/>
        </w:rPr>
      </w:pPr>
    </w:p>
    <w:p w:rsidR="006B01BF" w:rsidRDefault="006B01BF" w:rsidP="006B01BF">
      <w:pPr>
        <w:pStyle w:val="EMEABodyText"/>
        <w:rPr>
          <w:lang w:val="sv-SE"/>
        </w:rPr>
      </w:pPr>
      <w:r>
        <w:rPr>
          <w:lang w:val="sv-SE"/>
        </w:rPr>
        <w:t>Förvara detta läkemedel utom syn- och räckhåll för barn.</w:t>
      </w:r>
    </w:p>
    <w:p w:rsidR="006B01BF" w:rsidRDefault="006B01BF" w:rsidP="006B01BF">
      <w:pPr>
        <w:pStyle w:val="EMEABodyText"/>
        <w:rPr>
          <w:lang w:val="sv-SE"/>
        </w:rPr>
      </w:pPr>
    </w:p>
    <w:p w:rsidR="006B01BF" w:rsidRDefault="006B01BF" w:rsidP="006B01BF">
      <w:pPr>
        <w:pStyle w:val="EMEABodyText"/>
        <w:rPr>
          <w:noProof/>
          <w:lang w:val="sv-SE"/>
        </w:rPr>
      </w:pPr>
      <w:r w:rsidRPr="00851ED5">
        <w:rPr>
          <w:noProof/>
          <w:lang w:val="sv-SE"/>
        </w:rPr>
        <w:t>Används före utgångsdatum som anges på</w:t>
      </w:r>
      <w:r>
        <w:rPr>
          <w:noProof/>
          <w:lang w:val="sv-SE"/>
        </w:rPr>
        <w:t xml:space="preserve"> </w:t>
      </w:r>
      <w:r w:rsidRPr="00851ED5">
        <w:rPr>
          <w:noProof/>
          <w:lang w:val="sv-SE"/>
        </w:rPr>
        <w:t>kartongen</w:t>
      </w:r>
      <w:r>
        <w:rPr>
          <w:noProof/>
          <w:lang w:val="sv-SE"/>
        </w:rPr>
        <w:t xml:space="preserve"> och blisterkartan </w:t>
      </w:r>
      <w:r w:rsidRPr="00851ED5">
        <w:rPr>
          <w:noProof/>
          <w:lang w:val="sv-SE"/>
        </w:rPr>
        <w:t>efter</w:t>
      </w:r>
      <w:r>
        <w:rPr>
          <w:noProof/>
          <w:lang w:val="sv-SE"/>
        </w:rPr>
        <w:t xml:space="preserve"> Utg.dat respektive EXP.</w:t>
      </w:r>
      <w:r w:rsidRPr="00A86B09">
        <w:rPr>
          <w:noProof/>
          <w:lang w:val="sv-SE"/>
        </w:rPr>
        <w:t xml:space="preserve"> </w:t>
      </w:r>
      <w:r>
        <w:rPr>
          <w:noProof/>
          <w:lang w:val="sv-SE"/>
        </w:rPr>
        <w:t>Utgångsdatumet är den sista dagen i angiven månad.</w:t>
      </w:r>
    </w:p>
    <w:p w:rsidR="006B01BF" w:rsidRDefault="006B01BF" w:rsidP="006B01BF">
      <w:pPr>
        <w:pStyle w:val="EMEABodyText"/>
        <w:rPr>
          <w:lang w:val="sv-SE"/>
        </w:rPr>
      </w:pPr>
    </w:p>
    <w:p w:rsidR="006B01BF" w:rsidRDefault="006B01BF" w:rsidP="006B01BF">
      <w:pPr>
        <w:pStyle w:val="EMEABodyText"/>
        <w:rPr>
          <w:lang w:val="sv-SE"/>
        </w:rPr>
      </w:pPr>
      <w:r>
        <w:rPr>
          <w:lang w:val="sv-SE"/>
        </w:rPr>
        <w:t>Förvaras vid högst 30°C.</w:t>
      </w:r>
    </w:p>
    <w:p w:rsidR="006B01BF" w:rsidRDefault="006B01BF" w:rsidP="006B01BF">
      <w:pPr>
        <w:pStyle w:val="EMEABodyText"/>
        <w:rPr>
          <w:lang w:val="sv-SE"/>
        </w:rPr>
      </w:pPr>
    </w:p>
    <w:p w:rsidR="006B01BF" w:rsidRDefault="006B01BF" w:rsidP="006B01BF">
      <w:pPr>
        <w:pStyle w:val="EMEABodyText"/>
        <w:rPr>
          <w:lang w:val="sv-SE"/>
        </w:rPr>
      </w:pPr>
      <w:r>
        <w:rPr>
          <w:noProof/>
          <w:lang w:val="sv-SE"/>
        </w:rPr>
        <w:t xml:space="preserve">Läkemedel </w:t>
      </w:r>
      <w:r w:rsidRPr="00851ED5">
        <w:rPr>
          <w:noProof/>
          <w:lang w:val="sv-SE"/>
        </w:rPr>
        <w:t>ska inte kastas i avloppet eller bland hushållsavfall. Fråga apotek</w:t>
      </w:r>
      <w:r>
        <w:rPr>
          <w:noProof/>
          <w:lang w:val="sv-SE"/>
        </w:rPr>
        <w:t>s</w:t>
      </w:r>
      <w:r>
        <w:rPr>
          <w:lang w:val="sv-SE"/>
        </w:rPr>
        <w:t>personalen</w:t>
      </w:r>
      <w:r w:rsidRPr="00851ED5">
        <w:rPr>
          <w:noProof/>
          <w:lang w:val="sv-SE"/>
        </w:rPr>
        <w:t xml:space="preserve"> hur man </w:t>
      </w:r>
      <w:r>
        <w:rPr>
          <w:noProof/>
          <w:lang w:val="sv-SE"/>
        </w:rPr>
        <w:t xml:space="preserve">kastar läkemedel </w:t>
      </w:r>
      <w:r w:rsidRPr="00851ED5">
        <w:rPr>
          <w:noProof/>
          <w:lang w:val="sv-SE"/>
        </w:rPr>
        <w:t>som inte längre används. Dessa åtgärder är till för att skydda miljön.</w:t>
      </w:r>
    </w:p>
    <w:p w:rsidR="006B01BF" w:rsidRDefault="006B01BF" w:rsidP="006B01BF">
      <w:pPr>
        <w:pStyle w:val="EMEABodyText"/>
        <w:rPr>
          <w:lang w:val="sv-SE"/>
        </w:rPr>
      </w:pPr>
    </w:p>
    <w:p w:rsidR="006B01BF" w:rsidRDefault="006B01BF" w:rsidP="006B01BF">
      <w:pPr>
        <w:pStyle w:val="EMEABodyText"/>
        <w:rPr>
          <w:lang w:val="sv-SE"/>
        </w:rPr>
      </w:pPr>
    </w:p>
    <w:p w:rsidR="006B01BF" w:rsidRPr="00AB1764" w:rsidRDefault="006B01BF" w:rsidP="006B01BF">
      <w:pPr>
        <w:ind w:left="567" w:right="-2" w:hanging="567"/>
        <w:rPr>
          <w:b/>
          <w:noProof/>
          <w:szCs w:val="22"/>
          <w:lang w:val="sv-SE"/>
        </w:rPr>
      </w:pPr>
      <w:r w:rsidRPr="00AB1764">
        <w:rPr>
          <w:b/>
          <w:noProof/>
          <w:szCs w:val="22"/>
          <w:lang w:val="sv-SE"/>
        </w:rPr>
        <w:t>6.</w:t>
      </w:r>
      <w:r w:rsidRPr="00AB1764">
        <w:rPr>
          <w:b/>
          <w:noProof/>
          <w:szCs w:val="22"/>
          <w:lang w:val="sv-SE"/>
        </w:rPr>
        <w:tab/>
        <w:t>Förpackningens innehåll och övriga upplysningar</w:t>
      </w:r>
    </w:p>
    <w:p w:rsidR="000B68CB" w:rsidRDefault="000B68CB" w:rsidP="000B68CB">
      <w:pPr>
        <w:pStyle w:val="EMEAHeading1"/>
        <w:rPr>
          <w:lang w:val="sv-SE"/>
        </w:rPr>
      </w:pPr>
    </w:p>
    <w:p w:rsidR="000B68CB" w:rsidRDefault="000B68CB" w:rsidP="000B68CB">
      <w:pPr>
        <w:pStyle w:val="EMEAHeading3"/>
        <w:rPr>
          <w:lang w:val="sv-SE"/>
        </w:rPr>
      </w:pPr>
      <w:r w:rsidRPr="009C3EAD">
        <w:rPr>
          <w:lang w:val="sv-SE"/>
        </w:rPr>
        <w:t>Innehållsdeklaration</w:t>
      </w:r>
    </w:p>
    <w:p w:rsidR="000B68CB" w:rsidRDefault="000B68CB" w:rsidP="000B68CB">
      <w:pPr>
        <w:pStyle w:val="EMEABodyTextIndent"/>
        <w:rPr>
          <w:lang w:val="sv-SE"/>
        </w:rPr>
      </w:pPr>
      <w:r>
        <w:rPr>
          <w:lang w:val="sv-SE"/>
        </w:rPr>
        <w:t>Den aktiva substansen är irbesartan. Varje tablett Karvea 75 mg innehåller 75 mg irbesartan.</w:t>
      </w:r>
    </w:p>
    <w:p w:rsidR="000B68CB" w:rsidRDefault="000B68CB" w:rsidP="000B68CB">
      <w:pPr>
        <w:pStyle w:val="EMEABodyTextIndent"/>
        <w:rPr>
          <w:lang w:val="sv-SE"/>
        </w:rPr>
      </w:pPr>
      <w:r>
        <w:rPr>
          <w:lang w:val="sv-SE"/>
        </w:rPr>
        <w:t>Övriga innehållsämnen är laktosmonohydrat, mikrokristallin cellulosa, kroskarmellosnatrium, hypromellos, kiseldioxid, magnesiumstearat, titandioxid, makrogol 3000 och karnaubavax.</w:t>
      </w:r>
    </w:p>
    <w:p w:rsidR="000B68CB" w:rsidRDefault="000B68CB" w:rsidP="000B68CB">
      <w:pPr>
        <w:pStyle w:val="EMEABodyText"/>
        <w:rPr>
          <w:lang w:val="sv-SE"/>
        </w:rPr>
      </w:pPr>
    </w:p>
    <w:p w:rsidR="000B68CB" w:rsidRDefault="000B68CB" w:rsidP="000B68CB">
      <w:pPr>
        <w:pStyle w:val="EMEAHeading3"/>
        <w:rPr>
          <w:lang w:val="sv-SE"/>
        </w:rPr>
      </w:pPr>
      <w:r w:rsidRPr="009C3EAD">
        <w:rPr>
          <w:lang w:val="sv-SE"/>
        </w:rPr>
        <w:t>Läkemedlets utseende och förpackning</w:t>
      </w:r>
      <w:r>
        <w:rPr>
          <w:lang w:val="sv-SE"/>
        </w:rPr>
        <w:t>sstorlekar</w:t>
      </w:r>
    </w:p>
    <w:p w:rsidR="000B68CB" w:rsidRDefault="000B68CB" w:rsidP="000B68CB">
      <w:pPr>
        <w:pStyle w:val="EMEABodyText"/>
        <w:rPr>
          <w:lang w:val="sv-SE"/>
        </w:rPr>
      </w:pPr>
      <w:r>
        <w:rPr>
          <w:lang w:val="sv-SE"/>
        </w:rPr>
        <w:t>Karvea 75 mg filmdragerade tabletter är vita till gråvita, bikonvexa och ovala med ett hjärta inpräglat på en sida och nummer 2871 på den andra sidan.</w:t>
      </w:r>
    </w:p>
    <w:p w:rsidR="000B68CB" w:rsidRDefault="000B68CB" w:rsidP="000B68CB">
      <w:pPr>
        <w:pStyle w:val="EMEABodyText"/>
        <w:rPr>
          <w:lang w:val="sv-SE"/>
        </w:rPr>
      </w:pPr>
    </w:p>
    <w:p w:rsidR="000B68CB" w:rsidRDefault="000B68CB" w:rsidP="000B68CB">
      <w:pPr>
        <w:pStyle w:val="EMEABodyText"/>
        <w:rPr>
          <w:lang w:val="sv-SE"/>
        </w:rPr>
      </w:pPr>
      <w:r>
        <w:rPr>
          <w:lang w:val="sv-SE"/>
        </w:rPr>
        <w:t xml:space="preserve">Karvea 75 mg filmdragerade tabletter tillhandahålls i blisterförpackningar på </w:t>
      </w:r>
      <w:r w:rsidRPr="005736D2">
        <w:rPr>
          <w:lang w:val="sv-SE"/>
        </w:rPr>
        <w:t xml:space="preserve">14, 28, 30, 56, 84, 90 </w:t>
      </w:r>
      <w:r>
        <w:rPr>
          <w:lang w:val="sv-SE"/>
        </w:rPr>
        <w:t>och 98 tabletter. Endosförpackningar (tryckförpackningar) på 56 x 1 filmdragerade tabletter finns också tillgängliga för användning på sjukhus.</w:t>
      </w:r>
    </w:p>
    <w:p w:rsidR="000B68CB" w:rsidRDefault="000B68CB" w:rsidP="000B68CB">
      <w:pPr>
        <w:pStyle w:val="EMEABodyText"/>
        <w:rPr>
          <w:lang w:val="sv-SE"/>
        </w:rPr>
      </w:pPr>
    </w:p>
    <w:p w:rsidR="000B68CB" w:rsidRDefault="000B68CB">
      <w:pPr>
        <w:pStyle w:val="EMEABodyText"/>
        <w:rPr>
          <w:lang w:val="sv-SE"/>
        </w:rPr>
      </w:pPr>
      <w:r>
        <w:rPr>
          <w:lang w:val="sv-SE"/>
        </w:rPr>
        <w:t>Eventuellt kommer inte alla förpackningsstorlekar att marknadsföras.</w:t>
      </w:r>
    </w:p>
    <w:p w:rsidR="000B68CB" w:rsidRDefault="000B68CB">
      <w:pPr>
        <w:pStyle w:val="EMEABodyText"/>
        <w:rPr>
          <w:lang w:val="sv-SE"/>
        </w:rPr>
      </w:pPr>
    </w:p>
    <w:p w:rsidR="000B68CB" w:rsidRDefault="000B68CB" w:rsidP="000B68CB">
      <w:pPr>
        <w:pStyle w:val="EMEAHeading3"/>
        <w:rPr>
          <w:lang w:val="sv-SE"/>
        </w:rPr>
      </w:pPr>
      <w:r w:rsidRPr="00536A05">
        <w:rPr>
          <w:lang w:val="sv-SE"/>
        </w:rPr>
        <w:t>Innehavare av godkännande för försäljning</w:t>
      </w:r>
      <w:r>
        <w:rPr>
          <w:lang w:val="sv-SE"/>
        </w:rPr>
        <w:t>:</w:t>
      </w:r>
    </w:p>
    <w:p w:rsidR="000B68CB" w:rsidRPr="005736D2" w:rsidRDefault="000B68CB" w:rsidP="000B68CB">
      <w:pPr>
        <w:pStyle w:val="EMEAAddress"/>
        <w:rPr>
          <w:lang w:val="sv-SE"/>
        </w:rPr>
      </w:pPr>
      <w:r w:rsidRPr="005736D2">
        <w:rPr>
          <w:lang w:val="sv-SE"/>
        </w:rPr>
        <w:t>sanofi-aventis groupe</w:t>
      </w:r>
      <w:r w:rsidRPr="005736D2">
        <w:rPr>
          <w:lang w:val="sv-SE"/>
        </w:rPr>
        <w:br/>
        <w:t>54</w:t>
      </w:r>
      <w:r w:rsidR="001C7C7F">
        <w:rPr>
          <w:lang w:val="sv-SE"/>
        </w:rPr>
        <w:t>,</w:t>
      </w:r>
      <w:r w:rsidRPr="005736D2">
        <w:rPr>
          <w:lang w:val="sv-SE"/>
        </w:rPr>
        <w:t xml:space="preserve"> rue La Boétie</w:t>
      </w:r>
      <w:r w:rsidRPr="005736D2">
        <w:rPr>
          <w:lang w:val="sv-SE"/>
        </w:rPr>
        <w:br/>
      </w:r>
      <w:r w:rsidR="001C7C7F">
        <w:rPr>
          <w:lang w:val="sv-SE"/>
        </w:rPr>
        <w:t>F-</w:t>
      </w:r>
      <w:r w:rsidRPr="005736D2">
        <w:rPr>
          <w:lang w:val="sv-SE"/>
        </w:rPr>
        <w:t>75008 Paris - Frankrike</w:t>
      </w:r>
    </w:p>
    <w:p w:rsidR="000B68CB" w:rsidRPr="005736D2" w:rsidRDefault="000B68CB">
      <w:pPr>
        <w:pStyle w:val="EMEABodyText"/>
        <w:rPr>
          <w:lang w:val="sv-SE"/>
        </w:rPr>
      </w:pPr>
    </w:p>
    <w:p w:rsidR="000B68CB" w:rsidRPr="005736D2" w:rsidRDefault="000B68CB" w:rsidP="000B68CB">
      <w:pPr>
        <w:pStyle w:val="EMEAHeading3"/>
        <w:rPr>
          <w:lang w:val="sv-SE"/>
        </w:rPr>
      </w:pPr>
      <w:r w:rsidRPr="005736D2">
        <w:rPr>
          <w:lang w:val="sv-SE"/>
        </w:rPr>
        <w:t>Tillverkare:</w:t>
      </w:r>
    </w:p>
    <w:p w:rsidR="000B68CB" w:rsidRPr="005736D2" w:rsidRDefault="000B68CB" w:rsidP="000B68CB">
      <w:pPr>
        <w:pStyle w:val="EMEAAddress"/>
        <w:rPr>
          <w:lang w:val="en-US"/>
        </w:rPr>
      </w:pPr>
      <w:r w:rsidRPr="005736D2">
        <w:rPr>
          <w:lang w:val="en-US"/>
        </w:rPr>
        <w:t>SANOFI WINTHROP INDUSTRIE</w:t>
      </w:r>
      <w:r w:rsidRPr="005736D2">
        <w:rPr>
          <w:lang w:val="en-US"/>
        </w:rPr>
        <w:br/>
        <w:t xml:space="preserve">1, rue de la </w:t>
      </w:r>
      <w:proofErr w:type="spellStart"/>
      <w:r w:rsidRPr="005736D2">
        <w:rPr>
          <w:lang w:val="en-US"/>
        </w:rPr>
        <w:t>Vierge</w:t>
      </w:r>
      <w:proofErr w:type="spellEnd"/>
      <w:r w:rsidRPr="005736D2">
        <w:rPr>
          <w:lang w:val="en-US"/>
        </w:rPr>
        <w:br/>
      </w:r>
      <w:proofErr w:type="spellStart"/>
      <w:r w:rsidRPr="005736D2">
        <w:rPr>
          <w:lang w:val="en-US"/>
        </w:rPr>
        <w:t>Ambarès</w:t>
      </w:r>
      <w:proofErr w:type="spellEnd"/>
      <w:r w:rsidRPr="005736D2">
        <w:rPr>
          <w:lang w:val="en-US"/>
        </w:rPr>
        <w:t xml:space="preserve"> &amp; </w:t>
      </w:r>
      <w:proofErr w:type="spellStart"/>
      <w:r w:rsidRPr="005736D2">
        <w:rPr>
          <w:lang w:val="en-US"/>
        </w:rPr>
        <w:t>Lagrave</w:t>
      </w:r>
      <w:proofErr w:type="spellEnd"/>
      <w:r w:rsidRPr="005736D2">
        <w:rPr>
          <w:lang w:val="en-US"/>
        </w:rPr>
        <w:br/>
        <w:t>F-33565 Carbon Blanc Cedex - </w:t>
      </w:r>
      <w:proofErr w:type="spellStart"/>
      <w:r w:rsidRPr="005736D2">
        <w:rPr>
          <w:lang w:val="en-US"/>
        </w:rPr>
        <w:t>Frankrike</w:t>
      </w:r>
      <w:proofErr w:type="spellEnd"/>
    </w:p>
    <w:p w:rsidR="000B68CB" w:rsidRPr="005736D2" w:rsidRDefault="000B68CB" w:rsidP="000B68CB">
      <w:pPr>
        <w:pStyle w:val="EMEAAddress"/>
        <w:rPr>
          <w:lang w:val="en-US"/>
        </w:rPr>
      </w:pPr>
    </w:p>
    <w:p w:rsidR="000B68CB" w:rsidRPr="005736D2" w:rsidRDefault="000B68CB" w:rsidP="000B68CB">
      <w:pPr>
        <w:pStyle w:val="EMEAAddress"/>
        <w:rPr>
          <w:lang w:val="en-US"/>
        </w:rPr>
      </w:pPr>
      <w:r w:rsidRPr="005736D2">
        <w:rPr>
          <w:lang w:val="en-US"/>
        </w:rPr>
        <w:t>SANOFI WINTHROP INDUSTRIE</w:t>
      </w:r>
      <w:r w:rsidRPr="005736D2">
        <w:rPr>
          <w:lang w:val="en-US"/>
        </w:rPr>
        <w:br/>
        <w:t>30-36 Avenue Gustave Eiffel, BP 7166</w:t>
      </w:r>
      <w:r w:rsidRPr="005736D2">
        <w:rPr>
          <w:lang w:val="en-US"/>
        </w:rPr>
        <w:br/>
        <w:t>F-37071 Tours Cedex 2 - </w:t>
      </w:r>
      <w:proofErr w:type="spellStart"/>
      <w:r w:rsidRPr="005736D2">
        <w:rPr>
          <w:lang w:val="en-US"/>
        </w:rPr>
        <w:t>Frankrike</w:t>
      </w:r>
      <w:proofErr w:type="spellEnd"/>
    </w:p>
    <w:p w:rsidR="000B68CB" w:rsidRDefault="000B68CB">
      <w:pPr>
        <w:pStyle w:val="EMEABodyText"/>
        <w:rPr>
          <w:lang w:val="sv-SE"/>
        </w:rPr>
      </w:pPr>
      <w:r w:rsidRPr="00A17AD3">
        <w:rPr>
          <w:b/>
          <w:lang w:val="sv-SE"/>
        </w:rPr>
        <w:br w:type="page"/>
      </w:r>
      <w:r>
        <w:rPr>
          <w:lang w:val="sv-SE"/>
        </w:rPr>
        <w:t>Ytterligare upplysningar om detta läkemedel kan erhållas hos ombudet för innehavaren av godkännandet för försäljning:</w:t>
      </w:r>
    </w:p>
    <w:p w:rsidR="000B68CB" w:rsidRDefault="000B68CB">
      <w:pPr>
        <w:pStyle w:val="EMEABodyText"/>
        <w:rPr>
          <w:lang w:val="sv-SE"/>
        </w:rPr>
      </w:pPr>
    </w:p>
    <w:tbl>
      <w:tblPr>
        <w:tblW w:w="9356" w:type="dxa"/>
        <w:tblInd w:w="-34" w:type="dxa"/>
        <w:tblLayout w:type="fixed"/>
        <w:tblLook w:val="0000" w:firstRow="0" w:lastRow="0" w:firstColumn="0" w:lastColumn="0" w:noHBand="0" w:noVBand="0"/>
      </w:tblPr>
      <w:tblGrid>
        <w:gridCol w:w="34"/>
        <w:gridCol w:w="4644"/>
        <w:gridCol w:w="4678"/>
      </w:tblGrid>
      <w:tr w:rsidR="001C7C7F" w:rsidTr="007206A9">
        <w:trPr>
          <w:gridBefore w:val="1"/>
          <w:wBefore w:w="34" w:type="dxa"/>
          <w:cantSplit/>
        </w:trPr>
        <w:tc>
          <w:tcPr>
            <w:tcW w:w="4644" w:type="dxa"/>
          </w:tcPr>
          <w:p w:rsidR="001C7C7F" w:rsidRDefault="001C7C7F" w:rsidP="007206A9">
            <w:pPr>
              <w:rPr>
                <w:b/>
                <w:bCs/>
                <w:lang w:val="fr-BE"/>
              </w:rPr>
            </w:pPr>
            <w:r>
              <w:rPr>
                <w:b/>
                <w:bCs/>
                <w:lang w:val="mt-MT"/>
              </w:rPr>
              <w:t>België/</w:t>
            </w:r>
            <w:r>
              <w:rPr>
                <w:b/>
                <w:bCs/>
                <w:lang w:val="cs-CZ"/>
              </w:rPr>
              <w:t>Belgique</w:t>
            </w:r>
            <w:r>
              <w:rPr>
                <w:b/>
                <w:bCs/>
                <w:lang w:val="mt-MT"/>
              </w:rPr>
              <w:t>/Belgien</w:t>
            </w:r>
          </w:p>
          <w:p w:rsidR="001C7C7F" w:rsidRDefault="001C7C7F" w:rsidP="007206A9">
            <w:pPr>
              <w:rPr>
                <w:lang w:val="fr-BE"/>
              </w:rPr>
            </w:pPr>
            <w:r>
              <w:rPr>
                <w:snapToGrid w:val="0"/>
                <w:lang w:val="fr-BE"/>
              </w:rPr>
              <w:t>Sanofi Belgium</w:t>
            </w:r>
          </w:p>
          <w:p w:rsidR="001C7C7F" w:rsidRDefault="001C7C7F" w:rsidP="007206A9">
            <w:pPr>
              <w:rPr>
                <w:snapToGrid w:val="0"/>
                <w:lang w:val="fr-BE"/>
              </w:rPr>
            </w:pPr>
            <w:r>
              <w:rPr>
                <w:lang w:val="fr-BE"/>
              </w:rPr>
              <w:t xml:space="preserve">Tél/Tel: </w:t>
            </w:r>
            <w:r>
              <w:rPr>
                <w:snapToGrid w:val="0"/>
                <w:lang w:val="fr-BE"/>
              </w:rPr>
              <w:t>+32 (0)2 710 54 00</w:t>
            </w:r>
          </w:p>
          <w:p w:rsidR="001C7C7F" w:rsidRDefault="001C7C7F" w:rsidP="007206A9">
            <w:pPr>
              <w:rPr>
                <w:lang w:val="fr-BE"/>
              </w:rPr>
            </w:pPr>
          </w:p>
        </w:tc>
        <w:tc>
          <w:tcPr>
            <w:tcW w:w="4678" w:type="dxa"/>
          </w:tcPr>
          <w:p w:rsidR="001C7C7F" w:rsidRDefault="001C7C7F" w:rsidP="007206A9">
            <w:pPr>
              <w:rPr>
                <w:b/>
                <w:bCs/>
                <w:lang w:val="lt-LT"/>
              </w:rPr>
            </w:pPr>
            <w:r>
              <w:rPr>
                <w:b/>
                <w:bCs/>
                <w:lang w:val="lt-LT"/>
              </w:rPr>
              <w:t>Lietuva</w:t>
            </w:r>
          </w:p>
          <w:p w:rsidR="001C7C7F" w:rsidRDefault="001C7C7F" w:rsidP="007206A9">
            <w:pPr>
              <w:rPr>
                <w:lang w:val="fr-FR"/>
              </w:rPr>
            </w:pPr>
            <w:r>
              <w:rPr>
                <w:lang w:val="cs-CZ"/>
              </w:rPr>
              <w:t>UAB sanofi-aventis Lietuva</w:t>
            </w:r>
          </w:p>
          <w:p w:rsidR="001C7C7F" w:rsidRDefault="001C7C7F" w:rsidP="007206A9">
            <w:pPr>
              <w:rPr>
                <w:lang w:val="cs-CZ"/>
              </w:rPr>
            </w:pPr>
            <w:r>
              <w:rPr>
                <w:lang w:val="cs-CZ"/>
              </w:rPr>
              <w:t>Tel: +370 5 2755224</w:t>
            </w:r>
          </w:p>
          <w:p w:rsidR="001C7C7F" w:rsidRDefault="001C7C7F" w:rsidP="007206A9">
            <w:pPr>
              <w:rPr>
                <w:lang w:val="fr-BE"/>
              </w:rPr>
            </w:pPr>
          </w:p>
        </w:tc>
      </w:tr>
      <w:tr w:rsidR="001C7C7F" w:rsidTr="007206A9">
        <w:trPr>
          <w:gridBefore w:val="1"/>
          <w:wBefore w:w="34" w:type="dxa"/>
          <w:cantSplit/>
        </w:trPr>
        <w:tc>
          <w:tcPr>
            <w:tcW w:w="4644" w:type="dxa"/>
          </w:tcPr>
          <w:p w:rsidR="001C7C7F" w:rsidRDefault="001C7C7F" w:rsidP="007206A9">
            <w:pPr>
              <w:rPr>
                <w:b/>
                <w:bCs/>
                <w:lang w:val="fr-BE"/>
              </w:rPr>
            </w:pPr>
            <w:proofErr w:type="spellStart"/>
            <w:r>
              <w:rPr>
                <w:b/>
                <w:bCs/>
              </w:rPr>
              <w:t>България</w:t>
            </w:r>
            <w:proofErr w:type="spellEnd"/>
          </w:p>
          <w:p w:rsidR="001C7C7F" w:rsidRDefault="001C7C7F" w:rsidP="007206A9">
            <w:pPr>
              <w:rPr>
                <w:noProof/>
                <w:lang w:val="fr-BE"/>
              </w:rPr>
            </w:pPr>
            <w:r>
              <w:rPr>
                <w:noProof/>
                <w:lang w:val="fr-BE"/>
              </w:rPr>
              <w:t>sanofi-aventis Bulgaria EOOD</w:t>
            </w:r>
          </w:p>
          <w:p w:rsidR="001C7C7F" w:rsidRDefault="001C7C7F" w:rsidP="007206A9">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1C7C7F" w:rsidRDefault="001C7C7F" w:rsidP="007206A9">
            <w:pPr>
              <w:rPr>
                <w:lang w:val="cs-CZ"/>
              </w:rPr>
            </w:pPr>
          </w:p>
        </w:tc>
        <w:tc>
          <w:tcPr>
            <w:tcW w:w="4678" w:type="dxa"/>
          </w:tcPr>
          <w:p w:rsidR="001C7C7F" w:rsidRDefault="001C7C7F" w:rsidP="007206A9">
            <w:pPr>
              <w:rPr>
                <w:b/>
                <w:bCs/>
                <w:lang w:val="fr-LU"/>
              </w:rPr>
            </w:pPr>
            <w:r>
              <w:rPr>
                <w:b/>
                <w:bCs/>
                <w:lang w:val="fr-LU"/>
              </w:rPr>
              <w:t>Luxembourg/Luxemburg</w:t>
            </w:r>
          </w:p>
          <w:p w:rsidR="001C7C7F" w:rsidRDefault="001C7C7F" w:rsidP="007206A9">
            <w:pPr>
              <w:rPr>
                <w:snapToGrid w:val="0"/>
                <w:lang w:val="fr-BE"/>
              </w:rPr>
            </w:pPr>
            <w:r>
              <w:rPr>
                <w:snapToGrid w:val="0"/>
                <w:lang w:val="fr-BE"/>
              </w:rPr>
              <w:t xml:space="preserve">Sanofi Belgium </w:t>
            </w:r>
          </w:p>
          <w:p w:rsidR="001C7C7F" w:rsidRDefault="001C7C7F" w:rsidP="007206A9">
            <w:pPr>
              <w:rPr>
                <w:lang w:val="fr-BE"/>
              </w:rPr>
            </w:pPr>
            <w:r>
              <w:rPr>
                <w:lang w:val="fr-LU"/>
              </w:rPr>
              <w:t xml:space="preserve">Tél/Tel: </w:t>
            </w:r>
            <w:r>
              <w:rPr>
                <w:snapToGrid w:val="0"/>
                <w:lang w:val="fr-BE"/>
              </w:rPr>
              <w:t>+32 (0)2 710 54 00 (</w:t>
            </w:r>
            <w:r>
              <w:rPr>
                <w:lang w:val="fr-BE"/>
              </w:rPr>
              <w:t>Belgique/</w:t>
            </w:r>
            <w:proofErr w:type="spellStart"/>
            <w:r>
              <w:rPr>
                <w:lang w:val="fr-BE"/>
              </w:rPr>
              <w:t>Belgien</w:t>
            </w:r>
            <w:proofErr w:type="spellEnd"/>
            <w:r>
              <w:rPr>
                <w:lang w:val="fr-BE"/>
              </w:rPr>
              <w:t>)</w:t>
            </w:r>
          </w:p>
          <w:p w:rsidR="001C7C7F" w:rsidRDefault="001C7C7F" w:rsidP="007206A9">
            <w:pPr>
              <w:rPr>
                <w:lang w:val="hu-HU"/>
              </w:rPr>
            </w:pPr>
          </w:p>
        </w:tc>
      </w:tr>
      <w:tr w:rsidR="001C7C7F" w:rsidTr="007206A9">
        <w:trPr>
          <w:gridBefore w:val="1"/>
          <w:wBefore w:w="34" w:type="dxa"/>
          <w:cantSplit/>
        </w:trPr>
        <w:tc>
          <w:tcPr>
            <w:tcW w:w="4644" w:type="dxa"/>
          </w:tcPr>
          <w:p w:rsidR="001C7C7F" w:rsidRDefault="001C7C7F" w:rsidP="007206A9">
            <w:pPr>
              <w:rPr>
                <w:b/>
                <w:bCs/>
                <w:lang w:val="fr-BE"/>
              </w:rPr>
            </w:pPr>
            <w:proofErr w:type="spellStart"/>
            <w:r>
              <w:rPr>
                <w:b/>
                <w:bCs/>
                <w:lang w:val="fr-BE"/>
              </w:rPr>
              <w:t>Česká</w:t>
            </w:r>
            <w:proofErr w:type="spellEnd"/>
            <w:r>
              <w:rPr>
                <w:b/>
                <w:bCs/>
                <w:lang w:val="fr-BE"/>
              </w:rPr>
              <w:t xml:space="preserve"> </w:t>
            </w:r>
            <w:proofErr w:type="spellStart"/>
            <w:r>
              <w:rPr>
                <w:b/>
                <w:bCs/>
                <w:lang w:val="fr-BE"/>
              </w:rPr>
              <w:t>republika</w:t>
            </w:r>
            <w:proofErr w:type="spellEnd"/>
          </w:p>
          <w:p w:rsidR="001C7C7F" w:rsidRDefault="001C7C7F" w:rsidP="007206A9">
            <w:pPr>
              <w:rPr>
                <w:lang w:val="cs-CZ"/>
              </w:rPr>
            </w:pPr>
            <w:r>
              <w:rPr>
                <w:lang w:val="cs-CZ"/>
              </w:rPr>
              <w:t>sanofi-aventis, s.r.o.</w:t>
            </w:r>
          </w:p>
          <w:p w:rsidR="001C7C7F" w:rsidRDefault="001C7C7F" w:rsidP="007206A9">
            <w:pPr>
              <w:rPr>
                <w:lang w:val="cs-CZ"/>
              </w:rPr>
            </w:pPr>
            <w:r>
              <w:rPr>
                <w:lang w:val="cs-CZ"/>
              </w:rPr>
              <w:t>Tel: +420 233 086 111</w:t>
            </w:r>
          </w:p>
        </w:tc>
        <w:tc>
          <w:tcPr>
            <w:tcW w:w="4678" w:type="dxa"/>
          </w:tcPr>
          <w:p w:rsidR="001C7C7F" w:rsidRDefault="001C7C7F" w:rsidP="007206A9">
            <w:pPr>
              <w:rPr>
                <w:b/>
                <w:bCs/>
                <w:lang w:val="hu-HU"/>
              </w:rPr>
            </w:pPr>
            <w:r>
              <w:rPr>
                <w:b/>
                <w:bCs/>
                <w:lang w:val="hu-HU"/>
              </w:rPr>
              <w:t>Magyarország</w:t>
            </w:r>
          </w:p>
          <w:p w:rsidR="001C7C7F" w:rsidRDefault="00674962" w:rsidP="007206A9">
            <w:pPr>
              <w:rPr>
                <w:lang w:val="cs-CZ"/>
              </w:rPr>
            </w:pPr>
            <w:r>
              <w:rPr>
                <w:lang w:val="cs-CZ"/>
              </w:rPr>
              <w:t>SANOFI-AVENTIS Zrt.</w:t>
            </w:r>
          </w:p>
          <w:p w:rsidR="001C7C7F" w:rsidRDefault="001C7C7F" w:rsidP="007206A9">
            <w:pPr>
              <w:rPr>
                <w:lang w:val="hu-HU"/>
              </w:rPr>
            </w:pPr>
            <w:r>
              <w:rPr>
                <w:lang w:val="cs-CZ"/>
              </w:rPr>
              <w:t xml:space="preserve">Tel.: +36 1 </w:t>
            </w:r>
            <w:r>
              <w:rPr>
                <w:lang w:val="hu-HU"/>
              </w:rPr>
              <w:t>505 0050</w:t>
            </w:r>
          </w:p>
          <w:p w:rsidR="001C7C7F" w:rsidRDefault="001C7C7F" w:rsidP="007206A9">
            <w:pPr>
              <w:rPr>
                <w:lang w:val="cs-CZ"/>
              </w:rPr>
            </w:pPr>
          </w:p>
        </w:tc>
      </w:tr>
      <w:tr w:rsidR="001C7C7F" w:rsidRPr="00A17AD3" w:rsidTr="007206A9">
        <w:trPr>
          <w:gridBefore w:val="1"/>
          <w:wBefore w:w="34" w:type="dxa"/>
          <w:cantSplit/>
        </w:trPr>
        <w:tc>
          <w:tcPr>
            <w:tcW w:w="4644" w:type="dxa"/>
          </w:tcPr>
          <w:p w:rsidR="001C7C7F" w:rsidRDefault="001C7C7F" w:rsidP="007206A9">
            <w:pPr>
              <w:rPr>
                <w:b/>
                <w:bCs/>
                <w:lang w:val="cs-CZ"/>
              </w:rPr>
            </w:pPr>
            <w:r>
              <w:rPr>
                <w:b/>
                <w:bCs/>
                <w:lang w:val="cs-CZ"/>
              </w:rPr>
              <w:t>Danmark</w:t>
            </w:r>
          </w:p>
          <w:p w:rsidR="001C7C7F" w:rsidRDefault="007241DA" w:rsidP="007206A9">
            <w:pPr>
              <w:rPr>
                <w:lang w:val="cs-CZ"/>
              </w:rPr>
            </w:pPr>
            <w:r>
              <w:t>Sanofi A/S</w:t>
            </w:r>
            <w:r w:rsidR="003B58B9">
              <w:br/>
            </w:r>
            <w:r w:rsidR="001C7C7F">
              <w:rPr>
                <w:lang w:val="cs-CZ"/>
              </w:rPr>
              <w:t>Tlf: +45 45 16 70 00</w:t>
            </w:r>
          </w:p>
          <w:p w:rsidR="001C7C7F" w:rsidRDefault="001C7C7F" w:rsidP="007206A9">
            <w:pPr>
              <w:rPr>
                <w:lang w:val="cs-CZ"/>
              </w:rPr>
            </w:pPr>
          </w:p>
        </w:tc>
        <w:tc>
          <w:tcPr>
            <w:tcW w:w="4678" w:type="dxa"/>
          </w:tcPr>
          <w:p w:rsidR="001C7C7F" w:rsidRDefault="001C7C7F" w:rsidP="007206A9">
            <w:pPr>
              <w:rPr>
                <w:b/>
                <w:bCs/>
                <w:lang w:val="mt-MT"/>
              </w:rPr>
            </w:pPr>
            <w:r>
              <w:rPr>
                <w:b/>
                <w:bCs/>
                <w:lang w:val="mt-MT"/>
              </w:rPr>
              <w:t>Malta</w:t>
            </w:r>
          </w:p>
          <w:p w:rsidR="001C7C7F" w:rsidRPr="001E35EA" w:rsidRDefault="003B58B9" w:rsidP="007206A9">
            <w:pPr>
              <w:rPr>
                <w:color w:val="FF0000"/>
                <w:lang w:val="sv-SE" w:eastAsia="it-IT"/>
              </w:rPr>
            </w:pPr>
            <w:r w:rsidRPr="001E35EA">
              <w:rPr>
                <w:lang w:val="sv-SE" w:eastAsia="it-IT"/>
              </w:rPr>
              <w:t>Sanofi S.</w:t>
            </w:r>
            <w:r w:rsidR="00424AAF" w:rsidRPr="001E35EA" w:rsidDel="00424AAF">
              <w:rPr>
                <w:lang w:val="sv-SE" w:eastAsia="it-IT"/>
              </w:rPr>
              <w:t xml:space="preserve"> </w:t>
            </w:r>
            <w:r w:rsidR="00424AAF" w:rsidRPr="001E35EA">
              <w:rPr>
                <w:lang w:val="sv-SE" w:eastAsia="it-IT"/>
              </w:rPr>
              <w:t>r.l.</w:t>
            </w:r>
            <w:r w:rsidRPr="001E35EA">
              <w:rPr>
                <w:lang w:val="sv-SE" w:eastAsia="it-IT"/>
              </w:rPr>
              <w:br/>
              <w:t>Tel: +39 02 39394275</w:t>
            </w:r>
          </w:p>
          <w:p w:rsidR="003B58B9" w:rsidRDefault="003B58B9" w:rsidP="007206A9">
            <w:pPr>
              <w:rPr>
                <w:lang w:val="cs-CZ"/>
              </w:rPr>
            </w:pPr>
          </w:p>
        </w:tc>
      </w:tr>
      <w:tr w:rsidR="001C7C7F" w:rsidTr="007206A9">
        <w:trPr>
          <w:gridBefore w:val="1"/>
          <w:wBefore w:w="34" w:type="dxa"/>
          <w:cantSplit/>
        </w:trPr>
        <w:tc>
          <w:tcPr>
            <w:tcW w:w="4644" w:type="dxa"/>
          </w:tcPr>
          <w:p w:rsidR="001C7C7F" w:rsidRDefault="001C7C7F" w:rsidP="007206A9">
            <w:pPr>
              <w:rPr>
                <w:b/>
                <w:bCs/>
                <w:lang w:val="cs-CZ"/>
              </w:rPr>
            </w:pPr>
            <w:r>
              <w:rPr>
                <w:b/>
                <w:bCs/>
                <w:lang w:val="cs-CZ"/>
              </w:rPr>
              <w:t>Deutschland</w:t>
            </w:r>
          </w:p>
          <w:p w:rsidR="001C7C7F" w:rsidRDefault="001C7C7F" w:rsidP="007206A9">
            <w:pPr>
              <w:rPr>
                <w:lang w:val="cs-CZ"/>
              </w:rPr>
            </w:pPr>
            <w:r>
              <w:rPr>
                <w:lang w:val="cs-CZ"/>
              </w:rPr>
              <w:t>Sanofi-Aventis Deutschland GmbH</w:t>
            </w:r>
          </w:p>
          <w:p w:rsidR="001C7C7F" w:rsidRDefault="001C7C7F" w:rsidP="007206A9">
            <w:pPr>
              <w:rPr>
                <w:lang w:val="cs-CZ"/>
              </w:rPr>
            </w:pPr>
            <w:r>
              <w:rPr>
                <w:lang w:val="cs-CZ"/>
              </w:rPr>
              <w:t>Tel: +49 (0)180 2 222010</w:t>
            </w:r>
          </w:p>
          <w:p w:rsidR="001C7C7F" w:rsidRDefault="001C7C7F" w:rsidP="00C6648E">
            <w:pPr>
              <w:rPr>
                <w:lang w:val="cs-CZ"/>
              </w:rPr>
            </w:pPr>
          </w:p>
        </w:tc>
        <w:tc>
          <w:tcPr>
            <w:tcW w:w="4678" w:type="dxa"/>
          </w:tcPr>
          <w:p w:rsidR="001C7C7F" w:rsidRDefault="001C7C7F" w:rsidP="007206A9">
            <w:pPr>
              <w:rPr>
                <w:b/>
                <w:bCs/>
                <w:lang w:val="cs-CZ"/>
              </w:rPr>
            </w:pPr>
            <w:r>
              <w:rPr>
                <w:b/>
                <w:bCs/>
                <w:lang w:val="cs-CZ"/>
              </w:rPr>
              <w:t>Nederland</w:t>
            </w:r>
          </w:p>
          <w:p w:rsidR="001C7C7F" w:rsidRDefault="00424AAF" w:rsidP="007206A9">
            <w:pPr>
              <w:rPr>
                <w:lang w:val="cs-CZ"/>
              </w:rPr>
            </w:pPr>
            <w:r>
              <w:rPr>
                <w:lang w:val="cs-CZ"/>
              </w:rPr>
              <w:t xml:space="preserve">Genzyme Europe </w:t>
            </w:r>
            <w:r w:rsidR="001C7C7F">
              <w:rPr>
                <w:lang w:val="cs-CZ"/>
              </w:rPr>
              <w:t>B.V.</w:t>
            </w:r>
          </w:p>
          <w:p w:rsidR="001C7C7F" w:rsidRDefault="001C7C7F" w:rsidP="007206A9">
            <w:pPr>
              <w:rPr>
                <w:lang w:val="et-EE"/>
              </w:rPr>
            </w:pPr>
            <w:r>
              <w:rPr>
                <w:lang w:val="cs-CZ"/>
              </w:rPr>
              <w:t xml:space="preserve">Tel: </w:t>
            </w:r>
            <w:r w:rsidR="007241DA">
              <w:t>+31 20 245 4000</w:t>
            </w:r>
          </w:p>
        </w:tc>
      </w:tr>
      <w:tr w:rsidR="001C7C7F" w:rsidTr="007206A9">
        <w:trPr>
          <w:gridBefore w:val="1"/>
          <w:wBefore w:w="34" w:type="dxa"/>
          <w:cantSplit/>
        </w:trPr>
        <w:tc>
          <w:tcPr>
            <w:tcW w:w="4644" w:type="dxa"/>
          </w:tcPr>
          <w:p w:rsidR="001C7C7F" w:rsidRDefault="001C7C7F" w:rsidP="007206A9">
            <w:pPr>
              <w:rPr>
                <w:b/>
                <w:bCs/>
                <w:lang w:val="et-EE"/>
              </w:rPr>
            </w:pPr>
            <w:r>
              <w:rPr>
                <w:b/>
                <w:bCs/>
                <w:lang w:val="et-EE"/>
              </w:rPr>
              <w:t>Eesti</w:t>
            </w:r>
          </w:p>
          <w:p w:rsidR="001C7C7F" w:rsidRDefault="001C7C7F" w:rsidP="007206A9">
            <w:pPr>
              <w:rPr>
                <w:lang w:val="cs-CZ"/>
              </w:rPr>
            </w:pPr>
            <w:r>
              <w:rPr>
                <w:lang w:val="cs-CZ"/>
              </w:rPr>
              <w:t>sanofi-aventis Estonia OÜ</w:t>
            </w:r>
          </w:p>
          <w:p w:rsidR="001C7C7F" w:rsidRDefault="001C7C7F" w:rsidP="007206A9">
            <w:pPr>
              <w:rPr>
                <w:lang w:val="cs-CZ"/>
              </w:rPr>
            </w:pPr>
            <w:r>
              <w:rPr>
                <w:lang w:val="cs-CZ"/>
              </w:rPr>
              <w:t>Tel: +372 627 34 88</w:t>
            </w:r>
          </w:p>
          <w:p w:rsidR="001C7C7F" w:rsidRDefault="001C7C7F" w:rsidP="007206A9">
            <w:pPr>
              <w:rPr>
                <w:lang w:val="et-EE"/>
              </w:rPr>
            </w:pPr>
          </w:p>
        </w:tc>
        <w:tc>
          <w:tcPr>
            <w:tcW w:w="4678" w:type="dxa"/>
          </w:tcPr>
          <w:p w:rsidR="001C7C7F" w:rsidRDefault="001C7C7F" w:rsidP="007206A9">
            <w:pPr>
              <w:rPr>
                <w:b/>
                <w:bCs/>
                <w:lang w:val="cs-CZ"/>
              </w:rPr>
            </w:pPr>
            <w:r>
              <w:rPr>
                <w:b/>
                <w:bCs/>
                <w:lang w:val="cs-CZ"/>
              </w:rPr>
              <w:t>Norge</w:t>
            </w:r>
          </w:p>
          <w:p w:rsidR="001C7C7F" w:rsidRDefault="001C7C7F" w:rsidP="007206A9">
            <w:pPr>
              <w:rPr>
                <w:lang w:val="cs-CZ"/>
              </w:rPr>
            </w:pPr>
            <w:r>
              <w:rPr>
                <w:lang w:val="cs-CZ"/>
              </w:rPr>
              <w:t>sanofi-aventis Norge AS</w:t>
            </w:r>
          </w:p>
          <w:p w:rsidR="001C7C7F" w:rsidRDefault="001C7C7F" w:rsidP="007206A9">
            <w:pPr>
              <w:rPr>
                <w:lang w:val="cs-CZ"/>
              </w:rPr>
            </w:pPr>
            <w:r>
              <w:rPr>
                <w:lang w:val="cs-CZ"/>
              </w:rPr>
              <w:t>Tlf: +47 67 10 71 00</w:t>
            </w:r>
          </w:p>
          <w:p w:rsidR="001C7C7F" w:rsidRDefault="001C7C7F" w:rsidP="007206A9">
            <w:pPr>
              <w:rPr>
                <w:lang w:val="fr-FR"/>
              </w:rPr>
            </w:pPr>
          </w:p>
        </w:tc>
      </w:tr>
      <w:tr w:rsidR="001C7C7F" w:rsidTr="007206A9">
        <w:trPr>
          <w:gridBefore w:val="1"/>
          <w:wBefore w:w="34" w:type="dxa"/>
          <w:cantSplit/>
        </w:trPr>
        <w:tc>
          <w:tcPr>
            <w:tcW w:w="4644" w:type="dxa"/>
          </w:tcPr>
          <w:p w:rsidR="001C7C7F" w:rsidRDefault="001C7C7F" w:rsidP="007206A9">
            <w:pPr>
              <w:rPr>
                <w:b/>
                <w:bCs/>
                <w:lang w:val="cs-CZ"/>
              </w:rPr>
            </w:pPr>
            <w:r>
              <w:rPr>
                <w:b/>
                <w:bCs/>
                <w:lang w:val="el-GR"/>
              </w:rPr>
              <w:t>Ελλάδα</w:t>
            </w:r>
          </w:p>
          <w:p w:rsidR="001C7C7F" w:rsidRDefault="001C7C7F" w:rsidP="007206A9">
            <w:pPr>
              <w:rPr>
                <w:lang w:val="et-EE"/>
              </w:rPr>
            </w:pPr>
            <w:r>
              <w:rPr>
                <w:lang w:val="cs-CZ"/>
              </w:rPr>
              <w:t>sanofi-aventis AEBE</w:t>
            </w:r>
          </w:p>
          <w:p w:rsidR="001C7C7F" w:rsidRDefault="001C7C7F" w:rsidP="007206A9">
            <w:pPr>
              <w:rPr>
                <w:lang w:val="cs-CZ"/>
              </w:rPr>
            </w:pPr>
            <w:r>
              <w:rPr>
                <w:lang w:val="el-GR"/>
              </w:rPr>
              <w:t>Τηλ</w:t>
            </w:r>
            <w:r>
              <w:rPr>
                <w:lang w:val="cs-CZ"/>
              </w:rPr>
              <w:t>: +30 210 900 16 00</w:t>
            </w:r>
          </w:p>
          <w:p w:rsidR="001C7C7F" w:rsidRDefault="001C7C7F" w:rsidP="007206A9">
            <w:pPr>
              <w:rPr>
                <w:lang w:val="cs-CZ"/>
              </w:rPr>
            </w:pPr>
          </w:p>
        </w:tc>
        <w:tc>
          <w:tcPr>
            <w:tcW w:w="4678" w:type="dxa"/>
            <w:tcBorders>
              <w:top w:val="nil"/>
              <w:left w:val="nil"/>
              <w:bottom w:val="nil"/>
              <w:right w:val="nil"/>
            </w:tcBorders>
          </w:tcPr>
          <w:p w:rsidR="001C7C7F" w:rsidRDefault="001C7C7F" w:rsidP="007206A9">
            <w:pPr>
              <w:rPr>
                <w:b/>
                <w:bCs/>
                <w:lang w:val="cs-CZ"/>
              </w:rPr>
            </w:pPr>
            <w:r>
              <w:rPr>
                <w:b/>
                <w:bCs/>
                <w:lang w:val="cs-CZ"/>
              </w:rPr>
              <w:t>Österreich</w:t>
            </w:r>
          </w:p>
          <w:p w:rsidR="001C7C7F" w:rsidRDefault="001C7C7F" w:rsidP="007206A9">
            <w:proofErr w:type="spellStart"/>
            <w:r>
              <w:t>sanofi-aventis</w:t>
            </w:r>
            <w:proofErr w:type="spellEnd"/>
            <w:r>
              <w:t xml:space="preserve"> GmbH</w:t>
            </w:r>
          </w:p>
          <w:p w:rsidR="001C7C7F" w:rsidRDefault="001C7C7F" w:rsidP="007206A9">
            <w:pPr>
              <w:rPr>
                <w:lang w:val="fr-FR"/>
              </w:rPr>
            </w:pPr>
            <w:r>
              <w:rPr>
                <w:lang w:val="fr-FR"/>
              </w:rPr>
              <w:t>Tel: +43 1 80 185 – 0</w:t>
            </w:r>
          </w:p>
          <w:p w:rsidR="001C7C7F" w:rsidRDefault="001C7C7F" w:rsidP="007206A9">
            <w:pPr>
              <w:rPr>
                <w:lang w:val="fr-FR"/>
              </w:rPr>
            </w:pPr>
          </w:p>
        </w:tc>
      </w:tr>
      <w:tr w:rsidR="001C7C7F" w:rsidTr="007206A9">
        <w:trPr>
          <w:gridBefore w:val="1"/>
          <w:wBefore w:w="34" w:type="dxa"/>
          <w:cantSplit/>
        </w:trPr>
        <w:tc>
          <w:tcPr>
            <w:tcW w:w="4644" w:type="dxa"/>
            <w:tcBorders>
              <w:top w:val="nil"/>
              <w:left w:val="nil"/>
              <w:bottom w:val="nil"/>
              <w:right w:val="nil"/>
            </w:tcBorders>
          </w:tcPr>
          <w:p w:rsidR="001C7C7F" w:rsidRDefault="001C7C7F" w:rsidP="007206A9">
            <w:pPr>
              <w:rPr>
                <w:b/>
                <w:bCs/>
                <w:lang w:val="es-ES"/>
              </w:rPr>
            </w:pPr>
            <w:r>
              <w:rPr>
                <w:b/>
                <w:bCs/>
                <w:lang w:val="es-ES"/>
              </w:rPr>
              <w:t>España</w:t>
            </w:r>
          </w:p>
          <w:p w:rsidR="001C7C7F" w:rsidRDefault="001C7C7F" w:rsidP="007206A9">
            <w:pPr>
              <w:rPr>
                <w:smallCaps/>
                <w:lang w:val="pt-PT"/>
              </w:rPr>
            </w:pPr>
            <w:r>
              <w:rPr>
                <w:lang w:val="pt-PT"/>
              </w:rPr>
              <w:t>sanofi-aventis, S.A.</w:t>
            </w:r>
          </w:p>
          <w:p w:rsidR="001C7C7F" w:rsidRDefault="001C7C7F" w:rsidP="007206A9">
            <w:pPr>
              <w:rPr>
                <w:lang w:val="pt-PT"/>
              </w:rPr>
            </w:pPr>
            <w:r>
              <w:rPr>
                <w:lang w:val="pt-PT"/>
              </w:rPr>
              <w:t>Tel: +34 93 485 94 00</w:t>
            </w:r>
          </w:p>
          <w:p w:rsidR="001C7C7F" w:rsidRDefault="001C7C7F" w:rsidP="007206A9">
            <w:pPr>
              <w:rPr>
                <w:lang w:val="sv-SE"/>
              </w:rPr>
            </w:pPr>
          </w:p>
        </w:tc>
        <w:tc>
          <w:tcPr>
            <w:tcW w:w="4678" w:type="dxa"/>
          </w:tcPr>
          <w:p w:rsidR="001C7C7F" w:rsidRDefault="001C7C7F" w:rsidP="007206A9">
            <w:pPr>
              <w:rPr>
                <w:b/>
                <w:bCs/>
                <w:lang w:val="lv-LV"/>
              </w:rPr>
            </w:pPr>
            <w:r>
              <w:rPr>
                <w:b/>
                <w:bCs/>
                <w:lang w:val="lv-LV"/>
              </w:rPr>
              <w:t>Polska</w:t>
            </w:r>
          </w:p>
          <w:p w:rsidR="001C7C7F" w:rsidRDefault="001C7C7F" w:rsidP="007206A9">
            <w:pPr>
              <w:rPr>
                <w:lang w:val="sv-SE"/>
              </w:rPr>
            </w:pPr>
            <w:r>
              <w:rPr>
                <w:lang w:val="sv-SE"/>
              </w:rPr>
              <w:t>sanofi-aventis Sp. z o.o.</w:t>
            </w:r>
          </w:p>
          <w:p w:rsidR="001C7C7F" w:rsidRDefault="001C7C7F" w:rsidP="007206A9">
            <w:pPr>
              <w:rPr>
                <w:lang w:val="fr-FR"/>
              </w:rPr>
            </w:pPr>
            <w:r>
              <w:rPr>
                <w:lang w:val="fr-FR"/>
              </w:rPr>
              <w:t>Tel.: +48 22 280 00 00</w:t>
            </w:r>
          </w:p>
          <w:p w:rsidR="001C7C7F" w:rsidRDefault="001C7C7F" w:rsidP="007206A9">
            <w:pPr>
              <w:rPr>
                <w:lang w:val="fr-FR"/>
              </w:rPr>
            </w:pPr>
          </w:p>
        </w:tc>
      </w:tr>
      <w:tr w:rsidR="001C7C7F" w:rsidTr="007206A9">
        <w:trPr>
          <w:cantSplit/>
        </w:trPr>
        <w:tc>
          <w:tcPr>
            <w:tcW w:w="4678" w:type="dxa"/>
            <w:gridSpan w:val="2"/>
          </w:tcPr>
          <w:p w:rsidR="001C7C7F" w:rsidRDefault="001C7C7F" w:rsidP="007206A9">
            <w:pPr>
              <w:rPr>
                <w:b/>
                <w:bCs/>
                <w:lang w:val="fr-FR"/>
              </w:rPr>
            </w:pPr>
            <w:r>
              <w:rPr>
                <w:b/>
                <w:bCs/>
                <w:lang w:val="fr-FR"/>
              </w:rPr>
              <w:t>France</w:t>
            </w:r>
          </w:p>
          <w:p w:rsidR="001C7C7F" w:rsidRDefault="001C7C7F" w:rsidP="007206A9">
            <w:pPr>
              <w:rPr>
                <w:lang w:val="fr-FR"/>
              </w:rPr>
            </w:pPr>
            <w:r>
              <w:rPr>
                <w:lang w:val="fr-BE"/>
              </w:rPr>
              <w:t>sanofi-</w:t>
            </w:r>
            <w:proofErr w:type="spellStart"/>
            <w:r>
              <w:rPr>
                <w:lang w:val="fr-BE"/>
              </w:rPr>
              <w:t>aventis</w:t>
            </w:r>
            <w:proofErr w:type="spellEnd"/>
            <w:r>
              <w:rPr>
                <w:lang w:val="fr-BE"/>
              </w:rPr>
              <w:t xml:space="preserve"> France</w:t>
            </w:r>
          </w:p>
          <w:p w:rsidR="001C7C7F" w:rsidRDefault="001C7C7F" w:rsidP="007206A9">
            <w:pPr>
              <w:rPr>
                <w:lang w:val="pt-PT"/>
              </w:rPr>
            </w:pPr>
            <w:r>
              <w:rPr>
                <w:lang w:val="pt-PT"/>
              </w:rPr>
              <w:t>Tél: 0 800 222 555</w:t>
            </w:r>
          </w:p>
          <w:p w:rsidR="001C7C7F" w:rsidRDefault="001C7C7F" w:rsidP="007206A9">
            <w:pPr>
              <w:rPr>
                <w:lang w:val="pt-PT"/>
              </w:rPr>
            </w:pPr>
            <w:r>
              <w:rPr>
                <w:lang w:val="pt-PT"/>
              </w:rPr>
              <w:t>Appel depuis l’étranger : +33 1 57 63 23 23</w:t>
            </w:r>
          </w:p>
          <w:p w:rsidR="001C7C7F" w:rsidRDefault="001C7C7F" w:rsidP="007206A9">
            <w:pPr>
              <w:rPr>
                <w:lang w:val="fr-FR"/>
              </w:rPr>
            </w:pPr>
          </w:p>
        </w:tc>
        <w:tc>
          <w:tcPr>
            <w:tcW w:w="4678" w:type="dxa"/>
          </w:tcPr>
          <w:p w:rsidR="001C7C7F" w:rsidRPr="00045B15" w:rsidRDefault="001C7C7F" w:rsidP="007206A9">
            <w:pPr>
              <w:rPr>
                <w:b/>
                <w:bCs/>
                <w:lang w:val="pt-PT"/>
              </w:rPr>
            </w:pPr>
            <w:r w:rsidRPr="00045B15">
              <w:rPr>
                <w:b/>
                <w:bCs/>
                <w:lang w:val="pt-PT"/>
              </w:rPr>
              <w:t>Portugal</w:t>
            </w:r>
          </w:p>
          <w:p w:rsidR="001C7C7F" w:rsidRPr="00045B15" w:rsidRDefault="001C7C7F" w:rsidP="007206A9">
            <w:pPr>
              <w:rPr>
                <w:lang w:val="pt-PT"/>
              </w:rPr>
            </w:pPr>
            <w:r>
              <w:rPr>
                <w:lang w:val="pt-PT"/>
              </w:rPr>
              <w:t>S</w:t>
            </w:r>
            <w:r w:rsidRPr="00045B15">
              <w:rPr>
                <w:lang w:val="pt-PT"/>
              </w:rPr>
              <w:t>anofi - Produtos Farmacêuticos, Ld</w:t>
            </w:r>
            <w:r>
              <w:rPr>
                <w:lang w:val="pt-PT"/>
              </w:rPr>
              <w:t>a</w:t>
            </w:r>
          </w:p>
          <w:p w:rsidR="001C7C7F" w:rsidRDefault="001C7C7F" w:rsidP="007206A9">
            <w:pPr>
              <w:rPr>
                <w:lang w:val="fr-FR"/>
              </w:rPr>
            </w:pPr>
            <w:r>
              <w:rPr>
                <w:lang w:val="fr-FR"/>
              </w:rPr>
              <w:t>Tel: +351 21 35 89 400</w:t>
            </w:r>
          </w:p>
          <w:p w:rsidR="001C7C7F" w:rsidRDefault="001C7C7F" w:rsidP="007206A9">
            <w:pPr>
              <w:rPr>
                <w:lang w:val="cs-CZ"/>
              </w:rPr>
            </w:pPr>
          </w:p>
        </w:tc>
      </w:tr>
      <w:tr w:rsidR="001C7C7F" w:rsidRPr="00CB3639" w:rsidTr="007206A9">
        <w:trPr>
          <w:gridBefore w:val="1"/>
          <w:wBefore w:w="34" w:type="dxa"/>
          <w:cantSplit/>
        </w:trPr>
        <w:tc>
          <w:tcPr>
            <w:tcW w:w="4644" w:type="dxa"/>
          </w:tcPr>
          <w:p w:rsidR="001C7C7F" w:rsidRPr="00020AFF" w:rsidRDefault="001C7C7F" w:rsidP="007206A9">
            <w:pPr>
              <w:keepNext/>
              <w:rPr>
                <w:rFonts w:eastAsia="SimSun"/>
                <w:b/>
                <w:bCs/>
                <w:lang w:val="it-IT"/>
              </w:rPr>
            </w:pPr>
            <w:r w:rsidRPr="00020AFF">
              <w:rPr>
                <w:rFonts w:eastAsia="SimSun"/>
                <w:b/>
                <w:bCs/>
                <w:lang w:val="it-IT"/>
              </w:rPr>
              <w:t>Hrvatska</w:t>
            </w:r>
          </w:p>
          <w:p w:rsidR="001C7C7F" w:rsidRPr="00020AFF" w:rsidRDefault="001C7C7F" w:rsidP="007206A9">
            <w:pPr>
              <w:rPr>
                <w:rFonts w:eastAsia="SimSun"/>
                <w:lang w:val="it-IT"/>
              </w:rPr>
            </w:pPr>
            <w:r w:rsidRPr="00020AFF">
              <w:rPr>
                <w:rFonts w:eastAsia="SimSun"/>
                <w:lang w:val="it-IT"/>
              </w:rPr>
              <w:t>sanofi-aventis Croatia d.o.o.</w:t>
            </w:r>
          </w:p>
          <w:p w:rsidR="001C7C7F" w:rsidRDefault="001C7C7F" w:rsidP="007206A9">
            <w:pPr>
              <w:rPr>
                <w:lang w:val="fr-FR"/>
              </w:rPr>
            </w:pPr>
            <w:r w:rsidRPr="00020AFF">
              <w:rPr>
                <w:rFonts w:eastAsia="SimSun"/>
                <w:lang w:val="fr-FR"/>
              </w:rPr>
              <w:t>Tel: +385 1 600 34 00</w:t>
            </w:r>
          </w:p>
        </w:tc>
        <w:tc>
          <w:tcPr>
            <w:tcW w:w="4678" w:type="dxa"/>
          </w:tcPr>
          <w:p w:rsidR="001C7C7F" w:rsidRDefault="001C7C7F" w:rsidP="007206A9">
            <w:pPr>
              <w:tabs>
                <w:tab w:val="left" w:pos="-720"/>
                <w:tab w:val="left" w:pos="4536"/>
              </w:tabs>
              <w:suppressAutoHyphens/>
              <w:rPr>
                <w:b/>
                <w:noProof/>
                <w:szCs w:val="22"/>
                <w:lang w:val="pl-PL"/>
              </w:rPr>
            </w:pPr>
            <w:r>
              <w:rPr>
                <w:b/>
                <w:noProof/>
                <w:szCs w:val="22"/>
                <w:lang w:val="pl-PL"/>
              </w:rPr>
              <w:t>România</w:t>
            </w:r>
          </w:p>
          <w:p w:rsidR="001C7C7F" w:rsidRDefault="00A52DCE" w:rsidP="007206A9">
            <w:pPr>
              <w:tabs>
                <w:tab w:val="left" w:pos="-720"/>
                <w:tab w:val="left" w:pos="4536"/>
              </w:tabs>
              <w:suppressAutoHyphens/>
              <w:rPr>
                <w:noProof/>
                <w:szCs w:val="22"/>
                <w:lang w:val="pl-PL"/>
              </w:rPr>
            </w:pPr>
            <w:r>
              <w:rPr>
                <w:bCs/>
                <w:szCs w:val="22"/>
                <w:lang w:val="fr-FR"/>
              </w:rPr>
              <w:t>S</w:t>
            </w:r>
            <w:r w:rsidR="001C7C7F">
              <w:rPr>
                <w:bCs/>
                <w:szCs w:val="22"/>
                <w:lang w:val="fr-FR"/>
              </w:rPr>
              <w:t>anofi Rom</w:t>
            </w:r>
            <w:r>
              <w:rPr>
                <w:bCs/>
                <w:szCs w:val="22"/>
                <w:lang w:val="fr-FR"/>
              </w:rPr>
              <w:t>a</w:t>
            </w:r>
            <w:r w:rsidR="001C7C7F">
              <w:rPr>
                <w:bCs/>
                <w:szCs w:val="22"/>
                <w:lang w:val="fr-FR"/>
              </w:rPr>
              <w:t>nia SRL</w:t>
            </w:r>
          </w:p>
          <w:p w:rsidR="001C7C7F" w:rsidRDefault="001C7C7F" w:rsidP="007206A9">
            <w:pPr>
              <w:rPr>
                <w:szCs w:val="22"/>
                <w:lang w:val="fr-FR"/>
              </w:rPr>
            </w:pPr>
            <w:r>
              <w:rPr>
                <w:noProof/>
                <w:szCs w:val="22"/>
                <w:lang w:val="pl-PL"/>
              </w:rPr>
              <w:t xml:space="preserve">Tel: +40 </w:t>
            </w:r>
            <w:r>
              <w:rPr>
                <w:szCs w:val="22"/>
                <w:lang w:val="fr-FR"/>
              </w:rPr>
              <w:t>(0) 21 317 31 36</w:t>
            </w:r>
          </w:p>
          <w:p w:rsidR="001C7C7F" w:rsidRDefault="001C7C7F" w:rsidP="007206A9">
            <w:pPr>
              <w:rPr>
                <w:lang w:val="cs-CZ"/>
              </w:rPr>
            </w:pPr>
          </w:p>
        </w:tc>
      </w:tr>
      <w:tr w:rsidR="001C7C7F" w:rsidRPr="004D0C23" w:rsidTr="007206A9">
        <w:trPr>
          <w:gridBefore w:val="1"/>
          <w:wBefore w:w="34" w:type="dxa"/>
          <w:cantSplit/>
        </w:trPr>
        <w:tc>
          <w:tcPr>
            <w:tcW w:w="4644" w:type="dxa"/>
          </w:tcPr>
          <w:p w:rsidR="001C7C7F" w:rsidRDefault="001C7C7F" w:rsidP="007206A9">
            <w:pPr>
              <w:rPr>
                <w:b/>
                <w:bCs/>
                <w:lang w:val="fr-FR"/>
              </w:rPr>
            </w:pPr>
            <w:r>
              <w:rPr>
                <w:b/>
                <w:bCs/>
                <w:lang w:val="fr-FR"/>
              </w:rPr>
              <w:t>Ireland</w:t>
            </w:r>
          </w:p>
          <w:p w:rsidR="001C7C7F" w:rsidRDefault="001C7C7F" w:rsidP="007206A9">
            <w:pPr>
              <w:rPr>
                <w:lang w:val="fr-FR"/>
              </w:rPr>
            </w:pPr>
            <w:r>
              <w:rPr>
                <w:lang w:val="fr-FR"/>
              </w:rPr>
              <w:t>sanofi-</w:t>
            </w:r>
            <w:proofErr w:type="spellStart"/>
            <w:r>
              <w:rPr>
                <w:lang w:val="fr-FR"/>
              </w:rPr>
              <w:t>aventis</w:t>
            </w:r>
            <w:proofErr w:type="spellEnd"/>
            <w:r>
              <w:rPr>
                <w:lang w:val="fr-FR"/>
              </w:rPr>
              <w:t xml:space="preserve"> Ireland Ltd.</w:t>
            </w:r>
            <w:r w:rsidRPr="00A26E3B">
              <w:rPr>
                <w:lang w:val="sl-SI"/>
              </w:rPr>
              <w:t xml:space="preserve"> T/A SANOFI</w:t>
            </w:r>
          </w:p>
          <w:p w:rsidR="001C7C7F" w:rsidRDefault="001C7C7F" w:rsidP="007206A9">
            <w:pPr>
              <w:rPr>
                <w:lang w:val="fr-FR"/>
              </w:rPr>
            </w:pPr>
            <w:r>
              <w:rPr>
                <w:lang w:val="fr-FR"/>
              </w:rPr>
              <w:t>Tel: +353 (0) 1 403 56 00</w:t>
            </w:r>
          </w:p>
          <w:p w:rsidR="001C7C7F" w:rsidRPr="004D0C23" w:rsidRDefault="001C7C7F" w:rsidP="007206A9">
            <w:pPr>
              <w:rPr>
                <w:szCs w:val="22"/>
                <w:lang w:val="cs-CZ"/>
              </w:rPr>
            </w:pPr>
          </w:p>
        </w:tc>
        <w:tc>
          <w:tcPr>
            <w:tcW w:w="4678" w:type="dxa"/>
          </w:tcPr>
          <w:p w:rsidR="001C7C7F" w:rsidRDefault="001C7C7F" w:rsidP="007206A9">
            <w:pPr>
              <w:rPr>
                <w:b/>
                <w:bCs/>
                <w:lang w:val="sl-SI"/>
              </w:rPr>
            </w:pPr>
            <w:r>
              <w:rPr>
                <w:b/>
                <w:bCs/>
                <w:lang w:val="sl-SI"/>
              </w:rPr>
              <w:t>Slovenija</w:t>
            </w:r>
          </w:p>
          <w:p w:rsidR="001C7C7F" w:rsidRDefault="001C7C7F" w:rsidP="007206A9">
            <w:pPr>
              <w:rPr>
                <w:lang w:val="cs-CZ"/>
              </w:rPr>
            </w:pPr>
            <w:r>
              <w:rPr>
                <w:lang w:val="cs-CZ"/>
              </w:rPr>
              <w:t>sanofi-aventis d.o.o.</w:t>
            </w:r>
          </w:p>
          <w:p w:rsidR="001C7C7F" w:rsidRDefault="001C7C7F" w:rsidP="007206A9">
            <w:pPr>
              <w:rPr>
                <w:lang w:val="cs-CZ"/>
              </w:rPr>
            </w:pPr>
            <w:r>
              <w:rPr>
                <w:lang w:val="cs-CZ"/>
              </w:rPr>
              <w:t>Tel: +386 1 560 48 00</w:t>
            </w:r>
          </w:p>
          <w:p w:rsidR="001C7C7F" w:rsidRPr="004D0C23" w:rsidRDefault="001C7C7F" w:rsidP="007206A9">
            <w:pPr>
              <w:rPr>
                <w:szCs w:val="22"/>
                <w:lang w:val="sk-SK"/>
              </w:rPr>
            </w:pPr>
          </w:p>
        </w:tc>
      </w:tr>
      <w:tr w:rsidR="001C7C7F" w:rsidTr="007206A9">
        <w:trPr>
          <w:gridBefore w:val="1"/>
          <w:wBefore w:w="34" w:type="dxa"/>
          <w:cantSplit/>
        </w:trPr>
        <w:tc>
          <w:tcPr>
            <w:tcW w:w="4644" w:type="dxa"/>
          </w:tcPr>
          <w:p w:rsidR="001C7C7F" w:rsidRPr="004D0C23" w:rsidRDefault="001C7C7F" w:rsidP="007206A9">
            <w:pPr>
              <w:rPr>
                <w:b/>
                <w:bCs/>
                <w:szCs w:val="22"/>
                <w:lang w:val="is-IS"/>
              </w:rPr>
            </w:pPr>
            <w:r w:rsidRPr="004D0C23">
              <w:rPr>
                <w:b/>
                <w:bCs/>
                <w:szCs w:val="22"/>
                <w:lang w:val="is-IS"/>
              </w:rPr>
              <w:t>Ísland</w:t>
            </w:r>
          </w:p>
          <w:p w:rsidR="001C7C7F" w:rsidRPr="004D0C23" w:rsidRDefault="001C7C7F" w:rsidP="007206A9">
            <w:pPr>
              <w:rPr>
                <w:szCs w:val="22"/>
                <w:lang w:val="is-IS"/>
              </w:rPr>
            </w:pPr>
            <w:r w:rsidRPr="004D0C23">
              <w:rPr>
                <w:szCs w:val="22"/>
                <w:lang w:val="cs-CZ"/>
              </w:rPr>
              <w:t>Vistor hf.</w:t>
            </w:r>
          </w:p>
          <w:p w:rsidR="001C7C7F" w:rsidRPr="004D0C23" w:rsidRDefault="001C7C7F" w:rsidP="007206A9">
            <w:pPr>
              <w:rPr>
                <w:szCs w:val="22"/>
                <w:lang w:val="cs-CZ"/>
              </w:rPr>
            </w:pPr>
            <w:r w:rsidRPr="004D0C23">
              <w:rPr>
                <w:noProof/>
                <w:szCs w:val="22"/>
              </w:rPr>
              <w:t>Sími</w:t>
            </w:r>
            <w:r w:rsidRPr="004D0C23">
              <w:rPr>
                <w:szCs w:val="22"/>
                <w:lang w:val="cs-CZ"/>
              </w:rPr>
              <w:t>: +354 535 7000</w:t>
            </w:r>
          </w:p>
          <w:p w:rsidR="001C7C7F" w:rsidRDefault="001C7C7F" w:rsidP="007206A9">
            <w:pPr>
              <w:rPr>
                <w:lang w:val="it-IT"/>
              </w:rPr>
            </w:pPr>
          </w:p>
        </w:tc>
        <w:tc>
          <w:tcPr>
            <w:tcW w:w="4678" w:type="dxa"/>
          </w:tcPr>
          <w:p w:rsidR="001C7C7F" w:rsidRPr="004D0C23" w:rsidRDefault="001C7C7F" w:rsidP="007206A9">
            <w:pPr>
              <w:rPr>
                <w:b/>
                <w:bCs/>
                <w:szCs w:val="22"/>
                <w:lang w:val="sk-SK"/>
              </w:rPr>
            </w:pPr>
            <w:r w:rsidRPr="004D0C23">
              <w:rPr>
                <w:b/>
                <w:bCs/>
                <w:szCs w:val="22"/>
                <w:lang w:val="sk-SK"/>
              </w:rPr>
              <w:t>Slovenská republika</w:t>
            </w:r>
          </w:p>
          <w:p w:rsidR="001C7C7F" w:rsidRPr="004D0C23" w:rsidRDefault="001C7C7F" w:rsidP="007206A9">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1C7C7F" w:rsidRPr="004D0C23" w:rsidRDefault="001C7C7F" w:rsidP="007206A9">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1C7C7F" w:rsidRDefault="001C7C7F" w:rsidP="007206A9">
            <w:pPr>
              <w:rPr>
                <w:lang w:val="it-IT"/>
              </w:rPr>
            </w:pPr>
          </w:p>
        </w:tc>
      </w:tr>
      <w:tr w:rsidR="001C7C7F" w:rsidTr="007206A9">
        <w:trPr>
          <w:gridBefore w:val="1"/>
          <w:wBefore w:w="34" w:type="dxa"/>
          <w:cantSplit/>
        </w:trPr>
        <w:tc>
          <w:tcPr>
            <w:tcW w:w="4644" w:type="dxa"/>
          </w:tcPr>
          <w:p w:rsidR="001C7C7F" w:rsidRDefault="001C7C7F" w:rsidP="007206A9">
            <w:pPr>
              <w:rPr>
                <w:b/>
                <w:bCs/>
                <w:lang w:val="it-IT"/>
              </w:rPr>
            </w:pPr>
            <w:r>
              <w:rPr>
                <w:b/>
                <w:bCs/>
                <w:lang w:val="it-IT"/>
              </w:rPr>
              <w:t>Italia</w:t>
            </w:r>
          </w:p>
          <w:p w:rsidR="001C7C7F" w:rsidRDefault="009B6481" w:rsidP="007206A9">
            <w:pPr>
              <w:rPr>
                <w:lang w:val="it-IT"/>
              </w:rPr>
            </w:pPr>
            <w:r>
              <w:rPr>
                <w:lang w:val="it-IT"/>
              </w:rPr>
              <w:t>S</w:t>
            </w:r>
            <w:r w:rsidR="001C7C7F">
              <w:rPr>
                <w:lang w:val="it-IT"/>
              </w:rPr>
              <w:t>anofi S.</w:t>
            </w:r>
            <w:r w:rsidR="00424AAF">
              <w:rPr>
                <w:lang w:val="it-IT"/>
              </w:rPr>
              <w:t>r.l.</w:t>
            </w:r>
          </w:p>
          <w:p w:rsidR="001C7C7F" w:rsidRDefault="001C7C7F" w:rsidP="007206A9">
            <w:pPr>
              <w:rPr>
                <w:lang w:val="it-IT"/>
              </w:rPr>
            </w:pPr>
            <w:r>
              <w:rPr>
                <w:lang w:val="it-IT"/>
              </w:rPr>
              <w:t xml:space="preserve">Tel: </w:t>
            </w:r>
            <w:r w:rsidR="00A52DCE">
              <w:rPr>
                <w:lang w:val="it-IT"/>
              </w:rPr>
              <w:t>800.536389</w:t>
            </w:r>
          </w:p>
          <w:p w:rsidR="001C7C7F" w:rsidRDefault="001C7C7F" w:rsidP="007206A9">
            <w:pPr>
              <w:rPr>
                <w:lang w:val="fr-FR"/>
              </w:rPr>
            </w:pPr>
          </w:p>
        </w:tc>
        <w:tc>
          <w:tcPr>
            <w:tcW w:w="4678" w:type="dxa"/>
          </w:tcPr>
          <w:p w:rsidR="001C7C7F" w:rsidRDefault="001C7C7F" w:rsidP="007206A9">
            <w:pPr>
              <w:rPr>
                <w:b/>
                <w:bCs/>
                <w:lang w:val="it-IT"/>
              </w:rPr>
            </w:pPr>
            <w:r>
              <w:rPr>
                <w:b/>
                <w:bCs/>
                <w:lang w:val="it-IT"/>
              </w:rPr>
              <w:t>Suomi/Finland</w:t>
            </w:r>
          </w:p>
          <w:p w:rsidR="001C7C7F" w:rsidRDefault="008E52E6" w:rsidP="007206A9">
            <w:pPr>
              <w:rPr>
                <w:lang w:val="it-IT"/>
              </w:rPr>
            </w:pPr>
            <w:r>
              <w:rPr>
                <w:lang w:val="it-IT"/>
              </w:rPr>
              <w:t xml:space="preserve">Sanofi </w:t>
            </w:r>
            <w:r w:rsidR="001C7C7F">
              <w:rPr>
                <w:lang w:val="it-IT"/>
              </w:rPr>
              <w:t>Oy</w:t>
            </w:r>
          </w:p>
          <w:p w:rsidR="001C7C7F" w:rsidRDefault="001C7C7F" w:rsidP="007206A9">
            <w:pPr>
              <w:rPr>
                <w:lang w:val="it-IT"/>
              </w:rPr>
            </w:pPr>
            <w:r>
              <w:rPr>
                <w:lang w:val="it-IT"/>
              </w:rPr>
              <w:t>Puh/Tel: +358 (0) 201 200 300</w:t>
            </w:r>
          </w:p>
          <w:p w:rsidR="001C7C7F" w:rsidRDefault="001C7C7F" w:rsidP="007206A9">
            <w:pPr>
              <w:rPr>
                <w:lang w:val="sv-SE"/>
              </w:rPr>
            </w:pPr>
          </w:p>
        </w:tc>
      </w:tr>
      <w:tr w:rsidR="001C7C7F" w:rsidTr="007206A9">
        <w:trPr>
          <w:gridBefore w:val="1"/>
          <w:wBefore w:w="34" w:type="dxa"/>
          <w:cantSplit/>
        </w:trPr>
        <w:tc>
          <w:tcPr>
            <w:tcW w:w="4644" w:type="dxa"/>
          </w:tcPr>
          <w:p w:rsidR="001C7C7F" w:rsidRDefault="001C7C7F" w:rsidP="007206A9">
            <w:pPr>
              <w:rPr>
                <w:b/>
                <w:bCs/>
                <w:lang w:val="it-IT"/>
              </w:rPr>
            </w:pPr>
            <w:r>
              <w:rPr>
                <w:b/>
                <w:bCs/>
                <w:lang w:val="el-GR"/>
              </w:rPr>
              <w:t>Κύπρος</w:t>
            </w:r>
          </w:p>
          <w:p w:rsidR="001C7C7F" w:rsidRDefault="001C7C7F" w:rsidP="007206A9">
            <w:pPr>
              <w:rPr>
                <w:lang w:val="it-IT"/>
              </w:rPr>
            </w:pPr>
            <w:r>
              <w:rPr>
                <w:lang w:val="it-IT"/>
              </w:rPr>
              <w:t>sanofi-aventis Cyprus Ltd.</w:t>
            </w:r>
          </w:p>
          <w:p w:rsidR="001C7C7F" w:rsidRDefault="001C7C7F" w:rsidP="007206A9">
            <w:pPr>
              <w:rPr>
                <w:lang w:val="fr-FR"/>
              </w:rPr>
            </w:pPr>
            <w:r>
              <w:rPr>
                <w:lang w:val="el-GR"/>
              </w:rPr>
              <w:t>Τηλ: +</w:t>
            </w:r>
            <w:r>
              <w:rPr>
                <w:lang w:val="fr-FR"/>
              </w:rPr>
              <w:t>357 22 871600</w:t>
            </w:r>
          </w:p>
          <w:p w:rsidR="001C7C7F" w:rsidRPr="00A2165A" w:rsidRDefault="001C7C7F" w:rsidP="007206A9">
            <w:pPr>
              <w:rPr>
                <w:lang w:val="fr-FR"/>
              </w:rPr>
            </w:pPr>
          </w:p>
        </w:tc>
        <w:tc>
          <w:tcPr>
            <w:tcW w:w="4678" w:type="dxa"/>
          </w:tcPr>
          <w:p w:rsidR="001C7C7F" w:rsidRDefault="001C7C7F" w:rsidP="007206A9">
            <w:pPr>
              <w:rPr>
                <w:b/>
                <w:bCs/>
                <w:lang w:val="sv-SE"/>
              </w:rPr>
            </w:pPr>
            <w:r>
              <w:rPr>
                <w:b/>
                <w:bCs/>
                <w:lang w:val="sv-SE"/>
              </w:rPr>
              <w:t>Sverige</w:t>
            </w:r>
          </w:p>
          <w:p w:rsidR="001C7C7F" w:rsidRDefault="008E52E6" w:rsidP="007206A9">
            <w:pPr>
              <w:rPr>
                <w:lang w:val="sv-SE"/>
              </w:rPr>
            </w:pPr>
            <w:r>
              <w:rPr>
                <w:lang w:val="sv-SE"/>
              </w:rPr>
              <w:t xml:space="preserve">Sanofi </w:t>
            </w:r>
            <w:r w:rsidR="001C7C7F">
              <w:rPr>
                <w:lang w:val="sv-SE"/>
              </w:rPr>
              <w:t>AB</w:t>
            </w:r>
          </w:p>
          <w:p w:rsidR="001C7C7F" w:rsidRDefault="001C7C7F" w:rsidP="007206A9">
            <w:pPr>
              <w:rPr>
                <w:lang w:val="sv-SE"/>
              </w:rPr>
            </w:pPr>
            <w:r>
              <w:rPr>
                <w:lang w:val="sv-SE"/>
              </w:rPr>
              <w:t>Tel: +46 (0)8 634 50 00</w:t>
            </w:r>
          </w:p>
          <w:p w:rsidR="001C7C7F" w:rsidRDefault="001C7C7F" w:rsidP="007206A9">
            <w:pPr>
              <w:rPr>
                <w:lang w:val="sv-SE"/>
              </w:rPr>
            </w:pPr>
          </w:p>
        </w:tc>
      </w:tr>
      <w:tr w:rsidR="001C7C7F" w:rsidTr="007206A9">
        <w:trPr>
          <w:gridBefore w:val="1"/>
          <w:wBefore w:w="34" w:type="dxa"/>
          <w:cantSplit/>
        </w:trPr>
        <w:tc>
          <w:tcPr>
            <w:tcW w:w="4644" w:type="dxa"/>
          </w:tcPr>
          <w:p w:rsidR="001C7C7F" w:rsidRDefault="001C7C7F" w:rsidP="007206A9">
            <w:pPr>
              <w:rPr>
                <w:b/>
                <w:bCs/>
                <w:lang w:val="lv-LV"/>
              </w:rPr>
            </w:pPr>
            <w:r>
              <w:rPr>
                <w:b/>
                <w:bCs/>
                <w:lang w:val="lv-LV"/>
              </w:rPr>
              <w:t>Latvija</w:t>
            </w:r>
          </w:p>
          <w:p w:rsidR="001C7C7F" w:rsidRDefault="001C7C7F" w:rsidP="007206A9">
            <w:pPr>
              <w:rPr>
                <w:lang w:val="sv-SE"/>
              </w:rPr>
            </w:pPr>
            <w:r>
              <w:rPr>
                <w:lang w:val="sv-SE"/>
              </w:rPr>
              <w:t>sanofi-aventis Latvia SIA</w:t>
            </w:r>
          </w:p>
          <w:p w:rsidR="001C7C7F" w:rsidRDefault="001C7C7F" w:rsidP="007206A9">
            <w:pPr>
              <w:rPr>
                <w:lang w:val="sv-SE"/>
              </w:rPr>
            </w:pPr>
            <w:r>
              <w:rPr>
                <w:lang w:val="sv-SE"/>
              </w:rPr>
              <w:t>Tel: +371 67 33 24 51</w:t>
            </w:r>
          </w:p>
          <w:p w:rsidR="001C7C7F" w:rsidRDefault="001C7C7F" w:rsidP="007206A9">
            <w:pPr>
              <w:rPr>
                <w:lang w:val="lv-LV"/>
              </w:rPr>
            </w:pPr>
          </w:p>
        </w:tc>
        <w:tc>
          <w:tcPr>
            <w:tcW w:w="4678" w:type="dxa"/>
          </w:tcPr>
          <w:p w:rsidR="001C7C7F" w:rsidRDefault="001C7C7F" w:rsidP="007206A9">
            <w:pPr>
              <w:rPr>
                <w:b/>
                <w:bCs/>
                <w:lang w:val="sv-SE"/>
              </w:rPr>
            </w:pPr>
            <w:r>
              <w:rPr>
                <w:b/>
                <w:bCs/>
                <w:lang w:val="sv-SE"/>
              </w:rPr>
              <w:t>United Kingdom</w:t>
            </w:r>
          </w:p>
          <w:p w:rsidR="001C7C7F" w:rsidRDefault="001C7C7F" w:rsidP="007206A9">
            <w:pPr>
              <w:rPr>
                <w:lang w:val="sv-SE"/>
              </w:rPr>
            </w:pPr>
            <w:r>
              <w:rPr>
                <w:lang w:val="sv-SE"/>
              </w:rPr>
              <w:t>Sanofi</w:t>
            </w:r>
          </w:p>
          <w:p w:rsidR="001C7C7F" w:rsidRDefault="001C7C7F" w:rsidP="007206A9">
            <w:pPr>
              <w:rPr>
                <w:lang w:val="sv-SE"/>
              </w:rPr>
            </w:pPr>
            <w:r>
              <w:rPr>
                <w:lang w:val="sv-SE"/>
              </w:rPr>
              <w:t xml:space="preserve">Tel: </w:t>
            </w:r>
            <w:r w:rsidR="008E52E6">
              <w:rPr>
                <w:lang w:val="sv-SE"/>
              </w:rPr>
              <w:t>+44 (0) 845 372 7101</w:t>
            </w:r>
          </w:p>
          <w:p w:rsidR="001C7C7F" w:rsidRDefault="001C7C7F" w:rsidP="007206A9">
            <w:pPr>
              <w:rPr>
                <w:lang w:val="lv-LV"/>
              </w:rPr>
            </w:pPr>
          </w:p>
        </w:tc>
      </w:tr>
    </w:tbl>
    <w:p w:rsidR="000B68CB" w:rsidRDefault="000B68CB" w:rsidP="000B68CB">
      <w:pPr>
        <w:pStyle w:val="EMEABodyText"/>
        <w:rPr>
          <w:lang w:val="sv-SE"/>
        </w:rPr>
      </w:pPr>
      <w:r w:rsidRPr="00772CED">
        <w:rPr>
          <w:b/>
          <w:lang w:val="sv-SE"/>
        </w:rPr>
        <w:t xml:space="preserve">Denna bipacksedel </w:t>
      </w:r>
      <w:r w:rsidR="001C7C7F">
        <w:rPr>
          <w:b/>
          <w:lang w:val="sv-SE"/>
        </w:rPr>
        <w:t xml:space="preserve">ändrades </w:t>
      </w:r>
      <w:r w:rsidRPr="00772CED">
        <w:rPr>
          <w:b/>
          <w:lang w:val="sv-SE"/>
        </w:rPr>
        <w:t xml:space="preserve">senast </w:t>
      </w:r>
    </w:p>
    <w:p w:rsidR="000B68CB" w:rsidRDefault="000B68CB" w:rsidP="000B68CB">
      <w:pPr>
        <w:pStyle w:val="EMEABodyText"/>
        <w:rPr>
          <w:lang w:val="sv-SE"/>
        </w:rPr>
      </w:pPr>
    </w:p>
    <w:p w:rsidR="00F930D1" w:rsidRPr="00801196" w:rsidRDefault="00F930D1" w:rsidP="00F930D1">
      <w:pPr>
        <w:numPr>
          <w:ilvl w:val="12"/>
          <w:numId w:val="0"/>
        </w:numPr>
        <w:tabs>
          <w:tab w:val="left" w:pos="567"/>
        </w:tabs>
        <w:ind w:right="-2"/>
        <w:rPr>
          <w:noProof/>
          <w:szCs w:val="22"/>
          <w:lang w:val="sv-SE" w:eastAsia="sv-SE" w:bidi="sv-SE"/>
        </w:rPr>
      </w:pPr>
      <w:r w:rsidRPr="00801196">
        <w:rPr>
          <w:lang w:val="sv-SE" w:eastAsia="sv-SE" w:bidi="sv-SE"/>
        </w:rPr>
        <w:t xml:space="preserve">Ytterligare information om detta läkemedel finns på Europeiska läkemedelsmyndighetens webbplats </w:t>
      </w:r>
      <w:r w:rsidRPr="00801196">
        <w:rPr>
          <w:lang w:val="sv-SE" w:eastAsia="sv-SE" w:bidi="sv-SE"/>
        </w:rPr>
        <w:fldChar w:fldCharType="begin"/>
      </w:r>
      <w:r w:rsidRPr="00801196">
        <w:rPr>
          <w:lang w:val="sv-SE" w:eastAsia="sv-SE" w:bidi="sv-SE"/>
        </w:rPr>
        <w:instrText xml:space="preserve"> HYPERLINK "http://www.ema.europa.eu" </w:instrText>
      </w:r>
      <w:r w:rsidRPr="00801196">
        <w:rPr>
          <w:lang w:val="sv-SE" w:eastAsia="sv-SE" w:bidi="sv-SE"/>
        </w:rPr>
        <w:fldChar w:fldCharType="separate"/>
      </w:r>
      <w:r w:rsidRPr="00801196">
        <w:rPr>
          <w:noProof/>
          <w:color w:val="0000FF"/>
          <w:szCs w:val="22"/>
          <w:u w:val="single"/>
          <w:lang w:val="sv-SE" w:eastAsia="sv-SE" w:bidi="sv-SE"/>
        </w:rPr>
        <w:t>http://www.ema.europa.eu</w:t>
      </w:r>
      <w:r w:rsidRPr="00801196">
        <w:rPr>
          <w:noProof/>
          <w:color w:val="0000FF"/>
          <w:szCs w:val="22"/>
          <w:u w:val="single"/>
          <w:lang w:val="sv-SE" w:eastAsia="sv-SE" w:bidi="sv-SE"/>
        </w:rPr>
        <w:fldChar w:fldCharType="end"/>
      </w:r>
      <w:r w:rsidRPr="00801196">
        <w:rPr>
          <w:lang w:val="sv-SE" w:eastAsia="sv-SE" w:bidi="sv-SE"/>
        </w:rPr>
        <w:t>.</w:t>
      </w:r>
    </w:p>
    <w:p w:rsidR="000B68CB" w:rsidRPr="00AD0A2B" w:rsidRDefault="000B68CB">
      <w:pPr>
        <w:pStyle w:val="EMEATitle"/>
        <w:rPr>
          <w:caps/>
          <w:noProof/>
          <w:lang w:val="sv-SE"/>
        </w:rPr>
      </w:pPr>
      <w:r w:rsidRPr="005736D2">
        <w:rPr>
          <w:lang w:val="sv-SE"/>
        </w:rPr>
        <w:br w:type="page"/>
      </w:r>
      <w:r w:rsidR="00E46DF8" w:rsidRPr="00AB1764">
        <w:rPr>
          <w:noProof/>
          <w:szCs w:val="22"/>
          <w:lang w:val="sv-SE"/>
        </w:rPr>
        <w:t>Bipacksedel: Information till användaren</w:t>
      </w:r>
    </w:p>
    <w:p w:rsidR="000B68CB" w:rsidRPr="00AD0A2B" w:rsidRDefault="000B68CB" w:rsidP="000B68CB">
      <w:pPr>
        <w:pStyle w:val="EMEATitle"/>
        <w:rPr>
          <w:lang w:val="sv-SE"/>
        </w:rPr>
      </w:pPr>
      <w:r>
        <w:rPr>
          <w:lang w:val="sv-SE"/>
        </w:rPr>
        <w:t>Karvea</w:t>
      </w:r>
      <w:r w:rsidRPr="00AD0A2B">
        <w:rPr>
          <w:lang w:val="sv-SE"/>
        </w:rPr>
        <w:t xml:space="preserve"> </w:t>
      </w:r>
      <w:r>
        <w:rPr>
          <w:lang w:val="sv-SE"/>
        </w:rPr>
        <w:t>150</w:t>
      </w:r>
      <w:r w:rsidRPr="00045684">
        <w:rPr>
          <w:lang w:val="sv-SE"/>
        </w:rPr>
        <w:t> </w:t>
      </w:r>
      <w:r w:rsidRPr="00AD0A2B">
        <w:rPr>
          <w:lang w:val="sv-SE"/>
        </w:rPr>
        <w:t>mg filmdragerade tabletter</w:t>
      </w:r>
    </w:p>
    <w:p w:rsidR="000B68CB" w:rsidRPr="00AD0A2B" w:rsidRDefault="000B68CB" w:rsidP="000B68CB">
      <w:pPr>
        <w:pStyle w:val="EMEABodyText"/>
        <w:jc w:val="center"/>
        <w:rPr>
          <w:lang w:val="sv-SE"/>
        </w:rPr>
      </w:pPr>
      <w:r w:rsidRPr="00AD0A2B">
        <w:rPr>
          <w:lang w:val="sv-SE"/>
        </w:rPr>
        <w:t>irbesartan</w:t>
      </w:r>
    </w:p>
    <w:p w:rsidR="000B68CB" w:rsidRDefault="000B68CB">
      <w:pPr>
        <w:pStyle w:val="EMEABodyText"/>
        <w:rPr>
          <w:lang w:val="sv-SE"/>
        </w:rPr>
      </w:pPr>
    </w:p>
    <w:p w:rsidR="00E46DF8" w:rsidRDefault="00E46DF8" w:rsidP="00E46DF8">
      <w:pPr>
        <w:pStyle w:val="EMEAHeading3"/>
        <w:rPr>
          <w:lang w:val="sv-SE"/>
        </w:rPr>
      </w:pPr>
      <w:r>
        <w:rPr>
          <w:lang w:val="sv-SE"/>
        </w:rPr>
        <w:t xml:space="preserve">Läs noga igenom denna bipacksedel innan du börjar ta detta läkemedel. </w:t>
      </w:r>
      <w:r w:rsidRPr="00AB1764">
        <w:rPr>
          <w:noProof/>
          <w:szCs w:val="22"/>
          <w:lang w:val="sv-SE"/>
        </w:rPr>
        <w:t>Den innehåller information som är viktig för dig.</w:t>
      </w:r>
    </w:p>
    <w:p w:rsidR="00E46DF8" w:rsidRDefault="00E46DF8" w:rsidP="00E46DF8">
      <w:pPr>
        <w:pStyle w:val="EMEABodyTextIndent"/>
        <w:rPr>
          <w:lang w:val="sv-SE"/>
        </w:rPr>
      </w:pPr>
      <w:r>
        <w:rPr>
          <w:lang w:val="sv-SE"/>
        </w:rPr>
        <w:t>Spara denna bipacksedel, du kan behöva läsa den igen.</w:t>
      </w:r>
    </w:p>
    <w:p w:rsidR="00E46DF8" w:rsidRDefault="00E46DF8" w:rsidP="00E46DF8">
      <w:pPr>
        <w:pStyle w:val="EMEABodyTextIndent"/>
        <w:rPr>
          <w:lang w:val="sv-SE"/>
        </w:rPr>
      </w:pPr>
      <w:r>
        <w:rPr>
          <w:lang w:val="sv-SE"/>
        </w:rPr>
        <w:t>Om du har ytterligare frågor vänd dig till läkare eller apotekspersonal.</w:t>
      </w:r>
    </w:p>
    <w:p w:rsidR="00E46DF8" w:rsidRDefault="00E46DF8" w:rsidP="00E46DF8">
      <w:pPr>
        <w:pStyle w:val="EMEABodyTextIndent"/>
        <w:rPr>
          <w:lang w:val="sv-SE"/>
        </w:rPr>
      </w:pPr>
      <w:r>
        <w:rPr>
          <w:lang w:val="sv-SE"/>
        </w:rPr>
        <w:t xml:space="preserve">Detta läkemedel har ordinerats enbart åt dig. Ge det inte till andra. Det kan skada dem, även om de uppvisar </w:t>
      </w:r>
      <w:r w:rsidRPr="00AB1764">
        <w:rPr>
          <w:noProof/>
          <w:szCs w:val="22"/>
          <w:lang w:val="sv-SE"/>
        </w:rPr>
        <w:t xml:space="preserve">sjukdomstecken </w:t>
      </w:r>
      <w:r>
        <w:rPr>
          <w:lang w:val="sv-SE"/>
        </w:rPr>
        <w:t>som liknar dina.</w:t>
      </w:r>
    </w:p>
    <w:p w:rsidR="00E46DF8" w:rsidRDefault="00E46DF8" w:rsidP="00E46DF8">
      <w:pPr>
        <w:pStyle w:val="EMEABodyTextIndent"/>
        <w:rPr>
          <w:lang w:val="sv-SE"/>
        </w:rPr>
      </w:pPr>
      <w:r w:rsidRPr="00AB1764">
        <w:rPr>
          <w:noProof/>
          <w:szCs w:val="22"/>
          <w:lang w:val="sv-SE"/>
        </w:rPr>
        <w:t>Om</w:t>
      </w:r>
      <w:r>
        <w:rPr>
          <w:noProof/>
          <w:szCs w:val="22"/>
          <w:lang w:val="sv-SE"/>
        </w:rPr>
        <w:t xml:space="preserve"> du får biverkningar, tala med läkare eller</w:t>
      </w:r>
      <w:r w:rsidRPr="00AB1764">
        <w:rPr>
          <w:noProof/>
          <w:szCs w:val="22"/>
          <w:lang w:val="sv-SE"/>
        </w:rPr>
        <w:t xml:space="preserve"> </w:t>
      </w:r>
      <w:r>
        <w:rPr>
          <w:noProof/>
          <w:szCs w:val="22"/>
          <w:lang w:val="sv-SE"/>
        </w:rPr>
        <w:t>sjuksköterska</w:t>
      </w:r>
      <w:r w:rsidRPr="00AB1764">
        <w:rPr>
          <w:noProof/>
          <w:szCs w:val="22"/>
          <w:lang w:val="sv-SE"/>
        </w:rPr>
        <w:t>.</w:t>
      </w:r>
      <w:r w:rsidRPr="00AB1764">
        <w:rPr>
          <w:color w:val="FF0000"/>
          <w:szCs w:val="22"/>
          <w:lang w:val="sv-SE"/>
        </w:rPr>
        <w:t xml:space="preserve"> </w:t>
      </w:r>
      <w:r w:rsidRPr="00AB1764">
        <w:rPr>
          <w:noProof/>
          <w:szCs w:val="22"/>
          <w:lang w:val="sv-SE"/>
        </w:rPr>
        <w:t>Detta gäller</w:t>
      </w:r>
      <w:r w:rsidRPr="00AB1764">
        <w:rPr>
          <w:noProof/>
          <w:color w:val="FF0000"/>
          <w:szCs w:val="22"/>
          <w:lang w:val="sv-SE"/>
        </w:rPr>
        <w:t xml:space="preserve"> </w:t>
      </w:r>
      <w:r w:rsidRPr="00AB1764">
        <w:rPr>
          <w:noProof/>
          <w:szCs w:val="22"/>
          <w:lang w:val="sv-SE"/>
        </w:rPr>
        <w:t>även</w:t>
      </w:r>
      <w:r w:rsidRPr="00AB1764">
        <w:rPr>
          <w:noProof/>
          <w:color w:val="FF0000"/>
          <w:szCs w:val="22"/>
          <w:lang w:val="sv-SE"/>
        </w:rPr>
        <w:t xml:space="preserve"> </w:t>
      </w:r>
      <w:r w:rsidRPr="00AB1764">
        <w:rPr>
          <w:noProof/>
          <w:szCs w:val="22"/>
          <w:lang w:val="sv-SE"/>
        </w:rPr>
        <w:t>eventuella biverkningar som inte nämns i denna information. Se avsnitt 4</w:t>
      </w:r>
      <w:r w:rsidRPr="00AB1764">
        <w:rPr>
          <w:lang w:val="sv-SE"/>
        </w:rPr>
        <w:t>.</w:t>
      </w:r>
    </w:p>
    <w:p w:rsidR="00E46DF8" w:rsidRDefault="00E46DF8" w:rsidP="00E46DF8">
      <w:pPr>
        <w:pStyle w:val="EMEABodyText"/>
        <w:rPr>
          <w:lang w:val="sv-SE"/>
        </w:rPr>
      </w:pPr>
    </w:p>
    <w:p w:rsidR="00E46DF8" w:rsidRPr="009E60FB" w:rsidRDefault="00E46DF8" w:rsidP="00E46DF8">
      <w:pPr>
        <w:pStyle w:val="EMEAHeading3"/>
        <w:rPr>
          <w:lang w:val="sv-SE"/>
        </w:rPr>
      </w:pPr>
      <w:r w:rsidRPr="009E60FB">
        <w:rPr>
          <w:lang w:val="sv-SE"/>
        </w:rPr>
        <w:t>I denna bipacksedel finn</w:t>
      </w:r>
      <w:r>
        <w:rPr>
          <w:lang w:val="sv-SE"/>
        </w:rPr>
        <w:t>s</w:t>
      </w:r>
      <w:r w:rsidRPr="009E60FB">
        <w:rPr>
          <w:lang w:val="sv-SE"/>
        </w:rPr>
        <w:t xml:space="preserve"> information om</w:t>
      </w:r>
      <w:r>
        <w:rPr>
          <w:lang w:val="sv-SE"/>
        </w:rPr>
        <w:t xml:space="preserve"> följande</w:t>
      </w:r>
      <w:r w:rsidRPr="009E60FB">
        <w:rPr>
          <w:lang w:val="sv-SE"/>
        </w:rPr>
        <w:t>:</w:t>
      </w:r>
    </w:p>
    <w:p w:rsidR="00E46DF8" w:rsidRDefault="00E46DF8" w:rsidP="00E46DF8">
      <w:pPr>
        <w:pStyle w:val="EMEABodyText"/>
        <w:rPr>
          <w:lang w:val="sv-SE"/>
        </w:rPr>
      </w:pPr>
      <w:r>
        <w:rPr>
          <w:lang w:val="sv-SE"/>
        </w:rPr>
        <w:t>1.</w:t>
      </w:r>
      <w:r>
        <w:rPr>
          <w:lang w:val="sv-SE"/>
        </w:rPr>
        <w:tab/>
        <w:t>Vad Karvea är och vad det används för</w:t>
      </w:r>
    </w:p>
    <w:p w:rsidR="00E46DF8" w:rsidRDefault="00E46DF8" w:rsidP="00E46DF8">
      <w:pPr>
        <w:pStyle w:val="EMEABodyText"/>
        <w:rPr>
          <w:caps/>
          <w:lang w:val="sv-SE"/>
        </w:rPr>
      </w:pPr>
      <w:r>
        <w:rPr>
          <w:lang w:val="sv-SE"/>
        </w:rPr>
        <w:t>2.</w:t>
      </w:r>
      <w:r>
        <w:rPr>
          <w:lang w:val="sv-SE"/>
        </w:rPr>
        <w:tab/>
      </w:r>
      <w:r w:rsidRPr="00AB1764">
        <w:rPr>
          <w:noProof/>
          <w:szCs w:val="22"/>
          <w:lang w:val="sv-SE"/>
        </w:rPr>
        <w:t xml:space="preserve">Vad du behöver veta </w:t>
      </w:r>
      <w:r>
        <w:rPr>
          <w:lang w:val="sv-SE"/>
        </w:rPr>
        <w:t>innan du tar Karvea</w:t>
      </w:r>
    </w:p>
    <w:p w:rsidR="00E46DF8" w:rsidRDefault="00E46DF8" w:rsidP="00E46DF8">
      <w:pPr>
        <w:pStyle w:val="EMEABodyText"/>
        <w:rPr>
          <w:lang w:val="sv-SE"/>
        </w:rPr>
      </w:pPr>
      <w:r>
        <w:rPr>
          <w:lang w:val="sv-SE"/>
        </w:rPr>
        <w:t>3.</w:t>
      </w:r>
      <w:r>
        <w:rPr>
          <w:lang w:val="sv-SE"/>
        </w:rPr>
        <w:tab/>
        <w:t>Hur du tar Karvea</w:t>
      </w:r>
    </w:p>
    <w:p w:rsidR="00E46DF8" w:rsidRDefault="00E46DF8" w:rsidP="00E46DF8">
      <w:pPr>
        <w:pStyle w:val="EMEABodyText"/>
        <w:rPr>
          <w:lang w:val="sv-SE"/>
        </w:rPr>
      </w:pPr>
      <w:r>
        <w:rPr>
          <w:lang w:val="sv-SE"/>
        </w:rPr>
        <w:t>4.</w:t>
      </w:r>
      <w:r>
        <w:rPr>
          <w:lang w:val="sv-SE"/>
        </w:rPr>
        <w:tab/>
        <w:t>Eventuella biverkningar</w:t>
      </w:r>
    </w:p>
    <w:p w:rsidR="00E46DF8" w:rsidRDefault="00E46DF8" w:rsidP="00E46DF8">
      <w:pPr>
        <w:pStyle w:val="EMEABodyText"/>
        <w:rPr>
          <w:lang w:val="sv-SE"/>
        </w:rPr>
      </w:pPr>
      <w:r>
        <w:rPr>
          <w:lang w:val="sv-SE"/>
        </w:rPr>
        <w:t>5.</w:t>
      </w:r>
      <w:r>
        <w:rPr>
          <w:lang w:val="sv-SE"/>
        </w:rPr>
        <w:tab/>
        <w:t xml:space="preserve">Hur Karvea ska förvaras </w:t>
      </w:r>
    </w:p>
    <w:p w:rsidR="00E46DF8" w:rsidRDefault="00E46DF8" w:rsidP="00E46DF8">
      <w:pPr>
        <w:pStyle w:val="EMEABodyText"/>
        <w:rPr>
          <w:snapToGrid w:val="0"/>
          <w:lang w:val="sv-SE"/>
        </w:rPr>
      </w:pPr>
      <w:r>
        <w:rPr>
          <w:snapToGrid w:val="0"/>
          <w:lang w:val="sv-SE"/>
        </w:rPr>
        <w:t>6.</w:t>
      </w:r>
      <w:r>
        <w:rPr>
          <w:snapToGrid w:val="0"/>
          <w:lang w:val="sv-SE"/>
        </w:rPr>
        <w:tab/>
      </w:r>
      <w:r w:rsidRPr="00AB1764">
        <w:rPr>
          <w:noProof/>
          <w:szCs w:val="22"/>
          <w:lang w:val="sv-SE"/>
        </w:rPr>
        <w:t xml:space="preserve">Förpackningens innehåll och </w:t>
      </w:r>
      <w:r>
        <w:rPr>
          <w:snapToGrid w:val="0"/>
          <w:lang w:val="sv-SE"/>
        </w:rPr>
        <w:t>övriga upplysningar</w:t>
      </w:r>
    </w:p>
    <w:p w:rsidR="00E46DF8" w:rsidRDefault="00E46DF8" w:rsidP="00E46DF8">
      <w:pPr>
        <w:pStyle w:val="EMEABodyText"/>
        <w:rPr>
          <w:lang w:val="sv-SE"/>
        </w:rPr>
      </w:pPr>
    </w:p>
    <w:p w:rsidR="00E46DF8" w:rsidRDefault="00E46DF8" w:rsidP="00E46DF8">
      <w:pPr>
        <w:pStyle w:val="EMEABodyText"/>
        <w:rPr>
          <w:lang w:val="sv-SE"/>
        </w:rPr>
      </w:pPr>
    </w:p>
    <w:p w:rsidR="00E46DF8" w:rsidRPr="00AB1764" w:rsidRDefault="00E46DF8" w:rsidP="00E46DF8">
      <w:pPr>
        <w:numPr>
          <w:ilvl w:val="12"/>
          <w:numId w:val="0"/>
        </w:numPr>
        <w:ind w:left="567" w:right="-2" w:hanging="567"/>
        <w:rPr>
          <w:noProof/>
          <w:szCs w:val="22"/>
          <w:lang w:val="sv-SE"/>
        </w:rPr>
      </w:pPr>
      <w:r>
        <w:rPr>
          <w:b/>
          <w:noProof/>
          <w:szCs w:val="22"/>
          <w:lang w:val="sv-SE"/>
        </w:rPr>
        <w:t>1.</w:t>
      </w:r>
      <w:r>
        <w:rPr>
          <w:b/>
          <w:noProof/>
          <w:szCs w:val="22"/>
          <w:lang w:val="sv-SE"/>
        </w:rPr>
        <w:tab/>
        <w:t>Vad Karvea</w:t>
      </w:r>
      <w:r w:rsidRPr="00AB1764">
        <w:rPr>
          <w:b/>
          <w:noProof/>
          <w:szCs w:val="22"/>
          <w:lang w:val="sv-SE"/>
        </w:rPr>
        <w:t xml:space="preserve"> är och vad det används</w:t>
      </w:r>
      <w:r w:rsidRPr="00AB1764">
        <w:rPr>
          <w:b/>
          <w:szCs w:val="22"/>
          <w:lang w:val="sv-SE"/>
        </w:rPr>
        <w:t xml:space="preserve"> för</w:t>
      </w:r>
    </w:p>
    <w:p w:rsidR="000B68CB" w:rsidRDefault="000B68CB" w:rsidP="000B68CB">
      <w:pPr>
        <w:pStyle w:val="EMEAHeading1"/>
        <w:rPr>
          <w:lang w:val="sv-SE"/>
        </w:rPr>
      </w:pPr>
    </w:p>
    <w:p w:rsidR="000B68CB" w:rsidRDefault="000B68CB">
      <w:pPr>
        <w:pStyle w:val="EMEABodyText"/>
        <w:rPr>
          <w:lang w:val="sv-SE"/>
        </w:rPr>
      </w:pPr>
      <w:r>
        <w:rPr>
          <w:lang w:val="sv-SE"/>
        </w:rPr>
        <w:t xml:space="preserve">Karvea tillhör en grupp mediciner som kallas </w:t>
      </w:r>
      <w:r w:rsidRPr="009E5B26">
        <w:rPr>
          <w:lang w:val="sv-SE"/>
        </w:rPr>
        <w:t>angiotensin-II</w:t>
      </w:r>
      <w:r>
        <w:rPr>
          <w:lang w:val="sv-SE"/>
        </w:rPr>
        <w:t xml:space="preserve"> receptor antagonister. Angiotensin-II är ett ämne, som produceras i kroppen, och som binds till vissa strukturer (receptorer) i blodkärlen och får dem att dra ihop sig. Detta leder till ett ökat blodtryck. Karvea förhindrar bindningen av angiotensin-II till dessa receptorer, vilket får blodkärlen att slappna av och blodtrycket att sjunka. Karvea fördröjer försämring av njurfunktionen hos patienter med högt blodtryck och typ 2 diabetes.</w:t>
      </w:r>
    </w:p>
    <w:p w:rsidR="000B68CB" w:rsidRDefault="000B68CB">
      <w:pPr>
        <w:pStyle w:val="EMEABodyText"/>
        <w:rPr>
          <w:lang w:val="sv-SE"/>
        </w:rPr>
      </w:pPr>
    </w:p>
    <w:p w:rsidR="000B68CB" w:rsidRDefault="000B68CB">
      <w:pPr>
        <w:pStyle w:val="EMEABodyText"/>
        <w:rPr>
          <w:lang w:val="sv-SE"/>
        </w:rPr>
      </w:pPr>
      <w:r>
        <w:rPr>
          <w:lang w:val="sv-SE"/>
        </w:rPr>
        <w:t>Karvea används hos vuxna patienter</w:t>
      </w:r>
    </w:p>
    <w:p w:rsidR="000B68CB" w:rsidRPr="00CA55D3" w:rsidRDefault="000B68CB" w:rsidP="000B68CB">
      <w:pPr>
        <w:pStyle w:val="EMEABodyTextIndent"/>
        <w:rPr>
          <w:i/>
          <w:lang w:val="sv-SE"/>
        </w:rPr>
      </w:pPr>
      <w:r>
        <w:rPr>
          <w:lang w:val="sv-SE"/>
        </w:rPr>
        <w:t xml:space="preserve">vid behandling av högt blodtryck </w:t>
      </w:r>
      <w:r w:rsidRPr="00CA55D3">
        <w:rPr>
          <w:i/>
          <w:lang w:val="sv-SE"/>
        </w:rPr>
        <w:t>(essentiell hypertoni)</w:t>
      </w:r>
    </w:p>
    <w:p w:rsidR="000B68CB" w:rsidRDefault="000B68CB" w:rsidP="000B68CB">
      <w:pPr>
        <w:pStyle w:val="EMEABodyTextIndent"/>
        <w:rPr>
          <w:lang w:val="sv-SE"/>
        </w:rPr>
      </w:pPr>
      <w:r>
        <w:rPr>
          <w:lang w:val="sv-SE"/>
        </w:rPr>
        <w:t xml:space="preserve">för att skydda njurarna hos patienter med högt </w:t>
      </w:r>
      <w:r w:rsidRPr="00AA775F">
        <w:rPr>
          <w:lang w:val="sv-SE"/>
        </w:rPr>
        <w:t>blodtryck, typ 2 diabetes oc</w:t>
      </w:r>
      <w:r>
        <w:rPr>
          <w:lang w:val="sv-SE"/>
        </w:rPr>
        <w:t>h nedsatt njurfunktion påvisad i laboratorieprov.</w:t>
      </w:r>
    </w:p>
    <w:p w:rsidR="000B68CB" w:rsidRDefault="000B68CB">
      <w:pPr>
        <w:pStyle w:val="EMEABodyText"/>
        <w:rPr>
          <w:lang w:val="sv-SE"/>
        </w:rPr>
      </w:pPr>
    </w:p>
    <w:p w:rsidR="000B68CB" w:rsidRDefault="000B68CB">
      <w:pPr>
        <w:pStyle w:val="EMEABodyText"/>
        <w:rPr>
          <w:lang w:val="sv-SE"/>
        </w:rPr>
      </w:pPr>
    </w:p>
    <w:p w:rsidR="00B74C2B" w:rsidRPr="00AB1764" w:rsidRDefault="00B74C2B" w:rsidP="00B74C2B">
      <w:pPr>
        <w:numPr>
          <w:ilvl w:val="12"/>
          <w:numId w:val="0"/>
        </w:numPr>
        <w:ind w:left="567" w:right="-2" w:hanging="567"/>
        <w:rPr>
          <w:noProof/>
          <w:szCs w:val="22"/>
          <w:lang w:val="sv-SE"/>
        </w:rPr>
      </w:pPr>
      <w:r w:rsidRPr="00AB1764">
        <w:rPr>
          <w:b/>
          <w:noProof/>
          <w:szCs w:val="22"/>
          <w:lang w:val="sv-SE"/>
        </w:rPr>
        <w:t>2.</w:t>
      </w:r>
      <w:r w:rsidRPr="00AB1764">
        <w:rPr>
          <w:b/>
          <w:noProof/>
          <w:szCs w:val="22"/>
          <w:lang w:val="sv-SE"/>
        </w:rPr>
        <w:tab/>
        <w:t xml:space="preserve">Vad du behöver veta </w:t>
      </w:r>
      <w:r>
        <w:rPr>
          <w:b/>
          <w:noProof/>
          <w:szCs w:val="22"/>
          <w:lang w:val="sv-SE"/>
        </w:rPr>
        <w:t>innan du tar</w:t>
      </w:r>
      <w:r w:rsidRPr="00AB1764">
        <w:rPr>
          <w:b/>
          <w:noProof/>
          <w:szCs w:val="22"/>
          <w:lang w:val="sv-SE"/>
        </w:rPr>
        <w:t xml:space="preserve"> </w:t>
      </w:r>
      <w:r>
        <w:rPr>
          <w:b/>
          <w:noProof/>
          <w:szCs w:val="22"/>
          <w:lang w:val="sv-SE"/>
        </w:rPr>
        <w:t>Karvea</w:t>
      </w:r>
    </w:p>
    <w:p w:rsidR="00B74C2B" w:rsidRDefault="00B74C2B" w:rsidP="00B74C2B">
      <w:pPr>
        <w:pStyle w:val="EMEAHeading1"/>
        <w:rPr>
          <w:lang w:val="sv-SE"/>
        </w:rPr>
      </w:pPr>
    </w:p>
    <w:p w:rsidR="00B74C2B" w:rsidRDefault="00B74C2B" w:rsidP="00B74C2B">
      <w:pPr>
        <w:pStyle w:val="EMEAHeading3"/>
        <w:rPr>
          <w:lang w:val="sv-SE"/>
        </w:rPr>
      </w:pPr>
      <w:r>
        <w:rPr>
          <w:lang w:val="sv-SE"/>
        </w:rPr>
        <w:t>Ta inte Karvea</w:t>
      </w:r>
    </w:p>
    <w:p w:rsidR="00B74C2B" w:rsidRDefault="00B74C2B" w:rsidP="00B74C2B">
      <w:pPr>
        <w:pStyle w:val="EMEABodyTextIndent"/>
        <w:rPr>
          <w:lang w:val="sv-SE"/>
        </w:rPr>
      </w:pPr>
      <w:r>
        <w:rPr>
          <w:lang w:val="sv-SE"/>
        </w:rPr>
        <w:t xml:space="preserve">om du är </w:t>
      </w:r>
      <w:r w:rsidRPr="00E05413">
        <w:rPr>
          <w:b/>
          <w:lang w:val="sv-SE"/>
        </w:rPr>
        <w:t>allergisk</w:t>
      </w:r>
      <w:r>
        <w:rPr>
          <w:lang w:val="sv-SE"/>
        </w:rPr>
        <w:t xml:space="preserve"> mot irbesartan eller något av övriga innehållsämnen i </w:t>
      </w:r>
      <w:r w:rsidRPr="00C42979" w:rsidDel="00644431">
        <w:rPr>
          <w:lang w:val="sv-SE"/>
        </w:rPr>
        <w:t xml:space="preserve"> </w:t>
      </w:r>
      <w:r>
        <w:rPr>
          <w:lang w:val="sv-SE"/>
        </w:rPr>
        <w:t>detta läkemedel (anges i avsnitt 6)</w:t>
      </w:r>
    </w:p>
    <w:p w:rsidR="00B74C2B" w:rsidRPr="006B00B7" w:rsidRDefault="00B74C2B" w:rsidP="00B74C2B">
      <w:pPr>
        <w:pStyle w:val="EMEABodyTextIndent"/>
        <w:rPr>
          <w:lang w:val="sv-SE"/>
        </w:rPr>
      </w:pPr>
      <w:r w:rsidRPr="00BE2AD4">
        <w:rPr>
          <w:lang w:val="sv-SE"/>
        </w:rPr>
        <w:t xml:space="preserve">Gravida kvinnor ska inte använda </w:t>
      </w:r>
      <w:r>
        <w:rPr>
          <w:lang w:val="sv-SE"/>
        </w:rPr>
        <w:t xml:space="preserve">Karvea </w:t>
      </w:r>
      <w:r w:rsidRPr="00BE2AD4">
        <w:rPr>
          <w:lang w:val="sv-SE"/>
        </w:rPr>
        <w:t>under de 6 sista månaderna av graviditeten. (Även tidigare under graviditeten är det bra</w:t>
      </w:r>
      <w:r>
        <w:rPr>
          <w:lang w:val="sv-SE"/>
        </w:rPr>
        <w:t xml:space="preserve"> att undvika Karvea</w:t>
      </w:r>
      <w:r w:rsidRPr="00BE2AD4">
        <w:rPr>
          <w:lang w:val="sv-SE"/>
        </w:rPr>
        <w:t>, se Graviditet</w:t>
      </w:r>
      <w:r>
        <w:rPr>
          <w:lang w:val="sv-SE"/>
        </w:rPr>
        <w:t xml:space="preserve"> och amning)</w:t>
      </w:r>
      <w:r w:rsidRPr="00BE2AD4">
        <w:rPr>
          <w:lang w:val="sv-SE"/>
        </w:rPr>
        <w:t>.</w:t>
      </w:r>
    </w:p>
    <w:p w:rsidR="00B74C2B" w:rsidRPr="006B00B7" w:rsidRDefault="00B74C2B" w:rsidP="009E60FB">
      <w:pPr>
        <w:pStyle w:val="EMEABodyTextIndent"/>
        <w:tabs>
          <w:tab w:val="num" w:pos="567"/>
        </w:tabs>
        <w:rPr>
          <w:lang w:val="sv-SE"/>
        </w:rPr>
      </w:pPr>
      <w:r w:rsidRPr="00A856E9">
        <w:rPr>
          <w:b/>
          <w:lang w:val="sv-SE"/>
        </w:rPr>
        <w:t>om du har diabetes eller nedsatt njurfunktion</w:t>
      </w:r>
      <w:r>
        <w:rPr>
          <w:lang w:val="sv-SE"/>
        </w:rPr>
        <w:t xml:space="preserve"> och </w:t>
      </w:r>
      <w:r w:rsidR="00EC25D2" w:rsidRPr="00A17AD3">
        <w:rPr>
          <w:rStyle w:val="Normal"/>
          <w:lang w:val="sv-SE"/>
        </w:rPr>
        <w:t>behandlas med ett blodtryckssänkande läkemedel som innehåller aliskiren</w:t>
      </w:r>
      <w:r w:rsidR="00EC25D2">
        <w:rPr>
          <w:lang w:val="sv-SE"/>
        </w:rPr>
        <w:t xml:space="preserve"> </w:t>
      </w:r>
    </w:p>
    <w:p w:rsidR="00B74C2B" w:rsidRDefault="00B74C2B" w:rsidP="00B74C2B">
      <w:pPr>
        <w:pStyle w:val="EMEABodyText"/>
        <w:rPr>
          <w:b/>
          <w:lang w:val="sv-SE"/>
        </w:rPr>
      </w:pPr>
    </w:p>
    <w:p w:rsidR="00B74C2B" w:rsidRDefault="00B74C2B" w:rsidP="00B74C2B">
      <w:pPr>
        <w:pStyle w:val="EMEAHeading3"/>
        <w:rPr>
          <w:lang w:val="sv-SE"/>
        </w:rPr>
      </w:pPr>
      <w:r w:rsidRPr="009E60FB">
        <w:rPr>
          <w:noProof/>
          <w:szCs w:val="22"/>
          <w:lang w:val="sv-SE"/>
        </w:rPr>
        <w:t>Varningar och försiktighet</w:t>
      </w:r>
    </w:p>
    <w:p w:rsidR="00B74C2B" w:rsidRPr="003B555A" w:rsidRDefault="00B74C2B" w:rsidP="00B74C2B">
      <w:pPr>
        <w:pStyle w:val="EMEABodyTextIndent"/>
        <w:rPr>
          <w:lang w:val="sv-SE"/>
        </w:rPr>
      </w:pPr>
      <w:r w:rsidRPr="009E60FB">
        <w:rPr>
          <w:lang w:val="sv-SE"/>
        </w:rPr>
        <w:t xml:space="preserve">Tala </w:t>
      </w:r>
      <w:r>
        <w:rPr>
          <w:lang w:val="sv-SE"/>
        </w:rPr>
        <w:t xml:space="preserve">med </w:t>
      </w:r>
      <w:r w:rsidRPr="009E60FB">
        <w:rPr>
          <w:lang w:val="sv-SE"/>
        </w:rPr>
        <w:t>läkare</w:t>
      </w:r>
      <w:r w:rsidRPr="000D371D">
        <w:rPr>
          <w:lang w:val="sv-SE"/>
        </w:rPr>
        <w:t xml:space="preserve"> </w:t>
      </w:r>
      <w:r>
        <w:rPr>
          <w:lang w:val="sv-SE"/>
        </w:rPr>
        <w:t xml:space="preserve">innan du tar Karvea och </w:t>
      </w:r>
      <w:r w:rsidRPr="009E60FB">
        <w:rPr>
          <w:b/>
          <w:lang w:val="sv-SE"/>
        </w:rPr>
        <w:t>om något av följande gäller dig</w:t>
      </w:r>
      <w:r w:rsidRPr="000D371D">
        <w:rPr>
          <w:lang w:val="sv-SE"/>
        </w:rPr>
        <w:t>:</w:t>
      </w:r>
    </w:p>
    <w:p w:rsidR="00B74C2B" w:rsidRDefault="00B74C2B" w:rsidP="00B74C2B">
      <w:pPr>
        <w:pStyle w:val="EMEABodyTextIndent"/>
        <w:rPr>
          <w:lang w:val="sv-SE"/>
        </w:rPr>
      </w:pPr>
      <w:r>
        <w:rPr>
          <w:lang w:val="sv-SE"/>
        </w:rPr>
        <w:t xml:space="preserve">om du får </w:t>
      </w:r>
      <w:r w:rsidRPr="001F1205">
        <w:rPr>
          <w:b/>
          <w:lang w:val="sv-SE"/>
        </w:rPr>
        <w:t>kraftig kräkning eller diarré</w:t>
      </w:r>
    </w:p>
    <w:p w:rsidR="00B74C2B" w:rsidRDefault="00B74C2B" w:rsidP="00B74C2B">
      <w:pPr>
        <w:pStyle w:val="EMEABodyTextIndent"/>
        <w:rPr>
          <w:lang w:val="sv-SE"/>
        </w:rPr>
      </w:pPr>
      <w:r>
        <w:rPr>
          <w:lang w:val="sv-SE"/>
        </w:rPr>
        <w:t xml:space="preserve">om du lider av </w:t>
      </w:r>
      <w:r w:rsidRPr="001F1205">
        <w:rPr>
          <w:b/>
          <w:lang w:val="sv-SE"/>
        </w:rPr>
        <w:t>njurproblem</w:t>
      </w:r>
    </w:p>
    <w:p w:rsidR="00B74C2B" w:rsidRDefault="00B74C2B" w:rsidP="00B74C2B">
      <w:pPr>
        <w:pStyle w:val="EMEABodyTextIndent"/>
        <w:rPr>
          <w:lang w:val="sv-SE"/>
        </w:rPr>
      </w:pPr>
      <w:r>
        <w:rPr>
          <w:lang w:val="sv-SE"/>
        </w:rPr>
        <w:t xml:space="preserve">om du lider av </w:t>
      </w:r>
      <w:r w:rsidRPr="001F1205">
        <w:rPr>
          <w:b/>
          <w:lang w:val="sv-SE"/>
        </w:rPr>
        <w:t>hjärtproblem</w:t>
      </w:r>
    </w:p>
    <w:p w:rsidR="00B74C2B" w:rsidRPr="000D371D" w:rsidRDefault="00B74C2B" w:rsidP="00B74C2B">
      <w:pPr>
        <w:pStyle w:val="EMEABodyTextIndent"/>
        <w:rPr>
          <w:lang w:val="sv-SE"/>
        </w:rPr>
      </w:pPr>
      <w:r w:rsidRPr="000D371D">
        <w:rPr>
          <w:lang w:val="sv-SE"/>
        </w:rPr>
        <w:t xml:space="preserve">om du får </w:t>
      </w:r>
      <w:r>
        <w:rPr>
          <w:lang w:val="sv-SE"/>
        </w:rPr>
        <w:t>Karvea</w:t>
      </w:r>
      <w:r w:rsidRPr="000D371D">
        <w:rPr>
          <w:lang w:val="sv-SE"/>
        </w:rPr>
        <w:t xml:space="preserve"> för </w:t>
      </w:r>
      <w:r w:rsidRPr="000D371D">
        <w:rPr>
          <w:b/>
          <w:lang w:val="sv-SE"/>
        </w:rPr>
        <w:t>diabetesrelaterad njursjukdom</w:t>
      </w:r>
      <w:r w:rsidRPr="000D371D">
        <w:rPr>
          <w:lang w:val="sv-SE"/>
        </w:rPr>
        <w:t>. Då kan din läkare komma att ta regelbundna blodprov, särskilt för att vid dålig njurfunktion mäta kaliumnivån i blodet.</w:t>
      </w:r>
    </w:p>
    <w:p w:rsidR="00320C83" w:rsidRDefault="00320C83" w:rsidP="00B74C2B">
      <w:pPr>
        <w:pStyle w:val="EMEABodyTextIndent"/>
        <w:rPr>
          <w:lang w:val="sv-SE"/>
        </w:rPr>
      </w:pPr>
      <w:r>
        <w:rPr>
          <w:lang w:val="sv-SE"/>
        </w:rPr>
        <w:t xml:space="preserve">om du utvecklar </w:t>
      </w:r>
      <w:r w:rsidRPr="00D726D8">
        <w:rPr>
          <w:b/>
          <w:bCs/>
          <w:lang w:val="sv-SE"/>
        </w:rPr>
        <w:t>låga blodsockernivåer</w:t>
      </w:r>
      <w:r>
        <w:rPr>
          <w:lang w:val="sv-SE"/>
        </w:rPr>
        <w:t xml:space="preserve"> (symtom kan vara svettningar, svaghet, hunger, yrsel, darrningar, huvudvärk, rodnad eller blekhet, </w:t>
      </w:r>
      <w:r w:rsidRPr="00313AFC">
        <w:rPr>
          <w:lang w:val="sv-SE"/>
        </w:rPr>
        <w:t>domningar, ha en snabb, bultande hjärtrytm</w:t>
      </w:r>
      <w:r>
        <w:rPr>
          <w:lang w:val="sv-SE"/>
        </w:rPr>
        <w:t>)</w:t>
      </w:r>
      <w:r w:rsidRPr="00313AFC">
        <w:rPr>
          <w:lang w:val="sv-SE"/>
        </w:rPr>
        <w:t>, särskilt om du behandlas för diabetes</w:t>
      </w:r>
    </w:p>
    <w:p w:rsidR="00B74C2B" w:rsidRDefault="00B74C2B" w:rsidP="00B74C2B">
      <w:pPr>
        <w:pStyle w:val="EMEABodyTextIndent"/>
        <w:rPr>
          <w:lang w:val="sv-SE"/>
        </w:rPr>
      </w:pPr>
      <w:r w:rsidRPr="000D371D">
        <w:rPr>
          <w:lang w:val="sv-SE"/>
        </w:rPr>
        <w:t xml:space="preserve">om du </w:t>
      </w:r>
      <w:r w:rsidRPr="001F1205">
        <w:rPr>
          <w:b/>
          <w:lang w:val="sv-SE"/>
        </w:rPr>
        <w:t>skall opereras eller få narkos</w:t>
      </w:r>
      <w:r w:rsidRPr="000D371D">
        <w:rPr>
          <w:lang w:val="sv-SE"/>
        </w:rPr>
        <w:t>.</w:t>
      </w:r>
    </w:p>
    <w:p w:rsidR="00B74C2B" w:rsidRDefault="00B74C2B" w:rsidP="009E60FB">
      <w:pPr>
        <w:pStyle w:val="EMEABodyTextIndent"/>
        <w:tabs>
          <w:tab w:val="num" w:pos="567"/>
        </w:tabs>
        <w:rPr>
          <w:lang w:val="sv-SE"/>
        </w:rPr>
      </w:pPr>
      <w:r>
        <w:rPr>
          <w:lang w:val="sv-SE"/>
        </w:rPr>
        <w:t xml:space="preserve">om du tar </w:t>
      </w:r>
      <w:r w:rsidR="00EC25D2" w:rsidRPr="003F30CA">
        <w:rPr>
          <w:rStyle w:val="Normal"/>
          <w:lang w:val="sv-SE"/>
        </w:rPr>
        <w:t>något av följande läkemedel som används för att behandla högt blodtryck:</w:t>
      </w:r>
    </w:p>
    <w:p w:rsidR="00133E93" w:rsidRPr="003F30CA" w:rsidRDefault="00133E93" w:rsidP="00133E93">
      <w:pPr>
        <w:pStyle w:val="EMEABodyText"/>
        <w:numPr>
          <w:ilvl w:val="0"/>
          <w:numId w:val="4"/>
        </w:numPr>
        <w:tabs>
          <w:tab w:val="clear" w:pos="360"/>
          <w:tab w:val="num" w:pos="1440"/>
        </w:tabs>
        <w:ind w:left="1440"/>
        <w:rPr>
          <w:lang w:val="sv-SE"/>
        </w:rPr>
      </w:pPr>
      <w:r w:rsidRPr="003F30CA">
        <w:rPr>
          <w:rStyle w:val="Normal"/>
          <w:lang w:val="sv-SE"/>
        </w:rPr>
        <w:t xml:space="preserve">en </w:t>
      </w:r>
      <w:r>
        <w:rPr>
          <w:rStyle w:val="Normal"/>
          <w:lang w:val="sv-SE"/>
        </w:rPr>
        <w:t>ACE-hämmare (</w:t>
      </w:r>
      <w:r w:rsidRPr="003F30CA">
        <w:rPr>
          <w:rStyle w:val="Normal"/>
          <w:lang w:val="sv-SE"/>
        </w:rPr>
        <w:t>till</w:t>
      </w:r>
      <w:r>
        <w:rPr>
          <w:rStyle w:val="Normal"/>
          <w:lang w:val="sv-SE"/>
        </w:rPr>
        <w:t xml:space="preserve"> exempel enalapril, lisinopril, ramipril</w:t>
      </w:r>
      <w:r w:rsidRPr="003F30CA">
        <w:rPr>
          <w:rStyle w:val="Normal"/>
          <w:lang w:val="sv-SE"/>
        </w:rPr>
        <w:t>), särskilt om du har diabetesrelaterade njurproblem.</w:t>
      </w:r>
    </w:p>
    <w:p w:rsidR="00133E93" w:rsidRPr="003F30CA" w:rsidRDefault="00405836" w:rsidP="00133E93">
      <w:pPr>
        <w:pStyle w:val="EMEABodyText"/>
        <w:numPr>
          <w:ilvl w:val="0"/>
          <w:numId w:val="4"/>
        </w:numPr>
        <w:tabs>
          <w:tab w:val="clear" w:pos="360"/>
          <w:tab w:val="num" w:pos="1440"/>
        </w:tabs>
        <w:ind w:left="1440"/>
      </w:pPr>
      <w:proofErr w:type="spellStart"/>
      <w:r>
        <w:rPr>
          <w:rStyle w:val="Normal"/>
        </w:rPr>
        <w:t>a</w:t>
      </w:r>
      <w:r w:rsidR="00133E93" w:rsidRPr="003F30CA">
        <w:rPr>
          <w:rStyle w:val="Normal"/>
        </w:rPr>
        <w:t>liskiren</w:t>
      </w:r>
      <w:proofErr w:type="spellEnd"/>
      <w:r>
        <w:rPr>
          <w:rStyle w:val="Normal"/>
        </w:rPr>
        <w:t>.</w:t>
      </w:r>
    </w:p>
    <w:p w:rsidR="00405836" w:rsidRDefault="00133E93" w:rsidP="00133E93">
      <w:pPr>
        <w:pStyle w:val="EMEABodyTextIndent"/>
        <w:numPr>
          <w:ilvl w:val="0"/>
          <w:numId w:val="0"/>
        </w:numPr>
        <w:rPr>
          <w:rStyle w:val="Normal"/>
          <w:lang w:val="sv-SE"/>
        </w:rPr>
      </w:pPr>
      <w:r w:rsidRPr="003F30CA">
        <w:rPr>
          <w:rStyle w:val="Normal"/>
          <w:lang w:val="sv-SE"/>
        </w:rPr>
        <w:t>Din läkare kan behöva kontrollera njurfunktion, blodtryck och mängden elektrolyter (t.ex. kalium) i blodet med jämna mellanrum</w:t>
      </w:r>
      <w:r w:rsidR="00405836">
        <w:rPr>
          <w:rStyle w:val="Normal"/>
          <w:lang w:val="sv-SE"/>
        </w:rPr>
        <w:t>.</w:t>
      </w:r>
      <w:r w:rsidRPr="003F30CA">
        <w:rPr>
          <w:rStyle w:val="Normal"/>
          <w:lang w:val="sv-SE"/>
        </w:rPr>
        <w:t xml:space="preserve"> </w:t>
      </w:r>
    </w:p>
    <w:p w:rsidR="00405836" w:rsidRDefault="00405836" w:rsidP="00133E93">
      <w:pPr>
        <w:pStyle w:val="EMEABodyTextIndent"/>
        <w:numPr>
          <w:ilvl w:val="0"/>
          <w:numId w:val="0"/>
        </w:numPr>
        <w:rPr>
          <w:rStyle w:val="Normal"/>
          <w:lang w:val="sv-SE"/>
        </w:rPr>
      </w:pPr>
    </w:p>
    <w:p w:rsidR="00133E93" w:rsidRPr="003F30CA" w:rsidRDefault="00133E93" w:rsidP="00133E93">
      <w:pPr>
        <w:pStyle w:val="EMEABodyTextIndent"/>
        <w:numPr>
          <w:ilvl w:val="0"/>
          <w:numId w:val="0"/>
        </w:numPr>
        <w:rPr>
          <w:rStyle w:val="Normal"/>
          <w:lang w:val="sv-SE"/>
        </w:rPr>
      </w:pPr>
      <w:r w:rsidRPr="003F30CA">
        <w:rPr>
          <w:rStyle w:val="Normal"/>
          <w:lang w:val="sv-SE"/>
        </w:rPr>
        <w:t xml:space="preserve">Se även informationen under rubriken ”Ta inte </w:t>
      </w:r>
      <w:r>
        <w:rPr>
          <w:lang w:val="sv-SE"/>
        </w:rPr>
        <w:t>Karvea</w:t>
      </w:r>
      <w:r w:rsidRPr="003F30CA">
        <w:rPr>
          <w:rStyle w:val="Normal"/>
          <w:lang w:val="sv-SE"/>
        </w:rPr>
        <w:t>”.</w:t>
      </w:r>
    </w:p>
    <w:p w:rsidR="00B74C2B" w:rsidRDefault="00B74C2B" w:rsidP="00B74C2B">
      <w:pPr>
        <w:pStyle w:val="EMEABodyText"/>
        <w:rPr>
          <w:lang w:val="sv-SE"/>
        </w:rPr>
      </w:pPr>
    </w:p>
    <w:p w:rsidR="00B74C2B" w:rsidRDefault="00B74C2B" w:rsidP="00B74C2B">
      <w:pPr>
        <w:pStyle w:val="EMEABodyText"/>
        <w:rPr>
          <w:lang w:val="sv-SE"/>
        </w:rPr>
      </w:pPr>
      <w:r>
        <w:rPr>
          <w:lang w:val="sv-SE"/>
        </w:rPr>
        <w:t>Om du tror att du är gravid eller blir gravid under behandlingen, kontakta din läkare. Karvea</w:t>
      </w:r>
      <w:r w:rsidRPr="00BE2AD4">
        <w:rPr>
          <w:lang w:val="sv-SE"/>
        </w:rPr>
        <w:t xml:space="preserve"> rekommenderas inte under graviditet och ska inte användas under de 6 sista månaderna av graviditeten eftersom det då kan orsaka fosterskado</w:t>
      </w:r>
      <w:r>
        <w:rPr>
          <w:lang w:val="sv-SE"/>
        </w:rPr>
        <w:t xml:space="preserve">r, </w:t>
      </w:r>
      <w:r w:rsidRPr="00BE2AD4">
        <w:rPr>
          <w:lang w:val="sv-SE"/>
        </w:rPr>
        <w:t>se Graviditet</w:t>
      </w:r>
      <w:r>
        <w:rPr>
          <w:lang w:val="sv-SE"/>
        </w:rPr>
        <w:t xml:space="preserve"> </w:t>
      </w:r>
      <w:r w:rsidRPr="00BE2AD4">
        <w:rPr>
          <w:lang w:val="sv-SE"/>
        </w:rPr>
        <w:t>och amning.</w:t>
      </w:r>
    </w:p>
    <w:p w:rsidR="00B74C2B" w:rsidRDefault="00B74C2B" w:rsidP="00B74C2B">
      <w:pPr>
        <w:pStyle w:val="EMEABodyText"/>
        <w:rPr>
          <w:lang w:val="sv-SE"/>
        </w:rPr>
      </w:pPr>
    </w:p>
    <w:p w:rsidR="00B74C2B" w:rsidRPr="00820578" w:rsidRDefault="00B74C2B" w:rsidP="00B74C2B">
      <w:pPr>
        <w:pStyle w:val="EMEABodyText"/>
        <w:rPr>
          <w:b/>
          <w:lang w:val="sv-SE"/>
        </w:rPr>
      </w:pPr>
      <w:r>
        <w:rPr>
          <w:b/>
          <w:noProof/>
          <w:szCs w:val="22"/>
          <w:lang w:val="sv-SE"/>
        </w:rPr>
        <w:t xml:space="preserve">Barn </w:t>
      </w:r>
      <w:r w:rsidRPr="00AB1764">
        <w:rPr>
          <w:b/>
          <w:noProof/>
          <w:szCs w:val="22"/>
          <w:lang w:val="sv-SE"/>
        </w:rPr>
        <w:t>och ungdomar</w:t>
      </w:r>
    </w:p>
    <w:p w:rsidR="00B74C2B" w:rsidRDefault="00B74C2B" w:rsidP="00B74C2B">
      <w:pPr>
        <w:pStyle w:val="EMEABodyText"/>
        <w:rPr>
          <w:lang w:val="sv-SE"/>
        </w:rPr>
      </w:pPr>
      <w:r>
        <w:rPr>
          <w:lang w:val="sv-SE"/>
        </w:rPr>
        <w:t>Denna produkt bör inte användas av barn och ungdomar eftersom läkemedelets säkerhet och effekt inte har utvärderats fullständigt.</w:t>
      </w:r>
    </w:p>
    <w:p w:rsidR="00B74C2B" w:rsidRDefault="00B74C2B" w:rsidP="00B74C2B">
      <w:pPr>
        <w:pStyle w:val="EMEABodyText"/>
        <w:rPr>
          <w:lang w:val="sv-SE"/>
        </w:rPr>
      </w:pPr>
    </w:p>
    <w:p w:rsidR="00B74C2B" w:rsidRDefault="00B74C2B" w:rsidP="00B74C2B">
      <w:pPr>
        <w:pStyle w:val="EMEAHeading3"/>
        <w:rPr>
          <w:lang w:val="sv-SE"/>
        </w:rPr>
      </w:pPr>
      <w:r>
        <w:rPr>
          <w:lang w:val="sv-SE"/>
        </w:rPr>
        <w:t xml:space="preserve">Andra läkemedel och </w:t>
      </w:r>
      <w:r w:rsidR="006B01BF">
        <w:rPr>
          <w:lang w:val="sv-SE"/>
        </w:rPr>
        <w:t>Karvea</w:t>
      </w:r>
    </w:p>
    <w:p w:rsidR="00B74C2B" w:rsidRDefault="00B74C2B" w:rsidP="00B74C2B">
      <w:pPr>
        <w:pStyle w:val="EMEABodyText"/>
        <w:rPr>
          <w:lang w:val="sv-SE"/>
        </w:rPr>
      </w:pPr>
      <w:r>
        <w:rPr>
          <w:lang w:val="sv-SE"/>
        </w:rPr>
        <w:t xml:space="preserve">Tala om för läkare eller apotekspersonal om du tar, nyligen har tagit </w:t>
      </w:r>
      <w:r>
        <w:rPr>
          <w:noProof/>
          <w:szCs w:val="22"/>
          <w:lang w:val="sv-SE"/>
        </w:rPr>
        <w:t xml:space="preserve">eller kan tänkas </w:t>
      </w:r>
      <w:r w:rsidRPr="00AB1764">
        <w:rPr>
          <w:noProof/>
          <w:szCs w:val="22"/>
          <w:lang w:val="sv-SE"/>
        </w:rPr>
        <w:t>ta</w:t>
      </w:r>
      <w:r>
        <w:rPr>
          <w:noProof/>
          <w:szCs w:val="22"/>
          <w:lang w:val="sv-SE"/>
        </w:rPr>
        <w:t xml:space="preserve"> </w:t>
      </w:r>
      <w:r>
        <w:rPr>
          <w:lang w:val="sv-SE"/>
        </w:rPr>
        <w:t>andra läkemedel.</w:t>
      </w:r>
    </w:p>
    <w:p w:rsidR="00B74C2B" w:rsidRDefault="00B74C2B" w:rsidP="00B74C2B">
      <w:pPr>
        <w:pStyle w:val="EMEABodyText"/>
        <w:rPr>
          <w:lang w:val="sv-SE"/>
        </w:rPr>
      </w:pPr>
      <w:r>
        <w:rPr>
          <w:lang w:val="sv-SE"/>
        </w:rPr>
        <w:t xml:space="preserve">Din läkare kan behöva ändra din dos och/eller </w:t>
      </w:r>
      <w:r w:rsidR="00362E0F">
        <w:rPr>
          <w:lang w:val="sv-SE"/>
        </w:rPr>
        <w:t xml:space="preserve">vidta </w:t>
      </w:r>
      <w:r>
        <w:rPr>
          <w:lang w:val="sv-SE"/>
        </w:rPr>
        <w:t xml:space="preserve">andra försiktighetsåtgärder </w:t>
      </w:r>
      <w:r w:rsidR="00133E93">
        <w:rPr>
          <w:lang w:val="sv-SE"/>
        </w:rPr>
        <w:t>:</w:t>
      </w:r>
    </w:p>
    <w:p w:rsidR="00133E93" w:rsidRDefault="00133E93" w:rsidP="00133E93">
      <w:pPr>
        <w:pStyle w:val="EMEABodyText"/>
        <w:rPr>
          <w:rStyle w:val="Normal"/>
          <w:lang w:val="sv-SE"/>
        </w:rPr>
      </w:pPr>
      <w:r w:rsidRPr="00CD147D">
        <w:rPr>
          <w:rStyle w:val="Normal"/>
          <w:lang w:val="sv-SE"/>
        </w:rPr>
        <w:t xml:space="preserve">Om du tar en </w:t>
      </w:r>
      <w:r>
        <w:rPr>
          <w:rStyle w:val="Normal"/>
          <w:lang w:val="sv-SE"/>
        </w:rPr>
        <w:t>ACE-hämmare</w:t>
      </w:r>
      <w:r w:rsidRPr="00CD147D">
        <w:rPr>
          <w:rStyle w:val="Normal"/>
          <w:lang w:val="sv-SE"/>
        </w:rPr>
        <w:t xml:space="preserve"> eller aliskiren (se även informationen under rubrikerna ”Ta inte </w:t>
      </w:r>
      <w:r>
        <w:rPr>
          <w:lang w:val="sv-SE"/>
        </w:rPr>
        <w:t>Karvea</w:t>
      </w:r>
      <w:r w:rsidRPr="00CD147D">
        <w:rPr>
          <w:rStyle w:val="Normal"/>
          <w:lang w:val="sv-SE"/>
        </w:rPr>
        <w:t>” och ”Varningar och försiktighet”)</w:t>
      </w:r>
      <w:r>
        <w:rPr>
          <w:rStyle w:val="Normal"/>
          <w:lang w:val="sv-SE"/>
        </w:rPr>
        <w:t>.</w:t>
      </w:r>
    </w:p>
    <w:p w:rsidR="000B68CB" w:rsidRDefault="000B68CB" w:rsidP="000B68CB">
      <w:pPr>
        <w:pStyle w:val="EMEABodyText"/>
        <w:rPr>
          <w:lang w:val="sv-SE"/>
        </w:rPr>
      </w:pPr>
    </w:p>
    <w:p w:rsidR="000B68CB" w:rsidRPr="00F742A3" w:rsidRDefault="000B68CB" w:rsidP="000B68CB">
      <w:pPr>
        <w:pStyle w:val="EMEABodyText"/>
        <w:rPr>
          <w:b/>
          <w:lang w:val="sv-SE"/>
        </w:rPr>
      </w:pPr>
      <w:r w:rsidRPr="00F742A3">
        <w:rPr>
          <w:b/>
          <w:lang w:val="sv-SE"/>
        </w:rPr>
        <w:t>Du kan komma att behöva ta blodprov om du använder:</w:t>
      </w:r>
    </w:p>
    <w:p w:rsidR="000B68CB" w:rsidRDefault="000B68CB" w:rsidP="000B68CB">
      <w:pPr>
        <w:pStyle w:val="EMEABodyTextIndent"/>
        <w:rPr>
          <w:lang w:val="sv-SE"/>
        </w:rPr>
      </w:pPr>
      <w:r>
        <w:rPr>
          <w:lang w:val="sv-SE"/>
        </w:rPr>
        <w:t>kaliumtillägg</w:t>
      </w:r>
    </w:p>
    <w:p w:rsidR="000B68CB" w:rsidRDefault="000B68CB" w:rsidP="000B68CB">
      <w:pPr>
        <w:pStyle w:val="EMEABodyTextIndent"/>
        <w:rPr>
          <w:lang w:val="sv-SE"/>
        </w:rPr>
      </w:pPr>
      <w:r>
        <w:rPr>
          <w:lang w:val="sv-SE"/>
        </w:rPr>
        <w:t>kaliumhaltiga saltersättningsmedel</w:t>
      </w:r>
    </w:p>
    <w:p w:rsidR="000B68CB" w:rsidRDefault="000B68CB" w:rsidP="000B68CB">
      <w:pPr>
        <w:pStyle w:val="EMEABodyTextIndent"/>
        <w:rPr>
          <w:lang w:val="sv-SE"/>
        </w:rPr>
      </w:pPr>
      <w:r>
        <w:rPr>
          <w:lang w:val="sv-SE"/>
        </w:rPr>
        <w:t>kaliumsparande mediciner (t ex vissa urindrivande medel)</w:t>
      </w:r>
    </w:p>
    <w:p w:rsidR="000B68CB" w:rsidRDefault="000B68CB" w:rsidP="000B68CB">
      <w:pPr>
        <w:pStyle w:val="EMEABodyTextIndent"/>
        <w:rPr>
          <w:lang w:val="sv-SE"/>
        </w:rPr>
      </w:pPr>
      <w:r>
        <w:rPr>
          <w:lang w:val="sv-SE"/>
        </w:rPr>
        <w:t>mediciner som innehåller litium.</w:t>
      </w:r>
    </w:p>
    <w:p w:rsidR="00320C83" w:rsidRPr="00D726D8" w:rsidRDefault="00320C83" w:rsidP="00320C83">
      <w:pPr>
        <w:pStyle w:val="EMEABodyTextIndent"/>
        <w:rPr>
          <w:lang w:val="sv-SE"/>
        </w:rPr>
      </w:pPr>
      <w:r>
        <w:rPr>
          <w:lang w:val="sv-SE"/>
        </w:rPr>
        <w:t>repaglidin (läkemedel som används för att sänka blodsockervärden)</w:t>
      </w:r>
    </w:p>
    <w:p w:rsidR="000B68CB" w:rsidRDefault="000B68CB" w:rsidP="000B68CB">
      <w:pPr>
        <w:pStyle w:val="EMEABodyText"/>
        <w:rPr>
          <w:lang w:val="sv-SE"/>
        </w:rPr>
      </w:pPr>
    </w:p>
    <w:p w:rsidR="000B68CB" w:rsidRDefault="000B68CB" w:rsidP="000B68CB">
      <w:pPr>
        <w:pStyle w:val="EMEABodyText"/>
        <w:rPr>
          <w:lang w:val="sv-SE"/>
        </w:rPr>
      </w:pPr>
      <w:r>
        <w:rPr>
          <w:lang w:val="sv-SE"/>
        </w:rPr>
        <w:t>Om du använder vissa smärtstillande läkemedel, så kallade icke-steroida antiinflammatoriska läkemedel, kan effekten av irbesartan minska.</w:t>
      </w:r>
    </w:p>
    <w:p w:rsidR="000B68CB" w:rsidRPr="001467CB" w:rsidRDefault="000B68CB" w:rsidP="000B68CB">
      <w:pPr>
        <w:pStyle w:val="EMEABodyText"/>
        <w:rPr>
          <w:lang w:val="sv-SE"/>
        </w:rPr>
      </w:pPr>
    </w:p>
    <w:p w:rsidR="000B68CB" w:rsidRPr="001467CB" w:rsidRDefault="000B68CB" w:rsidP="000B68CB">
      <w:pPr>
        <w:pStyle w:val="EMEAHeading3"/>
        <w:rPr>
          <w:lang w:val="sv-SE"/>
        </w:rPr>
      </w:pPr>
      <w:r>
        <w:rPr>
          <w:lang w:val="sv-SE"/>
        </w:rPr>
        <w:t>Karvea</w:t>
      </w:r>
      <w:r w:rsidRPr="001467CB">
        <w:rPr>
          <w:lang w:val="sv-SE"/>
        </w:rPr>
        <w:t xml:space="preserve"> med mat och dryck</w:t>
      </w:r>
    </w:p>
    <w:p w:rsidR="000B68CB" w:rsidRDefault="000B68CB">
      <w:pPr>
        <w:pStyle w:val="EMEABodyText"/>
        <w:rPr>
          <w:lang w:val="sv-SE"/>
        </w:rPr>
      </w:pPr>
      <w:r>
        <w:rPr>
          <w:lang w:val="sv-SE"/>
        </w:rPr>
        <w:t>Karvea kan tas med eller utan föda.</w:t>
      </w:r>
    </w:p>
    <w:p w:rsidR="000B68CB" w:rsidRDefault="000B68CB">
      <w:pPr>
        <w:pStyle w:val="EMEABodyText"/>
        <w:rPr>
          <w:lang w:val="sv-SE"/>
        </w:rPr>
      </w:pPr>
    </w:p>
    <w:p w:rsidR="000B68CB" w:rsidRDefault="000B68CB" w:rsidP="000B68CB">
      <w:pPr>
        <w:pStyle w:val="EMEAHeading3"/>
        <w:rPr>
          <w:lang w:val="sv-SE"/>
        </w:rPr>
      </w:pPr>
      <w:r>
        <w:rPr>
          <w:lang w:val="sv-SE"/>
        </w:rPr>
        <w:t>Graviditet och amning</w:t>
      </w:r>
    </w:p>
    <w:p w:rsidR="000B68CB" w:rsidRPr="0058265D" w:rsidRDefault="000B68CB" w:rsidP="000B68CB">
      <w:pPr>
        <w:pStyle w:val="EMEAHeading2"/>
        <w:rPr>
          <w:lang w:val="sv-SE"/>
        </w:rPr>
      </w:pPr>
      <w:r w:rsidRPr="0058265D">
        <w:rPr>
          <w:lang w:val="sv-SE"/>
        </w:rPr>
        <w:t>Graviditet</w:t>
      </w:r>
    </w:p>
    <w:p w:rsidR="000B68CB" w:rsidRDefault="000B68CB" w:rsidP="000B68CB">
      <w:pPr>
        <w:pStyle w:val="EMEABodyText"/>
        <w:rPr>
          <w:lang w:val="sv-SE"/>
        </w:rPr>
      </w:pPr>
      <w:r>
        <w:rPr>
          <w:lang w:val="sv-SE"/>
        </w:rPr>
        <w:t xml:space="preserve">Om du tror att du är gravid eller blir gravid under behandlingen, kontakta din läkare. </w:t>
      </w:r>
      <w:r w:rsidRPr="00567A7A">
        <w:rPr>
          <w:lang w:val="sv-SE"/>
        </w:rPr>
        <w:t>Vanligtvis föreslår din</w:t>
      </w:r>
      <w:r>
        <w:rPr>
          <w:lang w:val="sv-SE"/>
        </w:rPr>
        <w:t xml:space="preserve"> läkare att du ska sluta ta Karvea </w:t>
      </w:r>
      <w:r w:rsidRPr="00567A7A">
        <w:rPr>
          <w:lang w:val="sv-SE"/>
        </w:rPr>
        <w:t>före graviditet</w:t>
      </w:r>
      <w:r>
        <w:rPr>
          <w:lang w:val="sv-SE"/>
        </w:rPr>
        <w:t xml:space="preserve"> eller så snart du vet att du är gravid och </w:t>
      </w:r>
      <w:r w:rsidRPr="00567A7A">
        <w:rPr>
          <w:lang w:val="sv-SE"/>
        </w:rPr>
        <w:t>istället rekommendera</w:t>
      </w:r>
      <w:r>
        <w:rPr>
          <w:lang w:val="sv-SE"/>
        </w:rPr>
        <w:t xml:space="preserve"> ett annat läkemedel till dig. Karvea </w:t>
      </w:r>
      <w:r w:rsidRPr="00567A7A">
        <w:rPr>
          <w:lang w:val="sv-SE"/>
        </w:rPr>
        <w:t>bör inte användas</w:t>
      </w:r>
      <w:r>
        <w:rPr>
          <w:lang w:val="sv-SE"/>
        </w:rPr>
        <w:t xml:space="preserve"> i början av graviditeten och ska inte användas </w:t>
      </w:r>
      <w:r w:rsidRPr="00567A7A">
        <w:rPr>
          <w:lang w:val="sv-SE"/>
        </w:rPr>
        <w:t>under de 6 sista månaderna av graviditeten</w:t>
      </w:r>
      <w:r>
        <w:rPr>
          <w:lang w:val="sv-SE"/>
        </w:rPr>
        <w:t>, eftersom det då kan orsaka fosterskador.</w:t>
      </w:r>
    </w:p>
    <w:p w:rsidR="000B68CB" w:rsidRDefault="000B68CB" w:rsidP="000B68CB">
      <w:pPr>
        <w:pStyle w:val="EMEABodyText"/>
        <w:rPr>
          <w:lang w:val="sv-SE"/>
        </w:rPr>
      </w:pPr>
    </w:p>
    <w:p w:rsidR="000B68CB" w:rsidRDefault="000B68CB" w:rsidP="000B68CB">
      <w:pPr>
        <w:pStyle w:val="EMEABodyText"/>
        <w:keepNext/>
        <w:rPr>
          <w:b/>
          <w:lang w:val="sv-SE"/>
        </w:rPr>
      </w:pPr>
      <w:r>
        <w:rPr>
          <w:b/>
          <w:lang w:val="sv-SE"/>
        </w:rPr>
        <w:t>Amning</w:t>
      </w:r>
    </w:p>
    <w:p w:rsidR="000B68CB" w:rsidRDefault="000B68CB" w:rsidP="000B68CB">
      <w:pPr>
        <w:pStyle w:val="EMEABodyText"/>
        <w:rPr>
          <w:lang w:val="sv-SE"/>
        </w:rPr>
      </w:pPr>
      <w:r>
        <w:rPr>
          <w:lang w:val="sv-SE"/>
        </w:rPr>
        <w:t xml:space="preserve">Berätta för din läkare om du ammar eller tänker börja amma. Karvea rekommenderas inte </w:t>
      </w:r>
      <w:r w:rsidRPr="00567A7A">
        <w:rPr>
          <w:lang w:val="sv-SE"/>
        </w:rPr>
        <w:t>vid amning</w:t>
      </w:r>
      <w:r>
        <w:rPr>
          <w:lang w:val="sv-SE"/>
        </w:rPr>
        <w:t xml:space="preserve"> och din läkare kan välja en annan behandling till dig om du vill amma ditt barn, särskilt om ditt barn är nyfött eller föddes förtidigt.</w:t>
      </w:r>
    </w:p>
    <w:p w:rsidR="000B68CB" w:rsidRDefault="000B68CB">
      <w:pPr>
        <w:pStyle w:val="EMEABodyText"/>
        <w:rPr>
          <w:lang w:val="sv-SE"/>
        </w:rPr>
      </w:pPr>
    </w:p>
    <w:p w:rsidR="000B68CB" w:rsidRDefault="000B68CB" w:rsidP="000B68CB">
      <w:pPr>
        <w:pStyle w:val="EMEAHeading3"/>
        <w:rPr>
          <w:lang w:val="sv-SE"/>
        </w:rPr>
      </w:pPr>
      <w:r>
        <w:rPr>
          <w:lang w:val="sv-SE"/>
        </w:rPr>
        <w:t>Körförmåga och användning av maskiner</w:t>
      </w:r>
    </w:p>
    <w:p w:rsidR="000B68CB" w:rsidRDefault="000B68CB">
      <w:pPr>
        <w:pStyle w:val="EMEABodyText"/>
        <w:rPr>
          <w:lang w:val="sv-SE"/>
        </w:rPr>
      </w:pPr>
      <w:r>
        <w:rPr>
          <w:lang w:val="sv-SE"/>
        </w:rPr>
        <w:t>Inga studier har utförts på förmågan att köra bil eller använda maskiner. Karvea har sannolikt ingen inverkan på din förmåga att köra bil eller använda maskiner. Tillfälligtvis kan dock yrsel eller trötthet uppstå under behandling av högt blodtryck. Om du drabbas av detta bör du tala med din läkare innan du kör bil eller använder maskiner.</w:t>
      </w:r>
    </w:p>
    <w:p w:rsidR="000B68CB" w:rsidRDefault="000B68CB">
      <w:pPr>
        <w:pStyle w:val="EMEABodyText"/>
        <w:rPr>
          <w:lang w:val="sv-SE"/>
        </w:rPr>
      </w:pPr>
    </w:p>
    <w:p w:rsidR="000B68CB" w:rsidRDefault="000B68CB">
      <w:pPr>
        <w:pStyle w:val="EMEABodyText"/>
        <w:rPr>
          <w:lang w:val="sv-SE"/>
        </w:rPr>
      </w:pPr>
      <w:r>
        <w:rPr>
          <w:b/>
          <w:lang w:val="sv-SE"/>
        </w:rPr>
        <w:t>Karvea</w:t>
      </w:r>
      <w:r w:rsidRPr="00556B0A">
        <w:rPr>
          <w:b/>
          <w:lang w:val="sv-SE"/>
        </w:rPr>
        <w:t xml:space="preserve"> innehåller laktos</w:t>
      </w:r>
      <w:r w:rsidRPr="00445CAC">
        <w:rPr>
          <w:lang w:val="sv-SE"/>
        </w:rPr>
        <w:t xml:space="preserve">. </w:t>
      </w:r>
      <w:r w:rsidRPr="009971A2">
        <w:rPr>
          <w:lang w:val="sv-SE"/>
        </w:rPr>
        <w:t>Om du inte tål vissa sockerarter (t</w:t>
      </w:r>
      <w:r w:rsidRPr="00CA55D3">
        <w:rPr>
          <w:lang w:val="sv-SE"/>
        </w:rPr>
        <w:t xml:space="preserve"> e</w:t>
      </w:r>
      <w:r>
        <w:rPr>
          <w:lang w:val="sv-SE"/>
        </w:rPr>
        <w:t>x laktos)</w:t>
      </w:r>
      <w:r w:rsidRPr="00445CAC">
        <w:rPr>
          <w:lang w:val="sv-SE"/>
        </w:rPr>
        <w:t>, bör du kontakta din läkare innan du tar denna medicin.</w:t>
      </w:r>
    </w:p>
    <w:p w:rsidR="000B68CB" w:rsidRDefault="000B68CB">
      <w:pPr>
        <w:pStyle w:val="EMEABodyText"/>
        <w:rPr>
          <w:lang w:val="sv-SE"/>
        </w:rPr>
      </w:pPr>
    </w:p>
    <w:p w:rsidR="00320C83" w:rsidRPr="00D96620" w:rsidRDefault="00320C83" w:rsidP="00320C83">
      <w:pPr>
        <w:tabs>
          <w:tab w:val="left" w:pos="0"/>
          <w:tab w:val="left" w:pos="1304"/>
          <w:tab w:val="left" w:pos="2267"/>
          <w:tab w:val="left" w:pos="3967"/>
          <w:tab w:val="left" w:pos="4535"/>
          <w:tab w:val="left" w:pos="6235"/>
          <w:tab w:val="left" w:pos="7826"/>
          <w:tab w:val="left" w:pos="9523"/>
          <w:tab w:val="left" w:pos="10435"/>
        </w:tabs>
        <w:rPr>
          <w:lang w:val="sv-SE"/>
        </w:rPr>
      </w:pPr>
      <w:r>
        <w:rPr>
          <w:b/>
          <w:szCs w:val="22"/>
          <w:lang w:val="sv-SE"/>
        </w:rPr>
        <w:t>Karvea</w:t>
      </w:r>
      <w:r w:rsidRPr="00CA2D93">
        <w:rPr>
          <w:b/>
          <w:szCs w:val="22"/>
          <w:lang w:val="sv-SE"/>
        </w:rPr>
        <w:t xml:space="preserve"> innehåller natrium.</w:t>
      </w:r>
      <w:r w:rsidRPr="00CA2D93">
        <w:rPr>
          <w:szCs w:val="22"/>
          <w:lang w:val="sv-SE"/>
        </w:rPr>
        <w:t xml:space="preserve"> </w:t>
      </w:r>
      <w:r w:rsidRPr="00D96620">
        <w:rPr>
          <w:lang w:val="sv-SE"/>
        </w:rPr>
        <w:t>Detta läkemedel innehåller mindre än 1 mmol (23 mg) natrium per tablett, d.v.s. är näst intill “natriumfritt”.</w:t>
      </w:r>
    </w:p>
    <w:p w:rsidR="00320C83" w:rsidRPr="00445CAC" w:rsidRDefault="00320C83">
      <w:pPr>
        <w:pStyle w:val="EMEABodyText"/>
        <w:rPr>
          <w:lang w:val="sv-SE"/>
        </w:rPr>
      </w:pPr>
    </w:p>
    <w:p w:rsidR="000B68CB" w:rsidRDefault="000B68CB">
      <w:pPr>
        <w:pStyle w:val="EMEABodyText"/>
        <w:rPr>
          <w:lang w:val="sv-SE"/>
        </w:rPr>
      </w:pPr>
    </w:p>
    <w:p w:rsidR="00947F7B" w:rsidRPr="00AB1764" w:rsidRDefault="00947F7B" w:rsidP="00947F7B">
      <w:pPr>
        <w:ind w:left="567" w:right="-2" w:hanging="567"/>
        <w:rPr>
          <w:b/>
          <w:noProof/>
          <w:szCs w:val="22"/>
          <w:lang w:val="sv-SE"/>
        </w:rPr>
      </w:pPr>
      <w:r>
        <w:rPr>
          <w:b/>
          <w:noProof/>
          <w:szCs w:val="22"/>
          <w:lang w:val="sv-SE"/>
        </w:rPr>
        <w:t>3.</w:t>
      </w:r>
      <w:r>
        <w:rPr>
          <w:b/>
          <w:noProof/>
          <w:szCs w:val="22"/>
          <w:lang w:val="sv-SE"/>
        </w:rPr>
        <w:tab/>
        <w:t xml:space="preserve">Hur du </w:t>
      </w:r>
      <w:r w:rsidRPr="00AB1764">
        <w:rPr>
          <w:b/>
          <w:noProof/>
          <w:szCs w:val="22"/>
          <w:lang w:val="sv-SE"/>
        </w:rPr>
        <w:t>tar</w:t>
      </w:r>
      <w:r>
        <w:rPr>
          <w:b/>
          <w:noProof/>
          <w:szCs w:val="22"/>
          <w:lang w:val="sv-SE"/>
        </w:rPr>
        <w:t xml:space="preserve"> Karvea</w:t>
      </w:r>
    </w:p>
    <w:p w:rsidR="00947F7B" w:rsidRDefault="00947F7B" w:rsidP="00947F7B">
      <w:pPr>
        <w:pStyle w:val="EMEAHeading1"/>
        <w:rPr>
          <w:lang w:val="sv-SE"/>
        </w:rPr>
      </w:pPr>
    </w:p>
    <w:p w:rsidR="00947F7B" w:rsidRDefault="00947F7B" w:rsidP="00947F7B">
      <w:pPr>
        <w:pStyle w:val="EMEABodyText"/>
        <w:rPr>
          <w:lang w:val="sv-SE"/>
        </w:rPr>
      </w:pPr>
      <w:r>
        <w:rPr>
          <w:lang w:val="sv-SE"/>
        </w:rPr>
        <w:t>Ta alltid detta läkemedel enligt läkarens anvisningar. Rådfråga läkare eller apotekspersonal om du är osäker.</w:t>
      </w:r>
    </w:p>
    <w:p w:rsidR="000B68CB" w:rsidRDefault="000B68CB">
      <w:pPr>
        <w:pStyle w:val="EMEABodyText"/>
        <w:rPr>
          <w:lang w:val="sv-SE"/>
        </w:rPr>
      </w:pPr>
    </w:p>
    <w:p w:rsidR="000B68CB" w:rsidRPr="00D224BE" w:rsidRDefault="000B68CB" w:rsidP="000B68CB">
      <w:pPr>
        <w:pStyle w:val="EMEAHeading3"/>
        <w:rPr>
          <w:lang w:val="sv-SE"/>
        </w:rPr>
      </w:pPr>
      <w:r w:rsidRPr="00D224BE">
        <w:rPr>
          <w:lang w:val="sv-SE"/>
        </w:rPr>
        <w:t>Administreringssätt</w:t>
      </w:r>
    </w:p>
    <w:p w:rsidR="000B68CB" w:rsidRDefault="000B68CB" w:rsidP="000B68CB">
      <w:pPr>
        <w:pStyle w:val="EMEABodyText"/>
        <w:rPr>
          <w:lang w:val="sv-SE"/>
        </w:rPr>
      </w:pPr>
      <w:r>
        <w:rPr>
          <w:lang w:val="sv-SE"/>
        </w:rPr>
        <w:t xml:space="preserve">Karvea </w:t>
      </w:r>
      <w:r w:rsidRPr="00CA55D3">
        <w:rPr>
          <w:b/>
          <w:lang w:val="sv-SE"/>
        </w:rPr>
        <w:t>tas via munnen</w:t>
      </w:r>
      <w:r>
        <w:rPr>
          <w:lang w:val="sv-SE"/>
        </w:rPr>
        <w:t>. Svälj tabletterna med tillräcklig mängd dryck (t ex ett glas vatten). Du kan ta Karvea med eller utan föda. Försök att ta din dagliga dos vid ungefär samma tidpunkt varje dag. Det är viktigt att du fortsätter att ta Karvea tills din läkare ger dig andra instruktioner.</w:t>
      </w:r>
    </w:p>
    <w:p w:rsidR="000B68CB" w:rsidRDefault="000B68CB">
      <w:pPr>
        <w:pStyle w:val="EMEABodyText"/>
        <w:rPr>
          <w:lang w:val="sv-SE"/>
        </w:rPr>
      </w:pPr>
    </w:p>
    <w:p w:rsidR="000B68CB" w:rsidRPr="00556B0A" w:rsidRDefault="000B68CB" w:rsidP="000B68CB">
      <w:pPr>
        <w:pStyle w:val="EMEABodyTextIndent"/>
        <w:rPr>
          <w:b/>
          <w:lang w:val="sv-SE"/>
        </w:rPr>
      </w:pPr>
      <w:r w:rsidRPr="00556B0A">
        <w:rPr>
          <w:b/>
          <w:lang w:val="sv-SE"/>
        </w:rPr>
        <w:t>Patienter med högt blodtryck</w:t>
      </w:r>
    </w:p>
    <w:p w:rsidR="000B68CB" w:rsidRDefault="000B68CB" w:rsidP="000B68CB">
      <w:pPr>
        <w:pStyle w:val="EMEABodyText"/>
        <w:ind w:left="567"/>
        <w:rPr>
          <w:lang w:val="sv-SE"/>
        </w:rPr>
      </w:pPr>
      <w:r>
        <w:rPr>
          <w:lang w:val="sv-SE"/>
        </w:rPr>
        <w:t>Vanlig dos är 150 mg en gång dagligen. Dosen kan sedan ökas till 300 mg (två tabletter dagligen) en gång dagligen beroende på effekten på blodtrycket.</w:t>
      </w:r>
    </w:p>
    <w:p w:rsidR="000B68CB" w:rsidRDefault="000B68CB" w:rsidP="000B68CB">
      <w:pPr>
        <w:pStyle w:val="EMEABodyText"/>
        <w:ind w:left="360"/>
        <w:rPr>
          <w:lang w:val="sv-SE"/>
        </w:rPr>
      </w:pPr>
    </w:p>
    <w:p w:rsidR="000B68CB" w:rsidRPr="00556B0A" w:rsidRDefault="000B68CB" w:rsidP="000B68CB">
      <w:pPr>
        <w:pStyle w:val="EMEABodyTextIndent"/>
        <w:rPr>
          <w:b/>
          <w:lang w:val="sv-SE"/>
        </w:rPr>
      </w:pPr>
      <w:r w:rsidRPr="00556B0A">
        <w:rPr>
          <w:b/>
          <w:lang w:val="sv-SE"/>
        </w:rPr>
        <w:t>Patienter med högt blodtryck och typ 2 diabetes med njursjukdom</w:t>
      </w:r>
    </w:p>
    <w:p w:rsidR="000B68CB" w:rsidRDefault="000B68CB" w:rsidP="000B68CB">
      <w:pPr>
        <w:pStyle w:val="EMEABodyText"/>
        <w:ind w:left="567"/>
        <w:rPr>
          <w:lang w:val="sv-SE"/>
        </w:rPr>
      </w:pPr>
      <w:r>
        <w:rPr>
          <w:lang w:val="sv-SE"/>
        </w:rPr>
        <w:t>Hos patienter med högt blodtryck och typ 2 diabetes är 300 mg (två tabletter dagligen) en gång dagligen att föredra som underhållsdos.</w:t>
      </w:r>
    </w:p>
    <w:p w:rsidR="000B68CB" w:rsidRDefault="000B68CB" w:rsidP="000B68CB">
      <w:pPr>
        <w:pStyle w:val="EMEABodyText"/>
        <w:rPr>
          <w:lang w:val="sv-SE"/>
        </w:rPr>
      </w:pPr>
    </w:p>
    <w:p w:rsidR="000B68CB" w:rsidRDefault="000B68CB">
      <w:pPr>
        <w:pStyle w:val="EMEABodyText"/>
        <w:rPr>
          <w:lang w:val="sv-SE"/>
        </w:rPr>
      </w:pPr>
      <w:r w:rsidRPr="00CA55D3">
        <w:rPr>
          <w:lang w:val="sv-SE"/>
        </w:rPr>
        <w:t xml:space="preserve">Läkaren kan, särskilt när behandlingen påbörjas, ordinera en lägre dos till vissa patienter t.ex. de som behandlas med </w:t>
      </w:r>
      <w:r w:rsidRPr="00CA55D3">
        <w:rPr>
          <w:b/>
          <w:lang w:val="sv-SE"/>
        </w:rPr>
        <w:t>hemodialys</w:t>
      </w:r>
      <w:r w:rsidRPr="00CA55D3">
        <w:rPr>
          <w:lang w:val="sv-SE"/>
        </w:rPr>
        <w:t xml:space="preserve">, eller de som är </w:t>
      </w:r>
      <w:r w:rsidRPr="00CA55D3">
        <w:rPr>
          <w:b/>
          <w:lang w:val="sv-SE"/>
        </w:rPr>
        <w:t>äldre än 75 år</w:t>
      </w:r>
      <w:r w:rsidRPr="00CA55D3">
        <w:rPr>
          <w:lang w:val="sv-SE"/>
        </w:rPr>
        <w:t>.</w:t>
      </w:r>
    </w:p>
    <w:p w:rsidR="000B68CB" w:rsidRDefault="000B68CB">
      <w:pPr>
        <w:pStyle w:val="EMEABodyText"/>
        <w:rPr>
          <w:lang w:val="sv-SE"/>
        </w:rPr>
      </w:pPr>
    </w:p>
    <w:p w:rsidR="000B68CB" w:rsidRDefault="000B68CB">
      <w:pPr>
        <w:pStyle w:val="EMEABodyText"/>
        <w:rPr>
          <w:lang w:val="sv-SE"/>
        </w:rPr>
      </w:pPr>
      <w:r>
        <w:rPr>
          <w:lang w:val="sv-SE"/>
        </w:rPr>
        <w:t>Maximal blodtryckssänkning erhålls 4-6 veckor efter det att behandlingen påbörjats.</w:t>
      </w:r>
    </w:p>
    <w:p w:rsidR="000B68CB" w:rsidRPr="00AD0A2B" w:rsidRDefault="000B68CB">
      <w:pPr>
        <w:pStyle w:val="EMEABodyText"/>
        <w:rPr>
          <w:lang w:val="sv-SE"/>
        </w:rPr>
      </w:pPr>
    </w:p>
    <w:p w:rsidR="006B01BF" w:rsidRDefault="006B01BF" w:rsidP="006B01BF">
      <w:pPr>
        <w:pStyle w:val="EMEAHeading3"/>
        <w:rPr>
          <w:lang w:val="sv-SE"/>
        </w:rPr>
      </w:pPr>
      <w:r>
        <w:rPr>
          <w:lang w:val="sv-SE"/>
        </w:rPr>
        <w:t>Användning för barn och ungdomar</w:t>
      </w:r>
    </w:p>
    <w:p w:rsidR="006B01BF" w:rsidRDefault="006B01BF" w:rsidP="006B01BF">
      <w:pPr>
        <w:pStyle w:val="EMEABodyText"/>
        <w:rPr>
          <w:lang w:val="sv-SE"/>
        </w:rPr>
      </w:pPr>
      <w:r>
        <w:rPr>
          <w:lang w:val="sv-SE"/>
        </w:rPr>
        <w:t>Karvea ska inte ges till barn under 18 år. Om ett barn sväljer några tabletter, kontakta omedelbart läkare.</w:t>
      </w:r>
    </w:p>
    <w:p w:rsidR="006B01BF" w:rsidRDefault="006B01BF" w:rsidP="006B01BF">
      <w:pPr>
        <w:pStyle w:val="EMEABodyText"/>
        <w:rPr>
          <w:lang w:val="sv-SE"/>
        </w:rPr>
      </w:pPr>
    </w:p>
    <w:p w:rsidR="006B01BF" w:rsidRDefault="006B01BF" w:rsidP="006B01BF">
      <w:pPr>
        <w:pStyle w:val="EMEAHeading3"/>
        <w:rPr>
          <w:lang w:val="sv-SE"/>
        </w:rPr>
      </w:pPr>
      <w:r>
        <w:rPr>
          <w:lang w:val="sv-SE"/>
        </w:rPr>
        <w:t>Om du har tagit för stor mängd av Karvea</w:t>
      </w:r>
    </w:p>
    <w:p w:rsidR="006B01BF" w:rsidRDefault="006B01BF" w:rsidP="006B01BF">
      <w:pPr>
        <w:pStyle w:val="EMEABodyText"/>
        <w:rPr>
          <w:lang w:val="sv-SE"/>
        </w:rPr>
      </w:pPr>
      <w:r>
        <w:rPr>
          <w:lang w:val="sv-SE"/>
        </w:rPr>
        <w:t>Om du av misstag tagit för många tabletter,</w:t>
      </w:r>
      <w:r w:rsidRPr="00C363B9">
        <w:rPr>
          <w:lang w:val="sv-SE"/>
        </w:rPr>
        <w:t xml:space="preserve"> </w:t>
      </w:r>
      <w:r>
        <w:rPr>
          <w:lang w:val="sv-SE"/>
        </w:rPr>
        <w:t>kontakta omedelbart läkare.</w:t>
      </w:r>
    </w:p>
    <w:p w:rsidR="006B01BF" w:rsidRDefault="006B01BF" w:rsidP="006B01BF">
      <w:pPr>
        <w:pStyle w:val="EMEABodyText"/>
        <w:rPr>
          <w:lang w:val="sv-SE"/>
        </w:rPr>
      </w:pPr>
    </w:p>
    <w:p w:rsidR="006B01BF" w:rsidRDefault="006B01BF" w:rsidP="006B01BF">
      <w:pPr>
        <w:pStyle w:val="EMEAHeading3"/>
        <w:rPr>
          <w:lang w:val="sv-SE"/>
        </w:rPr>
      </w:pPr>
      <w:r>
        <w:rPr>
          <w:lang w:val="sv-SE"/>
        </w:rPr>
        <w:t>Om du har glömt att ta Karvea</w:t>
      </w:r>
    </w:p>
    <w:p w:rsidR="006B01BF" w:rsidRDefault="006B01BF" w:rsidP="006B01BF">
      <w:pPr>
        <w:pStyle w:val="EMEABodyText"/>
        <w:rPr>
          <w:lang w:val="sv-SE"/>
        </w:rPr>
      </w:pPr>
      <w:r>
        <w:rPr>
          <w:lang w:val="sv-SE"/>
        </w:rPr>
        <w:t>Om du av misstag hoppat över en daglig dos, ta då bara nästa dos på normalt sätt. Ta inte dubbel dos för att kompensera för glömd tablett.</w:t>
      </w:r>
    </w:p>
    <w:p w:rsidR="006B01BF" w:rsidRDefault="006B01BF" w:rsidP="006B01BF">
      <w:pPr>
        <w:pStyle w:val="EMEABodyText"/>
        <w:rPr>
          <w:lang w:val="sv-SE"/>
        </w:rPr>
      </w:pPr>
    </w:p>
    <w:p w:rsidR="006B01BF" w:rsidRDefault="006B01BF" w:rsidP="006B01BF">
      <w:pPr>
        <w:pStyle w:val="EMEABodyText"/>
        <w:rPr>
          <w:lang w:val="sv-SE"/>
        </w:rPr>
      </w:pPr>
      <w:r w:rsidRPr="002229C6">
        <w:rPr>
          <w:noProof/>
          <w:lang w:val="sv-SE"/>
        </w:rPr>
        <w:t>Om du har ytterligare frågor om detta läkemedel kontakta läkare eller apotek</w:t>
      </w:r>
      <w:r>
        <w:rPr>
          <w:lang w:val="sv-SE"/>
        </w:rPr>
        <w:t>spersonal</w:t>
      </w:r>
      <w:r w:rsidRPr="002229C6">
        <w:rPr>
          <w:b/>
          <w:noProof/>
          <w:lang w:val="sv-SE"/>
        </w:rPr>
        <w:t>.</w:t>
      </w:r>
    </w:p>
    <w:p w:rsidR="006B01BF" w:rsidRDefault="006B01BF" w:rsidP="006B01BF">
      <w:pPr>
        <w:pStyle w:val="EMEABodyText"/>
        <w:rPr>
          <w:lang w:val="sv-SE"/>
        </w:rPr>
      </w:pPr>
    </w:p>
    <w:p w:rsidR="006B01BF" w:rsidRDefault="006B01BF" w:rsidP="006B01BF">
      <w:pPr>
        <w:pStyle w:val="EMEABodyText"/>
        <w:rPr>
          <w:lang w:val="sv-SE"/>
        </w:rPr>
      </w:pPr>
    </w:p>
    <w:p w:rsidR="006B01BF" w:rsidRPr="00AB1764" w:rsidRDefault="006B01BF" w:rsidP="006B01BF">
      <w:pPr>
        <w:ind w:left="567" w:right="-2" w:hanging="567"/>
        <w:rPr>
          <w:noProof/>
          <w:szCs w:val="22"/>
          <w:lang w:val="sv-SE"/>
        </w:rPr>
      </w:pPr>
      <w:r w:rsidRPr="00AB1764">
        <w:rPr>
          <w:b/>
          <w:noProof/>
          <w:szCs w:val="22"/>
          <w:lang w:val="sv-SE"/>
        </w:rPr>
        <w:t>4.</w:t>
      </w:r>
      <w:r w:rsidRPr="00AB1764">
        <w:rPr>
          <w:b/>
          <w:noProof/>
          <w:szCs w:val="22"/>
          <w:lang w:val="sv-SE"/>
        </w:rPr>
        <w:tab/>
        <w:t>Eventuella biverkningar</w:t>
      </w:r>
    </w:p>
    <w:p w:rsidR="006B01BF" w:rsidRDefault="006B01BF" w:rsidP="006B01BF">
      <w:pPr>
        <w:pStyle w:val="EMEAHeading1"/>
        <w:rPr>
          <w:lang w:val="sv-SE"/>
        </w:rPr>
      </w:pPr>
    </w:p>
    <w:p w:rsidR="006B01BF" w:rsidRDefault="006B01BF" w:rsidP="006B01BF">
      <w:pPr>
        <w:pStyle w:val="EMEABodyText"/>
        <w:rPr>
          <w:lang w:val="sv-SE"/>
        </w:rPr>
      </w:pPr>
      <w:r>
        <w:rPr>
          <w:lang w:val="sv-SE"/>
        </w:rPr>
        <w:t>Liksom alla läkemedel kan detta läkemedel orsaka biverkningar men alla användare behöver inte få dem.</w:t>
      </w:r>
    </w:p>
    <w:p w:rsidR="006B01BF" w:rsidRDefault="006B01BF" w:rsidP="006B01BF">
      <w:pPr>
        <w:pStyle w:val="EMEABodyText"/>
        <w:rPr>
          <w:lang w:val="sv-SE"/>
        </w:rPr>
      </w:pPr>
      <w:r>
        <w:rPr>
          <w:lang w:val="sv-SE"/>
        </w:rPr>
        <w:t>Vissa biverkningar kan vara allvarliga och kan kräva läkarvård.</w:t>
      </w:r>
    </w:p>
    <w:p w:rsidR="006B01BF" w:rsidRDefault="006B01BF" w:rsidP="006B01BF">
      <w:pPr>
        <w:pStyle w:val="EMEABodyText"/>
        <w:rPr>
          <w:lang w:val="sv-SE"/>
        </w:rPr>
      </w:pPr>
    </w:p>
    <w:p w:rsidR="006B01BF" w:rsidRPr="000D371D" w:rsidRDefault="006B01BF" w:rsidP="006B01BF">
      <w:pPr>
        <w:pStyle w:val="EMEABodyText"/>
        <w:rPr>
          <w:b/>
          <w:lang w:val="sv-SE"/>
        </w:rPr>
      </w:pPr>
      <w:r>
        <w:rPr>
          <w:lang w:val="sv-SE"/>
        </w:rPr>
        <w:t xml:space="preserve">Som med liknande mediciner, har sällsynta fall av allergiska hudreaktioner (hudutslag, nässelutslag), så väl som lokal svullnad av ansikte, läppar och/eller tunga rapporterats hos patienter som tagit irbesartan. </w:t>
      </w:r>
      <w:r w:rsidRPr="000D371D">
        <w:rPr>
          <w:lang w:val="sv-SE"/>
        </w:rPr>
        <w:t xml:space="preserve">Om du får något av dessa symtom eller om du får svårt att andas ska du </w:t>
      </w:r>
      <w:r w:rsidRPr="000D371D">
        <w:rPr>
          <w:b/>
          <w:lang w:val="sv-SE"/>
        </w:rPr>
        <w:t xml:space="preserve">sluta att ta </w:t>
      </w:r>
      <w:r>
        <w:rPr>
          <w:b/>
          <w:lang w:val="sv-SE"/>
        </w:rPr>
        <w:t>Karvea</w:t>
      </w:r>
      <w:r w:rsidRPr="000D371D">
        <w:rPr>
          <w:b/>
          <w:lang w:val="sv-SE"/>
        </w:rPr>
        <w:t xml:space="preserve"> och omedelbart kontakta läkare.</w:t>
      </w:r>
    </w:p>
    <w:p w:rsidR="006B01BF" w:rsidRDefault="006B01BF" w:rsidP="006B01BF">
      <w:pPr>
        <w:pStyle w:val="EMEABodyText"/>
        <w:rPr>
          <w:lang w:val="sv-SE"/>
        </w:rPr>
      </w:pPr>
    </w:p>
    <w:p w:rsidR="006B01BF" w:rsidRDefault="006B01BF" w:rsidP="006B01BF">
      <w:pPr>
        <w:pStyle w:val="EMEABodyText"/>
        <w:rPr>
          <w:lang w:val="sv-SE"/>
        </w:rPr>
      </w:pPr>
      <w:r>
        <w:rPr>
          <w:lang w:val="sv-SE"/>
        </w:rPr>
        <w:t>Frekvensen av biverkningar listade nedan definieras enligt följande konvention:</w:t>
      </w:r>
    </w:p>
    <w:p w:rsidR="006B01BF" w:rsidRDefault="006B01BF" w:rsidP="006B01BF">
      <w:pPr>
        <w:pStyle w:val="EMEABodyText"/>
        <w:rPr>
          <w:lang w:val="sv-SE"/>
        </w:rPr>
      </w:pPr>
      <w:r>
        <w:rPr>
          <w:lang w:val="sv-SE"/>
        </w:rPr>
        <w:t>Mycket vanliga: kan påverka fler än 1 av 10 patienter</w:t>
      </w:r>
    </w:p>
    <w:p w:rsidR="006B01BF" w:rsidRDefault="006B01BF" w:rsidP="006B01BF">
      <w:pPr>
        <w:pStyle w:val="EMEABodyText"/>
        <w:rPr>
          <w:lang w:val="sv-SE"/>
        </w:rPr>
      </w:pPr>
      <w:r>
        <w:rPr>
          <w:lang w:val="sv-SE"/>
        </w:rPr>
        <w:t>Vanliga: kan påverka upp till 1 av 10 patienter</w:t>
      </w:r>
    </w:p>
    <w:p w:rsidR="006B01BF" w:rsidRDefault="006B01BF" w:rsidP="006B01BF">
      <w:pPr>
        <w:pStyle w:val="EMEABodyText"/>
        <w:rPr>
          <w:lang w:val="sv-SE"/>
        </w:rPr>
      </w:pPr>
      <w:r>
        <w:rPr>
          <w:lang w:val="sv-SE"/>
        </w:rPr>
        <w:t>Mindre vanliga: kan påverka upp till 1 av 100 patienter</w:t>
      </w:r>
    </w:p>
    <w:p w:rsidR="006B01BF" w:rsidRDefault="006B01BF" w:rsidP="006B01BF">
      <w:pPr>
        <w:pStyle w:val="EMEABodyText"/>
        <w:rPr>
          <w:lang w:val="sv-SE"/>
        </w:rPr>
      </w:pPr>
    </w:p>
    <w:p w:rsidR="006B01BF" w:rsidRDefault="006B01BF" w:rsidP="006B01BF">
      <w:pPr>
        <w:pStyle w:val="EMEABodyText"/>
        <w:rPr>
          <w:lang w:val="sv-SE"/>
        </w:rPr>
      </w:pPr>
      <w:r>
        <w:rPr>
          <w:lang w:val="sv-SE"/>
        </w:rPr>
        <w:t>I kliniska studier rapporterades följande biverkningar för patienter som behandlades med Karvea:</w:t>
      </w:r>
    </w:p>
    <w:p w:rsidR="006B01BF" w:rsidRDefault="006B01BF" w:rsidP="006B01BF">
      <w:pPr>
        <w:pStyle w:val="EMEABodyTextIndent"/>
        <w:rPr>
          <w:lang w:val="sv-SE"/>
        </w:rPr>
      </w:pPr>
      <w:r>
        <w:rPr>
          <w:lang w:val="sv-SE"/>
        </w:rPr>
        <w:t xml:space="preserve">Mycket vanliga (kan påverka </w:t>
      </w:r>
      <w:r w:rsidR="00B56C23">
        <w:rPr>
          <w:lang w:val="sv-SE"/>
        </w:rPr>
        <w:t xml:space="preserve">fler än </w:t>
      </w:r>
      <w:r>
        <w:rPr>
          <w:lang w:val="sv-SE"/>
        </w:rPr>
        <w:t>1 av 10 patienter): om du har högt blodtryck och typ 2 diabetes med njursjukdom kan blodprov visa en ökad nivå av kalium.</w:t>
      </w:r>
    </w:p>
    <w:p w:rsidR="006B01BF" w:rsidRDefault="006B01BF" w:rsidP="006B01BF">
      <w:pPr>
        <w:pStyle w:val="EMEABodyText"/>
        <w:rPr>
          <w:lang w:val="sv-SE"/>
        </w:rPr>
      </w:pPr>
    </w:p>
    <w:p w:rsidR="006B01BF" w:rsidRDefault="006B01BF" w:rsidP="006B01BF">
      <w:pPr>
        <w:pStyle w:val="EMEABodyTextIndent"/>
        <w:rPr>
          <w:lang w:val="sv-SE"/>
        </w:rPr>
      </w:pPr>
      <w:r>
        <w:rPr>
          <w:lang w:val="sv-SE"/>
        </w:rPr>
        <w:t>Vanliga</w:t>
      </w:r>
      <w:r w:rsidRPr="005523C2">
        <w:rPr>
          <w:lang w:val="sv-SE"/>
        </w:rPr>
        <w:t xml:space="preserve"> </w:t>
      </w:r>
      <w:r>
        <w:rPr>
          <w:lang w:val="sv-SE"/>
        </w:rPr>
        <w:t>(kan påverka upp till 1 av 10 patienter): yrsel, illamående/kräkningar, trötthet</w:t>
      </w:r>
      <w:r w:rsidRPr="00C363B9">
        <w:rPr>
          <w:lang w:val="sv-SE"/>
        </w:rPr>
        <w:t xml:space="preserve"> </w:t>
      </w:r>
      <w:r>
        <w:rPr>
          <w:lang w:val="sv-SE"/>
        </w:rPr>
        <w:t>och blodprov kan visa ökade nivåer av ett enzym som mäter muskel och hjärtfunktion (kreatinkinas). Hos patienter med högt blodtryck och typ 2 diabetes med njursjukdom rapporterades även yrsel när de reste sig upp från liggande eller sittande ställning, lågt blodtryck när de reste sig upp från liggande eller sittande ställning samt led- eller muskelsmärtor och sänkta nivåer av ett protein i de röda blodkropparna (hemoglobin).</w:t>
      </w:r>
    </w:p>
    <w:p w:rsidR="006B01BF" w:rsidRDefault="006B01BF" w:rsidP="006B01BF">
      <w:pPr>
        <w:pStyle w:val="EMEABodyText"/>
        <w:rPr>
          <w:lang w:val="sv-SE"/>
        </w:rPr>
      </w:pPr>
    </w:p>
    <w:p w:rsidR="006B01BF" w:rsidRDefault="006B01BF" w:rsidP="006B01BF">
      <w:pPr>
        <w:pStyle w:val="EMEABodyTextIndent"/>
        <w:rPr>
          <w:lang w:val="sv-SE"/>
        </w:rPr>
      </w:pPr>
      <w:r>
        <w:rPr>
          <w:lang w:val="sv-SE"/>
        </w:rPr>
        <w:t>Mindre vanliga (kan påverka upp till 1 av 100 patienter): hjärtklappning, rodnad, hosta, diarré, matsmältningsbesvär/halsbränna, försämrad sexuell förmåga och bröstsmärtor.</w:t>
      </w:r>
    </w:p>
    <w:p w:rsidR="006B01BF" w:rsidRDefault="006B01BF" w:rsidP="006B01BF">
      <w:pPr>
        <w:pStyle w:val="EMEABodyText"/>
        <w:rPr>
          <w:lang w:val="sv-SE"/>
        </w:rPr>
      </w:pPr>
    </w:p>
    <w:p w:rsidR="006B01BF" w:rsidRDefault="006B01BF" w:rsidP="006B01BF">
      <w:pPr>
        <w:pStyle w:val="EMEABodyText"/>
        <w:rPr>
          <w:lang w:val="sv-SE"/>
        </w:rPr>
      </w:pPr>
      <w:r>
        <w:rPr>
          <w:lang w:val="sv-SE"/>
        </w:rPr>
        <w:t xml:space="preserve">Vissa biverkningar har rapporterats efter det att Karvea kommit ut på marknaden. Biverkningar utan känd frekvens är: yrsel, huvudvärk, smakförändringar, ringningar i öronen, muskelkramper, led- och muskelsmärtor, </w:t>
      </w:r>
      <w:r w:rsidR="00A43650">
        <w:rPr>
          <w:lang w:val="sv-SE"/>
        </w:rPr>
        <w:t xml:space="preserve">minskat antal röda blodkroppar (anemi – symtom kan inkludera trötthet, huvudvärk, andfåddhet när du tränar, yrsel och blekhet), </w:t>
      </w:r>
      <w:r w:rsidR="00674962">
        <w:rPr>
          <w:lang w:val="sv-SE"/>
        </w:rPr>
        <w:t xml:space="preserve">minskat antal blodplättar, </w:t>
      </w:r>
      <w:r>
        <w:rPr>
          <w:lang w:val="sv-SE"/>
        </w:rPr>
        <w:t>leverpåverkan, ökad kaliumnivå i blodet, nedsatt njurfunktion samt inflammation i fina blodkärl framförallt i huden (ett tillstånd som kallas leukocytoklastisk vaskulit)</w:t>
      </w:r>
      <w:r w:rsidR="00320C83">
        <w:rPr>
          <w:lang w:val="sv-SE"/>
        </w:rPr>
        <w:t xml:space="preserve">, </w:t>
      </w:r>
      <w:r w:rsidR="00320C83" w:rsidRPr="000B5BE3">
        <w:rPr>
          <w:lang w:val="sv-SE"/>
        </w:rPr>
        <w:t>allvarliga allergiska reaktioner (anafylaktisk chock)</w:t>
      </w:r>
      <w:r w:rsidR="00320C83">
        <w:rPr>
          <w:lang w:val="sv-SE"/>
        </w:rPr>
        <w:t xml:space="preserve"> samt</w:t>
      </w:r>
      <w:r w:rsidR="00320C83" w:rsidRPr="00CA2D93">
        <w:rPr>
          <w:lang w:val="sv-SE"/>
        </w:rPr>
        <w:t xml:space="preserve"> låga blodsockervärden</w:t>
      </w:r>
      <w:r>
        <w:rPr>
          <w:lang w:val="sv-SE"/>
        </w:rPr>
        <w:t>. Gulsot (gulfärgning av huden och/eller av ögonvitorna) har, som mindre vanlig biverkning, också rapporterats.</w:t>
      </w:r>
    </w:p>
    <w:p w:rsidR="006B01BF" w:rsidRDefault="006B01BF" w:rsidP="006B01BF">
      <w:pPr>
        <w:pStyle w:val="EMEABodyText"/>
        <w:rPr>
          <w:lang w:val="sv-SE"/>
        </w:rPr>
      </w:pPr>
    </w:p>
    <w:p w:rsidR="006B01BF" w:rsidRPr="009E60FB" w:rsidRDefault="006B01BF" w:rsidP="006B01BF">
      <w:pPr>
        <w:numPr>
          <w:ilvl w:val="12"/>
          <w:numId w:val="0"/>
        </w:numPr>
        <w:outlineLvl w:val="0"/>
        <w:rPr>
          <w:noProof/>
          <w:szCs w:val="22"/>
          <w:u w:val="single"/>
          <w:lang w:val="sv-SE"/>
        </w:rPr>
      </w:pPr>
      <w:r w:rsidRPr="009E60FB">
        <w:rPr>
          <w:noProof/>
          <w:szCs w:val="22"/>
          <w:u w:val="single"/>
          <w:lang w:val="sv-SE"/>
        </w:rPr>
        <w:t>Rapportering av biverkningar</w:t>
      </w:r>
    </w:p>
    <w:p w:rsidR="006B01BF" w:rsidRPr="00AB1764" w:rsidRDefault="006B01BF" w:rsidP="006B01BF">
      <w:pPr>
        <w:ind w:right="-2"/>
        <w:rPr>
          <w:noProof/>
          <w:szCs w:val="22"/>
          <w:lang w:val="sv-SE"/>
        </w:rPr>
      </w:pPr>
      <w:r w:rsidRPr="00AB1764">
        <w:rPr>
          <w:noProof/>
          <w:szCs w:val="22"/>
          <w:lang w:val="sv-SE"/>
        </w:rPr>
        <w:t>Om</w:t>
      </w:r>
      <w:r>
        <w:rPr>
          <w:noProof/>
          <w:szCs w:val="22"/>
          <w:lang w:val="sv-SE"/>
        </w:rPr>
        <w:t xml:space="preserve"> du får biverkningar, tala med </w:t>
      </w:r>
      <w:r w:rsidRPr="00AB1764">
        <w:rPr>
          <w:noProof/>
          <w:szCs w:val="22"/>
          <w:lang w:val="sv-SE"/>
        </w:rPr>
        <w:t>läkare</w:t>
      </w:r>
      <w:r>
        <w:rPr>
          <w:noProof/>
          <w:szCs w:val="22"/>
          <w:lang w:val="sv-SE"/>
        </w:rPr>
        <w:t xml:space="preserve"> eller </w:t>
      </w:r>
      <w:r w:rsidR="00EC3A7E">
        <w:rPr>
          <w:noProof/>
          <w:szCs w:val="22"/>
          <w:lang w:val="sv-SE"/>
        </w:rPr>
        <w:t>apotekspersonal</w:t>
      </w:r>
      <w:r w:rsidRPr="00AB1764">
        <w:rPr>
          <w:noProof/>
          <w:szCs w:val="22"/>
          <w:lang w:val="sv-SE"/>
        </w:rPr>
        <w:t>.</w:t>
      </w:r>
      <w:r w:rsidRPr="00AB1764">
        <w:rPr>
          <w:color w:val="FF0000"/>
          <w:szCs w:val="22"/>
          <w:lang w:val="sv-SE"/>
        </w:rPr>
        <w:t xml:space="preserve"> </w:t>
      </w:r>
      <w:r w:rsidRPr="00AB1764">
        <w:rPr>
          <w:noProof/>
          <w:szCs w:val="22"/>
          <w:lang w:val="sv-SE"/>
        </w:rPr>
        <w:t>Detta gäller även</w:t>
      </w:r>
      <w:r w:rsidRPr="00AB1764">
        <w:rPr>
          <w:lang w:val="sv-SE"/>
        </w:rPr>
        <w:t xml:space="preserve"> </w:t>
      </w:r>
      <w:r w:rsidRPr="00AB1764">
        <w:rPr>
          <w:noProof/>
          <w:szCs w:val="22"/>
          <w:lang w:val="sv-SE"/>
        </w:rPr>
        <w:t xml:space="preserve">biverkningar som inte nämns i denna information. Du kan också rapportera biverkningar direkt via </w:t>
      </w:r>
      <w:r w:rsidRPr="005523C2">
        <w:rPr>
          <w:noProof/>
          <w:szCs w:val="22"/>
          <w:highlight w:val="lightGray"/>
          <w:lang w:val="sv-SE"/>
        </w:rPr>
        <w:t>det nationella rapporteringssystemet listat i bilaga V</w:t>
      </w:r>
      <w:r w:rsidRPr="00AB1764">
        <w:rPr>
          <w:noProof/>
          <w:color w:val="92D050"/>
          <w:szCs w:val="22"/>
          <w:lang w:val="sv-SE"/>
        </w:rPr>
        <w:t>.</w:t>
      </w:r>
      <w:r w:rsidRPr="00AB1764">
        <w:rPr>
          <w:noProof/>
          <w:szCs w:val="22"/>
          <w:lang w:val="sv-SE"/>
        </w:rPr>
        <w:t xml:space="preserve"> Genom att rapportera biverkningar kan du bidra till att öka informationen om läkemedels säkerhet.</w:t>
      </w:r>
    </w:p>
    <w:p w:rsidR="006B01BF" w:rsidRDefault="006B01BF" w:rsidP="006B01BF">
      <w:pPr>
        <w:pStyle w:val="EMEABodyText"/>
        <w:rPr>
          <w:lang w:val="sv-SE"/>
        </w:rPr>
      </w:pPr>
    </w:p>
    <w:p w:rsidR="006B01BF" w:rsidRDefault="006B01BF" w:rsidP="006B01BF">
      <w:pPr>
        <w:pStyle w:val="EMEABodyText"/>
        <w:rPr>
          <w:lang w:val="sv-SE"/>
        </w:rPr>
      </w:pPr>
    </w:p>
    <w:p w:rsidR="006B01BF" w:rsidRPr="00AB1764" w:rsidRDefault="006B01BF" w:rsidP="006B01BF">
      <w:pPr>
        <w:ind w:left="567" w:right="-2" w:hanging="567"/>
        <w:rPr>
          <w:noProof/>
          <w:szCs w:val="22"/>
          <w:lang w:val="sv-SE"/>
        </w:rPr>
      </w:pPr>
      <w:r w:rsidRPr="00AB1764">
        <w:rPr>
          <w:b/>
          <w:noProof/>
          <w:szCs w:val="22"/>
          <w:lang w:val="sv-SE"/>
        </w:rPr>
        <w:t>5.</w:t>
      </w:r>
      <w:r w:rsidRPr="00AB1764">
        <w:rPr>
          <w:b/>
          <w:noProof/>
          <w:szCs w:val="22"/>
          <w:lang w:val="sv-SE"/>
        </w:rPr>
        <w:tab/>
      </w:r>
      <w:r>
        <w:rPr>
          <w:b/>
          <w:noProof/>
          <w:szCs w:val="22"/>
          <w:lang w:val="sv-SE"/>
        </w:rPr>
        <w:t>Hur Karvea</w:t>
      </w:r>
      <w:r w:rsidRPr="00AB1764">
        <w:rPr>
          <w:b/>
          <w:noProof/>
          <w:szCs w:val="22"/>
          <w:lang w:val="sv-SE"/>
        </w:rPr>
        <w:t xml:space="preserve"> ska förvaras</w:t>
      </w:r>
    </w:p>
    <w:p w:rsidR="006B01BF" w:rsidRDefault="006B01BF" w:rsidP="006B01BF">
      <w:pPr>
        <w:pStyle w:val="EMEAHeading1"/>
        <w:rPr>
          <w:lang w:val="sv-SE"/>
        </w:rPr>
      </w:pPr>
    </w:p>
    <w:p w:rsidR="006B01BF" w:rsidRDefault="006B01BF" w:rsidP="006B01BF">
      <w:pPr>
        <w:pStyle w:val="EMEABodyText"/>
        <w:rPr>
          <w:lang w:val="sv-SE"/>
        </w:rPr>
      </w:pPr>
      <w:r>
        <w:rPr>
          <w:lang w:val="sv-SE"/>
        </w:rPr>
        <w:t>Förvara detta läkemedel utom syn- och räckhåll för barn.</w:t>
      </w:r>
    </w:p>
    <w:p w:rsidR="006B01BF" w:rsidRDefault="006B01BF" w:rsidP="006B01BF">
      <w:pPr>
        <w:pStyle w:val="EMEABodyText"/>
        <w:rPr>
          <w:lang w:val="sv-SE"/>
        </w:rPr>
      </w:pPr>
    </w:p>
    <w:p w:rsidR="006B01BF" w:rsidRDefault="006B01BF" w:rsidP="006B01BF">
      <w:pPr>
        <w:pStyle w:val="EMEABodyText"/>
        <w:rPr>
          <w:noProof/>
          <w:lang w:val="sv-SE"/>
        </w:rPr>
      </w:pPr>
      <w:r w:rsidRPr="00851ED5">
        <w:rPr>
          <w:noProof/>
          <w:lang w:val="sv-SE"/>
        </w:rPr>
        <w:t>Används före utgångsdatum som anges på</w:t>
      </w:r>
      <w:r>
        <w:rPr>
          <w:noProof/>
          <w:lang w:val="sv-SE"/>
        </w:rPr>
        <w:t xml:space="preserve"> </w:t>
      </w:r>
      <w:r w:rsidRPr="00851ED5">
        <w:rPr>
          <w:noProof/>
          <w:lang w:val="sv-SE"/>
        </w:rPr>
        <w:t>kartongen</w:t>
      </w:r>
      <w:r>
        <w:rPr>
          <w:noProof/>
          <w:lang w:val="sv-SE"/>
        </w:rPr>
        <w:t xml:space="preserve"> och blisterkartan </w:t>
      </w:r>
      <w:r w:rsidRPr="00851ED5">
        <w:rPr>
          <w:noProof/>
          <w:lang w:val="sv-SE"/>
        </w:rPr>
        <w:t>efter</w:t>
      </w:r>
      <w:r>
        <w:rPr>
          <w:noProof/>
          <w:lang w:val="sv-SE"/>
        </w:rPr>
        <w:t xml:space="preserve"> Utg.dat respektive EXP.</w:t>
      </w:r>
      <w:r w:rsidRPr="00A86B09">
        <w:rPr>
          <w:noProof/>
          <w:lang w:val="sv-SE"/>
        </w:rPr>
        <w:t xml:space="preserve"> </w:t>
      </w:r>
      <w:r>
        <w:rPr>
          <w:noProof/>
          <w:lang w:val="sv-SE"/>
        </w:rPr>
        <w:t>Utgångsdatumet är den sista dagen i angiven månad.</w:t>
      </w:r>
    </w:p>
    <w:p w:rsidR="006B01BF" w:rsidRDefault="006B01BF" w:rsidP="006B01BF">
      <w:pPr>
        <w:pStyle w:val="EMEABodyText"/>
        <w:rPr>
          <w:lang w:val="sv-SE"/>
        </w:rPr>
      </w:pPr>
    </w:p>
    <w:p w:rsidR="006B01BF" w:rsidRDefault="006B01BF" w:rsidP="006B01BF">
      <w:pPr>
        <w:pStyle w:val="EMEABodyText"/>
        <w:rPr>
          <w:lang w:val="sv-SE"/>
        </w:rPr>
      </w:pPr>
      <w:r>
        <w:rPr>
          <w:lang w:val="sv-SE"/>
        </w:rPr>
        <w:t>Förvaras vid högst 30°C.</w:t>
      </w:r>
    </w:p>
    <w:p w:rsidR="006B01BF" w:rsidRDefault="006B01BF" w:rsidP="006B01BF">
      <w:pPr>
        <w:pStyle w:val="EMEABodyText"/>
        <w:rPr>
          <w:lang w:val="sv-SE"/>
        </w:rPr>
      </w:pPr>
    </w:p>
    <w:p w:rsidR="006B01BF" w:rsidRDefault="006B01BF" w:rsidP="006B01BF">
      <w:pPr>
        <w:pStyle w:val="EMEABodyText"/>
        <w:rPr>
          <w:lang w:val="sv-SE"/>
        </w:rPr>
      </w:pPr>
      <w:r>
        <w:rPr>
          <w:noProof/>
          <w:lang w:val="sv-SE"/>
        </w:rPr>
        <w:t xml:space="preserve">Läkemedel </w:t>
      </w:r>
      <w:r w:rsidRPr="00851ED5">
        <w:rPr>
          <w:noProof/>
          <w:lang w:val="sv-SE"/>
        </w:rPr>
        <w:t>ska inte kastas i avloppet eller bland hushållsavfall. Fråga apotek</w:t>
      </w:r>
      <w:r>
        <w:rPr>
          <w:noProof/>
          <w:lang w:val="sv-SE"/>
        </w:rPr>
        <w:t>s</w:t>
      </w:r>
      <w:r>
        <w:rPr>
          <w:lang w:val="sv-SE"/>
        </w:rPr>
        <w:t>personalen</w:t>
      </w:r>
      <w:r w:rsidRPr="00851ED5">
        <w:rPr>
          <w:noProof/>
          <w:lang w:val="sv-SE"/>
        </w:rPr>
        <w:t xml:space="preserve"> hur man </w:t>
      </w:r>
      <w:r>
        <w:rPr>
          <w:noProof/>
          <w:lang w:val="sv-SE"/>
        </w:rPr>
        <w:t xml:space="preserve">kastar läkemedel </w:t>
      </w:r>
      <w:r w:rsidRPr="00851ED5">
        <w:rPr>
          <w:noProof/>
          <w:lang w:val="sv-SE"/>
        </w:rPr>
        <w:t>som inte längre används. Dessa åtgärder är till för att skydda miljön.</w:t>
      </w:r>
    </w:p>
    <w:p w:rsidR="006B01BF" w:rsidRDefault="006B01BF" w:rsidP="006B01BF">
      <w:pPr>
        <w:pStyle w:val="EMEABodyText"/>
        <w:rPr>
          <w:lang w:val="sv-SE"/>
        </w:rPr>
      </w:pPr>
    </w:p>
    <w:p w:rsidR="006B01BF" w:rsidRDefault="006B01BF" w:rsidP="006B01BF">
      <w:pPr>
        <w:pStyle w:val="EMEABodyText"/>
        <w:rPr>
          <w:lang w:val="sv-SE"/>
        </w:rPr>
      </w:pPr>
    </w:p>
    <w:p w:rsidR="006B01BF" w:rsidRPr="00AB1764" w:rsidRDefault="006B01BF" w:rsidP="006B01BF">
      <w:pPr>
        <w:ind w:left="567" w:right="-2" w:hanging="567"/>
        <w:rPr>
          <w:b/>
          <w:noProof/>
          <w:szCs w:val="22"/>
          <w:lang w:val="sv-SE"/>
        </w:rPr>
      </w:pPr>
      <w:r w:rsidRPr="00AB1764">
        <w:rPr>
          <w:b/>
          <w:noProof/>
          <w:szCs w:val="22"/>
          <w:lang w:val="sv-SE"/>
        </w:rPr>
        <w:t>6.</w:t>
      </w:r>
      <w:r w:rsidRPr="00AB1764">
        <w:rPr>
          <w:b/>
          <w:noProof/>
          <w:szCs w:val="22"/>
          <w:lang w:val="sv-SE"/>
        </w:rPr>
        <w:tab/>
        <w:t>Förpackningens innehåll och övriga upplysningar</w:t>
      </w:r>
    </w:p>
    <w:p w:rsidR="000B68CB" w:rsidRDefault="000B68CB" w:rsidP="000B68CB">
      <w:pPr>
        <w:pStyle w:val="EMEAHeading1"/>
        <w:rPr>
          <w:lang w:val="sv-SE"/>
        </w:rPr>
      </w:pPr>
    </w:p>
    <w:p w:rsidR="000B68CB" w:rsidRDefault="000B68CB" w:rsidP="000B68CB">
      <w:pPr>
        <w:pStyle w:val="EMEAHeading3"/>
        <w:rPr>
          <w:lang w:val="sv-SE"/>
        </w:rPr>
      </w:pPr>
      <w:r w:rsidRPr="009C3EAD">
        <w:rPr>
          <w:lang w:val="sv-SE"/>
        </w:rPr>
        <w:t>Innehållsdeklaration</w:t>
      </w:r>
    </w:p>
    <w:p w:rsidR="000B68CB" w:rsidRDefault="000B68CB" w:rsidP="000B68CB">
      <w:pPr>
        <w:pStyle w:val="EMEABodyTextIndent"/>
        <w:rPr>
          <w:lang w:val="sv-SE"/>
        </w:rPr>
      </w:pPr>
      <w:r>
        <w:rPr>
          <w:lang w:val="sv-SE"/>
        </w:rPr>
        <w:t>Den aktiva substansen är irbesartan. Varje tablett Karvea 150 mg innehåller 150 mg irbesartan.</w:t>
      </w:r>
    </w:p>
    <w:p w:rsidR="000B68CB" w:rsidRDefault="000B68CB" w:rsidP="000B68CB">
      <w:pPr>
        <w:pStyle w:val="EMEABodyTextIndent"/>
        <w:rPr>
          <w:lang w:val="sv-SE"/>
        </w:rPr>
      </w:pPr>
      <w:r>
        <w:rPr>
          <w:lang w:val="sv-SE"/>
        </w:rPr>
        <w:t>Övriga innehållsämnen är laktosmonohydrat, mikrokristallin cellulosa, kroskarmellosnatrium, hypromellos, kiseldioxid, magnesiumstearat, titandioxid, makrogol 3000 och karnaubavax.</w:t>
      </w:r>
    </w:p>
    <w:p w:rsidR="000B68CB" w:rsidRDefault="000B68CB" w:rsidP="000B68CB">
      <w:pPr>
        <w:pStyle w:val="EMEABodyText"/>
        <w:rPr>
          <w:lang w:val="sv-SE"/>
        </w:rPr>
      </w:pPr>
    </w:p>
    <w:p w:rsidR="000B68CB" w:rsidRDefault="000B68CB" w:rsidP="000B68CB">
      <w:pPr>
        <w:pStyle w:val="EMEAHeading3"/>
        <w:rPr>
          <w:lang w:val="sv-SE"/>
        </w:rPr>
      </w:pPr>
      <w:r w:rsidRPr="009C3EAD">
        <w:rPr>
          <w:lang w:val="sv-SE"/>
        </w:rPr>
        <w:t>Läkemedlets utseende och förpackning</w:t>
      </w:r>
      <w:r>
        <w:rPr>
          <w:lang w:val="sv-SE"/>
        </w:rPr>
        <w:t>sstorlekar</w:t>
      </w:r>
    </w:p>
    <w:p w:rsidR="000B68CB" w:rsidRDefault="000B68CB" w:rsidP="000B68CB">
      <w:pPr>
        <w:pStyle w:val="EMEABodyText"/>
        <w:rPr>
          <w:lang w:val="sv-SE"/>
        </w:rPr>
      </w:pPr>
      <w:r>
        <w:rPr>
          <w:lang w:val="sv-SE"/>
        </w:rPr>
        <w:t>Karvea 150 mg filmdragerade tabletter är vita till gråvita, bikonvexa och ovala med ett hjärta inpräglat på en sida och nummer 2872 på den andra sidan.</w:t>
      </w:r>
    </w:p>
    <w:p w:rsidR="000B68CB" w:rsidRDefault="000B68CB" w:rsidP="000B68CB">
      <w:pPr>
        <w:pStyle w:val="EMEABodyText"/>
        <w:rPr>
          <w:lang w:val="sv-SE"/>
        </w:rPr>
      </w:pPr>
    </w:p>
    <w:p w:rsidR="000B68CB" w:rsidRDefault="000B68CB" w:rsidP="000B68CB">
      <w:pPr>
        <w:pStyle w:val="EMEABodyText"/>
        <w:rPr>
          <w:lang w:val="sv-SE"/>
        </w:rPr>
      </w:pPr>
      <w:r>
        <w:rPr>
          <w:lang w:val="sv-SE"/>
        </w:rPr>
        <w:t xml:space="preserve">Karvea 150 mg filmdragerade tabletter tillhandahålls i blisterförpackningar på </w:t>
      </w:r>
      <w:r w:rsidRPr="005736D2">
        <w:rPr>
          <w:lang w:val="sv-SE"/>
        </w:rPr>
        <w:t xml:space="preserve">14, 28, 30, 56, 84, 90 </w:t>
      </w:r>
      <w:r>
        <w:rPr>
          <w:lang w:val="sv-SE"/>
        </w:rPr>
        <w:t>och 98 tabletter. Endosförpackningar (tryckförpackningar) på 56 x 1 filmdragerade tabletter finns också tillgängliga för användning på sjukhus.</w:t>
      </w:r>
    </w:p>
    <w:p w:rsidR="000B68CB" w:rsidRDefault="000B68CB" w:rsidP="000B68CB">
      <w:pPr>
        <w:pStyle w:val="EMEABodyText"/>
        <w:rPr>
          <w:lang w:val="sv-SE"/>
        </w:rPr>
      </w:pPr>
    </w:p>
    <w:p w:rsidR="000B68CB" w:rsidRDefault="000B68CB">
      <w:pPr>
        <w:pStyle w:val="EMEABodyText"/>
        <w:rPr>
          <w:lang w:val="sv-SE"/>
        </w:rPr>
      </w:pPr>
      <w:r>
        <w:rPr>
          <w:lang w:val="sv-SE"/>
        </w:rPr>
        <w:t>Eventuellt kommer inte alla förpackningsstorlekar att marknadsföras.</w:t>
      </w:r>
    </w:p>
    <w:p w:rsidR="000B68CB" w:rsidRDefault="000B68CB">
      <w:pPr>
        <w:pStyle w:val="EMEABodyText"/>
        <w:rPr>
          <w:lang w:val="sv-SE"/>
        </w:rPr>
      </w:pPr>
    </w:p>
    <w:p w:rsidR="000B68CB" w:rsidRDefault="000B68CB" w:rsidP="000B68CB">
      <w:pPr>
        <w:pStyle w:val="EMEAHeading3"/>
        <w:rPr>
          <w:lang w:val="sv-SE"/>
        </w:rPr>
      </w:pPr>
      <w:r w:rsidRPr="00536A05">
        <w:rPr>
          <w:lang w:val="sv-SE"/>
        </w:rPr>
        <w:t>Innehavare av godkännande för försäljning</w:t>
      </w:r>
      <w:r>
        <w:rPr>
          <w:lang w:val="sv-SE"/>
        </w:rPr>
        <w:t>:</w:t>
      </w:r>
    </w:p>
    <w:p w:rsidR="000B68CB" w:rsidRPr="005736D2" w:rsidRDefault="000B68CB" w:rsidP="000B68CB">
      <w:pPr>
        <w:pStyle w:val="EMEAAddress"/>
        <w:rPr>
          <w:lang w:val="sv-SE"/>
        </w:rPr>
      </w:pPr>
      <w:r w:rsidRPr="005736D2">
        <w:rPr>
          <w:lang w:val="sv-SE"/>
        </w:rPr>
        <w:t>sanofi-aventis groupe</w:t>
      </w:r>
      <w:r w:rsidRPr="005736D2">
        <w:rPr>
          <w:lang w:val="sv-SE"/>
        </w:rPr>
        <w:br/>
        <w:t>54</w:t>
      </w:r>
      <w:r w:rsidR="001C7C7F">
        <w:rPr>
          <w:lang w:val="sv-SE"/>
        </w:rPr>
        <w:t>,</w:t>
      </w:r>
      <w:r w:rsidRPr="005736D2">
        <w:rPr>
          <w:lang w:val="sv-SE"/>
        </w:rPr>
        <w:t xml:space="preserve"> rue La Boétie</w:t>
      </w:r>
      <w:r w:rsidRPr="005736D2">
        <w:rPr>
          <w:lang w:val="sv-SE"/>
        </w:rPr>
        <w:br/>
      </w:r>
      <w:r w:rsidR="001C7C7F">
        <w:rPr>
          <w:lang w:val="sv-SE"/>
        </w:rPr>
        <w:t>F-</w:t>
      </w:r>
      <w:r w:rsidRPr="005736D2">
        <w:rPr>
          <w:lang w:val="sv-SE"/>
        </w:rPr>
        <w:t>75008 Paris - Frankrike</w:t>
      </w:r>
    </w:p>
    <w:p w:rsidR="000B68CB" w:rsidRPr="005736D2" w:rsidRDefault="000B68CB">
      <w:pPr>
        <w:pStyle w:val="EMEABodyText"/>
        <w:rPr>
          <w:lang w:val="sv-SE"/>
        </w:rPr>
      </w:pPr>
    </w:p>
    <w:p w:rsidR="000B68CB" w:rsidRPr="005736D2" w:rsidRDefault="000B68CB" w:rsidP="000B68CB">
      <w:pPr>
        <w:pStyle w:val="EMEAHeading3"/>
        <w:rPr>
          <w:lang w:val="sv-SE"/>
        </w:rPr>
      </w:pPr>
      <w:r w:rsidRPr="005736D2">
        <w:rPr>
          <w:lang w:val="sv-SE"/>
        </w:rPr>
        <w:t>Tillverkare:</w:t>
      </w:r>
    </w:p>
    <w:p w:rsidR="000B68CB" w:rsidRPr="005736D2" w:rsidRDefault="000B68CB" w:rsidP="000B68CB">
      <w:pPr>
        <w:pStyle w:val="EMEAAddress"/>
        <w:rPr>
          <w:lang w:val="en-US"/>
        </w:rPr>
      </w:pPr>
      <w:r w:rsidRPr="005736D2">
        <w:rPr>
          <w:lang w:val="en-US"/>
        </w:rPr>
        <w:t>SANOFI WINTHROP INDUSTRIE</w:t>
      </w:r>
      <w:r w:rsidRPr="005736D2">
        <w:rPr>
          <w:lang w:val="en-US"/>
        </w:rPr>
        <w:br/>
        <w:t xml:space="preserve">1, rue de la </w:t>
      </w:r>
      <w:proofErr w:type="spellStart"/>
      <w:r w:rsidRPr="005736D2">
        <w:rPr>
          <w:lang w:val="en-US"/>
        </w:rPr>
        <w:t>Vierge</w:t>
      </w:r>
      <w:proofErr w:type="spellEnd"/>
      <w:r w:rsidRPr="005736D2">
        <w:rPr>
          <w:lang w:val="en-US"/>
        </w:rPr>
        <w:br/>
      </w:r>
      <w:proofErr w:type="spellStart"/>
      <w:r w:rsidRPr="005736D2">
        <w:rPr>
          <w:lang w:val="en-US"/>
        </w:rPr>
        <w:t>Ambarès</w:t>
      </w:r>
      <w:proofErr w:type="spellEnd"/>
      <w:r w:rsidRPr="005736D2">
        <w:rPr>
          <w:lang w:val="en-US"/>
        </w:rPr>
        <w:t xml:space="preserve"> &amp; </w:t>
      </w:r>
      <w:proofErr w:type="spellStart"/>
      <w:r w:rsidRPr="005736D2">
        <w:rPr>
          <w:lang w:val="en-US"/>
        </w:rPr>
        <w:t>Lagrave</w:t>
      </w:r>
      <w:proofErr w:type="spellEnd"/>
      <w:r w:rsidRPr="005736D2">
        <w:rPr>
          <w:lang w:val="en-US"/>
        </w:rPr>
        <w:br/>
        <w:t>F-33565 Carbon Blanc Cedex - </w:t>
      </w:r>
      <w:proofErr w:type="spellStart"/>
      <w:r w:rsidRPr="005736D2">
        <w:rPr>
          <w:lang w:val="en-US"/>
        </w:rPr>
        <w:t>Frankrike</w:t>
      </w:r>
      <w:proofErr w:type="spellEnd"/>
    </w:p>
    <w:p w:rsidR="000B68CB" w:rsidRPr="005736D2" w:rsidRDefault="000B68CB" w:rsidP="000B68CB">
      <w:pPr>
        <w:pStyle w:val="EMEAAddress"/>
        <w:rPr>
          <w:lang w:val="en-US"/>
        </w:rPr>
      </w:pPr>
    </w:p>
    <w:p w:rsidR="000B68CB" w:rsidRPr="005736D2" w:rsidRDefault="000B68CB" w:rsidP="000B68CB">
      <w:pPr>
        <w:pStyle w:val="EMEAAddress"/>
        <w:rPr>
          <w:lang w:val="en-US"/>
        </w:rPr>
      </w:pPr>
      <w:r w:rsidRPr="005736D2">
        <w:rPr>
          <w:lang w:val="en-US"/>
        </w:rPr>
        <w:t>SANOFI WINTHROP INDUSTRIE</w:t>
      </w:r>
      <w:r w:rsidRPr="005736D2">
        <w:rPr>
          <w:lang w:val="en-US"/>
        </w:rPr>
        <w:br/>
        <w:t>30-36 Avenue Gustave Eiffel, BP 7166</w:t>
      </w:r>
      <w:r w:rsidRPr="005736D2">
        <w:rPr>
          <w:lang w:val="en-US"/>
        </w:rPr>
        <w:br/>
        <w:t>F-37071 Tours Cedex 2 - </w:t>
      </w:r>
      <w:proofErr w:type="spellStart"/>
      <w:r w:rsidRPr="005736D2">
        <w:rPr>
          <w:lang w:val="en-US"/>
        </w:rPr>
        <w:t>Frankrike</w:t>
      </w:r>
      <w:proofErr w:type="spellEnd"/>
    </w:p>
    <w:p w:rsidR="000B68CB" w:rsidRPr="005736D2" w:rsidRDefault="000B68CB" w:rsidP="000B68CB">
      <w:pPr>
        <w:pStyle w:val="EMEAAddress"/>
        <w:rPr>
          <w:lang w:val="en-US"/>
        </w:rPr>
      </w:pPr>
    </w:p>
    <w:p w:rsidR="000B68CB" w:rsidRPr="005736D2" w:rsidRDefault="000B68CB" w:rsidP="000B68CB">
      <w:pPr>
        <w:pStyle w:val="EMEAAddress"/>
        <w:rPr>
          <w:lang w:val="en-US"/>
        </w:rPr>
      </w:pPr>
      <w:r w:rsidRPr="005736D2">
        <w:rPr>
          <w:lang w:val="en-US"/>
        </w:rPr>
        <w:t>CHINOIN PRIVATE CO. LTD.</w:t>
      </w:r>
      <w:r w:rsidRPr="005736D2">
        <w:rPr>
          <w:lang w:val="en-US"/>
        </w:rPr>
        <w:br/>
      </w:r>
      <w:proofErr w:type="spellStart"/>
      <w:r w:rsidRPr="005736D2">
        <w:rPr>
          <w:lang w:val="en-US"/>
        </w:rPr>
        <w:t>Lévai</w:t>
      </w:r>
      <w:proofErr w:type="spellEnd"/>
      <w:r w:rsidRPr="005736D2">
        <w:rPr>
          <w:lang w:val="en-US"/>
        </w:rPr>
        <w:t xml:space="preserve"> u.5.</w:t>
      </w:r>
      <w:r w:rsidRPr="005736D2">
        <w:rPr>
          <w:lang w:val="en-US"/>
        </w:rPr>
        <w:br/>
        <w:t xml:space="preserve">2112 </w:t>
      </w:r>
      <w:proofErr w:type="spellStart"/>
      <w:r w:rsidRPr="005736D2">
        <w:rPr>
          <w:lang w:val="en-US"/>
        </w:rPr>
        <w:t>Veresegyház</w:t>
      </w:r>
      <w:proofErr w:type="spellEnd"/>
      <w:r w:rsidRPr="005736D2">
        <w:rPr>
          <w:lang w:val="en-US"/>
        </w:rPr>
        <w:t> - </w:t>
      </w:r>
      <w:proofErr w:type="spellStart"/>
      <w:r w:rsidRPr="005736D2">
        <w:rPr>
          <w:lang w:val="en-US"/>
        </w:rPr>
        <w:t>Ungern</w:t>
      </w:r>
      <w:proofErr w:type="spellEnd"/>
    </w:p>
    <w:p w:rsidR="00796B5B" w:rsidRDefault="00796B5B">
      <w:pPr>
        <w:pStyle w:val="EMEABodyText"/>
        <w:rPr>
          <w:b/>
          <w:lang w:val="sv-SE"/>
        </w:rPr>
      </w:pPr>
    </w:p>
    <w:p w:rsidR="00796B5B" w:rsidRPr="00014928" w:rsidRDefault="00796B5B" w:rsidP="00796B5B">
      <w:pPr>
        <w:rPr>
          <w:lang w:val="sv-SE"/>
        </w:rPr>
      </w:pPr>
      <w:r w:rsidRPr="00014928">
        <w:rPr>
          <w:lang w:val="sv-SE"/>
        </w:rPr>
        <w:t>Sanofi-Aventis, S.A.</w:t>
      </w:r>
    </w:p>
    <w:p w:rsidR="00796B5B" w:rsidRDefault="00796B5B" w:rsidP="00796B5B">
      <w:r w:rsidRPr="00014928">
        <w:rPr>
          <w:lang w:val="sv-SE"/>
        </w:rPr>
        <w:t xml:space="preserve">Ctra. </w:t>
      </w:r>
      <w:r>
        <w:t xml:space="preserve">C-35 (La </w:t>
      </w:r>
      <w:proofErr w:type="spellStart"/>
      <w:r>
        <w:t>Batlloria-Hostalric</w:t>
      </w:r>
      <w:proofErr w:type="spellEnd"/>
      <w:r>
        <w:t>), km. 63.09</w:t>
      </w:r>
    </w:p>
    <w:p w:rsidR="00796B5B" w:rsidRPr="00014928" w:rsidRDefault="00796B5B" w:rsidP="00796B5B">
      <w:pPr>
        <w:rPr>
          <w:lang w:val="sv-SE"/>
        </w:rPr>
      </w:pPr>
      <w:r w:rsidRPr="00014928">
        <w:rPr>
          <w:lang w:val="sv-SE"/>
        </w:rPr>
        <w:t>17404 Riells i Viabrea (Girona)</w:t>
      </w:r>
      <w:r>
        <w:rPr>
          <w:lang w:val="sv-SE"/>
        </w:rPr>
        <w:t xml:space="preserve"> - Spanien</w:t>
      </w:r>
    </w:p>
    <w:p w:rsidR="000B68CB" w:rsidRDefault="000B68CB">
      <w:pPr>
        <w:pStyle w:val="EMEABodyText"/>
        <w:rPr>
          <w:lang w:val="sv-SE"/>
        </w:rPr>
      </w:pPr>
      <w:r w:rsidRPr="00A17AD3">
        <w:rPr>
          <w:b/>
          <w:lang w:val="sv-SE"/>
        </w:rPr>
        <w:br w:type="page"/>
      </w:r>
      <w:r>
        <w:rPr>
          <w:lang w:val="sv-SE"/>
        </w:rPr>
        <w:t>Ytterligare upplysningar om detta läkemedel kan erhållas hos ombudet för innehavaren av godkännandet för försäljning:</w:t>
      </w:r>
    </w:p>
    <w:p w:rsidR="000B68CB" w:rsidRDefault="000B68CB">
      <w:pPr>
        <w:pStyle w:val="EMEABodyText"/>
        <w:rPr>
          <w:lang w:val="sv-SE"/>
        </w:rPr>
      </w:pPr>
    </w:p>
    <w:tbl>
      <w:tblPr>
        <w:tblW w:w="9356" w:type="dxa"/>
        <w:tblInd w:w="-34" w:type="dxa"/>
        <w:tblLayout w:type="fixed"/>
        <w:tblLook w:val="0000" w:firstRow="0" w:lastRow="0" w:firstColumn="0" w:lastColumn="0" w:noHBand="0" w:noVBand="0"/>
      </w:tblPr>
      <w:tblGrid>
        <w:gridCol w:w="34"/>
        <w:gridCol w:w="4644"/>
        <w:gridCol w:w="4678"/>
      </w:tblGrid>
      <w:tr w:rsidR="001C7C7F" w:rsidTr="007206A9">
        <w:trPr>
          <w:gridBefore w:val="1"/>
          <w:wBefore w:w="34" w:type="dxa"/>
          <w:cantSplit/>
        </w:trPr>
        <w:tc>
          <w:tcPr>
            <w:tcW w:w="4644" w:type="dxa"/>
          </w:tcPr>
          <w:p w:rsidR="001C7C7F" w:rsidRDefault="001C7C7F" w:rsidP="007206A9">
            <w:pPr>
              <w:rPr>
                <w:b/>
                <w:bCs/>
                <w:lang w:val="fr-BE"/>
              </w:rPr>
            </w:pPr>
            <w:r>
              <w:rPr>
                <w:b/>
                <w:bCs/>
                <w:lang w:val="mt-MT"/>
              </w:rPr>
              <w:t>België/</w:t>
            </w:r>
            <w:r>
              <w:rPr>
                <w:b/>
                <w:bCs/>
                <w:lang w:val="cs-CZ"/>
              </w:rPr>
              <w:t>Belgique</w:t>
            </w:r>
            <w:r>
              <w:rPr>
                <w:b/>
                <w:bCs/>
                <w:lang w:val="mt-MT"/>
              </w:rPr>
              <w:t>/Belgien</w:t>
            </w:r>
          </w:p>
          <w:p w:rsidR="001C7C7F" w:rsidRDefault="001C7C7F" w:rsidP="007206A9">
            <w:pPr>
              <w:rPr>
                <w:lang w:val="fr-BE"/>
              </w:rPr>
            </w:pPr>
            <w:r>
              <w:rPr>
                <w:snapToGrid w:val="0"/>
                <w:lang w:val="fr-BE"/>
              </w:rPr>
              <w:t>Sanofi Belgium</w:t>
            </w:r>
          </w:p>
          <w:p w:rsidR="001C7C7F" w:rsidRDefault="001C7C7F" w:rsidP="007206A9">
            <w:pPr>
              <w:rPr>
                <w:snapToGrid w:val="0"/>
                <w:lang w:val="fr-BE"/>
              </w:rPr>
            </w:pPr>
            <w:r>
              <w:rPr>
                <w:lang w:val="fr-BE"/>
              </w:rPr>
              <w:t xml:space="preserve">Tél/Tel: </w:t>
            </w:r>
            <w:r>
              <w:rPr>
                <w:snapToGrid w:val="0"/>
                <w:lang w:val="fr-BE"/>
              </w:rPr>
              <w:t>+32 (0)2 710 54 00</w:t>
            </w:r>
          </w:p>
          <w:p w:rsidR="001C7C7F" w:rsidRDefault="001C7C7F" w:rsidP="007206A9">
            <w:pPr>
              <w:rPr>
                <w:lang w:val="fr-BE"/>
              </w:rPr>
            </w:pPr>
          </w:p>
        </w:tc>
        <w:tc>
          <w:tcPr>
            <w:tcW w:w="4678" w:type="dxa"/>
          </w:tcPr>
          <w:p w:rsidR="001C7C7F" w:rsidRDefault="001C7C7F" w:rsidP="007206A9">
            <w:pPr>
              <w:rPr>
                <w:b/>
                <w:bCs/>
                <w:lang w:val="lt-LT"/>
              </w:rPr>
            </w:pPr>
            <w:r>
              <w:rPr>
                <w:b/>
                <w:bCs/>
                <w:lang w:val="lt-LT"/>
              </w:rPr>
              <w:t>Lietuva</w:t>
            </w:r>
          </w:p>
          <w:p w:rsidR="001C7C7F" w:rsidRDefault="001C7C7F" w:rsidP="007206A9">
            <w:pPr>
              <w:rPr>
                <w:lang w:val="fr-FR"/>
              </w:rPr>
            </w:pPr>
            <w:r>
              <w:rPr>
                <w:lang w:val="cs-CZ"/>
              </w:rPr>
              <w:t>UAB sanofi-aventis Lietuva</w:t>
            </w:r>
          </w:p>
          <w:p w:rsidR="001C7C7F" w:rsidRDefault="001C7C7F" w:rsidP="007206A9">
            <w:pPr>
              <w:rPr>
                <w:lang w:val="cs-CZ"/>
              </w:rPr>
            </w:pPr>
            <w:r>
              <w:rPr>
                <w:lang w:val="cs-CZ"/>
              </w:rPr>
              <w:t>Tel: +370 5 2755224</w:t>
            </w:r>
          </w:p>
          <w:p w:rsidR="001C7C7F" w:rsidRDefault="001C7C7F" w:rsidP="007206A9">
            <w:pPr>
              <w:rPr>
                <w:lang w:val="fr-BE"/>
              </w:rPr>
            </w:pPr>
          </w:p>
        </w:tc>
      </w:tr>
      <w:tr w:rsidR="001C7C7F" w:rsidTr="007206A9">
        <w:trPr>
          <w:gridBefore w:val="1"/>
          <w:wBefore w:w="34" w:type="dxa"/>
          <w:cantSplit/>
        </w:trPr>
        <w:tc>
          <w:tcPr>
            <w:tcW w:w="4644" w:type="dxa"/>
          </w:tcPr>
          <w:p w:rsidR="001C7C7F" w:rsidRDefault="001C7C7F" w:rsidP="007206A9">
            <w:pPr>
              <w:rPr>
                <w:b/>
                <w:bCs/>
                <w:lang w:val="fr-BE"/>
              </w:rPr>
            </w:pPr>
            <w:proofErr w:type="spellStart"/>
            <w:r>
              <w:rPr>
                <w:b/>
                <w:bCs/>
              </w:rPr>
              <w:t>България</w:t>
            </w:r>
            <w:proofErr w:type="spellEnd"/>
          </w:p>
          <w:p w:rsidR="001C7C7F" w:rsidRDefault="001C7C7F" w:rsidP="007206A9">
            <w:pPr>
              <w:rPr>
                <w:noProof/>
                <w:lang w:val="fr-BE"/>
              </w:rPr>
            </w:pPr>
            <w:r>
              <w:rPr>
                <w:noProof/>
                <w:lang w:val="fr-BE"/>
              </w:rPr>
              <w:t>sanofi-aventis Bulgaria EOOD</w:t>
            </w:r>
          </w:p>
          <w:p w:rsidR="001C7C7F" w:rsidRDefault="001C7C7F" w:rsidP="007206A9">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1C7C7F" w:rsidRDefault="001C7C7F" w:rsidP="007206A9">
            <w:pPr>
              <w:rPr>
                <w:lang w:val="cs-CZ"/>
              </w:rPr>
            </w:pPr>
          </w:p>
        </w:tc>
        <w:tc>
          <w:tcPr>
            <w:tcW w:w="4678" w:type="dxa"/>
          </w:tcPr>
          <w:p w:rsidR="001C7C7F" w:rsidRDefault="001C7C7F" w:rsidP="007206A9">
            <w:pPr>
              <w:rPr>
                <w:b/>
                <w:bCs/>
                <w:lang w:val="fr-LU"/>
              </w:rPr>
            </w:pPr>
            <w:r>
              <w:rPr>
                <w:b/>
                <w:bCs/>
                <w:lang w:val="fr-LU"/>
              </w:rPr>
              <w:t>Luxembourg/Luxemburg</w:t>
            </w:r>
          </w:p>
          <w:p w:rsidR="001C7C7F" w:rsidRDefault="001C7C7F" w:rsidP="007206A9">
            <w:pPr>
              <w:rPr>
                <w:snapToGrid w:val="0"/>
                <w:lang w:val="fr-BE"/>
              </w:rPr>
            </w:pPr>
            <w:r>
              <w:rPr>
                <w:snapToGrid w:val="0"/>
                <w:lang w:val="fr-BE"/>
              </w:rPr>
              <w:t xml:space="preserve">Sanofi Belgium </w:t>
            </w:r>
          </w:p>
          <w:p w:rsidR="001C7C7F" w:rsidRDefault="001C7C7F" w:rsidP="007206A9">
            <w:pPr>
              <w:rPr>
                <w:lang w:val="fr-BE"/>
              </w:rPr>
            </w:pPr>
            <w:r>
              <w:rPr>
                <w:lang w:val="fr-LU"/>
              </w:rPr>
              <w:t xml:space="preserve">Tél/Tel: </w:t>
            </w:r>
            <w:r>
              <w:rPr>
                <w:snapToGrid w:val="0"/>
                <w:lang w:val="fr-BE"/>
              </w:rPr>
              <w:t>+32 (0)2 710 54 00 (</w:t>
            </w:r>
            <w:r>
              <w:rPr>
                <w:lang w:val="fr-BE"/>
              </w:rPr>
              <w:t>Belgique/</w:t>
            </w:r>
            <w:proofErr w:type="spellStart"/>
            <w:r>
              <w:rPr>
                <w:lang w:val="fr-BE"/>
              </w:rPr>
              <w:t>Belgien</w:t>
            </w:r>
            <w:proofErr w:type="spellEnd"/>
            <w:r>
              <w:rPr>
                <w:lang w:val="fr-BE"/>
              </w:rPr>
              <w:t>)</w:t>
            </w:r>
          </w:p>
          <w:p w:rsidR="001C7C7F" w:rsidRDefault="001C7C7F" w:rsidP="007206A9">
            <w:pPr>
              <w:rPr>
                <w:lang w:val="hu-HU"/>
              </w:rPr>
            </w:pPr>
          </w:p>
        </w:tc>
      </w:tr>
      <w:tr w:rsidR="001C7C7F" w:rsidTr="007206A9">
        <w:trPr>
          <w:gridBefore w:val="1"/>
          <w:wBefore w:w="34" w:type="dxa"/>
          <w:cantSplit/>
        </w:trPr>
        <w:tc>
          <w:tcPr>
            <w:tcW w:w="4644" w:type="dxa"/>
          </w:tcPr>
          <w:p w:rsidR="001C7C7F" w:rsidRDefault="001C7C7F" w:rsidP="007206A9">
            <w:pPr>
              <w:rPr>
                <w:b/>
                <w:bCs/>
                <w:lang w:val="fr-BE"/>
              </w:rPr>
            </w:pPr>
            <w:proofErr w:type="spellStart"/>
            <w:r>
              <w:rPr>
                <w:b/>
                <w:bCs/>
                <w:lang w:val="fr-BE"/>
              </w:rPr>
              <w:t>Česká</w:t>
            </w:r>
            <w:proofErr w:type="spellEnd"/>
            <w:r>
              <w:rPr>
                <w:b/>
                <w:bCs/>
                <w:lang w:val="fr-BE"/>
              </w:rPr>
              <w:t xml:space="preserve"> </w:t>
            </w:r>
            <w:proofErr w:type="spellStart"/>
            <w:r>
              <w:rPr>
                <w:b/>
                <w:bCs/>
                <w:lang w:val="fr-BE"/>
              </w:rPr>
              <w:t>republika</w:t>
            </w:r>
            <w:proofErr w:type="spellEnd"/>
          </w:p>
          <w:p w:rsidR="001C7C7F" w:rsidRDefault="001C7C7F" w:rsidP="007206A9">
            <w:pPr>
              <w:rPr>
                <w:lang w:val="cs-CZ"/>
              </w:rPr>
            </w:pPr>
            <w:r>
              <w:rPr>
                <w:lang w:val="cs-CZ"/>
              </w:rPr>
              <w:t>sanofi-aventis, s.r.o.</w:t>
            </w:r>
          </w:p>
          <w:p w:rsidR="001C7C7F" w:rsidRDefault="001C7C7F" w:rsidP="007206A9">
            <w:pPr>
              <w:rPr>
                <w:lang w:val="cs-CZ"/>
              </w:rPr>
            </w:pPr>
            <w:r>
              <w:rPr>
                <w:lang w:val="cs-CZ"/>
              </w:rPr>
              <w:t>Tel: +420 233 086 111</w:t>
            </w:r>
          </w:p>
        </w:tc>
        <w:tc>
          <w:tcPr>
            <w:tcW w:w="4678" w:type="dxa"/>
          </w:tcPr>
          <w:p w:rsidR="001C7C7F" w:rsidRDefault="001C7C7F" w:rsidP="007206A9">
            <w:pPr>
              <w:rPr>
                <w:b/>
                <w:bCs/>
                <w:lang w:val="hu-HU"/>
              </w:rPr>
            </w:pPr>
            <w:r>
              <w:rPr>
                <w:b/>
                <w:bCs/>
                <w:lang w:val="hu-HU"/>
              </w:rPr>
              <w:t>Magyarország</w:t>
            </w:r>
          </w:p>
          <w:p w:rsidR="001C7C7F" w:rsidRDefault="00674962" w:rsidP="007206A9">
            <w:pPr>
              <w:rPr>
                <w:lang w:val="cs-CZ"/>
              </w:rPr>
            </w:pPr>
            <w:r>
              <w:rPr>
                <w:lang w:val="cs-CZ"/>
              </w:rPr>
              <w:t>SANOFI-AVENTIS Zrt.</w:t>
            </w:r>
          </w:p>
          <w:p w:rsidR="001C7C7F" w:rsidRDefault="001C7C7F" w:rsidP="007206A9">
            <w:pPr>
              <w:rPr>
                <w:lang w:val="cs-CZ"/>
              </w:rPr>
            </w:pPr>
            <w:r>
              <w:rPr>
                <w:lang w:val="cs-CZ"/>
              </w:rPr>
              <w:t xml:space="preserve">Tel.: +36 1 </w:t>
            </w:r>
            <w:r>
              <w:rPr>
                <w:lang w:val="hu-HU"/>
              </w:rPr>
              <w:t>505 0050</w:t>
            </w:r>
          </w:p>
          <w:p w:rsidR="001C7C7F" w:rsidRDefault="001C7C7F" w:rsidP="007206A9">
            <w:pPr>
              <w:rPr>
                <w:lang w:val="cs-CZ"/>
              </w:rPr>
            </w:pPr>
          </w:p>
        </w:tc>
      </w:tr>
      <w:tr w:rsidR="001C7C7F" w:rsidRPr="00A17AD3" w:rsidTr="007206A9">
        <w:trPr>
          <w:gridBefore w:val="1"/>
          <w:wBefore w:w="34" w:type="dxa"/>
          <w:cantSplit/>
        </w:trPr>
        <w:tc>
          <w:tcPr>
            <w:tcW w:w="4644" w:type="dxa"/>
          </w:tcPr>
          <w:p w:rsidR="001C7C7F" w:rsidRDefault="001C7C7F" w:rsidP="007206A9">
            <w:pPr>
              <w:rPr>
                <w:b/>
                <w:bCs/>
                <w:lang w:val="cs-CZ"/>
              </w:rPr>
            </w:pPr>
            <w:r>
              <w:rPr>
                <w:b/>
                <w:bCs/>
                <w:lang w:val="cs-CZ"/>
              </w:rPr>
              <w:t>Danmark</w:t>
            </w:r>
          </w:p>
          <w:p w:rsidR="001C7C7F" w:rsidRDefault="00A27809" w:rsidP="007206A9">
            <w:pPr>
              <w:rPr>
                <w:lang w:val="cs-CZ"/>
              </w:rPr>
            </w:pPr>
            <w:r>
              <w:t>Sanofi A/S</w:t>
            </w:r>
            <w:r w:rsidR="003B58B9">
              <w:br/>
            </w:r>
            <w:r w:rsidR="001C7C7F">
              <w:rPr>
                <w:lang w:val="cs-CZ"/>
              </w:rPr>
              <w:t>Tlf: +45 45 16 70 00</w:t>
            </w:r>
          </w:p>
          <w:p w:rsidR="001C7C7F" w:rsidRDefault="001C7C7F" w:rsidP="007206A9">
            <w:pPr>
              <w:rPr>
                <w:lang w:val="cs-CZ"/>
              </w:rPr>
            </w:pPr>
          </w:p>
        </w:tc>
        <w:tc>
          <w:tcPr>
            <w:tcW w:w="4678" w:type="dxa"/>
          </w:tcPr>
          <w:p w:rsidR="001C7C7F" w:rsidRDefault="001C7C7F" w:rsidP="007206A9">
            <w:pPr>
              <w:rPr>
                <w:b/>
                <w:bCs/>
                <w:lang w:val="mt-MT"/>
              </w:rPr>
            </w:pPr>
            <w:r>
              <w:rPr>
                <w:b/>
                <w:bCs/>
                <w:lang w:val="mt-MT"/>
              </w:rPr>
              <w:t>Malta</w:t>
            </w:r>
          </w:p>
          <w:p w:rsidR="001C7C7F" w:rsidRDefault="003B58B9" w:rsidP="007206A9">
            <w:pPr>
              <w:rPr>
                <w:lang w:val="cs-CZ"/>
              </w:rPr>
            </w:pPr>
            <w:r w:rsidRPr="001E35EA">
              <w:rPr>
                <w:lang w:val="sv-SE" w:eastAsia="it-IT"/>
              </w:rPr>
              <w:t>Sanofi S.</w:t>
            </w:r>
            <w:r w:rsidR="00320C83" w:rsidRPr="001E35EA" w:rsidDel="00320C83">
              <w:rPr>
                <w:lang w:val="sv-SE" w:eastAsia="it-IT"/>
              </w:rPr>
              <w:t xml:space="preserve"> </w:t>
            </w:r>
            <w:r w:rsidR="00320C83" w:rsidRPr="001E35EA">
              <w:rPr>
                <w:lang w:val="sv-SE" w:eastAsia="it-IT"/>
              </w:rPr>
              <w:t>r.l.</w:t>
            </w:r>
            <w:r w:rsidRPr="001E35EA">
              <w:rPr>
                <w:lang w:val="sv-SE" w:eastAsia="it-IT"/>
              </w:rPr>
              <w:br/>
              <w:t>Tel: +39 02 39394275</w:t>
            </w:r>
          </w:p>
        </w:tc>
      </w:tr>
      <w:tr w:rsidR="001C7C7F" w:rsidTr="007206A9">
        <w:trPr>
          <w:gridBefore w:val="1"/>
          <w:wBefore w:w="34" w:type="dxa"/>
          <w:cantSplit/>
        </w:trPr>
        <w:tc>
          <w:tcPr>
            <w:tcW w:w="4644" w:type="dxa"/>
          </w:tcPr>
          <w:p w:rsidR="001C7C7F" w:rsidRDefault="001C7C7F" w:rsidP="007206A9">
            <w:pPr>
              <w:rPr>
                <w:b/>
                <w:bCs/>
                <w:lang w:val="cs-CZ"/>
              </w:rPr>
            </w:pPr>
            <w:r>
              <w:rPr>
                <w:b/>
                <w:bCs/>
                <w:lang w:val="cs-CZ"/>
              </w:rPr>
              <w:t>Deutschland</w:t>
            </w:r>
          </w:p>
          <w:p w:rsidR="001C7C7F" w:rsidRDefault="001C7C7F" w:rsidP="007206A9">
            <w:pPr>
              <w:rPr>
                <w:lang w:val="cs-CZ"/>
              </w:rPr>
            </w:pPr>
            <w:r>
              <w:rPr>
                <w:lang w:val="cs-CZ"/>
              </w:rPr>
              <w:t>Sanofi-Aventis Deutschland GmbH</w:t>
            </w:r>
          </w:p>
          <w:p w:rsidR="001C7C7F" w:rsidRDefault="001C7C7F" w:rsidP="007206A9">
            <w:pPr>
              <w:rPr>
                <w:lang w:val="cs-CZ"/>
              </w:rPr>
            </w:pPr>
            <w:r>
              <w:rPr>
                <w:lang w:val="cs-CZ"/>
              </w:rPr>
              <w:t>Tel: +49 (0)180 2 222010</w:t>
            </w:r>
          </w:p>
          <w:p w:rsidR="001C7C7F" w:rsidRDefault="001C7C7F" w:rsidP="00C6648E">
            <w:pPr>
              <w:rPr>
                <w:lang w:val="cs-CZ"/>
              </w:rPr>
            </w:pPr>
          </w:p>
        </w:tc>
        <w:tc>
          <w:tcPr>
            <w:tcW w:w="4678" w:type="dxa"/>
          </w:tcPr>
          <w:p w:rsidR="001C7C7F" w:rsidRDefault="001C7C7F" w:rsidP="007206A9">
            <w:pPr>
              <w:rPr>
                <w:b/>
                <w:bCs/>
                <w:lang w:val="cs-CZ"/>
              </w:rPr>
            </w:pPr>
            <w:r>
              <w:rPr>
                <w:b/>
                <w:bCs/>
                <w:lang w:val="cs-CZ"/>
              </w:rPr>
              <w:t>Nederland</w:t>
            </w:r>
          </w:p>
          <w:p w:rsidR="001C7C7F" w:rsidRDefault="00320C83" w:rsidP="007206A9">
            <w:pPr>
              <w:rPr>
                <w:lang w:val="cs-CZ"/>
              </w:rPr>
            </w:pPr>
            <w:r>
              <w:rPr>
                <w:lang w:val="cs-CZ"/>
              </w:rPr>
              <w:t xml:space="preserve">Genzyme Europe </w:t>
            </w:r>
            <w:r w:rsidR="001C7C7F">
              <w:rPr>
                <w:lang w:val="cs-CZ"/>
              </w:rPr>
              <w:t>B.V.</w:t>
            </w:r>
          </w:p>
          <w:p w:rsidR="001C7C7F" w:rsidRDefault="001C7C7F" w:rsidP="007206A9">
            <w:pPr>
              <w:rPr>
                <w:lang w:val="et-EE"/>
              </w:rPr>
            </w:pPr>
            <w:r>
              <w:rPr>
                <w:lang w:val="cs-CZ"/>
              </w:rPr>
              <w:t xml:space="preserve">Tel: </w:t>
            </w:r>
            <w:r w:rsidR="00A27809">
              <w:t>+31 20 245 4000</w:t>
            </w:r>
          </w:p>
        </w:tc>
      </w:tr>
      <w:tr w:rsidR="001C7C7F" w:rsidTr="007206A9">
        <w:trPr>
          <w:gridBefore w:val="1"/>
          <w:wBefore w:w="34" w:type="dxa"/>
          <w:cantSplit/>
        </w:trPr>
        <w:tc>
          <w:tcPr>
            <w:tcW w:w="4644" w:type="dxa"/>
          </w:tcPr>
          <w:p w:rsidR="001C7C7F" w:rsidRDefault="001C7C7F" w:rsidP="007206A9">
            <w:pPr>
              <w:rPr>
                <w:b/>
                <w:bCs/>
                <w:lang w:val="et-EE"/>
              </w:rPr>
            </w:pPr>
            <w:r>
              <w:rPr>
                <w:b/>
                <w:bCs/>
                <w:lang w:val="et-EE"/>
              </w:rPr>
              <w:t>Eesti</w:t>
            </w:r>
          </w:p>
          <w:p w:rsidR="001C7C7F" w:rsidRDefault="001C7C7F" w:rsidP="007206A9">
            <w:pPr>
              <w:rPr>
                <w:lang w:val="cs-CZ"/>
              </w:rPr>
            </w:pPr>
            <w:r>
              <w:rPr>
                <w:lang w:val="cs-CZ"/>
              </w:rPr>
              <w:t>sanofi-aventis Estonia OÜ</w:t>
            </w:r>
          </w:p>
          <w:p w:rsidR="001C7C7F" w:rsidRDefault="001C7C7F" w:rsidP="007206A9">
            <w:pPr>
              <w:rPr>
                <w:lang w:val="cs-CZ"/>
              </w:rPr>
            </w:pPr>
            <w:r>
              <w:rPr>
                <w:lang w:val="cs-CZ"/>
              </w:rPr>
              <w:t>Tel: +372 627 34 88</w:t>
            </w:r>
          </w:p>
          <w:p w:rsidR="001C7C7F" w:rsidRDefault="001C7C7F" w:rsidP="007206A9">
            <w:pPr>
              <w:rPr>
                <w:lang w:val="et-EE"/>
              </w:rPr>
            </w:pPr>
          </w:p>
        </w:tc>
        <w:tc>
          <w:tcPr>
            <w:tcW w:w="4678" w:type="dxa"/>
          </w:tcPr>
          <w:p w:rsidR="001C7C7F" w:rsidRDefault="001C7C7F" w:rsidP="007206A9">
            <w:pPr>
              <w:rPr>
                <w:b/>
                <w:bCs/>
                <w:lang w:val="cs-CZ"/>
              </w:rPr>
            </w:pPr>
            <w:r>
              <w:rPr>
                <w:b/>
                <w:bCs/>
                <w:lang w:val="cs-CZ"/>
              </w:rPr>
              <w:t>Norge</w:t>
            </w:r>
          </w:p>
          <w:p w:rsidR="001C7C7F" w:rsidRDefault="001C7C7F" w:rsidP="007206A9">
            <w:pPr>
              <w:rPr>
                <w:lang w:val="cs-CZ"/>
              </w:rPr>
            </w:pPr>
            <w:r>
              <w:rPr>
                <w:lang w:val="cs-CZ"/>
              </w:rPr>
              <w:t>sanofi-aventis Norge AS</w:t>
            </w:r>
          </w:p>
          <w:p w:rsidR="001C7C7F" w:rsidRDefault="001C7C7F" w:rsidP="007206A9">
            <w:pPr>
              <w:rPr>
                <w:lang w:val="cs-CZ"/>
              </w:rPr>
            </w:pPr>
            <w:r>
              <w:rPr>
                <w:lang w:val="cs-CZ"/>
              </w:rPr>
              <w:t>Tlf: +47 67 10 71 00</w:t>
            </w:r>
          </w:p>
          <w:p w:rsidR="001C7C7F" w:rsidRDefault="001C7C7F" w:rsidP="007206A9">
            <w:pPr>
              <w:rPr>
                <w:lang w:val="fr-FR"/>
              </w:rPr>
            </w:pPr>
          </w:p>
        </w:tc>
      </w:tr>
      <w:tr w:rsidR="001C7C7F" w:rsidTr="007206A9">
        <w:trPr>
          <w:gridBefore w:val="1"/>
          <w:wBefore w:w="34" w:type="dxa"/>
          <w:cantSplit/>
        </w:trPr>
        <w:tc>
          <w:tcPr>
            <w:tcW w:w="4644" w:type="dxa"/>
          </w:tcPr>
          <w:p w:rsidR="001C7C7F" w:rsidRDefault="001C7C7F" w:rsidP="007206A9">
            <w:pPr>
              <w:rPr>
                <w:b/>
                <w:bCs/>
                <w:lang w:val="cs-CZ"/>
              </w:rPr>
            </w:pPr>
            <w:r>
              <w:rPr>
                <w:b/>
                <w:bCs/>
                <w:lang w:val="el-GR"/>
              </w:rPr>
              <w:t>Ελλάδα</w:t>
            </w:r>
          </w:p>
          <w:p w:rsidR="001C7C7F" w:rsidRDefault="001C7C7F" w:rsidP="007206A9">
            <w:pPr>
              <w:rPr>
                <w:lang w:val="et-EE"/>
              </w:rPr>
            </w:pPr>
            <w:r>
              <w:rPr>
                <w:lang w:val="cs-CZ"/>
              </w:rPr>
              <w:t>sanofi-aventis AEBE</w:t>
            </w:r>
          </w:p>
          <w:p w:rsidR="001C7C7F" w:rsidRDefault="001C7C7F" w:rsidP="007206A9">
            <w:pPr>
              <w:rPr>
                <w:lang w:val="cs-CZ"/>
              </w:rPr>
            </w:pPr>
            <w:r>
              <w:rPr>
                <w:lang w:val="el-GR"/>
              </w:rPr>
              <w:t>Τηλ</w:t>
            </w:r>
            <w:r>
              <w:rPr>
                <w:lang w:val="cs-CZ"/>
              </w:rPr>
              <w:t>: +30 210 900 16 00</w:t>
            </w:r>
          </w:p>
          <w:p w:rsidR="001C7C7F" w:rsidRDefault="001C7C7F" w:rsidP="007206A9">
            <w:pPr>
              <w:rPr>
                <w:lang w:val="cs-CZ"/>
              </w:rPr>
            </w:pPr>
          </w:p>
        </w:tc>
        <w:tc>
          <w:tcPr>
            <w:tcW w:w="4678" w:type="dxa"/>
            <w:tcBorders>
              <w:top w:val="nil"/>
              <w:left w:val="nil"/>
              <w:bottom w:val="nil"/>
              <w:right w:val="nil"/>
            </w:tcBorders>
          </w:tcPr>
          <w:p w:rsidR="001C7C7F" w:rsidRDefault="001C7C7F" w:rsidP="007206A9">
            <w:pPr>
              <w:rPr>
                <w:b/>
                <w:bCs/>
                <w:lang w:val="cs-CZ"/>
              </w:rPr>
            </w:pPr>
            <w:r>
              <w:rPr>
                <w:b/>
                <w:bCs/>
                <w:lang w:val="cs-CZ"/>
              </w:rPr>
              <w:t>Österreich</w:t>
            </w:r>
          </w:p>
          <w:p w:rsidR="001C7C7F" w:rsidRDefault="001C7C7F" w:rsidP="007206A9">
            <w:proofErr w:type="spellStart"/>
            <w:r>
              <w:t>sanofi-aventis</w:t>
            </w:r>
            <w:proofErr w:type="spellEnd"/>
            <w:r>
              <w:t xml:space="preserve"> GmbH</w:t>
            </w:r>
          </w:p>
          <w:p w:rsidR="001C7C7F" w:rsidRDefault="001C7C7F" w:rsidP="007206A9">
            <w:pPr>
              <w:rPr>
                <w:lang w:val="fr-FR"/>
              </w:rPr>
            </w:pPr>
            <w:r>
              <w:rPr>
                <w:lang w:val="fr-FR"/>
              </w:rPr>
              <w:t>Tel: +43 1 80 185 – 0</w:t>
            </w:r>
          </w:p>
          <w:p w:rsidR="001C7C7F" w:rsidRDefault="001C7C7F" w:rsidP="007206A9">
            <w:pPr>
              <w:rPr>
                <w:lang w:val="fr-FR"/>
              </w:rPr>
            </w:pPr>
          </w:p>
        </w:tc>
      </w:tr>
      <w:tr w:rsidR="001C7C7F" w:rsidTr="007206A9">
        <w:trPr>
          <w:gridBefore w:val="1"/>
          <w:wBefore w:w="34" w:type="dxa"/>
          <w:cantSplit/>
        </w:trPr>
        <w:tc>
          <w:tcPr>
            <w:tcW w:w="4644" w:type="dxa"/>
            <w:tcBorders>
              <w:top w:val="nil"/>
              <w:left w:val="nil"/>
              <w:bottom w:val="nil"/>
              <w:right w:val="nil"/>
            </w:tcBorders>
          </w:tcPr>
          <w:p w:rsidR="001C7C7F" w:rsidRDefault="001C7C7F" w:rsidP="007206A9">
            <w:pPr>
              <w:rPr>
                <w:b/>
                <w:bCs/>
                <w:lang w:val="es-ES"/>
              </w:rPr>
            </w:pPr>
            <w:r>
              <w:rPr>
                <w:b/>
                <w:bCs/>
                <w:lang w:val="es-ES"/>
              </w:rPr>
              <w:t>España</w:t>
            </w:r>
          </w:p>
          <w:p w:rsidR="001C7C7F" w:rsidRDefault="001C7C7F" w:rsidP="007206A9">
            <w:pPr>
              <w:rPr>
                <w:smallCaps/>
                <w:lang w:val="pt-PT"/>
              </w:rPr>
            </w:pPr>
            <w:r>
              <w:rPr>
                <w:lang w:val="pt-PT"/>
              </w:rPr>
              <w:t>sanofi-aventis, S.A.</w:t>
            </w:r>
          </w:p>
          <w:p w:rsidR="001C7C7F" w:rsidRDefault="001C7C7F" w:rsidP="007206A9">
            <w:pPr>
              <w:rPr>
                <w:lang w:val="pt-PT"/>
              </w:rPr>
            </w:pPr>
            <w:r>
              <w:rPr>
                <w:lang w:val="pt-PT"/>
              </w:rPr>
              <w:t>Tel: +34 93 485 94 00</w:t>
            </w:r>
          </w:p>
          <w:p w:rsidR="001C7C7F" w:rsidRDefault="001C7C7F" w:rsidP="007206A9">
            <w:pPr>
              <w:rPr>
                <w:lang w:val="sv-SE"/>
              </w:rPr>
            </w:pPr>
          </w:p>
        </w:tc>
        <w:tc>
          <w:tcPr>
            <w:tcW w:w="4678" w:type="dxa"/>
          </w:tcPr>
          <w:p w:rsidR="001C7C7F" w:rsidRDefault="001C7C7F" w:rsidP="007206A9">
            <w:pPr>
              <w:rPr>
                <w:b/>
                <w:bCs/>
                <w:lang w:val="lv-LV"/>
              </w:rPr>
            </w:pPr>
            <w:r>
              <w:rPr>
                <w:b/>
                <w:bCs/>
                <w:lang w:val="lv-LV"/>
              </w:rPr>
              <w:t>Polska</w:t>
            </w:r>
          </w:p>
          <w:p w:rsidR="001C7C7F" w:rsidRDefault="001C7C7F" w:rsidP="007206A9">
            <w:pPr>
              <w:rPr>
                <w:lang w:val="sv-SE"/>
              </w:rPr>
            </w:pPr>
            <w:r>
              <w:rPr>
                <w:lang w:val="sv-SE"/>
              </w:rPr>
              <w:t>sanofi-aventis Sp. z o.o.</w:t>
            </w:r>
          </w:p>
          <w:p w:rsidR="001C7C7F" w:rsidRDefault="001C7C7F" w:rsidP="007206A9">
            <w:pPr>
              <w:rPr>
                <w:lang w:val="fr-FR"/>
              </w:rPr>
            </w:pPr>
            <w:r>
              <w:rPr>
                <w:lang w:val="fr-FR"/>
              </w:rPr>
              <w:t>Tel.: +48 22 280 00 00</w:t>
            </w:r>
          </w:p>
          <w:p w:rsidR="001C7C7F" w:rsidRDefault="001C7C7F" w:rsidP="007206A9">
            <w:pPr>
              <w:rPr>
                <w:lang w:val="fr-FR"/>
              </w:rPr>
            </w:pPr>
          </w:p>
        </w:tc>
      </w:tr>
      <w:tr w:rsidR="001C7C7F" w:rsidTr="007206A9">
        <w:trPr>
          <w:cantSplit/>
        </w:trPr>
        <w:tc>
          <w:tcPr>
            <w:tcW w:w="4678" w:type="dxa"/>
            <w:gridSpan w:val="2"/>
          </w:tcPr>
          <w:p w:rsidR="001C7C7F" w:rsidRDefault="001C7C7F" w:rsidP="007206A9">
            <w:pPr>
              <w:rPr>
                <w:b/>
                <w:bCs/>
                <w:lang w:val="fr-FR"/>
              </w:rPr>
            </w:pPr>
            <w:r>
              <w:rPr>
                <w:b/>
                <w:bCs/>
                <w:lang w:val="fr-FR"/>
              </w:rPr>
              <w:t>France</w:t>
            </w:r>
          </w:p>
          <w:p w:rsidR="001C7C7F" w:rsidRDefault="001C7C7F" w:rsidP="007206A9">
            <w:pPr>
              <w:rPr>
                <w:lang w:val="fr-FR"/>
              </w:rPr>
            </w:pPr>
            <w:r>
              <w:rPr>
                <w:lang w:val="fr-BE"/>
              </w:rPr>
              <w:t>sanofi-</w:t>
            </w:r>
            <w:proofErr w:type="spellStart"/>
            <w:r>
              <w:rPr>
                <w:lang w:val="fr-BE"/>
              </w:rPr>
              <w:t>aventis</w:t>
            </w:r>
            <w:proofErr w:type="spellEnd"/>
            <w:r>
              <w:rPr>
                <w:lang w:val="fr-BE"/>
              </w:rPr>
              <w:t xml:space="preserve"> France</w:t>
            </w:r>
          </w:p>
          <w:p w:rsidR="001C7C7F" w:rsidRDefault="001C7C7F" w:rsidP="007206A9">
            <w:pPr>
              <w:rPr>
                <w:lang w:val="pt-PT"/>
              </w:rPr>
            </w:pPr>
            <w:r>
              <w:rPr>
                <w:lang w:val="pt-PT"/>
              </w:rPr>
              <w:t>Tél: 0 800 222 555</w:t>
            </w:r>
          </w:p>
          <w:p w:rsidR="001C7C7F" w:rsidRDefault="001C7C7F" w:rsidP="007206A9">
            <w:pPr>
              <w:rPr>
                <w:lang w:val="pt-PT"/>
              </w:rPr>
            </w:pPr>
            <w:r>
              <w:rPr>
                <w:lang w:val="pt-PT"/>
              </w:rPr>
              <w:t>Appel depuis l’étranger : +33 1 57 63 23 23</w:t>
            </w:r>
          </w:p>
          <w:p w:rsidR="001C7C7F" w:rsidRDefault="001C7C7F" w:rsidP="007206A9">
            <w:pPr>
              <w:rPr>
                <w:lang w:val="fr-FR"/>
              </w:rPr>
            </w:pPr>
          </w:p>
        </w:tc>
        <w:tc>
          <w:tcPr>
            <w:tcW w:w="4678" w:type="dxa"/>
          </w:tcPr>
          <w:p w:rsidR="001C7C7F" w:rsidRPr="00045B15" w:rsidRDefault="001C7C7F" w:rsidP="007206A9">
            <w:pPr>
              <w:rPr>
                <w:b/>
                <w:bCs/>
                <w:lang w:val="pt-PT"/>
              </w:rPr>
            </w:pPr>
            <w:r w:rsidRPr="00045B15">
              <w:rPr>
                <w:b/>
                <w:bCs/>
                <w:lang w:val="pt-PT"/>
              </w:rPr>
              <w:t>Portugal</w:t>
            </w:r>
          </w:p>
          <w:p w:rsidR="001C7C7F" w:rsidRPr="00045B15" w:rsidRDefault="001C7C7F" w:rsidP="007206A9">
            <w:pPr>
              <w:rPr>
                <w:lang w:val="pt-PT"/>
              </w:rPr>
            </w:pPr>
            <w:r>
              <w:rPr>
                <w:lang w:val="pt-PT"/>
              </w:rPr>
              <w:t>S</w:t>
            </w:r>
            <w:r w:rsidRPr="00045B15">
              <w:rPr>
                <w:lang w:val="pt-PT"/>
              </w:rPr>
              <w:t>anofi - Produtos Farmacêuticos, Ld</w:t>
            </w:r>
            <w:r>
              <w:rPr>
                <w:lang w:val="pt-PT"/>
              </w:rPr>
              <w:t>a</w:t>
            </w:r>
          </w:p>
          <w:p w:rsidR="001C7C7F" w:rsidRDefault="001C7C7F" w:rsidP="007206A9">
            <w:pPr>
              <w:rPr>
                <w:lang w:val="fr-FR"/>
              </w:rPr>
            </w:pPr>
            <w:r>
              <w:rPr>
                <w:lang w:val="fr-FR"/>
              </w:rPr>
              <w:t>Tel: +351 21 35 89 400</w:t>
            </w:r>
          </w:p>
          <w:p w:rsidR="001C7C7F" w:rsidRDefault="001C7C7F" w:rsidP="007206A9">
            <w:pPr>
              <w:rPr>
                <w:lang w:val="cs-CZ"/>
              </w:rPr>
            </w:pPr>
          </w:p>
        </w:tc>
      </w:tr>
      <w:tr w:rsidR="001C7C7F" w:rsidRPr="00CB3639" w:rsidTr="007206A9">
        <w:trPr>
          <w:gridBefore w:val="1"/>
          <w:wBefore w:w="34" w:type="dxa"/>
          <w:cantSplit/>
        </w:trPr>
        <w:tc>
          <w:tcPr>
            <w:tcW w:w="4644" w:type="dxa"/>
          </w:tcPr>
          <w:p w:rsidR="001C7C7F" w:rsidRPr="00020AFF" w:rsidRDefault="001C7C7F" w:rsidP="007206A9">
            <w:pPr>
              <w:keepNext/>
              <w:rPr>
                <w:rFonts w:eastAsia="SimSun"/>
                <w:b/>
                <w:bCs/>
                <w:lang w:val="it-IT"/>
              </w:rPr>
            </w:pPr>
            <w:r w:rsidRPr="00020AFF">
              <w:rPr>
                <w:rFonts w:eastAsia="SimSun"/>
                <w:b/>
                <w:bCs/>
                <w:lang w:val="it-IT"/>
              </w:rPr>
              <w:t>Hrvatska</w:t>
            </w:r>
          </w:p>
          <w:p w:rsidR="001C7C7F" w:rsidRPr="00020AFF" w:rsidRDefault="001C7C7F" w:rsidP="007206A9">
            <w:pPr>
              <w:rPr>
                <w:rFonts w:eastAsia="SimSun"/>
                <w:lang w:val="it-IT"/>
              </w:rPr>
            </w:pPr>
            <w:r w:rsidRPr="00020AFF">
              <w:rPr>
                <w:rFonts w:eastAsia="SimSun"/>
                <w:lang w:val="it-IT"/>
              </w:rPr>
              <w:t>sanofi-aventis Croatia d.o.o.</w:t>
            </w:r>
          </w:p>
          <w:p w:rsidR="001C7C7F" w:rsidRDefault="001C7C7F" w:rsidP="007206A9">
            <w:pPr>
              <w:rPr>
                <w:lang w:val="fr-FR"/>
              </w:rPr>
            </w:pPr>
            <w:r w:rsidRPr="00020AFF">
              <w:rPr>
                <w:rFonts w:eastAsia="SimSun"/>
                <w:lang w:val="fr-FR"/>
              </w:rPr>
              <w:t>Tel: +385 1 600 34 00</w:t>
            </w:r>
          </w:p>
        </w:tc>
        <w:tc>
          <w:tcPr>
            <w:tcW w:w="4678" w:type="dxa"/>
          </w:tcPr>
          <w:p w:rsidR="001C7C7F" w:rsidRDefault="001C7C7F" w:rsidP="007206A9">
            <w:pPr>
              <w:tabs>
                <w:tab w:val="left" w:pos="-720"/>
                <w:tab w:val="left" w:pos="4536"/>
              </w:tabs>
              <w:suppressAutoHyphens/>
              <w:rPr>
                <w:b/>
                <w:noProof/>
                <w:szCs w:val="22"/>
                <w:lang w:val="pl-PL"/>
              </w:rPr>
            </w:pPr>
            <w:r>
              <w:rPr>
                <w:b/>
                <w:noProof/>
                <w:szCs w:val="22"/>
                <w:lang w:val="pl-PL"/>
              </w:rPr>
              <w:t>România</w:t>
            </w:r>
          </w:p>
          <w:p w:rsidR="001C7C7F" w:rsidRDefault="00A52DCE" w:rsidP="007206A9">
            <w:pPr>
              <w:tabs>
                <w:tab w:val="left" w:pos="-720"/>
                <w:tab w:val="left" w:pos="4536"/>
              </w:tabs>
              <w:suppressAutoHyphens/>
              <w:rPr>
                <w:noProof/>
                <w:szCs w:val="22"/>
                <w:lang w:val="pl-PL"/>
              </w:rPr>
            </w:pPr>
            <w:r>
              <w:rPr>
                <w:bCs/>
                <w:szCs w:val="22"/>
                <w:lang w:val="fr-FR"/>
              </w:rPr>
              <w:t>S</w:t>
            </w:r>
            <w:r w:rsidR="001C7C7F">
              <w:rPr>
                <w:bCs/>
                <w:szCs w:val="22"/>
                <w:lang w:val="fr-FR"/>
              </w:rPr>
              <w:t>anofi Rom</w:t>
            </w:r>
            <w:r>
              <w:rPr>
                <w:bCs/>
                <w:szCs w:val="22"/>
                <w:lang w:val="fr-FR"/>
              </w:rPr>
              <w:t>a</w:t>
            </w:r>
            <w:r w:rsidR="001C7C7F">
              <w:rPr>
                <w:bCs/>
                <w:szCs w:val="22"/>
                <w:lang w:val="fr-FR"/>
              </w:rPr>
              <w:t>nia SRL</w:t>
            </w:r>
          </w:p>
          <w:p w:rsidR="001C7C7F" w:rsidRDefault="001C7C7F" w:rsidP="007206A9">
            <w:pPr>
              <w:rPr>
                <w:szCs w:val="22"/>
                <w:lang w:val="fr-FR"/>
              </w:rPr>
            </w:pPr>
            <w:r>
              <w:rPr>
                <w:noProof/>
                <w:szCs w:val="22"/>
                <w:lang w:val="pl-PL"/>
              </w:rPr>
              <w:t xml:space="preserve">Tel: +40 </w:t>
            </w:r>
            <w:r>
              <w:rPr>
                <w:szCs w:val="22"/>
                <w:lang w:val="fr-FR"/>
              </w:rPr>
              <w:t>(0) 21 317 31 36</w:t>
            </w:r>
          </w:p>
          <w:p w:rsidR="001C7C7F" w:rsidRDefault="001C7C7F" w:rsidP="007206A9">
            <w:pPr>
              <w:rPr>
                <w:lang w:val="cs-CZ"/>
              </w:rPr>
            </w:pPr>
          </w:p>
        </w:tc>
      </w:tr>
      <w:tr w:rsidR="001C7C7F" w:rsidRPr="004D0C23" w:rsidTr="007206A9">
        <w:trPr>
          <w:gridBefore w:val="1"/>
          <w:wBefore w:w="34" w:type="dxa"/>
          <w:cantSplit/>
        </w:trPr>
        <w:tc>
          <w:tcPr>
            <w:tcW w:w="4644" w:type="dxa"/>
          </w:tcPr>
          <w:p w:rsidR="001C7C7F" w:rsidRDefault="001C7C7F" w:rsidP="007206A9">
            <w:pPr>
              <w:rPr>
                <w:b/>
                <w:bCs/>
                <w:lang w:val="fr-FR"/>
              </w:rPr>
            </w:pPr>
            <w:r>
              <w:rPr>
                <w:b/>
                <w:bCs/>
                <w:lang w:val="fr-FR"/>
              </w:rPr>
              <w:t>Ireland</w:t>
            </w:r>
          </w:p>
          <w:p w:rsidR="001C7C7F" w:rsidRDefault="001C7C7F" w:rsidP="007206A9">
            <w:pPr>
              <w:rPr>
                <w:lang w:val="fr-FR"/>
              </w:rPr>
            </w:pPr>
            <w:r>
              <w:rPr>
                <w:lang w:val="fr-FR"/>
              </w:rPr>
              <w:t>sanofi-</w:t>
            </w:r>
            <w:proofErr w:type="spellStart"/>
            <w:r>
              <w:rPr>
                <w:lang w:val="fr-FR"/>
              </w:rPr>
              <w:t>aventis</w:t>
            </w:r>
            <w:proofErr w:type="spellEnd"/>
            <w:r>
              <w:rPr>
                <w:lang w:val="fr-FR"/>
              </w:rPr>
              <w:t xml:space="preserve"> Ireland Ltd.</w:t>
            </w:r>
            <w:r w:rsidRPr="00A26E3B">
              <w:rPr>
                <w:lang w:val="sl-SI"/>
              </w:rPr>
              <w:t xml:space="preserve"> T/A SANOFI</w:t>
            </w:r>
          </w:p>
          <w:p w:rsidR="001C7C7F" w:rsidRDefault="001C7C7F" w:rsidP="007206A9">
            <w:pPr>
              <w:rPr>
                <w:lang w:val="fr-FR"/>
              </w:rPr>
            </w:pPr>
            <w:r>
              <w:rPr>
                <w:lang w:val="fr-FR"/>
              </w:rPr>
              <w:t>Tel: +353 (0) 1 403 56 00</w:t>
            </w:r>
          </w:p>
          <w:p w:rsidR="001C7C7F" w:rsidRPr="004D0C23" w:rsidRDefault="001C7C7F" w:rsidP="007206A9">
            <w:pPr>
              <w:rPr>
                <w:szCs w:val="22"/>
                <w:lang w:val="cs-CZ"/>
              </w:rPr>
            </w:pPr>
          </w:p>
        </w:tc>
        <w:tc>
          <w:tcPr>
            <w:tcW w:w="4678" w:type="dxa"/>
          </w:tcPr>
          <w:p w:rsidR="001C7C7F" w:rsidRDefault="001C7C7F" w:rsidP="007206A9">
            <w:pPr>
              <w:rPr>
                <w:b/>
                <w:bCs/>
                <w:lang w:val="sl-SI"/>
              </w:rPr>
            </w:pPr>
            <w:r>
              <w:rPr>
                <w:b/>
                <w:bCs/>
                <w:lang w:val="sl-SI"/>
              </w:rPr>
              <w:t>Slovenija</w:t>
            </w:r>
          </w:p>
          <w:p w:rsidR="001C7C7F" w:rsidRDefault="001C7C7F" w:rsidP="007206A9">
            <w:pPr>
              <w:rPr>
                <w:lang w:val="cs-CZ"/>
              </w:rPr>
            </w:pPr>
            <w:r>
              <w:rPr>
                <w:lang w:val="cs-CZ"/>
              </w:rPr>
              <w:t>sanofi-aventis d.o.o.</w:t>
            </w:r>
          </w:p>
          <w:p w:rsidR="001C7C7F" w:rsidRDefault="001C7C7F" w:rsidP="007206A9">
            <w:pPr>
              <w:rPr>
                <w:lang w:val="cs-CZ"/>
              </w:rPr>
            </w:pPr>
            <w:r>
              <w:rPr>
                <w:lang w:val="cs-CZ"/>
              </w:rPr>
              <w:t>Tel: +386 1 560 48 00</w:t>
            </w:r>
          </w:p>
          <w:p w:rsidR="001C7C7F" w:rsidRPr="004D0C23" w:rsidRDefault="001C7C7F" w:rsidP="007206A9">
            <w:pPr>
              <w:rPr>
                <w:szCs w:val="22"/>
                <w:lang w:val="sk-SK"/>
              </w:rPr>
            </w:pPr>
          </w:p>
        </w:tc>
      </w:tr>
      <w:tr w:rsidR="001C7C7F" w:rsidTr="007206A9">
        <w:trPr>
          <w:gridBefore w:val="1"/>
          <w:wBefore w:w="34" w:type="dxa"/>
          <w:cantSplit/>
        </w:trPr>
        <w:tc>
          <w:tcPr>
            <w:tcW w:w="4644" w:type="dxa"/>
          </w:tcPr>
          <w:p w:rsidR="001C7C7F" w:rsidRPr="004D0C23" w:rsidRDefault="001C7C7F" w:rsidP="007206A9">
            <w:pPr>
              <w:rPr>
                <w:b/>
                <w:bCs/>
                <w:szCs w:val="22"/>
                <w:lang w:val="is-IS"/>
              </w:rPr>
            </w:pPr>
            <w:r w:rsidRPr="004D0C23">
              <w:rPr>
                <w:b/>
                <w:bCs/>
                <w:szCs w:val="22"/>
                <w:lang w:val="is-IS"/>
              </w:rPr>
              <w:t>Ísland</w:t>
            </w:r>
          </w:p>
          <w:p w:rsidR="001C7C7F" w:rsidRPr="004D0C23" w:rsidRDefault="001C7C7F" w:rsidP="007206A9">
            <w:pPr>
              <w:rPr>
                <w:szCs w:val="22"/>
                <w:lang w:val="is-IS"/>
              </w:rPr>
            </w:pPr>
            <w:r w:rsidRPr="004D0C23">
              <w:rPr>
                <w:szCs w:val="22"/>
                <w:lang w:val="cs-CZ"/>
              </w:rPr>
              <w:t>Vistor hf.</w:t>
            </w:r>
          </w:p>
          <w:p w:rsidR="001C7C7F" w:rsidRPr="004D0C23" w:rsidRDefault="001C7C7F" w:rsidP="007206A9">
            <w:pPr>
              <w:rPr>
                <w:szCs w:val="22"/>
                <w:lang w:val="cs-CZ"/>
              </w:rPr>
            </w:pPr>
            <w:r w:rsidRPr="004D0C23">
              <w:rPr>
                <w:noProof/>
                <w:szCs w:val="22"/>
              </w:rPr>
              <w:t>Sími</w:t>
            </w:r>
            <w:r w:rsidRPr="004D0C23">
              <w:rPr>
                <w:szCs w:val="22"/>
                <w:lang w:val="cs-CZ"/>
              </w:rPr>
              <w:t>: +354 535 7000</w:t>
            </w:r>
          </w:p>
          <w:p w:rsidR="001C7C7F" w:rsidRDefault="001C7C7F" w:rsidP="007206A9">
            <w:pPr>
              <w:rPr>
                <w:lang w:val="it-IT"/>
              </w:rPr>
            </w:pPr>
          </w:p>
        </w:tc>
        <w:tc>
          <w:tcPr>
            <w:tcW w:w="4678" w:type="dxa"/>
          </w:tcPr>
          <w:p w:rsidR="001C7C7F" w:rsidRPr="004D0C23" w:rsidRDefault="001C7C7F" w:rsidP="007206A9">
            <w:pPr>
              <w:rPr>
                <w:b/>
                <w:bCs/>
                <w:szCs w:val="22"/>
                <w:lang w:val="sk-SK"/>
              </w:rPr>
            </w:pPr>
            <w:r w:rsidRPr="004D0C23">
              <w:rPr>
                <w:b/>
                <w:bCs/>
                <w:szCs w:val="22"/>
                <w:lang w:val="sk-SK"/>
              </w:rPr>
              <w:t>Slovenská republika</w:t>
            </w:r>
          </w:p>
          <w:p w:rsidR="001C7C7F" w:rsidRPr="004D0C23" w:rsidRDefault="001C7C7F" w:rsidP="007206A9">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1C7C7F" w:rsidRPr="004D0C23" w:rsidRDefault="001C7C7F" w:rsidP="007206A9">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1C7C7F" w:rsidRDefault="001C7C7F" w:rsidP="007206A9">
            <w:pPr>
              <w:rPr>
                <w:lang w:val="it-IT"/>
              </w:rPr>
            </w:pPr>
          </w:p>
        </w:tc>
      </w:tr>
      <w:tr w:rsidR="001C7C7F" w:rsidTr="007206A9">
        <w:trPr>
          <w:gridBefore w:val="1"/>
          <w:wBefore w:w="34" w:type="dxa"/>
          <w:cantSplit/>
        </w:trPr>
        <w:tc>
          <w:tcPr>
            <w:tcW w:w="4644" w:type="dxa"/>
          </w:tcPr>
          <w:p w:rsidR="001C7C7F" w:rsidRDefault="001C7C7F" w:rsidP="007206A9">
            <w:pPr>
              <w:rPr>
                <w:b/>
                <w:bCs/>
                <w:lang w:val="it-IT"/>
              </w:rPr>
            </w:pPr>
            <w:r>
              <w:rPr>
                <w:b/>
                <w:bCs/>
                <w:lang w:val="it-IT"/>
              </w:rPr>
              <w:t>Italia</w:t>
            </w:r>
          </w:p>
          <w:p w:rsidR="001C7C7F" w:rsidRDefault="009B6481" w:rsidP="007206A9">
            <w:pPr>
              <w:rPr>
                <w:lang w:val="it-IT"/>
              </w:rPr>
            </w:pPr>
            <w:r>
              <w:rPr>
                <w:lang w:val="it-IT"/>
              </w:rPr>
              <w:t>S</w:t>
            </w:r>
            <w:r w:rsidR="001C7C7F">
              <w:rPr>
                <w:lang w:val="it-IT"/>
              </w:rPr>
              <w:t>anofi S.</w:t>
            </w:r>
            <w:r w:rsidR="00320C83">
              <w:rPr>
                <w:lang w:val="it-IT"/>
              </w:rPr>
              <w:t>r.l.</w:t>
            </w:r>
          </w:p>
          <w:p w:rsidR="001C7C7F" w:rsidRDefault="001C7C7F" w:rsidP="007206A9">
            <w:pPr>
              <w:rPr>
                <w:lang w:val="it-IT"/>
              </w:rPr>
            </w:pPr>
            <w:r>
              <w:rPr>
                <w:lang w:val="it-IT"/>
              </w:rPr>
              <w:t xml:space="preserve">Tel: </w:t>
            </w:r>
            <w:r w:rsidR="00A52DCE">
              <w:rPr>
                <w:lang w:val="it-IT"/>
              </w:rPr>
              <w:t>800.536389</w:t>
            </w:r>
          </w:p>
          <w:p w:rsidR="001C7C7F" w:rsidRDefault="001C7C7F" w:rsidP="007206A9">
            <w:pPr>
              <w:rPr>
                <w:lang w:val="fr-FR"/>
              </w:rPr>
            </w:pPr>
          </w:p>
        </w:tc>
        <w:tc>
          <w:tcPr>
            <w:tcW w:w="4678" w:type="dxa"/>
          </w:tcPr>
          <w:p w:rsidR="001C7C7F" w:rsidRDefault="001C7C7F" w:rsidP="007206A9">
            <w:pPr>
              <w:rPr>
                <w:b/>
                <w:bCs/>
                <w:lang w:val="it-IT"/>
              </w:rPr>
            </w:pPr>
            <w:r>
              <w:rPr>
                <w:b/>
                <w:bCs/>
                <w:lang w:val="it-IT"/>
              </w:rPr>
              <w:t>Suomi/Finland</w:t>
            </w:r>
          </w:p>
          <w:p w:rsidR="001C7C7F" w:rsidRDefault="008E52E6" w:rsidP="007206A9">
            <w:pPr>
              <w:rPr>
                <w:lang w:val="it-IT"/>
              </w:rPr>
            </w:pPr>
            <w:r>
              <w:rPr>
                <w:lang w:val="it-IT"/>
              </w:rPr>
              <w:t xml:space="preserve">Sanofi </w:t>
            </w:r>
            <w:r w:rsidR="001C7C7F">
              <w:rPr>
                <w:lang w:val="it-IT"/>
              </w:rPr>
              <w:t>Oy</w:t>
            </w:r>
          </w:p>
          <w:p w:rsidR="001C7C7F" w:rsidRDefault="001C7C7F" w:rsidP="007206A9">
            <w:pPr>
              <w:rPr>
                <w:lang w:val="it-IT"/>
              </w:rPr>
            </w:pPr>
            <w:r>
              <w:rPr>
                <w:lang w:val="it-IT"/>
              </w:rPr>
              <w:t>Puh/Tel: +358 (0) 201 200 300</w:t>
            </w:r>
          </w:p>
          <w:p w:rsidR="001C7C7F" w:rsidRDefault="001C7C7F" w:rsidP="007206A9">
            <w:pPr>
              <w:rPr>
                <w:lang w:val="sv-SE"/>
              </w:rPr>
            </w:pPr>
          </w:p>
        </w:tc>
      </w:tr>
      <w:tr w:rsidR="001C7C7F" w:rsidTr="007206A9">
        <w:trPr>
          <w:gridBefore w:val="1"/>
          <w:wBefore w:w="34" w:type="dxa"/>
          <w:cantSplit/>
        </w:trPr>
        <w:tc>
          <w:tcPr>
            <w:tcW w:w="4644" w:type="dxa"/>
          </w:tcPr>
          <w:p w:rsidR="001C7C7F" w:rsidRDefault="001C7C7F" w:rsidP="007206A9">
            <w:pPr>
              <w:rPr>
                <w:b/>
                <w:bCs/>
                <w:lang w:val="it-IT"/>
              </w:rPr>
            </w:pPr>
            <w:r>
              <w:rPr>
                <w:b/>
                <w:bCs/>
                <w:lang w:val="el-GR"/>
              </w:rPr>
              <w:t>Κύπρος</w:t>
            </w:r>
          </w:p>
          <w:p w:rsidR="001C7C7F" w:rsidRDefault="001C7C7F" w:rsidP="007206A9">
            <w:pPr>
              <w:rPr>
                <w:lang w:val="it-IT"/>
              </w:rPr>
            </w:pPr>
            <w:r>
              <w:rPr>
                <w:lang w:val="it-IT"/>
              </w:rPr>
              <w:t>sanofi-aventis Cyprus Ltd.</w:t>
            </w:r>
          </w:p>
          <w:p w:rsidR="001C7C7F" w:rsidRDefault="001C7C7F" w:rsidP="007206A9">
            <w:pPr>
              <w:rPr>
                <w:lang w:val="fr-FR"/>
              </w:rPr>
            </w:pPr>
            <w:r>
              <w:rPr>
                <w:lang w:val="el-GR"/>
              </w:rPr>
              <w:t>Τηλ: +</w:t>
            </w:r>
            <w:r>
              <w:rPr>
                <w:lang w:val="fr-FR"/>
              </w:rPr>
              <w:t>357 22 871600</w:t>
            </w:r>
          </w:p>
          <w:p w:rsidR="001C7C7F" w:rsidRPr="00A2165A" w:rsidRDefault="001C7C7F" w:rsidP="007206A9">
            <w:pPr>
              <w:rPr>
                <w:lang w:val="fr-FR"/>
              </w:rPr>
            </w:pPr>
          </w:p>
        </w:tc>
        <w:tc>
          <w:tcPr>
            <w:tcW w:w="4678" w:type="dxa"/>
          </w:tcPr>
          <w:p w:rsidR="001C7C7F" w:rsidRDefault="001C7C7F" w:rsidP="007206A9">
            <w:pPr>
              <w:rPr>
                <w:b/>
                <w:bCs/>
                <w:lang w:val="sv-SE"/>
              </w:rPr>
            </w:pPr>
            <w:r>
              <w:rPr>
                <w:b/>
                <w:bCs/>
                <w:lang w:val="sv-SE"/>
              </w:rPr>
              <w:t>Sverige</w:t>
            </w:r>
          </w:p>
          <w:p w:rsidR="001C7C7F" w:rsidRDefault="008E52E6" w:rsidP="007206A9">
            <w:pPr>
              <w:rPr>
                <w:lang w:val="sv-SE"/>
              </w:rPr>
            </w:pPr>
            <w:r>
              <w:rPr>
                <w:lang w:val="sv-SE"/>
              </w:rPr>
              <w:t xml:space="preserve">Sanofi </w:t>
            </w:r>
            <w:r w:rsidR="001C7C7F">
              <w:rPr>
                <w:lang w:val="sv-SE"/>
              </w:rPr>
              <w:t>AB</w:t>
            </w:r>
          </w:p>
          <w:p w:rsidR="001C7C7F" w:rsidRDefault="001C7C7F" w:rsidP="007206A9">
            <w:pPr>
              <w:rPr>
                <w:lang w:val="sv-SE"/>
              </w:rPr>
            </w:pPr>
            <w:r>
              <w:rPr>
                <w:lang w:val="sv-SE"/>
              </w:rPr>
              <w:t>Tel: +46 (0)8 634 50 00</w:t>
            </w:r>
          </w:p>
          <w:p w:rsidR="001C7C7F" w:rsidRDefault="001C7C7F" w:rsidP="007206A9">
            <w:pPr>
              <w:rPr>
                <w:lang w:val="sv-SE"/>
              </w:rPr>
            </w:pPr>
          </w:p>
        </w:tc>
      </w:tr>
      <w:tr w:rsidR="001C7C7F" w:rsidTr="007206A9">
        <w:trPr>
          <w:gridBefore w:val="1"/>
          <w:wBefore w:w="34" w:type="dxa"/>
          <w:cantSplit/>
        </w:trPr>
        <w:tc>
          <w:tcPr>
            <w:tcW w:w="4644" w:type="dxa"/>
          </w:tcPr>
          <w:p w:rsidR="001C7C7F" w:rsidRDefault="001C7C7F" w:rsidP="007206A9">
            <w:pPr>
              <w:rPr>
                <w:b/>
                <w:bCs/>
                <w:lang w:val="lv-LV"/>
              </w:rPr>
            </w:pPr>
            <w:r>
              <w:rPr>
                <w:b/>
                <w:bCs/>
                <w:lang w:val="lv-LV"/>
              </w:rPr>
              <w:t>Latvija</w:t>
            </w:r>
          </w:p>
          <w:p w:rsidR="001C7C7F" w:rsidRDefault="001C7C7F" w:rsidP="007206A9">
            <w:pPr>
              <w:rPr>
                <w:lang w:val="sv-SE"/>
              </w:rPr>
            </w:pPr>
            <w:r>
              <w:rPr>
                <w:lang w:val="sv-SE"/>
              </w:rPr>
              <w:t>sanofi-aventis Latvia SIA</w:t>
            </w:r>
          </w:p>
          <w:p w:rsidR="001C7C7F" w:rsidRDefault="001C7C7F" w:rsidP="007206A9">
            <w:pPr>
              <w:rPr>
                <w:lang w:val="sv-SE"/>
              </w:rPr>
            </w:pPr>
            <w:r>
              <w:rPr>
                <w:lang w:val="sv-SE"/>
              </w:rPr>
              <w:t>Tel: +371 67 33 24 51</w:t>
            </w:r>
          </w:p>
          <w:p w:rsidR="001C7C7F" w:rsidRDefault="001C7C7F" w:rsidP="007206A9">
            <w:pPr>
              <w:rPr>
                <w:lang w:val="lv-LV"/>
              </w:rPr>
            </w:pPr>
          </w:p>
        </w:tc>
        <w:tc>
          <w:tcPr>
            <w:tcW w:w="4678" w:type="dxa"/>
          </w:tcPr>
          <w:p w:rsidR="001C7C7F" w:rsidRDefault="001C7C7F" w:rsidP="007206A9">
            <w:pPr>
              <w:rPr>
                <w:b/>
                <w:bCs/>
                <w:lang w:val="sv-SE"/>
              </w:rPr>
            </w:pPr>
            <w:r>
              <w:rPr>
                <w:b/>
                <w:bCs/>
                <w:lang w:val="sv-SE"/>
              </w:rPr>
              <w:t>United Kingdom</w:t>
            </w:r>
          </w:p>
          <w:p w:rsidR="001C7C7F" w:rsidRDefault="001C7C7F" w:rsidP="007206A9">
            <w:pPr>
              <w:rPr>
                <w:lang w:val="sv-SE"/>
              </w:rPr>
            </w:pPr>
            <w:r>
              <w:rPr>
                <w:lang w:val="sv-SE"/>
              </w:rPr>
              <w:t>Sanofi</w:t>
            </w:r>
          </w:p>
          <w:p w:rsidR="001C7C7F" w:rsidRDefault="001C7C7F" w:rsidP="007206A9">
            <w:pPr>
              <w:rPr>
                <w:lang w:val="sv-SE"/>
              </w:rPr>
            </w:pPr>
            <w:r>
              <w:rPr>
                <w:lang w:val="sv-SE"/>
              </w:rPr>
              <w:t xml:space="preserve">Tel: </w:t>
            </w:r>
            <w:r w:rsidR="008E52E6">
              <w:rPr>
                <w:lang w:val="sv-SE"/>
              </w:rPr>
              <w:t>+44 (0) 845 372 7101</w:t>
            </w:r>
          </w:p>
          <w:p w:rsidR="001C7C7F" w:rsidRDefault="001C7C7F" w:rsidP="007206A9">
            <w:pPr>
              <w:rPr>
                <w:lang w:val="lv-LV"/>
              </w:rPr>
            </w:pPr>
          </w:p>
        </w:tc>
      </w:tr>
    </w:tbl>
    <w:p w:rsidR="000B68CB" w:rsidRDefault="000B68CB" w:rsidP="000B68CB">
      <w:pPr>
        <w:pStyle w:val="EMEABodyText"/>
        <w:rPr>
          <w:lang w:val="sv-SE"/>
        </w:rPr>
      </w:pPr>
      <w:r w:rsidRPr="00772CED">
        <w:rPr>
          <w:b/>
          <w:lang w:val="sv-SE"/>
        </w:rPr>
        <w:t xml:space="preserve">Denna bipacksedel </w:t>
      </w:r>
      <w:r w:rsidR="001C7C7F">
        <w:rPr>
          <w:b/>
          <w:lang w:val="sv-SE"/>
        </w:rPr>
        <w:t xml:space="preserve">ändrades </w:t>
      </w:r>
      <w:r w:rsidRPr="00772CED">
        <w:rPr>
          <w:b/>
          <w:lang w:val="sv-SE"/>
        </w:rPr>
        <w:t xml:space="preserve">senast </w:t>
      </w:r>
    </w:p>
    <w:p w:rsidR="000B68CB" w:rsidRDefault="000B68CB" w:rsidP="000B68CB">
      <w:pPr>
        <w:pStyle w:val="EMEABodyText"/>
        <w:rPr>
          <w:lang w:val="sv-SE"/>
        </w:rPr>
      </w:pPr>
    </w:p>
    <w:p w:rsidR="00F930D1" w:rsidRPr="00801196" w:rsidRDefault="00F930D1" w:rsidP="00F930D1">
      <w:pPr>
        <w:numPr>
          <w:ilvl w:val="12"/>
          <w:numId w:val="0"/>
        </w:numPr>
        <w:tabs>
          <w:tab w:val="left" w:pos="567"/>
        </w:tabs>
        <w:ind w:right="-2"/>
        <w:rPr>
          <w:noProof/>
          <w:szCs w:val="22"/>
          <w:lang w:val="sv-SE" w:eastAsia="sv-SE" w:bidi="sv-SE"/>
        </w:rPr>
      </w:pPr>
      <w:r w:rsidRPr="00801196">
        <w:rPr>
          <w:lang w:val="sv-SE" w:eastAsia="sv-SE" w:bidi="sv-SE"/>
        </w:rPr>
        <w:t xml:space="preserve">Ytterligare information om detta läkemedel finns på Europeiska läkemedelsmyndighetens webbplats </w:t>
      </w:r>
      <w:r w:rsidRPr="00801196">
        <w:rPr>
          <w:lang w:val="sv-SE" w:eastAsia="sv-SE" w:bidi="sv-SE"/>
        </w:rPr>
        <w:fldChar w:fldCharType="begin"/>
      </w:r>
      <w:r w:rsidRPr="00801196">
        <w:rPr>
          <w:lang w:val="sv-SE" w:eastAsia="sv-SE" w:bidi="sv-SE"/>
        </w:rPr>
        <w:instrText xml:space="preserve"> HYPERLINK "http://www.ema.europa.eu" </w:instrText>
      </w:r>
      <w:r w:rsidRPr="00801196">
        <w:rPr>
          <w:lang w:val="sv-SE" w:eastAsia="sv-SE" w:bidi="sv-SE"/>
        </w:rPr>
        <w:fldChar w:fldCharType="separate"/>
      </w:r>
      <w:r w:rsidRPr="00801196">
        <w:rPr>
          <w:noProof/>
          <w:color w:val="0000FF"/>
          <w:szCs w:val="22"/>
          <w:u w:val="single"/>
          <w:lang w:val="sv-SE" w:eastAsia="sv-SE" w:bidi="sv-SE"/>
        </w:rPr>
        <w:t>http://www.ema.europa.eu</w:t>
      </w:r>
      <w:r w:rsidRPr="00801196">
        <w:rPr>
          <w:noProof/>
          <w:color w:val="0000FF"/>
          <w:szCs w:val="22"/>
          <w:u w:val="single"/>
          <w:lang w:val="sv-SE" w:eastAsia="sv-SE" w:bidi="sv-SE"/>
        </w:rPr>
        <w:fldChar w:fldCharType="end"/>
      </w:r>
      <w:r w:rsidRPr="00801196">
        <w:rPr>
          <w:lang w:val="sv-SE" w:eastAsia="sv-SE" w:bidi="sv-SE"/>
        </w:rPr>
        <w:t>.</w:t>
      </w:r>
    </w:p>
    <w:p w:rsidR="000B68CB" w:rsidRPr="00AD0A2B" w:rsidRDefault="000B68CB">
      <w:pPr>
        <w:pStyle w:val="EMEATitle"/>
        <w:rPr>
          <w:caps/>
          <w:noProof/>
          <w:lang w:val="sv-SE"/>
        </w:rPr>
      </w:pPr>
      <w:r w:rsidRPr="005736D2">
        <w:rPr>
          <w:lang w:val="sv-SE"/>
        </w:rPr>
        <w:br w:type="page"/>
      </w:r>
      <w:r w:rsidR="00E46DF8" w:rsidRPr="00AB1764">
        <w:rPr>
          <w:noProof/>
          <w:szCs w:val="22"/>
          <w:lang w:val="sv-SE"/>
        </w:rPr>
        <w:t>Bipacksedel: Information till användaren</w:t>
      </w:r>
    </w:p>
    <w:p w:rsidR="000B68CB" w:rsidRPr="00AD0A2B" w:rsidRDefault="000B68CB" w:rsidP="000B68CB">
      <w:pPr>
        <w:pStyle w:val="EMEATitle"/>
        <w:rPr>
          <w:lang w:val="sv-SE"/>
        </w:rPr>
      </w:pPr>
      <w:r>
        <w:rPr>
          <w:lang w:val="sv-SE"/>
        </w:rPr>
        <w:t>Karvea</w:t>
      </w:r>
      <w:r w:rsidRPr="00AD0A2B">
        <w:rPr>
          <w:lang w:val="sv-SE"/>
        </w:rPr>
        <w:t xml:space="preserve"> </w:t>
      </w:r>
      <w:r>
        <w:rPr>
          <w:lang w:val="sv-SE"/>
        </w:rPr>
        <w:t>300</w:t>
      </w:r>
      <w:r w:rsidRPr="00045684">
        <w:rPr>
          <w:lang w:val="sv-SE"/>
        </w:rPr>
        <w:t> </w:t>
      </w:r>
      <w:r w:rsidRPr="00AD0A2B">
        <w:rPr>
          <w:lang w:val="sv-SE"/>
        </w:rPr>
        <w:t>mg filmdragerade tabletter</w:t>
      </w:r>
    </w:p>
    <w:p w:rsidR="000B68CB" w:rsidRPr="00AD0A2B" w:rsidRDefault="000B68CB" w:rsidP="000B68CB">
      <w:pPr>
        <w:pStyle w:val="EMEABodyText"/>
        <w:jc w:val="center"/>
        <w:rPr>
          <w:lang w:val="sv-SE"/>
        </w:rPr>
      </w:pPr>
      <w:r w:rsidRPr="00AD0A2B">
        <w:rPr>
          <w:lang w:val="sv-SE"/>
        </w:rPr>
        <w:t>irbesartan</w:t>
      </w:r>
    </w:p>
    <w:p w:rsidR="000B68CB" w:rsidRDefault="000B68CB">
      <w:pPr>
        <w:pStyle w:val="EMEABodyText"/>
        <w:rPr>
          <w:lang w:val="sv-SE"/>
        </w:rPr>
      </w:pPr>
    </w:p>
    <w:p w:rsidR="00E46DF8" w:rsidRDefault="00E46DF8" w:rsidP="00E46DF8">
      <w:pPr>
        <w:pStyle w:val="EMEAHeading3"/>
        <w:rPr>
          <w:lang w:val="sv-SE"/>
        </w:rPr>
      </w:pPr>
      <w:r>
        <w:rPr>
          <w:lang w:val="sv-SE"/>
        </w:rPr>
        <w:t xml:space="preserve">Läs noga igenom denna bipacksedel innan du börjar ta detta läkemedel. </w:t>
      </w:r>
      <w:r w:rsidRPr="00AB1764">
        <w:rPr>
          <w:noProof/>
          <w:szCs w:val="22"/>
          <w:lang w:val="sv-SE"/>
        </w:rPr>
        <w:t>Den innehåller information som är viktig för dig.</w:t>
      </w:r>
    </w:p>
    <w:p w:rsidR="00E46DF8" w:rsidRDefault="00E46DF8" w:rsidP="00E46DF8">
      <w:pPr>
        <w:pStyle w:val="EMEABodyTextIndent"/>
        <w:rPr>
          <w:lang w:val="sv-SE"/>
        </w:rPr>
      </w:pPr>
      <w:r>
        <w:rPr>
          <w:lang w:val="sv-SE"/>
        </w:rPr>
        <w:t>Spara denna bipacksedel, du kan behöva läsa den igen.</w:t>
      </w:r>
    </w:p>
    <w:p w:rsidR="00E46DF8" w:rsidRDefault="00E46DF8" w:rsidP="00E46DF8">
      <w:pPr>
        <w:pStyle w:val="EMEABodyTextIndent"/>
        <w:rPr>
          <w:lang w:val="sv-SE"/>
        </w:rPr>
      </w:pPr>
      <w:r>
        <w:rPr>
          <w:lang w:val="sv-SE"/>
        </w:rPr>
        <w:t>Om du har ytterligare frågor vänd dig till läkare eller apotekspersonal.</w:t>
      </w:r>
    </w:p>
    <w:p w:rsidR="00E46DF8" w:rsidRDefault="00E46DF8" w:rsidP="00E46DF8">
      <w:pPr>
        <w:pStyle w:val="EMEABodyTextIndent"/>
        <w:rPr>
          <w:lang w:val="sv-SE"/>
        </w:rPr>
      </w:pPr>
      <w:r>
        <w:rPr>
          <w:lang w:val="sv-SE"/>
        </w:rPr>
        <w:t xml:space="preserve">Detta läkemedel har ordinerats enbart åt dig. Ge det inte till andra. Det kan skada dem, även om de uppvisar </w:t>
      </w:r>
      <w:r w:rsidRPr="00AB1764">
        <w:rPr>
          <w:noProof/>
          <w:szCs w:val="22"/>
          <w:lang w:val="sv-SE"/>
        </w:rPr>
        <w:t xml:space="preserve">sjukdomstecken </w:t>
      </w:r>
      <w:r>
        <w:rPr>
          <w:lang w:val="sv-SE"/>
        </w:rPr>
        <w:t>som liknar dina.</w:t>
      </w:r>
    </w:p>
    <w:p w:rsidR="00E46DF8" w:rsidRDefault="00E46DF8" w:rsidP="00E46DF8">
      <w:pPr>
        <w:pStyle w:val="EMEABodyTextIndent"/>
        <w:rPr>
          <w:lang w:val="sv-SE"/>
        </w:rPr>
      </w:pPr>
      <w:r w:rsidRPr="00AB1764">
        <w:rPr>
          <w:noProof/>
          <w:szCs w:val="22"/>
          <w:lang w:val="sv-SE"/>
        </w:rPr>
        <w:t>Om</w:t>
      </w:r>
      <w:r>
        <w:rPr>
          <w:noProof/>
          <w:szCs w:val="22"/>
          <w:lang w:val="sv-SE"/>
        </w:rPr>
        <w:t xml:space="preserve"> du får biverkningar, tala med läkare eller</w:t>
      </w:r>
      <w:r w:rsidRPr="00AB1764">
        <w:rPr>
          <w:noProof/>
          <w:szCs w:val="22"/>
          <w:lang w:val="sv-SE"/>
        </w:rPr>
        <w:t xml:space="preserve"> </w:t>
      </w:r>
      <w:r>
        <w:rPr>
          <w:noProof/>
          <w:szCs w:val="22"/>
          <w:lang w:val="sv-SE"/>
        </w:rPr>
        <w:t>sjuksköterska</w:t>
      </w:r>
      <w:r w:rsidRPr="00AB1764">
        <w:rPr>
          <w:noProof/>
          <w:szCs w:val="22"/>
          <w:lang w:val="sv-SE"/>
        </w:rPr>
        <w:t>.</w:t>
      </w:r>
      <w:r w:rsidRPr="00AB1764">
        <w:rPr>
          <w:color w:val="FF0000"/>
          <w:szCs w:val="22"/>
          <w:lang w:val="sv-SE"/>
        </w:rPr>
        <w:t xml:space="preserve"> </w:t>
      </w:r>
      <w:r w:rsidRPr="00AB1764">
        <w:rPr>
          <w:noProof/>
          <w:szCs w:val="22"/>
          <w:lang w:val="sv-SE"/>
        </w:rPr>
        <w:t>Detta gäller</w:t>
      </w:r>
      <w:r w:rsidRPr="00AB1764">
        <w:rPr>
          <w:noProof/>
          <w:color w:val="FF0000"/>
          <w:szCs w:val="22"/>
          <w:lang w:val="sv-SE"/>
        </w:rPr>
        <w:t xml:space="preserve"> </w:t>
      </w:r>
      <w:r w:rsidRPr="00AB1764">
        <w:rPr>
          <w:noProof/>
          <w:szCs w:val="22"/>
          <w:lang w:val="sv-SE"/>
        </w:rPr>
        <w:t>även</w:t>
      </w:r>
      <w:r w:rsidRPr="00AB1764">
        <w:rPr>
          <w:noProof/>
          <w:color w:val="FF0000"/>
          <w:szCs w:val="22"/>
          <w:lang w:val="sv-SE"/>
        </w:rPr>
        <w:t xml:space="preserve"> </w:t>
      </w:r>
      <w:r w:rsidRPr="00AB1764">
        <w:rPr>
          <w:noProof/>
          <w:szCs w:val="22"/>
          <w:lang w:val="sv-SE"/>
        </w:rPr>
        <w:t>eventuella biverkningar som inte nämns i denna information. Se avsnitt 4</w:t>
      </w:r>
      <w:r w:rsidRPr="00AB1764">
        <w:rPr>
          <w:lang w:val="sv-SE"/>
        </w:rPr>
        <w:t>.</w:t>
      </w:r>
    </w:p>
    <w:p w:rsidR="00E46DF8" w:rsidRDefault="00E46DF8" w:rsidP="00E46DF8">
      <w:pPr>
        <w:pStyle w:val="EMEABodyText"/>
        <w:rPr>
          <w:lang w:val="sv-SE"/>
        </w:rPr>
      </w:pPr>
    </w:p>
    <w:p w:rsidR="00E46DF8" w:rsidRPr="009E60FB" w:rsidRDefault="00E46DF8" w:rsidP="00E46DF8">
      <w:pPr>
        <w:pStyle w:val="EMEAHeading3"/>
        <w:rPr>
          <w:lang w:val="sv-SE"/>
        </w:rPr>
      </w:pPr>
      <w:r w:rsidRPr="009E60FB">
        <w:rPr>
          <w:lang w:val="sv-SE"/>
        </w:rPr>
        <w:t>I denna bipacksedel finn</w:t>
      </w:r>
      <w:r>
        <w:rPr>
          <w:lang w:val="sv-SE"/>
        </w:rPr>
        <w:t>s</w:t>
      </w:r>
      <w:r w:rsidRPr="009E60FB">
        <w:rPr>
          <w:lang w:val="sv-SE"/>
        </w:rPr>
        <w:t xml:space="preserve"> information om</w:t>
      </w:r>
      <w:r>
        <w:rPr>
          <w:lang w:val="sv-SE"/>
        </w:rPr>
        <w:t xml:space="preserve"> följande</w:t>
      </w:r>
      <w:r w:rsidRPr="009E60FB">
        <w:rPr>
          <w:lang w:val="sv-SE"/>
        </w:rPr>
        <w:t>:</w:t>
      </w:r>
    </w:p>
    <w:p w:rsidR="00E46DF8" w:rsidRDefault="00E46DF8" w:rsidP="00E46DF8">
      <w:pPr>
        <w:pStyle w:val="EMEABodyText"/>
        <w:rPr>
          <w:lang w:val="sv-SE"/>
        </w:rPr>
      </w:pPr>
      <w:r>
        <w:rPr>
          <w:lang w:val="sv-SE"/>
        </w:rPr>
        <w:t>1.</w:t>
      </w:r>
      <w:r>
        <w:rPr>
          <w:lang w:val="sv-SE"/>
        </w:rPr>
        <w:tab/>
        <w:t>Vad Karvea är och vad det används för</w:t>
      </w:r>
    </w:p>
    <w:p w:rsidR="00E46DF8" w:rsidRDefault="00E46DF8" w:rsidP="00E46DF8">
      <w:pPr>
        <w:pStyle w:val="EMEABodyText"/>
        <w:rPr>
          <w:caps/>
          <w:lang w:val="sv-SE"/>
        </w:rPr>
      </w:pPr>
      <w:r>
        <w:rPr>
          <w:lang w:val="sv-SE"/>
        </w:rPr>
        <w:t>2.</w:t>
      </w:r>
      <w:r>
        <w:rPr>
          <w:lang w:val="sv-SE"/>
        </w:rPr>
        <w:tab/>
      </w:r>
      <w:r w:rsidRPr="00AB1764">
        <w:rPr>
          <w:noProof/>
          <w:szCs w:val="22"/>
          <w:lang w:val="sv-SE"/>
        </w:rPr>
        <w:t xml:space="preserve">Vad du behöver veta </w:t>
      </w:r>
      <w:r>
        <w:rPr>
          <w:lang w:val="sv-SE"/>
        </w:rPr>
        <w:t>innan du tar Karvea</w:t>
      </w:r>
    </w:p>
    <w:p w:rsidR="00E46DF8" w:rsidRDefault="00E46DF8" w:rsidP="00E46DF8">
      <w:pPr>
        <w:pStyle w:val="EMEABodyText"/>
        <w:rPr>
          <w:lang w:val="sv-SE"/>
        </w:rPr>
      </w:pPr>
      <w:r>
        <w:rPr>
          <w:lang w:val="sv-SE"/>
        </w:rPr>
        <w:t>3.</w:t>
      </w:r>
      <w:r>
        <w:rPr>
          <w:lang w:val="sv-SE"/>
        </w:rPr>
        <w:tab/>
        <w:t>Hur du tar Karvea</w:t>
      </w:r>
    </w:p>
    <w:p w:rsidR="00E46DF8" w:rsidRDefault="00E46DF8" w:rsidP="00E46DF8">
      <w:pPr>
        <w:pStyle w:val="EMEABodyText"/>
        <w:rPr>
          <w:lang w:val="sv-SE"/>
        </w:rPr>
      </w:pPr>
      <w:r>
        <w:rPr>
          <w:lang w:val="sv-SE"/>
        </w:rPr>
        <w:t>4.</w:t>
      </w:r>
      <w:r>
        <w:rPr>
          <w:lang w:val="sv-SE"/>
        </w:rPr>
        <w:tab/>
        <w:t>Eventuella biverkningar</w:t>
      </w:r>
    </w:p>
    <w:p w:rsidR="00E46DF8" w:rsidRDefault="00E46DF8" w:rsidP="00E46DF8">
      <w:pPr>
        <w:pStyle w:val="EMEABodyText"/>
        <w:rPr>
          <w:lang w:val="sv-SE"/>
        </w:rPr>
      </w:pPr>
      <w:r>
        <w:rPr>
          <w:lang w:val="sv-SE"/>
        </w:rPr>
        <w:t>5.</w:t>
      </w:r>
      <w:r>
        <w:rPr>
          <w:lang w:val="sv-SE"/>
        </w:rPr>
        <w:tab/>
        <w:t xml:space="preserve">Hur Karvea ska förvaras </w:t>
      </w:r>
    </w:p>
    <w:p w:rsidR="00E46DF8" w:rsidRDefault="00E46DF8" w:rsidP="00E46DF8">
      <w:pPr>
        <w:pStyle w:val="EMEABodyText"/>
        <w:rPr>
          <w:snapToGrid w:val="0"/>
          <w:lang w:val="sv-SE"/>
        </w:rPr>
      </w:pPr>
      <w:r>
        <w:rPr>
          <w:snapToGrid w:val="0"/>
          <w:lang w:val="sv-SE"/>
        </w:rPr>
        <w:t>6.</w:t>
      </w:r>
      <w:r>
        <w:rPr>
          <w:snapToGrid w:val="0"/>
          <w:lang w:val="sv-SE"/>
        </w:rPr>
        <w:tab/>
      </w:r>
      <w:r w:rsidRPr="00AB1764">
        <w:rPr>
          <w:noProof/>
          <w:szCs w:val="22"/>
          <w:lang w:val="sv-SE"/>
        </w:rPr>
        <w:t xml:space="preserve">Förpackningens innehåll och </w:t>
      </w:r>
      <w:r>
        <w:rPr>
          <w:snapToGrid w:val="0"/>
          <w:lang w:val="sv-SE"/>
        </w:rPr>
        <w:t>övriga upplysningar</w:t>
      </w:r>
    </w:p>
    <w:p w:rsidR="00E46DF8" w:rsidRDefault="00E46DF8" w:rsidP="00E46DF8">
      <w:pPr>
        <w:pStyle w:val="EMEABodyText"/>
        <w:rPr>
          <w:lang w:val="sv-SE"/>
        </w:rPr>
      </w:pPr>
    </w:p>
    <w:p w:rsidR="00E46DF8" w:rsidRDefault="00E46DF8" w:rsidP="00E46DF8">
      <w:pPr>
        <w:pStyle w:val="EMEABodyText"/>
        <w:rPr>
          <w:lang w:val="sv-SE"/>
        </w:rPr>
      </w:pPr>
    </w:p>
    <w:p w:rsidR="00E46DF8" w:rsidRPr="00AB1764" w:rsidRDefault="00E46DF8" w:rsidP="00E46DF8">
      <w:pPr>
        <w:numPr>
          <w:ilvl w:val="12"/>
          <w:numId w:val="0"/>
        </w:numPr>
        <w:ind w:left="567" w:right="-2" w:hanging="567"/>
        <w:rPr>
          <w:noProof/>
          <w:szCs w:val="22"/>
          <w:lang w:val="sv-SE"/>
        </w:rPr>
      </w:pPr>
      <w:r>
        <w:rPr>
          <w:b/>
          <w:noProof/>
          <w:szCs w:val="22"/>
          <w:lang w:val="sv-SE"/>
        </w:rPr>
        <w:t>1.</w:t>
      </w:r>
      <w:r>
        <w:rPr>
          <w:b/>
          <w:noProof/>
          <w:szCs w:val="22"/>
          <w:lang w:val="sv-SE"/>
        </w:rPr>
        <w:tab/>
        <w:t>Vad Karvea</w:t>
      </w:r>
      <w:r w:rsidRPr="00AB1764">
        <w:rPr>
          <w:b/>
          <w:noProof/>
          <w:szCs w:val="22"/>
          <w:lang w:val="sv-SE"/>
        </w:rPr>
        <w:t xml:space="preserve"> är och vad det används</w:t>
      </w:r>
      <w:r w:rsidRPr="00AB1764">
        <w:rPr>
          <w:b/>
          <w:szCs w:val="22"/>
          <w:lang w:val="sv-SE"/>
        </w:rPr>
        <w:t xml:space="preserve"> för</w:t>
      </w:r>
    </w:p>
    <w:p w:rsidR="000B68CB" w:rsidRDefault="000B68CB" w:rsidP="000B68CB">
      <w:pPr>
        <w:pStyle w:val="EMEAHeading1"/>
        <w:rPr>
          <w:lang w:val="sv-SE"/>
        </w:rPr>
      </w:pPr>
    </w:p>
    <w:p w:rsidR="000B68CB" w:rsidRDefault="000B68CB">
      <w:pPr>
        <w:pStyle w:val="EMEABodyText"/>
        <w:rPr>
          <w:lang w:val="sv-SE"/>
        </w:rPr>
      </w:pPr>
      <w:r>
        <w:rPr>
          <w:lang w:val="sv-SE"/>
        </w:rPr>
        <w:t xml:space="preserve">Karvea tillhör en grupp mediciner som kallas </w:t>
      </w:r>
      <w:r w:rsidRPr="009E5B26">
        <w:rPr>
          <w:lang w:val="sv-SE"/>
        </w:rPr>
        <w:t>angiotensin-II</w:t>
      </w:r>
      <w:r>
        <w:rPr>
          <w:lang w:val="sv-SE"/>
        </w:rPr>
        <w:t xml:space="preserve"> receptor antagonister. Angiotensin-II är ett ämne, som produceras i kroppen, och som binds till vissa strukturer (receptorer) i blodkärlen och får dem att dra ihop sig. Detta leder till ett ökat blodtryck. Karvea förhindrar bindningen av angiotensin-II till dessa receptorer, vilket får blodkärlen att slappna av och blodtrycket att sjunka. Karvea fördröjer försämring av njurfunktionen hos patienter med högt blodtryck och typ 2 diabetes.</w:t>
      </w:r>
    </w:p>
    <w:p w:rsidR="000B68CB" w:rsidRDefault="000B68CB">
      <w:pPr>
        <w:pStyle w:val="EMEABodyText"/>
        <w:rPr>
          <w:lang w:val="sv-SE"/>
        </w:rPr>
      </w:pPr>
    </w:p>
    <w:p w:rsidR="000B68CB" w:rsidRDefault="000B68CB">
      <w:pPr>
        <w:pStyle w:val="EMEABodyText"/>
        <w:rPr>
          <w:lang w:val="sv-SE"/>
        </w:rPr>
      </w:pPr>
      <w:r>
        <w:rPr>
          <w:lang w:val="sv-SE"/>
        </w:rPr>
        <w:t>Karvea används hos vuxna patienter</w:t>
      </w:r>
    </w:p>
    <w:p w:rsidR="000B68CB" w:rsidRPr="00CA55D3" w:rsidRDefault="000B68CB" w:rsidP="000B68CB">
      <w:pPr>
        <w:pStyle w:val="EMEABodyTextIndent"/>
        <w:rPr>
          <w:i/>
          <w:lang w:val="sv-SE"/>
        </w:rPr>
      </w:pPr>
      <w:r>
        <w:rPr>
          <w:lang w:val="sv-SE"/>
        </w:rPr>
        <w:t xml:space="preserve">vid behandling av högt blodtryck </w:t>
      </w:r>
      <w:r w:rsidRPr="00CA55D3">
        <w:rPr>
          <w:i/>
          <w:lang w:val="sv-SE"/>
        </w:rPr>
        <w:t>(essentiell hypertoni)</w:t>
      </w:r>
    </w:p>
    <w:p w:rsidR="000B68CB" w:rsidRDefault="000B68CB" w:rsidP="000B68CB">
      <w:pPr>
        <w:pStyle w:val="EMEABodyTextIndent"/>
        <w:rPr>
          <w:lang w:val="sv-SE"/>
        </w:rPr>
      </w:pPr>
      <w:r>
        <w:rPr>
          <w:lang w:val="sv-SE"/>
        </w:rPr>
        <w:t xml:space="preserve">för att skydda njurarna hos patienter med högt </w:t>
      </w:r>
      <w:r w:rsidRPr="00AA775F">
        <w:rPr>
          <w:lang w:val="sv-SE"/>
        </w:rPr>
        <w:t>blodtryck, typ 2 diabetes oc</w:t>
      </w:r>
      <w:r>
        <w:rPr>
          <w:lang w:val="sv-SE"/>
        </w:rPr>
        <w:t>h nedsatt njurfunktion påvisad i laboratorieprov.</w:t>
      </w:r>
    </w:p>
    <w:p w:rsidR="000B68CB" w:rsidRDefault="000B68CB">
      <w:pPr>
        <w:pStyle w:val="EMEABodyText"/>
        <w:rPr>
          <w:lang w:val="sv-SE"/>
        </w:rPr>
      </w:pPr>
    </w:p>
    <w:p w:rsidR="000B68CB" w:rsidRDefault="000B68CB">
      <w:pPr>
        <w:pStyle w:val="EMEABodyText"/>
        <w:rPr>
          <w:lang w:val="sv-SE"/>
        </w:rPr>
      </w:pPr>
    </w:p>
    <w:p w:rsidR="00B74C2B" w:rsidRPr="00AB1764" w:rsidRDefault="00B74C2B" w:rsidP="00B74C2B">
      <w:pPr>
        <w:numPr>
          <w:ilvl w:val="12"/>
          <w:numId w:val="0"/>
        </w:numPr>
        <w:ind w:left="567" w:right="-2" w:hanging="567"/>
        <w:rPr>
          <w:noProof/>
          <w:szCs w:val="22"/>
          <w:lang w:val="sv-SE"/>
        </w:rPr>
      </w:pPr>
      <w:r w:rsidRPr="00AB1764">
        <w:rPr>
          <w:b/>
          <w:noProof/>
          <w:szCs w:val="22"/>
          <w:lang w:val="sv-SE"/>
        </w:rPr>
        <w:t>2.</w:t>
      </w:r>
      <w:r w:rsidRPr="00AB1764">
        <w:rPr>
          <w:b/>
          <w:noProof/>
          <w:szCs w:val="22"/>
          <w:lang w:val="sv-SE"/>
        </w:rPr>
        <w:tab/>
        <w:t xml:space="preserve">Vad du behöver veta </w:t>
      </w:r>
      <w:r>
        <w:rPr>
          <w:b/>
          <w:noProof/>
          <w:szCs w:val="22"/>
          <w:lang w:val="sv-SE"/>
        </w:rPr>
        <w:t>innan du tar</w:t>
      </w:r>
      <w:r w:rsidRPr="00AB1764">
        <w:rPr>
          <w:b/>
          <w:noProof/>
          <w:szCs w:val="22"/>
          <w:lang w:val="sv-SE"/>
        </w:rPr>
        <w:t xml:space="preserve"> </w:t>
      </w:r>
      <w:r>
        <w:rPr>
          <w:b/>
          <w:noProof/>
          <w:szCs w:val="22"/>
          <w:lang w:val="sv-SE"/>
        </w:rPr>
        <w:t>Karvea</w:t>
      </w:r>
    </w:p>
    <w:p w:rsidR="00B74C2B" w:rsidRDefault="00B74C2B" w:rsidP="00B74C2B">
      <w:pPr>
        <w:pStyle w:val="EMEAHeading1"/>
        <w:rPr>
          <w:lang w:val="sv-SE"/>
        </w:rPr>
      </w:pPr>
    </w:p>
    <w:p w:rsidR="00B74C2B" w:rsidRDefault="00B74C2B" w:rsidP="00B74C2B">
      <w:pPr>
        <w:pStyle w:val="EMEAHeading3"/>
        <w:rPr>
          <w:lang w:val="sv-SE"/>
        </w:rPr>
      </w:pPr>
      <w:r>
        <w:rPr>
          <w:lang w:val="sv-SE"/>
        </w:rPr>
        <w:t>Ta inte Karvea</w:t>
      </w:r>
    </w:p>
    <w:p w:rsidR="00B74C2B" w:rsidRDefault="00B74C2B" w:rsidP="00B74C2B">
      <w:pPr>
        <w:pStyle w:val="EMEABodyTextIndent"/>
        <w:rPr>
          <w:lang w:val="sv-SE"/>
        </w:rPr>
      </w:pPr>
      <w:r>
        <w:rPr>
          <w:lang w:val="sv-SE"/>
        </w:rPr>
        <w:t xml:space="preserve">om du är </w:t>
      </w:r>
      <w:r w:rsidRPr="00E05413">
        <w:rPr>
          <w:b/>
          <w:lang w:val="sv-SE"/>
        </w:rPr>
        <w:t>allergisk</w:t>
      </w:r>
      <w:r>
        <w:rPr>
          <w:lang w:val="sv-SE"/>
        </w:rPr>
        <w:t xml:space="preserve"> mot irbesartan eller något av övriga innehållsämnen i </w:t>
      </w:r>
      <w:r w:rsidRPr="00C42979" w:rsidDel="00644431">
        <w:rPr>
          <w:lang w:val="sv-SE"/>
        </w:rPr>
        <w:t xml:space="preserve"> </w:t>
      </w:r>
      <w:r>
        <w:rPr>
          <w:lang w:val="sv-SE"/>
        </w:rPr>
        <w:t>detta läkemedel (anges i avsnitt 6)</w:t>
      </w:r>
    </w:p>
    <w:p w:rsidR="00B74C2B" w:rsidRPr="006B00B7" w:rsidRDefault="00B74C2B" w:rsidP="00B74C2B">
      <w:pPr>
        <w:pStyle w:val="EMEABodyTextIndent"/>
        <w:rPr>
          <w:lang w:val="sv-SE"/>
        </w:rPr>
      </w:pPr>
      <w:r w:rsidRPr="00BE2AD4">
        <w:rPr>
          <w:lang w:val="sv-SE"/>
        </w:rPr>
        <w:t xml:space="preserve">Gravida kvinnor ska inte använda </w:t>
      </w:r>
      <w:r>
        <w:rPr>
          <w:lang w:val="sv-SE"/>
        </w:rPr>
        <w:t xml:space="preserve">Karvea </w:t>
      </w:r>
      <w:r w:rsidRPr="00BE2AD4">
        <w:rPr>
          <w:lang w:val="sv-SE"/>
        </w:rPr>
        <w:t>under de 6 sista månaderna av graviditeten. (Även tidigare under graviditeten är det bra</w:t>
      </w:r>
      <w:r>
        <w:rPr>
          <w:lang w:val="sv-SE"/>
        </w:rPr>
        <w:t xml:space="preserve"> att undvika Karvea</w:t>
      </w:r>
      <w:r w:rsidRPr="00BE2AD4">
        <w:rPr>
          <w:lang w:val="sv-SE"/>
        </w:rPr>
        <w:t>, se Graviditet</w:t>
      </w:r>
      <w:r>
        <w:rPr>
          <w:lang w:val="sv-SE"/>
        </w:rPr>
        <w:t xml:space="preserve"> och amning)</w:t>
      </w:r>
      <w:r w:rsidRPr="00BE2AD4">
        <w:rPr>
          <w:lang w:val="sv-SE"/>
        </w:rPr>
        <w:t>.</w:t>
      </w:r>
    </w:p>
    <w:p w:rsidR="00B74C2B" w:rsidRPr="006B00B7" w:rsidRDefault="00B74C2B" w:rsidP="009E60FB">
      <w:pPr>
        <w:pStyle w:val="EMEABodyTextIndent"/>
        <w:tabs>
          <w:tab w:val="num" w:pos="567"/>
        </w:tabs>
        <w:rPr>
          <w:lang w:val="sv-SE"/>
        </w:rPr>
      </w:pPr>
      <w:r w:rsidRPr="00A856E9">
        <w:rPr>
          <w:b/>
          <w:lang w:val="sv-SE"/>
        </w:rPr>
        <w:t>om du har diabetes eller nedsatt njurfunktion</w:t>
      </w:r>
      <w:r>
        <w:rPr>
          <w:lang w:val="sv-SE"/>
        </w:rPr>
        <w:t xml:space="preserve"> och </w:t>
      </w:r>
      <w:r w:rsidR="00133E93" w:rsidRPr="00A17AD3">
        <w:rPr>
          <w:rStyle w:val="Normal"/>
          <w:lang w:val="sv-SE"/>
        </w:rPr>
        <w:t>behandlas med ett blodtryckssänkande läkemedel som innehåller aliskiren</w:t>
      </w:r>
      <w:r w:rsidR="00133E93">
        <w:rPr>
          <w:lang w:val="sv-SE"/>
        </w:rPr>
        <w:t xml:space="preserve"> </w:t>
      </w:r>
    </w:p>
    <w:p w:rsidR="00B74C2B" w:rsidRDefault="00B74C2B" w:rsidP="00B74C2B">
      <w:pPr>
        <w:pStyle w:val="EMEABodyText"/>
        <w:rPr>
          <w:b/>
          <w:lang w:val="sv-SE"/>
        </w:rPr>
      </w:pPr>
    </w:p>
    <w:p w:rsidR="00B74C2B" w:rsidRDefault="00B74C2B" w:rsidP="00B74C2B">
      <w:pPr>
        <w:pStyle w:val="EMEAHeading3"/>
        <w:rPr>
          <w:lang w:val="sv-SE"/>
        </w:rPr>
      </w:pPr>
      <w:r w:rsidRPr="009E60FB">
        <w:rPr>
          <w:noProof/>
          <w:szCs w:val="22"/>
          <w:lang w:val="sv-SE"/>
        </w:rPr>
        <w:t>Varningar och försiktighet</w:t>
      </w:r>
    </w:p>
    <w:p w:rsidR="00B74C2B" w:rsidRPr="003B555A" w:rsidRDefault="00B74C2B" w:rsidP="00B74C2B">
      <w:pPr>
        <w:pStyle w:val="EMEABodyTextIndent"/>
        <w:rPr>
          <w:lang w:val="sv-SE"/>
        </w:rPr>
      </w:pPr>
      <w:r w:rsidRPr="009E60FB">
        <w:rPr>
          <w:lang w:val="sv-SE"/>
        </w:rPr>
        <w:t xml:space="preserve">Tala </w:t>
      </w:r>
      <w:r>
        <w:rPr>
          <w:lang w:val="sv-SE"/>
        </w:rPr>
        <w:t xml:space="preserve">med </w:t>
      </w:r>
      <w:r w:rsidRPr="009E60FB">
        <w:rPr>
          <w:lang w:val="sv-SE"/>
        </w:rPr>
        <w:t>läkare</w:t>
      </w:r>
      <w:r w:rsidRPr="000D371D">
        <w:rPr>
          <w:lang w:val="sv-SE"/>
        </w:rPr>
        <w:t xml:space="preserve"> </w:t>
      </w:r>
      <w:r>
        <w:rPr>
          <w:lang w:val="sv-SE"/>
        </w:rPr>
        <w:t xml:space="preserve">innan du tar Karvea och </w:t>
      </w:r>
      <w:r w:rsidRPr="009E60FB">
        <w:rPr>
          <w:b/>
          <w:lang w:val="sv-SE"/>
        </w:rPr>
        <w:t>om något av följande gäller dig</w:t>
      </w:r>
      <w:r w:rsidRPr="000D371D">
        <w:rPr>
          <w:lang w:val="sv-SE"/>
        </w:rPr>
        <w:t>:</w:t>
      </w:r>
    </w:p>
    <w:p w:rsidR="00B74C2B" w:rsidRDefault="00B74C2B" w:rsidP="00B74C2B">
      <w:pPr>
        <w:pStyle w:val="EMEABodyTextIndent"/>
        <w:rPr>
          <w:lang w:val="sv-SE"/>
        </w:rPr>
      </w:pPr>
      <w:r>
        <w:rPr>
          <w:lang w:val="sv-SE"/>
        </w:rPr>
        <w:t xml:space="preserve">om du får </w:t>
      </w:r>
      <w:r w:rsidRPr="001F1205">
        <w:rPr>
          <w:b/>
          <w:lang w:val="sv-SE"/>
        </w:rPr>
        <w:t>kraftig kräkning eller diarré</w:t>
      </w:r>
    </w:p>
    <w:p w:rsidR="00B74C2B" w:rsidRDefault="00B74C2B" w:rsidP="00B74C2B">
      <w:pPr>
        <w:pStyle w:val="EMEABodyTextIndent"/>
        <w:rPr>
          <w:lang w:val="sv-SE"/>
        </w:rPr>
      </w:pPr>
      <w:r>
        <w:rPr>
          <w:lang w:val="sv-SE"/>
        </w:rPr>
        <w:t xml:space="preserve">om du lider av </w:t>
      </w:r>
      <w:r w:rsidRPr="001F1205">
        <w:rPr>
          <w:b/>
          <w:lang w:val="sv-SE"/>
        </w:rPr>
        <w:t>njurproblem</w:t>
      </w:r>
    </w:p>
    <w:p w:rsidR="00B74C2B" w:rsidRDefault="00B74C2B" w:rsidP="00B74C2B">
      <w:pPr>
        <w:pStyle w:val="EMEABodyTextIndent"/>
        <w:rPr>
          <w:lang w:val="sv-SE"/>
        </w:rPr>
      </w:pPr>
      <w:r>
        <w:rPr>
          <w:lang w:val="sv-SE"/>
        </w:rPr>
        <w:t xml:space="preserve">om du lider av </w:t>
      </w:r>
      <w:r w:rsidRPr="001F1205">
        <w:rPr>
          <w:b/>
          <w:lang w:val="sv-SE"/>
        </w:rPr>
        <w:t>hjärtproblem</w:t>
      </w:r>
    </w:p>
    <w:p w:rsidR="00B74C2B" w:rsidRPr="000D371D" w:rsidRDefault="00B74C2B" w:rsidP="00B74C2B">
      <w:pPr>
        <w:pStyle w:val="EMEABodyTextIndent"/>
        <w:rPr>
          <w:lang w:val="sv-SE"/>
        </w:rPr>
      </w:pPr>
      <w:r w:rsidRPr="000D371D">
        <w:rPr>
          <w:lang w:val="sv-SE"/>
        </w:rPr>
        <w:t xml:space="preserve">om du får </w:t>
      </w:r>
      <w:r>
        <w:rPr>
          <w:lang w:val="sv-SE"/>
        </w:rPr>
        <w:t>Karvea</w:t>
      </w:r>
      <w:r w:rsidRPr="000D371D">
        <w:rPr>
          <w:lang w:val="sv-SE"/>
        </w:rPr>
        <w:t xml:space="preserve"> för </w:t>
      </w:r>
      <w:r w:rsidRPr="000D371D">
        <w:rPr>
          <w:b/>
          <w:lang w:val="sv-SE"/>
        </w:rPr>
        <w:t>diabetesrelaterad njursjukdom</w:t>
      </w:r>
      <w:r w:rsidRPr="000D371D">
        <w:rPr>
          <w:lang w:val="sv-SE"/>
        </w:rPr>
        <w:t>. Då kan din läkare komma att ta regelbundna blodprov, särskilt för att vid dålig njurfunktion mäta kaliumnivån i blodet.</w:t>
      </w:r>
    </w:p>
    <w:p w:rsidR="00320C83" w:rsidRDefault="00320C83" w:rsidP="00B74C2B">
      <w:pPr>
        <w:pStyle w:val="EMEABodyTextIndent"/>
        <w:rPr>
          <w:lang w:val="sv-SE"/>
        </w:rPr>
      </w:pPr>
      <w:r>
        <w:rPr>
          <w:lang w:val="sv-SE"/>
        </w:rPr>
        <w:t xml:space="preserve">om du utvecklar </w:t>
      </w:r>
      <w:r w:rsidRPr="00D726D8">
        <w:rPr>
          <w:b/>
          <w:bCs/>
          <w:lang w:val="sv-SE"/>
        </w:rPr>
        <w:t>låga blodsockernivåer</w:t>
      </w:r>
      <w:r>
        <w:rPr>
          <w:lang w:val="sv-SE"/>
        </w:rPr>
        <w:t xml:space="preserve"> (symtom kan vara svettningar, svaghet, hunger, yrsel, darrningar, huvudvärk, rodnad eller blekhet, </w:t>
      </w:r>
      <w:r w:rsidRPr="00313AFC">
        <w:rPr>
          <w:lang w:val="sv-SE"/>
        </w:rPr>
        <w:t>domningar, ha en snabb, bultande hjärtrytm</w:t>
      </w:r>
      <w:r>
        <w:rPr>
          <w:lang w:val="sv-SE"/>
        </w:rPr>
        <w:t>)</w:t>
      </w:r>
      <w:r w:rsidRPr="00313AFC">
        <w:rPr>
          <w:lang w:val="sv-SE"/>
        </w:rPr>
        <w:t>, särskilt om du behandlas för diabetes</w:t>
      </w:r>
    </w:p>
    <w:p w:rsidR="00B74C2B" w:rsidRDefault="00B74C2B" w:rsidP="00B74C2B">
      <w:pPr>
        <w:pStyle w:val="EMEABodyTextIndent"/>
        <w:rPr>
          <w:lang w:val="sv-SE"/>
        </w:rPr>
      </w:pPr>
      <w:r w:rsidRPr="000D371D">
        <w:rPr>
          <w:lang w:val="sv-SE"/>
        </w:rPr>
        <w:t xml:space="preserve">om du </w:t>
      </w:r>
      <w:r w:rsidRPr="001F1205">
        <w:rPr>
          <w:b/>
          <w:lang w:val="sv-SE"/>
        </w:rPr>
        <w:t>skall opereras eller få narkos</w:t>
      </w:r>
      <w:r w:rsidRPr="000D371D">
        <w:rPr>
          <w:lang w:val="sv-SE"/>
        </w:rPr>
        <w:t>.</w:t>
      </w:r>
    </w:p>
    <w:p w:rsidR="00B74C2B" w:rsidRDefault="00B74C2B" w:rsidP="009E60FB">
      <w:pPr>
        <w:pStyle w:val="EMEABodyTextIndent"/>
        <w:tabs>
          <w:tab w:val="num" w:pos="567"/>
        </w:tabs>
        <w:rPr>
          <w:lang w:val="sv-SE"/>
        </w:rPr>
      </w:pPr>
      <w:r>
        <w:rPr>
          <w:lang w:val="sv-SE"/>
        </w:rPr>
        <w:t xml:space="preserve">om du tar </w:t>
      </w:r>
      <w:r w:rsidR="00133E93" w:rsidRPr="003F30CA">
        <w:rPr>
          <w:rStyle w:val="Normal"/>
          <w:lang w:val="sv-SE"/>
        </w:rPr>
        <w:t>något av följande läkemedel som används för att behandla högt blodtryck:</w:t>
      </w:r>
    </w:p>
    <w:p w:rsidR="00133E93" w:rsidRPr="003F30CA" w:rsidRDefault="00133E93" w:rsidP="00133E93">
      <w:pPr>
        <w:pStyle w:val="EMEABodyText"/>
        <w:numPr>
          <w:ilvl w:val="0"/>
          <w:numId w:val="4"/>
        </w:numPr>
        <w:tabs>
          <w:tab w:val="clear" w:pos="360"/>
          <w:tab w:val="num" w:pos="1440"/>
        </w:tabs>
        <w:ind w:left="1440"/>
        <w:rPr>
          <w:lang w:val="sv-SE"/>
        </w:rPr>
      </w:pPr>
      <w:r w:rsidRPr="003F30CA">
        <w:rPr>
          <w:rStyle w:val="Normal"/>
          <w:lang w:val="sv-SE"/>
        </w:rPr>
        <w:t xml:space="preserve">en </w:t>
      </w:r>
      <w:r>
        <w:rPr>
          <w:rStyle w:val="Normal"/>
          <w:lang w:val="sv-SE"/>
        </w:rPr>
        <w:t>ACE-hämmare (</w:t>
      </w:r>
      <w:r w:rsidRPr="003F30CA">
        <w:rPr>
          <w:rStyle w:val="Normal"/>
          <w:lang w:val="sv-SE"/>
        </w:rPr>
        <w:t>till</w:t>
      </w:r>
      <w:r>
        <w:rPr>
          <w:rStyle w:val="Normal"/>
          <w:lang w:val="sv-SE"/>
        </w:rPr>
        <w:t xml:space="preserve"> exempel enalapril, lisinopril, ramipril</w:t>
      </w:r>
      <w:r w:rsidRPr="003F30CA">
        <w:rPr>
          <w:rStyle w:val="Normal"/>
          <w:lang w:val="sv-SE"/>
        </w:rPr>
        <w:t>), särskilt om du har diabetesrelaterade njurproblem.</w:t>
      </w:r>
    </w:p>
    <w:p w:rsidR="00133E93" w:rsidRPr="003F30CA" w:rsidRDefault="00405836" w:rsidP="00133E93">
      <w:pPr>
        <w:pStyle w:val="EMEABodyText"/>
        <w:numPr>
          <w:ilvl w:val="0"/>
          <w:numId w:val="4"/>
        </w:numPr>
        <w:tabs>
          <w:tab w:val="clear" w:pos="360"/>
          <w:tab w:val="num" w:pos="1440"/>
        </w:tabs>
        <w:ind w:left="1440"/>
      </w:pPr>
      <w:proofErr w:type="spellStart"/>
      <w:r>
        <w:rPr>
          <w:rStyle w:val="Normal"/>
        </w:rPr>
        <w:t>a</w:t>
      </w:r>
      <w:r w:rsidR="00133E93" w:rsidRPr="003F30CA">
        <w:rPr>
          <w:rStyle w:val="Normal"/>
        </w:rPr>
        <w:t>liskiren</w:t>
      </w:r>
      <w:proofErr w:type="spellEnd"/>
      <w:r>
        <w:rPr>
          <w:rStyle w:val="Normal"/>
        </w:rPr>
        <w:t>.</w:t>
      </w:r>
    </w:p>
    <w:p w:rsidR="00405836" w:rsidRDefault="00133E93" w:rsidP="00133E93">
      <w:pPr>
        <w:pStyle w:val="EMEABodyTextIndent"/>
        <w:numPr>
          <w:ilvl w:val="0"/>
          <w:numId w:val="0"/>
        </w:numPr>
        <w:rPr>
          <w:rStyle w:val="Normal"/>
          <w:lang w:val="sv-SE"/>
        </w:rPr>
      </w:pPr>
      <w:r w:rsidRPr="003F30CA">
        <w:rPr>
          <w:rStyle w:val="Normal"/>
          <w:lang w:val="sv-SE"/>
        </w:rPr>
        <w:t>Din läkare kan behöva kontrollera njurfunktion, blodtryck och mängden elektrolyter (t.ex. kalium) i blodet med jämna mellanrum</w:t>
      </w:r>
      <w:r w:rsidR="00405836">
        <w:rPr>
          <w:rStyle w:val="Normal"/>
          <w:lang w:val="sv-SE"/>
        </w:rPr>
        <w:t>.</w:t>
      </w:r>
      <w:r w:rsidRPr="003F30CA">
        <w:rPr>
          <w:rStyle w:val="Normal"/>
          <w:lang w:val="sv-SE"/>
        </w:rPr>
        <w:t xml:space="preserve"> </w:t>
      </w:r>
    </w:p>
    <w:p w:rsidR="00405836" w:rsidRDefault="00405836" w:rsidP="00133E93">
      <w:pPr>
        <w:pStyle w:val="EMEABodyTextIndent"/>
        <w:numPr>
          <w:ilvl w:val="0"/>
          <w:numId w:val="0"/>
        </w:numPr>
        <w:rPr>
          <w:rStyle w:val="Normal"/>
          <w:lang w:val="sv-SE"/>
        </w:rPr>
      </w:pPr>
    </w:p>
    <w:p w:rsidR="00133E93" w:rsidRPr="003F30CA" w:rsidRDefault="00133E93" w:rsidP="00133E93">
      <w:pPr>
        <w:pStyle w:val="EMEABodyTextIndent"/>
        <w:numPr>
          <w:ilvl w:val="0"/>
          <w:numId w:val="0"/>
        </w:numPr>
        <w:rPr>
          <w:rStyle w:val="Normal"/>
          <w:lang w:val="sv-SE"/>
        </w:rPr>
      </w:pPr>
      <w:r w:rsidRPr="003F30CA">
        <w:rPr>
          <w:rStyle w:val="Normal"/>
          <w:lang w:val="sv-SE"/>
        </w:rPr>
        <w:t xml:space="preserve">Se även informationen under rubriken ”Ta inte </w:t>
      </w:r>
      <w:r>
        <w:rPr>
          <w:lang w:val="sv-SE"/>
        </w:rPr>
        <w:t>Karvea</w:t>
      </w:r>
      <w:r w:rsidRPr="003F30CA">
        <w:rPr>
          <w:rStyle w:val="Normal"/>
          <w:lang w:val="sv-SE"/>
        </w:rPr>
        <w:t>”.</w:t>
      </w:r>
    </w:p>
    <w:p w:rsidR="00B74C2B" w:rsidRDefault="00B74C2B" w:rsidP="00B74C2B">
      <w:pPr>
        <w:pStyle w:val="EMEABodyText"/>
        <w:rPr>
          <w:lang w:val="sv-SE"/>
        </w:rPr>
      </w:pPr>
    </w:p>
    <w:p w:rsidR="00B74C2B" w:rsidRDefault="00B74C2B" w:rsidP="00B74C2B">
      <w:pPr>
        <w:pStyle w:val="EMEABodyText"/>
        <w:rPr>
          <w:lang w:val="sv-SE"/>
        </w:rPr>
      </w:pPr>
      <w:r>
        <w:rPr>
          <w:lang w:val="sv-SE"/>
        </w:rPr>
        <w:t>Om du tror att du är gravid eller blir gravid under behandlingen, kontakta din läkare. Karvea</w:t>
      </w:r>
      <w:r w:rsidRPr="00BE2AD4">
        <w:rPr>
          <w:lang w:val="sv-SE"/>
        </w:rPr>
        <w:t xml:space="preserve"> rekommenderas inte under graviditet och ska inte användas under de 6 sista månaderna av graviditeten eftersom det då kan orsaka fosterskado</w:t>
      </w:r>
      <w:r>
        <w:rPr>
          <w:lang w:val="sv-SE"/>
        </w:rPr>
        <w:t xml:space="preserve">r, </w:t>
      </w:r>
      <w:r w:rsidRPr="00BE2AD4">
        <w:rPr>
          <w:lang w:val="sv-SE"/>
        </w:rPr>
        <w:t>se Graviditet</w:t>
      </w:r>
      <w:r>
        <w:rPr>
          <w:lang w:val="sv-SE"/>
        </w:rPr>
        <w:t xml:space="preserve"> </w:t>
      </w:r>
      <w:r w:rsidRPr="00BE2AD4">
        <w:rPr>
          <w:lang w:val="sv-SE"/>
        </w:rPr>
        <w:t>och amning.</w:t>
      </w:r>
    </w:p>
    <w:p w:rsidR="00B74C2B" w:rsidRDefault="00B74C2B" w:rsidP="00B74C2B">
      <w:pPr>
        <w:pStyle w:val="EMEABodyText"/>
        <w:rPr>
          <w:lang w:val="sv-SE"/>
        </w:rPr>
      </w:pPr>
    </w:p>
    <w:p w:rsidR="00B74C2B" w:rsidRPr="00820578" w:rsidRDefault="00B74C2B" w:rsidP="00B74C2B">
      <w:pPr>
        <w:pStyle w:val="EMEABodyText"/>
        <w:rPr>
          <w:b/>
          <w:lang w:val="sv-SE"/>
        </w:rPr>
      </w:pPr>
      <w:r>
        <w:rPr>
          <w:b/>
          <w:noProof/>
          <w:szCs w:val="22"/>
          <w:lang w:val="sv-SE"/>
        </w:rPr>
        <w:t xml:space="preserve">Barn </w:t>
      </w:r>
      <w:r w:rsidRPr="00AB1764">
        <w:rPr>
          <w:b/>
          <w:noProof/>
          <w:szCs w:val="22"/>
          <w:lang w:val="sv-SE"/>
        </w:rPr>
        <w:t>och ungdomar</w:t>
      </w:r>
    </w:p>
    <w:p w:rsidR="00B74C2B" w:rsidRDefault="00B74C2B" w:rsidP="00B74C2B">
      <w:pPr>
        <w:pStyle w:val="EMEABodyText"/>
        <w:rPr>
          <w:lang w:val="sv-SE"/>
        </w:rPr>
      </w:pPr>
      <w:r>
        <w:rPr>
          <w:lang w:val="sv-SE"/>
        </w:rPr>
        <w:t>Denna produkt bör inte användas av barn och ungdomar eftersom läkemedelets säkerhet och effekt inte har utvärderats fullständigt.</w:t>
      </w:r>
    </w:p>
    <w:p w:rsidR="00B74C2B" w:rsidRDefault="00B74C2B" w:rsidP="00B74C2B">
      <w:pPr>
        <w:pStyle w:val="EMEABodyText"/>
        <w:rPr>
          <w:lang w:val="sv-SE"/>
        </w:rPr>
      </w:pPr>
    </w:p>
    <w:p w:rsidR="00B74C2B" w:rsidRDefault="00B74C2B" w:rsidP="00B74C2B">
      <w:pPr>
        <w:pStyle w:val="EMEAHeading3"/>
        <w:rPr>
          <w:lang w:val="sv-SE"/>
        </w:rPr>
      </w:pPr>
      <w:r>
        <w:rPr>
          <w:lang w:val="sv-SE"/>
        </w:rPr>
        <w:t xml:space="preserve">Andra läkemedel och </w:t>
      </w:r>
      <w:r w:rsidR="006B01BF">
        <w:rPr>
          <w:lang w:val="sv-SE"/>
        </w:rPr>
        <w:t>Karvea</w:t>
      </w:r>
    </w:p>
    <w:p w:rsidR="00B74C2B" w:rsidRDefault="00B74C2B" w:rsidP="00B74C2B">
      <w:pPr>
        <w:pStyle w:val="EMEABodyText"/>
        <w:rPr>
          <w:lang w:val="sv-SE"/>
        </w:rPr>
      </w:pPr>
      <w:r>
        <w:rPr>
          <w:lang w:val="sv-SE"/>
        </w:rPr>
        <w:t xml:space="preserve">Tala om för läkare eller apotekspersonal om du tar, nyligen har tagit </w:t>
      </w:r>
      <w:r>
        <w:rPr>
          <w:noProof/>
          <w:szCs w:val="22"/>
          <w:lang w:val="sv-SE"/>
        </w:rPr>
        <w:t xml:space="preserve">eller kan tänkas </w:t>
      </w:r>
      <w:r w:rsidRPr="00AB1764">
        <w:rPr>
          <w:noProof/>
          <w:szCs w:val="22"/>
          <w:lang w:val="sv-SE"/>
        </w:rPr>
        <w:t>ta</w:t>
      </w:r>
      <w:r>
        <w:rPr>
          <w:noProof/>
          <w:szCs w:val="22"/>
          <w:lang w:val="sv-SE"/>
        </w:rPr>
        <w:t xml:space="preserve"> </w:t>
      </w:r>
      <w:r>
        <w:rPr>
          <w:lang w:val="sv-SE"/>
        </w:rPr>
        <w:t>andra läkemedel.</w:t>
      </w:r>
    </w:p>
    <w:p w:rsidR="00B74C2B" w:rsidRDefault="00B74C2B" w:rsidP="00B74C2B">
      <w:pPr>
        <w:pStyle w:val="EMEABodyText"/>
        <w:rPr>
          <w:lang w:val="sv-SE"/>
        </w:rPr>
      </w:pPr>
      <w:r>
        <w:rPr>
          <w:lang w:val="sv-SE"/>
        </w:rPr>
        <w:t xml:space="preserve">Din läkare kan behöva ändra din dos och/eller </w:t>
      </w:r>
      <w:r w:rsidR="00362E0F">
        <w:rPr>
          <w:lang w:val="sv-SE"/>
        </w:rPr>
        <w:t xml:space="preserve">vidta </w:t>
      </w:r>
      <w:r>
        <w:rPr>
          <w:lang w:val="sv-SE"/>
        </w:rPr>
        <w:t xml:space="preserve">andra försiktighetsåtgärder </w:t>
      </w:r>
      <w:r w:rsidR="00133E93">
        <w:rPr>
          <w:lang w:val="sv-SE"/>
        </w:rPr>
        <w:t>:</w:t>
      </w:r>
    </w:p>
    <w:p w:rsidR="00133E93" w:rsidRDefault="00133E93" w:rsidP="00133E93">
      <w:pPr>
        <w:pStyle w:val="EMEABodyText"/>
        <w:rPr>
          <w:rStyle w:val="Normal"/>
          <w:lang w:val="sv-SE"/>
        </w:rPr>
      </w:pPr>
      <w:r w:rsidRPr="00CD147D">
        <w:rPr>
          <w:rStyle w:val="Normal"/>
          <w:lang w:val="sv-SE"/>
        </w:rPr>
        <w:t xml:space="preserve">Om du tar en </w:t>
      </w:r>
      <w:r>
        <w:rPr>
          <w:rStyle w:val="Normal"/>
          <w:lang w:val="sv-SE"/>
        </w:rPr>
        <w:t>ACE-hämmare</w:t>
      </w:r>
      <w:r w:rsidRPr="00CD147D">
        <w:rPr>
          <w:rStyle w:val="Normal"/>
          <w:lang w:val="sv-SE"/>
        </w:rPr>
        <w:t xml:space="preserve"> eller aliskiren (se även informationen under rubrikerna ”Ta inte </w:t>
      </w:r>
      <w:r>
        <w:rPr>
          <w:lang w:val="sv-SE"/>
        </w:rPr>
        <w:t>Karvea</w:t>
      </w:r>
      <w:r w:rsidRPr="00CD147D">
        <w:rPr>
          <w:rStyle w:val="Normal"/>
          <w:lang w:val="sv-SE"/>
        </w:rPr>
        <w:t>” och ”Varningar och försiktighet”)</w:t>
      </w:r>
      <w:r>
        <w:rPr>
          <w:rStyle w:val="Normal"/>
          <w:lang w:val="sv-SE"/>
        </w:rPr>
        <w:t>.</w:t>
      </w:r>
    </w:p>
    <w:p w:rsidR="000B68CB" w:rsidRDefault="000B68CB" w:rsidP="000B68CB">
      <w:pPr>
        <w:pStyle w:val="EMEABodyText"/>
        <w:rPr>
          <w:lang w:val="sv-SE"/>
        </w:rPr>
      </w:pPr>
    </w:p>
    <w:p w:rsidR="000B68CB" w:rsidRPr="00F742A3" w:rsidRDefault="000B68CB" w:rsidP="000B68CB">
      <w:pPr>
        <w:pStyle w:val="EMEABodyText"/>
        <w:rPr>
          <w:b/>
          <w:lang w:val="sv-SE"/>
        </w:rPr>
      </w:pPr>
      <w:r w:rsidRPr="00F742A3">
        <w:rPr>
          <w:b/>
          <w:lang w:val="sv-SE"/>
        </w:rPr>
        <w:t>Du kan komma att behöva ta blodprov om du använder:</w:t>
      </w:r>
    </w:p>
    <w:p w:rsidR="000B68CB" w:rsidRDefault="000B68CB" w:rsidP="000B68CB">
      <w:pPr>
        <w:pStyle w:val="EMEABodyTextIndent"/>
        <w:rPr>
          <w:lang w:val="sv-SE"/>
        </w:rPr>
      </w:pPr>
      <w:r>
        <w:rPr>
          <w:lang w:val="sv-SE"/>
        </w:rPr>
        <w:t>kaliumtillägg</w:t>
      </w:r>
    </w:p>
    <w:p w:rsidR="000B68CB" w:rsidRDefault="000B68CB" w:rsidP="000B68CB">
      <w:pPr>
        <w:pStyle w:val="EMEABodyTextIndent"/>
        <w:rPr>
          <w:lang w:val="sv-SE"/>
        </w:rPr>
      </w:pPr>
      <w:r>
        <w:rPr>
          <w:lang w:val="sv-SE"/>
        </w:rPr>
        <w:t>kaliumhaltiga saltersättningsmedel</w:t>
      </w:r>
    </w:p>
    <w:p w:rsidR="000B68CB" w:rsidRDefault="000B68CB" w:rsidP="000B68CB">
      <w:pPr>
        <w:pStyle w:val="EMEABodyTextIndent"/>
        <w:rPr>
          <w:lang w:val="sv-SE"/>
        </w:rPr>
      </w:pPr>
      <w:r>
        <w:rPr>
          <w:lang w:val="sv-SE"/>
        </w:rPr>
        <w:t>kaliumsparande mediciner (t ex vissa urindrivande medel)</w:t>
      </w:r>
    </w:p>
    <w:p w:rsidR="000B68CB" w:rsidRDefault="000B68CB" w:rsidP="000B68CB">
      <w:pPr>
        <w:pStyle w:val="EMEABodyTextIndent"/>
        <w:rPr>
          <w:lang w:val="sv-SE"/>
        </w:rPr>
      </w:pPr>
      <w:r>
        <w:rPr>
          <w:lang w:val="sv-SE"/>
        </w:rPr>
        <w:t>mediciner som innehåller litium.</w:t>
      </w:r>
    </w:p>
    <w:p w:rsidR="00320C83" w:rsidRPr="00D726D8" w:rsidRDefault="00320C83" w:rsidP="00320C83">
      <w:pPr>
        <w:pStyle w:val="EMEABodyTextIndent"/>
        <w:rPr>
          <w:lang w:val="sv-SE"/>
        </w:rPr>
      </w:pPr>
      <w:r>
        <w:rPr>
          <w:lang w:val="sv-SE"/>
        </w:rPr>
        <w:t>repaglidin (läkemedel som används för att sänka blodsockervärden)</w:t>
      </w:r>
    </w:p>
    <w:p w:rsidR="000B68CB" w:rsidRDefault="000B68CB" w:rsidP="000B68CB">
      <w:pPr>
        <w:pStyle w:val="EMEABodyText"/>
        <w:rPr>
          <w:lang w:val="sv-SE"/>
        </w:rPr>
      </w:pPr>
    </w:p>
    <w:p w:rsidR="000B68CB" w:rsidRDefault="000B68CB" w:rsidP="000B68CB">
      <w:pPr>
        <w:pStyle w:val="EMEABodyText"/>
        <w:rPr>
          <w:lang w:val="sv-SE"/>
        </w:rPr>
      </w:pPr>
      <w:r>
        <w:rPr>
          <w:lang w:val="sv-SE"/>
        </w:rPr>
        <w:t>Om du använder vissa smärtstillande läkemedel, så kallade icke-steroida antiinflammatoriska läkemedel, kan effekten av irbesartan minska.</w:t>
      </w:r>
    </w:p>
    <w:p w:rsidR="000B68CB" w:rsidRPr="001467CB" w:rsidRDefault="000B68CB" w:rsidP="000B68CB">
      <w:pPr>
        <w:pStyle w:val="EMEABodyText"/>
        <w:rPr>
          <w:lang w:val="sv-SE"/>
        </w:rPr>
      </w:pPr>
    </w:p>
    <w:p w:rsidR="000B68CB" w:rsidRPr="001467CB" w:rsidRDefault="000B68CB" w:rsidP="000B68CB">
      <w:pPr>
        <w:pStyle w:val="EMEAHeading3"/>
        <w:rPr>
          <w:lang w:val="sv-SE"/>
        </w:rPr>
      </w:pPr>
      <w:r>
        <w:rPr>
          <w:lang w:val="sv-SE"/>
        </w:rPr>
        <w:t>Karvea</w:t>
      </w:r>
      <w:r w:rsidRPr="001467CB">
        <w:rPr>
          <w:lang w:val="sv-SE"/>
        </w:rPr>
        <w:t xml:space="preserve"> med mat och dryck</w:t>
      </w:r>
    </w:p>
    <w:p w:rsidR="000B68CB" w:rsidRDefault="000B68CB">
      <w:pPr>
        <w:pStyle w:val="EMEABodyText"/>
        <w:rPr>
          <w:lang w:val="sv-SE"/>
        </w:rPr>
      </w:pPr>
      <w:r>
        <w:rPr>
          <w:lang w:val="sv-SE"/>
        </w:rPr>
        <w:t>Karvea kan tas med eller utan föda.</w:t>
      </w:r>
    </w:p>
    <w:p w:rsidR="000B68CB" w:rsidRDefault="000B68CB">
      <w:pPr>
        <w:pStyle w:val="EMEABodyText"/>
        <w:rPr>
          <w:lang w:val="sv-SE"/>
        </w:rPr>
      </w:pPr>
    </w:p>
    <w:p w:rsidR="000B68CB" w:rsidRDefault="000B68CB" w:rsidP="000B68CB">
      <w:pPr>
        <w:pStyle w:val="EMEAHeading3"/>
        <w:rPr>
          <w:lang w:val="sv-SE"/>
        </w:rPr>
      </w:pPr>
      <w:r>
        <w:rPr>
          <w:lang w:val="sv-SE"/>
        </w:rPr>
        <w:t>Graviditet och amning</w:t>
      </w:r>
    </w:p>
    <w:p w:rsidR="000B68CB" w:rsidRPr="0058265D" w:rsidRDefault="000B68CB" w:rsidP="000B68CB">
      <w:pPr>
        <w:pStyle w:val="EMEAHeading2"/>
        <w:rPr>
          <w:lang w:val="sv-SE"/>
        </w:rPr>
      </w:pPr>
      <w:r w:rsidRPr="0058265D">
        <w:rPr>
          <w:lang w:val="sv-SE"/>
        </w:rPr>
        <w:t>Graviditet</w:t>
      </w:r>
    </w:p>
    <w:p w:rsidR="000B68CB" w:rsidRDefault="000B68CB" w:rsidP="000B68CB">
      <w:pPr>
        <w:pStyle w:val="EMEABodyText"/>
        <w:rPr>
          <w:lang w:val="sv-SE"/>
        </w:rPr>
      </w:pPr>
      <w:r>
        <w:rPr>
          <w:lang w:val="sv-SE"/>
        </w:rPr>
        <w:t xml:space="preserve">Om du tror att du är gravid eller blir gravid under behandlingen, kontakta din läkare. </w:t>
      </w:r>
      <w:r w:rsidRPr="00567A7A">
        <w:rPr>
          <w:lang w:val="sv-SE"/>
        </w:rPr>
        <w:t>Vanligtvis föreslår din</w:t>
      </w:r>
      <w:r>
        <w:rPr>
          <w:lang w:val="sv-SE"/>
        </w:rPr>
        <w:t xml:space="preserve"> läkare att du ska sluta ta Karvea </w:t>
      </w:r>
      <w:r w:rsidRPr="00567A7A">
        <w:rPr>
          <w:lang w:val="sv-SE"/>
        </w:rPr>
        <w:t>före graviditet</w:t>
      </w:r>
      <w:r>
        <w:rPr>
          <w:lang w:val="sv-SE"/>
        </w:rPr>
        <w:t xml:space="preserve"> eller så snart du vet att du är gravid och </w:t>
      </w:r>
      <w:r w:rsidRPr="00567A7A">
        <w:rPr>
          <w:lang w:val="sv-SE"/>
        </w:rPr>
        <w:t>istället rekommendera</w:t>
      </w:r>
      <w:r>
        <w:rPr>
          <w:lang w:val="sv-SE"/>
        </w:rPr>
        <w:t xml:space="preserve"> ett annat läkemedel till dig. Karvea </w:t>
      </w:r>
      <w:r w:rsidRPr="00567A7A">
        <w:rPr>
          <w:lang w:val="sv-SE"/>
        </w:rPr>
        <w:t>bör inte användas</w:t>
      </w:r>
      <w:r>
        <w:rPr>
          <w:lang w:val="sv-SE"/>
        </w:rPr>
        <w:t xml:space="preserve"> i början av graviditeten och ska inte användas </w:t>
      </w:r>
      <w:r w:rsidRPr="00567A7A">
        <w:rPr>
          <w:lang w:val="sv-SE"/>
        </w:rPr>
        <w:t>under de 6 sista månaderna av graviditeten</w:t>
      </w:r>
      <w:r>
        <w:rPr>
          <w:lang w:val="sv-SE"/>
        </w:rPr>
        <w:t>, eftersom det då kan orsaka fosterskador.</w:t>
      </w:r>
    </w:p>
    <w:p w:rsidR="000B68CB" w:rsidRDefault="000B68CB" w:rsidP="000B68CB">
      <w:pPr>
        <w:pStyle w:val="EMEABodyText"/>
        <w:rPr>
          <w:lang w:val="sv-SE"/>
        </w:rPr>
      </w:pPr>
    </w:p>
    <w:p w:rsidR="000B68CB" w:rsidRDefault="000B68CB" w:rsidP="000B68CB">
      <w:pPr>
        <w:pStyle w:val="EMEABodyText"/>
        <w:keepNext/>
        <w:rPr>
          <w:b/>
          <w:lang w:val="sv-SE"/>
        </w:rPr>
      </w:pPr>
      <w:r>
        <w:rPr>
          <w:b/>
          <w:lang w:val="sv-SE"/>
        </w:rPr>
        <w:t>Amning</w:t>
      </w:r>
    </w:p>
    <w:p w:rsidR="000B68CB" w:rsidRDefault="000B68CB" w:rsidP="000B68CB">
      <w:pPr>
        <w:pStyle w:val="EMEABodyText"/>
        <w:rPr>
          <w:lang w:val="sv-SE"/>
        </w:rPr>
      </w:pPr>
      <w:r>
        <w:rPr>
          <w:lang w:val="sv-SE"/>
        </w:rPr>
        <w:t xml:space="preserve">Berätta för din läkare om du ammar eller tänker börja amma. Karvea rekommenderas inte </w:t>
      </w:r>
      <w:r w:rsidRPr="00567A7A">
        <w:rPr>
          <w:lang w:val="sv-SE"/>
        </w:rPr>
        <w:t>vid amning</w:t>
      </w:r>
      <w:r>
        <w:rPr>
          <w:lang w:val="sv-SE"/>
        </w:rPr>
        <w:t xml:space="preserve"> och din läkare kan välja en annan behandling till dig om du vill amma ditt barn, särskilt om ditt barn är nyfött eller föddes förtidigt.</w:t>
      </w:r>
    </w:p>
    <w:p w:rsidR="000B68CB" w:rsidRDefault="000B68CB">
      <w:pPr>
        <w:pStyle w:val="EMEABodyText"/>
        <w:rPr>
          <w:lang w:val="sv-SE"/>
        </w:rPr>
      </w:pPr>
    </w:p>
    <w:p w:rsidR="000B68CB" w:rsidRDefault="000B68CB" w:rsidP="000B68CB">
      <w:pPr>
        <w:pStyle w:val="EMEAHeading3"/>
        <w:rPr>
          <w:lang w:val="sv-SE"/>
        </w:rPr>
      </w:pPr>
      <w:r>
        <w:rPr>
          <w:lang w:val="sv-SE"/>
        </w:rPr>
        <w:t>Körförmåga och användning av maskiner</w:t>
      </w:r>
    </w:p>
    <w:p w:rsidR="000B68CB" w:rsidRDefault="000B68CB">
      <w:pPr>
        <w:pStyle w:val="EMEABodyText"/>
        <w:rPr>
          <w:lang w:val="sv-SE"/>
        </w:rPr>
      </w:pPr>
      <w:r>
        <w:rPr>
          <w:lang w:val="sv-SE"/>
        </w:rPr>
        <w:t>Inga studier har utförts på förmågan att köra bil eller använda maskiner. Karvea har sannolikt ingen inverkan på din förmåga att köra bil eller använda maskiner. Tillfälligtvis kan dock yrsel eller trötthet uppstå under behandling av högt blodtryck. Om du drabbas av detta bör du tala med din läkare innan du kör bil eller använder maskiner.</w:t>
      </w:r>
    </w:p>
    <w:p w:rsidR="000B68CB" w:rsidRDefault="000B68CB">
      <w:pPr>
        <w:pStyle w:val="EMEABodyText"/>
        <w:rPr>
          <w:lang w:val="sv-SE"/>
        </w:rPr>
      </w:pPr>
    </w:p>
    <w:p w:rsidR="000B68CB" w:rsidRDefault="000B68CB">
      <w:pPr>
        <w:pStyle w:val="EMEABodyText"/>
        <w:rPr>
          <w:lang w:val="sv-SE"/>
        </w:rPr>
      </w:pPr>
      <w:r>
        <w:rPr>
          <w:b/>
          <w:lang w:val="sv-SE"/>
        </w:rPr>
        <w:t>Karvea</w:t>
      </w:r>
      <w:r w:rsidRPr="00556B0A">
        <w:rPr>
          <w:b/>
          <w:lang w:val="sv-SE"/>
        </w:rPr>
        <w:t xml:space="preserve"> innehåller laktos</w:t>
      </w:r>
      <w:r w:rsidRPr="00445CAC">
        <w:rPr>
          <w:lang w:val="sv-SE"/>
        </w:rPr>
        <w:t xml:space="preserve">. </w:t>
      </w:r>
      <w:r w:rsidRPr="009971A2">
        <w:rPr>
          <w:lang w:val="sv-SE"/>
        </w:rPr>
        <w:t>Om du inte tål vissa sockerarter (t</w:t>
      </w:r>
      <w:r w:rsidRPr="00CA55D3">
        <w:rPr>
          <w:lang w:val="sv-SE"/>
        </w:rPr>
        <w:t xml:space="preserve"> e</w:t>
      </w:r>
      <w:r>
        <w:rPr>
          <w:lang w:val="sv-SE"/>
        </w:rPr>
        <w:t>x laktos)</w:t>
      </w:r>
      <w:r w:rsidRPr="00445CAC">
        <w:rPr>
          <w:lang w:val="sv-SE"/>
        </w:rPr>
        <w:t>, bör du kontakta din läkare innan du tar denna medicin.</w:t>
      </w:r>
    </w:p>
    <w:p w:rsidR="000B68CB" w:rsidRDefault="000B68CB">
      <w:pPr>
        <w:pStyle w:val="EMEABodyText"/>
        <w:rPr>
          <w:lang w:val="sv-SE"/>
        </w:rPr>
      </w:pPr>
    </w:p>
    <w:p w:rsidR="00320C83" w:rsidRPr="00D96620" w:rsidRDefault="00320C83" w:rsidP="00320C83">
      <w:pPr>
        <w:tabs>
          <w:tab w:val="left" w:pos="0"/>
          <w:tab w:val="left" w:pos="1304"/>
          <w:tab w:val="left" w:pos="2267"/>
          <w:tab w:val="left" w:pos="3967"/>
          <w:tab w:val="left" w:pos="4535"/>
          <w:tab w:val="left" w:pos="6235"/>
          <w:tab w:val="left" w:pos="7826"/>
          <w:tab w:val="left" w:pos="9523"/>
          <w:tab w:val="left" w:pos="10435"/>
        </w:tabs>
        <w:rPr>
          <w:lang w:val="sv-SE"/>
        </w:rPr>
      </w:pPr>
      <w:r>
        <w:rPr>
          <w:b/>
          <w:szCs w:val="22"/>
          <w:lang w:val="sv-SE"/>
        </w:rPr>
        <w:t>Karvea</w:t>
      </w:r>
      <w:r w:rsidRPr="00CA2D93">
        <w:rPr>
          <w:b/>
          <w:szCs w:val="22"/>
          <w:lang w:val="sv-SE"/>
        </w:rPr>
        <w:t xml:space="preserve"> innehåller natrium.</w:t>
      </w:r>
      <w:r w:rsidRPr="00CA2D93">
        <w:rPr>
          <w:szCs w:val="22"/>
          <w:lang w:val="sv-SE"/>
        </w:rPr>
        <w:t xml:space="preserve"> </w:t>
      </w:r>
      <w:r w:rsidRPr="00D96620">
        <w:rPr>
          <w:lang w:val="sv-SE"/>
        </w:rPr>
        <w:t>Detta läkemedel innehåller mindre än 1 mmol (23 mg) natrium per tablett, d.v.s. är näst intill “natriumfritt”.</w:t>
      </w:r>
    </w:p>
    <w:p w:rsidR="00320C83" w:rsidRPr="00445CAC" w:rsidRDefault="00320C83">
      <w:pPr>
        <w:pStyle w:val="EMEABodyText"/>
        <w:rPr>
          <w:lang w:val="sv-SE"/>
        </w:rPr>
      </w:pPr>
    </w:p>
    <w:p w:rsidR="000B68CB" w:rsidRDefault="000B68CB">
      <w:pPr>
        <w:pStyle w:val="EMEABodyText"/>
        <w:rPr>
          <w:lang w:val="sv-SE"/>
        </w:rPr>
      </w:pPr>
    </w:p>
    <w:p w:rsidR="00947F7B" w:rsidRPr="00AB1764" w:rsidRDefault="00947F7B" w:rsidP="00947F7B">
      <w:pPr>
        <w:ind w:left="567" w:right="-2" w:hanging="567"/>
        <w:rPr>
          <w:b/>
          <w:noProof/>
          <w:szCs w:val="22"/>
          <w:lang w:val="sv-SE"/>
        </w:rPr>
      </w:pPr>
      <w:r>
        <w:rPr>
          <w:b/>
          <w:noProof/>
          <w:szCs w:val="22"/>
          <w:lang w:val="sv-SE"/>
        </w:rPr>
        <w:t>3.</w:t>
      </w:r>
      <w:r>
        <w:rPr>
          <w:b/>
          <w:noProof/>
          <w:szCs w:val="22"/>
          <w:lang w:val="sv-SE"/>
        </w:rPr>
        <w:tab/>
        <w:t xml:space="preserve">Hur du </w:t>
      </w:r>
      <w:r w:rsidRPr="00AB1764">
        <w:rPr>
          <w:b/>
          <w:noProof/>
          <w:szCs w:val="22"/>
          <w:lang w:val="sv-SE"/>
        </w:rPr>
        <w:t>tar</w:t>
      </w:r>
      <w:r>
        <w:rPr>
          <w:b/>
          <w:noProof/>
          <w:szCs w:val="22"/>
          <w:lang w:val="sv-SE"/>
        </w:rPr>
        <w:t xml:space="preserve"> Karvea</w:t>
      </w:r>
    </w:p>
    <w:p w:rsidR="00947F7B" w:rsidRDefault="00947F7B" w:rsidP="00947F7B">
      <w:pPr>
        <w:pStyle w:val="EMEAHeading1"/>
        <w:rPr>
          <w:lang w:val="sv-SE"/>
        </w:rPr>
      </w:pPr>
    </w:p>
    <w:p w:rsidR="00947F7B" w:rsidRDefault="00947F7B" w:rsidP="00947F7B">
      <w:pPr>
        <w:pStyle w:val="EMEABodyText"/>
        <w:rPr>
          <w:lang w:val="sv-SE"/>
        </w:rPr>
      </w:pPr>
      <w:r>
        <w:rPr>
          <w:lang w:val="sv-SE"/>
        </w:rPr>
        <w:t>Ta alltid detta läkemedel enligt läkarens anvisningar. Rådfråga läkare eller apotekspersonal om du är osäker.</w:t>
      </w:r>
    </w:p>
    <w:p w:rsidR="000B68CB" w:rsidRDefault="000B68CB">
      <w:pPr>
        <w:pStyle w:val="EMEABodyText"/>
        <w:rPr>
          <w:lang w:val="sv-SE"/>
        </w:rPr>
      </w:pPr>
    </w:p>
    <w:p w:rsidR="000B68CB" w:rsidRPr="00D224BE" w:rsidRDefault="000B68CB" w:rsidP="000B68CB">
      <w:pPr>
        <w:pStyle w:val="EMEAHeading3"/>
        <w:rPr>
          <w:lang w:val="sv-SE"/>
        </w:rPr>
      </w:pPr>
      <w:r w:rsidRPr="00D224BE">
        <w:rPr>
          <w:lang w:val="sv-SE"/>
        </w:rPr>
        <w:t>Administreringssätt</w:t>
      </w:r>
    </w:p>
    <w:p w:rsidR="000B68CB" w:rsidRDefault="000B68CB" w:rsidP="000B68CB">
      <w:pPr>
        <w:pStyle w:val="EMEABodyText"/>
        <w:rPr>
          <w:lang w:val="sv-SE"/>
        </w:rPr>
      </w:pPr>
      <w:r>
        <w:rPr>
          <w:lang w:val="sv-SE"/>
        </w:rPr>
        <w:t xml:space="preserve">Karvea </w:t>
      </w:r>
      <w:r w:rsidRPr="00CA55D3">
        <w:rPr>
          <w:b/>
          <w:lang w:val="sv-SE"/>
        </w:rPr>
        <w:t>tas via munnen</w:t>
      </w:r>
      <w:r>
        <w:rPr>
          <w:lang w:val="sv-SE"/>
        </w:rPr>
        <w:t>. Svälj tabletterna med tillräcklig mängd dryck (t ex ett glas vatten). Du kan ta Karvea med eller utan föda. Försök att ta din dagliga dos vid ungefär samma tidpunkt varje dag. Det är viktigt att du fortsätter att ta Karvea tills din läkare ger dig andra instruktioner.</w:t>
      </w:r>
    </w:p>
    <w:p w:rsidR="000B68CB" w:rsidRDefault="000B68CB">
      <w:pPr>
        <w:pStyle w:val="EMEABodyText"/>
        <w:rPr>
          <w:lang w:val="sv-SE"/>
        </w:rPr>
      </w:pPr>
    </w:p>
    <w:p w:rsidR="000B68CB" w:rsidRPr="00556B0A" w:rsidRDefault="000B68CB" w:rsidP="000B68CB">
      <w:pPr>
        <w:pStyle w:val="EMEABodyTextIndent"/>
        <w:rPr>
          <w:b/>
          <w:lang w:val="sv-SE"/>
        </w:rPr>
      </w:pPr>
      <w:r w:rsidRPr="00556B0A">
        <w:rPr>
          <w:b/>
          <w:lang w:val="sv-SE"/>
        </w:rPr>
        <w:t>Patienter med högt blodtryck</w:t>
      </w:r>
    </w:p>
    <w:p w:rsidR="000B68CB" w:rsidRDefault="000B68CB" w:rsidP="000B68CB">
      <w:pPr>
        <w:pStyle w:val="EMEABodyText"/>
        <w:ind w:left="567"/>
        <w:rPr>
          <w:lang w:val="sv-SE"/>
        </w:rPr>
      </w:pPr>
      <w:r>
        <w:rPr>
          <w:lang w:val="sv-SE"/>
        </w:rPr>
        <w:t>Vanlig dos är 150 mg en gång dagligen. Dosen kan sedan ökas till 300 mg en gång dagligen beroende på effekten på blodtrycket.</w:t>
      </w:r>
    </w:p>
    <w:p w:rsidR="000B68CB" w:rsidRDefault="000B68CB" w:rsidP="000B68CB">
      <w:pPr>
        <w:pStyle w:val="EMEABodyText"/>
        <w:ind w:left="360"/>
        <w:rPr>
          <w:lang w:val="sv-SE"/>
        </w:rPr>
      </w:pPr>
    </w:p>
    <w:p w:rsidR="000B68CB" w:rsidRPr="00556B0A" w:rsidRDefault="000B68CB" w:rsidP="000B68CB">
      <w:pPr>
        <w:pStyle w:val="EMEABodyTextIndent"/>
        <w:rPr>
          <w:b/>
          <w:lang w:val="sv-SE"/>
        </w:rPr>
      </w:pPr>
      <w:r w:rsidRPr="00556B0A">
        <w:rPr>
          <w:b/>
          <w:lang w:val="sv-SE"/>
        </w:rPr>
        <w:t>Patienter med högt blodtryck och typ 2 diabetes med njursjukdom</w:t>
      </w:r>
    </w:p>
    <w:p w:rsidR="000B68CB" w:rsidRDefault="000B68CB" w:rsidP="000B68CB">
      <w:pPr>
        <w:pStyle w:val="EMEABodyText"/>
        <w:ind w:left="567"/>
        <w:rPr>
          <w:lang w:val="sv-SE"/>
        </w:rPr>
      </w:pPr>
      <w:r>
        <w:rPr>
          <w:lang w:val="sv-SE"/>
        </w:rPr>
        <w:t>Hos patienter med högt blodtryck och typ 2 diabetes är 300 mg en gång dagligen att föredra som underhållsdos.</w:t>
      </w:r>
    </w:p>
    <w:p w:rsidR="000B68CB" w:rsidRDefault="000B68CB" w:rsidP="000B68CB">
      <w:pPr>
        <w:pStyle w:val="EMEABodyText"/>
        <w:rPr>
          <w:lang w:val="sv-SE"/>
        </w:rPr>
      </w:pPr>
    </w:p>
    <w:p w:rsidR="000B68CB" w:rsidRDefault="000B68CB">
      <w:pPr>
        <w:pStyle w:val="EMEABodyText"/>
        <w:rPr>
          <w:lang w:val="sv-SE"/>
        </w:rPr>
      </w:pPr>
      <w:r w:rsidRPr="00CA55D3">
        <w:rPr>
          <w:lang w:val="sv-SE"/>
        </w:rPr>
        <w:t xml:space="preserve">Läkaren kan, särskilt när behandlingen påbörjas, ordinera en lägre dos till vissa patienter t.ex. de som behandlas med </w:t>
      </w:r>
      <w:r w:rsidRPr="00CA55D3">
        <w:rPr>
          <w:b/>
          <w:lang w:val="sv-SE"/>
        </w:rPr>
        <w:t>hemodialys</w:t>
      </w:r>
      <w:r w:rsidRPr="00CA55D3">
        <w:rPr>
          <w:lang w:val="sv-SE"/>
        </w:rPr>
        <w:t xml:space="preserve">, eller de som är </w:t>
      </w:r>
      <w:r w:rsidRPr="00CA55D3">
        <w:rPr>
          <w:b/>
          <w:lang w:val="sv-SE"/>
        </w:rPr>
        <w:t>äldre än 75 år</w:t>
      </w:r>
      <w:r w:rsidRPr="00CA55D3">
        <w:rPr>
          <w:lang w:val="sv-SE"/>
        </w:rPr>
        <w:t>.</w:t>
      </w:r>
    </w:p>
    <w:p w:rsidR="000B68CB" w:rsidRDefault="000B68CB">
      <w:pPr>
        <w:pStyle w:val="EMEABodyText"/>
        <w:rPr>
          <w:lang w:val="sv-SE"/>
        </w:rPr>
      </w:pPr>
    </w:p>
    <w:p w:rsidR="000B68CB" w:rsidRDefault="000B68CB">
      <w:pPr>
        <w:pStyle w:val="EMEABodyText"/>
        <w:rPr>
          <w:lang w:val="sv-SE"/>
        </w:rPr>
      </w:pPr>
      <w:r>
        <w:rPr>
          <w:lang w:val="sv-SE"/>
        </w:rPr>
        <w:t>Maximal blodtryckssänkning erhålls 4-6 veckor efter det att behandlingen påbörjats.</w:t>
      </w:r>
    </w:p>
    <w:p w:rsidR="000B68CB" w:rsidRPr="00AD0A2B" w:rsidRDefault="000B68CB">
      <w:pPr>
        <w:pStyle w:val="EMEABodyText"/>
        <w:rPr>
          <w:lang w:val="sv-SE"/>
        </w:rPr>
      </w:pPr>
    </w:p>
    <w:p w:rsidR="006B01BF" w:rsidRDefault="006B01BF" w:rsidP="006B01BF">
      <w:pPr>
        <w:pStyle w:val="EMEAHeading3"/>
        <w:rPr>
          <w:lang w:val="sv-SE"/>
        </w:rPr>
      </w:pPr>
      <w:r>
        <w:rPr>
          <w:lang w:val="sv-SE"/>
        </w:rPr>
        <w:t>Användning för barn och ungdomar</w:t>
      </w:r>
    </w:p>
    <w:p w:rsidR="006B01BF" w:rsidRDefault="006B01BF" w:rsidP="006B01BF">
      <w:pPr>
        <w:pStyle w:val="EMEABodyText"/>
        <w:rPr>
          <w:lang w:val="sv-SE"/>
        </w:rPr>
      </w:pPr>
      <w:r>
        <w:rPr>
          <w:lang w:val="sv-SE"/>
        </w:rPr>
        <w:t>Karvea ska inte ges till barn under 18 år. Om ett barn sväljer några tabletter, kontakta omedelbart läkare.</w:t>
      </w:r>
    </w:p>
    <w:p w:rsidR="006B01BF" w:rsidRDefault="006B01BF" w:rsidP="006B01BF">
      <w:pPr>
        <w:pStyle w:val="EMEABodyText"/>
        <w:rPr>
          <w:lang w:val="sv-SE"/>
        </w:rPr>
      </w:pPr>
    </w:p>
    <w:p w:rsidR="006B01BF" w:rsidRDefault="006B01BF" w:rsidP="006B01BF">
      <w:pPr>
        <w:pStyle w:val="EMEAHeading3"/>
        <w:rPr>
          <w:lang w:val="sv-SE"/>
        </w:rPr>
      </w:pPr>
      <w:r>
        <w:rPr>
          <w:lang w:val="sv-SE"/>
        </w:rPr>
        <w:t>Om du har tagit för stor mängd av Karvea</w:t>
      </w:r>
    </w:p>
    <w:p w:rsidR="006B01BF" w:rsidRDefault="006B01BF" w:rsidP="006B01BF">
      <w:pPr>
        <w:pStyle w:val="EMEABodyText"/>
        <w:rPr>
          <w:lang w:val="sv-SE"/>
        </w:rPr>
      </w:pPr>
      <w:r>
        <w:rPr>
          <w:lang w:val="sv-SE"/>
        </w:rPr>
        <w:t>Om du av misstag tagit för många tabletter,</w:t>
      </w:r>
      <w:r w:rsidRPr="00C363B9">
        <w:rPr>
          <w:lang w:val="sv-SE"/>
        </w:rPr>
        <w:t xml:space="preserve"> </w:t>
      </w:r>
      <w:r>
        <w:rPr>
          <w:lang w:val="sv-SE"/>
        </w:rPr>
        <w:t>kontakta omedelbart läkare.</w:t>
      </w:r>
    </w:p>
    <w:p w:rsidR="006B01BF" w:rsidRDefault="006B01BF" w:rsidP="006B01BF">
      <w:pPr>
        <w:pStyle w:val="EMEABodyText"/>
        <w:rPr>
          <w:lang w:val="sv-SE"/>
        </w:rPr>
      </w:pPr>
    </w:p>
    <w:p w:rsidR="006B01BF" w:rsidRDefault="006B01BF" w:rsidP="006B01BF">
      <w:pPr>
        <w:pStyle w:val="EMEAHeading3"/>
        <w:rPr>
          <w:lang w:val="sv-SE"/>
        </w:rPr>
      </w:pPr>
      <w:r>
        <w:rPr>
          <w:lang w:val="sv-SE"/>
        </w:rPr>
        <w:t>Om du har glömt att ta Karvea</w:t>
      </w:r>
    </w:p>
    <w:p w:rsidR="006B01BF" w:rsidRDefault="006B01BF" w:rsidP="006B01BF">
      <w:pPr>
        <w:pStyle w:val="EMEABodyText"/>
        <w:rPr>
          <w:lang w:val="sv-SE"/>
        </w:rPr>
      </w:pPr>
      <w:r>
        <w:rPr>
          <w:lang w:val="sv-SE"/>
        </w:rPr>
        <w:t>Om du av misstag hoppat över en daglig dos, ta då bara nästa dos på normalt sätt. Ta inte dubbel dos för att kompensera för glömd tablett.</w:t>
      </w:r>
    </w:p>
    <w:p w:rsidR="006B01BF" w:rsidRDefault="006B01BF" w:rsidP="006B01BF">
      <w:pPr>
        <w:pStyle w:val="EMEABodyText"/>
        <w:rPr>
          <w:lang w:val="sv-SE"/>
        </w:rPr>
      </w:pPr>
    </w:p>
    <w:p w:rsidR="006B01BF" w:rsidRDefault="006B01BF" w:rsidP="006B01BF">
      <w:pPr>
        <w:pStyle w:val="EMEABodyText"/>
        <w:rPr>
          <w:lang w:val="sv-SE"/>
        </w:rPr>
      </w:pPr>
      <w:r w:rsidRPr="002229C6">
        <w:rPr>
          <w:noProof/>
          <w:lang w:val="sv-SE"/>
        </w:rPr>
        <w:t>Om du har ytterligare frågor om detta läkemedel kontakta läkare eller apotek</w:t>
      </w:r>
      <w:r>
        <w:rPr>
          <w:lang w:val="sv-SE"/>
        </w:rPr>
        <w:t>spersonal</w:t>
      </w:r>
      <w:r w:rsidRPr="002229C6">
        <w:rPr>
          <w:b/>
          <w:noProof/>
          <w:lang w:val="sv-SE"/>
        </w:rPr>
        <w:t>.</w:t>
      </w:r>
    </w:p>
    <w:p w:rsidR="006B01BF" w:rsidRDefault="006B01BF" w:rsidP="006B01BF">
      <w:pPr>
        <w:pStyle w:val="EMEABodyText"/>
        <w:rPr>
          <w:lang w:val="sv-SE"/>
        </w:rPr>
      </w:pPr>
    </w:p>
    <w:p w:rsidR="006B01BF" w:rsidRDefault="006B01BF" w:rsidP="006B01BF">
      <w:pPr>
        <w:pStyle w:val="EMEABodyText"/>
        <w:rPr>
          <w:lang w:val="sv-SE"/>
        </w:rPr>
      </w:pPr>
    </w:p>
    <w:p w:rsidR="006B01BF" w:rsidRPr="00AB1764" w:rsidRDefault="006B01BF" w:rsidP="006B01BF">
      <w:pPr>
        <w:ind w:left="567" w:right="-2" w:hanging="567"/>
        <w:rPr>
          <w:noProof/>
          <w:szCs w:val="22"/>
          <w:lang w:val="sv-SE"/>
        </w:rPr>
      </w:pPr>
      <w:r w:rsidRPr="00AB1764">
        <w:rPr>
          <w:b/>
          <w:noProof/>
          <w:szCs w:val="22"/>
          <w:lang w:val="sv-SE"/>
        </w:rPr>
        <w:t>4.</w:t>
      </w:r>
      <w:r w:rsidRPr="00AB1764">
        <w:rPr>
          <w:b/>
          <w:noProof/>
          <w:szCs w:val="22"/>
          <w:lang w:val="sv-SE"/>
        </w:rPr>
        <w:tab/>
        <w:t>Eventuella biverkningar</w:t>
      </w:r>
    </w:p>
    <w:p w:rsidR="006B01BF" w:rsidRDefault="006B01BF" w:rsidP="006B01BF">
      <w:pPr>
        <w:pStyle w:val="EMEAHeading1"/>
        <w:rPr>
          <w:lang w:val="sv-SE"/>
        </w:rPr>
      </w:pPr>
    </w:p>
    <w:p w:rsidR="006B01BF" w:rsidRDefault="006B01BF" w:rsidP="006B01BF">
      <w:pPr>
        <w:pStyle w:val="EMEABodyText"/>
        <w:rPr>
          <w:lang w:val="sv-SE"/>
        </w:rPr>
      </w:pPr>
      <w:r>
        <w:rPr>
          <w:lang w:val="sv-SE"/>
        </w:rPr>
        <w:t>Liksom alla läkemedel kan detta läkemedel orsaka biverkningar men alla användare behöver inte få dem.</w:t>
      </w:r>
    </w:p>
    <w:p w:rsidR="006B01BF" w:rsidRDefault="006B01BF" w:rsidP="006B01BF">
      <w:pPr>
        <w:pStyle w:val="EMEABodyText"/>
        <w:rPr>
          <w:lang w:val="sv-SE"/>
        </w:rPr>
      </w:pPr>
      <w:r>
        <w:rPr>
          <w:lang w:val="sv-SE"/>
        </w:rPr>
        <w:t>Vissa biverkningar kan vara allvarliga och kan kräva läkarvård.</w:t>
      </w:r>
    </w:p>
    <w:p w:rsidR="006B01BF" w:rsidRDefault="006B01BF" w:rsidP="006B01BF">
      <w:pPr>
        <w:pStyle w:val="EMEABodyText"/>
        <w:rPr>
          <w:lang w:val="sv-SE"/>
        </w:rPr>
      </w:pPr>
    </w:p>
    <w:p w:rsidR="006B01BF" w:rsidRPr="000D371D" w:rsidRDefault="006B01BF" w:rsidP="006B01BF">
      <w:pPr>
        <w:pStyle w:val="EMEABodyText"/>
        <w:rPr>
          <w:b/>
          <w:lang w:val="sv-SE"/>
        </w:rPr>
      </w:pPr>
      <w:r>
        <w:rPr>
          <w:lang w:val="sv-SE"/>
        </w:rPr>
        <w:t xml:space="preserve">Som med liknande mediciner, har sällsynta fall av allergiska hudreaktioner (hudutslag, nässelutslag), så väl som lokal svullnad av ansikte, läppar och/eller tunga rapporterats hos patienter som tagit irbesartan. </w:t>
      </w:r>
      <w:r w:rsidRPr="000D371D">
        <w:rPr>
          <w:lang w:val="sv-SE"/>
        </w:rPr>
        <w:t xml:space="preserve">Om du får något av dessa symtom eller om du får svårt att andas ska du </w:t>
      </w:r>
      <w:r w:rsidRPr="000D371D">
        <w:rPr>
          <w:b/>
          <w:lang w:val="sv-SE"/>
        </w:rPr>
        <w:t xml:space="preserve">sluta att ta </w:t>
      </w:r>
      <w:r>
        <w:rPr>
          <w:b/>
          <w:lang w:val="sv-SE"/>
        </w:rPr>
        <w:t>Karvea</w:t>
      </w:r>
      <w:r w:rsidRPr="000D371D">
        <w:rPr>
          <w:b/>
          <w:lang w:val="sv-SE"/>
        </w:rPr>
        <w:t xml:space="preserve"> och omedelbart kontakta läkare.</w:t>
      </w:r>
    </w:p>
    <w:p w:rsidR="006B01BF" w:rsidRDefault="006B01BF" w:rsidP="006B01BF">
      <w:pPr>
        <w:pStyle w:val="EMEABodyText"/>
        <w:rPr>
          <w:lang w:val="sv-SE"/>
        </w:rPr>
      </w:pPr>
    </w:p>
    <w:p w:rsidR="006B01BF" w:rsidRDefault="006B01BF" w:rsidP="006B01BF">
      <w:pPr>
        <w:pStyle w:val="EMEABodyText"/>
        <w:rPr>
          <w:lang w:val="sv-SE"/>
        </w:rPr>
      </w:pPr>
      <w:r>
        <w:rPr>
          <w:lang w:val="sv-SE"/>
        </w:rPr>
        <w:t>Frekvensen av biverkningar listade nedan definieras enligt följande konvention:</w:t>
      </w:r>
    </w:p>
    <w:p w:rsidR="006B01BF" w:rsidRDefault="006B01BF" w:rsidP="006B01BF">
      <w:pPr>
        <w:pStyle w:val="EMEABodyText"/>
        <w:rPr>
          <w:lang w:val="sv-SE"/>
        </w:rPr>
      </w:pPr>
      <w:r>
        <w:rPr>
          <w:lang w:val="sv-SE"/>
        </w:rPr>
        <w:t>Mycket vanliga: kan påverka fler än 1 av 10 patienter</w:t>
      </w:r>
    </w:p>
    <w:p w:rsidR="006B01BF" w:rsidRDefault="006B01BF" w:rsidP="006B01BF">
      <w:pPr>
        <w:pStyle w:val="EMEABodyText"/>
        <w:rPr>
          <w:lang w:val="sv-SE"/>
        </w:rPr>
      </w:pPr>
      <w:r>
        <w:rPr>
          <w:lang w:val="sv-SE"/>
        </w:rPr>
        <w:t>Vanliga: kan påverka upp till 1 av 10 patienter</w:t>
      </w:r>
    </w:p>
    <w:p w:rsidR="006B01BF" w:rsidRDefault="006B01BF" w:rsidP="006B01BF">
      <w:pPr>
        <w:pStyle w:val="EMEABodyText"/>
        <w:rPr>
          <w:lang w:val="sv-SE"/>
        </w:rPr>
      </w:pPr>
      <w:r>
        <w:rPr>
          <w:lang w:val="sv-SE"/>
        </w:rPr>
        <w:t>Mindre vanliga: kan påverka upp till 1 av 100 patienter</w:t>
      </w:r>
    </w:p>
    <w:p w:rsidR="006B01BF" w:rsidRDefault="006B01BF" w:rsidP="006B01BF">
      <w:pPr>
        <w:pStyle w:val="EMEABodyText"/>
        <w:rPr>
          <w:lang w:val="sv-SE"/>
        </w:rPr>
      </w:pPr>
    </w:p>
    <w:p w:rsidR="006B01BF" w:rsidRDefault="006B01BF" w:rsidP="006B01BF">
      <w:pPr>
        <w:pStyle w:val="EMEABodyText"/>
        <w:rPr>
          <w:lang w:val="sv-SE"/>
        </w:rPr>
      </w:pPr>
      <w:r>
        <w:rPr>
          <w:lang w:val="sv-SE"/>
        </w:rPr>
        <w:t>I kliniska studier rapporterades följande biverkningar för patienter som behandlades med Karvea:</w:t>
      </w:r>
    </w:p>
    <w:p w:rsidR="006B01BF" w:rsidRDefault="006B01BF" w:rsidP="006B01BF">
      <w:pPr>
        <w:pStyle w:val="EMEABodyTextIndent"/>
        <w:rPr>
          <w:lang w:val="sv-SE"/>
        </w:rPr>
      </w:pPr>
      <w:r>
        <w:rPr>
          <w:lang w:val="sv-SE"/>
        </w:rPr>
        <w:t>Mycket vanliga (kan påverka fler än 1 av 10 patienter): om du har högt blodtryck och typ 2 diabetes med njursjukdom kan blodprov visa en ökad nivå av kalium.</w:t>
      </w:r>
    </w:p>
    <w:p w:rsidR="006B01BF" w:rsidRDefault="006B01BF" w:rsidP="006B01BF">
      <w:pPr>
        <w:pStyle w:val="EMEABodyText"/>
        <w:rPr>
          <w:lang w:val="sv-SE"/>
        </w:rPr>
      </w:pPr>
    </w:p>
    <w:p w:rsidR="006B01BF" w:rsidRDefault="006B01BF" w:rsidP="006B01BF">
      <w:pPr>
        <w:pStyle w:val="EMEABodyTextIndent"/>
        <w:rPr>
          <w:lang w:val="sv-SE"/>
        </w:rPr>
      </w:pPr>
      <w:r>
        <w:rPr>
          <w:lang w:val="sv-SE"/>
        </w:rPr>
        <w:t>Vanliga</w:t>
      </w:r>
      <w:r w:rsidRPr="005523C2">
        <w:rPr>
          <w:lang w:val="sv-SE"/>
        </w:rPr>
        <w:t xml:space="preserve"> </w:t>
      </w:r>
      <w:r>
        <w:rPr>
          <w:lang w:val="sv-SE"/>
        </w:rPr>
        <w:t>(kan påverka upp till 1 av 10 patienter): yrsel, illamående/kräkningar, trötthet</w:t>
      </w:r>
      <w:r w:rsidRPr="00C363B9">
        <w:rPr>
          <w:lang w:val="sv-SE"/>
        </w:rPr>
        <w:t xml:space="preserve"> </w:t>
      </w:r>
      <w:r>
        <w:rPr>
          <w:lang w:val="sv-SE"/>
        </w:rPr>
        <w:t>och blodprov kan visa ökade nivåer av ett enzym som mäter muskel och hjärtfunktion (kreatinkinas). Hos patienter med högt blodtryck och typ 2 diabetes med njursjukdom rapporterades även yrsel när de reste sig upp från liggande eller sittande ställning, lågt blodtryck när de reste sig upp från liggande eller sittande ställning samt led- eller muskelsmärtor och sänkta nivåer av ett protein i de röda blodkropparna (hemoglobin).</w:t>
      </w:r>
    </w:p>
    <w:p w:rsidR="006B01BF" w:rsidRDefault="006B01BF" w:rsidP="006B01BF">
      <w:pPr>
        <w:pStyle w:val="EMEABodyText"/>
        <w:rPr>
          <w:lang w:val="sv-SE"/>
        </w:rPr>
      </w:pPr>
    </w:p>
    <w:p w:rsidR="006B01BF" w:rsidRDefault="006B01BF" w:rsidP="006B01BF">
      <w:pPr>
        <w:pStyle w:val="EMEABodyTextIndent"/>
        <w:rPr>
          <w:lang w:val="sv-SE"/>
        </w:rPr>
      </w:pPr>
      <w:r>
        <w:rPr>
          <w:lang w:val="sv-SE"/>
        </w:rPr>
        <w:t>Mindre vanliga (kan påverka upp till 1 av 100 patienter): hjärtklappning, rodnad, hosta, diarré, matsmältningsbesvär/halsbränna, försämrad sexuell förmåga och bröstsmärtor.</w:t>
      </w:r>
    </w:p>
    <w:p w:rsidR="006B01BF" w:rsidRDefault="006B01BF" w:rsidP="006B01BF">
      <w:pPr>
        <w:pStyle w:val="EMEABodyText"/>
        <w:rPr>
          <w:lang w:val="sv-SE"/>
        </w:rPr>
      </w:pPr>
    </w:p>
    <w:p w:rsidR="006B01BF" w:rsidRDefault="006B01BF" w:rsidP="006B01BF">
      <w:pPr>
        <w:pStyle w:val="EMEABodyText"/>
        <w:rPr>
          <w:lang w:val="sv-SE"/>
        </w:rPr>
      </w:pPr>
      <w:r>
        <w:rPr>
          <w:lang w:val="sv-SE"/>
        </w:rPr>
        <w:t xml:space="preserve">Vissa biverkningar har rapporterats efter det att Karvea kommit ut på marknaden. Biverkningar utan känd frekvens är: yrsel, huvudvärk, smakförändringar, ringningar i öronen, muskelkramper, led- och muskelsmärtor, </w:t>
      </w:r>
      <w:r w:rsidR="00A43650">
        <w:rPr>
          <w:lang w:val="sv-SE"/>
        </w:rPr>
        <w:t xml:space="preserve">minskat antal röda blodkroppar (anemi – symtom kan inkludera trötthet, huvudvärk, andfåddhet när du tränar, yrsel och blekhet), </w:t>
      </w:r>
      <w:r w:rsidR="00674962">
        <w:rPr>
          <w:lang w:val="sv-SE"/>
        </w:rPr>
        <w:t>minskat antal blodplättar,</w:t>
      </w:r>
      <w:r>
        <w:rPr>
          <w:lang w:val="sv-SE"/>
        </w:rPr>
        <w:t>leverpåverkan, ökad kaliumnivå i blodet, nedsatt njurfunktion samt inflammation i fina blodkärl framförallt i huden (ett tillstånd som kallas leukocytoklastisk vaskulit)</w:t>
      </w:r>
      <w:r w:rsidR="00320C83">
        <w:rPr>
          <w:lang w:val="sv-SE"/>
        </w:rPr>
        <w:t xml:space="preserve">, </w:t>
      </w:r>
      <w:r w:rsidR="00320C83" w:rsidRPr="000B5BE3">
        <w:rPr>
          <w:lang w:val="sv-SE"/>
        </w:rPr>
        <w:t>allvarliga allergiska reaktioner (anafylaktisk chock)</w:t>
      </w:r>
      <w:r w:rsidR="00320C83">
        <w:rPr>
          <w:lang w:val="sv-SE"/>
        </w:rPr>
        <w:t xml:space="preserve"> </w:t>
      </w:r>
      <w:r w:rsidR="00320C83" w:rsidRPr="00D96620">
        <w:rPr>
          <w:lang w:val="sv-SE"/>
        </w:rPr>
        <w:t>samt</w:t>
      </w:r>
      <w:r w:rsidR="00320C83" w:rsidRPr="00CA2D93">
        <w:rPr>
          <w:lang w:val="sv-SE"/>
        </w:rPr>
        <w:t xml:space="preserve"> låga blodsockervärden</w:t>
      </w:r>
      <w:r>
        <w:rPr>
          <w:lang w:val="sv-SE"/>
        </w:rPr>
        <w:t>. Gulsot (gulfärgning av huden och/eller av ögonvitorna) har, som mindre vanlig biverkning, också rapporterats.</w:t>
      </w:r>
    </w:p>
    <w:p w:rsidR="006B01BF" w:rsidRDefault="006B01BF" w:rsidP="006B01BF">
      <w:pPr>
        <w:pStyle w:val="EMEABodyText"/>
        <w:rPr>
          <w:lang w:val="sv-SE"/>
        </w:rPr>
      </w:pPr>
    </w:p>
    <w:p w:rsidR="006B01BF" w:rsidRPr="009E60FB" w:rsidRDefault="006B01BF" w:rsidP="006B01BF">
      <w:pPr>
        <w:numPr>
          <w:ilvl w:val="12"/>
          <w:numId w:val="0"/>
        </w:numPr>
        <w:outlineLvl w:val="0"/>
        <w:rPr>
          <w:noProof/>
          <w:szCs w:val="22"/>
          <w:u w:val="single"/>
          <w:lang w:val="sv-SE"/>
        </w:rPr>
      </w:pPr>
      <w:r w:rsidRPr="009E60FB">
        <w:rPr>
          <w:noProof/>
          <w:szCs w:val="22"/>
          <w:u w:val="single"/>
          <w:lang w:val="sv-SE"/>
        </w:rPr>
        <w:t>Rapportering av biverkningar</w:t>
      </w:r>
    </w:p>
    <w:p w:rsidR="006B01BF" w:rsidRPr="00AB1764" w:rsidRDefault="006B01BF" w:rsidP="006B01BF">
      <w:pPr>
        <w:ind w:right="-2"/>
        <w:rPr>
          <w:noProof/>
          <w:szCs w:val="22"/>
          <w:lang w:val="sv-SE"/>
        </w:rPr>
      </w:pPr>
      <w:r w:rsidRPr="00AB1764">
        <w:rPr>
          <w:noProof/>
          <w:szCs w:val="22"/>
          <w:lang w:val="sv-SE"/>
        </w:rPr>
        <w:t>Om</w:t>
      </w:r>
      <w:r>
        <w:rPr>
          <w:noProof/>
          <w:szCs w:val="22"/>
          <w:lang w:val="sv-SE"/>
        </w:rPr>
        <w:t xml:space="preserve"> du får biverkningar, tala med </w:t>
      </w:r>
      <w:r w:rsidRPr="00AB1764">
        <w:rPr>
          <w:noProof/>
          <w:szCs w:val="22"/>
          <w:lang w:val="sv-SE"/>
        </w:rPr>
        <w:t>läkare</w:t>
      </w:r>
      <w:r>
        <w:rPr>
          <w:noProof/>
          <w:szCs w:val="22"/>
          <w:lang w:val="sv-SE"/>
        </w:rPr>
        <w:t xml:space="preserve"> eller </w:t>
      </w:r>
      <w:r w:rsidR="00EC3A7E">
        <w:rPr>
          <w:noProof/>
          <w:szCs w:val="22"/>
          <w:lang w:val="sv-SE"/>
        </w:rPr>
        <w:t>apotekspersonal</w:t>
      </w:r>
      <w:r w:rsidRPr="00AB1764">
        <w:rPr>
          <w:noProof/>
          <w:szCs w:val="22"/>
          <w:lang w:val="sv-SE"/>
        </w:rPr>
        <w:t>.</w:t>
      </w:r>
      <w:r w:rsidRPr="00AB1764">
        <w:rPr>
          <w:color w:val="FF0000"/>
          <w:szCs w:val="22"/>
          <w:lang w:val="sv-SE"/>
        </w:rPr>
        <w:t xml:space="preserve"> </w:t>
      </w:r>
      <w:r w:rsidRPr="00AB1764">
        <w:rPr>
          <w:noProof/>
          <w:szCs w:val="22"/>
          <w:lang w:val="sv-SE"/>
        </w:rPr>
        <w:t>Detta gäller även</w:t>
      </w:r>
      <w:r w:rsidRPr="00AB1764">
        <w:rPr>
          <w:lang w:val="sv-SE"/>
        </w:rPr>
        <w:t xml:space="preserve"> </w:t>
      </w:r>
      <w:r w:rsidRPr="00AB1764">
        <w:rPr>
          <w:noProof/>
          <w:szCs w:val="22"/>
          <w:lang w:val="sv-SE"/>
        </w:rPr>
        <w:t xml:space="preserve">biverkningar som inte nämns i denna information. Du kan också rapportera biverkningar direkt via </w:t>
      </w:r>
      <w:r w:rsidRPr="005523C2">
        <w:rPr>
          <w:noProof/>
          <w:szCs w:val="22"/>
          <w:highlight w:val="lightGray"/>
          <w:lang w:val="sv-SE"/>
        </w:rPr>
        <w:t>det nationella rapporteringssystemet listat i bilaga V</w:t>
      </w:r>
      <w:r w:rsidRPr="00AB1764">
        <w:rPr>
          <w:noProof/>
          <w:color w:val="92D050"/>
          <w:szCs w:val="22"/>
          <w:lang w:val="sv-SE"/>
        </w:rPr>
        <w:t>.</w:t>
      </w:r>
      <w:r w:rsidRPr="00AB1764">
        <w:rPr>
          <w:noProof/>
          <w:szCs w:val="22"/>
          <w:lang w:val="sv-SE"/>
        </w:rPr>
        <w:t xml:space="preserve"> Genom att rapportera biverkningar kan du bidra till att öka informationen om läkemedels säkerhet.</w:t>
      </w:r>
    </w:p>
    <w:p w:rsidR="006B01BF" w:rsidRDefault="006B01BF" w:rsidP="006B01BF">
      <w:pPr>
        <w:pStyle w:val="EMEABodyText"/>
        <w:rPr>
          <w:lang w:val="sv-SE"/>
        </w:rPr>
      </w:pPr>
    </w:p>
    <w:p w:rsidR="006B01BF" w:rsidRDefault="006B01BF" w:rsidP="006B01BF">
      <w:pPr>
        <w:pStyle w:val="EMEABodyText"/>
        <w:rPr>
          <w:lang w:val="sv-SE"/>
        </w:rPr>
      </w:pPr>
    </w:p>
    <w:p w:rsidR="006B01BF" w:rsidRPr="00AB1764" w:rsidRDefault="006B01BF" w:rsidP="006B01BF">
      <w:pPr>
        <w:ind w:left="567" w:right="-2" w:hanging="567"/>
        <w:rPr>
          <w:noProof/>
          <w:szCs w:val="22"/>
          <w:lang w:val="sv-SE"/>
        </w:rPr>
      </w:pPr>
      <w:r w:rsidRPr="00AB1764">
        <w:rPr>
          <w:b/>
          <w:noProof/>
          <w:szCs w:val="22"/>
          <w:lang w:val="sv-SE"/>
        </w:rPr>
        <w:t>5.</w:t>
      </w:r>
      <w:r w:rsidRPr="00AB1764">
        <w:rPr>
          <w:b/>
          <w:noProof/>
          <w:szCs w:val="22"/>
          <w:lang w:val="sv-SE"/>
        </w:rPr>
        <w:tab/>
      </w:r>
      <w:r>
        <w:rPr>
          <w:b/>
          <w:noProof/>
          <w:szCs w:val="22"/>
          <w:lang w:val="sv-SE"/>
        </w:rPr>
        <w:t>Hur Karvea</w:t>
      </w:r>
      <w:r w:rsidRPr="00AB1764">
        <w:rPr>
          <w:b/>
          <w:noProof/>
          <w:szCs w:val="22"/>
          <w:lang w:val="sv-SE"/>
        </w:rPr>
        <w:t xml:space="preserve"> ska förvaras</w:t>
      </w:r>
    </w:p>
    <w:p w:rsidR="006B01BF" w:rsidRDefault="006B01BF" w:rsidP="006B01BF">
      <w:pPr>
        <w:pStyle w:val="EMEAHeading1"/>
        <w:rPr>
          <w:lang w:val="sv-SE"/>
        </w:rPr>
      </w:pPr>
    </w:p>
    <w:p w:rsidR="006B01BF" w:rsidRDefault="006B01BF" w:rsidP="006B01BF">
      <w:pPr>
        <w:pStyle w:val="EMEABodyText"/>
        <w:rPr>
          <w:lang w:val="sv-SE"/>
        </w:rPr>
      </w:pPr>
      <w:r>
        <w:rPr>
          <w:lang w:val="sv-SE"/>
        </w:rPr>
        <w:t>Förvara detta läkemedel utom syn- och räckhåll för barn.</w:t>
      </w:r>
    </w:p>
    <w:p w:rsidR="006B01BF" w:rsidRDefault="006B01BF" w:rsidP="006B01BF">
      <w:pPr>
        <w:pStyle w:val="EMEABodyText"/>
        <w:rPr>
          <w:lang w:val="sv-SE"/>
        </w:rPr>
      </w:pPr>
    </w:p>
    <w:p w:rsidR="006B01BF" w:rsidRDefault="006B01BF" w:rsidP="006B01BF">
      <w:pPr>
        <w:pStyle w:val="EMEABodyText"/>
        <w:rPr>
          <w:noProof/>
          <w:lang w:val="sv-SE"/>
        </w:rPr>
      </w:pPr>
      <w:r w:rsidRPr="00851ED5">
        <w:rPr>
          <w:noProof/>
          <w:lang w:val="sv-SE"/>
        </w:rPr>
        <w:t>Används före utgångsdatum som anges på</w:t>
      </w:r>
      <w:r>
        <w:rPr>
          <w:noProof/>
          <w:lang w:val="sv-SE"/>
        </w:rPr>
        <w:t xml:space="preserve"> </w:t>
      </w:r>
      <w:r w:rsidRPr="00851ED5">
        <w:rPr>
          <w:noProof/>
          <w:lang w:val="sv-SE"/>
        </w:rPr>
        <w:t>kartongen</w:t>
      </w:r>
      <w:r>
        <w:rPr>
          <w:noProof/>
          <w:lang w:val="sv-SE"/>
        </w:rPr>
        <w:t xml:space="preserve"> och blisterkartan </w:t>
      </w:r>
      <w:r w:rsidRPr="00851ED5">
        <w:rPr>
          <w:noProof/>
          <w:lang w:val="sv-SE"/>
        </w:rPr>
        <w:t>efter</w:t>
      </w:r>
      <w:r>
        <w:rPr>
          <w:noProof/>
          <w:lang w:val="sv-SE"/>
        </w:rPr>
        <w:t xml:space="preserve"> Utg.dat respektive EXP.</w:t>
      </w:r>
      <w:r w:rsidRPr="00A86B09">
        <w:rPr>
          <w:noProof/>
          <w:lang w:val="sv-SE"/>
        </w:rPr>
        <w:t xml:space="preserve"> </w:t>
      </w:r>
      <w:r>
        <w:rPr>
          <w:noProof/>
          <w:lang w:val="sv-SE"/>
        </w:rPr>
        <w:t>Utgångsdatumet är den sista dagen i angiven månad.</w:t>
      </w:r>
    </w:p>
    <w:p w:rsidR="006B01BF" w:rsidRDefault="006B01BF" w:rsidP="006B01BF">
      <w:pPr>
        <w:pStyle w:val="EMEABodyText"/>
        <w:rPr>
          <w:lang w:val="sv-SE"/>
        </w:rPr>
      </w:pPr>
    </w:p>
    <w:p w:rsidR="006B01BF" w:rsidRDefault="006B01BF" w:rsidP="006B01BF">
      <w:pPr>
        <w:pStyle w:val="EMEABodyText"/>
        <w:rPr>
          <w:lang w:val="sv-SE"/>
        </w:rPr>
      </w:pPr>
      <w:r>
        <w:rPr>
          <w:lang w:val="sv-SE"/>
        </w:rPr>
        <w:t>Förvaras vid högst 30°C.</w:t>
      </w:r>
    </w:p>
    <w:p w:rsidR="006B01BF" w:rsidRDefault="006B01BF" w:rsidP="006B01BF">
      <w:pPr>
        <w:pStyle w:val="EMEABodyText"/>
        <w:rPr>
          <w:lang w:val="sv-SE"/>
        </w:rPr>
      </w:pPr>
    </w:p>
    <w:p w:rsidR="006B01BF" w:rsidRDefault="006B01BF" w:rsidP="006B01BF">
      <w:pPr>
        <w:pStyle w:val="EMEABodyText"/>
        <w:rPr>
          <w:lang w:val="sv-SE"/>
        </w:rPr>
      </w:pPr>
      <w:r>
        <w:rPr>
          <w:noProof/>
          <w:lang w:val="sv-SE"/>
        </w:rPr>
        <w:t xml:space="preserve">Läkemedel </w:t>
      </w:r>
      <w:r w:rsidRPr="00851ED5">
        <w:rPr>
          <w:noProof/>
          <w:lang w:val="sv-SE"/>
        </w:rPr>
        <w:t>ska inte kastas i avloppet eller bland hushållsavfall. Fråga apotek</w:t>
      </w:r>
      <w:r>
        <w:rPr>
          <w:noProof/>
          <w:lang w:val="sv-SE"/>
        </w:rPr>
        <w:t>s</w:t>
      </w:r>
      <w:r>
        <w:rPr>
          <w:lang w:val="sv-SE"/>
        </w:rPr>
        <w:t>personalen</w:t>
      </w:r>
      <w:r w:rsidRPr="00851ED5">
        <w:rPr>
          <w:noProof/>
          <w:lang w:val="sv-SE"/>
        </w:rPr>
        <w:t xml:space="preserve"> hur man </w:t>
      </w:r>
      <w:r>
        <w:rPr>
          <w:noProof/>
          <w:lang w:val="sv-SE"/>
        </w:rPr>
        <w:t xml:space="preserve">kastar läkemedel </w:t>
      </w:r>
      <w:r w:rsidRPr="00851ED5">
        <w:rPr>
          <w:noProof/>
          <w:lang w:val="sv-SE"/>
        </w:rPr>
        <w:t>som inte längre används. Dessa åtgärder är till för att skydda miljön.</w:t>
      </w:r>
    </w:p>
    <w:p w:rsidR="006B01BF" w:rsidRDefault="006B01BF" w:rsidP="006B01BF">
      <w:pPr>
        <w:pStyle w:val="EMEABodyText"/>
        <w:rPr>
          <w:lang w:val="sv-SE"/>
        </w:rPr>
      </w:pPr>
    </w:p>
    <w:p w:rsidR="006B01BF" w:rsidRDefault="006B01BF" w:rsidP="006B01BF">
      <w:pPr>
        <w:pStyle w:val="EMEABodyText"/>
        <w:rPr>
          <w:lang w:val="sv-SE"/>
        </w:rPr>
      </w:pPr>
    </w:p>
    <w:p w:rsidR="006B01BF" w:rsidRPr="00AB1764" w:rsidRDefault="006B01BF" w:rsidP="006B01BF">
      <w:pPr>
        <w:ind w:left="567" w:right="-2" w:hanging="567"/>
        <w:rPr>
          <w:b/>
          <w:noProof/>
          <w:szCs w:val="22"/>
          <w:lang w:val="sv-SE"/>
        </w:rPr>
      </w:pPr>
      <w:r w:rsidRPr="00AB1764">
        <w:rPr>
          <w:b/>
          <w:noProof/>
          <w:szCs w:val="22"/>
          <w:lang w:val="sv-SE"/>
        </w:rPr>
        <w:t>6.</w:t>
      </w:r>
      <w:r w:rsidRPr="00AB1764">
        <w:rPr>
          <w:b/>
          <w:noProof/>
          <w:szCs w:val="22"/>
          <w:lang w:val="sv-SE"/>
        </w:rPr>
        <w:tab/>
        <w:t>Förpackningens innehåll och övriga upplysningar</w:t>
      </w:r>
    </w:p>
    <w:p w:rsidR="000B68CB" w:rsidRDefault="000B68CB" w:rsidP="000B68CB">
      <w:pPr>
        <w:pStyle w:val="EMEAHeading1"/>
        <w:rPr>
          <w:lang w:val="sv-SE"/>
        </w:rPr>
      </w:pPr>
    </w:p>
    <w:p w:rsidR="000B68CB" w:rsidRDefault="000B68CB" w:rsidP="000B68CB">
      <w:pPr>
        <w:pStyle w:val="EMEAHeading3"/>
        <w:rPr>
          <w:lang w:val="sv-SE"/>
        </w:rPr>
      </w:pPr>
      <w:r w:rsidRPr="009C3EAD">
        <w:rPr>
          <w:lang w:val="sv-SE"/>
        </w:rPr>
        <w:t>Innehållsdeklaration</w:t>
      </w:r>
    </w:p>
    <w:p w:rsidR="000B68CB" w:rsidRDefault="000B68CB" w:rsidP="000B68CB">
      <w:pPr>
        <w:pStyle w:val="EMEABodyTextIndent"/>
        <w:rPr>
          <w:lang w:val="sv-SE"/>
        </w:rPr>
      </w:pPr>
      <w:r>
        <w:rPr>
          <w:lang w:val="sv-SE"/>
        </w:rPr>
        <w:t>Den aktiva substansen är irbesartan. Varje tablett Karvea 300 mg innehåller 300 mg irbesartan.</w:t>
      </w:r>
    </w:p>
    <w:p w:rsidR="000B68CB" w:rsidRDefault="000B68CB" w:rsidP="000B68CB">
      <w:pPr>
        <w:pStyle w:val="EMEABodyTextIndent"/>
        <w:rPr>
          <w:lang w:val="sv-SE"/>
        </w:rPr>
      </w:pPr>
      <w:r>
        <w:rPr>
          <w:lang w:val="sv-SE"/>
        </w:rPr>
        <w:t>Övriga innehållsämnen är laktosmonohydrat, mikrokristallin cellulosa, kroskarmellosnatrium, hypromellos, kiseldioxid, magnesiumstearat, titandioxid, makrogol 3000 och karnaubavax.</w:t>
      </w:r>
    </w:p>
    <w:p w:rsidR="000B68CB" w:rsidRDefault="000B68CB" w:rsidP="000B68CB">
      <w:pPr>
        <w:pStyle w:val="EMEABodyText"/>
        <w:rPr>
          <w:lang w:val="sv-SE"/>
        </w:rPr>
      </w:pPr>
    </w:p>
    <w:p w:rsidR="000B68CB" w:rsidRDefault="000B68CB" w:rsidP="000B68CB">
      <w:pPr>
        <w:pStyle w:val="EMEAHeading3"/>
        <w:rPr>
          <w:lang w:val="sv-SE"/>
        </w:rPr>
      </w:pPr>
      <w:r w:rsidRPr="009C3EAD">
        <w:rPr>
          <w:lang w:val="sv-SE"/>
        </w:rPr>
        <w:t>Läkemedlets utseende och förpackning</w:t>
      </w:r>
      <w:r>
        <w:rPr>
          <w:lang w:val="sv-SE"/>
        </w:rPr>
        <w:t>sstorlekar</w:t>
      </w:r>
    </w:p>
    <w:p w:rsidR="000B68CB" w:rsidRDefault="000B68CB" w:rsidP="000B68CB">
      <w:pPr>
        <w:pStyle w:val="EMEABodyText"/>
        <w:rPr>
          <w:lang w:val="sv-SE"/>
        </w:rPr>
      </w:pPr>
      <w:r>
        <w:rPr>
          <w:lang w:val="sv-SE"/>
        </w:rPr>
        <w:t>Karvea 300 mg filmdragerade tabletter är vita till gråvita, bikonvexa och ovala med ett hjärta inpräglat på en sida och nummer 2873 på den andra sidan.</w:t>
      </w:r>
    </w:p>
    <w:p w:rsidR="000B68CB" w:rsidRDefault="000B68CB" w:rsidP="000B68CB">
      <w:pPr>
        <w:pStyle w:val="EMEABodyText"/>
        <w:rPr>
          <w:lang w:val="sv-SE"/>
        </w:rPr>
      </w:pPr>
    </w:p>
    <w:p w:rsidR="000B68CB" w:rsidRDefault="000B68CB" w:rsidP="000B68CB">
      <w:pPr>
        <w:pStyle w:val="EMEABodyText"/>
        <w:rPr>
          <w:lang w:val="sv-SE"/>
        </w:rPr>
      </w:pPr>
      <w:r>
        <w:rPr>
          <w:lang w:val="sv-SE"/>
        </w:rPr>
        <w:t xml:space="preserve">Karvea 300 mg filmdragerade tabletter tillhandahålls i blisterförpackningar på </w:t>
      </w:r>
      <w:r w:rsidRPr="005736D2">
        <w:rPr>
          <w:lang w:val="sv-SE"/>
        </w:rPr>
        <w:t xml:space="preserve">14, 28, 30, 56, 84, 90 </w:t>
      </w:r>
      <w:r>
        <w:rPr>
          <w:lang w:val="sv-SE"/>
        </w:rPr>
        <w:t>och 98 tabletter. Endosförpackningar (tryckförpackningar) på 56 x 1 filmdragerade tabletter finns också tillgängliga för användning på sjukhus.</w:t>
      </w:r>
    </w:p>
    <w:p w:rsidR="000B68CB" w:rsidRDefault="000B68CB" w:rsidP="000B68CB">
      <w:pPr>
        <w:pStyle w:val="EMEABodyText"/>
        <w:rPr>
          <w:lang w:val="sv-SE"/>
        </w:rPr>
      </w:pPr>
    </w:p>
    <w:p w:rsidR="000B68CB" w:rsidRDefault="000B68CB">
      <w:pPr>
        <w:pStyle w:val="EMEABodyText"/>
        <w:rPr>
          <w:lang w:val="sv-SE"/>
        </w:rPr>
      </w:pPr>
      <w:r>
        <w:rPr>
          <w:lang w:val="sv-SE"/>
        </w:rPr>
        <w:t>Eventuellt kommer inte alla förpackningsstorlekar att marknadsföras.</w:t>
      </w:r>
    </w:p>
    <w:p w:rsidR="000B68CB" w:rsidRDefault="000B68CB">
      <w:pPr>
        <w:pStyle w:val="EMEABodyText"/>
        <w:rPr>
          <w:lang w:val="sv-SE"/>
        </w:rPr>
      </w:pPr>
    </w:p>
    <w:p w:rsidR="000B68CB" w:rsidRDefault="000B68CB" w:rsidP="000B68CB">
      <w:pPr>
        <w:pStyle w:val="EMEAHeading3"/>
        <w:rPr>
          <w:lang w:val="sv-SE"/>
        </w:rPr>
      </w:pPr>
      <w:r w:rsidRPr="00536A05">
        <w:rPr>
          <w:lang w:val="sv-SE"/>
        </w:rPr>
        <w:t>Innehavare av godkännande för försäljning</w:t>
      </w:r>
      <w:r>
        <w:rPr>
          <w:lang w:val="sv-SE"/>
        </w:rPr>
        <w:t>:</w:t>
      </w:r>
    </w:p>
    <w:p w:rsidR="000B68CB" w:rsidRPr="005736D2" w:rsidRDefault="000B68CB" w:rsidP="000B68CB">
      <w:pPr>
        <w:pStyle w:val="EMEAAddress"/>
        <w:rPr>
          <w:lang w:val="sv-SE"/>
        </w:rPr>
      </w:pPr>
      <w:r w:rsidRPr="005736D2">
        <w:rPr>
          <w:lang w:val="sv-SE"/>
        </w:rPr>
        <w:t>sanofi-aventis groupe</w:t>
      </w:r>
      <w:r w:rsidRPr="005736D2">
        <w:rPr>
          <w:lang w:val="sv-SE"/>
        </w:rPr>
        <w:br/>
        <w:t>54</w:t>
      </w:r>
      <w:r w:rsidR="001C7C7F">
        <w:rPr>
          <w:lang w:val="sv-SE"/>
        </w:rPr>
        <w:t>,</w:t>
      </w:r>
      <w:r w:rsidRPr="005736D2">
        <w:rPr>
          <w:lang w:val="sv-SE"/>
        </w:rPr>
        <w:t xml:space="preserve"> rue La Boétie</w:t>
      </w:r>
      <w:r w:rsidRPr="005736D2">
        <w:rPr>
          <w:lang w:val="sv-SE"/>
        </w:rPr>
        <w:br/>
      </w:r>
      <w:r w:rsidR="001C7C7F">
        <w:rPr>
          <w:lang w:val="sv-SE"/>
        </w:rPr>
        <w:t>F-</w:t>
      </w:r>
      <w:r w:rsidRPr="005736D2">
        <w:rPr>
          <w:lang w:val="sv-SE"/>
        </w:rPr>
        <w:t>75008 Paris - Frankrike</w:t>
      </w:r>
    </w:p>
    <w:p w:rsidR="000B68CB" w:rsidRPr="005736D2" w:rsidRDefault="000B68CB">
      <w:pPr>
        <w:pStyle w:val="EMEABodyText"/>
        <w:rPr>
          <w:lang w:val="sv-SE"/>
        </w:rPr>
      </w:pPr>
    </w:p>
    <w:p w:rsidR="000B68CB" w:rsidRPr="005736D2" w:rsidRDefault="000B68CB" w:rsidP="000B68CB">
      <w:pPr>
        <w:pStyle w:val="EMEAHeading3"/>
        <w:rPr>
          <w:lang w:val="sv-SE"/>
        </w:rPr>
      </w:pPr>
      <w:r w:rsidRPr="005736D2">
        <w:rPr>
          <w:lang w:val="sv-SE"/>
        </w:rPr>
        <w:t>Tillverkare:</w:t>
      </w:r>
    </w:p>
    <w:p w:rsidR="000B68CB" w:rsidRPr="005736D2" w:rsidRDefault="000B68CB" w:rsidP="000B68CB">
      <w:pPr>
        <w:pStyle w:val="EMEAAddress"/>
        <w:rPr>
          <w:lang w:val="en-US"/>
        </w:rPr>
      </w:pPr>
      <w:r w:rsidRPr="005736D2">
        <w:rPr>
          <w:lang w:val="en-US"/>
        </w:rPr>
        <w:t>SANOFI WINTHROP INDUSTRIE</w:t>
      </w:r>
      <w:r w:rsidRPr="005736D2">
        <w:rPr>
          <w:lang w:val="en-US"/>
        </w:rPr>
        <w:br/>
        <w:t xml:space="preserve">1, rue de la </w:t>
      </w:r>
      <w:proofErr w:type="spellStart"/>
      <w:r w:rsidRPr="005736D2">
        <w:rPr>
          <w:lang w:val="en-US"/>
        </w:rPr>
        <w:t>Vierge</w:t>
      </w:r>
      <w:proofErr w:type="spellEnd"/>
      <w:r w:rsidRPr="005736D2">
        <w:rPr>
          <w:lang w:val="en-US"/>
        </w:rPr>
        <w:br/>
      </w:r>
      <w:proofErr w:type="spellStart"/>
      <w:r w:rsidRPr="005736D2">
        <w:rPr>
          <w:lang w:val="en-US"/>
        </w:rPr>
        <w:t>Ambarès</w:t>
      </w:r>
      <w:proofErr w:type="spellEnd"/>
      <w:r w:rsidRPr="005736D2">
        <w:rPr>
          <w:lang w:val="en-US"/>
        </w:rPr>
        <w:t xml:space="preserve"> &amp; </w:t>
      </w:r>
      <w:proofErr w:type="spellStart"/>
      <w:r w:rsidRPr="005736D2">
        <w:rPr>
          <w:lang w:val="en-US"/>
        </w:rPr>
        <w:t>Lagrave</w:t>
      </w:r>
      <w:proofErr w:type="spellEnd"/>
      <w:r w:rsidRPr="005736D2">
        <w:rPr>
          <w:lang w:val="en-US"/>
        </w:rPr>
        <w:br/>
        <w:t>F-33565 Carbon Blanc Cedex - </w:t>
      </w:r>
      <w:proofErr w:type="spellStart"/>
      <w:r w:rsidRPr="005736D2">
        <w:rPr>
          <w:lang w:val="en-US"/>
        </w:rPr>
        <w:t>Frankrike</w:t>
      </w:r>
      <w:proofErr w:type="spellEnd"/>
    </w:p>
    <w:p w:rsidR="000B68CB" w:rsidRPr="005736D2" w:rsidRDefault="000B68CB" w:rsidP="000B68CB">
      <w:pPr>
        <w:pStyle w:val="EMEAAddress"/>
        <w:rPr>
          <w:lang w:val="en-US"/>
        </w:rPr>
      </w:pPr>
    </w:p>
    <w:p w:rsidR="000B68CB" w:rsidRPr="005736D2" w:rsidRDefault="000B68CB" w:rsidP="000B68CB">
      <w:pPr>
        <w:pStyle w:val="EMEAAddress"/>
        <w:rPr>
          <w:lang w:val="en-US"/>
        </w:rPr>
      </w:pPr>
      <w:r w:rsidRPr="005736D2">
        <w:rPr>
          <w:lang w:val="en-US"/>
        </w:rPr>
        <w:t>SANOFI WINTHROP INDUSTRIE</w:t>
      </w:r>
      <w:r w:rsidRPr="005736D2">
        <w:rPr>
          <w:lang w:val="en-US"/>
        </w:rPr>
        <w:br/>
        <w:t>30-36 Avenue Gustave Eiffel, BP 7166</w:t>
      </w:r>
      <w:r w:rsidRPr="005736D2">
        <w:rPr>
          <w:lang w:val="en-US"/>
        </w:rPr>
        <w:br/>
        <w:t>F-37071 Tours Cedex 2 - </w:t>
      </w:r>
      <w:proofErr w:type="spellStart"/>
      <w:r w:rsidRPr="005736D2">
        <w:rPr>
          <w:lang w:val="en-US"/>
        </w:rPr>
        <w:t>Frankrike</w:t>
      </w:r>
      <w:proofErr w:type="spellEnd"/>
    </w:p>
    <w:p w:rsidR="000B68CB" w:rsidRPr="005736D2" w:rsidRDefault="000B68CB" w:rsidP="000B68CB">
      <w:pPr>
        <w:pStyle w:val="EMEAAddress"/>
        <w:rPr>
          <w:lang w:val="en-US"/>
        </w:rPr>
      </w:pPr>
    </w:p>
    <w:p w:rsidR="000B68CB" w:rsidRPr="005736D2" w:rsidRDefault="000B68CB" w:rsidP="000B68CB">
      <w:pPr>
        <w:pStyle w:val="EMEAAddress"/>
        <w:rPr>
          <w:lang w:val="en-US"/>
        </w:rPr>
      </w:pPr>
      <w:r w:rsidRPr="005736D2">
        <w:rPr>
          <w:lang w:val="en-US"/>
        </w:rPr>
        <w:t>CHINOIN PRIVATE CO. LTD.</w:t>
      </w:r>
      <w:r w:rsidRPr="005736D2">
        <w:rPr>
          <w:lang w:val="en-US"/>
        </w:rPr>
        <w:br/>
      </w:r>
      <w:proofErr w:type="spellStart"/>
      <w:r w:rsidRPr="005736D2">
        <w:rPr>
          <w:lang w:val="en-US"/>
        </w:rPr>
        <w:t>Lévai</w:t>
      </w:r>
      <w:proofErr w:type="spellEnd"/>
      <w:r w:rsidRPr="005736D2">
        <w:rPr>
          <w:lang w:val="en-US"/>
        </w:rPr>
        <w:t xml:space="preserve"> u.5.</w:t>
      </w:r>
      <w:r w:rsidRPr="005736D2">
        <w:rPr>
          <w:lang w:val="en-US"/>
        </w:rPr>
        <w:br/>
        <w:t xml:space="preserve">2112 </w:t>
      </w:r>
      <w:proofErr w:type="spellStart"/>
      <w:r w:rsidRPr="005736D2">
        <w:rPr>
          <w:lang w:val="en-US"/>
        </w:rPr>
        <w:t>Veresegyház</w:t>
      </w:r>
      <w:proofErr w:type="spellEnd"/>
      <w:r w:rsidRPr="005736D2">
        <w:rPr>
          <w:lang w:val="en-US"/>
        </w:rPr>
        <w:t> - </w:t>
      </w:r>
      <w:proofErr w:type="spellStart"/>
      <w:r w:rsidRPr="005736D2">
        <w:rPr>
          <w:lang w:val="en-US"/>
        </w:rPr>
        <w:t>Ungern</w:t>
      </w:r>
      <w:proofErr w:type="spellEnd"/>
    </w:p>
    <w:p w:rsidR="00796B5B" w:rsidRDefault="00796B5B">
      <w:pPr>
        <w:pStyle w:val="EMEABodyText"/>
        <w:rPr>
          <w:b/>
          <w:lang w:val="sv-SE"/>
        </w:rPr>
      </w:pPr>
    </w:p>
    <w:p w:rsidR="00796B5B" w:rsidRPr="00014928" w:rsidRDefault="00796B5B" w:rsidP="00796B5B">
      <w:pPr>
        <w:rPr>
          <w:lang w:val="sv-SE"/>
        </w:rPr>
      </w:pPr>
      <w:r w:rsidRPr="00014928">
        <w:rPr>
          <w:lang w:val="sv-SE"/>
        </w:rPr>
        <w:t>Sanofi-Aventis, S.A.</w:t>
      </w:r>
    </w:p>
    <w:p w:rsidR="00796B5B" w:rsidRDefault="00796B5B" w:rsidP="00796B5B">
      <w:r w:rsidRPr="00014928">
        <w:rPr>
          <w:lang w:val="sv-SE"/>
        </w:rPr>
        <w:t xml:space="preserve">Ctra. </w:t>
      </w:r>
      <w:r>
        <w:t xml:space="preserve">C-35 (La </w:t>
      </w:r>
      <w:proofErr w:type="spellStart"/>
      <w:r>
        <w:t>Batlloria-Hostalric</w:t>
      </w:r>
      <w:proofErr w:type="spellEnd"/>
      <w:r>
        <w:t>), km. 63.09</w:t>
      </w:r>
    </w:p>
    <w:p w:rsidR="00796B5B" w:rsidRPr="00014928" w:rsidRDefault="00796B5B" w:rsidP="00796B5B">
      <w:pPr>
        <w:rPr>
          <w:lang w:val="sv-SE"/>
        </w:rPr>
      </w:pPr>
      <w:r w:rsidRPr="00014928">
        <w:rPr>
          <w:lang w:val="sv-SE"/>
        </w:rPr>
        <w:t>17404 Riells i Viabrea (Girona)</w:t>
      </w:r>
      <w:r>
        <w:rPr>
          <w:lang w:val="sv-SE"/>
        </w:rPr>
        <w:t xml:space="preserve"> - Spanien</w:t>
      </w:r>
    </w:p>
    <w:p w:rsidR="000B68CB" w:rsidRDefault="000B68CB">
      <w:pPr>
        <w:pStyle w:val="EMEABodyText"/>
        <w:rPr>
          <w:lang w:val="sv-SE"/>
        </w:rPr>
      </w:pPr>
      <w:r w:rsidRPr="00A17AD3">
        <w:rPr>
          <w:b/>
          <w:lang w:val="sv-SE"/>
        </w:rPr>
        <w:br w:type="page"/>
      </w:r>
      <w:r>
        <w:rPr>
          <w:lang w:val="sv-SE"/>
        </w:rPr>
        <w:t>Ytterligare upplysningar om detta läkemedel kan erhållas hos ombudet för innehavaren av godkännandet för försäljning:</w:t>
      </w:r>
    </w:p>
    <w:p w:rsidR="000B68CB" w:rsidRDefault="000B68CB">
      <w:pPr>
        <w:pStyle w:val="EMEABodyText"/>
        <w:rPr>
          <w:lang w:val="sv-SE"/>
        </w:rPr>
      </w:pPr>
    </w:p>
    <w:tbl>
      <w:tblPr>
        <w:tblW w:w="9356" w:type="dxa"/>
        <w:tblInd w:w="-34" w:type="dxa"/>
        <w:tblLayout w:type="fixed"/>
        <w:tblLook w:val="0000" w:firstRow="0" w:lastRow="0" w:firstColumn="0" w:lastColumn="0" w:noHBand="0" w:noVBand="0"/>
      </w:tblPr>
      <w:tblGrid>
        <w:gridCol w:w="34"/>
        <w:gridCol w:w="4644"/>
        <w:gridCol w:w="4678"/>
      </w:tblGrid>
      <w:tr w:rsidR="001C7C7F" w:rsidTr="007206A9">
        <w:trPr>
          <w:gridBefore w:val="1"/>
          <w:wBefore w:w="34" w:type="dxa"/>
          <w:cantSplit/>
        </w:trPr>
        <w:tc>
          <w:tcPr>
            <w:tcW w:w="4644" w:type="dxa"/>
          </w:tcPr>
          <w:p w:rsidR="001C7C7F" w:rsidRDefault="001C7C7F" w:rsidP="007206A9">
            <w:pPr>
              <w:rPr>
                <w:b/>
                <w:bCs/>
                <w:lang w:val="fr-BE"/>
              </w:rPr>
            </w:pPr>
            <w:r>
              <w:rPr>
                <w:b/>
                <w:bCs/>
                <w:lang w:val="mt-MT"/>
              </w:rPr>
              <w:t>België/</w:t>
            </w:r>
            <w:r>
              <w:rPr>
                <w:b/>
                <w:bCs/>
                <w:lang w:val="cs-CZ"/>
              </w:rPr>
              <w:t>Belgique</w:t>
            </w:r>
            <w:r>
              <w:rPr>
                <w:b/>
                <w:bCs/>
                <w:lang w:val="mt-MT"/>
              </w:rPr>
              <w:t>/Belgien</w:t>
            </w:r>
          </w:p>
          <w:p w:rsidR="001C7C7F" w:rsidRDefault="001C7C7F" w:rsidP="007206A9">
            <w:pPr>
              <w:rPr>
                <w:lang w:val="fr-BE"/>
              </w:rPr>
            </w:pPr>
            <w:r>
              <w:rPr>
                <w:snapToGrid w:val="0"/>
                <w:lang w:val="fr-BE"/>
              </w:rPr>
              <w:t>Sanofi Belgium</w:t>
            </w:r>
          </w:p>
          <w:p w:rsidR="001C7C7F" w:rsidRDefault="001C7C7F" w:rsidP="007206A9">
            <w:pPr>
              <w:rPr>
                <w:snapToGrid w:val="0"/>
                <w:lang w:val="fr-BE"/>
              </w:rPr>
            </w:pPr>
            <w:r>
              <w:rPr>
                <w:lang w:val="fr-BE"/>
              </w:rPr>
              <w:t xml:space="preserve">Tél/Tel: </w:t>
            </w:r>
            <w:r>
              <w:rPr>
                <w:snapToGrid w:val="0"/>
                <w:lang w:val="fr-BE"/>
              </w:rPr>
              <w:t>+32 (0)2 710 54 00</w:t>
            </w:r>
          </w:p>
          <w:p w:rsidR="001C7C7F" w:rsidRDefault="001C7C7F" w:rsidP="007206A9">
            <w:pPr>
              <w:rPr>
                <w:lang w:val="fr-BE"/>
              </w:rPr>
            </w:pPr>
          </w:p>
        </w:tc>
        <w:tc>
          <w:tcPr>
            <w:tcW w:w="4678" w:type="dxa"/>
          </w:tcPr>
          <w:p w:rsidR="001C7C7F" w:rsidRDefault="001C7C7F" w:rsidP="007206A9">
            <w:pPr>
              <w:rPr>
                <w:b/>
                <w:bCs/>
                <w:lang w:val="lt-LT"/>
              </w:rPr>
            </w:pPr>
            <w:r>
              <w:rPr>
                <w:b/>
                <w:bCs/>
                <w:lang w:val="lt-LT"/>
              </w:rPr>
              <w:t>Lietuva</w:t>
            </w:r>
          </w:p>
          <w:p w:rsidR="001C7C7F" w:rsidRDefault="001C7C7F" w:rsidP="007206A9">
            <w:pPr>
              <w:rPr>
                <w:lang w:val="fr-FR"/>
              </w:rPr>
            </w:pPr>
            <w:r>
              <w:rPr>
                <w:lang w:val="cs-CZ"/>
              </w:rPr>
              <w:t>UAB sanofi-aventis Lietuva</w:t>
            </w:r>
          </w:p>
          <w:p w:rsidR="001C7C7F" w:rsidRDefault="001C7C7F" w:rsidP="007206A9">
            <w:pPr>
              <w:rPr>
                <w:lang w:val="cs-CZ"/>
              </w:rPr>
            </w:pPr>
            <w:r>
              <w:rPr>
                <w:lang w:val="cs-CZ"/>
              </w:rPr>
              <w:t>Tel: +370 5 2755224</w:t>
            </w:r>
          </w:p>
          <w:p w:rsidR="001C7C7F" w:rsidRDefault="001C7C7F" w:rsidP="007206A9">
            <w:pPr>
              <w:rPr>
                <w:lang w:val="fr-BE"/>
              </w:rPr>
            </w:pPr>
          </w:p>
        </w:tc>
      </w:tr>
      <w:tr w:rsidR="001C7C7F" w:rsidTr="007206A9">
        <w:trPr>
          <w:gridBefore w:val="1"/>
          <w:wBefore w:w="34" w:type="dxa"/>
          <w:cantSplit/>
        </w:trPr>
        <w:tc>
          <w:tcPr>
            <w:tcW w:w="4644" w:type="dxa"/>
          </w:tcPr>
          <w:p w:rsidR="001C7C7F" w:rsidRDefault="001C7C7F" w:rsidP="007206A9">
            <w:pPr>
              <w:rPr>
                <w:b/>
                <w:bCs/>
                <w:lang w:val="fr-BE"/>
              </w:rPr>
            </w:pPr>
            <w:proofErr w:type="spellStart"/>
            <w:r>
              <w:rPr>
                <w:b/>
                <w:bCs/>
              </w:rPr>
              <w:t>България</w:t>
            </w:r>
            <w:proofErr w:type="spellEnd"/>
          </w:p>
          <w:p w:rsidR="001C7C7F" w:rsidRDefault="001C7C7F" w:rsidP="007206A9">
            <w:pPr>
              <w:rPr>
                <w:noProof/>
                <w:lang w:val="fr-BE"/>
              </w:rPr>
            </w:pPr>
            <w:r>
              <w:rPr>
                <w:noProof/>
                <w:lang w:val="fr-BE"/>
              </w:rPr>
              <w:t>sanofi-aventis Bulgaria EOOD</w:t>
            </w:r>
          </w:p>
          <w:p w:rsidR="001C7C7F" w:rsidRDefault="001C7C7F" w:rsidP="007206A9">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1C7C7F" w:rsidRDefault="001C7C7F" w:rsidP="007206A9">
            <w:pPr>
              <w:rPr>
                <w:lang w:val="cs-CZ"/>
              </w:rPr>
            </w:pPr>
          </w:p>
        </w:tc>
        <w:tc>
          <w:tcPr>
            <w:tcW w:w="4678" w:type="dxa"/>
          </w:tcPr>
          <w:p w:rsidR="001C7C7F" w:rsidRDefault="001C7C7F" w:rsidP="007206A9">
            <w:pPr>
              <w:rPr>
                <w:b/>
                <w:bCs/>
                <w:lang w:val="fr-LU"/>
              </w:rPr>
            </w:pPr>
            <w:r>
              <w:rPr>
                <w:b/>
                <w:bCs/>
                <w:lang w:val="fr-LU"/>
              </w:rPr>
              <w:t>Luxembourg/Luxemburg</w:t>
            </w:r>
          </w:p>
          <w:p w:rsidR="001C7C7F" w:rsidRDefault="001C7C7F" w:rsidP="007206A9">
            <w:pPr>
              <w:rPr>
                <w:snapToGrid w:val="0"/>
                <w:lang w:val="fr-BE"/>
              </w:rPr>
            </w:pPr>
            <w:r>
              <w:rPr>
                <w:snapToGrid w:val="0"/>
                <w:lang w:val="fr-BE"/>
              </w:rPr>
              <w:t xml:space="preserve">Sanofi Belgium </w:t>
            </w:r>
          </w:p>
          <w:p w:rsidR="001C7C7F" w:rsidRDefault="001C7C7F" w:rsidP="007206A9">
            <w:pPr>
              <w:rPr>
                <w:lang w:val="fr-BE"/>
              </w:rPr>
            </w:pPr>
            <w:r>
              <w:rPr>
                <w:lang w:val="fr-LU"/>
              </w:rPr>
              <w:t xml:space="preserve">Tél/Tel: </w:t>
            </w:r>
            <w:r>
              <w:rPr>
                <w:snapToGrid w:val="0"/>
                <w:lang w:val="fr-BE"/>
              </w:rPr>
              <w:t>+32 (0)2 710 54 00 (</w:t>
            </w:r>
            <w:r>
              <w:rPr>
                <w:lang w:val="fr-BE"/>
              </w:rPr>
              <w:t>Belgique/</w:t>
            </w:r>
            <w:proofErr w:type="spellStart"/>
            <w:r>
              <w:rPr>
                <w:lang w:val="fr-BE"/>
              </w:rPr>
              <w:t>Belgien</w:t>
            </w:r>
            <w:proofErr w:type="spellEnd"/>
            <w:r>
              <w:rPr>
                <w:lang w:val="fr-BE"/>
              </w:rPr>
              <w:t>)</w:t>
            </w:r>
          </w:p>
          <w:p w:rsidR="001C7C7F" w:rsidRDefault="001C7C7F" w:rsidP="007206A9">
            <w:pPr>
              <w:rPr>
                <w:lang w:val="hu-HU"/>
              </w:rPr>
            </w:pPr>
          </w:p>
        </w:tc>
      </w:tr>
      <w:tr w:rsidR="001C7C7F" w:rsidTr="007206A9">
        <w:trPr>
          <w:gridBefore w:val="1"/>
          <w:wBefore w:w="34" w:type="dxa"/>
          <w:cantSplit/>
        </w:trPr>
        <w:tc>
          <w:tcPr>
            <w:tcW w:w="4644" w:type="dxa"/>
          </w:tcPr>
          <w:p w:rsidR="001C7C7F" w:rsidRDefault="001C7C7F" w:rsidP="007206A9">
            <w:pPr>
              <w:rPr>
                <w:b/>
                <w:bCs/>
                <w:lang w:val="fr-BE"/>
              </w:rPr>
            </w:pPr>
            <w:proofErr w:type="spellStart"/>
            <w:r>
              <w:rPr>
                <w:b/>
                <w:bCs/>
                <w:lang w:val="fr-BE"/>
              </w:rPr>
              <w:t>Česká</w:t>
            </w:r>
            <w:proofErr w:type="spellEnd"/>
            <w:r>
              <w:rPr>
                <w:b/>
                <w:bCs/>
                <w:lang w:val="fr-BE"/>
              </w:rPr>
              <w:t xml:space="preserve"> </w:t>
            </w:r>
            <w:proofErr w:type="spellStart"/>
            <w:r>
              <w:rPr>
                <w:b/>
                <w:bCs/>
                <w:lang w:val="fr-BE"/>
              </w:rPr>
              <w:t>republika</w:t>
            </w:r>
            <w:proofErr w:type="spellEnd"/>
          </w:p>
          <w:p w:rsidR="001C7C7F" w:rsidRDefault="001C7C7F" w:rsidP="007206A9">
            <w:pPr>
              <w:rPr>
                <w:lang w:val="cs-CZ"/>
              </w:rPr>
            </w:pPr>
            <w:r>
              <w:rPr>
                <w:lang w:val="cs-CZ"/>
              </w:rPr>
              <w:t>sanofi-aventis, s.r.o.</w:t>
            </w:r>
          </w:p>
          <w:p w:rsidR="001C7C7F" w:rsidRDefault="001C7C7F" w:rsidP="007206A9">
            <w:pPr>
              <w:rPr>
                <w:lang w:val="cs-CZ"/>
              </w:rPr>
            </w:pPr>
            <w:r>
              <w:rPr>
                <w:lang w:val="cs-CZ"/>
              </w:rPr>
              <w:t>Tel: +420 233 086 111</w:t>
            </w:r>
          </w:p>
        </w:tc>
        <w:tc>
          <w:tcPr>
            <w:tcW w:w="4678" w:type="dxa"/>
          </w:tcPr>
          <w:p w:rsidR="001C7C7F" w:rsidRDefault="001C7C7F" w:rsidP="007206A9">
            <w:pPr>
              <w:rPr>
                <w:b/>
                <w:bCs/>
                <w:lang w:val="hu-HU"/>
              </w:rPr>
            </w:pPr>
            <w:r>
              <w:rPr>
                <w:b/>
                <w:bCs/>
                <w:lang w:val="hu-HU"/>
              </w:rPr>
              <w:t>Magyarország</w:t>
            </w:r>
          </w:p>
          <w:p w:rsidR="001C7C7F" w:rsidRDefault="00674962" w:rsidP="007206A9">
            <w:pPr>
              <w:rPr>
                <w:lang w:val="cs-CZ"/>
              </w:rPr>
            </w:pPr>
            <w:r>
              <w:rPr>
                <w:lang w:val="cs-CZ"/>
              </w:rPr>
              <w:t>SANOFI-AVENTIS Zrt.</w:t>
            </w:r>
          </w:p>
          <w:p w:rsidR="001C7C7F" w:rsidRDefault="001C7C7F" w:rsidP="007206A9">
            <w:pPr>
              <w:rPr>
                <w:lang w:val="cs-CZ"/>
              </w:rPr>
            </w:pPr>
            <w:r>
              <w:rPr>
                <w:lang w:val="cs-CZ"/>
              </w:rPr>
              <w:t xml:space="preserve">Tel.: +36 1 </w:t>
            </w:r>
            <w:r>
              <w:rPr>
                <w:lang w:val="hu-HU"/>
              </w:rPr>
              <w:t>505 0050</w:t>
            </w:r>
          </w:p>
          <w:p w:rsidR="001C7C7F" w:rsidRDefault="001C7C7F" w:rsidP="007206A9">
            <w:pPr>
              <w:rPr>
                <w:lang w:val="cs-CZ"/>
              </w:rPr>
            </w:pPr>
          </w:p>
        </w:tc>
      </w:tr>
      <w:tr w:rsidR="001C7C7F" w:rsidRPr="00A17AD3" w:rsidTr="007206A9">
        <w:trPr>
          <w:gridBefore w:val="1"/>
          <w:wBefore w:w="34" w:type="dxa"/>
          <w:cantSplit/>
        </w:trPr>
        <w:tc>
          <w:tcPr>
            <w:tcW w:w="4644" w:type="dxa"/>
          </w:tcPr>
          <w:p w:rsidR="001C7C7F" w:rsidRDefault="001C7C7F" w:rsidP="007206A9">
            <w:pPr>
              <w:rPr>
                <w:b/>
                <w:bCs/>
                <w:lang w:val="cs-CZ"/>
              </w:rPr>
            </w:pPr>
            <w:r>
              <w:rPr>
                <w:b/>
                <w:bCs/>
                <w:lang w:val="cs-CZ"/>
              </w:rPr>
              <w:t>Danmark</w:t>
            </w:r>
          </w:p>
          <w:p w:rsidR="001C7C7F" w:rsidRDefault="00A27809" w:rsidP="007206A9">
            <w:pPr>
              <w:rPr>
                <w:lang w:val="cs-CZ"/>
              </w:rPr>
            </w:pPr>
            <w:r>
              <w:t>Sanofi A/S</w:t>
            </w:r>
            <w:r w:rsidR="003B58B9">
              <w:br/>
            </w:r>
            <w:r w:rsidR="001C7C7F">
              <w:rPr>
                <w:lang w:val="cs-CZ"/>
              </w:rPr>
              <w:t>Tlf: +45 45 16 70 00</w:t>
            </w:r>
          </w:p>
          <w:p w:rsidR="001C7C7F" w:rsidRDefault="001C7C7F" w:rsidP="007206A9">
            <w:pPr>
              <w:rPr>
                <w:lang w:val="cs-CZ"/>
              </w:rPr>
            </w:pPr>
          </w:p>
        </w:tc>
        <w:tc>
          <w:tcPr>
            <w:tcW w:w="4678" w:type="dxa"/>
          </w:tcPr>
          <w:p w:rsidR="001C7C7F" w:rsidRDefault="001C7C7F" w:rsidP="007206A9">
            <w:pPr>
              <w:rPr>
                <w:b/>
                <w:bCs/>
                <w:lang w:val="mt-MT"/>
              </w:rPr>
            </w:pPr>
            <w:r>
              <w:rPr>
                <w:b/>
                <w:bCs/>
                <w:lang w:val="mt-MT"/>
              </w:rPr>
              <w:t>Malta</w:t>
            </w:r>
          </w:p>
          <w:p w:rsidR="001C7C7F" w:rsidRDefault="003B58B9" w:rsidP="007206A9">
            <w:pPr>
              <w:rPr>
                <w:lang w:val="cs-CZ"/>
              </w:rPr>
            </w:pPr>
            <w:r w:rsidRPr="001E35EA">
              <w:rPr>
                <w:lang w:val="sv-SE" w:eastAsia="it-IT"/>
              </w:rPr>
              <w:t>Sanofi S.</w:t>
            </w:r>
            <w:r w:rsidR="00320C83" w:rsidRPr="001E35EA" w:rsidDel="00320C83">
              <w:rPr>
                <w:lang w:val="sv-SE" w:eastAsia="it-IT"/>
              </w:rPr>
              <w:t xml:space="preserve"> </w:t>
            </w:r>
            <w:r w:rsidR="00320C83" w:rsidRPr="001E35EA">
              <w:rPr>
                <w:lang w:val="sv-SE" w:eastAsia="it-IT"/>
              </w:rPr>
              <w:t>r.l.</w:t>
            </w:r>
            <w:r w:rsidRPr="001E35EA">
              <w:rPr>
                <w:lang w:val="sv-SE" w:eastAsia="it-IT"/>
              </w:rPr>
              <w:br/>
              <w:t>Tel: +39 02 39394275</w:t>
            </w:r>
            <w:r w:rsidRPr="001E35EA">
              <w:rPr>
                <w:color w:val="FF0000"/>
                <w:lang w:val="sv-SE" w:eastAsia="it-IT"/>
              </w:rPr>
              <w:br/>
            </w:r>
          </w:p>
        </w:tc>
      </w:tr>
      <w:tr w:rsidR="001C7C7F" w:rsidTr="007206A9">
        <w:trPr>
          <w:gridBefore w:val="1"/>
          <w:wBefore w:w="34" w:type="dxa"/>
          <w:cantSplit/>
        </w:trPr>
        <w:tc>
          <w:tcPr>
            <w:tcW w:w="4644" w:type="dxa"/>
          </w:tcPr>
          <w:p w:rsidR="001C7C7F" w:rsidRDefault="001C7C7F" w:rsidP="007206A9">
            <w:pPr>
              <w:rPr>
                <w:b/>
                <w:bCs/>
                <w:lang w:val="cs-CZ"/>
              </w:rPr>
            </w:pPr>
            <w:r>
              <w:rPr>
                <w:b/>
                <w:bCs/>
                <w:lang w:val="cs-CZ"/>
              </w:rPr>
              <w:t>Deutschland</w:t>
            </w:r>
          </w:p>
          <w:p w:rsidR="001C7C7F" w:rsidRDefault="001C7C7F" w:rsidP="007206A9">
            <w:pPr>
              <w:rPr>
                <w:lang w:val="cs-CZ"/>
              </w:rPr>
            </w:pPr>
            <w:r>
              <w:rPr>
                <w:lang w:val="cs-CZ"/>
              </w:rPr>
              <w:t>Sanofi-Aventis Deutschland GmbH</w:t>
            </w:r>
          </w:p>
          <w:p w:rsidR="001C7C7F" w:rsidRDefault="001C7C7F" w:rsidP="007206A9">
            <w:pPr>
              <w:rPr>
                <w:lang w:val="cs-CZ"/>
              </w:rPr>
            </w:pPr>
            <w:r>
              <w:rPr>
                <w:lang w:val="cs-CZ"/>
              </w:rPr>
              <w:t>Tel: +49 (0)180 2 222010</w:t>
            </w:r>
          </w:p>
          <w:p w:rsidR="001C7C7F" w:rsidRDefault="001C7C7F" w:rsidP="00C6648E">
            <w:pPr>
              <w:rPr>
                <w:lang w:val="cs-CZ"/>
              </w:rPr>
            </w:pPr>
          </w:p>
        </w:tc>
        <w:tc>
          <w:tcPr>
            <w:tcW w:w="4678" w:type="dxa"/>
          </w:tcPr>
          <w:p w:rsidR="001C7C7F" w:rsidRDefault="001C7C7F" w:rsidP="007206A9">
            <w:pPr>
              <w:rPr>
                <w:b/>
                <w:bCs/>
                <w:lang w:val="cs-CZ"/>
              </w:rPr>
            </w:pPr>
            <w:r>
              <w:rPr>
                <w:b/>
                <w:bCs/>
                <w:lang w:val="cs-CZ"/>
              </w:rPr>
              <w:t>Nederland</w:t>
            </w:r>
          </w:p>
          <w:p w:rsidR="001C7C7F" w:rsidRDefault="00320C83" w:rsidP="007206A9">
            <w:pPr>
              <w:rPr>
                <w:lang w:val="cs-CZ"/>
              </w:rPr>
            </w:pPr>
            <w:r>
              <w:rPr>
                <w:lang w:val="cs-CZ"/>
              </w:rPr>
              <w:t xml:space="preserve">Genzyme Europe </w:t>
            </w:r>
            <w:r w:rsidR="001C7C7F">
              <w:rPr>
                <w:lang w:val="cs-CZ"/>
              </w:rPr>
              <w:t>B.V.</w:t>
            </w:r>
          </w:p>
          <w:p w:rsidR="001C7C7F" w:rsidRDefault="001C7C7F" w:rsidP="007206A9">
            <w:pPr>
              <w:rPr>
                <w:lang w:val="et-EE"/>
              </w:rPr>
            </w:pPr>
            <w:r>
              <w:rPr>
                <w:lang w:val="cs-CZ"/>
              </w:rPr>
              <w:t xml:space="preserve">Tel: </w:t>
            </w:r>
            <w:r w:rsidR="00A27809">
              <w:t>+31 20 245 4000</w:t>
            </w:r>
          </w:p>
        </w:tc>
      </w:tr>
      <w:tr w:rsidR="001C7C7F" w:rsidTr="007206A9">
        <w:trPr>
          <w:gridBefore w:val="1"/>
          <w:wBefore w:w="34" w:type="dxa"/>
          <w:cantSplit/>
        </w:trPr>
        <w:tc>
          <w:tcPr>
            <w:tcW w:w="4644" w:type="dxa"/>
          </w:tcPr>
          <w:p w:rsidR="001C7C7F" w:rsidRDefault="001C7C7F" w:rsidP="007206A9">
            <w:pPr>
              <w:rPr>
                <w:b/>
                <w:bCs/>
                <w:lang w:val="et-EE"/>
              </w:rPr>
            </w:pPr>
            <w:r>
              <w:rPr>
                <w:b/>
                <w:bCs/>
                <w:lang w:val="et-EE"/>
              </w:rPr>
              <w:t>Eesti</w:t>
            </w:r>
          </w:p>
          <w:p w:rsidR="001C7C7F" w:rsidRDefault="001C7C7F" w:rsidP="007206A9">
            <w:pPr>
              <w:rPr>
                <w:lang w:val="cs-CZ"/>
              </w:rPr>
            </w:pPr>
            <w:r>
              <w:rPr>
                <w:lang w:val="cs-CZ"/>
              </w:rPr>
              <w:t>sanofi-aventis Estonia OÜ</w:t>
            </w:r>
          </w:p>
          <w:p w:rsidR="001C7C7F" w:rsidRDefault="001C7C7F" w:rsidP="007206A9">
            <w:pPr>
              <w:rPr>
                <w:lang w:val="cs-CZ"/>
              </w:rPr>
            </w:pPr>
            <w:r>
              <w:rPr>
                <w:lang w:val="cs-CZ"/>
              </w:rPr>
              <w:t>Tel: +372 627 34 88</w:t>
            </w:r>
          </w:p>
          <w:p w:rsidR="001C7C7F" w:rsidRDefault="001C7C7F" w:rsidP="007206A9">
            <w:pPr>
              <w:rPr>
                <w:lang w:val="et-EE"/>
              </w:rPr>
            </w:pPr>
          </w:p>
        </w:tc>
        <w:tc>
          <w:tcPr>
            <w:tcW w:w="4678" w:type="dxa"/>
          </w:tcPr>
          <w:p w:rsidR="001C7C7F" w:rsidRDefault="001C7C7F" w:rsidP="007206A9">
            <w:pPr>
              <w:rPr>
                <w:b/>
                <w:bCs/>
                <w:lang w:val="cs-CZ"/>
              </w:rPr>
            </w:pPr>
            <w:r>
              <w:rPr>
                <w:b/>
                <w:bCs/>
                <w:lang w:val="cs-CZ"/>
              </w:rPr>
              <w:t>Norge</w:t>
            </w:r>
          </w:p>
          <w:p w:rsidR="001C7C7F" w:rsidRDefault="001C7C7F" w:rsidP="007206A9">
            <w:pPr>
              <w:rPr>
                <w:lang w:val="cs-CZ"/>
              </w:rPr>
            </w:pPr>
            <w:r>
              <w:rPr>
                <w:lang w:val="cs-CZ"/>
              </w:rPr>
              <w:t>sanofi-aventis Norge AS</w:t>
            </w:r>
          </w:p>
          <w:p w:rsidR="001C7C7F" w:rsidRDefault="001C7C7F" w:rsidP="007206A9">
            <w:pPr>
              <w:rPr>
                <w:lang w:val="cs-CZ"/>
              </w:rPr>
            </w:pPr>
            <w:r>
              <w:rPr>
                <w:lang w:val="cs-CZ"/>
              </w:rPr>
              <w:t>Tlf: +47 67 10 71 00</w:t>
            </w:r>
          </w:p>
          <w:p w:rsidR="001C7C7F" w:rsidRDefault="001C7C7F" w:rsidP="007206A9">
            <w:pPr>
              <w:rPr>
                <w:lang w:val="fr-FR"/>
              </w:rPr>
            </w:pPr>
          </w:p>
        </w:tc>
      </w:tr>
      <w:tr w:rsidR="001C7C7F" w:rsidTr="007206A9">
        <w:trPr>
          <w:gridBefore w:val="1"/>
          <w:wBefore w:w="34" w:type="dxa"/>
          <w:cantSplit/>
        </w:trPr>
        <w:tc>
          <w:tcPr>
            <w:tcW w:w="4644" w:type="dxa"/>
          </w:tcPr>
          <w:p w:rsidR="001C7C7F" w:rsidRDefault="001C7C7F" w:rsidP="007206A9">
            <w:pPr>
              <w:rPr>
                <w:b/>
                <w:bCs/>
                <w:lang w:val="cs-CZ"/>
              </w:rPr>
            </w:pPr>
            <w:r>
              <w:rPr>
                <w:b/>
                <w:bCs/>
                <w:lang w:val="el-GR"/>
              </w:rPr>
              <w:t>Ελλάδα</w:t>
            </w:r>
          </w:p>
          <w:p w:rsidR="001C7C7F" w:rsidRDefault="001C7C7F" w:rsidP="007206A9">
            <w:pPr>
              <w:rPr>
                <w:lang w:val="et-EE"/>
              </w:rPr>
            </w:pPr>
            <w:r>
              <w:rPr>
                <w:lang w:val="cs-CZ"/>
              </w:rPr>
              <w:t>sanofi-aventis AEBE</w:t>
            </w:r>
          </w:p>
          <w:p w:rsidR="001C7C7F" w:rsidRDefault="001C7C7F" w:rsidP="007206A9">
            <w:pPr>
              <w:rPr>
                <w:lang w:val="cs-CZ"/>
              </w:rPr>
            </w:pPr>
            <w:r>
              <w:rPr>
                <w:lang w:val="el-GR"/>
              </w:rPr>
              <w:t>Τηλ</w:t>
            </w:r>
            <w:r>
              <w:rPr>
                <w:lang w:val="cs-CZ"/>
              </w:rPr>
              <w:t>: +30 210 900 16 00</w:t>
            </w:r>
          </w:p>
          <w:p w:rsidR="001C7C7F" w:rsidRDefault="001C7C7F" w:rsidP="007206A9">
            <w:pPr>
              <w:rPr>
                <w:lang w:val="cs-CZ"/>
              </w:rPr>
            </w:pPr>
          </w:p>
        </w:tc>
        <w:tc>
          <w:tcPr>
            <w:tcW w:w="4678" w:type="dxa"/>
            <w:tcBorders>
              <w:top w:val="nil"/>
              <w:left w:val="nil"/>
              <w:bottom w:val="nil"/>
              <w:right w:val="nil"/>
            </w:tcBorders>
          </w:tcPr>
          <w:p w:rsidR="001C7C7F" w:rsidRDefault="001C7C7F" w:rsidP="007206A9">
            <w:pPr>
              <w:rPr>
                <w:b/>
                <w:bCs/>
                <w:lang w:val="cs-CZ"/>
              </w:rPr>
            </w:pPr>
            <w:r>
              <w:rPr>
                <w:b/>
                <w:bCs/>
                <w:lang w:val="cs-CZ"/>
              </w:rPr>
              <w:t>Österreich</w:t>
            </w:r>
          </w:p>
          <w:p w:rsidR="001C7C7F" w:rsidRDefault="001C7C7F" w:rsidP="007206A9">
            <w:proofErr w:type="spellStart"/>
            <w:r>
              <w:t>sanofi-aventis</w:t>
            </w:r>
            <w:proofErr w:type="spellEnd"/>
            <w:r>
              <w:t xml:space="preserve"> GmbH</w:t>
            </w:r>
          </w:p>
          <w:p w:rsidR="001C7C7F" w:rsidRDefault="001C7C7F" w:rsidP="007206A9">
            <w:pPr>
              <w:rPr>
                <w:lang w:val="fr-FR"/>
              </w:rPr>
            </w:pPr>
            <w:r>
              <w:rPr>
                <w:lang w:val="fr-FR"/>
              </w:rPr>
              <w:t>Tel: +43 1 80 185 – 0</w:t>
            </w:r>
          </w:p>
          <w:p w:rsidR="001C7C7F" w:rsidRDefault="001C7C7F" w:rsidP="007206A9">
            <w:pPr>
              <w:rPr>
                <w:lang w:val="fr-FR"/>
              </w:rPr>
            </w:pPr>
          </w:p>
        </w:tc>
      </w:tr>
      <w:tr w:rsidR="001C7C7F" w:rsidTr="007206A9">
        <w:trPr>
          <w:gridBefore w:val="1"/>
          <w:wBefore w:w="34" w:type="dxa"/>
          <w:cantSplit/>
        </w:trPr>
        <w:tc>
          <w:tcPr>
            <w:tcW w:w="4644" w:type="dxa"/>
            <w:tcBorders>
              <w:top w:val="nil"/>
              <w:left w:val="nil"/>
              <w:bottom w:val="nil"/>
              <w:right w:val="nil"/>
            </w:tcBorders>
          </w:tcPr>
          <w:p w:rsidR="001C7C7F" w:rsidRDefault="001C7C7F" w:rsidP="007206A9">
            <w:pPr>
              <w:rPr>
                <w:b/>
                <w:bCs/>
                <w:lang w:val="es-ES"/>
              </w:rPr>
            </w:pPr>
            <w:r>
              <w:rPr>
                <w:b/>
                <w:bCs/>
                <w:lang w:val="es-ES"/>
              </w:rPr>
              <w:t>España</w:t>
            </w:r>
          </w:p>
          <w:p w:rsidR="001C7C7F" w:rsidRDefault="001C7C7F" w:rsidP="007206A9">
            <w:pPr>
              <w:rPr>
                <w:smallCaps/>
                <w:lang w:val="pt-PT"/>
              </w:rPr>
            </w:pPr>
            <w:r>
              <w:rPr>
                <w:lang w:val="pt-PT"/>
              </w:rPr>
              <w:t>sanofi-aventis, S.A.</w:t>
            </w:r>
          </w:p>
          <w:p w:rsidR="001C7C7F" w:rsidRDefault="001C7C7F" w:rsidP="007206A9">
            <w:pPr>
              <w:rPr>
                <w:lang w:val="pt-PT"/>
              </w:rPr>
            </w:pPr>
            <w:r>
              <w:rPr>
                <w:lang w:val="pt-PT"/>
              </w:rPr>
              <w:t>Tel: +34 93 485 94 00</w:t>
            </w:r>
          </w:p>
          <w:p w:rsidR="001C7C7F" w:rsidRDefault="001C7C7F" w:rsidP="007206A9">
            <w:pPr>
              <w:rPr>
                <w:lang w:val="sv-SE"/>
              </w:rPr>
            </w:pPr>
          </w:p>
        </w:tc>
        <w:tc>
          <w:tcPr>
            <w:tcW w:w="4678" w:type="dxa"/>
          </w:tcPr>
          <w:p w:rsidR="001C7C7F" w:rsidRDefault="001C7C7F" w:rsidP="007206A9">
            <w:pPr>
              <w:rPr>
                <w:b/>
                <w:bCs/>
                <w:lang w:val="lv-LV"/>
              </w:rPr>
            </w:pPr>
            <w:r>
              <w:rPr>
                <w:b/>
                <w:bCs/>
                <w:lang w:val="lv-LV"/>
              </w:rPr>
              <w:t>Polska</w:t>
            </w:r>
          </w:p>
          <w:p w:rsidR="001C7C7F" w:rsidRDefault="001C7C7F" w:rsidP="007206A9">
            <w:pPr>
              <w:rPr>
                <w:lang w:val="sv-SE"/>
              </w:rPr>
            </w:pPr>
            <w:r>
              <w:rPr>
                <w:lang w:val="sv-SE"/>
              </w:rPr>
              <w:t>sanofi-aventis Sp. z o.o.</w:t>
            </w:r>
          </w:p>
          <w:p w:rsidR="001C7C7F" w:rsidRDefault="001C7C7F" w:rsidP="007206A9">
            <w:pPr>
              <w:rPr>
                <w:lang w:val="fr-FR"/>
              </w:rPr>
            </w:pPr>
            <w:r>
              <w:rPr>
                <w:lang w:val="fr-FR"/>
              </w:rPr>
              <w:t>Tel.: +48 22 280 00 00</w:t>
            </w:r>
          </w:p>
          <w:p w:rsidR="001C7C7F" w:rsidRDefault="001C7C7F" w:rsidP="007206A9">
            <w:pPr>
              <w:rPr>
                <w:lang w:val="fr-FR"/>
              </w:rPr>
            </w:pPr>
          </w:p>
        </w:tc>
      </w:tr>
      <w:tr w:rsidR="001C7C7F" w:rsidTr="007206A9">
        <w:trPr>
          <w:cantSplit/>
        </w:trPr>
        <w:tc>
          <w:tcPr>
            <w:tcW w:w="4678" w:type="dxa"/>
            <w:gridSpan w:val="2"/>
          </w:tcPr>
          <w:p w:rsidR="001C7C7F" w:rsidRDefault="001C7C7F" w:rsidP="007206A9">
            <w:pPr>
              <w:rPr>
                <w:b/>
                <w:bCs/>
                <w:lang w:val="fr-FR"/>
              </w:rPr>
            </w:pPr>
            <w:r>
              <w:rPr>
                <w:b/>
                <w:bCs/>
                <w:lang w:val="fr-FR"/>
              </w:rPr>
              <w:t>France</w:t>
            </w:r>
          </w:p>
          <w:p w:rsidR="001C7C7F" w:rsidRDefault="001C7C7F" w:rsidP="007206A9">
            <w:pPr>
              <w:rPr>
                <w:lang w:val="fr-FR"/>
              </w:rPr>
            </w:pPr>
            <w:r>
              <w:rPr>
                <w:lang w:val="fr-BE"/>
              </w:rPr>
              <w:t>sanofi-</w:t>
            </w:r>
            <w:proofErr w:type="spellStart"/>
            <w:r>
              <w:rPr>
                <w:lang w:val="fr-BE"/>
              </w:rPr>
              <w:t>aventis</w:t>
            </w:r>
            <w:proofErr w:type="spellEnd"/>
            <w:r>
              <w:rPr>
                <w:lang w:val="fr-BE"/>
              </w:rPr>
              <w:t xml:space="preserve"> France</w:t>
            </w:r>
          </w:p>
          <w:p w:rsidR="001C7C7F" w:rsidRDefault="001C7C7F" w:rsidP="007206A9">
            <w:pPr>
              <w:rPr>
                <w:lang w:val="pt-PT"/>
              </w:rPr>
            </w:pPr>
            <w:r>
              <w:rPr>
                <w:lang w:val="pt-PT"/>
              </w:rPr>
              <w:t>Tél: 0 800 222 555</w:t>
            </w:r>
          </w:p>
          <w:p w:rsidR="001C7C7F" w:rsidRDefault="001C7C7F" w:rsidP="007206A9">
            <w:pPr>
              <w:rPr>
                <w:lang w:val="pt-PT"/>
              </w:rPr>
            </w:pPr>
            <w:r>
              <w:rPr>
                <w:lang w:val="pt-PT"/>
              </w:rPr>
              <w:t>Appel depuis l’étranger : +33 1 57 63 23 23</w:t>
            </w:r>
          </w:p>
          <w:p w:rsidR="001C7C7F" w:rsidRDefault="001C7C7F" w:rsidP="007206A9">
            <w:pPr>
              <w:rPr>
                <w:lang w:val="fr-FR"/>
              </w:rPr>
            </w:pPr>
          </w:p>
        </w:tc>
        <w:tc>
          <w:tcPr>
            <w:tcW w:w="4678" w:type="dxa"/>
          </w:tcPr>
          <w:p w:rsidR="001C7C7F" w:rsidRPr="00045B15" w:rsidRDefault="001C7C7F" w:rsidP="007206A9">
            <w:pPr>
              <w:rPr>
                <w:b/>
                <w:bCs/>
                <w:lang w:val="pt-PT"/>
              </w:rPr>
            </w:pPr>
            <w:r w:rsidRPr="00045B15">
              <w:rPr>
                <w:b/>
                <w:bCs/>
                <w:lang w:val="pt-PT"/>
              </w:rPr>
              <w:t>Portugal</w:t>
            </w:r>
          </w:p>
          <w:p w:rsidR="001C7C7F" w:rsidRPr="00045B15" w:rsidRDefault="001C7C7F" w:rsidP="007206A9">
            <w:pPr>
              <w:rPr>
                <w:lang w:val="pt-PT"/>
              </w:rPr>
            </w:pPr>
            <w:r>
              <w:rPr>
                <w:lang w:val="pt-PT"/>
              </w:rPr>
              <w:t>S</w:t>
            </w:r>
            <w:r w:rsidRPr="00045B15">
              <w:rPr>
                <w:lang w:val="pt-PT"/>
              </w:rPr>
              <w:t>anofi - Produtos Farmacêuticos, Ld</w:t>
            </w:r>
            <w:r>
              <w:rPr>
                <w:lang w:val="pt-PT"/>
              </w:rPr>
              <w:t>a</w:t>
            </w:r>
          </w:p>
          <w:p w:rsidR="001C7C7F" w:rsidRDefault="001C7C7F" w:rsidP="007206A9">
            <w:pPr>
              <w:rPr>
                <w:lang w:val="fr-FR"/>
              </w:rPr>
            </w:pPr>
            <w:r>
              <w:rPr>
                <w:lang w:val="fr-FR"/>
              </w:rPr>
              <w:t>Tel: +351 21 35 89 400</w:t>
            </w:r>
          </w:p>
          <w:p w:rsidR="001C7C7F" w:rsidRDefault="001C7C7F" w:rsidP="007206A9">
            <w:pPr>
              <w:rPr>
                <w:lang w:val="cs-CZ"/>
              </w:rPr>
            </w:pPr>
          </w:p>
        </w:tc>
      </w:tr>
      <w:tr w:rsidR="001C7C7F" w:rsidRPr="00CB3639" w:rsidTr="007206A9">
        <w:trPr>
          <w:gridBefore w:val="1"/>
          <w:wBefore w:w="34" w:type="dxa"/>
          <w:cantSplit/>
        </w:trPr>
        <w:tc>
          <w:tcPr>
            <w:tcW w:w="4644" w:type="dxa"/>
          </w:tcPr>
          <w:p w:rsidR="001C7C7F" w:rsidRPr="00020AFF" w:rsidRDefault="001C7C7F" w:rsidP="007206A9">
            <w:pPr>
              <w:keepNext/>
              <w:rPr>
                <w:rFonts w:eastAsia="SimSun"/>
                <w:b/>
                <w:bCs/>
                <w:lang w:val="it-IT"/>
              </w:rPr>
            </w:pPr>
            <w:r w:rsidRPr="00020AFF">
              <w:rPr>
                <w:rFonts w:eastAsia="SimSun"/>
                <w:b/>
                <w:bCs/>
                <w:lang w:val="it-IT"/>
              </w:rPr>
              <w:t>Hrvatska</w:t>
            </w:r>
          </w:p>
          <w:p w:rsidR="001C7C7F" w:rsidRPr="00020AFF" w:rsidRDefault="001C7C7F" w:rsidP="007206A9">
            <w:pPr>
              <w:rPr>
                <w:rFonts w:eastAsia="SimSun"/>
                <w:lang w:val="it-IT"/>
              </w:rPr>
            </w:pPr>
            <w:r w:rsidRPr="00020AFF">
              <w:rPr>
                <w:rFonts w:eastAsia="SimSun"/>
                <w:lang w:val="it-IT"/>
              </w:rPr>
              <w:t>sanofi-aventis Croatia d.o.o.</w:t>
            </w:r>
          </w:p>
          <w:p w:rsidR="001C7C7F" w:rsidRDefault="001C7C7F" w:rsidP="007206A9">
            <w:pPr>
              <w:rPr>
                <w:lang w:val="fr-FR"/>
              </w:rPr>
            </w:pPr>
            <w:r w:rsidRPr="00020AFF">
              <w:rPr>
                <w:rFonts w:eastAsia="SimSun"/>
                <w:lang w:val="fr-FR"/>
              </w:rPr>
              <w:t>Tel: +385 1 600 34 00</w:t>
            </w:r>
          </w:p>
        </w:tc>
        <w:tc>
          <w:tcPr>
            <w:tcW w:w="4678" w:type="dxa"/>
          </w:tcPr>
          <w:p w:rsidR="001C7C7F" w:rsidRDefault="001C7C7F" w:rsidP="007206A9">
            <w:pPr>
              <w:tabs>
                <w:tab w:val="left" w:pos="-720"/>
                <w:tab w:val="left" w:pos="4536"/>
              </w:tabs>
              <w:suppressAutoHyphens/>
              <w:rPr>
                <w:b/>
                <w:noProof/>
                <w:szCs w:val="22"/>
                <w:lang w:val="pl-PL"/>
              </w:rPr>
            </w:pPr>
            <w:r>
              <w:rPr>
                <w:b/>
                <w:noProof/>
                <w:szCs w:val="22"/>
                <w:lang w:val="pl-PL"/>
              </w:rPr>
              <w:t>România</w:t>
            </w:r>
          </w:p>
          <w:p w:rsidR="001C7C7F" w:rsidRDefault="00A52DCE" w:rsidP="007206A9">
            <w:pPr>
              <w:tabs>
                <w:tab w:val="left" w:pos="-720"/>
                <w:tab w:val="left" w:pos="4536"/>
              </w:tabs>
              <w:suppressAutoHyphens/>
              <w:rPr>
                <w:noProof/>
                <w:szCs w:val="22"/>
                <w:lang w:val="pl-PL"/>
              </w:rPr>
            </w:pPr>
            <w:r>
              <w:rPr>
                <w:bCs/>
                <w:szCs w:val="22"/>
                <w:lang w:val="fr-FR"/>
              </w:rPr>
              <w:t>S</w:t>
            </w:r>
            <w:r w:rsidR="001C7C7F">
              <w:rPr>
                <w:bCs/>
                <w:szCs w:val="22"/>
                <w:lang w:val="fr-FR"/>
              </w:rPr>
              <w:t>anofi Rom</w:t>
            </w:r>
            <w:r>
              <w:rPr>
                <w:bCs/>
                <w:szCs w:val="22"/>
                <w:lang w:val="fr-FR"/>
              </w:rPr>
              <w:t>a</w:t>
            </w:r>
            <w:r w:rsidR="001C7C7F">
              <w:rPr>
                <w:bCs/>
                <w:szCs w:val="22"/>
                <w:lang w:val="fr-FR"/>
              </w:rPr>
              <w:t>nia SRL</w:t>
            </w:r>
          </w:p>
          <w:p w:rsidR="001C7C7F" w:rsidRDefault="001C7C7F" w:rsidP="007206A9">
            <w:pPr>
              <w:rPr>
                <w:szCs w:val="22"/>
                <w:lang w:val="fr-FR"/>
              </w:rPr>
            </w:pPr>
            <w:r>
              <w:rPr>
                <w:noProof/>
                <w:szCs w:val="22"/>
                <w:lang w:val="pl-PL"/>
              </w:rPr>
              <w:t xml:space="preserve">Tel: +40 </w:t>
            </w:r>
            <w:r>
              <w:rPr>
                <w:szCs w:val="22"/>
                <w:lang w:val="fr-FR"/>
              </w:rPr>
              <w:t>(0) 21 317 31 36</w:t>
            </w:r>
          </w:p>
          <w:p w:rsidR="001C7C7F" w:rsidRDefault="001C7C7F" w:rsidP="007206A9">
            <w:pPr>
              <w:rPr>
                <w:lang w:val="cs-CZ"/>
              </w:rPr>
            </w:pPr>
          </w:p>
        </w:tc>
      </w:tr>
      <w:tr w:rsidR="001C7C7F" w:rsidRPr="004D0C23" w:rsidTr="007206A9">
        <w:trPr>
          <w:gridBefore w:val="1"/>
          <w:wBefore w:w="34" w:type="dxa"/>
          <w:cantSplit/>
        </w:trPr>
        <w:tc>
          <w:tcPr>
            <w:tcW w:w="4644" w:type="dxa"/>
          </w:tcPr>
          <w:p w:rsidR="001C7C7F" w:rsidRDefault="001C7C7F" w:rsidP="007206A9">
            <w:pPr>
              <w:rPr>
                <w:b/>
                <w:bCs/>
                <w:lang w:val="fr-FR"/>
              </w:rPr>
            </w:pPr>
            <w:r>
              <w:rPr>
                <w:b/>
                <w:bCs/>
                <w:lang w:val="fr-FR"/>
              </w:rPr>
              <w:t>Ireland</w:t>
            </w:r>
          </w:p>
          <w:p w:rsidR="001C7C7F" w:rsidRDefault="001C7C7F" w:rsidP="007206A9">
            <w:pPr>
              <w:rPr>
                <w:lang w:val="fr-FR"/>
              </w:rPr>
            </w:pPr>
            <w:r>
              <w:rPr>
                <w:lang w:val="fr-FR"/>
              </w:rPr>
              <w:t>sanofi-</w:t>
            </w:r>
            <w:proofErr w:type="spellStart"/>
            <w:r>
              <w:rPr>
                <w:lang w:val="fr-FR"/>
              </w:rPr>
              <w:t>aventis</w:t>
            </w:r>
            <w:proofErr w:type="spellEnd"/>
            <w:r>
              <w:rPr>
                <w:lang w:val="fr-FR"/>
              </w:rPr>
              <w:t xml:space="preserve"> Ireland Ltd.</w:t>
            </w:r>
            <w:r w:rsidRPr="00A26E3B">
              <w:rPr>
                <w:lang w:val="sl-SI"/>
              </w:rPr>
              <w:t xml:space="preserve"> T/A SANOFI</w:t>
            </w:r>
          </w:p>
          <w:p w:rsidR="001C7C7F" w:rsidRDefault="001C7C7F" w:rsidP="007206A9">
            <w:pPr>
              <w:rPr>
                <w:lang w:val="fr-FR"/>
              </w:rPr>
            </w:pPr>
            <w:r>
              <w:rPr>
                <w:lang w:val="fr-FR"/>
              </w:rPr>
              <w:t>Tel: +353 (0) 1 403 56 00</w:t>
            </w:r>
          </w:p>
          <w:p w:rsidR="001C7C7F" w:rsidRPr="004D0C23" w:rsidRDefault="001C7C7F" w:rsidP="007206A9">
            <w:pPr>
              <w:rPr>
                <w:szCs w:val="22"/>
                <w:lang w:val="cs-CZ"/>
              </w:rPr>
            </w:pPr>
          </w:p>
        </w:tc>
        <w:tc>
          <w:tcPr>
            <w:tcW w:w="4678" w:type="dxa"/>
          </w:tcPr>
          <w:p w:rsidR="001C7C7F" w:rsidRDefault="001C7C7F" w:rsidP="007206A9">
            <w:pPr>
              <w:rPr>
                <w:b/>
                <w:bCs/>
                <w:lang w:val="sl-SI"/>
              </w:rPr>
            </w:pPr>
            <w:r>
              <w:rPr>
                <w:b/>
                <w:bCs/>
                <w:lang w:val="sl-SI"/>
              </w:rPr>
              <w:t>Slovenija</w:t>
            </w:r>
          </w:p>
          <w:p w:rsidR="001C7C7F" w:rsidRDefault="001C7C7F" w:rsidP="007206A9">
            <w:pPr>
              <w:rPr>
                <w:lang w:val="cs-CZ"/>
              </w:rPr>
            </w:pPr>
            <w:r>
              <w:rPr>
                <w:lang w:val="cs-CZ"/>
              </w:rPr>
              <w:t>sanofi-aventis d.o.o.</w:t>
            </w:r>
          </w:p>
          <w:p w:rsidR="001C7C7F" w:rsidRDefault="001C7C7F" w:rsidP="007206A9">
            <w:pPr>
              <w:rPr>
                <w:lang w:val="cs-CZ"/>
              </w:rPr>
            </w:pPr>
            <w:r>
              <w:rPr>
                <w:lang w:val="cs-CZ"/>
              </w:rPr>
              <w:t>Tel: +386 1 560 48 00</w:t>
            </w:r>
          </w:p>
          <w:p w:rsidR="001C7C7F" w:rsidRPr="004D0C23" w:rsidRDefault="001C7C7F" w:rsidP="007206A9">
            <w:pPr>
              <w:rPr>
                <w:szCs w:val="22"/>
                <w:lang w:val="sk-SK"/>
              </w:rPr>
            </w:pPr>
          </w:p>
        </w:tc>
      </w:tr>
      <w:tr w:rsidR="001C7C7F" w:rsidTr="007206A9">
        <w:trPr>
          <w:gridBefore w:val="1"/>
          <w:wBefore w:w="34" w:type="dxa"/>
          <w:cantSplit/>
        </w:trPr>
        <w:tc>
          <w:tcPr>
            <w:tcW w:w="4644" w:type="dxa"/>
          </w:tcPr>
          <w:p w:rsidR="001C7C7F" w:rsidRPr="004D0C23" w:rsidRDefault="001C7C7F" w:rsidP="007206A9">
            <w:pPr>
              <w:rPr>
                <w:b/>
                <w:bCs/>
                <w:szCs w:val="22"/>
                <w:lang w:val="is-IS"/>
              </w:rPr>
            </w:pPr>
            <w:r w:rsidRPr="004D0C23">
              <w:rPr>
                <w:b/>
                <w:bCs/>
                <w:szCs w:val="22"/>
                <w:lang w:val="is-IS"/>
              </w:rPr>
              <w:t>Ísland</w:t>
            </w:r>
          </w:p>
          <w:p w:rsidR="001C7C7F" w:rsidRPr="004D0C23" w:rsidRDefault="001C7C7F" w:rsidP="007206A9">
            <w:pPr>
              <w:rPr>
                <w:szCs w:val="22"/>
                <w:lang w:val="is-IS"/>
              </w:rPr>
            </w:pPr>
            <w:r w:rsidRPr="004D0C23">
              <w:rPr>
                <w:szCs w:val="22"/>
                <w:lang w:val="cs-CZ"/>
              </w:rPr>
              <w:t>Vistor hf.</w:t>
            </w:r>
          </w:p>
          <w:p w:rsidR="001C7C7F" w:rsidRPr="004D0C23" w:rsidRDefault="001C7C7F" w:rsidP="007206A9">
            <w:pPr>
              <w:rPr>
                <w:szCs w:val="22"/>
                <w:lang w:val="cs-CZ"/>
              </w:rPr>
            </w:pPr>
            <w:r w:rsidRPr="004D0C23">
              <w:rPr>
                <w:noProof/>
                <w:szCs w:val="22"/>
              </w:rPr>
              <w:t>Sími</w:t>
            </w:r>
            <w:r w:rsidRPr="004D0C23">
              <w:rPr>
                <w:szCs w:val="22"/>
                <w:lang w:val="cs-CZ"/>
              </w:rPr>
              <w:t>: +354 535 7000</w:t>
            </w:r>
          </w:p>
          <w:p w:rsidR="001C7C7F" w:rsidRDefault="001C7C7F" w:rsidP="007206A9">
            <w:pPr>
              <w:rPr>
                <w:lang w:val="it-IT"/>
              </w:rPr>
            </w:pPr>
          </w:p>
        </w:tc>
        <w:tc>
          <w:tcPr>
            <w:tcW w:w="4678" w:type="dxa"/>
          </w:tcPr>
          <w:p w:rsidR="001C7C7F" w:rsidRPr="004D0C23" w:rsidRDefault="001C7C7F" w:rsidP="007206A9">
            <w:pPr>
              <w:rPr>
                <w:b/>
                <w:bCs/>
                <w:szCs w:val="22"/>
                <w:lang w:val="sk-SK"/>
              </w:rPr>
            </w:pPr>
            <w:r w:rsidRPr="004D0C23">
              <w:rPr>
                <w:b/>
                <w:bCs/>
                <w:szCs w:val="22"/>
                <w:lang w:val="sk-SK"/>
              </w:rPr>
              <w:t>Slovenská republika</w:t>
            </w:r>
          </w:p>
          <w:p w:rsidR="001C7C7F" w:rsidRPr="004D0C23" w:rsidRDefault="001C7C7F" w:rsidP="007206A9">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1C7C7F" w:rsidRPr="004D0C23" w:rsidRDefault="001C7C7F" w:rsidP="007206A9">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1C7C7F" w:rsidRDefault="001C7C7F" w:rsidP="007206A9">
            <w:pPr>
              <w:rPr>
                <w:lang w:val="it-IT"/>
              </w:rPr>
            </w:pPr>
          </w:p>
        </w:tc>
      </w:tr>
      <w:tr w:rsidR="001C7C7F" w:rsidTr="007206A9">
        <w:trPr>
          <w:gridBefore w:val="1"/>
          <w:wBefore w:w="34" w:type="dxa"/>
          <w:cantSplit/>
        </w:trPr>
        <w:tc>
          <w:tcPr>
            <w:tcW w:w="4644" w:type="dxa"/>
          </w:tcPr>
          <w:p w:rsidR="001C7C7F" w:rsidRDefault="001C7C7F" w:rsidP="007206A9">
            <w:pPr>
              <w:rPr>
                <w:b/>
                <w:bCs/>
                <w:lang w:val="it-IT"/>
              </w:rPr>
            </w:pPr>
            <w:r>
              <w:rPr>
                <w:b/>
                <w:bCs/>
                <w:lang w:val="it-IT"/>
              </w:rPr>
              <w:t>Italia</w:t>
            </w:r>
          </w:p>
          <w:p w:rsidR="001C7C7F" w:rsidRDefault="009B6481" w:rsidP="007206A9">
            <w:pPr>
              <w:rPr>
                <w:lang w:val="it-IT"/>
              </w:rPr>
            </w:pPr>
            <w:r>
              <w:rPr>
                <w:lang w:val="it-IT"/>
              </w:rPr>
              <w:t>S</w:t>
            </w:r>
            <w:r w:rsidR="001C7C7F">
              <w:rPr>
                <w:lang w:val="it-IT"/>
              </w:rPr>
              <w:t>anofi S.</w:t>
            </w:r>
            <w:r w:rsidR="00320C83">
              <w:rPr>
                <w:lang w:val="it-IT"/>
              </w:rPr>
              <w:t>r.l.</w:t>
            </w:r>
          </w:p>
          <w:p w:rsidR="001C7C7F" w:rsidRDefault="001C7C7F" w:rsidP="007206A9">
            <w:pPr>
              <w:rPr>
                <w:lang w:val="it-IT"/>
              </w:rPr>
            </w:pPr>
            <w:r>
              <w:rPr>
                <w:lang w:val="it-IT"/>
              </w:rPr>
              <w:t xml:space="preserve">Tel: </w:t>
            </w:r>
            <w:r w:rsidR="00A52DCE">
              <w:rPr>
                <w:lang w:val="it-IT"/>
              </w:rPr>
              <w:t>800.536389</w:t>
            </w:r>
          </w:p>
          <w:p w:rsidR="001C7C7F" w:rsidRDefault="001C7C7F" w:rsidP="007206A9">
            <w:pPr>
              <w:rPr>
                <w:lang w:val="fr-FR"/>
              </w:rPr>
            </w:pPr>
          </w:p>
        </w:tc>
        <w:tc>
          <w:tcPr>
            <w:tcW w:w="4678" w:type="dxa"/>
          </w:tcPr>
          <w:p w:rsidR="001C7C7F" w:rsidRDefault="001C7C7F" w:rsidP="007206A9">
            <w:pPr>
              <w:rPr>
                <w:b/>
                <w:bCs/>
                <w:lang w:val="it-IT"/>
              </w:rPr>
            </w:pPr>
            <w:r>
              <w:rPr>
                <w:b/>
                <w:bCs/>
                <w:lang w:val="it-IT"/>
              </w:rPr>
              <w:t>Suomi/Finland</w:t>
            </w:r>
          </w:p>
          <w:p w:rsidR="001C7C7F" w:rsidRDefault="008E52E6" w:rsidP="007206A9">
            <w:pPr>
              <w:rPr>
                <w:lang w:val="it-IT"/>
              </w:rPr>
            </w:pPr>
            <w:r>
              <w:rPr>
                <w:lang w:val="it-IT"/>
              </w:rPr>
              <w:t xml:space="preserve">Sanofi </w:t>
            </w:r>
            <w:r w:rsidR="001C7C7F">
              <w:rPr>
                <w:lang w:val="it-IT"/>
              </w:rPr>
              <w:t>Oy</w:t>
            </w:r>
          </w:p>
          <w:p w:rsidR="001C7C7F" w:rsidRDefault="001C7C7F" w:rsidP="007206A9">
            <w:pPr>
              <w:rPr>
                <w:lang w:val="it-IT"/>
              </w:rPr>
            </w:pPr>
            <w:r>
              <w:rPr>
                <w:lang w:val="it-IT"/>
              </w:rPr>
              <w:t>Puh/Tel: +358 (0) 201 200 300</w:t>
            </w:r>
          </w:p>
          <w:p w:rsidR="001C7C7F" w:rsidRDefault="001C7C7F" w:rsidP="007206A9">
            <w:pPr>
              <w:rPr>
                <w:lang w:val="sv-SE"/>
              </w:rPr>
            </w:pPr>
          </w:p>
        </w:tc>
      </w:tr>
      <w:tr w:rsidR="001C7C7F" w:rsidTr="007206A9">
        <w:trPr>
          <w:gridBefore w:val="1"/>
          <w:wBefore w:w="34" w:type="dxa"/>
          <w:cantSplit/>
        </w:trPr>
        <w:tc>
          <w:tcPr>
            <w:tcW w:w="4644" w:type="dxa"/>
          </w:tcPr>
          <w:p w:rsidR="001C7C7F" w:rsidRDefault="001C7C7F" w:rsidP="007206A9">
            <w:pPr>
              <w:rPr>
                <w:b/>
                <w:bCs/>
                <w:lang w:val="it-IT"/>
              </w:rPr>
            </w:pPr>
            <w:r>
              <w:rPr>
                <w:b/>
                <w:bCs/>
                <w:lang w:val="el-GR"/>
              </w:rPr>
              <w:t>Κύπρος</w:t>
            </w:r>
          </w:p>
          <w:p w:rsidR="001C7C7F" w:rsidRDefault="001C7C7F" w:rsidP="007206A9">
            <w:pPr>
              <w:rPr>
                <w:lang w:val="it-IT"/>
              </w:rPr>
            </w:pPr>
            <w:r>
              <w:rPr>
                <w:lang w:val="it-IT"/>
              </w:rPr>
              <w:t>sanofi-aventis Cyprus Ltd.</w:t>
            </w:r>
          </w:p>
          <w:p w:rsidR="001C7C7F" w:rsidRDefault="001C7C7F" w:rsidP="007206A9">
            <w:pPr>
              <w:rPr>
                <w:lang w:val="fr-FR"/>
              </w:rPr>
            </w:pPr>
            <w:r>
              <w:rPr>
                <w:lang w:val="el-GR"/>
              </w:rPr>
              <w:t>Τηλ: +</w:t>
            </w:r>
            <w:r>
              <w:rPr>
                <w:lang w:val="fr-FR"/>
              </w:rPr>
              <w:t>357 22 871600</w:t>
            </w:r>
          </w:p>
          <w:p w:rsidR="001C7C7F" w:rsidRPr="00A2165A" w:rsidRDefault="001C7C7F" w:rsidP="007206A9">
            <w:pPr>
              <w:rPr>
                <w:lang w:val="fr-FR"/>
              </w:rPr>
            </w:pPr>
          </w:p>
        </w:tc>
        <w:tc>
          <w:tcPr>
            <w:tcW w:w="4678" w:type="dxa"/>
          </w:tcPr>
          <w:p w:rsidR="001C7C7F" w:rsidRDefault="001C7C7F" w:rsidP="007206A9">
            <w:pPr>
              <w:rPr>
                <w:b/>
                <w:bCs/>
                <w:lang w:val="sv-SE"/>
              </w:rPr>
            </w:pPr>
            <w:r>
              <w:rPr>
                <w:b/>
                <w:bCs/>
                <w:lang w:val="sv-SE"/>
              </w:rPr>
              <w:t>Sverige</w:t>
            </w:r>
          </w:p>
          <w:p w:rsidR="001C7C7F" w:rsidRDefault="008E52E6" w:rsidP="007206A9">
            <w:pPr>
              <w:rPr>
                <w:lang w:val="sv-SE"/>
              </w:rPr>
            </w:pPr>
            <w:r>
              <w:rPr>
                <w:lang w:val="sv-SE"/>
              </w:rPr>
              <w:t xml:space="preserve">Sanofi </w:t>
            </w:r>
            <w:r w:rsidR="001C7C7F">
              <w:rPr>
                <w:lang w:val="sv-SE"/>
              </w:rPr>
              <w:t>AB</w:t>
            </w:r>
          </w:p>
          <w:p w:rsidR="001C7C7F" w:rsidRDefault="001C7C7F" w:rsidP="007206A9">
            <w:pPr>
              <w:rPr>
                <w:lang w:val="sv-SE"/>
              </w:rPr>
            </w:pPr>
            <w:r>
              <w:rPr>
                <w:lang w:val="sv-SE"/>
              </w:rPr>
              <w:t>Tel: +46 (0)8 634 50 00</w:t>
            </w:r>
          </w:p>
          <w:p w:rsidR="001C7C7F" w:rsidRDefault="001C7C7F" w:rsidP="007206A9">
            <w:pPr>
              <w:rPr>
                <w:lang w:val="sv-SE"/>
              </w:rPr>
            </w:pPr>
          </w:p>
        </w:tc>
      </w:tr>
      <w:tr w:rsidR="001C7C7F" w:rsidTr="007206A9">
        <w:trPr>
          <w:gridBefore w:val="1"/>
          <w:wBefore w:w="34" w:type="dxa"/>
          <w:cantSplit/>
        </w:trPr>
        <w:tc>
          <w:tcPr>
            <w:tcW w:w="4644" w:type="dxa"/>
          </w:tcPr>
          <w:p w:rsidR="001C7C7F" w:rsidRDefault="001C7C7F" w:rsidP="007206A9">
            <w:pPr>
              <w:rPr>
                <w:b/>
                <w:bCs/>
                <w:lang w:val="lv-LV"/>
              </w:rPr>
            </w:pPr>
            <w:r>
              <w:rPr>
                <w:b/>
                <w:bCs/>
                <w:lang w:val="lv-LV"/>
              </w:rPr>
              <w:t>Latvija</w:t>
            </w:r>
          </w:p>
          <w:p w:rsidR="001C7C7F" w:rsidRDefault="001C7C7F" w:rsidP="007206A9">
            <w:pPr>
              <w:rPr>
                <w:lang w:val="sv-SE"/>
              </w:rPr>
            </w:pPr>
            <w:r>
              <w:rPr>
                <w:lang w:val="sv-SE"/>
              </w:rPr>
              <w:t>sanofi-aventis Latvia SIA</w:t>
            </w:r>
          </w:p>
          <w:p w:rsidR="001C7C7F" w:rsidRDefault="001C7C7F" w:rsidP="007206A9">
            <w:pPr>
              <w:rPr>
                <w:lang w:val="sv-SE"/>
              </w:rPr>
            </w:pPr>
            <w:r>
              <w:rPr>
                <w:lang w:val="sv-SE"/>
              </w:rPr>
              <w:t>Tel: +371 67 33 24 51</w:t>
            </w:r>
          </w:p>
          <w:p w:rsidR="001C7C7F" w:rsidRDefault="001C7C7F" w:rsidP="007206A9">
            <w:pPr>
              <w:rPr>
                <w:lang w:val="lv-LV"/>
              </w:rPr>
            </w:pPr>
          </w:p>
        </w:tc>
        <w:tc>
          <w:tcPr>
            <w:tcW w:w="4678" w:type="dxa"/>
          </w:tcPr>
          <w:p w:rsidR="001C7C7F" w:rsidRDefault="001C7C7F" w:rsidP="007206A9">
            <w:pPr>
              <w:rPr>
                <w:b/>
                <w:bCs/>
                <w:lang w:val="sv-SE"/>
              </w:rPr>
            </w:pPr>
            <w:r>
              <w:rPr>
                <w:b/>
                <w:bCs/>
                <w:lang w:val="sv-SE"/>
              </w:rPr>
              <w:t>United Kingdom</w:t>
            </w:r>
          </w:p>
          <w:p w:rsidR="001C7C7F" w:rsidRDefault="001C7C7F" w:rsidP="007206A9">
            <w:pPr>
              <w:rPr>
                <w:lang w:val="sv-SE"/>
              </w:rPr>
            </w:pPr>
            <w:r>
              <w:rPr>
                <w:lang w:val="sv-SE"/>
              </w:rPr>
              <w:t>Sanofi</w:t>
            </w:r>
          </w:p>
          <w:p w:rsidR="001C7C7F" w:rsidRDefault="001C7C7F" w:rsidP="007206A9">
            <w:pPr>
              <w:rPr>
                <w:lang w:val="sv-SE"/>
              </w:rPr>
            </w:pPr>
            <w:r>
              <w:rPr>
                <w:lang w:val="sv-SE"/>
              </w:rPr>
              <w:t xml:space="preserve">Tel: </w:t>
            </w:r>
            <w:r w:rsidR="008E52E6">
              <w:rPr>
                <w:lang w:val="sv-SE"/>
              </w:rPr>
              <w:t>+44 (0) 845 372 7101</w:t>
            </w:r>
          </w:p>
          <w:p w:rsidR="001C7C7F" w:rsidRDefault="001C7C7F" w:rsidP="007206A9">
            <w:pPr>
              <w:rPr>
                <w:lang w:val="lv-LV"/>
              </w:rPr>
            </w:pPr>
          </w:p>
        </w:tc>
      </w:tr>
    </w:tbl>
    <w:p w:rsidR="000B68CB" w:rsidRDefault="000B68CB" w:rsidP="000B68CB">
      <w:pPr>
        <w:pStyle w:val="EMEABodyText"/>
        <w:rPr>
          <w:lang w:val="sv-SE"/>
        </w:rPr>
      </w:pPr>
      <w:r w:rsidRPr="00772CED">
        <w:rPr>
          <w:b/>
          <w:lang w:val="sv-SE"/>
        </w:rPr>
        <w:t xml:space="preserve">Denna bipacksedel </w:t>
      </w:r>
      <w:r w:rsidR="001C7C7F">
        <w:rPr>
          <w:b/>
          <w:lang w:val="sv-SE"/>
        </w:rPr>
        <w:t xml:space="preserve">ändrades </w:t>
      </w:r>
      <w:r w:rsidRPr="00772CED">
        <w:rPr>
          <w:b/>
          <w:lang w:val="sv-SE"/>
        </w:rPr>
        <w:t xml:space="preserve">senast </w:t>
      </w:r>
    </w:p>
    <w:p w:rsidR="000B68CB" w:rsidRDefault="000B68CB" w:rsidP="000B68CB">
      <w:pPr>
        <w:pStyle w:val="EMEABodyText"/>
        <w:rPr>
          <w:lang w:val="sv-SE"/>
        </w:rPr>
      </w:pPr>
    </w:p>
    <w:p w:rsidR="00F930D1" w:rsidRPr="00801196" w:rsidRDefault="00F930D1" w:rsidP="00F930D1">
      <w:pPr>
        <w:numPr>
          <w:ilvl w:val="12"/>
          <w:numId w:val="0"/>
        </w:numPr>
        <w:tabs>
          <w:tab w:val="left" w:pos="567"/>
        </w:tabs>
        <w:ind w:right="-2"/>
        <w:rPr>
          <w:noProof/>
          <w:szCs w:val="22"/>
          <w:lang w:val="sv-SE" w:eastAsia="sv-SE" w:bidi="sv-SE"/>
        </w:rPr>
      </w:pPr>
      <w:r w:rsidRPr="00801196">
        <w:rPr>
          <w:lang w:val="sv-SE" w:eastAsia="sv-SE" w:bidi="sv-SE"/>
        </w:rPr>
        <w:t xml:space="preserve">Ytterligare information om detta läkemedel finns på Europeiska läkemedelsmyndighetens webbplats </w:t>
      </w:r>
      <w:hyperlink r:id="rId11" w:history="1">
        <w:r w:rsidRPr="00801196">
          <w:rPr>
            <w:noProof/>
            <w:color w:val="0000FF"/>
            <w:szCs w:val="22"/>
            <w:u w:val="single"/>
            <w:lang w:val="sv-SE" w:eastAsia="sv-SE" w:bidi="sv-SE"/>
          </w:rPr>
          <w:t>http://www.ema.europa.eu</w:t>
        </w:r>
      </w:hyperlink>
      <w:r w:rsidRPr="00801196">
        <w:rPr>
          <w:lang w:val="sv-SE" w:eastAsia="sv-SE" w:bidi="sv-SE"/>
        </w:rPr>
        <w:t>.</w:t>
      </w:r>
    </w:p>
    <w:p w:rsidR="000669FC" w:rsidRDefault="000669FC">
      <w:pPr>
        <w:pStyle w:val="EMEABodyText"/>
        <w:rPr>
          <w:lang w:val="sv-SE"/>
        </w:rPr>
      </w:pPr>
    </w:p>
    <w:p w:rsidR="00F9358F" w:rsidRDefault="00F9358F" w:rsidP="00F9358F">
      <w:pPr>
        <w:rPr>
          <w:rFonts w:ascii="Verdana" w:eastAsia="Verdana" w:hAnsi="Verdana"/>
          <w:b/>
          <w:bCs/>
          <w:kern w:val="32"/>
          <w:szCs w:val="22"/>
          <w:lang w:val="sv-SE" w:eastAsia="x-none"/>
        </w:rPr>
      </w:pPr>
    </w:p>
    <w:p w:rsidR="00F9358F" w:rsidRPr="005736D2" w:rsidRDefault="00F9358F" w:rsidP="00336794">
      <w:pPr>
        <w:pStyle w:val="EMEABodyText"/>
        <w:rPr>
          <w:lang w:val="sv-SE"/>
        </w:rPr>
      </w:pPr>
    </w:p>
    <w:sectPr w:rsidR="00F9358F" w:rsidRPr="005736D2" w:rsidSect="000B68CB">
      <w:footerReference w:type="even" r:id="rId12"/>
      <w:footerReference w:type="default" r:id="rId13"/>
      <w:footerReference w:type="first" r:id="rId14"/>
      <w:pgSz w:w="11907" w:h="16839" w:code="9"/>
      <w:pgMar w:top="1134" w:right="1417" w:bottom="1134" w:left="1417"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424C" w:rsidRDefault="00E0424C">
      <w:r>
        <w:separator/>
      </w:r>
    </w:p>
  </w:endnote>
  <w:endnote w:type="continuationSeparator" w:id="0">
    <w:p w:rsidR="00E0424C" w:rsidRDefault="00E04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2A8A" w:rsidRDefault="00582A8A" w:rsidP="0070277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82A8A" w:rsidRDefault="00582A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2A8A" w:rsidRPr="0070277C" w:rsidRDefault="00582A8A" w:rsidP="0070277C">
    <w:pPr>
      <w:pStyle w:val="Footer"/>
      <w:framePr w:wrap="around" w:vAnchor="text" w:hAnchor="margin" w:xAlign="center" w:y="1"/>
      <w:rPr>
        <w:rStyle w:val="PageNumber"/>
        <w:rFonts w:ascii="Arial" w:hAnsi="Arial" w:cs="Arial"/>
        <w:sz w:val="16"/>
      </w:rPr>
    </w:pPr>
    <w:r w:rsidRPr="0070277C">
      <w:rPr>
        <w:rStyle w:val="PageNumber"/>
        <w:rFonts w:ascii="Arial" w:hAnsi="Arial" w:cs="Arial"/>
        <w:sz w:val="16"/>
      </w:rPr>
      <w:fldChar w:fldCharType="begin"/>
    </w:r>
    <w:r w:rsidRPr="0070277C">
      <w:rPr>
        <w:rStyle w:val="PageNumber"/>
        <w:rFonts w:ascii="Arial" w:hAnsi="Arial" w:cs="Arial"/>
        <w:sz w:val="16"/>
      </w:rPr>
      <w:instrText xml:space="preserve">PAGE  </w:instrText>
    </w:r>
    <w:r w:rsidRPr="0070277C">
      <w:rPr>
        <w:rStyle w:val="PageNumber"/>
        <w:rFonts w:ascii="Arial" w:hAnsi="Arial" w:cs="Arial"/>
        <w:sz w:val="16"/>
      </w:rPr>
      <w:fldChar w:fldCharType="separate"/>
    </w:r>
    <w:r w:rsidR="003B58B9">
      <w:rPr>
        <w:rStyle w:val="PageNumber"/>
        <w:rFonts w:ascii="Arial" w:hAnsi="Arial" w:cs="Arial"/>
        <w:noProof/>
        <w:sz w:val="16"/>
      </w:rPr>
      <w:t>109</w:t>
    </w:r>
    <w:r w:rsidRPr="0070277C">
      <w:rPr>
        <w:rStyle w:val="PageNumber"/>
        <w:rFonts w:ascii="Arial" w:hAnsi="Arial" w:cs="Arial"/>
        <w:sz w:val="16"/>
      </w:rPr>
      <w:fldChar w:fldCharType="end"/>
    </w:r>
  </w:p>
  <w:p w:rsidR="00582A8A" w:rsidRPr="0070277C" w:rsidRDefault="00582A8A" w:rsidP="0070277C">
    <w:pPr>
      <w:pStyle w:val="Foo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2A8A" w:rsidRDefault="00582A8A">
    <w:pPr>
      <w:pStyle w:val="Footer"/>
      <w:tabs>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424C" w:rsidRDefault="00E0424C">
      <w:r>
        <w:separator/>
      </w:r>
    </w:p>
  </w:footnote>
  <w:footnote w:type="continuationSeparator" w:id="0">
    <w:p w:rsidR="00E0424C" w:rsidRDefault="00E042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4032140"/>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0EA160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56E54C0"/>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17C64B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889672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B5247C2"/>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24DB1B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8F15294"/>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2C5B611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EAA5B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732B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A674B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B3943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E092EFD"/>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8E66849"/>
    <w:multiLevelType w:val="singleLevel"/>
    <w:tmpl w:val="AD04EE68"/>
    <w:lvl w:ilvl="0">
      <w:start w:val="1"/>
      <w:numFmt w:val="bullet"/>
      <w:pStyle w:val="EMEABodyTextIndent"/>
      <w:lvlText w:val=""/>
      <w:lvlJc w:val="left"/>
      <w:pPr>
        <w:tabs>
          <w:tab w:val="num" w:pos="360"/>
        </w:tabs>
        <w:ind w:left="360" w:hanging="360"/>
      </w:pPr>
      <w:rPr>
        <w:rFonts w:ascii="Wingdings" w:hAnsi="Wingdings" w:hint="default"/>
      </w:rPr>
    </w:lvl>
  </w:abstractNum>
  <w:abstractNum w:abstractNumId="17" w15:restartNumberingAfterBreak="0">
    <w:nsid w:val="4F0A06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1457C2F"/>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2112058"/>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4AC0AC1"/>
    <w:multiLevelType w:val="hybridMultilevel"/>
    <w:tmpl w:val="5CAA5CD4"/>
    <w:lvl w:ilvl="0" w:tplc="DE7008C4">
      <w:start w:val="1"/>
      <w:numFmt w:val="bullet"/>
      <w:lvlText w:val=""/>
      <w:lvlJc w:val="left"/>
      <w:pPr>
        <w:tabs>
          <w:tab w:val="num" w:pos="720"/>
        </w:tabs>
        <w:ind w:left="720" w:hanging="360"/>
      </w:pPr>
      <w:rPr>
        <w:rFonts w:ascii="Symbol" w:hAnsi="Symbol" w:hint="default"/>
      </w:rPr>
    </w:lvl>
    <w:lvl w:ilvl="1" w:tplc="A20EA3DA" w:tentative="1">
      <w:start w:val="1"/>
      <w:numFmt w:val="bullet"/>
      <w:lvlText w:val="o"/>
      <w:lvlJc w:val="left"/>
      <w:pPr>
        <w:tabs>
          <w:tab w:val="num" w:pos="1440"/>
        </w:tabs>
        <w:ind w:left="1440" w:hanging="360"/>
      </w:pPr>
      <w:rPr>
        <w:rFonts w:ascii="Courier New" w:hAnsi="Courier New" w:cs="Courier New" w:hint="default"/>
      </w:rPr>
    </w:lvl>
    <w:lvl w:ilvl="2" w:tplc="79D671DE" w:tentative="1">
      <w:start w:val="1"/>
      <w:numFmt w:val="bullet"/>
      <w:lvlText w:val=""/>
      <w:lvlJc w:val="left"/>
      <w:pPr>
        <w:tabs>
          <w:tab w:val="num" w:pos="2160"/>
        </w:tabs>
        <w:ind w:left="2160" w:hanging="360"/>
      </w:pPr>
      <w:rPr>
        <w:rFonts w:ascii="Wingdings" w:hAnsi="Wingdings" w:hint="default"/>
      </w:rPr>
    </w:lvl>
    <w:lvl w:ilvl="3" w:tplc="B73282E8" w:tentative="1">
      <w:start w:val="1"/>
      <w:numFmt w:val="bullet"/>
      <w:lvlText w:val=""/>
      <w:lvlJc w:val="left"/>
      <w:pPr>
        <w:tabs>
          <w:tab w:val="num" w:pos="2880"/>
        </w:tabs>
        <w:ind w:left="2880" w:hanging="360"/>
      </w:pPr>
      <w:rPr>
        <w:rFonts w:ascii="Symbol" w:hAnsi="Symbol" w:hint="default"/>
      </w:rPr>
    </w:lvl>
    <w:lvl w:ilvl="4" w:tplc="6ED0C468" w:tentative="1">
      <w:start w:val="1"/>
      <w:numFmt w:val="bullet"/>
      <w:lvlText w:val="o"/>
      <w:lvlJc w:val="left"/>
      <w:pPr>
        <w:tabs>
          <w:tab w:val="num" w:pos="3600"/>
        </w:tabs>
        <w:ind w:left="3600" w:hanging="360"/>
      </w:pPr>
      <w:rPr>
        <w:rFonts w:ascii="Courier New" w:hAnsi="Courier New" w:cs="Courier New" w:hint="default"/>
      </w:rPr>
    </w:lvl>
    <w:lvl w:ilvl="5" w:tplc="5BC2945A" w:tentative="1">
      <w:start w:val="1"/>
      <w:numFmt w:val="bullet"/>
      <w:lvlText w:val=""/>
      <w:lvlJc w:val="left"/>
      <w:pPr>
        <w:tabs>
          <w:tab w:val="num" w:pos="4320"/>
        </w:tabs>
        <w:ind w:left="4320" w:hanging="360"/>
      </w:pPr>
      <w:rPr>
        <w:rFonts w:ascii="Wingdings" w:hAnsi="Wingdings" w:hint="default"/>
      </w:rPr>
    </w:lvl>
    <w:lvl w:ilvl="6" w:tplc="C6A2D836" w:tentative="1">
      <w:start w:val="1"/>
      <w:numFmt w:val="bullet"/>
      <w:lvlText w:val=""/>
      <w:lvlJc w:val="left"/>
      <w:pPr>
        <w:tabs>
          <w:tab w:val="num" w:pos="5040"/>
        </w:tabs>
        <w:ind w:left="5040" w:hanging="360"/>
      </w:pPr>
      <w:rPr>
        <w:rFonts w:ascii="Symbol" w:hAnsi="Symbol" w:hint="default"/>
      </w:rPr>
    </w:lvl>
    <w:lvl w:ilvl="7" w:tplc="35A204FA" w:tentative="1">
      <w:start w:val="1"/>
      <w:numFmt w:val="bullet"/>
      <w:lvlText w:val="o"/>
      <w:lvlJc w:val="left"/>
      <w:pPr>
        <w:tabs>
          <w:tab w:val="num" w:pos="5760"/>
        </w:tabs>
        <w:ind w:left="5760" w:hanging="360"/>
      </w:pPr>
      <w:rPr>
        <w:rFonts w:ascii="Courier New" w:hAnsi="Courier New" w:cs="Courier New" w:hint="default"/>
      </w:rPr>
    </w:lvl>
    <w:lvl w:ilvl="8" w:tplc="2B16632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7C86EA6"/>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58767F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F2F6A80"/>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5F6D2B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25510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2BB5F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72A71C6"/>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4610AE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9377F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B5371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C4B18DE"/>
    <w:multiLevelType w:val="multilevel"/>
    <w:tmpl w:val="A02E932A"/>
    <w:lvl w:ilvl="0">
      <w:start w:val="1"/>
      <w:numFmt w:val="bullet"/>
      <w:lvlText w:val=""/>
      <w:lvlJc w:val="left"/>
      <w:pPr>
        <w:tabs>
          <w:tab w:val="num" w:pos="357"/>
        </w:tabs>
        <w:ind w:left="357" w:hanging="357"/>
      </w:pPr>
      <w:rPr>
        <w:rFonts w:ascii="Symbol" w:hAnsi="Symbol" w:hint="default"/>
        <w:color w:val="003399"/>
        <w:sz w:val="18"/>
      </w:rPr>
    </w:lvl>
    <w:lvl w:ilvl="1">
      <w:start w:val="1"/>
      <w:numFmt w:val="bullet"/>
      <w:lvlText w:val=""/>
      <w:lvlJc w:val="left"/>
      <w:pPr>
        <w:tabs>
          <w:tab w:val="num" w:pos="720"/>
        </w:tabs>
        <w:ind w:left="720" w:hanging="363"/>
      </w:pPr>
      <w:rPr>
        <w:rFonts w:ascii="Symbol" w:hAnsi="Symbol" w:hint="default"/>
        <w:color w:val="003399"/>
      </w:rPr>
    </w:lvl>
    <w:lvl w:ilvl="2">
      <w:start w:val="1"/>
      <w:numFmt w:val="none"/>
      <w:lvlText w:val=""/>
      <w:lvlJc w:val="left"/>
      <w:pPr>
        <w:tabs>
          <w:tab w:val="num" w:pos="720"/>
        </w:tabs>
        <w:ind w:left="720" w:firstLine="0"/>
      </w:pPr>
      <w:rPr>
        <w:rFonts w:cs="Times New Roman"/>
      </w:rPr>
    </w:lvl>
    <w:lvl w:ilvl="3">
      <w:start w:val="1"/>
      <w:numFmt w:val="none"/>
      <w:lvlText w:val=""/>
      <w:lvlJc w:val="left"/>
      <w:pPr>
        <w:tabs>
          <w:tab w:val="num" w:pos="720"/>
        </w:tabs>
        <w:ind w:left="720" w:firstLine="0"/>
      </w:pPr>
      <w:rPr>
        <w:rFonts w:cs="Times New Roman"/>
      </w:rPr>
    </w:lvl>
    <w:lvl w:ilvl="4">
      <w:start w:val="1"/>
      <w:numFmt w:val="none"/>
      <w:lvlText w:val=""/>
      <w:lvlJc w:val="left"/>
      <w:pPr>
        <w:tabs>
          <w:tab w:val="num" w:pos="720"/>
        </w:tabs>
        <w:ind w:left="720" w:firstLine="0"/>
      </w:pPr>
      <w:rPr>
        <w:rFonts w:cs="Times New Roman"/>
      </w:rPr>
    </w:lvl>
    <w:lvl w:ilvl="5">
      <w:start w:val="1"/>
      <w:numFmt w:val="none"/>
      <w:lvlText w:val=""/>
      <w:lvlJc w:val="left"/>
      <w:pPr>
        <w:tabs>
          <w:tab w:val="num" w:pos="720"/>
        </w:tabs>
        <w:ind w:left="720" w:firstLine="0"/>
      </w:pPr>
      <w:rPr>
        <w:rFonts w:cs="Times New Roman"/>
      </w:rPr>
    </w:lvl>
    <w:lvl w:ilvl="6">
      <w:start w:val="1"/>
      <w:numFmt w:val="none"/>
      <w:lvlText w:val=""/>
      <w:lvlJc w:val="left"/>
      <w:pPr>
        <w:tabs>
          <w:tab w:val="num" w:pos="720"/>
        </w:tabs>
        <w:ind w:left="720" w:firstLine="0"/>
      </w:pPr>
      <w:rPr>
        <w:rFonts w:cs="Times New Roman"/>
      </w:rPr>
    </w:lvl>
    <w:lvl w:ilvl="7">
      <w:start w:val="1"/>
      <w:numFmt w:val="none"/>
      <w:lvlText w:val=""/>
      <w:lvlJc w:val="left"/>
      <w:pPr>
        <w:tabs>
          <w:tab w:val="num" w:pos="720"/>
        </w:tabs>
        <w:ind w:left="720" w:firstLine="0"/>
      </w:pPr>
      <w:rPr>
        <w:rFonts w:cs="Times New Roman"/>
      </w:rPr>
    </w:lvl>
    <w:lvl w:ilvl="8">
      <w:start w:val="1"/>
      <w:numFmt w:val="none"/>
      <w:lvlText w:val=""/>
      <w:lvlJc w:val="left"/>
      <w:pPr>
        <w:tabs>
          <w:tab w:val="num" w:pos="720"/>
        </w:tabs>
        <w:ind w:left="720" w:firstLine="0"/>
      </w:pPr>
      <w:rPr>
        <w:rFonts w:cs="Times New Roman"/>
      </w:rPr>
    </w:lvl>
  </w:abstractNum>
  <w:abstractNum w:abstractNumId="33" w15:restartNumberingAfterBreak="0">
    <w:nsid w:val="7C663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E4F6B9D"/>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567"/>
        <w:lvlJc w:val="left"/>
        <w:pPr>
          <w:ind w:left="567" w:hanging="567"/>
        </w:pPr>
        <w:rPr>
          <w:rFonts w:ascii="Arial" w:hAnsi="Arial" w:hint="default"/>
          <w:sz w:val="10"/>
        </w:rPr>
      </w:lvl>
    </w:lvlOverride>
  </w:num>
  <w:num w:numId="3">
    <w:abstractNumId w:val="7"/>
  </w:num>
  <w:num w:numId="4">
    <w:abstractNumId w:val="16"/>
  </w:num>
  <w:num w:numId="5">
    <w:abstractNumId w:val="26"/>
  </w:num>
  <w:num w:numId="6">
    <w:abstractNumId w:val="24"/>
  </w:num>
  <w:num w:numId="7">
    <w:abstractNumId w:val="25"/>
  </w:num>
  <w:num w:numId="8">
    <w:abstractNumId w:val="11"/>
  </w:num>
  <w:num w:numId="9">
    <w:abstractNumId w:val="31"/>
  </w:num>
  <w:num w:numId="10">
    <w:abstractNumId w:val="6"/>
  </w:num>
  <w:num w:numId="11">
    <w:abstractNumId w:val="13"/>
  </w:num>
  <w:num w:numId="12">
    <w:abstractNumId w:val="5"/>
  </w:num>
  <w:num w:numId="13">
    <w:abstractNumId w:val="29"/>
  </w:num>
  <w:num w:numId="14">
    <w:abstractNumId w:val="3"/>
  </w:num>
  <w:num w:numId="15">
    <w:abstractNumId w:val="17"/>
  </w:num>
  <w:num w:numId="16">
    <w:abstractNumId w:val="10"/>
  </w:num>
  <w:num w:numId="17">
    <w:abstractNumId w:val="12"/>
  </w:num>
  <w:num w:numId="18">
    <w:abstractNumId w:val="33"/>
  </w:num>
  <w:num w:numId="19">
    <w:abstractNumId w:val="22"/>
  </w:num>
  <w:num w:numId="20">
    <w:abstractNumId w:val="34"/>
  </w:num>
  <w:num w:numId="21">
    <w:abstractNumId w:val="8"/>
  </w:num>
  <w:num w:numId="22">
    <w:abstractNumId w:val="14"/>
  </w:num>
  <w:num w:numId="23">
    <w:abstractNumId w:val="21"/>
  </w:num>
  <w:num w:numId="24">
    <w:abstractNumId w:val="27"/>
  </w:num>
  <w:num w:numId="25">
    <w:abstractNumId w:val="15"/>
  </w:num>
  <w:num w:numId="26">
    <w:abstractNumId w:val="19"/>
  </w:num>
  <w:num w:numId="27">
    <w:abstractNumId w:val="4"/>
  </w:num>
  <w:num w:numId="28">
    <w:abstractNumId w:val="2"/>
  </w:num>
  <w:num w:numId="29">
    <w:abstractNumId w:val="18"/>
  </w:num>
  <w:num w:numId="30">
    <w:abstractNumId w:val="23"/>
  </w:num>
  <w:num w:numId="31">
    <w:abstractNumId w:val="30"/>
  </w:num>
  <w:num w:numId="32">
    <w:abstractNumId w:val="9"/>
  </w:num>
  <w:num w:numId="33">
    <w:abstractNumId w:val="28"/>
  </w:num>
  <w:num w:numId="34">
    <w:abstractNumId w:val="3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num>
  <w:num w:numId="36">
    <w:abstractNumId w:val="16"/>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hideSpellingErrors/>
  <w:hideGrammaticalErrors/>
  <w:activeWritingStyle w:appName="MSWord" w:lang="en-GB" w:vendorID="8" w:dllVersion="513" w:checkStyle="0"/>
  <w:activeWritingStyle w:appName="MSWord" w:lang="sv-SE" w:vendorID="22"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rawingGridHorizontalSpacing w:val="11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CoreTemplateVersion" w:val="3.0.1.4"/>
    <w:docVar w:name="InitialCoreTemplateVersion" w:val="1.0"/>
  </w:docVars>
  <w:rsids>
    <w:rsidRoot w:val="007A778D"/>
    <w:rsid w:val="00027171"/>
    <w:rsid w:val="00036E10"/>
    <w:rsid w:val="00040C33"/>
    <w:rsid w:val="00055292"/>
    <w:rsid w:val="000669FC"/>
    <w:rsid w:val="00086070"/>
    <w:rsid w:val="00092DC1"/>
    <w:rsid w:val="000A2859"/>
    <w:rsid w:val="000B68CB"/>
    <w:rsid w:val="000D679A"/>
    <w:rsid w:val="001052EA"/>
    <w:rsid w:val="00130F3C"/>
    <w:rsid w:val="00133E93"/>
    <w:rsid w:val="00140ABE"/>
    <w:rsid w:val="00182A6A"/>
    <w:rsid w:val="00194BF7"/>
    <w:rsid w:val="001B4467"/>
    <w:rsid w:val="001B551D"/>
    <w:rsid w:val="001C7C7F"/>
    <w:rsid w:val="001E35EA"/>
    <w:rsid w:val="002220CD"/>
    <w:rsid w:val="0023636E"/>
    <w:rsid w:val="00250B18"/>
    <w:rsid w:val="00255D6E"/>
    <w:rsid w:val="00264AAC"/>
    <w:rsid w:val="002B5212"/>
    <w:rsid w:val="002F23C3"/>
    <w:rsid w:val="002F71FD"/>
    <w:rsid w:val="00304DEC"/>
    <w:rsid w:val="00310ED2"/>
    <w:rsid w:val="00320C83"/>
    <w:rsid w:val="0033513D"/>
    <w:rsid w:val="003357E2"/>
    <w:rsid w:val="00336794"/>
    <w:rsid w:val="00340744"/>
    <w:rsid w:val="003462A6"/>
    <w:rsid w:val="0035139B"/>
    <w:rsid w:val="00362E0F"/>
    <w:rsid w:val="003649C8"/>
    <w:rsid w:val="00395D16"/>
    <w:rsid w:val="003A4129"/>
    <w:rsid w:val="003B58B9"/>
    <w:rsid w:val="003F054A"/>
    <w:rsid w:val="003F1263"/>
    <w:rsid w:val="003F46BE"/>
    <w:rsid w:val="00405836"/>
    <w:rsid w:val="00424AAF"/>
    <w:rsid w:val="0043113D"/>
    <w:rsid w:val="00452BD5"/>
    <w:rsid w:val="00472714"/>
    <w:rsid w:val="00477B38"/>
    <w:rsid w:val="004E37B6"/>
    <w:rsid w:val="0051611D"/>
    <w:rsid w:val="005736D2"/>
    <w:rsid w:val="00582A8A"/>
    <w:rsid w:val="005873FF"/>
    <w:rsid w:val="005A64A0"/>
    <w:rsid w:val="005B54DF"/>
    <w:rsid w:val="005C185D"/>
    <w:rsid w:val="005E3386"/>
    <w:rsid w:val="00652477"/>
    <w:rsid w:val="00656915"/>
    <w:rsid w:val="006736F8"/>
    <w:rsid w:val="00674962"/>
    <w:rsid w:val="00683548"/>
    <w:rsid w:val="00690B4C"/>
    <w:rsid w:val="0069427C"/>
    <w:rsid w:val="00696523"/>
    <w:rsid w:val="006B01BF"/>
    <w:rsid w:val="006D2554"/>
    <w:rsid w:val="006F1537"/>
    <w:rsid w:val="0070277C"/>
    <w:rsid w:val="007206A9"/>
    <w:rsid w:val="007241DA"/>
    <w:rsid w:val="007501EB"/>
    <w:rsid w:val="00772353"/>
    <w:rsid w:val="0079236B"/>
    <w:rsid w:val="00796B5B"/>
    <w:rsid w:val="007A778D"/>
    <w:rsid w:val="007B5528"/>
    <w:rsid w:val="007C5749"/>
    <w:rsid w:val="007E2B0D"/>
    <w:rsid w:val="007F2D76"/>
    <w:rsid w:val="00804F0D"/>
    <w:rsid w:val="00806EBD"/>
    <w:rsid w:val="0081405B"/>
    <w:rsid w:val="00861DE4"/>
    <w:rsid w:val="008C3C5A"/>
    <w:rsid w:val="008C664E"/>
    <w:rsid w:val="008E52E6"/>
    <w:rsid w:val="009156A1"/>
    <w:rsid w:val="0093369E"/>
    <w:rsid w:val="00947F7B"/>
    <w:rsid w:val="00970639"/>
    <w:rsid w:val="0097396B"/>
    <w:rsid w:val="0099001E"/>
    <w:rsid w:val="009913BA"/>
    <w:rsid w:val="00995BEF"/>
    <w:rsid w:val="009A181E"/>
    <w:rsid w:val="009A3704"/>
    <w:rsid w:val="009B6481"/>
    <w:rsid w:val="009B70F3"/>
    <w:rsid w:val="009E2E48"/>
    <w:rsid w:val="009E60FB"/>
    <w:rsid w:val="009E77A6"/>
    <w:rsid w:val="009F2095"/>
    <w:rsid w:val="00A037F2"/>
    <w:rsid w:val="00A1647F"/>
    <w:rsid w:val="00A17AD3"/>
    <w:rsid w:val="00A2165A"/>
    <w:rsid w:val="00A26FD9"/>
    <w:rsid w:val="00A27809"/>
    <w:rsid w:val="00A43650"/>
    <w:rsid w:val="00A52DCE"/>
    <w:rsid w:val="00A63748"/>
    <w:rsid w:val="00AA16D3"/>
    <w:rsid w:val="00AA526D"/>
    <w:rsid w:val="00AC27D3"/>
    <w:rsid w:val="00AE1AB5"/>
    <w:rsid w:val="00B56C23"/>
    <w:rsid w:val="00B74C2B"/>
    <w:rsid w:val="00C0419A"/>
    <w:rsid w:val="00C12D43"/>
    <w:rsid w:val="00C14C6D"/>
    <w:rsid w:val="00C15721"/>
    <w:rsid w:val="00C27F01"/>
    <w:rsid w:val="00C42979"/>
    <w:rsid w:val="00C443A9"/>
    <w:rsid w:val="00C6648E"/>
    <w:rsid w:val="00C809CE"/>
    <w:rsid w:val="00C85328"/>
    <w:rsid w:val="00CB3639"/>
    <w:rsid w:val="00CC5529"/>
    <w:rsid w:val="00CC693F"/>
    <w:rsid w:val="00CE0200"/>
    <w:rsid w:val="00CE08DE"/>
    <w:rsid w:val="00CF1012"/>
    <w:rsid w:val="00D11DB4"/>
    <w:rsid w:val="00D3441E"/>
    <w:rsid w:val="00D64883"/>
    <w:rsid w:val="00D720E2"/>
    <w:rsid w:val="00E0424C"/>
    <w:rsid w:val="00E2489B"/>
    <w:rsid w:val="00E46DF8"/>
    <w:rsid w:val="00E57126"/>
    <w:rsid w:val="00E815D4"/>
    <w:rsid w:val="00EB6CEF"/>
    <w:rsid w:val="00EC25D2"/>
    <w:rsid w:val="00EC3A7E"/>
    <w:rsid w:val="00EC3DDD"/>
    <w:rsid w:val="00EE4CA7"/>
    <w:rsid w:val="00F0053F"/>
    <w:rsid w:val="00F00F63"/>
    <w:rsid w:val="00F35401"/>
    <w:rsid w:val="00F555DA"/>
    <w:rsid w:val="00F60794"/>
    <w:rsid w:val="00F61085"/>
    <w:rsid w:val="00F71A0F"/>
    <w:rsid w:val="00F930D1"/>
    <w:rsid w:val="00F9358F"/>
    <w:rsid w:val="00FA324F"/>
    <w:rsid w:val="00FE64AB"/>
    <w:rsid w:val="00FF5782"/>
    <w:rsid w:val="00FF6A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schemas-tilde-lv/tildestengine" w:name="metric"/>
  <w:smartTagType w:namespaceuri="urn:schemas-microsoft-com:office:smarttags" w:name="place"/>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73FF"/>
    <w:rPr>
      <w:sz w:val="22"/>
      <w:lang w:eastAsia="en-US"/>
    </w:rPr>
  </w:style>
  <w:style w:type="paragraph" w:styleId="Heading1">
    <w:name w:val="heading 1"/>
    <w:basedOn w:val="Normal"/>
    <w:next w:val="Normal"/>
    <w:qFormat/>
    <w:rsid w:val="005873FF"/>
    <w:pPr>
      <w:keepNext/>
      <w:keepLines/>
      <w:numPr>
        <w:numId w:val="1"/>
      </w:numPr>
      <w:spacing w:before="240" w:after="120"/>
      <w:outlineLvl w:val="0"/>
    </w:pPr>
    <w:rPr>
      <w:b/>
      <w:caps/>
    </w:rPr>
  </w:style>
  <w:style w:type="paragraph" w:styleId="Heading2">
    <w:name w:val="heading 2"/>
    <w:basedOn w:val="Normal"/>
    <w:next w:val="Normal"/>
    <w:qFormat/>
    <w:rsid w:val="005873FF"/>
    <w:pPr>
      <w:keepNext/>
      <w:keepLines/>
      <w:numPr>
        <w:ilvl w:val="1"/>
        <w:numId w:val="1"/>
      </w:numPr>
      <w:spacing w:before="120" w:after="120"/>
      <w:outlineLvl w:val="1"/>
    </w:pPr>
    <w:rPr>
      <w:b/>
    </w:rPr>
  </w:style>
  <w:style w:type="paragraph" w:styleId="Heading3">
    <w:name w:val="heading 3"/>
    <w:basedOn w:val="Normal"/>
    <w:next w:val="Normal"/>
    <w:qFormat/>
    <w:rsid w:val="005873FF"/>
    <w:pPr>
      <w:keepNext/>
      <w:numPr>
        <w:ilvl w:val="2"/>
        <w:numId w:val="1"/>
      </w:numPr>
      <w:spacing w:before="240" w:after="60"/>
      <w:outlineLvl w:val="2"/>
    </w:pPr>
    <w:rPr>
      <w:b/>
      <w:sz w:val="24"/>
    </w:rPr>
  </w:style>
  <w:style w:type="paragraph" w:styleId="Heading4">
    <w:name w:val="heading 4"/>
    <w:basedOn w:val="Normal"/>
    <w:next w:val="Normal"/>
    <w:qFormat/>
    <w:rsid w:val="005873FF"/>
    <w:pPr>
      <w:keepNext/>
      <w:numPr>
        <w:ilvl w:val="3"/>
        <w:numId w:val="1"/>
      </w:numPr>
      <w:spacing w:before="240" w:after="60"/>
      <w:outlineLvl w:val="3"/>
    </w:pPr>
    <w:rPr>
      <w:b/>
      <w:i/>
      <w:sz w:val="24"/>
    </w:rPr>
  </w:style>
  <w:style w:type="paragraph" w:styleId="Heading5">
    <w:name w:val="heading 5"/>
    <w:basedOn w:val="Normal"/>
    <w:next w:val="Normal"/>
    <w:qFormat/>
    <w:rsid w:val="005873FF"/>
    <w:pPr>
      <w:numPr>
        <w:ilvl w:val="4"/>
        <w:numId w:val="1"/>
      </w:numPr>
      <w:spacing w:before="240" w:after="60"/>
      <w:outlineLvl w:val="4"/>
    </w:pPr>
    <w:rPr>
      <w:rFonts w:ascii="Arial" w:hAnsi="Arial"/>
    </w:rPr>
  </w:style>
  <w:style w:type="paragraph" w:styleId="Heading6">
    <w:name w:val="heading 6"/>
    <w:basedOn w:val="Normal"/>
    <w:next w:val="Normal"/>
    <w:qFormat/>
    <w:rsid w:val="005873FF"/>
    <w:pPr>
      <w:numPr>
        <w:ilvl w:val="5"/>
        <w:numId w:val="1"/>
      </w:numPr>
      <w:spacing w:before="240" w:after="60"/>
      <w:outlineLvl w:val="5"/>
    </w:pPr>
    <w:rPr>
      <w:rFonts w:ascii="Arial" w:hAnsi="Arial"/>
      <w:i/>
    </w:rPr>
  </w:style>
  <w:style w:type="paragraph" w:styleId="Heading7">
    <w:name w:val="heading 7"/>
    <w:basedOn w:val="Normal"/>
    <w:next w:val="Normal"/>
    <w:qFormat/>
    <w:rsid w:val="005873FF"/>
    <w:pPr>
      <w:numPr>
        <w:ilvl w:val="6"/>
        <w:numId w:val="1"/>
      </w:numPr>
      <w:spacing w:before="240" w:after="60"/>
      <w:outlineLvl w:val="6"/>
    </w:pPr>
    <w:rPr>
      <w:rFonts w:ascii="Arial" w:hAnsi="Arial"/>
    </w:rPr>
  </w:style>
  <w:style w:type="paragraph" w:styleId="Heading8">
    <w:name w:val="heading 8"/>
    <w:basedOn w:val="Normal"/>
    <w:next w:val="Normal"/>
    <w:qFormat/>
    <w:rsid w:val="005873FF"/>
    <w:pPr>
      <w:numPr>
        <w:ilvl w:val="7"/>
        <w:numId w:val="1"/>
      </w:numPr>
      <w:spacing w:before="240" w:after="60"/>
      <w:outlineLvl w:val="7"/>
    </w:pPr>
    <w:rPr>
      <w:rFonts w:ascii="Arial" w:hAnsi="Arial"/>
      <w:i/>
    </w:rPr>
  </w:style>
  <w:style w:type="paragraph" w:styleId="Heading9">
    <w:name w:val="heading 9"/>
    <w:basedOn w:val="Normal"/>
    <w:next w:val="Normal"/>
    <w:qFormat/>
    <w:rsid w:val="005873FF"/>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EATableCentered">
    <w:name w:val="EMEA Table Centered"/>
    <w:basedOn w:val="EMEABodyText"/>
    <w:next w:val="Normal"/>
    <w:rsid w:val="005873FF"/>
    <w:pPr>
      <w:keepNext/>
      <w:keepLines/>
      <w:jc w:val="center"/>
    </w:pPr>
  </w:style>
  <w:style w:type="paragraph" w:customStyle="1" w:styleId="EMEATableLeft">
    <w:name w:val="EMEA Table Left"/>
    <w:basedOn w:val="EMEABodyText"/>
    <w:rsid w:val="005873FF"/>
    <w:pPr>
      <w:keepNext/>
      <w:keepLines/>
    </w:pPr>
  </w:style>
  <w:style w:type="paragraph" w:customStyle="1" w:styleId="EMEABodyTextIndent">
    <w:name w:val="EMEA Body Text Indent"/>
    <w:basedOn w:val="EMEABodyText"/>
    <w:next w:val="EMEABodyText"/>
    <w:rsid w:val="005873FF"/>
    <w:pPr>
      <w:numPr>
        <w:numId w:val="4"/>
      </w:numPr>
    </w:pPr>
  </w:style>
  <w:style w:type="paragraph" w:customStyle="1" w:styleId="EMEABodyText">
    <w:name w:val="EMEA Body Text"/>
    <w:basedOn w:val="Normal"/>
    <w:link w:val="EMEABodyTextChar"/>
    <w:rsid w:val="005873FF"/>
  </w:style>
  <w:style w:type="paragraph" w:customStyle="1" w:styleId="EMEATitle">
    <w:name w:val="EMEA Title"/>
    <w:basedOn w:val="EMEABodyText"/>
    <w:next w:val="EMEABodyText"/>
    <w:rsid w:val="005873FF"/>
    <w:pPr>
      <w:keepNext/>
      <w:keepLines/>
      <w:jc w:val="center"/>
    </w:pPr>
    <w:rPr>
      <w:b/>
    </w:rPr>
  </w:style>
  <w:style w:type="paragraph" w:customStyle="1" w:styleId="EMEAHeading1NoIndent">
    <w:name w:val="EMEA Heading 1 No Indent"/>
    <w:basedOn w:val="EMEABodyText"/>
    <w:next w:val="EMEABodyText"/>
    <w:rsid w:val="005873FF"/>
    <w:pPr>
      <w:keepNext/>
      <w:keepLines/>
      <w:outlineLvl w:val="0"/>
    </w:pPr>
    <w:rPr>
      <w:b/>
      <w:caps/>
    </w:rPr>
  </w:style>
  <w:style w:type="paragraph" w:customStyle="1" w:styleId="EMEAHeading3">
    <w:name w:val="EMEA Heading 3"/>
    <w:basedOn w:val="EMEABodyText"/>
    <w:next w:val="EMEABodyText"/>
    <w:rsid w:val="005873FF"/>
    <w:pPr>
      <w:keepNext/>
      <w:keepLines/>
      <w:outlineLvl w:val="2"/>
    </w:pPr>
    <w:rPr>
      <w:b/>
    </w:rPr>
  </w:style>
  <w:style w:type="paragraph" w:customStyle="1" w:styleId="EMEAHeading1">
    <w:name w:val="EMEA Heading 1"/>
    <w:basedOn w:val="EMEABodyText"/>
    <w:next w:val="EMEABodyText"/>
    <w:rsid w:val="005873FF"/>
    <w:pPr>
      <w:keepNext/>
      <w:keepLines/>
      <w:ind w:left="567" w:hanging="567"/>
      <w:outlineLvl w:val="0"/>
    </w:pPr>
    <w:rPr>
      <w:b/>
      <w:caps/>
    </w:rPr>
  </w:style>
  <w:style w:type="paragraph" w:customStyle="1" w:styleId="EMEAHeading2">
    <w:name w:val="EMEA Heading 2"/>
    <w:basedOn w:val="EMEABodyText"/>
    <w:next w:val="EMEABodyText"/>
    <w:rsid w:val="005873FF"/>
    <w:pPr>
      <w:keepNext/>
      <w:keepLines/>
      <w:ind w:left="567" w:hanging="567"/>
      <w:outlineLvl w:val="1"/>
    </w:pPr>
    <w:rPr>
      <w:b/>
    </w:rPr>
  </w:style>
  <w:style w:type="paragraph" w:customStyle="1" w:styleId="EMEAAddress">
    <w:name w:val="EMEA Address"/>
    <w:basedOn w:val="EMEABodyText"/>
    <w:next w:val="EMEABodyText"/>
    <w:rsid w:val="005873FF"/>
    <w:pPr>
      <w:keepLines/>
    </w:pPr>
  </w:style>
  <w:style w:type="paragraph" w:customStyle="1" w:styleId="EMEAComment">
    <w:name w:val="EMEA Comment"/>
    <w:basedOn w:val="EMEABodyText"/>
    <w:rsid w:val="005873FF"/>
    <w:pPr>
      <w:suppressLineNumbers/>
    </w:pPr>
    <w:rPr>
      <w:i/>
      <w:sz w:val="20"/>
    </w:rPr>
  </w:style>
  <w:style w:type="paragraph" w:styleId="DocumentMap">
    <w:name w:val="Document Map"/>
    <w:basedOn w:val="Normal"/>
    <w:semiHidden/>
    <w:rsid w:val="005873FF"/>
    <w:pPr>
      <w:shd w:val="clear" w:color="auto" w:fill="000080"/>
    </w:pPr>
    <w:rPr>
      <w:rFonts w:ascii="Tahoma" w:hAnsi="Tahoma"/>
    </w:rPr>
  </w:style>
  <w:style w:type="paragraph" w:customStyle="1" w:styleId="EMEAHiddenTitlePIL">
    <w:name w:val="EMEA Hidden Title PIL"/>
    <w:basedOn w:val="EMEABodyText"/>
    <w:next w:val="EMEABodyText"/>
    <w:rsid w:val="005873FF"/>
    <w:pPr>
      <w:keepNext/>
      <w:keepLines/>
    </w:pPr>
    <w:rPr>
      <w:i/>
    </w:rPr>
  </w:style>
  <w:style w:type="paragraph" w:customStyle="1" w:styleId="EMEAHiddenTitlePAC">
    <w:name w:val="EMEA Hidden Title PAC"/>
    <w:basedOn w:val="EMEAHiddenTitlePIL"/>
    <w:next w:val="EMEABodyText"/>
    <w:rsid w:val="00772353"/>
    <w:pPr>
      <w:ind w:left="567" w:hanging="567"/>
    </w:pPr>
    <w:rPr>
      <w:b/>
      <w:i w:val="0"/>
      <w:caps/>
    </w:rPr>
  </w:style>
  <w:style w:type="character" w:customStyle="1" w:styleId="BMSInstructionText">
    <w:name w:val="BMS Instruction Text"/>
    <w:rsid w:val="005873FF"/>
    <w:rPr>
      <w:rFonts w:ascii="Times New Roman" w:hAnsi="Times New Roman"/>
      <w:i/>
      <w:dstrike w:val="0"/>
      <w:vanish/>
      <w:color w:val="FF0000"/>
      <w:sz w:val="24"/>
      <w:u w:val="none"/>
      <w:vertAlign w:val="baseline"/>
    </w:rPr>
  </w:style>
  <w:style w:type="character" w:customStyle="1" w:styleId="EMEASubscript">
    <w:name w:val="EMEA Subscript"/>
    <w:rsid w:val="005873FF"/>
    <w:rPr>
      <w:sz w:val="22"/>
      <w:vertAlign w:val="subscript"/>
    </w:rPr>
  </w:style>
  <w:style w:type="character" w:customStyle="1" w:styleId="EMEASuperscript">
    <w:name w:val="EMEA Superscript"/>
    <w:rsid w:val="005873FF"/>
    <w:rPr>
      <w:sz w:val="22"/>
      <w:vertAlign w:val="superscript"/>
    </w:rPr>
  </w:style>
  <w:style w:type="paragraph" w:customStyle="1" w:styleId="EMEATableHeader">
    <w:name w:val="EMEA Table Header"/>
    <w:basedOn w:val="EMEATableCentered"/>
    <w:rsid w:val="005873FF"/>
    <w:rPr>
      <w:b/>
    </w:rPr>
  </w:style>
  <w:style w:type="paragraph" w:styleId="TOC1">
    <w:name w:val="toc 1"/>
    <w:basedOn w:val="Normal"/>
    <w:next w:val="Normal"/>
    <w:autoRedefine/>
    <w:semiHidden/>
    <w:rsid w:val="005873FF"/>
  </w:style>
  <w:style w:type="paragraph" w:styleId="TOC2">
    <w:name w:val="toc 2"/>
    <w:basedOn w:val="Normal"/>
    <w:next w:val="Normal"/>
    <w:autoRedefine/>
    <w:semiHidden/>
    <w:rsid w:val="005873FF"/>
    <w:pPr>
      <w:ind w:left="220"/>
    </w:pPr>
  </w:style>
  <w:style w:type="paragraph" w:styleId="TOC3">
    <w:name w:val="toc 3"/>
    <w:basedOn w:val="Normal"/>
    <w:next w:val="Normal"/>
    <w:autoRedefine/>
    <w:semiHidden/>
    <w:rsid w:val="005873FF"/>
    <w:pPr>
      <w:ind w:left="440"/>
    </w:pPr>
  </w:style>
  <w:style w:type="paragraph" w:styleId="TOC4">
    <w:name w:val="toc 4"/>
    <w:basedOn w:val="Normal"/>
    <w:next w:val="Normal"/>
    <w:autoRedefine/>
    <w:semiHidden/>
    <w:rsid w:val="005873FF"/>
    <w:pPr>
      <w:ind w:left="660"/>
    </w:pPr>
  </w:style>
  <w:style w:type="paragraph" w:styleId="TOC5">
    <w:name w:val="toc 5"/>
    <w:basedOn w:val="Normal"/>
    <w:next w:val="Normal"/>
    <w:autoRedefine/>
    <w:semiHidden/>
    <w:rsid w:val="005873FF"/>
    <w:pPr>
      <w:ind w:left="880"/>
    </w:pPr>
  </w:style>
  <w:style w:type="paragraph" w:styleId="TOC6">
    <w:name w:val="toc 6"/>
    <w:basedOn w:val="Normal"/>
    <w:next w:val="Normal"/>
    <w:autoRedefine/>
    <w:semiHidden/>
    <w:rsid w:val="005873FF"/>
    <w:pPr>
      <w:ind w:left="1100"/>
    </w:pPr>
  </w:style>
  <w:style w:type="paragraph" w:styleId="TOC7">
    <w:name w:val="toc 7"/>
    <w:basedOn w:val="Normal"/>
    <w:next w:val="Normal"/>
    <w:autoRedefine/>
    <w:semiHidden/>
    <w:rsid w:val="005873FF"/>
    <w:pPr>
      <w:ind w:left="1320"/>
    </w:pPr>
  </w:style>
  <w:style w:type="paragraph" w:styleId="TOC8">
    <w:name w:val="toc 8"/>
    <w:basedOn w:val="Normal"/>
    <w:next w:val="Normal"/>
    <w:autoRedefine/>
    <w:semiHidden/>
    <w:rsid w:val="005873FF"/>
    <w:pPr>
      <w:ind w:left="1540"/>
    </w:pPr>
  </w:style>
  <w:style w:type="paragraph" w:styleId="TOC9">
    <w:name w:val="toc 9"/>
    <w:basedOn w:val="Normal"/>
    <w:next w:val="Normal"/>
    <w:autoRedefine/>
    <w:semiHidden/>
    <w:rsid w:val="005873FF"/>
    <w:pPr>
      <w:ind w:left="1760"/>
    </w:pPr>
  </w:style>
  <w:style w:type="paragraph" w:styleId="Header">
    <w:name w:val="header"/>
    <w:basedOn w:val="Normal"/>
    <w:rsid w:val="005873FF"/>
    <w:pPr>
      <w:tabs>
        <w:tab w:val="center" w:pos="4320"/>
        <w:tab w:val="right" w:pos="8640"/>
      </w:tabs>
    </w:pPr>
  </w:style>
  <w:style w:type="paragraph" w:styleId="Footer">
    <w:name w:val="footer"/>
    <w:basedOn w:val="Normal"/>
    <w:rsid w:val="005873FF"/>
    <w:pPr>
      <w:tabs>
        <w:tab w:val="center" w:pos="4320"/>
        <w:tab w:val="right" w:pos="8640"/>
      </w:tabs>
    </w:pPr>
  </w:style>
  <w:style w:type="character" w:styleId="PageNumber">
    <w:name w:val="page number"/>
    <w:basedOn w:val="DefaultParagraphFont"/>
    <w:rsid w:val="005873FF"/>
  </w:style>
  <w:style w:type="paragraph" w:styleId="EndnoteText">
    <w:name w:val="endnote text"/>
    <w:basedOn w:val="Normal"/>
    <w:semiHidden/>
    <w:rsid w:val="00772353"/>
    <w:pPr>
      <w:tabs>
        <w:tab w:val="left" w:pos="567"/>
      </w:tabs>
    </w:pPr>
  </w:style>
  <w:style w:type="paragraph" w:customStyle="1" w:styleId="EMEATitlePAC">
    <w:name w:val="EMEA Title PAC"/>
    <w:basedOn w:val="EMEAHiddenTitlePIL"/>
    <w:next w:val="EMEABodyText"/>
    <w:rsid w:val="005873FF"/>
    <w:pPr>
      <w:pBdr>
        <w:top w:val="single" w:sz="4" w:space="1" w:color="auto"/>
        <w:left w:val="single" w:sz="4" w:space="4" w:color="auto"/>
        <w:bottom w:val="single" w:sz="4" w:space="1" w:color="auto"/>
        <w:right w:val="single" w:sz="4" w:space="4" w:color="auto"/>
      </w:pBdr>
    </w:pPr>
    <w:rPr>
      <w:b/>
      <w:i w:val="0"/>
      <w:caps/>
    </w:rPr>
  </w:style>
  <w:style w:type="character" w:customStyle="1" w:styleId="EMEABodyTextChar">
    <w:name w:val="EMEA Body Text Char"/>
    <w:link w:val="EMEABodyText"/>
    <w:locked/>
    <w:rsid w:val="000B68CB"/>
    <w:rPr>
      <w:sz w:val="22"/>
      <w:lang w:val="en-GB" w:eastAsia="en-US" w:bidi="ar-SA"/>
    </w:rPr>
  </w:style>
  <w:style w:type="paragraph" w:styleId="Revision">
    <w:name w:val="Revision"/>
    <w:hidden/>
    <w:uiPriority w:val="99"/>
    <w:semiHidden/>
    <w:rsid w:val="001052EA"/>
    <w:rPr>
      <w:sz w:val="22"/>
      <w:lang w:eastAsia="en-US"/>
    </w:rPr>
  </w:style>
  <w:style w:type="paragraph" w:styleId="BalloonText">
    <w:name w:val="Balloon Text"/>
    <w:basedOn w:val="Normal"/>
    <w:link w:val="BalloonTextChar"/>
    <w:rsid w:val="001052EA"/>
    <w:rPr>
      <w:rFonts w:ascii="Tahoma" w:hAnsi="Tahoma" w:cs="Tahoma"/>
      <w:sz w:val="16"/>
      <w:szCs w:val="16"/>
    </w:rPr>
  </w:style>
  <w:style w:type="character" w:customStyle="1" w:styleId="BalloonTextChar">
    <w:name w:val="Balloon Text Char"/>
    <w:link w:val="BalloonText"/>
    <w:rsid w:val="001052EA"/>
    <w:rPr>
      <w:rFonts w:ascii="Tahoma" w:hAnsi="Tahoma" w:cs="Tahoma"/>
      <w:sz w:val="16"/>
      <w:szCs w:val="16"/>
      <w:lang w:val="en-GB" w:eastAsia="en-US"/>
    </w:rPr>
  </w:style>
  <w:style w:type="paragraph" w:styleId="FootnoteText">
    <w:name w:val="footnote text"/>
    <w:basedOn w:val="Normal"/>
    <w:link w:val="FootnoteTextChar"/>
    <w:rsid w:val="009913BA"/>
    <w:rPr>
      <w:sz w:val="20"/>
    </w:rPr>
  </w:style>
  <w:style w:type="character" w:customStyle="1" w:styleId="FootnoteTextChar">
    <w:name w:val="Footnote Text Char"/>
    <w:link w:val="FootnoteText"/>
    <w:rsid w:val="009913BA"/>
    <w:rPr>
      <w:lang w:eastAsia="en-US"/>
    </w:rPr>
  </w:style>
  <w:style w:type="character" w:styleId="Hyperlink">
    <w:name w:val="Hyperlink"/>
    <w:unhideWhenUsed/>
    <w:rsid w:val="009913BA"/>
    <w:rPr>
      <w:color w:val="0000FF"/>
      <w:u w:val="single"/>
    </w:rPr>
  </w:style>
  <w:style w:type="paragraph" w:customStyle="1" w:styleId="news-date">
    <w:name w:val="news-date"/>
    <w:basedOn w:val="Normal"/>
    <w:rsid w:val="009913BA"/>
    <w:pPr>
      <w:snapToGrid w:val="0"/>
      <w:spacing w:before="100" w:beforeAutospacing="1" w:after="100" w:afterAutospacing="1"/>
    </w:pPr>
    <w:rPr>
      <w:sz w:val="24"/>
      <w:lang w:eastAsia="sv-SE"/>
    </w:rPr>
  </w:style>
  <w:style w:type="character" w:styleId="FootnoteReference">
    <w:name w:val="footnote reference"/>
    <w:unhideWhenUsed/>
    <w:rsid w:val="009913BA"/>
    <w:rPr>
      <w:rFonts w:ascii="Verdana" w:hAnsi="Verdana" w:hint="default"/>
      <w:vertAlign w:val="superscript"/>
    </w:rPr>
  </w:style>
  <w:style w:type="paragraph" w:customStyle="1" w:styleId="No-numheading1Agency">
    <w:name w:val="No-num heading 1 (Agency)"/>
    <w:basedOn w:val="Normal"/>
    <w:next w:val="BodytextAgency"/>
    <w:qFormat/>
    <w:rsid w:val="00C0419A"/>
    <w:pPr>
      <w:keepNext/>
      <w:spacing w:before="280" w:after="220"/>
      <w:outlineLvl w:val="0"/>
    </w:pPr>
    <w:rPr>
      <w:rFonts w:ascii="Verdana" w:eastAsia="Verdana" w:hAnsi="Verdana" w:cs="Arial"/>
      <w:b/>
      <w:bCs/>
      <w:kern w:val="32"/>
      <w:sz w:val="27"/>
      <w:szCs w:val="27"/>
      <w:lang w:eastAsia="en-GB"/>
    </w:rPr>
  </w:style>
  <w:style w:type="paragraph" w:customStyle="1" w:styleId="BodytextAgency">
    <w:name w:val="Body text (Agency)"/>
    <w:basedOn w:val="Normal"/>
    <w:qFormat/>
    <w:rsid w:val="00C0419A"/>
    <w:pPr>
      <w:spacing w:after="140" w:line="280" w:lineRule="atLeast"/>
    </w:pPr>
    <w:rPr>
      <w:rFonts w:ascii="Verdana" w:eastAsia="Verdana" w:hAnsi="Verdana"/>
      <w:sz w:val="18"/>
      <w:szCs w:val="18"/>
      <w:lang w:val="x-none" w:eastAsia="x-none"/>
    </w:rPr>
  </w:style>
  <w:style w:type="paragraph" w:customStyle="1" w:styleId="No-numheading3Agency">
    <w:name w:val="No-num heading 3 (Agency)"/>
    <w:basedOn w:val="Normal"/>
    <w:next w:val="BodytextAgency"/>
    <w:rsid w:val="00C0419A"/>
    <w:pPr>
      <w:keepNext/>
      <w:spacing w:before="280" w:after="220"/>
      <w:outlineLvl w:val="2"/>
    </w:pPr>
    <w:rPr>
      <w:rFonts w:ascii="Verdana" w:eastAsia="Verdana" w:hAnsi="Verdana"/>
      <w:b/>
      <w:bCs/>
      <w:kern w:val="32"/>
      <w:szCs w:val="22"/>
      <w:lang w:val="x-none" w:eastAsia="x-none"/>
    </w:rPr>
  </w:style>
  <w:style w:type="paragraph" w:customStyle="1" w:styleId="DraftingNotesAgency">
    <w:name w:val="Drafting Notes (Agency)"/>
    <w:basedOn w:val="Normal"/>
    <w:next w:val="BodytextAgency"/>
    <w:link w:val="DraftingNotesAgencyChar"/>
    <w:qFormat/>
    <w:rsid w:val="00F9358F"/>
    <w:pPr>
      <w:spacing w:after="140" w:line="280" w:lineRule="atLeast"/>
    </w:pPr>
    <w:rPr>
      <w:rFonts w:ascii="Courier New" w:eastAsia="Verdana" w:hAnsi="Courier New"/>
      <w:i/>
      <w:color w:val="339966"/>
      <w:szCs w:val="18"/>
      <w:lang w:val="sv-SE" w:eastAsia="sv-SE" w:bidi="sv-SE"/>
    </w:rPr>
  </w:style>
  <w:style w:type="character" w:customStyle="1" w:styleId="DraftingNotesAgencyChar">
    <w:name w:val="Drafting Notes (Agency) Char"/>
    <w:link w:val="DraftingNotesAgency"/>
    <w:rsid w:val="00F9358F"/>
    <w:rPr>
      <w:rFonts w:ascii="Courier New" w:eastAsia="Verdana" w:hAnsi="Courier New"/>
      <w:i/>
      <w:color w:val="339966"/>
      <w:sz w:val="22"/>
      <w:szCs w:val="18"/>
      <w:lang w:bidi="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73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2D68-D54C-4D90-84B6-DE848FFA9BB2}">
  <ds:schemaRefs>
    <ds:schemaRef ds:uri="http://schemas.microsoft.com/sharepoint/v3/contenttype/forms"/>
  </ds:schemaRefs>
</ds:datastoreItem>
</file>

<file path=customXml/itemProps2.xml><?xml version="1.0" encoding="utf-8"?>
<ds:datastoreItem xmlns:ds="http://schemas.openxmlformats.org/officeDocument/2006/customXml" ds:itemID="{67839206-B2C4-4241-9C75-88AC6D4DEA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C0FC56-045D-4CE9-BC8F-07C083B6D32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073284-50BA-423D-9424-22A99B840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47590</Words>
  <Characters>271267</Characters>
  <Application>Microsoft Office Word</Application>
  <DocSecurity>0</DocSecurity>
  <Lines>2260</Lines>
  <Paragraphs>636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318221</CharactersWithSpaces>
  <SharedDoc>false</SharedDoc>
  <HLinks>
    <vt:vector size="66" baseType="variant">
      <vt:variant>
        <vt:i4>1245197</vt:i4>
      </vt:variant>
      <vt:variant>
        <vt:i4>30</vt:i4>
      </vt:variant>
      <vt:variant>
        <vt:i4>0</vt:i4>
      </vt:variant>
      <vt:variant>
        <vt:i4>5</vt:i4>
      </vt:variant>
      <vt:variant>
        <vt:lpwstr>http://www.ema.europa.eu/</vt:lpwstr>
      </vt:variant>
      <vt:variant>
        <vt:lpwstr/>
      </vt:variant>
      <vt:variant>
        <vt:i4>1245197</vt:i4>
      </vt:variant>
      <vt:variant>
        <vt:i4>27</vt:i4>
      </vt:variant>
      <vt:variant>
        <vt:i4>0</vt:i4>
      </vt:variant>
      <vt:variant>
        <vt:i4>5</vt:i4>
      </vt:variant>
      <vt:variant>
        <vt:lpwstr>http://www.ema.europa.eu/</vt:lpwstr>
      </vt:variant>
      <vt:variant>
        <vt:lpwstr/>
      </vt:variant>
      <vt:variant>
        <vt:i4>1245197</vt:i4>
      </vt:variant>
      <vt:variant>
        <vt:i4>24</vt:i4>
      </vt:variant>
      <vt:variant>
        <vt:i4>0</vt:i4>
      </vt:variant>
      <vt:variant>
        <vt:i4>5</vt:i4>
      </vt:variant>
      <vt:variant>
        <vt:lpwstr>http://www.ema.europa.eu/</vt:lpwstr>
      </vt:variant>
      <vt:variant>
        <vt:lpwstr/>
      </vt:variant>
      <vt:variant>
        <vt:i4>1245197</vt:i4>
      </vt:variant>
      <vt:variant>
        <vt:i4>21</vt:i4>
      </vt:variant>
      <vt:variant>
        <vt:i4>0</vt:i4>
      </vt:variant>
      <vt:variant>
        <vt:i4>5</vt:i4>
      </vt:variant>
      <vt:variant>
        <vt:lpwstr>http://www.ema.europa.eu/</vt:lpwstr>
      </vt:variant>
      <vt:variant>
        <vt:lpwstr/>
      </vt:variant>
      <vt:variant>
        <vt:i4>1245197</vt:i4>
      </vt:variant>
      <vt:variant>
        <vt:i4>18</vt:i4>
      </vt:variant>
      <vt:variant>
        <vt:i4>0</vt:i4>
      </vt:variant>
      <vt:variant>
        <vt:i4>5</vt:i4>
      </vt:variant>
      <vt:variant>
        <vt:lpwstr>http://www.ema.europa.eu/</vt:lpwstr>
      </vt:variant>
      <vt:variant>
        <vt:lpwstr/>
      </vt:variant>
      <vt:variant>
        <vt:i4>1245197</vt:i4>
      </vt:variant>
      <vt:variant>
        <vt:i4>15</vt:i4>
      </vt:variant>
      <vt:variant>
        <vt:i4>0</vt:i4>
      </vt:variant>
      <vt:variant>
        <vt:i4>5</vt:i4>
      </vt:variant>
      <vt:variant>
        <vt:lpwstr>http://www.ema.europa.eu/</vt:lpwstr>
      </vt:variant>
      <vt:variant>
        <vt:lpwstr/>
      </vt:variant>
      <vt:variant>
        <vt:i4>1245197</vt:i4>
      </vt:variant>
      <vt:variant>
        <vt:i4>12</vt:i4>
      </vt:variant>
      <vt:variant>
        <vt:i4>0</vt:i4>
      </vt:variant>
      <vt:variant>
        <vt:i4>5</vt:i4>
      </vt:variant>
      <vt:variant>
        <vt:lpwstr>http://www.ema.europa.eu/</vt:lpwstr>
      </vt:variant>
      <vt:variant>
        <vt:lpwstr/>
      </vt:variant>
      <vt:variant>
        <vt:i4>1245197</vt:i4>
      </vt:variant>
      <vt:variant>
        <vt:i4>9</vt:i4>
      </vt:variant>
      <vt:variant>
        <vt:i4>0</vt:i4>
      </vt:variant>
      <vt:variant>
        <vt:i4>5</vt:i4>
      </vt:variant>
      <vt:variant>
        <vt:lpwstr>http://www.ema.europa.eu/</vt:lpwstr>
      </vt:variant>
      <vt:variant>
        <vt:lpwstr/>
      </vt:variant>
      <vt:variant>
        <vt:i4>1245197</vt:i4>
      </vt:variant>
      <vt:variant>
        <vt:i4>6</vt:i4>
      </vt:variant>
      <vt:variant>
        <vt:i4>0</vt:i4>
      </vt:variant>
      <vt:variant>
        <vt:i4>5</vt:i4>
      </vt:variant>
      <vt:variant>
        <vt:lpwstr>http://www.ema.europa.eu/</vt:lpwstr>
      </vt:variant>
      <vt:variant>
        <vt:lpwstr/>
      </vt:variant>
      <vt:variant>
        <vt:i4>1245197</vt:i4>
      </vt:variant>
      <vt:variant>
        <vt:i4>3</vt:i4>
      </vt:variant>
      <vt:variant>
        <vt:i4>0</vt:i4>
      </vt:variant>
      <vt:variant>
        <vt:i4>5</vt:i4>
      </vt:variant>
      <vt:variant>
        <vt:lpwstr>http://www.ema.europa.eu/</vt:lpwstr>
      </vt:variant>
      <vt:variant>
        <vt:lpwstr/>
      </vt:variant>
      <vt:variant>
        <vt:i4>1245197</vt:i4>
      </vt:variant>
      <vt:variant>
        <vt:i4>0</vt:i4>
      </vt:variant>
      <vt:variant>
        <vt:i4>0</vt:i4>
      </vt:variant>
      <vt:variant>
        <vt:i4>5</vt:i4>
      </vt:variant>
      <vt:variant>
        <vt:lpwstr>http://www.ema.europa.eu/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2021-06-03T23:48:00Z</dcterms:created>
  <dcterms:modified xsi:type="dcterms:W3CDTF">2021-06-03T23:48:00Z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2021-06-03T23:48:46Z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86d3e075-5efe-4c24-83f6-60dc828ffb7a</vt:lpwstr>
  </property>
  <property fmtid="{D5CDD505-2E9C-101B-9397-08002B2CF9AE}" pid="8" name="MSIP_Label_0eea11ca-d417-4147-80ed-01a58412c458_ContentBits">
    <vt:lpwstr>2</vt:lpwstr>
  </property>
</Properties>
</file>