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EDCC" w14:textId="77777777" w:rsidR="00D86EB7" w:rsidRPr="002D6C16" w:rsidRDefault="00D86EB7" w:rsidP="00496272">
      <w:pPr>
        <w:widowControl w:val="0"/>
        <w:tabs>
          <w:tab w:val="clear" w:pos="567"/>
        </w:tabs>
        <w:jc w:val="center"/>
        <w:rPr>
          <w:b/>
          <w:noProof/>
          <w:szCs w:val="22"/>
          <w:lang w:val="et-EE"/>
        </w:rPr>
      </w:pPr>
      <w:bookmarkStart w:id="0" w:name="_GoBack"/>
      <w:bookmarkEnd w:id="0"/>
    </w:p>
    <w:p w14:paraId="75718BD7" w14:textId="77777777" w:rsidR="00812D16" w:rsidRPr="002D6C16" w:rsidRDefault="00812D16" w:rsidP="00496272">
      <w:pPr>
        <w:jc w:val="center"/>
        <w:outlineLvl w:val="0"/>
        <w:rPr>
          <w:b/>
          <w:noProof/>
          <w:lang w:val="et-EE"/>
        </w:rPr>
      </w:pPr>
    </w:p>
    <w:p w14:paraId="200EA40E" w14:textId="77777777" w:rsidR="00812D16" w:rsidRPr="002D6C16" w:rsidRDefault="00812D16" w:rsidP="00496272">
      <w:pPr>
        <w:jc w:val="center"/>
        <w:outlineLvl w:val="0"/>
        <w:rPr>
          <w:b/>
          <w:noProof/>
          <w:lang w:val="et-EE"/>
        </w:rPr>
      </w:pPr>
    </w:p>
    <w:p w14:paraId="6CB864C1" w14:textId="77777777" w:rsidR="00812D16" w:rsidRPr="002D6C16" w:rsidRDefault="00812D16" w:rsidP="00496272">
      <w:pPr>
        <w:jc w:val="center"/>
        <w:outlineLvl w:val="0"/>
        <w:rPr>
          <w:b/>
          <w:noProof/>
          <w:lang w:val="et-EE"/>
        </w:rPr>
      </w:pPr>
    </w:p>
    <w:p w14:paraId="78FE3EBD" w14:textId="77777777" w:rsidR="00812D16" w:rsidRPr="002D6C16" w:rsidRDefault="00812D16" w:rsidP="00496272">
      <w:pPr>
        <w:jc w:val="center"/>
        <w:outlineLvl w:val="0"/>
        <w:rPr>
          <w:b/>
          <w:noProof/>
          <w:lang w:val="et-EE"/>
        </w:rPr>
      </w:pPr>
    </w:p>
    <w:p w14:paraId="4CB9D7F6" w14:textId="77777777" w:rsidR="00812D16" w:rsidRPr="002D6C16" w:rsidRDefault="00812D16" w:rsidP="00496272">
      <w:pPr>
        <w:tabs>
          <w:tab w:val="left" w:pos="-1440"/>
          <w:tab w:val="left" w:pos="-720"/>
        </w:tabs>
        <w:jc w:val="center"/>
        <w:rPr>
          <w:b/>
          <w:noProof/>
          <w:szCs w:val="22"/>
          <w:lang w:val="et-EE"/>
        </w:rPr>
      </w:pPr>
    </w:p>
    <w:p w14:paraId="109EE996" w14:textId="77777777" w:rsidR="00812D16" w:rsidRPr="002D6C16" w:rsidRDefault="00812D16" w:rsidP="00496272">
      <w:pPr>
        <w:tabs>
          <w:tab w:val="left" w:pos="-1440"/>
          <w:tab w:val="left" w:pos="-720"/>
        </w:tabs>
        <w:jc w:val="center"/>
        <w:rPr>
          <w:b/>
          <w:noProof/>
          <w:szCs w:val="22"/>
          <w:lang w:val="et-EE"/>
        </w:rPr>
      </w:pPr>
    </w:p>
    <w:p w14:paraId="3B73E494" w14:textId="77777777" w:rsidR="00812D16" w:rsidRPr="002D6C16" w:rsidRDefault="00812D16" w:rsidP="00496272">
      <w:pPr>
        <w:tabs>
          <w:tab w:val="left" w:pos="-1440"/>
          <w:tab w:val="left" w:pos="-720"/>
        </w:tabs>
        <w:jc w:val="center"/>
        <w:rPr>
          <w:b/>
          <w:noProof/>
          <w:szCs w:val="22"/>
          <w:lang w:val="et-EE"/>
        </w:rPr>
      </w:pPr>
    </w:p>
    <w:p w14:paraId="6814C75F" w14:textId="77777777" w:rsidR="00812D16" w:rsidRPr="002D6C16" w:rsidRDefault="00812D16" w:rsidP="00496272">
      <w:pPr>
        <w:tabs>
          <w:tab w:val="left" w:pos="-1440"/>
          <w:tab w:val="left" w:pos="-720"/>
        </w:tabs>
        <w:jc w:val="center"/>
        <w:rPr>
          <w:b/>
          <w:noProof/>
          <w:szCs w:val="22"/>
          <w:lang w:val="et-EE"/>
        </w:rPr>
      </w:pPr>
    </w:p>
    <w:p w14:paraId="00317DE7" w14:textId="77777777" w:rsidR="00812D16" w:rsidRPr="002D6C16" w:rsidRDefault="00812D16" w:rsidP="00496272">
      <w:pPr>
        <w:tabs>
          <w:tab w:val="left" w:pos="-1440"/>
          <w:tab w:val="left" w:pos="-720"/>
        </w:tabs>
        <w:jc w:val="center"/>
        <w:rPr>
          <w:b/>
          <w:noProof/>
          <w:szCs w:val="22"/>
          <w:lang w:val="et-EE"/>
        </w:rPr>
      </w:pPr>
    </w:p>
    <w:p w14:paraId="05B7BA19" w14:textId="77777777" w:rsidR="00812D16" w:rsidRPr="002D6C16" w:rsidRDefault="00812D16" w:rsidP="00496272">
      <w:pPr>
        <w:tabs>
          <w:tab w:val="left" w:pos="-1440"/>
          <w:tab w:val="left" w:pos="-720"/>
        </w:tabs>
        <w:jc w:val="center"/>
        <w:rPr>
          <w:b/>
          <w:noProof/>
          <w:szCs w:val="22"/>
          <w:lang w:val="et-EE"/>
        </w:rPr>
      </w:pPr>
    </w:p>
    <w:p w14:paraId="746B06E1" w14:textId="77777777" w:rsidR="00812D16" w:rsidRPr="002D6C16" w:rsidRDefault="00812D16" w:rsidP="00496272">
      <w:pPr>
        <w:tabs>
          <w:tab w:val="left" w:pos="-1440"/>
          <w:tab w:val="left" w:pos="-720"/>
        </w:tabs>
        <w:jc w:val="center"/>
        <w:rPr>
          <w:b/>
          <w:noProof/>
          <w:szCs w:val="22"/>
          <w:lang w:val="et-EE"/>
        </w:rPr>
      </w:pPr>
    </w:p>
    <w:p w14:paraId="48F3DDFC" w14:textId="77777777" w:rsidR="00812D16" w:rsidRPr="002D6C16" w:rsidRDefault="00812D16" w:rsidP="00496272">
      <w:pPr>
        <w:tabs>
          <w:tab w:val="left" w:pos="-1440"/>
          <w:tab w:val="left" w:pos="-720"/>
        </w:tabs>
        <w:jc w:val="center"/>
        <w:rPr>
          <w:b/>
          <w:noProof/>
          <w:szCs w:val="22"/>
          <w:lang w:val="et-EE"/>
        </w:rPr>
      </w:pPr>
    </w:p>
    <w:p w14:paraId="4E97E3FD" w14:textId="77777777" w:rsidR="00812D16" w:rsidRPr="002D6C16" w:rsidRDefault="00812D16" w:rsidP="00496272">
      <w:pPr>
        <w:tabs>
          <w:tab w:val="left" w:pos="-1440"/>
          <w:tab w:val="left" w:pos="-720"/>
        </w:tabs>
        <w:jc w:val="center"/>
        <w:rPr>
          <w:b/>
          <w:noProof/>
          <w:szCs w:val="22"/>
          <w:lang w:val="et-EE"/>
        </w:rPr>
      </w:pPr>
    </w:p>
    <w:p w14:paraId="341239C7" w14:textId="77777777" w:rsidR="00812D16" w:rsidRPr="002D6C16" w:rsidRDefault="00812D16" w:rsidP="00496272">
      <w:pPr>
        <w:tabs>
          <w:tab w:val="left" w:pos="-1440"/>
          <w:tab w:val="left" w:pos="-720"/>
        </w:tabs>
        <w:jc w:val="center"/>
        <w:rPr>
          <w:b/>
          <w:noProof/>
          <w:szCs w:val="22"/>
          <w:lang w:val="et-EE"/>
        </w:rPr>
      </w:pPr>
    </w:p>
    <w:p w14:paraId="3A3F4B1B" w14:textId="77777777" w:rsidR="00812D16" w:rsidRPr="002D6C16" w:rsidRDefault="00812D16" w:rsidP="00496272">
      <w:pPr>
        <w:tabs>
          <w:tab w:val="left" w:pos="-1440"/>
          <w:tab w:val="left" w:pos="-720"/>
        </w:tabs>
        <w:jc w:val="center"/>
        <w:rPr>
          <w:b/>
          <w:noProof/>
          <w:szCs w:val="22"/>
          <w:lang w:val="et-EE"/>
        </w:rPr>
      </w:pPr>
    </w:p>
    <w:p w14:paraId="29310D0C" w14:textId="77777777" w:rsidR="00812D16" w:rsidRPr="002D6C16" w:rsidRDefault="00812D16" w:rsidP="00496272">
      <w:pPr>
        <w:tabs>
          <w:tab w:val="left" w:pos="-1440"/>
          <w:tab w:val="left" w:pos="-720"/>
        </w:tabs>
        <w:jc w:val="center"/>
        <w:rPr>
          <w:b/>
          <w:noProof/>
          <w:szCs w:val="22"/>
          <w:lang w:val="et-EE"/>
        </w:rPr>
      </w:pPr>
    </w:p>
    <w:p w14:paraId="59CE4EB7" w14:textId="77777777" w:rsidR="00812D16" w:rsidRPr="002D6C16" w:rsidRDefault="00812D16" w:rsidP="00496272">
      <w:pPr>
        <w:tabs>
          <w:tab w:val="left" w:pos="-1440"/>
          <w:tab w:val="left" w:pos="-720"/>
        </w:tabs>
        <w:jc w:val="center"/>
        <w:rPr>
          <w:b/>
          <w:noProof/>
          <w:szCs w:val="22"/>
          <w:lang w:val="et-EE"/>
        </w:rPr>
      </w:pPr>
    </w:p>
    <w:p w14:paraId="5AAE95A6" w14:textId="77777777" w:rsidR="00812D16" w:rsidRPr="002D6C16" w:rsidRDefault="00812D16" w:rsidP="00496272">
      <w:pPr>
        <w:tabs>
          <w:tab w:val="left" w:pos="-1440"/>
          <w:tab w:val="left" w:pos="-720"/>
        </w:tabs>
        <w:jc w:val="center"/>
        <w:rPr>
          <w:b/>
          <w:noProof/>
          <w:szCs w:val="22"/>
          <w:lang w:val="et-EE"/>
        </w:rPr>
      </w:pPr>
    </w:p>
    <w:p w14:paraId="76AFF2F8" w14:textId="77777777" w:rsidR="00812D16" w:rsidRPr="002D6C16" w:rsidRDefault="00812D16" w:rsidP="00496272">
      <w:pPr>
        <w:tabs>
          <w:tab w:val="left" w:pos="-1440"/>
          <w:tab w:val="left" w:pos="-720"/>
        </w:tabs>
        <w:jc w:val="center"/>
        <w:rPr>
          <w:b/>
          <w:noProof/>
          <w:szCs w:val="22"/>
          <w:lang w:val="et-EE"/>
        </w:rPr>
      </w:pPr>
    </w:p>
    <w:p w14:paraId="570902FD" w14:textId="77777777" w:rsidR="00812D16" w:rsidRPr="002D6C16" w:rsidRDefault="00812D16" w:rsidP="00496272">
      <w:pPr>
        <w:tabs>
          <w:tab w:val="left" w:pos="-1440"/>
          <w:tab w:val="left" w:pos="-720"/>
        </w:tabs>
        <w:jc w:val="center"/>
        <w:rPr>
          <w:b/>
          <w:noProof/>
          <w:szCs w:val="22"/>
          <w:lang w:val="et-EE"/>
        </w:rPr>
      </w:pPr>
    </w:p>
    <w:p w14:paraId="0FC47729" w14:textId="77777777" w:rsidR="00812D16" w:rsidRPr="002D6C16" w:rsidRDefault="00812D16" w:rsidP="00496272">
      <w:pPr>
        <w:tabs>
          <w:tab w:val="left" w:pos="-1440"/>
          <w:tab w:val="left" w:pos="-720"/>
        </w:tabs>
        <w:jc w:val="center"/>
        <w:rPr>
          <w:b/>
          <w:noProof/>
          <w:szCs w:val="22"/>
          <w:lang w:val="et-EE"/>
        </w:rPr>
      </w:pPr>
    </w:p>
    <w:p w14:paraId="7F1C0BCD" w14:textId="77777777" w:rsidR="00812D16" w:rsidRPr="002D6C16" w:rsidRDefault="00812D16" w:rsidP="00496272">
      <w:pPr>
        <w:tabs>
          <w:tab w:val="left" w:pos="-1440"/>
          <w:tab w:val="left" w:pos="-720"/>
        </w:tabs>
        <w:jc w:val="center"/>
        <w:rPr>
          <w:b/>
          <w:noProof/>
          <w:szCs w:val="22"/>
          <w:lang w:val="et-EE"/>
        </w:rPr>
      </w:pPr>
    </w:p>
    <w:p w14:paraId="71FDA23E" w14:textId="77777777" w:rsidR="00812D16" w:rsidRPr="002D6C16" w:rsidRDefault="00B83AF3" w:rsidP="00B83AF3">
      <w:pPr>
        <w:tabs>
          <w:tab w:val="left" w:pos="-1440"/>
          <w:tab w:val="left" w:pos="-720"/>
        </w:tabs>
        <w:jc w:val="center"/>
        <w:rPr>
          <w:noProof/>
          <w:szCs w:val="22"/>
          <w:lang w:val="et-EE"/>
        </w:rPr>
      </w:pPr>
      <w:r w:rsidRPr="002D6C16">
        <w:rPr>
          <w:b/>
          <w:bCs/>
          <w:noProof/>
          <w:szCs w:val="22"/>
          <w:lang w:val="et-EE"/>
        </w:rPr>
        <w:t>I</w:t>
      </w:r>
      <w:r w:rsidR="00954D54" w:rsidRPr="002D6C16">
        <w:rPr>
          <w:b/>
          <w:bCs/>
          <w:noProof/>
          <w:szCs w:val="22"/>
          <w:lang w:val="et-EE"/>
        </w:rPr>
        <w:t> </w:t>
      </w:r>
      <w:r w:rsidRPr="002D6C16">
        <w:rPr>
          <w:b/>
          <w:bCs/>
          <w:noProof/>
          <w:szCs w:val="22"/>
          <w:lang w:val="et-EE"/>
        </w:rPr>
        <w:t>LISA</w:t>
      </w:r>
    </w:p>
    <w:p w14:paraId="2A461E95" w14:textId="77777777" w:rsidR="00812D16" w:rsidRPr="002D6C16" w:rsidRDefault="00812D16" w:rsidP="00496272">
      <w:pPr>
        <w:tabs>
          <w:tab w:val="left" w:pos="-1440"/>
          <w:tab w:val="left" w:pos="-720"/>
        </w:tabs>
        <w:jc w:val="center"/>
        <w:rPr>
          <w:noProof/>
          <w:szCs w:val="22"/>
          <w:lang w:val="et-EE"/>
        </w:rPr>
      </w:pPr>
    </w:p>
    <w:p w14:paraId="5F100FEC" w14:textId="77777777" w:rsidR="00812D16" w:rsidRPr="002D6C16" w:rsidRDefault="00B83AF3" w:rsidP="00844155">
      <w:pPr>
        <w:pStyle w:val="TitleA"/>
        <w:rPr>
          <w:lang w:val="et-EE"/>
        </w:rPr>
      </w:pPr>
      <w:r w:rsidRPr="002D6C16">
        <w:rPr>
          <w:lang w:val="et-EE"/>
        </w:rPr>
        <w:t>RAVIMI OMADUSTE KOKKUVÕTE</w:t>
      </w:r>
    </w:p>
    <w:p w14:paraId="063FA9C1" w14:textId="77777777" w:rsidR="00812D16" w:rsidRPr="002D6C16" w:rsidRDefault="00812D16" w:rsidP="00496272">
      <w:pPr>
        <w:tabs>
          <w:tab w:val="left" w:pos="-1440"/>
          <w:tab w:val="left" w:pos="-720"/>
        </w:tabs>
        <w:jc w:val="center"/>
        <w:rPr>
          <w:noProof/>
          <w:szCs w:val="22"/>
          <w:lang w:val="et-EE"/>
        </w:rPr>
      </w:pPr>
    </w:p>
    <w:p w14:paraId="2466747F" w14:textId="4499391F" w:rsidR="007B3669" w:rsidRPr="002D6C16" w:rsidRDefault="00B83AF3" w:rsidP="00B83AF3">
      <w:pPr>
        <w:widowControl w:val="0"/>
        <w:rPr>
          <w:noProof/>
          <w:szCs w:val="22"/>
          <w:lang w:val="et-EE"/>
        </w:rPr>
      </w:pPr>
      <w:r w:rsidRPr="002D6C16">
        <w:rPr>
          <w:b/>
          <w:bCs/>
          <w:noProof/>
          <w:szCs w:val="22"/>
          <w:lang w:val="et-EE"/>
        </w:rPr>
        <w:br w:type="page"/>
      </w:r>
    </w:p>
    <w:p w14:paraId="098FF63F" w14:textId="77777777" w:rsidR="007B3669" w:rsidRPr="002D6C16" w:rsidRDefault="007B3669" w:rsidP="00B83AF3">
      <w:pPr>
        <w:widowControl w:val="0"/>
        <w:rPr>
          <w:noProof/>
          <w:szCs w:val="22"/>
          <w:lang w:val="et-EE"/>
        </w:rPr>
      </w:pPr>
    </w:p>
    <w:p w14:paraId="72E674A6" w14:textId="77777777" w:rsidR="00812D16" w:rsidRPr="002D6C16" w:rsidRDefault="000965D6" w:rsidP="00B83AF3">
      <w:pPr>
        <w:widowControl w:val="0"/>
        <w:rPr>
          <w:noProof/>
          <w:szCs w:val="22"/>
          <w:lang w:val="et-EE"/>
        </w:rPr>
      </w:pPr>
      <w:r w:rsidRPr="002D6C16">
        <w:rPr>
          <w:b/>
          <w:bCs/>
          <w:noProof/>
          <w:szCs w:val="22"/>
          <w:lang w:val="et-EE"/>
        </w:rPr>
        <w:t>1.</w:t>
      </w:r>
      <w:r w:rsidR="00B83AF3" w:rsidRPr="002D6C16">
        <w:rPr>
          <w:b/>
          <w:bCs/>
          <w:noProof/>
          <w:szCs w:val="22"/>
          <w:lang w:val="et-EE"/>
        </w:rPr>
        <w:tab/>
        <w:t>RAVIMPREPARAADI NIMETUS</w:t>
      </w:r>
    </w:p>
    <w:p w14:paraId="0E15F321" w14:textId="77777777" w:rsidR="00F25477" w:rsidRPr="002D6C16" w:rsidRDefault="00F25477" w:rsidP="00496272">
      <w:pPr>
        <w:widowControl w:val="0"/>
        <w:rPr>
          <w:noProof/>
          <w:szCs w:val="22"/>
          <w:lang w:val="et-EE"/>
        </w:rPr>
      </w:pPr>
    </w:p>
    <w:p w14:paraId="7B1CDEF9" w14:textId="77777777" w:rsidR="0003335D"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300 RÜ/0,5 ml süstelahus</w:t>
      </w:r>
    </w:p>
    <w:p w14:paraId="1DA2FA2F" w14:textId="77777777" w:rsidR="002D2FD1" w:rsidRPr="002D6C16" w:rsidRDefault="002D2FD1" w:rsidP="002D2FD1">
      <w:pPr>
        <w:autoSpaceDE w:val="0"/>
        <w:autoSpaceDN w:val="0"/>
        <w:adjustRightInd w:val="0"/>
        <w:jc w:val="both"/>
        <w:rPr>
          <w:noProof/>
          <w:color w:val="000000"/>
          <w:szCs w:val="22"/>
          <w:lang w:val="et-EE"/>
        </w:rPr>
      </w:pPr>
      <w:r w:rsidRPr="002D6C16">
        <w:rPr>
          <w:noProof/>
          <w:color w:val="000000"/>
          <w:szCs w:val="22"/>
          <w:lang w:val="et-EE"/>
        </w:rPr>
        <w:t>Ovaleap 450 RÜ/0,75 ml süstelahus</w:t>
      </w:r>
    </w:p>
    <w:p w14:paraId="10649D24" w14:textId="77777777" w:rsidR="002D2FD1" w:rsidRPr="002D6C16" w:rsidRDefault="002D2FD1" w:rsidP="002D2FD1">
      <w:pPr>
        <w:autoSpaceDE w:val="0"/>
        <w:autoSpaceDN w:val="0"/>
        <w:adjustRightInd w:val="0"/>
        <w:jc w:val="both"/>
        <w:rPr>
          <w:noProof/>
          <w:color w:val="000000"/>
          <w:szCs w:val="22"/>
          <w:lang w:val="et-EE"/>
        </w:rPr>
      </w:pPr>
      <w:r w:rsidRPr="002D6C16">
        <w:rPr>
          <w:noProof/>
          <w:color w:val="000000"/>
          <w:szCs w:val="22"/>
          <w:lang w:val="et-EE"/>
        </w:rPr>
        <w:t>Ovaleap 900 RÜ/1,5 ml süstelahus</w:t>
      </w:r>
    </w:p>
    <w:p w14:paraId="7EED2D2A" w14:textId="77777777" w:rsidR="00812D16" w:rsidRPr="002D6C16" w:rsidRDefault="00812D16" w:rsidP="00496272">
      <w:pPr>
        <w:rPr>
          <w:iCs/>
          <w:noProof/>
          <w:szCs w:val="22"/>
          <w:lang w:val="et-EE"/>
        </w:rPr>
      </w:pPr>
    </w:p>
    <w:p w14:paraId="6BEAA236" w14:textId="77777777" w:rsidR="00812D16" w:rsidRPr="002D6C16" w:rsidRDefault="00812D16" w:rsidP="00496272">
      <w:pPr>
        <w:rPr>
          <w:iCs/>
          <w:noProof/>
          <w:szCs w:val="22"/>
          <w:lang w:val="et-EE"/>
        </w:rPr>
      </w:pPr>
    </w:p>
    <w:p w14:paraId="235DD87F" w14:textId="77777777" w:rsidR="00812D16" w:rsidRPr="002D6C16" w:rsidRDefault="00B83AF3" w:rsidP="00B83AF3">
      <w:pPr>
        <w:widowControl w:val="0"/>
        <w:rPr>
          <w:noProof/>
          <w:szCs w:val="22"/>
          <w:lang w:val="et-EE"/>
        </w:rPr>
      </w:pPr>
      <w:r w:rsidRPr="002D6C16">
        <w:rPr>
          <w:b/>
          <w:bCs/>
          <w:noProof/>
          <w:szCs w:val="22"/>
          <w:lang w:val="et-EE"/>
        </w:rPr>
        <w:t>2.</w:t>
      </w:r>
      <w:r w:rsidRPr="002D6C16">
        <w:rPr>
          <w:b/>
          <w:bCs/>
          <w:noProof/>
          <w:szCs w:val="22"/>
          <w:lang w:val="et-EE"/>
        </w:rPr>
        <w:tab/>
        <w:t>KVALITATIIVNE JA KVANTITATIIVNE KOOSTIS</w:t>
      </w:r>
    </w:p>
    <w:p w14:paraId="624742BF" w14:textId="77777777" w:rsidR="0003335D" w:rsidRPr="002D6C16" w:rsidRDefault="0003335D" w:rsidP="00496272">
      <w:pPr>
        <w:rPr>
          <w:noProof/>
          <w:szCs w:val="22"/>
          <w:lang w:val="et-EE"/>
        </w:rPr>
      </w:pPr>
    </w:p>
    <w:p w14:paraId="62D88595"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Üks milliliiter lahust sisaldab 600</w:t>
      </w:r>
      <w:r w:rsidR="0003654F" w:rsidRPr="002D6C16">
        <w:rPr>
          <w:noProof/>
          <w:color w:val="000000"/>
          <w:szCs w:val="22"/>
          <w:lang w:val="et-EE"/>
        </w:rPr>
        <w:t> </w:t>
      </w:r>
      <w:r w:rsidRPr="002D6C16">
        <w:rPr>
          <w:noProof/>
          <w:color w:val="000000"/>
          <w:szCs w:val="22"/>
          <w:lang w:val="et-EE"/>
        </w:rPr>
        <w:t>RÜ-d</w:t>
      </w:r>
      <w:r w:rsidR="007118AE" w:rsidRPr="002D6C16">
        <w:rPr>
          <w:noProof/>
          <w:color w:val="000000"/>
          <w:szCs w:val="22"/>
          <w:lang w:val="et-EE"/>
        </w:rPr>
        <w:t xml:space="preserve"> (vastab 44 mikrogrammile)</w:t>
      </w:r>
      <w:r w:rsidRPr="002D6C16">
        <w:rPr>
          <w:noProof/>
          <w:color w:val="000000"/>
          <w:szCs w:val="22"/>
          <w:lang w:val="et-EE"/>
        </w:rPr>
        <w:t xml:space="preserve"> </w:t>
      </w:r>
      <w:r w:rsidR="00612B08" w:rsidRPr="002D6C16">
        <w:rPr>
          <w:noProof/>
          <w:color w:val="000000"/>
          <w:szCs w:val="22"/>
          <w:lang w:val="et-EE"/>
        </w:rPr>
        <w:t>alfa</w:t>
      </w:r>
      <w:r w:rsidRPr="002D6C16">
        <w:rPr>
          <w:noProof/>
          <w:color w:val="000000"/>
          <w:szCs w:val="22"/>
          <w:lang w:val="et-EE"/>
        </w:rPr>
        <w:t>follitropiin</w:t>
      </w:r>
      <w:r w:rsidR="00612B08" w:rsidRPr="002D6C16">
        <w:rPr>
          <w:noProof/>
          <w:color w:val="000000"/>
          <w:szCs w:val="22"/>
          <w:lang w:val="et-EE"/>
        </w:rPr>
        <w:t>i</w:t>
      </w:r>
      <w:r w:rsidR="008D4B0C" w:rsidRPr="002D6C16">
        <w:rPr>
          <w:noProof/>
          <w:color w:val="000000"/>
          <w:szCs w:val="22"/>
          <w:lang w:val="et-EE"/>
        </w:rPr>
        <w:t>*</w:t>
      </w:r>
      <w:r w:rsidRPr="002D6C16">
        <w:rPr>
          <w:noProof/>
          <w:color w:val="000000"/>
          <w:szCs w:val="22"/>
          <w:lang w:val="et-EE"/>
        </w:rPr>
        <w:t>.</w:t>
      </w:r>
    </w:p>
    <w:p w14:paraId="27898A0F" w14:textId="77777777" w:rsidR="002D2FD1" w:rsidRPr="002D6C16" w:rsidRDefault="002D2FD1" w:rsidP="00B83AF3">
      <w:pPr>
        <w:tabs>
          <w:tab w:val="clear" w:pos="567"/>
        </w:tabs>
        <w:rPr>
          <w:noProof/>
          <w:color w:val="000000"/>
          <w:szCs w:val="22"/>
          <w:lang w:val="et-EE"/>
        </w:rPr>
      </w:pPr>
    </w:p>
    <w:p w14:paraId="62822EA0" w14:textId="77777777" w:rsidR="002D2FD1" w:rsidRPr="002D6C16" w:rsidRDefault="002D2FD1" w:rsidP="00B83AF3">
      <w:pPr>
        <w:tabs>
          <w:tab w:val="clear" w:pos="567"/>
        </w:tabs>
        <w:rPr>
          <w:noProof/>
          <w:color w:val="000000"/>
          <w:szCs w:val="22"/>
          <w:u w:val="single"/>
          <w:lang w:val="et-EE"/>
        </w:rPr>
      </w:pPr>
      <w:r w:rsidRPr="002D6C16">
        <w:rPr>
          <w:noProof/>
          <w:color w:val="000000"/>
          <w:szCs w:val="22"/>
          <w:u w:val="single"/>
          <w:lang w:val="et-EE"/>
        </w:rPr>
        <w:t>Ovaleap 300 RÜ/0,5 ml süstelahus</w:t>
      </w:r>
    </w:p>
    <w:p w14:paraId="37438D69"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Üks kolbampull sisaldab 300</w:t>
      </w:r>
      <w:r w:rsidR="0003654F" w:rsidRPr="002D6C16">
        <w:rPr>
          <w:noProof/>
          <w:color w:val="000000"/>
          <w:szCs w:val="22"/>
          <w:lang w:val="et-EE"/>
        </w:rPr>
        <w:t> </w:t>
      </w:r>
      <w:r w:rsidRPr="002D6C16">
        <w:rPr>
          <w:noProof/>
          <w:color w:val="000000"/>
          <w:szCs w:val="22"/>
          <w:lang w:val="et-EE"/>
        </w:rPr>
        <w:t xml:space="preserve">RÜ-d </w:t>
      </w:r>
      <w:r w:rsidR="007118AE" w:rsidRPr="002D6C16">
        <w:rPr>
          <w:noProof/>
          <w:color w:val="000000"/>
          <w:szCs w:val="22"/>
          <w:lang w:val="et-EE"/>
        </w:rPr>
        <w:t xml:space="preserve">(vastab 22 mikrogrammile) </w:t>
      </w:r>
      <w:r w:rsidR="00612B08" w:rsidRPr="002D6C16">
        <w:rPr>
          <w:noProof/>
          <w:color w:val="000000"/>
          <w:szCs w:val="22"/>
          <w:lang w:val="et-EE"/>
        </w:rPr>
        <w:t>alfa</w:t>
      </w:r>
      <w:r w:rsidRPr="002D6C16">
        <w:rPr>
          <w:noProof/>
          <w:color w:val="000000"/>
          <w:szCs w:val="22"/>
          <w:lang w:val="et-EE"/>
        </w:rPr>
        <w:t>follitropiin</w:t>
      </w:r>
      <w:r w:rsidR="00335C9D" w:rsidRPr="002D6C16">
        <w:rPr>
          <w:noProof/>
          <w:color w:val="000000"/>
          <w:szCs w:val="22"/>
          <w:lang w:val="et-EE"/>
        </w:rPr>
        <w:t>i</w:t>
      </w:r>
      <w:r w:rsidRPr="002D6C16">
        <w:rPr>
          <w:noProof/>
          <w:color w:val="000000"/>
          <w:szCs w:val="22"/>
          <w:lang w:val="et-EE"/>
        </w:rPr>
        <w:t xml:space="preserve"> süstelahuse 0,5</w:t>
      </w:r>
      <w:r w:rsidR="0003654F" w:rsidRPr="002D6C16">
        <w:rPr>
          <w:noProof/>
          <w:color w:val="000000"/>
          <w:szCs w:val="22"/>
          <w:lang w:val="et-EE"/>
        </w:rPr>
        <w:t> </w:t>
      </w:r>
      <w:r w:rsidRPr="002D6C16">
        <w:rPr>
          <w:noProof/>
          <w:color w:val="000000"/>
          <w:szCs w:val="22"/>
          <w:lang w:val="et-EE"/>
        </w:rPr>
        <w:t>ml-s.</w:t>
      </w:r>
    </w:p>
    <w:p w14:paraId="3594D474" w14:textId="77777777" w:rsidR="002D2FD1" w:rsidRPr="002D6C16" w:rsidRDefault="002D2FD1" w:rsidP="00496272">
      <w:pPr>
        <w:tabs>
          <w:tab w:val="clear" w:pos="567"/>
        </w:tabs>
        <w:rPr>
          <w:noProof/>
          <w:color w:val="000000"/>
          <w:szCs w:val="22"/>
          <w:lang w:val="et-EE"/>
        </w:rPr>
      </w:pPr>
    </w:p>
    <w:p w14:paraId="29A741C8" w14:textId="77777777" w:rsidR="002D2FD1" w:rsidRPr="002D6C16" w:rsidRDefault="002D2FD1" w:rsidP="002D2FD1">
      <w:pPr>
        <w:tabs>
          <w:tab w:val="clear" w:pos="567"/>
        </w:tabs>
        <w:rPr>
          <w:noProof/>
          <w:color w:val="000000"/>
          <w:szCs w:val="22"/>
          <w:u w:val="single"/>
          <w:lang w:val="et-EE"/>
        </w:rPr>
      </w:pPr>
      <w:r w:rsidRPr="002D6C16">
        <w:rPr>
          <w:noProof/>
          <w:color w:val="000000"/>
          <w:szCs w:val="22"/>
          <w:u w:val="single"/>
          <w:lang w:val="et-EE"/>
        </w:rPr>
        <w:t>Ovaleap 450 RÜ/0,75 ml süstelahus</w:t>
      </w:r>
    </w:p>
    <w:p w14:paraId="10934EC1" w14:textId="77777777" w:rsidR="002D2FD1" w:rsidRPr="002D6C16" w:rsidRDefault="002D2FD1" w:rsidP="002D2FD1">
      <w:pPr>
        <w:tabs>
          <w:tab w:val="clear" w:pos="567"/>
        </w:tabs>
        <w:rPr>
          <w:noProof/>
          <w:color w:val="000000"/>
          <w:szCs w:val="22"/>
          <w:lang w:val="et-EE"/>
        </w:rPr>
      </w:pPr>
      <w:r w:rsidRPr="002D6C16">
        <w:rPr>
          <w:noProof/>
          <w:color w:val="000000"/>
          <w:szCs w:val="22"/>
          <w:lang w:val="et-EE"/>
        </w:rPr>
        <w:t>Üks kolbampull sisaldab 450 RÜ-d (vastab 33 mikrogrammile) alfafollitropiini süstelahuse 0,75 ml-s.</w:t>
      </w:r>
    </w:p>
    <w:p w14:paraId="7E410552" w14:textId="77777777" w:rsidR="002D2FD1" w:rsidRPr="002D6C16" w:rsidRDefault="002D2FD1" w:rsidP="002D2FD1">
      <w:pPr>
        <w:tabs>
          <w:tab w:val="clear" w:pos="567"/>
        </w:tabs>
        <w:rPr>
          <w:noProof/>
          <w:color w:val="000000"/>
          <w:szCs w:val="22"/>
          <w:lang w:val="et-EE"/>
        </w:rPr>
      </w:pPr>
    </w:p>
    <w:p w14:paraId="1F76185F" w14:textId="77777777" w:rsidR="002D2FD1" w:rsidRPr="002D6C16" w:rsidRDefault="002D2FD1" w:rsidP="002D2FD1">
      <w:pPr>
        <w:tabs>
          <w:tab w:val="clear" w:pos="567"/>
        </w:tabs>
        <w:rPr>
          <w:noProof/>
          <w:color w:val="000000"/>
          <w:szCs w:val="22"/>
          <w:u w:val="single"/>
          <w:lang w:val="et-EE"/>
        </w:rPr>
      </w:pPr>
      <w:r w:rsidRPr="002D6C16">
        <w:rPr>
          <w:noProof/>
          <w:color w:val="000000"/>
          <w:szCs w:val="22"/>
          <w:u w:val="single"/>
          <w:lang w:val="et-EE"/>
        </w:rPr>
        <w:t>Ovaleap 900 RÜ/1,5 ml süstelahus</w:t>
      </w:r>
    </w:p>
    <w:p w14:paraId="1091B87A" w14:textId="77777777" w:rsidR="002D2FD1" w:rsidRPr="002D6C16" w:rsidRDefault="002D2FD1" w:rsidP="002D2FD1">
      <w:pPr>
        <w:tabs>
          <w:tab w:val="clear" w:pos="567"/>
        </w:tabs>
        <w:rPr>
          <w:noProof/>
          <w:color w:val="000000"/>
          <w:szCs w:val="22"/>
          <w:lang w:val="et-EE"/>
        </w:rPr>
      </w:pPr>
      <w:r w:rsidRPr="002D6C16">
        <w:rPr>
          <w:noProof/>
          <w:color w:val="000000"/>
          <w:szCs w:val="22"/>
          <w:lang w:val="et-EE"/>
        </w:rPr>
        <w:t>Üks kolbampull sisaldab 900 RÜ-d (vastab 66 mikrogrammile) alfafollitropiini süstelahuse 1,5 ml-s.</w:t>
      </w:r>
    </w:p>
    <w:p w14:paraId="415ECA21" w14:textId="77777777" w:rsidR="002D2FD1" w:rsidRPr="002D6C16" w:rsidRDefault="002D2FD1" w:rsidP="002D2FD1">
      <w:pPr>
        <w:tabs>
          <w:tab w:val="clear" w:pos="567"/>
        </w:tabs>
        <w:rPr>
          <w:noProof/>
          <w:color w:val="000000"/>
          <w:szCs w:val="22"/>
          <w:lang w:val="et-EE"/>
        </w:rPr>
      </w:pPr>
    </w:p>
    <w:p w14:paraId="6C7D3B76" w14:textId="77777777" w:rsidR="0003335D" w:rsidRPr="002D6C16" w:rsidRDefault="007118AE" w:rsidP="00B83AF3">
      <w:pPr>
        <w:widowControl w:val="0"/>
        <w:tabs>
          <w:tab w:val="clear" w:pos="567"/>
        </w:tabs>
        <w:rPr>
          <w:bCs/>
          <w:color w:val="000000"/>
          <w:szCs w:val="22"/>
          <w:lang w:val="et-EE"/>
        </w:rPr>
      </w:pPr>
      <w:r w:rsidRPr="002D6C16">
        <w:rPr>
          <w:noProof/>
          <w:color w:val="000000"/>
          <w:szCs w:val="22"/>
          <w:lang w:val="et-EE"/>
        </w:rPr>
        <w:t>*</w:t>
      </w:r>
      <w:r w:rsidR="00612B08" w:rsidRPr="002D6C16">
        <w:rPr>
          <w:noProof/>
          <w:color w:val="000000"/>
          <w:szCs w:val="22"/>
          <w:lang w:val="et-EE"/>
        </w:rPr>
        <w:t>Alfa</w:t>
      </w:r>
      <w:r w:rsidR="00335C9D" w:rsidRPr="002D6C16">
        <w:rPr>
          <w:noProof/>
          <w:color w:val="000000"/>
          <w:szCs w:val="22"/>
          <w:lang w:val="et-EE"/>
        </w:rPr>
        <w:t>f</w:t>
      </w:r>
      <w:r w:rsidR="00B83AF3" w:rsidRPr="002D6C16">
        <w:rPr>
          <w:noProof/>
          <w:color w:val="000000"/>
          <w:szCs w:val="22"/>
          <w:lang w:val="et-EE"/>
        </w:rPr>
        <w:t>ollitropiin [rekombinantne inimese folliikuleid stimuleeriv hormoon (r-hFSH)] on toodetud Hiina hamstrite munasarjarakkude rakuliinil (CHO DHFR</w:t>
      </w:r>
      <w:r w:rsidR="00B83AF3" w:rsidRPr="002D6C16">
        <w:rPr>
          <w:noProof/>
          <w:color w:val="000000"/>
          <w:szCs w:val="22"/>
          <w:vertAlign w:val="superscript"/>
          <w:lang w:val="et-EE"/>
        </w:rPr>
        <w:t>-</w:t>
      </w:r>
      <w:r w:rsidR="00B83AF3" w:rsidRPr="002D6C16">
        <w:rPr>
          <w:noProof/>
          <w:color w:val="000000"/>
          <w:szCs w:val="22"/>
          <w:lang w:val="et-EE"/>
        </w:rPr>
        <w:t>) rekombinantse DNA tehnoloogia abil.</w:t>
      </w:r>
    </w:p>
    <w:p w14:paraId="2270A111" w14:textId="77777777" w:rsidR="002F124E" w:rsidRPr="002D6C16" w:rsidRDefault="002F124E" w:rsidP="00496272">
      <w:pPr>
        <w:widowControl w:val="0"/>
        <w:tabs>
          <w:tab w:val="clear" w:pos="567"/>
        </w:tabs>
        <w:rPr>
          <w:bCs/>
          <w:noProof/>
          <w:color w:val="000000"/>
          <w:szCs w:val="22"/>
          <w:lang w:val="et-EE"/>
        </w:rPr>
      </w:pPr>
    </w:p>
    <w:p w14:paraId="2A2E546E" w14:textId="77777777" w:rsidR="008166DA" w:rsidRPr="002D6C16" w:rsidRDefault="008166DA" w:rsidP="00B83AF3">
      <w:pPr>
        <w:tabs>
          <w:tab w:val="clear" w:pos="567"/>
        </w:tabs>
        <w:outlineLvl w:val="0"/>
        <w:rPr>
          <w:bCs/>
          <w:noProof/>
          <w:color w:val="000000"/>
          <w:szCs w:val="22"/>
          <w:lang w:val="et-EE"/>
        </w:rPr>
      </w:pPr>
      <w:r w:rsidRPr="002D6C16">
        <w:rPr>
          <w:bCs/>
          <w:noProof/>
          <w:color w:val="000000"/>
          <w:szCs w:val="22"/>
          <w:u w:val="single"/>
          <w:lang w:val="et-EE"/>
        </w:rPr>
        <w:t>Teadaolevat toimet omavad abiained</w:t>
      </w:r>
    </w:p>
    <w:p w14:paraId="4E69C5A5" w14:textId="1EEDFA87" w:rsidR="008166DA" w:rsidRPr="002D6C16" w:rsidRDefault="008166DA" w:rsidP="00B83AF3">
      <w:pPr>
        <w:tabs>
          <w:tab w:val="clear" w:pos="567"/>
        </w:tabs>
        <w:outlineLvl w:val="0"/>
        <w:rPr>
          <w:bCs/>
          <w:noProof/>
          <w:color w:val="000000"/>
          <w:szCs w:val="22"/>
          <w:lang w:val="et-EE"/>
        </w:rPr>
      </w:pPr>
      <w:r w:rsidRPr="002D6C16">
        <w:rPr>
          <w:bCs/>
          <w:noProof/>
          <w:color w:val="000000"/>
          <w:szCs w:val="22"/>
          <w:lang w:val="et-EE"/>
        </w:rPr>
        <w:t>Ovaleap sisaldab bensalkooniumkloriidi 0,02 mg/ml</w:t>
      </w:r>
      <w:r w:rsidR="002F660A" w:rsidRPr="002D6C16">
        <w:rPr>
          <w:bCs/>
          <w:noProof/>
          <w:color w:val="000000"/>
          <w:szCs w:val="22"/>
          <w:lang w:val="et-EE"/>
        </w:rPr>
        <w:t>.</w:t>
      </w:r>
    </w:p>
    <w:p w14:paraId="4AD021EF" w14:textId="2AB0D50D" w:rsidR="008166DA" w:rsidRPr="002D6C16" w:rsidRDefault="008166DA" w:rsidP="00B83AF3">
      <w:pPr>
        <w:tabs>
          <w:tab w:val="clear" w:pos="567"/>
        </w:tabs>
        <w:outlineLvl w:val="0"/>
        <w:rPr>
          <w:bCs/>
          <w:noProof/>
          <w:color w:val="000000"/>
          <w:szCs w:val="22"/>
          <w:lang w:val="et-EE"/>
        </w:rPr>
      </w:pPr>
      <w:r w:rsidRPr="002D6C16">
        <w:rPr>
          <w:bCs/>
          <w:noProof/>
          <w:color w:val="000000"/>
          <w:szCs w:val="22"/>
          <w:lang w:val="et-EE"/>
        </w:rPr>
        <w:t>Ovaleap sisaldab bensüülalkoholi 10,0 mg/ml</w:t>
      </w:r>
      <w:r w:rsidR="002F660A" w:rsidRPr="002D6C16">
        <w:rPr>
          <w:bCs/>
          <w:noProof/>
          <w:color w:val="000000"/>
          <w:szCs w:val="22"/>
          <w:lang w:val="et-EE"/>
        </w:rPr>
        <w:t>.</w:t>
      </w:r>
    </w:p>
    <w:p w14:paraId="2DB2A33E" w14:textId="77777777" w:rsidR="008166DA" w:rsidRPr="002D6C16" w:rsidRDefault="008166DA" w:rsidP="00B83AF3">
      <w:pPr>
        <w:tabs>
          <w:tab w:val="clear" w:pos="567"/>
        </w:tabs>
        <w:outlineLvl w:val="0"/>
        <w:rPr>
          <w:bCs/>
          <w:noProof/>
          <w:color w:val="000000"/>
          <w:szCs w:val="22"/>
          <w:lang w:val="et-EE"/>
        </w:rPr>
      </w:pPr>
    </w:p>
    <w:p w14:paraId="392D5E10"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Abiainete täielik loetelu vt lõik</w:t>
      </w:r>
      <w:r w:rsidR="007A7890" w:rsidRPr="002D6C16">
        <w:rPr>
          <w:noProof/>
          <w:color w:val="000000"/>
          <w:szCs w:val="22"/>
          <w:lang w:val="et-EE"/>
        </w:rPr>
        <w:t> </w:t>
      </w:r>
      <w:r w:rsidRPr="002D6C16">
        <w:rPr>
          <w:noProof/>
          <w:color w:val="000000"/>
          <w:szCs w:val="22"/>
          <w:lang w:val="et-EE"/>
        </w:rPr>
        <w:t>6.1.</w:t>
      </w:r>
    </w:p>
    <w:p w14:paraId="1C7E4BCE" w14:textId="77777777" w:rsidR="0003335D" w:rsidRPr="002D6C16" w:rsidRDefault="0003335D" w:rsidP="00496272">
      <w:pPr>
        <w:rPr>
          <w:noProof/>
          <w:szCs w:val="22"/>
          <w:lang w:val="et-EE"/>
        </w:rPr>
      </w:pPr>
    </w:p>
    <w:p w14:paraId="342ED5F5" w14:textId="77777777" w:rsidR="00812D16" w:rsidRPr="002D6C16" w:rsidRDefault="00812D16" w:rsidP="00496272">
      <w:pPr>
        <w:rPr>
          <w:noProof/>
          <w:szCs w:val="22"/>
          <w:lang w:val="et-EE"/>
        </w:rPr>
      </w:pPr>
    </w:p>
    <w:p w14:paraId="03D2F3B8" w14:textId="77777777" w:rsidR="00812D16" w:rsidRPr="002D6C16" w:rsidRDefault="00B83AF3" w:rsidP="00B83AF3">
      <w:pPr>
        <w:ind w:left="567" w:hanging="567"/>
        <w:rPr>
          <w:caps/>
          <w:noProof/>
          <w:szCs w:val="22"/>
          <w:lang w:val="et-EE"/>
        </w:rPr>
      </w:pPr>
      <w:r w:rsidRPr="002D6C16">
        <w:rPr>
          <w:b/>
          <w:bCs/>
          <w:noProof/>
          <w:szCs w:val="22"/>
          <w:lang w:val="et-EE"/>
        </w:rPr>
        <w:t>3.</w:t>
      </w:r>
      <w:r w:rsidRPr="002D6C16">
        <w:rPr>
          <w:b/>
          <w:bCs/>
          <w:noProof/>
          <w:szCs w:val="22"/>
          <w:lang w:val="et-EE"/>
        </w:rPr>
        <w:tab/>
        <w:t>RAVIMVORM</w:t>
      </w:r>
    </w:p>
    <w:p w14:paraId="4EDC99E8" w14:textId="77777777" w:rsidR="0003335D" w:rsidRPr="002D6C16" w:rsidRDefault="0003335D" w:rsidP="00496272">
      <w:pPr>
        <w:autoSpaceDE w:val="0"/>
        <w:autoSpaceDN w:val="0"/>
        <w:adjustRightInd w:val="0"/>
        <w:jc w:val="both"/>
        <w:rPr>
          <w:noProof/>
          <w:szCs w:val="22"/>
          <w:lang w:val="et-EE"/>
        </w:rPr>
      </w:pPr>
    </w:p>
    <w:p w14:paraId="00093EBD" w14:textId="77777777" w:rsidR="0003335D"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Süstelahus (</w:t>
      </w:r>
      <w:r w:rsidR="00F52F83" w:rsidRPr="002D6C16">
        <w:rPr>
          <w:noProof/>
          <w:color w:val="000000"/>
          <w:szCs w:val="22"/>
          <w:lang w:val="et-EE"/>
        </w:rPr>
        <w:t>süstevedelik</w:t>
      </w:r>
      <w:r w:rsidRPr="002D6C16">
        <w:rPr>
          <w:noProof/>
          <w:color w:val="000000"/>
          <w:szCs w:val="22"/>
          <w:lang w:val="et-EE"/>
        </w:rPr>
        <w:t>).</w:t>
      </w:r>
    </w:p>
    <w:p w14:paraId="7DB889E2" w14:textId="77777777" w:rsidR="0003335D" w:rsidRPr="002D6C16" w:rsidRDefault="0003335D" w:rsidP="00496272">
      <w:pPr>
        <w:tabs>
          <w:tab w:val="clear" w:pos="567"/>
        </w:tabs>
        <w:rPr>
          <w:noProof/>
          <w:color w:val="000000"/>
          <w:szCs w:val="22"/>
          <w:lang w:val="et-EE"/>
        </w:rPr>
      </w:pPr>
    </w:p>
    <w:p w14:paraId="2B8EB045"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Selge</w:t>
      </w:r>
      <w:r w:rsidR="00FA556B" w:rsidRPr="002D6C16">
        <w:rPr>
          <w:noProof/>
          <w:color w:val="000000"/>
          <w:szCs w:val="22"/>
          <w:lang w:val="et-EE"/>
        </w:rPr>
        <w:t>,</w:t>
      </w:r>
      <w:r w:rsidRPr="002D6C16">
        <w:rPr>
          <w:noProof/>
          <w:color w:val="000000"/>
          <w:szCs w:val="22"/>
          <w:lang w:val="et-EE"/>
        </w:rPr>
        <w:t xml:space="preserve"> värvitu lahus.</w:t>
      </w:r>
    </w:p>
    <w:p w14:paraId="1C0D106C" w14:textId="77777777" w:rsidR="0003335D" w:rsidRPr="002D6C16" w:rsidRDefault="0003335D" w:rsidP="00496272">
      <w:pPr>
        <w:tabs>
          <w:tab w:val="clear" w:pos="567"/>
        </w:tabs>
        <w:rPr>
          <w:noProof/>
          <w:color w:val="000000"/>
          <w:szCs w:val="22"/>
          <w:lang w:val="et-EE"/>
        </w:rPr>
      </w:pPr>
    </w:p>
    <w:p w14:paraId="3C3BD268"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Lahuse pH on 6,8…7,2.</w:t>
      </w:r>
    </w:p>
    <w:p w14:paraId="5E03AB15" w14:textId="77777777" w:rsidR="0003335D" w:rsidRPr="002D6C16" w:rsidRDefault="0003335D" w:rsidP="00496272">
      <w:pPr>
        <w:autoSpaceDE w:val="0"/>
        <w:autoSpaceDN w:val="0"/>
        <w:adjustRightInd w:val="0"/>
        <w:jc w:val="both"/>
        <w:rPr>
          <w:noProof/>
          <w:szCs w:val="22"/>
          <w:lang w:val="et-EE"/>
        </w:rPr>
      </w:pPr>
    </w:p>
    <w:p w14:paraId="4DC73386" w14:textId="77777777" w:rsidR="00812D16" w:rsidRPr="002D6C16" w:rsidRDefault="00812D16" w:rsidP="00496272">
      <w:pPr>
        <w:rPr>
          <w:noProof/>
          <w:szCs w:val="22"/>
          <w:lang w:val="et-EE"/>
        </w:rPr>
      </w:pPr>
    </w:p>
    <w:p w14:paraId="6E106EEC" w14:textId="77777777" w:rsidR="00812D16" w:rsidRPr="002D6C16" w:rsidRDefault="00B83AF3" w:rsidP="00B83AF3">
      <w:pPr>
        <w:ind w:left="567" w:hanging="567"/>
        <w:rPr>
          <w:caps/>
          <w:noProof/>
          <w:szCs w:val="22"/>
          <w:lang w:val="et-EE"/>
        </w:rPr>
      </w:pPr>
      <w:r w:rsidRPr="002D6C16">
        <w:rPr>
          <w:b/>
          <w:bCs/>
          <w:noProof/>
          <w:szCs w:val="22"/>
          <w:lang w:val="et-EE"/>
        </w:rPr>
        <w:t>4.</w:t>
      </w:r>
      <w:r w:rsidRPr="002D6C16">
        <w:rPr>
          <w:b/>
          <w:bCs/>
          <w:noProof/>
          <w:szCs w:val="22"/>
          <w:lang w:val="et-EE"/>
        </w:rPr>
        <w:tab/>
        <w:t>KLIINILISED ANDMED</w:t>
      </w:r>
    </w:p>
    <w:p w14:paraId="077C4C5F" w14:textId="77777777" w:rsidR="00812D16" w:rsidRPr="002D6C16" w:rsidRDefault="00812D16" w:rsidP="00496272">
      <w:pPr>
        <w:rPr>
          <w:noProof/>
          <w:szCs w:val="22"/>
          <w:lang w:val="et-EE"/>
        </w:rPr>
      </w:pPr>
    </w:p>
    <w:p w14:paraId="468A9D12" w14:textId="77777777" w:rsidR="00812D16" w:rsidRPr="002D6C16" w:rsidRDefault="00B83AF3" w:rsidP="00B83AF3">
      <w:pPr>
        <w:ind w:left="567" w:hanging="567"/>
        <w:outlineLvl w:val="0"/>
        <w:rPr>
          <w:noProof/>
          <w:szCs w:val="22"/>
          <w:lang w:val="et-EE"/>
        </w:rPr>
      </w:pPr>
      <w:r w:rsidRPr="002D6C16">
        <w:rPr>
          <w:b/>
          <w:bCs/>
          <w:noProof/>
          <w:szCs w:val="22"/>
          <w:lang w:val="et-EE"/>
        </w:rPr>
        <w:t>4.1</w:t>
      </w:r>
      <w:r w:rsidRPr="002D6C16">
        <w:rPr>
          <w:b/>
          <w:bCs/>
          <w:noProof/>
          <w:szCs w:val="22"/>
          <w:lang w:val="et-EE"/>
        </w:rPr>
        <w:tab/>
        <w:t>Näidustused</w:t>
      </w:r>
    </w:p>
    <w:p w14:paraId="4EB89D18" w14:textId="77777777" w:rsidR="00F25477" w:rsidRPr="002D6C16" w:rsidRDefault="00F25477" w:rsidP="00496272">
      <w:pPr>
        <w:tabs>
          <w:tab w:val="clear" w:pos="567"/>
        </w:tabs>
        <w:rPr>
          <w:noProof/>
          <w:color w:val="000000"/>
          <w:szCs w:val="22"/>
          <w:lang w:val="et-EE"/>
        </w:rPr>
      </w:pPr>
    </w:p>
    <w:p w14:paraId="1B6F8E98" w14:textId="77777777" w:rsidR="00A67A61" w:rsidRPr="002D6C16" w:rsidRDefault="00B83AF3" w:rsidP="00B83AF3">
      <w:pPr>
        <w:keepNext/>
        <w:tabs>
          <w:tab w:val="clear" w:pos="567"/>
        </w:tabs>
        <w:rPr>
          <w:iCs/>
          <w:noProof/>
          <w:color w:val="000000"/>
          <w:szCs w:val="22"/>
          <w:u w:val="single"/>
          <w:lang w:val="et-EE"/>
        </w:rPr>
      </w:pPr>
      <w:r w:rsidRPr="002D6C16">
        <w:rPr>
          <w:iCs/>
          <w:noProof/>
          <w:color w:val="000000"/>
          <w:szCs w:val="22"/>
          <w:u w:val="single"/>
          <w:lang w:val="et-EE"/>
        </w:rPr>
        <w:t>Täiskasvanud naistel</w:t>
      </w:r>
    </w:p>
    <w:p w14:paraId="21BE0DC6" w14:textId="77777777" w:rsidR="00A67A61" w:rsidRPr="002D6C16" w:rsidRDefault="00A67A61" w:rsidP="00496272">
      <w:pPr>
        <w:keepNext/>
        <w:tabs>
          <w:tab w:val="clear" w:pos="567"/>
        </w:tabs>
        <w:ind w:left="567" w:hanging="567"/>
        <w:rPr>
          <w:noProof/>
          <w:color w:val="000000"/>
          <w:szCs w:val="22"/>
          <w:lang w:val="et-EE"/>
        </w:rPr>
      </w:pPr>
    </w:p>
    <w:p w14:paraId="13233362" w14:textId="77777777" w:rsidR="00D43E3D" w:rsidRPr="002D6C16" w:rsidRDefault="00B83AF3" w:rsidP="005E683F">
      <w:pPr>
        <w:keepNext/>
        <w:numPr>
          <w:ilvl w:val="0"/>
          <w:numId w:val="13"/>
        </w:numPr>
        <w:tabs>
          <w:tab w:val="clear" w:pos="567"/>
        </w:tabs>
        <w:ind w:left="567" w:hanging="567"/>
        <w:rPr>
          <w:noProof/>
          <w:color w:val="000000"/>
          <w:szCs w:val="22"/>
          <w:lang w:val="et-EE"/>
        </w:rPr>
      </w:pPr>
      <w:r w:rsidRPr="002D6C16">
        <w:rPr>
          <w:noProof/>
          <w:color w:val="000000"/>
          <w:szCs w:val="22"/>
          <w:lang w:val="et-EE"/>
        </w:rPr>
        <w:t>Anovulatsioon (sh polütsüstiliste munasarjade sündroom) naistel, kellel ravi klomifeentsitraadiga ei ole tulemusi andnud.</w:t>
      </w:r>
    </w:p>
    <w:p w14:paraId="4876F0E5" w14:textId="77777777" w:rsidR="00D43E3D" w:rsidRPr="002D6C16" w:rsidRDefault="005E1E31" w:rsidP="005E683F">
      <w:pPr>
        <w:keepNext/>
        <w:numPr>
          <w:ilvl w:val="0"/>
          <w:numId w:val="13"/>
        </w:numPr>
        <w:tabs>
          <w:tab w:val="clear" w:pos="567"/>
        </w:tabs>
        <w:ind w:left="567" w:hanging="567"/>
        <w:rPr>
          <w:noProof/>
          <w:color w:val="000000"/>
          <w:szCs w:val="22"/>
          <w:lang w:val="et-EE"/>
        </w:rPr>
      </w:pPr>
      <w:r w:rsidRPr="002D6C16">
        <w:rPr>
          <w:noProof/>
          <w:color w:val="000000"/>
          <w:szCs w:val="22"/>
          <w:lang w:val="et-EE"/>
        </w:rPr>
        <w:t>Hulgi</w:t>
      </w:r>
      <w:r w:rsidR="00B83AF3" w:rsidRPr="002D6C16">
        <w:rPr>
          <w:noProof/>
          <w:color w:val="000000"/>
          <w:szCs w:val="22"/>
          <w:lang w:val="et-EE"/>
        </w:rPr>
        <w:t xml:space="preserve">folliikulite arenemise stimuleerimine naistel, kellel viiakse läbi superovulatsiooni seoses kunstliku viljastamise (ART) protseduuridega, näiteks </w:t>
      </w:r>
      <w:r w:rsidR="00B83AF3" w:rsidRPr="002D6C16">
        <w:rPr>
          <w:i/>
          <w:iCs/>
          <w:noProof/>
          <w:color w:val="000000"/>
          <w:szCs w:val="22"/>
          <w:lang w:val="et-EE"/>
        </w:rPr>
        <w:t>in</w:t>
      </w:r>
      <w:r w:rsidR="00AC4CF5" w:rsidRPr="002D6C16">
        <w:rPr>
          <w:i/>
          <w:iCs/>
          <w:noProof/>
          <w:color w:val="000000"/>
          <w:szCs w:val="22"/>
          <w:lang w:val="et-EE"/>
        </w:rPr>
        <w:t> </w:t>
      </w:r>
      <w:r w:rsidR="00B83AF3" w:rsidRPr="002D6C16">
        <w:rPr>
          <w:i/>
          <w:iCs/>
          <w:noProof/>
          <w:color w:val="000000"/>
          <w:szCs w:val="22"/>
          <w:lang w:val="et-EE"/>
        </w:rPr>
        <w:t>vitro</w:t>
      </w:r>
      <w:r w:rsidR="00B83AF3" w:rsidRPr="002D6C16">
        <w:rPr>
          <w:noProof/>
          <w:color w:val="000000"/>
          <w:szCs w:val="22"/>
          <w:lang w:val="et-EE"/>
        </w:rPr>
        <w:t xml:space="preserve"> viljastamise (IVF), gameedi munajuhasisese ülekande ja sügoodi munajuhasisese ülekandega.</w:t>
      </w:r>
    </w:p>
    <w:p w14:paraId="1604672C" w14:textId="77777777" w:rsidR="00A67A61" w:rsidRPr="002D6C16" w:rsidRDefault="00B83AF3" w:rsidP="005E683F">
      <w:pPr>
        <w:keepNext/>
        <w:numPr>
          <w:ilvl w:val="0"/>
          <w:numId w:val="13"/>
        </w:numPr>
        <w:tabs>
          <w:tab w:val="clear" w:pos="567"/>
        </w:tabs>
        <w:ind w:left="567" w:hanging="567"/>
        <w:rPr>
          <w:noProof/>
          <w:color w:val="000000"/>
          <w:szCs w:val="22"/>
          <w:lang w:val="et-EE"/>
        </w:rPr>
      </w:pPr>
      <w:r w:rsidRPr="002D6C16">
        <w:rPr>
          <w:noProof/>
          <w:color w:val="000000"/>
          <w:szCs w:val="22"/>
          <w:lang w:val="et-EE"/>
        </w:rPr>
        <w:t>Kombinatsioonis luteiniseeriva hormooni (LH) preparaadiga on Ovaleap soovitatav folliikulite arengu stimuleerimiseks raske LH ja FSH defitsiitsusega naistel. Kliinilistes uuringutes oli selliste patsientide eristamisel kriteeriumiks endogeense LH tase vereseerumis &lt;</w:t>
      </w:r>
      <w:r w:rsidR="00AC4CF5" w:rsidRPr="002D6C16">
        <w:rPr>
          <w:noProof/>
          <w:color w:val="000000"/>
          <w:szCs w:val="22"/>
          <w:lang w:val="et-EE"/>
        </w:rPr>
        <w:t> </w:t>
      </w:r>
      <w:r w:rsidRPr="002D6C16">
        <w:rPr>
          <w:noProof/>
          <w:color w:val="000000"/>
          <w:szCs w:val="22"/>
          <w:lang w:val="et-EE"/>
        </w:rPr>
        <w:t>1,2 RÜ/l.</w:t>
      </w:r>
    </w:p>
    <w:p w14:paraId="41F6BEA1" w14:textId="77777777" w:rsidR="00A67A61" w:rsidRPr="002D6C16" w:rsidRDefault="00A67A61" w:rsidP="00496272">
      <w:pPr>
        <w:tabs>
          <w:tab w:val="clear" w:pos="567"/>
        </w:tabs>
        <w:rPr>
          <w:noProof/>
          <w:color w:val="000000"/>
          <w:szCs w:val="22"/>
          <w:lang w:val="et-EE"/>
        </w:rPr>
      </w:pPr>
    </w:p>
    <w:p w14:paraId="31FBF072" w14:textId="77777777" w:rsidR="00A67A61" w:rsidRPr="002D6C16" w:rsidRDefault="00B83AF3" w:rsidP="00B83AF3">
      <w:pPr>
        <w:keepNext/>
        <w:tabs>
          <w:tab w:val="clear" w:pos="567"/>
        </w:tabs>
        <w:rPr>
          <w:iCs/>
          <w:noProof/>
          <w:color w:val="000000"/>
          <w:szCs w:val="22"/>
          <w:u w:val="single"/>
          <w:lang w:val="et-EE"/>
        </w:rPr>
      </w:pPr>
      <w:r w:rsidRPr="002D6C16">
        <w:rPr>
          <w:iCs/>
          <w:noProof/>
          <w:color w:val="000000"/>
          <w:szCs w:val="22"/>
          <w:u w:val="single"/>
          <w:lang w:val="et-EE"/>
        </w:rPr>
        <w:lastRenderedPageBreak/>
        <w:t>Täiskasvanud meestel</w:t>
      </w:r>
    </w:p>
    <w:p w14:paraId="2944039B" w14:textId="77777777" w:rsidR="00A67A61" w:rsidRPr="002D6C16" w:rsidRDefault="00A67A61" w:rsidP="00496272">
      <w:pPr>
        <w:keepNext/>
        <w:tabs>
          <w:tab w:val="clear" w:pos="567"/>
        </w:tabs>
        <w:ind w:left="567" w:hanging="567"/>
        <w:rPr>
          <w:noProof/>
          <w:color w:val="000000"/>
          <w:szCs w:val="22"/>
          <w:lang w:val="et-EE"/>
        </w:rPr>
      </w:pPr>
    </w:p>
    <w:p w14:paraId="314B2202" w14:textId="77777777" w:rsidR="00A67A61" w:rsidRPr="002D6C16" w:rsidRDefault="00B83AF3" w:rsidP="005E683F">
      <w:pPr>
        <w:keepNext/>
        <w:numPr>
          <w:ilvl w:val="0"/>
          <w:numId w:val="13"/>
        </w:numPr>
        <w:tabs>
          <w:tab w:val="clear" w:pos="567"/>
        </w:tabs>
        <w:ind w:left="567" w:hanging="567"/>
        <w:rPr>
          <w:noProof/>
          <w:color w:val="000000"/>
          <w:szCs w:val="22"/>
          <w:lang w:val="et-EE"/>
        </w:rPr>
      </w:pPr>
      <w:r w:rsidRPr="002D6C16">
        <w:rPr>
          <w:noProof/>
          <w:color w:val="000000"/>
          <w:szCs w:val="22"/>
          <w:lang w:val="et-EE"/>
        </w:rPr>
        <w:t>Ovaleap on kombinatsioonis inimese kooriongonadotropiiniga (hCG) näidustatud spermatogeneesi stimuleerimiseks kaasasündinud või omandatud hüpogonadotroopse hüpogonadismiga meestel.</w:t>
      </w:r>
    </w:p>
    <w:p w14:paraId="2A647242" w14:textId="77777777" w:rsidR="0003335D" w:rsidRPr="002D6C16" w:rsidRDefault="0003335D" w:rsidP="00496272">
      <w:pPr>
        <w:rPr>
          <w:noProof/>
          <w:szCs w:val="22"/>
          <w:lang w:val="et-EE"/>
        </w:rPr>
      </w:pPr>
    </w:p>
    <w:p w14:paraId="6A80050C" w14:textId="77777777" w:rsidR="00812D16" w:rsidRPr="002D6C16" w:rsidRDefault="00B83AF3" w:rsidP="00B83AF3">
      <w:pPr>
        <w:keepNext/>
        <w:keepLines/>
        <w:outlineLvl w:val="0"/>
        <w:rPr>
          <w:b/>
          <w:noProof/>
          <w:szCs w:val="22"/>
          <w:lang w:val="et-EE"/>
        </w:rPr>
      </w:pPr>
      <w:r w:rsidRPr="002D6C16">
        <w:rPr>
          <w:b/>
          <w:bCs/>
          <w:noProof/>
          <w:szCs w:val="22"/>
          <w:lang w:val="et-EE"/>
        </w:rPr>
        <w:t>4.2</w:t>
      </w:r>
      <w:r w:rsidRPr="002D6C16">
        <w:rPr>
          <w:b/>
          <w:bCs/>
          <w:noProof/>
          <w:szCs w:val="22"/>
          <w:lang w:val="et-EE"/>
        </w:rPr>
        <w:tab/>
        <w:t>Annustamine ja manustamisviis</w:t>
      </w:r>
    </w:p>
    <w:p w14:paraId="2CBAEC9A" w14:textId="77777777" w:rsidR="0003335D" w:rsidRPr="002D6C16" w:rsidRDefault="0003335D" w:rsidP="00496272">
      <w:pPr>
        <w:keepNext/>
        <w:keepLines/>
        <w:tabs>
          <w:tab w:val="clear" w:pos="567"/>
        </w:tabs>
        <w:outlineLvl w:val="0"/>
        <w:rPr>
          <w:noProof/>
          <w:color w:val="000000"/>
          <w:szCs w:val="22"/>
          <w:lang w:val="et-EE"/>
        </w:rPr>
      </w:pPr>
    </w:p>
    <w:p w14:paraId="1A138C1E" w14:textId="77777777" w:rsidR="0003335D" w:rsidRPr="002D6C16" w:rsidRDefault="00B83AF3" w:rsidP="00B83AF3">
      <w:pPr>
        <w:keepNext/>
        <w:keepLines/>
        <w:tabs>
          <w:tab w:val="clear" w:pos="567"/>
        </w:tabs>
        <w:outlineLvl w:val="0"/>
        <w:rPr>
          <w:noProof/>
          <w:color w:val="000000"/>
          <w:szCs w:val="22"/>
          <w:lang w:val="et-EE"/>
        </w:rPr>
      </w:pPr>
      <w:r w:rsidRPr="002D6C16">
        <w:rPr>
          <w:noProof/>
          <w:color w:val="000000"/>
          <w:szCs w:val="22"/>
          <w:lang w:val="et-EE"/>
        </w:rPr>
        <w:t xml:space="preserve">Ravi </w:t>
      </w:r>
      <w:r w:rsidR="005E1E31" w:rsidRPr="002D6C16">
        <w:rPr>
          <w:noProof/>
          <w:color w:val="000000"/>
          <w:szCs w:val="22"/>
          <w:lang w:val="et-EE"/>
        </w:rPr>
        <w:t>alfa</w:t>
      </w:r>
      <w:r w:rsidRPr="002D6C16">
        <w:rPr>
          <w:noProof/>
          <w:color w:val="000000"/>
          <w:szCs w:val="22"/>
          <w:lang w:val="et-EE"/>
        </w:rPr>
        <w:t>follitropiin</w:t>
      </w:r>
      <w:r w:rsidR="005E1E31" w:rsidRPr="002D6C16">
        <w:rPr>
          <w:noProof/>
          <w:color w:val="000000"/>
          <w:szCs w:val="22"/>
          <w:lang w:val="et-EE"/>
        </w:rPr>
        <w:t>i</w:t>
      </w:r>
      <w:r w:rsidRPr="002D6C16">
        <w:rPr>
          <w:noProof/>
          <w:color w:val="000000"/>
          <w:szCs w:val="22"/>
          <w:lang w:val="et-EE"/>
        </w:rPr>
        <w:t>ga tohib alustada ainult viljakushäirete ravi alal kogenenud arsti järelevalve all.</w:t>
      </w:r>
    </w:p>
    <w:p w14:paraId="7AF308E7" w14:textId="77777777" w:rsidR="0003335D" w:rsidRPr="002D6C16" w:rsidRDefault="0003335D" w:rsidP="00496272">
      <w:pPr>
        <w:tabs>
          <w:tab w:val="clear" w:pos="567"/>
        </w:tabs>
        <w:outlineLvl w:val="0"/>
        <w:rPr>
          <w:noProof/>
          <w:color w:val="000000"/>
          <w:szCs w:val="22"/>
          <w:lang w:val="et-EE"/>
        </w:rPr>
      </w:pPr>
    </w:p>
    <w:p w14:paraId="58A973FD" w14:textId="77777777" w:rsidR="0003335D" w:rsidRPr="002D6C16" w:rsidRDefault="00B83AF3" w:rsidP="00B83AF3">
      <w:pPr>
        <w:tabs>
          <w:tab w:val="clear" w:pos="567"/>
        </w:tabs>
        <w:outlineLvl w:val="0"/>
        <w:rPr>
          <w:noProof/>
          <w:color w:val="000000"/>
          <w:szCs w:val="22"/>
          <w:u w:val="single"/>
          <w:lang w:val="et-EE"/>
        </w:rPr>
      </w:pPr>
      <w:r w:rsidRPr="002D6C16">
        <w:rPr>
          <w:iCs/>
          <w:noProof/>
          <w:color w:val="000000"/>
          <w:szCs w:val="22"/>
          <w:u w:val="single"/>
          <w:lang w:val="et-EE"/>
        </w:rPr>
        <w:t>Annustamine</w:t>
      </w:r>
    </w:p>
    <w:p w14:paraId="77D3844D" w14:textId="77777777" w:rsidR="0003335D" w:rsidRPr="002D6C16" w:rsidRDefault="0003335D" w:rsidP="00496272">
      <w:pPr>
        <w:tabs>
          <w:tab w:val="clear" w:pos="567"/>
        </w:tabs>
        <w:outlineLvl w:val="0"/>
        <w:rPr>
          <w:noProof/>
          <w:color w:val="000000"/>
          <w:szCs w:val="22"/>
          <w:lang w:val="et-EE"/>
        </w:rPr>
      </w:pPr>
    </w:p>
    <w:p w14:paraId="0887848C" w14:textId="77777777" w:rsidR="0003335D" w:rsidRPr="002D6C16" w:rsidRDefault="005E1E31" w:rsidP="00B83AF3">
      <w:pPr>
        <w:tabs>
          <w:tab w:val="clear" w:pos="567"/>
        </w:tabs>
        <w:outlineLvl w:val="0"/>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 soovitatav annustamisskeem on sama, mis uriinist eraldatud FSH korral. </w:t>
      </w: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ga teostatud kliinilised uuringud on näidanud, et selle preparaadi puhul ei erine ööpäevased annused, annustamisskeemid ning ravi jälgimise protseduurid nendest, mida on kasutatud </w:t>
      </w:r>
      <w:r w:rsidR="002E6481" w:rsidRPr="002D6C16">
        <w:rPr>
          <w:noProof/>
          <w:color w:val="000000"/>
          <w:szCs w:val="22"/>
          <w:lang w:val="et-EE"/>
        </w:rPr>
        <w:t>uriini</w:t>
      </w:r>
      <w:r w:rsidR="00B83AF3" w:rsidRPr="002D6C16">
        <w:rPr>
          <w:noProof/>
          <w:color w:val="000000"/>
          <w:szCs w:val="22"/>
          <w:lang w:val="et-EE"/>
        </w:rPr>
        <w:t>-FSH sisaldavate ravimite manustamisel. Soovitatav on kinni pidada allpooltoodud algannustest.</w:t>
      </w:r>
    </w:p>
    <w:p w14:paraId="51F4AB07" w14:textId="77777777" w:rsidR="0003335D" w:rsidRPr="002D6C16" w:rsidRDefault="0003335D" w:rsidP="00496272">
      <w:pPr>
        <w:tabs>
          <w:tab w:val="clear" w:pos="567"/>
        </w:tabs>
        <w:outlineLvl w:val="0"/>
        <w:rPr>
          <w:noProof/>
          <w:color w:val="000000"/>
          <w:szCs w:val="22"/>
          <w:lang w:val="et-EE"/>
        </w:rPr>
      </w:pPr>
    </w:p>
    <w:p w14:paraId="3251FFEA"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Kliinilised võrdlusuuringud on näidanud, et keskmiselt vajasid patsiendid väiksemaid kumulatiivseid annuseid ja lühemat </w:t>
      </w:r>
      <w:r w:rsidR="00A63EF8" w:rsidRPr="002D6C16">
        <w:rPr>
          <w:noProof/>
          <w:color w:val="000000"/>
          <w:szCs w:val="22"/>
          <w:lang w:val="et-EE"/>
        </w:rPr>
        <w:t>ravi kes</w:t>
      </w:r>
      <w:r w:rsidRPr="002D6C16">
        <w:rPr>
          <w:noProof/>
          <w:color w:val="000000"/>
          <w:szCs w:val="22"/>
          <w:lang w:val="et-EE"/>
        </w:rPr>
        <w:t xml:space="preserve">tust </w:t>
      </w:r>
      <w:r w:rsidR="005E1E31" w:rsidRPr="002D6C16">
        <w:rPr>
          <w:noProof/>
          <w:color w:val="000000"/>
          <w:szCs w:val="22"/>
          <w:lang w:val="et-EE"/>
        </w:rPr>
        <w:t>alfa</w:t>
      </w:r>
      <w:r w:rsidRPr="002D6C16">
        <w:rPr>
          <w:noProof/>
          <w:color w:val="000000"/>
          <w:szCs w:val="22"/>
          <w:lang w:val="et-EE"/>
        </w:rPr>
        <w:t>follitropiin</w:t>
      </w:r>
      <w:r w:rsidR="005E1E31" w:rsidRPr="002D6C16">
        <w:rPr>
          <w:noProof/>
          <w:color w:val="000000"/>
          <w:szCs w:val="22"/>
          <w:lang w:val="et-EE"/>
        </w:rPr>
        <w:t>i</w:t>
      </w:r>
      <w:r w:rsidRPr="002D6C16">
        <w:rPr>
          <w:noProof/>
          <w:color w:val="000000"/>
          <w:szCs w:val="22"/>
          <w:lang w:val="et-EE"/>
        </w:rPr>
        <w:t>ga, võrreldes ur</w:t>
      </w:r>
      <w:r w:rsidR="00436619" w:rsidRPr="002D6C16">
        <w:rPr>
          <w:noProof/>
          <w:color w:val="000000"/>
          <w:szCs w:val="22"/>
          <w:lang w:val="et-EE"/>
        </w:rPr>
        <w:t>iini</w:t>
      </w:r>
      <w:r w:rsidRPr="002D6C16">
        <w:rPr>
          <w:noProof/>
          <w:color w:val="000000"/>
          <w:szCs w:val="22"/>
          <w:lang w:val="et-EE"/>
        </w:rPr>
        <w:t xml:space="preserve">-FSH’ga. Seetõttu peetakse sobivaks manustada </w:t>
      </w:r>
      <w:r w:rsidR="005E1E31" w:rsidRPr="002D6C16">
        <w:rPr>
          <w:noProof/>
          <w:color w:val="000000"/>
          <w:szCs w:val="22"/>
          <w:lang w:val="et-EE"/>
        </w:rPr>
        <w:t>alfa</w:t>
      </w:r>
      <w:r w:rsidRPr="002D6C16">
        <w:rPr>
          <w:noProof/>
          <w:color w:val="000000"/>
          <w:szCs w:val="22"/>
          <w:lang w:val="et-EE"/>
        </w:rPr>
        <w:t>follitropiin</w:t>
      </w:r>
      <w:r w:rsidR="005E1E31" w:rsidRPr="002D6C16">
        <w:rPr>
          <w:noProof/>
          <w:color w:val="000000"/>
          <w:szCs w:val="22"/>
          <w:lang w:val="et-EE"/>
        </w:rPr>
        <w:t>i</w:t>
      </w:r>
      <w:r w:rsidRPr="002D6C16">
        <w:rPr>
          <w:noProof/>
          <w:color w:val="000000"/>
          <w:szCs w:val="22"/>
          <w:lang w:val="et-EE"/>
        </w:rPr>
        <w:t xml:space="preserve"> väiksemat koguannust kui ur</w:t>
      </w:r>
      <w:r w:rsidR="00436619" w:rsidRPr="002D6C16">
        <w:rPr>
          <w:noProof/>
          <w:color w:val="000000"/>
          <w:szCs w:val="22"/>
          <w:lang w:val="et-EE"/>
        </w:rPr>
        <w:t>iini</w:t>
      </w:r>
      <w:r w:rsidRPr="002D6C16">
        <w:rPr>
          <w:noProof/>
          <w:color w:val="000000"/>
          <w:szCs w:val="22"/>
          <w:lang w:val="et-EE"/>
        </w:rPr>
        <w:t xml:space="preserve">-FSH korral tavaliselt kasutatav annus, mitte ainult folliikulite arengu optimeerimiseks, </w:t>
      </w:r>
      <w:r w:rsidR="00436619" w:rsidRPr="002D6C16">
        <w:rPr>
          <w:noProof/>
          <w:color w:val="000000"/>
          <w:szCs w:val="22"/>
          <w:lang w:val="et-EE"/>
        </w:rPr>
        <w:t xml:space="preserve">vaid </w:t>
      </w:r>
      <w:r w:rsidRPr="002D6C16">
        <w:rPr>
          <w:noProof/>
          <w:color w:val="000000"/>
          <w:szCs w:val="22"/>
          <w:lang w:val="et-EE"/>
        </w:rPr>
        <w:t>samuti ebasoovitava munasarjade hüperstimulatsiooni riski vähendamiseks (vt lõik</w:t>
      </w:r>
      <w:r w:rsidR="007A7890" w:rsidRPr="002D6C16">
        <w:rPr>
          <w:noProof/>
          <w:color w:val="000000"/>
          <w:szCs w:val="22"/>
          <w:lang w:val="et-EE"/>
        </w:rPr>
        <w:t> </w:t>
      </w:r>
      <w:r w:rsidRPr="002D6C16">
        <w:rPr>
          <w:noProof/>
          <w:color w:val="000000"/>
          <w:szCs w:val="22"/>
          <w:lang w:val="et-EE"/>
        </w:rPr>
        <w:t>5.1).</w:t>
      </w:r>
    </w:p>
    <w:p w14:paraId="0ED37BB8" w14:textId="77777777" w:rsidR="0003335D" w:rsidRPr="002D6C16" w:rsidRDefault="0003335D" w:rsidP="00496272">
      <w:pPr>
        <w:tabs>
          <w:tab w:val="clear" w:pos="567"/>
        </w:tabs>
        <w:outlineLvl w:val="0"/>
        <w:rPr>
          <w:iCs/>
          <w:noProof/>
          <w:color w:val="000000"/>
          <w:szCs w:val="22"/>
          <w:lang w:val="et-EE"/>
        </w:rPr>
      </w:pPr>
    </w:p>
    <w:p w14:paraId="623DEECD" w14:textId="77777777" w:rsidR="0003335D" w:rsidRPr="002D6C16" w:rsidRDefault="00B83AF3" w:rsidP="00B83AF3">
      <w:pPr>
        <w:tabs>
          <w:tab w:val="clear" w:pos="567"/>
        </w:tabs>
        <w:outlineLvl w:val="0"/>
        <w:rPr>
          <w:i/>
          <w:noProof/>
          <w:color w:val="000000"/>
          <w:szCs w:val="22"/>
          <w:u w:val="single"/>
          <w:lang w:val="et-EE"/>
        </w:rPr>
      </w:pPr>
      <w:r w:rsidRPr="002D6C16">
        <w:rPr>
          <w:i/>
          <w:iCs/>
          <w:noProof/>
          <w:color w:val="000000"/>
          <w:szCs w:val="22"/>
          <w:u w:val="single"/>
          <w:lang w:val="et-EE"/>
        </w:rPr>
        <w:t>Anovulatoorsed (sh polütsüstiliste munasarjade sündroomist tingitult) naised</w:t>
      </w:r>
    </w:p>
    <w:p w14:paraId="7CFF07B5" w14:textId="77777777" w:rsidR="0003335D" w:rsidRPr="002D6C16" w:rsidRDefault="00436619" w:rsidP="00B83AF3">
      <w:pPr>
        <w:tabs>
          <w:tab w:val="clear" w:pos="567"/>
        </w:tabs>
        <w:outlineLvl w:val="0"/>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  võib manustada igapäevaste süstete kuurina. Kui naistel esinevad menstruatsioonid, tuleb ravi alustada menstruatsioonitsükli esimese 7</w:t>
      </w:r>
      <w:r w:rsidR="00AC4CF5" w:rsidRPr="002D6C16">
        <w:rPr>
          <w:noProof/>
          <w:color w:val="000000"/>
          <w:szCs w:val="22"/>
          <w:lang w:val="et-EE"/>
        </w:rPr>
        <w:t> </w:t>
      </w:r>
      <w:r w:rsidR="00B83AF3" w:rsidRPr="002D6C16">
        <w:rPr>
          <w:noProof/>
          <w:color w:val="000000"/>
          <w:szCs w:val="22"/>
          <w:lang w:val="et-EE"/>
        </w:rPr>
        <w:t>päeva jooksul.</w:t>
      </w:r>
    </w:p>
    <w:p w14:paraId="5ED7B7C4" w14:textId="77777777" w:rsidR="0003335D" w:rsidRPr="002D6C16" w:rsidRDefault="0003335D" w:rsidP="00496272">
      <w:pPr>
        <w:tabs>
          <w:tab w:val="clear" w:pos="567"/>
        </w:tabs>
        <w:outlineLvl w:val="0"/>
        <w:rPr>
          <w:noProof/>
          <w:color w:val="000000"/>
          <w:szCs w:val="22"/>
          <w:lang w:val="et-EE"/>
        </w:rPr>
      </w:pPr>
    </w:p>
    <w:p w14:paraId="14B1D4B7"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Tavaliselt kasutatav režiim algab annustega 75...150</w:t>
      </w:r>
      <w:r w:rsidR="00AC4CF5" w:rsidRPr="002D6C16">
        <w:rPr>
          <w:noProof/>
          <w:color w:val="000000"/>
          <w:szCs w:val="22"/>
          <w:lang w:val="et-EE"/>
        </w:rPr>
        <w:t> </w:t>
      </w:r>
      <w:r w:rsidRPr="002D6C16">
        <w:rPr>
          <w:noProof/>
          <w:color w:val="000000"/>
          <w:szCs w:val="22"/>
          <w:lang w:val="et-EE"/>
        </w:rPr>
        <w:t>RÜ FSH ööpäevas ning annust võib vajaduse</w:t>
      </w:r>
      <w:r w:rsidR="00A63EF8" w:rsidRPr="002D6C16">
        <w:rPr>
          <w:noProof/>
          <w:color w:val="000000"/>
          <w:szCs w:val="22"/>
          <w:lang w:val="et-EE"/>
        </w:rPr>
        <w:t>l 7</w:t>
      </w:r>
      <w:r w:rsidRPr="002D6C16">
        <w:rPr>
          <w:noProof/>
          <w:color w:val="000000"/>
          <w:szCs w:val="22"/>
          <w:lang w:val="et-EE"/>
        </w:rPr>
        <w:t>-päevaste või eelistatult 14-päevaste intervallidega suurendada 37,5</w:t>
      </w:r>
      <w:r w:rsidR="00AC4CF5" w:rsidRPr="002D6C16">
        <w:rPr>
          <w:noProof/>
          <w:color w:val="000000"/>
          <w:szCs w:val="22"/>
          <w:lang w:val="et-EE"/>
        </w:rPr>
        <w:t> </w:t>
      </w:r>
      <w:r w:rsidRPr="002D6C16">
        <w:rPr>
          <w:noProof/>
          <w:color w:val="000000"/>
          <w:szCs w:val="22"/>
          <w:lang w:val="et-EE"/>
        </w:rPr>
        <w:t>RÜ või 75</w:t>
      </w:r>
      <w:r w:rsidR="00AC4CF5" w:rsidRPr="002D6C16">
        <w:rPr>
          <w:noProof/>
          <w:color w:val="000000"/>
          <w:szCs w:val="22"/>
          <w:lang w:val="et-EE"/>
        </w:rPr>
        <w:t> </w:t>
      </w:r>
      <w:r w:rsidRPr="002D6C16">
        <w:rPr>
          <w:noProof/>
          <w:color w:val="000000"/>
          <w:szCs w:val="22"/>
          <w:lang w:val="et-EE"/>
        </w:rPr>
        <w:t xml:space="preserve">RÜ võrra, </w:t>
      </w:r>
      <w:r w:rsidR="00A63EF8" w:rsidRPr="002D6C16">
        <w:rPr>
          <w:noProof/>
          <w:color w:val="000000"/>
          <w:szCs w:val="22"/>
          <w:lang w:val="et-EE"/>
        </w:rPr>
        <w:t>et s</w:t>
      </w:r>
      <w:r w:rsidRPr="002D6C16">
        <w:rPr>
          <w:noProof/>
          <w:color w:val="000000"/>
          <w:szCs w:val="22"/>
          <w:lang w:val="et-EE"/>
        </w:rPr>
        <w:t>aavutada adekvaatne, ent mitte liiga tugev ravivastus. Ravi tuleb kohandada vastavalt ravitulemustele individuaalsel patsiendil, mida hinnatakse folliikuli suuruse määramisega ultraheliuuringul ja/või östrogeenide sekretsiooni määramisega. Maksimaalne annus on tavaliselt kuni 225</w:t>
      </w:r>
      <w:r w:rsidR="00AC4CF5" w:rsidRPr="002D6C16">
        <w:rPr>
          <w:noProof/>
          <w:color w:val="000000"/>
          <w:szCs w:val="22"/>
          <w:lang w:val="et-EE"/>
        </w:rPr>
        <w:t> </w:t>
      </w:r>
      <w:r w:rsidRPr="002D6C16">
        <w:rPr>
          <w:noProof/>
          <w:color w:val="000000"/>
          <w:szCs w:val="22"/>
          <w:lang w:val="et-EE"/>
        </w:rPr>
        <w:t>RÜ FSH ööpäevas. Kui patsiendil tekkinud reaktsioon ei ole 4</w:t>
      </w:r>
      <w:r w:rsidR="00A83F1F" w:rsidRPr="002D6C16">
        <w:rPr>
          <w:noProof/>
          <w:color w:val="000000"/>
          <w:szCs w:val="22"/>
          <w:lang w:val="et-EE"/>
        </w:rPr>
        <w:noBreakHyphen/>
      </w:r>
      <w:r w:rsidRPr="002D6C16">
        <w:rPr>
          <w:noProof/>
          <w:color w:val="000000"/>
          <w:szCs w:val="22"/>
          <w:lang w:val="et-EE"/>
        </w:rPr>
        <w:t>nädalase ravi tulemusel piisav, tuleb ravikuur katkestada ning patsienti uuesti hinnata, mille järgselt võib ta alustada järgmisel korral ravi suurema annusega</w:t>
      </w:r>
      <w:r w:rsidR="00A63EF8" w:rsidRPr="002D6C16">
        <w:rPr>
          <w:noProof/>
          <w:color w:val="000000"/>
          <w:szCs w:val="22"/>
          <w:lang w:val="et-EE"/>
        </w:rPr>
        <w:t>, k</w:t>
      </w:r>
      <w:r w:rsidRPr="002D6C16">
        <w:rPr>
          <w:noProof/>
          <w:color w:val="000000"/>
          <w:szCs w:val="22"/>
          <w:lang w:val="et-EE"/>
        </w:rPr>
        <w:t>ui ebaõnnestunud tsükli puhul.</w:t>
      </w:r>
    </w:p>
    <w:p w14:paraId="053A2349" w14:textId="77777777" w:rsidR="0003335D" w:rsidRPr="002D6C16" w:rsidRDefault="0003335D" w:rsidP="00496272">
      <w:pPr>
        <w:tabs>
          <w:tab w:val="clear" w:pos="567"/>
        </w:tabs>
        <w:outlineLvl w:val="0"/>
        <w:rPr>
          <w:noProof/>
          <w:color w:val="000000"/>
          <w:szCs w:val="22"/>
          <w:lang w:val="et-EE"/>
        </w:rPr>
      </w:pPr>
    </w:p>
    <w:p w14:paraId="226860D8"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Optimaalse ravivastuse saavutamisel manustatakse 24...48</w:t>
      </w:r>
      <w:r w:rsidR="007A7890" w:rsidRPr="002D6C16">
        <w:rPr>
          <w:noProof/>
          <w:color w:val="000000"/>
          <w:szCs w:val="22"/>
          <w:lang w:val="et-EE"/>
        </w:rPr>
        <w:t> </w:t>
      </w:r>
      <w:r w:rsidRPr="002D6C16">
        <w:rPr>
          <w:noProof/>
          <w:color w:val="000000"/>
          <w:szCs w:val="22"/>
          <w:lang w:val="et-EE"/>
        </w:rPr>
        <w:t xml:space="preserve">tundi pärast viimast </w:t>
      </w:r>
      <w:r w:rsidR="00436619" w:rsidRPr="002D6C16">
        <w:rPr>
          <w:noProof/>
          <w:color w:val="000000"/>
          <w:szCs w:val="22"/>
          <w:lang w:val="et-EE"/>
        </w:rPr>
        <w:t>alfa</w:t>
      </w:r>
      <w:r w:rsidRPr="002D6C16">
        <w:rPr>
          <w:noProof/>
          <w:color w:val="000000"/>
          <w:szCs w:val="22"/>
          <w:lang w:val="et-EE"/>
        </w:rPr>
        <w:t>follitropiin</w:t>
      </w:r>
      <w:r w:rsidR="00436619" w:rsidRPr="002D6C16">
        <w:rPr>
          <w:noProof/>
          <w:color w:val="000000"/>
          <w:szCs w:val="22"/>
          <w:lang w:val="et-EE"/>
        </w:rPr>
        <w:t>i</w:t>
      </w:r>
      <w:r w:rsidRPr="002D6C16">
        <w:rPr>
          <w:noProof/>
          <w:color w:val="000000"/>
          <w:szCs w:val="22"/>
          <w:lang w:val="et-EE"/>
        </w:rPr>
        <w:t xml:space="preserve"> süstimist ühekordse süstena 250</w:t>
      </w:r>
      <w:r w:rsidR="007A7890" w:rsidRPr="002D6C16">
        <w:rPr>
          <w:noProof/>
          <w:color w:val="000000"/>
          <w:szCs w:val="22"/>
          <w:lang w:val="et-EE"/>
        </w:rPr>
        <w:t> </w:t>
      </w:r>
      <w:r w:rsidRPr="002D6C16">
        <w:rPr>
          <w:noProof/>
          <w:color w:val="000000"/>
          <w:szCs w:val="22"/>
          <w:lang w:val="et-EE"/>
        </w:rPr>
        <w:t>mikrogrammi inimese rekombinantset kooriongonadotropiin alfat (r-hCG) või</w:t>
      </w:r>
      <w:r w:rsidR="002131BF" w:rsidRPr="002D6C16">
        <w:rPr>
          <w:noProof/>
          <w:color w:val="000000"/>
          <w:szCs w:val="22"/>
          <w:lang w:val="et-EE"/>
        </w:rPr>
        <w:t xml:space="preserve"> </w:t>
      </w:r>
      <w:r w:rsidRPr="002D6C16">
        <w:rPr>
          <w:noProof/>
          <w:color w:val="000000"/>
          <w:szCs w:val="22"/>
          <w:lang w:val="et-EE"/>
        </w:rPr>
        <w:t>5</w:t>
      </w:r>
      <w:r w:rsidR="002131BF" w:rsidRPr="002D6C16">
        <w:rPr>
          <w:noProof/>
          <w:color w:val="000000"/>
          <w:szCs w:val="22"/>
          <w:lang w:val="et-EE"/>
        </w:rPr>
        <w:t> </w:t>
      </w:r>
      <w:r w:rsidRPr="002D6C16">
        <w:rPr>
          <w:noProof/>
          <w:color w:val="000000"/>
          <w:szCs w:val="22"/>
          <w:lang w:val="et-EE"/>
        </w:rPr>
        <w:t>000...10</w:t>
      </w:r>
      <w:r w:rsidR="002131BF" w:rsidRPr="002D6C16">
        <w:rPr>
          <w:noProof/>
          <w:color w:val="000000"/>
          <w:szCs w:val="22"/>
          <w:lang w:val="et-EE"/>
        </w:rPr>
        <w:t> </w:t>
      </w:r>
      <w:r w:rsidRPr="002D6C16">
        <w:rPr>
          <w:noProof/>
          <w:color w:val="000000"/>
          <w:szCs w:val="22"/>
          <w:lang w:val="et-EE"/>
        </w:rPr>
        <w:t>000</w:t>
      </w:r>
      <w:r w:rsidR="00AC4CF5" w:rsidRPr="002D6C16">
        <w:rPr>
          <w:noProof/>
          <w:color w:val="000000"/>
          <w:szCs w:val="22"/>
          <w:lang w:val="et-EE"/>
        </w:rPr>
        <w:t> </w:t>
      </w:r>
      <w:r w:rsidRPr="002D6C16">
        <w:rPr>
          <w:noProof/>
          <w:color w:val="000000"/>
          <w:szCs w:val="22"/>
          <w:lang w:val="et-EE"/>
        </w:rPr>
        <w:t>RÜ hCG’d. Patsiendil on soovitatav olla sugulises vahekorras hCG manustamise päeval ning järgmisel päeval. Alternatiivina võib sooritada emakasisese viljastamise (IUI).</w:t>
      </w:r>
    </w:p>
    <w:p w14:paraId="1957F039" w14:textId="77777777" w:rsidR="0003335D" w:rsidRPr="002D6C16" w:rsidRDefault="0003335D" w:rsidP="00496272">
      <w:pPr>
        <w:tabs>
          <w:tab w:val="clear" w:pos="567"/>
        </w:tabs>
        <w:outlineLvl w:val="0"/>
        <w:rPr>
          <w:noProof/>
          <w:color w:val="000000"/>
          <w:szCs w:val="22"/>
          <w:lang w:val="et-EE"/>
        </w:rPr>
      </w:pPr>
    </w:p>
    <w:p w14:paraId="5DA7858F"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Liiga tugeva vastuse korral tuleb ravikuur katkestada ning hCG manustamine ära jätta (vt lõik</w:t>
      </w:r>
      <w:r w:rsidR="007A7890" w:rsidRPr="002D6C16">
        <w:rPr>
          <w:noProof/>
          <w:color w:val="000000"/>
          <w:szCs w:val="22"/>
          <w:lang w:val="et-EE"/>
        </w:rPr>
        <w:t> </w:t>
      </w:r>
      <w:r w:rsidRPr="002D6C16">
        <w:rPr>
          <w:noProof/>
          <w:color w:val="000000"/>
          <w:szCs w:val="22"/>
          <w:lang w:val="et-EE"/>
        </w:rPr>
        <w:t>4.4). Uut ravikuuri tuleb alustada uue menstruatsioonitsükli ajal eelmise tsükli aegsetest annustest väiksemate annustega.</w:t>
      </w:r>
    </w:p>
    <w:p w14:paraId="7EBBAA65" w14:textId="77777777" w:rsidR="0003335D" w:rsidRPr="002D6C16" w:rsidRDefault="0003335D" w:rsidP="00496272">
      <w:pPr>
        <w:tabs>
          <w:tab w:val="clear" w:pos="567"/>
        </w:tabs>
        <w:outlineLvl w:val="0"/>
        <w:rPr>
          <w:i/>
          <w:iCs/>
          <w:noProof/>
          <w:color w:val="000000"/>
          <w:szCs w:val="22"/>
          <w:lang w:val="et-EE"/>
        </w:rPr>
      </w:pPr>
    </w:p>
    <w:p w14:paraId="0084D0AB" w14:textId="77777777" w:rsidR="0003335D" w:rsidRPr="002D6C16" w:rsidRDefault="00B83AF3" w:rsidP="00B83AF3">
      <w:pPr>
        <w:keepNext/>
        <w:tabs>
          <w:tab w:val="clear" w:pos="567"/>
        </w:tabs>
        <w:outlineLvl w:val="0"/>
        <w:rPr>
          <w:i/>
          <w:iCs/>
          <w:noProof/>
          <w:color w:val="000000"/>
          <w:szCs w:val="22"/>
          <w:u w:val="single"/>
          <w:lang w:val="et-EE"/>
        </w:rPr>
      </w:pPr>
      <w:r w:rsidRPr="002D6C16">
        <w:rPr>
          <w:i/>
          <w:iCs/>
          <w:noProof/>
          <w:color w:val="000000"/>
          <w:szCs w:val="22"/>
          <w:u w:val="single"/>
          <w:lang w:val="et-EE"/>
        </w:rPr>
        <w:t xml:space="preserve">Naised, kellel viiakse läbi munasarjade stimulatsiooni </w:t>
      </w:r>
      <w:r w:rsidR="006719A8" w:rsidRPr="002D6C16">
        <w:rPr>
          <w:i/>
          <w:iCs/>
          <w:noProof/>
          <w:color w:val="000000"/>
          <w:szCs w:val="22"/>
          <w:u w:val="single"/>
          <w:lang w:val="et-EE"/>
        </w:rPr>
        <w:t>hulgi</w:t>
      </w:r>
      <w:r w:rsidRPr="002D6C16">
        <w:rPr>
          <w:i/>
          <w:iCs/>
          <w:noProof/>
          <w:color w:val="000000"/>
          <w:szCs w:val="22"/>
          <w:u w:val="single"/>
          <w:lang w:val="et-EE"/>
        </w:rPr>
        <w:t>folliikulite arenemise indutseerimiseks enne in</w:t>
      </w:r>
      <w:r w:rsidR="00AC4CF5" w:rsidRPr="002D6C16">
        <w:rPr>
          <w:i/>
          <w:iCs/>
          <w:noProof/>
          <w:color w:val="000000"/>
          <w:szCs w:val="22"/>
          <w:u w:val="single"/>
          <w:lang w:val="et-EE"/>
        </w:rPr>
        <w:t> </w:t>
      </w:r>
      <w:r w:rsidRPr="002D6C16">
        <w:rPr>
          <w:i/>
          <w:iCs/>
          <w:noProof/>
          <w:color w:val="000000"/>
          <w:szCs w:val="22"/>
          <w:u w:val="single"/>
          <w:lang w:val="et-EE"/>
        </w:rPr>
        <w:t>vitro viljastamist või teisi kunstliku viljastamise protseduure (ART)</w:t>
      </w:r>
    </w:p>
    <w:p w14:paraId="0245D9DC" w14:textId="77777777" w:rsidR="0003335D" w:rsidRPr="002D6C16" w:rsidRDefault="00B83AF3" w:rsidP="00B83AF3">
      <w:pPr>
        <w:keepNext/>
        <w:tabs>
          <w:tab w:val="clear" w:pos="567"/>
        </w:tabs>
        <w:outlineLvl w:val="0"/>
        <w:rPr>
          <w:noProof/>
          <w:color w:val="000000"/>
          <w:szCs w:val="22"/>
          <w:lang w:val="et-EE"/>
        </w:rPr>
      </w:pPr>
      <w:r w:rsidRPr="002D6C16">
        <w:rPr>
          <w:noProof/>
          <w:color w:val="000000"/>
          <w:szCs w:val="22"/>
          <w:lang w:val="et-EE"/>
        </w:rPr>
        <w:t>Tavaline superovulatsiooni saavutamiseks kasutatav ravirežiim seisneb 150...225</w:t>
      </w:r>
      <w:r w:rsidR="00AC4CF5" w:rsidRPr="002D6C16">
        <w:rPr>
          <w:noProof/>
          <w:color w:val="000000"/>
          <w:szCs w:val="22"/>
          <w:lang w:val="et-EE"/>
        </w:rPr>
        <w:t> </w:t>
      </w:r>
      <w:r w:rsidRPr="002D6C16">
        <w:rPr>
          <w:noProof/>
          <w:color w:val="000000"/>
          <w:szCs w:val="22"/>
          <w:lang w:val="et-EE"/>
        </w:rPr>
        <w:t xml:space="preserve">RÜ </w:t>
      </w:r>
      <w:r w:rsidR="006719A8" w:rsidRPr="002D6C16">
        <w:rPr>
          <w:noProof/>
          <w:color w:val="000000"/>
          <w:szCs w:val="22"/>
          <w:lang w:val="et-EE"/>
        </w:rPr>
        <w:t>alfa</w:t>
      </w:r>
      <w:r w:rsidRPr="002D6C16">
        <w:rPr>
          <w:noProof/>
          <w:color w:val="000000"/>
          <w:szCs w:val="22"/>
          <w:lang w:val="et-EE"/>
        </w:rPr>
        <w:t>follitropiin</w:t>
      </w:r>
      <w:r w:rsidR="006719A8" w:rsidRPr="002D6C16">
        <w:rPr>
          <w:noProof/>
          <w:color w:val="000000"/>
          <w:szCs w:val="22"/>
          <w:lang w:val="et-EE"/>
        </w:rPr>
        <w:t>i</w:t>
      </w:r>
      <w:r w:rsidRPr="002D6C16">
        <w:rPr>
          <w:noProof/>
          <w:color w:val="000000"/>
          <w:szCs w:val="22"/>
          <w:lang w:val="et-EE"/>
        </w:rPr>
        <w:t xml:space="preserve"> manustamises ööpäevas, alustades tsükli 2. või 3. päeval. Ravi jätkatakse patsiendi reaktsioonile kohandatud annusega, tavaliselt mitte rohkem kui 450</w:t>
      </w:r>
      <w:r w:rsidR="00AC4CF5" w:rsidRPr="002D6C16">
        <w:rPr>
          <w:noProof/>
          <w:color w:val="000000"/>
          <w:szCs w:val="22"/>
          <w:lang w:val="et-EE"/>
        </w:rPr>
        <w:t> </w:t>
      </w:r>
      <w:r w:rsidRPr="002D6C16">
        <w:rPr>
          <w:noProof/>
          <w:color w:val="000000"/>
          <w:szCs w:val="22"/>
          <w:lang w:val="et-EE"/>
        </w:rPr>
        <w:t>RÜ ööpäevas, kuni saavutatakse vajalik folliikulite areng (seda hinnatakse östrogeenide kontsentratsioonide määramisega vereplasmas ja/või ultraheliuuringute põhjal). Tavaliselt saavutatakse folliikulite küllaldane areng ravikuuri kümnendaks päevaks (vahemik 5...20 päeva).</w:t>
      </w:r>
    </w:p>
    <w:p w14:paraId="4CC38711" w14:textId="77777777" w:rsidR="0003335D" w:rsidRPr="002D6C16" w:rsidRDefault="0003335D" w:rsidP="00496272">
      <w:pPr>
        <w:tabs>
          <w:tab w:val="clear" w:pos="567"/>
        </w:tabs>
        <w:outlineLvl w:val="0"/>
        <w:rPr>
          <w:noProof/>
          <w:color w:val="000000"/>
          <w:szCs w:val="22"/>
          <w:lang w:val="et-EE"/>
        </w:rPr>
      </w:pPr>
    </w:p>
    <w:p w14:paraId="04217AB8"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24...48</w:t>
      </w:r>
      <w:r w:rsidR="007A7890" w:rsidRPr="002D6C16">
        <w:rPr>
          <w:noProof/>
          <w:color w:val="000000"/>
          <w:szCs w:val="22"/>
          <w:lang w:val="et-EE"/>
        </w:rPr>
        <w:t> </w:t>
      </w:r>
      <w:r w:rsidRPr="002D6C16">
        <w:rPr>
          <w:noProof/>
          <w:color w:val="000000"/>
          <w:szCs w:val="22"/>
          <w:lang w:val="et-EE"/>
        </w:rPr>
        <w:t xml:space="preserve">tundi pärast viimast </w:t>
      </w:r>
      <w:r w:rsidR="006719A8" w:rsidRPr="002D6C16">
        <w:rPr>
          <w:noProof/>
          <w:color w:val="000000"/>
          <w:szCs w:val="22"/>
          <w:lang w:val="et-EE"/>
        </w:rPr>
        <w:t>alfa</w:t>
      </w:r>
      <w:r w:rsidRPr="002D6C16">
        <w:rPr>
          <w:noProof/>
          <w:color w:val="000000"/>
          <w:szCs w:val="22"/>
          <w:lang w:val="et-EE"/>
        </w:rPr>
        <w:t>follitropiin</w:t>
      </w:r>
      <w:r w:rsidR="006719A8" w:rsidRPr="002D6C16">
        <w:rPr>
          <w:noProof/>
          <w:color w:val="000000"/>
          <w:szCs w:val="22"/>
          <w:lang w:val="et-EE"/>
        </w:rPr>
        <w:t>i</w:t>
      </w:r>
      <w:r w:rsidRPr="002D6C16">
        <w:rPr>
          <w:noProof/>
          <w:color w:val="000000"/>
          <w:szCs w:val="22"/>
          <w:lang w:val="et-EE"/>
        </w:rPr>
        <w:t xml:space="preserve"> süstimist manustatakse folliikulite täieliku küpsuse saavutamiseks ühekordse süstena 250 mikrogrammi r-hCG’d või 5 000 kuni 10 000 RÜ hCG’d.</w:t>
      </w:r>
    </w:p>
    <w:p w14:paraId="136DA06A" w14:textId="77777777" w:rsidR="0003335D" w:rsidRPr="002D6C16" w:rsidRDefault="0003335D" w:rsidP="00496272">
      <w:pPr>
        <w:tabs>
          <w:tab w:val="clear" w:pos="567"/>
        </w:tabs>
        <w:outlineLvl w:val="0"/>
        <w:rPr>
          <w:noProof/>
          <w:color w:val="000000"/>
          <w:szCs w:val="22"/>
          <w:lang w:val="et-EE"/>
        </w:rPr>
      </w:pPr>
    </w:p>
    <w:p w14:paraId="6FAFC57E"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Tänapäeval manustatakse endogeense LH pulsatoorse vabanemise pärssimiseks ning LH püsivate väärtuste madalal hoidmiseks tavaliselt gonadotropiine vabastava hormooni (GnRH) agonisti või antagonisti. Tavalise raviskeemi kohaselt alustatakse ravikuuri </w:t>
      </w:r>
      <w:r w:rsidR="008D574A" w:rsidRPr="002D6C16">
        <w:rPr>
          <w:noProof/>
          <w:color w:val="000000"/>
          <w:szCs w:val="22"/>
          <w:lang w:val="et-EE"/>
        </w:rPr>
        <w:t>alfafollitropiiniga</w:t>
      </w:r>
      <w:r w:rsidRPr="002D6C16">
        <w:rPr>
          <w:noProof/>
          <w:color w:val="000000"/>
          <w:szCs w:val="22"/>
          <w:lang w:val="et-EE"/>
        </w:rPr>
        <w:t xml:space="preserve"> umbes 2</w:t>
      </w:r>
      <w:r w:rsidR="00A83F1F" w:rsidRPr="002D6C16">
        <w:rPr>
          <w:noProof/>
          <w:color w:val="000000"/>
          <w:szCs w:val="22"/>
          <w:lang w:val="et-EE"/>
        </w:rPr>
        <w:t> </w:t>
      </w:r>
      <w:r w:rsidRPr="002D6C16">
        <w:rPr>
          <w:noProof/>
          <w:color w:val="000000"/>
          <w:szCs w:val="22"/>
          <w:lang w:val="et-EE"/>
        </w:rPr>
        <w:t>nädalat pärast ravi algust GnRH agonistiga ning mõlema preparaadi manustamine jätkub seni, kuni saavutatakse adekvaatne folliikulite areng. Näiteks manustatakse kahenädalase ravi järel agonistiga 7</w:t>
      </w:r>
      <w:r w:rsidR="00AC4CF5" w:rsidRPr="002D6C16">
        <w:rPr>
          <w:noProof/>
          <w:color w:val="000000"/>
          <w:szCs w:val="22"/>
          <w:lang w:val="et-EE"/>
        </w:rPr>
        <w:t> </w:t>
      </w:r>
      <w:r w:rsidRPr="002D6C16">
        <w:rPr>
          <w:noProof/>
          <w:color w:val="000000"/>
          <w:szCs w:val="22"/>
          <w:lang w:val="et-EE"/>
        </w:rPr>
        <w:t>päeva jooksul150...225</w:t>
      </w:r>
      <w:r w:rsidR="00AC4CF5" w:rsidRPr="002D6C16">
        <w:rPr>
          <w:noProof/>
          <w:color w:val="000000"/>
          <w:szCs w:val="22"/>
          <w:lang w:val="et-EE"/>
        </w:rPr>
        <w:t> </w:t>
      </w:r>
      <w:r w:rsidRPr="002D6C16">
        <w:rPr>
          <w:noProof/>
          <w:color w:val="000000"/>
          <w:szCs w:val="22"/>
          <w:lang w:val="et-EE"/>
        </w:rPr>
        <w:t xml:space="preserve">RÜ </w:t>
      </w:r>
      <w:r w:rsidR="006719A8" w:rsidRPr="002D6C16">
        <w:rPr>
          <w:noProof/>
          <w:color w:val="000000"/>
          <w:szCs w:val="22"/>
          <w:lang w:val="et-EE"/>
        </w:rPr>
        <w:t>alfa</w:t>
      </w:r>
      <w:r w:rsidRPr="002D6C16">
        <w:rPr>
          <w:noProof/>
          <w:color w:val="000000"/>
          <w:szCs w:val="22"/>
          <w:lang w:val="et-EE"/>
        </w:rPr>
        <w:t>follitropiin</w:t>
      </w:r>
      <w:r w:rsidR="006719A8" w:rsidRPr="002D6C16">
        <w:rPr>
          <w:noProof/>
          <w:color w:val="000000"/>
          <w:szCs w:val="22"/>
          <w:lang w:val="et-EE"/>
        </w:rPr>
        <w:t>i</w:t>
      </w:r>
      <w:r w:rsidRPr="002D6C16">
        <w:rPr>
          <w:noProof/>
          <w:color w:val="000000"/>
          <w:szCs w:val="22"/>
          <w:lang w:val="et-EE"/>
        </w:rPr>
        <w:t>. Seejärel täpsustatakse annust vastavalt munasarjade-poolsele vastusele.</w:t>
      </w:r>
    </w:p>
    <w:p w14:paraId="45385B73" w14:textId="77777777" w:rsidR="0003335D" w:rsidRPr="002D6C16" w:rsidRDefault="0003335D" w:rsidP="00496272">
      <w:pPr>
        <w:tabs>
          <w:tab w:val="clear" w:pos="567"/>
        </w:tabs>
        <w:outlineLvl w:val="0"/>
        <w:rPr>
          <w:noProof/>
          <w:color w:val="000000"/>
          <w:szCs w:val="22"/>
          <w:lang w:val="et-EE"/>
        </w:rPr>
      </w:pPr>
    </w:p>
    <w:p w14:paraId="1E191B2E"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Üldine </w:t>
      </w:r>
      <w:r w:rsidRPr="002D6C16">
        <w:rPr>
          <w:i/>
          <w:iCs/>
          <w:noProof/>
          <w:color w:val="000000"/>
          <w:szCs w:val="22"/>
          <w:lang w:val="et-EE"/>
        </w:rPr>
        <w:t>in</w:t>
      </w:r>
      <w:r w:rsidR="00AC4CF5" w:rsidRPr="002D6C16">
        <w:rPr>
          <w:i/>
          <w:iCs/>
          <w:noProof/>
          <w:color w:val="000000"/>
          <w:szCs w:val="22"/>
          <w:lang w:val="et-EE"/>
        </w:rPr>
        <w:t> </w:t>
      </w:r>
      <w:r w:rsidRPr="002D6C16">
        <w:rPr>
          <w:i/>
          <w:iCs/>
          <w:noProof/>
          <w:color w:val="000000"/>
          <w:szCs w:val="22"/>
          <w:lang w:val="et-EE"/>
        </w:rPr>
        <w:t>vitro</w:t>
      </w:r>
      <w:r w:rsidRPr="002D6C16">
        <w:rPr>
          <w:noProof/>
          <w:color w:val="000000"/>
          <w:szCs w:val="22"/>
          <w:lang w:val="et-EE"/>
        </w:rPr>
        <w:t xml:space="preserve"> viljastamise kogemus on näidanud, et ravi edukus on esimese nelja katse ajal stabiilne ning hakkab seejärel järk-järgult vähenema.</w:t>
      </w:r>
    </w:p>
    <w:p w14:paraId="4434635E" w14:textId="77777777" w:rsidR="0003335D" w:rsidRPr="002D6C16" w:rsidRDefault="0003335D" w:rsidP="00496272">
      <w:pPr>
        <w:tabs>
          <w:tab w:val="clear" w:pos="567"/>
        </w:tabs>
        <w:outlineLvl w:val="0"/>
        <w:rPr>
          <w:i/>
          <w:iCs/>
          <w:noProof/>
          <w:color w:val="000000"/>
          <w:szCs w:val="22"/>
          <w:lang w:val="et-EE"/>
        </w:rPr>
      </w:pPr>
    </w:p>
    <w:p w14:paraId="28D4D4B5" w14:textId="77777777" w:rsidR="0003335D" w:rsidRPr="002D6C16" w:rsidRDefault="00B83AF3" w:rsidP="00B83AF3">
      <w:pPr>
        <w:tabs>
          <w:tab w:val="clear" w:pos="567"/>
        </w:tabs>
        <w:outlineLvl w:val="0"/>
        <w:rPr>
          <w:i/>
          <w:iCs/>
          <w:noProof/>
          <w:color w:val="000000"/>
          <w:szCs w:val="22"/>
          <w:u w:val="single"/>
          <w:lang w:val="et-EE"/>
        </w:rPr>
      </w:pPr>
      <w:r w:rsidRPr="002D6C16">
        <w:rPr>
          <w:i/>
          <w:iCs/>
          <w:noProof/>
          <w:color w:val="000000"/>
          <w:szCs w:val="22"/>
          <w:u w:val="single"/>
          <w:lang w:val="et-EE"/>
        </w:rPr>
        <w:t>Raskest LH ja FSH defitsiitsusest tingitult anovulatoorsed naised</w:t>
      </w:r>
    </w:p>
    <w:p w14:paraId="07F0E924"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LH ja FSH defitsiitsusega (hüpogonadotroopse hüpogonadismiga) naistel on </w:t>
      </w:r>
      <w:r w:rsidR="006719A8" w:rsidRPr="002D6C16">
        <w:rPr>
          <w:noProof/>
          <w:color w:val="000000"/>
          <w:szCs w:val="22"/>
          <w:lang w:val="et-EE"/>
        </w:rPr>
        <w:t>alfa</w:t>
      </w:r>
      <w:r w:rsidRPr="002D6C16">
        <w:rPr>
          <w:noProof/>
          <w:color w:val="000000"/>
          <w:szCs w:val="22"/>
          <w:lang w:val="et-EE"/>
        </w:rPr>
        <w:t>follitropiin</w:t>
      </w:r>
      <w:r w:rsidR="006D4F26" w:rsidRPr="002D6C16">
        <w:rPr>
          <w:noProof/>
          <w:color w:val="000000"/>
          <w:szCs w:val="22"/>
          <w:lang w:val="et-EE"/>
        </w:rPr>
        <w:t>i</w:t>
      </w:r>
      <w:r w:rsidRPr="002D6C16">
        <w:rPr>
          <w:noProof/>
          <w:color w:val="000000"/>
          <w:szCs w:val="22"/>
          <w:lang w:val="et-EE"/>
        </w:rPr>
        <w:t xml:space="preserve"> ja </w:t>
      </w:r>
      <w:r w:rsidR="006719A8" w:rsidRPr="002D6C16">
        <w:rPr>
          <w:noProof/>
          <w:color w:val="000000"/>
          <w:szCs w:val="22"/>
          <w:lang w:val="et-EE"/>
        </w:rPr>
        <w:t>alfa</w:t>
      </w:r>
      <w:r w:rsidRPr="002D6C16">
        <w:rPr>
          <w:noProof/>
          <w:color w:val="000000"/>
          <w:szCs w:val="22"/>
          <w:lang w:val="et-EE"/>
        </w:rPr>
        <w:t>lutropiin</w:t>
      </w:r>
      <w:r w:rsidR="006D4F26" w:rsidRPr="002D6C16">
        <w:rPr>
          <w:noProof/>
          <w:color w:val="000000"/>
          <w:szCs w:val="22"/>
          <w:lang w:val="et-EE"/>
        </w:rPr>
        <w:t>i</w:t>
      </w:r>
      <w:r w:rsidRPr="002D6C16">
        <w:rPr>
          <w:noProof/>
          <w:color w:val="000000"/>
          <w:szCs w:val="22"/>
          <w:lang w:val="et-EE"/>
        </w:rPr>
        <w:t xml:space="preserve"> kombinatsioonravi eesmärgiks saavutada ühe Graafi folliikuli küpsemine, millest seejärel vabastatakse hCG manustamisega munarakk. </w:t>
      </w:r>
      <w:r w:rsidR="006719A8" w:rsidRPr="002D6C16">
        <w:rPr>
          <w:noProof/>
          <w:color w:val="000000"/>
          <w:szCs w:val="22"/>
          <w:lang w:val="et-EE"/>
        </w:rPr>
        <w:t>Alfaf</w:t>
      </w:r>
      <w:r w:rsidRPr="002D6C16">
        <w:rPr>
          <w:noProof/>
          <w:color w:val="000000"/>
          <w:szCs w:val="22"/>
          <w:lang w:val="et-EE"/>
        </w:rPr>
        <w:t>ollitropiin</w:t>
      </w:r>
      <w:r w:rsidR="006719A8" w:rsidRPr="002D6C16">
        <w:rPr>
          <w:noProof/>
          <w:color w:val="000000"/>
          <w:szCs w:val="22"/>
          <w:lang w:val="et-EE"/>
        </w:rPr>
        <w:t>i</w:t>
      </w:r>
      <w:r w:rsidRPr="002D6C16">
        <w:rPr>
          <w:noProof/>
          <w:color w:val="000000"/>
          <w:szCs w:val="22"/>
          <w:lang w:val="et-EE"/>
        </w:rPr>
        <w:t xml:space="preserve"> tuleb manustada igapäevaste süstete kuurina samaaegselt </w:t>
      </w:r>
      <w:r w:rsidR="006719A8" w:rsidRPr="002D6C16">
        <w:rPr>
          <w:noProof/>
          <w:color w:val="000000"/>
          <w:szCs w:val="22"/>
          <w:lang w:val="et-EE"/>
        </w:rPr>
        <w:t>alfa</w:t>
      </w:r>
      <w:r w:rsidRPr="002D6C16">
        <w:rPr>
          <w:noProof/>
          <w:color w:val="000000"/>
          <w:szCs w:val="22"/>
          <w:lang w:val="et-EE"/>
        </w:rPr>
        <w:t>lutropiin</w:t>
      </w:r>
      <w:r w:rsidR="006719A8" w:rsidRPr="002D6C16">
        <w:rPr>
          <w:noProof/>
          <w:color w:val="000000"/>
          <w:szCs w:val="22"/>
          <w:lang w:val="et-EE"/>
        </w:rPr>
        <w:t>i</w:t>
      </w:r>
      <w:r w:rsidRPr="002D6C16">
        <w:rPr>
          <w:noProof/>
          <w:color w:val="000000"/>
          <w:szCs w:val="22"/>
          <w:lang w:val="et-EE"/>
        </w:rPr>
        <w:t>ga. Kuna sihtgrupi patsientidel esineb amenorröa ja nende endogeensete östrogeenide sekretsioon on vähene, võib raviga alustada ükskõik millisel ajahetkel.</w:t>
      </w:r>
    </w:p>
    <w:p w14:paraId="402CC532" w14:textId="77777777" w:rsidR="0003335D" w:rsidRPr="002D6C16" w:rsidRDefault="0003335D" w:rsidP="00496272">
      <w:pPr>
        <w:tabs>
          <w:tab w:val="clear" w:pos="567"/>
        </w:tabs>
        <w:outlineLvl w:val="0"/>
        <w:rPr>
          <w:noProof/>
          <w:color w:val="000000"/>
          <w:szCs w:val="22"/>
          <w:lang w:val="et-EE"/>
        </w:rPr>
      </w:pPr>
    </w:p>
    <w:p w14:paraId="1095F512"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Tavaliselt soovitatav ravirežiim algab 75...150</w:t>
      </w:r>
      <w:r w:rsidR="00AC4CF5" w:rsidRPr="002D6C16">
        <w:rPr>
          <w:noProof/>
          <w:color w:val="000000"/>
          <w:szCs w:val="22"/>
          <w:lang w:val="et-EE"/>
        </w:rPr>
        <w:t> </w:t>
      </w:r>
      <w:r w:rsidRPr="002D6C16">
        <w:rPr>
          <w:noProof/>
          <w:color w:val="000000"/>
          <w:szCs w:val="22"/>
          <w:lang w:val="et-EE"/>
        </w:rPr>
        <w:t>RÜ FSH’ga koos 75</w:t>
      </w:r>
      <w:r w:rsidR="00AC4CF5" w:rsidRPr="002D6C16">
        <w:rPr>
          <w:noProof/>
          <w:color w:val="000000"/>
          <w:szCs w:val="22"/>
          <w:lang w:val="et-EE"/>
        </w:rPr>
        <w:t> </w:t>
      </w:r>
      <w:r w:rsidRPr="002D6C16">
        <w:rPr>
          <w:noProof/>
          <w:color w:val="000000"/>
          <w:szCs w:val="22"/>
          <w:lang w:val="et-EE"/>
        </w:rPr>
        <w:t xml:space="preserve">RÜ </w:t>
      </w:r>
      <w:r w:rsidR="002E6481" w:rsidRPr="002D6C16">
        <w:rPr>
          <w:noProof/>
          <w:color w:val="000000"/>
          <w:szCs w:val="22"/>
          <w:lang w:val="et-EE"/>
        </w:rPr>
        <w:t>alfa</w:t>
      </w:r>
      <w:r w:rsidRPr="002D6C16">
        <w:rPr>
          <w:noProof/>
          <w:color w:val="000000"/>
          <w:szCs w:val="22"/>
          <w:lang w:val="et-EE"/>
        </w:rPr>
        <w:t>lutropiin</w:t>
      </w:r>
      <w:r w:rsidR="002E6481" w:rsidRPr="002D6C16">
        <w:rPr>
          <w:noProof/>
          <w:color w:val="000000"/>
          <w:szCs w:val="22"/>
          <w:lang w:val="et-EE"/>
        </w:rPr>
        <w:t>i</w:t>
      </w:r>
      <w:r w:rsidRPr="002D6C16">
        <w:rPr>
          <w:noProof/>
          <w:color w:val="000000"/>
          <w:szCs w:val="22"/>
          <w:lang w:val="et-EE"/>
        </w:rPr>
        <w:t>ga ööpäevas. Ravi tuleb kohandada vastavalt konkreetsel patsiendil saadud ravivastusele, hinnates seda folliikuli suuruse mõõtmise abil ultraheliuuringul ja/või östrogeense vastuse määramise abil.</w:t>
      </w:r>
    </w:p>
    <w:p w14:paraId="63E76836" w14:textId="77777777" w:rsidR="0003335D" w:rsidRPr="002D6C16" w:rsidRDefault="0003335D" w:rsidP="00496272">
      <w:pPr>
        <w:tabs>
          <w:tab w:val="clear" w:pos="567"/>
        </w:tabs>
        <w:outlineLvl w:val="0"/>
        <w:rPr>
          <w:noProof/>
          <w:color w:val="000000"/>
          <w:szCs w:val="22"/>
          <w:lang w:val="et-EE"/>
        </w:rPr>
      </w:pPr>
    </w:p>
    <w:p w14:paraId="3F95D40E"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Kui vajalikuks peetakse FSH annuse suurendamist, on annust soovitatav kohandada eelistatult 7...14</w:t>
      </w:r>
      <w:r w:rsidR="007A7890" w:rsidRPr="002D6C16">
        <w:rPr>
          <w:noProof/>
          <w:color w:val="000000"/>
          <w:szCs w:val="22"/>
          <w:lang w:val="et-EE"/>
        </w:rPr>
        <w:noBreakHyphen/>
      </w:r>
      <w:r w:rsidRPr="002D6C16">
        <w:rPr>
          <w:noProof/>
          <w:color w:val="000000"/>
          <w:szCs w:val="22"/>
          <w:lang w:val="et-EE"/>
        </w:rPr>
        <w:t>päevaste intervallide ja 37,5...75</w:t>
      </w:r>
      <w:r w:rsidR="00AC4CF5" w:rsidRPr="002D6C16">
        <w:rPr>
          <w:noProof/>
          <w:color w:val="000000"/>
          <w:szCs w:val="22"/>
          <w:lang w:val="et-EE"/>
        </w:rPr>
        <w:t> </w:t>
      </w:r>
      <w:r w:rsidRPr="002D6C16">
        <w:rPr>
          <w:noProof/>
          <w:color w:val="000000"/>
          <w:szCs w:val="22"/>
          <w:lang w:val="et-EE"/>
        </w:rPr>
        <w:t>RÜ kaupa. Lubatavaks võib osutuda stimulatsiooniperioodi pikendamine ühe tsükli jooksul kuni 5</w:t>
      </w:r>
      <w:r w:rsidR="00A83F1F" w:rsidRPr="002D6C16">
        <w:rPr>
          <w:noProof/>
          <w:color w:val="000000"/>
          <w:szCs w:val="22"/>
          <w:lang w:val="et-EE"/>
        </w:rPr>
        <w:t> </w:t>
      </w:r>
      <w:r w:rsidRPr="002D6C16">
        <w:rPr>
          <w:noProof/>
          <w:color w:val="000000"/>
          <w:szCs w:val="22"/>
          <w:lang w:val="et-EE"/>
        </w:rPr>
        <w:t>nädalani.</w:t>
      </w:r>
    </w:p>
    <w:p w14:paraId="71F50143" w14:textId="77777777" w:rsidR="0003335D" w:rsidRPr="002D6C16" w:rsidRDefault="0003335D" w:rsidP="00496272">
      <w:pPr>
        <w:tabs>
          <w:tab w:val="clear" w:pos="567"/>
        </w:tabs>
        <w:outlineLvl w:val="0"/>
        <w:rPr>
          <w:noProof/>
          <w:color w:val="000000"/>
          <w:szCs w:val="22"/>
          <w:lang w:val="et-EE"/>
        </w:rPr>
      </w:pPr>
    </w:p>
    <w:p w14:paraId="5F3E61EC"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Kui saavutatakse optimaalne ravivastus, manustatakse 24...48</w:t>
      </w:r>
      <w:r w:rsidR="007A7890" w:rsidRPr="002D6C16">
        <w:rPr>
          <w:noProof/>
          <w:color w:val="000000"/>
          <w:szCs w:val="22"/>
          <w:lang w:val="et-EE"/>
        </w:rPr>
        <w:t> </w:t>
      </w:r>
      <w:r w:rsidRPr="002D6C16">
        <w:rPr>
          <w:noProof/>
          <w:color w:val="000000"/>
          <w:szCs w:val="22"/>
          <w:lang w:val="et-EE"/>
        </w:rPr>
        <w:t xml:space="preserve">tundi pärast viimaseid </w:t>
      </w:r>
      <w:r w:rsidR="00650E5E" w:rsidRPr="002D6C16">
        <w:rPr>
          <w:noProof/>
          <w:color w:val="000000"/>
          <w:szCs w:val="22"/>
          <w:lang w:val="et-EE"/>
        </w:rPr>
        <w:t>alfa</w:t>
      </w:r>
      <w:r w:rsidRPr="002D6C16">
        <w:rPr>
          <w:noProof/>
          <w:color w:val="000000"/>
          <w:szCs w:val="22"/>
          <w:lang w:val="et-EE"/>
        </w:rPr>
        <w:t>lutropiin</w:t>
      </w:r>
      <w:r w:rsidR="00650E5E" w:rsidRPr="002D6C16">
        <w:rPr>
          <w:noProof/>
          <w:color w:val="000000"/>
          <w:szCs w:val="22"/>
          <w:lang w:val="et-EE"/>
        </w:rPr>
        <w:t>i</w:t>
      </w:r>
      <w:r w:rsidRPr="002D6C16">
        <w:rPr>
          <w:noProof/>
          <w:color w:val="000000"/>
          <w:szCs w:val="22"/>
          <w:lang w:val="et-EE"/>
        </w:rPr>
        <w:t xml:space="preserve"> ja </w:t>
      </w:r>
      <w:r w:rsidR="00650E5E" w:rsidRPr="002D6C16">
        <w:rPr>
          <w:noProof/>
          <w:color w:val="000000"/>
          <w:szCs w:val="22"/>
          <w:lang w:val="et-EE"/>
        </w:rPr>
        <w:t>alfa</w:t>
      </w:r>
      <w:r w:rsidRPr="002D6C16">
        <w:rPr>
          <w:noProof/>
          <w:color w:val="000000"/>
          <w:szCs w:val="22"/>
          <w:lang w:val="et-EE"/>
        </w:rPr>
        <w:t>follitropiin</w:t>
      </w:r>
      <w:r w:rsidR="00650E5E" w:rsidRPr="002D6C16">
        <w:rPr>
          <w:noProof/>
          <w:color w:val="000000"/>
          <w:szCs w:val="22"/>
          <w:lang w:val="et-EE"/>
        </w:rPr>
        <w:t>i</w:t>
      </w:r>
      <w:r w:rsidRPr="002D6C16">
        <w:rPr>
          <w:noProof/>
          <w:color w:val="000000"/>
          <w:szCs w:val="22"/>
          <w:lang w:val="et-EE"/>
        </w:rPr>
        <w:t xml:space="preserve"> süsteid ühekordse süstena 250</w:t>
      </w:r>
      <w:r w:rsidR="007A7890" w:rsidRPr="002D6C16">
        <w:rPr>
          <w:noProof/>
          <w:color w:val="000000"/>
          <w:szCs w:val="22"/>
          <w:lang w:val="et-EE"/>
        </w:rPr>
        <w:t> </w:t>
      </w:r>
      <w:r w:rsidRPr="002D6C16">
        <w:rPr>
          <w:noProof/>
          <w:color w:val="000000"/>
          <w:szCs w:val="22"/>
          <w:lang w:val="et-EE"/>
        </w:rPr>
        <w:t>mikrogrammi r-hCG’d või 5</w:t>
      </w:r>
      <w:r w:rsidR="002131BF" w:rsidRPr="002D6C16">
        <w:rPr>
          <w:noProof/>
          <w:color w:val="000000"/>
          <w:szCs w:val="22"/>
          <w:lang w:val="et-EE"/>
        </w:rPr>
        <w:t> </w:t>
      </w:r>
      <w:r w:rsidRPr="002D6C16">
        <w:rPr>
          <w:noProof/>
          <w:color w:val="000000"/>
          <w:szCs w:val="22"/>
          <w:lang w:val="et-EE"/>
        </w:rPr>
        <w:t>000...10</w:t>
      </w:r>
      <w:r w:rsidR="002131BF" w:rsidRPr="002D6C16">
        <w:rPr>
          <w:noProof/>
          <w:color w:val="000000"/>
          <w:szCs w:val="22"/>
          <w:lang w:val="et-EE"/>
        </w:rPr>
        <w:t> </w:t>
      </w:r>
      <w:r w:rsidRPr="002D6C16">
        <w:rPr>
          <w:noProof/>
          <w:color w:val="000000"/>
          <w:szCs w:val="22"/>
          <w:lang w:val="et-EE"/>
        </w:rPr>
        <w:t>000</w:t>
      </w:r>
      <w:r w:rsidR="00AC4CF5" w:rsidRPr="002D6C16">
        <w:rPr>
          <w:noProof/>
          <w:color w:val="000000"/>
          <w:szCs w:val="22"/>
          <w:lang w:val="et-EE"/>
        </w:rPr>
        <w:t> </w:t>
      </w:r>
      <w:r w:rsidRPr="002D6C16">
        <w:rPr>
          <w:noProof/>
          <w:color w:val="000000"/>
          <w:szCs w:val="22"/>
          <w:lang w:val="et-EE"/>
        </w:rPr>
        <w:t>RÜ hCG’d. Patsiendil on soovitatav olla sugulises vahekorras hCG manustamise päeval ning järgmisel päeval. Alternatiivse võimalusena võib läbi viia IUI.</w:t>
      </w:r>
    </w:p>
    <w:p w14:paraId="773F7ADD" w14:textId="77777777" w:rsidR="0003335D" w:rsidRPr="002D6C16" w:rsidRDefault="0003335D" w:rsidP="00496272">
      <w:pPr>
        <w:tabs>
          <w:tab w:val="clear" w:pos="567"/>
        </w:tabs>
        <w:outlineLvl w:val="0"/>
        <w:rPr>
          <w:noProof/>
          <w:color w:val="000000"/>
          <w:szCs w:val="22"/>
          <w:lang w:val="et-EE"/>
        </w:rPr>
      </w:pPr>
    </w:p>
    <w:p w14:paraId="59597236"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Kaaluda tuleks luteaalfaasi toetamist, kuna luteotroopse aktiivsusega ainete (LH/hCG) defitsiit pärast ovulatsiooni võib viia kollaskeha enneaegse puudulikkuseni.</w:t>
      </w:r>
    </w:p>
    <w:p w14:paraId="577F5A42" w14:textId="77777777" w:rsidR="0003335D" w:rsidRPr="002D6C16" w:rsidRDefault="0003335D" w:rsidP="00496272">
      <w:pPr>
        <w:tabs>
          <w:tab w:val="clear" w:pos="567"/>
        </w:tabs>
        <w:outlineLvl w:val="0"/>
        <w:rPr>
          <w:noProof/>
          <w:color w:val="000000"/>
          <w:szCs w:val="22"/>
          <w:lang w:val="et-EE"/>
        </w:rPr>
      </w:pPr>
    </w:p>
    <w:p w14:paraId="4BB66B3F" w14:textId="77777777"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Liiga intensiivse ravivastuse korral tuleb ravikuur katkestada ning hCG manustamine ära jätta. Uut ravikuuri tuleb alustada uue menstruatsioonitsükli ajal ning eelmise tsükli aegsetest annustest väiksemate FSH annustega.</w:t>
      </w:r>
    </w:p>
    <w:p w14:paraId="303D1E7D" w14:textId="77777777" w:rsidR="0003335D" w:rsidRPr="002D6C16" w:rsidRDefault="0003335D" w:rsidP="00496272">
      <w:pPr>
        <w:tabs>
          <w:tab w:val="clear" w:pos="567"/>
        </w:tabs>
        <w:outlineLvl w:val="0"/>
        <w:rPr>
          <w:i/>
          <w:iCs/>
          <w:noProof/>
          <w:color w:val="000000"/>
          <w:szCs w:val="22"/>
          <w:lang w:val="et-EE"/>
        </w:rPr>
      </w:pPr>
    </w:p>
    <w:p w14:paraId="33C769A4" w14:textId="77777777" w:rsidR="0003335D" w:rsidRPr="002D6C16" w:rsidRDefault="00B83AF3" w:rsidP="00B83AF3">
      <w:pPr>
        <w:tabs>
          <w:tab w:val="clear" w:pos="567"/>
        </w:tabs>
        <w:outlineLvl w:val="0"/>
        <w:rPr>
          <w:i/>
          <w:iCs/>
          <w:noProof/>
          <w:color w:val="000000"/>
          <w:szCs w:val="22"/>
          <w:u w:val="single"/>
          <w:lang w:val="et-EE"/>
        </w:rPr>
      </w:pPr>
      <w:r w:rsidRPr="002D6C16">
        <w:rPr>
          <w:i/>
          <w:iCs/>
          <w:noProof/>
          <w:color w:val="000000"/>
          <w:szCs w:val="22"/>
          <w:u w:val="single"/>
          <w:lang w:val="et-EE"/>
        </w:rPr>
        <w:t>Hüpogonadotroopse hüpogonadismiga mehed</w:t>
      </w:r>
    </w:p>
    <w:p w14:paraId="042C9651" w14:textId="77777777" w:rsidR="0003335D" w:rsidRPr="002D6C16" w:rsidRDefault="00205E20" w:rsidP="00B83AF3">
      <w:pPr>
        <w:tabs>
          <w:tab w:val="clear" w:pos="567"/>
        </w:tabs>
        <w:outlineLvl w:val="0"/>
        <w:rPr>
          <w:noProof/>
          <w:color w:val="000000"/>
          <w:szCs w:val="22"/>
          <w:lang w:val="et-EE"/>
        </w:rPr>
      </w:pPr>
      <w:r w:rsidRPr="002D6C16">
        <w:rPr>
          <w:noProof/>
          <w:color w:val="000000"/>
          <w:szCs w:val="22"/>
          <w:lang w:val="et-EE"/>
        </w:rPr>
        <w:t>A</w:t>
      </w:r>
      <w:r w:rsidR="00650E5E" w:rsidRPr="002D6C16">
        <w:rPr>
          <w:noProof/>
          <w:color w:val="000000"/>
          <w:szCs w:val="22"/>
          <w:lang w:val="et-EE"/>
        </w:rPr>
        <w:t>lfaf</w:t>
      </w:r>
      <w:r w:rsidR="00B83AF3" w:rsidRPr="002D6C16">
        <w:rPr>
          <w:noProof/>
          <w:color w:val="000000"/>
          <w:szCs w:val="22"/>
          <w:lang w:val="et-EE"/>
        </w:rPr>
        <w:t>ollitropiin</w:t>
      </w:r>
      <w:r w:rsidR="00650E5E" w:rsidRPr="002D6C16">
        <w:rPr>
          <w:noProof/>
          <w:color w:val="000000"/>
          <w:szCs w:val="22"/>
          <w:lang w:val="et-EE"/>
        </w:rPr>
        <w:t>i</w:t>
      </w:r>
      <w:r w:rsidR="00B83AF3" w:rsidRPr="002D6C16">
        <w:rPr>
          <w:noProof/>
          <w:color w:val="000000"/>
          <w:szCs w:val="22"/>
          <w:lang w:val="et-EE"/>
        </w:rPr>
        <w:t xml:space="preserve"> t manustatakse vähemalt 4</w:t>
      </w:r>
      <w:r w:rsidR="00A83F1F" w:rsidRPr="002D6C16">
        <w:rPr>
          <w:noProof/>
          <w:color w:val="000000"/>
          <w:szCs w:val="22"/>
          <w:lang w:val="et-EE"/>
        </w:rPr>
        <w:t> </w:t>
      </w:r>
      <w:r w:rsidR="00B83AF3" w:rsidRPr="002D6C16">
        <w:rPr>
          <w:noProof/>
          <w:color w:val="000000"/>
          <w:szCs w:val="22"/>
          <w:lang w:val="et-EE"/>
        </w:rPr>
        <w:t>kuu jooksul annuses 150</w:t>
      </w:r>
      <w:r w:rsidR="00AC4CF5" w:rsidRPr="002D6C16">
        <w:rPr>
          <w:noProof/>
          <w:color w:val="000000"/>
          <w:szCs w:val="22"/>
          <w:lang w:val="et-EE"/>
        </w:rPr>
        <w:t> </w:t>
      </w:r>
      <w:r w:rsidR="00B83AF3" w:rsidRPr="002D6C16">
        <w:rPr>
          <w:noProof/>
          <w:color w:val="000000"/>
          <w:szCs w:val="22"/>
          <w:lang w:val="et-EE"/>
        </w:rPr>
        <w:t>RÜ kolm korda nädalas, samaaegselt hCG-ga. Kui nimetatud perioodi jooksul ei ole patsiendil ravitulemused ilmnenud, võib kombinatsioonravi jätkata. Olemasoleva kliinilise kogemuse põhjal võib spermatogeneesi saavutamiseks vajalik olla vähemalt 18</w:t>
      </w:r>
      <w:r w:rsidR="00A83F1F" w:rsidRPr="002D6C16">
        <w:rPr>
          <w:noProof/>
          <w:color w:val="000000"/>
          <w:szCs w:val="22"/>
          <w:lang w:val="et-EE"/>
        </w:rPr>
        <w:noBreakHyphen/>
      </w:r>
      <w:r w:rsidR="00B83AF3" w:rsidRPr="002D6C16">
        <w:rPr>
          <w:noProof/>
          <w:color w:val="000000"/>
          <w:szCs w:val="22"/>
          <w:lang w:val="et-EE"/>
        </w:rPr>
        <w:t>kuuline ravi.</w:t>
      </w:r>
    </w:p>
    <w:p w14:paraId="3D8F5DD2" w14:textId="77777777" w:rsidR="0003335D" w:rsidRPr="002D6C16" w:rsidRDefault="0003335D" w:rsidP="00496272">
      <w:pPr>
        <w:tabs>
          <w:tab w:val="clear" w:pos="567"/>
        </w:tabs>
        <w:outlineLvl w:val="0"/>
        <w:rPr>
          <w:noProof/>
          <w:color w:val="000000"/>
          <w:szCs w:val="22"/>
          <w:lang w:val="et-EE"/>
        </w:rPr>
      </w:pPr>
    </w:p>
    <w:p w14:paraId="400F0433" w14:textId="77777777" w:rsidR="0003335D" w:rsidRPr="002D6C16" w:rsidRDefault="00B83AF3" w:rsidP="00B83AF3">
      <w:pPr>
        <w:keepNext/>
        <w:tabs>
          <w:tab w:val="clear" w:pos="567"/>
        </w:tabs>
        <w:outlineLvl w:val="0"/>
        <w:rPr>
          <w:i/>
          <w:noProof/>
          <w:color w:val="000000"/>
          <w:szCs w:val="22"/>
          <w:u w:val="single"/>
          <w:lang w:val="et-EE"/>
        </w:rPr>
      </w:pPr>
      <w:r w:rsidRPr="002D6C16">
        <w:rPr>
          <w:i/>
          <w:iCs/>
          <w:noProof/>
          <w:color w:val="000000"/>
          <w:szCs w:val="22"/>
          <w:u w:val="single"/>
          <w:lang w:val="et-EE"/>
        </w:rPr>
        <w:t>Erirühmad</w:t>
      </w:r>
    </w:p>
    <w:p w14:paraId="1B20FA3D" w14:textId="77777777" w:rsidR="0003335D" w:rsidRPr="002D6C16" w:rsidRDefault="0003335D" w:rsidP="00496272">
      <w:pPr>
        <w:keepNext/>
        <w:tabs>
          <w:tab w:val="clear" w:pos="567"/>
        </w:tabs>
        <w:outlineLvl w:val="0"/>
        <w:rPr>
          <w:i/>
          <w:iCs/>
          <w:noProof/>
          <w:color w:val="000000"/>
          <w:szCs w:val="22"/>
          <w:lang w:val="et-EE"/>
        </w:rPr>
      </w:pPr>
    </w:p>
    <w:p w14:paraId="5B2CA43D" w14:textId="77777777" w:rsidR="0003335D" w:rsidRPr="002D6C16" w:rsidRDefault="00B83AF3" w:rsidP="00B83AF3">
      <w:pPr>
        <w:keepNext/>
        <w:tabs>
          <w:tab w:val="clear" w:pos="567"/>
        </w:tabs>
        <w:outlineLvl w:val="0"/>
        <w:rPr>
          <w:iCs/>
          <w:noProof/>
          <w:color w:val="000000"/>
          <w:szCs w:val="22"/>
          <w:u w:val="single"/>
          <w:lang w:val="et-EE"/>
        </w:rPr>
      </w:pPr>
      <w:r w:rsidRPr="002D6C16">
        <w:rPr>
          <w:noProof/>
          <w:color w:val="000000"/>
          <w:szCs w:val="22"/>
          <w:u w:val="single"/>
          <w:lang w:val="et-EE"/>
        </w:rPr>
        <w:t>Eakad</w:t>
      </w:r>
    </w:p>
    <w:p w14:paraId="5AA5AD32" w14:textId="77777777" w:rsidR="0003335D" w:rsidRPr="002D6C16" w:rsidRDefault="005735E8" w:rsidP="00B83AF3">
      <w:pPr>
        <w:tabs>
          <w:tab w:val="clear" w:pos="567"/>
        </w:tabs>
        <w:outlineLvl w:val="0"/>
        <w:rPr>
          <w:noProof/>
          <w:color w:val="000000"/>
          <w:szCs w:val="22"/>
          <w:lang w:val="et-EE"/>
        </w:rPr>
      </w:pPr>
      <w:r w:rsidRPr="002D6C16">
        <w:rPr>
          <w:noProof/>
          <w:color w:val="000000"/>
          <w:szCs w:val="22"/>
          <w:lang w:val="et-EE"/>
        </w:rPr>
        <w:t>Puudub a</w:t>
      </w:r>
      <w:r w:rsidR="00742FA9" w:rsidRPr="002D6C16">
        <w:rPr>
          <w:noProof/>
          <w:color w:val="000000"/>
          <w:szCs w:val="22"/>
          <w:lang w:val="et-EE"/>
        </w:rPr>
        <w:t xml:space="preserve">lfafollitropiini </w:t>
      </w:r>
      <w:r w:rsidR="00B83AF3" w:rsidRPr="002D6C16">
        <w:rPr>
          <w:noProof/>
          <w:color w:val="000000"/>
          <w:szCs w:val="22"/>
          <w:lang w:val="et-EE"/>
        </w:rPr>
        <w:t>asjakohane kasut</w:t>
      </w:r>
      <w:r w:rsidR="009128B9" w:rsidRPr="002D6C16">
        <w:rPr>
          <w:noProof/>
          <w:color w:val="000000"/>
          <w:szCs w:val="22"/>
          <w:lang w:val="et-EE"/>
        </w:rPr>
        <w:t>us</w:t>
      </w:r>
      <w:r w:rsidR="00B83AF3" w:rsidRPr="002D6C16">
        <w:rPr>
          <w:noProof/>
          <w:color w:val="000000"/>
          <w:szCs w:val="22"/>
          <w:lang w:val="et-EE"/>
        </w:rPr>
        <w:t xml:space="preserve"> eakatel. </w:t>
      </w:r>
      <w:r w:rsidR="00650E5E" w:rsidRPr="002D6C16">
        <w:rPr>
          <w:noProof/>
          <w:color w:val="000000"/>
          <w:szCs w:val="22"/>
          <w:lang w:val="et-EE"/>
        </w:rPr>
        <w:t>Alfaf</w:t>
      </w:r>
      <w:r w:rsidR="00B83AF3" w:rsidRPr="002D6C16">
        <w:rPr>
          <w:noProof/>
          <w:color w:val="000000"/>
          <w:szCs w:val="22"/>
          <w:lang w:val="et-EE"/>
        </w:rPr>
        <w:t>ollitropiin</w:t>
      </w:r>
      <w:r w:rsidR="00650E5E" w:rsidRPr="002D6C16">
        <w:rPr>
          <w:noProof/>
          <w:color w:val="000000"/>
          <w:szCs w:val="22"/>
          <w:lang w:val="et-EE"/>
        </w:rPr>
        <w:t>i</w:t>
      </w:r>
      <w:r w:rsidR="00B83AF3" w:rsidRPr="002D6C16">
        <w:rPr>
          <w:noProof/>
          <w:color w:val="000000"/>
          <w:szCs w:val="22"/>
          <w:lang w:val="et-EE"/>
        </w:rPr>
        <w:t xml:space="preserve"> ohutus ja efektiivsus eakatel patsientidel ei ole </w:t>
      </w:r>
      <w:r w:rsidR="009128B9" w:rsidRPr="002D6C16">
        <w:rPr>
          <w:noProof/>
          <w:color w:val="000000"/>
          <w:szCs w:val="22"/>
          <w:lang w:val="et-EE"/>
        </w:rPr>
        <w:t>tõestatud</w:t>
      </w:r>
      <w:r w:rsidR="00B83AF3" w:rsidRPr="002D6C16">
        <w:rPr>
          <w:noProof/>
          <w:color w:val="000000"/>
          <w:szCs w:val="22"/>
          <w:lang w:val="et-EE"/>
        </w:rPr>
        <w:t>.</w:t>
      </w:r>
    </w:p>
    <w:p w14:paraId="20F24CBB" w14:textId="77777777" w:rsidR="0003335D" w:rsidRPr="002D6C16" w:rsidRDefault="0003335D" w:rsidP="00496272">
      <w:pPr>
        <w:tabs>
          <w:tab w:val="clear" w:pos="567"/>
        </w:tabs>
        <w:outlineLvl w:val="0"/>
        <w:rPr>
          <w:i/>
          <w:iCs/>
          <w:noProof/>
          <w:color w:val="000000"/>
          <w:szCs w:val="22"/>
          <w:lang w:val="et-EE"/>
        </w:rPr>
      </w:pPr>
    </w:p>
    <w:p w14:paraId="0A765530" w14:textId="77777777" w:rsidR="0003335D" w:rsidRPr="002D6C16" w:rsidRDefault="00B83AF3" w:rsidP="00B83AF3">
      <w:pPr>
        <w:tabs>
          <w:tab w:val="clear" w:pos="567"/>
        </w:tabs>
        <w:outlineLvl w:val="0"/>
        <w:rPr>
          <w:iCs/>
          <w:noProof/>
          <w:color w:val="000000"/>
          <w:szCs w:val="22"/>
          <w:u w:val="single"/>
          <w:lang w:val="et-EE"/>
        </w:rPr>
      </w:pPr>
      <w:r w:rsidRPr="002D6C16">
        <w:rPr>
          <w:noProof/>
          <w:color w:val="000000"/>
          <w:szCs w:val="22"/>
          <w:u w:val="single"/>
          <w:lang w:val="et-EE"/>
        </w:rPr>
        <w:t>Neeru- või maksakahjustus</w:t>
      </w:r>
    </w:p>
    <w:p w14:paraId="78AECF34" w14:textId="77777777" w:rsidR="0003335D" w:rsidRPr="002D6C16" w:rsidRDefault="00650E5E" w:rsidP="00B83AF3">
      <w:pPr>
        <w:tabs>
          <w:tab w:val="clear" w:pos="567"/>
        </w:tabs>
        <w:outlineLvl w:val="0"/>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 ohutus, efektiivsus ja farmakokineetika neeru- või maksakahjustusega patsientidel ei ole </w:t>
      </w:r>
      <w:r w:rsidR="009128B9" w:rsidRPr="002D6C16">
        <w:rPr>
          <w:noProof/>
          <w:color w:val="000000"/>
          <w:szCs w:val="22"/>
          <w:lang w:val="et-EE"/>
        </w:rPr>
        <w:t>tõestatud</w:t>
      </w:r>
      <w:r w:rsidR="00B83AF3" w:rsidRPr="002D6C16">
        <w:rPr>
          <w:noProof/>
          <w:color w:val="000000"/>
          <w:szCs w:val="22"/>
          <w:lang w:val="et-EE"/>
        </w:rPr>
        <w:t>.</w:t>
      </w:r>
    </w:p>
    <w:p w14:paraId="654FE3A4" w14:textId="77777777" w:rsidR="0003335D" w:rsidRPr="002D6C16" w:rsidRDefault="0003335D" w:rsidP="00496272">
      <w:pPr>
        <w:tabs>
          <w:tab w:val="clear" w:pos="567"/>
        </w:tabs>
        <w:outlineLvl w:val="0"/>
        <w:rPr>
          <w:noProof/>
          <w:color w:val="000000"/>
          <w:szCs w:val="22"/>
          <w:lang w:val="et-EE"/>
        </w:rPr>
      </w:pPr>
    </w:p>
    <w:p w14:paraId="44DCFE31" w14:textId="77777777" w:rsidR="0003335D" w:rsidRPr="002D6C16" w:rsidRDefault="00B83AF3" w:rsidP="00B83AF3">
      <w:pPr>
        <w:keepNext/>
        <w:keepLines/>
        <w:tabs>
          <w:tab w:val="clear" w:pos="567"/>
        </w:tabs>
        <w:outlineLvl w:val="0"/>
        <w:rPr>
          <w:noProof/>
          <w:color w:val="000000"/>
          <w:szCs w:val="22"/>
          <w:u w:val="single"/>
          <w:lang w:val="et-EE"/>
        </w:rPr>
      </w:pPr>
      <w:r w:rsidRPr="002D6C16">
        <w:rPr>
          <w:noProof/>
          <w:color w:val="000000"/>
          <w:szCs w:val="22"/>
          <w:u w:val="single"/>
          <w:lang w:val="et-EE"/>
        </w:rPr>
        <w:lastRenderedPageBreak/>
        <w:t>Lapsed</w:t>
      </w:r>
    </w:p>
    <w:p w14:paraId="6D10820D" w14:textId="77777777" w:rsidR="0003335D" w:rsidRPr="002D6C16" w:rsidRDefault="00A1513E" w:rsidP="00B83AF3">
      <w:pPr>
        <w:keepNext/>
        <w:keepLines/>
        <w:tabs>
          <w:tab w:val="clear" w:pos="567"/>
        </w:tabs>
        <w:outlineLvl w:val="0"/>
        <w:rPr>
          <w:noProof/>
          <w:color w:val="000000"/>
          <w:szCs w:val="22"/>
          <w:lang w:val="et-EE"/>
        </w:rPr>
      </w:pPr>
      <w:r w:rsidRPr="002D6C16">
        <w:rPr>
          <w:noProof/>
          <w:color w:val="000000"/>
          <w:szCs w:val="22"/>
          <w:lang w:val="et-EE"/>
        </w:rPr>
        <w:t xml:space="preserve">Puudub </w:t>
      </w:r>
      <w:r w:rsidR="00650E5E" w:rsidRPr="002D6C16">
        <w:rPr>
          <w:noProof/>
          <w:color w:val="000000"/>
          <w:szCs w:val="22"/>
          <w:lang w:val="et-EE"/>
        </w:rPr>
        <w:t>alfa</w:t>
      </w:r>
      <w:r w:rsidRPr="002D6C16">
        <w:rPr>
          <w:noProof/>
          <w:color w:val="000000"/>
          <w:szCs w:val="22"/>
          <w:lang w:val="et-EE"/>
        </w:rPr>
        <w:t>f</w:t>
      </w:r>
      <w:r w:rsidR="00B83AF3" w:rsidRPr="002D6C16">
        <w:rPr>
          <w:noProof/>
          <w:color w:val="000000"/>
          <w:szCs w:val="22"/>
          <w:lang w:val="et-EE"/>
        </w:rPr>
        <w:t>ollitropiin</w:t>
      </w:r>
      <w:r w:rsidR="00650E5E" w:rsidRPr="002D6C16">
        <w:rPr>
          <w:noProof/>
          <w:color w:val="000000"/>
          <w:szCs w:val="22"/>
          <w:lang w:val="et-EE"/>
        </w:rPr>
        <w:t>i</w:t>
      </w:r>
      <w:r w:rsidR="00B83AF3" w:rsidRPr="002D6C16">
        <w:rPr>
          <w:noProof/>
          <w:color w:val="000000"/>
          <w:szCs w:val="22"/>
          <w:lang w:val="et-EE"/>
        </w:rPr>
        <w:t xml:space="preserve"> asjakohane </w:t>
      </w:r>
      <w:r w:rsidRPr="002D6C16">
        <w:rPr>
          <w:noProof/>
          <w:color w:val="000000"/>
          <w:szCs w:val="22"/>
          <w:lang w:val="et-EE"/>
        </w:rPr>
        <w:t xml:space="preserve">kasutus </w:t>
      </w:r>
      <w:r w:rsidR="00B83AF3" w:rsidRPr="002D6C16">
        <w:rPr>
          <w:noProof/>
          <w:color w:val="000000"/>
          <w:szCs w:val="22"/>
          <w:lang w:val="et-EE"/>
        </w:rPr>
        <w:t>lastel.</w:t>
      </w:r>
    </w:p>
    <w:p w14:paraId="2D5A2E46" w14:textId="77777777" w:rsidR="0003335D" w:rsidRPr="002D6C16" w:rsidRDefault="0003335D" w:rsidP="00496272">
      <w:pPr>
        <w:tabs>
          <w:tab w:val="clear" w:pos="567"/>
        </w:tabs>
        <w:outlineLvl w:val="0"/>
        <w:rPr>
          <w:noProof/>
          <w:color w:val="000000"/>
          <w:szCs w:val="22"/>
          <w:lang w:val="et-EE"/>
        </w:rPr>
      </w:pPr>
    </w:p>
    <w:p w14:paraId="77AE0F83" w14:textId="77777777" w:rsidR="0003335D" w:rsidRPr="002D6C16" w:rsidRDefault="00B83AF3" w:rsidP="00B83AF3">
      <w:pPr>
        <w:tabs>
          <w:tab w:val="clear" w:pos="567"/>
        </w:tabs>
        <w:outlineLvl w:val="0"/>
        <w:rPr>
          <w:i/>
          <w:noProof/>
          <w:color w:val="000000"/>
          <w:szCs w:val="22"/>
          <w:u w:val="single"/>
          <w:lang w:val="et-EE"/>
        </w:rPr>
      </w:pPr>
      <w:r w:rsidRPr="002D6C16">
        <w:rPr>
          <w:i/>
          <w:iCs/>
          <w:noProof/>
          <w:color w:val="000000"/>
          <w:szCs w:val="22"/>
          <w:u w:val="single"/>
          <w:lang w:val="et-EE"/>
        </w:rPr>
        <w:t>Manustamisviis</w:t>
      </w:r>
    </w:p>
    <w:p w14:paraId="6B961DDB" w14:textId="77777777" w:rsidR="0003335D" w:rsidRPr="002D6C16" w:rsidRDefault="0003335D" w:rsidP="00496272">
      <w:pPr>
        <w:tabs>
          <w:tab w:val="clear" w:pos="567"/>
        </w:tabs>
        <w:outlineLvl w:val="0"/>
        <w:rPr>
          <w:noProof/>
          <w:color w:val="000000"/>
          <w:szCs w:val="22"/>
          <w:lang w:val="et-EE"/>
        </w:rPr>
      </w:pPr>
    </w:p>
    <w:p w14:paraId="790451C4" w14:textId="2CC1F6F3"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Ovaleap on mõeldud subkutaanseks </w:t>
      </w:r>
      <w:r w:rsidR="008166DA" w:rsidRPr="002D6C16">
        <w:rPr>
          <w:noProof/>
          <w:color w:val="000000"/>
          <w:szCs w:val="22"/>
          <w:lang w:val="et-EE"/>
        </w:rPr>
        <w:t>kasu</w:t>
      </w:r>
      <w:r w:rsidRPr="002D6C16">
        <w:rPr>
          <w:noProof/>
          <w:color w:val="000000"/>
          <w:szCs w:val="22"/>
          <w:lang w:val="et-EE"/>
        </w:rPr>
        <w:t xml:space="preserve">tamiseks. </w:t>
      </w:r>
      <w:r w:rsidR="008166DA" w:rsidRPr="002D6C16">
        <w:rPr>
          <w:noProof/>
          <w:color w:val="000000"/>
          <w:szCs w:val="22"/>
          <w:lang w:val="et-EE"/>
        </w:rPr>
        <w:t>E</w:t>
      </w:r>
      <w:r w:rsidRPr="002D6C16">
        <w:rPr>
          <w:noProof/>
          <w:color w:val="000000"/>
          <w:szCs w:val="22"/>
          <w:lang w:val="et-EE"/>
        </w:rPr>
        <w:t xml:space="preserve">simene süst tuleb teha meediku otsese järelevalve all. </w:t>
      </w:r>
      <w:r w:rsidR="008166DA" w:rsidRPr="002D6C16">
        <w:rPr>
          <w:noProof/>
          <w:color w:val="000000"/>
          <w:szCs w:val="22"/>
          <w:lang w:val="et-EE"/>
        </w:rPr>
        <w:t>I</w:t>
      </w:r>
      <w:r w:rsidRPr="002D6C16">
        <w:rPr>
          <w:noProof/>
          <w:color w:val="000000"/>
          <w:szCs w:val="22"/>
          <w:lang w:val="et-EE"/>
        </w:rPr>
        <w:t>se</w:t>
      </w:r>
      <w:r w:rsidR="008166DA" w:rsidRPr="002D6C16">
        <w:rPr>
          <w:noProof/>
          <w:color w:val="000000"/>
          <w:szCs w:val="22"/>
          <w:lang w:val="et-EE"/>
        </w:rPr>
        <w:t xml:space="preserve"> tohivad</w:t>
      </w:r>
      <w:r w:rsidRPr="002D6C16">
        <w:rPr>
          <w:noProof/>
          <w:color w:val="000000"/>
          <w:szCs w:val="22"/>
          <w:lang w:val="et-EE"/>
        </w:rPr>
        <w:t xml:space="preserve"> manustada vaid hästi motiveeritud, piisavalt koolitatud patsiendid, kes saavad vajadusel meedikult nõu küsida.</w:t>
      </w:r>
    </w:p>
    <w:p w14:paraId="35C1CC1B" w14:textId="77777777" w:rsidR="0003335D" w:rsidRPr="002D6C16" w:rsidRDefault="0003335D" w:rsidP="00496272">
      <w:pPr>
        <w:tabs>
          <w:tab w:val="clear" w:pos="567"/>
        </w:tabs>
        <w:outlineLvl w:val="0"/>
        <w:rPr>
          <w:noProof/>
          <w:color w:val="000000"/>
          <w:szCs w:val="22"/>
          <w:lang w:val="et-EE"/>
        </w:rPr>
      </w:pPr>
    </w:p>
    <w:p w14:paraId="66C0040B" w14:textId="064A4953" w:rsidR="0003335D" w:rsidRPr="002D6C16" w:rsidRDefault="00B83AF3" w:rsidP="00B83AF3">
      <w:pPr>
        <w:tabs>
          <w:tab w:val="clear" w:pos="567"/>
        </w:tabs>
        <w:outlineLvl w:val="0"/>
        <w:rPr>
          <w:noProof/>
          <w:color w:val="000000"/>
          <w:szCs w:val="22"/>
          <w:lang w:val="et-EE"/>
        </w:rPr>
      </w:pPr>
      <w:r w:rsidRPr="002D6C16">
        <w:rPr>
          <w:noProof/>
          <w:color w:val="000000"/>
          <w:szCs w:val="22"/>
          <w:lang w:val="et-EE"/>
        </w:rPr>
        <w:t>Kuna mitmeannuseline kolbampull on ette nähtud kasutamiseks mitme süst</w:t>
      </w:r>
      <w:r w:rsidR="00F52F83" w:rsidRPr="002D6C16">
        <w:rPr>
          <w:noProof/>
          <w:color w:val="000000"/>
          <w:szCs w:val="22"/>
          <w:lang w:val="et-EE"/>
        </w:rPr>
        <w:t>imis</w:t>
      </w:r>
      <w:r w:rsidRPr="002D6C16">
        <w:rPr>
          <w:noProof/>
          <w:color w:val="000000"/>
          <w:szCs w:val="22"/>
          <w:lang w:val="et-EE"/>
        </w:rPr>
        <w:t>e puhul, tuleb patsientidele anda selged juhised, et vältida ravimi väärkasutamist.</w:t>
      </w:r>
    </w:p>
    <w:p w14:paraId="6F680AD6" w14:textId="77777777" w:rsidR="0003335D" w:rsidRPr="002D6C16" w:rsidRDefault="0003335D" w:rsidP="00496272">
      <w:pPr>
        <w:tabs>
          <w:tab w:val="clear" w:pos="567"/>
        </w:tabs>
        <w:outlineLvl w:val="0"/>
        <w:rPr>
          <w:noProof/>
          <w:color w:val="000000"/>
          <w:szCs w:val="22"/>
          <w:lang w:val="et-EE"/>
        </w:rPr>
      </w:pPr>
    </w:p>
    <w:p w14:paraId="0574A2B7"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Ovaleap kolbampull on ette nähtud kasutamiseks ainult koos Ovaleap </w:t>
      </w:r>
      <w:r w:rsidR="00A83F1F" w:rsidRPr="002D6C16">
        <w:rPr>
          <w:noProof/>
          <w:color w:val="000000"/>
          <w:szCs w:val="22"/>
          <w:lang w:val="et-EE"/>
        </w:rPr>
        <w:t>P</w:t>
      </w:r>
      <w:r w:rsidRPr="002D6C16">
        <w:rPr>
          <w:noProof/>
          <w:color w:val="000000"/>
          <w:szCs w:val="22"/>
          <w:lang w:val="et-EE"/>
        </w:rPr>
        <w:t xml:space="preserve">en-süstliga, mis on eraldi saadaval. Instruktsioonid Ovaleap </w:t>
      </w:r>
      <w:r w:rsidR="00A83F1F" w:rsidRPr="002D6C16">
        <w:rPr>
          <w:noProof/>
          <w:color w:val="000000"/>
          <w:szCs w:val="22"/>
          <w:lang w:val="et-EE"/>
        </w:rPr>
        <w:t>P</w:t>
      </w:r>
      <w:r w:rsidRPr="002D6C16">
        <w:rPr>
          <w:noProof/>
          <w:color w:val="000000"/>
          <w:szCs w:val="22"/>
          <w:lang w:val="et-EE"/>
        </w:rPr>
        <w:t>en-süstli abil manustamiseks, vt lõik</w:t>
      </w:r>
      <w:r w:rsidR="0049300E" w:rsidRPr="002D6C16">
        <w:rPr>
          <w:noProof/>
          <w:color w:val="000000"/>
          <w:szCs w:val="22"/>
          <w:lang w:val="et-EE"/>
        </w:rPr>
        <w:t> </w:t>
      </w:r>
      <w:r w:rsidRPr="002D6C16">
        <w:rPr>
          <w:noProof/>
          <w:color w:val="000000"/>
          <w:szCs w:val="22"/>
          <w:lang w:val="et-EE"/>
        </w:rPr>
        <w:t>6.6</w:t>
      </w:r>
    </w:p>
    <w:p w14:paraId="6692FA67" w14:textId="77777777" w:rsidR="0083598A" w:rsidRPr="002D6C16" w:rsidRDefault="0083598A" w:rsidP="00496272">
      <w:pPr>
        <w:tabs>
          <w:tab w:val="clear" w:pos="567"/>
        </w:tabs>
        <w:outlineLvl w:val="0"/>
        <w:rPr>
          <w:noProof/>
          <w:color w:val="000000"/>
          <w:szCs w:val="22"/>
          <w:lang w:val="et-EE"/>
        </w:rPr>
      </w:pPr>
    </w:p>
    <w:p w14:paraId="2F9D3CE7" w14:textId="77777777" w:rsidR="00812D16" w:rsidRPr="002D6C16" w:rsidRDefault="00B83AF3" w:rsidP="00B83AF3">
      <w:pPr>
        <w:ind w:left="567" w:hanging="567"/>
        <w:rPr>
          <w:noProof/>
          <w:szCs w:val="22"/>
          <w:lang w:val="et-EE"/>
        </w:rPr>
      </w:pPr>
      <w:r w:rsidRPr="002D6C16">
        <w:rPr>
          <w:b/>
          <w:bCs/>
          <w:noProof/>
          <w:szCs w:val="22"/>
          <w:lang w:val="et-EE"/>
        </w:rPr>
        <w:t>4.3.</w:t>
      </w:r>
      <w:r w:rsidRPr="002D6C16">
        <w:rPr>
          <w:b/>
          <w:bCs/>
          <w:noProof/>
          <w:szCs w:val="22"/>
          <w:lang w:val="et-EE"/>
        </w:rPr>
        <w:tab/>
        <w:t>Vastunäidustused</w:t>
      </w:r>
    </w:p>
    <w:p w14:paraId="3E362A95" w14:textId="77777777" w:rsidR="00F25477" w:rsidRPr="002D6C16" w:rsidRDefault="00F25477" w:rsidP="00496272">
      <w:pPr>
        <w:rPr>
          <w:noProof/>
          <w:szCs w:val="22"/>
          <w:lang w:val="et-EE"/>
        </w:rPr>
      </w:pPr>
    </w:p>
    <w:p w14:paraId="3F0C669A"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szCs w:val="22"/>
          <w:lang w:val="et-EE"/>
        </w:rPr>
        <w:t xml:space="preserve">Ülitundlikkus toimeaine </w:t>
      </w:r>
      <w:r w:rsidR="00742FA9" w:rsidRPr="002D6C16">
        <w:rPr>
          <w:noProof/>
          <w:szCs w:val="22"/>
          <w:lang w:val="et-EE"/>
        </w:rPr>
        <w:t>alfafollitropiini</w:t>
      </w:r>
      <w:r w:rsidRPr="002D6C16">
        <w:rPr>
          <w:noProof/>
          <w:szCs w:val="22"/>
          <w:lang w:val="et-EE"/>
        </w:rPr>
        <w:t>, FHS või lõigus</w:t>
      </w:r>
      <w:r w:rsidR="009E351B" w:rsidRPr="002D6C16">
        <w:rPr>
          <w:noProof/>
          <w:szCs w:val="22"/>
          <w:lang w:val="et-EE"/>
        </w:rPr>
        <w:t> </w:t>
      </w:r>
      <w:r w:rsidRPr="002D6C16">
        <w:rPr>
          <w:noProof/>
          <w:szCs w:val="22"/>
          <w:lang w:val="et-EE"/>
        </w:rPr>
        <w:t>6.1 loetletud mis tahes abiainete suhtes;</w:t>
      </w:r>
    </w:p>
    <w:p w14:paraId="59C8FEEE"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hüpotaalamuse või hüpofüüsi kasvajad;</w:t>
      </w:r>
    </w:p>
    <w:p w14:paraId="0EE8DA43"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munasarjade suurenemine või mitte munasarja polütsüstilise sündroomiga seotud munasarjatsüst;</w:t>
      </w:r>
    </w:p>
    <w:p w14:paraId="160A021A"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teadmata põhjustega günekoloogilised verejooksud;</w:t>
      </w:r>
    </w:p>
    <w:p w14:paraId="18FF570B" w14:textId="77777777" w:rsidR="0003335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munasarjade-, emaka- või rinnanäärmekartsinoom.</w:t>
      </w:r>
    </w:p>
    <w:p w14:paraId="16BB124C" w14:textId="77777777" w:rsidR="0003335D" w:rsidRPr="002D6C16" w:rsidRDefault="0003335D" w:rsidP="00496272">
      <w:pPr>
        <w:tabs>
          <w:tab w:val="clear" w:pos="567"/>
        </w:tabs>
        <w:ind w:left="567" w:hanging="567"/>
        <w:rPr>
          <w:noProof/>
          <w:color w:val="000000"/>
          <w:szCs w:val="22"/>
          <w:lang w:val="et-EE"/>
        </w:rPr>
      </w:pPr>
    </w:p>
    <w:p w14:paraId="21B9A429" w14:textId="77777777" w:rsidR="0003335D" w:rsidRPr="002D6C16" w:rsidRDefault="00B83AF3" w:rsidP="00B83AF3">
      <w:pPr>
        <w:tabs>
          <w:tab w:val="clear" w:pos="567"/>
        </w:tabs>
        <w:ind w:left="567" w:hanging="567"/>
        <w:rPr>
          <w:noProof/>
          <w:color w:val="000000"/>
          <w:szCs w:val="22"/>
          <w:lang w:val="et-EE"/>
        </w:rPr>
      </w:pPr>
      <w:r w:rsidRPr="002D6C16">
        <w:rPr>
          <w:noProof/>
          <w:color w:val="000000"/>
          <w:szCs w:val="22"/>
          <w:lang w:val="et-EE"/>
        </w:rPr>
        <w:t>Ovaleap’i ei tohi kasutada sellistel juhtudel, kui adekvaatset raviefekti ei ole võimalik saavutada, näiteks:</w:t>
      </w:r>
    </w:p>
    <w:p w14:paraId="69DB755C"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primaarne munasarjade puudulikkus;</w:t>
      </w:r>
    </w:p>
    <w:p w14:paraId="23323AAB"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rasedusega kokkusobimatud suguorganite väärarendid;</w:t>
      </w:r>
    </w:p>
    <w:p w14:paraId="59016958" w14:textId="77777777" w:rsidR="00D43E3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rasedusega kokkusobimatud emaka fibroidkasvajad;</w:t>
      </w:r>
    </w:p>
    <w:p w14:paraId="263329CA" w14:textId="77777777" w:rsidR="0003335D" w:rsidRPr="002D6C16" w:rsidRDefault="00B83AF3" w:rsidP="005E683F">
      <w:pPr>
        <w:numPr>
          <w:ilvl w:val="0"/>
          <w:numId w:val="13"/>
        </w:numPr>
        <w:tabs>
          <w:tab w:val="clear" w:pos="567"/>
        </w:tabs>
        <w:ind w:left="567" w:hanging="567"/>
        <w:rPr>
          <w:noProof/>
          <w:color w:val="000000"/>
          <w:szCs w:val="22"/>
          <w:lang w:val="et-EE"/>
        </w:rPr>
      </w:pPr>
      <w:r w:rsidRPr="002D6C16">
        <w:rPr>
          <w:noProof/>
          <w:color w:val="000000"/>
          <w:szCs w:val="22"/>
          <w:lang w:val="et-EE"/>
        </w:rPr>
        <w:t>primaarne testikulaarne puudulikkus.</w:t>
      </w:r>
    </w:p>
    <w:p w14:paraId="13D6F58A" w14:textId="77777777" w:rsidR="0003335D" w:rsidRPr="002D6C16" w:rsidRDefault="0003335D" w:rsidP="00496272">
      <w:pPr>
        <w:rPr>
          <w:noProof/>
          <w:szCs w:val="22"/>
          <w:lang w:val="et-EE"/>
        </w:rPr>
      </w:pPr>
    </w:p>
    <w:p w14:paraId="389669BA" w14:textId="77777777" w:rsidR="00812D16" w:rsidRPr="002D6C16" w:rsidRDefault="00B83AF3" w:rsidP="00B83AF3">
      <w:pPr>
        <w:ind w:left="567" w:hanging="567"/>
        <w:rPr>
          <w:b/>
          <w:noProof/>
          <w:szCs w:val="22"/>
          <w:lang w:val="et-EE"/>
        </w:rPr>
      </w:pPr>
      <w:r w:rsidRPr="002D6C16">
        <w:rPr>
          <w:b/>
          <w:bCs/>
          <w:noProof/>
          <w:szCs w:val="22"/>
          <w:lang w:val="et-EE"/>
        </w:rPr>
        <w:t>4.4</w:t>
      </w:r>
      <w:r w:rsidRPr="002D6C16">
        <w:rPr>
          <w:b/>
          <w:bCs/>
          <w:noProof/>
          <w:szCs w:val="22"/>
          <w:lang w:val="et-EE"/>
        </w:rPr>
        <w:tab/>
        <w:t>Erihoiatused ja ettevaatusabinõud kasutamisel</w:t>
      </w:r>
    </w:p>
    <w:p w14:paraId="7D62E00E" w14:textId="77777777" w:rsidR="00812D16" w:rsidRPr="002D6C16" w:rsidRDefault="00812D16" w:rsidP="00496272">
      <w:pPr>
        <w:ind w:left="567" w:hanging="567"/>
        <w:rPr>
          <w:b/>
          <w:noProof/>
          <w:szCs w:val="22"/>
          <w:lang w:val="et-EE"/>
        </w:rPr>
      </w:pPr>
    </w:p>
    <w:p w14:paraId="553A70F8" w14:textId="77777777" w:rsidR="008166DA" w:rsidRPr="002D6C16" w:rsidRDefault="008166DA" w:rsidP="00B83AF3">
      <w:pPr>
        <w:tabs>
          <w:tab w:val="clear" w:pos="567"/>
        </w:tabs>
        <w:rPr>
          <w:noProof/>
          <w:color w:val="000000"/>
          <w:szCs w:val="22"/>
          <w:lang w:val="et-EE"/>
        </w:rPr>
      </w:pPr>
      <w:r w:rsidRPr="002D6C16">
        <w:rPr>
          <w:i/>
          <w:noProof/>
          <w:color w:val="000000"/>
          <w:szCs w:val="22"/>
          <w:u w:val="single"/>
          <w:lang w:val="et-EE"/>
        </w:rPr>
        <w:t>Jälgitavus</w:t>
      </w:r>
    </w:p>
    <w:p w14:paraId="3E0CCBE9" w14:textId="77777777" w:rsidR="008166DA" w:rsidRPr="002D6C16" w:rsidRDefault="009A700B" w:rsidP="00B83AF3">
      <w:pPr>
        <w:tabs>
          <w:tab w:val="clear" w:pos="567"/>
        </w:tabs>
        <w:rPr>
          <w:noProof/>
          <w:color w:val="000000"/>
          <w:szCs w:val="22"/>
          <w:lang w:val="et-EE"/>
        </w:rPr>
      </w:pPr>
      <w:r w:rsidRPr="002D6C16">
        <w:rPr>
          <w:noProof/>
          <w:color w:val="000000"/>
          <w:szCs w:val="22"/>
          <w:lang w:val="et-EE"/>
        </w:rPr>
        <w:t>Bioloogiliste ravimpreparaatide jälgitavtuse parandamiseks tuleb manustatava ravimpreparaadi kaubanimi ja partii number selgelt patsiendi toimikusse märkida.</w:t>
      </w:r>
    </w:p>
    <w:p w14:paraId="0BF7801E" w14:textId="77777777" w:rsidR="009A700B" w:rsidRPr="002D6C16" w:rsidRDefault="009A700B" w:rsidP="00B83AF3">
      <w:pPr>
        <w:tabs>
          <w:tab w:val="clear" w:pos="567"/>
        </w:tabs>
        <w:rPr>
          <w:noProof/>
          <w:color w:val="000000"/>
          <w:szCs w:val="22"/>
          <w:lang w:val="et-EE"/>
        </w:rPr>
      </w:pPr>
    </w:p>
    <w:p w14:paraId="30FAA38A" w14:textId="77777777" w:rsidR="009A700B" w:rsidRPr="002D6C16" w:rsidRDefault="009A700B" w:rsidP="00B83AF3">
      <w:pPr>
        <w:tabs>
          <w:tab w:val="clear" w:pos="567"/>
        </w:tabs>
        <w:rPr>
          <w:noProof/>
          <w:color w:val="000000"/>
          <w:szCs w:val="22"/>
          <w:lang w:val="et-EE"/>
        </w:rPr>
      </w:pPr>
      <w:r w:rsidRPr="002D6C16">
        <w:rPr>
          <w:i/>
          <w:noProof/>
          <w:color w:val="000000"/>
          <w:szCs w:val="22"/>
          <w:u w:val="single"/>
          <w:lang w:val="et-EE"/>
        </w:rPr>
        <w:t>Üldteave</w:t>
      </w:r>
    </w:p>
    <w:p w14:paraId="1A60B828" w14:textId="77777777" w:rsidR="0003335D" w:rsidRPr="002D6C16" w:rsidRDefault="008B20E7" w:rsidP="00B83AF3">
      <w:pPr>
        <w:tabs>
          <w:tab w:val="clear" w:pos="567"/>
        </w:tabs>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 on tugevatoimeline gonadotroopne preparaat, mis võib põhjustada kergeid kuni raskeid kõrvaltoimeid ning seda tohivad kasutada ainult arstid, kes tunnevad põhjalikult viljatusprobleeme ja nende ravi.</w:t>
      </w:r>
    </w:p>
    <w:p w14:paraId="0B8593E7" w14:textId="77777777" w:rsidR="0003335D" w:rsidRPr="002D6C16" w:rsidRDefault="0003335D" w:rsidP="00496272">
      <w:pPr>
        <w:tabs>
          <w:tab w:val="clear" w:pos="567"/>
        </w:tabs>
        <w:rPr>
          <w:noProof/>
          <w:color w:val="000000"/>
          <w:szCs w:val="22"/>
          <w:lang w:val="et-EE"/>
        </w:rPr>
      </w:pPr>
    </w:p>
    <w:p w14:paraId="1E87AF54"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Ravi gonadotropiinidega eeldab arsti ja meditsiinilise abipersonali kindlat ajalist pühendumist ning patsiendi jälgimiseks vajalike vahendite olemasolu. </w:t>
      </w:r>
      <w:r w:rsidR="008B20E7" w:rsidRPr="002D6C16">
        <w:rPr>
          <w:noProof/>
          <w:color w:val="000000"/>
          <w:szCs w:val="22"/>
          <w:lang w:val="et-EE"/>
        </w:rPr>
        <w:t>Alfaf</w:t>
      </w:r>
      <w:r w:rsidRPr="002D6C16">
        <w:rPr>
          <w:noProof/>
          <w:color w:val="000000"/>
          <w:szCs w:val="22"/>
          <w:lang w:val="et-EE"/>
        </w:rPr>
        <w:t>ollitropiin</w:t>
      </w:r>
      <w:r w:rsidR="008B20E7" w:rsidRPr="002D6C16">
        <w:rPr>
          <w:noProof/>
          <w:color w:val="000000"/>
          <w:szCs w:val="22"/>
          <w:lang w:val="et-EE"/>
        </w:rPr>
        <w:t>i</w:t>
      </w:r>
      <w:r w:rsidRPr="002D6C16">
        <w:rPr>
          <w:noProof/>
          <w:color w:val="000000"/>
          <w:szCs w:val="22"/>
          <w:lang w:val="et-EE"/>
        </w:rPr>
        <w:t xml:space="preserve"> ohutuks ja efektiivseks kasutamiseks tuleb naistel regulaarselt hinnata munasarjade-poolset reaktsiooni, kas ultraheliga üksi või eelistatult paralleelselt östradiooli tasemete määramisega vereseerumis. Erinevad patsiendid võivad FSH manustamisele reageerida erinevalt – mõnedel patsientidel võib olla reaktsioon FSH’le vähene, teistel aga liiga tugev. Nii meestel kui naistel tuleks kasutada vähimat efektiivset annust, millega on võimalik ravitulemusteni jõuda.</w:t>
      </w:r>
    </w:p>
    <w:p w14:paraId="565DFC03" w14:textId="77777777" w:rsidR="0003335D" w:rsidRPr="002D6C16" w:rsidRDefault="0003335D" w:rsidP="00496272">
      <w:pPr>
        <w:tabs>
          <w:tab w:val="clear" w:pos="567"/>
        </w:tabs>
        <w:rPr>
          <w:noProof/>
          <w:color w:val="000000"/>
          <w:szCs w:val="22"/>
          <w:lang w:val="et-EE"/>
        </w:rPr>
      </w:pPr>
    </w:p>
    <w:p w14:paraId="6E99D867" w14:textId="77777777" w:rsidR="0003335D" w:rsidRPr="002D6C16" w:rsidRDefault="00B83AF3" w:rsidP="00B83AF3">
      <w:pPr>
        <w:keepNext/>
        <w:tabs>
          <w:tab w:val="clear" w:pos="567"/>
        </w:tabs>
        <w:rPr>
          <w:i/>
          <w:noProof/>
          <w:color w:val="000000"/>
          <w:szCs w:val="22"/>
          <w:u w:val="single"/>
          <w:lang w:val="et-EE"/>
        </w:rPr>
      </w:pPr>
      <w:r w:rsidRPr="002D6C16">
        <w:rPr>
          <w:i/>
          <w:iCs/>
          <w:noProof/>
          <w:color w:val="000000"/>
          <w:szCs w:val="22"/>
          <w:u w:val="single"/>
          <w:lang w:val="et-EE"/>
        </w:rPr>
        <w:t>Porfüüria</w:t>
      </w:r>
    </w:p>
    <w:p w14:paraId="1F0FD50A" w14:textId="77777777" w:rsidR="0003335D" w:rsidRPr="002D6C16" w:rsidRDefault="0003335D" w:rsidP="00496272">
      <w:pPr>
        <w:keepNext/>
        <w:tabs>
          <w:tab w:val="clear" w:pos="567"/>
        </w:tabs>
        <w:rPr>
          <w:noProof/>
          <w:color w:val="000000"/>
          <w:szCs w:val="22"/>
          <w:lang w:val="et-EE"/>
        </w:rPr>
      </w:pPr>
    </w:p>
    <w:p w14:paraId="3D6CB095" w14:textId="77777777" w:rsidR="0003335D" w:rsidRPr="002D6C16" w:rsidRDefault="00B83AF3" w:rsidP="00B83AF3">
      <w:pPr>
        <w:keepNext/>
        <w:tabs>
          <w:tab w:val="clear" w:pos="567"/>
        </w:tabs>
        <w:rPr>
          <w:noProof/>
          <w:color w:val="000000"/>
          <w:szCs w:val="22"/>
          <w:lang w:val="et-EE"/>
        </w:rPr>
      </w:pPr>
      <w:r w:rsidRPr="002D6C16">
        <w:rPr>
          <w:noProof/>
          <w:color w:val="000000"/>
          <w:szCs w:val="22"/>
          <w:lang w:val="et-EE"/>
        </w:rPr>
        <w:t xml:space="preserve">Porfüüriaga patsiendid või need, kelle suguvõsa anamneesis on porfüüria, peaksid ravi ajal </w:t>
      </w:r>
      <w:r w:rsidR="008B20E7" w:rsidRPr="002D6C16">
        <w:rPr>
          <w:noProof/>
          <w:color w:val="000000"/>
          <w:szCs w:val="22"/>
          <w:lang w:val="et-EE"/>
        </w:rPr>
        <w:t>alfa</w:t>
      </w:r>
      <w:r w:rsidRPr="002D6C16">
        <w:rPr>
          <w:noProof/>
          <w:color w:val="000000"/>
          <w:szCs w:val="22"/>
          <w:lang w:val="et-EE"/>
        </w:rPr>
        <w:t>follitropiin</w:t>
      </w:r>
      <w:r w:rsidR="008B20E7" w:rsidRPr="002D6C16">
        <w:rPr>
          <w:noProof/>
          <w:color w:val="000000"/>
          <w:szCs w:val="22"/>
          <w:lang w:val="et-EE"/>
        </w:rPr>
        <w:t>i</w:t>
      </w:r>
      <w:r w:rsidRPr="002D6C16">
        <w:rPr>
          <w:noProof/>
          <w:color w:val="000000"/>
          <w:szCs w:val="22"/>
          <w:lang w:val="et-EE"/>
        </w:rPr>
        <w:t>ga olema hoolikal jälgimisel. Seisundi halvenemisel või esimeste haigusnähtude ilmnemisel võib osutuda vajalikuks ravi katkestamine.</w:t>
      </w:r>
    </w:p>
    <w:p w14:paraId="0DBF16B4" w14:textId="77777777" w:rsidR="0003335D" w:rsidRPr="002D6C16" w:rsidRDefault="0003335D" w:rsidP="00496272">
      <w:pPr>
        <w:tabs>
          <w:tab w:val="clear" w:pos="567"/>
        </w:tabs>
        <w:rPr>
          <w:noProof/>
          <w:color w:val="000000"/>
          <w:szCs w:val="22"/>
          <w:u w:val="single"/>
          <w:lang w:val="et-EE"/>
        </w:rPr>
      </w:pPr>
    </w:p>
    <w:p w14:paraId="76D6B14F" w14:textId="77777777" w:rsidR="0003335D" w:rsidRPr="002D6C16" w:rsidRDefault="00B83AF3" w:rsidP="00B83AF3">
      <w:pPr>
        <w:tabs>
          <w:tab w:val="clear" w:pos="567"/>
        </w:tabs>
        <w:rPr>
          <w:i/>
          <w:noProof/>
          <w:color w:val="000000"/>
          <w:szCs w:val="22"/>
          <w:u w:val="single"/>
          <w:lang w:val="et-EE"/>
        </w:rPr>
      </w:pPr>
      <w:r w:rsidRPr="002D6C16">
        <w:rPr>
          <w:i/>
          <w:iCs/>
          <w:noProof/>
          <w:color w:val="000000"/>
          <w:szCs w:val="22"/>
          <w:u w:val="single"/>
          <w:lang w:val="et-EE"/>
        </w:rPr>
        <w:lastRenderedPageBreak/>
        <w:t>Ravi naistel</w:t>
      </w:r>
    </w:p>
    <w:p w14:paraId="255D0D33" w14:textId="77777777" w:rsidR="0003335D" w:rsidRPr="002D6C16" w:rsidRDefault="0003335D" w:rsidP="00496272">
      <w:pPr>
        <w:tabs>
          <w:tab w:val="clear" w:pos="567"/>
        </w:tabs>
        <w:rPr>
          <w:noProof/>
          <w:color w:val="000000"/>
          <w:szCs w:val="22"/>
          <w:lang w:val="et-EE"/>
        </w:rPr>
      </w:pPr>
    </w:p>
    <w:p w14:paraId="7DD02DC6"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Enne ravi alustamist tuleb paari viljatust sobilike meetoditega hinnata ja teha uuringud raseduse arvatavate vastunäidustuste suhtes. Kindlasti tuleks patsiente uurida hüpotüreoidismi, neerupealiste puudulikkuse, hüperprolaktineemia suhtes ning vajadusel rakendada sobilikku ravi.</w:t>
      </w:r>
    </w:p>
    <w:p w14:paraId="3678F360" w14:textId="77777777" w:rsidR="0003335D" w:rsidRPr="002D6C16" w:rsidRDefault="0003335D" w:rsidP="00496272">
      <w:pPr>
        <w:tabs>
          <w:tab w:val="clear" w:pos="567"/>
        </w:tabs>
        <w:rPr>
          <w:noProof/>
          <w:color w:val="000000"/>
          <w:szCs w:val="22"/>
          <w:lang w:val="et-EE"/>
        </w:rPr>
      </w:pPr>
    </w:p>
    <w:p w14:paraId="591D79D3"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Patsientidel, kellel stimuleeritakse folliikulite arengut, kas siis anovulatoorse viljatuse raviks või kunstliku viljastamise protseduuride käigus, võib esinda munasarjade suurenemist või kujuneda nende hüperstimulatsioon. Selliste reaktsioonide võimalus on väiksem, kui peetakse täpselt kinni </w:t>
      </w:r>
      <w:r w:rsidR="008B20E7" w:rsidRPr="002D6C16">
        <w:rPr>
          <w:noProof/>
          <w:color w:val="000000"/>
          <w:szCs w:val="22"/>
          <w:lang w:val="et-EE"/>
        </w:rPr>
        <w:t>alfa</w:t>
      </w:r>
      <w:r w:rsidRPr="002D6C16">
        <w:rPr>
          <w:noProof/>
          <w:color w:val="000000"/>
          <w:szCs w:val="22"/>
          <w:lang w:val="et-EE"/>
        </w:rPr>
        <w:t>follitropiin</w:t>
      </w:r>
      <w:r w:rsidR="008B20E7" w:rsidRPr="002D6C16">
        <w:rPr>
          <w:noProof/>
          <w:color w:val="000000"/>
          <w:szCs w:val="22"/>
          <w:lang w:val="et-EE"/>
        </w:rPr>
        <w:t>i</w:t>
      </w:r>
      <w:r w:rsidRPr="002D6C16">
        <w:rPr>
          <w:noProof/>
          <w:color w:val="000000"/>
          <w:szCs w:val="22"/>
          <w:lang w:val="et-EE"/>
        </w:rPr>
        <w:t xml:space="preserve"> soovitatud annustest ja annustamisskeemist ning jälgitakse hoolikalt ravi kulgu. Folliikulite arengu ja küpsemise tunnuseid saab täpselt interpreteerida ainult arst, kellel on vastavate uuringutulemuste hindamisel küllaldased kogemused.</w:t>
      </w:r>
    </w:p>
    <w:p w14:paraId="5AD76639" w14:textId="77777777" w:rsidR="0003335D" w:rsidRPr="002D6C16" w:rsidRDefault="0003335D" w:rsidP="00496272">
      <w:pPr>
        <w:tabs>
          <w:tab w:val="clear" w:pos="567"/>
        </w:tabs>
        <w:rPr>
          <w:noProof/>
          <w:color w:val="000000"/>
          <w:szCs w:val="22"/>
          <w:lang w:val="et-EE"/>
        </w:rPr>
      </w:pPr>
    </w:p>
    <w:p w14:paraId="147978FE"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Kliinilistes uuringutes, kus koos </w:t>
      </w:r>
      <w:r w:rsidR="004505BF" w:rsidRPr="002D6C16">
        <w:rPr>
          <w:noProof/>
          <w:color w:val="000000"/>
          <w:szCs w:val="22"/>
          <w:lang w:val="et-EE"/>
        </w:rPr>
        <w:t>alfa</w:t>
      </w:r>
      <w:r w:rsidRPr="002D6C16">
        <w:rPr>
          <w:noProof/>
          <w:color w:val="000000"/>
          <w:szCs w:val="22"/>
          <w:lang w:val="et-EE"/>
        </w:rPr>
        <w:t>follitropiin</w:t>
      </w:r>
      <w:r w:rsidR="004505BF" w:rsidRPr="002D6C16">
        <w:rPr>
          <w:noProof/>
          <w:color w:val="000000"/>
          <w:szCs w:val="22"/>
          <w:lang w:val="et-EE"/>
        </w:rPr>
        <w:t>i</w:t>
      </w:r>
      <w:r w:rsidRPr="002D6C16">
        <w:rPr>
          <w:noProof/>
          <w:color w:val="000000"/>
          <w:szCs w:val="22"/>
          <w:lang w:val="et-EE"/>
        </w:rPr>
        <w:t xml:space="preserve">ga manustati ka </w:t>
      </w:r>
      <w:r w:rsidR="004505BF" w:rsidRPr="002D6C16">
        <w:rPr>
          <w:noProof/>
          <w:color w:val="000000"/>
          <w:szCs w:val="22"/>
          <w:lang w:val="et-EE"/>
        </w:rPr>
        <w:t>alfa</w:t>
      </w:r>
      <w:r w:rsidRPr="002D6C16">
        <w:rPr>
          <w:noProof/>
          <w:color w:val="000000"/>
          <w:szCs w:val="22"/>
          <w:lang w:val="et-EE"/>
        </w:rPr>
        <w:t>lutropiin</w:t>
      </w:r>
      <w:r w:rsidR="004505BF" w:rsidRPr="002D6C16">
        <w:rPr>
          <w:noProof/>
          <w:color w:val="000000"/>
          <w:szCs w:val="22"/>
          <w:lang w:val="et-EE"/>
        </w:rPr>
        <w:t>i</w:t>
      </w:r>
      <w:r w:rsidRPr="002D6C16">
        <w:rPr>
          <w:noProof/>
          <w:color w:val="000000"/>
          <w:szCs w:val="22"/>
          <w:lang w:val="et-EE"/>
        </w:rPr>
        <w:t xml:space="preserve">, täheldati munasarjade tundlikkuse tõusu </w:t>
      </w:r>
      <w:r w:rsidR="004505BF" w:rsidRPr="002D6C16">
        <w:rPr>
          <w:noProof/>
          <w:color w:val="000000"/>
          <w:szCs w:val="22"/>
          <w:lang w:val="et-EE"/>
        </w:rPr>
        <w:t>alfa</w:t>
      </w:r>
      <w:r w:rsidRPr="002D6C16">
        <w:rPr>
          <w:noProof/>
          <w:color w:val="000000"/>
          <w:szCs w:val="22"/>
          <w:lang w:val="et-EE"/>
        </w:rPr>
        <w:t>follitropiin</w:t>
      </w:r>
      <w:r w:rsidR="004505BF" w:rsidRPr="002D6C16">
        <w:rPr>
          <w:noProof/>
          <w:color w:val="000000"/>
          <w:szCs w:val="22"/>
          <w:lang w:val="et-EE"/>
        </w:rPr>
        <w:t>i</w:t>
      </w:r>
      <w:r w:rsidRPr="002D6C16">
        <w:rPr>
          <w:noProof/>
          <w:color w:val="000000"/>
          <w:szCs w:val="22"/>
          <w:lang w:val="et-EE"/>
        </w:rPr>
        <w:t xml:space="preserve"> suhtes. Kui peetakse vajalikuks FSH annuse suurendamist, tuleb annuste kohandamine eelistatult läbi viia 7...14-päevaste intervallidega ning eelistatult 37,5…75</w:t>
      </w:r>
      <w:r w:rsidR="00AC4CF5" w:rsidRPr="002D6C16">
        <w:rPr>
          <w:noProof/>
          <w:color w:val="000000"/>
          <w:szCs w:val="22"/>
          <w:lang w:val="et-EE"/>
        </w:rPr>
        <w:t> </w:t>
      </w:r>
      <w:r w:rsidRPr="002D6C16">
        <w:rPr>
          <w:noProof/>
          <w:color w:val="000000"/>
          <w:szCs w:val="22"/>
          <w:lang w:val="et-EE"/>
        </w:rPr>
        <w:t>RÜ kaupa.</w:t>
      </w:r>
    </w:p>
    <w:p w14:paraId="13236B6A" w14:textId="77777777" w:rsidR="0003335D" w:rsidRPr="002D6C16" w:rsidRDefault="0003335D" w:rsidP="00496272">
      <w:pPr>
        <w:tabs>
          <w:tab w:val="clear" w:pos="567"/>
        </w:tabs>
        <w:rPr>
          <w:noProof/>
          <w:color w:val="000000"/>
          <w:szCs w:val="22"/>
          <w:lang w:val="et-EE"/>
        </w:rPr>
      </w:pPr>
    </w:p>
    <w:p w14:paraId="50DC6B64"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Otseseid võrdlevaid uuringuid </w:t>
      </w:r>
      <w:r w:rsidR="004505BF" w:rsidRPr="002D6C16">
        <w:rPr>
          <w:noProof/>
          <w:color w:val="000000"/>
          <w:szCs w:val="22"/>
          <w:lang w:val="et-EE"/>
        </w:rPr>
        <w:t>alfa</w:t>
      </w:r>
      <w:r w:rsidRPr="002D6C16">
        <w:rPr>
          <w:noProof/>
          <w:color w:val="000000"/>
          <w:szCs w:val="22"/>
          <w:lang w:val="et-EE"/>
        </w:rPr>
        <w:t xml:space="preserve">follitropiin/LH-ravi ja inimese menopausaalse gonadotropiini (hMG) kasutamise vahel ei ole teostatud. Varasemate kliiniliste andmete võrdlemisel ilmneb, et </w:t>
      </w:r>
      <w:r w:rsidR="004505BF" w:rsidRPr="002D6C16">
        <w:rPr>
          <w:noProof/>
          <w:color w:val="000000"/>
          <w:szCs w:val="22"/>
          <w:lang w:val="et-EE"/>
        </w:rPr>
        <w:t>alfa</w:t>
      </w:r>
      <w:r w:rsidRPr="002D6C16">
        <w:rPr>
          <w:noProof/>
          <w:color w:val="000000"/>
          <w:szCs w:val="22"/>
          <w:lang w:val="et-EE"/>
        </w:rPr>
        <w:t>follitropiin/LH-ga saavutatav ovulatsioonide määr on võrreldav hMG abil saadud väärtusega.</w:t>
      </w:r>
    </w:p>
    <w:p w14:paraId="3310C9C6" w14:textId="77777777" w:rsidR="0003335D" w:rsidRPr="002D6C16" w:rsidRDefault="0003335D" w:rsidP="00496272">
      <w:pPr>
        <w:tabs>
          <w:tab w:val="clear" w:pos="567"/>
        </w:tabs>
        <w:rPr>
          <w:i/>
          <w:iCs/>
          <w:noProof/>
          <w:color w:val="000000"/>
          <w:szCs w:val="22"/>
          <w:lang w:val="et-EE"/>
        </w:rPr>
      </w:pPr>
    </w:p>
    <w:p w14:paraId="261980BB"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Munasarjade hüperstimulatsioonisündroom (OHSS)</w:t>
      </w:r>
    </w:p>
    <w:p w14:paraId="3B6C4A92"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Munasarjade juhitud stimulatsiooni üheks eeldatavaks toimeks on munasarja suurenemine teatud määral. Seda täheldatakse sagedamini polütsüstiliste munasarjadega naistel ning tavaliselt taandub see ravita.</w:t>
      </w:r>
    </w:p>
    <w:p w14:paraId="44758533" w14:textId="77777777" w:rsidR="0003335D" w:rsidRPr="002D6C16" w:rsidRDefault="0003335D" w:rsidP="00496272">
      <w:pPr>
        <w:tabs>
          <w:tab w:val="clear" w:pos="567"/>
        </w:tabs>
        <w:rPr>
          <w:noProof/>
          <w:color w:val="000000"/>
          <w:szCs w:val="22"/>
          <w:lang w:val="et-EE"/>
        </w:rPr>
      </w:pPr>
    </w:p>
    <w:p w14:paraId="6B83DE46"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Eristada tuleb tüsistumata munasarjade suurenemist. OHSS on seisund, mis võib iseenda manifestatsiooni väljendatust suurendada. OHSS korral on munasarjad märkimisväärselt suurenenud, steroidsete suguhormoonide seerumitasemed kõrgenenud ning veresoonte läbilaskvus suurenenud. Veresoonte läbilaskvuse tõus võib põhjustada vedeliku kogunemist peritoneaal-, pleura- ja harva perikardiõõnde.</w:t>
      </w:r>
    </w:p>
    <w:p w14:paraId="3CF32116" w14:textId="77777777" w:rsidR="0003335D" w:rsidRPr="002D6C16" w:rsidRDefault="0003335D" w:rsidP="00496272">
      <w:pPr>
        <w:tabs>
          <w:tab w:val="clear" w:pos="567"/>
        </w:tabs>
        <w:rPr>
          <w:noProof/>
          <w:color w:val="000000"/>
          <w:szCs w:val="22"/>
          <w:lang w:val="et-EE"/>
        </w:rPr>
      </w:pPr>
    </w:p>
    <w:p w14:paraId="564913FF"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OHSS rasketel juhtudel võib täheldada järgmisi sümptomeid: kõhuvalu, pingetunne kõhus, munasarjade oluline suurenemine, kehakaalu tõus, hingeldus, oliguuria ja seedetraktisümptomaatika, sealhulgas iiveldus, oksendamine ja kõhulahtisus. Kliinilise seisundi hindamisel võivad ilmneda hüpovoleemia, hemokontsentratsioon, elektrolüütide tasakaalu hälbed, astsiit, hemoperitoneum, pleura efusioon, hüdrotooraks või äge pulmonaalne distress. Väga harva võib raske OHSS tüsistuda munasarjade torsiooni või trombembooliliste sündmuste kujul, nt pulmonaalne emboolia, isheemilise insuldi või müokardiinfarktina.</w:t>
      </w:r>
    </w:p>
    <w:p w14:paraId="4C90F0A8" w14:textId="77777777" w:rsidR="0003335D" w:rsidRPr="002D6C16" w:rsidRDefault="0003335D" w:rsidP="00496272">
      <w:pPr>
        <w:tabs>
          <w:tab w:val="clear" w:pos="567"/>
        </w:tabs>
        <w:rPr>
          <w:noProof/>
          <w:color w:val="000000"/>
          <w:szCs w:val="22"/>
          <w:lang w:val="et-EE"/>
        </w:rPr>
      </w:pPr>
    </w:p>
    <w:p w14:paraId="6F6D40C2"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OHSS-i tekkimise sõltumatuteks riskifaktoriteks on polütsüstiliste munasarjade sündroom, seerumi östradiooli taseme absoluutselt kõrge või kiiresti tõusev kontsentratsioon (nt &gt;</w:t>
      </w:r>
      <w:r w:rsidR="00AC4CF5" w:rsidRPr="002D6C16">
        <w:rPr>
          <w:noProof/>
          <w:color w:val="000000"/>
          <w:szCs w:val="22"/>
          <w:lang w:val="et-EE"/>
        </w:rPr>
        <w:t> </w:t>
      </w:r>
      <w:r w:rsidRPr="002D6C16">
        <w:rPr>
          <w:noProof/>
          <w:color w:val="000000"/>
          <w:szCs w:val="22"/>
          <w:lang w:val="et-EE"/>
        </w:rPr>
        <w:t>900 pg/ml või &gt; 3300 pmol/l anovulatoorses faasis; &gt;</w:t>
      </w:r>
      <w:r w:rsidR="00AC4CF5" w:rsidRPr="002D6C16">
        <w:rPr>
          <w:noProof/>
          <w:color w:val="000000"/>
          <w:szCs w:val="22"/>
          <w:lang w:val="et-EE"/>
        </w:rPr>
        <w:t> </w:t>
      </w:r>
      <w:r w:rsidRPr="002D6C16">
        <w:rPr>
          <w:noProof/>
          <w:color w:val="000000"/>
          <w:szCs w:val="22"/>
          <w:lang w:val="et-EE"/>
        </w:rPr>
        <w:t>3 000 pg/ml või &gt;</w:t>
      </w:r>
      <w:r w:rsidR="00AC4CF5" w:rsidRPr="002D6C16">
        <w:rPr>
          <w:noProof/>
          <w:color w:val="000000"/>
          <w:szCs w:val="22"/>
          <w:lang w:val="et-EE"/>
        </w:rPr>
        <w:t> </w:t>
      </w:r>
      <w:r w:rsidRPr="002D6C16">
        <w:rPr>
          <w:noProof/>
          <w:color w:val="000000"/>
          <w:szCs w:val="22"/>
          <w:lang w:val="et-EE"/>
        </w:rPr>
        <w:t>11 000 pmol/l ART-faasis) ja suur arv arenevaid munasarjafolliikuleid (nt &gt;</w:t>
      </w:r>
      <w:r w:rsidR="00AC4CF5" w:rsidRPr="002D6C16">
        <w:rPr>
          <w:noProof/>
          <w:color w:val="000000"/>
          <w:szCs w:val="22"/>
          <w:lang w:val="et-EE"/>
        </w:rPr>
        <w:t> </w:t>
      </w:r>
      <w:r w:rsidRPr="002D6C16">
        <w:rPr>
          <w:noProof/>
          <w:color w:val="000000"/>
          <w:szCs w:val="22"/>
          <w:lang w:val="et-EE"/>
        </w:rPr>
        <w:t>3</w:t>
      </w:r>
      <w:r w:rsidR="00AC4CF5" w:rsidRPr="002D6C16">
        <w:rPr>
          <w:noProof/>
          <w:color w:val="000000"/>
          <w:szCs w:val="22"/>
          <w:lang w:val="et-EE"/>
        </w:rPr>
        <w:t> </w:t>
      </w:r>
      <w:r w:rsidRPr="002D6C16">
        <w:rPr>
          <w:noProof/>
          <w:color w:val="000000"/>
          <w:szCs w:val="22"/>
          <w:lang w:val="et-EE"/>
        </w:rPr>
        <w:t>folliikulit, mille diameeter ≥</w:t>
      </w:r>
      <w:r w:rsidR="00AC4CF5" w:rsidRPr="002D6C16">
        <w:rPr>
          <w:noProof/>
          <w:color w:val="000000"/>
          <w:szCs w:val="22"/>
          <w:lang w:val="et-EE"/>
        </w:rPr>
        <w:t> </w:t>
      </w:r>
      <w:r w:rsidRPr="002D6C16">
        <w:rPr>
          <w:noProof/>
          <w:color w:val="000000"/>
          <w:szCs w:val="22"/>
          <w:lang w:val="et-EE"/>
        </w:rPr>
        <w:t>14</w:t>
      </w:r>
      <w:r w:rsidR="00AC4CF5" w:rsidRPr="002D6C16">
        <w:rPr>
          <w:noProof/>
          <w:color w:val="000000"/>
          <w:szCs w:val="22"/>
          <w:lang w:val="et-EE"/>
        </w:rPr>
        <w:t> </w:t>
      </w:r>
      <w:r w:rsidRPr="002D6C16">
        <w:rPr>
          <w:noProof/>
          <w:color w:val="000000"/>
          <w:szCs w:val="22"/>
          <w:lang w:val="et-EE"/>
        </w:rPr>
        <w:t>mm anovulatoorses faasis; ≥</w:t>
      </w:r>
      <w:r w:rsidR="00AC4CF5" w:rsidRPr="002D6C16">
        <w:rPr>
          <w:noProof/>
          <w:color w:val="000000"/>
          <w:szCs w:val="22"/>
          <w:lang w:val="et-EE"/>
        </w:rPr>
        <w:t> </w:t>
      </w:r>
      <w:r w:rsidRPr="002D6C16">
        <w:rPr>
          <w:noProof/>
          <w:color w:val="000000"/>
          <w:szCs w:val="22"/>
          <w:lang w:val="et-EE"/>
        </w:rPr>
        <w:t>20</w:t>
      </w:r>
      <w:r w:rsidR="00AC4CF5" w:rsidRPr="002D6C16">
        <w:rPr>
          <w:noProof/>
          <w:color w:val="000000"/>
          <w:szCs w:val="22"/>
          <w:lang w:val="et-EE"/>
        </w:rPr>
        <w:t> </w:t>
      </w:r>
      <w:r w:rsidRPr="002D6C16">
        <w:rPr>
          <w:noProof/>
          <w:color w:val="000000"/>
          <w:szCs w:val="22"/>
          <w:lang w:val="et-EE"/>
        </w:rPr>
        <w:t>folliikulit, mille diameeter ≥</w:t>
      </w:r>
      <w:r w:rsidR="00AC4CF5" w:rsidRPr="002D6C16">
        <w:rPr>
          <w:noProof/>
          <w:color w:val="000000"/>
          <w:szCs w:val="22"/>
          <w:lang w:val="et-EE"/>
        </w:rPr>
        <w:t> </w:t>
      </w:r>
      <w:r w:rsidRPr="002D6C16">
        <w:rPr>
          <w:noProof/>
          <w:color w:val="000000"/>
          <w:szCs w:val="22"/>
          <w:lang w:val="et-EE"/>
        </w:rPr>
        <w:t>12 mm ART-faasis).</w:t>
      </w:r>
    </w:p>
    <w:p w14:paraId="4D5A499D" w14:textId="77777777" w:rsidR="0003335D" w:rsidRPr="002D6C16" w:rsidRDefault="0003335D" w:rsidP="00496272">
      <w:pPr>
        <w:tabs>
          <w:tab w:val="clear" w:pos="567"/>
        </w:tabs>
        <w:rPr>
          <w:noProof/>
          <w:color w:val="000000"/>
          <w:szCs w:val="22"/>
          <w:lang w:val="et-EE"/>
        </w:rPr>
      </w:pPr>
    </w:p>
    <w:p w14:paraId="1BC6DEAF" w14:textId="77777777" w:rsidR="0003335D" w:rsidRPr="002D6C16" w:rsidRDefault="004505BF" w:rsidP="00B83AF3">
      <w:pPr>
        <w:tabs>
          <w:tab w:val="clear" w:pos="567"/>
        </w:tabs>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 soovitatavast annusest ja manustamisskeemist kinnipidamine võib minimeerida munasarjade hüperstimulatsiooni tekkeriski (vt lõik</w:t>
      </w:r>
      <w:r w:rsidR="007A7890" w:rsidRPr="002D6C16">
        <w:rPr>
          <w:noProof/>
          <w:color w:val="000000"/>
          <w:szCs w:val="22"/>
          <w:lang w:val="et-EE"/>
        </w:rPr>
        <w:t> </w:t>
      </w:r>
      <w:r w:rsidR="00B83AF3" w:rsidRPr="002D6C16">
        <w:rPr>
          <w:noProof/>
          <w:color w:val="000000"/>
          <w:szCs w:val="22"/>
          <w:lang w:val="et-EE"/>
        </w:rPr>
        <w:t>4.2 ja 4.8). Riskifaktorite varaseks tuvastamiseks on soovitatav jälgida stimulatsioonitsükleid ultraheli abil ning mõõta östradiooli kontsentratsiooni.</w:t>
      </w:r>
    </w:p>
    <w:p w14:paraId="3759A077" w14:textId="77777777" w:rsidR="0003335D" w:rsidRPr="002D6C16" w:rsidRDefault="0003335D" w:rsidP="00496272">
      <w:pPr>
        <w:tabs>
          <w:tab w:val="clear" w:pos="567"/>
        </w:tabs>
        <w:rPr>
          <w:noProof/>
          <w:color w:val="000000"/>
          <w:szCs w:val="22"/>
          <w:lang w:val="et-EE"/>
        </w:rPr>
      </w:pPr>
    </w:p>
    <w:p w14:paraId="046DB440"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On tõendeid, mis lubavad arvata, et hCG-l on OHSS-i vallandamisel võtmeroll ja sündroom võib olla raskem ja pikaajalisem raseduse korral. Seetõttu, kui tekivad munasarjade hüperstimulatsiooni nähud, nt seerumi östradiooli kontsentratsioon &gt;</w:t>
      </w:r>
      <w:r w:rsidR="00AC4CF5" w:rsidRPr="002D6C16">
        <w:rPr>
          <w:noProof/>
          <w:color w:val="000000"/>
          <w:szCs w:val="22"/>
          <w:lang w:val="et-EE"/>
        </w:rPr>
        <w:t> </w:t>
      </w:r>
      <w:r w:rsidRPr="002D6C16">
        <w:rPr>
          <w:noProof/>
          <w:color w:val="000000"/>
          <w:szCs w:val="22"/>
          <w:lang w:val="et-EE"/>
        </w:rPr>
        <w:t>5 500 pg/ml või &gt;</w:t>
      </w:r>
      <w:r w:rsidR="00AC4CF5" w:rsidRPr="002D6C16">
        <w:rPr>
          <w:noProof/>
          <w:color w:val="000000"/>
          <w:szCs w:val="22"/>
          <w:lang w:val="et-EE"/>
        </w:rPr>
        <w:t> </w:t>
      </w:r>
      <w:r w:rsidRPr="002D6C16">
        <w:rPr>
          <w:noProof/>
          <w:color w:val="000000"/>
          <w:szCs w:val="22"/>
          <w:lang w:val="et-EE"/>
        </w:rPr>
        <w:t>20 200 pmol/l ja/või kokku on ≥</w:t>
      </w:r>
      <w:r w:rsidR="00AC4CF5" w:rsidRPr="002D6C16">
        <w:rPr>
          <w:noProof/>
          <w:color w:val="000000"/>
          <w:szCs w:val="22"/>
          <w:lang w:val="et-EE"/>
        </w:rPr>
        <w:t> </w:t>
      </w:r>
      <w:r w:rsidRPr="002D6C16">
        <w:rPr>
          <w:noProof/>
          <w:color w:val="000000"/>
          <w:szCs w:val="22"/>
          <w:lang w:val="et-EE"/>
        </w:rPr>
        <w:t>40</w:t>
      </w:r>
      <w:r w:rsidR="00AC4CF5" w:rsidRPr="002D6C16">
        <w:rPr>
          <w:noProof/>
          <w:color w:val="000000"/>
          <w:szCs w:val="22"/>
          <w:lang w:val="et-EE"/>
        </w:rPr>
        <w:t> </w:t>
      </w:r>
      <w:r w:rsidRPr="002D6C16">
        <w:rPr>
          <w:noProof/>
          <w:color w:val="000000"/>
          <w:szCs w:val="22"/>
          <w:lang w:val="et-EE"/>
        </w:rPr>
        <w:t>folliikulit, on soovitatav hCG manustamine ära jätta ja patsiendil soovitada vähemalt 4</w:t>
      </w:r>
      <w:r w:rsidR="00AC4CF5" w:rsidRPr="002D6C16">
        <w:rPr>
          <w:noProof/>
          <w:color w:val="000000"/>
          <w:szCs w:val="22"/>
          <w:lang w:val="et-EE"/>
        </w:rPr>
        <w:t> </w:t>
      </w:r>
      <w:r w:rsidRPr="002D6C16">
        <w:rPr>
          <w:noProof/>
          <w:color w:val="000000"/>
          <w:szCs w:val="22"/>
          <w:lang w:val="et-EE"/>
        </w:rPr>
        <w:t xml:space="preserve">päeva jooksul suguühtest hoiduda või kasutada kontratseptsiooniks barjäärimeetodil põhinevaid vahendeid. OHSS võib progresseeruda kiiresti (24 tunni kestel) või mitme päeva jooksul ning kujuneda tõsiseks </w:t>
      </w:r>
      <w:r w:rsidRPr="002D6C16">
        <w:rPr>
          <w:noProof/>
          <w:color w:val="000000"/>
          <w:szCs w:val="22"/>
          <w:lang w:val="et-EE"/>
        </w:rPr>
        <w:lastRenderedPageBreak/>
        <w:t>meditsiiniliseks probleemiks. Kõige sagedamini tekib see pärast hormoonravi katkestamist ja jõuab ravijärgselt maksimaalse tasemeni ligikaudu seitsme kuni kümne päeva pärast. Seepärast tuleb patsiente pärast hCG manustamist vähemalt kahe nädala jooksul jälgida.</w:t>
      </w:r>
    </w:p>
    <w:p w14:paraId="7FA8A582" w14:textId="77777777" w:rsidR="0003335D" w:rsidRPr="002D6C16" w:rsidRDefault="0003335D" w:rsidP="00496272">
      <w:pPr>
        <w:tabs>
          <w:tab w:val="clear" w:pos="567"/>
        </w:tabs>
        <w:rPr>
          <w:noProof/>
          <w:color w:val="000000"/>
          <w:szCs w:val="22"/>
          <w:lang w:val="et-EE"/>
        </w:rPr>
      </w:pPr>
    </w:p>
    <w:p w14:paraId="03E25727"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Kunstliku viljastamise käigus saab hüperstimulatsiooni teket vähendada kõigi folliikulite aspireerimisega enne ovulatsiooni.</w:t>
      </w:r>
    </w:p>
    <w:p w14:paraId="1D362E70" w14:textId="77777777" w:rsidR="0003335D" w:rsidRPr="002D6C16" w:rsidRDefault="0003335D" w:rsidP="00496272">
      <w:pPr>
        <w:tabs>
          <w:tab w:val="clear" w:pos="567"/>
        </w:tabs>
        <w:rPr>
          <w:noProof/>
          <w:color w:val="000000"/>
          <w:szCs w:val="22"/>
          <w:lang w:val="et-EE"/>
        </w:rPr>
      </w:pPr>
    </w:p>
    <w:p w14:paraId="42A04C2A"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Kerge või mõõdukas OHSS laheneb tavaliselt iseenesest. Raske OHSS tekkimisel on gonadotropiinravi (kui see veel kestab) soovitatav katkestada, patsient tuleks hospitaliseerida ja alustada sobivat ravi.</w:t>
      </w:r>
    </w:p>
    <w:p w14:paraId="1A96BA0E" w14:textId="77777777" w:rsidR="0003335D" w:rsidRPr="002D6C16" w:rsidRDefault="0003335D" w:rsidP="00496272">
      <w:pPr>
        <w:tabs>
          <w:tab w:val="clear" w:pos="567"/>
        </w:tabs>
        <w:rPr>
          <w:noProof/>
          <w:color w:val="000000"/>
          <w:szCs w:val="22"/>
          <w:lang w:val="et-EE"/>
        </w:rPr>
      </w:pPr>
    </w:p>
    <w:p w14:paraId="236C79EA" w14:textId="77777777" w:rsidR="0003335D" w:rsidRPr="002D6C16" w:rsidRDefault="00B83AF3" w:rsidP="00B83AF3">
      <w:pPr>
        <w:keepNext/>
        <w:keepLines/>
        <w:tabs>
          <w:tab w:val="clear" w:pos="567"/>
        </w:tabs>
        <w:rPr>
          <w:i/>
          <w:iCs/>
          <w:noProof/>
          <w:color w:val="000000"/>
          <w:szCs w:val="22"/>
          <w:lang w:val="et-EE"/>
        </w:rPr>
      </w:pPr>
      <w:r w:rsidRPr="002D6C16">
        <w:rPr>
          <w:i/>
          <w:iCs/>
          <w:noProof/>
          <w:color w:val="000000"/>
          <w:szCs w:val="22"/>
          <w:lang w:val="et-EE"/>
        </w:rPr>
        <w:t>Mitmikrasedus</w:t>
      </w:r>
    </w:p>
    <w:p w14:paraId="138DBCC9" w14:textId="77777777" w:rsidR="0003335D" w:rsidRPr="002D6C16" w:rsidRDefault="00B83AF3" w:rsidP="00B83AF3">
      <w:pPr>
        <w:keepNext/>
        <w:keepLines/>
        <w:tabs>
          <w:tab w:val="clear" w:pos="567"/>
        </w:tabs>
        <w:rPr>
          <w:noProof/>
          <w:color w:val="000000"/>
          <w:szCs w:val="22"/>
          <w:lang w:val="et-EE"/>
        </w:rPr>
      </w:pPr>
      <w:r w:rsidRPr="002D6C16">
        <w:rPr>
          <w:noProof/>
          <w:color w:val="000000"/>
          <w:szCs w:val="22"/>
          <w:lang w:val="et-EE"/>
        </w:rPr>
        <w:t>Ovulatsiooni induktsiooni saavatel patsientidel on mitmikraseduse tekkevõimalus suurem kui loomuliku viljastumise korral. Suurem osa mitmikrasedustest on kaksikud. Mitmikrasedus, eriti suure loodete arvu korral, kujutab endast suurenenud ohtu nii emale kui loodetele.</w:t>
      </w:r>
    </w:p>
    <w:p w14:paraId="3F901607" w14:textId="77777777" w:rsidR="0003335D" w:rsidRPr="002D6C16" w:rsidRDefault="0003335D" w:rsidP="00496272">
      <w:pPr>
        <w:tabs>
          <w:tab w:val="clear" w:pos="567"/>
        </w:tabs>
        <w:rPr>
          <w:noProof/>
          <w:color w:val="000000"/>
          <w:szCs w:val="22"/>
          <w:lang w:val="et-EE"/>
        </w:rPr>
      </w:pPr>
    </w:p>
    <w:p w14:paraId="15A9EE6D" w14:textId="77777777" w:rsidR="006D4F26" w:rsidRPr="002D6C16" w:rsidRDefault="00B83AF3" w:rsidP="00B83AF3">
      <w:pPr>
        <w:tabs>
          <w:tab w:val="clear" w:pos="567"/>
        </w:tabs>
        <w:rPr>
          <w:noProof/>
          <w:color w:val="000000"/>
          <w:szCs w:val="22"/>
          <w:lang w:val="et-EE"/>
        </w:rPr>
      </w:pPr>
      <w:r w:rsidRPr="002D6C16">
        <w:rPr>
          <w:noProof/>
          <w:color w:val="000000"/>
          <w:szCs w:val="22"/>
          <w:lang w:val="et-EE"/>
        </w:rPr>
        <w:t>Mitmikrase</w:t>
      </w:r>
    </w:p>
    <w:p w14:paraId="332C83F2"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duste ohu vähendamiseks on soovitatav munasarjade reaktsiooni hoolikas jälgimine.</w:t>
      </w:r>
    </w:p>
    <w:p w14:paraId="4DCEA52B" w14:textId="77777777" w:rsidR="0003335D" w:rsidRPr="002D6C16" w:rsidRDefault="0003335D" w:rsidP="00496272">
      <w:pPr>
        <w:tabs>
          <w:tab w:val="clear" w:pos="567"/>
        </w:tabs>
        <w:rPr>
          <w:noProof/>
          <w:color w:val="000000"/>
          <w:szCs w:val="22"/>
          <w:lang w:val="et-EE"/>
        </w:rPr>
      </w:pPr>
    </w:p>
    <w:p w14:paraId="0BA33CB0"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Kunstliku viljastamise protseduuride käigus on mitmikraseduse </w:t>
      </w:r>
      <w:r w:rsidR="00C864D4" w:rsidRPr="002D6C16">
        <w:rPr>
          <w:noProof/>
          <w:color w:val="000000"/>
          <w:szCs w:val="22"/>
          <w:lang w:val="et-EE"/>
        </w:rPr>
        <w:t>tekke</w:t>
      </w:r>
      <w:r w:rsidRPr="002D6C16">
        <w:rPr>
          <w:noProof/>
          <w:color w:val="000000"/>
          <w:szCs w:val="22"/>
          <w:lang w:val="et-EE"/>
        </w:rPr>
        <w:t>risk määratud peamiselt organismi viidud embrüote arvu, nende kvaliteedi ja patsiendi vanusega.</w:t>
      </w:r>
    </w:p>
    <w:p w14:paraId="105BEC27" w14:textId="77777777" w:rsidR="0003335D" w:rsidRPr="002D6C16" w:rsidRDefault="0003335D" w:rsidP="00496272">
      <w:pPr>
        <w:tabs>
          <w:tab w:val="clear" w:pos="567"/>
        </w:tabs>
        <w:rPr>
          <w:noProof/>
          <w:color w:val="000000"/>
          <w:szCs w:val="22"/>
          <w:lang w:val="et-EE"/>
        </w:rPr>
      </w:pPr>
    </w:p>
    <w:p w14:paraId="317F6132"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Patsiente tuleb enne ravi alust</w:t>
      </w:r>
      <w:r w:rsidR="00C864D4" w:rsidRPr="002D6C16">
        <w:rPr>
          <w:noProof/>
          <w:color w:val="000000"/>
          <w:szCs w:val="22"/>
          <w:lang w:val="et-EE"/>
        </w:rPr>
        <w:t>amist</w:t>
      </w:r>
      <w:r w:rsidRPr="002D6C16">
        <w:rPr>
          <w:noProof/>
          <w:color w:val="000000"/>
          <w:szCs w:val="22"/>
          <w:lang w:val="et-EE"/>
        </w:rPr>
        <w:t xml:space="preserve"> </w:t>
      </w:r>
      <w:r w:rsidR="00C864D4" w:rsidRPr="002D6C16">
        <w:rPr>
          <w:noProof/>
          <w:color w:val="000000"/>
          <w:szCs w:val="22"/>
          <w:lang w:val="et-EE"/>
        </w:rPr>
        <w:t xml:space="preserve">informeerida </w:t>
      </w:r>
      <w:r w:rsidRPr="002D6C16">
        <w:rPr>
          <w:noProof/>
          <w:color w:val="000000"/>
          <w:szCs w:val="22"/>
          <w:lang w:val="et-EE"/>
        </w:rPr>
        <w:t>mitmike sündimise võimalusest.</w:t>
      </w:r>
    </w:p>
    <w:p w14:paraId="7EC08A82" w14:textId="77777777" w:rsidR="0003335D" w:rsidRPr="002D6C16" w:rsidRDefault="0003335D" w:rsidP="00496272">
      <w:pPr>
        <w:tabs>
          <w:tab w:val="clear" w:pos="567"/>
        </w:tabs>
        <w:rPr>
          <w:i/>
          <w:iCs/>
          <w:noProof/>
          <w:color w:val="000000"/>
          <w:szCs w:val="22"/>
          <w:lang w:val="et-EE"/>
        </w:rPr>
      </w:pPr>
    </w:p>
    <w:p w14:paraId="3B8EAB24"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Raseduse katkemine</w:t>
      </w:r>
    </w:p>
    <w:p w14:paraId="6B485F1D"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Raseduse katkemiste ja abortide arv on ovulatsiooni indutseerimiseks tehtava folliikulite kasvu stimuleerimise või kunstliku viljastamise puhul kõrgem kui normaalse viljastumise korral.</w:t>
      </w:r>
    </w:p>
    <w:p w14:paraId="5275CFF9" w14:textId="77777777" w:rsidR="0003335D" w:rsidRPr="002D6C16" w:rsidRDefault="0003335D" w:rsidP="00496272">
      <w:pPr>
        <w:tabs>
          <w:tab w:val="clear" w:pos="567"/>
        </w:tabs>
        <w:rPr>
          <w:i/>
          <w:iCs/>
          <w:noProof/>
          <w:color w:val="000000"/>
          <w:szCs w:val="22"/>
          <w:lang w:val="et-EE"/>
        </w:rPr>
      </w:pPr>
    </w:p>
    <w:p w14:paraId="0CB867CA"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Emakaväline rasedus</w:t>
      </w:r>
    </w:p>
    <w:p w14:paraId="19726C2E"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Naistel, kelle</w:t>
      </w:r>
      <w:r w:rsidR="0057230D" w:rsidRPr="002D6C16">
        <w:rPr>
          <w:noProof/>
          <w:color w:val="000000"/>
          <w:szCs w:val="22"/>
          <w:lang w:val="et-EE"/>
        </w:rPr>
        <w:t>l</w:t>
      </w:r>
      <w:r w:rsidRPr="002D6C16">
        <w:rPr>
          <w:noProof/>
          <w:color w:val="000000"/>
          <w:szCs w:val="22"/>
          <w:lang w:val="et-EE"/>
        </w:rPr>
        <w:t xml:space="preserve"> anamneesis on munajuha haigus, esineb emakavälise raseduse oht nii juhul, kui viljastumine toimub spontaanselt kui ka viljatusravi foonil. Emakaväline rasedus ilmnes pärast ART-i sagedamini kui üldpopulatsioonis.</w:t>
      </w:r>
    </w:p>
    <w:p w14:paraId="55ACD23D" w14:textId="77777777" w:rsidR="0003335D" w:rsidRPr="002D6C16" w:rsidRDefault="0003335D" w:rsidP="00496272">
      <w:pPr>
        <w:tabs>
          <w:tab w:val="clear" w:pos="567"/>
        </w:tabs>
        <w:rPr>
          <w:i/>
          <w:iCs/>
          <w:noProof/>
          <w:color w:val="000000"/>
          <w:szCs w:val="22"/>
          <w:lang w:val="et-EE"/>
        </w:rPr>
      </w:pPr>
    </w:p>
    <w:p w14:paraId="620A4A78"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Suguorganite kasvajad</w:t>
      </w:r>
    </w:p>
    <w:p w14:paraId="3FD7D568"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Kombinatsioonravil põhinevat viljatusravi saanud naistel on täheldatud munasarjade ning teiste suguorganite hea- ja pahaloomulisi kasvajaid. Praeguseks ajaks ei ole kindlaks tehtud, kas ravi gonadotropiinidega suurendab viljatutel naistel nimetatud kasvajate </w:t>
      </w:r>
      <w:r w:rsidR="0057230D" w:rsidRPr="002D6C16">
        <w:rPr>
          <w:noProof/>
          <w:color w:val="000000"/>
          <w:szCs w:val="22"/>
          <w:lang w:val="et-EE"/>
        </w:rPr>
        <w:t>tekke</w:t>
      </w:r>
      <w:r w:rsidRPr="002D6C16">
        <w:rPr>
          <w:noProof/>
          <w:color w:val="000000"/>
          <w:szCs w:val="22"/>
          <w:lang w:val="et-EE"/>
        </w:rPr>
        <w:t>riski või mitte.</w:t>
      </w:r>
    </w:p>
    <w:p w14:paraId="5622BB44" w14:textId="77777777" w:rsidR="0003335D" w:rsidRPr="002D6C16" w:rsidRDefault="0003335D" w:rsidP="00496272">
      <w:pPr>
        <w:tabs>
          <w:tab w:val="clear" w:pos="567"/>
        </w:tabs>
        <w:rPr>
          <w:i/>
          <w:iCs/>
          <w:noProof/>
          <w:color w:val="000000"/>
          <w:szCs w:val="22"/>
          <w:lang w:val="et-EE"/>
        </w:rPr>
      </w:pPr>
    </w:p>
    <w:p w14:paraId="0D76FA4B"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Kaasasündinud väärarengud</w:t>
      </w:r>
    </w:p>
    <w:p w14:paraId="286CD9E0"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Kaasasündinud väärarengute esinemissagedus on kunstliku viljastamise tehnikate rakendamisel olnud pisut kõrgem kui spontaanse viljastumise korral. Arvatakse, et see on tingitud vanemate erinevustest (nagu ema vanus, spermatosoidide omadused) ja mitmikrasedustest.</w:t>
      </w:r>
    </w:p>
    <w:p w14:paraId="72EF3CEA" w14:textId="77777777" w:rsidR="0003335D" w:rsidRPr="002D6C16" w:rsidRDefault="0003335D" w:rsidP="00496272">
      <w:pPr>
        <w:tabs>
          <w:tab w:val="clear" w:pos="567"/>
        </w:tabs>
        <w:rPr>
          <w:i/>
          <w:iCs/>
          <w:noProof/>
          <w:color w:val="000000"/>
          <w:szCs w:val="22"/>
          <w:lang w:val="et-EE"/>
        </w:rPr>
      </w:pPr>
    </w:p>
    <w:p w14:paraId="5F00D557" w14:textId="77777777" w:rsidR="0003335D" w:rsidRPr="002D6C16" w:rsidRDefault="00B83AF3" w:rsidP="00B83AF3">
      <w:pPr>
        <w:tabs>
          <w:tab w:val="clear" w:pos="567"/>
        </w:tabs>
        <w:rPr>
          <w:i/>
          <w:iCs/>
          <w:noProof/>
          <w:color w:val="000000"/>
          <w:szCs w:val="22"/>
          <w:lang w:val="et-EE"/>
        </w:rPr>
      </w:pPr>
      <w:r w:rsidRPr="002D6C16">
        <w:rPr>
          <w:i/>
          <w:iCs/>
          <w:noProof/>
          <w:color w:val="000000"/>
          <w:szCs w:val="22"/>
          <w:lang w:val="et-EE"/>
        </w:rPr>
        <w:t>Trombembool</w:t>
      </w:r>
      <w:r w:rsidR="009C1A98" w:rsidRPr="002D6C16">
        <w:rPr>
          <w:i/>
          <w:iCs/>
          <w:noProof/>
          <w:color w:val="000000"/>
          <w:szCs w:val="22"/>
          <w:lang w:val="et-EE"/>
        </w:rPr>
        <w:t>ili</w:t>
      </w:r>
      <w:r w:rsidRPr="002D6C16">
        <w:rPr>
          <w:i/>
          <w:iCs/>
          <w:noProof/>
          <w:color w:val="000000"/>
          <w:szCs w:val="22"/>
          <w:lang w:val="et-EE"/>
        </w:rPr>
        <w:t>sed nähud</w:t>
      </w:r>
    </w:p>
    <w:p w14:paraId="3E056005"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Äsja läbipõetud või hetkel põetava trombembool</w:t>
      </w:r>
      <w:r w:rsidR="00742B6C" w:rsidRPr="002D6C16">
        <w:rPr>
          <w:noProof/>
          <w:color w:val="000000"/>
          <w:szCs w:val="22"/>
          <w:lang w:val="et-EE"/>
        </w:rPr>
        <w:t>ili</w:t>
      </w:r>
      <w:r w:rsidRPr="002D6C16">
        <w:rPr>
          <w:noProof/>
          <w:color w:val="000000"/>
          <w:szCs w:val="22"/>
          <w:lang w:val="et-EE"/>
        </w:rPr>
        <w:t>se haigusega naistel või naistel, kellel on isiklikus või perekondlikus anamneesis trombembool</w:t>
      </w:r>
      <w:r w:rsidR="00742B6C" w:rsidRPr="002D6C16">
        <w:rPr>
          <w:noProof/>
          <w:color w:val="000000"/>
          <w:szCs w:val="22"/>
          <w:lang w:val="et-EE"/>
        </w:rPr>
        <w:t>ili</w:t>
      </w:r>
      <w:r w:rsidRPr="002D6C16">
        <w:rPr>
          <w:noProof/>
          <w:color w:val="000000"/>
          <w:szCs w:val="22"/>
          <w:lang w:val="et-EE"/>
        </w:rPr>
        <w:t>ste nähtude üldiselt tuntud riskifaktoreid, võib ravi gonadotropiinidega haiguse ägenemise või tekkimise riski veelgi suurendada. Neil naistel tuleb hinnata gonadotropiinide kasutamisest saadava kasu ja võimalike ohtude suhet. Sealjuures tuleb silmas pidada, et ka rasedus ja OHSS ise kujutavad endast trombembool</w:t>
      </w:r>
      <w:r w:rsidR="00742B6C" w:rsidRPr="002D6C16">
        <w:rPr>
          <w:noProof/>
          <w:color w:val="000000"/>
          <w:szCs w:val="22"/>
          <w:lang w:val="et-EE"/>
        </w:rPr>
        <w:t>ili</w:t>
      </w:r>
      <w:r w:rsidRPr="002D6C16">
        <w:rPr>
          <w:noProof/>
          <w:color w:val="000000"/>
          <w:szCs w:val="22"/>
          <w:lang w:val="et-EE"/>
        </w:rPr>
        <w:t>ste nähtude riskifaktorit.</w:t>
      </w:r>
    </w:p>
    <w:p w14:paraId="6F416B7E" w14:textId="77777777" w:rsidR="0003335D" w:rsidRPr="002D6C16" w:rsidRDefault="0003335D" w:rsidP="00496272">
      <w:pPr>
        <w:tabs>
          <w:tab w:val="clear" w:pos="567"/>
        </w:tabs>
        <w:rPr>
          <w:noProof/>
          <w:color w:val="000000"/>
          <w:szCs w:val="22"/>
          <w:lang w:val="et-EE"/>
        </w:rPr>
      </w:pPr>
    </w:p>
    <w:p w14:paraId="3BC5AC25" w14:textId="77777777" w:rsidR="0003335D" w:rsidRPr="002D6C16" w:rsidRDefault="00B83AF3" w:rsidP="00B83AF3">
      <w:pPr>
        <w:tabs>
          <w:tab w:val="clear" w:pos="567"/>
        </w:tabs>
        <w:rPr>
          <w:i/>
          <w:noProof/>
          <w:color w:val="000000"/>
          <w:szCs w:val="22"/>
          <w:u w:val="single"/>
          <w:lang w:val="et-EE"/>
        </w:rPr>
      </w:pPr>
      <w:r w:rsidRPr="002D6C16">
        <w:rPr>
          <w:i/>
          <w:iCs/>
          <w:noProof/>
          <w:color w:val="000000"/>
          <w:szCs w:val="22"/>
          <w:u w:val="single"/>
          <w:lang w:val="et-EE"/>
        </w:rPr>
        <w:t>Ravi meestel</w:t>
      </w:r>
    </w:p>
    <w:p w14:paraId="2969EC85" w14:textId="77777777" w:rsidR="0003335D" w:rsidRPr="002D6C16" w:rsidRDefault="0003335D" w:rsidP="00496272">
      <w:pPr>
        <w:tabs>
          <w:tab w:val="clear" w:pos="567"/>
        </w:tabs>
        <w:rPr>
          <w:noProof/>
          <w:color w:val="000000"/>
          <w:szCs w:val="22"/>
          <w:lang w:val="et-EE"/>
        </w:rPr>
      </w:pPr>
    </w:p>
    <w:p w14:paraId="5FA3856D"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 xml:space="preserve">Endogeense FSH taseme tõus viitab primaarsele testikulaarsele puudulikkusele. Sellistel patsientidel ei anna </w:t>
      </w:r>
      <w:r w:rsidR="00742B6C" w:rsidRPr="002D6C16">
        <w:rPr>
          <w:noProof/>
          <w:color w:val="000000"/>
          <w:szCs w:val="22"/>
          <w:lang w:val="et-EE"/>
        </w:rPr>
        <w:t>alfa</w:t>
      </w:r>
      <w:r w:rsidRPr="002D6C16">
        <w:rPr>
          <w:noProof/>
          <w:color w:val="000000"/>
          <w:szCs w:val="22"/>
          <w:lang w:val="et-EE"/>
        </w:rPr>
        <w:t xml:space="preserve">follitropiin/hCG-ravi tulemusi. </w:t>
      </w:r>
      <w:r w:rsidR="0057230D" w:rsidRPr="002D6C16">
        <w:rPr>
          <w:noProof/>
          <w:color w:val="000000"/>
          <w:szCs w:val="22"/>
          <w:lang w:val="et-EE"/>
        </w:rPr>
        <w:t>A</w:t>
      </w:r>
      <w:r w:rsidR="00742B6C" w:rsidRPr="002D6C16">
        <w:rPr>
          <w:noProof/>
          <w:color w:val="000000"/>
          <w:szCs w:val="22"/>
          <w:lang w:val="et-EE"/>
        </w:rPr>
        <w:t>lfaf</w:t>
      </w:r>
      <w:r w:rsidRPr="002D6C16">
        <w:rPr>
          <w:noProof/>
          <w:color w:val="000000"/>
          <w:szCs w:val="22"/>
          <w:lang w:val="et-EE"/>
        </w:rPr>
        <w:t>ollitropiin</w:t>
      </w:r>
      <w:r w:rsidR="00742B6C" w:rsidRPr="002D6C16">
        <w:rPr>
          <w:noProof/>
          <w:color w:val="000000"/>
          <w:szCs w:val="22"/>
          <w:lang w:val="et-EE"/>
        </w:rPr>
        <w:t>i</w:t>
      </w:r>
      <w:r w:rsidRPr="002D6C16">
        <w:rPr>
          <w:noProof/>
          <w:color w:val="000000"/>
          <w:szCs w:val="22"/>
          <w:lang w:val="et-EE"/>
        </w:rPr>
        <w:t xml:space="preserve">  ei tohiks kasutada efektiivse ravivastuse puudumisel.</w:t>
      </w:r>
    </w:p>
    <w:p w14:paraId="1F42A202" w14:textId="77777777" w:rsidR="0003335D" w:rsidRPr="002D6C16" w:rsidRDefault="0003335D" w:rsidP="00496272">
      <w:pPr>
        <w:tabs>
          <w:tab w:val="clear" w:pos="567"/>
        </w:tabs>
        <w:rPr>
          <w:noProof/>
          <w:color w:val="000000"/>
          <w:szCs w:val="22"/>
          <w:lang w:val="et-EE"/>
        </w:rPr>
      </w:pPr>
    </w:p>
    <w:p w14:paraId="5A4DE06C" w14:textId="77777777" w:rsidR="0003335D" w:rsidRPr="002D6C16" w:rsidRDefault="00B83AF3" w:rsidP="00B83AF3">
      <w:pPr>
        <w:tabs>
          <w:tab w:val="clear" w:pos="567"/>
        </w:tabs>
        <w:rPr>
          <w:noProof/>
          <w:color w:val="000000"/>
          <w:szCs w:val="22"/>
          <w:lang w:val="et-EE"/>
        </w:rPr>
      </w:pPr>
      <w:r w:rsidRPr="002D6C16">
        <w:rPr>
          <w:noProof/>
          <w:color w:val="000000"/>
          <w:szCs w:val="22"/>
          <w:lang w:val="et-EE"/>
        </w:rPr>
        <w:t>Ravitulemuste hindamise osana on 4...6</w:t>
      </w:r>
      <w:r w:rsidR="00A83F1F" w:rsidRPr="002D6C16">
        <w:rPr>
          <w:noProof/>
          <w:color w:val="000000"/>
          <w:szCs w:val="22"/>
          <w:lang w:val="et-EE"/>
        </w:rPr>
        <w:t> </w:t>
      </w:r>
      <w:r w:rsidRPr="002D6C16">
        <w:rPr>
          <w:noProof/>
          <w:color w:val="000000"/>
          <w:szCs w:val="22"/>
          <w:lang w:val="et-EE"/>
        </w:rPr>
        <w:t>kuud pärast ravi algust soovitatav teha sperma analüüs.</w:t>
      </w:r>
    </w:p>
    <w:p w14:paraId="78A763D3" w14:textId="77777777" w:rsidR="0003335D" w:rsidRPr="002D6C16" w:rsidRDefault="0003335D" w:rsidP="00496272">
      <w:pPr>
        <w:tabs>
          <w:tab w:val="clear" w:pos="567"/>
        </w:tabs>
        <w:rPr>
          <w:noProof/>
          <w:color w:val="000000"/>
          <w:szCs w:val="22"/>
          <w:lang w:val="et-EE"/>
        </w:rPr>
      </w:pPr>
    </w:p>
    <w:p w14:paraId="48AD98A0" w14:textId="207327E2" w:rsidR="00AA7C34" w:rsidRPr="002D6C16" w:rsidRDefault="00AA7C34" w:rsidP="00496272">
      <w:pPr>
        <w:tabs>
          <w:tab w:val="clear" w:pos="567"/>
        </w:tabs>
        <w:rPr>
          <w:noProof/>
          <w:color w:val="000000"/>
          <w:szCs w:val="22"/>
          <w:lang w:val="et-EE"/>
        </w:rPr>
      </w:pPr>
      <w:r w:rsidRPr="002D6C16">
        <w:rPr>
          <w:i/>
          <w:noProof/>
          <w:color w:val="000000"/>
          <w:szCs w:val="22"/>
          <w:u w:val="single"/>
          <w:lang w:val="et-EE"/>
        </w:rPr>
        <w:t>Bensalkoon</w:t>
      </w:r>
      <w:r w:rsidR="007F3952" w:rsidRPr="002D6C16">
        <w:rPr>
          <w:i/>
          <w:noProof/>
          <w:color w:val="000000"/>
          <w:szCs w:val="22"/>
          <w:u w:val="single"/>
          <w:lang w:val="et-EE"/>
        </w:rPr>
        <w:t>ium</w:t>
      </w:r>
      <w:r w:rsidRPr="002D6C16">
        <w:rPr>
          <w:i/>
          <w:noProof/>
          <w:color w:val="000000"/>
          <w:szCs w:val="22"/>
          <w:u w:val="single"/>
          <w:lang w:val="et-EE"/>
        </w:rPr>
        <w:t>kloriidi</w:t>
      </w:r>
      <w:r w:rsidR="002F660A" w:rsidRPr="002D6C16">
        <w:rPr>
          <w:i/>
          <w:noProof/>
          <w:color w:val="000000"/>
          <w:szCs w:val="22"/>
          <w:u w:val="single"/>
          <w:lang w:val="et-EE"/>
        </w:rPr>
        <w:t xml:space="preserve"> </w:t>
      </w:r>
      <w:r w:rsidRPr="002D6C16">
        <w:rPr>
          <w:i/>
          <w:noProof/>
          <w:color w:val="000000"/>
          <w:szCs w:val="22"/>
          <w:u w:val="single"/>
          <w:lang w:val="et-EE"/>
        </w:rPr>
        <w:t>sisaldus</w:t>
      </w:r>
    </w:p>
    <w:p w14:paraId="46C51F72" w14:textId="7CE7BE80" w:rsidR="00AA7C34" w:rsidRPr="002D6C16" w:rsidRDefault="00AA7C34" w:rsidP="00496272">
      <w:pPr>
        <w:tabs>
          <w:tab w:val="clear" w:pos="567"/>
        </w:tabs>
        <w:rPr>
          <w:noProof/>
          <w:color w:val="000000"/>
          <w:szCs w:val="22"/>
          <w:lang w:val="et-EE"/>
        </w:rPr>
      </w:pPr>
      <w:r w:rsidRPr="002D6C16">
        <w:rPr>
          <w:noProof/>
          <w:color w:val="000000"/>
          <w:szCs w:val="22"/>
          <w:lang w:val="et-EE"/>
        </w:rPr>
        <w:t>Oveleap sisaldab bensalkoon</w:t>
      </w:r>
      <w:r w:rsidR="007F3952" w:rsidRPr="002D6C16">
        <w:rPr>
          <w:noProof/>
          <w:color w:val="000000"/>
          <w:szCs w:val="22"/>
          <w:lang w:val="et-EE"/>
        </w:rPr>
        <w:t>ium</w:t>
      </w:r>
      <w:r w:rsidRPr="002D6C16">
        <w:rPr>
          <w:noProof/>
          <w:color w:val="000000"/>
          <w:szCs w:val="22"/>
          <w:lang w:val="et-EE"/>
        </w:rPr>
        <w:t>kloriidi 0,02 mg/ml</w:t>
      </w:r>
      <w:r w:rsidR="002F660A" w:rsidRPr="002D6C16">
        <w:rPr>
          <w:noProof/>
          <w:color w:val="000000"/>
          <w:szCs w:val="22"/>
          <w:lang w:val="et-EE"/>
        </w:rPr>
        <w:t>.</w:t>
      </w:r>
    </w:p>
    <w:p w14:paraId="135432C8" w14:textId="77777777" w:rsidR="00AA7C34" w:rsidRPr="002D6C16" w:rsidRDefault="00AA7C34" w:rsidP="00496272">
      <w:pPr>
        <w:tabs>
          <w:tab w:val="clear" w:pos="567"/>
        </w:tabs>
        <w:rPr>
          <w:noProof/>
          <w:color w:val="000000"/>
          <w:szCs w:val="22"/>
          <w:lang w:val="et-EE"/>
        </w:rPr>
      </w:pPr>
    </w:p>
    <w:p w14:paraId="202CD862" w14:textId="7CCDC411" w:rsidR="00AA7C34" w:rsidRPr="002D6C16" w:rsidRDefault="00AA7C34" w:rsidP="00AA7C34">
      <w:pPr>
        <w:tabs>
          <w:tab w:val="clear" w:pos="567"/>
        </w:tabs>
        <w:rPr>
          <w:noProof/>
          <w:color w:val="000000"/>
          <w:szCs w:val="22"/>
          <w:lang w:val="et-EE"/>
        </w:rPr>
      </w:pPr>
      <w:r w:rsidRPr="002D6C16">
        <w:rPr>
          <w:i/>
          <w:noProof/>
          <w:color w:val="000000"/>
          <w:szCs w:val="22"/>
          <w:u w:val="single"/>
          <w:lang w:val="et-EE"/>
        </w:rPr>
        <w:t>Bensüülalkoholi</w:t>
      </w:r>
      <w:r w:rsidR="002F660A" w:rsidRPr="002D6C16">
        <w:rPr>
          <w:i/>
          <w:noProof/>
          <w:color w:val="000000"/>
          <w:szCs w:val="22"/>
          <w:u w:val="single"/>
          <w:lang w:val="et-EE"/>
        </w:rPr>
        <w:t xml:space="preserve"> </w:t>
      </w:r>
      <w:r w:rsidRPr="002D6C16">
        <w:rPr>
          <w:i/>
          <w:noProof/>
          <w:color w:val="000000"/>
          <w:szCs w:val="22"/>
          <w:u w:val="single"/>
          <w:lang w:val="et-EE"/>
        </w:rPr>
        <w:t>sisaldus</w:t>
      </w:r>
    </w:p>
    <w:p w14:paraId="7375E424" w14:textId="61843E4B" w:rsidR="00AA7C34" w:rsidRPr="002D6C16" w:rsidRDefault="00AA7C34" w:rsidP="00AA7C34">
      <w:pPr>
        <w:tabs>
          <w:tab w:val="clear" w:pos="567"/>
        </w:tabs>
        <w:rPr>
          <w:noProof/>
          <w:color w:val="000000"/>
          <w:szCs w:val="22"/>
          <w:lang w:val="et-EE"/>
        </w:rPr>
      </w:pPr>
      <w:r w:rsidRPr="002D6C16">
        <w:rPr>
          <w:noProof/>
          <w:color w:val="000000"/>
          <w:szCs w:val="22"/>
          <w:lang w:val="et-EE"/>
        </w:rPr>
        <w:t>Oveleap sisaldab bensüülalkoholi 10,0 mg/ml</w:t>
      </w:r>
      <w:r w:rsidR="002F660A" w:rsidRPr="002D6C16">
        <w:rPr>
          <w:noProof/>
          <w:color w:val="000000"/>
          <w:szCs w:val="22"/>
          <w:lang w:val="et-EE"/>
        </w:rPr>
        <w:t>.</w:t>
      </w:r>
    </w:p>
    <w:p w14:paraId="0CBE304B" w14:textId="7844C734" w:rsidR="00AA7C34" w:rsidRPr="002D6C16" w:rsidRDefault="00495619" w:rsidP="00495619">
      <w:pPr>
        <w:tabs>
          <w:tab w:val="clear" w:pos="567"/>
        </w:tabs>
        <w:rPr>
          <w:noProof/>
          <w:color w:val="000000"/>
          <w:szCs w:val="22"/>
          <w:lang w:val="et-EE"/>
        </w:rPr>
      </w:pPr>
      <w:r w:rsidRPr="002D6C16">
        <w:rPr>
          <w:noProof/>
          <w:color w:val="000000"/>
          <w:szCs w:val="22"/>
          <w:u w:val="single"/>
          <w:lang w:val="et-EE"/>
        </w:rPr>
        <w:t>Bensüülalkohol võib põhjustada allergilisi reaktsioone</w:t>
      </w:r>
      <w:r w:rsidR="00AA7C34" w:rsidRPr="002D6C16">
        <w:rPr>
          <w:noProof/>
          <w:color w:val="000000"/>
          <w:szCs w:val="22"/>
          <w:lang w:val="et-EE"/>
        </w:rPr>
        <w:t>.</w:t>
      </w:r>
    </w:p>
    <w:p w14:paraId="231CF912" w14:textId="54A78DBE" w:rsidR="005C1B51" w:rsidRPr="002D6C16" w:rsidRDefault="009E499D" w:rsidP="00CB039E">
      <w:pPr>
        <w:tabs>
          <w:tab w:val="clear" w:pos="567"/>
        </w:tabs>
        <w:rPr>
          <w:noProof/>
          <w:color w:val="000000"/>
          <w:szCs w:val="22"/>
          <w:lang w:val="et-EE"/>
        </w:rPr>
      </w:pPr>
      <w:r w:rsidRPr="002D6C16">
        <w:rPr>
          <w:noProof/>
          <w:color w:val="000000"/>
          <w:szCs w:val="22"/>
          <w:lang w:val="et-EE"/>
        </w:rPr>
        <w:t>Suuri koguseid tuleb kasutada ettevaatusega ja ainult vajadusel, eriti maksa- ja neerukahjustuse</w:t>
      </w:r>
      <w:r w:rsidR="00CB039E" w:rsidRPr="002D6C16">
        <w:rPr>
          <w:noProof/>
          <w:color w:val="000000"/>
          <w:szCs w:val="22"/>
          <w:lang w:val="et-EE"/>
        </w:rPr>
        <w:t xml:space="preserve"> </w:t>
      </w:r>
      <w:r w:rsidRPr="002D6C16">
        <w:rPr>
          <w:noProof/>
          <w:color w:val="000000"/>
          <w:szCs w:val="22"/>
          <w:lang w:val="et-EE"/>
        </w:rPr>
        <w:t>korral ja rasedate või imetavate patsientide puhul kumuleerumise ja toksilisuse (metaboolne atsidoos) riski tõttu.</w:t>
      </w:r>
    </w:p>
    <w:p w14:paraId="774F606B" w14:textId="77777777" w:rsidR="00AA7C34" w:rsidRPr="002D6C16" w:rsidRDefault="00AA7C34" w:rsidP="00496272">
      <w:pPr>
        <w:tabs>
          <w:tab w:val="clear" w:pos="567"/>
        </w:tabs>
        <w:rPr>
          <w:noProof/>
          <w:color w:val="000000"/>
          <w:szCs w:val="22"/>
          <w:lang w:val="et-EE"/>
        </w:rPr>
      </w:pPr>
    </w:p>
    <w:p w14:paraId="3B32EB66" w14:textId="77777777" w:rsidR="0003335D" w:rsidRPr="002D6C16" w:rsidRDefault="005C7A9D" w:rsidP="00B83AF3">
      <w:pPr>
        <w:keepNext/>
        <w:keepLines/>
        <w:tabs>
          <w:tab w:val="clear" w:pos="567"/>
        </w:tabs>
        <w:rPr>
          <w:i/>
          <w:noProof/>
          <w:color w:val="000000"/>
          <w:szCs w:val="22"/>
          <w:u w:val="single"/>
          <w:lang w:val="et-EE"/>
        </w:rPr>
      </w:pPr>
      <w:r w:rsidRPr="002D6C16">
        <w:rPr>
          <w:i/>
          <w:iCs/>
          <w:noProof/>
          <w:szCs w:val="22"/>
          <w:u w:val="single"/>
          <w:lang w:val="et-EE"/>
        </w:rPr>
        <w:t>Naatriumisisaldus</w:t>
      </w:r>
    </w:p>
    <w:p w14:paraId="2B7D6BB7" w14:textId="77777777" w:rsidR="0003335D" w:rsidRPr="002D6C16" w:rsidRDefault="0003335D" w:rsidP="00496272">
      <w:pPr>
        <w:keepNext/>
        <w:keepLines/>
        <w:tabs>
          <w:tab w:val="clear" w:pos="567"/>
        </w:tabs>
        <w:rPr>
          <w:noProof/>
          <w:color w:val="000000"/>
          <w:szCs w:val="22"/>
          <w:lang w:val="et-EE"/>
        </w:rPr>
      </w:pPr>
    </w:p>
    <w:p w14:paraId="059A2626" w14:textId="77777777" w:rsidR="0003335D" w:rsidRPr="002D6C16" w:rsidRDefault="00B83AF3" w:rsidP="00B83AF3">
      <w:pPr>
        <w:keepNext/>
        <w:keepLines/>
        <w:tabs>
          <w:tab w:val="clear" w:pos="567"/>
        </w:tabs>
        <w:rPr>
          <w:noProof/>
          <w:color w:val="000000"/>
          <w:szCs w:val="22"/>
          <w:lang w:val="et-EE"/>
        </w:rPr>
      </w:pPr>
      <w:r w:rsidRPr="002D6C16">
        <w:rPr>
          <w:noProof/>
          <w:color w:val="000000"/>
          <w:szCs w:val="22"/>
          <w:lang w:val="et-EE"/>
        </w:rPr>
        <w:t>Ovaleap sisaldab vähem kui 1</w:t>
      </w:r>
      <w:r w:rsidR="00EB5D66" w:rsidRPr="002D6C16">
        <w:rPr>
          <w:noProof/>
          <w:color w:val="000000"/>
          <w:szCs w:val="22"/>
          <w:lang w:val="et-EE"/>
        </w:rPr>
        <w:t> </w:t>
      </w:r>
      <w:r w:rsidRPr="002D6C16">
        <w:rPr>
          <w:noProof/>
          <w:color w:val="000000"/>
          <w:szCs w:val="22"/>
          <w:lang w:val="et-EE"/>
        </w:rPr>
        <w:t>mmol naatriumi (</w:t>
      </w:r>
      <w:r w:rsidR="00EB5D66" w:rsidRPr="002D6C16">
        <w:rPr>
          <w:noProof/>
          <w:color w:val="000000"/>
          <w:szCs w:val="22"/>
          <w:lang w:val="et-EE"/>
        </w:rPr>
        <w:t>23 </w:t>
      </w:r>
      <w:r w:rsidRPr="002D6C16">
        <w:rPr>
          <w:noProof/>
          <w:color w:val="000000"/>
          <w:szCs w:val="22"/>
          <w:lang w:val="et-EE"/>
        </w:rPr>
        <w:t>mg) annuse kohta, see tähendab põhimõtteliselt „naatriumivaba“.</w:t>
      </w:r>
    </w:p>
    <w:p w14:paraId="05B62B0B" w14:textId="77777777" w:rsidR="0003335D" w:rsidRPr="002D6C16" w:rsidRDefault="0003335D" w:rsidP="00496272">
      <w:pPr>
        <w:tabs>
          <w:tab w:val="clear" w:pos="567"/>
        </w:tabs>
        <w:rPr>
          <w:noProof/>
          <w:color w:val="000000"/>
          <w:szCs w:val="22"/>
          <w:lang w:val="et-EE"/>
        </w:rPr>
      </w:pPr>
    </w:p>
    <w:p w14:paraId="389DF10E" w14:textId="77777777" w:rsidR="00812D16" w:rsidRPr="002D6C16" w:rsidRDefault="00B83AF3" w:rsidP="00B83AF3">
      <w:pPr>
        <w:keepNext/>
        <w:keepLines/>
        <w:ind w:left="567" w:hanging="567"/>
        <w:outlineLvl w:val="0"/>
        <w:rPr>
          <w:noProof/>
          <w:szCs w:val="22"/>
          <w:lang w:val="et-EE"/>
        </w:rPr>
      </w:pPr>
      <w:r w:rsidRPr="002D6C16">
        <w:rPr>
          <w:b/>
          <w:bCs/>
          <w:noProof/>
          <w:szCs w:val="22"/>
          <w:lang w:val="et-EE"/>
        </w:rPr>
        <w:t>4.5</w:t>
      </w:r>
      <w:r w:rsidRPr="002D6C16">
        <w:rPr>
          <w:b/>
          <w:bCs/>
          <w:noProof/>
          <w:szCs w:val="22"/>
          <w:lang w:val="et-EE"/>
        </w:rPr>
        <w:tab/>
        <w:t>Koostoimed teiste ravimitega ja muud koostoimed</w:t>
      </w:r>
    </w:p>
    <w:p w14:paraId="1E35786F" w14:textId="77777777" w:rsidR="00812D16" w:rsidRPr="002D6C16" w:rsidRDefault="00812D16" w:rsidP="00496272">
      <w:pPr>
        <w:keepNext/>
        <w:keepLines/>
        <w:rPr>
          <w:noProof/>
          <w:szCs w:val="22"/>
          <w:lang w:val="et-EE"/>
        </w:rPr>
      </w:pPr>
    </w:p>
    <w:p w14:paraId="045A05B5" w14:textId="77777777" w:rsidR="0003335D" w:rsidRPr="002D6C16" w:rsidRDefault="00A25ABC" w:rsidP="00B83AF3">
      <w:pPr>
        <w:keepNext/>
        <w:keepLines/>
        <w:tabs>
          <w:tab w:val="clear" w:pos="567"/>
        </w:tabs>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 kasutamine samaaegselt teiste ovulatsiooni stimuleerimiseks kasutatavate ravimitega (näiteks hCG, klomifeentsitraat) võib follikulaarset reaktsiooni tugevdada; samal ajal kui GnRH agonisti või antagonisti kasutamine põhjustab hüpofüüsi desensibiliseerimist, mistõttu võib munasarjade adekvaatse reaktsiooni saavutamiseks olla vajalik suurem </w:t>
      </w:r>
      <w:r w:rsidRPr="002D6C16">
        <w:rPr>
          <w:noProof/>
          <w:color w:val="000000"/>
          <w:szCs w:val="22"/>
          <w:lang w:val="et-EE"/>
        </w:rPr>
        <w:t>alfa</w:t>
      </w:r>
      <w:r w:rsidR="00B83AF3" w:rsidRPr="002D6C16">
        <w:rPr>
          <w:noProof/>
          <w:color w:val="000000"/>
          <w:szCs w:val="22"/>
          <w:lang w:val="et-EE"/>
        </w:rPr>
        <w:t>follitropiin</w:t>
      </w:r>
      <w:r w:rsidRPr="002D6C16">
        <w:rPr>
          <w:noProof/>
          <w:color w:val="000000"/>
          <w:szCs w:val="22"/>
          <w:lang w:val="et-EE"/>
        </w:rPr>
        <w:t>i</w:t>
      </w:r>
      <w:r w:rsidR="00B83AF3" w:rsidRPr="002D6C16">
        <w:rPr>
          <w:noProof/>
          <w:color w:val="000000"/>
          <w:szCs w:val="22"/>
          <w:lang w:val="et-EE"/>
        </w:rPr>
        <w:t xml:space="preserve"> annus. Muid kliiniliselt olulisi koostoimeid ei ole </w:t>
      </w:r>
      <w:r w:rsidRPr="002D6C16">
        <w:rPr>
          <w:noProof/>
          <w:color w:val="000000"/>
          <w:szCs w:val="22"/>
          <w:lang w:val="et-EE"/>
        </w:rPr>
        <w:t>alfa</w:t>
      </w:r>
      <w:r w:rsidR="00B83AF3" w:rsidRPr="002D6C16">
        <w:rPr>
          <w:noProof/>
          <w:color w:val="000000"/>
          <w:szCs w:val="22"/>
          <w:lang w:val="et-EE"/>
        </w:rPr>
        <w:t>follitropiinravi ajal täheldatud.</w:t>
      </w:r>
    </w:p>
    <w:p w14:paraId="0C9999E5" w14:textId="77777777" w:rsidR="0003335D" w:rsidRPr="002D6C16" w:rsidRDefault="0003335D" w:rsidP="00496272">
      <w:pPr>
        <w:rPr>
          <w:noProof/>
          <w:szCs w:val="22"/>
          <w:lang w:val="et-EE"/>
        </w:rPr>
      </w:pPr>
    </w:p>
    <w:p w14:paraId="7BB18EF3" w14:textId="77777777" w:rsidR="00812D16" w:rsidRPr="002D6C16" w:rsidRDefault="00B83AF3" w:rsidP="00B83AF3">
      <w:pPr>
        <w:ind w:left="567" w:hanging="567"/>
        <w:outlineLvl w:val="0"/>
        <w:rPr>
          <w:noProof/>
          <w:szCs w:val="22"/>
          <w:lang w:val="et-EE"/>
        </w:rPr>
      </w:pPr>
      <w:r w:rsidRPr="002D6C16">
        <w:rPr>
          <w:b/>
          <w:bCs/>
          <w:noProof/>
          <w:szCs w:val="22"/>
          <w:lang w:val="et-EE"/>
        </w:rPr>
        <w:t>4.6</w:t>
      </w:r>
      <w:r w:rsidRPr="002D6C16">
        <w:rPr>
          <w:b/>
          <w:bCs/>
          <w:noProof/>
          <w:szCs w:val="22"/>
          <w:lang w:val="et-EE"/>
        </w:rPr>
        <w:tab/>
        <w:t>Fertiilsus, rasedus ja imetamine</w:t>
      </w:r>
    </w:p>
    <w:p w14:paraId="65C5F949" w14:textId="77777777" w:rsidR="00AD7A57" w:rsidRPr="002D6C16" w:rsidRDefault="00AD7A57" w:rsidP="00496272">
      <w:pPr>
        <w:rPr>
          <w:i/>
          <w:noProof/>
          <w:szCs w:val="22"/>
          <w:lang w:val="et-EE"/>
        </w:rPr>
      </w:pPr>
    </w:p>
    <w:p w14:paraId="76F94CD8" w14:textId="77777777" w:rsidR="00AD7A57" w:rsidRPr="002D6C16" w:rsidRDefault="00B83AF3" w:rsidP="00B83AF3">
      <w:pPr>
        <w:tabs>
          <w:tab w:val="clear" w:pos="567"/>
        </w:tabs>
        <w:rPr>
          <w:i/>
          <w:color w:val="000000"/>
          <w:szCs w:val="22"/>
          <w:u w:val="single"/>
          <w:lang w:val="et-EE" w:eastAsia="de-DE"/>
        </w:rPr>
      </w:pPr>
      <w:r w:rsidRPr="002D6C16">
        <w:rPr>
          <w:i/>
          <w:iCs/>
          <w:color w:val="000000"/>
          <w:szCs w:val="22"/>
          <w:u w:val="single"/>
          <w:lang w:val="et-EE" w:eastAsia="de-DE"/>
        </w:rPr>
        <w:t>Rasedus</w:t>
      </w:r>
    </w:p>
    <w:p w14:paraId="5505E6D0" w14:textId="77777777" w:rsidR="00AD7A57" w:rsidRPr="002D6C16" w:rsidRDefault="00AD7A57" w:rsidP="00496272">
      <w:pPr>
        <w:tabs>
          <w:tab w:val="clear" w:pos="567"/>
        </w:tabs>
        <w:rPr>
          <w:noProof/>
          <w:color w:val="000000"/>
          <w:szCs w:val="22"/>
          <w:lang w:val="et-EE"/>
        </w:rPr>
      </w:pPr>
    </w:p>
    <w:p w14:paraId="5E74AC93"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Ovaleap’i kasutamiseks raseduse ajal näidustus puudub. Piiratud arvu raseduste põhjal saadud andmed (vähem kui 300</w:t>
      </w:r>
      <w:r w:rsidR="00D96750" w:rsidRPr="002D6C16">
        <w:rPr>
          <w:noProof/>
          <w:color w:val="000000"/>
          <w:szCs w:val="22"/>
          <w:lang w:val="et-EE"/>
        </w:rPr>
        <w:t> </w:t>
      </w:r>
      <w:r w:rsidRPr="002D6C16">
        <w:rPr>
          <w:noProof/>
          <w:color w:val="000000"/>
          <w:szCs w:val="22"/>
          <w:lang w:val="et-EE"/>
        </w:rPr>
        <w:t>rasedu</w:t>
      </w:r>
      <w:r w:rsidR="00205E20" w:rsidRPr="002D6C16">
        <w:rPr>
          <w:noProof/>
          <w:color w:val="000000"/>
          <w:szCs w:val="22"/>
          <w:lang w:val="et-EE"/>
        </w:rPr>
        <w:t>s</w:t>
      </w:r>
      <w:r w:rsidR="00552ECE" w:rsidRPr="002D6C16">
        <w:rPr>
          <w:noProof/>
          <w:color w:val="000000"/>
          <w:szCs w:val="22"/>
          <w:lang w:val="et-EE"/>
        </w:rPr>
        <w:t>e</w:t>
      </w:r>
      <w:r w:rsidR="00A245E1" w:rsidRPr="002D6C16">
        <w:rPr>
          <w:noProof/>
          <w:color w:val="000000"/>
          <w:szCs w:val="22"/>
          <w:lang w:val="et-EE"/>
        </w:rPr>
        <w:t xml:space="preserve"> </w:t>
      </w:r>
      <w:r w:rsidR="00A245E1" w:rsidRPr="002D6C16">
        <w:rPr>
          <w:szCs w:val="22"/>
          <w:lang w:val="et-EE"/>
        </w:rPr>
        <w:t>andmed</w:t>
      </w:r>
      <w:r w:rsidRPr="002D6C16">
        <w:rPr>
          <w:noProof/>
          <w:color w:val="000000"/>
          <w:szCs w:val="22"/>
          <w:lang w:val="et-EE"/>
        </w:rPr>
        <w:t xml:space="preserve">) näitavad, et </w:t>
      </w:r>
      <w:r w:rsidR="00A25ABC" w:rsidRPr="002D6C16">
        <w:rPr>
          <w:noProof/>
          <w:color w:val="000000"/>
          <w:szCs w:val="22"/>
          <w:lang w:val="et-EE"/>
        </w:rPr>
        <w:t>alfa</w:t>
      </w:r>
      <w:r w:rsidRPr="002D6C16">
        <w:rPr>
          <w:noProof/>
          <w:color w:val="000000"/>
          <w:szCs w:val="22"/>
          <w:lang w:val="et-EE"/>
        </w:rPr>
        <w:t>follitropiin ei põhjusta väärarenguid ega avalda kahjulikku toimet lootele/vastsündinule.</w:t>
      </w:r>
    </w:p>
    <w:p w14:paraId="3D0D7CA3" w14:textId="77777777" w:rsidR="00AD7A57" w:rsidRPr="002D6C16" w:rsidRDefault="00AD7A57" w:rsidP="00496272">
      <w:pPr>
        <w:tabs>
          <w:tab w:val="clear" w:pos="567"/>
        </w:tabs>
        <w:rPr>
          <w:noProof/>
          <w:color w:val="000000"/>
          <w:szCs w:val="22"/>
          <w:lang w:val="et-EE"/>
        </w:rPr>
      </w:pPr>
    </w:p>
    <w:p w14:paraId="49734F02"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Loomkatsetes pole teratogeenset toimet täheldatud (vt lõik</w:t>
      </w:r>
      <w:r w:rsidR="00CA24CD" w:rsidRPr="002D6C16">
        <w:rPr>
          <w:noProof/>
          <w:color w:val="000000"/>
          <w:szCs w:val="22"/>
          <w:lang w:val="et-EE"/>
        </w:rPr>
        <w:t> </w:t>
      </w:r>
      <w:r w:rsidRPr="002D6C16">
        <w:rPr>
          <w:noProof/>
          <w:color w:val="000000"/>
          <w:szCs w:val="22"/>
          <w:lang w:val="et-EE"/>
        </w:rPr>
        <w:t xml:space="preserve">5.3). Puuduvad piisavad kliinilised andmed, mis välistaksid </w:t>
      </w:r>
      <w:r w:rsidR="00A25ABC" w:rsidRPr="002D6C16">
        <w:rPr>
          <w:noProof/>
          <w:color w:val="000000"/>
          <w:szCs w:val="22"/>
          <w:lang w:val="et-EE"/>
        </w:rPr>
        <w:t>alfa</w:t>
      </w:r>
      <w:r w:rsidRPr="002D6C16">
        <w:rPr>
          <w:noProof/>
          <w:color w:val="000000"/>
          <w:szCs w:val="22"/>
          <w:lang w:val="et-EE"/>
        </w:rPr>
        <w:t>follitropiin</w:t>
      </w:r>
      <w:r w:rsidR="00A25ABC" w:rsidRPr="002D6C16">
        <w:rPr>
          <w:noProof/>
          <w:color w:val="000000"/>
          <w:szCs w:val="22"/>
          <w:lang w:val="et-EE"/>
        </w:rPr>
        <w:t>i</w:t>
      </w:r>
      <w:r w:rsidRPr="002D6C16">
        <w:rPr>
          <w:noProof/>
          <w:color w:val="000000"/>
          <w:szCs w:val="22"/>
          <w:lang w:val="et-EE"/>
        </w:rPr>
        <w:t xml:space="preserve"> teratogeense toime, kui seda manustatakse raseduse ajal.</w:t>
      </w:r>
    </w:p>
    <w:p w14:paraId="67AAD8BD" w14:textId="77777777" w:rsidR="00AD7A57" w:rsidRPr="002D6C16" w:rsidRDefault="00AD7A57" w:rsidP="00496272">
      <w:pPr>
        <w:tabs>
          <w:tab w:val="clear" w:pos="567"/>
        </w:tabs>
        <w:rPr>
          <w:noProof/>
          <w:color w:val="000000"/>
          <w:szCs w:val="22"/>
          <w:lang w:val="et-EE"/>
        </w:rPr>
      </w:pPr>
    </w:p>
    <w:p w14:paraId="2049C2C6" w14:textId="77777777" w:rsidR="00AD7A57" w:rsidRPr="002D6C16" w:rsidRDefault="00B83AF3" w:rsidP="00B83AF3">
      <w:pPr>
        <w:tabs>
          <w:tab w:val="clear" w:pos="567"/>
        </w:tabs>
        <w:rPr>
          <w:i/>
          <w:noProof/>
          <w:color w:val="000000"/>
          <w:szCs w:val="22"/>
          <w:u w:val="single"/>
          <w:lang w:val="et-EE"/>
        </w:rPr>
      </w:pPr>
      <w:r w:rsidRPr="002D6C16">
        <w:rPr>
          <w:i/>
          <w:iCs/>
          <w:noProof/>
          <w:color w:val="000000"/>
          <w:szCs w:val="22"/>
          <w:u w:val="single"/>
          <w:lang w:val="et-EE"/>
        </w:rPr>
        <w:t>Imetamine</w:t>
      </w:r>
    </w:p>
    <w:p w14:paraId="48C1DFED" w14:textId="77777777" w:rsidR="00AD7A57" w:rsidRPr="002D6C16" w:rsidRDefault="00AD7A57" w:rsidP="00496272">
      <w:pPr>
        <w:tabs>
          <w:tab w:val="clear" w:pos="567"/>
        </w:tabs>
        <w:rPr>
          <w:noProof/>
          <w:color w:val="000000"/>
          <w:szCs w:val="22"/>
          <w:u w:val="single"/>
          <w:lang w:val="et-EE"/>
        </w:rPr>
      </w:pPr>
    </w:p>
    <w:p w14:paraId="50B85133"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Ovaleap ei ole imetamise ajal näidustatud.</w:t>
      </w:r>
    </w:p>
    <w:p w14:paraId="4A100404" w14:textId="77777777" w:rsidR="00AD7A57" w:rsidRPr="002D6C16" w:rsidRDefault="00AD7A57" w:rsidP="00496272">
      <w:pPr>
        <w:tabs>
          <w:tab w:val="clear" w:pos="567"/>
        </w:tabs>
        <w:rPr>
          <w:noProof/>
          <w:color w:val="000000"/>
          <w:szCs w:val="22"/>
          <w:lang w:val="et-EE"/>
        </w:rPr>
      </w:pPr>
    </w:p>
    <w:p w14:paraId="6376FC45" w14:textId="77777777" w:rsidR="00AD7A57" w:rsidRPr="002D6C16" w:rsidRDefault="00B83AF3" w:rsidP="00B83AF3">
      <w:pPr>
        <w:tabs>
          <w:tab w:val="clear" w:pos="567"/>
        </w:tabs>
        <w:rPr>
          <w:i/>
          <w:noProof/>
          <w:color w:val="000000"/>
          <w:szCs w:val="22"/>
          <w:u w:val="single"/>
          <w:lang w:val="et-EE"/>
        </w:rPr>
      </w:pPr>
      <w:r w:rsidRPr="002D6C16">
        <w:rPr>
          <w:i/>
          <w:iCs/>
          <w:noProof/>
          <w:color w:val="000000"/>
          <w:szCs w:val="22"/>
          <w:u w:val="single"/>
          <w:lang w:val="et-EE"/>
        </w:rPr>
        <w:t>Fertiilsus</w:t>
      </w:r>
    </w:p>
    <w:p w14:paraId="66B8D5B4" w14:textId="77777777" w:rsidR="00AD7A57" w:rsidRPr="002D6C16" w:rsidRDefault="00AD7A57" w:rsidP="00496272">
      <w:pPr>
        <w:tabs>
          <w:tab w:val="clear" w:pos="567"/>
        </w:tabs>
        <w:rPr>
          <w:noProof/>
          <w:color w:val="000000"/>
          <w:szCs w:val="22"/>
          <w:u w:val="single"/>
          <w:lang w:val="et-EE"/>
        </w:rPr>
      </w:pPr>
    </w:p>
    <w:p w14:paraId="5BEB5725"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Ovaleap on ette nähtud kasutamiseks viljatuse korral (vt lõik</w:t>
      </w:r>
      <w:r w:rsidR="00CA24CD" w:rsidRPr="002D6C16">
        <w:rPr>
          <w:noProof/>
          <w:color w:val="000000"/>
          <w:szCs w:val="22"/>
          <w:lang w:val="et-EE"/>
        </w:rPr>
        <w:t> </w:t>
      </w:r>
      <w:r w:rsidRPr="002D6C16">
        <w:rPr>
          <w:noProof/>
          <w:color w:val="000000"/>
          <w:szCs w:val="22"/>
          <w:lang w:val="et-EE"/>
        </w:rPr>
        <w:t>4.1).</w:t>
      </w:r>
    </w:p>
    <w:p w14:paraId="6E7B10D6" w14:textId="77777777" w:rsidR="00AD7A57" w:rsidRPr="002D6C16" w:rsidRDefault="00AD7A57" w:rsidP="00496272">
      <w:pPr>
        <w:rPr>
          <w:i/>
          <w:noProof/>
          <w:szCs w:val="22"/>
          <w:lang w:val="et-EE"/>
        </w:rPr>
      </w:pPr>
    </w:p>
    <w:p w14:paraId="0241DF40" w14:textId="77777777" w:rsidR="00812D16" w:rsidRPr="002D6C16" w:rsidRDefault="00B83AF3" w:rsidP="00B83AF3">
      <w:pPr>
        <w:ind w:left="567" w:hanging="567"/>
        <w:outlineLvl w:val="0"/>
        <w:rPr>
          <w:noProof/>
          <w:szCs w:val="22"/>
          <w:lang w:val="et-EE"/>
        </w:rPr>
      </w:pPr>
      <w:r w:rsidRPr="002D6C16">
        <w:rPr>
          <w:b/>
          <w:bCs/>
          <w:noProof/>
          <w:szCs w:val="22"/>
          <w:lang w:val="et-EE"/>
        </w:rPr>
        <w:t>4.7</w:t>
      </w:r>
      <w:r w:rsidRPr="002D6C16">
        <w:rPr>
          <w:b/>
          <w:bCs/>
          <w:noProof/>
          <w:szCs w:val="22"/>
          <w:lang w:val="et-EE"/>
        </w:rPr>
        <w:tab/>
        <w:t>Toime reaktsioonikiirusele</w:t>
      </w:r>
    </w:p>
    <w:p w14:paraId="341E5751" w14:textId="77777777" w:rsidR="00F25477" w:rsidRPr="002D6C16" w:rsidRDefault="00F25477" w:rsidP="00496272">
      <w:pPr>
        <w:rPr>
          <w:noProof/>
          <w:szCs w:val="22"/>
          <w:lang w:val="et-EE"/>
        </w:rPr>
      </w:pPr>
    </w:p>
    <w:p w14:paraId="0B0899B2" w14:textId="77777777" w:rsidR="00AD7A57" w:rsidRPr="002D6C16" w:rsidRDefault="00B83AF3" w:rsidP="00B83AF3">
      <w:pPr>
        <w:rPr>
          <w:noProof/>
          <w:szCs w:val="22"/>
          <w:lang w:val="et-EE"/>
        </w:rPr>
      </w:pPr>
      <w:r w:rsidRPr="002D6C16">
        <w:rPr>
          <w:noProof/>
          <w:szCs w:val="22"/>
          <w:lang w:val="et-EE"/>
        </w:rPr>
        <w:t xml:space="preserve">Ovaleap ei </w:t>
      </w:r>
      <w:r w:rsidR="00986AD9" w:rsidRPr="002D6C16">
        <w:rPr>
          <w:noProof/>
          <w:szCs w:val="22"/>
          <w:lang w:val="et-EE"/>
        </w:rPr>
        <w:t xml:space="preserve">mõjuta </w:t>
      </w:r>
      <w:r w:rsidRPr="002D6C16">
        <w:rPr>
          <w:noProof/>
          <w:szCs w:val="22"/>
          <w:lang w:val="et-EE"/>
        </w:rPr>
        <w:t xml:space="preserve">või </w:t>
      </w:r>
      <w:r w:rsidR="00986AD9" w:rsidRPr="002D6C16">
        <w:rPr>
          <w:noProof/>
          <w:szCs w:val="22"/>
          <w:lang w:val="et-EE"/>
        </w:rPr>
        <w:t>mõjutab</w:t>
      </w:r>
      <w:r w:rsidRPr="002D6C16">
        <w:rPr>
          <w:noProof/>
          <w:szCs w:val="22"/>
          <w:lang w:val="et-EE"/>
        </w:rPr>
        <w:t xml:space="preserve"> ebaoluli</w:t>
      </w:r>
      <w:r w:rsidR="00986AD9" w:rsidRPr="002D6C16">
        <w:rPr>
          <w:noProof/>
          <w:szCs w:val="22"/>
          <w:lang w:val="et-EE"/>
        </w:rPr>
        <w:t>selt</w:t>
      </w:r>
      <w:r w:rsidRPr="002D6C16">
        <w:rPr>
          <w:noProof/>
          <w:szCs w:val="22"/>
          <w:lang w:val="et-EE"/>
        </w:rPr>
        <w:t xml:space="preserve"> autojuhtimise ja masinate käsitsemise võime</w:t>
      </w:r>
      <w:r w:rsidR="00986AD9" w:rsidRPr="002D6C16">
        <w:rPr>
          <w:noProof/>
          <w:szCs w:val="22"/>
          <w:lang w:val="et-EE"/>
        </w:rPr>
        <w:t>t</w:t>
      </w:r>
      <w:r w:rsidRPr="002D6C16">
        <w:rPr>
          <w:noProof/>
          <w:szCs w:val="22"/>
          <w:lang w:val="et-EE"/>
        </w:rPr>
        <w:t>.</w:t>
      </w:r>
    </w:p>
    <w:p w14:paraId="63FCEEEB" w14:textId="77777777" w:rsidR="00AD7A57" w:rsidRPr="002D6C16" w:rsidRDefault="00AD7A57" w:rsidP="00496272">
      <w:pPr>
        <w:rPr>
          <w:noProof/>
          <w:szCs w:val="22"/>
          <w:lang w:val="et-EE"/>
        </w:rPr>
      </w:pPr>
    </w:p>
    <w:p w14:paraId="7966A27B" w14:textId="77777777" w:rsidR="00812D16" w:rsidRPr="002D6C16" w:rsidRDefault="00B83AF3" w:rsidP="00B83AF3">
      <w:pPr>
        <w:outlineLvl w:val="0"/>
        <w:rPr>
          <w:b/>
          <w:noProof/>
          <w:szCs w:val="22"/>
          <w:lang w:val="et-EE"/>
        </w:rPr>
      </w:pPr>
      <w:r w:rsidRPr="002D6C16">
        <w:rPr>
          <w:b/>
          <w:bCs/>
          <w:noProof/>
          <w:szCs w:val="22"/>
          <w:lang w:val="et-EE"/>
        </w:rPr>
        <w:t>4.8</w:t>
      </w:r>
      <w:r w:rsidRPr="002D6C16">
        <w:rPr>
          <w:b/>
          <w:bCs/>
          <w:noProof/>
          <w:szCs w:val="22"/>
          <w:lang w:val="et-EE"/>
        </w:rPr>
        <w:tab/>
        <w:t>Kõrvaltoimed</w:t>
      </w:r>
    </w:p>
    <w:p w14:paraId="71744536" w14:textId="77777777" w:rsidR="00812D16" w:rsidRPr="002D6C16" w:rsidRDefault="00812D16" w:rsidP="00496272">
      <w:pPr>
        <w:autoSpaceDE w:val="0"/>
        <w:autoSpaceDN w:val="0"/>
        <w:adjustRightInd w:val="0"/>
        <w:jc w:val="both"/>
        <w:rPr>
          <w:noProof/>
          <w:szCs w:val="22"/>
          <w:lang w:val="et-EE"/>
        </w:rPr>
      </w:pPr>
    </w:p>
    <w:p w14:paraId="149024A0" w14:textId="77777777" w:rsidR="00736773" w:rsidRPr="002D6C16" w:rsidRDefault="00B83AF3" w:rsidP="00B83AF3">
      <w:pPr>
        <w:tabs>
          <w:tab w:val="clear" w:pos="567"/>
        </w:tabs>
        <w:rPr>
          <w:i/>
          <w:noProof/>
          <w:color w:val="000000"/>
          <w:szCs w:val="22"/>
          <w:u w:val="single"/>
          <w:lang w:val="et-EE"/>
        </w:rPr>
      </w:pPr>
      <w:r w:rsidRPr="002D6C16">
        <w:rPr>
          <w:i/>
          <w:iCs/>
          <w:noProof/>
          <w:color w:val="000000"/>
          <w:szCs w:val="22"/>
          <w:u w:val="single"/>
          <w:lang w:val="et-EE"/>
        </w:rPr>
        <w:t>Ohutusprofiili kokkuvõte</w:t>
      </w:r>
    </w:p>
    <w:p w14:paraId="78D9D946" w14:textId="77777777" w:rsidR="00F4749D" w:rsidRPr="002D6C16" w:rsidRDefault="00F4749D" w:rsidP="00496272">
      <w:pPr>
        <w:tabs>
          <w:tab w:val="clear" w:pos="567"/>
        </w:tabs>
        <w:rPr>
          <w:noProof/>
          <w:color w:val="000000"/>
          <w:szCs w:val="22"/>
          <w:lang w:val="et-EE"/>
        </w:rPr>
      </w:pPr>
    </w:p>
    <w:p w14:paraId="587159C0"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Kõige sagedamini teatatud kõrvaltoimeteks on peavalu, munasarjatsüstid ja paiksed süstekoha reaktsioonid (nt valu, erüteem, hematoom, turse ja/või ärritus süstekohal).</w:t>
      </w:r>
    </w:p>
    <w:p w14:paraId="0F8CF664" w14:textId="77777777" w:rsidR="00AD7A57" w:rsidRPr="002D6C16" w:rsidRDefault="00AD7A57" w:rsidP="00496272">
      <w:pPr>
        <w:tabs>
          <w:tab w:val="clear" w:pos="567"/>
        </w:tabs>
        <w:rPr>
          <w:noProof/>
          <w:color w:val="000000"/>
          <w:szCs w:val="22"/>
          <w:lang w:val="et-EE"/>
        </w:rPr>
      </w:pPr>
    </w:p>
    <w:p w14:paraId="2DD5136D"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Sageli on teatatud kergest või mõõdukast OHSS-ist ning seda tuleks pidada stimulatsiooniprotseduuri vahetuks riskiks. Rasket OHSS-i esineb aeg-ajalt (vt lõik</w:t>
      </w:r>
      <w:r w:rsidR="00CA24CD" w:rsidRPr="002D6C16">
        <w:rPr>
          <w:noProof/>
          <w:color w:val="000000"/>
          <w:szCs w:val="22"/>
          <w:lang w:val="et-EE"/>
        </w:rPr>
        <w:t> </w:t>
      </w:r>
      <w:r w:rsidRPr="002D6C16">
        <w:rPr>
          <w:noProof/>
          <w:color w:val="000000"/>
          <w:szCs w:val="22"/>
          <w:lang w:val="et-EE"/>
        </w:rPr>
        <w:t>4.4).</w:t>
      </w:r>
    </w:p>
    <w:p w14:paraId="6256FFCE" w14:textId="77777777" w:rsidR="00AD7A57" w:rsidRPr="002D6C16" w:rsidRDefault="00AD7A57" w:rsidP="00496272">
      <w:pPr>
        <w:tabs>
          <w:tab w:val="clear" w:pos="567"/>
        </w:tabs>
        <w:rPr>
          <w:noProof/>
          <w:color w:val="000000"/>
          <w:szCs w:val="22"/>
          <w:lang w:val="et-EE"/>
        </w:rPr>
      </w:pPr>
    </w:p>
    <w:p w14:paraId="3EA07F6B" w14:textId="77777777" w:rsidR="00AD7A57" w:rsidRPr="002D6C16" w:rsidRDefault="00B83AF3" w:rsidP="00CA24CD">
      <w:pPr>
        <w:tabs>
          <w:tab w:val="clear" w:pos="567"/>
        </w:tabs>
        <w:rPr>
          <w:noProof/>
          <w:color w:val="000000"/>
          <w:szCs w:val="22"/>
          <w:lang w:val="et-EE"/>
        </w:rPr>
      </w:pPr>
      <w:r w:rsidRPr="002D6C16">
        <w:rPr>
          <w:noProof/>
          <w:color w:val="000000"/>
          <w:szCs w:val="22"/>
          <w:lang w:val="et-EE"/>
        </w:rPr>
        <w:lastRenderedPageBreak/>
        <w:t>Väga harva võib esineda trombembooliat (vt lõik</w:t>
      </w:r>
      <w:r w:rsidR="00CA24CD" w:rsidRPr="002D6C16">
        <w:rPr>
          <w:noProof/>
          <w:color w:val="000000"/>
          <w:szCs w:val="22"/>
          <w:lang w:val="et-EE"/>
        </w:rPr>
        <w:t> </w:t>
      </w:r>
      <w:r w:rsidRPr="002D6C16">
        <w:rPr>
          <w:noProof/>
          <w:color w:val="000000"/>
          <w:szCs w:val="22"/>
          <w:lang w:val="et-EE"/>
        </w:rPr>
        <w:t>4.4).</w:t>
      </w:r>
    </w:p>
    <w:p w14:paraId="2E44EFD5" w14:textId="77777777" w:rsidR="00AD7A57" w:rsidRPr="002D6C16" w:rsidRDefault="00AD7A57" w:rsidP="00496272">
      <w:pPr>
        <w:tabs>
          <w:tab w:val="clear" w:pos="567"/>
        </w:tabs>
        <w:rPr>
          <w:noProof/>
          <w:color w:val="000000"/>
          <w:szCs w:val="22"/>
          <w:lang w:val="et-EE"/>
        </w:rPr>
      </w:pPr>
    </w:p>
    <w:p w14:paraId="25B18E8E" w14:textId="6AEBAA59" w:rsidR="00736773" w:rsidRPr="002D6C16" w:rsidRDefault="00B83AF3" w:rsidP="007D727D">
      <w:pPr>
        <w:keepNext/>
        <w:keepLines/>
        <w:tabs>
          <w:tab w:val="clear" w:pos="567"/>
        </w:tabs>
        <w:rPr>
          <w:i/>
          <w:noProof/>
          <w:color w:val="000000"/>
          <w:szCs w:val="22"/>
          <w:u w:val="single"/>
          <w:lang w:val="et-EE"/>
        </w:rPr>
      </w:pPr>
      <w:r w:rsidRPr="002D6C16">
        <w:rPr>
          <w:i/>
          <w:iCs/>
          <w:noProof/>
          <w:color w:val="000000"/>
          <w:szCs w:val="22"/>
          <w:u w:val="single"/>
          <w:lang w:val="et-EE"/>
        </w:rPr>
        <w:t xml:space="preserve">Kõrvaltoimete </w:t>
      </w:r>
      <w:r w:rsidR="00762F93" w:rsidRPr="002D6C16">
        <w:rPr>
          <w:i/>
          <w:iCs/>
          <w:noProof/>
          <w:color w:val="000000"/>
          <w:szCs w:val="22"/>
          <w:u w:val="single"/>
          <w:lang w:val="et-EE"/>
        </w:rPr>
        <w:t>loetelu</w:t>
      </w:r>
      <w:r w:rsidR="00A25ABC" w:rsidRPr="002D6C16">
        <w:rPr>
          <w:i/>
          <w:iCs/>
          <w:noProof/>
          <w:color w:val="000000"/>
          <w:szCs w:val="22"/>
          <w:u w:val="single"/>
          <w:lang w:val="et-EE"/>
        </w:rPr>
        <w:t xml:space="preserve"> tabelina</w:t>
      </w:r>
    </w:p>
    <w:p w14:paraId="23F30CF3" w14:textId="77777777" w:rsidR="00AA7C34" w:rsidRPr="002D6C16" w:rsidRDefault="00202998" w:rsidP="00AA7C34">
      <w:pPr>
        <w:tabs>
          <w:tab w:val="clear" w:pos="567"/>
        </w:tabs>
        <w:rPr>
          <w:noProof/>
          <w:color w:val="000000"/>
          <w:szCs w:val="22"/>
          <w:lang w:val="et-EE"/>
        </w:rPr>
      </w:pPr>
      <w:r w:rsidRPr="002D6C16">
        <w:rPr>
          <w:noProof/>
          <w:color w:val="000000"/>
          <w:szCs w:val="22"/>
          <w:lang w:val="et-EE"/>
        </w:rPr>
        <w:t>E</w:t>
      </w:r>
      <w:r w:rsidR="00B83AF3" w:rsidRPr="002D6C16">
        <w:rPr>
          <w:noProof/>
          <w:color w:val="000000"/>
          <w:szCs w:val="22"/>
          <w:lang w:val="et-EE"/>
        </w:rPr>
        <w:t xml:space="preserve">daspidi </w:t>
      </w:r>
      <w:r w:rsidRPr="002D6C16">
        <w:rPr>
          <w:noProof/>
          <w:color w:val="000000"/>
          <w:szCs w:val="22"/>
          <w:lang w:val="et-EE"/>
        </w:rPr>
        <w:t xml:space="preserve">kasutatavad </w:t>
      </w:r>
      <w:r w:rsidR="00B83AF3" w:rsidRPr="002D6C16">
        <w:rPr>
          <w:noProof/>
          <w:color w:val="000000"/>
          <w:szCs w:val="22"/>
          <w:lang w:val="et-EE"/>
        </w:rPr>
        <w:t>esinemissageduse</w:t>
      </w:r>
      <w:r w:rsidRPr="002D6C16">
        <w:rPr>
          <w:noProof/>
          <w:color w:val="000000"/>
          <w:szCs w:val="22"/>
          <w:lang w:val="et-EE"/>
        </w:rPr>
        <w:t>d on defineeritud järgmiselt:</w:t>
      </w:r>
      <w:r w:rsidR="00AA7C34" w:rsidRPr="002D6C16">
        <w:rPr>
          <w:noProof/>
          <w:color w:val="000000"/>
          <w:szCs w:val="22"/>
          <w:lang w:val="et-EE"/>
        </w:rPr>
        <w:t xml:space="preserve"> väga sage (≥ 1/10), sage (≥ 1/100 kuni &lt; 1/10), aeg-ajalt (</w:t>
      </w:r>
      <w:r w:rsidR="00C53B0B" w:rsidRPr="002D6C16">
        <w:rPr>
          <w:noProof/>
          <w:color w:val="000000"/>
          <w:szCs w:val="22"/>
          <w:lang w:val="et-EE"/>
        </w:rPr>
        <w:t>≥ 1/1</w:t>
      </w:r>
      <w:r w:rsidR="00AA7C34" w:rsidRPr="002D6C16">
        <w:rPr>
          <w:noProof/>
          <w:color w:val="000000"/>
          <w:szCs w:val="22"/>
          <w:lang w:val="et-EE"/>
        </w:rPr>
        <w:t>000 kuni &lt; 1/100), harv ≥ 1/10 000 kuni &lt; 1/1000), väga harv (&lt; 1/10 000), teadmata (ei saa hinnata olemasolevate andmete alusel). Igas esinemissageduse rühmas on kõrvaltoimed loetletud raskuse</w:t>
      </w:r>
      <w:r w:rsidR="00C53B0B" w:rsidRPr="002D6C16">
        <w:rPr>
          <w:noProof/>
          <w:color w:val="000000"/>
          <w:szCs w:val="22"/>
          <w:lang w:val="et-EE"/>
        </w:rPr>
        <w:t xml:space="preserve"> vähenemise järjekorras.</w:t>
      </w:r>
    </w:p>
    <w:p w14:paraId="0E58137B" w14:textId="77777777" w:rsidR="00AD7A57" w:rsidRPr="002D6C16" w:rsidRDefault="00AD7A57" w:rsidP="00496272">
      <w:pPr>
        <w:tabs>
          <w:tab w:val="clear" w:pos="567"/>
        </w:tabs>
        <w:rPr>
          <w:noProof/>
          <w:color w:val="000000"/>
          <w:szCs w:val="22"/>
          <w:lang w:val="et-EE"/>
        </w:rPr>
      </w:pPr>
    </w:p>
    <w:p w14:paraId="63F00DBA" w14:textId="77777777" w:rsidR="00AD7A57" w:rsidRPr="002D6C16" w:rsidRDefault="00B83AF3" w:rsidP="00B83AF3">
      <w:pPr>
        <w:keepNext/>
        <w:keepLines/>
        <w:tabs>
          <w:tab w:val="clear" w:pos="567"/>
        </w:tabs>
        <w:rPr>
          <w:i/>
          <w:noProof/>
          <w:color w:val="000000"/>
          <w:szCs w:val="22"/>
          <w:lang w:val="et-EE"/>
        </w:rPr>
      </w:pPr>
      <w:r w:rsidRPr="002D6C16">
        <w:rPr>
          <w:i/>
          <w:iCs/>
          <w:noProof/>
          <w:color w:val="000000"/>
          <w:szCs w:val="22"/>
          <w:lang w:val="et-EE"/>
        </w:rPr>
        <w:t>Ravi naistel</w:t>
      </w:r>
    </w:p>
    <w:p w14:paraId="0B4B93AE" w14:textId="77777777" w:rsidR="00AD7A57" w:rsidRPr="002D6C16" w:rsidRDefault="00AD7A57" w:rsidP="00496272">
      <w:pPr>
        <w:keepNext/>
        <w:keepLines/>
        <w:tabs>
          <w:tab w:val="clear" w:pos="567"/>
        </w:tabs>
        <w:rPr>
          <w:i/>
          <w:iCs/>
          <w:noProof/>
          <w:color w:val="000000"/>
          <w:szCs w:val="22"/>
          <w:lang w:val="et-E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1"/>
        <w:gridCol w:w="2998"/>
        <w:gridCol w:w="3052"/>
      </w:tblGrid>
      <w:tr w:rsidR="005C7A9D" w:rsidRPr="002D6C16" w14:paraId="12FF8DC6" w14:textId="77777777" w:rsidTr="00B345E3">
        <w:tc>
          <w:tcPr>
            <w:tcW w:w="9212" w:type="dxa"/>
            <w:gridSpan w:val="3"/>
            <w:tcBorders>
              <w:top w:val="nil"/>
              <w:left w:val="nil"/>
              <w:right w:val="nil"/>
            </w:tcBorders>
          </w:tcPr>
          <w:p w14:paraId="6D6D3E65" w14:textId="77777777" w:rsidR="005C7A9D" w:rsidRPr="002D6C16" w:rsidRDefault="005C7A9D" w:rsidP="005C7A9D">
            <w:pPr>
              <w:keepNext/>
              <w:keepLines/>
              <w:rPr>
                <w:b/>
                <w:lang w:val="et-EE"/>
              </w:rPr>
            </w:pPr>
            <w:r w:rsidRPr="002D6C16">
              <w:rPr>
                <w:b/>
                <w:lang w:val="et-EE"/>
              </w:rPr>
              <w:t>Tabel</w:t>
            </w:r>
            <w:r w:rsidR="008D4B0C" w:rsidRPr="002D6C16">
              <w:rPr>
                <w:b/>
                <w:lang w:val="et-EE"/>
              </w:rPr>
              <w:t> </w:t>
            </w:r>
            <w:r w:rsidRPr="002D6C16">
              <w:rPr>
                <w:b/>
                <w:lang w:val="et-EE"/>
              </w:rPr>
              <w:t>1. Kõrvaltoimed naistel</w:t>
            </w:r>
          </w:p>
        </w:tc>
      </w:tr>
      <w:tr w:rsidR="005C7A9D" w:rsidRPr="002D6C16" w14:paraId="2AFD1948" w14:textId="77777777" w:rsidTr="00B345E3">
        <w:tc>
          <w:tcPr>
            <w:tcW w:w="3070" w:type="dxa"/>
            <w:tcBorders>
              <w:left w:val="single" w:sz="4" w:space="0" w:color="auto"/>
            </w:tcBorders>
          </w:tcPr>
          <w:p w14:paraId="70EE99C0" w14:textId="77777777" w:rsidR="005C7A9D" w:rsidRPr="002D6C16" w:rsidRDefault="005C7A9D" w:rsidP="00B345E3">
            <w:pPr>
              <w:keepNext/>
              <w:keepLines/>
              <w:rPr>
                <w:b/>
                <w:lang w:val="et-EE"/>
              </w:rPr>
            </w:pPr>
            <w:r w:rsidRPr="002D6C16">
              <w:rPr>
                <w:b/>
                <w:lang w:val="et-EE"/>
              </w:rPr>
              <w:t>Organsüsteemi klass</w:t>
            </w:r>
          </w:p>
        </w:tc>
        <w:tc>
          <w:tcPr>
            <w:tcW w:w="3071" w:type="dxa"/>
          </w:tcPr>
          <w:p w14:paraId="0C8D5D21" w14:textId="77777777" w:rsidR="005C7A9D" w:rsidRPr="002D6C16" w:rsidRDefault="005C7A9D" w:rsidP="00B345E3">
            <w:pPr>
              <w:keepNext/>
              <w:keepLines/>
              <w:rPr>
                <w:b/>
                <w:lang w:val="et-EE"/>
              </w:rPr>
            </w:pPr>
            <w:r w:rsidRPr="002D6C16">
              <w:rPr>
                <w:b/>
                <w:lang w:val="et-EE"/>
              </w:rPr>
              <w:t>Sagedus</w:t>
            </w:r>
          </w:p>
        </w:tc>
        <w:tc>
          <w:tcPr>
            <w:tcW w:w="3071" w:type="dxa"/>
            <w:tcBorders>
              <w:right w:val="single" w:sz="4" w:space="0" w:color="auto"/>
            </w:tcBorders>
          </w:tcPr>
          <w:p w14:paraId="263A7090" w14:textId="77777777" w:rsidR="005C7A9D" w:rsidRPr="002D6C16" w:rsidRDefault="005C7A9D" w:rsidP="00B345E3">
            <w:pPr>
              <w:keepNext/>
              <w:keepLines/>
              <w:rPr>
                <w:b/>
                <w:lang w:val="et-EE"/>
              </w:rPr>
            </w:pPr>
            <w:r w:rsidRPr="002D6C16">
              <w:rPr>
                <w:b/>
                <w:lang w:val="et-EE"/>
              </w:rPr>
              <w:t>Kõrvaltoime</w:t>
            </w:r>
          </w:p>
        </w:tc>
      </w:tr>
      <w:tr w:rsidR="005C7A9D" w:rsidRPr="00D378ED" w14:paraId="61A4EE8D" w14:textId="77777777" w:rsidTr="00B345E3">
        <w:tc>
          <w:tcPr>
            <w:tcW w:w="3070" w:type="dxa"/>
            <w:tcBorders>
              <w:left w:val="single" w:sz="4" w:space="0" w:color="auto"/>
            </w:tcBorders>
          </w:tcPr>
          <w:p w14:paraId="4ABFB83F" w14:textId="77777777" w:rsidR="005C7A9D" w:rsidRPr="002D6C16" w:rsidRDefault="005C7A9D" w:rsidP="00B345E3">
            <w:pPr>
              <w:keepNext/>
              <w:keepLines/>
              <w:tabs>
                <w:tab w:val="clear" w:pos="567"/>
              </w:tabs>
              <w:rPr>
                <w:i/>
                <w:lang w:val="et-EE"/>
              </w:rPr>
            </w:pPr>
            <w:r w:rsidRPr="002D6C16">
              <w:rPr>
                <w:i/>
                <w:szCs w:val="22"/>
                <w:lang w:val="et-EE"/>
              </w:rPr>
              <w:t>Immuunsüsteemi häired</w:t>
            </w:r>
          </w:p>
        </w:tc>
        <w:tc>
          <w:tcPr>
            <w:tcW w:w="3071" w:type="dxa"/>
          </w:tcPr>
          <w:p w14:paraId="380C219A" w14:textId="77777777" w:rsidR="005C7A9D" w:rsidRPr="002D6C16" w:rsidRDefault="005C7A9D" w:rsidP="00B345E3">
            <w:pPr>
              <w:keepNext/>
              <w:keepLines/>
              <w:rPr>
                <w:lang w:val="et-EE"/>
              </w:rPr>
            </w:pPr>
            <w:r w:rsidRPr="002D6C16">
              <w:rPr>
                <w:noProof/>
                <w:color w:val="000000"/>
                <w:szCs w:val="22"/>
                <w:lang w:val="et-EE"/>
              </w:rPr>
              <w:t>Väga harv</w:t>
            </w:r>
          </w:p>
        </w:tc>
        <w:tc>
          <w:tcPr>
            <w:tcW w:w="3071" w:type="dxa"/>
            <w:tcBorders>
              <w:right w:val="single" w:sz="4" w:space="0" w:color="auto"/>
            </w:tcBorders>
          </w:tcPr>
          <w:p w14:paraId="4471ED2F" w14:textId="77777777" w:rsidR="005C7A9D" w:rsidRPr="002D6C16" w:rsidRDefault="005C7A9D" w:rsidP="00644B33">
            <w:pPr>
              <w:keepNext/>
              <w:keepLines/>
              <w:rPr>
                <w:lang w:val="et-EE"/>
              </w:rPr>
            </w:pPr>
            <w:r w:rsidRPr="002D6C16">
              <w:rPr>
                <w:noProof/>
                <w:color w:val="000000"/>
                <w:szCs w:val="22"/>
                <w:lang w:val="et-EE"/>
              </w:rPr>
              <w:t xml:space="preserve">Kerged kuni </w:t>
            </w:r>
            <w:r w:rsidR="00A62995" w:rsidRPr="002D6C16">
              <w:rPr>
                <w:noProof/>
                <w:color w:val="000000"/>
                <w:szCs w:val="22"/>
                <w:lang w:val="et-EE"/>
              </w:rPr>
              <w:t xml:space="preserve">rasked </w:t>
            </w:r>
            <w:r w:rsidRPr="002D6C16">
              <w:rPr>
                <w:noProof/>
                <w:color w:val="000000"/>
                <w:szCs w:val="22"/>
                <w:lang w:val="et-EE"/>
              </w:rPr>
              <w:t xml:space="preserve">ülitundlikkusreaktsioonid, sh anafülaktilised reaktsioonid ja šokk </w:t>
            </w:r>
          </w:p>
        </w:tc>
      </w:tr>
      <w:tr w:rsidR="005C7A9D" w:rsidRPr="002D6C16" w14:paraId="0DA44A19" w14:textId="77777777" w:rsidTr="00B345E3">
        <w:tc>
          <w:tcPr>
            <w:tcW w:w="3070" w:type="dxa"/>
            <w:tcBorders>
              <w:left w:val="single" w:sz="4" w:space="0" w:color="auto"/>
            </w:tcBorders>
          </w:tcPr>
          <w:p w14:paraId="0F608632" w14:textId="77777777" w:rsidR="005C7A9D" w:rsidRPr="002D6C16" w:rsidRDefault="005C7A9D" w:rsidP="00B345E3">
            <w:pPr>
              <w:keepNext/>
              <w:keepLines/>
              <w:tabs>
                <w:tab w:val="clear" w:pos="567"/>
              </w:tabs>
              <w:rPr>
                <w:i/>
                <w:szCs w:val="22"/>
                <w:lang w:val="et-EE"/>
              </w:rPr>
            </w:pPr>
            <w:r w:rsidRPr="002D6C16">
              <w:rPr>
                <w:i/>
                <w:szCs w:val="22"/>
                <w:lang w:val="et-EE"/>
              </w:rPr>
              <w:t>Närvisüsteemi häired</w:t>
            </w:r>
          </w:p>
        </w:tc>
        <w:tc>
          <w:tcPr>
            <w:tcW w:w="3071" w:type="dxa"/>
          </w:tcPr>
          <w:p w14:paraId="0508E005" w14:textId="77777777" w:rsidR="005C7A9D" w:rsidRPr="002D6C16" w:rsidRDefault="005C7A9D" w:rsidP="00B345E3">
            <w:pPr>
              <w:keepNext/>
              <w:keepLines/>
              <w:rPr>
                <w:lang w:val="et-EE"/>
              </w:rPr>
            </w:pPr>
            <w:r w:rsidRPr="002D6C16">
              <w:rPr>
                <w:noProof/>
                <w:color w:val="000000"/>
                <w:szCs w:val="22"/>
                <w:lang w:val="et-EE"/>
              </w:rPr>
              <w:t>Väga sage</w:t>
            </w:r>
          </w:p>
        </w:tc>
        <w:tc>
          <w:tcPr>
            <w:tcW w:w="3071" w:type="dxa"/>
            <w:tcBorders>
              <w:right w:val="single" w:sz="4" w:space="0" w:color="auto"/>
            </w:tcBorders>
          </w:tcPr>
          <w:p w14:paraId="4086C79B" w14:textId="77777777" w:rsidR="005C7A9D" w:rsidRPr="002D6C16" w:rsidRDefault="005C7A9D" w:rsidP="00B345E3">
            <w:pPr>
              <w:keepNext/>
              <w:keepLines/>
              <w:tabs>
                <w:tab w:val="center" w:pos="1427"/>
              </w:tabs>
              <w:rPr>
                <w:lang w:val="et-EE"/>
              </w:rPr>
            </w:pPr>
            <w:r w:rsidRPr="002D6C16">
              <w:rPr>
                <w:noProof/>
                <w:color w:val="000000"/>
                <w:szCs w:val="22"/>
                <w:lang w:val="et-EE"/>
              </w:rPr>
              <w:t>Peavalu</w:t>
            </w:r>
          </w:p>
        </w:tc>
      </w:tr>
      <w:tr w:rsidR="005C7A9D" w:rsidRPr="00D378ED" w14:paraId="2701E009" w14:textId="77777777" w:rsidTr="00B345E3">
        <w:tc>
          <w:tcPr>
            <w:tcW w:w="3070" w:type="dxa"/>
            <w:tcBorders>
              <w:left w:val="single" w:sz="4" w:space="0" w:color="auto"/>
            </w:tcBorders>
          </w:tcPr>
          <w:p w14:paraId="72BB4AD0" w14:textId="77777777" w:rsidR="005C7A9D" w:rsidRPr="002D6C16" w:rsidRDefault="005C7A9D" w:rsidP="00B345E3">
            <w:pPr>
              <w:keepNext/>
              <w:keepLines/>
              <w:tabs>
                <w:tab w:val="clear" w:pos="567"/>
              </w:tabs>
              <w:rPr>
                <w:i/>
                <w:szCs w:val="22"/>
                <w:lang w:val="et-EE"/>
              </w:rPr>
            </w:pPr>
            <w:r w:rsidRPr="002D6C16">
              <w:rPr>
                <w:i/>
                <w:iCs/>
                <w:noProof/>
                <w:color w:val="000000"/>
                <w:szCs w:val="22"/>
                <w:lang w:val="et-EE"/>
              </w:rPr>
              <w:t>Vaskulaarsed häired</w:t>
            </w:r>
          </w:p>
        </w:tc>
        <w:tc>
          <w:tcPr>
            <w:tcW w:w="3071" w:type="dxa"/>
          </w:tcPr>
          <w:p w14:paraId="16321470" w14:textId="77777777" w:rsidR="005C7A9D" w:rsidRPr="002D6C16" w:rsidRDefault="005C7A9D" w:rsidP="00B345E3">
            <w:pPr>
              <w:keepNext/>
              <w:keepLines/>
              <w:rPr>
                <w:szCs w:val="22"/>
                <w:lang w:val="et-EE"/>
              </w:rPr>
            </w:pPr>
            <w:r w:rsidRPr="002D6C16">
              <w:rPr>
                <w:noProof/>
                <w:color w:val="000000"/>
                <w:szCs w:val="22"/>
                <w:lang w:val="et-EE"/>
              </w:rPr>
              <w:t>Väga harv</w:t>
            </w:r>
          </w:p>
        </w:tc>
        <w:tc>
          <w:tcPr>
            <w:tcW w:w="3071" w:type="dxa"/>
            <w:tcBorders>
              <w:right w:val="single" w:sz="4" w:space="0" w:color="auto"/>
            </w:tcBorders>
          </w:tcPr>
          <w:p w14:paraId="1A46BE5E" w14:textId="77777777" w:rsidR="005C7A9D" w:rsidRPr="002D6C16" w:rsidRDefault="005C7A9D" w:rsidP="0016382D">
            <w:pPr>
              <w:keepNext/>
              <w:keepLines/>
              <w:tabs>
                <w:tab w:val="center" w:pos="1427"/>
              </w:tabs>
              <w:rPr>
                <w:szCs w:val="22"/>
                <w:lang w:val="et-EE"/>
              </w:rPr>
            </w:pPr>
            <w:r w:rsidRPr="002D6C16">
              <w:rPr>
                <w:noProof/>
                <w:color w:val="000000"/>
                <w:szCs w:val="22"/>
                <w:lang w:val="et-EE"/>
              </w:rPr>
              <w:t>Trombemboolia</w:t>
            </w:r>
            <w:r w:rsidR="0016382D" w:rsidRPr="002D6C16">
              <w:rPr>
                <w:noProof/>
                <w:color w:val="000000"/>
                <w:szCs w:val="22"/>
                <w:lang w:val="et-EE"/>
              </w:rPr>
              <w:t xml:space="preserve"> (nii seoses OHSS</w:t>
            </w:r>
            <w:r w:rsidR="0016382D" w:rsidRPr="002D6C16">
              <w:rPr>
                <w:noProof/>
                <w:color w:val="000000"/>
                <w:szCs w:val="22"/>
                <w:lang w:val="et-EE"/>
              </w:rPr>
              <w:noBreakHyphen/>
              <w:t>iga kui ka sellest sõltumatult)</w:t>
            </w:r>
          </w:p>
        </w:tc>
      </w:tr>
      <w:tr w:rsidR="005C7A9D" w:rsidRPr="002D6C16" w14:paraId="22F06E23" w14:textId="77777777" w:rsidTr="00B345E3">
        <w:tc>
          <w:tcPr>
            <w:tcW w:w="3070" w:type="dxa"/>
            <w:tcBorders>
              <w:left w:val="single" w:sz="4" w:space="0" w:color="auto"/>
            </w:tcBorders>
          </w:tcPr>
          <w:p w14:paraId="0DFC827A" w14:textId="77777777" w:rsidR="005C7A9D" w:rsidRPr="002D6C16" w:rsidRDefault="007A0908" w:rsidP="00B345E3">
            <w:pPr>
              <w:keepNext/>
              <w:keepLines/>
              <w:tabs>
                <w:tab w:val="clear" w:pos="567"/>
              </w:tabs>
              <w:rPr>
                <w:i/>
                <w:szCs w:val="22"/>
                <w:lang w:val="et-EE"/>
              </w:rPr>
            </w:pPr>
            <w:r w:rsidRPr="002D6C16">
              <w:rPr>
                <w:i/>
                <w:iCs/>
                <w:noProof/>
                <w:color w:val="000000"/>
                <w:szCs w:val="22"/>
                <w:lang w:val="et-EE"/>
              </w:rPr>
              <w:t>Respiratoorsed, rindkere ja mediastiinumi häired</w:t>
            </w:r>
          </w:p>
        </w:tc>
        <w:tc>
          <w:tcPr>
            <w:tcW w:w="3071" w:type="dxa"/>
          </w:tcPr>
          <w:p w14:paraId="2B26478E" w14:textId="77777777" w:rsidR="005C7A9D" w:rsidRPr="002D6C16" w:rsidRDefault="007A0908" w:rsidP="00B345E3">
            <w:pPr>
              <w:keepNext/>
              <w:keepLines/>
              <w:rPr>
                <w:lang w:val="et-EE"/>
              </w:rPr>
            </w:pPr>
            <w:r w:rsidRPr="002D6C16">
              <w:rPr>
                <w:noProof/>
                <w:color w:val="000000"/>
                <w:szCs w:val="22"/>
                <w:lang w:val="et-EE"/>
              </w:rPr>
              <w:t>Väga harv</w:t>
            </w:r>
          </w:p>
        </w:tc>
        <w:tc>
          <w:tcPr>
            <w:tcW w:w="3071" w:type="dxa"/>
            <w:tcBorders>
              <w:right w:val="single" w:sz="4" w:space="0" w:color="auto"/>
            </w:tcBorders>
          </w:tcPr>
          <w:p w14:paraId="7693E621" w14:textId="77777777" w:rsidR="005C7A9D" w:rsidRPr="002D6C16" w:rsidRDefault="007A0908" w:rsidP="00B345E3">
            <w:pPr>
              <w:keepNext/>
              <w:keepLines/>
              <w:rPr>
                <w:lang w:val="et-EE"/>
              </w:rPr>
            </w:pPr>
            <w:r w:rsidRPr="002D6C16">
              <w:rPr>
                <w:noProof/>
                <w:color w:val="000000"/>
                <w:szCs w:val="22"/>
                <w:lang w:val="et-EE"/>
              </w:rPr>
              <w:t>Astma süvenemine või ägenemine</w:t>
            </w:r>
          </w:p>
        </w:tc>
      </w:tr>
      <w:tr w:rsidR="005C7A9D" w:rsidRPr="00D378ED" w14:paraId="6A144DEB" w14:textId="77777777" w:rsidTr="00B345E3">
        <w:tc>
          <w:tcPr>
            <w:tcW w:w="3070" w:type="dxa"/>
            <w:tcBorders>
              <w:left w:val="single" w:sz="4" w:space="0" w:color="auto"/>
            </w:tcBorders>
          </w:tcPr>
          <w:p w14:paraId="7CBDE8C9" w14:textId="77777777" w:rsidR="005C7A9D" w:rsidRPr="002D6C16" w:rsidRDefault="007A0908" w:rsidP="00B345E3">
            <w:pPr>
              <w:keepNext/>
              <w:keepLines/>
              <w:rPr>
                <w:i/>
                <w:szCs w:val="22"/>
                <w:lang w:val="et-EE"/>
              </w:rPr>
            </w:pPr>
            <w:r w:rsidRPr="002D6C16">
              <w:rPr>
                <w:i/>
                <w:iCs/>
                <w:noProof/>
                <w:color w:val="000000"/>
                <w:szCs w:val="22"/>
                <w:lang w:val="et-EE"/>
              </w:rPr>
              <w:t>Seedetrakti häired</w:t>
            </w:r>
          </w:p>
        </w:tc>
        <w:tc>
          <w:tcPr>
            <w:tcW w:w="3071" w:type="dxa"/>
          </w:tcPr>
          <w:p w14:paraId="1C987071" w14:textId="77777777" w:rsidR="005C7A9D" w:rsidRPr="002D6C16" w:rsidRDefault="007A0908" w:rsidP="00B345E3">
            <w:pPr>
              <w:keepNext/>
              <w:keepLines/>
              <w:rPr>
                <w:lang w:val="et-EE"/>
              </w:rPr>
            </w:pPr>
            <w:r w:rsidRPr="002D6C16">
              <w:rPr>
                <w:noProof/>
                <w:color w:val="000000"/>
                <w:szCs w:val="22"/>
                <w:lang w:val="et-EE"/>
              </w:rPr>
              <w:t>Sage</w:t>
            </w:r>
          </w:p>
        </w:tc>
        <w:tc>
          <w:tcPr>
            <w:tcW w:w="3071" w:type="dxa"/>
            <w:tcBorders>
              <w:right w:val="single" w:sz="4" w:space="0" w:color="auto"/>
            </w:tcBorders>
          </w:tcPr>
          <w:p w14:paraId="1F1E57A0" w14:textId="77777777" w:rsidR="005C7A9D" w:rsidRPr="002D6C16" w:rsidRDefault="007A0908" w:rsidP="004928FC">
            <w:pPr>
              <w:keepNext/>
              <w:keepLines/>
              <w:rPr>
                <w:lang w:val="et-EE"/>
              </w:rPr>
            </w:pPr>
            <w:r w:rsidRPr="002D6C16">
              <w:rPr>
                <w:noProof/>
                <w:color w:val="000000"/>
                <w:szCs w:val="22"/>
                <w:lang w:val="et-EE"/>
              </w:rPr>
              <w:t>Kõhuvalu, kõhu</w:t>
            </w:r>
            <w:r w:rsidR="004928FC" w:rsidRPr="002D6C16">
              <w:rPr>
                <w:noProof/>
                <w:color w:val="000000"/>
                <w:szCs w:val="22"/>
                <w:lang w:val="et-EE"/>
              </w:rPr>
              <w:t>puhitus</w:t>
            </w:r>
            <w:r w:rsidRPr="002D6C16">
              <w:rPr>
                <w:noProof/>
                <w:color w:val="000000"/>
                <w:szCs w:val="22"/>
                <w:lang w:val="et-EE"/>
              </w:rPr>
              <w:t>, ebamugavustunne kõhus, iiveldus, oksendamine, kõhulahtisus</w:t>
            </w:r>
          </w:p>
        </w:tc>
      </w:tr>
      <w:tr w:rsidR="005C7A9D" w:rsidRPr="002D6C16" w14:paraId="0AF545A0" w14:textId="77777777" w:rsidTr="00B345E3">
        <w:tc>
          <w:tcPr>
            <w:tcW w:w="3070" w:type="dxa"/>
            <w:vMerge w:val="restart"/>
            <w:tcBorders>
              <w:left w:val="single" w:sz="4" w:space="0" w:color="auto"/>
            </w:tcBorders>
          </w:tcPr>
          <w:p w14:paraId="27FE2470" w14:textId="77777777" w:rsidR="005C7A9D" w:rsidRPr="002D6C16" w:rsidRDefault="007A0908" w:rsidP="00B345E3">
            <w:pPr>
              <w:keepNext/>
              <w:keepLines/>
              <w:rPr>
                <w:i/>
                <w:iCs/>
                <w:noProof/>
                <w:color w:val="000000"/>
                <w:szCs w:val="22"/>
                <w:lang w:val="et-EE"/>
              </w:rPr>
            </w:pPr>
            <w:r w:rsidRPr="002D6C16">
              <w:rPr>
                <w:i/>
                <w:iCs/>
                <w:noProof/>
                <w:color w:val="000000"/>
                <w:szCs w:val="22"/>
                <w:lang w:val="et-EE"/>
              </w:rPr>
              <w:t>Reproduktiivse süsteemi ja rinnanäärme häired</w:t>
            </w:r>
          </w:p>
        </w:tc>
        <w:tc>
          <w:tcPr>
            <w:tcW w:w="3071" w:type="dxa"/>
          </w:tcPr>
          <w:p w14:paraId="5BC89E06" w14:textId="77777777" w:rsidR="005C7A9D" w:rsidRPr="002D6C16" w:rsidRDefault="007A0908" w:rsidP="00B345E3">
            <w:pPr>
              <w:keepNext/>
              <w:keepLines/>
              <w:rPr>
                <w:lang w:val="et-EE"/>
              </w:rPr>
            </w:pPr>
            <w:r w:rsidRPr="002D6C16">
              <w:rPr>
                <w:noProof/>
                <w:color w:val="000000"/>
                <w:szCs w:val="22"/>
                <w:lang w:val="et-EE"/>
              </w:rPr>
              <w:t>Väga sage</w:t>
            </w:r>
          </w:p>
        </w:tc>
        <w:tc>
          <w:tcPr>
            <w:tcW w:w="3071" w:type="dxa"/>
            <w:tcBorders>
              <w:right w:val="single" w:sz="4" w:space="0" w:color="auto"/>
            </w:tcBorders>
          </w:tcPr>
          <w:p w14:paraId="3A633501" w14:textId="77777777" w:rsidR="005C7A9D" w:rsidRPr="002D6C16" w:rsidRDefault="007A0908" w:rsidP="00B345E3">
            <w:pPr>
              <w:keepNext/>
              <w:keepLines/>
              <w:rPr>
                <w:lang w:val="et-EE"/>
              </w:rPr>
            </w:pPr>
            <w:r w:rsidRPr="002D6C16">
              <w:rPr>
                <w:noProof/>
                <w:color w:val="000000"/>
                <w:szCs w:val="22"/>
                <w:lang w:val="et-EE"/>
              </w:rPr>
              <w:t>Munasarjatsüstid</w:t>
            </w:r>
          </w:p>
        </w:tc>
      </w:tr>
      <w:tr w:rsidR="005C7A9D" w:rsidRPr="00D378ED" w14:paraId="675C18EB" w14:textId="77777777" w:rsidTr="00B345E3">
        <w:tc>
          <w:tcPr>
            <w:tcW w:w="3070" w:type="dxa"/>
            <w:vMerge/>
            <w:tcBorders>
              <w:left w:val="single" w:sz="4" w:space="0" w:color="auto"/>
            </w:tcBorders>
          </w:tcPr>
          <w:p w14:paraId="7E7CD1EE" w14:textId="77777777" w:rsidR="005C7A9D" w:rsidRPr="002D6C16" w:rsidRDefault="005C7A9D" w:rsidP="00B345E3">
            <w:pPr>
              <w:keepNext/>
              <w:keepLines/>
              <w:rPr>
                <w:i/>
                <w:iCs/>
                <w:noProof/>
                <w:color w:val="000000"/>
                <w:szCs w:val="22"/>
                <w:u w:val="single"/>
                <w:lang w:val="et-EE"/>
              </w:rPr>
            </w:pPr>
          </w:p>
        </w:tc>
        <w:tc>
          <w:tcPr>
            <w:tcW w:w="3071" w:type="dxa"/>
          </w:tcPr>
          <w:p w14:paraId="158E8A41" w14:textId="77777777" w:rsidR="005C7A9D" w:rsidRPr="002D6C16" w:rsidRDefault="007A0908" w:rsidP="00B345E3">
            <w:pPr>
              <w:keepNext/>
              <w:keepLines/>
              <w:rPr>
                <w:lang w:val="et-EE"/>
              </w:rPr>
            </w:pPr>
            <w:r w:rsidRPr="002D6C16">
              <w:rPr>
                <w:lang w:val="et-EE"/>
              </w:rPr>
              <w:t>Sage</w:t>
            </w:r>
          </w:p>
        </w:tc>
        <w:tc>
          <w:tcPr>
            <w:tcW w:w="3071" w:type="dxa"/>
            <w:tcBorders>
              <w:right w:val="single" w:sz="4" w:space="0" w:color="auto"/>
            </w:tcBorders>
          </w:tcPr>
          <w:p w14:paraId="185A9D95" w14:textId="77777777" w:rsidR="005C7A9D" w:rsidRPr="002D6C16" w:rsidRDefault="007A0908" w:rsidP="004928FC">
            <w:pPr>
              <w:keepNext/>
              <w:keepLines/>
              <w:rPr>
                <w:lang w:val="et-EE"/>
              </w:rPr>
            </w:pPr>
            <w:r w:rsidRPr="002D6C16">
              <w:rPr>
                <w:noProof/>
                <w:color w:val="000000"/>
                <w:szCs w:val="22"/>
                <w:lang w:val="et-EE"/>
              </w:rPr>
              <w:t xml:space="preserve">Kerge või mõõdukas </w:t>
            </w:r>
            <w:r w:rsidR="005C7A9D" w:rsidRPr="002D6C16">
              <w:rPr>
                <w:noProof/>
                <w:color w:val="000000"/>
                <w:szCs w:val="22"/>
                <w:lang w:val="et-EE"/>
              </w:rPr>
              <w:t>OHSS (</w:t>
            </w:r>
            <w:r w:rsidR="004928FC" w:rsidRPr="002D6C16">
              <w:rPr>
                <w:noProof/>
                <w:color w:val="000000"/>
                <w:szCs w:val="22"/>
                <w:lang w:val="et-EE"/>
              </w:rPr>
              <w:t>sh sellega</w:t>
            </w:r>
            <w:r w:rsidRPr="002D6C16">
              <w:rPr>
                <w:noProof/>
                <w:color w:val="000000"/>
                <w:szCs w:val="22"/>
                <w:lang w:val="et-EE"/>
              </w:rPr>
              <w:t xml:space="preserve"> seo</w:t>
            </w:r>
            <w:r w:rsidR="004928FC" w:rsidRPr="002D6C16">
              <w:rPr>
                <w:noProof/>
                <w:color w:val="000000"/>
                <w:szCs w:val="22"/>
                <w:lang w:val="et-EE"/>
              </w:rPr>
              <w:t>tu</w:t>
            </w:r>
            <w:r w:rsidRPr="002D6C16">
              <w:rPr>
                <w:noProof/>
                <w:color w:val="000000"/>
                <w:szCs w:val="22"/>
                <w:lang w:val="et-EE"/>
              </w:rPr>
              <w:t>d sümptomid</w:t>
            </w:r>
            <w:r w:rsidR="005C7A9D" w:rsidRPr="002D6C16">
              <w:rPr>
                <w:noProof/>
                <w:color w:val="000000"/>
                <w:szCs w:val="22"/>
                <w:lang w:val="et-EE"/>
              </w:rPr>
              <w:t>)</w:t>
            </w:r>
          </w:p>
        </w:tc>
      </w:tr>
      <w:tr w:rsidR="005C7A9D" w:rsidRPr="00D378ED" w14:paraId="55C99C33" w14:textId="77777777" w:rsidTr="00B345E3">
        <w:tc>
          <w:tcPr>
            <w:tcW w:w="3070" w:type="dxa"/>
            <w:vMerge/>
            <w:tcBorders>
              <w:left w:val="single" w:sz="4" w:space="0" w:color="auto"/>
            </w:tcBorders>
          </w:tcPr>
          <w:p w14:paraId="5334EDA0" w14:textId="77777777" w:rsidR="005C7A9D" w:rsidRPr="002D6C16" w:rsidRDefault="005C7A9D" w:rsidP="00B345E3">
            <w:pPr>
              <w:keepNext/>
              <w:keepLines/>
              <w:rPr>
                <w:i/>
                <w:iCs/>
                <w:noProof/>
                <w:color w:val="000000"/>
                <w:szCs w:val="22"/>
                <w:u w:val="single"/>
                <w:lang w:val="et-EE"/>
              </w:rPr>
            </w:pPr>
          </w:p>
        </w:tc>
        <w:tc>
          <w:tcPr>
            <w:tcW w:w="3071" w:type="dxa"/>
          </w:tcPr>
          <w:p w14:paraId="308CEF70" w14:textId="77777777" w:rsidR="005C7A9D" w:rsidRPr="002D6C16" w:rsidRDefault="007A0908" w:rsidP="00B345E3">
            <w:pPr>
              <w:keepNext/>
              <w:keepLines/>
              <w:rPr>
                <w:lang w:val="et-EE"/>
              </w:rPr>
            </w:pPr>
            <w:r w:rsidRPr="002D6C16">
              <w:rPr>
                <w:lang w:val="et-EE"/>
              </w:rPr>
              <w:t>Aeg-ajalt</w:t>
            </w:r>
          </w:p>
        </w:tc>
        <w:tc>
          <w:tcPr>
            <w:tcW w:w="3071" w:type="dxa"/>
            <w:tcBorders>
              <w:right w:val="single" w:sz="4" w:space="0" w:color="auto"/>
            </w:tcBorders>
          </w:tcPr>
          <w:p w14:paraId="29CA6D23" w14:textId="77777777" w:rsidR="005C7A9D" w:rsidRPr="002D6C16" w:rsidRDefault="004928FC" w:rsidP="004928FC">
            <w:pPr>
              <w:keepNext/>
              <w:keepLines/>
              <w:rPr>
                <w:lang w:val="et-EE"/>
              </w:rPr>
            </w:pPr>
            <w:r w:rsidRPr="002D6C16">
              <w:rPr>
                <w:noProof/>
                <w:color w:val="000000"/>
                <w:szCs w:val="22"/>
                <w:lang w:val="et-EE"/>
              </w:rPr>
              <w:t>Raske</w:t>
            </w:r>
            <w:r w:rsidR="005C7A9D" w:rsidRPr="002D6C16">
              <w:rPr>
                <w:noProof/>
                <w:color w:val="000000"/>
                <w:szCs w:val="22"/>
                <w:lang w:val="et-EE"/>
              </w:rPr>
              <w:t xml:space="preserve"> OHSS (</w:t>
            </w:r>
            <w:r w:rsidRPr="002D6C16">
              <w:rPr>
                <w:noProof/>
                <w:color w:val="000000"/>
                <w:szCs w:val="22"/>
                <w:lang w:val="et-EE"/>
              </w:rPr>
              <w:t>sh sellega</w:t>
            </w:r>
            <w:r w:rsidR="007A0908" w:rsidRPr="002D6C16">
              <w:rPr>
                <w:noProof/>
                <w:color w:val="000000"/>
                <w:szCs w:val="22"/>
                <w:lang w:val="et-EE"/>
              </w:rPr>
              <w:t xml:space="preserve"> seo</w:t>
            </w:r>
            <w:r w:rsidRPr="002D6C16">
              <w:rPr>
                <w:noProof/>
                <w:color w:val="000000"/>
                <w:szCs w:val="22"/>
                <w:lang w:val="et-EE"/>
              </w:rPr>
              <w:t>tu</w:t>
            </w:r>
            <w:r w:rsidR="007A0908" w:rsidRPr="002D6C16">
              <w:rPr>
                <w:noProof/>
                <w:color w:val="000000"/>
                <w:szCs w:val="22"/>
                <w:lang w:val="et-EE"/>
              </w:rPr>
              <w:t>d sümptomid</w:t>
            </w:r>
            <w:r w:rsidR="005C7A9D" w:rsidRPr="002D6C16">
              <w:rPr>
                <w:noProof/>
                <w:color w:val="000000"/>
                <w:szCs w:val="22"/>
                <w:lang w:val="et-EE"/>
              </w:rPr>
              <w:t>) (</w:t>
            </w:r>
            <w:r w:rsidR="007A0908" w:rsidRPr="002D6C16">
              <w:rPr>
                <w:noProof/>
                <w:color w:val="000000"/>
                <w:szCs w:val="22"/>
                <w:lang w:val="et-EE"/>
              </w:rPr>
              <w:t>vt lõik</w:t>
            </w:r>
            <w:r w:rsidR="00D170AD" w:rsidRPr="002D6C16">
              <w:rPr>
                <w:noProof/>
                <w:color w:val="000000"/>
                <w:szCs w:val="22"/>
                <w:lang w:val="et-EE"/>
              </w:rPr>
              <w:t> </w:t>
            </w:r>
            <w:r w:rsidR="005C7A9D" w:rsidRPr="002D6C16">
              <w:rPr>
                <w:noProof/>
                <w:color w:val="000000"/>
                <w:szCs w:val="22"/>
                <w:lang w:val="et-EE"/>
              </w:rPr>
              <w:t>4.4)</w:t>
            </w:r>
          </w:p>
        </w:tc>
      </w:tr>
      <w:tr w:rsidR="005C7A9D" w:rsidRPr="002D6C16" w14:paraId="381EA177" w14:textId="77777777" w:rsidTr="00B345E3">
        <w:tc>
          <w:tcPr>
            <w:tcW w:w="3070" w:type="dxa"/>
            <w:vMerge/>
            <w:tcBorders>
              <w:left w:val="single" w:sz="4" w:space="0" w:color="auto"/>
            </w:tcBorders>
          </w:tcPr>
          <w:p w14:paraId="327A2B1E" w14:textId="77777777" w:rsidR="005C7A9D" w:rsidRPr="002D6C16" w:rsidRDefault="005C7A9D" w:rsidP="00B345E3">
            <w:pPr>
              <w:keepNext/>
              <w:keepLines/>
              <w:rPr>
                <w:i/>
                <w:iCs/>
                <w:noProof/>
                <w:color w:val="000000"/>
                <w:szCs w:val="22"/>
                <w:u w:val="single"/>
                <w:lang w:val="et-EE"/>
              </w:rPr>
            </w:pPr>
          </w:p>
        </w:tc>
        <w:tc>
          <w:tcPr>
            <w:tcW w:w="3071" w:type="dxa"/>
          </w:tcPr>
          <w:p w14:paraId="13D4E888" w14:textId="77777777" w:rsidR="005C7A9D" w:rsidRPr="002D6C16" w:rsidRDefault="007A0908" w:rsidP="00B345E3">
            <w:pPr>
              <w:keepNext/>
              <w:keepLines/>
              <w:rPr>
                <w:lang w:val="et-EE"/>
              </w:rPr>
            </w:pPr>
            <w:r w:rsidRPr="002D6C16">
              <w:rPr>
                <w:noProof/>
                <w:color w:val="000000"/>
                <w:szCs w:val="22"/>
                <w:lang w:val="et-EE"/>
              </w:rPr>
              <w:t>Harv</w:t>
            </w:r>
          </w:p>
        </w:tc>
        <w:tc>
          <w:tcPr>
            <w:tcW w:w="3071" w:type="dxa"/>
            <w:tcBorders>
              <w:right w:val="single" w:sz="4" w:space="0" w:color="auto"/>
            </w:tcBorders>
          </w:tcPr>
          <w:p w14:paraId="69E95995" w14:textId="77777777" w:rsidR="005C7A9D" w:rsidRPr="002D6C16" w:rsidRDefault="004928FC" w:rsidP="00B345E3">
            <w:pPr>
              <w:keepNext/>
              <w:keepLines/>
              <w:rPr>
                <w:lang w:val="et-EE"/>
              </w:rPr>
            </w:pPr>
            <w:r w:rsidRPr="002D6C16">
              <w:rPr>
                <w:noProof/>
                <w:color w:val="000000"/>
                <w:szCs w:val="22"/>
                <w:lang w:val="et-EE"/>
              </w:rPr>
              <w:t>Raske</w:t>
            </w:r>
            <w:r w:rsidR="005C7A9D" w:rsidRPr="002D6C16">
              <w:rPr>
                <w:noProof/>
                <w:color w:val="000000"/>
                <w:szCs w:val="22"/>
                <w:lang w:val="et-EE"/>
              </w:rPr>
              <w:t xml:space="preserve"> OHSS</w:t>
            </w:r>
            <w:r w:rsidR="007A0908" w:rsidRPr="002D6C16">
              <w:rPr>
                <w:noProof/>
                <w:color w:val="000000"/>
                <w:szCs w:val="22"/>
                <w:lang w:val="et-EE"/>
              </w:rPr>
              <w:t>-i tüsistused</w:t>
            </w:r>
          </w:p>
        </w:tc>
      </w:tr>
      <w:tr w:rsidR="005C7A9D" w:rsidRPr="00D378ED" w14:paraId="5CA56A59" w14:textId="77777777" w:rsidTr="00B345E3">
        <w:tc>
          <w:tcPr>
            <w:tcW w:w="3070" w:type="dxa"/>
            <w:tcBorders>
              <w:left w:val="single" w:sz="4" w:space="0" w:color="auto"/>
            </w:tcBorders>
          </w:tcPr>
          <w:p w14:paraId="0A252122" w14:textId="77777777" w:rsidR="005C7A9D" w:rsidRPr="002D6C16" w:rsidRDefault="007A0908" w:rsidP="00B345E3">
            <w:pPr>
              <w:keepNext/>
              <w:keepLines/>
              <w:rPr>
                <w:i/>
                <w:lang w:val="et-EE"/>
              </w:rPr>
            </w:pPr>
            <w:r w:rsidRPr="002D6C16">
              <w:rPr>
                <w:i/>
                <w:szCs w:val="22"/>
                <w:lang w:val="et-EE"/>
              </w:rPr>
              <w:t>Üldised häired ja manustamiskoha reaktsioonid</w:t>
            </w:r>
          </w:p>
        </w:tc>
        <w:tc>
          <w:tcPr>
            <w:tcW w:w="3071" w:type="dxa"/>
          </w:tcPr>
          <w:p w14:paraId="4D74D318" w14:textId="77777777" w:rsidR="005C7A9D" w:rsidRPr="002D6C16" w:rsidRDefault="007A0908" w:rsidP="00B345E3">
            <w:pPr>
              <w:keepNext/>
              <w:keepLines/>
              <w:rPr>
                <w:lang w:val="et-EE"/>
              </w:rPr>
            </w:pPr>
            <w:r w:rsidRPr="002D6C16">
              <w:rPr>
                <w:noProof/>
                <w:color w:val="000000"/>
                <w:szCs w:val="22"/>
                <w:lang w:val="et-EE"/>
              </w:rPr>
              <w:t>Väga sage</w:t>
            </w:r>
          </w:p>
        </w:tc>
        <w:tc>
          <w:tcPr>
            <w:tcW w:w="3071" w:type="dxa"/>
            <w:tcBorders>
              <w:right w:val="single" w:sz="4" w:space="0" w:color="auto"/>
            </w:tcBorders>
          </w:tcPr>
          <w:p w14:paraId="15D30CF9" w14:textId="77777777" w:rsidR="005C7A9D" w:rsidRPr="002D6C16" w:rsidRDefault="007A0908" w:rsidP="004928FC">
            <w:pPr>
              <w:keepNext/>
              <w:keepLines/>
              <w:rPr>
                <w:lang w:val="et-EE"/>
              </w:rPr>
            </w:pPr>
            <w:r w:rsidRPr="002D6C16">
              <w:rPr>
                <w:noProof/>
                <w:color w:val="000000"/>
                <w:szCs w:val="22"/>
                <w:lang w:val="et-EE"/>
              </w:rPr>
              <w:t>Süstekoha reaktsioonid</w:t>
            </w:r>
            <w:r w:rsidR="005C7A9D" w:rsidRPr="002D6C16">
              <w:rPr>
                <w:noProof/>
                <w:color w:val="000000"/>
                <w:szCs w:val="22"/>
                <w:lang w:val="et-EE"/>
              </w:rPr>
              <w:t xml:space="preserve"> (</w:t>
            </w:r>
            <w:r w:rsidRPr="002D6C16">
              <w:rPr>
                <w:noProof/>
                <w:color w:val="000000"/>
                <w:szCs w:val="22"/>
                <w:lang w:val="et-EE"/>
              </w:rPr>
              <w:t xml:space="preserve">nt valu, </w:t>
            </w:r>
            <w:r w:rsidR="004928FC" w:rsidRPr="002D6C16">
              <w:rPr>
                <w:noProof/>
                <w:color w:val="000000"/>
                <w:szCs w:val="22"/>
                <w:lang w:val="et-EE"/>
              </w:rPr>
              <w:t>erüteem</w:t>
            </w:r>
            <w:r w:rsidRPr="002D6C16">
              <w:rPr>
                <w:noProof/>
                <w:color w:val="000000"/>
                <w:szCs w:val="22"/>
                <w:lang w:val="et-EE"/>
              </w:rPr>
              <w:t>, hematoom, paistetus</w:t>
            </w:r>
            <w:r w:rsidR="004928FC" w:rsidRPr="002D6C16">
              <w:rPr>
                <w:noProof/>
                <w:color w:val="000000"/>
                <w:szCs w:val="22"/>
                <w:lang w:val="et-EE"/>
              </w:rPr>
              <w:t xml:space="preserve"> </w:t>
            </w:r>
            <w:r w:rsidRPr="002D6C16">
              <w:rPr>
                <w:noProof/>
                <w:color w:val="000000"/>
                <w:szCs w:val="22"/>
                <w:lang w:val="et-EE"/>
              </w:rPr>
              <w:t xml:space="preserve"> ja/või</w:t>
            </w:r>
            <w:r w:rsidR="004928FC" w:rsidRPr="002D6C16">
              <w:rPr>
                <w:noProof/>
                <w:color w:val="000000"/>
                <w:szCs w:val="22"/>
                <w:lang w:val="et-EE"/>
              </w:rPr>
              <w:t xml:space="preserve"> ärritus</w:t>
            </w:r>
            <w:r w:rsidRPr="002D6C16">
              <w:rPr>
                <w:noProof/>
                <w:color w:val="000000"/>
                <w:szCs w:val="22"/>
                <w:lang w:val="et-EE"/>
              </w:rPr>
              <w:t xml:space="preserve"> süstekoha</w:t>
            </w:r>
            <w:r w:rsidR="004928FC" w:rsidRPr="002D6C16">
              <w:rPr>
                <w:noProof/>
                <w:color w:val="000000"/>
                <w:szCs w:val="22"/>
                <w:lang w:val="et-EE"/>
              </w:rPr>
              <w:t>l</w:t>
            </w:r>
            <w:r w:rsidR="005C7A9D" w:rsidRPr="002D6C16">
              <w:rPr>
                <w:noProof/>
                <w:color w:val="000000"/>
                <w:szCs w:val="22"/>
                <w:lang w:val="et-EE"/>
              </w:rPr>
              <w:t>)</w:t>
            </w:r>
          </w:p>
        </w:tc>
      </w:tr>
    </w:tbl>
    <w:p w14:paraId="50EDB385" w14:textId="77777777" w:rsidR="005C7A9D" w:rsidRPr="002D6C16" w:rsidRDefault="005C7A9D" w:rsidP="00B83AF3">
      <w:pPr>
        <w:tabs>
          <w:tab w:val="clear" w:pos="567"/>
        </w:tabs>
        <w:ind w:left="1701" w:hanging="1701"/>
        <w:rPr>
          <w:i/>
          <w:iCs/>
          <w:noProof/>
          <w:color w:val="000000"/>
          <w:szCs w:val="22"/>
          <w:lang w:val="et-EE"/>
        </w:rPr>
      </w:pPr>
    </w:p>
    <w:p w14:paraId="4A0CD154" w14:textId="77777777" w:rsidR="00AD7A57" w:rsidRPr="002D6C16" w:rsidRDefault="00B83AF3" w:rsidP="007D727D">
      <w:pPr>
        <w:keepNext/>
        <w:tabs>
          <w:tab w:val="clear" w:pos="567"/>
        </w:tabs>
        <w:ind w:left="1701" w:hanging="1701"/>
        <w:rPr>
          <w:i/>
          <w:noProof/>
          <w:color w:val="000000"/>
          <w:szCs w:val="22"/>
          <w:lang w:val="et-EE"/>
        </w:rPr>
      </w:pPr>
      <w:r w:rsidRPr="002D6C16">
        <w:rPr>
          <w:i/>
          <w:iCs/>
          <w:noProof/>
          <w:color w:val="000000"/>
          <w:szCs w:val="22"/>
          <w:lang w:val="et-EE"/>
        </w:rPr>
        <w:t>Ravi meestel</w:t>
      </w:r>
    </w:p>
    <w:p w14:paraId="68C75F73" w14:textId="77777777" w:rsidR="00AD7A57" w:rsidRPr="002D6C16" w:rsidRDefault="00AD7A57" w:rsidP="007D727D">
      <w:pPr>
        <w:keepNext/>
        <w:tabs>
          <w:tab w:val="clear" w:pos="567"/>
        </w:tabs>
        <w:ind w:left="1701" w:hanging="1701"/>
        <w:rPr>
          <w:i/>
          <w:iCs/>
          <w:noProof/>
          <w:color w:val="000000"/>
          <w:szCs w:val="22"/>
          <w:lang w:val="et-E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1"/>
        <w:gridCol w:w="2998"/>
        <w:gridCol w:w="3052"/>
      </w:tblGrid>
      <w:tr w:rsidR="005C7A9D" w:rsidRPr="002D6C16" w14:paraId="47E19D43" w14:textId="77777777" w:rsidTr="00B345E3">
        <w:tc>
          <w:tcPr>
            <w:tcW w:w="9212" w:type="dxa"/>
            <w:gridSpan w:val="3"/>
            <w:tcBorders>
              <w:top w:val="nil"/>
              <w:left w:val="nil"/>
              <w:right w:val="nil"/>
            </w:tcBorders>
          </w:tcPr>
          <w:p w14:paraId="43A5BA1C" w14:textId="77777777" w:rsidR="005C7A9D" w:rsidRPr="002D6C16" w:rsidRDefault="007A0908" w:rsidP="00C53B0B">
            <w:pPr>
              <w:keepNext/>
              <w:keepLines/>
              <w:rPr>
                <w:b/>
                <w:lang w:val="et-EE"/>
              </w:rPr>
            </w:pPr>
            <w:r w:rsidRPr="002D6C16">
              <w:rPr>
                <w:b/>
                <w:lang w:val="et-EE"/>
              </w:rPr>
              <w:t>Tabel</w:t>
            </w:r>
            <w:r w:rsidR="00D170AD" w:rsidRPr="002D6C16">
              <w:rPr>
                <w:b/>
                <w:lang w:val="et-EE"/>
              </w:rPr>
              <w:t> </w:t>
            </w:r>
            <w:r w:rsidR="005C7A9D" w:rsidRPr="002D6C16">
              <w:rPr>
                <w:b/>
                <w:lang w:val="et-EE"/>
              </w:rPr>
              <w:t>2</w:t>
            </w:r>
            <w:r w:rsidRPr="002D6C16">
              <w:rPr>
                <w:b/>
                <w:lang w:val="et-EE"/>
              </w:rPr>
              <w:t>.</w:t>
            </w:r>
            <w:r w:rsidR="005C7A9D" w:rsidRPr="002D6C16">
              <w:rPr>
                <w:b/>
                <w:lang w:val="et-EE"/>
              </w:rPr>
              <w:t xml:space="preserve"> </w:t>
            </w:r>
            <w:r w:rsidRPr="002D6C16">
              <w:rPr>
                <w:b/>
                <w:lang w:val="et-EE"/>
              </w:rPr>
              <w:t>Kõrvaltoimed meestel</w:t>
            </w:r>
          </w:p>
        </w:tc>
      </w:tr>
      <w:tr w:rsidR="005C7A9D" w:rsidRPr="002D6C16" w14:paraId="5DB11A9B" w14:textId="77777777" w:rsidTr="00B345E3">
        <w:tc>
          <w:tcPr>
            <w:tcW w:w="3070" w:type="dxa"/>
            <w:tcBorders>
              <w:left w:val="single" w:sz="4" w:space="0" w:color="auto"/>
            </w:tcBorders>
          </w:tcPr>
          <w:p w14:paraId="355AEC0E" w14:textId="77777777" w:rsidR="005C7A9D" w:rsidRPr="002D6C16" w:rsidRDefault="004928FC" w:rsidP="00B345E3">
            <w:pPr>
              <w:keepNext/>
              <w:keepLines/>
              <w:rPr>
                <w:b/>
                <w:lang w:val="et-EE"/>
              </w:rPr>
            </w:pPr>
            <w:r w:rsidRPr="002D6C16">
              <w:rPr>
                <w:b/>
                <w:lang w:val="et-EE"/>
              </w:rPr>
              <w:t>Organsüsteemi klass</w:t>
            </w:r>
          </w:p>
        </w:tc>
        <w:tc>
          <w:tcPr>
            <w:tcW w:w="3071" w:type="dxa"/>
          </w:tcPr>
          <w:p w14:paraId="7C1EB152" w14:textId="77777777" w:rsidR="005C7A9D" w:rsidRPr="002D6C16" w:rsidRDefault="004928FC" w:rsidP="00B345E3">
            <w:pPr>
              <w:keepNext/>
              <w:keepLines/>
              <w:rPr>
                <w:b/>
                <w:lang w:val="et-EE"/>
              </w:rPr>
            </w:pPr>
            <w:r w:rsidRPr="002D6C16">
              <w:rPr>
                <w:b/>
                <w:lang w:val="et-EE"/>
              </w:rPr>
              <w:t>Sagedus</w:t>
            </w:r>
          </w:p>
        </w:tc>
        <w:tc>
          <w:tcPr>
            <w:tcW w:w="3071" w:type="dxa"/>
            <w:tcBorders>
              <w:right w:val="single" w:sz="4" w:space="0" w:color="auto"/>
            </w:tcBorders>
          </w:tcPr>
          <w:p w14:paraId="408587A2" w14:textId="77777777" w:rsidR="005C7A9D" w:rsidRPr="002D6C16" w:rsidRDefault="004928FC" w:rsidP="00B345E3">
            <w:pPr>
              <w:keepNext/>
              <w:keepLines/>
              <w:rPr>
                <w:b/>
                <w:lang w:val="et-EE"/>
              </w:rPr>
            </w:pPr>
            <w:r w:rsidRPr="002D6C16">
              <w:rPr>
                <w:b/>
                <w:lang w:val="et-EE"/>
              </w:rPr>
              <w:t>Kõrvaltoime</w:t>
            </w:r>
          </w:p>
        </w:tc>
      </w:tr>
      <w:tr w:rsidR="004928FC" w:rsidRPr="00D378ED" w14:paraId="65F040F0" w14:textId="77777777" w:rsidTr="00B345E3">
        <w:tc>
          <w:tcPr>
            <w:tcW w:w="3070" w:type="dxa"/>
            <w:tcBorders>
              <w:left w:val="single" w:sz="4" w:space="0" w:color="auto"/>
            </w:tcBorders>
          </w:tcPr>
          <w:p w14:paraId="6E569475" w14:textId="77777777" w:rsidR="004928FC" w:rsidRPr="002D6C16" w:rsidRDefault="004928FC" w:rsidP="004928FC">
            <w:pPr>
              <w:keepNext/>
              <w:keepLines/>
              <w:tabs>
                <w:tab w:val="clear" w:pos="567"/>
              </w:tabs>
              <w:rPr>
                <w:i/>
                <w:lang w:val="et-EE"/>
              </w:rPr>
            </w:pPr>
            <w:r w:rsidRPr="002D6C16">
              <w:rPr>
                <w:i/>
                <w:szCs w:val="22"/>
                <w:lang w:val="et-EE"/>
              </w:rPr>
              <w:t>Immuunsüsteemi häired</w:t>
            </w:r>
          </w:p>
        </w:tc>
        <w:tc>
          <w:tcPr>
            <w:tcW w:w="3071" w:type="dxa"/>
          </w:tcPr>
          <w:p w14:paraId="0A8A38C7" w14:textId="77777777" w:rsidR="004928FC" w:rsidRPr="002D6C16" w:rsidRDefault="004928FC" w:rsidP="004928FC">
            <w:pPr>
              <w:keepNext/>
              <w:keepLines/>
              <w:rPr>
                <w:lang w:val="et-EE"/>
              </w:rPr>
            </w:pPr>
            <w:r w:rsidRPr="002D6C16">
              <w:rPr>
                <w:noProof/>
                <w:color w:val="000000"/>
                <w:szCs w:val="22"/>
                <w:lang w:val="et-EE"/>
              </w:rPr>
              <w:t>Väga harv</w:t>
            </w:r>
          </w:p>
        </w:tc>
        <w:tc>
          <w:tcPr>
            <w:tcW w:w="3071" w:type="dxa"/>
            <w:tcBorders>
              <w:right w:val="single" w:sz="4" w:space="0" w:color="auto"/>
            </w:tcBorders>
          </w:tcPr>
          <w:p w14:paraId="73B0EFE6" w14:textId="77777777" w:rsidR="004928FC" w:rsidRPr="002D6C16" w:rsidRDefault="004928FC" w:rsidP="004928FC">
            <w:pPr>
              <w:keepNext/>
              <w:keepLines/>
              <w:rPr>
                <w:lang w:val="et-EE"/>
              </w:rPr>
            </w:pPr>
            <w:r w:rsidRPr="002D6C16">
              <w:rPr>
                <w:noProof/>
                <w:color w:val="000000"/>
                <w:szCs w:val="22"/>
                <w:lang w:val="et-EE"/>
              </w:rPr>
              <w:t xml:space="preserve">Kerged kuni rasked ülitundlikkusreaktsioonid, sh anafülaktilised reaktsioonid ja šokk </w:t>
            </w:r>
          </w:p>
        </w:tc>
      </w:tr>
      <w:tr w:rsidR="004928FC" w:rsidRPr="002D6C16" w14:paraId="0C872FBF" w14:textId="77777777" w:rsidTr="004928FC">
        <w:tc>
          <w:tcPr>
            <w:tcW w:w="3070" w:type="dxa"/>
            <w:tcBorders>
              <w:left w:val="single" w:sz="4" w:space="0" w:color="auto"/>
            </w:tcBorders>
          </w:tcPr>
          <w:p w14:paraId="4CF83717" w14:textId="77777777" w:rsidR="004928FC" w:rsidRPr="002D6C16" w:rsidRDefault="004928FC" w:rsidP="00B345E3">
            <w:pPr>
              <w:keepNext/>
              <w:keepLines/>
              <w:tabs>
                <w:tab w:val="clear" w:pos="567"/>
              </w:tabs>
              <w:rPr>
                <w:i/>
                <w:szCs w:val="22"/>
                <w:lang w:val="et-EE"/>
              </w:rPr>
            </w:pPr>
            <w:r w:rsidRPr="002D6C16">
              <w:rPr>
                <w:i/>
                <w:szCs w:val="22"/>
                <w:lang w:val="et-EE"/>
              </w:rPr>
              <w:t>Respiratoorsed, rindkere ja mediastiinumi häired</w:t>
            </w:r>
          </w:p>
        </w:tc>
        <w:tc>
          <w:tcPr>
            <w:tcW w:w="3071" w:type="dxa"/>
          </w:tcPr>
          <w:p w14:paraId="69664984" w14:textId="77777777" w:rsidR="004928FC" w:rsidRPr="002D6C16" w:rsidRDefault="004928FC" w:rsidP="00B345E3">
            <w:pPr>
              <w:keepNext/>
              <w:keepLines/>
              <w:rPr>
                <w:noProof/>
                <w:color w:val="000000"/>
                <w:szCs w:val="22"/>
                <w:lang w:val="et-EE"/>
              </w:rPr>
            </w:pPr>
            <w:r w:rsidRPr="002D6C16">
              <w:rPr>
                <w:noProof/>
                <w:color w:val="000000"/>
                <w:szCs w:val="22"/>
                <w:lang w:val="et-EE"/>
              </w:rPr>
              <w:t>Väga harv</w:t>
            </w:r>
          </w:p>
        </w:tc>
        <w:tc>
          <w:tcPr>
            <w:tcW w:w="3071" w:type="dxa"/>
            <w:tcBorders>
              <w:right w:val="single" w:sz="4" w:space="0" w:color="auto"/>
            </w:tcBorders>
          </w:tcPr>
          <w:p w14:paraId="141F36D4" w14:textId="77777777" w:rsidR="004928FC" w:rsidRPr="002D6C16" w:rsidRDefault="004928FC" w:rsidP="00B345E3">
            <w:pPr>
              <w:keepNext/>
              <w:keepLines/>
              <w:rPr>
                <w:noProof/>
                <w:color w:val="000000"/>
                <w:szCs w:val="22"/>
                <w:lang w:val="et-EE"/>
              </w:rPr>
            </w:pPr>
            <w:r w:rsidRPr="002D6C16">
              <w:rPr>
                <w:noProof/>
                <w:color w:val="000000"/>
                <w:szCs w:val="22"/>
                <w:lang w:val="et-EE"/>
              </w:rPr>
              <w:t>Astma süvenemine või ägenemine</w:t>
            </w:r>
          </w:p>
        </w:tc>
      </w:tr>
      <w:tr w:rsidR="005C7A9D" w:rsidRPr="002D6C16" w14:paraId="4D25E0EB" w14:textId="77777777" w:rsidTr="00B345E3">
        <w:tc>
          <w:tcPr>
            <w:tcW w:w="3070" w:type="dxa"/>
            <w:tcBorders>
              <w:left w:val="single" w:sz="4" w:space="0" w:color="auto"/>
            </w:tcBorders>
          </w:tcPr>
          <w:p w14:paraId="393F65DD" w14:textId="77777777" w:rsidR="005C7A9D" w:rsidRPr="002D6C16" w:rsidRDefault="004928FC" w:rsidP="00B345E3">
            <w:pPr>
              <w:keepNext/>
              <w:keepLines/>
              <w:rPr>
                <w:i/>
                <w:szCs w:val="22"/>
                <w:lang w:val="et-EE"/>
              </w:rPr>
            </w:pPr>
            <w:r w:rsidRPr="002D6C16">
              <w:rPr>
                <w:i/>
                <w:iCs/>
                <w:noProof/>
                <w:color w:val="000000"/>
                <w:szCs w:val="22"/>
                <w:lang w:val="et-EE"/>
              </w:rPr>
              <w:t>Naha ja nahaaluskoe kahjustused</w:t>
            </w:r>
          </w:p>
        </w:tc>
        <w:tc>
          <w:tcPr>
            <w:tcW w:w="3071" w:type="dxa"/>
          </w:tcPr>
          <w:p w14:paraId="5033A0F5" w14:textId="77777777" w:rsidR="005C7A9D" w:rsidRPr="002D6C16" w:rsidRDefault="004928FC" w:rsidP="00B345E3">
            <w:pPr>
              <w:keepNext/>
              <w:keepLines/>
              <w:rPr>
                <w:lang w:val="et-EE"/>
              </w:rPr>
            </w:pPr>
            <w:r w:rsidRPr="002D6C16">
              <w:rPr>
                <w:noProof/>
                <w:color w:val="000000"/>
                <w:szCs w:val="22"/>
                <w:lang w:val="et-EE"/>
              </w:rPr>
              <w:t>Sage</w:t>
            </w:r>
          </w:p>
        </w:tc>
        <w:tc>
          <w:tcPr>
            <w:tcW w:w="3071" w:type="dxa"/>
            <w:tcBorders>
              <w:right w:val="single" w:sz="4" w:space="0" w:color="auto"/>
            </w:tcBorders>
          </w:tcPr>
          <w:p w14:paraId="67B2B064" w14:textId="77777777" w:rsidR="005C7A9D" w:rsidRPr="002D6C16" w:rsidRDefault="004928FC" w:rsidP="00B345E3">
            <w:pPr>
              <w:keepNext/>
              <w:keepLines/>
              <w:rPr>
                <w:lang w:val="et-EE"/>
              </w:rPr>
            </w:pPr>
            <w:r w:rsidRPr="002D6C16">
              <w:rPr>
                <w:noProof/>
                <w:color w:val="000000"/>
                <w:szCs w:val="22"/>
                <w:lang w:val="et-EE"/>
              </w:rPr>
              <w:t>Akne</w:t>
            </w:r>
          </w:p>
        </w:tc>
      </w:tr>
      <w:tr w:rsidR="005C7A9D" w:rsidRPr="002D6C16" w14:paraId="7012BB88" w14:textId="77777777" w:rsidTr="00B345E3">
        <w:tc>
          <w:tcPr>
            <w:tcW w:w="3070" w:type="dxa"/>
            <w:tcBorders>
              <w:left w:val="single" w:sz="4" w:space="0" w:color="auto"/>
            </w:tcBorders>
          </w:tcPr>
          <w:p w14:paraId="41326320" w14:textId="77777777" w:rsidR="005C7A9D" w:rsidRPr="002D6C16" w:rsidRDefault="004928FC" w:rsidP="00B345E3">
            <w:pPr>
              <w:keepNext/>
              <w:keepLines/>
              <w:rPr>
                <w:i/>
                <w:iCs/>
                <w:noProof/>
                <w:color w:val="000000"/>
                <w:szCs w:val="22"/>
                <w:lang w:val="et-EE"/>
              </w:rPr>
            </w:pPr>
            <w:r w:rsidRPr="002D6C16">
              <w:rPr>
                <w:i/>
                <w:iCs/>
                <w:noProof/>
                <w:color w:val="000000"/>
                <w:szCs w:val="22"/>
                <w:lang w:val="et-EE"/>
              </w:rPr>
              <w:t>Reproduktiivse süsteemi ja rinnanäärme häired</w:t>
            </w:r>
          </w:p>
        </w:tc>
        <w:tc>
          <w:tcPr>
            <w:tcW w:w="3071" w:type="dxa"/>
          </w:tcPr>
          <w:p w14:paraId="45118E9A" w14:textId="77777777" w:rsidR="005C7A9D" w:rsidRPr="002D6C16" w:rsidRDefault="004928FC" w:rsidP="00B345E3">
            <w:pPr>
              <w:keepNext/>
              <w:keepLines/>
              <w:rPr>
                <w:noProof/>
                <w:color w:val="000000"/>
                <w:szCs w:val="22"/>
                <w:lang w:val="et-EE"/>
              </w:rPr>
            </w:pPr>
            <w:r w:rsidRPr="002D6C16">
              <w:rPr>
                <w:noProof/>
                <w:color w:val="000000"/>
                <w:szCs w:val="22"/>
                <w:lang w:val="et-EE"/>
              </w:rPr>
              <w:t>Sage</w:t>
            </w:r>
          </w:p>
        </w:tc>
        <w:tc>
          <w:tcPr>
            <w:tcW w:w="3071" w:type="dxa"/>
            <w:tcBorders>
              <w:right w:val="single" w:sz="4" w:space="0" w:color="auto"/>
            </w:tcBorders>
          </w:tcPr>
          <w:p w14:paraId="4D988AD4" w14:textId="77777777" w:rsidR="005C7A9D" w:rsidRPr="002D6C16" w:rsidRDefault="004928FC" w:rsidP="00B345E3">
            <w:pPr>
              <w:keepNext/>
              <w:keepLines/>
              <w:rPr>
                <w:noProof/>
                <w:color w:val="000000"/>
                <w:szCs w:val="22"/>
                <w:lang w:val="et-EE"/>
              </w:rPr>
            </w:pPr>
            <w:r w:rsidRPr="002D6C16">
              <w:rPr>
                <w:noProof/>
                <w:color w:val="000000"/>
                <w:szCs w:val="22"/>
                <w:lang w:val="et-EE"/>
              </w:rPr>
              <w:t>Günekomastia, varikotseele</w:t>
            </w:r>
          </w:p>
        </w:tc>
      </w:tr>
      <w:tr w:rsidR="004928FC" w:rsidRPr="00D378ED" w14:paraId="53C68D2F" w14:textId="77777777" w:rsidTr="00B345E3">
        <w:tc>
          <w:tcPr>
            <w:tcW w:w="3070" w:type="dxa"/>
            <w:tcBorders>
              <w:left w:val="single" w:sz="4" w:space="0" w:color="auto"/>
            </w:tcBorders>
          </w:tcPr>
          <w:p w14:paraId="19B14C6A" w14:textId="77777777" w:rsidR="004928FC" w:rsidRPr="002D6C16" w:rsidRDefault="004928FC" w:rsidP="004928FC">
            <w:pPr>
              <w:keepNext/>
              <w:keepLines/>
              <w:rPr>
                <w:i/>
                <w:lang w:val="et-EE"/>
              </w:rPr>
            </w:pPr>
            <w:r w:rsidRPr="002D6C16">
              <w:rPr>
                <w:i/>
                <w:szCs w:val="22"/>
                <w:lang w:val="et-EE"/>
              </w:rPr>
              <w:t>Üldised häired ja manustamiskoha reaktsioonid</w:t>
            </w:r>
          </w:p>
        </w:tc>
        <w:tc>
          <w:tcPr>
            <w:tcW w:w="3071" w:type="dxa"/>
          </w:tcPr>
          <w:p w14:paraId="41CD49A9" w14:textId="77777777" w:rsidR="004928FC" w:rsidRPr="002D6C16" w:rsidRDefault="004928FC" w:rsidP="004928FC">
            <w:pPr>
              <w:keepNext/>
              <w:keepLines/>
              <w:rPr>
                <w:lang w:val="et-EE"/>
              </w:rPr>
            </w:pPr>
            <w:r w:rsidRPr="002D6C16">
              <w:rPr>
                <w:noProof/>
                <w:color w:val="000000"/>
                <w:szCs w:val="22"/>
                <w:lang w:val="et-EE"/>
              </w:rPr>
              <w:t>Väga sage</w:t>
            </w:r>
          </w:p>
        </w:tc>
        <w:tc>
          <w:tcPr>
            <w:tcW w:w="3071" w:type="dxa"/>
            <w:tcBorders>
              <w:right w:val="single" w:sz="4" w:space="0" w:color="auto"/>
            </w:tcBorders>
          </w:tcPr>
          <w:p w14:paraId="7B8FB959" w14:textId="77777777" w:rsidR="004928FC" w:rsidRPr="002D6C16" w:rsidRDefault="004928FC" w:rsidP="004928FC">
            <w:pPr>
              <w:keepNext/>
              <w:keepLines/>
              <w:rPr>
                <w:lang w:val="et-EE"/>
              </w:rPr>
            </w:pPr>
            <w:r w:rsidRPr="002D6C16">
              <w:rPr>
                <w:noProof/>
                <w:color w:val="000000"/>
                <w:szCs w:val="22"/>
                <w:lang w:val="et-EE"/>
              </w:rPr>
              <w:t>Süstekoha reaktsioonid (nt valu, erüteem, hematoom, paistetus  ja/või ärritus süstekohal)</w:t>
            </w:r>
          </w:p>
        </w:tc>
      </w:tr>
      <w:tr w:rsidR="005C7A9D" w:rsidRPr="002D6C16" w14:paraId="0A4F41DF" w14:textId="77777777" w:rsidTr="00B345E3">
        <w:tc>
          <w:tcPr>
            <w:tcW w:w="3070" w:type="dxa"/>
            <w:tcBorders>
              <w:left w:val="single" w:sz="4" w:space="0" w:color="auto"/>
            </w:tcBorders>
          </w:tcPr>
          <w:p w14:paraId="032315AD" w14:textId="77777777" w:rsidR="005C7A9D" w:rsidRPr="002D6C16" w:rsidRDefault="004928FC" w:rsidP="00B345E3">
            <w:pPr>
              <w:keepNext/>
              <w:keepLines/>
              <w:rPr>
                <w:i/>
                <w:szCs w:val="22"/>
                <w:lang w:val="et-EE"/>
              </w:rPr>
            </w:pPr>
            <w:r w:rsidRPr="002D6C16">
              <w:rPr>
                <w:i/>
                <w:iCs/>
                <w:noProof/>
                <w:color w:val="000000"/>
                <w:szCs w:val="22"/>
                <w:lang w:val="et-EE"/>
              </w:rPr>
              <w:t>Uuringud</w:t>
            </w:r>
          </w:p>
        </w:tc>
        <w:tc>
          <w:tcPr>
            <w:tcW w:w="3071" w:type="dxa"/>
          </w:tcPr>
          <w:p w14:paraId="740339E7" w14:textId="77777777" w:rsidR="005C7A9D" w:rsidRPr="002D6C16" w:rsidRDefault="004928FC" w:rsidP="00B345E3">
            <w:pPr>
              <w:keepNext/>
              <w:keepLines/>
              <w:rPr>
                <w:noProof/>
                <w:color w:val="000000"/>
                <w:szCs w:val="22"/>
                <w:lang w:val="et-EE"/>
              </w:rPr>
            </w:pPr>
            <w:r w:rsidRPr="002D6C16">
              <w:rPr>
                <w:noProof/>
                <w:color w:val="000000"/>
                <w:szCs w:val="22"/>
                <w:lang w:val="et-EE"/>
              </w:rPr>
              <w:t>Sage</w:t>
            </w:r>
          </w:p>
        </w:tc>
        <w:tc>
          <w:tcPr>
            <w:tcW w:w="3071" w:type="dxa"/>
            <w:tcBorders>
              <w:right w:val="single" w:sz="4" w:space="0" w:color="auto"/>
            </w:tcBorders>
          </w:tcPr>
          <w:p w14:paraId="3AD14BA1" w14:textId="77777777" w:rsidR="005C7A9D" w:rsidRPr="002D6C16" w:rsidRDefault="004928FC" w:rsidP="00B345E3">
            <w:pPr>
              <w:keepNext/>
              <w:keepLines/>
              <w:rPr>
                <w:noProof/>
                <w:color w:val="000000"/>
                <w:szCs w:val="22"/>
                <w:lang w:val="et-EE"/>
              </w:rPr>
            </w:pPr>
            <w:r w:rsidRPr="002D6C16">
              <w:rPr>
                <w:noProof/>
                <w:color w:val="000000"/>
                <w:szCs w:val="22"/>
                <w:lang w:val="et-EE"/>
              </w:rPr>
              <w:t>Kaalutõus</w:t>
            </w:r>
          </w:p>
        </w:tc>
      </w:tr>
    </w:tbl>
    <w:p w14:paraId="1D9ECE72" w14:textId="77777777" w:rsidR="00AD7A57" w:rsidRPr="002D6C16" w:rsidRDefault="00AD7A57" w:rsidP="00496272">
      <w:pPr>
        <w:tabs>
          <w:tab w:val="clear" w:pos="567"/>
        </w:tabs>
        <w:rPr>
          <w:noProof/>
          <w:color w:val="000000"/>
          <w:szCs w:val="22"/>
          <w:lang w:val="et-EE"/>
        </w:rPr>
      </w:pPr>
    </w:p>
    <w:p w14:paraId="7062BB5C" w14:textId="77777777" w:rsidR="005C7A9D" w:rsidRPr="002D6C16" w:rsidRDefault="005C7A9D" w:rsidP="007D727D">
      <w:pPr>
        <w:keepNext/>
        <w:keepLines/>
        <w:autoSpaceDE w:val="0"/>
        <w:autoSpaceDN w:val="0"/>
        <w:adjustRightInd w:val="0"/>
        <w:spacing w:line="260" w:lineRule="exact"/>
        <w:jc w:val="both"/>
        <w:rPr>
          <w:iCs/>
          <w:szCs w:val="24"/>
          <w:u w:val="single"/>
          <w:lang w:val="et-EE"/>
        </w:rPr>
      </w:pPr>
      <w:r w:rsidRPr="002D6C16">
        <w:rPr>
          <w:iCs/>
          <w:noProof/>
          <w:szCs w:val="24"/>
          <w:u w:val="single"/>
          <w:lang w:val="et-EE"/>
        </w:rPr>
        <w:lastRenderedPageBreak/>
        <w:t>Võimalikest kõrvaltoimetest teavitamine</w:t>
      </w:r>
    </w:p>
    <w:p w14:paraId="16BAB15C" w14:textId="77777777" w:rsidR="005C7A9D" w:rsidRPr="002D6C16" w:rsidRDefault="005C7A9D" w:rsidP="00D170AD">
      <w:pPr>
        <w:outlineLvl w:val="0"/>
        <w:rPr>
          <w:szCs w:val="24"/>
          <w:lang w:val="et-EE"/>
        </w:rPr>
      </w:pPr>
      <w:r w:rsidRPr="002D6C16">
        <w:rPr>
          <w:noProof/>
          <w:szCs w:val="24"/>
          <w:lang w:val="et-EE"/>
        </w:rPr>
        <w:t>Ravimi võimalikest kõrvaltoimetest on oluline teavitada ka pärast ravimi müügiloa väljastamist.</w:t>
      </w:r>
      <w:r w:rsidRPr="002D6C16">
        <w:rPr>
          <w:szCs w:val="24"/>
          <w:lang w:val="et-EE"/>
        </w:rPr>
        <w:t xml:space="preserve"> </w:t>
      </w:r>
      <w:r w:rsidRPr="002D6C16">
        <w:rPr>
          <w:noProof/>
          <w:szCs w:val="24"/>
          <w:lang w:val="et-EE"/>
        </w:rPr>
        <w:t>See võimaldab jätkuvalt hinnata ravimi kasu/riski suhet.</w:t>
      </w:r>
      <w:r w:rsidRPr="002D6C16">
        <w:rPr>
          <w:szCs w:val="24"/>
          <w:lang w:val="et-EE"/>
        </w:rPr>
        <w:t xml:space="preserve"> </w:t>
      </w:r>
      <w:r w:rsidRPr="002D6C16">
        <w:rPr>
          <w:noProof/>
          <w:szCs w:val="24"/>
          <w:lang w:val="et-EE"/>
        </w:rPr>
        <w:t xml:space="preserve">Tervishoiutöötajatel palutakse teavitada kõigist võimalikest kõrvaltoimetest </w:t>
      </w:r>
      <w:r w:rsidRPr="002D6C16">
        <w:rPr>
          <w:noProof/>
          <w:szCs w:val="24"/>
          <w:highlight w:val="lightGray"/>
          <w:lang w:val="et-EE"/>
        </w:rPr>
        <w:t xml:space="preserve">riikliku teavitamissüsteemi, mis on loetletud </w:t>
      </w:r>
      <w:hyperlink r:id="rId8" w:history="1">
        <w:r w:rsidRPr="002D6C16">
          <w:rPr>
            <w:noProof/>
            <w:color w:val="0000FF"/>
            <w:szCs w:val="24"/>
            <w:highlight w:val="lightGray"/>
            <w:u w:val="single"/>
            <w:lang w:val="et-EE"/>
          </w:rPr>
          <w:t>V</w:t>
        </w:r>
        <w:r w:rsidR="00D170AD" w:rsidRPr="002D6C16">
          <w:rPr>
            <w:noProof/>
            <w:color w:val="0000FF"/>
            <w:szCs w:val="24"/>
            <w:highlight w:val="lightGray"/>
            <w:u w:val="single"/>
            <w:lang w:val="et-EE"/>
          </w:rPr>
          <w:t> </w:t>
        </w:r>
        <w:r w:rsidRPr="002D6C16">
          <w:rPr>
            <w:noProof/>
            <w:color w:val="0000FF"/>
            <w:szCs w:val="24"/>
            <w:highlight w:val="lightGray"/>
            <w:u w:val="single"/>
            <w:lang w:val="et-EE"/>
          </w:rPr>
          <w:t>lisas</w:t>
        </w:r>
      </w:hyperlink>
      <w:r w:rsidRPr="002D6C16">
        <w:rPr>
          <w:noProof/>
          <w:szCs w:val="24"/>
          <w:highlight w:val="lightGray"/>
          <w:lang w:val="et-EE"/>
        </w:rPr>
        <w:t>,</w:t>
      </w:r>
      <w:r w:rsidRPr="002D6C16">
        <w:rPr>
          <w:noProof/>
          <w:szCs w:val="24"/>
          <w:lang w:val="et-EE"/>
        </w:rPr>
        <w:t xml:space="preserve"> kaudu.</w:t>
      </w:r>
    </w:p>
    <w:p w14:paraId="1332D07F" w14:textId="77777777" w:rsidR="005C7A9D" w:rsidRPr="002D6C16" w:rsidRDefault="005C7A9D" w:rsidP="00496272">
      <w:pPr>
        <w:tabs>
          <w:tab w:val="clear" w:pos="567"/>
        </w:tabs>
        <w:rPr>
          <w:noProof/>
          <w:color w:val="000000"/>
          <w:szCs w:val="22"/>
          <w:lang w:val="et-EE"/>
        </w:rPr>
      </w:pPr>
    </w:p>
    <w:p w14:paraId="1F7542D9" w14:textId="77777777" w:rsidR="00812D16" w:rsidRPr="002D6C16" w:rsidRDefault="00B83AF3" w:rsidP="00B83AF3">
      <w:pPr>
        <w:ind w:left="567" w:hanging="567"/>
        <w:outlineLvl w:val="0"/>
        <w:rPr>
          <w:noProof/>
          <w:szCs w:val="22"/>
          <w:lang w:val="et-EE"/>
        </w:rPr>
      </w:pPr>
      <w:r w:rsidRPr="002D6C16">
        <w:rPr>
          <w:b/>
          <w:bCs/>
          <w:noProof/>
          <w:szCs w:val="22"/>
          <w:lang w:val="et-EE"/>
        </w:rPr>
        <w:t>4.9</w:t>
      </w:r>
      <w:r w:rsidRPr="002D6C16">
        <w:rPr>
          <w:b/>
          <w:bCs/>
          <w:noProof/>
          <w:szCs w:val="22"/>
          <w:lang w:val="et-EE"/>
        </w:rPr>
        <w:tab/>
        <w:t>Üleannustamine</w:t>
      </w:r>
    </w:p>
    <w:p w14:paraId="709246D6" w14:textId="77777777" w:rsidR="00812D16" w:rsidRPr="002D6C16" w:rsidRDefault="00812D16" w:rsidP="00496272">
      <w:pPr>
        <w:rPr>
          <w:noProof/>
          <w:szCs w:val="22"/>
          <w:lang w:val="et-EE"/>
        </w:rPr>
      </w:pPr>
    </w:p>
    <w:p w14:paraId="36B46EF0" w14:textId="77777777" w:rsidR="00AD7A57" w:rsidRPr="002D6C16" w:rsidRDefault="00A62995" w:rsidP="00B83AF3">
      <w:pPr>
        <w:tabs>
          <w:tab w:val="clear" w:pos="567"/>
        </w:tabs>
        <w:rPr>
          <w:noProof/>
          <w:color w:val="000000"/>
          <w:szCs w:val="22"/>
          <w:lang w:val="et-EE"/>
        </w:rPr>
      </w:pPr>
      <w:r w:rsidRPr="002D6C16">
        <w:rPr>
          <w:noProof/>
          <w:color w:val="000000"/>
          <w:szCs w:val="22"/>
          <w:lang w:val="et-EE"/>
        </w:rPr>
        <w:t>Alfaf</w:t>
      </w:r>
      <w:r w:rsidR="00B83AF3" w:rsidRPr="002D6C16">
        <w:rPr>
          <w:noProof/>
          <w:color w:val="000000"/>
          <w:szCs w:val="22"/>
          <w:lang w:val="et-EE"/>
        </w:rPr>
        <w:t>ollitropiin</w:t>
      </w:r>
      <w:r w:rsidRPr="002D6C16">
        <w:rPr>
          <w:noProof/>
          <w:color w:val="000000"/>
          <w:szCs w:val="22"/>
          <w:lang w:val="et-EE"/>
        </w:rPr>
        <w:t>i</w:t>
      </w:r>
      <w:r w:rsidR="00B83AF3" w:rsidRPr="002D6C16">
        <w:rPr>
          <w:noProof/>
          <w:color w:val="000000"/>
          <w:szCs w:val="22"/>
          <w:lang w:val="et-EE"/>
        </w:rPr>
        <w:t xml:space="preserve"> üleannustamise sümptomaatika ei ole teada, kuid siiski on võimalik, et tekkida võib OHSS (vt lõik</w:t>
      </w:r>
      <w:r w:rsidR="007A7890" w:rsidRPr="002D6C16">
        <w:rPr>
          <w:noProof/>
          <w:color w:val="000000"/>
          <w:szCs w:val="22"/>
          <w:lang w:val="et-EE"/>
        </w:rPr>
        <w:t> </w:t>
      </w:r>
      <w:r w:rsidR="00B83AF3" w:rsidRPr="002D6C16">
        <w:rPr>
          <w:noProof/>
          <w:color w:val="000000"/>
          <w:szCs w:val="22"/>
          <w:lang w:val="et-EE"/>
        </w:rPr>
        <w:t>4.4).</w:t>
      </w:r>
    </w:p>
    <w:p w14:paraId="4310B5F1" w14:textId="77777777" w:rsidR="00AD7A57" w:rsidRPr="002D6C16" w:rsidRDefault="00AD7A57" w:rsidP="00496272">
      <w:pPr>
        <w:rPr>
          <w:noProof/>
          <w:szCs w:val="22"/>
          <w:lang w:val="et-EE"/>
        </w:rPr>
      </w:pPr>
    </w:p>
    <w:p w14:paraId="7320C6B3" w14:textId="77777777" w:rsidR="00736773" w:rsidRPr="002D6C16" w:rsidRDefault="00736773" w:rsidP="00496272">
      <w:pPr>
        <w:rPr>
          <w:noProof/>
          <w:szCs w:val="22"/>
          <w:lang w:val="et-EE"/>
        </w:rPr>
      </w:pPr>
    </w:p>
    <w:p w14:paraId="4B73AD4C" w14:textId="77777777" w:rsidR="00812D16" w:rsidRPr="002D6C16" w:rsidRDefault="00B83AF3" w:rsidP="00B83AF3">
      <w:pPr>
        <w:keepNext/>
        <w:keepLines/>
        <w:ind w:left="567" w:hanging="567"/>
        <w:rPr>
          <w:noProof/>
          <w:szCs w:val="22"/>
          <w:lang w:val="et-EE"/>
        </w:rPr>
      </w:pPr>
      <w:r w:rsidRPr="002D6C16">
        <w:rPr>
          <w:b/>
          <w:bCs/>
          <w:noProof/>
          <w:szCs w:val="22"/>
          <w:lang w:val="et-EE"/>
        </w:rPr>
        <w:t>5.</w:t>
      </w:r>
      <w:r w:rsidRPr="002D6C16">
        <w:rPr>
          <w:b/>
          <w:bCs/>
          <w:noProof/>
          <w:szCs w:val="22"/>
          <w:lang w:val="et-EE"/>
        </w:rPr>
        <w:tab/>
        <w:t>FARMAKOLOOGILISED OMADUSED</w:t>
      </w:r>
    </w:p>
    <w:p w14:paraId="2FCC2895" w14:textId="77777777" w:rsidR="00812D16" w:rsidRPr="002D6C16" w:rsidRDefault="00812D16" w:rsidP="00496272">
      <w:pPr>
        <w:keepNext/>
        <w:keepLines/>
        <w:rPr>
          <w:noProof/>
          <w:szCs w:val="22"/>
          <w:lang w:val="et-EE"/>
        </w:rPr>
      </w:pPr>
    </w:p>
    <w:p w14:paraId="463DAC27" w14:textId="77777777" w:rsidR="00812D16" w:rsidRPr="002D6C16" w:rsidRDefault="00B83AF3" w:rsidP="00B83AF3">
      <w:pPr>
        <w:keepNext/>
        <w:keepLines/>
        <w:ind w:left="567" w:hanging="567"/>
        <w:outlineLvl w:val="0"/>
        <w:rPr>
          <w:noProof/>
          <w:szCs w:val="22"/>
          <w:lang w:val="et-EE"/>
        </w:rPr>
      </w:pPr>
      <w:r w:rsidRPr="002D6C16">
        <w:rPr>
          <w:b/>
          <w:bCs/>
          <w:noProof/>
          <w:szCs w:val="22"/>
          <w:lang w:val="et-EE"/>
        </w:rPr>
        <w:t>5.1</w:t>
      </w:r>
      <w:r w:rsidRPr="002D6C16">
        <w:rPr>
          <w:b/>
          <w:bCs/>
          <w:noProof/>
          <w:szCs w:val="22"/>
          <w:lang w:val="et-EE"/>
        </w:rPr>
        <w:tab/>
        <w:t>Farmakodünaamilised omadused</w:t>
      </w:r>
    </w:p>
    <w:p w14:paraId="47022DB5" w14:textId="77777777" w:rsidR="00AD7A57" w:rsidRPr="002D6C16" w:rsidRDefault="00AD7A57" w:rsidP="00496272">
      <w:pPr>
        <w:numPr>
          <w:ilvl w:val="12"/>
          <w:numId w:val="0"/>
        </w:numPr>
        <w:ind w:right="-2"/>
        <w:rPr>
          <w:iCs/>
          <w:noProof/>
          <w:szCs w:val="22"/>
          <w:lang w:val="et-EE"/>
        </w:rPr>
      </w:pPr>
    </w:p>
    <w:p w14:paraId="39A054EB"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Farmakoterapeutiline rühm: suguhormoonid ja genitaalsüsteemi modulaatorid, gonadotropiinid, ATC-kood: G03GA05.</w:t>
      </w:r>
    </w:p>
    <w:p w14:paraId="56E67EE1" w14:textId="77777777" w:rsidR="00833B1A" w:rsidRPr="002D6C16" w:rsidRDefault="00833B1A" w:rsidP="00496272">
      <w:pPr>
        <w:tabs>
          <w:tab w:val="clear" w:pos="567"/>
        </w:tabs>
        <w:rPr>
          <w:noProof/>
          <w:color w:val="000000"/>
          <w:szCs w:val="22"/>
          <w:lang w:val="et-EE"/>
        </w:rPr>
      </w:pPr>
    </w:p>
    <w:p w14:paraId="639E70D4" w14:textId="77777777" w:rsidR="00833B1A" w:rsidRPr="002D6C16" w:rsidRDefault="00B83AF3" w:rsidP="00B83AF3">
      <w:pPr>
        <w:tabs>
          <w:tab w:val="clear" w:pos="567"/>
        </w:tabs>
        <w:rPr>
          <w:noProof/>
          <w:color w:val="000000"/>
          <w:szCs w:val="22"/>
          <w:lang w:val="et-EE"/>
        </w:rPr>
      </w:pPr>
      <w:r w:rsidRPr="002D6C16">
        <w:rPr>
          <w:noProof/>
          <w:color w:val="000000"/>
          <w:szCs w:val="22"/>
          <w:lang w:val="et-EE"/>
        </w:rPr>
        <w:t xml:space="preserve">Ovaleap on </w:t>
      </w:r>
      <w:r w:rsidR="00FD60F3" w:rsidRPr="002D6C16">
        <w:rPr>
          <w:noProof/>
          <w:color w:val="000000"/>
          <w:szCs w:val="22"/>
          <w:lang w:val="et-EE"/>
        </w:rPr>
        <w:t xml:space="preserve">bioloogiliselt </w:t>
      </w:r>
      <w:r w:rsidRPr="002D6C16">
        <w:rPr>
          <w:noProof/>
          <w:color w:val="000000"/>
          <w:szCs w:val="22"/>
          <w:lang w:val="et-EE"/>
        </w:rPr>
        <w:t xml:space="preserve">sarnane ravimpreparaat. Täpne teave on Euroopa Ravimiameti kodulehel </w:t>
      </w:r>
      <w:hyperlink r:id="rId9" w:history="1">
        <w:r w:rsidRPr="002D6C16">
          <w:rPr>
            <w:color w:val="000000"/>
            <w:lang w:val="et-EE"/>
          </w:rPr>
          <w:t>http://www.ema.europa.eu</w:t>
        </w:r>
      </w:hyperlink>
      <w:r w:rsidRPr="002D6C16">
        <w:rPr>
          <w:color w:val="000000"/>
          <w:szCs w:val="22"/>
          <w:lang w:val="et-EE"/>
        </w:rPr>
        <w:t>.</w:t>
      </w:r>
    </w:p>
    <w:p w14:paraId="505B4EDB" w14:textId="77777777" w:rsidR="00AD7A57" w:rsidRPr="002D6C16" w:rsidRDefault="00AD7A57" w:rsidP="00496272">
      <w:pPr>
        <w:tabs>
          <w:tab w:val="clear" w:pos="567"/>
        </w:tabs>
        <w:outlineLvl w:val="0"/>
        <w:rPr>
          <w:noProof/>
          <w:color w:val="000000"/>
          <w:szCs w:val="22"/>
          <w:lang w:val="et-EE"/>
        </w:rPr>
      </w:pPr>
    </w:p>
    <w:p w14:paraId="59ECF93B" w14:textId="77777777" w:rsidR="00423ABA" w:rsidRPr="002D6C16" w:rsidRDefault="00B83AF3" w:rsidP="00B83AF3">
      <w:pPr>
        <w:autoSpaceDE w:val="0"/>
        <w:autoSpaceDN w:val="0"/>
        <w:adjustRightInd w:val="0"/>
        <w:jc w:val="both"/>
        <w:rPr>
          <w:i/>
          <w:noProof/>
          <w:color w:val="000000"/>
          <w:szCs w:val="22"/>
          <w:u w:val="single"/>
          <w:lang w:val="et-EE"/>
        </w:rPr>
      </w:pPr>
      <w:r w:rsidRPr="002D6C16">
        <w:rPr>
          <w:i/>
          <w:iCs/>
          <w:noProof/>
          <w:color w:val="000000"/>
          <w:szCs w:val="22"/>
          <w:u w:val="single"/>
          <w:lang w:val="et-EE"/>
        </w:rPr>
        <w:t>Farmakodünaamilised toimed</w:t>
      </w:r>
    </w:p>
    <w:p w14:paraId="732225D2" w14:textId="77777777" w:rsidR="00423ABA" w:rsidRPr="002D6C16" w:rsidRDefault="00423ABA" w:rsidP="00496272">
      <w:pPr>
        <w:tabs>
          <w:tab w:val="clear" w:pos="567"/>
        </w:tabs>
        <w:outlineLvl w:val="0"/>
        <w:rPr>
          <w:noProof/>
          <w:color w:val="000000"/>
          <w:szCs w:val="22"/>
          <w:lang w:val="et-EE"/>
        </w:rPr>
      </w:pPr>
    </w:p>
    <w:p w14:paraId="0011DDE2" w14:textId="77777777" w:rsidR="00AD7A57"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Naistel on FSH parenteraalse manustamise järgselt olulisim toime küpsete Graafi folliikulite arenemine. Anovulatoorsetel naistel on </w:t>
      </w:r>
      <w:r w:rsidR="00A62995" w:rsidRPr="002D6C16">
        <w:rPr>
          <w:noProof/>
          <w:color w:val="000000"/>
          <w:szCs w:val="22"/>
          <w:lang w:val="et-EE"/>
        </w:rPr>
        <w:t>alfa</w:t>
      </w:r>
      <w:r w:rsidRPr="002D6C16">
        <w:rPr>
          <w:noProof/>
          <w:color w:val="000000"/>
          <w:szCs w:val="22"/>
          <w:lang w:val="et-EE"/>
        </w:rPr>
        <w:t>follitropiinravi eesmärgiks ühe küpse Graafi folliikuli tekitamine, millest munasari vabastatakse pärast hCG manustamist.</w:t>
      </w:r>
    </w:p>
    <w:p w14:paraId="4879CC7E" w14:textId="77777777" w:rsidR="00AD7A57" w:rsidRPr="002D6C16" w:rsidRDefault="00AD7A57" w:rsidP="00496272">
      <w:pPr>
        <w:tabs>
          <w:tab w:val="clear" w:pos="567"/>
        </w:tabs>
        <w:outlineLvl w:val="0"/>
        <w:rPr>
          <w:noProof/>
          <w:color w:val="000000"/>
          <w:szCs w:val="22"/>
          <w:lang w:val="et-EE"/>
        </w:rPr>
      </w:pPr>
    </w:p>
    <w:p w14:paraId="03A6C9C2" w14:textId="77777777" w:rsidR="00AD7A57" w:rsidRPr="002D6C16" w:rsidRDefault="00B83AF3" w:rsidP="00B83AF3">
      <w:pPr>
        <w:tabs>
          <w:tab w:val="clear" w:pos="567"/>
        </w:tabs>
        <w:outlineLvl w:val="0"/>
        <w:rPr>
          <w:i/>
          <w:iCs/>
          <w:noProof/>
          <w:color w:val="000000"/>
          <w:szCs w:val="22"/>
          <w:u w:val="single"/>
          <w:lang w:val="et-EE"/>
        </w:rPr>
      </w:pPr>
      <w:r w:rsidRPr="002D6C16">
        <w:rPr>
          <w:i/>
          <w:iCs/>
          <w:noProof/>
          <w:color w:val="000000"/>
          <w:szCs w:val="22"/>
          <w:u w:val="single"/>
          <w:lang w:val="et-EE"/>
        </w:rPr>
        <w:t>Kliiniline efektiivsus ja ohutus naistel</w:t>
      </w:r>
    </w:p>
    <w:p w14:paraId="3096B945" w14:textId="77777777" w:rsidR="00AD7A57" w:rsidRPr="002D6C16" w:rsidRDefault="00AD7A57" w:rsidP="00496272">
      <w:pPr>
        <w:tabs>
          <w:tab w:val="clear" w:pos="567"/>
        </w:tabs>
        <w:outlineLvl w:val="0"/>
        <w:rPr>
          <w:noProof/>
          <w:color w:val="000000"/>
          <w:szCs w:val="22"/>
          <w:lang w:val="et-EE"/>
        </w:rPr>
      </w:pPr>
    </w:p>
    <w:p w14:paraId="214E62D6" w14:textId="77777777" w:rsidR="00AD7A57" w:rsidRPr="002D6C16" w:rsidRDefault="00B83AF3" w:rsidP="00B83AF3">
      <w:pPr>
        <w:tabs>
          <w:tab w:val="clear" w:pos="567"/>
        </w:tabs>
        <w:outlineLvl w:val="0"/>
        <w:rPr>
          <w:noProof/>
          <w:color w:val="000000"/>
          <w:szCs w:val="22"/>
          <w:lang w:val="et-EE"/>
        </w:rPr>
      </w:pPr>
      <w:r w:rsidRPr="002D6C16">
        <w:rPr>
          <w:noProof/>
          <w:color w:val="000000"/>
          <w:szCs w:val="22"/>
          <w:lang w:val="et-EE"/>
        </w:rPr>
        <w:t>Kliinilistes uuringutes määratleti FSH ja LH raske defitsiitsusega naiste hulka patsiendid, kelle LH tase vereseerumis oli &lt; 1,2</w:t>
      </w:r>
      <w:r w:rsidR="00AC4CF5" w:rsidRPr="002D6C16">
        <w:rPr>
          <w:noProof/>
          <w:color w:val="000000"/>
          <w:szCs w:val="22"/>
          <w:lang w:val="et-EE"/>
        </w:rPr>
        <w:t> </w:t>
      </w:r>
      <w:r w:rsidRPr="002D6C16">
        <w:rPr>
          <w:noProof/>
          <w:color w:val="000000"/>
          <w:szCs w:val="22"/>
          <w:lang w:val="et-EE"/>
        </w:rPr>
        <w:t>RÜ/l, määratuna kesklaboratooriumis. Arvestada tuleb fakti, et erinevates laboratooriumides määratud LH tasemed erinevad teatud määral.</w:t>
      </w:r>
    </w:p>
    <w:p w14:paraId="57326C41" w14:textId="77777777" w:rsidR="00AD7A57" w:rsidRPr="002D6C16" w:rsidRDefault="00AD7A57" w:rsidP="00496272">
      <w:pPr>
        <w:tabs>
          <w:tab w:val="clear" w:pos="567"/>
        </w:tabs>
        <w:outlineLvl w:val="0"/>
        <w:rPr>
          <w:noProof/>
          <w:color w:val="000000"/>
          <w:szCs w:val="22"/>
          <w:lang w:val="et-EE"/>
        </w:rPr>
      </w:pPr>
    </w:p>
    <w:p w14:paraId="446FE283" w14:textId="77777777" w:rsidR="00AD7A57" w:rsidRPr="002D6C16" w:rsidRDefault="00B83AF3" w:rsidP="00B83AF3">
      <w:pPr>
        <w:tabs>
          <w:tab w:val="clear" w:pos="567"/>
        </w:tabs>
        <w:outlineLvl w:val="0"/>
        <w:rPr>
          <w:noProof/>
          <w:color w:val="000000"/>
          <w:szCs w:val="22"/>
          <w:lang w:val="et-EE"/>
        </w:rPr>
      </w:pPr>
      <w:r w:rsidRPr="002D6C16">
        <w:rPr>
          <w:noProof/>
          <w:color w:val="000000"/>
          <w:szCs w:val="22"/>
          <w:lang w:val="et-EE"/>
        </w:rPr>
        <w:t>ART ja ovulatsiooni induktsiooni r-hFSH (</w:t>
      </w:r>
      <w:r w:rsidR="00CD695B" w:rsidRPr="002D6C16">
        <w:rPr>
          <w:noProof/>
          <w:color w:val="000000"/>
          <w:szCs w:val="22"/>
          <w:lang w:val="et-EE"/>
        </w:rPr>
        <w:t>alfa</w:t>
      </w:r>
      <w:r w:rsidRPr="002D6C16">
        <w:rPr>
          <w:noProof/>
          <w:color w:val="000000"/>
          <w:szCs w:val="22"/>
          <w:lang w:val="et-EE"/>
        </w:rPr>
        <w:t xml:space="preserve">follitropiin) ja </w:t>
      </w:r>
      <w:r w:rsidR="00CD695B" w:rsidRPr="002D6C16">
        <w:rPr>
          <w:noProof/>
          <w:color w:val="000000"/>
          <w:szCs w:val="22"/>
          <w:lang w:val="et-EE"/>
        </w:rPr>
        <w:t>uriini</w:t>
      </w:r>
      <w:r w:rsidRPr="002D6C16">
        <w:rPr>
          <w:noProof/>
          <w:color w:val="000000"/>
          <w:szCs w:val="22"/>
          <w:lang w:val="et-EE"/>
        </w:rPr>
        <w:t>-FSH kliinilistes võrdlusuuringutes</w:t>
      </w:r>
      <w:r w:rsidR="00947026" w:rsidRPr="002D6C16">
        <w:rPr>
          <w:noProof/>
          <w:color w:val="000000"/>
          <w:szCs w:val="22"/>
          <w:lang w:val="et-EE"/>
        </w:rPr>
        <w:t xml:space="preserve"> </w:t>
      </w:r>
      <w:r w:rsidRPr="002D6C16">
        <w:rPr>
          <w:noProof/>
          <w:color w:val="000000"/>
          <w:szCs w:val="22"/>
          <w:lang w:val="et-EE"/>
        </w:rPr>
        <w:t>(vt tabel</w:t>
      </w:r>
      <w:r w:rsidR="00DD590A" w:rsidRPr="002D6C16">
        <w:rPr>
          <w:noProof/>
          <w:color w:val="000000"/>
          <w:szCs w:val="22"/>
          <w:lang w:val="et-EE"/>
        </w:rPr>
        <w:t> </w:t>
      </w:r>
      <w:r w:rsidR="00947026" w:rsidRPr="002D6C16">
        <w:rPr>
          <w:noProof/>
          <w:color w:val="000000"/>
          <w:szCs w:val="22"/>
          <w:lang w:val="et-EE"/>
        </w:rPr>
        <w:t xml:space="preserve">3 </w:t>
      </w:r>
      <w:r w:rsidRPr="002D6C16">
        <w:rPr>
          <w:noProof/>
          <w:color w:val="000000"/>
          <w:szCs w:val="22"/>
          <w:lang w:val="et-EE"/>
        </w:rPr>
        <w:t xml:space="preserve">allpool) oli </w:t>
      </w:r>
      <w:r w:rsidR="00CD695B" w:rsidRPr="002D6C16">
        <w:rPr>
          <w:noProof/>
          <w:color w:val="000000"/>
          <w:szCs w:val="22"/>
          <w:lang w:val="et-EE"/>
        </w:rPr>
        <w:t>alfa</w:t>
      </w:r>
      <w:r w:rsidRPr="002D6C16">
        <w:rPr>
          <w:noProof/>
          <w:color w:val="000000"/>
          <w:szCs w:val="22"/>
          <w:lang w:val="et-EE"/>
        </w:rPr>
        <w:t xml:space="preserve">follitropiin palju efektiivsem kui </w:t>
      </w:r>
      <w:r w:rsidR="00CD695B" w:rsidRPr="002D6C16">
        <w:rPr>
          <w:noProof/>
          <w:color w:val="000000"/>
          <w:szCs w:val="22"/>
          <w:lang w:val="et-EE"/>
        </w:rPr>
        <w:t>uriini</w:t>
      </w:r>
      <w:r w:rsidRPr="002D6C16">
        <w:rPr>
          <w:noProof/>
          <w:color w:val="000000"/>
          <w:szCs w:val="22"/>
          <w:lang w:val="et-EE"/>
        </w:rPr>
        <w:t>-FSH, kuna folliikulite küpsemise saavutamiseks vajalik koguannus oli väiksem ning vajatav raviperiood oli lühem.</w:t>
      </w:r>
    </w:p>
    <w:p w14:paraId="1351A0D2" w14:textId="77777777" w:rsidR="00AD7A57" w:rsidRPr="002D6C16" w:rsidRDefault="00AD7A57" w:rsidP="00496272">
      <w:pPr>
        <w:tabs>
          <w:tab w:val="clear" w:pos="567"/>
        </w:tabs>
        <w:outlineLvl w:val="0"/>
        <w:rPr>
          <w:noProof/>
          <w:color w:val="000000"/>
          <w:szCs w:val="22"/>
          <w:lang w:val="et-EE"/>
        </w:rPr>
      </w:pPr>
    </w:p>
    <w:p w14:paraId="3D935AFA" w14:textId="77777777" w:rsidR="00AD7A57"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ART-i ajal viis </w:t>
      </w:r>
      <w:r w:rsidR="00CD695B" w:rsidRPr="002D6C16">
        <w:rPr>
          <w:noProof/>
          <w:color w:val="000000"/>
          <w:szCs w:val="22"/>
          <w:lang w:val="et-EE"/>
        </w:rPr>
        <w:t>alfa</w:t>
      </w:r>
      <w:r w:rsidRPr="002D6C16">
        <w:rPr>
          <w:noProof/>
          <w:color w:val="000000"/>
          <w:szCs w:val="22"/>
          <w:lang w:val="et-EE"/>
        </w:rPr>
        <w:t xml:space="preserve">follitropiin taastatud ootsüütide suurema arvuni võrreldes </w:t>
      </w:r>
      <w:r w:rsidR="00DA3A8C" w:rsidRPr="002D6C16">
        <w:rPr>
          <w:noProof/>
          <w:color w:val="000000"/>
          <w:szCs w:val="22"/>
          <w:lang w:val="et-EE"/>
        </w:rPr>
        <w:t>uriini</w:t>
      </w:r>
      <w:r w:rsidRPr="002D6C16">
        <w:rPr>
          <w:noProof/>
          <w:color w:val="000000"/>
          <w:szCs w:val="22"/>
          <w:lang w:val="et-EE"/>
        </w:rPr>
        <w:t xml:space="preserve">-FSH’ga, kasutades väiksemat koguannust ja lühemat raviperioodi kui </w:t>
      </w:r>
      <w:r w:rsidR="00DA3A8C" w:rsidRPr="002D6C16">
        <w:rPr>
          <w:noProof/>
          <w:color w:val="000000"/>
          <w:szCs w:val="22"/>
          <w:lang w:val="et-EE"/>
        </w:rPr>
        <w:t>uriini</w:t>
      </w:r>
      <w:r w:rsidRPr="002D6C16">
        <w:rPr>
          <w:noProof/>
          <w:color w:val="000000"/>
          <w:szCs w:val="22"/>
          <w:lang w:val="et-EE"/>
        </w:rPr>
        <w:t>-FSH korral.</w:t>
      </w:r>
    </w:p>
    <w:p w14:paraId="6D817980" w14:textId="77777777" w:rsidR="007E0058" w:rsidRPr="002D6C16" w:rsidRDefault="007E0058" w:rsidP="00496272">
      <w:pPr>
        <w:tabs>
          <w:tab w:val="clear" w:pos="567"/>
        </w:tabs>
        <w:outlineLvl w:val="0"/>
        <w:rPr>
          <w:i/>
          <w:iCs/>
          <w:noProof/>
          <w:color w:val="000000"/>
          <w:szCs w:val="22"/>
          <w:lang w:val="et-EE"/>
        </w:rPr>
      </w:pPr>
    </w:p>
    <w:p w14:paraId="5915F59F" w14:textId="74807ABC" w:rsidR="00AD7A57" w:rsidRPr="002D6C16" w:rsidRDefault="007E0058" w:rsidP="00496272">
      <w:pPr>
        <w:tabs>
          <w:tab w:val="clear" w:pos="567"/>
        </w:tabs>
        <w:outlineLvl w:val="0"/>
        <w:rPr>
          <w:noProof/>
          <w:color w:val="000000"/>
          <w:szCs w:val="22"/>
          <w:lang w:val="et-EE"/>
        </w:rPr>
      </w:pPr>
      <w:r w:rsidRPr="002D6C16">
        <w:rPr>
          <w:iCs/>
          <w:noProof/>
          <w:color w:val="000000"/>
          <w:szCs w:val="22"/>
          <w:lang w:val="et-EE"/>
        </w:rPr>
        <w:t>Tabel 3</w:t>
      </w:r>
      <w:r w:rsidR="007F3952" w:rsidRPr="002D6C16">
        <w:rPr>
          <w:iCs/>
          <w:noProof/>
          <w:color w:val="000000"/>
          <w:szCs w:val="22"/>
          <w:lang w:val="et-EE"/>
        </w:rPr>
        <w:t>. Uuringu GF </w:t>
      </w:r>
      <w:r w:rsidRPr="002D6C16">
        <w:rPr>
          <w:iCs/>
          <w:noProof/>
          <w:color w:val="000000"/>
          <w:szCs w:val="22"/>
          <w:lang w:val="et-EE"/>
        </w:rPr>
        <w:t>8407 tulemused (randomiseeritud paralleelrühmadega uuring, mis võrdleb alfafollitropiini ja uriini FSH efektiivsust ja ohutust ART-i ajal)</w:t>
      </w:r>
    </w:p>
    <w:tbl>
      <w:tblPr>
        <w:tblW w:w="8159" w:type="dxa"/>
        <w:tblInd w:w="-5"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765"/>
        <w:gridCol w:w="2126"/>
        <w:gridCol w:w="2268"/>
      </w:tblGrid>
      <w:tr w:rsidR="00AD7A57" w:rsidRPr="002D6C16" w14:paraId="5BBDEEE4" w14:textId="77777777" w:rsidTr="007D727D">
        <w:tc>
          <w:tcPr>
            <w:tcW w:w="3765" w:type="dxa"/>
            <w:tcBorders>
              <w:right w:val="single" w:sz="4" w:space="0" w:color="auto"/>
            </w:tcBorders>
          </w:tcPr>
          <w:p w14:paraId="251BCD9F" w14:textId="77777777" w:rsidR="00AD7A57" w:rsidRPr="002D6C16" w:rsidRDefault="00AD7A57" w:rsidP="00496272">
            <w:pPr>
              <w:keepNext/>
              <w:keepLines/>
              <w:tabs>
                <w:tab w:val="clear" w:pos="567"/>
              </w:tabs>
              <w:outlineLvl w:val="0"/>
              <w:rPr>
                <w:noProof/>
                <w:color w:val="000000"/>
                <w:szCs w:val="22"/>
                <w:lang w:val="et-EE"/>
              </w:rPr>
            </w:pPr>
          </w:p>
        </w:tc>
        <w:tc>
          <w:tcPr>
            <w:tcW w:w="2126" w:type="dxa"/>
            <w:tcBorders>
              <w:left w:val="single" w:sz="4" w:space="0" w:color="auto"/>
              <w:right w:val="single" w:sz="4" w:space="0" w:color="auto"/>
            </w:tcBorders>
          </w:tcPr>
          <w:p w14:paraId="36AC1777" w14:textId="77777777" w:rsidR="00AD7A57" w:rsidRPr="002D6C16" w:rsidRDefault="00DA3A8C" w:rsidP="00B83AF3">
            <w:pPr>
              <w:keepNext/>
              <w:keepLines/>
              <w:tabs>
                <w:tab w:val="clear" w:pos="567"/>
              </w:tabs>
              <w:autoSpaceDE w:val="0"/>
              <w:autoSpaceDN w:val="0"/>
              <w:adjustRightInd w:val="0"/>
              <w:jc w:val="center"/>
              <w:rPr>
                <w:bCs/>
                <w:color w:val="000000"/>
                <w:szCs w:val="22"/>
                <w:lang w:val="et-EE" w:eastAsia="de-DE"/>
              </w:rPr>
            </w:pPr>
            <w:r w:rsidRPr="002D6C16">
              <w:rPr>
                <w:color w:val="000000"/>
                <w:szCs w:val="22"/>
                <w:lang w:val="et-EE" w:eastAsia="de-DE"/>
              </w:rPr>
              <w:t>alfa</w:t>
            </w:r>
            <w:r w:rsidR="00B83AF3" w:rsidRPr="002D6C16">
              <w:rPr>
                <w:color w:val="000000"/>
                <w:szCs w:val="22"/>
                <w:lang w:val="et-EE" w:eastAsia="de-DE"/>
              </w:rPr>
              <w:t xml:space="preserve">follitropiin </w:t>
            </w:r>
          </w:p>
          <w:p w14:paraId="030D0DBF"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(n = 130)</w:t>
            </w:r>
          </w:p>
        </w:tc>
        <w:tc>
          <w:tcPr>
            <w:tcW w:w="2268" w:type="dxa"/>
            <w:tcBorders>
              <w:left w:val="single" w:sz="4" w:space="0" w:color="auto"/>
            </w:tcBorders>
          </w:tcPr>
          <w:p w14:paraId="26D4FFE0" w14:textId="77777777" w:rsidR="00AD7A57" w:rsidRPr="002D6C16" w:rsidRDefault="00B83AF3" w:rsidP="00B83AF3">
            <w:pPr>
              <w:keepNext/>
              <w:keepLines/>
              <w:tabs>
                <w:tab w:val="clear" w:pos="567"/>
              </w:tabs>
              <w:autoSpaceDE w:val="0"/>
              <w:autoSpaceDN w:val="0"/>
              <w:adjustRightInd w:val="0"/>
              <w:jc w:val="center"/>
              <w:rPr>
                <w:bCs/>
                <w:color w:val="000000"/>
                <w:szCs w:val="22"/>
                <w:lang w:val="et-EE" w:eastAsia="de-DE"/>
              </w:rPr>
            </w:pPr>
            <w:r w:rsidRPr="002D6C16">
              <w:rPr>
                <w:color w:val="000000"/>
                <w:szCs w:val="22"/>
                <w:lang w:val="et-EE" w:eastAsia="de-DE"/>
              </w:rPr>
              <w:t>uriini FSH</w:t>
            </w:r>
          </w:p>
          <w:p w14:paraId="546903A7"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(n = 116)</w:t>
            </w:r>
          </w:p>
        </w:tc>
      </w:tr>
      <w:tr w:rsidR="00AD7A57" w:rsidRPr="002D6C16" w14:paraId="5BFFEE65" w14:textId="77777777" w:rsidTr="007D727D">
        <w:tc>
          <w:tcPr>
            <w:tcW w:w="3765" w:type="dxa"/>
            <w:tcBorders>
              <w:right w:val="single" w:sz="4" w:space="0" w:color="auto"/>
            </w:tcBorders>
          </w:tcPr>
          <w:p w14:paraId="208276C6" w14:textId="77777777" w:rsidR="00AD7A57" w:rsidRPr="002D6C16" w:rsidRDefault="00B83AF3" w:rsidP="00B83AF3">
            <w:pPr>
              <w:keepNext/>
              <w:keepLines/>
              <w:tabs>
                <w:tab w:val="clear" w:pos="567"/>
              </w:tabs>
              <w:outlineLvl w:val="0"/>
              <w:rPr>
                <w:noProof/>
                <w:color w:val="000000"/>
                <w:szCs w:val="22"/>
                <w:lang w:val="et-EE"/>
              </w:rPr>
            </w:pPr>
            <w:r w:rsidRPr="002D6C16">
              <w:rPr>
                <w:color w:val="000000"/>
                <w:szCs w:val="22"/>
                <w:lang w:val="et-EE" w:eastAsia="de-DE"/>
              </w:rPr>
              <w:t>Taastatud ootsüütide arv</w:t>
            </w:r>
          </w:p>
        </w:tc>
        <w:tc>
          <w:tcPr>
            <w:tcW w:w="2126" w:type="dxa"/>
            <w:tcBorders>
              <w:left w:val="single" w:sz="4" w:space="0" w:color="auto"/>
              <w:right w:val="single" w:sz="4" w:space="0" w:color="auto"/>
            </w:tcBorders>
          </w:tcPr>
          <w:p w14:paraId="48134A85"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11,0 ± 5,9</w:t>
            </w:r>
          </w:p>
        </w:tc>
        <w:tc>
          <w:tcPr>
            <w:tcW w:w="2268" w:type="dxa"/>
            <w:tcBorders>
              <w:left w:val="single" w:sz="4" w:space="0" w:color="auto"/>
            </w:tcBorders>
          </w:tcPr>
          <w:p w14:paraId="271E99D3"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8,8 ± 4,8</w:t>
            </w:r>
          </w:p>
        </w:tc>
      </w:tr>
      <w:tr w:rsidR="00AD7A57" w:rsidRPr="002D6C16" w14:paraId="41CFE26F" w14:textId="77777777" w:rsidTr="007D727D">
        <w:tc>
          <w:tcPr>
            <w:tcW w:w="3765" w:type="dxa"/>
            <w:tcBorders>
              <w:right w:val="single" w:sz="4" w:space="0" w:color="auto"/>
            </w:tcBorders>
          </w:tcPr>
          <w:p w14:paraId="0469821F" w14:textId="77777777" w:rsidR="00AD7A57" w:rsidRPr="002D6C16" w:rsidRDefault="00B83AF3" w:rsidP="00B83AF3">
            <w:pPr>
              <w:keepNext/>
              <w:keepLines/>
              <w:tabs>
                <w:tab w:val="clear" w:pos="567"/>
              </w:tabs>
              <w:outlineLvl w:val="0"/>
              <w:rPr>
                <w:noProof/>
                <w:color w:val="000000"/>
                <w:szCs w:val="22"/>
                <w:lang w:val="et-EE"/>
              </w:rPr>
            </w:pPr>
            <w:r w:rsidRPr="002D6C16">
              <w:rPr>
                <w:color w:val="000000"/>
                <w:szCs w:val="22"/>
                <w:lang w:val="et-EE" w:eastAsia="de-DE"/>
              </w:rPr>
              <w:t>FSH stimulatsiooniks vajalik päevade arv</w:t>
            </w:r>
          </w:p>
        </w:tc>
        <w:tc>
          <w:tcPr>
            <w:tcW w:w="2126" w:type="dxa"/>
            <w:tcBorders>
              <w:left w:val="single" w:sz="4" w:space="0" w:color="auto"/>
              <w:right w:val="single" w:sz="4" w:space="0" w:color="auto"/>
            </w:tcBorders>
          </w:tcPr>
          <w:p w14:paraId="5EB1822D"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11,7 ± 1,9</w:t>
            </w:r>
          </w:p>
        </w:tc>
        <w:tc>
          <w:tcPr>
            <w:tcW w:w="2268" w:type="dxa"/>
            <w:tcBorders>
              <w:left w:val="single" w:sz="4" w:space="0" w:color="auto"/>
            </w:tcBorders>
          </w:tcPr>
          <w:p w14:paraId="5ADBEAE9"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14,5 ± 3,3</w:t>
            </w:r>
          </w:p>
        </w:tc>
      </w:tr>
      <w:tr w:rsidR="00AD7A57" w:rsidRPr="002D6C16" w14:paraId="49AB0A91" w14:textId="77777777" w:rsidTr="007D727D">
        <w:tc>
          <w:tcPr>
            <w:tcW w:w="3765" w:type="dxa"/>
            <w:tcBorders>
              <w:right w:val="single" w:sz="4" w:space="0" w:color="auto"/>
            </w:tcBorders>
          </w:tcPr>
          <w:p w14:paraId="5F2E847B" w14:textId="77777777" w:rsidR="00AD7A57" w:rsidRPr="002D6C16" w:rsidRDefault="00B83AF3" w:rsidP="00B83AF3">
            <w:pPr>
              <w:keepNext/>
              <w:keepLines/>
              <w:tabs>
                <w:tab w:val="clear" w:pos="567"/>
              </w:tabs>
              <w:outlineLvl w:val="0"/>
              <w:rPr>
                <w:noProof/>
                <w:color w:val="000000"/>
                <w:szCs w:val="22"/>
                <w:lang w:val="et-EE"/>
              </w:rPr>
            </w:pPr>
            <w:r w:rsidRPr="002D6C16">
              <w:rPr>
                <w:color w:val="000000"/>
                <w:szCs w:val="22"/>
                <w:lang w:val="et-EE" w:eastAsia="de-DE"/>
              </w:rPr>
              <w:t>Vajalik FSH koguannus (FSH 75 RÜ ampullide arv)</w:t>
            </w:r>
          </w:p>
        </w:tc>
        <w:tc>
          <w:tcPr>
            <w:tcW w:w="2126" w:type="dxa"/>
            <w:tcBorders>
              <w:left w:val="single" w:sz="4" w:space="0" w:color="auto"/>
              <w:right w:val="single" w:sz="4" w:space="0" w:color="auto"/>
            </w:tcBorders>
          </w:tcPr>
          <w:p w14:paraId="169D3974"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27,6 ± 10,2</w:t>
            </w:r>
          </w:p>
        </w:tc>
        <w:tc>
          <w:tcPr>
            <w:tcW w:w="2268" w:type="dxa"/>
            <w:tcBorders>
              <w:left w:val="single" w:sz="4" w:space="0" w:color="auto"/>
            </w:tcBorders>
          </w:tcPr>
          <w:p w14:paraId="28B1D7A8"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40,7 ± 13,6</w:t>
            </w:r>
          </w:p>
        </w:tc>
      </w:tr>
      <w:tr w:rsidR="00AD7A57" w:rsidRPr="002D6C16" w14:paraId="25A60B00" w14:textId="77777777" w:rsidTr="007D727D">
        <w:tc>
          <w:tcPr>
            <w:tcW w:w="3765" w:type="dxa"/>
            <w:tcBorders>
              <w:right w:val="single" w:sz="4" w:space="0" w:color="auto"/>
            </w:tcBorders>
          </w:tcPr>
          <w:p w14:paraId="41C141E7" w14:textId="77777777" w:rsidR="00AD7A57" w:rsidRPr="002D6C16" w:rsidRDefault="00B83AF3" w:rsidP="00B83AF3">
            <w:pPr>
              <w:keepNext/>
              <w:keepLines/>
              <w:tabs>
                <w:tab w:val="clear" w:pos="567"/>
              </w:tabs>
              <w:outlineLvl w:val="0"/>
              <w:rPr>
                <w:noProof/>
                <w:color w:val="000000"/>
                <w:szCs w:val="22"/>
                <w:lang w:val="et-EE"/>
              </w:rPr>
            </w:pPr>
            <w:r w:rsidRPr="002D6C16">
              <w:rPr>
                <w:color w:val="000000"/>
                <w:szCs w:val="22"/>
                <w:lang w:val="et-EE" w:eastAsia="de-DE"/>
              </w:rPr>
              <w:t>Annuse suurendamise vajadus (%)</w:t>
            </w:r>
          </w:p>
        </w:tc>
        <w:tc>
          <w:tcPr>
            <w:tcW w:w="2126" w:type="dxa"/>
            <w:tcBorders>
              <w:left w:val="single" w:sz="4" w:space="0" w:color="auto"/>
              <w:right w:val="single" w:sz="4" w:space="0" w:color="auto"/>
            </w:tcBorders>
          </w:tcPr>
          <w:p w14:paraId="2E0A23F8"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56,2</w:t>
            </w:r>
          </w:p>
        </w:tc>
        <w:tc>
          <w:tcPr>
            <w:tcW w:w="2268" w:type="dxa"/>
            <w:tcBorders>
              <w:left w:val="single" w:sz="4" w:space="0" w:color="auto"/>
            </w:tcBorders>
          </w:tcPr>
          <w:p w14:paraId="5612ADE5" w14:textId="77777777" w:rsidR="00AD7A57" w:rsidRPr="002D6C16" w:rsidRDefault="00B83AF3" w:rsidP="00B83AF3">
            <w:pPr>
              <w:keepNext/>
              <w:keepLines/>
              <w:tabs>
                <w:tab w:val="clear" w:pos="567"/>
              </w:tabs>
              <w:jc w:val="center"/>
              <w:outlineLvl w:val="0"/>
              <w:rPr>
                <w:noProof/>
                <w:color w:val="000000"/>
                <w:szCs w:val="22"/>
                <w:lang w:val="et-EE"/>
              </w:rPr>
            </w:pPr>
            <w:r w:rsidRPr="002D6C16">
              <w:rPr>
                <w:color w:val="000000"/>
                <w:szCs w:val="22"/>
                <w:lang w:val="et-EE" w:eastAsia="de-DE"/>
              </w:rPr>
              <w:t>85,3</w:t>
            </w:r>
          </w:p>
        </w:tc>
      </w:tr>
    </w:tbl>
    <w:p w14:paraId="2AE2B2C4" w14:textId="77777777" w:rsidR="00AD7A57" w:rsidRPr="002D6C16" w:rsidRDefault="00AD7A57" w:rsidP="00496272">
      <w:pPr>
        <w:tabs>
          <w:tab w:val="clear" w:pos="567"/>
        </w:tabs>
        <w:outlineLvl w:val="0"/>
        <w:rPr>
          <w:color w:val="000000"/>
          <w:szCs w:val="22"/>
          <w:lang w:val="et-EE" w:eastAsia="de-DE"/>
        </w:rPr>
      </w:pPr>
    </w:p>
    <w:p w14:paraId="0FAA61D5" w14:textId="1677EA18" w:rsidR="007F3952" w:rsidRPr="002D6C16" w:rsidRDefault="007F3952" w:rsidP="00496272">
      <w:pPr>
        <w:tabs>
          <w:tab w:val="clear" w:pos="567"/>
        </w:tabs>
        <w:outlineLvl w:val="0"/>
        <w:rPr>
          <w:color w:val="000000"/>
          <w:szCs w:val="22"/>
          <w:lang w:val="et-EE" w:eastAsia="de-DE"/>
        </w:rPr>
      </w:pPr>
      <w:r w:rsidRPr="002D6C16">
        <w:rPr>
          <w:color w:val="000000"/>
          <w:szCs w:val="22"/>
          <w:lang w:val="et-EE" w:eastAsia="de-DE"/>
        </w:rPr>
        <w:t>Erinevus kahe rühma vahel oli statistiliselt oluline (p &lt; 0,05) kõikide loetletud kriteeriumide korral.</w:t>
      </w:r>
    </w:p>
    <w:p w14:paraId="115C59A9" w14:textId="77777777" w:rsidR="007F3952" w:rsidRPr="002D6C16" w:rsidRDefault="007F3952" w:rsidP="00496272">
      <w:pPr>
        <w:tabs>
          <w:tab w:val="clear" w:pos="567"/>
        </w:tabs>
        <w:outlineLvl w:val="0"/>
        <w:rPr>
          <w:color w:val="000000"/>
          <w:szCs w:val="22"/>
          <w:lang w:val="et-EE" w:eastAsia="de-DE"/>
        </w:rPr>
      </w:pPr>
    </w:p>
    <w:p w14:paraId="55F0CE49" w14:textId="77777777" w:rsidR="00AD7A57" w:rsidRPr="002D6C16" w:rsidRDefault="00B83AF3" w:rsidP="00B83AF3">
      <w:pPr>
        <w:tabs>
          <w:tab w:val="clear" w:pos="567"/>
        </w:tabs>
        <w:outlineLvl w:val="0"/>
        <w:rPr>
          <w:i/>
          <w:iCs/>
          <w:noProof/>
          <w:color w:val="000000"/>
          <w:szCs w:val="22"/>
          <w:u w:val="single"/>
          <w:lang w:val="et-EE"/>
        </w:rPr>
      </w:pPr>
      <w:r w:rsidRPr="002D6C16">
        <w:rPr>
          <w:i/>
          <w:iCs/>
          <w:noProof/>
          <w:color w:val="000000"/>
          <w:szCs w:val="22"/>
          <w:u w:val="single"/>
          <w:lang w:val="et-EE"/>
        </w:rPr>
        <w:t>Kliiniline efektiivsus ja ohutus meestel</w:t>
      </w:r>
    </w:p>
    <w:p w14:paraId="1226B27F" w14:textId="77777777" w:rsidR="00AD7A57" w:rsidRPr="002D6C16" w:rsidRDefault="00AD7A57" w:rsidP="00496272">
      <w:pPr>
        <w:tabs>
          <w:tab w:val="clear" w:pos="567"/>
        </w:tabs>
        <w:outlineLvl w:val="0"/>
        <w:rPr>
          <w:noProof/>
          <w:color w:val="000000"/>
          <w:szCs w:val="22"/>
          <w:lang w:val="et-EE"/>
        </w:rPr>
      </w:pPr>
    </w:p>
    <w:p w14:paraId="719A5BCB" w14:textId="77777777" w:rsidR="00AD7A57" w:rsidRPr="002D6C16" w:rsidRDefault="00B83AF3" w:rsidP="00B83AF3">
      <w:pPr>
        <w:tabs>
          <w:tab w:val="clear" w:pos="567"/>
        </w:tabs>
        <w:outlineLvl w:val="0"/>
        <w:rPr>
          <w:noProof/>
          <w:color w:val="000000"/>
          <w:szCs w:val="22"/>
          <w:lang w:val="et-EE"/>
        </w:rPr>
      </w:pPr>
      <w:r w:rsidRPr="002D6C16">
        <w:rPr>
          <w:noProof/>
          <w:color w:val="000000"/>
          <w:szCs w:val="22"/>
          <w:lang w:val="et-EE"/>
        </w:rPr>
        <w:t xml:space="preserve">FSH puudulikkusega meestel stimuleerib </w:t>
      </w:r>
      <w:r w:rsidR="00DA3A8C" w:rsidRPr="002D6C16">
        <w:rPr>
          <w:noProof/>
          <w:color w:val="000000"/>
          <w:szCs w:val="22"/>
          <w:lang w:val="et-EE"/>
        </w:rPr>
        <w:t>alfa</w:t>
      </w:r>
      <w:r w:rsidRPr="002D6C16">
        <w:rPr>
          <w:noProof/>
          <w:color w:val="000000"/>
          <w:szCs w:val="22"/>
          <w:lang w:val="et-EE"/>
        </w:rPr>
        <w:t>follitropiin spermatogeneesi, kui seda manustatakse samaaegselt hCG-ga vähemalt 4</w:t>
      </w:r>
      <w:r w:rsidR="00DD590A" w:rsidRPr="002D6C16">
        <w:rPr>
          <w:noProof/>
          <w:color w:val="000000"/>
          <w:szCs w:val="22"/>
          <w:lang w:val="et-EE"/>
        </w:rPr>
        <w:t> </w:t>
      </w:r>
      <w:r w:rsidRPr="002D6C16">
        <w:rPr>
          <w:noProof/>
          <w:color w:val="000000"/>
          <w:szCs w:val="22"/>
          <w:lang w:val="et-EE"/>
        </w:rPr>
        <w:t>kuu vältel.</w:t>
      </w:r>
    </w:p>
    <w:p w14:paraId="49C07AA6" w14:textId="77777777" w:rsidR="00AD7A57" w:rsidRPr="002D6C16" w:rsidRDefault="00AD7A57" w:rsidP="00F010A7">
      <w:pPr>
        <w:keepNext/>
        <w:keepLines/>
        <w:numPr>
          <w:ilvl w:val="12"/>
          <w:numId w:val="0"/>
        </w:numPr>
        <w:ind w:right="-2"/>
        <w:rPr>
          <w:iCs/>
          <w:noProof/>
          <w:szCs w:val="22"/>
          <w:lang w:val="et-EE"/>
        </w:rPr>
      </w:pPr>
    </w:p>
    <w:p w14:paraId="782E0E8A" w14:textId="77777777" w:rsidR="00812D16" w:rsidRPr="002D6C16" w:rsidRDefault="00B83AF3" w:rsidP="00F010A7">
      <w:pPr>
        <w:keepNext/>
        <w:keepLines/>
        <w:ind w:left="567" w:hanging="567"/>
        <w:outlineLvl w:val="0"/>
        <w:rPr>
          <w:b/>
          <w:noProof/>
          <w:szCs w:val="22"/>
          <w:lang w:val="et-EE"/>
        </w:rPr>
      </w:pPr>
      <w:r w:rsidRPr="002D6C16">
        <w:rPr>
          <w:b/>
          <w:bCs/>
          <w:noProof/>
          <w:szCs w:val="22"/>
          <w:lang w:val="et-EE"/>
        </w:rPr>
        <w:t>5.2</w:t>
      </w:r>
      <w:r w:rsidRPr="002D6C16">
        <w:rPr>
          <w:b/>
          <w:bCs/>
          <w:noProof/>
          <w:szCs w:val="22"/>
          <w:lang w:val="et-EE"/>
        </w:rPr>
        <w:tab/>
        <w:t>Farmakokineetilised omadused</w:t>
      </w:r>
    </w:p>
    <w:p w14:paraId="19F0B4FA" w14:textId="77777777" w:rsidR="00AD7A57" w:rsidRPr="002D6C16" w:rsidRDefault="00AD7A57" w:rsidP="00F010A7">
      <w:pPr>
        <w:keepNext/>
        <w:keepLines/>
        <w:numPr>
          <w:ilvl w:val="12"/>
          <w:numId w:val="0"/>
        </w:numPr>
        <w:ind w:right="-2"/>
        <w:rPr>
          <w:iCs/>
          <w:noProof/>
          <w:szCs w:val="22"/>
          <w:lang w:val="et-EE"/>
        </w:rPr>
      </w:pPr>
    </w:p>
    <w:p w14:paraId="425BA393" w14:textId="77777777" w:rsidR="00AD7A57" w:rsidRPr="002D6C16" w:rsidRDefault="00B83AF3" w:rsidP="00F010A7">
      <w:pPr>
        <w:keepNext/>
        <w:keepLines/>
        <w:numPr>
          <w:ilvl w:val="12"/>
          <w:numId w:val="0"/>
        </w:numPr>
        <w:ind w:right="-2"/>
        <w:rPr>
          <w:iCs/>
          <w:noProof/>
          <w:color w:val="000000"/>
          <w:szCs w:val="22"/>
          <w:lang w:val="et-EE"/>
        </w:rPr>
      </w:pPr>
      <w:r w:rsidRPr="002D6C16">
        <w:rPr>
          <w:color w:val="000000"/>
          <w:szCs w:val="22"/>
          <w:lang w:val="et-EE" w:eastAsia="de-DE"/>
        </w:rPr>
        <w:t xml:space="preserve">Veenisisese manustamise järel jaotub </w:t>
      </w:r>
      <w:r w:rsidR="002D0247" w:rsidRPr="002D6C16">
        <w:rPr>
          <w:color w:val="000000"/>
          <w:szCs w:val="22"/>
          <w:lang w:val="et-EE" w:eastAsia="de-DE"/>
        </w:rPr>
        <w:t>alfa</w:t>
      </w:r>
      <w:r w:rsidRPr="002D6C16">
        <w:rPr>
          <w:color w:val="000000"/>
          <w:szCs w:val="22"/>
          <w:lang w:val="et-EE" w:eastAsia="de-DE"/>
        </w:rPr>
        <w:t>follitropiin ekstratsellulaarruumis esialgse poolväärtusajaga 2 tundi ning eritub organismist terminaalse poolväärtusajaga umbes üks ööpäev. Püsiseisundi tingimustes on jaotusruumala 10</w:t>
      </w:r>
      <w:r w:rsidR="005641CC" w:rsidRPr="002D6C16">
        <w:rPr>
          <w:color w:val="000000"/>
          <w:szCs w:val="22"/>
          <w:lang w:val="et-EE" w:eastAsia="de-DE"/>
        </w:rPr>
        <w:t> </w:t>
      </w:r>
      <w:r w:rsidRPr="002D6C16">
        <w:rPr>
          <w:color w:val="000000"/>
          <w:szCs w:val="22"/>
          <w:lang w:val="et-EE" w:eastAsia="de-DE"/>
        </w:rPr>
        <w:t>l ja totaalne kliirens 0,6</w:t>
      </w:r>
      <w:r w:rsidR="005641CC" w:rsidRPr="002D6C16">
        <w:rPr>
          <w:color w:val="000000"/>
          <w:szCs w:val="22"/>
          <w:lang w:val="et-EE" w:eastAsia="de-DE"/>
        </w:rPr>
        <w:t> </w:t>
      </w:r>
      <w:r w:rsidRPr="002D6C16">
        <w:rPr>
          <w:color w:val="000000"/>
          <w:szCs w:val="22"/>
          <w:lang w:val="et-EE" w:eastAsia="de-DE"/>
        </w:rPr>
        <w:t xml:space="preserve">l/h. Uriiniga eritub 1/8 </w:t>
      </w:r>
      <w:r w:rsidR="002D0247" w:rsidRPr="002D6C16">
        <w:rPr>
          <w:color w:val="000000"/>
          <w:szCs w:val="22"/>
          <w:lang w:val="et-EE" w:eastAsia="de-DE"/>
        </w:rPr>
        <w:t>alfa</w:t>
      </w:r>
      <w:r w:rsidRPr="002D6C16">
        <w:rPr>
          <w:color w:val="000000"/>
          <w:szCs w:val="22"/>
          <w:lang w:val="et-EE" w:eastAsia="de-DE"/>
        </w:rPr>
        <w:t>follitropiin</w:t>
      </w:r>
      <w:r w:rsidR="002D0247" w:rsidRPr="002D6C16">
        <w:rPr>
          <w:color w:val="000000"/>
          <w:szCs w:val="22"/>
          <w:lang w:val="et-EE" w:eastAsia="de-DE"/>
        </w:rPr>
        <w:t>i</w:t>
      </w:r>
      <w:r w:rsidRPr="002D6C16">
        <w:rPr>
          <w:color w:val="000000"/>
          <w:szCs w:val="22"/>
          <w:lang w:val="et-EE" w:eastAsia="de-DE"/>
        </w:rPr>
        <w:t xml:space="preserve"> annusest.</w:t>
      </w:r>
    </w:p>
    <w:p w14:paraId="509F268D" w14:textId="77777777" w:rsidR="00AD7A57" w:rsidRPr="002D6C16" w:rsidRDefault="00AD7A57" w:rsidP="00496272">
      <w:pPr>
        <w:numPr>
          <w:ilvl w:val="12"/>
          <w:numId w:val="0"/>
        </w:numPr>
        <w:ind w:right="-2"/>
        <w:rPr>
          <w:iCs/>
          <w:noProof/>
          <w:color w:val="000000"/>
          <w:szCs w:val="22"/>
          <w:lang w:val="et-EE"/>
        </w:rPr>
      </w:pPr>
    </w:p>
    <w:p w14:paraId="0496DB7F" w14:textId="77777777" w:rsidR="00AD7A57" w:rsidRPr="002D6C16" w:rsidRDefault="00B83AF3" w:rsidP="00B83AF3">
      <w:pPr>
        <w:numPr>
          <w:ilvl w:val="12"/>
          <w:numId w:val="0"/>
        </w:numPr>
        <w:ind w:right="-2"/>
        <w:rPr>
          <w:iCs/>
          <w:noProof/>
          <w:color w:val="000000"/>
          <w:szCs w:val="22"/>
          <w:lang w:val="et-EE"/>
        </w:rPr>
      </w:pPr>
      <w:r w:rsidRPr="002D6C16">
        <w:rPr>
          <w:noProof/>
          <w:color w:val="000000"/>
          <w:szCs w:val="22"/>
          <w:lang w:val="et-EE"/>
        </w:rPr>
        <w:t xml:space="preserve">Nahaaluse manustamise korral on ravimi absoluutne biosaadavus umbes 70%. Järgnevate kordusmanustamiste puhul kumuleerub </w:t>
      </w:r>
      <w:r w:rsidR="002D0247" w:rsidRPr="002D6C16">
        <w:rPr>
          <w:noProof/>
          <w:color w:val="000000"/>
          <w:szCs w:val="22"/>
          <w:lang w:val="et-EE"/>
        </w:rPr>
        <w:t>alfa</w:t>
      </w:r>
      <w:r w:rsidRPr="002D6C16">
        <w:rPr>
          <w:noProof/>
          <w:color w:val="000000"/>
          <w:szCs w:val="22"/>
          <w:lang w:val="et-EE"/>
        </w:rPr>
        <w:t>follitropiin kolmekordselt ja saavutab püsiseisundi tingimused 3...4</w:t>
      </w:r>
      <w:r w:rsidR="00AC4CF5" w:rsidRPr="002D6C16">
        <w:rPr>
          <w:noProof/>
          <w:color w:val="000000"/>
          <w:szCs w:val="22"/>
          <w:lang w:val="et-EE"/>
        </w:rPr>
        <w:t> </w:t>
      </w:r>
      <w:r w:rsidRPr="002D6C16">
        <w:rPr>
          <w:noProof/>
          <w:color w:val="000000"/>
          <w:szCs w:val="22"/>
          <w:lang w:val="et-EE"/>
        </w:rPr>
        <w:t xml:space="preserve">päeva jooksul. Naistel, kellel on endogeenne gonadotropiinide sekretsioon pärsitud, stimuleerib </w:t>
      </w:r>
      <w:r w:rsidR="002D0247" w:rsidRPr="002D6C16">
        <w:rPr>
          <w:noProof/>
          <w:color w:val="000000"/>
          <w:szCs w:val="22"/>
          <w:lang w:val="et-EE"/>
        </w:rPr>
        <w:t>alfa</w:t>
      </w:r>
      <w:r w:rsidRPr="002D6C16">
        <w:rPr>
          <w:noProof/>
          <w:color w:val="000000"/>
          <w:szCs w:val="22"/>
          <w:lang w:val="et-EE"/>
        </w:rPr>
        <w:t>follitropiin efektiivselt folliikulite arengut ning steroidide tootmist hoolimata sellest, et LH väärtused ei ole mõõdetavad.</w:t>
      </w:r>
    </w:p>
    <w:p w14:paraId="2A6F5CAC" w14:textId="77777777" w:rsidR="00AD7A57" w:rsidRPr="002D6C16" w:rsidRDefault="00AD7A57" w:rsidP="00496272">
      <w:pPr>
        <w:numPr>
          <w:ilvl w:val="12"/>
          <w:numId w:val="0"/>
        </w:numPr>
        <w:ind w:right="-2"/>
        <w:rPr>
          <w:iCs/>
          <w:noProof/>
          <w:szCs w:val="22"/>
          <w:lang w:val="et-EE"/>
        </w:rPr>
      </w:pPr>
    </w:p>
    <w:p w14:paraId="0D42FB8B" w14:textId="77777777" w:rsidR="00812D16" w:rsidRPr="002D6C16" w:rsidRDefault="00B83AF3" w:rsidP="00D170AD">
      <w:pPr>
        <w:keepNext/>
        <w:keepLines/>
        <w:ind w:left="567" w:hanging="567"/>
        <w:outlineLvl w:val="0"/>
        <w:rPr>
          <w:noProof/>
          <w:szCs w:val="22"/>
          <w:lang w:val="et-EE"/>
        </w:rPr>
      </w:pPr>
      <w:r w:rsidRPr="002D6C16">
        <w:rPr>
          <w:b/>
          <w:bCs/>
          <w:noProof/>
          <w:szCs w:val="22"/>
          <w:lang w:val="et-EE"/>
        </w:rPr>
        <w:t>5.3</w:t>
      </w:r>
      <w:r w:rsidRPr="002D6C16">
        <w:rPr>
          <w:b/>
          <w:bCs/>
          <w:noProof/>
          <w:szCs w:val="22"/>
          <w:lang w:val="et-EE"/>
        </w:rPr>
        <w:tab/>
        <w:t>Prekliinilised ohutusandmed</w:t>
      </w:r>
    </w:p>
    <w:p w14:paraId="5DB8BACB" w14:textId="77777777" w:rsidR="00AD7A57" w:rsidRPr="002D6C16" w:rsidRDefault="00AD7A57" w:rsidP="00D170AD">
      <w:pPr>
        <w:keepNext/>
        <w:keepLines/>
        <w:rPr>
          <w:noProof/>
          <w:szCs w:val="22"/>
          <w:lang w:val="et-EE"/>
        </w:rPr>
      </w:pPr>
    </w:p>
    <w:p w14:paraId="12E2D989" w14:textId="77777777" w:rsidR="00AD7A57" w:rsidRPr="002D6C16" w:rsidRDefault="00B83AF3" w:rsidP="00D170AD">
      <w:pPr>
        <w:keepNext/>
        <w:keepLines/>
        <w:tabs>
          <w:tab w:val="clear" w:pos="567"/>
        </w:tabs>
        <w:rPr>
          <w:noProof/>
          <w:color w:val="000000"/>
          <w:szCs w:val="22"/>
          <w:lang w:val="et-EE"/>
        </w:rPr>
      </w:pPr>
      <w:r w:rsidRPr="002D6C16">
        <w:rPr>
          <w:noProof/>
          <w:color w:val="000000"/>
          <w:szCs w:val="22"/>
          <w:lang w:val="et-EE"/>
        </w:rPr>
        <w:t>Üksik</w:t>
      </w:r>
      <w:r w:rsidR="00A31E61" w:rsidRPr="002D6C16">
        <w:rPr>
          <w:noProof/>
          <w:color w:val="000000"/>
          <w:szCs w:val="22"/>
          <w:lang w:val="et-EE"/>
        </w:rPr>
        <w:t>annustamisega</w:t>
      </w:r>
      <w:r w:rsidRPr="002D6C16">
        <w:rPr>
          <w:noProof/>
          <w:color w:val="000000"/>
          <w:szCs w:val="22"/>
          <w:lang w:val="et-EE"/>
        </w:rPr>
        <w:t xml:space="preserve"> ja korduvtoksilisuse ja genotoksilisuse mittekliinilised uuringud ei ole näidanud kahjulikku toimet inimesele, lisaks nendele toimetele, mis on toodud käesoleva ravimi omaduste kokkuvõtte teistes lõikudes.</w:t>
      </w:r>
    </w:p>
    <w:p w14:paraId="23C023CE" w14:textId="77777777" w:rsidR="00AD7A57" w:rsidRPr="002D6C16" w:rsidRDefault="00AD7A57" w:rsidP="00496272">
      <w:pPr>
        <w:tabs>
          <w:tab w:val="clear" w:pos="567"/>
        </w:tabs>
        <w:rPr>
          <w:noProof/>
          <w:color w:val="000000"/>
          <w:szCs w:val="22"/>
          <w:lang w:val="et-EE"/>
        </w:rPr>
      </w:pPr>
    </w:p>
    <w:p w14:paraId="1D2A50CF"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 xml:space="preserve">Rottidel, kellele manustati </w:t>
      </w:r>
      <w:r w:rsidR="00DD0E65" w:rsidRPr="002D6C16">
        <w:rPr>
          <w:noProof/>
          <w:color w:val="000000"/>
          <w:szCs w:val="22"/>
          <w:lang w:val="et-EE"/>
        </w:rPr>
        <w:t>alfa</w:t>
      </w:r>
      <w:r w:rsidRPr="002D6C16">
        <w:rPr>
          <w:noProof/>
          <w:color w:val="000000"/>
          <w:szCs w:val="22"/>
          <w:lang w:val="et-EE"/>
        </w:rPr>
        <w:t>follitropiin</w:t>
      </w:r>
      <w:r w:rsidR="00DD0E65" w:rsidRPr="002D6C16">
        <w:rPr>
          <w:noProof/>
          <w:color w:val="000000"/>
          <w:szCs w:val="22"/>
          <w:lang w:val="et-EE"/>
        </w:rPr>
        <w:t>i</w:t>
      </w:r>
      <w:r w:rsidRPr="002D6C16">
        <w:rPr>
          <w:noProof/>
          <w:color w:val="000000"/>
          <w:szCs w:val="22"/>
          <w:lang w:val="et-EE"/>
        </w:rPr>
        <w:t>t farmakoloogilistes annustes (≥ 40 RÜ/kg ööpäevas) pikema aja jooksul, esines viljakuse langust, mis väljendus vähenenud viljastumiste arvus.</w:t>
      </w:r>
    </w:p>
    <w:p w14:paraId="7B6AC6CC" w14:textId="77777777" w:rsidR="00AD7A57" w:rsidRPr="002D6C16" w:rsidRDefault="00AD7A57" w:rsidP="00496272">
      <w:pPr>
        <w:tabs>
          <w:tab w:val="clear" w:pos="567"/>
        </w:tabs>
        <w:rPr>
          <w:noProof/>
          <w:color w:val="000000"/>
          <w:szCs w:val="22"/>
          <w:lang w:val="et-EE"/>
        </w:rPr>
      </w:pPr>
    </w:p>
    <w:p w14:paraId="4A5989C1"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Suurtes annustes (≥</w:t>
      </w:r>
      <w:r w:rsidR="00AC4CF5" w:rsidRPr="002D6C16">
        <w:rPr>
          <w:noProof/>
          <w:color w:val="000000"/>
          <w:szCs w:val="22"/>
          <w:lang w:val="et-EE"/>
        </w:rPr>
        <w:t> </w:t>
      </w:r>
      <w:r w:rsidRPr="002D6C16">
        <w:rPr>
          <w:noProof/>
          <w:color w:val="000000"/>
          <w:szCs w:val="22"/>
          <w:lang w:val="et-EE"/>
        </w:rPr>
        <w:t xml:space="preserve">5 RÜ/kg ööpäevas) põhjustas </w:t>
      </w:r>
      <w:r w:rsidR="00DD0E65" w:rsidRPr="002D6C16">
        <w:rPr>
          <w:noProof/>
          <w:color w:val="000000"/>
          <w:szCs w:val="22"/>
          <w:lang w:val="et-EE"/>
        </w:rPr>
        <w:t>alfa</w:t>
      </w:r>
      <w:r w:rsidRPr="002D6C16">
        <w:rPr>
          <w:noProof/>
          <w:color w:val="000000"/>
          <w:szCs w:val="22"/>
          <w:lang w:val="et-EE"/>
        </w:rPr>
        <w:t>follitropiin eluvõimeliste loodete arvu langust, avaldamata sealjuures teratogeenset toimet ning düstookiat, nii nagu on täheldatud ka uriinis mõõdetud menopausiaegse gonadotropiini (hMG) kasutamise korral. Kuna Ovaleap on raseduse ajal vastunäidustatud, ei oma need andmed kliinilist tähtsust.</w:t>
      </w:r>
    </w:p>
    <w:p w14:paraId="68067E83" w14:textId="77777777" w:rsidR="00812D16" w:rsidRPr="002D6C16" w:rsidRDefault="00812D16" w:rsidP="00496272">
      <w:pPr>
        <w:rPr>
          <w:noProof/>
          <w:szCs w:val="22"/>
          <w:lang w:val="et-EE"/>
        </w:rPr>
      </w:pPr>
    </w:p>
    <w:p w14:paraId="5C3059C7" w14:textId="77777777" w:rsidR="00AD7A57" w:rsidRPr="002D6C16" w:rsidRDefault="00AD7A57" w:rsidP="00496272">
      <w:pPr>
        <w:rPr>
          <w:noProof/>
          <w:szCs w:val="22"/>
          <w:lang w:val="et-EE"/>
        </w:rPr>
      </w:pPr>
    </w:p>
    <w:p w14:paraId="45F1209A" w14:textId="77777777" w:rsidR="00812D16" w:rsidRPr="002D6C16" w:rsidRDefault="00B83AF3" w:rsidP="00B83AF3">
      <w:pPr>
        <w:keepNext/>
        <w:keepLines/>
        <w:ind w:left="567" w:hanging="567"/>
        <w:rPr>
          <w:b/>
          <w:noProof/>
          <w:szCs w:val="22"/>
          <w:lang w:val="et-EE"/>
        </w:rPr>
      </w:pPr>
      <w:r w:rsidRPr="002D6C16">
        <w:rPr>
          <w:b/>
          <w:bCs/>
          <w:noProof/>
          <w:szCs w:val="22"/>
          <w:lang w:val="et-EE"/>
        </w:rPr>
        <w:t>6.</w:t>
      </w:r>
      <w:r w:rsidRPr="002D6C16">
        <w:rPr>
          <w:b/>
          <w:bCs/>
          <w:noProof/>
          <w:szCs w:val="22"/>
          <w:lang w:val="et-EE"/>
        </w:rPr>
        <w:tab/>
        <w:t>FARMATSEUTILISED ANDMED</w:t>
      </w:r>
    </w:p>
    <w:p w14:paraId="4E7C90B5" w14:textId="77777777" w:rsidR="00812D16" w:rsidRPr="002D6C16" w:rsidRDefault="00812D16" w:rsidP="00496272">
      <w:pPr>
        <w:keepNext/>
        <w:keepLines/>
        <w:rPr>
          <w:noProof/>
          <w:szCs w:val="22"/>
          <w:lang w:val="et-EE"/>
        </w:rPr>
      </w:pPr>
    </w:p>
    <w:p w14:paraId="1BC844A6" w14:textId="77777777" w:rsidR="00812D16" w:rsidRPr="002D6C16" w:rsidRDefault="00B83AF3" w:rsidP="00B83AF3">
      <w:pPr>
        <w:keepNext/>
        <w:keepLines/>
        <w:ind w:left="567" w:hanging="567"/>
        <w:outlineLvl w:val="0"/>
        <w:rPr>
          <w:noProof/>
          <w:szCs w:val="22"/>
          <w:lang w:val="et-EE"/>
        </w:rPr>
      </w:pPr>
      <w:r w:rsidRPr="002D6C16">
        <w:rPr>
          <w:b/>
          <w:bCs/>
          <w:noProof/>
          <w:szCs w:val="22"/>
          <w:lang w:val="et-EE"/>
        </w:rPr>
        <w:t>6.1</w:t>
      </w:r>
      <w:r w:rsidRPr="002D6C16">
        <w:rPr>
          <w:b/>
          <w:bCs/>
          <w:noProof/>
          <w:szCs w:val="22"/>
          <w:lang w:val="et-EE"/>
        </w:rPr>
        <w:tab/>
        <w:t>Abiainete loetelu</w:t>
      </w:r>
    </w:p>
    <w:p w14:paraId="6CFE666C" w14:textId="77777777" w:rsidR="00412844" w:rsidRPr="002D6C16" w:rsidRDefault="00412844" w:rsidP="007D727D">
      <w:pPr>
        <w:keepNext/>
        <w:rPr>
          <w:noProof/>
          <w:szCs w:val="22"/>
          <w:lang w:val="et-EE"/>
        </w:rPr>
      </w:pPr>
    </w:p>
    <w:p w14:paraId="76AC406E" w14:textId="77777777" w:rsidR="00AD7A57" w:rsidRPr="002D6C16" w:rsidRDefault="00B83AF3" w:rsidP="00B83AF3">
      <w:pPr>
        <w:tabs>
          <w:tab w:val="clear" w:pos="567"/>
        </w:tabs>
        <w:rPr>
          <w:noProof/>
          <w:color w:val="000000"/>
          <w:szCs w:val="22"/>
          <w:lang w:val="et-EE"/>
        </w:rPr>
      </w:pPr>
      <w:r w:rsidRPr="002D6C16">
        <w:rPr>
          <w:color w:val="000000"/>
          <w:szCs w:val="22"/>
          <w:lang w:val="et-EE"/>
        </w:rPr>
        <w:t>Naatriumdivesinikfosfaat (dihüdraadina)</w:t>
      </w:r>
    </w:p>
    <w:p w14:paraId="4930BE43" w14:textId="77777777" w:rsidR="00AD7A57" w:rsidRPr="002D6C16" w:rsidRDefault="00B83AF3" w:rsidP="00B83AF3">
      <w:pPr>
        <w:tabs>
          <w:tab w:val="clear" w:pos="567"/>
        </w:tabs>
        <w:rPr>
          <w:color w:val="000000"/>
          <w:lang w:val="et-EE"/>
        </w:rPr>
      </w:pPr>
      <w:r w:rsidRPr="002D6C16">
        <w:rPr>
          <w:color w:val="000000"/>
          <w:szCs w:val="22"/>
          <w:lang w:val="et-EE"/>
        </w:rPr>
        <w:t>Naatriumhüdroksiid (2 M) (pH reguleerimiseks)</w:t>
      </w:r>
    </w:p>
    <w:p w14:paraId="6DFFE562"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Mannitool</w:t>
      </w:r>
    </w:p>
    <w:p w14:paraId="0D0FC0AA"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Metioniin</w:t>
      </w:r>
    </w:p>
    <w:p w14:paraId="305EE824"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Polüsorbaat 20</w:t>
      </w:r>
    </w:p>
    <w:p w14:paraId="43FC7143"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Bensüülalkohol</w:t>
      </w:r>
    </w:p>
    <w:p w14:paraId="4691FC6B"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Bensalkooniumkloriid</w:t>
      </w:r>
    </w:p>
    <w:p w14:paraId="698D6FFB" w14:textId="77777777" w:rsidR="00AD7A57" w:rsidRPr="002D6C16" w:rsidRDefault="00B83AF3" w:rsidP="00B83AF3">
      <w:pPr>
        <w:tabs>
          <w:tab w:val="clear" w:pos="567"/>
        </w:tabs>
        <w:rPr>
          <w:noProof/>
          <w:color w:val="000000"/>
          <w:szCs w:val="22"/>
          <w:lang w:val="et-EE"/>
        </w:rPr>
      </w:pPr>
      <w:r w:rsidRPr="002D6C16">
        <w:rPr>
          <w:color w:val="000000"/>
          <w:szCs w:val="22"/>
          <w:lang w:val="et-EE"/>
        </w:rPr>
        <w:t>Süstevesi</w:t>
      </w:r>
    </w:p>
    <w:p w14:paraId="720DEB96" w14:textId="77777777" w:rsidR="00AD7A57" w:rsidRPr="002D6C16" w:rsidRDefault="00AD7A57" w:rsidP="00496272">
      <w:pPr>
        <w:rPr>
          <w:noProof/>
          <w:szCs w:val="22"/>
          <w:lang w:val="et-EE"/>
        </w:rPr>
      </w:pPr>
    </w:p>
    <w:p w14:paraId="1B13DFEB" w14:textId="77777777" w:rsidR="00812D16" w:rsidRPr="002D6C16" w:rsidRDefault="00B83AF3" w:rsidP="00B83AF3">
      <w:pPr>
        <w:ind w:left="567" w:hanging="567"/>
        <w:outlineLvl w:val="0"/>
        <w:rPr>
          <w:noProof/>
          <w:szCs w:val="22"/>
          <w:lang w:val="et-EE"/>
        </w:rPr>
      </w:pPr>
      <w:r w:rsidRPr="002D6C16">
        <w:rPr>
          <w:b/>
          <w:bCs/>
          <w:noProof/>
          <w:szCs w:val="22"/>
          <w:lang w:val="et-EE"/>
        </w:rPr>
        <w:t>6.2.</w:t>
      </w:r>
      <w:r w:rsidRPr="002D6C16">
        <w:rPr>
          <w:b/>
          <w:bCs/>
          <w:noProof/>
          <w:szCs w:val="22"/>
          <w:lang w:val="et-EE"/>
        </w:rPr>
        <w:tab/>
        <w:t>Sobimatus</w:t>
      </w:r>
    </w:p>
    <w:p w14:paraId="6481E8C0" w14:textId="77777777" w:rsidR="00AD7A57" w:rsidRPr="002D6C16" w:rsidRDefault="00AD7A57" w:rsidP="00496272">
      <w:pPr>
        <w:rPr>
          <w:noProof/>
          <w:szCs w:val="22"/>
          <w:lang w:val="et-EE"/>
        </w:rPr>
      </w:pPr>
    </w:p>
    <w:p w14:paraId="66CAF84C"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Sobivusuuringute puudumise</w:t>
      </w:r>
      <w:r w:rsidR="001F37AE" w:rsidRPr="002D6C16">
        <w:rPr>
          <w:noProof/>
          <w:color w:val="000000"/>
          <w:szCs w:val="22"/>
          <w:lang w:val="et-EE"/>
        </w:rPr>
        <w:t xml:space="preserve"> tõttu</w:t>
      </w:r>
      <w:r w:rsidRPr="002D6C16">
        <w:rPr>
          <w:noProof/>
          <w:color w:val="000000"/>
          <w:szCs w:val="22"/>
          <w:lang w:val="et-EE"/>
        </w:rPr>
        <w:t xml:space="preserve"> ei tohi seda ravimpreparaati teiste ravimitega segada.</w:t>
      </w:r>
    </w:p>
    <w:p w14:paraId="13A460B1" w14:textId="77777777" w:rsidR="00AD7A57" w:rsidRPr="002D6C16" w:rsidRDefault="00AD7A57" w:rsidP="00496272">
      <w:pPr>
        <w:rPr>
          <w:noProof/>
          <w:szCs w:val="22"/>
          <w:lang w:val="et-EE"/>
        </w:rPr>
      </w:pPr>
    </w:p>
    <w:p w14:paraId="241E1B0D" w14:textId="77777777" w:rsidR="00812D16" w:rsidRPr="002D6C16" w:rsidRDefault="00B83AF3" w:rsidP="00B83AF3">
      <w:pPr>
        <w:ind w:left="567" w:hanging="567"/>
        <w:outlineLvl w:val="0"/>
        <w:rPr>
          <w:noProof/>
          <w:szCs w:val="22"/>
          <w:lang w:val="et-EE"/>
        </w:rPr>
      </w:pPr>
      <w:r w:rsidRPr="002D6C16">
        <w:rPr>
          <w:b/>
          <w:bCs/>
          <w:noProof/>
          <w:szCs w:val="22"/>
          <w:lang w:val="et-EE"/>
        </w:rPr>
        <w:t>6.3</w:t>
      </w:r>
      <w:r w:rsidRPr="002D6C16">
        <w:rPr>
          <w:b/>
          <w:bCs/>
          <w:noProof/>
          <w:szCs w:val="22"/>
          <w:lang w:val="et-EE"/>
        </w:rPr>
        <w:tab/>
        <w:t>Kõlblikkusaeg</w:t>
      </w:r>
    </w:p>
    <w:p w14:paraId="320096C4" w14:textId="77777777" w:rsidR="00812D16" w:rsidRPr="002D6C16" w:rsidRDefault="00812D16" w:rsidP="00496272">
      <w:pPr>
        <w:rPr>
          <w:noProof/>
          <w:szCs w:val="22"/>
          <w:lang w:val="et-EE"/>
        </w:rPr>
      </w:pPr>
    </w:p>
    <w:p w14:paraId="5BA4BD43" w14:textId="1D13496B" w:rsidR="00AD7A57" w:rsidRPr="002D6C16" w:rsidRDefault="00F92A82" w:rsidP="00B83AF3">
      <w:pPr>
        <w:tabs>
          <w:tab w:val="clear" w:pos="567"/>
        </w:tabs>
        <w:rPr>
          <w:noProof/>
          <w:color w:val="000000"/>
          <w:szCs w:val="22"/>
          <w:lang w:val="et-EE"/>
        </w:rPr>
      </w:pPr>
      <w:r w:rsidRPr="000A12F1">
        <w:rPr>
          <w:noProof/>
          <w:color w:val="FF0000"/>
          <w:szCs w:val="22"/>
          <w:lang w:val="et-EE"/>
        </w:rPr>
        <w:t>3</w:t>
      </w:r>
      <w:r w:rsidR="005641CC" w:rsidRPr="000A12F1">
        <w:rPr>
          <w:noProof/>
          <w:color w:val="FF0000"/>
          <w:szCs w:val="22"/>
          <w:lang w:val="et-EE"/>
        </w:rPr>
        <w:t> </w:t>
      </w:r>
      <w:r w:rsidR="00B83AF3" w:rsidRPr="002D6C16">
        <w:rPr>
          <w:noProof/>
          <w:color w:val="000000"/>
          <w:szCs w:val="22"/>
          <w:lang w:val="et-EE"/>
        </w:rPr>
        <w:t>aastat.</w:t>
      </w:r>
    </w:p>
    <w:p w14:paraId="59FD87EF" w14:textId="77777777" w:rsidR="00AD7A57" w:rsidRPr="002D6C16" w:rsidRDefault="00AD7A57" w:rsidP="00496272">
      <w:pPr>
        <w:tabs>
          <w:tab w:val="clear" w:pos="567"/>
        </w:tabs>
        <w:rPr>
          <w:noProof/>
          <w:color w:val="000000"/>
          <w:szCs w:val="22"/>
          <w:lang w:val="et-EE"/>
        </w:rPr>
      </w:pPr>
    </w:p>
    <w:p w14:paraId="6E54B86F" w14:textId="77777777" w:rsidR="00AD7A57" w:rsidRPr="002D6C16" w:rsidRDefault="00224009" w:rsidP="00B83AF3">
      <w:pPr>
        <w:tabs>
          <w:tab w:val="clear" w:pos="567"/>
        </w:tabs>
        <w:rPr>
          <w:noProof/>
          <w:color w:val="000000"/>
          <w:szCs w:val="22"/>
          <w:u w:val="single"/>
          <w:lang w:val="et-EE"/>
        </w:rPr>
      </w:pPr>
      <w:r w:rsidRPr="002D6C16">
        <w:rPr>
          <w:noProof/>
          <w:szCs w:val="22"/>
          <w:u w:val="single"/>
          <w:lang w:val="et-EE"/>
        </w:rPr>
        <w:t>K</w:t>
      </w:r>
      <w:r w:rsidR="00B83AF3" w:rsidRPr="002D6C16">
        <w:rPr>
          <w:noProof/>
          <w:szCs w:val="22"/>
          <w:u w:val="single"/>
          <w:lang w:val="et-EE"/>
        </w:rPr>
        <w:t xml:space="preserve">õlblikkusaeg </w:t>
      </w:r>
      <w:r w:rsidRPr="002D6C16">
        <w:rPr>
          <w:noProof/>
          <w:szCs w:val="22"/>
          <w:u w:val="single"/>
          <w:lang w:val="et-EE"/>
        </w:rPr>
        <w:t xml:space="preserve">ja säilitamistingimused </w:t>
      </w:r>
      <w:r w:rsidR="00B83AF3" w:rsidRPr="002D6C16">
        <w:rPr>
          <w:noProof/>
          <w:szCs w:val="22"/>
          <w:u w:val="single"/>
          <w:lang w:val="et-EE"/>
        </w:rPr>
        <w:t>pärast pakendi esmast avamist</w:t>
      </w:r>
    </w:p>
    <w:p w14:paraId="433467A5"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Pen-</w:t>
      </w:r>
      <w:r w:rsidR="00A63EF8" w:rsidRPr="002D6C16">
        <w:rPr>
          <w:noProof/>
          <w:color w:val="000000"/>
          <w:szCs w:val="22"/>
          <w:lang w:val="et-EE"/>
        </w:rPr>
        <w:t>süstlis</w:t>
      </w:r>
      <w:r w:rsidRPr="002D6C16">
        <w:rPr>
          <w:noProof/>
          <w:color w:val="000000"/>
          <w:szCs w:val="22"/>
          <w:lang w:val="et-EE"/>
        </w:rPr>
        <w:t xml:space="preserve"> olevat kolbampulli võib hoida</w:t>
      </w:r>
      <w:r w:rsidR="00224009" w:rsidRPr="002D6C16">
        <w:rPr>
          <w:noProof/>
          <w:color w:val="000000"/>
          <w:szCs w:val="22"/>
          <w:lang w:val="et-EE"/>
        </w:rPr>
        <w:t xml:space="preserve"> kuni 28</w:t>
      </w:r>
      <w:r w:rsidR="00D170AD" w:rsidRPr="002D6C16">
        <w:rPr>
          <w:noProof/>
          <w:color w:val="000000"/>
          <w:szCs w:val="22"/>
          <w:lang w:val="et-EE"/>
        </w:rPr>
        <w:t> </w:t>
      </w:r>
      <w:r w:rsidR="00224009" w:rsidRPr="002D6C16">
        <w:rPr>
          <w:noProof/>
          <w:color w:val="000000"/>
          <w:szCs w:val="22"/>
          <w:lang w:val="et-EE"/>
        </w:rPr>
        <w:t>päeva</w:t>
      </w:r>
      <w:r w:rsidRPr="002D6C16">
        <w:rPr>
          <w:noProof/>
          <w:color w:val="000000"/>
          <w:szCs w:val="22"/>
          <w:lang w:val="et-EE"/>
        </w:rPr>
        <w:t xml:space="preserve"> temperatuuril kuni 25</w:t>
      </w:r>
      <w:r w:rsidR="00D170AD" w:rsidRPr="002D6C16">
        <w:rPr>
          <w:noProof/>
          <w:color w:val="000000"/>
          <w:szCs w:val="22"/>
          <w:lang w:val="et-EE"/>
        </w:rPr>
        <w:t> </w:t>
      </w:r>
      <w:r w:rsidRPr="002D6C16">
        <w:rPr>
          <w:noProof/>
          <w:color w:val="000000"/>
          <w:szCs w:val="22"/>
          <w:lang w:val="et-EE"/>
        </w:rPr>
        <w:t>°C.</w:t>
      </w:r>
      <w:r w:rsidR="00D170AD" w:rsidRPr="002D6C16">
        <w:rPr>
          <w:noProof/>
          <w:color w:val="000000"/>
          <w:szCs w:val="22"/>
          <w:lang w:val="et-EE"/>
        </w:rPr>
        <w:t xml:space="preserve"> </w:t>
      </w:r>
      <w:r w:rsidRPr="002D6C16">
        <w:rPr>
          <w:noProof/>
          <w:color w:val="000000"/>
          <w:szCs w:val="22"/>
          <w:lang w:val="et-EE"/>
        </w:rPr>
        <w:t xml:space="preserve">Patsient peab ravimipäevikusse üles märkima Ovaleap </w:t>
      </w:r>
      <w:r w:rsidR="00A83F1F" w:rsidRPr="002D6C16">
        <w:rPr>
          <w:noProof/>
          <w:color w:val="000000"/>
          <w:szCs w:val="22"/>
          <w:lang w:val="et-EE"/>
        </w:rPr>
        <w:t>P</w:t>
      </w:r>
      <w:r w:rsidRPr="002D6C16">
        <w:rPr>
          <w:noProof/>
          <w:color w:val="000000"/>
          <w:szCs w:val="22"/>
          <w:lang w:val="et-EE"/>
        </w:rPr>
        <w:t>en-süstli esmase kasutamise kuupäeva.</w:t>
      </w:r>
    </w:p>
    <w:p w14:paraId="4C78FF61" w14:textId="77777777" w:rsidR="00AD7A57" w:rsidRPr="002D6C16" w:rsidRDefault="00AD7A57" w:rsidP="00496272">
      <w:pPr>
        <w:tabs>
          <w:tab w:val="clear" w:pos="567"/>
        </w:tabs>
        <w:rPr>
          <w:noProof/>
          <w:color w:val="000000"/>
          <w:szCs w:val="22"/>
          <w:lang w:val="et-EE"/>
        </w:rPr>
      </w:pPr>
    </w:p>
    <w:p w14:paraId="58EA0F4B"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Pen-süstli kork tuleb pärast iga süsti uuesti peale panna, et süstlit valguse eest kaitsta.</w:t>
      </w:r>
    </w:p>
    <w:p w14:paraId="26598F08" w14:textId="77777777" w:rsidR="00AD7A57" w:rsidRPr="002D6C16" w:rsidRDefault="00AD7A57" w:rsidP="00496272">
      <w:pPr>
        <w:rPr>
          <w:noProof/>
          <w:szCs w:val="22"/>
          <w:lang w:val="et-EE"/>
        </w:rPr>
      </w:pPr>
    </w:p>
    <w:p w14:paraId="54D0F721" w14:textId="77777777" w:rsidR="00812D16" w:rsidRPr="002D6C16" w:rsidRDefault="00B83AF3" w:rsidP="00787938">
      <w:pPr>
        <w:keepNext/>
        <w:ind w:left="567" w:hanging="567"/>
        <w:outlineLvl w:val="0"/>
        <w:rPr>
          <w:b/>
          <w:noProof/>
          <w:szCs w:val="22"/>
          <w:lang w:val="et-EE"/>
        </w:rPr>
      </w:pPr>
      <w:r w:rsidRPr="002D6C16">
        <w:rPr>
          <w:b/>
          <w:bCs/>
          <w:noProof/>
          <w:szCs w:val="22"/>
          <w:lang w:val="et-EE"/>
        </w:rPr>
        <w:lastRenderedPageBreak/>
        <w:t>6.4</w:t>
      </w:r>
      <w:r w:rsidRPr="002D6C16">
        <w:rPr>
          <w:b/>
          <w:bCs/>
          <w:noProof/>
          <w:szCs w:val="22"/>
          <w:lang w:val="et-EE"/>
        </w:rPr>
        <w:tab/>
        <w:t>Säilitamise eritingimused</w:t>
      </w:r>
    </w:p>
    <w:p w14:paraId="6FA582EE" w14:textId="77777777" w:rsidR="005108A3" w:rsidRPr="002D6C16" w:rsidRDefault="005108A3" w:rsidP="00787938">
      <w:pPr>
        <w:keepNext/>
        <w:ind w:left="567" w:hanging="567"/>
        <w:outlineLvl w:val="0"/>
        <w:rPr>
          <w:noProof/>
          <w:szCs w:val="22"/>
          <w:lang w:val="et-EE"/>
        </w:rPr>
      </w:pPr>
    </w:p>
    <w:p w14:paraId="3B9CCB6A" w14:textId="77777777" w:rsidR="00AD7A57" w:rsidRPr="002D6C16" w:rsidRDefault="00982505" w:rsidP="00787938">
      <w:pPr>
        <w:keepNext/>
        <w:tabs>
          <w:tab w:val="clear" w:pos="567"/>
        </w:tabs>
        <w:rPr>
          <w:noProof/>
          <w:color w:val="000000"/>
          <w:szCs w:val="22"/>
          <w:lang w:val="et-EE"/>
        </w:rPr>
      </w:pPr>
      <w:r w:rsidRPr="002D6C16">
        <w:rPr>
          <w:noProof/>
          <w:color w:val="000000"/>
          <w:szCs w:val="22"/>
          <w:lang w:val="et-EE"/>
        </w:rPr>
        <w:t>Hoida</w:t>
      </w:r>
      <w:r w:rsidR="00B83AF3" w:rsidRPr="002D6C16">
        <w:rPr>
          <w:noProof/>
          <w:color w:val="000000"/>
          <w:szCs w:val="22"/>
          <w:lang w:val="et-EE"/>
        </w:rPr>
        <w:t xml:space="preserve"> külmkapis (2</w:t>
      </w:r>
      <w:r w:rsidR="00A2558D" w:rsidRPr="002D6C16">
        <w:rPr>
          <w:noProof/>
          <w:color w:val="000000"/>
          <w:szCs w:val="22"/>
          <w:lang w:val="et-EE"/>
        </w:rPr>
        <w:t> C</w:t>
      </w:r>
      <w:r w:rsidR="00B83AF3" w:rsidRPr="002D6C16">
        <w:rPr>
          <w:noProof/>
          <w:color w:val="000000"/>
          <w:szCs w:val="22"/>
          <w:lang w:val="et-EE"/>
        </w:rPr>
        <w:t>...8</w:t>
      </w:r>
      <w:r w:rsidR="00D170AD" w:rsidRPr="002D6C16">
        <w:rPr>
          <w:noProof/>
          <w:color w:val="000000"/>
          <w:szCs w:val="22"/>
          <w:lang w:val="et-EE"/>
        </w:rPr>
        <w:t> </w:t>
      </w:r>
      <w:r w:rsidR="00B83AF3" w:rsidRPr="002D6C16">
        <w:rPr>
          <w:noProof/>
          <w:color w:val="000000"/>
          <w:szCs w:val="22"/>
          <w:lang w:val="et-EE"/>
        </w:rPr>
        <w:t>°C).</w:t>
      </w:r>
    </w:p>
    <w:p w14:paraId="09346B2A" w14:textId="77777777" w:rsidR="00AD7A57" w:rsidRPr="002D6C16" w:rsidRDefault="00AD7A57" w:rsidP="00496272">
      <w:pPr>
        <w:tabs>
          <w:tab w:val="clear" w:pos="567"/>
        </w:tabs>
        <w:rPr>
          <w:noProof/>
          <w:color w:val="000000"/>
          <w:szCs w:val="22"/>
          <w:lang w:val="et-EE"/>
        </w:rPr>
      </w:pPr>
    </w:p>
    <w:p w14:paraId="3AFFF2F0"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 xml:space="preserve">Mitte </w:t>
      </w:r>
      <w:r w:rsidR="00F52F83" w:rsidRPr="002D6C16">
        <w:rPr>
          <w:noProof/>
          <w:color w:val="000000"/>
          <w:szCs w:val="22"/>
          <w:lang w:val="et-EE"/>
        </w:rPr>
        <w:t>lasta külmuda</w:t>
      </w:r>
      <w:r w:rsidRPr="002D6C16">
        <w:rPr>
          <w:noProof/>
          <w:color w:val="000000"/>
          <w:szCs w:val="22"/>
          <w:lang w:val="et-EE"/>
        </w:rPr>
        <w:t>.</w:t>
      </w:r>
    </w:p>
    <w:p w14:paraId="0817C260" w14:textId="77777777" w:rsidR="00AD7A57" w:rsidRPr="002D6C16" w:rsidRDefault="00AD7A57" w:rsidP="00496272">
      <w:pPr>
        <w:tabs>
          <w:tab w:val="clear" w:pos="567"/>
        </w:tabs>
        <w:rPr>
          <w:noProof/>
          <w:color w:val="000000"/>
          <w:szCs w:val="22"/>
          <w:lang w:val="et-EE"/>
        </w:rPr>
      </w:pPr>
    </w:p>
    <w:p w14:paraId="1288808B" w14:textId="77777777" w:rsidR="00AD7A57" w:rsidRPr="002D6C16" w:rsidRDefault="00843A99" w:rsidP="00B83AF3">
      <w:pPr>
        <w:tabs>
          <w:tab w:val="clear" w:pos="567"/>
        </w:tabs>
        <w:rPr>
          <w:noProof/>
          <w:color w:val="000000"/>
          <w:szCs w:val="22"/>
          <w:lang w:val="et-EE"/>
        </w:rPr>
      </w:pPr>
      <w:r w:rsidRPr="002D6C16">
        <w:rPr>
          <w:noProof/>
          <w:color w:val="000000"/>
          <w:szCs w:val="22"/>
          <w:lang w:val="et-EE"/>
        </w:rPr>
        <w:t>Hoida kolbampull välispakendis, valguse eest kaitstult</w:t>
      </w:r>
      <w:r w:rsidR="00B83AF3" w:rsidRPr="002D6C16">
        <w:rPr>
          <w:noProof/>
          <w:color w:val="000000"/>
          <w:szCs w:val="22"/>
          <w:lang w:val="et-EE"/>
        </w:rPr>
        <w:t>.</w:t>
      </w:r>
    </w:p>
    <w:p w14:paraId="19B819A8" w14:textId="77777777" w:rsidR="00AD7A57" w:rsidRPr="002D6C16" w:rsidRDefault="00AD7A57" w:rsidP="00496272">
      <w:pPr>
        <w:tabs>
          <w:tab w:val="clear" w:pos="567"/>
        </w:tabs>
        <w:rPr>
          <w:noProof/>
          <w:color w:val="000000"/>
          <w:szCs w:val="22"/>
          <w:lang w:val="et-EE"/>
        </w:rPr>
      </w:pPr>
    </w:p>
    <w:p w14:paraId="46BD0E9C" w14:textId="3A053E9D" w:rsidR="00AD7A57" w:rsidRPr="002D6C16" w:rsidRDefault="00B83AF3" w:rsidP="006D514B">
      <w:pPr>
        <w:tabs>
          <w:tab w:val="clear" w:pos="567"/>
        </w:tabs>
        <w:rPr>
          <w:noProof/>
          <w:color w:val="000000"/>
          <w:szCs w:val="22"/>
          <w:lang w:val="et-EE"/>
        </w:rPr>
      </w:pPr>
      <w:r w:rsidRPr="002D6C16">
        <w:rPr>
          <w:noProof/>
          <w:color w:val="000000"/>
          <w:szCs w:val="22"/>
          <w:lang w:val="et-EE"/>
        </w:rPr>
        <w:t xml:space="preserve">Enne avamist ja kõlblikkusaja kestel võib ravimi külmkapist välja võtta ja hoida </w:t>
      </w:r>
      <w:r w:rsidR="00CB362C" w:rsidRPr="002D6C16">
        <w:rPr>
          <w:noProof/>
          <w:color w:val="000000"/>
          <w:szCs w:val="22"/>
          <w:lang w:val="et-EE"/>
        </w:rPr>
        <w:t xml:space="preserve">3 kuu jooksul </w:t>
      </w:r>
      <w:r w:rsidR="006D514B" w:rsidRPr="002D6C16">
        <w:rPr>
          <w:noProof/>
          <w:color w:val="000000"/>
          <w:szCs w:val="22"/>
          <w:lang w:val="et-EE"/>
        </w:rPr>
        <w:t xml:space="preserve"> </w:t>
      </w:r>
      <w:r w:rsidRPr="002D6C16">
        <w:rPr>
          <w:noProof/>
          <w:color w:val="000000"/>
          <w:szCs w:val="22"/>
          <w:lang w:val="et-EE"/>
        </w:rPr>
        <w:t>temperatuuril kuni 25</w:t>
      </w:r>
      <w:r w:rsidR="00633890" w:rsidRPr="002D6C16">
        <w:rPr>
          <w:noProof/>
          <w:color w:val="000000"/>
          <w:szCs w:val="22"/>
          <w:lang w:val="et-EE"/>
        </w:rPr>
        <w:t> </w:t>
      </w:r>
      <w:r w:rsidR="004B0BC5" w:rsidRPr="002D6C16">
        <w:rPr>
          <w:noProof/>
          <w:color w:val="000000"/>
          <w:szCs w:val="22"/>
          <w:lang w:val="et-EE"/>
        </w:rPr>
        <w:t>°</w:t>
      </w:r>
      <w:r w:rsidRPr="002D6C16">
        <w:rPr>
          <w:noProof/>
          <w:color w:val="000000"/>
          <w:szCs w:val="22"/>
          <w:lang w:val="et-EE"/>
        </w:rPr>
        <w:t>C</w:t>
      </w:r>
      <w:r w:rsidR="00CB362C" w:rsidRPr="002D6C16">
        <w:rPr>
          <w:noProof/>
          <w:color w:val="000000"/>
          <w:szCs w:val="22"/>
          <w:lang w:val="et-EE"/>
        </w:rPr>
        <w:t xml:space="preserve"> (ilma uuesti külmikusse asetamata)</w:t>
      </w:r>
      <w:r w:rsidRPr="002D6C16">
        <w:rPr>
          <w:noProof/>
          <w:color w:val="000000"/>
          <w:szCs w:val="22"/>
          <w:lang w:val="et-EE"/>
        </w:rPr>
        <w:t>. 3 kuu möödumisel tuleb kasutamata jäänud ravim</w:t>
      </w:r>
      <w:r w:rsidR="007F3952" w:rsidRPr="002D6C16">
        <w:rPr>
          <w:noProof/>
          <w:color w:val="000000"/>
          <w:szCs w:val="22"/>
          <w:lang w:val="et-EE"/>
        </w:rPr>
        <w:t>preparaat</w:t>
      </w:r>
      <w:r w:rsidRPr="002D6C16">
        <w:rPr>
          <w:noProof/>
          <w:color w:val="000000"/>
          <w:szCs w:val="22"/>
          <w:lang w:val="et-EE"/>
        </w:rPr>
        <w:t xml:space="preserve"> ära visata.</w:t>
      </w:r>
    </w:p>
    <w:p w14:paraId="5DE64293" w14:textId="77777777" w:rsidR="00AD7A57" w:rsidRPr="002D6C16" w:rsidRDefault="00AD7A57" w:rsidP="00496272">
      <w:pPr>
        <w:tabs>
          <w:tab w:val="clear" w:pos="567"/>
        </w:tabs>
        <w:rPr>
          <w:noProof/>
          <w:color w:val="000000"/>
          <w:szCs w:val="22"/>
          <w:lang w:val="et-EE"/>
        </w:rPr>
      </w:pPr>
    </w:p>
    <w:p w14:paraId="6594DB50" w14:textId="77777777" w:rsidR="00AD7A57" w:rsidRPr="002D6C16" w:rsidRDefault="00B83AF3" w:rsidP="00B83AF3">
      <w:pPr>
        <w:rPr>
          <w:noProof/>
          <w:szCs w:val="22"/>
          <w:lang w:val="et-EE"/>
        </w:rPr>
      </w:pPr>
      <w:r w:rsidRPr="002D6C16">
        <w:rPr>
          <w:noProof/>
          <w:szCs w:val="22"/>
          <w:lang w:val="et-EE"/>
        </w:rPr>
        <w:t>Säilitamistingimused pärast ravimpreparaadi esmast avamist vt lõik</w:t>
      </w:r>
      <w:r w:rsidR="007A7890" w:rsidRPr="002D6C16">
        <w:rPr>
          <w:noProof/>
          <w:szCs w:val="22"/>
          <w:lang w:val="et-EE"/>
        </w:rPr>
        <w:t> </w:t>
      </w:r>
      <w:r w:rsidRPr="002D6C16">
        <w:rPr>
          <w:noProof/>
          <w:szCs w:val="22"/>
          <w:lang w:val="et-EE"/>
        </w:rPr>
        <w:t>6.3.</w:t>
      </w:r>
    </w:p>
    <w:p w14:paraId="1AAE8B12" w14:textId="77777777" w:rsidR="00E973BE" w:rsidRPr="002D6C16" w:rsidRDefault="00E973BE" w:rsidP="00496272">
      <w:pPr>
        <w:rPr>
          <w:noProof/>
          <w:szCs w:val="22"/>
          <w:lang w:val="et-EE"/>
        </w:rPr>
      </w:pPr>
    </w:p>
    <w:p w14:paraId="3519E072" w14:textId="77777777" w:rsidR="00812D16" w:rsidRPr="002D6C16" w:rsidRDefault="00B83AF3" w:rsidP="00B83AF3">
      <w:pPr>
        <w:outlineLvl w:val="0"/>
        <w:rPr>
          <w:b/>
          <w:noProof/>
          <w:szCs w:val="22"/>
          <w:lang w:val="et-EE"/>
        </w:rPr>
      </w:pPr>
      <w:r w:rsidRPr="002D6C16">
        <w:rPr>
          <w:b/>
          <w:bCs/>
          <w:noProof/>
          <w:szCs w:val="22"/>
          <w:lang w:val="et-EE"/>
        </w:rPr>
        <w:t>6.5</w:t>
      </w:r>
      <w:r w:rsidRPr="002D6C16">
        <w:rPr>
          <w:b/>
          <w:bCs/>
          <w:noProof/>
          <w:szCs w:val="22"/>
          <w:lang w:val="et-EE"/>
        </w:rPr>
        <w:tab/>
        <w:t>Pakendi iseloomustus ja sisu</w:t>
      </w:r>
    </w:p>
    <w:p w14:paraId="3CC44404" w14:textId="77777777" w:rsidR="00412844" w:rsidRPr="002D6C16" w:rsidRDefault="00412844" w:rsidP="00496272">
      <w:pPr>
        <w:rPr>
          <w:noProof/>
          <w:szCs w:val="22"/>
          <w:lang w:val="et-EE"/>
        </w:rPr>
      </w:pPr>
    </w:p>
    <w:p w14:paraId="507215AF" w14:textId="77777777" w:rsidR="0016382D" w:rsidRPr="002D6C16" w:rsidRDefault="0016382D" w:rsidP="00D170AD">
      <w:pPr>
        <w:tabs>
          <w:tab w:val="clear" w:pos="567"/>
        </w:tabs>
        <w:rPr>
          <w:noProof/>
          <w:color w:val="000000"/>
          <w:szCs w:val="22"/>
          <w:lang w:val="et-EE"/>
        </w:rPr>
      </w:pPr>
      <w:r w:rsidRPr="002D6C16">
        <w:rPr>
          <w:noProof/>
          <w:color w:val="000000"/>
          <w:szCs w:val="22"/>
          <w:u w:val="single"/>
          <w:lang w:val="et-EE"/>
        </w:rPr>
        <w:t>Ovaleap 300 RÜ/0,5 ml süstelahus</w:t>
      </w:r>
    </w:p>
    <w:p w14:paraId="43B6B84F" w14:textId="77777777" w:rsidR="003616EF" w:rsidRPr="002D6C16" w:rsidRDefault="003616EF" w:rsidP="00D170AD">
      <w:pPr>
        <w:tabs>
          <w:tab w:val="clear" w:pos="567"/>
        </w:tabs>
        <w:rPr>
          <w:noProof/>
          <w:color w:val="000000"/>
          <w:szCs w:val="22"/>
          <w:lang w:val="et-EE"/>
        </w:rPr>
      </w:pPr>
      <w:r w:rsidRPr="002D6C16">
        <w:rPr>
          <w:noProof/>
          <w:color w:val="000000"/>
          <w:szCs w:val="22"/>
          <w:lang w:val="et-EE"/>
        </w:rPr>
        <w:t>K</w:t>
      </w:r>
      <w:r w:rsidR="00B83AF3" w:rsidRPr="002D6C16">
        <w:rPr>
          <w:noProof/>
          <w:color w:val="000000"/>
          <w:szCs w:val="22"/>
          <w:lang w:val="et-EE"/>
        </w:rPr>
        <w:t xml:space="preserve">ummikolvi (bromobutüülkummist), </w:t>
      </w:r>
      <w:r w:rsidR="00CB362C" w:rsidRPr="002D6C16">
        <w:rPr>
          <w:noProof/>
          <w:color w:val="000000"/>
          <w:szCs w:val="22"/>
          <w:lang w:val="et-EE"/>
        </w:rPr>
        <w:t xml:space="preserve">pitseeritud </w:t>
      </w:r>
      <w:r w:rsidR="00B83AF3" w:rsidRPr="002D6C16">
        <w:rPr>
          <w:noProof/>
          <w:color w:val="000000"/>
          <w:szCs w:val="22"/>
          <w:lang w:val="et-EE"/>
        </w:rPr>
        <w:t xml:space="preserve">alumiiniumist </w:t>
      </w:r>
      <w:r w:rsidR="00CB362C" w:rsidRPr="002D6C16">
        <w:rPr>
          <w:noProof/>
          <w:color w:val="000000"/>
          <w:szCs w:val="22"/>
          <w:lang w:val="et-EE"/>
        </w:rPr>
        <w:t xml:space="preserve">katte </w:t>
      </w:r>
      <w:r w:rsidR="00B83AF3" w:rsidRPr="002D6C16">
        <w:rPr>
          <w:noProof/>
          <w:color w:val="000000"/>
          <w:szCs w:val="22"/>
          <w:lang w:val="et-EE"/>
        </w:rPr>
        <w:t xml:space="preserve">ja </w:t>
      </w:r>
      <w:r w:rsidR="00CB362C" w:rsidRPr="002D6C16">
        <w:rPr>
          <w:noProof/>
          <w:color w:val="000000"/>
          <w:szCs w:val="22"/>
          <w:lang w:val="et-EE"/>
        </w:rPr>
        <w:t xml:space="preserve">tihendiga </w:t>
      </w:r>
      <w:r w:rsidR="00B83AF3" w:rsidRPr="002D6C16">
        <w:rPr>
          <w:noProof/>
          <w:color w:val="000000"/>
          <w:szCs w:val="22"/>
          <w:lang w:val="et-EE"/>
        </w:rPr>
        <w:t>(bromobutüülkummist) kolbampull</w:t>
      </w:r>
      <w:r w:rsidRPr="002D6C16">
        <w:rPr>
          <w:noProof/>
          <w:color w:val="000000"/>
          <w:szCs w:val="22"/>
          <w:lang w:val="et-EE"/>
        </w:rPr>
        <w:t xml:space="preserve"> </w:t>
      </w:r>
      <w:r w:rsidR="00B83AF3" w:rsidRPr="002D6C16">
        <w:rPr>
          <w:noProof/>
          <w:color w:val="000000"/>
          <w:szCs w:val="22"/>
          <w:lang w:val="et-EE"/>
        </w:rPr>
        <w:t>(I tüüpi klaasist)</w:t>
      </w:r>
      <w:r w:rsidRPr="002D6C16">
        <w:rPr>
          <w:noProof/>
          <w:color w:val="000000"/>
          <w:szCs w:val="22"/>
          <w:lang w:val="et-EE"/>
        </w:rPr>
        <w:t>, mis sisaldab 0,5 ml lahust</w:t>
      </w:r>
      <w:r w:rsidR="00B83AF3" w:rsidRPr="002D6C16">
        <w:rPr>
          <w:noProof/>
          <w:color w:val="000000"/>
          <w:szCs w:val="22"/>
          <w:lang w:val="et-EE"/>
        </w:rPr>
        <w:t>.</w:t>
      </w:r>
    </w:p>
    <w:p w14:paraId="53C99174" w14:textId="77777777" w:rsidR="003616EF" w:rsidRPr="002D6C16" w:rsidRDefault="00CB362C" w:rsidP="00B83AF3">
      <w:pPr>
        <w:tabs>
          <w:tab w:val="clear" w:pos="567"/>
        </w:tabs>
        <w:rPr>
          <w:noProof/>
          <w:color w:val="000000"/>
          <w:szCs w:val="22"/>
          <w:lang w:val="et-EE"/>
        </w:rPr>
      </w:pPr>
      <w:r w:rsidRPr="002D6C16">
        <w:rPr>
          <w:noProof/>
          <w:color w:val="000000"/>
          <w:szCs w:val="22"/>
          <w:lang w:val="et-EE"/>
        </w:rPr>
        <w:t xml:space="preserve">Süstlanõelad </w:t>
      </w:r>
      <w:r w:rsidR="003616EF" w:rsidRPr="002D6C16">
        <w:rPr>
          <w:noProof/>
          <w:color w:val="000000"/>
          <w:szCs w:val="22"/>
          <w:lang w:val="et-EE"/>
        </w:rPr>
        <w:t>(roostevabast terasest</w:t>
      </w:r>
      <w:r w:rsidR="008E6B38" w:rsidRPr="002D6C16">
        <w:rPr>
          <w:noProof/>
          <w:color w:val="000000"/>
          <w:szCs w:val="22"/>
          <w:lang w:val="et-EE"/>
        </w:rPr>
        <w:t xml:space="preserve">; </w:t>
      </w:r>
      <w:r w:rsidR="003616EF" w:rsidRPr="002D6C16">
        <w:rPr>
          <w:noProof/>
          <w:color w:val="000000"/>
          <w:szCs w:val="22"/>
          <w:lang w:val="et-EE"/>
        </w:rPr>
        <w:t>0,33 mm</w:t>
      </w:r>
      <w:r w:rsidR="00D170AD" w:rsidRPr="002D6C16">
        <w:rPr>
          <w:noProof/>
          <w:color w:val="000000"/>
          <w:szCs w:val="22"/>
          <w:lang w:val="et-EE"/>
        </w:rPr>
        <w:t> </w:t>
      </w:r>
      <w:r w:rsidR="003616EF" w:rsidRPr="002D6C16">
        <w:rPr>
          <w:noProof/>
          <w:color w:val="000000"/>
          <w:szCs w:val="22"/>
          <w:lang w:val="et-EE"/>
        </w:rPr>
        <w:t>x</w:t>
      </w:r>
      <w:r w:rsidR="00D170AD" w:rsidRPr="002D6C16">
        <w:rPr>
          <w:noProof/>
          <w:color w:val="000000"/>
          <w:szCs w:val="22"/>
          <w:lang w:val="et-EE"/>
        </w:rPr>
        <w:t> </w:t>
      </w:r>
      <w:r w:rsidR="003616EF" w:rsidRPr="002D6C16">
        <w:rPr>
          <w:noProof/>
          <w:color w:val="000000"/>
          <w:szCs w:val="22"/>
          <w:lang w:val="et-EE"/>
        </w:rPr>
        <w:t>12 mm, 29 G x½").</w:t>
      </w:r>
    </w:p>
    <w:p w14:paraId="76DDF869" w14:textId="77777777" w:rsidR="00AD7A57" w:rsidRPr="002D6C16" w:rsidRDefault="00AD7A57" w:rsidP="00496272">
      <w:pPr>
        <w:autoSpaceDE w:val="0"/>
        <w:autoSpaceDN w:val="0"/>
        <w:adjustRightInd w:val="0"/>
        <w:jc w:val="both"/>
        <w:rPr>
          <w:noProof/>
          <w:color w:val="000000"/>
          <w:szCs w:val="22"/>
          <w:highlight w:val="lightGray"/>
          <w:lang w:val="et-EE"/>
        </w:rPr>
      </w:pPr>
    </w:p>
    <w:p w14:paraId="3C8FDC37"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Pakendis on 1 kolbampull ja 10 </w:t>
      </w:r>
      <w:r w:rsidR="00CB362C" w:rsidRPr="002D6C16">
        <w:rPr>
          <w:noProof/>
          <w:color w:val="000000"/>
          <w:szCs w:val="22"/>
          <w:lang w:val="et-EE"/>
        </w:rPr>
        <w:t>süstlanõela</w:t>
      </w:r>
      <w:r w:rsidRPr="002D6C16">
        <w:rPr>
          <w:noProof/>
          <w:color w:val="000000"/>
          <w:szCs w:val="22"/>
          <w:lang w:val="et-EE"/>
        </w:rPr>
        <w:t>.</w:t>
      </w:r>
    </w:p>
    <w:p w14:paraId="75FFFE6C" w14:textId="77777777" w:rsidR="00AD7A57" w:rsidRPr="002D6C16" w:rsidRDefault="00AD7A57" w:rsidP="00496272">
      <w:pPr>
        <w:autoSpaceDE w:val="0"/>
        <w:autoSpaceDN w:val="0"/>
        <w:adjustRightInd w:val="0"/>
        <w:jc w:val="both"/>
        <w:rPr>
          <w:noProof/>
          <w:color w:val="000000"/>
          <w:szCs w:val="22"/>
          <w:highlight w:val="lightGray"/>
          <w:lang w:val="et-EE"/>
        </w:rPr>
      </w:pPr>
    </w:p>
    <w:p w14:paraId="78D06A45" w14:textId="77777777" w:rsidR="00E973BE" w:rsidRPr="002D6C16" w:rsidRDefault="00B83AF3" w:rsidP="00B83AF3">
      <w:pPr>
        <w:rPr>
          <w:noProof/>
          <w:szCs w:val="22"/>
          <w:lang w:val="et-EE"/>
        </w:rPr>
      </w:pPr>
      <w:r w:rsidRPr="002D6C16">
        <w:rPr>
          <w:noProof/>
          <w:szCs w:val="22"/>
          <w:lang w:val="et-EE"/>
        </w:rPr>
        <w:t>Kõik pakendi suurused ei pruugi olla müügil.</w:t>
      </w:r>
    </w:p>
    <w:p w14:paraId="6E89CEC7" w14:textId="77777777" w:rsidR="00E973BE" w:rsidRPr="002D6C16" w:rsidRDefault="00E973BE" w:rsidP="00496272">
      <w:pPr>
        <w:rPr>
          <w:noProof/>
          <w:szCs w:val="22"/>
          <w:lang w:val="et-EE"/>
        </w:rPr>
      </w:pPr>
    </w:p>
    <w:p w14:paraId="37CE8FEB" w14:textId="77777777" w:rsidR="0016382D" w:rsidRPr="002D6C16" w:rsidRDefault="0016382D" w:rsidP="0016382D">
      <w:pPr>
        <w:tabs>
          <w:tab w:val="clear" w:pos="567"/>
        </w:tabs>
        <w:rPr>
          <w:noProof/>
          <w:color w:val="000000"/>
          <w:szCs w:val="22"/>
          <w:lang w:val="et-EE"/>
        </w:rPr>
      </w:pPr>
      <w:r w:rsidRPr="002D6C16">
        <w:rPr>
          <w:noProof/>
          <w:color w:val="000000"/>
          <w:szCs w:val="22"/>
          <w:u w:val="single"/>
          <w:lang w:val="et-EE"/>
        </w:rPr>
        <w:t>Ovaleap 450 RÜ/0,75 ml süstelahus</w:t>
      </w:r>
    </w:p>
    <w:p w14:paraId="0A740C4E"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Kummikolvi (bromobutüülkummist), pitseeritud alumiiniumist katte ja tihendiga (br</w:t>
      </w:r>
      <w:r w:rsidR="00F35ED0" w:rsidRPr="002D6C16">
        <w:rPr>
          <w:noProof/>
          <w:color w:val="000000"/>
          <w:szCs w:val="22"/>
          <w:lang w:val="et-EE"/>
        </w:rPr>
        <w:t>omobutüülkummist) kolbampull (I </w:t>
      </w:r>
      <w:r w:rsidRPr="002D6C16">
        <w:rPr>
          <w:noProof/>
          <w:color w:val="000000"/>
          <w:szCs w:val="22"/>
          <w:lang w:val="et-EE"/>
        </w:rPr>
        <w:t>tüüpi klaasist), mis sisaldab 0,75 ml lahust.</w:t>
      </w:r>
    </w:p>
    <w:p w14:paraId="2108CF53"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Süstlanõelad (roostevabast terasest; 0,33 mm x 12 mm, 29 G x½").</w:t>
      </w:r>
    </w:p>
    <w:p w14:paraId="6A066576" w14:textId="77777777" w:rsidR="0016382D" w:rsidRPr="002D6C16" w:rsidRDefault="0016382D" w:rsidP="0016382D">
      <w:pPr>
        <w:autoSpaceDE w:val="0"/>
        <w:autoSpaceDN w:val="0"/>
        <w:adjustRightInd w:val="0"/>
        <w:jc w:val="both"/>
        <w:rPr>
          <w:noProof/>
          <w:color w:val="000000"/>
          <w:szCs w:val="22"/>
          <w:highlight w:val="lightGray"/>
          <w:lang w:val="et-EE"/>
        </w:rPr>
      </w:pPr>
    </w:p>
    <w:p w14:paraId="126F568F"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Pakendis on 1 kolbampull ja 10 süstlanõela.</w:t>
      </w:r>
    </w:p>
    <w:p w14:paraId="545854A2" w14:textId="77777777" w:rsidR="0016382D" w:rsidRPr="002D6C16" w:rsidRDefault="0016382D" w:rsidP="0016382D">
      <w:pPr>
        <w:autoSpaceDE w:val="0"/>
        <w:autoSpaceDN w:val="0"/>
        <w:adjustRightInd w:val="0"/>
        <w:jc w:val="both"/>
        <w:rPr>
          <w:noProof/>
          <w:color w:val="000000"/>
          <w:szCs w:val="22"/>
          <w:highlight w:val="lightGray"/>
          <w:lang w:val="et-EE"/>
        </w:rPr>
      </w:pPr>
    </w:p>
    <w:p w14:paraId="5BB3BCE4" w14:textId="77777777" w:rsidR="0016382D" w:rsidRPr="002D6C16" w:rsidRDefault="0016382D" w:rsidP="0016382D">
      <w:pPr>
        <w:rPr>
          <w:noProof/>
          <w:szCs w:val="22"/>
          <w:lang w:val="et-EE"/>
        </w:rPr>
      </w:pPr>
      <w:r w:rsidRPr="002D6C16">
        <w:rPr>
          <w:noProof/>
          <w:szCs w:val="22"/>
          <w:lang w:val="et-EE"/>
        </w:rPr>
        <w:t>Kõik pakendi suurused ei pruugi olla müügil.</w:t>
      </w:r>
    </w:p>
    <w:p w14:paraId="19626234" w14:textId="77777777" w:rsidR="0016382D" w:rsidRPr="002D6C16" w:rsidRDefault="0016382D" w:rsidP="0016382D">
      <w:pPr>
        <w:rPr>
          <w:noProof/>
          <w:szCs w:val="22"/>
          <w:lang w:val="et-EE"/>
        </w:rPr>
      </w:pPr>
    </w:p>
    <w:p w14:paraId="6E5E2387" w14:textId="77777777" w:rsidR="0016382D" w:rsidRPr="002D6C16" w:rsidRDefault="0016382D" w:rsidP="0016382D">
      <w:pPr>
        <w:tabs>
          <w:tab w:val="clear" w:pos="567"/>
        </w:tabs>
        <w:rPr>
          <w:noProof/>
          <w:color w:val="000000"/>
          <w:szCs w:val="22"/>
          <w:lang w:val="et-EE"/>
        </w:rPr>
      </w:pPr>
      <w:r w:rsidRPr="002D6C16">
        <w:rPr>
          <w:noProof/>
          <w:color w:val="000000"/>
          <w:szCs w:val="22"/>
          <w:u w:val="single"/>
          <w:lang w:val="et-EE"/>
        </w:rPr>
        <w:t>Ovaleap 900 RÜ/1,5 ml süstelahus</w:t>
      </w:r>
    </w:p>
    <w:p w14:paraId="2C85EC8D"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Kummikolvi (bromobutüülkummist), pitseeritud alumiiniumist katte ja tihendiga (bromobutüülkummist) kolbampull (I</w:t>
      </w:r>
      <w:r w:rsidR="002B68A0" w:rsidRPr="002D6C16">
        <w:rPr>
          <w:noProof/>
          <w:color w:val="000000"/>
          <w:szCs w:val="22"/>
          <w:lang w:val="et-EE"/>
        </w:rPr>
        <w:t> </w:t>
      </w:r>
      <w:r w:rsidRPr="002D6C16">
        <w:rPr>
          <w:noProof/>
          <w:color w:val="000000"/>
          <w:szCs w:val="22"/>
          <w:lang w:val="et-EE"/>
        </w:rPr>
        <w:t>tüüpi klaasist), mis sisaldab 1,5 ml lahust.</w:t>
      </w:r>
    </w:p>
    <w:p w14:paraId="28D0B677"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Süstlanõelad (roostevabast terasest; 0,33 mm x 12 mm, 29 G x½").</w:t>
      </w:r>
    </w:p>
    <w:p w14:paraId="69F4B384" w14:textId="77777777" w:rsidR="0016382D" w:rsidRPr="002D6C16" w:rsidRDefault="0016382D" w:rsidP="0016382D">
      <w:pPr>
        <w:autoSpaceDE w:val="0"/>
        <w:autoSpaceDN w:val="0"/>
        <w:adjustRightInd w:val="0"/>
        <w:jc w:val="both"/>
        <w:rPr>
          <w:noProof/>
          <w:color w:val="000000"/>
          <w:szCs w:val="22"/>
          <w:highlight w:val="lightGray"/>
          <w:lang w:val="et-EE"/>
        </w:rPr>
      </w:pPr>
    </w:p>
    <w:p w14:paraId="6B97C94F" w14:textId="77777777" w:rsidR="0016382D" w:rsidRPr="002D6C16" w:rsidRDefault="0016382D" w:rsidP="0016382D">
      <w:pPr>
        <w:tabs>
          <w:tab w:val="clear" w:pos="567"/>
        </w:tabs>
        <w:rPr>
          <w:noProof/>
          <w:color w:val="000000"/>
          <w:szCs w:val="22"/>
          <w:lang w:val="et-EE"/>
        </w:rPr>
      </w:pPr>
      <w:r w:rsidRPr="002D6C16">
        <w:rPr>
          <w:noProof/>
          <w:color w:val="000000"/>
          <w:szCs w:val="22"/>
          <w:lang w:val="et-EE"/>
        </w:rPr>
        <w:t>Pakendis on 1 kolbampull ja 20 süstlanõela.</w:t>
      </w:r>
    </w:p>
    <w:p w14:paraId="3912CD4B" w14:textId="77777777" w:rsidR="0016382D" w:rsidRPr="002D6C16" w:rsidRDefault="0016382D" w:rsidP="0016382D">
      <w:pPr>
        <w:autoSpaceDE w:val="0"/>
        <w:autoSpaceDN w:val="0"/>
        <w:adjustRightInd w:val="0"/>
        <w:jc w:val="both"/>
        <w:rPr>
          <w:noProof/>
          <w:color w:val="000000"/>
          <w:szCs w:val="22"/>
          <w:highlight w:val="lightGray"/>
          <w:lang w:val="et-EE"/>
        </w:rPr>
      </w:pPr>
    </w:p>
    <w:p w14:paraId="215A77D0" w14:textId="77777777" w:rsidR="0016382D" w:rsidRPr="002D6C16" w:rsidRDefault="0016382D" w:rsidP="0016382D">
      <w:pPr>
        <w:rPr>
          <w:noProof/>
          <w:szCs w:val="22"/>
          <w:lang w:val="et-EE"/>
        </w:rPr>
      </w:pPr>
      <w:r w:rsidRPr="002D6C16">
        <w:rPr>
          <w:noProof/>
          <w:szCs w:val="22"/>
          <w:lang w:val="et-EE"/>
        </w:rPr>
        <w:t>Kõik pakendi suurused ei pruugi olla müügil.</w:t>
      </w:r>
    </w:p>
    <w:p w14:paraId="26B31791" w14:textId="77777777" w:rsidR="0016382D" w:rsidRPr="002D6C16" w:rsidRDefault="0016382D" w:rsidP="0016382D">
      <w:pPr>
        <w:rPr>
          <w:noProof/>
          <w:szCs w:val="22"/>
          <w:lang w:val="et-EE"/>
        </w:rPr>
      </w:pPr>
    </w:p>
    <w:p w14:paraId="3F9BE793" w14:textId="77777777" w:rsidR="00812D16" w:rsidRPr="002D6C16" w:rsidRDefault="00B83AF3" w:rsidP="00B83AF3">
      <w:pPr>
        <w:ind w:left="567" w:hanging="567"/>
        <w:outlineLvl w:val="0"/>
        <w:rPr>
          <w:noProof/>
          <w:szCs w:val="22"/>
          <w:lang w:val="et-EE"/>
        </w:rPr>
      </w:pPr>
      <w:bookmarkStart w:id="1" w:name="OLE_LINK1"/>
      <w:r w:rsidRPr="002D6C16">
        <w:rPr>
          <w:b/>
          <w:bCs/>
          <w:noProof/>
          <w:szCs w:val="22"/>
          <w:lang w:val="et-EE"/>
        </w:rPr>
        <w:t>6.6</w:t>
      </w:r>
      <w:r w:rsidRPr="002D6C16">
        <w:rPr>
          <w:b/>
          <w:bCs/>
          <w:noProof/>
          <w:szCs w:val="22"/>
          <w:lang w:val="et-EE"/>
        </w:rPr>
        <w:tab/>
        <w:t>Erihoiatused ravimpreparaadi hävitamiseks ja käsitlemiseks</w:t>
      </w:r>
    </w:p>
    <w:bookmarkEnd w:id="1"/>
    <w:p w14:paraId="5B0FBA55" w14:textId="77777777" w:rsidR="00AD7A57" w:rsidRPr="002D6C16" w:rsidRDefault="00AD7A57" w:rsidP="00496272">
      <w:pPr>
        <w:rPr>
          <w:noProof/>
          <w:szCs w:val="22"/>
          <w:lang w:val="et-EE"/>
        </w:rPr>
      </w:pPr>
    </w:p>
    <w:p w14:paraId="056C371C" w14:textId="77777777" w:rsidR="003616EF" w:rsidRPr="002D6C16" w:rsidRDefault="003616EF" w:rsidP="00B83AF3">
      <w:pPr>
        <w:tabs>
          <w:tab w:val="clear" w:pos="567"/>
        </w:tabs>
        <w:rPr>
          <w:noProof/>
          <w:color w:val="000000"/>
          <w:szCs w:val="22"/>
          <w:lang w:val="et-EE"/>
        </w:rPr>
      </w:pPr>
      <w:r w:rsidRPr="002D6C16">
        <w:rPr>
          <w:noProof/>
          <w:color w:val="000000"/>
          <w:szCs w:val="22"/>
          <w:lang w:val="et-EE"/>
        </w:rPr>
        <w:t>Erinõuded hävitamiseks puuduvad.</w:t>
      </w:r>
    </w:p>
    <w:p w14:paraId="238AD3B0" w14:textId="77777777" w:rsidR="003616EF" w:rsidRPr="002D6C16" w:rsidRDefault="003616EF" w:rsidP="00B83AF3">
      <w:pPr>
        <w:tabs>
          <w:tab w:val="clear" w:pos="567"/>
        </w:tabs>
        <w:rPr>
          <w:noProof/>
          <w:color w:val="000000"/>
          <w:szCs w:val="22"/>
          <w:lang w:val="et-EE"/>
        </w:rPr>
      </w:pPr>
    </w:p>
    <w:p w14:paraId="1FE7C85A"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Süstelahust ei tohi kasutada, kui see sisaldab nähtavaid osakesi või ei ole selge.</w:t>
      </w:r>
    </w:p>
    <w:p w14:paraId="19FDEE21" w14:textId="77777777" w:rsidR="00AD7A57" w:rsidRPr="002D6C16" w:rsidRDefault="00AD7A57" w:rsidP="00496272">
      <w:pPr>
        <w:tabs>
          <w:tab w:val="clear" w:pos="567"/>
        </w:tabs>
        <w:rPr>
          <w:noProof/>
          <w:color w:val="000000"/>
          <w:szCs w:val="22"/>
          <w:lang w:val="et-EE"/>
        </w:rPr>
      </w:pPr>
    </w:p>
    <w:p w14:paraId="3DA51BC4"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 xml:space="preserve">Ovaleap on ette nähtud kasutamiseks ainult koos Ovaleap </w:t>
      </w:r>
      <w:r w:rsidR="00A83F1F" w:rsidRPr="002D6C16">
        <w:rPr>
          <w:noProof/>
          <w:color w:val="000000"/>
          <w:szCs w:val="22"/>
          <w:lang w:val="et-EE"/>
        </w:rPr>
        <w:t>P</w:t>
      </w:r>
      <w:r w:rsidRPr="002D6C16">
        <w:rPr>
          <w:noProof/>
          <w:color w:val="000000"/>
          <w:szCs w:val="22"/>
          <w:lang w:val="et-EE"/>
        </w:rPr>
        <w:t>en-süstliga.</w:t>
      </w:r>
      <w:r w:rsidR="00D170AD" w:rsidRPr="002D6C16">
        <w:rPr>
          <w:noProof/>
          <w:color w:val="000000"/>
          <w:szCs w:val="22"/>
          <w:lang w:val="et-EE"/>
        </w:rPr>
        <w:t xml:space="preserve"> </w:t>
      </w:r>
      <w:r w:rsidRPr="002D6C16">
        <w:rPr>
          <w:noProof/>
          <w:color w:val="000000"/>
          <w:szCs w:val="22"/>
          <w:lang w:val="et-EE"/>
        </w:rPr>
        <w:t>Pen-süstli kasutusjuhendit tuleb hoolikalt järgida.</w:t>
      </w:r>
    </w:p>
    <w:p w14:paraId="0226F564" w14:textId="77777777" w:rsidR="00AD7A57" w:rsidRPr="002D6C16" w:rsidRDefault="00AD7A57" w:rsidP="00496272">
      <w:pPr>
        <w:tabs>
          <w:tab w:val="clear" w:pos="567"/>
        </w:tabs>
        <w:rPr>
          <w:noProof/>
          <w:color w:val="000000"/>
          <w:szCs w:val="22"/>
          <w:lang w:val="et-EE"/>
        </w:rPr>
      </w:pPr>
    </w:p>
    <w:p w14:paraId="2BA09FDF"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Iga kolbampull on ette nähtud kasutamiseks ainult ühel patsiendil.</w:t>
      </w:r>
    </w:p>
    <w:p w14:paraId="4C21FDBD" w14:textId="77777777" w:rsidR="00AD7A57" w:rsidRPr="002D6C16" w:rsidRDefault="00AD7A57" w:rsidP="00496272">
      <w:pPr>
        <w:tabs>
          <w:tab w:val="clear" w:pos="567"/>
        </w:tabs>
        <w:rPr>
          <w:noProof/>
          <w:color w:val="000000"/>
          <w:szCs w:val="22"/>
          <w:lang w:val="et-EE"/>
        </w:rPr>
      </w:pPr>
    </w:p>
    <w:p w14:paraId="4F101054" w14:textId="77777777" w:rsidR="00AD7A57" w:rsidRPr="002D6C16" w:rsidRDefault="00B83AF3" w:rsidP="00B83AF3">
      <w:pPr>
        <w:tabs>
          <w:tab w:val="clear" w:pos="567"/>
        </w:tabs>
        <w:rPr>
          <w:noProof/>
          <w:color w:val="000000"/>
          <w:szCs w:val="22"/>
          <w:lang w:val="et-EE"/>
        </w:rPr>
      </w:pPr>
      <w:r w:rsidRPr="002D6C16">
        <w:rPr>
          <w:noProof/>
          <w:color w:val="000000"/>
          <w:szCs w:val="22"/>
          <w:lang w:val="et-EE"/>
        </w:rPr>
        <w:t>Tühje kolbampulle ei tohi täita. Ovaleap’i kolbampullid ei ole ette nähtud mis tahes muude ravimpreparaatide segamiseks. Kasutatud nõelad visata ära kohe pärast süstimist.</w:t>
      </w:r>
    </w:p>
    <w:p w14:paraId="364F4A19" w14:textId="77777777" w:rsidR="00AD7A57" w:rsidRPr="002D6C16" w:rsidRDefault="00AD7A57" w:rsidP="00496272">
      <w:pPr>
        <w:rPr>
          <w:noProof/>
          <w:szCs w:val="22"/>
          <w:lang w:val="et-EE"/>
        </w:rPr>
      </w:pPr>
    </w:p>
    <w:p w14:paraId="1ADA63EC" w14:textId="77777777" w:rsidR="00812D16" w:rsidRPr="002D6C16" w:rsidRDefault="00812D16" w:rsidP="00496272">
      <w:pPr>
        <w:rPr>
          <w:noProof/>
          <w:szCs w:val="22"/>
          <w:lang w:val="et-EE"/>
        </w:rPr>
      </w:pPr>
    </w:p>
    <w:p w14:paraId="4738091C" w14:textId="77777777" w:rsidR="00812D16" w:rsidRPr="002D6C16" w:rsidRDefault="00B83AF3" w:rsidP="00B83AF3">
      <w:pPr>
        <w:ind w:left="567" w:hanging="567"/>
        <w:rPr>
          <w:noProof/>
          <w:szCs w:val="22"/>
          <w:lang w:val="et-EE"/>
        </w:rPr>
      </w:pPr>
      <w:r w:rsidRPr="002D6C16">
        <w:rPr>
          <w:b/>
          <w:bCs/>
          <w:noProof/>
          <w:szCs w:val="22"/>
          <w:lang w:val="et-EE"/>
        </w:rPr>
        <w:t>7.</w:t>
      </w:r>
      <w:r w:rsidRPr="002D6C16">
        <w:rPr>
          <w:b/>
          <w:bCs/>
          <w:noProof/>
          <w:szCs w:val="22"/>
          <w:lang w:val="et-EE"/>
        </w:rPr>
        <w:tab/>
        <w:t>MÜÜGILOA HOIDJA</w:t>
      </w:r>
    </w:p>
    <w:p w14:paraId="4BC24FBD" w14:textId="77777777" w:rsidR="00812D16" w:rsidRPr="002D6C16" w:rsidRDefault="00812D16" w:rsidP="00496272">
      <w:pPr>
        <w:rPr>
          <w:noProof/>
          <w:szCs w:val="22"/>
          <w:lang w:val="et-EE"/>
        </w:rPr>
      </w:pPr>
    </w:p>
    <w:p w14:paraId="0CF57CA4" w14:textId="77777777" w:rsidR="00805069" w:rsidRPr="00AD584F" w:rsidRDefault="00805069" w:rsidP="00805069">
      <w:pPr>
        <w:tabs>
          <w:tab w:val="clear" w:pos="567"/>
        </w:tabs>
        <w:rPr>
          <w:lang w:val="nl-NL"/>
        </w:rPr>
      </w:pPr>
      <w:r w:rsidRPr="00AD584F">
        <w:rPr>
          <w:lang w:val="nl-NL"/>
        </w:rPr>
        <w:t>Theramex Ireland Limited</w:t>
      </w:r>
    </w:p>
    <w:p w14:paraId="40BB5CDF" w14:textId="3478C051" w:rsidR="00805069" w:rsidRPr="00AD584F" w:rsidRDefault="00D378ED" w:rsidP="0080506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5069" w:rsidRPr="00AD584F">
        <w:rPr>
          <w:lang w:val="nl-NL"/>
        </w:rPr>
        <w:t>Kilmore House,</w:t>
      </w:r>
    </w:p>
    <w:p w14:paraId="6EE6A0D0" w14:textId="7090E000" w:rsidR="00805069" w:rsidRPr="00AD584F" w:rsidRDefault="00805069" w:rsidP="00805069">
      <w:pPr>
        <w:tabs>
          <w:tab w:val="clear" w:pos="567"/>
        </w:tabs>
        <w:rPr>
          <w:lang w:val="nl-NL"/>
        </w:rPr>
      </w:pPr>
      <w:r w:rsidRPr="00AD584F">
        <w:rPr>
          <w:lang w:val="nl-NL"/>
        </w:rPr>
        <w:t>Park Lane, Spencer Dock,</w:t>
      </w:r>
    </w:p>
    <w:p w14:paraId="20B4488C" w14:textId="77777777" w:rsidR="00805069" w:rsidRPr="00AD584F" w:rsidRDefault="00805069" w:rsidP="00805069">
      <w:pPr>
        <w:tabs>
          <w:tab w:val="clear" w:pos="567"/>
        </w:tabs>
        <w:rPr>
          <w:lang w:val="nl-NL"/>
        </w:rPr>
      </w:pPr>
      <w:r w:rsidRPr="00AD584F">
        <w:rPr>
          <w:lang w:val="nl-NL"/>
        </w:rPr>
        <w:t>Dublin 1</w:t>
      </w:r>
    </w:p>
    <w:p w14:paraId="3F4FD570" w14:textId="74BBF477" w:rsidR="00805069" w:rsidRDefault="00805069" w:rsidP="00805069">
      <w:pPr>
        <w:tabs>
          <w:tab w:val="clear" w:pos="567"/>
        </w:tabs>
        <w:rPr>
          <w:lang w:val="nl-NL"/>
        </w:rPr>
      </w:pPr>
      <w:r w:rsidRPr="00AD584F">
        <w:rPr>
          <w:lang w:val="nl-NL"/>
        </w:rPr>
        <w:t>D01 YE64</w:t>
      </w:r>
    </w:p>
    <w:p w14:paraId="699E5DB5" w14:textId="2E0A9DD8" w:rsidR="00805069" w:rsidRPr="00AD584F" w:rsidRDefault="00805069" w:rsidP="00805069">
      <w:pPr>
        <w:tabs>
          <w:tab w:val="clear" w:pos="567"/>
        </w:tabs>
        <w:rPr>
          <w:lang w:val="nl-NL"/>
        </w:rPr>
      </w:pPr>
      <w:proofErr w:type="spellStart"/>
      <w:r>
        <w:t>Iirimaa</w:t>
      </w:r>
      <w:proofErr w:type="spellEnd"/>
    </w:p>
    <w:p w14:paraId="3801973E" w14:textId="77777777" w:rsidR="00AD7A57" w:rsidRPr="002D6C16" w:rsidRDefault="00AD7A57" w:rsidP="00496272">
      <w:pPr>
        <w:rPr>
          <w:noProof/>
          <w:szCs w:val="22"/>
          <w:lang w:val="et-EE"/>
        </w:rPr>
      </w:pPr>
    </w:p>
    <w:p w14:paraId="301408CE" w14:textId="77777777" w:rsidR="00812D16" w:rsidRPr="002D6C16" w:rsidRDefault="00812D16" w:rsidP="00496272">
      <w:pPr>
        <w:rPr>
          <w:noProof/>
          <w:szCs w:val="22"/>
          <w:lang w:val="et-EE"/>
        </w:rPr>
      </w:pPr>
    </w:p>
    <w:p w14:paraId="0BA2942A" w14:textId="77777777" w:rsidR="00812D16" w:rsidRPr="002D6C16" w:rsidRDefault="00B83AF3" w:rsidP="00B83AF3">
      <w:pPr>
        <w:ind w:left="567" w:hanging="567"/>
        <w:rPr>
          <w:b/>
          <w:noProof/>
          <w:szCs w:val="22"/>
          <w:lang w:val="et-EE"/>
        </w:rPr>
      </w:pPr>
      <w:r w:rsidRPr="002D6C16">
        <w:rPr>
          <w:b/>
          <w:bCs/>
          <w:noProof/>
          <w:szCs w:val="22"/>
          <w:lang w:val="et-EE"/>
        </w:rPr>
        <w:t>8.</w:t>
      </w:r>
      <w:r w:rsidRPr="002D6C16">
        <w:rPr>
          <w:b/>
          <w:bCs/>
          <w:noProof/>
          <w:szCs w:val="22"/>
          <w:lang w:val="et-EE"/>
        </w:rPr>
        <w:tab/>
        <w:t>MÜÜGILOA NUMBER</w:t>
      </w:r>
      <w:r w:rsidR="00ED1021" w:rsidRPr="002D6C16">
        <w:rPr>
          <w:b/>
          <w:bCs/>
          <w:noProof/>
          <w:szCs w:val="22"/>
          <w:lang w:val="et-EE"/>
        </w:rPr>
        <w:t xml:space="preserve"> </w:t>
      </w:r>
      <w:r w:rsidRPr="002D6C16">
        <w:rPr>
          <w:b/>
          <w:bCs/>
          <w:noProof/>
          <w:szCs w:val="22"/>
          <w:lang w:val="et-EE"/>
        </w:rPr>
        <w:t>(NUMBRID)</w:t>
      </w:r>
    </w:p>
    <w:p w14:paraId="771AD41D" w14:textId="77777777" w:rsidR="00812D16" w:rsidRPr="002D6C16" w:rsidRDefault="00812D16" w:rsidP="00496272">
      <w:pPr>
        <w:rPr>
          <w:noProof/>
          <w:szCs w:val="22"/>
          <w:lang w:val="et-EE"/>
        </w:rPr>
      </w:pPr>
    </w:p>
    <w:p w14:paraId="5B4859F7" w14:textId="77777777" w:rsidR="0016382D" w:rsidRPr="002D6C16" w:rsidRDefault="0016382D" w:rsidP="0016382D">
      <w:pPr>
        <w:tabs>
          <w:tab w:val="clear" w:pos="567"/>
        </w:tabs>
        <w:rPr>
          <w:noProof/>
          <w:color w:val="000000"/>
          <w:szCs w:val="22"/>
          <w:lang w:val="et-EE"/>
        </w:rPr>
      </w:pPr>
      <w:r w:rsidRPr="002D6C16">
        <w:rPr>
          <w:noProof/>
          <w:color w:val="000000"/>
          <w:szCs w:val="22"/>
          <w:u w:val="single"/>
          <w:lang w:val="et-EE"/>
        </w:rPr>
        <w:t>Ovaleap 300 RÜ/0,5 ml süstelahus</w:t>
      </w:r>
    </w:p>
    <w:p w14:paraId="01B03545" w14:textId="77777777" w:rsidR="00E973BE" w:rsidRPr="002D6C16" w:rsidRDefault="004912F1" w:rsidP="00496272">
      <w:pPr>
        <w:rPr>
          <w:noProof/>
          <w:szCs w:val="22"/>
          <w:lang w:val="et-EE"/>
        </w:rPr>
      </w:pPr>
      <w:r w:rsidRPr="002D6C16">
        <w:rPr>
          <w:noProof/>
          <w:szCs w:val="22"/>
          <w:lang w:val="et-EE"/>
        </w:rPr>
        <w:t>EU/1/13/871/001</w:t>
      </w:r>
    </w:p>
    <w:p w14:paraId="5FF8580E" w14:textId="77777777" w:rsidR="004912F1" w:rsidRPr="002D6C16" w:rsidRDefault="004912F1" w:rsidP="00496272">
      <w:pPr>
        <w:rPr>
          <w:noProof/>
          <w:szCs w:val="22"/>
          <w:lang w:val="et-EE"/>
        </w:rPr>
      </w:pPr>
    </w:p>
    <w:p w14:paraId="5556EF92" w14:textId="77777777" w:rsidR="0016382D" w:rsidRPr="002D6C16" w:rsidRDefault="0016382D" w:rsidP="0016382D">
      <w:pPr>
        <w:tabs>
          <w:tab w:val="clear" w:pos="567"/>
        </w:tabs>
        <w:rPr>
          <w:noProof/>
          <w:color w:val="000000"/>
          <w:szCs w:val="22"/>
          <w:lang w:val="et-EE"/>
        </w:rPr>
      </w:pPr>
      <w:r w:rsidRPr="002D6C16">
        <w:rPr>
          <w:noProof/>
          <w:color w:val="000000"/>
          <w:szCs w:val="22"/>
          <w:u w:val="single"/>
          <w:lang w:val="et-EE"/>
        </w:rPr>
        <w:t>Ovaleap 450 RÜ/0,75 ml süstelahus</w:t>
      </w:r>
    </w:p>
    <w:p w14:paraId="0331A6C2" w14:textId="77777777" w:rsidR="0016382D" w:rsidRPr="002D6C16" w:rsidRDefault="0016382D" w:rsidP="0016382D">
      <w:pPr>
        <w:rPr>
          <w:noProof/>
          <w:szCs w:val="22"/>
          <w:lang w:val="et-EE"/>
        </w:rPr>
      </w:pPr>
      <w:r w:rsidRPr="002D6C16">
        <w:rPr>
          <w:noProof/>
          <w:szCs w:val="22"/>
          <w:lang w:val="et-EE"/>
        </w:rPr>
        <w:t>EU/1/13/871/002</w:t>
      </w:r>
    </w:p>
    <w:p w14:paraId="22D7177A" w14:textId="77777777" w:rsidR="0016382D" w:rsidRPr="002D6C16" w:rsidRDefault="0016382D" w:rsidP="0016382D">
      <w:pPr>
        <w:rPr>
          <w:noProof/>
          <w:szCs w:val="22"/>
          <w:lang w:val="et-EE"/>
        </w:rPr>
      </w:pPr>
    </w:p>
    <w:p w14:paraId="30AC633D" w14:textId="77777777" w:rsidR="0016382D" w:rsidRPr="002D6C16" w:rsidRDefault="0016382D" w:rsidP="0016382D">
      <w:pPr>
        <w:tabs>
          <w:tab w:val="clear" w:pos="567"/>
        </w:tabs>
        <w:rPr>
          <w:noProof/>
          <w:color w:val="000000"/>
          <w:szCs w:val="22"/>
          <w:lang w:val="et-EE"/>
        </w:rPr>
      </w:pPr>
      <w:r w:rsidRPr="002D6C16">
        <w:rPr>
          <w:noProof/>
          <w:color w:val="000000"/>
          <w:szCs w:val="22"/>
          <w:u w:val="single"/>
          <w:lang w:val="et-EE"/>
        </w:rPr>
        <w:t>Ovaleap 900 RÜ/1,5 ml süstelahus</w:t>
      </w:r>
    </w:p>
    <w:p w14:paraId="6067E350" w14:textId="77777777" w:rsidR="0016382D" w:rsidRPr="002D6C16" w:rsidRDefault="0016382D" w:rsidP="0016382D">
      <w:pPr>
        <w:rPr>
          <w:noProof/>
          <w:szCs w:val="22"/>
          <w:lang w:val="et-EE"/>
        </w:rPr>
      </w:pPr>
      <w:r w:rsidRPr="002D6C16">
        <w:rPr>
          <w:noProof/>
          <w:szCs w:val="22"/>
          <w:lang w:val="et-EE"/>
        </w:rPr>
        <w:t>EU/1/13/871/003</w:t>
      </w:r>
    </w:p>
    <w:p w14:paraId="0C887132" w14:textId="77777777" w:rsidR="0016382D" w:rsidRPr="002D6C16" w:rsidRDefault="0016382D" w:rsidP="0016382D">
      <w:pPr>
        <w:rPr>
          <w:noProof/>
          <w:szCs w:val="22"/>
          <w:lang w:val="et-EE"/>
        </w:rPr>
      </w:pPr>
    </w:p>
    <w:p w14:paraId="696B4BAD" w14:textId="77777777" w:rsidR="00812D16" w:rsidRPr="002D6C16" w:rsidRDefault="00812D16" w:rsidP="00496272">
      <w:pPr>
        <w:rPr>
          <w:noProof/>
          <w:szCs w:val="22"/>
          <w:lang w:val="et-EE"/>
        </w:rPr>
      </w:pPr>
    </w:p>
    <w:p w14:paraId="544314BF" w14:textId="77777777" w:rsidR="00812D16" w:rsidRPr="002D6C16" w:rsidRDefault="00B83AF3" w:rsidP="00B83AF3">
      <w:pPr>
        <w:ind w:left="567" w:hanging="567"/>
        <w:rPr>
          <w:noProof/>
          <w:szCs w:val="22"/>
          <w:lang w:val="et-EE"/>
        </w:rPr>
      </w:pPr>
      <w:r w:rsidRPr="002D6C16">
        <w:rPr>
          <w:b/>
          <w:bCs/>
          <w:noProof/>
          <w:szCs w:val="22"/>
          <w:lang w:val="et-EE"/>
        </w:rPr>
        <w:t>9.</w:t>
      </w:r>
      <w:r w:rsidRPr="002D6C16">
        <w:rPr>
          <w:b/>
          <w:bCs/>
          <w:noProof/>
          <w:szCs w:val="22"/>
          <w:lang w:val="et-EE"/>
        </w:rPr>
        <w:tab/>
        <w:t>ESMASE MÜÜGILOA VÄLJASTAMISE/MÜÜGILOA UUENDAMISE KUUPÄEV</w:t>
      </w:r>
    </w:p>
    <w:p w14:paraId="2C7FC89E" w14:textId="77777777" w:rsidR="00AD7A57" w:rsidRPr="002D6C16" w:rsidRDefault="00AD7A57" w:rsidP="00496272">
      <w:pPr>
        <w:rPr>
          <w:noProof/>
          <w:szCs w:val="22"/>
          <w:lang w:val="et-EE"/>
        </w:rPr>
      </w:pPr>
    </w:p>
    <w:p w14:paraId="3D401816" w14:textId="77777777" w:rsidR="00AD7A57" w:rsidRPr="002D6C16" w:rsidRDefault="00B83AF3" w:rsidP="00B83AF3">
      <w:pPr>
        <w:tabs>
          <w:tab w:val="clear" w:pos="567"/>
        </w:tabs>
        <w:rPr>
          <w:i/>
          <w:noProof/>
          <w:color w:val="000000"/>
          <w:szCs w:val="22"/>
          <w:lang w:val="et-EE"/>
        </w:rPr>
      </w:pPr>
      <w:r w:rsidRPr="002D6C16">
        <w:rPr>
          <w:noProof/>
          <w:color w:val="000000"/>
          <w:szCs w:val="22"/>
          <w:lang w:val="et-EE"/>
        </w:rPr>
        <w:t>Müügiloa esmase väljastamise kuupäev:</w:t>
      </w:r>
      <w:r w:rsidR="00507755" w:rsidRPr="002D6C16">
        <w:rPr>
          <w:noProof/>
          <w:color w:val="000000"/>
          <w:szCs w:val="22"/>
          <w:lang w:val="et-EE"/>
        </w:rPr>
        <w:t xml:space="preserve"> 27. september 2013</w:t>
      </w:r>
    </w:p>
    <w:p w14:paraId="5EE8D0CB" w14:textId="10A2A3A4" w:rsidR="00AD7A57" w:rsidRPr="002D6C16" w:rsidRDefault="007F3952" w:rsidP="00496272">
      <w:pPr>
        <w:rPr>
          <w:noProof/>
          <w:szCs w:val="22"/>
          <w:lang w:val="et-EE"/>
        </w:rPr>
      </w:pPr>
      <w:r w:rsidRPr="002D6C16">
        <w:rPr>
          <w:noProof/>
          <w:szCs w:val="22"/>
          <w:lang w:val="et-EE"/>
        </w:rPr>
        <w:t>Müügiloa viimase uuendamise kuupäev:</w:t>
      </w:r>
      <w:r w:rsidR="00D378ED">
        <w:rPr>
          <w:noProof/>
          <w:szCs w:val="22"/>
          <w:lang w:val="et-EE"/>
        </w:rPr>
        <w:t xml:space="preserve"> </w:t>
      </w:r>
      <w:r w:rsidR="00D378ED" w:rsidRPr="00D378ED">
        <w:rPr>
          <w:noProof/>
          <w:szCs w:val="22"/>
          <w:lang w:val="et-EE"/>
        </w:rPr>
        <w:t>16. mai 2018</w:t>
      </w:r>
    </w:p>
    <w:p w14:paraId="249EDC8E" w14:textId="77777777" w:rsidR="00812D16" w:rsidRPr="002D6C16" w:rsidRDefault="00812D16" w:rsidP="00496272">
      <w:pPr>
        <w:rPr>
          <w:noProof/>
          <w:szCs w:val="22"/>
          <w:lang w:val="et-EE"/>
        </w:rPr>
      </w:pPr>
    </w:p>
    <w:p w14:paraId="7D800122" w14:textId="77777777" w:rsidR="00812D16" w:rsidRPr="002D6C16" w:rsidRDefault="00B83AF3" w:rsidP="00B83AF3">
      <w:pPr>
        <w:ind w:left="567" w:hanging="567"/>
        <w:rPr>
          <w:b/>
          <w:noProof/>
          <w:szCs w:val="22"/>
          <w:lang w:val="et-EE"/>
        </w:rPr>
      </w:pPr>
      <w:r w:rsidRPr="002D6C16">
        <w:rPr>
          <w:b/>
          <w:bCs/>
          <w:noProof/>
          <w:szCs w:val="22"/>
          <w:lang w:val="et-EE"/>
        </w:rPr>
        <w:t>10.</w:t>
      </w:r>
      <w:r w:rsidRPr="002D6C16">
        <w:rPr>
          <w:b/>
          <w:bCs/>
          <w:noProof/>
          <w:szCs w:val="22"/>
          <w:lang w:val="et-EE"/>
        </w:rPr>
        <w:tab/>
        <w:t>TEKSTI LÄBIVAATAMISE KUUPÄEV</w:t>
      </w:r>
    </w:p>
    <w:p w14:paraId="32B8757B" w14:textId="77777777" w:rsidR="00812D16" w:rsidRPr="002D6C16" w:rsidRDefault="00812D16" w:rsidP="00496272">
      <w:pPr>
        <w:numPr>
          <w:ilvl w:val="12"/>
          <w:numId w:val="0"/>
        </w:numPr>
        <w:ind w:right="-2"/>
        <w:rPr>
          <w:iCs/>
          <w:noProof/>
          <w:szCs w:val="22"/>
          <w:highlight w:val="lightGray"/>
          <w:lang w:val="et-EE"/>
        </w:rPr>
      </w:pPr>
    </w:p>
    <w:p w14:paraId="697FBA89" w14:textId="77777777" w:rsidR="00B11A9C" w:rsidRPr="002D6C16" w:rsidRDefault="00B83AF3" w:rsidP="00185A96">
      <w:pPr>
        <w:numPr>
          <w:ilvl w:val="12"/>
          <w:numId w:val="0"/>
        </w:numPr>
        <w:ind w:right="-2"/>
        <w:rPr>
          <w:lang w:val="et-EE"/>
        </w:rPr>
      </w:pPr>
      <w:r w:rsidRPr="002D6C16">
        <w:rPr>
          <w:noProof/>
          <w:szCs w:val="22"/>
          <w:lang w:val="et-EE"/>
        </w:rPr>
        <w:t>Täpne teave selle ravimpreparaadi kohta on Euroopa Ravimiameti kodulehel</w:t>
      </w:r>
      <w:r w:rsidR="00986AD9" w:rsidRPr="002D6C16">
        <w:rPr>
          <w:noProof/>
          <w:szCs w:val="22"/>
          <w:lang w:val="et-EE"/>
        </w:rPr>
        <w:t>:</w:t>
      </w:r>
      <w:r w:rsidRPr="002D6C16">
        <w:rPr>
          <w:noProof/>
          <w:szCs w:val="22"/>
          <w:lang w:val="et-EE"/>
        </w:rPr>
        <w:t xml:space="preserve"> </w:t>
      </w:r>
      <w:hyperlink r:id="rId10" w:history="1">
        <w:r w:rsidRPr="002D6C16">
          <w:rPr>
            <w:lang w:val="et-EE"/>
          </w:rPr>
          <w:t>http://www.ema.europa.eu</w:t>
        </w:r>
      </w:hyperlink>
      <w:r w:rsidR="004C5132" w:rsidRPr="002D6C16">
        <w:rPr>
          <w:lang w:val="et-EE"/>
        </w:rPr>
        <w:t>.</w:t>
      </w:r>
    </w:p>
    <w:p w14:paraId="64240537" w14:textId="77777777" w:rsidR="00D170AD" w:rsidRPr="002D6C16" w:rsidRDefault="00812D16" w:rsidP="00D170AD">
      <w:pPr>
        <w:jc w:val="center"/>
        <w:rPr>
          <w:noProof/>
          <w:szCs w:val="22"/>
          <w:lang w:val="et-EE"/>
        </w:rPr>
      </w:pPr>
      <w:r w:rsidRPr="002D6C16">
        <w:rPr>
          <w:b/>
          <w:noProof/>
          <w:szCs w:val="22"/>
          <w:lang w:val="et-EE"/>
        </w:rPr>
        <w:br w:type="page"/>
      </w:r>
    </w:p>
    <w:p w14:paraId="54E8FAF4" w14:textId="77777777" w:rsidR="00812D16" w:rsidRPr="002D6C16" w:rsidRDefault="00812D16" w:rsidP="002D1C3A">
      <w:pPr>
        <w:jc w:val="center"/>
        <w:rPr>
          <w:noProof/>
          <w:szCs w:val="22"/>
          <w:lang w:val="et-EE"/>
        </w:rPr>
      </w:pPr>
    </w:p>
    <w:p w14:paraId="08F032AB" w14:textId="77777777" w:rsidR="00812D16" w:rsidRPr="002D6C16" w:rsidRDefault="00812D16" w:rsidP="00496272">
      <w:pPr>
        <w:jc w:val="center"/>
        <w:rPr>
          <w:noProof/>
          <w:szCs w:val="22"/>
          <w:lang w:val="et-EE"/>
        </w:rPr>
      </w:pPr>
    </w:p>
    <w:p w14:paraId="01D47D4D" w14:textId="77777777" w:rsidR="00812D16" w:rsidRPr="002D6C16" w:rsidRDefault="00812D16" w:rsidP="00496272">
      <w:pPr>
        <w:jc w:val="center"/>
        <w:rPr>
          <w:noProof/>
          <w:szCs w:val="22"/>
          <w:lang w:val="et-EE"/>
        </w:rPr>
      </w:pPr>
    </w:p>
    <w:p w14:paraId="4FD7A8C5" w14:textId="77777777" w:rsidR="00812D16" w:rsidRPr="002D6C16" w:rsidRDefault="00812D16" w:rsidP="00496272">
      <w:pPr>
        <w:jc w:val="center"/>
        <w:rPr>
          <w:noProof/>
          <w:szCs w:val="22"/>
          <w:lang w:val="et-EE"/>
        </w:rPr>
      </w:pPr>
    </w:p>
    <w:p w14:paraId="1F727772" w14:textId="77777777" w:rsidR="00812D16" w:rsidRPr="002D6C16" w:rsidRDefault="00812D16" w:rsidP="00496272">
      <w:pPr>
        <w:jc w:val="center"/>
        <w:rPr>
          <w:noProof/>
          <w:szCs w:val="22"/>
          <w:lang w:val="et-EE"/>
        </w:rPr>
      </w:pPr>
    </w:p>
    <w:p w14:paraId="055D0DC9" w14:textId="77777777" w:rsidR="00812D16" w:rsidRPr="002D6C16" w:rsidRDefault="00812D16" w:rsidP="00496272">
      <w:pPr>
        <w:jc w:val="center"/>
        <w:rPr>
          <w:noProof/>
          <w:szCs w:val="22"/>
          <w:lang w:val="et-EE"/>
        </w:rPr>
      </w:pPr>
    </w:p>
    <w:p w14:paraId="5DE6826D" w14:textId="77777777" w:rsidR="00812D16" w:rsidRPr="002D6C16" w:rsidRDefault="00812D16" w:rsidP="00496272">
      <w:pPr>
        <w:jc w:val="center"/>
        <w:rPr>
          <w:noProof/>
          <w:szCs w:val="22"/>
          <w:lang w:val="et-EE"/>
        </w:rPr>
      </w:pPr>
    </w:p>
    <w:p w14:paraId="6F268874" w14:textId="77777777" w:rsidR="00812D16" w:rsidRPr="002D6C16" w:rsidRDefault="00812D16" w:rsidP="00496272">
      <w:pPr>
        <w:jc w:val="center"/>
        <w:rPr>
          <w:noProof/>
          <w:szCs w:val="22"/>
          <w:lang w:val="et-EE"/>
        </w:rPr>
      </w:pPr>
    </w:p>
    <w:p w14:paraId="344DC9D2" w14:textId="77777777" w:rsidR="00812D16" w:rsidRPr="002D6C16" w:rsidRDefault="00812D16" w:rsidP="00496272">
      <w:pPr>
        <w:jc w:val="center"/>
        <w:rPr>
          <w:noProof/>
          <w:szCs w:val="22"/>
          <w:lang w:val="et-EE"/>
        </w:rPr>
      </w:pPr>
    </w:p>
    <w:p w14:paraId="2744448C" w14:textId="77777777" w:rsidR="00812D16" w:rsidRPr="002D6C16" w:rsidRDefault="00812D16" w:rsidP="00496272">
      <w:pPr>
        <w:jc w:val="center"/>
        <w:rPr>
          <w:noProof/>
          <w:szCs w:val="22"/>
          <w:lang w:val="et-EE"/>
        </w:rPr>
      </w:pPr>
    </w:p>
    <w:p w14:paraId="01067EBD" w14:textId="77777777" w:rsidR="00812D16" w:rsidRPr="002D6C16" w:rsidRDefault="00812D16" w:rsidP="00496272">
      <w:pPr>
        <w:jc w:val="center"/>
        <w:rPr>
          <w:noProof/>
          <w:szCs w:val="22"/>
          <w:lang w:val="et-EE"/>
        </w:rPr>
      </w:pPr>
    </w:p>
    <w:p w14:paraId="7138BDE6" w14:textId="77777777" w:rsidR="00812D16" w:rsidRPr="002D6C16" w:rsidRDefault="00812D16" w:rsidP="00496272">
      <w:pPr>
        <w:jc w:val="center"/>
        <w:rPr>
          <w:noProof/>
          <w:szCs w:val="22"/>
          <w:lang w:val="et-EE"/>
        </w:rPr>
      </w:pPr>
    </w:p>
    <w:p w14:paraId="28DA04F6" w14:textId="77777777" w:rsidR="00812D16" w:rsidRPr="002D6C16" w:rsidRDefault="00812D16" w:rsidP="00496272">
      <w:pPr>
        <w:jc w:val="center"/>
        <w:rPr>
          <w:noProof/>
          <w:szCs w:val="22"/>
          <w:lang w:val="et-EE"/>
        </w:rPr>
      </w:pPr>
    </w:p>
    <w:p w14:paraId="4EFD1FAB" w14:textId="77777777" w:rsidR="00812D16" w:rsidRPr="002D6C16" w:rsidRDefault="00812D16" w:rsidP="00496272">
      <w:pPr>
        <w:jc w:val="center"/>
        <w:rPr>
          <w:noProof/>
          <w:szCs w:val="22"/>
          <w:lang w:val="et-EE"/>
        </w:rPr>
      </w:pPr>
    </w:p>
    <w:p w14:paraId="5FB4B5D7" w14:textId="77777777" w:rsidR="00812D16" w:rsidRPr="002D6C16" w:rsidRDefault="00812D16" w:rsidP="00496272">
      <w:pPr>
        <w:jc w:val="center"/>
        <w:rPr>
          <w:noProof/>
          <w:szCs w:val="22"/>
          <w:lang w:val="et-EE"/>
        </w:rPr>
      </w:pPr>
    </w:p>
    <w:p w14:paraId="32B0E753" w14:textId="77777777" w:rsidR="00812D16" w:rsidRPr="002D6C16" w:rsidRDefault="00812D16" w:rsidP="00496272">
      <w:pPr>
        <w:jc w:val="center"/>
        <w:rPr>
          <w:noProof/>
          <w:szCs w:val="22"/>
          <w:lang w:val="et-EE"/>
        </w:rPr>
      </w:pPr>
    </w:p>
    <w:p w14:paraId="47A73C69" w14:textId="77777777" w:rsidR="00812D16" w:rsidRPr="002D6C16" w:rsidRDefault="00812D16" w:rsidP="00496272">
      <w:pPr>
        <w:jc w:val="center"/>
        <w:rPr>
          <w:noProof/>
          <w:szCs w:val="22"/>
          <w:lang w:val="et-EE"/>
        </w:rPr>
      </w:pPr>
    </w:p>
    <w:p w14:paraId="75C55924" w14:textId="77777777" w:rsidR="00812D16" w:rsidRPr="002D6C16" w:rsidRDefault="00812D16" w:rsidP="00496272">
      <w:pPr>
        <w:jc w:val="center"/>
        <w:rPr>
          <w:noProof/>
          <w:szCs w:val="22"/>
          <w:lang w:val="et-EE"/>
        </w:rPr>
      </w:pPr>
    </w:p>
    <w:p w14:paraId="2EF9A17B" w14:textId="77777777" w:rsidR="00812D16" w:rsidRPr="002D6C16" w:rsidRDefault="00812D16" w:rsidP="00496272">
      <w:pPr>
        <w:jc w:val="center"/>
        <w:rPr>
          <w:noProof/>
          <w:szCs w:val="22"/>
          <w:lang w:val="et-EE"/>
        </w:rPr>
      </w:pPr>
    </w:p>
    <w:p w14:paraId="39B4B8A3" w14:textId="77777777" w:rsidR="00812D16" w:rsidRPr="002D6C16" w:rsidRDefault="00812D16" w:rsidP="00496272">
      <w:pPr>
        <w:jc w:val="center"/>
        <w:rPr>
          <w:noProof/>
          <w:szCs w:val="22"/>
          <w:lang w:val="et-EE"/>
        </w:rPr>
      </w:pPr>
    </w:p>
    <w:p w14:paraId="651C0D98" w14:textId="77777777" w:rsidR="00812D16" w:rsidRPr="002D6C16" w:rsidRDefault="00812D16" w:rsidP="00496272">
      <w:pPr>
        <w:jc w:val="center"/>
        <w:rPr>
          <w:noProof/>
          <w:szCs w:val="22"/>
          <w:lang w:val="et-EE"/>
        </w:rPr>
      </w:pPr>
    </w:p>
    <w:p w14:paraId="00426BE5" w14:textId="77777777" w:rsidR="00812D16" w:rsidRPr="002D6C16" w:rsidRDefault="00812D16" w:rsidP="00496272">
      <w:pPr>
        <w:jc w:val="center"/>
        <w:rPr>
          <w:noProof/>
          <w:szCs w:val="22"/>
          <w:lang w:val="et-EE"/>
        </w:rPr>
      </w:pPr>
    </w:p>
    <w:p w14:paraId="0F31E458" w14:textId="77777777" w:rsidR="00812D16" w:rsidRPr="002D6C16" w:rsidRDefault="00812D16" w:rsidP="00496272">
      <w:pPr>
        <w:jc w:val="center"/>
        <w:rPr>
          <w:noProof/>
          <w:szCs w:val="22"/>
          <w:lang w:val="et-EE"/>
        </w:rPr>
      </w:pPr>
    </w:p>
    <w:p w14:paraId="0811C7A2" w14:textId="77777777" w:rsidR="00812D16" w:rsidRPr="002D6C16" w:rsidRDefault="00B83AF3" w:rsidP="00B83AF3">
      <w:pPr>
        <w:jc w:val="center"/>
        <w:rPr>
          <w:noProof/>
          <w:szCs w:val="22"/>
          <w:lang w:val="et-EE"/>
        </w:rPr>
      </w:pPr>
      <w:r w:rsidRPr="002D6C16">
        <w:rPr>
          <w:b/>
          <w:bCs/>
          <w:noProof/>
          <w:szCs w:val="22"/>
          <w:lang w:val="et-EE"/>
        </w:rPr>
        <w:t>II</w:t>
      </w:r>
      <w:r w:rsidR="00A31E61" w:rsidRPr="002D6C16">
        <w:rPr>
          <w:b/>
          <w:bCs/>
          <w:noProof/>
          <w:szCs w:val="22"/>
          <w:lang w:val="et-EE"/>
        </w:rPr>
        <w:t> </w:t>
      </w:r>
      <w:r w:rsidRPr="002D6C16">
        <w:rPr>
          <w:b/>
          <w:bCs/>
          <w:noProof/>
          <w:szCs w:val="22"/>
          <w:lang w:val="et-EE"/>
        </w:rPr>
        <w:t>LISA</w:t>
      </w:r>
    </w:p>
    <w:p w14:paraId="2D245485" w14:textId="77777777" w:rsidR="00812D16" w:rsidRPr="002D6C16" w:rsidRDefault="00812D16" w:rsidP="00496272">
      <w:pPr>
        <w:ind w:left="1701" w:right="1416" w:hanging="567"/>
        <w:rPr>
          <w:noProof/>
          <w:szCs w:val="22"/>
          <w:lang w:val="et-EE"/>
        </w:rPr>
      </w:pPr>
    </w:p>
    <w:p w14:paraId="65CB46F7" w14:textId="77777777" w:rsidR="00812D16" w:rsidRPr="002D6C16" w:rsidRDefault="00B83AF3" w:rsidP="00B83AF3">
      <w:pPr>
        <w:ind w:left="1701" w:right="849" w:hanging="708"/>
        <w:rPr>
          <w:b/>
          <w:noProof/>
          <w:szCs w:val="22"/>
          <w:lang w:val="et-EE"/>
        </w:rPr>
      </w:pPr>
      <w:r w:rsidRPr="002D6C16">
        <w:rPr>
          <w:b/>
          <w:bCs/>
          <w:noProof/>
          <w:szCs w:val="22"/>
          <w:lang w:val="et-EE"/>
        </w:rPr>
        <w:t>A.</w:t>
      </w:r>
      <w:r w:rsidRPr="002D6C16">
        <w:rPr>
          <w:b/>
          <w:bCs/>
          <w:noProof/>
          <w:szCs w:val="22"/>
          <w:lang w:val="et-EE"/>
        </w:rPr>
        <w:tab/>
        <w:t>BIOLOOGILISE TOIMEAINE TOOTJA JA RAVIMIPARTII KASUTAMISEKS VABASTAMISE EEST VASTUTAVAD TOOTJAD</w:t>
      </w:r>
    </w:p>
    <w:p w14:paraId="426E5D2E" w14:textId="77777777" w:rsidR="00812D16" w:rsidRPr="002D6C16" w:rsidRDefault="00812D16" w:rsidP="00496272">
      <w:pPr>
        <w:ind w:left="567" w:hanging="567"/>
        <w:rPr>
          <w:noProof/>
          <w:szCs w:val="22"/>
          <w:lang w:val="et-EE"/>
        </w:rPr>
      </w:pPr>
    </w:p>
    <w:p w14:paraId="1EF97352" w14:textId="77777777" w:rsidR="00812D16" w:rsidRPr="002D6C16" w:rsidRDefault="00B83AF3" w:rsidP="00B83AF3">
      <w:pPr>
        <w:ind w:left="1701" w:right="849" w:hanging="708"/>
        <w:rPr>
          <w:b/>
          <w:noProof/>
          <w:szCs w:val="22"/>
          <w:lang w:val="et-EE"/>
        </w:rPr>
      </w:pPr>
      <w:r w:rsidRPr="002D6C16">
        <w:rPr>
          <w:b/>
          <w:bCs/>
          <w:noProof/>
          <w:szCs w:val="22"/>
          <w:lang w:val="et-EE"/>
        </w:rPr>
        <w:t>B.</w:t>
      </w:r>
      <w:r w:rsidRPr="002D6C16">
        <w:rPr>
          <w:b/>
          <w:bCs/>
          <w:noProof/>
          <w:szCs w:val="22"/>
          <w:lang w:val="et-EE"/>
        </w:rPr>
        <w:tab/>
        <w:t>HANKE- JA KASUTUSTINGIMUSED VÕI PIIRANGUD</w:t>
      </w:r>
    </w:p>
    <w:p w14:paraId="62C9E0D0" w14:textId="77777777" w:rsidR="00812D16" w:rsidRPr="002D6C16" w:rsidRDefault="00812D16" w:rsidP="00496272">
      <w:pPr>
        <w:ind w:left="567" w:hanging="567"/>
        <w:rPr>
          <w:noProof/>
          <w:szCs w:val="22"/>
          <w:lang w:val="et-EE"/>
        </w:rPr>
      </w:pPr>
    </w:p>
    <w:p w14:paraId="75C26519" w14:textId="77777777" w:rsidR="00812D16" w:rsidRPr="002D6C16" w:rsidRDefault="00B83AF3" w:rsidP="00B83AF3">
      <w:pPr>
        <w:ind w:left="1701" w:right="849" w:hanging="708"/>
        <w:rPr>
          <w:b/>
          <w:noProof/>
          <w:szCs w:val="22"/>
          <w:lang w:val="et-EE"/>
        </w:rPr>
      </w:pPr>
      <w:r w:rsidRPr="002D6C16">
        <w:rPr>
          <w:b/>
          <w:bCs/>
          <w:noProof/>
          <w:szCs w:val="22"/>
          <w:lang w:val="et-EE"/>
        </w:rPr>
        <w:t>C.</w:t>
      </w:r>
      <w:r w:rsidRPr="002D6C16">
        <w:rPr>
          <w:b/>
          <w:bCs/>
          <w:noProof/>
          <w:szCs w:val="22"/>
          <w:lang w:val="et-EE"/>
        </w:rPr>
        <w:tab/>
        <w:t>MÜÜGILOA MUUD TINGIMUSED JA NÕUDED</w:t>
      </w:r>
    </w:p>
    <w:p w14:paraId="3DAD729C" w14:textId="77777777" w:rsidR="00D146EF" w:rsidRPr="002D6C16" w:rsidRDefault="00D146EF" w:rsidP="00496272">
      <w:pPr>
        <w:ind w:left="1701" w:right="1558" w:hanging="708"/>
        <w:rPr>
          <w:b/>
          <w:noProof/>
          <w:szCs w:val="22"/>
          <w:lang w:val="et-EE"/>
        </w:rPr>
      </w:pPr>
    </w:p>
    <w:p w14:paraId="42128E55" w14:textId="77777777" w:rsidR="00D146EF" w:rsidRPr="002D6C16" w:rsidRDefault="00B83AF3" w:rsidP="00B83AF3">
      <w:pPr>
        <w:suppressLineNumbers/>
        <w:ind w:left="1701" w:right="849" w:hanging="708"/>
        <w:rPr>
          <w:b/>
          <w:noProof/>
          <w:szCs w:val="22"/>
          <w:lang w:val="et-EE"/>
        </w:rPr>
      </w:pPr>
      <w:r w:rsidRPr="002D6C16">
        <w:rPr>
          <w:b/>
          <w:bCs/>
          <w:szCs w:val="22"/>
          <w:lang w:val="et-EE"/>
        </w:rPr>
        <w:t>D.</w:t>
      </w:r>
      <w:r w:rsidRPr="002D6C16">
        <w:rPr>
          <w:b/>
          <w:bCs/>
          <w:szCs w:val="22"/>
          <w:lang w:val="et-EE"/>
        </w:rPr>
        <w:tab/>
      </w:r>
      <w:r w:rsidRPr="002D6C16">
        <w:rPr>
          <w:b/>
          <w:bCs/>
          <w:caps/>
          <w:szCs w:val="22"/>
          <w:lang w:val="et-EE"/>
        </w:rPr>
        <w:t>RAVIMPREPARAADI OHUTU JA EFEKTIIVSE KASUTAMISE TINGIMUSED JA PIIRANGUD</w:t>
      </w:r>
    </w:p>
    <w:p w14:paraId="5CEB2D8A" w14:textId="77777777" w:rsidR="00812D16" w:rsidRPr="002D6C16" w:rsidRDefault="00812D16" w:rsidP="00496272">
      <w:pPr>
        <w:ind w:right="-1"/>
        <w:rPr>
          <w:noProof/>
          <w:szCs w:val="22"/>
          <w:lang w:val="et-EE"/>
        </w:rPr>
      </w:pPr>
    </w:p>
    <w:p w14:paraId="453EFF18" w14:textId="77777777" w:rsidR="00812D16" w:rsidRPr="002D6C16" w:rsidRDefault="00B83AF3" w:rsidP="00844155">
      <w:pPr>
        <w:pStyle w:val="TitleB"/>
        <w:rPr>
          <w:lang w:val="et-EE"/>
        </w:rPr>
      </w:pPr>
      <w:r w:rsidRPr="002D6C16">
        <w:rPr>
          <w:lang w:val="et-EE"/>
        </w:rPr>
        <w:br w:type="page"/>
      </w:r>
      <w:r w:rsidRPr="002D6C16">
        <w:rPr>
          <w:lang w:val="et-EE"/>
        </w:rPr>
        <w:lastRenderedPageBreak/>
        <w:t>A.</w:t>
      </w:r>
      <w:r w:rsidRPr="002D6C16">
        <w:rPr>
          <w:lang w:val="et-EE"/>
        </w:rPr>
        <w:tab/>
        <w:t>BIOLOOGILISE TOIMEAINE TOOTJA JA RAVIMIPARTII KASUTAMISEKS VABASTAMISE EEST VASTUTAVAD TOOTJAD</w:t>
      </w:r>
    </w:p>
    <w:p w14:paraId="1CCD0E24" w14:textId="77777777" w:rsidR="00812D16" w:rsidRPr="002D6C16" w:rsidRDefault="00812D16" w:rsidP="00496272">
      <w:pPr>
        <w:ind w:right="-568"/>
        <w:rPr>
          <w:noProof/>
          <w:szCs w:val="22"/>
          <w:lang w:val="et-EE"/>
        </w:rPr>
      </w:pPr>
    </w:p>
    <w:p w14:paraId="01A44D6E" w14:textId="77777777" w:rsidR="00812D16" w:rsidRPr="002D6C16" w:rsidRDefault="00B83AF3" w:rsidP="00B83AF3">
      <w:pPr>
        <w:ind w:right="-568"/>
        <w:outlineLvl w:val="0"/>
        <w:rPr>
          <w:noProof/>
          <w:szCs w:val="22"/>
          <w:u w:val="single"/>
          <w:lang w:val="et-EE"/>
        </w:rPr>
      </w:pPr>
      <w:r w:rsidRPr="002D6C16">
        <w:rPr>
          <w:noProof/>
          <w:szCs w:val="22"/>
          <w:u w:val="single"/>
          <w:lang w:val="et-EE"/>
        </w:rPr>
        <w:t>Bioloogilise toimeaine tootja nimi ja aadress</w:t>
      </w:r>
    </w:p>
    <w:p w14:paraId="173B19FA" w14:textId="77777777" w:rsidR="00812D16" w:rsidRPr="002D6C16" w:rsidRDefault="00812D16" w:rsidP="00496272">
      <w:pPr>
        <w:ind w:right="-568"/>
        <w:rPr>
          <w:noProof/>
          <w:szCs w:val="22"/>
          <w:lang w:val="et-EE"/>
        </w:rPr>
      </w:pPr>
    </w:p>
    <w:p w14:paraId="51605B52" w14:textId="77777777" w:rsidR="00277DD8" w:rsidRPr="002D6C16" w:rsidRDefault="004F7E21" w:rsidP="00B83AF3">
      <w:pPr>
        <w:numPr>
          <w:ilvl w:val="12"/>
          <w:numId w:val="0"/>
        </w:numPr>
        <w:tabs>
          <w:tab w:val="clear" w:pos="567"/>
        </w:tabs>
        <w:ind w:right="-568"/>
        <w:rPr>
          <w:bCs/>
          <w:szCs w:val="22"/>
          <w:lang w:val="et-EE"/>
        </w:rPr>
      </w:pPr>
      <w:r w:rsidRPr="002D6C16">
        <w:rPr>
          <w:bCs/>
          <w:szCs w:val="22"/>
          <w:lang w:val="et-EE"/>
        </w:rPr>
        <w:t>Teva Biotech GmbH</w:t>
      </w:r>
    </w:p>
    <w:p w14:paraId="789C3369" w14:textId="77777777" w:rsidR="00277DD8" w:rsidRPr="002D6C16" w:rsidRDefault="00B83AF3" w:rsidP="00B83AF3">
      <w:pPr>
        <w:numPr>
          <w:ilvl w:val="12"/>
          <w:numId w:val="0"/>
        </w:numPr>
        <w:tabs>
          <w:tab w:val="clear" w:pos="567"/>
        </w:tabs>
        <w:ind w:right="-568"/>
        <w:rPr>
          <w:bCs/>
          <w:szCs w:val="22"/>
          <w:lang w:val="et-EE"/>
        </w:rPr>
      </w:pPr>
      <w:r w:rsidRPr="002D6C16">
        <w:rPr>
          <w:szCs w:val="22"/>
          <w:lang w:val="et-EE"/>
        </w:rPr>
        <w:t>Dornierstraße 10</w:t>
      </w:r>
    </w:p>
    <w:p w14:paraId="1B6D4AC4" w14:textId="77777777" w:rsidR="00277DD8" w:rsidRPr="002D6C16" w:rsidRDefault="00511E6A" w:rsidP="00B83AF3">
      <w:pPr>
        <w:numPr>
          <w:ilvl w:val="12"/>
          <w:numId w:val="0"/>
        </w:numPr>
        <w:tabs>
          <w:tab w:val="clear" w:pos="567"/>
        </w:tabs>
        <w:ind w:right="-568"/>
        <w:rPr>
          <w:bCs/>
          <w:szCs w:val="22"/>
          <w:lang w:val="et-EE"/>
        </w:rPr>
      </w:pPr>
      <w:r w:rsidRPr="002D6C16">
        <w:rPr>
          <w:szCs w:val="22"/>
          <w:lang w:val="et-EE"/>
        </w:rPr>
        <w:t>D-</w:t>
      </w:r>
      <w:r w:rsidR="00B83AF3" w:rsidRPr="002D6C16">
        <w:rPr>
          <w:szCs w:val="22"/>
          <w:lang w:val="et-EE"/>
        </w:rPr>
        <w:t>89079 Ulm</w:t>
      </w:r>
    </w:p>
    <w:p w14:paraId="4ADA125A" w14:textId="77777777" w:rsidR="00277DD8" w:rsidRPr="002D6C16" w:rsidRDefault="00B83AF3" w:rsidP="00B83AF3">
      <w:pPr>
        <w:tabs>
          <w:tab w:val="clear" w:pos="567"/>
        </w:tabs>
        <w:ind w:right="-568"/>
        <w:rPr>
          <w:szCs w:val="22"/>
          <w:lang w:val="et-EE"/>
        </w:rPr>
      </w:pPr>
      <w:r w:rsidRPr="002D6C16">
        <w:rPr>
          <w:szCs w:val="22"/>
          <w:lang w:val="et-EE"/>
        </w:rPr>
        <w:t>Saksamaa</w:t>
      </w:r>
    </w:p>
    <w:p w14:paraId="2AFED5AC" w14:textId="77777777" w:rsidR="00812D16" w:rsidRPr="002D6C16" w:rsidRDefault="00812D16" w:rsidP="00496272">
      <w:pPr>
        <w:ind w:right="-568"/>
        <w:rPr>
          <w:noProof/>
          <w:szCs w:val="22"/>
          <w:lang w:val="et-EE"/>
        </w:rPr>
      </w:pPr>
    </w:p>
    <w:p w14:paraId="0D57EC32" w14:textId="77777777" w:rsidR="00812D16" w:rsidRPr="002D6C16" w:rsidRDefault="00B83AF3" w:rsidP="00B83AF3">
      <w:pPr>
        <w:ind w:right="-568"/>
        <w:outlineLvl w:val="0"/>
        <w:rPr>
          <w:noProof/>
          <w:szCs w:val="22"/>
          <w:lang w:val="et-EE"/>
        </w:rPr>
      </w:pPr>
      <w:r w:rsidRPr="002D6C16">
        <w:rPr>
          <w:noProof/>
          <w:szCs w:val="22"/>
          <w:u w:val="single"/>
          <w:lang w:val="et-EE"/>
        </w:rPr>
        <w:t>Ravimipartii kasutamiseks vabastamise eest vastutavate tootjate nim</w:t>
      </w:r>
      <w:r w:rsidR="00B90B53" w:rsidRPr="002D6C16">
        <w:rPr>
          <w:noProof/>
          <w:szCs w:val="22"/>
          <w:u w:val="single"/>
          <w:lang w:val="et-EE"/>
        </w:rPr>
        <w:t>i</w:t>
      </w:r>
      <w:r w:rsidRPr="002D6C16">
        <w:rPr>
          <w:noProof/>
          <w:szCs w:val="22"/>
          <w:u w:val="single"/>
          <w:lang w:val="et-EE"/>
        </w:rPr>
        <w:t xml:space="preserve"> ja aadress</w:t>
      </w:r>
    </w:p>
    <w:p w14:paraId="010D034C" w14:textId="77777777" w:rsidR="00812D16" w:rsidRPr="002D6C16" w:rsidRDefault="00812D16" w:rsidP="00496272">
      <w:pPr>
        <w:ind w:right="-568"/>
        <w:rPr>
          <w:noProof/>
          <w:szCs w:val="22"/>
          <w:lang w:val="et-EE"/>
        </w:rPr>
      </w:pPr>
    </w:p>
    <w:p w14:paraId="6B4438DF" w14:textId="77777777" w:rsidR="00277DD8" w:rsidRPr="002D6C16" w:rsidRDefault="004F7E21" w:rsidP="00B83AF3">
      <w:pPr>
        <w:numPr>
          <w:ilvl w:val="12"/>
          <w:numId w:val="0"/>
        </w:numPr>
        <w:tabs>
          <w:tab w:val="clear" w:pos="567"/>
        </w:tabs>
        <w:ind w:right="-568"/>
        <w:rPr>
          <w:bCs/>
          <w:szCs w:val="22"/>
          <w:lang w:val="et-EE"/>
        </w:rPr>
      </w:pPr>
      <w:r w:rsidRPr="002D6C16">
        <w:rPr>
          <w:bCs/>
          <w:szCs w:val="22"/>
          <w:lang w:val="et-EE"/>
        </w:rPr>
        <w:t>Teva Biotech GmbH</w:t>
      </w:r>
    </w:p>
    <w:p w14:paraId="3346C10B" w14:textId="77777777" w:rsidR="00277DD8" w:rsidRPr="002D6C16" w:rsidRDefault="00B83AF3" w:rsidP="00B83AF3">
      <w:pPr>
        <w:numPr>
          <w:ilvl w:val="12"/>
          <w:numId w:val="0"/>
        </w:numPr>
        <w:tabs>
          <w:tab w:val="clear" w:pos="567"/>
        </w:tabs>
        <w:ind w:right="-568"/>
        <w:rPr>
          <w:bCs/>
          <w:szCs w:val="22"/>
          <w:lang w:val="et-EE"/>
        </w:rPr>
      </w:pPr>
      <w:r w:rsidRPr="002D6C16">
        <w:rPr>
          <w:szCs w:val="22"/>
          <w:lang w:val="et-EE"/>
        </w:rPr>
        <w:t>Dornierstraße 10</w:t>
      </w:r>
    </w:p>
    <w:p w14:paraId="3C6895F1" w14:textId="77777777" w:rsidR="00277DD8" w:rsidRPr="002D6C16" w:rsidRDefault="00511E6A" w:rsidP="00B83AF3">
      <w:pPr>
        <w:numPr>
          <w:ilvl w:val="12"/>
          <w:numId w:val="0"/>
        </w:numPr>
        <w:tabs>
          <w:tab w:val="clear" w:pos="567"/>
        </w:tabs>
        <w:ind w:right="-568"/>
        <w:rPr>
          <w:bCs/>
          <w:szCs w:val="22"/>
          <w:lang w:val="et-EE"/>
        </w:rPr>
      </w:pPr>
      <w:r w:rsidRPr="002D6C16">
        <w:rPr>
          <w:szCs w:val="22"/>
          <w:lang w:val="et-EE"/>
        </w:rPr>
        <w:t>D-</w:t>
      </w:r>
      <w:r w:rsidR="00B83AF3" w:rsidRPr="002D6C16">
        <w:rPr>
          <w:szCs w:val="22"/>
          <w:lang w:val="et-EE"/>
        </w:rPr>
        <w:t>89079 Ulm</w:t>
      </w:r>
    </w:p>
    <w:p w14:paraId="134D1B51" w14:textId="77777777" w:rsidR="00277DD8" w:rsidRPr="002D6C16" w:rsidRDefault="00B83AF3" w:rsidP="00B83AF3">
      <w:pPr>
        <w:tabs>
          <w:tab w:val="clear" w:pos="567"/>
        </w:tabs>
        <w:ind w:right="-568"/>
        <w:rPr>
          <w:szCs w:val="22"/>
          <w:lang w:val="et-EE"/>
        </w:rPr>
      </w:pPr>
      <w:r w:rsidRPr="002D6C16">
        <w:rPr>
          <w:szCs w:val="22"/>
          <w:lang w:val="et-EE"/>
        </w:rPr>
        <w:t>Saksamaa</w:t>
      </w:r>
    </w:p>
    <w:p w14:paraId="101DA0F6" w14:textId="77777777" w:rsidR="00812D16" w:rsidRPr="002D6C16" w:rsidRDefault="00812D16" w:rsidP="00496272">
      <w:pPr>
        <w:ind w:right="-568"/>
        <w:rPr>
          <w:noProof/>
          <w:szCs w:val="22"/>
          <w:lang w:val="et-EE"/>
        </w:rPr>
      </w:pPr>
    </w:p>
    <w:p w14:paraId="5BB4A920" w14:textId="77777777" w:rsidR="008B100E" w:rsidRPr="002D6C16" w:rsidRDefault="00B83AF3" w:rsidP="00B83AF3">
      <w:pPr>
        <w:ind w:right="-568"/>
        <w:rPr>
          <w:noProof/>
          <w:szCs w:val="22"/>
          <w:lang w:val="et-EE"/>
        </w:rPr>
      </w:pPr>
      <w:r w:rsidRPr="002D6C16">
        <w:rPr>
          <w:noProof/>
          <w:szCs w:val="22"/>
          <w:lang w:val="et-EE"/>
        </w:rPr>
        <w:t>Teva Pharmaceuticals Europe B.V.</w:t>
      </w:r>
    </w:p>
    <w:p w14:paraId="3CC90D76" w14:textId="77777777" w:rsidR="008B100E" w:rsidRPr="002D6C16" w:rsidRDefault="00B83AF3" w:rsidP="00B83AF3">
      <w:pPr>
        <w:ind w:right="-568"/>
        <w:rPr>
          <w:noProof/>
          <w:szCs w:val="22"/>
          <w:lang w:val="et-EE"/>
        </w:rPr>
      </w:pPr>
      <w:r w:rsidRPr="002D6C16">
        <w:rPr>
          <w:noProof/>
          <w:szCs w:val="22"/>
          <w:lang w:val="et-EE"/>
        </w:rPr>
        <w:t>Swensweg 5</w:t>
      </w:r>
    </w:p>
    <w:p w14:paraId="081643BC" w14:textId="77777777" w:rsidR="008B100E" w:rsidRPr="002D6C16" w:rsidRDefault="00511E6A" w:rsidP="00B83AF3">
      <w:pPr>
        <w:ind w:right="-568"/>
        <w:rPr>
          <w:noProof/>
          <w:szCs w:val="22"/>
          <w:lang w:val="et-EE"/>
        </w:rPr>
      </w:pPr>
      <w:r w:rsidRPr="002D6C16">
        <w:rPr>
          <w:noProof/>
          <w:szCs w:val="22"/>
          <w:lang w:val="et-EE"/>
        </w:rPr>
        <w:t>NL-</w:t>
      </w:r>
      <w:r w:rsidR="00B83AF3" w:rsidRPr="002D6C16">
        <w:rPr>
          <w:noProof/>
          <w:szCs w:val="22"/>
          <w:lang w:val="et-EE"/>
        </w:rPr>
        <w:t>2031 GA Haarlem</w:t>
      </w:r>
    </w:p>
    <w:p w14:paraId="59312AEF" w14:textId="77777777" w:rsidR="00844155" w:rsidRPr="002D6C16" w:rsidRDefault="00B83AF3" w:rsidP="00844155">
      <w:pPr>
        <w:ind w:right="-568"/>
        <w:rPr>
          <w:noProof/>
          <w:szCs w:val="22"/>
          <w:lang w:val="et-EE"/>
        </w:rPr>
      </w:pPr>
      <w:r w:rsidRPr="002D6C16">
        <w:rPr>
          <w:noProof/>
          <w:szCs w:val="22"/>
          <w:lang w:val="et-EE"/>
        </w:rPr>
        <w:t>Holland</w:t>
      </w:r>
    </w:p>
    <w:p w14:paraId="1D4A0DDC" w14:textId="77777777" w:rsidR="006D5A34" w:rsidRPr="002D6C16" w:rsidRDefault="006D5A34" w:rsidP="00844155">
      <w:pPr>
        <w:ind w:right="-568"/>
        <w:rPr>
          <w:rFonts w:eastAsia="Times New Roman"/>
          <w:noProof/>
          <w:szCs w:val="22"/>
          <w:lang w:val="et-EE"/>
        </w:rPr>
      </w:pPr>
    </w:p>
    <w:p w14:paraId="017B879A" w14:textId="77777777" w:rsidR="006D5A34" w:rsidRPr="002D6C16" w:rsidRDefault="006D5A34" w:rsidP="006D5A34">
      <w:pPr>
        <w:ind w:right="-568"/>
        <w:rPr>
          <w:noProof/>
          <w:szCs w:val="22"/>
          <w:lang w:val="et-EE"/>
        </w:rPr>
      </w:pPr>
      <w:r w:rsidRPr="002D6C16">
        <w:rPr>
          <w:noProof/>
          <w:szCs w:val="22"/>
          <w:lang w:val="et-EE"/>
        </w:rPr>
        <w:t>Merckle GmbH</w:t>
      </w:r>
    </w:p>
    <w:p w14:paraId="7B0DBE7D" w14:textId="77777777" w:rsidR="006D5A34" w:rsidRPr="002D6C16" w:rsidRDefault="006D5A34" w:rsidP="006D5A34">
      <w:pPr>
        <w:ind w:right="-568"/>
        <w:rPr>
          <w:noProof/>
          <w:szCs w:val="22"/>
          <w:lang w:val="et-EE"/>
        </w:rPr>
      </w:pPr>
      <w:r w:rsidRPr="002D6C16">
        <w:rPr>
          <w:noProof/>
          <w:szCs w:val="22"/>
          <w:lang w:val="et-EE"/>
        </w:rPr>
        <w:t>Graf-Arco-Straße 3</w:t>
      </w:r>
    </w:p>
    <w:p w14:paraId="5951AD4F" w14:textId="77777777" w:rsidR="006D5A34" w:rsidRPr="002D6C16" w:rsidRDefault="006D5A34" w:rsidP="006D5A34">
      <w:pPr>
        <w:ind w:right="-568"/>
        <w:rPr>
          <w:noProof/>
          <w:szCs w:val="22"/>
          <w:lang w:val="et-EE"/>
        </w:rPr>
      </w:pPr>
      <w:r w:rsidRPr="002D6C16">
        <w:rPr>
          <w:noProof/>
          <w:szCs w:val="22"/>
          <w:lang w:val="et-EE"/>
        </w:rPr>
        <w:t xml:space="preserve">89079 Ulm, </w:t>
      </w:r>
    </w:p>
    <w:p w14:paraId="66723A88" w14:textId="77777777" w:rsidR="006D5A34" w:rsidRPr="002D6C16" w:rsidRDefault="006D5A34" w:rsidP="006D5A34">
      <w:pPr>
        <w:tabs>
          <w:tab w:val="clear" w:pos="567"/>
        </w:tabs>
        <w:ind w:right="-568"/>
        <w:rPr>
          <w:szCs w:val="22"/>
          <w:lang w:val="et-EE"/>
        </w:rPr>
      </w:pPr>
      <w:r w:rsidRPr="002D6C16">
        <w:rPr>
          <w:szCs w:val="22"/>
          <w:lang w:val="et-EE"/>
        </w:rPr>
        <w:t>Saksamaa</w:t>
      </w:r>
    </w:p>
    <w:p w14:paraId="4E48F009" w14:textId="77777777" w:rsidR="00844155" w:rsidRPr="002D6C16" w:rsidRDefault="00844155" w:rsidP="00844155">
      <w:pPr>
        <w:ind w:right="-568"/>
        <w:rPr>
          <w:rFonts w:eastAsia="Times New Roman"/>
          <w:noProof/>
          <w:szCs w:val="22"/>
          <w:lang w:val="et-EE"/>
        </w:rPr>
      </w:pPr>
    </w:p>
    <w:p w14:paraId="5F2D619C" w14:textId="77777777" w:rsidR="008B100E" w:rsidRPr="002D6C16" w:rsidRDefault="00B83AF3" w:rsidP="00B83AF3">
      <w:pPr>
        <w:ind w:right="-568"/>
        <w:rPr>
          <w:noProof/>
          <w:lang w:val="et-EE"/>
        </w:rPr>
      </w:pPr>
      <w:r w:rsidRPr="002D6C16">
        <w:rPr>
          <w:noProof/>
          <w:szCs w:val="22"/>
          <w:lang w:val="et-EE"/>
        </w:rPr>
        <w:t>Ravimi trükitud pakendi infolehel peab olema vastava ravimipartii kasutamiseks vabastamise eest vastutava tootja nimi ja aadress.</w:t>
      </w:r>
    </w:p>
    <w:p w14:paraId="6B067D6E" w14:textId="77777777" w:rsidR="008B100E" w:rsidRPr="002D6C16" w:rsidRDefault="008B100E" w:rsidP="00496272">
      <w:pPr>
        <w:ind w:right="-568"/>
        <w:rPr>
          <w:noProof/>
          <w:szCs w:val="22"/>
          <w:lang w:val="et-EE"/>
        </w:rPr>
      </w:pPr>
    </w:p>
    <w:p w14:paraId="7306C40B" w14:textId="77777777" w:rsidR="00812D16" w:rsidRPr="002D6C16" w:rsidRDefault="00812D16" w:rsidP="00496272">
      <w:pPr>
        <w:ind w:right="-568"/>
        <w:rPr>
          <w:noProof/>
          <w:szCs w:val="22"/>
          <w:lang w:val="et-EE"/>
        </w:rPr>
      </w:pPr>
    </w:p>
    <w:p w14:paraId="659BC72A" w14:textId="77777777" w:rsidR="00A73A74" w:rsidRPr="004E6E0E" w:rsidRDefault="00B83AF3" w:rsidP="00385B5F">
      <w:pPr>
        <w:pStyle w:val="TitleB"/>
        <w:rPr>
          <w:lang w:val="et-EE"/>
        </w:rPr>
      </w:pPr>
      <w:bookmarkStart w:id="2" w:name="OLE_LINK2"/>
      <w:r w:rsidRPr="004E6E0E">
        <w:rPr>
          <w:lang w:val="et-EE"/>
        </w:rPr>
        <w:t>B.</w:t>
      </w:r>
      <w:bookmarkEnd w:id="2"/>
      <w:r w:rsidRPr="004E6E0E">
        <w:rPr>
          <w:lang w:val="et-EE"/>
        </w:rPr>
        <w:tab/>
        <w:t>HANKE- JA KASUTUSTINGIMUSED VÕI PIIRANGUD</w:t>
      </w:r>
    </w:p>
    <w:p w14:paraId="24348920" w14:textId="77777777" w:rsidR="00812D16" w:rsidRPr="002D6C16" w:rsidRDefault="00812D16" w:rsidP="00496272">
      <w:pPr>
        <w:ind w:right="-568"/>
        <w:rPr>
          <w:noProof/>
          <w:szCs w:val="22"/>
          <w:lang w:val="et-EE"/>
        </w:rPr>
      </w:pPr>
    </w:p>
    <w:p w14:paraId="0E7D5590" w14:textId="77777777" w:rsidR="00812D16" w:rsidRPr="002D6C16" w:rsidRDefault="00B83AF3" w:rsidP="00B83AF3">
      <w:pPr>
        <w:numPr>
          <w:ilvl w:val="12"/>
          <w:numId w:val="0"/>
        </w:numPr>
        <w:ind w:right="-568"/>
        <w:rPr>
          <w:noProof/>
          <w:szCs w:val="22"/>
          <w:lang w:val="et-EE"/>
        </w:rPr>
      </w:pPr>
      <w:r w:rsidRPr="002D6C16">
        <w:rPr>
          <w:noProof/>
          <w:szCs w:val="22"/>
          <w:lang w:val="et-EE"/>
        </w:rPr>
        <w:t>Piiratud tingimustel väljastatav retseptiravim (vt I lisa: Ravimi omaduste kokkuvõte, lõik</w:t>
      </w:r>
      <w:r w:rsidR="007A7890" w:rsidRPr="002D6C16">
        <w:rPr>
          <w:noProof/>
          <w:szCs w:val="22"/>
          <w:lang w:val="et-EE"/>
        </w:rPr>
        <w:t> </w:t>
      </w:r>
      <w:r w:rsidRPr="002D6C16">
        <w:rPr>
          <w:noProof/>
          <w:szCs w:val="22"/>
          <w:lang w:val="et-EE"/>
        </w:rPr>
        <w:t>4.2).</w:t>
      </w:r>
    </w:p>
    <w:p w14:paraId="79482CFB" w14:textId="77777777" w:rsidR="00812D16" w:rsidRPr="002D6C16" w:rsidRDefault="00812D16" w:rsidP="00496272">
      <w:pPr>
        <w:numPr>
          <w:ilvl w:val="12"/>
          <w:numId w:val="0"/>
        </w:numPr>
        <w:ind w:right="-568"/>
        <w:rPr>
          <w:noProof/>
          <w:szCs w:val="22"/>
          <w:lang w:val="et-EE"/>
        </w:rPr>
      </w:pPr>
    </w:p>
    <w:p w14:paraId="60F297D0" w14:textId="77777777" w:rsidR="00C97C7F" w:rsidRPr="002D6C16" w:rsidRDefault="00C97C7F" w:rsidP="00496272">
      <w:pPr>
        <w:numPr>
          <w:ilvl w:val="12"/>
          <w:numId w:val="0"/>
        </w:numPr>
        <w:ind w:right="-568"/>
        <w:rPr>
          <w:noProof/>
          <w:szCs w:val="22"/>
          <w:lang w:val="et-EE"/>
        </w:rPr>
      </w:pPr>
    </w:p>
    <w:p w14:paraId="55B6DF80" w14:textId="77777777" w:rsidR="00812D16" w:rsidRPr="002D6C16" w:rsidRDefault="00B83AF3" w:rsidP="00844155">
      <w:pPr>
        <w:pStyle w:val="TitleB"/>
        <w:rPr>
          <w:lang w:val="et-EE"/>
        </w:rPr>
      </w:pPr>
      <w:r w:rsidRPr="002D6C16">
        <w:rPr>
          <w:lang w:val="et-EE"/>
        </w:rPr>
        <w:t>C.</w:t>
      </w:r>
      <w:r w:rsidRPr="002D6C16">
        <w:rPr>
          <w:lang w:val="et-EE"/>
        </w:rPr>
        <w:tab/>
        <w:t>MÜÜGILOA MUUD TINGIMUSED JA NÕUDED</w:t>
      </w:r>
    </w:p>
    <w:p w14:paraId="63A922A4" w14:textId="77777777" w:rsidR="00812D16" w:rsidRPr="002D6C16" w:rsidRDefault="00812D16" w:rsidP="00496272">
      <w:pPr>
        <w:ind w:right="-568"/>
        <w:rPr>
          <w:noProof/>
          <w:szCs w:val="22"/>
          <w:lang w:val="et-EE"/>
        </w:rPr>
      </w:pPr>
    </w:p>
    <w:p w14:paraId="6AA2D20E" w14:textId="77777777" w:rsidR="00D146EF" w:rsidRPr="002D6C16" w:rsidRDefault="00B83AF3" w:rsidP="005E683F">
      <w:pPr>
        <w:numPr>
          <w:ilvl w:val="0"/>
          <w:numId w:val="14"/>
        </w:numPr>
        <w:ind w:left="567" w:hanging="567"/>
        <w:rPr>
          <w:noProof/>
          <w:szCs w:val="22"/>
          <w:lang w:val="et-EE"/>
        </w:rPr>
      </w:pPr>
      <w:r w:rsidRPr="002D6C16">
        <w:rPr>
          <w:b/>
          <w:bCs/>
          <w:szCs w:val="22"/>
          <w:lang w:val="et-EE"/>
        </w:rPr>
        <w:t>Perioodilised ohutusaruanded</w:t>
      </w:r>
    </w:p>
    <w:p w14:paraId="0361532F" w14:textId="77777777" w:rsidR="00D146EF" w:rsidRPr="002D6C16" w:rsidRDefault="00D146EF" w:rsidP="00496272">
      <w:pPr>
        <w:ind w:right="-568"/>
        <w:rPr>
          <w:noProof/>
          <w:szCs w:val="22"/>
          <w:lang w:val="et-EE"/>
        </w:rPr>
      </w:pPr>
    </w:p>
    <w:p w14:paraId="47C0DB5C" w14:textId="77777777" w:rsidR="00D146EF" w:rsidRPr="002D6C16" w:rsidRDefault="00986AD9" w:rsidP="00B83AF3">
      <w:pPr>
        <w:ind w:right="-568"/>
        <w:rPr>
          <w:noProof/>
          <w:szCs w:val="22"/>
          <w:lang w:val="et-EE"/>
        </w:rPr>
      </w:pPr>
      <w:r w:rsidRPr="002D6C16">
        <w:rPr>
          <w:noProof/>
          <w:szCs w:val="22"/>
          <w:lang w:val="et-EE"/>
        </w:rPr>
        <w:t>Nõuded asjaomase ravimi perioodiliste ohutusaruannete esitamiseks on sätestatud direktiivi 2001/83/EÜ artikli 107c punkti 7 kohaselt liidu kontrollpäevade loetelus (EURD loetelu) ja iga hilisem uuendus avaldatakse Euroopa ravimite veebiportaalis.</w:t>
      </w:r>
    </w:p>
    <w:p w14:paraId="4CAC357B" w14:textId="77777777" w:rsidR="00D146EF" w:rsidRPr="002D6C16" w:rsidRDefault="00D146EF" w:rsidP="00496272">
      <w:pPr>
        <w:ind w:right="-568"/>
        <w:rPr>
          <w:noProof/>
          <w:szCs w:val="22"/>
          <w:lang w:val="et-EE"/>
        </w:rPr>
      </w:pPr>
    </w:p>
    <w:p w14:paraId="058CA074" w14:textId="77777777" w:rsidR="00D146EF" w:rsidRPr="002D6C16" w:rsidRDefault="00D146EF" w:rsidP="00496272">
      <w:pPr>
        <w:ind w:right="-568"/>
        <w:rPr>
          <w:noProof/>
          <w:szCs w:val="22"/>
          <w:lang w:val="et-EE"/>
        </w:rPr>
      </w:pPr>
    </w:p>
    <w:p w14:paraId="7EF443C6" w14:textId="77777777" w:rsidR="00D146EF" w:rsidRPr="002D6C16" w:rsidRDefault="00B83AF3" w:rsidP="00844155">
      <w:pPr>
        <w:pStyle w:val="TitleB"/>
        <w:rPr>
          <w:lang w:val="et-EE"/>
        </w:rPr>
      </w:pPr>
      <w:r w:rsidRPr="002D6C16">
        <w:rPr>
          <w:lang w:val="et-EE"/>
        </w:rPr>
        <w:t>D.</w:t>
      </w:r>
      <w:r w:rsidRPr="002D6C16">
        <w:rPr>
          <w:lang w:val="et-EE"/>
        </w:rPr>
        <w:tab/>
        <w:t>RAVIMPREPARAADI OHUTU JA EFEKTIIVSE KASUTAMISE TINGIMUSED JA PIIRANGUD</w:t>
      </w:r>
    </w:p>
    <w:p w14:paraId="7BD907A0" w14:textId="77777777" w:rsidR="00DC0D79" w:rsidRPr="002D6C16" w:rsidRDefault="00DC0D79" w:rsidP="00496272">
      <w:pPr>
        <w:suppressLineNumbers/>
        <w:ind w:left="567" w:right="-568" w:hanging="567"/>
        <w:rPr>
          <w:b/>
          <w:bCs/>
          <w:szCs w:val="22"/>
          <w:lang w:val="et-EE"/>
        </w:rPr>
      </w:pPr>
    </w:p>
    <w:p w14:paraId="50067957" w14:textId="77777777" w:rsidR="00DC0D79" w:rsidRPr="002D6C16" w:rsidRDefault="00B83AF3" w:rsidP="005E683F">
      <w:pPr>
        <w:numPr>
          <w:ilvl w:val="0"/>
          <w:numId w:val="14"/>
        </w:numPr>
        <w:ind w:left="567" w:hanging="567"/>
        <w:rPr>
          <w:b/>
          <w:szCs w:val="22"/>
          <w:lang w:val="et-EE"/>
        </w:rPr>
      </w:pPr>
      <w:r w:rsidRPr="002D6C16">
        <w:rPr>
          <w:b/>
          <w:bCs/>
          <w:szCs w:val="22"/>
          <w:lang w:val="et-EE"/>
        </w:rPr>
        <w:t>Riskijuhtimiskava</w:t>
      </w:r>
    </w:p>
    <w:p w14:paraId="2369CDF5" w14:textId="77777777" w:rsidR="00271E56" w:rsidRPr="002D6C16" w:rsidRDefault="00271E56" w:rsidP="00B83AF3">
      <w:pPr>
        <w:tabs>
          <w:tab w:val="clear" w:pos="567"/>
          <w:tab w:val="left" w:pos="0"/>
        </w:tabs>
        <w:ind w:right="567"/>
        <w:rPr>
          <w:noProof/>
          <w:szCs w:val="22"/>
          <w:lang w:val="et-EE"/>
        </w:rPr>
      </w:pPr>
    </w:p>
    <w:p w14:paraId="2D0EF131" w14:textId="77777777" w:rsidR="00DC0D79" w:rsidRPr="002D6C16" w:rsidRDefault="00B83AF3" w:rsidP="00B83AF3">
      <w:pPr>
        <w:tabs>
          <w:tab w:val="clear" w:pos="567"/>
          <w:tab w:val="left" w:pos="0"/>
        </w:tabs>
        <w:ind w:right="567"/>
        <w:rPr>
          <w:noProof/>
          <w:lang w:val="et-EE"/>
        </w:rPr>
      </w:pPr>
      <w:r w:rsidRPr="002D6C16">
        <w:rPr>
          <w:noProof/>
          <w:szCs w:val="22"/>
          <w:lang w:val="et-EE"/>
        </w:rPr>
        <w:t>Müügiloa hoidja peab nõutavad ravimiohutuse toimingud ja sekkumismeetmed läbi viima vastavalt müügiloa taotluse moodulis</w:t>
      </w:r>
      <w:r w:rsidR="00C836E5" w:rsidRPr="002D6C16">
        <w:rPr>
          <w:noProof/>
          <w:szCs w:val="22"/>
          <w:lang w:val="et-EE"/>
        </w:rPr>
        <w:t> </w:t>
      </w:r>
      <w:r w:rsidRPr="002D6C16">
        <w:rPr>
          <w:noProof/>
          <w:szCs w:val="22"/>
          <w:lang w:val="et-EE"/>
        </w:rPr>
        <w:t>1.8.2 esitatud kokkulepitud riskijuhtimiskavale ja mis tahes järgmistele ajakohastatud riskijuhtimiskavadele.</w:t>
      </w:r>
    </w:p>
    <w:p w14:paraId="3147BFB1" w14:textId="77777777" w:rsidR="00D146EF" w:rsidRPr="002D6C16" w:rsidRDefault="00D146EF" w:rsidP="00496272">
      <w:pPr>
        <w:ind w:right="567"/>
        <w:rPr>
          <w:noProof/>
          <w:szCs w:val="22"/>
          <w:lang w:val="et-EE"/>
        </w:rPr>
      </w:pPr>
    </w:p>
    <w:p w14:paraId="2891A971" w14:textId="5EDE0F4D" w:rsidR="00DC0D79" w:rsidRPr="002D6C16" w:rsidRDefault="007F3952" w:rsidP="00B83AF3">
      <w:pPr>
        <w:ind w:right="567"/>
        <w:rPr>
          <w:noProof/>
          <w:szCs w:val="22"/>
          <w:lang w:val="et-EE"/>
        </w:rPr>
      </w:pPr>
      <w:r w:rsidRPr="002D6C16">
        <w:rPr>
          <w:noProof/>
          <w:szCs w:val="22"/>
          <w:lang w:val="et-EE"/>
        </w:rPr>
        <w:t>A</w:t>
      </w:r>
      <w:r w:rsidR="00B83AF3" w:rsidRPr="002D6C16">
        <w:rPr>
          <w:noProof/>
          <w:szCs w:val="22"/>
          <w:lang w:val="et-EE"/>
        </w:rPr>
        <w:t>jakohastatud riskijuhtimiskava</w:t>
      </w:r>
      <w:r w:rsidRPr="002D6C16">
        <w:rPr>
          <w:noProof/>
          <w:szCs w:val="22"/>
          <w:lang w:val="et-EE"/>
        </w:rPr>
        <w:t xml:space="preserve"> tuleb</w:t>
      </w:r>
      <w:r w:rsidR="00B83AF3" w:rsidRPr="002D6C16">
        <w:rPr>
          <w:noProof/>
          <w:szCs w:val="22"/>
          <w:lang w:val="et-EE"/>
        </w:rPr>
        <w:t xml:space="preserve"> esitada:</w:t>
      </w:r>
    </w:p>
    <w:p w14:paraId="771E1A1B" w14:textId="77777777" w:rsidR="00D43E3D" w:rsidRPr="002D6C16" w:rsidRDefault="00B83AF3" w:rsidP="005E683F">
      <w:pPr>
        <w:numPr>
          <w:ilvl w:val="0"/>
          <w:numId w:val="14"/>
        </w:numPr>
        <w:ind w:left="0" w:right="567" w:firstLine="284"/>
        <w:rPr>
          <w:noProof/>
          <w:szCs w:val="22"/>
          <w:lang w:val="et-EE"/>
        </w:rPr>
      </w:pPr>
      <w:r w:rsidRPr="002D6C16">
        <w:rPr>
          <w:noProof/>
          <w:szCs w:val="22"/>
          <w:lang w:val="et-EE"/>
        </w:rPr>
        <w:t>Euroopa Ravimiameti nõudel</w:t>
      </w:r>
      <w:r w:rsidR="004B0BC5" w:rsidRPr="002D6C16">
        <w:rPr>
          <w:noProof/>
          <w:szCs w:val="22"/>
          <w:lang w:val="et-EE"/>
        </w:rPr>
        <w:t>;</w:t>
      </w:r>
    </w:p>
    <w:p w14:paraId="58DC77A4" w14:textId="77777777" w:rsidR="00DC0D79" w:rsidRPr="002D6C16" w:rsidRDefault="00B83AF3" w:rsidP="005E683F">
      <w:pPr>
        <w:numPr>
          <w:ilvl w:val="0"/>
          <w:numId w:val="14"/>
        </w:numPr>
        <w:ind w:left="567" w:right="562" w:hanging="283"/>
        <w:rPr>
          <w:noProof/>
          <w:szCs w:val="22"/>
          <w:lang w:val="et-EE"/>
        </w:rPr>
      </w:pPr>
      <w:r w:rsidRPr="002D6C16">
        <w:rPr>
          <w:noProof/>
          <w:szCs w:val="22"/>
          <w:lang w:val="et-EE"/>
        </w:rPr>
        <w:lastRenderedPageBreak/>
        <w:t>kui muudetakse riskijuhtimissüsteemi, eriti kui saadakse uut teav</w:t>
      </w:r>
      <w:r w:rsidR="00870814" w:rsidRPr="002D6C16">
        <w:rPr>
          <w:noProof/>
          <w:szCs w:val="22"/>
          <w:lang w:val="et-EE"/>
        </w:rPr>
        <w:t>et, mis võib oluliselt mõjutada r</w:t>
      </w:r>
      <w:r w:rsidRPr="002D6C16">
        <w:rPr>
          <w:noProof/>
          <w:szCs w:val="22"/>
          <w:lang w:val="et-EE"/>
        </w:rPr>
        <w:t>iski/kasu suhet, või kui saavutatakse oluline (ravimiohutuse või riski minimeerimise) eesmärk.</w:t>
      </w:r>
    </w:p>
    <w:p w14:paraId="1CE6B5E8" w14:textId="77777777" w:rsidR="00812D16" w:rsidRPr="002D6C16" w:rsidRDefault="00812D16" w:rsidP="00496272">
      <w:pPr>
        <w:ind w:right="-1"/>
        <w:jc w:val="center"/>
        <w:rPr>
          <w:noProof/>
          <w:szCs w:val="22"/>
          <w:lang w:val="et-EE"/>
        </w:rPr>
      </w:pPr>
      <w:r w:rsidRPr="002D6C16">
        <w:rPr>
          <w:b/>
          <w:noProof/>
          <w:szCs w:val="22"/>
          <w:lang w:val="et-EE"/>
        </w:rPr>
        <w:br w:type="page"/>
      </w:r>
    </w:p>
    <w:p w14:paraId="59DD4B43" w14:textId="77777777" w:rsidR="00812D16" w:rsidRPr="002D6C16" w:rsidRDefault="00812D16" w:rsidP="00496272">
      <w:pPr>
        <w:jc w:val="center"/>
        <w:rPr>
          <w:noProof/>
          <w:szCs w:val="22"/>
          <w:lang w:val="et-EE"/>
        </w:rPr>
      </w:pPr>
    </w:p>
    <w:p w14:paraId="199D3C35" w14:textId="77777777" w:rsidR="00812D16" w:rsidRPr="002D6C16" w:rsidRDefault="00812D16" w:rsidP="00496272">
      <w:pPr>
        <w:jc w:val="center"/>
        <w:rPr>
          <w:noProof/>
          <w:szCs w:val="22"/>
          <w:lang w:val="et-EE"/>
        </w:rPr>
      </w:pPr>
    </w:p>
    <w:p w14:paraId="401B8230" w14:textId="77777777" w:rsidR="00812D16" w:rsidRPr="002D6C16" w:rsidRDefault="00812D16" w:rsidP="00496272">
      <w:pPr>
        <w:jc w:val="center"/>
        <w:rPr>
          <w:noProof/>
          <w:szCs w:val="22"/>
          <w:lang w:val="et-EE"/>
        </w:rPr>
      </w:pPr>
    </w:p>
    <w:p w14:paraId="7A5E4978" w14:textId="77777777" w:rsidR="00812D16" w:rsidRPr="002D6C16" w:rsidRDefault="00812D16" w:rsidP="00496272">
      <w:pPr>
        <w:jc w:val="center"/>
        <w:rPr>
          <w:noProof/>
          <w:szCs w:val="22"/>
          <w:lang w:val="et-EE"/>
        </w:rPr>
      </w:pPr>
    </w:p>
    <w:p w14:paraId="0E357F3A" w14:textId="77777777" w:rsidR="00812D16" w:rsidRPr="002D6C16" w:rsidRDefault="00812D16" w:rsidP="00496272">
      <w:pPr>
        <w:jc w:val="center"/>
        <w:rPr>
          <w:noProof/>
          <w:szCs w:val="22"/>
          <w:lang w:val="et-EE"/>
        </w:rPr>
      </w:pPr>
    </w:p>
    <w:p w14:paraId="355E86A6" w14:textId="77777777" w:rsidR="00812D16" w:rsidRPr="002D6C16" w:rsidRDefault="00812D16" w:rsidP="00496272">
      <w:pPr>
        <w:jc w:val="center"/>
        <w:rPr>
          <w:noProof/>
          <w:szCs w:val="22"/>
          <w:lang w:val="et-EE"/>
        </w:rPr>
      </w:pPr>
    </w:p>
    <w:p w14:paraId="06605916" w14:textId="77777777" w:rsidR="00812D16" w:rsidRPr="002D6C16" w:rsidRDefault="00812D16" w:rsidP="00496272">
      <w:pPr>
        <w:jc w:val="center"/>
        <w:rPr>
          <w:noProof/>
          <w:szCs w:val="22"/>
          <w:lang w:val="et-EE"/>
        </w:rPr>
      </w:pPr>
    </w:p>
    <w:p w14:paraId="39465F1C" w14:textId="77777777" w:rsidR="00812D16" w:rsidRPr="002D6C16" w:rsidRDefault="00812D16" w:rsidP="00496272">
      <w:pPr>
        <w:jc w:val="center"/>
        <w:rPr>
          <w:noProof/>
          <w:szCs w:val="22"/>
          <w:lang w:val="et-EE"/>
        </w:rPr>
      </w:pPr>
    </w:p>
    <w:p w14:paraId="5BBB7EE6" w14:textId="77777777" w:rsidR="00812D16" w:rsidRPr="002D6C16" w:rsidRDefault="00812D16" w:rsidP="00496272">
      <w:pPr>
        <w:jc w:val="center"/>
        <w:rPr>
          <w:noProof/>
          <w:szCs w:val="22"/>
          <w:lang w:val="et-EE"/>
        </w:rPr>
      </w:pPr>
    </w:p>
    <w:p w14:paraId="43003391" w14:textId="77777777" w:rsidR="00812D16" w:rsidRPr="002D6C16" w:rsidRDefault="00812D16" w:rsidP="00496272">
      <w:pPr>
        <w:jc w:val="center"/>
        <w:rPr>
          <w:noProof/>
          <w:szCs w:val="22"/>
          <w:lang w:val="et-EE"/>
        </w:rPr>
      </w:pPr>
    </w:p>
    <w:p w14:paraId="79C71EBC" w14:textId="77777777" w:rsidR="00812D16" w:rsidRPr="002D6C16" w:rsidRDefault="00812D16" w:rsidP="00496272">
      <w:pPr>
        <w:jc w:val="center"/>
        <w:rPr>
          <w:noProof/>
          <w:szCs w:val="22"/>
          <w:lang w:val="et-EE"/>
        </w:rPr>
      </w:pPr>
    </w:p>
    <w:p w14:paraId="66F30310" w14:textId="77777777" w:rsidR="00812D16" w:rsidRPr="002D6C16" w:rsidRDefault="00812D16" w:rsidP="00496272">
      <w:pPr>
        <w:jc w:val="center"/>
        <w:rPr>
          <w:noProof/>
          <w:szCs w:val="22"/>
          <w:lang w:val="et-EE"/>
        </w:rPr>
      </w:pPr>
    </w:p>
    <w:p w14:paraId="13C964E4" w14:textId="77777777" w:rsidR="00812D16" w:rsidRPr="002D6C16" w:rsidRDefault="00812D16" w:rsidP="00496272">
      <w:pPr>
        <w:jc w:val="center"/>
        <w:rPr>
          <w:noProof/>
          <w:szCs w:val="22"/>
          <w:lang w:val="et-EE"/>
        </w:rPr>
      </w:pPr>
    </w:p>
    <w:p w14:paraId="30303DC5" w14:textId="77777777" w:rsidR="00812D16" w:rsidRPr="002D6C16" w:rsidRDefault="00812D16" w:rsidP="00496272">
      <w:pPr>
        <w:jc w:val="center"/>
        <w:rPr>
          <w:noProof/>
          <w:szCs w:val="22"/>
          <w:lang w:val="et-EE"/>
        </w:rPr>
      </w:pPr>
    </w:p>
    <w:p w14:paraId="45BE7839" w14:textId="77777777" w:rsidR="00812D16" w:rsidRPr="002D6C16" w:rsidRDefault="00812D16" w:rsidP="00496272">
      <w:pPr>
        <w:jc w:val="center"/>
        <w:rPr>
          <w:noProof/>
          <w:szCs w:val="22"/>
          <w:lang w:val="et-EE"/>
        </w:rPr>
      </w:pPr>
    </w:p>
    <w:p w14:paraId="3716EB63" w14:textId="77777777" w:rsidR="00812D16" w:rsidRPr="002D6C16" w:rsidRDefault="00812D16" w:rsidP="00496272">
      <w:pPr>
        <w:jc w:val="center"/>
        <w:rPr>
          <w:noProof/>
          <w:szCs w:val="22"/>
          <w:lang w:val="et-EE"/>
        </w:rPr>
      </w:pPr>
    </w:p>
    <w:p w14:paraId="05511627" w14:textId="77777777" w:rsidR="00812D16" w:rsidRPr="002D6C16" w:rsidRDefault="00812D16" w:rsidP="00496272">
      <w:pPr>
        <w:jc w:val="center"/>
        <w:outlineLvl w:val="0"/>
        <w:rPr>
          <w:b/>
          <w:noProof/>
          <w:szCs w:val="22"/>
          <w:lang w:val="et-EE"/>
        </w:rPr>
      </w:pPr>
    </w:p>
    <w:p w14:paraId="12CB79D6" w14:textId="77777777" w:rsidR="00812D16" w:rsidRPr="002D6C16" w:rsidRDefault="00812D16" w:rsidP="00496272">
      <w:pPr>
        <w:jc w:val="center"/>
        <w:outlineLvl w:val="0"/>
        <w:rPr>
          <w:b/>
          <w:noProof/>
          <w:szCs w:val="22"/>
          <w:lang w:val="et-EE"/>
        </w:rPr>
      </w:pPr>
    </w:p>
    <w:p w14:paraId="230DCBE7" w14:textId="77777777" w:rsidR="00812D16" w:rsidRPr="002D6C16" w:rsidRDefault="00812D16" w:rsidP="00496272">
      <w:pPr>
        <w:jc w:val="center"/>
        <w:outlineLvl w:val="0"/>
        <w:rPr>
          <w:b/>
          <w:noProof/>
          <w:szCs w:val="22"/>
          <w:lang w:val="et-EE"/>
        </w:rPr>
      </w:pPr>
    </w:p>
    <w:p w14:paraId="6354297E" w14:textId="77777777" w:rsidR="00812D16" w:rsidRPr="002D6C16" w:rsidRDefault="00812D16" w:rsidP="00496272">
      <w:pPr>
        <w:jc w:val="center"/>
        <w:outlineLvl w:val="0"/>
        <w:rPr>
          <w:b/>
          <w:noProof/>
          <w:szCs w:val="22"/>
          <w:lang w:val="et-EE"/>
        </w:rPr>
      </w:pPr>
    </w:p>
    <w:p w14:paraId="2EC8B90A" w14:textId="77777777" w:rsidR="00812D16" w:rsidRPr="002D6C16" w:rsidRDefault="00812D16" w:rsidP="00496272">
      <w:pPr>
        <w:jc w:val="center"/>
        <w:outlineLvl w:val="0"/>
        <w:rPr>
          <w:b/>
          <w:noProof/>
          <w:szCs w:val="22"/>
          <w:lang w:val="et-EE"/>
        </w:rPr>
      </w:pPr>
    </w:p>
    <w:p w14:paraId="656F8E8B" w14:textId="77777777" w:rsidR="00812D16" w:rsidRPr="002D6C16" w:rsidRDefault="00812D16" w:rsidP="00496272">
      <w:pPr>
        <w:jc w:val="center"/>
        <w:outlineLvl w:val="0"/>
        <w:rPr>
          <w:b/>
          <w:noProof/>
          <w:szCs w:val="22"/>
          <w:lang w:val="et-EE"/>
        </w:rPr>
      </w:pPr>
    </w:p>
    <w:p w14:paraId="03BC6981" w14:textId="77777777" w:rsidR="00812D16" w:rsidRPr="002D6C16" w:rsidRDefault="00B83AF3" w:rsidP="00B83AF3">
      <w:pPr>
        <w:jc w:val="center"/>
        <w:outlineLvl w:val="0"/>
        <w:rPr>
          <w:b/>
          <w:noProof/>
          <w:szCs w:val="22"/>
          <w:lang w:val="et-EE"/>
        </w:rPr>
      </w:pPr>
      <w:r w:rsidRPr="002D6C16">
        <w:rPr>
          <w:b/>
          <w:bCs/>
          <w:noProof/>
          <w:szCs w:val="22"/>
          <w:lang w:val="et-EE"/>
        </w:rPr>
        <w:t>III</w:t>
      </w:r>
      <w:r w:rsidR="00A31E61" w:rsidRPr="002D6C16">
        <w:rPr>
          <w:b/>
          <w:bCs/>
          <w:noProof/>
          <w:szCs w:val="22"/>
          <w:lang w:val="et-EE"/>
        </w:rPr>
        <w:t> </w:t>
      </w:r>
      <w:r w:rsidRPr="002D6C16">
        <w:rPr>
          <w:b/>
          <w:bCs/>
          <w:noProof/>
          <w:szCs w:val="22"/>
          <w:lang w:val="et-EE"/>
        </w:rPr>
        <w:t>LISA</w:t>
      </w:r>
    </w:p>
    <w:p w14:paraId="6E2828C4" w14:textId="77777777" w:rsidR="00812D16" w:rsidRPr="002D6C16" w:rsidRDefault="00812D16" w:rsidP="00496272">
      <w:pPr>
        <w:jc w:val="center"/>
        <w:rPr>
          <w:b/>
          <w:noProof/>
          <w:szCs w:val="22"/>
          <w:lang w:val="et-EE"/>
        </w:rPr>
      </w:pPr>
    </w:p>
    <w:p w14:paraId="15B0DC2B" w14:textId="77777777" w:rsidR="00812D16" w:rsidRPr="002D6C16" w:rsidRDefault="00B83AF3" w:rsidP="00B83AF3">
      <w:pPr>
        <w:jc w:val="center"/>
        <w:outlineLvl w:val="0"/>
        <w:rPr>
          <w:b/>
          <w:noProof/>
          <w:szCs w:val="22"/>
          <w:lang w:val="et-EE"/>
        </w:rPr>
      </w:pPr>
      <w:r w:rsidRPr="002D6C16">
        <w:rPr>
          <w:b/>
          <w:bCs/>
          <w:noProof/>
          <w:szCs w:val="22"/>
          <w:lang w:val="et-EE"/>
        </w:rPr>
        <w:t>PAKENDI MÄRGISTUS JA INFOLEHT</w:t>
      </w:r>
    </w:p>
    <w:p w14:paraId="3CFB25ED" w14:textId="77777777" w:rsidR="00812D16" w:rsidRPr="002D6C16" w:rsidRDefault="00812D16" w:rsidP="00496272">
      <w:pPr>
        <w:jc w:val="center"/>
        <w:rPr>
          <w:b/>
          <w:noProof/>
          <w:szCs w:val="22"/>
          <w:lang w:val="et-EE"/>
        </w:rPr>
      </w:pPr>
    </w:p>
    <w:p w14:paraId="09EAD9CE" w14:textId="77777777" w:rsidR="00812D16" w:rsidRPr="002D6C16" w:rsidRDefault="008F2F99" w:rsidP="00496272">
      <w:pPr>
        <w:jc w:val="center"/>
        <w:rPr>
          <w:noProof/>
          <w:szCs w:val="22"/>
          <w:lang w:val="et-EE"/>
        </w:rPr>
      </w:pPr>
      <w:r w:rsidRPr="002D6C16">
        <w:rPr>
          <w:noProof/>
          <w:szCs w:val="22"/>
          <w:lang w:val="et-EE"/>
        </w:rPr>
        <w:br w:type="page"/>
      </w:r>
    </w:p>
    <w:p w14:paraId="11B26C1C" w14:textId="77777777" w:rsidR="008F2F99" w:rsidRPr="002D6C16" w:rsidRDefault="008F2F99" w:rsidP="00496272">
      <w:pPr>
        <w:jc w:val="center"/>
        <w:rPr>
          <w:noProof/>
          <w:szCs w:val="22"/>
          <w:lang w:val="et-EE"/>
        </w:rPr>
      </w:pPr>
    </w:p>
    <w:p w14:paraId="04EA3176" w14:textId="77777777" w:rsidR="000166C1" w:rsidRPr="002D6C16" w:rsidRDefault="000166C1" w:rsidP="00496272">
      <w:pPr>
        <w:jc w:val="center"/>
        <w:outlineLvl w:val="0"/>
        <w:rPr>
          <w:b/>
          <w:noProof/>
          <w:szCs w:val="22"/>
          <w:lang w:val="et-EE"/>
        </w:rPr>
      </w:pPr>
    </w:p>
    <w:p w14:paraId="277833B1" w14:textId="77777777" w:rsidR="000166C1" w:rsidRPr="002D6C16" w:rsidRDefault="000166C1" w:rsidP="00496272">
      <w:pPr>
        <w:jc w:val="center"/>
        <w:outlineLvl w:val="0"/>
        <w:rPr>
          <w:b/>
          <w:noProof/>
          <w:szCs w:val="22"/>
          <w:lang w:val="et-EE"/>
        </w:rPr>
      </w:pPr>
    </w:p>
    <w:p w14:paraId="4963CD24" w14:textId="77777777" w:rsidR="000166C1" w:rsidRPr="002D6C16" w:rsidRDefault="000166C1" w:rsidP="00496272">
      <w:pPr>
        <w:jc w:val="center"/>
        <w:outlineLvl w:val="0"/>
        <w:rPr>
          <w:b/>
          <w:noProof/>
          <w:szCs w:val="22"/>
          <w:lang w:val="et-EE"/>
        </w:rPr>
      </w:pPr>
    </w:p>
    <w:p w14:paraId="14C1AEA1" w14:textId="77777777" w:rsidR="000166C1" w:rsidRPr="002D6C16" w:rsidRDefault="000166C1" w:rsidP="00496272">
      <w:pPr>
        <w:jc w:val="center"/>
        <w:outlineLvl w:val="0"/>
        <w:rPr>
          <w:b/>
          <w:noProof/>
          <w:szCs w:val="22"/>
          <w:lang w:val="et-EE"/>
        </w:rPr>
      </w:pPr>
    </w:p>
    <w:p w14:paraId="65551414" w14:textId="77777777" w:rsidR="000166C1" w:rsidRPr="002D6C16" w:rsidRDefault="000166C1" w:rsidP="00496272">
      <w:pPr>
        <w:jc w:val="center"/>
        <w:outlineLvl w:val="0"/>
        <w:rPr>
          <w:b/>
          <w:noProof/>
          <w:szCs w:val="22"/>
          <w:lang w:val="et-EE"/>
        </w:rPr>
      </w:pPr>
    </w:p>
    <w:p w14:paraId="0BF028F2" w14:textId="77777777" w:rsidR="000166C1" w:rsidRPr="002D6C16" w:rsidRDefault="000166C1" w:rsidP="00496272">
      <w:pPr>
        <w:jc w:val="center"/>
        <w:outlineLvl w:val="0"/>
        <w:rPr>
          <w:b/>
          <w:noProof/>
          <w:szCs w:val="22"/>
          <w:lang w:val="et-EE"/>
        </w:rPr>
      </w:pPr>
    </w:p>
    <w:p w14:paraId="175F920D" w14:textId="77777777" w:rsidR="000166C1" w:rsidRPr="002D6C16" w:rsidRDefault="000166C1" w:rsidP="00496272">
      <w:pPr>
        <w:jc w:val="center"/>
        <w:outlineLvl w:val="0"/>
        <w:rPr>
          <w:b/>
          <w:noProof/>
          <w:szCs w:val="22"/>
          <w:lang w:val="et-EE"/>
        </w:rPr>
      </w:pPr>
    </w:p>
    <w:p w14:paraId="4872B0CC" w14:textId="77777777" w:rsidR="000166C1" w:rsidRPr="002D6C16" w:rsidRDefault="000166C1" w:rsidP="00496272">
      <w:pPr>
        <w:jc w:val="center"/>
        <w:outlineLvl w:val="0"/>
        <w:rPr>
          <w:b/>
          <w:noProof/>
          <w:szCs w:val="22"/>
          <w:lang w:val="et-EE"/>
        </w:rPr>
      </w:pPr>
    </w:p>
    <w:p w14:paraId="72F56529" w14:textId="77777777" w:rsidR="000166C1" w:rsidRPr="002D6C16" w:rsidRDefault="000166C1" w:rsidP="00496272">
      <w:pPr>
        <w:jc w:val="center"/>
        <w:outlineLvl w:val="0"/>
        <w:rPr>
          <w:b/>
          <w:noProof/>
          <w:szCs w:val="22"/>
          <w:lang w:val="et-EE"/>
        </w:rPr>
      </w:pPr>
    </w:p>
    <w:p w14:paraId="4B36DB0B" w14:textId="77777777" w:rsidR="000166C1" w:rsidRPr="002D6C16" w:rsidRDefault="000166C1" w:rsidP="00496272">
      <w:pPr>
        <w:jc w:val="center"/>
        <w:outlineLvl w:val="0"/>
        <w:rPr>
          <w:b/>
          <w:noProof/>
          <w:szCs w:val="22"/>
          <w:lang w:val="et-EE"/>
        </w:rPr>
      </w:pPr>
    </w:p>
    <w:p w14:paraId="127E064C" w14:textId="77777777" w:rsidR="000166C1" w:rsidRPr="002D6C16" w:rsidRDefault="000166C1" w:rsidP="00496272">
      <w:pPr>
        <w:jc w:val="center"/>
        <w:outlineLvl w:val="0"/>
        <w:rPr>
          <w:b/>
          <w:noProof/>
          <w:szCs w:val="22"/>
          <w:lang w:val="et-EE"/>
        </w:rPr>
      </w:pPr>
    </w:p>
    <w:p w14:paraId="07C44829" w14:textId="77777777" w:rsidR="000166C1" w:rsidRPr="002D6C16" w:rsidRDefault="000166C1" w:rsidP="00496272">
      <w:pPr>
        <w:jc w:val="center"/>
        <w:outlineLvl w:val="0"/>
        <w:rPr>
          <w:b/>
          <w:noProof/>
          <w:szCs w:val="22"/>
          <w:lang w:val="et-EE"/>
        </w:rPr>
      </w:pPr>
    </w:p>
    <w:p w14:paraId="1011095D" w14:textId="77777777" w:rsidR="000166C1" w:rsidRPr="002D6C16" w:rsidRDefault="000166C1" w:rsidP="00496272">
      <w:pPr>
        <w:jc w:val="center"/>
        <w:outlineLvl w:val="0"/>
        <w:rPr>
          <w:b/>
          <w:noProof/>
          <w:szCs w:val="22"/>
          <w:lang w:val="et-EE"/>
        </w:rPr>
      </w:pPr>
    </w:p>
    <w:p w14:paraId="78A0FEA9" w14:textId="77777777" w:rsidR="000166C1" w:rsidRPr="002D6C16" w:rsidRDefault="000166C1" w:rsidP="00496272">
      <w:pPr>
        <w:jc w:val="center"/>
        <w:outlineLvl w:val="0"/>
        <w:rPr>
          <w:b/>
          <w:noProof/>
          <w:szCs w:val="22"/>
          <w:lang w:val="et-EE"/>
        </w:rPr>
      </w:pPr>
    </w:p>
    <w:p w14:paraId="53569D58" w14:textId="77777777" w:rsidR="000166C1" w:rsidRPr="002D6C16" w:rsidRDefault="000166C1" w:rsidP="00496272">
      <w:pPr>
        <w:jc w:val="center"/>
        <w:outlineLvl w:val="0"/>
        <w:rPr>
          <w:b/>
          <w:noProof/>
          <w:szCs w:val="22"/>
          <w:lang w:val="et-EE"/>
        </w:rPr>
      </w:pPr>
    </w:p>
    <w:p w14:paraId="3CDF0DDD" w14:textId="77777777" w:rsidR="000166C1" w:rsidRPr="002D6C16" w:rsidRDefault="000166C1" w:rsidP="00496272">
      <w:pPr>
        <w:jc w:val="center"/>
        <w:outlineLvl w:val="0"/>
        <w:rPr>
          <w:b/>
          <w:noProof/>
          <w:szCs w:val="22"/>
          <w:lang w:val="et-EE"/>
        </w:rPr>
      </w:pPr>
    </w:p>
    <w:p w14:paraId="5423A968" w14:textId="77777777" w:rsidR="000166C1" w:rsidRPr="002D6C16" w:rsidRDefault="000166C1" w:rsidP="00496272">
      <w:pPr>
        <w:jc w:val="center"/>
        <w:outlineLvl w:val="0"/>
        <w:rPr>
          <w:b/>
          <w:noProof/>
          <w:szCs w:val="22"/>
          <w:lang w:val="et-EE"/>
        </w:rPr>
      </w:pPr>
    </w:p>
    <w:p w14:paraId="7726D79D" w14:textId="77777777" w:rsidR="00B64B2F" w:rsidRPr="002D6C16" w:rsidRDefault="00B64B2F" w:rsidP="00496272">
      <w:pPr>
        <w:jc w:val="center"/>
        <w:outlineLvl w:val="0"/>
        <w:rPr>
          <w:b/>
          <w:noProof/>
          <w:szCs w:val="22"/>
          <w:lang w:val="et-EE"/>
        </w:rPr>
      </w:pPr>
    </w:p>
    <w:p w14:paraId="282AA443" w14:textId="77777777" w:rsidR="00B64B2F" w:rsidRPr="002D6C16" w:rsidRDefault="00B64B2F" w:rsidP="00496272">
      <w:pPr>
        <w:jc w:val="center"/>
        <w:outlineLvl w:val="0"/>
        <w:rPr>
          <w:b/>
          <w:noProof/>
          <w:szCs w:val="22"/>
          <w:lang w:val="et-EE"/>
        </w:rPr>
      </w:pPr>
    </w:p>
    <w:p w14:paraId="06EC6C7E" w14:textId="77777777" w:rsidR="00B64B2F" w:rsidRPr="002D6C16" w:rsidRDefault="00B64B2F" w:rsidP="00496272">
      <w:pPr>
        <w:jc w:val="center"/>
        <w:outlineLvl w:val="0"/>
        <w:rPr>
          <w:b/>
          <w:noProof/>
          <w:szCs w:val="22"/>
          <w:lang w:val="et-EE"/>
        </w:rPr>
      </w:pPr>
    </w:p>
    <w:p w14:paraId="370AE28F" w14:textId="77777777" w:rsidR="00B64B2F" w:rsidRPr="002D6C16" w:rsidRDefault="00B64B2F" w:rsidP="00496272">
      <w:pPr>
        <w:jc w:val="center"/>
        <w:outlineLvl w:val="0"/>
        <w:rPr>
          <w:b/>
          <w:noProof/>
          <w:szCs w:val="22"/>
          <w:lang w:val="et-EE"/>
        </w:rPr>
      </w:pPr>
    </w:p>
    <w:p w14:paraId="37A2580C" w14:textId="77777777" w:rsidR="00812D16" w:rsidRPr="002D6C16" w:rsidRDefault="00B83AF3" w:rsidP="00844155">
      <w:pPr>
        <w:pStyle w:val="TitleA"/>
        <w:rPr>
          <w:lang w:val="et-EE"/>
        </w:rPr>
      </w:pPr>
      <w:r w:rsidRPr="002D6C16">
        <w:rPr>
          <w:lang w:val="et-EE"/>
        </w:rPr>
        <w:t xml:space="preserve">A. PAKENDI MÄRGISTUS </w:t>
      </w:r>
    </w:p>
    <w:p w14:paraId="6A18A4DD" w14:textId="77777777" w:rsidR="00812D16" w:rsidRPr="002D6C16" w:rsidRDefault="00812D16" w:rsidP="00496272">
      <w:pPr>
        <w:jc w:val="center"/>
        <w:rPr>
          <w:noProof/>
          <w:szCs w:val="22"/>
          <w:lang w:val="et-EE"/>
        </w:rPr>
      </w:pPr>
    </w:p>
    <w:p w14:paraId="4E79B0B0" w14:textId="77777777" w:rsidR="00812D16" w:rsidRPr="002D6C16" w:rsidRDefault="00B83AF3" w:rsidP="00B83AF3">
      <w:pPr>
        <w:pBdr>
          <w:top w:val="single" w:sz="4" w:space="1" w:color="auto"/>
          <w:left w:val="single" w:sz="4" w:space="4" w:color="auto"/>
          <w:bottom w:val="single" w:sz="4" w:space="1" w:color="auto"/>
          <w:right w:val="single" w:sz="4" w:space="4" w:color="auto"/>
        </w:pBdr>
        <w:shd w:val="clear" w:color="auto" w:fill="FFFFFF"/>
        <w:rPr>
          <w:noProof/>
          <w:szCs w:val="22"/>
          <w:lang w:val="et-EE"/>
        </w:rPr>
      </w:pPr>
      <w:r w:rsidRPr="002D6C16">
        <w:rPr>
          <w:b/>
          <w:bCs/>
          <w:noProof/>
          <w:szCs w:val="22"/>
          <w:lang w:val="et-EE"/>
        </w:rPr>
        <w:br w:type="page"/>
      </w:r>
      <w:r w:rsidRPr="002D6C16">
        <w:rPr>
          <w:b/>
          <w:bCs/>
          <w:noProof/>
          <w:szCs w:val="22"/>
          <w:lang w:val="et-EE"/>
        </w:rPr>
        <w:lastRenderedPageBreak/>
        <w:t>VÄLISPAKENDIL PEAVAD OLEMA JÄRGMISED ANDMED</w:t>
      </w:r>
    </w:p>
    <w:p w14:paraId="2D7C3A30" w14:textId="77777777" w:rsidR="00812D16" w:rsidRPr="002D6C16"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et-EE"/>
        </w:rPr>
      </w:pPr>
    </w:p>
    <w:p w14:paraId="11D10CA5" w14:textId="77777777" w:rsidR="00812D16" w:rsidRPr="002D6C16" w:rsidRDefault="00B83AF3" w:rsidP="00B83AF3">
      <w:pPr>
        <w:pBdr>
          <w:top w:val="single" w:sz="4" w:space="1" w:color="auto"/>
          <w:left w:val="single" w:sz="4" w:space="4" w:color="auto"/>
          <w:bottom w:val="single" w:sz="4" w:space="1" w:color="auto"/>
          <w:right w:val="single" w:sz="4" w:space="4" w:color="auto"/>
        </w:pBdr>
        <w:rPr>
          <w:bCs/>
          <w:noProof/>
          <w:szCs w:val="22"/>
          <w:lang w:val="et-EE"/>
        </w:rPr>
      </w:pPr>
      <w:r w:rsidRPr="002D6C16">
        <w:rPr>
          <w:b/>
          <w:bCs/>
          <w:noProof/>
          <w:szCs w:val="22"/>
          <w:lang w:val="et-EE"/>
        </w:rPr>
        <w:t>VÄLIMINE KARP</w:t>
      </w:r>
    </w:p>
    <w:p w14:paraId="1BDEDB2D" w14:textId="77777777" w:rsidR="00812D16" w:rsidRPr="002D6C16" w:rsidRDefault="00812D16" w:rsidP="00496272">
      <w:pPr>
        <w:rPr>
          <w:noProof/>
          <w:szCs w:val="22"/>
          <w:lang w:val="et-EE"/>
        </w:rPr>
      </w:pPr>
    </w:p>
    <w:p w14:paraId="4F8B20E4" w14:textId="77777777" w:rsidR="00510CCF" w:rsidRPr="002D6C16" w:rsidRDefault="00510CCF" w:rsidP="00496272">
      <w:pPr>
        <w:rPr>
          <w:noProof/>
          <w:szCs w:val="22"/>
          <w:lang w:val="et-EE"/>
        </w:rPr>
      </w:pPr>
    </w:p>
    <w:p w14:paraId="2779B8F9"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1.</w:t>
      </w:r>
      <w:r w:rsidRPr="002D6C16">
        <w:rPr>
          <w:b/>
          <w:bCs/>
          <w:noProof/>
          <w:szCs w:val="22"/>
          <w:lang w:val="et-EE"/>
        </w:rPr>
        <w:tab/>
        <w:t>RAVIMPREPARAADI NIMETUS</w:t>
      </w:r>
    </w:p>
    <w:p w14:paraId="03BA02C0" w14:textId="77777777" w:rsidR="00812D16" w:rsidRPr="002D6C16" w:rsidRDefault="00812D16" w:rsidP="00496272">
      <w:pPr>
        <w:rPr>
          <w:noProof/>
          <w:szCs w:val="22"/>
          <w:lang w:val="et-EE"/>
        </w:rPr>
      </w:pPr>
    </w:p>
    <w:p w14:paraId="12082E82" w14:textId="77777777" w:rsidR="008A5C1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300 RÜ/0,5 ml süstelahus</w:t>
      </w:r>
    </w:p>
    <w:p w14:paraId="5EECF1E3" w14:textId="77777777" w:rsidR="00812D16" w:rsidRPr="002D6C16" w:rsidRDefault="00812D16" w:rsidP="00496272">
      <w:pPr>
        <w:rPr>
          <w:noProof/>
          <w:szCs w:val="22"/>
          <w:lang w:val="et-EE"/>
        </w:rPr>
      </w:pPr>
    </w:p>
    <w:p w14:paraId="4308884D" w14:textId="07FDD9BD" w:rsidR="008A5C1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ollitropiin</w:t>
      </w:r>
      <w:r w:rsidR="00D02D90" w:rsidRPr="002D6C16">
        <w:rPr>
          <w:noProof/>
          <w:color w:val="000000"/>
          <w:szCs w:val="22"/>
          <w:lang w:val="et-EE"/>
        </w:rPr>
        <w:t> </w:t>
      </w:r>
    </w:p>
    <w:p w14:paraId="3961CEF6" w14:textId="77777777" w:rsidR="00812D16" w:rsidRPr="002D6C16" w:rsidRDefault="00812D16" w:rsidP="00496272">
      <w:pPr>
        <w:rPr>
          <w:noProof/>
          <w:szCs w:val="22"/>
          <w:lang w:val="et-EE"/>
        </w:rPr>
      </w:pPr>
    </w:p>
    <w:p w14:paraId="784D76CD" w14:textId="77777777" w:rsidR="00D43E3D" w:rsidRPr="002D6C16" w:rsidRDefault="00D43E3D" w:rsidP="00496272">
      <w:pPr>
        <w:rPr>
          <w:noProof/>
          <w:szCs w:val="22"/>
          <w:lang w:val="et-EE"/>
        </w:rPr>
      </w:pPr>
    </w:p>
    <w:p w14:paraId="4ED38298"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2.</w:t>
      </w:r>
      <w:r w:rsidRPr="002D6C16">
        <w:rPr>
          <w:b/>
          <w:bCs/>
          <w:noProof/>
          <w:szCs w:val="22"/>
          <w:lang w:val="et-EE"/>
        </w:rPr>
        <w:tab/>
        <w:t>TOIMEAINE(TE) SISALDUS</w:t>
      </w:r>
    </w:p>
    <w:p w14:paraId="2345DF41" w14:textId="77777777" w:rsidR="00812D16" w:rsidRPr="002D6C16" w:rsidRDefault="00812D16" w:rsidP="00496272">
      <w:pPr>
        <w:rPr>
          <w:i/>
          <w:noProof/>
          <w:szCs w:val="22"/>
          <w:lang w:val="et-EE"/>
        </w:rPr>
      </w:pPr>
    </w:p>
    <w:p w14:paraId="4A9298E1" w14:textId="77777777" w:rsidR="007B7842" w:rsidRPr="002D6C16" w:rsidRDefault="007B7842" w:rsidP="00271E56">
      <w:pPr>
        <w:tabs>
          <w:tab w:val="clear" w:pos="567"/>
        </w:tabs>
        <w:rPr>
          <w:noProof/>
          <w:color w:val="000000"/>
          <w:szCs w:val="22"/>
          <w:lang w:val="et-EE"/>
        </w:rPr>
      </w:pPr>
      <w:r w:rsidRPr="002D6C16">
        <w:rPr>
          <w:noProof/>
          <w:color w:val="000000"/>
          <w:szCs w:val="22"/>
          <w:lang w:val="et-EE"/>
        </w:rPr>
        <w:t xml:space="preserve">Üks kolbampull sisaldab 300 RÜ-d (vastab 22 mikrogrammile) </w:t>
      </w:r>
      <w:r w:rsidR="00CD6BB9" w:rsidRPr="002D6C16">
        <w:rPr>
          <w:noProof/>
          <w:color w:val="000000"/>
          <w:szCs w:val="22"/>
          <w:lang w:val="et-EE"/>
        </w:rPr>
        <w:t>alfa</w:t>
      </w:r>
      <w:r w:rsidR="00064D2D" w:rsidRPr="002D6C16">
        <w:rPr>
          <w:noProof/>
          <w:color w:val="000000"/>
          <w:szCs w:val="22"/>
          <w:lang w:val="et-EE"/>
        </w:rPr>
        <w:t>follitropiin</w:t>
      </w:r>
      <w:r w:rsidR="00CD6BB9" w:rsidRPr="002D6C16">
        <w:rPr>
          <w:noProof/>
          <w:color w:val="000000"/>
          <w:szCs w:val="22"/>
          <w:lang w:val="et-EE"/>
        </w:rPr>
        <w:t>i</w:t>
      </w:r>
      <w:r w:rsidR="00064D2D" w:rsidRPr="002D6C16">
        <w:rPr>
          <w:noProof/>
          <w:color w:val="000000"/>
          <w:szCs w:val="22"/>
          <w:lang w:val="et-EE"/>
        </w:rPr>
        <w:t xml:space="preserve"> </w:t>
      </w:r>
      <w:r w:rsidRPr="002D6C16">
        <w:rPr>
          <w:noProof/>
          <w:color w:val="000000"/>
          <w:szCs w:val="22"/>
          <w:lang w:val="et-EE"/>
        </w:rPr>
        <w:t>lahuse 0,5 ml-s.</w:t>
      </w:r>
      <w:r w:rsidR="00271E56" w:rsidRPr="002D6C16">
        <w:rPr>
          <w:noProof/>
          <w:color w:val="000000"/>
          <w:szCs w:val="22"/>
          <w:lang w:val="et-EE"/>
        </w:rPr>
        <w:t xml:space="preserve"> </w:t>
      </w:r>
      <w:r w:rsidRPr="002D6C16">
        <w:rPr>
          <w:noProof/>
          <w:color w:val="000000"/>
          <w:szCs w:val="22"/>
          <w:lang w:val="et-EE"/>
        </w:rPr>
        <w:t xml:space="preserve">Üks milliliiter lahust sisaldab 600 RÜ-d (vastab 44 mikrogrammile) </w:t>
      </w:r>
      <w:r w:rsidR="00CD6BB9" w:rsidRPr="002D6C16">
        <w:rPr>
          <w:noProof/>
          <w:color w:val="000000"/>
          <w:szCs w:val="22"/>
          <w:lang w:val="et-EE"/>
        </w:rPr>
        <w:t>alfa</w:t>
      </w:r>
      <w:r w:rsidRPr="002D6C16">
        <w:rPr>
          <w:noProof/>
          <w:color w:val="000000"/>
          <w:szCs w:val="22"/>
          <w:lang w:val="et-EE"/>
        </w:rPr>
        <w:t>follitropiin</w:t>
      </w:r>
      <w:r w:rsidR="00CD6BB9" w:rsidRPr="002D6C16">
        <w:rPr>
          <w:noProof/>
          <w:color w:val="000000"/>
          <w:szCs w:val="22"/>
          <w:lang w:val="et-EE"/>
        </w:rPr>
        <w:t>i</w:t>
      </w:r>
      <w:r w:rsidRPr="002D6C16">
        <w:rPr>
          <w:noProof/>
          <w:color w:val="000000"/>
          <w:szCs w:val="22"/>
          <w:lang w:val="et-EE"/>
        </w:rPr>
        <w:t>.</w:t>
      </w:r>
    </w:p>
    <w:p w14:paraId="74FFC887" w14:textId="77777777" w:rsidR="00812D16" w:rsidRPr="002D6C16" w:rsidRDefault="00812D16" w:rsidP="00496272">
      <w:pPr>
        <w:rPr>
          <w:noProof/>
          <w:szCs w:val="22"/>
          <w:lang w:val="et-EE"/>
        </w:rPr>
      </w:pPr>
    </w:p>
    <w:p w14:paraId="13BCC640" w14:textId="77777777" w:rsidR="00812D16" w:rsidRPr="002D6C16" w:rsidRDefault="00812D16" w:rsidP="00496272">
      <w:pPr>
        <w:rPr>
          <w:noProof/>
          <w:szCs w:val="22"/>
          <w:lang w:val="et-EE"/>
        </w:rPr>
      </w:pPr>
    </w:p>
    <w:p w14:paraId="4C0E4B9B"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3.</w:t>
      </w:r>
      <w:r w:rsidRPr="002D6C16">
        <w:rPr>
          <w:b/>
          <w:bCs/>
          <w:noProof/>
          <w:szCs w:val="22"/>
          <w:lang w:val="et-EE"/>
        </w:rPr>
        <w:tab/>
        <w:t>ABIAINED</w:t>
      </w:r>
    </w:p>
    <w:p w14:paraId="5B7768A7" w14:textId="77777777" w:rsidR="00812D16" w:rsidRPr="002D6C16" w:rsidRDefault="00812D16" w:rsidP="00496272">
      <w:pPr>
        <w:rPr>
          <w:noProof/>
          <w:szCs w:val="22"/>
          <w:lang w:val="et-EE"/>
        </w:rPr>
      </w:pPr>
    </w:p>
    <w:p w14:paraId="0EF6A55D" w14:textId="77777777" w:rsidR="00B7119F" w:rsidRPr="002D6C16" w:rsidRDefault="00B83AF3" w:rsidP="00B83AF3">
      <w:pPr>
        <w:rPr>
          <w:noProof/>
          <w:szCs w:val="22"/>
          <w:lang w:val="et-EE"/>
        </w:rPr>
      </w:pPr>
      <w:r w:rsidRPr="002D6C16">
        <w:rPr>
          <w:noProof/>
          <w:szCs w:val="22"/>
          <w:lang w:val="et-EE"/>
        </w:rPr>
        <w:t xml:space="preserve">Abiained: naatriumdivesinikfosfaat (dihüdraadina), naatriumhüdroksiid (2 M) (pH </w:t>
      </w:r>
      <w:r w:rsidR="00CB362C" w:rsidRPr="002D6C16">
        <w:rPr>
          <w:noProof/>
          <w:szCs w:val="22"/>
          <w:lang w:val="et-EE"/>
        </w:rPr>
        <w:t>reguleerimiseks</w:t>
      </w:r>
      <w:r w:rsidRPr="002D6C16">
        <w:rPr>
          <w:noProof/>
          <w:szCs w:val="22"/>
          <w:lang w:val="et-EE"/>
        </w:rPr>
        <w:t>), mannitool, metioniin, polüsorbaat 20, bensüülalkohol, bensalkooniumkloriid, süstevesi.</w:t>
      </w:r>
    </w:p>
    <w:p w14:paraId="27329A55" w14:textId="77777777" w:rsidR="0090485D" w:rsidRPr="002D6C16" w:rsidRDefault="0090485D" w:rsidP="00496272">
      <w:pPr>
        <w:rPr>
          <w:noProof/>
          <w:szCs w:val="22"/>
          <w:lang w:val="et-EE"/>
        </w:rPr>
      </w:pPr>
    </w:p>
    <w:p w14:paraId="5B577589" w14:textId="77777777" w:rsidR="00812D16" w:rsidRPr="002D6C16" w:rsidRDefault="00812D16" w:rsidP="00496272">
      <w:pPr>
        <w:rPr>
          <w:noProof/>
          <w:szCs w:val="22"/>
          <w:lang w:val="et-EE"/>
        </w:rPr>
      </w:pPr>
    </w:p>
    <w:p w14:paraId="4544ED9F"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4.</w:t>
      </w:r>
      <w:r w:rsidRPr="002D6C16">
        <w:rPr>
          <w:b/>
          <w:bCs/>
          <w:noProof/>
          <w:szCs w:val="22"/>
          <w:lang w:val="et-EE"/>
        </w:rPr>
        <w:tab/>
        <w:t>RAVIMVORM JA PAKENDI SUURUS</w:t>
      </w:r>
    </w:p>
    <w:p w14:paraId="005CD956" w14:textId="77777777" w:rsidR="00FF5033" w:rsidRPr="002D6C16" w:rsidRDefault="00FF5033" w:rsidP="00496272">
      <w:pPr>
        <w:rPr>
          <w:noProof/>
          <w:szCs w:val="22"/>
          <w:lang w:val="et-EE"/>
        </w:rPr>
      </w:pPr>
    </w:p>
    <w:p w14:paraId="050A734A" w14:textId="77777777" w:rsidR="00FF5033" w:rsidRPr="002D6C16" w:rsidRDefault="00B83AF3" w:rsidP="00B83AF3">
      <w:pPr>
        <w:rPr>
          <w:noProof/>
          <w:color w:val="000000"/>
          <w:szCs w:val="22"/>
          <w:lang w:val="et-EE"/>
        </w:rPr>
      </w:pPr>
      <w:r w:rsidRPr="002D6C16">
        <w:rPr>
          <w:noProof/>
          <w:color w:val="000000"/>
          <w:szCs w:val="22"/>
          <w:highlight w:val="lightGray"/>
          <w:lang w:val="et-EE"/>
        </w:rPr>
        <w:t>Süstelahus</w:t>
      </w:r>
    </w:p>
    <w:p w14:paraId="7CF59674" w14:textId="77777777" w:rsidR="00FF5033" w:rsidRPr="002D6C16" w:rsidRDefault="00FF5033" w:rsidP="00496272">
      <w:pPr>
        <w:rPr>
          <w:noProof/>
          <w:szCs w:val="22"/>
          <w:lang w:val="et-EE"/>
        </w:rPr>
      </w:pPr>
    </w:p>
    <w:p w14:paraId="7499CDAB" w14:textId="77777777" w:rsidR="002E49C3" w:rsidRPr="002D6C16" w:rsidRDefault="00B83AF3" w:rsidP="00B83AF3">
      <w:pPr>
        <w:tabs>
          <w:tab w:val="clear" w:pos="567"/>
        </w:tabs>
        <w:rPr>
          <w:noProof/>
          <w:color w:val="000000"/>
          <w:szCs w:val="22"/>
          <w:lang w:val="et-EE"/>
        </w:rPr>
      </w:pPr>
      <w:r w:rsidRPr="002D6C16">
        <w:rPr>
          <w:noProof/>
          <w:color w:val="000000"/>
          <w:szCs w:val="22"/>
          <w:lang w:val="et-EE"/>
        </w:rPr>
        <w:t xml:space="preserve">1 kolbampull </w:t>
      </w:r>
      <w:r w:rsidR="007B7842" w:rsidRPr="002D6C16">
        <w:rPr>
          <w:noProof/>
          <w:color w:val="000000"/>
          <w:szCs w:val="22"/>
          <w:lang w:val="et-EE"/>
        </w:rPr>
        <w:t xml:space="preserve">0,5 ml lahusega </w:t>
      </w:r>
      <w:r w:rsidRPr="002D6C16">
        <w:rPr>
          <w:noProof/>
          <w:color w:val="000000"/>
          <w:szCs w:val="22"/>
          <w:lang w:val="et-EE"/>
        </w:rPr>
        <w:t>ja 10 süstenõela</w:t>
      </w:r>
    </w:p>
    <w:p w14:paraId="4B7417F9" w14:textId="77777777" w:rsidR="002E49C3" w:rsidRPr="002D6C16" w:rsidRDefault="002E49C3" w:rsidP="00496272">
      <w:pPr>
        <w:rPr>
          <w:noProof/>
          <w:szCs w:val="22"/>
          <w:lang w:val="et-EE"/>
        </w:rPr>
      </w:pPr>
    </w:p>
    <w:p w14:paraId="3FC8993A" w14:textId="77777777" w:rsidR="00812D16" w:rsidRPr="002D6C16" w:rsidRDefault="00812D16" w:rsidP="00496272">
      <w:pPr>
        <w:rPr>
          <w:noProof/>
          <w:szCs w:val="22"/>
          <w:lang w:val="et-EE"/>
        </w:rPr>
      </w:pPr>
    </w:p>
    <w:p w14:paraId="0DAB23E2"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5.</w:t>
      </w:r>
      <w:r w:rsidRPr="002D6C16">
        <w:rPr>
          <w:b/>
          <w:bCs/>
          <w:noProof/>
          <w:szCs w:val="22"/>
          <w:lang w:val="et-EE"/>
        </w:rPr>
        <w:tab/>
        <w:t>MANUSTAMISVIIS JA -TEE(D)</w:t>
      </w:r>
    </w:p>
    <w:p w14:paraId="798C5875" w14:textId="77777777" w:rsidR="00812D16" w:rsidRPr="002D6C16" w:rsidRDefault="00812D16" w:rsidP="00496272">
      <w:pPr>
        <w:rPr>
          <w:noProof/>
          <w:szCs w:val="22"/>
          <w:lang w:val="et-EE"/>
        </w:rPr>
      </w:pPr>
    </w:p>
    <w:p w14:paraId="182A8C06" w14:textId="77777777" w:rsidR="00681083" w:rsidRPr="002D6C16" w:rsidRDefault="00B83AF3" w:rsidP="00B83AF3">
      <w:pPr>
        <w:tabs>
          <w:tab w:val="left" w:pos="749"/>
        </w:tabs>
        <w:rPr>
          <w:noProof/>
          <w:color w:val="000000"/>
          <w:szCs w:val="22"/>
          <w:lang w:val="et-EE"/>
        </w:rPr>
      </w:pPr>
      <w:r w:rsidRPr="002D6C16">
        <w:rPr>
          <w:noProof/>
          <w:color w:val="000000"/>
          <w:szCs w:val="22"/>
          <w:lang w:val="et-EE"/>
        </w:rPr>
        <w:t xml:space="preserve">Kasutamiseks ainult koos Ovaleap </w:t>
      </w:r>
      <w:r w:rsidR="00A83F1F" w:rsidRPr="002D6C16">
        <w:rPr>
          <w:noProof/>
          <w:color w:val="000000"/>
          <w:szCs w:val="22"/>
          <w:lang w:val="et-EE"/>
        </w:rPr>
        <w:t>P</w:t>
      </w:r>
      <w:r w:rsidRPr="002D6C16">
        <w:rPr>
          <w:noProof/>
          <w:color w:val="000000"/>
          <w:szCs w:val="22"/>
          <w:lang w:val="et-EE"/>
        </w:rPr>
        <w:t>en-süstliga.</w:t>
      </w:r>
    </w:p>
    <w:p w14:paraId="334A7E0C" w14:textId="77777777" w:rsidR="00681083" w:rsidRPr="002D6C16" w:rsidRDefault="00681083" w:rsidP="00496272">
      <w:pPr>
        <w:rPr>
          <w:noProof/>
          <w:szCs w:val="22"/>
          <w:lang w:val="et-EE"/>
        </w:rPr>
      </w:pPr>
    </w:p>
    <w:p w14:paraId="4BD27138" w14:textId="77777777" w:rsidR="00812D16" w:rsidRPr="002D6C16" w:rsidRDefault="00B83AF3" w:rsidP="00B83AF3">
      <w:pPr>
        <w:rPr>
          <w:noProof/>
          <w:szCs w:val="22"/>
          <w:lang w:val="et-EE"/>
        </w:rPr>
      </w:pPr>
      <w:r w:rsidRPr="002D6C16">
        <w:rPr>
          <w:noProof/>
          <w:szCs w:val="22"/>
          <w:lang w:val="et-EE"/>
        </w:rPr>
        <w:t>Enne ravimi kasutamist lugege pakendi infolehte.</w:t>
      </w:r>
    </w:p>
    <w:p w14:paraId="634E4988" w14:textId="77777777" w:rsidR="00B7119F" w:rsidRPr="002D6C16" w:rsidRDefault="00B7119F" w:rsidP="00496272">
      <w:pPr>
        <w:tabs>
          <w:tab w:val="left" w:pos="749"/>
        </w:tabs>
        <w:rPr>
          <w:noProof/>
          <w:color w:val="000000"/>
          <w:szCs w:val="22"/>
          <w:lang w:val="et-EE"/>
        </w:rPr>
      </w:pPr>
    </w:p>
    <w:p w14:paraId="549F870E" w14:textId="77777777" w:rsidR="00B7119F" w:rsidRPr="002D6C16" w:rsidRDefault="00B83AF3" w:rsidP="00B83AF3">
      <w:pPr>
        <w:tabs>
          <w:tab w:val="left" w:pos="749"/>
        </w:tabs>
        <w:rPr>
          <w:szCs w:val="22"/>
          <w:lang w:val="et-EE" w:eastAsia="de-DE"/>
        </w:rPr>
      </w:pPr>
      <w:r w:rsidRPr="002D6C16">
        <w:rPr>
          <w:szCs w:val="22"/>
          <w:lang w:val="et-EE" w:eastAsia="de-DE"/>
        </w:rPr>
        <w:t>Subkutaanne</w:t>
      </w:r>
    </w:p>
    <w:p w14:paraId="070D16F4" w14:textId="77777777" w:rsidR="001444DC" w:rsidRPr="002D6C16" w:rsidRDefault="001444DC" w:rsidP="00496272">
      <w:pPr>
        <w:tabs>
          <w:tab w:val="left" w:pos="749"/>
        </w:tabs>
        <w:rPr>
          <w:noProof/>
          <w:szCs w:val="22"/>
          <w:lang w:val="et-EE"/>
        </w:rPr>
      </w:pPr>
    </w:p>
    <w:p w14:paraId="1C365394" w14:textId="77777777" w:rsidR="00F025C2" w:rsidRPr="002D6C16" w:rsidRDefault="00F025C2" w:rsidP="00496272">
      <w:pPr>
        <w:tabs>
          <w:tab w:val="left" w:pos="749"/>
        </w:tabs>
        <w:rPr>
          <w:noProof/>
          <w:szCs w:val="22"/>
          <w:lang w:val="et-EE"/>
        </w:rPr>
      </w:pPr>
    </w:p>
    <w:p w14:paraId="6B310C6F"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6.</w:t>
      </w:r>
      <w:r w:rsidRPr="002D6C16">
        <w:rPr>
          <w:b/>
          <w:bCs/>
          <w:noProof/>
          <w:szCs w:val="22"/>
          <w:lang w:val="et-EE"/>
        </w:rPr>
        <w:tab/>
        <w:t>ERIHOIATUS, ET RAVIMIT TULEB HOIDA LASTE EEST VARJATUD JA KÄTTESAAMATUS KOHAS</w:t>
      </w:r>
    </w:p>
    <w:p w14:paraId="53B6FCF4" w14:textId="77777777" w:rsidR="00812D16" w:rsidRPr="002D6C16" w:rsidRDefault="00812D16" w:rsidP="00496272">
      <w:pPr>
        <w:rPr>
          <w:noProof/>
          <w:szCs w:val="22"/>
          <w:lang w:val="et-EE"/>
        </w:rPr>
      </w:pPr>
    </w:p>
    <w:p w14:paraId="2E12F595" w14:textId="77777777" w:rsidR="00812D16" w:rsidRPr="002D6C16" w:rsidRDefault="00B83AF3" w:rsidP="00B83AF3">
      <w:pPr>
        <w:outlineLvl w:val="0"/>
        <w:rPr>
          <w:noProof/>
          <w:szCs w:val="22"/>
          <w:lang w:val="et-EE"/>
        </w:rPr>
      </w:pPr>
      <w:r w:rsidRPr="002D6C16">
        <w:rPr>
          <w:noProof/>
          <w:szCs w:val="22"/>
          <w:lang w:val="et-EE"/>
        </w:rPr>
        <w:t>Hoida laste eest varjatud ja kättesaamatus kohas.</w:t>
      </w:r>
    </w:p>
    <w:p w14:paraId="28641FE9" w14:textId="77777777" w:rsidR="00812D16" w:rsidRPr="002D6C16" w:rsidRDefault="00812D16" w:rsidP="00496272">
      <w:pPr>
        <w:rPr>
          <w:noProof/>
          <w:szCs w:val="22"/>
          <w:lang w:val="et-EE"/>
        </w:rPr>
      </w:pPr>
    </w:p>
    <w:p w14:paraId="2428EBC3" w14:textId="77777777" w:rsidR="00812D16" w:rsidRPr="002D6C16" w:rsidRDefault="00812D16" w:rsidP="00496272">
      <w:pPr>
        <w:rPr>
          <w:noProof/>
          <w:szCs w:val="22"/>
          <w:lang w:val="et-EE"/>
        </w:rPr>
      </w:pPr>
    </w:p>
    <w:p w14:paraId="50E96192" w14:textId="77777777" w:rsidR="00812D16"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7.</w:t>
      </w:r>
      <w:r w:rsidRPr="002D6C16">
        <w:rPr>
          <w:b/>
          <w:bCs/>
          <w:noProof/>
          <w:szCs w:val="22"/>
          <w:lang w:val="et-EE"/>
        </w:rPr>
        <w:tab/>
        <w:t>TEISED ERIHOIATUSED (VAJADUSEL)</w:t>
      </w:r>
    </w:p>
    <w:p w14:paraId="2450EDB1" w14:textId="77777777" w:rsidR="00812D16" w:rsidRPr="002D6C16" w:rsidRDefault="00812D16" w:rsidP="00496272">
      <w:pPr>
        <w:tabs>
          <w:tab w:val="left" w:pos="749"/>
        </w:tabs>
        <w:rPr>
          <w:noProof/>
          <w:szCs w:val="22"/>
          <w:lang w:val="et-EE"/>
        </w:rPr>
      </w:pPr>
    </w:p>
    <w:p w14:paraId="4FBB55FF" w14:textId="77777777" w:rsidR="00D43E3D" w:rsidRPr="002D6C16" w:rsidRDefault="00D43E3D" w:rsidP="00496272">
      <w:pPr>
        <w:tabs>
          <w:tab w:val="left" w:pos="749"/>
        </w:tabs>
        <w:rPr>
          <w:noProof/>
          <w:szCs w:val="22"/>
          <w:lang w:val="et-EE"/>
        </w:rPr>
      </w:pPr>
    </w:p>
    <w:p w14:paraId="60DF0867" w14:textId="77777777" w:rsidR="00812D16" w:rsidRPr="002D6C16" w:rsidRDefault="00B83AF3" w:rsidP="00B83AF3">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8.</w:t>
      </w:r>
      <w:r w:rsidRPr="002D6C16">
        <w:rPr>
          <w:b/>
          <w:bCs/>
          <w:noProof/>
          <w:szCs w:val="22"/>
          <w:lang w:val="et-EE"/>
        </w:rPr>
        <w:tab/>
        <w:t>KÕLBLIKKUSAEG</w:t>
      </w:r>
    </w:p>
    <w:p w14:paraId="67523F6B" w14:textId="77777777" w:rsidR="00812D16" w:rsidRPr="002D6C16" w:rsidRDefault="00812D16" w:rsidP="00496272">
      <w:pPr>
        <w:keepNext/>
        <w:keepLines/>
        <w:rPr>
          <w:noProof/>
          <w:szCs w:val="22"/>
          <w:lang w:val="et-EE"/>
        </w:rPr>
      </w:pPr>
    </w:p>
    <w:p w14:paraId="5957CA34" w14:textId="77777777" w:rsidR="008040AD" w:rsidRPr="002D6C16" w:rsidRDefault="00B83AF3" w:rsidP="00B83AF3">
      <w:pPr>
        <w:keepNext/>
        <w:keepLines/>
        <w:rPr>
          <w:noProof/>
          <w:szCs w:val="22"/>
          <w:lang w:val="et-EE"/>
        </w:rPr>
      </w:pPr>
      <w:r w:rsidRPr="002D6C16">
        <w:rPr>
          <w:noProof/>
          <w:szCs w:val="22"/>
          <w:lang w:val="et-EE"/>
        </w:rPr>
        <w:t>Kõlblik kuni:</w:t>
      </w:r>
    </w:p>
    <w:p w14:paraId="17F52108" w14:textId="77777777" w:rsidR="008040AD" w:rsidRPr="002D6C16" w:rsidRDefault="008040AD" w:rsidP="00496272">
      <w:pPr>
        <w:rPr>
          <w:noProof/>
          <w:szCs w:val="22"/>
          <w:lang w:val="et-EE"/>
        </w:rPr>
      </w:pPr>
    </w:p>
    <w:p w14:paraId="3200F837" w14:textId="77777777" w:rsidR="00B7119F" w:rsidRPr="002D6C16" w:rsidRDefault="00B83AF3" w:rsidP="00B83AF3">
      <w:pPr>
        <w:tabs>
          <w:tab w:val="clear" w:pos="567"/>
        </w:tabs>
        <w:rPr>
          <w:noProof/>
          <w:color w:val="000000"/>
          <w:szCs w:val="22"/>
          <w:lang w:val="et-EE"/>
        </w:rPr>
      </w:pPr>
      <w:r w:rsidRPr="002D6C16">
        <w:rPr>
          <w:noProof/>
          <w:color w:val="000000"/>
          <w:szCs w:val="22"/>
          <w:lang w:val="et-EE"/>
        </w:rPr>
        <w:t>Pen-</w:t>
      </w:r>
      <w:r w:rsidR="00A63EF8" w:rsidRPr="002D6C16">
        <w:rPr>
          <w:noProof/>
          <w:color w:val="000000"/>
          <w:szCs w:val="22"/>
          <w:lang w:val="et-EE"/>
        </w:rPr>
        <w:t>süstlis</w:t>
      </w:r>
      <w:r w:rsidRPr="002D6C16">
        <w:rPr>
          <w:noProof/>
          <w:color w:val="000000"/>
          <w:szCs w:val="22"/>
          <w:lang w:val="et-EE"/>
        </w:rPr>
        <w:t xml:space="preserve"> olevat kolbampulli võib hoida temperatuuril kuni 25</w:t>
      </w:r>
      <w:r w:rsidR="003265B0" w:rsidRPr="002D6C16">
        <w:rPr>
          <w:noProof/>
          <w:color w:val="000000"/>
          <w:szCs w:val="22"/>
          <w:lang w:val="et-EE"/>
        </w:rPr>
        <w:t> </w:t>
      </w:r>
      <w:r w:rsidRPr="002D6C16">
        <w:rPr>
          <w:noProof/>
          <w:color w:val="000000"/>
          <w:szCs w:val="22"/>
          <w:lang w:val="et-EE"/>
        </w:rPr>
        <w:t>°C maksimaalselt 28 päeva.</w:t>
      </w:r>
    </w:p>
    <w:p w14:paraId="6A3F1452" w14:textId="77777777" w:rsidR="00B7119F" w:rsidRPr="002D6C16" w:rsidRDefault="00B7119F" w:rsidP="00496272">
      <w:pPr>
        <w:rPr>
          <w:noProof/>
          <w:szCs w:val="22"/>
          <w:lang w:val="et-EE"/>
        </w:rPr>
      </w:pPr>
    </w:p>
    <w:p w14:paraId="10FB6C6D" w14:textId="77777777" w:rsidR="00812D16" w:rsidRPr="002D6C16" w:rsidRDefault="00812D16" w:rsidP="00496272">
      <w:pPr>
        <w:rPr>
          <w:noProof/>
          <w:szCs w:val="22"/>
          <w:lang w:val="et-EE"/>
        </w:rPr>
      </w:pPr>
    </w:p>
    <w:p w14:paraId="187B54E3" w14:textId="77777777" w:rsidR="00812D16" w:rsidRPr="002D6C16" w:rsidRDefault="00B83AF3" w:rsidP="00B83AF3">
      <w:pPr>
        <w:keepNext/>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9.</w:t>
      </w:r>
      <w:r w:rsidRPr="002D6C16">
        <w:rPr>
          <w:b/>
          <w:bCs/>
          <w:noProof/>
          <w:szCs w:val="22"/>
          <w:lang w:val="et-EE"/>
        </w:rPr>
        <w:tab/>
        <w:t>SÄILITAMISE ERITINGIMUSED</w:t>
      </w:r>
    </w:p>
    <w:p w14:paraId="4E744049" w14:textId="77777777" w:rsidR="00812D16" w:rsidRPr="002D6C16" w:rsidRDefault="00812D16" w:rsidP="00496272">
      <w:pPr>
        <w:rPr>
          <w:noProof/>
          <w:szCs w:val="22"/>
          <w:lang w:val="et-EE"/>
        </w:rPr>
      </w:pPr>
    </w:p>
    <w:p w14:paraId="5CD316B8" w14:textId="77777777" w:rsidR="00FF5033" w:rsidRPr="002D6C16" w:rsidRDefault="00B83AF3" w:rsidP="00B83AF3">
      <w:pPr>
        <w:tabs>
          <w:tab w:val="clear" w:pos="567"/>
        </w:tabs>
        <w:rPr>
          <w:noProof/>
          <w:color w:val="000000"/>
          <w:szCs w:val="22"/>
          <w:lang w:val="et-EE"/>
        </w:rPr>
      </w:pPr>
      <w:r w:rsidRPr="002D6C16">
        <w:rPr>
          <w:noProof/>
          <w:color w:val="000000"/>
          <w:szCs w:val="22"/>
          <w:lang w:val="et-EE"/>
        </w:rPr>
        <w:t>Hoida külmkapis.</w:t>
      </w:r>
    </w:p>
    <w:p w14:paraId="291B87C2" w14:textId="77777777" w:rsidR="00FF5033" w:rsidRPr="002D6C16" w:rsidRDefault="00FF5033" w:rsidP="00496272">
      <w:pPr>
        <w:tabs>
          <w:tab w:val="clear" w:pos="567"/>
        </w:tabs>
        <w:rPr>
          <w:noProof/>
          <w:color w:val="000000"/>
          <w:szCs w:val="22"/>
          <w:lang w:val="et-EE"/>
        </w:rPr>
      </w:pPr>
    </w:p>
    <w:p w14:paraId="2033DB12" w14:textId="77777777" w:rsidR="00FF5033" w:rsidRPr="002D6C16" w:rsidRDefault="00B83AF3" w:rsidP="00B83AF3">
      <w:pPr>
        <w:tabs>
          <w:tab w:val="clear" w:pos="567"/>
        </w:tabs>
        <w:rPr>
          <w:noProof/>
          <w:color w:val="000000"/>
          <w:szCs w:val="22"/>
          <w:lang w:val="et-EE"/>
        </w:rPr>
      </w:pPr>
      <w:r w:rsidRPr="002D6C16">
        <w:rPr>
          <w:noProof/>
          <w:color w:val="000000"/>
          <w:szCs w:val="22"/>
          <w:lang w:val="et-EE"/>
        </w:rPr>
        <w:t xml:space="preserve">Mitte </w:t>
      </w:r>
      <w:r w:rsidR="00F52F83" w:rsidRPr="002D6C16">
        <w:rPr>
          <w:noProof/>
          <w:color w:val="000000"/>
          <w:szCs w:val="22"/>
          <w:lang w:val="et-EE"/>
        </w:rPr>
        <w:t>lasta külmuda</w:t>
      </w:r>
      <w:r w:rsidRPr="002D6C16">
        <w:rPr>
          <w:noProof/>
          <w:color w:val="000000"/>
          <w:szCs w:val="22"/>
          <w:lang w:val="et-EE"/>
        </w:rPr>
        <w:t>.</w:t>
      </w:r>
    </w:p>
    <w:p w14:paraId="006800DC" w14:textId="77777777" w:rsidR="00FF5033" w:rsidRPr="002D6C16" w:rsidRDefault="00FF5033" w:rsidP="00496272">
      <w:pPr>
        <w:tabs>
          <w:tab w:val="clear" w:pos="567"/>
        </w:tabs>
        <w:rPr>
          <w:noProof/>
          <w:color w:val="000000"/>
          <w:szCs w:val="22"/>
          <w:lang w:val="et-EE"/>
        </w:rPr>
      </w:pPr>
    </w:p>
    <w:p w14:paraId="30F597B1" w14:textId="77777777" w:rsidR="00FF5033" w:rsidRPr="002D6C16" w:rsidRDefault="003C1D83" w:rsidP="00B83AF3">
      <w:pPr>
        <w:tabs>
          <w:tab w:val="clear" w:pos="567"/>
        </w:tabs>
        <w:rPr>
          <w:noProof/>
          <w:color w:val="000000"/>
          <w:szCs w:val="22"/>
          <w:lang w:val="et-EE"/>
        </w:rPr>
      </w:pPr>
      <w:r w:rsidRPr="002D6C16">
        <w:rPr>
          <w:noProof/>
          <w:color w:val="000000"/>
          <w:szCs w:val="22"/>
          <w:lang w:val="et-EE"/>
        </w:rPr>
        <w:t>Hoida kolbampull välispakendis, valguse eest kaitstult</w:t>
      </w:r>
      <w:r w:rsidR="00B83AF3" w:rsidRPr="002D6C16">
        <w:rPr>
          <w:noProof/>
          <w:color w:val="000000"/>
          <w:szCs w:val="22"/>
          <w:lang w:val="et-EE"/>
        </w:rPr>
        <w:t>.</w:t>
      </w:r>
    </w:p>
    <w:p w14:paraId="58C93BBD" w14:textId="77777777" w:rsidR="002E49C3" w:rsidRPr="002D6C16" w:rsidRDefault="002E49C3" w:rsidP="00496272">
      <w:pPr>
        <w:tabs>
          <w:tab w:val="clear" w:pos="567"/>
        </w:tabs>
        <w:rPr>
          <w:noProof/>
          <w:color w:val="000000"/>
          <w:szCs w:val="22"/>
          <w:lang w:val="et-EE"/>
        </w:rPr>
      </w:pPr>
    </w:p>
    <w:p w14:paraId="3B05B31A" w14:textId="77777777" w:rsidR="002E49C3" w:rsidRPr="002D6C16" w:rsidRDefault="00B83AF3" w:rsidP="00B83AF3">
      <w:pPr>
        <w:rPr>
          <w:noProof/>
          <w:color w:val="000000"/>
          <w:szCs w:val="22"/>
          <w:lang w:val="et-EE"/>
        </w:rPr>
      </w:pPr>
      <w:r w:rsidRPr="002D6C16">
        <w:rPr>
          <w:noProof/>
          <w:color w:val="000000"/>
          <w:szCs w:val="22"/>
          <w:lang w:val="et-EE"/>
        </w:rPr>
        <w:t>Enne kasutamist võib hoida temperatuuril kuni 25</w:t>
      </w:r>
      <w:r w:rsidR="003265B0" w:rsidRPr="002D6C16">
        <w:rPr>
          <w:noProof/>
          <w:color w:val="000000"/>
          <w:szCs w:val="22"/>
          <w:lang w:val="et-EE"/>
        </w:rPr>
        <w:t> </w:t>
      </w:r>
      <w:r w:rsidRPr="002D6C16">
        <w:rPr>
          <w:noProof/>
          <w:color w:val="000000"/>
          <w:szCs w:val="22"/>
          <w:lang w:val="et-EE"/>
        </w:rPr>
        <w:t>°C maksimaalselt 3 kuud.</w:t>
      </w:r>
      <w:r w:rsidRPr="002D6C16">
        <w:rPr>
          <w:noProof/>
          <w:szCs w:val="22"/>
          <w:lang w:val="et-EE"/>
        </w:rPr>
        <w:t xml:space="preserve"> </w:t>
      </w:r>
      <w:r w:rsidRPr="002D6C16">
        <w:rPr>
          <w:noProof/>
          <w:color w:val="000000"/>
          <w:szCs w:val="22"/>
          <w:lang w:val="et-EE"/>
        </w:rPr>
        <w:t>3 kuu möödumisel tuleb kasutamata jäänud ravim ära visata.</w:t>
      </w:r>
    </w:p>
    <w:p w14:paraId="64B4C66F" w14:textId="77777777" w:rsidR="00FF5033" w:rsidRPr="002D6C16" w:rsidRDefault="00FF5033" w:rsidP="00496272">
      <w:pPr>
        <w:rPr>
          <w:noProof/>
          <w:szCs w:val="22"/>
          <w:lang w:val="et-EE"/>
        </w:rPr>
      </w:pPr>
    </w:p>
    <w:p w14:paraId="062D6FF0" w14:textId="77777777" w:rsidR="00E173B0" w:rsidRPr="002D6C16" w:rsidRDefault="00E173B0" w:rsidP="00496272">
      <w:pPr>
        <w:rPr>
          <w:noProof/>
          <w:szCs w:val="22"/>
          <w:lang w:val="et-EE"/>
        </w:rPr>
      </w:pPr>
    </w:p>
    <w:p w14:paraId="182BF4F9" w14:textId="77777777" w:rsidR="00812D16" w:rsidRPr="002D6C16" w:rsidRDefault="00B83AF3" w:rsidP="00397D39">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10.</w:t>
      </w:r>
      <w:r w:rsidRPr="002D6C16">
        <w:rPr>
          <w:b/>
          <w:bCs/>
          <w:noProof/>
          <w:szCs w:val="22"/>
          <w:lang w:val="et-EE"/>
        </w:rPr>
        <w:tab/>
        <w:t>ERINÕUDED KASUTAMATA JÄÄNUD RAVIMPREPARAADI VÕI SELLEST TEKKINUD JÄÄTMEMATERJALI HÄVITAMISEKS, VASTAVALT VAJADUSELE</w:t>
      </w:r>
    </w:p>
    <w:p w14:paraId="6961C36E" w14:textId="77777777" w:rsidR="00812D16" w:rsidRPr="002D6C16" w:rsidRDefault="00812D16" w:rsidP="00496272">
      <w:pPr>
        <w:rPr>
          <w:noProof/>
          <w:szCs w:val="22"/>
          <w:lang w:val="et-EE"/>
        </w:rPr>
      </w:pPr>
    </w:p>
    <w:p w14:paraId="66933E08" w14:textId="77777777" w:rsidR="00D43E3D" w:rsidRPr="002D6C16" w:rsidRDefault="00D43E3D" w:rsidP="00496272">
      <w:pPr>
        <w:rPr>
          <w:noProof/>
          <w:szCs w:val="22"/>
          <w:lang w:val="et-EE"/>
        </w:rPr>
      </w:pPr>
    </w:p>
    <w:p w14:paraId="39BFA866"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11.</w:t>
      </w:r>
      <w:r w:rsidRPr="002D6C16">
        <w:rPr>
          <w:b/>
          <w:bCs/>
          <w:noProof/>
          <w:szCs w:val="22"/>
          <w:lang w:val="et-EE"/>
        </w:rPr>
        <w:tab/>
        <w:t>MÜÜGILOA HOIDJA NIMI JA AADRESS</w:t>
      </w:r>
    </w:p>
    <w:p w14:paraId="08AC35B0" w14:textId="77777777" w:rsidR="00812D16" w:rsidRPr="002D6C16" w:rsidRDefault="00812D16" w:rsidP="00496272">
      <w:pPr>
        <w:rPr>
          <w:noProof/>
          <w:szCs w:val="22"/>
          <w:lang w:val="et-EE"/>
        </w:rPr>
      </w:pPr>
    </w:p>
    <w:p w14:paraId="56C4B3D2" w14:textId="77777777" w:rsidR="00805069" w:rsidRPr="00AD584F" w:rsidRDefault="00805069" w:rsidP="00805069">
      <w:pPr>
        <w:tabs>
          <w:tab w:val="clear" w:pos="567"/>
        </w:tabs>
        <w:rPr>
          <w:lang w:val="nl-NL"/>
        </w:rPr>
      </w:pPr>
      <w:r w:rsidRPr="00AD584F">
        <w:rPr>
          <w:lang w:val="nl-NL"/>
        </w:rPr>
        <w:t>Theramex Ireland Limited</w:t>
      </w:r>
    </w:p>
    <w:p w14:paraId="53336AF6" w14:textId="1776BB78" w:rsidR="00805069" w:rsidRPr="00AD584F" w:rsidRDefault="00D378ED" w:rsidP="0080506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5069" w:rsidRPr="00AD584F">
        <w:rPr>
          <w:lang w:val="nl-NL"/>
        </w:rPr>
        <w:t>Kilmore House,</w:t>
      </w:r>
    </w:p>
    <w:p w14:paraId="769B39E1" w14:textId="54019BA8" w:rsidR="00805069" w:rsidRPr="00AD584F" w:rsidRDefault="00DB1A33" w:rsidP="00805069">
      <w:pPr>
        <w:tabs>
          <w:tab w:val="clear" w:pos="567"/>
        </w:tabs>
        <w:rPr>
          <w:lang w:val="nl-NL"/>
        </w:rPr>
      </w:pPr>
      <w:r>
        <w:rPr>
          <w:lang w:val="nl-NL"/>
        </w:rPr>
        <w:t>Park Lane, Spencer Dock,</w:t>
      </w:r>
    </w:p>
    <w:p w14:paraId="3C0856C3" w14:textId="77777777" w:rsidR="00805069" w:rsidRPr="00AD584F" w:rsidRDefault="00805069" w:rsidP="00805069">
      <w:pPr>
        <w:tabs>
          <w:tab w:val="clear" w:pos="567"/>
        </w:tabs>
        <w:rPr>
          <w:lang w:val="nl-NL"/>
        </w:rPr>
      </w:pPr>
      <w:r w:rsidRPr="00AD584F">
        <w:rPr>
          <w:lang w:val="nl-NL"/>
        </w:rPr>
        <w:t>Dublin 1</w:t>
      </w:r>
    </w:p>
    <w:p w14:paraId="26F55194" w14:textId="77777777" w:rsidR="00805069" w:rsidRDefault="00805069" w:rsidP="00805069">
      <w:pPr>
        <w:tabs>
          <w:tab w:val="clear" w:pos="567"/>
        </w:tabs>
        <w:rPr>
          <w:lang w:val="nl-NL"/>
        </w:rPr>
      </w:pPr>
      <w:r w:rsidRPr="00AD584F">
        <w:rPr>
          <w:lang w:val="nl-NL"/>
        </w:rPr>
        <w:t>D01 YE64</w:t>
      </w:r>
    </w:p>
    <w:p w14:paraId="2C477355" w14:textId="77777777" w:rsidR="00805069" w:rsidRPr="00AD584F" w:rsidRDefault="00805069" w:rsidP="00805069">
      <w:pPr>
        <w:tabs>
          <w:tab w:val="clear" w:pos="567"/>
        </w:tabs>
        <w:rPr>
          <w:lang w:val="nl-NL"/>
        </w:rPr>
      </w:pPr>
      <w:proofErr w:type="spellStart"/>
      <w:r>
        <w:t>Iirimaa</w:t>
      </w:r>
      <w:proofErr w:type="spellEnd"/>
    </w:p>
    <w:p w14:paraId="5A6B799C" w14:textId="77777777" w:rsidR="00812D16" w:rsidRPr="002D6C16" w:rsidRDefault="00812D16" w:rsidP="00496272">
      <w:pPr>
        <w:rPr>
          <w:noProof/>
          <w:szCs w:val="22"/>
          <w:lang w:val="et-EE"/>
        </w:rPr>
      </w:pPr>
    </w:p>
    <w:p w14:paraId="68253ECB" w14:textId="77777777" w:rsidR="00812D16" w:rsidRPr="002D6C16" w:rsidRDefault="00812D16" w:rsidP="00496272">
      <w:pPr>
        <w:rPr>
          <w:noProof/>
          <w:szCs w:val="22"/>
          <w:lang w:val="et-EE"/>
        </w:rPr>
      </w:pPr>
    </w:p>
    <w:p w14:paraId="77E6EBE0"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12.</w:t>
      </w:r>
      <w:r w:rsidRPr="002D6C16">
        <w:rPr>
          <w:b/>
          <w:bCs/>
          <w:noProof/>
          <w:szCs w:val="22"/>
          <w:lang w:val="et-EE"/>
        </w:rPr>
        <w:tab/>
        <w:t>MÜÜGILOA NUMBER</w:t>
      </w:r>
      <w:r w:rsidR="000856D0" w:rsidRPr="002D6C16">
        <w:rPr>
          <w:b/>
          <w:bCs/>
          <w:noProof/>
          <w:szCs w:val="22"/>
          <w:lang w:val="et-EE"/>
        </w:rPr>
        <w:t xml:space="preserve"> </w:t>
      </w:r>
      <w:r w:rsidRPr="002D6C16">
        <w:rPr>
          <w:b/>
          <w:bCs/>
          <w:noProof/>
          <w:szCs w:val="22"/>
          <w:lang w:val="et-EE"/>
        </w:rPr>
        <w:t>(NUMBRID)</w:t>
      </w:r>
    </w:p>
    <w:p w14:paraId="70F3F36C" w14:textId="77777777" w:rsidR="00812D16" w:rsidRPr="002D6C16" w:rsidRDefault="00812D16" w:rsidP="00496272">
      <w:pPr>
        <w:rPr>
          <w:noProof/>
          <w:szCs w:val="22"/>
          <w:lang w:val="et-EE"/>
        </w:rPr>
      </w:pPr>
    </w:p>
    <w:p w14:paraId="59CE6A99" w14:textId="77777777" w:rsidR="0029693D" w:rsidRPr="002D6C16" w:rsidRDefault="00B83AF3" w:rsidP="00511E6A">
      <w:pPr>
        <w:outlineLvl w:val="0"/>
        <w:rPr>
          <w:noProof/>
          <w:szCs w:val="22"/>
          <w:lang w:val="et-EE"/>
        </w:rPr>
      </w:pPr>
      <w:r w:rsidRPr="002D6C16">
        <w:rPr>
          <w:noProof/>
          <w:szCs w:val="22"/>
          <w:lang w:val="et-EE"/>
        </w:rPr>
        <w:t>EU/</w:t>
      </w:r>
      <w:r w:rsidR="00511E6A" w:rsidRPr="002D6C16">
        <w:rPr>
          <w:noProof/>
          <w:szCs w:val="22"/>
          <w:lang w:val="et-EE"/>
        </w:rPr>
        <w:t>1/13/871/001</w:t>
      </w:r>
    </w:p>
    <w:p w14:paraId="5EDC4CDE" w14:textId="77777777" w:rsidR="00812D16" w:rsidRPr="002D6C16" w:rsidRDefault="00812D16" w:rsidP="00511E6A">
      <w:pPr>
        <w:outlineLvl w:val="0"/>
        <w:rPr>
          <w:noProof/>
          <w:szCs w:val="22"/>
          <w:lang w:val="et-EE"/>
        </w:rPr>
      </w:pPr>
    </w:p>
    <w:p w14:paraId="447DBFF5" w14:textId="77777777" w:rsidR="00812D16" w:rsidRPr="002D6C16" w:rsidRDefault="00812D16" w:rsidP="00496272">
      <w:pPr>
        <w:rPr>
          <w:noProof/>
          <w:szCs w:val="22"/>
          <w:lang w:val="et-EE"/>
        </w:rPr>
      </w:pPr>
    </w:p>
    <w:p w14:paraId="2739F5A5"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13.</w:t>
      </w:r>
      <w:r w:rsidRPr="002D6C16">
        <w:rPr>
          <w:b/>
          <w:bCs/>
          <w:noProof/>
          <w:szCs w:val="22"/>
          <w:lang w:val="et-EE"/>
        </w:rPr>
        <w:tab/>
        <w:t>PARTII NUMBER</w:t>
      </w:r>
    </w:p>
    <w:p w14:paraId="75917409" w14:textId="77777777" w:rsidR="00812D16" w:rsidRPr="002D6C16" w:rsidRDefault="00812D16" w:rsidP="00496272">
      <w:pPr>
        <w:rPr>
          <w:noProof/>
          <w:szCs w:val="22"/>
          <w:lang w:val="et-EE"/>
        </w:rPr>
      </w:pPr>
    </w:p>
    <w:p w14:paraId="681D66D7" w14:textId="77777777" w:rsidR="008A5C1F" w:rsidRPr="002D6C16" w:rsidRDefault="00B83AF3" w:rsidP="00B83AF3">
      <w:pPr>
        <w:rPr>
          <w:noProof/>
          <w:szCs w:val="22"/>
          <w:lang w:val="et-EE"/>
        </w:rPr>
      </w:pPr>
      <w:r w:rsidRPr="002D6C16">
        <w:rPr>
          <w:noProof/>
          <w:szCs w:val="22"/>
          <w:lang w:val="et-EE"/>
        </w:rPr>
        <w:t>Partii</w:t>
      </w:r>
      <w:r w:rsidR="00AB7B99" w:rsidRPr="002D6C16">
        <w:rPr>
          <w:noProof/>
          <w:szCs w:val="22"/>
          <w:lang w:val="et-EE"/>
        </w:rPr>
        <w:t xml:space="preserve"> nr</w:t>
      </w:r>
      <w:r w:rsidR="00320E4F" w:rsidRPr="002D6C16">
        <w:rPr>
          <w:noProof/>
          <w:szCs w:val="22"/>
          <w:lang w:val="et-EE"/>
        </w:rPr>
        <w:t>:</w:t>
      </w:r>
    </w:p>
    <w:p w14:paraId="4AFF43C3" w14:textId="77777777" w:rsidR="008A5C1F" w:rsidRPr="002D6C16" w:rsidRDefault="008A5C1F" w:rsidP="00496272">
      <w:pPr>
        <w:rPr>
          <w:noProof/>
          <w:szCs w:val="22"/>
          <w:lang w:val="et-EE"/>
        </w:rPr>
      </w:pPr>
    </w:p>
    <w:p w14:paraId="3DD75AC5" w14:textId="77777777" w:rsidR="00812D16" w:rsidRPr="002D6C16" w:rsidRDefault="00812D16" w:rsidP="00496272">
      <w:pPr>
        <w:rPr>
          <w:noProof/>
          <w:szCs w:val="22"/>
          <w:lang w:val="et-EE"/>
        </w:rPr>
      </w:pPr>
    </w:p>
    <w:p w14:paraId="09C2039F"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14.</w:t>
      </w:r>
      <w:r w:rsidRPr="002D6C16">
        <w:rPr>
          <w:b/>
          <w:bCs/>
          <w:noProof/>
          <w:szCs w:val="22"/>
          <w:lang w:val="et-EE"/>
        </w:rPr>
        <w:tab/>
        <w:t xml:space="preserve">RAVIMI VÄLJASTAMISTINGIMUSED </w:t>
      </w:r>
    </w:p>
    <w:p w14:paraId="7311AC3F" w14:textId="77777777" w:rsidR="00812D16" w:rsidRPr="002D6C16" w:rsidRDefault="00812D16" w:rsidP="00496272">
      <w:pPr>
        <w:rPr>
          <w:i/>
          <w:noProof/>
          <w:szCs w:val="22"/>
          <w:lang w:val="et-EE"/>
        </w:rPr>
      </w:pPr>
    </w:p>
    <w:p w14:paraId="0A2D7095" w14:textId="77777777" w:rsidR="00812D16" w:rsidRPr="002D6C16" w:rsidRDefault="00812D16" w:rsidP="00496272">
      <w:pPr>
        <w:rPr>
          <w:noProof/>
          <w:szCs w:val="22"/>
          <w:lang w:val="et-EE"/>
        </w:rPr>
      </w:pPr>
    </w:p>
    <w:p w14:paraId="0C44C565" w14:textId="77777777" w:rsidR="00812D16" w:rsidRPr="002D6C16" w:rsidRDefault="00B83AF3" w:rsidP="00B83AF3">
      <w:pPr>
        <w:pBdr>
          <w:top w:val="single" w:sz="4" w:space="2"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15.</w:t>
      </w:r>
      <w:r w:rsidRPr="002D6C16">
        <w:rPr>
          <w:b/>
          <w:bCs/>
          <w:noProof/>
          <w:szCs w:val="22"/>
          <w:lang w:val="et-EE"/>
        </w:rPr>
        <w:tab/>
        <w:t>KASUTUSJUHEND</w:t>
      </w:r>
    </w:p>
    <w:p w14:paraId="45556F2F" w14:textId="77777777" w:rsidR="00812D16" w:rsidRPr="002D6C16" w:rsidRDefault="00812D16" w:rsidP="00496272">
      <w:pPr>
        <w:rPr>
          <w:noProof/>
          <w:szCs w:val="22"/>
          <w:lang w:val="et-EE"/>
        </w:rPr>
      </w:pPr>
    </w:p>
    <w:p w14:paraId="79974074" w14:textId="77777777" w:rsidR="00812D16" w:rsidRPr="002D6C16" w:rsidRDefault="00812D16" w:rsidP="00496272">
      <w:pPr>
        <w:rPr>
          <w:noProof/>
          <w:szCs w:val="22"/>
          <w:lang w:val="et-EE"/>
        </w:rPr>
      </w:pPr>
    </w:p>
    <w:p w14:paraId="3A908EF0" w14:textId="77777777" w:rsidR="00812D16" w:rsidRPr="002D6C16" w:rsidRDefault="00B83AF3" w:rsidP="00B83AF3">
      <w:pPr>
        <w:pBdr>
          <w:top w:val="single" w:sz="4" w:space="1" w:color="auto"/>
          <w:left w:val="single" w:sz="4" w:space="4" w:color="auto"/>
          <w:bottom w:val="single" w:sz="4" w:space="0" w:color="auto"/>
          <w:right w:val="single" w:sz="4" w:space="4" w:color="auto"/>
        </w:pBdr>
        <w:rPr>
          <w:noProof/>
          <w:szCs w:val="22"/>
          <w:lang w:val="et-EE"/>
        </w:rPr>
      </w:pPr>
      <w:r w:rsidRPr="002D6C16">
        <w:rPr>
          <w:b/>
          <w:bCs/>
          <w:noProof/>
          <w:szCs w:val="22"/>
          <w:lang w:val="et-EE"/>
        </w:rPr>
        <w:t>16.</w:t>
      </w:r>
      <w:r w:rsidRPr="002D6C16">
        <w:rPr>
          <w:b/>
          <w:bCs/>
          <w:noProof/>
          <w:szCs w:val="22"/>
          <w:lang w:val="et-EE"/>
        </w:rPr>
        <w:tab/>
        <w:t>TEAVE BRAILLE’ KIRJAS (PUNKTKIRJAS)</w:t>
      </w:r>
    </w:p>
    <w:p w14:paraId="56C85D23" w14:textId="77777777" w:rsidR="00812D16" w:rsidRPr="002D6C16" w:rsidRDefault="00812D16" w:rsidP="00496272">
      <w:pPr>
        <w:rPr>
          <w:noProof/>
          <w:szCs w:val="22"/>
          <w:lang w:val="et-EE"/>
        </w:rPr>
      </w:pPr>
    </w:p>
    <w:p w14:paraId="5FA9DA49" w14:textId="77777777" w:rsidR="008A5C1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300 RÜ/0,5 ml</w:t>
      </w:r>
    </w:p>
    <w:p w14:paraId="122802CE" w14:textId="77777777" w:rsidR="004F7E21" w:rsidRPr="002D6C16" w:rsidRDefault="004F7E21" w:rsidP="004F7E21">
      <w:pPr>
        <w:rPr>
          <w:rFonts w:eastAsia="Times New Roman"/>
          <w:noProof/>
          <w:szCs w:val="22"/>
          <w:shd w:val="clear" w:color="auto" w:fill="CCCCCC"/>
          <w:lang w:val="et-EE" w:eastAsia="et-EE" w:bidi="et-EE"/>
        </w:rPr>
      </w:pPr>
    </w:p>
    <w:p w14:paraId="24005BF9" w14:textId="77777777" w:rsidR="004F7E21" w:rsidRPr="002D6C16" w:rsidRDefault="004F7E21" w:rsidP="004F7E21">
      <w:pPr>
        <w:rPr>
          <w:rFonts w:eastAsia="Times New Roman"/>
          <w:noProof/>
          <w:szCs w:val="22"/>
          <w:shd w:val="clear" w:color="auto" w:fill="CCCCCC"/>
          <w:lang w:val="et-EE" w:eastAsia="et-EE" w:bidi="et-EE"/>
        </w:rPr>
      </w:pPr>
    </w:p>
    <w:p w14:paraId="3CD52FB5" w14:textId="77777777" w:rsidR="004F7E21" w:rsidRPr="002D6C16" w:rsidRDefault="004F7E21" w:rsidP="004F7E2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t>17.</w:t>
      </w:r>
      <w:r w:rsidRPr="002D6C16">
        <w:rPr>
          <w:rFonts w:eastAsia="Times New Roman"/>
          <w:b/>
          <w:noProof/>
          <w:lang w:val="et-EE" w:eastAsia="et-EE" w:bidi="et-EE"/>
        </w:rPr>
        <w:tab/>
        <w:t>AINULAADNE IDENTIFIKAATOR – 2D-vöötkood</w:t>
      </w:r>
    </w:p>
    <w:p w14:paraId="5993FAD5" w14:textId="77777777" w:rsidR="004F7E21" w:rsidRPr="002D6C16" w:rsidRDefault="004F7E21" w:rsidP="004F7E21">
      <w:pPr>
        <w:tabs>
          <w:tab w:val="clear" w:pos="567"/>
        </w:tabs>
        <w:rPr>
          <w:rFonts w:eastAsia="Times New Roman"/>
          <w:noProof/>
          <w:lang w:val="et-EE" w:eastAsia="et-EE" w:bidi="et-EE"/>
        </w:rPr>
      </w:pPr>
    </w:p>
    <w:p w14:paraId="1D0AB38B" w14:textId="77777777" w:rsidR="004F7E21" w:rsidRPr="002D6C16" w:rsidRDefault="004F7E21" w:rsidP="004F7E21">
      <w:pPr>
        <w:rPr>
          <w:rFonts w:eastAsia="Times New Roman"/>
          <w:noProof/>
          <w:szCs w:val="22"/>
          <w:shd w:val="clear" w:color="auto" w:fill="CCCCCC"/>
          <w:lang w:val="et-EE" w:eastAsia="et-EE" w:bidi="et-EE"/>
        </w:rPr>
      </w:pPr>
      <w:r w:rsidRPr="002D6C16">
        <w:rPr>
          <w:rFonts w:eastAsia="Times New Roman"/>
          <w:noProof/>
          <w:highlight w:val="lightGray"/>
          <w:lang w:val="et-EE" w:eastAsia="et-EE" w:bidi="et-EE"/>
        </w:rPr>
        <w:t>Lisatud on 2D-vöötkood, mis sisaldab ainulaadset identifikaatorit.</w:t>
      </w:r>
    </w:p>
    <w:p w14:paraId="3E96A021" w14:textId="77777777" w:rsidR="004F7E21" w:rsidRPr="002D6C16" w:rsidRDefault="004F7E21" w:rsidP="004F7E21">
      <w:pPr>
        <w:rPr>
          <w:rFonts w:eastAsia="Times New Roman"/>
          <w:noProof/>
          <w:szCs w:val="22"/>
          <w:shd w:val="clear" w:color="auto" w:fill="CCCCCC"/>
          <w:lang w:val="et-EE" w:eastAsia="et-EE" w:bidi="et-EE"/>
        </w:rPr>
      </w:pPr>
    </w:p>
    <w:p w14:paraId="3389FA84" w14:textId="77777777" w:rsidR="004F7E21" w:rsidRPr="002D6C16" w:rsidRDefault="004F7E21" w:rsidP="004F7E21">
      <w:pPr>
        <w:tabs>
          <w:tab w:val="clear" w:pos="567"/>
        </w:tabs>
        <w:rPr>
          <w:rFonts w:eastAsia="Times New Roman"/>
          <w:noProof/>
          <w:lang w:val="et-EE" w:eastAsia="et-EE" w:bidi="et-EE"/>
        </w:rPr>
      </w:pPr>
    </w:p>
    <w:p w14:paraId="4F5C5C57" w14:textId="77777777" w:rsidR="004F7E21" w:rsidRPr="002D6C16" w:rsidRDefault="004F7E21" w:rsidP="00851656">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lastRenderedPageBreak/>
        <w:t>18.</w:t>
      </w:r>
      <w:r w:rsidRPr="002D6C16">
        <w:rPr>
          <w:rFonts w:eastAsia="Times New Roman"/>
          <w:b/>
          <w:noProof/>
          <w:lang w:val="et-EE" w:eastAsia="et-EE" w:bidi="et-EE"/>
        </w:rPr>
        <w:tab/>
        <w:t>AINULAADNE IDENTIFIKAATOR – INIMLOETAVAD ANDMED</w:t>
      </w:r>
    </w:p>
    <w:p w14:paraId="254F4CE6" w14:textId="77777777" w:rsidR="004F7E21" w:rsidRPr="002D6C16" w:rsidRDefault="004F7E21" w:rsidP="00851656">
      <w:pPr>
        <w:keepNext/>
        <w:tabs>
          <w:tab w:val="clear" w:pos="567"/>
        </w:tabs>
        <w:rPr>
          <w:rFonts w:eastAsia="Times New Roman"/>
          <w:noProof/>
          <w:lang w:val="et-EE" w:eastAsia="et-EE" w:bidi="et-EE"/>
        </w:rPr>
      </w:pPr>
    </w:p>
    <w:p w14:paraId="6E45DE7B"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PC:</w:t>
      </w:r>
    </w:p>
    <w:p w14:paraId="0975071A"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SN:</w:t>
      </w:r>
    </w:p>
    <w:p w14:paraId="699E3201" w14:textId="77777777" w:rsidR="006204C8" w:rsidRPr="002D6C16" w:rsidRDefault="004F7E21" w:rsidP="00851656">
      <w:pPr>
        <w:keepNext/>
        <w:autoSpaceDE w:val="0"/>
        <w:autoSpaceDN w:val="0"/>
        <w:adjustRightInd w:val="0"/>
        <w:jc w:val="both"/>
        <w:rPr>
          <w:rFonts w:eastAsia="Times New Roman"/>
          <w:lang w:val="et-EE" w:eastAsia="et-EE" w:bidi="et-EE"/>
        </w:rPr>
      </w:pPr>
      <w:r w:rsidRPr="002D6C16">
        <w:rPr>
          <w:rFonts w:eastAsia="Times New Roman"/>
          <w:lang w:val="et-EE" w:eastAsia="et-EE" w:bidi="et-EE"/>
        </w:rPr>
        <w:t>NN:</w:t>
      </w:r>
    </w:p>
    <w:p w14:paraId="74F14E17" w14:textId="77777777" w:rsidR="004F7E21" w:rsidRPr="002D6C16" w:rsidRDefault="004F7E21" w:rsidP="004F7E21">
      <w:pPr>
        <w:autoSpaceDE w:val="0"/>
        <w:autoSpaceDN w:val="0"/>
        <w:adjustRightInd w:val="0"/>
        <w:jc w:val="both"/>
        <w:rPr>
          <w:noProof/>
          <w:color w:val="000000"/>
          <w:szCs w:val="22"/>
          <w:lang w:val="et-EE"/>
        </w:rPr>
      </w:pPr>
    </w:p>
    <w:p w14:paraId="684DC09D" w14:textId="77777777" w:rsidR="00D945AF" w:rsidRPr="002D6C16" w:rsidRDefault="00B83AF3" w:rsidP="00B83AF3">
      <w:pPr>
        <w:pBdr>
          <w:top w:val="single" w:sz="4" w:space="1" w:color="auto"/>
          <w:left w:val="single" w:sz="4" w:space="4" w:color="auto"/>
          <w:bottom w:val="single" w:sz="4" w:space="1" w:color="auto"/>
          <w:right w:val="single" w:sz="4" w:space="4" w:color="auto"/>
        </w:pBdr>
        <w:shd w:val="clear" w:color="auto" w:fill="FFFFFF"/>
        <w:rPr>
          <w:b/>
          <w:noProof/>
          <w:szCs w:val="22"/>
          <w:lang w:val="et-EE"/>
        </w:rPr>
      </w:pPr>
      <w:r w:rsidRPr="002D6C16">
        <w:rPr>
          <w:b/>
          <w:bCs/>
          <w:noProof/>
          <w:szCs w:val="22"/>
          <w:lang w:val="et-EE"/>
        </w:rPr>
        <w:br w:type="page"/>
      </w:r>
      <w:r w:rsidRPr="002D6C16">
        <w:rPr>
          <w:b/>
          <w:bCs/>
          <w:noProof/>
          <w:szCs w:val="22"/>
          <w:lang w:val="et-EE"/>
        </w:rPr>
        <w:lastRenderedPageBreak/>
        <w:t>VÄLISPAKENDIL PEAVAD OLEMA JÄRGMISED ANDMED</w:t>
      </w:r>
    </w:p>
    <w:p w14:paraId="09E33568" w14:textId="77777777" w:rsidR="00B0649D" w:rsidRPr="002D6C16"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et-EE"/>
        </w:rPr>
      </w:pPr>
    </w:p>
    <w:p w14:paraId="6C849F9C" w14:textId="77777777" w:rsidR="00D945AF" w:rsidRPr="002D6C16" w:rsidRDefault="00B83AF3" w:rsidP="00B83AF3">
      <w:pPr>
        <w:pBdr>
          <w:top w:val="single" w:sz="4" w:space="1" w:color="auto"/>
          <w:left w:val="single" w:sz="4" w:space="4" w:color="auto"/>
          <w:bottom w:val="single" w:sz="4" w:space="1" w:color="auto"/>
          <w:right w:val="single" w:sz="4" w:space="4" w:color="auto"/>
        </w:pBdr>
        <w:rPr>
          <w:bCs/>
          <w:noProof/>
          <w:szCs w:val="22"/>
          <w:lang w:val="et-EE"/>
        </w:rPr>
      </w:pPr>
      <w:r w:rsidRPr="002D6C16">
        <w:rPr>
          <w:b/>
          <w:bCs/>
          <w:noProof/>
          <w:szCs w:val="22"/>
          <w:lang w:val="et-EE"/>
        </w:rPr>
        <w:t>VÄLIMINE KARP</w:t>
      </w:r>
    </w:p>
    <w:p w14:paraId="36EC12CB" w14:textId="77777777" w:rsidR="00D945AF" w:rsidRPr="002D6C16" w:rsidRDefault="00D945AF" w:rsidP="00496272">
      <w:pPr>
        <w:rPr>
          <w:noProof/>
          <w:szCs w:val="22"/>
          <w:lang w:val="et-EE"/>
        </w:rPr>
      </w:pPr>
    </w:p>
    <w:p w14:paraId="1999B79C" w14:textId="77777777" w:rsidR="00FB1D23" w:rsidRPr="002D6C16" w:rsidRDefault="00FB1D23" w:rsidP="00496272">
      <w:pPr>
        <w:rPr>
          <w:noProof/>
          <w:szCs w:val="22"/>
          <w:lang w:val="et-EE"/>
        </w:rPr>
      </w:pPr>
    </w:p>
    <w:p w14:paraId="3925A88D"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1.</w:t>
      </w:r>
      <w:r w:rsidRPr="002D6C16">
        <w:rPr>
          <w:b/>
          <w:bCs/>
          <w:noProof/>
          <w:szCs w:val="22"/>
          <w:lang w:val="et-EE"/>
        </w:rPr>
        <w:tab/>
        <w:t>RAVIMPREPARAADI NIMETUS</w:t>
      </w:r>
    </w:p>
    <w:p w14:paraId="74BFEAA2" w14:textId="77777777" w:rsidR="00D945AF" w:rsidRPr="002D6C16" w:rsidRDefault="00D945AF" w:rsidP="00496272">
      <w:pPr>
        <w:rPr>
          <w:noProof/>
          <w:szCs w:val="22"/>
          <w:lang w:val="et-EE"/>
        </w:rPr>
      </w:pPr>
    </w:p>
    <w:p w14:paraId="019938A6" w14:textId="77777777" w:rsidR="00D945A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450 RÜ/0,75 ml süstelahus</w:t>
      </w:r>
    </w:p>
    <w:p w14:paraId="6E1EEC14" w14:textId="77777777" w:rsidR="00D945AF" w:rsidRPr="002D6C16" w:rsidRDefault="00D945AF" w:rsidP="00496272">
      <w:pPr>
        <w:rPr>
          <w:noProof/>
          <w:szCs w:val="22"/>
          <w:lang w:val="et-EE"/>
        </w:rPr>
      </w:pPr>
    </w:p>
    <w:p w14:paraId="3353A8D0" w14:textId="1C052593" w:rsidR="00D945A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ollitropiin</w:t>
      </w:r>
      <w:r w:rsidR="00743F57" w:rsidRPr="002D6C16">
        <w:rPr>
          <w:noProof/>
          <w:color w:val="000000"/>
          <w:szCs w:val="22"/>
          <w:lang w:val="et-EE"/>
        </w:rPr>
        <w:t> </w:t>
      </w:r>
    </w:p>
    <w:p w14:paraId="2B800802" w14:textId="77777777" w:rsidR="00D945AF" w:rsidRPr="002D6C16" w:rsidRDefault="00D945AF" w:rsidP="00496272">
      <w:pPr>
        <w:rPr>
          <w:noProof/>
          <w:szCs w:val="22"/>
          <w:lang w:val="et-EE"/>
        </w:rPr>
      </w:pPr>
    </w:p>
    <w:p w14:paraId="69C00366" w14:textId="77777777" w:rsidR="00D43E3D" w:rsidRPr="002D6C16" w:rsidRDefault="00D43E3D" w:rsidP="00496272">
      <w:pPr>
        <w:rPr>
          <w:noProof/>
          <w:szCs w:val="22"/>
          <w:lang w:val="et-EE"/>
        </w:rPr>
      </w:pPr>
    </w:p>
    <w:p w14:paraId="064F559F"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2.</w:t>
      </w:r>
      <w:r w:rsidRPr="002D6C16">
        <w:rPr>
          <w:b/>
          <w:bCs/>
          <w:noProof/>
          <w:szCs w:val="22"/>
          <w:lang w:val="et-EE"/>
        </w:rPr>
        <w:tab/>
        <w:t>TOIMEAINE(TE) SISALDUS</w:t>
      </w:r>
    </w:p>
    <w:p w14:paraId="2C946804" w14:textId="77777777" w:rsidR="00D945AF" w:rsidRPr="002D6C16" w:rsidRDefault="00D945AF" w:rsidP="00496272">
      <w:pPr>
        <w:rPr>
          <w:i/>
          <w:noProof/>
          <w:szCs w:val="22"/>
          <w:lang w:val="et-EE"/>
        </w:rPr>
      </w:pPr>
    </w:p>
    <w:p w14:paraId="54671E38" w14:textId="77777777" w:rsidR="00D945AF" w:rsidRPr="002D6C16" w:rsidRDefault="007B7842" w:rsidP="00496272">
      <w:pPr>
        <w:rPr>
          <w:noProof/>
          <w:szCs w:val="22"/>
          <w:lang w:val="et-EE"/>
        </w:rPr>
      </w:pPr>
      <w:r w:rsidRPr="002D6C16">
        <w:rPr>
          <w:noProof/>
          <w:color w:val="000000"/>
          <w:szCs w:val="22"/>
          <w:lang w:val="et-EE"/>
        </w:rPr>
        <w:t xml:space="preserve">Üks kolbampull sisaldab 450 RÜ-d (vastab 33 mikrogrammile) </w:t>
      </w:r>
      <w:r w:rsidR="00CD6BB9" w:rsidRPr="002D6C16">
        <w:rPr>
          <w:noProof/>
          <w:color w:val="000000"/>
          <w:szCs w:val="22"/>
          <w:lang w:val="et-EE"/>
        </w:rPr>
        <w:t>alfa</w:t>
      </w:r>
      <w:r w:rsidR="00064D2D" w:rsidRPr="002D6C16">
        <w:rPr>
          <w:noProof/>
          <w:color w:val="000000"/>
          <w:szCs w:val="22"/>
          <w:lang w:val="et-EE"/>
        </w:rPr>
        <w:t>follitropiin</w:t>
      </w:r>
      <w:r w:rsidR="00CD6BB9" w:rsidRPr="002D6C16">
        <w:rPr>
          <w:noProof/>
          <w:color w:val="000000"/>
          <w:szCs w:val="22"/>
          <w:lang w:val="et-EE"/>
        </w:rPr>
        <w:t>i</w:t>
      </w:r>
      <w:r w:rsidR="00064D2D" w:rsidRPr="002D6C16">
        <w:rPr>
          <w:noProof/>
          <w:color w:val="000000"/>
          <w:szCs w:val="22"/>
          <w:lang w:val="et-EE"/>
        </w:rPr>
        <w:t xml:space="preserve"> </w:t>
      </w:r>
      <w:r w:rsidRPr="002D6C16">
        <w:rPr>
          <w:noProof/>
          <w:color w:val="000000"/>
          <w:szCs w:val="22"/>
          <w:lang w:val="et-EE"/>
        </w:rPr>
        <w:t>lahuse 0,75 ml-s.</w:t>
      </w:r>
      <w:r w:rsidR="003265B0" w:rsidRPr="002D6C16">
        <w:rPr>
          <w:noProof/>
          <w:color w:val="000000"/>
          <w:szCs w:val="22"/>
          <w:lang w:val="et-EE"/>
        </w:rPr>
        <w:t xml:space="preserve"> </w:t>
      </w:r>
      <w:r w:rsidRPr="002D6C16">
        <w:rPr>
          <w:noProof/>
          <w:color w:val="000000"/>
          <w:szCs w:val="22"/>
          <w:lang w:val="et-EE"/>
        </w:rPr>
        <w:t xml:space="preserve">Üks milliliiter lahust sisaldab 600 RÜ-d (vastab 44 mikrogrammile) </w:t>
      </w:r>
      <w:r w:rsidR="00CD6BB9" w:rsidRPr="002D6C16">
        <w:rPr>
          <w:noProof/>
          <w:color w:val="000000"/>
          <w:szCs w:val="22"/>
          <w:lang w:val="et-EE"/>
        </w:rPr>
        <w:t>alfa</w:t>
      </w:r>
      <w:r w:rsidRPr="002D6C16">
        <w:rPr>
          <w:noProof/>
          <w:color w:val="000000"/>
          <w:szCs w:val="22"/>
          <w:lang w:val="et-EE"/>
        </w:rPr>
        <w:t>follitropiin</w:t>
      </w:r>
      <w:r w:rsidR="00CD6BB9" w:rsidRPr="002D6C16">
        <w:rPr>
          <w:noProof/>
          <w:color w:val="000000"/>
          <w:szCs w:val="22"/>
          <w:lang w:val="et-EE"/>
        </w:rPr>
        <w:t>i</w:t>
      </w:r>
      <w:r w:rsidRPr="002D6C16">
        <w:rPr>
          <w:noProof/>
          <w:color w:val="000000"/>
          <w:szCs w:val="22"/>
          <w:lang w:val="et-EE"/>
        </w:rPr>
        <w:t>.</w:t>
      </w:r>
    </w:p>
    <w:p w14:paraId="12FF3019" w14:textId="77777777" w:rsidR="00D945AF" w:rsidRPr="002D6C16" w:rsidRDefault="00D945AF" w:rsidP="00496272">
      <w:pPr>
        <w:rPr>
          <w:noProof/>
          <w:szCs w:val="22"/>
          <w:lang w:val="et-EE"/>
        </w:rPr>
      </w:pPr>
    </w:p>
    <w:p w14:paraId="62E4FC2E" w14:textId="77777777" w:rsidR="00505CFB" w:rsidRPr="002D6C16" w:rsidRDefault="00505CFB" w:rsidP="00496272">
      <w:pPr>
        <w:rPr>
          <w:noProof/>
          <w:szCs w:val="22"/>
          <w:lang w:val="et-EE"/>
        </w:rPr>
      </w:pPr>
    </w:p>
    <w:p w14:paraId="05AB6D65"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3.</w:t>
      </w:r>
      <w:r w:rsidRPr="002D6C16">
        <w:rPr>
          <w:b/>
          <w:bCs/>
          <w:noProof/>
          <w:szCs w:val="22"/>
          <w:lang w:val="et-EE"/>
        </w:rPr>
        <w:tab/>
        <w:t>ABIAINED</w:t>
      </w:r>
    </w:p>
    <w:p w14:paraId="1C9078C3" w14:textId="77777777" w:rsidR="00D945AF" w:rsidRPr="002D6C16" w:rsidRDefault="00D945AF" w:rsidP="00496272">
      <w:pPr>
        <w:rPr>
          <w:noProof/>
          <w:szCs w:val="22"/>
          <w:lang w:val="et-EE"/>
        </w:rPr>
      </w:pPr>
    </w:p>
    <w:p w14:paraId="6D7585BD" w14:textId="77777777" w:rsidR="00D945AF" w:rsidRPr="002D6C16" w:rsidRDefault="00B83AF3" w:rsidP="00B83AF3">
      <w:pPr>
        <w:rPr>
          <w:noProof/>
          <w:szCs w:val="22"/>
          <w:lang w:val="et-EE"/>
        </w:rPr>
      </w:pPr>
      <w:r w:rsidRPr="002D6C16">
        <w:rPr>
          <w:noProof/>
          <w:szCs w:val="22"/>
          <w:lang w:val="et-EE"/>
        </w:rPr>
        <w:t xml:space="preserve">Abiained: naatriumdivesinikfosfaat (dihüdraadina), naatriumhüdroksiid (2 M) (pH </w:t>
      </w:r>
      <w:r w:rsidR="00EC4765" w:rsidRPr="002D6C16">
        <w:rPr>
          <w:noProof/>
          <w:szCs w:val="22"/>
          <w:lang w:val="et-EE"/>
        </w:rPr>
        <w:t>reguleerimiseks</w:t>
      </w:r>
      <w:r w:rsidRPr="002D6C16">
        <w:rPr>
          <w:noProof/>
          <w:szCs w:val="22"/>
          <w:lang w:val="et-EE"/>
        </w:rPr>
        <w:t>), mannitool, metioniin, polüsorbaat 20, bensüülalkohol, bensalkooniumkloriid, süstevesi.</w:t>
      </w:r>
    </w:p>
    <w:p w14:paraId="509886A4" w14:textId="77777777" w:rsidR="00D945AF" w:rsidRPr="002D6C16" w:rsidRDefault="00D945AF" w:rsidP="00496272">
      <w:pPr>
        <w:rPr>
          <w:noProof/>
          <w:szCs w:val="22"/>
          <w:lang w:val="et-EE"/>
        </w:rPr>
      </w:pPr>
    </w:p>
    <w:p w14:paraId="06721979" w14:textId="77777777" w:rsidR="00D945AF" w:rsidRPr="002D6C16" w:rsidRDefault="00D945AF" w:rsidP="00496272">
      <w:pPr>
        <w:rPr>
          <w:noProof/>
          <w:szCs w:val="22"/>
          <w:lang w:val="et-EE"/>
        </w:rPr>
      </w:pPr>
    </w:p>
    <w:p w14:paraId="6247ECE7"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4.</w:t>
      </w:r>
      <w:r w:rsidRPr="002D6C16">
        <w:rPr>
          <w:b/>
          <w:bCs/>
          <w:noProof/>
          <w:szCs w:val="22"/>
          <w:lang w:val="et-EE"/>
        </w:rPr>
        <w:tab/>
        <w:t>RAVIMVORM JA PAKENDI SUURUS</w:t>
      </w:r>
    </w:p>
    <w:p w14:paraId="7C5851BA" w14:textId="77777777" w:rsidR="00D945AF" w:rsidRPr="002D6C16" w:rsidRDefault="00D945AF" w:rsidP="00496272">
      <w:pPr>
        <w:rPr>
          <w:noProof/>
          <w:szCs w:val="22"/>
          <w:lang w:val="et-EE"/>
        </w:rPr>
      </w:pPr>
    </w:p>
    <w:p w14:paraId="6344376B" w14:textId="77777777" w:rsidR="00D945AF" w:rsidRPr="002D6C16" w:rsidRDefault="00B83AF3" w:rsidP="00B83AF3">
      <w:pPr>
        <w:rPr>
          <w:noProof/>
          <w:color w:val="000000"/>
          <w:szCs w:val="22"/>
          <w:lang w:val="et-EE"/>
        </w:rPr>
      </w:pPr>
      <w:r w:rsidRPr="002D6C16">
        <w:rPr>
          <w:noProof/>
          <w:color w:val="000000"/>
          <w:szCs w:val="22"/>
          <w:highlight w:val="lightGray"/>
          <w:lang w:val="et-EE"/>
        </w:rPr>
        <w:t>Süstelahus</w:t>
      </w:r>
    </w:p>
    <w:p w14:paraId="4B0EDE9C" w14:textId="77777777" w:rsidR="00D945AF" w:rsidRPr="002D6C16" w:rsidRDefault="00D945AF" w:rsidP="00496272">
      <w:pPr>
        <w:rPr>
          <w:noProof/>
          <w:szCs w:val="22"/>
          <w:lang w:val="et-EE"/>
        </w:rPr>
      </w:pPr>
    </w:p>
    <w:p w14:paraId="147EDF3D" w14:textId="77777777" w:rsidR="00D945AF" w:rsidRPr="002D6C16" w:rsidRDefault="00B83AF3" w:rsidP="000856D0">
      <w:pPr>
        <w:tabs>
          <w:tab w:val="clear" w:pos="567"/>
          <w:tab w:val="left" w:pos="6228"/>
        </w:tabs>
        <w:rPr>
          <w:noProof/>
          <w:color w:val="000000"/>
          <w:szCs w:val="22"/>
          <w:lang w:val="et-EE"/>
        </w:rPr>
      </w:pPr>
      <w:r w:rsidRPr="002D6C16">
        <w:rPr>
          <w:noProof/>
          <w:color w:val="000000"/>
          <w:szCs w:val="22"/>
          <w:lang w:val="et-EE"/>
        </w:rPr>
        <w:t xml:space="preserve">1 kolbampull </w:t>
      </w:r>
      <w:r w:rsidR="007B7842" w:rsidRPr="002D6C16">
        <w:rPr>
          <w:noProof/>
          <w:color w:val="000000"/>
          <w:szCs w:val="22"/>
          <w:lang w:val="et-EE"/>
        </w:rPr>
        <w:t xml:space="preserve">0,75 ml lahusega </w:t>
      </w:r>
      <w:r w:rsidRPr="002D6C16">
        <w:rPr>
          <w:noProof/>
          <w:color w:val="000000"/>
          <w:szCs w:val="22"/>
          <w:lang w:val="et-EE"/>
        </w:rPr>
        <w:t>ja 10 süstenõela</w:t>
      </w:r>
    </w:p>
    <w:p w14:paraId="6246F575" w14:textId="77777777" w:rsidR="00D945AF" w:rsidRPr="002D6C16" w:rsidRDefault="00D945AF" w:rsidP="00496272">
      <w:pPr>
        <w:rPr>
          <w:noProof/>
          <w:szCs w:val="22"/>
          <w:lang w:val="et-EE"/>
        </w:rPr>
      </w:pPr>
    </w:p>
    <w:p w14:paraId="57438296" w14:textId="77777777" w:rsidR="00D945AF" w:rsidRPr="002D6C16" w:rsidRDefault="00D945AF" w:rsidP="00496272">
      <w:pPr>
        <w:rPr>
          <w:noProof/>
          <w:szCs w:val="22"/>
          <w:lang w:val="et-EE"/>
        </w:rPr>
      </w:pPr>
    </w:p>
    <w:p w14:paraId="53F5A2B6"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5.</w:t>
      </w:r>
      <w:r w:rsidRPr="002D6C16">
        <w:rPr>
          <w:b/>
          <w:bCs/>
          <w:noProof/>
          <w:szCs w:val="22"/>
          <w:lang w:val="et-EE"/>
        </w:rPr>
        <w:tab/>
        <w:t>MANUSTAMISVIIS JA -TEE(D)</w:t>
      </w:r>
    </w:p>
    <w:p w14:paraId="11700161" w14:textId="77777777" w:rsidR="00D945AF" w:rsidRPr="002D6C16" w:rsidRDefault="00D945AF" w:rsidP="00496272">
      <w:pPr>
        <w:rPr>
          <w:noProof/>
          <w:szCs w:val="22"/>
          <w:lang w:val="et-EE"/>
        </w:rPr>
      </w:pPr>
    </w:p>
    <w:p w14:paraId="10F190E0" w14:textId="77777777" w:rsidR="00681083" w:rsidRPr="002D6C16" w:rsidRDefault="00B83AF3" w:rsidP="00B83AF3">
      <w:pPr>
        <w:tabs>
          <w:tab w:val="left" w:pos="749"/>
        </w:tabs>
        <w:rPr>
          <w:noProof/>
          <w:color w:val="000000"/>
          <w:szCs w:val="22"/>
          <w:lang w:val="et-EE"/>
        </w:rPr>
      </w:pPr>
      <w:r w:rsidRPr="002D6C16">
        <w:rPr>
          <w:noProof/>
          <w:color w:val="000000"/>
          <w:szCs w:val="22"/>
          <w:lang w:val="et-EE"/>
        </w:rPr>
        <w:t xml:space="preserve">Kasutamiseks ainult koos Ovaleap </w:t>
      </w:r>
      <w:r w:rsidR="00A83F1F" w:rsidRPr="002D6C16">
        <w:rPr>
          <w:noProof/>
          <w:color w:val="000000"/>
          <w:szCs w:val="22"/>
          <w:lang w:val="et-EE"/>
        </w:rPr>
        <w:t>P</w:t>
      </w:r>
      <w:r w:rsidRPr="002D6C16">
        <w:rPr>
          <w:noProof/>
          <w:color w:val="000000"/>
          <w:szCs w:val="22"/>
          <w:lang w:val="et-EE"/>
        </w:rPr>
        <w:t>en-süstliga.</w:t>
      </w:r>
    </w:p>
    <w:p w14:paraId="1E4FA26A" w14:textId="77777777" w:rsidR="00681083" w:rsidRPr="002D6C16" w:rsidRDefault="00681083" w:rsidP="00496272">
      <w:pPr>
        <w:rPr>
          <w:noProof/>
          <w:szCs w:val="22"/>
          <w:highlight w:val="lightGray"/>
          <w:lang w:val="et-EE"/>
        </w:rPr>
      </w:pPr>
    </w:p>
    <w:p w14:paraId="70168975" w14:textId="77777777" w:rsidR="00D945AF" w:rsidRPr="002D6C16" w:rsidRDefault="00B83AF3" w:rsidP="00B83AF3">
      <w:pPr>
        <w:rPr>
          <w:noProof/>
          <w:szCs w:val="22"/>
          <w:lang w:val="et-EE"/>
        </w:rPr>
      </w:pPr>
      <w:r w:rsidRPr="002D6C16">
        <w:rPr>
          <w:noProof/>
          <w:szCs w:val="22"/>
          <w:lang w:val="et-EE"/>
        </w:rPr>
        <w:t>Enne ravimi kasutamist lugege pakendi infolehte.</w:t>
      </w:r>
    </w:p>
    <w:p w14:paraId="0C2E9035" w14:textId="77777777" w:rsidR="007B7842" w:rsidRPr="002D6C16" w:rsidRDefault="007B7842" w:rsidP="007B7842">
      <w:pPr>
        <w:tabs>
          <w:tab w:val="left" w:pos="749"/>
        </w:tabs>
        <w:rPr>
          <w:noProof/>
          <w:color w:val="000000"/>
          <w:szCs w:val="22"/>
          <w:lang w:val="et-EE"/>
        </w:rPr>
      </w:pPr>
    </w:p>
    <w:p w14:paraId="715EFCAB" w14:textId="77777777" w:rsidR="007B7842" w:rsidRPr="002D6C16" w:rsidRDefault="007B7842" w:rsidP="007B7842">
      <w:pPr>
        <w:tabs>
          <w:tab w:val="left" w:pos="749"/>
        </w:tabs>
        <w:rPr>
          <w:szCs w:val="22"/>
          <w:lang w:val="et-EE" w:eastAsia="de-DE"/>
        </w:rPr>
      </w:pPr>
      <w:r w:rsidRPr="002D6C16">
        <w:rPr>
          <w:szCs w:val="22"/>
          <w:lang w:val="et-EE" w:eastAsia="de-DE"/>
        </w:rPr>
        <w:t>Subkutaanne</w:t>
      </w:r>
    </w:p>
    <w:p w14:paraId="64102DE5" w14:textId="77777777" w:rsidR="00D945AF" w:rsidRPr="002D6C16" w:rsidRDefault="00D945AF" w:rsidP="00496272">
      <w:pPr>
        <w:tabs>
          <w:tab w:val="left" w:pos="749"/>
        </w:tabs>
        <w:rPr>
          <w:noProof/>
          <w:szCs w:val="22"/>
          <w:lang w:val="et-EE"/>
        </w:rPr>
      </w:pPr>
    </w:p>
    <w:p w14:paraId="5BBD9B1B" w14:textId="77777777" w:rsidR="00D945AF" w:rsidRPr="002D6C16" w:rsidRDefault="00D945AF" w:rsidP="00496272">
      <w:pPr>
        <w:tabs>
          <w:tab w:val="left" w:pos="749"/>
        </w:tabs>
        <w:rPr>
          <w:noProof/>
          <w:szCs w:val="22"/>
          <w:lang w:val="et-EE"/>
        </w:rPr>
      </w:pPr>
    </w:p>
    <w:p w14:paraId="13F450C0"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6.</w:t>
      </w:r>
      <w:r w:rsidRPr="002D6C16">
        <w:rPr>
          <w:b/>
          <w:bCs/>
          <w:noProof/>
          <w:szCs w:val="22"/>
          <w:lang w:val="et-EE"/>
        </w:rPr>
        <w:tab/>
        <w:t>ERIHOIATUS, ET RAVIMIT TULEB HOIDA LASTE EEST VARJATUD JA KÄTTESAAMATUS KOHAS</w:t>
      </w:r>
    </w:p>
    <w:p w14:paraId="1ECA857B" w14:textId="77777777" w:rsidR="00D945AF" w:rsidRPr="002D6C16" w:rsidRDefault="00D945AF" w:rsidP="00496272">
      <w:pPr>
        <w:rPr>
          <w:noProof/>
          <w:szCs w:val="22"/>
          <w:lang w:val="et-EE"/>
        </w:rPr>
      </w:pPr>
    </w:p>
    <w:p w14:paraId="5A6F8E35" w14:textId="77777777" w:rsidR="00D945AF" w:rsidRPr="002D6C16" w:rsidRDefault="00B83AF3" w:rsidP="00B83AF3">
      <w:pPr>
        <w:outlineLvl w:val="0"/>
        <w:rPr>
          <w:noProof/>
          <w:szCs w:val="22"/>
          <w:lang w:val="et-EE"/>
        </w:rPr>
      </w:pPr>
      <w:r w:rsidRPr="002D6C16">
        <w:rPr>
          <w:noProof/>
          <w:szCs w:val="22"/>
          <w:lang w:val="et-EE"/>
        </w:rPr>
        <w:t>Hoida laste eest varjatud ja kättesaamatus kohas.</w:t>
      </w:r>
    </w:p>
    <w:p w14:paraId="04AF6EE2" w14:textId="77777777" w:rsidR="00D945AF" w:rsidRPr="002D6C16" w:rsidRDefault="00D945AF" w:rsidP="00496272">
      <w:pPr>
        <w:rPr>
          <w:noProof/>
          <w:szCs w:val="22"/>
          <w:lang w:val="et-EE"/>
        </w:rPr>
      </w:pPr>
    </w:p>
    <w:p w14:paraId="593D8F98" w14:textId="77777777" w:rsidR="00D945AF" w:rsidRPr="002D6C16" w:rsidRDefault="00D945AF" w:rsidP="00496272">
      <w:pPr>
        <w:rPr>
          <w:noProof/>
          <w:szCs w:val="22"/>
          <w:lang w:val="et-EE"/>
        </w:rPr>
      </w:pPr>
    </w:p>
    <w:p w14:paraId="29BA9C9A"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7.</w:t>
      </w:r>
      <w:r w:rsidRPr="002D6C16">
        <w:rPr>
          <w:b/>
          <w:bCs/>
          <w:noProof/>
          <w:szCs w:val="22"/>
          <w:lang w:val="et-EE"/>
        </w:rPr>
        <w:tab/>
        <w:t>TEISED ERIHOIATUSED (VAJADUSEL)</w:t>
      </w:r>
    </w:p>
    <w:p w14:paraId="77168660" w14:textId="77777777" w:rsidR="00D945AF" w:rsidRPr="002D6C16" w:rsidRDefault="00D945AF" w:rsidP="00496272">
      <w:pPr>
        <w:tabs>
          <w:tab w:val="left" w:pos="749"/>
        </w:tabs>
        <w:rPr>
          <w:noProof/>
          <w:szCs w:val="22"/>
          <w:lang w:val="et-EE"/>
        </w:rPr>
      </w:pPr>
    </w:p>
    <w:p w14:paraId="362E0730" w14:textId="77777777" w:rsidR="00D945AF" w:rsidRPr="002D6C16" w:rsidRDefault="00D945AF" w:rsidP="00496272">
      <w:pPr>
        <w:tabs>
          <w:tab w:val="left" w:pos="749"/>
        </w:tabs>
        <w:rPr>
          <w:noProof/>
          <w:szCs w:val="22"/>
          <w:lang w:val="et-EE"/>
        </w:rPr>
      </w:pPr>
    </w:p>
    <w:p w14:paraId="1ED68F16" w14:textId="77777777" w:rsidR="00D945AF" w:rsidRPr="002D6C16" w:rsidRDefault="00B83AF3" w:rsidP="00B83AF3">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8.</w:t>
      </w:r>
      <w:r w:rsidRPr="002D6C16">
        <w:rPr>
          <w:b/>
          <w:bCs/>
          <w:noProof/>
          <w:szCs w:val="22"/>
          <w:lang w:val="et-EE"/>
        </w:rPr>
        <w:tab/>
        <w:t>KÕLBLIKKUSAEG</w:t>
      </w:r>
    </w:p>
    <w:p w14:paraId="283BFFE2" w14:textId="77777777" w:rsidR="00D945AF" w:rsidRPr="002D6C16" w:rsidRDefault="00D945AF" w:rsidP="00496272">
      <w:pPr>
        <w:keepNext/>
        <w:keepLines/>
        <w:rPr>
          <w:noProof/>
          <w:szCs w:val="22"/>
          <w:lang w:val="et-EE"/>
        </w:rPr>
      </w:pPr>
    </w:p>
    <w:p w14:paraId="20D4401E" w14:textId="77777777" w:rsidR="00D945AF" w:rsidRPr="002D6C16" w:rsidRDefault="00B83AF3" w:rsidP="00B83AF3">
      <w:pPr>
        <w:keepNext/>
        <w:keepLines/>
        <w:rPr>
          <w:noProof/>
          <w:szCs w:val="22"/>
          <w:lang w:val="et-EE"/>
        </w:rPr>
      </w:pPr>
      <w:r w:rsidRPr="002D6C16">
        <w:rPr>
          <w:noProof/>
          <w:szCs w:val="22"/>
          <w:lang w:val="et-EE"/>
        </w:rPr>
        <w:t>Kõlblik kuni:</w:t>
      </w:r>
    </w:p>
    <w:p w14:paraId="09AC8F86" w14:textId="77777777" w:rsidR="00D945AF" w:rsidRPr="002D6C16" w:rsidRDefault="00D945AF" w:rsidP="00496272">
      <w:pPr>
        <w:rPr>
          <w:noProof/>
          <w:szCs w:val="22"/>
          <w:lang w:val="et-EE"/>
        </w:rPr>
      </w:pPr>
    </w:p>
    <w:p w14:paraId="3C0ACC3D"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Pen-</w:t>
      </w:r>
      <w:r w:rsidR="00A63EF8" w:rsidRPr="002D6C16">
        <w:rPr>
          <w:noProof/>
          <w:color w:val="000000"/>
          <w:szCs w:val="22"/>
          <w:lang w:val="et-EE"/>
        </w:rPr>
        <w:t>süstlis</w:t>
      </w:r>
      <w:r w:rsidRPr="002D6C16">
        <w:rPr>
          <w:noProof/>
          <w:color w:val="000000"/>
          <w:szCs w:val="22"/>
          <w:lang w:val="et-EE"/>
        </w:rPr>
        <w:t xml:space="preserve"> olevat kolbampulli võib hoida temperatuuril kuni 25</w:t>
      </w:r>
      <w:r w:rsidR="003265B0" w:rsidRPr="002D6C16">
        <w:rPr>
          <w:noProof/>
          <w:color w:val="000000"/>
          <w:szCs w:val="22"/>
          <w:lang w:val="et-EE"/>
        </w:rPr>
        <w:t> </w:t>
      </w:r>
      <w:r w:rsidRPr="002D6C16">
        <w:rPr>
          <w:noProof/>
          <w:color w:val="000000"/>
          <w:szCs w:val="22"/>
          <w:lang w:val="et-EE"/>
        </w:rPr>
        <w:t>°C maksimaalselt 28 päeva.</w:t>
      </w:r>
    </w:p>
    <w:p w14:paraId="054A21B8" w14:textId="77777777" w:rsidR="00D945AF" w:rsidRPr="002D6C16" w:rsidRDefault="00D945AF" w:rsidP="00496272">
      <w:pPr>
        <w:rPr>
          <w:noProof/>
          <w:szCs w:val="22"/>
          <w:lang w:val="et-EE"/>
        </w:rPr>
      </w:pPr>
    </w:p>
    <w:p w14:paraId="07FC565B" w14:textId="77777777" w:rsidR="00D945AF" w:rsidRPr="002D6C16" w:rsidRDefault="00D945AF" w:rsidP="00496272">
      <w:pPr>
        <w:rPr>
          <w:noProof/>
          <w:szCs w:val="22"/>
          <w:lang w:val="et-EE"/>
        </w:rPr>
      </w:pPr>
    </w:p>
    <w:p w14:paraId="7689919C" w14:textId="77777777" w:rsidR="00D945AF" w:rsidRPr="002D6C16" w:rsidRDefault="00B83AF3" w:rsidP="00B83AF3">
      <w:pPr>
        <w:keepNext/>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9.</w:t>
      </w:r>
      <w:r w:rsidRPr="002D6C16">
        <w:rPr>
          <w:b/>
          <w:bCs/>
          <w:noProof/>
          <w:szCs w:val="22"/>
          <w:lang w:val="et-EE"/>
        </w:rPr>
        <w:tab/>
        <w:t>SÄILITAMISE ERITINGIMUSED</w:t>
      </w:r>
    </w:p>
    <w:p w14:paraId="16A4027D" w14:textId="77777777" w:rsidR="00D945AF" w:rsidRPr="002D6C16" w:rsidRDefault="00D945AF" w:rsidP="00496272">
      <w:pPr>
        <w:rPr>
          <w:noProof/>
          <w:szCs w:val="22"/>
          <w:lang w:val="et-EE"/>
        </w:rPr>
      </w:pPr>
    </w:p>
    <w:p w14:paraId="2D002FC8"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Hoida külmkapis.</w:t>
      </w:r>
    </w:p>
    <w:p w14:paraId="7B35D23C" w14:textId="77777777" w:rsidR="00D945AF" w:rsidRPr="002D6C16" w:rsidRDefault="00D945AF" w:rsidP="00496272">
      <w:pPr>
        <w:tabs>
          <w:tab w:val="clear" w:pos="567"/>
        </w:tabs>
        <w:rPr>
          <w:noProof/>
          <w:color w:val="000000"/>
          <w:szCs w:val="22"/>
          <w:lang w:val="et-EE"/>
        </w:rPr>
      </w:pPr>
    </w:p>
    <w:p w14:paraId="5ACF4C0B"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 xml:space="preserve">Mitte </w:t>
      </w:r>
      <w:r w:rsidR="00F52F83" w:rsidRPr="002D6C16">
        <w:rPr>
          <w:noProof/>
          <w:color w:val="000000"/>
          <w:szCs w:val="22"/>
          <w:lang w:val="et-EE"/>
        </w:rPr>
        <w:t>lasta külmuda</w:t>
      </w:r>
      <w:r w:rsidRPr="002D6C16">
        <w:rPr>
          <w:noProof/>
          <w:color w:val="000000"/>
          <w:szCs w:val="22"/>
          <w:lang w:val="et-EE"/>
        </w:rPr>
        <w:t>.</w:t>
      </w:r>
    </w:p>
    <w:p w14:paraId="5DA532C3" w14:textId="77777777" w:rsidR="00D945AF" w:rsidRPr="002D6C16" w:rsidRDefault="00D945AF" w:rsidP="00496272">
      <w:pPr>
        <w:tabs>
          <w:tab w:val="clear" w:pos="567"/>
        </w:tabs>
        <w:rPr>
          <w:noProof/>
          <w:color w:val="000000"/>
          <w:szCs w:val="22"/>
          <w:lang w:val="et-EE"/>
        </w:rPr>
      </w:pPr>
    </w:p>
    <w:p w14:paraId="25994AD8" w14:textId="77777777" w:rsidR="00D945AF" w:rsidRPr="002D6C16" w:rsidRDefault="003C1D83" w:rsidP="00B83AF3">
      <w:pPr>
        <w:tabs>
          <w:tab w:val="clear" w:pos="567"/>
        </w:tabs>
        <w:rPr>
          <w:noProof/>
          <w:color w:val="000000"/>
          <w:szCs w:val="22"/>
          <w:lang w:val="et-EE"/>
        </w:rPr>
      </w:pPr>
      <w:r w:rsidRPr="002D6C16">
        <w:rPr>
          <w:noProof/>
          <w:color w:val="000000"/>
          <w:szCs w:val="22"/>
          <w:lang w:val="et-EE"/>
        </w:rPr>
        <w:t>Hoida kolbampull välispakendis, valguse eest kaitstult</w:t>
      </w:r>
      <w:r w:rsidR="00B83AF3" w:rsidRPr="002D6C16">
        <w:rPr>
          <w:noProof/>
          <w:color w:val="000000"/>
          <w:szCs w:val="22"/>
          <w:lang w:val="et-EE"/>
        </w:rPr>
        <w:t>.</w:t>
      </w:r>
    </w:p>
    <w:p w14:paraId="04D8F872" w14:textId="77777777" w:rsidR="00D945AF" w:rsidRPr="002D6C16" w:rsidRDefault="00D945AF" w:rsidP="00496272">
      <w:pPr>
        <w:tabs>
          <w:tab w:val="clear" w:pos="567"/>
        </w:tabs>
        <w:rPr>
          <w:noProof/>
          <w:color w:val="000000"/>
          <w:szCs w:val="22"/>
          <w:lang w:val="et-EE"/>
        </w:rPr>
      </w:pPr>
    </w:p>
    <w:p w14:paraId="12BFD4D4" w14:textId="77777777" w:rsidR="00D945AF" w:rsidRPr="002D6C16" w:rsidRDefault="00B83AF3" w:rsidP="00B83AF3">
      <w:pPr>
        <w:rPr>
          <w:noProof/>
          <w:color w:val="000000"/>
          <w:szCs w:val="22"/>
          <w:lang w:val="et-EE"/>
        </w:rPr>
      </w:pPr>
      <w:r w:rsidRPr="002D6C16">
        <w:rPr>
          <w:noProof/>
          <w:color w:val="000000"/>
          <w:szCs w:val="22"/>
          <w:lang w:val="et-EE"/>
        </w:rPr>
        <w:t>Enne kasutamist võib hoida temperatuuril kuni 25</w:t>
      </w:r>
      <w:r w:rsidR="003265B0" w:rsidRPr="002D6C16">
        <w:rPr>
          <w:noProof/>
          <w:color w:val="000000"/>
          <w:szCs w:val="22"/>
          <w:lang w:val="et-EE"/>
        </w:rPr>
        <w:t> </w:t>
      </w:r>
      <w:r w:rsidRPr="002D6C16">
        <w:rPr>
          <w:noProof/>
          <w:color w:val="000000"/>
          <w:szCs w:val="22"/>
          <w:lang w:val="et-EE"/>
        </w:rPr>
        <w:t>°C maksimaalselt 3</w:t>
      </w:r>
      <w:r w:rsidR="00A83F1F" w:rsidRPr="002D6C16">
        <w:rPr>
          <w:noProof/>
          <w:color w:val="000000"/>
          <w:szCs w:val="22"/>
          <w:lang w:val="et-EE"/>
        </w:rPr>
        <w:t> </w:t>
      </w:r>
      <w:r w:rsidRPr="002D6C16">
        <w:rPr>
          <w:noProof/>
          <w:color w:val="000000"/>
          <w:szCs w:val="22"/>
          <w:lang w:val="et-EE"/>
        </w:rPr>
        <w:t>kuud.</w:t>
      </w:r>
      <w:r w:rsidRPr="002D6C16">
        <w:rPr>
          <w:noProof/>
          <w:szCs w:val="22"/>
          <w:lang w:val="et-EE"/>
        </w:rPr>
        <w:t xml:space="preserve"> </w:t>
      </w:r>
      <w:r w:rsidRPr="002D6C16">
        <w:rPr>
          <w:noProof/>
          <w:color w:val="000000"/>
          <w:szCs w:val="22"/>
          <w:lang w:val="et-EE"/>
        </w:rPr>
        <w:t>3 kuu möödumisel tuleb kasutamata jäänud ravim ära visata.</w:t>
      </w:r>
    </w:p>
    <w:p w14:paraId="64549152" w14:textId="77777777" w:rsidR="00D945AF" w:rsidRPr="002D6C16" w:rsidRDefault="00D945AF" w:rsidP="00496272">
      <w:pPr>
        <w:rPr>
          <w:noProof/>
          <w:szCs w:val="22"/>
          <w:lang w:val="et-EE"/>
        </w:rPr>
      </w:pPr>
    </w:p>
    <w:p w14:paraId="1B57DB7F" w14:textId="77777777" w:rsidR="00D945AF" w:rsidRPr="002D6C16" w:rsidRDefault="00D945AF" w:rsidP="00496272">
      <w:pPr>
        <w:rPr>
          <w:noProof/>
          <w:szCs w:val="22"/>
          <w:lang w:val="et-EE"/>
        </w:rPr>
      </w:pPr>
    </w:p>
    <w:p w14:paraId="148C4F69"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10.</w:t>
      </w:r>
      <w:r w:rsidRPr="002D6C16">
        <w:rPr>
          <w:b/>
          <w:bCs/>
          <w:noProof/>
          <w:szCs w:val="22"/>
          <w:lang w:val="et-EE"/>
        </w:rPr>
        <w:tab/>
        <w:t>ERINÕUDED KASUTAMATA JÄÄNUD RAVIMPREPARAADI VÕI SELLEST TEKKINUD JÄÄTMEMATERJALI HÄVITAMISEKS, VASTAVALT VAJADUSELE</w:t>
      </w:r>
    </w:p>
    <w:p w14:paraId="65CF326E" w14:textId="77777777" w:rsidR="00D945AF" w:rsidRPr="002D6C16" w:rsidRDefault="00D945AF" w:rsidP="00496272">
      <w:pPr>
        <w:rPr>
          <w:noProof/>
          <w:szCs w:val="22"/>
          <w:lang w:val="et-EE"/>
        </w:rPr>
      </w:pPr>
    </w:p>
    <w:p w14:paraId="58CE8425" w14:textId="77777777" w:rsidR="00D43E3D" w:rsidRPr="002D6C16" w:rsidRDefault="00D43E3D" w:rsidP="00496272">
      <w:pPr>
        <w:rPr>
          <w:noProof/>
          <w:szCs w:val="22"/>
          <w:lang w:val="et-EE"/>
        </w:rPr>
      </w:pPr>
    </w:p>
    <w:p w14:paraId="05B065A6"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11.</w:t>
      </w:r>
      <w:r w:rsidRPr="002D6C16">
        <w:rPr>
          <w:b/>
          <w:bCs/>
          <w:noProof/>
          <w:szCs w:val="22"/>
          <w:lang w:val="et-EE"/>
        </w:rPr>
        <w:tab/>
        <w:t>MÜÜGILOA HOIDJA NIMI JA AADRESS</w:t>
      </w:r>
    </w:p>
    <w:p w14:paraId="5B383B7D" w14:textId="77777777" w:rsidR="00D945AF" w:rsidRPr="002D6C16" w:rsidRDefault="00D945AF" w:rsidP="00496272">
      <w:pPr>
        <w:rPr>
          <w:noProof/>
          <w:szCs w:val="22"/>
          <w:lang w:val="et-EE"/>
        </w:rPr>
      </w:pPr>
    </w:p>
    <w:p w14:paraId="55DB087B" w14:textId="77777777" w:rsidR="00805069" w:rsidRPr="00AD584F" w:rsidRDefault="00805069" w:rsidP="00805069">
      <w:pPr>
        <w:tabs>
          <w:tab w:val="clear" w:pos="567"/>
        </w:tabs>
        <w:rPr>
          <w:lang w:val="nl-NL"/>
        </w:rPr>
      </w:pPr>
      <w:r w:rsidRPr="00AD584F">
        <w:rPr>
          <w:lang w:val="nl-NL"/>
        </w:rPr>
        <w:t>Theramex Ireland Limited</w:t>
      </w:r>
    </w:p>
    <w:p w14:paraId="4EE12DAD" w14:textId="4102AE7B" w:rsidR="00805069" w:rsidRPr="00AD584F" w:rsidRDefault="00D378ED" w:rsidP="0080506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5069" w:rsidRPr="00AD584F">
        <w:rPr>
          <w:lang w:val="nl-NL"/>
        </w:rPr>
        <w:t>Kilmore House,</w:t>
      </w:r>
    </w:p>
    <w:p w14:paraId="2FA21B44" w14:textId="67EFF97F" w:rsidR="00805069" w:rsidRPr="00AD584F" w:rsidRDefault="00DB1A33" w:rsidP="00805069">
      <w:pPr>
        <w:tabs>
          <w:tab w:val="clear" w:pos="567"/>
        </w:tabs>
        <w:rPr>
          <w:lang w:val="nl-NL"/>
        </w:rPr>
      </w:pPr>
      <w:r>
        <w:rPr>
          <w:lang w:val="nl-NL"/>
        </w:rPr>
        <w:t>Park Lane, Spencer Dock,</w:t>
      </w:r>
    </w:p>
    <w:p w14:paraId="78FCDC3D" w14:textId="77777777" w:rsidR="00805069" w:rsidRPr="00AD584F" w:rsidRDefault="00805069" w:rsidP="00805069">
      <w:pPr>
        <w:tabs>
          <w:tab w:val="clear" w:pos="567"/>
        </w:tabs>
        <w:rPr>
          <w:lang w:val="nl-NL"/>
        </w:rPr>
      </w:pPr>
      <w:r w:rsidRPr="00AD584F">
        <w:rPr>
          <w:lang w:val="nl-NL"/>
        </w:rPr>
        <w:t>Dublin 1</w:t>
      </w:r>
    </w:p>
    <w:p w14:paraId="1799F684" w14:textId="77777777" w:rsidR="00805069" w:rsidRDefault="00805069" w:rsidP="00805069">
      <w:pPr>
        <w:tabs>
          <w:tab w:val="clear" w:pos="567"/>
        </w:tabs>
        <w:rPr>
          <w:lang w:val="nl-NL"/>
        </w:rPr>
      </w:pPr>
      <w:r w:rsidRPr="00AD584F">
        <w:rPr>
          <w:lang w:val="nl-NL"/>
        </w:rPr>
        <w:t>D01 YE64</w:t>
      </w:r>
    </w:p>
    <w:p w14:paraId="0892DE14" w14:textId="77777777" w:rsidR="00805069" w:rsidRPr="00AD584F" w:rsidRDefault="00805069" w:rsidP="00805069">
      <w:pPr>
        <w:tabs>
          <w:tab w:val="clear" w:pos="567"/>
        </w:tabs>
        <w:rPr>
          <w:lang w:val="nl-NL"/>
        </w:rPr>
      </w:pPr>
      <w:proofErr w:type="spellStart"/>
      <w:r>
        <w:t>Iirimaa</w:t>
      </w:r>
      <w:proofErr w:type="spellEnd"/>
    </w:p>
    <w:p w14:paraId="195E19C4" w14:textId="77777777" w:rsidR="00D945AF" w:rsidRPr="002D6C16" w:rsidRDefault="00D945AF" w:rsidP="004E6E0E">
      <w:pPr>
        <w:tabs>
          <w:tab w:val="clear" w:pos="567"/>
        </w:tabs>
        <w:rPr>
          <w:noProof/>
          <w:szCs w:val="22"/>
          <w:lang w:val="et-EE"/>
        </w:rPr>
      </w:pPr>
    </w:p>
    <w:p w14:paraId="4A0F2CA0" w14:textId="77777777" w:rsidR="00D945AF" w:rsidRPr="002D6C16" w:rsidRDefault="00D945AF" w:rsidP="00496272">
      <w:pPr>
        <w:rPr>
          <w:noProof/>
          <w:szCs w:val="22"/>
          <w:lang w:val="et-EE"/>
        </w:rPr>
      </w:pPr>
    </w:p>
    <w:p w14:paraId="432FC759"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12.</w:t>
      </w:r>
      <w:r w:rsidRPr="002D6C16">
        <w:rPr>
          <w:b/>
          <w:bCs/>
          <w:noProof/>
          <w:szCs w:val="22"/>
          <w:lang w:val="et-EE"/>
        </w:rPr>
        <w:tab/>
        <w:t>MÜÜGILOA NUMBER</w:t>
      </w:r>
      <w:r w:rsidR="000856D0" w:rsidRPr="002D6C16">
        <w:rPr>
          <w:b/>
          <w:bCs/>
          <w:noProof/>
          <w:szCs w:val="22"/>
          <w:lang w:val="et-EE"/>
        </w:rPr>
        <w:t xml:space="preserve"> </w:t>
      </w:r>
      <w:r w:rsidRPr="002D6C16">
        <w:rPr>
          <w:b/>
          <w:bCs/>
          <w:noProof/>
          <w:szCs w:val="22"/>
          <w:lang w:val="et-EE"/>
        </w:rPr>
        <w:t>(NUMBRID)</w:t>
      </w:r>
    </w:p>
    <w:p w14:paraId="1AFF7747" w14:textId="77777777" w:rsidR="00D945AF" w:rsidRPr="002D6C16" w:rsidRDefault="00D945AF" w:rsidP="00496272">
      <w:pPr>
        <w:rPr>
          <w:noProof/>
          <w:szCs w:val="22"/>
          <w:lang w:val="et-EE"/>
        </w:rPr>
      </w:pPr>
    </w:p>
    <w:p w14:paraId="558F9F61" w14:textId="77777777" w:rsidR="00D945AF" w:rsidRPr="002D6C16" w:rsidRDefault="00B83AF3" w:rsidP="00B83AF3">
      <w:pPr>
        <w:outlineLvl w:val="0"/>
        <w:rPr>
          <w:noProof/>
          <w:szCs w:val="22"/>
          <w:lang w:val="et-EE"/>
        </w:rPr>
      </w:pPr>
      <w:r w:rsidRPr="002D6C16">
        <w:rPr>
          <w:noProof/>
          <w:szCs w:val="22"/>
          <w:lang w:val="et-EE"/>
        </w:rPr>
        <w:t>EU/</w:t>
      </w:r>
      <w:r w:rsidR="00511E6A" w:rsidRPr="002D6C16">
        <w:rPr>
          <w:noProof/>
          <w:szCs w:val="22"/>
          <w:lang w:val="et-EE"/>
        </w:rPr>
        <w:t>1/13/871/002</w:t>
      </w:r>
    </w:p>
    <w:p w14:paraId="01E23C1C" w14:textId="77777777" w:rsidR="00D945AF" w:rsidRPr="002D6C16" w:rsidRDefault="00D945AF" w:rsidP="00496272">
      <w:pPr>
        <w:rPr>
          <w:noProof/>
          <w:szCs w:val="22"/>
          <w:lang w:val="et-EE"/>
        </w:rPr>
      </w:pPr>
    </w:p>
    <w:p w14:paraId="5F28B8EA" w14:textId="77777777" w:rsidR="00D945AF" w:rsidRPr="002D6C16" w:rsidRDefault="00D945AF" w:rsidP="00496272">
      <w:pPr>
        <w:rPr>
          <w:noProof/>
          <w:szCs w:val="22"/>
          <w:lang w:val="et-EE"/>
        </w:rPr>
      </w:pPr>
    </w:p>
    <w:p w14:paraId="384AD26F"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13.</w:t>
      </w:r>
      <w:r w:rsidRPr="002D6C16">
        <w:rPr>
          <w:b/>
          <w:bCs/>
          <w:noProof/>
          <w:szCs w:val="22"/>
          <w:lang w:val="et-EE"/>
        </w:rPr>
        <w:tab/>
        <w:t>PARTII NUMBER</w:t>
      </w:r>
    </w:p>
    <w:p w14:paraId="2977CC9C" w14:textId="77777777" w:rsidR="00D945AF" w:rsidRPr="002D6C16" w:rsidRDefault="00D945AF" w:rsidP="00496272">
      <w:pPr>
        <w:rPr>
          <w:noProof/>
          <w:szCs w:val="22"/>
          <w:lang w:val="et-EE"/>
        </w:rPr>
      </w:pPr>
    </w:p>
    <w:p w14:paraId="73F13FCE" w14:textId="77777777" w:rsidR="00D945AF" w:rsidRPr="002D6C16" w:rsidRDefault="00B83AF3" w:rsidP="00B83AF3">
      <w:pPr>
        <w:rPr>
          <w:noProof/>
          <w:szCs w:val="22"/>
          <w:lang w:val="et-EE"/>
        </w:rPr>
      </w:pPr>
      <w:r w:rsidRPr="002D6C16">
        <w:rPr>
          <w:noProof/>
          <w:szCs w:val="22"/>
          <w:lang w:val="et-EE"/>
        </w:rPr>
        <w:t>Partii</w:t>
      </w:r>
      <w:r w:rsidR="00F173B3" w:rsidRPr="002D6C16">
        <w:rPr>
          <w:noProof/>
          <w:szCs w:val="22"/>
          <w:lang w:val="et-EE"/>
        </w:rPr>
        <w:t xml:space="preserve"> nr</w:t>
      </w:r>
      <w:r w:rsidR="00320E4F" w:rsidRPr="002D6C16">
        <w:rPr>
          <w:noProof/>
          <w:szCs w:val="22"/>
          <w:lang w:val="et-EE"/>
        </w:rPr>
        <w:t>:</w:t>
      </w:r>
    </w:p>
    <w:p w14:paraId="0929B873" w14:textId="77777777" w:rsidR="00D945AF" w:rsidRPr="002D6C16" w:rsidRDefault="00D945AF" w:rsidP="00496272">
      <w:pPr>
        <w:rPr>
          <w:noProof/>
          <w:szCs w:val="22"/>
          <w:lang w:val="et-EE"/>
        </w:rPr>
      </w:pPr>
    </w:p>
    <w:p w14:paraId="2095DBEF" w14:textId="77777777" w:rsidR="00D945AF" w:rsidRPr="002D6C16" w:rsidRDefault="00D945AF" w:rsidP="00496272">
      <w:pPr>
        <w:rPr>
          <w:noProof/>
          <w:szCs w:val="22"/>
          <w:lang w:val="et-EE"/>
        </w:rPr>
      </w:pPr>
    </w:p>
    <w:p w14:paraId="30233698"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14.</w:t>
      </w:r>
      <w:r w:rsidRPr="002D6C16">
        <w:rPr>
          <w:b/>
          <w:bCs/>
          <w:noProof/>
          <w:szCs w:val="22"/>
          <w:lang w:val="et-EE"/>
        </w:rPr>
        <w:tab/>
        <w:t xml:space="preserve">RAVIMI VÄLJASTAMISTINGIMUSED </w:t>
      </w:r>
    </w:p>
    <w:p w14:paraId="51F225BB" w14:textId="77777777" w:rsidR="00D945AF" w:rsidRPr="002D6C16" w:rsidRDefault="00D945AF" w:rsidP="00496272">
      <w:pPr>
        <w:rPr>
          <w:i/>
          <w:noProof/>
          <w:szCs w:val="22"/>
          <w:lang w:val="et-EE"/>
        </w:rPr>
      </w:pPr>
    </w:p>
    <w:p w14:paraId="03C74A5D" w14:textId="77777777" w:rsidR="00D945AF" w:rsidRPr="002D6C16" w:rsidRDefault="00D945AF" w:rsidP="00496272">
      <w:pPr>
        <w:rPr>
          <w:noProof/>
          <w:szCs w:val="22"/>
          <w:lang w:val="et-EE"/>
        </w:rPr>
      </w:pPr>
    </w:p>
    <w:p w14:paraId="0F7C783A" w14:textId="77777777" w:rsidR="00D945AF" w:rsidRPr="002D6C16" w:rsidRDefault="00B83AF3" w:rsidP="00B83AF3">
      <w:pPr>
        <w:pBdr>
          <w:top w:val="single" w:sz="4" w:space="2"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15.</w:t>
      </w:r>
      <w:r w:rsidRPr="002D6C16">
        <w:rPr>
          <w:b/>
          <w:bCs/>
          <w:noProof/>
          <w:szCs w:val="22"/>
          <w:lang w:val="et-EE"/>
        </w:rPr>
        <w:tab/>
        <w:t>KASUTUSJUHEND</w:t>
      </w:r>
    </w:p>
    <w:p w14:paraId="351D0384" w14:textId="77777777" w:rsidR="00D945AF" w:rsidRPr="002D6C16" w:rsidRDefault="00D945AF" w:rsidP="00496272">
      <w:pPr>
        <w:rPr>
          <w:noProof/>
          <w:szCs w:val="22"/>
          <w:lang w:val="et-EE"/>
        </w:rPr>
      </w:pPr>
    </w:p>
    <w:p w14:paraId="351CAC81" w14:textId="77777777" w:rsidR="00D945AF" w:rsidRPr="002D6C16" w:rsidRDefault="00D945AF" w:rsidP="00496272">
      <w:pPr>
        <w:rPr>
          <w:noProof/>
          <w:szCs w:val="22"/>
          <w:lang w:val="et-EE"/>
        </w:rPr>
      </w:pPr>
    </w:p>
    <w:p w14:paraId="2812AAA1" w14:textId="77777777" w:rsidR="00D945AF" w:rsidRPr="002D6C16" w:rsidRDefault="00B83AF3" w:rsidP="00B83AF3">
      <w:pPr>
        <w:pBdr>
          <w:top w:val="single" w:sz="4" w:space="1" w:color="auto"/>
          <w:left w:val="single" w:sz="4" w:space="4" w:color="auto"/>
          <w:bottom w:val="single" w:sz="4" w:space="0" w:color="auto"/>
          <w:right w:val="single" w:sz="4" w:space="4" w:color="auto"/>
        </w:pBdr>
        <w:rPr>
          <w:noProof/>
          <w:szCs w:val="22"/>
          <w:lang w:val="et-EE"/>
        </w:rPr>
      </w:pPr>
      <w:r w:rsidRPr="002D6C16">
        <w:rPr>
          <w:b/>
          <w:bCs/>
          <w:noProof/>
          <w:szCs w:val="22"/>
          <w:lang w:val="et-EE"/>
        </w:rPr>
        <w:t>16.</w:t>
      </w:r>
      <w:r w:rsidRPr="002D6C16">
        <w:rPr>
          <w:b/>
          <w:bCs/>
          <w:noProof/>
          <w:szCs w:val="22"/>
          <w:lang w:val="et-EE"/>
        </w:rPr>
        <w:tab/>
        <w:t>TEAVE BRAILLE’ KIRJAS (PUNKTKIRJAS)</w:t>
      </w:r>
    </w:p>
    <w:p w14:paraId="6F28AD30" w14:textId="77777777" w:rsidR="00D945AF" w:rsidRPr="002D6C16" w:rsidRDefault="00D945AF" w:rsidP="00496272">
      <w:pPr>
        <w:rPr>
          <w:noProof/>
          <w:szCs w:val="22"/>
          <w:lang w:val="et-EE"/>
        </w:rPr>
      </w:pPr>
    </w:p>
    <w:p w14:paraId="06890E51" w14:textId="77777777" w:rsidR="00D945A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450 RÜ/0,75 ml</w:t>
      </w:r>
    </w:p>
    <w:p w14:paraId="52F6E0EA" w14:textId="77777777" w:rsidR="004F7E21" w:rsidRPr="002D6C16" w:rsidRDefault="004F7E21" w:rsidP="004F7E21">
      <w:pPr>
        <w:rPr>
          <w:rFonts w:eastAsia="Times New Roman"/>
          <w:noProof/>
          <w:szCs w:val="22"/>
          <w:shd w:val="clear" w:color="auto" w:fill="CCCCCC"/>
          <w:lang w:val="et-EE" w:eastAsia="et-EE" w:bidi="et-EE"/>
        </w:rPr>
      </w:pPr>
    </w:p>
    <w:p w14:paraId="641F4048" w14:textId="77777777" w:rsidR="004F7E21" w:rsidRPr="002D6C16" w:rsidRDefault="004F7E21" w:rsidP="004F7E21">
      <w:pPr>
        <w:rPr>
          <w:rFonts w:eastAsia="Times New Roman"/>
          <w:noProof/>
          <w:szCs w:val="22"/>
          <w:shd w:val="clear" w:color="auto" w:fill="CCCCCC"/>
          <w:lang w:val="et-EE" w:eastAsia="et-EE" w:bidi="et-EE"/>
        </w:rPr>
      </w:pPr>
    </w:p>
    <w:p w14:paraId="1DF1EABE" w14:textId="77777777" w:rsidR="004F7E21" w:rsidRPr="002D6C16" w:rsidRDefault="004F7E21" w:rsidP="004F7E2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t>17.</w:t>
      </w:r>
      <w:r w:rsidRPr="002D6C16">
        <w:rPr>
          <w:rFonts w:eastAsia="Times New Roman"/>
          <w:b/>
          <w:noProof/>
          <w:lang w:val="et-EE" w:eastAsia="et-EE" w:bidi="et-EE"/>
        </w:rPr>
        <w:tab/>
        <w:t>AINULAADNE IDENTIFIKAATOR – 2D-vöötkood</w:t>
      </w:r>
    </w:p>
    <w:p w14:paraId="64C733AB" w14:textId="77777777" w:rsidR="004F7E21" w:rsidRPr="002D6C16" w:rsidRDefault="004F7E21" w:rsidP="004F7E21">
      <w:pPr>
        <w:tabs>
          <w:tab w:val="clear" w:pos="567"/>
        </w:tabs>
        <w:rPr>
          <w:rFonts w:eastAsia="Times New Roman"/>
          <w:noProof/>
          <w:lang w:val="et-EE" w:eastAsia="et-EE" w:bidi="et-EE"/>
        </w:rPr>
      </w:pPr>
    </w:p>
    <w:p w14:paraId="49160D40" w14:textId="77777777" w:rsidR="004F7E21" w:rsidRPr="002D6C16" w:rsidRDefault="004F7E21" w:rsidP="004F7E21">
      <w:pPr>
        <w:rPr>
          <w:rFonts w:eastAsia="Times New Roman"/>
          <w:noProof/>
          <w:szCs w:val="22"/>
          <w:shd w:val="clear" w:color="auto" w:fill="CCCCCC"/>
          <w:lang w:val="et-EE" w:eastAsia="et-EE" w:bidi="et-EE"/>
        </w:rPr>
      </w:pPr>
      <w:r w:rsidRPr="002D6C16">
        <w:rPr>
          <w:rFonts w:eastAsia="Times New Roman"/>
          <w:noProof/>
          <w:highlight w:val="lightGray"/>
          <w:lang w:val="et-EE" w:eastAsia="et-EE" w:bidi="et-EE"/>
        </w:rPr>
        <w:t>Lisatud on 2D-vöötkood, mis sisaldab ainulaadset identifikaatorit.</w:t>
      </w:r>
    </w:p>
    <w:p w14:paraId="6E0719D4" w14:textId="77777777" w:rsidR="004F7E21" w:rsidRPr="002D6C16" w:rsidRDefault="004F7E21" w:rsidP="004F7E21">
      <w:pPr>
        <w:rPr>
          <w:rFonts w:eastAsia="Times New Roman"/>
          <w:noProof/>
          <w:szCs w:val="22"/>
          <w:shd w:val="clear" w:color="auto" w:fill="CCCCCC"/>
          <w:lang w:val="et-EE" w:eastAsia="et-EE" w:bidi="et-EE"/>
        </w:rPr>
      </w:pPr>
    </w:p>
    <w:p w14:paraId="2176C218" w14:textId="77777777" w:rsidR="004F7E21" w:rsidRPr="002D6C16" w:rsidRDefault="004F7E21" w:rsidP="004F7E21">
      <w:pPr>
        <w:tabs>
          <w:tab w:val="clear" w:pos="567"/>
        </w:tabs>
        <w:rPr>
          <w:rFonts w:eastAsia="Times New Roman"/>
          <w:noProof/>
          <w:lang w:val="et-EE" w:eastAsia="et-EE" w:bidi="et-EE"/>
        </w:rPr>
      </w:pPr>
    </w:p>
    <w:p w14:paraId="6400D1BB" w14:textId="77777777" w:rsidR="004F7E21" w:rsidRPr="002D6C16" w:rsidRDefault="004F7E21" w:rsidP="00851656">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lastRenderedPageBreak/>
        <w:t>18.</w:t>
      </w:r>
      <w:r w:rsidRPr="002D6C16">
        <w:rPr>
          <w:rFonts w:eastAsia="Times New Roman"/>
          <w:b/>
          <w:noProof/>
          <w:lang w:val="et-EE" w:eastAsia="et-EE" w:bidi="et-EE"/>
        </w:rPr>
        <w:tab/>
        <w:t>AINULAADNE IDENTIFIKAATOR – INIMLOETAVAD ANDMED</w:t>
      </w:r>
    </w:p>
    <w:p w14:paraId="0E7AE9EC" w14:textId="77777777" w:rsidR="004F7E21" w:rsidRPr="002D6C16" w:rsidRDefault="004F7E21" w:rsidP="00851656">
      <w:pPr>
        <w:keepNext/>
        <w:tabs>
          <w:tab w:val="clear" w:pos="567"/>
        </w:tabs>
        <w:rPr>
          <w:rFonts w:eastAsia="Times New Roman"/>
          <w:noProof/>
          <w:lang w:val="et-EE" w:eastAsia="et-EE" w:bidi="et-EE"/>
        </w:rPr>
      </w:pPr>
    </w:p>
    <w:p w14:paraId="1C6CC74C"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PC:</w:t>
      </w:r>
    </w:p>
    <w:p w14:paraId="142669CE"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SN:</w:t>
      </w:r>
    </w:p>
    <w:p w14:paraId="20B5CA58" w14:textId="77777777" w:rsidR="004F7E21" w:rsidRPr="002D6C16" w:rsidRDefault="004F7E21" w:rsidP="00851656">
      <w:pPr>
        <w:keepNext/>
        <w:autoSpaceDE w:val="0"/>
        <w:autoSpaceDN w:val="0"/>
        <w:adjustRightInd w:val="0"/>
        <w:jc w:val="both"/>
        <w:rPr>
          <w:rFonts w:eastAsia="Times New Roman"/>
          <w:lang w:val="et-EE" w:eastAsia="et-EE" w:bidi="et-EE"/>
        </w:rPr>
      </w:pPr>
      <w:r w:rsidRPr="002D6C16">
        <w:rPr>
          <w:rFonts w:eastAsia="Times New Roman"/>
          <w:lang w:val="et-EE" w:eastAsia="et-EE" w:bidi="et-EE"/>
        </w:rPr>
        <w:t>NN:</w:t>
      </w:r>
    </w:p>
    <w:p w14:paraId="792068E2" w14:textId="77777777" w:rsidR="00D945AF" w:rsidRPr="002D6C16" w:rsidRDefault="00D945AF" w:rsidP="00496272">
      <w:pPr>
        <w:rPr>
          <w:noProof/>
          <w:szCs w:val="22"/>
          <w:shd w:val="clear" w:color="auto" w:fill="CCCCCC"/>
          <w:lang w:val="et-EE"/>
        </w:rPr>
      </w:pPr>
    </w:p>
    <w:p w14:paraId="6B649AEA" w14:textId="77777777" w:rsidR="00D945AF" w:rsidRPr="002D6C16" w:rsidRDefault="00B83AF3" w:rsidP="00B83AF3">
      <w:pPr>
        <w:pBdr>
          <w:top w:val="single" w:sz="4" w:space="1" w:color="auto"/>
          <w:left w:val="single" w:sz="4" w:space="4" w:color="auto"/>
          <w:bottom w:val="single" w:sz="4" w:space="1" w:color="auto"/>
          <w:right w:val="single" w:sz="4" w:space="4" w:color="auto"/>
        </w:pBdr>
        <w:shd w:val="clear" w:color="auto" w:fill="FFFFFF"/>
        <w:rPr>
          <w:noProof/>
          <w:szCs w:val="22"/>
          <w:lang w:val="et-EE"/>
        </w:rPr>
      </w:pPr>
      <w:r w:rsidRPr="002D6C16">
        <w:rPr>
          <w:b/>
          <w:bCs/>
          <w:noProof/>
          <w:szCs w:val="22"/>
          <w:lang w:val="et-EE"/>
        </w:rPr>
        <w:br w:type="page"/>
      </w:r>
      <w:r w:rsidRPr="002D6C16">
        <w:rPr>
          <w:b/>
          <w:bCs/>
          <w:noProof/>
          <w:szCs w:val="22"/>
          <w:lang w:val="et-EE"/>
        </w:rPr>
        <w:lastRenderedPageBreak/>
        <w:t>VÄLISPAKENDIL PEAVAD OLEMA JÄRGMISED ANDMED</w:t>
      </w:r>
    </w:p>
    <w:p w14:paraId="0D97E3BE" w14:textId="77777777" w:rsidR="00D945AF" w:rsidRPr="002D6C16"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lang w:val="et-EE"/>
        </w:rPr>
      </w:pPr>
    </w:p>
    <w:p w14:paraId="1708B6AF" w14:textId="77777777" w:rsidR="00D945AF" w:rsidRPr="002D6C16" w:rsidRDefault="00B83AF3" w:rsidP="00B83AF3">
      <w:pPr>
        <w:pBdr>
          <w:top w:val="single" w:sz="4" w:space="1" w:color="auto"/>
          <w:left w:val="single" w:sz="4" w:space="4" w:color="auto"/>
          <w:bottom w:val="single" w:sz="4" w:space="1" w:color="auto"/>
          <w:right w:val="single" w:sz="4" w:space="4" w:color="auto"/>
        </w:pBdr>
        <w:rPr>
          <w:bCs/>
          <w:noProof/>
          <w:szCs w:val="22"/>
          <w:lang w:val="et-EE"/>
        </w:rPr>
      </w:pPr>
      <w:r w:rsidRPr="002D6C16">
        <w:rPr>
          <w:b/>
          <w:bCs/>
          <w:noProof/>
          <w:szCs w:val="22"/>
          <w:lang w:val="et-EE"/>
        </w:rPr>
        <w:t>VÄLIMINE KARP</w:t>
      </w:r>
    </w:p>
    <w:p w14:paraId="44551611" w14:textId="77777777" w:rsidR="00D945AF" w:rsidRPr="002D6C16" w:rsidRDefault="00D945AF" w:rsidP="00496272">
      <w:pPr>
        <w:rPr>
          <w:noProof/>
          <w:szCs w:val="22"/>
          <w:lang w:val="et-EE"/>
        </w:rPr>
      </w:pPr>
    </w:p>
    <w:p w14:paraId="0F3C5063" w14:textId="77777777" w:rsidR="00FB1D23" w:rsidRPr="002D6C16" w:rsidRDefault="00FB1D23" w:rsidP="00496272">
      <w:pPr>
        <w:rPr>
          <w:noProof/>
          <w:szCs w:val="22"/>
          <w:lang w:val="et-EE"/>
        </w:rPr>
      </w:pPr>
    </w:p>
    <w:p w14:paraId="17E4A103"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1.</w:t>
      </w:r>
      <w:r w:rsidRPr="002D6C16">
        <w:rPr>
          <w:b/>
          <w:bCs/>
          <w:noProof/>
          <w:szCs w:val="22"/>
          <w:lang w:val="et-EE"/>
        </w:rPr>
        <w:tab/>
        <w:t>RAVIMPREPARAADI NIMETUS</w:t>
      </w:r>
    </w:p>
    <w:p w14:paraId="3901A8A9" w14:textId="77777777" w:rsidR="00D945AF" w:rsidRPr="002D6C16" w:rsidRDefault="00D945AF" w:rsidP="00496272">
      <w:pPr>
        <w:rPr>
          <w:noProof/>
          <w:szCs w:val="22"/>
          <w:lang w:val="et-EE"/>
        </w:rPr>
      </w:pPr>
    </w:p>
    <w:p w14:paraId="0FB03A8F" w14:textId="77777777" w:rsidR="00D945A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900 RÜ/1,5 ml süstelahus</w:t>
      </w:r>
    </w:p>
    <w:p w14:paraId="76C32749" w14:textId="77777777" w:rsidR="00D945AF" w:rsidRPr="002D6C16" w:rsidRDefault="00D945AF" w:rsidP="00496272">
      <w:pPr>
        <w:rPr>
          <w:noProof/>
          <w:szCs w:val="22"/>
          <w:lang w:val="et-EE"/>
        </w:rPr>
      </w:pPr>
    </w:p>
    <w:p w14:paraId="37C70339" w14:textId="4C5F4895" w:rsidR="00D945A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ollitropiin</w:t>
      </w:r>
      <w:r w:rsidR="00743F57" w:rsidRPr="002D6C16">
        <w:rPr>
          <w:noProof/>
          <w:color w:val="000000"/>
          <w:szCs w:val="22"/>
          <w:lang w:val="et-EE"/>
        </w:rPr>
        <w:t> </w:t>
      </w:r>
    </w:p>
    <w:p w14:paraId="68D3642B" w14:textId="77777777" w:rsidR="00D945AF" w:rsidRPr="002D6C16" w:rsidRDefault="00D945AF" w:rsidP="00496272">
      <w:pPr>
        <w:rPr>
          <w:noProof/>
          <w:szCs w:val="22"/>
          <w:lang w:val="et-EE"/>
        </w:rPr>
      </w:pPr>
    </w:p>
    <w:p w14:paraId="10B6A3E2" w14:textId="77777777" w:rsidR="00D43E3D" w:rsidRPr="002D6C16" w:rsidRDefault="00D43E3D" w:rsidP="00496272">
      <w:pPr>
        <w:rPr>
          <w:noProof/>
          <w:szCs w:val="22"/>
          <w:lang w:val="et-EE"/>
        </w:rPr>
      </w:pPr>
    </w:p>
    <w:p w14:paraId="49B9DBE9"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2.</w:t>
      </w:r>
      <w:r w:rsidRPr="002D6C16">
        <w:rPr>
          <w:b/>
          <w:bCs/>
          <w:noProof/>
          <w:szCs w:val="22"/>
          <w:lang w:val="et-EE"/>
        </w:rPr>
        <w:tab/>
        <w:t>TOIMEAINE(TE) SISALDUS</w:t>
      </w:r>
    </w:p>
    <w:p w14:paraId="7A364611" w14:textId="77777777" w:rsidR="00D945AF" w:rsidRPr="002D6C16" w:rsidRDefault="00D945AF" w:rsidP="00496272">
      <w:pPr>
        <w:rPr>
          <w:i/>
          <w:noProof/>
          <w:szCs w:val="22"/>
          <w:lang w:val="et-EE"/>
        </w:rPr>
      </w:pPr>
    </w:p>
    <w:p w14:paraId="0F2B04DF" w14:textId="77777777" w:rsidR="007B7842" w:rsidRPr="002D6C16" w:rsidRDefault="007B7842" w:rsidP="003265B0">
      <w:pPr>
        <w:tabs>
          <w:tab w:val="clear" w:pos="567"/>
        </w:tabs>
        <w:rPr>
          <w:noProof/>
          <w:color w:val="000000"/>
          <w:szCs w:val="22"/>
          <w:lang w:val="et-EE"/>
        </w:rPr>
      </w:pPr>
      <w:r w:rsidRPr="002D6C16">
        <w:rPr>
          <w:noProof/>
          <w:color w:val="000000"/>
          <w:szCs w:val="22"/>
          <w:lang w:val="et-EE"/>
        </w:rPr>
        <w:t xml:space="preserve">Üks kolbampull sisaldab 900 RÜ-d (vastab 66 mikrogrammile) </w:t>
      </w:r>
      <w:r w:rsidR="00CD6BB9" w:rsidRPr="002D6C16">
        <w:rPr>
          <w:noProof/>
          <w:color w:val="000000"/>
          <w:szCs w:val="22"/>
          <w:lang w:val="et-EE"/>
        </w:rPr>
        <w:t>alfa</w:t>
      </w:r>
      <w:r w:rsidRPr="002D6C16">
        <w:rPr>
          <w:noProof/>
          <w:color w:val="000000"/>
          <w:szCs w:val="22"/>
          <w:lang w:val="et-EE"/>
        </w:rPr>
        <w:t>follitropiin</w:t>
      </w:r>
      <w:r w:rsidR="00CD6BB9" w:rsidRPr="002D6C16">
        <w:rPr>
          <w:noProof/>
          <w:color w:val="000000"/>
          <w:szCs w:val="22"/>
          <w:lang w:val="et-EE"/>
        </w:rPr>
        <w:t>i</w:t>
      </w:r>
      <w:r w:rsidRPr="002D6C16">
        <w:rPr>
          <w:noProof/>
          <w:color w:val="000000"/>
          <w:szCs w:val="22"/>
          <w:lang w:val="et-EE"/>
        </w:rPr>
        <w:t xml:space="preserve"> lahuse 1,5 ml-s.</w:t>
      </w:r>
      <w:r w:rsidR="003265B0" w:rsidRPr="002D6C16">
        <w:rPr>
          <w:noProof/>
          <w:color w:val="000000"/>
          <w:szCs w:val="22"/>
          <w:lang w:val="et-EE"/>
        </w:rPr>
        <w:t xml:space="preserve"> </w:t>
      </w:r>
      <w:r w:rsidRPr="002D6C16">
        <w:rPr>
          <w:noProof/>
          <w:color w:val="000000"/>
          <w:szCs w:val="22"/>
          <w:lang w:val="et-EE"/>
        </w:rPr>
        <w:t xml:space="preserve">Üks milliliiter lahust sisaldab 600 RÜ-d (vastab 44 mikrogrammile) </w:t>
      </w:r>
      <w:r w:rsidR="00CD6BB9" w:rsidRPr="002D6C16">
        <w:rPr>
          <w:noProof/>
          <w:color w:val="000000"/>
          <w:szCs w:val="22"/>
          <w:lang w:val="et-EE"/>
        </w:rPr>
        <w:t>alfa</w:t>
      </w:r>
      <w:r w:rsidRPr="002D6C16">
        <w:rPr>
          <w:noProof/>
          <w:color w:val="000000"/>
          <w:szCs w:val="22"/>
          <w:lang w:val="et-EE"/>
        </w:rPr>
        <w:t>follitropiin</w:t>
      </w:r>
      <w:r w:rsidR="00CD6BB9" w:rsidRPr="002D6C16">
        <w:rPr>
          <w:noProof/>
          <w:color w:val="000000"/>
          <w:szCs w:val="22"/>
          <w:lang w:val="et-EE"/>
        </w:rPr>
        <w:t>i</w:t>
      </w:r>
      <w:r w:rsidRPr="002D6C16">
        <w:rPr>
          <w:noProof/>
          <w:color w:val="000000"/>
          <w:szCs w:val="22"/>
          <w:lang w:val="et-EE"/>
        </w:rPr>
        <w:t>.</w:t>
      </w:r>
    </w:p>
    <w:p w14:paraId="00669AE2" w14:textId="77777777" w:rsidR="00D945AF" w:rsidRPr="002D6C16" w:rsidRDefault="00D945AF" w:rsidP="00496272">
      <w:pPr>
        <w:rPr>
          <w:noProof/>
          <w:szCs w:val="22"/>
          <w:lang w:val="et-EE"/>
        </w:rPr>
      </w:pPr>
    </w:p>
    <w:p w14:paraId="7B508898" w14:textId="77777777" w:rsidR="00D945AF" w:rsidRPr="002D6C16" w:rsidRDefault="00D945AF" w:rsidP="00496272">
      <w:pPr>
        <w:rPr>
          <w:noProof/>
          <w:szCs w:val="22"/>
          <w:lang w:val="et-EE"/>
        </w:rPr>
      </w:pPr>
    </w:p>
    <w:p w14:paraId="5B952DC6"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3.</w:t>
      </w:r>
      <w:r w:rsidRPr="002D6C16">
        <w:rPr>
          <w:b/>
          <w:bCs/>
          <w:noProof/>
          <w:szCs w:val="22"/>
          <w:lang w:val="et-EE"/>
        </w:rPr>
        <w:tab/>
        <w:t>ABIAINED</w:t>
      </w:r>
    </w:p>
    <w:p w14:paraId="0509E537" w14:textId="77777777" w:rsidR="00D945AF" w:rsidRPr="002D6C16" w:rsidRDefault="00D945AF" w:rsidP="00496272">
      <w:pPr>
        <w:rPr>
          <w:noProof/>
          <w:szCs w:val="22"/>
          <w:lang w:val="et-EE"/>
        </w:rPr>
      </w:pPr>
    </w:p>
    <w:p w14:paraId="67AB321D" w14:textId="77777777" w:rsidR="00D945AF" w:rsidRPr="002D6C16" w:rsidRDefault="00B83AF3" w:rsidP="00B83AF3">
      <w:pPr>
        <w:rPr>
          <w:noProof/>
          <w:szCs w:val="22"/>
          <w:lang w:val="et-EE"/>
        </w:rPr>
      </w:pPr>
      <w:r w:rsidRPr="002D6C16">
        <w:rPr>
          <w:noProof/>
          <w:szCs w:val="22"/>
          <w:lang w:val="et-EE"/>
        </w:rPr>
        <w:t xml:space="preserve">Abiained: naatriumdivesinikfosfaat (dihüdraadina), naatriumhüdroksiid (2 M) (pH </w:t>
      </w:r>
      <w:r w:rsidR="00EC4765" w:rsidRPr="002D6C16">
        <w:rPr>
          <w:noProof/>
          <w:szCs w:val="22"/>
          <w:lang w:val="et-EE"/>
        </w:rPr>
        <w:t>reguleerimiseks</w:t>
      </w:r>
      <w:r w:rsidRPr="002D6C16">
        <w:rPr>
          <w:noProof/>
          <w:szCs w:val="22"/>
          <w:lang w:val="et-EE"/>
        </w:rPr>
        <w:t>), mannitool, metioniin, polüsorbaat 20, bensüülalkohol, bensalkooniumkloriid, süstevesi.</w:t>
      </w:r>
    </w:p>
    <w:p w14:paraId="2DAE7926" w14:textId="77777777" w:rsidR="00D945AF" w:rsidRPr="002D6C16" w:rsidRDefault="00D945AF" w:rsidP="00496272">
      <w:pPr>
        <w:rPr>
          <w:noProof/>
          <w:szCs w:val="22"/>
          <w:lang w:val="et-EE"/>
        </w:rPr>
      </w:pPr>
    </w:p>
    <w:p w14:paraId="196A6EE3" w14:textId="77777777" w:rsidR="00D945AF" w:rsidRPr="002D6C16" w:rsidRDefault="00D945AF" w:rsidP="00496272">
      <w:pPr>
        <w:rPr>
          <w:noProof/>
          <w:szCs w:val="22"/>
          <w:lang w:val="et-EE"/>
        </w:rPr>
      </w:pPr>
    </w:p>
    <w:p w14:paraId="232CCA44"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4.</w:t>
      </w:r>
      <w:r w:rsidRPr="002D6C16">
        <w:rPr>
          <w:b/>
          <w:bCs/>
          <w:noProof/>
          <w:szCs w:val="22"/>
          <w:lang w:val="et-EE"/>
        </w:rPr>
        <w:tab/>
        <w:t>RAVIMVORM JA PAKENDI SUURUS</w:t>
      </w:r>
    </w:p>
    <w:p w14:paraId="08585757" w14:textId="77777777" w:rsidR="00D945AF" w:rsidRPr="002D6C16" w:rsidRDefault="00D945AF" w:rsidP="00496272">
      <w:pPr>
        <w:rPr>
          <w:noProof/>
          <w:szCs w:val="22"/>
          <w:lang w:val="et-EE"/>
        </w:rPr>
      </w:pPr>
    </w:p>
    <w:p w14:paraId="401B66C4" w14:textId="77777777" w:rsidR="00D945AF" w:rsidRPr="002D6C16" w:rsidRDefault="00B83AF3" w:rsidP="00B83AF3">
      <w:pPr>
        <w:rPr>
          <w:noProof/>
          <w:color w:val="000000"/>
          <w:szCs w:val="22"/>
          <w:lang w:val="et-EE"/>
        </w:rPr>
      </w:pPr>
      <w:r w:rsidRPr="002D6C16">
        <w:rPr>
          <w:noProof/>
          <w:color w:val="000000"/>
          <w:szCs w:val="22"/>
          <w:highlight w:val="lightGray"/>
          <w:lang w:val="et-EE"/>
        </w:rPr>
        <w:t>Süstelahus</w:t>
      </w:r>
    </w:p>
    <w:p w14:paraId="764255F3" w14:textId="77777777" w:rsidR="00D945AF" w:rsidRPr="002D6C16" w:rsidRDefault="00D945AF" w:rsidP="00496272">
      <w:pPr>
        <w:rPr>
          <w:noProof/>
          <w:szCs w:val="22"/>
          <w:lang w:val="et-EE"/>
        </w:rPr>
      </w:pPr>
    </w:p>
    <w:p w14:paraId="69E848EE"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 xml:space="preserve">1 kolbampull </w:t>
      </w:r>
      <w:r w:rsidR="007B7842" w:rsidRPr="002D6C16">
        <w:rPr>
          <w:noProof/>
          <w:color w:val="000000"/>
          <w:szCs w:val="22"/>
          <w:lang w:val="et-EE"/>
        </w:rPr>
        <w:t xml:space="preserve">1,5 ml lahusega </w:t>
      </w:r>
      <w:r w:rsidRPr="002D6C16">
        <w:rPr>
          <w:noProof/>
          <w:color w:val="000000"/>
          <w:szCs w:val="22"/>
          <w:lang w:val="et-EE"/>
        </w:rPr>
        <w:t>ja 20 süstenõela</w:t>
      </w:r>
    </w:p>
    <w:p w14:paraId="0F42C3D5" w14:textId="77777777" w:rsidR="00D945AF" w:rsidRPr="002D6C16" w:rsidRDefault="00D945AF" w:rsidP="00496272">
      <w:pPr>
        <w:rPr>
          <w:noProof/>
          <w:szCs w:val="22"/>
          <w:lang w:val="et-EE"/>
        </w:rPr>
      </w:pPr>
    </w:p>
    <w:p w14:paraId="0F5F6F0A" w14:textId="77777777" w:rsidR="00D945AF" w:rsidRPr="002D6C16" w:rsidRDefault="00D945AF" w:rsidP="00496272">
      <w:pPr>
        <w:rPr>
          <w:noProof/>
          <w:szCs w:val="22"/>
          <w:lang w:val="et-EE"/>
        </w:rPr>
      </w:pPr>
    </w:p>
    <w:p w14:paraId="5B338FFF"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5.</w:t>
      </w:r>
      <w:r w:rsidRPr="002D6C16">
        <w:rPr>
          <w:b/>
          <w:bCs/>
          <w:noProof/>
          <w:szCs w:val="22"/>
          <w:lang w:val="et-EE"/>
        </w:rPr>
        <w:tab/>
        <w:t>MANUSTAMISVIIS JA -TEE(D)</w:t>
      </w:r>
    </w:p>
    <w:p w14:paraId="642820C5" w14:textId="77777777" w:rsidR="00D945AF" w:rsidRPr="002D6C16" w:rsidRDefault="00D945AF" w:rsidP="00496272">
      <w:pPr>
        <w:rPr>
          <w:noProof/>
          <w:szCs w:val="22"/>
          <w:lang w:val="et-EE"/>
        </w:rPr>
      </w:pPr>
    </w:p>
    <w:p w14:paraId="727E1E6C" w14:textId="77777777" w:rsidR="00681083" w:rsidRPr="002D6C16" w:rsidRDefault="00B83AF3" w:rsidP="00B83AF3">
      <w:pPr>
        <w:tabs>
          <w:tab w:val="left" w:pos="749"/>
        </w:tabs>
        <w:rPr>
          <w:noProof/>
          <w:color w:val="000000"/>
          <w:szCs w:val="22"/>
          <w:lang w:val="et-EE"/>
        </w:rPr>
      </w:pPr>
      <w:r w:rsidRPr="002D6C16">
        <w:rPr>
          <w:noProof/>
          <w:color w:val="000000"/>
          <w:szCs w:val="22"/>
          <w:lang w:val="et-EE"/>
        </w:rPr>
        <w:t xml:space="preserve">Kasutamiseks ainult koos Ovaleap </w:t>
      </w:r>
      <w:r w:rsidR="00A83F1F" w:rsidRPr="002D6C16">
        <w:rPr>
          <w:noProof/>
          <w:color w:val="000000"/>
          <w:szCs w:val="22"/>
          <w:lang w:val="et-EE"/>
        </w:rPr>
        <w:t>P</w:t>
      </w:r>
      <w:r w:rsidRPr="002D6C16">
        <w:rPr>
          <w:noProof/>
          <w:color w:val="000000"/>
          <w:szCs w:val="22"/>
          <w:lang w:val="et-EE"/>
        </w:rPr>
        <w:t>en-süstliga.</w:t>
      </w:r>
    </w:p>
    <w:p w14:paraId="6B6214E9" w14:textId="77777777" w:rsidR="00681083" w:rsidRPr="002D6C16" w:rsidRDefault="00681083" w:rsidP="00496272">
      <w:pPr>
        <w:rPr>
          <w:noProof/>
          <w:szCs w:val="22"/>
          <w:highlight w:val="lightGray"/>
          <w:lang w:val="et-EE"/>
        </w:rPr>
      </w:pPr>
    </w:p>
    <w:p w14:paraId="2CC91C44" w14:textId="77777777" w:rsidR="00D945AF" w:rsidRPr="002D6C16" w:rsidRDefault="00B83AF3" w:rsidP="00B83AF3">
      <w:pPr>
        <w:rPr>
          <w:noProof/>
          <w:szCs w:val="22"/>
          <w:lang w:val="et-EE"/>
        </w:rPr>
      </w:pPr>
      <w:r w:rsidRPr="002D6C16">
        <w:rPr>
          <w:noProof/>
          <w:szCs w:val="22"/>
          <w:lang w:val="et-EE"/>
        </w:rPr>
        <w:t>Enne ravimi kasutamist lugege pakendi infolehte.</w:t>
      </w:r>
    </w:p>
    <w:p w14:paraId="67E86571" w14:textId="77777777" w:rsidR="007B7842" w:rsidRPr="002D6C16" w:rsidRDefault="007B7842" w:rsidP="007B7842">
      <w:pPr>
        <w:tabs>
          <w:tab w:val="left" w:pos="749"/>
        </w:tabs>
        <w:rPr>
          <w:noProof/>
          <w:color w:val="000000"/>
          <w:szCs w:val="22"/>
          <w:lang w:val="et-EE"/>
        </w:rPr>
      </w:pPr>
    </w:p>
    <w:p w14:paraId="5988898C" w14:textId="77777777" w:rsidR="007B7842" w:rsidRPr="002D6C16" w:rsidRDefault="007B7842" w:rsidP="007B7842">
      <w:pPr>
        <w:tabs>
          <w:tab w:val="left" w:pos="749"/>
        </w:tabs>
        <w:rPr>
          <w:szCs w:val="22"/>
          <w:lang w:val="et-EE" w:eastAsia="de-DE"/>
        </w:rPr>
      </w:pPr>
      <w:r w:rsidRPr="002D6C16">
        <w:rPr>
          <w:szCs w:val="22"/>
          <w:lang w:val="et-EE" w:eastAsia="de-DE"/>
        </w:rPr>
        <w:t>Subkutaanne</w:t>
      </w:r>
    </w:p>
    <w:p w14:paraId="6611B678" w14:textId="77777777" w:rsidR="00D945AF" w:rsidRPr="002D6C16" w:rsidRDefault="00D945AF" w:rsidP="00496272">
      <w:pPr>
        <w:tabs>
          <w:tab w:val="left" w:pos="749"/>
        </w:tabs>
        <w:rPr>
          <w:noProof/>
          <w:szCs w:val="22"/>
          <w:lang w:val="et-EE"/>
        </w:rPr>
      </w:pPr>
    </w:p>
    <w:p w14:paraId="5092080A" w14:textId="77777777" w:rsidR="00D945AF" w:rsidRPr="002D6C16" w:rsidRDefault="00D945AF" w:rsidP="00496272">
      <w:pPr>
        <w:tabs>
          <w:tab w:val="left" w:pos="749"/>
        </w:tabs>
        <w:rPr>
          <w:noProof/>
          <w:szCs w:val="22"/>
          <w:lang w:val="et-EE"/>
        </w:rPr>
      </w:pPr>
    </w:p>
    <w:p w14:paraId="0D4B376F"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6.</w:t>
      </w:r>
      <w:r w:rsidRPr="002D6C16">
        <w:rPr>
          <w:b/>
          <w:bCs/>
          <w:noProof/>
          <w:szCs w:val="22"/>
          <w:lang w:val="et-EE"/>
        </w:rPr>
        <w:tab/>
        <w:t>ERIHOIATUS, ET RAVIMIT TULEB HOIDA LASTE EEST VARJATUD JA KÄTTESAAMATUS KOHAS</w:t>
      </w:r>
    </w:p>
    <w:p w14:paraId="199A61F6" w14:textId="77777777" w:rsidR="00D945AF" w:rsidRPr="002D6C16" w:rsidRDefault="00D945AF" w:rsidP="00496272">
      <w:pPr>
        <w:rPr>
          <w:noProof/>
          <w:szCs w:val="22"/>
          <w:lang w:val="et-EE"/>
        </w:rPr>
      </w:pPr>
    </w:p>
    <w:p w14:paraId="52ACDC87" w14:textId="77777777" w:rsidR="00D945AF" w:rsidRPr="002D6C16" w:rsidRDefault="00B83AF3" w:rsidP="00B83AF3">
      <w:pPr>
        <w:outlineLvl w:val="0"/>
        <w:rPr>
          <w:noProof/>
          <w:szCs w:val="22"/>
          <w:lang w:val="et-EE"/>
        </w:rPr>
      </w:pPr>
      <w:r w:rsidRPr="002D6C16">
        <w:rPr>
          <w:noProof/>
          <w:szCs w:val="22"/>
          <w:lang w:val="et-EE"/>
        </w:rPr>
        <w:t>Hoida laste eest varjatud ja kättesaamatus kohas.</w:t>
      </w:r>
    </w:p>
    <w:p w14:paraId="4C950FCB" w14:textId="77777777" w:rsidR="00D945AF" w:rsidRPr="002D6C16" w:rsidRDefault="00D945AF" w:rsidP="00496272">
      <w:pPr>
        <w:rPr>
          <w:noProof/>
          <w:szCs w:val="22"/>
          <w:lang w:val="et-EE"/>
        </w:rPr>
      </w:pPr>
    </w:p>
    <w:p w14:paraId="0D8BB60A" w14:textId="77777777" w:rsidR="00D945AF" w:rsidRPr="002D6C16" w:rsidRDefault="00D945AF" w:rsidP="00496272">
      <w:pPr>
        <w:rPr>
          <w:noProof/>
          <w:szCs w:val="22"/>
          <w:lang w:val="et-EE"/>
        </w:rPr>
      </w:pPr>
    </w:p>
    <w:p w14:paraId="43D36890"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7.</w:t>
      </w:r>
      <w:r w:rsidRPr="002D6C16">
        <w:rPr>
          <w:b/>
          <w:bCs/>
          <w:noProof/>
          <w:szCs w:val="22"/>
          <w:lang w:val="et-EE"/>
        </w:rPr>
        <w:tab/>
        <w:t>TEISED ERIHOIATUSED (VAJADUSEL)</w:t>
      </w:r>
    </w:p>
    <w:p w14:paraId="205F285E" w14:textId="77777777" w:rsidR="00D945AF" w:rsidRPr="002D6C16" w:rsidRDefault="00D945AF" w:rsidP="00496272">
      <w:pPr>
        <w:tabs>
          <w:tab w:val="left" w:pos="749"/>
        </w:tabs>
        <w:rPr>
          <w:noProof/>
          <w:szCs w:val="22"/>
          <w:lang w:val="et-EE"/>
        </w:rPr>
      </w:pPr>
    </w:p>
    <w:p w14:paraId="7D9C5FA2" w14:textId="77777777" w:rsidR="00D43E3D" w:rsidRPr="002D6C16" w:rsidRDefault="00D43E3D" w:rsidP="00496272">
      <w:pPr>
        <w:tabs>
          <w:tab w:val="left" w:pos="749"/>
        </w:tabs>
        <w:rPr>
          <w:noProof/>
          <w:szCs w:val="22"/>
          <w:lang w:val="et-EE"/>
        </w:rPr>
      </w:pPr>
    </w:p>
    <w:p w14:paraId="730DC09C" w14:textId="77777777" w:rsidR="00D945AF" w:rsidRPr="002D6C16" w:rsidRDefault="00B83AF3" w:rsidP="00B83AF3">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8.</w:t>
      </w:r>
      <w:r w:rsidRPr="002D6C16">
        <w:rPr>
          <w:b/>
          <w:bCs/>
          <w:noProof/>
          <w:szCs w:val="22"/>
          <w:lang w:val="et-EE"/>
        </w:rPr>
        <w:tab/>
        <w:t>KÕLBLIKKUSAEG</w:t>
      </w:r>
    </w:p>
    <w:p w14:paraId="71A31D20" w14:textId="77777777" w:rsidR="00D945AF" w:rsidRPr="002D6C16" w:rsidRDefault="00D945AF" w:rsidP="00496272">
      <w:pPr>
        <w:keepNext/>
        <w:keepLines/>
        <w:rPr>
          <w:noProof/>
          <w:szCs w:val="22"/>
          <w:lang w:val="et-EE"/>
        </w:rPr>
      </w:pPr>
    </w:p>
    <w:p w14:paraId="19A14997" w14:textId="77777777" w:rsidR="00D945AF" w:rsidRPr="002D6C16" w:rsidRDefault="00B83AF3" w:rsidP="00B83AF3">
      <w:pPr>
        <w:keepNext/>
        <w:keepLines/>
        <w:rPr>
          <w:noProof/>
          <w:szCs w:val="22"/>
          <w:lang w:val="et-EE"/>
        </w:rPr>
      </w:pPr>
      <w:r w:rsidRPr="002D6C16">
        <w:rPr>
          <w:noProof/>
          <w:szCs w:val="22"/>
          <w:lang w:val="et-EE"/>
        </w:rPr>
        <w:t>Kõlblik kuni:</w:t>
      </w:r>
    </w:p>
    <w:p w14:paraId="5B90EE29" w14:textId="77777777" w:rsidR="00A85DA1" w:rsidRPr="002D6C16" w:rsidRDefault="00A85DA1" w:rsidP="00496272">
      <w:pPr>
        <w:tabs>
          <w:tab w:val="clear" w:pos="567"/>
        </w:tabs>
        <w:rPr>
          <w:noProof/>
          <w:color w:val="000000"/>
          <w:szCs w:val="22"/>
          <w:lang w:val="et-EE"/>
        </w:rPr>
      </w:pPr>
    </w:p>
    <w:p w14:paraId="620D7F99"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Pen-</w:t>
      </w:r>
      <w:r w:rsidR="00A63EF8" w:rsidRPr="002D6C16">
        <w:rPr>
          <w:noProof/>
          <w:color w:val="000000"/>
          <w:szCs w:val="22"/>
          <w:lang w:val="et-EE"/>
        </w:rPr>
        <w:t>süstlis</w:t>
      </w:r>
      <w:r w:rsidRPr="002D6C16">
        <w:rPr>
          <w:noProof/>
          <w:color w:val="000000"/>
          <w:szCs w:val="22"/>
          <w:lang w:val="et-EE"/>
        </w:rPr>
        <w:t xml:space="preserve"> olevat kolbampulli võib hoida temperatuuril kuni 25</w:t>
      </w:r>
      <w:r w:rsidR="003265B0" w:rsidRPr="002D6C16">
        <w:rPr>
          <w:noProof/>
          <w:color w:val="000000"/>
          <w:szCs w:val="22"/>
          <w:lang w:val="et-EE"/>
        </w:rPr>
        <w:t> </w:t>
      </w:r>
      <w:r w:rsidRPr="002D6C16">
        <w:rPr>
          <w:noProof/>
          <w:color w:val="000000"/>
          <w:szCs w:val="22"/>
          <w:lang w:val="et-EE"/>
        </w:rPr>
        <w:t>°C maksimaalselt 28 päeva.</w:t>
      </w:r>
    </w:p>
    <w:p w14:paraId="3AE4EF38" w14:textId="77777777" w:rsidR="00D945AF" w:rsidRPr="002D6C16" w:rsidRDefault="00D945AF" w:rsidP="00496272">
      <w:pPr>
        <w:rPr>
          <w:noProof/>
          <w:szCs w:val="22"/>
          <w:lang w:val="et-EE"/>
        </w:rPr>
      </w:pPr>
    </w:p>
    <w:p w14:paraId="7BB9FAA0" w14:textId="77777777" w:rsidR="00D945AF" w:rsidRPr="002D6C16" w:rsidRDefault="00D945AF" w:rsidP="00496272">
      <w:pPr>
        <w:rPr>
          <w:noProof/>
          <w:szCs w:val="22"/>
          <w:lang w:val="et-EE"/>
        </w:rPr>
      </w:pPr>
    </w:p>
    <w:p w14:paraId="28D0D0AD" w14:textId="77777777" w:rsidR="00D945AF" w:rsidRPr="002D6C16" w:rsidRDefault="00B83AF3" w:rsidP="00B83AF3">
      <w:pPr>
        <w:keepNext/>
        <w:pBdr>
          <w:top w:val="single" w:sz="4" w:space="1" w:color="auto"/>
          <w:left w:val="single" w:sz="4" w:space="4" w:color="auto"/>
          <w:bottom w:val="single" w:sz="4" w:space="1" w:color="auto"/>
          <w:right w:val="single" w:sz="4" w:space="4" w:color="auto"/>
        </w:pBdr>
        <w:ind w:left="567" w:hanging="567"/>
        <w:outlineLvl w:val="0"/>
        <w:rPr>
          <w:noProof/>
          <w:szCs w:val="22"/>
          <w:lang w:val="et-EE"/>
        </w:rPr>
      </w:pPr>
      <w:r w:rsidRPr="002D6C16">
        <w:rPr>
          <w:b/>
          <w:bCs/>
          <w:noProof/>
          <w:szCs w:val="22"/>
          <w:lang w:val="et-EE"/>
        </w:rPr>
        <w:t>9.</w:t>
      </w:r>
      <w:r w:rsidRPr="002D6C16">
        <w:rPr>
          <w:b/>
          <w:bCs/>
          <w:noProof/>
          <w:szCs w:val="22"/>
          <w:lang w:val="et-EE"/>
        </w:rPr>
        <w:tab/>
        <w:t>SÄILITAMISE ERITINGIMUSED</w:t>
      </w:r>
    </w:p>
    <w:p w14:paraId="6DE23CC2" w14:textId="77777777" w:rsidR="00D945AF" w:rsidRPr="002D6C16" w:rsidRDefault="00D945AF" w:rsidP="00496272">
      <w:pPr>
        <w:rPr>
          <w:noProof/>
          <w:szCs w:val="22"/>
          <w:lang w:val="et-EE"/>
        </w:rPr>
      </w:pPr>
    </w:p>
    <w:p w14:paraId="1B41DC5C"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Hoida külmkapis.</w:t>
      </w:r>
    </w:p>
    <w:p w14:paraId="48AF6EE4" w14:textId="77777777" w:rsidR="00D945AF" w:rsidRPr="002D6C16" w:rsidRDefault="00D945AF" w:rsidP="00496272">
      <w:pPr>
        <w:tabs>
          <w:tab w:val="clear" w:pos="567"/>
        </w:tabs>
        <w:rPr>
          <w:noProof/>
          <w:color w:val="000000"/>
          <w:szCs w:val="22"/>
          <w:lang w:val="et-EE"/>
        </w:rPr>
      </w:pPr>
    </w:p>
    <w:p w14:paraId="0D3E06E2" w14:textId="77777777" w:rsidR="00D945AF" w:rsidRPr="002D6C16" w:rsidRDefault="00B83AF3" w:rsidP="00B83AF3">
      <w:pPr>
        <w:tabs>
          <w:tab w:val="clear" w:pos="567"/>
        </w:tabs>
        <w:rPr>
          <w:noProof/>
          <w:color w:val="000000"/>
          <w:szCs w:val="22"/>
          <w:lang w:val="et-EE"/>
        </w:rPr>
      </w:pPr>
      <w:r w:rsidRPr="002D6C16">
        <w:rPr>
          <w:noProof/>
          <w:color w:val="000000"/>
          <w:szCs w:val="22"/>
          <w:lang w:val="et-EE"/>
        </w:rPr>
        <w:t xml:space="preserve">Mitte </w:t>
      </w:r>
      <w:r w:rsidR="00F52F83" w:rsidRPr="002D6C16">
        <w:rPr>
          <w:noProof/>
          <w:color w:val="000000"/>
          <w:szCs w:val="22"/>
          <w:lang w:val="et-EE"/>
        </w:rPr>
        <w:t>lasta külmuda</w:t>
      </w:r>
      <w:r w:rsidRPr="002D6C16">
        <w:rPr>
          <w:noProof/>
          <w:color w:val="000000"/>
          <w:szCs w:val="22"/>
          <w:lang w:val="et-EE"/>
        </w:rPr>
        <w:t>.</w:t>
      </w:r>
    </w:p>
    <w:p w14:paraId="1F9ACEB7" w14:textId="77777777" w:rsidR="00D945AF" w:rsidRPr="002D6C16" w:rsidRDefault="00D945AF" w:rsidP="00496272">
      <w:pPr>
        <w:tabs>
          <w:tab w:val="clear" w:pos="567"/>
        </w:tabs>
        <w:rPr>
          <w:noProof/>
          <w:color w:val="000000"/>
          <w:szCs w:val="22"/>
          <w:lang w:val="et-EE"/>
        </w:rPr>
      </w:pPr>
    </w:p>
    <w:p w14:paraId="10F90851" w14:textId="77777777" w:rsidR="00D945AF" w:rsidRPr="002D6C16" w:rsidRDefault="003C1D83" w:rsidP="00B83AF3">
      <w:pPr>
        <w:tabs>
          <w:tab w:val="clear" w:pos="567"/>
        </w:tabs>
        <w:rPr>
          <w:noProof/>
          <w:color w:val="000000"/>
          <w:szCs w:val="22"/>
          <w:lang w:val="et-EE"/>
        </w:rPr>
      </w:pPr>
      <w:r w:rsidRPr="002D6C16">
        <w:rPr>
          <w:noProof/>
          <w:color w:val="000000"/>
          <w:szCs w:val="22"/>
          <w:lang w:val="et-EE"/>
        </w:rPr>
        <w:t>Hoida kolbampull välispakendis, valguse eest kaitstult</w:t>
      </w:r>
      <w:r w:rsidR="00B83AF3" w:rsidRPr="002D6C16">
        <w:rPr>
          <w:noProof/>
          <w:color w:val="000000"/>
          <w:szCs w:val="22"/>
          <w:lang w:val="et-EE"/>
        </w:rPr>
        <w:t>.</w:t>
      </w:r>
    </w:p>
    <w:p w14:paraId="3CC0C9FE" w14:textId="77777777" w:rsidR="00D945AF" w:rsidRPr="002D6C16" w:rsidRDefault="00D945AF" w:rsidP="00496272">
      <w:pPr>
        <w:tabs>
          <w:tab w:val="clear" w:pos="567"/>
        </w:tabs>
        <w:rPr>
          <w:noProof/>
          <w:color w:val="000000"/>
          <w:szCs w:val="22"/>
          <w:lang w:val="et-EE"/>
        </w:rPr>
      </w:pPr>
    </w:p>
    <w:p w14:paraId="4B11E273" w14:textId="77777777" w:rsidR="00D945AF" w:rsidRPr="002D6C16" w:rsidRDefault="00B83AF3" w:rsidP="00B83AF3">
      <w:pPr>
        <w:rPr>
          <w:noProof/>
          <w:color w:val="000000"/>
          <w:szCs w:val="22"/>
          <w:lang w:val="et-EE"/>
        </w:rPr>
      </w:pPr>
      <w:r w:rsidRPr="002D6C16">
        <w:rPr>
          <w:noProof/>
          <w:color w:val="000000"/>
          <w:szCs w:val="22"/>
          <w:lang w:val="et-EE"/>
        </w:rPr>
        <w:t>Enne kasutamist võib hoida temperatuuril kuni 25</w:t>
      </w:r>
      <w:r w:rsidR="003265B0" w:rsidRPr="002D6C16">
        <w:rPr>
          <w:noProof/>
          <w:color w:val="000000"/>
          <w:szCs w:val="22"/>
          <w:lang w:val="et-EE"/>
        </w:rPr>
        <w:t> </w:t>
      </w:r>
      <w:r w:rsidRPr="002D6C16">
        <w:rPr>
          <w:noProof/>
          <w:color w:val="000000"/>
          <w:szCs w:val="22"/>
          <w:lang w:val="et-EE"/>
        </w:rPr>
        <w:t>°C maksimaalselt 3</w:t>
      </w:r>
      <w:r w:rsidR="00A83F1F" w:rsidRPr="002D6C16">
        <w:rPr>
          <w:noProof/>
          <w:color w:val="000000"/>
          <w:szCs w:val="22"/>
          <w:lang w:val="et-EE"/>
        </w:rPr>
        <w:t> </w:t>
      </w:r>
      <w:r w:rsidRPr="002D6C16">
        <w:rPr>
          <w:noProof/>
          <w:color w:val="000000"/>
          <w:szCs w:val="22"/>
          <w:lang w:val="et-EE"/>
        </w:rPr>
        <w:t>kuud.</w:t>
      </w:r>
      <w:r w:rsidRPr="002D6C16">
        <w:rPr>
          <w:noProof/>
          <w:szCs w:val="22"/>
          <w:lang w:val="et-EE"/>
        </w:rPr>
        <w:t xml:space="preserve"> </w:t>
      </w:r>
      <w:r w:rsidRPr="002D6C16">
        <w:rPr>
          <w:noProof/>
          <w:color w:val="000000"/>
          <w:szCs w:val="22"/>
          <w:lang w:val="et-EE"/>
        </w:rPr>
        <w:t>3 kuu möödumisel tuleb kasutamata jäänud ravim ära visata.</w:t>
      </w:r>
    </w:p>
    <w:p w14:paraId="08293311" w14:textId="77777777" w:rsidR="00D945AF" w:rsidRPr="002D6C16" w:rsidRDefault="00D945AF" w:rsidP="00496272">
      <w:pPr>
        <w:rPr>
          <w:noProof/>
          <w:szCs w:val="22"/>
          <w:lang w:val="et-EE"/>
        </w:rPr>
      </w:pPr>
    </w:p>
    <w:p w14:paraId="2F98CC1F" w14:textId="77777777" w:rsidR="00D945AF" w:rsidRPr="002D6C16" w:rsidRDefault="00D945AF" w:rsidP="00496272">
      <w:pPr>
        <w:rPr>
          <w:noProof/>
          <w:szCs w:val="22"/>
          <w:lang w:val="et-EE"/>
        </w:rPr>
      </w:pPr>
    </w:p>
    <w:p w14:paraId="13DB9CE7" w14:textId="77777777" w:rsidR="00D945AF" w:rsidRPr="002D6C16" w:rsidRDefault="00B83AF3" w:rsidP="00B83AF3">
      <w:pPr>
        <w:pBdr>
          <w:top w:val="single" w:sz="4" w:space="1" w:color="auto"/>
          <w:left w:val="single" w:sz="4" w:space="4" w:color="auto"/>
          <w:bottom w:val="single" w:sz="4" w:space="1" w:color="auto"/>
          <w:right w:val="single" w:sz="4" w:space="4" w:color="auto"/>
        </w:pBdr>
        <w:ind w:left="567" w:hanging="567"/>
        <w:outlineLvl w:val="0"/>
        <w:rPr>
          <w:b/>
          <w:noProof/>
          <w:szCs w:val="22"/>
          <w:lang w:val="et-EE"/>
        </w:rPr>
      </w:pPr>
      <w:r w:rsidRPr="002D6C16">
        <w:rPr>
          <w:b/>
          <w:bCs/>
          <w:noProof/>
          <w:szCs w:val="22"/>
          <w:lang w:val="et-EE"/>
        </w:rPr>
        <w:t>10.</w:t>
      </w:r>
      <w:r w:rsidRPr="002D6C16">
        <w:rPr>
          <w:b/>
          <w:bCs/>
          <w:noProof/>
          <w:szCs w:val="22"/>
          <w:lang w:val="et-EE"/>
        </w:rPr>
        <w:tab/>
        <w:t>ERINÕUDED KASUTAMATA JÄÄNUD RAVIMPREPARAADI VÕI SELLEST TEKKINUD JÄÄTMEMATERJALI HÄVITAMISEKS, VASTAVALT VAJADUSELE</w:t>
      </w:r>
    </w:p>
    <w:p w14:paraId="6B1F0303" w14:textId="77777777" w:rsidR="00D945AF" w:rsidRPr="002D6C16" w:rsidRDefault="00D945AF" w:rsidP="00496272">
      <w:pPr>
        <w:rPr>
          <w:noProof/>
          <w:szCs w:val="22"/>
          <w:lang w:val="et-EE"/>
        </w:rPr>
      </w:pPr>
    </w:p>
    <w:p w14:paraId="1FC373AB" w14:textId="77777777" w:rsidR="00D945AF" w:rsidRPr="002D6C16" w:rsidRDefault="00D945AF" w:rsidP="00496272">
      <w:pPr>
        <w:rPr>
          <w:noProof/>
          <w:szCs w:val="22"/>
          <w:lang w:val="et-EE"/>
        </w:rPr>
      </w:pPr>
    </w:p>
    <w:p w14:paraId="2839180D"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11.</w:t>
      </w:r>
      <w:r w:rsidRPr="002D6C16">
        <w:rPr>
          <w:b/>
          <w:bCs/>
          <w:noProof/>
          <w:szCs w:val="22"/>
          <w:lang w:val="et-EE"/>
        </w:rPr>
        <w:tab/>
        <w:t>MÜÜGILOA HOIDJA NIMI JA AADRESS</w:t>
      </w:r>
    </w:p>
    <w:p w14:paraId="315C75A7" w14:textId="77777777" w:rsidR="00D945AF" w:rsidRPr="002D6C16" w:rsidRDefault="00D945AF" w:rsidP="00496272">
      <w:pPr>
        <w:rPr>
          <w:noProof/>
          <w:szCs w:val="22"/>
          <w:lang w:val="et-EE"/>
        </w:rPr>
      </w:pPr>
    </w:p>
    <w:p w14:paraId="266154DD" w14:textId="77777777" w:rsidR="00805069" w:rsidRPr="00AD584F" w:rsidRDefault="00805069" w:rsidP="00805069">
      <w:pPr>
        <w:tabs>
          <w:tab w:val="clear" w:pos="567"/>
        </w:tabs>
        <w:rPr>
          <w:lang w:val="nl-NL"/>
        </w:rPr>
      </w:pPr>
      <w:r w:rsidRPr="00AD584F">
        <w:rPr>
          <w:lang w:val="nl-NL"/>
        </w:rPr>
        <w:t>Theramex Ireland Limited</w:t>
      </w:r>
    </w:p>
    <w:p w14:paraId="7F017155" w14:textId="1EEC6DE4" w:rsidR="00805069" w:rsidRPr="00AD584F" w:rsidRDefault="00D378ED" w:rsidP="0080506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5069" w:rsidRPr="00AD584F">
        <w:rPr>
          <w:lang w:val="nl-NL"/>
        </w:rPr>
        <w:t>Kilmore House,</w:t>
      </w:r>
    </w:p>
    <w:p w14:paraId="7565BBEB" w14:textId="42EA52C3" w:rsidR="00805069" w:rsidRPr="00AD584F" w:rsidRDefault="00DB1A33" w:rsidP="00805069">
      <w:pPr>
        <w:tabs>
          <w:tab w:val="clear" w:pos="567"/>
        </w:tabs>
        <w:rPr>
          <w:lang w:val="nl-NL"/>
        </w:rPr>
      </w:pPr>
      <w:r>
        <w:rPr>
          <w:lang w:val="nl-NL"/>
        </w:rPr>
        <w:t>Park Lane, Spencer Dock,</w:t>
      </w:r>
    </w:p>
    <w:p w14:paraId="5AE711BE" w14:textId="77777777" w:rsidR="00805069" w:rsidRPr="00AD584F" w:rsidRDefault="00805069" w:rsidP="00805069">
      <w:pPr>
        <w:tabs>
          <w:tab w:val="clear" w:pos="567"/>
        </w:tabs>
        <w:rPr>
          <w:lang w:val="nl-NL"/>
        </w:rPr>
      </w:pPr>
      <w:r w:rsidRPr="00AD584F">
        <w:rPr>
          <w:lang w:val="nl-NL"/>
        </w:rPr>
        <w:t>Dublin 1</w:t>
      </w:r>
    </w:p>
    <w:p w14:paraId="6DA08B19" w14:textId="77777777" w:rsidR="00805069" w:rsidRDefault="00805069" w:rsidP="00805069">
      <w:pPr>
        <w:tabs>
          <w:tab w:val="clear" w:pos="567"/>
        </w:tabs>
        <w:rPr>
          <w:lang w:val="nl-NL"/>
        </w:rPr>
      </w:pPr>
      <w:r w:rsidRPr="00AD584F">
        <w:rPr>
          <w:lang w:val="nl-NL"/>
        </w:rPr>
        <w:t>D01 YE64</w:t>
      </w:r>
    </w:p>
    <w:p w14:paraId="43053F8F" w14:textId="77777777" w:rsidR="00805069" w:rsidRPr="00AD584F" w:rsidRDefault="00805069" w:rsidP="00805069">
      <w:pPr>
        <w:tabs>
          <w:tab w:val="clear" w:pos="567"/>
        </w:tabs>
        <w:rPr>
          <w:lang w:val="nl-NL"/>
        </w:rPr>
      </w:pPr>
      <w:proofErr w:type="spellStart"/>
      <w:r>
        <w:t>Iirimaa</w:t>
      </w:r>
      <w:proofErr w:type="spellEnd"/>
    </w:p>
    <w:p w14:paraId="63BE6BEF" w14:textId="77777777" w:rsidR="00D945AF" w:rsidRPr="002D6C16" w:rsidRDefault="00D945AF" w:rsidP="00805069">
      <w:pPr>
        <w:rPr>
          <w:noProof/>
          <w:szCs w:val="22"/>
          <w:lang w:val="et-EE"/>
        </w:rPr>
      </w:pPr>
    </w:p>
    <w:p w14:paraId="1B3F9B93" w14:textId="77777777" w:rsidR="00D945AF" w:rsidRPr="002D6C16" w:rsidRDefault="00D945AF" w:rsidP="00496272">
      <w:pPr>
        <w:rPr>
          <w:noProof/>
          <w:szCs w:val="22"/>
          <w:lang w:val="et-EE"/>
        </w:rPr>
      </w:pPr>
    </w:p>
    <w:p w14:paraId="72401185"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12.</w:t>
      </w:r>
      <w:r w:rsidRPr="002D6C16">
        <w:rPr>
          <w:b/>
          <w:bCs/>
          <w:noProof/>
          <w:szCs w:val="22"/>
          <w:lang w:val="et-EE"/>
        </w:rPr>
        <w:tab/>
        <w:t>MÜÜGILOA NUMBER</w:t>
      </w:r>
      <w:r w:rsidR="000856D0" w:rsidRPr="002D6C16">
        <w:rPr>
          <w:b/>
          <w:bCs/>
          <w:noProof/>
          <w:szCs w:val="22"/>
          <w:lang w:val="et-EE"/>
        </w:rPr>
        <w:t xml:space="preserve"> </w:t>
      </w:r>
      <w:r w:rsidRPr="002D6C16">
        <w:rPr>
          <w:b/>
          <w:bCs/>
          <w:noProof/>
          <w:szCs w:val="22"/>
          <w:lang w:val="et-EE"/>
        </w:rPr>
        <w:t>(NUMBRID)</w:t>
      </w:r>
    </w:p>
    <w:p w14:paraId="1EED0139" w14:textId="77777777" w:rsidR="00D945AF" w:rsidRPr="002D6C16" w:rsidRDefault="00D945AF" w:rsidP="00496272">
      <w:pPr>
        <w:rPr>
          <w:noProof/>
          <w:szCs w:val="22"/>
          <w:lang w:val="et-EE"/>
        </w:rPr>
      </w:pPr>
    </w:p>
    <w:p w14:paraId="05549C63" w14:textId="77777777" w:rsidR="00D945AF" w:rsidRPr="002D6C16" w:rsidRDefault="00B83AF3" w:rsidP="00B83AF3">
      <w:pPr>
        <w:outlineLvl w:val="0"/>
        <w:rPr>
          <w:noProof/>
          <w:szCs w:val="22"/>
          <w:lang w:val="et-EE"/>
        </w:rPr>
      </w:pPr>
      <w:r w:rsidRPr="002D6C16">
        <w:rPr>
          <w:noProof/>
          <w:szCs w:val="22"/>
          <w:lang w:val="et-EE"/>
        </w:rPr>
        <w:t>EU/</w:t>
      </w:r>
      <w:r w:rsidR="00511E6A" w:rsidRPr="002D6C16">
        <w:rPr>
          <w:noProof/>
          <w:szCs w:val="22"/>
          <w:lang w:val="et-EE"/>
        </w:rPr>
        <w:t>1/13/871/003</w:t>
      </w:r>
    </w:p>
    <w:p w14:paraId="1A0029AE" w14:textId="77777777" w:rsidR="00D945AF" w:rsidRPr="002D6C16" w:rsidRDefault="00D945AF" w:rsidP="00496272">
      <w:pPr>
        <w:rPr>
          <w:noProof/>
          <w:szCs w:val="22"/>
          <w:lang w:val="et-EE"/>
        </w:rPr>
      </w:pPr>
    </w:p>
    <w:p w14:paraId="134BB608" w14:textId="77777777" w:rsidR="00D945AF" w:rsidRPr="002D6C16" w:rsidRDefault="00D945AF" w:rsidP="00496272">
      <w:pPr>
        <w:rPr>
          <w:noProof/>
          <w:szCs w:val="22"/>
          <w:lang w:val="et-EE"/>
        </w:rPr>
      </w:pPr>
    </w:p>
    <w:p w14:paraId="5A92FEC3"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13.</w:t>
      </w:r>
      <w:r w:rsidRPr="002D6C16">
        <w:rPr>
          <w:b/>
          <w:bCs/>
          <w:noProof/>
          <w:szCs w:val="22"/>
          <w:lang w:val="et-EE"/>
        </w:rPr>
        <w:tab/>
        <w:t>PARTII NUMBER</w:t>
      </w:r>
    </w:p>
    <w:p w14:paraId="54445EF9" w14:textId="77777777" w:rsidR="00D945AF" w:rsidRPr="002D6C16" w:rsidRDefault="00D945AF" w:rsidP="00496272">
      <w:pPr>
        <w:rPr>
          <w:noProof/>
          <w:szCs w:val="22"/>
          <w:lang w:val="et-EE"/>
        </w:rPr>
      </w:pPr>
    </w:p>
    <w:p w14:paraId="5DFC5205" w14:textId="77777777" w:rsidR="00D945AF" w:rsidRPr="002D6C16" w:rsidRDefault="00B83AF3" w:rsidP="00B83AF3">
      <w:pPr>
        <w:rPr>
          <w:noProof/>
          <w:szCs w:val="22"/>
          <w:lang w:val="et-EE"/>
        </w:rPr>
      </w:pPr>
      <w:r w:rsidRPr="002D6C16">
        <w:rPr>
          <w:noProof/>
          <w:szCs w:val="22"/>
          <w:lang w:val="et-EE"/>
        </w:rPr>
        <w:t>Partii</w:t>
      </w:r>
      <w:r w:rsidR="00F173B3" w:rsidRPr="002D6C16">
        <w:rPr>
          <w:noProof/>
          <w:szCs w:val="22"/>
          <w:lang w:val="et-EE"/>
        </w:rPr>
        <w:t xml:space="preserve"> nr</w:t>
      </w:r>
      <w:r w:rsidR="00320E4F" w:rsidRPr="002D6C16">
        <w:rPr>
          <w:noProof/>
          <w:szCs w:val="22"/>
          <w:lang w:val="et-EE"/>
        </w:rPr>
        <w:t>:</w:t>
      </w:r>
    </w:p>
    <w:p w14:paraId="33E3624F" w14:textId="77777777" w:rsidR="00D945AF" w:rsidRPr="002D6C16" w:rsidRDefault="00D945AF" w:rsidP="00496272">
      <w:pPr>
        <w:rPr>
          <w:noProof/>
          <w:szCs w:val="22"/>
          <w:lang w:val="et-EE"/>
        </w:rPr>
      </w:pPr>
    </w:p>
    <w:p w14:paraId="353F3808" w14:textId="77777777" w:rsidR="00D945AF" w:rsidRPr="002D6C16" w:rsidRDefault="00D945AF" w:rsidP="00496272">
      <w:pPr>
        <w:rPr>
          <w:noProof/>
          <w:szCs w:val="22"/>
          <w:lang w:val="et-EE"/>
        </w:rPr>
      </w:pPr>
    </w:p>
    <w:p w14:paraId="555561BF" w14:textId="77777777" w:rsidR="00D945AF" w:rsidRPr="002D6C16" w:rsidRDefault="00B83AF3" w:rsidP="00B83AF3">
      <w:pPr>
        <w:pBdr>
          <w:top w:val="single" w:sz="4" w:space="1"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14.</w:t>
      </w:r>
      <w:r w:rsidRPr="002D6C16">
        <w:rPr>
          <w:b/>
          <w:bCs/>
          <w:noProof/>
          <w:szCs w:val="22"/>
          <w:lang w:val="et-EE"/>
        </w:rPr>
        <w:tab/>
        <w:t xml:space="preserve">RAVIMI VÄLJASTAMISTINGIMUSED </w:t>
      </w:r>
    </w:p>
    <w:p w14:paraId="4793CA3B" w14:textId="77777777" w:rsidR="00D945AF" w:rsidRPr="002D6C16" w:rsidRDefault="00D945AF" w:rsidP="00496272">
      <w:pPr>
        <w:rPr>
          <w:i/>
          <w:noProof/>
          <w:szCs w:val="22"/>
          <w:lang w:val="et-EE"/>
        </w:rPr>
      </w:pPr>
    </w:p>
    <w:p w14:paraId="7CD2C0DE" w14:textId="77777777" w:rsidR="00D945AF" w:rsidRPr="002D6C16" w:rsidRDefault="00D945AF" w:rsidP="00496272">
      <w:pPr>
        <w:rPr>
          <w:noProof/>
          <w:szCs w:val="22"/>
          <w:lang w:val="et-EE"/>
        </w:rPr>
      </w:pPr>
    </w:p>
    <w:p w14:paraId="3C3E0992" w14:textId="77777777" w:rsidR="00D945AF" w:rsidRPr="002D6C16" w:rsidRDefault="00B83AF3" w:rsidP="00B83AF3">
      <w:pPr>
        <w:pBdr>
          <w:top w:val="single" w:sz="4" w:space="2" w:color="auto"/>
          <w:left w:val="single" w:sz="4" w:space="4" w:color="auto"/>
          <w:bottom w:val="single" w:sz="4" w:space="1" w:color="auto"/>
          <w:right w:val="single" w:sz="4" w:space="4" w:color="auto"/>
        </w:pBdr>
        <w:outlineLvl w:val="0"/>
        <w:rPr>
          <w:noProof/>
          <w:szCs w:val="22"/>
          <w:lang w:val="et-EE"/>
        </w:rPr>
      </w:pPr>
      <w:r w:rsidRPr="002D6C16">
        <w:rPr>
          <w:b/>
          <w:bCs/>
          <w:noProof/>
          <w:szCs w:val="22"/>
          <w:lang w:val="et-EE"/>
        </w:rPr>
        <w:t>15.</w:t>
      </w:r>
      <w:r w:rsidRPr="002D6C16">
        <w:rPr>
          <w:b/>
          <w:bCs/>
          <w:noProof/>
          <w:szCs w:val="22"/>
          <w:lang w:val="et-EE"/>
        </w:rPr>
        <w:tab/>
        <w:t>KASUTUSJUHEND</w:t>
      </w:r>
    </w:p>
    <w:p w14:paraId="330208DF" w14:textId="77777777" w:rsidR="00D945AF" w:rsidRPr="002D6C16" w:rsidRDefault="00D945AF" w:rsidP="00496272">
      <w:pPr>
        <w:rPr>
          <w:noProof/>
          <w:szCs w:val="22"/>
          <w:lang w:val="et-EE"/>
        </w:rPr>
      </w:pPr>
    </w:p>
    <w:p w14:paraId="701B1CE3" w14:textId="77777777" w:rsidR="00D945AF" w:rsidRPr="002D6C16" w:rsidRDefault="00D945AF" w:rsidP="00496272">
      <w:pPr>
        <w:rPr>
          <w:noProof/>
          <w:szCs w:val="22"/>
          <w:lang w:val="et-EE"/>
        </w:rPr>
      </w:pPr>
    </w:p>
    <w:p w14:paraId="5B30346A" w14:textId="77777777" w:rsidR="00D945AF" w:rsidRPr="002D6C16" w:rsidRDefault="00B83AF3" w:rsidP="00B83AF3">
      <w:pPr>
        <w:pBdr>
          <w:top w:val="single" w:sz="4" w:space="1" w:color="auto"/>
          <w:left w:val="single" w:sz="4" w:space="4" w:color="auto"/>
          <w:bottom w:val="single" w:sz="4" w:space="0" w:color="auto"/>
          <w:right w:val="single" w:sz="4" w:space="4" w:color="auto"/>
        </w:pBdr>
        <w:rPr>
          <w:noProof/>
          <w:szCs w:val="22"/>
          <w:lang w:val="et-EE"/>
        </w:rPr>
      </w:pPr>
      <w:r w:rsidRPr="002D6C16">
        <w:rPr>
          <w:b/>
          <w:bCs/>
          <w:noProof/>
          <w:szCs w:val="22"/>
          <w:lang w:val="et-EE"/>
        </w:rPr>
        <w:t>16.</w:t>
      </w:r>
      <w:r w:rsidRPr="002D6C16">
        <w:rPr>
          <w:b/>
          <w:bCs/>
          <w:noProof/>
          <w:szCs w:val="22"/>
          <w:lang w:val="et-EE"/>
        </w:rPr>
        <w:tab/>
        <w:t>TEAVE BRAILLE’ KIRJAS (PUNKTKIRJAS)</w:t>
      </w:r>
    </w:p>
    <w:p w14:paraId="63579B66" w14:textId="77777777" w:rsidR="00D945AF" w:rsidRPr="002D6C16" w:rsidRDefault="00D945AF" w:rsidP="00496272">
      <w:pPr>
        <w:rPr>
          <w:noProof/>
          <w:szCs w:val="22"/>
          <w:lang w:val="et-EE"/>
        </w:rPr>
      </w:pPr>
    </w:p>
    <w:p w14:paraId="32F1908A" w14:textId="77777777" w:rsidR="00D945A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900 RÜ/1,5 ml</w:t>
      </w:r>
    </w:p>
    <w:p w14:paraId="7842DAF7" w14:textId="77777777" w:rsidR="004F7E21" w:rsidRPr="002D6C16" w:rsidRDefault="004F7E21" w:rsidP="004F7E21">
      <w:pPr>
        <w:rPr>
          <w:rFonts w:eastAsia="Times New Roman"/>
          <w:noProof/>
          <w:szCs w:val="22"/>
          <w:shd w:val="clear" w:color="auto" w:fill="CCCCCC"/>
          <w:lang w:val="et-EE" w:eastAsia="et-EE" w:bidi="et-EE"/>
        </w:rPr>
      </w:pPr>
    </w:p>
    <w:p w14:paraId="37D737F5" w14:textId="77777777" w:rsidR="004F7E21" w:rsidRPr="002D6C16" w:rsidRDefault="004F7E21" w:rsidP="004F7E21">
      <w:pPr>
        <w:rPr>
          <w:rFonts w:eastAsia="Times New Roman"/>
          <w:noProof/>
          <w:szCs w:val="22"/>
          <w:shd w:val="clear" w:color="auto" w:fill="CCCCCC"/>
          <w:lang w:val="et-EE" w:eastAsia="et-EE" w:bidi="et-EE"/>
        </w:rPr>
      </w:pPr>
    </w:p>
    <w:p w14:paraId="568A8027" w14:textId="77777777" w:rsidR="004F7E21" w:rsidRPr="002D6C16" w:rsidRDefault="004F7E21" w:rsidP="004F7E2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t>17.</w:t>
      </w:r>
      <w:r w:rsidRPr="002D6C16">
        <w:rPr>
          <w:rFonts w:eastAsia="Times New Roman"/>
          <w:b/>
          <w:noProof/>
          <w:lang w:val="et-EE" w:eastAsia="et-EE" w:bidi="et-EE"/>
        </w:rPr>
        <w:tab/>
        <w:t>AINULAADNE IDENTIFIKAATOR – 2D-vöötkood</w:t>
      </w:r>
    </w:p>
    <w:p w14:paraId="1A634351" w14:textId="77777777" w:rsidR="004F7E21" w:rsidRPr="002D6C16" w:rsidRDefault="004F7E21" w:rsidP="004F7E21">
      <w:pPr>
        <w:tabs>
          <w:tab w:val="clear" w:pos="567"/>
        </w:tabs>
        <w:rPr>
          <w:rFonts w:eastAsia="Times New Roman"/>
          <w:noProof/>
          <w:lang w:val="et-EE" w:eastAsia="et-EE" w:bidi="et-EE"/>
        </w:rPr>
      </w:pPr>
    </w:p>
    <w:p w14:paraId="6D1A4A86" w14:textId="77777777" w:rsidR="004F7E21" w:rsidRPr="002D6C16" w:rsidRDefault="004F7E21" w:rsidP="004F7E21">
      <w:pPr>
        <w:rPr>
          <w:rFonts w:eastAsia="Times New Roman"/>
          <w:noProof/>
          <w:szCs w:val="22"/>
          <w:shd w:val="clear" w:color="auto" w:fill="CCCCCC"/>
          <w:lang w:val="et-EE" w:eastAsia="et-EE" w:bidi="et-EE"/>
        </w:rPr>
      </w:pPr>
      <w:r w:rsidRPr="002D6C16">
        <w:rPr>
          <w:rFonts w:eastAsia="Times New Roman"/>
          <w:noProof/>
          <w:highlight w:val="lightGray"/>
          <w:lang w:val="et-EE" w:eastAsia="et-EE" w:bidi="et-EE"/>
        </w:rPr>
        <w:t>Lisatud on 2D-vöötkood, mis sisaldab ainulaadset identifikaatorit.</w:t>
      </w:r>
    </w:p>
    <w:p w14:paraId="24A9D730" w14:textId="77777777" w:rsidR="004F7E21" w:rsidRPr="002D6C16" w:rsidRDefault="004F7E21" w:rsidP="004F7E21">
      <w:pPr>
        <w:rPr>
          <w:rFonts w:eastAsia="Times New Roman"/>
          <w:noProof/>
          <w:szCs w:val="22"/>
          <w:shd w:val="clear" w:color="auto" w:fill="CCCCCC"/>
          <w:lang w:val="et-EE" w:eastAsia="et-EE" w:bidi="et-EE"/>
        </w:rPr>
      </w:pPr>
    </w:p>
    <w:p w14:paraId="22B1247B" w14:textId="77777777" w:rsidR="004F7E21" w:rsidRPr="002D6C16" w:rsidRDefault="004F7E21" w:rsidP="004F7E21">
      <w:pPr>
        <w:tabs>
          <w:tab w:val="clear" w:pos="567"/>
        </w:tabs>
        <w:rPr>
          <w:rFonts w:eastAsia="Times New Roman"/>
          <w:noProof/>
          <w:lang w:val="et-EE" w:eastAsia="et-EE" w:bidi="et-EE"/>
        </w:rPr>
      </w:pPr>
    </w:p>
    <w:p w14:paraId="00D14693" w14:textId="77777777" w:rsidR="004F7E21" w:rsidRPr="002D6C16" w:rsidRDefault="004F7E21" w:rsidP="00851656">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et-EE" w:eastAsia="et-EE" w:bidi="et-EE"/>
        </w:rPr>
      </w:pPr>
      <w:r w:rsidRPr="002D6C16">
        <w:rPr>
          <w:rFonts w:eastAsia="Times New Roman"/>
          <w:b/>
          <w:noProof/>
          <w:lang w:val="et-EE" w:eastAsia="et-EE" w:bidi="et-EE"/>
        </w:rPr>
        <w:lastRenderedPageBreak/>
        <w:t>18.</w:t>
      </w:r>
      <w:r w:rsidRPr="002D6C16">
        <w:rPr>
          <w:rFonts w:eastAsia="Times New Roman"/>
          <w:b/>
          <w:noProof/>
          <w:lang w:val="et-EE" w:eastAsia="et-EE" w:bidi="et-EE"/>
        </w:rPr>
        <w:tab/>
        <w:t>AINULAADNE IDENTIFIKAATOR – INIMLOETAVAD ANDMED</w:t>
      </w:r>
    </w:p>
    <w:p w14:paraId="778D183E" w14:textId="77777777" w:rsidR="004F7E21" w:rsidRPr="002D6C16" w:rsidRDefault="004F7E21" w:rsidP="00851656">
      <w:pPr>
        <w:keepNext/>
        <w:tabs>
          <w:tab w:val="clear" w:pos="567"/>
        </w:tabs>
        <w:rPr>
          <w:rFonts w:eastAsia="Times New Roman"/>
          <w:noProof/>
          <w:lang w:val="et-EE" w:eastAsia="et-EE" w:bidi="et-EE"/>
        </w:rPr>
      </w:pPr>
    </w:p>
    <w:p w14:paraId="7AE7EE1E"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PC:</w:t>
      </w:r>
    </w:p>
    <w:p w14:paraId="2EA6FA59" w14:textId="77777777" w:rsidR="004F7E21" w:rsidRPr="002D6C16" w:rsidRDefault="004F7E21" w:rsidP="00851656">
      <w:pPr>
        <w:keepNext/>
        <w:spacing w:line="260" w:lineRule="exact"/>
        <w:rPr>
          <w:rFonts w:eastAsia="Times New Roman"/>
          <w:szCs w:val="22"/>
          <w:lang w:val="et-EE" w:eastAsia="et-EE" w:bidi="et-EE"/>
        </w:rPr>
      </w:pPr>
      <w:r w:rsidRPr="002D6C16">
        <w:rPr>
          <w:rFonts w:eastAsia="Times New Roman"/>
          <w:lang w:val="et-EE" w:eastAsia="et-EE" w:bidi="et-EE"/>
        </w:rPr>
        <w:t>SN:</w:t>
      </w:r>
    </w:p>
    <w:p w14:paraId="56DEEF23" w14:textId="77777777" w:rsidR="004F7E21" w:rsidRPr="002D6C16" w:rsidRDefault="004F7E21" w:rsidP="00851656">
      <w:pPr>
        <w:keepNext/>
        <w:autoSpaceDE w:val="0"/>
        <w:autoSpaceDN w:val="0"/>
        <w:adjustRightInd w:val="0"/>
        <w:jc w:val="both"/>
        <w:rPr>
          <w:rFonts w:eastAsia="Times New Roman"/>
          <w:lang w:val="et-EE" w:eastAsia="et-EE" w:bidi="et-EE"/>
        </w:rPr>
      </w:pPr>
      <w:r w:rsidRPr="002D6C16">
        <w:rPr>
          <w:rFonts w:eastAsia="Times New Roman"/>
          <w:lang w:val="et-EE" w:eastAsia="et-EE" w:bidi="et-EE"/>
        </w:rPr>
        <w:t>NN:</w:t>
      </w:r>
    </w:p>
    <w:p w14:paraId="41890481" w14:textId="77777777" w:rsidR="00D945AF" w:rsidRPr="002D6C16" w:rsidRDefault="00D945AF" w:rsidP="00496272">
      <w:pPr>
        <w:autoSpaceDE w:val="0"/>
        <w:autoSpaceDN w:val="0"/>
        <w:adjustRightInd w:val="0"/>
        <w:jc w:val="both"/>
        <w:rPr>
          <w:noProof/>
          <w:color w:val="000000"/>
          <w:szCs w:val="22"/>
          <w:lang w:val="et-EE"/>
        </w:rPr>
      </w:pPr>
    </w:p>
    <w:p w14:paraId="407EAD31" w14:textId="77777777" w:rsidR="00812D16"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br w:type="page"/>
      </w:r>
      <w:r w:rsidRPr="002D6C16">
        <w:rPr>
          <w:b/>
          <w:bCs/>
          <w:noProof/>
          <w:szCs w:val="22"/>
          <w:lang w:val="et-EE"/>
        </w:rPr>
        <w:lastRenderedPageBreak/>
        <w:t>MINIMAALSED ANDMED, MIS PEAVAD OLEMA VÄIKESEL VAHETUL SISEPAKENDIL</w:t>
      </w:r>
    </w:p>
    <w:p w14:paraId="56C712F5" w14:textId="77777777" w:rsidR="00812D16" w:rsidRPr="002D6C16" w:rsidRDefault="00812D16" w:rsidP="00496272">
      <w:pPr>
        <w:pBdr>
          <w:top w:val="single" w:sz="4" w:space="1" w:color="auto"/>
          <w:left w:val="single" w:sz="4" w:space="4" w:color="auto"/>
          <w:bottom w:val="single" w:sz="4" w:space="1" w:color="auto"/>
          <w:right w:val="single" w:sz="4" w:space="4" w:color="auto"/>
        </w:pBdr>
        <w:rPr>
          <w:b/>
          <w:noProof/>
          <w:szCs w:val="22"/>
          <w:lang w:val="et-EE"/>
        </w:rPr>
      </w:pPr>
    </w:p>
    <w:p w14:paraId="2E2F18E5" w14:textId="77777777" w:rsidR="00812D16"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t>KOLBAMPULL</w:t>
      </w:r>
    </w:p>
    <w:p w14:paraId="5FDAE580" w14:textId="77777777" w:rsidR="00812D16" w:rsidRPr="002D6C16" w:rsidRDefault="00812D16" w:rsidP="00496272">
      <w:pPr>
        <w:rPr>
          <w:noProof/>
          <w:szCs w:val="22"/>
          <w:lang w:val="et-EE"/>
        </w:rPr>
      </w:pPr>
    </w:p>
    <w:p w14:paraId="6BA3574F" w14:textId="77777777" w:rsidR="00812D16" w:rsidRPr="002D6C16" w:rsidRDefault="00812D16" w:rsidP="00496272">
      <w:pPr>
        <w:rPr>
          <w:noProof/>
          <w:szCs w:val="22"/>
          <w:lang w:val="et-EE"/>
        </w:rPr>
      </w:pPr>
    </w:p>
    <w:p w14:paraId="74595C8B"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w:t>
      </w:r>
      <w:r w:rsidRPr="002D6C16">
        <w:rPr>
          <w:b/>
          <w:bCs/>
          <w:noProof/>
          <w:szCs w:val="22"/>
          <w:lang w:val="et-EE"/>
        </w:rPr>
        <w:tab/>
        <w:t>RAVIMPREPARAADI NIMETUS JA MANUSTAMISTEE(D)</w:t>
      </w:r>
    </w:p>
    <w:p w14:paraId="2340419A" w14:textId="77777777" w:rsidR="00812D16" w:rsidRPr="002D6C16" w:rsidRDefault="00812D16" w:rsidP="00496272">
      <w:pPr>
        <w:ind w:left="567" w:hanging="567"/>
        <w:rPr>
          <w:noProof/>
          <w:szCs w:val="22"/>
          <w:lang w:val="et-EE"/>
        </w:rPr>
      </w:pPr>
    </w:p>
    <w:p w14:paraId="73216338" w14:textId="77777777" w:rsidR="006D0A2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300 RÜ/0,5 ml süstelahus</w:t>
      </w:r>
    </w:p>
    <w:p w14:paraId="62E856F9" w14:textId="77777777" w:rsidR="006D0A2F" w:rsidRPr="002D6C16" w:rsidRDefault="006D0A2F" w:rsidP="00496272">
      <w:pPr>
        <w:rPr>
          <w:noProof/>
          <w:szCs w:val="22"/>
          <w:lang w:val="et-EE"/>
        </w:rPr>
      </w:pPr>
    </w:p>
    <w:p w14:paraId="065D8393" w14:textId="36655F5A" w:rsidR="006D0A2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ollitropiin</w:t>
      </w:r>
      <w:r w:rsidR="00EC2CE8" w:rsidRPr="002D6C16">
        <w:rPr>
          <w:noProof/>
          <w:color w:val="000000"/>
          <w:szCs w:val="22"/>
          <w:lang w:val="et-EE"/>
        </w:rPr>
        <w:t> </w:t>
      </w:r>
    </w:p>
    <w:p w14:paraId="4C8D4E35" w14:textId="77777777" w:rsidR="006D0A2F" w:rsidRPr="002D6C16" w:rsidRDefault="006D0A2F" w:rsidP="00496272">
      <w:pPr>
        <w:rPr>
          <w:noProof/>
          <w:szCs w:val="22"/>
          <w:lang w:val="et-EE"/>
        </w:rPr>
      </w:pPr>
    </w:p>
    <w:p w14:paraId="63FE1CBF" w14:textId="77777777" w:rsidR="006D0A2F" w:rsidRPr="002D6C16" w:rsidRDefault="00AB7B99" w:rsidP="00B83AF3">
      <w:pPr>
        <w:rPr>
          <w:noProof/>
          <w:szCs w:val="22"/>
          <w:lang w:val="et-EE"/>
        </w:rPr>
      </w:pPr>
      <w:r w:rsidRPr="002D6C16">
        <w:rPr>
          <w:noProof/>
          <w:szCs w:val="22"/>
          <w:lang w:val="et-EE"/>
        </w:rPr>
        <w:t>s.c.</w:t>
      </w:r>
    </w:p>
    <w:p w14:paraId="26A1AEE5" w14:textId="77777777" w:rsidR="00812D16" w:rsidRPr="002D6C16" w:rsidRDefault="00812D16" w:rsidP="00496272">
      <w:pPr>
        <w:rPr>
          <w:noProof/>
          <w:szCs w:val="22"/>
          <w:lang w:val="et-EE"/>
        </w:rPr>
      </w:pPr>
    </w:p>
    <w:p w14:paraId="23BF4310" w14:textId="77777777" w:rsidR="00812D16" w:rsidRPr="002D6C16" w:rsidRDefault="00812D16" w:rsidP="00496272">
      <w:pPr>
        <w:rPr>
          <w:noProof/>
          <w:szCs w:val="22"/>
          <w:lang w:val="et-EE"/>
        </w:rPr>
      </w:pPr>
    </w:p>
    <w:p w14:paraId="7B7C754E"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2.</w:t>
      </w:r>
      <w:r w:rsidRPr="002D6C16">
        <w:rPr>
          <w:b/>
          <w:bCs/>
          <w:noProof/>
          <w:szCs w:val="22"/>
          <w:lang w:val="et-EE"/>
        </w:rPr>
        <w:tab/>
        <w:t>MANUSTAMISVIIS</w:t>
      </w:r>
    </w:p>
    <w:p w14:paraId="70AD2FE3" w14:textId="77777777" w:rsidR="006D0A2F" w:rsidRPr="002D6C16" w:rsidRDefault="006D0A2F" w:rsidP="00496272">
      <w:pPr>
        <w:rPr>
          <w:noProof/>
          <w:szCs w:val="22"/>
          <w:lang w:val="et-EE"/>
        </w:rPr>
      </w:pPr>
    </w:p>
    <w:p w14:paraId="3F130FBA" w14:textId="77777777" w:rsidR="00D43E3D" w:rsidRPr="002D6C16" w:rsidRDefault="00D43E3D" w:rsidP="00496272">
      <w:pPr>
        <w:rPr>
          <w:noProof/>
          <w:szCs w:val="22"/>
          <w:lang w:val="et-EE"/>
        </w:rPr>
      </w:pPr>
    </w:p>
    <w:p w14:paraId="594F1A93"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3.</w:t>
      </w:r>
      <w:r w:rsidRPr="002D6C16">
        <w:rPr>
          <w:b/>
          <w:bCs/>
          <w:noProof/>
          <w:szCs w:val="22"/>
          <w:lang w:val="et-EE"/>
        </w:rPr>
        <w:tab/>
        <w:t>KÕLBLIKKUSAEG</w:t>
      </w:r>
    </w:p>
    <w:p w14:paraId="4ABB6898" w14:textId="77777777" w:rsidR="00812D16" w:rsidRPr="002D6C16" w:rsidRDefault="00812D16" w:rsidP="00496272">
      <w:pPr>
        <w:rPr>
          <w:noProof/>
          <w:szCs w:val="22"/>
          <w:lang w:val="et-EE"/>
        </w:rPr>
      </w:pPr>
    </w:p>
    <w:p w14:paraId="12A87E57" w14:textId="77777777" w:rsidR="006D0A2F" w:rsidRPr="002D6C16" w:rsidRDefault="000C74E4" w:rsidP="00B83AF3">
      <w:pPr>
        <w:rPr>
          <w:noProof/>
          <w:szCs w:val="22"/>
          <w:lang w:val="et-EE"/>
        </w:rPr>
      </w:pPr>
      <w:r w:rsidRPr="002D6C16">
        <w:rPr>
          <w:noProof/>
          <w:szCs w:val="22"/>
          <w:lang w:val="et-EE"/>
        </w:rPr>
        <w:t>EXP</w:t>
      </w:r>
    </w:p>
    <w:p w14:paraId="65039164" w14:textId="77777777" w:rsidR="006D0A2F" w:rsidRPr="002D6C16" w:rsidRDefault="006D0A2F" w:rsidP="00496272">
      <w:pPr>
        <w:rPr>
          <w:noProof/>
          <w:szCs w:val="22"/>
          <w:lang w:val="et-EE"/>
        </w:rPr>
      </w:pPr>
    </w:p>
    <w:p w14:paraId="54ED9599" w14:textId="77777777" w:rsidR="00812D16" w:rsidRPr="002D6C16" w:rsidRDefault="00812D16" w:rsidP="00496272">
      <w:pPr>
        <w:rPr>
          <w:noProof/>
          <w:szCs w:val="22"/>
          <w:lang w:val="et-EE"/>
        </w:rPr>
      </w:pPr>
    </w:p>
    <w:p w14:paraId="3990FA7B"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4.</w:t>
      </w:r>
      <w:r w:rsidRPr="002D6C16">
        <w:rPr>
          <w:b/>
          <w:bCs/>
          <w:noProof/>
          <w:szCs w:val="22"/>
          <w:lang w:val="et-EE"/>
        </w:rPr>
        <w:tab/>
        <w:t>PARTII NUMBER</w:t>
      </w:r>
    </w:p>
    <w:p w14:paraId="09E609BE" w14:textId="77777777" w:rsidR="00812D16" w:rsidRPr="002D6C16" w:rsidRDefault="00812D16" w:rsidP="00496272">
      <w:pPr>
        <w:ind w:right="113"/>
        <w:rPr>
          <w:noProof/>
          <w:szCs w:val="22"/>
          <w:lang w:val="et-EE"/>
        </w:rPr>
      </w:pPr>
    </w:p>
    <w:p w14:paraId="59107552" w14:textId="77777777" w:rsidR="006D0A2F" w:rsidRPr="002D6C16" w:rsidRDefault="000C74E4" w:rsidP="00B83AF3">
      <w:pPr>
        <w:ind w:right="113"/>
        <w:rPr>
          <w:noProof/>
          <w:szCs w:val="22"/>
          <w:lang w:val="et-EE"/>
        </w:rPr>
      </w:pPr>
      <w:r w:rsidRPr="002D6C16">
        <w:rPr>
          <w:noProof/>
          <w:szCs w:val="22"/>
          <w:lang w:val="et-EE"/>
        </w:rPr>
        <w:t>Lot</w:t>
      </w:r>
    </w:p>
    <w:p w14:paraId="6771A693" w14:textId="77777777" w:rsidR="00812D16" w:rsidRPr="002D6C16" w:rsidRDefault="00812D16" w:rsidP="00496272">
      <w:pPr>
        <w:ind w:right="113"/>
        <w:rPr>
          <w:noProof/>
          <w:szCs w:val="22"/>
          <w:lang w:val="et-EE"/>
        </w:rPr>
      </w:pPr>
    </w:p>
    <w:p w14:paraId="0E1042CD" w14:textId="77777777" w:rsidR="006D0A2F" w:rsidRPr="002D6C16" w:rsidRDefault="006D0A2F" w:rsidP="00496272">
      <w:pPr>
        <w:ind w:right="113"/>
        <w:rPr>
          <w:noProof/>
          <w:szCs w:val="22"/>
          <w:lang w:val="et-EE"/>
        </w:rPr>
      </w:pPr>
    </w:p>
    <w:p w14:paraId="20DF6D72"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5.</w:t>
      </w:r>
      <w:r w:rsidRPr="002D6C16">
        <w:rPr>
          <w:b/>
          <w:bCs/>
          <w:noProof/>
          <w:szCs w:val="22"/>
          <w:lang w:val="et-EE"/>
        </w:rPr>
        <w:tab/>
        <w:t>PAKENDI SISU KAALU, MAHU VÕI ÜHIKUTE JÄRGI</w:t>
      </w:r>
    </w:p>
    <w:p w14:paraId="36766004" w14:textId="77777777" w:rsidR="00812D16" w:rsidRPr="002D6C16" w:rsidRDefault="00812D16" w:rsidP="00496272">
      <w:pPr>
        <w:ind w:right="113"/>
        <w:rPr>
          <w:noProof/>
          <w:szCs w:val="22"/>
          <w:lang w:val="et-EE"/>
        </w:rPr>
      </w:pPr>
    </w:p>
    <w:p w14:paraId="764E5CBB" w14:textId="77777777" w:rsidR="006D0A2F" w:rsidRPr="002D6C16" w:rsidRDefault="00B83AF3" w:rsidP="00B83AF3">
      <w:pPr>
        <w:ind w:right="113"/>
        <w:rPr>
          <w:noProof/>
          <w:szCs w:val="22"/>
          <w:lang w:val="et-EE"/>
        </w:rPr>
      </w:pPr>
      <w:r w:rsidRPr="002D6C16">
        <w:rPr>
          <w:noProof/>
          <w:szCs w:val="22"/>
          <w:lang w:val="et-EE"/>
        </w:rPr>
        <w:t>0,5 ml</w:t>
      </w:r>
    </w:p>
    <w:p w14:paraId="374865A0" w14:textId="77777777" w:rsidR="00812D16" w:rsidRPr="002D6C16" w:rsidRDefault="00812D16" w:rsidP="00496272">
      <w:pPr>
        <w:ind w:right="113"/>
        <w:rPr>
          <w:noProof/>
          <w:szCs w:val="22"/>
          <w:lang w:val="et-EE"/>
        </w:rPr>
      </w:pPr>
    </w:p>
    <w:p w14:paraId="6F6F6FFB" w14:textId="77777777" w:rsidR="006D0A2F" w:rsidRPr="002D6C16" w:rsidRDefault="006D0A2F" w:rsidP="00496272">
      <w:pPr>
        <w:ind w:right="113"/>
        <w:rPr>
          <w:noProof/>
          <w:szCs w:val="22"/>
          <w:lang w:val="et-EE"/>
        </w:rPr>
      </w:pPr>
    </w:p>
    <w:p w14:paraId="2127ED9E" w14:textId="77777777" w:rsidR="00812D16"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6.</w:t>
      </w:r>
      <w:r w:rsidRPr="002D6C16">
        <w:rPr>
          <w:b/>
          <w:bCs/>
          <w:noProof/>
          <w:szCs w:val="22"/>
          <w:lang w:val="et-EE"/>
        </w:rPr>
        <w:tab/>
        <w:t>MUU</w:t>
      </w:r>
    </w:p>
    <w:p w14:paraId="13D37C93" w14:textId="77777777" w:rsidR="00812D16" w:rsidRPr="002D6C16" w:rsidRDefault="00812D16" w:rsidP="00496272">
      <w:pPr>
        <w:ind w:right="113"/>
        <w:rPr>
          <w:noProof/>
          <w:szCs w:val="22"/>
          <w:lang w:val="et-EE"/>
        </w:rPr>
      </w:pPr>
    </w:p>
    <w:p w14:paraId="335ED364" w14:textId="77777777" w:rsidR="00FB1D23" w:rsidRPr="002D6C16" w:rsidRDefault="00FB1D23" w:rsidP="00496272">
      <w:pPr>
        <w:ind w:right="113"/>
        <w:rPr>
          <w:noProof/>
          <w:szCs w:val="22"/>
          <w:lang w:val="et-EE"/>
        </w:rPr>
      </w:pPr>
    </w:p>
    <w:p w14:paraId="57E081D0" w14:textId="77777777" w:rsidR="006D0A2F"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br w:type="page"/>
      </w:r>
      <w:r w:rsidRPr="002D6C16">
        <w:rPr>
          <w:b/>
          <w:bCs/>
          <w:noProof/>
          <w:szCs w:val="22"/>
          <w:lang w:val="et-EE"/>
        </w:rPr>
        <w:lastRenderedPageBreak/>
        <w:t>MINIMAALSED ANDMED, MIS PEAVAD OLEMA VÄIKESEL VAHETUL SISEPAKENDIL</w:t>
      </w:r>
    </w:p>
    <w:p w14:paraId="5AE0E446" w14:textId="77777777" w:rsidR="006D0A2F" w:rsidRPr="002D6C16" w:rsidRDefault="006D0A2F" w:rsidP="00496272">
      <w:pPr>
        <w:pBdr>
          <w:top w:val="single" w:sz="4" w:space="1" w:color="auto"/>
          <w:left w:val="single" w:sz="4" w:space="4" w:color="auto"/>
          <w:bottom w:val="single" w:sz="4" w:space="1" w:color="auto"/>
          <w:right w:val="single" w:sz="4" w:space="4" w:color="auto"/>
        </w:pBdr>
        <w:rPr>
          <w:b/>
          <w:noProof/>
          <w:szCs w:val="22"/>
          <w:lang w:val="et-EE"/>
        </w:rPr>
      </w:pPr>
    </w:p>
    <w:p w14:paraId="00A237DC" w14:textId="77777777" w:rsidR="006D0A2F"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t>KOLBAMPULL</w:t>
      </w:r>
    </w:p>
    <w:p w14:paraId="6A45B202" w14:textId="77777777" w:rsidR="006D0A2F" w:rsidRPr="002D6C16" w:rsidRDefault="006D0A2F" w:rsidP="00496272">
      <w:pPr>
        <w:rPr>
          <w:noProof/>
          <w:szCs w:val="22"/>
          <w:lang w:val="et-EE"/>
        </w:rPr>
      </w:pPr>
    </w:p>
    <w:p w14:paraId="0ECAF4AF" w14:textId="77777777" w:rsidR="006D0A2F" w:rsidRPr="002D6C16" w:rsidRDefault="006D0A2F" w:rsidP="00496272">
      <w:pPr>
        <w:rPr>
          <w:noProof/>
          <w:szCs w:val="22"/>
          <w:lang w:val="et-EE"/>
        </w:rPr>
      </w:pPr>
    </w:p>
    <w:p w14:paraId="1B19A97B"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w:t>
      </w:r>
      <w:r w:rsidRPr="002D6C16">
        <w:rPr>
          <w:b/>
          <w:bCs/>
          <w:noProof/>
          <w:szCs w:val="22"/>
          <w:lang w:val="et-EE"/>
        </w:rPr>
        <w:tab/>
        <w:t>RAVIMPREPARAADI NIMETUS JA MANUSTAMISTEE(D)</w:t>
      </w:r>
    </w:p>
    <w:p w14:paraId="4287873C" w14:textId="77777777" w:rsidR="006D0A2F" w:rsidRPr="002D6C16" w:rsidRDefault="006D0A2F" w:rsidP="00496272">
      <w:pPr>
        <w:ind w:left="567" w:hanging="567"/>
        <w:rPr>
          <w:noProof/>
          <w:szCs w:val="22"/>
          <w:lang w:val="et-EE"/>
        </w:rPr>
      </w:pPr>
    </w:p>
    <w:p w14:paraId="645BE16F" w14:textId="77777777" w:rsidR="006D0A2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450 RÜ/0,75 ml süst</w:t>
      </w:r>
    </w:p>
    <w:p w14:paraId="33E45AF5" w14:textId="77777777" w:rsidR="006D0A2F" w:rsidRPr="002D6C16" w:rsidRDefault="006D0A2F" w:rsidP="00496272">
      <w:pPr>
        <w:rPr>
          <w:noProof/>
          <w:szCs w:val="22"/>
          <w:lang w:val="et-EE"/>
        </w:rPr>
      </w:pPr>
    </w:p>
    <w:p w14:paraId="5A82379A" w14:textId="6A07DEC7" w:rsidR="006D0A2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 xml:space="preserve">ollitropiin </w:t>
      </w:r>
    </w:p>
    <w:p w14:paraId="509BFD8A" w14:textId="77777777" w:rsidR="006D0A2F" w:rsidRPr="002D6C16" w:rsidRDefault="006D0A2F" w:rsidP="00496272">
      <w:pPr>
        <w:rPr>
          <w:noProof/>
          <w:szCs w:val="22"/>
          <w:lang w:val="et-EE"/>
        </w:rPr>
      </w:pPr>
    </w:p>
    <w:p w14:paraId="0B5A74DF" w14:textId="77777777" w:rsidR="006D0A2F" w:rsidRPr="002D6C16" w:rsidRDefault="00AB7B99" w:rsidP="00B83AF3">
      <w:pPr>
        <w:rPr>
          <w:noProof/>
          <w:szCs w:val="22"/>
          <w:lang w:val="et-EE"/>
        </w:rPr>
      </w:pPr>
      <w:r w:rsidRPr="002D6C16">
        <w:rPr>
          <w:noProof/>
          <w:szCs w:val="22"/>
          <w:lang w:val="et-EE"/>
        </w:rPr>
        <w:t>s.c.</w:t>
      </w:r>
    </w:p>
    <w:p w14:paraId="28424B68" w14:textId="77777777" w:rsidR="006D0A2F" w:rsidRPr="002D6C16" w:rsidRDefault="006D0A2F" w:rsidP="00496272">
      <w:pPr>
        <w:rPr>
          <w:noProof/>
          <w:szCs w:val="22"/>
          <w:lang w:val="et-EE"/>
        </w:rPr>
      </w:pPr>
    </w:p>
    <w:p w14:paraId="125397B2" w14:textId="77777777" w:rsidR="006D0A2F" w:rsidRPr="002D6C16" w:rsidRDefault="006D0A2F" w:rsidP="00496272">
      <w:pPr>
        <w:rPr>
          <w:noProof/>
          <w:szCs w:val="22"/>
          <w:lang w:val="et-EE"/>
        </w:rPr>
      </w:pPr>
    </w:p>
    <w:p w14:paraId="2BEF4302"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2.</w:t>
      </w:r>
      <w:r w:rsidRPr="002D6C16">
        <w:rPr>
          <w:b/>
          <w:bCs/>
          <w:noProof/>
          <w:szCs w:val="22"/>
          <w:lang w:val="et-EE"/>
        </w:rPr>
        <w:tab/>
        <w:t>MANUSTAMISVIIS</w:t>
      </w:r>
    </w:p>
    <w:p w14:paraId="14EA782C" w14:textId="77777777" w:rsidR="006D0A2F" w:rsidRPr="002D6C16" w:rsidRDefault="006D0A2F" w:rsidP="00496272">
      <w:pPr>
        <w:rPr>
          <w:noProof/>
          <w:szCs w:val="22"/>
          <w:lang w:val="et-EE"/>
        </w:rPr>
      </w:pPr>
    </w:p>
    <w:p w14:paraId="0210FEAA" w14:textId="77777777" w:rsidR="00D43E3D" w:rsidRPr="002D6C16" w:rsidRDefault="00D43E3D" w:rsidP="00496272">
      <w:pPr>
        <w:rPr>
          <w:noProof/>
          <w:szCs w:val="22"/>
          <w:lang w:val="et-EE"/>
        </w:rPr>
      </w:pPr>
    </w:p>
    <w:p w14:paraId="61066898"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3.</w:t>
      </w:r>
      <w:r w:rsidRPr="002D6C16">
        <w:rPr>
          <w:b/>
          <w:bCs/>
          <w:noProof/>
          <w:szCs w:val="22"/>
          <w:lang w:val="et-EE"/>
        </w:rPr>
        <w:tab/>
        <w:t>KÕLBLIKKUSAEG</w:t>
      </w:r>
    </w:p>
    <w:p w14:paraId="4DE768D6" w14:textId="77777777" w:rsidR="006D0A2F" w:rsidRPr="002D6C16" w:rsidRDefault="006D0A2F" w:rsidP="00496272">
      <w:pPr>
        <w:rPr>
          <w:noProof/>
          <w:szCs w:val="22"/>
          <w:lang w:val="et-EE"/>
        </w:rPr>
      </w:pPr>
    </w:p>
    <w:p w14:paraId="41ADAD83" w14:textId="77777777" w:rsidR="006D0A2F" w:rsidRPr="002D6C16" w:rsidRDefault="000C74E4" w:rsidP="00B83AF3">
      <w:pPr>
        <w:rPr>
          <w:noProof/>
          <w:szCs w:val="22"/>
          <w:lang w:val="et-EE"/>
        </w:rPr>
      </w:pPr>
      <w:r w:rsidRPr="002D6C16">
        <w:rPr>
          <w:noProof/>
          <w:szCs w:val="22"/>
          <w:lang w:val="et-EE"/>
        </w:rPr>
        <w:t>EXP</w:t>
      </w:r>
    </w:p>
    <w:p w14:paraId="3EE65747" w14:textId="77777777" w:rsidR="006D0A2F" w:rsidRPr="002D6C16" w:rsidRDefault="006D0A2F" w:rsidP="00496272">
      <w:pPr>
        <w:rPr>
          <w:noProof/>
          <w:szCs w:val="22"/>
          <w:lang w:val="et-EE"/>
        </w:rPr>
      </w:pPr>
    </w:p>
    <w:p w14:paraId="25AF0CB8" w14:textId="77777777" w:rsidR="006D0A2F" w:rsidRPr="002D6C16" w:rsidRDefault="006D0A2F" w:rsidP="00496272">
      <w:pPr>
        <w:rPr>
          <w:noProof/>
          <w:szCs w:val="22"/>
          <w:lang w:val="et-EE"/>
        </w:rPr>
      </w:pPr>
    </w:p>
    <w:p w14:paraId="4787C516"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4.</w:t>
      </w:r>
      <w:r w:rsidRPr="002D6C16">
        <w:rPr>
          <w:b/>
          <w:bCs/>
          <w:noProof/>
          <w:szCs w:val="22"/>
          <w:lang w:val="et-EE"/>
        </w:rPr>
        <w:tab/>
        <w:t>PARTII NUMBER</w:t>
      </w:r>
    </w:p>
    <w:p w14:paraId="3EA0B974" w14:textId="77777777" w:rsidR="006D0A2F" w:rsidRPr="002D6C16" w:rsidRDefault="006D0A2F" w:rsidP="00496272">
      <w:pPr>
        <w:ind w:right="113"/>
        <w:rPr>
          <w:noProof/>
          <w:szCs w:val="22"/>
          <w:lang w:val="et-EE"/>
        </w:rPr>
      </w:pPr>
    </w:p>
    <w:p w14:paraId="36F77686" w14:textId="77777777" w:rsidR="006D0A2F" w:rsidRPr="002D6C16" w:rsidRDefault="000C74E4" w:rsidP="00B83AF3">
      <w:pPr>
        <w:ind w:right="113"/>
        <w:rPr>
          <w:noProof/>
          <w:szCs w:val="22"/>
          <w:lang w:val="et-EE"/>
        </w:rPr>
      </w:pPr>
      <w:r w:rsidRPr="002D6C16">
        <w:rPr>
          <w:noProof/>
          <w:szCs w:val="22"/>
          <w:lang w:val="et-EE"/>
        </w:rPr>
        <w:t>Lot</w:t>
      </w:r>
    </w:p>
    <w:p w14:paraId="4E8AD549" w14:textId="77777777" w:rsidR="006D0A2F" w:rsidRPr="002D6C16" w:rsidRDefault="006D0A2F" w:rsidP="00496272">
      <w:pPr>
        <w:ind w:right="113"/>
        <w:rPr>
          <w:noProof/>
          <w:szCs w:val="22"/>
          <w:lang w:val="et-EE"/>
        </w:rPr>
      </w:pPr>
    </w:p>
    <w:p w14:paraId="3F252CDC" w14:textId="77777777" w:rsidR="00D43E3D" w:rsidRPr="002D6C16" w:rsidRDefault="00D43E3D" w:rsidP="00496272">
      <w:pPr>
        <w:ind w:right="113"/>
        <w:rPr>
          <w:noProof/>
          <w:szCs w:val="22"/>
          <w:lang w:val="et-EE"/>
        </w:rPr>
      </w:pPr>
    </w:p>
    <w:p w14:paraId="1036B783"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5.</w:t>
      </w:r>
      <w:r w:rsidRPr="002D6C16">
        <w:rPr>
          <w:b/>
          <w:bCs/>
          <w:noProof/>
          <w:szCs w:val="22"/>
          <w:lang w:val="et-EE"/>
        </w:rPr>
        <w:tab/>
        <w:t>PAKENDI SISU KAALU, MAHU VÕI ÜHIKUTE JÄRGI</w:t>
      </w:r>
    </w:p>
    <w:p w14:paraId="1E2AC9ED" w14:textId="77777777" w:rsidR="006D0A2F" w:rsidRPr="002D6C16" w:rsidRDefault="006D0A2F" w:rsidP="00496272">
      <w:pPr>
        <w:ind w:right="113"/>
        <w:rPr>
          <w:noProof/>
          <w:szCs w:val="22"/>
          <w:lang w:val="et-EE"/>
        </w:rPr>
      </w:pPr>
    </w:p>
    <w:p w14:paraId="6A913873" w14:textId="77777777" w:rsidR="006D0A2F" w:rsidRPr="002D6C16" w:rsidRDefault="00B83AF3" w:rsidP="00B83AF3">
      <w:pPr>
        <w:ind w:right="113"/>
        <w:rPr>
          <w:noProof/>
          <w:szCs w:val="22"/>
          <w:lang w:val="et-EE"/>
        </w:rPr>
      </w:pPr>
      <w:r w:rsidRPr="002D6C16">
        <w:rPr>
          <w:noProof/>
          <w:szCs w:val="22"/>
          <w:lang w:val="et-EE"/>
        </w:rPr>
        <w:t>0,75 ml</w:t>
      </w:r>
    </w:p>
    <w:p w14:paraId="602F8C2F" w14:textId="77777777" w:rsidR="006D0A2F" w:rsidRPr="002D6C16" w:rsidRDefault="006D0A2F" w:rsidP="00496272">
      <w:pPr>
        <w:ind w:right="113"/>
        <w:rPr>
          <w:noProof/>
          <w:szCs w:val="22"/>
          <w:lang w:val="et-EE"/>
        </w:rPr>
      </w:pPr>
    </w:p>
    <w:p w14:paraId="1B21E34F" w14:textId="77777777" w:rsidR="006D0A2F" w:rsidRPr="002D6C16" w:rsidRDefault="006D0A2F" w:rsidP="00496272">
      <w:pPr>
        <w:ind w:right="113"/>
        <w:rPr>
          <w:noProof/>
          <w:szCs w:val="22"/>
          <w:lang w:val="et-EE"/>
        </w:rPr>
      </w:pPr>
    </w:p>
    <w:p w14:paraId="7E1A0751"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6.</w:t>
      </w:r>
      <w:r w:rsidRPr="002D6C16">
        <w:rPr>
          <w:b/>
          <w:bCs/>
          <w:noProof/>
          <w:szCs w:val="22"/>
          <w:lang w:val="et-EE"/>
        </w:rPr>
        <w:tab/>
        <w:t>MUU</w:t>
      </w:r>
    </w:p>
    <w:p w14:paraId="4797A26A" w14:textId="77777777" w:rsidR="006D0A2F" w:rsidRPr="002D6C16" w:rsidRDefault="006D0A2F" w:rsidP="00496272">
      <w:pPr>
        <w:ind w:right="113"/>
        <w:rPr>
          <w:noProof/>
          <w:szCs w:val="22"/>
          <w:lang w:val="et-EE"/>
        </w:rPr>
      </w:pPr>
    </w:p>
    <w:p w14:paraId="1F3E9D3E" w14:textId="77777777" w:rsidR="00FB1D23" w:rsidRPr="002D6C16" w:rsidRDefault="00FB1D23" w:rsidP="00496272">
      <w:pPr>
        <w:ind w:right="113"/>
        <w:rPr>
          <w:noProof/>
          <w:szCs w:val="22"/>
          <w:lang w:val="et-EE"/>
        </w:rPr>
      </w:pPr>
    </w:p>
    <w:p w14:paraId="40231A1B" w14:textId="77777777" w:rsidR="006D0A2F"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br w:type="page"/>
      </w:r>
      <w:r w:rsidRPr="002D6C16">
        <w:rPr>
          <w:b/>
          <w:bCs/>
          <w:noProof/>
          <w:szCs w:val="22"/>
          <w:lang w:val="et-EE"/>
        </w:rPr>
        <w:lastRenderedPageBreak/>
        <w:t>MINIMAALSED ANDMED, MIS PEAVAD OLEMA VÄIKESEL VAHETUL SISEPAKENDIL</w:t>
      </w:r>
    </w:p>
    <w:p w14:paraId="1DAD5BB2" w14:textId="77777777" w:rsidR="006D0A2F" w:rsidRPr="002D6C16" w:rsidRDefault="006D0A2F" w:rsidP="00496272">
      <w:pPr>
        <w:pBdr>
          <w:top w:val="single" w:sz="4" w:space="1" w:color="auto"/>
          <w:left w:val="single" w:sz="4" w:space="4" w:color="auto"/>
          <w:bottom w:val="single" w:sz="4" w:space="1" w:color="auto"/>
          <w:right w:val="single" w:sz="4" w:space="4" w:color="auto"/>
        </w:pBdr>
        <w:rPr>
          <w:b/>
          <w:noProof/>
          <w:szCs w:val="22"/>
          <w:lang w:val="et-EE"/>
        </w:rPr>
      </w:pPr>
    </w:p>
    <w:p w14:paraId="1EA385FF" w14:textId="77777777" w:rsidR="006D0A2F" w:rsidRPr="002D6C16" w:rsidRDefault="00B83AF3" w:rsidP="00B83AF3">
      <w:pPr>
        <w:pBdr>
          <w:top w:val="single" w:sz="4" w:space="1" w:color="auto"/>
          <w:left w:val="single" w:sz="4" w:space="4" w:color="auto"/>
          <w:bottom w:val="single" w:sz="4" w:space="1" w:color="auto"/>
          <w:right w:val="single" w:sz="4" w:space="4" w:color="auto"/>
        </w:pBdr>
        <w:rPr>
          <w:b/>
          <w:noProof/>
          <w:szCs w:val="22"/>
          <w:lang w:val="et-EE"/>
        </w:rPr>
      </w:pPr>
      <w:r w:rsidRPr="002D6C16">
        <w:rPr>
          <w:b/>
          <w:bCs/>
          <w:noProof/>
          <w:szCs w:val="22"/>
          <w:lang w:val="et-EE"/>
        </w:rPr>
        <w:t>KOLBAMPULL</w:t>
      </w:r>
    </w:p>
    <w:p w14:paraId="0258424F" w14:textId="77777777" w:rsidR="006D0A2F" w:rsidRPr="002D6C16" w:rsidRDefault="006D0A2F" w:rsidP="00496272">
      <w:pPr>
        <w:rPr>
          <w:noProof/>
          <w:szCs w:val="22"/>
          <w:lang w:val="et-EE"/>
        </w:rPr>
      </w:pPr>
    </w:p>
    <w:p w14:paraId="0EF48CCC" w14:textId="77777777" w:rsidR="006D0A2F" w:rsidRPr="002D6C16" w:rsidRDefault="006D0A2F" w:rsidP="00496272">
      <w:pPr>
        <w:rPr>
          <w:noProof/>
          <w:szCs w:val="22"/>
          <w:lang w:val="et-EE"/>
        </w:rPr>
      </w:pPr>
    </w:p>
    <w:p w14:paraId="56CA1526"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1.</w:t>
      </w:r>
      <w:r w:rsidRPr="002D6C16">
        <w:rPr>
          <w:b/>
          <w:bCs/>
          <w:noProof/>
          <w:szCs w:val="22"/>
          <w:lang w:val="et-EE"/>
        </w:rPr>
        <w:tab/>
        <w:t>RAVIMPREPARAADI NIMETUS JA MANUSTAMISTEE(D)</w:t>
      </w:r>
    </w:p>
    <w:p w14:paraId="219A35A3" w14:textId="77777777" w:rsidR="006D0A2F" w:rsidRPr="002D6C16" w:rsidRDefault="006D0A2F" w:rsidP="00496272">
      <w:pPr>
        <w:ind w:left="567" w:hanging="567"/>
        <w:rPr>
          <w:noProof/>
          <w:szCs w:val="22"/>
          <w:lang w:val="et-EE"/>
        </w:rPr>
      </w:pPr>
    </w:p>
    <w:p w14:paraId="34087818" w14:textId="77777777" w:rsidR="006D0A2F" w:rsidRPr="002D6C16" w:rsidRDefault="00B83AF3" w:rsidP="00B83AF3">
      <w:pPr>
        <w:autoSpaceDE w:val="0"/>
        <w:autoSpaceDN w:val="0"/>
        <w:adjustRightInd w:val="0"/>
        <w:jc w:val="both"/>
        <w:rPr>
          <w:noProof/>
          <w:color w:val="000000"/>
          <w:szCs w:val="22"/>
          <w:lang w:val="et-EE"/>
        </w:rPr>
      </w:pPr>
      <w:r w:rsidRPr="002D6C16">
        <w:rPr>
          <w:noProof/>
          <w:color w:val="000000"/>
          <w:szCs w:val="22"/>
          <w:lang w:val="et-EE"/>
        </w:rPr>
        <w:t>Ovaleap 900 RÜ/1,5 ml süst</w:t>
      </w:r>
    </w:p>
    <w:p w14:paraId="43F40E4E" w14:textId="77777777" w:rsidR="006D0A2F" w:rsidRPr="002D6C16" w:rsidRDefault="006D0A2F" w:rsidP="00496272">
      <w:pPr>
        <w:rPr>
          <w:noProof/>
          <w:szCs w:val="22"/>
          <w:lang w:val="et-EE"/>
        </w:rPr>
      </w:pPr>
    </w:p>
    <w:p w14:paraId="04D59B29" w14:textId="4AFA6563" w:rsidR="006D0A2F" w:rsidRPr="002D6C16" w:rsidRDefault="007F3952" w:rsidP="00B83AF3">
      <w:pPr>
        <w:rPr>
          <w:noProof/>
          <w:szCs w:val="22"/>
          <w:lang w:val="et-EE"/>
        </w:rPr>
      </w:pPr>
      <w:r w:rsidRPr="002D6C16">
        <w:rPr>
          <w:noProof/>
          <w:color w:val="000000"/>
          <w:szCs w:val="22"/>
          <w:lang w:val="et-EE"/>
        </w:rPr>
        <w:t>a</w:t>
      </w:r>
      <w:r w:rsidR="00CD6BB9" w:rsidRPr="002D6C16">
        <w:rPr>
          <w:noProof/>
          <w:color w:val="000000"/>
          <w:szCs w:val="22"/>
          <w:lang w:val="et-EE"/>
        </w:rPr>
        <w:t>lfaf</w:t>
      </w:r>
      <w:r w:rsidR="00B83AF3" w:rsidRPr="002D6C16">
        <w:rPr>
          <w:noProof/>
          <w:color w:val="000000"/>
          <w:szCs w:val="22"/>
          <w:lang w:val="et-EE"/>
        </w:rPr>
        <w:t xml:space="preserve">ollitropiin </w:t>
      </w:r>
    </w:p>
    <w:p w14:paraId="11AE18B0" w14:textId="77777777" w:rsidR="006D0A2F" w:rsidRPr="002D6C16" w:rsidRDefault="006D0A2F" w:rsidP="00496272">
      <w:pPr>
        <w:rPr>
          <w:noProof/>
          <w:szCs w:val="22"/>
          <w:lang w:val="et-EE"/>
        </w:rPr>
      </w:pPr>
    </w:p>
    <w:p w14:paraId="5EF5D288" w14:textId="77777777" w:rsidR="006D0A2F" w:rsidRPr="002D6C16" w:rsidRDefault="00AB7B99" w:rsidP="00B83AF3">
      <w:pPr>
        <w:rPr>
          <w:noProof/>
          <w:szCs w:val="22"/>
          <w:lang w:val="et-EE"/>
        </w:rPr>
      </w:pPr>
      <w:r w:rsidRPr="002D6C16">
        <w:rPr>
          <w:noProof/>
          <w:szCs w:val="22"/>
          <w:lang w:val="et-EE"/>
        </w:rPr>
        <w:t>s.c.</w:t>
      </w:r>
    </w:p>
    <w:p w14:paraId="179A86E6" w14:textId="77777777" w:rsidR="006D0A2F" w:rsidRPr="002D6C16" w:rsidRDefault="006D0A2F" w:rsidP="00496272">
      <w:pPr>
        <w:rPr>
          <w:noProof/>
          <w:szCs w:val="22"/>
          <w:lang w:val="et-EE"/>
        </w:rPr>
      </w:pPr>
    </w:p>
    <w:p w14:paraId="1E35D0B7" w14:textId="77777777" w:rsidR="006D0A2F" w:rsidRPr="002D6C16" w:rsidRDefault="006D0A2F" w:rsidP="00496272">
      <w:pPr>
        <w:rPr>
          <w:noProof/>
          <w:szCs w:val="22"/>
          <w:lang w:val="et-EE"/>
        </w:rPr>
      </w:pPr>
    </w:p>
    <w:p w14:paraId="1194C7F0"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2.</w:t>
      </w:r>
      <w:r w:rsidRPr="002D6C16">
        <w:rPr>
          <w:b/>
          <w:bCs/>
          <w:noProof/>
          <w:szCs w:val="22"/>
          <w:lang w:val="et-EE"/>
        </w:rPr>
        <w:tab/>
        <w:t>MANUSTAMISVIIS</w:t>
      </w:r>
    </w:p>
    <w:p w14:paraId="13C6F24B" w14:textId="77777777" w:rsidR="006D0A2F" w:rsidRPr="002D6C16" w:rsidRDefault="006D0A2F" w:rsidP="00496272">
      <w:pPr>
        <w:rPr>
          <w:noProof/>
          <w:szCs w:val="22"/>
          <w:lang w:val="et-EE"/>
        </w:rPr>
      </w:pPr>
    </w:p>
    <w:p w14:paraId="5249F240" w14:textId="77777777" w:rsidR="00D43E3D" w:rsidRPr="002D6C16" w:rsidRDefault="00D43E3D" w:rsidP="00496272">
      <w:pPr>
        <w:rPr>
          <w:noProof/>
          <w:szCs w:val="22"/>
          <w:lang w:val="et-EE"/>
        </w:rPr>
      </w:pPr>
    </w:p>
    <w:p w14:paraId="79DF5444"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3.</w:t>
      </w:r>
      <w:r w:rsidRPr="002D6C16">
        <w:rPr>
          <w:b/>
          <w:bCs/>
          <w:noProof/>
          <w:szCs w:val="22"/>
          <w:lang w:val="et-EE"/>
        </w:rPr>
        <w:tab/>
        <w:t>KÕLBLIKKUSAEG</w:t>
      </w:r>
    </w:p>
    <w:p w14:paraId="07B0BECD" w14:textId="77777777" w:rsidR="006D0A2F" w:rsidRPr="002D6C16" w:rsidRDefault="006D0A2F" w:rsidP="00496272">
      <w:pPr>
        <w:rPr>
          <w:noProof/>
          <w:szCs w:val="22"/>
          <w:lang w:val="et-EE"/>
        </w:rPr>
      </w:pPr>
    </w:p>
    <w:p w14:paraId="229468F6" w14:textId="77777777" w:rsidR="006D0A2F" w:rsidRPr="002D6C16" w:rsidRDefault="000C74E4" w:rsidP="00B83AF3">
      <w:pPr>
        <w:rPr>
          <w:noProof/>
          <w:szCs w:val="22"/>
          <w:lang w:val="et-EE"/>
        </w:rPr>
      </w:pPr>
      <w:r w:rsidRPr="002D6C16">
        <w:rPr>
          <w:noProof/>
          <w:szCs w:val="22"/>
          <w:lang w:val="et-EE"/>
        </w:rPr>
        <w:t>EXP</w:t>
      </w:r>
    </w:p>
    <w:p w14:paraId="328B5878" w14:textId="77777777" w:rsidR="006D0A2F" w:rsidRPr="002D6C16" w:rsidRDefault="006D0A2F" w:rsidP="00496272">
      <w:pPr>
        <w:rPr>
          <w:noProof/>
          <w:szCs w:val="22"/>
          <w:lang w:val="et-EE"/>
        </w:rPr>
      </w:pPr>
    </w:p>
    <w:p w14:paraId="26CDC8CA" w14:textId="77777777" w:rsidR="006D0A2F" w:rsidRPr="002D6C16" w:rsidRDefault="006D0A2F" w:rsidP="00496272">
      <w:pPr>
        <w:rPr>
          <w:noProof/>
          <w:szCs w:val="22"/>
          <w:lang w:val="et-EE"/>
        </w:rPr>
      </w:pPr>
    </w:p>
    <w:p w14:paraId="3F9CB504"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4.</w:t>
      </w:r>
      <w:r w:rsidRPr="002D6C16">
        <w:rPr>
          <w:b/>
          <w:bCs/>
          <w:noProof/>
          <w:szCs w:val="22"/>
          <w:lang w:val="et-EE"/>
        </w:rPr>
        <w:tab/>
        <w:t>PARTII NUMBER</w:t>
      </w:r>
    </w:p>
    <w:p w14:paraId="79D926CD" w14:textId="77777777" w:rsidR="006D0A2F" w:rsidRPr="002D6C16" w:rsidRDefault="006D0A2F" w:rsidP="00496272">
      <w:pPr>
        <w:ind w:right="113"/>
        <w:rPr>
          <w:noProof/>
          <w:szCs w:val="22"/>
          <w:lang w:val="et-EE"/>
        </w:rPr>
      </w:pPr>
    </w:p>
    <w:p w14:paraId="1AB28A33" w14:textId="77777777" w:rsidR="006D0A2F" w:rsidRPr="002D6C16" w:rsidRDefault="000C74E4" w:rsidP="00B83AF3">
      <w:pPr>
        <w:ind w:right="113"/>
        <w:rPr>
          <w:noProof/>
          <w:szCs w:val="22"/>
          <w:lang w:val="et-EE"/>
        </w:rPr>
      </w:pPr>
      <w:r w:rsidRPr="002D6C16">
        <w:rPr>
          <w:noProof/>
          <w:szCs w:val="22"/>
          <w:lang w:val="et-EE"/>
        </w:rPr>
        <w:t>Lot</w:t>
      </w:r>
    </w:p>
    <w:p w14:paraId="4E6C8697" w14:textId="77777777" w:rsidR="006D0A2F" w:rsidRPr="002D6C16" w:rsidRDefault="006D0A2F" w:rsidP="00496272">
      <w:pPr>
        <w:ind w:right="113"/>
        <w:rPr>
          <w:noProof/>
          <w:szCs w:val="22"/>
          <w:lang w:val="et-EE"/>
        </w:rPr>
      </w:pPr>
    </w:p>
    <w:p w14:paraId="3474344F" w14:textId="77777777" w:rsidR="006D0A2F" w:rsidRPr="002D6C16" w:rsidRDefault="006D0A2F" w:rsidP="00496272">
      <w:pPr>
        <w:ind w:right="113"/>
        <w:rPr>
          <w:noProof/>
          <w:szCs w:val="22"/>
          <w:lang w:val="et-EE"/>
        </w:rPr>
      </w:pPr>
    </w:p>
    <w:p w14:paraId="6907924A"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5.</w:t>
      </w:r>
      <w:r w:rsidRPr="002D6C16">
        <w:rPr>
          <w:b/>
          <w:bCs/>
          <w:noProof/>
          <w:szCs w:val="22"/>
          <w:lang w:val="et-EE"/>
        </w:rPr>
        <w:tab/>
        <w:t>PAKENDI SISU KAALU, MAHU VÕI ÜHIKUTE JÄRGI</w:t>
      </w:r>
    </w:p>
    <w:p w14:paraId="628407AF" w14:textId="77777777" w:rsidR="006D0A2F" w:rsidRPr="002D6C16" w:rsidRDefault="006D0A2F" w:rsidP="00496272">
      <w:pPr>
        <w:ind w:right="113"/>
        <w:rPr>
          <w:noProof/>
          <w:szCs w:val="22"/>
          <w:lang w:val="et-EE"/>
        </w:rPr>
      </w:pPr>
    </w:p>
    <w:p w14:paraId="7E27A681" w14:textId="77777777" w:rsidR="006D0A2F" w:rsidRPr="002D6C16" w:rsidRDefault="00B83AF3" w:rsidP="00B83AF3">
      <w:pPr>
        <w:ind w:right="113"/>
        <w:rPr>
          <w:noProof/>
          <w:szCs w:val="22"/>
          <w:lang w:val="et-EE"/>
        </w:rPr>
      </w:pPr>
      <w:r w:rsidRPr="002D6C16">
        <w:rPr>
          <w:noProof/>
          <w:szCs w:val="22"/>
          <w:lang w:val="et-EE"/>
        </w:rPr>
        <w:t>1,5 ml</w:t>
      </w:r>
    </w:p>
    <w:p w14:paraId="522B8C36" w14:textId="77777777" w:rsidR="006D0A2F" w:rsidRPr="002D6C16" w:rsidRDefault="006D0A2F" w:rsidP="00496272">
      <w:pPr>
        <w:ind w:right="113"/>
        <w:rPr>
          <w:noProof/>
          <w:szCs w:val="22"/>
          <w:lang w:val="et-EE"/>
        </w:rPr>
      </w:pPr>
    </w:p>
    <w:p w14:paraId="6BAEDC71" w14:textId="77777777" w:rsidR="006D0A2F" w:rsidRPr="002D6C16" w:rsidRDefault="006D0A2F" w:rsidP="00496272">
      <w:pPr>
        <w:ind w:right="113"/>
        <w:rPr>
          <w:noProof/>
          <w:szCs w:val="22"/>
          <w:lang w:val="et-EE"/>
        </w:rPr>
      </w:pPr>
    </w:p>
    <w:p w14:paraId="2E4BB950" w14:textId="77777777" w:rsidR="006D0A2F" w:rsidRPr="002D6C16" w:rsidRDefault="00B83AF3" w:rsidP="00B83AF3">
      <w:pPr>
        <w:pBdr>
          <w:top w:val="single" w:sz="4" w:space="1" w:color="auto"/>
          <w:left w:val="single" w:sz="4" w:space="4" w:color="auto"/>
          <w:bottom w:val="single" w:sz="4" w:space="1" w:color="auto"/>
          <w:right w:val="single" w:sz="4" w:space="4" w:color="auto"/>
        </w:pBdr>
        <w:outlineLvl w:val="0"/>
        <w:rPr>
          <w:b/>
          <w:noProof/>
          <w:szCs w:val="22"/>
          <w:lang w:val="et-EE"/>
        </w:rPr>
      </w:pPr>
      <w:r w:rsidRPr="002D6C16">
        <w:rPr>
          <w:b/>
          <w:bCs/>
          <w:noProof/>
          <w:szCs w:val="22"/>
          <w:lang w:val="et-EE"/>
        </w:rPr>
        <w:t>6.</w:t>
      </w:r>
      <w:r w:rsidRPr="002D6C16">
        <w:rPr>
          <w:b/>
          <w:bCs/>
          <w:noProof/>
          <w:szCs w:val="22"/>
          <w:lang w:val="et-EE"/>
        </w:rPr>
        <w:tab/>
        <w:t>MUU</w:t>
      </w:r>
    </w:p>
    <w:p w14:paraId="2A10F905" w14:textId="77777777" w:rsidR="006D0A2F" w:rsidRPr="002D6C16" w:rsidRDefault="006D0A2F" w:rsidP="00496272">
      <w:pPr>
        <w:ind w:right="113"/>
        <w:rPr>
          <w:noProof/>
          <w:szCs w:val="22"/>
          <w:lang w:val="et-EE"/>
        </w:rPr>
      </w:pPr>
    </w:p>
    <w:p w14:paraId="682E0F2E" w14:textId="77777777" w:rsidR="00FB1D23" w:rsidRPr="002D6C16" w:rsidRDefault="00FB1D23" w:rsidP="00496272">
      <w:pPr>
        <w:ind w:right="113"/>
        <w:rPr>
          <w:noProof/>
          <w:szCs w:val="22"/>
          <w:lang w:val="et-EE"/>
        </w:rPr>
      </w:pPr>
    </w:p>
    <w:p w14:paraId="4A0933CC" w14:textId="77777777" w:rsidR="00FE401B" w:rsidRPr="002D6C16" w:rsidRDefault="0038164A" w:rsidP="00496272">
      <w:pPr>
        <w:jc w:val="center"/>
        <w:rPr>
          <w:b/>
          <w:noProof/>
          <w:lang w:val="et-EE"/>
        </w:rPr>
      </w:pPr>
      <w:r w:rsidRPr="002D6C16">
        <w:rPr>
          <w:noProof/>
          <w:szCs w:val="22"/>
          <w:lang w:val="et-EE"/>
        </w:rPr>
        <w:br w:type="page"/>
      </w:r>
    </w:p>
    <w:p w14:paraId="5E14FC03" w14:textId="77777777" w:rsidR="00FE401B" w:rsidRPr="002D6C16" w:rsidRDefault="00FE401B" w:rsidP="00496272">
      <w:pPr>
        <w:jc w:val="center"/>
        <w:outlineLvl w:val="0"/>
        <w:rPr>
          <w:b/>
          <w:noProof/>
          <w:lang w:val="et-EE"/>
        </w:rPr>
      </w:pPr>
    </w:p>
    <w:p w14:paraId="6614F64C" w14:textId="77777777" w:rsidR="00FE401B" w:rsidRPr="002D6C16" w:rsidRDefault="00FE401B" w:rsidP="00496272">
      <w:pPr>
        <w:jc w:val="center"/>
        <w:outlineLvl w:val="0"/>
        <w:rPr>
          <w:b/>
          <w:noProof/>
          <w:lang w:val="et-EE"/>
        </w:rPr>
      </w:pPr>
    </w:p>
    <w:p w14:paraId="4D39C170" w14:textId="77777777" w:rsidR="00FE401B" w:rsidRPr="002D6C16" w:rsidRDefault="00FE401B" w:rsidP="00496272">
      <w:pPr>
        <w:jc w:val="center"/>
        <w:outlineLvl w:val="0"/>
        <w:rPr>
          <w:b/>
          <w:noProof/>
          <w:lang w:val="et-EE"/>
        </w:rPr>
      </w:pPr>
    </w:p>
    <w:p w14:paraId="3BBEBAE2" w14:textId="77777777" w:rsidR="00FE401B" w:rsidRPr="002D6C16" w:rsidRDefault="00FE401B" w:rsidP="00496272">
      <w:pPr>
        <w:jc w:val="center"/>
        <w:outlineLvl w:val="0"/>
        <w:rPr>
          <w:b/>
          <w:noProof/>
          <w:lang w:val="et-EE"/>
        </w:rPr>
      </w:pPr>
    </w:p>
    <w:p w14:paraId="1F1437BC" w14:textId="77777777" w:rsidR="00FE401B" w:rsidRPr="002D6C16" w:rsidRDefault="00FE401B" w:rsidP="00496272">
      <w:pPr>
        <w:jc w:val="center"/>
        <w:outlineLvl w:val="0"/>
        <w:rPr>
          <w:b/>
          <w:noProof/>
          <w:lang w:val="et-EE"/>
        </w:rPr>
      </w:pPr>
    </w:p>
    <w:p w14:paraId="65AAF3A6" w14:textId="77777777" w:rsidR="00FE401B" w:rsidRPr="002D6C16" w:rsidRDefault="00FE401B" w:rsidP="00496272">
      <w:pPr>
        <w:jc w:val="center"/>
        <w:outlineLvl w:val="0"/>
        <w:rPr>
          <w:b/>
          <w:noProof/>
          <w:lang w:val="et-EE"/>
        </w:rPr>
      </w:pPr>
    </w:p>
    <w:p w14:paraId="6A5204AA" w14:textId="77777777" w:rsidR="00FE401B" w:rsidRPr="002D6C16" w:rsidRDefault="00FE401B" w:rsidP="00496272">
      <w:pPr>
        <w:jc w:val="center"/>
        <w:outlineLvl w:val="0"/>
        <w:rPr>
          <w:b/>
          <w:noProof/>
          <w:lang w:val="et-EE"/>
        </w:rPr>
      </w:pPr>
    </w:p>
    <w:p w14:paraId="6789D408" w14:textId="77777777" w:rsidR="00FE401B" w:rsidRPr="002D6C16" w:rsidRDefault="00FE401B" w:rsidP="00496272">
      <w:pPr>
        <w:jc w:val="center"/>
        <w:outlineLvl w:val="0"/>
        <w:rPr>
          <w:b/>
          <w:noProof/>
          <w:lang w:val="et-EE"/>
        </w:rPr>
      </w:pPr>
    </w:p>
    <w:p w14:paraId="2D9834CA" w14:textId="77777777" w:rsidR="00FE401B" w:rsidRPr="002D6C16" w:rsidRDefault="00FE401B" w:rsidP="00496272">
      <w:pPr>
        <w:jc w:val="center"/>
        <w:outlineLvl w:val="0"/>
        <w:rPr>
          <w:b/>
          <w:noProof/>
          <w:lang w:val="et-EE"/>
        </w:rPr>
      </w:pPr>
    </w:p>
    <w:p w14:paraId="432DE2DA" w14:textId="77777777" w:rsidR="00FE401B" w:rsidRPr="002D6C16" w:rsidRDefault="00FE401B" w:rsidP="00496272">
      <w:pPr>
        <w:jc w:val="center"/>
        <w:outlineLvl w:val="0"/>
        <w:rPr>
          <w:b/>
          <w:noProof/>
          <w:lang w:val="et-EE"/>
        </w:rPr>
      </w:pPr>
    </w:p>
    <w:p w14:paraId="5264AB3F" w14:textId="77777777" w:rsidR="00FE401B" w:rsidRPr="002D6C16" w:rsidRDefault="00FE401B" w:rsidP="00496272">
      <w:pPr>
        <w:jc w:val="center"/>
        <w:outlineLvl w:val="0"/>
        <w:rPr>
          <w:b/>
          <w:noProof/>
          <w:lang w:val="et-EE"/>
        </w:rPr>
      </w:pPr>
    </w:p>
    <w:p w14:paraId="7B0A78DC" w14:textId="77777777" w:rsidR="00FE401B" w:rsidRPr="002D6C16" w:rsidRDefault="00FE401B" w:rsidP="00496272">
      <w:pPr>
        <w:jc w:val="center"/>
        <w:outlineLvl w:val="0"/>
        <w:rPr>
          <w:b/>
          <w:noProof/>
          <w:lang w:val="et-EE"/>
        </w:rPr>
      </w:pPr>
    </w:p>
    <w:p w14:paraId="5BCB7C1E" w14:textId="77777777" w:rsidR="00FE401B" w:rsidRPr="002D6C16" w:rsidRDefault="00FE401B" w:rsidP="00496272">
      <w:pPr>
        <w:jc w:val="center"/>
        <w:outlineLvl w:val="0"/>
        <w:rPr>
          <w:b/>
          <w:noProof/>
          <w:lang w:val="et-EE"/>
        </w:rPr>
      </w:pPr>
    </w:p>
    <w:p w14:paraId="28656FD4" w14:textId="77777777" w:rsidR="00FE401B" w:rsidRPr="002D6C16" w:rsidRDefault="00FE401B" w:rsidP="00496272">
      <w:pPr>
        <w:jc w:val="center"/>
        <w:outlineLvl w:val="0"/>
        <w:rPr>
          <w:b/>
          <w:noProof/>
          <w:lang w:val="et-EE"/>
        </w:rPr>
      </w:pPr>
    </w:p>
    <w:p w14:paraId="567FE531" w14:textId="77777777" w:rsidR="00FE401B" w:rsidRPr="002D6C16" w:rsidRDefault="00FE401B" w:rsidP="00496272">
      <w:pPr>
        <w:jc w:val="center"/>
        <w:outlineLvl w:val="0"/>
        <w:rPr>
          <w:b/>
          <w:noProof/>
          <w:lang w:val="et-EE"/>
        </w:rPr>
      </w:pPr>
    </w:p>
    <w:p w14:paraId="03886617" w14:textId="77777777" w:rsidR="00FE401B" w:rsidRPr="002D6C16" w:rsidRDefault="00FE401B" w:rsidP="00496272">
      <w:pPr>
        <w:jc w:val="center"/>
        <w:outlineLvl w:val="0"/>
        <w:rPr>
          <w:b/>
          <w:noProof/>
          <w:lang w:val="et-EE"/>
        </w:rPr>
      </w:pPr>
    </w:p>
    <w:p w14:paraId="22C1394E" w14:textId="77777777" w:rsidR="00FE401B" w:rsidRPr="002D6C16" w:rsidRDefault="00FE401B" w:rsidP="00496272">
      <w:pPr>
        <w:jc w:val="center"/>
        <w:outlineLvl w:val="0"/>
        <w:rPr>
          <w:b/>
          <w:noProof/>
          <w:lang w:val="et-EE"/>
        </w:rPr>
      </w:pPr>
    </w:p>
    <w:p w14:paraId="69C01A9C" w14:textId="77777777" w:rsidR="00FE401B" w:rsidRPr="002D6C16" w:rsidRDefault="00FE401B" w:rsidP="00496272">
      <w:pPr>
        <w:jc w:val="center"/>
        <w:outlineLvl w:val="0"/>
        <w:rPr>
          <w:b/>
          <w:noProof/>
          <w:lang w:val="et-EE"/>
        </w:rPr>
      </w:pPr>
    </w:p>
    <w:p w14:paraId="09C9B222" w14:textId="77777777" w:rsidR="00FE401B" w:rsidRPr="002D6C16" w:rsidRDefault="00FE401B" w:rsidP="00496272">
      <w:pPr>
        <w:jc w:val="center"/>
        <w:outlineLvl w:val="0"/>
        <w:rPr>
          <w:b/>
          <w:noProof/>
          <w:lang w:val="et-EE"/>
        </w:rPr>
      </w:pPr>
    </w:p>
    <w:p w14:paraId="19C38591" w14:textId="77777777" w:rsidR="00FE401B" w:rsidRPr="002D6C16" w:rsidRDefault="00FE401B" w:rsidP="00496272">
      <w:pPr>
        <w:jc w:val="center"/>
        <w:outlineLvl w:val="0"/>
        <w:rPr>
          <w:b/>
          <w:noProof/>
          <w:lang w:val="et-EE"/>
        </w:rPr>
      </w:pPr>
    </w:p>
    <w:p w14:paraId="7CE7BC87" w14:textId="77777777" w:rsidR="00FE401B" w:rsidRPr="002D6C16" w:rsidRDefault="00FE401B" w:rsidP="00496272">
      <w:pPr>
        <w:jc w:val="center"/>
        <w:outlineLvl w:val="0"/>
        <w:rPr>
          <w:b/>
          <w:noProof/>
          <w:lang w:val="et-EE"/>
        </w:rPr>
      </w:pPr>
    </w:p>
    <w:p w14:paraId="6138715D" w14:textId="77777777" w:rsidR="00FE401B" w:rsidRPr="002D6C16" w:rsidRDefault="00FE401B" w:rsidP="00496272">
      <w:pPr>
        <w:jc w:val="center"/>
        <w:outlineLvl w:val="0"/>
        <w:rPr>
          <w:b/>
          <w:noProof/>
          <w:lang w:val="et-EE"/>
        </w:rPr>
      </w:pPr>
    </w:p>
    <w:p w14:paraId="4D61F365" w14:textId="77777777" w:rsidR="00812D16" w:rsidRPr="002D6C16" w:rsidRDefault="00B83AF3" w:rsidP="00844155">
      <w:pPr>
        <w:pStyle w:val="TitleA"/>
        <w:rPr>
          <w:lang w:val="et-EE"/>
        </w:rPr>
      </w:pPr>
      <w:r w:rsidRPr="002D6C16">
        <w:rPr>
          <w:lang w:val="et-EE"/>
        </w:rPr>
        <w:t>B. PAKENDI INFOLEHT</w:t>
      </w:r>
    </w:p>
    <w:p w14:paraId="41C35823" w14:textId="77777777" w:rsidR="003E773E" w:rsidRPr="002D6C16" w:rsidRDefault="003E773E" w:rsidP="00496272">
      <w:pPr>
        <w:jc w:val="center"/>
        <w:outlineLvl w:val="0"/>
        <w:rPr>
          <w:b/>
          <w:noProof/>
          <w:lang w:val="et-EE"/>
        </w:rPr>
      </w:pPr>
    </w:p>
    <w:p w14:paraId="7E190683" w14:textId="77777777" w:rsidR="00812D16" w:rsidRPr="002D6C16" w:rsidRDefault="00B83AF3" w:rsidP="00B83AF3">
      <w:pPr>
        <w:tabs>
          <w:tab w:val="clear" w:pos="567"/>
        </w:tabs>
        <w:jc w:val="center"/>
        <w:outlineLvl w:val="0"/>
        <w:rPr>
          <w:noProof/>
          <w:lang w:val="et-EE"/>
        </w:rPr>
      </w:pPr>
      <w:r w:rsidRPr="002D6C16">
        <w:rPr>
          <w:b/>
          <w:bCs/>
          <w:noProof/>
          <w:szCs w:val="22"/>
          <w:lang w:val="et-EE"/>
        </w:rPr>
        <w:br w:type="page"/>
      </w:r>
      <w:r w:rsidRPr="002D6C16">
        <w:rPr>
          <w:b/>
          <w:bCs/>
          <w:noProof/>
          <w:szCs w:val="22"/>
          <w:lang w:val="et-EE"/>
        </w:rPr>
        <w:lastRenderedPageBreak/>
        <w:t>Pakendi infoleht: teave kasutajale</w:t>
      </w:r>
    </w:p>
    <w:p w14:paraId="211BBA97" w14:textId="77777777" w:rsidR="00812D16" w:rsidRPr="002D6C16" w:rsidRDefault="00812D16" w:rsidP="00496272">
      <w:pPr>
        <w:numPr>
          <w:ilvl w:val="12"/>
          <w:numId w:val="0"/>
        </w:numPr>
        <w:shd w:val="clear" w:color="auto" w:fill="FFFFFF"/>
        <w:tabs>
          <w:tab w:val="clear" w:pos="567"/>
        </w:tabs>
        <w:jc w:val="center"/>
        <w:rPr>
          <w:noProof/>
          <w:lang w:val="et-EE"/>
        </w:rPr>
      </w:pPr>
    </w:p>
    <w:p w14:paraId="3FD1F504" w14:textId="77777777" w:rsidR="00F962C9" w:rsidRPr="002D6C16" w:rsidRDefault="00B83AF3" w:rsidP="00B83AF3">
      <w:pPr>
        <w:tabs>
          <w:tab w:val="left" w:pos="993"/>
        </w:tabs>
        <w:jc w:val="center"/>
        <w:outlineLvl w:val="0"/>
        <w:rPr>
          <w:b/>
          <w:noProof/>
          <w:lang w:val="et-EE"/>
        </w:rPr>
      </w:pPr>
      <w:r w:rsidRPr="002D6C16">
        <w:rPr>
          <w:b/>
          <w:bCs/>
          <w:noProof/>
          <w:szCs w:val="22"/>
          <w:lang w:val="et-EE"/>
        </w:rPr>
        <w:t>Ovaleap 300 RÜ/0,5 ml süstelahus</w:t>
      </w:r>
    </w:p>
    <w:p w14:paraId="74B18333" w14:textId="77777777" w:rsidR="00F962C9" w:rsidRPr="002D6C16" w:rsidRDefault="00B83AF3" w:rsidP="00B83AF3">
      <w:pPr>
        <w:tabs>
          <w:tab w:val="left" w:pos="993"/>
        </w:tabs>
        <w:jc w:val="center"/>
        <w:outlineLvl w:val="0"/>
        <w:rPr>
          <w:b/>
          <w:noProof/>
          <w:lang w:val="et-EE"/>
        </w:rPr>
      </w:pPr>
      <w:r w:rsidRPr="002D6C16">
        <w:rPr>
          <w:b/>
          <w:bCs/>
          <w:noProof/>
          <w:szCs w:val="22"/>
          <w:lang w:val="et-EE"/>
        </w:rPr>
        <w:t>Ovaleap 450 RÜ/0,75 ml süstelahus</w:t>
      </w:r>
    </w:p>
    <w:p w14:paraId="5903392E" w14:textId="77777777" w:rsidR="00812D16" w:rsidRPr="002D6C16" w:rsidRDefault="00B83AF3" w:rsidP="00B83AF3">
      <w:pPr>
        <w:tabs>
          <w:tab w:val="left" w:pos="993"/>
        </w:tabs>
        <w:jc w:val="center"/>
        <w:outlineLvl w:val="0"/>
        <w:rPr>
          <w:b/>
          <w:noProof/>
          <w:lang w:val="et-EE"/>
        </w:rPr>
      </w:pPr>
      <w:r w:rsidRPr="002D6C16">
        <w:rPr>
          <w:b/>
          <w:bCs/>
          <w:noProof/>
          <w:szCs w:val="22"/>
          <w:lang w:val="et-EE"/>
        </w:rPr>
        <w:t>Ovaleap 900 RÜ/1,5 ml süstelahus</w:t>
      </w:r>
    </w:p>
    <w:p w14:paraId="6BB58B13" w14:textId="77777777" w:rsidR="00812D16" w:rsidRPr="002D6C16" w:rsidRDefault="00812D16" w:rsidP="00496272">
      <w:pPr>
        <w:numPr>
          <w:ilvl w:val="12"/>
          <w:numId w:val="0"/>
        </w:numPr>
        <w:tabs>
          <w:tab w:val="clear" w:pos="567"/>
        </w:tabs>
        <w:jc w:val="center"/>
        <w:rPr>
          <w:noProof/>
          <w:lang w:val="et-EE"/>
        </w:rPr>
      </w:pPr>
    </w:p>
    <w:p w14:paraId="2EA5514A" w14:textId="031072CA" w:rsidR="00F962C9" w:rsidRPr="002D6C16" w:rsidRDefault="007F3952" w:rsidP="00B83AF3">
      <w:pPr>
        <w:numPr>
          <w:ilvl w:val="12"/>
          <w:numId w:val="0"/>
        </w:numPr>
        <w:tabs>
          <w:tab w:val="clear" w:pos="567"/>
        </w:tabs>
        <w:jc w:val="center"/>
        <w:rPr>
          <w:noProof/>
          <w:lang w:val="et-EE"/>
        </w:rPr>
      </w:pPr>
      <w:r w:rsidRPr="002D6C16">
        <w:rPr>
          <w:noProof/>
          <w:szCs w:val="22"/>
          <w:lang w:val="et-EE"/>
        </w:rPr>
        <w:t>a</w:t>
      </w:r>
      <w:r w:rsidR="00CD6BB9" w:rsidRPr="002D6C16">
        <w:rPr>
          <w:noProof/>
          <w:szCs w:val="22"/>
          <w:lang w:val="et-EE"/>
        </w:rPr>
        <w:t>lfaf</w:t>
      </w:r>
      <w:r w:rsidR="00B83AF3" w:rsidRPr="002D6C16">
        <w:rPr>
          <w:noProof/>
          <w:szCs w:val="22"/>
          <w:lang w:val="et-EE"/>
        </w:rPr>
        <w:t xml:space="preserve">ollitropiin </w:t>
      </w:r>
    </w:p>
    <w:p w14:paraId="225D89AE" w14:textId="77777777" w:rsidR="00812D16" w:rsidRPr="002D6C16" w:rsidRDefault="00812D16" w:rsidP="00496272">
      <w:pPr>
        <w:tabs>
          <w:tab w:val="clear" w:pos="567"/>
        </w:tabs>
        <w:rPr>
          <w:noProof/>
          <w:lang w:val="et-EE"/>
        </w:rPr>
      </w:pPr>
    </w:p>
    <w:p w14:paraId="79778B29" w14:textId="77777777" w:rsidR="00812D16" w:rsidRPr="002D6C16" w:rsidRDefault="00B83AF3" w:rsidP="00B83AF3">
      <w:pPr>
        <w:tabs>
          <w:tab w:val="clear" w:pos="567"/>
        </w:tabs>
        <w:suppressAutoHyphens/>
        <w:rPr>
          <w:noProof/>
          <w:lang w:val="et-EE"/>
        </w:rPr>
      </w:pPr>
      <w:r w:rsidRPr="002D6C16">
        <w:rPr>
          <w:b/>
          <w:bCs/>
          <w:noProof/>
          <w:szCs w:val="22"/>
          <w:lang w:val="et-EE"/>
        </w:rPr>
        <w:t>Enne ravimi kasutamist lugege hoolikalt infolehte, sest siin on teile vajalikku teavet.</w:t>
      </w:r>
    </w:p>
    <w:p w14:paraId="7A229183" w14:textId="77777777" w:rsidR="00812D16" w:rsidRPr="002D6C16" w:rsidRDefault="00B83AF3" w:rsidP="005E683F">
      <w:pPr>
        <w:numPr>
          <w:ilvl w:val="0"/>
          <w:numId w:val="11"/>
        </w:numPr>
        <w:tabs>
          <w:tab w:val="clear" w:pos="567"/>
        </w:tabs>
        <w:ind w:left="567" w:right="-2" w:hanging="567"/>
        <w:rPr>
          <w:noProof/>
          <w:lang w:val="et-EE"/>
        </w:rPr>
      </w:pPr>
      <w:r w:rsidRPr="002D6C16">
        <w:rPr>
          <w:noProof/>
          <w:szCs w:val="22"/>
          <w:lang w:val="et-EE"/>
        </w:rPr>
        <w:t xml:space="preserve">Hoidke infoleht alles, et seda vajadusel uuesti lugeda. </w:t>
      </w:r>
    </w:p>
    <w:p w14:paraId="1B3544E7" w14:textId="77777777" w:rsidR="00D43E3D" w:rsidRPr="002D6C16" w:rsidRDefault="00B83AF3" w:rsidP="005E683F">
      <w:pPr>
        <w:numPr>
          <w:ilvl w:val="0"/>
          <w:numId w:val="11"/>
        </w:numPr>
        <w:tabs>
          <w:tab w:val="clear" w:pos="567"/>
        </w:tabs>
        <w:ind w:left="567" w:right="-2" w:hanging="567"/>
        <w:rPr>
          <w:noProof/>
          <w:lang w:val="et-EE"/>
        </w:rPr>
      </w:pPr>
      <w:r w:rsidRPr="002D6C16">
        <w:rPr>
          <w:noProof/>
          <w:szCs w:val="22"/>
          <w:lang w:val="et-EE"/>
        </w:rPr>
        <w:t>Kui teil on lisaküsimusi, pidage nõu oma arsti, apteekri või meditsiiniõega.</w:t>
      </w:r>
    </w:p>
    <w:p w14:paraId="65A12490" w14:textId="77777777" w:rsidR="00812D16" w:rsidRPr="002D6C16" w:rsidRDefault="00B83AF3" w:rsidP="005E683F">
      <w:pPr>
        <w:numPr>
          <w:ilvl w:val="0"/>
          <w:numId w:val="11"/>
        </w:numPr>
        <w:tabs>
          <w:tab w:val="clear" w:pos="567"/>
        </w:tabs>
        <w:ind w:left="567" w:right="-2" w:hanging="567"/>
        <w:rPr>
          <w:noProof/>
          <w:lang w:val="et-EE"/>
        </w:rPr>
      </w:pPr>
      <w:r w:rsidRPr="002D6C16">
        <w:rPr>
          <w:noProof/>
          <w:szCs w:val="22"/>
          <w:lang w:val="et-EE"/>
        </w:rPr>
        <w:t>Ravim on välja kirjutatud üksnes teile. Ärge andke seda kellelegi teisele. Ravim võib olla neile kahjulik, isegi kui haigusnähud on sarnased.</w:t>
      </w:r>
    </w:p>
    <w:p w14:paraId="72048F90" w14:textId="77777777" w:rsidR="00812D16" w:rsidRPr="002D6C16" w:rsidRDefault="00B83AF3" w:rsidP="005E683F">
      <w:pPr>
        <w:numPr>
          <w:ilvl w:val="0"/>
          <w:numId w:val="11"/>
        </w:numPr>
        <w:ind w:left="567" w:hanging="567"/>
        <w:rPr>
          <w:noProof/>
          <w:lang w:val="et-EE"/>
        </w:rPr>
      </w:pPr>
      <w:r w:rsidRPr="002D6C16">
        <w:rPr>
          <w:noProof/>
          <w:szCs w:val="22"/>
          <w:lang w:val="et-EE"/>
        </w:rPr>
        <w:t xml:space="preserve">Kui teil tekib ükskõik milline kõrvaltoime, </w:t>
      </w:r>
      <w:r w:rsidR="00AB7B99" w:rsidRPr="002D6C16">
        <w:rPr>
          <w:noProof/>
          <w:szCs w:val="22"/>
          <w:lang w:val="et-EE"/>
        </w:rPr>
        <w:t>pidage nõu</w:t>
      </w:r>
      <w:r w:rsidRPr="002D6C16">
        <w:rPr>
          <w:noProof/>
          <w:szCs w:val="22"/>
          <w:lang w:val="et-EE"/>
        </w:rPr>
        <w:t xml:space="preserve"> oma arsti, apteekri või meditsiiniõe</w:t>
      </w:r>
      <w:r w:rsidR="00AB7B99" w:rsidRPr="002D6C16">
        <w:rPr>
          <w:noProof/>
          <w:szCs w:val="22"/>
          <w:lang w:val="et-EE"/>
        </w:rPr>
        <w:t>ga</w:t>
      </w:r>
      <w:r w:rsidRPr="002D6C16">
        <w:rPr>
          <w:noProof/>
          <w:szCs w:val="22"/>
          <w:lang w:val="et-EE"/>
        </w:rPr>
        <w:t>. Kõrvaltoime võib olla ka selline, mida selles infolehes ei ole nimetatud.</w:t>
      </w:r>
    </w:p>
    <w:p w14:paraId="34046CB1" w14:textId="77777777" w:rsidR="00812D16" w:rsidRPr="002D6C16" w:rsidRDefault="00812D16" w:rsidP="00496272">
      <w:pPr>
        <w:tabs>
          <w:tab w:val="clear" w:pos="567"/>
        </w:tabs>
        <w:ind w:right="-2"/>
        <w:rPr>
          <w:noProof/>
          <w:lang w:val="et-EE"/>
        </w:rPr>
      </w:pPr>
    </w:p>
    <w:p w14:paraId="28CA9300" w14:textId="77777777" w:rsidR="00812D16" w:rsidRPr="002D6C16" w:rsidRDefault="00812D16" w:rsidP="00496272">
      <w:pPr>
        <w:tabs>
          <w:tab w:val="clear" w:pos="567"/>
        </w:tabs>
        <w:ind w:right="-2"/>
        <w:rPr>
          <w:noProof/>
          <w:lang w:val="et-EE"/>
        </w:rPr>
      </w:pPr>
    </w:p>
    <w:p w14:paraId="7E763286" w14:textId="77777777" w:rsidR="00812D16" w:rsidRPr="002D6C16" w:rsidRDefault="00B83AF3" w:rsidP="00B83AF3">
      <w:pPr>
        <w:numPr>
          <w:ilvl w:val="12"/>
          <w:numId w:val="0"/>
        </w:numPr>
        <w:tabs>
          <w:tab w:val="clear" w:pos="567"/>
        </w:tabs>
        <w:outlineLvl w:val="0"/>
        <w:rPr>
          <w:noProof/>
          <w:lang w:val="et-EE"/>
        </w:rPr>
      </w:pPr>
      <w:r w:rsidRPr="002D6C16">
        <w:rPr>
          <w:b/>
          <w:bCs/>
          <w:szCs w:val="22"/>
          <w:lang w:val="et-EE"/>
        </w:rPr>
        <w:t>Infolehe sisukord</w:t>
      </w:r>
    </w:p>
    <w:p w14:paraId="177D427B" w14:textId="77777777" w:rsidR="00565325" w:rsidRPr="002D6C16" w:rsidRDefault="00565325" w:rsidP="000965D6">
      <w:pPr>
        <w:numPr>
          <w:ilvl w:val="12"/>
          <w:numId w:val="0"/>
        </w:numPr>
        <w:ind w:right="-29"/>
        <w:rPr>
          <w:noProof/>
          <w:szCs w:val="22"/>
          <w:lang w:val="et-EE"/>
        </w:rPr>
      </w:pPr>
    </w:p>
    <w:p w14:paraId="3B6C2FA4" w14:textId="77777777" w:rsidR="00F9016F" w:rsidRPr="002D6C16" w:rsidRDefault="00B83AF3" w:rsidP="000965D6">
      <w:pPr>
        <w:numPr>
          <w:ilvl w:val="12"/>
          <w:numId w:val="0"/>
        </w:numPr>
        <w:ind w:right="-29"/>
        <w:rPr>
          <w:noProof/>
          <w:lang w:val="et-EE"/>
        </w:rPr>
      </w:pPr>
      <w:r w:rsidRPr="002D6C16">
        <w:rPr>
          <w:noProof/>
          <w:szCs w:val="22"/>
          <w:lang w:val="et-EE"/>
        </w:rPr>
        <w:t>1.</w:t>
      </w:r>
      <w:r w:rsidRPr="002D6C16">
        <w:rPr>
          <w:noProof/>
          <w:szCs w:val="22"/>
          <w:lang w:val="et-EE"/>
        </w:rPr>
        <w:tab/>
        <w:t>Mis ravim on Ovaleap ja milleks seda kasutatakse</w:t>
      </w:r>
    </w:p>
    <w:p w14:paraId="406C80F1" w14:textId="77777777" w:rsidR="00F962C9" w:rsidRPr="002D6C16" w:rsidRDefault="00B83AF3" w:rsidP="000965D6">
      <w:pPr>
        <w:numPr>
          <w:ilvl w:val="12"/>
          <w:numId w:val="0"/>
        </w:numPr>
        <w:ind w:right="-29"/>
        <w:rPr>
          <w:noProof/>
          <w:lang w:val="et-EE"/>
        </w:rPr>
      </w:pPr>
      <w:r w:rsidRPr="002D6C16">
        <w:rPr>
          <w:noProof/>
          <w:szCs w:val="22"/>
          <w:lang w:val="et-EE"/>
        </w:rPr>
        <w:t>2.</w:t>
      </w:r>
      <w:r w:rsidRPr="002D6C16">
        <w:rPr>
          <w:noProof/>
          <w:szCs w:val="22"/>
          <w:lang w:val="et-EE"/>
        </w:rPr>
        <w:tab/>
        <w:t>Mida on vaja teada enne Ovaleap’i kasutamist</w:t>
      </w:r>
    </w:p>
    <w:p w14:paraId="1D9B79A4" w14:textId="77777777" w:rsidR="00812D16" w:rsidRPr="002D6C16" w:rsidRDefault="00B83AF3" w:rsidP="000965D6">
      <w:pPr>
        <w:numPr>
          <w:ilvl w:val="12"/>
          <w:numId w:val="0"/>
        </w:numPr>
        <w:ind w:right="-29"/>
        <w:rPr>
          <w:noProof/>
          <w:lang w:val="et-EE"/>
        </w:rPr>
      </w:pPr>
      <w:r w:rsidRPr="002D6C16">
        <w:rPr>
          <w:noProof/>
          <w:szCs w:val="22"/>
          <w:lang w:val="et-EE"/>
        </w:rPr>
        <w:t>3.</w:t>
      </w:r>
      <w:r w:rsidRPr="002D6C16">
        <w:rPr>
          <w:noProof/>
          <w:szCs w:val="22"/>
          <w:lang w:val="et-EE"/>
        </w:rPr>
        <w:tab/>
        <w:t>Kuidas Ovaleap’i kasutada</w:t>
      </w:r>
    </w:p>
    <w:p w14:paraId="7096451E" w14:textId="77777777" w:rsidR="00812D16" w:rsidRPr="002D6C16" w:rsidRDefault="00B83AF3" w:rsidP="000965D6">
      <w:pPr>
        <w:numPr>
          <w:ilvl w:val="12"/>
          <w:numId w:val="0"/>
        </w:numPr>
        <w:ind w:right="-29"/>
        <w:rPr>
          <w:noProof/>
          <w:lang w:val="et-EE"/>
        </w:rPr>
      </w:pPr>
      <w:r w:rsidRPr="002D6C16">
        <w:rPr>
          <w:noProof/>
          <w:szCs w:val="22"/>
          <w:lang w:val="et-EE"/>
        </w:rPr>
        <w:t>4.</w:t>
      </w:r>
      <w:r w:rsidRPr="002D6C16">
        <w:rPr>
          <w:noProof/>
          <w:szCs w:val="22"/>
          <w:lang w:val="et-EE"/>
        </w:rPr>
        <w:tab/>
        <w:t>Võimalikud kõrvaltoimed</w:t>
      </w:r>
    </w:p>
    <w:p w14:paraId="4FE6871C" w14:textId="77777777" w:rsidR="00F9016F" w:rsidRPr="002D6C16" w:rsidRDefault="00B83AF3" w:rsidP="000965D6">
      <w:pPr>
        <w:ind w:right="-29"/>
        <w:rPr>
          <w:noProof/>
          <w:lang w:val="et-EE"/>
        </w:rPr>
      </w:pPr>
      <w:r w:rsidRPr="002D6C16">
        <w:rPr>
          <w:noProof/>
          <w:szCs w:val="22"/>
          <w:lang w:val="et-EE"/>
        </w:rPr>
        <w:t>5.</w:t>
      </w:r>
      <w:r w:rsidRPr="002D6C16">
        <w:rPr>
          <w:noProof/>
          <w:szCs w:val="22"/>
          <w:lang w:val="et-EE"/>
        </w:rPr>
        <w:tab/>
        <w:t>Kuidas Ovaleap’i säilitada</w:t>
      </w:r>
    </w:p>
    <w:p w14:paraId="59DA16B6" w14:textId="77777777" w:rsidR="00812D16" w:rsidRPr="002D6C16" w:rsidRDefault="00B83AF3" w:rsidP="000965D6">
      <w:pPr>
        <w:ind w:right="-29"/>
        <w:rPr>
          <w:noProof/>
          <w:lang w:val="et-EE"/>
        </w:rPr>
      </w:pPr>
      <w:r w:rsidRPr="002D6C16">
        <w:rPr>
          <w:noProof/>
          <w:szCs w:val="22"/>
          <w:lang w:val="et-EE"/>
        </w:rPr>
        <w:t>6.</w:t>
      </w:r>
      <w:r w:rsidRPr="002D6C16">
        <w:rPr>
          <w:noProof/>
          <w:szCs w:val="22"/>
          <w:lang w:val="et-EE"/>
        </w:rPr>
        <w:tab/>
        <w:t>Pakendi sisu ja muu teave</w:t>
      </w:r>
    </w:p>
    <w:p w14:paraId="1EA62048" w14:textId="77777777" w:rsidR="00812D16" w:rsidRPr="002D6C16" w:rsidRDefault="00812D16" w:rsidP="00496272">
      <w:pPr>
        <w:numPr>
          <w:ilvl w:val="12"/>
          <w:numId w:val="0"/>
        </w:numPr>
        <w:tabs>
          <w:tab w:val="clear" w:pos="567"/>
        </w:tabs>
        <w:ind w:right="-2"/>
        <w:rPr>
          <w:noProof/>
          <w:lang w:val="et-EE"/>
        </w:rPr>
      </w:pPr>
    </w:p>
    <w:p w14:paraId="66312DAA" w14:textId="77777777" w:rsidR="009B6496" w:rsidRPr="002D6C16" w:rsidRDefault="009B6496" w:rsidP="00496272">
      <w:pPr>
        <w:numPr>
          <w:ilvl w:val="12"/>
          <w:numId w:val="0"/>
        </w:numPr>
        <w:tabs>
          <w:tab w:val="clear" w:pos="567"/>
        </w:tabs>
        <w:rPr>
          <w:noProof/>
          <w:szCs w:val="22"/>
          <w:lang w:val="et-EE"/>
        </w:rPr>
      </w:pPr>
    </w:p>
    <w:p w14:paraId="07B1C5DA" w14:textId="77777777" w:rsidR="009B6496" w:rsidRPr="002D6C16" w:rsidRDefault="00B83AF3" w:rsidP="00B83AF3">
      <w:pPr>
        <w:ind w:right="-2"/>
        <w:rPr>
          <w:b/>
          <w:noProof/>
          <w:szCs w:val="22"/>
          <w:lang w:val="et-EE"/>
        </w:rPr>
      </w:pPr>
      <w:r w:rsidRPr="002D6C16">
        <w:rPr>
          <w:b/>
          <w:bCs/>
          <w:noProof/>
          <w:szCs w:val="22"/>
          <w:lang w:val="et-EE"/>
        </w:rPr>
        <w:t>1.</w:t>
      </w:r>
      <w:r w:rsidRPr="002D6C16">
        <w:rPr>
          <w:b/>
          <w:bCs/>
          <w:noProof/>
          <w:szCs w:val="22"/>
          <w:lang w:val="et-EE"/>
        </w:rPr>
        <w:tab/>
        <w:t>Mis ravim on Ovaleap ja milleks seda kasutatakse</w:t>
      </w:r>
    </w:p>
    <w:p w14:paraId="49FFEFAC" w14:textId="77777777" w:rsidR="009B6496" w:rsidRPr="002D6C16" w:rsidRDefault="009B6496" w:rsidP="00496272">
      <w:pPr>
        <w:numPr>
          <w:ilvl w:val="12"/>
          <w:numId w:val="0"/>
        </w:numPr>
        <w:tabs>
          <w:tab w:val="clear" w:pos="567"/>
        </w:tabs>
        <w:rPr>
          <w:noProof/>
          <w:szCs w:val="22"/>
          <w:lang w:val="et-EE"/>
        </w:rPr>
      </w:pPr>
    </w:p>
    <w:p w14:paraId="7A9A6B27" w14:textId="77777777" w:rsidR="00BC0C26" w:rsidRPr="002D6C16" w:rsidRDefault="00B83AF3" w:rsidP="00B83AF3">
      <w:pPr>
        <w:tabs>
          <w:tab w:val="clear" w:pos="567"/>
        </w:tabs>
        <w:ind w:right="-2"/>
        <w:rPr>
          <w:b/>
          <w:noProof/>
          <w:szCs w:val="22"/>
          <w:lang w:val="et-EE"/>
        </w:rPr>
      </w:pPr>
      <w:r w:rsidRPr="002D6C16">
        <w:rPr>
          <w:b/>
          <w:bCs/>
          <w:noProof/>
          <w:szCs w:val="22"/>
          <w:lang w:val="et-EE"/>
        </w:rPr>
        <w:t>Mis ravim on Ovaleap</w:t>
      </w:r>
    </w:p>
    <w:p w14:paraId="110DB6ED" w14:textId="77777777" w:rsidR="00BC0C26" w:rsidRPr="002D6C16" w:rsidRDefault="00697A39" w:rsidP="00B83AF3">
      <w:pPr>
        <w:tabs>
          <w:tab w:val="clear" w:pos="567"/>
        </w:tabs>
        <w:ind w:right="-2"/>
        <w:rPr>
          <w:noProof/>
          <w:szCs w:val="22"/>
          <w:lang w:val="et-EE"/>
        </w:rPr>
      </w:pPr>
      <w:r w:rsidRPr="002D6C16">
        <w:rPr>
          <w:noProof/>
          <w:szCs w:val="22"/>
          <w:lang w:val="et-EE"/>
        </w:rPr>
        <w:t xml:space="preserve">See ravim </w:t>
      </w:r>
      <w:r w:rsidR="00B83AF3" w:rsidRPr="002D6C16">
        <w:rPr>
          <w:noProof/>
          <w:szCs w:val="22"/>
          <w:lang w:val="et-EE"/>
        </w:rPr>
        <w:t xml:space="preserve">sisaldab toimeainet </w:t>
      </w:r>
      <w:r w:rsidR="00CD6BB9" w:rsidRPr="002D6C16">
        <w:rPr>
          <w:noProof/>
          <w:szCs w:val="22"/>
          <w:lang w:val="et-EE"/>
        </w:rPr>
        <w:t>alfa</w:t>
      </w:r>
      <w:r w:rsidR="00B83AF3" w:rsidRPr="002D6C16">
        <w:rPr>
          <w:noProof/>
          <w:szCs w:val="22"/>
          <w:lang w:val="et-EE"/>
        </w:rPr>
        <w:t>follitropiin</w:t>
      </w:r>
      <w:r w:rsidR="00CD6BB9" w:rsidRPr="002D6C16">
        <w:rPr>
          <w:noProof/>
          <w:szCs w:val="22"/>
          <w:lang w:val="et-EE"/>
        </w:rPr>
        <w:t>i</w:t>
      </w:r>
      <w:r w:rsidR="00B83AF3" w:rsidRPr="002D6C16">
        <w:rPr>
          <w:noProof/>
          <w:szCs w:val="22"/>
          <w:lang w:val="et-EE"/>
        </w:rPr>
        <w:t xml:space="preserve">, mis on peaaegu identne teie keha poolt toodetava folliikuleid stimuleeriva hormooniga (FSH). FSH </w:t>
      </w:r>
      <w:r w:rsidR="008E6B38" w:rsidRPr="002D6C16">
        <w:rPr>
          <w:noProof/>
          <w:szCs w:val="22"/>
          <w:lang w:val="et-EE"/>
        </w:rPr>
        <w:t xml:space="preserve">on </w:t>
      </w:r>
      <w:r w:rsidR="00B83AF3" w:rsidRPr="002D6C16">
        <w:rPr>
          <w:noProof/>
          <w:szCs w:val="22"/>
          <w:lang w:val="et-EE"/>
        </w:rPr>
        <w:t xml:space="preserve">gonadotropiin, </w:t>
      </w:r>
      <w:r w:rsidR="008E6B38" w:rsidRPr="002D6C16">
        <w:rPr>
          <w:noProof/>
          <w:szCs w:val="22"/>
          <w:lang w:val="et-EE"/>
        </w:rPr>
        <w:t xml:space="preserve">teatud tüüpi hormoon, </w:t>
      </w:r>
      <w:r w:rsidR="00B83AF3" w:rsidRPr="002D6C16">
        <w:rPr>
          <w:noProof/>
          <w:szCs w:val="22"/>
          <w:lang w:val="et-EE"/>
        </w:rPr>
        <w:t>mis mängi</w:t>
      </w:r>
      <w:r w:rsidR="008E6B38" w:rsidRPr="002D6C16">
        <w:rPr>
          <w:noProof/>
          <w:szCs w:val="22"/>
          <w:lang w:val="et-EE"/>
        </w:rPr>
        <w:t>b</w:t>
      </w:r>
      <w:r w:rsidR="00B83AF3" w:rsidRPr="002D6C16">
        <w:rPr>
          <w:noProof/>
          <w:szCs w:val="22"/>
          <w:lang w:val="et-EE"/>
        </w:rPr>
        <w:t xml:space="preserve"> olulist rolli inimese viljakuses ja paljunemises. Naistel on FSH vajalik </w:t>
      </w:r>
      <w:r w:rsidR="005751E9" w:rsidRPr="002D6C16">
        <w:rPr>
          <w:noProof/>
          <w:szCs w:val="22"/>
          <w:lang w:val="et-EE"/>
        </w:rPr>
        <w:t xml:space="preserve">munasarjas asuvate väikeste munarakke ümbritsevate põiekeste </w:t>
      </w:r>
      <w:r w:rsidR="008E6B38" w:rsidRPr="002D6C16">
        <w:rPr>
          <w:noProof/>
          <w:szCs w:val="22"/>
          <w:lang w:val="et-EE"/>
        </w:rPr>
        <w:t>(</w:t>
      </w:r>
      <w:r w:rsidR="00B83AF3" w:rsidRPr="002D6C16">
        <w:rPr>
          <w:noProof/>
          <w:szCs w:val="22"/>
          <w:lang w:val="et-EE"/>
        </w:rPr>
        <w:t>folliikulite</w:t>
      </w:r>
      <w:r w:rsidR="008E6B38" w:rsidRPr="002D6C16">
        <w:rPr>
          <w:noProof/>
          <w:szCs w:val="22"/>
          <w:lang w:val="et-EE"/>
        </w:rPr>
        <w:t>)</w:t>
      </w:r>
      <w:r w:rsidR="00B83AF3" w:rsidRPr="002D6C16">
        <w:rPr>
          <w:noProof/>
          <w:szCs w:val="22"/>
          <w:lang w:val="et-EE"/>
        </w:rPr>
        <w:t xml:space="preserve"> kasvuks ja arenguks. Mehed vajavad FSH’i sperma tootmiseks.</w:t>
      </w:r>
    </w:p>
    <w:p w14:paraId="562F4A09" w14:textId="77777777" w:rsidR="00BC0C26" w:rsidRPr="002D6C16" w:rsidRDefault="00BC0C26" w:rsidP="00496272">
      <w:pPr>
        <w:tabs>
          <w:tab w:val="clear" w:pos="567"/>
        </w:tabs>
        <w:ind w:right="-2"/>
        <w:rPr>
          <w:noProof/>
          <w:szCs w:val="22"/>
          <w:lang w:val="et-EE"/>
        </w:rPr>
      </w:pPr>
    </w:p>
    <w:p w14:paraId="6F380DFD" w14:textId="77777777" w:rsidR="00BC0C26" w:rsidRPr="002D6C16" w:rsidRDefault="00B83AF3" w:rsidP="00B83AF3">
      <w:pPr>
        <w:tabs>
          <w:tab w:val="clear" w:pos="567"/>
        </w:tabs>
        <w:ind w:right="-2"/>
        <w:rPr>
          <w:b/>
          <w:noProof/>
          <w:szCs w:val="22"/>
          <w:lang w:val="et-EE"/>
        </w:rPr>
      </w:pPr>
      <w:r w:rsidRPr="002D6C16">
        <w:rPr>
          <w:b/>
          <w:bCs/>
          <w:noProof/>
          <w:szCs w:val="22"/>
          <w:lang w:val="et-EE"/>
        </w:rPr>
        <w:t>Milleks Ovalep’i kasutatakse</w:t>
      </w:r>
    </w:p>
    <w:p w14:paraId="547D9121" w14:textId="77777777" w:rsidR="003F1B42" w:rsidRPr="002D6C16" w:rsidRDefault="003F1B42" w:rsidP="00496272">
      <w:pPr>
        <w:tabs>
          <w:tab w:val="clear" w:pos="567"/>
        </w:tabs>
        <w:ind w:right="-2"/>
        <w:rPr>
          <w:noProof/>
          <w:szCs w:val="22"/>
          <w:u w:val="single"/>
          <w:lang w:val="et-EE"/>
        </w:rPr>
      </w:pPr>
    </w:p>
    <w:p w14:paraId="70358051" w14:textId="77777777" w:rsidR="00BC0C26" w:rsidRPr="002D6C16" w:rsidRDefault="00B83AF3" w:rsidP="00B83AF3">
      <w:pPr>
        <w:tabs>
          <w:tab w:val="clear" w:pos="567"/>
        </w:tabs>
        <w:ind w:right="-2"/>
        <w:rPr>
          <w:noProof/>
          <w:szCs w:val="22"/>
          <w:u w:val="single"/>
          <w:lang w:val="et-EE"/>
        </w:rPr>
      </w:pPr>
      <w:r w:rsidRPr="002D6C16">
        <w:rPr>
          <w:noProof/>
          <w:szCs w:val="22"/>
          <w:u w:val="single"/>
          <w:lang w:val="et-EE"/>
        </w:rPr>
        <w:t>Täiskasvanud naistel kasutatakse Ovaleap’i:</w:t>
      </w:r>
    </w:p>
    <w:p w14:paraId="4F88A1C1" w14:textId="77777777" w:rsidR="00D43E3D" w:rsidRPr="002D6C16" w:rsidRDefault="00B83AF3" w:rsidP="005E683F">
      <w:pPr>
        <w:numPr>
          <w:ilvl w:val="0"/>
          <w:numId w:val="15"/>
        </w:numPr>
        <w:tabs>
          <w:tab w:val="clear" w:pos="567"/>
        </w:tabs>
        <w:ind w:left="567" w:hanging="567"/>
        <w:rPr>
          <w:noProof/>
          <w:szCs w:val="22"/>
          <w:lang w:val="et-EE"/>
        </w:rPr>
      </w:pPr>
      <w:r w:rsidRPr="002D6C16">
        <w:rPr>
          <w:noProof/>
          <w:szCs w:val="22"/>
          <w:lang w:val="et-EE"/>
        </w:rPr>
        <w:t xml:space="preserve">ovulatsiooni </w:t>
      </w:r>
      <w:r w:rsidR="005751E9" w:rsidRPr="002D6C16">
        <w:rPr>
          <w:noProof/>
          <w:szCs w:val="22"/>
          <w:lang w:val="et-EE"/>
        </w:rPr>
        <w:t xml:space="preserve">(küpse munaraku vallandumine folliikulist) </w:t>
      </w:r>
      <w:r w:rsidRPr="002D6C16">
        <w:rPr>
          <w:noProof/>
          <w:szCs w:val="22"/>
          <w:lang w:val="et-EE"/>
        </w:rPr>
        <w:t>abistamiseks naistel, kellel ovulatsiooni ei toimu ja kellel puudus ravivastus ravimile nimega klomifeentsitraat;</w:t>
      </w:r>
    </w:p>
    <w:p w14:paraId="47B24C8B" w14:textId="77777777" w:rsidR="00D43E3D" w:rsidRPr="002D6C16" w:rsidRDefault="00B83AF3" w:rsidP="005E683F">
      <w:pPr>
        <w:numPr>
          <w:ilvl w:val="0"/>
          <w:numId w:val="15"/>
        </w:numPr>
        <w:tabs>
          <w:tab w:val="clear" w:pos="567"/>
        </w:tabs>
        <w:ind w:left="567" w:hanging="567"/>
        <w:rPr>
          <w:noProof/>
          <w:szCs w:val="22"/>
          <w:lang w:val="et-EE"/>
        </w:rPr>
      </w:pPr>
      <w:r w:rsidRPr="002D6C16">
        <w:rPr>
          <w:noProof/>
          <w:szCs w:val="22"/>
          <w:lang w:val="et-EE"/>
        </w:rPr>
        <w:t xml:space="preserve">folliikulite moodustamiseks naistel, kellele teostatakse kunstlikku viljastamist (protseduuri, mis aitab rasestuda), nagu </w:t>
      </w:r>
      <w:r w:rsidRPr="002D6C16">
        <w:rPr>
          <w:i/>
          <w:iCs/>
          <w:noProof/>
          <w:szCs w:val="22"/>
          <w:lang w:val="et-EE"/>
        </w:rPr>
        <w:t>in</w:t>
      </w:r>
      <w:r w:rsidR="00AC4CF5" w:rsidRPr="002D6C16">
        <w:rPr>
          <w:i/>
          <w:iCs/>
          <w:noProof/>
          <w:szCs w:val="22"/>
          <w:lang w:val="et-EE"/>
        </w:rPr>
        <w:t> </w:t>
      </w:r>
      <w:r w:rsidRPr="002D6C16">
        <w:rPr>
          <w:i/>
          <w:iCs/>
          <w:noProof/>
          <w:szCs w:val="22"/>
          <w:lang w:val="et-EE"/>
        </w:rPr>
        <w:t>vitro</w:t>
      </w:r>
      <w:r w:rsidRPr="002D6C16">
        <w:rPr>
          <w:noProof/>
          <w:szCs w:val="22"/>
          <w:lang w:val="et-EE"/>
        </w:rPr>
        <w:t xml:space="preserve"> viljastamine, gameetide ülekanne munajuhadesse või sügootide ülekanne munajuhadesse;</w:t>
      </w:r>
    </w:p>
    <w:p w14:paraId="1E2F4BC3" w14:textId="77777777" w:rsidR="00E83231" w:rsidRPr="002D6C16" w:rsidRDefault="00B83AF3" w:rsidP="005E683F">
      <w:pPr>
        <w:numPr>
          <w:ilvl w:val="0"/>
          <w:numId w:val="15"/>
        </w:numPr>
        <w:tabs>
          <w:tab w:val="clear" w:pos="567"/>
        </w:tabs>
        <w:ind w:left="567" w:hanging="567"/>
        <w:rPr>
          <w:noProof/>
          <w:szCs w:val="22"/>
          <w:lang w:val="et-EE"/>
        </w:rPr>
      </w:pPr>
      <w:r w:rsidRPr="002D6C16">
        <w:rPr>
          <w:noProof/>
          <w:szCs w:val="22"/>
          <w:lang w:val="et-EE"/>
        </w:rPr>
        <w:t xml:space="preserve">koos ravimiga </w:t>
      </w:r>
      <w:r w:rsidR="00332A9C" w:rsidRPr="002D6C16">
        <w:rPr>
          <w:noProof/>
          <w:szCs w:val="22"/>
          <w:lang w:val="et-EE"/>
        </w:rPr>
        <w:t>alfa</w:t>
      </w:r>
      <w:r w:rsidRPr="002D6C16">
        <w:rPr>
          <w:noProof/>
          <w:szCs w:val="22"/>
          <w:lang w:val="et-EE"/>
        </w:rPr>
        <w:t>lutropiin (</w:t>
      </w:r>
      <w:r w:rsidR="005751E9" w:rsidRPr="002D6C16">
        <w:rPr>
          <w:noProof/>
          <w:szCs w:val="22"/>
          <w:lang w:val="et-EE"/>
        </w:rPr>
        <w:t xml:space="preserve">versioon teisest gonadotropiinist, </w:t>
      </w:r>
      <w:r w:rsidRPr="002D6C16">
        <w:rPr>
          <w:noProof/>
          <w:szCs w:val="22"/>
          <w:lang w:val="et-EE"/>
        </w:rPr>
        <w:t>luteiniseeriv hormoon e LH) aitamaks kaasa ovulatsioonile naistel, kes ei ovuleeri, kuna nende kehad toodavad liiga vähe FSH</w:t>
      </w:r>
      <w:r w:rsidR="005751E9" w:rsidRPr="002D6C16">
        <w:rPr>
          <w:noProof/>
          <w:szCs w:val="22"/>
          <w:lang w:val="et-EE"/>
        </w:rPr>
        <w:t>’i</w:t>
      </w:r>
      <w:r w:rsidRPr="002D6C16">
        <w:rPr>
          <w:noProof/>
          <w:szCs w:val="22"/>
          <w:lang w:val="et-EE"/>
        </w:rPr>
        <w:t xml:space="preserve"> ja LH</w:t>
      </w:r>
      <w:r w:rsidR="005751E9" w:rsidRPr="002D6C16">
        <w:rPr>
          <w:noProof/>
          <w:szCs w:val="22"/>
          <w:lang w:val="et-EE"/>
        </w:rPr>
        <w:t>’i</w:t>
      </w:r>
      <w:r w:rsidRPr="002D6C16">
        <w:rPr>
          <w:noProof/>
          <w:szCs w:val="22"/>
          <w:lang w:val="et-EE"/>
        </w:rPr>
        <w:t>.</w:t>
      </w:r>
    </w:p>
    <w:p w14:paraId="177A3476" w14:textId="77777777" w:rsidR="00BC0C26" w:rsidRPr="002D6C16" w:rsidRDefault="00BC0C26" w:rsidP="00496272">
      <w:pPr>
        <w:rPr>
          <w:noProof/>
          <w:lang w:val="et-EE"/>
        </w:rPr>
      </w:pPr>
    </w:p>
    <w:p w14:paraId="463B4452" w14:textId="77777777" w:rsidR="00BC0C26" w:rsidRPr="002D6C16" w:rsidRDefault="00B83AF3" w:rsidP="00B83AF3">
      <w:pPr>
        <w:rPr>
          <w:noProof/>
          <w:u w:val="single"/>
          <w:lang w:val="et-EE"/>
        </w:rPr>
      </w:pPr>
      <w:r w:rsidRPr="002D6C16">
        <w:rPr>
          <w:noProof/>
          <w:szCs w:val="22"/>
          <w:u w:val="single"/>
          <w:lang w:val="et-EE"/>
        </w:rPr>
        <w:t>Täiskasvanud meestel kasutatakse Ovaleap’i:</w:t>
      </w:r>
    </w:p>
    <w:p w14:paraId="6AB8D321" w14:textId="77777777" w:rsidR="009B6496" w:rsidRPr="002D6C16" w:rsidRDefault="00B83AF3" w:rsidP="005E683F">
      <w:pPr>
        <w:numPr>
          <w:ilvl w:val="0"/>
          <w:numId w:val="16"/>
        </w:numPr>
        <w:ind w:left="567" w:hanging="567"/>
        <w:rPr>
          <w:noProof/>
          <w:lang w:val="et-EE"/>
        </w:rPr>
      </w:pPr>
      <w:r w:rsidRPr="002D6C16">
        <w:rPr>
          <w:noProof/>
          <w:szCs w:val="22"/>
          <w:lang w:val="et-EE"/>
        </w:rPr>
        <w:t>koos ravimiga inimese kooriongonadotropiin (hCG), et stimuleerida sperma tootmist meestel, kelle viljatuse põhjuseks on teatud hormoonide liiga madal tase.</w:t>
      </w:r>
    </w:p>
    <w:p w14:paraId="4F8894EB" w14:textId="77777777" w:rsidR="00896658" w:rsidRPr="002D6C16" w:rsidRDefault="00896658" w:rsidP="00496272">
      <w:pPr>
        <w:tabs>
          <w:tab w:val="clear" w:pos="567"/>
        </w:tabs>
        <w:ind w:right="-2"/>
        <w:rPr>
          <w:noProof/>
          <w:szCs w:val="22"/>
          <w:highlight w:val="yellow"/>
          <w:lang w:val="et-EE"/>
        </w:rPr>
      </w:pPr>
    </w:p>
    <w:p w14:paraId="45C5E5D8" w14:textId="77777777" w:rsidR="000965D6" w:rsidRPr="002D6C16" w:rsidRDefault="000965D6" w:rsidP="00496272">
      <w:pPr>
        <w:tabs>
          <w:tab w:val="clear" w:pos="567"/>
        </w:tabs>
        <w:ind w:right="-2"/>
        <w:rPr>
          <w:noProof/>
          <w:szCs w:val="22"/>
          <w:highlight w:val="yellow"/>
          <w:lang w:val="et-EE"/>
        </w:rPr>
      </w:pPr>
    </w:p>
    <w:p w14:paraId="540F6D94" w14:textId="77777777" w:rsidR="009B6496" w:rsidRPr="002D6C16" w:rsidRDefault="00B83AF3" w:rsidP="00B83AF3">
      <w:pPr>
        <w:keepNext/>
        <w:keepLines/>
        <w:ind w:right="-2"/>
        <w:rPr>
          <w:b/>
          <w:noProof/>
          <w:szCs w:val="22"/>
          <w:lang w:val="et-EE"/>
        </w:rPr>
      </w:pPr>
      <w:r w:rsidRPr="002D6C16">
        <w:rPr>
          <w:b/>
          <w:bCs/>
          <w:noProof/>
          <w:szCs w:val="22"/>
          <w:lang w:val="et-EE"/>
        </w:rPr>
        <w:lastRenderedPageBreak/>
        <w:t>2.</w:t>
      </w:r>
      <w:r w:rsidRPr="002D6C16">
        <w:rPr>
          <w:b/>
          <w:bCs/>
          <w:noProof/>
          <w:szCs w:val="22"/>
          <w:lang w:val="et-EE"/>
        </w:rPr>
        <w:tab/>
        <w:t>Mida on vaja teada enne Ovaleap’i kasutamist</w:t>
      </w:r>
    </w:p>
    <w:p w14:paraId="6EEBA5FF" w14:textId="77777777" w:rsidR="009B6496" w:rsidRPr="002D6C16" w:rsidRDefault="009B6496" w:rsidP="00496272">
      <w:pPr>
        <w:keepNext/>
        <w:keepLines/>
        <w:numPr>
          <w:ilvl w:val="12"/>
          <w:numId w:val="0"/>
        </w:numPr>
        <w:tabs>
          <w:tab w:val="clear" w:pos="567"/>
        </w:tabs>
        <w:outlineLvl w:val="0"/>
        <w:rPr>
          <w:i/>
          <w:noProof/>
          <w:szCs w:val="22"/>
          <w:lang w:val="et-EE"/>
        </w:rPr>
      </w:pPr>
    </w:p>
    <w:p w14:paraId="614C22AB" w14:textId="77777777" w:rsidR="009B6496" w:rsidRPr="002D6C16" w:rsidRDefault="00B83AF3" w:rsidP="00B83AF3">
      <w:pPr>
        <w:keepNext/>
        <w:keepLines/>
        <w:numPr>
          <w:ilvl w:val="12"/>
          <w:numId w:val="0"/>
        </w:numPr>
        <w:tabs>
          <w:tab w:val="clear" w:pos="567"/>
        </w:tabs>
        <w:outlineLvl w:val="0"/>
        <w:rPr>
          <w:noProof/>
          <w:szCs w:val="22"/>
          <w:lang w:val="et-EE"/>
        </w:rPr>
      </w:pPr>
      <w:r w:rsidRPr="002D6C16">
        <w:rPr>
          <w:b/>
          <w:bCs/>
          <w:noProof/>
          <w:szCs w:val="22"/>
          <w:lang w:val="et-EE"/>
        </w:rPr>
        <w:t>Ärge kasutage Ovaleap’i</w:t>
      </w:r>
      <w:r w:rsidR="00505CFB" w:rsidRPr="002D6C16">
        <w:rPr>
          <w:b/>
          <w:bCs/>
          <w:noProof/>
          <w:szCs w:val="22"/>
          <w:lang w:val="et-EE"/>
        </w:rPr>
        <w:t>:</w:t>
      </w:r>
    </w:p>
    <w:p w14:paraId="40DADDDA" w14:textId="1C3961E6" w:rsidR="002B4CEA" w:rsidRPr="002D6C16" w:rsidRDefault="00B83AF3" w:rsidP="005E683F">
      <w:pPr>
        <w:numPr>
          <w:ilvl w:val="0"/>
          <w:numId w:val="16"/>
        </w:numPr>
        <w:tabs>
          <w:tab w:val="clear" w:pos="567"/>
        </w:tabs>
        <w:ind w:left="567" w:hanging="567"/>
        <w:rPr>
          <w:noProof/>
          <w:szCs w:val="22"/>
          <w:lang w:val="et-EE"/>
        </w:rPr>
      </w:pPr>
      <w:r w:rsidRPr="002D6C16">
        <w:rPr>
          <w:noProof/>
          <w:szCs w:val="22"/>
          <w:lang w:val="et-EE"/>
        </w:rPr>
        <w:t xml:space="preserve">kui olete </w:t>
      </w:r>
      <w:r w:rsidR="00332A9C" w:rsidRPr="002D6C16">
        <w:rPr>
          <w:noProof/>
          <w:szCs w:val="22"/>
          <w:lang w:val="et-EE"/>
        </w:rPr>
        <w:t>alfa</w:t>
      </w:r>
      <w:r w:rsidRPr="002D6C16">
        <w:rPr>
          <w:noProof/>
          <w:szCs w:val="22"/>
          <w:lang w:val="et-EE"/>
        </w:rPr>
        <w:t>follitropiin</w:t>
      </w:r>
      <w:r w:rsidR="00332A9C" w:rsidRPr="002D6C16">
        <w:rPr>
          <w:noProof/>
          <w:szCs w:val="22"/>
          <w:lang w:val="et-EE"/>
        </w:rPr>
        <w:t>i</w:t>
      </w:r>
      <w:r w:rsidRPr="002D6C16">
        <w:rPr>
          <w:noProof/>
          <w:szCs w:val="22"/>
          <w:lang w:val="et-EE"/>
        </w:rPr>
        <w:t xml:space="preserve">, </w:t>
      </w:r>
      <w:r w:rsidR="007F3952" w:rsidRPr="002D6C16">
        <w:rPr>
          <w:noProof/>
          <w:szCs w:val="22"/>
          <w:lang w:val="et-EE"/>
        </w:rPr>
        <w:t>folliikuleid stimuleeriva hormooni (</w:t>
      </w:r>
      <w:r w:rsidRPr="002D6C16">
        <w:rPr>
          <w:noProof/>
          <w:szCs w:val="22"/>
          <w:lang w:val="et-EE"/>
        </w:rPr>
        <w:t>FSH</w:t>
      </w:r>
      <w:r w:rsidR="007F3952" w:rsidRPr="002D6C16">
        <w:rPr>
          <w:noProof/>
          <w:szCs w:val="22"/>
          <w:lang w:val="et-EE"/>
        </w:rPr>
        <w:t>)</w:t>
      </w:r>
      <w:r w:rsidRPr="002D6C16">
        <w:rPr>
          <w:noProof/>
          <w:szCs w:val="22"/>
          <w:lang w:val="et-EE"/>
        </w:rPr>
        <w:t xml:space="preserve"> või selle ravimi mis tahes koostisosade (loetletud lõigus</w:t>
      </w:r>
      <w:r w:rsidR="00E00673" w:rsidRPr="002D6C16">
        <w:rPr>
          <w:noProof/>
          <w:szCs w:val="22"/>
          <w:lang w:val="et-EE"/>
        </w:rPr>
        <w:t> </w:t>
      </w:r>
      <w:r w:rsidRPr="002D6C16">
        <w:rPr>
          <w:noProof/>
          <w:szCs w:val="22"/>
          <w:lang w:val="et-EE"/>
        </w:rPr>
        <w:t>6) suhtes allergiline;</w:t>
      </w:r>
    </w:p>
    <w:p w14:paraId="277DC4F8" w14:textId="77777777" w:rsidR="002B4CEA" w:rsidRPr="002D6C16" w:rsidRDefault="00B83AF3" w:rsidP="005E683F">
      <w:pPr>
        <w:numPr>
          <w:ilvl w:val="0"/>
          <w:numId w:val="16"/>
        </w:numPr>
        <w:tabs>
          <w:tab w:val="clear" w:pos="567"/>
        </w:tabs>
        <w:ind w:left="567" w:hanging="567"/>
        <w:rPr>
          <w:noProof/>
          <w:szCs w:val="22"/>
          <w:lang w:val="et-EE"/>
        </w:rPr>
      </w:pPr>
      <w:r w:rsidRPr="002D6C16">
        <w:rPr>
          <w:noProof/>
          <w:szCs w:val="22"/>
          <w:lang w:val="et-EE"/>
        </w:rPr>
        <w:t>kui teie hüpotaalamuses või ajuripatsis (ajuosad) on kasvaja;</w:t>
      </w:r>
    </w:p>
    <w:p w14:paraId="1EFA3098" w14:textId="77777777" w:rsidR="00BC0C26" w:rsidRPr="002D6C16" w:rsidRDefault="00B83AF3" w:rsidP="005E683F">
      <w:pPr>
        <w:numPr>
          <w:ilvl w:val="0"/>
          <w:numId w:val="16"/>
        </w:numPr>
        <w:tabs>
          <w:tab w:val="clear" w:pos="567"/>
        </w:tabs>
        <w:ind w:left="567" w:hanging="567"/>
        <w:rPr>
          <w:noProof/>
          <w:szCs w:val="22"/>
          <w:lang w:val="et-EE"/>
        </w:rPr>
      </w:pPr>
      <w:r w:rsidRPr="002D6C16">
        <w:rPr>
          <w:noProof/>
          <w:szCs w:val="22"/>
          <w:lang w:val="et-EE"/>
        </w:rPr>
        <w:t xml:space="preserve">kui te olete </w:t>
      </w:r>
      <w:r w:rsidRPr="002D6C16">
        <w:rPr>
          <w:b/>
          <w:bCs/>
          <w:i/>
          <w:iCs/>
          <w:noProof/>
          <w:szCs w:val="22"/>
          <w:lang w:val="et-EE"/>
        </w:rPr>
        <w:t xml:space="preserve">naine, </w:t>
      </w:r>
      <w:r w:rsidRPr="002D6C16">
        <w:rPr>
          <w:noProof/>
          <w:szCs w:val="22"/>
          <w:lang w:val="et-EE"/>
        </w:rPr>
        <w:t>kellel on:</w:t>
      </w:r>
    </w:p>
    <w:p w14:paraId="7F26EA2B" w14:textId="77777777" w:rsidR="002B4CEA" w:rsidRPr="002D6C16" w:rsidRDefault="00B83AF3" w:rsidP="005E683F">
      <w:pPr>
        <w:numPr>
          <w:ilvl w:val="0"/>
          <w:numId w:val="17"/>
        </w:numPr>
        <w:tabs>
          <w:tab w:val="clear" w:pos="567"/>
        </w:tabs>
        <w:ind w:left="1491" w:hanging="357"/>
        <w:rPr>
          <w:noProof/>
          <w:szCs w:val="22"/>
          <w:lang w:val="et-EE"/>
        </w:rPr>
      </w:pPr>
      <w:r w:rsidRPr="002D6C16">
        <w:rPr>
          <w:noProof/>
          <w:szCs w:val="22"/>
          <w:lang w:val="et-EE"/>
        </w:rPr>
        <w:t xml:space="preserve">suured munasarjad või teadmata päritoluga </w:t>
      </w:r>
      <w:r w:rsidR="005751E9" w:rsidRPr="002D6C16">
        <w:rPr>
          <w:noProof/>
          <w:szCs w:val="22"/>
          <w:lang w:val="et-EE"/>
        </w:rPr>
        <w:t>vedelikukotikesed munasarjades (</w:t>
      </w:r>
      <w:r w:rsidRPr="002D6C16">
        <w:rPr>
          <w:noProof/>
          <w:szCs w:val="22"/>
          <w:lang w:val="et-EE"/>
        </w:rPr>
        <w:t>munasarjatsüstid);</w:t>
      </w:r>
    </w:p>
    <w:p w14:paraId="12F2613F" w14:textId="77777777" w:rsidR="002B4CEA" w:rsidRPr="002D6C16" w:rsidRDefault="00B83AF3" w:rsidP="005E683F">
      <w:pPr>
        <w:numPr>
          <w:ilvl w:val="0"/>
          <w:numId w:val="17"/>
        </w:numPr>
        <w:tabs>
          <w:tab w:val="clear" w:pos="567"/>
        </w:tabs>
        <w:ind w:left="1491" w:hanging="357"/>
        <w:rPr>
          <w:noProof/>
          <w:szCs w:val="22"/>
          <w:lang w:val="et-EE"/>
        </w:rPr>
      </w:pPr>
      <w:r w:rsidRPr="002D6C16">
        <w:rPr>
          <w:noProof/>
          <w:szCs w:val="22"/>
          <w:lang w:val="et-EE"/>
        </w:rPr>
        <w:t>ebaselge etioloogiaga tupeverejooks;</w:t>
      </w:r>
    </w:p>
    <w:p w14:paraId="77895778" w14:textId="77777777" w:rsidR="002B4CEA" w:rsidRPr="002D6C16" w:rsidRDefault="00B83AF3" w:rsidP="005E683F">
      <w:pPr>
        <w:numPr>
          <w:ilvl w:val="0"/>
          <w:numId w:val="17"/>
        </w:numPr>
        <w:tabs>
          <w:tab w:val="clear" w:pos="567"/>
        </w:tabs>
        <w:ind w:left="1491" w:hanging="357"/>
        <w:rPr>
          <w:noProof/>
          <w:szCs w:val="22"/>
          <w:lang w:val="et-EE"/>
        </w:rPr>
      </w:pPr>
      <w:r w:rsidRPr="002D6C16">
        <w:rPr>
          <w:noProof/>
          <w:szCs w:val="22"/>
          <w:lang w:val="et-EE"/>
        </w:rPr>
        <w:t>munasarjade-, emaka- või rinnavähk;</w:t>
      </w:r>
    </w:p>
    <w:p w14:paraId="6AED8F87" w14:textId="77777777" w:rsidR="00BC0C26" w:rsidRPr="002D6C16" w:rsidRDefault="00B83AF3" w:rsidP="005E683F">
      <w:pPr>
        <w:numPr>
          <w:ilvl w:val="0"/>
          <w:numId w:val="17"/>
        </w:numPr>
        <w:tabs>
          <w:tab w:val="clear" w:pos="567"/>
        </w:tabs>
        <w:ind w:left="1491" w:hanging="357"/>
        <w:rPr>
          <w:noProof/>
          <w:szCs w:val="22"/>
          <w:lang w:val="et-EE"/>
        </w:rPr>
      </w:pPr>
      <w:r w:rsidRPr="002D6C16">
        <w:rPr>
          <w:noProof/>
          <w:szCs w:val="22"/>
          <w:lang w:val="et-EE"/>
        </w:rPr>
        <w:t>mis tahes seisund, mis tavaliselt muudab normaalraseduse võimatuks, nt munasarjade funktsioonihäire (varane menopaus), emaka fibroidkasvajad või väärarenguga reproduktiivorganid;</w:t>
      </w:r>
    </w:p>
    <w:p w14:paraId="36A80E7A" w14:textId="77777777" w:rsidR="00BC0C26" w:rsidRPr="002D6C16" w:rsidRDefault="00B83AF3" w:rsidP="005E683F">
      <w:pPr>
        <w:numPr>
          <w:ilvl w:val="0"/>
          <w:numId w:val="18"/>
        </w:numPr>
        <w:ind w:left="567" w:hanging="567"/>
        <w:rPr>
          <w:noProof/>
          <w:lang w:val="et-EE"/>
        </w:rPr>
      </w:pPr>
      <w:r w:rsidRPr="002D6C16">
        <w:rPr>
          <w:noProof/>
          <w:szCs w:val="22"/>
          <w:lang w:val="et-EE"/>
        </w:rPr>
        <w:t xml:space="preserve">kui te olete </w:t>
      </w:r>
      <w:r w:rsidRPr="002D6C16">
        <w:rPr>
          <w:b/>
          <w:bCs/>
          <w:i/>
          <w:iCs/>
          <w:noProof/>
          <w:szCs w:val="22"/>
          <w:lang w:val="et-EE"/>
        </w:rPr>
        <w:t xml:space="preserve">mees, </w:t>
      </w:r>
      <w:r w:rsidRPr="002D6C16">
        <w:rPr>
          <w:noProof/>
          <w:szCs w:val="22"/>
          <w:lang w:val="et-EE"/>
        </w:rPr>
        <w:t>kellel on:</w:t>
      </w:r>
    </w:p>
    <w:p w14:paraId="68402F77" w14:textId="77777777" w:rsidR="00BC0C26" w:rsidRPr="002D6C16" w:rsidRDefault="00B83AF3" w:rsidP="005E683F">
      <w:pPr>
        <w:numPr>
          <w:ilvl w:val="0"/>
          <w:numId w:val="17"/>
        </w:numPr>
        <w:tabs>
          <w:tab w:val="clear" w:pos="567"/>
        </w:tabs>
        <w:ind w:left="1491" w:hanging="357"/>
        <w:rPr>
          <w:noProof/>
          <w:lang w:val="et-EE"/>
        </w:rPr>
      </w:pPr>
      <w:r w:rsidRPr="002D6C16">
        <w:rPr>
          <w:noProof/>
          <w:szCs w:val="22"/>
          <w:lang w:val="et-EE"/>
        </w:rPr>
        <w:t xml:space="preserve">ravimatu </w:t>
      </w:r>
      <w:r w:rsidR="005751E9" w:rsidRPr="002D6C16">
        <w:rPr>
          <w:noProof/>
          <w:szCs w:val="22"/>
          <w:lang w:val="et-EE"/>
        </w:rPr>
        <w:t>testikulaarpuudulikkus</w:t>
      </w:r>
      <w:r w:rsidRPr="002D6C16">
        <w:rPr>
          <w:noProof/>
          <w:szCs w:val="22"/>
          <w:lang w:val="et-EE"/>
        </w:rPr>
        <w:t>.</w:t>
      </w:r>
    </w:p>
    <w:p w14:paraId="0169DD93" w14:textId="77777777" w:rsidR="008E6011" w:rsidRPr="002D6C16" w:rsidRDefault="008E6011" w:rsidP="00496272">
      <w:pPr>
        <w:rPr>
          <w:noProof/>
          <w:lang w:val="et-EE"/>
        </w:rPr>
      </w:pPr>
    </w:p>
    <w:p w14:paraId="5565EEBF" w14:textId="77777777" w:rsidR="009B6496" w:rsidRPr="002D6C16" w:rsidRDefault="00B83AF3" w:rsidP="00B83AF3">
      <w:pPr>
        <w:rPr>
          <w:noProof/>
          <w:lang w:val="et-EE"/>
        </w:rPr>
      </w:pPr>
      <w:r w:rsidRPr="002D6C16">
        <w:rPr>
          <w:noProof/>
          <w:szCs w:val="22"/>
          <w:lang w:val="et-EE"/>
        </w:rPr>
        <w:t xml:space="preserve">Kui mõni ülaltoodud väidetest teie puhul kehtib, ärge </w:t>
      </w:r>
      <w:r w:rsidR="00697A39" w:rsidRPr="002D6C16">
        <w:rPr>
          <w:noProof/>
          <w:szCs w:val="22"/>
          <w:lang w:val="et-EE"/>
        </w:rPr>
        <w:t xml:space="preserve">seda ravimit </w:t>
      </w:r>
      <w:r w:rsidRPr="002D6C16">
        <w:rPr>
          <w:noProof/>
          <w:szCs w:val="22"/>
          <w:lang w:val="et-EE"/>
        </w:rPr>
        <w:t>kasutage. Kui te ei ole milleski kindel, pidage nõu oma arsti või apteekriga.</w:t>
      </w:r>
    </w:p>
    <w:p w14:paraId="428504E2" w14:textId="77777777" w:rsidR="00BC0C26" w:rsidRPr="002D6C16" w:rsidRDefault="00BC0C26" w:rsidP="00496272">
      <w:pPr>
        <w:numPr>
          <w:ilvl w:val="12"/>
          <w:numId w:val="0"/>
        </w:numPr>
        <w:tabs>
          <w:tab w:val="clear" w:pos="567"/>
        </w:tabs>
        <w:rPr>
          <w:noProof/>
          <w:szCs w:val="22"/>
          <w:lang w:val="et-EE"/>
        </w:rPr>
      </w:pPr>
    </w:p>
    <w:p w14:paraId="04191BD6" w14:textId="77777777" w:rsidR="008E6011" w:rsidRPr="002D6C16" w:rsidRDefault="00B83AF3" w:rsidP="00B83AF3">
      <w:pPr>
        <w:numPr>
          <w:ilvl w:val="12"/>
          <w:numId w:val="0"/>
        </w:numPr>
        <w:tabs>
          <w:tab w:val="clear" w:pos="567"/>
        </w:tabs>
        <w:outlineLvl w:val="0"/>
        <w:rPr>
          <w:b/>
          <w:noProof/>
          <w:szCs w:val="22"/>
          <w:lang w:val="et-EE"/>
        </w:rPr>
      </w:pPr>
      <w:r w:rsidRPr="002D6C16">
        <w:rPr>
          <w:b/>
          <w:bCs/>
          <w:noProof/>
          <w:szCs w:val="22"/>
          <w:lang w:val="et-EE"/>
        </w:rPr>
        <w:t>Hoiatused ja ettevaatusabinõud</w:t>
      </w:r>
    </w:p>
    <w:p w14:paraId="524D8A07" w14:textId="77777777" w:rsidR="00D22352" w:rsidRPr="002D6C16" w:rsidRDefault="00B83AF3" w:rsidP="00B83AF3">
      <w:pPr>
        <w:numPr>
          <w:ilvl w:val="12"/>
          <w:numId w:val="0"/>
        </w:numPr>
        <w:tabs>
          <w:tab w:val="clear" w:pos="567"/>
        </w:tabs>
        <w:ind w:right="-2"/>
        <w:rPr>
          <w:noProof/>
          <w:szCs w:val="22"/>
          <w:lang w:val="et-EE"/>
        </w:rPr>
      </w:pPr>
      <w:r w:rsidRPr="002D6C16">
        <w:rPr>
          <w:noProof/>
          <w:szCs w:val="22"/>
          <w:lang w:val="et-EE"/>
        </w:rPr>
        <w:t>Enne ravi alustamist peab teie ja teie partneri viljakust hindama arst, kellel on kogemusi fertiilsushäirete ravimisel.</w:t>
      </w:r>
    </w:p>
    <w:p w14:paraId="03B50B9C" w14:textId="77777777" w:rsidR="00D22352" w:rsidRPr="002D6C16" w:rsidRDefault="00D22352" w:rsidP="00496272">
      <w:pPr>
        <w:numPr>
          <w:ilvl w:val="12"/>
          <w:numId w:val="0"/>
        </w:numPr>
        <w:tabs>
          <w:tab w:val="clear" w:pos="567"/>
        </w:tabs>
        <w:rPr>
          <w:noProof/>
          <w:szCs w:val="22"/>
          <w:lang w:val="et-EE"/>
        </w:rPr>
      </w:pPr>
    </w:p>
    <w:p w14:paraId="538B03B6"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Porfüüria</w:t>
      </w:r>
    </w:p>
    <w:p w14:paraId="171A451F"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Kui teil või mõnel teie pereliikmel on porfüüria, rääkige sellest enne ravi alustamist oma arstile. See on seisund, mis võib vanematelt lastele kanduda ja see tähendab, et te ei suuda lõhustada porfüriine (orgaanilised ühendid).</w:t>
      </w:r>
    </w:p>
    <w:p w14:paraId="65DA6E3B"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Pöörduge oma arsti poole otsekohe, kui</w:t>
      </w:r>
    </w:p>
    <w:p w14:paraId="07C3C194" w14:textId="77777777" w:rsidR="002B4CEA"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teie nahk muutub õrnaks ja sellele tekivad kergesti villid, eriti naha korral, mis on sageli olnud päikese käes, ja/või</w:t>
      </w:r>
    </w:p>
    <w:p w14:paraId="7BE5ECB4" w14:textId="77777777" w:rsidR="00BC0C26"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teil on valu kõhus, käes või jalas.</w:t>
      </w:r>
    </w:p>
    <w:p w14:paraId="3EB6C075"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Ülalmainitud sümptomite esinemisel võib arst soovitada teile ravi lõpetamist.</w:t>
      </w:r>
    </w:p>
    <w:p w14:paraId="04022724" w14:textId="77777777" w:rsidR="00D22352" w:rsidRPr="002D6C16" w:rsidRDefault="00D22352" w:rsidP="00496272">
      <w:pPr>
        <w:numPr>
          <w:ilvl w:val="12"/>
          <w:numId w:val="0"/>
        </w:numPr>
        <w:tabs>
          <w:tab w:val="clear" w:pos="567"/>
        </w:tabs>
        <w:rPr>
          <w:noProof/>
          <w:szCs w:val="22"/>
          <w:lang w:val="et-EE"/>
        </w:rPr>
      </w:pPr>
    </w:p>
    <w:p w14:paraId="61A4535D"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Munasarjade hüperstimulatsioonisündroom (OHSS)</w:t>
      </w:r>
    </w:p>
    <w:p w14:paraId="781EF4F8" w14:textId="77777777" w:rsidR="00EA62E2" w:rsidRPr="002D6C16" w:rsidRDefault="00B83AF3" w:rsidP="00B83AF3">
      <w:pPr>
        <w:numPr>
          <w:ilvl w:val="12"/>
          <w:numId w:val="0"/>
        </w:numPr>
        <w:tabs>
          <w:tab w:val="clear" w:pos="567"/>
        </w:tabs>
        <w:rPr>
          <w:noProof/>
          <w:szCs w:val="22"/>
          <w:lang w:val="et-EE"/>
        </w:rPr>
      </w:pPr>
      <w:r w:rsidRPr="002D6C16">
        <w:rPr>
          <w:noProof/>
          <w:szCs w:val="22"/>
          <w:lang w:val="et-EE"/>
        </w:rPr>
        <w:t>Kui te olete naine, suurendab see ravim võimalust, et teil tekib OHSS. See juhtub, kui folliikulid küpsevad liialt ning muutuvad suurteks tsüstideks.</w:t>
      </w:r>
    </w:p>
    <w:p w14:paraId="56A8B44B" w14:textId="77777777" w:rsidR="00860595" w:rsidRPr="002D6C16" w:rsidRDefault="00860595" w:rsidP="00496272">
      <w:pPr>
        <w:numPr>
          <w:ilvl w:val="12"/>
          <w:numId w:val="0"/>
        </w:numPr>
        <w:tabs>
          <w:tab w:val="clear" w:pos="567"/>
        </w:tabs>
        <w:rPr>
          <w:noProof/>
          <w:szCs w:val="22"/>
          <w:lang w:val="et-EE"/>
        </w:rPr>
      </w:pPr>
    </w:p>
    <w:p w14:paraId="21199829" w14:textId="77777777" w:rsidR="00EA62E2" w:rsidRPr="002D6C16" w:rsidRDefault="007E0DE5" w:rsidP="00B83AF3">
      <w:pPr>
        <w:numPr>
          <w:ilvl w:val="12"/>
          <w:numId w:val="0"/>
        </w:numPr>
        <w:tabs>
          <w:tab w:val="clear" w:pos="567"/>
        </w:tabs>
        <w:rPr>
          <w:noProof/>
          <w:szCs w:val="22"/>
          <w:lang w:val="et-EE"/>
        </w:rPr>
      </w:pPr>
      <w:r w:rsidRPr="002D6C16">
        <w:rPr>
          <w:noProof/>
          <w:szCs w:val="22"/>
          <w:lang w:val="et-EE"/>
        </w:rPr>
        <w:t xml:space="preserve">Pidage otsekohe nõu </w:t>
      </w:r>
      <w:r w:rsidR="00B83AF3" w:rsidRPr="002D6C16">
        <w:rPr>
          <w:noProof/>
          <w:szCs w:val="22"/>
          <w:lang w:val="et-EE"/>
        </w:rPr>
        <w:t>oma arsti</w:t>
      </w:r>
      <w:r w:rsidRPr="002D6C16">
        <w:rPr>
          <w:noProof/>
          <w:szCs w:val="22"/>
          <w:lang w:val="et-EE"/>
        </w:rPr>
        <w:t>ga</w:t>
      </w:r>
      <w:r w:rsidR="00B83AF3" w:rsidRPr="002D6C16">
        <w:rPr>
          <w:noProof/>
          <w:szCs w:val="22"/>
          <w:lang w:val="et-EE"/>
        </w:rPr>
        <w:t>, kui</w:t>
      </w:r>
    </w:p>
    <w:p w14:paraId="6DEF1A7C" w14:textId="77777777" w:rsidR="002B4CEA"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teil tekib valu alakõhus;</w:t>
      </w:r>
    </w:p>
    <w:p w14:paraId="08D7ECBA" w14:textId="77777777" w:rsidR="002B4CEA"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võtate kaalus ruttu juurde;</w:t>
      </w:r>
    </w:p>
    <w:p w14:paraId="5EA161C7" w14:textId="77777777" w:rsidR="002B4CEA"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teil tekib iiveldus või oksendamine;</w:t>
      </w:r>
    </w:p>
    <w:p w14:paraId="7030F0B2" w14:textId="77777777" w:rsidR="00EA62E2" w:rsidRPr="002D6C16" w:rsidRDefault="00B83AF3" w:rsidP="005E683F">
      <w:pPr>
        <w:numPr>
          <w:ilvl w:val="0"/>
          <w:numId w:val="18"/>
        </w:numPr>
        <w:tabs>
          <w:tab w:val="clear" w:pos="567"/>
        </w:tabs>
        <w:ind w:left="567" w:hanging="567"/>
        <w:rPr>
          <w:noProof/>
          <w:szCs w:val="22"/>
          <w:lang w:val="et-EE"/>
        </w:rPr>
      </w:pPr>
      <w:r w:rsidRPr="002D6C16">
        <w:rPr>
          <w:noProof/>
          <w:szCs w:val="22"/>
          <w:lang w:val="et-EE"/>
        </w:rPr>
        <w:t>teil on hingamisraskused.</w:t>
      </w:r>
    </w:p>
    <w:p w14:paraId="208EE1F7"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Ülalmainitud sümptomite esinemisel võib arst nõuda ravi lõpetamist (vt ka lõik</w:t>
      </w:r>
      <w:r w:rsidR="00E00673" w:rsidRPr="002D6C16">
        <w:rPr>
          <w:noProof/>
          <w:szCs w:val="22"/>
          <w:lang w:val="et-EE"/>
        </w:rPr>
        <w:t> </w:t>
      </w:r>
      <w:r w:rsidRPr="002D6C16">
        <w:rPr>
          <w:noProof/>
          <w:szCs w:val="22"/>
          <w:lang w:val="et-EE"/>
        </w:rPr>
        <w:t>4 „Tõsised kõrvaltoimed naistel”).</w:t>
      </w:r>
    </w:p>
    <w:p w14:paraId="247F799A" w14:textId="77777777" w:rsidR="00D22352" w:rsidRPr="002D6C16" w:rsidRDefault="00D22352" w:rsidP="00496272">
      <w:pPr>
        <w:numPr>
          <w:ilvl w:val="12"/>
          <w:numId w:val="0"/>
        </w:numPr>
        <w:tabs>
          <w:tab w:val="clear" w:pos="567"/>
        </w:tabs>
        <w:rPr>
          <w:noProof/>
          <w:szCs w:val="22"/>
          <w:lang w:val="et-EE"/>
        </w:rPr>
      </w:pPr>
    </w:p>
    <w:p w14:paraId="4968DD9D"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 xml:space="preserve">Kui teil ovulatsiooni ei toimu ja kui peate kinni soovitatavast annusest ja </w:t>
      </w:r>
      <w:r w:rsidR="005751E9" w:rsidRPr="002D6C16">
        <w:rPr>
          <w:noProof/>
          <w:szCs w:val="22"/>
          <w:lang w:val="et-EE"/>
        </w:rPr>
        <w:t>ajastusest</w:t>
      </w:r>
      <w:r w:rsidRPr="002D6C16">
        <w:rPr>
          <w:noProof/>
          <w:szCs w:val="22"/>
          <w:lang w:val="et-EE"/>
        </w:rPr>
        <w:t xml:space="preserve">, on OHSS tekkimine vähem tõenäoline. Ovaleap-ravi põhjustab harva rasket OHSS-i, kui ei </w:t>
      </w:r>
      <w:r w:rsidR="005751E9" w:rsidRPr="002D6C16">
        <w:rPr>
          <w:noProof/>
          <w:szCs w:val="22"/>
          <w:lang w:val="et-EE"/>
        </w:rPr>
        <w:t xml:space="preserve">anta </w:t>
      </w:r>
      <w:r w:rsidRPr="002D6C16">
        <w:rPr>
          <w:noProof/>
          <w:szCs w:val="22"/>
          <w:lang w:val="et-EE"/>
        </w:rPr>
        <w:t>ravimit, mida kasutatakse folliikulite lõplikuks küpsemiseks (inimese kooriongonadotropiin, hCG). Kui teil tekib OHSS, ei pruugi arst teie sellesse ravitsüklisse hCG-d lisada ning teil võidakse paluda vähemalt 4 päeva jooksul hoiduda sugulisest vahekorrast või kasutada barjäärimeetodil põhinevaid rasestumisvastaseid vahendeid.</w:t>
      </w:r>
    </w:p>
    <w:p w14:paraId="570AB39D" w14:textId="77777777" w:rsidR="00D22352" w:rsidRPr="002D6C16" w:rsidRDefault="00D22352" w:rsidP="00496272">
      <w:pPr>
        <w:numPr>
          <w:ilvl w:val="12"/>
          <w:numId w:val="0"/>
        </w:numPr>
        <w:tabs>
          <w:tab w:val="clear" w:pos="567"/>
        </w:tabs>
        <w:rPr>
          <w:noProof/>
          <w:szCs w:val="22"/>
          <w:lang w:val="et-EE"/>
        </w:rPr>
      </w:pPr>
    </w:p>
    <w:p w14:paraId="5099773C"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Mitmikrasedus</w:t>
      </w:r>
    </w:p>
    <w:p w14:paraId="2A801389" w14:textId="77777777" w:rsidR="000248CF" w:rsidRPr="002D6C16" w:rsidRDefault="00697A39" w:rsidP="00B83AF3">
      <w:pPr>
        <w:numPr>
          <w:ilvl w:val="12"/>
          <w:numId w:val="0"/>
        </w:numPr>
        <w:tabs>
          <w:tab w:val="clear" w:pos="567"/>
        </w:tabs>
        <w:rPr>
          <w:noProof/>
          <w:szCs w:val="22"/>
          <w:lang w:val="et-EE"/>
        </w:rPr>
      </w:pPr>
      <w:r w:rsidRPr="002D6C16">
        <w:rPr>
          <w:noProof/>
          <w:szCs w:val="22"/>
          <w:lang w:val="et-EE"/>
        </w:rPr>
        <w:t xml:space="preserve">Selle ravimi </w:t>
      </w:r>
      <w:r w:rsidR="00B83AF3" w:rsidRPr="002D6C16">
        <w:rPr>
          <w:noProof/>
          <w:szCs w:val="22"/>
          <w:lang w:val="et-EE"/>
        </w:rPr>
        <w:t xml:space="preserve">kasutamisel on teil loomuliku viljastumisega võrreldes suurem risk rasestuda korraga rohkem kui ühe lootega (st mitmikrasedus, tavaliselt kaksikud). Mitmikrasedusega võivad teil ja teie </w:t>
      </w:r>
      <w:r w:rsidR="00B83AF3" w:rsidRPr="002D6C16">
        <w:rPr>
          <w:noProof/>
          <w:szCs w:val="22"/>
          <w:lang w:val="et-EE"/>
        </w:rPr>
        <w:lastRenderedPageBreak/>
        <w:t xml:space="preserve">lastel tekkida tüsistused. Mitmikraseduse tekkeriski saab vähendada, kui võtta </w:t>
      </w:r>
      <w:r w:rsidRPr="002D6C16">
        <w:rPr>
          <w:noProof/>
          <w:szCs w:val="22"/>
          <w:lang w:val="et-EE"/>
        </w:rPr>
        <w:t xml:space="preserve">selle ravimi </w:t>
      </w:r>
      <w:r w:rsidR="00B83AF3" w:rsidRPr="002D6C16">
        <w:rPr>
          <w:noProof/>
          <w:szCs w:val="22"/>
          <w:lang w:val="et-EE"/>
        </w:rPr>
        <w:t>õigeid annuseid õigel ajal. Kunstliku viljastamise korral on mitmikraseduste tekkerisk seotud teie vanuse, viljastatud munarakkude või teile siirdatud embrüote kvaliteedi ja arvuga.</w:t>
      </w:r>
    </w:p>
    <w:p w14:paraId="0E7A4757" w14:textId="77777777" w:rsidR="00D22352" w:rsidRPr="002D6C16" w:rsidRDefault="00D22352" w:rsidP="00496272">
      <w:pPr>
        <w:numPr>
          <w:ilvl w:val="12"/>
          <w:numId w:val="0"/>
        </w:numPr>
        <w:tabs>
          <w:tab w:val="clear" w:pos="567"/>
        </w:tabs>
        <w:rPr>
          <w:noProof/>
          <w:szCs w:val="22"/>
          <w:lang w:val="et-EE"/>
        </w:rPr>
      </w:pPr>
    </w:p>
    <w:p w14:paraId="040F7C8C"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Raseduse katkemine</w:t>
      </w:r>
    </w:p>
    <w:p w14:paraId="6129B337"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Kui teile tehakse kunstlikku viljastamist või munasarjade stimuleerimist, et see toodaks munarakke, on teil raseduse katkemise oht suurem kui keskmisel naisel.</w:t>
      </w:r>
    </w:p>
    <w:p w14:paraId="17CD3334" w14:textId="77777777" w:rsidR="00D22352" w:rsidRPr="002D6C16" w:rsidRDefault="00D22352" w:rsidP="00496272">
      <w:pPr>
        <w:numPr>
          <w:ilvl w:val="12"/>
          <w:numId w:val="0"/>
        </w:numPr>
        <w:tabs>
          <w:tab w:val="clear" w:pos="567"/>
        </w:tabs>
        <w:rPr>
          <w:noProof/>
          <w:szCs w:val="22"/>
          <w:lang w:val="et-EE"/>
        </w:rPr>
      </w:pPr>
    </w:p>
    <w:p w14:paraId="778F3D7A" w14:textId="206591D9" w:rsidR="00A17973" w:rsidRPr="002D6C16" w:rsidRDefault="00A17973" w:rsidP="00A17973">
      <w:pPr>
        <w:numPr>
          <w:ilvl w:val="12"/>
          <w:numId w:val="0"/>
        </w:numPr>
        <w:tabs>
          <w:tab w:val="clear" w:pos="567"/>
        </w:tabs>
        <w:rPr>
          <w:noProof/>
          <w:szCs w:val="22"/>
          <w:u w:val="single"/>
          <w:lang w:val="et-EE"/>
        </w:rPr>
      </w:pPr>
      <w:r w:rsidRPr="002D6C16">
        <w:rPr>
          <w:noProof/>
          <w:szCs w:val="22"/>
          <w:u w:val="single"/>
          <w:lang w:val="et-EE"/>
        </w:rPr>
        <w:t>Sünnidefektid</w:t>
      </w:r>
    </w:p>
    <w:p w14:paraId="4D367318" w14:textId="1E4BD332" w:rsidR="00A17973" w:rsidRPr="002D6C16" w:rsidRDefault="00A17973" w:rsidP="00A17973">
      <w:pPr>
        <w:numPr>
          <w:ilvl w:val="12"/>
          <w:numId w:val="0"/>
        </w:numPr>
        <w:tabs>
          <w:tab w:val="clear" w:pos="567"/>
        </w:tabs>
        <w:rPr>
          <w:noProof/>
          <w:szCs w:val="22"/>
          <w:lang w:val="et-EE"/>
        </w:rPr>
      </w:pPr>
      <w:r w:rsidRPr="002D6C16">
        <w:rPr>
          <w:noProof/>
          <w:szCs w:val="22"/>
          <w:lang w:val="et-EE"/>
        </w:rPr>
        <w:t>Kunstliku viljastamisega eostatud lastel võib olla veidi suurem risk sünnidefektide tekkeks kui loomulikul teel eostatud lastel. See võib olla seotud mitmikrasedustega või lapsevanema omadustega, nt ema vanuse ja sperma omadustega.</w:t>
      </w:r>
    </w:p>
    <w:p w14:paraId="3CEA50A3" w14:textId="77777777" w:rsidR="00A17973" w:rsidRPr="002D6C16" w:rsidRDefault="00A17973" w:rsidP="00A17973">
      <w:pPr>
        <w:numPr>
          <w:ilvl w:val="12"/>
          <w:numId w:val="0"/>
        </w:numPr>
        <w:tabs>
          <w:tab w:val="clear" w:pos="567"/>
        </w:tabs>
        <w:rPr>
          <w:noProof/>
          <w:szCs w:val="22"/>
          <w:u w:val="single"/>
          <w:lang w:val="et-EE"/>
        </w:rPr>
      </w:pPr>
    </w:p>
    <w:p w14:paraId="36320CC9" w14:textId="77777777" w:rsidR="000248CF"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Emakaväline rasedus</w:t>
      </w:r>
    </w:p>
    <w:p w14:paraId="39214C05" w14:textId="77777777" w:rsidR="000248CF" w:rsidRPr="002D6C16" w:rsidRDefault="00B83AF3" w:rsidP="00B83AF3">
      <w:pPr>
        <w:numPr>
          <w:ilvl w:val="12"/>
          <w:numId w:val="0"/>
        </w:numPr>
        <w:tabs>
          <w:tab w:val="clear" w:pos="567"/>
        </w:tabs>
        <w:rPr>
          <w:noProof/>
          <w:szCs w:val="22"/>
          <w:lang w:val="et-EE"/>
        </w:rPr>
      </w:pPr>
      <w:r w:rsidRPr="002D6C16">
        <w:rPr>
          <w:noProof/>
          <w:szCs w:val="22"/>
          <w:lang w:val="et-EE"/>
        </w:rPr>
        <w:t>Kui teile tehakse kunstlikku viljastamist ja kui teie munajuhad on kahjustatud, on teil emakavälise raseduse oht suurem kui keskmisel naisel.</w:t>
      </w:r>
    </w:p>
    <w:p w14:paraId="4D6E1CDB" w14:textId="77777777" w:rsidR="000248CF" w:rsidRPr="002D6C16" w:rsidRDefault="000248CF" w:rsidP="00496272">
      <w:pPr>
        <w:numPr>
          <w:ilvl w:val="12"/>
          <w:numId w:val="0"/>
        </w:numPr>
        <w:tabs>
          <w:tab w:val="clear" w:pos="567"/>
        </w:tabs>
        <w:rPr>
          <w:noProof/>
          <w:szCs w:val="22"/>
          <w:lang w:val="et-EE"/>
        </w:rPr>
      </w:pPr>
    </w:p>
    <w:p w14:paraId="1455CA83"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Vere hüübimise häired (trombemboolia)</w:t>
      </w:r>
    </w:p>
    <w:p w14:paraId="3A46CBF9"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Kui teil on kunagi tekkinud verehüübed jalas või kopsus või kui teil on olnud südameinfarkt või insult või kui neid on esinenud teie perekonnas, teavitage oma arsti. Ovaleap-ravi puhul võib teil olla suurem risk nende seisundite tekkimiseks või süvenemiseks.</w:t>
      </w:r>
    </w:p>
    <w:p w14:paraId="490BD4C4" w14:textId="77777777" w:rsidR="00D22352" w:rsidRPr="002D6C16" w:rsidRDefault="00D22352" w:rsidP="00496272">
      <w:pPr>
        <w:numPr>
          <w:ilvl w:val="12"/>
          <w:numId w:val="0"/>
        </w:numPr>
        <w:tabs>
          <w:tab w:val="clear" w:pos="567"/>
        </w:tabs>
        <w:rPr>
          <w:noProof/>
          <w:szCs w:val="22"/>
          <w:lang w:val="et-EE"/>
        </w:rPr>
      </w:pPr>
    </w:p>
    <w:p w14:paraId="65EE3DB7" w14:textId="77777777" w:rsidR="00BC0C26" w:rsidRPr="002D6C16" w:rsidRDefault="00B83AF3" w:rsidP="00B83AF3">
      <w:pPr>
        <w:numPr>
          <w:ilvl w:val="12"/>
          <w:numId w:val="0"/>
        </w:numPr>
        <w:tabs>
          <w:tab w:val="clear" w:pos="567"/>
        </w:tabs>
        <w:rPr>
          <w:noProof/>
          <w:szCs w:val="22"/>
          <w:u w:val="single"/>
          <w:lang w:val="et-EE"/>
        </w:rPr>
      </w:pPr>
      <w:r w:rsidRPr="002D6C16">
        <w:rPr>
          <w:noProof/>
          <w:szCs w:val="22"/>
          <w:u w:val="single"/>
          <w:lang w:val="et-EE"/>
        </w:rPr>
        <w:t>Mehed, kelle veres on liiga kõrge FSH tase</w:t>
      </w:r>
    </w:p>
    <w:p w14:paraId="7FC27F80" w14:textId="77777777" w:rsidR="00BC0C26" w:rsidRPr="002D6C16" w:rsidRDefault="00B83AF3" w:rsidP="00B83AF3">
      <w:pPr>
        <w:numPr>
          <w:ilvl w:val="12"/>
          <w:numId w:val="0"/>
        </w:numPr>
        <w:tabs>
          <w:tab w:val="clear" w:pos="567"/>
        </w:tabs>
        <w:rPr>
          <w:noProof/>
          <w:szCs w:val="22"/>
          <w:lang w:val="et-EE"/>
        </w:rPr>
      </w:pPr>
      <w:r w:rsidRPr="002D6C16">
        <w:rPr>
          <w:noProof/>
          <w:szCs w:val="22"/>
          <w:lang w:val="et-EE"/>
        </w:rPr>
        <w:t xml:space="preserve">Kui te olete mees, võib liiga kõrge </w:t>
      </w:r>
      <w:r w:rsidR="005751E9" w:rsidRPr="002D6C16">
        <w:rPr>
          <w:noProof/>
          <w:szCs w:val="22"/>
          <w:lang w:val="et-EE"/>
        </w:rPr>
        <w:t xml:space="preserve">loomuliku </w:t>
      </w:r>
      <w:r w:rsidRPr="002D6C16">
        <w:rPr>
          <w:noProof/>
          <w:szCs w:val="22"/>
          <w:lang w:val="et-EE"/>
        </w:rPr>
        <w:t xml:space="preserve">FSH tase tähendada munandite kahjustust. </w:t>
      </w:r>
      <w:r w:rsidR="00697A39" w:rsidRPr="002D6C16">
        <w:rPr>
          <w:noProof/>
          <w:szCs w:val="22"/>
          <w:lang w:val="et-EE"/>
        </w:rPr>
        <w:t xml:space="preserve">See ravim </w:t>
      </w:r>
      <w:r w:rsidRPr="002D6C16">
        <w:rPr>
          <w:noProof/>
          <w:szCs w:val="22"/>
          <w:lang w:val="et-EE"/>
        </w:rPr>
        <w:t>sellise probleemi puhul tavaliselt ei toimi. Kui arst otsustab teie puhul Ovaleap-ravi proovida, on ravi jälgimiseks vaja 4 kuni 6</w:t>
      </w:r>
      <w:r w:rsidR="00831002" w:rsidRPr="002D6C16">
        <w:rPr>
          <w:noProof/>
          <w:szCs w:val="22"/>
          <w:lang w:val="et-EE"/>
        </w:rPr>
        <w:t> </w:t>
      </w:r>
      <w:r w:rsidRPr="002D6C16">
        <w:rPr>
          <w:noProof/>
          <w:szCs w:val="22"/>
          <w:lang w:val="et-EE"/>
        </w:rPr>
        <w:t>kuud pärast ravi alustamist anda spermaproov.</w:t>
      </w:r>
    </w:p>
    <w:p w14:paraId="63A25286" w14:textId="77777777" w:rsidR="00D22352" w:rsidRPr="002D6C16" w:rsidRDefault="00D22352" w:rsidP="00496272">
      <w:pPr>
        <w:numPr>
          <w:ilvl w:val="12"/>
          <w:numId w:val="0"/>
        </w:numPr>
        <w:tabs>
          <w:tab w:val="clear" w:pos="567"/>
        </w:tabs>
        <w:rPr>
          <w:noProof/>
          <w:szCs w:val="22"/>
          <w:lang w:val="et-EE"/>
        </w:rPr>
      </w:pPr>
    </w:p>
    <w:p w14:paraId="6544D6CA" w14:textId="77777777" w:rsidR="003C1CA5" w:rsidRPr="002D6C16" w:rsidRDefault="00B83AF3" w:rsidP="00B83AF3">
      <w:pPr>
        <w:numPr>
          <w:ilvl w:val="12"/>
          <w:numId w:val="0"/>
        </w:numPr>
        <w:tabs>
          <w:tab w:val="clear" w:pos="567"/>
        </w:tabs>
        <w:rPr>
          <w:b/>
          <w:bCs/>
          <w:noProof/>
          <w:lang w:val="et-EE"/>
        </w:rPr>
      </w:pPr>
      <w:r w:rsidRPr="002D6C16">
        <w:rPr>
          <w:b/>
          <w:bCs/>
          <w:noProof/>
          <w:szCs w:val="22"/>
          <w:lang w:val="et-EE"/>
        </w:rPr>
        <w:t>Lapsed ja noorukid</w:t>
      </w:r>
    </w:p>
    <w:p w14:paraId="1CF0E3BE" w14:textId="77777777" w:rsidR="00AF70B6" w:rsidRPr="002D6C16" w:rsidRDefault="00697A39" w:rsidP="00B83AF3">
      <w:pPr>
        <w:numPr>
          <w:ilvl w:val="12"/>
          <w:numId w:val="0"/>
        </w:numPr>
        <w:tabs>
          <w:tab w:val="clear" w:pos="567"/>
        </w:tabs>
        <w:rPr>
          <w:noProof/>
          <w:szCs w:val="22"/>
          <w:lang w:val="et-EE"/>
        </w:rPr>
      </w:pPr>
      <w:r w:rsidRPr="002D6C16">
        <w:rPr>
          <w:noProof/>
          <w:szCs w:val="22"/>
          <w:lang w:val="et-EE"/>
        </w:rPr>
        <w:t xml:space="preserve">See ravim </w:t>
      </w:r>
      <w:r w:rsidR="00B83AF3" w:rsidRPr="002D6C16">
        <w:rPr>
          <w:noProof/>
          <w:szCs w:val="22"/>
          <w:lang w:val="et-EE"/>
        </w:rPr>
        <w:t>ei ole näidustatud kasutamiseks lastel ega alla 18</w:t>
      </w:r>
      <w:r w:rsidR="00B83AF3" w:rsidRPr="002D6C16">
        <w:rPr>
          <w:noProof/>
          <w:szCs w:val="22"/>
          <w:lang w:val="et-EE"/>
        </w:rPr>
        <w:noBreakHyphen/>
        <w:t>aastastel noorukitel.</w:t>
      </w:r>
    </w:p>
    <w:p w14:paraId="605DBA20" w14:textId="77777777" w:rsidR="003C1CA5" w:rsidRPr="002D6C16" w:rsidRDefault="003C1CA5" w:rsidP="00496272">
      <w:pPr>
        <w:numPr>
          <w:ilvl w:val="12"/>
          <w:numId w:val="0"/>
        </w:numPr>
        <w:tabs>
          <w:tab w:val="clear" w:pos="567"/>
        </w:tabs>
        <w:rPr>
          <w:b/>
          <w:bCs/>
          <w:noProof/>
          <w:lang w:val="et-EE"/>
        </w:rPr>
      </w:pPr>
    </w:p>
    <w:p w14:paraId="06BA501F" w14:textId="77777777" w:rsidR="009B6496" w:rsidRPr="002D6C16" w:rsidRDefault="00B83AF3" w:rsidP="00B83AF3">
      <w:pPr>
        <w:numPr>
          <w:ilvl w:val="12"/>
          <w:numId w:val="0"/>
        </w:numPr>
        <w:tabs>
          <w:tab w:val="clear" w:pos="567"/>
        </w:tabs>
        <w:ind w:right="-2"/>
        <w:rPr>
          <w:noProof/>
          <w:szCs w:val="22"/>
          <w:lang w:val="et-EE"/>
        </w:rPr>
      </w:pPr>
      <w:r w:rsidRPr="002D6C16">
        <w:rPr>
          <w:b/>
          <w:bCs/>
          <w:noProof/>
          <w:szCs w:val="22"/>
          <w:lang w:val="et-EE"/>
        </w:rPr>
        <w:t>Muud ravimid ja Ovaleap</w:t>
      </w:r>
    </w:p>
    <w:p w14:paraId="34A0575B"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Teatage oma arstile või apteekrile, kui te kasutate või olete hiljuti kasutanud või kavatsete kasutada mis tahes muid ravimeid.</w:t>
      </w:r>
    </w:p>
    <w:p w14:paraId="06440A57" w14:textId="77777777" w:rsidR="002B4CEA" w:rsidRPr="002D6C16" w:rsidRDefault="00B83AF3" w:rsidP="005E683F">
      <w:pPr>
        <w:numPr>
          <w:ilvl w:val="0"/>
          <w:numId w:val="19"/>
        </w:numPr>
        <w:tabs>
          <w:tab w:val="clear" w:pos="567"/>
        </w:tabs>
        <w:ind w:left="567" w:hanging="567"/>
        <w:rPr>
          <w:noProof/>
          <w:szCs w:val="22"/>
          <w:lang w:val="et-EE"/>
        </w:rPr>
      </w:pPr>
      <w:r w:rsidRPr="002D6C16">
        <w:rPr>
          <w:noProof/>
          <w:szCs w:val="22"/>
          <w:lang w:val="et-EE"/>
        </w:rPr>
        <w:t>Kui te kasutate Ovaleap’i koos muude ovulatsiooni stimuleerivate ravimitega, nt inimese kooriongonadotropiini (hCG) või klomifeentsitraadiga, võib see suurendada folliikulite reaktsiooni.</w:t>
      </w:r>
    </w:p>
    <w:p w14:paraId="7B4D5BA2" w14:textId="77777777" w:rsidR="009B6496" w:rsidRPr="002D6C16" w:rsidRDefault="00B83AF3" w:rsidP="005E683F">
      <w:pPr>
        <w:numPr>
          <w:ilvl w:val="0"/>
          <w:numId w:val="19"/>
        </w:numPr>
        <w:tabs>
          <w:tab w:val="clear" w:pos="567"/>
        </w:tabs>
        <w:ind w:left="567" w:hanging="567"/>
        <w:rPr>
          <w:noProof/>
          <w:szCs w:val="22"/>
          <w:lang w:val="et-EE"/>
        </w:rPr>
      </w:pPr>
      <w:r w:rsidRPr="002D6C16">
        <w:rPr>
          <w:noProof/>
          <w:szCs w:val="22"/>
          <w:lang w:val="et-EE"/>
        </w:rPr>
        <w:t>Kui te kasutate Ovaleap’i samaaegselt gonadotropiine vabastava hormooni (GnRH) agonistide või antagonistidega (need ravimid vähendavad teie suguhormoonide taset ning teil ei toimu enam ovulatsiooni), võib teil folliikulite tootmiseks vaja minna Ovaleap’i suuremat annust.</w:t>
      </w:r>
    </w:p>
    <w:p w14:paraId="61C1403F" w14:textId="77777777" w:rsidR="00D22352" w:rsidRPr="002D6C16" w:rsidRDefault="00D22352" w:rsidP="00496272">
      <w:pPr>
        <w:numPr>
          <w:ilvl w:val="12"/>
          <w:numId w:val="0"/>
        </w:numPr>
        <w:tabs>
          <w:tab w:val="clear" w:pos="567"/>
        </w:tabs>
        <w:ind w:right="-2"/>
        <w:rPr>
          <w:noProof/>
          <w:szCs w:val="22"/>
          <w:highlight w:val="yellow"/>
          <w:lang w:val="et-EE"/>
        </w:rPr>
      </w:pPr>
    </w:p>
    <w:p w14:paraId="4DCAAE64" w14:textId="77777777" w:rsidR="009B6496" w:rsidRPr="002D6C16" w:rsidRDefault="00B83AF3" w:rsidP="00B83AF3">
      <w:pPr>
        <w:numPr>
          <w:ilvl w:val="12"/>
          <w:numId w:val="0"/>
        </w:numPr>
        <w:tabs>
          <w:tab w:val="clear" w:pos="567"/>
        </w:tabs>
        <w:ind w:right="-2"/>
        <w:outlineLvl w:val="0"/>
        <w:rPr>
          <w:b/>
          <w:noProof/>
          <w:szCs w:val="22"/>
          <w:lang w:val="et-EE"/>
        </w:rPr>
      </w:pPr>
      <w:r w:rsidRPr="002D6C16">
        <w:rPr>
          <w:b/>
          <w:bCs/>
          <w:noProof/>
          <w:szCs w:val="22"/>
          <w:lang w:val="et-EE"/>
        </w:rPr>
        <w:t>Rasedus ja imetamine</w:t>
      </w:r>
    </w:p>
    <w:p w14:paraId="739115AE" w14:textId="77777777" w:rsidR="009B6496" w:rsidRPr="002D6C16" w:rsidRDefault="00697A39" w:rsidP="00B83AF3">
      <w:pPr>
        <w:numPr>
          <w:ilvl w:val="12"/>
          <w:numId w:val="0"/>
        </w:numPr>
        <w:tabs>
          <w:tab w:val="clear" w:pos="567"/>
        </w:tabs>
        <w:rPr>
          <w:noProof/>
          <w:szCs w:val="22"/>
          <w:lang w:val="et-EE"/>
        </w:rPr>
      </w:pPr>
      <w:r w:rsidRPr="002D6C16">
        <w:rPr>
          <w:noProof/>
          <w:szCs w:val="22"/>
          <w:lang w:val="et-EE"/>
        </w:rPr>
        <w:t xml:space="preserve">Seda ravimit </w:t>
      </w:r>
      <w:r w:rsidR="00B83AF3" w:rsidRPr="002D6C16">
        <w:rPr>
          <w:noProof/>
          <w:szCs w:val="22"/>
          <w:lang w:val="et-EE"/>
        </w:rPr>
        <w:t>ei tohi kasutada, kui te olete rase või toidate last rinnaga.</w:t>
      </w:r>
    </w:p>
    <w:p w14:paraId="1FF9AEDF" w14:textId="77777777" w:rsidR="007953F8" w:rsidRPr="002D6C16" w:rsidRDefault="007953F8" w:rsidP="00496272">
      <w:pPr>
        <w:numPr>
          <w:ilvl w:val="12"/>
          <w:numId w:val="0"/>
        </w:numPr>
        <w:tabs>
          <w:tab w:val="clear" w:pos="567"/>
        </w:tabs>
        <w:ind w:right="-2"/>
        <w:outlineLvl w:val="0"/>
        <w:rPr>
          <w:b/>
          <w:noProof/>
          <w:szCs w:val="22"/>
          <w:lang w:val="et-EE"/>
        </w:rPr>
      </w:pPr>
    </w:p>
    <w:p w14:paraId="48B661D3" w14:textId="77777777" w:rsidR="009B6496" w:rsidRPr="002D6C16" w:rsidRDefault="00B83AF3" w:rsidP="00B83AF3">
      <w:pPr>
        <w:numPr>
          <w:ilvl w:val="12"/>
          <w:numId w:val="0"/>
        </w:numPr>
        <w:tabs>
          <w:tab w:val="clear" w:pos="567"/>
        </w:tabs>
        <w:ind w:right="-2"/>
        <w:outlineLvl w:val="0"/>
        <w:rPr>
          <w:noProof/>
          <w:szCs w:val="22"/>
          <w:lang w:val="et-EE"/>
        </w:rPr>
      </w:pPr>
      <w:r w:rsidRPr="002D6C16">
        <w:rPr>
          <w:b/>
          <w:bCs/>
          <w:noProof/>
          <w:szCs w:val="22"/>
          <w:lang w:val="et-EE"/>
        </w:rPr>
        <w:t>Autojuhtimine ja masinatega töötamine</w:t>
      </w:r>
    </w:p>
    <w:p w14:paraId="17D3BA11"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Sel ravimil ei ole toimet autojuhtimise ja masinate käsitsemise võimele.</w:t>
      </w:r>
    </w:p>
    <w:p w14:paraId="3095CC8F" w14:textId="77777777" w:rsidR="007953F8" w:rsidRPr="002D6C16" w:rsidRDefault="007953F8" w:rsidP="00496272">
      <w:pPr>
        <w:numPr>
          <w:ilvl w:val="12"/>
          <w:numId w:val="0"/>
        </w:numPr>
        <w:tabs>
          <w:tab w:val="clear" w:pos="567"/>
        </w:tabs>
        <w:ind w:right="-2"/>
        <w:rPr>
          <w:noProof/>
          <w:szCs w:val="22"/>
          <w:lang w:val="et-EE"/>
        </w:rPr>
      </w:pPr>
    </w:p>
    <w:p w14:paraId="7DD54E21" w14:textId="087B5581" w:rsidR="009B6496" w:rsidRPr="002D6C16" w:rsidRDefault="00B83AF3" w:rsidP="00B83AF3">
      <w:pPr>
        <w:numPr>
          <w:ilvl w:val="12"/>
          <w:numId w:val="0"/>
        </w:numPr>
        <w:tabs>
          <w:tab w:val="clear" w:pos="567"/>
        </w:tabs>
        <w:ind w:right="-2"/>
        <w:outlineLvl w:val="0"/>
        <w:rPr>
          <w:b/>
          <w:noProof/>
          <w:szCs w:val="22"/>
          <w:lang w:val="et-EE"/>
        </w:rPr>
      </w:pPr>
      <w:r w:rsidRPr="002D6C16">
        <w:rPr>
          <w:b/>
          <w:bCs/>
          <w:noProof/>
          <w:szCs w:val="22"/>
          <w:lang w:val="et-EE"/>
        </w:rPr>
        <w:t>Ovaleap</w:t>
      </w:r>
      <w:r w:rsidR="00986AD9" w:rsidRPr="002D6C16">
        <w:rPr>
          <w:b/>
          <w:bCs/>
          <w:noProof/>
          <w:szCs w:val="22"/>
          <w:lang w:val="et-EE"/>
        </w:rPr>
        <w:t xml:space="preserve"> sisaldab naatriumi</w:t>
      </w:r>
      <w:r w:rsidR="009E499D" w:rsidRPr="002D6C16">
        <w:rPr>
          <w:b/>
          <w:bCs/>
          <w:noProof/>
          <w:szCs w:val="22"/>
          <w:lang w:val="et-EE"/>
        </w:rPr>
        <w:t>, bensalkooniumkloriidi ja bensüülalkoholi</w:t>
      </w:r>
    </w:p>
    <w:p w14:paraId="39B5CDA6" w14:textId="77777777" w:rsidR="009E499D" w:rsidRPr="002D6C16" w:rsidRDefault="00B83AF3" w:rsidP="009E499D">
      <w:pPr>
        <w:tabs>
          <w:tab w:val="clear" w:pos="567"/>
        </w:tabs>
        <w:rPr>
          <w:szCs w:val="22"/>
          <w:lang w:val="et-EE"/>
        </w:rPr>
      </w:pPr>
      <w:r w:rsidRPr="002D6C16">
        <w:rPr>
          <w:szCs w:val="22"/>
          <w:lang w:val="et-EE"/>
        </w:rPr>
        <w:t>See ravim sisaldab vähem kui 1</w:t>
      </w:r>
      <w:r w:rsidR="005E2F86" w:rsidRPr="002D6C16">
        <w:rPr>
          <w:szCs w:val="22"/>
          <w:lang w:val="et-EE"/>
        </w:rPr>
        <w:t> </w:t>
      </w:r>
      <w:r w:rsidRPr="002D6C16">
        <w:rPr>
          <w:szCs w:val="22"/>
          <w:lang w:val="et-EE"/>
        </w:rPr>
        <w:t>mmol naatriumi (23</w:t>
      </w:r>
      <w:r w:rsidR="00AC4CF5" w:rsidRPr="002D6C16">
        <w:rPr>
          <w:szCs w:val="22"/>
          <w:lang w:val="et-EE"/>
        </w:rPr>
        <w:t> </w:t>
      </w:r>
      <w:r w:rsidRPr="002D6C16">
        <w:rPr>
          <w:szCs w:val="22"/>
          <w:lang w:val="et-EE"/>
        </w:rPr>
        <w:t>mg) annuse kohta, see tähendab põhimõtteliselt „naatriumivaba“.</w:t>
      </w:r>
    </w:p>
    <w:p w14:paraId="0E9F24FC" w14:textId="77777777" w:rsidR="009E499D" w:rsidRPr="002D6C16" w:rsidRDefault="009E499D" w:rsidP="009E499D">
      <w:pPr>
        <w:numPr>
          <w:ilvl w:val="12"/>
          <w:numId w:val="0"/>
        </w:numPr>
        <w:tabs>
          <w:tab w:val="clear" w:pos="567"/>
        </w:tabs>
        <w:ind w:right="-2"/>
        <w:rPr>
          <w:noProof/>
          <w:szCs w:val="22"/>
          <w:lang w:val="et-EE"/>
        </w:rPr>
      </w:pPr>
    </w:p>
    <w:p w14:paraId="7FA853E3" w14:textId="43AB653D" w:rsidR="009B6496" w:rsidRPr="002D6C16" w:rsidRDefault="009E499D" w:rsidP="009E499D">
      <w:pPr>
        <w:tabs>
          <w:tab w:val="clear" w:pos="567"/>
        </w:tabs>
        <w:rPr>
          <w:noProof/>
          <w:szCs w:val="22"/>
          <w:lang w:val="et-EE"/>
        </w:rPr>
      </w:pPr>
      <w:r w:rsidRPr="002D6C16">
        <w:rPr>
          <w:noProof/>
          <w:szCs w:val="22"/>
          <w:lang w:val="et-EE"/>
        </w:rPr>
        <w:t>See ravim sisaldab ka bensalkooniumkloriidi 0,02 mg/ml ja bensüülalkoholi 10,0 mg/ml. Pidage nõu oma arsti või apteekriga, kui teil on maksa- või neeruhaigus ja kui olete rase või imetate last. Suurtes kogustes manustatud bensüülalkohol võib koguneda teie organismi ja põhjustada kõrvaltoimeid (nn metaboolne atsidoos).</w:t>
      </w:r>
    </w:p>
    <w:p w14:paraId="65134E37" w14:textId="77777777" w:rsidR="00A17973" w:rsidRPr="002D6C16" w:rsidRDefault="00A17973" w:rsidP="00496272">
      <w:pPr>
        <w:numPr>
          <w:ilvl w:val="12"/>
          <w:numId w:val="0"/>
        </w:numPr>
        <w:tabs>
          <w:tab w:val="clear" w:pos="567"/>
        </w:tabs>
        <w:ind w:right="-2"/>
        <w:rPr>
          <w:noProof/>
          <w:szCs w:val="22"/>
          <w:lang w:val="et-EE"/>
        </w:rPr>
      </w:pPr>
    </w:p>
    <w:p w14:paraId="4AFF9B29" w14:textId="77777777" w:rsidR="005C1B51" w:rsidRPr="002D6C16" w:rsidRDefault="005C1B51" w:rsidP="00496272">
      <w:pPr>
        <w:numPr>
          <w:ilvl w:val="12"/>
          <w:numId w:val="0"/>
        </w:numPr>
        <w:tabs>
          <w:tab w:val="clear" w:pos="567"/>
        </w:tabs>
        <w:ind w:right="-2"/>
        <w:rPr>
          <w:noProof/>
          <w:szCs w:val="22"/>
          <w:lang w:val="et-EE"/>
        </w:rPr>
      </w:pPr>
    </w:p>
    <w:p w14:paraId="77A734BB" w14:textId="77777777" w:rsidR="009B6496" w:rsidRPr="002D6C16" w:rsidRDefault="00B83AF3" w:rsidP="00CB039E">
      <w:pPr>
        <w:keepNext/>
        <w:rPr>
          <w:b/>
          <w:noProof/>
          <w:szCs w:val="22"/>
          <w:lang w:val="et-EE"/>
        </w:rPr>
      </w:pPr>
      <w:r w:rsidRPr="002D6C16">
        <w:rPr>
          <w:b/>
          <w:bCs/>
          <w:noProof/>
          <w:szCs w:val="22"/>
          <w:lang w:val="et-EE"/>
        </w:rPr>
        <w:lastRenderedPageBreak/>
        <w:t>3.</w:t>
      </w:r>
      <w:r w:rsidRPr="002D6C16">
        <w:rPr>
          <w:b/>
          <w:bCs/>
          <w:noProof/>
          <w:szCs w:val="22"/>
          <w:lang w:val="et-EE"/>
        </w:rPr>
        <w:tab/>
        <w:t>Kuidas Ovaleap’i kasutada</w:t>
      </w:r>
    </w:p>
    <w:p w14:paraId="649EE125" w14:textId="77777777" w:rsidR="009B6496" w:rsidRPr="002D6C16" w:rsidRDefault="009B6496" w:rsidP="00496272">
      <w:pPr>
        <w:numPr>
          <w:ilvl w:val="12"/>
          <w:numId w:val="0"/>
        </w:numPr>
        <w:tabs>
          <w:tab w:val="clear" w:pos="567"/>
        </w:tabs>
        <w:ind w:right="-2"/>
        <w:rPr>
          <w:i/>
          <w:noProof/>
          <w:szCs w:val="22"/>
          <w:lang w:val="et-EE"/>
        </w:rPr>
      </w:pPr>
    </w:p>
    <w:p w14:paraId="3E3021FB" w14:textId="77777777" w:rsidR="00EB3C54" w:rsidRPr="002D6C16" w:rsidRDefault="00B83AF3" w:rsidP="00B83AF3">
      <w:pPr>
        <w:numPr>
          <w:ilvl w:val="12"/>
          <w:numId w:val="0"/>
        </w:numPr>
        <w:tabs>
          <w:tab w:val="clear" w:pos="567"/>
        </w:tabs>
        <w:ind w:right="-2"/>
        <w:rPr>
          <w:noProof/>
          <w:szCs w:val="22"/>
          <w:lang w:val="et-EE"/>
        </w:rPr>
      </w:pPr>
      <w:r w:rsidRPr="002D6C16">
        <w:rPr>
          <w:noProof/>
          <w:szCs w:val="22"/>
          <w:lang w:val="et-EE"/>
        </w:rPr>
        <w:t>Kasutage seda ravimit alati täpselt nii, nagu arst</w:t>
      </w:r>
      <w:r w:rsidR="00AB7B99" w:rsidRPr="002D6C16">
        <w:rPr>
          <w:noProof/>
          <w:szCs w:val="22"/>
          <w:lang w:val="et-EE"/>
        </w:rPr>
        <w:t xml:space="preserve"> või apteeker</w:t>
      </w:r>
      <w:r w:rsidRPr="002D6C16">
        <w:rPr>
          <w:noProof/>
          <w:szCs w:val="22"/>
          <w:lang w:val="et-EE"/>
        </w:rPr>
        <w:t xml:space="preserve"> on teile selgitanud. Kui te ei ole milleski kindel, pidage nõu oma arsti või apteekriga.</w:t>
      </w:r>
    </w:p>
    <w:p w14:paraId="57947658" w14:textId="77777777" w:rsidR="002A637B" w:rsidRPr="002D6C16" w:rsidRDefault="002A637B" w:rsidP="00B83AF3">
      <w:pPr>
        <w:numPr>
          <w:ilvl w:val="12"/>
          <w:numId w:val="0"/>
        </w:numPr>
        <w:tabs>
          <w:tab w:val="clear" w:pos="567"/>
        </w:tabs>
        <w:ind w:right="-2"/>
        <w:rPr>
          <w:noProof/>
          <w:szCs w:val="22"/>
          <w:lang w:val="et-EE"/>
        </w:rPr>
      </w:pPr>
    </w:p>
    <w:p w14:paraId="758CF7D7" w14:textId="71158118" w:rsidR="002A637B" w:rsidRPr="002D6C16" w:rsidRDefault="002A637B" w:rsidP="00B83AF3">
      <w:pPr>
        <w:numPr>
          <w:ilvl w:val="12"/>
          <w:numId w:val="0"/>
        </w:numPr>
        <w:tabs>
          <w:tab w:val="clear" w:pos="567"/>
        </w:tabs>
        <w:ind w:right="-2"/>
        <w:rPr>
          <w:noProof/>
          <w:szCs w:val="22"/>
          <w:lang w:val="et-EE"/>
        </w:rPr>
      </w:pPr>
      <w:r w:rsidRPr="002D6C16">
        <w:rPr>
          <w:szCs w:val="22"/>
          <w:lang w:val="et-EE"/>
        </w:rPr>
        <w:t>Seda ravimit manustatakse süstena vahetult naha all olevasse koesse (subkutaanne süste).</w:t>
      </w:r>
      <w:r w:rsidR="00A17973" w:rsidRPr="002D6C16">
        <w:rPr>
          <w:szCs w:val="22"/>
          <w:lang w:val="et-EE"/>
        </w:rPr>
        <w:t xml:space="preserve"> Teie arst või meditsiiniõde näitab teile, kuidas ravimit süstida. Kui manustate ravimit endale ise, lugege pen</w:t>
      </w:r>
      <w:r w:rsidR="00A17973" w:rsidRPr="002D6C16">
        <w:rPr>
          <w:szCs w:val="22"/>
          <w:lang w:val="et-EE"/>
        </w:rPr>
        <w:noBreakHyphen/>
        <w:t>süstli kasutusjuhend hoolikalt läbi ja järgige seda.</w:t>
      </w:r>
    </w:p>
    <w:p w14:paraId="3C0CE632" w14:textId="77777777" w:rsidR="00D3545E" w:rsidRPr="002D6C16" w:rsidRDefault="00D3545E" w:rsidP="00496272">
      <w:pPr>
        <w:numPr>
          <w:ilvl w:val="12"/>
          <w:numId w:val="0"/>
        </w:numPr>
        <w:tabs>
          <w:tab w:val="clear" w:pos="567"/>
        </w:tabs>
        <w:ind w:right="-2"/>
        <w:rPr>
          <w:noProof/>
          <w:szCs w:val="22"/>
          <w:lang w:val="et-EE"/>
        </w:rPr>
      </w:pPr>
    </w:p>
    <w:p w14:paraId="55E7E601" w14:textId="77777777" w:rsidR="009B6496" w:rsidRPr="002D6C16" w:rsidRDefault="00B83AF3" w:rsidP="00B83AF3">
      <w:pPr>
        <w:numPr>
          <w:ilvl w:val="12"/>
          <w:numId w:val="0"/>
        </w:numPr>
        <w:tabs>
          <w:tab w:val="clear" w:pos="567"/>
        </w:tabs>
        <w:ind w:right="-2"/>
        <w:rPr>
          <w:b/>
          <w:noProof/>
          <w:szCs w:val="22"/>
          <w:lang w:val="et-EE"/>
        </w:rPr>
      </w:pPr>
      <w:r w:rsidRPr="002D6C16">
        <w:rPr>
          <w:b/>
          <w:bCs/>
          <w:noProof/>
          <w:szCs w:val="22"/>
          <w:lang w:val="et-EE"/>
        </w:rPr>
        <w:t xml:space="preserve">Milline on </w:t>
      </w:r>
      <w:r w:rsidR="00505CFB" w:rsidRPr="002D6C16">
        <w:rPr>
          <w:b/>
          <w:bCs/>
          <w:noProof/>
          <w:szCs w:val="22"/>
          <w:lang w:val="et-EE"/>
        </w:rPr>
        <w:t xml:space="preserve">soovitatav </w:t>
      </w:r>
      <w:r w:rsidRPr="002D6C16">
        <w:rPr>
          <w:b/>
          <w:bCs/>
          <w:noProof/>
          <w:szCs w:val="22"/>
          <w:lang w:val="et-EE"/>
        </w:rPr>
        <w:t>annus</w:t>
      </w:r>
    </w:p>
    <w:p w14:paraId="3C6F8609" w14:textId="77777777" w:rsidR="002D4E3A" w:rsidRPr="002D6C16" w:rsidRDefault="00B83AF3" w:rsidP="00B83AF3">
      <w:pPr>
        <w:rPr>
          <w:lang w:val="et-EE"/>
        </w:rPr>
      </w:pPr>
      <w:r w:rsidRPr="002D6C16">
        <w:rPr>
          <w:szCs w:val="22"/>
          <w:lang w:val="et-EE"/>
        </w:rPr>
        <w:t>Arst otsustab, kui palju ja kui sageli te ravimit manustate. Allpool kirjeldatud annused on esitatud rahvusvahelistes ühikutes (RÜ).</w:t>
      </w:r>
    </w:p>
    <w:p w14:paraId="1D75E0A9" w14:textId="77777777" w:rsidR="002D6ABC" w:rsidRPr="002D6C16" w:rsidRDefault="002D6ABC" w:rsidP="00496272">
      <w:pPr>
        <w:rPr>
          <w:lang w:val="et-EE"/>
        </w:rPr>
      </w:pPr>
    </w:p>
    <w:p w14:paraId="4E38819E" w14:textId="77777777" w:rsidR="002D4E3A" w:rsidRPr="002D6C16" w:rsidRDefault="00B83AF3" w:rsidP="00B83AF3">
      <w:pPr>
        <w:rPr>
          <w:u w:val="single"/>
          <w:lang w:val="et-EE"/>
        </w:rPr>
      </w:pPr>
      <w:r w:rsidRPr="002D6C16">
        <w:rPr>
          <w:szCs w:val="22"/>
          <w:u w:val="single"/>
          <w:lang w:val="et-EE"/>
        </w:rPr>
        <w:t>Naised</w:t>
      </w:r>
    </w:p>
    <w:p w14:paraId="68D17C83" w14:textId="77777777" w:rsidR="002D6ABC" w:rsidRPr="002D6C16" w:rsidRDefault="002D6ABC" w:rsidP="00496272">
      <w:pPr>
        <w:rPr>
          <w:lang w:val="et-EE"/>
        </w:rPr>
      </w:pPr>
    </w:p>
    <w:p w14:paraId="47A29FEE" w14:textId="77777777" w:rsidR="002D4E3A" w:rsidRPr="002D6C16" w:rsidRDefault="00B83AF3" w:rsidP="007D7022">
      <w:pPr>
        <w:keepNext/>
        <w:keepLines/>
        <w:rPr>
          <w:u w:val="single"/>
          <w:lang w:val="et-EE"/>
        </w:rPr>
      </w:pPr>
      <w:r w:rsidRPr="002D6C16">
        <w:rPr>
          <w:szCs w:val="22"/>
          <w:u w:val="single"/>
          <w:lang w:val="et-EE"/>
        </w:rPr>
        <w:t>Kui teil ei toimu ovulatsiooni ja kui teil puudub menstruatsioon või see on ebaregulaarne.</w:t>
      </w:r>
    </w:p>
    <w:p w14:paraId="44DE4E58" w14:textId="77777777" w:rsidR="002B4CEA" w:rsidRPr="002D6C16" w:rsidRDefault="00697A39" w:rsidP="005E683F">
      <w:pPr>
        <w:keepNext/>
        <w:keepLines/>
        <w:numPr>
          <w:ilvl w:val="0"/>
          <w:numId w:val="20"/>
        </w:numPr>
        <w:ind w:left="567" w:hanging="567"/>
        <w:rPr>
          <w:lang w:val="et-EE"/>
        </w:rPr>
      </w:pPr>
      <w:r w:rsidRPr="002D6C16">
        <w:rPr>
          <w:szCs w:val="22"/>
          <w:lang w:val="et-EE"/>
        </w:rPr>
        <w:t xml:space="preserve">Seda ravimit </w:t>
      </w:r>
      <w:r w:rsidR="00B83AF3" w:rsidRPr="002D6C16">
        <w:rPr>
          <w:szCs w:val="22"/>
          <w:lang w:val="et-EE"/>
        </w:rPr>
        <w:t>manustatakse tavaliselt iga päev.</w:t>
      </w:r>
    </w:p>
    <w:p w14:paraId="1F705A7D" w14:textId="77777777" w:rsidR="002B4CEA" w:rsidRPr="002D6C16" w:rsidRDefault="00B83AF3" w:rsidP="005E683F">
      <w:pPr>
        <w:numPr>
          <w:ilvl w:val="0"/>
          <w:numId w:val="20"/>
        </w:numPr>
        <w:ind w:left="567" w:hanging="567"/>
        <w:rPr>
          <w:lang w:val="et-EE"/>
        </w:rPr>
      </w:pPr>
      <w:r w:rsidRPr="002D6C16">
        <w:rPr>
          <w:szCs w:val="22"/>
          <w:lang w:val="et-EE"/>
        </w:rPr>
        <w:t xml:space="preserve">Kui teie menstruatsioon on ebaregulaarne, alustage </w:t>
      </w:r>
      <w:r w:rsidR="00697A39" w:rsidRPr="002D6C16">
        <w:rPr>
          <w:szCs w:val="22"/>
          <w:lang w:val="et-EE"/>
        </w:rPr>
        <w:t xml:space="preserve">selle ravimi </w:t>
      </w:r>
      <w:r w:rsidRPr="002D6C16">
        <w:rPr>
          <w:szCs w:val="22"/>
          <w:lang w:val="et-EE"/>
        </w:rPr>
        <w:t>manustamist menstruaaltsükli esimese 7</w:t>
      </w:r>
      <w:r w:rsidR="00AC4CF5" w:rsidRPr="002D6C16">
        <w:rPr>
          <w:szCs w:val="22"/>
          <w:lang w:val="et-EE"/>
        </w:rPr>
        <w:t> </w:t>
      </w:r>
      <w:r w:rsidRPr="002D6C16">
        <w:rPr>
          <w:szCs w:val="22"/>
          <w:lang w:val="et-EE"/>
        </w:rPr>
        <w:t>päeva jooksul. Kui teil menstruatsioon puudub, võite ravimi kasutamist alustada teile sobival päeval.</w:t>
      </w:r>
    </w:p>
    <w:p w14:paraId="344C430E" w14:textId="77777777" w:rsidR="002B4CEA" w:rsidRPr="002D6C16" w:rsidRDefault="00697A39" w:rsidP="005E683F">
      <w:pPr>
        <w:numPr>
          <w:ilvl w:val="0"/>
          <w:numId w:val="20"/>
        </w:numPr>
        <w:ind w:left="567" w:hanging="567"/>
        <w:rPr>
          <w:lang w:val="et-EE"/>
        </w:rPr>
      </w:pPr>
      <w:r w:rsidRPr="002D6C16">
        <w:rPr>
          <w:szCs w:val="22"/>
          <w:lang w:val="et-EE"/>
        </w:rPr>
        <w:t xml:space="preserve">Selle ravimi </w:t>
      </w:r>
      <w:r w:rsidR="00B83AF3" w:rsidRPr="002D6C16">
        <w:rPr>
          <w:szCs w:val="22"/>
          <w:lang w:val="et-EE"/>
        </w:rPr>
        <w:t>tavaline algannus on 75…150</w:t>
      </w:r>
      <w:r w:rsidR="00CC2501" w:rsidRPr="002D6C16">
        <w:rPr>
          <w:szCs w:val="22"/>
          <w:lang w:val="et-EE"/>
        </w:rPr>
        <w:t> </w:t>
      </w:r>
      <w:r w:rsidR="00B83AF3" w:rsidRPr="002D6C16">
        <w:rPr>
          <w:szCs w:val="22"/>
          <w:lang w:val="et-EE"/>
        </w:rPr>
        <w:t>RÜ ööpäevas.</w:t>
      </w:r>
    </w:p>
    <w:p w14:paraId="6CB53B29" w14:textId="77777777" w:rsidR="002B4CEA" w:rsidRPr="002D6C16" w:rsidRDefault="00697A39" w:rsidP="005E683F">
      <w:pPr>
        <w:numPr>
          <w:ilvl w:val="0"/>
          <w:numId w:val="20"/>
        </w:numPr>
        <w:ind w:left="567" w:hanging="567"/>
        <w:rPr>
          <w:lang w:val="et-EE"/>
        </w:rPr>
      </w:pPr>
      <w:r w:rsidRPr="002D6C16">
        <w:rPr>
          <w:szCs w:val="22"/>
          <w:lang w:val="et-EE"/>
        </w:rPr>
        <w:t xml:space="preserve">Selle ravimi </w:t>
      </w:r>
      <w:r w:rsidR="00B83AF3" w:rsidRPr="002D6C16">
        <w:rPr>
          <w:szCs w:val="22"/>
          <w:lang w:val="et-EE"/>
        </w:rPr>
        <w:t>annust võidakse suurendada iga 7 või 14</w:t>
      </w:r>
      <w:r w:rsidR="0002003E" w:rsidRPr="002D6C16">
        <w:rPr>
          <w:szCs w:val="22"/>
          <w:lang w:val="et-EE"/>
        </w:rPr>
        <w:t> </w:t>
      </w:r>
      <w:r w:rsidR="00B83AF3" w:rsidRPr="002D6C16">
        <w:rPr>
          <w:szCs w:val="22"/>
          <w:lang w:val="et-EE"/>
        </w:rPr>
        <w:t>päeva järel 37,5…75</w:t>
      </w:r>
      <w:r w:rsidR="0002003E" w:rsidRPr="002D6C16">
        <w:rPr>
          <w:szCs w:val="22"/>
          <w:lang w:val="et-EE"/>
        </w:rPr>
        <w:t> </w:t>
      </w:r>
      <w:r w:rsidR="00B83AF3" w:rsidRPr="002D6C16">
        <w:rPr>
          <w:szCs w:val="22"/>
          <w:lang w:val="et-EE"/>
        </w:rPr>
        <w:t xml:space="preserve">RÜ kaupa, kuni </w:t>
      </w:r>
      <w:r w:rsidR="00AB7B99" w:rsidRPr="002D6C16">
        <w:rPr>
          <w:szCs w:val="22"/>
          <w:lang w:val="et-EE"/>
        </w:rPr>
        <w:t xml:space="preserve">tekib </w:t>
      </w:r>
      <w:r w:rsidR="00B83AF3" w:rsidRPr="002D6C16">
        <w:rPr>
          <w:szCs w:val="22"/>
          <w:lang w:val="et-EE"/>
        </w:rPr>
        <w:t>soovitud ravivastus.</w:t>
      </w:r>
    </w:p>
    <w:p w14:paraId="7FAB943E" w14:textId="77777777" w:rsidR="002B4CEA" w:rsidRPr="002D6C16" w:rsidRDefault="00697A39" w:rsidP="005E683F">
      <w:pPr>
        <w:numPr>
          <w:ilvl w:val="0"/>
          <w:numId w:val="20"/>
        </w:numPr>
        <w:ind w:left="567" w:hanging="567"/>
        <w:rPr>
          <w:lang w:val="et-EE"/>
        </w:rPr>
      </w:pPr>
      <w:r w:rsidRPr="002D6C16">
        <w:rPr>
          <w:szCs w:val="22"/>
          <w:lang w:val="et-EE"/>
        </w:rPr>
        <w:t xml:space="preserve">Selle ravimi </w:t>
      </w:r>
      <w:r w:rsidR="00B83AF3" w:rsidRPr="002D6C16">
        <w:rPr>
          <w:szCs w:val="22"/>
          <w:lang w:val="et-EE"/>
        </w:rPr>
        <w:t>maksimaalne ööpäevane annus ei ole tavaliselt suurem kui 225 RÜ.</w:t>
      </w:r>
    </w:p>
    <w:p w14:paraId="74631491" w14:textId="7A23BAEC" w:rsidR="002D4E3A" w:rsidRPr="002D6C16" w:rsidRDefault="00B83AF3" w:rsidP="005E683F">
      <w:pPr>
        <w:numPr>
          <w:ilvl w:val="0"/>
          <w:numId w:val="20"/>
        </w:numPr>
        <w:ind w:left="567" w:hanging="567"/>
        <w:rPr>
          <w:lang w:val="et-EE"/>
        </w:rPr>
      </w:pPr>
      <w:r w:rsidRPr="002D6C16">
        <w:rPr>
          <w:szCs w:val="22"/>
          <w:lang w:val="et-EE"/>
        </w:rPr>
        <w:t>Kui teil tekib soovitud ravivastus, manustatakse teile hCG-d või rekombinantset hCG-d (r-hCG, hCG, mis on laboris loodud spetsiaalse DNA tehnoloogia abil). Ühekordseks süsteks kasutatakse kas 250</w:t>
      </w:r>
      <w:r w:rsidR="007A7890" w:rsidRPr="002D6C16">
        <w:rPr>
          <w:szCs w:val="22"/>
          <w:lang w:val="et-EE"/>
        </w:rPr>
        <w:t> </w:t>
      </w:r>
      <w:r w:rsidRPr="002D6C16">
        <w:rPr>
          <w:szCs w:val="22"/>
          <w:lang w:val="et-EE"/>
        </w:rPr>
        <w:t>mikrogrammi r</w:t>
      </w:r>
      <w:r w:rsidRPr="002D6C16">
        <w:rPr>
          <w:szCs w:val="22"/>
          <w:lang w:val="et-EE"/>
        </w:rPr>
        <w:noBreakHyphen/>
        <w:t>hCG-d või 5</w:t>
      </w:r>
      <w:r w:rsidR="002131BF" w:rsidRPr="002D6C16">
        <w:rPr>
          <w:szCs w:val="22"/>
          <w:lang w:val="et-EE"/>
        </w:rPr>
        <w:t> </w:t>
      </w:r>
      <w:r w:rsidRPr="002D6C16">
        <w:rPr>
          <w:szCs w:val="22"/>
          <w:lang w:val="et-EE"/>
        </w:rPr>
        <w:t>000…10</w:t>
      </w:r>
      <w:r w:rsidR="002131BF" w:rsidRPr="002D6C16">
        <w:rPr>
          <w:szCs w:val="22"/>
          <w:lang w:val="et-EE"/>
        </w:rPr>
        <w:t> </w:t>
      </w:r>
      <w:r w:rsidRPr="002D6C16">
        <w:rPr>
          <w:szCs w:val="22"/>
          <w:lang w:val="et-EE"/>
        </w:rPr>
        <w:t>000</w:t>
      </w:r>
      <w:r w:rsidR="005A1A99" w:rsidRPr="002D6C16">
        <w:rPr>
          <w:szCs w:val="22"/>
          <w:lang w:val="et-EE"/>
        </w:rPr>
        <w:t> </w:t>
      </w:r>
      <w:r w:rsidRPr="002D6C16">
        <w:rPr>
          <w:szCs w:val="22"/>
          <w:lang w:val="et-EE"/>
        </w:rPr>
        <w:t>RÜ hCG-d ning süst tehakse 24…48</w:t>
      </w:r>
      <w:r w:rsidR="005A1A99" w:rsidRPr="002D6C16">
        <w:rPr>
          <w:szCs w:val="22"/>
          <w:lang w:val="et-EE"/>
        </w:rPr>
        <w:t> </w:t>
      </w:r>
      <w:r w:rsidRPr="002D6C16">
        <w:rPr>
          <w:szCs w:val="22"/>
          <w:lang w:val="et-EE"/>
        </w:rPr>
        <w:t>tundi pärast Ovaleap’i viimast süsti. Parim aeg vahekorraks on hCG süstimise päev ja päev pärast seda.</w:t>
      </w:r>
      <w:r w:rsidR="00A17973" w:rsidRPr="002D6C16">
        <w:rPr>
          <w:szCs w:val="22"/>
          <w:lang w:val="et-EE"/>
        </w:rPr>
        <w:t xml:space="preserve"> Emakasisese viljastamise teine võimalus on viia sperma otse emakaõõnde.</w:t>
      </w:r>
    </w:p>
    <w:p w14:paraId="1818FD3C" w14:textId="77777777" w:rsidR="002D6ABC" w:rsidRPr="002D6C16" w:rsidRDefault="002D6ABC" w:rsidP="00496272">
      <w:pPr>
        <w:rPr>
          <w:lang w:val="et-EE"/>
        </w:rPr>
      </w:pPr>
    </w:p>
    <w:p w14:paraId="11B79255" w14:textId="77777777" w:rsidR="002D4E3A" w:rsidRPr="002D6C16" w:rsidRDefault="00B83AF3" w:rsidP="00B83AF3">
      <w:pPr>
        <w:rPr>
          <w:lang w:val="et-EE"/>
        </w:rPr>
      </w:pPr>
      <w:r w:rsidRPr="002D6C16">
        <w:rPr>
          <w:szCs w:val="22"/>
          <w:lang w:val="et-EE"/>
        </w:rPr>
        <w:t>Kui arst ei tähelda soovitud ravivastust 4</w:t>
      </w:r>
      <w:r w:rsidR="00A83F1F" w:rsidRPr="002D6C16">
        <w:rPr>
          <w:szCs w:val="22"/>
          <w:lang w:val="et-EE"/>
        </w:rPr>
        <w:t> </w:t>
      </w:r>
      <w:r w:rsidRPr="002D6C16">
        <w:rPr>
          <w:szCs w:val="22"/>
          <w:lang w:val="et-EE"/>
        </w:rPr>
        <w:t xml:space="preserve">nädala möödudes, tuleb ravikuur Ovaleap’iga peatada. Järgmise ravikuuri puhul annab arst teile </w:t>
      </w:r>
      <w:r w:rsidR="00697A39" w:rsidRPr="002D6C16">
        <w:rPr>
          <w:szCs w:val="22"/>
          <w:lang w:val="et-EE"/>
        </w:rPr>
        <w:t xml:space="preserve">selle ravimi </w:t>
      </w:r>
      <w:r w:rsidRPr="002D6C16">
        <w:rPr>
          <w:szCs w:val="22"/>
          <w:lang w:val="et-EE"/>
        </w:rPr>
        <w:t>varasemast suuremas algannuses.</w:t>
      </w:r>
    </w:p>
    <w:p w14:paraId="4A758ECF" w14:textId="77777777" w:rsidR="002D6ABC" w:rsidRPr="002D6C16" w:rsidRDefault="002D6ABC" w:rsidP="00496272">
      <w:pPr>
        <w:rPr>
          <w:lang w:val="et-EE"/>
        </w:rPr>
      </w:pPr>
    </w:p>
    <w:p w14:paraId="1AF4836D" w14:textId="77777777" w:rsidR="002D4E3A" w:rsidRPr="002D6C16" w:rsidRDefault="00B83AF3" w:rsidP="00B83AF3">
      <w:pPr>
        <w:rPr>
          <w:lang w:val="et-EE"/>
        </w:rPr>
      </w:pPr>
      <w:r w:rsidRPr="002D6C16">
        <w:rPr>
          <w:szCs w:val="22"/>
          <w:lang w:val="et-EE"/>
        </w:rPr>
        <w:t>Kui teie organism reageerib liiga tugevasti, teie ravikuur peatatakse ning hCG-d teile ei manustata [vt ka lõik</w:t>
      </w:r>
      <w:r w:rsidR="007A7890" w:rsidRPr="002D6C16">
        <w:rPr>
          <w:szCs w:val="22"/>
          <w:lang w:val="et-EE"/>
        </w:rPr>
        <w:t> </w:t>
      </w:r>
      <w:r w:rsidRPr="002D6C16">
        <w:rPr>
          <w:szCs w:val="22"/>
          <w:lang w:val="et-EE"/>
        </w:rPr>
        <w:t>2, alajaotis „Munasarjade hüperstimulatsioonisündroom (OHSS)“]. Järgmise ravikuuri puhul annab arst teile Ovaleap’i varasemast väiksemas annuses.</w:t>
      </w:r>
    </w:p>
    <w:p w14:paraId="3162B97A" w14:textId="77777777" w:rsidR="00F1525C" w:rsidRPr="002D6C16" w:rsidRDefault="00F1525C" w:rsidP="00496272">
      <w:pPr>
        <w:rPr>
          <w:highlight w:val="yellow"/>
          <w:lang w:val="et-EE"/>
        </w:rPr>
      </w:pPr>
    </w:p>
    <w:p w14:paraId="33723EBC" w14:textId="77777777" w:rsidR="000A70A6" w:rsidRPr="002D6C16" w:rsidRDefault="00B83AF3" w:rsidP="00B83AF3">
      <w:pPr>
        <w:rPr>
          <w:u w:val="single"/>
          <w:lang w:val="et-EE"/>
        </w:rPr>
      </w:pPr>
      <w:r w:rsidRPr="002D6C16">
        <w:rPr>
          <w:szCs w:val="22"/>
          <w:u w:val="single"/>
          <w:lang w:val="et-EE"/>
        </w:rPr>
        <w:t>Kui teil on vaja enne kunstlikku viljastamist mitme munaraku valmimist</w:t>
      </w:r>
    </w:p>
    <w:p w14:paraId="40DD7BBA" w14:textId="77777777" w:rsidR="002B4CEA" w:rsidRPr="002D6C16" w:rsidRDefault="00697A39" w:rsidP="005E683F">
      <w:pPr>
        <w:numPr>
          <w:ilvl w:val="0"/>
          <w:numId w:val="21"/>
        </w:numPr>
        <w:ind w:left="567" w:hanging="567"/>
        <w:rPr>
          <w:lang w:val="et-EE"/>
        </w:rPr>
      </w:pPr>
      <w:r w:rsidRPr="002D6C16">
        <w:rPr>
          <w:szCs w:val="22"/>
          <w:lang w:val="et-EE"/>
        </w:rPr>
        <w:t xml:space="preserve">Selle ravimi </w:t>
      </w:r>
      <w:r w:rsidR="00B83AF3" w:rsidRPr="002D6C16">
        <w:rPr>
          <w:szCs w:val="22"/>
          <w:lang w:val="et-EE"/>
        </w:rPr>
        <w:t>tavaline algannus on 150…225</w:t>
      </w:r>
      <w:r w:rsidR="00AC4CF5" w:rsidRPr="002D6C16">
        <w:rPr>
          <w:szCs w:val="22"/>
          <w:lang w:val="et-EE"/>
        </w:rPr>
        <w:t> </w:t>
      </w:r>
      <w:r w:rsidR="00B83AF3" w:rsidRPr="002D6C16">
        <w:rPr>
          <w:szCs w:val="22"/>
          <w:lang w:val="et-EE"/>
        </w:rPr>
        <w:t>RÜ ööpäevas alates menstruaaltsükli</w:t>
      </w:r>
      <w:r w:rsidR="004D4F5B" w:rsidRPr="002D6C16">
        <w:rPr>
          <w:szCs w:val="22"/>
          <w:lang w:val="et-EE"/>
        </w:rPr>
        <w:t> </w:t>
      </w:r>
      <w:r w:rsidR="00B83AF3" w:rsidRPr="002D6C16">
        <w:rPr>
          <w:szCs w:val="22"/>
          <w:lang w:val="et-EE"/>
        </w:rPr>
        <w:t>2. või 3. päevast.</w:t>
      </w:r>
    </w:p>
    <w:p w14:paraId="0BE068B6" w14:textId="2B0751CC" w:rsidR="002B4CEA" w:rsidRPr="002D6C16" w:rsidRDefault="00A17973" w:rsidP="005E683F">
      <w:pPr>
        <w:numPr>
          <w:ilvl w:val="0"/>
          <w:numId w:val="21"/>
        </w:numPr>
        <w:ind w:left="567" w:hanging="567"/>
        <w:rPr>
          <w:lang w:val="et-EE"/>
        </w:rPr>
      </w:pPr>
      <w:r w:rsidRPr="002D6C16">
        <w:rPr>
          <w:szCs w:val="22"/>
          <w:lang w:val="et-EE"/>
        </w:rPr>
        <w:t>A</w:t>
      </w:r>
      <w:r w:rsidR="00B83AF3" w:rsidRPr="002D6C16">
        <w:rPr>
          <w:szCs w:val="22"/>
          <w:lang w:val="et-EE"/>
        </w:rPr>
        <w:t>nnust võib</w:t>
      </w:r>
      <w:r w:rsidRPr="002D6C16">
        <w:rPr>
          <w:szCs w:val="22"/>
          <w:lang w:val="et-EE"/>
        </w:rPr>
        <w:t xml:space="preserve"> suurendada</w:t>
      </w:r>
      <w:r w:rsidR="00B83AF3" w:rsidRPr="002D6C16">
        <w:rPr>
          <w:szCs w:val="22"/>
          <w:lang w:val="et-EE"/>
        </w:rPr>
        <w:t xml:space="preserve"> sõltuvalt teie ravivastusest. Maksimaalne ööpäevane annus on 450 RÜ.</w:t>
      </w:r>
    </w:p>
    <w:p w14:paraId="3B1DD54D" w14:textId="77777777" w:rsidR="002B4CEA" w:rsidRPr="002D6C16" w:rsidRDefault="00B83AF3" w:rsidP="005E683F">
      <w:pPr>
        <w:numPr>
          <w:ilvl w:val="0"/>
          <w:numId w:val="21"/>
        </w:numPr>
        <w:ind w:left="567" w:hanging="567"/>
        <w:rPr>
          <w:lang w:val="et-EE"/>
        </w:rPr>
      </w:pPr>
      <w:r w:rsidRPr="002D6C16">
        <w:rPr>
          <w:szCs w:val="22"/>
          <w:lang w:val="et-EE"/>
        </w:rPr>
        <w:t>Ravi jätkub, kuni munarakud on soovitud faasi arenenud. Selleks kulub tavaliselt umbes 10 päeva, kuid see võib toimuda igal ajal 5. ja 20.</w:t>
      </w:r>
      <w:r w:rsidR="00AC4CF5" w:rsidRPr="002D6C16">
        <w:rPr>
          <w:szCs w:val="22"/>
          <w:lang w:val="et-EE"/>
        </w:rPr>
        <w:t> </w:t>
      </w:r>
      <w:r w:rsidRPr="002D6C16">
        <w:rPr>
          <w:szCs w:val="22"/>
          <w:lang w:val="et-EE"/>
        </w:rPr>
        <w:t>päeva vahel. Teie arst kontrollib selle toimumist vereanalüüside ja/või ultraheliaparaadi abil.</w:t>
      </w:r>
    </w:p>
    <w:p w14:paraId="028CB3E2" w14:textId="77777777" w:rsidR="000A70A6" w:rsidRPr="002D6C16" w:rsidRDefault="00B83AF3" w:rsidP="005E683F">
      <w:pPr>
        <w:numPr>
          <w:ilvl w:val="0"/>
          <w:numId w:val="21"/>
        </w:numPr>
        <w:ind w:left="567" w:hanging="567"/>
        <w:rPr>
          <w:lang w:val="et-EE"/>
        </w:rPr>
      </w:pPr>
      <w:r w:rsidRPr="002D6C16">
        <w:rPr>
          <w:szCs w:val="22"/>
          <w:lang w:val="et-EE"/>
        </w:rPr>
        <w:t>Kui teie munarakud on valmis, manustatakse teile hCG-d või r</w:t>
      </w:r>
      <w:r w:rsidRPr="002D6C16">
        <w:rPr>
          <w:szCs w:val="22"/>
          <w:lang w:val="et-EE"/>
        </w:rPr>
        <w:noBreakHyphen/>
        <w:t>hCG-d. Ühekordseks süsteks kasutatakse kas 250</w:t>
      </w:r>
      <w:r w:rsidR="007A7890" w:rsidRPr="002D6C16">
        <w:rPr>
          <w:szCs w:val="22"/>
          <w:lang w:val="et-EE"/>
        </w:rPr>
        <w:t> </w:t>
      </w:r>
      <w:r w:rsidRPr="002D6C16">
        <w:rPr>
          <w:szCs w:val="22"/>
          <w:lang w:val="et-EE"/>
        </w:rPr>
        <w:t>mikrogrammi r</w:t>
      </w:r>
      <w:r w:rsidRPr="002D6C16">
        <w:rPr>
          <w:szCs w:val="22"/>
          <w:lang w:val="et-EE"/>
        </w:rPr>
        <w:noBreakHyphen/>
        <w:t>hCG-d või 5 000…10 000</w:t>
      </w:r>
      <w:r w:rsidR="00583381" w:rsidRPr="002D6C16">
        <w:rPr>
          <w:szCs w:val="22"/>
          <w:lang w:val="et-EE"/>
        </w:rPr>
        <w:t> </w:t>
      </w:r>
      <w:r w:rsidRPr="002D6C16">
        <w:rPr>
          <w:szCs w:val="22"/>
          <w:lang w:val="et-EE"/>
        </w:rPr>
        <w:t>RÜ hCG-d ning süst tehakse 24…48</w:t>
      </w:r>
      <w:r w:rsidR="00583381" w:rsidRPr="002D6C16">
        <w:rPr>
          <w:szCs w:val="22"/>
          <w:lang w:val="et-EE"/>
        </w:rPr>
        <w:t> </w:t>
      </w:r>
      <w:r w:rsidRPr="002D6C16">
        <w:rPr>
          <w:szCs w:val="22"/>
          <w:lang w:val="et-EE"/>
        </w:rPr>
        <w:t>tundi pärast Ovaleap’i viimast süsti. Sel moel on munarakud kogumiseks valmis.</w:t>
      </w:r>
    </w:p>
    <w:p w14:paraId="6ADD8E76" w14:textId="77777777" w:rsidR="000A70A6" w:rsidRPr="002D6C16" w:rsidRDefault="000A70A6" w:rsidP="00496272">
      <w:pPr>
        <w:ind w:left="567" w:hanging="567"/>
        <w:rPr>
          <w:lang w:val="et-EE"/>
        </w:rPr>
      </w:pPr>
    </w:p>
    <w:p w14:paraId="50AF28E6" w14:textId="77777777" w:rsidR="000A70A6" w:rsidRPr="002D6C16" w:rsidRDefault="00B83AF3" w:rsidP="00B83AF3">
      <w:pPr>
        <w:rPr>
          <w:lang w:val="et-EE"/>
        </w:rPr>
      </w:pPr>
      <w:r w:rsidRPr="002D6C16">
        <w:rPr>
          <w:szCs w:val="22"/>
          <w:lang w:val="et-EE"/>
        </w:rPr>
        <w:t>Muudel juhtudel võib arst esmalt peatada gonadotropiine vabastava hormooni (GnRH) agonisti või antagonisti abil teil ovulatsiooni toimumise. Seejärel manustatakse Ovaleap’i umbes 2 nädalat pärast agonist-ravi alustamist. Ovaleap’i ja GnRH agoniste manustatakse teile seejärel seni, kuni folliikulid on piisavalt arenenud.</w:t>
      </w:r>
    </w:p>
    <w:p w14:paraId="6AC0DCD7" w14:textId="77777777" w:rsidR="000A70A6" w:rsidRPr="002D6C16" w:rsidRDefault="000A70A6" w:rsidP="00496272">
      <w:pPr>
        <w:rPr>
          <w:highlight w:val="yellow"/>
          <w:lang w:val="et-EE"/>
        </w:rPr>
      </w:pPr>
    </w:p>
    <w:p w14:paraId="03E5036B" w14:textId="77777777" w:rsidR="002D4E3A" w:rsidRPr="002D6C16" w:rsidRDefault="00B83AF3" w:rsidP="00B83AF3">
      <w:pPr>
        <w:rPr>
          <w:u w:val="single"/>
          <w:lang w:val="et-EE"/>
        </w:rPr>
      </w:pPr>
      <w:r w:rsidRPr="002D6C16">
        <w:rPr>
          <w:szCs w:val="22"/>
          <w:u w:val="single"/>
          <w:lang w:val="et-EE"/>
        </w:rPr>
        <w:t>Kui teil ovulatsiooni ei toimu, kui teil pole menstruatsioone ja teil on diagnoositud hormoonide FSH ja LH väga madal tase</w:t>
      </w:r>
    </w:p>
    <w:p w14:paraId="03C0D526" w14:textId="77777777" w:rsidR="00870814" w:rsidRPr="002D6C16" w:rsidRDefault="00870814" w:rsidP="005E683F">
      <w:pPr>
        <w:numPr>
          <w:ilvl w:val="0"/>
          <w:numId w:val="21"/>
        </w:numPr>
        <w:ind w:left="562" w:hanging="562"/>
        <w:rPr>
          <w:lang w:val="et-EE"/>
        </w:rPr>
      </w:pPr>
      <w:r w:rsidRPr="002D6C16">
        <w:rPr>
          <w:lang w:val="et-EE"/>
        </w:rPr>
        <w:t>Ovaleap’i tavaline algannus on 75…150</w:t>
      </w:r>
      <w:r w:rsidR="00DA357B" w:rsidRPr="002D6C16">
        <w:rPr>
          <w:lang w:val="et-EE"/>
        </w:rPr>
        <w:t> </w:t>
      </w:r>
      <w:r w:rsidRPr="002D6C16">
        <w:rPr>
          <w:lang w:val="et-EE"/>
        </w:rPr>
        <w:t>RÜ koos 75</w:t>
      </w:r>
      <w:r w:rsidR="00DA357B" w:rsidRPr="002D6C16">
        <w:rPr>
          <w:lang w:val="et-EE"/>
        </w:rPr>
        <w:t> </w:t>
      </w:r>
      <w:r w:rsidRPr="002D6C16">
        <w:rPr>
          <w:lang w:val="et-EE"/>
        </w:rPr>
        <w:t xml:space="preserve">RÜ </w:t>
      </w:r>
      <w:r w:rsidR="006D4F26" w:rsidRPr="002D6C16">
        <w:rPr>
          <w:lang w:val="et-EE"/>
        </w:rPr>
        <w:t>alfalutropiini</w:t>
      </w:r>
      <w:r w:rsidRPr="002D6C16">
        <w:rPr>
          <w:lang w:val="et-EE"/>
        </w:rPr>
        <w:t>ga.</w:t>
      </w:r>
    </w:p>
    <w:p w14:paraId="17BDCBE7" w14:textId="77777777" w:rsidR="002B4CEA" w:rsidRPr="002D6C16" w:rsidRDefault="00B83AF3" w:rsidP="005E683F">
      <w:pPr>
        <w:numPr>
          <w:ilvl w:val="0"/>
          <w:numId w:val="21"/>
        </w:numPr>
        <w:ind w:left="567" w:hanging="567"/>
        <w:rPr>
          <w:lang w:val="et-EE"/>
        </w:rPr>
      </w:pPr>
      <w:r w:rsidRPr="002D6C16">
        <w:rPr>
          <w:szCs w:val="22"/>
          <w:lang w:val="et-EE"/>
        </w:rPr>
        <w:lastRenderedPageBreak/>
        <w:t>Neid kahte ravimit kasutate iga päev kuni 5 nädalat.</w:t>
      </w:r>
    </w:p>
    <w:p w14:paraId="67442020" w14:textId="77777777" w:rsidR="002B4CEA" w:rsidRPr="002D6C16" w:rsidRDefault="00B83AF3" w:rsidP="005E683F">
      <w:pPr>
        <w:numPr>
          <w:ilvl w:val="0"/>
          <w:numId w:val="21"/>
        </w:numPr>
        <w:ind w:left="567" w:hanging="567"/>
        <w:rPr>
          <w:lang w:val="et-EE"/>
        </w:rPr>
      </w:pPr>
      <w:r w:rsidRPr="002D6C16">
        <w:rPr>
          <w:szCs w:val="22"/>
          <w:lang w:val="et-EE"/>
        </w:rPr>
        <w:t>Ovaleap’i annust võidakse suurendada iga 7 või 14</w:t>
      </w:r>
      <w:r w:rsidR="00DA357B" w:rsidRPr="002D6C16">
        <w:rPr>
          <w:szCs w:val="22"/>
          <w:lang w:val="et-EE"/>
        </w:rPr>
        <w:t> </w:t>
      </w:r>
      <w:r w:rsidRPr="002D6C16">
        <w:rPr>
          <w:szCs w:val="22"/>
          <w:lang w:val="et-EE"/>
        </w:rPr>
        <w:t>päeva järel 37,5…75</w:t>
      </w:r>
      <w:r w:rsidR="00DA357B" w:rsidRPr="002D6C16">
        <w:rPr>
          <w:szCs w:val="22"/>
          <w:lang w:val="et-EE"/>
        </w:rPr>
        <w:t> </w:t>
      </w:r>
      <w:r w:rsidRPr="002D6C16">
        <w:rPr>
          <w:szCs w:val="22"/>
          <w:lang w:val="et-EE"/>
        </w:rPr>
        <w:t xml:space="preserve">RÜ kaupa, kuni </w:t>
      </w:r>
      <w:r w:rsidR="00AB7B99" w:rsidRPr="002D6C16">
        <w:rPr>
          <w:szCs w:val="22"/>
          <w:lang w:val="et-EE"/>
        </w:rPr>
        <w:t xml:space="preserve">tekib </w:t>
      </w:r>
      <w:r w:rsidRPr="002D6C16">
        <w:rPr>
          <w:szCs w:val="22"/>
          <w:lang w:val="et-EE"/>
        </w:rPr>
        <w:t>soovitud ravivastus.</w:t>
      </w:r>
    </w:p>
    <w:p w14:paraId="3B916935" w14:textId="77777777" w:rsidR="002D4E3A" w:rsidRPr="002D6C16" w:rsidRDefault="00B83AF3" w:rsidP="005E683F">
      <w:pPr>
        <w:numPr>
          <w:ilvl w:val="0"/>
          <w:numId w:val="21"/>
        </w:numPr>
        <w:ind w:left="567" w:hanging="567"/>
        <w:rPr>
          <w:lang w:val="et-EE"/>
        </w:rPr>
      </w:pPr>
      <w:r w:rsidRPr="002D6C16">
        <w:rPr>
          <w:szCs w:val="22"/>
          <w:lang w:val="et-EE"/>
        </w:rPr>
        <w:t>Kui teil tekib soovitud ravivastus, manustatakse teile hCG-d või hCG-d. Ühekordseks süsteks kasutatakse kas 250</w:t>
      </w:r>
      <w:r w:rsidR="00DA357B" w:rsidRPr="002D6C16">
        <w:rPr>
          <w:szCs w:val="22"/>
          <w:lang w:val="et-EE"/>
        </w:rPr>
        <w:t> </w:t>
      </w:r>
      <w:r w:rsidRPr="002D6C16">
        <w:rPr>
          <w:szCs w:val="22"/>
          <w:lang w:val="et-EE"/>
        </w:rPr>
        <w:t>mikrogrammi r</w:t>
      </w:r>
      <w:r w:rsidRPr="002D6C16">
        <w:rPr>
          <w:szCs w:val="22"/>
          <w:lang w:val="et-EE"/>
        </w:rPr>
        <w:noBreakHyphen/>
        <w:t>hCG-d või 5</w:t>
      </w:r>
      <w:r w:rsidR="002131BF" w:rsidRPr="002D6C16">
        <w:rPr>
          <w:szCs w:val="22"/>
          <w:lang w:val="et-EE"/>
        </w:rPr>
        <w:t> </w:t>
      </w:r>
      <w:r w:rsidRPr="002D6C16">
        <w:rPr>
          <w:szCs w:val="22"/>
          <w:lang w:val="et-EE"/>
        </w:rPr>
        <w:t>000…10 000</w:t>
      </w:r>
      <w:r w:rsidR="00AC4CF5" w:rsidRPr="002D6C16">
        <w:rPr>
          <w:szCs w:val="22"/>
          <w:lang w:val="et-EE"/>
        </w:rPr>
        <w:t> </w:t>
      </w:r>
      <w:r w:rsidRPr="002D6C16">
        <w:rPr>
          <w:szCs w:val="22"/>
          <w:lang w:val="et-EE"/>
        </w:rPr>
        <w:t>RÜ hCG-d ning süst tehakse 24…48</w:t>
      </w:r>
      <w:r w:rsidR="00DA357B" w:rsidRPr="002D6C16">
        <w:rPr>
          <w:lang w:val="et-EE"/>
        </w:rPr>
        <w:t> </w:t>
      </w:r>
      <w:r w:rsidRPr="002D6C16">
        <w:rPr>
          <w:szCs w:val="22"/>
          <w:lang w:val="et-EE"/>
        </w:rPr>
        <w:t xml:space="preserve">tundi pärast Ovaleap’i ja </w:t>
      </w:r>
      <w:r w:rsidR="00FB1E90" w:rsidRPr="002D6C16">
        <w:rPr>
          <w:szCs w:val="22"/>
          <w:lang w:val="et-EE"/>
        </w:rPr>
        <w:t>alfa</w:t>
      </w:r>
      <w:r w:rsidRPr="002D6C16">
        <w:rPr>
          <w:szCs w:val="22"/>
          <w:lang w:val="et-EE"/>
        </w:rPr>
        <w:t>lutropiin</w:t>
      </w:r>
      <w:r w:rsidR="00FB1E90" w:rsidRPr="002D6C16">
        <w:rPr>
          <w:szCs w:val="22"/>
          <w:lang w:val="et-EE"/>
        </w:rPr>
        <w:t>i</w:t>
      </w:r>
      <w:r w:rsidRPr="002D6C16">
        <w:rPr>
          <w:szCs w:val="22"/>
          <w:lang w:val="et-EE"/>
        </w:rPr>
        <w:t xml:space="preserve"> viimaseid süste. Parim aeg vahekorraks on hCG süstimise päev ja päev pärast seda. Alternatiivina võidakse teostada emakasisene viljastamine sperma viimisega emakaõõnde.</w:t>
      </w:r>
    </w:p>
    <w:p w14:paraId="547DDA37" w14:textId="77777777" w:rsidR="002D6ABC" w:rsidRPr="002D6C16" w:rsidRDefault="002D6ABC" w:rsidP="00496272">
      <w:pPr>
        <w:ind w:left="567" w:hanging="567"/>
        <w:rPr>
          <w:lang w:val="et-EE"/>
        </w:rPr>
      </w:pPr>
    </w:p>
    <w:p w14:paraId="7B294027" w14:textId="52D9DA72" w:rsidR="002D4E3A" w:rsidRPr="002D6C16" w:rsidRDefault="00B83AF3" w:rsidP="00B83AF3">
      <w:pPr>
        <w:rPr>
          <w:lang w:val="et-EE"/>
        </w:rPr>
      </w:pPr>
      <w:r w:rsidRPr="002D6C16">
        <w:rPr>
          <w:szCs w:val="22"/>
          <w:lang w:val="et-EE"/>
        </w:rPr>
        <w:t xml:space="preserve">Kui arst ei tähelda ravivastust 5 nädala möödudes, tuleb ravikuur peatada. Järgmise ravikuuri puhul annab arst teile </w:t>
      </w:r>
      <w:r w:rsidR="00697A39" w:rsidRPr="002D6C16">
        <w:rPr>
          <w:szCs w:val="22"/>
          <w:lang w:val="et-EE"/>
        </w:rPr>
        <w:t xml:space="preserve">selle ravimi </w:t>
      </w:r>
      <w:r w:rsidRPr="002D6C16">
        <w:rPr>
          <w:szCs w:val="22"/>
          <w:lang w:val="et-EE"/>
        </w:rPr>
        <w:t>varasemast suuremas algannuses.</w:t>
      </w:r>
    </w:p>
    <w:p w14:paraId="788EFFA4" w14:textId="77777777" w:rsidR="002D6ABC" w:rsidRPr="002D6C16" w:rsidRDefault="002D6ABC" w:rsidP="00496272">
      <w:pPr>
        <w:rPr>
          <w:lang w:val="et-EE"/>
        </w:rPr>
      </w:pPr>
    </w:p>
    <w:p w14:paraId="20F230F0" w14:textId="77777777" w:rsidR="002D4E3A" w:rsidRPr="002D6C16" w:rsidRDefault="00B83AF3" w:rsidP="00B83AF3">
      <w:pPr>
        <w:rPr>
          <w:lang w:val="et-EE"/>
        </w:rPr>
      </w:pPr>
      <w:r w:rsidRPr="002D6C16">
        <w:rPr>
          <w:szCs w:val="22"/>
          <w:lang w:val="et-EE"/>
        </w:rPr>
        <w:t>Kui teie organism reageerib liiga tugevasti Ovaleap’ile, teie ravikuur peatatakse ning hCG-d teile ei manustata [vt ka lõik</w:t>
      </w:r>
      <w:r w:rsidR="00DA357B" w:rsidRPr="002D6C16">
        <w:rPr>
          <w:szCs w:val="22"/>
          <w:lang w:val="et-EE"/>
        </w:rPr>
        <w:t> </w:t>
      </w:r>
      <w:r w:rsidRPr="002D6C16">
        <w:rPr>
          <w:szCs w:val="22"/>
          <w:lang w:val="et-EE"/>
        </w:rPr>
        <w:t>2, alajaotis „Munasarjade hüperstimulatsioonisündroom (OHSS)“]. Järgmise ravikuuri puhul annab arst teile Ovaleap’i varasemast väiksemas annuses.</w:t>
      </w:r>
    </w:p>
    <w:p w14:paraId="064C327F" w14:textId="77777777" w:rsidR="00F31690" w:rsidRPr="002D6C16" w:rsidRDefault="00F31690" w:rsidP="00496272">
      <w:pPr>
        <w:rPr>
          <w:highlight w:val="yellow"/>
          <w:lang w:val="et-EE"/>
        </w:rPr>
      </w:pPr>
    </w:p>
    <w:p w14:paraId="3439D44E" w14:textId="77777777" w:rsidR="002D4E3A" w:rsidRPr="002D6C16" w:rsidRDefault="00B83AF3" w:rsidP="00B83AF3">
      <w:pPr>
        <w:rPr>
          <w:u w:val="single"/>
          <w:lang w:val="et-EE"/>
        </w:rPr>
      </w:pPr>
      <w:r w:rsidRPr="002D6C16">
        <w:rPr>
          <w:szCs w:val="22"/>
          <w:u w:val="single"/>
          <w:lang w:val="et-EE"/>
        </w:rPr>
        <w:t>Mehed</w:t>
      </w:r>
    </w:p>
    <w:p w14:paraId="29928795" w14:textId="77777777" w:rsidR="002B4CEA" w:rsidRPr="002D6C16" w:rsidRDefault="00697A39" w:rsidP="005E683F">
      <w:pPr>
        <w:numPr>
          <w:ilvl w:val="0"/>
          <w:numId w:val="21"/>
        </w:numPr>
        <w:ind w:left="567" w:hanging="567"/>
        <w:rPr>
          <w:lang w:val="et-EE"/>
        </w:rPr>
      </w:pPr>
      <w:r w:rsidRPr="002D6C16">
        <w:rPr>
          <w:szCs w:val="22"/>
          <w:lang w:val="et-EE"/>
        </w:rPr>
        <w:t xml:space="preserve">Selle ravimi </w:t>
      </w:r>
      <w:r w:rsidR="00B83AF3" w:rsidRPr="002D6C16">
        <w:rPr>
          <w:szCs w:val="22"/>
          <w:lang w:val="et-EE"/>
        </w:rPr>
        <w:t>tavaline annus on 150</w:t>
      </w:r>
      <w:r w:rsidR="00DA357B" w:rsidRPr="002D6C16">
        <w:rPr>
          <w:szCs w:val="22"/>
          <w:lang w:val="et-EE"/>
        </w:rPr>
        <w:t> </w:t>
      </w:r>
      <w:r w:rsidR="00B83AF3" w:rsidRPr="002D6C16">
        <w:rPr>
          <w:szCs w:val="22"/>
          <w:lang w:val="et-EE"/>
        </w:rPr>
        <w:t>RÜ koos hCG-ga.</w:t>
      </w:r>
    </w:p>
    <w:p w14:paraId="75683166" w14:textId="77777777" w:rsidR="002B4CEA" w:rsidRPr="002D6C16" w:rsidRDefault="00B83AF3" w:rsidP="005E683F">
      <w:pPr>
        <w:numPr>
          <w:ilvl w:val="0"/>
          <w:numId w:val="21"/>
        </w:numPr>
        <w:ind w:left="567" w:hanging="567"/>
        <w:rPr>
          <w:lang w:val="et-EE"/>
        </w:rPr>
      </w:pPr>
      <w:r w:rsidRPr="002D6C16">
        <w:rPr>
          <w:szCs w:val="22"/>
          <w:lang w:val="et-EE"/>
        </w:rPr>
        <w:t>Neid kahte ravimit kasutate kolm korda nädalas vähemalt 4</w:t>
      </w:r>
      <w:r w:rsidR="00DA357B" w:rsidRPr="002D6C16">
        <w:rPr>
          <w:szCs w:val="22"/>
          <w:lang w:val="et-EE"/>
        </w:rPr>
        <w:t> </w:t>
      </w:r>
      <w:r w:rsidRPr="002D6C16">
        <w:rPr>
          <w:szCs w:val="22"/>
          <w:lang w:val="et-EE"/>
        </w:rPr>
        <w:t>kuu vältel.</w:t>
      </w:r>
    </w:p>
    <w:p w14:paraId="393C00D4" w14:textId="77777777" w:rsidR="002D4E3A" w:rsidRPr="002D6C16" w:rsidRDefault="00B83AF3" w:rsidP="005E683F">
      <w:pPr>
        <w:numPr>
          <w:ilvl w:val="0"/>
          <w:numId w:val="21"/>
        </w:numPr>
        <w:ind w:left="567" w:hanging="567"/>
        <w:rPr>
          <w:lang w:val="et-EE"/>
        </w:rPr>
      </w:pPr>
      <w:r w:rsidRPr="002D6C16">
        <w:rPr>
          <w:szCs w:val="22"/>
          <w:lang w:val="et-EE"/>
        </w:rPr>
        <w:t>Kui teil ei ole 4</w:t>
      </w:r>
      <w:r w:rsidR="00A83F1F" w:rsidRPr="002D6C16">
        <w:rPr>
          <w:szCs w:val="22"/>
          <w:lang w:val="et-EE"/>
        </w:rPr>
        <w:t> </w:t>
      </w:r>
      <w:r w:rsidRPr="002D6C16">
        <w:rPr>
          <w:szCs w:val="22"/>
          <w:lang w:val="et-EE"/>
        </w:rPr>
        <w:t>kuu pärast ravivastust tekkinud, võib arst soovitada teil nende kahe ravimi kasutamist jätkata vähemalt 18</w:t>
      </w:r>
      <w:r w:rsidR="00DA357B" w:rsidRPr="002D6C16">
        <w:rPr>
          <w:szCs w:val="22"/>
          <w:lang w:val="et-EE"/>
        </w:rPr>
        <w:t> </w:t>
      </w:r>
      <w:r w:rsidRPr="002D6C16">
        <w:rPr>
          <w:szCs w:val="22"/>
          <w:lang w:val="et-EE"/>
        </w:rPr>
        <w:t>kuud.</w:t>
      </w:r>
    </w:p>
    <w:p w14:paraId="4DF898B6" w14:textId="77777777" w:rsidR="0010267A" w:rsidRPr="002D6C16" w:rsidRDefault="0010267A" w:rsidP="00496272">
      <w:pPr>
        <w:numPr>
          <w:ilvl w:val="12"/>
          <w:numId w:val="0"/>
        </w:numPr>
        <w:tabs>
          <w:tab w:val="clear" w:pos="567"/>
        </w:tabs>
        <w:ind w:right="-2"/>
        <w:rPr>
          <w:noProof/>
          <w:szCs w:val="22"/>
          <w:lang w:val="et-EE"/>
        </w:rPr>
      </w:pPr>
    </w:p>
    <w:p w14:paraId="550753D6" w14:textId="77777777" w:rsidR="0010267A" w:rsidRPr="002D6C16" w:rsidRDefault="00B83AF3" w:rsidP="00B83AF3">
      <w:pPr>
        <w:numPr>
          <w:ilvl w:val="12"/>
          <w:numId w:val="0"/>
        </w:numPr>
        <w:tabs>
          <w:tab w:val="clear" w:pos="567"/>
        </w:tabs>
        <w:rPr>
          <w:b/>
          <w:szCs w:val="22"/>
          <w:lang w:val="et-EE"/>
        </w:rPr>
      </w:pPr>
      <w:r w:rsidRPr="002D6C16">
        <w:rPr>
          <w:b/>
          <w:bCs/>
          <w:szCs w:val="22"/>
          <w:lang w:val="et-EE"/>
        </w:rPr>
        <w:t>Kuidas süsteid tehakse?</w:t>
      </w:r>
    </w:p>
    <w:p w14:paraId="15280ACB" w14:textId="7D7E2F5B" w:rsidR="0010267A" w:rsidRPr="002D6C16" w:rsidRDefault="00B83AF3" w:rsidP="006D514B">
      <w:pPr>
        <w:numPr>
          <w:ilvl w:val="12"/>
          <w:numId w:val="0"/>
        </w:numPr>
        <w:tabs>
          <w:tab w:val="clear" w:pos="567"/>
        </w:tabs>
        <w:rPr>
          <w:szCs w:val="22"/>
          <w:lang w:val="et-EE"/>
        </w:rPr>
      </w:pPr>
      <w:r w:rsidRPr="002D6C16">
        <w:rPr>
          <w:szCs w:val="22"/>
          <w:lang w:val="et-EE"/>
        </w:rPr>
        <w:t xml:space="preserve">Seda ravimit manustatakse Ovaleap </w:t>
      </w:r>
      <w:r w:rsidR="00A83F1F" w:rsidRPr="002D6C16">
        <w:rPr>
          <w:szCs w:val="22"/>
          <w:lang w:val="et-EE"/>
        </w:rPr>
        <w:t>P</w:t>
      </w:r>
      <w:r w:rsidRPr="002D6C16">
        <w:rPr>
          <w:szCs w:val="22"/>
          <w:lang w:val="et-EE"/>
        </w:rPr>
        <w:t>en-</w:t>
      </w:r>
      <w:r w:rsidR="002A637B" w:rsidRPr="002D6C16">
        <w:rPr>
          <w:szCs w:val="22"/>
          <w:lang w:val="et-EE"/>
        </w:rPr>
        <w:t>süstliga</w:t>
      </w:r>
      <w:r w:rsidR="00046199" w:rsidRPr="002D6C16">
        <w:rPr>
          <w:szCs w:val="22"/>
          <w:lang w:val="et-EE"/>
        </w:rPr>
        <w:t xml:space="preserve"> vahetult naha all olevasse koesse (subkutaanne süste)</w:t>
      </w:r>
      <w:r w:rsidRPr="002D6C16">
        <w:rPr>
          <w:szCs w:val="22"/>
          <w:lang w:val="et-EE"/>
        </w:rPr>
        <w:t xml:space="preserve">. Ovaleap </w:t>
      </w:r>
      <w:r w:rsidR="00A83F1F" w:rsidRPr="002D6C16">
        <w:rPr>
          <w:szCs w:val="22"/>
          <w:lang w:val="et-EE"/>
        </w:rPr>
        <w:t>P</w:t>
      </w:r>
      <w:r w:rsidRPr="002D6C16">
        <w:rPr>
          <w:szCs w:val="22"/>
          <w:lang w:val="et-EE"/>
        </w:rPr>
        <w:t>en-süstel on süstimiseks kasutatav seade</w:t>
      </w:r>
      <w:r w:rsidR="006D514B" w:rsidRPr="002D6C16">
        <w:rPr>
          <w:szCs w:val="22"/>
          <w:lang w:val="et-EE"/>
        </w:rPr>
        <w:t xml:space="preserve"> (pen-süstel)</w:t>
      </w:r>
      <w:r w:rsidR="002A637B" w:rsidRPr="002D6C16">
        <w:rPr>
          <w:szCs w:val="22"/>
          <w:lang w:val="et-EE"/>
        </w:rPr>
        <w:t>, millega süstitakse vahetult naha all olevasse koesse</w:t>
      </w:r>
      <w:r w:rsidRPr="002D6C16">
        <w:rPr>
          <w:szCs w:val="22"/>
          <w:lang w:val="et-EE"/>
        </w:rPr>
        <w:t>.</w:t>
      </w:r>
    </w:p>
    <w:p w14:paraId="3C32BD40" w14:textId="77777777" w:rsidR="0010267A" w:rsidRPr="002D6C16" w:rsidRDefault="0010267A" w:rsidP="00496272">
      <w:pPr>
        <w:numPr>
          <w:ilvl w:val="12"/>
          <w:numId w:val="0"/>
        </w:numPr>
        <w:tabs>
          <w:tab w:val="clear" w:pos="567"/>
        </w:tabs>
        <w:rPr>
          <w:szCs w:val="22"/>
          <w:lang w:val="et-EE"/>
        </w:rPr>
      </w:pPr>
    </w:p>
    <w:p w14:paraId="0193203D" w14:textId="0A9E315E" w:rsidR="00FD1852" w:rsidRPr="002D6C16" w:rsidRDefault="00B83AF3" w:rsidP="00B83AF3">
      <w:pPr>
        <w:numPr>
          <w:ilvl w:val="12"/>
          <w:numId w:val="0"/>
        </w:numPr>
        <w:tabs>
          <w:tab w:val="clear" w:pos="567"/>
        </w:tabs>
        <w:ind w:right="-2"/>
        <w:rPr>
          <w:szCs w:val="22"/>
          <w:lang w:val="et-EE"/>
        </w:rPr>
      </w:pPr>
      <w:r w:rsidRPr="002D6C16">
        <w:rPr>
          <w:szCs w:val="22"/>
          <w:lang w:val="et-EE"/>
        </w:rPr>
        <w:t>Teie arst võib soovitada teil õppida ise endale süste tegema. Teie arst või õde juhendavad teid, kuidas seda teha</w:t>
      </w:r>
      <w:r w:rsidR="00E43285" w:rsidRPr="002D6C16">
        <w:rPr>
          <w:szCs w:val="22"/>
          <w:lang w:val="et-EE"/>
        </w:rPr>
        <w:t>,</w:t>
      </w:r>
      <w:r w:rsidRPr="002D6C16">
        <w:rPr>
          <w:szCs w:val="22"/>
          <w:lang w:val="et-EE"/>
        </w:rPr>
        <w:t xml:space="preserve"> ja te leiate kasutusjuhised ka pen-süstliga kaasapandud eraldi kasutusjuhendist. Ärge püüdke </w:t>
      </w:r>
      <w:r w:rsidR="00046199" w:rsidRPr="002D6C16">
        <w:rPr>
          <w:szCs w:val="22"/>
          <w:lang w:val="et-EE"/>
        </w:rPr>
        <w:t xml:space="preserve">seda ravimit </w:t>
      </w:r>
      <w:r w:rsidRPr="002D6C16">
        <w:rPr>
          <w:szCs w:val="22"/>
          <w:lang w:val="et-EE"/>
        </w:rPr>
        <w:t xml:space="preserve">manustada enne, kui olete arstilt või meditsiiniõelt vastava väljaõppe saanud. Kõige esimene </w:t>
      </w:r>
      <w:r w:rsidR="00697A39" w:rsidRPr="002D6C16">
        <w:rPr>
          <w:szCs w:val="22"/>
          <w:lang w:val="et-EE"/>
        </w:rPr>
        <w:t xml:space="preserve">selle ravimi </w:t>
      </w:r>
      <w:r w:rsidRPr="002D6C16">
        <w:rPr>
          <w:szCs w:val="22"/>
          <w:lang w:val="et-EE"/>
        </w:rPr>
        <w:t>süst tuleb teha arsti või meditsiiniõe järel</w:t>
      </w:r>
      <w:r w:rsidR="00E43285" w:rsidRPr="002D6C16">
        <w:rPr>
          <w:szCs w:val="22"/>
          <w:lang w:val="et-EE"/>
        </w:rPr>
        <w:t>e</w:t>
      </w:r>
      <w:r w:rsidRPr="002D6C16">
        <w:rPr>
          <w:szCs w:val="22"/>
          <w:lang w:val="et-EE"/>
        </w:rPr>
        <w:t>valve all.</w:t>
      </w:r>
    </w:p>
    <w:p w14:paraId="04486B6D" w14:textId="77777777" w:rsidR="00FD1852" w:rsidRPr="002D6C16" w:rsidRDefault="00FD1852" w:rsidP="00B83AF3">
      <w:pPr>
        <w:numPr>
          <w:ilvl w:val="12"/>
          <w:numId w:val="0"/>
        </w:numPr>
        <w:tabs>
          <w:tab w:val="clear" w:pos="567"/>
        </w:tabs>
        <w:ind w:right="-2"/>
        <w:rPr>
          <w:szCs w:val="22"/>
          <w:lang w:val="et-EE"/>
        </w:rPr>
      </w:pPr>
    </w:p>
    <w:p w14:paraId="694DEEF7" w14:textId="77777777" w:rsidR="0010267A" w:rsidRPr="002D6C16" w:rsidRDefault="00B83AF3" w:rsidP="00B83AF3">
      <w:pPr>
        <w:numPr>
          <w:ilvl w:val="12"/>
          <w:numId w:val="0"/>
        </w:numPr>
        <w:tabs>
          <w:tab w:val="clear" w:pos="567"/>
        </w:tabs>
        <w:ind w:right="-2"/>
        <w:rPr>
          <w:szCs w:val="22"/>
          <w:lang w:val="et-EE"/>
        </w:rPr>
      </w:pPr>
      <w:r w:rsidRPr="002D6C16">
        <w:rPr>
          <w:szCs w:val="22"/>
          <w:lang w:val="et-EE"/>
        </w:rPr>
        <w:t xml:space="preserve">Kolbampullis olev Ovaleap’i süstelahus on ette nähtud kasutamiseks Ovaleap </w:t>
      </w:r>
      <w:r w:rsidR="00A83F1F" w:rsidRPr="002D6C16">
        <w:rPr>
          <w:szCs w:val="22"/>
          <w:lang w:val="et-EE"/>
        </w:rPr>
        <w:t>P</w:t>
      </w:r>
      <w:r w:rsidRPr="002D6C16">
        <w:rPr>
          <w:szCs w:val="22"/>
          <w:lang w:val="et-EE"/>
        </w:rPr>
        <w:t xml:space="preserve">en-süstliga. Ovaleap </w:t>
      </w:r>
      <w:r w:rsidR="00A83F1F" w:rsidRPr="002D6C16">
        <w:rPr>
          <w:szCs w:val="22"/>
          <w:lang w:val="et-EE"/>
        </w:rPr>
        <w:t>P</w:t>
      </w:r>
      <w:r w:rsidRPr="002D6C16">
        <w:rPr>
          <w:szCs w:val="22"/>
          <w:lang w:val="et-EE"/>
        </w:rPr>
        <w:t xml:space="preserve">en-süstli kasutusjuhendit tuleb hoolikalt järgida. Pen-süstli kasutusjuhend tarnitakse koos Ovaleap </w:t>
      </w:r>
      <w:r w:rsidR="00A83F1F" w:rsidRPr="002D6C16">
        <w:rPr>
          <w:szCs w:val="22"/>
          <w:lang w:val="et-EE"/>
        </w:rPr>
        <w:t>P</w:t>
      </w:r>
      <w:r w:rsidRPr="002D6C16">
        <w:rPr>
          <w:szCs w:val="22"/>
          <w:lang w:val="et-EE"/>
        </w:rPr>
        <w:t>en-süstliga. Teie seisundi korralik ravi nõuab siiski lähedast ja pidevat koostööd teie arstiga.</w:t>
      </w:r>
    </w:p>
    <w:p w14:paraId="6DD5722C" w14:textId="77777777" w:rsidR="00B6436A" w:rsidRPr="002D6C16" w:rsidRDefault="00B6436A" w:rsidP="00496272">
      <w:pPr>
        <w:numPr>
          <w:ilvl w:val="12"/>
          <w:numId w:val="0"/>
        </w:numPr>
        <w:tabs>
          <w:tab w:val="clear" w:pos="567"/>
        </w:tabs>
        <w:ind w:right="-2"/>
        <w:rPr>
          <w:szCs w:val="22"/>
          <w:lang w:val="et-EE"/>
        </w:rPr>
      </w:pPr>
    </w:p>
    <w:p w14:paraId="3089E6EA" w14:textId="77777777" w:rsidR="00B6436A" w:rsidRPr="002D6C16" w:rsidRDefault="00B83AF3" w:rsidP="00B83AF3">
      <w:pPr>
        <w:numPr>
          <w:ilvl w:val="12"/>
          <w:numId w:val="0"/>
        </w:numPr>
        <w:tabs>
          <w:tab w:val="clear" w:pos="567"/>
        </w:tabs>
        <w:ind w:right="-2"/>
        <w:rPr>
          <w:noProof/>
          <w:szCs w:val="22"/>
          <w:lang w:val="et-EE"/>
        </w:rPr>
      </w:pPr>
      <w:r w:rsidRPr="002D6C16">
        <w:rPr>
          <w:noProof/>
          <w:szCs w:val="22"/>
          <w:lang w:val="et-EE"/>
        </w:rPr>
        <w:t>Kasutatud nõelad visata ära kohe pärast süstimist.</w:t>
      </w:r>
    </w:p>
    <w:p w14:paraId="356C6C43" w14:textId="77777777" w:rsidR="0010267A" w:rsidRPr="002D6C16" w:rsidRDefault="0010267A" w:rsidP="00496272">
      <w:pPr>
        <w:numPr>
          <w:ilvl w:val="12"/>
          <w:numId w:val="0"/>
        </w:numPr>
        <w:tabs>
          <w:tab w:val="clear" w:pos="567"/>
        </w:tabs>
        <w:ind w:right="-2"/>
        <w:rPr>
          <w:noProof/>
          <w:szCs w:val="22"/>
          <w:lang w:val="et-EE"/>
        </w:rPr>
      </w:pPr>
    </w:p>
    <w:p w14:paraId="1B82043C" w14:textId="77777777" w:rsidR="009B6496" w:rsidRPr="002D6C16" w:rsidRDefault="00B83AF3" w:rsidP="00B83AF3">
      <w:pPr>
        <w:numPr>
          <w:ilvl w:val="12"/>
          <w:numId w:val="0"/>
        </w:numPr>
        <w:tabs>
          <w:tab w:val="clear" w:pos="567"/>
        </w:tabs>
        <w:ind w:right="-2"/>
        <w:outlineLvl w:val="0"/>
        <w:rPr>
          <w:noProof/>
          <w:szCs w:val="22"/>
          <w:lang w:val="et-EE"/>
        </w:rPr>
      </w:pPr>
      <w:r w:rsidRPr="002D6C16">
        <w:rPr>
          <w:b/>
          <w:bCs/>
          <w:noProof/>
          <w:szCs w:val="22"/>
          <w:lang w:val="et-EE"/>
        </w:rPr>
        <w:t>Kui te kasutate Ovaleap’i rohkem kui ette nähtud</w:t>
      </w:r>
    </w:p>
    <w:p w14:paraId="65E9269F" w14:textId="77777777" w:rsidR="009B6496" w:rsidRPr="002D6C16" w:rsidRDefault="00B83AF3" w:rsidP="00B83AF3">
      <w:pPr>
        <w:numPr>
          <w:ilvl w:val="12"/>
          <w:numId w:val="0"/>
        </w:numPr>
        <w:tabs>
          <w:tab w:val="clear" w:pos="567"/>
        </w:tabs>
        <w:ind w:right="-2"/>
        <w:outlineLvl w:val="0"/>
        <w:rPr>
          <w:noProof/>
          <w:szCs w:val="22"/>
          <w:lang w:val="et-EE"/>
        </w:rPr>
      </w:pPr>
      <w:r w:rsidRPr="002D6C16">
        <w:rPr>
          <w:noProof/>
          <w:szCs w:val="22"/>
          <w:lang w:val="et-EE"/>
        </w:rPr>
        <w:t>Ovaleap’i liigsel manustamisel ilmnevad toimed ei ole teada. Eeldatavasti võib tekkida munasarjade hüperstimulatsioonisündroom (OHSS) - seda sündroomi on kirjeldatud lõigus</w:t>
      </w:r>
      <w:r w:rsidR="00DA357B" w:rsidRPr="002D6C16">
        <w:rPr>
          <w:noProof/>
          <w:szCs w:val="22"/>
          <w:lang w:val="et-EE"/>
        </w:rPr>
        <w:t> </w:t>
      </w:r>
      <w:r w:rsidRPr="002D6C16">
        <w:rPr>
          <w:noProof/>
          <w:szCs w:val="22"/>
          <w:lang w:val="et-EE"/>
        </w:rPr>
        <w:t>4 „Tõsised kõrvaltoimed naistel”. Siiski tekib OHSS vaid juhul, kui manustatud on ka hCG-d [vt</w:t>
      </w:r>
      <w:r w:rsidR="00E43285" w:rsidRPr="002D6C16">
        <w:rPr>
          <w:noProof/>
          <w:szCs w:val="22"/>
          <w:lang w:val="et-EE"/>
        </w:rPr>
        <w:t xml:space="preserve"> ka</w:t>
      </w:r>
      <w:r w:rsidRPr="002D6C16">
        <w:rPr>
          <w:noProof/>
          <w:szCs w:val="22"/>
          <w:lang w:val="et-EE"/>
        </w:rPr>
        <w:t xml:space="preserve"> lõik</w:t>
      </w:r>
      <w:r w:rsidR="00DA357B" w:rsidRPr="002D6C16">
        <w:rPr>
          <w:noProof/>
          <w:szCs w:val="22"/>
          <w:lang w:val="et-EE"/>
        </w:rPr>
        <w:t> </w:t>
      </w:r>
      <w:r w:rsidRPr="002D6C16">
        <w:rPr>
          <w:noProof/>
          <w:szCs w:val="22"/>
          <w:lang w:val="et-EE"/>
        </w:rPr>
        <w:t>2 „Munasarjade hüperstimulatsioonisündroom (OHSS”)].</w:t>
      </w:r>
    </w:p>
    <w:p w14:paraId="3C7B7DC6" w14:textId="77777777" w:rsidR="009B3A8F" w:rsidRPr="002D6C16" w:rsidRDefault="009B3A8F" w:rsidP="00496272">
      <w:pPr>
        <w:numPr>
          <w:ilvl w:val="12"/>
          <w:numId w:val="0"/>
        </w:numPr>
        <w:tabs>
          <w:tab w:val="clear" w:pos="567"/>
        </w:tabs>
        <w:ind w:right="-2"/>
        <w:outlineLvl w:val="0"/>
        <w:rPr>
          <w:i/>
          <w:noProof/>
          <w:szCs w:val="22"/>
          <w:highlight w:val="yellow"/>
          <w:lang w:val="et-EE"/>
        </w:rPr>
      </w:pPr>
    </w:p>
    <w:p w14:paraId="6894F0DD" w14:textId="77777777" w:rsidR="009B6496" w:rsidRPr="002D6C16" w:rsidRDefault="00B83AF3" w:rsidP="00B83AF3">
      <w:pPr>
        <w:numPr>
          <w:ilvl w:val="12"/>
          <w:numId w:val="0"/>
        </w:numPr>
        <w:tabs>
          <w:tab w:val="clear" w:pos="567"/>
        </w:tabs>
        <w:ind w:right="-2"/>
        <w:outlineLvl w:val="0"/>
        <w:rPr>
          <w:noProof/>
          <w:szCs w:val="22"/>
          <w:lang w:val="et-EE"/>
        </w:rPr>
      </w:pPr>
      <w:r w:rsidRPr="002D6C16">
        <w:rPr>
          <w:b/>
          <w:bCs/>
          <w:noProof/>
          <w:szCs w:val="22"/>
          <w:lang w:val="et-EE"/>
        </w:rPr>
        <w:t>Kui te unustate Ovaleap’i kasutada</w:t>
      </w:r>
    </w:p>
    <w:p w14:paraId="34E9499E"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Ärge kasutage kahekordset annust, kui annus jäi eelmisel korral võtmata. Võtke oma arstiga ühendust niipea, kui unustamist märkate.</w:t>
      </w:r>
    </w:p>
    <w:p w14:paraId="74BA0B7C" w14:textId="77777777" w:rsidR="009B6496" w:rsidRPr="002D6C16" w:rsidRDefault="009B6496" w:rsidP="00496272">
      <w:pPr>
        <w:numPr>
          <w:ilvl w:val="12"/>
          <w:numId w:val="0"/>
        </w:numPr>
        <w:tabs>
          <w:tab w:val="clear" w:pos="567"/>
        </w:tabs>
        <w:ind w:right="-2"/>
        <w:rPr>
          <w:noProof/>
          <w:szCs w:val="22"/>
          <w:highlight w:val="yellow"/>
          <w:lang w:val="et-EE"/>
        </w:rPr>
      </w:pPr>
    </w:p>
    <w:p w14:paraId="20579321" w14:textId="77777777" w:rsidR="009B6496" w:rsidRPr="002D6C16" w:rsidRDefault="00B83AF3" w:rsidP="00B83AF3">
      <w:pPr>
        <w:numPr>
          <w:ilvl w:val="12"/>
          <w:numId w:val="0"/>
        </w:numPr>
        <w:tabs>
          <w:tab w:val="clear" w:pos="567"/>
        </w:tabs>
        <w:ind w:right="-29"/>
        <w:rPr>
          <w:noProof/>
          <w:szCs w:val="22"/>
          <w:lang w:val="et-EE"/>
        </w:rPr>
      </w:pPr>
      <w:r w:rsidRPr="002D6C16">
        <w:rPr>
          <w:noProof/>
          <w:szCs w:val="22"/>
          <w:lang w:val="et-EE"/>
        </w:rPr>
        <w:t xml:space="preserve">Kui teil on </w:t>
      </w:r>
      <w:r w:rsidR="00AB7B99" w:rsidRPr="002D6C16">
        <w:rPr>
          <w:noProof/>
          <w:szCs w:val="22"/>
          <w:lang w:val="et-EE"/>
        </w:rPr>
        <w:t xml:space="preserve">lisaküsimusi </w:t>
      </w:r>
      <w:r w:rsidRPr="002D6C16">
        <w:rPr>
          <w:noProof/>
          <w:szCs w:val="22"/>
          <w:lang w:val="et-EE"/>
        </w:rPr>
        <w:t>selle ravimi kasutamise kohta, pidage nõu oma arsti, apteekri või meditsiiniõega.</w:t>
      </w:r>
    </w:p>
    <w:p w14:paraId="5AB40EDC" w14:textId="77777777" w:rsidR="009B6496" w:rsidRPr="002D6C16" w:rsidRDefault="009B6496" w:rsidP="00496272">
      <w:pPr>
        <w:numPr>
          <w:ilvl w:val="12"/>
          <w:numId w:val="0"/>
        </w:numPr>
        <w:tabs>
          <w:tab w:val="clear" w:pos="567"/>
        </w:tabs>
        <w:rPr>
          <w:noProof/>
          <w:szCs w:val="22"/>
          <w:lang w:val="et-EE"/>
        </w:rPr>
      </w:pPr>
    </w:p>
    <w:p w14:paraId="48AAFEC4" w14:textId="77777777" w:rsidR="009B6496" w:rsidRPr="002D6C16" w:rsidRDefault="009B6496" w:rsidP="00496272">
      <w:pPr>
        <w:numPr>
          <w:ilvl w:val="12"/>
          <w:numId w:val="0"/>
        </w:numPr>
        <w:tabs>
          <w:tab w:val="clear" w:pos="567"/>
        </w:tabs>
        <w:rPr>
          <w:noProof/>
          <w:szCs w:val="22"/>
          <w:lang w:val="et-EE"/>
        </w:rPr>
      </w:pPr>
    </w:p>
    <w:p w14:paraId="62FC6DCF" w14:textId="77777777" w:rsidR="009B6496" w:rsidRPr="002D6C16" w:rsidRDefault="00B83AF3" w:rsidP="00B83AF3">
      <w:pPr>
        <w:numPr>
          <w:ilvl w:val="12"/>
          <w:numId w:val="0"/>
        </w:numPr>
        <w:tabs>
          <w:tab w:val="clear" w:pos="567"/>
        </w:tabs>
        <w:ind w:left="567" w:right="-2" w:hanging="567"/>
        <w:rPr>
          <w:noProof/>
          <w:szCs w:val="22"/>
          <w:lang w:val="et-EE"/>
        </w:rPr>
      </w:pPr>
      <w:bookmarkStart w:id="3" w:name="OLE_LINK6"/>
      <w:bookmarkStart w:id="4" w:name="OLE_LINK7"/>
      <w:r w:rsidRPr="002D6C16">
        <w:rPr>
          <w:b/>
          <w:bCs/>
          <w:noProof/>
          <w:szCs w:val="22"/>
          <w:lang w:val="et-EE"/>
        </w:rPr>
        <w:t>4.</w:t>
      </w:r>
      <w:r w:rsidRPr="002D6C16">
        <w:rPr>
          <w:b/>
          <w:bCs/>
          <w:noProof/>
          <w:szCs w:val="22"/>
          <w:lang w:val="et-EE"/>
        </w:rPr>
        <w:tab/>
        <w:t>Võimalikud kõrvaltoimed</w:t>
      </w:r>
    </w:p>
    <w:bookmarkEnd w:id="3"/>
    <w:bookmarkEnd w:id="4"/>
    <w:p w14:paraId="090D786B" w14:textId="77777777" w:rsidR="009B6496" w:rsidRPr="002D6C16" w:rsidRDefault="009B6496" w:rsidP="00496272">
      <w:pPr>
        <w:numPr>
          <w:ilvl w:val="12"/>
          <w:numId w:val="0"/>
        </w:numPr>
        <w:tabs>
          <w:tab w:val="clear" w:pos="567"/>
        </w:tabs>
        <w:rPr>
          <w:noProof/>
          <w:szCs w:val="22"/>
          <w:lang w:val="et-EE"/>
        </w:rPr>
      </w:pPr>
    </w:p>
    <w:p w14:paraId="64D148A8" w14:textId="77777777" w:rsidR="009B6496" w:rsidRPr="002D6C16" w:rsidRDefault="00B83AF3" w:rsidP="00B83AF3">
      <w:pPr>
        <w:numPr>
          <w:ilvl w:val="12"/>
          <w:numId w:val="0"/>
        </w:numPr>
        <w:tabs>
          <w:tab w:val="clear" w:pos="567"/>
        </w:tabs>
        <w:ind w:right="-29"/>
        <w:rPr>
          <w:noProof/>
          <w:szCs w:val="22"/>
          <w:lang w:val="et-EE"/>
        </w:rPr>
      </w:pPr>
      <w:r w:rsidRPr="002D6C16">
        <w:rPr>
          <w:noProof/>
          <w:szCs w:val="22"/>
          <w:lang w:val="et-EE"/>
        </w:rPr>
        <w:t>Nagu kõik ravimid, võib ka see ravim põhjustada kõrvaltoimeid, kuigi kõigil neid ei teki.</w:t>
      </w:r>
    </w:p>
    <w:p w14:paraId="4BDD402E" w14:textId="77777777" w:rsidR="009B6496" w:rsidRPr="002D6C16" w:rsidRDefault="009B6496" w:rsidP="00496272">
      <w:pPr>
        <w:numPr>
          <w:ilvl w:val="12"/>
          <w:numId w:val="0"/>
        </w:numPr>
        <w:tabs>
          <w:tab w:val="clear" w:pos="567"/>
        </w:tabs>
        <w:ind w:right="-29"/>
        <w:rPr>
          <w:noProof/>
          <w:szCs w:val="22"/>
          <w:lang w:val="et-EE"/>
        </w:rPr>
      </w:pPr>
    </w:p>
    <w:p w14:paraId="01F3F4D0" w14:textId="77777777" w:rsidR="00786252" w:rsidRPr="002D6C16" w:rsidRDefault="00B83AF3" w:rsidP="00B83AF3">
      <w:pPr>
        <w:numPr>
          <w:ilvl w:val="12"/>
          <w:numId w:val="0"/>
        </w:numPr>
        <w:tabs>
          <w:tab w:val="clear" w:pos="567"/>
        </w:tabs>
        <w:ind w:right="-29"/>
        <w:rPr>
          <w:b/>
          <w:noProof/>
          <w:szCs w:val="22"/>
          <w:lang w:val="et-EE"/>
        </w:rPr>
      </w:pPr>
      <w:r w:rsidRPr="002D6C16">
        <w:rPr>
          <w:b/>
          <w:bCs/>
          <w:noProof/>
          <w:szCs w:val="22"/>
          <w:lang w:val="et-EE"/>
        </w:rPr>
        <w:t>Olulised kõrvaltoimed</w:t>
      </w:r>
    </w:p>
    <w:p w14:paraId="070389B6" w14:textId="77777777" w:rsidR="00786252" w:rsidRPr="002D6C16" w:rsidRDefault="00786252" w:rsidP="00496272">
      <w:pPr>
        <w:numPr>
          <w:ilvl w:val="12"/>
          <w:numId w:val="0"/>
        </w:numPr>
        <w:tabs>
          <w:tab w:val="clear" w:pos="567"/>
        </w:tabs>
        <w:ind w:right="-29"/>
        <w:rPr>
          <w:noProof/>
          <w:szCs w:val="22"/>
          <w:lang w:val="et-EE"/>
        </w:rPr>
      </w:pPr>
    </w:p>
    <w:p w14:paraId="2DC6BCCC" w14:textId="77777777" w:rsidR="00786252" w:rsidRPr="002D6C16" w:rsidRDefault="00B83AF3" w:rsidP="00B83AF3">
      <w:pPr>
        <w:numPr>
          <w:ilvl w:val="12"/>
          <w:numId w:val="0"/>
        </w:numPr>
        <w:tabs>
          <w:tab w:val="clear" w:pos="567"/>
        </w:tabs>
        <w:ind w:right="-29"/>
        <w:rPr>
          <w:noProof/>
          <w:szCs w:val="22"/>
          <w:u w:val="single"/>
          <w:lang w:val="et-EE"/>
        </w:rPr>
      </w:pPr>
      <w:r w:rsidRPr="002D6C16">
        <w:rPr>
          <w:noProof/>
          <w:szCs w:val="22"/>
          <w:u w:val="single"/>
          <w:lang w:val="et-EE"/>
        </w:rPr>
        <w:t>Tõsised kõrvaltoimed meestel ja naistel</w:t>
      </w:r>
    </w:p>
    <w:p w14:paraId="3C45B8FD" w14:textId="77777777" w:rsidR="007F2F27" w:rsidRPr="002D6C16" w:rsidRDefault="00B83AF3" w:rsidP="005E683F">
      <w:pPr>
        <w:numPr>
          <w:ilvl w:val="0"/>
          <w:numId w:val="22"/>
        </w:numPr>
        <w:tabs>
          <w:tab w:val="clear" w:pos="567"/>
        </w:tabs>
        <w:ind w:left="567" w:right="-28" w:hanging="567"/>
        <w:rPr>
          <w:noProof/>
          <w:szCs w:val="22"/>
          <w:lang w:val="et-EE"/>
        </w:rPr>
      </w:pPr>
      <w:r w:rsidRPr="002D6C16">
        <w:rPr>
          <w:noProof/>
          <w:szCs w:val="22"/>
          <w:lang w:val="et-EE"/>
        </w:rPr>
        <w:t xml:space="preserve">Väga harva (võib esineda kuni ühel inimesel 10 000-st) on teatatud allergilistest reaktsioonidest nagu nahalööve, nahapinnast kõrgemad sügelevad piirkonnad ja tõsised allergilised reaktsioonid, millega kaasneb nõrkus, vererõhu langemine, hingamisraskused ja näo paistetus. Kui te arvate, et teil esineb seda tüüpi reaktsioon, tuleb Ovaleap’i süstimine peatada ja </w:t>
      </w:r>
      <w:r w:rsidR="003265B0" w:rsidRPr="002D6C16">
        <w:rPr>
          <w:noProof/>
          <w:szCs w:val="22"/>
          <w:lang w:val="et-EE"/>
        </w:rPr>
        <w:t>viivitamatult</w:t>
      </w:r>
      <w:r w:rsidRPr="002D6C16">
        <w:rPr>
          <w:noProof/>
          <w:szCs w:val="22"/>
          <w:lang w:val="et-EE"/>
        </w:rPr>
        <w:t xml:space="preserve"> arstiabi otsida.</w:t>
      </w:r>
    </w:p>
    <w:p w14:paraId="59D6992A" w14:textId="77777777" w:rsidR="00786252" w:rsidRPr="002D6C16" w:rsidRDefault="00786252" w:rsidP="00496272">
      <w:pPr>
        <w:numPr>
          <w:ilvl w:val="12"/>
          <w:numId w:val="0"/>
        </w:numPr>
        <w:tabs>
          <w:tab w:val="clear" w:pos="567"/>
        </w:tabs>
        <w:ind w:right="-29"/>
        <w:rPr>
          <w:noProof/>
          <w:szCs w:val="22"/>
          <w:lang w:val="et-EE"/>
        </w:rPr>
      </w:pPr>
    </w:p>
    <w:p w14:paraId="18BEBAEC" w14:textId="77777777" w:rsidR="00DC5A3E" w:rsidRPr="002D6C16" w:rsidRDefault="00B83AF3" w:rsidP="00B83AF3">
      <w:pPr>
        <w:numPr>
          <w:ilvl w:val="12"/>
          <w:numId w:val="0"/>
        </w:numPr>
        <w:tabs>
          <w:tab w:val="clear" w:pos="567"/>
        </w:tabs>
        <w:ind w:right="-29"/>
        <w:rPr>
          <w:noProof/>
          <w:szCs w:val="22"/>
          <w:u w:val="single"/>
          <w:lang w:val="et-EE"/>
        </w:rPr>
      </w:pPr>
      <w:r w:rsidRPr="002D6C16">
        <w:rPr>
          <w:noProof/>
          <w:szCs w:val="22"/>
          <w:u w:val="single"/>
          <w:lang w:val="et-EE"/>
        </w:rPr>
        <w:t>Tõsised kõrvaltoimed naistel</w:t>
      </w:r>
    </w:p>
    <w:p w14:paraId="6815C154" w14:textId="77777777" w:rsidR="002B4CEA" w:rsidRPr="002D6C16" w:rsidRDefault="00B83AF3" w:rsidP="005E683F">
      <w:pPr>
        <w:numPr>
          <w:ilvl w:val="0"/>
          <w:numId w:val="22"/>
        </w:numPr>
        <w:tabs>
          <w:tab w:val="clear" w:pos="567"/>
        </w:tabs>
        <w:ind w:left="567" w:right="-28" w:hanging="567"/>
        <w:rPr>
          <w:noProof/>
          <w:szCs w:val="22"/>
          <w:lang w:val="et-EE"/>
        </w:rPr>
      </w:pPr>
      <w:r w:rsidRPr="002D6C16">
        <w:rPr>
          <w:noProof/>
          <w:szCs w:val="22"/>
          <w:lang w:val="et-EE"/>
        </w:rPr>
        <w:t>Alakõhuvalu koos iivelduse või oksendamisega võib olla munasarjade hüperstimulatsiooni (OHSS) tunnuseks. See võib tähendada, et munasarjad on ravile liiga aktiivselt reageerinud ning et munasarjades on tekkinud suured tsüstid [vt ka lõik</w:t>
      </w:r>
      <w:r w:rsidR="007A7890" w:rsidRPr="002D6C16">
        <w:rPr>
          <w:noProof/>
          <w:szCs w:val="22"/>
          <w:lang w:val="et-EE"/>
        </w:rPr>
        <w:t> </w:t>
      </w:r>
      <w:r w:rsidRPr="002D6C16">
        <w:rPr>
          <w:noProof/>
          <w:szCs w:val="22"/>
          <w:lang w:val="et-EE"/>
        </w:rPr>
        <w:t>2, alajaotis „Munasarjade hüperstimulatsioon (OHSS)“]. See kõrvaltoime on sage (võib esineda kuni ühel inimesel 10-st).</w:t>
      </w:r>
    </w:p>
    <w:p w14:paraId="25A6AC4D" w14:textId="77777777" w:rsidR="002B4CEA" w:rsidRPr="002D6C16" w:rsidRDefault="00B83AF3" w:rsidP="005E683F">
      <w:pPr>
        <w:numPr>
          <w:ilvl w:val="0"/>
          <w:numId w:val="22"/>
        </w:numPr>
        <w:tabs>
          <w:tab w:val="clear" w:pos="567"/>
        </w:tabs>
        <w:ind w:left="567" w:right="-28" w:hanging="567"/>
        <w:rPr>
          <w:noProof/>
          <w:szCs w:val="22"/>
          <w:lang w:val="et-EE"/>
        </w:rPr>
      </w:pPr>
      <w:r w:rsidRPr="002D6C16">
        <w:rPr>
          <w:noProof/>
          <w:szCs w:val="22"/>
          <w:lang w:val="et-EE"/>
        </w:rPr>
        <w:t xml:space="preserve">OHSS võib </w:t>
      </w:r>
      <w:r w:rsidR="00FB1E90" w:rsidRPr="002D6C16">
        <w:rPr>
          <w:noProof/>
          <w:szCs w:val="22"/>
          <w:lang w:val="et-EE"/>
        </w:rPr>
        <w:t xml:space="preserve">muutuda </w:t>
      </w:r>
      <w:r w:rsidRPr="002D6C16">
        <w:rPr>
          <w:noProof/>
          <w:szCs w:val="22"/>
          <w:lang w:val="et-EE"/>
        </w:rPr>
        <w:t>raskek</w:t>
      </w:r>
      <w:r w:rsidR="00FB1E90" w:rsidRPr="002D6C16">
        <w:rPr>
          <w:noProof/>
          <w:szCs w:val="22"/>
          <w:lang w:val="et-EE"/>
        </w:rPr>
        <w:t>s</w:t>
      </w:r>
      <w:r w:rsidRPr="002D6C16">
        <w:rPr>
          <w:noProof/>
          <w:szCs w:val="22"/>
          <w:lang w:val="et-EE"/>
        </w:rPr>
        <w:t>, mis tähendab, et munasarjad suurenevad märgatavalt, uriini tootlus väheneb, tekib kaalutõus, hingamisraskus ja/või vedeliku võimalik kogunemine kõhu- või rindkereõõnde. See kõrvaltoime tekib aeg-ajalt (võib esineda kuni ühel inimesel 100-st).</w:t>
      </w:r>
    </w:p>
    <w:p w14:paraId="062CD853" w14:textId="77777777" w:rsidR="002B4CEA" w:rsidRPr="002D6C16" w:rsidRDefault="00B83AF3" w:rsidP="005E683F">
      <w:pPr>
        <w:numPr>
          <w:ilvl w:val="0"/>
          <w:numId w:val="22"/>
        </w:numPr>
        <w:tabs>
          <w:tab w:val="clear" w:pos="567"/>
        </w:tabs>
        <w:ind w:left="567" w:right="-28" w:hanging="567"/>
        <w:rPr>
          <w:noProof/>
          <w:szCs w:val="22"/>
          <w:lang w:val="et-EE"/>
        </w:rPr>
      </w:pPr>
      <w:r w:rsidRPr="002D6C16">
        <w:rPr>
          <w:noProof/>
          <w:szCs w:val="22"/>
          <w:lang w:val="et-EE"/>
        </w:rPr>
        <w:t>Harva võivad tekkida sellised OHSS tüsistused nagu munasarjade keerdumine või verehüübed (võivad esineda kuni ühel inimesel 1 000-st).</w:t>
      </w:r>
    </w:p>
    <w:p w14:paraId="01738D2C" w14:textId="77777777" w:rsidR="00DC5A3E" w:rsidRPr="002D6C16" w:rsidRDefault="00B83AF3" w:rsidP="005E683F">
      <w:pPr>
        <w:numPr>
          <w:ilvl w:val="0"/>
          <w:numId w:val="22"/>
        </w:numPr>
        <w:tabs>
          <w:tab w:val="clear" w:pos="567"/>
        </w:tabs>
        <w:ind w:left="567" w:right="-28" w:hanging="567"/>
        <w:rPr>
          <w:noProof/>
          <w:szCs w:val="22"/>
          <w:lang w:val="et-EE"/>
        </w:rPr>
      </w:pPr>
      <w:r w:rsidRPr="002D6C16">
        <w:rPr>
          <w:noProof/>
          <w:szCs w:val="22"/>
          <w:lang w:val="et-EE"/>
        </w:rPr>
        <w:t xml:space="preserve">Väga harva võib esineda </w:t>
      </w:r>
      <w:r w:rsidR="00C836E5" w:rsidRPr="002D6C16">
        <w:rPr>
          <w:noProof/>
          <w:szCs w:val="22"/>
          <w:lang w:val="et-EE"/>
        </w:rPr>
        <w:t xml:space="preserve">mõnikord HSS-st sõltumatuid </w:t>
      </w:r>
      <w:r w:rsidRPr="002D6C16">
        <w:rPr>
          <w:noProof/>
          <w:szCs w:val="22"/>
          <w:lang w:val="et-EE"/>
        </w:rPr>
        <w:t>vere hüübimisega seotud tõsiseid tüsistusi (trombembooliat)</w:t>
      </w:r>
      <w:r w:rsidR="00C836E5" w:rsidRPr="002D6C16">
        <w:rPr>
          <w:noProof/>
          <w:szCs w:val="22"/>
          <w:lang w:val="et-EE"/>
        </w:rPr>
        <w:t xml:space="preserve"> (võib esineda kuni ühel inimesel 10 000</w:t>
      </w:r>
      <w:r w:rsidR="00C836E5" w:rsidRPr="002D6C16">
        <w:rPr>
          <w:noProof/>
          <w:szCs w:val="22"/>
          <w:lang w:val="et-EE"/>
        </w:rPr>
        <w:noBreakHyphen/>
        <w:t>st)</w:t>
      </w:r>
      <w:r w:rsidRPr="002D6C16">
        <w:rPr>
          <w:noProof/>
          <w:szCs w:val="22"/>
          <w:lang w:val="et-EE"/>
        </w:rPr>
        <w:t>. See võib põhjustada valu rindkeres, õhupuudust, insulti või südameinfarkti [vt ka lõik</w:t>
      </w:r>
      <w:r w:rsidR="00F12212" w:rsidRPr="002D6C16">
        <w:rPr>
          <w:noProof/>
          <w:szCs w:val="22"/>
          <w:lang w:val="et-EE"/>
        </w:rPr>
        <w:t> </w:t>
      </w:r>
      <w:r w:rsidRPr="002D6C16">
        <w:rPr>
          <w:noProof/>
          <w:szCs w:val="22"/>
          <w:lang w:val="et-EE"/>
        </w:rPr>
        <w:t>2, alajaotis „Vere hüübimise häired (trombemboolia”)].</w:t>
      </w:r>
    </w:p>
    <w:p w14:paraId="48FB7A1F" w14:textId="77777777" w:rsidR="00DC5A3E" w:rsidRPr="002D6C16" w:rsidRDefault="00B83AF3" w:rsidP="003265B0">
      <w:pPr>
        <w:numPr>
          <w:ilvl w:val="12"/>
          <w:numId w:val="0"/>
        </w:numPr>
        <w:tabs>
          <w:tab w:val="clear" w:pos="567"/>
        </w:tabs>
        <w:ind w:right="-29"/>
        <w:rPr>
          <w:noProof/>
          <w:szCs w:val="22"/>
          <w:lang w:val="et-EE"/>
        </w:rPr>
      </w:pPr>
      <w:r w:rsidRPr="002D6C16">
        <w:rPr>
          <w:noProof/>
          <w:szCs w:val="22"/>
          <w:lang w:val="et-EE"/>
        </w:rPr>
        <w:t xml:space="preserve">Kui täheldate ülalmainitud kõrvaltoimeid, võtke </w:t>
      </w:r>
      <w:r w:rsidR="003265B0" w:rsidRPr="002D6C16">
        <w:rPr>
          <w:noProof/>
          <w:szCs w:val="22"/>
          <w:lang w:val="et-EE"/>
        </w:rPr>
        <w:t>viivitamatult</w:t>
      </w:r>
      <w:r w:rsidRPr="002D6C16">
        <w:rPr>
          <w:noProof/>
          <w:szCs w:val="22"/>
          <w:lang w:val="et-EE"/>
        </w:rPr>
        <w:t xml:space="preserve"> ühendust oma arstiga, kes võib nõuda Ovaleap’i manustamise lõpetamist.</w:t>
      </w:r>
    </w:p>
    <w:p w14:paraId="7288C662" w14:textId="77777777" w:rsidR="007F2F27" w:rsidRPr="002D6C16" w:rsidRDefault="007F2F27" w:rsidP="00496272">
      <w:pPr>
        <w:numPr>
          <w:ilvl w:val="12"/>
          <w:numId w:val="0"/>
        </w:numPr>
        <w:tabs>
          <w:tab w:val="clear" w:pos="567"/>
        </w:tabs>
        <w:ind w:right="-29"/>
        <w:rPr>
          <w:noProof/>
          <w:szCs w:val="22"/>
          <w:highlight w:val="yellow"/>
          <w:lang w:val="et-EE"/>
        </w:rPr>
      </w:pPr>
    </w:p>
    <w:p w14:paraId="042FA214" w14:textId="77777777" w:rsidR="00DC2621" w:rsidRPr="002D6C16" w:rsidRDefault="00B83AF3" w:rsidP="00B83AF3">
      <w:pPr>
        <w:numPr>
          <w:ilvl w:val="12"/>
          <w:numId w:val="0"/>
        </w:numPr>
        <w:tabs>
          <w:tab w:val="clear" w:pos="567"/>
        </w:tabs>
        <w:ind w:right="-2"/>
        <w:rPr>
          <w:b/>
          <w:lang w:val="et-EE"/>
        </w:rPr>
      </w:pPr>
      <w:r w:rsidRPr="002D6C16">
        <w:rPr>
          <w:b/>
          <w:bCs/>
          <w:szCs w:val="22"/>
          <w:lang w:val="et-EE"/>
        </w:rPr>
        <w:t>Muud kõrvaltoimed naistel</w:t>
      </w:r>
    </w:p>
    <w:p w14:paraId="32699223" w14:textId="77777777" w:rsidR="007F2F27" w:rsidRPr="002D6C16" w:rsidRDefault="007F2F27" w:rsidP="00496272">
      <w:pPr>
        <w:numPr>
          <w:ilvl w:val="12"/>
          <w:numId w:val="0"/>
        </w:numPr>
        <w:tabs>
          <w:tab w:val="clear" w:pos="567"/>
        </w:tabs>
        <w:ind w:right="-29"/>
        <w:rPr>
          <w:noProof/>
          <w:szCs w:val="22"/>
          <w:highlight w:val="yellow"/>
          <w:lang w:val="et-EE"/>
        </w:rPr>
      </w:pPr>
    </w:p>
    <w:p w14:paraId="17181D63" w14:textId="77777777" w:rsidR="007F2F27" w:rsidRPr="002D6C16" w:rsidRDefault="00B83AF3" w:rsidP="00B83AF3">
      <w:pPr>
        <w:numPr>
          <w:ilvl w:val="12"/>
          <w:numId w:val="0"/>
        </w:numPr>
        <w:tabs>
          <w:tab w:val="clear" w:pos="567"/>
        </w:tabs>
        <w:ind w:right="-2"/>
        <w:rPr>
          <w:u w:val="single"/>
          <w:lang w:val="et-EE"/>
        </w:rPr>
      </w:pPr>
      <w:r w:rsidRPr="002D6C16">
        <w:rPr>
          <w:szCs w:val="22"/>
          <w:u w:val="single"/>
          <w:lang w:val="et-EE"/>
        </w:rPr>
        <w:t xml:space="preserve">Väga sage </w:t>
      </w:r>
      <w:r w:rsidRPr="002D6C16">
        <w:rPr>
          <w:szCs w:val="22"/>
          <w:lang w:val="et-EE"/>
        </w:rPr>
        <w:t>(võib esineda enam kui ühel inimesel 10-st):</w:t>
      </w:r>
    </w:p>
    <w:p w14:paraId="132C1C2F"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paiksed reaktsioonid süstekohal nagu valu, punetus, verevalumid, turse ja/või ärritus;</w:t>
      </w:r>
    </w:p>
    <w:p w14:paraId="1E41F9EA"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peavalu;</w:t>
      </w:r>
    </w:p>
    <w:p w14:paraId="641D3A61" w14:textId="77777777" w:rsidR="00DC2621" w:rsidRPr="002D6C16" w:rsidRDefault="002A637B" w:rsidP="005E683F">
      <w:pPr>
        <w:numPr>
          <w:ilvl w:val="0"/>
          <w:numId w:val="22"/>
        </w:numPr>
        <w:tabs>
          <w:tab w:val="clear" w:pos="567"/>
        </w:tabs>
        <w:ind w:left="567" w:right="-28" w:hanging="567"/>
        <w:rPr>
          <w:lang w:val="et-EE"/>
        </w:rPr>
      </w:pPr>
      <w:r w:rsidRPr="002D6C16">
        <w:rPr>
          <w:szCs w:val="22"/>
          <w:lang w:val="et-EE"/>
        </w:rPr>
        <w:t>vedelikupõied munasarjades (</w:t>
      </w:r>
      <w:r w:rsidR="00B83AF3" w:rsidRPr="002D6C16">
        <w:rPr>
          <w:szCs w:val="22"/>
          <w:lang w:val="et-EE"/>
        </w:rPr>
        <w:t>munasarjatsüstid).</w:t>
      </w:r>
    </w:p>
    <w:p w14:paraId="50559A2B" w14:textId="77777777" w:rsidR="00DC2621" w:rsidRPr="002D6C16" w:rsidRDefault="00B83AF3" w:rsidP="00B83AF3">
      <w:pPr>
        <w:numPr>
          <w:ilvl w:val="12"/>
          <w:numId w:val="0"/>
        </w:numPr>
        <w:tabs>
          <w:tab w:val="clear" w:pos="567"/>
        </w:tabs>
        <w:ind w:left="567" w:right="-2" w:hanging="567"/>
        <w:rPr>
          <w:u w:val="single"/>
          <w:lang w:val="et-EE"/>
        </w:rPr>
      </w:pPr>
      <w:r w:rsidRPr="002D6C16">
        <w:rPr>
          <w:szCs w:val="22"/>
          <w:u w:val="single"/>
          <w:lang w:val="et-EE"/>
        </w:rPr>
        <w:t xml:space="preserve">Sage </w:t>
      </w:r>
      <w:r w:rsidRPr="002D6C16">
        <w:rPr>
          <w:szCs w:val="22"/>
          <w:lang w:val="et-EE"/>
        </w:rPr>
        <w:t>(võib esineda kuni ühel inimesel 10-st):</w:t>
      </w:r>
    </w:p>
    <w:p w14:paraId="7F0831EB" w14:textId="77777777" w:rsidR="002B4CEA" w:rsidRPr="002D6C16" w:rsidRDefault="00B83AF3" w:rsidP="005E683F">
      <w:pPr>
        <w:numPr>
          <w:ilvl w:val="0"/>
          <w:numId w:val="22"/>
        </w:numPr>
        <w:tabs>
          <w:tab w:val="clear" w:pos="567"/>
        </w:tabs>
        <w:ind w:left="567" w:right="-28" w:hanging="567"/>
        <w:rPr>
          <w:lang w:val="et-EE"/>
        </w:rPr>
      </w:pPr>
      <w:r w:rsidRPr="002D6C16">
        <w:rPr>
          <w:szCs w:val="22"/>
          <w:lang w:val="et-EE"/>
        </w:rPr>
        <w:t>kõhuvalu;</w:t>
      </w:r>
    </w:p>
    <w:p w14:paraId="786FFD74" w14:textId="77777777" w:rsidR="002B4CEA" w:rsidRPr="002D6C16" w:rsidRDefault="00B83AF3" w:rsidP="005E683F">
      <w:pPr>
        <w:numPr>
          <w:ilvl w:val="0"/>
          <w:numId w:val="22"/>
        </w:numPr>
        <w:tabs>
          <w:tab w:val="clear" w:pos="567"/>
        </w:tabs>
        <w:ind w:left="567" w:right="-28" w:hanging="567"/>
        <w:rPr>
          <w:lang w:val="et-EE"/>
        </w:rPr>
      </w:pPr>
      <w:r w:rsidRPr="002D6C16">
        <w:rPr>
          <w:szCs w:val="22"/>
          <w:lang w:val="et-EE"/>
        </w:rPr>
        <w:t>kõhu puhitus;</w:t>
      </w:r>
    </w:p>
    <w:p w14:paraId="7B5B395B" w14:textId="77777777" w:rsidR="002B4CEA" w:rsidRPr="002D6C16" w:rsidRDefault="00B83AF3" w:rsidP="005E683F">
      <w:pPr>
        <w:numPr>
          <w:ilvl w:val="0"/>
          <w:numId w:val="22"/>
        </w:numPr>
        <w:tabs>
          <w:tab w:val="clear" w:pos="567"/>
        </w:tabs>
        <w:ind w:left="567" w:right="-28" w:hanging="567"/>
        <w:rPr>
          <w:lang w:val="et-EE"/>
        </w:rPr>
      </w:pPr>
      <w:r w:rsidRPr="002D6C16">
        <w:rPr>
          <w:szCs w:val="22"/>
          <w:lang w:val="et-EE"/>
        </w:rPr>
        <w:t>kõhukrambid;</w:t>
      </w:r>
    </w:p>
    <w:p w14:paraId="75B45FC0" w14:textId="77777777" w:rsidR="002B4CEA" w:rsidRPr="002D6C16" w:rsidRDefault="00B83AF3" w:rsidP="005E683F">
      <w:pPr>
        <w:numPr>
          <w:ilvl w:val="0"/>
          <w:numId w:val="22"/>
        </w:numPr>
        <w:tabs>
          <w:tab w:val="clear" w:pos="567"/>
        </w:tabs>
        <w:ind w:left="567" w:right="-28" w:hanging="567"/>
        <w:rPr>
          <w:lang w:val="et-EE"/>
        </w:rPr>
      </w:pPr>
      <w:r w:rsidRPr="002D6C16">
        <w:rPr>
          <w:szCs w:val="22"/>
          <w:lang w:val="et-EE"/>
        </w:rPr>
        <w:t>iiveldus;</w:t>
      </w:r>
    </w:p>
    <w:p w14:paraId="23CA4728" w14:textId="77777777" w:rsidR="002B4CEA" w:rsidRPr="002D6C16" w:rsidRDefault="00B83AF3" w:rsidP="005E683F">
      <w:pPr>
        <w:numPr>
          <w:ilvl w:val="0"/>
          <w:numId w:val="22"/>
        </w:numPr>
        <w:tabs>
          <w:tab w:val="clear" w:pos="567"/>
        </w:tabs>
        <w:ind w:left="567" w:right="-28" w:hanging="567"/>
        <w:rPr>
          <w:lang w:val="et-EE"/>
        </w:rPr>
      </w:pPr>
      <w:r w:rsidRPr="002D6C16">
        <w:rPr>
          <w:szCs w:val="22"/>
          <w:lang w:val="et-EE"/>
        </w:rPr>
        <w:t>oksendamine;</w:t>
      </w:r>
    </w:p>
    <w:p w14:paraId="22188D7E"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kõhulahtisus.</w:t>
      </w:r>
    </w:p>
    <w:p w14:paraId="22F8EAF3" w14:textId="77777777" w:rsidR="00786252" w:rsidRPr="002D6C16" w:rsidRDefault="00B83AF3" w:rsidP="00B83AF3">
      <w:pPr>
        <w:numPr>
          <w:ilvl w:val="12"/>
          <w:numId w:val="0"/>
        </w:numPr>
        <w:tabs>
          <w:tab w:val="clear" w:pos="567"/>
        </w:tabs>
        <w:ind w:left="567" w:right="-2" w:hanging="567"/>
        <w:rPr>
          <w:u w:val="single"/>
          <w:lang w:val="et-EE"/>
        </w:rPr>
      </w:pPr>
      <w:r w:rsidRPr="002D6C16">
        <w:rPr>
          <w:szCs w:val="22"/>
          <w:u w:val="single"/>
          <w:lang w:val="et-EE"/>
        </w:rPr>
        <w:t xml:space="preserve">Väga harv </w:t>
      </w:r>
      <w:r w:rsidRPr="002D6C16">
        <w:rPr>
          <w:szCs w:val="22"/>
          <w:lang w:val="et-EE"/>
        </w:rPr>
        <w:t>(võib mõjutada kuni ühte inimest 10 000-st):</w:t>
      </w:r>
    </w:p>
    <w:p w14:paraId="425A2D64" w14:textId="77777777" w:rsidR="00786252" w:rsidRPr="002D6C16" w:rsidRDefault="00B83AF3" w:rsidP="005E683F">
      <w:pPr>
        <w:numPr>
          <w:ilvl w:val="0"/>
          <w:numId w:val="22"/>
        </w:numPr>
        <w:tabs>
          <w:tab w:val="clear" w:pos="567"/>
        </w:tabs>
        <w:ind w:left="567" w:right="-28" w:hanging="567"/>
        <w:rPr>
          <w:lang w:val="et-EE"/>
        </w:rPr>
      </w:pPr>
      <w:r w:rsidRPr="002D6C16">
        <w:rPr>
          <w:szCs w:val="22"/>
          <w:lang w:val="et-EE"/>
        </w:rPr>
        <w:t>teie astma võib süveneda.</w:t>
      </w:r>
    </w:p>
    <w:p w14:paraId="188C2940" w14:textId="77777777" w:rsidR="00786252" w:rsidRPr="002D6C16" w:rsidRDefault="00786252" w:rsidP="00496272">
      <w:pPr>
        <w:numPr>
          <w:ilvl w:val="12"/>
          <w:numId w:val="0"/>
        </w:numPr>
        <w:tabs>
          <w:tab w:val="clear" w:pos="567"/>
        </w:tabs>
        <w:ind w:left="567" w:right="-2" w:hanging="567"/>
        <w:rPr>
          <w:lang w:val="et-EE"/>
        </w:rPr>
      </w:pPr>
    </w:p>
    <w:p w14:paraId="54174082" w14:textId="77777777" w:rsidR="00DC2621" w:rsidRPr="002D6C16" w:rsidRDefault="00AB7B99" w:rsidP="00B83AF3">
      <w:pPr>
        <w:numPr>
          <w:ilvl w:val="12"/>
          <w:numId w:val="0"/>
        </w:numPr>
        <w:tabs>
          <w:tab w:val="clear" w:pos="567"/>
        </w:tabs>
        <w:ind w:left="567" w:right="-2" w:hanging="567"/>
        <w:rPr>
          <w:b/>
          <w:lang w:val="et-EE"/>
        </w:rPr>
      </w:pPr>
      <w:r w:rsidRPr="002D6C16">
        <w:rPr>
          <w:b/>
          <w:bCs/>
          <w:szCs w:val="22"/>
          <w:lang w:val="et-EE"/>
        </w:rPr>
        <w:t xml:space="preserve">Muud </w:t>
      </w:r>
      <w:r w:rsidR="00B83AF3" w:rsidRPr="002D6C16">
        <w:rPr>
          <w:b/>
          <w:bCs/>
          <w:szCs w:val="22"/>
          <w:lang w:val="et-EE"/>
        </w:rPr>
        <w:t>kõrvaltoimed meestel</w:t>
      </w:r>
    </w:p>
    <w:p w14:paraId="1B12A747" w14:textId="77777777" w:rsidR="00DC2621" w:rsidRPr="002D6C16" w:rsidRDefault="00DC2621" w:rsidP="00496272">
      <w:pPr>
        <w:numPr>
          <w:ilvl w:val="12"/>
          <w:numId w:val="0"/>
        </w:numPr>
        <w:tabs>
          <w:tab w:val="clear" w:pos="567"/>
        </w:tabs>
        <w:ind w:left="567" w:right="-2" w:hanging="567"/>
        <w:rPr>
          <w:lang w:val="et-EE"/>
        </w:rPr>
      </w:pPr>
    </w:p>
    <w:p w14:paraId="35A7FF6C" w14:textId="77777777" w:rsidR="00DC2621" w:rsidRPr="002D6C16" w:rsidRDefault="00B83AF3" w:rsidP="00B83AF3">
      <w:pPr>
        <w:numPr>
          <w:ilvl w:val="12"/>
          <w:numId w:val="0"/>
        </w:numPr>
        <w:tabs>
          <w:tab w:val="clear" w:pos="567"/>
        </w:tabs>
        <w:ind w:left="567" w:right="-2" w:hanging="567"/>
        <w:rPr>
          <w:lang w:val="et-EE"/>
        </w:rPr>
      </w:pPr>
      <w:r w:rsidRPr="002D6C16">
        <w:rPr>
          <w:szCs w:val="22"/>
          <w:u w:val="single"/>
          <w:lang w:val="et-EE"/>
        </w:rPr>
        <w:t xml:space="preserve">Väga sage </w:t>
      </w:r>
      <w:r w:rsidRPr="002D6C16">
        <w:rPr>
          <w:szCs w:val="22"/>
          <w:lang w:val="et-EE"/>
        </w:rPr>
        <w:t>(võib esineda enam kui ühel inimesel 10-st):</w:t>
      </w:r>
    </w:p>
    <w:p w14:paraId="08FEA7A8"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paiksed reaktsioonid süstekohal nagu valu, punetus, verevalumid, turse ja/või ärritus.</w:t>
      </w:r>
    </w:p>
    <w:p w14:paraId="2C728E35" w14:textId="77777777" w:rsidR="00DC2621" w:rsidRPr="002D6C16" w:rsidRDefault="00B83AF3" w:rsidP="00B83AF3">
      <w:pPr>
        <w:numPr>
          <w:ilvl w:val="12"/>
          <w:numId w:val="0"/>
        </w:numPr>
        <w:tabs>
          <w:tab w:val="clear" w:pos="567"/>
        </w:tabs>
        <w:ind w:left="567" w:right="-2" w:hanging="567"/>
        <w:rPr>
          <w:lang w:val="et-EE"/>
        </w:rPr>
      </w:pPr>
      <w:r w:rsidRPr="002D6C16">
        <w:rPr>
          <w:szCs w:val="22"/>
          <w:u w:val="single"/>
          <w:lang w:val="et-EE"/>
        </w:rPr>
        <w:t>Sage</w:t>
      </w:r>
      <w:r w:rsidRPr="002D6C16">
        <w:rPr>
          <w:szCs w:val="22"/>
          <w:lang w:val="et-EE"/>
        </w:rPr>
        <w:t xml:space="preserve"> (võib esineda kuni ühel inimesel 10-st):</w:t>
      </w:r>
    </w:p>
    <w:p w14:paraId="41C6473E"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veenide turse munandite kohal ja taga (varikotseele);</w:t>
      </w:r>
    </w:p>
    <w:p w14:paraId="6EA7F401"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rindade arenemine;</w:t>
      </w:r>
    </w:p>
    <w:p w14:paraId="3C48CC70"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akne;</w:t>
      </w:r>
    </w:p>
    <w:p w14:paraId="4FD7CB1D"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kehakaalu tõus.</w:t>
      </w:r>
    </w:p>
    <w:p w14:paraId="2497FCFD" w14:textId="77777777" w:rsidR="00DC2621" w:rsidRPr="002D6C16" w:rsidRDefault="00B83AF3" w:rsidP="00B83AF3">
      <w:pPr>
        <w:numPr>
          <w:ilvl w:val="12"/>
          <w:numId w:val="0"/>
        </w:numPr>
        <w:tabs>
          <w:tab w:val="clear" w:pos="567"/>
        </w:tabs>
        <w:ind w:left="567" w:right="-2" w:hanging="567"/>
        <w:rPr>
          <w:u w:val="single"/>
          <w:lang w:val="et-EE"/>
        </w:rPr>
      </w:pPr>
      <w:r w:rsidRPr="002D6C16">
        <w:rPr>
          <w:szCs w:val="22"/>
          <w:u w:val="single"/>
          <w:lang w:val="et-EE"/>
        </w:rPr>
        <w:t xml:space="preserve">Väga harv </w:t>
      </w:r>
      <w:r w:rsidRPr="002D6C16">
        <w:rPr>
          <w:szCs w:val="22"/>
          <w:lang w:val="et-EE"/>
        </w:rPr>
        <w:t>(võib mõjutada kuni ühte inimest 10 000-st):</w:t>
      </w:r>
    </w:p>
    <w:p w14:paraId="75D14D80" w14:textId="77777777" w:rsidR="00DC2621" w:rsidRPr="002D6C16" w:rsidRDefault="00B83AF3" w:rsidP="005E683F">
      <w:pPr>
        <w:numPr>
          <w:ilvl w:val="0"/>
          <w:numId w:val="22"/>
        </w:numPr>
        <w:tabs>
          <w:tab w:val="clear" w:pos="567"/>
        </w:tabs>
        <w:ind w:left="567" w:right="-28" w:hanging="567"/>
        <w:rPr>
          <w:lang w:val="et-EE"/>
        </w:rPr>
      </w:pPr>
      <w:r w:rsidRPr="002D6C16">
        <w:rPr>
          <w:szCs w:val="22"/>
          <w:lang w:val="et-EE"/>
        </w:rPr>
        <w:t>teie astma võib süveneda.</w:t>
      </w:r>
    </w:p>
    <w:p w14:paraId="79970E4C" w14:textId="77777777" w:rsidR="00DC5A3E" w:rsidRPr="002D6C16" w:rsidRDefault="00DC5A3E" w:rsidP="00496272">
      <w:pPr>
        <w:numPr>
          <w:ilvl w:val="12"/>
          <w:numId w:val="0"/>
        </w:numPr>
        <w:tabs>
          <w:tab w:val="clear" w:pos="567"/>
        </w:tabs>
        <w:ind w:right="-2"/>
        <w:rPr>
          <w:lang w:val="et-EE"/>
        </w:rPr>
      </w:pPr>
    </w:p>
    <w:p w14:paraId="330C81E8" w14:textId="77777777" w:rsidR="00697A39" w:rsidRPr="002D6C16" w:rsidRDefault="00697A39" w:rsidP="00697A39">
      <w:pPr>
        <w:numPr>
          <w:ilvl w:val="12"/>
          <w:numId w:val="0"/>
        </w:numPr>
        <w:spacing w:line="260" w:lineRule="exact"/>
        <w:outlineLvl w:val="0"/>
        <w:rPr>
          <w:b/>
          <w:noProof/>
          <w:szCs w:val="24"/>
          <w:lang w:val="et-EE"/>
        </w:rPr>
      </w:pPr>
      <w:r w:rsidRPr="002D6C16">
        <w:rPr>
          <w:b/>
          <w:noProof/>
          <w:szCs w:val="24"/>
          <w:lang w:val="et-EE"/>
        </w:rPr>
        <w:t>Kõrvaltoimetest teavitamine</w:t>
      </w:r>
    </w:p>
    <w:p w14:paraId="01E06459" w14:textId="77777777" w:rsidR="00697A39" w:rsidRPr="002D6C16" w:rsidRDefault="00697A39" w:rsidP="00697A39">
      <w:pPr>
        <w:numPr>
          <w:ilvl w:val="12"/>
          <w:numId w:val="0"/>
        </w:numPr>
        <w:tabs>
          <w:tab w:val="clear" w:pos="567"/>
        </w:tabs>
        <w:ind w:right="-29"/>
        <w:rPr>
          <w:lang w:val="et-EE"/>
        </w:rPr>
      </w:pPr>
      <w:r w:rsidRPr="002D6C16">
        <w:rPr>
          <w:szCs w:val="24"/>
          <w:lang w:val="et-EE"/>
        </w:rPr>
        <w:t>Kui</w:t>
      </w:r>
      <w:r w:rsidRPr="002D6C16">
        <w:rPr>
          <w:noProof/>
          <w:szCs w:val="24"/>
          <w:lang w:val="et-EE"/>
        </w:rPr>
        <w:t xml:space="preserve"> </w:t>
      </w:r>
      <w:r w:rsidRPr="002D6C16">
        <w:rPr>
          <w:szCs w:val="24"/>
          <w:lang w:val="et-EE"/>
        </w:rPr>
        <w:t xml:space="preserve">teil tekib ükskõik milline </w:t>
      </w:r>
      <w:r w:rsidRPr="002D6C16">
        <w:rPr>
          <w:noProof/>
          <w:szCs w:val="24"/>
          <w:lang w:val="et-EE"/>
        </w:rPr>
        <w:t>kõrvaltoime, pidage nõu oma arsti, apteekri või meditsiiniõega.</w:t>
      </w:r>
      <w:r w:rsidRPr="002D6C16">
        <w:rPr>
          <w:szCs w:val="24"/>
          <w:lang w:val="et-EE"/>
        </w:rPr>
        <w:t xml:space="preserve"> Kõrvaltoime v</w:t>
      </w:r>
      <w:r w:rsidRPr="002D6C16">
        <w:rPr>
          <w:noProof/>
          <w:szCs w:val="24"/>
          <w:lang w:val="et-EE"/>
        </w:rPr>
        <w:t>õib olla ka selline</w:t>
      </w:r>
      <w:r w:rsidRPr="002D6C16">
        <w:rPr>
          <w:szCs w:val="24"/>
          <w:lang w:val="et-EE"/>
        </w:rPr>
        <w:t>, mida selles infolehes ei ole nimetatud. K</w:t>
      </w:r>
      <w:r w:rsidRPr="002D6C16">
        <w:rPr>
          <w:noProof/>
          <w:szCs w:val="24"/>
          <w:lang w:val="et-EE"/>
        </w:rPr>
        <w:t xml:space="preserve">õrvaltoimetest võite ka ise </w:t>
      </w:r>
      <w:r w:rsidRPr="002D6C16">
        <w:rPr>
          <w:noProof/>
          <w:szCs w:val="24"/>
          <w:lang w:val="et-EE"/>
        </w:rPr>
        <w:lastRenderedPageBreak/>
        <w:t xml:space="preserve">teavitada </w:t>
      </w:r>
      <w:r w:rsidRPr="002D6C16">
        <w:rPr>
          <w:noProof/>
          <w:szCs w:val="24"/>
          <w:highlight w:val="lightGray"/>
          <w:lang w:val="et-EE"/>
        </w:rPr>
        <w:t xml:space="preserve">riikliku teavitussüsteemi, mis on loetletud </w:t>
      </w:r>
      <w:hyperlink r:id="rId11" w:history="1">
        <w:r w:rsidRPr="002D6C16">
          <w:rPr>
            <w:noProof/>
            <w:color w:val="0000FF"/>
            <w:szCs w:val="24"/>
            <w:highlight w:val="lightGray"/>
            <w:u w:val="single"/>
            <w:lang w:val="et-EE"/>
          </w:rPr>
          <w:t>V</w:t>
        </w:r>
        <w:r w:rsidR="003265B0" w:rsidRPr="002D6C16">
          <w:rPr>
            <w:noProof/>
            <w:color w:val="0000FF"/>
            <w:szCs w:val="24"/>
            <w:highlight w:val="lightGray"/>
            <w:u w:val="single"/>
            <w:lang w:val="et-EE"/>
          </w:rPr>
          <w:t> </w:t>
        </w:r>
        <w:r w:rsidRPr="002D6C16">
          <w:rPr>
            <w:noProof/>
            <w:color w:val="0000FF"/>
            <w:szCs w:val="24"/>
            <w:highlight w:val="lightGray"/>
            <w:u w:val="single"/>
            <w:lang w:val="et-EE"/>
          </w:rPr>
          <w:t>lisas</w:t>
        </w:r>
      </w:hyperlink>
      <w:r w:rsidRPr="002D6C16">
        <w:rPr>
          <w:noProof/>
          <w:szCs w:val="24"/>
          <w:highlight w:val="lightGray"/>
          <w:lang w:val="et-EE"/>
        </w:rPr>
        <w:t>,</w:t>
      </w:r>
      <w:r w:rsidRPr="002D6C16">
        <w:rPr>
          <w:noProof/>
          <w:szCs w:val="24"/>
          <w:lang w:val="et-EE"/>
        </w:rPr>
        <w:t xml:space="preserve"> kaudu. Teavitades aitate saada rohkem infot ravimi ohutusest.</w:t>
      </w:r>
    </w:p>
    <w:p w14:paraId="18764D40" w14:textId="77777777" w:rsidR="009B6496" w:rsidRPr="002D6C16" w:rsidRDefault="009B6496" w:rsidP="00496272">
      <w:pPr>
        <w:numPr>
          <w:ilvl w:val="12"/>
          <w:numId w:val="0"/>
        </w:numPr>
        <w:tabs>
          <w:tab w:val="clear" w:pos="567"/>
        </w:tabs>
        <w:ind w:right="-2"/>
        <w:rPr>
          <w:noProof/>
          <w:szCs w:val="22"/>
          <w:lang w:val="et-EE"/>
        </w:rPr>
      </w:pPr>
    </w:p>
    <w:p w14:paraId="0D7E5C75" w14:textId="77777777" w:rsidR="009B6496" w:rsidRPr="002D6C16" w:rsidRDefault="009B6496" w:rsidP="00496272">
      <w:pPr>
        <w:numPr>
          <w:ilvl w:val="12"/>
          <w:numId w:val="0"/>
        </w:numPr>
        <w:tabs>
          <w:tab w:val="clear" w:pos="567"/>
        </w:tabs>
        <w:ind w:right="-2"/>
        <w:rPr>
          <w:noProof/>
          <w:szCs w:val="22"/>
          <w:lang w:val="et-EE"/>
        </w:rPr>
      </w:pPr>
    </w:p>
    <w:p w14:paraId="43ADB491" w14:textId="77777777" w:rsidR="009B6496" w:rsidRPr="002D6C16" w:rsidRDefault="00B83AF3" w:rsidP="007D727D">
      <w:pPr>
        <w:keepNext/>
        <w:keepLines/>
        <w:numPr>
          <w:ilvl w:val="12"/>
          <w:numId w:val="0"/>
        </w:numPr>
        <w:tabs>
          <w:tab w:val="clear" w:pos="567"/>
        </w:tabs>
        <w:ind w:left="567" w:hanging="567"/>
        <w:rPr>
          <w:b/>
          <w:noProof/>
          <w:szCs w:val="22"/>
          <w:lang w:val="et-EE"/>
        </w:rPr>
      </w:pPr>
      <w:r w:rsidRPr="002D6C16">
        <w:rPr>
          <w:b/>
          <w:bCs/>
          <w:noProof/>
          <w:szCs w:val="22"/>
          <w:lang w:val="et-EE"/>
        </w:rPr>
        <w:t>5.</w:t>
      </w:r>
      <w:r w:rsidRPr="002D6C16">
        <w:rPr>
          <w:b/>
          <w:bCs/>
          <w:noProof/>
          <w:szCs w:val="22"/>
          <w:lang w:val="et-EE"/>
        </w:rPr>
        <w:tab/>
        <w:t>Kuidas Ovaleap’i säilitada</w:t>
      </w:r>
    </w:p>
    <w:p w14:paraId="79F50420" w14:textId="77777777" w:rsidR="009B6496" w:rsidRPr="002D6C16" w:rsidRDefault="009B6496" w:rsidP="00496272">
      <w:pPr>
        <w:numPr>
          <w:ilvl w:val="12"/>
          <w:numId w:val="0"/>
        </w:numPr>
        <w:tabs>
          <w:tab w:val="clear" w:pos="567"/>
        </w:tabs>
        <w:ind w:right="-2"/>
        <w:rPr>
          <w:noProof/>
          <w:szCs w:val="22"/>
          <w:lang w:val="et-EE"/>
        </w:rPr>
      </w:pPr>
    </w:p>
    <w:p w14:paraId="47AC3D94"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Hoidke seda ravimit laste eest varjatud ja kättesaamatus kohas.</w:t>
      </w:r>
    </w:p>
    <w:p w14:paraId="35C33DA5" w14:textId="77777777" w:rsidR="009B6496" w:rsidRPr="002D6C16" w:rsidRDefault="009B6496" w:rsidP="00496272">
      <w:pPr>
        <w:numPr>
          <w:ilvl w:val="12"/>
          <w:numId w:val="0"/>
        </w:numPr>
        <w:tabs>
          <w:tab w:val="clear" w:pos="567"/>
        </w:tabs>
        <w:ind w:right="-2"/>
        <w:rPr>
          <w:noProof/>
          <w:szCs w:val="22"/>
          <w:lang w:val="et-EE"/>
        </w:rPr>
      </w:pPr>
    </w:p>
    <w:p w14:paraId="1E20A57B"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 xml:space="preserve">Ärge kasutage seda ravimit pärast kõlblikkusaega, mis on märgitud </w:t>
      </w:r>
      <w:r w:rsidR="00AB7B99" w:rsidRPr="002D6C16">
        <w:rPr>
          <w:noProof/>
          <w:szCs w:val="22"/>
          <w:lang w:val="et-EE"/>
        </w:rPr>
        <w:t xml:space="preserve">sildil </w:t>
      </w:r>
      <w:r w:rsidRPr="002D6C16">
        <w:rPr>
          <w:noProof/>
          <w:szCs w:val="22"/>
          <w:lang w:val="et-EE"/>
        </w:rPr>
        <w:t>ja väliskarbil pärast „</w:t>
      </w:r>
      <w:r w:rsidR="00EA7F91" w:rsidRPr="002D6C16">
        <w:rPr>
          <w:noProof/>
          <w:szCs w:val="22"/>
          <w:lang w:val="et-EE"/>
        </w:rPr>
        <w:t xml:space="preserve">EXP / </w:t>
      </w:r>
      <w:r w:rsidRPr="002D6C16">
        <w:rPr>
          <w:noProof/>
          <w:szCs w:val="22"/>
          <w:lang w:val="et-EE"/>
        </w:rPr>
        <w:t>Kõlblik kuni</w:t>
      </w:r>
      <w:r w:rsidR="003B6271" w:rsidRPr="002D6C16">
        <w:rPr>
          <w:noProof/>
          <w:szCs w:val="22"/>
          <w:lang w:val="et-EE"/>
        </w:rPr>
        <w:t>:</w:t>
      </w:r>
      <w:r w:rsidRPr="002D6C16">
        <w:rPr>
          <w:noProof/>
          <w:szCs w:val="22"/>
          <w:lang w:val="et-EE"/>
        </w:rPr>
        <w:t>”. Kõlblikkusaeg viitab selle kuu viimasele päevale.</w:t>
      </w:r>
    </w:p>
    <w:p w14:paraId="65791E8C" w14:textId="77777777" w:rsidR="009B6496" w:rsidRPr="002D6C16" w:rsidRDefault="009B6496" w:rsidP="00496272">
      <w:pPr>
        <w:numPr>
          <w:ilvl w:val="12"/>
          <w:numId w:val="0"/>
        </w:numPr>
        <w:tabs>
          <w:tab w:val="clear" w:pos="567"/>
        </w:tabs>
        <w:ind w:right="-2"/>
        <w:rPr>
          <w:noProof/>
          <w:szCs w:val="22"/>
          <w:lang w:val="et-EE"/>
        </w:rPr>
      </w:pPr>
    </w:p>
    <w:p w14:paraId="7295C9E8" w14:textId="77777777" w:rsidR="007A27B0" w:rsidRPr="002D6C16" w:rsidRDefault="00982505" w:rsidP="006D514B">
      <w:pPr>
        <w:tabs>
          <w:tab w:val="clear" w:pos="567"/>
        </w:tabs>
        <w:rPr>
          <w:noProof/>
          <w:color w:val="000000"/>
          <w:szCs w:val="22"/>
          <w:lang w:val="et-EE"/>
        </w:rPr>
      </w:pPr>
      <w:r w:rsidRPr="002D6C16">
        <w:rPr>
          <w:noProof/>
          <w:color w:val="000000"/>
          <w:szCs w:val="22"/>
          <w:lang w:val="et-EE"/>
        </w:rPr>
        <w:t>Hoida</w:t>
      </w:r>
      <w:r w:rsidR="00B83AF3" w:rsidRPr="002D6C16">
        <w:rPr>
          <w:noProof/>
          <w:color w:val="000000"/>
          <w:szCs w:val="22"/>
          <w:lang w:val="et-EE"/>
        </w:rPr>
        <w:t xml:space="preserve"> külmkapis (2</w:t>
      </w:r>
      <w:r w:rsidR="00972F07" w:rsidRPr="002D6C16">
        <w:rPr>
          <w:noProof/>
          <w:color w:val="000000"/>
          <w:szCs w:val="22"/>
          <w:lang w:val="et-EE"/>
        </w:rPr>
        <w:t> °C</w:t>
      </w:r>
      <w:r w:rsidR="00B83AF3" w:rsidRPr="002D6C16">
        <w:rPr>
          <w:noProof/>
          <w:color w:val="000000"/>
          <w:szCs w:val="22"/>
          <w:lang w:val="et-EE"/>
        </w:rPr>
        <w:t>...8</w:t>
      </w:r>
      <w:r w:rsidR="006D514B" w:rsidRPr="002D6C16">
        <w:rPr>
          <w:noProof/>
          <w:color w:val="000000"/>
          <w:szCs w:val="22"/>
          <w:lang w:val="et-EE"/>
        </w:rPr>
        <w:t> </w:t>
      </w:r>
      <w:r w:rsidR="00B83AF3" w:rsidRPr="002D6C16">
        <w:rPr>
          <w:noProof/>
          <w:color w:val="000000"/>
          <w:szCs w:val="22"/>
          <w:lang w:val="et-EE"/>
        </w:rPr>
        <w:t>°C).</w:t>
      </w:r>
    </w:p>
    <w:p w14:paraId="776FBC71" w14:textId="77777777" w:rsidR="007A27B0" w:rsidRPr="002D6C16" w:rsidRDefault="007A27B0" w:rsidP="00496272">
      <w:pPr>
        <w:tabs>
          <w:tab w:val="clear" w:pos="567"/>
        </w:tabs>
        <w:rPr>
          <w:noProof/>
          <w:color w:val="000000"/>
          <w:szCs w:val="22"/>
          <w:lang w:val="et-EE"/>
        </w:rPr>
      </w:pPr>
    </w:p>
    <w:p w14:paraId="149D424D" w14:textId="77777777" w:rsidR="007A27B0" w:rsidRPr="002D6C16" w:rsidRDefault="00B83AF3" w:rsidP="00B83AF3">
      <w:pPr>
        <w:tabs>
          <w:tab w:val="clear" w:pos="567"/>
        </w:tabs>
        <w:rPr>
          <w:noProof/>
          <w:color w:val="000000"/>
          <w:szCs w:val="22"/>
          <w:lang w:val="et-EE"/>
        </w:rPr>
      </w:pPr>
      <w:r w:rsidRPr="002D6C16">
        <w:rPr>
          <w:noProof/>
          <w:color w:val="000000"/>
          <w:szCs w:val="22"/>
          <w:lang w:val="et-EE"/>
        </w:rPr>
        <w:t xml:space="preserve">Mitte </w:t>
      </w:r>
      <w:r w:rsidR="00F52F83" w:rsidRPr="002D6C16">
        <w:rPr>
          <w:noProof/>
          <w:color w:val="000000"/>
          <w:szCs w:val="22"/>
          <w:lang w:val="et-EE"/>
        </w:rPr>
        <w:t>lasta külmuda</w:t>
      </w:r>
      <w:r w:rsidRPr="002D6C16">
        <w:rPr>
          <w:noProof/>
          <w:color w:val="000000"/>
          <w:szCs w:val="22"/>
          <w:lang w:val="et-EE"/>
        </w:rPr>
        <w:t>.</w:t>
      </w:r>
    </w:p>
    <w:p w14:paraId="70053233" w14:textId="77777777" w:rsidR="007A27B0" w:rsidRPr="002D6C16" w:rsidRDefault="007A27B0" w:rsidP="00496272">
      <w:pPr>
        <w:tabs>
          <w:tab w:val="clear" w:pos="567"/>
        </w:tabs>
        <w:rPr>
          <w:noProof/>
          <w:color w:val="000000"/>
          <w:szCs w:val="22"/>
          <w:lang w:val="et-EE"/>
        </w:rPr>
      </w:pPr>
    </w:p>
    <w:p w14:paraId="1263D181" w14:textId="77777777" w:rsidR="007A27B0" w:rsidRPr="002D6C16" w:rsidRDefault="003C1D83" w:rsidP="00B83AF3">
      <w:pPr>
        <w:tabs>
          <w:tab w:val="clear" w:pos="567"/>
        </w:tabs>
        <w:rPr>
          <w:noProof/>
          <w:color w:val="000000"/>
          <w:szCs w:val="22"/>
          <w:lang w:val="et-EE"/>
        </w:rPr>
      </w:pPr>
      <w:r w:rsidRPr="002D6C16">
        <w:rPr>
          <w:noProof/>
          <w:color w:val="000000"/>
          <w:szCs w:val="22"/>
          <w:lang w:val="et-EE"/>
        </w:rPr>
        <w:t>Hoida kolbampull välispakendis, valguse eest kaitstult</w:t>
      </w:r>
      <w:r w:rsidR="00B83AF3" w:rsidRPr="002D6C16">
        <w:rPr>
          <w:noProof/>
          <w:color w:val="000000"/>
          <w:szCs w:val="22"/>
          <w:lang w:val="et-EE"/>
        </w:rPr>
        <w:t>.</w:t>
      </w:r>
    </w:p>
    <w:p w14:paraId="1A6908D3" w14:textId="77777777" w:rsidR="007A27B0" w:rsidRPr="002D6C16" w:rsidRDefault="007A27B0" w:rsidP="00496272">
      <w:pPr>
        <w:numPr>
          <w:ilvl w:val="12"/>
          <w:numId w:val="0"/>
        </w:numPr>
        <w:tabs>
          <w:tab w:val="clear" w:pos="567"/>
        </w:tabs>
        <w:ind w:right="-2"/>
        <w:rPr>
          <w:noProof/>
          <w:szCs w:val="22"/>
          <w:lang w:val="et-EE"/>
        </w:rPr>
      </w:pPr>
    </w:p>
    <w:p w14:paraId="4A843AA7" w14:textId="77777777" w:rsidR="007A27B0" w:rsidRPr="002D6C16" w:rsidRDefault="00B83AF3" w:rsidP="00B83AF3">
      <w:pPr>
        <w:tabs>
          <w:tab w:val="clear" w:pos="567"/>
        </w:tabs>
        <w:rPr>
          <w:noProof/>
          <w:color w:val="000000"/>
          <w:szCs w:val="22"/>
          <w:lang w:val="et-EE"/>
        </w:rPr>
      </w:pPr>
      <w:r w:rsidRPr="002D6C16">
        <w:rPr>
          <w:noProof/>
          <w:color w:val="000000"/>
          <w:szCs w:val="22"/>
          <w:lang w:val="et-EE"/>
        </w:rPr>
        <w:t>Enne avamist ja kõlblikkusaja kestel võib ravimi külmkapist välja võtta ja hoida  3</w:t>
      </w:r>
      <w:r w:rsidR="00A83F1F" w:rsidRPr="002D6C16">
        <w:rPr>
          <w:noProof/>
          <w:color w:val="000000"/>
          <w:szCs w:val="22"/>
          <w:lang w:val="et-EE"/>
        </w:rPr>
        <w:t> </w:t>
      </w:r>
      <w:r w:rsidRPr="002D6C16">
        <w:rPr>
          <w:noProof/>
          <w:color w:val="000000"/>
          <w:szCs w:val="22"/>
          <w:lang w:val="et-EE"/>
        </w:rPr>
        <w:t>kuud temperatuuril kuni 25</w:t>
      </w:r>
      <w:r w:rsidR="003265B0" w:rsidRPr="002D6C16">
        <w:rPr>
          <w:noProof/>
          <w:color w:val="000000"/>
          <w:szCs w:val="22"/>
          <w:lang w:val="et-EE"/>
        </w:rPr>
        <w:t> </w:t>
      </w:r>
      <w:r w:rsidRPr="002D6C16">
        <w:rPr>
          <w:noProof/>
          <w:color w:val="000000"/>
          <w:szCs w:val="22"/>
          <w:lang w:val="et-EE"/>
        </w:rPr>
        <w:t>°C</w:t>
      </w:r>
      <w:r w:rsidR="00CB362C" w:rsidRPr="002D6C16">
        <w:rPr>
          <w:noProof/>
          <w:color w:val="000000"/>
          <w:szCs w:val="22"/>
          <w:lang w:val="et-EE"/>
        </w:rPr>
        <w:t xml:space="preserve"> (ilma uuesti külmikusse asetamata)</w:t>
      </w:r>
      <w:r w:rsidRPr="002D6C16">
        <w:rPr>
          <w:noProof/>
          <w:color w:val="000000"/>
          <w:szCs w:val="22"/>
          <w:lang w:val="et-EE"/>
        </w:rPr>
        <w:t>. 3 kuu möödumisel tuleb kasutamata jäänud ravim ära visata.</w:t>
      </w:r>
    </w:p>
    <w:p w14:paraId="4DCAF4C1" w14:textId="77777777" w:rsidR="007A27B0" w:rsidRPr="002D6C16" w:rsidRDefault="007A27B0" w:rsidP="00496272">
      <w:pPr>
        <w:numPr>
          <w:ilvl w:val="12"/>
          <w:numId w:val="0"/>
        </w:numPr>
        <w:tabs>
          <w:tab w:val="clear" w:pos="567"/>
        </w:tabs>
        <w:ind w:right="-2"/>
        <w:rPr>
          <w:noProof/>
          <w:szCs w:val="22"/>
          <w:lang w:val="et-EE"/>
        </w:rPr>
      </w:pPr>
    </w:p>
    <w:p w14:paraId="7E1C7304" w14:textId="77777777" w:rsidR="007A27B0" w:rsidRPr="002D6C16" w:rsidRDefault="00B83AF3" w:rsidP="003265B0">
      <w:pPr>
        <w:tabs>
          <w:tab w:val="clear" w:pos="567"/>
        </w:tabs>
        <w:rPr>
          <w:noProof/>
          <w:color w:val="000000"/>
          <w:szCs w:val="22"/>
          <w:highlight w:val="yellow"/>
          <w:lang w:val="et-EE"/>
        </w:rPr>
      </w:pPr>
      <w:r w:rsidRPr="002D6C16">
        <w:rPr>
          <w:noProof/>
          <w:color w:val="000000"/>
          <w:szCs w:val="22"/>
          <w:lang w:val="et-EE"/>
        </w:rPr>
        <w:t>Pen-</w:t>
      </w:r>
      <w:r w:rsidR="00A63EF8" w:rsidRPr="002D6C16">
        <w:rPr>
          <w:noProof/>
          <w:color w:val="000000"/>
          <w:szCs w:val="22"/>
          <w:lang w:val="et-EE"/>
        </w:rPr>
        <w:t>süstlis</w:t>
      </w:r>
      <w:r w:rsidRPr="002D6C16">
        <w:rPr>
          <w:noProof/>
          <w:color w:val="000000"/>
          <w:szCs w:val="22"/>
          <w:lang w:val="et-EE"/>
        </w:rPr>
        <w:t xml:space="preserve"> olevat kolbampulli võib</w:t>
      </w:r>
      <w:r w:rsidR="00697A39" w:rsidRPr="002D6C16">
        <w:rPr>
          <w:noProof/>
          <w:color w:val="000000"/>
          <w:szCs w:val="22"/>
          <w:lang w:val="et-EE"/>
        </w:rPr>
        <w:t xml:space="preserve"> pärast avamist</w:t>
      </w:r>
      <w:r w:rsidRPr="002D6C16">
        <w:rPr>
          <w:noProof/>
          <w:color w:val="000000"/>
          <w:szCs w:val="22"/>
          <w:lang w:val="et-EE"/>
        </w:rPr>
        <w:t xml:space="preserve"> hoida </w:t>
      </w:r>
      <w:r w:rsidR="006638D7" w:rsidRPr="002D6C16">
        <w:rPr>
          <w:noProof/>
          <w:color w:val="000000"/>
          <w:szCs w:val="22"/>
          <w:lang w:val="et-EE"/>
        </w:rPr>
        <w:t xml:space="preserve">kuni </w:t>
      </w:r>
      <w:r w:rsidRPr="002D6C16">
        <w:rPr>
          <w:noProof/>
          <w:color w:val="000000"/>
          <w:szCs w:val="22"/>
          <w:lang w:val="et-EE"/>
        </w:rPr>
        <w:t>28 päeva</w:t>
      </w:r>
      <w:r w:rsidR="00CB362C" w:rsidRPr="002D6C16">
        <w:rPr>
          <w:noProof/>
          <w:color w:val="000000"/>
          <w:szCs w:val="22"/>
          <w:lang w:val="et-EE"/>
        </w:rPr>
        <w:t>,</w:t>
      </w:r>
      <w:r w:rsidR="006638D7" w:rsidRPr="002D6C16">
        <w:rPr>
          <w:noProof/>
          <w:color w:val="000000"/>
          <w:szCs w:val="22"/>
          <w:lang w:val="et-EE"/>
        </w:rPr>
        <w:t xml:space="preserve"> temperatuuril kuni 25</w:t>
      </w:r>
      <w:r w:rsidR="003265B0" w:rsidRPr="002D6C16">
        <w:rPr>
          <w:noProof/>
          <w:color w:val="000000"/>
          <w:szCs w:val="22"/>
          <w:lang w:val="et-EE"/>
        </w:rPr>
        <w:t> </w:t>
      </w:r>
      <w:r w:rsidR="006638D7" w:rsidRPr="002D6C16">
        <w:rPr>
          <w:noProof/>
          <w:color w:val="000000"/>
          <w:szCs w:val="22"/>
          <w:lang w:val="et-EE"/>
        </w:rPr>
        <w:t xml:space="preserve">°C. </w:t>
      </w:r>
      <w:r w:rsidRPr="002D6C16">
        <w:rPr>
          <w:noProof/>
          <w:color w:val="000000"/>
          <w:szCs w:val="22"/>
          <w:lang w:val="et-EE"/>
        </w:rPr>
        <w:t>Esimese kasutamise kuupäev tuleb märkida ravimipäevikusse, mis tarnitakse doos Ovalea</w:t>
      </w:r>
      <w:r w:rsidR="00A83F1F" w:rsidRPr="002D6C16">
        <w:rPr>
          <w:noProof/>
          <w:color w:val="000000"/>
          <w:szCs w:val="22"/>
          <w:lang w:val="et-EE"/>
        </w:rPr>
        <w:t>p</w:t>
      </w:r>
      <w:r w:rsidRPr="002D6C16">
        <w:rPr>
          <w:noProof/>
          <w:color w:val="000000"/>
          <w:szCs w:val="22"/>
          <w:lang w:val="et-EE"/>
        </w:rPr>
        <w:t xml:space="preserve"> </w:t>
      </w:r>
      <w:r w:rsidR="00A83F1F" w:rsidRPr="002D6C16">
        <w:rPr>
          <w:noProof/>
          <w:color w:val="000000"/>
          <w:szCs w:val="22"/>
          <w:lang w:val="et-EE"/>
        </w:rPr>
        <w:t>P</w:t>
      </w:r>
      <w:r w:rsidRPr="002D6C16">
        <w:rPr>
          <w:noProof/>
          <w:color w:val="000000"/>
          <w:szCs w:val="22"/>
          <w:lang w:val="et-EE"/>
        </w:rPr>
        <w:t>en-süstliga.</w:t>
      </w:r>
    </w:p>
    <w:p w14:paraId="247557AB" w14:textId="77777777" w:rsidR="007A27B0" w:rsidRPr="002D6C16" w:rsidRDefault="007A27B0" w:rsidP="00496272">
      <w:pPr>
        <w:numPr>
          <w:ilvl w:val="12"/>
          <w:numId w:val="0"/>
        </w:numPr>
        <w:tabs>
          <w:tab w:val="clear" w:pos="567"/>
        </w:tabs>
        <w:ind w:right="-2"/>
        <w:rPr>
          <w:noProof/>
          <w:szCs w:val="22"/>
          <w:highlight w:val="yellow"/>
          <w:lang w:val="et-EE"/>
        </w:rPr>
      </w:pPr>
    </w:p>
    <w:p w14:paraId="44B0EE4C" w14:textId="77777777" w:rsidR="00A06EC2" w:rsidRPr="002D6C16" w:rsidRDefault="00B83AF3" w:rsidP="00B83AF3">
      <w:pPr>
        <w:numPr>
          <w:ilvl w:val="12"/>
          <w:numId w:val="0"/>
        </w:numPr>
        <w:tabs>
          <w:tab w:val="clear" w:pos="567"/>
        </w:tabs>
        <w:ind w:right="-2"/>
        <w:rPr>
          <w:noProof/>
          <w:szCs w:val="22"/>
          <w:lang w:val="et-EE"/>
        </w:rPr>
      </w:pPr>
      <w:r w:rsidRPr="002D6C16">
        <w:rPr>
          <w:noProof/>
          <w:szCs w:val="22"/>
          <w:lang w:val="et-EE"/>
        </w:rPr>
        <w:t xml:space="preserve">Ovaleap </w:t>
      </w:r>
      <w:r w:rsidR="00A83F1F" w:rsidRPr="002D6C16">
        <w:rPr>
          <w:noProof/>
          <w:szCs w:val="22"/>
          <w:lang w:val="et-EE"/>
        </w:rPr>
        <w:t>P</w:t>
      </w:r>
      <w:r w:rsidRPr="002D6C16">
        <w:rPr>
          <w:noProof/>
          <w:szCs w:val="22"/>
          <w:lang w:val="et-EE"/>
        </w:rPr>
        <w:t>en-süstli kork tuleb pärast iga süsti uuesti peale panna, et kolbampulli valguse eest kaitsta.</w:t>
      </w:r>
    </w:p>
    <w:p w14:paraId="52B2B5C5" w14:textId="77777777" w:rsidR="00A06EC2" w:rsidRPr="002D6C16" w:rsidRDefault="00A06EC2" w:rsidP="00496272">
      <w:pPr>
        <w:numPr>
          <w:ilvl w:val="12"/>
          <w:numId w:val="0"/>
        </w:numPr>
        <w:tabs>
          <w:tab w:val="clear" w:pos="567"/>
        </w:tabs>
        <w:ind w:right="-2"/>
        <w:rPr>
          <w:noProof/>
          <w:szCs w:val="22"/>
          <w:lang w:val="et-EE"/>
        </w:rPr>
      </w:pPr>
    </w:p>
    <w:p w14:paraId="2CF43071" w14:textId="77777777" w:rsidR="009B6496" w:rsidRPr="002D6C16" w:rsidRDefault="00B83AF3" w:rsidP="00B83AF3">
      <w:pPr>
        <w:numPr>
          <w:ilvl w:val="12"/>
          <w:numId w:val="0"/>
        </w:numPr>
        <w:tabs>
          <w:tab w:val="clear" w:pos="567"/>
        </w:tabs>
        <w:ind w:right="-2"/>
        <w:rPr>
          <w:noProof/>
          <w:szCs w:val="22"/>
          <w:lang w:val="et-EE"/>
        </w:rPr>
      </w:pPr>
      <w:r w:rsidRPr="002D6C16">
        <w:rPr>
          <w:noProof/>
          <w:szCs w:val="22"/>
          <w:lang w:val="et-EE"/>
        </w:rPr>
        <w:t xml:space="preserve">Ärge kasutage seda ravimit, kui </w:t>
      </w:r>
      <w:r w:rsidR="00AB7B99" w:rsidRPr="002D6C16">
        <w:rPr>
          <w:noProof/>
          <w:szCs w:val="22"/>
          <w:lang w:val="et-EE"/>
        </w:rPr>
        <w:t>täheldate</w:t>
      </w:r>
      <w:r w:rsidRPr="002D6C16">
        <w:rPr>
          <w:noProof/>
          <w:szCs w:val="22"/>
          <w:lang w:val="et-EE"/>
        </w:rPr>
        <w:t>, et see on hägune või sisaldab osakesi.</w:t>
      </w:r>
    </w:p>
    <w:p w14:paraId="2EF32BC7" w14:textId="77777777" w:rsidR="007A27B0" w:rsidRPr="002D6C16" w:rsidRDefault="007A27B0" w:rsidP="00496272">
      <w:pPr>
        <w:numPr>
          <w:ilvl w:val="12"/>
          <w:numId w:val="0"/>
        </w:numPr>
        <w:tabs>
          <w:tab w:val="clear" w:pos="567"/>
        </w:tabs>
        <w:ind w:right="-2"/>
        <w:rPr>
          <w:noProof/>
          <w:szCs w:val="22"/>
          <w:lang w:val="et-EE"/>
        </w:rPr>
      </w:pPr>
    </w:p>
    <w:p w14:paraId="41E34B22" w14:textId="77777777" w:rsidR="009B6496" w:rsidRPr="002D6C16" w:rsidRDefault="00B83AF3" w:rsidP="00B83AF3">
      <w:pPr>
        <w:numPr>
          <w:ilvl w:val="12"/>
          <w:numId w:val="0"/>
        </w:numPr>
        <w:tabs>
          <w:tab w:val="clear" w:pos="567"/>
        </w:tabs>
        <w:ind w:right="-2"/>
        <w:rPr>
          <w:i/>
          <w:iCs/>
          <w:noProof/>
          <w:szCs w:val="22"/>
          <w:lang w:val="et-EE"/>
        </w:rPr>
      </w:pPr>
      <w:r w:rsidRPr="002D6C16">
        <w:rPr>
          <w:noProof/>
          <w:szCs w:val="22"/>
          <w:lang w:val="et-EE"/>
        </w:rPr>
        <w:t>Ärge visake ravimeid kanalisatsiooni. Küsige oma apteekrilt, kuidas visata ära ravimeid, mida te enam ei kasuta. Need meetmed aitavad kaitsta keskkonda.</w:t>
      </w:r>
    </w:p>
    <w:p w14:paraId="47C62906" w14:textId="77777777" w:rsidR="009B6496" w:rsidRPr="002D6C16" w:rsidRDefault="009B6496" w:rsidP="00496272">
      <w:pPr>
        <w:numPr>
          <w:ilvl w:val="12"/>
          <w:numId w:val="0"/>
        </w:numPr>
        <w:tabs>
          <w:tab w:val="clear" w:pos="567"/>
        </w:tabs>
        <w:ind w:right="-2"/>
        <w:rPr>
          <w:noProof/>
          <w:szCs w:val="22"/>
          <w:lang w:val="et-EE"/>
        </w:rPr>
      </w:pPr>
    </w:p>
    <w:p w14:paraId="1820A492" w14:textId="77777777" w:rsidR="009B6496" w:rsidRPr="002D6C16" w:rsidRDefault="009B6496" w:rsidP="00496272">
      <w:pPr>
        <w:numPr>
          <w:ilvl w:val="12"/>
          <w:numId w:val="0"/>
        </w:numPr>
        <w:tabs>
          <w:tab w:val="clear" w:pos="567"/>
        </w:tabs>
        <w:ind w:right="-2"/>
        <w:rPr>
          <w:noProof/>
          <w:szCs w:val="22"/>
          <w:lang w:val="et-EE"/>
        </w:rPr>
      </w:pPr>
    </w:p>
    <w:p w14:paraId="37564344" w14:textId="77777777" w:rsidR="009B6496" w:rsidRPr="002D6C16" w:rsidRDefault="00B83AF3" w:rsidP="00B83AF3">
      <w:pPr>
        <w:numPr>
          <w:ilvl w:val="12"/>
          <w:numId w:val="0"/>
        </w:numPr>
        <w:ind w:right="-2"/>
        <w:rPr>
          <w:b/>
          <w:noProof/>
          <w:szCs w:val="22"/>
          <w:lang w:val="et-EE"/>
        </w:rPr>
      </w:pPr>
      <w:r w:rsidRPr="002D6C16">
        <w:rPr>
          <w:b/>
          <w:bCs/>
          <w:noProof/>
          <w:szCs w:val="22"/>
          <w:lang w:val="et-EE"/>
        </w:rPr>
        <w:t>6.</w:t>
      </w:r>
      <w:r w:rsidRPr="002D6C16">
        <w:rPr>
          <w:b/>
          <w:bCs/>
          <w:noProof/>
          <w:szCs w:val="22"/>
          <w:lang w:val="et-EE"/>
        </w:rPr>
        <w:tab/>
        <w:t>Pakendi sisu ja muu teave</w:t>
      </w:r>
    </w:p>
    <w:p w14:paraId="035F5376" w14:textId="77777777" w:rsidR="009B6496" w:rsidRPr="002D6C16" w:rsidRDefault="009B6496" w:rsidP="00496272">
      <w:pPr>
        <w:numPr>
          <w:ilvl w:val="12"/>
          <w:numId w:val="0"/>
        </w:numPr>
        <w:tabs>
          <w:tab w:val="clear" w:pos="567"/>
        </w:tabs>
        <w:rPr>
          <w:noProof/>
          <w:szCs w:val="22"/>
          <w:lang w:val="et-EE"/>
        </w:rPr>
      </w:pPr>
    </w:p>
    <w:p w14:paraId="7B117B7A" w14:textId="77777777" w:rsidR="009B6496" w:rsidRPr="002D6C16" w:rsidRDefault="00B83AF3" w:rsidP="00B83AF3">
      <w:pPr>
        <w:numPr>
          <w:ilvl w:val="12"/>
          <w:numId w:val="0"/>
        </w:numPr>
        <w:tabs>
          <w:tab w:val="clear" w:pos="567"/>
        </w:tabs>
        <w:ind w:right="-2"/>
        <w:rPr>
          <w:b/>
          <w:bCs/>
          <w:noProof/>
          <w:szCs w:val="22"/>
          <w:lang w:val="et-EE"/>
        </w:rPr>
      </w:pPr>
      <w:r w:rsidRPr="002D6C16">
        <w:rPr>
          <w:b/>
          <w:bCs/>
          <w:noProof/>
          <w:szCs w:val="22"/>
          <w:lang w:val="et-EE"/>
        </w:rPr>
        <w:t>Mida Ovaleap sisaldab</w:t>
      </w:r>
    </w:p>
    <w:p w14:paraId="68BAFE90" w14:textId="77777777" w:rsidR="00D85DC4" w:rsidRPr="002D6C16" w:rsidRDefault="00B83AF3" w:rsidP="005E683F">
      <w:pPr>
        <w:numPr>
          <w:ilvl w:val="0"/>
          <w:numId w:val="12"/>
        </w:numPr>
        <w:tabs>
          <w:tab w:val="clear" w:pos="567"/>
        </w:tabs>
        <w:ind w:left="567" w:hanging="567"/>
        <w:rPr>
          <w:noProof/>
          <w:szCs w:val="22"/>
          <w:lang w:val="et-EE"/>
        </w:rPr>
      </w:pPr>
      <w:r w:rsidRPr="002D6C16">
        <w:rPr>
          <w:noProof/>
          <w:szCs w:val="22"/>
          <w:lang w:val="et-EE"/>
        </w:rPr>
        <w:t xml:space="preserve">Toimeaine on </w:t>
      </w:r>
      <w:r w:rsidR="006155EA" w:rsidRPr="002D6C16">
        <w:rPr>
          <w:noProof/>
          <w:szCs w:val="22"/>
          <w:lang w:val="et-EE"/>
        </w:rPr>
        <w:t>alfa</w:t>
      </w:r>
      <w:r w:rsidRPr="002D6C16">
        <w:rPr>
          <w:noProof/>
          <w:szCs w:val="22"/>
          <w:lang w:val="et-EE"/>
        </w:rPr>
        <w:t>follitropiin.</w:t>
      </w:r>
    </w:p>
    <w:p w14:paraId="68C4D545" w14:textId="77777777" w:rsidR="00D85DC4" w:rsidRPr="002D6C16" w:rsidRDefault="00B83AF3" w:rsidP="00397D39">
      <w:pPr>
        <w:tabs>
          <w:tab w:val="clear" w:pos="567"/>
        </w:tabs>
        <w:ind w:left="567"/>
        <w:rPr>
          <w:noProof/>
          <w:szCs w:val="22"/>
          <w:lang w:val="et-EE"/>
        </w:rPr>
      </w:pPr>
      <w:r w:rsidRPr="002D6C16">
        <w:rPr>
          <w:noProof/>
          <w:szCs w:val="22"/>
          <w:lang w:val="et-EE"/>
        </w:rPr>
        <w:t xml:space="preserve">Ovaleap 300 RÜ/0,5 ml: üks kolbampull sisaldab 300 RÜ-d </w:t>
      </w:r>
      <w:r w:rsidR="006638D7" w:rsidRPr="002D6C16">
        <w:rPr>
          <w:noProof/>
          <w:szCs w:val="22"/>
          <w:lang w:val="et-EE"/>
        </w:rPr>
        <w:t xml:space="preserve">(vastab 22 mikrogrammile) </w:t>
      </w:r>
      <w:r w:rsidR="006155EA" w:rsidRPr="002D6C16">
        <w:rPr>
          <w:noProof/>
          <w:szCs w:val="22"/>
          <w:lang w:val="et-EE"/>
        </w:rPr>
        <w:t>alfa</w:t>
      </w:r>
      <w:r w:rsidRPr="002D6C16">
        <w:rPr>
          <w:noProof/>
          <w:szCs w:val="22"/>
          <w:lang w:val="et-EE"/>
        </w:rPr>
        <w:t>follitropiin</w:t>
      </w:r>
      <w:r w:rsidR="006155EA" w:rsidRPr="002D6C16">
        <w:rPr>
          <w:noProof/>
          <w:szCs w:val="22"/>
          <w:lang w:val="et-EE"/>
        </w:rPr>
        <w:t>i</w:t>
      </w:r>
      <w:r w:rsidRPr="002D6C16">
        <w:rPr>
          <w:noProof/>
          <w:szCs w:val="22"/>
          <w:lang w:val="et-EE"/>
        </w:rPr>
        <w:t xml:space="preserve"> süstelahuse 0,5</w:t>
      </w:r>
      <w:r w:rsidR="00870814" w:rsidRPr="002D6C16">
        <w:rPr>
          <w:noProof/>
          <w:szCs w:val="22"/>
          <w:lang w:val="et-EE"/>
        </w:rPr>
        <w:t> </w:t>
      </w:r>
      <w:r w:rsidRPr="002D6C16">
        <w:rPr>
          <w:noProof/>
          <w:szCs w:val="22"/>
          <w:lang w:val="et-EE"/>
        </w:rPr>
        <w:t>ml</w:t>
      </w:r>
      <w:r w:rsidR="00870814" w:rsidRPr="002D6C16">
        <w:rPr>
          <w:noProof/>
          <w:szCs w:val="22"/>
          <w:lang w:val="et-EE"/>
        </w:rPr>
        <w:noBreakHyphen/>
      </w:r>
      <w:r w:rsidRPr="002D6C16">
        <w:rPr>
          <w:noProof/>
          <w:szCs w:val="22"/>
          <w:lang w:val="et-EE"/>
        </w:rPr>
        <w:t>s.</w:t>
      </w:r>
    </w:p>
    <w:p w14:paraId="623694AD" w14:textId="77777777" w:rsidR="00D85DC4" w:rsidRPr="002D6C16" w:rsidRDefault="00B83AF3" w:rsidP="00397D39">
      <w:pPr>
        <w:tabs>
          <w:tab w:val="clear" w:pos="567"/>
        </w:tabs>
        <w:ind w:left="567"/>
        <w:rPr>
          <w:noProof/>
          <w:szCs w:val="22"/>
          <w:lang w:val="et-EE"/>
        </w:rPr>
      </w:pPr>
      <w:r w:rsidRPr="002D6C16">
        <w:rPr>
          <w:noProof/>
          <w:szCs w:val="22"/>
          <w:lang w:val="et-EE"/>
        </w:rPr>
        <w:t xml:space="preserve">Ovaleap 450 RÜ/0,75 ml: üks kolbampull sisaldab 450 RÜ-d </w:t>
      </w:r>
      <w:r w:rsidR="006638D7" w:rsidRPr="002D6C16">
        <w:rPr>
          <w:noProof/>
          <w:szCs w:val="22"/>
          <w:lang w:val="et-EE"/>
        </w:rPr>
        <w:t xml:space="preserve">(vastab 33 mikrogrammile) </w:t>
      </w:r>
      <w:r w:rsidR="006155EA" w:rsidRPr="002D6C16">
        <w:rPr>
          <w:noProof/>
          <w:szCs w:val="22"/>
          <w:lang w:val="et-EE"/>
        </w:rPr>
        <w:t>alfa</w:t>
      </w:r>
      <w:r w:rsidRPr="002D6C16">
        <w:rPr>
          <w:noProof/>
          <w:szCs w:val="22"/>
          <w:lang w:val="et-EE"/>
        </w:rPr>
        <w:t>follitropiin</w:t>
      </w:r>
      <w:r w:rsidR="006155EA" w:rsidRPr="002D6C16">
        <w:rPr>
          <w:noProof/>
          <w:szCs w:val="22"/>
          <w:lang w:val="et-EE"/>
        </w:rPr>
        <w:t>i</w:t>
      </w:r>
      <w:r w:rsidRPr="002D6C16">
        <w:rPr>
          <w:noProof/>
          <w:szCs w:val="22"/>
          <w:lang w:val="et-EE"/>
        </w:rPr>
        <w:t xml:space="preserve"> süstelahuse 0,75</w:t>
      </w:r>
      <w:r w:rsidR="00870814" w:rsidRPr="002D6C16">
        <w:rPr>
          <w:noProof/>
          <w:szCs w:val="22"/>
          <w:lang w:val="et-EE"/>
        </w:rPr>
        <w:t> </w:t>
      </w:r>
      <w:r w:rsidRPr="002D6C16">
        <w:rPr>
          <w:noProof/>
          <w:szCs w:val="22"/>
          <w:lang w:val="et-EE"/>
        </w:rPr>
        <w:t>ml-s.</w:t>
      </w:r>
    </w:p>
    <w:p w14:paraId="62F29E2B" w14:textId="77777777" w:rsidR="009B6496" w:rsidRPr="002D6C16" w:rsidRDefault="00B83AF3" w:rsidP="00397D39">
      <w:pPr>
        <w:tabs>
          <w:tab w:val="clear" w:pos="567"/>
        </w:tabs>
        <w:ind w:left="567"/>
        <w:rPr>
          <w:noProof/>
          <w:szCs w:val="22"/>
          <w:lang w:val="et-EE"/>
        </w:rPr>
      </w:pPr>
      <w:r w:rsidRPr="002D6C16">
        <w:rPr>
          <w:noProof/>
          <w:szCs w:val="22"/>
          <w:lang w:val="et-EE"/>
        </w:rPr>
        <w:t xml:space="preserve">Ovaleap 900 RÜ/1,5 ml: üks kolbampull sisaldab 900 RÜ-d </w:t>
      </w:r>
      <w:r w:rsidR="006638D7" w:rsidRPr="002D6C16">
        <w:rPr>
          <w:noProof/>
          <w:szCs w:val="22"/>
          <w:lang w:val="et-EE"/>
        </w:rPr>
        <w:t xml:space="preserve">(vastab 66 mikrogrammile) </w:t>
      </w:r>
      <w:r w:rsidR="006155EA" w:rsidRPr="002D6C16">
        <w:rPr>
          <w:noProof/>
          <w:szCs w:val="22"/>
          <w:lang w:val="et-EE"/>
        </w:rPr>
        <w:t>alfa</w:t>
      </w:r>
      <w:r w:rsidRPr="002D6C16">
        <w:rPr>
          <w:noProof/>
          <w:szCs w:val="22"/>
          <w:lang w:val="et-EE"/>
        </w:rPr>
        <w:t>follitropiin</w:t>
      </w:r>
      <w:r w:rsidR="006155EA" w:rsidRPr="002D6C16">
        <w:rPr>
          <w:noProof/>
          <w:szCs w:val="22"/>
          <w:lang w:val="et-EE"/>
        </w:rPr>
        <w:t>i</w:t>
      </w:r>
      <w:r w:rsidRPr="002D6C16">
        <w:rPr>
          <w:noProof/>
          <w:szCs w:val="22"/>
          <w:lang w:val="et-EE"/>
        </w:rPr>
        <w:t xml:space="preserve"> süstelahuse 1,5</w:t>
      </w:r>
      <w:r w:rsidR="00870814" w:rsidRPr="002D6C16">
        <w:rPr>
          <w:noProof/>
          <w:szCs w:val="22"/>
          <w:lang w:val="et-EE"/>
        </w:rPr>
        <w:t> </w:t>
      </w:r>
      <w:r w:rsidRPr="002D6C16">
        <w:rPr>
          <w:noProof/>
          <w:szCs w:val="22"/>
          <w:lang w:val="et-EE"/>
        </w:rPr>
        <w:t>ml</w:t>
      </w:r>
      <w:r w:rsidR="00870814" w:rsidRPr="002D6C16">
        <w:rPr>
          <w:noProof/>
          <w:szCs w:val="22"/>
          <w:lang w:val="et-EE"/>
        </w:rPr>
        <w:noBreakHyphen/>
      </w:r>
      <w:r w:rsidRPr="002D6C16">
        <w:rPr>
          <w:noProof/>
          <w:szCs w:val="22"/>
          <w:lang w:val="et-EE"/>
        </w:rPr>
        <w:t>s.</w:t>
      </w:r>
    </w:p>
    <w:p w14:paraId="10AAB1FD" w14:textId="77777777" w:rsidR="006638D7" w:rsidRPr="002D6C16" w:rsidRDefault="006638D7" w:rsidP="00397D39">
      <w:pPr>
        <w:tabs>
          <w:tab w:val="clear" w:pos="567"/>
        </w:tabs>
        <w:ind w:left="567"/>
        <w:rPr>
          <w:noProof/>
          <w:szCs w:val="22"/>
          <w:lang w:val="et-EE"/>
        </w:rPr>
      </w:pPr>
      <w:r w:rsidRPr="002D6C16">
        <w:rPr>
          <w:noProof/>
          <w:szCs w:val="22"/>
          <w:lang w:val="et-EE"/>
        </w:rPr>
        <w:t>Üks milliliiter lahust sisaldab 600</w:t>
      </w:r>
      <w:r w:rsidR="00EF0347" w:rsidRPr="002D6C16">
        <w:rPr>
          <w:noProof/>
          <w:szCs w:val="22"/>
          <w:lang w:val="et-EE"/>
        </w:rPr>
        <w:t> </w:t>
      </w:r>
      <w:r w:rsidRPr="002D6C16">
        <w:rPr>
          <w:noProof/>
          <w:szCs w:val="22"/>
          <w:lang w:val="et-EE"/>
        </w:rPr>
        <w:t xml:space="preserve">RÜ (vastab 44 mikrogrammile) </w:t>
      </w:r>
      <w:r w:rsidR="006155EA" w:rsidRPr="002D6C16">
        <w:rPr>
          <w:noProof/>
          <w:szCs w:val="22"/>
          <w:lang w:val="et-EE"/>
        </w:rPr>
        <w:t>alfa</w:t>
      </w:r>
      <w:r w:rsidRPr="002D6C16">
        <w:rPr>
          <w:noProof/>
          <w:szCs w:val="22"/>
          <w:lang w:val="et-EE"/>
        </w:rPr>
        <w:t>follitropiin</w:t>
      </w:r>
      <w:r w:rsidR="006155EA" w:rsidRPr="002D6C16">
        <w:rPr>
          <w:noProof/>
          <w:szCs w:val="22"/>
          <w:lang w:val="et-EE"/>
        </w:rPr>
        <w:t>i</w:t>
      </w:r>
      <w:r w:rsidRPr="002D6C16">
        <w:rPr>
          <w:noProof/>
          <w:szCs w:val="22"/>
          <w:lang w:val="et-EE"/>
        </w:rPr>
        <w:t>.</w:t>
      </w:r>
    </w:p>
    <w:p w14:paraId="7F7AECA1" w14:textId="77777777" w:rsidR="009B6496" w:rsidRPr="002D6C16" w:rsidRDefault="00445C56" w:rsidP="005E683F">
      <w:pPr>
        <w:numPr>
          <w:ilvl w:val="0"/>
          <w:numId w:val="12"/>
        </w:numPr>
        <w:tabs>
          <w:tab w:val="clear" w:pos="567"/>
        </w:tabs>
        <w:ind w:left="567" w:hanging="567"/>
        <w:rPr>
          <w:noProof/>
          <w:szCs w:val="22"/>
          <w:lang w:val="et-EE"/>
        </w:rPr>
      </w:pPr>
      <w:r w:rsidRPr="002D6C16">
        <w:rPr>
          <w:noProof/>
          <w:szCs w:val="22"/>
          <w:lang w:val="et-EE"/>
        </w:rPr>
        <w:t>Teised koostisosad</w:t>
      </w:r>
      <w:r w:rsidR="00B83AF3" w:rsidRPr="002D6C16">
        <w:rPr>
          <w:noProof/>
          <w:szCs w:val="22"/>
          <w:lang w:val="et-EE"/>
        </w:rPr>
        <w:t xml:space="preserve"> on naatriumdivesinikfosfaat (dihüdraadina), naatriumhüdroksiid (2 M) (pH </w:t>
      </w:r>
      <w:r w:rsidR="00EC4765" w:rsidRPr="002D6C16">
        <w:rPr>
          <w:noProof/>
          <w:szCs w:val="22"/>
          <w:lang w:val="et-EE"/>
        </w:rPr>
        <w:t>reguleerimiseks</w:t>
      </w:r>
      <w:r w:rsidR="00B83AF3" w:rsidRPr="002D6C16">
        <w:rPr>
          <w:noProof/>
          <w:szCs w:val="22"/>
          <w:lang w:val="et-EE"/>
        </w:rPr>
        <w:t>), mannitool, metioniin, polüsorbaat 20, bensüülalkohol, bensalkooniumkloriid, süstevesi.</w:t>
      </w:r>
    </w:p>
    <w:p w14:paraId="7FC353BD" w14:textId="037077C5" w:rsidR="00046199" w:rsidRPr="002D6C16" w:rsidRDefault="00046199" w:rsidP="007D727D">
      <w:pPr>
        <w:tabs>
          <w:tab w:val="clear" w:pos="567"/>
        </w:tabs>
        <w:ind w:left="567"/>
        <w:rPr>
          <w:noProof/>
          <w:szCs w:val="22"/>
          <w:lang w:val="et-EE"/>
        </w:rPr>
      </w:pPr>
      <w:r w:rsidRPr="002D6C16">
        <w:rPr>
          <w:noProof/>
          <w:szCs w:val="22"/>
          <w:lang w:val="et-EE"/>
        </w:rPr>
        <w:t>Kõik ülalloetletud tugevused sisaldavad teisi koostisosi.</w:t>
      </w:r>
    </w:p>
    <w:p w14:paraId="29D4E5C2" w14:textId="77777777" w:rsidR="009B6496" w:rsidRPr="002D6C16" w:rsidRDefault="009B6496" w:rsidP="00496272">
      <w:pPr>
        <w:tabs>
          <w:tab w:val="clear" w:pos="567"/>
        </w:tabs>
        <w:rPr>
          <w:noProof/>
          <w:szCs w:val="22"/>
          <w:lang w:val="et-EE"/>
        </w:rPr>
      </w:pPr>
    </w:p>
    <w:p w14:paraId="677F1452" w14:textId="77777777" w:rsidR="009B6496" w:rsidRPr="002D6C16" w:rsidRDefault="00B83AF3" w:rsidP="00B83AF3">
      <w:pPr>
        <w:numPr>
          <w:ilvl w:val="12"/>
          <w:numId w:val="0"/>
        </w:numPr>
        <w:tabs>
          <w:tab w:val="clear" w:pos="567"/>
        </w:tabs>
        <w:ind w:right="-2"/>
        <w:rPr>
          <w:b/>
          <w:bCs/>
          <w:noProof/>
          <w:szCs w:val="22"/>
          <w:lang w:val="et-EE"/>
        </w:rPr>
      </w:pPr>
      <w:r w:rsidRPr="002D6C16">
        <w:rPr>
          <w:b/>
          <w:bCs/>
          <w:noProof/>
          <w:szCs w:val="22"/>
          <w:lang w:val="et-EE"/>
        </w:rPr>
        <w:t>Kuidas Ovaleap välja näeb ja pakendi sisu</w:t>
      </w:r>
    </w:p>
    <w:p w14:paraId="113B8D9F" w14:textId="77777777" w:rsidR="0098712D" w:rsidRPr="002D6C16" w:rsidRDefault="00B83AF3" w:rsidP="00BC7D9A">
      <w:pPr>
        <w:tabs>
          <w:tab w:val="clear" w:pos="567"/>
        </w:tabs>
        <w:rPr>
          <w:szCs w:val="22"/>
          <w:lang w:val="et-EE"/>
        </w:rPr>
      </w:pPr>
      <w:r w:rsidRPr="002D6C16">
        <w:rPr>
          <w:noProof/>
          <w:szCs w:val="22"/>
          <w:lang w:val="et-EE"/>
        </w:rPr>
        <w:t>Ovaleap on süstelahus (</w:t>
      </w:r>
      <w:r w:rsidR="00BC7D9A" w:rsidRPr="002D6C16">
        <w:rPr>
          <w:noProof/>
          <w:color w:val="000000"/>
          <w:szCs w:val="22"/>
          <w:lang w:val="et-EE"/>
        </w:rPr>
        <w:t>süstevedelik</w:t>
      </w:r>
      <w:r w:rsidRPr="002D6C16">
        <w:rPr>
          <w:noProof/>
          <w:szCs w:val="22"/>
          <w:lang w:val="et-EE"/>
        </w:rPr>
        <w:t>). Ovaleap on selge ja värvitu lahus.</w:t>
      </w:r>
    </w:p>
    <w:p w14:paraId="34B4BB98" w14:textId="77777777" w:rsidR="0098712D" w:rsidRPr="002D6C16" w:rsidRDefault="0098712D" w:rsidP="00496272">
      <w:pPr>
        <w:tabs>
          <w:tab w:val="clear" w:pos="567"/>
        </w:tabs>
        <w:rPr>
          <w:szCs w:val="22"/>
          <w:lang w:val="et-EE"/>
        </w:rPr>
      </w:pPr>
    </w:p>
    <w:p w14:paraId="148D7DDA" w14:textId="77777777" w:rsidR="00246BA2" w:rsidRPr="002D6C16" w:rsidRDefault="00B83AF3" w:rsidP="00246BA2">
      <w:pPr>
        <w:tabs>
          <w:tab w:val="clear" w:pos="567"/>
        </w:tabs>
        <w:rPr>
          <w:noProof/>
          <w:szCs w:val="22"/>
          <w:lang w:val="et-EE"/>
        </w:rPr>
      </w:pPr>
      <w:r w:rsidRPr="002D6C16">
        <w:rPr>
          <w:noProof/>
          <w:szCs w:val="22"/>
          <w:lang w:val="et-EE"/>
        </w:rPr>
        <w:t>Ovaleap 300 RÜ/0,5 ml on saadaval pakendites, mis sisaldavad 1 kolbampulli ja 10 </w:t>
      </w:r>
      <w:r w:rsidR="00CB362C" w:rsidRPr="002D6C16">
        <w:rPr>
          <w:noProof/>
          <w:szCs w:val="22"/>
          <w:lang w:val="et-EE"/>
        </w:rPr>
        <w:t>süstlanõela</w:t>
      </w:r>
      <w:r w:rsidRPr="002D6C16">
        <w:rPr>
          <w:noProof/>
          <w:szCs w:val="22"/>
          <w:lang w:val="et-EE"/>
        </w:rPr>
        <w:t>.</w:t>
      </w:r>
    </w:p>
    <w:p w14:paraId="1321E08D" w14:textId="77777777" w:rsidR="00246BA2" w:rsidRPr="002D6C16" w:rsidRDefault="00B83AF3" w:rsidP="00246BA2">
      <w:pPr>
        <w:tabs>
          <w:tab w:val="clear" w:pos="567"/>
        </w:tabs>
        <w:rPr>
          <w:noProof/>
          <w:szCs w:val="22"/>
          <w:lang w:val="et-EE"/>
        </w:rPr>
      </w:pPr>
      <w:r w:rsidRPr="002D6C16">
        <w:rPr>
          <w:noProof/>
          <w:szCs w:val="22"/>
          <w:lang w:val="et-EE"/>
        </w:rPr>
        <w:t>Ovaleap 450 RÜ/0,75 ml on saadaval pakendites, mis sisaldavad 1 kolbampulli ja 10 </w:t>
      </w:r>
      <w:r w:rsidR="00CB362C" w:rsidRPr="002D6C16">
        <w:rPr>
          <w:noProof/>
          <w:szCs w:val="22"/>
          <w:lang w:val="et-EE"/>
        </w:rPr>
        <w:t>süstlanõela</w:t>
      </w:r>
      <w:r w:rsidRPr="002D6C16">
        <w:rPr>
          <w:noProof/>
          <w:szCs w:val="22"/>
          <w:lang w:val="et-EE"/>
        </w:rPr>
        <w:t>.</w:t>
      </w:r>
    </w:p>
    <w:p w14:paraId="15B03839" w14:textId="77777777" w:rsidR="0098712D" w:rsidRPr="002D6C16" w:rsidRDefault="00B83AF3" w:rsidP="00246BA2">
      <w:pPr>
        <w:tabs>
          <w:tab w:val="clear" w:pos="567"/>
        </w:tabs>
        <w:rPr>
          <w:noProof/>
          <w:szCs w:val="22"/>
          <w:lang w:val="et-EE"/>
        </w:rPr>
      </w:pPr>
      <w:r w:rsidRPr="002D6C16">
        <w:rPr>
          <w:noProof/>
          <w:szCs w:val="22"/>
          <w:lang w:val="et-EE"/>
        </w:rPr>
        <w:t>Ovaleap 900 RÜ/1,5 ml on saadaval pakendites, mis sisaldavad 1 kolbampulli ja 20 </w:t>
      </w:r>
      <w:r w:rsidR="00CB362C" w:rsidRPr="002D6C16">
        <w:rPr>
          <w:noProof/>
          <w:szCs w:val="22"/>
          <w:lang w:val="et-EE"/>
        </w:rPr>
        <w:t>süstlanõela</w:t>
      </w:r>
      <w:r w:rsidRPr="002D6C16">
        <w:rPr>
          <w:noProof/>
          <w:szCs w:val="22"/>
          <w:lang w:val="et-EE"/>
        </w:rPr>
        <w:t>.</w:t>
      </w:r>
    </w:p>
    <w:p w14:paraId="2469A29F" w14:textId="77777777" w:rsidR="0098712D" w:rsidRPr="002D6C16" w:rsidRDefault="0098712D" w:rsidP="00496272">
      <w:pPr>
        <w:tabs>
          <w:tab w:val="clear" w:pos="567"/>
        </w:tabs>
        <w:rPr>
          <w:szCs w:val="22"/>
          <w:lang w:val="et-EE"/>
        </w:rPr>
      </w:pPr>
    </w:p>
    <w:p w14:paraId="03908548" w14:textId="77777777" w:rsidR="0098712D" w:rsidRPr="002D6C16" w:rsidRDefault="00B83AF3" w:rsidP="00B83AF3">
      <w:pPr>
        <w:tabs>
          <w:tab w:val="clear" w:pos="567"/>
        </w:tabs>
        <w:rPr>
          <w:szCs w:val="22"/>
          <w:lang w:val="et-EE"/>
        </w:rPr>
      </w:pPr>
      <w:r w:rsidRPr="002D6C16">
        <w:rPr>
          <w:szCs w:val="22"/>
          <w:lang w:val="et-EE"/>
        </w:rPr>
        <w:t>Kõik pakendi suurused ei pruugi olla müügil.</w:t>
      </w:r>
    </w:p>
    <w:p w14:paraId="5A55D4A0" w14:textId="77777777" w:rsidR="009B6496" w:rsidRPr="002D6C16" w:rsidRDefault="009B6496" w:rsidP="00496272">
      <w:pPr>
        <w:numPr>
          <w:ilvl w:val="12"/>
          <w:numId w:val="0"/>
        </w:numPr>
        <w:tabs>
          <w:tab w:val="clear" w:pos="567"/>
        </w:tabs>
        <w:rPr>
          <w:noProof/>
          <w:szCs w:val="22"/>
          <w:lang w:val="et-EE"/>
        </w:rPr>
      </w:pPr>
    </w:p>
    <w:p w14:paraId="29CAE42E" w14:textId="77777777" w:rsidR="009B6496" w:rsidRPr="002D6C16" w:rsidRDefault="00B83AF3" w:rsidP="007D727D">
      <w:pPr>
        <w:keepNext/>
        <w:keepLines/>
        <w:numPr>
          <w:ilvl w:val="12"/>
          <w:numId w:val="0"/>
        </w:numPr>
        <w:tabs>
          <w:tab w:val="clear" w:pos="567"/>
        </w:tabs>
        <w:ind w:right="-2"/>
        <w:rPr>
          <w:b/>
          <w:bCs/>
          <w:noProof/>
          <w:szCs w:val="22"/>
          <w:lang w:val="et-EE"/>
        </w:rPr>
      </w:pPr>
      <w:r w:rsidRPr="002D6C16">
        <w:rPr>
          <w:b/>
          <w:bCs/>
          <w:noProof/>
          <w:szCs w:val="22"/>
          <w:lang w:val="et-EE"/>
        </w:rPr>
        <w:t>Müügiloa hoidja</w:t>
      </w:r>
    </w:p>
    <w:p w14:paraId="18AA0AE3" w14:textId="77777777" w:rsidR="00805069" w:rsidRPr="00AD584F" w:rsidRDefault="00805069" w:rsidP="00805069">
      <w:pPr>
        <w:tabs>
          <w:tab w:val="clear" w:pos="567"/>
        </w:tabs>
        <w:rPr>
          <w:lang w:val="nl-NL"/>
        </w:rPr>
      </w:pPr>
      <w:r w:rsidRPr="00AD584F">
        <w:rPr>
          <w:lang w:val="nl-NL"/>
        </w:rPr>
        <w:t>Theramex Ireland Limited</w:t>
      </w:r>
    </w:p>
    <w:p w14:paraId="4E70554B" w14:textId="6F40890F" w:rsidR="00805069" w:rsidRPr="00AD584F" w:rsidRDefault="00D378ED" w:rsidP="0080506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5069" w:rsidRPr="00AD584F">
        <w:rPr>
          <w:lang w:val="nl-NL"/>
        </w:rPr>
        <w:t>Kilmore House,</w:t>
      </w:r>
    </w:p>
    <w:p w14:paraId="46850C3E" w14:textId="3275DD6E" w:rsidR="00805069" w:rsidRPr="00AD584F" w:rsidRDefault="00805069" w:rsidP="00805069">
      <w:pPr>
        <w:tabs>
          <w:tab w:val="clear" w:pos="567"/>
        </w:tabs>
        <w:rPr>
          <w:lang w:val="nl-NL"/>
        </w:rPr>
      </w:pPr>
      <w:r w:rsidRPr="00AD584F">
        <w:rPr>
          <w:lang w:val="nl-NL"/>
        </w:rPr>
        <w:t>Park Lane, Spencer Dock,</w:t>
      </w:r>
    </w:p>
    <w:p w14:paraId="793372DF" w14:textId="77777777" w:rsidR="00805069" w:rsidRPr="00AD584F" w:rsidRDefault="00805069" w:rsidP="00805069">
      <w:pPr>
        <w:tabs>
          <w:tab w:val="clear" w:pos="567"/>
        </w:tabs>
        <w:rPr>
          <w:lang w:val="nl-NL"/>
        </w:rPr>
      </w:pPr>
      <w:r w:rsidRPr="00AD584F">
        <w:rPr>
          <w:lang w:val="nl-NL"/>
        </w:rPr>
        <w:t>Dublin 1</w:t>
      </w:r>
    </w:p>
    <w:p w14:paraId="45CAD8BC" w14:textId="77777777" w:rsidR="00805069" w:rsidRDefault="00805069" w:rsidP="00805069">
      <w:pPr>
        <w:tabs>
          <w:tab w:val="clear" w:pos="567"/>
        </w:tabs>
        <w:rPr>
          <w:lang w:val="nl-NL"/>
        </w:rPr>
      </w:pPr>
      <w:r w:rsidRPr="00AD584F">
        <w:rPr>
          <w:lang w:val="nl-NL"/>
        </w:rPr>
        <w:t>D01 YE64</w:t>
      </w:r>
    </w:p>
    <w:p w14:paraId="11E98A94" w14:textId="77777777" w:rsidR="00805069" w:rsidRPr="00AD584F" w:rsidRDefault="00805069" w:rsidP="00805069">
      <w:pPr>
        <w:tabs>
          <w:tab w:val="clear" w:pos="567"/>
        </w:tabs>
        <w:rPr>
          <w:lang w:val="nl-NL"/>
        </w:rPr>
      </w:pPr>
      <w:r w:rsidRPr="004E6E0E">
        <w:rPr>
          <w:lang w:val="nl-NL"/>
        </w:rPr>
        <w:t>Iirimaa</w:t>
      </w:r>
    </w:p>
    <w:p w14:paraId="1EBDE26D" w14:textId="77777777" w:rsidR="00F962C9" w:rsidRPr="002D6C16" w:rsidRDefault="00F962C9" w:rsidP="00496272">
      <w:pPr>
        <w:numPr>
          <w:ilvl w:val="12"/>
          <w:numId w:val="0"/>
        </w:numPr>
        <w:tabs>
          <w:tab w:val="clear" w:pos="567"/>
        </w:tabs>
        <w:ind w:right="-2"/>
        <w:rPr>
          <w:noProof/>
          <w:szCs w:val="22"/>
          <w:lang w:val="et-EE"/>
        </w:rPr>
      </w:pPr>
    </w:p>
    <w:p w14:paraId="75A4288A" w14:textId="77777777" w:rsidR="00F962C9" w:rsidRPr="002D6C16" w:rsidRDefault="00B83AF3" w:rsidP="00B83AF3">
      <w:pPr>
        <w:numPr>
          <w:ilvl w:val="12"/>
          <w:numId w:val="0"/>
        </w:numPr>
        <w:tabs>
          <w:tab w:val="clear" w:pos="567"/>
        </w:tabs>
        <w:ind w:right="-2"/>
        <w:rPr>
          <w:b/>
          <w:bCs/>
          <w:noProof/>
          <w:szCs w:val="22"/>
          <w:lang w:val="et-EE"/>
        </w:rPr>
      </w:pPr>
      <w:r w:rsidRPr="002D6C16">
        <w:rPr>
          <w:b/>
          <w:bCs/>
          <w:noProof/>
          <w:szCs w:val="22"/>
          <w:lang w:val="et-EE"/>
        </w:rPr>
        <w:t>Tootja</w:t>
      </w:r>
    </w:p>
    <w:p w14:paraId="35B43822" w14:textId="77777777" w:rsidR="00F962C9" w:rsidRPr="002D6C16" w:rsidRDefault="004F7E21" w:rsidP="00B83AF3">
      <w:pPr>
        <w:numPr>
          <w:ilvl w:val="12"/>
          <w:numId w:val="0"/>
        </w:numPr>
        <w:tabs>
          <w:tab w:val="clear" w:pos="567"/>
        </w:tabs>
        <w:rPr>
          <w:bCs/>
          <w:szCs w:val="22"/>
          <w:lang w:val="et-EE"/>
        </w:rPr>
      </w:pPr>
      <w:bookmarkStart w:id="5" w:name="OLE_LINK8"/>
      <w:bookmarkStart w:id="6" w:name="OLE_LINK9"/>
      <w:r w:rsidRPr="002D6C16">
        <w:rPr>
          <w:bCs/>
          <w:szCs w:val="22"/>
          <w:lang w:val="et-EE"/>
        </w:rPr>
        <w:t>Teva Biotech GmbH</w:t>
      </w:r>
    </w:p>
    <w:p w14:paraId="5DDA4FE2" w14:textId="77777777" w:rsidR="00F962C9" w:rsidRPr="002D6C16" w:rsidRDefault="00B83AF3" w:rsidP="00B83AF3">
      <w:pPr>
        <w:numPr>
          <w:ilvl w:val="12"/>
          <w:numId w:val="0"/>
        </w:numPr>
        <w:tabs>
          <w:tab w:val="clear" w:pos="567"/>
        </w:tabs>
        <w:rPr>
          <w:bCs/>
          <w:szCs w:val="22"/>
          <w:lang w:val="et-EE"/>
        </w:rPr>
      </w:pPr>
      <w:r w:rsidRPr="002D6C16">
        <w:rPr>
          <w:szCs w:val="22"/>
          <w:lang w:val="et-EE"/>
        </w:rPr>
        <w:t>Dornierstraße 10</w:t>
      </w:r>
    </w:p>
    <w:p w14:paraId="1B3781A5" w14:textId="77777777" w:rsidR="00F962C9" w:rsidRPr="002D6C16" w:rsidRDefault="00B83AF3" w:rsidP="00B83AF3">
      <w:pPr>
        <w:numPr>
          <w:ilvl w:val="12"/>
          <w:numId w:val="0"/>
        </w:numPr>
        <w:tabs>
          <w:tab w:val="clear" w:pos="567"/>
        </w:tabs>
        <w:rPr>
          <w:bCs/>
          <w:szCs w:val="22"/>
          <w:lang w:val="et-EE"/>
        </w:rPr>
      </w:pPr>
      <w:r w:rsidRPr="002D6C16">
        <w:rPr>
          <w:szCs w:val="22"/>
          <w:lang w:val="et-EE"/>
        </w:rPr>
        <w:t>89079 Ulm</w:t>
      </w:r>
    </w:p>
    <w:p w14:paraId="3B756A0A" w14:textId="77777777" w:rsidR="00F962C9" w:rsidRPr="002D6C16" w:rsidRDefault="00B83AF3" w:rsidP="00B83AF3">
      <w:pPr>
        <w:tabs>
          <w:tab w:val="clear" w:pos="567"/>
        </w:tabs>
        <w:rPr>
          <w:szCs w:val="22"/>
          <w:lang w:val="et-EE"/>
        </w:rPr>
      </w:pPr>
      <w:r w:rsidRPr="002D6C16">
        <w:rPr>
          <w:szCs w:val="22"/>
          <w:lang w:val="et-EE"/>
        </w:rPr>
        <w:t>Saksamaa</w:t>
      </w:r>
    </w:p>
    <w:p w14:paraId="2271C5F8" w14:textId="77777777" w:rsidR="002F07C4" w:rsidRPr="002D6C16" w:rsidRDefault="002F07C4" w:rsidP="00496272">
      <w:pPr>
        <w:tabs>
          <w:tab w:val="clear" w:pos="567"/>
        </w:tabs>
        <w:rPr>
          <w:szCs w:val="22"/>
          <w:lang w:val="et-EE"/>
        </w:rPr>
      </w:pPr>
    </w:p>
    <w:p w14:paraId="01C487C0" w14:textId="77777777" w:rsidR="002F07C4" w:rsidRPr="002D6C16" w:rsidRDefault="00B83AF3" w:rsidP="00B83AF3">
      <w:pPr>
        <w:shd w:val="clear" w:color="auto" w:fill="C0C0C0"/>
        <w:tabs>
          <w:tab w:val="clear" w:pos="567"/>
        </w:tabs>
        <w:rPr>
          <w:szCs w:val="22"/>
          <w:lang w:val="et-EE"/>
        </w:rPr>
      </w:pPr>
      <w:r w:rsidRPr="002D6C16">
        <w:rPr>
          <w:szCs w:val="22"/>
          <w:lang w:val="et-EE"/>
        </w:rPr>
        <w:t>Teva Pharmaceuticals Europe B.V.</w:t>
      </w:r>
    </w:p>
    <w:p w14:paraId="6B987D41" w14:textId="77777777" w:rsidR="002F07C4" w:rsidRPr="002D6C16" w:rsidRDefault="00B83AF3" w:rsidP="00B83AF3">
      <w:pPr>
        <w:shd w:val="clear" w:color="auto" w:fill="C0C0C0"/>
        <w:tabs>
          <w:tab w:val="clear" w:pos="567"/>
        </w:tabs>
        <w:rPr>
          <w:szCs w:val="22"/>
          <w:lang w:val="et-EE"/>
        </w:rPr>
      </w:pPr>
      <w:r w:rsidRPr="002D6C16">
        <w:rPr>
          <w:szCs w:val="22"/>
          <w:lang w:val="et-EE"/>
        </w:rPr>
        <w:t>Swensweg 5</w:t>
      </w:r>
    </w:p>
    <w:p w14:paraId="540A22C5" w14:textId="77777777" w:rsidR="002F07C4" w:rsidRPr="002D6C16" w:rsidRDefault="00B83AF3" w:rsidP="00B83AF3">
      <w:pPr>
        <w:shd w:val="clear" w:color="auto" w:fill="C0C0C0"/>
        <w:tabs>
          <w:tab w:val="clear" w:pos="567"/>
        </w:tabs>
        <w:rPr>
          <w:szCs w:val="22"/>
          <w:lang w:val="et-EE"/>
        </w:rPr>
      </w:pPr>
      <w:r w:rsidRPr="002D6C16">
        <w:rPr>
          <w:szCs w:val="22"/>
          <w:lang w:val="et-EE"/>
        </w:rPr>
        <w:t>2031 GA Haarlem</w:t>
      </w:r>
    </w:p>
    <w:p w14:paraId="23E4CF96" w14:textId="77777777" w:rsidR="00844155" w:rsidRPr="002D6C16" w:rsidRDefault="00B83AF3" w:rsidP="00844155">
      <w:pPr>
        <w:shd w:val="clear" w:color="auto" w:fill="C0C0C0"/>
        <w:tabs>
          <w:tab w:val="clear" w:pos="567"/>
        </w:tabs>
        <w:rPr>
          <w:szCs w:val="22"/>
          <w:lang w:val="et-EE"/>
        </w:rPr>
      </w:pPr>
      <w:r w:rsidRPr="002D6C16">
        <w:rPr>
          <w:szCs w:val="22"/>
          <w:lang w:val="et-EE"/>
        </w:rPr>
        <w:t>Holland</w:t>
      </w:r>
    </w:p>
    <w:bookmarkEnd w:id="5"/>
    <w:bookmarkEnd w:id="6"/>
    <w:p w14:paraId="51115C02" w14:textId="77777777" w:rsidR="006D5A34" w:rsidRPr="002D6C16" w:rsidRDefault="006D5A34" w:rsidP="006D5A34">
      <w:pPr>
        <w:ind w:right="-568"/>
        <w:rPr>
          <w:rFonts w:eastAsia="Times New Roman"/>
          <w:noProof/>
          <w:szCs w:val="22"/>
          <w:lang w:val="et-EE"/>
        </w:rPr>
      </w:pPr>
    </w:p>
    <w:p w14:paraId="22039617" w14:textId="77777777" w:rsidR="006D5A34" w:rsidRPr="002D6C16" w:rsidRDefault="006D5A34" w:rsidP="006D5A34">
      <w:pPr>
        <w:shd w:val="clear" w:color="auto" w:fill="C0C0C0"/>
        <w:tabs>
          <w:tab w:val="clear" w:pos="567"/>
        </w:tabs>
        <w:rPr>
          <w:szCs w:val="22"/>
          <w:lang w:val="et-EE"/>
        </w:rPr>
      </w:pPr>
      <w:r w:rsidRPr="002D6C16">
        <w:rPr>
          <w:szCs w:val="22"/>
          <w:lang w:val="et-EE"/>
        </w:rPr>
        <w:t>Merckle GmbH</w:t>
      </w:r>
    </w:p>
    <w:p w14:paraId="7EA1B044" w14:textId="77777777" w:rsidR="006D5A34" w:rsidRPr="002D6C16" w:rsidRDefault="006D5A34" w:rsidP="006D5A34">
      <w:pPr>
        <w:shd w:val="clear" w:color="auto" w:fill="C0C0C0"/>
        <w:tabs>
          <w:tab w:val="clear" w:pos="567"/>
        </w:tabs>
        <w:rPr>
          <w:szCs w:val="22"/>
          <w:lang w:val="et-EE"/>
        </w:rPr>
      </w:pPr>
      <w:r w:rsidRPr="002D6C16">
        <w:rPr>
          <w:szCs w:val="22"/>
          <w:lang w:val="et-EE"/>
        </w:rPr>
        <w:t>Graf-Arco-Straße 3</w:t>
      </w:r>
    </w:p>
    <w:p w14:paraId="1BF41E96" w14:textId="77777777" w:rsidR="006D5A34" w:rsidRPr="002D6C16" w:rsidRDefault="006D5A34" w:rsidP="006D5A34">
      <w:pPr>
        <w:shd w:val="clear" w:color="auto" w:fill="C0C0C0"/>
        <w:tabs>
          <w:tab w:val="clear" w:pos="567"/>
        </w:tabs>
        <w:rPr>
          <w:szCs w:val="22"/>
          <w:lang w:val="et-EE"/>
        </w:rPr>
      </w:pPr>
      <w:r w:rsidRPr="002D6C16">
        <w:rPr>
          <w:szCs w:val="22"/>
          <w:lang w:val="et-EE"/>
        </w:rPr>
        <w:t xml:space="preserve">89079 Ulm, </w:t>
      </w:r>
    </w:p>
    <w:p w14:paraId="7F4619F5" w14:textId="77777777" w:rsidR="006D5A34" w:rsidRPr="002D6C16" w:rsidRDefault="006D5A34" w:rsidP="006D5A34">
      <w:pPr>
        <w:shd w:val="clear" w:color="auto" w:fill="C0C0C0"/>
        <w:tabs>
          <w:tab w:val="clear" w:pos="567"/>
        </w:tabs>
        <w:rPr>
          <w:szCs w:val="22"/>
          <w:lang w:val="et-EE"/>
        </w:rPr>
      </w:pPr>
      <w:r w:rsidRPr="002D6C16">
        <w:rPr>
          <w:szCs w:val="22"/>
          <w:lang w:val="et-EE"/>
        </w:rPr>
        <w:t>Saksamaa</w:t>
      </w:r>
    </w:p>
    <w:p w14:paraId="1BFC762D" w14:textId="77777777" w:rsidR="00F962C9" w:rsidRPr="002D6C16" w:rsidRDefault="00F962C9" w:rsidP="00496272">
      <w:pPr>
        <w:numPr>
          <w:ilvl w:val="12"/>
          <w:numId w:val="0"/>
        </w:numPr>
        <w:tabs>
          <w:tab w:val="clear" w:pos="567"/>
        </w:tabs>
        <w:ind w:right="-2"/>
        <w:rPr>
          <w:noProof/>
          <w:szCs w:val="22"/>
          <w:lang w:val="et-EE"/>
        </w:rPr>
      </w:pPr>
    </w:p>
    <w:p w14:paraId="2074F5FE" w14:textId="77777777" w:rsidR="009B6496" w:rsidRPr="002D6C16" w:rsidRDefault="00B83AF3" w:rsidP="00B83AF3">
      <w:pPr>
        <w:numPr>
          <w:ilvl w:val="12"/>
          <w:numId w:val="0"/>
        </w:numPr>
        <w:tabs>
          <w:tab w:val="clear" w:pos="567"/>
        </w:tabs>
        <w:ind w:right="-2"/>
        <w:outlineLvl w:val="0"/>
        <w:rPr>
          <w:noProof/>
          <w:szCs w:val="22"/>
          <w:lang w:val="et-EE"/>
        </w:rPr>
      </w:pPr>
      <w:r w:rsidRPr="002D6C16">
        <w:rPr>
          <w:b/>
          <w:bCs/>
          <w:noProof/>
          <w:szCs w:val="22"/>
          <w:lang w:val="et-EE"/>
        </w:rPr>
        <w:t>Infoleht on viimati uuendatud {kuu AAAA}</w:t>
      </w:r>
      <w:r w:rsidR="00C836E5" w:rsidRPr="002D6C16">
        <w:rPr>
          <w:b/>
          <w:bCs/>
          <w:noProof/>
          <w:szCs w:val="22"/>
          <w:lang w:val="et-EE"/>
        </w:rPr>
        <w:t>.</w:t>
      </w:r>
    </w:p>
    <w:p w14:paraId="420DCDE4" w14:textId="77777777" w:rsidR="009B6496" w:rsidRPr="002D6C16" w:rsidRDefault="009B6496" w:rsidP="00496272">
      <w:pPr>
        <w:numPr>
          <w:ilvl w:val="12"/>
          <w:numId w:val="0"/>
        </w:numPr>
        <w:ind w:right="-2"/>
        <w:rPr>
          <w:iCs/>
          <w:noProof/>
          <w:szCs w:val="22"/>
          <w:lang w:val="et-EE"/>
        </w:rPr>
      </w:pPr>
    </w:p>
    <w:p w14:paraId="26A07BA5" w14:textId="77777777" w:rsidR="00812D16" w:rsidRPr="002D6C16" w:rsidRDefault="00B83AF3" w:rsidP="00B83AF3">
      <w:pPr>
        <w:numPr>
          <w:ilvl w:val="12"/>
          <w:numId w:val="0"/>
        </w:numPr>
        <w:ind w:right="-2"/>
        <w:rPr>
          <w:noProof/>
          <w:szCs w:val="22"/>
          <w:lang w:val="et-EE"/>
        </w:rPr>
      </w:pPr>
      <w:r w:rsidRPr="002D6C16">
        <w:rPr>
          <w:noProof/>
          <w:szCs w:val="22"/>
          <w:lang w:val="et-EE"/>
        </w:rPr>
        <w:t>Täpne teave selle ravimi kohta on Euroopa Ravimiameti kodulehel</w:t>
      </w:r>
      <w:r w:rsidR="00C836E5" w:rsidRPr="002D6C16">
        <w:rPr>
          <w:noProof/>
          <w:szCs w:val="22"/>
          <w:lang w:val="et-EE"/>
        </w:rPr>
        <w:t>:</w:t>
      </w:r>
      <w:r w:rsidRPr="002D6C16">
        <w:rPr>
          <w:noProof/>
          <w:szCs w:val="22"/>
          <w:lang w:val="et-EE"/>
        </w:rPr>
        <w:t xml:space="preserve"> </w:t>
      </w:r>
      <w:hyperlink r:id="rId12" w:history="1">
        <w:r w:rsidRPr="002D6C16">
          <w:rPr>
            <w:lang w:val="et-EE"/>
          </w:rPr>
          <w:t>http://www.ema.europa.eu</w:t>
        </w:r>
      </w:hyperlink>
      <w:r w:rsidRPr="002D6C16">
        <w:rPr>
          <w:szCs w:val="22"/>
          <w:lang w:val="et-EE"/>
        </w:rPr>
        <w:t>.</w:t>
      </w:r>
    </w:p>
    <w:sectPr w:rsidR="00812D16" w:rsidRPr="002D6C16" w:rsidSect="00B83AF3">
      <w:footerReference w:type="default" r:id="rId13"/>
      <w:footerReference w:type="first" r:id="rId14"/>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1532B" w14:textId="77777777" w:rsidR="00987183" w:rsidRDefault="00987183">
      <w:r>
        <w:separator/>
      </w:r>
    </w:p>
  </w:endnote>
  <w:endnote w:type="continuationSeparator" w:id="0">
    <w:p w14:paraId="07343B69" w14:textId="77777777" w:rsidR="00987183" w:rsidRDefault="0098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96F8" w14:textId="77777777" w:rsidR="00070741" w:rsidRDefault="00070741">
    <w:pPr>
      <w:pStyle w:val="Footer"/>
      <w:tabs>
        <w:tab w:val="right" w:pos="8931"/>
      </w:tabs>
      <w:ind w:right="96"/>
      <w:jc w:val="center"/>
    </w:pPr>
    <w:r w:rsidRPr="00B83AF3">
      <w:rPr>
        <w:lang w:val="et-EE"/>
      </w:rPr>
      <w:fldChar w:fldCharType="begin"/>
    </w:r>
    <w:r w:rsidRPr="00B83AF3">
      <w:rPr>
        <w:lang w:val="et-EE"/>
      </w:rPr>
      <w:instrText xml:space="preserve"> EQ </w:instrText>
    </w:r>
    <w:r w:rsidRPr="00B83AF3">
      <w:rPr>
        <w:lang w:val="et-EE"/>
      </w:rPr>
      <w:fldChar w:fldCharType="end"/>
    </w:r>
    <w:r w:rsidRPr="00B83AF3">
      <w:rPr>
        <w:rStyle w:val="PageNumber"/>
        <w:rFonts w:cs="Arial"/>
        <w:lang w:val="et-EE"/>
      </w:rPr>
      <w:fldChar w:fldCharType="begin"/>
    </w:r>
    <w:r w:rsidRPr="00B83AF3">
      <w:rPr>
        <w:rStyle w:val="PageNumber"/>
        <w:rFonts w:cs="Arial"/>
        <w:lang w:val="et-EE"/>
      </w:rPr>
      <w:instrText xml:space="preserve">PAGE  </w:instrText>
    </w:r>
    <w:r w:rsidRPr="00B83AF3">
      <w:rPr>
        <w:rStyle w:val="PageNumber"/>
        <w:rFonts w:cs="Arial"/>
        <w:lang w:val="et-EE"/>
      </w:rPr>
      <w:fldChar w:fldCharType="separate"/>
    </w:r>
    <w:r w:rsidR="004E6E0E">
      <w:rPr>
        <w:rStyle w:val="PageNumber"/>
        <w:rFonts w:cs="Arial"/>
        <w:lang w:val="et-EE"/>
      </w:rPr>
      <w:t>39</w:t>
    </w:r>
    <w:r w:rsidRPr="00B83AF3">
      <w:rPr>
        <w:rStyle w:val="PageNumber"/>
        <w:rFonts w:cs="Arial"/>
        <w:lang w:val="et-E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34077" w14:textId="77777777" w:rsidR="00070741" w:rsidRDefault="00070741">
    <w:pPr>
      <w:pStyle w:val="Footer"/>
      <w:tabs>
        <w:tab w:val="right" w:pos="8931"/>
      </w:tabs>
      <w:ind w:right="96"/>
      <w:jc w:val="center"/>
    </w:pPr>
    <w:r w:rsidRPr="00B83AF3">
      <w:rPr>
        <w:lang w:val="et-EE"/>
      </w:rPr>
      <w:fldChar w:fldCharType="begin"/>
    </w:r>
    <w:r w:rsidRPr="00B83AF3">
      <w:rPr>
        <w:lang w:val="et-EE"/>
      </w:rPr>
      <w:instrText xml:space="preserve"> EQ </w:instrText>
    </w:r>
    <w:r w:rsidRPr="00B83AF3">
      <w:rPr>
        <w:lang w:val="et-EE"/>
      </w:rPr>
      <w:fldChar w:fldCharType="end"/>
    </w:r>
    <w:r w:rsidRPr="00B83AF3">
      <w:rPr>
        <w:rStyle w:val="PageNumber"/>
        <w:rFonts w:cs="Arial"/>
        <w:lang w:val="et-EE"/>
      </w:rPr>
      <w:fldChar w:fldCharType="begin"/>
    </w:r>
    <w:r w:rsidRPr="00B83AF3">
      <w:rPr>
        <w:rStyle w:val="PageNumber"/>
        <w:rFonts w:cs="Arial"/>
        <w:lang w:val="et-EE"/>
      </w:rPr>
      <w:instrText xml:space="preserve">PAGE  </w:instrText>
    </w:r>
    <w:r w:rsidRPr="00B83AF3">
      <w:rPr>
        <w:rStyle w:val="PageNumber"/>
        <w:rFonts w:cs="Arial"/>
        <w:lang w:val="et-EE"/>
      </w:rPr>
      <w:fldChar w:fldCharType="separate"/>
    </w:r>
    <w:r w:rsidR="004E6E0E">
      <w:rPr>
        <w:rStyle w:val="PageNumber"/>
        <w:rFonts w:cs="Arial"/>
        <w:lang w:val="et-EE"/>
      </w:rPr>
      <w:t>1</w:t>
    </w:r>
    <w:r w:rsidRPr="00B83AF3">
      <w:rPr>
        <w:rStyle w:val="PageNumber"/>
        <w:rFonts w:cs="Arial"/>
        <w:lang w:val="et-E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AA6FA" w14:textId="77777777" w:rsidR="00987183" w:rsidRDefault="00987183">
      <w:r>
        <w:separator/>
      </w:r>
    </w:p>
  </w:footnote>
  <w:footnote w:type="continuationSeparator" w:id="0">
    <w:p w14:paraId="6B813A23" w14:textId="77777777" w:rsidR="00987183" w:rsidRDefault="0098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10F86E"/>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046328C"/>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1BE11A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68667C2E"/>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234ED8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43E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72CE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BA6B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3889D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7F9E6D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FC18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9B440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57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0"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1"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360"/>
        <w:lvlJc w:val="left"/>
        <w:pPr>
          <w:ind w:left="360" w:hanging="360"/>
        </w:pPr>
      </w:lvl>
    </w:lvlOverride>
  </w:num>
  <w:num w:numId="12">
    <w:abstractNumId w:val="10"/>
    <w:lvlOverride w:ilvl="0">
      <w:lvl w:ilvl="0">
        <w:start w:val="1"/>
        <w:numFmt w:val="bullet"/>
        <w:lvlText w:val="-"/>
        <w:legacy w:legacy="1" w:legacySpace="0" w:legacyIndent="360"/>
        <w:lvlJc w:val="left"/>
        <w:pPr>
          <w:ind w:left="360" w:hanging="360"/>
        </w:pPr>
      </w:lvl>
    </w:lvlOverride>
  </w:num>
  <w:num w:numId="13">
    <w:abstractNumId w:val="13"/>
  </w:num>
  <w:num w:numId="14">
    <w:abstractNumId w:val="18"/>
  </w:num>
  <w:num w:numId="15">
    <w:abstractNumId w:val="21"/>
  </w:num>
  <w:num w:numId="16">
    <w:abstractNumId w:val="16"/>
  </w:num>
  <w:num w:numId="17">
    <w:abstractNumId w:val="20"/>
  </w:num>
  <w:num w:numId="18">
    <w:abstractNumId w:val="17"/>
  </w:num>
  <w:num w:numId="19">
    <w:abstractNumId w:val="11"/>
  </w:num>
  <w:num w:numId="20">
    <w:abstractNumId w:val="14"/>
  </w:num>
  <w:num w:numId="21">
    <w:abstractNumId w:val="12"/>
  </w:num>
  <w:num w:numId="22">
    <w:abstractNumId w:val="15"/>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630"/>
    <w:rsid w:val="00000D62"/>
    <w:rsid w:val="00001587"/>
    <w:rsid w:val="0000362A"/>
    <w:rsid w:val="00003ACA"/>
    <w:rsid w:val="00005701"/>
    <w:rsid w:val="000069E7"/>
    <w:rsid w:val="00007528"/>
    <w:rsid w:val="0001164F"/>
    <w:rsid w:val="000140B8"/>
    <w:rsid w:val="00014869"/>
    <w:rsid w:val="000150D3"/>
    <w:rsid w:val="00015FE6"/>
    <w:rsid w:val="000166C1"/>
    <w:rsid w:val="00017587"/>
    <w:rsid w:val="0002003E"/>
    <w:rsid w:val="0002006B"/>
    <w:rsid w:val="00020AE8"/>
    <w:rsid w:val="000248CF"/>
    <w:rsid w:val="00025EBE"/>
    <w:rsid w:val="00026BF2"/>
    <w:rsid w:val="000271F6"/>
    <w:rsid w:val="00030445"/>
    <w:rsid w:val="000316A6"/>
    <w:rsid w:val="000318C7"/>
    <w:rsid w:val="0003335D"/>
    <w:rsid w:val="00033FDB"/>
    <w:rsid w:val="000344F6"/>
    <w:rsid w:val="00034741"/>
    <w:rsid w:val="0003654F"/>
    <w:rsid w:val="00040693"/>
    <w:rsid w:val="00042263"/>
    <w:rsid w:val="00043505"/>
    <w:rsid w:val="0004392D"/>
    <w:rsid w:val="00044042"/>
    <w:rsid w:val="00046199"/>
    <w:rsid w:val="000474D2"/>
    <w:rsid w:val="000479C5"/>
    <w:rsid w:val="0005009C"/>
    <w:rsid w:val="00050DFD"/>
    <w:rsid w:val="00051019"/>
    <w:rsid w:val="00052992"/>
    <w:rsid w:val="00053809"/>
    <w:rsid w:val="00053914"/>
    <w:rsid w:val="0005413C"/>
    <w:rsid w:val="00054756"/>
    <w:rsid w:val="00055A31"/>
    <w:rsid w:val="000560C5"/>
    <w:rsid w:val="00056A76"/>
    <w:rsid w:val="00056C49"/>
    <w:rsid w:val="00056FE0"/>
    <w:rsid w:val="000601D5"/>
    <w:rsid w:val="000603C8"/>
    <w:rsid w:val="000608A4"/>
    <w:rsid w:val="00060AA1"/>
    <w:rsid w:val="000631FD"/>
    <w:rsid w:val="00064D2D"/>
    <w:rsid w:val="00070741"/>
    <w:rsid w:val="00071F8A"/>
    <w:rsid w:val="0007353E"/>
    <w:rsid w:val="00073E04"/>
    <w:rsid w:val="0007628D"/>
    <w:rsid w:val="00081DAB"/>
    <w:rsid w:val="00082CF7"/>
    <w:rsid w:val="00082E8E"/>
    <w:rsid w:val="00083980"/>
    <w:rsid w:val="000856D0"/>
    <w:rsid w:val="000860C4"/>
    <w:rsid w:val="00091FEC"/>
    <w:rsid w:val="0009351E"/>
    <w:rsid w:val="00093B55"/>
    <w:rsid w:val="0009479A"/>
    <w:rsid w:val="00094974"/>
    <w:rsid w:val="00095E44"/>
    <w:rsid w:val="000965D6"/>
    <w:rsid w:val="00096D8D"/>
    <w:rsid w:val="00096DBB"/>
    <w:rsid w:val="0009755A"/>
    <w:rsid w:val="000A1232"/>
    <w:rsid w:val="000A12F1"/>
    <w:rsid w:val="000A70A6"/>
    <w:rsid w:val="000B0097"/>
    <w:rsid w:val="000B101F"/>
    <w:rsid w:val="000B1F4B"/>
    <w:rsid w:val="000B2F27"/>
    <w:rsid w:val="000B2F58"/>
    <w:rsid w:val="000B37A8"/>
    <w:rsid w:val="000B51D9"/>
    <w:rsid w:val="000B5D5C"/>
    <w:rsid w:val="000C0A5F"/>
    <w:rsid w:val="000C2B4A"/>
    <w:rsid w:val="000C308F"/>
    <w:rsid w:val="000C5A4E"/>
    <w:rsid w:val="000C635D"/>
    <w:rsid w:val="000C6B42"/>
    <w:rsid w:val="000C74E4"/>
    <w:rsid w:val="000C7F49"/>
    <w:rsid w:val="000D02B6"/>
    <w:rsid w:val="000D18DD"/>
    <w:rsid w:val="000D1AEE"/>
    <w:rsid w:val="000D1F4F"/>
    <w:rsid w:val="000D2FA9"/>
    <w:rsid w:val="000D37D8"/>
    <w:rsid w:val="000D4D07"/>
    <w:rsid w:val="000D69C4"/>
    <w:rsid w:val="000D7535"/>
    <w:rsid w:val="000E165D"/>
    <w:rsid w:val="000E16BF"/>
    <w:rsid w:val="000E1BAF"/>
    <w:rsid w:val="000E223E"/>
    <w:rsid w:val="000E2491"/>
    <w:rsid w:val="000E2EA9"/>
    <w:rsid w:val="000E46A3"/>
    <w:rsid w:val="000E4E88"/>
    <w:rsid w:val="000E4F2D"/>
    <w:rsid w:val="000E5726"/>
    <w:rsid w:val="000E6C94"/>
    <w:rsid w:val="000E6C9C"/>
    <w:rsid w:val="000E724D"/>
    <w:rsid w:val="000F0399"/>
    <w:rsid w:val="000F1BB2"/>
    <w:rsid w:val="000F3F94"/>
    <w:rsid w:val="000F4009"/>
    <w:rsid w:val="00100BA0"/>
    <w:rsid w:val="0010267A"/>
    <w:rsid w:val="00103501"/>
    <w:rsid w:val="00103B2D"/>
    <w:rsid w:val="00103CD2"/>
    <w:rsid w:val="00104061"/>
    <w:rsid w:val="00105FCE"/>
    <w:rsid w:val="00107236"/>
    <w:rsid w:val="001079EA"/>
    <w:rsid w:val="001101A2"/>
    <w:rsid w:val="001106F7"/>
    <w:rsid w:val="001108A9"/>
    <w:rsid w:val="00112EDA"/>
    <w:rsid w:val="001136C0"/>
    <w:rsid w:val="00114174"/>
    <w:rsid w:val="00117C1D"/>
    <w:rsid w:val="00123688"/>
    <w:rsid w:val="001274F9"/>
    <w:rsid w:val="00127F47"/>
    <w:rsid w:val="00133572"/>
    <w:rsid w:val="00136654"/>
    <w:rsid w:val="00136D7A"/>
    <w:rsid w:val="00137311"/>
    <w:rsid w:val="00141470"/>
    <w:rsid w:val="00141540"/>
    <w:rsid w:val="001444DC"/>
    <w:rsid w:val="001449DF"/>
    <w:rsid w:val="0014569B"/>
    <w:rsid w:val="001470E0"/>
    <w:rsid w:val="00147CEF"/>
    <w:rsid w:val="00150060"/>
    <w:rsid w:val="00153CFC"/>
    <w:rsid w:val="00154C69"/>
    <w:rsid w:val="0015704C"/>
    <w:rsid w:val="001572A3"/>
    <w:rsid w:val="00161701"/>
    <w:rsid w:val="00161B1F"/>
    <w:rsid w:val="00161E87"/>
    <w:rsid w:val="00162C52"/>
    <w:rsid w:val="0016339F"/>
    <w:rsid w:val="0016382D"/>
    <w:rsid w:val="00163BE2"/>
    <w:rsid w:val="0016566C"/>
    <w:rsid w:val="00167D13"/>
    <w:rsid w:val="001727F0"/>
    <w:rsid w:val="00172B06"/>
    <w:rsid w:val="0017347E"/>
    <w:rsid w:val="001752D8"/>
    <w:rsid w:val="00175931"/>
    <w:rsid w:val="00176B25"/>
    <w:rsid w:val="00180DCD"/>
    <w:rsid w:val="00181676"/>
    <w:rsid w:val="0018238B"/>
    <w:rsid w:val="00183419"/>
    <w:rsid w:val="0018394A"/>
    <w:rsid w:val="00184DCC"/>
    <w:rsid w:val="00185838"/>
    <w:rsid w:val="00185A96"/>
    <w:rsid w:val="00186A9D"/>
    <w:rsid w:val="001874A6"/>
    <w:rsid w:val="0018765B"/>
    <w:rsid w:val="00190269"/>
    <w:rsid w:val="00190813"/>
    <w:rsid w:val="00190913"/>
    <w:rsid w:val="00193DD3"/>
    <w:rsid w:val="001943D3"/>
    <w:rsid w:val="00195F65"/>
    <w:rsid w:val="001A07E2"/>
    <w:rsid w:val="001A1F72"/>
    <w:rsid w:val="001A2018"/>
    <w:rsid w:val="001A2298"/>
    <w:rsid w:val="001A2489"/>
    <w:rsid w:val="001A56F1"/>
    <w:rsid w:val="001B01C8"/>
    <w:rsid w:val="001B0B52"/>
    <w:rsid w:val="001B13F6"/>
    <w:rsid w:val="001B1747"/>
    <w:rsid w:val="001B2D44"/>
    <w:rsid w:val="001B6BF3"/>
    <w:rsid w:val="001B752A"/>
    <w:rsid w:val="001C12FB"/>
    <w:rsid w:val="001C35E9"/>
    <w:rsid w:val="001C36BD"/>
    <w:rsid w:val="001C3733"/>
    <w:rsid w:val="001C49B3"/>
    <w:rsid w:val="001C55C8"/>
    <w:rsid w:val="001C5B30"/>
    <w:rsid w:val="001D188C"/>
    <w:rsid w:val="001D1B11"/>
    <w:rsid w:val="001D3C05"/>
    <w:rsid w:val="001D6AF4"/>
    <w:rsid w:val="001E0818"/>
    <w:rsid w:val="001E0CC1"/>
    <w:rsid w:val="001E183A"/>
    <w:rsid w:val="001E1C10"/>
    <w:rsid w:val="001E3CC0"/>
    <w:rsid w:val="001E6B0E"/>
    <w:rsid w:val="001E77C3"/>
    <w:rsid w:val="001E7C3D"/>
    <w:rsid w:val="001F090B"/>
    <w:rsid w:val="001F180A"/>
    <w:rsid w:val="001F1A28"/>
    <w:rsid w:val="001F1AD0"/>
    <w:rsid w:val="001F35E8"/>
    <w:rsid w:val="001F37AE"/>
    <w:rsid w:val="001F4014"/>
    <w:rsid w:val="001F445E"/>
    <w:rsid w:val="00200B18"/>
    <w:rsid w:val="00200BDA"/>
    <w:rsid w:val="00201213"/>
    <w:rsid w:val="0020165E"/>
    <w:rsid w:val="00202998"/>
    <w:rsid w:val="00202E50"/>
    <w:rsid w:val="00205180"/>
    <w:rsid w:val="00205E20"/>
    <w:rsid w:val="00207F81"/>
    <w:rsid w:val="00210885"/>
    <w:rsid w:val="002109F4"/>
    <w:rsid w:val="00210B76"/>
    <w:rsid w:val="00211554"/>
    <w:rsid w:val="00211DE3"/>
    <w:rsid w:val="00211FDA"/>
    <w:rsid w:val="002131BF"/>
    <w:rsid w:val="002160C2"/>
    <w:rsid w:val="00217EED"/>
    <w:rsid w:val="00217FCB"/>
    <w:rsid w:val="00222BB9"/>
    <w:rsid w:val="00224009"/>
    <w:rsid w:val="002258D6"/>
    <w:rsid w:val="002274FB"/>
    <w:rsid w:val="002309D2"/>
    <w:rsid w:val="00231DBD"/>
    <w:rsid w:val="0023315B"/>
    <w:rsid w:val="002347FE"/>
    <w:rsid w:val="00234D2A"/>
    <w:rsid w:val="0024178D"/>
    <w:rsid w:val="00243305"/>
    <w:rsid w:val="0024392B"/>
    <w:rsid w:val="002450C6"/>
    <w:rsid w:val="00245786"/>
    <w:rsid w:val="00245DCF"/>
    <w:rsid w:val="00246BA2"/>
    <w:rsid w:val="00246C65"/>
    <w:rsid w:val="002542A8"/>
    <w:rsid w:val="00260A11"/>
    <w:rsid w:val="0026169A"/>
    <w:rsid w:val="00262763"/>
    <w:rsid w:val="00262A7E"/>
    <w:rsid w:val="00264BEA"/>
    <w:rsid w:val="00264CDF"/>
    <w:rsid w:val="00265650"/>
    <w:rsid w:val="0027004B"/>
    <w:rsid w:val="002702B5"/>
    <w:rsid w:val="00271032"/>
    <w:rsid w:val="00271E56"/>
    <w:rsid w:val="00273E3E"/>
    <w:rsid w:val="00274147"/>
    <w:rsid w:val="00275189"/>
    <w:rsid w:val="002756DC"/>
    <w:rsid w:val="00276437"/>
    <w:rsid w:val="00277DD8"/>
    <w:rsid w:val="0028063F"/>
    <w:rsid w:val="00280740"/>
    <w:rsid w:val="002814B8"/>
    <w:rsid w:val="00283B02"/>
    <w:rsid w:val="00283C5D"/>
    <w:rsid w:val="002844B0"/>
    <w:rsid w:val="00286322"/>
    <w:rsid w:val="00287871"/>
    <w:rsid w:val="0029184C"/>
    <w:rsid w:val="0029288C"/>
    <w:rsid w:val="00295AEC"/>
    <w:rsid w:val="0029693D"/>
    <w:rsid w:val="00296C1F"/>
    <w:rsid w:val="0029711E"/>
    <w:rsid w:val="002A08D4"/>
    <w:rsid w:val="002A14B1"/>
    <w:rsid w:val="002A2FE0"/>
    <w:rsid w:val="002A41E6"/>
    <w:rsid w:val="002A44C8"/>
    <w:rsid w:val="002A5B88"/>
    <w:rsid w:val="002A5E48"/>
    <w:rsid w:val="002A637B"/>
    <w:rsid w:val="002B0455"/>
    <w:rsid w:val="002B2BEE"/>
    <w:rsid w:val="002B35C5"/>
    <w:rsid w:val="002B3935"/>
    <w:rsid w:val="002B3E72"/>
    <w:rsid w:val="002B406A"/>
    <w:rsid w:val="002B41D4"/>
    <w:rsid w:val="002B4CEA"/>
    <w:rsid w:val="002B51AE"/>
    <w:rsid w:val="002B543F"/>
    <w:rsid w:val="002B68A0"/>
    <w:rsid w:val="002B7D73"/>
    <w:rsid w:val="002C06E3"/>
    <w:rsid w:val="002C0801"/>
    <w:rsid w:val="002C1C57"/>
    <w:rsid w:val="002C2915"/>
    <w:rsid w:val="002C33B3"/>
    <w:rsid w:val="002C44B0"/>
    <w:rsid w:val="002C4E07"/>
    <w:rsid w:val="002C68E0"/>
    <w:rsid w:val="002C713F"/>
    <w:rsid w:val="002C771F"/>
    <w:rsid w:val="002D0247"/>
    <w:rsid w:val="002D0586"/>
    <w:rsid w:val="002D1023"/>
    <w:rsid w:val="002D1459"/>
    <w:rsid w:val="002D1470"/>
    <w:rsid w:val="002D1B6D"/>
    <w:rsid w:val="002D1C3A"/>
    <w:rsid w:val="002D21CF"/>
    <w:rsid w:val="002D2701"/>
    <w:rsid w:val="002D2FD1"/>
    <w:rsid w:val="002D4705"/>
    <w:rsid w:val="002D4E3A"/>
    <w:rsid w:val="002D5B65"/>
    <w:rsid w:val="002D6396"/>
    <w:rsid w:val="002D6ABC"/>
    <w:rsid w:val="002D6C16"/>
    <w:rsid w:val="002D728A"/>
    <w:rsid w:val="002D7E5E"/>
    <w:rsid w:val="002E07EF"/>
    <w:rsid w:val="002E0D06"/>
    <w:rsid w:val="002E1810"/>
    <w:rsid w:val="002E2B53"/>
    <w:rsid w:val="002E49C3"/>
    <w:rsid w:val="002E4E94"/>
    <w:rsid w:val="002E6481"/>
    <w:rsid w:val="002F07A9"/>
    <w:rsid w:val="002F07C4"/>
    <w:rsid w:val="002F124E"/>
    <w:rsid w:val="002F1F28"/>
    <w:rsid w:val="002F33D9"/>
    <w:rsid w:val="002F43CA"/>
    <w:rsid w:val="002F5670"/>
    <w:rsid w:val="002F57AA"/>
    <w:rsid w:val="002F660A"/>
    <w:rsid w:val="002F714C"/>
    <w:rsid w:val="002F77BF"/>
    <w:rsid w:val="002F7FCE"/>
    <w:rsid w:val="003004A2"/>
    <w:rsid w:val="00301541"/>
    <w:rsid w:val="00302107"/>
    <w:rsid w:val="00303DD5"/>
    <w:rsid w:val="00304522"/>
    <w:rsid w:val="00305EE6"/>
    <w:rsid w:val="00307B74"/>
    <w:rsid w:val="00310764"/>
    <w:rsid w:val="00320203"/>
    <w:rsid w:val="00320E4F"/>
    <w:rsid w:val="00322002"/>
    <w:rsid w:val="00322380"/>
    <w:rsid w:val="003241D8"/>
    <w:rsid w:val="003247B0"/>
    <w:rsid w:val="00325E81"/>
    <w:rsid w:val="003265B0"/>
    <w:rsid w:val="00326948"/>
    <w:rsid w:val="00331AF7"/>
    <w:rsid w:val="00332A9C"/>
    <w:rsid w:val="00332B8A"/>
    <w:rsid w:val="0033486D"/>
    <w:rsid w:val="00334C6C"/>
    <w:rsid w:val="00335C9D"/>
    <w:rsid w:val="003367C4"/>
    <w:rsid w:val="00336D8E"/>
    <w:rsid w:val="003376B3"/>
    <w:rsid w:val="00345F9C"/>
    <w:rsid w:val="003464CB"/>
    <w:rsid w:val="00347776"/>
    <w:rsid w:val="003511C3"/>
    <w:rsid w:val="00351A91"/>
    <w:rsid w:val="003520C4"/>
    <w:rsid w:val="003533AE"/>
    <w:rsid w:val="00354547"/>
    <w:rsid w:val="00354D2A"/>
    <w:rsid w:val="00355E14"/>
    <w:rsid w:val="00356B23"/>
    <w:rsid w:val="00361280"/>
    <w:rsid w:val="003615F1"/>
    <w:rsid w:val="003616EF"/>
    <w:rsid w:val="00361A6E"/>
    <w:rsid w:val="00363D7F"/>
    <w:rsid w:val="00366CAA"/>
    <w:rsid w:val="00367C66"/>
    <w:rsid w:val="003700B2"/>
    <w:rsid w:val="0037233D"/>
    <w:rsid w:val="003736EF"/>
    <w:rsid w:val="003737E3"/>
    <w:rsid w:val="0037442E"/>
    <w:rsid w:val="003765AA"/>
    <w:rsid w:val="00376E92"/>
    <w:rsid w:val="00380A1A"/>
    <w:rsid w:val="00380D80"/>
    <w:rsid w:val="0038164A"/>
    <w:rsid w:val="00381C3F"/>
    <w:rsid w:val="003833B8"/>
    <w:rsid w:val="00383786"/>
    <w:rsid w:val="00385B5F"/>
    <w:rsid w:val="003864BE"/>
    <w:rsid w:val="0038761D"/>
    <w:rsid w:val="003906F8"/>
    <w:rsid w:val="003935EE"/>
    <w:rsid w:val="0039408A"/>
    <w:rsid w:val="0039673D"/>
    <w:rsid w:val="003975DA"/>
    <w:rsid w:val="003975DB"/>
    <w:rsid w:val="00397893"/>
    <w:rsid w:val="00397D39"/>
    <w:rsid w:val="003A0255"/>
    <w:rsid w:val="003A2407"/>
    <w:rsid w:val="003A2CF0"/>
    <w:rsid w:val="003A33D3"/>
    <w:rsid w:val="003A3880"/>
    <w:rsid w:val="003A5778"/>
    <w:rsid w:val="003A5BC5"/>
    <w:rsid w:val="003A5D55"/>
    <w:rsid w:val="003A75E6"/>
    <w:rsid w:val="003B21ED"/>
    <w:rsid w:val="003B255B"/>
    <w:rsid w:val="003B3317"/>
    <w:rsid w:val="003B52D4"/>
    <w:rsid w:val="003B6271"/>
    <w:rsid w:val="003C1CA5"/>
    <w:rsid w:val="003C1D83"/>
    <w:rsid w:val="003C1EC7"/>
    <w:rsid w:val="003C26A8"/>
    <w:rsid w:val="003C3D8E"/>
    <w:rsid w:val="003C64A0"/>
    <w:rsid w:val="003C6F0B"/>
    <w:rsid w:val="003C7BA3"/>
    <w:rsid w:val="003D1AA9"/>
    <w:rsid w:val="003D1C3F"/>
    <w:rsid w:val="003D42C7"/>
    <w:rsid w:val="003D4E9C"/>
    <w:rsid w:val="003E0D78"/>
    <w:rsid w:val="003E1CB1"/>
    <w:rsid w:val="003E3A1D"/>
    <w:rsid w:val="003E50DA"/>
    <w:rsid w:val="003E6CA0"/>
    <w:rsid w:val="003E773E"/>
    <w:rsid w:val="003F1B42"/>
    <w:rsid w:val="003F2FDE"/>
    <w:rsid w:val="003F330B"/>
    <w:rsid w:val="003F6FDF"/>
    <w:rsid w:val="004016F5"/>
    <w:rsid w:val="004045AA"/>
    <w:rsid w:val="0040549A"/>
    <w:rsid w:val="00405AB7"/>
    <w:rsid w:val="00405C28"/>
    <w:rsid w:val="00405CC9"/>
    <w:rsid w:val="004062F1"/>
    <w:rsid w:val="00407367"/>
    <w:rsid w:val="00407D67"/>
    <w:rsid w:val="00412619"/>
    <w:rsid w:val="00412844"/>
    <w:rsid w:val="004138DE"/>
    <w:rsid w:val="004149A0"/>
    <w:rsid w:val="00414B2F"/>
    <w:rsid w:val="00415E58"/>
    <w:rsid w:val="00416231"/>
    <w:rsid w:val="00416852"/>
    <w:rsid w:val="004208AB"/>
    <w:rsid w:val="004219EF"/>
    <w:rsid w:val="00423ABA"/>
    <w:rsid w:val="00425D2B"/>
    <w:rsid w:val="00426CD9"/>
    <w:rsid w:val="00430FEB"/>
    <w:rsid w:val="004310EE"/>
    <w:rsid w:val="00433589"/>
    <w:rsid w:val="00433677"/>
    <w:rsid w:val="004340D5"/>
    <w:rsid w:val="00434880"/>
    <w:rsid w:val="0043526D"/>
    <w:rsid w:val="00436619"/>
    <w:rsid w:val="00443971"/>
    <w:rsid w:val="004439AF"/>
    <w:rsid w:val="00443C69"/>
    <w:rsid w:val="00445C56"/>
    <w:rsid w:val="004460E9"/>
    <w:rsid w:val="00447B6F"/>
    <w:rsid w:val="004505BF"/>
    <w:rsid w:val="004534A1"/>
    <w:rsid w:val="00453C11"/>
    <w:rsid w:val="004557B0"/>
    <w:rsid w:val="00457946"/>
    <w:rsid w:val="00457D8B"/>
    <w:rsid w:val="00460A17"/>
    <w:rsid w:val="00463C91"/>
    <w:rsid w:val="00463ECE"/>
    <w:rsid w:val="00470CB5"/>
    <w:rsid w:val="00470E00"/>
    <w:rsid w:val="00471EAB"/>
    <w:rsid w:val="004723EE"/>
    <w:rsid w:val="00475A92"/>
    <w:rsid w:val="00477BB9"/>
    <w:rsid w:val="0048091C"/>
    <w:rsid w:val="00482CC3"/>
    <w:rsid w:val="004844EA"/>
    <w:rsid w:val="004857D4"/>
    <w:rsid w:val="00487366"/>
    <w:rsid w:val="004873E4"/>
    <w:rsid w:val="0049072C"/>
    <w:rsid w:val="004909BE"/>
    <w:rsid w:val="00490FD1"/>
    <w:rsid w:val="004912F1"/>
    <w:rsid w:val="00491AD2"/>
    <w:rsid w:val="004928FC"/>
    <w:rsid w:val="0049300E"/>
    <w:rsid w:val="004935C0"/>
    <w:rsid w:val="00493B43"/>
    <w:rsid w:val="00494EB1"/>
    <w:rsid w:val="00495619"/>
    <w:rsid w:val="00496272"/>
    <w:rsid w:val="00496414"/>
    <w:rsid w:val="00497A38"/>
    <w:rsid w:val="004A063B"/>
    <w:rsid w:val="004A1667"/>
    <w:rsid w:val="004A209B"/>
    <w:rsid w:val="004A3BE9"/>
    <w:rsid w:val="004A45BD"/>
    <w:rsid w:val="004A4656"/>
    <w:rsid w:val="004A64B8"/>
    <w:rsid w:val="004A77B0"/>
    <w:rsid w:val="004A7EFD"/>
    <w:rsid w:val="004B0BC5"/>
    <w:rsid w:val="004B0C31"/>
    <w:rsid w:val="004B1CED"/>
    <w:rsid w:val="004B34A7"/>
    <w:rsid w:val="004B36B9"/>
    <w:rsid w:val="004B3B06"/>
    <w:rsid w:val="004B4643"/>
    <w:rsid w:val="004B4797"/>
    <w:rsid w:val="004B7F67"/>
    <w:rsid w:val="004C1994"/>
    <w:rsid w:val="004C5132"/>
    <w:rsid w:val="004D3C54"/>
    <w:rsid w:val="004D4080"/>
    <w:rsid w:val="004D4F5B"/>
    <w:rsid w:val="004D5D88"/>
    <w:rsid w:val="004D7149"/>
    <w:rsid w:val="004D7A6C"/>
    <w:rsid w:val="004D7F24"/>
    <w:rsid w:val="004E05FD"/>
    <w:rsid w:val="004E1A0D"/>
    <w:rsid w:val="004E23F5"/>
    <w:rsid w:val="004E3673"/>
    <w:rsid w:val="004E4521"/>
    <w:rsid w:val="004E5956"/>
    <w:rsid w:val="004E63E5"/>
    <w:rsid w:val="004E6B76"/>
    <w:rsid w:val="004E6E0E"/>
    <w:rsid w:val="004F054F"/>
    <w:rsid w:val="004F3540"/>
    <w:rsid w:val="004F4D3A"/>
    <w:rsid w:val="004F52DB"/>
    <w:rsid w:val="004F5624"/>
    <w:rsid w:val="004F5DA4"/>
    <w:rsid w:val="004F62B2"/>
    <w:rsid w:val="004F6424"/>
    <w:rsid w:val="004F7E21"/>
    <w:rsid w:val="005040CD"/>
    <w:rsid w:val="0050420D"/>
    <w:rsid w:val="00505229"/>
    <w:rsid w:val="00505CFB"/>
    <w:rsid w:val="00507755"/>
    <w:rsid w:val="00507F98"/>
    <w:rsid w:val="005108A3"/>
    <w:rsid w:val="00510CCF"/>
    <w:rsid w:val="00510F6E"/>
    <w:rsid w:val="005118AE"/>
    <w:rsid w:val="00511E6A"/>
    <w:rsid w:val="00512F84"/>
    <w:rsid w:val="0051587A"/>
    <w:rsid w:val="005158FA"/>
    <w:rsid w:val="005169AD"/>
    <w:rsid w:val="00516DF8"/>
    <w:rsid w:val="00516FD9"/>
    <w:rsid w:val="005208B9"/>
    <w:rsid w:val="005221F0"/>
    <w:rsid w:val="00524807"/>
    <w:rsid w:val="00524A11"/>
    <w:rsid w:val="00525FF9"/>
    <w:rsid w:val="00532C41"/>
    <w:rsid w:val="00532D3F"/>
    <w:rsid w:val="0053386D"/>
    <w:rsid w:val="00534700"/>
    <w:rsid w:val="0053559F"/>
    <w:rsid w:val="0053791F"/>
    <w:rsid w:val="005411F6"/>
    <w:rsid w:val="00542166"/>
    <w:rsid w:val="00542531"/>
    <w:rsid w:val="00542BF1"/>
    <w:rsid w:val="00543577"/>
    <w:rsid w:val="00543E16"/>
    <w:rsid w:val="00547538"/>
    <w:rsid w:val="005501C0"/>
    <w:rsid w:val="005514A4"/>
    <w:rsid w:val="0055252D"/>
    <w:rsid w:val="00552ECE"/>
    <w:rsid w:val="00553BFA"/>
    <w:rsid w:val="005540E2"/>
    <w:rsid w:val="00554D05"/>
    <w:rsid w:val="00557EF1"/>
    <w:rsid w:val="0056077E"/>
    <w:rsid w:val="00560EDA"/>
    <w:rsid w:val="005629C6"/>
    <w:rsid w:val="005629EE"/>
    <w:rsid w:val="005641CC"/>
    <w:rsid w:val="005648FA"/>
    <w:rsid w:val="00564D50"/>
    <w:rsid w:val="00565325"/>
    <w:rsid w:val="00567346"/>
    <w:rsid w:val="0057230D"/>
    <w:rsid w:val="005735E8"/>
    <w:rsid w:val="0057371B"/>
    <w:rsid w:val="00574CAC"/>
    <w:rsid w:val="005751E9"/>
    <w:rsid w:val="00575EB8"/>
    <w:rsid w:val="005771F7"/>
    <w:rsid w:val="00577F76"/>
    <w:rsid w:val="005823C2"/>
    <w:rsid w:val="00582A9B"/>
    <w:rsid w:val="00582F1D"/>
    <w:rsid w:val="00583104"/>
    <w:rsid w:val="005832AB"/>
    <w:rsid w:val="00583381"/>
    <w:rsid w:val="0058437C"/>
    <w:rsid w:val="0058474B"/>
    <w:rsid w:val="00586F05"/>
    <w:rsid w:val="00592935"/>
    <w:rsid w:val="005935F4"/>
    <w:rsid w:val="00593E09"/>
    <w:rsid w:val="00593E0A"/>
    <w:rsid w:val="00595CC9"/>
    <w:rsid w:val="005A167F"/>
    <w:rsid w:val="005A16CA"/>
    <w:rsid w:val="005A1A99"/>
    <w:rsid w:val="005A2DC3"/>
    <w:rsid w:val="005A346E"/>
    <w:rsid w:val="005A3537"/>
    <w:rsid w:val="005A6915"/>
    <w:rsid w:val="005A73CF"/>
    <w:rsid w:val="005B3F6F"/>
    <w:rsid w:val="005B56E7"/>
    <w:rsid w:val="005B6CAA"/>
    <w:rsid w:val="005B798B"/>
    <w:rsid w:val="005C1B51"/>
    <w:rsid w:val="005C1FAE"/>
    <w:rsid w:val="005C226D"/>
    <w:rsid w:val="005C39E8"/>
    <w:rsid w:val="005C5660"/>
    <w:rsid w:val="005C7A9D"/>
    <w:rsid w:val="005D4B68"/>
    <w:rsid w:val="005D6FD3"/>
    <w:rsid w:val="005D7463"/>
    <w:rsid w:val="005E11C1"/>
    <w:rsid w:val="005E1E31"/>
    <w:rsid w:val="005E2563"/>
    <w:rsid w:val="005E2F86"/>
    <w:rsid w:val="005E394C"/>
    <w:rsid w:val="005E42BF"/>
    <w:rsid w:val="005E4E70"/>
    <w:rsid w:val="005E65BB"/>
    <w:rsid w:val="005E6661"/>
    <w:rsid w:val="005E683F"/>
    <w:rsid w:val="005F0DA0"/>
    <w:rsid w:val="005F4914"/>
    <w:rsid w:val="005F5D9A"/>
    <w:rsid w:val="005F62B7"/>
    <w:rsid w:val="005F6869"/>
    <w:rsid w:val="005F6BB9"/>
    <w:rsid w:val="00603148"/>
    <w:rsid w:val="0060595B"/>
    <w:rsid w:val="00605A02"/>
    <w:rsid w:val="00606FC7"/>
    <w:rsid w:val="00610456"/>
    <w:rsid w:val="006110FE"/>
    <w:rsid w:val="00611473"/>
    <w:rsid w:val="00611B36"/>
    <w:rsid w:val="00612B08"/>
    <w:rsid w:val="00613A34"/>
    <w:rsid w:val="00613EA8"/>
    <w:rsid w:val="00614040"/>
    <w:rsid w:val="006150F0"/>
    <w:rsid w:val="006155EA"/>
    <w:rsid w:val="00615ADA"/>
    <w:rsid w:val="00616BE0"/>
    <w:rsid w:val="006172D0"/>
    <w:rsid w:val="006204C8"/>
    <w:rsid w:val="006221CD"/>
    <w:rsid w:val="006228BA"/>
    <w:rsid w:val="00623966"/>
    <w:rsid w:val="006266A9"/>
    <w:rsid w:val="00630426"/>
    <w:rsid w:val="00630CB4"/>
    <w:rsid w:val="006316C1"/>
    <w:rsid w:val="00631ED4"/>
    <w:rsid w:val="00632754"/>
    <w:rsid w:val="00633890"/>
    <w:rsid w:val="00633B05"/>
    <w:rsid w:val="00633BC7"/>
    <w:rsid w:val="00633F30"/>
    <w:rsid w:val="00635E9C"/>
    <w:rsid w:val="00637B41"/>
    <w:rsid w:val="006414EE"/>
    <w:rsid w:val="00642524"/>
    <w:rsid w:val="00642D0A"/>
    <w:rsid w:val="00644B33"/>
    <w:rsid w:val="00646FE1"/>
    <w:rsid w:val="006474B0"/>
    <w:rsid w:val="00650C5C"/>
    <w:rsid w:val="00650E5E"/>
    <w:rsid w:val="006511BB"/>
    <w:rsid w:val="0065491B"/>
    <w:rsid w:val="00655C2F"/>
    <w:rsid w:val="00661140"/>
    <w:rsid w:val="006638D7"/>
    <w:rsid w:val="006710DD"/>
    <w:rsid w:val="006719A8"/>
    <w:rsid w:val="00673200"/>
    <w:rsid w:val="0067501E"/>
    <w:rsid w:val="006773D2"/>
    <w:rsid w:val="00680581"/>
    <w:rsid w:val="00680DDC"/>
    <w:rsid w:val="00681083"/>
    <w:rsid w:val="00681A41"/>
    <w:rsid w:val="006821B2"/>
    <w:rsid w:val="00682551"/>
    <w:rsid w:val="0068308D"/>
    <w:rsid w:val="006838C0"/>
    <w:rsid w:val="00685901"/>
    <w:rsid w:val="00685BB9"/>
    <w:rsid w:val="00690127"/>
    <w:rsid w:val="00691BFF"/>
    <w:rsid w:val="0069283F"/>
    <w:rsid w:val="00693EC5"/>
    <w:rsid w:val="006953C1"/>
    <w:rsid w:val="00696EB2"/>
    <w:rsid w:val="00697A39"/>
    <w:rsid w:val="006A16E9"/>
    <w:rsid w:val="006A5450"/>
    <w:rsid w:val="006A7488"/>
    <w:rsid w:val="006B0199"/>
    <w:rsid w:val="006B0A32"/>
    <w:rsid w:val="006B0BD8"/>
    <w:rsid w:val="006B1AEC"/>
    <w:rsid w:val="006B3907"/>
    <w:rsid w:val="006C0251"/>
    <w:rsid w:val="006C2367"/>
    <w:rsid w:val="006C2B9A"/>
    <w:rsid w:val="006C39BB"/>
    <w:rsid w:val="006C4502"/>
    <w:rsid w:val="006C4DE0"/>
    <w:rsid w:val="006C6C1E"/>
    <w:rsid w:val="006D0A2F"/>
    <w:rsid w:val="006D4F26"/>
    <w:rsid w:val="006D514B"/>
    <w:rsid w:val="006D5A34"/>
    <w:rsid w:val="006D5E91"/>
    <w:rsid w:val="006E14E6"/>
    <w:rsid w:val="006E1AEE"/>
    <w:rsid w:val="006E2504"/>
    <w:rsid w:val="006E3B9C"/>
    <w:rsid w:val="006E51A2"/>
    <w:rsid w:val="006E668F"/>
    <w:rsid w:val="006E7F9E"/>
    <w:rsid w:val="006F0C83"/>
    <w:rsid w:val="006F0DE2"/>
    <w:rsid w:val="006F3495"/>
    <w:rsid w:val="006F3C40"/>
    <w:rsid w:val="006F417D"/>
    <w:rsid w:val="006F59CD"/>
    <w:rsid w:val="006F5C83"/>
    <w:rsid w:val="006F67CC"/>
    <w:rsid w:val="006F7315"/>
    <w:rsid w:val="006F77BA"/>
    <w:rsid w:val="00701C2D"/>
    <w:rsid w:val="007020B7"/>
    <w:rsid w:val="00702162"/>
    <w:rsid w:val="00703930"/>
    <w:rsid w:val="0070610E"/>
    <w:rsid w:val="00707759"/>
    <w:rsid w:val="00710081"/>
    <w:rsid w:val="00710B0D"/>
    <w:rsid w:val="007118AE"/>
    <w:rsid w:val="00712EE4"/>
    <w:rsid w:val="00713CB5"/>
    <w:rsid w:val="0071558B"/>
    <w:rsid w:val="00715E0D"/>
    <w:rsid w:val="00721189"/>
    <w:rsid w:val="00721F5B"/>
    <w:rsid w:val="007221C3"/>
    <w:rsid w:val="00722786"/>
    <w:rsid w:val="00722F2C"/>
    <w:rsid w:val="007247D6"/>
    <w:rsid w:val="00724C4A"/>
    <w:rsid w:val="007254D1"/>
    <w:rsid w:val="00725B32"/>
    <w:rsid w:val="00725B3C"/>
    <w:rsid w:val="00731805"/>
    <w:rsid w:val="00733D54"/>
    <w:rsid w:val="00734C80"/>
    <w:rsid w:val="00736758"/>
    <w:rsid w:val="00736773"/>
    <w:rsid w:val="00736A4F"/>
    <w:rsid w:val="00737753"/>
    <w:rsid w:val="00740CE9"/>
    <w:rsid w:val="007424CD"/>
    <w:rsid w:val="007428E3"/>
    <w:rsid w:val="00742B6C"/>
    <w:rsid w:val="00742FA9"/>
    <w:rsid w:val="0074394E"/>
    <w:rsid w:val="00743F57"/>
    <w:rsid w:val="007441D1"/>
    <w:rsid w:val="007467D8"/>
    <w:rsid w:val="00747C94"/>
    <w:rsid w:val="00750D0A"/>
    <w:rsid w:val="00751386"/>
    <w:rsid w:val="00751D93"/>
    <w:rsid w:val="00752300"/>
    <w:rsid w:val="0075266B"/>
    <w:rsid w:val="00752F31"/>
    <w:rsid w:val="007546F8"/>
    <w:rsid w:val="00755BAB"/>
    <w:rsid w:val="00756310"/>
    <w:rsid w:val="0075729A"/>
    <w:rsid w:val="0076080E"/>
    <w:rsid w:val="00762F93"/>
    <w:rsid w:val="0076411D"/>
    <w:rsid w:val="00766922"/>
    <w:rsid w:val="007670F8"/>
    <w:rsid w:val="007671D4"/>
    <w:rsid w:val="00770A85"/>
    <w:rsid w:val="00771F02"/>
    <w:rsid w:val="00773DC9"/>
    <w:rsid w:val="0077572E"/>
    <w:rsid w:val="00776998"/>
    <w:rsid w:val="0078031B"/>
    <w:rsid w:val="00782DCD"/>
    <w:rsid w:val="00784E45"/>
    <w:rsid w:val="00784F44"/>
    <w:rsid w:val="00786252"/>
    <w:rsid w:val="00786672"/>
    <w:rsid w:val="00786FCB"/>
    <w:rsid w:val="007872CF"/>
    <w:rsid w:val="00787938"/>
    <w:rsid w:val="00790CAE"/>
    <w:rsid w:val="0079164F"/>
    <w:rsid w:val="0079201C"/>
    <w:rsid w:val="0079307F"/>
    <w:rsid w:val="00793C6E"/>
    <w:rsid w:val="007940C5"/>
    <w:rsid w:val="007947C4"/>
    <w:rsid w:val="007953F8"/>
    <w:rsid w:val="00795CE1"/>
    <w:rsid w:val="007961D8"/>
    <w:rsid w:val="007A06AC"/>
    <w:rsid w:val="007A0908"/>
    <w:rsid w:val="007A27B0"/>
    <w:rsid w:val="007A729B"/>
    <w:rsid w:val="007A7890"/>
    <w:rsid w:val="007B1014"/>
    <w:rsid w:val="007B103F"/>
    <w:rsid w:val="007B1484"/>
    <w:rsid w:val="007B149B"/>
    <w:rsid w:val="007B1A10"/>
    <w:rsid w:val="007B2EC0"/>
    <w:rsid w:val="007B3669"/>
    <w:rsid w:val="007B3A5E"/>
    <w:rsid w:val="007B57CC"/>
    <w:rsid w:val="007B6659"/>
    <w:rsid w:val="007B76AB"/>
    <w:rsid w:val="007B7842"/>
    <w:rsid w:val="007B7DBD"/>
    <w:rsid w:val="007C124E"/>
    <w:rsid w:val="007C45D3"/>
    <w:rsid w:val="007C597B"/>
    <w:rsid w:val="007C6768"/>
    <w:rsid w:val="007C760C"/>
    <w:rsid w:val="007D08FD"/>
    <w:rsid w:val="007D1584"/>
    <w:rsid w:val="007D17AC"/>
    <w:rsid w:val="007D1F65"/>
    <w:rsid w:val="007D2044"/>
    <w:rsid w:val="007D2E08"/>
    <w:rsid w:val="007D2EBC"/>
    <w:rsid w:val="007D36DB"/>
    <w:rsid w:val="007D4648"/>
    <w:rsid w:val="007D4F33"/>
    <w:rsid w:val="007D65C7"/>
    <w:rsid w:val="007D7022"/>
    <w:rsid w:val="007D727D"/>
    <w:rsid w:val="007D74D2"/>
    <w:rsid w:val="007D79B5"/>
    <w:rsid w:val="007E0058"/>
    <w:rsid w:val="007E0DE5"/>
    <w:rsid w:val="007E105F"/>
    <w:rsid w:val="007E16FD"/>
    <w:rsid w:val="007E2334"/>
    <w:rsid w:val="007E23CE"/>
    <w:rsid w:val="007E2CE7"/>
    <w:rsid w:val="007E43D0"/>
    <w:rsid w:val="007E4F00"/>
    <w:rsid w:val="007E54F8"/>
    <w:rsid w:val="007E5525"/>
    <w:rsid w:val="007E5987"/>
    <w:rsid w:val="007E5BD8"/>
    <w:rsid w:val="007E701B"/>
    <w:rsid w:val="007E7BF9"/>
    <w:rsid w:val="007F02BC"/>
    <w:rsid w:val="007F17A5"/>
    <w:rsid w:val="007F1D17"/>
    <w:rsid w:val="007F21CB"/>
    <w:rsid w:val="007F2E65"/>
    <w:rsid w:val="007F2F27"/>
    <w:rsid w:val="007F3952"/>
    <w:rsid w:val="007F43BA"/>
    <w:rsid w:val="007F45D1"/>
    <w:rsid w:val="007F64BE"/>
    <w:rsid w:val="007F6DC3"/>
    <w:rsid w:val="007F7471"/>
    <w:rsid w:val="008006B4"/>
    <w:rsid w:val="008015B6"/>
    <w:rsid w:val="00802108"/>
    <w:rsid w:val="00803FD4"/>
    <w:rsid w:val="008040AD"/>
    <w:rsid w:val="0080481C"/>
    <w:rsid w:val="00804C54"/>
    <w:rsid w:val="00805069"/>
    <w:rsid w:val="00805210"/>
    <w:rsid w:val="008056DD"/>
    <w:rsid w:val="0081104C"/>
    <w:rsid w:val="00812D16"/>
    <w:rsid w:val="00813D29"/>
    <w:rsid w:val="00813FDB"/>
    <w:rsid w:val="00814494"/>
    <w:rsid w:val="008166DA"/>
    <w:rsid w:val="00817322"/>
    <w:rsid w:val="00821865"/>
    <w:rsid w:val="0082327D"/>
    <w:rsid w:val="0082433D"/>
    <w:rsid w:val="00826509"/>
    <w:rsid w:val="00827292"/>
    <w:rsid w:val="0083016E"/>
    <w:rsid w:val="00831002"/>
    <w:rsid w:val="00831461"/>
    <w:rsid w:val="0083354D"/>
    <w:rsid w:val="008337BE"/>
    <w:rsid w:val="00833B1A"/>
    <w:rsid w:val="0083561B"/>
    <w:rsid w:val="0083598A"/>
    <w:rsid w:val="0083721C"/>
    <w:rsid w:val="00837D78"/>
    <w:rsid w:val="00840D79"/>
    <w:rsid w:val="00842A21"/>
    <w:rsid w:val="00842AFF"/>
    <w:rsid w:val="00843A99"/>
    <w:rsid w:val="00844155"/>
    <w:rsid w:val="00845923"/>
    <w:rsid w:val="00845DAD"/>
    <w:rsid w:val="008501BF"/>
    <w:rsid w:val="008506BD"/>
    <w:rsid w:val="00850A7B"/>
    <w:rsid w:val="00851656"/>
    <w:rsid w:val="00852977"/>
    <w:rsid w:val="00854B2F"/>
    <w:rsid w:val="00855481"/>
    <w:rsid w:val="00856354"/>
    <w:rsid w:val="00856478"/>
    <w:rsid w:val="008568E1"/>
    <w:rsid w:val="00856BE9"/>
    <w:rsid w:val="0085753C"/>
    <w:rsid w:val="008578F8"/>
    <w:rsid w:val="00860566"/>
    <w:rsid w:val="00860595"/>
    <w:rsid w:val="008609C5"/>
    <w:rsid w:val="00860ADF"/>
    <w:rsid w:val="0086165C"/>
    <w:rsid w:val="00861B26"/>
    <w:rsid w:val="00862EED"/>
    <w:rsid w:val="008643FC"/>
    <w:rsid w:val="008649B9"/>
    <w:rsid w:val="0086548A"/>
    <w:rsid w:val="008663CB"/>
    <w:rsid w:val="00866647"/>
    <w:rsid w:val="0086784F"/>
    <w:rsid w:val="008678AE"/>
    <w:rsid w:val="00870394"/>
    <w:rsid w:val="0087073B"/>
    <w:rsid w:val="00870814"/>
    <w:rsid w:val="00874A11"/>
    <w:rsid w:val="008765D6"/>
    <w:rsid w:val="008767DC"/>
    <w:rsid w:val="00876D96"/>
    <w:rsid w:val="008770D4"/>
    <w:rsid w:val="0088097B"/>
    <w:rsid w:val="0088127F"/>
    <w:rsid w:val="008815EF"/>
    <w:rsid w:val="008824B3"/>
    <w:rsid w:val="00883C50"/>
    <w:rsid w:val="00885273"/>
    <w:rsid w:val="008859EE"/>
    <w:rsid w:val="00885F2C"/>
    <w:rsid w:val="00886386"/>
    <w:rsid w:val="0088701C"/>
    <w:rsid w:val="008876A7"/>
    <w:rsid w:val="00892AA5"/>
    <w:rsid w:val="0089499B"/>
    <w:rsid w:val="00894ACA"/>
    <w:rsid w:val="00894EC5"/>
    <w:rsid w:val="00896653"/>
    <w:rsid w:val="00896658"/>
    <w:rsid w:val="008967B5"/>
    <w:rsid w:val="008A03AC"/>
    <w:rsid w:val="008A345A"/>
    <w:rsid w:val="008A3DB9"/>
    <w:rsid w:val="008A4667"/>
    <w:rsid w:val="008A4A0F"/>
    <w:rsid w:val="008A519E"/>
    <w:rsid w:val="008A5C1F"/>
    <w:rsid w:val="008A61B2"/>
    <w:rsid w:val="008A6A5C"/>
    <w:rsid w:val="008A7316"/>
    <w:rsid w:val="008B100E"/>
    <w:rsid w:val="008B15DD"/>
    <w:rsid w:val="008B20E7"/>
    <w:rsid w:val="008B3A88"/>
    <w:rsid w:val="008B3CF6"/>
    <w:rsid w:val="008B500A"/>
    <w:rsid w:val="008B652F"/>
    <w:rsid w:val="008B7135"/>
    <w:rsid w:val="008C0CC5"/>
    <w:rsid w:val="008C1610"/>
    <w:rsid w:val="008C2F1E"/>
    <w:rsid w:val="008C30E5"/>
    <w:rsid w:val="008C3B5B"/>
    <w:rsid w:val="008C409F"/>
    <w:rsid w:val="008C602D"/>
    <w:rsid w:val="008C6BCC"/>
    <w:rsid w:val="008C7174"/>
    <w:rsid w:val="008D098D"/>
    <w:rsid w:val="008D135A"/>
    <w:rsid w:val="008D2205"/>
    <w:rsid w:val="008D2331"/>
    <w:rsid w:val="008D2DC4"/>
    <w:rsid w:val="008D36CD"/>
    <w:rsid w:val="008D4380"/>
    <w:rsid w:val="008D48D1"/>
    <w:rsid w:val="008D4B0C"/>
    <w:rsid w:val="008D574A"/>
    <w:rsid w:val="008D6BE8"/>
    <w:rsid w:val="008E0FF6"/>
    <w:rsid w:val="008E591E"/>
    <w:rsid w:val="008E6011"/>
    <w:rsid w:val="008E623A"/>
    <w:rsid w:val="008E6B38"/>
    <w:rsid w:val="008E79D6"/>
    <w:rsid w:val="008F2C49"/>
    <w:rsid w:val="008F2F99"/>
    <w:rsid w:val="008F36F0"/>
    <w:rsid w:val="008F3ADA"/>
    <w:rsid w:val="008F3DDB"/>
    <w:rsid w:val="008F7CFF"/>
    <w:rsid w:val="008F7ED1"/>
    <w:rsid w:val="00901C8D"/>
    <w:rsid w:val="00902C5C"/>
    <w:rsid w:val="009031DC"/>
    <w:rsid w:val="0090485D"/>
    <w:rsid w:val="00904A4D"/>
    <w:rsid w:val="00904FA2"/>
    <w:rsid w:val="00905EE9"/>
    <w:rsid w:val="009065F4"/>
    <w:rsid w:val="009075A7"/>
    <w:rsid w:val="00907AB6"/>
    <w:rsid w:val="00910FBA"/>
    <w:rsid w:val="00911D39"/>
    <w:rsid w:val="009128B9"/>
    <w:rsid w:val="00912B9F"/>
    <w:rsid w:val="00914216"/>
    <w:rsid w:val="00914545"/>
    <w:rsid w:val="0091520F"/>
    <w:rsid w:val="00916321"/>
    <w:rsid w:val="009164E7"/>
    <w:rsid w:val="00916540"/>
    <w:rsid w:val="00916B1E"/>
    <w:rsid w:val="00916E65"/>
    <w:rsid w:val="00917C0F"/>
    <w:rsid w:val="0092040E"/>
    <w:rsid w:val="00920C6C"/>
    <w:rsid w:val="00921C6D"/>
    <w:rsid w:val="009227D9"/>
    <w:rsid w:val="00923C44"/>
    <w:rsid w:val="0092504F"/>
    <w:rsid w:val="009262B4"/>
    <w:rsid w:val="00927791"/>
    <w:rsid w:val="00930607"/>
    <w:rsid w:val="00930D0A"/>
    <w:rsid w:val="00931B84"/>
    <w:rsid w:val="009329BA"/>
    <w:rsid w:val="0093304D"/>
    <w:rsid w:val="00936939"/>
    <w:rsid w:val="0094053B"/>
    <w:rsid w:val="00942040"/>
    <w:rsid w:val="00942C9F"/>
    <w:rsid w:val="00945349"/>
    <w:rsid w:val="00945631"/>
    <w:rsid w:val="00945E15"/>
    <w:rsid w:val="00946B9E"/>
    <w:rsid w:val="00947026"/>
    <w:rsid w:val="00947549"/>
    <w:rsid w:val="00954967"/>
    <w:rsid w:val="00954C79"/>
    <w:rsid w:val="00954D54"/>
    <w:rsid w:val="00956515"/>
    <w:rsid w:val="0095793C"/>
    <w:rsid w:val="0096111E"/>
    <w:rsid w:val="00961125"/>
    <w:rsid w:val="00963362"/>
    <w:rsid w:val="00963BD1"/>
    <w:rsid w:val="009649CD"/>
    <w:rsid w:val="00966B1F"/>
    <w:rsid w:val="0097116E"/>
    <w:rsid w:val="00972F07"/>
    <w:rsid w:val="00974518"/>
    <w:rsid w:val="00976C13"/>
    <w:rsid w:val="00977176"/>
    <w:rsid w:val="00980247"/>
    <w:rsid w:val="00980FE0"/>
    <w:rsid w:val="00981134"/>
    <w:rsid w:val="00982505"/>
    <w:rsid w:val="00986AD9"/>
    <w:rsid w:val="0098712D"/>
    <w:rsid w:val="00987183"/>
    <w:rsid w:val="009902E6"/>
    <w:rsid w:val="00990C3B"/>
    <w:rsid w:val="009927D8"/>
    <w:rsid w:val="009928B7"/>
    <w:rsid w:val="00992C06"/>
    <w:rsid w:val="00992FCF"/>
    <w:rsid w:val="0099321A"/>
    <w:rsid w:val="009960B7"/>
    <w:rsid w:val="0099635E"/>
    <w:rsid w:val="009972FE"/>
    <w:rsid w:val="00997F30"/>
    <w:rsid w:val="009A0CAE"/>
    <w:rsid w:val="009A2A3F"/>
    <w:rsid w:val="009A34A4"/>
    <w:rsid w:val="009A5B8B"/>
    <w:rsid w:val="009A5DAB"/>
    <w:rsid w:val="009A700B"/>
    <w:rsid w:val="009B34CB"/>
    <w:rsid w:val="009B3A8F"/>
    <w:rsid w:val="009B536C"/>
    <w:rsid w:val="009B5783"/>
    <w:rsid w:val="009B6496"/>
    <w:rsid w:val="009B72AF"/>
    <w:rsid w:val="009C01DA"/>
    <w:rsid w:val="009C1528"/>
    <w:rsid w:val="009C1A98"/>
    <w:rsid w:val="009C20CC"/>
    <w:rsid w:val="009C3558"/>
    <w:rsid w:val="009C4D6E"/>
    <w:rsid w:val="009C562E"/>
    <w:rsid w:val="009C60AA"/>
    <w:rsid w:val="009C7531"/>
    <w:rsid w:val="009D220C"/>
    <w:rsid w:val="009D221F"/>
    <w:rsid w:val="009D2ECF"/>
    <w:rsid w:val="009D3A6D"/>
    <w:rsid w:val="009D620F"/>
    <w:rsid w:val="009E09F0"/>
    <w:rsid w:val="009E19E8"/>
    <w:rsid w:val="009E351B"/>
    <w:rsid w:val="009E377C"/>
    <w:rsid w:val="009E411C"/>
    <w:rsid w:val="009E458A"/>
    <w:rsid w:val="009E499D"/>
    <w:rsid w:val="009E4A33"/>
    <w:rsid w:val="009E5316"/>
    <w:rsid w:val="009E54C7"/>
    <w:rsid w:val="009E5D7C"/>
    <w:rsid w:val="009E5DFC"/>
    <w:rsid w:val="009F1789"/>
    <w:rsid w:val="009F2E3B"/>
    <w:rsid w:val="009F36D2"/>
    <w:rsid w:val="009F3B6B"/>
    <w:rsid w:val="009F4504"/>
    <w:rsid w:val="009F502C"/>
    <w:rsid w:val="009F603B"/>
    <w:rsid w:val="009F6987"/>
    <w:rsid w:val="009F720F"/>
    <w:rsid w:val="00A010E7"/>
    <w:rsid w:val="00A01759"/>
    <w:rsid w:val="00A01A17"/>
    <w:rsid w:val="00A01A60"/>
    <w:rsid w:val="00A04A55"/>
    <w:rsid w:val="00A06788"/>
    <w:rsid w:val="00A06EC2"/>
    <w:rsid w:val="00A076F9"/>
    <w:rsid w:val="00A07997"/>
    <w:rsid w:val="00A07F87"/>
    <w:rsid w:val="00A1513E"/>
    <w:rsid w:val="00A16237"/>
    <w:rsid w:val="00A17973"/>
    <w:rsid w:val="00A206ED"/>
    <w:rsid w:val="00A20806"/>
    <w:rsid w:val="00A20C7F"/>
    <w:rsid w:val="00A22DBA"/>
    <w:rsid w:val="00A23B7D"/>
    <w:rsid w:val="00A245E1"/>
    <w:rsid w:val="00A2558D"/>
    <w:rsid w:val="00A25ABC"/>
    <w:rsid w:val="00A25BFF"/>
    <w:rsid w:val="00A27522"/>
    <w:rsid w:val="00A301C4"/>
    <w:rsid w:val="00A31E61"/>
    <w:rsid w:val="00A3282E"/>
    <w:rsid w:val="00A32F9B"/>
    <w:rsid w:val="00A34D0C"/>
    <w:rsid w:val="00A34D76"/>
    <w:rsid w:val="00A365D0"/>
    <w:rsid w:val="00A402B8"/>
    <w:rsid w:val="00A43343"/>
    <w:rsid w:val="00A43F91"/>
    <w:rsid w:val="00A443A6"/>
    <w:rsid w:val="00A45A1A"/>
    <w:rsid w:val="00A45E61"/>
    <w:rsid w:val="00A47F32"/>
    <w:rsid w:val="00A50E98"/>
    <w:rsid w:val="00A53220"/>
    <w:rsid w:val="00A538E6"/>
    <w:rsid w:val="00A56102"/>
    <w:rsid w:val="00A56800"/>
    <w:rsid w:val="00A56D7E"/>
    <w:rsid w:val="00A57404"/>
    <w:rsid w:val="00A575BD"/>
    <w:rsid w:val="00A60EEC"/>
    <w:rsid w:val="00A62995"/>
    <w:rsid w:val="00A6326F"/>
    <w:rsid w:val="00A63732"/>
    <w:rsid w:val="00A63EF8"/>
    <w:rsid w:val="00A64D73"/>
    <w:rsid w:val="00A65BD9"/>
    <w:rsid w:val="00A66718"/>
    <w:rsid w:val="00A67A61"/>
    <w:rsid w:val="00A70B31"/>
    <w:rsid w:val="00A718BF"/>
    <w:rsid w:val="00A71E5C"/>
    <w:rsid w:val="00A73A74"/>
    <w:rsid w:val="00A759FE"/>
    <w:rsid w:val="00A76176"/>
    <w:rsid w:val="00A76D67"/>
    <w:rsid w:val="00A774E1"/>
    <w:rsid w:val="00A776B8"/>
    <w:rsid w:val="00A80228"/>
    <w:rsid w:val="00A81EB6"/>
    <w:rsid w:val="00A826FF"/>
    <w:rsid w:val="00A8284C"/>
    <w:rsid w:val="00A837FE"/>
    <w:rsid w:val="00A839E3"/>
    <w:rsid w:val="00A83F1F"/>
    <w:rsid w:val="00A85357"/>
    <w:rsid w:val="00A85DA1"/>
    <w:rsid w:val="00A877B3"/>
    <w:rsid w:val="00A902DD"/>
    <w:rsid w:val="00A91617"/>
    <w:rsid w:val="00A96FA8"/>
    <w:rsid w:val="00A9770A"/>
    <w:rsid w:val="00AA0A43"/>
    <w:rsid w:val="00AA0DD3"/>
    <w:rsid w:val="00AA1A3B"/>
    <w:rsid w:val="00AA1C07"/>
    <w:rsid w:val="00AA3688"/>
    <w:rsid w:val="00AA49AB"/>
    <w:rsid w:val="00AA4C10"/>
    <w:rsid w:val="00AA5887"/>
    <w:rsid w:val="00AA7C34"/>
    <w:rsid w:val="00AB19F8"/>
    <w:rsid w:val="00AB1E30"/>
    <w:rsid w:val="00AB2A61"/>
    <w:rsid w:val="00AB3A12"/>
    <w:rsid w:val="00AB4F86"/>
    <w:rsid w:val="00AB5654"/>
    <w:rsid w:val="00AB5A8D"/>
    <w:rsid w:val="00AB6642"/>
    <w:rsid w:val="00AB7B99"/>
    <w:rsid w:val="00AC2EFE"/>
    <w:rsid w:val="00AC3930"/>
    <w:rsid w:val="00AC3AB1"/>
    <w:rsid w:val="00AC4CF5"/>
    <w:rsid w:val="00AC68C6"/>
    <w:rsid w:val="00AC79C1"/>
    <w:rsid w:val="00AC7CA4"/>
    <w:rsid w:val="00AD2208"/>
    <w:rsid w:val="00AD2AE1"/>
    <w:rsid w:val="00AD3519"/>
    <w:rsid w:val="00AD4A64"/>
    <w:rsid w:val="00AD598F"/>
    <w:rsid w:val="00AD6D09"/>
    <w:rsid w:val="00AD7A57"/>
    <w:rsid w:val="00AE07DA"/>
    <w:rsid w:val="00AE098E"/>
    <w:rsid w:val="00AE0BBA"/>
    <w:rsid w:val="00AE1135"/>
    <w:rsid w:val="00AE2291"/>
    <w:rsid w:val="00AE25C8"/>
    <w:rsid w:val="00AE4113"/>
    <w:rsid w:val="00AE4380"/>
    <w:rsid w:val="00AE5525"/>
    <w:rsid w:val="00AE6381"/>
    <w:rsid w:val="00AE656F"/>
    <w:rsid w:val="00AE7D78"/>
    <w:rsid w:val="00AE7F38"/>
    <w:rsid w:val="00AF0F81"/>
    <w:rsid w:val="00AF2643"/>
    <w:rsid w:val="00AF3871"/>
    <w:rsid w:val="00AF41F6"/>
    <w:rsid w:val="00AF438E"/>
    <w:rsid w:val="00AF45CA"/>
    <w:rsid w:val="00AF4DB0"/>
    <w:rsid w:val="00AF5CEE"/>
    <w:rsid w:val="00AF70B6"/>
    <w:rsid w:val="00AF7506"/>
    <w:rsid w:val="00AF7E16"/>
    <w:rsid w:val="00B007DD"/>
    <w:rsid w:val="00B0098A"/>
    <w:rsid w:val="00B01016"/>
    <w:rsid w:val="00B0146E"/>
    <w:rsid w:val="00B02160"/>
    <w:rsid w:val="00B027CB"/>
    <w:rsid w:val="00B0352B"/>
    <w:rsid w:val="00B04EEF"/>
    <w:rsid w:val="00B05408"/>
    <w:rsid w:val="00B0649D"/>
    <w:rsid w:val="00B073E6"/>
    <w:rsid w:val="00B074F8"/>
    <w:rsid w:val="00B07E07"/>
    <w:rsid w:val="00B11A9C"/>
    <w:rsid w:val="00B121B0"/>
    <w:rsid w:val="00B16F86"/>
    <w:rsid w:val="00B17FAB"/>
    <w:rsid w:val="00B22C5F"/>
    <w:rsid w:val="00B23687"/>
    <w:rsid w:val="00B25710"/>
    <w:rsid w:val="00B27B03"/>
    <w:rsid w:val="00B30042"/>
    <w:rsid w:val="00B31B62"/>
    <w:rsid w:val="00B33711"/>
    <w:rsid w:val="00B345E3"/>
    <w:rsid w:val="00B34889"/>
    <w:rsid w:val="00B37550"/>
    <w:rsid w:val="00B37691"/>
    <w:rsid w:val="00B402C6"/>
    <w:rsid w:val="00B41DC1"/>
    <w:rsid w:val="00B44A00"/>
    <w:rsid w:val="00B44ACE"/>
    <w:rsid w:val="00B4566C"/>
    <w:rsid w:val="00B46EC7"/>
    <w:rsid w:val="00B47B47"/>
    <w:rsid w:val="00B47CAE"/>
    <w:rsid w:val="00B50A91"/>
    <w:rsid w:val="00B51761"/>
    <w:rsid w:val="00B52022"/>
    <w:rsid w:val="00B52187"/>
    <w:rsid w:val="00B54691"/>
    <w:rsid w:val="00B60CCD"/>
    <w:rsid w:val="00B62854"/>
    <w:rsid w:val="00B62EF1"/>
    <w:rsid w:val="00B63DDD"/>
    <w:rsid w:val="00B640CC"/>
    <w:rsid w:val="00B6436A"/>
    <w:rsid w:val="00B645B6"/>
    <w:rsid w:val="00B64B2F"/>
    <w:rsid w:val="00B667BF"/>
    <w:rsid w:val="00B6797D"/>
    <w:rsid w:val="00B7119F"/>
    <w:rsid w:val="00B71BC7"/>
    <w:rsid w:val="00B735B8"/>
    <w:rsid w:val="00B74858"/>
    <w:rsid w:val="00B748D5"/>
    <w:rsid w:val="00B752EB"/>
    <w:rsid w:val="00B75E2B"/>
    <w:rsid w:val="00B77BE4"/>
    <w:rsid w:val="00B812BE"/>
    <w:rsid w:val="00B81BA2"/>
    <w:rsid w:val="00B82251"/>
    <w:rsid w:val="00B83864"/>
    <w:rsid w:val="00B83AF3"/>
    <w:rsid w:val="00B848B2"/>
    <w:rsid w:val="00B86608"/>
    <w:rsid w:val="00B87847"/>
    <w:rsid w:val="00B90477"/>
    <w:rsid w:val="00B90B53"/>
    <w:rsid w:val="00B92AA5"/>
    <w:rsid w:val="00B955FE"/>
    <w:rsid w:val="00B96744"/>
    <w:rsid w:val="00BA0B9F"/>
    <w:rsid w:val="00BA1567"/>
    <w:rsid w:val="00BA2DB6"/>
    <w:rsid w:val="00BA6371"/>
    <w:rsid w:val="00BA6419"/>
    <w:rsid w:val="00BA6550"/>
    <w:rsid w:val="00BB2693"/>
    <w:rsid w:val="00BB35C6"/>
    <w:rsid w:val="00BB3642"/>
    <w:rsid w:val="00BB66AB"/>
    <w:rsid w:val="00BB6F82"/>
    <w:rsid w:val="00BC0AD6"/>
    <w:rsid w:val="00BC0ADD"/>
    <w:rsid w:val="00BC0C26"/>
    <w:rsid w:val="00BC122E"/>
    <w:rsid w:val="00BC1DB7"/>
    <w:rsid w:val="00BC2BE0"/>
    <w:rsid w:val="00BC327C"/>
    <w:rsid w:val="00BC3584"/>
    <w:rsid w:val="00BC7D9A"/>
    <w:rsid w:val="00BD027D"/>
    <w:rsid w:val="00BD7BDE"/>
    <w:rsid w:val="00BE0C68"/>
    <w:rsid w:val="00BE4ED6"/>
    <w:rsid w:val="00BE539A"/>
    <w:rsid w:val="00BE54F3"/>
    <w:rsid w:val="00BE5F67"/>
    <w:rsid w:val="00BE7920"/>
    <w:rsid w:val="00BF0374"/>
    <w:rsid w:val="00BF0842"/>
    <w:rsid w:val="00BF09A2"/>
    <w:rsid w:val="00BF0F5E"/>
    <w:rsid w:val="00BF1E46"/>
    <w:rsid w:val="00BF2CD1"/>
    <w:rsid w:val="00BF4B6A"/>
    <w:rsid w:val="00BF5135"/>
    <w:rsid w:val="00C009F5"/>
    <w:rsid w:val="00C01129"/>
    <w:rsid w:val="00C019E9"/>
    <w:rsid w:val="00C01FEE"/>
    <w:rsid w:val="00C02239"/>
    <w:rsid w:val="00C022E1"/>
    <w:rsid w:val="00C0398D"/>
    <w:rsid w:val="00C05DA2"/>
    <w:rsid w:val="00C11E4C"/>
    <w:rsid w:val="00C148D7"/>
    <w:rsid w:val="00C14954"/>
    <w:rsid w:val="00C15A81"/>
    <w:rsid w:val="00C176C7"/>
    <w:rsid w:val="00C179B0"/>
    <w:rsid w:val="00C20A9A"/>
    <w:rsid w:val="00C20CA6"/>
    <w:rsid w:val="00C226F9"/>
    <w:rsid w:val="00C23398"/>
    <w:rsid w:val="00C23B23"/>
    <w:rsid w:val="00C26C22"/>
    <w:rsid w:val="00C27B03"/>
    <w:rsid w:val="00C3089B"/>
    <w:rsid w:val="00C32E4B"/>
    <w:rsid w:val="00C33815"/>
    <w:rsid w:val="00C34B40"/>
    <w:rsid w:val="00C35836"/>
    <w:rsid w:val="00C37E5B"/>
    <w:rsid w:val="00C41CD3"/>
    <w:rsid w:val="00C43438"/>
    <w:rsid w:val="00C44264"/>
    <w:rsid w:val="00C46251"/>
    <w:rsid w:val="00C4790F"/>
    <w:rsid w:val="00C47FC0"/>
    <w:rsid w:val="00C50283"/>
    <w:rsid w:val="00C528CC"/>
    <w:rsid w:val="00C53ABD"/>
    <w:rsid w:val="00C53AD3"/>
    <w:rsid w:val="00C53B0B"/>
    <w:rsid w:val="00C53C94"/>
    <w:rsid w:val="00C53FF0"/>
    <w:rsid w:val="00C54C64"/>
    <w:rsid w:val="00C55F64"/>
    <w:rsid w:val="00C5601F"/>
    <w:rsid w:val="00C57397"/>
    <w:rsid w:val="00C57741"/>
    <w:rsid w:val="00C6074F"/>
    <w:rsid w:val="00C62568"/>
    <w:rsid w:val="00C64143"/>
    <w:rsid w:val="00C6434D"/>
    <w:rsid w:val="00C652E5"/>
    <w:rsid w:val="00C67446"/>
    <w:rsid w:val="00C70EBA"/>
    <w:rsid w:val="00C7697F"/>
    <w:rsid w:val="00C76B56"/>
    <w:rsid w:val="00C8136C"/>
    <w:rsid w:val="00C82FFA"/>
    <w:rsid w:val="00C836E5"/>
    <w:rsid w:val="00C85521"/>
    <w:rsid w:val="00C863EE"/>
    <w:rsid w:val="00C864D4"/>
    <w:rsid w:val="00C868D4"/>
    <w:rsid w:val="00C91E41"/>
    <w:rsid w:val="00C92646"/>
    <w:rsid w:val="00C9316A"/>
    <w:rsid w:val="00C93B5E"/>
    <w:rsid w:val="00C95D8D"/>
    <w:rsid w:val="00C97C7F"/>
    <w:rsid w:val="00CA0DC2"/>
    <w:rsid w:val="00CA2283"/>
    <w:rsid w:val="00CA24CD"/>
    <w:rsid w:val="00CA27E2"/>
    <w:rsid w:val="00CA2885"/>
    <w:rsid w:val="00CA2AEF"/>
    <w:rsid w:val="00CA325F"/>
    <w:rsid w:val="00CA33B8"/>
    <w:rsid w:val="00CA3866"/>
    <w:rsid w:val="00CA3DC5"/>
    <w:rsid w:val="00CA4369"/>
    <w:rsid w:val="00CA73FA"/>
    <w:rsid w:val="00CA7674"/>
    <w:rsid w:val="00CB039E"/>
    <w:rsid w:val="00CB1582"/>
    <w:rsid w:val="00CB22B7"/>
    <w:rsid w:val="00CB362C"/>
    <w:rsid w:val="00CB5032"/>
    <w:rsid w:val="00CB6000"/>
    <w:rsid w:val="00CB7DF6"/>
    <w:rsid w:val="00CC2501"/>
    <w:rsid w:val="00CC303F"/>
    <w:rsid w:val="00CC3194"/>
    <w:rsid w:val="00CC3C96"/>
    <w:rsid w:val="00CC5F77"/>
    <w:rsid w:val="00CC6777"/>
    <w:rsid w:val="00CD077C"/>
    <w:rsid w:val="00CD097C"/>
    <w:rsid w:val="00CD2C34"/>
    <w:rsid w:val="00CD342A"/>
    <w:rsid w:val="00CD3940"/>
    <w:rsid w:val="00CD695B"/>
    <w:rsid w:val="00CD6B6B"/>
    <w:rsid w:val="00CD6BB9"/>
    <w:rsid w:val="00CE54CA"/>
    <w:rsid w:val="00CE56C4"/>
    <w:rsid w:val="00CE6A0B"/>
    <w:rsid w:val="00CF0950"/>
    <w:rsid w:val="00CF3608"/>
    <w:rsid w:val="00CF3B07"/>
    <w:rsid w:val="00CF4C13"/>
    <w:rsid w:val="00CF4F45"/>
    <w:rsid w:val="00CF6384"/>
    <w:rsid w:val="00CF6902"/>
    <w:rsid w:val="00CF69E7"/>
    <w:rsid w:val="00D02D90"/>
    <w:rsid w:val="00D06E88"/>
    <w:rsid w:val="00D07116"/>
    <w:rsid w:val="00D07E30"/>
    <w:rsid w:val="00D11F90"/>
    <w:rsid w:val="00D12840"/>
    <w:rsid w:val="00D13527"/>
    <w:rsid w:val="00D146EF"/>
    <w:rsid w:val="00D15E4E"/>
    <w:rsid w:val="00D170AD"/>
    <w:rsid w:val="00D172EB"/>
    <w:rsid w:val="00D17601"/>
    <w:rsid w:val="00D20D6E"/>
    <w:rsid w:val="00D21300"/>
    <w:rsid w:val="00D22352"/>
    <w:rsid w:val="00D22F7B"/>
    <w:rsid w:val="00D230DC"/>
    <w:rsid w:val="00D24645"/>
    <w:rsid w:val="00D26C9A"/>
    <w:rsid w:val="00D303E8"/>
    <w:rsid w:val="00D31BA6"/>
    <w:rsid w:val="00D335E1"/>
    <w:rsid w:val="00D34FFF"/>
    <w:rsid w:val="00D3545E"/>
    <w:rsid w:val="00D35FEA"/>
    <w:rsid w:val="00D366E4"/>
    <w:rsid w:val="00D378ED"/>
    <w:rsid w:val="00D40F22"/>
    <w:rsid w:val="00D423AC"/>
    <w:rsid w:val="00D43E3D"/>
    <w:rsid w:val="00D44DC6"/>
    <w:rsid w:val="00D465A6"/>
    <w:rsid w:val="00D514E5"/>
    <w:rsid w:val="00D53589"/>
    <w:rsid w:val="00D539D5"/>
    <w:rsid w:val="00D544D5"/>
    <w:rsid w:val="00D56F9F"/>
    <w:rsid w:val="00D602DE"/>
    <w:rsid w:val="00D6096A"/>
    <w:rsid w:val="00D60ABE"/>
    <w:rsid w:val="00D60CE5"/>
    <w:rsid w:val="00D60E65"/>
    <w:rsid w:val="00D61811"/>
    <w:rsid w:val="00D62636"/>
    <w:rsid w:val="00D62993"/>
    <w:rsid w:val="00D6315D"/>
    <w:rsid w:val="00D63F9F"/>
    <w:rsid w:val="00D646D3"/>
    <w:rsid w:val="00D662F2"/>
    <w:rsid w:val="00D665F1"/>
    <w:rsid w:val="00D6711E"/>
    <w:rsid w:val="00D678D1"/>
    <w:rsid w:val="00D67F0B"/>
    <w:rsid w:val="00D7035D"/>
    <w:rsid w:val="00D70D3D"/>
    <w:rsid w:val="00D73B08"/>
    <w:rsid w:val="00D80127"/>
    <w:rsid w:val="00D805D1"/>
    <w:rsid w:val="00D80C52"/>
    <w:rsid w:val="00D81F16"/>
    <w:rsid w:val="00D82125"/>
    <w:rsid w:val="00D82249"/>
    <w:rsid w:val="00D829DD"/>
    <w:rsid w:val="00D82FD7"/>
    <w:rsid w:val="00D84EAB"/>
    <w:rsid w:val="00D84FA6"/>
    <w:rsid w:val="00D85C5F"/>
    <w:rsid w:val="00D85DC4"/>
    <w:rsid w:val="00D85ECC"/>
    <w:rsid w:val="00D864C7"/>
    <w:rsid w:val="00D86EB7"/>
    <w:rsid w:val="00D8792E"/>
    <w:rsid w:val="00D92B5E"/>
    <w:rsid w:val="00D93388"/>
    <w:rsid w:val="00D945AF"/>
    <w:rsid w:val="00D95457"/>
    <w:rsid w:val="00D96750"/>
    <w:rsid w:val="00D97A7B"/>
    <w:rsid w:val="00DA1259"/>
    <w:rsid w:val="00DA1AAD"/>
    <w:rsid w:val="00DA1E08"/>
    <w:rsid w:val="00DA214A"/>
    <w:rsid w:val="00DA357B"/>
    <w:rsid w:val="00DA3A8C"/>
    <w:rsid w:val="00DA4A52"/>
    <w:rsid w:val="00DA4FBC"/>
    <w:rsid w:val="00DA7457"/>
    <w:rsid w:val="00DB1083"/>
    <w:rsid w:val="00DB1A33"/>
    <w:rsid w:val="00DB2995"/>
    <w:rsid w:val="00DB2ED0"/>
    <w:rsid w:val="00DB3311"/>
    <w:rsid w:val="00DB38F0"/>
    <w:rsid w:val="00DB3EE8"/>
    <w:rsid w:val="00DB4701"/>
    <w:rsid w:val="00DB59C0"/>
    <w:rsid w:val="00DC0146"/>
    <w:rsid w:val="00DC03EE"/>
    <w:rsid w:val="00DC0D79"/>
    <w:rsid w:val="00DC2621"/>
    <w:rsid w:val="00DC36B8"/>
    <w:rsid w:val="00DC49C4"/>
    <w:rsid w:val="00DC53F2"/>
    <w:rsid w:val="00DC5A3E"/>
    <w:rsid w:val="00DC6B01"/>
    <w:rsid w:val="00DC7797"/>
    <w:rsid w:val="00DC7F67"/>
    <w:rsid w:val="00DD0786"/>
    <w:rsid w:val="00DD078A"/>
    <w:rsid w:val="00DD0E65"/>
    <w:rsid w:val="00DD1737"/>
    <w:rsid w:val="00DD34E1"/>
    <w:rsid w:val="00DD3B9B"/>
    <w:rsid w:val="00DD590A"/>
    <w:rsid w:val="00DD5B7A"/>
    <w:rsid w:val="00DD6349"/>
    <w:rsid w:val="00DD7667"/>
    <w:rsid w:val="00DD777C"/>
    <w:rsid w:val="00DE0D2F"/>
    <w:rsid w:val="00DE0D75"/>
    <w:rsid w:val="00DE0EDC"/>
    <w:rsid w:val="00DE19EB"/>
    <w:rsid w:val="00DE3582"/>
    <w:rsid w:val="00DE3908"/>
    <w:rsid w:val="00DE563B"/>
    <w:rsid w:val="00DE5B0F"/>
    <w:rsid w:val="00DE7E1C"/>
    <w:rsid w:val="00DF0FE3"/>
    <w:rsid w:val="00DF2CB1"/>
    <w:rsid w:val="00DF69F9"/>
    <w:rsid w:val="00DF72F8"/>
    <w:rsid w:val="00E00673"/>
    <w:rsid w:val="00E0198C"/>
    <w:rsid w:val="00E01A54"/>
    <w:rsid w:val="00E02B50"/>
    <w:rsid w:val="00E03C27"/>
    <w:rsid w:val="00E04B3F"/>
    <w:rsid w:val="00E050E2"/>
    <w:rsid w:val="00E060C1"/>
    <w:rsid w:val="00E06B1E"/>
    <w:rsid w:val="00E06F68"/>
    <w:rsid w:val="00E07787"/>
    <w:rsid w:val="00E07E4A"/>
    <w:rsid w:val="00E10AAF"/>
    <w:rsid w:val="00E147D5"/>
    <w:rsid w:val="00E14C0E"/>
    <w:rsid w:val="00E151BC"/>
    <w:rsid w:val="00E15F3A"/>
    <w:rsid w:val="00E1605F"/>
    <w:rsid w:val="00E16642"/>
    <w:rsid w:val="00E167E5"/>
    <w:rsid w:val="00E173B0"/>
    <w:rsid w:val="00E1787C"/>
    <w:rsid w:val="00E1798B"/>
    <w:rsid w:val="00E21D42"/>
    <w:rsid w:val="00E2249E"/>
    <w:rsid w:val="00E22B76"/>
    <w:rsid w:val="00E234F1"/>
    <w:rsid w:val="00E249F8"/>
    <w:rsid w:val="00E25AF8"/>
    <w:rsid w:val="00E26C55"/>
    <w:rsid w:val="00E26F6C"/>
    <w:rsid w:val="00E27B4A"/>
    <w:rsid w:val="00E30626"/>
    <w:rsid w:val="00E340D1"/>
    <w:rsid w:val="00E34CA3"/>
    <w:rsid w:val="00E3514C"/>
    <w:rsid w:val="00E37DA6"/>
    <w:rsid w:val="00E37FE3"/>
    <w:rsid w:val="00E41065"/>
    <w:rsid w:val="00E41ED6"/>
    <w:rsid w:val="00E43285"/>
    <w:rsid w:val="00E43AAA"/>
    <w:rsid w:val="00E44C62"/>
    <w:rsid w:val="00E47206"/>
    <w:rsid w:val="00E50634"/>
    <w:rsid w:val="00E510FB"/>
    <w:rsid w:val="00E520D0"/>
    <w:rsid w:val="00E54EF2"/>
    <w:rsid w:val="00E56349"/>
    <w:rsid w:val="00E567A9"/>
    <w:rsid w:val="00E60DC5"/>
    <w:rsid w:val="00E615CD"/>
    <w:rsid w:val="00E61C57"/>
    <w:rsid w:val="00E63559"/>
    <w:rsid w:val="00E66A20"/>
    <w:rsid w:val="00E66CD1"/>
    <w:rsid w:val="00E67180"/>
    <w:rsid w:val="00E676E2"/>
    <w:rsid w:val="00E74FA5"/>
    <w:rsid w:val="00E756A8"/>
    <w:rsid w:val="00E76032"/>
    <w:rsid w:val="00E764B7"/>
    <w:rsid w:val="00E768F2"/>
    <w:rsid w:val="00E76D0E"/>
    <w:rsid w:val="00E77787"/>
    <w:rsid w:val="00E77E9E"/>
    <w:rsid w:val="00E80D69"/>
    <w:rsid w:val="00E81DED"/>
    <w:rsid w:val="00E82316"/>
    <w:rsid w:val="00E825B3"/>
    <w:rsid w:val="00E83231"/>
    <w:rsid w:val="00E849DE"/>
    <w:rsid w:val="00E85948"/>
    <w:rsid w:val="00E86536"/>
    <w:rsid w:val="00E86D79"/>
    <w:rsid w:val="00E9167E"/>
    <w:rsid w:val="00E91EE1"/>
    <w:rsid w:val="00E922A4"/>
    <w:rsid w:val="00E925CE"/>
    <w:rsid w:val="00E93F3F"/>
    <w:rsid w:val="00E973BE"/>
    <w:rsid w:val="00EA05D9"/>
    <w:rsid w:val="00EA1104"/>
    <w:rsid w:val="00EA5257"/>
    <w:rsid w:val="00EA59B6"/>
    <w:rsid w:val="00EA62E2"/>
    <w:rsid w:val="00EA6397"/>
    <w:rsid w:val="00EA7F91"/>
    <w:rsid w:val="00EB00B1"/>
    <w:rsid w:val="00EB0433"/>
    <w:rsid w:val="00EB1B8B"/>
    <w:rsid w:val="00EB3011"/>
    <w:rsid w:val="00EB3C54"/>
    <w:rsid w:val="00EB48B3"/>
    <w:rsid w:val="00EB4951"/>
    <w:rsid w:val="00EB5D66"/>
    <w:rsid w:val="00EC098E"/>
    <w:rsid w:val="00EC0BCB"/>
    <w:rsid w:val="00EC0E71"/>
    <w:rsid w:val="00EC1025"/>
    <w:rsid w:val="00EC2CE8"/>
    <w:rsid w:val="00EC4765"/>
    <w:rsid w:val="00EC6035"/>
    <w:rsid w:val="00ED1021"/>
    <w:rsid w:val="00ED613A"/>
    <w:rsid w:val="00ED6CFA"/>
    <w:rsid w:val="00ED6D53"/>
    <w:rsid w:val="00EE1855"/>
    <w:rsid w:val="00EE2B68"/>
    <w:rsid w:val="00EE5E76"/>
    <w:rsid w:val="00EE6D70"/>
    <w:rsid w:val="00EF0347"/>
    <w:rsid w:val="00EF1386"/>
    <w:rsid w:val="00EF2491"/>
    <w:rsid w:val="00EF256B"/>
    <w:rsid w:val="00EF362A"/>
    <w:rsid w:val="00EF37FD"/>
    <w:rsid w:val="00EF49E4"/>
    <w:rsid w:val="00EF5277"/>
    <w:rsid w:val="00EF5CAD"/>
    <w:rsid w:val="00EF611F"/>
    <w:rsid w:val="00EF76E1"/>
    <w:rsid w:val="00F010A7"/>
    <w:rsid w:val="00F01DE4"/>
    <w:rsid w:val="00F025C2"/>
    <w:rsid w:val="00F1030E"/>
    <w:rsid w:val="00F10925"/>
    <w:rsid w:val="00F12212"/>
    <w:rsid w:val="00F12F6C"/>
    <w:rsid w:val="00F13D2A"/>
    <w:rsid w:val="00F13DAE"/>
    <w:rsid w:val="00F1525C"/>
    <w:rsid w:val="00F157D8"/>
    <w:rsid w:val="00F173B3"/>
    <w:rsid w:val="00F201AD"/>
    <w:rsid w:val="00F21481"/>
    <w:rsid w:val="00F21B21"/>
    <w:rsid w:val="00F222BB"/>
    <w:rsid w:val="00F2491A"/>
    <w:rsid w:val="00F24EF6"/>
    <w:rsid w:val="00F25477"/>
    <w:rsid w:val="00F254E4"/>
    <w:rsid w:val="00F31690"/>
    <w:rsid w:val="00F35D19"/>
    <w:rsid w:val="00F35ED0"/>
    <w:rsid w:val="00F36D66"/>
    <w:rsid w:val="00F40D22"/>
    <w:rsid w:val="00F41269"/>
    <w:rsid w:val="00F41319"/>
    <w:rsid w:val="00F44B13"/>
    <w:rsid w:val="00F45BE7"/>
    <w:rsid w:val="00F463D7"/>
    <w:rsid w:val="00F4647B"/>
    <w:rsid w:val="00F4749D"/>
    <w:rsid w:val="00F50163"/>
    <w:rsid w:val="00F510E2"/>
    <w:rsid w:val="00F515F1"/>
    <w:rsid w:val="00F5273A"/>
    <w:rsid w:val="00F52D6B"/>
    <w:rsid w:val="00F52E18"/>
    <w:rsid w:val="00F52F83"/>
    <w:rsid w:val="00F546FB"/>
    <w:rsid w:val="00F55335"/>
    <w:rsid w:val="00F57CB6"/>
    <w:rsid w:val="00F57D1C"/>
    <w:rsid w:val="00F6086A"/>
    <w:rsid w:val="00F62824"/>
    <w:rsid w:val="00F62D7C"/>
    <w:rsid w:val="00F634C8"/>
    <w:rsid w:val="00F67155"/>
    <w:rsid w:val="00F7058F"/>
    <w:rsid w:val="00F70AAD"/>
    <w:rsid w:val="00F70D21"/>
    <w:rsid w:val="00F70FEF"/>
    <w:rsid w:val="00F71179"/>
    <w:rsid w:val="00F74F3A"/>
    <w:rsid w:val="00F74F67"/>
    <w:rsid w:val="00F75C02"/>
    <w:rsid w:val="00F77ECB"/>
    <w:rsid w:val="00F81E47"/>
    <w:rsid w:val="00F824EF"/>
    <w:rsid w:val="00F856EE"/>
    <w:rsid w:val="00F863C9"/>
    <w:rsid w:val="00F86474"/>
    <w:rsid w:val="00F868B4"/>
    <w:rsid w:val="00F8730A"/>
    <w:rsid w:val="00F9016F"/>
    <w:rsid w:val="00F903C9"/>
    <w:rsid w:val="00F9053A"/>
    <w:rsid w:val="00F90601"/>
    <w:rsid w:val="00F92A82"/>
    <w:rsid w:val="00F9368E"/>
    <w:rsid w:val="00F948A0"/>
    <w:rsid w:val="00F9626A"/>
    <w:rsid w:val="00F962C9"/>
    <w:rsid w:val="00F97592"/>
    <w:rsid w:val="00FA21C6"/>
    <w:rsid w:val="00FA28F4"/>
    <w:rsid w:val="00FA44EE"/>
    <w:rsid w:val="00FA556B"/>
    <w:rsid w:val="00FA6C92"/>
    <w:rsid w:val="00FA6CFB"/>
    <w:rsid w:val="00FA78FD"/>
    <w:rsid w:val="00FB11BE"/>
    <w:rsid w:val="00FB1357"/>
    <w:rsid w:val="00FB1B56"/>
    <w:rsid w:val="00FB1C15"/>
    <w:rsid w:val="00FB1D23"/>
    <w:rsid w:val="00FB1E90"/>
    <w:rsid w:val="00FB4C6F"/>
    <w:rsid w:val="00FB78B2"/>
    <w:rsid w:val="00FC5E76"/>
    <w:rsid w:val="00FC5E80"/>
    <w:rsid w:val="00FC69CF"/>
    <w:rsid w:val="00FC7214"/>
    <w:rsid w:val="00FD0B70"/>
    <w:rsid w:val="00FD11B8"/>
    <w:rsid w:val="00FD1440"/>
    <w:rsid w:val="00FD1489"/>
    <w:rsid w:val="00FD17D7"/>
    <w:rsid w:val="00FD1852"/>
    <w:rsid w:val="00FD2DA9"/>
    <w:rsid w:val="00FD59F1"/>
    <w:rsid w:val="00FD60F3"/>
    <w:rsid w:val="00FD6FE2"/>
    <w:rsid w:val="00FD74CB"/>
    <w:rsid w:val="00FD7543"/>
    <w:rsid w:val="00FD7BF5"/>
    <w:rsid w:val="00FE04D0"/>
    <w:rsid w:val="00FE185C"/>
    <w:rsid w:val="00FE21DA"/>
    <w:rsid w:val="00FE3C5F"/>
    <w:rsid w:val="00FE401B"/>
    <w:rsid w:val="00FE4705"/>
    <w:rsid w:val="00FE557C"/>
    <w:rsid w:val="00FF03E5"/>
    <w:rsid w:val="00FF12F3"/>
    <w:rsid w:val="00FF4C31"/>
    <w:rsid w:val="00FF4C3A"/>
    <w:rsid w:val="00FF5033"/>
    <w:rsid w:val="00FF62F4"/>
    <w:rsid w:val="00FF6519"/>
    <w:rsid w:val="00FF6D36"/>
    <w:rsid w:val="00FF73F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73500"/>
  <w15:docId w15:val="{663E65C9-7F5B-4E61-B45C-B8F25AD0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9"/>
    <w:qFormat/>
    <w:rsid w:val="0095651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651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651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56515"/>
    <w:pPr>
      <w:keepNext/>
      <w:spacing w:before="240" w:after="60"/>
      <w:outlineLvl w:val="3"/>
    </w:pPr>
    <w:rPr>
      <w:b/>
      <w:bCs/>
      <w:sz w:val="28"/>
      <w:szCs w:val="28"/>
    </w:rPr>
  </w:style>
  <w:style w:type="paragraph" w:styleId="Heading5">
    <w:name w:val="heading 5"/>
    <w:basedOn w:val="Normal"/>
    <w:next w:val="Normal"/>
    <w:link w:val="Heading5Char"/>
    <w:uiPriority w:val="99"/>
    <w:qFormat/>
    <w:rsid w:val="00956515"/>
    <w:pPr>
      <w:spacing w:before="240" w:after="60"/>
      <w:outlineLvl w:val="4"/>
    </w:pPr>
    <w:rPr>
      <w:b/>
      <w:bCs/>
      <w:i/>
      <w:iCs/>
      <w:sz w:val="26"/>
      <w:szCs w:val="26"/>
    </w:rPr>
  </w:style>
  <w:style w:type="paragraph" w:styleId="Heading6">
    <w:name w:val="heading 6"/>
    <w:basedOn w:val="Normal"/>
    <w:next w:val="Normal"/>
    <w:link w:val="Heading6Char"/>
    <w:uiPriority w:val="99"/>
    <w:qFormat/>
    <w:rsid w:val="00956515"/>
    <w:pPr>
      <w:spacing w:before="240" w:after="60"/>
      <w:outlineLvl w:val="5"/>
    </w:pPr>
    <w:rPr>
      <w:b/>
      <w:bCs/>
      <w:szCs w:val="22"/>
    </w:rPr>
  </w:style>
  <w:style w:type="paragraph" w:styleId="Heading7">
    <w:name w:val="heading 7"/>
    <w:basedOn w:val="Normal"/>
    <w:next w:val="Normal"/>
    <w:link w:val="Heading7Char"/>
    <w:uiPriority w:val="99"/>
    <w:qFormat/>
    <w:rsid w:val="00956515"/>
    <w:pPr>
      <w:spacing w:before="240" w:after="60"/>
      <w:outlineLvl w:val="6"/>
    </w:pPr>
    <w:rPr>
      <w:sz w:val="24"/>
      <w:szCs w:val="24"/>
    </w:rPr>
  </w:style>
  <w:style w:type="paragraph" w:styleId="Heading8">
    <w:name w:val="heading 8"/>
    <w:basedOn w:val="Normal"/>
    <w:next w:val="Normal"/>
    <w:link w:val="Heading8Char"/>
    <w:uiPriority w:val="99"/>
    <w:qFormat/>
    <w:rsid w:val="00956515"/>
    <w:pPr>
      <w:spacing w:before="240" w:after="60"/>
      <w:outlineLvl w:val="7"/>
    </w:pPr>
    <w:rPr>
      <w:i/>
      <w:iCs/>
      <w:sz w:val="24"/>
      <w:szCs w:val="24"/>
    </w:rPr>
  </w:style>
  <w:style w:type="paragraph" w:styleId="Heading9">
    <w:name w:val="heading 9"/>
    <w:basedOn w:val="Normal"/>
    <w:next w:val="Normal"/>
    <w:link w:val="Heading9Char"/>
    <w:uiPriority w:val="99"/>
    <w:qFormat/>
    <w:rsid w:val="0095651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SimSun" w:hAnsi="Cambria"/>
      <w:b/>
      <w:kern w:val="32"/>
      <w:sz w:val="32"/>
      <w:lang w:val="en-GB" w:eastAsia="en-US"/>
    </w:rPr>
  </w:style>
  <w:style w:type="character" w:customStyle="1" w:styleId="Heading2Char">
    <w:name w:val="Heading 2 Char"/>
    <w:link w:val="Heading2"/>
    <w:uiPriority w:val="9"/>
    <w:semiHidden/>
    <w:locked/>
    <w:rPr>
      <w:rFonts w:ascii="Cambria" w:eastAsia="SimSun" w:hAnsi="Cambria"/>
      <w:b/>
      <w:i/>
      <w:sz w:val="28"/>
      <w:lang w:val="en-GB" w:eastAsia="en-US"/>
    </w:rPr>
  </w:style>
  <w:style w:type="character" w:customStyle="1" w:styleId="Heading3Char">
    <w:name w:val="Heading 3 Char"/>
    <w:link w:val="Heading3"/>
    <w:uiPriority w:val="9"/>
    <w:semiHidden/>
    <w:locked/>
    <w:rPr>
      <w:rFonts w:ascii="Cambria" w:eastAsia="SimSun" w:hAnsi="Cambria"/>
      <w:b/>
      <w:sz w:val="26"/>
      <w:lang w:val="en-GB" w:eastAsia="en-US"/>
    </w:rPr>
  </w:style>
  <w:style w:type="character" w:customStyle="1" w:styleId="Heading4Char">
    <w:name w:val="Heading 4 Char"/>
    <w:link w:val="Heading4"/>
    <w:uiPriority w:val="9"/>
    <w:semiHidden/>
    <w:locked/>
    <w:rPr>
      <w:rFonts w:ascii="Calibri" w:eastAsia="SimSun" w:hAnsi="Calibri"/>
      <w:b/>
      <w:sz w:val="28"/>
      <w:lang w:val="en-GB" w:eastAsia="en-US"/>
    </w:rPr>
  </w:style>
  <w:style w:type="character" w:customStyle="1" w:styleId="Heading5Char">
    <w:name w:val="Heading 5 Char"/>
    <w:link w:val="Heading5"/>
    <w:uiPriority w:val="9"/>
    <w:semiHidden/>
    <w:locked/>
    <w:rPr>
      <w:rFonts w:ascii="Calibri" w:eastAsia="SimSun" w:hAnsi="Calibri"/>
      <w:b/>
      <w:i/>
      <w:sz w:val="26"/>
      <w:lang w:val="en-GB" w:eastAsia="en-US"/>
    </w:rPr>
  </w:style>
  <w:style w:type="character" w:customStyle="1" w:styleId="Heading6Char">
    <w:name w:val="Heading 6 Char"/>
    <w:link w:val="Heading6"/>
    <w:uiPriority w:val="9"/>
    <w:semiHidden/>
    <w:locked/>
    <w:rPr>
      <w:rFonts w:ascii="Calibri" w:eastAsia="SimSun" w:hAnsi="Calibri"/>
      <w:b/>
      <w:lang w:val="en-GB" w:eastAsia="en-US"/>
    </w:rPr>
  </w:style>
  <w:style w:type="character" w:customStyle="1" w:styleId="Heading7Char">
    <w:name w:val="Heading 7 Char"/>
    <w:link w:val="Heading7"/>
    <w:uiPriority w:val="9"/>
    <w:semiHidden/>
    <w:locked/>
    <w:rPr>
      <w:rFonts w:ascii="Calibri" w:eastAsia="SimSun" w:hAnsi="Calibri"/>
      <w:sz w:val="24"/>
      <w:lang w:val="en-GB" w:eastAsia="en-US"/>
    </w:rPr>
  </w:style>
  <w:style w:type="character" w:customStyle="1" w:styleId="Heading8Char">
    <w:name w:val="Heading 8 Char"/>
    <w:link w:val="Heading8"/>
    <w:uiPriority w:val="9"/>
    <w:semiHidden/>
    <w:locked/>
    <w:rPr>
      <w:rFonts w:ascii="Calibri" w:eastAsia="SimSun" w:hAnsi="Calibri"/>
      <w:i/>
      <w:sz w:val="24"/>
      <w:lang w:val="en-GB" w:eastAsia="en-US"/>
    </w:rPr>
  </w:style>
  <w:style w:type="character" w:customStyle="1" w:styleId="Heading9Char">
    <w:name w:val="Heading 9 Char"/>
    <w:link w:val="Heading9"/>
    <w:uiPriority w:val="9"/>
    <w:semiHidden/>
    <w:locked/>
    <w:rPr>
      <w:rFonts w:ascii="Cambria" w:eastAsia="SimSun" w:hAnsi="Cambria"/>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link w:val="Footer"/>
    <w:uiPriority w:val="99"/>
    <w:semiHidden/>
    <w:locked/>
    <w:rPr>
      <w:sz w:val="22"/>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locked/>
    <w:rPr>
      <w:sz w:val="22"/>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sid w:val="00812D16"/>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locked/>
    <w:rPr>
      <w:sz w:val="22"/>
      <w:lang w:val="en-GB" w:eastAsia="en-US"/>
    </w:rPr>
  </w:style>
  <w:style w:type="paragraph" w:styleId="CommentText">
    <w:name w:val="annotation text"/>
    <w:basedOn w:val="Normal"/>
    <w:link w:val="CommentTextChar"/>
    <w:uiPriority w:val="99"/>
    <w:semiHidden/>
    <w:rsid w:val="00812D16"/>
    <w:rPr>
      <w:sz w:val="20"/>
    </w:rPr>
  </w:style>
  <w:style w:type="character" w:customStyle="1" w:styleId="CommentTextChar">
    <w:name w:val="Comment Text Char"/>
    <w:link w:val="CommentText"/>
    <w:uiPriority w:val="99"/>
    <w:semiHidden/>
    <w:locked/>
    <w:rsid w:val="00E249F8"/>
    <w:rPr>
      <w:rFonts w:eastAsia="Times New Roman"/>
      <w:lang w:val="en-GB"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Cs w:val="18"/>
      <w:lang w:eastAsia="en-GB"/>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en-GB" w:eastAsia="en-GB"/>
    </w:rPr>
  </w:style>
  <w:style w:type="paragraph" w:customStyle="1" w:styleId="NormalAgency">
    <w:name w:val="Normal (Agency)"/>
    <w:link w:val="NormalAgencyChar"/>
    <w:uiPriority w:val="99"/>
    <w:rsid w:val="00C179B0"/>
    <w:rPr>
      <w:rFonts w:ascii="Verdana" w:hAnsi="Verdana" w:cs="Verdana"/>
      <w:sz w:val="18"/>
      <w:szCs w:val="18"/>
      <w:lang w:val="en-GB" w:eastAsia="en-GB"/>
    </w:rPr>
  </w:style>
  <w:style w:type="table" w:customStyle="1" w:styleId="TablegridAgencyblack">
    <w:name w:val="Table grid (Agency) black"/>
    <w:basedOn w:val="TableNormal"/>
    <w:uiPriority w:val="99"/>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cs="Times New Roman"/>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sz w:val="18"/>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190269"/>
    <w:pPr>
      <w:ind w:left="567" w:hanging="567"/>
    </w:pPr>
    <w:rPr>
      <w:b/>
      <w:noProof/>
      <w:szCs w:val="22"/>
    </w:rPr>
  </w:style>
  <w:style w:type="character" w:styleId="CommentReference">
    <w:name w:val="annotation reference"/>
    <w:uiPriority w:val="99"/>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style>
  <w:style w:type="table" w:styleId="TableGrid">
    <w:name w:val="Table Grid"/>
    <w:basedOn w:val="TableNormal"/>
    <w:uiPriority w:val="9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A3BE9"/>
    <w:rPr>
      <w:sz w:val="22"/>
      <w:lang w:val="en-GB" w:eastAsia="en-US"/>
    </w:rPr>
  </w:style>
  <w:style w:type="paragraph" w:styleId="TableofFigures">
    <w:name w:val="table of figures"/>
    <w:basedOn w:val="Normal"/>
    <w:next w:val="Normal"/>
    <w:uiPriority w:val="99"/>
    <w:semiHidden/>
    <w:rsid w:val="00956515"/>
    <w:pPr>
      <w:tabs>
        <w:tab w:val="clear" w:pos="567"/>
      </w:tabs>
    </w:pPr>
  </w:style>
  <w:style w:type="paragraph" w:styleId="Salutation">
    <w:name w:val="Salutation"/>
    <w:basedOn w:val="Normal"/>
    <w:next w:val="Normal"/>
    <w:link w:val="SalutationChar"/>
    <w:uiPriority w:val="99"/>
    <w:rsid w:val="00956515"/>
  </w:style>
  <w:style w:type="character" w:customStyle="1" w:styleId="SalutationChar">
    <w:name w:val="Salutation Char"/>
    <w:link w:val="Salutation"/>
    <w:uiPriority w:val="99"/>
    <w:semiHidden/>
    <w:locked/>
    <w:rPr>
      <w:sz w:val="20"/>
      <w:lang w:val="en-GB" w:eastAsia="en-US"/>
    </w:rPr>
  </w:style>
  <w:style w:type="paragraph" w:styleId="ListBullet">
    <w:name w:val="List Bullet"/>
    <w:basedOn w:val="Normal"/>
    <w:uiPriority w:val="99"/>
    <w:rsid w:val="00956515"/>
    <w:pPr>
      <w:numPr>
        <w:numId w:val="23"/>
      </w:numPr>
    </w:pPr>
  </w:style>
  <w:style w:type="paragraph" w:styleId="ListBullet2">
    <w:name w:val="List Bullet 2"/>
    <w:basedOn w:val="Normal"/>
    <w:uiPriority w:val="99"/>
    <w:rsid w:val="00956515"/>
    <w:pPr>
      <w:numPr>
        <w:numId w:val="24"/>
      </w:numPr>
    </w:pPr>
  </w:style>
  <w:style w:type="paragraph" w:styleId="ListBullet3">
    <w:name w:val="List Bullet 3"/>
    <w:basedOn w:val="Normal"/>
    <w:uiPriority w:val="99"/>
    <w:rsid w:val="00956515"/>
    <w:pPr>
      <w:numPr>
        <w:numId w:val="25"/>
      </w:numPr>
    </w:pPr>
  </w:style>
  <w:style w:type="paragraph" w:styleId="ListBullet4">
    <w:name w:val="List Bullet 4"/>
    <w:basedOn w:val="Normal"/>
    <w:uiPriority w:val="99"/>
    <w:rsid w:val="00956515"/>
    <w:pPr>
      <w:numPr>
        <w:numId w:val="26"/>
      </w:numPr>
    </w:pPr>
  </w:style>
  <w:style w:type="paragraph" w:styleId="ListBullet5">
    <w:name w:val="List Bullet 5"/>
    <w:basedOn w:val="Normal"/>
    <w:uiPriority w:val="99"/>
    <w:rsid w:val="00956515"/>
    <w:pPr>
      <w:numPr>
        <w:numId w:val="27"/>
      </w:numPr>
    </w:pPr>
  </w:style>
  <w:style w:type="paragraph" w:styleId="Caption">
    <w:name w:val="caption"/>
    <w:basedOn w:val="Normal"/>
    <w:next w:val="Normal"/>
    <w:uiPriority w:val="99"/>
    <w:qFormat/>
    <w:rsid w:val="00956515"/>
    <w:rPr>
      <w:b/>
      <w:bCs/>
      <w:sz w:val="20"/>
    </w:rPr>
  </w:style>
  <w:style w:type="paragraph" w:styleId="BlockText">
    <w:name w:val="Block Text"/>
    <w:basedOn w:val="Normal"/>
    <w:uiPriority w:val="99"/>
    <w:rsid w:val="00956515"/>
    <w:pPr>
      <w:spacing w:after="120"/>
      <w:ind w:left="1440" w:right="1440"/>
    </w:pPr>
  </w:style>
  <w:style w:type="paragraph" w:styleId="Date">
    <w:name w:val="Date"/>
    <w:basedOn w:val="Normal"/>
    <w:next w:val="Normal"/>
    <w:link w:val="DateChar"/>
    <w:uiPriority w:val="99"/>
    <w:rsid w:val="00956515"/>
  </w:style>
  <w:style w:type="character" w:customStyle="1" w:styleId="DateChar">
    <w:name w:val="Date Char"/>
    <w:link w:val="Date"/>
    <w:uiPriority w:val="99"/>
    <w:semiHidden/>
    <w:locked/>
    <w:rPr>
      <w:sz w:val="20"/>
      <w:lang w:val="en-GB" w:eastAsia="en-US"/>
    </w:rPr>
  </w:style>
  <w:style w:type="paragraph" w:styleId="DocumentMap">
    <w:name w:val="Document Map"/>
    <w:basedOn w:val="Normal"/>
    <w:link w:val="DocumentMapChar"/>
    <w:uiPriority w:val="99"/>
    <w:semiHidden/>
    <w:rsid w:val="00956515"/>
    <w:pPr>
      <w:shd w:val="clear" w:color="auto" w:fill="000080"/>
    </w:pPr>
    <w:rPr>
      <w:rFonts w:ascii="Tahoma" w:hAnsi="Tahoma" w:cs="Tahoma"/>
      <w:sz w:val="20"/>
    </w:rPr>
  </w:style>
  <w:style w:type="character" w:customStyle="1" w:styleId="DocumentMapChar">
    <w:name w:val="Document Map Char"/>
    <w:link w:val="DocumentMap"/>
    <w:uiPriority w:val="99"/>
    <w:semiHidden/>
    <w:locked/>
    <w:rPr>
      <w:rFonts w:ascii="Tahoma" w:hAnsi="Tahoma"/>
      <w:sz w:val="16"/>
      <w:lang w:val="en-GB" w:eastAsia="en-US"/>
    </w:rPr>
  </w:style>
  <w:style w:type="paragraph" w:styleId="E-mailSignature">
    <w:name w:val="E-mail Signature"/>
    <w:basedOn w:val="Normal"/>
    <w:link w:val="E-mailSignatureChar"/>
    <w:uiPriority w:val="99"/>
    <w:rsid w:val="00956515"/>
  </w:style>
  <w:style w:type="character" w:customStyle="1" w:styleId="E-mailSignatureChar">
    <w:name w:val="E-mail Signature Char"/>
    <w:link w:val="E-mailSignature"/>
    <w:uiPriority w:val="99"/>
    <w:semiHidden/>
    <w:locked/>
    <w:rPr>
      <w:sz w:val="20"/>
      <w:lang w:val="en-GB" w:eastAsia="en-US"/>
    </w:rPr>
  </w:style>
  <w:style w:type="paragraph" w:styleId="EndnoteText">
    <w:name w:val="endnote text"/>
    <w:basedOn w:val="Normal"/>
    <w:link w:val="EndnoteTextChar"/>
    <w:uiPriority w:val="99"/>
    <w:semiHidden/>
    <w:rsid w:val="00956515"/>
    <w:rPr>
      <w:sz w:val="20"/>
    </w:rPr>
  </w:style>
  <w:style w:type="character" w:customStyle="1" w:styleId="EndnoteTextChar">
    <w:name w:val="Endnote Text Char"/>
    <w:link w:val="EndnoteText"/>
    <w:uiPriority w:val="99"/>
    <w:semiHidden/>
    <w:locked/>
    <w:rPr>
      <w:sz w:val="20"/>
      <w:lang w:val="en-GB" w:eastAsia="en-US"/>
    </w:rPr>
  </w:style>
  <w:style w:type="paragraph" w:styleId="NoteHeading">
    <w:name w:val="Note Heading"/>
    <w:basedOn w:val="Normal"/>
    <w:next w:val="Normal"/>
    <w:link w:val="NoteHeadingChar"/>
    <w:uiPriority w:val="99"/>
    <w:rsid w:val="00956515"/>
  </w:style>
  <w:style w:type="character" w:customStyle="1" w:styleId="NoteHeadingChar">
    <w:name w:val="Note Heading Char"/>
    <w:link w:val="NoteHeading"/>
    <w:uiPriority w:val="99"/>
    <w:semiHidden/>
    <w:locked/>
    <w:rPr>
      <w:sz w:val="20"/>
      <w:lang w:val="en-GB" w:eastAsia="en-US"/>
    </w:rPr>
  </w:style>
  <w:style w:type="paragraph" w:styleId="FootnoteText">
    <w:name w:val="footnote text"/>
    <w:basedOn w:val="Normal"/>
    <w:link w:val="FootnoteTextChar"/>
    <w:uiPriority w:val="99"/>
    <w:semiHidden/>
    <w:rsid w:val="00956515"/>
    <w:rPr>
      <w:sz w:val="20"/>
    </w:rPr>
  </w:style>
  <w:style w:type="character" w:customStyle="1" w:styleId="FootnoteTextChar">
    <w:name w:val="Footnote Text Char"/>
    <w:link w:val="FootnoteText"/>
    <w:uiPriority w:val="99"/>
    <w:semiHidden/>
    <w:locked/>
    <w:rPr>
      <w:sz w:val="20"/>
      <w:lang w:val="en-GB" w:eastAsia="en-US"/>
    </w:rPr>
  </w:style>
  <w:style w:type="paragraph" w:styleId="Closing">
    <w:name w:val="Closing"/>
    <w:basedOn w:val="Normal"/>
    <w:link w:val="ClosingChar"/>
    <w:uiPriority w:val="99"/>
    <w:rsid w:val="00956515"/>
    <w:pPr>
      <w:ind w:left="4252"/>
    </w:pPr>
  </w:style>
  <w:style w:type="character" w:customStyle="1" w:styleId="ClosingChar">
    <w:name w:val="Closing Char"/>
    <w:link w:val="Closing"/>
    <w:uiPriority w:val="99"/>
    <w:semiHidden/>
    <w:locked/>
    <w:rPr>
      <w:sz w:val="20"/>
      <w:lang w:val="en-GB" w:eastAsia="en-US"/>
    </w:rPr>
  </w:style>
  <w:style w:type="paragraph" w:styleId="HTMLAddress">
    <w:name w:val="HTML Address"/>
    <w:basedOn w:val="Normal"/>
    <w:link w:val="HTMLAddressChar"/>
    <w:uiPriority w:val="99"/>
    <w:rsid w:val="00956515"/>
    <w:rPr>
      <w:i/>
      <w:iCs/>
    </w:rPr>
  </w:style>
  <w:style w:type="character" w:customStyle="1" w:styleId="HTMLAddressChar">
    <w:name w:val="HTML Address Char"/>
    <w:link w:val="HTMLAddress"/>
    <w:uiPriority w:val="99"/>
    <w:semiHidden/>
    <w:locked/>
    <w:rPr>
      <w:i/>
      <w:sz w:val="20"/>
      <w:lang w:val="en-GB" w:eastAsia="en-US"/>
    </w:rPr>
  </w:style>
  <w:style w:type="paragraph" w:styleId="HTMLPreformatted">
    <w:name w:val="HTML Preformatted"/>
    <w:basedOn w:val="Normal"/>
    <w:link w:val="HTMLPreformattedChar"/>
    <w:uiPriority w:val="99"/>
    <w:rsid w:val="00956515"/>
    <w:rPr>
      <w:rFonts w:ascii="Courier New" w:hAnsi="Courier New" w:cs="Courier New"/>
      <w:sz w:val="20"/>
    </w:rPr>
  </w:style>
  <w:style w:type="character" w:customStyle="1" w:styleId="HTMLPreformattedChar">
    <w:name w:val="HTML Preformatted Char"/>
    <w:link w:val="HTMLPreformatted"/>
    <w:uiPriority w:val="99"/>
    <w:semiHidden/>
    <w:locked/>
    <w:rPr>
      <w:rFonts w:ascii="Courier New" w:hAnsi="Courier New"/>
      <w:sz w:val="20"/>
      <w:lang w:val="en-GB" w:eastAsia="en-US"/>
    </w:rPr>
  </w:style>
  <w:style w:type="paragraph" w:styleId="Index1">
    <w:name w:val="index 1"/>
    <w:basedOn w:val="Normal"/>
    <w:next w:val="Normal"/>
    <w:autoRedefine/>
    <w:uiPriority w:val="99"/>
    <w:semiHidden/>
    <w:rsid w:val="00956515"/>
    <w:pPr>
      <w:tabs>
        <w:tab w:val="clear" w:pos="567"/>
      </w:tabs>
      <w:ind w:left="220" w:hanging="220"/>
    </w:pPr>
  </w:style>
  <w:style w:type="paragraph" w:styleId="Index2">
    <w:name w:val="index 2"/>
    <w:basedOn w:val="Normal"/>
    <w:next w:val="Normal"/>
    <w:autoRedefine/>
    <w:uiPriority w:val="99"/>
    <w:semiHidden/>
    <w:rsid w:val="00956515"/>
    <w:pPr>
      <w:tabs>
        <w:tab w:val="clear" w:pos="567"/>
      </w:tabs>
      <w:ind w:left="440" w:hanging="220"/>
    </w:pPr>
  </w:style>
  <w:style w:type="paragraph" w:styleId="Index3">
    <w:name w:val="index 3"/>
    <w:basedOn w:val="Normal"/>
    <w:next w:val="Normal"/>
    <w:autoRedefine/>
    <w:uiPriority w:val="99"/>
    <w:semiHidden/>
    <w:rsid w:val="00956515"/>
    <w:pPr>
      <w:tabs>
        <w:tab w:val="clear" w:pos="567"/>
      </w:tabs>
      <w:ind w:left="660" w:hanging="220"/>
    </w:pPr>
  </w:style>
  <w:style w:type="paragraph" w:styleId="Index4">
    <w:name w:val="index 4"/>
    <w:basedOn w:val="Normal"/>
    <w:next w:val="Normal"/>
    <w:autoRedefine/>
    <w:uiPriority w:val="99"/>
    <w:semiHidden/>
    <w:rsid w:val="00956515"/>
    <w:pPr>
      <w:tabs>
        <w:tab w:val="clear" w:pos="567"/>
      </w:tabs>
      <w:ind w:left="880" w:hanging="220"/>
    </w:pPr>
  </w:style>
  <w:style w:type="paragraph" w:styleId="Index5">
    <w:name w:val="index 5"/>
    <w:basedOn w:val="Normal"/>
    <w:next w:val="Normal"/>
    <w:autoRedefine/>
    <w:uiPriority w:val="99"/>
    <w:semiHidden/>
    <w:rsid w:val="00956515"/>
    <w:pPr>
      <w:tabs>
        <w:tab w:val="clear" w:pos="567"/>
      </w:tabs>
      <w:ind w:left="1100" w:hanging="220"/>
    </w:pPr>
  </w:style>
  <w:style w:type="paragraph" w:styleId="Index6">
    <w:name w:val="index 6"/>
    <w:basedOn w:val="Normal"/>
    <w:next w:val="Normal"/>
    <w:autoRedefine/>
    <w:uiPriority w:val="99"/>
    <w:semiHidden/>
    <w:rsid w:val="00956515"/>
    <w:pPr>
      <w:tabs>
        <w:tab w:val="clear" w:pos="567"/>
      </w:tabs>
      <w:ind w:left="1320" w:hanging="220"/>
    </w:pPr>
  </w:style>
  <w:style w:type="paragraph" w:styleId="Index7">
    <w:name w:val="index 7"/>
    <w:basedOn w:val="Normal"/>
    <w:next w:val="Normal"/>
    <w:autoRedefine/>
    <w:uiPriority w:val="99"/>
    <w:semiHidden/>
    <w:rsid w:val="00956515"/>
    <w:pPr>
      <w:tabs>
        <w:tab w:val="clear" w:pos="567"/>
      </w:tabs>
      <w:ind w:left="1540" w:hanging="220"/>
    </w:pPr>
  </w:style>
  <w:style w:type="paragraph" w:styleId="Index8">
    <w:name w:val="index 8"/>
    <w:basedOn w:val="Normal"/>
    <w:next w:val="Normal"/>
    <w:autoRedefine/>
    <w:uiPriority w:val="99"/>
    <w:semiHidden/>
    <w:rsid w:val="00956515"/>
    <w:pPr>
      <w:tabs>
        <w:tab w:val="clear" w:pos="567"/>
      </w:tabs>
      <w:ind w:left="1760" w:hanging="220"/>
    </w:pPr>
  </w:style>
  <w:style w:type="paragraph" w:styleId="Index9">
    <w:name w:val="index 9"/>
    <w:basedOn w:val="Normal"/>
    <w:next w:val="Normal"/>
    <w:autoRedefine/>
    <w:uiPriority w:val="99"/>
    <w:semiHidden/>
    <w:rsid w:val="00956515"/>
    <w:pPr>
      <w:tabs>
        <w:tab w:val="clear" w:pos="567"/>
      </w:tabs>
      <w:ind w:left="1980" w:hanging="220"/>
    </w:pPr>
  </w:style>
  <w:style w:type="paragraph" w:styleId="IndexHeading">
    <w:name w:val="index heading"/>
    <w:basedOn w:val="Normal"/>
    <w:next w:val="Index1"/>
    <w:uiPriority w:val="99"/>
    <w:semiHidden/>
    <w:rsid w:val="00956515"/>
    <w:rPr>
      <w:rFonts w:ascii="Arial" w:hAnsi="Arial" w:cs="Arial"/>
      <w:b/>
      <w:bCs/>
    </w:rPr>
  </w:style>
  <w:style w:type="paragraph" w:styleId="List">
    <w:name w:val="List"/>
    <w:basedOn w:val="Normal"/>
    <w:uiPriority w:val="99"/>
    <w:rsid w:val="00956515"/>
    <w:pPr>
      <w:ind w:left="283" w:hanging="283"/>
    </w:pPr>
  </w:style>
  <w:style w:type="paragraph" w:styleId="List2">
    <w:name w:val="List 2"/>
    <w:basedOn w:val="Normal"/>
    <w:uiPriority w:val="99"/>
    <w:rsid w:val="00956515"/>
    <w:pPr>
      <w:ind w:left="566" w:hanging="283"/>
    </w:pPr>
  </w:style>
  <w:style w:type="paragraph" w:styleId="List3">
    <w:name w:val="List 3"/>
    <w:basedOn w:val="Normal"/>
    <w:uiPriority w:val="99"/>
    <w:rsid w:val="00956515"/>
    <w:pPr>
      <w:ind w:left="849" w:hanging="283"/>
    </w:pPr>
  </w:style>
  <w:style w:type="paragraph" w:styleId="List4">
    <w:name w:val="List 4"/>
    <w:basedOn w:val="Normal"/>
    <w:uiPriority w:val="99"/>
    <w:rsid w:val="00956515"/>
    <w:pPr>
      <w:ind w:left="1132" w:hanging="283"/>
    </w:pPr>
  </w:style>
  <w:style w:type="paragraph" w:styleId="List5">
    <w:name w:val="List 5"/>
    <w:basedOn w:val="Normal"/>
    <w:uiPriority w:val="99"/>
    <w:rsid w:val="00956515"/>
    <w:pPr>
      <w:ind w:left="1415" w:hanging="283"/>
    </w:pPr>
  </w:style>
  <w:style w:type="paragraph" w:styleId="ListContinue">
    <w:name w:val="List Continue"/>
    <w:basedOn w:val="Normal"/>
    <w:uiPriority w:val="99"/>
    <w:rsid w:val="00956515"/>
    <w:pPr>
      <w:spacing w:after="120"/>
      <w:ind w:left="283"/>
    </w:pPr>
  </w:style>
  <w:style w:type="paragraph" w:styleId="ListContinue2">
    <w:name w:val="List Continue 2"/>
    <w:basedOn w:val="Normal"/>
    <w:uiPriority w:val="99"/>
    <w:rsid w:val="00956515"/>
    <w:pPr>
      <w:spacing w:after="120"/>
      <w:ind w:left="566"/>
    </w:pPr>
  </w:style>
  <w:style w:type="paragraph" w:styleId="ListContinue3">
    <w:name w:val="List Continue 3"/>
    <w:basedOn w:val="Normal"/>
    <w:uiPriority w:val="99"/>
    <w:rsid w:val="00956515"/>
    <w:pPr>
      <w:spacing w:after="120"/>
      <w:ind w:left="849"/>
    </w:pPr>
  </w:style>
  <w:style w:type="paragraph" w:styleId="ListContinue4">
    <w:name w:val="List Continue 4"/>
    <w:basedOn w:val="Normal"/>
    <w:uiPriority w:val="99"/>
    <w:rsid w:val="00956515"/>
    <w:pPr>
      <w:spacing w:after="120"/>
      <w:ind w:left="1132"/>
    </w:pPr>
  </w:style>
  <w:style w:type="paragraph" w:styleId="ListContinue5">
    <w:name w:val="List Continue 5"/>
    <w:basedOn w:val="Normal"/>
    <w:uiPriority w:val="99"/>
    <w:rsid w:val="00956515"/>
    <w:pPr>
      <w:spacing w:after="120"/>
      <w:ind w:left="1415"/>
    </w:pPr>
  </w:style>
  <w:style w:type="paragraph" w:styleId="ListNumber">
    <w:name w:val="List Number"/>
    <w:basedOn w:val="Normal"/>
    <w:uiPriority w:val="99"/>
    <w:rsid w:val="00956515"/>
    <w:pPr>
      <w:numPr>
        <w:numId w:val="28"/>
      </w:numPr>
    </w:pPr>
  </w:style>
  <w:style w:type="paragraph" w:styleId="ListNumber2">
    <w:name w:val="List Number 2"/>
    <w:basedOn w:val="Normal"/>
    <w:uiPriority w:val="99"/>
    <w:rsid w:val="00956515"/>
    <w:pPr>
      <w:numPr>
        <w:numId w:val="29"/>
      </w:numPr>
    </w:pPr>
  </w:style>
  <w:style w:type="paragraph" w:styleId="ListNumber3">
    <w:name w:val="List Number 3"/>
    <w:basedOn w:val="Normal"/>
    <w:uiPriority w:val="99"/>
    <w:rsid w:val="00956515"/>
    <w:pPr>
      <w:numPr>
        <w:numId w:val="30"/>
      </w:numPr>
    </w:pPr>
  </w:style>
  <w:style w:type="paragraph" w:styleId="ListNumber4">
    <w:name w:val="List Number 4"/>
    <w:basedOn w:val="Normal"/>
    <w:uiPriority w:val="99"/>
    <w:rsid w:val="00956515"/>
    <w:pPr>
      <w:numPr>
        <w:numId w:val="31"/>
      </w:numPr>
    </w:pPr>
  </w:style>
  <w:style w:type="paragraph" w:styleId="ListNumber5">
    <w:name w:val="List Number 5"/>
    <w:basedOn w:val="Normal"/>
    <w:uiPriority w:val="99"/>
    <w:rsid w:val="00956515"/>
    <w:pPr>
      <w:numPr>
        <w:numId w:val="32"/>
      </w:numPr>
    </w:pPr>
  </w:style>
  <w:style w:type="paragraph" w:styleId="MacroText">
    <w:name w:val="macro"/>
    <w:link w:val="MacroTextChar"/>
    <w:uiPriority w:val="99"/>
    <w:semiHidden/>
    <w:rsid w:val="0095651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locked/>
    <w:rPr>
      <w:rFonts w:ascii="Courier New" w:hAnsi="Courier New"/>
      <w:sz w:val="20"/>
      <w:lang w:val="en-GB" w:eastAsia="en-US"/>
    </w:rPr>
  </w:style>
  <w:style w:type="paragraph" w:styleId="MessageHeader">
    <w:name w:val="Message Header"/>
    <w:basedOn w:val="Normal"/>
    <w:link w:val="MessageHeaderChar"/>
    <w:uiPriority w:val="99"/>
    <w:rsid w:val="0095651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locked/>
    <w:rPr>
      <w:rFonts w:ascii="Cambria" w:eastAsia="SimSun" w:hAnsi="Cambria"/>
      <w:sz w:val="24"/>
      <w:shd w:val="pct20" w:color="auto" w:fill="auto"/>
      <w:lang w:val="en-GB" w:eastAsia="en-US"/>
    </w:rPr>
  </w:style>
  <w:style w:type="paragraph" w:styleId="PlainText">
    <w:name w:val="Plain Text"/>
    <w:basedOn w:val="Normal"/>
    <w:link w:val="PlainTextChar"/>
    <w:uiPriority w:val="99"/>
    <w:rsid w:val="00956515"/>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sz w:val="20"/>
      <w:lang w:val="en-GB" w:eastAsia="en-US"/>
    </w:rPr>
  </w:style>
  <w:style w:type="paragraph" w:styleId="TableofAuthorities">
    <w:name w:val="table of authorities"/>
    <w:basedOn w:val="Normal"/>
    <w:next w:val="Normal"/>
    <w:uiPriority w:val="99"/>
    <w:semiHidden/>
    <w:rsid w:val="00956515"/>
    <w:pPr>
      <w:tabs>
        <w:tab w:val="clear" w:pos="567"/>
      </w:tabs>
      <w:ind w:left="220" w:hanging="220"/>
    </w:pPr>
  </w:style>
  <w:style w:type="paragraph" w:styleId="TOAHeading">
    <w:name w:val="toa heading"/>
    <w:basedOn w:val="Normal"/>
    <w:next w:val="Normal"/>
    <w:uiPriority w:val="99"/>
    <w:semiHidden/>
    <w:rsid w:val="00956515"/>
    <w:pPr>
      <w:spacing w:before="120"/>
    </w:pPr>
    <w:rPr>
      <w:rFonts w:ascii="Arial" w:hAnsi="Arial" w:cs="Arial"/>
      <w:b/>
      <w:bCs/>
      <w:sz w:val="24"/>
      <w:szCs w:val="24"/>
    </w:rPr>
  </w:style>
  <w:style w:type="paragraph" w:styleId="NormalWeb">
    <w:name w:val="Normal (Web)"/>
    <w:basedOn w:val="Normal"/>
    <w:uiPriority w:val="99"/>
    <w:rsid w:val="00956515"/>
    <w:rPr>
      <w:sz w:val="24"/>
      <w:szCs w:val="24"/>
    </w:rPr>
  </w:style>
  <w:style w:type="paragraph" w:styleId="NormalIndent">
    <w:name w:val="Normal Indent"/>
    <w:basedOn w:val="Normal"/>
    <w:uiPriority w:val="99"/>
    <w:rsid w:val="00956515"/>
    <w:pPr>
      <w:ind w:left="708"/>
    </w:pPr>
  </w:style>
  <w:style w:type="paragraph" w:styleId="BodyText2">
    <w:name w:val="Body Text 2"/>
    <w:basedOn w:val="Normal"/>
    <w:link w:val="BodyText2Char"/>
    <w:uiPriority w:val="99"/>
    <w:rsid w:val="00956515"/>
    <w:pPr>
      <w:spacing w:after="120" w:line="480" w:lineRule="auto"/>
    </w:pPr>
  </w:style>
  <w:style w:type="character" w:customStyle="1" w:styleId="BodyText2Char">
    <w:name w:val="Body Text 2 Char"/>
    <w:link w:val="BodyText2"/>
    <w:uiPriority w:val="99"/>
    <w:semiHidden/>
    <w:locked/>
    <w:rPr>
      <w:sz w:val="20"/>
      <w:lang w:val="en-GB" w:eastAsia="en-US"/>
    </w:rPr>
  </w:style>
  <w:style w:type="paragraph" w:styleId="BodyText3">
    <w:name w:val="Body Text 3"/>
    <w:basedOn w:val="Normal"/>
    <w:link w:val="BodyText3Char"/>
    <w:uiPriority w:val="99"/>
    <w:rsid w:val="00956515"/>
    <w:pPr>
      <w:spacing w:after="120"/>
    </w:pPr>
    <w:rPr>
      <w:sz w:val="16"/>
      <w:szCs w:val="16"/>
    </w:rPr>
  </w:style>
  <w:style w:type="character" w:customStyle="1" w:styleId="BodyText3Char">
    <w:name w:val="Body Text 3 Char"/>
    <w:link w:val="BodyText3"/>
    <w:uiPriority w:val="99"/>
    <w:semiHidden/>
    <w:locked/>
    <w:rPr>
      <w:sz w:val="16"/>
      <w:lang w:val="en-GB" w:eastAsia="en-US"/>
    </w:rPr>
  </w:style>
  <w:style w:type="paragraph" w:styleId="BodyTextIndent2">
    <w:name w:val="Body Text Indent 2"/>
    <w:basedOn w:val="Normal"/>
    <w:link w:val="BodyTextIndent2Char"/>
    <w:uiPriority w:val="99"/>
    <w:rsid w:val="00956515"/>
    <w:pPr>
      <w:spacing w:after="120" w:line="480" w:lineRule="auto"/>
      <w:ind w:left="283"/>
    </w:pPr>
  </w:style>
  <w:style w:type="character" w:customStyle="1" w:styleId="BodyTextIndent2Char">
    <w:name w:val="Body Text Indent 2 Char"/>
    <w:link w:val="BodyTextIndent2"/>
    <w:uiPriority w:val="99"/>
    <w:semiHidden/>
    <w:locked/>
    <w:rPr>
      <w:sz w:val="20"/>
      <w:lang w:val="en-GB" w:eastAsia="en-US"/>
    </w:rPr>
  </w:style>
  <w:style w:type="paragraph" w:styleId="BodyTextIndent3">
    <w:name w:val="Body Text Indent 3"/>
    <w:basedOn w:val="Normal"/>
    <w:link w:val="BodyTextIndent3Char"/>
    <w:uiPriority w:val="99"/>
    <w:rsid w:val="00956515"/>
    <w:pPr>
      <w:spacing w:after="120"/>
      <w:ind w:left="283"/>
    </w:pPr>
    <w:rPr>
      <w:sz w:val="16"/>
      <w:szCs w:val="16"/>
    </w:rPr>
  </w:style>
  <w:style w:type="character" w:customStyle="1" w:styleId="BodyTextIndent3Char">
    <w:name w:val="Body Text Indent 3 Char"/>
    <w:link w:val="BodyTextIndent3"/>
    <w:uiPriority w:val="99"/>
    <w:semiHidden/>
    <w:locked/>
    <w:rPr>
      <w:sz w:val="16"/>
      <w:lang w:val="en-GB" w:eastAsia="en-US"/>
    </w:rPr>
  </w:style>
  <w:style w:type="paragraph" w:styleId="BodyTextFirstIndent">
    <w:name w:val="Body Text First Indent"/>
    <w:basedOn w:val="BodyText"/>
    <w:link w:val="BodyTextFirstIndentChar"/>
    <w:uiPriority w:val="99"/>
    <w:rsid w:val="00956515"/>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locked/>
    <w:rPr>
      <w:sz w:val="20"/>
      <w:lang w:val="en-GB" w:eastAsia="en-US"/>
    </w:rPr>
  </w:style>
  <w:style w:type="paragraph" w:styleId="BodyTextIndent">
    <w:name w:val="Body Text Indent"/>
    <w:basedOn w:val="Normal"/>
    <w:link w:val="BodyTextIndentChar"/>
    <w:uiPriority w:val="99"/>
    <w:rsid w:val="00956515"/>
    <w:pPr>
      <w:spacing w:after="120"/>
      <w:ind w:left="283"/>
    </w:pPr>
  </w:style>
  <w:style w:type="character" w:customStyle="1" w:styleId="BodyTextIndentChar">
    <w:name w:val="Body Text Indent Char"/>
    <w:link w:val="BodyTextIndent"/>
    <w:uiPriority w:val="99"/>
    <w:semiHidden/>
    <w:locked/>
    <w:rPr>
      <w:sz w:val="20"/>
      <w:lang w:val="en-GB" w:eastAsia="en-US"/>
    </w:rPr>
  </w:style>
  <w:style w:type="paragraph" w:styleId="BodyTextFirstIndent2">
    <w:name w:val="Body Text First Indent 2"/>
    <w:basedOn w:val="BodyTextIndent"/>
    <w:link w:val="BodyTextFirstIndent2Char"/>
    <w:uiPriority w:val="99"/>
    <w:rsid w:val="00956515"/>
    <w:pPr>
      <w:ind w:firstLine="210"/>
    </w:pPr>
  </w:style>
  <w:style w:type="character" w:customStyle="1" w:styleId="BodyTextFirstIndent2Char">
    <w:name w:val="Body Text First Indent 2 Char"/>
    <w:link w:val="BodyTextFirstIndent2"/>
    <w:uiPriority w:val="99"/>
    <w:semiHidden/>
    <w:locked/>
  </w:style>
  <w:style w:type="paragraph" w:styleId="Title">
    <w:name w:val="Title"/>
    <w:basedOn w:val="Normal"/>
    <w:link w:val="TitleChar"/>
    <w:uiPriority w:val="99"/>
    <w:qFormat/>
    <w:rsid w:val="00956515"/>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mbria" w:eastAsia="SimSun" w:hAnsi="Cambria"/>
      <w:b/>
      <w:kern w:val="28"/>
      <w:sz w:val="32"/>
      <w:lang w:val="en-GB" w:eastAsia="en-US"/>
    </w:rPr>
  </w:style>
  <w:style w:type="paragraph" w:styleId="EnvelopeReturn">
    <w:name w:val="envelope return"/>
    <w:basedOn w:val="Normal"/>
    <w:uiPriority w:val="99"/>
    <w:rsid w:val="00956515"/>
    <w:rPr>
      <w:rFonts w:ascii="Arial" w:hAnsi="Arial" w:cs="Arial"/>
      <w:sz w:val="20"/>
    </w:rPr>
  </w:style>
  <w:style w:type="paragraph" w:styleId="EnvelopeAddress">
    <w:name w:val="envelope address"/>
    <w:basedOn w:val="Normal"/>
    <w:uiPriority w:val="99"/>
    <w:rsid w:val="00956515"/>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956515"/>
    <w:pPr>
      <w:ind w:left="4252"/>
    </w:pPr>
  </w:style>
  <w:style w:type="character" w:customStyle="1" w:styleId="SignatureChar">
    <w:name w:val="Signature Char"/>
    <w:link w:val="Signature"/>
    <w:uiPriority w:val="99"/>
    <w:semiHidden/>
    <w:locked/>
    <w:rPr>
      <w:sz w:val="20"/>
      <w:lang w:val="en-GB" w:eastAsia="en-US"/>
    </w:rPr>
  </w:style>
  <w:style w:type="paragraph" w:styleId="Subtitle">
    <w:name w:val="Subtitle"/>
    <w:basedOn w:val="Normal"/>
    <w:link w:val="SubtitleChar"/>
    <w:uiPriority w:val="99"/>
    <w:qFormat/>
    <w:rsid w:val="00956515"/>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mbria" w:eastAsia="SimSun" w:hAnsi="Cambria"/>
      <w:sz w:val="24"/>
      <w:lang w:val="en-GB" w:eastAsia="en-US"/>
    </w:rPr>
  </w:style>
  <w:style w:type="paragraph" w:styleId="TOC1">
    <w:name w:val="toc 1"/>
    <w:basedOn w:val="Normal"/>
    <w:next w:val="Normal"/>
    <w:autoRedefine/>
    <w:uiPriority w:val="99"/>
    <w:semiHidden/>
    <w:rsid w:val="00956515"/>
    <w:pPr>
      <w:tabs>
        <w:tab w:val="clear" w:pos="567"/>
      </w:tabs>
    </w:pPr>
  </w:style>
  <w:style w:type="paragraph" w:styleId="TOC2">
    <w:name w:val="toc 2"/>
    <w:basedOn w:val="Normal"/>
    <w:next w:val="Normal"/>
    <w:autoRedefine/>
    <w:uiPriority w:val="99"/>
    <w:semiHidden/>
    <w:rsid w:val="00956515"/>
    <w:pPr>
      <w:tabs>
        <w:tab w:val="clear" w:pos="567"/>
      </w:tabs>
      <w:ind w:left="220"/>
    </w:pPr>
  </w:style>
  <w:style w:type="paragraph" w:styleId="TOC3">
    <w:name w:val="toc 3"/>
    <w:basedOn w:val="Normal"/>
    <w:next w:val="Normal"/>
    <w:autoRedefine/>
    <w:uiPriority w:val="99"/>
    <w:semiHidden/>
    <w:rsid w:val="00956515"/>
    <w:pPr>
      <w:tabs>
        <w:tab w:val="clear" w:pos="567"/>
      </w:tabs>
      <w:ind w:left="440"/>
    </w:pPr>
  </w:style>
  <w:style w:type="paragraph" w:styleId="TOC4">
    <w:name w:val="toc 4"/>
    <w:basedOn w:val="Normal"/>
    <w:next w:val="Normal"/>
    <w:autoRedefine/>
    <w:uiPriority w:val="99"/>
    <w:semiHidden/>
    <w:rsid w:val="00956515"/>
    <w:pPr>
      <w:tabs>
        <w:tab w:val="clear" w:pos="567"/>
      </w:tabs>
      <w:ind w:left="660"/>
    </w:pPr>
  </w:style>
  <w:style w:type="paragraph" w:styleId="TOC5">
    <w:name w:val="toc 5"/>
    <w:basedOn w:val="Normal"/>
    <w:next w:val="Normal"/>
    <w:autoRedefine/>
    <w:uiPriority w:val="99"/>
    <w:semiHidden/>
    <w:rsid w:val="00956515"/>
    <w:pPr>
      <w:tabs>
        <w:tab w:val="clear" w:pos="567"/>
      </w:tabs>
      <w:ind w:left="880"/>
    </w:pPr>
  </w:style>
  <w:style w:type="paragraph" w:styleId="TOC6">
    <w:name w:val="toc 6"/>
    <w:basedOn w:val="Normal"/>
    <w:next w:val="Normal"/>
    <w:autoRedefine/>
    <w:uiPriority w:val="99"/>
    <w:semiHidden/>
    <w:rsid w:val="00956515"/>
    <w:pPr>
      <w:tabs>
        <w:tab w:val="clear" w:pos="567"/>
      </w:tabs>
      <w:ind w:left="1100"/>
    </w:pPr>
  </w:style>
  <w:style w:type="paragraph" w:styleId="TOC7">
    <w:name w:val="toc 7"/>
    <w:basedOn w:val="Normal"/>
    <w:next w:val="Normal"/>
    <w:autoRedefine/>
    <w:uiPriority w:val="99"/>
    <w:semiHidden/>
    <w:rsid w:val="00956515"/>
    <w:pPr>
      <w:tabs>
        <w:tab w:val="clear" w:pos="567"/>
      </w:tabs>
      <w:ind w:left="1320"/>
    </w:pPr>
  </w:style>
  <w:style w:type="paragraph" w:styleId="TOC8">
    <w:name w:val="toc 8"/>
    <w:basedOn w:val="Normal"/>
    <w:next w:val="Normal"/>
    <w:autoRedefine/>
    <w:uiPriority w:val="99"/>
    <w:semiHidden/>
    <w:rsid w:val="00956515"/>
    <w:pPr>
      <w:tabs>
        <w:tab w:val="clear" w:pos="567"/>
      </w:tabs>
      <w:ind w:left="1540"/>
    </w:pPr>
  </w:style>
  <w:style w:type="paragraph" w:styleId="TOC9">
    <w:name w:val="toc 9"/>
    <w:basedOn w:val="Normal"/>
    <w:next w:val="Normal"/>
    <w:autoRedefine/>
    <w:uiPriority w:val="99"/>
    <w:semiHidden/>
    <w:rsid w:val="00956515"/>
    <w:pPr>
      <w:tabs>
        <w:tab w:val="clear" w:pos="567"/>
      </w:tabs>
      <w:ind w:left="1760"/>
    </w:pPr>
  </w:style>
  <w:style w:type="paragraph" w:styleId="TOCHeading">
    <w:name w:val="TOC Heading"/>
    <w:basedOn w:val="Heading1"/>
    <w:next w:val="Normal"/>
    <w:uiPriority w:val="39"/>
    <w:semiHidden/>
    <w:unhideWhenUsed/>
    <w:qFormat/>
    <w:rsid w:val="00A43343"/>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A4334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43343"/>
    <w:rPr>
      <w:b/>
      <w:bCs/>
      <w:i/>
      <w:iCs/>
      <w:color w:val="4F81BD"/>
      <w:sz w:val="22"/>
      <w:lang w:val="en-GB" w:eastAsia="en-US"/>
    </w:rPr>
  </w:style>
  <w:style w:type="paragraph" w:styleId="NoSpacing">
    <w:name w:val="No Spacing"/>
    <w:uiPriority w:val="1"/>
    <w:qFormat/>
    <w:rsid w:val="00A43343"/>
    <w:pPr>
      <w:tabs>
        <w:tab w:val="left" w:pos="567"/>
      </w:tabs>
    </w:pPr>
    <w:rPr>
      <w:sz w:val="22"/>
      <w:lang w:val="en-GB" w:eastAsia="en-US"/>
    </w:rPr>
  </w:style>
  <w:style w:type="paragraph" w:styleId="ListParagraph">
    <w:name w:val="List Paragraph"/>
    <w:basedOn w:val="Normal"/>
    <w:uiPriority w:val="34"/>
    <w:qFormat/>
    <w:rsid w:val="00A43343"/>
    <w:pPr>
      <w:ind w:left="708"/>
    </w:pPr>
  </w:style>
  <w:style w:type="paragraph" w:styleId="Bibliography">
    <w:name w:val="Bibliography"/>
    <w:basedOn w:val="Normal"/>
    <w:next w:val="Normal"/>
    <w:uiPriority w:val="37"/>
    <w:semiHidden/>
    <w:unhideWhenUsed/>
    <w:rsid w:val="00A43343"/>
  </w:style>
  <w:style w:type="paragraph" w:styleId="Quote">
    <w:name w:val="Quote"/>
    <w:basedOn w:val="Normal"/>
    <w:next w:val="Normal"/>
    <w:link w:val="QuoteChar"/>
    <w:uiPriority w:val="29"/>
    <w:qFormat/>
    <w:rsid w:val="00A43343"/>
    <w:rPr>
      <w:i/>
      <w:iCs/>
      <w:color w:val="000000"/>
    </w:rPr>
  </w:style>
  <w:style w:type="character" w:customStyle="1" w:styleId="QuoteChar">
    <w:name w:val="Quote Char"/>
    <w:link w:val="Quote"/>
    <w:uiPriority w:val="29"/>
    <w:rsid w:val="00A43343"/>
    <w:rPr>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94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81AA2-F139-4D8E-80A0-BED11D4F931E}">
  <ds:schemaRefs>
    <ds:schemaRef ds:uri="http://schemas.openxmlformats.org/officeDocument/2006/bibliography"/>
  </ds:schemaRefs>
</ds:datastoreItem>
</file>

<file path=customXml/itemProps2.xml><?xml version="1.0" encoding="utf-8"?>
<ds:datastoreItem xmlns:ds="http://schemas.openxmlformats.org/officeDocument/2006/customXml" ds:itemID="{50B79932-2064-4F7E-8F1A-FED2B13D1C96}"/>
</file>

<file path=customXml/itemProps3.xml><?xml version="1.0" encoding="utf-8"?>
<ds:datastoreItem xmlns:ds="http://schemas.openxmlformats.org/officeDocument/2006/customXml" ds:itemID="{7BD8B6CF-6048-45D9-B8D7-3B46BD69B0BB}"/>
</file>

<file path=customXml/itemProps4.xml><?xml version="1.0" encoding="utf-8"?>
<ds:datastoreItem xmlns:ds="http://schemas.openxmlformats.org/officeDocument/2006/customXml" ds:itemID="{B4148B44-580F-4ABD-8F35-32CDF5BAB889}"/>
</file>

<file path=docProps/app.xml><?xml version="1.0" encoding="utf-8"?>
<Properties xmlns="http://schemas.openxmlformats.org/officeDocument/2006/extended-properties" xmlns:vt="http://schemas.openxmlformats.org/officeDocument/2006/docPropsVTypes">
  <Template>Normal</Template>
  <TotalTime>0</TotalTime>
  <Pages>39</Pages>
  <Words>7181</Words>
  <Characters>52248</Characters>
  <Application>Microsoft Office Word</Application>
  <DocSecurity>0</DocSecurity>
  <Lines>435</Lines>
  <Paragraphs>118</Paragraphs>
  <ScaleCrop>false</ScaleCrop>
  <HeadingPairs>
    <vt:vector size="6" baseType="variant">
      <vt:variant>
        <vt:lpstr>Title</vt:lpstr>
      </vt:variant>
      <vt:variant>
        <vt:i4>1</vt:i4>
      </vt:variant>
      <vt:variant>
        <vt:lpstr>Titel</vt:lpstr>
      </vt:variant>
      <vt:variant>
        <vt:i4>1</vt:i4>
      </vt:variant>
      <vt:variant>
        <vt:lpstr>Pealkiri</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59311</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2013-08-12T12:48:00Z</cp:lastPrinted>
  <dcterms:created xsi:type="dcterms:W3CDTF">2019-04-23T10:03:00Z</dcterms:created>
  <dcterms:modified xsi:type="dcterms:W3CDTF">2021-05-18T11:51:00Z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2021-05-18T11:51:07Z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4c8d8b8f-a76e-4a5a-867b-c053987f9054</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