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3D5" w:rsidRPr="00A161BF" w:rsidRDefault="00F033D5" w:rsidP="00571308">
      <w:pPr>
        <w:widowControl w:val="0"/>
        <w:jc w:val="center"/>
        <w:rPr>
          <w:lang w:val="ro-RO"/>
        </w:rPr>
      </w:pPr>
      <w:bookmarkStart w:id="0" w:name="_GoBack"/>
      <w:bookmarkEnd w:id="0"/>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b/>
          <w:bCs/>
          <w:color w:val="000000"/>
          <w:sz w:val="22"/>
          <w:szCs w:val="22"/>
          <w:lang w:val="ro-RO"/>
        </w:rPr>
      </w:pPr>
    </w:p>
    <w:p w:rsidR="00F033D5" w:rsidRPr="00A161BF" w:rsidRDefault="00F033D5" w:rsidP="0049399E">
      <w:pPr>
        <w:tabs>
          <w:tab w:val="left" w:pos="-1440"/>
          <w:tab w:val="left" w:pos="-720"/>
        </w:tabs>
        <w:jc w:val="center"/>
        <w:rPr>
          <w:color w:val="000000"/>
          <w:sz w:val="22"/>
          <w:szCs w:val="22"/>
          <w:lang w:val="ro-RO"/>
        </w:rPr>
      </w:pPr>
      <w:r w:rsidRPr="00A161BF">
        <w:rPr>
          <w:b/>
          <w:bCs/>
          <w:color w:val="000000"/>
          <w:sz w:val="22"/>
          <w:szCs w:val="22"/>
          <w:lang w:val="ro-RO"/>
        </w:rPr>
        <w:t>ANEXA I</w:t>
      </w:r>
    </w:p>
    <w:p w:rsidR="00F033D5" w:rsidRPr="00A161BF" w:rsidRDefault="00F033D5" w:rsidP="0049399E">
      <w:pPr>
        <w:tabs>
          <w:tab w:val="left" w:pos="-1440"/>
          <w:tab w:val="left" w:pos="-720"/>
        </w:tabs>
        <w:jc w:val="center"/>
        <w:rPr>
          <w:color w:val="000000"/>
          <w:sz w:val="22"/>
          <w:szCs w:val="22"/>
          <w:lang w:val="ro-RO"/>
        </w:rPr>
      </w:pPr>
    </w:p>
    <w:p w:rsidR="00F033D5" w:rsidRPr="00A161BF" w:rsidRDefault="00F033D5" w:rsidP="009D0036">
      <w:pPr>
        <w:pStyle w:val="TitleA"/>
        <w:rPr>
          <w:lang w:val="ro-RO"/>
        </w:rPr>
      </w:pPr>
      <w:r w:rsidRPr="00A161BF">
        <w:rPr>
          <w:lang w:val="ro-RO"/>
        </w:rPr>
        <w:t>REZUMATUL CARACTERISTICILOR PRODUSULUI</w:t>
      </w:r>
    </w:p>
    <w:p w:rsidR="00F033D5" w:rsidRPr="00A161BF" w:rsidRDefault="00F033D5" w:rsidP="0049399E">
      <w:pPr>
        <w:tabs>
          <w:tab w:val="left" w:pos="-1440"/>
          <w:tab w:val="left" w:pos="-720"/>
        </w:tabs>
        <w:jc w:val="center"/>
        <w:rPr>
          <w:color w:val="000000"/>
          <w:sz w:val="22"/>
          <w:szCs w:val="22"/>
          <w:lang w:val="ro-RO"/>
        </w:rPr>
      </w:pPr>
    </w:p>
    <w:p w:rsidR="00F033D5" w:rsidRPr="00A161BF" w:rsidRDefault="00F033D5" w:rsidP="0049399E">
      <w:pPr>
        <w:widowControl w:val="0"/>
        <w:ind w:left="567" w:hanging="567"/>
        <w:rPr>
          <w:color w:val="000000"/>
          <w:sz w:val="22"/>
          <w:szCs w:val="22"/>
          <w:lang w:val="ro-RO"/>
        </w:rPr>
      </w:pPr>
      <w:r w:rsidRPr="00A161BF">
        <w:rPr>
          <w:color w:val="000000"/>
          <w:sz w:val="22"/>
          <w:szCs w:val="22"/>
          <w:lang w:val="ro-RO"/>
        </w:rPr>
        <w:br w:type="page"/>
      </w:r>
      <w:r w:rsidRPr="00A161BF">
        <w:rPr>
          <w:b/>
          <w:bCs/>
          <w:color w:val="000000"/>
          <w:sz w:val="22"/>
          <w:szCs w:val="22"/>
          <w:lang w:val="ro-RO"/>
        </w:rPr>
        <w:lastRenderedPageBreak/>
        <w:t>1.</w:t>
      </w:r>
      <w:r w:rsidRPr="00A161BF">
        <w:rPr>
          <w:b/>
          <w:bCs/>
          <w:color w:val="000000"/>
          <w:sz w:val="22"/>
          <w:szCs w:val="22"/>
          <w:lang w:val="ro-RO"/>
        </w:rPr>
        <w:tab/>
        <w:t>DENUMIREA COMERCIALĂ A MEDICAMENTULUI</w:t>
      </w:r>
    </w:p>
    <w:p w:rsidR="00F033D5" w:rsidRPr="00A161BF" w:rsidRDefault="00F033D5" w:rsidP="0049399E">
      <w:pPr>
        <w:widowControl w:val="0"/>
        <w:rPr>
          <w:color w:val="000000"/>
          <w:sz w:val="22"/>
          <w:szCs w:val="22"/>
          <w:lang w:val="ro-RO"/>
        </w:rPr>
      </w:pPr>
    </w:p>
    <w:p w:rsidR="00F033D5" w:rsidRPr="00A161BF" w:rsidRDefault="00F033D5"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300 UI/0,5 ml soluție injectabilă</w:t>
      </w:r>
    </w:p>
    <w:p w:rsidR="00FB3421" w:rsidRPr="00A161BF" w:rsidRDefault="00FB3421"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450 UI/0,75 ml soluție injectabilă</w:t>
      </w:r>
    </w:p>
    <w:p w:rsidR="00FB3421" w:rsidRPr="00A161BF" w:rsidRDefault="00FB3421"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900 UI/1,5 ml soluție injectabilă</w:t>
      </w:r>
    </w:p>
    <w:p w:rsidR="00F033D5" w:rsidRPr="00A161BF" w:rsidRDefault="00F033D5" w:rsidP="0049399E">
      <w:pPr>
        <w:rPr>
          <w:i/>
          <w:iCs/>
          <w:color w:val="000000"/>
          <w:sz w:val="22"/>
          <w:szCs w:val="22"/>
          <w:lang w:val="ro-RO"/>
        </w:rPr>
      </w:pPr>
    </w:p>
    <w:p w:rsidR="00F033D5" w:rsidRPr="00A161BF" w:rsidRDefault="00F033D5" w:rsidP="0049399E">
      <w:pPr>
        <w:rPr>
          <w:i/>
          <w:iCs/>
          <w:color w:val="000000"/>
          <w:sz w:val="22"/>
          <w:szCs w:val="22"/>
          <w:lang w:val="ro-RO"/>
        </w:rPr>
      </w:pPr>
    </w:p>
    <w:p w:rsidR="00F033D5" w:rsidRPr="00A161BF" w:rsidRDefault="00F033D5" w:rsidP="0049399E">
      <w:pPr>
        <w:widowControl w:val="0"/>
        <w:ind w:left="567" w:hanging="567"/>
        <w:rPr>
          <w:color w:val="000000"/>
          <w:sz w:val="22"/>
          <w:szCs w:val="22"/>
          <w:lang w:val="ro-RO"/>
        </w:rPr>
      </w:pPr>
      <w:r w:rsidRPr="00A161BF">
        <w:rPr>
          <w:b/>
          <w:bCs/>
          <w:color w:val="000000"/>
          <w:sz w:val="22"/>
          <w:szCs w:val="22"/>
          <w:lang w:val="ro-RO"/>
        </w:rPr>
        <w:t>2.</w:t>
      </w:r>
      <w:r w:rsidRPr="00A161BF">
        <w:rPr>
          <w:b/>
          <w:bCs/>
          <w:color w:val="000000"/>
          <w:sz w:val="22"/>
          <w:szCs w:val="22"/>
          <w:lang w:val="ro-RO"/>
        </w:rPr>
        <w:tab/>
        <w:t>COMPOZIȚIA CALITATIVĂ ȘI CANTITATIVĂ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Fiecare ml de soluție conține </w:t>
      </w:r>
      <w:proofErr w:type="spellStart"/>
      <w:r w:rsidRPr="00A161BF">
        <w:rPr>
          <w:color w:val="000000"/>
          <w:sz w:val="22"/>
          <w:szCs w:val="22"/>
          <w:lang w:val="ro-RO"/>
        </w:rPr>
        <w:t>folitropină</w:t>
      </w:r>
      <w:proofErr w:type="spellEnd"/>
      <w:r w:rsidRPr="00A161BF">
        <w:rPr>
          <w:color w:val="000000"/>
          <w:sz w:val="22"/>
          <w:szCs w:val="22"/>
          <w:lang w:val="ro-RO"/>
        </w:rPr>
        <w:t xml:space="preserve"> alfa* 600 UI (echivalent cu 44 micrograme).</w:t>
      </w:r>
    </w:p>
    <w:p w:rsidR="005674A2" w:rsidRPr="00A161BF" w:rsidRDefault="005674A2" w:rsidP="0049399E">
      <w:pPr>
        <w:rPr>
          <w:color w:val="000000"/>
          <w:sz w:val="22"/>
          <w:szCs w:val="22"/>
          <w:lang w:val="ro-RO"/>
        </w:rPr>
      </w:pPr>
    </w:p>
    <w:p w:rsidR="005674A2" w:rsidRPr="00A161BF" w:rsidRDefault="005674A2" w:rsidP="0049399E">
      <w:pPr>
        <w:rPr>
          <w:color w:val="000000"/>
          <w:sz w:val="22"/>
          <w:szCs w:val="22"/>
          <w:u w:val="single"/>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300 UI/0,5 ml soluție injectabilă</w:t>
      </w:r>
    </w:p>
    <w:p w:rsidR="00F033D5" w:rsidRPr="00A161BF" w:rsidRDefault="00F033D5" w:rsidP="0049399E">
      <w:pPr>
        <w:rPr>
          <w:color w:val="000000"/>
          <w:sz w:val="22"/>
          <w:szCs w:val="22"/>
          <w:lang w:val="ro-RO"/>
        </w:rPr>
      </w:pPr>
      <w:r w:rsidRPr="00A161BF">
        <w:rPr>
          <w:color w:val="000000"/>
          <w:sz w:val="22"/>
          <w:szCs w:val="22"/>
          <w:lang w:val="ro-RO"/>
        </w:rPr>
        <w:t xml:space="preserve">Fiecare cartuș conține </w:t>
      </w:r>
      <w:proofErr w:type="spellStart"/>
      <w:r w:rsidRPr="00A161BF">
        <w:rPr>
          <w:color w:val="000000"/>
          <w:sz w:val="22"/>
          <w:szCs w:val="22"/>
          <w:lang w:val="ro-RO"/>
        </w:rPr>
        <w:t>folitropină</w:t>
      </w:r>
      <w:proofErr w:type="spellEnd"/>
      <w:r w:rsidRPr="00A161BF">
        <w:rPr>
          <w:color w:val="000000"/>
          <w:sz w:val="22"/>
          <w:szCs w:val="22"/>
          <w:lang w:val="ro-RO"/>
        </w:rPr>
        <w:t xml:space="preserve"> alfa 300 UI (echivalent cu 22 micrograme) în 0,5 ml de soluție injectabilă.</w:t>
      </w:r>
    </w:p>
    <w:p w:rsidR="005674A2" w:rsidRPr="00A161BF" w:rsidRDefault="005674A2" w:rsidP="0049399E">
      <w:pPr>
        <w:rPr>
          <w:color w:val="000000"/>
          <w:sz w:val="22"/>
          <w:szCs w:val="22"/>
          <w:lang w:val="ro-RO"/>
        </w:rPr>
      </w:pPr>
    </w:p>
    <w:p w:rsidR="005674A2" w:rsidRPr="00A161BF" w:rsidRDefault="005674A2" w:rsidP="005674A2">
      <w:pPr>
        <w:rPr>
          <w:color w:val="000000"/>
          <w:sz w:val="22"/>
          <w:szCs w:val="22"/>
          <w:u w:val="single"/>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450 UI/0,5 ml soluție injectabilă</w:t>
      </w:r>
    </w:p>
    <w:p w:rsidR="005674A2" w:rsidRPr="00A161BF" w:rsidRDefault="005674A2" w:rsidP="005674A2">
      <w:pPr>
        <w:rPr>
          <w:color w:val="000000"/>
          <w:sz w:val="22"/>
          <w:szCs w:val="22"/>
          <w:lang w:val="ro-RO"/>
        </w:rPr>
      </w:pPr>
      <w:r w:rsidRPr="00A161BF">
        <w:rPr>
          <w:color w:val="000000"/>
          <w:sz w:val="22"/>
          <w:szCs w:val="22"/>
          <w:lang w:val="ro-RO"/>
        </w:rPr>
        <w:t xml:space="preserve">Fiecare cartuș conține </w:t>
      </w:r>
      <w:proofErr w:type="spellStart"/>
      <w:r w:rsidRPr="00A161BF">
        <w:rPr>
          <w:color w:val="000000"/>
          <w:sz w:val="22"/>
          <w:szCs w:val="22"/>
          <w:lang w:val="ro-RO"/>
        </w:rPr>
        <w:t>folitropină</w:t>
      </w:r>
      <w:proofErr w:type="spellEnd"/>
      <w:r w:rsidRPr="00A161BF">
        <w:rPr>
          <w:color w:val="000000"/>
          <w:sz w:val="22"/>
          <w:szCs w:val="22"/>
          <w:lang w:val="ro-RO"/>
        </w:rPr>
        <w:t xml:space="preserve"> alfa 450 UI (echivalent cu 33 micrograme) în 0,75 ml de soluție injectabilă.</w:t>
      </w:r>
    </w:p>
    <w:p w:rsidR="005674A2" w:rsidRPr="00A161BF" w:rsidRDefault="005674A2" w:rsidP="005674A2">
      <w:pPr>
        <w:rPr>
          <w:color w:val="000000"/>
          <w:sz w:val="22"/>
          <w:szCs w:val="22"/>
          <w:lang w:val="ro-RO"/>
        </w:rPr>
      </w:pPr>
    </w:p>
    <w:p w:rsidR="005674A2" w:rsidRPr="00A161BF" w:rsidRDefault="005674A2" w:rsidP="005674A2">
      <w:pPr>
        <w:rPr>
          <w:color w:val="000000"/>
          <w:sz w:val="22"/>
          <w:szCs w:val="22"/>
          <w:u w:val="single"/>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900 UI/1,5 ml soluție injectabilă</w:t>
      </w:r>
    </w:p>
    <w:p w:rsidR="005674A2" w:rsidRPr="00A161BF" w:rsidRDefault="005674A2" w:rsidP="005674A2">
      <w:pPr>
        <w:rPr>
          <w:color w:val="000000"/>
          <w:sz w:val="22"/>
          <w:szCs w:val="22"/>
          <w:lang w:val="ro-RO"/>
        </w:rPr>
      </w:pPr>
      <w:r w:rsidRPr="00A161BF">
        <w:rPr>
          <w:color w:val="000000"/>
          <w:sz w:val="22"/>
          <w:szCs w:val="22"/>
          <w:lang w:val="ro-RO"/>
        </w:rPr>
        <w:t xml:space="preserve">Fiecare cartuș conține </w:t>
      </w:r>
      <w:proofErr w:type="spellStart"/>
      <w:r w:rsidRPr="00A161BF">
        <w:rPr>
          <w:color w:val="000000"/>
          <w:sz w:val="22"/>
          <w:szCs w:val="22"/>
          <w:lang w:val="ro-RO"/>
        </w:rPr>
        <w:t>folitropină</w:t>
      </w:r>
      <w:proofErr w:type="spellEnd"/>
      <w:r w:rsidRPr="00A161BF">
        <w:rPr>
          <w:color w:val="000000"/>
          <w:sz w:val="22"/>
          <w:szCs w:val="22"/>
          <w:lang w:val="ro-RO"/>
        </w:rPr>
        <w:t xml:space="preserve"> alfa 900 UI (echivalent cu 66 micrograme) în 1,5 ml de soluție injectabilă.</w:t>
      </w:r>
    </w:p>
    <w:p w:rsidR="00F033D5" w:rsidRPr="00A161BF" w:rsidRDefault="00F033D5" w:rsidP="0049399E">
      <w:pPr>
        <w:rPr>
          <w:color w:val="000000"/>
          <w:sz w:val="22"/>
          <w:szCs w:val="22"/>
          <w:lang w:val="ro-RO"/>
        </w:rPr>
      </w:pPr>
    </w:p>
    <w:p w:rsidR="00F033D5" w:rsidRPr="00A161BF" w:rsidRDefault="00F033D5" w:rsidP="0049399E">
      <w:pPr>
        <w:widowControl w:val="0"/>
        <w:rPr>
          <w:color w:val="000000"/>
          <w:sz w:val="22"/>
          <w:szCs w:val="22"/>
          <w:lang w:val="ro-RO"/>
        </w:rPr>
      </w:pPr>
      <w:r w:rsidRPr="00A161BF">
        <w:rPr>
          <w:color w:val="000000"/>
          <w:sz w:val="22"/>
          <w:szCs w:val="22"/>
          <w:lang w:val="ro-RO"/>
        </w:rPr>
        <w:t>*</w:t>
      </w:r>
      <w:proofErr w:type="spellStart"/>
      <w:r w:rsidRPr="00A161BF">
        <w:rPr>
          <w:color w:val="000000"/>
          <w:sz w:val="22"/>
          <w:szCs w:val="22"/>
          <w:lang w:val="ro-RO"/>
        </w:rPr>
        <w:t>Folitropina</w:t>
      </w:r>
      <w:proofErr w:type="spellEnd"/>
      <w:r w:rsidRPr="00A161BF">
        <w:rPr>
          <w:color w:val="000000"/>
          <w:sz w:val="22"/>
          <w:szCs w:val="22"/>
          <w:lang w:val="ro-RO"/>
        </w:rPr>
        <w:t xml:space="preserve"> alfa (hormon uman </w:t>
      </w:r>
      <w:proofErr w:type="spellStart"/>
      <w:r w:rsidRPr="00A161BF">
        <w:rPr>
          <w:color w:val="000000"/>
          <w:sz w:val="22"/>
          <w:szCs w:val="22"/>
          <w:lang w:val="ro-RO"/>
        </w:rPr>
        <w:t>foliculostimulant</w:t>
      </w:r>
      <w:proofErr w:type="spellEnd"/>
      <w:r w:rsidRPr="00A161BF">
        <w:rPr>
          <w:color w:val="000000"/>
          <w:sz w:val="22"/>
          <w:szCs w:val="22"/>
          <w:lang w:val="ro-RO"/>
        </w:rPr>
        <w:t xml:space="preserve"> </w:t>
      </w:r>
      <w:proofErr w:type="spellStart"/>
      <w:r w:rsidRPr="00A161BF">
        <w:rPr>
          <w:color w:val="000000"/>
          <w:sz w:val="22"/>
          <w:szCs w:val="22"/>
          <w:lang w:val="ro-RO"/>
        </w:rPr>
        <w:t>recombinant</w:t>
      </w:r>
      <w:proofErr w:type="spellEnd"/>
      <w:r w:rsidRPr="00A161BF">
        <w:rPr>
          <w:color w:val="000000"/>
          <w:sz w:val="22"/>
          <w:szCs w:val="22"/>
          <w:lang w:val="ro-RO"/>
        </w:rPr>
        <w:t xml:space="preserve"> (r</w:t>
      </w:r>
      <w:r w:rsidRPr="00A161BF">
        <w:rPr>
          <w:color w:val="000000"/>
          <w:sz w:val="22"/>
          <w:szCs w:val="22"/>
          <w:lang w:val="ro-RO"/>
        </w:rPr>
        <w:noBreakHyphen/>
      </w:r>
      <w:proofErr w:type="spellStart"/>
      <w:r w:rsidRPr="00A161BF">
        <w:rPr>
          <w:color w:val="000000"/>
          <w:sz w:val="22"/>
          <w:szCs w:val="22"/>
          <w:lang w:val="ro-RO"/>
        </w:rPr>
        <w:t>hFSH</w:t>
      </w:r>
      <w:proofErr w:type="spellEnd"/>
      <w:r w:rsidRPr="00A161BF">
        <w:rPr>
          <w:color w:val="000000"/>
          <w:sz w:val="22"/>
          <w:szCs w:val="22"/>
          <w:lang w:val="ro-RO"/>
        </w:rPr>
        <w:t>)) este produs pe celule ovariene de hamster chinezesc (COH DHFR) printr-o tehnică specială de recombinare ADN.</w:t>
      </w:r>
    </w:p>
    <w:p w:rsidR="00335BC2" w:rsidRPr="00A161BF" w:rsidRDefault="00335BC2" w:rsidP="0049399E">
      <w:pPr>
        <w:widowControl w:val="0"/>
        <w:rPr>
          <w:color w:val="000000"/>
          <w:sz w:val="22"/>
          <w:szCs w:val="22"/>
          <w:lang w:val="ro-RO"/>
        </w:rPr>
      </w:pPr>
    </w:p>
    <w:p w:rsidR="00335BC2" w:rsidRPr="00A161BF" w:rsidRDefault="00335BC2" w:rsidP="0049399E">
      <w:pPr>
        <w:widowControl w:val="0"/>
        <w:rPr>
          <w:color w:val="000000"/>
          <w:sz w:val="22"/>
          <w:szCs w:val="22"/>
          <w:u w:val="single"/>
          <w:lang w:val="ro-RO"/>
        </w:rPr>
      </w:pPr>
      <w:r w:rsidRPr="00A161BF">
        <w:rPr>
          <w:color w:val="000000"/>
          <w:sz w:val="22"/>
          <w:szCs w:val="22"/>
          <w:u w:val="single"/>
          <w:lang w:val="ro-RO"/>
        </w:rPr>
        <w:t>Excipient(ți) cu efect cunoscut:</w:t>
      </w:r>
    </w:p>
    <w:p w:rsidR="00335BC2" w:rsidRPr="00A161BF" w:rsidRDefault="00335BC2" w:rsidP="0049399E">
      <w:pPr>
        <w:widowControl w:val="0"/>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conține clorură de </w:t>
      </w:r>
      <w:proofErr w:type="spellStart"/>
      <w:r w:rsidRPr="00A161BF">
        <w:rPr>
          <w:color w:val="000000"/>
          <w:sz w:val="22"/>
          <w:szCs w:val="22"/>
          <w:lang w:val="ro-RO"/>
        </w:rPr>
        <w:t>benzalconiu</w:t>
      </w:r>
      <w:proofErr w:type="spellEnd"/>
      <w:r w:rsidRPr="00A161BF">
        <w:rPr>
          <w:color w:val="000000"/>
          <w:sz w:val="22"/>
          <w:szCs w:val="22"/>
          <w:lang w:val="ro-RO"/>
        </w:rPr>
        <w:t xml:space="preserve"> 0,02 mg per ml</w:t>
      </w:r>
    </w:p>
    <w:p w:rsidR="00335BC2" w:rsidRPr="00A161BF" w:rsidRDefault="00335BC2" w:rsidP="0049399E">
      <w:pPr>
        <w:widowControl w:val="0"/>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conține alcool </w:t>
      </w:r>
      <w:proofErr w:type="spellStart"/>
      <w:r w:rsidRPr="00A161BF">
        <w:rPr>
          <w:color w:val="000000"/>
          <w:sz w:val="22"/>
          <w:szCs w:val="22"/>
          <w:lang w:val="ro-RO"/>
        </w:rPr>
        <w:t>benzilic</w:t>
      </w:r>
      <w:proofErr w:type="spellEnd"/>
      <w:r w:rsidRPr="00A161BF">
        <w:rPr>
          <w:color w:val="000000"/>
          <w:sz w:val="22"/>
          <w:szCs w:val="22"/>
          <w:lang w:val="ro-RO"/>
        </w:rPr>
        <w:t xml:space="preserve"> 10,0 mg per ml</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Pentru lista tuturor excipienților, vezi pct. 6.1.</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widowControl w:val="0"/>
        <w:ind w:left="567" w:hanging="567"/>
        <w:rPr>
          <w:caps/>
          <w:color w:val="000000"/>
          <w:sz w:val="22"/>
          <w:szCs w:val="22"/>
          <w:lang w:val="ro-RO"/>
        </w:rPr>
      </w:pPr>
      <w:r w:rsidRPr="00A161BF">
        <w:rPr>
          <w:b/>
          <w:bCs/>
          <w:color w:val="000000"/>
          <w:sz w:val="22"/>
          <w:szCs w:val="22"/>
          <w:lang w:val="ro-RO"/>
        </w:rPr>
        <w:t>3.</w:t>
      </w:r>
      <w:r w:rsidRPr="00A161BF">
        <w:rPr>
          <w:b/>
          <w:bCs/>
          <w:color w:val="000000"/>
          <w:sz w:val="22"/>
          <w:szCs w:val="22"/>
          <w:lang w:val="ro-RO"/>
        </w:rPr>
        <w:tab/>
        <w:t>FORMA FARMACEUTICĂ</w:t>
      </w:r>
    </w:p>
    <w:p w:rsidR="00F033D5" w:rsidRPr="00A161BF" w:rsidRDefault="00F033D5" w:rsidP="0049399E">
      <w:pPr>
        <w:autoSpaceDE w:val="0"/>
        <w:autoSpaceDN w:val="0"/>
        <w:adjustRightInd w:val="0"/>
        <w:jc w:val="both"/>
        <w:rPr>
          <w:color w:val="000000"/>
          <w:sz w:val="22"/>
          <w:szCs w:val="22"/>
          <w:lang w:val="ro-RO"/>
        </w:rPr>
      </w:pPr>
    </w:p>
    <w:p w:rsidR="00F033D5" w:rsidRPr="00A161BF" w:rsidRDefault="00F033D5" w:rsidP="0049399E">
      <w:pPr>
        <w:autoSpaceDE w:val="0"/>
        <w:autoSpaceDN w:val="0"/>
        <w:adjustRightInd w:val="0"/>
        <w:jc w:val="both"/>
        <w:rPr>
          <w:color w:val="000000"/>
          <w:sz w:val="22"/>
          <w:szCs w:val="22"/>
          <w:lang w:val="ro-RO"/>
        </w:rPr>
      </w:pPr>
      <w:r w:rsidRPr="00A161BF">
        <w:rPr>
          <w:color w:val="000000"/>
          <w:sz w:val="22"/>
          <w:szCs w:val="22"/>
          <w:lang w:val="ro-RO"/>
        </w:rPr>
        <w:t>Soluție injectabilă (injecție).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Soluție incoloră, limpede.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pH-ul</w:t>
      </w:r>
      <w:proofErr w:type="spellEnd"/>
      <w:r w:rsidRPr="00A161BF">
        <w:rPr>
          <w:color w:val="000000"/>
          <w:sz w:val="22"/>
          <w:szCs w:val="22"/>
          <w:lang w:val="ro-RO"/>
        </w:rPr>
        <w:t xml:space="preserve"> soluției este 6,8–7,2.</w:t>
      </w:r>
    </w:p>
    <w:p w:rsidR="00F033D5" w:rsidRPr="00A161BF" w:rsidRDefault="00F033D5" w:rsidP="0049399E">
      <w:pPr>
        <w:autoSpaceDE w:val="0"/>
        <w:autoSpaceDN w:val="0"/>
        <w:adjustRightInd w:val="0"/>
        <w:jc w:val="both"/>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AD17B7">
      <w:pPr>
        <w:keepNext/>
        <w:ind w:left="567" w:hanging="567"/>
        <w:rPr>
          <w:caps/>
          <w:color w:val="000000"/>
          <w:sz w:val="22"/>
          <w:szCs w:val="22"/>
          <w:lang w:val="ro-RO"/>
        </w:rPr>
      </w:pPr>
      <w:r w:rsidRPr="00A161BF">
        <w:rPr>
          <w:b/>
          <w:bCs/>
          <w:caps/>
          <w:color w:val="000000"/>
          <w:sz w:val="22"/>
          <w:szCs w:val="22"/>
          <w:lang w:val="ro-RO"/>
        </w:rPr>
        <w:t>4.</w:t>
      </w:r>
      <w:r w:rsidRPr="00A161BF">
        <w:rPr>
          <w:b/>
          <w:bCs/>
          <w:caps/>
          <w:color w:val="000000"/>
          <w:sz w:val="22"/>
          <w:szCs w:val="22"/>
          <w:lang w:val="ro-RO"/>
        </w:rPr>
        <w:tab/>
      </w:r>
      <w:r w:rsidRPr="00A161BF">
        <w:rPr>
          <w:b/>
          <w:bCs/>
          <w:color w:val="000000"/>
          <w:sz w:val="22"/>
          <w:szCs w:val="22"/>
          <w:lang w:val="ro-RO"/>
        </w:rPr>
        <w:t>DATE CLINICE</w:t>
      </w:r>
    </w:p>
    <w:p w:rsidR="00F033D5" w:rsidRPr="00A161BF" w:rsidRDefault="00F033D5" w:rsidP="00AD17B7">
      <w:pPr>
        <w:keepNext/>
        <w:rPr>
          <w:color w:val="000000"/>
          <w:sz w:val="22"/>
          <w:szCs w:val="22"/>
          <w:lang w:val="ro-RO"/>
        </w:rPr>
      </w:pPr>
    </w:p>
    <w:p w:rsidR="00F033D5" w:rsidRPr="00A161BF" w:rsidRDefault="00F033D5" w:rsidP="00AD17B7">
      <w:pPr>
        <w:keepNext/>
        <w:ind w:left="567" w:hanging="567"/>
        <w:outlineLvl w:val="0"/>
        <w:rPr>
          <w:color w:val="000000"/>
          <w:sz w:val="22"/>
          <w:szCs w:val="22"/>
          <w:lang w:val="ro-RO"/>
        </w:rPr>
      </w:pPr>
      <w:r w:rsidRPr="00A161BF">
        <w:rPr>
          <w:b/>
          <w:bCs/>
          <w:color w:val="000000"/>
          <w:sz w:val="22"/>
          <w:szCs w:val="22"/>
          <w:lang w:val="ro-RO"/>
        </w:rPr>
        <w:t>4.1</w:t>
      </w:r>
      <w:r w:rsidRPr="00A161BF">
        <w:rPr>
          <w:b/>
          <w:bCs/>
          <w:color w:val="000000"/>
          <w:sz w:val="22"/>
          <w:szCs w:val="22"/>
          <w:lang w:val="ro-RO"/>
        </w:rPr>
        <w:tab/>
        <w:t>Indicații terapeutice</w:t>
      </w:r>
    </w:p>
    <w:p w:rsidR="00F033D5" w:rsidRPr="00A161BF" w:rsidRDefault="00F033D5" w:rsidP="00AD17B7">
      <w:pPr>
        <w:keepNext/>
        <w:rPr>
          <w:color w:val="000000"/>
          <w:sz w:val="22"/>
          <w:szCs w:val="22"/>
          <w:lang w:val="ro-RO"/>
        </w:rPr>
      </w:pPr>
    </w:p>
    <w:p w:rsidR="00F033D5" w:rsidRPr="00A161BF" w:rsidRDefault="00F033D5" w:rsidP="0049399E">
      <w:pPr>
        <w:keepNext/>
        <w:rPr>
          <w:iCs/>
          <w:color w:val="000000"/>
          <w:sz w:val="22"/>
          <w:szCs w:val="22"/>
          <w:u w:val="single"/>
          <w:lang w:val="ro-RO"/>
        </w:rPr>
      </w:pPr>
      <w:r w:rsidRPr="00A161BF">
        <w:rPr>
          <w:iCs/>
          <w:color w:val="000000"/>
          <w:sz w:val="22"/>
          <w:szCs w:val="22"/>
          <w:u w:val="single"/>
          <w:lang w:val="ro-RO"/>
        </w:rPr>
        <w:t>Femei adulte</w:t>
      </w:r>
    </w:p>
    <w:p w:rsidR="00F033D5" w:rsidRPr="00A161BF" w:rsidRDefault="00F033D5" w:rsidP="0049399E">
      <w:pPr>
        <w:keepNext/>
        <w:ind w:left="567" w:hanging="567"/>
        <w:rPr>
          <w:color w:val="000000"/>
          <w:sz w:val="22"/>
          <w:szCs w:val="22"/>
          <w:lang w:val="ro-RO"/>
        </w:rPr>
      </w:pPr>
    </w:p>
    <w:p w:rsidR="00F033D5" w:rsidRPr="00A161BF" w:rsidRDefault="00F033D5" w:rsidP="002B5D61">
      <w:pPr>
        <w:keepNext/>
        <w:numPr>
          <w:ilvl w:val="0"/>
          <w:numId w:val="13"/>
        </w:numPr>
        <w:ind w:left="567" w:hanging="567"/>
        <w:rPr>
          <w:color w:val="000000"/>
          <w:sz w:val="22"/>
          <w:szCs w:val="22"/>
          <w:lang w:val="ro-RO"/>
        </w:rPr>
      </w:pPr>
      <w:proofErr w:type="spellStart"/>
      <w:r w:rsidRPr="00A161BF">
        <w:rPr>
          <w:color w:val="000000"/>
          <w:sz w:val="22"/>
          <w:szCs w:val="22"/>
          <w:lang w:val="ro-RO"/>
        </w:rPr>
        <w:t>Anovulație</w:t>
      </w:r>
      <w:proofErr w:type="spellEnd"/>
      <w:r w:rsidRPr="00A161BF">
        <w:rPr>
          <w:color w:val="000000"/>
          <w:sz w:val="22"/>
          <w:szCs w:val="22"/>
          <w:lang w:val="ro-RO"/>
        </w:rPr>
        <w:t xml:space="preserve"> (inclusiv sindromul ovarului </w:t>
      </w:r>
      <w:proofErr w:type="spellStart"/>
      <w:r w:rsidRPr="00A161BF">
        <w:rPr>
          <w:color w:val="000000"/>
          <w:sz w:val="22"/>
          <w:szCs w:val="22"/>
          <w:lang w:val="ro-RO"/>
        </w:rPr>
        <w:t>polichistic</w:t>
      </w:r>
      <w:proofErr w:type="spellEnd"/>
      <w:r w:rsidRPr="00A161BF">
        <w:rPr>
          <w:color w:val="000000"/>
          <w:sz w:val="22"/>
          <w:szCs w:val="22"/>
          <w:lang w:val="ro-RO"/>
        </w:rPr>
        <w:t xml:space="preserve">) la femei care nu răspund la tratamentul cu citrat de </w:t>
      </w:r>
      <w:proofErr w:type="spellStart"/>
      <w:r w:rsidRPr="00A161BF">
        <w:rPr>
          <w:color w:val="000000"/>
          <w:sz w:val="22"/>
          <w:szCs w:val="22"/>
          <w:lang w:val="ro-RO"/>
        </w:rPr>
        <w:t>clomifen</w:t>
      </w:r>
      <w:proofErr w:type="spellEnd"/>
      <w:r w:rsidRPr="00A161BF">
        <w:rPr>
          <w:color w:val="000000"/>
          <w:sz w:val="22"/>
          <w:szCs w:val="22"/>
          <w:lang w:val="ro-RO"/>
        </w:rPr>
        <w:t>.</w:t>
      </w:r>
    </w:p>
    <w:p w:rsidR="00F033D5" w:rsidRPr="00A161BF" w:rsidRDefault="00F033D5" w:rsidP="002B5D61">
      <w:pPr>
        <w:keepNext/>
        <w:numPr>
          <w:ilvl w:val="0"/>
          <w:numId w:val="13"/>
        </w:numPr>
        <w:ind w:left="567" w:hanging="567"/>
        <w:rPr>
          <w:color w:val="000000"/>
          <w:sz w:val="22"/>
          <w:szCs w:val="22"/>
          <w:lang w:val="ro-RO"/>
        </w:rPr>
      </w:pPr>
      <w:r w:rsidRPr="00A161BF">
        <w:rPr>
          <w:color w:val="000000"/>
          <w:sz w:val="22"/>
          <w:szCs w:val="22"/>
          <w:lang w:val="ro-RO"/>
        </w:rPr>
        <w:t xml:space="preserve">Stimularea dezvoltării </w:t>
      </w:r>
      <w:proofErr w:type="spellStart"/>
      <w:r w:rsidRPr="00A161BF">
        <w:rPr>
          <w:color w:val="000000"/>
          <w:sz w:val="22"/>
          <w:szCs w:val="22"/>
          <w:lang w:val="ro-RO"/>
        </w:rPr>
        <w:t>multifoliculare</w:t>
      </w:r>
      <w:proofErr w:type="spellEnd"/>
      <w:r w:rsidRPr="00A161BF">
        <w:rPr>
          <w:color w:val="000000"/>
          <w:sz w:val="22"/>
          <w:szCs w:val="22"/>
          <w:lang w:val="ro-RO"/>
        </w:rPr>
        <w:t xml:space="preserve"> la femeile la care se urmărește </w:t>
      </w:r>
      <w:proofErr w:type="spellStart"/>
      <w:r w:rsidRPr="00A161BF">
        <w:rPr>
          <w:color w:val="000000"/>
          <w:sz w:val="22"/>
          <w:szCs w:val="22"/>
          <w:lang w:val="ro-RO"/>
        </w:rPr>
        <w:t>superovulația</w:t>
      </w:r>
      <w:proofErr w:type="spellEnd"/>
      <w:r w:rsidRPr="00A161BF">
        <w:rPr>
          <w:color w:val="000000"/>
          <w:sz w:val="22"/>
          <w:szCs w:val="22"/>
          <w:lang w:val="ro-RO"/>
        </w:rPr>
        <w:t xml:space="preserve"> pentru tehnicile de reproducere asistată (TRA), așa cum este fertilizarea </w:t>
      </w:r>
      <w:r w:rsidRPr="00A161BF">
        <w:rPr>
          <w:i/>
          <w:iCs/>
          <w:color w:val="000000"/>
          <w:sz w:val="22"/>
          <w:szCs w:val="22"/>
          <w:lang w:val="ro-RO"/>
        </w:rPr>
        <w:t xml:space="preserve">in vitro </w:t>
      </w:r>
      <w:r w:rsidRPr="00A161BF">
        <w:rPr>
          <w:color w:val="000000"/>
          <w:sz w:val="22"/>
          <w:szCs w:val="22"/>
          <w:lang w:val="ro-RO"/>
        </w:rPr>
        <w:t xml:space="preserve">(FIV), transferul </w:t>
      </w:r>
      <w:proofErr w:type="spellStart"/>
      <w:r w:rsidRPr="00A161BF">
        <w:rPr>
          <w:color w:val="000000"/>
          <w:sz w:val="22"/>
          <w:szCs w:val="22"/>
          <w:lang w:val="ro-RO"/>
        </w:rPr>
        <w:t>intrafalopian</w:t>
      </w:r>
      <w:proofErr w:type="spellEnd"/>
      <w:r w:rsidRPr="00A161BF">
        <w:rPr>
          <w:color w:val="000000"/>
          <w:sz w:val="22"/>
          <w:szCs w:val="22"/>
          <w:lang w:val="ro-RO"/>
        </w:rPr>
        <w:t xml:space="preserve"> al gameților și transferul </w:t>
      </w:r>
      <w:proofErr w:type="spellStart"/>
      <w:r w:rsidRPr="00A161BF">
        <w:rPr>
          <w:color w:val="000000"/>
          <w:sz w:val="22"/>
          <w:szCs w:val="22"/>
          <w:lang w:val="ro-RO"/>
        </w:rPr>
        <w:t>intrafalopian</w:t>
      </w:r>
      <w:proofErr w:type="spellEnd"/>
      <w:r w:rsidRPr="00A161BF">
        <w:rPr>
          <w:color w:val="000000"/>
          <w:sz w:val="22"/>
          <w:szCs w:val="22"/>
          <w:lang w:val="ro-RO"/>
        </w:rPr>
        <w:t xml:space="preserve"> al zigotului.</w:t>
      </w:r>
    </w:p>
    <w:p w:rsidR="00F033D5" w:rsidRPr="00A161BF" w:rsidRDefault="00F033D5" w:rsidP="002B5D61">
      <w:pPr>
        <w:keepNext/>
        <w:numPr>
          <w:ilvl w:val="0"/>
          <w:numId w:val="13"/>
        </w:numPr>
        <w:ind w:left="567" w:hanging="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în asociere cu </w:t>
      </w:r>
      <w:r w:rsidR="00CC2182" w:rsidRPr="00A161BF">
        <w:rPr>
          <w:color w:val="000000"/>
          <w:sz w:val="22"/>
          <w:szCs w:val="22"/>
          <w:lang w:val="ro-RO"/>
        </w:rPr>
        <w:t>medicamente</w:t>
      </w:r>
      <w:r w:rsidRPr="00A161BF">
        <w:rPr>
          <w:color w:val="000000"/>
          <w:sz w:val="22"/>
          <w:szCs w:val="22"/>
          <w:lang w:val="ro-RO"/>
        </w:rPr>
        <w:t xml:space="preserve"> </w:t>
      </w:r>
      <w:r w:rsidR="00CC2182" w:rsidRPr="00A161BF">
        <w:rPr>
          <w:color w:val="000000"/>
          <w:sz w:val="22"/>
          <w:szCs w:val="22"/>
          <w:lang w:val="ro-RO"/>
        </w:rPr>
        <w:t>care con</w:t>
      </w:r>
      <w:r w:rsidR="005B6899" w:rsidRPr="00A161BF">
        <w:rPr>
          <w:color w:val="000000"/>
          <w:sz w:val="22"/>
          <w:szCs w:val="22"/>
          <w:lang w:val="ro-RO"/>
        </w:rPr>
        <w:t>ț</w:t>
      </w:r>
      <w:r w:rsidR="00CC2182" w:rsidRPr="00A161BF">
        <w:rPr>
          <w:color w:val="000000"/>
          <w:sz w:val="22"/>
          <w:szCs w:val="22"/>
          <w:lang w:val="ro-RO"/>
        </w:rPr>
        <w:t>in</w:t>
      </w:r>
      <w:r w:rsidRPr="00A161BF">
        <w:rPr>
          <w:color w:val="000000"/>
          <w:sz w:val="22"/>
          <w:szCs w:val="22"/>
          <w:lang w:val="ro-RO"/>
        </w:rPr>
        <w:t xml:space="preserve"> hormon </w:t>
      </w:r>
      <w:proofErr w:type="spellStart"/>
      <w:r w:rsidRPr="00A161BF">
        <w:rPr>
          <w:color w:val="000000"/>
          <w:sz w:val="22"/>
          <w:szCs w:val="22"/>
          <w:lang w:val="ro-RO"/>
        </w:rPr>
        <w:t>luteinizant</w:t>
      </w:r>
      <w:proofErr w:type="spellEnd"/>
      <w:r w:rsidRPr="00A161BF">
        <w:rPr>
          <w:color w:val="000000"/>
          <w:sz w:val="22"/>
          <w:szCs w:val="22"/>
          <w:lang w:val="ro-RO"/>
        </w:rPr>
        <w:t xml:space="preserve"> (LH) este recomandat pentru stimularea dezvoltării foliculare la femei cu deficit sever de LH și FSH. În studiile clinice aceste paciente au fost definite </w:t>
      </w:r>
      <w:r w:rsidR="009A2659" w:rsidRPr="00A161BF">
        <w:rPr>
          <w:color w:val="000000"/>
          <w:sz w:val="22"/>
          <w:szCs w:val="22"/>
          <w:lang w:val="ro-RO"/>
        </w:rPr>
        <w:t xml:space="preserve">ca având </w:t>
      </w:r>
      <w:r w:rsidR="00CC2182" w:rsidRPr="00A161BF">
        <w:rPr>
          <w:color w:val="000000"/>
          <w:sz w:val="22"/>
          <w:szCs w:val="22"/>
          <w:lang w:val="ro-RO"/>
        </w:rPr>
        <w:t>o concentra</w:t>
      </w:r>
      <w:r w:rsidR="005B6899" w:rsidRPr="00A161BF">
        <w:rPr>
          <w:color w:val="000000"/>
          <w:sz w:val="22"/>
          <w:szCs w:val="22"/>
          <w:lang w:val="ro-RO"/>
        </w:rPr>
        <w:t>ț</w:t>
      </w:r>
      <w:r w:rsidR="00CC2182" w:rsidRPr="00A161BF">
        <w:rPr>
          <w:color w:val="000000"/>
          <w:sz w:val="22"/>
          <w:szCs w:val="22"/>
          <w:lang w:val="ro-RO"/>
        </w:rPr>
        <w:t>ie</w:t>
      </w:r>
      <w:r w:rsidRPr="00A161BF">
        <w:rPr>
          <w:color w:val="000000"/>
          <w:sz w:val="22"/>
          <w:szCs w:val="22"/>
          <w:lang w:val="ro-RO"/>
        </w:rPr>
        <w:t xml:space="preserve"> plasmatic</w:t>
      </w:r>
      <w:r w:rsidR="00CC2182" w:rsidRPr="00A161BF">
        <w:rPr>
          <w:color w:val="000000"/>
          <w:sz w:val="22"/>
          <w:szCs w:val="22"/>
          <w:lang w:val="ro-RO"/>
        </w:rPr>
        <w:t>ă</w:t>
      </w:r>
      <w:r w:rsidRPr="00A161BF">
        <w:rPr>
          <w:color w:val="000000"/>
          <w:sz w:val="22"/>
          <w:szCs w:val="22"/>
          <w:lang w:val="ro-RO"/>
        </w:rPr>
        <w:t xml:space="preserve"> de LH endogen &lt; 1,2 UI/l.</w:t>
      </w:r>
    </w:p>
    <w:p w:rsidR="00F033D5" w:rsidRPr="00A161BF" w:rsidRDefault="00F033D5" w:rsidP="0049399E">
      <w:pPr>
        <w:rPr>
          <w:color w:val="000000"/>
          <w:sz w:val="22"/>
          <w:szCs w:val="22"/>
          <w:lang w:val="ro-RO"/>
        </w:rPr>
      </w:pPr>
    </w:p>
    <w:p w:rsidR="00F033D5" w:rsidRPr="00A161BF" w:rsidRDefault="00F033D5" w:rsidP="0049399E">
      <w:pPr>
        <w:keepNext/>
        <w:rPr>
          <w:iCs/>
          <w:color w:val="000000"/>
          <w:sz w:val="22"/>
          <w:szCs w:val="22"/>
          <w:u w:val="single"/>
          <w:lang w:val="ro-RO"/>
        </w:rPr>
      </w:pPr>
      <w:r w:rsidRPr="00A161BF">
        <w:rPr>
          <w:iCs/>
          <w:color w:val="000000"/>
          <w:sz w:val="22"/>
          <w:szCs w:val="22"/>
          <w:u w:val="single"/>
          <w:lang w:val="ro-RO"/>
        </w:rPr>
        <w:lastRenderedPageBreak/>
        <w:t>Bărbați adulți</w:t>
      </w:r>
    </w:p>
    <w:p w:rsidR="00F033D5" w:rsidRPr="00A161BF" w:rsidRDefault="00F033D5" w:rsidP="0049399E">
      <w:pPr>
        <w:keepNext/>
        <w:ind w:left="567" w:hanging="567"/>
        <w:rPr>
          <w:color w:val="000000"/>
          <w:sz w:val="22"/>
          <w:szCs w:val="22"/>
          <w:lang w:val="ro-RO"/>
        </w:rPr>
      </w:pPr>
    </w:p>
    <w:p w:rsidR="00F033D5" w:rsidRPr="00A161BF" w:rsidRDefault="00F033D5" w:rsidP="002B5D61">
      <w:pPr>
        <w:keepNext/>
        <w:numPr>
          <w:ilvl w:val="0"/>
          <w:numId w:val="13"/>
        </w:numPr>
        <w:ind w:left="567" w:hanging="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este indicat concomitent cu t</w:t>
      </w:r>
      <w:r w:rsidR="001B6077" w:rsidRPr="00A161BF">
        <w:rPr>
          <w:color w:val="000000"/>
          <w:sz w:val="22"/>
          <w:szCs w:val="22"/>
          <w:lang w:val="ro-RO"/>
        </w:rPr>
        <w:t>ratamentul</w:t>
      </w:r>
      <w:r w:rsidRPr="00A161BF">
        <w:rPr>
          <w:color w:val="000000"/>
          <w:sz w:val="22"/>
          <w:szCs w:val="22"/>
          <w:lang w:val="ro-RO"/>
        </w:rPr>
        <w:t xml:space="preserve"> cu </w:t>
      </w:r>
      <w:proofErr w:type="spellStart"/>
      <w:r w:rsidRPr="00A161BF">
        <w:rPr>
          <w:color w:val="000000"/>
          <w:sz w:val="22"/>
          <w:szCs w:val="22"/>
          <w:lang w:val="ro-RO"/>
        </w:rPr>
        <w:t>gonadotropină</w:t>
      </w:r>
      <w:proofErr w:type="spellEnd"/>
      <w:r w:rsidRPr="00A161BF">
        <w:rPr>
          <w:color w:val="000000"/>
          <w:sz w:val="22"/>
          <w:szCs w:val="22"/>
          <w:lang w:val="ro-RO"/>
        </w:rPr>
        <w:t xml:space="preserve"> </w:t>
      </w:r>
      <w:proofErr w:type="spellStart"/>
      <w:r w:rsidRPr="00A161BF">
        <w:rPr>
          <w:color w:val="000000"/>
          <w:sz w:val="22"/>
          <w:szCs w:val="22"/>
          <w:lang w:val="ro-RO"/>
        </w:rPr>
        <w:t>corionică</w:t>
      </w:r>
      <w:proofErr w:type="spellEnd"/>
      <w:r w:rsidRPr="00A161BF">
        <w:rPr>
          <w:color w:val="000000"/>
          <w:sz w:val="22"/>
          <w:szCs w:val="22"/>
          <w:lang w:val="ro-RO"/>
        </w:rPr>
        <w:t xml:space="preserve"> umană (hCG) pentru stimularea spermatogenezei la bărbații </w:t>
      </w:r>
      <w:r w:rsidR="005671BF" w:rsidRPr="00A161BF">
        <w:rPr>
          <w:color w:val="000000"/>
          <w:sz w:val="22"/>
          <w:szCs w:val="22"/>
          <w:lang w:val="ro-RO"/>
        </w:rPr>
        <w:t>cu</w:t>
      </w:r>
      <w:r w:rsidRPr="00A161BF">
        <w:rPr>
          <w:color w:val="000000"/>
          <w:sz w:val="22"/>
          <w:szCs w:val="22"/>
          <w:lang w:val="ro-RO"/>
        </w:rPr>
        <w:t xml:space="preserve"> </w:t>
      </w:r>
      <w:proofErr w:type="spellStart"/>
      <w:r w:rsidRPr="00A161BF">
        <w:rPr>
          <w:color w:val="000000"/>
          <w:sz w:val="22"/>
          <w:szCs w:val="22"/>
          <w:lang w:val="ro-RO"/>
        </w:rPr>
        <w:t>hipogonadism</w:t>
      </w:r>
      <w:proofErr w:type="spellEnd"/>
      <w:r w:rsidRPr="00A161BF">
        <w:rPr>
          <w:color w:val="000000"/>
          <w:sz w:val="22"/>
          <w:szCs w:val="22"/>
          <w:lang w:val="ro-RO"/>
        </w:rPr>
        <w:t xml:space="preserve"> </w:t>
      </w:r>
      <w:proofErr w:type="spellStart"/>
      <w:r w:rsidRPr="00A161BF">
        <w:rPr>
          <w:color w:val="000000"/>
          <w:sz w:val="22"/>
          <w:szCs w:val="22"/>
          <w:lang w:val="ro-RO"/>
        </w:rPr>
        <w:t>hipogonadotropic</w:t>
      </w:r>
      <w:proofErr w:type="spellEnd"/>
      <w:r w:rsidRPr="00A161BF">
        <w:rPr>
          <w:color w:val="000000"/>
          <w:sz w:val="22"/>
          <w:szCs w:val="22"/>
          <w:lang w:val="ro-RO"/>
        </w:rPr>
        <w:t xml:space="preserve"> congenital sau dobândit.</w:t>
      </w:r>
    </w:p>
    <w:p w:rsidR="00F033D5" w:rsidRPr="00A161BF" w:rsidRDefault="00F033D5" w:rsidP="0049399E">
      <w:pPr>
        <w:rPr>
          <w:color w:val="000000"/>
          <w:sz w:val="22"/>
          <w:szCs w:val="22"/>
          <w:lang w:val="ro-RO"/>
        </w:rPr>
      </w:pPr>
    </w:p>
    <w:p w:rsidR="00F033D5" w:rsidRPr="00A161BF" w:rsidRDefault="00F033D5" w:rsidP="0049399E">
      <w:pPr>
        <w:keepNext/>
        <w:keepLines/>
        <w:outlineLvl w:val="0"/>
        <w:rPr>
          <w:b/>
          <w:bCs/>
          <w:color w:val="000000"/>
          <w:sz w:val="22"/>
          <w:szCs w:val="22"/>
          <w:lang w:val="ro-RO"/>
        </w:rPr>
      </w:pPr>
      <w:r w:rsidRPr="00A161BF">
        <w:rPr>
          <w:b/>
          <w:bCs/>
          <w:color w:val="000000"/>
          <w:sz w:val="22"/>
          <w:szCs w:val="22"/>
          <w:lang w:val="ro-RO"/>
        </w:rPr>
        <w:t>4.2</w:t>
      </w:r>
      <w:r w:rsidRPr="00A161BF">
        <w:rPr>
          <w:b/>
          <w:bCs/>
          <w:color w:val="000000"/>
          <w:sz w:val="22"/>
          <w:szCs w:val="22"/>
          <w:lang w:val="ro-RO"/>
        </w:rPr>
        <w:tab/>
        <w:t>Doze și mod de administrare</w:t>
      </w:r>
    </w:p>
    <w:p w:rsidR="00F033D5" w:rsidRPr="00A161BF" w:rsidRDefault="00F033D5" w:rsidP="0049399E">
      <w:pPr>
        <w:keepNext/>
        <w:keepLines/>
        <w:outlineLvl w:val="0"/>
        <w:rPr>
          <w:i/>
          <w:iCs/>
          <w:color w:val="000000"/>
          <w:sz w:val="22"/>
          <w:szCs w:val="22"/>
          <w:u w:val="single"/>
          <w:lang w:val="ro-RO"/>
        </w:rPr>
      </w:pPr>
    </w:p>
    <w:p w:rsidR="00F033D5" w:rsidRPr="00A161BF" w:rsidRDefault="00F033D5" w:rsidP="0049399E">
      <w:pPr>
        <w:keepNext/>
        <w:keepLines/>
        <w:outlineLvl w:val="0"/>
        <w:rPr>
          <w:color w:val="000000"/>
          <w:sz w:val="22"/>
          <w:szCs w:val="22"/>
          <w:lang w:val="ro-RO"/>
        </w:rPr>
      </w:pPr>
      <w:r w:rsidRPr="00A161BF">
        <w:rPr>
          <w:color w:val="000000"/>
          <w:sz w:val="22"/>
          <w:szCs w:val="22"/>
          <w:lang w:val="ro-RO"/>
        </w:rPr>
        <w:t xml:space="preserve">Tratamentul cu </w:t>
      </w:r>
      <w:proofErr w:type="spellStart"/>
      <w:r w:rsidRPr="00A161BF">
        <w:rPr>
          <w:color w:val="000000"/>
          <w:sz w:val="22"/>
          <w:szCs w:val="22"/>
          <w:lang w:val="ro-RO"/>
        </w:rPr>
        <w:t>folitropină</w:t>
      </w:r>
      <w:proofErr w:type="spellEnd"/>
      <w:r w:rsidRPr="00A161BF">
        <w:rPr>
          <w:color w:val="000000"/>
          <w:sz w:val="22"/>
          <w:szCs w:val="22"/>
          <w:lang w:val="ro-RO"/>
        </w:rPr>
        <w:t xml:space="preserve"> alfa trebuie început sub supravegherea unui medic cu experiență în tratamentul tulburărilor de fertilitate.</w:t>
      </w:r>
    </w:p>
    <w:p w:rsidR="00F033D5" w:rsidRPr="00A161BF" w:rsidRDefault="00F033D5" w:rsidP="0049399E">
      <w:pPr>
        <w:rPr>
          <w:color w:val="000000"/>
          <w:sz w:val="22"/>
          <w:szCs w:val="22"/>
          <w:lang w:val="ro-RO"/>
        </w:rPr>
      </w:pPr>
    </w:p>
    <w:p w:rsidR="00F033D5" w:rsidRPr="00A161BF" w:rsidRDefault="00F033D5" w:rsidP="0049399E">
      <w:pPr>
        <w:outlineLvl w:val="0"/>
        <w:rPr>
          <w:iCs/>
          <w:color w:val="000000"/>
          <w:sz w:val="22"/>
          <w:szCs w:val="22"/>
          <w:u w:val="single"/>
          <w:lang w:val="ro-RO"/>
        </w:rPr>
      </w:pPr>
      <w:r w:rsidRPr="00A161BF">
        <w:rPr>
          <w:iCs/>
          <w:color w:val="000000"/>
          <w:sz w:val="22"/>
          <w:szCs w:val="22"/>
          <w:u w:val="single"/>
          <w:lang w:val="ro-RO"/>
        </w:rPr>
        <w:t>Doze</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Doza recomandată de </w:t>
      </w:r>
      <w:proofErr w:type="spellStart"/>
      <w:r w:rsidRPr="00A161BF">
        <w:rPr>
          <w:color w:val="000000"/>
          <w:sz w:val="22"/>
          <w:szCs w:val="22"/>
          <w:lang w:val="ro-RO"/>
        </w:rPr>
        <w:t>folitropină</w:t>
      </w:r>
      <w:proofErr w:type="spellEnd"/>
      <w:r w:rsidRPr="00A161BF">
        <w:rPr>
          <w:color w:val="000000"/>
          <w:sz w:val="22"/>
          <w:szCs w:val="22"/>
          <w:lang w:val="ro-RO"/>
        </w:rPr>
        <w:t xml:space="preserve"> alfa este aceeași cu cea recomandată pentru FSH urinar. Evaluarea clinică asupra </w:t>
      </w:r>
      <w:proofErr w:type="spellStart"/>
      <w:r w:rsidRPr="00A161BF">
        <w:rPr>
          <w:color w:val="000000"/>
          <w:sz w:val="22"/>
          <w:szCs w:val="22"/>
          <w:lang w:val="ro-RO"/>
        </w:rPr>
        <w:t>folitropinei</w:t>
      </w:r>
      <w:proofErr w:type="spellEnd"/>
      <w:r w:rsidRPr="00A161BF">
        <w:rPr>
          <w:color w:val="000000"/>
          <w:sz w:val="22"/>
          <w:szCs w:val="22"/>
          <w:lang w:val="ro-RO"/>
        </w:rPr>
        <w:t xml:space="preserve"> alfa arată că dozele zilnice, protocolul de administrare și procedeele de monitorizare a tratamentului nu trebuie să fie diferite de cele utilizate curent pentru medicamentele care conțin FSH urinar. Se recomandă utilizarea dozelor inițiale indicate mai jos.</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Studiile clinice comparative au arătat că pentru media pacienților a fost necesară o doză cumulativă mai mică și o perioadă de tratament mai scurtă pentru </w:t>
      </w:r>
      <w:proofErr w:type="spellStart"/>
      <w:r w:rsidRPr="00A161BF">
        <w:rPr>
          <w:color w:val="000000"/>
          <w:sz w:val="22"/>
          <w:szCs w:val="22"/>
          <w:lang w:val="ro-RO"/>
        </w:rPr>
        <w:t>folitropina</w:t>
      </w:r>
      <w:proofErr w:type="spellEnd"/>
      <w:r w:rsidRPr="00A161BF">
        <w:rPr>
          <w:color w:val="000000"/>
          <w:sz w:val="22"/>
          <w:szCs w:val="22"/>
          <w:lang w:val="ro-RO"/>
        </w:rPr>
        <w:t xml:space="preserve"> alfa decât pentru FSH-</w:t>
      </w:r>
      <w:proofErr w:type="spellStart"/>
      <w:r w:rsidRPr="00A161BF">
        <w:rPr>
          <w:color w:val="000000"/>
          <w:sz w:val="22"/>
          <w:szCs w:val="22"/>
          <w:lang w:val="ro-RO"/>
        </w:rPr>
        <w:t>ul</w:t>
      </w:r>
      <w:proofErr w:type="spellEnd"/>
      <w:r w:rsidRPr="00A161BF">
        <w:rPr>
          <w:color w:val="000000"/>
          <w:sz w:val="22"/>
          <w:szCs w:val="22"/>
          <w:lang w:val="ro-RO"/>
        </w:rPr>
        <w:t xml:space="preserve"> urinar. Așadar, este considerat adecvat să se administreze o doză totală mai mică de </w:t>
      </w:r>
      <w:proofErr w:type="spellStart"/>
      <w:r w:rsidRPr="00A161BF">
        <w:rPr>
          <w:color w:val="000000"/>
          <w:sz w:val="22"/>
          <w:szCs w:val="22"/>
          <w:lang w:val="ro-RO"/>
        </w:rPr>
        <w:t>folitropină</w:t>
      </w:r>
      <w:proofErr w:type="spellEnd"/>
      <w:r w:rsidRPr="00A161BF">
        <w:rPr>
          <w:color w:val="000000"/>
          <w:sz w:val="22"/>
          <w:szCs w:val="22"/>
          <w:lang w:val="ro-RO"/>
        </w:rPr>
        <w:t xml:space="preserve"> alfa decât doza de FSH urinar utilizată în mod general, nu numai pentru a optimiza dezvoltarea foliculară, dar și pentru a diminua riscul unei </w:t>
      </w:r>
      <w:proofErr w:type="spellStart"/>
      <w:r w:rsidRPr="00A161BF">
        <w:rPr>
          <w:color w:val="000000"/>
          <w:sz w:val="22"/>
          <w:szCs w:val="22"/>
          <w:lang w:val="ro-RO"/>
        </w:rPr>
        <w:t>hiperstimulări</w:t>
      </w:r>
      <w:proofErr w:type="spellEnd"/>
      <w:r w:rsidRPr="00A161BF">
        <w:rPr>
          <w:color w:val="000000"/>
          <w:sz w:val="22"/>
          <w:szCs w:val="22"/>
          <w:lang w:val="ro-RO"/>
        </w:rPr>
        <w:t xml:space="preserve"> ovariene nedorite (vezi pct. 5.1).</w:t>
      </w:r>
    </w:p>
    <w:p w:rsidR="00F033D5" w:rsidRPr="00A161BF" w:rsidRDefault="00F033D5" w:rsidP="0049399E">
      <w:pPr>
        <w:rPr>
          <w:color w:val="000000"/>
          <w:sz w:val="22"/>
          <w:szCs w:val="22"/>
          <w:lang w:val="ro-RO"/>
        </w:rPr>
      </w:pPr>
    </w:p>
    <w:p w:rsidR="00F033D5" w:rsidRPr="00A161BF" w:rsidRDefault="00F033D5" w:rsidP="0049399E">
      <w:pPr>
        <w:outlineLvl w:val="0"/>
        <w:rPr>
          <w:i/>
          <w:iCs/>
          <w:color w:val="000000"/>
          <w:sz w:val="22"/>
          <w:szCs w:val="22"/>
          <w:u w:val="single"/>
          <w:lang w:val="ro-RO"/>
        </w:rPr>
      </w:pPr>
      <w:r w:rsidRPr="00A161BF">
        <w:rPr>
          <w:i/>
          <w:iCs/>
          <w:color w:val="000000"/>
          <w:sz w:val="22"/>
          <w:szCs w:val="22"/>
          <w:u w:val="single"/>
          <w:lang w:val="ro-RO"/>
        </w:rPr>
        <w:t xml:space="preserve">Femei cu </w:t>
      </w:r>
      <w:proofErr w:type="spellStart"/>
      <w:r w:rsidRPr="00A161BF">
        <w:rPr>
          <w:i/>
          <w:iCs/>
          <w:color w:val="000000"/>
          <w:sz w:val="22"/>
          <w:szCs w:val="22"/>
          <w:u w:val="single"/>
          <w:lang w:val="ro-RO"/>
        </w:rPr>
        <w:t>anovulație</w:t>
      </w:r>
      <w:proofErr w:type="spellEnd"/>
      <w:r w:rsidRPr="00A161BF">
        <w:rPr>
          <w:i/>
          <w:iCs/>
          <w:color w:val="000000"/>
          <w:sz w:val="22"/>
          <w:szCs w:val="22"/>
          <w:u w:val="single"/>
          <w:lang w:val="ro-RO"/>
        </w:rPr>
        <w:t xml:space="preserve"> (inclusiv sindromul ovarului </w:t>
      </w:r>
      <w:proofErr w:type="spellStart"/>
      <w:r w:rsidRPr="00A161BF">
        <w:rPr>
          <w:i/>
          <w:iCs/>
          <w:color w:val="000000"/>
          <w:sz w:val="22"/>
          <w:szCs w:val="22"/>
          <w:u w:val="single"/>
          <w:lang w:val="ro-RO"/>
        </w:rPr>
        <w:t>polichistic</w:t>
      </w:r>
      <w:proofErr w:type="spellEnd"/>
      <w:r w:rsidRPr="00A161BF">
        <w:rPr>
          <w:i/>
          <w:iCs/>
          <w:color w:val="000000"/>
          <w:sz w:val="22"/>
          <w:szCs w:val="22"/>
          <w:u w:val="single"/>
          <w:lang w:val="ro-RO"/>
        </w:rPr>
        <w:t>)</w:t>
      </w:r>
    </w:p>
    <w:p w:rsidR="00F033D5" w:rsidRPr="00A161BF" w:rsidRDefault="00F033D5" w:rsidP="0049399E">
      <w:pPr>
        <w:outlineLvl w:val="0"/>
        <w:rPr>
          <w:color w:val="000000"/>
          <w:sz w:val="22"/>
          <w:szCs w:val="22"/>
          <w:lang w:val="ro-RO"/>
        </w:rPr>
      </w:pPr>
      <w:proofErr w:type="spellStart"/>
      <w:r w:rsidRPr="00A161BF">
        <w:rPr>
          <w:color w:val="000000"/>
          <w:sz w:val="22"/>
          <w:szCs w:val="22"/>
          <w:lang w:val="ro-RO"/>
        </w:rPr>
        <w:t>Folitropina</w:t>
      </w:r>
      <w:proofErr w:type="spellEnd"/>
      <w:r w:rsidRPr="00A161BF">
        <w:rPr>
          <w:color w:val="000000"/>
          <w:sz w:val="22"/>
          <w:szCs w:val="22"/>
          <w:lang w:val="ro-RO"/>
        </w:rPr>
        <w:t xml:space="preserve"> alfa poate fi administrată sub forma unor serii de injecții zilnice. La femeile cu menstruație tratamentul trebuie început în primele 7 zile ale ciclului menstrual.</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Un protocol utilizat frecvent începe cu </w:t>
      </w:r>
      <w:r w:rsidR="005671BF" w:rsidRPr="00A161BF">
        <w:rPr>
          <w:color w:val="000000"/>
          <w:sz w:val="22"/>
          <w:szCs w:val="22"/>
          <w:lang w:val="ro-RO"/>
        </w:rPr>
        <w:t xml:space="preserve">doza de </w:t>
      </w:r>
      <w:r w:rsidRPr="00A161BF">
        <w:rPr>
          <w:color w:val="000000"/>
          <w:sz w:val="22"/>
          <w:szCs w:val="22"/>
          <w:lang w:val="ro-RO"/>
        </w:rPr>
        <w:t>75</w:t>
      </w:r>
      <w:r w:rsidRPr="00A161BF">
        <w:rPr>
          <w:color w:val="000000"/>
          <w:sz w:val="22"/>
          <w:szCs w:val="22"/>
          <w:lang w:val="ro-RO"/>
        </w:rPr>
        <w:noBreakHyphen/>
        <w:t xml:space="preserve">150 UI FSH </w:t>
      </w:r>
      <w:r w:rsidR="005671BF" w:rsidRPr="00A161BF">
        <w:rPr>
          <w:color w:val="000000"/>
          <w:sz w:val="22"/>
          <w:szCs w:val="22"/>
          <w:lang w:val="ro-RO"/>
        </w:rPr>
        <w:t xml:space="preserve">administrată </w:t>
      </w:r>
      <w:r w:rsidRPr="00A161BF">
        <w:rPr>
          <w:color w:val="000000"/>
          <w:sz w:val="22"/>
          <w:szCs w:val="22"/>
          <w:lang w:val="ro-RO"/>
        </w:rPr>
        <w:t xml:space="preserve">zilnic și se crește preferabil cu </w:t>
      </w:r>
      <w:r w:rsidR="005671BF" w:rsidRPr="00A161BF">
        <w:rPr>
          <w:color w:val="000000"/>
          <w:sz w:val="22"/>
          <w:szCs w:val="22"/>
          <w:lang w:val="ro-RO"/>
        </w:rPr>
        <w:t xml:space="preserve">câte </w:t>
      </w:r>
      <w:r w:rsidRPr="00A161BF">
        <w:rPr>
          <w:color w:val="000000"/>
          <w:sz w:val="22"/>
          <w:szCs w:val="22"/>
          <w:lang w:val="ro-RO"/>
        </w:rPr>
        <w:t>37,5 sau 75 UI la interval de 7 zile sau</w:t>
      </w:r>
      <w:r w:rsidR="005671BF" w:rsidRPr="00A161BF">
        <w:rPr>
          <w:color w:val="000000"/>
          <w:sz w:val="22"/>
          <w:szCs w:val="22"/>
          <w:lang w:val="ro-RO"/>
        </w:rPr>
        <w:t>,</w:t>
      </w:r>
      <w:r w:rsidRPr="00A161BF">
        <w:rPr>
          <w:color w:val="000000"/>
          <w:sz w:val="22"/>
          <w:szCs w:val="22"/>
          <w:lang w:val="ro-RO"/>
        </w:rPr>
        <w:t xml:space="preserve"> de preferat </w:t>
      </w:r>
      <w:r w:rsidR="005671BF" w:rsidRPr="00A161BF">
        <w:rPr>
          <w:color w:val="000000"/>
          <w:sz w:val="22"/>
          <w:szCs w:val="22"/>
          <w:lang w:val="ro-RO"/>
        </w:rPr>
        <w:t>,</w:t>
      </w:r>
      <w:r w:rsidRPr="00A161BF">
        <w:rPr>
          <w:color w:val="000000"/>
          <w:sz w:val="22"/>
          <w:szCs w:val="22"/>
          <w:lang w:val="ro-RO"/>
        </w:rPr>
        <w:t>14 zile, dacă este necesar a se obține un răspuns adecvat, dar nu excesiv. Tratamentul trebuie adaptat la răspunsul individual al pacientei, conform evaluării efectuate prin măsurarea foliculului prin ultrasonografie și/sau a secreției de estrogeni. Doza maximă zilnică nu trebuie să depășească</w:t>
      </w:r>
      <w:r w:rsidR="005671BF" w:rsidRPr="00A161BF">
        <w:rPr>
          <w:color w:val="000000"/>
          <w:sz w:val="22"/>
          <w:szCs w:val="22"/>
          <w:lang w:val="ro-RO"/>
        </w:rPr>
        <w:t>,</w:t>
      </w:r>
      <w:r w:rsidRPr="00A161BF">
        <w:rPr>
          <w:color w:val="000000"/>
          <w:sz w:val="22"/>
          <w:szCs w:val="22"/>
          <w:lang w:val="ro-RO"/>
        </w:rPr>
        <w:t xml:space="preserve"> de obicei</w:t>
      </w:r>
      <w:r w:rsidR="005671BF" w:rsidRPr="00A161BF">
        <w:rPr>
          <w:color w:val="000000"/>
          <w:sz w:val="22"/>
          <w:szCs w:val="22"/>
          <w:lang w:val="ro-RO"/>
        </w:rPr>
        <w:t>,</w:t>
      </w:r>
      <w:r w:rsidRPr="00A161BF">
        <w:rPr>
          <w:color w:val="000000"/>
          <w:sz w:val="22"/>
          <w:szCs w:val="22"/>
          <w:lang w:val="ro-RO"/>
        </w:rPr>
        <w:t xml:space="preserve"> 225 UI FSH. Dacă o pacientă nu răspunde adecvat după 4 săptămâni de tratament, ciclul trebuie abandonat și trebuie efectuate evaluări suplimentare, după care tratamentul poate fi reînceput cu doze inițiale mai mari decât în ciclul abandonat.</w:t>
      </w:r>
    </w:p>
    <w:p w:rsidR="00F033D5" w:rsidRPr="00A161BF" w:rsidRDefault="00F033D5" w:rsidP="0049399E">
      <w:pPr>
        <w:outlineLvl w:val="0"/>
        <w:rPr>
          <w:color w:val="000000"/>
          <w:sz w:val="22"/>
          <w:szCs w:val="22"/>
          <w:lang w:val="ro-RO"/>
        </w:rPr>
      </w:pPr>
    </w:p>
    <w:p w:rsidR="00F033D5" w:rsidRPr="00A161BF" w:rsidRDefault="001B6077" w:rsidP="0049399E">
      <w:pPr>
        <w:outlineLvl w:val="0"/>
        <w:rPr>
          <w:color w:val="000000"/>
          <w:sz w:val="22"/>
          <w:szCs w:val="22"/>
          <w:lang w:val="ro-RO"/>
        </w:rPr>
      </w:pPr>
      <w:r w:rsidRPr="00A161BF">
        <w:rPr>
          <w:color w:val="000000"/>
          <w:sz w:val="22"/>
          <w:szCs w:val="22"/>
          <w:lang w:val="ro-RO"/>
        </w:rPr>
        <w:t>Atunci c</w:t>
      </w:r>
      <w:r w:rsidR="00F033D5" w:rsidRPr="00A161BF">
        <w:rPr>
          <w:color w:val="000000"/>
          <w:sz w:val="22"/>
          <w:szCs w:val="22"/>
          <w:lang w:val="ro-RO"/>
        </w:rPr>
        <w:t xml:space="preserve">ând răspunsul optim a fost obținut, trebuie administrată o injecție unică cu 250 micrograme de </w:t>
      </w:r>
      <w:proofErr w:type="spellStart"/>
      <w:r w:rsidR="00F033D5" w:rsidRPr="00A161BF">
        <w:rPr>
          <w:color w:val="000000"/>
          <w:sz w:val="22"/>
          <w:szCs w:val="22"/>
          <w:lang w:val="ro-RO"/>
        </w:rPr>
        <w:t>gonadotropină</w:t>
      </w:r>
      <w:proofErr w:type="spellEnd"/>
      <w:r w:rsidR="00F033D5" w:rsidRPr="00A161BF">
        <w:rPr>
          <w:color w:val="000000"/>
          <w:sz w:val="22"/>
          <w:szCs w:val="22"/>
          <w:lang w:val="ro-RO"/>
        </w:rPr>
        <w:t xml:space="preserve"> alfa </w:t>
      </w:r>
      <w:proofErr w:type="spellStart"/>
      <w:r w:rsidR="00F033D5" w:rsidRPr="00A161BF">
        <w:rPr>
          <w:color w:val="000000"/>
          <w:sz w:val="22"/>
          <w:szCs w:val="22"/>
          <w:lang w:val="ro-RO"/>
        </w:rPr>
        <w:t>corionică</w:t>
      </w:r>
      <w:proofErr w:type="spellEnd"/>
      <w:r w:rsidR="00F033D5" w:rsidRPr="00A161BF">
        <w:rPr>
          <w:color w:val="000000"/>
          <w:sz w:val="22"/>
          <w:szCs w:val="22"/>
          <w:lang w:val="ro-RO"/>
        </w:rPr>
        <w:t xml:space="preserve"> umană </w:t>
      </w:r>
      <w:proofErr w:type="spellStart"/>
      <w:r w:rsidR="00F033D5" w:rsidRPr="00A161BF">
        <w:rPr>
          <w:color w:val="000000"/>
          <w:sz w:val="22"/>
          <w:szCs w:val="22"/>
          <w:lang w:val="ro-RO"/>
        </w:rPr>
        <w:t>recombinantă</w:t>
      </w:r>
      <w:proofErr w:type="spellEnd"/>
      <w:r w:rsidR="00F033D5" w:rsidRPr="00A161BF">
        <w:rPr>
          <w:color w:val="000000"/>
          <w:sz w:val="22"/>
          <w:szCs w:val="22"/>
          <w:lang w:val="ro-RO"/>
        </w:rPr>
        <w:t xml:space="preserve"> (r</w:t>
      </w:r>
      <w:r w:rsidR="00F033D5" w:rsidRPr="00A161BF">
        <w:rPr>
          <w:color w:val="000000"/>
          <w:sz w:val="22"/>
          <w:szCs w:val="22"/>
          <w:lang w:val="ro-RO"/>
        </w:rPr>
        <w:noBreakHyphen/>
        <w:t>hCG) sau cu 5000 UI, până la 10000 UI hCG la 24</w:t>
      </w:r>
      <w:r w:rsidR="00F033D5" w:rsidRPr="00A161BF">
        <w:rPr>
          <w:color w:val="000000"/>
          <w:sz w:val="22"/>
          <w:szCs w:val="22"/>
          <w:lang w:val="ro-RO"/>
        </w:rPr>
        <w:noBreakHyphen/>
        <w:t xml:space="preserve">48 ore după ultima injecție cu </w:t>
      </w:r>
      <w:proofErr w:type="spellStart"/>
      <w:r w:rsidR="00F033D5" w:rsidRPr="00A161BF">
        <w:rPr>
          <w:color w:val="000000"/>
          <w:sz w:val="22"/>
          <w:szCs w:val="22"/>
          <w:lang w:val="ro-RO"/>
        </w:rPr>
        <w:t>folitropină</w:t>
      </w:r>
      <w:proofErr w:type="spellEnd"/>
      <w:r w:rsidR="00F033D5" w:rsidRPr="00A161BF">
        <w:rPr>
          <w:color w:val="000000"/>
          <w:sz w:val="22"/>
          <w:szCs w:val="22"/>
          <w:lang w:val="ro-RO"/>
        </w:rPr>
        <w:t xml:space="preserve"> alfa. Se recomandă ca pacienta să aibă contact sexual în ziua respectivă și în ziua următoare administrării de hCG. Ca modalitate alternativă se poate efectua </w:t>
      </w:r>
      <w:proofErr w:type="spellStart"/>
      <w:r w:rsidR="00F033D5" w:rsidRPr="00A161BF">
        <w:rPr>
          <w:color w:val="000000"/>
          <w:sz w:val="22"/>
          <w:szCs w:val="22"/>
          <w:lang w:val="ro-RO"/>
        </w:rPr>
        <w:t>inseminarea</w:t>
      </w:r>
      <w:proofErr w:type="spellEnd"/>
      <w:r w:rsidR="00F033D5" w:rsidRPr="00A161BF">
        <w:rPr>
          <w:color w:val="000000"/>
          <w:sz w:val="22"/>
          <w:szCs w:val="22"/>
          <w:lang w:val="ro-RO"/>
        </w:rPr>
        <w:t xml:space="preserve"> intrauterină (IUI).</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Dacă se obține un răspuns excesiv, tratamentul trebuie oprit, iar </w:t>
      </w:r>
      <w:r w:rsidR="005671BF" w:rsidRPr="00A161BF">
        <w:rPr>
          <w:color w:val="000000"/>
          <w:sz w:val="22"/>
          <w:szCs w:val="22"/>
          <w:lang w:val="ro-RO"/>
        </w:rPr>
        <w:t xml:space="preserve">administrarea </w:t>
      </w:r>
      <w:r w:rsidRPr="00A161BF">
        <w:rPr>
          <w:color w:val="000000"/>
          <w:sz w:val="22"/>
          <w:szCs w:val="22"/>
          <w:lang w:val="ro-RO"/>
        </w:rPr>
        <w:t>hCG va fi întrerupt</w:t>
      </w:r>
      <w:r w:rsidR="005671BF" w:rsidRPr="00A161BF">
        <w:rPr>
          <w:color w:val="000000"/>
          <w:sz w:val="22"/>
          <w:szCs w:val="22"/>
          <w:lang w:val="ro-RO"/>
        </w:rPr>
        <w:t>ă</w:t>
      </w:r>
      <w:r w:rsidRPr="00A161BF">
        <w:rPr>
          <w:color w:val="000000"/>
          <w:sz w:val="22"/>
          <w:szCs w:val="22"/>
          <w:lang w:val="ro-RO"/>
        </w:rPr>
        <w:t xml:space="preserve"> (vezi pct. 4.4). Tratamentul trebuie reînceput în următorul ciclu</w:t>
      </w:r>
      <w:r w:rsidR="005671BF" w:rsidRPr="00A161BF">
        <w:rPr>
          <w:color w:val="000000"/>
          <w:sz w:val="22"/>
          <w:szCs w:val="22"/>
          <w:lang w:val="ro-RO"/>
        </w:rPr>
        <w:t>,</w:t>
      </w:r>
      <w:r w:rsidRPr="00A161BF">
        <w:rPr>
          <w:color w:val="000000"/>
          <w:sz w:val="22"/>
          <w:szCs w:val="22"/>
          <w:lang w:val="ro-RO"/>
        </w:rPr>
        <w:t xml:space="preserve"> cu o doză mai mică decât în ciclul anterior.</w:t>
      </w:r>
    </w:p>
    <w:p w:rsidR="00F033D5" w:rsidRPr="00A161BF" w:rsidRDefault="00F033D5" w:rsidP="0049399E">
      <w:pPr>
        <w:outlineLvl w:val="0"/>
        <w:rPr>
          <w:i/>
          <w:iCs/>
          <w:color w:val="000000"/>
          <w:sz w:val="22"/>
          <w:szCs w:val="22"/>
          <w:lang w:val="ro-RO"/>
        </w:rPr>
      </w:pPr>
    </w:p>
    <w:p w:rsidR="00F033D5" w:rsidRPr="00A161BF" w:rsidRDefault="00F033D5" w:rsidP="0049399E">
      <w:pPr>
        <w:keepNext/>
        <w:outlineLvl w:val="0"/>
        <w:rPr>
          <w:i/>
          <w:iCs/>
          <w:color w:val="000000"/>
          <w:sz w:val="22"/>
          <w:szCs w:val="22"/>
          <w:u w:val="single"/>
          <w:lang w:val="ro-RO"/>
        </w:rPr>
      </w:pPr>
      <w:r w:rsidRPr="00A161BF">
        <w:rPr>
          <w:i/>
          <w:iCs/>
          <w:color w:val="000000"/>
          <w:sz w:val="22"/>
          <w:szCs w:val="22"/>
          <w:u w:val="single" w:color="000000"/>
          <w:lang w:val="ro-RO"/>
        </w:rPr>
        <w:t>Femei supuse stimulării ovariene pentru dezvoltarea foliculară multiplă înainte de fertilizarea in vitro</w:t>
      </w:r>
      <w:r w:rsidRPr="00A161BF">
        <w:rPr>
          <w:i/>
          <w:iCs/>
          <w:color w:val="000000"/>
          <w:sz w:val="22"/>
          <w:szCs w:val="22"/>
          <w:u w:val="single"/>
          <w:lang w:val="ro-RO"/>
        </w:rPr>
        <w:t xml:space="preserve"> </w:t>
      </w:r>
      <w:r w:rsidRPr="00A161BF">
        <w:rPr>
          <w:i/>
          <w:iCs/>
          <w:color w:val="000000"/>
          <w:sz w:val="22"/>
          <w:szCs w:val="22"/>
          <w:u w:val="single" w:color="000000"/>
          <w:lang w:val="ro-RO"/>
        </w:rPr>
        <w:t>sau alte TRA</w:t>
      </w:r>
    </w:p>
    <w:p w:rsidR="00F033D5" w:rsidRPr="00A161BF" w:rsidRDefault="00F033D5" w:rsidP="0049399E">
      <w:pPr>
        <w:keepNext/>
        <w:outlineLvl w:val="0"/>
        <w:rPr>
          <w:color w:val="000000"/>
          <w:sz w:val="22"/>
          <w:szCs w:val="22"/>
          <w:lang w:val="ro-RO"/>
        </w:rPr>
      </w:pPr>
      <w:r w:rsidRPr="00A161BF">
        <w:rPr>
          <w:color w:val="000000"/>
          <w:sz w:val="22"/>
          <w:szCs w:val="22"/>
          <w:lang w:val="ro-RO"/>
        </w:rPr>
        <w:t xml:space="preserve">Un protocol utilizat frecvent pentru </w:t>
      </w:r>
      <w:proofErr w:type="spellStart"/>
      <w:r w:rsidRPr="00A161BF">
        <w:rPr>
          <w:color w:val="000000"/>
          <w:sz w:val="22"/>
          <w:szCs w:val="22"/>
          <w:lang w:val="ro-RO"/>
        </w:rPr>
        <w:t>superovulație</w:t>
      </w:r>
      <w:proofErr w:type="spellEnd"/>
      <w:r w:rsidRPr="00A161BF">
        <w:rPr>
          <w:color w:val="000000"/>
          <w:sz w:val="22"/>
          <w:szCs w:val="22"/>
          <w:lang w:val="ro-RO"/>
        </w:rPr>
        <w:t xml:space="preserve"> implică administrarea zilnică </w:t>
      </w:r>
      <w:r w:rsidR="005671BF" w:rsidRPr="00A161BF">
        <w:rPr>
          <w:color w:val="000000"/>
          <w:sz w:val="22"/>
          <w:szCs w:val="22"/>
          <w:lang w:val="ro-RO"/>
        </w:rPr>
        <w:t xml:space="preserve">a dozei </w:t>
      </w:r>
      <w:r w:rsidRPr="00A161BF">
        <w:rPr>
          <w:color w:val="000000"/>
          <w:sz w:val="22"/>
          <w:szCs w:val="22"/>
          <w:lang w:val="ro-RO"/>
        </w:rPr>
        <w:t>de 150</w:t>
      </w:r>
      <w:r w:rsidRPr="00A161BF">
        <w:rPr>
          <w:color w:val="000000"/>
          <w:sz w:val="22"/>
          <w:szCs w:val="22"/>
          <w:lang w:val="ro-RO"/>
        </w:rPr>
        <w:noBreakHyphen/>
        <w:t xml:space="preserve">225 UI de </w:t>
      </w:r>
      <w:proofErr w:type="spellStart"/>
      <w:r w:rsidRPr="00A161BF">
        <w:rPr>
          <w:color w:val="000000"/>
          <w:sz w:val="22"/>
          <w:szCs w:val="22"/>
          <w:lang w:val="ro-RO"/>
        </w:rPr>
        <w:t>folitropină</w:t>
      </w:r>
      <w:proofErr w:type="spellEnd"/>
      <w:r w:rsidRPr="00A161BF">
        <w:rPr>
          <w:color w:val="000000"/>
          <w:sz w:val="22"/>
          <w:szCs w:val="22"/>
          <w:lang w:val="ro-RO"/>
        </w:rPr>
        <w:t xml:space="preserve"> alfa, începând din ziua 2 sau 3 a ciclului. Tratamentul este continuat până se obține o dezvoltare foliculară adecvată (evaluată prin monitorizarea concentrațiilor plasmatice de estrogen și/sau examinare </w:t>
      </w:r>
      <w:proofErr w:type="spellStart"/>
      <w:r w:rsidRPr="00A161BF">
        <w:rPr>
          <w:color w:val="000000"/>
          <w:sz w:val="22"/>
          <w:szCs w:val="22"/>
          <w:lang w:val="ro-RO"/>
        </w:rPr>
        <w:t>ultrasonografică</w:t>
      </w:r>
      <w:proofErr w:type="spellEnd"/>
      <w:r w:rsidRPr="00A161BF">
        <w:rPr>
          <w:color w:val="000000"/>
          <w:sz w:val="22"/>
          <w:szCs w:val="22"/>
          <w:lang w:val="ro-RO"/>
        </w:rPr>
        <w:t>), cu ajustarea dozei conform răspunsului pacientei, de obicei nu mai mult de 450 UI zilnic. În general, o dezvoltare foliculară adecvată se obține în medie în a 10</w:t>
      </w:r>
      <w:r w:rsidRPr="00A161BF">
        <w:rPr>
          <w:color w:val="000000"/>
          <w:sz w:val="22"/>
          <w:szCs w:val="22"/>
          <w:lang w:val="ro-RO"/>
        </w:rPr>
        <w:noBreakHyphen/>
        <w:t>a zi de tratament (între 5</w:t>
      </w:r>
      <w:r w:rsidRPr="00A161BF">
        <w:rPr>
          <w:color w:val="000000"/>
          <w:sz w:val="22"/>
          <w:szCs w:val="22"/>
          <w:lang w:val="ro-RO"/>
        </w:rPr>
        <w:noBreakHyphen/>
        <w:t>20 zile).</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lastRenderedPageBreak/>
        <w:t>O injecție unică cu 250 micrograme de r</w:t>
      </w:r>
      <w:r w:rsidRPr="00A161BF">
        <w:rPr>
          <w:color w:val="000000"/>
          <w:sz w:val="22"/>
          <w:szCs w:val="22"/>
          <w:lang w:val="ro-RO"/>
        </w:rPr>
        <w:noBreakHyphen/>
        <w:t>hCG sau 5000 UI până la 10000 UI hCG se administrează la 24</w:t>
      </w:r>
      <w:r w:rsidRPr="00A161BF">
        <w:rPr>
          <w:color w:val="000000"/>
          <w:sz w:val="22"/>
          <w:szCs w:val="22"/>
          <w:lang w:val="ro-RO"/>
        </w:rPr>
        <w:noBreakHyphen/>
        <w:t xml:space="preserve">48 ore după ultima injecție cu </w:t>
      </w:r>
      <w:proofErr w:type="spellStart"/>
      <w:r w:rsidRPr="00A161BF">
        <w:rPr>
          <w:color w:val="000000"/>
          <w:sz w:val="22"/>
          <w:szCs w:val="22"/>
          <w:lang w:val="ro-RO"/>
        </w:rPr>
        <w:t>folitropină</w:t>
      </w:r>
      <w:proofErr w:type="spellEnd"/>
      <w:r w:rsidRPr="00A161BF">
        <w:rPr>
          <w:color w:val="000000"/>
          <w:sz w:val="22"/>
          <w:szCs w:val="22"/>
          <w:lang w:val="ro-RO"/>
        </w:rPr>
        <w:t xml:space="preserve"> alfa pentru inducerea maturării foliculare finale.</w:t>
      </w:r>
    </w:p>
    <w:p w:rsidR="00F033D5" w:rsidRPr="00A161BF" w:rsidRDefault="00F033D5" w:rsidP="0049399E">
      <w:pPr>
        <w:outlineLvl w:val="0"/>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Reglarea descendentă cu un agonist sau antagonist de hormon eliberator de </w:t>
      </w:r>
      <w:proofErr w:type="spellStart"/>
      <w:r w:rsidRPr="00A161BF">
        <w:rPr>
          <w:color w:val="000000"/>
          <w:sz w:val="22"/>
          <w:szCs w:val="22"/>
          <w:lang w:val="ro-RO"/>
        </w:rPr>
        <w:t>gonadotropină</w:t>
      </w:r>
      <w:proofErr w:type="spellEnd"/>
      <w:r w:rsidRPr="00A161BF">
        <w:rPr>
          <w:color w:val="000000"/>
          <w:sz w:val="22"/>
          <w:szCs w:val="22"/>
          <w:lang w:val="ro-RO"/>
        </w:rPr>
        <w:t xml:space="preserve"> (GnRH) este utilizată în mod obișnuit în prezent</w:t>
      </w:r>
      <w:r w:rsidR="005671BF" w:rsidRPr="00A161BF">
        <w:rPr>
          <w:color w:val="000000"/>
          <w:sz w:val="22"/>
          <w:szCs w:val="22"/>
          <w:lang w:val="ro-RO"/>
        </w:rPr>
        <w:t>,</w:t>
      </w:r>
      <w:r w:rsidRPr="00A161BF">
        <w:rPr>
          <w:color w:val="000000"/>
          <w:sz w:val="22"/>
          <w:szCs w:val="22"/>
          <w:lang w:val="ro-RO"/>
        </w:rPr>
        <w:t xml:space="preserve"> pentru a micșora </w:t>
      </w:r>
      <w:r w:rsidR="005671BF" w:rsidRPr="00A161BF">
        <w:rPr>
          <w:color w:val="000000"/>
          <w:sz w:val="22"/>
          <w:szCs w:val="22"/>
          <w:lang w:val="ro-RO"/>
        </w:rPr>
        <w:t xml:space="preserve">concentrația plasmatică </w:t>
      </w:r>
      <w:r w:rsidRPr="00A161BF">
        <w:rPr>
          <w:color w:val="000000"/>
          <w:sz w:val="22"/>
          <w:szCs w:val="22"/>
          <w:lang w:val="ro-RO"/>
        </w:rPr>
        <w:t>maxim</w:t>
      </w:r>
      <w:r w:rsidR="005671BF" w:rsidRPr="00A161BF">
        <w:rPr>
          <w:color w:val="000000"/>
          <w:sz w:val="22"/>
          <w:szCs w:val="22"/>
          <w:lang w:val="ro-RO"/>
        </w:rPr>
        <w:t>ă</w:t>
      </w:r>
      <w:r w:rsidRPr="00A161BF">
        <w:rPr>
          <w:color w:val="000000"/>
          <w:sz w:val="22"/>
          <w:szCs w:val="22"/>
          <w:lang w:val="ro-RO"/>
        </w:rPr>
        <w:t xml:space="preserve"> de LH endogen și </w:t>
      </w:r>
      <w:r w:rsidR="002D6BED" w:rsidRPr="00A161BF">
        <w:rPr>
          <w:color w:val="000000"/>
          <w:sz w:val="22"/>
          <w:szCs w:val="22"/>
          <w:lang w:val="ro-RO"/>
        </w:rPr>
        <w:t xml:space="preserve">pentru </w:t>
      </w:r>
      <w:r w:rsidRPr="00A161BF">
        <w:rPr>
          <w:color w:val="000000"/>
          <w:sz w:val="22"/>
          <w:szCs w:val="22"/>
          <w:lang w:val="ro-RO"/>
        </w:rPr>
        <w:t xml:space="preserve">a controla </w:t>
      </w:r>
      <w:r w:rsidR="005671BF" w:rsidRPr="00A161BF">
        <w:rPr>
          <w:color w:val="000000"/>
          <w:sz w:val="22"/>
          <w:szCs w:val="22"/>
          <w:lang w:val="ro-RO"/>
        </w:rPr>
        <w:t xml:space="preserve">valorile </w:t>
      </w:r>
      <w:r w:rsidRPr="00A161BF">
        <w:rPr>
          <w:color w:val="000000"/>
          <w:sz w:val="22"/>
          <w:szCs w:val="22"/>
          <w:lang w:val="ro-RO"/>
        </w:rPr>
        <w:t>tonice de LH. Într</w:t>
      </w:r>
      <w:r w:rsidRPr="00A161BF">
        <w:rPr>
          <w:color w:val="000000"/>
          <w:sz w:val="22"/>
          <w:szCs w:val="22"/>
          <w:lang w:val="ro-RO"/>
        </w:rPr>
        <w:noBreakHyphen/>
        <w:t xml:space="preserve">un protocol utilizat în mod obișnuit, administrarea de </w:t>
      </w:r>
      <w:proofErr w:type="spellStart"/>
      <w:r w:rsidRPr="00A161BF">
        <w:rPr>
          <w:color w:val="000000"/>
          <w:sz w:val="22"/>
          <w:szCs w:val="22"/>
          <w:lang w:val="ro-RO"/>
        </w:rPr>
        <w:t>folitropină</w:t>
      </w:r>
      <w:proofErr w:type="spellEnd"/>
      <w:r w:rsidRPr="00A161BF">
        <w:rPr>
          <w:color w:val="000000"/>
          <w:sz w:val="22"/>
          <w:szCs w:val="22"/>
          <w:lang w:val="ro-RO"/>
        </w:rPr>
        <w:t xml:space="preserve"> alfa începe la aproximativ 2 săptămâni după începutul tratamentului cu agonist, ambele tratamente fiind continuate până la obținerea unei dezvoltări foliculare adecvate. De exemplu, după un tratament de două săptămâni cu un agonist, se administrează 150-225 UI de </w:t>
      </w:r>
      <w:proofErr w:type="spellStart"/>
      <w:r w:rsidRPr="00A161BF">
        <w:rPr>
          <w:color w:val="000000"/>
          <w:sz w:val="22"/>
          <w:szCs w:val="22"/>
          <w:lang w:val="ro-RO"/>
        </w:rPr>
        <w:t>folitropină</w:t>
      </w:r>
      <w:proofErr w:type="spellEnd"/>
      <w:r w:rsidRPr="00A161BF">
        <w:rPr>
          <w:color w:val="000000"/>
          <w:sz w:val="22"/>
          <w:szCs w:val="22"/>
          <w:lang w:val="ro-RO"/>
        </w:rPr>
        <w:t xml:space="preserve"> alfa pentru primele 7 zile. Doza este apoi ajustată în funcție de răspunsul ovarian.</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Experiența generală în FIV indică faptul că, în general, rata de succes a tratamentului rămâne stabilă în timpul primelor patru încercări, după care scade progresiv.</w:t>
      </w:r>
    </w:p>
    <w:p w:rsidR="00F033D5" w:rsidRPr="00A161BF" w:rsidRDefault="00F033D5" w:rsidP="0049399E">
      <w:pPr>
        <w:outlineLvl w:val="0"/>
        <w:rPr>
          <w:i/>
          <w:iCs/>
          <w:color w:val="000000"/>
          <w:sz w:val="22"/>
          <w:szCs w:val="22"/>
          <w:lang w:val="ro-RO"/>
        </w:rPr>
      </w:pPr>
    </w:p>
    <w:p w:rsidR="00F033D5" w:rsidRPr="00A161BF" w:rsidRDefault="00F033D5" w:rsidP="0049399E">
      <w:pPr>
        <w:outlineLvl w:val="0"/>
        <w:rPr>
          <w:i/>
          <w:iCs/>
          <w:color w:val="000000"/>
          <w:sz w:val="22"/>
          <w:szCs w:val="22"/>
          <w:u w:val="single"/>
          <w:lang w:val="ro-RO"/>
        </w:rPr>
      </w:pPr>
      <w:r w:rsidRPr="00A161BF">
        <w:rPr>
          <w:i/>
          <w:iCs/>
          <w:color w:val="000000"/>
          <w:sz w:val="22"/>
          <w:szCs w:val="22"/>
          <w:u w:val="single"/>
          <w:lang w:val="ro-RO"/>
        </w:rPr>
        <w:t xml:space="preserve">Femei cu </w:t>
      </w:r>
      <w:proofErr w:type="spellStart"/>
      <w:r w:rsidRPr="00A161BF">
        <w:rPr>
          <w:i/>
          <w:iCs/>
          <w:color w:val="000000"/>
          <w:sz w:val="22"/>
          <w:szCs w:val="22"/>
          <w:u w:val="single"/>
          <w:lang w:val="ro-RO"/>
        </w:rPr>
        <w:t>anovulație</w:t>
      </w:r>
      <w:proofErr w:type="spellEnd"/>
      <w:r w:rsidRPr="00A161BF">
        <w:rPr>
          <w:i/>
          <w:iCs/>
          <w:color w:val="000000"/>
          <w:sz w:val="22"/>
          <w:szCs w:val="22"/>
          <w:u w:val="single"/>
          <w:lang w:val="ro-RO"/>
        </w:rPr>
        <w:t xml:space="preserve"> d</w:t>
      </w:r>
      <w:r w:rsidR="001B6077" w:rsidRPr="00A161BF">
        <w:rPr>
          <w:i/>
          <w:iCs/>
          <w:color w:val="000000"/>
          <w:sz w:val="22"/>
          <w:szCs w:val="22"/>
          <w:u w:val="single"/>
          <w:lang w:val="ro-RO"/>
        </w:rPr>
        <w:t>eterminată de</w:t>
      </w:r>
      <w:r w:rsidRPr="00A161BF">
        <w:rPr>
          <w:i/>
          <w:iCs/>
          <w:color w:val="000000"/>
          <w:sz w:val="22"/>
          <w:szCs w:val="22"/>
          <w:u w:val="single"/>
          <w:lang w:val="ro-RO"/>
        </w:rPr>
        <w:t xml:space="preserve"> un deficit sever de LH și FSH.</w:t>
      </w:r>
    </w:p>
    <w:p w:rsidR="00F033D5" w:rsidRPr="00A161BF" w:rsidRDefault="00F033D5" w:rsidP="0049399E">
      <w:pPr>
        <w:outlineLvl w:val="0"/>
        <w:rPr>
          <w:color w:val="000000"/>
          <w:sz w:val="22"/>
          <w:szCs w:val="22"/>
          <w:lang w:val="ro-RO"/>
        </w:rPr>
      </w:pPr>
      <w:r w:rsidRPr="00A161BF">
        <w:rPr>
          <w:color w:val="000000"/>
          <w:sz w:val="22"/>
          <w:szCs w:val="22"/>
          <w:lang w:val="ro-RO"/>
        </w:rPr>
        <w:t>La femeile cu deficit de LH și FSH (</w:t>
      </w:r>
      <w:proofErr w:type="spellStart"/>
      <w:r w:rsidRPr="00A161BF">
        <w:rPr>
          <w:color w:val="000000"/>
          <w:sz w:val="22"/>
          <w:szCs w:val="22"/>
          <w:lang w:val="ro-RO"/>
        </w:rPr>
        <w:t>hipogonadism</w:t>
      </w:r>
      <w:proofErr w:type="spellEnd"/>
      <w:r w:rsidRPr="00A161BF">
        <w:rPr>
          <w:color w:val="000000"/>
          <w:sz w:val="22"/>
          <w:szCs w:val="22"/>
          <w:lang w:val="ro-RO"/>
        </w:rPr>
        <w:t xml:space="preserve"> </w:t>
      </w:r>
      <w:proofErr w:type="spellStart"/>
      <w:r w:rsidRPr="00A161BF">
        <w:rPr>
          <w:color w:val="000000"/>
          <w:sz w:val="22"/>
          <w:szCs w:val="22"/>
          <w:lang w:val="ro-RO"/>
        </w:rPr>
        <w:t>hipogonadotropic</w:t>
      </w:r>
      <w:proofErr w:type="spellEnd"/>
      <w:r w:rsidRPr="00A161BF">
        <w:rPr>
          <w:color w:val="000000"/>
          <w:sz w:val="22"/>
          <w:szCs w:val="22"/>
          <w:lang w:val="ro-RO"/>
        </w:rPr>
        <w:t>), obiectivul t</w:t>
      </w:r>
      <w:r w:rsidR="00E33146" w:rsidRPr="00A161BF">
        <w:rPr>
          <w:color w:val="000000"/>
          <w:sz w:val="22"/>
          <w:szCs w:val="22"/>
          <w:lang w:val="ro-RO"/>
        </w:rPr>
        <w:t>ratamentului</w:t>
      </w:r>
      <w:r w:rsidRPr="00A161BF">
        <w:rPr>
          <w:color w:val="000000"/>
          <w:sz w:val="22"/>
          <w:szCs w:val="22"/>
          <w:lang w:val="ro-RO"/>
        </w:rPr>
        <w:t xml:space="preserve"> cu </w:t>
      </w:r>
      <w:proofErr w:type="spellStart"/>
      <w:r w:rsidRPr="00A161BF">
        <w:rPr>
          <w:color w:val="000000"/>
          <w:sz w:val="22"/>
          <w:szCs w:val="22"/>
          <w:lang w:val="ro-RO"/>
        </w:rPr>
        <w:t>folitropină</w:t>
      </w:r>
      <w:proofErr w:type="spellEnd"/>
      <w:r w:rsidRPr="00A161BF">
        <w:rPr>
          <w:color w:val="000000"/>
          <w:sz w:val="22"/>
          <w:szCs w:val="22"/>
          <w:lang w:val="ro-RO"/>
        </w:rPr>
        <w:t xml:space="preserve"> alfa în asociere cu </w:t>
      </w:r>
      <w:proofErr w:type="spellStart"/>
      <w:r w:rsidRPr="00A161BF">
        <w:rPr>
          <w:color w:val="000000"/>
          <w:sz w:val="22"/>
          <w:szCs w:val="22"/>
          <w:lang w:val="ro-RO"/>
        </w:rPr>
        <w:t>lutropina</w:t>
      </w:r>
      <w:proofErr w:type="spellEnd"/>
      <w:r w:rsidRPr="00A161BF">
        <w:rPr>
          <w:color w:val="000000"/>
          <w:sz w:val="22"/>
          <w:szCs w:val="22"/>
          <w:lang w:val="ro-RO"/>
        </w:rPr>
        <w:t xml:space="preserve"> alfa este dezvoltarea unui singur folicul de Graaf matur</w:t>
      </w:r>
      <w:r w:rsidR="005671BF" w:rsidRPr="00A161BF">
        <w:rPr>
          <w:color w:val="000000"/>
          <w:sz w:val="22"/>
          <w:szCs w:val="22"/>
          <w:lang w:val="ro-RO"/>
        </w:rPr>
        <w:t>,</w:t>
      </w:r>
      <w:r w:rsidRPr="00A161BF">
        <w:rPr>
          <w:color w:val="000000"/>
          <w:sz w:val="22"/>
          <w:szCs w:val="22"/>
          <w:lang w:val="ro-RO"/>
        </w:rPr>
        <w:t xml:space="preserve"> din care va fi eliberat </w:t>
      </w:r>
      <w:proofErr w:type="spellStart"/>
      <w:r w:rsidRPr="00A161BF">
        <w:rPr>
          <w:color w:val="000000"/>
          <w:sz w:val="22"/>
          <w:szCs w:val="22"/>
          <w:lang w:val="ro-RO"/>
        </w:rPr>
        <w:t>ovocitul</w:t>
      </w:r>
      <w:proofErr w:type="spellEnd"/>
      <w:r w:rsidRPr="00A161BF">
        <w:rPr>
          <w:color w:val="000000"/>
          <w:sz w:val="22"/>
          <w:szCs w:val="22"/>
          <w:lang w:val="ro-RO"/>
        </w:rPr>
        <w:t xml:space="preserve"> după administrarea de hCG. </w:t>
      </w:r>
      <w:proofErr w:type="spellStart"/>
      <w:r w:rsidRPr="00A161BF">
        <w:rPr>
          <w:color w:val="000000"/>
          <w:sz w:val="22"/>
          <w:szCs w:val="22"/>
          <w:lang w:val="ro-RO"/>
        </w:rPr>
        <w:t>Folitropina</w:t>
      </w:r>
      <w:proofErr w:type="spellEnd"/>
      <w:r w:rsidRPr="00A161BF">
        <w:rPr>
          <w:color w:val="000000"/>
          <w:sz w:val="22"/>
          <w:szCs w:val="22"/>
          <w:lang w:val="ro-RO"/>
        </w:rPr>
        <w:t xml:space="preserve"> alfa trebuie administrată sub forma unor injecții zilnice simultan cu </w:t>
      </w:r>
      <w:proofErr w:type="spellStart"/>
      <w:r w:rsidRPr="00A161BF">
        <w:rPr>
          <w:color w:val="000000"/>
          <w:sz w:val="22"/>
          <w:szCs w:val="22"/>
          <w:lang w:val="ro-RO"/>
        </w:rPr>
        <w:t>lutropina</w:t>
      </w:r>
      <w:proofErr w:type="spellEnd"/>
      <w:r w:rsidRPr="00A161BF">
        <w:rPr>
          <w:color w:val="000000"/>
          <w:sz w:val="22"/>
          <w:szCs w:val="22"/>
          <w:lang w:val="ro-RO"/>
        </w:rPr>
        <w:t xml:space="preserve"> alfa. Cum aceste paciente sunt </w:t>
      </w:r>
      <w:proofErr w:type="spellStart"/>
      <w:r w:rsidRPr="00A161BF">
        <w:rPr>
          <w:color w:val="000000"/>
          <w:sz w:val="22"/>
          <w:szCs w:val="22"/>
          <w:lang w:val="ro-RO"/>
        </w:rPr>
        <w:t>amenoreice</w:t>
      </w:r>
      <w:proofErr w:type="spellEnd"/>
      <w:r w:rsidRPr="00A161BF">
        <w:rPr>
          <w:color w:val="000000"/>
          <w:sz w:val="22"/>
          <w:szCs w:val="22"/>
          <w:lang w:val="ro-RO"/>
        </w:rPr>
        <w:t xml:space="preserve"> și au o secreție scăzută de estrogen endogen, tratamentul poate începe oricând.</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Un protocol recomandat începe cu </w:t>
      </w:r>
      <w:r w:rsidR="005671BF" w:rsidRPr="00A161BF">
        <w:rPr>
          <w:color w:val="000000"/>
          <w:sz w:val="22"/>
          <w:szCs w:val="22"/>
          <w:lang w:val="ro-RO"/>
        </w:rPr>
        <w:t xml:space="preserve">administrarea dozei de </w:t>
      </w:r>
      <w:r w:rsidRPr="00A161BF">
        <w:rPr>
          <w:color w:val="000000"/>
          <w:sz w:val="22"/>
          <w:szCs w:val="22"/>
          <w:lang w:val="ro-RO"/>
        </w:rPr>
        <w:t xml:space="preserve">75 UI </w:t>
      </w:r>
      <w:proofErr w:type="spellStart"/>
      <w:r w:rsidRPr="00A161BF">
        <w:rPr>
          <w:color w:val="000000"/>
          <w:sz w:val="22"/>
          <w:szCs w:val="22"/>
          <w:lang w:val="ro-RO"/>
        </w:rPr>
        <w:t>lutropină</w:t>
      </w:r>
      <w:proofErr w:type="spellEnd"/>
      <w:r w:rsidRPr="00A161BF">
        <w:rPr>
          <w:color w:val="000000"/>
          <w:sz w:val="22"/>
          <w:szCs w:val="22"/>
          <w:lang w:val="ro-RO"/>
        </w:rPr>
        <w:t xml:space="preserve"> zilnic și cu </w:t>
      </w:r>
      <w:r w:rsidR="005671BF" w:rsidRPr="00A161BF">
        <w:rPr>
          <w:color w:val="000000"/>
          <w:sz w:val="22"/>
          <w:szCs w:val="22"/>
          <w:lang w:val="ro-RO"/>
        </w:rPr>
        <w:t xml:space="preserve">doza de </w:t>
      </w:r>
      <w:r w:rsidRPr="00A161BF">
        <w:rPr>
          <w:color w:val="000000"/>
          <w:sz w:val="22"/>
          <w:szCs w:val="22"/>
          <w:lang w:val="ro-RO"/>
        </w:rPr>
        <w:t>75</w:t>
      </w:r>
      <w:r w:rsidRPr="00A161BF">
        <w:rPr>
          <w:color w:val="000000"/>
          <w:sz w:val="22"/>
          <w:szCs w:val="22"/>
          <w:lang w:val="ro-RO"/>
        </w:rPr>
        <w:noBreakHyphen/>
        <w:t>150 UI FSH. Tratamentul trebuie adaptat la răspunsul individual al pacientei, conform evaluării efectuate prin măsurarea dimensiunii foliculului prin ultrasonografie și a secreției de estrogen.</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Dacă se consideră adecvată creșterea dozei de FSH, </w:t>
      </w:r>
      <w:r w:rsidR="005671BF" w:rsidRPr="00A161BF">
        <w:rPr>
          <w:color w:val="000000"/>
          <w:sz w:val="22"/>
          <w:szCs w:val="22"/>
          <w:lang w:val="ro-RO"/>
        </w:rPr>
        <w:t xml:space="preserve">ajustarea </w:t>
      </w:r>
      <w:r w:rsidRPr="00A161BF">
        <w:rPr>
          <w:color w:val="000000"/>
          <w:sz w:val="22"/>
          <w:szCs w:val="22"/>
          <w:lang w:val="ro-RO"/>
        </w:rPr>
        <w:t>acesteia trebuie făcută preferabil după intervale de 7</w:t>
      </w:r>
      <w:r w:rsidRPr="00A161BF">
        <w:rPr>
          <w:color w:val="000000"/>
          <w:sz w:val="22"/>
          <w:szCs w:val="22"/>
          <w:lang w:val="ro-RO"/>
        </w:rPr>
        <w:noBreakHyphen/>
        <w:t>14 zile și se va mări preferabil cu câte 37,5</w:t>
      </w:r>
      <w:r w:rsidRPr="00A161BF">
        <w:rPr>
          <w:color w:val="000000"/>
          <w:sz w:val="22"/>
          <w:szCs w:val="22"/>
          <w:lang w:val="ro-RO"/>
        </w:rPr>
        <w:noBreakHyphen/>
        <w:t>75 UI. Poate fi acceptată extinderea duratei stimulării în orice ciclu până la 5 săptămâni.</w:t>
      </w:r>
    </w:p>
    <w:p w:rsidR="00F033D5" w:rsidRPr="00A161BF" w:rsidRDefault="00F033D5" w:rsidP="0049399E">
      <w:pPr>
        <w:outlineLvl w:val="0"/>
        <w:rPr>
          <w:color w:val="000000"/>
          <w:sz w:val="22"/>
          <w:szCs w:val="22"/>
          <w:lang w:val="ro-RO"/>
        </w:rPr>
      </w:pPr>
    </w:p>
    <w:p w:rsidR="00F033D5" w:rsidRPr="00A161BF" w:rsidRDefault="00F757B6" w:rsidP="0049399E">
      <w:pPr>
        <w:rPr>
          <w:color w:val="000000"/>
          <w:sz w:val="22"/>
          <w:szCs w:val="22"/>
          <w:lang w:val="ro-RO"/>
        </w:rPr>
      </w:pPr>
      <w:r w:rsidRPr="00A161BF">
        <w:rPr>
          <w:color w:val="000000"/>
          <w:sz w:val="22"/>
          <w:szCs w:val="22"/>
          <w:lang w:val="ro-RO"/>
        </w:rPr>
        <w:t>Atunci c</w:t>
      </w:r>
      <w:r w:rsidR="00F033D5" w:rsidRPr="00A161BF">
        <w:rPr>
          <w:color w:val="000000"/>
          <w:sz w:val="22"/>
          <w:szCs w:val="22"/>
          <w:lang w:val="ro-RO"/>
        </w:rPr>
        <w:t>ând este obținut un răspuns optim, trebuie administrată o injecție unică cu 250 micrograme de r</w:t>
      </w:r>
      <w:r w:rsidR="00F033D5" w:rsidRPr="00A161BF">
        <w:rPr>
          <w:color w:val="000000"/>
          <w:sz w:val="22"/>
          <w:szCs w:val="22"/>
          <w:lang w:val="ro-RO"/>
        </w:rPr>
        <w:noBreakHyphen/>
        <w:t>hCG sau 5000 UI până la 10000 UI hCG la 24</w:t>
      </w:r>
      <w:r w:rsidR="00F033D5" w:rsidRPr="00A161BF">
        <w:rPr>
          <w:color w:val="000000"/>
          <w:sz w:val="22"/>
          <w:szCs w:val="22"/>
          <w:lang w:val="ro-RO"/>
        </w:rPr>
        <w:noBreakHyphen/>
        <w:t xml:space="preserve">48 ore după ultimele injecții cu </w:t>
      </w:r>
      <w:proofErr w:type="spellStart"/>
      <w:r w:rsidR="00F033D5" w:rsidRPr="00A161BF">
        <w:rPr>
          <w:color w:val="000000"/>
          <w:sz w:val="22"/>
          <w:szCs w:val="22"/>
          <w:lang w:val="ro-RO"/>
        </w:rPr>
        <w:t>folitropină</w:t>
      </w:r>
      <w:proofErr w:type="spellEnd"/>
      <w:r w:rsidR="00F033D5" w:rsidRPr="00A161BF">
        <w:rPr>
          <w:color w:val="000000"/>
          <w:sz w:val="22"/>
          <w:szCs w:val="22"/>
          <w:lang w:val="ro-RO"/>
        </w:rPr>
        <w:t xml:space="preserve"> alfa și </w:t>
      </w:r>
      <w:proofErr w:type="spellStart"/>
      <w:r w:rsidR="00F033D5" w:rsidRPr="00A161BF">
        <w:rPr>
          <w:color w:val="000000"/>
          <w:sz w:val="22"/>
          <w:szCs w:val="22"/>
          <w:lang w:val="ro-RO"/>
        </w:rPr>
        <w:t>lutropină</w:t>
      </w:r>
      <w:proofErr w:type="spellEnd"/>
      <w:r w:rsidR="00F033D5" w:rsidRPr="00A161BF">
        <w:rPr>
          <w:color w:val="000000"/>
          <w:sz w:val="22"/>
          <w:szCs w:val="22"/>
          <w:lang w:val="ro-RO"/>
        </w:rPr>
        <w:t xml:space="preserve"> alfa. Se recomandă ca pacienta să aibă contact sexual în ziua respectivă și în ziua următoare administrării de hCG. Ca modalitate alternativă se poate efectua IUI.</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Deoarece lipsa substanțelor cu activitate </w:t>
      </w:r>
      <w:proofErr w:type="spellStart"/>
      <w:r w:rsidRPr="00A161BF">
        <w:rPr>
          <w:color w:val="000000"/>
          <w:sz w:val="22"/>
          <w:szCs w:val="22"/>
          <w:lang w:val="ro-RO"/>
        </w:rPr>
        <w:t>luteotropă</w:t>
      </w:r>
      <w:proofErr w:type="spellEnd"/>
      <w:r w:rsidRPr="00A161BF">
        <w:rPr>
          <w:color w:val="000000"/>
          <w:sz w:val="22"/>
          <w:szCs w:val="22"/>
          <w:lang w:val="ro-RO"/>
        </w:rPr>
        <w:t xml:space="preserve"> (LH/hCG) după ovulație poate duce la disfuncție prematură de corp galben, se poate lua în considerare și susținerea fazei </w:t>
      </w:r>
      <w:proofErr w:type="spellStart"/>
      <w:r w:rsidRPr="00A161BF">
        <w:rPr>
          <w:color w:val="000000"/>
          <w:sz w:val="22"/>
          <w:szCs w:val="22"/>
          <w:lang w:val="ro-RO"/>
        </w:rPr>
        <w:t>luteale</w:t>
      </w:r>
      <w:proofErr w:type="spellEnd"/>
      <w:r w:rsidRPr="00A161BF">
        <w:rPr>
          <w:color w:val="000000"/>
          <w:sz w:val="22"/>
          <w:szCs w:val="22"/>
          <w:lang w:val="ro-RO"/>
        </w:rPr>
        <w:t>.</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Dacă se obține un răspuns excesiv, tratamentul trebuie oprit și </w:t>
      </w:r>
      <w:r w:rsidR="005671BF" w:rsidRPr="00A161BF">
        <w:rPr>
          <w:color w:val="000000"/>
          <w:sz w:val="22"/>
          <w:szCs w:val="22"/>
          <w:lang w:val="ro-RO"/>
        </w:rPr>
        <w:t xml:space="preserve">administrarea de </w:t>
      </w:r>
      <w:r w:rsidRPr="00A161BF">
        <w:rPr>
          <w:color w:val="000000"/>
          <w:sz w:val="22"/>
          <w:szCs w:val="22"/>
          <w:lang w:val="ro-RO"/>
        </w:rPr>
        <w:t>hCG se întrerupe. Tratamentul trebuie reînceput în ciclul următor</w:t>
      </w:r>
      <w:r w:rsidR="005671BF" w:rsidRPr="00A161BF">
        <w:rPr>
          <w:color w:val="000000"/>
          <w:sz w:val="22"/>
          <w:szCs w:val="22"/>
          <w:lang w:val="ro-RO"/>
        </w:rPr>
        <w:t>,</w:t>
      </w:r>
      <w:r w:rsidRPr="00A161BF">
        <w:rPr>
          <w:color w:val="000000"/>
          <w:sz w:val="22"/>
          <w:szCs w:val="22"/>
          <w:lang w:val="ro-RO"/>
        </w:rPr>
        <w:t xml:space="preserve"> cu o doză de FSH mai mică decât în cel anterior.</w:t>
      </w:r>
    </w:p>
    <w:p w:rsidR="00F033D5" w:rsidRPr="00A161BF" w:rsidRDefault="00F033D5" w:rsidP="0049399E">
      <w:pPr>
        <w:outlineLvl w:val="0"/>
        <w:rPr>
          <w:i/>
          <w:iCs/>
          <w:color w:val="000000"/>
          <w:sz w:val="22"/>
          <w:szCs w:val="22"/>
          <w:lang w:val="ro-RO"/>
        </w:rPr>
      </w:pPr>
    </w:p>
    <w:p w:rsidR="00F033D5" w:rsidRPr="00A161BF" w:rsidRDefault="00F033D5" w:rsidP="00AD17B7">
      <w:pPr>
        <w:keepNext/>
        <w:outlineLvl w:val="0"/>
        <w:rPr>
          <w:i/>
          <w:iCs/>
          <w:color w:val="000000"/>
          <w:sz w:val="22"/>
          <w:szCs w:val="22"/>
          <w:u w:val="single"/>
          <w:lang w:val="ro-RO"/>
        </w:rPr>
      </w:pPr>
      <w:r w:rsidRPr="00A161BF">
        <w:rPr>
          <w:i/>
          <w:iCs/>
          <w:color w:val="000000"/>
          <w:sz w:val="22"/>
          <w:szCs w:val="22"/>
          <w:u w:val="single"/>
          <w:lang w:val="ro-RO"/>
        </w:rPr>
        <w:t xml:space="preserve">Bărbați cu </w:t>
      </w:r>
      <w:proofErr w:type="spellStart"/>
      <w:r w:rsidRPr="00A161BF">
        <w:rPr>
          <w:i/>
          <w:iCs/>
          <w:color w:val="000000"/>
          <w:sz w:val="22"/>
          <w:szCs w:val="22"/>
          <w:u w:val="single"/>
          <w:lang w:val="ro-RO"/>
        </w:rPr>
        <w:t>hipogonadism</w:t>
      </w:r>
      <w:proofErr w:type="spellEnd"/>
      <w:r w:rsidRPr="00A161BF">
        <w:rPr>
          <w:i/>
          <w:iCs/>
          <w:color w:val="000000"/>
          <w:sz w:val="22"/>
          <w:szCs w:val="22"/>
          <w:u w:val="single"/>
          <w:lang w:val="ro-RO"/>
        </w:rPr>
        <w:t xml:space="preserve"> </w:t>
      </w:r>
      <w:proofErr w:type="spellStart"/>
      <w:r w:rsidRPr="00A161BF">
        <w:rPr>
          <w:i/>
          <w:iCs/>
          <w:color w:val="000000"/>
          <w:sz w:val="22"/>
          <w:szCs w:val="22"/>
          <w:u w:val="single"/>
          <w:lang w:val="ro-RO"/>
        </w:rPr>
        <w:t>hipogonadotropic</w:t>
      </w:r>
      <w:proofErr w:type="spellEnd"/>
    </w:p>
    <w:p w:rsidR="00F033D5" w:rsidRPr="00A161BF" w:rsidRDefault="00F033D5" w:rsidP="0049399E">
      <w:pPr>
        <w:outlineLvl w:val="0"/>
        <w:rPr>
          <w:color w:val="000000"/>
          <w:sz w:val="22"/>
          <w:szCs w:val="22"/>
          <w:lang w:val="ro-RO"/>
        </w:rPr>
      </w:pPr>
      <w:proofErr w:type="spellStart"/>
      <w:r w:rsidRPr="00A161BF">
        <w:rPr>
          <w:color w:val="000000"/>
          <w:sz w:val="22"/>
          <w:szCs w:val="22"/>
          <w:lang w:val="ro-RO"/>
        </w:rPr>
        <w:t>Folitropina</w:t>
      </w:r>
      <w:proofErr w:type="spellEnd"/>
      <w:r w:rsidRPr="00A161BF">
        <w:rPr>
          <w:color w:val="000000"/>
          <w:sz w:val="22"/>
          <w:szCs w:val="22"/>
          <w:lang w:val="ro-RO"/>
        </w:rPr>
        <w:t xml:space="preserve"> alfa trebuie administrată de trei ori pe săptămână</w:t>
      </w:r>
      <w:r w:rsidR="005671BF" w:rsidRPr="00A161BF">
        <w:rPr>
          <w:color w:val="000000"/>
          <w:sz w:val="22"/>
          <w:szCs w:val="22"/>
          <w:lang w:val="ro-RO"/>
        </w:rPr>
        <w:t>,</w:t>
      </w:r>
      <w:r w:rsidRPr="00A161BF">
        <w:rPr>
          <w:color w:val="000000"/>
          <w:sz w:val="22"/>
          <w:szCs w:val="22"/>
          <w:lang w:val="ro-RO"/>
        </w:rPr>
        <w:t xml:space="preserve"> în doze de câte 150 UI, concomitent cu hCG</w:t>
      </w:r>
      <w:r w:rsidR="005671BF" w:rsidRPr="00A161BF">
        <w:rPr>
          <w:color w:val="000000"/>
          <w:sz w:val="22"/>
          <w:szCs w:val="22"/>
          <w:lang w:val="ro-RO"/>
        </w:rPr>
        <w:t>,</w:t>
      </w:r>
      <w:r w:rsidRPr="00A161BF">
        <w:rPr>
          <w:color w:val="000000"/>
          <w:sz w:val="22"/>
          <w:szCs w:val="22"/>
          <w:lang w:val="ro-RO"/>
        </w:rPr>
        <w:t xml:space="preserve"> timp de minimum 4 luni. Dacă după această perioadă, pacientul nu a răspuns, tratamentul combinat trebuie continuat; experiența clinică curentă indică faptul că poate fi necesar un tratament de cel puțin 18 luni pentru a obține spermatogeneza.</w:t>
      </w:r>
    </w:p>
    <w:p w:rsidR="00F033D5" w:rsidRPr="00A161BF" w:rsidRDefault="00F033D5" w:rsidP="0049399E">
      <w:pPr>
        <w:outlineLvl w:val="0"/>
        <w:rPr>
          <w:color w:val="000000"/>
          <w:sz w:val="22"/>
          <w:szCs w:val="22"/>
          <w:lang w:val="ro-RO"/>
        </w:rPr>
      </w:pPr>
    </w:p>
    <w:p w:rsidR="00F033D5" w:rsidRPr="00A161BF" w:rsidRDefault="00F033D5" w:rsidP="0049399E">
      <w:pPr>
        <w:keepNext/>
        <w:outlineLvl w:val="0"/>
        <w:rPr>
          <w:i/>
          <w:iCs/>
          <w:color w:val="000000"/>
          <w:sz w:val="22"/>
          <w:szCs w:val="22"/>
          <w:u w:val="single"/>
          <w:lang w:val="ro-RO"/>
        </w:rPr>
      </w:pPr>
      <w:r w:rsidRPr="00A161BF">
        <w:rPr>
          <w:i/>
          <w:iCs/>
          <w:color w:val="000000"/>
          <w:sz w:val="22"/>
          <w:szCs w:val="22"/>
          <w:u w:val="single"/>
          <w:lang w:val="ro-RO"/>
        </w:rPr>
        <w:t>Grupe speciale de pacienți</w:t>
      </w:r>
    </w:p>
    <w:p w:rsidR="00F033D5" w:rsidRPr="00A161BF" w:rsidRDefault="00F033D5" w:rsidP="0049399E">
      <w:pPr>
        <w:keepNext/>
        <w:outlineLvl w:val="0"/>
        <w:rPr>
          <w:i/>
          <w:iCs/>
          <w:color w:val="000000"/>
          <w:sz w:val="22"/>
          <w:szCs w:val="22"/>
          <w:lang w:val="ro-RO"/>
        </w:rPr>
      </w:pPr>
    </w:p>
    <w:p w:rsidR="00F033D5" w:rsidRPr="00A161BF" w:rsidRDefault="005671BF" w:rsidP="0049399E">
      <w:pPr>
        <w:keepNext/>
        <w:outlineLvl w:val="0"/>
        <w:rPr>
          <w:color w:val="000000"/>
          <w:sz w:val="22"/>
          <w:szCs w:val="22"/>
          <w:u w:val="single"/>
          <w:lang w:val="ro-RO"/>
        </w:rPr>
      </w:pPr>
      <w:r w:rsidRPr="00A161BF">
        <w:rPr>
          <w:color w:val="000000"/>
          <w:sz w:val="22"/>
          <w:szCs w:val="22"/>
          <w:u w:val="single"/>
          <w:lang w:val="ro-RO"/>
        </w:rPr>
        <w:t>V</w:t>
      </w:r>
      <w:r w:rsidR="00F033D5" w:rsidRPr="00A161BF">
        <w:rPr>
          <w:color w:val="000000"/>
          <w:sz w:val="22"/>
          <w:szCs w:val="22"/>
          <w:u w:val="single"/>
          <w:lang w:val="ro-RO"/>
        </w:rPr>
        <w:t>ârstnici</w:t>
      </w:r>
    </w:p>
    <w:p w:rsidR="00F033D5" w:rsidRPr="00A161BF" w:rsidRDefault="00F033D5" w:rsidP="0049399E">
      <w:pPr>
        <w:outlineLvl w:val="0"/>
        <w:rPr>
          <w:color w:val="000000"/>
          <w:sz w:val="22"/>
          <w:szCs w:val="22"/>
          <w:lang w:val="ro-RO"/>
        </w:rPr>
      </w:pPr>
      <w:proofErr w:type="spellStart"/>
      <w:r w:rsidRPr="00A161BF">
        <w:rPr>
          <w:color w:val="000000"/>
          <w:sz w:val="22"/>
          <w:szCs w:val="22"/>
          <w:lang w:val="ro-RO"/>
        </w:rPr>
        <w:t>Folitropina</w:t>
      </w:r>
      <w:proofErr w:type="spellEnd"/>
      <w:r w:rsidRPr="00A161BF">
        <w:rPr>
          <w:color w:val="000000"/>
          <w:sz w:val="22"/>
          <w:szCs w:val="22"/>
          <w:lang w:val="ro-RO"/>
        </w:rPr>
        <w:t xml:space="preserve"> alfa nu prezintă utilizare relevantă la vârstnici. Siguranța și eficacitatea </w:t>
      </w:r>
      <w:proofErr w:type="spellStart"/>
      <w:r w:rsidRPr="00A161BF">
        <w:rPr>
          <w:color w:val="000000"/>
          <w:sz w:val="22"/>
          <w:szCs w:val="22"/>
          <w:lang w:val="ro-RO"/>
        </w:rPr>
        <w:t>folitropinei</w:t>
      </w:r>
      <w:proofErr w:type="spellEnd"/>
      <w:r w:rsidRPr="00A161BF">
        <w:rPr>
          <w:color w:val="000000"/>
          <w:sz w:val="22"/>
          <w:szCs w:val="22"/>
          <w:lang w:val="ro-RO"/>
        </w:rPr>
        <w:t xml:space="preserve"> alfa la pacienții vârstnici nu au fost stabilite.</w:t>
      </w:r>
    </w:p>
    <w:p w:rsidR="00F033D5" w:rsidRPr="00A161BF" w:rsidRDefault="00F033D5" w:rsidP="0049399E">
      <w:pPr>
        <w:outlineLvl w:val="0"/>
        <w:rPr>
          <w:i/>
          <w:iCs/>
          <w:color w:val="000000"/>
          <w:sz w:val="22"/>
          <w:szCs w:val="22"/>
          <w:lang w:val="ro-RO"/>
        </w:rPr>
      </w:pPr>
    </w:p>
    <w:p w:rsidR="00F033D5" w:rsidRPr="00A161BF" w:rsidRDefault="00F033D5" w:rsidP="0049399E">
      <w:pPr>
        <w:outlineLvl w:val="0"/>
        <w:rPr>
          <w:color w:val="000000"/>
          <w:sz w:val="22"/>
          <w:szCs w:val="22"/>
          <w:u w:val="single"/>
          <w:lang w:val="ro-RO"/>
        </w:rPr>
      </w:pPr>
      <w:r w:rsidRPr="00A161BF">
        <w:rPr>
          <w:color w:val="000000"/>
          <w:sz w:val="22"/>
          <w:szCs w:val="22"/>
          <w:u w:val="single"/>
          <w:lang w:val="ro-RO"/>
        </w:rPr>
        <w:t>Insuficiență renală sau hepatică</w:t>
      </w:r>
    </w:p>
    <w:p w:rsidR="00F033D5" w:rsidRPr="00A161BF" w:rsidRDefault="00F033D5" w:rsidP="0049399E">
      <w:pPr>
        <w:outlineLvl w:val="0"/>
        <w:rPr>
          <w:color w:val="000000"/>
          <w:sz w:val="22"/>
          <w:szCs w:val="22"/>
          <w:lang w:val="ro-RO"/>
        </w:rPr>
      </w:pPr>
      <w:r w:rsidRPr="00A161BF">
        <w:rPr>
          <w:color w:val="000000"/>
          <w:sz w:val="22"/>
          <w:szCs w:val="22"/>
          <w:lang w:val="ro-RO"/>
        </w:rPr>
        <w:t xml:space="preserve">Siguranța, eficacitatea și </w:t>
      </w:r>
      <w:proofErr w:type="spellStart"/>
      <w:r w:rsidRPr="00A161BF">
        <w:rPr>
          <w:color w:val="000000"/>
          <w:sz w:val="22"/>
          <w:szCs w:val="22"/>
          <w:lang w:val="ro-RO"/>
        </w:rPr>
        <w:t>farmacocinetica</w:t>
      </w:r>
      <w:proofErr w:type="spellEnd"/>
      <w:r w:rsidRPr="00A161BF">
        <w:rPr>
          <w:color w:val="000000"/>
          <w:sz w:val="22"/>
          <w:szCs w:val="22"/>
          <w:lang w:val="ro-RO"/>
        </w:rPr>
        <w:t xml:space="preserve"> </w:t>
      </w:r>
      <w:proofErr w:type="spellStart"/>
      <w:r w:rsidRPr="00A161BF">
        <w:rPr>
          <w:color w:val="000000"/>
          <w:sz w:val="22"/>
          <w:szCs w:val="22"/>
          <w:lang w:val="ro-RO"/>
        </w:rPr>
        <w:t>folitropinei</w:t>
      </w:r>
      <w:proofErr w:type="spellEnd"/>
      <w:r w:rsidRPr="00A161BF">
        <w:rPr>
          <w:color w:val="000000"/>
          <w:sz w:val="22"/>
          <w:szCs w:val="22"/>
          <w:lang w:val="ro-RO"/>
        </w:rPr>
        <w:t xml:space="preserve"> alfa la pacienții cu insuficiență renală sau hepatică nu au fost stabilite.</w:t>
      </w:r>
    </w:p>
    <w:p w:rsidR="00F033D5" w:rsidRPr="00A161BF" w:rsidRDefault="00F033D5" w:rsidP="0049399E">
      <w:pPr>
        <w:outlineLvl w:val="0"/>
        <w:rPr>
          <w:color w:val="000000"/>
          <w:sz w:val="22"/>
          <w:szCs w:val="22"/>
          <w:lang w:val="ro-RO"/>
        </w:rPr>
      </w:pPr>
    </w:p>
    <w:p w:rsidR="00F033D5" w:rsidRPr="00A161BF" w:rsidRDefault="00F033D5" w:rsidP="0049399E">
      <w:pPr>
        <w:keepNext/>
        <w:keepLines/>
        <w:outlineLvl w:val="0"/>
        <w:rPr>
          <w:color w:val="000000"/>
          <w:sz w:val="22"/>
          <w:szCs w:val="22"/>
          <w:u w:val="single"/>
          <w:lang w:val="ro-RO"/>
        </w:rPr>
      </w:pPr>
      <w:r w:rsidRPr="00A161BF">
        <w:rPr>
          <w:color w:val="000000"/>
          <w:sz w:val="22"/>
          <w:szCs w:val="22"/>
          <w:u w:val="single"/>
          <w:lang w:val="ro-RO"/>
        </w:rPr>
        <w:lastRenderedPageBreak/>
        <w:t>Copii și adolescenți</w:t>
      </w:r>
    </w:p>
    <w:p w:rsidR="00F033D5" w:rsidRPr="00A161BF" w:rsidRDefault="00F033D5" w:rsidP="0049399E">
      <w:pPr>
        <w:keepNext/>
        <w:keepLines/>
        <w:outlineLvl w:val="0"/>
        <w:rPr>
          <w:color w:val="000000"/>
          <w:sz w:val="22"/>
          <w:szCs w:val="22"/>
          <w:lang w:val="ro-RO"/>
        </w:rPr>
      </w:pPr>
      <w:proofErr w:type="spellStart"/>
      <w:r w:rsidRPr="00A161BF">
        <w:rPr>
          <w:color w:val="000000"/>
          <w:sz w:val="22"/>
          <w:szCs w:val="22"/>
          <w:lang w:val="ro-RO"/>
        </w:rPr>
        <w:t>Folitropina</w:t>
      </w:r>
      <w:proofErr w:type="spellEnd"/>
      <w:r w:rsidRPr="00A161BF">
        <w:rPr>
          <w:color w:val="000000"/>
          <w:sz w:val="22"/>
          <w:szCs w:val="22"/>
          <w:lang w:val="ro-RO"/>
        </w:rPr>
        <w:t xml:space="preserve"> alfa nu prezintă utilizare relevantă la copii și adolescenți</w:t>
      </w:r>
      <w:r w:rsidRPr="00A161BF">
        <w:rPr>
          <w:i/>
          <w:iCs/>
          <w:color w:val="000000"/>
          <w:sz w:val="22"/>
          <w:szCs w:val="22"/>
          <w:lang w:val="ro-RO"/>
        </w:rPr>
        <w:t>.</w:t>
      </w:r>
    </w:p>
    <w:p w:rsidR="00F033D5" w:rsidRPr="00A161BF" w:rsidRDefault="00F033D5" w:rsidP="0049399E">
      <w:pPr>
        <w:outlineLvl w:val="0"/>
        <w:rPr>
          <w:color w:val="000000"/>
          <w:sz w:val="22"/>
          <w:szCs w:val="22"/>
          <w:lang w:val="ro-RO"/>
        </w:rPr>
      </w:pPr>
    </w:p>
    <w:p w:rsidR="00F033D5" w:rsidRPr="00A161BF" w:rsidRDefault="00F033D5" w:rsidP="0049399E">
      <w:pPr>
        <w:keepNext/>
        <w:keepLines/>
        <w:outlineLvl w:val="0"/>
        <w:rPr>
          <w:i/>
          <w:iCs/>
          <w:color w:val="000000"/>
          <w:sz w:val="22"/>
          <w:szCs w:val="22"/>
          <w:u w:val="single"/>
          <w:lang w:val="ro-RO"/>
        </w:rPr>
      </w:pPr>
      <w:r w:rsidRPr="00A161BF">
        <w:rPr>
          <w:i/>
          <w:iCs/>
          <w:color w:val="000000"/>
          <w:sz w:val="22"/>
          <w:szCs w:val="22"/>
          <w:u w:val="single"/>
          <w:lang w:val="ro-RO"/>
        </w:rPr>
        <w:t>Mod de administrare</w:t>
      </w:r>
    </w:p>
    <w:p w:rsidR="00F033D5" w:rsidRPr="00A161BF" w:rsidRDefault="00F033D5" w:rsidP="0049399E">
      <w:pPr>
        <w:outlineLvl w:val="0"/>
        <w:rPr>
          <w:i/>
          <w:iCs/>
          <w:color w:val="000000"/>
          <w:sz w:val="22"/>
          <w:szCs w:val="22"/>
          <w:u w:val="single"/>
          <w:lang w:val="ro-RO"/>
        </w:rPr>
      </w:pPr>
    </w:p>
    <w:p w:rsidR="00F033D5" w:rsidRPr="00A161BF" w:rsidRDefault="00F033D5" w:rsidP="0049399E">
      <w:pPr>
        <w:outlineLvl w:val="0"/>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este </w:t>
      </w:r>
      <w:r w:rsidR="00F757B6" w:rsidRPr="00A161BF">
        <w:rPr>
          <w:color w:val="000000"/>
          <w:sz w:val="22"/>
          <w:szCs w:val="22"/>
          <w:lang w:val="ro-RO"/>
        </w:rPr>
        <w:t>recomandat</w:t>
      </w:r>
      <w:r w:rsidRPr="00A161BF">
        <w:rPr>
          <w:color w:val="000000"/>
          <w:sz w:val="22"/>
          <w:szCs w:val="22"/>
          <w:lang w:val="ro-RO"/>
        </w:rPr>
        <w:t xml:space="preserve"> administrării subcutanate. Prima injecție trebuie administrată sub supraveghere medicală directă. Auto</w:t>
      </w:r>
      <w:r w:rsidRPr="00A161BF">
        <w:rPr>
          <w:color w:val="000000"/>
          <w:sz w:val="22"/>
          <w:szCs w:val="22"/>
          <w:lang w:val="ro-RO"/>
        </w:rPr>
        <w:noBreakHyphen/>
        <w:t>administrarea trebuie efectuată doar de pacienții bine motivați, instruiți adecvat și care au acces la sfaturi de specialitate.</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Deoarece cartuș</w:t>
      </w:r>
      <w:r w:rsidR="00506877" w:rsidRPr="00A161BF">
        <w:rPr>
          <w:color w:val="000000"/>
          <w:sz w:val="22"/>
          <w:szCs w:val="22"/>
          <w:lang w:val="ro-RO"/>
        </w:rPr>
        <w:t>ul</w:t>
      </w:r>
      <w:r w:rsidRPr="00A161BF">
        <w:rPr>
          <w:color w:val="000000"/>
          <w:sz w:val="22"/>
          <w:szCs w:val="22"/>
          <w:lang w:val="ro-RO"/>
        </w:rPr>
        <w:t xml:space="preserve"> </w:t>
      </w:r>
      <w:proofErr w:type="spellStart"/>
      <w:r w:rsidRPr="00A161BF">
        <w:rPr>
          <w:color w:val="000000"/>
          <w:sz w:val="22"/>
          <w:szCs w:val="22"/>
          <w:lang w:val="ro-RO"/>
        </w:rPr>
        <w:t>multidoză</w:t>
      </w:r>
      <w:proofErr w:type="spellEnd"/>
      <w:r w:rsidRPr="00A161BF">
        <w:rPr>
          <w:color w:val="000000"/>
          <w:sz w:val="22"/>
          <w:szCs w:val="22"/>
          <w:lang w:val="ro-RO"/>
        </w:rPr>
        <w:t xml:space="preserve"> este </w:t>
      </w:r>
      <w:r w:rsidR="00F757B6" w:rsidRPr="00A161BF">
        <w:rPr>
          <w:color w:val="000000"/>
          <w:sz w:val="22"/>
          <w:szCs w:val="22"/>
          <w:lang w:val="ro-RO"/>
        </w:rPr>
        <w:t>recomandat</w:t>
      </w:r>
      <w:r w:rsidRPr="00A161BF">
        <w:rPr>
          <w:color w:val="000000"/>
          <w:sz w:val="22"/>
          <w:szCs w:val="22"/>
          <w:lang w:val="ro-RO"/>
        </w:rPr>
        <w:t xml:space="preserve"> pentru mai multe administrări, pacienților li se vor furniza instrucțiuni clare în scopul evitării utilizării incorecte a </w:t>
      </w:r>
      <w:r w:rsidR="00506877" w:rsidRPr="00A161BF">
        <w:rPr>
          <w:color w:val="000000"/>
          <w:sz w:val="22"/>
          <w:szCs w:val="22"/>
          <w:lang w:val="ro-RO"/>
        </w:rPr>
        <w:t>medicamentului</w:t>
      </w:r>
      <w:r w:rsidRPr="00A161BF">
        <w:rPr>
          <w:color w:val="000000"/>
          <w:sz w:val="22"/>
          <w:szCs w:val="22"/>
          <w:lang w:val="ro-RO"/>
        </w:rPr>
        <w:t>.</w:t>
      </w:r>
    </w:p>
    <w:p w:rsidR="00F033D5" w:rsidRPr="00A161BF" w:rsidRDefault="00F033D5" w:rsidP="0049399E">
      <w:pPr>
        <w:outlineLvl w:val="0"/>
        <w:rPr>
          <w:color w:val="000000"/>
          <w:sz w:val="22"/>
          <w:szCs w:val="22"/>
          <w:lang w:val="ro-RO"/>
        </w:rPr>
      </w:pPr>
    </w:p>
    <w:p w:rsidR="00F033D5" w:rsidRPr="00A161BF" w:rsidRDefault="00F033D5" w:rsidP="0049399E">
      <w:pPr>
        <w:rPr>
          <w:color w:val="000000"/>
          <w:sz w:val="22"/>
          <w:szCs w:val="22"/>
          <w:lang w:val="ro-RO"/>
        </w:rPr>
      </w:pPr>
      <w:bookmarkStart w:id="1" w:name="OLE_LINK3"/>
      <w:r w:rsidRPr="00A161BF">
        <w:rPr>
          <w:color w:val="000000"/>
          <w:sz w:val="22"/>
          <w:szCs w:val="22"/>
          <w:lang w:val="ro-RO"/>
        </w:rPr>
        <w:t xml:space="preserve">Cartușul </w:t>
      </w:r>
      <w:proofErr w:type="spellStart"/>
      <w:r w:rsidRPr="00A161BF">
        <w:rPr>
          <w:color w:val="000000"/>
          <w:sz w:val="22"/>
          <w:szCs w:val="22"/>
          <w:lang w:val="ro-RO"/>
        </w:rPr>
        <w:t>Ovaleap</w:t>
      </w:r>
      <w:proofErr w:type="spellEnd"/>
      <w:r w:rsidRPr="00A161BF">
        <w:rPr>
          <w:color w:val="000000"/>
          <w:sz w:val="22"/>
          <w:szCs w:val="22"/>
          <w:lang w:val="ro-RO"/>
        </w:rPr>
        <w:t xml:space="preserve"> este </w:t>
      </w:r>
      <w:r w:rsidR="00F757B6" w:rsidRPr="00A161BF">
        <w:rPr>
          <w:color w:val="000000"/>
          <w:sz w:val="22"/>
          <w:szCs w:val="22"/>
          <w:lang w:val="ro-RO"/>
        </w:rPr>
        <w:t>recomandat pentru</w:t>
      </w:r>
      <w:r w:rsidRPr="00A161BF">
        <w:rPr>
          <w:color w:val="000000"/>
          <w:sz w:val="22"/>
          <w:szCs w:val="22"/>
          <w:lang w:val="ro-RO"/>
        </w:rPr>
        <w:t xml:space="preserve"> utiliz</w:t>
      </w:r>
      <w:r w:rsidR="00F757B6" w:rsidRPr="00A161BF">
        <w:rPr>
          <w:color w:val="000000"/>
          <w:sz w:val="22"/>
          <w:szCs w:val="22"/>
          <w:lang w:val="ro-RO"/>
        </w:rPr>
        <w:t>are</w:t>
      </w:r>
      <w:r w:rsidRPr="00A161BF">
        <w:rPr>
          <w:color w:val="000000"/>
          <w:sz w:val="22"/>
          <w:szCs w:val="22"/>
          <w:lang w:val="ro-RO"/>
        </w:rPr>
        <w:t xml:space="preserve"> numai în asociere cu </w:t>
      </w:r>
      <w:proofErr w:type="spellStart"/>
      <w:r w:rsidRPr="00A161BF">
        <w:rPr>
          <w:color w:val="000000"/>
          <w:sz w:val="22"/>
          <w:szCs w:val="22"/>
          <w:lang w:val="ro-RO"/>
        </w:rPr>
        <w:t>Ovaleap</w:t>
      </w:r>
      <w:proofErr w:type="spellEnd"/>
      <w:r w:rsidRPr="00A161BF">
        <w:rPr>
          <w:color w:val="000000"/>
          <w:sz w:val="22"/>
          <w:szCs w:val="22"/>
          <w:lang w:val="ro-RO"/>
        </w:rPr>
        <w:t xml:space="preserve"> Pen, care este disponibil separat. Pentru instrucțiuni privind administrarea cu ajutorul </w:t>
      </w:r>
      <w:proofErr w:type="spellStart"/>
      <w:r w:rsidRPr="00A161BF">
        <w:rPr>
          <w:color w:val="000000"/>
          <w:sz w:val="22"/>
          <w:szCs w:val="22"/>
          <w:lang w:val="ro-RO"/>
        </w:rPr>
        <w:t>Ovaleap</w:t>
      </w:r>
      <w:proofErr w:type="spellEnd"/>
      <w:r w:rsidRPr="00A161BF">
        <w:rPr>
          <w:color w:val="000000"/>
          <w:sz w:val="22"/>
          <w:szCs w:val="22"/>
          <w:lang w:val="ro-RO"/>
        </w:rPr>
        <w:t xml:space="preserve"> Pen, vezi pct. 6.6.</w:t>
      </w:r>
    </w:p>
    <w:bookmarkEnd w:id="1"/>
    <w:p w:rsidR="00F033D5" w:rsidRPr="00A161BF" w:rsidRDefault="00F033D5" w:rsidP="0049399E">
      <w:pPr>
        <w:outlineLvl w:val="0"/>
        <w:rPr>
          <w:color w:val="000000"/>
          <w:sz w:val="22"/>
          <w:szCs w:val="22"/>
          <w:lang w:val="ro-RO"/>
        </w:rPr>
      </w:pPr>
    </w:p>
    <w:p w:rsidR="00F033D5" w:rsidRPr="00A161BF" w:rsidRDefault="00F033D5" w:rsidP="0049399E">
      <w:pPr>
        <w:ind w:left="567" w:hanging="567"/>
        <w:rPr>
          <w:color w:val="000000"/>
          <w:sz w:val="22"/>
          <w:szCs w:val="22"/>
          <w:lang w:val="ro-RO"/>
        </w:rPr>
      </w:pPr>
      <w:r w:rsidRPr="00A161BF">
        <w:rPr>
          <w:b/>
          <w:bCs/>
          <w:color w:val="000000"/>
          <w:sz w:val="22"/>
          <w:szCs w:val="22"/>
          <w:lang w:val="ro-RO"/>
        </w:rPr>
        <w:t>4.3</w:t>
      </w:r>
      <w:r w:rsidRPr="00A161BF">
        <w:rPr>
          <w:b/>
          <w:bCs/>
          <w:color w:val="000000"/>
          <w:sz w:val="22"/>
          <w:szCs w:val="22"/>
          <w:lang w:val="ro-RO"/>
        </w:rPr>
        <w:tab/>
        <w:t>Contraindicații</w:t>
      </w:r>
    </w:p>
    <w:p w:rsidR="00F033D5" w:rsidRPr="00A161BF" w:rsidRDefault="00F033D5" w:rsidP="0049399E">
      <w:pPr>
        <w:rPr>
          <w:color w:val="000000"/>
          <w:sz w:val="22"/>
          <w:szCs w:val="22"/>
          <w:lang w:val="ro-RO"/>
        </w:rPr>
      </w:pP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 xml:space="preserve">Hipersensibilitate la substanța activă, </w:t>
      </w:r>
      <w:proofErr w:type="spellStart"/>
      <w:r w:rsidR="007C154E" w:rsidRPr="00A161BF">
        <w:rPr>
          <w:color w:val="000000"/>
          <w:sz w:val="22"/>
          <w:szCs w:val="22"/>
          <w:lang w:val="ro-RO"/>
        </w:rPr>
        <w:t>folitropină</w:t>
      </w:r>
      <w:proofErr w:type="spellEnd"/>
      <w:r w:rsidR="007C154E" w:rsidRPr="00A161BF">
        <w:rPr>
          <w:color w:val="000000"/>
          <w:sz w:val="22"/>
          <w:szCs w:val="22"/>
          <w:lang w:val="ro-RO"/>
        </w:rPr>
        <w:t xml:space="preserve"> </w:t>
      </w:r>
      <w:r w:rsidRPr="00A161BF">
        <w:rPr>
          <w:color w:val="000000"/>
          <w:sz w:val="22"/>
          <w:szCs w:val="22"/>
          <w:lang w:val="ro-RO"/>
        </w:rPr>
        <w:t>alfa, FSH sau la oricare dintre excipienții enumerați la pct. 6.1;</w:t>
      </w: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tumori ale hipotalamusului sau ale glandei hipofize;</w:t>
      </w: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 xml:space="preserve">creștere a dimensiunilor ovarului sau chist ovarian nedatorat sindromului ovarului </w:t>
      </w:r>
      <w:proofErr w:type="spellStart"/>
      <w:r w:rsidRPr="00A161BF">
        <w:rPr>
          <w:color w:val="000000"/>
          <w:sz w:val="22"/>
          <w:szCs w:val="22"/>
          <w:lang w:val="ro-RO"/>
        </w:rPr>
        <w:t>polichistic</w:t>
      </w:r>
      <w:proofErr w:type="spellEnd"/>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hemoragii genitale de etiologie necunoscută;</w:t>
      </w: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carcinom ovarian, uterin sau mamar.</w:t>
      </w:r>
    </w:p>
    <w:p w:rsidR="00F033D5" w:rsidRPr="00A161BF" w:rsidRDefault="00F033D5" w:rsidP="0049399E">
      <w:pPr>
        <w:ind w:left="567" w:hanging="567"/>
        <w:rPr>
          <w:color w:val="000000"/>
          <w:sz w:val="22"/>
          <w:szCs w:val="22"/>
          <w:lang w:val="ro-RO"/>
        </w:rPr>
      </w:pPr>
    </w:p>
    <w:p w:rsidR="00F033D5" w:rsidRPr="00A161BF" w:rsidRDefault="00F033D5" w:rsidP="0049399E">
      <w:pPr>
        <w:ind w:left="567" w:hanging="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nu trebuie utilizat </w:t>
      </w:r>
      <w:r w:rsidR="00F757B6" w:rsidRPr="00A161BF">
        <w:rPr>
          <w:color w:val="000000"/>
          <w:sz w:val="22"/>
          <w:szCs w:val="22"/>
          <w:lang w:val="ro-RO"/>
        </w:rPr>
        <w:t xml:space="preserve">atunci </w:t>
      </w:r>
      <w:r w:rsidRPr="00A161BF">
        <w:rPr>
          <w:color w:val="000000"/>
          <w:sz w:val="22"/>
          <w:szCs w:val="22"/>
          <w:lang w:val="ro-RO"/>
        </w:rPr>
        <w:t>când nu poate fi obținut un răspuns efectiv așa cum se întâmplă în caz de:</w:t>
      </w: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insuficiență ovariană primară;</w:t>
      </w: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malformații ale organelor sexuale incompatibile cu sarcina;</w:t>
      </w: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tumori fibroase ale uterului incompatibile cu sarcina;</w:t>
      </w:r>
    </w:p>
    <w:p w:rsidR="00F033D5" w:rsidRPr="00A161BF" w:rsidRDefault="00F033D5" w:rsidP="002B5D61">
      <w:pPr>
        <w:numPr>
          <w:ilvl w:val="0"/>
          <w:numId w:val="13"/>
        </w:numPr>
        <w:ind w:left="567" w:hanging="567"/>
        <w:rPr>
          <w:color w:val="000000"/>
          <w:sz w:val="22"/>
          <w:szCs w:val="22"/>
          <w:lang w:val="ro-RO"/>
        </w:rPr>
      </w:pPr>
      <w:r w:rsidRPr="00A161BF">
        <w:rPr>
          <w:color w:val="000000"/>
          <w:sz w:val="22"/>
          <w:szCs w:val="22"/>
          <w:lang w:val="ro-RO"/>
        </w:rPr>
        <w:t>insuficiență testiculară primară.</w:t>
      </w:r>
    </w:p>
    <w:p w:rsidR="00F033D5" w:rsidRPr="00A161BF" w:rsidRDefault="00F033D5" w:rsidP="0049399E">
      <w:pPr>
        <w:rPr>
          <w:color w:val="000000"/>
          <w:sz w:val="22"/>
          <w:szCs w:val="22"/>
          <w:lang w:val="ro-RO"/>
        </w:rPr>
      </w:pPr>
    </w:p>
    <w:p w:rsidR="00F033D5" w:rsidRPr="00A161BF" w:rsidRDefault="00F033D5" w:rsidP="0049399E">
      <w:pPr>
        <w:ind w:left="567" w:hanging="567"/>
        <w:rPr>
          <w:b/>
          <w:bCs/>
          <w:color w:val="000000"/>
          <w:sz w:val="22"/>
          <w:szCs w:val="22"/>
          <w:lang w:val="ro-RO"/>
        </w:rPr>
      </w:pPr>
      <w:r w:rsidRPr="00A161BF">
        <w:rPr>
          <w:b/>
          <w:bCs/>
          <w:color w:val="000000"/>
          <w:sz w:val="22"/>
          <w:szCs w:val="22"/>
          <w:lang w:val="ro-RO"/>
        </w:rPr>
        <w:t>4.4</w:t>
      </w:r>
      <w:r w:rsidRPr="00A161BF">
        <w:rPr>
          <w:b/>
          <w:bCs/>
          <w:color w:val="000000"/>
          <w:sz w:val="22"/>
          <w:szCs w:val="22"/>
          <w:lang w:val="ro-RO"/>
        </w:rPr>
        <w:tab/>
        <w:t>Atenționări și precauții speciale pentru utilizare</w:t>
      </w:r>
    </w:p>
    <w:p w:rsidR="00F033D5" w:rsidRPr="00A161BF" w:rsidRDefault="00F033D5" w:rsidP="0049399E">
      <w:pPr>
        <w:ind w:left="567" w:hanging="567"/>
        <w:rPr>
          <w:color w:val="000000"/>
          <w:sz w:val="22"/>
          <w:szCs w:val="22"/>
          <w:lang w:val="ro-RO"/>
        </w:rPr>
      </w:pPr>
    </w:p>
    <w:p w:rsidR="00506877" w:rsidRPr="00A161BF" w:rsidRDefault="00506877" w:rsidP="0049399E">
      <w:pPr>
        <w:rPr>
          <w:color w:val="000000"/>
          <w:sz w:val="22"/>
          <w:szCs w:val="22"/>
          <w:lang w:val="ro-RO"/>
        </w:rPr>
      </w:pPr>
      <w:r w:rsidRPr="00A161BF">
        <w:rPr>
          <w:i/>
          <w:color w:val="000000"/>
          <w:sz w:val="22"/>
          <w:szCs w:val="22"/>
          <w:u w:val="single"/>
          <w:lang w:val="ro-RO"/>
        </w:rPr>
        <w:t>Trasabilitate</w:t>
      </w:r>
    </w:p>
    <w:p w:rsidR="00506877" w:rsidRPr="00A161BF" w:rsidRDefault="00506877" w:rsidP="0049399E">
      <w:pPr>
        <w:rPr>
          <w:color w:val="000000"/>
          <w:sz w:val="22"/>
          <w:szCs w:val="22"/>
          <w:lang w:val="ro-RO"/>
        </w:rPr>
      </w:pPr>
      <w:r w:rsidRPr="00A161BF">
        <w:rPr>
          <w:color w:val="000000"/>
          <w:sz w:val="22"/>
          <w:szCs w:val="22"/>
          <w:lang w:val="ro-RO"/>
        </w:rPr>
        <w:t>În scopul îmbunătățirii trasabilității medicamentelor biologice, denumirea comercială și seria de fabricație ale medicamentului administrat trebuie înregistrate în mod clar în fișa pacientului.</w:t>
      </w:r>
    </w:p>
    <w:p w:rsidR="00506877" w:rsidRPr="00A161BF" w:rsidRDefault="00506877" w:rsidP="0049399E">
      <w:pPr>
        <w:rPr>
          <w:color w:val="000000"/>
          <w:sz w:val="22"/>
          <w:szCs w:val="22"/>
          <w:lang w:val="ro-RO"/>
        </w:rPr>
      </w:pPr>
    </w:p>
    <w:p w:rsidR="00A216E3" w:rsidRPr="00A161BF" w:rsidRDefault="00A216E3" w:rsidP="0049399E">
      <w:pPr>
        <w:rPr>
          <w:i/>
          <w:color w:val="000000"/>
          <w:sz w:val="22"/>
          <w:szCs w:val="22"/>
          <w:u w:val="single"/>
          <w:lang w:val="ro-RO"/>
        </w:rPr>
      </w:pPr>
      <w:proofErr w:type="spellStart"/>
      <w:r w:rsidRPr="00A161BF">
        <w:rPr>
          <w:i/>
          <w:color w:val="000000"/>
          <w:sz w:val="22"/>
          <w:szCs w:val="22"/>
          <w:u w:val="single"/>
          <w:lang w:val="ro-RO"/>
        </w:rPr>
        <w:t>Generalităţi</w:t>
      </w:r>
      <w:proofErr w:type="spellEnd"/>
    </w:p>
    <w:p w:rsidR="00F033D5" w:rsidRPr="00A161BF" w:rsidRDefault="00F033D5" w:rsidP="0049399E">
      <w:pPr>
        <w:rPr>
          <w:color w:val="000000"/>
          <w:sz w:val="22"/>
          <w:szCs w:val="22"/>
          <w:lang w:val="ro-RO"/>
        </w:rPr>
      </w:pPr>
      <w:proofErr w:type="spellStart"/>
      <w:r w:rsidRPr="00A161BF">
        <w:rPr>
          <w:color w:val="000000"/>
          <w:sz w:val="22"/>
          <w:szCs w:val="22"/>
          <w:lang w:val="ro-RO"/>
        </w:rPr>
        <w:t>Folitropina</w:t>
      </w:r>
      <w:proofErr w:type="spellEnd"/>
      <w:r w:rsidRPr="00A161BF">
        <w:rPr>
          <w:color w:val="000000"/>
          <w:sz w:val="22"/>
          <w:szCs w:val="22"/>
          <w:lang w:val="ro-RO"/>
        </w:rPr>
        <w:t xml:space="preserve"> alfa este o substanță </w:t>
      </w:r>
      <w:proofErr w:type="spellStart"/>
      <w:r w:rsidRPr="00A161BF">
        <w:rPr>
          <w:color w:val="000000"/>
          <w:sz w:val="22"/>
          <w:szCs w:val="22"/>
          <w:lang w:val="ro-RO"/>
        </w:rPr>
        <w:t>gonadotropică</w:t>
      </w:r>
      <w:proofErr w:type="spellEnd"/>
      <w:r w:rsidRPr="00A161BF">
        <w:rPr>
          <w:color w:val="000000"/>
          <w:sz w:val="22"/>
          <w:szCs w:val="22"/>
          <w:lang w:val="ro-RO"/>
        </w:rPr>
        <w:t xml:space="preserve"> puternică</w:t>
      </w:r>
      <w:r w:rsidR="007C154E" w:rsidRPr="00A161BF">
        <w:rPr>
          <w:color w:val="000000"/>
          <w:sz w:val="22"/>
          <w:szCs w:val="22"/>
          <w:lang w:val="ro-RO"/>
        </w:rPr>
        <w:t>,</w:t>
      </w:r>
      <w:r w:rsidRPr="00A161BF">
        <w:rPr>
          <w:color w:val="000000"/>
          <w:sz w:val="22"/>
          <w:szCs w:val="22"/>
          <w:lang w:val="ro-RO"/>
        </w:rPr>
        <w:t xml:space="preserve"> capabilă să cauzeze reacții adverse ușoare până la severe și trebuie utilizată doar de medicii care sunt complet familiarizați cu problemele de infertilitate și abordarea clinică a acestora.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T</w:t>
      </w:r>
      <w:r w:rsidR="00F757B6" w:rsidRPr="00A161BF">
        <w:rPr>
          <w:color w:val="000000"/>
          <w:sz w:val="22"/>
          <w:szCs w:val="22"/>
          <w:lang w:val="ro-RO"/>
        </w:rPr>
        <w:t>ratamentul</w:t>
      </w:r>
      <w:r w:rsidRPr="00A161BF">
        <w:rPr>
          <w:color w:val="000000"/>
          <w:sz w:val="22"/>
          <w:szCs w:val="22"/>
          <w:lang w:val="ro-RO"/>
        </w:rPr>
        <w:t xml:space="preserve"> cu </w:t>
      </w:r>
      <w:proofErr w:type="spellStart"/>
      <w:r w:rsidRPr="00A161BF">
        <w:rPr>
          <w:color w:val="000000"/>
          <w:sz w:val="22"/>
          <w:szCs w:val="22"/>
          <w:lang w:val="ro-RO"/>
        </w:rPr>
        <w:t>gonadotropină</w:t>
      </w:r>
      <w:proofErr w:type="spellEnd"/>
      <w:r w:rsidRPr="00A161BF">
        <w:rPr>
          <w:color w:val="000000"/>
          <w:sz w:val="22"/>
          <w:szCs w:val="22"/>
          <w:lang w:val="ro-RO"/>
        </w:rPr>
        <w:t xml:space="preserve"> necesită un angajament pe un anumit timp al medicilor, </w:t>
      </w:r>
      <w:r w:rsidR="007C154E" w:rsidRPr="00A161BF">
        <w:rPr>
          <w:color w:val="000000"/>
          <w:sz w:val="22"/>
          <w:szCs w:val="22"/>
          <w:lang w:val="ro-RO"/>
        </w:rPr>
        <w:t xml:space="preserve">existența </w:t>
      </w:r>
      <w:r w:rsidRPr="00A161BF">
        <w:rPr>
          <w:color w:val="000000"/>
          <w:sz w:val="22"/>
          <w:szCs w:val="22"/>
          <w:lang w:val="ro-RO"/>
        </w:rPr>
        <w:t xml:space="preserve">unui suport medical calificat, precum și </w:t>
      </w:r>
      <w:r w:rsidR="007C154E" w:rsidRPr="00A161BF">
        <w:rPr>
          <w:color w:val="000000"/>
          <w:sz w:val="22"/>
          <w:szCs w:val="22"/>
          <w:lang w:val="ro-RO"/>
        </w:rPr>
        <w:t xml:space="preserve">existența </w:t>
      </w:r>
      <w:r w:rsidRPr="00A161BF">
        <w:rPr>
          <w:color w:val="000000"/>
          <w:sz w:val="22"/>
          <w:szCs w:val="22"/>
          <w:lang w:val="ro-RO"/>
        </w:rPr>
        <w:t xml:space="preserve">unor mijloace adecvate pentru monitorizare. La femei, utilizarea sigură și eficace a </w:t>
      </w:r>
      <w:proofErr w:type="spellStart"/>
      <w:r w:rsidRPr="00A161BF">
        <w:rPr>
          <w:color w:val="000000"/>
          <w:sz w:val="22"/>
          <w:szCs w:val="22"/>
          <w:lang w:val="ro-RO"/>
        </w:rPr>
        <w:t>folitropinei</w:t>
      </w:r>
      <w:proofErr w:type="spellEnd"/>
      <w:r w:rsidRPr="00A161BF">
        <w:rPr>
          <w:color w:val="000000"/>
          <w:sz w:val="22"/>
          <w:szCs w:val="22"/>
          <w:lang w:val="ro-RO"/>
        </w:rPr>
        <w:t xml:space="preserve"> alfa necesită monitorizarea răspunsului ovarian doar prin ultrasonografie sau, de preferat, în combinație cu măsurarea regulată a </w:t>
      </w:r>
      <w:proofErr w:type="spellStart"/>
      <w:r w:rsidR="00F757B6" w:rsidRPr="00A161BF">
        <w:rPr>
          <w:color w:val="000000"/>
          <w:sz w:val="22"/>
          <w:szCs w:val="22"/>
          <w:lang w:val="ro-RO"/>
        </w:rPr>
        <w:t>concentraţiilor</w:t>
      </w:r>
      <w:proofErr w:type="spellEnd"/>
      <w:r w:rsidRPr="00A161BF">
        <w:rPr>
          <w:color w:val="000000"/>
          <w:sz w:val="22"/>
          <w:szCs w:val="22"/>
          <w:lang w:val="ro-RO"/>
        </w:rPr>
        <w:t xml:space="preserve"> plasmatice de estradiol. Poate exista o variabilitate interindividuală a răspunsului la tratamentul cu FSH, cu un răspuns slab la FSH la unii pacienți și cu un răspuns exagerat la alții. Trebuie utilizată cea mai mică doză eficace în raport cu obiectivul tratamentului, atât la femei, cât și la bărbați.</w:t>
      </w:r>
    </w:p>
    <w:p w:rsidR="00F033D5" w:rsidRPr="00A161BF" w:rsidRDefault="00F033D5" w:rsidP="0049399E">
      <w:pPr>
        <w:rPr>
          <w:color w:val="000000"/>
          <w:sz w:val="22"/>
          <w:szCs w:val="22"/>
          <w:lang w:val="ro-RO"/>
        </w:rPr>
      </w:pPr>
    </w:p>
    <w:p w:rsidR="00F033D5" w:rsidRPr="00A161BF" w:rsidRDefault="00F033D5" w:rsidP="0049399E">
      <w:pPr>
        <w:keepNext/>
        <w:rPr>
          <w:i/>
          <w:iCs/>
          <w:color w:val="000000"/>
          <w:sz w:val="22"/>
          <w:szCs w:val="22"/>
          <w:u w:val="single"/>
          <w:lang w:val="ro-RO"/>
        </w:rPr>
      </w:pPr>
      <w:r w:rsidRPr="00A161BF">
        <w:rPr>
          <w:i/>
          <w:iCs/>
          <w:color w:val="000000"/>
          <w:sz w:val="22"/>
          <w:szCs w:val="22"/>
          <w:u w:val="single"/>
          <w:lang w:val="ro-RO"/>
        </w:rPr>
        <w:t>Porfirie</w:t>
      </w:r>
    </w:p>
    <w:p w:rsidR="00F033D5" w:rsidRPr="00A161BF" w:rsidRDefault="00F033D5" w:rsidP="0049399E">
      <w:pPr>
        <w:keepNext/>
        <w:rPr>
          <w:color w:val="000000"/>
          <w:sz w:val="22"/>
          <w:szCs w:val="22"/>
          <w:lang w:val="ro-RO"/>
        </w:rPr>
      </w:pPr>
    </w:p>
    <w:p w:rsidR="00F033D5" w:rsidRPr="00A161BF" w:rsidRDefault="00F033D5" w:rsidP="0049399E">
      <w:pPr>
        <w:keepNext/>
        <w:rPr>
          <w:color w:val="000000"/>
          <w:sz w:val="22"/>
          <w:szCs w:val="22"/>
          <w:lang w:val="ro-RO"/>
        </w:rPr>
      </w:pPr>
      <w:r w:rsidRPr="00A161BF">
        <w:rPr>
          <w:color w:val="000000"/>
          <w:sz w:val="22"/>
          <w:szCs w:val="22"/>
          <w:lang w:val="ro-RO"/>
        </w:rPr>
        <w:t xml:space="preserve">Pacienții cu porfirie sau cu antecedente familiale de porfirie trebuie monitorizați cu atenție în timpul tratamentului cu </w:t>
      </w:r>
      <w:proofErr w:type="spellStart"/>
      <w:r w:rsidRPr="00A161BF">
        <w:rPr>
          <w:color w:val="000000"/>
          <w:sz w:val="22"/>
          <w:szCs w:val="22"/>
          <w:lang w:val="ro-RO"/>
        </w:rPr>
        <w:t>folitropină</w:t>
      </w:r>
      <w:proofErr w:type="spellEnd"/>
      <w:r w:rsidRPr="00A161BF">
        <w:rPr>
          <w:color w:val="000000"/>
          <w:sz w:val="22"/>
          <w:szCs w:val="22"/>
          <w:lang w:val="ro-RO"/>
        </w:rPr>
        <w:t xml:space="preserve"> alfa. </w:t>
      </w:r>
      <w:r w:rsidR="007C154E" w:rsidRPr="00A161BF">
        <w:rPr>
          <w:color w:val="000000"/>
          <w:sz w:val="22"/>
          <w:szCs w:val="22"/>
          <w:lang w:val="ro-RO"/>
        </w:rPr>
        <w:t xml:space="preserve">Agravarea </w:t>
      </w:r>
      <w:r w:rsidRPr="00A161BF">
        <w:rPr>
          <w:color w:val="000000"/>
          <w:sz w:val="22"/>
          <w:szCs w:val="22"/>
          <w:lang w:val="ro-RO"/>
        </w:rPr>
        <w:t>sau apariția primului simptom al acestei afecțiuni poate necesita oprirea tratamentului.</w:t>
      </w:r>
    </w:p>
    <w:p w:rsidR="00F033D5" w:rsidRPr="00A161BF" w:rsidRDefault="00F033D5" w:rsidP="0049399E">
      <w:pPr>
        <w:rPr>
          <w:color w:val="000000"/>
          <w:sz w:val="22"/>
          <w:szCs w:val="22"/>
          <w:u w:val="single"/>
          <w:lang w:val="ro-RO"/>
        </w:rPr>
      </w:pPr>
    </w:p>
    <w:p w:rsidR="00F033D5" w:rsidRPr="00A161BF" w:rsidRDefault="00F033D5" w:rsidP="003A0F6E">
      <w:pPr>
        <w:keepNext/>
        <w:rPr>
          <w:i/>
          <w:iCs/>
          <w:color w:val="000000"/>
          <w:sz w:val="22"/>
          <w:szCs w:val="22"/>
          <w:u w:val="single"/>
          <w:lang w:val="ro-RO"/>
        </w:rPr>
      </w:pPr>
      <w:r w:rsidRPr="00A161BF">
        <w:rPr>
          <w:i/>
          <w:iCs/>
          <w:color w:val="000000"/>
          <w:sz w:val="22"/>
          <w:szCs w:val="22"/>
          <w:u w:val="single"/>
          <w:lang w:val="ro-RO"/>
        </w:rPr>
        <w:lastRenderedPageBreak/>
        <w:t>Tratamentul la femei</w:t>
      </w:r>
    </w:p>
    <w:p w:rsidR="00F033D5" w:rsidRPr="00A161BF" w:rsidRDefault="00F033D5" w:rsidP="003A0F6E">
      <w:pPr>
        <w:keepNext/>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Înainte de începerea tratamentului, trebuie evaluată corespunzător infertilitatea cuplului, ca și prezumtiva contraindicație a unei sarcini. Pacientele trebuie evaluate în special pentru hipotiroidism, insuficiență </w:t>
      </w:r>
      <w:proofErr w:type="spellStart"/>
      <w:r w:rsidRPr="00A161BF">
        <w:rPr>
          <w:color w:val="000000"/>
          <w:sz w:val="22"/>
          <w:szCs w:val="22"/>
          <w:lang w:val="ro-RO"/>
        </w:rPr>
        <w:t>corticosuprarenaliană</w:t>
      </w:r>
      <w:proofErr w:type="spellEnd"/>
      <w:r w:rsidRPr="00A161BF">
        <w:rPr>
          <w:color w:val="000000"/>
          <w:sz w:val="22"/>
          <w:szCs w:val="22"/>
          <w:lang w:val="ro-RO"/>
        </w:rPr>
        <w:t xml:space="preserve">, </w:t>
      </w:r>
      <w:proofErr w:type="spellStart"/>
      <w:r w:rsidRPr="00A161BF">
        <w:rPr>
          <w:color w:val="000000"/>
          <w:sz w:val="22"/>
          <w:szCs w:val="22"/>
          <w:lang w:val="ro-RO"/>
        </w:rPr>
        <w:t>hiperprolactinemie</w:t>
      </w:r>
      <w:proofErr w:type="spellEnd"/>
      <w:r w:rsidRPr="00A161BF">
        <w:rPr>
          <w:color w:val="000000"/>
          <w:sz w:val="22"/>
          <w:szCs w:val="22"/>
          <w:lang w:val="ro-RO"/>
        </w:rPr>
        <w:t xml:space="preserve"> și tratate corespunzător.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Pacientele la care se urmărește stimularea creșterii foliculare, fie ca tratament pentru infertilitate </w:t>
      </w:r>
      <w:proofErr w:type="spellStart"/>
      <w:r w:rsidRPr="00A161BF">
        <w:rPr>
          <w:color w:val="000000"/>
          <w:sz w:val="22"/>
          <w:szCs w:val="22"/>
          <w:lang w:val="ro-RO"/>
        </w:rPr>
        <w:t>anovulatorie</w:t>
      </w:r>
      <w:proofErr w:type="spellEnd"/>
      <w:r w:rsidRPr="00A161BF">
        <w:rPr>
          <w:color w:val="000000"/>
          <w:sz w:val="22"/>
          <w:szCs w:val="22"/>
          <w:lang w:val="ro-RO"/>
        </w:rPr>
        <w:t xml:space="preserve">, fie pentru TRA, pot </w:t>
      </w:r>
      <w:r w:rsidR="007C154E" w:rsidRPr="00A161BF">
        <w:rPr>
          <w:color w:val="000000"/>
          <w:sz w:val="22"/>
          <w:szCs w:val="22"/>
          <w:lang w:val="ro-RO"/>
        </w:rPr>
        <w:t xml:space="preserve">prezenta </w:t>
      </w:r>
      <w:r w:rsidRPr="00A161BF">
        <w:rPr>
          <w:color w:val="000000"/>
          <w:sz w:val="22"/>
          <w:szCs w:val="22"/>
          <w:lang w:val="ro-RO"/>
        </w:rPr>
        <w:t xml:space="preserve">creșteri în dimensiuni ale ovarelor sau </w:t>
      </w:r>
      <w:proofErr w:type="spellStart"/>
      <w:r w:rsidRPr="00A161BF">
        <w:rPr>
          <w:color w:val="000000"/>
          <w:sz w:val="22"/>
          <w:szCs w:val="22"/>
          <w:lang w:val="ro-RO"/>
        </w:rPr>
        <w:t>hiperstimulare</w:t>
      </w:r>
      <w:proofErr w:type="spellEnd"/>
      <w:r w:rsidRPr="00A161BF">
        <w:rPr>
          <w:color w:val="000000"/>
          <w:sz w:val="22"/>
          <w:szCs w:val="22"/>
          <w:lang w:val="ro-RO"/>
        </w:rPr>
        <w:t xml:space="preserve">. Respectarea dozei recomandate de </w:t>
      </w:r>
      <w:proofErr w:type="spellStart"/>
      <w:r w:rsidRPr="00A161BF">
        <w:rPr>
          <w:color w:val="000000"/>
          <w:sz w:val="22"/>
          <w:szCs w:val="22"/>
          <w:lang w:val="ro-RO"/>
        </w:rPr>
        <w:t>folitropină</w:t>
      </w:r>
      <w:proofErr w:type="spellEnd"/>
      <w:r w:rsidRPr="00A161BF">
        <w:rPr>
          <w:color w:val="000000"/>
          <w:sz w:val="22"/>
          <w:szCs w:val="22"/>
          <w:lang w:val="ro-RO"/>
        </w:rPr>
        <w:t xml:space="preserve"> alfa și a modului de administrare, ca și monitorizarea cu atenție a t</w:t>
      </w:r>
      <w:r w:rsidR="00F757B6" w:rsidRPr="00A161BF">
        <w:rPr>
          <w:color w:val="000000"/>
          <w:sz w:val="22"/>
          <w:szCs w:val="22"/>
          <w:lang w:val="ro-RO"/>
        </w:rPr>
        <w:t>ratamentului</w:t>
      </w:r>
      <w:r w:rsidRPr="00A161BF">
        <w:rPr>
          <w:color w:val="000000"/>
          <w:sz w:val="22"/>
          <w:szCs w:val="22"/>
          <w:lang w:val="ro-RO"/>
        </w:rPr>
        <w:t xml:space="preserve"> vor reduce la minimum incidența acestor evenimente. Pentru interpretarea corectă a indicilor dezvoltării și maturării foliculare, medicul trebuie să aibă experiență în interpretarea testelor relevante.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În studiile clinice s-a observat o creștere a sensibilității ovariene la </w:t>
      </w:r>
      <w:proofErr w:type="spellStart"/>
      <w:r w:rsidRPr="00A161BF">
        <w:rPr>
          <w:color w:val="000000"/>
          <w:sz w:val="22"/>
          <w:szCs w:val="22"/>
          <w:lang w:val="ro-RO"/>
        </w:rPr>
        <w:t>folitropină</w:t>
      </w:r>
      <w:proofErr w:type="spellEnd"/>
      <w:r w:rsidRPr="00A161BF">
        <w:rPr>
          <w:color w:val="000000"/>
          <w:sz w:val="22"/>
          <w:szCs w:val="22"/>
          <w:lang w:val="ro-RO"/>
        </w:rPr>
        <w:t xml:space="preserve"> alfa atunci când aceasta s-a administrat concomitent cu </w:t>
      </w:r>
      <w:proofErr w:type="spellStart"/>
      <w:r w:rsidRPr="00A161BF">
        <w:rPr>
          <w:color w:val="000000"/>
          <w:sz w:val="22"/>
          <w:szCs w:val="22"/>
          <w:lang w:val="ro-RO"/>
        </w:rPr>
        <w:t>lutropină</w:t>
      </w:r>
      <w:proofErr w:type="spellEnd"/>
      <w:r w:rsidRPr="00A161BF">
        <w:rPr>
          <w:color w:val="000000"/>
          <w:sz w:val="22"/>
          <w:szCs w:val="22"/>
          <w:lang w:val="ro-RO"/>
        </w:rPr>
        <w:t xml:space="preserve"> alfa. Dacă este necesară o creștere a dozei de FSH, ajustarea acesteia trebuie făcută, preferabil, la intervale de 7</w:t>
      </w:r>
      <w:r w:rsidRPr="00A161BF">
        <w:rPr>
          <w:color w:val="000000"/>
          <w:sz w:val="22"/>
          <w:szCs w:val="22"/>
          <w:lang w:val="ro-RO"/>
        </w:rPr>
        <w:noBreakHyphen/>
        <w:t xml:space="preserve">14 zile </w:t>
      </w:r>
      <w:r w:rsidR="004F6651" w:rsidRPr="00A161BF">
        <w:rPr>
          <w:color w:val="000000"/>
          <w:sz w:val="22"/>
          <w:szCs w:val="22"/>
          <w:lang w:val="ro-RO"/>
        </w:rPr>
        <w:t>ș</w:t>
      </w:r>
      <w:r w:rsidRPr="00A161BF">
        <w:rPr>
          <w:color w:val="000000"/>
          <w:sz w:val="22"/>
          <w:szCs w:val="22"/>
          <w:lang w:val="ro-RO"/>
        </w:rPr>
        <w:t>i, preferabil, cu câte 37,5</w:t>
      </w:r>
      <w:r w:rsidRPr="00A161BF">
        <w:rPr>
          <w:color w:val="000000"/>
          <w:sz w:val="22"/>
          <w:szCs w:val="22"/>
          <w:lang w:val="ro-RO"/>
        </w:rPr>
        <w:noBreakHyphen/>
        <w:t>75 UI.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Nu s-au făcut comparații directe între </w:t>
      </w:r>
      <w:proofErr w:type="spellStart"/>
      <w:r w:rsidRPr="00A161BF">
        <w:rPr>
          <w:color w:val="000000"/>
          <w:sz w:val="22"/>
          <w:szCs w:val="22"/>
          <w:lang w:val="ro-RO"/>
        </w:rPr>
        <w:t>folitropină</w:t>
      </w:r>
      <w:proofErr w:type="spellEnd"/>
      <w:r w:rsidRPr="00A161BF">
        <w:rPr>
          <w:color w:val="000000"/>
          <w:sz w:val="22"/>
          <w:szCs w:val="22"/>
          <w:lang w:val="ro-RO"/>
        </w:rPr>
        <w:t xml:space="preserve"> alfa/LH și </w:t>
      </w:r>
      <w:proofErr w:type="spellStart"/>
      <w:r w:rsidRPr="00A161BF">
        <w:rPr>
          <w:color w:val="000000"/>
          <w:sz w:val="22"/>
          <w:szCs w:val="22"/>
          <w:lang w:val="ro-RO"/>
        </w:rPr>
        <w:t>gonadotropină</w:t>
      </w:r>
      <w:proofErr w:type="spellEnd"/>
      <w:r w:rsidRPr="00A161BF">
        <w:rPr>
          <w:color w:val="000000"/>
          <w:sz w:val="22"/>
          <w:szCs w:val="22"/>
          <w:lang w:val="ro-RO"/>
        </w:rPr>
        <w:t xml:space="preserve"> umană de menopauză (</w:t>
      </w:r>
      <w:proofErr w:type="spellStart"/>
      <w:r w:rsidRPr="00A161BF">
        <w:rPr>
          <w:color w:val="000000"/>
          <w:sz w:val="22"/>
          <w:szCs w:val="22"/>
          <w:lang w:val="ro-RO"/>
        </w:rPr>
        <w:t>hMG</w:t>
      </w:r>
      <w:proofErr w:type="spellEnd"/>
      <w:r w:rsidRPr="00A161BF">
        <w:rPr>
          <w:color w:val="000000"/>
          <w:sz w:val="22"/>
          <w:szCs w:val="22"/>
          <w:lang w:val="ro-RO"/>
        </w:rPr>
        <w:t xml:space="preserve">). Comparația datelor statistice a sugerat că rata ovulației obținute cu </w:t>
      </w:r>
      <w:proofErr w:type="spellStart"/>
      <w:r w:rsidRPr="00A161BF">
        <w:rPr>
          <w:color w:val="000000"/>
          <w:sz w:val="22"/>
          <w:szCs w:val="22"/>
          <w:lang w:val="ro-RO"/>
        </w:rPr>
        <w:t>folitropină</w:t>
      </w:r>
      <w:proofErr w:type="spellEnd"/>
      <w:r w:rsidRPr="00A161BF">
        <w:rPr>
          <w:color w:val="000000"/>
          <w:sz w:val="22"/>
          <w:szCs w:val="22"/>
          <w:lang w:val="ro-RO"/>
        </w:rPr>
        <w:t xml:space="preserve"> alfa/LH este similară cu cea obținută cu </w:t>
      </w:r>
      <w:proofErr w:type="spellStart"/>
      <w:r w:rsidRPr="00A161BF">
        <w:rPr>
          <w:color w:val="000000"/>
          <w:sz w:val="22"/>
          <w:szCs w:val="22"/>
          <w:lang w:val="ro-RO"/>
        </w:rPr>
        <w:t>hMG</w:t>
      </w:r>
      <w:proofErr w:type="spellEnd"/>
      <w:r w:rsidRPr="00A161BF">
        <w:rPr>
          <w:color w:val="000000"/>
          <w:sz w:val="22"/>
          <w:szCs w:val="22"/>
          <w:lang w:val="ro-RO"/>
        </w:rPr>
        <w:t>.</w:t>
      </w:r>
    </w:p>
    <w:p w:rsidR="00F033D5" w:rsidRPr="00A161BF" w:rsidRDefault="00F033D5" w:rsidP="0049399E">
      <w:pPr>
        <w:rPr>
          <w:i/>
          <w:iCs/>
          <w:color w:val="000000"/>
          <w:sz w:val="22"/>
          <w:szCs w:val="22"/>
          <w:lang w:val="ro-RO"/>
        </w:rPr>
      </w:pPr>
    </w:p>
    <w:p w:rsidR="00F033D5" w:rsidRPr="00A161BF" w:rsidRDefault="00F033D5" w:rsidP="0049399E">
      <w:pPr>
        <w:rPr>
          <w:color w:val="000000"/>
          <w:sz w:val="22"/>
          <w:szCs w:val="22"/>
          <w:lang w:val="ro-RO"/>
        </w:rPr>
      </w:pPr>
      <w:r w:rsidRPr="00A161BF">
        <w:rPr>
          <w:i/>
          <w:iCs/>
          <w:color w:val="000000"/>
          <w:sz w:val="22"/>
          <w:szCs w:val="22"/>
          <w:lang w:val="ro-RO"/>
        </w:rPr>
        <w:t xml:space="preserve">Sindromul </w:t>
      </w:r>
      <w:proofErr w:type="spellStart"/>
      <w:r w:rsidRPr="00A161BF">
        <w:rPr>
          <w:i/>
          <w:iCs/>
          <w:color w:val="000000"/>
          <w:sz w:val="22"/>
          <w:szCs w:val="22"/>
          <w:lang w:val="ro-RO"/>
        </w:rPr>
        <w:t>hiperstimulării</w:t>
      </w:r>
      <w:proofErr w:type="spellEnd"/>
      <w:r w:rsidRPr="00A161BF">
        <w:rPr>
          <w:i/>
          <w:iCs/>
          <w:color w:val="000000"/>
          <w:sz w:val="22"/>
          <w:szCs w:val="22"/>
          <w:lang w:val="ro-RO"/>
        </w:rPr>
        <w:t xml:space="preserve"> ovariene (SHSO)</w:t>
      </w:r>
    </w:p>
    <w:p w:rsidR="00F033D5" w:rsidRPr="00A161BF" w:rsidRDefault="00F033D5" w:rsidP="0049399E">
      <w:pPr>
        <w:rPr>
          <w:color w:val="000000"/>
          <w:sz w:val="22"/>
          <w:szCs w:val="22"/>
          <w:lang w:val="ro-RO"/>
        </w:rPr>
      </w:pPr>
      <w:r w:rsidRPr="00A161BF">
        <w:rPr>
          <w:color w:val="000000"/>
          <w:sz w:val="22"/>
          <w:szCs w:val="22"/>
          <w:lang w:val="ro-RO"/>
        </w:rPr>
        <w:t xml:space="preserve">Un anumit grad de creștere a dimensiunilor ovarelor constituie un efect așteptat al stimulării ovariene controlate. Apare mai frecvent la femeile cu sindromul ovarului </w:t>
      </w:r>
      <w:proofErr w:type="spellStart"/>
      <w:r w:rsidRPr="00A161BF">
        <w:rPr>
          <w:color w:val="000000"/>
          <w:sz w:val="22"/>
          <w:szCs w:val="22"/>
          <w:lang w:val="ro-RO"/>
        </w:rPr>
        <w:t>polichistic</w:t>
      </w:r>
      <w:proofErr w:type="spellEnd"/>
      <w:r w:rsidRPr="00A161BF">
        <w:rPr>
          <w:color w:val="000000"/>
          <w:sz w:val="22"/>
          <w:szCs w:val="22"/>
          <w:lang w:val="ro-RO"/>
        </w:rPr>
        <w:t xml:space="preserve"> și</w:t>
      </w:r>
      <w:r w:rsidR="007C154E" w:rsidRPr="00A161BF">
        <w:rPr>
          <w:color w:val="000000"/>
          <w:sz w:val="22"/>
          <w:szCs w:val="22"/>
          <w:lang w:val="ro-RO"/>
        </w:rPr>
        <w:t>,</w:t>
      </w:r>
      <w:r w:rsidRPr="00A161BF">
        <w:rPr>
          <w:color w:val="000000"/>
          <w:sz w:val="22"/>
          <w:szCs w:val="22"/>
          <w:lang w:val="ro-RO"/>
        </w:rPr>
        <w:t xml:space="preserve"> de obicei</w:t>
      </w:r>
      <w:r w:rsidR="007C154E" w:rsidRPr="00A161BF">
        <w:rPr>
          <w:color w:val="000000"/>
          <w:sz w:val="22"/>
          <w:szCs w:val="22"/>
          <w:lang w:val="ro-RO"/>
        </w:rPr>
        <w:t>,</w:t>
      </w:r>
      <w:r w:rsidRPr="00A161BF">
        <w:rPr>
          <w:color w:val="000000"/>
          <w:sz w:val="22"/>
          <w:szCs w:val="22"/>
          <w:lang w:val="ro-RO"/>
        </w:rPr>
        <w:t xml:space="preserve"> regresează fără tratament.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Spre deosebire de creșterea ovariană necomplicată, SHSO este o afecțiune care se poate manifesta cu un grad crescut de severitate. </w:t>
      </w:r>
      <w:r w:rsidR="007C154E" w:rsidRPr="00A161BF">
        <w:rPr>
          <w:color w:val="000000"/>
          <w:sz w:val="22"/>
          <w:szCs w:val="22"/>
          <w:lang w:val="ro-RO"/>
        </w:rPr>
        <w:t xml:space="preserve">SHSO include </w:t>
      </w:r>
      <w:r w:rsidRPr="00A161BF">
        <w:rPr>
          <w:color w:val="000000"/>
          <w:sz w:val="22"/>
          <w:szCs w:val="22"/>
          <w:lang w:val="ro-RO"/>
        </w:rPr>
        <w:t xml:space="preserve">creștere ovariană marcată, </w:t>
      </w:r>
      <w:r w:rsidR="00E33146" w:rsidRPr="00A161BF">
        <w:rPr>
          <w:color w:val="000000"/>
          <w:sz w:val="22"/>
          <w:szCs w:val="22"/>
          <w:lang w:val="ro-RO"/>
        </w:rPr>
        <w:t>concentra</w:t>
      </w:r>
      <w:r w:rsidR="00781FC1" w:rsidRPr="00A161BF">
        <w:rPr>
          <w:color w:val="000000"/>
          <w:sz w:val="22"/>
          <w:szCs w:val="22"/>
          <w:lang w:val="ro-RO"/>
        </w:rPr>
        <w:t>ț</w:t>
      </w:r>
      <w:r w:rsidR="00E33146" w:rsidRPr="00A161BF">
        <w:rPr>
          <w:color w:val="000000"/>
          <w:sz w:val="22"/>
          <w:szCs w:val="22"/>
          <w:lang w:val="ro-RO"/>
        </w:rPr>
        <w:t>ie</w:t>
      </w:r>
      <w:r w:rsidRPr="00A161BF">
        <w:rPr>
          <w:color w:val="000000"/>
          <w:sz w:val="22"/>
          <w:szCs w:val="22"/>
          <w:lang w:val="ro-RO"/>
        </w:rPr>
        <w:t xml:space="preserve"> plasmatic</w:t>
      </w:r>
      <w:r w:rsidR="00E33146" w:rsidRPr="00A161BF">
        <w:rPr>
          <w:color w:val="000000"/>
          <w:sz w:val="22"/>
          <w:szCs w:val="22"/>
          <w:lang w:val="ro-RO"/>
        </w:rPr>
        <w:t>ă</w:t>
      </w:r>
      <w:r w:rsidRPr="00A161BF">
        <w:rPr>
          <w:color w:val="000000"/>
          <w:sz w:val="22"/>
          <w:szCs w:val="22"/>
          <w:lang w:val="ro-RO"/>
        </w:rPr>
        <w:t xml:space="preserve"> mare de steroizi sexuali și o permeabilitate vasculară mărită, care poate duce la acumulare de lichid în cavitatea peritoneală, pleurală și, rareori, pericardică.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În caz de SHSO sever se pot observa următoarele simptome: durere abdominală, </w:t>
      </w:r>
      <w:proofErr w:type="spellStart"/>
      <w:r w:rsidRPr="00A161BF">
        <w:rPr>
          <w:color w:val="000000"/>
          <w:sz w:val="22"/>
          <w:szCs w:val="22"/>
          <w:lang w:val="ro-RO"/>
        </w:rPr>
        <w:t>distensie</w:t>
      </w:r>
      <w:proofErr w:type="spellEnd"/>
      <w:r w:rsidRPr="00A161BF">
        <w:rPr>
          <w:color w:val="000000"/>
          <w:sz w:val="22"/>
          <w:szCs w:val="22"/>
          <w:lang w:val="ro-RO"/>
        </w:rPr>
        <w:t xml:space="preserve"> abdominală, mărire semnificativă de volum a ovarelor, creștere în greutate, dispnee, oligurie și simptome gastro-intestinale cum sunt: greață, vărsături și diaree. Examinarea clinică poate evidenția </w:t>
      </w:r>
      <w:proofErr w:type="spellStart"/>
      <w:r w:rsidRPr="00A161BF">
        <w:rPr>
          <w:color w:val="000000"/>
          <w:sz w:val="22"/>
          <w:szCs w:val="22"/>
          <w:lang w:val="ro-RO"/>
        </w:rPr>
        <w:t>hipovolemie</w:t>
      </w:r>
      <w:proofErr w:type="spellEnd"/>
      <w:r w:rsidRPr="00A161BF">
        <w:rPr>
          <w:color w:val="000000"/>
          <w:sz w:val="22"/>
          <w:szCs w:val="22"/>
          <w:lang w:val="ro-RO"/>
        </w:rPr>
        <w:t xml:space="preserve">, </w:t>
      </w:r>
      <w:proofErr w:type="spellStart"/>
      <w:r w:rsidRPr="00A161BF">
        <w:rPr>
          <w:color w:val="000000"/>
          <w:sz w:val="22"/>
          <w:szCs w:val="22"/>
          <w:lang w:val="ro-RO"/>
        </w:rPr>
        <w:t>hemoconcentrație</w:t>
      </w:r>
      <w:proofErr w:type="spellEnd"/>
      <w:r w:rsidRPr="00A161BF">
        <w:rPr>
          <w:color w:val="000000"/>
          <w:sz w:val="22"/>
          <w:szCs w:val="22"/>
          <w:lang w:val="ro-RO"/>
        </w:rPr>
        <w:t xml:space="preserve">, dezechilibru electrolitic, ascită, </w:t>
      </w:r>
      <w:proofErr w:type="spellStart"/>
      <w:r w:rsidRPr="00A161BF">
        <w:rPr>
          <w:color w:val="000000"/>
          <w:sz w:val="22"/>
          <w:szCs w:val="22"/>
          <w:lang w:val="ro-RO"/>
        </w:rPr>
        <w:t>hemoperitoneu</w:t>
      </w:r>
      <w:proofErr w:type="spellEnd"/>
      <w:r w:rsidRPr="00A161BF">
        <w:rPr>
          <w:color w:val="000000"/>
          <w:sz w:val="22"/>
          <w:szCs w:val="22"/>
          <w:lang w:val="ro-RO"/>
        </w:rPr>
        <w:t xml:space="preserve">, revărsat pleural, </w:t>
      </w:r>
      <w:proofErr w:type="spellStart"/>
      <w:r w:rsidRPr="00A161BF">
        <w:rPr>
          <w:color w:val="000000"/>
          <w:sz w:val="22"/>
          <w:szCs w:val="22"/>
          <w:lang w:val="ro-RO"/>
        </w:rPr>
        <w:t>hidrotorax</w:t>
      </w:r>
      <w:proofErr w:type="spellEnd"/>
      <w:r w:rsidRPr="00A161BF">
        <w:rPr>
          <w:color w:val="000000"/>
          <w:sz w:val="22"/>
          <w:szCs w:val="22"/>
          <w:lang w:val="ro-RO"/>
        </w:rPr>
        <w:t xml:space="preserve"> sau </w:t>
      </w:r>
      <w:proofErr w:type="spellStart"/>
      <w:r w:rsidRPr="00A161BF">
        <w:rPr>
          <w:color w:val="000000"/>
          <w:sz w:val="22"/>
          <w:szCs w:val="22"/>
          <w:lang w:val="ro-RO"/>
        </w:rPr>
        <w:t>detresă</w:t>
      </w:r>
      <w:proofErr w:type="spellEnd"/>
      <w:r w:rsidRPr="00A161BF">
        <w:rPr>
          <w:color w:val="000000"/>
          <w:sz w:val="22"/>
          <w:szCs w:val="22"/>
          <w:lang w:val="ro-RO"/>
        </w:rPr>
        <w:t xml:space="preserve"> respiratorie acută. Foarte rar, SHSO sever se poate complica cu torsiune de ovar sau evenimente </w:t>
      </w:r>
      <w:proofErr w:type="spellStart"/>
      <w:r w:rsidRPr="00A161BF">
        <w:rPr>
          <w:color w:val="000000"/>
          <w:sz w:val="22"/>
          <w:szCs w:val="22"/>
          <w:lang w:val="ro-RO"/>
        </w:rPr>
        <w:t>tromboembolice</w:t>
      </w:r>
      <w:proofErr w:type="spellEnd"/>
      <w:r w:rsidRPr="00A161BF">
        <w:rPr>
          <w:color w:val="000000"/>
          <w:sz w:val="22"/>
          <w:szCs w:val="22"/>
          <w:lang w:val="ro-RO"/>
        </w:rPr>
        <w:t xml:space="preserve"> cum sunt embolie pulmonară, accident vascular cerebral ischemic sau infarct miocard</w:t>
      </w:r>
      <w:r w:rsidR="007C154E" w:rsidRPr="00A161BF">
        <w:rPr>
          <w:color w:val="000000"/>
          <w:sz w:val="22"/>
          <w:szCs w:val="22"/>
          <w:lang w:val="ro-RO"/>
        </w:rPr>
        <w:t>ic</w:t>
      </w:r>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Factorii independenți de risc pentru apariția SHSO includ concentrații plasmatice absolute crescute sau în creștere rapidă ale estradiolului în cazul sindromului ovarului </w:t>
      </w:r>
      <w:proofErr w:type="spellStart"/>
      <w:r w:rsidRPr="00A161BF">
        <w:rPr>
          <w:color w:val="000000"/>
          <w:sz w:val="22"/>
          <w:szCs w:val="22"/>
          <w:lang w:val="ro-RO"/>
        </w:rPr>
        <w:t>polichistic</w:t>
      </w:r>
      <w:proofErr w:type="spellEnd"/>
      <w:r w:rsidRPr="00A161BF">
        <w:rPr>
          <w:color w:val="000000"/>
          <w:sz w:val="22"/>
          <w:szCs w:val="22"/>
          <w:lang w:val="ro-RO"/>
        </w:rPr>
        <w:t xml:space="preserve"> (de exemplu &gt; 900 </w:t>
      </w:r>
      <w:proofErr w:type="spellStart"/>
      <w:r w:rsidRPr="00A161BF">
        <w:rPr>
          <w:color w:val="000000"/>
          <w:sz w:val="22"/>
          <w:szCs w:val="22"/>
          <w:lang w:val="ro-RO"/>
        </w:rPr>
        <w:t>pg</w:t>
      </w:r>
      <w:proofErr w:type="spellEnd"/>
      <w:r w:rsidRPr="00A161BF">
        <w:rPr>
          <w:color w:val="000000"/>
          <w:sz w:val="22"/>
          <w:szCs w:val="22"/>
          <w:lang w:val="ro-RO"/>
        </w:rPr>
        <w:t>/ml sau &gt; 3300 </w:t>
      </w:r>
      <w:proofErr w:type="spellStart"/>
      <w:r w:rsidRPr="00A161BF">
        <w:rPr>
          <w:color w:val="000000"/>
          <w:sz w:val="22"/>
          <w:szCs w:val="22"/>
          <w:lang w:val="ro-RO"/>
        </w:rPr>
        <w:t>pmol</w:t>
      </w:r>
      <w:proofErr w:type="spellEnd"/>
      <w:r w:rsidRPr="00A161BF">
        <w:rPr>
          <w:color w:val="000000"/>
          <w:sz w:val="22"/>
          <w:szCs w:val="22"/>
          <w:lang w:val="ro-RO"/>
        </w:rPr>
        <w:t xml:space="preserve">/l în cazurile </w:t>
      </w:r>
      <w:proofErr w:type="spellStart"/>
      <w:r w:rsidRPr="00A161BF">
        <w:rPr>
          <w:color w:val="000000"/>
          <w:sz w:val="22"/>
          <w:szCs w:val="22"/>
          <w:lang w:val="ro-RO"/>
        </w:rPr>
        <w:t>anovulatorii</w:t>
      </w:r>
      <w:proofErr w:type="spellEnd"/>
      <w:r w:rsidRPr="00A161BF">
        <w:rPr>
          <w:color w:val="000000"/>
          <w:sz w:val="22"/>
          <w:szCs w:val="22"/>
          <w:lang w:val="ro-RO"/>
        </w:rPr>
        <w:t>; &gt; 3000 </w:t>
      </w:r>
      <w:proofErr w:type="spellStart"/>
      <w:r w:rsidRPr="00A161BF">
        <w:rPr>
          <w:color w:val="000000"/>
          <w:sz w:val="22"/>
          <w:szCs w:val="22"/>
          <w:lang w:val="ro-RO"/>
        </w:rPr>
        <w:t>pg</w:t>
      </w:r>
      <w:proofErr w:type="spellEnd"/>
      <w:r w:rsidRPr="00A161BF">
        <w:rPr>
          <w:color w:val="000000"/>
          <w:sz w:val="22"/>
          <w:szCs w:val="22"/>
          <w:lang w:val="ro-RO"/>
        </w:rPr>
        <w:t>/ml sau &gt; 11000 </w:t>
      </w:r>
      <w:proofErr w:type="spellStart"/>
      <w:r w:rsidRPr="00A161BF">
        <w:rPr>
          <w:color w:val="000000"/>
          <w:sz w:val="22"/>
          <w:szCs w:val="22"/>
          <w:lang w:val="ro-RO"/>
        </w:rPr>
        <w:t>pmol</w:t>
      </w:r>
      <w:proofErr w:type="spellEnd"/>
      <w:r w:rsidRPr="00A161BF">
        <w:rPr>
          <w:color w:val="000000"/>
          <w:sz w:val="22"/>
          <w:szCs w:val="22"/>
          <w:lang w:val="ro-RO"/>
        </w:rPr>
        <w:t xml:space="preserve">/l în cazul TRA) și un număr crescut de foliculi ovarieni în dezvoltare (de exemplu &gt; 3 foliculi de ≥ 14 mm în diametru în cazurile </w:t>
      </w:r>
      <w:proofErr w:type="spellStart"/>
      <w:r w:rsidRPr="00A161BF">
        <w:rPr>
          <w:color w:val="000000"/>
          <w:sz w:val="22"/>
          <w:szCs w:val="22"/>
          <w:lang w:val="ro-RO"/>
        </w:rPr>
        <w:t>anovulatorii</w:t>
      </w:r>
      <w:proofErr w:type="spellEnd"/>
      <w:r w:rsidRPr="00A161BF">
        <w:rPr>
          <w:color w:val="000000"/>
          <w:sz w:val="22"/>
          <w:szCs w:val="22"/>
          <w:lang w:val="ro-RO"/>
        </w:rPr>
        <w:t>; ≥ 20 foliculi de ≥ 12 mm în diametru în cazul TRA).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Respectarea recomandărilor privind doza și modul de administrare ale </w:t>
      </w:r>
      <w:proofErr w:type="spellStart"/>
      <w:r w:rsidRPr="00A161BF">
        <w:rPr>
          <w:color w:val="000000"/>
          <w:sz w:val="22"/>
          <w:szCs w:val="22"/>
          <w:lang w:val="ro-RO"/>
        </w:rPr>
        <w:t>folitropinei</w:t>
      </w:r>
      <w:proofErr w:type="spellEnd"/>
      <w:r w:rsidRPr="00A161BF">
        <w:rPr>
          <w:color w:val="000000"/>
          <w:sz w:val="22"/>
          <w:szCs w:val="22"/>
          <w:lang w:val="ro-RO"/>
        </w:rPr>
        <w:t xml:space="preserve"> alfa poate reduce la minimum riscul de </w:t>
      </w:r>
      <w:proofErr w:type="spellStart"/>
      <w:r w:rsidRPr="00A161BF">
        <w:rPr>
          <w:color w:val="000000"/>
          <w:sz w:val="22"/>
          <w:szCs w:val="22"/>
          <w:lang w:val="ro-RO"/>
        </w:rPr>
        <w:t>hiperstimulare</w:t>
      </w:r>
      <w:proofErr w:type="spellEnd"/>
      <w:r w:rsidRPr="00A161BF">
        <w:rPr>
          <w:color w:val="000000"/>
          <w:sz w:val="22"/>
          <w:szCs w:val="22"/>
          <w:lang w:val="ro-RO"/>
        </w:rPr>
        <w:t xml:space="preserve"> ovariană (vezi pct. 4.2 și 4.8). Se recomandă monitorizarea ciclurilor de stimulare prin ultrasonografie și prin determinări ale concentrațiilor </w:t>
      </w:r>
      <w:r w:rsidR="007C154E" w:rsidRPr="00A161BF">
        <w:rPr>
          <w:color w:val="000000"/>
          <w:sz w:val="22"/>
          <w:szCs w:val="22"/>
          <w:lang w:val="ro-RO"/>
        </w:rPr>
        <w:t xml:space="preserve">plasmatice ale </w:t>
      </w:r>
      <w:r w:rsidRPr="00A161BF">
        <w:rPr>
          <w:color w:val="000000"/>
          <w:sz w:val="22"/>
          <w:szCs w:val="22"/>
          <w:lang w:val="ro-RO"/>
        </w:rPr>
        <w:t>estradiolului, pentru identificarea precoce a factorilor de risc.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Există probe care sugerează că hCG deține un rol în declanșarea SHSO și că sindromul poate fi mai sever și mai îndelungat în cazul apariției unei sarcini. De aceea, dacă apar semne de </w:t>
      </w:r>
      <w:proofErr w:type="spellStart"/>
      <w:r w:rsidRPr="00A161BF">
        <w:rPr>
          <w:color w:val="000000"/>
          <w:sz w:val="22"/>
          <w:szCs w:val="22"/>
          <w:lang w:val="ro-RO"/>
        </w:rPr>
        <w:t>hiperstimulare</w:t>
      </w:r>
      <w:proofErr w:type="spellEnd"/>
      <w:r w:rsidRPr="00A161BF">
        <w:rPr>
          <w:color w:val="000000"/>
          <w:sz w:val="22"/>
          <w:szCs w:val="22"/>
          <w:lang w:val="ro-RO"/>
        </w:rPr>
        <w:t xml:space="preserve"> ovariană, cum ar fi concentrații plasmatice ale estradiolului &gt; 5500 </w:t>
      </w:r>
      <w:proofErr w:type="spellStart"/>
      <w:r w:rsidRPr="00A161BF">
        <w:rPr>
          <w:color w:val="000000"/>
          <w:sz w:val="22"/>
          <w:szCs w:val="22"/>
          <w:lang w:val="ro-RO"/>
        </w:rPr>
        <w:t>pg</w:t>
      </w:r>
      <w:proofErr w:type="spellEnd"/>
      <w:r w:rsidRPr="00A161BF">
        <w:rPr>
          <w:color w:val="000000"/>
          <w:sz w:val="22"/>
          <w:szCs w:val="22"/>
          <w:lang w:val="ro-RO"/>
        </w:rPr>
        <w:t>/ml sau &gt; 20200 </w:t>
      </w:r>
      <w:proofErr w:type="spellStart"/>
      <w:r w:rsidRPr="00A161BF">
        <w:rPr>
          <w:color w:val="000000"/>
          <w:sz w:val="22"/>
          <w:szCs w:val="22"/>
          <w:lang w:val="ro-RO"/>
        </w:rPr>
        <w:t>pmol</w:t>
      </w:r>
      <w:proofErr w:type="spellEnd"/>
      <w:r w:rsidRPr="00A161BF">
        <w:rPr>
          <w:color w:val="000000"/>
          <w:sz w:val="22"/>
          <w:szCs w:val="22"/>
          <w:lang w:val="ro-RO"/>
        </w:rPr>
        <w:t xml:space="preserve">/l și/sau ≥ 40 de foliculi în total, se recomandă oprirea administrării hCG </w:t>
      </w:r>
      <w:r w:rsidR="007C154E" w:rsidRPr="00A161BF">
        <w:rPr>
          <w:color w:val="000000"/>
          <w:sz w:val="22"/>
          <w:szCs w:val="22"/>
          <w:lang w:val="ro-RO"/>
        </w:rPr>
        <w:t>iar</w:t>
      </w:r>
      <w:r w:rsidRPr="00A161BF">
        <w:rPr>
          <w:color w:val="000000"/>
          <w:sz w:val="22"/>
          <w:szCs w:val="22"/>
          <w:lang w:val="ro-RO"/>
        </w:rPr>
        <w:t xml:space="preserve"> pacienta </w:t>
      </w:r>
      <w:r w:rsidR="007C154E" w:rsidRPr="00A161BF">
        <w:rPr>
          <w:color w:val="000000"/>
          <w:sz w:val="22"/>
          <w:szCs w:val="22"/>
          <w:lang w:val="ro-RO"/>
        </w:rPr>
        <w:t xml:space="preserve">trebuie </w:t>
      </w:r>
      <w:r w:rsidRPr="00A161BF">
        <w:rPr>
          <w:color w:val="000000"/>
          <w:sz w:val="22"/>
          <w:szCs w:val="22"/>
          <w:lang w:val="ro-RO"/>
        </w:rPr>
        <w:t>să fie sfătuită să nu aibă contact sexual sau să utilizeze metode contraceptive de barieră pentru cel puțin 4 zile. SHSO poate progresa rapid (în 24 ore) sau pe parcursul mai multor zile</w:t>
      </w:r>
      <w:r w:rsidR="007C154E" w:rsidRPr="00A161BF">
        <w:rPr>
          <w:color w:val="000000"/>
          <w:sz w:val="22"/>
          <w:szCs w:val="22"/>
          <w:lang w:val="ro-RO"/>
        </w:rPr>
        <w:t>,</w:t>
      </w:r>
      <w:r w:rsidRPr="00A161BF">
        <w:rPr>
          <w:color w:val="000000"/>
          <w:sz w:val="22"/>
          <w:szCs w:val="22"/>
          <w:lang w:val="ro-RO"/>
        </w:rPr>
        <w:t xml:space="preserve"> devenind un eveniment medical grav. Apare cel mai frecvent după întreruperea tratamentului hormonal și atinge intensitatea maximă la </w:t>
      </w:r>
      <w:r w:rsidRPr="00A161BF">
        <w:rPr>
          <w:color w:val="000000"/>
          <w:sz w:val="22"/>
          <w:szCs w:val="22"/>
          <w:lang w:val="ro-RO"/>
        </w:rPr>
        <w:lastRenderedPageBreak/>
        <w:t>aproximativ 7 până la 10 zile după tratament. De aceea, pacientele trebuie urmărite cel puțin 2 săptămâni după administrarea hCG.</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În TRA, aspirarea tuturor foliculilor înainte de ovulație poate reduce riscul apariției </w:t>
      </w:r>
      <w:proofErr w:type="spellStart"/>
      <w:r w:rsidRPr="00A161BF">
        <w:rPr>
          <w:color w:val="000000"/>
          <w:sz w:val="22"/>
          <w:szCs w:val="22"/>
          <w:lang w:val="ro-RO"/>
        </w:rPr>
        <w:t>hiperstimulării</w:t>
      </w:r>
      <w:proofErr w:type="spellEnd"/>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SHSO ușor sau moderat se remite adesea spontan. Dacă apare SHSO sever, se recomandă ca tratamentul cu </w:t>
      </w:r>
      <w:proofErr w:type="spellStart"/>
      <w:r w:rsidRPr="00A161BF">
        <w:rPr>
          <w:color w:val="000000"/>
          <w:sz w:val="22"/>
          <w:szCs w:val="22"/>
          <w:lang w:val="ro-RO"/>
        </w:rPr>
        <w:t>gonadotropină</w:t>
      </w:r>
      <w:proofErr w:type="spellEnd"/>
      <w:r w:rsidRPr="00A161BF">
        <w:rPr>
          <w:color w:val="000000"/>
          <w:sz w:val="22"/>
          <w:szCs w:val="22"/>
          <w:lang w:val="ro-RO"/>
        </w:rPr>
        <w:t xml:space="preserve"> să fie oprit dacă este în desfășurare, și ca pacienta să fie spitalizată și să se înceapă tratamentul adecvat pentru SHSO.</w:t>
      </w:r>
    </w:p>
    <w:p w:rsidR="00F033D5" w:rsidRPr="00A161BF" w:rsidRDefault="00F033D5" w:rsidP="0049399E">
      <w:pPr>
        <w:rPr>
          <w:color w:val="000000"/>
          <w:sz w:val="22"/>
          <w:szCs w:val="22"/>
          <w:lang w:val="ro-RO"/>
        </w:rPr>
      </w:pPr>
    </w:p>
    <w:p w:rsidR="00F033D5" w:rsidRPr="00A161BF" w:rsidRDefault="00F033D5" w:rsidP="0049399E">
      <w:pPr>
        <w:keepNext/>
        <w:keepLines/>
        <w:rPr>
          <w:color w:val="000000"/>
          <w:sz w:val="22"/>
          <w:szCs w:val="22"/>
          <w:lang w:val="ro-RO"/>
        </w:rPr>
      </w:pPr>
      <w:r w:rsidRPr="00A161BF">
        <w:rPr>
          <w:i/>
          <w:iCs/>
          <w:color w:val="000000"/>
          <w:sz w:val="22"/>
          <w:szCs w:val="22"/>
          <w:lang w:val="ro-RO"/>
        </w:rPr>
        <w:t>Sarcina multiplă</w:t>
      </w:r>
    </w:p>
    <w:p w:rsidR="00F033D5" w:rsidRPr="00A161BF" w:rsidRDefault="00F033D5" w:rsidP="0049399E">
      <w:pPr>
        <w:keepNext/>
        <w:keepLines/>
        <w:rPr>
          <w:color w:val="000000"/>
          <w:sz w:val="22"/>
          <w:szCs w:val="22"/>
          <w:lang w:val="ro-RO"/>
        </w:rPr>
      </w:pPr>
      <w:r w:rsidRPr="00A161BF">
        <w:rPr>
          <w:color w:val="000000"/>
          <w:sz w:val="22"/>
          <w:szCs w:val="22"/>
          <w:lang w:val="ro-RO"/>
        </w:rPr>
        <w:t xml:space="preserve">La pacientele supuse inducerii ovulației, incidența sarcinii multiple este crescută comparativ cu concepția naturală. Majoritatea sarcinilor multiple sunt gemelare. Sarcinile multiple, mai ales de ordin mare, cresc incidența riscurilor mamei, dar și a evenimentelor </w:t>
      </w:r>
      <w:proofErr w:type="spellStart"/>
      <w:r w:rsidRPr="00A161BF">
        <w:rPr>
          <w:color w:val="000000"/>
          <w:sz w:val="22"/>
          <w:szCs w:val="22"/>
          <w:lang w:val="ro-RO"/>
        </w:rPr>
        <w:t>perinatale</w:t>
      </w:r>
      <w:proofErr w:type="spellEnd"/>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Se recomandă monitorizarea cu atenție a răspunsului ovarian</w:t>
      </w:r>
      <w:r w:rsidR="007C154E" w:rsidRPr="00A161BF">
        <w:rPr>
          <w:color w:val="000000"/>
          <w:sz w:val="22"/>
          <w:szCs w:val="22"/>
          <w:lang w:val="ro-RO"/>
        </w:rPr>
        <w:t>,</w:t>
      </w:r>
      <w:r w:rsidRPr="00A161BF">
        <w:rPr>
          <w:color w:val="000000"/>
          <w:sz w:val="22"/>
          <w:szCs w:val="22"/>
          <w:lang w:val="ro-RO"/>
        </w:rPr>
        <w:t xml:space="preserve"> pentru a reduce la minimum riscul sarcinilor multiple.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La pacientele supuse TRA riscul sarcinilor multiple are legătură cu numărul de embrioni implantați, calitatea lor și vârsta pacientei.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Pacientele trebuie să fie prevenite înaintea tratamentului </w:t>
      </w:r>
      <w:r w:rsidR="006F781F" w:rsidRPr="00A161BF">
        <w:rPr>
          <w:color w:val="000000"/>
          <w:sz w:val="22"/>
          <w:szCs w:val="22"/>
          <w:lang w:val="ro-RO"/>
        </w:rPr>
        <w:t xml:space="preserve">asupra </w:t>
      </w:r>
      <w:r w:rsidRPr="00A161BF">
        <w:rPr>
          <w:color w:val="000000"/>
          <w:sz w:val="22"/>
          <w:szCs w:val="22"/>
          <w:lang w:val="ro-RO"/>
        </w:rPr>
        <w:t>riscul</w:t>
      </w:r>
      <w:r w:rsidR="006F781F" w:rsidRPr="00A161BF">
        <w:rPr>
          <w:color w:val="000000"/>
          <w:sz w:val="22"/>
          <w:szCs w:val="22"/>
          <w:lang w:val="ro-RO"/>
        </w:rPr>
        <w:t>ui</w:t>
      </w:r>
      <w:r w:rsidRPr="00A161BF">
        <w:rPr>
          <w:color w:val="000000"/>
          <w:sz w:val="22"/>
          <w:szCs w:val="22"/>
          <w:lang w:val="ro-RO"/>
        </w:rPr>
        <w:t xml:space="preserve"> potențial al sarcinilor multiple.</w:t>
      </w:r>
    </w:p>
    <w:p w:rsidR="00F033D5" w:rsidRPr="00A161BF" w:rsidRDefault="00F033D5" w:rsidP="0049399E">
      <w:pPr>
        <w:rPr>
          <w:i/>
          <w:iCs/>
          <w:color w:val="000000"/>
          <w:sz w:val="22"/>
          <w:szCs w:val="22"/>
          <w:lang w:val="ro-RO"/>
        </w:rPr>
      </w:pPr>
    </w:p>
    <w:p w:rsidR="00F033D5" w:rsidRPr="00A161BF" w:rsidRDefault="00F033D5" w:rsidP="0049399E">
      <w:pPr>
        <w:rPr>
          <w:i/>
          <w:iCs/>
          <w:color w:val="000000"/>
          <w:sz w:val="22"/>
          <w:szCs w:val="22"/>
          <w:lang w:val="ro-RO"/>
        </w:rPr>
      </w:pPr>
      <w:r w:rsidRPr="00A161BF">
        <w:rPr>
          <w:i/>
          <w:iCs/>
          <w:color w:val="000000"/>
          <w:sz w:val="22"/>
          <w:szCs w:val="22"/>
          <w:lang w:val="ro-RO"/>
        </w:rPr>
        <w:t>Pierderea sarcinii</w:t>
      </w:r>
    </w:p>
    <w:p w:rsidR="00F033D5" w:rsidRPr="00A161BF" w:rsidRDefault="00F033D5" w:rsidP="0049399E">
      <w:pPr>
        <w:rPr>
          <w:color w:val="000000"/>
          <w:sz w:val="22"/>
          <w:szCs w:val="22"/>
          <w:lang w:val="ro-RO"/>
        </w:rPr>
      </w:pPr>
      <w:r w:rsidRPr="00A161BF">
        <w:rPr>
          <w:color w:val="000000"/>
          <w:sz w:val="22"/>
          <w:szCs w:val="22"/>
          <w:lang w:val="ro-RO"/>
        </w:rPr>
        <w:t>Incidența sarcinilor pierdute prin avort este mai mare la pacientele supuse stimulării creșterii foliculare pentru inducerea ovulației sau TRA</w:t>
      </w:r>
      <w:r w:rsidR="007C154E" w:rsidRPr="00A161BF">
        <w:rPr>
          <w:color w:val="000000"/>
          <w:sz w:val="22"/>
          <w:szCs w:val="22"/>
          <w:lang w:val="ro-RO"/>
        </w:rPr>
        <w:t>,</w:t>
      </w:r>
      <w:r w:rsidRPr="00A161BF">
        <w:rPr>
          <w:color w:val="000000"/>
          <w:sz w:val="22"/>
          <w:szCs w:val="22"/>
          <w:lang w:val="ro-RO"/>
        </w:rPr>
        <w:t xml:space="preserve"> decât în cazul concepției naturale.</w:t>
      </w:r>
    </w:p>
    <w:p w:rsidR="00F033D5" w:rsidRPr="00A161BF" w:rsidRDefault="00F033D5" w:rsidP="0049399E">
      <w:pPr>
        <w:rPr>
          <w:i/>
          <w:iCs/>
          <w:color w:val="000000"/>
          <w:sz w:val="22"/>
          <w:szCs w:val="22"/>
          <w:lang w:val="ro-RO"/>
        </w:rPr>
      </w:pPr>
    </w:p>
    <w:p w:rsidR="00F033D5" w:rsidRPr="00A161BF" w:rsidRDefault="00F033D5" w:rsidP="0049399E">
      <w:pPr>
        <w:rPr>
          <w:i/>
          <w:iCs/>
          <w:color w:val="000000"/>
          <w:sz w:val="22"/>
          <w:szCs w:val="22"/>
          <w:lang w:val="ro-RO"/>
        </w:rPr>
      </w:pPr>
      <w:r w:rsidRPr="00A161BF">
        <w:rPr>
          <w:i/>
          <w:iCs/>
          <w:color w:val="000000"/>
          <w:sz w:val="22"/>
          <w:szCs w:val="22"/>
          <w:lang w:val="ro-RO"/>
        </w:rPr>
        <w:t>Sarcina ectopică</w:t>
      </w:r>
    </w:p>
    <w:p w:rsidR="00F033D5" w:rsidRPr="00A161BF" w:rsidRDefault="00F033D5" w:rsidP="0049399E">
      <w:pPr>
        <w:rPr>
          <w:color w:val="000000"/>
          <w:sz w:val="22"/>
          <w:szCs w:val="22"/>
          <w:lang w:val="ro-RO"/>
        </w:rPr>
      </w:pPr>
      <w:r w:rsidRPr="00A161BF">
        <w:rPr>
          <w:color w:val="000000"/>
          <w:sz w:val="22"/>
          <w:szCs w:val="22"/>
          <w:lang w:val="ro-RO"/>
        </w:rPr>
        <w:t>La femeile cu afecțiuni ale trompelor uterine în antecedente, există riscul sarcinii ectopice dacă sarcina apare prin concepție spontană sau în urma tratamentelor de fertilitate. A fost raportată o incidență crescută a sarcinii ectopice după TRA</w:t>
      </w:r>
      <w:r w:rsidR="007C154E" w:rsidRPr="00A161BF">
        <w:rPr>
          <w:color w:val="000000"/>
          <w:sz w:val="22"/>
          <w:szCs w:val="22"/>
          <w:lang w:val="ro-RO"/>
        </w:rPr>
        <w:t>,</w:t>
      </w:r>
      <w:r w:rsidRPr="00A161BF">
        <w:rPr>
          <w:color w:val="000000"/>
          <w:sz w:val="22"/>
          <w:szCs w:val="22"/>
          <w:lang w:val="ro-RO"/>
        </w:rPr>
        <w:t xml:space="preserve"> comparativ cu populația generală.</w:t>
      </w:r>
    </w:p>
    <w:p w:rsidR="00F033D5" w:rsidRPr="00A161BF" w:rsidRDefault="00F033D5" w:rsidP="0049399E">
      <w:pPr>
        <w:rPr>
          <w:i/>
          <w:iCs/>
          <w:color w:val="000000"/>
          <w:sz w:val="22"/>
          <w:szCs w:val="22"/>
          <w:lang w:val="ro-RO"/>
        </w:rPr>
      </w:pPr>
    </w:p>
    <w:p w:rsidR="00F033D5" w:rsidRPr="00A161BF" w:rsidRDefault="00F033D5" w:rsidP="0049399E">
      <w:pPr>
        <w:rPr>
          <w:i/>
          <w:iCs/>
          <w:color w:val="000000"/>
          <w:sz w:val="22"/>
          <w:szCs w:val="22"/>
          <w:lang w:val="ro-RO"/>
        </w:rPr>
      </w:pPr>
      <w:r w:rsidRPr="00A161BF">
        <w:rPr>
          <w:i/>
          <w:iCs/>
          <w:color w:val="000000"/>
          <w:sz w:val="22"/>
          <w:szCs w:val="22"/>
          <w:lang w:val="ro-RO"/>
        </w:rPr>
        <w:t>Neoplasmele aparatului genital</w:t>
      </w:r>
    </w:p>
    <w:p w:rsidR="00F033D5" w:rsidRPr="00A161BF" w:rsidRDefault="00F033D5" w:rsidP="0049399E">
      <w:pPr>
        <w:rPr>
          <w:color w:val="000000"/>
          <w:sz w:val="22"/>
          <w:szCs w:val="22"/>
          <w:lang w:val="ro-RO"/>
        </w:rPr>
      </w:pPr>
      <w:r w:rsidRPr="00A161BF">
        <w:rPr>
          <w:color w:val="000000"/>
          <w:sz w:val="22"/>
          <w:szCs w:val="22"/>
          <w:lang w:val="ro-RO"/>
        </w:rPr>
        <w:t xml:space="preserve">Au fost raportate neoplasme ovariene sau alte neoplasme ale aparatului genital, benigne și maligne, la femei care au urmat tratamente multiple pentru infertilitate. Nu este stabilit încă dacă tratamentul cu </w:t>
      </w:r>
      <w:proofErr w:type="spellStart"/>
      <w:r w:rsidRPr="00A161BF">
        <w:rPr>
          <w:color w:val="000000"/>
          <w:sz w:val="22"/>
          <w:szCs w:val="22"/>
          <w:lang w:val="ro-RO"/>
        </w:rPr>
        <w:t>gonadotropine</w:t>
      </w:r>
      <w:proofErr w:type="spellEnd"/>
      <w:r w:rsidRPr="00A161BF">
        <w:rPr>
          <w:color w:val="000000"/>
          <w:sz w:val="22"/>
          <w:szCs w:val="22"/>
          <w:lang w:val="ro-RO"/>
        </w:rPr>
        <w:t xml:space="preserve"> a crescut riscul apariției acestor tumori la femeile infertile.</w:t>
      </w:r>
    </w:p>
    <w:p w:rsidR="00F033D5" w:rsidRPr="00A161BF" w:rsidRDefault="00F033D5" w:rsidP="0049399E">
      <w:pPr>
        <w:rPr>
          <w:i/>
          <w:iCs/>
          <w:color w:val="000000"/>
          <w:sz w:val="22"/>
          <w:szCs w:val="22"/>
          <w:lang w:val="ro-RO"/>
        </w:rPr>
      </w:pPr>
    </w:p>
    <w:p w:rsidR="00F033D5" w:rsidRPr="00A161BF" w:rsidRDefault="00F033D5" w:rsidP="0049399E">
      <w:pPr>
        <w:rPr>
          <w:i/>
          <w:iCs/>
          <w:color w:val="000000"/>
          <w:sz w:val="22"/>
          <w:szCs w:val="22"/>
          <w:lang w:val="ro-RO"/>
        </w:rPr>
      </w:pPr>
      <w:r w:rsidRPr="00A161BF">
        <w:rPr>
          <w:i/>
          <w:iCs/>
          <w:color w:val="000000"/>
          <w:sz w:val="22"/>
          <w:szCs w:val="22"/>
          <w:lang w:val="ro-RO"/>
        </w:rPr>
        <w:t>Malformații congenitale</w:t>
      </w:r>
    </w:p>
    <w:p w:rsidR="00F033D5" w:rsidRPr="00A161BF" w:rsidRDefault="00F033D5" w:rsidP="0049399E">
      <w:pPr>
        <w:rPr>
          <w:color w:val="000000"/>
          <w:sz w:val="22"/>
          <w:szCs w:val="22"/>
          <w:lang w:val="ro-RO"/>
        </w:rPr>
      </w:pPr>
      <w:r w:rsidRPr="00A161BF">
        <w:rPr>
          <w:color w:val="000000"/>
          <w:sz w:val="22"/>
          <w:szCs w:val="22"/>
          <w:lang w:val="ro-RO"/>
        </w:rPr>
        <w:t xml:space="preserve">Incidența malformațiilor congenitale după TRA poate fi ușor crescută față de incidența după concepția spontană. </w:t>
      </w:r>
      <w:r w:rsidR="007C154E" w:rsidRPr="00A161BF">
        <w:rPr>
          <w:color w:val="000000"/>
          <w:sz w:val="22"/>
          <w:szCs w:val="22"/>
          <w:lang w:val="ro-RO"/>
        </w:rPr>
        <w:t>Acest lucru este determinat de</w:t>
      </w:r>
      <w:r w:rsidRPr="00A161BF">
        <w:rPr>
          <w:color w:val="000000"/>
          <w:sz w:val="22"/>
          <w:szCs w:val="22"/>
          <w:lang w:val="ro-RO"/>
        </w:rPr>
        <w:t xml:space="preserve"> </w:t>
      </w:r>
      <w:r w:rsidR="007C154E" w:rsidRPr="00A161BF">
        <w:rPr>
          <w:color w:val="000000"/>
          <w:sz w:val="22"/>
          <w:szCs w:val="22"/>
          <w:lang w:val="ro-RO"/>
        </w:rPr>
        <w:t xml:space="preserve">diferențele </w:t>
      </w:r>
      <w:r w:rsidRPr="00A161BF">
        <w:rPr>
          <w:color w:val="000000"/>
          <w:sz w:val="22"/>
          <w:szCs w:val="22"/>
          <w:lang w:val="ro-RO"/>
        </w:rPr>
        <w:t xml:space="preserve">dintre caracteristicile parentale (de exemplu: vârsta mamei, caracteristicile spermei) și </w:t>
      </w:r>
      <w:r w:rsidR="007C154E" w:rsidRPr="00A161BF">
        <w:rPr>
          <w:color w:val="000000"/>
          <w:sz w:val="22"/>
          <w:szCs w:val="22"/>
          <w:lang w:val="ro-RO"/>
        </w:rPr>
        <w:t xml:space="preserve">de sarcinile </w:t>
      </w:r>
      <w:r w:rsidRPr="00A161BF">
        <w:rPr>
          <w:color w:val="000000"/>
          <w:sz w:val="22"/>
          <w:szCs w:val="22"/>
          <w:lang w:val="ro-RO"/>
        </w:rPr>
        <w:t>multiple.</w:t>
      </w:r>
    </w:p>
    <w:p w:rsidR="00F033D5" w:rsidRPr="00A161BF" w:rsidRDefault="00F033D5" w:rsidP="0049399E">
      <w:pPr>
        <w:rPr>
          <w:i/>
          <w:iCs/>
          <w:color w:val="000000"/>
          <w:sz w:val="22"/>
          <w:szCs w:val="22"/>
          <w:lang w:val="ro-RO"/>
        </w:rPr>
      </w:pPr>
    </w:p>
    <w:p w:rsidR="00F033D5" w:rsidRPr="00A161BF" w:rsidRDefault="00F033D5" w:rsidP="0049399E">
      <w:pPr>
        <w:rPr>
          <w:i/>
          <w:iCs/>
          <w:color w:val="000000"/>
          <w:sz w:val="22"/>
          <w:szCs w:val="22"/>
          <w:lang w:val="ro-RO"/>
        </w:rPr>
      </w:pPr>
      <w:r w:rsidRPr="00A161BF">
        <w:rPr>
          <w:i/>
          <w:iCs/>
          <w:color w:val="000000"/>
          <w:sz w:val="22"/>
          <w:szCs w:val="22"/>
          <w:lang w:val="ro-RO"/>
        </w:rPr>
        <w:t xml:space="preserve">Evenimente </w:t>
      </w:r>
      <w:proofErr w:type="spellStart"/>
      <w:r w:rsidRPr="00A161BF">
        <w:rPr>
          <w:i/>
          <w:iCs/>
          <w:color w:val="000000"/>
          <w:sz w:val="22"/>
          <w:szCs w:val="22"/>
          <w:lang w:val="ro-RO"/>
        </w:rPr>
        <w:t>tromboembolice</w:t>
      </w:r>
      <w:proofErr w:type="spellEnd"/>
    </w:p>
    <w:p w:rsidR="00F033D5" w:rsidRPr="00A161BF" w:rsidRDefault="00F033D5" w:rsidP="0049399E">
      <w:pPr>
        <w:rPr>
          <w:color w:val="000000"/>
          <w:sz w:val="22"/>
          <w:szCs w:val="22"/>
          <w:lang w:val="ro-RO"/>
        </w:rPr>
      </w:pPr>
      <w:r w:rsidRPr="00A161BF">
        <w:rPr>
          <w:color w:val="000000"/>
          <w:sz w:val="22"/>
          <w:szCs w:val="22"/>
          <w:lang w:val="ro-RO"/>
        </w:rPr>
        <w:t xml:space="preserve">La femeile cu boală </w:t>
      </w:r>
      <w:proofErr w:type="spellStart"/>
      <w:r w:rsidRPr="00A161BF">
        <w:rPr>
          <w:color w:val="000000"/>
          <w:sz w:val="22"/>
          <w:szCs w:val="22"/>
          <w:lang w:val="ro-RO"/>
        </w:rPr>
        <w:t>tromboembolică</w:t>
      </w:r>
      <w:proofErr w:type="spellEnd"/>
      <w:r w:rsidRPr="00A161BF">
        <w:rPr>
          <w:color w:val="000000"/>
          <w:sz w:val="22"/>
          <w:szCs w:val="22"/>
          <w:lang w:val="ro-RO"/>
        </w:rPr>
        <w:t xml:space="preserve"> recentă sau în curs sau la femeile cu factori de risc în general recunoscuți pentru evenimente </w:t>
      </w:r>
      <w:proofErr w:type="spellStart"/>
      <w:r w:rsidRPr="00A161BF">
        <w:rPr>
          <w:color w:val="000000"/>
          <w:sz w:val="22"/>
          <w:szCs w:val="22"/>
          <w:lang w:val="ro-RO"/>
        </w:rPr>
        <w:t>tromboembolice</w:t>
      </w:r>
      <w:proofErr w:type="spellEnd"/>
      <w:r w:rsidRPr="00A161BF">
        <w:rPr>
          <w:color w:val="000000"/>
          <w:sz w:val="22"/>
          <w:szCs w:val="22"/>
          <w:lang w:val="ro-RO"/>
        </w:rPr>
        <w:t xml:space="preserve">, cum sunt antecedentele personale sau </w:t>
      </w:r>
      <w:proofErr w:type="spellStart"/>
      <w:r w:rsidRPr="00A161BF">
        <w:rPr>
          <w:color w:val="000000"/>
          <w:sz w:val="22"/>
          <w:szCs w:val="22"/>
          <w:lang w:val="ro-RO"/>
        </w:rPr>
        <w:t>heredocolaterale</w:t>
      </w:r>
      <w:proofErr w:type="spellEnd"/>
      <w:r w:rsidRPr="00A161BF">
        <w:rPr>
          <w:color w:val="000000"/>
          <w:sz w:val="22"/>
          <w:szCs w:val="22"/>
          <w:lang w:val="ro-RO"/>
        </w:rPr>
        <w:t xml:space="preserve">, tratamentul cu </w:t>
      </w:r>
      <w:proofErr w:type="spellStart"/>
      <w:r w:rsidRPr="00A161BF">
        <w:rPr>
          <w:color w:val="000000"/>
          <w:sz w:val="22"/>
          <w:szCs w:val="22"/>
          <w:lang w:val="ro-RO"/>
        </w:rPr>
        <w:t>gonadotropine</w:t>
      </w:r>
      <w:proofErr w:type="spellEnd"/>
      <w:r w:rsidRPr="00A161BF">
        <w:rPr>
          <w:color w:val="000000"/>
          <w:sz w:val="22"/>
          <w:szCs w:val="22"/>
          <w:lang w:val="ro-RO"/>
        </w:rPr>
        <w:t xml:space="preserve"> poate crește și mai mult riscul agravării sau apariției acestor evenimente. La aceste femei, beneficiile administrării de </w:t>
      </w:r>
      <w:proofErr w:type="spellStart"/>
      <w:r w:rsidRPr="00A161BF">
        <w:rPr>
          <w:color w:val="000000"/>
          <w:sz w:val="22"/>
          <w:szCs w:val="22"/>
          <w:lang w:val="ro-RO"/>
        </w:rPr>
        <w:t>gonadotropine</w:t>
      </w:r>
      <w:proofErr w:type="spellEnd"/>
      <w:r w:rsidRPr="00A161BF">
        <w:rPr>
          <w:color w:val="000000"/>
          <w:sz w:val="22"/>
          <w:szCs w:val="22"/>
          <w:lang w:val="ro-RO"/>
        </w:rPr>
        <w:t xml:space="preserve"> trebuie puse în balanță cu riscurile. Totuși, trebuie menționat că și sarcina, precum și SHSO prezintă, de asemenea, un risc crescut de evenimente </w:t>
      </w:r>
      <w:proofErr w:type="spellStart"/>
      <w:r w:rsidRPr="00A161BF">
        <w:rPr>
          <w:color w:val="000000"/>
          <w:sz w:val="22"/>
          <w:szCs w:val="22"/>
          <w:lang w:val="ro-RO"/>
        </w:rPr>
        <w:t>tromboembolice</w:t>
      </w:r>
      <w:proofErr w:type="spellEnd"/>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i/>
          <w:iCs/>
          <w:color w:val="000000"/>
          <w:sz w:val="22"/>
          <w:szCs w:val="22"/>
          <w:u w:val="single"/>
          <w:lang w:val="ro-RO"/>
        </w:rPr>
      </w:pPr>
      <w:r w:rsidRPr="00A161BF">
        <w:rPr>
          <w:i/>
          <w:iCs/>
          <w:color w:val="000000"/>
          <w:sz w:val="22"/>
          <w:szCs w:val="22"/>
          <w:u w:val="single"/>
          <w:lang w:val="ro-RO"/>
        </w:rPr>
        <w:t>Tratamentul la bărbați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Concentrațiile mari de FSH endogen sunt elocvente pentru disfuncția testiculară primară. Astfel de pacienți nu răspund la tratament cu </w:t>
      </w:r>
      <w:proofErr w:type="spellStart"/>
      <w:r w:rsidRPr="00A161BF">
        <w:rPr>
          <w:color w:val="000000"/>
          <w:sz w:val="22"/>
          <w:szCs w:val="22"/>
          <w:lang w:val="ro-RO"/>
        </w:rPr>
        <w:t>folitropină</w:t>
      </w:r>
      <w:proofErr w:type="spellEnd"/>
      <w:r w:rsidRPr="00A161BF">
        <w:rPr>
          <w:color w:val="000000"/>
          <w:sz w:val="22"/>
          <w:szCs w:val="22"/>
          <w:lang w:val="ro-RO"/>
        </w:rPr>
        <w:t xml:space="preserve"> alfa/hCG. </w:t>
      </w:r>
      <w:proofErr w:type="spellStart"/>
      <w:r w:rsidRPr="00A161BF">
        <w:rPr>
          <w:color w:val="000000"/>
          <w:sz w:val="22"/>
          <w:szCs w:val="22"/>
          <w:lang w:val="ro-RO"/>
        </w:rPr>
        <w:t>Folitropina</w:t>
      </w:r>
      <w:proofErr w:type="spellEnd"/>
      <w:r w:rsidRPr="00A161BF">
        <w:rPr>
          <w:color w:val="000000"/>
          <w:sz w:val="22"/>
          <w:szCs w:val="22"/>
          <w:lang w:val="ro-RO"/>
        </w:rPr>
        <w:t xml:space="preserve"> alfa nu trebuie utilizată </w:t>
      </w:r>
      <w:r w:rsidR="00C43752" w:rsidRPr="00A161BF">
        <w:rPr>
          <w:color w:val="000000"/>
          <w:sz w:val="22"/>
          <w:szCs w:val="22"/>
          <w:lang w:val="ro-RO"/>
        </w:rPr>
        <w:t xml:space="preserve">atunci </w:t>
      </w:r>
      <w:r w:rsidRPr="00A161BF">
        <w:rPr>
          <w:color w:val="000000"/>
          <w:sz w:val="22"/>
          <w:szCs w:val="22"/>
          <w:lang w:val="ro-RO"/>
        </w:rPr>
        <w:t>când nu poate fi obținut un răspuns efectiv.</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Analiza spermei este recomandată la 4</w:t>
      </w:r>
      <w:r w:rsidRPr="00A161BF">
        <w:rPr>
          <w:color w:val="000000"/>
          <w:sz w:val="22"/>
          <w:szCs w:val="22"/>
          <w:lang w:val="ro-RO"/>
        </w:rPr>
        <w:noBreakHyphen/>
        <w:t>6 luni după începerea tratamentului, ca parte a evaluării răspunsului.</w:t>
      </w:r>
    </w:p>
    <w:p w:rsidR="00A216E3" w:rsidRPr="00A161BF" w:rsidRDefault="00A216E3" w:rsidP="0049399E">
      <w:pPr>
        <w:rPr>
          <w:color w:val="000000"/>
          <w:sz w:val="22"/>
          <w:szCs w:val="22"/>
          <w:lang w:val="ro-RO"/>
        </w:rPr>
      </w:pPr>
    </w:p>
    <w:p w:rsidR="00A216E3" w:rsidRPr="00A161BF" w:rsidRDefault="00A216E3" w:rsidP="0049399E">
      <w:pPr>
        <w:rPr>
          <w:color w:val="000000"/>
          <w:sz w:val="22"/>
          <w:szCs w:val="22"/>
          <w:lang w:val="ro-RO"/>
        </w:rPr>
      </w:pPr>
      <w:r w:rsidRPr="00A161BF">
        <w:rPr>
          <w:i/>
          <w:color w:val="000000"/>
          <w:sz w:val="22"/>
          <w:szCs w:val="22"/>
          <w:u w:val="single"/>
          <w:lang w:val="ro-RO"/>
        </w:rPr>
        <w:t xml:space="preserve">Conținutul de clorură de </w:t>
      </w:r>
      <w:proofErr w:type="spellStart"/>
      <w:r w:rsidRPr="00A161BF">
        <w:rPr>
          <w:i/>
          <w:color w:val="000000"/>
          <w:sz w:val="22"/>
          <w:szCs w:val="22"/>
          <w:u w:val="single"/>
          <w:lang w:val="ro-RO"/>
        </w:rPr>
        <w:t>benzalconiu</w:t>
      </w:r>
      <w:proofErr w:type="spellEnd"/>
    </w:p>
    <w:p w:rsidR="00A216E3" w:rsidRPr="00A161BF" w:rsidRDefault="00A216E3" w:rsidP="00A216E3">
      <w:pPr>
        <w:widowControl w:val="0"/>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conține clorură de </w:t>
      </w:r>
      <w:proofErr w:type="spellStart"/>
      <w:r w:rsidRPr="00A161BF">
        <w:rPr>
          <w:color w:val="000000"/>
          <w:sz w:val="22"/>
          <w:szCs w:val="22"/>
          <w:lang w:val="ro-RO"/>
        </w:rPr>
        <w:t>benzalconiu</w:t>
      </w:r>
      <w:proofErr w:type="spellEnd"/>
      <w:r w:rsidRPr="00A161BF">
        <w:rPr>
          <w:color w:val="000000"/>
          <w:sz w:val="22"/>
          <w:szCs w:val="22"/>
          <w:lang w:val="ro-RO"/>
        </w:rPr>
        <w:t xml:space="preserve"> 0,02 mg/ml</w:t>
      </w:r>
    </w:p>
    <w:p w:rsidR="00A216E3" w:rsidRPr="00A161BF" w:rsidRDefault="00A216E3" w:rsidP="00A216E3">
      <w:pPr>
        <w:rPr>
          <w:color w:val="000000"/>
          <w:sz w:val="22"/>
          <w:szCs w:val="22"/>
          <w:lang w:val="ro-RO"/>
        </w:rPr>
      </w:pPr>
    </w:p>
    <w:p w:rsidR="00A216E3" w:rsidRPr="00A161BF" w:rsidRDefault="00A216E3" w:rsidP="00A216E3">
      <w:pPr>
        <w:rPr>
          <w:i/>
          <w:color w:val="000000"/>
          <w:sz w:val="22"/>
          <w:szCs w:val="22"/>
          <w:u w:val="single"/>
          <w:lang w:val="ro-RO"/>
        </w:rPr>
      </w:pPr>
      <w:r w:rsidRPr="00A161BF">
        <w:rPr>
          <w:i/>
          <w:color w:val="000000"/>
          <w:sz w:val="22"/>
          <w:szCs w:val="22"/>
          <w:u w:val="single"/>
          <w:lang w:val="ro-RO"/>
        </w:rPr>
        <w:t xml:space="preserve">Conținutul de alcool </w:t>
      </w:r>
      <w:proofErr w:type="spellStart"/>
      <w:r w:rsidRPr="00A161BF">
        <w:rPr>
          <w:i/>
          <w:color w:val="000000"/>
          <w:sz w:val="22"/>
          <w:szCs w:val="22"/>
          <w:u w:val="single"/>
          <w:lang w:val="ro-RO"/>
        </w:rPr>
        <w:t>benzilic</w:t>
      </w:r>
      <w:proofErr w:type="spellEnd"/>
    </w:p>
    <w:p w:rsidR="00A216E3" w:rsidRPr="00A161BF" w:rsidRDefault="00A216E3" w:rsidP="00A216E3">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conține alcool </w:t>
      </w:r>
      <w:proofErr w:type="spellStart"/>
      <w:r w:rsidRPr="00A161BF">
        <w:rPr>
          <w:color w:val="000000"/>
          <w:sz w:val="22"/>
          <w:szCs w:val="22"/>
          <w:lang w:val="ro-RO"/>
        </w:rPr>
        <w:t>benzilic</w:t>
      </w:r>
      <w:proofErr w:type="spellEnd"/>
      <w:r w:rsidRPr="00A161BF">
        <w:rPr>
          <w:color w:val="000000"/>
          <w:sz w:val="22"/>
          <w:szCs w:val="22"/>
          <w:lang w:val="ro-RO"/>
        </w:rPr>
        <w:t xml:space="preserve"> 10,0 mg per ml</w:t>
      </w:r>
    </w:p>
    <w:p w:rsidR="00A216E3" w:rsidRPr="00A161BF" w:rsidRDefault="00A216E3" w:rsidP="00A216E3">
      <w:pPr>
        <w:rPr>
          <w:color w:val="000000"/>
          <w:sz w:val="22"/>
          <w:szCs w:val="22"/>
          <w:u w:val="single"/>
          <w:lang w:val="ro-RO"/>
        </w:rPr>
      </w:pPr>
      <w:r w:rsidRPr="00A161BF">
        <w:rPr>
          <w:color w:val="000000"/>
          <w:sz w:val="22"/>
          <w:szCs w:val="22"/>
          <w:u w:val="single"/>
          <w:lang w:val="ro-RO"/>
        </w:rPr>
        <w:t xml:space="preserve">Alcoolul </w:t>
      </w:r>
      <w:proofErr w:type="spellStart"/>
      <w:r w:rsidRPr="00A161BF">
        <w:rPr>
          <w:color w:val="000000"/>
          <w:sz w:val="22"/>
          <w:szCs w:val="22"/>
          <w:u w:val="single"/>
          <w:lang w:val="ro-RO"/>
        </w:rPr>
        <w:t>benzilic</w:t>
      </w:r>
      <w:proofErr w:type="spellEnd"/>
      <w:r w:rsidRPr="00A161BF">
        <w:rPr>
          <w:color w:val="000000"/>
          <w:sz w:val="22"/>
          <w:szCs w:val="22"/>
          <w:u w:val="single"/>
          <w:lang w:val="ro-RO"/>
        </w:rPr>
        <w:t xml:space="preserve"> poate provoca reacții alergice.</w:t>
      </w:r>
    </w:p>
    <w:p w:rsidR="001D620A" w:rsidRPr="00A161BF" w:rsidRDefault="001D620A" w:rsidP="00A216E3">
      <w:pPr>
        <w:rPr>
          <w:color w:val="000000"/>
          <w:sz w:val="22"/>
          <w:szCs w:val="22"/>
          <w:lang w:val="ro-RO"/>
        </w:rPr>
      </w:pPr>
      <w:r w:rsidRPr="00A161BF">
        <w:rPr>
          <w:color w:val="000000"/>
          <w:sz w:val="22"/>
          <w:szCs w:val="22"/>
          <w:lang w:val="ro-RO"/>
        </w:rPr>
        <w:t xml:space="preserve">Volumele mari trebuie utilizate cu </w:t>
      </w:r>
      <w:r w:rsidR="009E2DBE" w:rsidRPr="00A161BF">
        <w:rPr>
          <w:color w:val="000000"/>
          <w:sz w:val="22"/>
          <w:szCs w:val="22"/>
          <w:lang w:val="ro-RO"/>
        </w:rPr>
        <w:t>prudență</w:t>
      </w:r>
      <w:r w:rsidRPr="00A161BF">
        <w:rPr>
          <w:color w:val="000000"/>
          <w:sz w:val="22"/>
          <w:szCs w:val="22"/>
          <w:lang w:val="ro-RO"/>
        </w:rPr>
        <w:t xml:space="preserve"> și </w:t>
      </w:r>
      <w:r w:rsidR="009E2DBE" w:rsidRPr="00A161BF">
        <w:rPr>
          <w:color w:val="000000"/>
          <w:sz w:val="22"/>
          <w:szCs w:val="22"/>
          <w:lang w:val="ro-RO"/>
        </w:rPr>
        <w:t>doar</w:t>
      </w:r>
      <w:r w:rsidRPr="00A161BF">
        <w:rPr>
          <w:color w:val="000000"/>
          <w:sz w:val="22"/>
          <w:szCs w:val="22"/>
          <w:lang w:val="ro-RO"/>
        </w:rPr>
        <w:t xml:space="preserve"> dacă este </w:t>
      </w:r>
      <w:r w:rsidR="009E2DBE" w:rsidRPr="00A161BF">
        <w:rPr>
          <w:color w:val="000000"/>
          <w:sz w:val="22"/>
          <w:szCs w:val="22"/>
          <w:lang w:val="ro-RO"/>
        </w:rPr>
        <w:t xml:space="preserve">absolut </w:t>
      </w:r>
      <w:r w:rsidRPr="00A161BF">
        <w:rPr>
          <w:color w:val="000000"/>
          <w:sz w:val="22"/>
          <w:szCs w:val="22"/>
          <w:lang w:val="ro-RO"/>
        </w:rPr>
        <w:t xml:space="preserve">necesar, în special la </w:t>
      </w:r>
      <w:r w:rsidR="009E2DBE" w:rsidRPr="00A161BF">
        <w:rPr>
          <w:color w:val="000000"/>
          <w:sz w:val="22"/>
          <w:szCs w:val="22"/>
          <w:lang w:val="ro-RO"/>
        </w:rPr>
        <w:t>pacienții</w:t>
      </w:r>
      <w:r w:rsidRPr="00A161BF">
        <w:rPr>
          <w:color w:val="000000"/>
          <w:sz w:val="22"/>
          <w:szCs w:val="22"/>
          <w:lang w:val="ro-RO"/>
        </w:rPr>
        <w:t xml:space="preserve"> cu insuficiență hepatică </w:t>
      </w:r>
      <w:r w:rsidR="009E2DBE" w:rsidRPr="00A161BF">
        <w:rPr>
          <w:color w:val="000000"/>
          <w:sz w:val="22"/>
          <w:szCs w:val="22"/>
          <w:lang w:val="ro-RO"/>
        </w:rPr>
        <w:t>și insuficiență</w:t>
      </w:r>
      <w:r w:rsidRPr="00A161BF">
        <w:rPr>
          <w:color w:val="000000"/>
          <w:sz w:val="22"/>
          <w:szCs w:val="22"/>
          <w:lang w:val="ro-RO"/>
        </w:rPr>
        <w:t xml:space="preserve"> renală, precum și la femeile gravide sau care alăptează, din cauza riscului de acumulare și toxicitate (acidoză metabolică).</w:t>
      </w:r>
    </w:p>
    <w:p w:rsidR="00F033D5" w:rsidRPr="00A161BF" w:rsidRDefault="00F033D5" w:rsidP="0049399E">
      <w:pPr>
        <w:rPr>
          <w:color w:val="000000"/>
          <w:sz w:val="22"/>
          <w:szCs w:val="22"/>
          <w:lang w:val="ro-RO"/>
        </w:rPr>
      </w:pPr>
    </w:p>
    <w:p w:rsidR="00F033D5" w:rsidRPr="00A161BF" w:rsidRDefault="00F033D5" w:rsidP="0049399E">
      <w:pPr>
        <w:keepNext/>
        <w:rPr>
          <w:i/>
          <w:iCs/>
          <w:color w:val="000000"/>
          <w:sz w:val="22"/>
          <w:szCs w:val="22"/>
          <w:lang w:val="ro-RO"/>
        </w:rPr>
      </w:pPr>
      <w:proofErr w:type="spellStart"/>
      <w:r w:rsidRPr="00A161BF">
        <w:rPr>
          <w:i/>
          <w:iCs/>
          <w:color w:val="000000"/>
          <w:sz w:val="22"/>
          <w:szCs w:val="22"/>
          <w:u w:val="single" w:color="000000"/>
          <w:lang w:val="ro-RO"/>
        </w:rPr>
        <w:t>Conţinutul</w:t>
      </w:r>
      <w:proofErr w:type="spellEnd"/>
      <w:r w:rsidRPr="00A161BF">
        <w:rPr>
          <w:i/>
          <w:iCs/>
          <w:color w:val="000000"/>
          <w:sz w:val="22"/>
          <w:szCs w:val="22"/>
          <w:u w:val="single" w:color="000000"/>
          <w:lang w:val="ro-RO"/>
        </w:rPr>
        <w:t xml:space="preserve"> de sodiu</w:t>
      </w:r>
    </w:p>
    <w:p w:rsidR="00F033D5" w:rsidRPr="00A161BF" w:rsidRDefault="00F033D5" w:rsidP="0049399E">
      <w:pPr>
        <w:keepNext/>
        <w:rPr>
          <w:color w:val="000000"/>
          <w:sz w:val="22"/>
          <w:szCs w:val="22"/>
          <w:lang w:val="ro-RO"/>
        </w:rPr>
      </w:pPr>
    </w:p>
    <w:p w:rsidR="00F033D5" w:rsidRPr="00A161BF" w:rsidRDefault="00F033D5" w:rsidP="0049399E">
      <w:pPr>
        <w:keepNext/>
        <w:keepLines/>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conține sodiu, </w:t>
      </w:r>
      <w:r w:rsidR="00F42E47" w:rsidRPr="00A161BF">
        <w:rPr>
          <w:color w:val="000000"/>
          <w:sz w:val="22"/>
          <w:szCs w:val="22"/>
          <w:lang w:val="ro-RO"/>
        </w:rPr>
        <w:t xml:space="preserve">mai puțin de </w:t>
      </w:r>
      <w:r w:rsidRPr="00A161BF">
        <w:rPr>
          <w:color w:val="000000"/>
          <w:sz w:val="22"/>
          <w:szCs w:val="22"/>
          <w:lang w:val="ro-RO"/>
        </w:rPr>
        <w:t>1 mmol (23 mg) pe</w:t>
      </w:r>
      <w:r w:rsidR="00F42E47" w:rsidRPr="00A161BF">
        <w:rPr>
          <w:color w:val="000000"/>
          <w:sz w:val="22"/>
          <w:szCs w:val="22"/>
          <w:lang w:val="ro-RO"/>
        </w:rPr>
        <w:t>r</w:t>
      </w:r>
      <w:r w:rsidRPr="00A161BF">
        <w:rPr>
          <w:color w:val="000000"/>
          <w:sz w:val="22"/>
          <w:szCs w:val="22"/>
          <w:lang w:val="ro-RO"/>
        </w:rPr>
        <w:t xml:space="preserve"> doză, adică practic „nu conține sodiu”.</w:t>
      </w:r>
    </w:p>
    <w:p w:rsidR="00F033D5" w:rsidRPr="00A161BF" w:rsidRDefault="00F033D5" w:rsidP="0049399E">
      <w:pPr>
        <w:rPr>
          <w:color w:val="000000"/>
          <w:sz w:val="22"/>
          <w:szCs w:val="22"/>
          <w:lang w:val="ro-RO"/>
        </w:rPr>
      </w:pPr>
    </w:p>
    <w:p w:rsidR="00F033D5" w:rsidRPr="00A161BF" w:rsidRDefault="00F033D5" w:rsidP="0049399E">
      <w:pPr>
        <w:keepNext/>
        <w:keepLines/>
        <w:ind w:left="567" w:hanging="567"/>
        <w:outlineLvl w:val="0"/>
        <w:rPr>
          <w:color w:val="000000"/>
          <w:sz w:val="22"/>
          <w:szCs w:val="22"/>
          <w:lang w:val="ro-RO"/>
        </w:rPr>
      </w:pPr>
      <w:r w:rsidRPr="00A161BF">
        <w:rPr>
          <w:b/>
          <w:bCs/>
          <w:color w:val="000000"/>
          <w:sz w:val="22"/>
          <w:szCs w:val="22"/>
          <w:lang w:val="ro-RO"/>
        </w:rPr>
        <w:t>4.5</w:t>
      </w:r>
      <w:r w:rsidRPr="00A161BF">
        <w:rPr>
          <w:b/>
          <w:bCs/>
          <w:color w:val="000000"/>
          <w:sz w:val="22"/>
          <w:szCs w:val="22"/>
          <w:lang w:val="ro-RO"/>
        </w:rPr>
        <w:tab/>
        <w:t>Interacțiuni cu alte medicamente și alte forme de interacțiune</w:t>
      </w:r>
    </w:p>
    <w:p w:rsidR="00F033D5" w:rsidRPr="00A161BF" w:rsidRDefault="00F033D5" w:rsidP="0049399E">
      <w:pPr>
        <w:keepNext/>
        <w:keepLines/>
        <w:rPr>
          <w:color w:val="000000"/>
          <w:sz w:val="22"/>
          <w:szCs w:val="22"/>
          <w:lang w:val="ro-RO"/>
        </w:rPr>
      </w:pPr>
    </w:p>
    <w:p w:rsidR="00F033D5" w:rsidRPr="00A161BF" w:rsidRDefault="00F033D5" w:rsidP="0049399E">
      <w:pPr>
        <w:keepNext/>
        <w:keepLines/>
        <w:rPr>
          <w:color w:val="000000"/>
          <w:sz w:val="22"/>
          <w:szCs w:val="22"/>
          <w:lang w:val="ro-RO"/>
        </w:rPr>
      </w:pPr>
      <w:r w:rsidRPr="00A161BF">
        <w:rPr>
          <w:color w:val="000000"/>
          <w:sz w:val="22"/>
          <w:szCs w:val="22"/>
          <w:lang w:val="ro-RO"/>
        </w:rPr>
        <w:t xml:space="preserve">Utilizarea concomitentă a </w:t>
      </w:r>
      <w:proofErr w:type="spellStart"/>
      <w:r w:rsidRPr="00A161BF">
        <w:rPr>
          <w:color w:val="000000"/>
          <w:sz w:val="22"/>
          <w:szCs w:val="22"/>
          <w:lang w:val="ro-RO"/>
        </w:rPr>
        <w:t>folitropinei</w:t>
      </w:r>
      <w:proofErr w:type="spellEnd"/>
      <w:r w:rsidRPr="00A161BF">
        <w:rPr>
          <w:color w:val="000000"/>
          <w:sz w:val="22"/>
          <w:szCs w:val="22"/>
          <w:lang w:val="ro-RO"/>
        </w:rPr>
        <w:t xml:space="preserve"> alfa cu alte medicamente pentru stimularea ovulației (de exemplu hCG, citrat de </w:t>
      </w:r>
      <w:proofErr w:type="spellStart"/>
      <w:r w:rsidRPr="00A161BF">
        <w:rPr>
          <w:color w:val="000000"/>
          <w:sz w:val="22"/>
          <w:szCs w:val="22"/>
          <w:lang w:val="ro-RO"/>
        </w:rPr>
        <w:t>clomifen</w:t>
      </w:r>
      <w:proofErr w:type="spellEnd"/>
      <w:r w:rsidRPr="00A161BF">
        <w:rPr>
          <w:color w:val="000000"/>
          <w:sz w:val="22"/>
          <w:szCs w:val="22"/>
          <w:lang w:val="ro-RO"/>
        </w:rPr>
        <w:t xml:space="preserve">) poate potența răspunsul folicular, în timp ce utilizarea concomitentă a unui agonist sau antagonist GnRH care induce desensibilizarea hipofizară poate necesita mărirea dozei de </w:t>
      </w:r>
      <w:proofErr w:type="spellStart"/>
      <w:r w:rsidRPr="00A161BF">
        <w:rPr>
          <w:color w:val="000000"/>
          <w:sz w:val="22"/>
          <w:szCs w:val="22"/>
          <w:lang w:val="ro-RO"/>
        </w:rPr>
        <w:t>folitropină</w:t>
      </w:r>
      <w:proofErr w:type="spellEnd"/>
      <w:r w:rsidRPr="00A161BF">
        <w:rPr>
          <w:color w:val="000000"/>
          <w:sz w:val="22"/>
          <w:szCs w:val="22"/>
          <w:lang w:val="ro-RO"/>
        </w:rPr>
        <w:t xml:space="preserve"> alfa necesară obținerii unui răspuns ovarian adecvat. Nu au fost raportate interacțiuni semnificative cu alte medicamente în timpul t</w:t>
      </w:r>
      <w:r w:rsidR="00C43752" w:rsidRPr="00A161BF">
        <w:rPr>
          <w:color w:val="000000"/>
          <w:sz w:val="22"/>
          <w:szCs w:val="22"/>
          <w:lang w:val="ro-RO"/>
        </w:rPr>
        <w:t>ratamentului</w:t>
      </w:r>
      <w:r w:rsidRPr="00A161BF">
        <w:rPr>
          <w:color w:val="000000"/>
          <w:sz w:val="22"/>
          <w:szCs w:val="22"/>
          <w:lang w:val="ro-RO"/>
        </w:rPr>
        <w:t xml:space="preserve"> cu </w:t>
      </w:r>
      <w:proofErr w:type="spellStart"/>
      <w:r w:rsidRPr="00A161BF">
        <w:rPr>
          <w:color w:val="000000"/>
          <w:sz w:val="22"/>
          <w:szCs w:val="22"/>
          <w:lang w:val="ro-RO"/>
        </w:rPr>
        <w:t>folitropină</w:t>
      </w:r>
      <w:proofErr w:type="spellEnd"/>
      <w:r w:rsidRPr="00A161BF">
        <w:rPr>
          <w:color w:val="000000"/>
          <w:sz w:val="22"/>
          <w:szCs w:val="22"/>
          <w:lang w:val="ro-RO"/>
        </w:rPr>
        <w:t xml:space="preserve"> alfa.</w:t>
      </w:r>
    </w:p>
    <w:p w:rsidR="00F033D5" w:rsidRPr="00A161BF" w:rsidRDefault="00F033D5" w:rsidP="0049399E">
      <w:pPr>
        <w:rPr>
          <w:color w:val="000000"/>
          <w:sz w:val="22"/>
          <w:szCs w:val="22"/>
          <w:lang w:val="ro-RO"/>
        </w:rPr>
      </w:pPr>
    </w:p>
    <w:p w:rsidR="00F033D5" w:rsidRPr="00A161BF" w:rsidRDefault="00F033D5" w:rsidP="0049399E">
      <w:pPr>
        <w:ind w:left="567" w:hanging="567"/>
        <w:outlineLvl w:val="0"/>
        <w:rPr>
          <w:color w:val="000000"/>
          <w:sz w:val="22"/>
          <w:szCs w:val="22"/>
          <w:lang w:val="ro-RO"/>
        </w:rPr>
      </w:pPr>
      <w:r w:rsidRPr="00A161BF">
        <w:rPr>
          <w:b/>
          <w:bCs/>
          <w:color w:val="000000"/>
          <w:sz w:val="22"/>
          <w:szCs w:val="22"/>
          <w:lang w:val="ro-RO"/>
        </w:rPr>
        <w:t>4.6</w:t>
      </w:r>
      <w:r w:rsidRPr="00A161BF">
        <w:rPr>
          <w:b/>
          <w:bCs/>
          <w:color w:val="000000"/>
          <w:sz w:val="22"/>
          <w:szCs w:val="22"/>
          <w:lang w:val="ro-RO"/>
        </w:rPr>
        <w:tab/>
        <w:t>Fertilitatea, sarcina și alăptarea</w:t>
      </w:r>
    </w:p>
    <w:p w:rsidR="00F033D5" w:rsidRPr="00A161BF" w:rsidRDefault="00F033D5" w:rsidP="0049399E">
      <w:pPr>
        <w:rPr>
          <w:i/>
          <w:iCs/>
          <w:color w:val="000000"/>
          <w:sz w:val="22"/>
          <w:szCs w:val="22"/>
          <w:lang w:val="ro-RO"/>
        </w:rPr>
      </w:pPr>
    </w:p>
    <w:p w:rsidR="00F033D5" w:rsidRPr="00A161BF" w:rsidRDefault="00F033D5" w:rsidP="0049399E">
      <w:pPr>
        <w:rPr>
          <w:i/>
          <w:iCs/>
          <w:color w:val="000000"/>
          <w:sz w:val="22"/>
          <w:szCs w:val="22"/>
          <w:u w:val="single"/>
          <w:lang w:val="ro-RO"/>
        </w:rPr>
      </w:pPr>
      <w:r w:rsidRPr="00A161BF">
        <w:rPr>
          <w:i/>
          <w:iCs/>
          <w:color w:val="000000"/>
          <w:sz w:val="22"/>
          <w:szCs w:val="22"/>
          <w:u w:val="single"/>
          <w:lang w:val="ro-RO"/>
        </w:rPr>
        <w:t>Sarcina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Nu există indicații privind administrarea </w:t>
      </w:r>
      <w:proofErr w:type="spellStart"/>
      <w:r w:rsidRPr="00A161BF">
        <w:rPr>
          <w:color w:val="000000"/>
          <w:sz w:val="22"/>
          <w:szCs w:val="22"/>
          <w:lang w:val="ro-RO"/>
        </w:rPr>
        <w:t>Ovaleap</w:t>
      </w:r>
      <w:proofErr w:type="spellEnd"/>
      <w:r w:rsidRPr="00A161BF">
        <w:rPr>
          <w:color w:val="000000"/>
          <w:sz w:val="22"/>
          <w:szCs w:val="22"/>
          <w:lang w:val="ro-RO"/>
        </w:rPr>
        <w:t xml:space="preserve"> în timpul sarcinii. Datele provenite de la un număr limitat de sarcini expuse (mai puțin de 300 de rezultate obținute din sarcini) nu au evidențiat efecte </w:t>
      </w:r>
      <w:proofErr w:type="spellStart"/>
      <w:r w:rsidRPr="00A161BF">
        <w:rPr>
          <w:color w:val="000000"/>
          <w:sz w:val="22"/>
          <w:szCs w:val="22"/>
          <w:lang w:val="ro-RO"/>
        </w:rPr>
        <w:t>malformative</w:t>
      </w:r>
      <w:proofErr w:type="spellEnd"/>
      <w:r w:rsidRPr="00A161BF">
        <w:rPr>
          <w:color w:val="000000"/>
          <w:sz w:val="22"/>
          <w:szCs w:val="22"/>
          <w:lang w:val="ro-RO"/>
        </w:rPr>
        <w:t xml:space="preserve"> sau efecte toxice </w:t>
      </w:r>
      <w:proofErr w:type="spellStart"/>
      <w:r w:rsidRPr="00A161BF">
        <w:rPr>
          <w:color w:val="000000"/>
          <w:sz w:val="22"/>
          <w:szCs w:val="22"/>
          <w:lang w:val="ro-RO"/>
        </w:rPr>
        <w:t>feto</w:t>
      </w:r>
      <w:proofErr w:type="spellEnd"/>
      <w:r w:rsidRPr="00A161BF">
        <w:rPr>
          <w:color w:val="000000"/>
          <w:sz w:val="22"/>
          <w:szCs w:val="22"/>
          <w:lang w:val="ro-RO"/>
        </w:rPr>
        <w:t xml:space="preserve">/neo-natale ale </w:t>
      </w:r>
      <w:proofErr w:type="spellStart"/>
      <w:r w:rsidRPr="00A161BF">
        <w:rPr>
          <w:color w:val="000000"/>
          <w:sz w:val="22"/>
          <w:szCs w:val="22"/>
          <w:lang w:val="ro-RO"/>
        </w:rPr>
        <w:t>folitropinei</w:t>
      </w:r>
      <w:proofErr w:type="spellEnd"/>
      <w:r w:rsidRPr="00A161BF">
        <w:rPr>
          <w:color w:val="000000"/>
          <w:sz w:val="22"/>
          <w:szCs w:val="22"/>
          <w:lang w:val="ro-RO"/>
        </w:rPr>
        <w:t xml:space="preserve"> alfa.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În studiile la animale nu s-a observat niciun efect teratogen (vezi pct. 5.3). În cazul expunerii în timpul sarcinii, nu există suficiente date clinice pentru a exclude orice efect teratogen al </w:t>
      </w:r>
      <w:proofErr w:type="spellStart"/>
      <w:r w:rsidRPr="00A161BF">
        <w:rPr>
          <w:color w:val="000000"/>
          <w:sz w:val="22"/>
          <w:szCs w:val="22"/>
          <w:lang w:val="ro-RO"/>
        </w:rPr>
        <w:t>folitropinei</w:t>
      </w:r>
      <w:proofErr w:type="spellEnd"/>
      <w:r w:rsidRPr="00A161BF">
        <w:rPr>
          <w:color w:val="000000"/>
          <w:sz w:val="22"/>
          <w:szCs w:val="22"/>
          <w:lang w:val="ro-RO"/>
        </w:rPr>
        <w:t xml:space="preserve"> alfa.</w:t>
      </w:r>
    </w:p>
    <w:p w:rsidR="00F033D5" w:rsidRPr="00A161BF" w:rsidRDefault="00F033D5" w:rsidP="0049399E">
      <w:pPr>
        <w:rPr>
          <w:color w:val="000000"/>
          <w:sz w:val="22"/>
          <w:szCs w:val="22"/>
          <w:lang w:val="ro-RO"/>
        </w:rPr>
      </w:pPr>
    </w:p>
    <w:p w:rsidR="00F033D5" w:rsidRPr="00A161BF" w:rsidRDefault="00F033D5" w:rsidP="0049399E">
      <w:pPr>
        <w:rPr>
          <w:i/>
          <w:iCs/>
          <w:color w:val="000000"/>
          <w:sz w:val="22"/>
          <w:szCs w:val="22"/>
          <w:lang w:val="ro-RO"/>
        </w:rPr>
      </w:pPr>
      <w:r w:rsidRPr="00A161BF">
        <w:rPr>
          <w:i/>
          <w:iCs/>
          <w:color w:val="000000"/>
          <w:position w:val="-1"/>
          <w:sz w:val="22"/>
          <w:szCs w:val="22"/>
          <w:u w:val="single" w:color="000000"/>
          <w:lang w:val="ro-RO"/>
        </w:rPr>
        <w:t>Alăptarea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nu este indicat în timpul alăptării.</w:t>
      </w:r>
    </w:p>
    <w:p w:rsidR="00F033D5" w:rsidRPr="00A161BF" w:rsidRDefault="00F033D5" w:rsidP="0049399E">
      <w:pPr>
        <w:rPr>
          <w:color w:val="000000"/>
          <w:sz w:val="22"/>
          <w:szCs w:val="22"/>
          <w:lang w:val="ro-RO"/>
        </w:rPr>
      </w:pPr>
    </w:p>
    <w:p w:rsidR="00F033D5" w:rsidRPr="00A161BF" w:rsidRDefault="00F033D5" w:rsidP="0049399E">
      <w:pPr>
        <w:rPr>
          <w:i/>
          <w:iCs/>
          <w:color w:val="000000"/>
          <w:sz w:val="22"/>
          <w:szCs w:val="22"/>
          <w:u w:val="single"/>
          <w:lang w:val="ro-RO"/>
        </w:rPr>
      </w:pPr>
      <w:r w:rsidRPr="00A161BF">
        <w:rPr>
          <w:i/>
          <w:iCs/>
          <w:color w:val="000000"/>
          <w:sz w:val="22"/>
          <w:szCs w:val="22"/>
          <w:u w:val="single"/>
          <w:lang w:val="ro-RO"/>
        </w:rPr>
        <w:t>Fertilitatea</w:t>
      </w:r>
    </w:p>
    <w:p w:rsidR="00F033D5" w:rsidRPr="00A161BF" w:rsidRDefault="00F033D5" w:rsidP="0049399E">
      <w:pPr>
        <w:rPr>
          <w:color w:val="000000"/>
          <w:sz w:val="22"/>
          <w:szCs w:val="22"/>
          <w:u w:val="single"/>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este indicat pentru utilizare în tratamentul infertilității (vezi pct. 4.1).</w:t>
      </w:r>
    </w:p>
    <w:p w:rsidR="00F033D5" w:rsidRPr="00A161BF" w:rsidRDefault="00F033D5" w:rsidP="0049399E">
      <w:pPr>
        <w:rPr>
          <w:i/>
          <w:iCs/>
          <w:color w:val="000000"/>
          <w:sz w:val="22"/>
          <w:szCs w:val="22"/>
          <w:lang w:val="ro-RO"/>
        </w:rPr>
      </w:pPr>
    </w:p>
    <w:p w:rsidR="00F033D5" w:rsidRPr="00A161BF" w:rsidRDefault="00F033D5" w:rsidP="0049399E">
      <w:pPr>
        <w:ind w:left="567" w:hanging="567"/>
        <w:outlineLvl w:val="0"/>
        <w:rPr>
          <w:color w:val="000000"/>
          <w:sz w:val="22"/>
          <w:szCs w:val="22"/>
          <w:lang w:val="ro-RO"/>
        </w:rPr>
      </w:pPr>
      <w:r w:rsidRPr="00A161BF">
        <w:rPr>
          <w:b/>
          <w:bCs/>
          <w:color w:val="000000"/>
          <w:sz w:val="22"/>
          <w:szCs w:val="22"/>
          <w:lang w:val="ro-RO"/>
        </w:rPr>
        <w:t>4.7</w:t>
      </w:r>
      <w:r w:rsidRPr="00A161BF">
        <w:rPr>
          <w:b/>
          <w:bCs/>
          <w:color w:val="000000"/>
          <w:sz w:val="22"/>
          <w:szCs w:val="22"/>
          <w:lang w:val="ro-RO"/>
        </w:rPr>
        <w:tab/>
        <w:t>Efecte asupra capacității de a conduce vehicule și de a folosi utilaje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nu are nicio influență sau are influență neglijabilă asupra capacității de a conduce vehicule sau de a folosi utilaje.</w:t>
      </w:r>
    </w:p>
    <w:p w:rsidR="00F033D5" w:rsidRPr="00A161BF" w:rsidRDefault="00F033D5" w:rsidP="0049399E">
      <w:pPr>
        <w:rPr>
          <w:color w:val="000000"/>
          <w:sz w:val="22"/>
          <w:szCs w:val="22"/>
          <w:lang w:val="ro-RO"/>
        </w:rPr>
      </w:pPr>
    </w:p>
    <w:p w:rsidR="00F033D5" w:rsidRPr="00A161BF" w:rsidRDefault="00F033D5" w:rsidP="0049399E">
      <w:pPr>
        <w:ind w:left="567" w:hanging="567"/>
        <w:outlineLvl w:val="0"/>
        <w:rPr>
          <w:b/>
          <w:bCs/>
          <w:color w:val="000000"/>
          <w:sz w:val="22"/>
          <w:szCs w:val="22"/>
          <w:lang w:val="ro-RO"/>
        </w:rPr>
      </w:pPr>
      <w:r w:rsidRPr="00A161BF">
        <w:rPr>
          <w:b/>
          <w:bCs/>
          <w:color w:val="000000"/>
          <w:sz w:val="22"/>
          <w:szCs w:val="22"/>
          <w:lang w:val="ro-RO"/>
        </w:rPr>
        <w:t>4.8</w:t>
      </w:r>
      <w:r w:rsidRPr="00A161BF">
        <w:rPr>
          <w:b/>
          <w:bCs/>
          <w:color w:val="000000"/>
          <w:sz w:val="22"/>
          <w:szCs w:val="22"/>
          <w:lang w:val="ro-RO"/>
        </w:rPr>
        <w:tab/>
        <w:t>Reacții adverse</w:t>
      </w:r>
    </w:p>
    <w:p w:rsidR="00F033D5" w:rsidRPr="00A161BF" w:rsidRDefault="00F033D5" w:rsidP="0049399E">
      <w:pPr>
        <w:autoSpaceDE w:val="0"/>
        <w:autoSpaceDN w:val="0"/>
        <w:adjustRightInd w:val="0"/>
        <w:jc w:val="both"/>
        <w:rPr>
          <w:color w:val="000000"/>
          <w:sz w:val="22"/>
          <w:szCs w:val="22"/>
          <w:lang w:val="ro-RO"/>
        </w:rPr>
      </w:pPr>
    </w:p>
    <w:p w:rsidR="00F033D5" w:rsidRPr="00A161BF" w:rsidRDefault="00F033D5" w:rsidP="0049399E">
      <w:pPr>
        <w:rPr>
          <w:i/>
          <w:iCs/>
          <w:color w:val="000000"/>
          <w:sz w:val="22"/>
          <w:szCs w:val="22"/>
          <w:u w:val="single"/>
          <w:lang w:val="ro-RO"/>
        </w:rPr>
      </w:pPr>
      <w:r w:rsidRPr="00A161BF">
        <w:rPr>
          <w:i/>
          <w:iCs/>
          <w:color w:val="000000"/>
          <w:sz w:val="22"/>
          <w:szCs w:val="22"/>
          <w:u w:val="single"/>
          <w:lang w:val="ro-RO"/>
        </w:rPr>
        <w:t>Rezumatul profilului de siguranță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Reacțiile adverse raportate cel mai frecvent sunt cefaleea, chisturile ovariene și reacțiile la locul injectării (de exemplu durere, eritem, hematom, edem și/sau iritație la locul injectării).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S-a raportat frecvent SHSO ușor sau moderat, iar acesta trebuie luat în considerare drept un risc intrinsec al procedurii de stimulare. SHSO sever este mai puțin frecvent (vezi pct. 4.4).</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lastRenderedPageBreak/>
        <w:t xml:space="preserve">Foarte rar poate apărea </w:t>
      </w:r>
      <w:proofErr w:type="spellStart"/>
      <w:r w:rsidRPr="00A161BF">
        <w:rPr>
          <w:color w:val="000000"/>
          <w:sz w:val="22"/>
          <w:szCs w:val="22"/>
          <w:lang w:val="ro-RO"/>
        </w:rPr>
        <w:t>tromboembolie</w:t>
      </w:r>
      <w:proofErr w:type="spellEnd"/>
      <w:r w:rsidRPr="00A161BF">
        <w:rPr>
          <w:color w:val="000000"/>
          <w:sz w:val="22"/>
          <w:szCs w:val="22"/>
          <w:lang w:val="ro-RO"/>
        </w:rPr>
        <w:t xml:space="preserve"> (vezi pct. 4.4).</w:t>
      </w:r>
    </w:p>
    <w:p w:rsidR="00F033D5" w:rsidRPr="00A161BF" w:rsidRDefault="00F033D5" w:rsidP="0049399E">
      <w:pPr>
        <w:rPr>
          <w:color w:val="000000"/>
          <w:sz w:val="22"/>
          <w:szCs w:val="22"/>
          <w:lang w:val="ro-RO"/>
        </w:rPr>
      </w:pPr>
    </w:p>
    <w:p w:rsidR="00F033D5" w:rsidRPr="00A161BF" w:rsidRDefault="00F033D5" w:rsidP="00AD17B7">
      <w:pPr>
        <w:keepNext/>
        <w:rPr>
          <w:i/>
          <w:iCs/>
          <w:color w:val="000000"/>
          <w:sz w:val="22"/>
          <w:szCs w:val="22"/>
          <w:u w:val="single"/>
          <w:lang w:val="ro-RO"/>
        </w:rPr>
      </w:pPr>
      <w:r w:rsidRPr="00A161BF">
        <w:rPr>
          <w:i/>
          <w:iCs/>
          <w:color w:val="000000"/>
          <w:sz w:val="22"/>
          <w:szCs w:val="22"/>
          <w:u w:val="single"/>
          <w:lang w:val="ro-RO"/>
        </w:rPr>
        <w:t>Lista sub formă de tabel a reacțiilor adverse</w:t>
      </w:r>
    </w:p>
    <w:p w:rsidR="00F033D5" w:rsidRPr="00A161BF" w:rsidRDefault="009C5A5B" w:rsidP="003A0F6E">
      <w:pPr>
        <w:rPr>
          <w:color w:val="000000"/>
          <w:sz w:val="22"/>
          <w:szCs w:val="22"/>
          <w:lang w:val="ro-RO"/>
        </w:rPr>
      </w:pPr>
      <w:r w:rsidRPr="00A161BF">
        <w:rPr>
          <w:color w:val="000000"/>
          <w:sz w:val="22"/>
          <w:szCs w:val="22"/>
          <w:lang w:val="ro-RO"/>
        </w:rPr>
        <w:t>Reacțiile adverse se clasifică la categoria respectivă de frecvență utilizând următoarea convenție: foarte frecvente (≥1/10), frecvente (≥1/100 și &lt;1/10), mai puțin frecvente (≥1/1000 și &lt;1/100), rare (≥1/10000 și &lt;1/1000), foarte rare (&lt;1/10000) și cu frecvență necunoscută (care nu poate fi estimată din datele disponibile). În cadrul fiecărei grupe de frecvență, reacțiile adverse sunt prezentate în ordinea descrescătoare a gravității.</w:t>
      </w:r>
    </w:p>
    <w:p w:rsidR="00F033D5" w:rsidRPr="00A161BF" w:rsidRDefault="00F033D5" w:rsidP="0049399E">
      <w:pPr>
        <w:rPr>
          <w:color w:val="000000"/>
          <w:sz w:val="22"/>
          <w:szCs w:val="22"/>
          <w:lang w:val="ro-RO"/>
        </w:rPr>
      </w:pPr>
    </w:p>
    <w:p w:rsidR="00F033D5" w:rsidRPr="00A161BF" w:rsidRDefault="00F033D5" w:rsidP="0049399E">
      <w:pPr>
        <w:keepNext/>
        <w:keepLines/>
        <w:rPr>
          <w:i/>
          <w:iCs/>
          <w:color w:val="000000"/>
          <w:sz w:val="22"/>
          <w:szCs w:val="22"/>
          <w:lang w:val="ro-RO"/>
        </w:rPr>
      </w:pPr>
      <w:r w:rsidRPr="00A161BF">
        <w:rPr>
          <w:i/>
          <w:iCs/>
          <w:color w:val="000000"/>
          <w:sz w:val="22"/>
          <w:szCs w:val="22"/>
          <w:lang w:val="ro-RO"/>
        </w:rPr>
        <w:t>Tratamentul la femei</w:t>
      </w:r>
    </w:p>
    <w:p w:rsidR="00F033D5" w:rsidRPr="00A161BF" w:rsidRDefault="00F033D5" w:rsidP="0049399E">
      <w:pPr>
        <w:keepNext/>
        <w:keepLines/>
        <w:rPr>
          <w:i/>
          <w:iCs/>
          <w:color w:val="000000"/>
          <w:sz w:val="22"/>
          <w:szCs w:val="22"/>
          <w:lang w:val="ro-RO"/>
        </w:rPr>
      </w:pPr>
    </w:p>
    <w:tbl>
      <w:tblPr>
        <w:tblW w:w="0" w:type="auto"/>
        <w:tblInd w:w="108" w:type="dxa"/>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3070"/>
        <w:gridCol w:w="3071"/>
        <w:gridCol w:w="3071"/>
      </w:tblGrid>
      <w:tr w:rsidR="00F033D5" w:rsidRPr="000745F2">
        <w:tc>
          <w:tcPr>
            <w:tcW w:w="9212" w:type="dxa"/>
            <w:gridSpan w:val="3"/>
            <w:tcBorders>
              <w:top w:val="nil"/>
              <w:left w:val="nil"/>
              <w:bottom w:val="single" w:sz="4" w:space="0" w:color="auto"/>
              <w:right w:val="nil"/>
            </w:tcBorders>
          </w:tcPr>
          <w:p w:rsidR="00F033D5" w:rsidRPr="00A161BF" w:rsidRDefault="00F033D5" w:rsidP="0026071E">
            <w:pPr>
              <w:keepNext/>
              <w:keepLines/>
              <w:rPr>
                <w:b/>
                <w:color w:val="000000"/>
                <w:lang w:val="ro-RO"/>
              </w:rPr>
            </w:pPr>
            <w:r w:rsidRPr="00A161BF">
              <w:rPr>
                <w:b/>
                <w:iCs/>
                <w:color w:val="000000"/>
                <w:sz w:val="22"/>
                <w:szCs w:val="22"/>
                <w:lang w:val="ro-RO"/>
              </w:rPr>
              <w:t>Tabelul 1: Reac</w:t>
            </w:r>
            <w:r w:rsidR="00E408E2" w:rsidRPr="00A161BF">
              <w:rPr>
                <w:b/>
                <w:iCs/>
                <w:color w:val="000000"/>
                <w:sz w:val="22"/>
                <w:szCs w:val="22"/>
                <w:lang w:val="ro-RO"/>
              </w:rPr>
              <w:t>ț</w:t>
            </w:r>
            <w:r w:rsidRPr="00A161BF">
              <w:rPr>
                <w:b/>
                <w:iCs/>
                <w:color w:val="000000"/>
                <w:sz w:val="22"/>
                <w:szCs w:val="22"/>
                <w:lang w:val="ro-RO"/>
              </w:rPr>
              <w:t>ii adverse la femei</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EC2E8B" w:rsidP="0026071E">
            <w:pPr>
              <w:keepNext/>
              <w:keepLines/>
              <w:rPr>
                <w:b/>
                <w:color w:val="000000"/>
                <w:lang w:val="ro-RO"/>
              </w:rPr>
            </w:pPr>
            <w:r w:rsidRPr="00A161BF">
              <w:rPr>
                <w:b/>
                <w:color w:val="000000"/>
                <w:sz w:val="22"/>
                <w:szCs w:val="22"/>
                <w:lang w:val="ro-RO"/>
              </w:rPr>
              <w:t>Clasificarea pe a</w:t>
            </w:r>
            <w:r w:rsidR="00F033D5" w:rsidRPr="00A161BF">
              <w:rPr>
                <w:b/>
                <w:color w:val="000000"/>
                <w:sz w:val="22"/>
                <w:szCs w:val="22"/>
                <w:lang w:val="ro-RO"/>
              </w:rPr>
              <w:t xml:space="preserve">parate, sisteme </w:t>
            </w:r>
            <w:r w:rsidR="00E408E2" w:rsidRPr="00A161BF">
              <w:rPr>
                <w:b/>
                <w:color w:val="000000"/>
                <w:sz w:val="22"/>
                <w:szCs w:val="22"/>
                <w:lang w:val="ro-RO"/>
              </w:rPr>
              <w:t>ș</w:t>
            </w:r>
            <w:r w:rsidR="00F033D5" w:rsidRPr="00A161BF">
              <w:rPr>
                <w:b/>
                <w:color w:val="000000"/>
                <w:sz w:val="22"/>
                <w:szCs w:val="22"/>
                <w:lang w:val="ro-RO"/>
              </w:rPr>
              <w:t>i organe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b/>
                <w:color w:val="000000"/>
                <w:lang w:val="ro-RO"/>
              </w:rPr>
            </w:pPr>
            <w:r w:rsidRPr="00A161BF">
              <w:rPr>
                <w:b/>
                <w:color w:val="000000"/>
                <w:sz w:val="22"/>
                <w:szCs w:val="22"/>
                <w:lang w:val="ro-RO"/>
              </w:rPr>
              <w:t>Frecven</w:t>
            </w:r>
            <w:r w:rsidR="00E408E2" w:rsidRPr="00A161BF">
              <w:rPr>
                <w:b/>
                <w:color w:val="000000"/>
                <w:sz w:val="22"/>
                <w:szCs w:val="22"/>
                <w:lang w:val="ro-RO"/>
              </w:rPr>
              <w:t>ț</w:t>
            </w:r>
            <w:r w:rsidRPr="00A161BF">
              <w:rPr>
                <w:b/>
                <w:color w:val="000000"/>
                <w:sz w:val="22"/>
                <w:szCs w:val="22"/>
                <w:lang w:val="ro-RO"/>
              </w:rPr>
              <w:t>ă</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b/>
                <w:color w:val="000000"/>
                <w:lang w:val="ro-RO"/>
              </w:rPr>
            </w:pPr>
            <w:r w:rsidRPr="00A161BF">
              <w:rPr>
                <w:b/>
                <w:color w:val="000000"/>
                <w:sz w:val="22"/>
                <w:szCs w:val="22"/>
                <w:lang w:val="ro-RO"/>
              </w:rPr>
              <w:t>Reac</w:t>
            </w:r>
            <w:r w:rsidR="00E408E2" w:rsidRPr="00A161BF">
              <w:rPr>
                <w:b/>
                <w:color w:val="000000"/>
                <w:sz w:val="22"/>
                <w:szCs w:val="22"/>
                <w:lang w:val="ro-RO"/>
              </w:rPr>
              <w:t>ț</w:t>
            </w:r>
            <w:r w:rsidRPr="00A161BF">
              <w:rPr>
                <w:b/>
                <w:color w:val="000000"/>
                <w:sz w:val="22"/>
                <w:szCs w:val="22"/>
                <w:lang w:val="ro-RO"/>
              </w:rPr>
              <w:t>ie adversă</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Tulburări ale sistemului imunitar</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Reac</w:t>
            </w:r>
            <w:r w:rsidR="00E408E2" w:rsidRPr="00A161BF">
              <w:rPr>
                <w:color w:val="000000"/>
                <w:sz w:val="22"/>
                <w:szCs w:val="22"/>
                <w:lang w:val="ro-RO"/>
              </w:rPr>
              <w:t>ț</w:t>
            </w:r>
            <w:r w:rsidRPr="00A161BF">
              <w:rPr>
                <w:color w:val="000000"/>
                <w:sz w:val="22"/>
                <w:szCs w:val="22"/>
                <w:lang w:val="ro-RO"/>
              </w:rPr>
              <w:t>ii de hipersensibilitate ușoare până la severe, incluzând reacții anafilactice și șoc anafilactic</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Tulburări ale sistemului nervos</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tabs>
                <w:tab w:val="center" w:pos="1427"/>
              </w:tabs>
              <w:rPr>
                <w:color w:val="000000"/>
                <w:lang w:val="ro-RO"/>
              </w:rPr>
            </w:pPr>
            <w:r w:rsidRPr="00A161BF">
              <w:rPr>
                <w:color w:val="000000"/>
                <w:sz w:val="22"/>
                <w:szCs w:val="22"/>
                <w:lang w:val="ro-RO"/>
              </w:rPr>
              <w:t>Cefalee</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Tulburări vasculare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tabs>
                <w:tab w:val="center" w:pos="1427"/>
              </w:tabs>
              <w:rPr>
                <w:color w:val="000000"/>
                <w:lang w:val="ro-RO"/>
              </w:rPr>
            </w:pPr>
            <w:proofErr w:type="spellStart"/>
            <w:r w:rsidRPr="00A161BF">
              <w:rPr>
                <w:color w:val="000000"/>
                <w:sz w:val="22"/>
                <w:szCs w:val="22"/>
                <w:lang w:val="ro-RO"/>
              </w:rPr>
              <w:t>Tromboembolie</w:t>
            </w:r>
            <w:proofErr w:type="spellEnd"/>
            <w:r w:rsidR="00E408E2" w:rsidRPr="00A161BF">
              <w:rPr>
                <w:color w:val="000000"/>
                <w:sz w:val="22"/>
                <w:szCs w:val="22"/>
                <w:lang w:val="ro-RO"/>
              </w:rPr>
              <w:t xml:space="preserve"> </w:t>
            </w:r>
            <w:r w:rsidR="006B72F0" w:rsidRPr="00A161BF">
              <w:rPr>
                <w:sz w:val="22"/>
                <w:szCs w:val="22"/>
                <w:lang w:val="ro-RO"/>
              </w:rPr>
              <w:t>(atât în asociere cu SHSO, cât și separat)</w:t>
            </w:r>
          </w:p>
        </w:tc>
      </w:tr>
      <w:tr w:rsidR="00F033D5" w:rsidRPr="000745F2">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 xml:space="preserve">Tulburări respiratorii, toracice </w:t>
            </w:r>
            <w:r w:rsidR="00E408E2" w:rsidRPr="00A161BF">
              <w:rPr>
                <w:i/>
                <w:iCs/>
                <w:color w:val="000000"/>
                <w:sz w:val="22"/>
                <w:szCs w:val="22"/>
                <w:lang w:val="ro-RO"/>
              </w:rPr>
              <w:t>ș</w:t>
            </w:r>
            <w:r w:rsidRPr="00A161BF">
              <w:rPr>
                <w:i/>
                <w:iCs/>
                <w:color w:val="000000"/>
                <w:sz w:val="22"/>
                <w:szCs w:val="22"/>
                <w:lang w:val="ro-RO"/>
              </w:rPr>
              <w:t>i mediastinale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Exacerbare sau agravare</w:t>
            </w:r>
            <w:r w:rsidR="00EC2E8B" w:rsidRPr="00A161BF">
              <w:rPr>
                <w:color w:val="000000"/>
                <w:sz w:val="22"/>
                <w:szCs w:val="22"/>
                <w:lang w:val="ro-RO"/>
              </w:rPr>
              <w:t xml:space="preserve"> </w:t>
            </w:r>
            <w:r w:rsidRPr="00A161BF">
              <w:rPr>
                <w:color w:val="000000"/>
                <w:sz w:val="22"/>
                <w:szCs w:val="22"/>
                <w:lang w:val="ro-RO"/>
              </w:rPr>
              <w:t xml:space="preserve">a astmului </w:t>
            </w:r>
            <w:proofErr w:type="spellStart"/>
            <w:r w:rsidRPr="00A161BF">
              <w:rPr>
                <w:color w:val="000000"/>
                <w:sz w:val="22"/>
                <w:szCs w:val="22"/>
                <w:lang w:val="ro-RO"/>
              </w:rPr>
              <w:t>bronșic</w:t>
            </w:r>
            <w:proofErr w:type="spellEnd"/>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Tulburări gastro-intestinale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 xml:space="preserve">Durere abdominală, </w:t>
            </w:r>
            <w:proofErr w:type="spellStart"/>
            <w:r w:rsidRPr="00A161BF">
              <w:rPr>
                <w:color w:val="000000"/>
                <w:sz w:val="22"/>
                <w:szCs w:val="22"/>
                <w:lang w:val="ro-RO"/>
              </w:rPr>
              <w:t>distensie</w:t>
            </w:r>
            <w:proofErr w:type="spellEnd"/>
            <w:r w:rsidRPr="00A161BF">
              <w:rPr>
                <w:color w:val="000000"/>
                <w:sz w:val="22"/>
                <w:szCs w:val="22"/>
                <w:lang w:val="ro-RO"/>
              </w:rPr>
              <w:t xml:space="preserve"> abdominală, disconfort abdominal, grea</w:t>
            </w:r>
            <w:r w:rsidR="00E408E2" w:rsidRPr="00A161BF">
              <w:rPr>
                <w:color w:val="000000"/>
                <w:sz w:val="22"/>
                <w:szCs w:val="22"/>
                <w:lang w:val="ro-RO"/>
              </w:rPr>
              <w:t>ț</w:t>
            </w:r>
            <w:r w:rsidRPr="00A161BF">
              <w:rPr>
                <w:color w:val="000000"/>
                <w:sz w:val="22"/>
                <w:szCs w:val="22"/>
                <w:lang w:val="ro-RO"/>
              </w:rPr>
              <w:t>ă, vărsături, diaree</w:t>
            </w:r>
          </w:p>
        </w:tc>
      </w:tr>
      <w:tr w:rsidR="00F033D5" w:rsidRPr="00A161BF">
        <w:tc>
          <w:tcPr>
            <w:tcW w:w="3070" w:type="dxa"/>
            <w:vMerge w:val="restart"/>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 xml:space="preserve">Tulburări ale aparatului genital </w:t>
            </w:r>
            <w:r w:rsidR="00E408E2" w:rsidRPr="00A161BF">
              <w:rPr>
                <w:i/>
                <w:iCs/>
                <w:color w:val="000000"/>
                <w:sz w:val="22"/>
                <w:szCs w:val="22"/>
                <w:lang w:val="ro-RO"/>
              </w:rPr>
              <w:t>ș</w:t>
            </w:r>
            <w:r w:rsidRPr="00A161BF">
              <w:rPr>
                <w:i/>
                <w:iCs/>
                <w:color w:val="000000"/>
                <w:sz w:val="22"/>
                <w:szCs w:val="22"/>
                <w:lang w:val="ro-RO"/>
              </w:rPr>
              <w:t>i sânului</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Chisturi ovariene</w:t>
            </w:r>
          </w:p>
        </w:tc>
      </w:tr>
      <w:tr w:rsidR="00F033D5" w:rsidRPr="000745F2">
        <w:tc>
          <w:tcPr>
            <w:tcW w:w="3070" w:type="dxa"/>
            <w:vMerge/>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i/>
                <w:iCs/>
                <w:noProof/>
                <w:color w:val="000000"/>
                <w:u w:val="single"/>
                <w:lang w:val="ro-RO"/>
              </w:rPr>
            </w:pP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SHSO u</w:t>
            </w:r>
            <w:r w:rsidR="00E408E2" w:rsidRPr="00A161BF">
              <w:rPr>
                <w:color w:val="000000"/>
                <w:sz w:val="22"/>
                <w:szCs w:val="22"/>
                <w:lang w:val="ro-RO"/>
              </w:rPr>
              <w:t>ș</w:t>
            </w:r>
            <w:r w:rsidRPr="00A161BF">
              <w:rPr>
                <w:color w:val="000000"/>
                <w:sz w:val="22"/>
                <w:szCs w:val="22"/>
                <w:lang w:val="ro-RO"/>
              </w:rPr>
              <w:t>or sau moderat (incluzând simptomatologia asociată)</w:t>
            </w:r>
          </w:p>
        </w:tc>
      </w:tr>
      <w:tr w:rsidR="00F033D5" w:rsidRPr="000745F2">
        <w:tc>
          <w:tcPr>
            <w:tcW w:w="3070" w:type="dxa"/>
            <w:vMerge/>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i/>
                <w:iCs/>
                <w:noProof/>
                <w:color w:val="000000"/>
                <w:u w:val="single"/>
                <w:lang w:val="ro-RO"/>
              </w:rPr>
            </w:pP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Mai pu</w:t>
            </w:r>
            <w:r w:rsidR="00E408E2" w:rsidRPr="00A161BF">
              <w:rPr>
                <w:color w:val="000000"/>
                <w:sz w:val="22"/>
                <w:szCs w:val="22"/>
                <w:lang w:val="ro-RO"/>
              </w:rPr>
              <w:t>ț</w:t>
            </w:r>
            <w:r w:rsidRPr="00A161BF">
              <w:rPr>
                <w:color w:val="000000"/>
                <w:sz w:val="22"/>
                <w:szCs w:val="22"/>
                <w:lang w:val="ro-RO"/>
              </w:rPr>
              <w:t>in 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SHSO sever (incluzând simptomatologia asociată) (vezi pct. 4.4)</w:t>
            </w:r>
          </w:p>
        </w:tc>
      </w:tr>
      <w:tr w:rsidR="00F033D5" w:rsidRPr="00A161BF">
        <w:tc>
          <w:tcPr>
            <w:tcW w:w="3070" w:type="dxa"/>
            <w:vMerge/>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i/>
                <w:iCs/>
                <w:noProof/>
                <w:color w:val="000000"/>
                <w:u w:val="single"/>
                <w:lang w:val="ro-RO"/>
              </w:rPr>
            </w:pP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proofErr w:type="spellStart"/>
            <w:r w:rsidRPr="00A161BF">
              <w:rPr>
                <w:color w:val="000000"/>
                <w:sz w:val="22"/>
                <w:szCs w:val="22"/>
                <w:lang w:val="ro-RO"/>
              </w:rPr>
              <w:t>Complicaţii</w:t>
            </w:r>
            <w:proofErr w:type="spellEnd"/>
            <w:r w:rsidRPr="00A161BF">
              <w:rPr>
                <w:color w:val="000000"/>
                <w:sz w:val="22"/>
                <w:szCs w:val="22"/>
                <w:lang w:val="ro-RO"/>
              </w:rPr>
              <w:t xml:space="preserve"> ale SHSO sever</w:t>
            </w:r>
          </w:p>
        </w:tc>
      </w:tr>
      <w:tr w:rsidR="00F033D5" w:rsidRPr="000745F2">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 xml:space="preserve">Tulburări generale </w:t>
            </w:r>
            <w:r w:rsidR="00E408E2" w:rsidRPr="00A161BF">
              <w:rPr>
                <w:i/>
                <w:iCs/>
                <w:color w:val="000000"/>
                <w:sz w:val="22"/>
                <w:szCs w:val="22"/>
                <w:lang w:val="ro-RO"/>
              </w:rPr>
              <w:t>ș</w:t>
            </w:r>
            <w:r w:rsidRPr="00A161BF">
              <w:rPr>
                <w:i/>
                <w:iCs/>
                <w:color w:val="000000"/>
                <w:sz w:val="22"/>
                <w:szCs w:val="22"/>
                <w:lang w:val="ro-RO"/>
              </w:rPr>
              <w:t>i la nivelul locului de administrare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Reac</w:t>
            </w:r>
            <w:r w:rsidR="00E408E2" w:rsidRPr="00A161BF">
              <w:rPr>
                <w:color w:val="000000"/>
                <w:sz w:val="22"/>
                <w:szCs w:val="22"/>
                <w:lang w:val="ro-RO"/>
              </w:rPr>
              <w:t>ț</w:t>
            </w:r>
            <w:r w:rsidRPr="00A161BF">
              <w:rPr>
                <w:color w:val="000000"/>
                <w:sz w:val="22"/>
                <w:szCs w:val="22"/>
                <w:lang w:val="ro-RO"/>
              </w:rPr>
              <w:t>ii la locul injectării (de exemplu durere, eritem, hematom, edem și/sau iritație la locul injectării)</w:t>
            </w:r>
          </w:p>
        </w:tc>
      </w:tr>
    </w:tbl>
    <w:p w:rsidR="00F033D5" w:rsidRPr="00A161BF" w:rsidRDefault="00F033D5" w:rsidP="0049399E">
      <w:pPr>
        <w:ind w:left="1701" w:hanging="1701"/>
        <w:rPr>
          <w:color w:val="000000"/>
          <w:sz w:val="22"/>
          <w:szCs w:val="22"/>
          <w:lang w:val="ro-RO"/>
        </w:rPr>
      </w:pPr>
    </w:p>
    <w:p w:rsidR="00F033D5" w:rsidRPr="00A161BF" w:rsidRDefault="00F033D5" w:rsidP="00AD17B7">
      <w:pPr>
        <w:keepNext/>
        <w:ind w:left="1701" w:hanging="1701"/>
        <w:rPr>
          <w:i/>
          <w:iCs/>
          <w:color w:val="000000"/>
          <w:sz w:val="22"/>
          <w:szCs w:val="22"/>
          <w:lang w:val="ro-RO"/>
        </w:rPr>
      </w:pPr>
      <w:r w:rsidRPr="00A161BF">
        <w:rPr>
          <w:i/>
          <w:iCs/>
          <w:color w:val="000000"/>
          <w:sz w:val="22"/>
          <w:szCs w:val="22"/>
          <w:lang w:val="ro-RO"/>
        </w:rPr>
        <w:lastRenderedPageBreak/>
        <w:t>Tratamentul la bărbați</w:t>
      </w:r>
    </w:p>
    <w:p w:rsidR="00F033D5" w:rsidRPr="00A161BF" w:rsidRDefault="00F033D5" w:rsidP="00AD17B7">
      <w:pPr>
        <w:keepNext/>
        <w:ind w:left="1701" w:hanging="1701"/>
        <w:rPr>
          <w:i/>
          <w:iCs/>
          <w:color w:val="000000"/>
          <w:sz w:val="22"/>
          <w:szCs w:val="22"/>
          <w:lang w:val="ro-RO"/>
        </w:rPr>
      </w:pPr>
    </w:p>
    <w:tbl>
      <w:tblPr>
        <w:tblW w:w="0" w:type="auto"/>
        <w:tblInd w:w="108" w:type="dxa"/>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3070"/>
        <w:gridCol w:w="3071"/>
        <w:gridCol w:w="3071"/>
      </w:tblGrid>
      <w:tr w:rsidR="00F033D5" w:rsidRPr="000745F2">
        <w:tc>
          <w:tcPr>
            <w:tcW w:w="9212" w:type="dxa"/>
            <w:gridSpan w:val="3"/>
            <w:tcBorders>
              <w:top w:val="nil"/>
              <w:left w:val="nil"/>
              <w:bottom w:val="single" w:sz="4" w:space="0" w:color="auto"/>
              <w:right w:val="nil"/>
            </w:tcBorders>
          </w:tcPr>
          <w:p w:rsidR="00F033D5" w:rsidRPr="00A161BF" w:rsidRDefault="00F033D5" w:rsidP="0026071E">
            <w:pPr>
              <w:keepNext/>
              <w:keepLines/>
              <w:rPr>
                <w:b/>
                <w:color w:val="000000"/>
                <w:lang w:val="ro-RO"/>
              </w:rPr>
            </w:pPr>
            <w:r w:rsidRPr="00A161BF">
              <w:rPr>
                <w:b/>
                <w:iCs/>
                <w:color w:val="000000"/>
                <w:sz w:val="22"/>
                <w:szCs w:val="22"/>
                <w:lang w:val="ro-RO"/>
              </w:rPr>
              <w:t>Tabelul 2: Reac</w:t>
            </w:r>
            <w:r w:rsidR="00E408E2" w:rsidRPr="00A161BF">
              <w:rPr>
                <w:b/>
                <w:iCs/>
                <w:color w:val="000000"/>
                <w:sz w:val="22"/>
                <w:szCs w:val="22"/>
                <w:lang w:val="ro-RO"/>
              </w:rPr>
              <w:t>ț</w:t>
            </w:r>
            <w:r w:rsidRPr="00A161BF">
              <w:rPr>
                <w:b/>
                <w:iCs/>
                <w:color w:val="000000"/>
                <w:sz w:val="22"/>
                <w:szCs w:val="22"/>
                <w:lang w:val="ro-RO"/>
              </w:rPr>
              <w:t>ii adverse la bărbați</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EC2E8B" w:rsidP="0026071E">
            <w:pPr>
              <w:keepNext/>
              <w:keepLines/>
              <w:rPr>
                <w:b/>
                <w:color w:val="000000"/>
                <w:lang w:val="ro-RO"/>
              </w:rPr>
            </w:pPr>
            <w:r w:rsidRPr="00A161BF">
              <w:rPr>
                <w:b/>
                <w:color w:val="000000"/>
                <w:sz w:val="22"/>
                <w:szCs w:val="22"/>
                <w:lang w:val="ro-RO"/>
              </w:rPr>
              <w:t>Clasificarea pe a</w:t>
            </w:r>
            <w:r w:rsidR="00F033D5" w:rsidRPr="00A161BF">
              <w:rPr>
                <w:b/>
                <w:color w:val="000000"/>
                <w:sz w:val="22"/>
                <w:szCs w:val="22"/>
                <w:lang w:val="ro-RO"/>
              </w:rPr>
              <w:t xml:space="preserve">parate, sisteme </w:t>
            </w:r>
            <w:r w:rsidR="00E408E2" w:rsidRPr="00A161BF">
              <w:rPr>
                <w:b/>
                <w:color w:val="000000"/>
                <w:sz w:val="22"/>
                <w:szCs w:val="22"/>
                <w:lang w:val="ro-RO"/>
              </w:rPr>
              <w:t>ș</w:t>
            </w:r>
            <w:r w:rsidR="00F033D5" w:rsidRPr="00A161BF">
              <w:rPr>
                <w:b/>
                <w:color w:val="000000"/>
                <w:sz w:val="22"/>
                <w:szCs w:val="22"/>
                <w:lang w:val="ro-RO"/>
              </w:rPr>
              <w:t>i organe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b/>
                <w:color w:val="000000"/>
                <w:lang w:val="ro-RO"/>
              </w:rPr>
            </w:pPr>
            <w:r w:rsidRPr="00A161BF">
              <w:rPr>
                <w:b/>
                <w:color w:val="000000"/>
                <w:sz w:val="22"/>
                <w:szCs w:val="22"/>
                <w:lang w:val="ro-RO"/>
              </w:rPr>
              <w:t>Frecven</w:t>
            </w:r>
            <w:r w:rsidR="00E408E2" w:rsidRPr="00A161BF">
              <w:rPr>
                <w:b/>
                <w:color w:val="000000"/>
                <w:sz w:val="22"/>
                <w:szCs w:val="22"/>
                <w:lang w:val="ro-RO"/>
              </w:rPr>
              <w:t>ț</w:t>
            </w:r>
            <w:r w:rsidRPr="00A161BF">
              <w:rPr>
                <w:b/>
                <w:color w:val="000000"/>
                <w:sz w:val="22"/>
                <w:szCs w:val="22"/>
                <w:lang w:val="ro-RO"/>
              </w:rPr>
              <w:t>ă</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b/>
                <w:color w:val="000000"/>
                <w:lang w:val="ro-RO"/>
              </w:rPr>
            </w:pPr>
            <w:r w:rsidRPr="00A161BF">
              <w:rPr>
                <w:b/>
                <w:color w:val="000000"/>
                <w:sz w:val="22"/>
                <w:szCs w:val="22"/>
                <w:lang w:val="ro-RO"/>
              </w:rPr>
              <w:t>Reac</w:t>
            </w:r>
            <w:r w:rsidR="00E408E2" w:rsidRPr="00A161BF">
              <w:rPr>
                <w:b/>
                <w:color w:val="000000"/>
                <w:sz w:val="22"/>
                <w:szCs w:val="22"/>
                <w:lang w:val="ro-RO"/>
              </w:rPr>
              <w:t>ț</w:t>
            </w:r>
            <w:r w:rsidRPr="00A161BF">
              <w:rPr>
                <w:b/>
                <w:color w:val="000000"/>
                <w:sz w:val="22"/>
                <w:szCs w:val="22"/>
                <w:lang w:val="ro-RO"/>
              </w:rPr>
              <w:t>ie adversă</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Tulburări ale sistemului imunitar</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Reac</w:t>
            </w:r>
            <w:r w:rsidR="00E408E2" w:rsidRPr="00A161BF">
              <w:rPr>
                <w:color w:val="000000"/>
                <w:sz w:val="22"/>
                <w:szCs w:val="22"/>
                <w:lang w:val="ro-RO"/>
              </w:rPr>
              <w:t>ț</w:t>
            </w:r>
            <w:r w:rsidRPr="00A161BF">
              <w:rPr>
                <w:color w:val="000000"/>
                <w:sz w:val="22"/>
                <w:szCs w:val="22"/>
                <w:lang w:val="ro-RO"/>
              </w:rPr>
              <w:t>ii de hipersensibilitate ușoare până la severe, incluzând reacții anafilactice și șoc anafilactic</w:t>
            </w:r>
          </w:p>
        </w:tc>
      </w:tr>
      <w:tr w:rsidR="00F033D5" w:rsidRPr="000745F2">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 xml:space="preserve">Tulburări respiratorii, toracice </w:t>
            </w:r>
            <w:r w:rsidR="00E408E2" w:rsidRPr="00A161BF">
              <w:rPr>
                <w:i/>
                <w:iCs/>
                <w:color w:val="000000"/>
                <w:sz w:val="22"/>
                <w:szCs w:val="22"/>
                <w:lang w:val="ro-RO"/>
              </w:rPr>
              <w:t>ș</w:t>
            </w:r>
            <w:r w:rsidRPr="00A161BF">
              <w:rPr>
                <w:i/>
                <w:iCs/>
                <w:color w:val="000000"/>
                <w:sz w:val="22"/>
                <w:szCs w:val="22"/>
                <w:lang w:val="ro-RO"/>
              </w:rPr>
              <w:t>i mediastinale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Exacerbare sau agravare</w:t>
            </w:r>
            <w:r w:rsidR="00EC2E8B" w:rsidRPr="00A161BF">
              <w:rPr>
                <w:color w:val="000000"/>
                <w:sz w:val="22"/>
                <w:szCs w:val="22"/>
                <w:lang w:val="ro-RO"/>
              </w:rPr>
              <w:t xml:space="preserve"> </w:t>
            </w:r>
            <w:r w:rsidRPr="00A161BF">
              <w:rPr>
                <w:color w:val="000000"/>
                <w:sz w:val="22"/>
                <w:szCs w:val="22"/>
                <w:lang w:val="ro-RO"/>
              </w:rPr>
              <w:t xml:space="preserve">a astmului </w:t>
            </w:r>
            <w:proofErr w:type="spellStart"/>
            <w:r w:rsidRPr="00A161BF">
              <w:rPr>
                <w:color w:val="000000"/>
                <w:sz w:val="22"/>
                <w:szCs w:val="22"/>
                <w:lang w:val="ro-RO"/>
              </w:rPr>
              <w:t>bronșic</w:t>
            </w:r>
            <w:proofErr w:type="spellEnd"/>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Afec</w:t>
            </w:r>
            <w:r w:rsidR="00E408E2" w:rsidRPr="00A161BF">
              <w:rPr>
                <w:i/>
                <w:iCs/>
                <w:color w:val="000000"/>
                <w:sz w:val="22"/>
                <w:szCs w:val="22"/>
                <w:lang w:val="ro-RO"/>
              </w:rPr>
              <w:t>ț</w:t>
            </w:r>
            <w:r w:rsidRPr="00A161BF">
              <w:rPr>
                <w:i/>
                <w:iCs/>
                <w:color w:val="000000"/>
                <w:sz w:val="22"/>
                <w:szCs w:val="22"/>
                <w:lang w:val="ro-RO"/>
              </w:rPr>
              <w:t>iuni cutanate și ale țesutului subcutanat</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Acnee</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 xml:space="preserve">Tulburări ale aparatului genital </w:t>
            </w:r>
            <w:r w:rsidR="00E408E2" w:rsidRPr="00A161BF">
              <w:rPr>
                <w:i/>
                <w:iCs/>
                <w:color w:val="000000"/>
                <w:sz w:val="22"/>
                <w:szCs w:val="22"/>
                <w:lang w:val="ro-RO"/>
              </w:rPr>
              <w:t>ș</w:t>
            </w:r>
            <w:r w:rsidRPr="00A161BF">
              <w:rPr>
                <w:i/>
                <w:iCs/>
                <w:color w:val="000000"/>
                <w:sz w:val="22"/>
                <w:szCs w:val="22"/>
                <w:lang w:val="ro-RO"/>
              </w:rPr>
              <w:t>i sânului</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proofErr w:type="spellStart"/>
            <w:r w:rsidRPr="00A161BF">
              <w:rPr>
                <w:color w:val="000000"/>
                <w:sz w:val="22"/>
                <w:szCs w:val="22"/>
                <w:lang w:val="ro-RO"/>
              </w:rPr>
              <w:t>Ginecomastie</w:t>
            </w:r>
            <w:proofErr w:type="spellEnd"/>
            <w:r w:rsidRPr="00A161BF">
              <w:rPr>
                <w:color w:val="000000"/>
                <w:sz w:val="22"/>
                <w:szCs w:val="22"/>
                <w:lang w:val="ro-RO"/>
              </w:rPr>
              <w:t>, varicocel</w:t>
            </w:r>
          </w:p>
        </w:tc>
      </w:tr>
      <w:tr w:rsidR="00F033D5" w:rsidRPr="000745F2">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 xml:space="preserve">Tulburări generale </w:t>
            </w:r>
            <w:r w:rsidR="00E408E2" w:rsidRPr="00A161BF">
              <w:rPr>
                <w:i/>
                <w:iCs/>
                <w:color w:val="000000"/>
                <w:sz w:val="22"/>
                <w:szCs w:val="22"/>
                <w:lang w:val="ro-RO"/>
              </w:rPr>
              <w:t>ș</w:t>
            </w:r>
            <w:r w:rsidRPr="00A161BF">
              <w:rPr>
                <w:i/>
                <w:iCs/>
                <w:color w:val="000000"/>
                <w:sz w:val="22"/>
                <w:szCs w:val="22"/>
                <w:lang w:val="ro-RO"/>
              </w:rPr>
              <w:t>i la nivelul locului de administrare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Foarte 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Reac</w:t>
            </w:r>
            <w:r w:rsidR="00E408E2" w:rsidRPr="00A161BF">
              <w:rPr>
                <w:color w:val="000000"/>
                <w:sz w:val="22"/>
                <w:szCs w:val="22"/>
                <w:lang w:val="ro-RO"/>
              </w:rPr>
              <w:t>ț</w:t>
            </w:r>
            <w:r w:rsidRPr="00A161BF">
              <w:rPr>
                <w:color w:val="000000"/>
                <w:sz w:val="22"/>
                <w:szCs w:val="22"/>
                <w:lang w:val="ro-RO"/>
              </w:rPr>
              <w:t>ii la locul injectării (de exemplu durere, eritem, hematom, edem și/sau iritație la locul injectării)</w:t>
            </w:r>
          </w:p>
        </w:tc>
      </w:tr>
      <w:tr w:rsidR="00F033D5" w:rsidRPr="00A161BF">
        <w:tc>
          <w:tcPr>
            <w:tcW w:w="3070"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i/>
                <w:iCs/>
                <w:color w:val="000000"/>
                <w:sz w:val="22"/>
                <w:szCs w:val="22"/>
                <w:lang w:val="ro-RO"/>
              </w:rPr>
              <w:t>Investiga</w:t>
            </w:r>
            <w:r w:rsidR="00E408E2" w:rsidRPr="00A161BF">
              <w:rPr>
                <w:i/>
                <w:iCs/>
                <w:color w:val="000000"/>
                <w:sz w:val="22"/>
                <w:szCs w:val="22"/>
                <w:lang w:val="ro-RO"/>
              </w:rPr>
              <w:t>ț</w:t>
            </w:r>
            <w:r w:rsidRPr="00A161BF">
              <w:rPr>
                <w:i/>
                <w:iCs/>
                <w:color w:val="000000"/>
                <w:sz w:val="22"/>
                <w:szCs w:val="22"/>
                <w:lang w:val="ro-RO"/>
              </w:rPr>
              <w:t>ii diagnostice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Frecvente</w:t>
            </w:r>
          </w:p>
        </w:tc>
        <w:tc>
          <w:tcPr>
            <w:tcW w:w="3071"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rPr>
                <w:color w:val="000000"/>
                <w:lang w:val="ro-RO"/>
              </w:rPr>
            </w:pPr>
            <w:r w:rsidRPr="00A161BF">
              <w:rPr>
                <w:color w:val="000000"/>
                <w:sz w:val="22"/>
                <w:szCs w:val="22"/>
                <w:lang w:val="ro-RO"/>
              </w:rPr>
              <w:t>Cre</w:t>
            </w:r>
            <w:r w:rsidR="00E408E2" w:rsidRPr="00A161BF">
              <w:rPr>
                <w:color w:val="000000"/>
                <w:sz w:val="22"/>
                <w:szCs w:val="22"/>
                <w:lang w:val="ro-RO"/>
              </w:rPr>
              <w:t>ș</w:t>
            </w:r>
            <w:r w:rsidRPr="00A161BF">
              <w:rPr>
                <w:color w:val="000000"/>
                <w:sz w:val="22"/>
                <w:szCs w:val="22"/>
                <w:lang w:val="ro-RO"/>
              </w:rPr>
              <w:t>tere în greutate</w:t>
            </w:r>
          </w:p>
        </w:tc>
      </w:tr>
    </w:tbl>
    <w:p w:rsidR="00F033D5" w:rsidRPr="00A161BF" w:rsidRDefault="00F033D5" w:rsidP="0049399E">
      <w:pPr>
        <w:rPr>
          <w:color w:val="000000"/>
          <w:sz w:val="22"/>
          <w:szCs w:val="22"/>
          <w:lang w:val="ro-RO"/>
        </w:rPr>
      </w:pPr>
    </w:p>
    <w:p w:rsidR="00F033D5" w:rsidRPr="00A161BF" w:rsidRDefault="00F033D5" w:rsidP="0049399E">
      <w:pPr>
        <w:suppressLineNumbers/>
        <w:autoSpaceDE w:val="0"/>
        <w:autoSpaceDN w:val="0"/>
        <w:adjustRightInd w:val="0"/>
        <w:jc w:val="both"/>
        <w:rPr>
          <w:iCs/>
          <w:color w:val="000000"/>
          <w:sz w:val="22"/>
          <w:szCs w:val="22"/>
          <w:u w:val="single"/>
          <w:lang w:val="ro-RO"/>
        </w:rPr>
      </w:pPr>
      <w:r w:rsidRPr="00A161BF">
        <w:rPr>
          <w:iCs/>
          <w:color w:val="000000"/>
          <w:sz w:val="22"/>
          <w:szCs w:val="22"/>
          <w:u w:val="single"/>
          <w:lang w:val="ro-RO"/>
        </w:rPr>
        <w:t>Raportarea reac</w:t>
      </w:r>
      <w:r w:rsidR="00AA1F66" w:rsidRPr="00A161BF">
        <w:rPr>
          <w:iCs/>
          <w:color w:val="000000"/>
          <w:sz w:val="22"/>
          <w:szCs w:val="22"/>
          <w:u w:val="single"/>
          <w:lang w:val="ro-RO"/>
        </w:rPr>
        <w:t>ț</w:t>
      </w:r>
      <w:r w:rsidRPr="00A161BF">
        <w:rPr>
          <w:iCs/>
          <w:color w:val="000000"/>
          <w:sz w:val="22"/>
          <w:szCs w:val="22"/>
          <w:u w:val="single"/>
          <w:lang w:val="ro-RO"/>
        </w:rPr>
        <w:t>iilor adverse suspectate</w:t>
      </w:r>
    </w:p>
    <w:p w:rsidR="00F033D5" w:rsidRPr="00A161BF" w:rsidRDefault="00C644E0" w:rsidP="0049399E">
      <w:pPr>
        <w:rPr>
          <w:color w:val="000000"/>
          <w:sz w:val="22"/>
          <w:szCs w:val="22"/>
          <w:lang w:val="ro-RO"/>
        </w:rPr>
      </w:pPr>
      <w:r w:rsidRPr="00A161BF">
        <w:rPr>
          <w:color w:val="000000"/>
          <w:sz w:val="22"/>
          <w:szCs w:val="22"/>
          <w:lang w:val="ro-RO"/>
        </w:rPr>
        <w:t>Este importantă r</w:t>
      </w:r>
      <w:r w:rsidR="00F033D5" w:rsidRPr="00A161BF">
        <w:rPr>
          <w:color w:val="000000"/>
          <w:sz w:val="22"/>
          <w:szCs w:val="22"/>
          <w:lang w:val="ro-RO"/>
        </w:rPr>
        <w:t>aportarea reac</w:t>
      </w:r>
      <w:r w:rsidR="00535E8B" w:rsidRPr="00A161BF">
        <w:rPr>
          <w:color w:val="000000"/>
          <w:sz w:val="22"/>
          <w:szCs w:val="22"/>
          <w:lang w:val="ro-RO"/>
        </w:rPr>
        <w:t>ț</w:t>
      </w:r>
      <w:r w:rsidR="00F033D5" w:rsidRPr="00A161BF">
        <w:rPr>
          <w:color w:val="000000"/>
          <w:sz w:val="22"/>
          <w:szCs w:val="22"/>
          <w:lang w:val="ro-RO"/>
        </w:rPr>
        <w:t>iilor adverse suspectate după autorizarea medicamentului. Acest lucru permite monitorizarea continuă a raportului beneficiu/risc al medicamentului. Profesioni</w:t>
      </w:r>
      <w:r w:rsidR="00535E8B" w:rsidRPr="00A161BF">
        <w:rPr>
          <w:color w:val="000000"/>
          <w:sz w:val="22"/>
          <w:szCs w:val="22"/>
          <w:lang w:val="ro-RO"/>
        </w:rPr>
        <w:t>ș</w:t>
      </w:r>
      <w:r w:rsidR="00F033D5" w:rsidRPr="00A161BF">
        <w:rPr>
          <w:color w:val="000000"/>
          <w:sz w:val="22"/>
          <w:szCs w:val="22"/>
          <w:lang w:val="ro-RO"/>
        </w:rPr>
        <w:t>tii din domeniul sănătă</w:t>
      </w:r>
      <w:r w:rsidR="00535E8B" w:rsidRPr="00A161BF">
        <w:rPr>
          <w:color w:val="000000"/>
          <w:sz w:val="22"/>
          <w:szCs w:val="22"/>
          <w:lang w:val="ro-RO"/>
        </w:rPr>
        <w:t>ț</w:t>
      </w:r>
      <w:r w:rsidR="00F033D5" w:rsidRPr="00A161BF">
        <w:rPr>
          <w:color w:val="000000"/>
          <w:sz w:val="22"/>
          <w:szCs w:val="22"/>
          <w:lang w:val="ro-RO"/>
        </w:rPr>
        <w:t>ii sunt ruga</w:t>
      </w:r>
      <w:r w:rsidR="00535E8B" w:rsidRPr="00A161BF">
        <w:rPr>
          <w:color w:val="000000"/>
          <w:sz w:val="22"/>
          <w:szCs w:val="22"/>
          <w:lang w:val="ro-RO"/>
        </w:rPr>
        <w:t>ț</w:t>
      </w:r>
      <w:r w:rsidR="00F033D5" w:rsidRPr="00A161BF">
        <w:rPr>
          <w:color w:val="000000"/>
          <w:sz w:val="22"/>
          <w:szCs w:val="22"/>
          <w:lang w:val="ro-RO"/>
        </w:rPr>
        <w:t>i să raporteze orice reac</w:t>
      </w:r>
      <w:r w:rsidR="00535E8B" w:rsidRPr="00A161BF">
        <w:rPr>
          <w:color w:val="000000"/>
          <w:sz w:val="22"/>
          <w:szCs w:val="22"/>
          <w:lang w:val="ro-RO"/>
        </w:rPr>
        <w:t>ț</w:t>
      </w:r>
      <w:r w:rsidR="00F033D5" w:rsidRPr="00A161BF">
        <w:rPr>
          <w:color w:val="000000"/>
          <w:sz w:val="22"/>
          <w:szCs w:val="22"/>
          <w:lang w:val="ro-RO"/>
        </w:rPr>
        <w:t xml:space="preserve">ie adversă suspectată prin intermediul </w:t>
      </w:r>
      <w:r w:rsidR="00F033D5" w:rsidRPr="00A161BF">
        <w:rPr>
          <w:color w:val="000000"/>
          <w:sz w:val="22"/>
          <w:szCs w:val="22"/>
          <w:highlight w:val="lightGray"/>
          <w:lang w:val="ro-RO"/>
        </w:rPr>
        <w:t>sistemului na</w:t>
      </w:r>
      <w:r w:rsidR="00535E8B" w:rsidRPr="00A161BF">
        <w:rPr>
          <w:color w:val="000000"/>
          <w:sz w:val="22"/>
          <w:szCs w:val="22"/>
          <w:highlight w:val="lightGray"/>
          <w:lang w:val="ro-RO"/>
        </w:rPr>
        <w:t>ț</w:t>
      </w:r>
      <w:r w:rsidR="00F033D5" w:rsidRPr="00A161BF">
        <w:rPr>
          <w:color w:val="000000"/>
          <w:sz w:val="22"/>
          <w:szCs w:val="22"/>
          <w:highlight w:val="lightGray"/>
          <w:lang w:val="ro-RO"/>
        </w:rPr>
        <w:t xml:space="preserve">ional de raportare, </w:t>
      </w:r>
      <w:r w:rsidRPr="00A161BF">
        <w:rPr>
          <w:color w:val="000000"/>
          <w:sz w:val="22"/>
          <w:szCs w:val="22"/>
          <w:highlight w:val="lightGray"/>
          <w:lang w:val="ro-RO"/>
        </w:rPr>
        <w:t xml:space="preserve">astfel </w:t>
      </w:r>
      <w:r w:rsidR="00F033D5" w:rsidRPr="00A161BF">
        <w:rPr>
          <w:color w:val="000000"/>
          <w:sz w:val="22"/>
          <w:szCs w:val="22"/>
          <w:highlight w:val="lightGray"/>
          <w:lang w:val="ro-RO"/>
        </w:rPr>
        <w:t>cum este men</w:t>
      </w:r>
      <w:r w:rsidR="00535E8B" w:rsidRPr="00A161BF">
        <w:rPr>
          <w:color w:val="000000"/>
          <w:sz w:val="22"/>
          <w:szCs w:val="22"/>
          <w:highlight w:val="lightGray"/>
          <w:lang w:val="ro-RO"/>
        </w:rPr>
        <w:t>ț</w:t>
      </w:r>
      <w:r w:rsidR="00F033D5" w:rsidRPr="00A161BF">
        <w:rPr>
          <w:color w:val="000000"/>
          <w:sz w:val="22"/>
          <w:szCs w:val="22"/>
          <w:highlight w:val="lightGray"/>
          <w:lang w:val="ro-RO"/>
        </w:rPr>
        <w:t xml:space="preserve">ionat în </w:t>
      </w:r>
      <w:hyperlink r:id="rId8" w:history="1">
        <w:r w:rsidR="00F033D5" w:rsidRPr="00A161BF">
          <w:rPr>
            <w:rStyle w:val="Hyperlink"/>
            <w:color w:val="000000"/>
            <w:sz w:val="22"/>
            <w:szCs w:val="22"/>
            <w:highlight w:val="lightGray"/>
            <w:lang w:val="ro-RO"/>
          </w:rPr>
          <w:t>Anexa V</w:t>
        </w:r>
      </w:hyperlink>
      <w:r w:rsidR="00F033D5"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ind w:left="567" w:hanging="567"/>
        <w:outlineLvl w:val="0"/>
        <w:rPr>
          <w:color w:val="000000"/>
          <w:sz w:val="22"/>
          <w:szCs w:val="22"/>
          <w:lang w:val="ro-RO"/>
        </w:rPr>
      </w:pPr>
      <w:r w:rsidRPr="00A161BF">
        <w:rPr>
          <w:b/>
          <w:bCs/>
          <w:color w:val="000000"/>
          <w:sz w:val="22"/>
          <w:szCs w:val="22"/>
          <w:lang w:val="ro-RO"/>
        </w:rPr>
        <w:t>4.9</w:t>
      </w:r>
      <w:r w:rsidRPr="00A161BF">
        <w:rPr>
          <w:b/>
          <w:bCs/>
          <w:color w:val="000000"/>
          <w:sz w:val="22"/>
          <w:szCs w:val="22"/>
          <w:lang w:val="ro-RO"/>
        </w:rPr>
        <w:tab/>
        <w:t>Supradozaj</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Efectele </w:t>
      </w:r>
      <w:r w:rsidR="007C154E" w:rsidRPr="00A161BF">
        <w:rPr>
          <w:color w:val="000000"/>
          <w:sz w:val="22"/>
          <w:szCs w:val="22"/>
          <w:lang w:val="ro-RO"/>
        </w:rPr>
        <w:t xml:space="preserve">unui supradozaj cu </w:t>
      </w:r>
      <w:proofErr w:type="spellStart"/>
      <w:r w:rsidRPr="00A161BF">
        <w:rPr>
          <w:color w:val="000000"/>
          <w:sz w:val="22"/>
          <w:szCs w:val="22"/>
          <w:lang w:val="ro-RO"/>
        </w:rPr>
        <w:t>folitropină</w:t>
      </w:r>
      <w:proofErr w:type="spellEnd"/>
      <w:r w:rsidRPr="00A161BF">
        <w:rPr>
          <w:color w:val="000000"/>
          <w:sz w:val="22"/>
          <w:szCs w:val="22"/>
          <w:lang w:val="ro-RO"/>
        </w:rPr>
        <w:t xml:space="preserve"> alfa </w:t>
      </w:r>
      <w:r w:rsidR="007C154E" w:rsidRPr="00A161BF">
        <w:rPr>
          <w:color w:val="000000"/>
          <w:sz w:val="22"/>
          <w:szCs w:val="22"/>
          <w:lang w:val="ro-RO"/>
        </w:rPr>
        <w:t xml:space="preserve">nu </w:t>
      </w:r>
      <w:r w:rsidRPr="00A161BF">
        <w:rPr>
          <w:color w:val="000000"/>
          <w:sz w:val="22"/>
          <w:szCs w:val="22"/>
          <w:lang w:val="ro-RO"/>
        </w:rPr>
        <w:t>sunt cunoscute, totuși există posibilitatea apariției SHSO (vezi pct. 4.4).</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keepNext/>
        <w:keepLines/>
        <w:ind w:left="567" w:hanging="567"/>
        <w:rPr>
          <w:color w:val="000000"/>
          <w:sz w:val="22"/>
          <w:szCs w:val="22"/>
          <w:lang w:val="ro-RO"/>
        </w:rPr>
      </w:pPr>
      <w:r w:rsidRPr="00A161BF">
        <w:rPr>
          <w:b/>
          <w:bCs/>
          <w:color w:val="000000"/>
          <w:sz w:val="22"/>
          <w:szCs w:val="22"/>
          <w:lang w:val="ro-RO"/>
        </w:rPr>
        <w:t>5.</w:t>
      </w:r>
      <w:r w:rsidRPr="00A161BF">
        <w:rPr>
          <w:b/>
          <w:bCs/>
          <w:color w:val="000000"/>
          <w:sz w:val="22"/>
          <w:szCs w:val="22"/>
          <w:lang w:val="ro-RO"/>
        </w:rPr>
        <w:tab/>
        <w:t>PROPRIETĂȚI FARMACOLOGICE</w:t>
      </w:r>
    </w:p>
    <w:p w:rsidR="00F033D5" w:rsidRPr="00A161BF" w:rsidRDefault="00F033D5" w:rsidP="0049399E">
      <w:pPr>
        <w:keepNext/>
        <w:keepLines/>
        <w:rPr>
          <w:color w:val="000000"/>
          <w:sz w:val="22"/>
          <w:szCs w:val="22"/>
          <w:lang w:val="ro-RO"/>
        </w:rPr>
      </w:pPr>
    </w:p>
    <w:p w:rsidR="00F033D5" w:rsidRPr="00A161BF" w:rsidRDefault="00F033D5" w:rsidP="0049399E">
      <w:pPr>
        <w:keepNext/>
        <w:keepLines/>
        <w:ind w:left="567" w:hanging="567"/>
        <w:outlineLvl w:val="0"/>
        <w:rPr>
          <w:color w:val="000000"/>
          <w:sz w:val="22"/>
          <w:szCs w:val="22"/>
          <w:lang w:val="ro-RO"/>
        </w:rPr>
      </w:pPr>
      <w:r w:rsidRPr="00A161BF">
        <w:rPr>
          <w:b/>
          <w:bCs/>
          <w:color w:val="000000"/>
          <w:sz w:val="22"/>
          <w:szCs w:val="22"/>
          <w:lang w:val="ro-RO"/>
        </w:rPr>
        <w:t>5.1</w:t>
      </w:r>
      <w:r w:rsidRPr="00A161BF">
        <w:rPr>
          <w:b/>
          <w:bCs/>
          <w:color w:val="000000"/>
          <w:sz w:val="22"/>
          <w:szCs w:val="22"/>
          <w:lang w:val="ro-RO"/>
        </w:rPr>
        <w:tab/>
        <w:t>Proprietăți farmacodinamice</w:t>
      </w:r>
    </w:p>
    <w:p w:rsidR="00F033D5" w:rsidRPr="00A161BF" w:rsidRDefault="00F033D5" w:rsidP="0049399E">
      <w:pPr>
        <w:numPr>
          <w:ilvl w:val="12"/>
          <w:numId w:val="0"/>
        </w:numPr>
        <w:ind w:right="-2"/>
        <w:rPr>
          <w:i/>
          <w:iCs/>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Grupa </w:t>
      </w:r>
      <w:proofErr w:type="spellStart"/>
      <w:r w:rsidRPr="00A161BF">
        <w:rPr>
          <w:color w:val="000000"/>
          <w:sz w:val="22"/>
          <w:szCs w:val="22"/>
          <w:lang w:val="ro-RO"/>
        </w:rPr>
        <w:t>farmacoterapeutică</w:t>
      </w:r>
      <w:proofErr w:type="spellEnd"/>
      <w:r w:rsidRPr="00A161BF">
        <w:rPr>
          <w:color w:val="000000"/>
          <w:sz w:val="22"/>
          <w:szCs w:val="22"/>
          <w:lang w:val="ro-RO"/>
        </w:rPr>
        <w:t xml:space="preserve">: </w:t>
      </w:r>
      <w:r w:rsidR="007C154E" w:rsidRPr="00A161BF">
        <w:rPr>
          <w:color w:val="000000"/>
          <w:sz w:val="22"/>
          <w:szCs w:val="22"/>
          <w:lang w:val="ro-RO"/>
        </w:rPr>
        <w:t xml:space="preserve">hormoni </w:t>
      </w:r>
      <w:r w:rsidRPr="00A161BF">
        <w:rPr>
          <w:color w:val="000000"/>
          <w:sz w:val="22"/>
          <w:szCs w:val="22"/>
          <w:lang w:val="ro-RO"/>
        </w:rPr>
        <w:t xml:space="preserve">sexuali și modulatori ai sistemului genital, </w:t>
      </w:r>
      <w:proofErr w:type="spellStart"/>
      <w:r w:rsidRPr="00A161BF">
        <w:rPr>
          <w:color w:val="000000"/>
          <w:sz w:val="22"/>
          <w:szCs w:val="22"/>
          <w:lang w:val="ro-RO"/>
        </w:rPr>
        <w:t>gonadotropine</w:t>
      </w:r>
      <w:proofErr w:type="spellEnd"/>
      <w:r w:rsidRPr="00A161BF">
        <w:rPr>
          <w:color w:val="000000"/>
          <w:sz w:val="22"/>
          <w:szCs w:val="22"/>
          <w:lang w:val="ro-RO"/>
        </w:rPr>
        <w:t>, codul ATC: G03GA05.</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este un medicament </w:t>
      </w:r>
      <w:proofErr w:type="spellStart"/>
      <w:r w:rsidRPr="00A161BF">
        <w:rPr>
          <w:color w:val="000000"/>
          <w:sz w:val="22"/>
          <w:szCs w:val="22"/>
          <w:lang w:val="ro-RO"/>
        </w:rPr>
        <w:t>biosimilar</w:t>
      </w:r>
      <w:proofErr w:type="spellEnd"/>
      <w:r w:rsidRPr="00A161BF">
        <w:rPr>
          <w:color w:val="000000"/>
          <w:sz w:val="22"/>
          <w:szCs w:val="22"/>
          <w:lang w:val="ro-RO"/>
        </w:rPr>
        <w:t xml:space="preserve">. Informații detaliate sunt disponibile pe site-ul Agenției Europene pentru Medicamente </w:t>
      </w:r>
      <w:hyperlink r:id="rId9" w:history="1">
        <w:r w:rsidRPr="00A161BF">
          <w:rPr>
            <w:color w:val="000000"/>
            <w:sz w:val="22"/>
            <w:szCs w:val="22"/>
            <w:lang w:val="ro-RO"/>
          </w:rPr>
          <w:t>http://www.ema.europa.eu</w:t>
        </w:r>
      </w:hyperlink>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i/>
          <w:iCs/>
          <w:color w:val="000000"/>
          <w:sz w:val="22"/>
          <w:szCs w:val="22"/>
          <w:u w:val="single"/>
          <w:lang w:val="ro-RO"/>
        </w:rPr>
      </w:pPr>
      <w:r w:rsidRPr="00A161BF">
        <w:rPr>
          <w:i/>
          <w:iCs/>
          <w:color w:val="000000"/>
          <w:sz w:val="22"/>
          <w:szCs w:val="22"/>
          <w:u w:val="single"/>
          <w:lang w:val="ro-RO"/>
        </w:rPr>
        <w:t>Efecte farmacodinamice</w:t>
      </w:r>
    </w:p>
    <w:p w:rsidR="00F033D5" w:rsidRPr="00A161BF" w:rsidRDefault="00F033D5" w:rsidP="0049399E">
      <w:pPr>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La femei, cel mai important efect rezultat după administrarea parenterală a FSH este dezvoltarea foliculilor de Graaf maturi. La femeile cu </w:t>
      </w:r>
      <w:proofErr w:type="spellStart"/>
      <w:r w:rsidRPr="00A161BF">
        <w:rPr>
          <w:color w:val="000000"/>
          <w:sz w:val="22"/>
          <w:szCs w:val="22"/>
          <w:lang w:val="ro-RO"/>
        </w:rPr>
        <w:t>anovulație</w:t>
      </w:r>
      <w:proofErr w:type="spellEnd"/>
      <w:r w:rsidRPr="00A161BF">
        <w:rPr>
          <w:color w:val="000000"/>
          <w:sz w:val="22"/>
          <w:szCs w:val="22"/>
          <w:lang w:val="ro-RO"/>
        </w:rPr>
        <w:t>, scopul t</w:t>
      </w:r>
      <w:r w:rsidR="001E6259" w:rsidRPr="00A161BF">
        <w:rPr>
          <w:color w:val="000000"/>
          <w:sz w:val="22"/>
          <w:szCs w:val="22"/>
          <w:lang w:val="ro-RO"/>
        </w:rPr>
        <w:t>ratamentului</w:t>
      </w:r>
      <w:r w:rsidRPr="00A161BF">
        <w:rPr>
          <w:color w:val="000000"/>
          <w:sz w:val="22"/>
          <w:szCs w:val="22"/>
          <w:lang w:val="ro-RO"/>
        </w:rPr>
        <w:t xml:space="preserve"> cu </w:t>
      </w:r>
      <w:proofErr w:type="spellStart"/>
      <w:r w:rsidRPr="00A161BF">
        <w:rPr>
          <w:color w:val="000000"/>
          <w:sz w:val="22"/>
          <w:szCs w:val="22"/>
          <w:lang w:val="ro-RO"/>
        </w:rPr>
        <w:t>folitropină</w:t>
      </w:r>
      <w:proofErr w:type="spellEnd"/>
      <w:r w:rsidRPr="00A161BF">
        <w:rPr>
          <w:color w:val="000000"/>
          <w:sz w:val="22"/>
          <w:szCs w:val="22"/>
          <w:lang w:val="ro-RO"/>
        </w:rPr>
        <w:t xml:space="preserve"> alfa este de a dezvolta un singur folicul de Graaf matur, din care ovulul va fi eliberat după administrarea de hCG.</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i/>
          <w:iCs/>
          <w:color w:val="000000"/>
          <w:sz w:val="22"/>
          <w:szCs w:val="22"/>
          <w:u w:val="single"/>
          <w:lang w:val="ro-RO"/>
        </w:rPr>
      </w:pPr>
      <w:r w:rsidRPr="00A161BF">
        <w:rPr>
          <w:i/>
          <w:iCs/>
          <w:color w:val="000000"/>
          <w:sz w:val="22"/>
          <w:szCs w:val="22"/>
          <w:u w:val="single"/>
          <w:lang w:val="ro-RO"/>
        </w:rPr>
        <w:t>Eficacitate și siguranță clinică la femei</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În studiile clinice, pacientele cu deficit sever de FSH și LH au fost definite ca având o concentrație plasmatică de LH endogen &lt; 1,2 UI/l</w:t>
      </w:r>
      <w:r w:rsidR="009A2659" w:rsidRPr="00A161BF">
        <w:rPr>
          <w:color w:val="000000"/>
          <w:sz w:val="22"/>
          <w:szCs w:val="22"/>
          <w:lang w:val="ro-RO"/>
        </w:rPr>
        <w:t>,</w:t>
      </w:r>
      <w:r w:rsidRPr="00A161BF">
        <w:rPr>
          <w:color w:val="000000"/>
          <w:sz w:val="22"/>
          <w:szCs w:val="22"/>
          <w:lang w:val="ro-RO"/>
        </w:rPr>
        <w:t xml:space="preserve"> măsurată într-un laborator central. Totuși, trebuie avut în vedere că există variații între determinările LH efectuate în diferite laboratoare.</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În studiile clinice</w:t>
      </w:r>
      <w:r w:rsidR="004D1408" w:rsidRPr="00A161BF">
        <w:rPr>
          <w:color w:val="000000"/>
          <w:sz w:val="22"/>
          <w:szCs w:val="22"/>
          <w:lang w:val="ro-RO"/>
        </w:rPr>
        <w:t>,</w:t>
      </w:r>
      <w:r w:rsidRPr="00A161BF">
        <w:rPr>
          <w:color w:val="000000"/>
          <w:sz w:val="22"/>
          <w:szCs w:val="22"/>
          <w:lang w:val="ro-RO"/>
        </w:rPr>
        <w:t xml:space="preserve"> compararea r-</w:t>
      </w:r>
      <w:proofErr w:type="spellStart"/>
      <w:r w:rsidRPr="00A161BF">
        <w:rPr>
          <w:color w:val="000000"/>
          <w:sz w:val="22"/>
          <w:szCs w:val="22"/>
          <w:lang w:val="ro-RO"/>
        </w:rPr>
        <w:t>hFSH</w:t>
      </w:r>
      <w:proofErr w:type="spellEnd"/>
      <w:r w:rsidRPr="00A161BF">
        <w:rPr>
          <w:color w:val="000000"/>
          <w:sz w:val="22"/>
          <w:szCs w:val="22"/>
          <w:lang w:val="ro-RO"/>
        </w:rPr>
        <w:t xml:space="preserve"> (</w:t>
      </w:r>
      <w:proofErr w:type="spellStart"/>
      <w:r w:rsidRPr="00A161BF">
        <w:rPr>
          <w:color w:val="000000"/>
          <w:sz w:val="22"/>
          <w:szCs w:val="22"/>
          <w:lang w:val="ro-RO"/>
        </w:rPr>
        <w:t>folitropină</w:t>
      </w:r>
      <w:proofErr w:type="spellEnd"/>
      <w:r w:rsidRPr="00A161BF">
        <w:rPr>
          <w:color w:val="000000"/>
          <w:sz w:val="22"/>
          <w:szCs w:val="22"/>
          <w:lang w:val="ro-RO"/>
        </w:rPr>
        <w:t xml:space="preserve"> alfa) și FSH urinar folosite în TRA (vezi tabelul 3 de mai jos) și în inducerea ovulației, a arătat că </w:t>
      </w:r>
      <w:proofErr w:type="spellStart"/>
      <w:r w:rsidRPr="00A161BF">
        <w:rPr>
          <w:color w:val="000000"/>
          <w:sz w:val="22"/>
          <w:szCs w:val="22"/>
          <w:lang w:val="ro-RO"/>
        </w:rPr>
        <w:t>folitropina</w:t>
      </w:r>
      <w:proofErr w:type="spellEnd"/>
      <w:r w:rsidRPr="00A161BF">
        <w:rPr>
          <w:color w:val="000000"/>
          <w:sz w:val="22"/>
          <w:szCs w:val="22"/>
          <w:lang w:val="ro-RO"/>
        </w:rPr>
        <w:t xml:space="preserve"> alfa a fost mai potentă decât FSH-</w:t>
      </w:r>
      <w:proofErr w:type="spellStart"/>
      <w:r w:rsidRPr="00A161BF">
        <w:rPr>
          <w:color w:val="000000"/>
          <w:sz w:val="22"/>
          <w:szCs w:val="22"/>
          <w:lang w:val="ro-RO"/>
        </w:rPr>
        <w:t>ul</w:t>
      </w:r>
      <w:proofErr w:type="spellEnd"/>
      <w:r w:rsidRPr="00A161BF">
        <w:rPr>
          <w:color w:val="000000"/>
          <w:sz w:val="22"/>
          <w:szCs w:val="22"/>
          <w:lang w:val="ro-RO"/>
        </w:rPr>
        <w:t xml:space="preserve"> urinar, </w:t>
      </w:r>
      <w:r w:rsidRPr="00A161BF">
        <w:rPr>
          <w:color w:val="000000"/>
          <w:sz w:val="22"/>
          <w:szCs w:val="22"/>
          <w:lang w:val="ro-RO"/>
        </w:rPr>
        <w:lastRenderedPageBreak/>
        <w:t>acest lucru fiind exprimat prin doze totale mai mici și printr-o perioadă de tratament mai scurtă necesare pentru inițierea maturării foliculare.</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În TRA, </w:t>
      </w:r>
      <w:proofErr w:type="spellStart"/>
      <w:r w:rsidRPr="00A161BF">
        <w:rPr>
          <w:color w:val="000000"/>
          <w:sz w:val="22"/>
          <w:szCs w:val="22"/>
          <w:lang w:val="ro-RO"/>
        </w:rPr>
        <w:t>folitropina</w:t>
      </w:r>
      <w:proofErr w:type="spellEnd"/>
      <w:r w:rsidRPr="00A161BF">
        <w:rPr>
          <w:color w:val="000000"/>
          <w:sz w:val="22"/>
          <w:szCs w:val="22"/>
          <w:lang w:val="ro-RO"/>
        </w:rPr>
        <w:t xml:space="preserve"> alfa administrată într-o doză totală mai mică și pe o perioadă mai scurtă de tratament față de FSH-</w:t>
      </w:r>
      <w:proofErr w:type="spellStart"/>
      <w:r w:rsidRPr="00A161BF">
        <w:rPr>
          <w:color w:val="000000"/>
          <w:sz w:val="22"/>
          <w:szCs w:val="22"/>
          <w:lang w:val="ro-RO"/>
        </w:rPr>
        <w:t>ul</w:t>
      </w:r>
      <w:proofErr w:type="spellEnd"/>
      <w:r w:rsidRPr="00A161BF">
        <w:rPr>
          <w:color w:val="000000"/>
          <w:sz w:val="22"/>
          <w:szCs w:val="22"/>
          <w:lang w:val="ro-RO"/>
        </w:rPr>
        <w:t xml:space="preserve"> urinar, a dus la un număr mai mare de </w:t>
      </w:r>
      <w:proofErr w:type="spellStart"/>
      <w:r w:rsidRPr="00A161BF">
        <w:rPr>
          <w:color w:val="000000"/>
          <w:sz w:val="22"/>
          <w:szCs w:val="22"/>
          <w:lang w:val="ro-RO"/>
        </w:rPr>
        <w:t>ovocite</w:t>
      </w:r>
      <w:proofErr w:type="spellEnd"/>
      <w:r w:rsidRPr="00A161BF">
        <w:rPr>
          <w:color w:val="000000"/>
          <w:sz w:val="22"/>
          <w:szCs w:val="22"/>
          <w:lang w:val="ro-RO"/>
        </w:rPr>
        <w:t xml:space="preserve"> recuperate</w:t>
      </w:r>
      <w:r w:rsidR="009A2659" w:rsidRPr="00A161BF">
        <w:rPr>
          <w:color w:val="000000"/>
          <w:sz w:val="22"/>
          <w:szCs w:val="22"/>
          <w:lang w:val="ro-RO"/>
        </w:rPr>
        <w:t>,</w:t>
      </w:r>
      <w:r w:rsidRPr="00A161BF">
        <w:rPr>
          <w:color w:val="000000"/>
          <w:sz w:val="22"/>
          <w:szCs w:val="22"/>
          <w:lang w:val="ro-RO"/>
        </w:rPr>
        <w:t xml:space="preserve"> comparativ cu FSH-</w:t>
      </w:r>
      <w:proofErr w:type="spellStart"/>
      <w:r w:rsidRPr="00A161BF">
        <w:rPr>
          <w:color w:val="000000"/>
          <w:sz w:val="22"/>
          <w:szCs w:val="22"/>
          <w:lang w:val="ro-RO"/>
        </w:rPr>
        <w:t>ul</w:t>
      </w:r>
      <w:proofErr w:type="spellEnd"/>
      <w:r w:rsidRPr="00A161BF">
        <w:rPr>
          <w:color w:val="000000"/>
          <w:sz w:val="22"/>
          <w:szCs w:val="22"/>
          <w:lang w:val="ro-RO"/>
        </w:rPr>
        <w:t xml:space="preserve"> urinar.</w:t>
      </w:r>
    </w:p>
    <w:p w:rsidR="00F033D5" w:rsidRPr="00A161BF" w:rsidRDefault="00F033D5" w:rsidP="0049399E">
      <w:pPr>
        <w:rPr>
          <w:color w:val="000000"/>
          <w:sz w:val="22"/>
          <w:szCs w:val="22"/>
          <w:lang w:val="ro-RO"/>
        </w:rPr>
      </w:pPr>
    </w:p>
    <w:p w:rsidR="0005107C" w:rsidRPr="00A161BF" w:rsidRDefault="0005107C" w:rsidP="0049399E">
      <w:pPr>
        <w:rPr>
          <w:color w:val="000000"/>
          <w:sz w:val="22"/>
          <w:szCs w:val="22"/>
          <w:lang w:val="ro-RO"/>
        </w:rPr>
      </w:pPr>
      <w:r w:rsidRPr="00A161BF">
        <w:rPr>
          <w:iCs/>
          <w:color w:val="000000"/>
          <w:sz w:val="22"/>
          <w:szCs w:val="22"/>
          <w:lang w:val="ro-RO"/>
        </w:rPr>
        <w:t xml:space="preserve">Tabelul 3: Rezultatele studiului GF 8407 (studiu randomizat, cu grup paralel pentru compararea eficacității și siguranței </w:t>
      </w:r>
      <w:proofErr w:type="spellStart"/>
      <w:r w:rsidRPr="00A161BF">
        <w:rPr>
          <w:iCs/>
          <w:color w:val="000000"/>
          <w:sz w:val="22"/>
          <w:szCs w:val="22"/>
          <w:lang w:val="ro-RO"/>
        </w:rPr>
        <w:t>folitropinei</w:t>
      </w:r>
      <w:proofErr w:type="spellEnd"/>
      <w:r w:rsidRPr="00A161BF">
        <w:rPr>
          <w:iCs/>
          <w:color w:val="000000"/>
          <w:sz w:val="22"/>
          <w:szCs w:val="22"/>
          <w:lang w:val="ro-RO"/>
        </w:rPr>
        <w:t xml:space="preserve"> alfa cu FSH</w:t>
      </w:r>
      <w:r w:rsidRPr="00A161BF">
        <w:rPr>
          <w:iCs/>
          <w:color w:val="000000"/>
          <w:sz w:val="22"/>
          <w:szCs w:val="22"/>
          <w:lang w:val="ro-RO"/>
        </w:rPr>
        <w:noBreakHyphen/>
      </w:r>
      <w:proofErr w:type="spellStart"/>
      <w:r w:rsidRPr="00A161BF">
        <w:rPr>
          <w:iCs/>
          <w:color w:val="000000"/>
          <w:sz w:val="22"/>
          <w:szCs w:val="22"/>
          <w:lang w:val="ro-RO"/>
        </w:rPr>
        <w:t>ul</w:t>
      </w:r>
      <w:proofErr w:type="spellEnd"/>
      <w:r w:rsidRPr="00A161BF">
        <w:rPr>
          <w:iCs/>
          <w:color w:val="000000"/>
          <w:sz w:val="22"/>
          <w:szCs w:val="22"/>
          <w:lang w:val="ro-RO"/>
        </w:rPr>
        <w:t xml:space="preserve"> urinar în TRA)</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652"/>
        <w:gridCol w:w="2126"/>
        <w:gridCol w:w="2268"/>
      </w:tblGrid>
      <w:tr w:rsidR="00F033D5" w:rsidRPr="00A161BF">
        <w:tc>
          <w:tcPr>
            <w:tcW w:w="3652"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outlineLvl w:val="0"/>
              <w:rPr>
                <w:color w:val="000000"/>
                <w:lang w:val="ro-RO"/>
              </w:rPr>
            </w:pPr>
          </w:p>
        </w:tc>
        <w:tc>
          <w:tcPr>
            <w:tcW w:w="2126" w:type="dxa"/>
            <w:tcBorders>
              <w:top w:val="single" w:sz="4" w:space="0" w:color="auto"/>
              <w:left w:val="single" w:sz="4" w:space="0" w:color="auto"/>
              <w:bottom w:val="single" w:sz="4" w:space="0" w:color="auto"/>
              <w:right w:val="single" w:sz="4" w:space="0" w:color="auto"/>
            </w:tcBorders>
            <w:vAlign w:val="center"/>
          </w:tcPr>
          <w:p w:rsidR="00F033D5" w:rsidRPr="00A161BF" w:rsidRDefault="00F033D5" w:rsidP="0026071E">
            <w:pPr>
              <w:jc w:val="center"/>
              <w:rPr>
                <w:color w:val="000000"/>
                <w:lang w:val="ro-RO"/>
              </w:rPr>
            </w:pPr>
            <w:proofErr w:type="spellStart"/>
            <w:r w:rsidRPr="00A161BF">
              <w:rPr>
                <w:color w:val="000000"/>
                <w:sz w:val="22"/>
                <w:szCs w:val="22"/>
                <w:lang w:val="ro-RO"/>
              </w:rPr>
              <w:t>folitropină</w:t>
            </w:r>
            <w:proofErr w:type="spellEnd"/>
            <w:r w:rsidRPr="00A161BF">
              <w:rPr>
                <w:color w:val="000000"/>
                <w:sz w:val="22"/>
                <w:szCs w:val="22"/>
                <w:lang w:val="ro-RO"/>
              </w:rPr>
              <w:t xml:space="preserve"> alfa</w:t>
            </w:r>
          </w:p>
          <w:p w:rsidR="00F033D5" w:rsidRPr="00A161BF" w:rsidRDefault="00F033D5" w:rsidP="0026071E">
            <w:pPr>
              <w:keepNext/>
              <w:keepLines/>
              <w:jc w:val="center"/>
              <w:outlineLvl w:val="0"/>
              <w:rPr>
                <w:color w:val="000000"/>
                <w:lang w:val="ro-RO"/>
              </w:rPr>
            </w:pPr>
            <w:r w:rsidRPr="00A161BF">
              <w:rPr>
                <w:color w:val="000000"/>
                <w:sz w:val="22"/>
                <w:szCs w:val="22"/>
                <w:lang w:val="ro-RO"/>
              </w:rPr>
              <w:t>(n = 130)</w:t>
            </w:r>
          </w:p>
        </w:tc>
        <w:tc>
          <w:tcPr>
            <w:tcW w:w="2268"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autoSpaceDE w:val="0"/>
              <w:autoSpaceDN w:val="0"/>
              <w:adjustRightInd w:val="0"/>
              <w:jc w:val="center"/>
              <w:rPr>
                <w:color w:val="000000"/>
                <w:lang w:val="ro-RO"/>
              </w:rPr>
            </w:pPr>
            <w:r w:rsidRPr="00A161BF">
              <w:rPr>
                <w:color w:val="000000"/>
                <w:sz w:val="22"/>
                <w:szCs w:val="22"/>
                <w:lang w:val="ro-RO"/>
              </w:rPr>
              <w:t>FSH urinar</w:t>
            </w:r>
          </w:p>
          <w:p w:rsidR="00F033D5" w:rsidRPr="00A161BF" w:rsidRDefault="00F033D5" w:rsidP="0026071E">
            <w:pPr>
              <w:keepNext/>
              <w:keepLines/>
              <w:jc w:val="center"/>
              <w:outlineLvl w:val="0"/>
              <w:rPr>
                <w:color w:val="000000"/>
                <w:lang w:val="ro-RO"/>
              </w:rPr>
            </w:pPr>
            <w:r w:rsidRPr="00A161BF">
              <w:rPr>
                <w:color w:val="000000"/>
                <w:sz w:val="22"/>
                <w:szCs w:val="22"/>
                <w:lang w:val="ro-RO"/>
              </w:rPr>
              <w:t>(n = 116)</w:t>
            </w:r>
          </w:p>
        </w:tc>
      </w:tr>
      <w:tr w:rsidR="00F033D5" w:rsidRPr="00A161BF">
        <w:tc>
          <w:tcPr>
            <w:tcW w:w="3652"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outlineLvl w:val="0"/>
              <w:rPr>
                <w:color w:val="000000"/>
                <w:lang w:val="ro-RO"/>
              </w:rPr>
            </w:pPr>
            <w:r w:rsidRPr="00A161BF">
              <w:rPr>
                <w:color w:val="000000"/>
                <w:sz w:val="22"/>
                <w:szCs w:val="22"/>
                <w:lang w:val="ro-RO"/>
              </w:rPr>
              <w:t xml:space="preserve">Număr de </w:t>
            </w:r>
            <w:proofErr w:type="spellStart"/>
            <w:r w:rsidRPr="00A161BF">
              <w:rPr>
                <w:color w:val="000000"/>
                <w:sz w:val="22"/>
                <w:szCs w:val="22"/>
                <w:lang w:val="ro-RO"/>
              </w:rPr>
              <w:t>ovocite</w:t>
            </w:r>
            <w:proofErr w:type="spellEnd"/>
            <w:r w:rsidRPr="00A161BF">
              <w:rPr>
                <w:color w:val="000000"/>
                <w:sz w:val="22"/>
                <w:szCs w:val="22"/>
                <w:lang w:val="ro-RO"/>
              </w:rPr>
              <w:t xml:space="preserve"> recuperate</w:t>
            </w:r>
          </w:p>
        </w:tc>
        <w:tc>
          <w:tcPr>
            <w:tcW w:w="2126"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11,0 ± 5,9</w:t>
            </w:r>
          </w:p>
        </w:tc>
        <w:tc>
          <w:tcPr>
            <w:tcW w:w="2268"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8,8 ± 4,8</w:t>
            </w:r>
          </w:p>
        </w:tc>
      </w:tr>
      <w:tr w:rsidR="00F033D5" w:rsidRPr="00A161BF">
        <w:tc>
          <w:tcPr>
            <w:tcW w:w="3652"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outlineLvl w:val="0"/>
              <w:rPr>
                <w:color w:val="000000"/>
                <w:lang w:val="ro-RO"/>
              </w:rPr>
            </w:pPr>
            <w:r w:rsidRPr="00A161BF">
              <w:rPr>
                <w:color w:val="000000"/>
                <w:sz w:val="22"/>
                <w:szCs w:val="22"/>
                <w:lang w:val="ro-RO"/>
              </w:rPr>
              <w:t>Număr de zile necesare de stimulare cu FSH</w:t>
            </w:r>
          </w:p>
        </w:tc>
        <w:tc>
          <w:tcPr>
            <w:tcW w:w="2126"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11,7 ± 1,9</w:t>
            </w:r>
          </w:p>
        </w:tc>
        <w:tc>
          <w:tcPr>
            <w:tcW w:w="2268"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14,5 ± 3,3</w:t>
            </w:r>
          </w:p>
        </w:tc>
      </w:tr>
      <w:tr w:rsidR="00F033D5" w:rsidRPr="00A161BF">
        <w:tc>
          <w:tcPr>
            <w:tcW w:w="3652"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outlineLvl w:val="0"/>
              <w:rPr>
                <w:color w:val="000000"/>
                <w:lang w:val="ro-RO"/>
              </w:rPr>
            </w:pPr>
            <w:r w:rsidRPr="00A161BF">
              <w:rPr>
                <w:color w:val="000000"/>
                <w:sz w:val="22"/>
                <w:szCs w:val="22"/>
                <w:lang w:val="ro-RO"/>
              </w:rPr>
              <w:t>Doza totală de FSH necesară (număr de fiole de 75 UI FSH)</w:t>
            </w:r>
          </w:p>
        </w:tc>
        <w:tc>
          <w:tcPr>
            <w:tcW w:w="2126"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27,6 ± 10,2</w:t>
            </w:r>
          </w:p>
        </w:tc>
        <w:tc>
          <w:tcPr>
            <w:tcW w:w="2268"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40,7 ± 13,6</w:t>
            </w:r>
          </w:p>
        </w:tc>
      </w:tr>
      <w:tr w:rsidR="00F033D5" w:rsidRPr="00A161BF">
        <w:tc>
          <w:tcPr>
            <w:tcW w:w="3652"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outlineLvl w:val="0"/>
              <w:rPr>
                <w:color w:val="000000"/>
                <w:lang w:val="ro-RO"/>
              </w:rPr>
            </w:pPr>
            <w:r w:rsidRPr="00A161BF">
              <w:rPr>
                <w:color w:val="000000"/>
                <w:sz w:val="22"/>
                <w:szCs w:val="22"/>
                <w:lang w:val="ro-RO"/>
              </w:rPr>
              <w:t>Necesar să se crească doza (%)</w:t>
            </w:r>
          </w:p>
        </w:tc>
        <w:tc>
          <w:tcPr>
            <w:tcW w:w="2126"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56,2</w:t>
            </w:r>
          </w:p>
        </w:tc>
        <w:tc>
          <w:tcPr>
            <w:tcW w:w="2268" w:type="dxa"/>
            <w:tcBorders>
              <w:top w:val="single" w:sz="4" w:space="0" w:color="auto"/>
              <w:left w:val="single" w:sz="4" w:space="0" w:color="auto"/>
              <w:bottom w:val="single" w:sz="4" w:space="0" w:color="auto"/>
              <w:right w:val="single" w:sz="4" w:space="0" w:color="auto"/>
            </w:tcBorders>
          </w:tcPr>
          <w:p w:rsidR="00F033D5" w:rsidRPr="00A161BF" w:rsidRDefault="00F033D5" w:rsidP="0026071E">
            <w:pPr>
              <w:keepNext/>
              <w:keepLines/>
              <w:jc w:val="center"/>
              <w:outlineLvl w:val="0"/>
              <w:rPr>
                <w:color w:val="000000"/>
                <w:lang w:val="ro-RO"/>
              </w:rPr>
            </w:pPr>
            <w:r w:rsidRPr="00A161BF">
              <w:rPr>
                <w:color w:val="000000"/>
                <w:sz w:val="22"/>
                <w:szCs w:val="22"/>
                <w:lang w:val="ro-RO"/>
              </w:rPr>
              <w:t>85,3</w:t>
            </w:r>
          </w:p>
        </w:tc>
      </w:tr>
    </w:tbl>
    <w:p w:rsidR="00F033D5" w:rsidRPr="00A161BF" w:rsidRDefault="0005107C" w:rsidP="0049399E">
      <w:pPr>
        <w:rPr>
          <w:color w:val="000000"/>
          <w:sz w:val="22"/>
          <w:szCs w:val="22"/>
          <w:lang w:val="ro-RO"/>
        </w:rPr>
      </w:pPr>
      <w:r w:rsidRPr="00A161BF">
        <w:rPr>
          <w:color w:val="000000"/>
          <w:sz w:val="22"/>
          <w:szCs w:val="22"/>
          <w:lang w:val="ro-RO"/>
        </w:rPr>
        <w:t>Diferențele între cele 2 grupuri au fost semnificative statistic (p &lt; 0,05) pentru toate criteriile enumerate.</w:t>
      </w:r>
    </w:p>
    <w:p w:rsidR="0005107C" w:rsidRPr="00A161BF" w:rsidRDefault="0005107C" w:rsidP="0049399E">
      <w:pPr>
        <w:rPr>
          <w:color w:val="000000"/>
          <w:sz w:val="22"/>
          <w:szCs w:val="22"/>
          <w:lang w:val="ro-RO"/>
        </w:rPr>
      </w:pPr>
    </w:p>
    <w:p w:rsidR="00F033D5" w:rsidRPr="00A161BF" w:rsidRDefault="00F033D5" w:rsidP="0049399E">
      <w:pPr>
        <w:keepNext/>
        <w:keepLines/>
        <w:outlineLvl w:val="0"/>
        <w:rPr>
          <w:i/>
          <w:iCs/>
          <w:color w:val="000000"/>
          <w:sz w:val="22"/>
          <w:szCs w:val="22"/>
          <w:u w:val="single"/>
          <w:lang w:val="ro-RO"/>
        </w:rPr>
      </w:pPr>
      <w:r w:rsidRPr="00A161BF">
        <w:rPr>
          <w:i/>
          <w:iCs/>
          <w:color w:val="000000"/>
          <w:sz w:val="22"/>
          <w:szCs w:val="22"/>
          <w:u w:val="single"/>
          <w:lang w:val="ro-RO"/>
        </w:rPr>
        <w:t>Eficacitate și siguranță clinică la bărbați</w:t>
      </w:r>
    </w:p>
    <w:p w:rsidR="00F033D5" w:rsidRPr="00A161BF" w:rsidRDefault="00F033D5" w:rsidP="0049399E">
      <w:pPr>
        <w:outlineLvl w:val="0"/>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 xml:space="preserve">La bărbații cu deficit de FSH, </w:t>
      </w:r>
      <w:proofErr w:type="spellStart"/>
      <w:r w:rsidRPr="00A161BF">
        <w:rPr>
          <w:color w:val="000000"/>
          <w:sz w:val="22"/>
          <w:szCs w:val="22"/>
          <w:lang w:val="ro-RO"/>
        </w:rPr>
        <w:t>folitropina</w:t>
      </w:r>
      <w:proofErr w:type="spellEnd"/>
      <w:r w:rsidRPr="00A161BF">
        <w:rPr>
          <w:color w:val="000000"/>
          <w:sz w:val="22"/>
          <w:szCs w:val="22"/>
          <w:lang w:val="ro-RO"/>
        </w:rPr>
        <w:t xml:space="preserve"> alfa administrată concomitent cu hCG timp de cel puțin 4 luni induce spermatogeneza.</w:t>
      </w:r>
    </w:p>
    <w:p w:rsidR="00F033D5" w:rsidRPr="00A161BF" w:rsidRDefault="00F033D5" w:rsidP="00235102">
      <w:pPr>
        <w:outlineLvl w:val="0"/>
        <w:rPr>
          <w:i/>
          <w:iCs/>
          <w:color w:val="000000"/>
          <w:sz w:val="22"/>
          <w:szCs w:val="22"/>
          <w:lang w:val="ro-RO"/>
        </w:rPr>
      </w:pPr>
    </w:p>
    <w:p w:rsidR="00F033D5" w:rsidRPr="00A161BF" w:rsidRDefault="00F033D5" w:rsidP="0049399E">
      <w:pPr>
        <w:keepNext/>
        <w:keepLines/>
        <w:ind w:left="567" w:hanging="567"/>
        <w:outlineLvl w:val="0"/>
        <w:rPr>
          <w:b/>
          <w:bCs/>
          <w:color w:val="000000"/>
          <w:sz w:val="22"/>
          <w:szCs w:val="22"/>
          <w:lang w:val="ro-RO"/>
        </w:rPr>
      </w:pPr>
      <w:r w:rsidRPr="00A161BF">
        <w:rPr>
          <w:b/>
          <w:bCs/>
          <w:color w:val="000000"/>
          <w:sz w:val="22"/>
          <w:szCs w:val="22"/>
          <w:lang w:val="ro-RO"/>
        </w:rPr>
        <w:t>5.2</w:t>
      </w:r>
      <w:r w:rsidRPr="00A161BF">
        <w:rPr>
          <w:b/>
          <w:bCs/>
          <w:color w:val="000000"/>
          <w:sz w:val="22"/>
          <w:szCs w:val="22"/>
          <w:lang w:val="ro-RO"/>
        </w:rPr>
        <w:tab/>
        <w:t xml:space="preserve">Proprietăți </w:t>
      </w:r>
      <w:proofErr w:type="spellStart"/>
      <w:r w:rsidRPr="00A161BF">
        <w:rPr>
          <w:b/>
          <w:bCs/>
          <w:color w:val="000000"/>
          <w:sz w:val="22"/>
          <w:szCs w:val="22"/>
          <w:lang w:val="ro-RO"/>
        </w:rPr>
        <w:t>farmacocinetice</w:t>
      </w:r>
      <w:proofErr w:type="spellEnd"/>
    </w:p>
    <w:p w:rsidR="00F033D5" w:rsidRPr="00A161BF" w:rsidRDefault="00F033D5" w:rsidP="0049399E">
      <w:pPr>
        <w:keepNext/>
        <w:keepLines/>
        <w:numPr>
          <w:ilvl w:val="12"/>
          <w:numId w:val="0"/>
        </w:numPr>
        <w:ind w:right="-2"/>
        <w:rPr>
          <w:i/>
          <w:iCs/>
          <w:color w:val="000000"/>
          <w:sz w:val="22"/>
          <w:szCs w:val="22"/>
          <w:lang w:val="ro-RO"/>
        </w:rPr>
      </w:pPr>
    </w:p>
    <w:p w:rsidR="00F033D5" w:rsidRPr="00A161BF" w:rsidRDefault="00F033D5" w:rsidP="0049399E">
      <w:pPr>
        <w:keepNext/>
        <w:keepLines/>
        <w:numPr>
          <w:ilvl w:val="12"/>
          <w:numId w:val="0"/>
        </w:numPr>
        <w:ind w:right="-2"/>
        <w:rPr>
          <w:color w:val="000000"/>
          <w:sz w:val="22"/>
          <w:szCs w:val="22"/>
          <w:lang w:val="ro-RO"/>
        </w:rPr>
      </w:pPr>
      <w:r w:rsidRPr="00A161BF">
        <w:rPr>
          <w:color w:val="000000"/>
          <w:sz w:val="22"/>
          <w:szCs w:val="22"/>
          <w:lang w:val="ro-RO"/>
        </w:rPr>
        <w:t xml:space="preserve">După administrare intravenoasă, </w:t>
      </w:r>
      <w:proofErr w:type="spellStart"/>
      <w:r w:rsidRPr="00A161BF">
        <w:rPr>
          <w:color w:val="000000"/>
          <w:sz w:val="22"/>
          <w:szCs w:val="22"/>
          <w:lang w:val="ro-RO"/>
        </w:rPr>
        <w:t>folitropina</w:t>
      </w:r>
      <w:proofErr w:type="spellEnd"/>
      <w:r w:rsidRPr="00A161BF">
        <w:rPr>
          <w:color w:val="000000"/>
          <w:sz w:val="22"/>
          <w:szCs w:val="22"/>
          <w:lang w:val="ro-RO"/>
        </w:rPr>
        <w:t xml:space="preserve"> alfa este distribuită în lichidul din spațiul extracelular cu un timp de înjumătățire plasmatică inițial de aproximativ 2 ore și eliminat din corp cu un timp de înjumătățire terminal de aproximativ o zi. Volumul de distribuție la starea de echilibru și </w:t>
      </w:r>
      <w:proofErr w:type="spellStart"/>
      <w:r w:rsidRPr="00A161BF">
        <w:rPr>
          <w:color w:val="000000"/>
          <w:sz w:val="22"/>
          <w:szCs w:val="22"/>
          <w:lang w:val="ro-RO"/>
        </w:rPr>
        <w:t>clearance-ul</w:t>
      </w:r>
      <w:proofErr w:type="spellEnd"/>
      <w:r w:rsidRPr="00A161BF">
        <w:rPr>
          <w:color w:val="000000"/>
          <w:sz w:val="22"/>
          <w:szCs w:val="22"/>
          <w:lang w:val="ro-RO"/>
        </w:rPr>
        <w:t xml:space="preserve"> total sunt de 10 l, respectiv de 0,6 l/oră. O optime din doza de </w:t>
      </w:r>
      <w:proofErr w:type="spellStart"/>
      <w:r w:rsidRPr="00A161BF">
        <w:rPr>
          <w:color w:val="000000"/>
          <w:sz w:val="22"/>
          <w:szCs w:val="22"/>
          <w:lang w:val="ro-RO"/>
        </w:rPr>
        <w:t>folitropină</w:t>
      </w:r>
      <w:proofErr w:type="spellEnd"/>
      <w:r w:rsidRPr="00A161BF">
        <w:rPr>
          <w:color w:val="000000"/>
          <w:sz w:val="22"/>
          <w:szCs w:val="22"/>
          <w:lang w:val="ro-RO"/>
        </w:rPr>
        <w:t xml:space="preserve"> alfa se excretă prin urină.</w:t>
      </w:r>
    </w:p>
    <w:p w:rsidR="00F033D5" w:rsidRPr="00A161BF" w:rsidRDefault="00F033D5" w:rsidP="0049399E">
      <w:pPr>
        <w:numPr>
          <w:ilvl w:val="12"/>
          <w:numId w:val="0"/>
        </w:numPr>
        <w:ind w:right="-2"/>
        <w:rPr>
          <w:i/>
          <w:iCs/>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 xml:space="preserve">După administrarea subcutanată, </w:t>
      </w:r>
      <w:proofErr w:type="spellStart"/>
      <w:r w:rsidRPr="00A161BF">
        <w:rPr>
          <w:color w:val="000000"/>
          <w:sz w:val="22"/>
          <w:szCs w:val="22"/>
          <w:lang w:val="ro-RO"/>
        </w:rPr>
        <w:t>biodisponibilitatea</w:t>
      </w:r>
      <w:proofErr w:type="spellEnd"/>
      <w:r w:rsidRPr="00A161BF">
        <w:rPr>
          <w:color w:val="000000"/>
          <w:sz w:val="22"/>
          <w:szCs w:val="22"/>
          <w:lang w:val="ro-RO"/>
        </w:rPr>
        <w:t xml:space="preserve"> absolută este de aproximativ 70%. După administrarea repetată, </w:t>
      </w:r>
      <w:proofErr w:type="spellStart"/>
      <w:r w:rsidRPr="00A161BF">
        <w:rPr>
          <w:color w:val="000000"/>
          <w:sz w:val="22"/>
          <w:szCs w:val="22"/>
          <w:lang w:val="ro-RO"/>
        </w:rPr>
        <w:t>folitropina</w:t>
      </w:r>
      <w:proofErr w:type="spellEnd"/>
      <w:r w:rsidRPr="00A161BF">
        <w:rPr>
          <w:color w:val="000000"/>
          <w:sz w:val="22"/>
          <w:szCs w:val="22"/>
          <w:lang w:val="ro-RO"/>
        </w:rPr>
        <w:t xml:space="preserve"> alfa se acumulează de 3 ori</w:t>
      </w:r>
      <w:r w:rsidR="009A2659" w:rsidRPr="00A161BF">
        <w:rPr>
          <w:color w:val="000000"/>
          <w:sz w:val="22"/>
          <w:szCs w:val="22"/>
          <w:lang w:val="ro-RO"/>
        </w:rPr>
        <w:t>,</w:t>
      </w:r>
      <w:r w:rsidRPr="00A161BF">
        <w:rPr>
          <w:color w:val="000000"/>
          <w:sz w:val="22"/>
          <w:szCs w:val="22"/>
          <w:lang w:val="ro-RO"/>
        </w:rPr>
        <w:t xml:space="preserve"> atingând starea de echilibru în decurs de 3</w:t>
      </w:r>
      <w:r w:rsidRPr="00A161BF">
        <w:rPr>
          <w:color w:val="000000"/>
          <w:sz w:val="22"/>
          <w:szCs w:val="22"/>
          <w:lang w:val="ro-RO"/>
        </w:rPr>
        <w:noBreakHyphen/>
        <w:t xml:space="preserve">4 zile. La femeile la care secreția endogenă de </w:t>
      </w:r>
      <w:proofErr w:type="spellStart"/>
      <w:r w:rsidRPr="00A161BF">
        <w:rPr>
          <w:color w:val="000000"/>
          <w:sz w:val="22"/>
          <w:szCs w:val="22"/>
          <w:lang w:val="ro-RO"/>
        </w:rPr>
        <w:t>gonadotropine</w:t>
      </w:r>
      <w:proofErr w:type="spellEnd"/>
      <w:r w:rsidRPr="00A161BF">
        <w:rPr>
          <w:color w:val="000000"/>
          <w:sz w:val="22"/>
          <w:szCs w:val="22"/>
          <w:lang w:val="ro-RO"/>
        </w:rPr>
        <w:t xml:space="preserve"> este diminuată, </w:t>
      </w:r>
      <w:proofErr w:type="spellStart"/>
      <w:r w:rsidRPr="00A161BF">
        <w:rPr>
          <w:color w:val="000000"/>
          <w:sz w:val="22"/>
          <w:szCs w:val="22"/>
          <w:lang w:val="ro-RO"/>
        </w:rPr>
        <w:t>folitropina</w:t>
      </w:r>
      <w:proofErr w:type="spellEnd"/>
      <w:r w:rsidRPr="00A161BF">
        <w:rPr>
          <w:color w:val="000000"/>
          <w:sz w:val="22"/>
          <w:szCs w:val="22"/>
          <w:lang w:val="ro-RO"/>
        </w:rPr>
        <w:t xml:space="preserve"> alfa a avut totuși un efect de stimulare foliculară și de </w:t>
      </w:r>
      <w:proofErr w:type="spellStart"/>
      <w:r w:rsidRPr="00A161BF">
        <w:rPr>
          <w:color w:val="000000"/>
          <w:sz w:val="22"/>
          <w:szCs w:val="22"/>
          <w:lang w:val="ro-RO"/>
        </w:rPr>
        <w:t>steroidogeneză</w:t>
      </w:r>
      <w:proofErr w:type="spellEnd"/>
      <w:r w:rsidRPr="00A161BF">
        <w:rPr>
          <w:color w:val="000000"/>
          <w:sz w:val="22"/>
          <w:szCs w:val="22"/>
          <w:lang w:val="ro-RO"/>
        </w:rPr>
        <w:t>, chiar dacă</w:t>
      </w:r>
      <w:r w:rsidR="00E33146" w:rsidRPr="00A161BF">
        <w:rPr>
          <w:color w:val="000000"/>
          <w:sz w:val="22"/>
          <w:szCs w:val="22"/>
          <w:lang w:val="ro-RO"/>
        </w:rPr>
        <w:t xml:space="preserve"> </w:t>
      </w:r>
      <w:r w:rsidR="009A2659" w:rsidRPr="00A161BF">
        <w:rPr>
          <w:color w:val="000000"/>
          <w:sz w:val="22"/>
          <w:szCs w:val="22"/>
          <w:lang w:val="ro-RO"/>
        </w:rPr>
        <w:t xml:space="preserve">nu pot fi determinate </w:t>
      </w:r>
      <w:proofErr w:type="spellStart"/>
      <w:r w:rsidR="00E33146" w:rsidRPr="00A161BF">
        <w:rPr>
          <w:color w:val="000000"/>
          <w:sz w:val="22"/>
          <w:szCs w:val="22"/>
          <w:lang w:val="ro-RO"/>
        </w:rPr>
        <w:t>concentraţiile</w:t>
      </w:r>
      <w:proofErr w:type="spellEnd"/>
      <w:r w:rsidRPr="00A161BF">
        <w:rPr>
          <w:color w:val="000000"/>
          <w:sz w:val="22"/>
          <w:szCs w:val="22"/>
          <w:lang w:val="ro-RO"/>
        </w:rPr>
        <w:t xml:space="preserve"> de LH.</w:t>
      </w:r>
    </w:p>
    <w:p w:rsidR="00F033D5" w:rsidRPr="00A161BF" w:rsidRDefault="00F033D5" w:rsidP="0049399E">
      <w:pPr>
        <w:numPr>
          <w:ilvl w:val="12"/>
          <w:numId w:val="0"/>
        </w:numPr>
        <w:ind w:right="-2"/>
        <w:rPr>
          <w:i/>
          <w:iCs/>
          <w:color w:val="000000"/>
          <w:sz w:val="22"/>
          <w:szCs w:val="22"/>
          <w:lang w:val="ro-RO"/>
        </w:rPr>
      </w:pPr>
    </w:p>
    <w:p w:rsidR="00F033D5" w:rsidRPr="00A161BF" w:rsidRDefault="00F033D5" w:rsidP="0049399E">
      <w:pPr>
        <w:keepNext/>
        <w:keepLines/>
        <w:ind w:left="567" w:hanging="567"/>
        <w:outlineLvl w:val="0"/>
        <w:rPr>
          <w:color w:val="000000"/>
          <w:sz w:val="22"/>
          <w:szCs w:val="22"/>
          <w:lang w:val="ro-RO"/>
        </w:rPr>
      </w:pPr>
      <w:r w:rsidRPr="00A161BF">
        <w:rPr>
          <w:b/>
          <w:bCs/>
          <w:color w:val="000000"/>
          <w:sz w:val="22"/>
          <w:szCs w:val="22"/>
          <w:lang w:val="ro-RO"/>
        </w:rPr>
        <w:t>5.3</w:t>
      </w:r>
      <w:r w:rsidRPr="00A161BF">
        <w:rPr>
          <w:b/>
          <w:bCs/>
          <w:color w:val="000000"/>
          <w:sz w:val="22"/>
          <w:szCs w:val="22"/>
          <w:lang w:val="ro-RO"/>
        </w:rPr>
        <w:tab/>
        <w:t>Date preclinice de siguranță</w:t>
      </w:r>
    </w:p>
    <w:p w:rsidR="00F033D5" w:rsidRPr="00A161BF" w:rsidRDefault="00F033D5" w:rsidP="0049399E">
      <w:pPr>
        <w:keepNext/>
        <w:keepLines/>
        <w:rPr>
          <w:color w:val="000000"/>
          <w:sz w:val="22"/>
          <w:szCs w:val="22"/>
          <w:lang w:val="ro-RO"/>
        </w:rPr>
      </w:pPr>
    </w:p>
    <w:p w:rsidR="00F033D5" w:rsidRPr="00A161BF" w:rsidRDefault="00F033D5" w:rsidP="0049399E">
      <w:pPr>
        <w:keepNext/>
        <w:keepLines/>
        <w:rPr>
          <w:color w:val="000000"/>
          <w:sz w:val="22"/>
          <w:szCs w:val="22"/>
          <w:lang w:val="ro-RO"/>
        </w:rPr>
      </w:pPr>
      <w:r w:rsidRPr="00A161BF">
        <w:rPr>
          <w:color w:val="000000"/>
          <w:sz w:val="22"/>
          <w:szCs w:val="22"/>
          <w:lang w:val="ro-RO"/>
        </w:rPr>
        <w:t xml:space="preserve">Datele non-clinice nu au evidențiat niciun risc special pentru om pe baza studiilor convenționale privind toxicitatea după doze unice și repetate și </w:t>
      </w:r>
      <w:proofErr w:type="spellStart"/>
      <w:r w:rsidRPr="00A161BF">
        <w:rPr>
          <w:color w:val="000000"/>
          <w:sz w:val="22"/>
          <w:szCs w:val="22"/>
          <w:lang w:val="ro-RO"/>
        </w:rPr>
        <w:t>genotoxicitatea</w:t>
      </w:r>
      <w:proofErr w:type="spellEnd"/>
      <w:r w:rsidRPr="00A161BF">
        <w:rPr>
          <w:color w:val="000000"/>
          <w:sz w:val="22"/>
          <w:szCs w:val="22"/>
          <w:lang w:val="ro-RO"/>
        </w:rPr>
        <w:t>, în plus față de cele menționate la alte puncte din acest RCP.</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w:t>
      </w:r>
      <w:r w:rsidRPr="00A161BF">
        <w:rPr>
          <w:color w:val="000000"/>
          <w:sz w:val="22"/>
          <w:szCs w:val="22"/>
          <w:lang w:val="ro-RO"/>
        </w:rPr>
        <w:noBreakHyphen/>
        <w:t xml:space="preserve">a observat fertilitate scăzută la șobolani expuși la doze farmacologice de </w:t>
      </w:r>
      <w:proofErr w:type="spellStart"/>
      <w:r w:rsidRPr="00A161BF">
        <w:rPr>
          <w:color w:val="000000"/>
          <w:sz w:val="22"/>
          <w:szCs w:val="22"/>
          <w:lang w:val="ro-RO"/>
        </w:rPr>
        <w:t>folitropină</w:t>
      </w:r>
      <w:proofErr w:type="spellEnd"/>
      <w:r w:rsidRPr="00A161BF">
        <w:rPr>
          <w:color w:val="000000"/>
          <w:sz w:val="22"/>
          <w:szCs w:val="22"/>
          <w:lang w:val="ro-RO"/>
        </w:rPr>
        <w:t xml:space="preserve"> alfa (≥ 40 UI/kg și zi) pe perioade lungi, prin scăderea fecundității.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Administrată în doze mari (≥ 5 UI/kg/zi)</w:t>
      </w:r>
      <w:r w:rsidR="009A2659" w:rsidRPr="00A161BF">
        <w:rPr>
          <w:color w:val="000000"/>
          <w:sz w:val="22"/>
          <w:szCs w:val="22"/>
          <w:lang w:val="ro-RO"/>
        </w:rPr>
        <w:t>,</w:t>
      </w:r>
      <w:r w:rsidRPr="00A161BF">
        <w:rPr>
          <w:color w:val="000000"/>
          <w:sz w:val="22"/>
          <w:szCs w:val="22"/>
          <w:lang w:val="ro-RO"/>
        </w:rPr>
        <w:t xml:space="preserve"> </w:t>
      </w:r>
      <w:proofErr w:type="spellStart"/>
      <w:r w:rsidRPr="00A161BF">
        <w:rPr>
          <w:color w:val="000000"/>
          <w:sz w:val="22"/>
          <w:szCs w:val="22"/>
          <w:lang w:val="ro-RO"/>
        </w:rPr>
        <w:t>folitropina</w:t>
      </w:r>
      <w:proofErr w:type="spellEnd"/>
      <w:r w:rsidRPr="00A161BF">
        <w:rPr>
          <w:color w:val="000000"/>
          <w:sz w:val="22"/>
          <w:szCs w:val="22"/>
          <w:lang w:val="ro-RO"/>
        </w:rPr>
        <w:t xml:space="preserve"> alfa determină scăderea numărului de fetuși viabili</w:t>
      </w:r>
      <w:r w:rsidR="009A2659" w:rsidRPr="00A161BF">
        <w:rPr>
          <w:color w:val="000000"/>
          <w:sz w:val="22"/>
          <w:szCs w:val="22"/>
          <w:lang w:val="ro-RO"/>
        </w:rPr>
        <w:t>,</w:t>
      </w:r>
      <w:r w:rsidRPr="00A161BF">
        <w:rPr>
          <w:color w:val="000000"/>
          <w:sz w:val="22"/>
          <w:szCs w:val="22"/>
          <w:lang w:val="ro-RO"/>
        </w:rPr>
        <w:t xml:space="preserve"> fără a fi teratogenă și </w:t>
      </w:r>
      <w:proofErr w:type="spellStart"/>
      <w:r w:rsidRPr="00A161BF">
        <w:rPr>
          <w:color w:val="000000"/>
          <w:sz w:val="22"/>
          <w:szCs w:val="22"/>
          <w:lang w:val="ro-RO"/>
        </w:rPr>
        <w:t>distocie</w:t>
      </w:r>
      <w:proofErr w:type="spellEnd"/>
      <w:r w:rsidRPr="00A161BF">
        <w:rPr>
          <w:color w:val="000000"/>
          <w:sz w:val="22"/>
          <w:szCs w:val="22"/>
          <w:lang w:val="ro-RO"/>
        </w:rPr>
        <w:t xml:space="preserve"> similară celei observate în cazul administrării de </w:t>
      </w:r>
      <w:proofErr w:type="spellStart"/>
      <w:r w:rsidRPr="00A161BF">
        <w:rPr>
          <w:color w:val="000000"/>
          <w:sz w:val="22"/>
          <w:szCs w:val="22"/>
          <w:lang w:val="ro-RO"/>
        </w:rPr>
        <w:t>gonadotropină</w:t>
      </w:r>
      <w:proofErr w:type="spellEnd"/>
      <w:r w:rsidRPr="00A161BF">
        <w:rPr>
          <w:color w:val="000000"/>
          <w:sz w:val="22"/>
          <w:szCs w:val="22"/>
          <w:lang w:val="ro-RO"/>
        </w:rPr>
        <w:t xml:space="preserve"> umană de menopauză (</w:t>
      </w:r>
      <w:proofErr w:type="spellStart"/>
      <w:r w:rsidRPr="00A161BF">
        <w:rPr>
          <w:color w:val="000000"/>
          <w:sz w:val="22"/>
          <w:szCs w:val="22"/>
          <w:lang w:val="ro-RO"/>
        </w:rPr>
        <w:t>hMG</w:t>
      </w:r>
      <w:proofErr w:type="spellEnd"/>
      <w:r w:rsidRPr="00A161BF">
        <w:rPr>
          <w:color w:val="000000"/>
          <w:sz w:val="22"/>
          <w:szCs w:val="22"/>
          <w:lang w:val="ro-RO"/>
        </w:rPr>
        <w:t xml:space="preserve">) urinară. Totuși, deoarece </w:t>
      </w:r>
      <w:proofErr w:type="spellStart"/>
      <w:r w:rsidRPr="00A161BF">
        <w:rPr>
          <w:color w:val="000000"/>
          <w:sz w:val="22"/>
          <w:szCs w:val="22"/>
          <w:lang w:val="ro-RO"/>
        </w:rPr>
        <w:t>Ovaleap</w:t>
      </w:r>
      <w:proofErr w:type="spellEnd"/>
      <w:r w:rsidRPr="00A161BF">
        <w:rPr>
          <w:color w:val="000000"/>
          <w:sz w:val="22"/>
          <w:szCs w:val="22"/>
          <w:lang w:val="ro-RO"/>
        </w:rPr>
        <w:t xml:space="preserve"> este contraindicat în sarcină, aceste date au o relevanță clinică limitată.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3B4EDF">
      <w:pPr>
        <w:keepNext/>
        <w:keepLines/>
        <w:ind w:left="567" w:hanging="567"/>
        <w:rPr>
          <w:b/>
          <w:bCs/>
          <w:color w:val="000000"/>
          <w:sz w:val="22"/>
          <w:szCs w:val="22"/>
          <w:lang w:val="ro-RO"/>
        </w:rPr>
      </w:pPr>
      <w:r w:rsidRPr="00A161BF">
        <w:rPr>
          <w:b/>
          <w:bCs/>
          <w:color w:val="000000"/>
          <w:sz w:val="22"/>
          <w:szCs w:val="22"/>
          <w:lang w:val="ro-RO"/>
        </w:rPr>
        <w:lastRenderedPageBreak/>
        <w:t>6.</w:t>
      </w:r>
      <w:r w:rsidRPr="00A161BF">
        <w:rPr>
          <w:b/>
          <w:bCs/>
          <w:color w:val="000000"/>
          <w:sz w:val="22"/>
          <w:szCs w:val="22"/>
          <w:lang w:val="ro-RO"/>
        </w:rPr>
        <w:tab/>
        <w:t>PROPRIETĂȚI FARMACEUTICE</w:t>
      </w:r>
    </w:p>
    <w:p w:rsidR="00F033D5" w:rsidRPr="00A161BF" w:rsidRDefault="00F033D5" w:rsidP="002D6BED">
      <w:pPr>
        <w:keepNext/>
        <w:keepLines/>
        <w:rPr>
          <w:color w:val="000000"/>
          <w:sz w:val="22"/>
          <w:szCs w:val="22"/>
          <w:lang w:val="ro-RO"/>
        </w:rPr>
      </w:pPr>
    </w:p>
    <w:p w:rsidR="00F033D5" w:rsidRPr="00A161BF" w:rsidRDefault="00F033D5" w:rsidP="002D6BED">
      <w:pPr>
        <w:keepNext/>
        <w:keepLines/>
        <w:ind w:left="567" w:hanging="567"/>
        <w:outlineLvl w:val="0"/>
        <w:rPr>
          <w:color w:val="000000"/>
          <w:sz w:val="22"/>
          <w:szCs w:val="22"/>
          <w:lang w:val="ro-RO"/>
        </w:rPr>
      </w:pPr>
      <w:r w:rsidRPr="00A161BF">
        <w:rPr>
          <w:b/>
          <w:bCs/>
          <w:color w:val="000000"/>
          <w:sz w:val="22"/>
          <w:szCs w:val="22"/>
          <w:lang w:val="ro-RO"/>
        </w:rPr>
        <w:t>6.1</w:t>
      </w:r>
      <w:r w:rsidRPr="00A161BF">
        <w:rPr>
          <w:b/>
          <w:bCs/>
          <w:color w:val="000000"/>
          <w:sz w:val="22"/>
          <w:szCs w:val="22"/>
          <w:lang w:val="ro-RO"/>
        </w:rPr>
        <w:tab/>
        <w:t>Lista excipienților</w:t>
      </w:r>
    </w:p>
    <w:p w:rsidR="00F033D5" w:rsidRPr="00A161BF" w:rsidRDefault="00F033D5" w:rsidP="00AD17B7">
      <w:pPr>
        <w:keepNext/>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Dihidrogenofosfat</w:t>
      </w:r>
      <w:proofErr w:type="spellEnd"/>
      <w:r w:rsidRPr="00A161BF">
        <w:rPr>
          <w:color w:val="000000"/>
          <w:sz w:val="22"/>
          <w:szCs w:val="22"/>
          <w:lang w:val="ro-RO"/>
        </w:rPr>
        <w:t xml:space="preserve"> de sodiu monohidrat</w:t>
      </w:r>
    </w:p>
    <w:p w:rsidR="00F033D5" w:rsidRPr="00A161BF" w:rsidRDefault="00F033D5" w:rsidP="0049399E">
      <w:pPr>
        <w:rPr>
          <w:color w:val="000000"/>
          <w:sz w:val="22"/>
          <w:szCs w:val="22"/>
          <w:lang w:val="ro-RO"/>
        </w:rPr>
      </w:pPr>
      <w:r w:rsidRPr="00A161BF">
        <w:rPr>
          <w:color w:val="000000"/>
          <w:sz w:val="22"/>
          <w:szCs w:val="22"/>
          <w:lang w:val="ro-RO"/>
        </w:rPr>
        <w:t xml:space="preserve">Hidroxid de sodiu (2 M) (pentru ajustarea </w:t>
      </w:r>
      <w:proofErr w:type="spellStart"/>
      <w:r w:rsidRPr="00A161BF">
        <w:rPr>
          <w:color w:val="000000"/>
          <w:sz w:val="22"/>
          <w:szCs w:val="22"/>
          <w:lang w:val="ro-RO"/>
        </w:rPr>
        <w:t>pH-ului</w:t>
      </w:r>
      <w:proofErr w:type="spellEnd"/>
      <w:r w:rsidRPr="00A161BF">
        <w:rPr>
          <w:color w:val="000000"/>
          <w:sz w:val="22"/>
          <w:szCs w:val="22"/>
          <w:lang w:val="ro-RO"/>
        </w:rPr>
        <w:t>)</w:t>
      </w:r>
    </w:p>
    <w:p w:rsidR="00F033D5" w:rsidRPr="00A161BF" w:rsidRDefault="00F033D5" w:rsidP="0049399E">
      <w:pPr>
        <w:rPr>
          <w:color w:val="000000"/>
          <w:sz w:val="22"/>
          <w:szCs w:val="22"/>
          <w:lang w:val="ro-RO"/>
        </w:rPr>
      </w:pPr>
      <w:proofErr w:type="spellStart"/>
      <w:r w:rsidRPr="00A161BF">
        <w:rPr>
          <w:color w:val="000000"/>
          <w:sz w:val="22"/>
          <w:szCs w:val="22"/>
          <w:lang w:val="ro-RO"/>
        </w:rPr>
        <w:t>Manitol</w:t>
      </w:r>
      <w:proofErr w:type="spellEnd"/>
    </w:p>
    <w:p w:rsidR="00F033D5" w:rsidRPr="00A161BF" w:rsidRDefault="00F033D5" w:rsidP="0049399E">
      <w:pPr>
        <w:rPr>
          <w:color w:val="000000"/>
          <w:sz w:val="22"/>
          <w:szCs w:val="22"/>
          <w:lang w:val="ro-RO"/>
        </w:rPr>
      </w:pPr>
      <w:r w:rsidRPr="00A161BF">
        <w:rPr>
          <w:color w:val="000000"/>
          <w:sz w:val="22"/>
          <w:szCs w:val="22"/>
          <w:lang w:val="ro-RO"/>
        </w:rPr>
        <w:t>Metionină</w:t>
      </w:r>
    </w:p>
    <w:p w:rsidR="00F033D5" w:rsidRPr="00A161BF" w:rsidRDefault="00F033D5" w:rsidP="0049399E">
      <w:pPr>
        <w:rPr>
          <w:color w:val="000000"/>
          <w:sz w:val="22"/>
          <w:szCs w:val="22"/>
          <w:lang w:val="ro-RO"/>
        </w:rPr>
      </w:pPr>
      <w:proofErr w:type="spellStart"/>
      <w:r w:rsidRPr="00A161BF">
        <w:rPr>
          <w:color w:val="000000"/>
          <w:sz w:val="22"/>
          <w:szCs w:val="22"/>
          <w:lang w:val="ro-RO"/>
        </w:rPr>
        <w:t>Polisorbat</w:t>
      </w:r>
      <w:proofErr w:type="spellEnd"/>
      <w:r w:rsidRPr="00A161BF">
        <w:rPr>
          <w:color w:val="000000"/>
          <w:sz w:val="22"/>
          <w:szCs w:val="22"/>
          <w:lang w:val="ro-RO"/>
        </w:rPr>
        <w:t> 20</w:t>
      </w:r>
    </w:p>
    <w:p w:rsidR="00F033D5" w:rsidRPr="00A161BF" w:rsidRDefault="00F033D5" w:rsidP="0049399E">
      <w:pPr>
        <w:rPr>
          <w:color w:val="000000"/>
          <w:sz w:val="22"/>
          <w:szCs w:val="22"/>
          <w:lang w:val="ro-RO"/>
        </w:rPr>
      </w:pPr>
      <w:r w:rsidRPr="00A161BF">
        <w:rPr>
          <w:color w:val="000000"/>
          <w:sz w:val="22"/>
          <w:szCs w:val="22"/>
          <w:lang w:val="ro-RO"/>
        </w:rPr>
        <w:t xml:space="preserve">Alcool </w:t>
      </w:r>
      <w:proofErr w:type="spellStart"/>
      <w:r w:rsidRPr="00A161BF">
        <w:rPr>
          <w:color w:val="000000"/>
          <w:sz w:val="22"/>
          <w:szCs w:val="22"/>
          <w:lang w:val="ro-RO"/>
        </w:rPr>
        <w:t>benzilic</w:t>
      </w:r>
      <w:proofErr w:type="spellEnd"/>
    </w:p>
    <w:p w:rsidR="00F033D5" w:rsidRPr="00A161BF" w:rsidRDefault="00F033D5" w:rsidP="0049399E">
      <w:pPr>
        <w:rPr>
          <w:color w:val="000000"/>
          <w:sz w:val="22"/>
          <w:szCs w:val="22"/>
          <w:lang w:val="ro-RO"/>
        </w:rPr>
      </w:pPr>
      <w:r w:rsidRPr="00A161BF">
        <w:rPr>
          <w:color w:val="000000"/>
          <w:sz w:val="22"/>
          <w:szCs w:val="22"/>
          <w:lang w:val="ro-RO"/>
        </w:rPr>
        <w:t xml:space="preserve">Clorură de </w:t>
      </w:r>
      <w:proofErr w:type="spellStart"/>
      <w:r w:rsidRPr="00A161BF">
        <w:rPr>
          <w:color w:val="000000"/>
          <w:sz w:val="22"/>
          <w:szCs w:val="22"/>
          <w:lang w:val="ro-RO"/>
        </w:rPr>
        <w:t>benzalconiu</w:t>
      </w:r>
      <w:proofErr w:type="spellEnd"/>
    </w:p>
    <w:p w:rsidR="00F033D5" w:rsidRPr="00A161BF" w:rsidRDefault="00F033D5" w:rsidP="0049399E">
      <w:pPr>
        <w:rPr>
          <w:color w:val="000000"/>
          <w:sz w:val="22"/>
          <w:szCs w:val="22"/>
          <w:lang w:val="ro-RO"/>
        </w:rPr>
      </w:pPr>
      <w:r w:rsidRPr="00A161BF">
        <w:rPr>
          <w:color w:val="000000"/>
          <w:sz w:val="22"/>
          <w:szCs w:val="22"/>
          <w:lang w:val="ro-RO"/>
        </w:rPr>
        <w:t>Apă pentru preparate injectabile</w:t>
      </w:r>
    </w:p>
    <w:p w:rsidR="00F033D5" w:rsidRPr="00A161BF" w:rsidRDefault="00F033D5" w:rsidP="0049399E">
      <w:pPr>
        <w:rPr>
          <w:color w:val="000000"/>
          <w:sz w:val="22"/>
          <w:szCs w:val="22"/>
          <w:lang w:val="ro-RO"/>
        </w:rPr>
      </w:pPr>
    </w:p>
    <w:p w:rsidR="00F033D5" w:rsidRPr="00A161BF" w:rsidRDefault="00F033D5" w:rsidP="0049399E">
      <w:pPr>
        <w:ind w:left="567" w:hanging="567"/>
        <w:outlineLvl w:val="0"/>
        <w:rPr>
          <w:color w:val="000000"/>
          <w:sz w:val="22"/>
          <w:szCs w:val="22"/>
          <w:lang w:val="ro-RO"/>
        </w:rPr>
      </w:pPr>
      <w:r w:rsidRPr="00A161BF">
        <w:rPr>
          <w:b/>
          <w:bCs/>
          <w:color w:val="000000"/>
          <w:sz w:val="22"/>
          <w:szCs w:val="22"/>
          <w:lang w:val="ro-RO"/>
        </w:rPr>
        <w:t>6.2</w:t>
      </w:r>
      <w:r w:rsidRPr="00A161BF">
        <w:rPr>
          <w:b/>
          <w:bCs/>
          <w:color w:val="000000"/>
          <w:sz w:val="22"/>
          <w:szCs w:val="22"/>
          <w:lang w:val="ro-RO"/>
        </w:rPr>
        <w:tab/>
        <w:t>Incompatibilități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În absența studiilor de compatibilitate, acest medicament nu trebuie amestecat cu alte medicamente.</w:t>
      </w:r>
    </w:p>
    <w:p w:rsidR="00F033D5" w:rsidRPr="00A161BF" w:rsidRDefault="00F033D5" w:rsidP="0049399E">
      <w:pPr>
        <w:rPr>
          <w:color w:val="000000"/>
          <w:sz w:val="22"/>
          <w:szCs w:val="22"/>
          <w:lang w:val="ro-RO"/>
        </w:rPr>
      </w:pPr>
    </w:p>
    <w:p w:rsidR="00F033D5" w:rsidRPr="00A161BF" w:rsidRDefault="00F033D5" w:rsidP="0049399E">
      <w:pPr>
        <w:ind w:left="567" w:hanging="567"/>
        <w:outlineLvl w:val="0"/>
        <w:rPr>
          <w:color w:val="000000"/>
          <w:sz w:val="22"/>
          <w:szCs w:val="22"/>
          <w:lang w:val="ro-RO"/>
        </w:rPr>
      </w:pPr>
      <w:r w:rsidRPr="00A161BF">
        <w:rPr>
          <w:b/>
          <w:bCs/>
          <w:color w:val="000000"/>
          <w:sz w:val="22"/>
          <w:szCs w:val="22"/>
          <w:lang w:val="ro-RO"/>
        </w:rPr>
        <w:t>6.3</w:t>
      </w:r>
      <w:r w:rsidRPr="00A161BF">
        <w:rPr>
          <w:b/>
          <w:bCs/>
          <w:color w:val="000000"/>
          <w:sz w:val="22"/>
          <w:szCs w:val="22"/>
          <w:lang w:val="ro-RO"/>
        </w:rPr>
        <w:tab/>
        <w:t>Perioada de valabilitate</w:t>
      </w:r>
    </w:p>
    <w:p w:rsidR="00F033D5" w:rsidRPr="00A161BF" w:rsidRDefault="00F033D5" w:rsidP="0049399E">
      <w:pPr>
        <w:rPr>
          <w:color w:val="000000"/>
          <w:sz w:val="22"/>
          <w:szCs w:val="22"/>
          <w:lang w:val="ro-RO"/>
        </w:rPr>
      </w:pPr>
    </w:p>
    <w:p w:rsidR="00F033D5" w:rsidRPr="00DA209C" w:rsidRDefault="006816B5" w:rsidP="0049399E">
      <w:pPr>
        <w:rPr>
          <w:sz w:val="22"/>
          <w:szCs w:val="22"/>
          <w:lang w:val="ro-RO"/>
        </w:rPr>
      </w:pPr>
      <w:r w:rsidRPr="00DA209C">
        <w:rPr>
          <w:sz w:val="22"/>
          <w:szCs w:val="22"/>
          <w:lang w:val="ro-RO"/>
        </w:rPr>
        <w:t>3</w:t>
      </w:r>
      <w:r w:rsidR="00F033D5" w:rsidRPr="00DA209C">
        <w:rPr>
          <w:sz w:val="22"/>
          <w:szCs w:val="22"/>
          <w:lang w:val="ro-RO"/>
        </w:rPr>
        <w:t> ani.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u w:val="single"/>
          <w:lang w:val="ro-RO"/>
        </w:rPr>
      </w:pPr>
      <w:r w:rsidRPr="00A161BF">
        <w:rPr>
          <w:color w:val="000000"/>
          <w:sz w:val="22"/>
          <w:szCs w:val="22"/>
          <w:u w:val="single"/>
          <w:lang w:val="ro-RO"/>
        </w:rPr>
        <w:t>Perioada de valabilitate și condițiile de păstrare după prima deschidere</w:t>
      </w:r>
    </w:p>
    <w:p w:rsidR="00F033D5" w:rsidRPr="00A161BF" w:rsidRDefault="00F033D5" w:rsidP="0049399E">
      <w:pPr>
        <w:rPr>
          <w:color w:val="000000"/>
          <w:sz w:val="22"/>
          <w:szCs w:val="22"/>
          <w:lang w:val="ro-RO"/>
        </w:rPr>
      </w:pPr>
      <w:r w:rsidRPr="00A161BF">
        <w:rPr>
          <w:color w:val="000000"/>
          <w:sz w:val="22"/>
          <w:szCs w:val="22"/>
          <w:lang w:val="ro-RO"/>
        </w:rPr>
        <w:t>Cartușul în uz din stiloul injector (</w:t>
      </w:r>
      <w:proofErr w:type="spellStart"/>
      <w:r w:rsidRPr="00A161BF">
        <w:rPr>
          <w:color w:val="000000"/>
          <w:sz w:val="22"/>
          <w:szCs w:val="22"/>
          <w:lang w:val="ro-RO"/>
        </w:rPr>
        <w:t>pen</w:t>
      </w:r>
      <w:proofErr w:type="spellEnd"/>
      <w:r w:rsidRPr="00A161BF">
        <w:rPr>
          <w:color w:val="000000"/>
          <w:sz w:val="22"/>
          <w:szCs w:val="22"/>
          <w:lang w:val="ro-RO"/>
        </w:rPr>
        <w:t>) poate fi păstrat pentru o perioadă de până la 28 zile. A nu se păstra la temperaturi peste 25 C.</w:t>
      </w:r>
    </w:p>
    <w:p w:rsidR="00F033D5" w:rsidRPr="00A161BF" w:rsidRDefault="00F033D5" w:rsidP="0049399E">
      <w:pPr>
        <w:rPr>
          <w:color w:val="000000"/>
          <w:sz w:val="22"/>
          <w:szCs w:val="22"/>
          <w:lang w:val="ro-RO"/>
        </w:rPr>
      </w:pPr>
      <w:r w:rsidRPr="00A161BF">
        <w:rPr>
          <w:color w:val="000000"/>
          <w:sz w:val="22"/>
          <w:szCs w:val="22"/>
          <w:lang w:val="ro-RO"/>
        </w:rPr>
        <w:t xml:space="preserve">Pacientul trebuie să noteze data primei utilizări în jurnalul pentru pacient furnizat cu </w:t>
      </w:r>
      <w:proofErr w:type="spellStart"/>
      <w:r w:rsidRPr="00A161BF">
        <w:rPr>
          <w:color w:val="000000"/>
          <w:sz w:val="22"/>
          <w:szCs w:val="22"/>
          <w:lang w:val="ro-RO"/>
        </w:rPr>
        <w:t>Ovaleap</w:t>
      </w:r>
      <w:proofErr w:type="spellEnd"/>
      <w:r w:rsidRPr="00A161BF">
        <w:rPr>
          <w:color w:val="000000"/>
          <w:sz w:val="22"/>
          <w:szCs w:val="22"/>
          <w:lang w:val="ro-RO"/>
        </w:rPr>
        <w:t xml:space="preserve"> Pen.</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Capacul stiloului injector (</w:t>
      </w:r>
      <w:proofErr w:type="spellStart"/>
      <w:r w:rsidRPr="00A161BF">
        <w:rPr>
          <w:color w:val="000000"/>
          <w:sz w:val="22"/>
          <w:szCs w:val="22"/>
          <w:lang w:val="ro-RO"/>
        </w:rPr>
        <w:t>pen</w:t>
      </w:r>
      <w:proofErr w:type="spellEnd"/>
      <w:r w:rsidRPr="00A161BF">
        <w:rPr>
          <w:color w:val="000000"/>
          <w:sz w:val="22"/>
          <w:szCs w:val="22"/>
          <w:lang w:val="ro-RO"/>
        </w:rPr>
        <w:t xml:space="preserve">) </w:t>
      </w:r>
      <w:proofErr w:type="spellStart"/>
      <w:r w:rsidRPr="00A161BF">
        <w:rPr>
          <w:color w:val="000000"/>
          <w:sz w:val="22"/>
          <w:szCs w:val="22"/>
          <w:lang w:val="ro-RO"/>
        </w:rPr>
        <w:t>preumplut</w:t>
      </w:r>
      <w:proofErr w:type="spellEnd"/>
      <w:r w:rsidRPr="00A161BF">
        <w:rPr>
          <w:color w:val="000000"/>
          <w:sz w:val="22"/>
          <w:szCs w:val="22"/>
          <w:lang w:val="ro-RO"/>
        </w:rPr>
        <w:t xml:space="preserve"> trebuie fixat la loc pe stiloul injector (</w:t>
      </w:r>
      <w:proofErr w:type="spellStart"/>
      <w:r w:rsidRPr="00A161BF">
        <w:rPr>
          <w:color w:val="000000"/>
          <w:sz w:val="22"/>
          <w:szCs w:val="22"/>
          <w:lang w:val="ro-RO"/>
        </w:rPr>
        <w:t>pen</w:t>
      </w:r>
      <w:proofErr w:type="spellEnd"/>
      <w:r w:rsidRPr="00A161BF">
        <w:rPr>
          <w:color w:val="000000"/>
          <w:sz w:val="22"/>
          <w:szCs w:val="22"/>
          <w:lang w:val="ro-RO"/>
        </w:rPr>
        <w:t>) după fiecare injecție pentru a</w:t>
      </w:r>
      <w:r w:rsidRPr="00A161BF">
        <w:rPr>
          <w:color w:val="000000"/>
          <w:sz w:val="22"/>
          <w:szCs w:val="22"/>
          <w:lang w:val="ro-RO"/>
        </w:rPr>
        <w:noBreakHyphen/>
        <w:t>l proteja de lumină.</w:t>
      </w:r>
    </w:p>
    <w:p w:rsidR="00F033D5" w:rsidRPr="00A161BF" w:rsidRDefault="00F033D5" w:rsidP="0049399E">
      <w:pPr>
        <w:rPr>
          <w:color w:val="000000"/>
          <w:sz w:val="22"/>
          <w:szCs w:val="22"/>
          <w:lang w:val="ro-RO"/>
        </w:rPr>
      </w:pPr>
    </w:p>
    <w:p w:rsidR="00F033D5" w:rsidRPr="00A161BF" w:rsidRDefault="00F033D5" w:rsidP="0049399E">
      <w:pPr>
        <w:ind w:left="567" w:hanging="567"/>
        <w:outlineLvl w:val="0"/>
        <w:rPr>
          <w:b/>
          <w:bCs/>
          <w:color w:val="000000"/>
          <w:sz w:val="22"/>
          <w:szCs w:val="22"/>
          <w:lang w:val="ro-RO"/>
        </w:rPr>
      </w:pPr>
      <w:r w:rsidRPr="00A161BF">
        <w:rPr>
          <w:b/>
          <w:bCs/>
          <w:color w:val="000000"/>
          <w:sz w:val="22"/>
          <w:szCs w:val="22"/>
          <w:lang w:val="ro-RO"/>
        </w:rPr>
        <w:t>6.4</w:t>
      </w:r>
      <w:r w:rsidRPr="00A161BF">
        <w:rPr>
          <w:b/>
          <w:bCs/>
          <w:color w:val="000000"/>
          <w:sz w:val="22"/>
          <w:szCs w:val="22"/>
          <w:lang w:val="ro-RO"/>
        </w:rPr>
        <w:tab/>
        <w:t>Precauții speciale pentru păstrare</w:t>
      </w:r>
    </w:p>
    <w:p w:rsidR="00F033D5" w:rsidRPr="00A161BF" w:rsidRDefault="00F033D5" w:rsidP="0049399E">
      <w:pPr>
        <w:ind w:left="567" w:hanging="567"/>
        <w:outlineLvl w:val="0"/>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păstra la frigider (2°C</w:t>
      </w:r>
      <w:r w:rsidRPr="00A161BF">
        <w:rPr>
          <w:color w:val="000000"/>
          <w:sz w:val="22"/>
          <w:szCs w:val="22"/>
          <w:lang w:val="ro-RO"/>
        </w:rPr>
        <w:noBreakHyphen/>
        <w:t>8°C).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nu se congela.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A se </w:t>
      </w:r>
      <w:r w:rsidR="00BD517F" w:rsidRPr="00A161BF">
        <w:rPr>
          <w:color w:val="000000"/>
          <w:sz w:val="22"/>
          <w:szCs w:val="22"/>
          <w:lang w:val="ro-RO"/>
        </w:rPr>
        <w:t>ț</w:t>
      </w:r>
      <w:r w:rsidRPr="00A161BF">
        <w:rPr>
          <w:color w:val="000000"/>
          <w:sz w:val="22"/>
          <w:szCs w:val="22"/>
          <w:lang w:val="ro-RO"/>
        </w:rPr>
        <w:t>ine cartușul în cutie pentru a fi protejat de lumină.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Înainte de prima deschidere și pe perioada de valabilitate, medicamentul poate fi </w:t>
      </w:r>
      <w:r w:rsidR="009A2659" w:rsidRPr="00A161BF">
        <w:rPr>
          <w:color w:val="000000"/>
          <w:sz w:val="22"/>
          <w:szCs w:val="22"/>
          <w:lang w:val="ro-RO"/>
        </w:rPr>
        <w:t>păstrat în afara</w:t>
      </w:r>
      <w:r w:rsidRPr="00A161BF">
        <w:rPr>
          <w:color w:val="000000"/>
          <w:sz w:val="22"/>
          <w:szCs w:val="22"/>
          <w:lang w:val="ro-RO"/>
        </w:rPr>
        <w:t xml:space="preserve"> frigider</w:t>
      </w:r>
      <w:r w:rsidR="009A2659" w:rsidRPr="00A161BF">
        <w:rPr>
          <w:color w:val="000000"/>
          <w:sz w:val="22"/>
          <w:szCs w:val="22"/>
          <w:lang w:val="ro-RO"/>
        </w:rPr>
        <w:t>ului</w:t>
      </w:r>
      <w:r w:rsidRPr="00A161BF">
        <w:rPr>
          <w:color w:val="000000"/>
          <w:sz w:val="22"/>
          <w:szCs w:val="22"/>
          <w:lang w:val="ro-RO"/>
        </w:rPr>
        <w:t xml:space="preserve">, fără a mai fi </w:t>
      </w:r>
      <w:r w:rsidR="009A2659" w:rsidRPr="00A161BF">
        <w:rPr>
          <w:color w:val="000000"/>
          <w:sz w:val="22"/>
          <w:szCs w:val="22"/>
          <w:lang w:val="ro-RO"/>
        </w:rPr>
        <w:t>introdus ulterior în frigider</w:t>
      </w:r>
      <w:r w:rsidRPr="00A161BF">
        <w:rPr>
          <w:color w:val="000000"/>
          <w:sz w:val="22"/>
          <w:szCs w:val="22"/>
          <w:lang w:val="ro-RO"/>
        </w:rPr>
        <w:t>, pentru o perioadă de până la 3 luni. A nu se păstra la temperaturi peste 25 C. Medicamentul trebuie aruncat dacă nu a fost utilizat în interval de 3 luni.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Pentru condițiile de păstrare după prima deschidere a medicamentului, vezi pct. 6.3.</w:t>
      </w:r>
    </w:p>
    <w:p w:rsidR="00F033D5" w:rsidRPr="00A161BF" w:rsidRDefault="00F033D5" w:rsidP="0049399E">
      <w:pPr>
        <w:rPr>
          <w:color w:val="000000"/>
          <w:sz w:val="22"/>
          <w:szCs w:val="22"/>
          <w:lang w:val="ro-RO"/>
        </w:rPr>
      </w:pPr>
    </w:p>
    <w:p w:rsidR="00F033D5" w:rsidRPr="00A161BF" w:rsidRDefault="00F033D5" w:rsidP="0049399E">
      <w:pPr>
        <w:keepNext/>
        <w:keepLines/>
        <w:ind w:left="567" w:hanging="567"/>
        <w:outlineLvl w:val="0"/>
        <w:rPr>
          <w:b/>
          <w:bCs/>
          <w:color w:val="000000"/>
          <w:sz w:val="22"/>
          <w:szCs w:val="22"/>
          <w:lang w:val="ro-RO"/>
        </w:rPr>
      </w:pPr>
      <w:r w:rsidRPr="00A161BF">
        <w:rPr>
          <w:b/>
          <w:bCs/>
          <w:color w:val="000000"/>
          <w:sz w:val="22"/>
          <w:szCs w:val="22"/>
          <w:lang w:val="ro-RO"/>
        </w:rPr>
        <w:t>6.5</w:t>
      </w:r>
      <w:r w:rsidRPr="00A161BF">
        <w:rPr>
          <w:b/>
          <w:bCs/>
          <w:color w:val="000000"/>
          <w:sz w:val="22"/>
          <w:szCs w:val="22"/>
          <w:lang w:val="ro-RO"/>
        </w:rPr>
        <w:tab/>
        <w:t>Natura și conținutul ambalajului</w:t>
      </w:r>
    </w:p>
    <w:p w:rsidR="00F033D5" w:rsidRPr="00A161BF" w:rsidRDefault="00F033D5" w:rsidP="0049399E">
      <w:pPr>
        <w:keepNext/>
        <w:keepLines/>
        <w:rPr>
          <w:color w:val="000000"/>
          <w:sz w:val="22"/>
          <w:szCs w:val="22"/>
          <w:lang w:val="ro-RO"/>
        </w:rPr>
      </w:pPr>
    </w:p>
    <w:p w:rsidR="004D1408" w:rsidRPr="00A161BF" w:rsidRDefault="004D1408" w:rsidP="0049399E">
      <w:pPr>
        <w:keepNext/>
        <w:keepLines/>
        <w:rPr>
          <w:color w:val="000000"/>
          <w:sz w:val="22"/>
          <w:szCs w:val="22"/>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300 UI/0,5 ml soluție injectabilă</w:t>
      </w:r>
    </w:p>
    <w:p w:rsidR="00F033D5" w:rsidRPr="00A161BF" w:rsidRDefault="00F033D5" w:rsidP="0049399E">
      <w:pPr>
        <w:keepNext/>
        <w:keepLines/>
        <w:rPr>
          <w:color w:val="000000"/>
          <w:sz w:val="22"/>
          <w:szCs w:val="22"/>
          <w:lang w:val="ro-RO"/>
        </w:rPr>
      </w:pPr>
      <w:r w:rsidRPr="00A161BF">
        <w:rPr>
          <w:color w:val="000000"/>
          <w:sz w:val="22"/>
          <w:szCs w:val="22"/>
          <w:lang w:val="ro-RO"/>
        </w:rPr>
        <w:t xml:space="preserve">Cartuș (sticlă tip I), cu un piston din cauciuc (cauciuc </w:t>
      </w:r>
      <w:proofErr w:type="spellStart"/>
      <w:r w:rsidRPr="00A161BF">
        <w:rPr>
          <w:color w:val="000000"/>
          <w:sz w:val="22"/>
          <w:szCs w:val="22"/>
          <w:lang w:val="ro-RO"/>
        </w:rPr>
        <w:t>bromobutilic</w:t>
      </w:r>
      <w:proofErr w:type="spellEnd"/>
      <w:r w:rsidRPr="00A161BF">
        <w:rPr>
          <w:color w:val="000000"/>
          <w:sz w:val="22"/>
          <w:szCs w:val="22"/>
          <w:lang w:val="ro-RO"/>
        </w:rPr>
        <w:t xml:space="preserve">) și un capac fără filet, sertizat (aluminiu) prevăzut cu un sept (cauciuc </w:t>
      </w:r>
      <w:proofErr w:type="spellStart"/>
      <w:r w:rsidRPr="00A161BF">
        <w:rPr>
          <w:color w:val="000000"/>
          <w:sz w:val="22"/>
          <w:szCs w:val="22"/>
          <w:lang w:val="ro-RO"/>
        </w:rPr>
        <w:t>bromobutilic</w:t>
      </w:r>
      <w:proofErr w:type="spellEnd"/>
      <w:r w:rsidRPr="00A161BF">
        <w:rPr>
          <w:color w:val="000000"/>
          <w:sz w:val="22"/>
          <w:szCs w:val="22"/>
          <w:lang w:val="ro-RO"/>
        </w:rPr>
        <w:t>), con</w:t>
      </w:r>
      <w:r w:rsidR="00431F99" w:rsidRPr="00A161BF">
        <w:rPr>
          <w:color w:val="000000"/>
          <w:sz w:val="22"/>
          <w:szCs w:val="22"/>
          <w:lang w:val="ro-RO"/>
        </w:rPr>
        <w:t>ț</w:t>
      </w:r>
      <w:r w:rsidRPr="00A161BF">
        <w:rPr>
          <w:color w:val="000000"/>
          <w:sz w:val="22"/>
          <w:szCs w:val="22"/>
          <w:lang w:val="ro-RO"/>
        </w:rPr>
        <w:t>inând 0,5 ml de solu</w:t>
      </w:r>
      <w:r w:rsidR="00431F99" w:rsidRPr="00A161BF">
        <w:rPr>
          <w:color w:val="000000"/>
          <w:sz w:val="22"/>
          <w:szCs w:val="22"/>
          <w:lang w:val="ro-RO"/>
        </w:rPr>
        <w:t>ț</w:t>
      </w:r>
      <w:r w:rsidRPr="00A161BF">
        <w:rPr>
          <w:color w:val="000000"/>
          <w:sz w:val="22"/>
          <w:szCs w:val="22"/>
          <w:lang w:val="ro-RO"/>
        </w:rPr>
        <w:t>ie.</w:t>
      </w:r>
    </w:p>
    <w:p w:rsidR="00F033D5" w:rsidRPr="00A161BF" w:rsidRDefault="00F033D5" w:rsidP="0049399E">
      <w:pPr>
        <w:rPr>
          <w:color w:val="000000"/>
          <w:sz w:val="22"/>
          <w:szCs w:val="22"/>
          <w:lang w:val="ro-RO"/>
        </w:rPr>
      </w:pPr>
      <w:r w:rsidRPr="00A161BF">
        <w:rPr>
          <w:color w:val="000000"/>
          <w:sz w:val="22"/>
          <w:szCs w:val="22"/>
          <w:lang w:val="ro-RO"/>
        </w:rPr>
        <w:t>Ace pentru injec</w:t>
      </w:r>
      <w:r w:rsidR="00431F99" w:rsidRPr="00A161BF">
        <w:rPr>
          <w:color w:val="000000"/>
          <w:sz w:val="22"/>
          <w:szCs w:val="22"/>
          <w:lang w:val="ro-RO"/>
        </w:rPr>
        <w:t>ț</w:t>
      </w:r>
      <w:r w:rsidRPr="00A161BF">
        <w:rPr>
          <w:color w:val="000000"/>
          <w:sz w:val="22"/>
          <w:szCs w:val="22"/>
          <w:lang w:val="ro-RO"/>
        </w:rPr>
        <w:t>ie (o</w:t>
      </w:r>
      <w:r w:rsidR="00431F99" w:rsidRPr="00A161BF">
        <w:rPr>
          <w:color w:val="000000"/>
          <w:sz w:val="22"/>
          <w:szCs w:val="22"/>
          <w:lang w:val="ro-RO"/>
        </w:rPr>
        <w:t>ț</w:t>
      </w:r>
      <w:r w:rsidRPr="00A161BF">
        <w:rPr>
          <w:color w:val="000000"/>
          <w:sz w:val="22"/>
          <w:szCs w:val="22"/>
          <w:lang w:val="ro-RO"/>
        </w:rPr>
        <w:t>el inoxidabil: 0,33 mm x 12 mm, 29 G x ½").</w:t>
      </w:r>
    </w:p>
    <w:p w:rsidR="00F033D5" w:rsidRPr="00A161BF" w:rsidRDefault="00F033D5" w:rsidP="0049399E">
      <w:pPr>
        <w:autoSpaceDE w:val="0"/>
        <w:autoSpaceDN w:val="0"/>
        <w:adjustRightInd w:val="0"/>
        <w:jc w:val="both"/>
        <w:rPr>
          <w:color w:val="000000"/>
          <w:sz w:val="22"/>
          <w:szCs w:val="22"/>
          <w:highlight w:val="lightGray"/>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Mărimea ambalajului </w:t>
      </w:r>
      <w:r w:rsidR="009A2659" w:rsidRPr="00A161BF">
        <w:rPr>
          <w:color w:val="000000"/>
          <w:sz w:val="22"/>
          <w:szCs w:val="22"/>
          <w:lang w:val="ro-RO"/>
        </w:rPr>
        <w:t xml:space="preserve">- </w:t>
      </w:r>
      <w:r w:rsidRPr="00A161BF">
        <w:rPr>
          <w:color w:val="000000"/>
          <w:sz w:val="22"/>
          <w:szCs w:val="22"/>
          <w:lang w:val="ro-RO"/>
        </w:rPr>
        <w:t>1 cartuș și 10 ace pentru injecție.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Este posibil ca nu toate mărimile de ambalaj să fie comercializate.</w:t>
      </w:r>
    </w:p>
    <w:p w:rsidR="004D1408" w:rsidRPr="00A161BF" w:rsidRDefault="004D1408" w:rsidP="0049399E">
      <w:pPr>
        <w:rPr>
          <w:color w:val="000000"/>
          <w:sz w:val="22"/>
          <w:szCs w:val="22"/>
          <w:lang w:val="ro-RO"/>
        </w:rPr>
      </w:pPr>
    </w:p>
    <w:p w:rsidR="004D1408" w:rsidRPr="00A161BF" w:rsidRDefault="004D1408" w:rsidP="004D1408">
      <w:pPr>
        <w:keepNext/>
        <w:keepLines/>
        <w:rPr>
          <w:color w:val="000000"/>
          <w:sz w:val="22"/>
          <w:szCs w:val="22"/>
          <w:lang w:val="ro-RO"/>
        </w:rPr>
      </w:pPr>
      <w:proofErr w:type="spellStart"/>
      <w:r w:rsidRPr="00A161BF">
        <w:rPr>
          <w:color w:val="000000"/>
          <w:sz w:val="22"/>
          <w:szCs w:val="22"/>
          <w:u w:val="single"/>
          <w:lang w:val="ro-RO"/>
        </w:rPr>
        <w:lastRenderedPageBreak/>
        <w:t>Ovaleap</w:t>
      </w:r>
      <w:proofErr w:type="spellEnd"/>
      <w:r w:rsidRPr="00A161BF">
        <w:rPr>
          <w:color w:val="000000"/>
          <w:sz w:val="22"/>
          <w:szCs w:val="22"/>
          <w:u w:val="single"/>
          <w:lang w:val="ro-RO"/>
        </w:rPr>
        <w:t xml:space="preserve"> 450 UI/0,75 ml soluție injectabilă</w:t>
      </w:r>
    </w:p>
    <w:p w:rsidR="004D1408" w:rsidRPr="00A161BF" w:rsidRDefault="004D1408" w:rsidP="004D1408">
      <w:pPr>
        <w:keepNext/>
        <w:keepLines/>
        <w:rPr>
          <w:color w:val="000000"/>
          <w:sz w:val="22"/>
          <w:szCs w:val="22"/>
          <w:lang w:val="ro-RO"/>
        </w:rPr>
      </w:pPr>
      <w:r w:rsidRPr="00A161BF">
        <w:rPr>
          <w:color w:val="000000"/>
          <w:sz w:val="22"/>
          <w:szCs w:val="22"/>
          <w:lang w:val="ro-RO"/>
        </w:rPr>
        <w:t xml:space="preserve">Cartuș (sticlă tip I), cu un piston din cauciuc (cauciuc </w:t>
      </w:r>
      <w:proofErr w:type="spellStart"/>
      <w:r w:rsidRPr="00A161BF">
        <w:rPr>
          <w:color w:val="000000"/>
          <w:sz w:val="22"/>
          <w:szCs w:val="22"/>
          <w:lang w:val="ro-RO"/>
        </w:rPr>
        <w:t>bromobutilic</w:t>
      </w:r>
      <w:proofErr w:type="spellEnd"/>
      <w:r w:rsidRPr="00A161BF">
        <w:rPr>
          <w:color w:val="000000"/>
          <w:sz w:val="22"/>
          <w:szCs w:val="22"/>
          <w:lang w:val="ro-RO"/>
        </w:rPr>
        <w:t>) și un capac fără filet, sertizat (aluminiu) prevăzut cu un s</w:t>
      </w:r>
      <w:r w:rsidR="00431F99" w:rsidRPr="00A161BF">
        <w:rPr>
          <w:color w:val="000000"/>
          <w:sz w:val="22"/>
          <w:szCs w:val="22"/>
          <w:lang w:val="ro-RO"/>
        </w:rPr>
        <w:t xml:space="preserve">ept (cauciuc </w:t>
      </w:r>
      <w:proofErr w:type="spellStart"/>
      <w:r w:rsidR="00431F99" w:rsidRPr="00A161BF">
        <w:rPr>
          <w:color w:val="000000"/>
          <w:sz w:val="22"/>
          <w:szCs w:val="22"/>
          <w:lang w:val="ro-RO"/>
        </w:rPr>
        <w:t>bromobutilic</w:t>
      </w:r>
      <w:proofErr w:type="spellEnd"/>
      <w:r w:rsidR="00431F99" w:rsidRPr="00A161BF">
        <w:rPr>
          <w:color w:val="000000"/>
          <w:sz w:val="22"/>
          <w:szCs w:val="22"/>
          <w:lang w:val="ro-RO"/>
        </w:rPr>
        <w:t>), conț</w:t>
      </w:r>
      <w:r w:rsidRPr="00A161BF">
        <w:rPr>
          <w:color w:val="000000"/>
          <w:sz w:val="22"/>
          <w:szCs w:val="22"/>
          <w:lang w:val="ro-RO"/>
        </w:rPr>
        <w:t>inând 0,75 ml de solu</w:t>
      </w:r>
      <w:r w:rsidR="00431F99" w:rsidRPr="00A161BF">
        <w:rPr>
          <w:color w:val="000000"/>
          <w:sz w:val="22"/>
          <w:szCs w:val="22"/>
          <w:lang w:val="ro-RO"/>
        </w:rPr>
        <w:t>ț</w:t>
      </w:r>
      <w:r w:rsidRPr="00A161BF">
        <w:rPr>
          <w:color w:val="000000"/>
          <w:sz w:val="22"/>
          <w:szCs w:val="22"/>
          <w:lang w:val="ro-RO"/>
        </w:rPr>
        <w:t>ie.</w:t>
      </w:r>
    </w:p>
    <w:p w:rsidR="004D1408" w:rsidRPr="00A161BF" w:rsidRDefault="004D1408" w:rsidP="004D1408">
      <w:pPr>
        <w:rPr>
          <w:color w:val="000000"/>
          <w:sz w:val="22"/>
          <w:szCs w:val="22"/>
          <w:lang w:val="ro-RO"/>
        </w:rPr>
      </w:pPr>
      <w:r w:rsidRPr="00A161BF">
        <w:rPr>
          <w:color w:val="000000"/>
          <w:sz w:val="22"/>
          <w:szCs w:val="22"/>
          <w:lang w:val="ro-RO"/>
        </w:rPr>
        <w:t>Ace pentru injec</w:t>
      </w:r>
      <w:r w:rsidR="00431F99" w:rsidRPr="00A161BF">
        <w:rPr>
          <w:color w:val="000000"/>
          <w:sz w:val="22"/>
          <w:szCs w:val="22"/>
          <w:lang w:val="ro-RO"/>
        </w:rPr>
        <w:t>ț</w:t>
      </w:r>
      <w:r w:rsidRPr="00A161BF">
        <w:rPr>
          <w:color w:val="000000"/>
          <w:sz w:val="22"/>
          <w:szCs w:val="22"/>
          <w:lang w:val="ro-RO"/>
        </w:rPr>
        <w:t>ie (</w:t>
      </w:r>
      <w:proofErr w:type="spellStart"/>
      <w:r w:rsidRPr="00A161BF">
        <w:rPr>
          <w:color w:val="000000"/>
          <w:sz w:val="22"/>
          <w:szCs w:val="22"/>
          <w:lang w:val="ro-RO"/>
        </w:rPr>
        <w:t>oţel</w:t>
      </w:r>
      <w:proofErr w:type="spellEnd"/>
      <w:r w:rsidRPr="00A161BF">
        <w:rPr>
          <w:color w:val="000000"/>
          <w:sz w:val="22"/>
          <w:szCs w:val="22"/>
          <w:lang w:val="ro-RO"/>
        </w:rPr>
        <w:t xml:space="preserve"> inoxidabil: 0,33 mm x 12 mm, 29 G x ½").</w:t>
      </w:r>
    </w:p>
    <w:p w:rsidR="004D1408" w:rsidRPr="00A161BF" w:rsidRDefault="004D1408" w:rsidP="004D1408">
      <w:pPr>
        <w:autoSpaceDE w:val="0"/>
        <w:autoSpaceDN w:val="0"/>
        <w:adjustRightInd w:val="0"/>
        <w:jc w:val="both"/>
        <w:rPr>
          <w:color w:val="000000"/>
          <w:sz w:val="22"/>
          <w:szCs w:val="22"/>
          <w:highlight w:val="lightGray"/>
          <w:lang w:val="ro-RO"/>
        </w:rPr>
      </w:pPr>
    </w:p>
    <w:p w:rsidR="004D1408" w:rsidRPr="00A161BF" w:rsidRDefault="004D1408" w:rsidP="004D1408">
      <w:pPr>
        <w:rPr>
          <w:color w:val="000000"/>
          <w:sz w:val="22"/>
          <w:szCs w:val="22"/>
          <w:lang w:val="ro-RO"/>
        </w:rPr>
      </w:pPr>
      <w:r w:rsidRPr="00A161BF">
        <w:rPr>
          <w:color w:val="000000"/>
          <w:sz w:val="22"/>
          <w:szCs w:val="22"/>
          <w:lang w:val="ro-RO"/>
        </w:rPr>
        <w:t xml:space="preserve">Mărimea ambalajului </w:t>
      </w:r>
      <w:r w:rsidR="009A2659" w:rsidRPr="00A161BF">
        <w:rPr>
          <w:color w:val="000000"/>
          <w:sz w:val="22"/>
          <w:szCs w:val="22"/>
          <w:lang w:val="ro-RO"/>
        </w:rPr>
        <w:t xml:space="preserve">- </w:t>
      </w:r>
      <w:r w:rsidRPr="00A161BF">
        <w:rPr>
          <w:color w:val="000000"/>
          <w:sz w:val="22"/>
          <w:szCs w:val="22"/>
          <w:lang w:val="ro-RO"/>
        </w:rPr>
        <w:t>1 cartuș și 10 ace pentru injecție.</w:t>
      </w:r>
    </w:p>
    <w:p w:rsidR="004D1408" w:rsidRPr="00A161BF" w:rsidRDefault="004D1408" w:rsidP="004D1408">
      <w:pPr>
        <w:rPr>
          <w:color w:val="000000"/>
          <w:sz w:val="22"/>
          <w:szCs w:val="22"/>
          <w:lang w:val="ro-RO"/>
        </w:rPr>
      </w:pPr>
    </w:p>
    <w:p w:rsidR="004D1408" w:rsidRPr="00A161BF" w:rsidRDefault="004D1408" w:rsidP="004D1408">
      <w:pPr>
        <w:rPr>
          <w:color w:val="000000"/>
          <w:sz w:val="22"/>
          <w:szCs w:val="22"/>
          <w:lang w:val="ro-RO"/>
        </w:rPr>
      </w:pPr>
      <w:r w:rsidRPr="00A161BF">
        <w:rPr>
          <w:color w:val="000000"/>
          <w:sz w:val="22"/>
          <w:szCs w:val="22"/>
          <w:lang w:val="ro-RO"/>
        </w:rPr>
        <w:t>Este posibil ca nu toate mărimile de ambalaj să fie comercializate.</w:t>
      </w:r>
    </w:p>
    <w:p w:rsidR="004D1408" w:rsidRPr="00A161BF" w:rsidRDefault="004D1408" w:rsidP="004D1408">
      <w:pPr>
        <w:rPr>
          <w:color w:val="000000"/>
          <w:sz w:val="22"/>
          <w:szCs w:val="22"/>
          <w:lang w:val="ro-RO"/>
        </w:rPr>
      </w:pPr>
    </w:p>
    <w:p w:rsidR="004D1408" w:rsidRPr="00A161BF" w:rsidRDefault="004D1408" w:rsidP="004D1408">
      <w:pPr>
        <w:keepNext/>
        <w:keepLines/>
        <w:rPr>
          <w:color w:val="000000"/>
          <w:sz w:val="22"/>
          <w:szCs w:val="22"/>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900 UI/</w:t>
      </w:r>
      <w:r w:rsidR="00431F99" w:rsidRPr="00A161BF">
        <w:rPr>
          <w:color w:val="000000"/>
          <w:sz w:val="22"/>
          <w:szCs w:val="22"/>
          <w:u w:val="single"/>
          <w:lang w:val="ro-RO"/>
        </w:rPr>
        <w:t>1</w:t>
      </w:r>
      <w:r w:rsidRPr="00A161BF">
        <w:rPr>
          <w:color w:val="000000"/>
          <w:sz w:val="22"/>
          <w:szCs w:val="22"/>
          <w:u w:val="single"/>
          <w:lang w:val="ro-RO"/>
        </w:rPr>
        <w:t>,5 ml soluție injectabilă</w:t>
      </w:r>
    </w:p>
    <w:p w:rsidR="004D1408" w:rsidRPr="00A161BF" w:rsidRDefault="004D1408" w:rsidP="004D1408">
      <w:pPr>
        <w:keepNext/>
        <w:keepLines/>
        <w:rPr>
          <w:color w:val="000000"/>
          <w:sz w:val="22"/>
          <w:szCs w:val="22"/>
          <w:lang w:val="ro-RO"/>
        </w:rPr>
      </w:pPr>
      <w:r w:rsidRPr="00A161BF">
        <w:rPr>
          <w:color w:val="000000"/>
          <w:sz w:val="22"/>
          <w:szCs w:val="22"/>
          <w:lang w:val="ro-RO"/>
        </w:rPr>
        <w:t xml:space="preserve">Cartuș (sticlă tip I), cu un piston din cauciuc (cauciuc </w:t>
      </w:r>
      <w:proofErr w:type="spellStart"/>
      <w:r w:rsidRPr="00A161BF">
        <w:rPr>
          <w:color w:val="000000"/>
          <w:sz w:val="22"/>
          <w:szCs w:val="22"/>
          <w:lang w:val="ro-RO"/>
        </w:rPr>
        <w:t>bromobutilic</w:t>
      </w:r>
      <w:proofErr w:type="spellEnd"/>
      <w:r w:rsidRPr="00A161BF">
        <w:rPr>
          <w:color w:val="000000"/>
          <w:sz w:val="22"/>
          <w:szCs w:val="22"/>
          <w:lang w:val="ro-RO"/>
        </w:rPr>
        <w:t xml:space="preserve">) și un capac fără filet, sertizat (aluminiu) prevăzut cu un sept (cauciuc </w:t>
      </w:r>
      <w:proofErr w:type="spellStart"/>
      <w:r w:rsidRPr="00A161BF">
        <w:rPr>
          <w:color w:val="000000"/>
          <w:sz w:val="22"/>
          <w:szCs w:val="22"/>
          <w:lang w:val="ro-RO"/>
        </w:rPr>
        <w:t>bromobutilic</w:t>
      </w:r>
      <w:proofErr w:type="spellEnd"/>
      <w:r w:rsidRPr="00A161BF">
        <w:rPr>
          <w:color w:val="000000"/>
          <w:sz w:val="22"/>
          <w:szCs w:val="22"/>
          <w:lang w:val="ro-RO"/>
        </w:rPr>
        <w:t>), con</w:t>
      </w:r>
      <w:r w:rsidR="00431F99" w:rsidRPr="00A161BF">
        <w:rPr>
          <w:color w:val="000000"/>
          <w:sz w:val="22"/>
          <w:szCs w:val="22"/>
          <w:lang w:val="ro-RO"/>
        </w:rPr>
        <w:t>ț</w:t>
      </w:r>
      <w:r w:rsidRPr="00A161BF">
        <w:rPr>
          <w:color w:val="000000"/>
          <w:sz w:val="22"/>
          <w:szCs w:val="22"/>
          <w:lang w:val="ro-RO"/>
        </w:rPr>
        <w:t>inând 1,5 ml de solu</w:t>
      </w:r>
      <w:r w:rsidR="00431F99" w:rsidRPr="00A161BF">
        <w:rPr>
          <w:color w:val="000000"/>
          <w:sz w:val="22"/>
          <w:szCs w:val="22"/>
          <w:lang w:val="ro-RO"/>
        </w:rPr>
        <w:t>ț</w:t>
      </w:r>
      <w:r w:rsidRPr="00A161BF">
        <w:rPr>
          <w:color w:val="000000"/>
          <w:sz w:val="22"/>
          <w:szCs w:val="22"/>
          <w:lang w:val="ro-RO"/>
        </w:rPr>
        <w:t>ie.</w:t>
      </w:r>
    </w:p>
    <w:p w:rsidR="004D1408" w:rsidRPr="00A161BF" w:rsidRDefault="004D1408" w:rsidP="004D1408">
      <w:pPr>
        <w:rPr>
          <w:color w:val="000000"/>
          <w:sz w:val="22"/>
          <w:szCs w:val="22"/>
          <w:lang w:val="ro-RO"/>
        </w:rPr>
      </w:pPr>
      <w:r w:rsidRPr="00A161BF">
        <w:rPr>
          <w:color w:val="000000"/>
          <w:sz w:val="22"/>
          <w:szCs w:val="22"/>
          <w:lang w:val="ro-RO"/>
        </w:rPr>
        <w:t>Ace pentru injec</w:t>
      </w:r>
      <w:r w:rsidR="00431F99" w:rsidRPr="00A161BF">
        <w:rPr>
          <w:color w:val="000000"/>
          <w:sz w:val="22"/>
          <w:szCs w:val="22"/>
          <w:lang w:val="ro-RO"/>
        </w:rPr>
        <w:t>ț</w:t>
      </w:r>
      <w:r w:rsidRPr="00A161BF">
        <w:rPr>
          <w:color w:val="000000"/>
          <w:sz w:val="22"/>
          <w:szCs w:val="22"/>
          <w:lang w:val="ro-RO"/>
        </w:rPr>
        <w:t>ie (o</w:t>
      </w:r>
      <w:r w:rsidR="00431F99" w:rsidRPr="00A161BF">
        <w:rPr>
          <w:color w:val="000000"/>
          <w:sz w:val="22"/>
          <w:szCs w:val="22"/>
          <w:lang w:val="ro-RO"/>
        </w:rPr>
        <w:t>ț</w:t>
      </w:r>
      <w:r w:rsidRPr="00A161BF">
        <w:rPr>
          <w:color w:val="000000"/>
          <w:sz w:val="22"/>
          <w:szCs w:val="22"/>
          <w:lang w:val="ro-RO"/>
        </w:rPr>
        <w:t>el inoxidabil: 0,33 mm x 12 mm, 29 G x ½").</w:t>
      </w:r>
    </w:p>
    <w:p w:rsidR="004D1408" w:rsidRPr="00A161BF" w:rsidRDefault="004D1408" w:rsidP="004D1408">
      <w:pPr>
        <w:autoSpaceDE w:val="0"/>
        <w:autoSpaceDN w:val="0"/>
        <w:adjustRightInd w:val="0"/>
        <w:jc w:val="both"/>
        <w:rPr>
          <w:color w:val="000000"/>
          <w:sz w:val="22"/>
          <w:szCs w:val="22"/>
          <w:highlight w:val="lightGray"/>
          <w:lang w:val="ro-RO"/>
        </w:rPr>
      </w:pPr>
    </w:p>
    <w:p w:rsidR="004D1408" w:rsidRPr="00A161BF" w:rsidRDefault="004D1408" w:rsidP="004D1408">
      <w:pPr>
        <w:rPr>
          <w:color w:val="000000"/>
          <w:sz w:val="22"/>
          <w:szCs w:val="22"/>
          <w:lang w:val="ro-RO"/>
        </w:rPr>
      </w:pPr>
      <w:r w:rsidRPr="00A161BF">
        <w:rPr>
          <w:color w:val="000000"/>
          <w:sz w:val="22"/>
          <w:szCs w:val="22"/>
          <w:lang w:val="ro-RO"/>
        </w:rPr>
        <w:t xml:space="preserve">Mărimea ambalajului </w:t>
      </w:r>
      <w:r w:rsidR="009A2659" w:rsidRPr="00A161BF">
        <w:rPr>
          <w:color w:val="000000"/>
          <w:sz w:val="22"/>
          <w:szCs w:val="22"/>
          <w:lang w:val="ro-RO"/>
        </w:rPr>
        <w:t xml:space="preserve">- </w:t>
      </w:r>
      <w:r w:rsidRPr="00A161BF">
        <w:rPr>
          <w:color w:val="000000"/>
          <w:sz w:val="22"/>
          <w:szCs w:val="22"/>
          <w:lang w:val="ro-RO"/>
        </w:rPr>
        <w:t>1 cartuș și 20 ace pentru injecție.</w:t>
      </w:r>
    </w:p>
    <w:p w:rsidR="004D1408" w:rsidRPr="00A161BF" w:rsidRDefault="004D1408" w:rsidP="004D1408">
      <w:pPr>
        <w:rPr>
          <w:color w:val="000000"/>
          <w:sz w:val="22"/>
          <w:szCs w:val="22"/>
          <w:lang w:val="ro-RO"/>
        </w:rPr>
      </w:pPr>
    </w:p>
    <w:p w:rsidR="004D1408" w:rsidRPr="00A161BF" w:rsidRDefault="004D1408" w:rsidP="004D1408">
      <w:pPr>
        <w:rPr>
          <w:color w:val="000000"/>
          <w:sz w:val="22"/>
          <w:szCs w:val="22"/>
          <w:lang w:val="ro-RO"/>
        </w:rPr>
      </w:pPr>
      <w:r w:rsidRPr="00A161BF">
        <w:rPr>
          <w:color w:val="000000"/>
          <w:sz w:val="22"/>
          <w:szCs w:val="22"/>
          <w:lang w:val="ro-RO"/>
        </w:rPr>
        <w:t>Este posibil ca nu toate mărimile de ambalaj să fie comercializate.</w:t>
      </w:r>
    </w:p>
    <w:p w:rsidR="00F033D5" w:rsidRPr="00A161BF" w:rsidRDefault="00F033D5" w:rsidP="0049399E">
      <w:pPr>
        <w:rPr>
          <w:color w:val="000000"/>
          <w:sz w:val="22"/>
          <w:szCs w:val="22"/>
          <w:lang w:val="ro-RO"/>
        </w:rPr>
      </w:pPr>
    </w:p>
    <w:p w:rsidR="00F033D5" w:rsidRPr="00A161BF" w:rsidRDefault="00F033D5" w:rsidP="0049399E">
      <w:pPr>
        <w:ind w:left="567" w:hanging="567"/>
        <w:outlineLvl w:val="0"/>
        <w:rPr>
          <w:color w:val="000000"/>
          <w:sz w:val="22"/>
          <w:szCs w:val="22"/>
          <w:lang w:val="ro-RO"/>
        </w:rPr>
      </w:pPr>
      <w:bookmarkStart w:id="2" w:name="OLE_LINK1"/>
      <w:r w:rsidRPr="00A161BF">
        <w:rPr>
          <w:b/>
          <w:bCs/>
          <w:color w:val="000000"/>
          <w:sz w:val="22"/>
          <w:szCs w:val="22"/>
          <w:lang w:val="ro-RO"/>
        </w:rPr>
        <w:t>6.6</w:t>
      </w:r>
      <w:r w:rsidRPr="00A161BF">
        <w:rPr>
          <w:b/>
          <w:bCs/>
          <w:color w:val="000000"/>
          <w:sz w:val="22"/>
          <w:szCs w:val="22"/>
          <w:lang w:val="ro-RO"/>
        </w:rPr>
        <w:tab/>
        <w:t>Precauții speciale pentru eliminarea reziduurilor și alte instrucțiuni de manipulare</w:t>
      </w:r>
    </w:p>
    <w:bookmarkEnd w:id="2"/>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Fără cerin</w:t>
      </w:r>
      <w:r w:rsidR="009031E5" w:rsidRPr="00A161BF">
        <w:rPr>
          <w:color w:val="000000"/>
          <w:sz w:val="22"/>
          <w:szCs w:val="22"/>
          <w:lang w:val="ro-RO"/>
        </w:rPr>
        <w:t>ț</w:t>
      </w:r>
      <w:r w:rsidRPr="00A161BF">
        <w:rPr>
          <w:color w:val="000000"/>
          <w:sz w:val="22"/>
          <w:szCs w:val="22"/>
          <w:lang w:val="ro-RO"/>
        </w:rPr>
        <w:t>e speciale la eliminare.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Soluția nu trebuie utilizată dacă conține particule sau dacă nu este limpede.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este </w:t>
      </w:r>
      <w:r w:rsidR="009A2659" w:rsidRPr="00A161BF">
        <w:rPr>
          <w:color w:val="000000"/>
          <w:sz w:val="22"/>
          <w:szCs w:val="22"/>
          <w:lang w:val="ro-RO"/>
        </w:rPr>
        <w:t xml:space="preserve">disponibil </w:t>
      </w:r>
      <w:r w:rsidRPr="00A161BF">
        <w:rPr>
          <w:color w:val="000000"/>
          <w:sz w:val="22"/>
          <w:szCs w:val="22"/>
          <w:lang w:val="ro-RO"/>
        </w:rPr>
        <w:t xml:space="preserve">pentru utilizare numai cu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 Instrucțiunile pentru utilizarea cu stiloul injector (</w:t>
      </w:r>
      <w:proofErr w:type="spellStart"/>
      <w:r w:rsidRPr="00A161BF">
        <w:rPr>
          <w:color w:val="000000"/>
          <w:sz w:val="22"/>
          <w:szCs w:val="22"/>
          <w:lang w:val="ro-RO"/>
        </w:rPr>
        <w:t>pen</w:t>
      </w:r>
      <w:proofErr w:type="spellEnd"/>
      <w:r w:rsidRPr="00A161BF">
        <w:rPr>
          <w:color w:val="000000"/>
          <w:sz w:val="22"/>
          <w:szCs w:val="22"/>
          <w:lang w:val="ro-RO"/>
        </w:rPr>
        <w:t>) trebuie urmate cu atenție.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Fiecare cartuș trebuie utilizat numai de către un singur pacient.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Cartușele goale nu trebuie reumplute. Cartușele </w:t>
      </w:r>
      <w:proofErr w:type="spellStart"/>
      <w:r w:rsidRPr="00A161BF">
        <w:rPr>
          <w:color w:val="000000"/>
          <w:sz w:val="22"/>
          <w:szCs w:val="22"/>
          <w:lang w:val="ro-RO"/>
        </w:rPr>
        <w:t>Ovaleap</w:t>
      </w:r>
      <w:proofErr w:type="spellEnd"/>
      <w:r w:rsidRPr="00A161BF">
        <w:rPr>
          <w:color w:val="000000"/>
          <w:sz w:val="22"/>
          <w:szCs w:val="22"/>
          <w:lang w:val="ro-RO"/>
        </w:rPr>
        <w:t xml:space="preserve"> sunt fabricate astfel încât să nu permită amestecarea în cartușe a niciunui alt medicament.</w:t>
      </w:r>
    </w:p>
    <w:p w:rsidR="00F033D5" w:rsidRPr="00A161BF" w:rsidRDefault="00F033D5" w:rsidP="0049399E">
      <w:pPr>
        <w:rPr>
          <w:color w:val="000000"/>
          <w:sz w:val="22"/>
          <w:szCs w:val="22"/>
          <w:lang w:val="ro-RO"/>
        </w:rPr>
      </w:pPr>
      <w:r w:rsidRPr="00A161BF">
        <w:rPr>
          <w:color w:val="000000"/>
          <w:sz w:val="22"/>
          <w:szCs w:val="22"/>
          <w:lang w:val="ro-RO"/>
        </w:rPr>
        <w:t>Acele utilizate trebuie aruncate imediat după injectare.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ind w:left="567" w:hanging="567"/>
        <w:rPr>
          <w:color w:val="000000"/>
          <w:sz w:val="22"/>
          <w:szCs w:val="22"/>
          <w:lang w:val="ro-RO"/>
        </w:rPr>
      </w:pPr>
      <w:r w:rsidRPr="00A161BF">
        <w:rPr>
          <w:b/>
          <w:bCs/>
          <w:color w:val="000000"/>
          <w:sz w:val="22"/>
          <w:szCs w:val="22"/>
          <w:lang w:val="ro-RO"/>
        </w:rPr>
        <w:t>7.</w:t>
      </w:r>
      <w:r w:rsidRPr="00A161BF">
        <w:rPr>
          <w:b/>
          <w:bCs/>
          <w:color w:val="000000"/>
          <w:sz w:val="22"/>
          <w:szCs w:val="22"/>
          <w:lang w:val="ro-RO"/>
        </w:rPr>
        <w:tab/>
        <w:t>DEȚINĂTORUL AUTORIZAȚIEI DE PUNERE PE PIAȚĂ</w:t>
      </w:r>
    </w:p>
    <w:p w:rsidR="00F033D5" w:rsidRPr="00A161BF" w:rsidRDefault="00F033D5" w:rsidP="0049399E">
      <w:pPr>
        <w:rPr>
          <w:color w:val="000000"/>
          <w:sz w:val="22"/>
          <w:szCs w:val="22"/>
          <w:lang w:val="ro-RO"/>
        </w:rPr>
      </w:pPr>
    </w:p>
    <w:p w:rsidR="00491EDB" w:rsidRPr="00BE17B6" w:rsidRDefault="00491EDB" w:rsidP="00491EDB">
      <w:pPr>
        <w:rPr>
          <w:sz w:val="22"/>
          <w:lang w:val="nl-NL"/>
        </w:rPr>
      </w:pPr>
      <w:proofErr w:type="spellStart"/>
      <w:r w:rsidRPr="00BE17B6">
        <w:rPr>
          <w:sz w:val="22"/>
          <w:lang w:val="nl-NL"/>
        </w:rPr>
        <w:t>Theramex</w:t>
      </w:r>
      <w:proofErr w:type="spellEnd"/>
      <w:r w:rsidRPr="00BE17B6">
        <w:rPr>
          <w:sz w:val="22"/>
          <w:lang w:val="nl-NL"/>
        </w:rPr>
        <w:t xml:space="preserve"> Ireland Limited</w:t>
      </w:r>
    </w:p>
    <w:p w:rsidR="00491EDB" w:rsidRPr="00BE17B6" w:rsidRDefault="000745F2" w:rsidP="00491EDB">
      <w:pPr>
        <w:rPr>
          <w:sz w:val="22"/>
          <w:lang w:val="nl-NL"/>
        </w:rPr>
      </w:pPr>
      <w:r w:rsidRPr="000745F2">
        <w:rPr>
          <w:sz w:val="22"/>
          <w:lang w:val="nl-NL"/>
        </w:rPr>
        <w:t xml:space="preserve">3rd Floor, </w:t>
      </w:r>
      <w:proofErr w:type="spellStart"/>
      <w:r w:rsidR="00491EDB" w:rsidRPr="00BE17B6">
        <w:rPr>
          <w:sz w:val="22"/>
          <w:lang w:val="nl-NL"/>
        </w:rPr>
        <w:t>Kilmore</w:t>
      </w:r>
      <w:proofErr w:type="spellEnd"/>
      <w:r w:rsidR="00491EDB" w:rsidRPr="00BE17B6">
        <w:rPr>
          <w:sz w:val="22"/>
          <w:lang w:val="nl-NL"/>
        </w:rPr>
        <w:t xml:space="preserve"> House,</w:t>
      </w:r>
    </w:p>
    <w:p w:rsidR="00491EDB" w:rsidRPr="00BE17B6" w:rsidRDefault="00491EDB" w:rsidP="00491EDB">
      <w:pPr>
        <w:rPr>
          <w:sz w:val="22"/>
          <w:lang w:val="nl-NL"/>
        </w:rPr>
      </w:pPr>
      <w:r w:rsidRPr="00BE17B6">
        <w:rPr>
          <w:sz w:val="22"/>
          <w:lang w:val="nl-NL"/>
        </w:rPr>
        <w:t xml:space="preserve">Park Lane, Spencer </w:t>
      </w:r>
      <w:proofErr w:type="spellStart"/>
      <w:r w:rsidRPr="00BE17B6">
        <w:rPr>
          <w:sz w:val="22"/>
          <w:lang w:val="nl-NL"/>
        </w:rPr>
        <w:t>Dock</w:t>
      </w:r>
      <w:proofErr w:type="spellEnd"/>
      <w:r w:rsidRPr="00BE17B6">
        <w:rPr>
          <w:sz w:val="22"/>
          <w:lang w:val="nl-NL"/>
        </w:rPr>
        <w:t>,</w:t>
      </w:r>
    </w:p>
    <w:p w:rsidR="00491EDB" w:rsidRPr="00BE17B6" w:rsidRDefault="00491EDB" w:rsidP="00491EDB">
      <w:pPr>
        <w:rPr>
          <w:sz w:val="22"/>
          <w:lang w:val="nl-NL"/>
        </w:rPr>
      </w:pPr>
      <w:r w:rsidRPr="00BE17B6">
        <w:rPr>
          <w:sz w:val="22"/>
          <w:lang w:val="nl-NL"/>
        </w:rPr>
        <w:t>Dublin 1</w:t>
      </w:r>
    </w:p>
    <w:p w:rsidR="00491EDB" w:rsidRPr="00BE17B6" w:rsidRDefault="00491EDB" w:rsidP="00491EDB">
      <w:pPr>
        <w:rPr>
          <w:sz w:val="22"/>
          <w:lang w:val="nl-NL"/>
        </w:rPr>
      </w:pPr>
      <w:r w:rsidRPr="00BE17B6">
        <w:rPr>
          <w:sz w:val="22"/>
          <w:lang w:val="nl-NL"/>
        </w:rPr>
        <w:t>D01 YE64</w:t>
      </w:r>
    </w:p>
    <w:p w:rsidR="00491EDB" w:rsidRPr="0039554E" w:rsidRDefault="00491EDB" w:rsidP="0049399E">
      <w:pPr>
        <w:rPr>
          <w:sz w:val="22"/>
          <w:lang w:val="nl-NL"/>
        </w:rPr>
      </w:pPr>
      <w:proofErr w:type="spellStart"/>
      <w:r w:rsidRPr="0039554E">
        <w:rPr>
          <w:sz w:val="22"/>
          <w:lang w:val="nl-NL"/>
        </w:rPr>
        <w:t>Irlanda</w:t>
      </w:r>
      <w:proofErr w:type="spellEnd"/>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ind w:left="567" w:hanging="567"/>
        <w:rPr>
          <w:b/>
          <w:bCs/>
          <w:color w:val="000000"/>
          <w:sz w:val="22"/>
          <w:szCs w:val="22"/>
          <w:lang w:val="ro-RO"/>
        </w:rPr>
      </w:pPr>
      <w:r w:rsidRPr="00A161BF">
        <w:rPr>
          <w:b/>
          <w:bCs/>
          <w:color w:val="000000"/>
          <w:sz w:val="22"/>
          <w:szCs w:val="22"/>
          <w:lang w:val="ro-RO"/>
        </w:rPr>
        <w:t>8.</w:t>
      </w:r>
      <w:r w:rsidRPr="00A161BF">
        <w:rPr>
          <w:b/>
          <w:bCs/>
          <w:color w:val="000000"/>
          <w:sz w:val="22"/>
          <w:szCs w:val="22"/>
          <w:lang w:val="ro-RO"/>
        </w:rPr>
        <w:tab/>
        <w:t>NUMĂRUL(ELE) AUTORIZAȚIEI DE PUNERE PE PIAȚĂ</w:t>
      </w:r>
    </w:p>
    <w:p w:rsidR="00F033D5" w:rsidRPr="00A161BF" w:rsidRDefault="00F033D5" w:rsidP="0049399E">
      <w:pPr>
        <w:rPr>
          <w:color w:val="000000"/>
          <w:sz w:val="22"/>
          <w:szCs w:val="22"/>
          <w:lang w:val="ro-RO"/>
        </w:rPr>
      </w:pPr>
    </w:p>
    <w:p w:rsidR="00662D50" w:rsidRPr="00A161BF" w:rsidRDefault="00662D50" w:rsidP="0049399E">
      <w:pPr>
        <w:rPr>
          <w:color w:val="000000"/>
          <w:sz w:val="22"/>
          <w:szCs w:val="22"/>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300 UI/0,5 ml soluție injectabilă</w:t>
      </w:r>
    </w:p>
    <w:p w:rsidR="00F033D5" w:rsidRPr="00A161BF" w:rsidRDefault="00F033D5" w:rsidP="0049399E">
      <w:pPr>
        <w:rPr>
          <w:noProof/>
          <w:sz w:val="22"/>
          <w:szCs w:val="22"/>
          <w:lang w:val="ro-RO"/>
        </w:rPr>
      </w:pPr>
      <w:r w:rsidRPr="00A161BF">
        <w:rPr>
          <w:noProof/>
          <w:sz w:val="22"/>
          <w:szCs w:val="22"/>
          <w:lang w:val="ro-RO"/>
        </w:rPr>
        <w:t>EU/1/13/871/001</w:t>
      </w:r>
    </w:p>
    <w:p w:rsidR="00662D50" w:rsidRPr="00A161BF" w:rsidRDefault="00662D50" w:rsidP="0049399E">
      <w:pPr>
        <w:rPr>
          <w:noProof/>
          <w:sz w:val="22"/>
          <w:szCs w:val="22"/>
          <w:lang w:val="ro-RO"/>
        </w:rPr>
      </w:pPr>
    </w:p>
    <w:p w:rsidR="00662D50" w:rsidRPr="00A161BF" w:rsidRDefault="00662D50" w:rsidP="00662D50">
      <w:pPr>
        <w:rPr>
          <w:color w:val="000000"/>
          <w:sz w:val="22"/>
          <w:szCs w:val="22"/>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4</w:t>
      </w:r>
      <w:r w:rsidR="005353D4" w:rsidRPr="00A161BF">
        <w:rPr>
          <w:color w:val="000000"/>
          <w:sz w:val="22"/>
          <w:szCs w:val="22"/>
          <w:u w:val="single"/>
          <w:lang w:val="ro-RO"/>
        </w:rPr>
        <w:t>5</w:t>
      </w:r>
      <w:r w:rsidRPr="00A161BF">
        <w:rPr>
          <w:color w:val="000000"/>
          <w:sz w:val="22"/>
          <w:szCs w:val="22"/>
          <w:u w:val="single"/>
          <w:lang w:val="ro-RO"/>
        </w:rPr>
        <w:t>0 UI/0,</w:t>
      </w:r>
      <w:r w:rsidR="00690C98" w:rsidRPr="00A161BF">
        <w:rPr>
          <w:color w:val="000000"/>
          <w:sz w:val="22"/>
          <w:szCs w:val="22"/>
          <w:u w:val="single"/>
          <w:lang w:val="ro-RO"/>
        </w:rPr>
        <w:t>7</w:t>
      </w:r>
      <w:r w:rsidRPr="00A161BF">
        <w:rPr>
          <w:color w:val="000000"/>
          <w:sz w:val="22"/>
          <w:szCs w:val="22"/>
          <w:u w:val="single"/>
          <w:lang w:val="ro-RO"/>
        </w:rPr>
        <w:t>5 ml soluție injectabilă</w:t>
      </w:r>
    </w:p>
    <w:p w:rsidR="00662D50" w:rsidRPr="00A161BF" w:rsidRDefault="00662D50" w:rsidP="00662D50">
      <w:pPr>
        <w:rPr>
          <w:noProof/>
          <w:sz w:val="22"/>
          <w:szCs w:val="22"/>
          <w:lang w:val="ro-RO"/>
        </w:rPr>
      </w:pPr>
      <w:r w:rsidRPr="00A161BF">
        <w:rPr>
          <w:noProof/>
          <w:sz w:val="22"/>
          <w:szCs w:val="22"/>
          <w:lang w:val="ro-RO"/>
        </w:rPr>
        <w:t>EU/1/13/871/002</w:t>
      </w:r>
    </w:p>
    <w:p w:rsidR="00662D50" w:rsidRPr="00A161BF" w:rsidRDefault="00662D50" w:rsidP="00662D50">
      <w:pPr>
        <w:rPr>
          <w:noProof/>
          <w:sz w:val="22"/>
          <w:szCs w:val="22"/>
          <w:lang w:val="ro-RO"/>
        </w:rPr>
      </w:pPr>
    </w:p>
    <w:p w:rsidR="00662D50" w:rsidRPr="00A161BF" w:rsidRDefault="00662D50" w:rsidP="00662D50">
      <w:pPr>
        <w:rPr>
          <w:color w:val="000000"/>
          <w:sz w:val="22"/>
          <w:szCs w:val="22"/>
          <w:lang w:val="ro-RO"/>
        </w:rPr>
      </w:pP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9</w:t>
      </w:r>
      <w:r w:rsidR="00690C98" w:rsidRPr="00A161BF">
        <w:rPr>
          <w:color w:val="000000"/>
          <w:sz w:val="22"/>
          <w:szCs w:val="22"/>
          <w:u w:val="single"/>
          <w:lang w:val="ro-RO"/>
        </w:rPr>
        <w:t>00 UI/1</w:t>
      </w:r>
      <w:r w:rsidRPr="00A161BF">
        <w:rPr>
          <w:color w:val="000000"/>
          <w:sz w:val="22"/>
          <w:szCs w:val="22"/>
          <w:u w:val="single"/>
          <w:lang w:val="ro-RO"/>
        </w:rPr>
        <w:t>,5 ml soluție injectabilă</w:t>
      </w:r>
    </w:p>
    <w:p w:rsidR="00662D50" w:rsidRPr="00A161BF" w:rsidRDefault="00662D50" w:rsidP="00662D50">
      <w:pPr>
        <w:rPr>
          <w:color w:val="000000"/>
          <w:sz w:val="22"/>
          <w:szCs w:val="22"/>
          <w:lang w:val="ro-RO"/>
        </w:rPr>
      </w:pPr>
      <w:r w:rsidRPr="00A161BF">
        <w:rPr>
          <w:noProof/>
          <w:sz w:val="22"/>
          <w:szCs w:val="22"/>
          <w:lang w:val="ro-RO"/>
        </w:rPr>
        <w:t>EU/1/13/871/003</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3A0F6E">
      <w:pPr>
        <w:keepNext/>
        <w:ind w:left="567" w:hanging="567"/>
        <w:rPr>
          <w:color w:val="000000"/>
          <w:sz w:val="22"/>
          <w:szCs w:val="22"/>
          <w:lang w:val="ro-RO"/>
        </w:rPr>
      </w:pPr>
      <w:r w:rsidRPr="00A161BF">
        <w:rPr>
          <w:b/>
          <w:bCs/>
          <w:color w:val="000000"/>
          <w:sz w:val="22"/>
          <w:szCs w:val="22"/>
          <w:lang w:val="ro-RO"/>
        </w:rPr>
        <w:lastRenderedPageBreak/>
        <w:t>9.</w:t>
      </w:r>
      <w:r w:rsidRPr="00A161BF">
        <w:rPr>
          <w:b/>
          <w:bCs/>
          <w:color w:val="000000"/>
          <w:sz w:val="22"/>
          <w:szCs w:val="22"/>
          <w:lang w:val="ro-RO"/>
        </w:rPr>
        <w:tab/>
        <w:t>DATA PRIMEI AUTORIZĂRI SAU A REÎNNOIRII AUTORIZAȚIEI</w:t>
      </w:r>
    </w:p>
    <w:p w:rsidR="00F033D5" w:rsidRPr="00A161BF" w:rsidRDefault="00F033D5" w:rsidP="003A0F6E">
      <w:pPr>
        <w:keepNext/>
        <w:rPr>
          <w:color w:val="000000"/>
          <w:sz w:val="22"/>
          <w:szCs w:val="22"/>
          <w:lang w:val="ro-RO"/>
        </w:rPr>
      </w:pPr>
    </w:p>
    <w:p w:rsidR="00F033D5" w:rsidRPr="00A161BF" w:rsidRDefault="00F033D5" w:rsidP="003A0F6E">
      <w:pPr>
        <w:keepNext/>
        <w:rPr>
          <w:color w:val="000000"/>
          <w:sz w:val="22"/>
          <w:szCs w:val="22"/>
          <w:lang w:val="ro-RO"/>
        </w:rPr>
      </w:pPr>
      <w:r w:rsidRPr="00A161BF">
        <w:rPr>
          <w:color w:val="000000"/>
          <w:sz w:val="22"/>
          <w:szCs w:val="22"/>
          <w:lang w:val="ro-RO"/>
        </w:rPr>
        <w:t>Data primei autorizări:</w:t>
      </w:r>
      <w:r w:rsidR="00E97AB1" w:rsidRPr="00A161BF">
        <w:rPr>
          <w:color w:val="000000"/>
          <w:sz w:val="22"/>
          <w:szCs w:val="22"/>
          <w:lang w:val="ro-RO"/>
        </w:rPr>
        <w:t xml:space="preserve"> 27 septembrie 2013.</w:t>
      </w:r>
    </w:p>
    <w:p w:rsidR="004F2853" w:rsidRPr="000745F2" w:rsidRDefault="004F2853" w:rsidP="003A0F6E">
      <w:pPr>
        <w:keepNext/>
        <w:rPr>
          <w:color w:val="000000"/>
          <w:sz w:val="22"/>
          <w:szCs w:val="22"/>
          <w:lang w:val="fr-FR"/>
        </w:rPr>
      </w:pPr>
      <w:r w:rsidRPr="00A161BF">
        <w:rPr>
          <w:color w:val="000000"/>
          <w:sz w:val="22"/>
          <w:szCs w:val="22"/>
          <w:lang w:val="ro-RO"/>
        </w:rPr>
        <w:t>Data ultimei reînnoiri a autorizației:</w:t>
      </w:r>
      <w:r w:rsidR="000745F2">
        <w:rPr>
          <w:color w:val="000000"/>
          <w:sz w:val="22"/>
          <w:szCs w:val="22"/>
          <w:lang w:val="ro-RO"/>
        </w:rPr>
        <w:t xml:space="preserve"> </w:t>
      </w:r>
      <w:r w:rsidR="000745F2" w:rsidRPr="000745F2">
        <w:rPr>
          <w:color w:val="000000"/>
          <w:sz w:val="22"/>
          <w:szCs w:val="22"/>
          <w:lang w:val="ro-RO"/>
        </w:rPr>
        <w:t>16 mai 2018</w:t>
      </w:r>
      <w:r w:rsidR="000745F2">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ind w:left="567" w:hanging="567"/>
        <w:rPr>
          <w:b/>
          <w:bCs/>
          <w:color w:val="000000"/>
          <w:sz w:val="22"/>
          <w:szCs w:val="22"/>
          <w:lang w:val="ro-RO"/>
        </w:rPr>
      </w:pPr>
      <w:r w:rsidRPr="00A161BF">
        <w:rPr>
          <w:b/>
          <w:bCs/>
          <w:color w:val="000000"/>
          <w:sz w:val="22"/>
          <w:szCs w:val="22"/>
          <w:lang w:val="ro-RO"/>
        </w:rPr>
        <w:t>10.</w:t>
      </w:r>
      <w:r w:rsidRPr="00A161BF">
        <w:rPr>
          <w:b/>
          <w:bCs/>
          <w:color w:val="000000"/>
          <w:sz w:val="22"/>
          <w:szCs w:val="22"/>
          <w:lang w:val="ro-RO"/>
        </w:rPr>
        <w:tab/>
        <w:t>DATA REVIZUIRII TEXTULUI</w:t>
      </w:r>
    </w:p>
    <w:p w:rsidR="00F033D5" w:rsidRPr="00A161BF" w:rsidRDefault="00F033D5" w:rsidP="0049399E">
      <w:pPr>
        <w:rPr>
          <w:color w:val="000000"/>
          <w:sz w:val="22"/>
          <w:szCs w:val="22"/>
          <w:lang w:val="ro-RO"/>
        </w:rPr>
      </w:pPr>
    </w:p>
    <w:p w:rsidR="00F033D5" w:rsidRPr="00A161BF" w:rsidRDefault="00F033D5" w:rsidP="0049399E">
      <w:pPr>
        <w:rPr>
          <w:color w:val="000000"/>
          <w:spacing w:val="-1"/>
          <w:sz w:val="22"/>
          <w:szCs w:val="22"/>
          <w:lang w:val="ro-RO"/>
        </w:rPr>
      </w:pPr>
    </w:p>
    <w:p w:rsidR="00F033D5" w:rsidRPr="00A161BF" w:rsidRDefault="00F033D5" w:rsidP="0049399E">
      <w:pPr>
        <w:rPr>
          <w:color w:val="000000"/>
          <w:spacing w:val="-1"/>
          <w:sz w:val="22"/>
          <w:szCs w:val="22"/>
          <w:lang w:val="ro-RO"/>
        </w:rPr>
      </w:pPr>
    </w:p>
    <w:p w:rsidR="00F033D5" w:rsidRPr="00A161BF" w:rsidRDefault="00F033D5" w:rsidP="0049399E">
      <w:pPr>
        <w:rPr>
          <w:color w:val="000000"/>
          <w:sz w:val="22"/>
          <w:szCs w:val="22"/>
          <w:lang w:val="ro-RO"/>
        </w:rPr>
      </w:pPr>
      <w:r w:rsidRPr="00A161BF">
        <w:rPr>
          <w:color w:val="000000"/>
          <w:spacing w:val="-1"/>
          <w:sz w:val="22"/>
          <w:szCs w:val="22"/>
          <w:lang w:val="ro-RO"/>
        </w:rPr>
        <w:t xml:space="preserve">Informații detaliate privind acest medicament sunt disponibile pe site-ul Agenției Europene pentru </w:t>
      </w:r>
      <w:r w:rsidRPr="00A161BF">
        <w:rPr>
          <w:color w:val="000000"/>
          <w:sz w:val="22"/>
          <w:szCs w:val="22"/>
          <w:lang w:val="ro-RO"/>
        </w:rPr>
        <w:t xml:space="preserve">Medicamente </w:t>
      </w:r>
      <w:hyperlink r:id="rId10" w:history="1">
        <w:r w:rsidRPr="00A161BF">
          <w:rPr>
            <w:color w:val="000000"/>
            <w:sz w:val="22"/>
            <w:szCs w:val="22"/>
            <w:u w:val="single"/>
            <w:lang w:val="ro-RO"/>
          </w:rPr>
          <w:t>http://www.ema.europa.eu</w:t>
        </w:r>
      </w:hyperlink>
    </w:p>
    <w:p w:rsidR="00F033D5" w:rsidRPr="00A161BF" w:rsidRDefault="00F033D5" w:rsidP="00AD17B7">
      <w:pPr>
        <w:widowControl w:val="0"/>
        <w:rPr>
          <w:color w:val="000000"/>
          <w:sz w:val="22"/>
          <w:szCs w:val="22"/>
          <w:lang w:val="ro-RO"/>
        </w:rPr>
      </w:pPr>
      <w:r w:rsidRPr="00A161BF">
        <w:rPr>
          <w:color w:val="000000"/>
          <w:sz w:val="22"/>
          <w:szCs w:val="22"/>
          <w:lang w:val="ro-RO"/>
        </w:rPr>
        <w:br w:type="page"/>
      </w: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r w:rsidRPr="00A161BF">
        <w:rPr>
          <w:b/>
          <w:bCs/>
          <w:color w:val="000000"/>
          <w:sz w:val="22"/>
          <w:szCs w:val="22"/>
          <w:lang w:val="ro-RO"/>
        </w:rPr>
        <w:t>ANEXA II</w:t>
      </w:r>
    </w:p>
    <w:p w:rsidR="00F033D5" w:rsidRPr="00A161BF" w:rsidRDefault="00F033D5" w:rsidP="0049399E">
      <w:pPr>
        <w:ind w:left="1701" w:right="1416" w:hanging="567"/>
        <w:rPr>
          <w:color w:val="000000"/>
          <w:sz w:val="22"/>
          <w:szCs w:val="22"/>
          <w:lang w:val="ro-RO"/>
        </w:rPr>
      </w:pPr>
    </w:p>
    <w:p w:rsidR="00F033D5" w:rsidRPr="00A161BF" w:rsidRDefault="00F033D5" w:rsidP="0049399E">
      <w:pPr>
        <w:ind w:left="1701" w:right="849" w:hanging="708"/>
        <w:rPr>
          <w:color w:val="000000"/>
          <w:sz w:val="22"/>
          <w:szCs w:val="22"/>
          <w:lang w:val="ro-RO"/>
        </w:rPr>
      </w:pPr>
      <w:r w:rsidRPr="00A161BF">
        <w:rPr>
          <w:b/>
          <w:bCs/>
          <w:color w:val="000000"/>
          <w:sz w:val="22"/>
          <w:szCs w:val="22"/>
          <w:lang w:val="ro-RO"/>
        </w:rPr>
        <w:t>A.</w:t>
      </w:r>
      <w:r w:rsidRPr="00A161BF">
        <w:rPr>
          <w:b/>
          <w:bCs/>
          <w:color w:val="000000"/>
          <w:sz w:val="22"/>
          <w:szCs w:val="22"/>
          <w:lang w:val="ro-RO"/>
        </w:rPr>
        <w:tab/>
        <w:t>FABRICANTUL SUBSTANȚEI BIOLOGIC ACTIVE ȘI FABRICANȚII RESPONSABILI PENTRU ELIBERAREA SERIEI</w:t>
      </w:r>
    </w:p>
    <w:p w:rsidR="00F033D5" w:rsidRPr="00A161BF" w:rsidRDefault="00F033D5" w:rsidP="0049399E">
      <w:pPr>
        <w:ind w:left="567" w:hanging="567"/>
        <w:rPr>
          <w:color w:val="000000"/>
          <w:sz w:val="22"/>
          <w:szCs w:val="22"/>
          <w:lang w:val="ro-RO"/>
        </w:rPr>
      </w:pPr>
    </w:p>
    <w:p w:rsidR="00F033D5" w:rsidRPr="00A161BF" w:rsidRDefault="00F033D5" w:rsidP="0049399E">
      <w:pPr>
        <w:ind w:left="1701" w:right="849" w:hanging="708"/>
        <w:rPr>
          <w:b/>
          <w:bCs/>
          <w:color w:val="000000"/>
          <w:sz w:val="22"/>
          <w:szCs w:val="22"/>
          <w:lang w:val="ro-RO"/>
        </w:rPr>
      </w:pPr>
      <w:r w:rsidRPr="00A161BF">
        <w:rPr>
          <w:b/>
          <w:bCs/>
          <w:color w:val="000000"/>
          <w:sz w:val="22"/>
          <w:szCs w:val="22"/>
          <w:lang w:val="ro-RO"/>
        </w:rPr>
        <w:t>B.</w:t>
      </w:r>
      <w:r w:rsidRPr="00A161BF">
        <w:rPr>
          <w:b/>
          <w:bCs/>
          <w:color w:val="000000"/>
          <w:sz w:val="22"/>
          <w:szCs w:val="22"/>
          <w:lang w:val="ro-RO"/>
        </w:rPr>
        <w:tab/>
        <w:t>CONDIȚII SAU RESTRICȚII PRIVIND FURNIZAREA ȘI UTILIZAREA</w:t>
      </w:r>
    </w:p>
    <w:p w:rsidR="00F033D5" w:rsidRPr="00A161BF" w:rsidRDefault="00F033D5" w:rsidP="0049399E">
      <w:pPr>
        <w:ind w:left="1701" w:right="849" w:hanging="708"/>
        <w:rPr>
          <w:b/>
          <w:bCs/>
          <w:color w:val="000000"/>
          <w:sz w:val="22"/>
          <w:szCs w:val="22"/>
          <w:lang w:val="ro-RO"/>
        </w:rPr>
      </w:pPr>
    </w:p>
    <w:p w:rsidR="00F033D5" w:rsidRPr="00A161BF" w:rsidRDefault="00F033D5" w:rsidP="0049399E">
      <w:pPr>
        <w:ind w:left="1701" w:right="849" w:hanging="708"/>
        <w:rPr>
          <w:b/>
          <w:bCs/>
          <w:color w:val="000000"/>
          <w:sz w:val="22"/>
          <w:szCs w:val="22"/>
          <w:lang w:val="ro-RO"/>
        </w:rPr>
      </w:pPr>
      <w:r w:rsidRPr="00A161BF">
        <w:rPr>
          <w:b/>
          <w:bCs/>
          <w:color w:val="000000"/>
          <w:sz w:val="22"/>
          <w:szCs w:val="22"/>
          <w:lang w:val="ro-RO"/>
        </w:rPr>
        <w:t>C.</w:t>
      </w:r>
      <w:r w:rsidRPr="00A161BF">
        <w:rPr>
          <w:b/>
          <w:bCs/>
          <w:color w:val="000000"/>
          <w:sz w:val="22"/>
          <w:szCs w:val="22"/>
          <w:lang w:val="ro-RO"/>
        </w:rPr>
        <w:tab/>
        <w:t>ALTE CONDIȚII ȘI CERINȚE ALE AUTORIZAȚIEI DE PUNERE PE PIAȚĂ</w:t>
      </w:r>
    </w:p>
    <w:p w:rsidR="00F033D5" w:rsidRPr="00A161BF" w:rsidRDefault="00F033D5" w:rsidP="0049399E">
      <w:pPr>
        <w:ind w:left="1701" w:right="849" w:hanging="708"/>
        <w:rPr>
          <w:color w:val="000000"/>
          <w:sz w:val="22"/>
          <w:szCs w:val="22"/>
          <w:lang w:val="ro-RO"/>
        </w:rPr>
      </w:pPr>
    </w:p>
    <w:p w:rsidR="00F033D5" w:rsidRPr="00A161BF" w:rsidRDefault="00F033D5" w:rsidP="0049399E">
      <w:pPr>
        <w:ind w:left="1701" w:right="849" w:hanging="708"/>
        <w:rPr>
          <w:color w:val="000000"/>
          <w:sz w:val="22"/>
          <w:szCs w:val="22"/>
          <w:lang w:val="ro-RO"/>
        </w:rPr>
      </w:pPr>
      <w:r w:rsidRPr="00A161BF">
        <w:rPr>
          <w:b/>
          <w:bCs/>
          <w:color w:val="000000"/>
          <w:sz w:val="22"/>
          <w:szCs w:val="22"/>
          <w:lang w:val="ro-RO"/>
        </w:rPr>
        <w:t>D.</w:t>
      </w:r>
      <w:r w:rsidRPr="00A161BF">
        <w:rPr>
          <w:b/>
          <w:bCs/>
          <w:color w:val="000000"/>
          <w:sz w:val="22"/>
          <w:szCs w:val="22"/>
          <w:lang w:val="ro-RO"/>
        </w:rPr>
        <w:tab/>
      </w:r>
      <w:r w:rsidRPr="00A161BF">
        <w:rPr>
          <w:b/>
          <w:bCs/>
          <w:caps/>
          <w:color w:val="000000"/>
          <w:sz w:val="22"/>
          <w:szCs w:val="22"/>
          <w:lang w:val="ro-RO"/>
        </w:rPr>
        <w:t>CONDIȚII SAU RESTRICȚII PRIVIND UTILIZAREA SIGURĂ ȘI EFICACE A MEDICAMENTULUI</w:t>
      </w:r>
    </w:p>
    <w:p w:rsidR="00F033D5" w:rsidRPr="00A161BF" w:rsidRDefault="00F033D5" w:rsidP="0049399E">
      <w:pPr>
        <w:ind w:right="-1"/>
        <w:rPr>
          <w:color w:val="000000"/>
          <w:sz w:val="22"/>
          <w:szCs w:val="22"/>
          <w:lang w:val="ro-RO"/>
        </w:rPr>
      </w:pPr>
    </w:p>
    <w:p w:rsidR="00F033D5" w:rsidRPr="00A161BF" w:rsidRDefault="00F033D5" w:rsidP="005353D4">
      <w:pPr>
        <w:pStyle w:val="TitleB"/>
        <w:rPr>
          <w:lang w:val="ro-RO"/>
        </w:rPr>
      </w:pPr>
      <w:r w:rsidRPr="00A161BF">
        <w:rPr>
          <w:lang w:val="ro-RO"/>
        </w:rPr>
        <w:br w:type="page"/>
      </w:r>
      <w:r w:rsidRPr="00A161BF">
        <w:rPr>
          <w:lang w:val="ro-RO"/>
        </w:rPr>
        <w:lastRenderedPageBreak/>
        <w:t>A.</w:t>
      </w:r>
      <w:r w:rsidRPr="00A161BF">
        <w:rPr>
          <w:lang w:val="ro-RO"/>
        </w:rPr>
        <w:tab/>
        <w:t>FABRICANTUL SUBSTANȚEI BIOLOGIC ACTIVE ȘI FABRICANȚII RESPONSABILI PENTRU ELIBERAREA SERIEI</w:t>
      </w:r>
    </w:p>
    <w:p w:rsidR="00F033D5" w:rsidRPr="00A161BF" w:rsidRDefault="00F033D5" w:rsidP="005353D4">
      <w:pPr>
        <w:rPr>
          <w:color w:val="000000"/>
          <w:sz w:val="22"/>
          <w:szCs w:val="22"/>
          <w:lang w:val="ro-RO"/>
        </w:rPr>
      </w:pPr>
    </w:p>
    <w:p w:rsidR="00F033D5" w:rsidRPr="00A161BF" w:rsidRDefault="00F033D5" w:rsidP="005353D4">
      <w:pPr>
        <w:outlineLvl w:val="0"/>
        <w:rPr>
          <w:color w:val="000000"/>
          <w:sz w:val="22"/>
          <w:szCs w:val="22"/>
          <w:u w:val="single"/>
          <w:lang w:val="ro-RO"/>
        </w:rPr>
      </w:pPr>
      <w:r w:rsidRPr="00A161BF">
        <w:rPr>
          <w:color w:val="000000"/>
          <w:sz w:val="22"/>
          <w:szCs w:val="22"/>
          <w:u w:val="single"/>
          <w:lang w:val="ro-RO"/>
        </w:rPr>
        <w:t>Numele și adresa fabricantului substanței biologic active</w:t>
      </w:r>
    </w:p>
    <w:p w:rsidR="00F033D5" w:rsidRPr="00A161BF" w:rsidRDefault="00F033D5" w:rsidP="005353D4">
      <w:pPr>
        <w:rPr>
          <w:color w:val="000000"/>
          <w:sz w:val="22"/>
          <w:szCs w:val="22"/>
          <w:lang w:val="ro-RO"/>
        </w:rPr>
      </w:pPr>
    </w:p>
    <w:p w:rsidR="00F033D5" w:rsidRPr="00A161BF" w:rsidRDefault="00A77D05" w:rsidP="005353D4">
      <w:pPr>
        <w:numPr>
          <w:ilvl w:val="12"/>
          <w:numId w:val="0"/>
        </w:numPr>
        <w:rPr>
          <w:color w:val="000000"/>
          <w:sz w:val="22"/>
          <w:szCs w:val="22"/>
          <w:lang w:val="ro-RO"/>
        </w:rPr>
      </w:pPr>
      <w:proofErr w:type="spellStart"/>
      <w:r w:rsidRPr="00A161BF">
        <w:rPr>
          <w:bCs/>
          <w:sz w:val="22"/>
          <w:szCs w:val="22"/>
          <w:lang w:val="ro-RO"/>
        </w:rPr>
        <w:t>Teva</w:t>
      </w:r>
      <w:proofErr w:type="spellEnd"/>
      <w:r w:rsidRPr="00A161BF">
        <w:rPr>
          <w:bCs/>
          <w:sz w:val="22"/>
          <w:szCs w:val="22"/>
          <w:lang w:val="ro-RO"/>
        </w:rPr>
        <w:t xml:space="preserve"> </w:t>
      </w:r>
      <w:proofErr w:type="spellStart"/>
      <w:r w:rsidRPr="00A161BF">
        <w:rPr>
          <w:bCs/>
          <w:sz w:val="22"/>
          <w:szCs w:val="22"/>
          <w:lang w:val="ro-RO"/>
        </w:rPr>
        <w:t>Biotech</w:t>
      </w:r>
      <w:proofErr w:type="spellEnd"/>
      <w:r w:rsidRPr="00A161BF">
        <w:rPr>
          <w:bCs/>
          <w:sz w:val="22"/>
          <w:szCs w:val="22"/>
          <w:lang w:val="ro-RO"/>
        </w:rPr>
        <w:t xml:space="preserve"> </w:t>
      </w:r>
      <w:proofErr w:type="spellStart"/>
      <w:r w:rsidRPr="00A161BF">
        <w:rPr>
          <w:bCs/>
          <w:sz w:val="22"/>
          <w:szCs w:val="22"/>
          <w:lang w:val="ro-RO"/>
        </w:rPr>
        <w:t>GmbH</w:t>
      </w:r>
      <w:proofErr w:type="spellEnd"/>
    </w:p>
    <w:p w:rsidR="00F033D5" w:rsidRPr="00A161BF" w:rsidRDefault="00F033D5" w:rsidP="005353D4">
      <w:pPr>
        <w:numPr>
          <w:ilvl w:val="12"/>
          <w:numId w:val="0"/>
        </w:numPr>
        <w:rPr>
          <w:color w:val="000000"/>
          <w:sz w:val="22"/>
          <w:szCs w:val="22"/>
          <w:lang w:val="ro-RO"/>
        </w:rPr>
      </w:pPr>
      <w:proofErr w:type="spellStart"/>
      <w:r w:rsidRPr="00A161BF">
        <w:rPr>
          <w:color w:val="000000"/>
          <w:sz w:val="22"/>
          <w:szCs w:val="22"/>
          <w:lang w:val="ro-RO"/>
        </w:rPr>
        <w:t>Dornierstraße</w:t>
      </w:r>
      <w:proofErr w:type="spellEnd"/>
      <w:r w:rsidRPr="00A161BF">
        <w:rPr>
          <w:color w:val="000000"/>
          <w:sz w:val="22"/>
          <w:szCs w:val="22"/>
          <w:lang w:val="ro-RO"/>
        </w:rPr>
        <w:t xml:space="preserve"> 10</w:t>
      </w:r>
    </w:p>
    <w:p w:rsidR="00F033D5" w:rsidRPr="00A161BF" w:rsidRDefault="00F033D5" w:rsidP="005353D4">
      <w:pPr>
        <w:numPr>
          <w:ilvl w:val="12"/>
          <w:numId w:val="0"/>
        </w:numPr>
        <w:rPr>
          <w:color w:val="000000"/>
          <w:sz w:val="22"/>
          <w:szCs w:val="22"/>
          <w:lang w:val="ro-RO"/>
        </w:rPr>
      </w:pPr>
      <w:r w:rsidRPr="00A161BF">
        <w:rPr>
          <w:color w:val="000000"/>
          <w:sz w:val="22"/>
          <w:szCs w:val="22"/>
          <w:lang w:val="ro-RO"/>
        </w:rPr>
        <w:t>D-89079 Ulm</w:t>
      </w:r>
    </w:p>
    <w:p w:rsidR="00F033D5" w:rsidRPr="00A161BF" w:rsidRDefault="00F033D5" w:rsidP="005353D4">
      <w:pPr>
        <w:rPr>
          <w:color w:val="000000"/>
          <w:sz w:val="22"/>
          <w:szCs w:val="22"/>
          <w:lang w:val="ro-RO"/>
        </w:rPr>
      </w:pPr>
      <w:r w:rsidRPr="00A161BF">
        <w:rPr>
          <w:color w:val="000000"/>
          <w:sz w:val="22"/>
          <w:szCs w:val="22"/>
          <w:lang w:val="ro-RO"/>
        </w:rPr>
        <w:t>Germania</w:t>
      </w:r>
    </w:p>
    <w:p w:rsidR="00F033D5" w:rsidRPr="00A161BF" w:rsidRDefault="00F033D5" w:rsidP="005353D4">
      <w:pPr>
        <w:rPr>
          <w:color w:val="000000"/>
          <w:sz w:val="22"/>
          <w:szCs w:val="22"/>
          <w:lang w:val="ro-RO"/>
        </w:rPr>
      </w:pPr>
    </w:p>
    <w:p w:rsidR="00F033D5" w:rsidRPr="00A161BF" w:rsidRDefault="00F033D5" w:rsidP="005353D4">
      <w:pPr>
        <w:rPr>
          <w:color w:val="000000"/>
          <w:sz w:val="22"/>
          <w:szCs w:val="22"/>
          <w:u w:val="single"/>
          <w:lang w:val="ro-RO"/>
        </w:rPr>
      </w:pPr>
      <w:r w:rsidRPr="00A161BF">
        <w:rPr>
          <w:color w:val="000000"/>
          <w:sz w:val="22"/>
          <w:szCs w:val="22"/>
          <w:u w:val="single"/>
          <w:lang w:val="ro-RO"/>
        </w:rPr>
        <w:t>Numele și adresa fabricanților responsabili pentru eliberarea seriei</w:t>
      </w:r>
    </w:p>
    <w:p w:rsidR="00F033D5" w:rsidRPr="00A161BF" w:rsidRDefault="00F033D5" w:rsidP="005353D4">
      <w:pPr>
        <w:rPr>
          <w:color w:val="000000"/>
          <w:sz w:val="22"/>
          <w:szCs w:val="22"/>
          <w:lang w:val="ro-RO"/>
        </w:rPr>
      </w:pPr>
    </w:p>
    <w:p w:rsidR="00F033D5" w:rsidRPr="00A161BF" w:rsidRDefault="00A77D05" w:rsidP="005353D4">
      <w:pPr>
        <w:numPr>
          <w:ilvl w:val="12"/>
          <w:numId w:val="0"/>
        </w:numPr>
        <w:rPr>
          <w:color w:val="000000"/>
          <w:sz w:val="22"/>
          <w:szCs w:val="22"/>
          <w:lang w:val="ro-RO"/>
        </w:rPr>
      </w:pPr>
      <w:proofErr w:type="spellStart"/>
      <w:r w:rsidRPr="00A161BF">
        <w:rPr>
          <w:bCs/>
          <w:sz w:val="22"/>
          <w:szCs w:val="22"/>
          <w:lang w:val="ro-RO"/>
        </w:rPr>
        <w:t>Teva</w:t>
      </w:r>
      <w:proofErr w:type="spellEnd"/>
      <w:r w:rsidRPr="00A161BF">
        <w:rPr>
          <w:bCs/>
          <w:sz w:val="22"/>
          <w:szCs w:val="22"/>
          <w:lang w:val="ro-RO"/>
        </w:rPr>
        <w:t xml:space="preserve"> </w:t>
      </w:r>
      <w:proofErr w:type="spellStart"/>
      <w:r w:rsidRPr="00A161BF">
        <w:rPr>
          <w:bCs/>
          <w:sz w:val="22"/>
          <w:szCs w:val="22"/>
          <w:lang w:val="ro-RO"/>
        </w:rPr>
        <w:t>Biotech</w:t>
      </w:r>
      <w:proofErr w:type="spellEnd"/>
      <w:r w:rsidRPr="00A161BF">
        <w:rPr>
          <w:bCs/>
          <w:sz w:val="22"/>
          <w:szCs w:val="22"/>
          <w:lang w:val="ro-RO"/>
        </w:rPr>
        <w:t xml:space="preserve"> </w:t>
      </w:r>
      <w:proofErr w:type="spellStart"/>
      <w:r w:rsidRPr="00A161BF">
        <w:rPr>
          <w:bCs/>
          <w:sz w:val="22"/>
          <w:szCs w:val="22"/>
          <w:lang w:val="ro-RO"/>
        </w:rPr>
        <w:t>GmbH</w:t>
      </w:r>
      <w:proofErr w:type="spellEnd"/>
    </w:p>
    <w:p w:rsidR="00F033D5" w:rsidRPr="00A161BF" w:rsidRDefault="00F033D5" w:rsidP="005353D4">
      <w:pPr>
        <w:numPr>
          <w:ilvl w:val="12"/>
          <w:numId w:val="0"/>
        </w:numPr>
        <w:rPr>
          <w:color w:val="000000"/>
          <w:sz w:val="22"/>
          <w:szCs w:val="22"/>
          <w:lang w:val="ro-RO"/>
        </w:rPr>
      </w:pPr>
      <w:proofErr w:type="spellStart"/>
      <w:r w:rsidRPr="00A161BF">
        <w:rPr>
          <w:color w:val="000000"/>
          <w:sz w:val="22"/>
          <w:szCs w:val="22"/>
          <w:lang w:val="ro-RO"/>
        </w:rPr>
        <w:t>Dornierstraße</w:t>
      </w:r>
      <w:proofErr w:type="spellEnd"/>
      <w:r w:rsidRPr="00A161BF">
        <w:rPr>
          <w:color w:val="000000"/>
          <w:sz w:val="22"/>
          <w:szCs w:val="22"/>
          <w:lang w:val="ro-RO"/>
        </w:rPr>
        <w:t xml:space="preserve"> 10</w:t>
      </w:r>
    </w:p>
    <w:p w:rsidR="00F033D5" w:rsidRPr="00A161BF" w:rsidRDefault="00F033D5" w:rsidP="005353D4">
      <w:pPr>
        <w:numPr>
          <w:ilvl w:val="12"/>
          <w:numId w:val="0"/>
        </w:numPr>
        <w:rPr>
          <w:color w:val="000000"/>
          <w:sz w:val="22"/>
          <w:szCs w:val="22"/>
          <w:lang w:val="ro-RO"/>
        </w:rPr>
      </w:pPr>
      <w:r w:rsidRPr="00A161BF">
        <w:rPr>
          <w:color w:val="000000"/>
          <w:sz w:val="22"/>
          <w:szCs w:val="22"/>
          <w:lang w:val="ro-RO"/>
        </w:rPr>
        <w:t>D-89079 Ulm</w:t>
      </w:r>
    </w:p>
    <w:p w:rsidR="00F033D5" w:rsidRPr="00A161BF" w:rsidRDefault="00F033D5" w:rsidP="005353D4">
      <w:pPr>
        <w:rPr>
          <w:color w:val="000000"/>
          <w:sz w:val="22"/>
          <w:szCs w:val="22"/>
          <w:lang w:val="ro-RO"/>
        </w:rPr>
      </w:pPr>
      <w:r w:rsidRPr="00A161BF">
        <w:rPr>
          <w:color w:val="000000"/>
          <w:sz w:val="22"/>
          <w:szCs w:val="22"/>
          <w:lang w:val="ro-RO"/>
        </w:rPr>
        <w:t>Germania</w:t>
      </w:r>
    </w:p>
    <w:p w:rsidR="00F033D5" w:rsidRPr="00A161BF" w:rsidRDefault="00F033D5" w:rsidP="005353D4">
      <w:pPr>
        <w:rPr>
          <w:color w:val="000000"/>
          <w:sz w:val="22"/>
          <w:szCs w:val="22"/>
          <w:lang w:val="ro-RO"/>
        </w:rPr>
      </w:pPr>
    </w:p>
    <w:p w:rsidR="00F033D5" w:rsidRPr="00A161BF" w:rsidRDefault="00F033D5" w:rsidP="005353D4">
      <w:pPr>
        <w:rPr>
          <w:color w:val="000000"/>
          <w:sz w:val="22"/>
          <w:szCs w:val="22"/>
          <w:lang w:val="ro-RO"/>
        </w:rPr>
      </w:pPr>
      <w:proofErr w:type="spellStart"/>
      <w:r w:rsidRPr="00A161BF">
        <w:rPr>
          <w:color w:val="000000"/>
          <w:sz w:val="22"/>
          <w:szCs w:val="22"/>
          <w:lang w:val="ro-RO"/>
        </w:rPr>
        <w:t>Teva</w:t>
      </w:r>
      <w:proofErr w:type="spellEnd"/>
      <w:r w:rsidRPr="00A161BF">
        <w:rPr>
          <w:color w:val="000000"/>
          <w:sz w:val="22"/>
          <w:szCs w:val="22"/>
          <w:lang w:val="ro-RO"/>
        </w:rPr>
        <w:t xml:space="preserve"> </w:t>
      </w:r>
      <w:proofErr w:type="spellStart"/>
      <w:r w:rsidRPr="00A161BF">
        <w:rPr>
          <w:color w:val="000000"/>
          <w:sz w:val="22"/>
          <w:szCs w:val="22"/>
          <w:lang w:val="ro-RO"/>
        </w:rPr>
        <w:t>Pharmaceuticals</w:t>
      </w:r>
      <w:proofErr w:type="spellEnd"/>
      <w:r w:rsidRPr="00A161BF">
        <w:rPr>
          <w:color w:val="000000"/>
          <w:sz w:val="22"/>
          <w:szCs w:val="22"/>
          <w:lang w:val="ro-RO"/>
        </w:rPr>
        <w:t xml:space="preserve"> Europe B.V.</w:t>
      </w:r>
    </w:p>
    <w:p w:rsidR="00F033D5" w:rsidRPr="00A161BF" w:rsidRDefault="00F033D5" w:rsidP="005353D4">
      <w:pPr>
        <w:rPr>
          <w:color w:val="000000"/>
          <w:sz w:val="22"/>
          <w:szCs w:val="22"/>
          <w:lang w:val="ro-RO"/>
        </w:rPr>
      </w:pPr>
      <w:proofErr w:type="spellStart"/>
      <w:r w:rsidRPr="00A161BF">
        <w:rPr>
          <w:color w:val="000000"/>
          <w:sz w:val="22"/>
          <w:szCs w:val="22"/>
          <w:lang w:val="ro-RO"/>
        </w:rPr>
        <w:t>Swensweg</w:t>
      </w:r>
      <w:proofErr w:type="spellEnd"/>
      <w:r w:rsidRPr="00A161BF">
        <w:rPr>
          <w:color w:val="000000"/>
          <w:sz w:val="22"/>
          <w:szCs w:val="22"/>
          <w:lang w:val="ro-RO"/>
        </w:rPr>
        <w:t xml:space="preserve"> 5</w:t>
      </w:r>
    </w:p>
    <w:p w:rsidR="00F033D5" w:rsidRPr="00A161BF" w:rsidRDefault="00F033D5" w:rsidP="005353D4">
      <w:pPr>
        <w:rPr>
          <w:color w:val="000000"/>
          <w:sz w:val="22"/>
          <w:szCs w:val="22"/>
          <w:lang w:val="ro-RO"/>
        </w:rPr>
      </w:pPr>
      <w:r w:rsidRPr="00A161BF">
        <w:rPr>
          <w:color w:val="000000"/>
          <w:sz w:val="22"/>
          <w:szCs w:val="22"/>
          <w:lang w:val="ro-RO"/>
        </w:rPr>
        <w:t>NL-2031 GA Haarlem</w:t>
      </w:r>
    </w:p>
    <w:p w:rsidR="009D0036" w:rsidRPr="00A161BF" w:rsidRDefault="00F033D5" w:rsidP="005353D4">
      <w:pPr>
        <w:rPr>
          <w:rFonts w:eastAsia="Times New Roman"/>
          <w:noProof/>
          <w:sz w:val="22"/>
          <w:szCs w:val="22"/>
          <w:lang w:val="ro-RO" w:eastAsia="en-US"/>
        </w:rPr>
      </w:pPr>
      <w:r w:rsidRPr="00A161BF">
        <w:rPr>
          <w:color w:val="000000"/>
          <w:sz w:val="22"/>
          <w:szCs w:val="22"/>
          <w:lang w:val="ro-RO"/>
        </w:rPr>
        <w:t>Olanda</w:t>
      </w:r>
    </w:p>
    <w:p w:rsidR="005709B6" w:rsidRPr="00A161BF" w:rsidRDefault="005709B6" w:rsidP="005709B6">
      <w:pPr>
        <w:ind w:right="-568"/>
        <w:rPr>
          <w:noProof/>
          <w:sz w:val="22"/>
          <w:szCs w:val="22"/>
          <w:lang w:val="ro-RO"/>
        </w:rPr>
      </w:pPr>
    </w:p>
    <w:p w:rsidR="005709B6" w:rsidRPr="00A161BF" w:rsidRDefault="005709B6" w:rsidP="005709B6">
      <w:pPr>
        <w:ind w:right="-568"/>
        <w:rPr>
          <w:noProof/>
          <w:sz w:val="22"/>
          <w:szCs w:val="22"/>
          <w:lang w:val="ro-RO"/>
        </w:rPr>
      </w:pPr>
      <w:r w:rsidRPr="00A161BF">
        <w:rPr>
          <w:noProof/>
          <w:sz w:val="22"/>
          <w:szCs w:val="22"/>
          <w:lang w:val="ro-RO"/>
        </w:rPr>
        <w:t>Merckle GmbH</w:t>
      </w:r>
    </w:p>
    <w:p w:rsidR="005709B6" w:rsidRPr="00A161BF" w:rsidRDefault="005709B6" w:rsidP="005709B6">
      <w:pPr>
        <w:ind w:right="-568"/>
        <w:rPr>
          <w:noProof/>
          <w:sz w:val="22"/>
          <w:szCs w:val="22"/>
          <w:lang w:val="ro-RO"/>
        </w:rPr>
      </w:pPr>
      <w:r w:rsidRPr="00A161BF">
        <w:rPr>
          <w:noProof/>
          <w:sz w:val="22"/>
          <w:szCs w:val="22"/>
          <w:lang w:val="ro-RO"/>
        </w:rPr>
        <w:t>Graf-Arco-Straße 3</w:t>
      </w:r>
    </w:p>
    <w:p w:rsidR="005709B6" w:rsidRPr="00A161BF" w:rsidRDefault="005709B6" w:rsidP="005709B6">
      <w:pPr>
        <w:ind w:right="-568"/>
        <w:rPr>
          <w:noProof/>
          <w:sz w:val="22"/>
          <w:szCs w:val="22"/>
          <w:lang w:val="ro-RO"/>
        </w:rPr>
      </w:pPr>
      <w:r w:rsidRPr="00A161BF">
        <w:rPr>
          <w:noProof/>
          <w:sz w:val="22"/>
          <w:szCs w:val="22"/>
          <w:lang w:val="ro-RO"/>
        </w:rPr>
        <w:t xml:space="preserve">89079 Ulm, </w:t>
      </w:r>
    </w:p>
    <w:p w:rsidR="005709B6" w:rsidRPr="00A161BF" w:rsidRDefault="005709B6" w:rsidP="005709B6">
      <w:pPr>
        <w:rPr>
          <w:color w:val="000000"/>
          <w:sz w:val="22"/>
          <w:szCs w:val="22"/>
          <w:lang w:val="ro-RO"/>
        </w:rPr>
      </w:pPr>
      <w:r w:rsidRPr="00A161BF">
        <w:rPr>
          <w:color w:val="000000"/>
          <w:sz w:val="22"/>
          <w:szCs w:val="22"/>
          <w:lang w:val="ro-RO"/>
        </w:rPr>
        <w:t>Germania</w:t>
      </w:r>
    </w:p>
    <w:p w:rsidR="00F033D5" w:rsidRPr="00A161BF" w:rsidRDefault="00F033D5" w:rsidP="005353D4">
      <w:pPr>
        <w:rPr>
          <w:color w:val="000000"/>
          <w:sz w:val="22"/>
          <w:szCs w:val="22"/>
          <w:lang w:val="ro-RO"/>
        </w:rPr>
      </w:pPr>
    </w:p>
    <w:p w:rsidR="00F033D5" w:rsidRPr="00A161BF" w:rsidRDefault="00F033D5" w:rsidP="005353D4">
      <w:pPr>
        <w:rPr>
          <w:color w:val="000000"/>
          <w:sz w:val="22"/>
          <w:szCs w:val="22"/>
          <w:lang w:val="ro-RO"/>
        </w:rPr>
      </w:pPr>
      <w:r w:rsidRPr="00A161BF">
        <w:rPr>
          <w:color w:val="000000"/>
          <w:sz w:val="22"/>
          <w:szCs w:val="22"/>
          <w:lang w:val="ro-RO"/>
        </w:rPr>
        <w:t>Prospectul tipărit al medicamentului trebuie să menționeze numele și adresa fabricantului responsabil pentru eliberarea seriei respective.</w:t>
      </w:r>
    </w:p>
    <w:p w:rsidR="00F033D5" w:rsidRPr="00A161BF" w:rsidRDefault="00F033D5" w:rsidP="005353D4">
      <w:pPr>
        <w:rPr>
          <w:color w:val="000000"/>
          <w:sz w:val="22"/>
          <w:szCs w:val="22"/>
          <w:lang w:val="ro-RO"/>
        </w:rPr>
      </w:pPr>
    </w:p>
    <w:p w:rsidR="00F033D5" w:rsidRPr="00A161BF" w:rsidRDefault="00F033D5" w:rsidP="005353D4">
      <w:pPr>
        <w:rPr>
          <w:color w:val="000000"/>
          <w:sz w:val="22"/>
          <w:szCs w:val="22"/>
          <w:lang w:val="ro-RO"/>
        </w:rPr>
      </w:pPr>
    </w:p>
    <w:p w:rsidR="00F033D5" w:rsidRPr="00A161BF" w:rsidRDefault="00F033D5" w:rsidP="005353D4">
      <w:pPr>
        <w:pStyle w:val="TitleB"/>
        <w:rPr>
          <w:lang w:val="ro-RO"/>
        </w:rPr>
      </w:pPr>
      <w:bookmarkStart w:id="3" w:name="OLE_LINK2"/>
      <w:r w:rsidRPr="00A161BF">
        <w:rPr>
          <w:lang w:val="ro-RO"/>
        </w:rPr>
        <w:t>B.</w:t>
      </w:r>
      <w:r w:rsidRPr="00A161BF">
        <w:rPr>
          <w:lang w:val="ro-RO"/>
        </w:rPr>
        <w:tab/>
      </w:r>
      <w:bookmarkEnd w:id="3"/>
      <w:r w:rsidRPr="00A161BF">
        <w:rPr>
          <w:lang w:val="ro-RO"/>
        </w:rPr>
        <w:t>CONDIȚII SAU RESTRICȚII PRIVIND FURNIZAREA ȘI UTILIZAREA</w:t>
      </w:r>
    </w:p>
    <w:p w:rsidR="00F033D5" w:rsidRPr="00A161BF" w:rsidRDefault="00F033D5" w:rsidP="005353D4">
      <w:pPr>
        <w:rPr>
          <w:color w:val="000000"/>
          <w:sz w:val="22"/>
          <w:szCs w:val="22"/>
          <w:lang w:val="ro-RO"/>
        </w:rPr>
      </w:pPr>
    </w:p>
    <w:p w:rsidR="00F033D5" w:rsidRPr="00A161BF" w:rsidRDefault="00F033D5" w:rsidP="00AD17B7">
      <w:pPr>
        <w:numPr>
          <w:ilvl w:val="12"/>
          <w:numId w:val="0"/>
        </w:numPr>
        <w:rPr>
          <w:color w:val="000000"/>
          <w:sz w:val="22"/>
          <w:szCs w:val="22"/>
          <w:lang w:val="ro-RO"/>
        </w:rPr>
      </w:pPr>
      <w:r w:rsidRPr="00A161BF">
        <w:rPr>
          <w:color w:val="000000"/>
          <w:sz w:val="22"/>
          <w:szCs w:val="22"/>
          <w:lang w:val="ro-RO"/>
        </w:rPr>
        <w:t xml:space="preserve">Medicament eliberat pe bază de prescripție medicală restrictivă (vezi </w:t>
      </w:r>
      <w:r w:rsidR="00A146CA" w:rsidRPr="00A161BF">
        <w:rPr>
          <w:color w:val="000000"/>
          <w:sz w:val="22"/>
          <w:szCs w:val="22"/>
          <w:lang w:val="ro-RO"/>
        </w:rPr>
        <w:t>a</w:t>
      </w:r>
      <w:r w:rsidRPr="00A161BF">
        <w:rPr>
          <w:color w:val="000000"/>
          <w:sz w:val="22"/>
          <w:szCs w:val="22"/>
          <w:lang w:val="ro-RO"/>
        </w:rPr>
        <w:t>nexa I: Rezumatul caracteristicilor produsului, pct. 4.2).</w:t>
      </w:r>
    </w:p>
    <w:p w:rsidR="00F033D5" w:rsidRPr="00A161BF" w:rsidRDefault="00F033D5" w:rsidP="005353D4">
      <w:pPr>
        <w:numPr>
          <w:ilvl w:val="12"/>
          <w:numId w:val="0"/>
        </w:numPr>
        <w:rPr>
          <w:color w:val="000000"/>
          <w:sz w:val="22"/>
          <w:szCs w:val="22"/>
          <w:lang w:val="ro-RO"/>
        </w:rPr>
      </w:pPr>
    </w:p>
    <w:p w:rsidR="00F033D5" w:rsidRPr="00A161BF" w:rsidRDefault="00F033D5" w:rsidP="005353D4">
      <w:pPr>
        <w:numPr>
          <w:ilvl w:val="12"/>
          <w:numId w:val="0"/>
        </w:numPr>
        <w:rPr>
          <w:color w:val="000000"/>
          <w:sz w:val="22"/>
          <w:szCs w:val="22"/>
          <w:lang w:val="ro-RO"/>
        </w:rPr>
      </w:pPr>
    </w:p>
    <w:p w:rsidR="00F033D5" w:rsidRPr="00A161BF" w:rsidRDefault="00F033D5" w:rsidP="005353D4">
      <w:pPr>
        <w:pStyle w:val="TitleB"/>
        <w:rPr>
          <w:lang w:val="ro-RO"/>
        </w:rPr>
      </w:pPr>
      <w:r w:rsidRPr="00A161BF">
        <w:rPr>
          <w:lang w:val="ro-RO"/>
        </w:rPr>
        <w:t>C.</w:t>
      </w:r>
      <w:r w:rsidRPr="00A161BF">
        <w:rPr>
          <w:lang w:val="ro-RO"/>
        </w:rPr>
        <w:tab/>
        <w:t>ALTE CONDIȚII ȘI CERINȚE ALE AUTORIZAȚIEI DE PUNERE PE PIAȚĂ</w:t>
      </w:r>
    </w:p>
    <w:p w:rsidR="00F033D5" w:rsidRPr="00A161BF" w:rsidRDefault="00F033D5" w:rsidP="005353D4">
      <w:pPr>
        <w:rPr>
          <w:b/>
          <w:bCs/>
          <w:color w:val="000000"/>
          <w:sz w:val="22"/>
          <w:szCs w:val="22"/>
          <w:lang w:val="ro-RO"/>
        </w:rPr>
      </w:pPr>
    </w:p>
    <w:p w:rsidR="00F033D5" w:rsidRPr="00A161BF" w:rsidRDefault="00F033D5" w:rsidP="005353D4">
      <w:pPr>
        <w:numPr>
          <w:ilvl w:val="0"/>
          <w:numId w:val="11"/>
        </w:numPr>
        <w:suppressLineNumbers/>
        <w:tabs>
          <w:tab w:val="left" w:pos="567"/>
        </w:tabs>
        <w:ind w:hanging="720"/>
        <w:rPr>
          <w:b/>
          <w:bCs/>
          <w:color w:val="000000"/>
          <w:sz w:val="22"/>
          <w:szCs w:val="22"/>
          <w:lang w:val="ro-RO"/>
        </w:rPr>
      </w:pPr>
      <w:r w:rsidRPr="00A161BF">
        <w:rPr>
          <w:b/>
          <w:bCs/>
          <w:color w:val="000000"/>
          <w:sz w:val="22"/>
          <w:szCs w:val="22"/>
          <w:lang w:val="ro-RO"/>
        </w:rPr>
        <w:t>Rapoartele periodice actualizate privind siguranța</w:t>
      </w:r>
    </w:p>
    <w:p w:rsidR="00F033D5" w:rsidRPr="00A161BF" w:rsidRDefault="00F033D5" w:rsidP="005353D4">
      <w:pPr>
        <w:suppressLineNumbers/>
        <w:tabs>
          <w:tab w:val="left" w:pos="0"/>
        </w:tabs>
        <w:rPr>
          <w:color w:val="000000"/>
          <w:sz w:val="22"/>
          <w:szCs w:val="22"/>
          <w:lang w:val="ro-RO"/>
        </w:rPr>
      </w:pPr>
    </w:p>
    <w:p w:rsidR="00F033D5" w:rsidRPr="00A161BF" w:rsidRDefault="00223F05" w:rsidP="00AD17B7">
      <w:pPr>
        <w:numPr>
          <w:ilvl w:val="12"/>
          <w:numId w:val="0"/>
        </w:numPr>
        <w:rPr>
          <w:i/>
          <w:iCs/>
          <w:color w:val="000000"/>
          <w:sz w:val="22"/>
          <w:szCs w:val="22"/>
          <w:lang w:val="ro-RO"/>
        </w:rPr>
      </w:pPr>
      <w:r w:rsidRPr="00A161BF">
        <w:rPr>
          <w:sz w:val="22"/>
          <w:szCs w:val="22"/>
          <w:lang w:val="ro-RO"/>
        </w:rPr>
        <w:t>Cerințele pentru depunerea rapoartelor periodice actualizate privind siguranța pentru acest medicament sunt prezentate în lista de date de referință și frecvențe de transmitere la nivelul Uniunii (lista EURD), menționată la articolul 107c alineatul (7) din Directiva 2001/83/CE și orice actualizări ulterioare ale acesteia publicată pe portalul web european privind medicamentele</w:t>
      </w:r>
      <w:r w:rsidR="00F033D5" w:rsidRPr="00A161BF">
        <w:rPr>
          <w:i/>
          <w:iCs/>
          <w:color w:val="000000"/>
          <w:sz w:val="22"/>
          <w:szCs w:val="22"/>
          <w:lang w:val="ro-RO"/>
        </w:rPr>
        <w:t>.</w:t>
      </w:r>
    </w:p>
    <w:p w:rsidR="00F033D5" w:rsidRPr="00A161BF" w:rsidRDefault="00F033D5" w:rsidP="005353D4">
      <w:pPr>
        <w:numPr>
          <w:ilvl w:val="12"/>
          <w:numId w:val="0"/>
        </w:numPr>
        <w:rPr>
          <w:color w:val="000000"/>
          <w:sz w:val="22"/>
          <w:szCs w:val="22"/>
          <w:lang w:val="ro-RO"/>
        </w:rPr>
      </w:pPr>
    </w:p>
    <w:p w:rsidR="00F033D5" w:rsidRPr="00A161BF" w:rsidRDefault="00F033D5" w:rsidP="005353D4">
      <w:pPr>
        <w:numPr>
          <w:ilvl w:val="12"/>
          <w:numId w:val="0"/>
        </w:numPr>
        <w:rPr>
          <w:color w:val="000000"/>
          <w:sz w:val="22"/>
          <w:szCs w:val="22"/>
          <w:lang w:val="ro-RO"/>
        </w:rPr>
      </w:pPr>
    </w:p>
    <w:p w:rsidR="00F033D5" w:rsidRPr="00A161BF" w:rsidRDefault="00F033D5" w:rsidP="005353D4">
      <w:pPr>
        <w:pStyle w:val="TitleB"/>
        <w:rPr>
          <w:lang w:val="ro-RO"/>
        </w:rPr>
      </w:pPr>
      <w:r w:rsidRPr="00A161BF">
        <w:rPr>
          <w:lang w:val="ro-RO"/>
        </w:rPr>
        <w:t>D.</w:t>
      </w:r>
      <w:r w:rsidRPr="00A161BF">
        <w:rPr>
          <w:lang w:val="ro-RO"/>
        </w:rPr>
        <w:tab/>
        <w:t>CONDIȚII SAU RESTRICȚII CU PRIVIRE LA UTILIZAREA SIGURĂ ȘI EFICACE A MEDICAMENTULUI</w:t>
      </w:r>
    </w:p>
    <w:p w:rsidR="00F033D5" w:rsidRPr="00A161BF" w:rsidRDefault="00F033D5" w:rsidP="005353D4">
      <w:pPr>
        <w:suppressLineNumbers/>
        <w:ind w:left="567" w:hanging="567"/>
        <w:rPr>
          <w:b/>
          <w:bCs/>
          <w:color w:val="000000"/>
          <w:sz w:val="22"/>
          <w:szCs w:val="22"/>
          <w:lang w:val="ro-RO"/>
        </w:rPr>
      </w:pPr>
    </w:p>
    <w:p w:rsidR="00F033D5" w:rsidRPr="00A161BF" w:rsidRDefault="00F033D5" w:rsidP="005353D4">
      <w:pPr>
        <w:ind w:left="567" w:hanging="567"/>
        <w:rPr>
          <w:b/>
          <w:bCs/>
          <w:color w:val="000000"/>
          <w:sz w:val="22"/>
          <w:szCs w:val="22"/>
          <w:lang w:val="ro-RO"/>
        </w:rPr>
      </w:pPr>
      <w:r w:rsidRPr="00A161BF">
        <w:rPr>
          <w:b/>
          <w:bCs/>
          <w:color w:val="000000"/>
          <w:sz w:val="22"/>
          <w:szCs w:val="22"/>
          <w:lang w:val="ro-RO"/>
        </w:rPr>
        <w:t>●</w:t>
      </w:r>
      <w:r w:rsidRPr="00A161BF">
        <w:rPr>
          <w:b/>
          <w:bCs/>
          <w:color w:val="000000"/>
          <w:sz w:val="22"/>
          <w:szCs w:val="22"/>
          <w:lang w:val="ro-RO"/>
        </w:rPr>
        <w:tab/>
        <w:t>Planul de management al riscului (PMR)</w:t>
      </w:r>
    </w:p>
    <w:p w:rsidR="00F033D5" w:rsidRPr="00A161BF" w:rsidRDefault="00F033D5" w:rsidP="005353D4">
      <w:pPr>
        <w:ind w:left="567" w:hanging="567"/>
        <w:rPr>
          <w:b/>
          <w:bCs/>
          <w:color w:val="000000"/>
          <w:sz w:val="22"/>
          <w:szCs w:val="22"/>
          <w:lang w:val="ro-RO"/>
        </w:rPr>
      </w:pPr>
    </w:p>
    <w:p w:rsidR="00F033D5" w:rsidRPr="00A161BF" w:rsidRDefault="00F033D5" w:rsidP="005353D4">
      <w:pPr>
        <w:tabs>
          <w:tab w:val="left" w:pos="0"/>
        </w:tabs>
        <w:rPr>
          <w:color w:val="000000"/>
          <w:sz w:val="22"/>
          <w:szCs w:val="22"/>
          <w:lang w:val="ro-RO"/>
        </w:rPr>
      </w:pPr>
      <w:r w:rsidRPr="00A161BF">
        <w:rPr>
          <w:color w:val="000000"/>
          <w:sz w:val="22"/>
          <w:szCs w:val="22"/>
          <w:lang w:val="ro-RO"/>
        </w:rPr>
        <w:t>DAPP se angajează să efectueze activitățile și intervențiile de farmacovigilență necesare detaliate în PMR</w:t>
      </w:r>
      <w:r w:rsidRPr="00A161BF">
        <w:rPr>
          <w:color w:val="000000"/>
          <w:sz w:val="22"/>
          <w:szCs w:val="22"/>
          <w:lang w:val="ro-RO"/>
        </w:rPr>
        <w:noBreakHyphen/>
        <w:t>ul aprobat și prezentat în modulul 1.8.2 al autorizației de punere pe piață și orice actualizări ulterioare aprobate ale PMR</w:t>
      </w:r>
      <w:r w:rsidRPr="00A161BF">
        <w:rPr>
          <w:color w:val="000000"/>
          <w:sz w:val="22"/>
          <w:szCs w:val="22"/>
          <w:lang w:val="ro-RO"/>
        </w:rPr>
        <w:noBreakHyphen/>
        <w:t>ului.</w:t>
      </w:r>
    </w:p>
    <w:p w:rsidR="00F033D5" w:rsidRPr="00A161BF" w:rsidRDefault="00F033D5" w:rsidP="005353D4">
      <w:pPr>
        <w:rPr>
          <w:color w:val="000000"/>
          <w:sz w:val="22"/>
          <w:szCs w:val="22"/>
          <w:lang w:val="ro-RO"/>
        </w:rPr>
      </w:pPr>
    </w:p>
    <w:p w:rsidR="00F033D5" w:rsidRPr="00A161BF" w:rsidRDefault="009210C2" w:rsidP="005353D4">
      <w:pPr>
        <w:rPr>
          <w:color w:val="000000"/>
          <w:sz w:val="22"/>
          <w:szCs w:val="22"/>
          <w:lang w:val="ro-RO"/>
        </w:rPr>
      </w:pPr>
      <w:r w:rsidRPr="00A161BF">
        <w:rPr>
          <w:color w:val="000000"/>
          <w:sz w:val="22"/>
          <w:szCs w:val="22"/>
          <w:lang w:val="ro-RO"/>
        </w:rPr>
        <w:t>O</w:t>
      </w:r>
      <w:r w:rsidR="00F033D5" w:rsidRPr="00A161BF">
        <w:rPr>
          <w:color w:val="000000"/>
          <w:sz w:val="22"/>
          <w:szCs w:val="22"/>
          <w:lang w:val="ro-RO"/>
        </w:rPr>
        <w:t xml:space="preserve"> versiune actualizată a PMR trebuie depusă:</w:t>
      </w:r>
    </w:p>
    <w:p w:rsidR="00F033D5" w:rsidRPr="00A161BF" w:rsidRDefault="00F033D5" w:rsidP="005353D4">
      <w:pPr>
        <w:numPr>
          <w:ilvl w:val="0"/>
          <w:numId w:val="11"/>
        </w:numPr>
        <w:rPr>
          <w:color w:val="000000"/>
          <w:sz w:val="22"/>
          <w:szCs w:val="22"/>
          <w:lang w:val="ro-RO"/>
        </w:rPr>
      </w:pPr>
      <w:r w:rsidRPr="00A161BF">
        <w:rPr>
          <w:color w:val="000000"/>
          <w:sz w:val="22"/>
          <w:szCs w:val="22"/>
          <w:lang w:val="ro-RO"/>
        </w:rPr>
        <w:lastRenderedPageBreak/>
        <w:t>la cererea Agenției Europene pentru Medicamente;</w:t>
      </w:r>
    </w:p>
    <w:p w:rsidR="00F033D5" w:rsidRPr="00A161BF" w:rsidRDefault="00F033D5" w:rsidP="005353D4">
      <w:pPr>
        <w:numPr>
          <w:ilvl w:val="0"/>
          <w:numId w:val="11"/>
        </w:numPr>
        <w:rPr>
          <w:color w:val="000000"/>
          <w:sz w:val="22"/>
          <w:szCs w:val="22"/>
          <w:lang w:val="ro-RO"/>
        </w:rPr>
      </w:pPr>
      <w:r w:rsidRPr="00A161BF">
        <w:rPr>
          <w:color w:val="000000"/>
          <w:sz w:val="22"/>
          <w:szCs w:val="22"/>
          <w:lang w:val="ro-RO"/>
        </w:rPr>
        <w:t xml:space="preserve">la modificarea sistemului de management al riscului, în special ca urmare a primirii de informații noi care pot duce la o schimbare semnificativă </w:t>
      </w:r>
      <w:r w:rsidR="00223F05" w:rsidRPr="00A161BF">
        <w:rPr>
          <w:color w:val="000000"/>
          <w:sz w:val="22"/>
          <w:szCs w:val="22"/>
          <w:lang w:val="ro-RO"/>
        </w:rPr>
        <w:t>a</w:t>
      </w:r>
      <w:r w:rsidRPr="00A161BF">
        <w:rPr>
          <w:color w:val="000000"/>
          <w:sz w:val="22"/>
          <w:szCs w:val="22"/>
          <w:lang w:val="ro-RO"/>
        </w:rPr>
        <w:t xml:space="preserve"> raportul</w:t>
      </w:r>
      <w:r w:rsidR="00223F05" w:rsidRPr="00A161BF">
        <w:rPr>
          <w:color w:val="000000"/>
          <w:sz w:val="22"/>
          <w:szCs w:val="22"/>
          <w:lang w:val="ro-RO"/>
        </w:rPr>
        <w:t>ui</w:t>
      </w:r>
      <w:r w:rsidRPr="00A161BF">
        <w:rPr>
          <w:color w:val="000000"/>
          <w:sz w:val="22"/>
          <w:szCs w:val="22"/>
          <w:lang w:val="ro-RO"/>
        </w:rPr>
        <w:t xml:space="preserve"> beneficiu/risc sau ca urmare a atingerii unui obiectiv important (de farmacovigilență sau de reducere la minimum a riscului).</w:t>
      </w:r>
    </w:p>
    <w:p w:rsidR="00813730" w:rsidRPr="00A161BF" w:rsidRDefault="00813730">
      <w:pPr>
        <w:rPr>
          <w:color w:val="000000"/>
          <w:sz w:val="22"/>
          <w:szCs w:val="22"/>
          <w:lang w:val="ro-RO"/>
        </w:rPr>
      </w:pPr>
      <w:r w:rsidRPr="00A161BF">
        <w:rPr>
          <w:color w:val="000000"/>
          <w:sz w:val="22"/>
          <w:szCs w:val="22"/>
          <w:lang w:val="ro-RO"/>
        </w:rPr>
        <w:br w:type="page"/>
      </w:r>
    </w:p>
    <w:p w:rsidR="00F033D5" w:rsidRPr="00A161BF" w:rsidRDefault="00F033D5" w:rsidP="0049399E">
      <w:pP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r w:rsidRPr="00A161BF">
        <w:rPr>
          <w:b/>
          <w:bCs/>
          <w:color w:val="000000"/>
          <w:sz w:val="22"/>
          <w:szCs w:val="22"/>
          <w:lang w:val="ro-RO"/>
        </w:rPr>
        <w:t>ANEXA III</w:t>
      </w:r>
    </w:p>
    <w:p w:rsidR="00F033D5" w:rsidRPr="00A161BF" w:rsidRDefault="00F033D5" w:rsidP="0049399E">
      <w:pPr>
        <w:jc w:val="center"/>
        <w:rPr>
          <w:b/>
          <w:bCs/>
          <w:color w:val="000000"/>
          <w:sz w:val="22"/>
          <w:szCs w:val="22"/>
          <w:lang w:val="ro-RO"/>
        </w:rPr>
      </w:pPr>
    </w:p>
    <w:p w:rsidR="00F033D5" w:rsidRPr="00A161BF" w:rsidRDefault="00F033D5" w:rsidP="0049399E">
      <w:pPr>
        <w:jc w:val="center"/>
        <w:outlineLvl w:val="0"/>
        <w:rPr>
          <w:b/>
          <w:bCs/>
          <w:color w:val="000000"/>
          <w:sz w:val="22"/>
          <w:szCs w:val="22"/>
          <w:lang w:val="ro-RO"/>
        </w:rPr>
      </w:pPr>
      <w:r w:rsidRPr="00A161BF">
        <w:rPr>
          <w:b/>
          <w:bCs/>
          <w:color w:val="000000"/>
          <w:sz w:val="22"/>
          <w:szCs w:val="22"/>
          <w:lang w:val="ro-RO"/>
        </w:rPr>
        <w:t>ETICHETAREA ȘI PROSPECTUL</w:t>
      </w:r>
    </w:p>
    <w:p w:rsidR="00F033D5" w:rsidRPr="00A161BF" w:rsidRDefault="00F033D5" w:rsidP="0049399E">
      <w:pPr>
        <w:rPr>
          <w:color w:val="000000"/>
          <w:sz w:val="22"/>
          <w:szCs w:val="22"/>
          <w:lang w:val="ro-RO"/>
        </w:rPr>
      </w:pPr>
      <w:r w:rsidRPr="00A161BF">
        <w:rPr>
          <w:color w:val="000000"/>
          <w:sz w:val="22"/>
          <w:szCs w:val="22"/>
          <w:lang w:val="ro-RO"/>
        </w:rPr>
        <w:br w:type="page"/>
      </w: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9D0036">
      <w:pPr>
        <w:pStyle w:val="TitleA"/>
        <w:rPr>
          <w:lang w:val="ro-RO"/>
        </w:rPr>
      </w:pPr>
      <w:r w:rsidRPr="00A161BF">
        <w:rPr>
          <w:lang w:val="ro-RO"/>
        </w:rPr>
        <w:t>A. ETICHETAREA</w:t>
      </w:r>
    </w:p>
    <w:p w:rsidR="00F033D5" w:rsidRPr="00A161BF" w:rsidRDefault="00F033D5" w:rsidP="0049399E">
      <w:pPr>
        <w:jc w:val="cente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shd w:val="clear" w:color="auto" w:fill="FFFFFF"/>
        <w:rPr>
          <w:b/>
          <w:bCs/>
          <w:color w:val="000000"/>
          <w:sz w:val="22"/>
          <w:szCs w:val="22"/>
          <w:lang w:val="ro-RO"/>
        </w:rPr>
      </w:pPr>
      <w:r w:rsidRPr="00A161BF">
        <w:rPr>
          <w:color w:val="000000"/>
          <w:sz w:val="22"/>
          <w:szCs w:val="22"/>
          <w:lang w:val="ro-RO"/>
        </w:rPr>
        <w:br w:type="page"/>
      </w:r>
      <w:r w:rsidRPr="00A161BF">
        <w:rPr>
          <w:b/>
          <w:bCs/>
          <w:color w:val="000000"/>
          <w:sz w:val="22"/>
          <w:szCs w:val="22"/>
          <w:lang w:val="ro-RO"/>
        </w:rPr>
        <w:lastRenderedPageBreak/>
        <w:t>INFORMAȚII CARE TREBUIE SĂ APARĂ PE AMBALAJUL SECUNDAR</w:t>
      </w:r>
    </w:p>
    <w:p w:rsidR="00F033D5" w:rsidRPr="00A161BF" w:rsidRDefault="00F033D5" w:rsidP="0049399E">
      <w:pPr>
        <w:pBdr>
          <w:top w:val="single" w:sz="4" w:space="1" w:color="auto"/>
          <w:left w:val="single" w:sz="4" w:space="4" w:color="auto"/>
          <w:bottom w:val="single" w:sz="4" w:space="1" w:color="auto"/>
          <w:right w:val="single" w:sz="4" w:space="4" w:color="auto"/>
        </w:pBdr>
        <w:shd w:val="clear" w:color="auto" w:fill="FFFFFF"/>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color w:val="000000"/>
          <w:sz w:val="22"/>
          <w:szCs w:val="22"/>
          <w:lang w:val="ro-RO"/>
        </w:rPr>
      </w:pPr>
      <w:r w:rsidRPr="00A161BF">
        <w:rPr>
          <w:b/>
          <w:bCs/>
          <w:color w:val="000000"/>
          <w:sz w:val="22"/>
          <w:szCs w:val="22"/>
          <w:lang w:val="ro-RO"/>
        </w:rPr>
        <w:t>CUTIE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w:t>
      </w:r>
      <w:r w:rsidRPr="00A161BF">
        <w:rPr>
          <w:b/>
          <w:bCs/>
          <w:color w:val="000000"/>
          <w:sz w:val="22"/>
          <w:szCs w:val="22"/>
          <w:lang w:val="ro-RO"/>
        </w:rPr>
        <w:tab/>
        <w:t>DENUMIREA COMERCIALĂ A MEDICAMENTULUI</w:t>
      </w:r>
    </w:p>
    <w:p w:rsidR="00F033D5" w:rsidRPr="00A161BF" w:rsidRDefault="00F033D5" w:rsidP="0049399E">
      <w:pPr>
        <w:rPr>
          <w:color w:val="000000"/>
          <w:sz w:val="22"/>
          <w:szCs w:val="22"/>
          <w:lang w:val="ro-RO"/>
        </w:rPr>
      </w:pPr>
    </w:p>
    <w:p w:rsidR="00F033D5" w:rsidRPr="00A161BF" w:rsidRDefault="00F033D5"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300 UI/0,5 ml soluție injectabilă</w:t>
      </w:r>
    </w:p>
    <w:p w:rsidR="00F033D5" w:rsidRPr="00A161BF" w:rsidRDefault="00F033D5" w:rsidP="0049399E">
      <w:pPr>
        <w:autoSpaceDE w:val="0"/>
        <w:autoSpaceDN w:val="0"/>
        <w:adjustRightInd w:val="0"/>
        <w:jc w:val="both"/>
        <w:rPr>
          <w:color w:val="000000"/>
          <w:sz w:val="22"/>
          <w:szCs w:val="22"/>
          <w:lang w:val="ro-RO"/>
        </w:rPr>
      </w:pPr>
    </w:p>
    <w:p w:rsidR="00F033D5" w:rsidRPr="00A161BF" w:rsidRDefault="009210C2" w:rsidP="0049399E">
      <w:pPr>
        <w:rPr>
          <w:color w:val="000000"/>
          <w:sz w:val="22"/>
          <w:szCs w:val="22"/>
          <w:lang w:val="ro-RO"/>
        </w:rPr>
      </w:pPr>
      <w:proofErr w:type="spellStart"/>
      <w:r w:rsidRPr="00A161BF">
        <w:rPr>
          <w:color w:val="000000"/>
          <w:sz w:val="22"/>
          <w:szCs w:val="22"/>
          <w:lang w:val="ro-RO"/>
        </w:rPr>
        <w:t>f</w:t>
      </w:r>
      <w:r w:rsidR="00F033D5" w:rsidRPr="00A161BF">
        <w:rPr>
          <w:color w:val="000000"/>
          <w:sz w:val="22"/>
          <w:szCs w:val="22"/>
          <w:lang w:val="ro-RO"/>
        </w:rPr>
        <w:t>olitropină</w:t>
      </w:r>
      <w:proofErr w:type="spellEnd"/>
      <w:r w:rsidR="00F033D5" w:rsidRPr="00A161BF">
        <w:rPr>
          <w:color w:val="000000"/>
          <w:sz w:val="22"/>
          <w:szCs w:val="22"/>
          <w:lang w:val="ro-RO"/>
        </w:rPr>
        <w:t> alfa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2.</w:t>
      </w:r>
      <w:r w:rsidRPr="00A161BF">
        <w:rPr>
          <w:b/>
          <w:bCs/>
          <w:color w:val="000000"/>
          <w:sz w:val="22"/>
          <w:szCs w:val="22"/>
          <w:lang w:val="ro-RO"/>
        </w:rPr>
        <w:tab/>
        <w:t>DECLARAREA SUBSTANȚEI(</w:t>
      </w:r>
      <w:r w:rsidR="00E1789F" w:rsidRPr="00A161BF">
        <w:rPr>
          <w:b/>
          <w:bCs/>
          <w:color w:val="000000"/>
          <w:sz w:val="22"/>
          <w:szCs w:val="22"/>
          <w:lang w:val="ro-RO"/>
        </w:rPr>
        <w:t>SUBSTANȚE</w:t>
      </w:r>
      <w:r w:rsidRPr="00A161BF">
        <w:rPr>
          <w:b/>
          <w:bCs/>
          <w:color w:val="000000"/>
          <w:sz w:val="22"/>
          <w:szCs w:val="22"/>
          <w:lang w:val="ro-RO"/>
        </w:rPr>
        <w:t>LOR) ACTIVE</w:t>
      </w:r>
    </w:p>
    <w:p w:rsidR="00F033D5" w:rsidRPr="00A161BF" w:rsidRDefault="00F033D5" w:rsidP="0049399E">
      <w:pPr>
        <w:rPr>
          <w:i/>
          <w:iCs/>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Fiecare </w:t>
      </w:r>
      <w:proofErr w:type="spellStart"/>
      <w:r w:rsidRPr="00A161BF">
        <w:rPr>
          <w:color w:val="000000"/>
          <w:sz w:val="22"/>
          <w:szCs w:val="22"/>
          <w:lang w:val="ro-RO"/>
        </w:rPr>
        <w:t>cartuş</w:t>
      </w:r>
      <w:proofErr w:type="spellEnd"/>
      <w:r w:rsidRPr="00A161BF">
        <w:rPr>
          <w:color w:val="000000"/>
          <w:sz w:val="22"/>
          <w:szCs w:val="22"/>
          <w:lang w:val="ro-RO"/>
        </w:rPr>
        <w:t xml:space="preserve"> </w:t>
      </w:r>
      <w:proofErr w:type="spellStart"/>
      <w:r w:rsidRPr="00A161BF">
        <w:rPr>
          <w:color w:val="000000"/>
          <w:sz w:val="22"/>
          <w:szCs w:val="22"/>
          <w:lang w:val="ro-RO"/>
        </w:rPr>
        <w:t>conţine</w:t>
      </w:r>
      <w:proofErr w:type="spellEnd"/>
      <w:r w:rsidRPr="00A161BF">
        <w:rPr>
          <w:color w:val="000000"/>
          <w:sz w:val="22"/>
          <w:szCs w:val="22"/>
          <w:lang w:val="ro-RO"/>
        </w:rPr>
        <w:t xml:space="preserve"> </w:t>
      </w:r>
      <w:proofErr w:type="spellStart"/>
      <w:r w:rsidRPr="00A161BF">
        <w:rPr>
          <w:color w:val="000000"/>
          <w:sz w:val="22"/>
          <w:szCs w:val="22"/>
          <w:lang w:val="ro-RO"/>
        </w:rPr>
        <w:t>folitropină</w:t>
      </w:r>
      <w:proofErr w:type="spellEnd"/>
      <w:r w:rsidRPr="00A161BF">
        <w:rPr>
          <w:color w:val="000000"/>
          <w:sz w:val="22"/>
          <w:szCs w:val="22"/>
          <w:lang w:val="ro-RO"/>
        </w:rPr>
        <w:t xml:space="preserve"> alfa 300 UI (echivalent cu 22 micrograme) în 0,5 ml de </w:t>
      </w:r>
      <w:proofErr w:type="spellStart"/>
      <w:r w:rsidRPr="00A161BF">
        <w:rPr>
          <w:color w:val="000000"/>
          <w:sz w:val="22"/>
          <w:szCs w:val="22"/>
          <w:lang w:val="ro-RO"/>
        </w:rPr>
        <w:t>soluţie</w:t>
      </w:r>
      <w:proofErr w:type="spellEnd"/>
      <w:r w:rsidRPr="00A161BF">
        <w:rPr>
          <w:color w:val="000000"/>
          <w:sz w:val="22"/>
          <w:szCs w:val="22"/>
          <w:lang w:val="ro-RO"/>
        </w:rPr>
        <w:t xml:space="preserve">. Fiecare ml de </w:t>
      </w:r>
      <w:proofErr w:type="spellStart"/>
      <w:r w:rsidRPr="00A161BF">
        <w:rPr>
          <w:color w:val="000000"/>
          <w:sz w:val="22"/>
          <w:szCs w:val="22"/>
          <w:lang w:val="ro-RO"/>
        </w:rPr>
        <w:t>soluţie</w:t>
      </w:r>
      <w:proofErr w:type="spellEnd"/>
      <w:r w:rsidRPr="00A161BF">
        <w:rPr>
          <w:color w:val="000000"/>
          <w:sz w:val="22"/>
          <w:szCs w:val="22"/>
          <w:lang w:val="ro-RO"/>
        </w:rPr>
        <w:t xml:space="preserve"> </w:t>
      </w:r>
      <w:proofErr w:type="spellStart"/>
      <w:r w:rsidRPr="00A161BF">
        <w:rPr>
          <w:color w:val="000000"/>
          <w:sz w:val="22"/>
          <w:szCs w:val="22"/>
          <w:lang w:val="ro-RO"/>
        </w:rPr>
        <w:t>conţine</w:t>
      </w:r>
      <w:proofErr w:type="spellEnd"/>
      <w:r w:rsidRPr="00A161BF">
        <w:rPr>
          <w:color w:val="000000"/>
          <w:sz w:val="22"/>
          <w:szCs w:val="22"/>
          <w:lang w:val="ro-RO"/>
        </w:rPr>
        <w:t xml:space="preserve"> </w:t>
      </w:r>
      <w:proofErr w:type="spellStart"/>
      <w:r w:rsidRPr="00A161BF">
        <w:rPr>
          <w:color w:val="000000"/>
          <w:sz w:val="22"/>
          <w:szCs w:val="22"/>
          <w:lang w:val="ro-RO"/>
        </w:rPr>
        <w:t>folitropină</w:t>
      </w:r>
      <w:proofErr w:type="spellEnd"/>
      <w:r w:rsidRPr="00A161BF">
        <w:rPr>
          <w:color w:val="000000"/>
          <w:sz w:val="22"/>
          <w:szCs w:val="22"/>
          <w:lang w:val="ro-RO"/>
        </w:rPr>
        <w:t xml:space="preserve"> alfa 600 UI (echivalent cu 44 micrograme).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3.</w:t>
      </w:r>
      <w:r w:rsidRPr="00A161BF">
        <w:rPr>
          <w:b/>
          <w:bCs/>
          <w:color w:val="000000"/>
          <w:sz w:val="22"/>
          <w:szCs w:val="22"/>
          <w:lang w:val="ro-RO"/>
        </w:rPr>
        <w:tab/>
        <w:t>LISTA EXCIPIENȚILOR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Excipienți: </w:t>
      </w:r>
      <w:proofErr w:type="spellStart"/>
      <w:r w:rsidRPr="00A161BF">
        <w:rPr>
          <w:color w:val="000000"/>
          <w:sz w:val="22"/>
          <w:szCs w:val="22"/>
          <w:lang w:val="ro-RO"/>
        </w:rPr>
        <w:t>dihidrogenofosfat</w:t>
      </w:r>
      <w:proofErr w:type="spellEnd"/>
      <w:r w:rsidRPr="00A161BF">
        <w:rPr>
          <w:color w:val="000000"/>
          <w:sz w:val="22"/>
          <w:szCs w:val="22"/>
          <w:lang w:val="ro-RO"/>
        </w:rPr>
        <w:t xml:space="preserve"> de sodiu </w:t>
      </w:r>
      <w:proofErr w:type="spellStart"/>
      <w:r w:rsidRPr="00A161BF">
        <w:rPr>
          <w:color w:val="000000"/>
          <w:sz w:val="22"/>
          <w:szCs w:val="22"/>
          <w:lang w:val="ro-RO"/>
        </w:rPr>
        <w:t>dihidrat</w:t>
      </w:r>
      <w:proofErr w:type="spellEnd"/>
      <w:r w:rsidRPr="00A161BF">
        <w:rPr>
          <w:color w:val="000000"/>
          <w:sz w:val="22"/>
          <w:szCs w:val="22"/>
          <w:lang w:val="ro-RO"/>
        </w:rPr>
        <w:t xml:space="preserve">, hidroxid de sodiu (2 M) (pentru ajustarea </w:t>
      </w:r>
      <w:proofErr w:type="spellStart"/>
      <w:r w:rsidRPr="00A161BF">
        <w:rPr>
          <w:color w:val="000000"/>
          <w:sz w:val="22"/>
          <w:szCs w:val="22"/>
          <w:lang w:val="ro-RO"/>
        </w:rPr>
        <w:t>pH-ului</w:t>
      </w:r>
      <w:proofErr w:type="spellEnd"/>
      <w:r w:rsidRPr="00A161BF">
        <w:rPr>
          <w:color w:val="000000"/>
          <w:sz w:val="22"/>
          <w:szCs w:val="22"/>
          <w:lang w:val="ro-RO"/>
        </w:rPr>
        <w:t xml:space="preserve">), </w:t>
      </w:r>
      <w:proofErr w:type="spellStart"/>
      <w:r w:rsidRPr="00A161BF">
        <w:rPr>
          <w:color w:val="000000"/>
          <w:sz w:val="22"/>
          <w:szCs w:val="22"/>
          <w:lang w:val="ro-RO"/>
        </w:rPr>
        <w:t>manitol</w:t>
      </w:r>
      <w:proofErr w:type="spellEnd"/>
      <w:r w:rsidRPr="00A161BF">
        <w:rPr>
          <w:color w:val="000000"/>
          <w:sz w:val="22"/>
          <w:szCs w:val="22"/>
          <w:lang w:val="ro-RO"/>
        </w:rPr>
        <w:t xml:space="preserve">, metionină, </w:t>
      </w:r>
      <w:proofErr w:type="spellStart"/>
      <w:r w:rsidRPr="00A161BF">
        <w:rPr>
          <w:color w:val="000000"/>
          <w:sz w:val="22"/>
          <w:szCs w:val="22"/>
          <w:lang w:val="ro-RO"/>
        </w:rPr>
        <w:t>polisorbat</w:t>
      </w:r>
      <w:proofErr w:type="spellEnd"/>
      <w:r w:rsidRPr="00A161BF">
        <w:rPr>
          <w:color w:val="000000"/>
          <w:sz w:val="22"/>
          <w:szCs w:val="22"/>
          <w:lang w:val="ro-RO"/>
        </w:rPr>
        <w:t xml:space="preserve"> 20, alcool </w:t>
      </w:r>
      <w:proofErr w:type="spellStart"/>
      <w:r w:rsidRPr="00A161BF">
        <w:rPr>
          <w:color w:val="000000"/>
          <w:sz w:val="22"/>
          <w:szCs w:val="22"/>
          <w:lang w:val="ro-RO"/>
        </w:rPr>
        <w:t>benzilic</w:t>
      </w:r>
      <w:proofErr w:type="spellEnd"/>
      <w:r w:rsidRPr="00A161BF">
        <w:rPr>
          <w:color w:val="000000"/>
          <w:sz w:val="22"/>
          <w:szCs w:val="22"/>
          <w:lang w:val="ro-RO"/>
        </w:rPr>
        <w:t xml:space="preserve">, clorură de </w:t>
      </w:r>
      <w:proofErr w:type="spellStart"/>
      <w:r w:rsidRPr="00A161BF">
        <w:rPr>
          <w:color w:val="000000"/>
          <w:sz w:val="22"/>
          <w:szCs w:val="22"/>
          <w:lang w:val="ro-RO"/>
        </w:rPr>
        <w:t>benzalconiu</w:t>
      </w:r>
      <w:proofErr w:type="spellEnd"/>
      <w:r w:rsidRPr="00A161BF">
        <w:rPr>
          <w:color w:val="000000"/>
          <w:sz w:val="22"/>
          <w:szCs w:val="22"/>
          <w:lang w:val="ro-RO"/>
        </w:rPr>
        <w:t>, apă pentru preparate injectabile.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4.</w:t>
      </w:r>
      <w:r w:rsidRPr="00A161BF">
        <w:rPr>
          <w:b/>
          <w:bCs/>
          <w:color w:val="000000"/>
          <w:sz w:val="22"/>
          <w:szCs w:val="22"/>
          <w:lang w:val="ro-RO"/>
        </w:rPr>
        <w:tab/>
        <w:t>FORMA FARMACEUTICĂ ȘI CONȚINUTUL</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highlight w:val="lightGray"/>
          <w:lang w:val="ro-RO"/>
        </w:rPr>
        <w:t>Solu</w:t>
      </w:r>
      <w:r w:rsidRPr="00A161BF">
        <w:rPr>
          <w:color w:val="000000"/>
          <w:sz w:val="22"/>
          <w:szCs w:val="22"/>
          <w:lang w:val="ro-RO"/>
        </w:rPr>
        <w:t>ț</w:t>
      </w:r>
      <w:r w:rsidRPr="00A161BF">
        <w:rPr>
          <w:color w:val="000000"/>
          <w:sz w:val="22"/>
          <w:szCs w:val="22"/>
          <w:highlight w:val="lightGray"/>
          <w:lang w:val="ro-RO"/>
        </w:rPr>
        <w:t>ie injectabilă</w:t>
      </w:r>
      <w:r w:rsidRPr="00A161BF">
        <w:rPr>
          <w:color w:val="000000"/>
          <w:sz w:val="22"/>
          <w:szCs w:val="22"/>
          <w:lang w:val="ro-RO"/>
        </w:rPr>
        <w:t xml:space="preserve"> </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1 cartu</w:t>
      </w:r>
      <w:r w:rsidR="00AB7744" w:rsidRPr="00A161BF">
        <w:rPr>
          <w:color w:val="000000"/>
          <w:sz w:val="22"/>
          <w:szCs w:val="22"/>
          <w:lang w:val="ro-RO"/>
        </w:rPr>
        <w:t>ș</w:t>
      </w:r>
      <w:r w:rsidRPr="00A161BF">
        <w:rPr>
          <w:color w:val="000000"/>
          <w:sz w:val="22"/>
          <w:szCs w:val="22"/>
          <w:lang w:val="ro-RO"/>
        </w:rPr>
        <w:t xml:space="preserve"> cu 0,5 ml de solu</w:t>
      </w:r>
      <w:r w:rsidR="00AB7744" w:rsidRPr="00A161BF">
        <w:rPr>
          <w:color w:val="000000"/>
          <w:sz w:val="22"/>
          <w:szCs w:val="22"/>
          <w:lang w:val="ro-RO"/>
        </w:rPr>
        <w:t>ț</w:t>
      </w:r>
      <w:r w:rsidRPr="00A161BF">
        <w:rPr>
          <w:color w:val="000000"/>
          <w:sz w:val="22"/>
          <w:szCs w:val="22"/>
          <w:lang w:val="ro-RO"/>
        </w:rPr>
        <w:t xml:space="preserve">ie </w:t>
      </w:r>
      <w:r w:rsidR="00AB7744" w:rsidRPr="00A161BF">
        <w:rPr>
          <w:color w:val="000000"/>
          <w:sz w:val="22"/>
          <w:szCs w:val="22"/>
          <w:lang w:val="ro-RO"/>
        </w:rPr>
        <w:t>ș</w:t>
      </w:r>
      <w:r w:rsidRPr="00A161BF">
        <w:rPr>
          <w:color w:val="000000"/>
          <w:sz w:val="22"/>
          <w:szCs w:val="22"/>
          <w:lang w:val="ro-RO"/>
        </w:rPr>
        <w:t>i 10 ace pentru injec</w:t>
      </w:r>
      <w:r w:rsidR="00AB7744" w:rsidRPr="00A161BF">
        <w:rPr>
          <w:color w:val="000000"/>
          <w:sz w:val="22"/>
          <w:szCs w:val="22"/>
          <w:lang w:val="ro-RO"/>
        </w:rPr>
        <w:t>ț</w:t>
      </w:r>
      <w:r w:rsidRPr="00A161BF">
        <w:rPr>
          <w:color w:val="000000"/>
          <w:sz w:val="22"/>
          <w:szCs w:val="22"/>
          <w:lang w:val="ro-RO"/>
        </w:rPr>
        <w:t>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5.</w:t>
      </w:r>
      <w:r w:rsidRPr="00A161BF">
        <w:rPr>
          <w:b/>
          <w:bCs/>
          <w:color w:val="000000"/>
          <w:sz w:val="22"/>
          <w:szCs w:val="22"/>
          <w:lang w:val="ro-RO"/>
        </w:rPr>
        <w:tab/>
        <w:t>MODUL ȘI CALEA(CĂILE) DE ADMINISTRARE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Pentru utilizare numai cu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citi prospectul înainte de utilizare.</w:t>
      </w:r>
    </w:p>
    <w:p w:rsidR="00F033D5" w:rsidRPr="00A161BF" w:rsidRDefault="00F033D5" w:rsidP="0049399E">
      <w:pPr>
        <w:tabs>
          <w:tab w:val="left" w:pos="749"/>
        </w:tabs>
        <w:rPr>
          <w:color w:val="000000"/>
          <w:sz w:val="22"/>
          <w:szCs w:val="22"/>
          <w:lang w:val="ro-RO"/>
        </w:rPr>
      </w:pPr>
    </w:p>
    <w:p w:rsidR="00F033D5" w:rsidRPr="00A161BF" w:rsidRDefault="005B6899" w:rsidP="0049399E">
      <w:pPr>
        <w:tabs>
          <w:tab w:val="left" w:pos="749"/>
        </w:tabs>
        <w:rPr>
          <w:color w:val="000000"/>
          <w:sz w:val="22"/>
          <w:szCs w:val="22"/>
          <w:lang w:val="ro-RO"/>
        </w:rPr>
      </w:pPr>
      <w:r w:rsidRPr="00A161BF">
        <w:rPr>
          <w:color w:val="000000"/>
          <w:sz w:val="22"/>
          <w:szCs w:val="22"/>
          <w:lang w:val="ro-RO"/>
        </w:rPr>
        <w:t>Administrare s</w:t>
      </w:r>
      <w:r w:rsidR="00F033D5" w:rsidRPr="00A161BF">
        <w:rPr>
          <w:color w:val="000000"/>
          <w:sz w:val="22"/>
          <w:szCs w:val="22"/>
          <w:lang w:val="ro-RO"/>
        </w:rPr>
        <w:t>ubcutanată</w:t>
      </w:r>
      <w:r w:rsidR="005353D4" w:rsidRPr="00A161BF">
        <w:rPr>
          <w:color w:val="000000"/>
          <w:sz w:val="22"/>
          <w:szCs w:val="22"/>
          <w:lang w:val="ro-RO"/>
        </w:rPr>
        <w:t>.</w:t>
      </w:r>
    </w:p>
    <w:p w:rsidR="00F033D5" w:rsidRPr="00A161BF" w:rsidRDefault="00F033D5" w:rsidP="0049399E">
      <w:pPr>
        <w:tabs>
          <w:tab w:val="left" w:pos="749"/>
        </w:tabs>
        <w:rPr>
          <w:color w:val="000000"/>
          <w:sz w:val="22"/>
          <w:szCs w:val="22"/>
          <w:lang w:val="ro-RO"/>
        </w:rPr>
      </w:pPr>
    </w:p>
    <w:p w:rsidR="00F033D5" w:rsidRPr="00A161BF" w:rsidRDefault="00F033D5" w:rsidP="0049399E">
      <w:pPr>
        <w:tabs>
          <w:tab w:val="left" w:pos="749"/>
        </w:tabs>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6.</w:t>
      </w:r>
      <w:r w:rsidRPr="00A161BF">
        <w:rPr>
          <w:b/>
          <w:bCs/>
          <w:color w:val="000000"/>
          <w:sz w:val="22"/>
          <w:szCs w:val="22"/>
          <w:lang w:val="ro-RO"/>
        </w:rPr>
        <w:tab/>
        <w:t>ATENȚIONARE SPECIALĂ PRIVIND FAPTUL CĂ MEDICAMENTUL NU TREBUIE PĂSTRAT LA VEDEREA ȘI ÎNDEMÂNA COPIILOR</w:t>
      </w:r>
    </w:p>
    <w:p w:rsidR="00F033D5" w:rsidRPr="00A161BF" w:rsidRDefault="00F033D5" w:rsidP="0049399E">
      <w:pPr>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A nu se lăsa la vederea și îndemâna copiilor.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7.</w:t>
      </w:r>
      <w:r w:rsidRPr="00A161BF">
        <w:rPr>
          <w:b/>
          <w:bCs/>
          <w:color w:val="000000"/>
          <w:sz w:val="22"/>
          <w:szCs w:val="22"/>
          <w:lang w:val="ro-RO"/>
        </w:rPr>
        <w:tab/>
        <w:t>ALTĂ(E) ATENȚIONARE(ĂRI) SPECIALĂ(E) DACĂ ESTE(SUNT) NECESARĂ(E)</w:t>
      </w:r>
    </w:p>
    <w:p w:rsidR="00F033D5" w:rsidRPr="00A161BF" w:rsidRDefault="00F033D5" w:rsidP="0049399E">
      <w:pPr>
        <w:tabs>
          <w:tab w:val="left" w:pos="749"/>
        </w:tabs>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keepNext/>
        <w:keepLines/>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lastRenderedPageBreak/>
        <w:t>8.</w:t>
      </w:r>
      <w:r w:rsidRPr="00A161BF">
        <w:rPr>
          <w:b/>
          <w:bCs/>
          <w:color w:val="000000"/>
          <w:sz w:val="22"/>
          <w:szCs w:val="22"/>
          <w:lang w:val="ro-RO"/>
        </w:rPr>
        <w:tab/>
        <w:t>DATA DE EXPIRARE</w:t>
      </w:r>
    </w:p>
    <w:p w:rsidR="00F033D5" w:rsidRPr="00A161BF" w:rsidRDefault="00F033D5" w:rsidP="0049399E">
      <w:pPr>
        <w:keepNext/>
        <w:keepLines/>
        <w:rPr>
          <w:color w:val="000000"/>
          <w:sz w:val="22"/>
          <w:szCs w:val="22"/>
          <w:lang w:val="ro-RO"/>
        </w:rPr>
      </w:pPr>
    </w:p>
    <w:p w:rsidR="00F033D5" w:rsidRPr="00A161BF" w:rsidRDefault="00F033D5" w:rsidP="0049399E">
      <w:pPr>
        <w:keepNext/>
        <w:keepLines/>
        <w:rPr>
          <w:color w:val="000000"/>
          <w:sz w:val="22"/>
          <w:szCs w:val="22"/>
          <w:lang w:val="ro-RO"/>
        </w:rPr>
      </w:pPr>
      <w:r w:rsidRPr="00A161BF">
        <w:rPr>
          <w:color w:val="000000"/>
          <w:sz w:val="22"/>
          <w:szCs w:val="22"/>
          <w:lang w:val="ro-RO"/>
        </w:rPr>
        <w:t>EXP</w:t>
      </w:r>
    </w:p>
    <w:p w:rsidR="00F033D5" w:rsidRPr="00A161BF" w:rsidRDefault="00F033D5" w:rsidP="0049399E">
      <w:pPr>
        <w:keepNext/>
        <w:keepLines/>
        <w:ind w:left="567" w:hanging="567"/>
        <w:outlineLvl w:val="0"/>
        <w:rPr>
          <w:color w:val="000000"/>
          <w:sz w:val="22"/>
          <w:szCs w:val="22"/>
          <w:lang w:val="ro-RO"/>
        </w:rPr>
      </w:pPr>
    </w:p>
    <w:p w:rsidR="00F033D5" w:rsidRPr="00A161BF" w:rsidRDefault="00F033D5" w:rsidP="0049399E">
      <w:pPr>
        <w:keepNext/>
        <w:keepLines/>
        <w:outlineLvl w:val="0"/>
        <w:rPr>
          <w:color w:val="000000"/>
          <w:sz w:val="22"/>
          <w:szCs w:val="22"/>
          <w:lang w:val="ro-RO"/>
        </w:rPr>
      </w:pPr>
      <w:r w:rsidRPr="00A161BF">
        <w:rPr>
          <w:color w:val="000000"/>
          <w:sz w:val="22"/>
          <w:szCs w:val="22"/>
          <w:lang w:val="ro-RO"/>
        </w:rPr>
        <w:t>Cartușul în uz în stiloul injector (</w:t>
      </w:r>
      <w:proofErr w:type="spellStart"/>
      <w:r w:rsidRPr="00A161BF">
        <w:rPr>
          <w:color w:val="000000"/>
          <w:sz w:val="22"/>
          <w:szCs w:val="22"/>
          <w:lang w:val="ro-RO"/>
        </w:rPr>
        <w:t>pen</w:t>
      </w:r>
      <w:proofErr w:type="spellEnd"/>
      <w:r w:rsidRPr="00A161BF">
        <w:rPr>
          <w:color w:val="000000"/>
          <w:sz w:val="22"/>
          <w:szCs w:val="22"/>
          <w:lang w:val="ro-RO"/>
        </w:rPr>
        <w:t>) poate fi păstrat pentru o perioadă de până la 28 zile. A nu se păstra la temperaturi peste 25°C.</w:t>
      </w:r>
    </w:p>
    <w:p w:rsidR="00F033D5" w:rsidRPr="00A161BF" w:rsidRDefault="00F033D5" w:rsidP="0049399E">
      <w:pPr>
        <w:keepNext/>
        <w:keepLines/>
        <w:ind w:left="567" w:hanging="567"/>
        <w:outlineLvl w:val="0"/>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keepNext/>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9.</w:t>
      </w:r>
      <w:r w:rsidRPr="00A161BF">
        <w:rPr>
          <w:b/>
          <w:bCs/>
          <w:color w:val="000000"/>
          <w:sz w:val="22"/>
          <w:szCs w:val="22"/>
          <w:lang w:val="ro-RO"/>
        </w:rPr>
        <w:tab/>
        <w:t>CONDIȚII SPECIALE DE PĂSTRARE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păstra la frigider.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nu se congela.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A se </w:t>
      </w:r>
      <w:r w:rsidR="00AB7744" w:rsidRPr="00A161BF">
        <w:rPr>
          <w:color w:val="000000"/>
          <w:sz w:val="22"/>
          <w:szCs w:val="22"/>
          <w:lang w:val="ro-RO"/>
        </w:rPr>
        <w:t>ț</w:t>
      </w:r>
      <w:r w:rsidRPr="00A161BF">
        <w:rPr>
          <w:color w:val="000000"/>
          <w:sz w:val="22"/>
          <w:szCs w:val="22"/>
          <w:lang w:val="ro-RO"/>
        </w:rPr>
        <w:t>ine cartu</w:t>
      </w:r>
      <w:r w:rsidR="00AB7744" w:rsidRPr="00A161BF">
        <w:rPr>
          <w:color w:val="000000"/>
          <w:sz w:val="22"/>
          <w:szCs w:val="22"/>
          <w:lang w:val="ro-RO"/>
        </w:rPr>
        <w:t>ș</w:t>
      </w:r>
      <w:r w:rsidRPr="00A161BF">
        <w:rPr>
          <w:color w:val="000000"/>
          <w:sz w:val="22"/>
          <w:szCs w:val="22"/>
          <w:lang w:val="ro-RO"/>
        </w:rPr>
        <w:t>ul în cutie pentru a fi protejat de lumină.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Poate fi păstrat înainte de deschidere la temperaturi de cel mult 25°C pentru o perioadă de până la 3 luni. Trebuie aruncat dacă nu a fost utilizat în interval de 3 luni.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10.</w:t>
      </w:r>
      <w:r w:rsidRPr="00A161BF">
        <w:rPr>
          <w:b/>
          <w:bCs/>
          <w:color w:val="000000"/>
          <w:sz w:val="22"/>
          <w:szCs w:val="22"/>
          <w:lang w:val="ro-RO"/>
        </w:rPr>
        <w:tab/>
        <w:t>PRECAUȚII SPECIALE PRIVIND ELIMINAREA MEDICAMENTELOR NEUTILIZATE SAU A MATERIALELOR REZIDUALE PROVENITE DIN ASTFEL DE MEDICAMENTE, DACĂ ESTE CAZUL</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11.</w:t>
      </w:r>
      <w:r w:rsidRPr="00A161BF">
        <w:rPr>
          <w:b/>
          <w:bCs/>
          <w:color w:val="000000"/>
          <w:sz w:val="22"/>
          <w:szCs w:val="22"/>
          <w:lang w:val="ro-RO"/>
        </w:rPr>
        <w:tab/>
        <w:t>NUMELE ȘI ADRESA DEȚINĂTORULUI AUTORIZAȚIEI DE PUNERE PE PIAȚĂ</w:t>
      </w:r>
    </w:p>
    <w:p w:rsidR="00F033D5" w:rsidRPr="00A161BF" w:rsidRDefault="00F033D5" w:rsidP="0049399E">
      <w:pPr>
        <w:rPr>
          <w:color w:val="000000"/>
          <w:sz w:val="22"/>
          <w:szCs w:val="22"/>
          <w:lang w:val="ro-RO"/>
        </w:rPr>
      </w:pPr>
    </w:p>
    <w:p w:rsidR="00491EDB" w:rsidRPr="00BE17B6" w:rsidRDefault="00491EDB" w:rsidP="00491EDB">
      <w:pPr>
        <w:rPr>
          <w:sz w:val="22"/>
          <w:lang w:val="nl-NL"/>
        </w:rPr>
      </w:pPr>
      <w:proofErr w:type="spellStart"/>
      <w:r w:rsidRPr="00BE17B6">
        <w:rPr>
          <w:sz w:val="22"/>
          <w:lang w:val="nl-NL"/>
        </w:rPr>
        <w:t>Theramex</w:t>
      </w:r>
      <w:proofErr w:type="spellEnd"/>
      <w:r w:rsidRPr="00BE17B6">
        <w:rPr>
          <w:sz w:val="22"/>
          <w:lang w:val="nl-NL"/>
        </w:rPr>
        <w:t xml:space="preserve"> Ireland Limited</w:t>
      </w:r>
    </w:p>
    <w:p w:rsidR="00491EDB" w:rsidRPr="00BE17B6" w:rsidRDefault="000745F2" w:rsidP="00491EDB">
      <w:pPr>
        <w:rPr>
          <w:sz w:val="22"/>
          <w:lang w:val="nl-NL"/>
        </w:rPr>
      </w:pPr>
      <w:r w:rsidRPr="000745F2">
        <w:rPr>
          <w:sz w:val="22"/>
          <w:lang w:val="nl-NL"/>
        </w:rPr>
        <w:t xml:space="preserve">3rd Floor, </w:t>
      </w:r>
      <w:proofErr w:type="spellStart"/>
      <w:r w:rsidR="00491EDB" w:rsidRPr="00BE17B6">
        <w:rPr>
          <w:sz w:val="22"/>
          <w:lang w:val="nl-NL"/>
        </w:rPr>
        <w:t>Kilmore</w:t>
      </w:r>
      <w:proofErr w:type="spellEnd"/>
      <w:r w:rsidR="00491EDB" w:rsidRPr="00BE17B6">
        <w:rPr>
          <w:sz w:val="22"/>
          <w:lang w:val="nl-NL"/>
        </w:rPr>
        <w:t xml:space="preserve"> House,</w:t>
      </w:r>
    </w:p>
    <w:p w:rsidR="00491EDB" w:rsidRPr="00BE17B6" w:rsidRDefault="00491EDB" w:rsidP="00491EDB">
      <w:pPr>
        <w:rPr>
          <w:sz w:val="22"/>
          <w:lang w:val="nl-NL"/>
        </w:rPr>
      </w:pPr>
      <w:r w:rsidRPr="00BE17B6">
        <w:rPr>
          <w:sz w:val="22"/>
          <w:lang w:val="nl-NL"/>
        </w:rPr>
        <w:t xml:space="preserve">Park Lane, Spencer </w:t>
      </w:r>
      <w:proofErr w:type="spellStart"/>
      <w:r w:rsidRPr="00BE17B6">
        <w:rPr>
          <w:sz w:val="22"/>
          <w:lang w:val="nl-NL"/>
        </w:rPr>
        <w:t>Dock</w:t>
      </w:r>
      <w:proofErr w:type="spellEnd"/>
      <w:r w:rsidRPr="00BE17B6">
        <w:rPr>
          <w:sz w:val="22"/>
          <w:lang w:val="nl-NL"/>
        </w:rPr>
        <w:t>,</w:t>
      </w:r>
    </w:p>
    <w:p w:rsidR="00491EDB" w:rsidRPr="00BE17B6" w:rsidRDefault="00491EDB" w:rsidP="00491EDB">
      <w:pPr>
        <w:rPr>
          <w:sz w:val="22"/>
          <w:lang w:val="nl-NL"/>
        </w:rPr>
      </w:pPr>
      <w:r w:rsidRPr="00BE17B6">
        <w:rPr>
          <w:sz w:val="22"/>
          <w:lang w:val="nl-NL"/>
        </w:rPr>
        <w:t>Dublin 1</w:t>
      </w:r>
    </w:p>
    <w:p w:rsidR="00491EDB" w:rsidRPr="00BE17B6" w:rsidRDefault="00491EDB" w:rsidP="00491EDB">
      <w:pPr>
        <w:rPr>
          <w:sz w:val="22"/>
          <w:lang w:val="nl-NL"/>
        </w:rPr>
      </w:pPr>
      <w:r w:rsidRPr="00BE17B6">
        <w:rPr>
          <w:sz w:val="22"/>
          <w:lang w:val="nl-NL"/>
        </w:rPr>
        <w:t>D01 YE64</w:t>
      </w:r>
    </w:p>
    <w:p w:rsidR="00491EDB" w:rsidRPr="000745F2" w:rsidRDefault="00491EDB" w:rsidP="00491EDB">
      <w:pPr>
        <w:rPr>
          <w:sz w:val="22"/>
          <w:lang w:val="es-ES"/>
        </w:rPr>
      </w:pPr>
      <w:r w:rsidRPr="000745F2">
        <w:rPr>
          <w:sz w:val="22"/>
          <w:lang w:val="es-ES"/>
        </w:rPr>
        <w:t>Irlanda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12.</w:t>
      </w:r>
      <w:r w:rsidRPr="00A161BF">
        <w:rPr>
          <w:b/>
          <w:bCs/>
          <w:color w:val="000000"/>
          <w:sz w:val="22"/>
          <w:szCs w:val="22"/>
          <w:lang w:val="ro-RO"/>
        </w:rPr>
        <w:tab/>
        <w:t>NUMĂRUL(ELE) AUTORIZAȚIEI DE PUNERE PE PIAȚĂ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EU/</w:t>
      </w:r>
      <w:r w:rsidRPr="00A161BF">
        <w:rPr>
          <w:noProof/>
          <w:sz w:val="22"/>
          <w:szCs w:val="22"/>
          <w:lang w:val="ro-RO"/>
        </w:rPr>
        <w:t>1/13/871/001</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13.</w:t>
      </w:r>
      <w:r w:rsidRPr="00A161BF">
        <w:rPr>
          <w:b/>
          <w:bCs/>
          <w:color w:val="000000"/>
          <w:sz w:val="22"/>
          <w:szCs w:val="22"/>
          <w:lang w:val="ro-RO"/>
        </w:rPr>
        <w:tab/>
        <w:t>SERIA DE FABRICAȚIE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Serie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14.</w:t>
      </w:r>
      <w:r w:rsidRPr="00A161BF">
        <w:rPr>
          <w:b/>
          <w:bCs/>
          <w:color w:val="000000"/>
          <w:sz w:val="22"/>
          <w:szCs w:val="22"/>
          <w:lang w:val="ro-RO"/>
        </w:rPr>
        <w:tab/>
        <w:t>CLASIFICARE GENERALĂ PRIVIND MODUL DE ELIBERARE</w:t>
      </w:r>
    </w:p>
    <w:p w:rsidR="00F033D5" w:rsidRPr="00A161BF" w:rsidRDefault="00F033D5" w:rsidP="0049399E">
      <w:pPr>
        <w:rPr>
          <w:i/>
          <w:iCs/>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15.</w:t>
      </w:r>
      <w:r w:rsidRPr="00A161BF">
        <w:rPr>
          <w:b/>
          <w:bCs/>
          <w:color w:val="000000"/>
          <w:sz w:val="22"/>
          <w:szCs w:val="22"/>
          <w:lang w:val="ro-RO"/>
        </w:rPr>
        <w:tab/>
        <w:t>INSTRUCȚIUNI DE UTILIZARE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1C0515">
      <w:pPr>
        <w:keepNext/>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16.</w:t>
      </w:r>
      <w:r w:rsidRPr="00A161BF">
        <w:rPr>
          <w:b/>
          <w:bCs/>
          <w:color w:val="000000"/>
          <w:sz w:val="22"/>
          <w:szCs w:val="22"/>
          <w:lang w:val="ro-RO"/>
        </w:rPr>
        <w:tab/>
        <w:t>INFORMAȚII ÎN BRAILLE</w:t>
      </w:r>
    </w:p>
    <w:p w:rsidR="00F033D5" w:rsidRPr="00A161BF" w:rsidRDefault="00F033D5" w:rsidP="001C0515">
      <w:pPr>
        <w:keepNext/>
        <w:rPr>
          <w:color w:val="000000"/>
          <w:sz w:val="22"/>
          <w:szCs w:val="22"/>
          <w:lang w:val="ro-RO"/>
        </w:rPr>
      </w:pPr>
    </w:p>
    <w:p w:rsidR="00F033D5" w:rsidRPr="00A161BF" w:rsidRDefault="00F033D5"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300 UI/0,5 ml</w:t>
      </w:r>
    </w:p>
    <w:p w:rsidR="00A77D05" w:rsidRPr="00A161BF" w:rsidRDefault="00A77D05" w:rsidP="00A77D05">
      <w:pPr>
        <w:tabs>
          <w:tab w:val="left" w:pos="567"/>
        </w:tabs>
        <w:rPr>
          <w:rFonts w:eastAsia="Times New Roman"/>
          <w:noProof/>
          <w:sz w:val="22"/>
          <w:szCs w:val="22"/>
          <w:shd w:val="clear" w:color="auto" w:fill="CCCCCC"/>
          <w:lang w:val="ro-RO" w:eastAsia="ro-RO" w:bidi="ro-RO"/>
        </w:rPr>
      </w:pPr>
    </w:p>
    <w:p w:rsidR="00A77D05" w:rsidRPr="00A161BF" w:rsidRDefault="00A77D05" w:rsidP="00A77D05">
      <w:pPr>
        <w:tabs>
          <w:tab w:val="left" w:pos="567"/>
        </w:tabs>
        <w:rPr>
          <w:rFonts w:eastAsia="Times New Roman"/>
          <w:noProof/>
          <w:sz w:val="22"/>
          <w:szCs w:val="22"/>
          <w:shd w:val="clear" w:color="auto" w:fill="CCCCCC"/>
          <w:lang w:val="ro-RO" w:eastAsia="ro-RO" w:bidi="ro-RO"/>
        </w:rPr>
      </w:pPr>
    </w:p>
    <w:p w:rsidR="00A77D05" w:rsidRPr="00A161BF" w:rsidRDefault="00A77D05" w:rsidP="00A77D05">
      <w:pPr>
        <w:keepNext/>
        <w:pBdr>
          <w:top w:val="single" w:sz="4" w:space="1" w:color="auto"/>
          <w:left w:val="single" w:sz="4" w:space="4" w:color="auto"/>
          <w:bottom w:val="single" w:sz="4" w:space="1" w:color="auto"/>
          <w:right w:val="single" w:sz="4" w:space="4" w:color="auto"/>
        </w:pBdr>
        <w:tabs>
          <w:tab w:val="left" w:pos="567"/>
        </w:tabs>
        <w:spacing w:line="260" w:lineRule="exact"/>
        <w:ind w:left="-3"/>
        <w:outlineLvl w:val="0"/>
        <w:rPr>
          <w:rFonts w:eastAsia="Times New Roman"/>
          <w:i/>
          <w:noProof/>
          <w:sz w:val="22"/>
          <w:szCs w:val="20"/>
          <w:lang w:val="ro-RO" w:eastAsia="ro-RO" w:bidi="ro-RO"/>
        </w:rPr>
      </w:pPr>
      <w:r w:rsidRPr="00A161BF">
        <w:rPr>
          <w:rFonts w:eastAsia="Times New Roman"/>
          <w:b/>
          <w:noProof/>
          <w:sz w:val="22"/>
          <w:szCs w:val="20"/>
          <w:lang w:val="ro-RO" w:eastAsia="ro-RO" w:bidi="ro-RO"/>
        </w:rPr>
        <w:t>17.</w:t>
      </w:r>
      <w:r w:rsidRPr="00A161BF">
        <w:rPr>
          <w:rFonts w:eastAsia="Times New Roman"/>
          <w:b/>
          <w:noProof/>
          <w:sz w:val="22"/>
          <w:szCs w:val="20"/>
          <w:lang w:val="ro-RO" w:eastAsia="ro-RO" w:bidi="ro-RO"/>
        </w:rPr>
        <w:tab/>
        <w:t>IDENTIFICATOR UNIC - COD DE BARE BIDIMENSIONAL</w:t>
      </w: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tabs>
          <w:tab w:val="left" w:pos="567"/>
        </w:tabs>
        <w:rPr>
          <w:rFonts w:eastAsia="Times New Roman"/>
          <w:noProof/>
          <w:sz w:val="22"/>
          <w:szCs w:val="22"/>
          <w:shd w:val="clear" w:color="auto" w:fill="CCCCCC"/>
          <w:lang w:val="ro-RO" w:eastAsia="ro-RO" w:bidi="ro-RO"/>
        </w:rPr>
      </w:pPr>
      <w:r w:rsidRPr="00A161BF">
        <w:rPr>
          <w:rFonts w:eastAsia="Times New Roman"/>
          <w:noProof/>
          <w:sz w:val="22"/>
          <w:szCs w:val="20"/>
          <w:highlight w:val="lightGray"/>
          <w:lang w:val="ro-RO" w:eastAsia="ro-RO" w:bidi="ro-RO"/>
        </w:rPr>
        <w:t>cod de bare bidimensional care conține identificatorul unic.</w:t>
      </w:r>
    </w:p>
    <w:p w:rsidR="00A77D05" w:rsidRPr="00A161BF" w:rsidRDefault="00A77D05" w:rsidP="00A77D05">
      <w:pPr>
        <w:tabs>
          <w:tab w:val="left" w:pos="567"/>
        </w:tabs>
        <w:rPr>
          <w:rFonts w:eastAsia="Times New Roman"/>
          <w:noProof/>
          <w:sz w:val="22"/>
          <w:szCs w:val="20"/>
          <w:highlight w:val="lightGray"/>
          <w:lang w:val="ro-RO" w:eastAsia="ro-RO" w:bidi="ro-RO"/>
        </w:rPr>
      </w:pP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keepNext/>
        <w:pBdr>
          <w:top w:val="single" w:sz="4" w:space="1" w:color="auto"/>
          <w:left w:val="single" w:sz="4" w:space="4" w:color="auto"/>
          <w:bottom w:val="single" w:sz="4" w:space="1" w:color="auto"/>
          <w:right w:val="single" w:sz="4" w:space="4" w:color="auto"/>
        </w:pBdr>
        <w:tabs>
          <w:tab w:val="left" w:pos="567"/>
        </w:tabs>
        <w:spacing w:line="260" w:lineRule="exact"/>
        <w:ind w:left="-3"/>
        <w:outlineLvl w:val="0"/>
        <w:rPr>
          <w:rFonts w:eastAsia="Times New Roman"/>
          <w:i/>
          <w:noProof/>
          <w:sz w:val="22"/>
          <w:szCs w:val="20"/>
          <w:lang w:val="ro-RO" w:eastAsia="ro-RO" w:bidi="ro-RO"/>
        </w:rPr>
      </w:pPr>
      <w:r w:rsidRPr="00A161BF">
        <w:rPr>
          <w:rFonts w:eastAsia="Times New Roman"/>
          <w:b/>
          <w:noProof/>
          <w:sz w:val="22"/>
          <w:szCs w:val="20"/>
          <w:lang w:val="ro-RO" w:eastAsia="ro-RO" w:bidi="ro-RO"/>
        </w:rPr>
        <w:t>18.</w:t>
      </w:r>
      <w:r w:rsidRPr="00A161BF">
        <w:rPr>
          <w:rFonts w:eastAsia="Times New Roman"/>
          <w:b/>
          <w:noProof/>
          <w:sz w:val="22"/>
          <w:szCs w:val="20"/>
          <w:lang w:val="ro-RO" w:eastAsia="ro-RO" w:bidi="ro-RO"/>
        </w:rPr>
        <w:tab/>
        <w:t>IDENTIFICATOR UNIC - DATE LIZIBILE PENTRU PERSOANE</w:t>
      </w: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tabs>
          <w:tab w:val="left" w:pos="567"/>
        </w:tabs>
        <w:spacing w:line="260" w:lineRule="exact"/>
        <w:rPr>
          <w:rFonts w:eastAsia="Times New Roman"/>
          <w:color w:val="008000"/>
          <w:sz w:val="22"/>
          <w:szCs w:val="22"/>
          <w:lang w:val="ro-RO" w:eastAsia="ro-RO" w:bidi="ro-RO"/>
        </w:rPr>
      </w:pPr>
      <w:r w:rsidRPr="00A161BF">
        <w:rPr>
          <w:rFonts w:eastAsia="Times New Roman"/>
          <w:sz w:val="22"/>
          <w:szCs w:val="20"/>
          <w:lang w:val="ro-RO" w:eastAsia="ro-RO" w:bidi="ro-RO"/>
        </w:rPr>
        <w:t>PC:</w:t>
      </w:r>
    </w:p>
    <w:p w:rsidR="00A77D05" w:rsidRPr="00A161BF" w:rsidRDefault="00A77D05" w:rsidP="00A77D05">
      <w:pPr>
        <w:tabs>
          <w:tab w:val="left" w:pos="567"/>
        </w:tabs>
        <w:spacing w:line="260" w:lineRule="exact"/>
        <w:rPr>
          <w:rFonts w:eastAsia="Times New Roman"/>
          <w:sz w:val="22"/>
          <w:szCs w:val="22"/>
          <w:lang w:val="ro-RO" w:eastAsia="ro-RO" w:bidi="ro-RO"/>
        </w:rPr>
      </w:pPr>
      <w:r w:rsidRPr="00A161BF">
        <w:rPr>
          <w:rFonts w:eastAsia="Times New Roman"/>
          <w:sz w:val="22"/>
          <w:szCs w:val="20"/>
          <w:lang w:val="ro-RO" w:eastAsia="ro-RO" w:bidi="ro-RO"/>
        </w:rPr>
        <w:t>SN:</w:t>
      </w:r>
    </w:p>
    <w:p w:rsidR="00F033D5" w:rsidRPr="00A161BF" w:rsidRDefault="00A77D05" w:rsidP="00A77D05">
      <w:pPr>
        <w:autoSpaceDE w:val="0"/>
        <w:autoSpaceDN w:val="0"/>
        <w:adjustRightInd w:val="0"/>
        <w:jc w:val="both"/>
        <w:rPr>
          <w:rFonts w:eastAsia="Times New Roman"/>
          <w:sz w:val="22"/>
          <w:szCs w:val="20"/>
          <w:lang w:val="ro-RO" w:eastAsia="ro-RO" w:bidi="ro-RO"/>
        </w:rPr>
      </w:pPr>
      <w:r w:rsidRPr="00A161BF">
        <w:rPr>
          <w:rFonts w:eastAsia="Times New Roman"/>
          <w:sz w:val="22"/>
          <w:szCs w:val="20"/>
          <w:lang w:val="ro-RO" w:eastAsia="ro-RO" w:bidi="ro-RO"/>
        </w:rPr>
        <w:t>NN:</w:t>
      </w:r>
    </w:p>
    <w:p w:rsidR="00A77D05" w:rsidRPr="00A161BF" w:rsidRDefault="00A77D05" w:rsidP="00A77D05">
      <w:pPr>
        <w:autoSpaceDE w:val="0"/>
        <w:autoSpaceDN w:val="0"/>
        <w:adjustRightInd w:val="0"/>
        <w:jc w:val="both"/>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shd w:val="clear" w:color="auto" w:fill="FFFFFF"/>
        <w:rPr>
          <w:b/>
          <w:bCs/>
          <w:color w:val="000000"/>
          <w:sz w:val="22"/>
          <w:szCs w:val="22"/>
          <w:lang w:val="ro-RO"/>
        </w:rPr>
      </w:pPr>
      <w:r w:rsidRPr="00A161BF">
        <w:rPr>
          <w:color w:val="000000"/>
          <w:sz w:val="22"/>
          <w:szCs w:val="22"/>
          <w:lang w:val="ro-RO"/>
        </w:rPr>
        <w:br w:type="page"/>
      </w:r>
      <w:r w:rsidRPr="00A161BF">
        <w:rPr>
          <w:b/>
          <w:bCs/>
          <w:color w:val="000000"/>
          <w:sz w:val="22"/>
          <w:szCs w:val="22"/>
          <w:lang w:val="ro-RO"/>
        </w:rPr>
        <w:lastRenderedPageBreak/>
        <w:t>INFORMAȚII CARE TREBUIE SĂ APARĂ PE AMBALAJUL SECUNDAR</w:t>
      </w:r>
    </w:p>
    <w:p w:rsidR="00F033D5" w:rsidRPr="00A161BF" w:rsidRDefault="00F033D5" w:rsidP="0049399E">
      <w:pPr>
        <w:pBdr>
          <w:top w:val="single" w:sz="4" w:space="1" w:color="auto"/>
          <w:left w:val="single" w:sz="4" w:space="4" w:color="auto"/>
          <w:bottom w:val="single" w:sz="4" w:space="1" w:color="auto"/>
          <w:right w:val="single" w:sz="4" w:space="4" w:color="auto"/>
        </w:pBdr>
        <w:shd w:val="clear" w:color="auto" w:fill="FFFFFF"/>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color w:val="000000"/>
          <w:sz w:val="22"/>
          <w:szCs w:val="22"/>
          <w:lang w:val="ro-RO"/>
        </w:rPr>
      </w:pPr>
      <w:r w:rsidRPr="00A161BF">
        <w:rPr>
          <w:b/>
          <w:bCs/>
          <w:color w:val="000000"/>
          <w:sz w:val="22"/>
          <w:szCs w:val="22"/>
          <w:lang w:val="ro-RO"/>
        </w:rPr>
        <w:t>CUTIE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tabs>
          <w:tab w:val="left" w:pos="680"/>
        </w:tabs>
        <w:ind w:left="567" w:hanging="567"/>
        <w:rPr>
          <w:color w:val="000000"/>
          <w:sz w:val="22"/>
          <w:szCs w:val="22"/>
          <w:lang w:val="ro-RO"/>
        </w:rPr>
      </w:pPr>
      <w:r w:rsidRPr="00A161BF">
        <w:rPr>
          <w:b/>
          <w:bCs/>
          <w:color w:val="000000"/>
          <w:position w:val="-1"/>
          <w:sz w:val="22"/>
          <w:szCs w:val="22"/>
          <w:lang w:val="ro-RO"/>
        </w:rPr>
        <w:t>1.</w:t>
      </w:r>
      <w:r w:rsidRPr="00A161BF">
        <w:rPr>
          <w:b/>
          <w:bCs/>
          <w:color w:val="000000"/>
          <w:position w:val="-1"/>
          <w:sz w:val="22"/>
          <w:szCs w:val="22"/>
          <w:lang w:val="ro-RO"/>
        </w:rPr>
        <w:tab/>
        <w:t>DENUMIREA COMERCIALĂ A MEDICAMENTULUI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450 UI/0,75 ml soluție injectabilă</w:t>
      </w:r>
    </w:p>
    <w:p w:rsidR="00F033D5" w:rsidRPr="00A161BF" w:rsidRDefault="00F033D5" w:rsidP="0049399E">
      <w:pPr>
        <w:rPr>
          <w:color w:val="000000"/>
          <w:sz w:val="22"/>
          <w:szCs w:val="22"/>
          <w:lang w:val="ro-RO"/>
        </w:rPr>
      </w:pPr>
    </w:p>
    <w:p w:rsidR="00F033D5" w:rsidRPr="00A161BF" w:rsidRDefault="009210C2" w:rsidP="0049399E">
      <w:pPr>
        <w:rPr>
          <w:color w:val="000000"/>
          <w:sz w:val="22"/>
          <w:szCs w:val="22"/>
          <w:lang w:val="ro-RO"/>
        </w:rPr>
      </w:pPr>
      <w:proofErr w:type="spellStart"/>
      <w:r w:rsidRPr="00A161BF">
        <w:rPr>
          <w:color w:val="000000"/>
          <w:sz w:val="22"/>
          <w:szCs w:val="22"/>
          <w:lang w:val="ro-RO"/>
        </w:rPr>
        <w:t>f</w:t>
      </w:r>
      <w:r w:rsidR="00F033D5" w:rsidRPr="00A161BF">
        <w:rPr>
          <w:color w:val="000000"/>
          <w:sz w:val="22"/>
          <w:szCs w:val="22"/>
          <w:lang w:val="ro-RO"/>
        </w:rPr>
        <w:t>olitropină</w:t>
      </w:r>
      <w:proofErr w:type="spellEnd"/>
      <w:r w:rsidR="00F033D5" w:rsidRPr="00A161BF">
        <w:rPr>
          <w:color w:val="000000"/>
          <w:sz w:val="22"/>
          <w:szCs w:val="22"/>
          <w:lang w:val="ro-RO"/>
        </w:rPr>
        <w:t> alfa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2.</w:t>
      </w:r>
      <w:r w:rsidRPr="00A161BF">
        <w:rPr>
          <w:b/>
          <w:bCs/>
          <w:color w:val="000000"/>
          <w:sz w:val="22"/>
          <w:szCs w:val="22"/>
          <w:lang w:val="ro-RO"/>
        </w:rPr>
        <w:tab/>
        <w:t>DECLARAREA SUBSTANȚEI(</w:t>
      </w:r>
      <w:r w:rsidR="00E1789F" w:rsidRPr="00A161BF">
        <w:rPr>
          <w:b/>
          <w:bCs/>
          <w:color w:val="000000"/>
          <w:sz w:val="22"/>
          <w:szCs w:val="22"/>
          <w:lang w:val="ro-RO"/>
        </w:rPr>
        <w:t>SUBSTANȚE</w:t>
      </w:r>
      <w:r w:rsidRPr="00A161BF">
        <w:rPr>
          <w:b/>
          <w:bCs/>
          <w:color w:val="000000"/>
          <w:sz w:val="22"/>
          <w:szCs w:val="22"/>
          <w:lang w:val="ro-RO"/>
        </w:rPr>
        <w:t>LOR) ACTIVE</w:t>
      </w:r>
    </w:p>
    <w:p w:rsidR="00F033D5" w:rsidRPr="00A161BF" w:rsidRDefault="00F033D5" w:rsidP="0049399E">
      <w:pPr>
        <w:rPr>
          <w:i/>
          <w:iCs/>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Fiecare cartu</w:t>
      </w:r>
      <w:r w:rsidR="00AB7744" w:rsidRPr="00A161BF">
        <w:rPr>
          <w:color w:val="000000"/>
          <w:sz w:val="22"/>
          <w:szCs w:val="22"/>
          <w:lang w:val="ro-RO"/>
        </w:rPr>
        <w:t>ș</w:t>
      </w:r>
      <w:r w:rsidRPr="00A161BF">
        <w:rPr>
          <w:color w:val="000000"/>
          <w:sz w:val="22"/>
          <w:szCs w:val="22"/>
          <w:lang w:val="ro-RO"/>
        </w:rPr>
        <w:t xml:space="preserve"> con</w:t>
      </w:r>
      <w:r w:rsidR="00AB7744" w:rsidRPr="00A161BF">
        <w:rPr>
          <w:color w:val="000000"/>
          <w:sz w:val="22"/>
          <w:szCs w:val="22"/>
          <w:lang w:val="ro-RO"/>
        </w:rPr>
        <w:t>ț</w:t>
      </w:r>
      <w:r w:rsidRPr="00A161BF">
        <w:rPr>
          <w:color w:val="000000"/>
          <w:sz w:val="22"/>
          <w:szCs w:val="22"/>
          <w:lang w:val="ro-RO"/>
        </w:rPr>
        <w:t xml:space="preserve">ine </w:t>
      </w:r>
      <w:proofErr w:type="spellStart"/>
      <w:r w:rsidRPr="00A161BF">
        <w:rPr>
          <w:color w:val="000000"/>
          <w:sz w:val="22"/>
          <w:szCs w:val="22"/>
          <w:lang w:val="ro-RO"/>
        </w:rPr>
        <w:t>folitropină</w:t>
      </w:r>
      <w:proofErr w:type="spellEnd"/>
      <w:r w:rsidRPr="00A161BF">
        <w:rPr>
          <w:color w:val="000000"/>
          <w:sz w:val="22"/>
          <w:szCs w:val="22"/>
          <w:lang w:val="ro-RO"/>
        </w:rPr>
        <w:t xml:space="preserve"> alfa 450 UI (echivalent cu 33 micrograme) în 0,75 ml de solu</w:t>
      </w:r>
      <w:r w:rsidR="00AB7744" w:rsidRPr="00A161BF">
        <w:rPr>
          <w:color w:val="000000"/>
          <w:sz w:val="22"/>
          <w:szCs w:val="22"/>
          <w:lang w:val="ro-RO"/>
        </w:rPr>
        <w:t>ț</w:t>
      </w:r>
      <w:r w:rsidRPr="00A161BF">
        <w:rPr>
          <w:color w:val="000000"/>
          <w:sz w:val="22"/>
          <w:szCs w:val="22"/>
          <w:lang w:val="ro-RO"/>
        </w:rPr>
        <w:t>ie. Fiecare ml de solu</w:t>
      </w:r>
      <w:r w:rsidR="00AB7744" w:rsidRPr="00A161BF">
        <w:rPr>
          <w:color w:val="000000"/>
          <w:sz w:val="22"/>
          <w:szCs w:val="22"/>
          <w:lang w:val="ro-RO"/>
        </w:rPr>
        <w:t>ț</w:t>
      </w:r>
      <w:r w:rsidRPr="00A161BF">
        <w:rPr>
          <w:color w:val="000000"/>
          <w:sz w:val="22"/>
          <w:szCs w:val="22"/>
          <w:lang w:val="ro-RO"/>
        </w:rPr>
        <w:t>ie con</w:t>
      </w:r>
      <w:r w:rsidR="00AB7744" w:rsidRPr="00A161BF">
        <w:rPr>
          <w:color w:val="000000"/>
          <w:sz w:val="22"/>
          <w:szCs w:val="22"/>
          <w:lang w:val="ro-RO"/>
        </w:rPr>
        <w:t>ț</w:t>
      </w:r>
      <w:r w:rsidRPr="00A161BF">
        <w:rPr>
          <w:color w:val="000000"/>
          <w:sz w:val="22"/>
          <w:szCs w:val="22"/>
          <w:lang w:val="ro-RO"/>
        </w:rPr>
        <w:t xml:space="preserve">ine </w:t>
      </w:r>
      <w:proofErr w:type="spellStart"/>
      <w:r w:rsidRPr="00A161BF">
        <w:rPr>
          <w:color w:val="000000"/>
          <w:sz w:val="22"/>
          <w:szCs w:val="22"/>
          <w:lang w:val="ro-RO"/>
        </w:rPr>
        <w:t>folitropină</w:t>
      </w:r>
      <w:proofErr w:type="spellEnd"/>
      <w:r w:rsidRPr="00A161BF">
        <w:rPr>
          <w:color w:val="000000"/>
          <w:sz w:val="22"/>
          <w:szCs w:val="22"/>
          <w:lang w:val="ro-RO"/>
        </w:rPr>
        <w:t xml:space="preserve"> alfa 600 UI (echivalent cu 44 micrograme).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3.</w:t>
      </w:r>
      <w:r w:rsidRPr="00A161BF">
        <w:rPr>
          <w:b/>
          <w:bCs/>
          <w:color w:val="000000"/>
          <w:sz w:val="22"/>
          <w:szCs w:val="22"/>
          <w:lang w:val="ro-RO"/>
        </w:rPr>
        <w:tab/>
        <w:t>LISTA EXCIPIENȚILOR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Excipienți: </w:t>
      </w:r>
      <w:proofErr w:type="spellStart"/>
      <w:r w:rsidRPr="00A161BF">
        <w:rPr>
          <w:color w:val="000000"/>
          <w:sz w:val="22"/>
          <w:szCs w:val="22"/>
          <w:lang w:val="ro-RO"/>
        </w:rPr>
        <w:t>dihidrogenofosfat</w:t>
      </w:r>
      <w:proofErr w:type="spellEnd"/>
      <w:r w:rsidRPr="00A161BF">
        <w:rPr>
          <w:color w:val="000000"/>
          <w:sz w:val="22"/>
          <w:szCs w:val="22"/>
          <w:lang w:val="ro-RO"/>
        </w:rPr>
        <w:t xml:space="preserve"> de sodiu </w:t>
      </w:r>
      <w:proofErr w:type="spellStart"/>
      <w:r w:rsidRPr="00A161BF">
        <w:rPr>
          <w:color w:val="000000"/>
          <w:sz w:val="22"/>
          <w:szCs w:val="22"/>
          <w:lang w:val="ro-RO"/>
        </w:rPr>
        <w:t>dihidrat</w:t>
      </w:r>
      <w:proofErr w:type="spellEnd"/>
      <w:r w:rsidRPr="00A161BF">
        <w:rPr>
          <w:color w:val="000000"/>
          <w:sz w:val="22"/>
          <w:szCs w:val="22"/>
          <w:lang w:val="ro-RO"/>
        </w:rPr>
        <w:t xml:space="preserve">, hidroxid de sodiu (2 M) (pentru ajustarea </w:t>
      </w:r>
      <w:proofErr w:type="spellStart"/>
      <w:r w:rsidRPr="00A161BF">
        <w:rPr>
          <w:color w:val="000000"/>
          <w:sz w:val="22"/>
          <w:szCs w:val="22"/>
          <w:lang w:val="ro-RO"/>
        </w:rPr>
        <w:t>pH-ului</w:t>
      </w:r>
      <w:proofErr w:type="spellEnd"/>
      <w:r w:rsidRPr="00A161BF">
        <w:rPr>
          <w:color w:val="000000"/>
          <w:sz w:val="22"/>
          <w:szCs w:val="22"/>
          <w:lang w:val="ro-RO"/>
        </w:rPr>
        <w:t xml:space="preserve">), </w:t>
      </w:r>
      <w:proofErr w:type="spellStart"/>
      <w:r w:rsidRPr="00A161BF">
        <w:rPr>
          <w:color w:val="000000"/>
          <w:sz w:val="22"/>
          <w:szCs w:val="22"/>
          <w:lang w:val="ro-RO"/>
        </w:rPr>
        <w:t>manitol</w:t>
      </w:r>
      <w:proofErr w:type="spellEnd"/>
      <w:r w:rsidRPr="00A161BF">
        <w:rPr>
          <w:color w:val="000000"/>
          <w:sz w:val="22"/>
          <w:szCs w:val="22"/>
          <w:lang w:val="ro-RO"/>
        </w:rPr>
        <w:t xml:space="preserve">, metionină, </w:t>
      </w:r>
      <w:proofErr w:type="spellStart"/>
      <w:r w:rsidRPr="00A161BF">
        <w:rPr>
          <w:color w:val="000000"/>
          <w:sz w:val="22"/>
          <w:szCs w:val="22"/>
          <w:lang w:val="ro-RO"/>
        </w:rPr>
        <w:t>polisorbat</w:t>
      </w:r>
      <w:proofErr w:type="spellEnd"/>
      <w:r w:rsidRPr="00A161BF">
        <w:rPr>
          <w:color w:val="000000"/>
          <w:sz w:val="22"/>
          <w:szCs w:val="22"/>
          <w:lang w:val="ro-RO"/>
        </w:rPr>
        <w:t xml:space="preserve"> 20, alcool </w:t>
      </w:r>
      <w:proofErr w:type="spellStart"/>
      <w:r w:rsidRPr="00A161BF">
        <w:rPr>
          <w:color w:val="000000"/>
          <w:sz w:val="22"/>
          <w:szCs w:val="22"/>
          <w:lang w:val="ro-RO"/>
        </w:rPr>
        <w:t>benzilic</w:t>
      </w:r>
      <w:proofErr w:type="spellEnd"/>
      <w:r w:rsidRPr="00A161BF">
        <w:rPr>
          <w:color w:val="000000"/>
          <w:sz w:val="22"/>
          <w:szCs w:val="22"/>
          <w:lang w:val="ro-RO"/>
        </w:rPr>
        <w:t xml:space="preserve">, clorură de </w:t>
      </w:r>
      <w:proofErr w:type="spellStart"/>
      <w:r w:rsidRPr="00A161BF">
        <w:rPr>
          <w:color w:val="000000"/>
          <w:sz w:val="22"/>
          <w:szCs w:val="22"/>
          <w:lang w:val="ro-RO"/>
        </w:rPr>
        <w:t>benzalconiu</w:t>
      </w:r>
      <w:proofErr w:type="spellEnd"/>
      <w:r w:rsidRPr="00A161BF">
        <w:rPr>
          <w:color w:val="000000"/>
          <w:sz w:val="22"/>
          <w:szCs w:val="22"/>
          <w:lang w:val="ro-RO"/>
        </w:rPr>
        <w:t>, apă pentru preparate injectabile.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4.</w:t>
      </w:r>
      <w:r w:rsidRPr="00A161BF">
        <w:rPr>
          <w:b/>
          <w:bCs/>
          <w:color w:val="000000"/>
          <w:sz w:val="22"/>
          <w:szCs w:val="22"/>
          <w:lang w:val="ro-RO"/>
        </w:rPr>
        <w:tab/>
        <w:t>FORMA FARMACEUTICĂ ȘI CONȚINUTUL</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highlight w:val="lightGray"/>
          <w:lang w:val="ro-RO"/>
        </w:rPr>
        <w:t>Solu</w:t>
      </w:r>
      <w:r w:rsidRPr="00A161BF">
        <w:rPr>
          <w:color w:val="000000"/>
          <w:sz w:val="22"/>
          <w:szCs w:val="22"/>
          <w:lang w:val="ro-RO"/>
        </w:rPr>
        <w:t>ț</w:t>
      </w:r>
      <w:r w:rsidRPr="00A161BF">
        <w:rPr>
          <w:color w:val="000000"/>
          <w:sz w:val="22"/>
          <w:szCs w:val="22"/>
          <w:highlight w:val="lightGray"/>
          <w:lang w:val="ro-RO"/>
        </w:rPr>
        <w:t>ie injectabilă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1 cartu</w:t>
      </w:r>
      <w:r w:rsidR="008137B6" w:rsidRPr="00A161BF">
        <w:rPr>
          <w:color w:val="000000"/>
          <w:sz w:val="22"/>
          <w:szCs w:val="22"/>
          <w:lang w:val="ro-RO"/>
        </w:rPr>
        <w:t>ș</w:t>
      </w:r>
      <w:r w:rsidRPr="00A161BF">
        <w:rPr>
          <w:color w:val="000000"/>
          <w:sz w:val="22"/>
          <w:szCs w:val="22"/>
          <w:lang w:val="ro-RO"/>
        </w:rPr>
        <w:t xml:space="preserve"> cu 0,75 ml de solu</w:t>
      </w:r>
      <w:r w:rsidR="008137B6" w:rsidRPr="00A161BF">
        <w:rPr>
          <w:color w:val="000000"/>
          <w:sz w:val="22"/>
          <w:szCs w:val="22"/>
          <w:lang w:val="ro-RO"/>
        </w:rPr>
        <w:t>ț</w:t>
      </w:r>
      <w:r w:rsidRPr="00A161BF">
        <w:rPr>
          <w:color w:val="000000"/>
          <w:sz w:val="22"/>
          <w:szCs w:val="22"/>
          <w:lang w:val="ro-RO"/>
        </w:rPr>
        <w:t xml:space="preserve">ie </w:t>
      </w:r>
      <w:r w:rsidR="008137B6" w:rsidRPr="00A161BF">
        <w:rPr>
          <w:color w:val="000000"/>
          <w:sz w:val="22"/>
          <w:szCs w:val="22"/>
          <w:lang w:val="ro-RO"/>
        </w:rPr>
        <w:t>ș</w:t>
      </w:r>
      <w:r w:rsidRPr="00A161BF">
        <w:rPr>
          <w:color w:val="000000"/>
          <w:sz w:val="22"/>
          <w:szCs w:val="22"/>
          <w:lang w:val="ro-RO"/>
        </w:rPr>
        <w:t>i 10 ace pentru injec</w:t>
      </w:r>
      <w:r w:rsidR="008137B6" w:rsidRPr="00A161BF">
        <w:rPr>
          <w:color w:val="000000"/>
          <w:sz w:val="22"/>
          <w:szCs w:val="22"/>
          <w:lang w:val="ro-RO"/>
        </w:rPr>
        <w:t>ț</w:t>
      </w:r>
      <w:r w:rsidRPr="00A161BF">
        <w:rPr>
          <w:color w:val="000000"/>
          <w:sz w:val="22"/>
          <w:szCs w:val="22"/>
          <w:lang w:val="ro-RO"/>
        </w:rPr>
        <w:t>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5.</w:t>
      </w:r>
      <w:r w:rsidRPr="00A161BF">
        <w:rPr>
          <w:b/>
          <w:bCs/>
          <w:color w:val="000000"/>
          <w:sz w:val="22"/>
          <w:szCs w:val="22"/>
          <w:lang w:val="ro-RO"/>
        </w:rPr>
        <w:tab/>
        <w:t>MODUL ȘI CALEA(CĂILE) DE ADMINISTRARE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Pentru utilizare numai cu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citi prospectul înainte de utilizare.</w:t>
      </w:r>
    </w:p>
    <w:p w:rsidR="00F033D5" w:rsidRPr="00A161BF" w:rsidRDefault="00F033D5" w:rsidP="0049399E">
      <w:pPr>
        <w:rPr>
          <w:color w:val="000000"/>
          <w:sz w:val="22"/>
          <w:szCs w:val="22"/>
          <w:lang w:val="ro-RO"/>
        </w:rPr>
      </w:pPr>
    </w:p>
    <w:p w:rsidR="00F033D5" w:rsidRPr="00A161BF" w:rsidRDefault="005B6899" w:rsidP="0049399E">
      <w:pPr>
        <w:tabs>
          <w:tab w:val="left" w:pos="749"/>
        </w:tabs>
        <w:rPr>
          <w:color w:val="000000"/>
          <w:sz w:val="22"/>
          <w:szCs w:val="22"/>
          <w:lang w:val="ro-RO"/>
        </w:rPr>
      </w:pPr>
      <w:r w:rsidRPr="00A161BF">
        <w:rPr>
          <w:color w:val="000000"/>
          <w:sz w:val="22"/>
          <w:szCs w:val="22"/>
          <w:lang w:val="ro-RO"/>
        </w:rPr>
        <w:t>Administrare s</w:t>
      </w:r>
      <w:r w:rsidR="00F033D5" w:rsidRPr="00A161BF">
        <w:rPr>
          <w:color w:val="000000"/>
          <w:sz w:val="22"/>
          <w:szCs w:val="22"/>
          <w:lang w:val="ro-RO"/>
        </w:rPr>
        <w:t>ubcutanată</w:t>
      </w:r>
      <w:r w:rsidR="005353D4" w:rsidRPr="00A161BF">
        <w:rPr>
          <w:color w:val="000000"/>
          <w:sz w:val="22"/>
          <w:szCs w:val="22"/>
          <w:lang w:val="ro-RO"/>
        </w:rPr>
        <w:t>.</w:t>
      </w:r>
    </w:p>
    <w:p w:rsidR="00F033D5" w:rsidRPr="00A161BF" w:rsidRDefault="00F033D5" w:rsidP="0049399E">
      <w:pPr>
        <w:tabs>
          <w:tab w:val="left" w:pos="749"/>
        </w:tabs>
        <w:rPr>
          <w:color w:val="000000"/>
          <w:sz w:val="22"/>
          <w:szCs w:val="22"/>
          <w:lang w:val="ro-RO"/>
        </w:rPr>
      </w:pPr>
    </w:p>
    <w:p w:rsidR="00F033D5" w:rsidRPr="00A161BF" w:rsidRDefault="00F033D5" w:rsidP="0049399E">
      <w:pPr>
        <w:tabs>
          <w:tab w:val="left" w:pos="749"/>
        </w:tabs>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6.</w:t>
      </w:r>
      <w:r w:rsidRPr="00A161BF">
        <w:rPr>
          <w:b/>
          <w:bCs/>
          <w:color w:val="000000"/>
          <w:sz w:val="22"/>
          <w:szCs w:val="22"/>
          <w:lang w:val="ro-RO"/>
        </w:rPr>
        <w:tab/>
        <w:t>ATENȚIONARE SPECIALĂ PRIVIND FAPTUL CĂ MEDICAMENTUL NU TREBUIE PĂSTRAT LA VEDEREA ȘI ÎNDEMÂNA COPIILOR</w:t>
      </w:r>
    </w:p>
    <w:p w:rsidR="00F033D5" w:rsidRPr="00A161BF" w:rsidRDefault="00F033D5" w:rsidP="0049399E">
      <w:pPr>
        <w:rPr>
          <w:color w:val="000000"/>
          <w:sz w:val="22"/>
          <w:szCs w:val="22"/>
          <w:lang w:val="ro-RO"/>
        </w:rPr>
      </w:pPr>
    </w:p>
    <w:p w:rsidR="00F033D5" w:rsidRPr="00A161BF" w:rsidRDefault="00F033D5" w:rsidP="0049399E">
      <w:pPr>
        <w:outlineLvl w:val="0"/>
        <w:rPr>
          <w:color w:val="000000"/>
          <w:sz w:val="22"/>
          <w:szCs w:val="22"/>
          <w:lang w:val="ro-RO"/>
        </w:rPr>
      </w:pPr>
      <w:r w:rsidRPr="00A161BF">
        <w:rPr>
          <w:color w:val="000000"/>
          <w:sz w:val="22"/>
          <w:szCs w:val="22"/>
          <w:lang w:val="ro-RO"/>
        </w:rPr>
        <w:t>A nu se lăsa la vederea și îndemâna copiilor.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7.</w:t>
      </w:r>
      <w:r w:rsidRPr="00A161BF">
        <w:rPr>
          <w:b/>
          <w:bCs/>
          <w:color w:val="000000"/>
          <w:sz w:val="22"/>
          <w:szCs w:val="22"/>
          <w:lang w:val="ro-RO"/>
        </w:rPr>
        <w:tab/>
        <w:t>ALTĂ(E) ATENȚIONARE(ĂRI) SPECIALĂ(E) DACĂ ESTE(SUNT) NECESARĂ(E)</w:t>
      </w:r>
    </w:p>
    <w:p w:rsidR="00F033D5" w:rsidRPr="00A161BF" w:rsidRDefault="00F033D5" w:rsidP="0049399E">
      <w:pPr>
        <w:tabs>
          <w:tab w:val="left" w:pos="749"/>
        </w:tabs>
        <w:rPr>
          <w:color w:val="000000"/>
          <w:sz w:val="22"/>
          <w:szCs w:val="22"/>
          <w:lang w:val="ro-RO"/>
        </w:rPr>
      </w:pPr>
    </w:p>
    <w:p w:rsidR="00F033D5" w:rsidRPr="00A161BF" w:rsidRDefault="00F033D5" w:rsidP="0049399E">
      <w:pPr>
        <w:tabs>
          <w:tab w:val="left" w:pos="749"/>
        </w:tabs>
        <w:rPr>
          <w:color w:val="000000"/>
          <w:sz w:val="22"/>
          <w:szCs w:val="22"/>
          <w:lang w:val="ro-RO"/>
        </w:rPr>
      </w:pPr>
    </w:p>
    <w:p w:rsidR="00F033D5" w:rsidRPr="00A161BF" w:rsidRDefault="00F033D5" w:rsidP="00DE7272">
      <w:pPr>
        <w:keepNext/>
        <w:keepLines/>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lastRenderedPageBreak/>
        <w:t>8.</w:t>
      </w:r>
      <w:r w:rsidRPr="00A161BF">
        <w:rPr>
          <w:b/>
          <w:bCs/>
          <w:color w:val="000000"/>
          <w:sz w:val="22"/>
          <w:szCs w:val="22"/>
          <w:lang w:val="ro-RO"/>
        </w:rPr>
        <w:tab/>
        <w:t>DATA DE EXPIRARE</w:t>
      </w:r>
    </w:p>
    <w:p w:rsidR="00F033D5" w:rsidRPr="00A161BF" w:rsidRDefault="00F033D5" w:rsidP="00DE7272">
      <w:pPr>
        <w:keepNext/>
        <w:keepLines/>
        <w:rPr>
          <w:color w:val="000000"/>
          <w:sz w:val="22"/>
          <w:szCs w:val="22"/>
          <w:lang w:val="ro-RO"/>
        </w:rPr>
      </w:pPr>
    </w:p>
    <w:p w:rsidR="00F033D5" w:rsidRPr="00A161BF" w:rsidRDefault="00F033D5" w:rsidP="00DE7272">
      <w:pPr>
        <w:keepNext/>
        <w:keepLines/>
        <w:rPr>
          <w:color w:val="000000"/>
          <w:sz w:val="22"/>
          <w:szCs w:val="22"/>
          <w:lang w:val="ro-RO"/>
        </w:rPr>
      </w:pPr>
      <w:r w:rsidRPr="00A161BF">
        <w:rPr>
          <w:color w:val="000000"/>
          <w:sz w:val="22"/>
          <w:szCs w:val="22"/>
          <w:lang w:val="ro-RO"/>
        </w:rPr>
        <w:t>EXP</w:t>
      </w:r>
    </w:p>
    <w:p w:rsidR="00F033D5" w:rsidRPr="00A161BF" w:rsidRDefault="00F033D5" w:rsidP="00DE7272">
      <w:pPr>
        <w:keepNext/>
        <w:rPr>
          <w:color w:val="000000"/>
          <w:sz w:val="22"/>
          <w:szCs w:val="22"/>
          <w:lang w:val="ro-RO"/>
        </w:rPr>
      </w:pPr>
    </w:p>
    <w:p w:rsidR="00F033D5" w:rsidRPr="00A161BF" w:rsidRDefault="00F033D5" w:rsidP="00DE7272">
      <w:pPr>
        <w:keepNext/>
        <w:rPr>
          <w:color w:val="000000"/>
          <w:sz w:val="22"/>
          <w:szCs w:val="22"/>
          <w:lang w:val="ro-RO"/>
        </w:rPr>
      </w:pPr>
      <w:r w:rsidRPr="00A161BF">
        <w:rPr>
          <w:color w:val="000000"/>
          <w:sz w:val="22"/>
          <w:szCs w:val="22"/>
          <w:lang w:val="ro-RO"/>
        </w:rPr>
        <w:t>Cartușul în uz în stiloul injector (</w:t>
      </w:r>
      <w:proofErr w:type="spellStart"/>
      <w:r w:rsidRPr="00A161BF">
        <w:rPr>
          <w:color w:val="000000"/>
          <w:sz w:val="22"/>
          <w:szCs w:val="22"/>
          <w:lang w:val="ro-RO"/>
        </w:rPr>
        <w:t>pen</w:t>
      </w:r>
      <w:proofErr w:type="spellEnd"/>
      <w:r w:rsidRPr="00A161BF">
        <w:rPr>
          <w:color w:val="000000"/>
          <w:sz w:val="22"/>
          <w:szCs w:val="22"/>
          <w:lang w:val="ro-RO"/>
        </w:rPr>
        <w:t>) poate fi păstrat pentru o perioadă de până la 28 zile. A nu se păstra la temperaturi peste 25°C.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9.</w:t>
      </w:r>
      <w:r w:rsidRPr="00A161BF">
        <w:rPr>
          <w:b/>
          <w:bCs/>
          <w:color w:val="000000"/>
          <w:sz w:val="22"/>
          <w:szCs w:val="22"/>
          <w:lang w:val="ro-RO"/>
        </w:rPr>
        <w:tab/>
        <w:t>CONDIȚII SPECIALE DE PĂSTRARE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A se păstra la frigider. </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nu se congela.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ține cartușul în cutie pentru a fi protejat de lumină.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Poate fi păstrat înainte de deschidere la temperaturi de cel mult 25°C pentru o perioadă de până la 3 luni. Trebuie aruncat dacă nu a fost utilizat în interval de 3 luni.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10.</w:t>
      </w:r>
      <w:r w:rsidRPr="00A161BF">
        <w:rPr>
          <w:b/>
          <w:bCs/>
          <w:color w:val="000000"/>
          <w:sz w:val="22"/>
          <w:szCs w:val="22"/>
          <w:lang w:val="ro-RO"/>
        </w:rPr>
        <w:tab/>
        <w:t>PRECAUȚII SPECIALE PRIVIND ELIMINAREA MEDICAMENTELOR NEUTILIZATE SAU A MATERIALELOR REZIDUALE PROVENITE DIN ASTFEL DE MEDICAMENTE, DACĂ ESTE CAZUL</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3B4EDF" w:rsidRPr="00A161BF" w:rsidRDefault="003B4EDF"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11.</w:t>
      </w:r>
      <w:r w:rsidRPr="00A161BF">
        <w:rPr>
          <w:b/>
          <w:bCs/>
          <w:color w:val="000000"/>
          <w:sz w:val="22"/>
          <w:szCs w:val="22"/>
          <w:lang w:val="ro-RO"/>
        </w:rPr>
        <w:tab/>
        <w:t>NUMELE ȘI ADRESA DEȚINĂTORULUI AUTORIZAȚIEI DE PUNERE PE PIAȚĂ</w:t>
      </w:r>
    </w:p>
    <w:p w:rsidR="00F033D5" w:rsidRPr="00A161BF" w:rsidRDefault="00F033D5" w:rsidP="0049399E">
      <w:pPr>
        <w:rPr>
          <w:color w:val="000000"/>
          <w:sz w:val="22"/>
          <w:szCs w:val="22"/>
          <w:lang w:val="ro-RO"/>
        </w:rPr>
      </w:pPr>
    </w:p>
    <w:p w:rsidR="00491EDB" w:rsidRPr="00BE17B6" w:rsidRDefault="00491EDB" w:rsidP="00491EDB">
      <w:pPr>
        <w:rPr>
          <w:sz w:val="22"/>
          <w:lang w:val="nl-NL"/>
        </w:rPr>
      </w:pPr>
      <w:proofErr w:type="spellStart"/>
      <w:r w:rsidRPr="00BE17B6">
        <w:rPr>
          <w:sz w:val="22"/>
          <w:lang w:val="nl-NL"/>
        </w:rPr>
        <w:t>Theramex</w:t>
      </w:r>
      <w:proofErr w:type="spellEnd"/>
      <w:r w:rsidRPr="00BE17B6">
        <w:rPr>
          <w:sz w:val="22"/>
          <w:lang w:val="nl-NL"/>
        </w:rPr>
        <w:t xml:space="preserve"> Ireland Limited</w:t>
      </w:r>
    </w:p>
    <w:p w:rsidR="00491EDB" w:rsidRPr="00BE17B6" w:rsidRDefault="000745F2" w:rsidP="00491EDB">
      <w:pPr>
        <w:rPr>
          <w:sz w:val="22"/>
          <w:lang w:val="nl-NL"/>
        </w:rPr>
      </w:pPr>
      <w:r w:rsidRPr="000745F2">
        <w:rPr>
          <w:sz w:val="22"/>
          <w:lang w:val="nl-NL"/>
        </w:rPr>
        <w:t xml:space="preserve">3rd Floor, </w:t>
      </w:r>
      <w:proofErr w:type="spellStart"/>
      <w:r w:rsidR="00491EDB" w:rsidRPr="00BE17B6">
        <w:rPr>
          <w:sz w:val="22"/>
          <w:lang w:val="nl-NL"/>
        </w:rPr>
        <w:t>Kilmore</w:t>
      </w:r>
      <w:proofErr w:type="spellEnd"/>
      <w:r w:rsidR="00491EDB" w:rsidRPr="00BE17B6">
        <w:rPr>
          <w:sz w:val="22"/>
          <w:lang w:val="nl-NL"/>
        </w:rPr>
        <w:t xml:space="preserve"> House,</w:t>
      </w:r>
    </w:p>
    <w:p w:rsidR="00491EDB" w:rsidRPr="00BE17B6" w:rsidRDefault="00491EDB" w:rsidP="00491EDB">
      <w:pPr>
        <w:rPr>
          <w:sz w:val="22"/>
          <w:lang w:val="nl-NL"/>
        </w:rPr>
      </w:pPr>
      <w:r w:rsidRPr="00BE17B6">
        <w:rPr>
          <w:sz w:val="22"/>
          <w:lang w:val="nl-NL"/>
        </w:rPr>
        <w:t xml:space="preserve">Park Lane, Spencer </w:t>
      </w:r>
      <w:proofErr w:type="spellStart"/>
      <w:r w:rsidRPr="00BE17B6">
        <w:rPr>
          <w:sz w:val="22"/>
          <w:lang w:val="nl-NL"/>
        </w:rPr>
        <w:t>Dock</w:t>
      </w:r>
      <w:proofErr w:type="spellEnd"/>
      <w:r w:rsidRPr="00BE17B6">
        <w:rPr>
          <w:sz w:val="22"/>
          <w:lang w:val="nl-NL"/>
        </w:rPr>
        <w:t>,</w:t>
      </w:r>
    </w:p>
    <w:p w:rsidR="00491EDB" w:rsidRPr="00BE17B6" w:rsidRDefault="00491EDB" w:rsidP="00491EDB">
      <w:pPr>
        <w:rPr>
          <w:sz w:val="22"/>
          <w:lang w:val="nl-NL"/>
        </w:rPr>
      </w:pPr>
      <w:r w:rsidRPr="00BE17B6">
        <w:rPr>
          <w:sz w:val="22"/>
          <w:lang w:val="nl-NL"/>
        </w:rPr>
        <w:t>Dublin 1</w:t>
      </w:r>
    </w:p>
    <w:p w:rsidR="00491EDB" w:rsidRPr="00BE17B6" w:rsidRDefault="00491EDB" w:rsidP="00491EDB">
      <w:pPr>
        <w:rPr>
          <w:sz w:val="22"/>
          <w:lang w:val="nl-NL"/>
        </w:rPr>
      </w:pPr>
      <w:r w:rsidRPr="00BE17B6">
        <w:rPr>
          <w:sz w:val="22"/>
          <w:lang w:val="nl-NL"/>
        </w:rPr>
        <w:t>D01 YE64</w:t>
      </w:r>
    </w:p>
    <w:p w:rsidR="00491EDB" w:rsidRPr="0039554E" w:rsidRDefault="00491EDB" w:rsidP="00491EDB">
      <w:pPr>
        <w:rPr>
          <w:sz w:val="22"/>
          <w:lang w:val="es-ES"/>
        </w:rPr>
      </w:pPr>
      <w:r w:rsidRPr="0039554E">
        <w:rPr>
          <w:sz w:val="22"/>
          <w:lang w:val="es-ES"/>
        </w:rPr>
        <w:t>Irlanda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12.</w:t>
      </w:r>
      <w:r w:rsidRPr="00A161BF">
        <w:rPr>
          <w:b/>
          <w:bCs/>
          <w:color w:val="000000"/>
          <w:sz w:val="22"/>
          <w:szCs w:val="22"/>
          <w:lang w:val="ro-RO"/>
        </w:rPr>
        <w:tab/>
        <w:t>NUMĂRUL(ELE) AUTORIZAȚIEI DE PUNERE PE PIAȚĂ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EU/</w:t>
      </w:r>
      <w:r w:rsidRPr="00A161BF">
        <w:rPr>
          <w:noProof/>
          <w:sz w:val="22"/>
          <w:szCs w:val="22"/>
          <w:lang w:val="ro-RO"/>
        </w:rPr>
        <w:t>1/13/871/002</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13.</w:t>
      </w:r>
      <w:r w:rsidRPr="00A161BF">
        <w:rPr>
          <w:b/>
          <w:bCs/>
          <w:color w:val="000000"/>
          <w:sz w:val="22"/>
          <w:szCs w:val="22"/>
          <w:lang w:val="ro-RO"/>
        </w:rPr>
        <w:tab/>
        <w:t>SERIA DE FABRICAȚIE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Serie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14.</w:t>
      </w:r>
      <w:r w:rsidRPr="00A161BF">
        <w:rPr>
          <w:b/>
          <w:bCs/>
          <w:color w:val="000000"/>
          <w:sz w:val="22"/>
          <w:szCs w:val="22"/>
          <w:lang w:val="ro-RO"/>
        </w:rPr>
        <w:tab/>
        <w:t>CLASIFICARE GENERALĂ PRIVIND MODUL DE ELIBERARE</w:t>
      </w:r>
    </w:p>
    <w:p w:rsidR="00F033D5" w:rsidRPr="00A161BF" w:rsidRDefault="00F033D5" w:rsidP="0049399E">
      <w:pPr>
        <w:rPr>
          <w:i/>
          <w:iCs/>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15.</w:t>
      </w:r>
      <w:r w:rsidRPr="00A161BF">
        <w:rPr>
          <w:b/>
          <w:bCs/>
          <w:color w:val="000000"/>
          <w:sz w:val="22"/>
          <w:szCs w:val="22"/>
          <w:lang w:val="ro-RO"/>
        </w:rPr>
        <w:tab/>
        <w:t>INSTRUCȚIUNI DE UTILIZARE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1EDB">
      <w:pPr>
        <w:keepNext/>
        <w:keepLines/>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lastRenderedPageBreak/>
        <w:t>16.</w:t>
      </w:r>
      <w:r w:rsidRPr="00A161BF">
        <w:rPr>
          <w:b/>
          <w:bCs/>
          <w:color w:val="000000"/>
          <w:sz w:val="22"/>
          <w:szCs w:val="22"/>
          <w:lang w:val="ro-RO"/>
        </w:rPr>
        <w:tab/>
        <w:t>INFORMAȚII ÎN BRAILLE</w:t>
      </w:r>
    </w:p>
    <w:p w:rsidR="00F033D5" w:rsidRPr="00A161BF" w:rsidRDefault="00F033D5" w:rsidP="00491EDB">
      <w:pPr>
        <w:keepNext/>
        <w:keepLines/>
        <w:rPr>
          <w:color w:val="000000"/>
          <w:sz w:val="22"/>
          <w:szCs w:val="22"/>
          <w:lang w:val="ro-RO"/>
        </w:rPr>
      </w:pPr>
    </w:p>
    <w:p w:rsidR="00A77D05" w:rsidRPr="00A161BF" w:rsidRDefault="00F033D5" w:rsidP="00491EDB">
      <w:pPr>
        <w:keepNext/>
        <w:keepLines/>
        <w:tabs>
          <w:tab w:val="left" w:pos="567"/>
        </w:tabs>
        <w:rPr>
          <w:rFonts w:eastAsia="Times New Roman"/>
          <w:noProof/>
          <w:sz w:val="22"/>
          <w:szCs w:val="22"/>
          <w:shd w:val="clear" w:color="auto" w:fill="CCCCCC"/>
          <w:lang w:val="ro-RO" w:eastAsia="ro-RO" w:bidi="ro-RO"/>
        </w:rPr>
      </w:pPr>
      <w:proofErr w:type="spellStart"/>
      <w:r w:rsidRPr="00A161BF">
        <w:rPr>
          <w:color w:val="000000"/>
          <w:sz w:val="22"/>
          <w:szCs w:val="22"/>
          <w:lang w:val="ro-RO"/>
        </w:rPr>
        <w:t>Ovaleap</w:t>
      </w:r>
      <w:proofErr w:type="spellEnd"/>
      <w:r w:rsidRPr="00A161BF">
        <w:rPr>
          <w:color w:val="000000"/>
          <w:sz w:val="22"/>
          <w:szCs w:val="22"/>
          <w:lang w:val="ro-RO"/>
        </w:rPr>
        <w:t xml:space="preserve"> 450 UI/0,75 ml</w:t>
      </w:r>
    </w:p>
    <w:p w:rsidR="00A77D05" w:rsidRPr="00A161BF" w:rsidRDefault="00A77D05" w:rsidP="00A77D05">
      <w:pPr>
        <w:tabs>
          <w:tab w:val="left" w:pos="567"/>
        </w:tabs>
        <w:rPr>
          <w:rFonts w:eastAsia="Times New Roman"/>
          <w:noProof/>
          <w:sz w:val="22"/>
          <w:szCs w:val="22"/>
          <w:shd w:val="clear" w:color="auto" w:fill="CCCCCC"/>
          <w:lang w:val="ro-RO" w:eastAsia="ro-RO" w:bidi="ro-RO"/>
        </w:rPr>
      </w:pPr>
    </w:p>
    <w:p w:rsidR="00A77D05" w:rsidRPr="00A161BF" w:rsidRDefault="00A77D05" w:rsidP="00A77D05">
      <w:pPr>
        <w:tabs>
          <w:tab w:val="left" w:pos="567"/>
        </w:tabs>
        <w:rPr>
          <w:rFonts w:eastAsia="Times New Roman"/>
          <w:noProof/>
          <w:sz w:val="22"/>
          <w:szCs w:val="22"/>
          <w:shd w:val="clear" w:color="auto" w:fill="CCCCCC"/>
          <w:lang w:val="ro-RO" w:eastAsia="ro-RO" w:bidi="ro-RO"/>
        </w:rPr>
      </w:pPr>
    </w:p>
    <w:p w:rsidR="00A77D05" w:rsidRPr="00A161BF" w:rsidRDefault="00A77D05" w:rsidP="00A77D05">
      <w:pPr>
        <w:keepNext/>
        <w:pBdr>
          <w:top w:val="single" w:sz="4" w:space="1" w:color="auto"/>
          <w:left w:val="single" w:sz="4" w:space="4" w:color="auto"/>
          <w:bottom w:val="single" w:sz="4" w:space="1" w:color="auto"/>
          <w:right w:val="single" w:sz="4" w:space="4" w:color="auto"/>
        </w:pBdr>
        <w:tabs>
          <w:tab w:val="left" w:pos="567"/>
        </w:tabs>
        <w:spacing w:line="260" w:lineRule="exact"/>
        <w:ind w:left="-3"/>
        <w:outlineLvl w:val="0"/>
        <w:rPr>
          <w:rFonts w:eastAsia="Times New Roman"/>
          <w:i/>
          <w:noProof/>
          <w:sz w:val="22"/>
          <w:szCs w:val="20"/>
          <w:lang w:val="ro-RO" w:eastAsia="ro-RO" w:bidi="ro-RO"/>
        </w:rPr>
      </w:pPr>
      <w:r w:rsidRPr="00A161BF">
        <w:rPr>
          <w:rFonts w:eastAsia="Times New Roman"/>
          <w:b/>
          <w:noProof/>
          <w:sz w:val="22"/>
          <w:szCs w:val="20"/>
          <w:lang w:val="ro-RO" w:eastAsia="ro-RO" w:bidi="ro-RO"/>
        </w:rPr>
        <w:t>17.</w:t>
      </w:r>
      <w:r w:rsidRPr="00A161BF">
        <w:rPr>
          <w:rFonts w:eastAsia="Times New Roman"/>
          <w:b/>
          <w:noProof/>
          <w:sz w:val="22"/>
          <w:szCs w:val="20"/>
          <w:lang w:val="ro-RO" w:eastAsia="ro-RO" w:bidi="ro-RO"/>
        </w:rPr>
        <w:tab/>
        <w:t>IDENTIFICATOR UNIC - COD DE BARE BIDIMENSIONAL</w:t>
      </w: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tabs>
          <w:tab w:val="left" w:pos="567"/>
        </w:tabs>
        <w:rPr>
          <w:rFonts w:eastAsia="Times New Roman"/>
          <w:noProof/>
          <w:sz w:val="22"/>
          <w:szCs w:val="22"/>
          <w:shd w:val="clear" w:color="auto" w:fill="CCCCCC"/>
          <w:lang w:val="ro-RO" w:eastAsia="ro-RO" w:bidi="ro-RO"/>
        </w:rPr>
      </w:pPr>
      <w:r w:rsidRPr="00A161BF">
        <w:rPr>
          <w:rFonts w:eastAsia="Times New Roman"/>
          <w:noProof/>
          <w:sz w:val="22"/>
          <w:szCs w:val="20"/>
          <w:highlight w:val="lightGray"/>
          <w:lang w:val="ro-RO" w:eastAsia="ro-RO" w:bidi="ro-RO"/>
        </w:rPr>
        <w:t>cod de bare bidimensional care conține identificatorul unic.</w:t>
      </w:r>
    </w:p>
    <w:p w:rsidR="00A77D05" w:rsidRPr="00A161BF" w:rsidRDefault="00A77D05" w:rsidP="00A77D05">
      <w:pPr>
        <w:tabs>
          <w:tab w:val="left" w:pos="567"/>
        </w:tabs>
        <w:rPr>
          <w:rFonts w:eastAsia="Times New Roman"/>
          <w:noProof/>
          <w:sz w:val="22"/>
          <w:szCs w:val="20"/>
          <w:highlight w:val="lightGray"/>
          <w:lang w:val="ro-RO" w:eastAsia="ro-RO" w:bidi="ro-RO"/>
        </w:rPr>
      </w:pP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keepNext/>
        <w:pBdr>
          <w:top w:val="single" w:sz="4" w:space="1" w:color="auto"/>
          <w:left w:val="single" w:sz="4" w:space="4" w:color="auto"/>
          <w:bottom w:val="single" w:sz="4" w:space="1" w:color="auto"/>
          <w:right w:val="single" w:sz="4" w:space="4" w:color="auto"/>
        </w:pBdr>
        <w:tabs>
          <w:tab w:val="left" w:pos="567"/>
        </w:tabs>
        <w:spacing w:line="260" w:lineRule="exact"/>
        <w:ind w:left="-3"/>
        <w:outlineLvl w:val="0"/>
        <w:rPr>
          <w:rFonts w:eastAsia="Times New Roman"/>
          <w:i/>
          <w:noProof/>
          <w:sz w:val="22"/>
          <w:szCs w:val="20"/>
          <w:lang w:val="ro-RO" w:eastAsia="ro-RO" w:bidi="ro-RO"/>
        </w:rPr>
      </w:pPr>
      <w:r w:rsidRPr="00A161BF">
        <w:rPr>
          <w:rFonts w:eastAsia="Times New Roman"/>
          <w:b/>
          <w:noProof/>
          <w:sz w:val="22"/>
          <w:szCs w:val="20"/>
          <w:lang w:val="ro-RO" w:eastAsia="ro-RO" w:bidi="ro-RO"/>
        </w:rPr>
        <w:t>18.</w:t>
      </w:r>
      <w:r w:rsidRPr="00A161BF">
        <w:rPr>
          <w:rFonts w:eastAsia="Times New Roman"/>
          <w:b/>
          <w:noProof/>
          <w:sz w:val="22"/>
          <w:szCs w:val="20"/>
          <w:lang w:val="ro-RO" w:eastAsia="ro-RO" w:bidi="ro-RO"/>
        </w:rPr>
        <w:tab/>
        <w:t>IDENTIFICATOR UNIC - DATE LIZIBILE PENTRU PERSOANE</w:t>
      </w: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tabs>
          <w:tab w:val="left" w:pos="567"/>
        </w:tabs>
        <w:spacing w:line="260" w:lineRule="exact"/>
        <w:rPr>
          <w:rFonts w:eastAsia="Times New Roman"/>
          <w:color w:val="008000"/>
          <w:sz w:val="22"/>
          <w:szCs w:val="22"/>
          <w:lang w:val="ro-RO" w:eastAsia="ro-RO" w:bidi="ro-RO"/>
        </w:rPr>
      </w:pPr>
      <w:r w:rsidRPr="00A161BF">
        <w:rPr>
          <w:rFonts w:eastAsia="Times New Roman"/>
          <w:sz w:val="22"/>
          <w:szCs w:val="20"/>
          <w:lang w:val="ro-RO" w:eastAsia="ro-RO" w:bidi="ro-RO"/>
        </w:rPr>
        <w:t>PC:</w:t>
      </w:r>
    </w:p>
    <w:p w:rsidR="00A77D05" w:rsidRPr="00A161BF" w:rsidRDefault="00A77D05" w:rsidP="00A77D05">
      <w:pPr>
        <w:tabs>
          <w:tab w:val="left" w:pos="567"/>
        </w:tabs>
        <w:spacing w:line="260" w:lineRule="exact"/>
        <w:rPr>
          <w:rFonts w:eastAsia="Times New Roman"/>
          <w:sz w:val="22"/>
          <w:szCs w:val="22"/>
          <w:lang w:val="ro-RO" w:eastAsia="ro-RO" w:bidi="ro-RO"/>
        </w:rPr>
      </w:pPr>
      <w:r w:rsidRPr="00A161BF">
        <w:rPr>
          <w:rFonts w:eastAsia="Times New Roman"/>
          <w:sz w:val="22"/>
          <w:szCs w:val="20"/>
          <w:lang w:val="ro-RO" w:eastAsia="ro-RO" w:bidi="ro-RO"/>
        </w:rPr>
        <w:t>SN:</w:t>
      </w:r>
    </w:p>
    <w:p w:rsidR="00A77D05" w:rsidRPr="00A161BF" w:rsidRDefault="00A77D05" w:rsidP="00A77D05">
      <w:pPr>
        <w:autoSpaceDE w:val="0"/>
        <w:autoSpaceDN w:val="0"/>
        <w:adjustRightInd w:val="0"/>
        <w:jc w:val="both"/>
        <w:rPr>
          <w:rFonts w:eastAsia="Times New Roman"/>
          <w:sz w:val="22"/>
          <w:szCs w:val="20"/>
          <w:lang w:val="ro-RO" w:eastAsia="ro-RO" w:bidi="ro-RO"/>
        </w:rPr>
      </w:pPr>
      <w:r w:rsidRPr="00A161BF">
        <w:rPr>
          <w:rFonts w:eastAsia="Times New Roman"/>
          <w:sz w:val="22"/>
          <w:szCs w:val="20"/>
          <w:lang w:val="ro-RO" w:eastAsia="ro-RO" w:bidi="ro-RO"/>
        </w:rPr>
        <w:t>NN:</w:t>
      </w:r>
    </w:p>
    <w:p w:rsidR="00F033D5" w:rsidRPr="00A161BF" w:rsidRDefault="00F033D5" w:rsidP="002D5DAD">
      <w:pPr>
        <w:autoSpaceDE w:val="0"/>
        <w:autoSpaceDN w:val="0"/>
        <w:adjustRightInd w:val="0"/>
        <w:jc w:val="both"/>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shd w:val="clear" w:color="auto" w:fill="FFFFFF"/>
        <w:rPr>
          <w:b/>
          <w:bCs/>
          <w:color w:val="000000"/>
          <w:sz w:val="22"/>
          <w:szCs w:val="22"/>
          <w:lang w:val="ro-RO"/>
        </w:rPr>
      </w:pPr>
      <w:r w:rsidRPr="00A161BF">
        <w:rPr>
          <w:color w:val="000000"/>
          <w:sz w:val="22"/>
          <w:szCs w:val="22"/>
          <w:shd w:val="clear" w:color="auto" w:fill="CCCCCC"/>
          <w:lang w:val="ro-RO"/>
        </w:rPr>
        <w:br w:type="page"/>
      </w:r>
      <w:r w:rsidRPr="00A161BF">
        <w:rPr>
          <w:b/>
          <w:bCs/>
          <w:color w:val="000000"/>
          <w:sz w:val="22"/>
          <w:szCs w:val="22"/>
          <w:lang w:val="ro-RO"/>
        </w:rPr>
        <w:lastRenderedPageBreak/>
        <w:t>INFORMAȚII CARE TREBUIE SĂ APARĂ PE AMBALAJUL SECUNDAR</w:t>
      </w:r>
    </w:p>
    <w:p w:rsidR="00F033D5" w:rsidRPr="00A161BF" w:rsidRDefault="00F033D5" w:rsidP="0049399E">
      <w:pPr>
        <w:pBdr>
          <w:top w:val="single" w:sz="4" w:space="1" w:color="auto"/>
          <w:left w:val="single" w:sz="4" w:space="4" w:color="auto"/>
          <w:bottom w:val="single" w:sz="4" w:space="1" w:color="auto"/>
          <w:right w:val="single" w:sz="4" w:space="4" w:color="auto"/>
        </w:pBdr>
        <w:shd w:val="clear" w:color="auto" w:fill="FFFFFF"/>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color w:val="000000"/>
          <w:sz w:val="22"/>
          <w:szCs w:val="22"/>
          <w:lang w:val="ro-RO"/>
        </w:rPr>
      </w:pPr>
      <w:r w:rsidRPr="00A161BF">
        <w:rPr>
          <w:b/>
          <w:bCs/>
          <w:color w:val="000000"/>
          <w:sz w:val="22"/>
          <w:szCs w:val="22"/>
          <w:lang w:val="ro-RO"/>
        </w:rPr>
        <w:t>CUTIE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tabs>
          <w:tab w:val="left" w:pos="680"/>
        </w:tabs>
        <w:ind w:left="567" w:hanging="567"/>
        <w:rPr>
          <w:color w:val="000000"/>
          <w:sz w:val="22"/>
          <w:szCs w:val="22"/>
          <w:lang w:val="ro-RO"/>
        </w:rPr>
      </w:pPr>
      <w:r w:rsidRPr="00A161BF">
        <w:rPr>
          <w:b/>
          <w:bCs/>
          <w:color w:val="000000"/>
          <w:position w:val="-1"/>
          <w:sz w:val="22"/>
          <w:szCs w:val="22"/>
          <w:lang w:val="ro-RO"/>
        </w:rPr>
        <w:t>1.</w:t>
      </w:r>
      <w:r w:rsidRPr="00A161BF">
        <w:rPr>
          <w:b/>
          <w:bCs/>
          <w:color w:val="000000"/>
          <w:position w:val="-1"/>
          <w:sz w:val="22"/>
          <w:szCs w:val="22"/>
          <w:lang w:val="ro-RO"/>
        </w:rPr>
        <w:tab/>
        <w:t>DENUMIREA COMERCIALĂ A MEDICAMENTULUI</w:t>
      </w:r>
    </w:p>
    <w:p w:rsidR="00F033D5" w:rsidRPr="00A161BF" w:rsidRDefault="00F033D5" w:rsidP="0049399E">
      <w:pPr>
        <w:rPr>
          <w:color w:val="000000"/>
          <w:sz w:val="22"/>
          <w:szCs w:val="22"/>
          <w:lang w:val="ro-RO"/>
        </w:rPr>
      </w:pPr>
    </w:p>
    <w:p w:rsidR="00F033D5" w:rsidRPr="00A161BF" w:rsidRDefault="00F033D5" w:rsidP="0049399E">
      <w:pPr>
        <w:widowControl w:val="0"/>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900 UI/1,5 ml soluție injectabilă</w:t>
      </w:r>
    </w:p>
    <w:p w:rsidR="00F033D5" w:rsidRPr="00A161BF" w:rsidRDefault="00F033D5" w:rsidP="0049399E">
      <w:pPr>
        <w:widowControl w:val="0"/>
        <w:rPr>
          <w:b/>
          <w:bCs/>
          <w:color w:val="000000"/>
          <w:sz w:val="22"/>
          <w:szCs w:val="22"/>
          <w:lang w:val="ro-RO"/>
        </w:rPr>
      </w:pPr>
    </w:p>
    <w:p w:rsidR="00F033D5" w:rsidRPr="00A161BF" w:rsidRDefault="009210C2" w:rsidP="0049399E">
      <w:pPr>
        <w:rPr>
          <w:color w:val="000000"/>
          <w:sz w:val="22"/>
          <w:szCs w:val="22"/>
          <w:lang w:val="ro-RO"/>
        </w:rPr>
      </w:pPr>
      <w:proofErr w:type="spellStart"/>
      <w:r w:rsidRPr="00A161BF">
        <w:rPr>
          <w:color w:val="000000"/>
          <w:sz w:val="22"/>
          <w:szCs w:val="22"/>
          <w:lang w:val="ro-RO"/>
        </w:rPr>
        <w:t>f</w:t>
      </w:r>
      <w:r w:rsidR="00F033D5" w:rsidRPr="00A161BF">
        <w:rPr>
          <w:color w:val="000000"/>
          <w:sz w:val="22"/>
          <w:szCs w:val="22"/>
          <w:lang w:val="ro-RO"/>
        </w:rPr>
        <w:t>olitropină</w:t>
      </w:r>
      <w:proofErr w:type="spellEnd"/>
      <w:r w:rsidR="00F033D5" w:rsidRPr="00A161BF">
        <w:rPr>
          <w:color w:val="000000"/>
          <w:sz w:val="22"/>
          <w:szCs w:val="22"/>
          <w:lang w:val="ro-RO"/>
        </w:rPr>
        <w:t> alfa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2.</w:t>
      </w:r>
      <w:r w:rsidRPr="00A161BF">
        <w:rPr>
          <w:b/>
          <w:bCs/>
          <w:color w:val="000000"/>
          <w:sz w:val="22"/>
          <w:szCs w:val="22"/>
          <w:lang w:val="ro-RO"/>
        </w:rPr>
        <w:tab/>
        <w:t>DECLARAREA SUBSTANȚEI(</w:t>
      </w:r>
      <w:r w:rsidR="00E1789F" w:rsidRPr="00A161BF">
        <w:rPr>
          <w:b/>
          <w:bCs/>
          <w:color w:val="000000"/>
          <w:sz w:val="22"/>
          <w:szCs w:val="22"/>
          <w:lang w:val="ro-RO"/>
        </w:rPr>
        <w:t>SUBSTANȚE</w:t>
      </w:r>
      <w:r w:rsidRPr="00A161BF">
        <w:rPr>
          <w:b/>
          <w:bCs/>
          <w:color w:val="000000"/>
          <w:sz w:val="22"/>
          <w:szCs w:val="22"/>
          <w:lang w:val="ro-RO"/>
        </w:rPr>
        <w:t>LOR) ACTIVE</w:t>
      </w:r>
    </w:p>
    <w:p w:rsidR="00F033D5" w:rsidRPr="00A161BF" w:rsidRDefault="00F033D5" w:rsidP="0049399E">
      <w:pPr>
        <w:rPr>
          <w:i/>
          <w:iCs/>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Fiecare cartu</w:t>
      </w:r>
      <w:r w:rsidR="00A51083" w:rsidRPr="00A161BF">
        <w:rPr>
          <w:color w:val="000000"/>
          <w:sz w:val="22"/>
          <w:szCs w:val="22"/>
          <w:lang w:val="ro-RO"/>
        </w:rPr>
        <w:t>ș</w:t>
      </w:r>
      <w:r w:rsidRPr="00A161BF">
        <w:rPr>
          <w:color w:val="000000"/>
          <w:sz w:val="22"/>
          <w:szCs w:val="22"/>
          <w:lang w:val="ro-RO"/>
        </w:rPr>
        <w:t xml:space="preserve"> con</w:t>
      </w:r>
      <w:r w:rsidR="00A51083" w:rsidRPr="00A161BF">
        <w:rPr>
          <w:color w:val="000000"/>
          <w:sz w:val="22"/>
          <w:szCs w:val="22"/>
          <w:lang w:val="ro-RO"/>
        </w:rPr>
        <w:t>ț</w:t>
      </w:r>
      <w:r w:rsidRPr="00A161BF">
        <w:rPr>
          <w:color w:val="000000"/>
          <w:sz w:val="22"/>
          <w:szCs w:val="22"/>
          <w:lang w:val="ro-RO"/>
        </w:rPr>
        <w:t xml:space="preserve">ine </w:t>
      </w:r>
      <w:proofErr w:type="spellStart"/>
      <w:r w:rsidRPr="00A161BF">
        <w:rPr>
          <w:color w:val="000000"/>
          <w:sz w:val="22"/>
          <w:szCs w:val="22"/>
          <w:lang w:val="ro-RO"/>
        </w:rPr>
        <w:t>folitropină</w:t>
      </w:r>
      <w:proofErr w:type="spellEnd"/>
      <w:r w:rsidRPr="00A161BF">
        <w:rPr>
          <w:color w:val="000000"/>
          <w:sz w:val="22"/>
          <w:szCs w:val="22"/>
          <w:lang w:val="ro-RO"/>
        </w:rPr>
        <w:t xml:space="preserve"> alfa 900 UI (echivalent cu 66 micrograme) în 1,5 ml de solu</w:t>
      </w:r>
      <w:r w:rsidR="00A51083" w:rsidRPr="00A161BF">
        <w:rPr>
          <w:color w:val="000000"/>
          <w:sz w:val="22"/>
          <w:szCs w:val="22"/>
          <w:lang w:val="ro-RO"/>
        </w:rPr>
        <w:t>ț</w:t>
      </w:r>
      <w:r w:rsidRPr="00A161BF">
        <w:rPr>
          <w:color w:val="000000"/>
          <w:sz w:val="22"/>
          <w:szCs w:val="22"/>
          <w:lang w:val="ro-RO"/>
        </w:rPr>
        <w:t>ie. Fiecare ml de solu</w:t>
      </w:r>
      <w:r w:rsidR="00A51083" w:rsidRPr="00A161BF">
        <w:rPr>
          <w:color w:val="000000"/>
          <w:sz w:val="22"/>
          <w:szCs w:val="22"/>
          <w:lang w:val="ro-RO"/>
        </w:rPr>
        <w:t>ț</w:t>
      </w:r>
      <w:r w:rsidRPr="00A161BF">
        <w:rPr>
          <w:color w:val="000000"/>
          <w:sz w:val="22"/>
          <w:szCs w:val="22"/>
          <w:lang w:val="ro-RO"/>
        </w:rPr>
        <w:t>ie con</w:t>
      </w:r>
      <w:r w:rsidR="00A51083" w:rsidRPr="00A161BF">
        <w:rPr>
          <w:color w:val="000000"/>
          <w:sz w:val="22"/>
          <w:szCs w:val="22"/>
          <w:lang w:val="ro-RO"/>
        </w:rPr>
        <w:t>ț</w:t>
      </w:r>
      <w:r w:rsidRPr="00A161BF">
        <w:rPr>
          <w:color w:val="000000"/>
          <w:sz w:val="22"/>
          <w:szCs w:val="22"/>
          <w:lang w:val="ro-RO"/>
        </w:rPr>
        <w:t xml:space="preserve">ine </w:t>
      </w:r>
      <w:proofErr w:type="spellStart"/>
      <w:r w:rsidRPr="00A161BF">
        <w:rPr>
          <w:color w:val="000000"/>
          <w:sz w:val="22"/>
          <w:szCs w:val="22"/>
          <w:lang w:val="ro-RO"/>
        </w:rPr>
        <w:t>folitropină</w:t>
      </w:r>
      <w:proofErr w:type="spellEnd"/>
      <w:r w:rsidRPr="00A161BF">
        <w:rPr>
          <w:color w:val="000000"/>
          <w:sz w:val="22"/>
          <w:szCs w:val="22"/>
          <w:lang w:val="ro-RO"/>
        </w:rPr>
        <w:t xml:space="preserve"> alfa 600 UI (echivalent cu 44 micrograme).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3.</w:t>
      </w:r>
      <w:r w:rsidRPr="00A161BF">
        <w:rPr>
          <w:b/>
          <w:bCs/>
          <w:color w:val="000000"/>
          <w:sz w:val="22"/>
          <w:szCs w:val="22"/>
          <w:lang w:val="ro-RO"/>
        </w:rPr>
        <w:tab/>
        <w:t>LISTA EXCIPIENȚILOR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Excipienți: </w:t>
      </w:r>
      <w:proofErr w:type="spellStart"/>
      <w:r w:rsidRPr="00A161BF">
        <w:rPr>
          <w:color w:val="000000"/>
          <w:sz w:val="22"/>
          <w:szCs w:val="22"/>
          <w:lang w:val="ro-RO"/>
        </w:rPr>
        <w:t>dihidrogenofosfat</w:t>
      </w:r>
      <w:proofErr w:type="spellEnd"/>
      <w:r w:rsidRPr="00A161BF">
        <w:rPr>
          <w:color w:val="000000"/>
          <w:sz w:val="22"/>
          <w:szCs w:val="22"/>
          <w:lang w:val="ro-RO"/>
        </w:rPr>
        <w:t xml:space="preserve"> de sodiu </w:t>
      </w:r>
      <w:proofErr w:type="spellStart"/>
      <w:r w:rsidRPr="00A161BF">
        <w:rPr>
          <w:color w:val="000000"/>
          <w:sz w:val="22"/>
          <w:szCs w:val="22"/>
          <w:lang w:val="ro-RO"/>
        </w:rPr>
        <w:t>dihidrat</w:t>
      </w:r>
      <w:proofErr w:type="spellEnd"/>
      <w:r w:rsidRPr="00A161BF">
        <w:rPr>
          <w:color w:val="000000"/>
          <w:sz w:val="22"/>
          <w:szCs w:val="22"/>
          <w:lang w:val="ro-RO"/>
        </w:rPr>
        <w:t xml:space="preserve">, hidroxid de sodiu (2 M) (pentru ajustarea </w:t>
      </w:r>
      <w:proofErr w:type="spellStart"/>
      <w:r w:rsidRPr="00A161BF">
        <w:rPr>
          <w:color w:val="000000"/>
          <w:sz w:val="22"/>
          <w:szCs w:val="22"/>
          <w:lang w:val="ro-RO"/>
        </w:rPr>
        <w:t>pH-ului</w:t>
      </w:r>
      <w:proofErr w:type="spellEnd"/>
      <w:r w:rsidRPr="00A161BF">
        <w:rPr>
          <w:color w:val="000000"/>
          <w:sz w:val="22"/>
          <w:szCs w:val="22"/>
          <w:lang w:val="ro-RO"/>
        </w:rPr>
        <w:t xml:space="preserve">), </w:t>
      </w:r>
      <w:proofErr w:type="spellStart"/>
      <w:r w:rsidRPr="00A161BF">
        <w:rPr>
          <w:color w:val="000000"/>
          <w:sz w:val="22"/>
          <w:szCs w:val="22"/>
          <w:lang w:val="ro-RO"/>
        </w:rPr>
        <w:t>manitol</w:t>
      </w:r>
      <w:proofErr w:type="spellEnd"/>
      <w:r w:rsidRPr="00A161BF">
        <w:rPr>
          <w:color w:val="000000"/>
          <w:sz w:val="22"/>
          <w:szCs w:val="22"/>
          <w:lang w:val="ro-RO"/>
        </w:rPr>
        <w:t xml:space="preserve">, metionină, </w:t>
      </w:r>
      <w:proofErr w:type="spellStart"/>
      <w:r w:rsidRPr="00A161BF">
        <w:rPr>
          <w:color w:val="000000"/>
          <w:sz w:val="22"/>
          <w:szCs w:val="22"/>
          <w:lang w:val="ro-RO"/>
        </w:rPr>
        <w:t>polisorbat</w:t>
      </w:r>
      <w:proofErr w:type="spellEnd"/>
      <w:r w:rsidRPr="00A161BF">
        <w:rPr>
          <w:color w:val="000000"/>
          <w:sz w:val="22"/>
          <w:szCs w:val="22"/>
          <w:lang w:val="ro-RO"/>
        </w:rPr>
        <w:t xml:space="preserve"> 20, alcool </w:t>
      </w:r>
      <w:proofErr w:type="spellStart"/>
      <w:r w:rsidRPr="00A161BF">
        <w:rPr>
          <w:color w:val="000000"/>
          <w:sz w:val="22"/>
          <w:szCs w:val="22"/>
          <w:lang w:val="ro-RO"/>
        </w:rPr>
        <w:t>benzilic</w:t>
      </w:r>
      <w:proofErr w:type="spellEnd"/>
      <w:r w:rsidRPr="00A161BF">
        <w:rPr>
          <w:color w:val="000000"/>
          <w:sz w:val="22"/>
          <w:szCs w:val="22"/>
          <w:lang w:val="ro-RO"/>
        </w:rPr>
        <w:t xml:space="preserve">, clorură de </w:t>
      </w:r>
      <w:proofErr w:type="spellStart"/>
      <w:r w:rsidRPr="00A161BF">
        <w:rPr>
          <w:color w:val="000000"/>
          <w:sz w:val="22"/>
          <w:szCs w:val="22"/>
          <w:lang w:val="ro-RO"/>
        </w:rPr>
        <w:t>benzalconiu</w:t>
      </w:r>
      <w:proofErr w:type="spellEnd"/>
      <w:r w:rsidRPr="00A161BF">
        <w:rPr>
          <w:color w:val="000000"/>
          <w:sz w:val="22"/>
          <w:szCs w:val="22"/>
          <w:lang w:val="ro-RO"/>
        </w:rPr>
        <w:t>, apă pentru preparate injectabile.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4.</w:t>
      </w:r>
      <w:r w:rsidRPr="00A161BF">
        <w:rPr>
          <w:b/>
          <w:bCs/>
          <w:color w:val="000000"/>
          <w:sz w:val="22"/>
          <w:szCs w:val="22"/>
          <w:lang w:val="ro-RO"/>
        </w:rPr>
        <w:tab/>
        <w:t>FORMA FARMACEUTICĂ ȘI CONȚINUTUL</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highlight w:val="lightGray"/>
          <w:lang w:val="ro-RO"/>
        </w:rPr>
        <w:t>Solu</w:t>
      </w:r>
      <w:r w:rsidRPr="00A161BF">
        <w:rPr>
          <w:color w:val="000000"/>
          <w:sz w:val="22"/>
          <w:szCs w:val="22"/>
          <w:lang w:val="ro-RO"/>
        </w:rPr>
        <w:t>ț</w:t>
      </w:r>
      <w:r w:rsidRPr="00A161BF">
        <w:rPr>
          <w:color w:val="000000"/>
          <w:sz w:val="22"/>
          <w:szCs w:val="22"/>
          <w:highlight w:val="lightGray"/>
          <w:lang w:val="ro-RO"/>
        </w:rPr>
        <w:t>ie injectabilă</w:t>
      </w:r>
      <w:r w:rsidRPr="00A161BF">
        <w:rPr>
          <w:color w:val="000000"/>
          <w:sz w:val="22"/>
          <w:szCs w:val="22"/>
          <w:lang w:val="ro-RO"/>
        </w:rPr>
        <w:t xml:space="preserve"> </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1 cartu</w:t>
      </w:r>
      <w:r w:rsidR="00A51083" w:rsidRPr="00A161BF">
        <w:rPr>
          <w:color w:val="000000"/>
          <w:sz w:val="22"/>
          <w:szCs w:val="22"/>
          <w:lang w:val="ro-RO"/>
        </w:rPr>
        <w:t>ș</w:t>
      </w:r>
      <w:r w:rsidRPr="00A161BF">
        <w:rPr>
          <w:color w:val="000000"/>
          <w:sz w:val="22"/>
          <w:szCs w:val="22"/>
          <w:lang w:val="ro-RO"/>
        </w:rPr>
        <w:t xml:space="preserve"> cu 1,5 ml de solu</w:t>
      </w:r>
      <w:r w:rsidR="00A51083" w:rsidRPr="00A161BF">
        <w:rPr>
          <w:color w:val="000000"/>
          <w:sz w:val="22"/>
          <w:szCs w:val="22"/>
          <w:lang w:val="ro-RO"/>
        </w:rPr>
        <w:t>ț</w:t>
      </w:r>
      <w:r w:rsidRPr="00A161BF">
        <w:rPr>
          <w:color w:val="000000"/>
          <w:sz w:val="22"/>
          <w:szCs w:val="22"/>
          <w:lang w:val="ro-RO"/>
        </w:rPr>
        <w:t xml:space="preserve">ie </w:t>
      </w:r>
      <w:r w:rsidR="00A51083" w:rsidRPr="00A161BF">
        <w:rPr>
          <w:color w:val="000000"/>
          <w:sz w:val="22"/>
          <w:szCs w:val="22"/>
          <w:lang w:val="ro-RO"/>
        </w:rPr>
        <w:t>ș</w:t>
      </w:r>
      <w:r w:rsidRPr="00A161BF">
        <w:rPr>
          <w:color w:val="000000"/>
          <w:sz w:val="22"/>
          <w:szCs w:val="22"/>
          <w:lang w:val="ro-RO"/>
        </w:rPr>
        <w:t>i 20 ace pentru injec</w:t>
      </w:r>
      <w:r w:rsidR="00A51083" w:rsidRPr="00A161BF">
        <w:rPr>
          <w:color w:val="000000"/>
          <w:sz w:val="22"/>
          <w:szCs w:val="22"/>
          <w:lang w:val="ro-RO"/>
        </w:rPr>
        <w:t>ț</w:t>
      </w:r>
      <w:r w:rsidRPr="00A161BF">
        <w:rPr>
          <w:color w:val="000000"/>
          <w:sz w:val="22"/>
          <w:szCs w:val="22"/>
          <w:lang w:val="ro-RO"/>
        </w:rPr>
        <w:t>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tabs>
          <w:tab w:val="left" w:pos="680"/>
        </w:tabs>
        <w:ind w:left="567" w:hanging="567"/>
        <w:rPr>
          <w:color w:val="000000"/>
          <w:sz w:val="22"/>
          <w:szCs w:val="22"/>
          <w:lang w:val="ro-RO"/>
        </w:rPr>
      </w:pPr>
      <w:r w:rsidRPr="00A161BF">
        <w:rPr>
          <w:b/>
          <w:bCs/>
          <w:color w:val="000000"/>
          <w:position w:val="-1"/>
          <w:sz w:val="22"/>
          <w:szCs w:val="22"/>
          <w:lang w:val="ro-RO"/>
        </w:rPr>
        <w:t>5.</w:t>
      </w:r>
      <w:r w:rsidRPr="00A161BF">
        <w:rPr>
          <w:b/>
          <w:bCs/>
          <w:color w:val="000000"/>
          <w:position w:val="-1"/>
          <w:sz w:val="22"/>
          <w:szCs w:val="22"/>
          <w:lang w:val="ro-RO"/>
        </w:rPr>
        <w:tab/>
        <w:t>MODUL ȘI CALEA(CĂILE) DE ADMINISTRARE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Pentru utilizare numai cu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citi prospectul înainte de utilizare.</w:t>
      </w:r>
    </w:p>
    <w:p w:rsidR="00F033D5" w:rsidRPr="00A161BF" w:rsidRDefault="00F033D5" w:rsidP="0049399E">
      <w:pPr>
        <w:rPr>
          <w:color w:val="000000"/>
          <w:sz w:val="22"/>
          <w:szCs w:val="22"/>
          <w:lang w:val="ro-RO"/>
        </w:rPr>
      </w:pPr>
    </w:p>
    <w:p w:rsidR="00F033D5" w:rsidRPr="00A161BF" w:rsidRDefault="005B6899" w:rsidP="0049399E">
      <w:pPr>
        <w:rPr>
          <w:color w:val="000000"/>
          <w:sz w:val="22"/>
          <w:szCs w:val="22"/>
          <w:lang w:val="ro-RO"/>
        </w:rPr>
      </w:pPr>
      <w:r w:rsidRPr="00A161BF">
        <w:rPr>
          <w:color w:val="000000"/>
          <w:sz w:val="22"/>
          <w:szCs w:val="22"/>
          <w:lang w:val="ro-RO"/>
        </w:rPr>
        <w:t>Administrare s</w:t>
      </w:r>
      <w:r w:rsidR="00F033D5" w:rsidRPr="00A161BF">
        <w:rPr>
          <w:color w:val="000000"/>
          <w:sz w:val="22"/>
          <w:szCs w:val="22"/>
          <w:lang w:val="ro-RO"/>
        </w:rPr>
        <w:t>ubcutanată.</w:t>
      </w:r>
    </w:p>
    <w:p w:rsidR="00F033D5" w:rsidRPr="00A161BF" w:rsidRDefault="00F033D5" w:rsidP="0049399E">
      <w:pPr>
        <w:rPr>
          <w:color w:val="000000"/>
          <w:sz w:val="22"/>
          <w:szCs w:val="22"/>
          <w:lang w:val="ro-RO"/>
        </w:rPr>
      </w:pPr>
    </w:p>
    <w:p w:rsidR="00F033D5" w:rsidRPr="00A161BF" w:rsidRDefault="00F033D5" w:rsidP="0049399E">
      <w:pPr>
        <w:tabs>
          <w:tab w:val="left" w:pos="749"/>
        </w:tabs>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tabs>
          <w:tab w:val="left" w:pos="680"/>
        </w:tabs>
        <w:ind w:left="567" w:hanging="567"/>
        <w:rPr>
          <w:color w:val="000000"/>
          <w:sz w:val="22"/>
          <w:szCs w:val="22"/>
          <w:lang w:val="ro-RO"/>
        </w:rPr>
      </w:pPr>
      <w:r w:rsidRPr="00A161BF">
        <w:rPr>
          <w:b/>
          <w:bCs/>
          <w:color w:val="000000"/>
          <w:sz w:val="22"/>
          <w:szCs w:val="22"/>
          <w:lang w:val="ro-RO"/>
        </w:rPr>
        <w:t>6.</w:t>
      </w:r>
      <w:r w:rsidRPr="00A161BF">
        <w:rPr>
          <w:b/>
          <w:bCs/>
          <w:color w:val="000000"/>
          <w:sz w:val="22"/>
          <w:szCs w:val="22"/>
          <w:lang w:val="ro-RO"/>
        </w:rPr>
        <w:tab/>
        <w:t>ATENȚIONARE SPECIALĂ PRIVIND FAPTUL CĂ MEDICAMENTUL NU TREBUIE PĂSTRAT LA VEDEREA ȘI ÎNDEMÂNA COPIILOR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nu se lăsa la vederea și îndemâna copiilor.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7.</w:t>
      </w:r>
      <w:r w:rsidRPr="00A161BF">
        <w:rPr>
          <w:b/>
          <w:bCs/>
          <w:color w:val="000000"/>
          <w:sz w:val="22"/>
          <w:szCs w:val="22"/>
          <w:lang w:val="ro-RO"/>
        </w:rPr>
        <w:tab/>
        <w:t>ALTĂ(E) ATENȚIONARE(ĂRI) SPECIALĂ(E) DACĂ ESTE(SUNT) NECESARĂ(E)</w:t>
      </w:r>
    </w:p>
    <w:p w:rsidR="00F033D5" w:rsidRPr="00A161BF" w:rsidRDefault="00F033D5" w:rsidP="0049399E">
      <w:pPr>
        <w:tabs>
          <w:tab w:val="left" w:pos="749"/>
        </w:tabs>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DE7272">
      <w:pPr>
        <w:keepNext/>
        <w:keepLines/>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lastRenderedPageBreak/>
        <w:t>8.</w:t>
      </w:r>
      <w:r w:rsidRPr="00A161BF">
        <w:rPr>
          <w:b/>
          <w:bCs/>
          <w:color w:val="000000"/>
          <w:sz w:val="22"/>
          <w:szCs w:val="22"/>
          <w:lang w:val="ro-RO"/>
        </w:rPr>
        <w:tab/>
        <w:t>DATA DE EXPIRARE</w:t>
      </w:r>
    </w:p>
    <w:p w:rsidR="00F033D5" w:rsidRPr="00A161BF" w:rsidRDefault="00F033D5" w:rsidP="00DE7272">
      <w:pPr>
        <w:keepNext/>
        <w:keepLines/>
        <w:rPr>
          <w:color w:val="000000"/>
          <w:sz w:val="22"/>
          <w:szCs w:val="22"/>
          <w:lang w:val="ro-RO"/>
        </w:rPr>
      </w:pPr>
    </w:p>
    <w:p w:rsidR="00F033D5" w:rsidRPr="00A161BF" w:rsidRDefault="00F033D5" w:rsidP="00DE7272">
      <w:pPr>
        <w:keepNext/>
        <w:keepLines/>
        <w:rPr>
          <w:color w:val="000000"/>
          <w:sz w:val="22"/>
          <w:szCs w:val="22"/>
          <w:lang w:val="ro-RO"/>
        </w:rPr>
      </w:pPr>
      <w:r w:rsidRPr="00A161BF">
        <w:rPr>
          <w:color w:val="000000"/>
          <w:sz w:val="22"/>
          <w:szCs w:val="22"/>
          <w:lang w:val="ro-RO"/>
        </w:rPr>
        <w:t>EXP</w:t>
      </w:r>
    </w:p>
    <w:p w:rsidR="00F033D5" w:rsidRPr="00A161BF" w:rsidRDefault="00F033D5" w:rsidP="00DE7272">
      <w:pPr>
        <w:keepNext/>
        <w:rPr>
          <w:color w:val="000000"/>
          <w:sz w:val="22"/>
          <w:szCs w:val="22"/>
          <w:lang w:val="ro-RO"/>
        </w:rPr>
      </w:pPr>
    </w:p>
    <w:p w:rsidR="00F033D5" w:rsidRPr="00A161BF" w:rsidRDefault="00F033D5" w:rsidP="00DE7272">
      <w:pPr>
        <w:keepNext/>
        <w:rPr>
          <w:color w:val="000000"/>
          <w:sz w:val="22"/>
          <w:szCs w:val="22"/>
          <w:lang w:val="ro-RO"/>
        </w:rPr>
      </w:pPr>
      <w:r w:rsidRPr="00A161BF">
        <w:rPr>
          <w:color w:val="000000"/>
          <w:sz w:val="22"/>
          <w:szCs w:val="22"/>
          <w:lang w:val="ro-RO"/>
        </w:rPr>
        <w:t>Cartușul în uz în stiloul injector (</w:t>
      </w:r>
      <w:proofErr w:type="spellStart"/>
      <w:r w:rsidRPr="00A161BF">
        <w:rPr>
          <w:color w:val="000000"/>
          <w:sz w:val="22"/>
          <w:szCs w:val="22"/>
          <w:lang w:val="ro-RO"/>
        </w:rPr>
        <w:t>pen</w:t>
      </w:r>
      <w:proofErr w:type="spellEnd"/>
      <w:r w:rsidRPr="00A161BF">
        <w:rPr>
          <w:color w:val="000000"/>
          <w:sz w:val="22"/>
          <w:szCs w:val="22"/>
          <w:lang w:val="ro-RO"/>
        </w:rPr>
        <w:t>) poate fi păstrat pentru o perioadă de până la 28 zile. A nu se păstra la temperaturi peste 25°C.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keepNext/>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9.</w:t>
      </w:r>
      <w:r w:rsidRPr="00A161BF">
        <w:rPr>
          <w:b/>
          <w:bCs/>
          <w:color w:val="000000"/>
          <w:sz w:val="22"/>
          <w:szCs w:val="22"/>
          <w:lang w:val="ro-RO"/>
        </w:rPr>
        <w:tab/>
        <w:t>CONDIȚII SPECIALE DE PĂSTRARE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păstra la frigider.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nu se congela.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ține cartușul în cutie pentru a fi protejat de lumină.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Poate fi păstrat înainte de deschidere la temperaturi de cel mult 25°C pentru o perioadă de până la 3 luni. Trebuie aruncat dacă nu a fost utilizat în interval de 3 luni.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10.</w:t>
      </w:r>
      <w:r w:rsidRPr="00A161BF">
        <w:rPr>
          <w:b/>
          <w:bCs/>
          <w:color w:val="000000"/>
          <w:sz w:val="22"/>
          <w:szCs w:val="22"/>
          <w:lang w:val="ro-RO"/>
        </w:rPr>
        <w:tab/>
        <w:t>PRECAUȚII SPECIALE PRIVIND ELIMINAREA MEDICAMENTELOR NEUTILIZATE SAU A MATERIALELOR REZIDUALE PROVENITE DIN ASTFEL DE MEDICAMENTE, DACĂ ESTE CAZUL</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AD17B7">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11.</w:t>
      </w:r>
      <w:r w:rsidRPr="00A161BF">
        <w:rPr>
          <w:b/>
          <w:bCs/>
          <w:color w:val="000000"/>
          <w:sz w:val="22"/>
          <w:szCs w:val="22"/>
          <w:lang w:val="ro-RO"/>
        </w:rPr>
        <w:tab/>
        <w:t>NUMELE ȘI ADRESA DEȚINĂTORULUI AUTORIZAȚIEI DE PUNERE PE PIAȚĂ</w:t>
      </w:r>
    </w:p>
    <w:p w:rsidR="00F033D5" w:rsidRPr="00A161BF" w:rsidRDefault="00F033D5" w:rsidP="0049399E">
      <w:pPr>
        <w:rPr>
          <w:color w:val="000000"/>
          <w:sz w:val="22"/>
          <w:szCs w:val="22"/>
          <w:lang w:val="ro-RO"/>
        </w:rPr>
      </w:pPr>
    </w:p>
    <w:p w:rsidR="00491EDB" w:rsidRPr="00BE17B6" w:rsidRDefault="00491EDB" w:rsidP="00491EDB">
      <w:pPr>
        <w:rPr>
          <w:sz w:val="22"/>
          <w:lang w:val="nl-NL"/>
        </w:rPr>
      </w:pPr>
      <w:proofErr w:type="spellStart"/>
      <w:r w:rsidRPr="00BE17B6">
        <w:rPr>
          <w:sz w:val="22"/>
          <w:lang w:val="nl-NL"/>
        </w:rPr>
        <w:t>Theramex</w:t>
      </w:r>
      <w:proofErr w:type="spellEnd"/>
      <w:r w:rsidRPr="00BE17B6">
        <w:rPr>
          <w:sz w:val="22"/>
          <w:lang w:val="nl-NL"/>
        </w:rPr>
        <w:t xml:space="preserve"> Ireland Limited</w:t>
      </w:r>
    </w:p>
    <w:p w:rsidR="00491EDB" w:rsidRPr="00BE17B6" w:rsidRDefault="000745F2" w:rsidP="00491EDB">
      <w:pPr>
        <w:rPr>
          <w:sz w:val="22"/>
          <w:lang w:val="nl-NL"/>
        </w:rPr>
      </w:pPr>
      <w:r w:rsidRPr="000745F2">
        <w:rPr>
          <w:sz w:val="22"/>
          <w:lang w:val="nl-NL"/>
        </w:rPr>
        <w:t xml:space="preserve">3rd Floor, </w:t>
      </w:r>
      <w:proofErr w:type="spellStart"/>
      <w:r w:rsidR="00491EDB" w:rsidRPr="00BE17B6">
        <w:rPr>
          <w:sz w:val="22"/>
          <w:lang w:val="nl-NL"/>
        </w:rPr>
        <w:t>Kilmore</w:t>
      </w:r>
      <w:proofErr w:type="spellEnd"/>
      <w:r w:rsidR="00491EDB" w:rsidRPr="00BE17B6">
        <w:rPr>
          <w:sz w:val="22"/>
          <w:lang w:val="nl-NL"/>
        </w:rPr>
        <w:t xml:space="preserve"> House,</w:t>
      </w:r>
    </w:p>
    <w:p w:rsidR="00491EDB" w:rsidRPr="00BE17B6" w:rsidRDefault="00491EDB" w:rsidP="00491EDB">
      <w:pPr>
        <w:rPr>
          <w:sz w:val="22"/>
          <w:lang w:val="nl-NL"/>
        </w:rPr>
      </w:pPr>
      <w:r w:rsidRPr="00BE17B6">
        <w:rPr>
          <w:sz w:val="22"/>
          <w:lang w:val="nl-NL"/>
        </w:rPr>
        <w:t xml:space="preserve">Park Lane, Spencer </w:t>
      </w:r>
      <w:proofErr w:type="spellStart"/>
      <w:r w:rsidRPr="00BE17B6">
        <w:rPr>
          <w:sz w:val="22"/>
          <w:lang w:val="nl-NL"/>
        </w:rPr>
        <w:t>Dock</w:t>
      </w:r>
      <w:proofErr w:type="spellEnd"/>
      <w:r w:rsidRPr="00BE17B6">
        <w:rPr>
          <w:sz w:val="22"/>
          <w:lang w:val="nl-NL"/>
        </w:rPr>
        <w:t>,</w:t>
      </w:r>
    </w:p>
    <w:p w:rsidR="00491EDB" w:rsidRPr="00BE17B6" w:rsidRDefault="00491EDB" w:rsidP="00491EDB">
      <w:pPr>
        <w:rPr>
          <w:sz w:val="22"/>
          <w:lang w:val="nl-NL"/>
        </w:rPr>
      </w:pPr>
      <w:r w:rsidRPr="00BE17B6">
        <w:rPr>
          <w:sz w:val="22"/>
          <w:lang w:val="nl-NL"/>
        </w:rPr>
        <w:t>Dublin 1</w:t>
      </w:r>
    </w:p>
    <w:p w:rsidR="00491EDB" w:rsidRPr="00BE17B6" w:rsidRDefault="00491EDB" w:rsidP="00491EDB">
      <w:pPr>
        <w:rPr>
          <w:sz w:val="22"/>
          <w:lang w:val="nl-NL"/>
        </w:rPr>
      </w:pPr>
      <w:r w:rsidRPr="00BE17B6">
        <w:rPr>
          <w:sz w:val="22"/>
          <w:lang w:val="nl-NL"/>
        </w:rPr>
        <w:t>D01 YE64</w:t>
      </w:r>
    </w:p>
    <w:p w:rsidR="00491EDB" w:rsidRPr="0039554E" w:rsidRDefault="00491EDB" w:rsidP="00491EDB">
      <w:pPr>
        <w:rPr>
          <w:sz w:val="22"/>
          <w:lang w:val="es-ES"/>
        </w:rPr>
      </w:pPr>
      <w:r w:rsidRPr="0039554E">
        <w:rPr>
          <w:sz w:val="22"/>
          <w:lang w:val="es-ES"/>
        </w:rPr>
        <w:t>Irlanda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position w:val="-1"/>
          <w:sz w:val="22"/>
          <w:szCs w:val="22"/>
          <w:lang w:val="ro-RO"/>
        </w:rPr>
        <w:t>12.</w:t>
      </w:r>
      <w:r w:rsidRPr="00A161BF">
        <w:rPr>
          <w:b/>
          <w:bCs/>
          <w:color w:val="000000"/>
          <w:position w:val="-1"/>
          <w:sz w:val="22"/>
          <w:szCs w:val="22"/>
          <w:lang w:val="ro-RO"/>
        </w:rPr>
        <w:tab/>
        <w:t>NUMĂRUL(ELE) AUTORIZAȚIEI DE PUNERE PE PIAȚĂ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EU/</w:t>
      </w:r>
      <w:r w:rsidRPr="00A161BF">
        <w:rPr>
          <w:noProof/>
          <w:sz w:val="22"/>
          <w:szCs w:val="22"/>
          <w:lang w:val="ro-RO"/>
        </w:rPr>
        <w:t>1/13/871/003</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13.</w:t>
      </w:r>
      <w:r w:rsidRPr="00A161BF">
        <w:rPr>
          <w:b/>
          <w:bCs/>
          <w:color w:val="000000"/>
          <w:sz w:val="22"/>
          <w:szCs w:val="22"/>
          <w:lang w:val="ro-RO"/>
        </w:rPr>
        <w:tab/>
        <w:t>SERIA DE FABRICAȚIE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Serie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14.</w:t>
      </w:r>
      <w:r w:rsidRPr="00A161BF">
        <w:rPr>
          <w:b/>
          <w:bCs/>
          <w:color w:val="000000"/>
          <w:sz w:val="22"/>
          <w:szCs w:val="22"/>
          <w:lang w:val="ro-RO"/>
        </w:rPr>
        <w:tab/>
        <w:t>CLASIFICARE GENERALĂ PRIVIND MODUL DE ELIBERARE</w:t>
      </w:r>
    </w:p>
    <w:p w:rsidR="00F033D5" w:rsidRPr="00A161BF" w:rsidRDefault="00F033D5" w:rsidP="0049399E">
      <w:pPr>
        <w:rPr>
          <w:i/>
          <w:iCs/>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color w:val="000000"/>
          <w:sz w:val="22"/>
          <w:szCs w:val="22"/>
          <w:lang w:val="ro-RO"/>
        </w:rPr>
      </w:pPr>
      <w:r w:rsidRPr="00A161BF">
        <w:rPr>
          <w:b/>
          <w:bCs/>
          <w:color w:val="000000"/>
          <w:sz w:val="22"/>
          <w:szCs w:val="22"/>
          <w:lang w:val="ro-RO"/>
        </w:rPr>
        <w:t>15.</w:t>
      </w:r>
      <w:r w:rsidRPr="00A161BF">
        <w:rPr>
          <w:b/>
          <w:bCs/>
          <w:color w:val="000000"/>
          <w:sz w:val="22"/>
          <w:szCs w:val="22"/>
          <w:lang w:val="ro-RO"/>
        </w:rPr>
        <w:tab/>
        <w:t>INSTRUCȚIUNI DE UTILIZARE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AD17B7">
      <w:pPr>
        <w:keepNext/>
        <w:pBdr>
          <w:top w:val="single" w:sz="4" w:space="1" w:color="auto"/>
          <w:left w:val="single" w:sz="4" w:space="4" w:color="auto"/>
          <w:bottom w:val="single" w:sz="4" w:space="0" w:color="auto"/>
          <w:right w:val="single" w:sz="4" w:space="4" w:color="auto"/>
        </w:pBdr>
        <w:ind w:left="567" w:hanging="567"/>
        <w:rPr>
          <w:color w:val="000000"/>
          <w:sz w:val="22"/>
          <w:szCs w:val="22"/>
          <w:lang w:val="ro-RO"/>
        </w:rPr>
      </w:pPr>
      <w:r w:rsidRPr="00A161BF">
        <w:rPr>
          <w:b/>
          <w:bCs/>
          <w:color w:val="000000"/>
          <w:sz w:val="22"/>
          <w:szCs w:val="22"/>
          <w:lang w:val="ro-RO"/>
        </w:rPr>
        <w:t>16.</w:t>
      </w:r>
      <w:r w:rsidRPr="00A161BF">
        <w:rPr>
          <w:b/>
          <w:bCs/>
          <w:color w:val="000000"/>
          <w:sz w:val="22"/>
          <w:szCs w:val="22"/>
          <w:lang w:val="ro-RO"/>
        </w:rPr>
        <w:tab/>
        <w:t>INFORMAȚII ÎN BRAILLE</w:t>
      </w:r>
    </w:p>
    <w:p w:rsidR="00F033D5" w:rsidRPr="00A161BF" w:rsidRDefault="00F033D5" w:rsidP="001C0515">
      <w:pPr>
        <w:keepNext/>
        <w:rPr>
          <w:color w:val="000000"/>
          <w:sz w:val="22"/>
          <w:szCs w:val="22"/>
          <w:lang w:val="ro-RO"/>
        </w:rPr>
      </w:pPr>
    </w:p>
    <w:p w:rsidR="00F033D5" w:rsidRPr="00A161BF" w:rsidRDefault="00F033D5" w:rsidP="0049399E">
      <w:p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900 UI/1,5 ml</w:t>
      </w:r>
    </w:p>
    <w:p w:rsidR="00A77D05" w:rsidRPr="00A161BF" w:rsidRDefault="00A77D05" w:rsidP="00A77D05">
      <w:pPr>
        <w:tabs>
          <w:tab w:val="left" w:pos="567"/>
        </w:tabs>
        <w:rPr>
          <w:rFonts w:eastAsia="Times New Roman"/>
          <w:noProof/>
          <w:sz w:val="22"/>
          <w:szCs w:val="22"/>
          <w:shd w:val="clear" w:color="auto" w:fill="CCCCCC"/>
          <w:lang w:val="ro-RO" w:eastAsia="ro-RO" w:bidi="ro-RO"/>
        </w:rPr>
      </w:pPr>
    </w:p>
    <w:p w:rsidR="00A77D05" w:rsidRPr="00A161BF" w:rsidRDefault="00A77D05" w:rsidP="00A77D05">
      <w:pPr>
        <w:tabs>
          <w:tab w:val="left" w:pos="567"/>
        </w:tabs>
        <w:rPr>
          <w:rFonts w:eastAsia="Times New Roman"/>
          <w:noProof/>
          <w:sz w:val="22"/>
          <w:szCs w:val="22"/>
          <w:shd w:val="clear" w:color="auto" w:fill="CCCCCC"/>
          <w:lang w:val="ro-RO" w:eastAsia="ro-RO" w:bidi="ro-RO"/>
        </w:rPr>
      </w:pPr>
    </w:p>
    <w:p w:rsidR="00A77D05" w:rsidRPr="00A161BF" w:rsidRDefault="00A77D05" w:rsidP="00A77D05">
      <w:pPr>
        <w:keepNext/>
        <w:pBdr>
          <w:top w:val="single" w:sz="4" w:space="1" w:color="auto"/>
          <w:left w:val="single" w:sz="4" w:space="4" w:color="auto"/>
          <w:bottom w:val="single" w:sz="4" w:space="1" w:color="auto"/>
          <w:right w:val="single" w:sz="4" w:space="4" w:color="auto"/>
        </w:pBdr>
        <w:tabs>
          <w:tab w:val="left" w:pos="567"/>
        </w:tabs>
        <w:spacing w:line="260" w:lineRule="exact"/>
        <w:ind w:left="-3"/>
        <w:outlineLvl w:val="0"/>
        <w:rPr>
          <w:rFonts w:eastAsia="Times New Roman"/>
          <w:i/>
          <w:noProof/>
          <w:sz w:val="22"/>
          <w:szCs w:val="20"/>
          <w:lang w:val="ro-RO" w:eastAsia="ro-RO" w:bidi="ro-RO"/>
        </w:rPr>
      </w:pPr>
      <w:r w:rsidRPr="00A161BF">
        <w:rPr>
          <w:rFonts w:eastAsia="Times New Roman"/>
          <w:b/>
          <w:noProof/>
          <w:sz w:val="22"/>
          <w:szCs w:val="20"/>
          <w:lang w:val="ro-RO" w:eastAsia="ro-RO" w:bidi="ro-RO"/>
        </w:rPr>
        <w:t>17.</w:t>
      </w:r>
      <w:r w:rsidRPr="00A161BF">
        <w:rPr>
          <w:rFonts w:eastAsia="Times New Roman"/>
          <w:b/>
          <w:noProof/>
          <w:sz w:val="22"/>
          <w:szCs w:val="20"/>
          <w:lang w:val="ro-RO" w:eastAsia="ro-RO" w:bidi="ro-RO"/>
        </w:rPr>
        <w:tab/>
        <w:t>IDENTIFICATOR UNIC - COD DE BARE BIDIMENSIONAL</w:t>
      </w: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tabs>
          <w:tab w:val="left" w:pos="567"/>
        </w:tabs>
        <w:rPr>
          <w:rFonts w:eastAsia="Times New Roman"/>
          <w:noProof/>
          <w:sz w:val="22"/>
          <w:szCs w:val="22"/>
          <w:shd w:val="clear" w:color="auto" w:fill="CCCCCC"/>
          <w:lang w:val="ro-RO" w:eastAsia="ro-RO" w:bidi="ro-RO"/>
        </w:rPr>
      </w:pPr>
      <w:r w:rsidRPr="00A161BF">
        <w:rPr>
          <w:rFonts w:eastAsia="Times New Roman"/>
          <w:noProof/>
          <w:sz w:val="22"/>
          <w:szCs w:val="20"/>
          <w:highlight w:val="lightGray"/>
          <w:lang w:val="ro-RO" w:eastAsia="ro-RO" w:bidi="ro-RO"/>
        </w:rPr>
        <w:t>cod de bare bidimensional care conține identificatorul unic.</w:t>
      </w:r>
    </w:p>
    <w:p w:rsidR="00A77D05" w:rsidRPr="00A161BF" w:rsidRDefault="00A77D05" w:rsidP="00A77D05">
      <w:pPr>
        <w:tabs>
          <w:tab w:val="left" w:pos="567"/>
        </w:tabs>
        <w:rPr>
          <w:rFonts w:eastAsia="Times New Roman"/>
          <w:noProof/>
          <w:sz w:val="22"/>
          <w:szCs w:val="20"/>
          <w:highlight w:val="lightGray"/>
          <w:lang w:val="ro-RO" w:eastAsia="ro-RO" w:bidi="ro-RO"/>
        </w:rPr>
      </w:pP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keepNext/>
        <w:pBdr>
          <w:top w:val="single" w:sz="4" w:space="1" w:color="auto"/>
          <w:left w:val="single" w:sz="4" w:space="4" w:color="auto"/>
          <w:bottom w:val="single" w:sz="4" w:space="1" w:color="auto"/>
          <w:right w:val="single" w:sz="4" w:space="4" w:color="auto"/>
        </w:pBdr>
        <w:tabs>
          <w:tab w:val="left" w:pos="567"/>
        </w:tabs>
        <w:spacing w:line="260" w:lineRule="exact"/>
        <w:ind w:left="-3"/>
        <w:outlineLvl w:val="0"/>
        <w:rPr>
          <w:rFonts w:eastAsia="Times New Roman"/>
          <w:i/>
          <w:noProof/>
          <w:sz w:val="22"/>
          <w:szCs w:val="20"/>
          <w:lang w:val="ro-RO" w:eastAsia="ro-RO" w:bidi="ro-RO"/>
        </w:rPr>
      </w:pPr>
      <w:r w:rsidRPr="00A161BF">
        <w:rPr>
          <w:rFonts w:eastAsia="Times New Roman"/>
          <w:b/>
          <w:noProof/>
          <w:sz w:val="22"/>
          <w:szCs w:val="20"/>
          <w:lang w:val="ro-RO" w:eastAsia="ro-RO" w:bidi="ro-RO"/>
        </w:rPr>
        <w:t>18.</w:t>
      </w:r>
      <w:r w:rsidRPr="00A161BF">
        <w:rPr>
          <w:rFonts w:eastAsia="Times New Roman"/>
          <w:b/>
          <w:noProof/>
          <w:sz w:val="22"/>
          <w:szCs w:val="20"/>
          <w:lang w:val="ro-RO" w:eastAsia="ro-RO" w:bidi="ro-RO"/>
        </w:rPr>
        <w:tab/>
        <w:t>IDENTIFICATOR UNIC - DATE LIZIBILE PENTRU PERSOANE</w:t>
      </w:r>
    </w:p>
    <w:p w:rsidR="00A77D05" w:rsidRPr="00A161BF" w:rsidRDefault="00A77D05" w:rsidP="00A77D05">
      <w:pPr>
        <w:rPr>
          <w:rFonts w:eastAsia="Times New Roman"/>
          <w:noProof/>
          <w:sz w:val="22"/>
          <w:szCs w:val="20"/>
          <w:lang w:val="ro-RO" w:eastAsia="ro-RO" w:bidi="ro-RO"/>
        </w:rPr>
      </w:pPr>
    </w:p>
    <w:p w:rsidR="00A77D05" w:rsidRPr="00A161BF" w:rsidRDefault="00A77D05" w:rsidP="00A77D05">
      <w:pPr>
        <w:tabs>
          <w:tab w:val="left" w:pos="567"/>
        </w:tabs>
        <w:spacing w:line="260" w:lineRule="exact"/>
        <w:rPr>
          <w:rFonts w:eastAsia="Times New Roman"/>
          <w:color w:val="008000"/>
          <w:sz w:val="22"/>
          <w:szCs w:val="22"/>
          <w:lang w:val="ro-RO" w:eastAsia="ro-RO" w:bidi="ro-RO"/>
        </w:rPr>
      </w:pPr>
      <w:r w:rsidRPr="00A161BF">
        <w:rPr>
          <w:rFonts w:eastAsia="Times New Roman"/>
          <w:sz w:val="22"/>
          <w:szCs w:val="20"/>
          <w:lang w:val="ro-RO" w:eastAsia="ro-RO" w:bidi="ro-RO"/>
        </w:rPr>
        <w:t>PC:</w:t>
      </w:r>
    </w:p>
    <w:p w:rsidR="00A77D05" w:rsidRPr="00A161BF" w:rsidRDefault="00A77D05" w:rsidP="00A77D05">
      <w:pPr>
        <w:tabs>
          <w:tab w:val="left" w:pos="567"/>
        </w:tabs>
        <w:spacing w:line="260" w:lineRule="exact"/>
        <w:rPr>
          <w:rFonts w:eastAsia="Times New Roman"/>
          <w:sz w:val="22"/>
          <w:szCs w:val="22"/>
          <w:lang w:val="ro-RO" w:eastAsia="ro-RO" w:bidi="ro-RO"/>
        </w:rPr>
      </w:pPr>
      <w:r w:rsidRPr="00A161BF">
        <w:rPr>
          <w:rFonts w:eastAsia="Times New Roman"/>
          <w:sz w:val="22"/>
          <w:szCs w:val="20"/>
          <w:lang w:val="ro-RO" w:eastAsia="ro-RO" w:bidi="ro-RO"/>
        </w:rPr>
        <w:t>SN:</w:t>
      </w:r>
    </w:p>
    <w:p w:rsidR="00A77D05" w:rsidRPr="00A161BF" w:rsidRDefault="00A77D05" w:rsidP="00A77D05">
      <w:pPr>
        <w:autoSpaceDE w:val="0"/>
        <w:autoSpaceDN w:val="0"/>
        <w:adjustRightInd w:val="0"/>
        <w:jc w:val="both"/>
        <w:rPr>
          <w:rFonts w:eastAsia="Times New Roman"/>
          <w:sz w:val="22"/>
          <w:szCs w:val="20"/>
          <w:lang w:val="ro-RO" w:eastAsia="ro-RO" w:bidi="ro-RO"/>
        </w:rPr>
      </w:pPr>
      <w:r w:rsidRPr="00A161BF">
        <w:rPr>
          <w:rFonts w:eastAsia="Times New Roman"/>
          <w:sz w:val="22"/>
          <w:szCs w:val="20"/>
          <w:lang w:val="ro-RO" w:eastAsia="ro-RO" w:bidi="ro-RO"/>
        </w:rPr>
        <w:t>NN:</w:t>
      </w:r>
    </w:p>
    <w:p w:rsidR="00F033D5" w:rsidRPr="00A161BF" w:rsidRDefault="00F033D5" w:rsidP="0049399E">
      <w:pPr>
        <w:rPr>
          <w:color w:val="000000"/>
          <w:position w:val="-1"/>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r w:rsidRPr="00A161BF">
        <w:rPr>
          <w:color w:val="000000"/>
          <w:sz w:val="22"/>
          <w:szCs w:val="22"/>
          <w:lang w:val="ro-RO"/>
        </w:rPr>
        <w:br w:type="page"/>
      </w:r>
      <w:r w:rsidRPr="00A161BF">
        <w:rPr>
          <w:b/>
          <w:bCs/>
          <w:color w:val="000000"/>
          <w:sz w:val="22"/>
          <w:szCs w:val="22"/>
          <w:lang w:val="ro-RO"/>
        </w:rPr>
        <w:lastRenderedPageBreak/>
        <w:t>MINIMUM DE INFORMAȚII CARE TREBUIE SĂ APARĂ PE AMBALAJELE PRIMARE MICI</w:t>
      </w: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r w:rsidRPr="00A161BF">
        <w:rPr>
          <w:b/>
          <w:bCs/>
          <w:color w:val="000000"/>
          <w:sz w:val="22"/>
          <w:szCs w:val="22"/>
          <w:lang w:val="ro-RO"/>
        </w:rPr>
        <w:t>CARTUȘ</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w:t>
      </w:r>
      <w:r w:rsidRPr="00A161BF">
        <w:rPr>
          <w:b/>
          <w:bCs/>
          <w:color w:val="000000"/>
          <w:sz w:val="22"/>
          <w:szCs w:val="22"/>
          <w:lang w:val="ro-RO"/>
        </w:rPr>
        <w:tab/>
        <w:t>DENUMIREA COMERCIALĂ A MEDICAMENTULUI ȘI CALEA(CĂILE) DE ADMINISTRARE</w:t>
      </w:r>
    </w:p>
    <w:p w:rsidR="00F033D5" w:rsidRPr="00A161BF" w:rsidRDefault="00F033D5" w:rsidP="0049399E">
      <w:pPr>
        <w:ind w:left="567" w:hanging="567"/>
        <w:rPr>
          <w:color w:val="000000"/>
          <w:sz w:val="22"/>
          <w:szCs w:val="22"/>
          <w:lang w:val="ro-RO"/>
        </w:rPr>
      </w:pPr>
    </w:p>
    <w:p w:rsidR="00F033D5" w:rsidRPr="00A161BF" w:rsidRDefault="00F033D5"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300 UI/0,5 ml injecție</w:t>
      </w:r>
    </w:p>
    <w:p w:rsidR="00F033D5" w:rsidRPr="00A161BF" w:rsidRDefault="00F033D5" w:rsidP="0049399E">
      <w:pPr>
        <w:autoSpaceDE w:val="0"/>
        <w:autoSpaceDN w:val="0"/>
        <w:adjustRightInd w:val="0"/>
        <w:jc w:val="both"/>
        <w:rPr>
          <w:color w:val="000000"/>
          <w:sz w:val="22"/>
          <w:szCs w:val="22"/>
          <w:lang w:val="ro-RO"/>
        </w:rPr>
      </w:pPr>
    </w:p>
    <w:p w:rsidR="00F033D5" w:rsidRPr="00A161BF" w:rsidRDefault="009210C2" w:rsidP="0049399E">
      <w:pPr>
        <w:rPr>
          <w:color w:val="000000"/>
          <w:sz w:val="22"/>
          <w:szCs w:val="22"/>
          <w:lang w:val="ro-RO"/>
        </w:rPr>
      </w:pPr>
      <w:proofErr w:type="spellStart"/>
      <w:r w:rsidRPr="00A161BF">
        <w:rPr>
          <w:color w:val="000000"/>
          <w:sz w:val="22"/>
          <w:szCs w:val="22"/>
          <w:lang w:val="ro-RO"/>
        </w:rPr>
        <w:t>f</w:t>
      </w:r>
      <w:r w:rsidR="00F033D5" w:rsidRPr="00A161BF">
        <w:rPr>
          <w:color w:val="000000"/>
          <w:sz w:val="22"/>
          <w:szCs w:val="22"/>
          <w:lang w:val="ro-RO"/>
        </w:rPr>
        <w:t>olitropină</w:t>
      </w:r>
      <w:proofErr w:type="spellEnd"/>
      <w:r w:rsidR="00F033D5" w:rsidRPr="00A161BF">
        <w:rPr>
          <w:color w:val="000000"/>
          <w:sz w:val="22"/>
          <w:szCs w:val="22"/>
          <w:lang w:val="ro-RO"/>
        </w:rPr>
        <w:t> alfa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2.</w:t>
      </w:r>
      <w:r w:rsidRPr="00A161BF">
        <w:rPr>
          <w:b/>
          <w:bCs/>
          <w:color w:val="000000"/>
          <w:sz w:val="22"/>
          <w:szCs w:val="22"/>
          <w:lang w:val="ro-RO"/>
        </w:rPr>
        <w:tab/>
        <w:t>MODUL DE ADMINISTRARE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3.</w:t>
      </w:r>
      <w:r w:rsidRPr="00A161BF">
        <w:rPr>
          <w:b/>
          <w:bCs/>
          <w:color w:val="000000"/>
          <w:sz w:val="22"/>
          <w:szCs w:val="22"/>
          <w:lang w:val="ro-RO"/>
        </w:rPr>
        <w:tab/>
        <w:t>DATA DE EXPIRARE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EXP</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4.</w:t>
      </w:r>
      <w:r w:rsidRPr="00A161BF">
        <w:rPr>
          <w:b/>
          <w:bCs/>
          <w:color w:val="000000"/>
          <w:sz w:val="22"/>
          <w:szCs w:val="22"/>
          <w:lang w:val="ro-RO"/>
        </w:rPr>
        <w:tab/>
        <w:t>SERIA DE FABRICAȚIE</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r w:rsidRPr="00A161BF">
        <w:rPr>
          <w:color w:val="000000"/>
          <w:sz w:val="22"/>
          <w:szCs w:val="22"/>
          <w:lang w:val="ro-RO"/>
        </w:rPr>
        <w:t>Serie</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5.</w:t>
      </w:r>
      <w:r w:rsidRPr="00A161BF">
        <w:rPr>
          <w:b/>
          <w:bCs/>
          <w:color w:val="000000"/>
          <w:sz w:val="22"/>
          <w:szCs w:val="22"/>
          <w:lang w:val="ro-RO"/>
        </w:rPr>
        <w:tab/>
        <w:t>CONȚINUTUL PE MASĂ, VOLUM SAU UNITATEA DE DOZĂ</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r w:rsidRPr="00A161BF">
        <w:rPr>
          <w:color w:val="000000"/>
          <w:sz w:val="22"/>
          <w:szCs w:val="22"/>
          <w:lang w:val="ro-RO"/>
        </w:rPr>
        <w:t>0,5 ml</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6.</w:t>
      </w:r>
      <w:r w:rsidRPr="00A161BF">
        <w:rPr>
          <w:b/>
          <w:bCs/>
          <w:color w:val="000000"/>
          <w:sz w:val="22"/>
          <w:szCs w:val="22"/>
          <w:lang w:val="ro-RO"/>
        </w:rPr>
        <w:tab/>
        <w:t>ALTE INFORMAȚII</w:t>
      </w: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r w:rsidRPr="00A161BF">
        <w:rPr>
          <w:color w:val="000000"/>
          <w:sz w:val="22"/>
          <w:szCs w:val="22"/>
          <w:lang w:val="ro-RO"/>
        </w:rPr>
        <w:br w:type="page"/>
      </w:r>
      <w:r w:rsidRPr="00A161BF">
        <w:rPr>
          <w:b/>
          <w:bCs/>
          <w:color w:val="000000"/>
          <w:sz w:val="22"/>
          <w:szCs w:val="22"/>
          <w:lang w:val="ro-RO"/>
        </w:rPr>
        <w:lastRenderedPageBreak/>
        <w:t>MINIMUM DE INFORMAȚII CARE TREBUIE SĂ APARĂ PE AMBALAJELE PRIMARE MICI</w:t>
      </w: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r w:rsidRPr="00A161BF">
        <w:rPr>
          <w:b/>
          <w:bCs/>
          <w:color w:val="000000"/>
          <w:sz w:val="22"/>
          <w:szCs w:val="22"/>
          <w:lang w:val="ro-RO"/>
        </w:rPr>
        <w:t>CARTUȘ</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w:t>
      </w:r>
      <w:r w:rsidRPr="00A161BF">
        <w:rPr>
          <w:b/>
          <w:bCs/>
          <w:color w:val="000000"/>
          <w:sz w:val="22"/>
          <w:szCs w:val="22"/>
          <w:lang w:val="ro-RO"/>
        </w:rPr>
        <w:tab/>
        <w:t>DENUMIREA COMERCIALĂ A MEDICAMENTULUI ȘI CALEA(CĂILE) DE ADMINISTRARE</w:t>
      </w:r>
    </w:p>
    <w:p w:rsidR="00F033D5" w:rsidRPr="00A161BF" w:rsidRDefault="00F033D5" w:rsidP="0049399E">
      <w:pPr>
        <w:ind w:left="567" w:hanging="567"/>
        <w:rPr>
          <w:color w:val="000000"/>
          <w:sz w:val="22"/>
          <w:szCs w:val="22"/>
          <w:lang w:val="ro-RO"/>
        </w:rPr>
      </w:pPr>
    </w:p>
    <w:p w:rsidR="00F033D5" w:rsidRPr="00A161BF" w:rsidRDefault="00F033D5"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450 UI/0,75 ml injecție</w:t>
      </w:r>
    </w:p>
    <w:p w:rsidR="00F033D5" w:rsidRPr="00A161BF" w:rsidRDefault="00F033D5" w:rsidP="0049399E">
      <w:pPr>
        <w:autoSpaceDE w:val="0"/>
        <w:autoSpaceDN w:val="0"/>
        <w:adjustRightInd w:val="0"/>
        <w:jc w:val="both"/>
        <w:rPr>
          <w:color w:val="000000"/>
          <w:sz w:val="22"/>
          <w:szCs w:val="22"/>
          <w:lang w:val="ro-RO"/>
        </w:rPr>
      </w:pPr>
    </w:p>
    <w:p w:rsidR="00F033D5" w:rsidRPr="00A161BF" w:rsidRDefault="009210C2" w:rsidP="0049399E">
      <w:pPr>
        <w:rPr>
          <w:color w:val="000000"/>
          <w:sz w:val="22"/>
          <w:szCs w:val="22"/>
          <w:lang w:val="ro-RO"/>
        </w:rPr>
      </w:pPr>
      <w:proofErr w:type="spellStart"/>
      <w:r w:rsidRPr="00A161BF">
        <w:rPr>
          <w:color w:val="000000"/>
          <w:sz w:val="22"/>
          <w:szCs w:val="22"/>
          <w:lang w:val="ro-RO"/>
        </w:rPr>
        <w:t>f</w:t>
      </w:r>
      <w:r w:rsidR="00F033D5" w:rsidRPr="00A161BF">
        <w:rPr>
          <w:color w:val="000000"/>
          <w:sz w:val="22"/>
          <w:szCs w:val="22"/>
          <w:lang w:val="ro-RO"/>
        </w:rPr>
        <w:t>olitropină</w:t>
      </w:r>
      <w:proofErr w:type="spellEnd"/>
      <w:r w:rsidR="00F033D5" w:rsidRPr="00A161BF">
        <w:rPr>
          <w:color w:val="000000"/>
          <w:sz w:val="22"/>
          <w:szCs w:val="22"/>
          <w:lang w:val="ro-RO"/>
        </w:rPr>
        <w:t> alfa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2.</w:t>
      </w:r>
      <w:r w:rsidRPr="00A161BF">
        <w:rPr>
          <w:b/>
          <w:bCs/>
          <w:color w:val="000000"/>
          <w:sz w:val="22"/>
          <w:szCs w:val="22"/>
          <w:lang w:val="ro-RO"/>
        </w:rPr>
        <w:tab/>
        <w:t>MODUL DE ADMINISTRARE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3.</w:t>
      </w:r>
      <w:r w:rsidRPr="00A161BF">
        <w:rPr>
          <w:b/>
          <w:bCs/>
          <w:color w:val="000000"/>
          <w:sz w:val="22"/>
          <w:szCs w:val="22"/>
          <w:lang w:val="ro-RO"/>
        </w:rPr>
        <w:tab/>
        <w:t>DATA DE EXPIRARE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EXP</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4.</w:t>
      </w:r>
      <w:r w:rsidRPr="00A161BF">
        <w:rPr>
          <w:b/>
          <w:bCs/>
          <w:color w:val="000000"/>
          <w:sz w:val="22"/>
          <w:szCs w:val="22"/>
          <w:lang w:val="ro-RO"/>
        </w:rPr>
        <w:tab/>
        <w:t>SERIA DE FABRICAȚIE</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r w:rsidRPr="00A161BF">
        <w:rPr>
          <w:color w:val="000000"/>
          <w:sz w:val="22"/>
          <w:szCs w:val="22"/>
          <w:lang w:val="ro-RO"/>
        </w:rPr>
        <w:t>Serie</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5.</w:t>
      </w:r>
      <w:r w:rsidRPr="00A161BF">
        <w:rPr>
          <w:b/>
          <w:bCs/>
          <w:color w:val="000000"/>
          <w:sz w:val="22"/>
          <w:szCs w:val="22"/>
          <w:lang w:val="ro-RO"/>
        </w:rPr>
        <w:tab/>
        <w:t>CONȚINUTUL PE MASĂ, VOLUM SAU UNITATEA DE DOZĂ</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r w:rsidRPr="00A161BF">
        <w:rPr>
          <w:color w:val="000000"/>
          <w:sz w:val="22"/>
          <w:szCs w:val="22"/>
          <w:lang w:val="ro-RO"/>
        </w:rPr>
        <w:t>0,75 ml</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6.</w:t>
      </w:r>
      <w:r w:rsidRPr="00A161BF">
        <w:rPr>
          <w:b/>
          <w:bCs/>
          <w:color w:val="000000"/>
          <w:sz w:val="22"/>
          <w:szCs w:val="22"/>
          <w:lang w:val="ro-RO"/>
        </w:rPr>
        <w:tab/>
        <w:t>ALTE INFORMAȚII</w:t>
      </w:r>
    </w:p>
    <w:p w:rsidR="00F033D5" w:rsidRPr="00A161BF" w:rsidRDefault="00F033D5" w:rsidP="0049399E">
      <w:pPr>
        <w:ind w:right="113"/>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r w:rsidRPr="00A161BF">
        <w:rPr>
          <w:color w:val="000000"/>
          <w:sz w:val="22"/>
          <w:szCs w:val="22"/>
          <w:lang w:val="ro-RO"/>
        </w:rPr>
        <w:br w:type="page"/>
      </w:r>
      <w:r w:rsidRPr="00A161BF">
        <w:rPr>
          <w:b/>
          <w:bCs/>
          <w:color w:val="000000"/>
          <w:sz w:val="22"/>
          <w:szCs w:val="22"/>
          <w:lang w:val="ro-RO"/>
        </w:rPr>
        <w:lastRenderedPageBreak/>
        <w:t>MINIMUM DE INFORMAȚII CARE TREBUIE SĂ APARĂ PE AMBALAJELE PRIMARE MICI</w:t>
      </w: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rPr>
          <w:b/>
          <w:bCs/>
          <w:color w:val="000000"/>
          <w:sz w:val="22"/>
          <w:szCs w:val="22"/>
          <w:lang w:val="ro-RO"/>
        </w:rPr>
      </w:pPr>
      <w:r w:rsidRPr="00A161BF">
        <w:rPr>
          <w:b/>
          <w:bCs/>
          <w:color w:val="000000"/>
          <w:sz w:val="22"/>
          <w:szCs w:val="22"/>
          <w:lang w:val="ro-RO"/>
        </w:rPr>
        <w:t>CARTUȘ</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1.</w:t>
      </w:r>
      <w:r w:rsidRPr="00A161BF">
        <w:rPr>
          <w:b/>
          <w:bCs/>
          <w:color w:val="000000"/>
          <w:sz w:val="22"/>
          <w:szCs w:val="22"/>
          <w:lang w:val="ro-RO"/>
        </w:rPr>
        <w:tab/>
        <w:t>DENUMIREA COMERCIALĂ A MEDICAMENTULUI ȘI CALEA(CĂILE) DE ADMINISTRARE</w:t>
      </w:r>
    </w:p>
    <w:p w:rsidR="00F033D5" w:rsidRPr="00A161BF" w:rsidRDefault="00F033D5" w:rsidP="0049399E">
      <w:pPr>
        <w:ind w:left="567" w:hanging="567"/>
        <w:rPr>
          <w:color w:val="000000"/>
          <w:sz w:val="22"/>
          <w:szCs w:val="22"/>
          <w:lang w:val="ro-RO"/>
        </w:rPr>
      </w:pPr>
    </w:p>
    <w:p w:rsidR="00F033D5" w:rsidRPr="00A161BF" w:rsidRDefault="00F033D5" w:rsidP="0049399E">
      <w:pPr>
        <w:autoSpaceDE w:val="0"/>
        <w:autoSpaceDN w:val="0"/>
        <w:adjustRightInd w:val="0"/>
        <w:jc w:val="both"/>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900 UI/1,5 ml injecție</w:t>
      </w:r>
    </w:p>
    <w:p w:rsidR="00F033D5" w:rsidRPr="00A161BF" w:rsidRDefault="00F033D5" w:rsidP="0049399E">
      <w:pPr>
        <w:autoSpaceDE w:val="0"/>
        <w:autoSpaceDN w:val="0"/>
        <w:adjustRightInd w:val="0"/>
        <w:jc w:val="both"/>
        <w:rPr>
          <w:color w:val="000000"/>
          <w:sz w:val="22"/>
          <w:szCs w:val="22"/>
          <w:lang w:val="ro-RO"/>
        </w:rPr>
      </w:pPr>
    </w:p>
    <w:p w:rsidR="00F033D5" w:rsidRPr="00A161BF" w:rsidRDefault="009210C2" w:rsidP="0049399E">
      <w:pPr>
        <w:rPr>
          <w:color w:val="000000"/>
          <w:sz w:val="22"/>
          <w:szCs w:val="22"/>
          <w:lang w:val="ro-RO"/>
        </w:rPr>
      </w:pPr>
      <w:proofErr w:type="spellStart"/>
      <w:r w:rsidRPr="00A161BF">
        <w:rPr>
          <w:color w:val="000000"/>
          <w:sz w:val="22"/>
          <w:szCs w:val="22"/>
          <w:lang w:val="ro-RO"/>
        </w:rPr>
        <w:t>f</w:t>
      </w:r>
      <w:r w:rsidR="00F033D5" w:rsidRPr="00A161BF">
        <w:rPr>
          <w:color w:val="000000"/>
          <w:sz w:val="22"/>
          <w:szCs w:val="22"/>
          <w:lang w:val="ro-RO"/>
        </w:rPr>
        <w:t>olitropină</w:t>
      </w:r>
      <w:proofErr w:type="spellEnd"/>
      <w:r w:rsidR="00F033D5" w:rsidRPr="00A161BF">
        <w:rPr>
          <w:color w:val="000000"/>
          <w:sz w:val="22"/>
          <w:szCs w:val="22"/>
          <w:lang w:val="ro-RO"/>
        </w:rPr>
        <w:t> alfa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s.c.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2.</w:t>
      </w:r>
      <w:r w:rsidRPr="00A161BF">
        <w:rPr>
          <w:b/>
          <w:bCs/>
          <w:color w:val="000000"/>
          <w:sz w:val="22"/>
          <w:szCs w:val="22"/>
          <w:lang w:val="ro-RO"/>
        </w:rPr>
        <w:tab/>
        <w:t>MODUL DE ADMINISTRARE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3.</w:t>
      </w:r>
      <w:r w:rsidRPr="00A161BF">
        <w:rPr>
          <w:b/>
          <w:bCs/>
          <w:color w:val="000000"/>
          <w:sz w:val="22"/>
          <w:szCs w:val="22"/>
          <w:lang w:val="ro-RO"/>
        </w:rPr>
        <w:tab/>
        <w:t>DATA DE EXPIRARE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EXP</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4.</w:t>
      </w:r>
      <w:r w:rsidRPr="00A161BF">
        <w:rPr>
          <w:b/>
          <w:bCs/>
          <w:color w:val="000000"/>
          <w:sz w:val="22"/>
          <w:szCs w:val="22"/>
          <w:lang w:val="ro-RO"/>
        </w:rPr>
        <w:tab/>
        <w:t>SERIA DE FABRICAȚIE</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r w:rsidRPr="00A161BF">
        <w:rPr>
          <w:color w:val="000000"/>
          <w:sz w:val="22"/>
          <w:szCs w:val="22"/>
          <w:lang w:val="ro-RO"/>
        </w:rPr>
        <w:t>Serie</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5.</w:t>
      </w:r>
      <w:r w:rsidRPr="00A161BF">
        <w:rPr>
          <w:b/>
          <w:bCs/>
          <w:color w:val="000000"/>
          <w:sz w:val="22"/>
          <w:szCs w:val="22"/>
          <w:lang w:val="ro-RO"/>
        </w:rPr>
        <w:tab/>
        <w:t>CONȚINUTUL PE MASĂ, VOLUM SAU UNITATEA DE DOZĂ</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r w:rsidRPr="00A161BF">
        <w:rPr>
          <w:color w:val="000000"/>
          <w:sz w:val="22"/>
          <w:szCs w:val="22"/>
          <w:lang w:val="ro-RO"/>
        </w:rPr>
        <w:t>1,5 ml</w:t>
      </w:r>
    </w:p>
    <w:p w:rsidR="00F033D5" w:rsidRPr="00A161BF" w:rsidRDefault="00F033D5" w:rsidP="0049399E">
      <w:pPr>
        <w:ind w:right="113"/>
        <w:rPr>
          <w:color w:val="000000"/>
          <w:sz w:val="22"/>
          <w:szCs w:val="22"/>
          <w:lang w:val="ro-RO"/>
        </w:rPr>
      </w:pPr>
    </w:p>
    <w:p w:rsidR="00F033D5" w:rsidRPr="00A161BF" w:rsidRDefault="00F033D5" w:rsidP="0049399E">
      <w:pPr>
        <w:ind w:right="113"/>
        <w:rPr>
          <w:color w:val="000000"/>
          <w:sz w:val="22"/>
          <w:szCs w:val="22"/>
          <w:lang w:val="ro-RO"/>
        </w:rPr>
      </w:pPr>
    </w:p>
    <w:p w:rsidR="00F033D5" w:rsidRPr="00A161BF" w:rsidRDefault="00F033D5" w:rsidP="0049399E">
      <w:pPr>
        <w:pBdr>
          <w:top w:val="single" w:sz="4" w:space="1" w:color="auto"/>
          <w:left w:val="single" w:sz="4" w:space="4" w:color="auto"/>
          <w:bottom w:val="single" w:sz="4" w:space="1" w:color="auto"/>
          <w:right w:val="single" w:sz="4" w:space="4" w:color="auto"/>
        </w:pBdr>
        <w:ind w:left="567" w:hanging="567"/>
        <w:outlineLvl w:val="0"/>
        <w:rPr>
          <w:b/>
          <w:bCs/>
          <w:color w:val="000000"/>
          <w:sz w:val="22"/>
          <w:szCs w:val="22"/>
          <w:lang w:val="ro-RO"/>
        </w:rPr>
      </w:pPr>
      <w:r w:rsidRPr="00A161BF">
        <w:rPr>
          <w:b/>
          <w:bCs/>
          <w:color w:val="000000"/>
          <w:sz w:val="22"/>
          <w:szCs w:val="22"/>
          <w:lang w:val="ro-RO"/>
        </w:rPr>
        <w:t>6.</w:t>
      </w:r>
      <w:r w:rsidRPr="00A161BF">
        <w:rPr>
          <w:b/>
          <w:bCs/>
          <w:color w:val="000000"/>
          <w:sz w:val="22"/>
          <w:szCs w:val="22"/>
          <w:lang w:val="ro-RO"/>
        </w:rPr>
        <w:tab/>
        <w:t>ALTE INFORMAȚII</w:t>
      </w:r>
    </w:p>
    <w:p w:rsidR="00F033D5" w:rsidRPr="00A161BF" w:rsidRDefault="00F033D5" w:rsidP="0049399E">
      <w:pPr>
        <w:ind w:right="113"/>
        <w:rPr>
          <w:color w:val="000000"/>
          <w:sz w:val="22"/>
          <w:szCs w:val="22"/>
          <w:lang w:val="ro-RO"/>
        </w:rPr>
      </w:pPr>
    </w:p>
    <w:p w:rsidR="00F033D5" w:rsidRPr="00A161BF" w:rsidRDefault="00F033D5" w:rsidP="0049399E">
      <w:pPr>
        <w:jc w:val="center"/>
        <w:rPr>
          <w:color w:val="000000"/>
          <w:sz w:val="22"/>
          <w:szCs w:val="22"/>
          <w:lang w:val="ro-RO"/>
        </w:rPr>
      </w:pPr>
      <w:r w:rsidRPr="00A161BF">
        <w:rPr>
          <w:color w:val="000000"/>
          <w:sz w:val="22"/>
          <w:szCs w:val="22"/>
          <w:lang w:val="ro-RO"/>
        </w:rPr>
        <w:br w:type="page"/>
      </w: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outlineLvl w:val="0"/>
        <w:rPr>
          <w:b/>
          <w:bCs/>
          <w:color w:val="000000"/>
          <w:sz w:val="22"/>
          <w:szCs w:val="22"/>
          <w:lang w:val="ro-RO"/>
        </w:rPr>
      </w:pPr>
    </w:p>
    <w:p w:rsidR="00F033D5" w:rsidRPr="00A161BF" w:rsidRDefault="00F033D5" w:rsidP="009D0036">
      <w:pPr>
        <w:pStyle w:val="TitleA"/>
        <w:rPr>
          <w:lang w:val="ro-RO"/>
        </w:rPr>
      </w:pPr>
      <w:r w:rsidRPr="00A161BF">
        <w:rPr>
          <w:lang w:val="ro-RO"/>
        </w:rPr>
        <w:t>B. PROSPECTUL</w:t>
      </w:r>
    </w:p>
    <w:p w:rsidR="00F033D5" w:rsidRPr="00A161BF" w:rsidRDefault="00F033D5" w:rsidP="0049399E">
      <w:pPr>
        <w:jc w:val="center"/>
        <w:outlineLvl w:val="0"/>
        <w:rPr>
          <w:b/>
          <w:bCs/>
          <w:color w:val="000000"/>
          <w:sz w:val="22"/>
          <w:szCs w:val="22"/>
          <w:lang w:val="ro-RO"/>
        </w:rPr>
      </w:pPr>
    </w:p>
    <w:p w:rsidR="00F033D5" w:rsidRPr="00A161BF" w:rsidRDefault="00F033D5" w:rsidP="0049399E">
      <w:pPr>
        <w:jc w:val="center"/>
        <w:rPr>
          <w:color w:val="000000"/>
          <w:sz w:val="22"/>
          <w:szCs w:val="22"/>
          <w:lang w:val="ro-RO"/>
        </w:rPr>
      </w:pPr>
      <w:r w:rsidRPr="00A161BF">
        <w:rPr>
          <w:b/>
          <w:bCs/>
          <w:color w:val="000000"/>
          <w:sz w:val="22"/>
          <w:szCs w:val="22"/>
          <w:lang w:val="ro-RO"/>
        </w:rPr>
        <w:br w:type="page"/>
      </w:r>
      <w:r w:rsidRPr="00A161BF">
        <w:rPr>
          <w:b/>
          <w:bCs/>
          <w:color w:val="000000"/>
          <w:sz w:val="22"/>
          <w:szCs w:val="22"/>
          <w:lang w:val="ro-RO"/>
        </w:rPr>
        <w:lastRenderedPageBreak/>
        <w:t>Prospect: Informații pentru utilizator</w:t>
      </w:r>
    </w:p>
    <w:p w:rsidR="00F033D5" w:rsidRPr="00A161BF" w:rsidRDefault="00F033D5" w:rsidP="0049399E">
      <w:pPr>
        <w:jc w:val="center"/>
        <w:rPr>
          <w:color w:val="000000"/>
          <w:sz w:val="22"/>
          <w:szCs w:val="22"/>
          <w:lang w:val="ro-RO"/>
        </w:rPr>
      </w:pPr>
    </w:p>
    <w:p w:rsidR="00F033D5" w:rsidRPr="00A161BF" w:rsidRDefault="00F033D5" w:rsidP="0049399E">
      <w:pPr>
        <w:jc w:val="center"/>
        <w:rPr>
          <w:color w:val="000000"/>
          <w:sz w:val="22"/>
          <w:szCs w:val="22"/>
          <w:lang w:val="ro-RO"/>
        </w:rPr>
      </w:pPr>
      <w:proofErr w:type="spellStart"/>
      <w:r w:rsidRPr="00A161BF">
        <w:rPr>
          <w:b/>
          <w:bCs/>
          <w:color w:val="000000"/>
          <w:sz w:val="22"/>
          <w:szCs w:val="22"/>
          <w:lang w:val="ro-RO"/>
        </w:rPr>
        <w:t>Ovaleap</w:t>
      </w:r>
      <w:proofErr w:type="spellEnd"/>
      <w:r w:rsidRPr="00A161BF">
        <w:rPr>
          <w:b/>
          <w:bCs/>
          <w:color w:val="000000"/>
          <w:sz w:val="22"/>
          <w:szCs w:val="22"/>
          <w:lang w:val="ro-RO"/>
        </w:rPr>
        <w:t xml:space="preserve"> 300 UI/0,50 ml soluție injectabilă</w:t>
      </w:r>
    </w:p>
    <w:p w:rsidR="00F033D5" w:rsidRPr="00A161BF" w:rsidRDefault="00F033D5" w:rsidP="0049399E">
      <w:pPr>
        <w:tabs>
          <w:tab w:val="left" w:pos="993"/>
        </w:tabs>
        <w:jc w:val="center"/>
        <w:outlineLvl w:val="0"/>
        <w:rPr>
          <w:b/>
          <w:bCs/>
          <w:color w:val="000000"/>
          <w:sz w:val="22"/>
          <w:szCs w:val="22"/>
          <w:lang w:val="ro-RO"/>
        </w:rPr>
      </w:pPr>
      <w:proofErr w:type="spellStart"/>
      <w:r w:rsidRPr="00A161BF">
        <w:rPr>
          <w:b/>
          <w:bCs/>
          <w:color w:val="000000"/>
          <w:sz w:val="22"/>
          <w:szCs w:val="22"/>
          <w:lang w:val="ro-RO"/>
        </w:rPr>
        <w:t>Ovaleap</w:t>
      </w:r>
      <w:proofErr w:type="spellEnd"/>
      <w:r w:rsidRPr="00A161BF">
        <w:rPr>
          <w:b/>
          <w:bCs/>
          <w:color w:val="000000"/>
          <w:sz w:val="22"/>
          <w:szCs w:val="22"/>
          <w:lang w:val="ro-RO"/>
        </w:rPr>
        <w:t xml:space="preserve"> 450 UI/0,75 ml soluție injectabilă</w:t>
      </w:r>
    </w:p>
    <w:p w:rsidR="00F033D5" w:rsidRPr="00A161BF" w:rsidRDefault="00F033D5" w:rsidP="0049399E">
      <w:pPr>
        <w:numPr>
          <w:ilvl w:val="12"/>
          <w:numId w:val="0"/>
        </w:numPr>
        <w:jc w:val="center"/>
        <w:rPr>
          <w:b/>
          <w:bCs/>
          <w:color w:val="000000"/>
          <w:sz w:val="22"/>
          <w:szCs w:val="22"/>
          <w:lang w:val="ro-RO"/>
        </w:rPr>
      </w:pPr>
      <w:proofErr w:type="spellStart"/>
      <w:r w:rsidRPr="00A161BF">
        <w:rPr>
          <w:b/>
          <w:bCs/>
          <w:color w:val="000000"/>
          <w:sz w:val="22"/>
          <w:szCs w:val="22"/>
          <w:lang w:val="ro-RO"/>
        </w:rPr>
        <w:t>Ovaleap</w:t>
      </w:r>
      <w:proofErr w:type="spellEnd"/>
      <w:r w:rsidRPr="00A161BF">
        <w:rPr>
          <w:b/>
          <w:bCs/>
          <w:color w:val="000000"/>
          <w:sz w:val="22"/>
          <w:szCs w:val="22"/>
          <w:lang w:val="ro-RO"/>
        </w:rPr>
        <w:t xml:space="preserve"> 900 UI/1,5 ml soluție injectabilă</w:t>
      </w:r>
    </w:p>
    <w:p w:rsidR="00F033D5" w:rsidRPr="00A161BF" w:rsidRDefault="00F033D5" w:rsidP="0049399E">
      <w:pPr>
        <w:numPr>
          <w:ilvl w:val="12"/>
          <w:numId w:val="0"/>
        </w:numPr>
        <w:jc w:val="center"/>
        <w:rPr>
          <w:color w:val="000000"/>
          <w:sz w:val="22"/>
          <w:szCs w:val="22"/>
          <w:lang w:val="ro-RO"/>
        </w:rPr>
      </w:pPr>
    </w:p>
    <w:p w:rsidR="00F033D5" w:rsidRPr="00A161BF" w:rsidRDefault="00903FB7" w:rsidP="0049399E">
      <w:pPr>
        <w:numPr>
          <w:ilvl w:val="12"/>
          <w:numId w:val="0"/>
        </w:numPr>
        <w:jc w:val="center"/>
        <w:rPr>
          <w:color w:val="000000"/>
          <w:sz w:val="22"/>
          <w:szCs w:val="22"/>
          <w:lang w:val="ro-RO"/>
        </w:rPr>
      </w:pPr>
      <w:proofErr w:type="spellStart"/>
      <w:r w:rsidRPr="00A161BF">
        <w:rPr>
          <w:color w:val="000000"/>
          <w:sz w:val="22"/>
          <w:szCs w:val="22"/>
          <w:lang w:val="ro-RO"/>
        </w:rPr>
        <w:t>f</w:t>
      </w:r>
      <w:r w:rsidR="00F033D5" w:rsidRPr="00A161BF">
        <w:rPr>
          <w:color w:val="000000"/>
          <w:sz w:val="22"/>
          <w:szCs w:val="22"/>
          <w:lang w:val="ro-RO"/>
        </w:rPr>
        <w:t>olitropină</w:t>
      </w:r>
      <w:proofErr w:type="spellEnd"/>
      <w:r w:rsidR="00F033D5" w:rsidRPr="00A161BF">
        <w:rPr>
          <w:color w:val="000000"/>
          <w:sz w:val="22"/>
          <w:szCs w:val="22"/>
          <w:lang w:val="ro-RO"/>
        </w:rPr>
        <w:t xml:space="preserve"> alfa</w:t>
      </w:r>
    </w:p>
    <w:p w:rsidR="00F033D5" w:rsidRPr="00A161BF" w:rsidRDefault="00F033D5" w:rsidP="003A0F6E">
      <w:pPr>
        <w:rPr>
          <w:color w:val="000000"/>
          <w:sz w:val="22"/>
          <w:szCs w:val="22"/>
          <w:lang w:val="ro-RO"/>
        </w:rPr>
      </w:pPr>
    </w:p>
    <w:p w:rsidR="00F033D5" w:rsidRPr="00A161BF" w:rsidRDefault="00F033D5" w:rsidP="0049399E">
      <w:pPr>
        <w:suppressAutoHyphens/>
        <w:rPr>
          <w:color w:val="000000"/>
          <w:sz w:val="22"/>
          <w:szCs w:val="22"/>
          <w:lang w:val="ro-RO"/>
        </w:rPr>
      </w:pPr>
      <w:r w:rsidRPr="00A161BF">
        <w:rPr>
          <w:b/>
          <w:bCs/>
          <w:color w:val="000000"/>
          <w:sz w:val="22"/>
          <w:szCs w:val="22"/>
          <w:lang w:val="ro-RO"/>
        </w:rPr>
        <w:t>Citiți cu atenție și în întregime acest prospect înainte de a începe să utilizați acest medicament deoarece conține informații importante pentru dumneavoastră.</w:t>
      </w:r>
    </w:p>
    <w:p w:rsidR="00F033D5" w:rsidRPr="00A161BF" w:rsidRDefault="00F033D5" w:rsidP="002B5D61">
      <w:pPr>
        <w:numPr>
          <w:ilvl w:val="0"/>
          <w:numId w:val="12"/>
        </w:numPr>
        <w:ind w:left="567" w:right="-2" w:hanging="567"/>
        <w:rPr>
          <w:color w:val="000000"/>
          <w:sz w:val="22"/>
          <w:szCs w:val="22"/>
          <w:lang w:val="ro-RO"/>
        </w:rPr>
      </w:pPr>
      <w:r w:rsidRPr="00A161BF">
        <w:rPr>
          <w:color w:val="000000"/>
          <w:sz w:val="22"/>
          <w:szCs w:val="22"/>
          <w:lang w:val="ro-RO"/>
        </w:rPr>
        <w:t>Păstrați acest prospect. S-ar putea să fie necesar să-l recitiți.</w:t>
      </w:r>
    </w:p>
    <w:p w:rsidR="00F033D5" w:rsidRPr="00A161BF" w:rsidRDefault="00F033D5" w:rsidP="002B5D61">
      <w:pPr>
        <w:numPr>
          <w:ilvl w:val="0"/>
          <w:numId w:val="12"/>
        </w:numPr>
        <w:ind w:left="567" w:right="-2" w:hanging="567"/>
        <w:rPr>
          <w:color w:val="000000"/>
          <w:sz w:val="22"/>
          <w:szCs w:val="22"/>
          <w:lang w:val="ro-RO"/>
        </w:rPr>
      </w:pPr>
      <w:r w:rsidRPr="00A161BF">
        <w:rPr>
          <w:color w:val="000000"/>
          <w:sz w:val="22"/>
          <w:szCs w:val="22"/>
          <w:lang w:val="ro-RO"/>
        </w:rPr>
        <w:t xml:space="preserve">Dacă aveți orice întrebări suplimentare, </w:t>
      </w:r>
      <w:proofErr w:type="spellStart"/>
      <w:r w:rsidRPr="00A161BF">
        <w:rPr>
          <w:color w:val="000000"/>
          <w:sz w:val="22"/>
          <w:szCs w:val="22"/>
          <w:lang w:val="ro-RO"/>
        </w:rPr>
        <w:t>adresați-vă</w:t>
      </w:r>
      <w:proofErr w:type="spellEnd"/>
      <w:r w:rsidRPr="00A161BF">
        <w:rPr>
          <w:color w:val="000000"/>
          <w:sz w:val="22"/>
          <w:szCs w:val="22"/>
          <w:lang w:val="ro-RO"/>
        </w:rPr>
        <w:t xml:space="preserve"> medicului dumneavoastră, farmacistului sau asistentei medicale.</w:t>
      </w:r>
    </w:p>
    <w:p w:rsidR="00F033D5" w:rsidRPr="00A161BF" w:rsidRDefault="00F033D5" w:rsidP="0049399E">
      <w:pPr>
        <w:ind w:left="567" w:right="-2" w:hanging="567"/>
        <w:rPr>
          <w:color w:val="000000"/>
          <w:sz w:val="22"/>
          <w:szCs w:val="22"/>
          <w:lang w:val="ro-RO"/>
        </w:rPr>
      </w:pPr>
      <w:r w:rsidRPr="00A161BF">
        <w:rPr>
          <w:color w:val="000000"/>
          <w:sz w:val="22"/>
          <w:szCs w:val="22"/>
          <w:lang w:val="ro-RO"/>
        </w:rPr>
        <w:t>-</w:t>
      </w:r>
      <w:r w:rsidRPr="00A161BF">
        <w:rPr>
          <w:color w:val="000000"/>
          <w:sz w:val="22"/>
          <w:szCs w:val="22"/>
          <w:lang w:val="ro-RO"/>
        </w:rPr>
        <w:tab/>
        <w:t>Acest medicament a fost prescris numai pentru dumneavoastră. Nu trebuie să-l dați altor persoane. Le poate face rău, chiar dacă au aceleași semne de boală ca dumneavoastră.</w:t>
      </w:r>
    </w:p>
    <w:p w:rsidR="00F033D5" w:rsidRPr="00A161BF" w:rsidRDefault="00F033D5" w:rsidP="002B5D61">
      <w:pPr>
        <w:numPr>
          <w:ilvl w:val="0"/>
          <w:numId w:val="12"/>
        </w:numPr>
        <w:ind w:left="567" w:hanging="567"/>
        <w:rPr>
          <w:color w:val="000000"/>
          <w:sz w:val="22"/>
          <w:szCs w:val="22"/>
          <w:lang w:val="ro-RO"/>
        </w:rPr>
      </w:pPr>
      <w:r w:rsidRPr="00A161BF">
        <w:rPr>
          <w:color w:val="000000"/>
          <w:sz w:val="22"/>
          <w:szCs w:val="22"/>
          <w:lang w:val="ro-RO"/>
        </w:rPr>
        <w:t xml:space="preserve">Dacă manifestați orice reacții adverse, </w:t>
      </w:r>
      <w:proofErr w:type="spellStart"/>
      <w:r w:rsidRPr="00A161BF">
        <w:rPr>
          <w:color w:val="000000"/>
          <w:sz w:val="22"/>
          <w:szCs w:val="22"/>
          <w:lang w:val="ro-RO"/>
        </w:rPr>
        <w:t>adresați-vă</w:t>
      </w:r>
      <w:proofErr w:type="spellEnd"/>
      <w:r w:rsidRPr="00A161BF">
        <w:rPr>
          <w:color w:val="000000"/>
          <w:sz w:val="22"/>
          <w:szCs w:val="22"/>
          <w:lang w:val="ro-RO"/>
        </w:rPr>
        <w:t xml:space="preserve"> medicului dumneavoastră, farmacistului sau asistentei medicale. Acestea includ orice posibile reac</w:t>
      </w:r>
      <w:r w:rsidR="002740A5" w:rsidRPr="00A161BF">
        <w:rPr>
          <w:color w:val="000000"/>
          <w:sz w:val="22"/>
          <w:szCs w:val="22"/>
          <w:lang w:val="ro-RO"/>
        </w:rPr>
        <w:t>ț</w:t>
      </w:r>
      <w:r w:rsidRPr="00A161BF">
        <w:rPr>
          <w:color w:val="000000"/>
          <w:sz w:val="22"/>
          <w:szCs w:val="22"/>
          <w:lang w:val="ro-RO"/>
        </w:rPr>
        <w:t>ii adverse nemenționate în acest prospect.</w:t>
      </w:r>
    </w:p>
    <w:p w:rsidR="00F033D5" w:rsidRPr="00A161BF" w:rsidRDefault="00F033D5" w:rsidP="0049399E">
      <w:pPr>
        <w:ind w:right="-2"/>
        <w:rPr>
          <w:color w:val="000000"/>
          <w:sz w:val="22"/>
          <w:szCs w:val="22"/>
          <w:lang w:val="ro-RO"/>
        </w:rPr>
      </w:pPr>
    </w:p>
    <w:p w:rsidR="00F033D5" w:rsidRPr="00A161BF" w:rsidRDefault="00F033D5" w:rsidP="0049399E">
      <w:pPr>
        <w:numPr>
          <w:ilvl w:val="12"/>
          <w:numId w:val="0"/>
        </w:numPr>
        <w:outlineLvl w:val="0"/>
        <w:rPr>
          <w:b/>
          <w:bCs/>
          <w:color w:val="000000"/>
          <w:sz w:val="22"/>
          <w:szCs w:val="22"/>
          <w:lang w:val="ro-RO"/>
        </w:rPr>
      </w:pPr>
    </w:p>
    <w:p w:rsidR="00F033D5" w:rsidRPr="00A161BF" w:rsidRDefault="00F033D5" w:rsidP="0049399E">
      <w:pPr>
        <w:numPr>
          <w:ilvl w:val="12"/>
          <w:numId w:val="0"/>
        </w:numPr>
        <w:outlineLvl w:val="0"/>
        <w:rPr>
          <w:b/>
          <w:bCs/>
          <w:color w:val="000000"/>
          <w:sz w:val="22"/>
          <w:szCs w:val="22"/>
          <w:lang w:val="ro-RO"/>
        </w:rPr>
      </w:pPr>
      <w:r w:rsidRPr="00A161BF">
        <w:rPr>
          <w:b/>
          <w:bCs/>
          <w:color w:val="000000"/>
          <w:sz w:val="22"/>
          <w:szCs w:val="22"/>
          <w:lang w:val="ro-RO"/>
        </w:rPr>
        <w:t>Ce găsiți în acest prospect</w:t>
      </w:r>
    </w:p>
    <w:p w:rsidR="00F033D5" w:rsidRPr="00A161BF" w:rsidRDefault="00F033D5" w:rsidP="0049399E">
      <w:pPr>
        <w:numPr>
          <w:ilvl w:val="12"/>
          <w:numId w:val="0"/>
        </w:numPr>
        <w:outlineLvl w:val="0"/>
        <w:rPr>
          <w:color w:val="000000"/>
          <w:sz w:val="22"/>
          <w:szCs w:val="22"/>
          <w:lang w:val="ro-RO"/>
        </w:rPr>
      </w:pPr>
    </w:p>
    <w:p w:rsidR="00F033D5" w:rsidRPr="00A161BF" w:rsidRDefault="00F033D5" w:rsidP="005353D4">
      <w:pPr>
        <w:numPr>
          <w:ilvl w:val="12"/>
          <w:numId w:val="0"/>
        </w:numPr>
        <w:tabs>
          <w:tab w:val="left" w:pos="567"/>
        </w:tabs>
        <w:ind w:right="-29"/>
        <w:rPr>
          <w:color w:val="000000"/>
          <w:sz w:val="22"/>
          <w:szCs w:val="22"/>
          <w:lang w:val="ro-RO"/>
        </w:rPr>
      </w:pPr>
      <w:r w:rsidRPr="00A161BF">
        <w:rPr>
          <w:color w:val="000000"/>
          <w:sz w:val="22"/>
          <w:szCs w:val="22"/>
          <w:lang w:val="ro-RO"/>
        </w:rPr>
        <w:t>1.</w:t>
      </w:r>
      <w:r w:rsidRPr="00A161BF">
        <w:rPr>
          <w:color w:val="000000"/>
          <w:sz w:val="22"/>
          <w:szCs w:val="22"/>
          <w:lang w:val="ro-RO"/>
        </w:rPr>
        <w:tab/>
        <w:t xml:space="preserve">Ce este </w:t>
      </w:r>
      <w:proofErr w:type="spellStart"/>
      <w:r w:rsidRPr="00A161BF">
        <w:rPr>
          <w:color w:val="000000"/>
          <w:sz w:val="22"/>
          <w:szCs w:val="22"/>
          <w:lang w:val="ro-RO"/>
        </w:rPr>
        <w:t>Ovaleap</w:t>
      </w:r>
      <w:proofErr w:type="spellEnd"/>
      <w:r w:rsidRPr="00A161BF">
        <w:rPr>
          <w:color w:val="000000"/>
          <w:sz w:val="22"/>
          <w:szCs w:val="22"/>
          <w:lang w:val="ro-RO"/>
        </w:rPr>
        <w:t xml:space="preserve"> și pentru ce se utilizează</w:t>
      </w:r>
    </w:p>
    <w:p w:rsidR="00F033D5" w:rsidRPr="00A161BF" w:rsidRDefault="00F033D5" w:rsidP="005353D4">
      <w:pPr>
        <w:numPr>
          <w:ilvl w:val="12"/>
          <w:numId w:val="0"/>
        </w:numPr>
        <w:tabs>
          <w:tab w:val="left" w:pos="567"/>
        </w:tabs>
        <w:ind w:right="-29"/>
        <w:rPr>
          <w:color w:val="000000"/>
          <w:sz w:val="22"/>
          <w:szCs w:val="22"/>
          <w:lang w:val="ro-RO"/>
        </w:rPr>
      </w:pPr>
      <w:r w:rsidRPr="00A161BF">
        <w:rPr>
          <w:color w:val="000000"/>
          <w:sz w:val="22"/>
          <w:szCs w:val="22"/>
          <w:lang w:val="ro-RO"/>
        </w:rPr>
        <w:t>2.</w:t>
      </w:r>
      <w:r w:rsidRPr="00A161BF">
        <w:rPr>
          <w:color w:val="000000"/>
          <w:sz w:val="22"/>
          <w:szCs w:val="22"/>
          <w:lang w:val="ro-RO"/>
        </w:rPr>
        <w:tab/>
        <w:t xml:space="preserve">Ce trebuie să știți înainte să utilizați </w:t>
      </w:r>
      <w:proofErr w:type="spellStart"/>
      <w:r w:rsidRPr="00A161BF">
        <w:rPr>
          <w:color w:val="000000"/>
          <w:sz w:val="22"/>
          <w:szCs w:val="22"/>
          <w:lang w:val="ro-RO"/>
        </w:rPr>
        <w:t>Ovaleap</w:t>
      </w:r>
      <w:proofErr w:type="spellEnd"/>
    </w:p>
    <w:p w:rsidR="00F033D5" w:rsidRPr="00A161BF" w:rsidRDefault="00F033D5" w:rsidP="005353D4">
      <w:pPr>
        <w:numPr>
          <w:ilvl w:val="12"/>
          <w:numId w:val="0"/>
        </w:numPr>
        <w:tabs>
          <w:tab w:val="left" w:pos="567"/>
        </w:tabs>
        <w:ind w:right="-29"/>
        <w:rPr>
          <w:color w:val="000000"/>
          <w:sz w:val="22"/>
          <w:szCs w:val="22"/>
          <w:lang w:val="ro-RO"/>
        </w:rPr>
      </w:pPr>
      <w:r w:rsidRPr="00A161BF">
        <w:rPr>
          <w:color w:val="000000"/>
          <w:sz w:val="22"/>
          <w:szCs w:val="22"/>
          <w:lang w:val="ro-RO"/>
        </w:rPr>
        <w:t>3.</w:t>
      </w:r>
      <w:r w:rsidRPr="00A161BF">
        <w:rPr>
          <w:color w:val="000000"/>
          <w:sz w:val="22"/>
          <w:szCs w:val="22"/>
          <w:lang w:val="ro-RO"/>
        </w:rPr>
        <w:tab/>
        <w:t xml:space="preserve">Cum să utilizați </w:t>
      </w:r>
      <w:proofErr w:type="spellStart"/>
      <w:r w:rsidRPr="00A161BF">
        <w:rPr>
          <w:color w:val="000000"/>
          <w:sz w:val="22"/>
          <w:szCs w:val="22"/>
          <w:lang w:val="ro-RO"/>
        </w:rPr>
        <w:t>Ovaleap</w:t>
      </w:r>
      <w:proofErr w:type="spellEnd"/>
    </w:p>
    <w:p w:rsidR="00F033D5" w:rsidRPr="00A161BF" w:rsidRDefault="00F033D5" w:rsidP="005353D4">
      <w:pPr>
        <w:numPr>
          <w:ilvl w:val="12"/>
          <w:numId w:val="0"/>
        </w:numPr>
        <w:tabs>
          <w:tab w:val="left" w:pos="567"/>
        </w:tabs>
        <w:ind w:right="-29"/>
        <w:rPr>
          <w:color w:val="000000"/>
          <w:sz w:val="22"/>
          <w:szCs w:val="22"/>
          <w:lang w:val="ro-RO"/>
        </w:rPr>
      </w:pPr>
      <w:r w:rsidRPr="00A161BF">
        <w:rPr>
          <w:color w:val="000000"/>
          <w:sz w:val="22"/>
          <w:szCs w:val="22"/>
          <w:lang w:val="ro-RO"/>
        </w:rPr>
        <w:t>4.</w:t>
      </w:r>
      <w:r w:rsidRPr="00A161BF">
        <w:rPr>
          <w:color w:val="000000"/>
          <w:sz w:val="22"/>
          <w:szCs w:val="22"/>
          <w:lang w:val="ro-RO"/>
        </w:rPr>
        <w:tab/>
        <w:t>Reacții adverse posibile</w:t>
      </w:r>
    </w:p>
    <w:p w:rsidR="00F033D5" w:rsidRPr="00A161BF" w:rsidRDefault="00F033D5" w:rsidP="005353D4">
      <w:pPr>
        <w:tabs>
          <w:tab w:val="left" w:pos="567"/>
        </w:tabs>
        <w:ind w:right="-29"/>
        <w:rPr>
          <w:color w:val="000000"/>
          <w:sz w:val="22"/>
          <w:szCs w:val="22"/>
          <w:lang w:val="ro-RO"/>
        </w:rPr>
      </w:pPr>
      <w:r w:rsidRPr="00A161BF">
        <w:rPr>
          <w:color w:val="000000"/>
          <w:sz w:val="22"/>
          <w:szCs w:val="22"/>
          <w:lang w:val="ro-RO"/>
        </w:rPr>
        <w:t>5.</w:t>
      </w:r>
      <w:r w:rsidRPr="00A161BF">
        <w:rPr>
          <w:color w:val="000000"/>
          <w:sz w:val="22"/>
          <w:szCs w:val="22"/>
          <w:lang w:val="ro-RO"/>
        </w:rPr>
        <w:tab/>
        <w:t xml:space="preserve">Cum se păstrează </w:t>
      </w:r>
      <w:proofErr w:type="spellStart"/>
      <w:r w:rsidRPr="00A161BF">
        <w:rPr>
          <w:color w:val="000000"/>
          <w:sz w:val="22"/>
          <w:szCs w:val="22"/>
          <w:lang w:val="ro-RO"/>
        </w:rPr>
        <w:t>Ovaleap</w:t>
      </w:r>
      <w:proofErr w:type="spellEnd"/>
    </w:p>
    <w:p w:rsidR="00F033D5" w:rsidRPr="00A161BF" w:rsidRDefault="00F033D5" w:rsidP="005353D4">
      <w:pPr>
        <w:tabs>
          <w:tab w:val="left" w:pos="567"/>
        </w:tabs>
        <w:ind w:right="-29"/>
        <w:rPr>
          <w:color w:val="000000"/>
          <w:sz w:val="22"/>
          <w:szCs w:val="22"/>
          <w:lang w:val="ro-RO"/>
        </w:rPr>
      </w:pPr>
      <w:r w:rsidRPr="00A161BF">
        <w:rPr>
          <w:color w:val="000000"/>
          <w:sz w:val="22"/>
          <w:szCs w:val="22"/>
          <w:lang w:val="ro-RO"/>
        </w:rPr>
        <w:t>6.</w:t>
      </w:r>
      <w:r w:rsidRPr="00A161BF">
        <w:rPr>
          <w:color w:val="000000"/>
          <w:sz w:val="22"/>
          <w:szCs w:val="22"/>
          <w:lang w:val="ro-RO"/>
        </w:rPr>
        <w:tab/>
        <w:t>Conținutul ambalajului și alte informații</w:t>
      </w:r>
    </w:p>
    <w:p w:rsidR="00F033D5" w:rsidRPr="00A161BF" w:rsidRDefault="00F033D5" w:rsidP="0049399E">
      <w:pPr>
        <w:tabs>
          <w:tab w:val="left" w:pos="680"/>
        </w:tabs>
        <w:ind w:left="567" w:hanging="567"/>
        <w:rPr>
          <w:color w:val="000000"/>
          <w:sz w:val="22"/>
          <w:szCs w:val="22"/>
          <w:lang w:val="ro-RO"/>
        </w:rPr>
      </w:pPr>
    </w:p>
    <w:p w:rsidR="00F033D5" w:rsidRPr="00A161BF" w:rsidRDefault="00F033D5" w:rsidP="0049399E">
      <w:pPr>
        <w:numPr>
          <w:ilvl w:val="12"/>
          <w:numId w:val="0"/>
        </w:numPr>
        <w:rPr>
          <w:color w:val="000000"/>
          <w:sz w:val="22"/>
          <w:szCs w:val="22"/>
          <w:lang w:val="ro-RO"/>
        </w:rPr>
      </w:pPr>
    </w:p>
    <w:p w:rsidR="00F033D5" w:rsidRPr="00A161BF" w:rsidRDefault="00F033D5" w:rsidP="0049399E">
      <w:pPr>
        <w:tabs>
          <w:tab w:val="left" w:pos="680"/>
        </w:tabs>
        <w:ind w:left="567" w:hanging="567"/>
        <w:rPr>
          <w:b/>
          <w:bCs/>
          <w:color w:val="000000"/>
          <w:sz w:val="22"/>
          <w:szCs w:val="22"/>
          <w:lang w:val="ro-RO"/>
        </w:rPr>
      </w:pPr>
      <w:r w:rsidRPr="00A161BF">
        <w:rPr>
          <w:b/>
          <w:bCs/>
          <w:color w:val="000000"/>
          <w:sz w:val="22"/>
          <w:szCs w:val="22"/>
          <w:lang w:val="ro-RO"/>
        </w:rPr>
        <w:t>1.</w:t>
      </w:r>
      <w:r w:rsidRPr="00A161BF">
        <w:rPr>
          <w:b/>
          <w:bCs/>
          <w:color w:val="000000"/>
          <w:sz w:val="22"/>
          <w:szCs w:val="22"/>
          <w:lang w:val="ro-RO"/>
        </w:rPr>
        <w:tab/>
        <w:t xml:space="preserve">Ce este </w:t>
      </w:r>
      <w:proofErr w:type="spellStart"/>
      <w:r w:rsidRPr="00A161BF">
        <w:rPr>
          <w:b/>
          <w:bCs/>
          <w:color w:val="000000"/>
          <w:sz w:val="22"/>
          <w:szCs w:val="22"/>
          <w:lang w:val="ro-RO"/>
        </w:rPr>
        <w:t>Ovaleap</w:t>
      </w:r>
      <w:proofErr w:type="spellEnd"/>
      <w:r w:rsidRPr="00A161BF">
        <w:rPr>
          <w:b/>
          <w:bCs/>
          <w:color w:val="000000"/>
          <w:sz w:val="22"/>
          <w:szCs w:val="22"/>
          <w:lang w:val="ro-RO"/>
        </w:rPr>
        <w:t xml:space="preserve"> și pentru ce se utilizează</w:t>
      </w:r>
    </w:p>
    <w:p w:rsidR="00F033D5" w:rsidRPr="00A161BF" w:rsidRDefault="00F033D5" w:rsidP="003A0F6E">
      <w:pPr>
        <w:tabs>
          <w:tab w:val="left" w:pos="680"/>
        </w:tabs>
        <w:rPr>
          <w:b/>
          <w:bCs/>
          <w:color w:val="000000"/>
          <w:sz w:val="22"/>
          <w:szCs w:val="22"/>
          <w:lang w:val="ro-RO"/>
        </w:rPr>
      </w:pPr>
    </w:p>
    <w:p w:rsidR="00F033D5" w:rsidRPr="00A161BF" w:rsidRDefault="00F033D5" w:rsidP="0049399E">
      <w:pPr>
        <w:ind w:right="-2"/>
        <w:rPr>
          <w:b/>
          <w:bCs/>
          <w:color w:val="000000"/>
          <w:sz w:val="22"/>
          <w:szCs w:val="22"/>
          <w:lang w:val="ro-RO"/>
        </w:rPr>
      </w:pPr>
      <w:r w:rsidRPr="00A161BF">
        <w:rPr>
          <w:b/>
          <w:bCs/>
          <w:color w:val="000000"/>
          <w:sz w:val="22"/>
          <w:szCs w:val="22"/>
          <w:lang w:val="ro-RO"/>
        </w:rPr>
        <w:t xml:space="preserve">Ce este </w:t>
      </w:r>
      <w:proofErr w:type="spellStart"/>
      <w:r w:rsidRPr="00A161BF">
        <w:rPr>
          <w:b/>
          <w:bCs/>
          <w:color w:val="000000"/>
          <w:sz w:val="22"/>
          <w:szCs w:val="22"/>
          <w:lang w:val="ro-RO"/>
        </w:rPr>
        <w:t>Ovaleap</w:t>
      </w:r>
      <w:proofErr w:type="spellEnd"/>
    </w:p>
    <w:p w:rsidR="00F033D5" w:rsidRPr="00A161BF" w:rsidRDefault="00F033D5" w:rsidP="0049399E">
      <w:pPr>
        <w:ind w:right="-2"/>
        <w:rPr>
          <w:color w:val="000000"/>
          <w:sz w:val="22"/>
          <w:szCs w:val="22"/>
          <w:lang w:val="ro-RO"/>
        </w:rPr>
      </w:pPr>
      <w:r w:rsidRPr="00A161BF">
        <w:rPr>
          <w:color w:val="000000"/>
          <w:sz w:val="22"/>
          <w:szCs w:val="22"/>
          <w:lang w:val="ro-RO"/>
        </w:rPr>
        <w:t xml:space="preserve">Acest medicament conține substanța activă </w:t>
      </w:r>
      <w:proofErr w:type="spellStart"/>
      <w:r w:rsidRPr="00A161BF">
        <w:rPr>
          <w:color w:val="000000"/>
          <w:sz w:val="22"/>
          <w:szCs w:val="22"/>
          <w:lang w:val="ro-RO"/>
        </w:rPr>
        <w:t>folitropină</w:t>
      </w:r>
      <w:proofErr w:type="spellEnd"/>
      <w:r w:rsidRPr="00A161BF">
        <w:rPr>
          <w:color w:val="000000"/>
          <w:sz w:val="22"/>
          <w:szCs w:val="22"/>
          <w:lang w:val="ro-RO"/>
        </w:rPr>
        <w:t xml:space="preserve"> alfa, care este aproape identică cu un hormon natural produs de organismul dumneavoastră, numit „hormon </w:t>
      </w:r>
      <w:proofErr w:type="spellStart"/>
      <w:r w:rsidRPr="00A161BF">
        <w:rPr>
          <w:color w:val="000000"/>
          <w:sz w:val="22"/>
          <w:szCs w:val="22"/>
          <w:lang w:val="ro-RO"/>
        </w:rPr>
        <w:t>foliculostimulant</w:t>
      </w:r>
      <w:proofErr w:type="spellEnd"/>
      <w:r w:rsidRPr="00A161BF">
        <w:rPr>
          <w:color w:val="000000"/>
          <w:sz w:val="22"/>
          <w:szCs w:val="22"/>
          <w:lang w:val="ro-RO"/>
        </w:rPr>
        <w:t xml:space="preserve">” (FSH). FSH este o </w:t>
      </w:r>
      <w:proofErr w:type="spellStart"/>
      <w:r w:rsidRPr="00A161BF">
        <w:rPr>
          <w:color w:val="000000"/>
          <w:sz w:val="22"/>
          <w:szCs w:val="22"/>
          <w:lang w:val="ro-RO"/>
        </w:rPr>
        <w:t>gonadotropină</w:t>
      </w:r>
      <w:proofErr w:type="spellEnd"/>
      <w:r w:rsidRPr="00A161BF">
        <w:rPr>
          <w:color w:val="000000"/>
          <w:sz w:val="22"/>
          <w:szCs w:val="22"/>
          <w:lang w:val="ro-RO"/>
        </w:rPr>
        <w:t xml:space="preserve">, un tip de hormon care deține un rol important în fertilitatea și reproducerea umane. La femei, FSH este necesar pentru creșterea și dezvoltarea </w:t>
      </w:r>
      <w:r w:rsidR="009A2659" w:rsidRPr="00A161BF">
        <w:rPr>
          <w:color w:val="000000"/>
          <w:sz w:val="22"/>
          <w:szCs w:val="22"/>
          <w:lang w:val="ro-RO"/>
        </w:rPr>
        <w:t>în ovare</w:t>
      </w:r>
      <w:r w:rsidR="009A2659" w:rsidRPr="00A161BF" w:rsidDel="009A2659">
        <w:rPr>
          <w:color w:val="000000"/>
          <w:sz w:val="22"/>
          <w:szCs w:val="22"/>
          <w:lang w:val="ro-RO"/>
        </w:rPr>
        <w:t xml:space="preserve"> </w:t>
      </w:r>
      <w:r w:rsidR="009A2659" w:rsidRPr="00A161BF">
        <w:rPr>
          <w:color w:val="000000"/>
          <w:sz w:val="22"/>
          <w:szCs w:val="22"/>
          <w:lang w:val="ro-RO"/>
        </w:rPr>
        <w:t xml:space="preserve">a </w:t>
      </w:r>
      <w:r w:rsidRPr="00A161BF">
        <w:rPr>
          <w:color w:val="000000"/>
          <w:sz w:val="22"/>
          <w:szCs w:val="22"/>
          <w:lang w:val="ro-RO"/>
        </w:rPr>
        <w:t>foliculilor care conțin ovule. La bărbați, FSH este necesar pentru producerea spermei.</w:t>
      </w:r>
    </w:p>
    <w:p w:rsidR="00F033D5" w:rsidRPr="00A161BF" w:rsidRDefault="00F033D5" w:rsidP="0049399E">
      <w:pPr>
        <w:ind w:right="-2"/>
        <w:rPr>
          <w:color w:val="000000"/>
          <w:sz w:val="22"/>
          <w:szCs w:val="22"/>
          <w:lang w:val="ro-RO"/>
        </w:rPr>
      </w:pPr>
    </w:p>
    <w:p w:rsidR="00F033D5" w:rsidRPr="00A161BF" w:rsidRDefault="00F033D5" w:rsidP="0049399E">
      <w:pPr>
        <w:ind w:right="-2"/>
        <w:rPr>
          <w:b/>
          <w:bCs/>
          <w:color w:val="000000"/>
          <w:sz w:val="22"/>
          <w:szCs w:val="22"/>
          <w:lang w:val="ro-RO"/>
        </w:rPr>
      </w:pPr>
      <w:r w:rsidRPr="00A161BF">
        <w:rPr>
          <w:b/>
          <w:bCs/>
          <w:color w:val="000000"/>
          <w:sz w:val="22"/>
          <w:szCs w:val="22"/>
          <w:lang w:val="ro-RO"/>
        </w:rPr>
        <w:t xml:space="preserve">Pentru ce se utilizează </w:t>
      </w:r>
      <w:proofErr w:type="spellStart"/>
      <w:r w:rsidRPr="00A161BF">
        <w:rPr>
          <w:b/>
          <w:bCs/>
          <w:color w:val="000000"/>
          <w:sz w:val="22"/>
          <w:szCs w:val="22"/>
          <w:lang w:val="ro-RO"/>
        </w:rPr>
        <w:t>Ovaleap</w:t>
      </w:r>
      <w:proofErr w:type="spellEnd"/>
    </w:p>
    <w:p w:rsidR="00F033D5" w:rsidRPr="00A161BF" w:rsidRDefault="00F033D5" w:rsidP="0049399E">
      <w:pPr>
        <w:ind w:right="-2"/>
        <w:rPr>
          <w:color w:val="000000"/>
          <w:sz w:val="22"/>
          <w:szCs w:val="22"/>
          <w:u w:val="single"/>
          <w:lang w:val="ro-RO"/>
        </w:rPr>
      </w:pPr>
    </w:p>
    <w:p w:rsidR="00F033D5" w:rsidRPr="00A161BF" w:rsidRDefault="00F033D5" w:rsidP="0049399E">
      <w:pPr>
        <w:ind w:right="-2"/>
        <w:rPr>
          <w:color w:val="000000"/>
          <w:sz w:val="22"/>
          <w:szCs w:val="22"/>
          <w:u w:val="single"/>
          <w:lang w:val="ro-RO"/>
        </w:rPr>
      </w:pPr>
      <w:r w:rsidRPr="00A161BF">
        <w:rPr>
          <w:color w:val="000000"/>
          <w:sz w:val="22"/>
          <w:szCs w:val="22"/>
          <w:u w:val="single"/>
          <w:lang w:val="ro-RO"/>
        </w:rPr>
        <w:t xml:space="preserve">La femei adulte, </w:t>
      </w: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se utilizează:</w:t>
      </w:r>
    </w:p>
    <w:p w:rsidR="00F033D5" w:rsidRPr="00A161BF" w:rsidRDefault="00F033D5" w:rsidP="002B5D61">
      <w:pPr>
        <w:numPr>
          <w:ilvl w:val="0"/>
          <w:numId w:val="14"/>
        </w:numPr>
        <w:ind w:left="567" w:hanging="567"/>
        <w:rPr>
          <w:color w:val="000000"/>
          <w:sz w:val="22"/>
          <w:szCs w:val="22"/>
          <w:lang w:val="ro-RO"/>
        </w:rPr>
      </w:pPr>
      <w:r w:rsidRPr="00A161BF">
        <w:rPr>
          <w:color w:val="000000"/>
          <w:sz w:val="22"/>
          <w:szCs w:val="22"/>
          <w:lang w:val="ro-RO"/>
        </w:rPr>
        <w:t xml:space="preserve">pentru a facilita ovulația (eliberarea unui ovul matur din folicul) la femei care nu pot </w:t>
      </w:r>
      <w:proofErr w:type="spellStart"/>
      <w:r w:rsidRPr="00A161BF">
        <w:rPr>
          <w:color w:val="000000"/>
          <w:sz w:val="22"/>
          <w:szCs w:val="22"/>
          <w:lang w:val="ro-RO"/>
        </w:rPr>
        <w:t>ovula</w:t>
      </w:r>
      <w:proofErr w:type="spellEnd"/>
      <w:r w:rsidRPr="00A161BF">
        <w:rPr>
          <w:color w:val="000000"/>
          <w:sz w:val="22"/>
          <w:szCs w:val="22"/>
          <w:lang w:val="ro-RO"/>
        </w:rPr>
        <w:t xml:space="preserve"> și care nu au răspuns la tratamentul cu un medicament numit „citrat de </w:t>
      </w:r>
      <w:proofErr w:type="spellStart"/>
      <w:r w:rsidRPr="00A161BF">
        <w:rPr>
          <w:color w:val="000000"/>
          <w:sz w:val="22"/>
          <w:szCs w:val="22"/>
          <w:lang w:val="ro-RO"/>
        </w:rPr>
        <w:t>clomifen</w:t>
      </w:r>
      <w:proofErr w:type="spellEnd"/>
      <w:r w:rsidRPr="00A161BF">
        <w:rPr>
          <w:color w:val="000000"/>
          <w:sz w:val="22"/>
          <w:szCs w:val="22"/>
          <w:lang w:val="ro-RO"/>
        </w:rPr>
        <w:t>”.</w:t>
      </w:r>
    </w:p>
    <w:p w:rsidR="00F033D5" w:rsidRPr="00A161BF" w:rsidRDefault="00F033D5" w:rsidP="002B5D61">
      <w:pPr>
        <w:numPr>
          <w:ilvl w:val="0"/>
          <w:numId w:val="14"/>
        </w:numPr>
        <w:ind w:left="567" w:hanging="567"/>
        <w:rPr>
          <w:color w:val="000000"/>
          <w:sz w:val="22"/>
          <w:szCs w:val="22"/>
          <w:lang w:val="ro-RO"/>
        </w:rPr>
      </w:pPr>
      <w:r w:rsidRPr="00A161BF">
        <w:rPr>
          <w:color w:val="000000"/>
          <w:sz w:val="22"/>
          <w:szCs w:val="22"/>
          <w:lang w:val="ro-RO"/>
        </w:rPr>
        <w:t xml:space="preserve">pentru inducerea dezvoltării foliculilor la femeile supuse tehnicilor de reproducere asistată (proceduri care vă pot ajuta să rămâneți gravidă), cum </w:t>
      </w:r>
      <w:r w:rsidR="006F01D8" w:rsidRPr="00A161BF">
        <w:rPr>
          <w:color w:val="000000"/>
          <w:sz w:val="22"/>
          <w:szCs w:val="22"/>
          <w:lang w:val="ro-RO"/>
        </w:rPr>
        <w:t>sunt</w:t>
      </w:r>
      <w:r w:rsidRPr="00A161BF">
        <w:rPr>
          <w:color w:val="000000"/>
          <w:sz w:val="22"/>
          <w:szCs w:val="22"/>
          <w:lang w:val="ro-RO"/>
        </w:rPr>
        <w:t xml:space="preserve"> „fertilizarea </w:t>
      </w:r>
      <w:r w:rsidRPr="00A161BF">
        <w:rPr>
          <w:i/>
          <w:iCs/>
          <w:color w:val="000000"/>
          <w:sz w:val="22"/>
          <w:szCs w:val="22"/>
          <w:lang w:val="ro-RO"/>
        </w:rPr>
        <w:t>in vitro</w:t>
      </w:r>
      <w:r w:rsidRPr="00A161BF">
        <w:rPr>
          <w:color w:val="000000"/>
          <w:sz w:val="22"/>
          <w:szCs w:val="22"/>
          <w:lang w:val="ro-RO"/>
        </w:rPr>
        <w:t xml:space="preserve">”, „transferul </w:t>
      </w:r>
      <w:proofErr w:type="spellStart"/>
      <w:r w:rsidRPr="00A161BF">
        <w:rPr>
          <w:color w:val="000000"/>
          <w:sz w:val="22"/>
          <w:szCs w:val="22"/>
          <w:lang w:val="ro-RO"/>
        </w:rPr>
        <w:t>intrafalopian</w:t>
      </w:r>
      <w:proofErr w:type="spellEnd"/>
      <w:r w:rsidRPr="00A161BF">
        <w:rPr>
          <w:color w:val="000000"/>
          <w:sz w:val="22"/>
          <w:szCs w:val="22"/>
          <w:lang w:val="ro-RO"/>
        </w:rPr>
        <w:t xml:space="preserve"> al gameților” sau „transferul </w:t>
      </w:r>
      <w:proofErr w:type="spellStart"/>
      <w:r w:rsidRPr="00A161BF">
        <w:rPr>
          <w:color w:val="000000"/>
          <w:sz w:val="22"/>
          <w:szCs w:val="22"/>
          <w:lang w:val="ro-RO"/>
        </w:rPr>
        <w:t>intrafalopian</w:t>
      </w:r>
      <w:proofErr w:type="spellEnd"/>
      <w:r w:rsidRPr="00A161BF">
        <w:rPr>
          <w:color w:val="000000"/>
          <w:sz w:val="22"/>
          <w:szCs w:val="22"/>
          <w:lang w:val="ro-RO"/>
        </w:rPr>
        <w:t xml:space="preserve"> al zigoților”.</w:t>
      </w:r>
    </w:p>
    <w:p w:rsidR="00F033D5" w:rsidRPr="00A161BF" w:rsidRDefault="00F033D5" w:rsidP="002B5D61">
      <w:pPr>
        <w:numPr>
          <w:ilvl w:val="0"/>
          <w:numId w:val="14"/>
        </w:numPr>
        <w:ind w:left="567" w:hanging="567"/>
        <w:rPr>
          <w:color w:val="000000"/>
          <w:sz w:val="22"/>
          <w:szCs w:val="22"/>
          <w:lang w:val="ro-RO"/>
        </w:rPr>
      </w:pPr>
      <w:r w:rsidRPr="00A161BF">
        <w:rPr>
          <w:color w:val="000000"/>
          <w:sz w:val="22"/>
          <w:szCs w:val="22"/>
          <w:lang w:val="ro-RO"/>
        </w:rPr>
        <w:t>în asociere cu un alt medicament numit „</w:t>
      </w:r>
      <w:proofErr w:type="spellStart"/>
      <w:r w:rsidRPr="00A161BF">
        <w:rPr>
          <w:color w:val="000000"/>
          <w:sz w:val="22"/>
          <w:szCs w:val="22"/>
          <w:lang w:val="ro-RO"/>
        </w:rPr>
        <w:t>lutropină</w:t>
      </w:r>
      <w:proofErr w:type="spellEnd"/>
      <w:r w:rsidRPr="00A161BF">
        <w:rPr>
          <w:color w:val="000000"/>
          <w:sz w:val="22"/>
          <w:szCs w:val="22"/>
          <w:lang w:val="ro-RO"/>
        </w:rPr>
        <w:t xml:space="preserve"> alfa” (o versiune a unei alte </w:t>
      </w:r>
      <w:proofErr w:type="spellStart"/>
      <w:r w:rsidRPr="00A161BF">
        <w:rPr>
          <w:color w:val="000000"/>
          <w:sz w:val="22"/>
          <w:szCs w:val="22"/>
          <w:lang w:val="ro-RO"/>
        </w:rPr>
        <w:t>gonadotropine</w:t>
      </w:r>
      <w:proofErr w:type="spellEnd"/>
      <w:r w:rsidRPr="00A161BF">
        <w:rPr>
          <w:color w:val="000000"/>
          <w:sz w:val="22"/>
          <w:szCs w:val="22"/>
          <w:lang w:val="ro-RO"/>
        </w:rPr>
        <w:t xml:space="preserve">, „hormon </w:t>
      </w:r>
      <w:proofErr w:type="spellStart"/>
      <w:r w:rsidRPr="00A161BF">
        <w:rPr>
          <w:color w:val="000000"/>
          <w:sz w:val="22"/>
          <w:szCs w:val="22"/>
          <w:lang w:val="ro-RO"/>
        </w:rPr>
        <w:t>luteinizant</w:t>
      </w:r>
      <w:proofErr w:type="spellEnd"/>
      <w:r w:rsidRPr="00A161BF">
        <w:rPr>
          <w:color w:val="000000"/>
          <w:sz w:val="22"/>
          <w:szCs w:val="22"/>
          <w:lang w:val="ro-RO"/>
        </w:rPr>
        <w:t>” sau LH) pentru a facilita ovulația la femeile fără ovulație d</w:t>
      </w:r>
      <w:r w:rsidR="00FB0F08" w:rsidRPr="00A161BF">
        <w:rPr>
          <w:color w:val="000000"/>
          <w:sz w:val="22"/>
          <w:szCs w:val="22"/>
          <w:lang w:val="ro-RO"/>
        </w:rPr>
        <w:t>in cauza</w:t>
      </w:r>
      <w:r w:rsidRPr="00A161BF">
        <w:rPr>
          <w:color w:val="000000"/>
          <w:sz w:val="22"/>
          <w:szCs w:val="22"/>
          <w:lang w:val="ro-RO"/>
        </w:rPr>
        <w:t xml:space="preserve"> secreției prea scăzute de FSH și LH.</w:t>
      </w:r>
    </w:p>
    <w:p w:rsidR="00F033D5" w:rsidRPr="00A161BF" w:rsidRDefault="00F033D5" w:rsidP="0049399E">
      <w:pPr>
        <w:rPr>
          <w:color w:val="000000"/>
          <w:sz w:val="22"/>
          <w:szCs w:val="22"/>
          <w:lang w:val="ro-RO"/>
        </w:rPr>
      </w:pPr>
    </w:p>
    <w:p w:rsidR="00F033D5" w:rsidRPr="00A161BF" w:rsidRDefault="00F033D5" w:rsidP="00AD17B7">
      <w:pPr>
        <w:keepNext/>
        <w:rPr>
          <w:color w:val="000000"/>
          <w:sz w:val="22"/>
          <w:szCs w:val="22"/>
          <w:u w:val="single"/>
          <w:lang w:val="ro-RO"/>
        </w:rPr>
      </w:pPr>
      <w:r w:rsidRPr="00A161BF">
        <w:rPr>
          <w:color w:val="000000"/>
          <w:sz w:val="22"/>
          <w:szCs w:val="22"/>
          <w:u w:val="single"/>
          <w:lang w:val="ro-RO"/>
        </w:rPr>
        <w:t xml:space="preserve">La bărbați adulți, </w:t>
      </w:r>
      <w:proofErr w:type="spellStart"/>
      <w:r w:rsidRPr="00A161BF">
        <w:rPr>
          <w:color w:val="000000"/>
          <w:sz w:val="22"/>
          <w:szCs w:val="22"/>
          <w:u w:val="single"/>
          <w:lang w:val="ro-RO"/>
        </w:rPr>
        <w:t>Ovaleap</w:t>
      </w:r>
      <w:proofErr w:type="spellEnd"/>
      <w:r w:rsidRPr="00A161BF">
        <w:rPr>
          <w:color w:val="000000"/>
          <w:sz w:val="22"/>
          <w:szCs w:val="22"/>
          <w:u w:val="single"/>
          <w:lang w:val="ro-RO"/>
        </w:rPr>
        <w:t xml:space="preserve"> se utilizează:</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în asociere cu un alt medicament numit „</w:t>
      </w:r>
      <w:proofErr w:type="spellStart"/>
      <w:r w:rsidRPr="00A161BF">
        <w:rPr>
          <w:color w:val="000000"/>
          <w:sz w:val="22"/>
          <w:szCs w:val="22"/>
          <w:lang w:val="ro-RO"/>
        </w:rPr>
        <w:t>gonadotropină</w:t>
      </w:r>
      <w:proofErr w:type="spellEnd"/>
      <w:r w:rsidRPr="00A161BF">
        <w:rPr>
          <w:color w:val="000000"/>
          <w:sz w:val="22"/>
          <w:szCs w:val="22"/>
          <w:lang w:val="ro-RO"/>
        </w:rPr>
        <w:t xml:space="preserve"> </w:t>
      </w:r>
      <w:proofErr w:type="spellStart"/>
      <w:r w:rsidRPr="00A161BF">
        <w:rPr>
          <w:color w:val="000000"/>
          <w:sz w:val="22"/>
          <w:szCs w:val="22"/>
          <w:lang w:val="ro-RO"/>
        </w:rPr>
        <w:t>corionică</w:t>
      </w:r>
      <w:proofErr w:type="spellEnd"/>
      <w:r w:rsidRPr="00A161BF">
        <w:rPr>
          <w:color w:val="000000"/>
          <w:sz w:val="22"/>
          <w:szCs w:val="22"/>
          <w:lang w:val="ro-RO"/>
        </w:rPr>
        <w:t xml:space="preserve"> umană” (hCG), pentru a facilita producerea de spermă la bărbații care sunt infertili d</w:t>
      </w:r>
      <w:r w:rsidR="00FB0F08" w:rsidRPr="00A161BF">
        <w:rPr>
          <w:color w:val="000000"/>
          <w:sz w:val="22"/>
          <w:szCs w:val="22"/>
          <w:lang w:val="ro-RO"/>
        </w:rPr>
        <w:t>in cauza</w:t>
      </w:r>
      <w:r w:rsidRPr="00A161BF">
        <w:rPr>
          <w:color w:val="000000"/>
          <w:sz w:val="22"/>
          <w:szCs w:val="22"/>
          <w:lang w:val="ro-RO"/>
        </w:rPr>
        <w:t xml:space="preserve"> </w:t>
      </w:r>
      <w:proofErr w:type="spellStart"/>
      <w:r w:rsidR="00FB0F08" w:rsidRPr="00A161BF">
        <w:rPr>
          <w:color w:val="000000"/>
          <w:sz w:val="22"/>
          <w:szCs w:val="22"/>
          <w:lang w:val="ro-RO"/>
        </w:rPr>
        <w:t>cantităţilor</w:t>
      </w:r>
      <w:proofErr w:type="spellEnd"/>
      <w:r w:rsidRPr="00A161BF">
        <w:rPr>
          <w:color w:val="000000"/>
          <w:sz w:val="22"/>
          <w:szCs w:val="22"/>
          <w:lang w:val="ro-RO"/>
        </w:rPr>
        <w:t xml:space="preserve"> scăzute ale anumitor hormoni.</w:t>
      </w:r>
    </w:p>
    <w:p w:rsidR="00F033D5" w:rsidRPr="00A161BF" w:rsidRDefault="00F033D5" w:rsidP="0049399E">
      <w:pPr>
        <w:rPr>
          <w:color w:val="000000"/>
          <w:sz w:val="22"/>
          <w:szCs w:val="22"/>
          <w:lang w:val="ro-RO"/>
        </w:rPr>
      </w:pPr>
    </w:p>
    <w:p w:rsidR="00F033D5" w:rsidRPr="00A161BF" w:rsidRDefault="00F033D5" w:rsidP="0049399E">
      <w:pPr>
        <w:ind w:right="-2"/>
        <w:rPr>
          <w:color w:val="000000"/>
          <w:sz w:val="22"/>
          <w:szCs w:val="22"/>
          <w:highlight w:val="yellow"/>
          <w:lang w:val="ro-RO"/>
        </w:rPr>
      </w:pPr>
    </w:p>
    <w:p w:rsidR="00F033D5" w:rsidRPr="00A161BF" w:rsidRDefault="00F033D5" w:rsidP="0049399E">
      <w:pPr>
        <w:keepNext/>
        <w:tabs>
          <w:tab w:val="left" w:pos="680"/>
        </w:tabs>
        <w:ind w:left="567" w:hanging="567"/>
        <w:rPr>
          <w:color w:val="000000"/>
          <w:sz w:val="22"/>
          <w:szCs w:val="22"/>
          <w:lang w:val="ro-RO"/>
        </w:rPr>
      </w:pPr>
      <w:r w:rsidRPr="00A161BF">
        <w:rPr>
          <w:b/>
          <w:bCs/>
          <w:color w:val="000000"/>
          <w:sz w:val="22"/>
          <w:szCs w:val="22"/>
          <w:lang w:val="ro-RO"/>
        </w:rPr>
        <w:lastRenderedPageBreak/>
        <w:t>2.</w:t>
      </w:r>
      <w:r w:rsidRPr="00A161BF">
        <w:rPr>
          <w:b/>
          <w:bCs/>
          <w:color w:val="000000"/>
          <w:sz w:val="22"/>
          <w:szCs w:val="22"/>
          <w:lang w:val="ro-RO"/>
        </w:rPr>
        <w:tab/>
        <w:t xml:space="preserve">Ce trebuie să știți înainte să utilizați </w:t>
      </w:r>
      <w:proofErr w:type="spellStart"/>
      <w:r w:rsidRPr="00A161BF">
        <w:rPr>
          <w:b/>
          <w:bCs/>
          <w:color w:val="000000"/>
          <w:sz w:val="22"/>
          <w:szCs w:val="22"/>
          <w:lang w:val="ro-RO"/>
        </w:rPr>
        <w:t>Ovaleap</w:t>
      </w:r>
      <w:proofErr w:type="spellEnd"/>
    </w:p>
    <w:p w:rsidR="00F033D5" w:rsidRPr="00A161BF" w:rsidRDefault="00F033D5" w:rsidP="0049399E">
      <w:pPr>
        <w:keepNext/>
        <w:rPr>
          <w:color w:val="000000"/>
          <w:sz w:val="22"/>
          <w:szCs w:val="22"/>
          <w:lang w:val="ro-RO"/>
        </w:rPr>
      </w:pPr>
    </w:p>
    <w:p w:rsidR="00F033D5" w:rsidRPr="00A161BF" w:rsidRDefault="00F033D5" w:rsidP="0049399E">
      <w:pPr>
        <w:keepNext/>
        <w:keepLines/>
        <w:numPr>
          <w:ilvl w:val="12"/>
          <w:numId w:val="0"/>
        </w:numPr>
        <w:outlineLvl w:val="0"/>
        <w:rPr>
          <w:color w:val="000000"/>
          <w:sz w:val="22"/>
          <w:szCs w:val="22"/>
          <w:lang w:val="ro-RO"/>
        </w:rPr>
      </w:pPr>
      <w:r w:rsidRPr="00A161BF">
        <w:rPr>
          <w:b/>
          <w:bCs/>
          <w:color w:val="000000"/>
          <w:sz w:val="22"/>
          <w:szCs w:val="22"/>
          <w:lang w:val="ro-RO"/>
        </w:rPr>
        <w:t xml:space="preserve">Nu utilizați </w:t>
      </w:r>
      <w:proofErr w:type="spellStart"/>
      <w:r w:rsidRPr="00A161BF">
        <w:rPr>
          <w:b/>
          <w:bCs/>
          <w:color w:val="000000"/>
          <w:sz w:val="22"/>
          <w:szCs w:val="22"/>
          <w:lang w:val="ro-RO"/>
        </w:rPr>
        <w:t>Ovaleap</w:t>
      </w:r>
      <w:proofErr w:type="spellEnd"/>
      <w:r w:rsidR="006E5D55" w:rsidRPr="00A161BF">
        <w:rPr>
          <w:b/>
          <w:bCs/>
          <w:color w:val="000000"/>
          <w:sz w:val="22"/>
          <w:szCs w:val="22"/>
          <w:lang w:val="ro-RO"/>
        </w:rPr>
        <w:t>:</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 xml:space="preserve">dacă sunteți alergic la </w:t>
      </w:r>
      <w:proofErr w:type="spellStart"/>
      <w:r w:rsidRPr="00A161BF">
        <w:rPr>
          <w:color w:val="000000"/>
          <w:sz w:val="22"/>
          <w:szCs w:val="22"/>
          <w:lang w:val="ro-RO"/>
        </w:rPr>
        <w:t>folitropină</w:t>
      </w:r>
      <w:proofErr w:type="spellEnd"/>
      <w:r w:rsidRPr="00A161BF">
        <w:rPr>
          <w:color w:val="000000"/>
          <w:sz w:val="22"/>
          <w:szCs w:val="22"/>
          <w:lang w:val="ro-RO"/>
        </w:rPr>
        <w:t xml:space="preserve"> alfa, </w:t>
      </w:r>
      <w:r w:rsidR="00903FB7" w:rsidRPr="00A161BF">
        <w:rPr>
          <w:color w:val="000000"/>
          <w:sz w:val="22"/>
          <w:szCs w:val="22"/>
          <w:lang w:val="ro-RO"/>
        </w:rPr>
        <w:t>hormon de stimulare foliculară (</w:t>
      </w:r>
      <w:r w:rsidRPr="00A161BF">
        <w:rPr>
          <w:color w:val="000000"/>
          <w:sz w:val="22"/>
          <w:szCs w:val="22"/>
          <w:lang w:val="ro-RO"/>
        </w:rPr>
        <w:t>FSH</w:t>
      </w:r>
      <w:r w:rsidR="00903FB7" w:rsidRPr="00A161BF">
        <w:rPr>
          <w:color w:val="000000"/>
          <w:sz w:val="22"/>
          <w:szCs w:val="22"/>
          <w:lang w:val="ro-RO"/>
        </w:rPr>
        <w:t>)</w:t>
      </w:r>
      <w:r w:rsidRPr="00A161BF">
        <w:rPr>
          <w:color w:val="000000"/>
          <w:sz w:val="22"/>
          <w:szCs w:val="22"/>
          <w:lang w:val="ro-RO"/>
        </w:rPr>
        <w:t xml:space="preserve"> sau la oricare dintre celelalte componente ale acestui medicament (enumerate la pct. 6).</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dacă aveți o tumoră a hipotalamusului sau a glandei hipofize (care se găsesc în creier).</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 xml:space="preserve">dacă sunteți </w:t>
      </w:r>
      <w:r w:rsidRPr="00A161BF">
        <w:rPr>
          <w:b/>
          <w:bCs/>
          <w:i/>
          <w:iCs/>
          <w:color w:val="000000"/>
          <w:sz w:val="22"/>
          <w:szCs w:val="22"/>
          <w:lang w:val="ro-RO"/>
        </w:rPr>
        <w:t>femeie</w:t>
      </w:r>
      <w:r w:rsidRPr="00A161BF">
        <w:rPr>
          <w:color w:val="000000"/>
          <w:sz w:val="22"/>
          <w:szCs w:val="22"/>
          <w:lang w:val="ro-RO"/>
        </w:rPr>
        <w:t>, în caz de:</w:t>
      </w:r>
    </w:p>
    <w:p w:rsidR="00F033D5" w:rsidRPr="00A161BF" w:rsidRDefault="00F033D5" w:rsidP="002B5D61">
      <w:pPr>
        <w:numPr>
          <w:ilvl w:val="0"/>
          <w:numId w:val="12"/>
        </w:numPr>
        <w:ind w:left="567" w:firstLine="0"/>
        <w:rPr>
          <w:color w:val="000000"/>
          <w:sz w:val="22"/>
          <w:szCs w:val="22"/>
          <w:lang w:val="ro-RO"/>
        </w:rPr>
      </w:pPr>
      <w:r w:rsidRPr="00A161BF">
        <w:rPr>
          <w:color w:val="000000"/>
          <w:sz w:val="22"/>
          <w:szCs w:val="22"/>
          <w:lang w:val="ro-RO"/>
        </w:rPr>
        <w:t>creștere a dimensiunilor ovarelor sau pungi de lichid în ovare (chisturi ovariene) de origine necunoscută.</w:t>
      </w:r>
    </w:p>
    <w:p w:rsidR="00F033D5" w:rsidRPr="00A161BF" w:rsidRDefault="00F033D5" w:rsidP="002B5D61">
      <w:pPr>
        <w:numPr>
          <w:ilvl w:val="0"/>
          <w:numId w:val="12"/>
        </w:numPr>
        <w:ind w:left="567" w:firstLine="0"/>
        <w:rPr>
          <w:color w:val="000000"/>
          <w:sz w:val="22"/>
          <w:szCs w:val="22"/>
          <w:lang w:val="ro-RO"/>
        </w:rPr>
      </w:pPr>
      <w:r w:rsidRPr="00A161BF">
        <w:rPr>
          <w:color w:val="000000"/>
          <w:sz w:val="22"/>
          <w:szCs w:val="22"/>
          <w:lang w:val="ro-RO"/>
        </w:rPr>
        <w:t>sângerări vaginale inexplicabile.</w:t>
      </w:r>
    </w:p>
    <w:p w:rsidR="00F033D5" w:rsidRPr="00A161BF" w:rsidRDefault="00F033D5" w:rsidP="002B5D61">
      <w:pPr>
        <w:numPr>
          <w:ilvl w:val="0"/>
          <w:numId w:val="12"/>
        </w:numPr>
        <w:ind w:left="567" w:firstLine="0"/>
        <w:rPr>
          <w:color w:val="000000"/>
          <w:sz w:val="22"/>
          <w:szCs w:val="22"/>
          <w:lang w:val="ro-RO"/>
        </w:rPr>
      </w:pPr>
      <w:r w:rsidRPr="00A161BF">
        <w:rPr>
          <w:color w:val="000000"/>
          <w:sz w:val="22"/>
          <w:szCs w:val="22"/>
          <w:lang w:val="ro-RO"/>
        </w:rPr>
        <w:t>cancer la ovare, uter sau sân.</w:t>
      </w:r>
    </w:p>
    <w:p w:rsidR="00F033D5" w:rsidRPr="00A161BF" w:rsidRDefault="00F033D5" w:rsidP="002B5D61">
      <w:pPr>
        <w:numPr>
          <w:ilvl w:val="0"/>
          <w:numId w:val="12"/>
        </w:numPr>
        <w:ind w:left="567" w:firstLine="0"/>
        <w:rPr>
          <w:color w:val="000000"/>
          <w:sz w:val="22"/>
          <w:szCs w:val="22"/>
          <w:lang w:val="ro-RO"/>
        </w:rPr>
      </w:pPr>
      <w:r w:rsidRPr="00A161BF">
        <w:rPr>
          <w:color w:val="000000"/>
          <w:sz w:val="22"/>
          <w:szCs w:val="22"/>
          <w:lang w:val="ro-RO"/>
        </w:rPr>
        <w:t>orice afecțiune care</w:t>
      </w:r>
      <w:r w:rsidR="00AA65D4" w:rsidRPr="00A161BF">
        <w:rPr>
          <w:color w:val="000000"/>
          <w:sz w:val="22"/>
          <w:szCs w:val="22"/>
          <w:lang w:val="ro-RO"/>
        </w:rPr>
        <w:t>, în mod normal,</w:t>
      </w:r>
      <w:r w:rsidRPr="00A161BF">
        <w:rPr>
          <w:color w:val="000000"/>
          <w:sz w:val="22"/>
          <w:szCs w:val="22"/>
          <w:lang w:val="ro-RO"/>
        </w:rPr>
        <w:t xml:space="preserve"> face imposibilă o sarcină normală, cum </w:t>
      </w:r>
      <w:r w:rsidR="009A2659" w:rsidRPr="00A161BF">
        <w:rPr>
          <w:color w:val="000000"/>
          <w:sz w:val="22"/>
          <w:szCs w:val="22"/>
          <w:lang w:val="ro-RO"/>
        </w:rPr>
        <w:t xml:space="preserve">sunt insuficiență </w:t>
      </w:r>
      <w:r w:rsidRPr="00A161BF">
        <w:rPr>
          <w:color w:val="000000"/>
          <w:sz w:val="22"/>
          <w:szCs w:val="22"/>
          <w:lang w:val="ro-RO"/>
        </w:rPr>
        <w:t>ovariană (menopauza precoce), tumori fibroase la nivelul uterului sau o malformație a organelor sexuale.</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 xml:space="preserve">dacă sunteți </w:t>
      </w:r>
      <w:r w:rsidRPr="00A161BF">
        <w:rPr>
          <w:b/>
          <w:bCs/>
          <w:i/>
          <w:iCs/>
          <w:color w:val="000000"/>
          <w:sz w:val="22"/>
          <w:szCs w:val="22"/>
          <w:lang w:val="ro-RO"/>
        </w:rPr>
        <w:t>bărbat</w:t>
      </w:r>
      <w:r w:rsidR="00AA65D4" w:rsidRPr="00A161BF">
        <w:rPr>
          <w:b/>
          <w:bCs/>
          <w:i/>
          <w:iCs/>
          <w:color w:val="000000"/>
          <w:sz w:val="22"/>
          <w:szCs w:val="22"/>
          <w:lang w:val="ro-RO"/>
        </w:rPr>
        <w:t xml:space="preserve">, </w:t>
      </w:r>
      <w:r w:rsidR="00AA65D4" w:rsidRPr="00A161BF">
        <w:rPr>
          <w:bCs/>
          <w:iCs/>
          <w:color w:val="000000"/>
          <w:sz w:val="22"/>
          <w:szCs w:val="22"/>
          <w:lang w:val="ro-RO"/>
        </w:rPr>
        <w:t>în caz de</w:t>
      </w:r>
      <w:r w:rsidRPr="00A161BF">
        <w:rPr>
          <w:color w:val="000000"/>
          <w:sz w:val="22"/>
          <w:szCs w:val="22"/>
          <w:lang w:val="ro-RO"/>
        </w:rPr>
        <w:t>:</w:t>
      </w:r>
    </w:p>
    <w:p w:rsidR="00F033D5" w:rsidRPr="00A161BF" w:rsidRDefault="00F033D5" w:rsidP="002B5D61">
      <w:pPr>
        <w:numPr>
          <w:ilvl w:val="0"/>
          <w:numId w:val="12"/>
        </w:numPr>
        <w:ind w:left="567" w:firstLine="0"/>
        <w:rPr>
          <w:color w:val="000000"/>
          <w:sz w:val="22"/>
          <w:szCs w:val="22"/>
          <w:lang w:val="ro-RO"/>
        </w:rPr>
      </w:pPr>
      <w:r w:rsidRPr="00A161BF">
        <w:rPr>
          <w:color w:val="000000"/>
          <w:sz w:val="22"/>
          <w:szCs w:val="22"/>
          <w:lang w:val="ro-RO"/>
        </w:rPr>
        <w:t>insuficiență testiculară care nu este tratabilă.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Nu utilizați acest medicament dacă oricare dintre aceste situații este valabilă în cazul dumneavoastră. Înainte să utilizați acest medicament, discutați cu medicul dumneavoastră sau cu farmacistul dacă nu sunteți sigur.</w:t>
      </w:r>
    </w:p>
    <w:p w:rsidR="00F033D5" w:rsidRPr="00A161BF" w:rsidRDefault="00F033D5" w:rsidP="0049399E">
      <w:pPr>
        <w:numPr>
          <w:ilvl w:val="12"/>
          <w:numId w:val="0"/>
        </w:numPr>
        <w:rPr>
          <w:color w:val="000000"/>
          <w:sz w:val="22"/>
          <w:szCs w:val="22"/>
          <w:lang w:val="ro-RO"/>
        </w:rPr>
      </w:pPr>
    </w:p>
    <w:p w:rsidR="00F033D5" w:rsidRPr="00A161BF" w:rsidRDefault="00F033D5" w:rsidP="0049399E">
      <w:pPr>
        <w:rPr>
          <w:color w:val="000000"/>
          <w:sz w:val="22"/>
          <w:szCs w:val="22"/>
          <w:lang w:val="ro-RO"/>
        </w:rPr>
      </w:pPr>
      <w:r w:rsidRPr="00A161BF">
        <w:rPr>
          <w:b/>
          <w:bCs/>
          <w:color w:val="000000"/>
          <w:sz w:val="22"/>
          <w:szCs w:val="22"/>
          <w:lang w:val="ro-RO"/>
        </w:rPr>
        <w:t>Atenționări și precauții</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Înaintea începerii tratamentului, trebuie să faceți un control al fertilității împreună cu partenera (partenerul) dumneavoastră, la un medic cu experiență în tratarea problemelor de fertilitate.</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u w:val="single"/>
          <w:lang w:val="ro-RO"/>
        </w:rPr>
      </w:pPr>
      <w:r w:rsidRPr="00A161BF">
        <w:rPr>
          <w:color w:val="000000"/>
          <w:sz w:val="22"/>
          <w:szCs w:val="22"/>
          <w:u w:val="single"/>
          <w:lang w:val="ro-RO"/>
        </w:rPr>
        <w:t>Porfiri</w:t>
      </w:r>
      <w:r w:rsidR="00AA65D4" w:rsidRPr="00A161BF">
        <w:rPr>
          <w:color w:val="000000"/>
          <w:sz w:val="22"/>
          <w:szCs w:val="22"/>
          <w:u w:val="single"/>
          <w:lang w:val="ro-RO"/>
        </w:rPr>
        <w:t>a</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Spuneți medicului dumneavoastră înainte de începerea tratamentului dacă dumneavoastră sau orice membru al familiei dumneavoastră aveți porfirie. Aceasta este o afecțiune c</w:t>
      </w:r>
      <w:r w:rsidR="00AA65D4" w:rsidRPr="00A161BF">
        <w:rPr>
          <w:color w:val="000000"/>
          <w:sz w:val="22"/>
          <w:szCs w:val="22"/>
          <w:lang w:val="ro-RO"/>
        </w:rPr>
        <w:t>are</w:t>
      </w:r>
      <w:r w:rsidRPr="00A161BF">
        <w:rPr>
          <w:color w:val="000000"/>
          <w:sz w:val="22"/>
          <w:szCs w:val="22"/>
          <w:lang w:val="ro-RO"/>
        </w:rPr>
        <w:t xml:space="preserve"> poate fi transmisă pe cale genetică de la părinți la copii, care presupune incapacitatea de a descompune porfirinele (compuși organici).</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Spuneți imediat medicului dumneavoastră dacă:</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pielea dumneavoastră devine fragilă și apar adesea bășici, în special pe pielea care a fost expusă frecvent la lumina soarelui și/sau</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aveți dureri la nivelul stomacului, mâinilor sau picioarelor.</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 xml:space="preserve">Dacă </w:t>
      </w:r>
      <w:proofErr w:type="spellStart"/>
      <w:r w:rsidRPr="00A161BF">
        <w:rPr>
          <w:color w:val="000000"/>
          <w:sz w:val="22"/>
          <w:szCs w:val="22"/>
          <w:lang w:val="ro-RO"/>
        </w:rPr>
        <w:t>prezentaţi</w:t>
      </w:r>
      <w:proofErr w:type="spellEnd"/>
      <w:r w:rsidRPr="00A161BF">
        <w:rPr>
          <w:color w:val="000000"/>
          <w:sz w:val="22"/>
          <w:szCs w:val="22"/>
          <w:lang w:val="ro-RO"/>
        </w:rPr>
        <w:t xml:space="preserve"> simptomele de mai sus, medicul dumneavoastră poate recomanda oprirea tratamentului.</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u w:val="single"/>
          <w:lang w:val="ro-RO"/>
        </w:rPr>
      </w:pPr>
      <w:r w:rsidRPr="00A161BF">
        <w:rPr>
          <w:color w:val="000000"/>
          <w:sz w:val="22"/>
          <w:szCs w:val="22"/>
          <w:u w:val="single"/>
          <w:lang w:val="ro-RO"/>
        </w:rPr>
        <w:t xml:space="preserve">Sindromul </w:t>
      </w:r>
      <w:proofErr w:type="spellStart"/>
      <w:r w:rsidRPr="00A161BF">
        <w:rPr>
          <w:color w:val="000000"/>
          <w:sz w:val="22"/>
          <w:szCs w:val="22"/>
          <w:u w:val="single"/>
          <w:lang w:val="ro-RO"/>
        </w:rPr>
        <w:t>hiperstimulării</w:t>
      </w:r>
      <w:proofErr w:type="spellEnd"/>
      <w:r w:rsidRPr="00A161BF">
        <w:rPr>
          <w:color w:val="000000"/>
          <w:sz w:val="22"/>
          <w:szCs w:val="22"/>
          <w:u w:val="single"/>
          <w:lang w:val="ro-RO"/>
        </w:rPr>
        <w:t xml:space="preserve"> ovariene (SHSO)</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Dacă sunteți femeie, acest medicament crește riscul dezvoltării SHSO. Acest lucru se întâmplă atunci când foliculii se dezvoltă prea mult și devin chisturi de dimensiuni mari.</w:t>
      </w:r>
    </w:p>
    <w:p w:rsidR="00F033D5" w:rsidRPr="00A161BF" w:rsidRDefault="00F033D5" w:rsidP="0049399E">
      <w:pPr>
        <w:numPr>
          <w:ilvl w:val="12"/>
          <w:numId w:val="0"/>
        </w:numPr>
        <w:rPr>
          <w:color w:val="000000"/>
          <w:sz w:val="22"/>
          <w:szCs w:val="22"/>
          <w:lang w:val="ro-RO"/>
        </w:rPr>
      </w:pPr>
    </w:p>
    <w:p w:rsidR="00F033D5" w:rsidRPr="00A161BF" w:rsidRDefault="003E38E7" w:rsidP="0049399E">
      <w:pPr>
        <w:numPr>
          <w:ilvl w:val="12"/>
          <w:numId w:val="0"/>
        </w:numPr>
        <w:rPr>
          <w:color w:val="000000"/>
          <w:sz w:val="22"/>
          <w:szCs w:val="22"/>
          <w:lang w:val="ro-RO"/>
        </w:rPr>
      </w:pPr>
      <w:r w:rsidRPr="00A161BF">
        <w:rPr>
          <w:color w:val="000000"/>
          <w:sz w:val="22"/>
          <w:szCs w:val="22"/>
          <w:lang w:val="ro-RO"/>
        </w:rPr>
        <w:t xml:space="preserve">Adresați-vă </w:t>
      </w:r>
      <w:r w:rsidR="00F033D5" w:rsidRPr="00A161BF">
        <w:rPr>
          <w:color w:val="000000"/>
          <w:sz w:val="22"/>
          <w:szCs w:val="22"/>
          <w:lang w:val="ro-RO"/>
        </w:rPr>
        <w:t>imediat medicul</w:t>
      </w:r>
      <w:r w:rsidRPr="00A161BF">
        <w:rPr>
          <w:color w:val="000000"/>
          <w:sz w:val="22"/>
          <w:szCs w:val="22"/>
          <w:lang w:val="ro-RO"/>
        </w:rPr>
        <w:t>ui</w:t>
      </w:r>
      <w:r w:rsidR="00F033D5" w:rsidRPr="00A161BF">
        <w:rPr>
          <w:color w:val="000000"/>
          <w:sz w:val="22"/>
          <w:szCs w:val="22"/>
          <w:lang w:val="ro-RO"/>
        </w:rPr>
        <w:t xml:space="preserve"> dumneavoastră dacă:</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simțiți durere în partea de jos a abdomenului (burții),</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luați în greutate rapid,</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vă este greață sau aveți vărsături,</w:t>
      </w:r>
    </w:p>
    <w:p w:rsidR="00F033D5" w:rsidRPr="00A161BF" w:rsidRDefault="00F033D5" w:rsidP="002B5D61">
      <w:pPr>
        <w:numPr>
          <w:ilvl w:val="0"/>
          <w:numId w:val="15"/>
        </w:numPr>
        <w:ind w:left="567" w:hanging="567"/>
        <w:rPr>
          <w:color w:val="000000"/>
          <w:sz w:val="22"/>
          <w:szCs w:val="22"/>
          <w:lang w:val="ro-RO"/>
        </w:rPr>
      </w:pPr>
      <w:r w:rsidRPr="00A161BF">
        <w:rPr>
          <w:color w:val="000000"/>
          <w:sz w:val="22"/>
          <w:szCs w:val="22"/>
          <w:lang w:val="ro-RO"/>
        </w:rPr>
        <w:t>respirați cu greutate.</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 xml:space="preserve">Dacă </w:t>
      </w:r>
      <w:proofErr w:type="spellStart"/>
      <w:r w:rsidRPr="00A161BF">
        <w:rPr>
          <w:color w:val="000000"/>
          <w:sz w:val="22"/>
          <w:szCs w:val="22"/>
          <w:lang w:val="ro-RO"/>
        </w:rPr>
        <w:t>prezentaţi</w:t>
      </w:r>
      <w:proofErr w:type="spellEnd"/>
      <w:r w:rsidRPr="00A161BF">
        <w:rPr>
          <w:color w:val="000000"/>
          <w:sz w:val="22"/>
          <w:szCs w:val="22"/>
          <w:lang w:val="ro-RO"/>
        </w:rPr>
        <w:t xml:space="preserve"> simptomele de mai sus, medicul vă poate cere să opriți utilizarea acestui medicament (vezi de asemenea pct. 4 la "Reacții adverse grave la femei").</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 xml:space="preserve">Dacă nu se produce ovulația și dacă doza recomandată și momentele de administrare sunt respectate, apariția SHSO este mai puțin probabilă. Tratamentul cu </w:t>
      </w:r>
      <w:proofErr w:type="spellStart"/>
      <w:r w:rsidRPr="00A161BF">
        <w:rPr>
          <w:color w:val="000000"/>
          <w:sz w:val="22"/>
          <w:szCs w:val="22"/>
          <w:lang w:val="ro-RO"/>
        </w:rPr>
        <w:t>Ovaleap</w:t>
      </w:r>
      <w:proofErr w:type="spellEnd"/>
      <w:r w:rsidRPr="00A161BF">
        <w:rPr>
          <w:color w:val="000000"/>
          <w:sz w:val="22"/>
          <w:szCs w:val="22"/>
          <w:lang w:val="ro-RO"/>
        </w:rPr>
        <w:t xml:space="preserve"> duce rar la apariția SHSO sever, exceptând cazul în care se administrează medicamentul utilizat pentru inducerea maturării foliculare finale (care conține </w:t>
      </w:r>
      <w:proofErr w:type="spellStart"/>
      <w:r w:rsidRPr="00A161BF">
        <w:rPr>
          <w:color w:val="000000"/>
          <w:sz w:val="22"/>
          <w:szCs w:val="22"/>
          <w:lang w:val="ro-RO"/>
        </w:rPr>
        <w:t>gonadotropină</w:t>
      </w:r>
      <w:proofErr w:type="spellEnd"/>
      <w:r w:rsidRPr="00A161BF">
        <w:rPr>
          <w:color w:val="000000"/>
          <w:sz w:val="22"/>
          <w:szCs w:val="22"/>
          <w:lang w:val="ro-RO"/>
        </w:rPr>
        <w:t xml:space="preserve"> </w:t>
      </w:r>
      <w:proofErr w:type="spellStart"/>
      <w:r w:rsidRPr="00A161BF">
        <w:rPr>
          <w:color w:val="000000"/>
          <w:sz w:val="22"/>
          <w:szCs w:val="22"/>
          <w:lang w:val="ro-RO"/>
        </w:rPr>
        <w:t>corionică</w:t>
      </w:r>
      <w:proofErr w:type="spellEnd"/>
      <w:r w:rsidRPr="00A161BF">
        <w:rPr>
          <w:color w:val="000000"/>
          <w:sz w:val="22"/>
          <w:szCs w:val="22"/>
          <w:lang w:val="ro-RO"/>
        </w:rPr>
        <w:t xml:space="preserve"> umană – hCG). În cazul apariției SHSO, este posibil ca medicul dumneavoastră să nu vă prescrie niciun tip de hCG în ciclul de tratament curent. Este posibil să vi se spună să nu aveți contact sexual sau să utilizați o metodă contraceptivă de barieră timp de cel puțin 4 zile.</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u w:val="single"/>
          <w:lang w:val="ro-RO"/>
        </w:rPr>
      </w:pPr>
      <w:r w:rsidRPr="00A161BF">
        <w:rPr>
          <w:color w:val="000000"/>
          <w:sz w:val="22"/>
          <w:szCs w:val="22"/>
          <w:u w:val="single"/>
          <w:lang w:val="ro-RO"/>
        </w:rPr>
        <w:t>Sarcina multiplă</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La utilizarea acestui medicament există un risc mai crescut de a fi gravidă cu mai mult de un copil o dată (adică „sarcină multiplă”, în general gemeni) decât în cazul concepției naturale. Sarcina multiplă poate duce la complicații medicale pentru dumneavoastră și pentru copii. Puteți reduce riscul apariției sarcinii multiple dacă utilizați doza corectă din acest medicament</w:t>
      </w:r>
      <w:r w:rsidR="002B7993" w:rsidRPr="00A161BF">
        <w:rPr>
          <w:color w:val="000000"/>
          <w:sz w:val="22"/>
          <w:szCs w:val="22"/>
          <w:lang w:val="ro-RO"/>
        </w:rPr>
        <w:t>,</w:t>
      </w:r>
      <w:r w:rsidRPr="00A161BF">
        <w:rPr>
          <w:color w:val="000000"/>
          <w:sz w:val="22"/>
          <w:szCs w:val="22"/>
          <w:lang w:val="ro-RO"/>
        </w:rPr>
        <w:t xml:space="preserve"> la momentele potrivite. În cazul în care sunteți supusă u</w:t>
      </w:r>
      <w:r w:rsidR="00DE4B95" w:rsidRPr="00A161BF">
        <w:rPr>
          <w:color w:val="000000"/>
          <w:sz w:val="22"/>
          <w:szCs w:val="22"/>
          <w:lang w:val="ro-RO"/>
        </w:rPr>
        <w:t>nor</w:t>
      </w:r>
      <w:r w:rsidRPr="00A161BF">
        <w:rPr>
          <w:color w:val="000000"/>
          <w:sz w:val="22"/>
          <w:szCs w:val="22"/>
          <w:lang w:val="ro-RO"/>
        </w:rPr>
        <w:t xml:space="preserve"> tehnici de reproducere asistată, riscul sarcinii multiple este asociat cu vârsta dumneavoastră, precum și calitatea și numărul de ovule fertilizate sau de embrioni implantați.</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u w:val="single"/>
          <w:lang w:val="ro-RO"/>
        </w:rPr>
      </w:pPr>
      <w:r w:rsidRPr="00A161BF">
        <w:rPr>
          <w:color w:val="000000"/>
          <w:sz w:val="22"/>
          <w:szCs w:val="22"/>
          <w:u w:val="single"/>
          <w:lang w:val="ro-RO"/>
        </w:rPr>
        <w:t>Pierderea sarcinii</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Există o probabilitate mai mare de pierdere a sarcinii decât la media femeilor, în cazul în care sunteți supusă unor tehnici de reproducere asistată sau stimulării ovarelor pentru a produce ovule.</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u w:val="single"/>
          <w:lang w:val="ro-RO"/>
        </w:rPr>
      </w:pPr>
      <w:r w:rsidRPr="00A161BF">
        <w:rPr>
          <w:color w:val="000000"/>
          <w:sz w:val="22"/>
          <w:szCs w:val="22"/>
          <w:u w:val="single"/>
          <w:lang w:val="ro-RO"/>
        </w:rPr>
        <w:t>Sarcina extrauterină</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Există o probabilitate mai mare de a avea o sarcină în afara uterului (o sarcină extrauterină) decât la media femeilor, în cazul în care sunteți supusă unor tehnici de reproducere asistată sau ave</w:t>
      </w:r>
      <w:r w:rsidR="00DB7A91" w:rsidRPr="00A161BF">
        <w:rPr>
          <w:color w:val="000000"/>
          <w:sz w:val="22"/>
          <w:szCs w:val="22"/>
          <w:lang w:val="ro-RO"/>
        </w:rPr>
        <w:t>ț</w:t>
      </w:r>
      <w:r w:rsidRPr="00A161BF">
        <w:rPr>
          <w:color w:val="000000"/>
          <w:sz w:val="22"/>
          <w:szCs w:val="22"/>
          <w:lang w:val="ro-RO"/>
        </w:rPr>
        <w:t>i afec</w:t>
      </w:r>
      <w:r w:rsidR="00DB7A91" w:rsidRPr="00A161BF">
        <w:rPr>
          <w:color w:val="000000"/>
          <w:sz w:val="22"/>
          <w:szCs w:val="22"/>
          <w:lang w:val="ro-RO"/>
        </w:rPr>
        <w:t>ț</w:t>
      </w:r>
      <w:r w:rsidRPr="00A161BF">
        <w:rPr>
          <w:color w:val="000000"/>
          <w:sz w:val="22"/>
          <w:szCs w:val="22"/>
          <w:lang w:val="ro-RO"/>
        </w:rPr>
        <w:t>iuni ale trompelor uterine.</w:t>
      </w:r>
    </w:p>
    <w:p w:rsidR="00903FB7" w:rsidRPr="00A161BF" w:rsidRDefault="00903FB7" w:rsidP="0049399E">
      <w:pPr>
        <w:numPr>
          <w:ilvl w:val="12"/>
          <w:numId w:val="0"/>
        </w:numPr>
        <w:rPr>
          <w:color w:val="000000"/>
          <w:sz w:val="22"/>
          <w:szCs w:val="22"/>
          <w:lang w:val="ro-RO"/>
        </w:rPr>
      </w:pPr>
    </w:p>
    <w:p w:rsidR="00903FB7" w:rsidRPr="00A161BF" w:rsidRDefault="00903FB7" w:rsidP="0049399E">
      <w:pPr>
        <w:numPr>
          <w:ilvl w:val="12"/>
          <w:numId w:val="0"/>
        </w:numPr>
        <w:rPr>
          <w:color w:val="000000"/>
          <w:sz w:val="22"/>
          <w:szCs w:val="22"/>
          <w:lang w:val="ro-RO"/>
        </w:rPr>
      </w:pPr>
      <w:r w:rsidRPr="00A161BF">
        <w:rPr>
          <w:color w:val="000000"/>
          <w:sz w:val="22"/>
          <w:szCs w:val="22"/>
          <w:u w:val="single"/>
          <w:lang w:val="ro-RO"/>
        </w:rPr>
        <w:t>Malformații congenitale</w:t>
      </w:r>
    </w:p>
    <w:p w:rsidR="00903FB7" w:rsidRPr="00A161BF" w:rsidRDefault="00E67481" w:rsidP="0049399E">
      <w:pPr>
        <w:numPr>
          <w:ilvl w:val="12"/>
          <w:numId w:val="0"/>
        </w:numPr>
        <w:rPr>
          <w:color w:val="000000"/>
          <w:sz w:val="22"/>
          <w:szCs w:val="22"/>
          <w:lang w:val="ro-RO"/>
        </w:rPr>
      </w:pPr>
      <w:r w:rsidRPr="00A161BF">
        <w:rPr>
          <w:color w:val="000000"/>
          <w:sz w:val="22"/>
          <w:szCs w:val="22"/>
          <w:lang w:val="ro-RO"/>
        </w:rPr>
        <w:t>Dacă este conceput prin tehnologie de reproducere asistată, un copil poate prezenta un risc ușor mai crescut de apariție a malformațiilor congenitale decât după concepția pe cale naturală. Acest aspect ar putea fi asociat cu sarcinile multiple sau cu caracteristicile părinților, cum sunt vârsta mamei și caracteristicile spermei.</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u w:val="single"/>
          <w:lang w:val="ro-RO"/>
        </w:rPr>
      </w:pPr>
      <w:r w:rsidRPr="00A161BF">
        <w:rPr>
          <w:color w:val="000000"/>
          <w:sz w:val="22"/>
          <w:szCs w:val="22"/>
          <w:u w:val="single"/>
          <w:lang w:val="ro-RO"/>
        </w:rPr>
        <w:t xml:space="preserve">Probleme de coagulare a sângelui (evenimente </w:t>
      </w:r>
      <w:proofErr w:type="spellStart"/>
      <w:r w:rsidRPr="00A161BF">
        <w:rPr>
          <w:color w:val="000000"/>
          <w:sz w:val="22"/>
          <w:szCs w:val="22"/>
          <w:u w:val="single"/>
          <w:lang w:val="ro-RO"/>
        </w:rPr>
        <w:t>tromboembolice</w:t>
      </w:r>
      <w:proofErr w:type="spellEnd"/>
      <w:r w:rsidRPr="00A161BF">
        <w:rPr>
          <w:color w:val="000000"/>
          <w:sz w:val="22"/>
          <w:szCs w:val="22"/>
          <w:u w:val="single"/>
          <w:lang w:val="ro-RO"/>
        </w:rPr>
        <w:t>)</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 xml:space="preserve">Spuneți medicului dumneavoastră dacă ați avut vreodată cheaguri de sânge la </w:t>
      </w:r>
      <w:r w:rsidR="002B7993" w:rsidRPr="00A161BF">
        <w:rPr>
          <w:color w:val="000000"/>
          <w:sz w:val="22"/>
          <w:szCs w:val="22"/>
          <w:lang w:val="ro-RO"/>
        </w:rPr>
        <w:t xml:space="preserve">nivelul </w:t>
      </w:r>
      <w:r w:rsidRPr="00A161BF">
        <w:rPr>
          <w:color w:val="000000"/>
          <w:sz w:val="22"/>
          <w:szCs w:val="22"/>
          <w:lang w:val="ro-RO"/>
        </w:rPr>
        <w:t>picioare</w:t>
      </w:r>
      <w:r w:rsidR="002B7993" w:rsidRPr="00A161BF">
        <w:rPr>
          <w:color w:val="000000"/>
          <w:sz w:val="22"/>
          <w:szCs w:val="22"/>
          <w:lang w:val="ro-RO"/>
        </w:rPr>
        <w:t>lor</w:t>
      </w:r>
      <w:r w:rsidRPr="00A161BF">
        <w:rPr>
          <w:color w:val="000000"/>
          <w:sz w:val="22"/>
          <w:szCs w:val="22"/>
          <w:lang w:val="ro-RO"/>
        </w:rPr>
        <w:t xml:space="preserve"> sau la plămâni, </w:t>
      </w:r>
      <w:r w:rsidR="002B7993" w:rsidRPr="00A161BF">
        <w:rPr>
          <w:color w:val="000000"/>
          <w:sz w:val="22"/>
          <w:szCs w:val="22"/>
          <w:lang w:val="ro-RO"/>
        </w:rPr>
        <w:t>infarct miocardic</w:t>
      </w:r>
      <w:r w:rsidRPr="00A161BF">
        <w:rPr>
          <w:color w:val="000000"/>
          <w:sz w:val="22"/>
          <w:szCs w:val="22"/>
          <w:lang w:val="ro-RO"/>
        </w:rPr>
        <w:t xml:space="preserve"> sau </w:t>
      </w:r>
      <w:r w:rsidR="007D3CAE" w:rsidRPr="00A161BF">
        <w:rPr>
          <w:color w:val="000000"/>
          <w:sz w:val="22"/>
          <w:szCs w:val="22"/>
          <w:lang w:val="ro-RO"/>
        </w:rPr>
        <w:t xml:space="preserve">accident vascular </w:t>
      </w:r>
      <w:r w:rsidRPr="00A161BF">
        <w:rPr>
          <w:color w:val="000000"/>
          <w:sz w:val="22"/>
          <w:szCs w:val="22"/>
          <w:lang w:val="ro-RO"/>
        </w:rPr>
        <w:t xml:space="preserve">cerebral sau dacă acestea au apărut la membrii familiei. Este posibil să prezentați un risc mai crescut de apariție a unor astfel de probleme sau ca acestea să se înrăutățească în cazul tratamentului cu </w:t>
      </w:r>
      <w:proofErr w:type="spellStart"/>
      <w:r w:rsidRPr="00A161BF">
        <w:rPr>
          <w:color w:val="000000"/>
          <w:sz w:val="22"/>
          <w:szCs w:val="22"/>
          <w:lang w:val="ro-RO"/>
        </w:rPr>
        <w:t>Ovaleap</w:t>
      </w:r>
      <w:proofErr w:type="spellEnd"/>
      <w:r w:rsidRPr="00A161BF">
        <w:rPr>
          <w:color w:val="000000"/>
          <w:sz w:val="22"/>
          <w:szCs w:val="22"/>
          <w:lang w:val="ro-RO"/>
        </w:rPr>
        <w:t>.</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u w:val="single"/>
          <w:lang w:val="ro-RO"/>
        </w:rPr>
      </w:pPr>
      <w:r w:rsidRPr="00A161BF">
        <w:rPr>
          <w:color w:val="000000"/>
          <w:sz w:val="22"/>
          <w:szCs w:val="22"/>
          <w:u w:val="single"/>
          <w:lang w:val="ro-RO"/>
        </w:rPr>
        <w:t xml:space="preserve">Bărbați cu </w:t>
      </w:r>
      <w:r w:rsidR="00F24E33" w:rsidRPr="00A161BF">
        <w:rPr>
          <w:color w:val="000000"/>
          <w:sz w:val="22"/>
          <w:szCs w:val="22"/>
          <w:u w:val="single"/>
          <w:lang w:val="ro-RO"/>
        </w:rPr>
        <w:t>o cantitate</w:t>
      </w:r>
      <w:r w:rsidRPr="00A161BF">
        <w:rPr>
          <w:color w:val="000000"/>
          <w:sz w:val="22"/>
          <w:szCs w:val="22"/>
          <w:u w:val="single"/>
          <w:lang w:val="ro-RO"/>
        </w:rPr>
        <w:t xml:space="preserve"> crescut</w:t>
      </w:r>
      <w:r w:rsidR="00F24E33" w:rsidRPr="00A161BF">
        <w:rPr>
          <w:color w:val="000000"/>
          <w:sz w:val="22"/>
          <w:szCs w:val="22"/>
          <w:u w:val="single"/>
          <w:lang w:val="ro-RO"/>
        </w:rPr>
        <w:t>ă</w:t>
      </w:r>
      <w:r w:rsidRPr="00A161BF">
        <w:rPr>
          <w:color w:val="000000"/>
          <w:sz w:val="22"/>
          <w:szCs w:val="22"/>
          <w:u w:val="single"/>
          <w:lang w:val="ro-RO"/>
        </w:rPr>
        <w:t xml:space="preserve"> de FSH în sânge</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La bărbați</w:t>
      </w:r>
      <w:r w:rsidR="00DA4032" w:rsidRPr="00A161BF">
        <w:rPr>
          <w:color w:val="000000"/>
          <w:sz w:val="22"/>
          <w:szCs w:val="22"/>
          <w:lang w:val="ro-RO"/>
        </w:rPr>
        <w:t>,</w:t>
      </w:r>
      <w:r w:rsidRPr="00A161BF">
        <w:rPr>
          <w:color w:val="000000"/>
          <w:sz w:val="22"/>
          <w:szCs w:val="22"/>
          <w:lang w:val="ro-RO"/>
        </w:rPr>
        <w:t xml:space="preserve"> </w:t>
      </w:r>
      <w:r w:rsidR="00F24E33" w:rsidRPr="00A161BF">
        <w:rPr>
          <w:color w:val="000000"/>
          <w:sz w:val="22"/>
          <w:szCs w:val="22"/>
          <w:lang w:val="ro-RO"/>
        </w:rPr>
        <w:t>o cantitate</w:t>
      </w:r>
      <w:r w:rsidRPr="00A161BF">
        <w:rPr>
          <w:color w:val="000000"/>
          <w:sz w:val="22"/>
          <w:szCs w:val="22"/>
          <w:lang w:val="ro-RO"/>
        </w:rPr>
        <w:t xml:space="preserve"> prea </w:t>
      </w:r>
      <w:r w:rsidR="00DA4032" w:rsidRPr="00A161BF">
        <w:rPr>
          <w:color w:val="000000"/>
          <w:sz w:val="22"/>
          <w:szCs w:val="22"/>
          <w:lang w:val="ro-RO"/>
        </w:rPr>
        <w:t xml:space="preserve">mare în sânge </w:t>
      </w:r>
      <w:r w:rsidRPr="00A161BF">
        <w:rPr>
          <w:color w:val="000000"/>
          <w:sz w:val="22"/>
          <w:szCs w:val="22"/>
          <w:lang w:val="ro-RO"/>
        </w:rPr>
        <w:t xml:space="preserve">de FSH </w:t>
      </w:r>
      <w:r w:rsidR="00DA4032" w:rsidRPr="00A161BF">
        <w:rPr>
          <w:color w:val="000000"/>
          <w:sz w:val="22"/>
          <w:szCs w:val="22"/>
          <w:lang w:val="ro-RO"/>
        </w:rPr>
        <w:t xml:space="preserve">produs în mod </w:t>
      </w:r>
      <w:r w:rsidRPr="00A161BF">
        <w:rPr>
          <w:color w:val="000000"/>
          <w:sz w:val="22"/>
          <w:szCs w:val="22"/>
          <w:lang w:val="ro-RO"/>
        </w:rPr>
        <w:t xml:space="preserve">natural poate fi un semn de probleme testiculare. De regulă, acest medicament nu este eficace dacă aveți această problemă. Dacă medicul dumneavoastră decide să încerce tratamentul cu </w:t>
      </w:r>
      <w:proofErr w:type="spellStart"/>
      <w:r w:rsidRPr="00A161BF">
        <w:rPr>
          <w:color w:val="000000"/>
          <w:sz w:val="22"/>
          <w:szCs w:val="22"/>
          <w:lang w:val="ro-RO"/>
        </w:rPr>
        <w:t>Ovaleap</w:t>
      </w:r>
      <w:proofErr w:type="spellEnd"/>
      <w:r w:rsidRPr="00A161BF">
        <w:rPr>
          <w:color w:val="000000"/>
          <w:sz w:val="22"/>
          <w:szCs w:val="22"/>
          <w:lang w:val="ro-RO"/>
        </w:rPr>
        <w:t xml:space="preserve">, este posibil să vă ceară să oferiți probe de spermă pentru analize, </w:t>
      </w:r>
      <w:r w:rsidR="00F24E33" w:rsidRPr="00A161BF">
        <w:rPr>
          <w:color w:val="000000"/>
          <w:sz w:val="22"/>
          <w:szCs w:val="22"/>
          <w:lang w:val="ro-RO"/>
        </w:rPr>
        <w:t>la</w:t>
      </w:r>
      <w:r w:rsidRPr="00A161BF">
        <w:rPr>
          <w:color w:val="000000"/>
          <w:sz w:val="22"/>
          <w:szCs w:val="22"/>
          <w:lang w:val="ro-RO"/>
        </w:rPr>
        <w:t xml:space="preserve"> 4</w:t>
      </w:r>
      <w:r w:rsidRPr="00A161BF">
        <w:rPr>
          <w:color w:val="000000"/>
          <w:sz w:val="22"/>
          <w:szCs w:val="22"/>
          <w:lang w:val="ro-RO"/>
        </w:rPr>
        <w:noBreakHyphen/>
        <w:t>6 luni de la începerea tratamentului, în vederea monitorizării acestuia.</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b/>
          <w:bCs/>
          <w:color w:val="000000"/>
          <w:sz w:val="22"/>
          <w:szCs w:val="22"/>
          <w:lang w:val="ro-RO"/>
        </w:rPr>
      </w:pPr>
      <w:r w:rsidRPr="00A161BF">
        <w:rPr>
          <w:b/>
          <w:bCs/>
          <w:color w:val="000000"/>
          <w:sz w:val="22"/>
          <w:szCs w:val="22"/>
          <w:lang w:val="ro-RO"/>
        </w:rPr>
        <w:t>Copii și adolescenți</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Acest medicament nu este indicat pentru utilizare la copii și adolescenți cu vârsta sub 18 ani.</w:t>
      </w:r>
    </w:p>
    <w:p w:rsidR="00F033D5" w:rsidRPr="00A161BF" w:rsidRDefault="00F033D5" w:rsidP="0049399E">
      <w:pPr>
        <w:numPr>
          <w:ilvl w:val="12"/>
          <w:numId w:val="0"/>
        </w:numPr>
        <w:rPr>
          <w:b/>
          <w:bCs/>
          <w:color w:val="000000"/>
          <w:sz w:val="22"/>
          <w:szCs w:val="22"/>
          <w:lang w:val="ro-RO"/>
        </w:rPr>
      </w:pPr>
    </w:p>
    <w:p w:rsidR="00F033D5" w:rsidRPr="00A161BF" w:rsidRDefault="00F033D5" w:rsidP="0049399E">
      <w:pPr>
        <w:numPr>
          <w:ilvl w:val="12"/>
          <w:numId w:val="0"/>
        </w:numPr>
        <w:ind w:right="-2"/>
        <w:rPr>
          <w:color w:val="000000"/>
          <w:sz w:val="22"/>
          <w:szCs w:val="22"/>
          <w:lang w:val="ro-RO"/>
        </w:rPr>
      </w:pPr>
      <w:proofErr w:type="spellStart"/>
      <w:r w:rsidRPr="00A161BF">
        <w:rPr>
          <w:b/>
          <w:bCs/>
          <w:color w:val="000000"/>
          <w:sz w:val="22"/>
          <w:szCs w:val="22"/>
          <w:lang w:val="ro-RO"/>
        </w:rPr>
        <w:t>Ovaleap</w:t>
      </w:r>
      <w:proofErr w:type="spellEnd"/>
      <w:r w:rsidRPr="00A161BF">
        <w:rPr>
          <w:b/>
          <w:bCs/>
          <w:color w:val="000000"/>
          <w:sz w:val="22"/>
          <w:szCs w:val="22"/>
          <w:lang w:val="ro-RO"/>
        </w:rPr>
        <w:t xml:space="preserve"> împreună cu alte medicamente</w:t>
      </w: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Spuneți medicului dumneavoastră sau farmacistului dacă utilizați, ați utilizat recent sau s-ar putea să utilizați orice alte medicamente.</w:t>
      </w:r>
    </w:p>
    <w:p w:rsidR="00F033D5" w:rsidRPr="00A161BF" w:rsidRDefault="00F033D5" w:rsidP="002B5D61">
      <w:pPr>
        <w:numPr>
          <w:ilvl w:val="0"/>
          <w:numId w:val="16"/>
        </w:numPr>
        <w:ind w:left="567" w:hanging="567"/>
        <w:rPr>
          <w:color w:val="000000"/>
          <w:sz w:val="22"/>
          <w:szCs w:val="22"/>
          <w:lang w:val="ro-RO"/>
        </w:rPr>
      </w:pPr>
      <w:r w:rsidRPr="00A161BF">
        <w:rPr>
          <w:color w:val="000000"/>
          <w:sz w:val="22"/>
          <w:szCs w:val="22"/>
          <w:lang w:val="ro-RO"/>
        </w:rPr>
        <w:t xml:space="preserve">Dacă utilizați </w:t>
      </w:r>
      <w:proofErr w:type="spellStart"/>
      <w:r w:rsidRPr="00A161BF">
        <w:rPr>
          <w:color w:val="000000"/>
          <w:sz w:val="22"/>
          <w:szCs w:val="22"/>
          <w:lang w:val="ro-RO"/>
        </w:rPr>
        <w:t>Ovaleap</w:t>
      </w:r>
      <w:proofErr w:type="spellEnd"/>
      <w:r w:rsidRPr="00A161BF">
        <w:rPr>
          <w:color w:val="000000"/>
          <w:sz w:val="22"/>
          <w:szCs w:val="22"/>
          <w:lang w:val="ro-RO"/>
        </w:rPr>
        <w:t xml:space="preserve"> cu alte medicamente pentru producerea ovulației, cum sunt </w:t>
      </w:r>
      <w:proofErr w:type="spellStart"/>
      <w:r w:rsidRPr="00A161BF">
        <w:rPr>
          <w:color w:val="000000"/>
          <w:sz w:val="22"/>
          <w:szCs w:val="22"/>
          <w:lang w:val="ro-RO"/>
        </w:rPr>
        <w:t>gonadotropina</w:t>
      </w:r>
      <w:proofErr w:type="spellEnd"/>
      <w:r w:rsidRPr="00A161BF">
        <w:rPr>
          <w:color w:val="000000"/>
          <w:sz w:val="22"/>
          <w:szCs w:val="22"/>
          <w:lang w:val="ro-RO"/>
        </w:rPr>
        <w:t xml:space="preserve"> </w:t>
      </w:r>
      <w:proofErr w:type="spellStart"/>
      <w:r w:rsidRPr="00A161BF">
        <w:rPr>
          <w:color w:val="000000"/>
          <w:sz w:val="22"/>
          <w:szCs w:val="22"/>
          <w:lang w:val="ro-RO"/>
        </w:rPr>
        <w:t>corionică</w:t>
      </w:r>
      <w:proofErr w:type="spellEnd"/>
      <w:r w:rsidRPr="00A161BF">
        <w:rPr>
          <w:color w:val="000000"/>
          <w:sz w:val="22"/>
          <w:szCs w:val="22"/>
          <w:lang w:val="ro-RO"/>
        </w:rPr>
        <w:t xml:space="preserve"> umană (hCG) sau citratul de </w:t>
      </w:r>
      <w:proofErr w:type="spellStart"/>
      <w:r w:rsidRPr="00A161BF">
        <w:rPr>
          <w:color w:val="000000"/>
          <w:sz w:val="22"/>
          <w:szCs w:val="22"/>
          <w:lang w:val="ro-RO"/>
        </w:rPr>
        <w:t>clomifen</w:t>
      </w:r>
      <w:proofErr w:type="spellEnd"/>
      <w:r w:rsidRPr="00A161BF">
        <w:rPr>
          <w:color w:val="000000"/>
          <w:sz w:val="22"/>
          <w:szCs w:val="22"/>
          <w:lang w:val="ro-RO"/>
        </w:rPr>
        <w:t>, răspunsul foliculilor poate crește.</w:t>
      </w:r>
    </w:p>
    <w:p w:rsidR="00F033D5" w:rsidRPr="00A161BF" w:rsidRDefault="00F033D5" w:rsidP="002B5D61">
      <w:pPr>
        <w:numPr>
          <w:ilvl w:val="0"/>
          <w:numId w:val="16"/>
        </w:numPr>
        <w:ind w:left="567" w:hanging="567"/>
        <w:rPr>
          <w:color w:val="000000"/>
          <w:sz w:val="22"/>
          <w:szCs w:val="22"/>
          <w:lang w:val="ro-RO"/>
        </w:rPr>
      </w:pPr>
      <w:r w:rsidRPr="00A161BF">
        <w:rPr>
          <w:color w:val="000000"/>
          <w:sz w:val="22"/>
          <w:szCs w:val="22"/>
          <w:lang w:val="ro-RO"/>
        </w:rPr>
        <w:t xml:space="preserve">Dacă utilizați </w:t>
      </w:r>
      <w:proofErr w:type="spellStart"/>
      <w:r w:rsidRPr="00A161BF">
        <w:rPr>
          <w:color w:val="000000"/>
          <w:sz w:val="22"/>
          <w:szCs w:val="22"/>
          <w:lang w:val="ro-RO"/>
        </w:rPr>
        <w:t>Ovaleap</w:t>
      </w:r>
      <w:proofErr w:type="spellEnd"/>
      <w:r w:rsidRPr="00A161BF">
        <w:rPr>
          <w:color w:val="000000"/>
          <w:sz w:val="22"/>
          <w:szCs w:val="22"/>
          <w:lang w:val="ro-RO"/>
        </w:rPr>
        <w:t xml:space="preserve"> în același timp cu un agonist sau antagonist al „hormonului eliberator de </w:t>
      </w:r>
      <w:proofErr w:type="spellStart"/>
      <w:r w:rsidRPr="00A161BF">
        <w:rPr>
          <w:color w:val="000000"/>
          <w:sz w:val="22"/>
          <w:szCs w:val="22"/>
          <w:lang w:val="ro-RO"/>
        </w:rPr>
        <w:t>gonadotropină</w:t>
      </w:r>
      <w:proofErr w:type="spellEnd"/>
      <w:r w:rsidRPr="00A161BF">
        <w:rPr>
          <w:color w:val="000000"/>
          <w:sz w:val="22"/>
          <w:szCs w:val="22"/>
          <w:lang w:val="ro-RO"/>
        </w:rPr>
        <w:t xml:space="preserve">” (GnRH) (aceste medicamente reduc </w:t>
      </w:r>
      <w:r w:rsidR="00F24E33" w:rsidRPr="00A161BF">
        <w:rPr>
          <w:color w:val="000000"/>
          <w:sz w:val="22"/>
          <w:szCs w:val="22"/>
          <w:lang w:val="ro-RO"/>
        </w:rPr>
        <w:t>cantitatea</w:t>
      </w:r>
      <w:r w:rsidRPr="00A161BF">
        <w:rPr>
          <w:color w:val="000000"/>
          <w:sz w:val="22"/>
          <w:szCs w:val="22"/>
          <w:lang w:val="ro-RO"/>
        </w:rPr>
        <w:t xml:space="preserve"> hormonilor sexuali și opresc ovulația) este posibil să fie necesară o doză crescută de </w:t>
      </w:r>
      <w:proofErr w:type="spellStart"/>
      <w:r w:rsidRPr="00A161BF">
        <w:rPr>
          <w:color w:val="000000"/>
          <w:sz w:val="22"/>
          <w:szCs w:val="22"/>
          <w:lang w:val="ro-RO"/>
        </w:rPr>
        <w:t>Ovaleap</w:t>
      </w:r>
      <w:proofErr w:type="spellEnd"/>
      <w:r w:rsidRPr="00A161BF">
        <w:rPr>
          <w:color w:val="000000"/>
          <w:sz w:val="22"/>
          <w:szCs w:val="22"/>
          <w:lang w:val="ro-RO"/>
        </w:rPr>
        <w:t xml:space="preserve"> pentru producerea foliculilor.</w:t>
      </w:r>
    </w:p>
    <w:p w:rsidR="00F033D5" w:rsidRPr="00A161BF" w:rsidRDefault="00F033D5" w:rsidP="0049399E">
      <w:pPr>
        <w:numPr>
          <w:ilvl w:val="12"/>
          <w:numId w:val="0"/>
        </w:numPr>
        <w:ind w:right="-2"/>
        <w:rPr>
          <w:color w:val="000000"/>
          <w:sz w:val="22"/>
          <w:szCs w:val="22"/>
          <w:highlight w:val="yellow"/>
          <w:lang w:val="ro-RO"/>
        </w:rPr>
      </w:pPr>
    </w:p>
    <w:p w:rsidR="00F033D5" w:rsidRPr="00A161BF" w:rsidRDefault="00F033D5" w:rsidP="0049399E">
      <w:pPr>
        <w:numPr>
          <w:ilvl w:val="12"/>
          <w:numId w:val="0"/>
        </w:numPr>
        <w:ind w:right="-2"/>
        <w:outlineLvl w:val="0"/>
        <w:rPr>
          <w:b/>
          <w:bCs/>
          <w:color w:val="000000"/>
          <w:sz w:val="22"/>
          <w:szCs w:val="22"/>
          <w:lang w:val="ro-RO"/>
        </w:rPr>
      </w:pPr>
      <w:r w:rsidRPr="00A161BF">
        <w:rPr>
          <w:b/>
          <w:bCs/>
          <w:color w:val="000000"/>
          <w:sz w:val="22"/>
          <w:szCs w:val="22"/>
          <w:lang w:val="ro-RO"/>
        </w:rPr>
        <w:t>Sarcina și alăptarea</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Nu trebuie să utilizați acest medicament dacă sunteți gravidă sau alăptați.</w:t>
      </w:r>
    </w:p>
    <w:p w:rsidR="00F033D5" w:rsidRPr="00A161BF" w:rsidRDefault="00F033D5" w:rsidP="0049399E">
      <w:pPr>
        <w:numPr>
          <w:ilvl w:val="12"/>
          <w:numId w:val="0"/>
        </w:numPr>
        <w:ind w:right="-2"/>
        <w:outlineLvl w:val="0"/>
        <w:rPr>
          <w:b/>
          <w:bCs/>
          <w:color w:val="000000"/>
          <w:sz w:val="22"/>
          <w:szCs w:val="22"/>
          <w:lang w:val="ro-RO"/>
        </w:rPr>
      </w:pPr>
    </w:p>
    <w:p w:rsidR="00F033D5" w:rsidRPr="00A161BF" w:rsidRDefault="00F033D5" w:rsidP="0049399E">
      <w:pPr>
        <w:numPr>
          <w:ilvl w:val="12"/>
          <w:numId w:val="0"/>
        </w:numPr>
        <w:ind w:right="-2"/>
        <w:outlineLvl w:val="0"/>
        <w:rPr>
          <w:color w:val="000000"/>
          <w:sz w:val="22"/>
          <w:szCs w:val="22"/>
          <w:lang w:val="ro-RO"/>
        </w:rPr>
      </w:pPr>
      <w:r w:rsidRPr="00A161BF">
        <w:rPr>
          <w:b/>
          <w:bCs/>
          <w:color w:val="000000"/>
          <w:sz w:val="22"/>
          <w:szCs w:val="22"/>
          <w:lang w:val="ro-RO"/>
        </w:rPr>
        <w:t>Conducerea vehiculelor și folosirea utilajelor</w:t>
      </w: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 xml:space="preserve">Acest medicament nu </w:t>
      </w:r>
      <w:r w:rsidR="00DA4032" w:rsidRPr="00A161BF">
        <w:rPr>
          <w:color w:val="000000"/>
          <w:sz w:val="22"/>
          <w:szCs w:val="22"/>
          <w:lang w:val="ro-RO"/>
        </w:rPr>
        <w:t xml:space="preserve">vă </w:t>
      </w:r>
      <w:r w:rsidRPr="00A161BF">
        <w:rPr>
          <w:color w:val="000000"/>
          <w:sz w:val="22"/>
          <w:szCs w:val="22"/>
          <w:lang w:val="ro-RO"/>
        </w:rPr>
        <w:t>afectează capacitatea de a conduce vehicule sau de a folosi utilaje.</w:t>
      </w:r>
    </w:p>
    <w:p w:rsidR="00F033D5" w:rsidRPr="00A161BF" w:rsidRDefault="00F033D5" w:rsidP="0049399E">
      <w:pPr>
        <w:numPr>
          <w:ilvl w:val="12"/>
          <w:numId w:val="0"/>
        </w:numPr>
        <w:ind w:right="-2"/>
        <w:rPr>
          <w:color w:val="000000"/>
          <w:sz w:val="22"/>
          <w:szCs w:val="22"/>
          <w:lang w:val="ro-RO"/>
        </w:rPr>
      </w:pPr>
    </w:p>
    <w:p w:rsidR="00F033D5" w:rsidRPr="00A161BF" w:rsidRDefault="00F033D5" w:rsidP="00AD17B7">
      <w:pPr>
        <w:keepNext/>
        <w:keepLines/>
        <w:numPr>
          <w:ilvl w:val="12"/>
          <w:numId w:val="0"/>
        </w:numPr>
        <w:outlineLvl w:val="0"/>
        <w:rPr>
          <w:b/>
          <w:bCs/>
          <w:color w:val="000000"/>
          <w:sz w:val="22"/>
          <w:szCs w:val="22"/>
          <w:lang w:val="ro-RO"/>
        </w:rPr>
      </w:pPr>
      <w:proofErr w:type="spellStart"/>
      <w:r w:rsidRPr="00A161BF">
        <w:rPr>
          <w:b/>
          <w:bCs/>
          <w:color w:val="000000"/>
          <w:sz w:val="22"/>
          <w:szCs w:val="22"/>
          <w:lang w:val="ro-RO"/>
        </w:rPr>
        <w:lastRenderedPageBreak/>
        <w:t>Ovaleap</w:t>
      </w:r>
      <w:proofErr w:type="spellEnd"/>
      <w:r w:rsidR="00E151F3" w:rsidRPr="00A161BF">
        <w:rPr>
          <w:b/>
          <w:bCs/>
          <w:color w:val="000000"/>
          <w:sz w:val="22"/>
          <w:szCs w:val="22"/>
          <w:lang w:val="ro-RO"/>
        </w:rPr>
        <w:t xml:space="preserve"> conține sodiu</w:t>
      </w:r>
      <w:r w:rsidR="000439AA" w:rsidRPr="00A161BF">
        <w:rPr>
          <w:b/>
          <w:bCs/>
          <w:color w:val="000000"/>
          <w:sz w:val="22"/>
          <w:szCs w:val="22"/>
          <w:lang w:val="ro-RO"/>
        </w:rPr>
        <w:t xml:space="preserve">, clorură de </w:t>
      </w:r>
      <w:proofErr w:type="spellStart"/>
      <w:r w:rsidR="000439AA" w:rsidRPr="00A161BF">
        <w:rPr>
          <w:b/>
          <w:bCs/>
          <w:color w:val="000000"/>
          <w:sz w:val="22"/>
          <w:szCs w:val="22"/>
          <w:lang w:val="ro-RO"/>
        </w:rPr>
        <w:t>benzalconiu</w:t>
      </w:r>
      <w:proofErr w:type="spellEnd"/>
      <w:r w:rsidR="000439AA" w:rsidRPr="00A161BF">
        <w:rPr>
          <w:b/>
          <w:bCs/>
          <w:color w:val="000000"/>
          <w:sz w:val="22"/>
          <w:szCs w:val="22"/>
          <w:lang w:val="ro-RO"/>
        </w:rPr>
        <w:t xml:space="preserve"> și alcool </w:t>
      </w:r>
      <w:proofErr w:type="spellStart"/>
      <w:r w:rsidR="000439AA" w:rsidRPr="00A161BF">
        <w:rPr>
          <w:b/>
          <w:bCs/>
          <w:color w:val="000000"/>
          <w:sz w:val="22"/>
          <w:szCs w:val="22"/>
          <w:lang w:val="ro-RO"/>
        </w:rPr>
        <w:t>benzilic</w:t>
      </w:r>
      <w:proofErr w:type="spellEnd"/>
    </w:p>
    <w:p w:rsidR="00F033D5" w:rsidRPr="00A161BF" w:rsidRDefault="00F033D5" w:rsidP="0049399E">
      <w:pPr>
        <w:rPr>
          <w:color w:val="000000"/>
          <w:sz w:val="22"/>
          <w:szCs w:val="22"/>
          <w:lang w:val="ro-RO"/>
        </w:rPr>
      </w:pPr>
      <w:r w:rsidRPr="00A161BF">
        <w:rPr>
          <w:color w:val="000000"/>
          <w:sz w:val="22"/>
          <w:szCs w:val="22"/>
          <w:lang w:val="ro-RO"/>
        </w:rPr>
        <w:t xml:space="preserve">Acest medicament conține sodiu, </w:t>
      </w:r>
      <w:r w:rsidR="0084641D" w:rsidRPr="00A161BF">
        <w:rPr>
          <w:color w:val="000000"/>
          <w:sz w:val="22"/>
          <w:szCs w:val="22"/>
          <w:lang w:val="ro-RO"/>
        </w:rPr>
        <w:t xml:space="preserve">mai </w:t>
      </w:r>
      <w:proofErr w:type="spellStart"/>
      <w:r w:rsidR="0084641D" w:rsidRPr="00A161BF">
        <w:rPr>
          <w:color w:val="000000"/>
          <w:sz w:val="22"/>
          <w:szCs w:val="22"/>
          <w:lang w:val="ro-RO"/>
        </w:rPr>
        <w:t>puţin</w:t>
      </w:r>
      <w:proofErr w:type="spellEnd"/>
      <w:r w:rsidR="0084641D" w:rsidRPr="00A161BF">
        <w:rPr>
          <w:color w:val="000000"/>
          <w:sz w:val="22"/>
          <w:szCs w:val="22"/>
          <w:lang w:val="ro-RO"/>
        </w:rPr>
        <w:t xml:space="preserve"> de </w:t>
      </w:r>
      <w:r w:rsidRPr="00A161BF">
        <w:rPr>
          <w:color w:val="000000"/>
          <w:sz w:val="22"/>
          <w:szCs w:val="22"/>
          <w:lang w:val="ro-RO"/>
        </w:rPr>
        <w:t>1 mmol (23 mg) pe</w:t>
      </w:r>
      <w:r w:rsidR="00DA4032" w:rsidRPr="00A161BF">
        <w:rPr>
          <w:color w:val="000000"/>
          <w:sz w:val="22"/>
          <w:szCs w:val="22"/>
          <w:lang w:val="ro-RO"/>
        </w:rPr>
        <w:t>r</w:t>
      </w:r>
      <w:r w:rsidRPr="00A161BF">
        <w:rPr>
          <w:color w:val="000000"/>
          <w:sz w:val="22"/>
          <w:szCs w:val="22"/>
          <w:lang w:val="ro-RO"/>
        </w:rPr>
        <w:t xml:space="preserve"> doză, adică practic „nu conține sodiu”.</w:t>
      </w:r>
    </w:p>
    <w:p w:rsidR="005526AC" w:rsidRPr="00A161BF" w:rsidRDefault="005526AC" w:rsidP="0049399E">
      <w:pPr>
        <w:rPr>
          <w:color w:val="000000"/>
          <w:sz w:val="22"/>
          <w:szCs w:val="22"/>
          <w:lang w:val="ro-RO"/>
        </w:rPr>
      </w:pPr>
    </w:p>
    <w:p w:rsidR="005526AC" w:rsidRPr="00A161BF" w:rsidRDefault="005526AC" w:rsidP="00336D38">
      <w:pPr>
        <w:rPr>
          <w:color w:val="000000"/>
          <w:sz w:val="22"/>
          <w:szCs w:val="22"/>
          <w:lang w:val="ro-RO"/>
        </w:rPr>
      </w:pPr>
      <w:r w:rsidRPr="00A161BF">
        <w:rPr>
          <w:color w:val="000000"/>
          <w:sz w:val="22"/>
          <w:szCs w:val="22"/>
          <w:lang w:val="ro-RO"/>
        </w:rPr>
        <w:t xml:space="preserve">De asemenea, acest medicament conține 0,02 mg clorură de </w:t>
      </w:r>
      <w:proofErr w:type="spellStart"/>
      <w:r w:rsidRPr="00A161BF">
        <w:rPr>
          <w:color w:val="000000"/>
          <w:sz w:val="22"/>
          <w:szCs w:val="22"/>
          <w:lang w:val="ro-RO"/>
        </w:rPr>
        <w:t>benzalconiu</w:t>
      </w:r>
      <w:proofErr w:type="spellEnd"/>
      <w:r w:rsidRPr="00A161BF">
        <w:rPr>
          <w:color w:val="000000"/>
          <w:sz w:val="22"/>
          <w:szCs w:val="22"/>
          <w:lang w:val="ro-RO"/>
        </w:rPr>
        <w:t xml:space="preserve"> per fiecare ml și 10</w:t>
      </w:r>
      <w:r w:rsidR="00B35FC2" w:rsidRPr="00A161BF">
        <w:rPr>
          <w:color w:val="000000"/>
          <w:sz w:val="22"/>
          <w:szCs w:val="22"/>
          <w:lang w:val="ro-RO"/>
        </w:rPr>
        <w:t>,0 mg</w:t>
      </w:r>
      <w:r w:rsidRPr="00A161BF">
        <w:rPr>
          <w:color w:val="000000"/>
          <w:sz w:val="22"/>
          <w:szCs w:val="22"/>
          <w:lang w:val="ro-RO"/>
        </w:rPr>
        <w:t xml:space="preserve"> alcool </w:t>
      </w:r>
      <w:proofErr w:type="spellStart"/>
      <w:r w:rsidRPr="00A161BF">
        <w:rPr>
          <w:color w:val="000000"/>
          <w:sz w:val="22"/>
          <w:szCs w:val="22"/>
          <w:lang w:val="ro-RO"/>
        </w:rPr>
        <w:t>benzilic</w:t>
      </w:r>
      <w:proofErr w:type="spellEnd"/>
      <w:r w:rsidRPr="00A161BF">
        <w:rPr>
          <w:color w:val="000000"/>
          <w:sz w:val="22"/>
          <w:szCs w:val="22"/>
          <w:lang w:val="ro-RO"/>
        </w:rPr>
        <w:t xml:space="preserve"> per fiecare ml.</w:t>
      </w:r>
      <w:r w:rsidR="000439AA" w:rsidRPr="00A161BF">
        <w:rPr>
          <w:color w:val="000000"/>
          <w:sz w:val="22"/>
          <w:szCs w:val="22"/>
          <w:lang w:val="ro-RO"/>
        </w:rPr>
        <w:t xml:space="preserve"> Adresați-vă medicului dumneavoastră sau farmacistului dacă aveți </w:t>
      </w:r>
      <w:r w:rsidR="00336D38" w:rsidRPr="00A161BF">
        <w:rPr>
          <w:color w:val="000000"/>
          <w:sz w:val="22"/>
          <w:szCs w:val="22"/>
          <w:lang w:val="ro-RO"/>
        </w:rPr>
        <w:t>afecțiuni ale ficatului sau rinichilor</w:t>
      </w:r>
      <w:r w:rsidR="000439AA" w:rsidRPr="00A161BF">
        <w:rPr>
          <w:color w:val="000000"/>
          <w:sz w:val="22"/>
          <w:szCs w:val="22"/>
          <w:lang w:val="ro-RO"/>
        </w:rPr>
        <w:t xml:space="preserve">, precum și dacă sunteți gravidă sau alăptați. </w:t>
      </w:r>
      <w:r w:rsidR="00336D38" w:rsidRPr="00A161BF">
        <w:rPr>
          <w:color w:val="000000"/>
          <w:sz w:val="22"/>
          <w:szCs w:val="22"/>
          <w:lang w:val="ro-RO"/>
        </w:rPr>
        <w:t>Acest lucru este necesar</w:t>
      </w:r>
      <w:r w:rsidR="000439AA" w:rsidRPr="00A161BF">
        <w:rPr>
          <w:color w:val="000000"/>
          <w:sz w:val="22"/>
          <w:szCs w:val="22"/>
          <w:lang w:val="ro-RO"/>
        </w:rPr>
        <w:t xml:space="preserve"> deoarece </w:t>
      </w:r>
      <w:r w:rsidR="00336D38" w:rsidRPr="00A161BF">
        <w:rPr>
          <w:color w:val="000000"/>
          <w:sz w:val="22"/>
          <w:szCs w:val="22"/>
          <w:lang w:val="ro-RO"/>
        </w:rPr>
        <w:t xml:space="preserve">în corpul dumneavoastră se pot acumula cantități mari de alcool </w:t>
      </w:r>
      <w:proofErr w:type="spellStart"/>
      <w:r w:rsidR="00336D38" w:rsidRPr="00A161BF">
        <w:rPr>
          <w:color w:val="000000"/>
          <w:sz w:val="22"/>
          <w:szCs w:val="22"/>
          <w:lang w:val="ro-RO"/>
        </w:rPr>
        <w:t>benzilic</w:t>
      </w:r>
      <w:proofErr w:type="spellEnd"/>
      <w:r w:rsidR="00336D38" w:rsidRPr="00A161BF">
        <w:rPr>
          <w:color w:val="000000"/>
          <w:sz w:val="22"/>
          <w:szCs w:val="22"/>
          <w:lang w:val="ro-RO"/>
        </w:rPr>
        <w:t xml:space="preserve"> care pot determina reacții adverse</w:t>
      </w:r>
      <w:r w:rsidR="000439AA" w:rsidRPr="00A161BF">
        <w:rPr>
          <w:color w:val="000000"/>
          <w:sz w:val="22"/>
          <w:szCs w:val="22"/>
          <w:lang w:val="ro-RO"/>
        </w:rPr>
        <w:t xml:space="preserve"> ( „acidoză metabolică”).</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ind w:left="567" w:hanging="567"/>
        <w:rPr>
          <w:b/>
          <w:bCs/>
          <w:color w:val="000000"/>
          <w:sz w:val="22"/>
          <w:szCs w:val="22"/>
          <w:lang w:val="ro-RO"/>
        </w:rPr>
      </w:pPr>
      <w:r w:rsidRPr="00A161BF">
        <w:rPr>
          <w:b/>
          <w:bCs/>
          <w:color w:val="000000"/>
          <w:sz w:val="22"/>
          <w:szCs w:val="22"/>
          <w:lang w:val="ro-RO"/>
        </w:rPr>
        <w:t>3.</w:t>
      </w:r>
      <w:r w:rsidRPr="00A161BF">
        <w:rPr>
          <w:b/>
          <w:bCs/>
          <w:color w:val="000000"/>
          <w:sz w:val="22"/>
          <w:szCs w:val="22"/>
          <w:lang w:val="ro-RO"/>
        </w:rPr>
        <w:tab/>
        <w:t xml:space="preserve">Cum să utilizați </w:t>
      </w:r>
      <w:proofErr w:type="spellStart"/>
      <w:r w:rsidRPr="00A161BF">
        <w:rPr>
          <w:b/>
          <w:bCs/>
          <w:color w:val="000000"/>
          <w:sz w:val="22"/>
          <w:szCs w:val="22"/>
          <w:lang w:val="ro-RO"/>
        </w:rPr>
        <w:t>Ovaleap</w:t>
      </w:r>
      <w:proofErr w:type="spellEnd"/>
    </w:p>
    <w:p w:rsidR="00F033D5" w:rsidRPr="00A161BF" w:rsidRDefault="00F033D5" w:rsidP="0049399E">
      <w:pPr>
        <w:numPr>
          <w:ilvl w:val="12"/>
          <w:numId w:val="0"/>
        </w:numPr>
        <w:ind w:right="-2"/>
        <w:rPr>
          <w:i/>
          <w:iCs/>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 xml:space="preserve">Utilizați întotdeauna acest medicament exact așa cum v-a spus medicul </w:t>
      </w:r>
      <w:r w:rsidR="00EF150B" w:rsidRPr="00A161BF">
        <w:rPr>
          <w:color w:val="000000"/>
          <w:sz w:val="22"/>
          <w:szCs w:val="22"/>
          <w:lang w:val="ro-RO"/>
        </w:rPr>
        <w:t xml:space="preserve">dumneavoastră </w:t>
      </w:r>
      <w:r w:rsidRPr="00A161BF">
        <w:rPr>
          <w:color w:val="000000"/>
          <w:sz w:val="22"/>
          <w:szCs w:val="22"/>
          <w:lang w:val="ro-RO"/>
        </w:rPr>
        <w:t>sau farmacistul. Discutați cu medicul dumneavoastră sau cu farmacistul dacă nu sunteți sigur.</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sz w:val="22"/>
          <w:szCs w:val="22"/>
          <w:lang w:val="ro-RO"/>
        </w:rPr>
        <w:t xml:space="preserve">Acest medicament se administrează prin injectare în </w:t>
      </w:r>
      <w:r w:rsidRPr="00A161BF">
        <w:rPr>
          <w:color w:val="000000"/>
          <w:sz w:val="22"/>
          <w:szCs w:val="22"/>
          <w:lang w:val="ro-RO"/>
        </w:rPr>
        <w:t xml:space="preserve">țesutul situat imediat sub piele </w:t>
      </w:r>
      <w:r w:rsidRPr="00A161BF">
        <w:rPr>
          <w:sz w:val="22"/>
          <w:szCs w:val="22"/>
          <w:lang w:val="ro-RO"/>
        </w:rPr>
        <w:t>(</w:t>
      </w:r>
      <w:proofErr w:type="spellStart"/>
      <w:r w:rsidRPr="00A161BF">
        <w:rPr>
          <w:sz w:val="22"/>
          <w:szCs w:val="22"/>
          <w:lang w:val="ro-RO"/>
        </w:rPr>
        <w:t>injecţie</w:t>
      </w:r>
      <w:proofErr w:type="spellEnd"/>
      <w:r w:rsidRPr="00A161BF">
        <w:rPr>
          <w:sz w:val="22"/>
          <w:szCs w:val="22"/>
          <w:lang w:val="ro-RO"/>
        </w:rPr>
        <w:t xml:space="preserve"> subcutanată).</w:t>
      </w:r>
      <w:r w:rsidR="00B35FC2" w:rsidRPr="00A161BF">
        <w:rPr>
          <w:sz w:val="22"/>
          <w:szCs w:val="22"/>
          <w:lang w:val="ro-RO"/>
        </w:rPr>
        <w:t xml:space="preserve"> Medicul dumneavoastră sau asistenta medicală vă va arăta cum să injectați medicamentul. Dacă vă </w:t>
      </w:r>
      <w:r w:rsidR="00DA4032" w:rsidRPr="00A161BF">
        <w:rPr>
          <w:sz w:val="22"/>
          <w:szCs w:val="22"/>
          <w:lang w:val="ro-RO"/>
        </w:rPr>
        <w:t>auto-</w:t>
      </w:r>
      <w:r w:rsidR="00B35FC2" w:rsidRPr="00A161BF">
        <w:rPr>
          <w:sz w:val="22"/>
          <w:szCs w:val="22"/>
          <w:lang w:val="ro-RO"/>
        </w:rPr>
        <w:t>administrați acest medicament, vă rugăm să citiți cu atenție și să respectați „Instrucțiunile de utilizare” ale stiloului injector (</w:t>
      </w:r>
      <w:proofErr w:type="spellStart"/>
      <w:r w:rsidR="00B35FC2" w:rsidRPr="00A161BF">
        <w:rPr>
          <w:sz w:val="22"/>
          <w:szCs w:val="22"/>
          <w:lang w:val="ro-RO"/>
        </w:rPr>
        <w:t>pen</w:t>
      </w:r>
      <w:proofErr w:type="spellEnd"/>
      <w:r w:rsidR="00B35FC2" w:rsidRPr="00A161BF">
        <w:rPr>
          <w:sz w:val="22"/>
          <w:szCs w:val="22"/>
          <w:lang w:val="ro-RO"/>
        </w:rPr>
        <w:t>).</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rPr>
          <w:color w:val="000000"/>
          <w:sz w:val="22"/>
          <w:szCs w:val="22"/>
          <w:lang w:val="ro-RO"/>
        </w:rPr>
      </w:pPr>
      <w:r w:rsidRPr="00A161BF">
        <w:rPr>
          <w:b/>
          <w:bCs/>
          <w:color w:val="000000"/>
          <w:sz w:val="22"/>
          <w:szCs w:val="22"/>
          <w:lang w:val="ro-RO"/>
        </w:rPr>
        <w:t>Care este doza recomandată</w:t>
      </w:r>
    </w:p>
    <w:p w:rsidR="00F033D5" w:rsidRPr="00A161BF" w:rsidRDefault="00F033D5" w:rsidP="0049399E">
      <w:pPr>
        <w:rPr>
          <w:color w:val="000000"/>
          <w:sz w:val="22"/>
          <w:szCs w:val="22"/>
          <w:lang w:val="ro-RO"/>
        </w:rPr>
      </w:pPr>
      <w:r w:rsidRPr="00A161BF">
        <w:rPr>
          <w:color w:val="000000"/>
          <w:sz w:val="22"/>
          <w:szCs w:val="22"/>
          <w:lang w:val="ro-RO"/>
        </w:rPr>
        <w:t>Medicul dumneavoastră va decide ce cantitate de medicament veți utiliza și cât de des. Dozele enumerate mai jos sunt exprimate în Unități Internaționale (UI).</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u w:val="single"/>
          <w:lang w:val="ro-RO"/>
        </w:rPr>
      </w:pPr>
      <w:r w:rsidRPr="00A161BF">
        <w:rPr>
          <w:color w:val="000000"/>
          <w:sz w:val="22"/>
          <w:szCs w:val="22"/>
          <w:u w:val="single"/>
          <w:lang w:val="ro-RO"/>
        </w:rPr>
        <w:t>Femei</w:t>
      </w:r>
    </w:p>
    <w:p w:rsidR="00F033D5" w:rsidRPr="00A161BF" w:rsidRDefault="00F033D5" w:rsidP="0049399E">
      <w:pPr>
        <w:rPr>
          <w:color w:val="000000"/>
          <w:sz w:val="22"/>
          <w:szCs w:val="22"/>
          <w:lang w:val="ro-RO"/>
        </w:rPr>
      </w:pPr>
    </w:p>
    <w:p w:rsidR="00F033D5" w:rsidRPr="00A161BF" w:rsidRDefault="00F033D5" w:rsidP="0049399E">
      <w:pPr>
        <w:keepNext/>
        <w:keepLines/>
        <w:rPr>
          <w:color w:val="000000"/>
          <w:sz w:val="22"/>
          <w:szCs w:val="22"/>
          <w:u w:val="single"/>
          <w:lang w:val="ro-RO"/>
        </w:rPr>
      </w:pPr>
      <w:r w:rsidRPr="00A161BF">
        <w:rPr>
          <w:color w:val="000000"/>
          <w:sz w:val="22"/>
          <w:szCs w:val="22"/>
          <w:u w:val="single"/>
          <w:lang w:val="ro-RO"/>
        </w:rPr>
        <w:t>Dacă nu aveți ovulație și aveți cicluri menstruale neregulate sau nu aveți deloc menstruație</w:t>
      </w:r>
    </w:p>
    <w:p w:rsidR="00F033D5" w:rsidRPr="00A161BF" w:rsidRDefault="00F033D5" w:rsidP="002B5D61">
      <w:pPr>
        <w:keepNext/>
        <w:keepLines/>
        <w:numPr>
          <w:ilvl w:val="0"/>
          <w:numId w:val="17"/>
        </w:numPr>
        <w:tabs>
          <w:tab w:val="left" w:pos="567"/>
        </w:tabs>
        <w:ind w:left="567" w:hanging="567"/>
        <w:rPr>
          <w:color w:val="000000"/>
          <w:sz w:val="22"/>
          <w:szCs w:val="22"/>
          <w:lang w:val="ro-RO"/>
        </w:rPr>
      </w:pPr>
      <w:r w:rsidRPr="00A161BF">
        <w:rPr>
          <w:color w:val="000000"/>
          <w:sz w:val="22"/>
          <w:szCs w:val="22"/>
          <w:lang w:val="ro-RO"/>
        </w:rPr>
        <w:t>De obicei, acest medicament se administrează zilnic.</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Dacă aveți cicluri menstruale neregulate, începeți utilizarea acestui medicament în primele 7 zile ale ciclului menstrual. Dacă nu aveți menstruație, puteți începe utilizarea medicamentului în orice zi convenabilă</w:t>
      </w:r>
      <w:r w:rsidR="00DA4032" w:rsidRPr="00A161BF">
        <w:rPr>
          <w:color w:val="000000"/>
          <w:sz w:val="22"/>
          <w:szCs w:val="22"/>
          <w:lang w:val="ro-RO"/>
        </w:rPr>
        <w:t xml:space="preserve"> pentru dumneavoastră</w:t>
      </w:r>
      <w:r w:rsidRPr="00A161BF">
        <w:rPr>
          <w:color w:val="000000"/>
          <w:sz w:val="22"/>
          <w:szCs w:val="22"/>
          <w:lang w:val="ro-RO"/>
        </w:rPr>
        <w:t>.</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Doza inițială obișnuită din acest medicament este de 75 până la 150 UI zilnic.</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 xml:space="preserve">Doza din acest medicament poate fi crescută la </w:t>
      </w:r>
      <w:r w:rsidR="00DA4032" w:rsidRPr="00A161BF">
        <w:rPr>
          <w:color w:val="000000"/>
          <w:sz w:val="22"/>
          <w:szCs w:val="22"/>
          <w:lang w:val="ro-RO"/>
        </w:rPr>
        <w:t xml:space="preserve">interval de </w:t>
      </w:r>
      <w:r w:rsidRPr="00A161BF">
        <w:rPr>
          <w:color w:val="000000"/>
          <w:sz w:val="22"/>
          <w:szCs w:val="22"/>
          <w:lang w:val="ro-RO"/>
        </w:rPr>
        <w:t xml:space="preserve">7 zile sau la </w:t>
      </w:r>
      <w:r w:rsidR="00DA4032" w:rsidRPr="00A161BF">
        <w:rPr>
          <w:color w:val="000000"/>
          <w:sz w:val="22"/>
          <w:szCs w:val="22"/>
          <w:lang w:val="ro-RO"/>
        </w:rPr>
        <w:t>interval de</w:t>
      </w:r>
      <w:r w:rsidRPr="00A161BF">
        <w:rPr>
          <w:color w:val="000000"/>
          <w:sz w:val="22"/>
          <w:szCs w:val="22"/>
          <w:lang w:val="ro-RO"/>
        </w:rPr>
        <w:t xml:space="preserve"> 14 zile cu </w:t>
      </w:r>
      <w:r w:rsidR="00DA4032" w:rsidRPr="00A161BF">
        <w:rPr>
          <w:color w:val="000000"/>
          <w:sz w:val="22"/>
          <w:szCs w:val="22"/>
          <w:lang w:val="ro-RO"/>
        </w:rPr>
        <w:t xml:space="preserve">câte </w:t>
      </w:r>
      <w:r w:rsidRPr="00A161BF">
        <w:rPr>
          <w:color w:val="000000"/>
          <w:sz w:val="22"/>
          <w:szCs w:val="22"/>
          <w:lang w:val="ro-RO"/>
        </w:rPr>
        <w:t>37,5 până la 75 UI, până la obținerea răspunsului dorit.</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Doza maximă zilnică din acest medicament nu depășește de obicei 225 UI.</w:t>
      </w:r>
    </w:p>
    <w:p w:rsidR="00F033D5" w:rsidRPr="00A161BF" w:rsidRDefault="002B039E"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Atunci c</w:t>
      </w:r>
      <w:r w:rsidR="00F033D5" w:rsidRPr="00A161BF">
        <w:rPr>
          <w:color w:val="000000"/>
          <w:sz w:val="22"/>
          <w:szCs w:val="22"/>
          <w:lang w:val="ro-RO"/>
        </w:rPr>
        <w:t xml:space="preserve">ând se obține răspunsul dorit, vi se va administra hCG sau „hCG </w:t>
      </w:r>
      <w:proofErr w:type="spellStart"/>
      <w:r w:rsidR="00F033D5" w:rsidRPr="00A161BF">
        <w:rPr>
          <w:color w:val="000000"/>
          <w:sz w:val="22"/>
          <w:szCs w:val="22"/>
          <w:lang w:val="ro-RO"/>
        </w:rPr>
        <w:t>recombinant</w:t>
      </w:r>
      <w:proofErr w:type="spellEnd"/>
      <w:r w:rsidR="00F033D5" w:rsidRPr="00A161BF">
        <w:rPr>
          <w:color w:val="000000"/>
          <w:sz w:val="22"/>
          <w:szCs w:val="22"/>
          <w:lang w:val="ro-RO"/>
        </w:rPr>
        <w:t>” (r</w:t>
      </w:r>
      <w:r w:rsidR="00F033D5" w:rsidRPr="00A161BF">
        <w:rPr>
          <w:color w:val="000000"/>
          <w:sz w:val="22"/>
          <w:szCs w:val="22"/>
          <w:lang w:val="ro-RO"/>
        </w:rPr>
        <w:noBreakHyphen/>
        <w:t>hCG, un hCG fabricat în laborator</w:t>
      </w:r>
      <w:r w:rsidR="00DA4032" w:rsidRPr="00A161BF">
        <w:rPr>
          <w:color w:val="000000"/>
          <w:sz w:val="22"/>
          <w:szCs w:val="22"/>
          <w:lang w:val="ro-RO"/>
        </w:rPr>
        <w:t>,</w:t>
      </w:r>
      <w:r w:rsidR="00F033D5" w:rsidRPr="00A161BF">
        <w:rPr>
          <w:color w:val="000000"/>
          <w:sz w:val="22"/>
          <w:szCs w:val="22"/>
          <w:lang w:val="ro-RO"/>
        </w:rPr>
        <w:t xml:space="preserve"> printr-o tehnică specială ADN). Injecția unică va conține r</w:t>
      </w:r>
      <w:r w:rsidR="00F033D5" w:rsidRPr="00A161BF">
        <w:rPr>
          <w:color w:val="000000"/>
          <w:sz w:val="22"/>
          <w:szCs w:val="22"/>
          <w:lang w:val="ro-RO"/>
        </w:rPr>
        <w:noBreakHyphen/>
        <w:t>hCG</w:t>
      </w:r>
      <w:r w:rsidR="00ED6D46" w:rsidRPr="00A161BF">
        <w:rPr>
          <w:color w:val="000000"/>
          <w:sz w:val="22"/>
          <w:szCs w:val="22"/>
          <w:lang w:val="ro-RO"/>
        </w:rPr>
        <w:t xml:space="preserve"> 250 micrograme</w:t>
      </w:r>
      <w:r w:rsidR="00F033D5" w:rsidRPr="00A161BF">
        <w:rPr>
          <w:color w:val="000000"/>
          <w:sz w:val="22"/>
          <w:szCs w:val="22"/>
          <w:lang w:val="ro-RO"/>
        </w:rPr>
        <w:t xml:space="preserve"> sau hCG</w:t>
      </w:r>
      <w:r w:rsidR="00ED6D46" w:rsidRPr="00A161BF">
        <w:rPr>
          <w:color w:val="000000"/>
          <w:sz w:val="22"/>
          <w:szCs w:val="22"/>
          <w:lang w:val="ro-RO"/>
        </w:rPr>
        <w:t xml:space="preserve"> 5000 până la 10000 UI</w:t>
      </w:r>
      <w:r w:rsidR="00F033D5" w:rsidRPr="00A161BF">
        <w:rPr>
          <w:color w:val="000000"/>
          <w:sz w:val="22"/>
          <w:szCs w:val="22"/>
          <w:lang w:val="ro-RO"/>
        </w:rPr>
        <w:t>, și va fi administrată în interval</w:t>
      </w:r>
      <w:r w:rsidR="00ED6D46" w:rsidRPr="00A161BF">
        <w:rPr>
          <w:color w:val="000000"/>
          <w:sz w:val="22"/>
          <w:szCs w:val="22"/>
          <w:lang w:val="ro-RO"/>
        </w:rPr>
        <w:t>ul de</w:t>
      </w:r>
      <w:r w:rsidR="00F033D5" w:rsidRPr="00A161BF">
        <w:rPr>
          <w:color w:val="000000"/>
          <w:sz w:val="22"/>
          <w:szCs w:val="22"/>
          <w:lang w:val="ro-RO"/>
        </w:rPr>
        <w:t xml:space="preserve"> 24 până la 48 ore de la ultima injecție cu </w:t>
      </w:r>
      <w:proofErr w:type="spellStart"/>
      <w:r w:rsidR="00F033D5" w:rsidRPr="00A161BF">
        <w:rPr>
          <w:color w:val="000000"/>
          <w:sz w:val="22"/>
          <w:szCs w:val="22"/>
          <w:lang w:val="ro-RO"/>
        </w:rPr>
        <w:t>Ovaleap</w:t>
      </w:r>
      <w:proofErr w:type="spellEnd"/>
      <w:r w:rsidR="00F033D5" w:rsidRPr="00A161BF">
        <w:rPr>
          <w:color w:val="000000"/>
          <w:sz w:val="22"/>
          <w:szCs w:val="22"/>
          <w:lang w:val="ro-RO"/>
        </w:rPr>
        <w:t>. Cel mai potrivit moment pentru contactul sexual este în ziua injecției cu hCG și în ziua următoare.</w:t>
      </w:r>
      <w:r w:rsidR="00FE48E3" w:rsidRPr="00A161BF">
        <w:rPr>
          <w:color w:val="000000"/>
          <w:sz w:val="22"/>
          <w:szCs w:val="22"/>
          <w:lang w:val="ro-RO"/>
        </w:rPr>
        <w:t xml:space="preserve"> Alternativ, se poate efectua </w:t>
      </w:r>
      <w:proofErr w:type="spellStart"/>
      <w:r w:rsidR="00FE48E3" w:rsidRPr="00A161BF">
        <w:rPr>
          <w:color w:val="000000"/>
          <w:sz w:val="22"/>
          <w:szCs w:val="22"/>
          <w:lang w:val="ro-RO"/>
        </w:rPr>
        <w:t>inseminare</w:t>
      </w:r>
      <w:proofErr w:type="spellEnd"/>
      <w:r w:rsidR="00FE48E3" w:rsidRPr="00A161BF">
        <w:rPr>
          <w:color w:val="000000"/>
          <w:sz w:val="22"/>
          <w:szCs w:val="22"/>
          <w:lang w:val="ro-RO"/>
        </w:rPr>
        <w:t xml:space="preserve"> intrauterină prin introducerea spermei în cavitatea uterină.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Dacă medicul nu constată răspunsul dorit după 4 săptămâni, ciclul de tratament cu </w:t>
      </w:r>
      <w:proofErr w:type="spellStart"/>
      <w:r w:rsidRPr="00A161BF">
        <w:rPr>
          <w:color w:val="000000"/>
          <w:sz w:val="22"/>
          <w:szCs w:val="22"/>
          <w:lang w:val="ro-RO"/>
        </w:rPr>
        <w:t>Ovaleap</w:t>
      </w:r>
      <w:proofErr w:type="spellEnd"/>
      <w:r w:rsidRPr="00A161BF">
        <w:rPr>
          <w:color w:val="000000"/>
          <w:sz w:val="22"/>
          <w:szCs w:val="22"/>
          <w:lang w:val="ro-RO"/>
        </w:rPr>
        <w:t xml:space="preserve"> trebuie oprit. Pentru ciclul următor de tratament, medicul dumneavoastră vă va prescrie o doză inițială mai mare din acest medicament decât înainte.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Dacă răspunsul organismului dumneavoastră este prea puternic, tratamentul va fi oprit și nu vi se va administra hCG ((vezi de asemenea pct. 2 la "Sindromul </w:t>
      </w:r>
      <w:proofErr w:type="spellStart"/>
      <w:r w:rsidRPr="00A161BF">
        <w:rPr>
          <w:color w:val="000000"/>
          <w:sz w:val="22"/>
          <w:szCs w:val="22"/>
          <w:lang w:val="ro-RO"/>
        </w:rPr>
        <w:t>hiperstimulării</w:t>
      </w:r>
      <w:proofErr w:type="spellEnd"/>
      <w:r w:rsidRPr="00A161BF">
        <w:rPr>
          <w:color w:val="000000"/>
          <w:sz w:val="22"/>
          <w:szCs w:val="22"/>
          <w:lang w:val="ro-RO"/>
        </w:rPr>
        <w:t xml:space="preserve"> ovariene (SHSO)"). Pentru ciclul următor de tratament, medicul dumneavoastră vă va prescrie o doză mai mică de </w:t>
      </w:r>
      <w:proofErr w:type="spellStart"/>
      <w:r w:rsidRPr="00A161BF">
        <w:rPr>
          <w:color w:val="000000"/>
          <w:sz w:val="22"/>
          <w:szCs w:val="22"/>
          <w:lang w:val="ro-RO"/>
        </w:rPr>
        <w:t>Ovaleap</w:t>
      </w:r>
      <w:proofErr w:type="spellEnd"/>
      <w:r w:rsidRPr="00A161BF">
        <w:rPr>
          <w:color w:val="000000"/>
          <w:sz w:val="22"/>
          <w:szCs w:val="22"/>
          <w:lang w:val="ro-RO"/>
        </w:rPr>
        <w:t xml:space="preserve"> decât înainte.</w:t>
      </w:r>
    </w:p>
    <w:p w:rsidR="00F033D5" w:rsidRPr="00A161BF" w:rsidRDefault="00F033D5" w:rsidP="0049399E">
      <w:pPr>
        <w:rPr>
          <w:color w:val="000000"/>
          <w:sz w:val="22"/>
          <w:szCs w:val="22"/>
          <w:highlight w:val="yellow"/>
          <w:lang w:val="ro-RO"/>
        </w:rPr>
      </w:pPr>
    </w:p>
    <w:p w:rsidR="00F033D5" w:rsidRPr="00A161BF" w:rsidRDefault="00F033D5" w:rsidP="0049399E">
      <w:pPr>
        <w:rPr>
          <w:color w:val="000000"/>
          <w:sz w:val="22"/>
          <w:szCs w:val="22"/>
          <w:u w:val="single"/>
          <w:lang w:val="ro-RO"/>
        </w:rPr>
      </w:pPr>
      <w:r w:rsidRPr="00A161BF">
        <w:rPr>
          <w:color w:val="000000"/>
          <w:sz w:val="22"/>
          <w:szCs w:val="22"/>
          <w:u w:val="single"/>
          <w:lang w:val="ro-RO"/>
        </w:rPr>
        <w:t>Dacă trebuie să se dezvolte mai multe ovule pentru recoltare înainte de orice tehnică de reproducere asistată</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Doza inițială obișnuită din acest medicament este de 150 până la 225 UI zilnic, din ziua 2 sau 3 a ciclului menstrual.</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lastRenderedPageBreak/>
        <w:t>Doza poate fi crescută în funcție de răspunsul dumneavoastră. Doza zilnică maximă este de 450 UI.</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 xml:space="preserve">Tratamentul se continuă până la </w:t>
      </w:r>
      <w:r w:rsidR="002B2357" w:rsidRPr="00A161BF">
        <w:rPr>
          <w:color w:val="000000"/>
          <w:sz w:val="22"/>
          <w:szCs w:val="22"/>
          <w:lang w:val="ro-RO"/>
        </w:rPr>
        <w:t>gradul</w:t>
      </w:r>
      <w:r w:rsidRPr="00A161BF">
        <w:rPr>
          <w:color w:val="000000"/>
          <w:sz w:val="22"/>
          <w:szCs w:val="22"/>
          <w:lang w:val="ro-RO"/>
        </w:rPr>
        <w:t xml:space="preserve"> dorit de dezvoltare al ovulelor. Acest lucru durează, de obicei, aproximativ 10 zile, dar poate dura oricât între 5 și 20 zile. Medicul dumneavoastră va utiliza analize de sânge și/sau un ecograf pentru a verifica acest lucru.</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Atunci când ovulele sunt pregătite vi se va administra hCG sau r</w:t>
      </w:r>
      <w:r w:rsidRPr="00A161BF">
        <w:rPr>
          <w:color w:val="000000"/>
          <w:sz w:val="22"/>
          <w:szCs w:val="22"/>
          <w:lang w:val="ro-RO"/>
        </w:rPr>
        <w:noBreakHyphen/>
        <w:t xml:space="preserve">hCG. Injecția unică </w:t>
      </w:r>
      <w:r w:rsidR="002B2357" w:rsidRPr="00A161BF">
        <w:rPr>
          <w:color w:val="000000"/>
          <w:sz w:val="22"/>
          <w:szCs w:val="22"/>
          <w:lang w:val="ro-RO"/>
        </w:rPr>
        <w:t>v</w:t>
      </w:r>
      <w:r w:rsidRPr="00A161BF">
        <w:rPr>
          <w:color w:val="000000"/>
          <w:sz w:val="22"/>
          <w:szCs w:val="22"/>
          <w:lang w:val="ro-RO"/>
        </w:rPr>
        <w:t>a conține  r</w:t>
      </w:r>
      <w:r w:rsidRPr="00A161BF">
        <w:rPr>
          <w:color w:val="000000"/>
          <w:sz w:val="22"/>
          <w:szCs w:val="22"/>
          <w:lang w:val="ro-RO"/>
        </w:rPr>
        <w:noBreakHyphen/>
        <w:t>hCG</w:t>
      </w:r>
      <w:r w:rsidR="002B2357" w:rsidRPr="00A161BF">
        <w:rPr>
          <w:color w:val="000000"/>
          <w:sz w:val="22"/>
          <w:szCs w:val="22"/>
          <w:lang w:val="ro-RO"/>
        </w:rPr>
        <w:t xml:space="preserve"> 250 micrograme</w:t>
      </w:r>
      <w:r w:rsidRPr="00A161BF">
        <w:rPr>
          <w:color w:val="000000"/>
          <w:sz w:val="22"/>
          <w:szCs w:val="22"/>
          <w:lang w:val="ro-RO"/>
        </w:rPr>
        <w:t xml:space="preserve"> sau hCG</w:t>
      </w:r>
      <w:r w:rsidR="002B2357" w:rsidRPr="00A161BF">
        <w:rPr>
          <w:color w:val="000000"/>
          <w:sz w:val="22"/>
          <w:szCs w:val="22"/>
          <w:lang w:val="ro-RO"/>
        </w:rPr>
        <w:t xml:space="preserve"> 5000 până la 10000 UI</w:t>
      </w:r>
      <w:r w:rsidRPr="00A161BF">
        <w:rPr>
          <w:color w:val="000000"/>
          <w:sz w:val="22"/>
          <w:szCs w:val="22"/>
          <w:lang w:val="ro-RO"/>
        </w:rPr>
        <w:t>,</w:t>
      </w:r>
      <w:r w:rsidR="00DA4032" w:rsidRPr="00A161BF">
        <w:rPr>
          <w:color w:val="000000"/>
          <w:sz w:val="22"/>
          <w:szCs w:val="22"/>
          <w:lang w:val="ro-RO"/>
        </w:rPr>
        <w:t xml:space="preserve"> și va fi administrată</w:t>
      </w:r>
      <w:r w:rsidRPr="00A161BF">
        <w:rPr>
          <w:color w:val="000000"/>
          <w:sz w:val="22"/>
          <w:szCs w:val="22"/>
          <w:lang w:val="ro-RO"/>
        </w:rPr>
        <w:t xml:space="preserve"> în interval de 24 până la 48 de ore de la ultima injecție cu </w:t>
      </w:r>
      <w:proofErr w:type="spellStart"/>
      <w:r w:rsidRPr="00A161BF">
        <w:rPr>
          <w:color w:val="000000"/>
          <w:sz w:val="22"/>
          <w:szCs w:val="22"/>
          <w:lang w:val="ro-RO"/>
        </w:rPr>
        <w:t>Ovaleap</w:t>
      </w:r>
      <w:proofErr w:type="spellEnd"/>
      <w:r w:rsidRPr="00A161BF">
        <w:rPr>
          <w:color w:val="000000"/>
          <w:sz w:val="22"/>
          <w:szCs w:val="22"/>
          <w:lang w:val="ro-RO"/>
        </w:rPr>
        <w:t>. În acest fel ovulele vor fi pregătite pentru recoltare.</w:t>
      </w:r>
    </w:p>
    <w:p w:rsidR="00F033D5" w:rsidRPr="00A161BF" w:rsidRDefault="00F033D5" w:rsidP="0049399E">
      <w:pPr>
        <w:ind w:left="567" w:hanging="567"/>
        <w:rPr>
          <w:color w:val="000000"/>
          <w:sz w:val="22"/>
          <w:szCs w:val="22"/>
          <w:lang w:val="ro-RO"/>
        </w:rPr>
      </w:pPr>
    </w:p>
    <w:p w:rsidR="00F033D5" w:rsidRPr="00A161BF" w:rsidRDefault="00F033D5" w:rsidP="00D230AE">
      <w:pPr>
        <w:rPr>
          <w:color w:val="000000"/>
          <w:sz w:val="22"/>
          <w:szCs w:val="22"/>
          <w:u w:val="single"/>
          <w:lang w:val="ro-RO"/>
        </w:rPr>
      </w:pPr>
      <w:r w:rsidRPr="00A161BF">
        <w:rPr>
          <w:color w:val="000000"/>
          <w:sz w:val="22"/>
          <w:szCs w:val="22"/>
          <w:lang w:val="ro-RO"/>
        </w:rPr>
        <w:t xml:space="preserve">În alte cazuri este posibil ca medicul să oprească mai întâi ovulația utilizând un agonist sau antagonist al hormonului eliberator de </w:t>
      </w:r>
      <w:proofErr w:type="spellStart"/>
      <w:r w:rsidRPr="00A161BF">
        <w:rPr>
          <w:color w:val="000000"/>
          <w:sz w:val="22"/>
          <w:szCs w:val="22"/>
          <w:lang w:val="ro-RO"/>
        </w:rPr>
        <w:t>gonadotropină</w:t>
      </w:r>
      <w:proofErr w:type="spellEnd"/>
      <w:r w:rsidRPr="00A161BF">
        <w:rPr>
          <w:color w:val="000000"/>
          <w:sz w:val="22"/>
          <w:szCs w:val="22"/>
          <w:lang w:val="ro-RO"/>
        </w:rPr>
        <w:t xml:space="preserve"> (GnRH). Apoi se administrează </w:t>
      </w:r>
      <w:proofErr w:type="spellStart"/>
      <w:r w:rsidRPr="00A161BF">
        <w:rPr>
          <w:color w:val="000000"/>
          <w:sz w:val="22"/>
          <w:szCs w:val="22"/>
          <w:lang w:val="ro-RO"/>
        </w:rPr>
        <w:t>Ovaleap</w:t>
      </w:r>
      <w:proofErr w:type="spellEnd"/>
      <w:r w:rsidR="00DA4032" w:rsidRPr="00A161BF">
        <w:rPr>
          <w:color w:val="000000"/>
          <w:sz w:val="22"/>
          <w:szCs w:val="22"/>
          <w:lang w:val="ro-RO"/>
        </w:rPr>
        <w:t>,</w:t>
      </w:r>
      <w:r w:rsidRPr="00A161BF">
        <w:rPr>
          <w:color w:val="000000"/>
          <w:sz w:val="22"/>
          <w:szCs w:val="22"/>
          <w:lang w:val="ro-RO"/>
        </w:rPr>
        <w:t xml:space="preserve"> după aproximativ 2 săptămâni de la începerea tratamentului cu </w:t>
      </w:r>
      <w:r w:rsidR="002B2357" w:rsidRPr="00A161BF">
        <w:rPr>
          <w:color w:val="000000"/>
          <w:sz w:val="22"/>
          <w:szCs w:val="22"/>
          <w:lang w:val="ro-RO"/>
        </w:rPr>
        <w:t>medicamentul</w:t>
      </w:r>
      <w:r w:rsidRPr="00A161BF">
        <w:rPr>
          <w:color w:val="000000"/>
          <w:sz w:val="22"/>
          <w:szCs w:val="22"/>
          <w:lang w:val="ro-RO"/>
        </w:rPr>
        <w:t xml:space="preserve"> agonist. </w:t>
      </w:r>
      <w:r w:rsidR="00DA4032" w:rsidRPr="00A161BF">
        <w:rPr>
          <w:color w:val="000000"/>
          <w:sz w:val="22"/>
          <w:szCs w:val="22"/>
          <w:lang w:val="ro-RO"/>
        </w:rPr>
        <w:t xml:space="preserve">Ulterior </w:t>
      </w:r>
      <w:r w:rsidRPr="00A161BF">
        <w:rPr>
          <w:color w:val="000000"/>
          <w:sz w:val="22"/>
          <w:szCs w:val="22"/>
          <w:lang w:val="ro-RO"/>
        </w:rPr>
        <w:t xml:space="preserve">se administrează </w:t>
      </w:r>
      <w:proofErr w:type="spellStart"/>
      <w:r w:rsidRPr="00A161BF">
        <w:rPr>
          <w:color w:val="000000"/>
          <w:sz w:val="22"/>
          <w:szCs w:val="22"/>
          <w:lang w:val="ro-RO"/>
        </w:rPr>
        <w:t>Ovaleap</w:t>
      </w:r>
      <w:proofErr w:type="spellEnd"/>
      <w:r w:rsidRPr="00A161BF">
        <w:rPr>
          <w:color w:val="000000"/>
          <w:sz w:val="22"/>
          <w:szCs w:val="22"/>
          <w:lang w:val="ro-RO"/>
        </w:rPr>
        <w:t xml:space="preserve"> </w:t>
      </w:r>
      <w:r w:rsidR="00DA4032" w:rsidRPr="00A161BF">
        <w:rPr>
          <w:color w:val="000000"/>
          <w:sz w:val="22"/>
          <w:szCs w:val="22"/>
          <w:lang w:val="ro-RO"/>
        </w:rPr>
        <w:t xml:space="preserve">împreună cu </w:t>
      </w:r>
      <w:proofErr w:type="spellStart"/>
      <w:r w:rsidRPr="00A161BF">
        <w:rPr>
          <w:color w:val="000000"/>
          <w:sz w:val="22"/>
          <w:szCs w:val="22"/>
          <w:lang w:val="ro-RO"/>
        </w:rPr>
        <w:t>agonistul</w:t>
      </w:r>
      <w:proofErr w:type="spellEnd"/>
      <w:r w:rsidRPr="00A161BF">
        <w:rPr>
          <w:color w:val="000000"/>
          <w:sz w:val="22"/>
          <w:szCs w:val="22"/>
          <w:lang w:val="ro-RO"/>
        </w:rPr>
        <w:t xml:space="preserve"> GnRH până se ajunge la </w:t>
      </w:r>
      <w:r w:rsidR="002B2357" w:rsidRPr="00A161BF">
        <w:rPr>
          <w:color w:val="000000"/>
          <w:sz w:val="22"/>
          <w:szCs w:val="22"/>
          <w:lang w:val="ro-RO"/>
        </w:rPr>
        <w:t>gradul</w:t>
      </w:r>
      <w:r w:rsidRPr="00A161BF">
        <w:rPr>
          <w:color w:val="000000"/>
          <w:sz w:val="22"/>
          <w:szCs w:val="22"/>
          <w:lang w:val="ro-RO"/>
        </w:rPr>
        <w:t xml:space="preserve"> dorit de dezvoltare a foliculilor</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u w:val="single"/>
          <w:lang w:val="ro-RO"/>
        </w:rPr>
        <w:t xml:space="preserve">Dacă nu există ovulație, nu există cicluri menstruale și ați fost diagnosticată cu </w:t>
      </w:r>
      <w:proofErr w:type="spellStart"/>
      <w:r w:rsidR="00DD63D7" w:rsidRPr="00A161BF">
        <w:rPr>
          <w:color w:val="000000"/>
          <w:sz w:val="22"/>
          <w:szCs w:val="22"/>
          <w:u w:val="single"/>
          <w:lang w:val="ro-RO"/>
        </w:rPr>
        <w:t>cantităţi</w:t>
      </w:r>
      <w:proofErr w:type="spellEnd"/>
      <w:r w:rsidRPr="00A161BF">
        <w:rPr>
          <w:color w:val="000000"/>
          <w:sz w:val="22"/>
          <w:szCs w:val="22"/>
          <w:u w:val="single"/>
          <w:lang w:val="ro-RO"/>
        </w:rPr>
        <w:t xml:space="preserve"> foarte </w:t>
      </w:r>
      <w:r w:rsidR="00DA4032" w:rsidRPr="00A161BF">
        <w:rPr>
          <w:color w:val="000000"/>
          <w:sz w:val="22"/>
          <w:szCs w:val="22"/>
          <w:u w:val="single"/>
          <w:lang w:val="ro-RO"/>
        </w:rPr>
        <w:t xml:space="preserve">mici </w:t>
      </w:r>
      <w:r w:rsidRPr="00A161BF">
        <w:rPr>
          <w:color w:val="000000"/>
          <w:sz w:val="22"/>
          <w:szCs w:val="22"/>
          <w:u w:val="single"/>
          <w:lang w:val="ro-RO"/>
        </w:rPr>
        <w:t>ale hormonilor FSH și LH</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 xml:space="preserve">Doza uzuală inițială de </w:t>
      </w:r>
      <w:proofErr w:type="spellStart"/>
      <w:r w:rsidRPr="00A161BF">
        <w:rPr>
          <w:color w:val="000000"/>
          <w:sz w:val="22"/>
          <w:szCs w:val="22"/>
          <w:lang w:val="ro-RO"/>
        </w:rPr>
        <w:t>Ovaleap</w:t>
      </w:r>
      <w:proofErr w:type="spellEnd"/>
      <w:r w:rsidRPr="00A161BF">
        <w:rPr>
          <w:color w:val="000000"/>
          <w:sz w:val="22"/>
          <w:szCs w:val="22"/>
          <w:lang w:val="ro-RO"/>
        </w:rPr>
        <w:t xml:space="preserve"> este de 75 până la 150 UI </w:t>
      </w:r>
      <w:r w:rsidR="00DA4032" w:rsidRPr="00A161BF">
        <w:rPr>
          <w:color w:val="000000"/>
          <w:sz w:val="22"/>
          <w:szCs w:val="22"/>
          <w:lang w:val="ro-RO"/>
        </w:rPr>
        <w:t xml:space="preserve">administrată </w:t>
      </w:r>
      <w:r w:rsidRPr="00A161BF">
        <w:rPr>
          <w:color w:val="000000"/>
          <w:sz w:val="22"/>
          <w:szCs w:val="22"/>
          <w:lang w:val="ro-RO"/>
        </w:rPr>
        <w:t xml:space="preserve">în </w:t>
      </w:r>
      <w:r w:rsidR="00DA4032" w:rsidRPr="00A161BF">
        <w:rPr>
          <w:color w:val="000000"/>
          <w:sz w:val="22"/>
          <w:szCs w:val="22"/>
          <w:lang w:val="ro-RO"/>
        </w:rPr>
        <w:t xml:space="preserve">asociere </w:t>
      </w:r>
      <w:r w:rsidRPr="00A161BF">
        <w:rPr>
          <w:color w:val="000000"/>
          <w:sz w:val="22"/>
          <w:szCs w:val="22"/>
          <w:lang w:val="ro-RO"/>
        </w:rPr>
        <w:t xml:space="preserve">cu 75 UI de </w:t>
      </w:r>
      <w:proofErr w:type="spellStart"/>
      <w:r w:rsidRPr="00A161BF">
        <w:rPr>
          <w:color w:val="000000"/>
          <w:sz w:val="22"/>
          <w:szCs w:val="22"/>
          <w:lang w:val="ro-RO"/>
        </w:rPr>
        <w:t>lutropină</w:t>
      </w:r>
      <w:proofErr w:type="spellEnd"/>
      <w:r w:rsidRPr="00A161BF">
        <w:rPr>
          <w:color w:val="000000"/>
          <w:sz w:val="22"/>
          <w:szCs w:val="22"/>
          <w:lang w:val="ro-RO"/>
        </w:rPr>
        <w:t xml:space="preserve"> alfa.</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Veți utiliza aceste două medicamente în fiecare zi, timp de până la 5 săptămâni.</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 xml:space="preserve">Doza de </w:t>
      </w:r>
      <w:proofErr w:type="spellStart"/>
      <w:r w:rsidRPr="00A161BF">
        <w:rPr>
          <w:color w:val="000000"/>
          <w:sz w:val="22"/>
          <w:szCs w:val="22"/>
          <w:lang w:val="ro-RO"/>
        </w:rPr>
        <w:t>Ovaleap</w:t>
      </w:r>
      <w:proofErr w:type="spellEnd"/>
      <w:r w:rsidRPr="00A161BF">
        <w:rPr>
          <w:color w:val="000000"/>
          <w:sz w:val="22"/>
          <w:szCs w:val="22"/>
          <w:lang w:val="ro-RO"/>
        </w:rPr>
        <w:t xml:space="preserve"> poate fi crescută la </w:t>
      </w:r>
      <w:r w:rsidR="00DA4032" w:rsidRPr="00A161BF">
        <w:rPr>
          <w:color w:val="000000"/>
          <w:sz w:val="22"/>
          <w:szCs w:val="22"/>
          <w:lang w:val="ro-RO"/>
        </w:rPr>
        <w:t xml:space="preserve">interval de </w:t>
      </w:r>
      <w:r w:rsidRPr="00A161BF">
        <w:rPr>
          <w:color w:val="000000"/>
          <w:sz w:val="22"/>
          <w:szCs w:val="22"/>
          <w:lang w:val="ro-RO"/>
        </w:rPr>
        <w:t xml:space="preserve">7 zile sau la </w:t>
      </w:r>
      <w:r w:rsidR="00DA4032" w:rsidRPr="00A161BF">
        <w:rPr>
          <w:color w:val="000000"/>
          <w:sz w:val="22"/>
          <w:szCs w:val="22"/>
          <w:lang w:val="ro-RO"/>
        </w:rPr>
        <w:t>interval de</w:t>
      </w:r>
      <w:r w:rsidRPr="00A161BF">
        <w:rPr>
          <w:color w:val="000000"/>
          <w:sz w:val="22"/>
          <w:szCs w:val="22"/>
          <w:lang w:val="ro-RO"/>
        </w:rPr>
        <w:t xml:space="preserve"> 14 zile cu </w:t>
      </w:r>
      <w:r w:rsidR="00DA4032" w:rsidRPr="00A161BF">
        <w:rPr>
          <w:color w:val="000000"/>
          <w:sz w:val="22"/>
          <w:szCs w:val="22"/>
          <w:lang w:val="ro-RO"/>
        </w:rPr>
        <w:t xml:space="preserve">câte </w:t>
      </w:r>
      <w:r w:rsidRPr="00A161BF">
        <w:rPr>
          <w:color w:val="000000"/>
          <w:sz w:val="22"/>
          <w:szCs w:val="22"/>
          <w:lang w:val="ro-RO"/>
        </w:rPr>
        <w:t>37,5 până la 75 UI, până la obținerea răspunsului dorit.</w:t>
      </w:r>
    </w:p>
    <w:p w:rsidR="00F033D5" w:rsidRPr="00A161BF" w:rsidRDefault="00231733"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Atunci c</w:t>
      </w:r>
      <w:r w:rsidR="00F033D5" w:rsidRPr="00A161BF">
        <w:rPr>
          <w:color w:val="000000"/>
          <w:sz w:val="22"/>
          <w:szCs w:val="22"/>
          <w:lang w:val="ro-RO"/>
        </w:rPr>
        <w:t>ând se obține răspunsul dorit, vi se va administra hCG sau r</w:t>
      </w:r>
      <w:r w:rsidR="00F033D5" w:rsidRPr="00A161BF">
        <w:rPr>
          <w:color w:val="000000"/>
          <w:sz w:val="22"/>
          <w:szCs w:val="22"/>
          <w:lang w:val="ro-RO"/>
        </w:rPr>
        <w:noBreakHyphen/>
        <w:t>hCG. Injecția unică va conține r</w:t>
      </w:r>
      <w:r w:rsidR="00F033D5" w:rsidRPr="00A161BF">
        <w:rPr>
          <w:color w:val="000000"/>
          <w:sz w:val="22"/>
          <w:szCs w:val="22"/>
          <w:lang w:val="ro-RO"/>
        </w:rPr>
        <w:noBreakHyphen/>
        <w:t>hCG</w:t>
      </w:r>
      <w:r w:rsidRPr="00A161BF">
        <w:rPr>
          <w:color w:val="000000"/>
          <w:sz w:val="22"/>
          <w:szCs w:val="22"/>
          <w:lang w:val="ro-RO"/>
        </w:rPr>
        <w:t xml:space="preserve"> 250 micrograme</w:t>
      </w:r>
      <w:r w:rsidR="00F033D5" w:rsidRPr="00A161BF">
        <w:rPr>
          <w:color w:val="000000"/>
          <w:sz w:val="22"/>
          <w:szCs w:val="22"/>
          <w:lang w:val="ro-RO"/>
        </w:rPr>
        <w:t xml:space="preserve"> sau hCG</w:t>
      </w:r>
      <w:r w:rsidRPr="00A161BF">
        <w:rPr>
          <w:color w:val="000000"/>
          <w:sz w:val="22"/>
          <w:szCs w:val="22"/>
          <w:lang w:val="ro-RO"/>
        </w:rPr>
        <w:t xml:space="preserve"> 5000 până la 10000 UI</w:t>
      </w:r>
      <w:r w:rsidR="00F033D5" w:rsidRPr="00A161BF">
        <w:rPr>
          <w:color w:val="000000"/>
          <w:sz w:val="22"/>
          <w:szCs w:val="22"/>
          <w:lang w:val="ro-RO"/>
        </w:rPr>
        <w:t xml:space="preserve">, </w:t>
      </w:r>
      <w:r w:rsidR="00DA4032" w:rsidRPr="00A161BF">
        <w:rPr>
          <w:color w:val="000000"/>
          <w:sz w:val="22"/>
          <w:szCs w:val="22"/>
          <w:lang w:val="ro-RO"/>
        </w:rPr>
        <w:t xml:space="preserve">și va fi administrată </w:t>
      </w:r>
      <w:r w:rsidR="00F033D5" w:rsidRPr="00A161BF">
        <w:rPr>
          <w:color w:val="000000"/>
          <w:sz w:val="22"/>
          <w:szCs w:val="22"/>
          <w:lang w:val="ro-RO"/>
        </w:rPr>
        <w:t xml:space="preserve">în interval de 24 până la 48 de ore de la ultimele injecții cu </w:t>
      </w:r>
      <w:proofErr w:type="spellStart"/>
      <w:r w:rsidR="00F033D5" w:rsidRPr="00A161BF">
        <w:rPr>
          <w:color w:val="000000"/>
          <w:sz w:val="22"/>
          <w:szCs w:val="22"/>
          <w:lang w:val="ro-RO"/>
        </w:rPr>
        <w:t>Ovaleap</w:t>
      </w:r>
      <w:proofErr w:type="spellEnd"/>
      <w:r w:rsidR="00F033D5" w:rsidRPr="00A161BF">
        <w:rPr>
          <w:color w:val="000000"/>
          <w:sz w:val="22"/>
          <w:szCs w:val="22"/>
          <w:lang w:val="ro-RO"/>
        </w:rPr>
        <w:t xml:space="preserve"> și </w:t>
      </w:r>
      <w:proofErr w:type="spellStart"/>
      <w:r w:rsidR="00F033D5" w:rsidRPr="00A161BF">
        <w:rPr>
          <w:color w:val="000000"/>
          <w:sz w:val="22"/>
          <w:szCs w:val="22"/>
          <w:lang w:val="ro-RO"/>
        </w:rPr>
        <w:t>lutropin</w:t>
      </w:r>
      <w:r w:rsidR="00DA4032" w:rsidRPr="00A161BF">
        <w:rPr>
          <w:color w:val="000000"/>
          <w:sz w:val="22"/>
          <w:szCs w:val="22"/>
          <w:lang w:val="ro-RO"/>
        </w:rPr>
        <w:t>ă</w:t>
      </w:r>
      <w:proofErr w:type="spellEnd"/>
      <w:r w:rsidR="00F033D5" w:rsidRPr="00A161BF">
        <w:rPr>
          <w:color w:val="000000"/>
          <w:sz w:val="22"/>
          <w:szCs w:val="22"/>
          <w:lang w:val="ro-RO"/>
        </w:rPr>
        <w:t xml:space="preserve"> alfa. Cel mai potrivit moment pentru contactul sexual este în ziua injecției cu hCG și în ziua următoare. Alternativ se poate efectua </w:t>
      </w:r>
      <w:proofErr w:type="spellStart"/>
      <w:r w:rsidR="00F033D5" w:rsidRPr="00A161BF">
        <w:rPr>
          <w:color w:val="000000"/>
          <w:sz w:val="22"/>
          <w:szCs w:val="22"/>
          <w:lang w:val="ro-RO"/>
        </w:rPr>
        <w:t>inseminare</w:t>
      </w:r>
      <w:proofErr w:type="spellEnd"/>
      <w:r w:rsidR="00F033D5" w:rsidRPr="00A161BF">
        <w:rPr>
          <w:color w:val="000000"/>
          <w:sz w:val="22"/>
          <w:szCs w:val="22"/>
          <w:lang w:val="ro-RO"/>
        </w:rPr>
        <w:t xml:space="preserve"> intrauterină prin introducerea spermei în cavitatea uterului.</w:t>
      </w:r>
    </w:p>
    <w:p w:rsidR="00F033D5" w:rsidRPr="00A161BF" w:rsidRDefault="00F033D5" w:rsidP="0049399E">
      <w:pPr>
        <w:ind w:left="567" w:hanging="567"/>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Dacă medicul nu constată un răspuns după 5 săptămâni, ciclul de tratament trebuie oprit. Pentru ciclul următor de tratament, medicul dumneavoastră vă va prescrie o doză inițială mai mare din acest medicament decât înainte.</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Dacă răspunsul organismului dumneavoastră este prea puternic, tratamentul cu </w:t>
      </w:r>
      <w:proofErr w:type="spellStart"/>
      <w:r w:rsidRPr="00A161BF">
        <w:rPr>
          <w:color w:val="000000"/>
          <w:sz w:val="22"/>
          <w:szCs w:val="22"/>
          <w:lang w:val="ro-RO"/>
        </w:rPr>
        <w:t>Ovaleap</w:t>
      </w:r>
      <w:proofErr w:type="spellEnd"/>
      <w:r w:rsidRPr="00A161BF">
        <w:rPr>
          <w:color w:val="000000"/>
          <w:sz w:val="22"/>
          <w:szCs w:val="22"/>
          <w:lang w:val="ro-RO"/>
        </w:rPr>
        <w:t xml:space="preserve"> va fi oprit și nu vi se va administra hCG (vezi de asemenea pct. 2 la "Sindromul </w:t>
      </w:r>
      <w:proofErr w:type="spellStart"/>
      <w:r w:rsidRPr="00A161BF">
        <w:rPr>
          <w:color w:val="000000"/>
          <w:sz w:val="22"/>
          <w:szCs w:val="22"/>
          <w:lang w:val="ro-RO"/>
        </w:rPr>
        <w:t>hiperstimulării</w:t>
      </w:r>
      <w:proofErr w:type="spellEnd"/>
      <w:r w:rsidRPr="00A161BF">
        <w:rPr>
          <w:color w:val="000000"/>
          <w:sz w:val="22"/>
          <w:szCs w:val="22"/>
          <w:lang w:val="ro-RO"/>
        </w:rPr>
        <w:t xml:space="preserve"> ovariene (SHSO)"). Pentru ciclul următor de tratament, medicul dumneavoastră vă va prescrie o doză mai mică de </w:t>
      </w:r>
      <w:proofErr w:type="spellStart"/>
      <w:r w:rsidRPr="00A161BF">
        <w:rPr>
          <w:color w:val="000000"/>
          <w:sz w:val="22"/>
          <w:szCs w:val="22"/>
          <w:lang w:val="ro-RO"/>
        </w:rPr>
        <w:t>Ovaleap</w:t>
      </w:r>
      <w:proofErr w:type="spellEnd"/>
      <w:r w:rsidRPr="00A161BF">
        <w:rPr>
          <w:color w:val="000000"/>
          <w:sz w:val="22"/>
          <w:szCs w:val="22"/>
          <w:lang w:val="ro-RO"/>
        </w:rPr>
        <w:t xml:space="preserve"> decât înainte.</w:t>
      </w:r>
    </w:p>
    <w:p w:rsidR="00F033D5" w:rsidRPr="00A161BF" w:rsidRDefault="00F033D5" w:rsidP="0049399E">
      <w:pPr>
        <w:rPr>
          <w:color w:val="000000"/>
          <w:sz w:val="22"/>
          <w:szCs w:val="22"/>
          <w:highlight w:val="yellow"/>
          <w:lang w:val="ro-RO"/>
        </w:rPr>
      </w:pPr>
    </w:p>
    <w:p w:rsidR="00F033D5" w:rsidRPr="00A161BF" w:rsidRDefault="00F033D5" w:rsidP="0049399E">
      <w:pPr>
        <w:rPr>
          <w:color w:val="000000"/>
          <w:sz w:val="22"/>
          <w:szCs w:val="22"/>
          <w:lang w:val="ro-RO"/>
        </w:rPr>
      </w:pPr>
      <w:r w:rsidRPr="00A161BF">
        <w:rPr>
          <w:color w:val="000000"/>
          <w:sz w:val="22"/>
          <w:szCs w:val="22"/>
          <w:u w:val="single"/>
          <w:lang w:val="ro-RO"/>
        </w:rPr>
        <w:t>Bărbați</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Doza uzuală din acest medicament este de 150 UI</w:t>
      </w:r>
      <w:r w:rsidR="00DA4032" w:rsidRPr="00A161BF">
        <w:rPr>
          <w:color w:val="000000"/>
          <w:sz w:val="22"/>
          <w:szCs w:val="22"/>
          <w:lang w:val="ro-RO"/>
        </w:rPr>
        <w:t>,</w:t>
      </w:r>
      <w:r w:rsidRPr="00A161BF">
        <w:rPr>
          <w:color w:val="000000"/>
          <w:sz w:val="22"/>
          <w:szCs w:val="22"/>
          <w:lang w:val="ro-RO"/>
        </w:rPr>
        <w:t xml:space="preserve"> </w:t>
      </w:r>
      <w:r w:rsidR="00DA4032" w:rsidRPr="00A161BF">
        <w:rPr>
          <w:color w:val="000000"/>
          <w:sz w:val="22"/>
          <w:szCs w:val="22"/>
          <w:lang w:val="ro-RO"/>
        </w:rPr>
        <w:t xml:space="preserve">administrată în asociere </w:t>
      </w:r>
      <w:r w:rsidRPr="00A161BF">
        <w:rPr>
          <w:color w:val="000000"/>
          <w:sz w:val="22"/>
          <w:szCs w:val="22"/>
          <w:lang w:val="ro-RO"/>
        </w:rPr>
        <w:t>cu hCG.</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 xml:space="preserve">Veți </w:t>
      </w:r>
      <w:r w:rsidR="00DA4032" w:rsidRPr="00A161BF">
        <w:rPr>
          <w:color w:val="000000"/>
          <w:sz w:val="22"/>
          <w:szCs w:val="22"/>
          <w:lang w:val="ro-RO"/>
        </w:rPr>
        <w:t xml:space="preserve">utiliza </w:t>
      </w:r>
      <w:r w:rsidRPr="00A161BF">
        <w:rPr>
          <w:color w:val="000000"/>
          <w:sz w:val="22"/>
          <w:szCs w:val="22"/>
          <w:lang w:val="ro-RO"/>
        </w:rPr>
        <w:t>aceste două medicamente de trei ori pe săptămână</w:t>
      </w:r>
      <w:r w:rsidR="00DA4032" w:rsidRPr="00A161BF">
        <w:rPr>
          <w:color w:val="000000"/>
          <w:sz w:val="22"/>
          <w:szCs w:val="22"/>
          <w:lang w:val="ro-RO"/>
        </w:rPr>
        <w:t>,</w:t>
      </w:r>
      <w:r w:rsidRPr="00A161BF">
        <w:rPr>
          <w:color w:val="000000"/>
          <w:sz w:val="22"/>
          <w:szCs w:val="22"/>
          <w:lang w:val="ro-RO"/>
        </w:rPr>
        <w:t xml:space="preserve"> timp de cel puțin 4 luni.</w:t>
      </w:r>
    </w:p>
    <w:p w:rsidR="00F033D5" w:rsidRPr="00A161BF" w:rsidRDefault="00F033D5" w:rsidP="002B5D61">
      <w:pPr>
        <w:numPr>
          <w:ilvl w:val="0"/>
          <w:numId w:val="17"/>
        </w:numPr>
        <w:tabs>
          <w:tab w:val="left" w:pos="567"/>
        </w:tabs>
        <w:ind w:left="567" w:hanging="567"/>
        <w:rPr>
          <w:color w:val="000000"/>
          <w:sz w:val="22"/>
          <w:szCs w:val="22"/>
          <w:lang w:val="ro-RO"/>
        </w:rPr>
      </w:pPr>
      <w:r w:rsidRPr="00A161BF">
        <w:rPr>
          <w:color w:val="000000"/>
          <w:sz w:val="22"/>
          <w:szCs w:val="22"/>
          <w:lang w:val="ro-RO"/>
        </w:rPr>
        <w:t>Dacă nu ați răspuns la tratament după 4 luni, medicul dumneavoastră poate recomanda continuarea tratamentului cu aceste două medicamente timp de cel puțin 18 luni.</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b/>
          <w:bCs/>
          <w:color w:val="000000"/>
          <w:sz w:val="22"/>
          <w:szCs w:val="22"/>
          <w:lang w:val="ro-RO"/>
        </w:rPr>
      </w:pPr>
      <w:r w:rsidRPr="00A161BF">
        <w:rPr>
          <w:b/>
          <w:bCs/>
          <w:color w:val="000000"/>
          <w:sz w:val="22"/>
          <w:szCs w:val="22"/>
          <w:lang w:val="ro-RO"/>
        </w:rPr>
        <w:t>Cum se administrează injecțiile</w:t>
      </w: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 xml:space="preserve">Acest medicament se administrează </w:t>
      </w:r>
      <w:r w:rsidR="00FE48E3" w:rsidRPr="00A161BF">
        <w:rPr>
          <w:color w:val="000000"/>
          <w:sz w:val="22"/>
          <w:szCs w:val="22"/>
          <w:lang w:val="ro-RO"/>
        </w:rPr>
        <w:t xml:space="preserve">prin injecție în țesutul aflat imediat sub piele (injecție subcutanată) </w:t>
      </w:r>
      <w:r w:rsidRPr="00A161BF">
        <w:rPr>
          <w:color w:val="000000"/>
          <w:sz w:val="22"/>
          <w:szCs w:val="22"/>
          <w:lang w:val="ro-RO"/>
        </w:rPr>
        <w:t xml:space="preserve">cu ajutorul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 xml:space="preserve">).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 este un dispozitiv (un „</w:t>
      </w:r>
      <w:proofErr w:type="spellStart"/>
      <w:r w:rsidRPr="00A161BF">
        <w:rPr>
          <w:color w:val="000000"/>
          <w:sz w:val="22"/>
          <w:szCs w:val="22"/>
          <w:lang w:val="ro-RO"/>
        </w:rPr>
        <w:t>pen</w:t>
      </w:r>
      <w:proofErr w:type="spellEnd"/>
      <w:r w:rsidRPr="00A161BF">
        <w:rPr>
          <w:color w:val="000000"/>
          <w:sz w:val="22"/>
          <w:szCs w:val="22"/>
          <w:lang w:val="ro-RO"/>
        </w:rPr>
        <w:t>”) utilizat pentru administrarea injecțiilor în țesutul situat imediat sub piele.</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 xml:space="preserve">Medicul dumneavoastră vă poate sugera să învățați cum să vă administrați singur injecția cu acest medicament. Medicul dumneavoastră sau asistenta medicală vă va oferi instrucțiuni legate de modul în care puteți face acest lucru și puteți găsi, de asemenea, </w:t>
      </w:r>
      <w:r w:rsidR="00DA4032" w:rsidRPr="00A161BF">
        <w:rPr>
          <w:color w:val="000000"/>
          <w:sz w:val="22"/>
          <w:szCs w:val="22"/>
          <w:lang w:val="ro-RO"/>
        </w:rPr>
        <w:t xml:space="preserve">recomandări </w:t>
      </w:r>
      <w:r w:rsidRPr="00A161BF">
        <w:rPr>
          <w:color w:val="000000"/>
          <w:sz w:val="22"/>
          <w:szCs w:val="22"/>
          <w:lang w:val="ro-RO"/>
        </w:rPr>
        <w:t>în instrucțiunile separate pentru utilizarea stiloului injector (</w:t>
      </w:r>
      <w:proofErr w:type="spellStart"/>
      <w:r w:rsidRPr="00A161BF">
        <w:rPr>
          <w:color w:val="000000"/>
          <w:sz w:val="22"/>
          <w:szCs w:val="22"/>
          <w:lang w:val="ro-RO"/>
        </w:rPr>
        <w:t>pen</w:t>
      </w:r>
      <w:proofErr w:type="spellEnd"/>
      <w:r w:rsidRPr="00A161BF">
        <w:rPr>
          <w:color w:val="000000"/>
          <w:sz w:val="22"/>
          <w:szCs w:val="22"/>
          <w:lang w:val="ro-RO"/>
        </w:rPr>
        <w:t>). Nu încercați să vă auto</w:t>
      </w:r>
      <w:r w:rsidRPr="00A161BF">
        <w:rPr>
          <w:color w:val="000000"/>
          <w:sz w:val="22"/>
          <w:szCs w:val="22"/>
          <w:lang w:val="ro-RO"/>
        </w:rPr>
        <w:noBreakHyphen/>
        <w:t xml:space="preserve">administrați </w:t>
      </w:r>
      <w:r w:rsidR="00FE48E3" w:rsidRPr="00A161BF">
        <w:rPr>
          <w:color w:val="000000"/>
          <w:sz w:val="22"/>
          <w:szCs w:val="22"/>
          <w:lang w:val="ro-RO"/>
        </w:rPr>
        <w:t xml:space="preserve">acest medicament </w:t>
      </w:r>
      <w:r w:rsidRPr="00A161BF">
        <w:rPr>
          <w:color w:val="000000"/>
          <w:sz w:val="22"/>
          <w:szCs w:val="22"/>
          <w:lang w:val="ro-RO"/>
        </w:rPr>
        <w:t>fără această instruire din partea medicului dumneavoastră sau a asistentei medicale. Prima injecție cu acest medicament trebuie administrată numai în prezența unui medic sau a unei asistente medicale.</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proofErr w:type="spellStart"/>
      <w:r w:rsidRPr="00A161BF">
        <w:rPr>
          <w:color w:val="000000"/>
          <w:sz w:val="22"/>
          <w:szCs w:val="22"/>
          <w:lang w:val="ro-RO"/>
        </w:rPr>
        <w:lastRenderedPageBreak/>
        <w:t>Ovaleap</w:t>
      </w:r>
      <w:proofErr w:type="spellEnd"/>
      <w:r w:rsidRPr="00A161BF">
        <w:rPr>
          <w:color w:val="000000"/>
          <w:sz w:val="22"/>
          <w:szCs w:val="22"/>
          <w:lang w:val="ro-RO"/>
        </w:rPr>
        <w:t xml:space="preserve"> soluție injectabilă în cartușe a fost conceput pentru utilizare în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 xml:space="preserve">). Trebuie să urmați cu atenție instrucțiunile separate pentru utilizarea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 Instrucțiunile pentru utilizarea stiloului injector (</w:t>
      </w:r>
      <w:proofErr w:type="spellStart"/>
      <w:r w:rsidRPr="00A161BF">
        <w:rPr>
          <w:color w:val="000000"/>
          <w:sz w:val="22"/>
          <w:szCs w:val="22"/>
          <w:lang w:val="ro-RO"/>
        </w:rPr>
        <w:t>pen</w:t>
      </w:r>
      <w:proofErr w:type="spellEnd"/>
      <w:r w:rsidRPr="00A161BF">
        <w:rPr>
          <w:color w:val="000000"/>
          <w:sz w:val="22"/>
          <w:szCs w:val="22"/>
          <w:lang w:val="ro-RO"/>
        </w:rPr>
        <w:t xml:space="preserve">) vor fi furnizate împreună cu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 Totuși, tratamentul adecvat pentru afecțiunea dumneavoastră necesită cooperarea îndeaproape și constantă cu medicul dumneavoastră.</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Acele utilizate trebuie aruncate imediat după injectare.</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outlineLvl w:val="0"/>
        <w:rPr>
          <w:color w:val="000000"/>
          <w:sz w:val="22"/>
          <w:szCs w:val="22"/>
          <w:lang w:val="ro-RO"/>
        </w:rPr>
      </w:pPr>
      <w:r w:rsidRPr="00A161BF">
        <w:rPr>
          <w:b/>
          <w:bCs/>
          <w:color w:val="000000"/>
          <w:sz w:val="22"/>
          <w:szCs w:val="22"/>
          <w:lang w:val="ro-RO"/>
        </w:rPr>
        <w:t xml:space="preserve">Dacă utilizați mai mult </w:t>
      </w:r>
      <w:proofErr w:type="spellStart"/>
      <w:r w:rsidRPr="00A161BF">
        <w:rPr>
          <w:b/>
          <w:bCs/>
          <w:color w:val="000000"/>
          <w:sz w:val="22"/>
          <w:szCs w:val="22"/>
          <w:lang w:val="ro-RO"/>
        </w:rPr>
        <w:t>Ovaleap</w:t>
      </w:r>
      <w:proofErr w:type="spellEnd"/>
      <w:r w:rsidRPr="00A161BF">
        <w:rPr>
          <w:b/>
          <w:bCs/>
          <w:color w:val="000000"/>
          <w:sz w:val="22"/>
          <w:szCs w:val="22"/>
          <w:lang w:val="ro-RO"/>
        </w:rPr>
        <w:t xml:space="preserve"> decât trebuie</w:t>
      </w:r>
    </w:p>
    <w:p w:rsidR="00F033D5" w:rsidRPr="00A161BF" w:rsidRDefault="00F033D5" w:rsidP="0049399E">
      <w:pPr>
        <w:numPr>
          <w:ilvl w:val="12"/>
          <w:numId w:val="0"/>
        </w:numPr>
        <w:ind w:right="-2"/>
        <w:outlineLvl w:val="0"/>
        <w:rPr>
          <w:color w:val="000000"/>
          <w:sz w:val="22"/>
          <w:szCs w:val="22"/>
          <w:lang w:val="ro-RO"/>
        </w:rPr>
      </w:pPr>
      <w:r w:rsidRPr="00A161BF">
        <w:rPr>
          <w:color w:val="000000"/>
          <w:sz w:val="22"/>
          <w:szCs w:val="22"/>
          <w:lang w:val="ro-RO"/>
        </w:rPr>
        <w:t xml:space="preserve">Nu se cunosc efectele în cazul în care utilizați mai mult decât trebuie din </w:t>
      </w:r>
      <w:proofErr w:type="spellStart"/>
      <w:r w:rsidRPr="00A161BF">
        <w:rPr>
          <w:color w:val="000000"/>
          <w:sz w:val="22"/>
          <w:szCs w:val="22"/>
          <w:lang w:val="ro-RO"/>
        </w:rPr>
        <w:t>Ovaleap</w:t>
      </w:r>
      <w:proofErr w:type="spellEnd"/>
      <w:r w:rsidRPr="00A161BF">
        <w:rPr>
          <w:color w:val="000000"/>
          <w:sz w:val="22"/>
          <w:szCs w:val="22"/>
          <w:lang w:val="ro-RO"/>
        </w:rPr>
        <w:t xml:space="preserve">. Cu toate acestea, poate să apară sindromul </w:t>
      </w:r>
      <w:proofErr w:type="spellStart"/>
      <w:r w:rsidRPr="00A161BF">
        <w:rPr>
          <w:color w:val="000000"/>
          <w:sz w:val="22"/>
          <w:szCs w:val="22"/>
          <w:lang w:val="ro-RO"/>
        </w:rPr>
        <w:t>hiperstimulării</w:t>
      </w:r>
      <w:proofErr w:type="spellEnd"/>
      <w:r w:rsidRPr="00A161BF">
        <w:rPr>
          <w:color w:val="000000"/>
          <w:sz w:val="22"/>
          <w:szCs w:val="22"/>
          <w:lang w:val="ro-RO"/>
        </w:rPr>
        <w:t xml:space="preserve"> ovariene (SHSO), care este descris la pct. 4 la "Reacții adverse grave la femei". Cu toate acestea, SHSO poate să apară numai dacă se administrează și hCG ((vezi de asemenea pct. 2 la „Sindromul </w:t>
      </w:r>
      <w:proofErr w:type="spellStart"/>
      <w:r w:rsidRPr="00A161BF">
        <w:rPr>
          <w:color w:val="000000"/>
          <w:sz w:val="22"/>
          <w:szCs w:val="22"/>
          <w:lang w:val="ro-RO"/>
        </w:rPr>
        <w:t>hiperstimulării</w:t>
      </w:r>
      <w:proofErr w:type="spellEnd"/>
      <w:r w:rsidRPr="00A161BF">
        <w:rPr>
          <w:color w:val="000000"/>
          <w:sz w:val="22"/>
          <w:szCs w:val="22"/>
          <w:lang w:val="ro-RO"/>
        </w:rPr>
        <w:t xml:space="preserve"> ovariene (SHSO)”).</w:t>
      </w:r>
    </w:p>
    <w:p w:rsidR="00F033D5" w:rsidRPr="00A161BF" w:rsidRDefault="00F033D5" w:rsidP="0049399E">
      <w:pPr>
        <w:numPr>
          <w:ilvl w:val="12"/>
          <w:numId w:val="0"/>
        </w:numPr>
        <w:ind w:right="-2"/>
        <w:outlineLvl w:val="0"/>
        <w:rPr>
          <w:i/>
          <w:iCs/>
          <w:color w:val="000000"/>
          <w:sz w:val="22"/>
          <w:szCs w:val="22"/>
          <w:highlight w:val="yellow"/>
          <w:lang w:val="ro-RO"/>
        </w:rPr>
      </w:pPr>
    </w:p>
    <w:p w:rsidR="00F033D5" w:rsidRPr="00A161BF" w:rsidRDefault="00F033D5" w:rsidP="0049399E">
      <w:pPr>
        <w:numPr>
          <w:ilvl w:val="12"/>
          <w:numId w:val="0"/>
        </w:numPr>
        <w:ind w:right="-2"/>
        <w:outlineLvl w:val="0"/>
        <w:rPr>
          <w:color w:val="000000"/>
          <w:sz w:val="22"/>
          <w:szCs w:val="22"/>
          <w:lang w:val="ro-RO"/>
        </w:rPr>
      </w:pPr>
      <w:r w:rsidRPr="00A161BF">
        <w:rPr>
          <w:b/>
          <w:bCs/>
          <w:color w:val="000000"/>
          <w:sz w:val="22"/>
          <w:szCs w:val="22"/>
          <w:lang w:val="ro-RO"/>
        </w:rPr>
        <w:t xml:space="preserve">Dacă uitați să utilizați </w:t>
      </w:r>
      <w:proofErr w:type="spellStart"/>
      <w:r w:rsidRPr="00A161BF">
        <w:rPr>
          <w:b/>
          <w:bCs/>
          <w:color w:val="000000"/>
          <w:sz w:val="22"/>
          <w:szCs w:val="22"/>
          <w:lang w:val="ro-RO"/>
        </w:rPr>
        <w:t>Ovaleap</w:t>
      </w:r>
      <w:proofErr w:type="spellEnd"/>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Nu utilizați o doză dublă pentru a compensa doza uitată. Vă rugăm să discutați cu medicul dumneavoastră imediat ce vă dați seama că ați uitat o doză.</w:t>
      </w:r>
    </w:p>
    <w:p w:rsidR="00F033D5" w:rsidRPr="00A161BF" w:rsidRDefault="00F033D5" w:rsidP="0049399E">
      <w:pPr>
        <w:numPr>
          <w:ilvl w:val="12"/>
          <w:numId w:val="0"/>
        </w:numPr>
        <w:ind w:right="-2"/>
        <w:rPr>
          <w:color w:val="000000"/>
          <w:sz w:val="22"/>
          <w:szCs w:val="22"/>
          <w:highlight w:val="yellow"/>
          <w:lang w:val="ro-RO"/>
        </w:rPr>
      </w:pPr>
    </w:p>
    <w:p w:rsidR="00F033D5" w:rsidRPr="00A161BF" w:rsidRDefault="00F033D5" w:rsidP="0049399E">
      <w:pPr>
        <w:numPr>
          <w:ilvl w:val="12"/>
          <w:numId w:val="0"/>
        </w:numPr>
        <w:ind w:right="-29"/>
        <w:rPr>
          <w:color w:val="000000"/>
          <w:sz w:val="22"/>
          <w:szCs w:val="22"/>
          <w:lang w:val="ro-RO"/>
        </w:rPr>
      </w:pPr>
      <w:r w:rsidRPr="00A161BF">
        <w:rPr>
          <w:color w:val="000000"/>
          <w:sz w:val="22"/>
          <w:szCs w:val="22"/>
          <w:lang w:val="ro-RO"/>
        </w:rPr>
        <w:t xml:space="preserve">Dacă aveți orice întrebări suplimentare cu privire la acest medicament, </w:t>
      </w:r>
      <w:proofErr w:type="spellStart"/>
      <w:r w:rsidRPr="00A161BF">
        <w:rPr>
          <w:color w:val="000000"/>
          <w:sz w:val="22"/>
          <w:szCs w:val="22"/>
          <w:lang w:val="ro-RO"/>
        </w:rPr>
        <w:t>adresați-vă</w:t>
      </w:r>
      <w:proofErr w:type="spellEnd"/>
      <w:r w:rsidRPr="00A161BF">
        <w:rPr>
          <w:color w:val="000000"/>
          <w:sz w:val="22"/>
          <w:szCs w:val="22"/>
          <w:lang w:val="ro-RO"/>
        </w:rPr>
        <w:t xml:space="preserve"> medicului dumneavoastră, farmacistului sau asistentei medicale.</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ind w:left="567" w:right="-2" w:hanging="567"/>
        <w:rPr>
          <w:color w:val="000000"/>
          <w:sz w:val="22"/>
          <w:szCs w:val="22"/>
          <w:lang w:val="ro-RO"/>
        </w:rPr>
      </w:pPr>
      <w:bookmarkStart w:id="4" w:name="OLE_LINK6"/>
      <w:bookmarkStart w:id="5" w:name="OLE_LINK7"/>
      <w:r w:rsidRPr="00A161BF">
        <w:rPr>
          <w:b/>
          <w:bCs/>
          <w:color w:val="000000"/>
          <w:sz w:val="22"/>
          <w:szCs w:val="22"/>
          <w:lang w:val="ro-RO"/>
        </w:rPr>
        <w:t>4.</w:t>
      </w:r>
      <w:r w:rsidRPr="00A161BF">
        <w:rPr>
          <w:b/>
          <w:bCs/>
          <w:color w:val="000000"/>
          <w:sz w:val="22"/>
          <w:szCs w:val="22"/>
          <w:lang w:val="ro-RO"/>
        </w:rPr>
        <w:tab/>
        <w:t>Reacții adverse posibile</w:t>
      </w:r>
    </w:p>
    <w:bookmarkEnd w:id="4"/>
    <w:bookmarkEnd w:id="5"/>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ind w:right="-29"/>
        <w:rPr>
          <w:color w:val="000000"/>
          <w:sz w:val="22"/>
          <w:szCs w:val="22"/>
          <w:lang w:val="ro-RO"/>
        </w:rPr>
      </w:pPr>
      <w:r w:rsidRPr="00A161BF">
        <w:rPr>
          <w:color w:val="000000"/>
          <w:sz w:val="22"/>
          <w:szCs w:val="22"/>
          <w:lang w:val="ro-RO"/>
        </w:rPr>
        <w:t>Ca toate medicamentele, acest medicament poate provoca reacții adverse, cu toate că nu apar la toate persoanele.</w:t>
      </w:r>
    </w:p>
    <w:p w:rsidR="00F033D5" w:rsidRPr="00A161BF" w:rsidRDefault="00F033D5" w:rsidP="0049399E">
      <w:pPr>
        <w:numPr>
          <w:ilvl w:val="12"/>
          <w:numId w:val="0"/>
        </w:numPr>
        <w:ind w:right="-29"/>
        <w:rPr>
          <w:color w:val="000000"/>
          <w:sz w:val="22"/>
          <w:szCs w:val="22"/>
          <w:lang w:val="ro-RO"/>
        </w:rPr>
      </w:pPr>
    </w:p>
    <w:p w:rsidR="00F033D5" w:rsidRPr="00A161BF" w:rsidRDefault="00F033D5" w:rsidP="0049399E">
      <w:pPr>
        <w:numPr>
          <w:ilvl w:val="12"/>
          <w:numId w:val="0"/>
        </w:numPr>
        <w:ind w:right="-29"/>
        <w:rPr>
          <w:b/>
          <w:bCs/>
          <w:color w:val="000000"/>
          <w:sz w:val="22"/>
          <w:szCs w:val="22"/>
          <w:lang w:val="ro-RO"/>
        </w:rPr>
      </w:pPr>
      <w:r w:rsidRPr="00A161BF">
        <w:rPr>
          <w:b/>
          <w:bCs/>
          <w:color w:val="000000"/>
          <w:sz w:val="22"/>
          <w:szCs w:val="22"/>
          <w:lang w:val="ro-RO"/>
        </w:rPr>
        <w:t>Reac</w:t>
      </w:r>
      <w:r w:rsidR="002F1B4B" w:rsidRPr="00A161BF">
        <w:rPr>
          <w:b/>
          <w:bCs/>
          <w:color w:val="000000"/>
          <w:sz w:val="22"/>
          <w:szCs w:val="22"/>
          <w:lang w:val="ro-RO"/>
        </w:rPr>
        <w:t>ț</w:t>
      </w:r>
      <w:r w:rsidRPr="00A161BF">
        <w:rPr>
          <w:b/>
          <w:bCs/>
          <w:color w:val="000000"/>
          <w:sz w:val="22"/>
          <w:szCs w:val="22"/>
          <w:lang w:val="ro-RO"/>
        </w:rPr>
        <w:t>ii adverse importante</w:t>
      </w:r>
    </w:p>
    <w:p w:rsidR="00F033D5" w:rsidRPr="00A161BF" w:rsidRDefault="00F033D5" w:rsidP="0049399E">
      <w:pPr>
        <w:numPr>
          <w:ilvl w:val="12"/>
          <w:numId w:val="0"/>
        </w:numPr>
        <w:ind w:right="-29"/>
        <w:rPr>
          <w:color w:val="000000"/>
          <w:sz w:val="22"/>
          <w:szCs w:val="22"/>
          <w:lang w:val="ro-RO"/>
        </w:rPr>
      </w:pPr>
    </w:p>
    <w:p w:rsidR="00F033D5" w:rsidRPr="00A161BF" w:rsidRDefault="00F033D5" w:rsidP="0049399E">
      <w:pPr>
        <w:numPr>
          <w:ilvl w:val="12"/>
          <w:numId w:val="0"/>
        </w:numPr>
        <w:ind w:right="-29"/>
        <w:rPr>
          <w:color w:val="000000"/>
          <w:sz w:val="22"/>
          <w:szCs w:val="22"/>
          <w:u w:val="single"/>
          <w:lang w:val="ro-RO"/>
        </w:rPr>
      </w:pPr>
      <w:r w:rsidRPr="00A161BF">
        <w:rPr>
          <w:color w:val="000000"/>
          <w:sz w:val="22"/>
          <w:szCs w:val="22"/>
          <w:u w:val="single"/>
          <w:lang w:val="ro-RO"/>
        </w:rPr>
        <w:t>Reacții adverse grave la bărbați și femei</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S-au raportat foarte rar (pot afecta până la 1 din 10000 persoane) reac</w:t>
      </w:r>
      <w:r w:rsidR="00D2139B" w:rsidRPr="00A161BF">
        <w:rPr>
          <w:color w:val="000000"/>
          <w:sz w:val="22"/>
          <w:szCs w:val="22"/>
          <w:lang w:val="ro-RO"/>
        </w:rPr>
        <w:t>ț</w:t>
      </w:r>
      <w:r w:rsidRPr="00A161BF">
        <w:rPr>
          <w:color w:val="000000"/>
          <w:sz w:val="22"/>
          <w:szCs w:val="22"/>
          <w:lang w:val="ro-RO"/>
        </w:rPr>
        <w:t>ii alergice cum sunt erupți</w:t>
      </w:r>
      <w:r w:rsidR="00AA2A17" w:rsidRPr="00A161BF">
        <w:rPr>
          <w:color w:val="000000"/>
          <w:sz w:val="22"/>
          <w:szCs w:val="22"/>
          <w:lang w:val="ro-RO"/>
        </w:rPr>
        <w:t xml:space="preserve">e </w:t>
      </w:r>
      <w:r w:rsidRPr="00A161BF">
        <w:rPr>
          <w:color w:val="000000"/>
          <w:sz w:val="22"/>
          <w:szCs w:val="22"/>
          <w:lang w:val="ro-RO"/>
        </w:rPr>
        <w:t xml:space="preserve">pe piele, zone </w:t>
      </w:r>
      <w:r w:rsidR="00DA4032" w:rsidRPr="00A161BF">
        <w:rPr>
          <w:color w:val="000000"/>
          <w:sz w:val="22"/>
          <w:szCs w:val="22"/>
          <w:lang w:val="ro-RO"/>
        </w:rPr>
        <w:t>în relief</w:t>
      </w:r>
      <w:r w:rsidRPr="00A161BF">
        <w:rPr>
          <w:color w:val="000000"/>
          <w:sz w:val="22"/>
          <w:szCs w:val="22"/>
          <w:lang w:val="ro-RO"/>
        </w:rPr>
        <w:t xml:space="preserve"> pe piele înso</w:t>
      </w:r>
      <w:r w:rsidR="00D2139B" w:rsidRPr="00A161BF">
        <w:rPr>
          <w:color w:val="000000"/>
          <w:sz w:val="22"/>
          <w:szCs w:val="22"/>
          <w:lang w:val="ro-RO"/>
        </w:rPr>
        <w:t>ț</w:t>
      </w:r>
      <w:r w:rsidRPr="00A161BF">
        <w:rPr>
          <w:color w:val="000000"/>
          <w:sz w:val="22"/>
          <w:szCs w:val="22"/>
          <w:lang w:val="ro-RO"/>
        </w:rPr>
        <w:t>ite de mâncărime și reac</w:t>
      </w:r>
      <w:r w:rsidR="00D2139B" w:rsidRPr="00A161BF">
        <w:rPr>
          <w:color w:val="000000"/>
          <w:sz w:val="22"/>
          <w:szCs w:val="22"/>
          <w:lang w:val="ro-RO"/>
        </w:rPr>
        <w:t>ț</w:t>
      </w:r>
      <w:r w:rsidRPr="00A161BF">
        <w:rPr>
          <w:color w:val="000000"/>
          <w:sz w:val="22"/>
          <w:szCs w:val="22"/>
          <w:lang w:val="ro-RO"/>
        </w:rPr>
        <w:t xml:space="preserve">ii alergice severe însoțite de slăbiciune, scădere a tensiunii arteriale, dificultăți </w:t>
      </w:r>
      <w:r w:rsidR="00DA4032" w:rsidRPr="00A161BF">
        <w:rPr>
          <w:color w:val="000000"/>
          <w:sz w:val="22"/>
          <w:szCs w:val="22"/>
          <w:lang w:val="ro-RO"/>
        </w:rPr>
        <w:t xml:space="preserve">la </w:t>
      </w:r>
      <w:r w:rsidRPr="00A161BF">
        <w:rPr>
          <w:color w:val="000000"/>
          <w:sz w:val="22"/>
          <w:szCs w:val="22"/>
          <w:lang w:val="ro-RO"/>
        </w:rPr>
        <w:t>respirație și umflare</w:t>
      </w:r>
      <w:r w:rsidR="00AA2A17" w:rsidRPr="00A161BF">
        <w:rPr>
          <w:color w:val="000000"/>
          <w:sz w:val="22"/>
          <w:szCs w:val="22"/>
          <w:lang w:val="ro-RO"/>
        </w:rPr>
        <w:t xml:space="preserve"> </w:t>
      </w:r>
      <w:r w:rsidRPr="00A161BF">
        <w:rPr>
          <w:color w:val="000000"/>
          <w:sz w:val="22"/>
          <w:szCs w:val="22"/>
          <w:lang w:val="ro-RO"/>
        </w:rPr>
        <w:t>a fe</w:t>
      </w:r>
      <w:r w:rsidR="00D2139B" w:rsidRPr="00A161BF">
        <w:rPr>
          <w:color w:val="000000"/>
          <w:sz w:val="22"/>
          <w:szCs w:val="22"/>
          <w:lang w:val="ro-RO"/>
        </w:rPr>
        <w:t>ț</w:t>
      </w:r>
      <w:r w:rsidRPr="00A161BF">
        <w:rPr>
          <w:color w:val="000000"/>
          <w:sz w:val="22"/>
          <w:szCs w:val="22"/>
          <w:lang w:val="ro-RO"/>
        </w:rPr>
        <w:t xml:space="preserve">ei. Dacă credeți că aveți acest tip de reacție, trebuie să opriți administrarea injecției </w:t>
      </w:r>
      <w:proofErr w:type="spellStart"/>
      <w:r w:rsidRPr="00A161BF">
        <w:rPr>
          <w:color w:val="000000"/>
          <w:sz w:val="22"/>
          <w:szCs w:val="22"/>
          <w:lang w:val="ro-RO"/>
        </w:rPr>
        <w:t>Ovaleap</w:t>
      </w:r>
      <w:proofErr w:type="spellEnd"/>
      <w:r w:rsidRPr="00A161BF">
        <w:rPr>
          <w:color w:val="000000"/>
          <w:sz w:val="22"/>
          <w:szCs w:val="22"/>
          <w:lang w:val="ro-RO"/>
        </w:rPr>
        <w:t xml:space="preserve"> și să </w:t>
      </w:r>
      <w:r w:rsidR="00DA4032" w:rsidRPr="00A161BF">
        <w:rPr>
          <w:color w:val="000000"/>
          <w:sz w:val="22"/>
          <w:szCs w:val="22"/>
          <w:lang w:val="ro-RO"/>
        </w:rPr>
        <w:t xml:space="preserve">solicitați </w:t>
      </w:r>
      <w:r w:rsidRPr="00A161BF">
        <w:rPr>
          <w:color w:val="000000"/>
          <w:sz w:val="22"/>
          <w:szCs w:val="22"/>
          <w:lang w:val="ro-RO"/>
        </w:rPr>
        <w:t>imediat asisten</w:t>
      </w:r>
      <w:r w:rsidR="00D2139B" w:rsidRPr="00A161BF">
        <w:rPr>
          <w:color w:val="000000"/>
          <w:sz w:val="22"/>
          <w:szCs w:val="22"/>
          <w:lang w:val="ro-RO"/>
        </w:rPr>
        <w:t>ț</w:t>
      </w:r>
      <w:r w:rsidRPr="00A161BF">
        <w:rPr>
          <w:color w:val="000000"/>
          <w:sz w:val="22"/>
          <w:szCs w:val="22"/>
          <w:lang w:val="ro-RO"/>
        </w:rPr>
        <w:t>ă medicală.</w:t>
      </w:r>
    </w:p>
    <w:p w:rsidR="00F033D5" w:rsidRPr="00A161BF" w:rsidRDefault="00F033D5" w:rsidP="0049399E">
      <w:pPr>
        <w:numPr>
          <w:ilvl w:val="12"/>
          <w:numId w:val="0"/>
        </w:numPr>
        <w:ind w:right="-29"/>
        <w:rPr>
          <w:color w:val="000000"/>
          <w:sz w:val="22"/>
          <w:szCs w:val="22"/>
          <w:lang w:val="ro-RO"/>
        </w:rPr>
      </w:pPr>
    </w:p>
    <w:p w:rsidR="00F033D5" w:rsidRPr="00A161BF" w:rsidRDefault="00F033D5" w:rsidP="0049399E">
      <w:pPr>
        <w:numPr>
          <w:ilvl w:val="12"/>
          <w:numId w:val="0"/>
        </w:numPr>
        <w:ind w:right="-29"/>
        <w:rPr>
          <w:color w:val="000000"/>
          <w:sz w:val="22"/>
          <w:szCs w:val="22"/>
          <w:u w:val="single"/>
          <w:lang w:val="ro-RO"/>
        </w:rPr>
      </w:pPr>
      <w:r w:rsidRPr="00A161BF">
        <w:rPr>
          <w:color w:val="000000"/>
          <w:sz w:val="22"/>
          <w:szCs w:val="22"/>
          <w:u w:val="single"/>
          <w:lang w:val="ro-RO"/>
        </w:rPr>
        <w:t>Reacții adverse grave la femei</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 xml:space="preserve">Durerile în regiunea inferioară a </w:t>
      </w:r>
      <w:r w:rsidR="00DA4032" w:rsidRPr="00A161BF">
        <w:rPr>
          <w:color w:val="000000"/>
          <w:sz w:val="22"/>
          <w:szCs w:val="22"/>
          <w:lang w:val="ro-RO"/>
        </w:rPr>
        <w:t>abdomenului</w:t>
      </w:r>
      <w:r w:rsidRPr="00A161BF">
        <w:rPr>
          <w:color w:val="000000"/>
          <w:sz w:val="22"/>
          <w:szCs w:val="22"/>
          <w:lang w:val="ro-RO"/>
        </w:rPr>
        <w:t xml:space="preserve">, însoțite de greață sau vărsături pot fi simptome ale sindromului </w:t>
      </w:r>
      <w:proofErr w:type="spellStart"/>
      <w:r w:rsidRPr="00A161BF">
        <w:rPr>
          <w:color w:val="000000"/>
          <w:sz w:val="22"/>
          <w:szCs w:val="22"/>
          <w:lang w:val="ro-RO"/>
        </w:rPr>
        <w:t>hiperstimulării</w:t>
      </w:r>
      <w:proofErr w:type="spellEnd"/>
      <w:r w:rsidRPr="00A161BF">
        <w:rPr>
          <w:color w:val="000000"/>
          <w:sz w:val="22"/>
          <w:szCs w:val="22"/>
          <w:lang w:val="ro-RO"/>
        </w:rPr>
        <w:t xml:space="preserve"> ovariene (SHSO). Aceasta poate indica o reacție excesivă a ovarelor la tratament, precum și dezvoltarea unor chisturi ovariene de mari dimensiuni (vezi și pct. 2 la „Sindromul </w:t>
      </w:r>
      <w:proofErr w:type="spellStart"/>
      <w:r w:rsidRPr="00A161BF">
        <w:rPr>
          <w:color w:val="000000"/>
          <w:sz w:val="22"/>
          <w:szCs w:val="22"/>
          <w:lang w:val="ro-RO"/>
        </w:rPr>
        <w:t>hiperstimulării</w:t>
      </w:r>
      <w:proofErr w:type="spellEnd"/>
      <w:r w:rsidRPr="00A161BF">
        <w:rPr>
          <w:color w:val="000000"/>
          <w:sz w:val="22"/>
          <w:szCs w:val="22"/>
          <w:lang w:val="ro-RO"/>
        </w:rPr>
        <w:t xml:space="preserve"> ovariene (SHSO)”). Această reacție adversă este frecventă (poate afecta până la 1 din 10 persoane).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SHSO poate deveni sever, manifestându-se prin mărire în volum a ovarelor, diminuare</w:t>
      </w:r>
      <w:r w:rsidR="00AA2A17" w:rsidRPr="00A161BF">
        <w:rPr>
          <w:color w:val="000000"/>
          <w:sz w:val="22"/>
          <w:szCs w:val="22"/>
          <w:lang w:val="ro-RO"/>
        </w:rPr>
        <w:t xml:space="preserve"> </w:t>
      </w:r>
      <w:r w:rsidRPr="00A161BF">
        <w:rPr>
          <w:color w:val="000000"/>
          <w:sz w:val="22"/>
          <w:szCs w:val="22"/>
          <w:lang w:val="ro-RO"/>
        </w:rPr>
        <w:t xml:space="preserve">a cantității de urină, creștere în greutate, dificultăți </w:t>
      </w:r>
      <w:r w:rsidR="00D912A9" w:rsidRPr="00A161BF">
        <w:rPr>
          <w:color w:val="000000"/>
          <w:sz w:val="22"/>
          <w:szCs w:val="22"/>
          <w:lang w:val="ro-RO"/>
        </w:rPr>
        <w:t xml:space="preserve">la </w:t>
      </w:r>
      <w:r w:rsidRPr="00A161BF">
        <w:rPr>
          <w:color w:val="000000"/>
          <w:sz w:val="22"/>
          <w:szCs w:val="22"/>
          <w:lang w:val="ro-RO"/>
        </w:rPr>
        <w:t xml:space="preserve">respirație și/sau acumulare posibilă de lichid la nivelul </w:t>
      </w:r>
      <w:r w:rsidR="00D912A9" w:rsidRPr="00A161BF">
        <w:rPr>
          <w:color w:val="000000"/>
          <w:sz w:val="22"/>
          <w:szCs w:val="22"/>
          <w:lang w:val="ro-RO"/>
        </w:rPr>
        <w:t xml:space="preserve">abdomenului </w:t>
      </w:r>
      <w:r w:rsidRPr="00A161BF">
        <w:rPr>
          <w:color w:val="000000"/>
          <w:sz w:val="22"/>
          <w:szCs w:val="22"/>
          <w:lang w:val="ro-RO"/>
        </w:rPr>
        <w:t>sau al pieptului. Această reacție adversă este mai puțin frecventă (poate afecta până la 1 din 100 persoane).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Rar (pot afecta până la 1 din 1000 persoane) pot să apară complicații ale SHSO, cum sunt torsiune</w:t>
      </w:r>
      <w:r w:rsidR="00AA2A17" w:rsidRPr="00A161BF">
        <w:rPr>
          <w:color w:val="000000"/>
          <w:sz w:val="22"/>
          <w:szCs w:val="22"/>
          <w:lang w:val="ro-RO"/>
        </w:rPr>
        <w:t xml:space="preserve"> </w:t>
      </w:r>
      <w:r w:rsidRPr="00A161BF">
        <w:rPr>
          <w:color w:val="000000"/>
          <w:sz w:val="22"/>
          <w:szCs w:val="22"/>
          <w:lang w:val="ro-RO"/>
        </w:rPr>
        <w:t>a ovarelor sau probleme de coagulare a sângelui.</w:t>
      </w:r>
    </w:p>
    <w:p w:rsidR="00F033D5" w:rsidRPr="00A161BF" w:rsidRDefault="00F033D5" w:rsidP="00AA2A17">
      <w:pPr>
        <w:numPr>
          <w:ilvl w:val="0"/>
          <w:numId w:val="18"/>
        </w:numPr>
        <w:ind w:left="567" w:hanging="567"/>
        <w:rPr>
          <w:color w:val="000000"/>
          <w:sz w:val="22"/>
          <w:szCs w:val="22"/>
          <w:lang w:val="ro-RO"/>
        </w:rPr>
      </w:pPr>
      <w:r w:rsidRPr="00A161BF">
        <w:rPr>
          <w:color w:val="000000"/>
          <w:sz w:val="22"/>
          <w:szCs w:val="22"/>
          <w:lang w:val="ro-RO"/>
        </w:rPr>
        <w:t xml:space="preserve">Foarte rar (pot afecta până la 1 din 10000 persoane) pot apărea complicații grave privind coagularea sângelui (evenimente </w:t>
      </w:r>
      <w:proofErr w:type="spellStart"/>
      <w:r w:rsidRPr="00A161BF">
        <w:rPr>
          <w:color w:val="000000"/>
          <w:sz w:val="22"/>
          <w:szCs w:val="22"/>
          <w:lang w:val="ro-RO"/>
        </w:rPr>
        <w:t>tromboembolice</w:t>
      </w:r>
      <w:proofErr w:type="spellEnd"/>
      <w:r w:rsidRPr="00A161BF">
        <w:rPr>
          <w:color w:val="000000"/>
          <w:sz w:val="22"/>
          <w:szCs w:val="22"/>
          <w:lang w:val="ro-RO"/>
        </w:rPr>
        <w:t xml:space="preserve">), uneori independente de SHSO. Acestea pot cauza durere la nivelul pieptului, dificultăți </w:t>
      </w:r>
      <w:r w:rsidR="00D912A9" w:rsidRPr="00A161BF">
        <w:rPr>
          <w:color w:val="000000"/>
          <w:sz w:val="22"/>
          <w:szCs w:val="22"/>
          <w:lang w:val="ro-RO"/>
        </w:rPr>
        <w:t xml:space="preserve">la </w:t>
      </w:r>
      <w:r w:rsidR="00AA2A17" w:rsidRPr="00A161BF">
        <w:rPr>
          <w:color w:val="000000"/>
          <w:sz w:val="22"/>
          <w:szCs w:val="22"/>
          <w:lang w:val="ro-RO"/>
        </w:rPr>
        <w:t>respira</w:t>
      </w:r>
      <w:r w:rsidR="00391A17" w:rsidRPr="00A161BF">
        <w:rPr>
          <w:color w:val="000000"/>
          <w:sz w:val="22"/>
          <w:szCs w:val="22"/>
          <w:lang w:val="ro-RO"/>
        </w:rPr>
        <w:t>ț</w:t>
      </w:r>
      <w:r w:rsidR="00AA2A17" w:rsidRPr="00A161BF">
        <w:rPr>
          <w:color w:val="000000"/>
          <w:sz w:val="22"/>
          <w:szCs w:val="22"/>
          <w:lang w:val="ro-RO"/>
        </w:rPr>
        <w:t>ie</w:t>
      </w:r>
      <w:r w:rsidRPr="00A161BF">
        <w:rPr>
          <w:color w:val="000000"/>
          <w:sz w:val="22"/>
          <w:szCs w:val="22"/>
          <w:lang w:val="ro-RO"/>
        </w:rPr>
        <w:t xml:space="preserve">, </w:t>
      </w:r>
      <w:r w:rsidR="00D912A9" w:rsidRPr="00A161BF">
        <w:rPr>
          <w:color w:val="000000"/>
          <w:sz w:val="22"/>
          <w:szCs w:val="22"/>
          <w:lang w:val="ro-RO"/>
        </w:rPr>
        <w:t xml:space="preserve">accident vascular </w:t>
      </w:r>
      <w:r w:rsidRPr="00A161BF">
        <w:rPr>
          <w:color w:val="000000"/>
          <w:sz w:val="22"/>
          <w:szCs w:val="22"/>
          <w:lang w:val="ro-RO"/>
        </w:rPr>
        <w:t xml:space="preserve">cerebral sau </w:t>
      </w:r>
      <w:r w:rsidR="00D912A9" w:rsidRPr="00A161BF">
        <w:rPr>
          <w:color w:val="000000"/>
          <w:sz w:val="22"/>
          <w:szCs w:val="22"/>
          <w:lang w:val="ro-RO"/>
        </w:rPr>
        <w:t>infarct miocardic</w:t>
      </w:r>
      <w:r w:rsidRPr="00A161BF">
        <w:rPr>
          <w:color w:val="000000"/>
          <w:sz w:val="22"/>
          <w:szCs w:val="22"/>
          <w:lang w:val="ro-RO"/>
        </w:rPr>
        <w:t xml:space="preserve"> (vezi și pct. 2 la „Probleme de coagulare a sângelui (evenimente </w:t>
      </w:r>
      <w:proofErr w:type="spellStart"/>
      <w:r w:rsidRPr="00A161BF">
        <w:rPr>
          <w:color w:val="000000"/>
          <w:sz w:val="22"/>
          <w:szCs w:val="22"/>
          <w:lang w:val="ro-RO"/>
        </w:rPr>
        <w:t>tromboembolice</w:t>
      </w:r>
      <w:proofErr w:type="spellEnd"/>
      <w:r w:rsidRPr="00A161BF">
        <w:rPr>
          <w:color w:val="000000"/>
          <w:sz w:val="22"/>
          <w:szCs w:val="22"/>
          <w:lang w:val="ro-RO"/>
        </w:rPr>
        <w:t>)”).</w:t>
      </w:r>
    </w:p>
    <w:p w:rsidR="00F033D5" w:rsidRPr="00A161BF" w:rsidRDefault="00F033D5" w:rsidP="0049399E">
      <w:pPr>
        <w:numPr>
          <w:ilvl w:val="12"/>
          <w:numId w:val="0"/>
        </w:numPr>
        <w:ind w:right="-29"/>
        <w:rPr>
          <w:color w:val="000000"/>
          <w:sz w:val="22"/>
          <w:szCs w:val="22"/>
          <w:lang w:val="ro-RO"/>
        </w:rPr>
      </w:pPr>
      <w:r w:rsidRPr="00A161BF">
        <w:rPr>
          <w:color w:val="000000"/>
          <w:sz w:val="22"/>
          <w:szCs w:val="22"/>
          <w:lang w:val="ro-RO"/>
        </w:rPr>
        <w:t>Dacă observați vreuna din reacțiile adverse descrise mai sus, contactați</w:t>
      </w:r>
      <w:r w:rsidR="00D912A9" w:rsidRPr="00A161BF">
        <w:rPr>
          <w:color w:val="000000"/>
          <w:sz w:val="22"/>
          <w:szCs w:val="22"/>
          <w:lang w:val="ro-RO"/>
        </w:rPr>
        <w:t>-vă</w:t>
      </w:r>
      <w:r w:rsidRPr="00A161BF">
        <w:rPr>
          <w:color w:val="000000"/>
          <w:sz w:val="22"/>
          <w:szCs w:val="22"/>
          <w:lang w:val="ro-RO"/>
        </w:rPr>
        <w:t xml:space="preserve"> </w:t>
      </w:r>
      <w:r w:rsidR="00D912A9" w:rsidRPr="00A161BF">
        <w:rPr>
          <w:color w:val="000000"/>
          <w:sz w:val="22"/>
          <w:szCs w:val="22"/>
          <w:lang w:val="ro-RO"/>
        </w:rPr>
        <w:t xml:space="preserve">imediat </w:t>
      </w:r>
      <w:r w:rsidRPr="00A161BF">
        <w:rPr>
          <w:color w:val="000000"/>
          <w:sz w:val="22"/>
          <w:szCs w:val="22"/>
          <w:lang w:val="ro-RO"/>
        </w:rPr>
        <w:t xml:space="preserve">medicul; acesta vă poate cere să opriți utilizarea </w:t>
      </w:r>
      <w:proofErr w:type="spellStart"/>
      <w:r w:rsidRPr="00A161BF">
        <w:rPr>
          <w:color w:val="000000"/>
          <w:sz w:val="22"/>
          <w:szCs w:val="22"/>
          <w:lang w:val="ro-RO"/>
        </w:rPr>
        <w:t>Ovaleap</w:t>
      </w:r>
      <w:proofErr w:type="spellEnd"/>
      <w:r w:rsidRPr="00A161BF">
        <w:rPr>
          <w:color w:val="000000"/>
          <w:sz w:val="22"/>
          <w:szCs w:val="22"/>
          <w:lang w:val="ro-RO"/>
        </w:rPr>
        <w:t>.</w:t>
      </w:r>
    </w:p>
    <w:p w:rsidR="00F033D5" w:rsidRPr="00A161BF" w:rsidRDefault="00F033D5" w:rsidP="0049399E">
      <w:pPr>
        <w:numPr>
          <w:ilvl w:val="12"/>
          <w:numId w:val="0"/>
        </w:numPr>
        <w:ind w:right="-29"/>
        <w:rPr>
          <w:color w:val="000000"/>
          <w:sz w:val="22"/>
          <w:szCs w:val="22"/>
          <w:highlight w:val="yellow"/>
          <w:lang w:val="ro-RO"/>
        </w:rPr>
      </w:pPr>
    </w:p>
    <w:p w:rsidR="00F033D5" w:rsidRPr="00A161BF" w:rsidRDefault="00F033D5" w:rsidP="0049399E">
      <w:pPr>
        <w:numPr>
          <w:ilvl w:val="12"/>
          <w:numId w:val="0"/>
        </w:numPr>
        <w:ind w:right="-2"/>
        <w:rPr>
          <w:b/>
          <w:bCs/>
          <w:color w:val="000000"/>
          <w:sz w:val="22"/>
          <w:szCs w:val="22"/>
          <w:lang w:val="ro-RO"/>
        </w:rPr>
      </w:pPr>
      <w:r w:rsidRPr="00A161BF">
        <w:rPr>
          <w:b/>
          <w:bCs/>
          <w:color w:val="000000"/>
          <w:sz w:val="22"/>
          <w:szCs w:val="22"/>
          <w:lang w:val="ro-RO"/>
        </w:rPr>
        <w:t>Alte reacții adverse la femei</w:t>
      </w:r>
    </w:p>
    <w:p w:rsidR="00F033D5" w:rsidRPr="00A161BF" w:rsidRDefault="00F033D5" w:rsidP="0049399E">
      <w:pPr>
        <w:numPr>
          <w:ilvl w:val="12"/>
          <w:numId w:val="0"/>
        </w:numPr>
        <w:ind w:right="-29"/>
        <w:rPr>
          <w:color w:val="000000"/>
          <w:sz w:val="22"/>
          <w:szCs w:val="22"/>
          <w:highlight w:val="yellow"/>
          <w:lang w:val="ro-RO"/>
        </w:rPr>
      </w:pPr>
    </w:p>
    <w:p w:rsidR="00F033D5" w:rsidRPr="00A161BF" w:rsidRDefault="00F033D5" w:rsidP="0049399E">
      <w:pPr>
        <w:numPr>
          <w:ilvl w:val="12"/>
          <w:numId w:val="0"/>
        </w:numPr>
        <w:ind w:right="-2"/>
        <w:rPr>
          <w:color w:val="000000"/>
          <w:sz w:val="22"/>
          <w:szCs w:val="22"/>
          <w:u w:val="single"/>
          <w:lang w:val="ro-RO"/>
        </w:rPr>
      </w:pPr>
      <w:r w:rsidRPr="00A161BF">
        <w:rPr>
          <w:color w:val="000000"/>
          <w:sz w:val="22"/>
          <w:szCs w:val="22"/>
          <w:u w:val="single"/>
          <w:lang w:val="ro-RO"/>
        </w:rPr>
        <w:lastRenderedPageBreak/>
        <w:t>Foarte frecvente</w:t>
      </w:r>
      <w:r w:rsidRPr="00A161BF">
        <w:rPr>
          <w:color w:val="000000"/>
          <w:sz w:val="22"/>
          <w:szCs w:val="22"/>
          <w:lang w:val="ro-RO"/>
        </w:rPr>
        <w:t xml:space="preserve"> (pot afecta mai mult de 1 din 10 persoane)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 xml:space="preserve">Reacții locale la locul injectării, cum sunt durere, </w:t>
      </w:r>
      <w:r w:rsidR="00D912A9" w:rsidRPr="00A161BF">
        <w:rPr>
          <w:color w:val="000000"/>
          <w:sz w:val="22"/>
          <w:szCs w:val="22"/>
          <w:lang w:val="ro-RO"/>
        </w:rPr>
        <w:t>înroșire</w:t>
      </w:r>
      <w:r w:rsidRPr="00A161BF">
        <w:rPr>
          <w:color w:val="000000"/>
          <w:sz w:val="22"/>
          <w:szCs w:val="22"/>
          <w:lang w:val="ro-RO"/>
        </w:rPr>
        <w:t>, învinețire, umflare și/sau iritație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Durere de cap</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Pungi cu lichid la nivelul ovarelor (chisturi ovariene)</w:t>
      </w:r>
    </w:p>
    <w:p w:rsidR="00F033D5" w:rsidRPr="00A161BF" w:rsidRDefault="00F033D5" w:rsidP="0049399E">
      <w:pPr>
        <w:numPr>
          <w:ilvl w:val="12"/>
          <w:numId w:val="0"/>
        </w:numPr>
        <w:ind w:left="567" w:right="-2" w:hanging="567"/>
        <w:rPr>
          <w:color w:val="000000"/>
          <w:sz w:val="22"/>
          <w:szCs w:val="22"/>
          <w:u w:val="single"/>
          <w:lang w:val="ro-RO"/>
        </w:rPr>
      </w:pPr>
      <w:r w:rsidRPr="00A161BF">
        <w:rPr>
          <w:color w:val="000000"/>
          <w:sz w:val="22"/>
          <w:szCs w:val="22"/>
          <w:u w:val="single"/>
          <w:lang w:val="ro-RO"/>
        </w:rPr>
        <w:t>Frecvente</w:t>
      </w:r>
      <w:r w:rsidRPr="00A161BF">
        <w:rPr>
          <w:color w:val="000000"/>
          <w:sz w:val="22"/>
          <w:szCs w:val="22"/>
          <w:lang w:val="ro-RO"/>
        </w:rPr>
        <w:t xml:space="preserve"> (pot afecta până la 1 din 10 persoane)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Durere la nivelul stomacului</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Balonare abdominală</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Crampe abdominale</w:t>
      </w:r>
    </w:p>
    <w:p w:rsidR="00F033D5" w:rsidRPr="00A161BF" w:rsidRDefault="00CB068E" w:rsidP="002B5D61">
      <w:pPr>
        <w:numPr>
          <w:ilvl w:val="0"/>
          <w:numId w:val="18"/>
        </w:numPr>
        <w:ind w:left="567" w:hanging="567"/>
        <w:rPr>
          <w:color w:val="000000"/>
          <w:sz w:val="22"/>
          <w:szCs w:val="22"/>
          <w:lang w:val="ro-RO"/>
        </w:rPr>
      </w:pPr>
      <w:r w:rsidRPr="00A161BF">
        <w:rPr>
          <w:color w:val="000000"/>
          <w:sz w:val="22"/>
          <w:szCs w:val="22"/>
          <w:lang w:val="ro-RO"/>
        </w:rPr>
        <w:t>G</w:t>
      </w:r>
      <w:r w:rsidR="00F033D5" w:rsidRPr="00A161BF">
        <w:rPr>
          <w:color w:val="000000"/>
          <w:sz w:val="22"/>
          <w:szCs w:val="22"/>
          <w:lang w:val="ro-RO"/>
        </w:rPr>
        <w:t>reață</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Vărsături</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Diaree</w:t>
      </w:r>
    </w:p>
    <w:p w:rsidR="00F033D5" w:rsidRPr="00A161BF" w:rsidRDefault="00F033D5" w:rsidP="0049399E">
      <w:pPr>
        <w:numPr>
          <w:ilvl w:val="12"/>
          <w:numId w:val="0"/>
        </w:numPr>
        <w:ind w:left="567" w:right="-2" w:hanging="567"/>
        <w:rPr>
          <w:color w:val="000000"/>
          <w:sz w:val="22"/>
          <w:szCs w:val="22"/>
          <w:u w:val="single"/>
          <w:lang w:val="ro-RO"/>
        </w:rPr>
      </w:pPr>
      <w:r w:rsidRPr="00A161BF">
        <w:rPr>
          <w:color w:val="000000"/>
          <w:sz w:val="22"/>
          <w:szCs w:val="22"/>
          <w:u w:val="single"/>
          <w:lang w:val="ro-RO"/>
        </w:rPr>
        <w:t>Foarte rare</w:t>
      </w:r>
      <w:r w:rsidRPr="00A161BF">
        <w:rPr>
          <w:color w:val="000000"/>
          <w:sz w:val="22"/>
          <w:szCs w:val="22"/>
          <w:lang w:val="ro-RO"/>
        </w:rPr>
        <w:t xml:space="preserve"> (pot afecta până la 1 din 10000 persoane)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 xml:space="preserve">Astmul </w:t>
      </w:r>
      <w:proofErr w:type="spellStart"/>
      <w:r w:rsidRPr="00A161BF">
        <w:rPr>
          <w:color w:val="000000"/>
          <w:sz w:val="22"/>
          <w:szCs w:val="22"/>
          <w:lang w:val="ro-RO"/>
        </w:rPr>
        <w:t>bronșic</w:t>
      </w:r>
      <w:proofErr w:type="spellEnd"/>
      <w:r w:rsidRPr="00A161BF">
        <w:rPr>
          <w:color w:val="000000"/>
          <w:sz w:val="22"/>
          <w:szCs w:val="22"/>
          <w:lang w:val="ro-RO"/>
        </w:rPr>
        <w:t xml:space="preserve"> se poate înrăutăți.</w:t>
      </w:r>
    </w:p>
    <w:p w:rsidR="00F033D5" w:rsidRPr="00A161BF" w:rsidRDefault="00F033D5" w:rsidP="0049399E">
      <w:pPr>
        <w:numPr>
          <w:ilvl w:val="12"/>
          <w:numId w:val="0"/>
        </w:numPr>
        <w:ind w:left="567" w:right="-2" w:hanging="567"/>
        <w:rPr>
          <w:color w:val="000000"/>
          <w:sz w:val="22"/>
          <w:szCs w:val="22"/>
          <w:lang w:val="ro-RO"/>
        </w:rPr>
      </w:pPr>
    </w:p>
    <w:p w:rsidR="00F033D5" w:rsidRPr="00A161BF" w:rsidRDefault="00F033D5" w:rsidP="0049399E">
      <w:pPr>
        <w:numPr>
          <w:ilvl w:val="12"/>
          <w:numId w:val="0"/>
        </w:numPr>
        <w:ind w:left="567" w:right="-2" w:hanging="567"/>
        <w:rPr>
          <w:b/>
          <w:bCs/>
          <w:color w:val="000000"/>
          <w:sz w:val="22"/>
          <w:szCs w:val="22"/>
          <w:lang w:val="ro-RO"/>
        </w:rPr>
      </w:pPr>
      <w:r w:rsidRPr="00A161BF">
        <w:rPr>
          <w:b/>
          <w:bCs/>
          <w:color w:val="000000"/>
          <w:sz w:val="22"/>
          <w:szCs w:val="22"/>
          <w:lang w:val="ro-RO"/>
        </w:rPr>
        <w:t>Alte reacții adverse la bărbați</w:t>
      </w:r>
    </w:p>
    <w:p w:rsidR="00F033D5" w:rsidRPr="00A161BF" w:rsidRDefault="00F033D5" w:rsidP="0049399E">
      <w:pPr>
        <w:numPr>
          <w:ilvl w:val="12"/>
          <w:numId w:val="0"/>
        </w:numPr>
        <w:ind w:left="567" w:right="-2" w:hanging="567"/>
        <w:rPr>
          <w:color w:val="000000"/>
          <w:sz w:val="22"/>
          <w:szCs w:val="22"/>
          <w:lang w:val="ro-RO"/>
        </w:rPr>
      </w:pPr>
    </w:p>
    <w:p w:rsidR="00F033D5" w:rsidRPr="00A161BF" w:rsidRDefault="00F033D5" w:rsidP="0049399E">
      <w:pPr>
        <w:numPr>
          <w:ilvl w:val="12"/>
          <w:numId w:val="0"/>
        </w:numPr>
        <w:ind w:left="567" w:right="-2" w:hanging="567"/>
        <w:rPr>
          <w:color w:val="000000"/>
          <w:sz w:val="22"/>
          <w:szCs w:val="22"/>
          <w:u w:val="single"/>
          <w:lang w:val="ro-RO"/>
        </w:rPr>
      </w:pPr>
      <w:r w:rsidRPr="00A161BF">
        <w:rPr>
          <w:color w:val="000000"/>
          <w:sz w:val="22"/>
          <w:szCs w:val="22"/>
          <w:u w:val="single"/>
          <w:lang w:val="ro-RO"/>
        </w:rPr>
        <w:t>Foarte frecvente</w:t>
      </w:r>
      <w:r w:rsidRPr="00A161BF">
        <w:rPr>
          <w:color w:val="000000"/>
          <w:sz w:val="22"/>
          <w:szCs w:val="22"/>
          <w:lang w:val="ro-RO"/>
        </w:rPr>
        <w:t xml:space="preserve"> (pot afecta mai mult de 1 din 10 persoane)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 xml:space="preserve">Reacții locale la locul injectării, cum sunt durere, </w:t>
      </w:r>
      <w:r w:rsidR="00D912A9" w:rsidRPr="00A161BF">
        <w:rPr>
          <w:color w:val="000000"/>
          <w:sz w:val="22"/>
          <w:szCs w:val="22"/>
          <w:lang w:val="ro-RO"/>
        </w:rPr>
        <w:t>înroșire</w:t>
      </w:r>
      <w:r w:rsidRPr="00A161BF">
        <w:rPr>
          <w:color w:val="000000"/>
          <w:sz w:val="22"/>
          <w:szCs w:val="22"/>
          <w:lang w:val="ro-RO"/>
        </w:rPr>
        <w:t>, învinețire, umflare și/sau iritație</w:t>
      </w:r>
    </w:p>
    <w:p w:rsidR="00F033D5" w:rsidRPr="00A161BF" w:rsidRDefault="00F033D5" w:rsidP="0049399E">
      <w:pPr>
        <w:numPr>
          <w:ilvl w:val="12"/>
          <w:numId w:val="0"/>
        </w:numPr>
        <w:ind w:left="567" w:right="-2" w:hanging="567"/>
        <w:rPr>
          <w:color w:val="000000"/>
          <w:sz w:val="22"/>
          <w:szCs w:val="22"/>
          <w:u w:val="single"/>
          <w:lang w:val="ro-RO"/>
        </w:rPr>
      </w:pPr>
      <w:r w:rsidRPr="00A161BF">
        <w:rPr>
          <w:color w:val="000000"/>
          <w:sz w:val="22"/>
          <w:szCs w:val="22"/>
          <w:u w:val="single"/>
          <w:lang w:val="ro-RO"/>
        </w:rPr>
        <w:t>Frecvente</w:t>
      </w:r>
      <w:r w:rsidRPr="00A161BF">
        <w:rPr>
          <w:color w:val="000000"/>
          <w:sz w:val="22"/>
          <w:szCs w:val="22"/>
          <w:lang w:val="ro-RO"/>
        </w:rPr>
        <w:t xml:space="preserve"> (pot afecta până la 1 din 10 persoane)</w:t>
      </w:r>
    </w:p>
    <w:p w:rsidR="00F033D5" w:rsidRPr="00A161BF" w:rsidRDefault="00F033D5" w:rsidP="002B5D61">
      <w:pPr>
        <w:numPr>
          <w:ilvl w:val="0"/>
          <w:numId w:val="18"/>
        </w:numPr>
        <w:ind w:left="567" w:hanging="567"/>
        <w:rPr>
          <w:color w:val="000000"/>
          <w:sz w:val="22"/>
          <w:szCs w:val="22"/>
          <w:lang w:val="ro-RO"/>
        </w:rPr>
      </w:pPr>
      <w:bookmarkStart w:id="6" w:name="OLE_LINK4"/>
      <w:bookmarkStart w:id="7" w:name="OLE_LINK5"/>
      <w:r w:rsidRPr="00A161BF">
        <w:rPr>
          <w:color w:val="000000"/>
          <w:sz w:val="22"/>
          <w:szCs w:val="22"/>
          <w:lang w:val="ro-RO"/>
        </w:rPr>
        <w:t>Umflare</w:t>
      </w:r>
      <w:r w:rsidR="00CB068E" w:rsidRPr="00A161BF">
        <w:rPr>
          <w:color w:val="000000"/>
          <w:sz w:val="22"/>
          <w:szCs w:val="22"/>
          <w:lang w:val="ro-RO"/>
        </w:rPr>
        <w:t xml:space="preserve"> </w:t>
      </w:r>
      <w:r w:rsidRPr="00A161BF">
        <w:rPr>
          <w:color w:val="000000"/>
          <w:sz w:val="22"/>
          <w:szCs w:val="22"/>
          <w:lang w:val="ro-RO"/>
        </w:rPr>
        <w:t>a venelor de deasupra sau din spatele testiculelor (varicocel).</w:t>
      </w:r>
    </w:p>
    <w:bookmarkEnd w:id="6"/>
    <w:bookmarkEnd w:id="7"/>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Creștere</w:t>
      </w:r>
      <w:r w:rsidR="00CB068E" w:rsidRPr="00A161BF">
        <w:rPr>
          <w:color w:val="000000"/>
          <w:sz w:val="22"/>
          <w:szCs w:val="22"/>
          <w:lang w:val="ro-RO"/>
        </w:rPr>
        <w:t xml:space="preserve"> </w:t>
      </w:r>
      <w:r w:rsidRPr="00A161BF">
        <w:rPr>
          <w:color w:val="000000"/>
          <w:sz w:val="22"/>
          <w:szCs w:val="22"/>
          <w:lang w:val="ro-RO"/>
        </w:rPr>
        <w:t>a sânilor</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Acnee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Creștere în greutate.</w:t>
      </w:r>
    </w:p>
    <w:p w:rsidR="00F033D5" w:rsidRPr="00A161BF" w:rsidRDefault="00F033D5" w:rsidP="0049399E">
      <w:pPr>
        <w:numPr>
          <w:ilvl w:val="12"/>
          <w:numId w:val="0"/>
        </w:numPr>
        <w:ind w:left="567" w:right="-2" w:hanging="567"/>
        <w:rPr>
          <w:color w:val="000000"/>
          <w:sz w:val="22"/>
          <w:szCs w:val="22"/>
          <w:u w:val="single"/>
          <w:lang w:val="ro-RO"/>
        </w:rPr>
      </w:pPr>
      <w:r w:rsidRPr="00A161BF">
        <w:rPr>
          <w:color w:val="000000"/>
          <w:sz w:val="22"/>
          <w:szCs w:val="22"/>
          <w:u w:val="single"/>
          <w:lang w:val="ro-RO"/>
        </w:rPr>
        <w:t>Foarte rare</w:t>
      </w:r>
      <w:r w:rsidRPr="00A161BF">
        <w:rPr>
          <w:color w:val="000000"/>
          <w:sz w:val="22"/>
          <w:szCs w:val="22"/>
          <w:lang w:val="ro-RO"/>
        </w:rPr>
        <w:t xml:space="preserve"> (pot afecta până la 1 din 10000 persoane)</w:t>
      </w:r>
    </w:p>
    <w:p w:rsidR="00F033D5" w:rsidRPr="00A161BF" w:rsidRDefault="00F033D5" w:rsidP="002B5D61">
      <w:pPr>
        <w:numPr>
          <w:ilvl w:val="0"/>
          <w:numId w:val="18"/>
        </w:numPr>
        <w:ind w:left="567" w:hanging="567"/>
        <w:rPr>
          <w:color w:val="000000"/>
          <w:sz w:val="22"/>
          <w:szCs w:val="22"/>
          <w:lang w:val="ro-RO"/>
        </w:rPr>
      </w:pPr>
      <w:r w:rsidRPr="00A161BF">
        <w:rPr>
          <w:color w:val="000000"/>
          <w:sz w:val="22"/>
          <w:szCs w:val="22"/>
          <w:lang w:val="ro-RO"/>
        </w:rPr>
        <w:t xml:space="preserve">Astmul </w:t>
      </w:r>
      <w:proofErr w:type="spellStart"/>
      <w:r w:rsidRPr="00A161BF">
        <w:rPr>
          <w:color w:val="000000"/>
          <w:sz w:val="22"/>
          <w:szCs w:val="22"/>
          <w:lang w:val="ro-RO"/>
        </w:rPr>
        <w:t>bronșic</w:t>
      </w:r>
      <w:proofErr w:type="spellEnd"/>
      <w:r w:rsidRPr="00A161BF">
        <w:rPr>
          <w:color w:val="000000"/>
          <w:sz w:val="22"/>
          <w:szCs w:val="22"/>
          <w:lang w:val="ro-RO"/>
        </w:rPr>
        <w:t xml:space="preserve"> se poate înrăutăți.</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outlineLvl w:val="0"/>
        <w:rPr>
          <w:b/>
          <w:bCs/>
          <w:color w:val="000000"/>
          <w:sz w:val="22"/>
          <w:szCs w:val="22"/>
          <w:lang w:val="ro-RO"/>
        </w:rPr>
      </w:pPr>
      <w:r w:rsidRPr="00A161BF">
        <w:rPr>
          <w:b/>
          <w:bCs/>
          <w:color w:val="000000"/>
          <w:sz w:val="22"/>
          <w:szCs w:val="22"/>
          <w:lang w:val="ro-RO"/>
        </w:rPr>
        <w:t>Raportarea reac</w:t>
      </w:r>
      <w:r w:rsidR="003B4EDF" w:rsidRPr="00A161BF">
        <w:rPr>
          <w:b/>
          <w:snapToGrid w:val="0"/>
          <w:color w:val="000000"/>
          <w:sz w:val="22"/>
          <w:szCs w:val="22"/>
          <w:lang w:val="ro-RO"/>
        </w:rPr>
        <w:t>ț</w:t>
      </w:r>
      <w:r w:rsidRPr="00A161BF">
        <w:rPr>
          <w:b/>
          <w:bCs/>
          <w:color w:val="000000"/>
          <w:sz w:val="22"/>
          <w:szCs w:val="22"/>
          <w:lang w:val="ro-RO"/>
        </w:rPr>
        <w:t>iilor adverse</w:t>
      </w:r>
    </w:p>
    <w:p w:rsidR="00F033D5" w:rsidRPr="00A161BF" w:rsidRDefault="00F033D5" w:rsidP="0049399E">
      <w:pPr>
        <w:numPr>
          <w:ilvl w:val="12"/>
          <w:numId w:val="0"/>
        </w:numPr>
        <w:rPr>
          <w:color w:val="000000"/>
          <w:sz w:val="22"/>
          <w:szCs w:val="22"/>
          <w:lang w:val="ro-RO"/>
        </w:rPr>
      </w:pPr>
      <w:r w:rsidRPr="00A161BF">
        <w:rPr>
          <w:snapToGrid w:val="0"/>
          <w:color w:val="000000"/>
          <w:sz w:val="22"/>
          <w:szCs w:val="22"/>
          <w:lang w:val="ro-RO"/>
        </w:rPr>
        <w:t>Dacă manifesta</w:t>
      </w:r>
      <w:r w:rsidR="00391A17" w:rsidRPr="00A161BF">
        <w:rPr>
          <w:snapToGrid w:val="0"/>
          <w:color w:val="000000"/>
          <w:sz w:val="22"/>
          <w:szCs w:val="22"/>
          <w:lang w:val="ro-RO"/>
        </w:rPr>
        <w:t>ț</w:t>
      </w:r>
      <w:r w:rsidRPr="00A161BF">
        <w:rPr>
          <w:snapToGrid w:val="0"/>
          <w:color w:val="000000"/>
          <w:sz w:val="22"/>
          <w:szCs w:val="22"/>
          <w:lang w:val="ro-RO"/>
        </w:rPr>
        <w:t>i orice reac</w:t>
      </w:r>
      <w:r w:rsidR="00391A17" w:rsidRPr="00A161BF">
        <w:rPr>
          <w:snapToGrid w:val="0"/>
          <w:color w:val="000000"/>
          <w:sz w:val="22"/>
          <w:szCs w:val="22"/>
          <w:lang w:val="ro-RO"/>
        </w:rPr>
        <w:t>ț</w:t>
      </w:r>
      <w:r w:rsidRPr="00A161BF">
        <w:rPr>
          <w:snapToGrid w:val="0"/>
          <w:color w:val="000000"/>
          <w:sz w:val="22"/>
          <w:szCs w:val="22"/>
          <w:lang w:val="ro-RO"/>
        </w:rPr>
        <w:t xml:space="preserve">ii adverse, </w:t>
      </w:r>
      <w:proofErr w:type="spellStart"/>
      <w:r w:rsidRPr="00A161BF">
        <w:rPr>
          <w:snapToGrid w:val="0"/>
          <w:color w:val="000000"/>
          <w:sz w:val="22"/>
          <w:szCs w:val="22"/>
          <w:lang w:val="ro-RO"/>
        </w:rPr>
        <w:t>adresa</w:t>
      </w:r>
      <w:r w:rsidR="00391A17" w:rsidRPr="00A161BF">
        <w:rPr>
          <w:snapToGrid w:val="0"/>
          <w:color w:val="000000"/>
          <w:sz w:val="22"/>
          <w:szCs w:val="22"/>
          <w:lang w:val="ro-RO"/>
        </w:rPr>
        <w:t>ț</w:t>
      </w:r>
      <w:r w:rsidRPr="00A161BF">
        <w:rPr>
          <w:snapToGrid w:val="0"/>
          <w:color w:val="000000"/>
          <w:sz w:val="22"/>
          <w:szCs w:val="22"/>
          <w:lang w:val="ro-RO"/>
        </w:rPr>
        <w:t>i-vă</w:t>
      </w:r>
      <w:proofErr w:type="spellEnd"/>
      <w:r w:rsidRPr="00A161BF">
        <w:rPr>
          <w:snapToGrid w:val="0"/>
          <w:color w:val="000000"/>
          <w:sz w:val="22"/>
          <w:szCs w:val="22"/>
          <w:lang w:val="ro-RO"/>
        </w:rPr>
        <w:t xml:space="preserve"> medicului dumneavoastră</w:t>
      </w:r>
      <w:r w:rsidRPr="00A161BF">
        <w:rPr>
          <w:color w:val="000000"/>
          <w:sz w:val="22"/>
          <w:szCs w:val="22"/>
          <w:lang w:val="ro-RO"/>
        </w:rPr>
        <w:t xml:space="preserve">, </w:t>
      </w:r>
      <w:r w:rsidRPr="00A161BF">
        <w:rPr>
          <w:snapToGrid w:val="0"/>
          <w:color w:val="000000"/>
          <w:sz w:val="22"/>
          <w:szCs w:val="22"/>
          <w:lang w:val="ro-RO"/>
        </w:rPr>
        <w:t xml:space="preserve">farmacistului sau asistentei medicale. Acestea includ orice </w:t>
      </w:r>
      <w:r w:rsidR="00EF150B" w:rsidRPr="00A161BF">
        <w:rPr>
          <w:snapToGrid w:val="0"/>
          <w:color w:val="000000"/>
          <w:sz w:val="22"/>
          <w:szCs w:val="22"/>
          <w:lang w:val="ro-RO"/>
        </w:rPr>
        <w:t xml:space="preserve">posibile </w:t>
      </w:r>
      <w:r w:rsidRPr="00A161BF">
        <w:rPr>
          <w:snapToGrid w:val="0"/>
          <w:color w:val="000000"/>
          <w:sz w:val="22"/>
          <w:szCs w:val="22"/>
          <w:lang w:val="ro-RO"/>
        </w:rPr>
        <w:t>reac</w:t>
      </w:r>
      <w:r w:rsidR="00391A17" w:rsidRPr="00A161BF">
        <w:rPr>
          <w:snapToGrid w:val="0"/>
          <w:color w:val="000000"/>
          <w:sz w:val="22"/>
          <w:szCs w:val="22"/>
          <w:lang w:val="ro-RO"/>
        </w:rPr>
        <w:t>ț</w:t>
      </w:r>
      <w:r w:rsidRPr="00A161BF">
        <w:rPr>
          <w:snapToGrid w:val="0"/>
          <w:color w:val="000000"/>
          <w:sz w:val="22"/>
          <w:szCs w:val="22"/>
          <w:lang w:val="ro-RO"/>
        </w:rPr>
        <w:t>ii adverse nemen</w:t>
      </w:r>
      <w:r w:rsidR="00391A17" w:rsidRPr="00A161BF">
        <w:rPr>
          <w:snapToGrid w:val="0"/>
          <w:color w:val="000000"/>
          <w:sz w:val="22"/>
          <w:szCs w:val="22"/>
          <w:lang w:val="ro-RO"/>
        </w:rPr>
        <w:t>ț</w:t>
      </w:r>
      <w:r w:rsidRPr="00A161BF">
        <w:rPr>
          <w:snapToGrid w:val="0"/>
          <w:color w:val="000000"/>
          <w:sz w:val="22"/>
          <w:szCs w:val="22"/>
          <w:lang w:val="ro-RO"/>
        </w:rPr>
        <w:t>ionate în acest prospect.</w:t>
      </w:r>
      <w:r w:rsidRPr="00A161BF">
        <w:rPr>
          <w:color w:val="000000"/>
          <w:sz w:val="22"/>
          <w:szCs w:val="22"/>
          <w:lang w:val="ro-RO"/>
        </w:rPr>
        <w:t xml:space="preserve"> De asemenea, pute</w:t>
      </w:r>
      <w:r w:rsidR="00391A17" w:rsidRPr="00A161BF">
        <w:rPr>
          <w:color w:val="000000"/>
          <w:sz w:val="22"/>
          <w:szCs w:val="22"/>
          <w:lang w:val="ro-RO"/>
        </w:rPr>
        <w:t>ț</w:t>
      </w:r>
      <w:r w:rsidRPr="00A161BF">
        <w:rPr>
          <w:color w:val="000000"/>
          <w:sz w:val="22"/>
          <w:szCs w:val="22"/>
          <w:lang w:val="ro-RO"/>
        </w:rPr>
        <w:t>i raporta reac</w:t>
      </w:r>
      <w:r w:rsidR="00391A17" w:rsidRPr="00A161BF">
        <w:rPr>
          <w:color w:val="000000"/>
          <w:sz w:val="22"/>
          <w:szCs w:val="22"/>
          <w:lang w:val="ro-RO"/>
        </w:rPr>
        <w:t>ț</w:t>
      </w:r>
      <w:r w:rsidRPr="00A161BF">
        <w:rPr>
          <w:color w:val="000000"/>
          <w:sz w:val="22"/>
          <w:szCs w:val="22"/>
          <w:lang w:val="ro-RO"/>
        </w:rPr>
        <w:t xml:space="preserve">iile adverse direct prin intermediul </w:t>
      </w:r>
      <w:r w:rsidRPr="00A161BF">
        <w:rPr>
          <w:snapToGrid w:val="0"/>
          <w:color w:val="000000"/>
          <w:sz w:val="22"/>
          <w:szCs w:val="22"/>
          <w:highlight w:val="lightGray"/>
          <w:lang w:val="ro-RO"/>
        </w:rPr>
        <w:t>sistemului na</w:t>
      </w:r>
      <w:r w:rsidR="00391A17" w:rsidRPr="00A161BF">
        <w:rPr>
          <w:snapToGrid w:val="0"/>
          <w:color w:val="000000"/>
          <w:sz w:val="22"/>
          <w:szCs w:val="22"/>
          <w:highlight w:val="lightGray"/>
          <w:lang w:val="ro-RO"/>
        </w:rPr>
        <w:t>ț</w:t>
      </w:r>
      <w:r w:rsidRPr="00A161BF">
        <w:rPr>
          <w:snapToGrid w:val="0"/>
          <w:color w:val="000000"/>
          <w:sz w:val="22"/>
          <w:szCs w:val="22"/>
          <w:highlight w:val="lightGray"/>
          <w:lang w:val="ro-RO"/>
        </w:rPr>
        <w:t>ional de raportare, a</w:t>
      </w:r>
      <w:r w:rsidR="00391A17" w:rsidRPr="00A161BF">
        <w:rPr>
          <w:snapToGrid w:val="0"/>
          <w:color w:val="000000"/>
          <w:sz w:val="22"/>
          <w:szCs w:val="22"/>
          <w:highlight w:val="lightGray"/>
          <w:lang w:val="ro-RO"/>
        </w:rPr>
        <w:t>ș</w:t>
      </w:r>
      <w:r w:rsidRPr="00A161BF">
        <w:rPr>
          <w:snapToGrid w:val="0"/>
          <w:color w:val="000000"/>
          <w:sz w:val="22"/>
          <w:szCs w:val="22"/>
          <w:highlight w:val="lightGray"/>
          <w:lang w:val="ro-RO"/>
        </w:rPr>
        <w:t>a cum este men</w:t>
      </w:r>
      <w:r w:rsidR="00391A17" w:rsidRPr="00A161BF">
        <w:rPr>
          <w:snapToGrid w:val="0"/>
          <w:color w:val="000000"/>
          <w:sz w:val="22"/>
          <w:szCs w:val="22"/>
          <w:highlight w:val="lightGray"/>
          <w:lang w:val="ro-RO"/>
        </w:rPr>
        <w:t>ț</w:t>
      </w:r>
      <w:r w:rsidRPr="00A161BF">
        <w:rPr>
          <w:snapToGrid w:val="0"/>
          <w:color w:val="000000"/>
          <w:sz w:val="22"/>
          <w:szCs w:val="22"/>
          <w:highlight w:val="lightGray"/>
          <w:lang w:val="ro-RO"/>
        </w:rPr>
        <w:t xml:space="preserve">ionat în </w:t>
      </w:r>
      <w:hyperlink r:id="rId11" w:history="1">
        <w:r w:rsidRPr="00A161BF">
          <w:rPr>
            <w:rStyle w:val="Hyperlink"/>
            <w:snapToGrid w:val="0"/>
            <w:color w:val="000000"/>
            <w:sz w:val="22"/>
            <w:szCs w:val="22"/>
            <w:highlight w:val="lightGray"/>
            <w:lang w:val="ro-RO"/>
          </w:rPr>
          <w:t>Anexa V</w:t>
        </w:r>
      </w:hyperlink>
      <w:r w:rsidRPr="00A161BF">
        <w:rPr>
          <w:color w:val="000000"/>
          <w:sz w:val="22"/>
          <w:szCs w:val="22"/>
          <w:lang w:val="ro-RO"/>
        </w:rPr>
        <w:t>. Raportând reac</w:t>
      </w:r>
      <w:r w:rsidR="00391A17" w:rsidRPr="00A161BF">
        <w:rPr>
          <w:color w:val="000000"/>
          <w:sz w:val="22"/>
          <w:szCs w:val="22"/>
          <w:lang w:val="ro-RO"/>
        </w:rPr>
        <w:t>ț</w:t>
      </w:r>
      <w:r w:rsidRPr="00A161BF">
        <w:rPr>
          <w:color w:val="000000"/>
          <w:sz w:val="22"/>
          <w:szCs w:val="22"/>
          <w:lang w:val="ro-RO"/>
        </w:rPr>
        <w:t>iile adverse, pute</w:t>
      </w:r>
      <w:r w:rsidR="00391A17" w:rsidRPr="00A161BF">
        <w:rPr>
          <w:color w:val="000000"/>
          <w:sz w:val="22"/>
          <w:szCs w:val="22"/>
          <w:lang w:val="ro-RO"/>
        </w:rPr>
        <w:t>ț</w:t>
      </w:r>
      <w:r w:rsidRPr="00A161BF">
        <w:rPr>
          <w:color w:val="000000"/>
          <w:sz w:val="22"/>
          <w:szCs w:val="22"/>
          <w:lang w:val="ro-RO"/>
        </w:rPr>
        <w:t>i contribui la furnizarea de informa</w:t>
      </w:r>
      <w:r w:rsidR="00391A17" w:rsidRPr="00A161BF">
        <w:rPr>
          <w:color w:val="000000"/>
          <w:sz w:val="22"/>
          <w:szCs w:val="22"/>
          <w:lang w:val="ro-RO"/>
        </w:rPr>
        <w:t>ț</w:t>
      </w:r>
      <w:r w:rsidRPr="00A161BF">
        <w:rPr>
          <w:color w:val="000000"/>
          <w:sz w:val="22"/>
          <w:szCs w:val="22"/>
          <w:lang w:val="ro-RO"/>
        </w:rPr>
        <w:t>ii suplimentare privind siguran</w:t>
      </w:r>
      <w:r w:rsidR="00391A17" w:rsidRPr="00A161BF">
        <w:rPr>
          <w:color w:val="000000"/>
          <w:sz w:val="22"/>
          <w:szCs w:val="22"/>
          <w:lang w:val="ro-RO"/>
        </w:rPr>
        <w:t>ț</w:t>
      </w:r>
      <w:r w:rsidRPr="00A161BF">
        <w:rPr>
          <w:color w:val="000000"/>
          <w:sz w:val="22"/>
          <w:szCs w:val="22"/>
          <w:lang w:val="ro-RO"/>
        </w:rPr>
        <w:t>a acestui medicament.</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left="567" w:right="-2" w:hanging="567"/>
        <w:rPr>
          <w:b/>
          <w:bCs/>
          <w:color w:val="000000"/>
          <w:sz w:val="22"/>
          <w:szCs w:val="22"/>
          <w:lang w:val="ro-RO"/>
        </w:rPr>
      </w:pPr>
      <w:r w:rsidRPr="00A161BF">
        <w:rPr>
          <w:b/>
          <w:bCs/>
          <w:color w:val="000000"/>
          <w:sz w:val="22"/>
          <w:szCs w:val="22"/>
          <w:lang w:val="ro-RO"/>
        </w:rPr>
        <w:t>5.</w:t>
      </w:r>
      <w:r w:rsidRPr="00A161BF">
        <w:rPr>
          <w:b/>
          <w:bCs/>
          <w:color w:val="000000"/>
          <w:sz w:val="22"/>
          <w:szCs w:val="22"/>
          <w:lang w:val="ro-RO"/>
        </w:rPr>
        <w:tab/>
        <w:t xml:space="preserve">Cum se păstrează </w:t>
      </w:r>
      <w:proofErr w:type="spellStart"/>
      <w:r w:rsidRPr="00A161BF">
        <w:rPr>
          <w:b/>
          <w:bCs/>
          <w:color w:val="000000"/>
          <w:sz w:val="22"/>
          <w:szCs w:val="22"/>
          <w:lang w:val="ro-RO"/>
        </w:rPr>
        <w:t>Ovaleap</w:t>
      </w:r>
      <w:proofErr w:type="spellEnd"/>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Nu lăsați acest medicament la vederea și îndemâna copiilor.</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Nu utilizați acest medicament după data de expirare înscrisă pe etichetă și pe cutie după EXP. Data de expirare se referă la ultima zi a lunii respective.</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se păstra la frigider (2°C</w:t>
      </w:r>
      <w:r w:rsidRPr="00A161BF">
        <w:rPr>
          <w:color w:val="000000"/>
          <w:sz w:val="22"/>
          <w:szCs w:val="22"/>
          <w:lang w:val="ro-RO"/>
        </w:rPr>
        <w:noBreakHyphen/>
        <w:t>8°C).</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A nu se congela.</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A se </w:t>
      </w:r>
      <w:r w:rsidR="006F781F" w:rsidRPr="00A161BF">
        <w:rPr>
          <w:color w:val="000000"/>
          <w:sz w:val="22"/>
          <w:szCs w:val="22"/>
          <w:lang w:val="ro-RO"/>
        </w:rPr>
        <w:t>ț</w:t>
      </w:r>
      <w:r w:rsidRPr="00A161BF">
        <w:rPr>
          <w:color w:val="000000"/>
          <w:sz w:val="22"/>
          <w:szCs w:val="22"/>
          <w:lang w:val="ro-RO"/>
        </w:rPr>
        <w:t>ine cartușul în cutie pentru a fi protejat de lumină.</w:t>
      </w:r>
    </w:p>
    <w:p w:rsidR="00F033D5" w:rsidRPr="00A161BF" w:rsidRDefault="00F033D5" w:rsidP="0049399E">
      <w:pPr>
        <w:rPr>
          <w:color w:val="000000"/>
          <w:sz w:val="22"/>
          <w:szCs w:val="22"/>
          <w:lang w:val="ro-RO"/>
        </w:rPr>
      </w:pPr>
    </w:p>
    <w:p w:rsidR="00F033D5" w:rsidRPr="00A161BF" w:rsidRDefault="00F033D5" w:rsidP="0049399E">
      <w:pPr>
        <w:rPr>
          <w:color w:val="000000"/>
          <w:sz w:val="22"/>
          <w:szCs w:val="22"/>
          <w:lang w:val="ro-RO"/>
        </w:rPr>
      </w:pPr>
      <w:r w:rsidRPr="00A161BF">
        <w:rPr>
          <w:color w:val="000000"/>
          <w:sz w:val="22"/>
          <w:szCs w:val="22"/>
          <w:lang w:val="ro-RO"/>
        </w:rPr>
        <w:t xml:space="preserve">Înainte de prima deschidere și pe perioada de valabilitate, puteți </w:t>
      </w:r>
      <w:r w:rsidR="00D912A9" w:rsidRPr="00A161BF">
        <w:rPr>
          <w:color w:val="000000"/>
          <w:sz w:val="22"/>
          <w:szCs w:val="22"/>
          <w:lang w:val="ro-RO"/>
        </w:rPr>
        <w:t xml:space="preserve">păstra </w:t>
      </w:r>
      <w:r w:rsidRPr="00A161BF">
        <w:rPr>
          <w:color w:val="000000"/>
          <w:sz w:val="22"/>
          <w:szCs w:val="22"/>
          <w:lang w:val="ro-RO"/>
        </w:rPr>
        <w:t xml:space="preserve">acest medicament </w:t>
      </w:r>
      <w:r w:rsidR="00D912A9" w:rsidRPr="00A161BF">
        <w:rPr>
          <w:color w:val="000000"/>
          <w:sz w:val="22"/>
          <w:szCs w:val="22"/>
          <w:lang w:val="ro-RO"/>
        </w:rPr>
        <w:t xml:space="preserve">în afara </w:t>
      </w:r>
      <w:r w:rsidRPr="00A161BF">
        <w:rPr>
          <w:color w:val="000000"/>
          <w:sz w:val="22"/>
          <w:szCs w:val="22"/>
          <w:lang w:val="ro-RO"/>
        </w:rPr>
        <w:t>frigider</w:t>
      </w:r>
      <w:r w:rsidR="00D912A9" w:rsidRPr="00A161BF">
        <w:rPr>
          <w:color w:val="000000"/>
          <w:sz w:val="22"/>
          <w:szCs w:val="22"/>
          <w:lang w:val="ro-RO"/>
        </w:rPr>
        <w:t>ului</w:t>
      </w:r>
      <w:r w:rsidRPr="00A161BF">
        <w:rPr>
          <w:color w:val="000000"/>
          <w:sz w:val="22"/>
          <w:szCs w:val="22"/>
          <w:lang w:val="ro-RO"/>
        </w:rPr>
        <w:t xml:space="preserve">, fără </w:t>
      </w:r>
      <w:r w:rsidR="00D912A9" w:rsidRPr="00A161BF">
        <w:rPr>
          <w:color w:val="000000"/>
          <w:sz w:val="22"/>
          <w:szCs w:val="22"/>
          <w:lang w:val="ro-RO"/>
        </w:rPr>
        <w:t>să îl puneți din nou în frigider</w:t>
      </w:r>
      <w:r w:rsidRPr="00A161BF">
        <w:rPr>
          <w:color w:val="000000"/>
          <w:sz w:val="22"/>
          <w:szCs w:val="22"/>
          <w:lang w:val="ro-RO"/>
        </w:rPr>
        <w:t>, pentru o perioadă</w:t>
      </w:r>
      <w:r w:rsidRPr="00A161BF" w:rsidDel="00C96B3B">
        <w:rPr>
          <w:color w:val="000000"/>
          <w:sz w:val="22"/>
          <w:szCs w:val="22"/>
          <w:lang w:val="ro-RO"/>
        </w:rPr>
        <w:t xml:space="preserve"> </w:t>
      </w:r>
      <w:r w:rsidRPr="00A161BF">
        <w:rPr>
          <w:color w:val="000000"/>
          <w:sz w:val="22"/>
          <w:szCs w:val="22"/>
          <w:lang w:val="ro-RO"/>
        </w:rPr>
        <w:t>de până la 3 luni. A nu se păstra la temperaturi peste 25°C. Trebuie să aruncați medicamentul dacă nu a fost utilizat în interval de 3 luni.</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După deschidere, cartușul în uz în stiloul injector (</w:t>
      </w:r>
      <w:proofErr w:type="spellStart"/>
      <w:r w:rsidRPr="00A161BF">
        <w:rPr>
          <w:color w:val="000000"/>
          <w:sz w:val="22"/>
          <w:szCs w:val="22"/>
          <w:lang w:val="ro-RO"/>
        </w:rPr>
        <w:t>pen</w:t>
      </w:r>
      <w:proofErr w:type="spellEnd"/>
      <w:r w:rsidRPr="00A161BF">
        <w:rPr>
          <w:color w:val="000000"/>
          <w:sz w:val="22"/>
          <w:szCs w:val="22"/>
          <w:lang w:val="ro-RO"/>
        </w:rPr>
        <w:t xml:space="preserve">) poate fi păstrat pentru o perioadă de până la 28 zile. A nu se păstra la temperaturi peste 25°C. Notați data primei utilizări în jurnalul pentru pacient furnizat cu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lastRenderedPageBreak/>
        <w:t>Fixați capacul stiloului injector (</w:t>
      </w:r>
      <w:proofErr w:type="spellStart"/>
      <w:r w:rsidRPr="00A161BF">
        <w:rPr>
          <w:color w:val="000000"/>
          <w:sz w:val="22"/>
          <w:szCs w:val="22"/>
          <w:lang w:val="ro-RO"/>
        </w:rPr>
        <w:t>pen</w:t>
      </w:r>
      <w:proofErr w:type="spellEnd"/>
      <w:r w:rsidRPr="00A161BF">
        <w:rPr>
          <w:color w:val="000000"/>
          <w:sz w:val="22"/>
          <w:szCs w:val="22"/>
          <w:lang w:val="ro-RO"/>
        </w:rPr>
        <w:t xml:space="preserve">) la loc pe </w:t>
      </w:r>
      <w:proofErr w:type="spellStart"/>
      <w:r w:rsidRPr="00A161BF">
        <w:rPr>
          <w:color w:val="000000"/>
          <w:sz w:val="22"/>
          <w:szCs w:val="22"/>
          <w:lang w:val="ro-RO"/>
        </w:rPr>
        <w:t>Ovaleap</w:t>
      </w:r>
      <w:proofErr w:type="spellEnd"/>
      <w:r w:rsidRPr="00A161BF">
        <w:rPr>
          <w:color w:val="000000"/>
          <w:sz w:val="22"/>
          <w:szCs w:val="22"/>
          <w:lang w:val="ro-RO"/>
        </w:rPr>
        <w:t xml:space="preserve"> stilou injector (</w:t>
      </w:r>
      <w:proofErr w:type="spellStart"/>
      <w:r w:rsidRPr="00A161BF">
        <w:rPr>
          <w:color w:val="000000"/>
          <w:sz w:val="22"/>
          <w:szCs w:val="22"/>
          <w:lang w:val="ro-RO"/>
        </w:rPr>
        <w:t>pen</w:t>
      </w:r>
      <w:proofErr w:type="spellEnd"/>
      <w:r w:rsidRPr="00A161BF">
        <w:rPr>
          <w:color w:val="000000"/>
          <w:sz w:val="22"/>
          <w:szCs w:val="22"/>
          <w:lang w:val="ro-RO"/>
        </w:rPr>
        <w:t>) după fiecare injecție</w:t>
      </w:r>
      <w:r w:rsidR="00D912A9" w:rsidRPr="00A161BF">
        <w:rPr>
          <w:color w:val="000000"/>
          <w:sz w:val="22"/>
          <w:szCs w:val="22"/>
          <w:lang w:val="ro-RO"/>
        </w:rPr>
        <w:t>,</w:t>
      </w:r>
      <w:r w:rsidRPr="00A161BF">
        <w:rPr>
          <w:color w:val="000000"/>
          <w:sz w:val="22"/>
          <w:szCs w:val="22"/>
          <w:lang w:val="ro-RO"/>
        </w:rPr>
        <w:t xml:space="preserve"> pentru a proteja cartușul de lumină.</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r w:rsidRPr="00A161BF">
        <w:rPr>
          <w:color w:val="000000"/>
          <w:sz w:val="22"/>
          <w:szCs w:val="22"/>
          <w:lang w:val="ro-RO"/>
        </w:rPr>
        <w:t>Nu utilizați acest medicament dacă observați că nu este limpede sau conține particule.</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i/>
          <w:iCs/>
          <w:color w:val="000000"/>
          <w:sz w:val="22"/>
          <w:szCs w:val="22"/>
          <w:lang w:val="ro-RO"/>
        </w:rPr>
      </w:pPr>
      <w:r w:rsidRPr="00A161BF">
        <w:rPr>
          <w:color w:val="000000"/>
          <w:sz w:val="22"/>
          <w:szCs w:val="22"/>
          <w:lang w:val="ro-RO"/>
        </w:rPr>
        <w:t>Nu aruncați niciun medicament pe calea apei menajere. Întrebați farmacistul cum să aruncați medicamentele pe care nu le mai folosiți. Aceste măsuri vor ajuta la protejarea mediului.</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color w:val="000000"/>
          <w:sz w:val="22"/>
          <w:szCs w:val="22"/>
          <w:lang w:val="ro-RO"/>
        </w:rPr>
      </w:pPr>
    </w:p>
    <w:p w:rsidR="00F033D5" w:rsidRPr="00A161BF" w:rsidRDefault="00F033D5" w:rsidP="00AD17B7">
      <w:pPr>
        <w:keepNext/>
        <w:tabs>
          <w:tab w:val="left" w:pos="680"/>
        </w:tabs>
        <w:ind w:left="567" w:hanging="567"/>
        <w:rPr>
          <w:b/>
          <w:bCs/>
          <w:color w:val="000000"/>
          <w:sz w:val="22"/>
          <w:szCs w:val="22"/>
          <w:lang w:val="ro-RO"/>
        </w:rPr>
      </w:pPr>
      <w:r w:rsidRPr="00A161BF">
        <w:rPr>
          <w:b/>
          <w:bCs/>
          <w:color w:val="000000"/>
          <w:sz w:val="22"/>
          <w:szCs w:val="22"/>
          <w:lang w:val="ro-RO"/>
        </w:rPr>
        <w:t>6.</w:t>
      </w:r>
      <w:r w:rsidRPr="00A161BF">
        <w:rPr>
          <w:b/>
          <w:bCs/>
          <w:color w:val="000000"/>
          <w:sz w:val="22"/>
          <w:szCs w:val="22"/>
          <w:lang w:val="ro-RO"/>
        </w:rPr>
        <w:tab/>
        <w:t>Conținutul ambalajului și alte informații</w:t>
      </w:r>
    </w:p>
    <w:p w:rsidR="00F033D5" w:rsidRPr="00A161BF" w:rsidRDefault="00F033D5" w:rsidP="00AD17B7">
      <w:pPr>
        <w:keepNext/>
        <w:tabs>
          <w:tab w:val="left" w:pos="680"/>
        </w:tabs>
        <w:ind w:left="567" w:hanging="567"/>
        <w:rPr>
          <w:b/>
          <w:bCs/>
          <w:color w:val="000000"/>
          <w:sz w:val="22"/>
          <w:szCs w:val="22"/>
          <w:lang w:val="ro-RO"/>
        </w:rPr>
      </w:pPr>
    </w:p>
    <w:p w:rsidR="00F033D5" w:rsidRPr="00A161BF" w:rsidRDefault="00F033D5" w:rsidP="00AD17B7">
      <w:pPr>
        <w:keepNext/>
        <w:numPr>
          <w:ilvl w:val="12"/>
          <w:numId w:val="0"/>
        </w:numPr>
        <w:ind w:right="-2"/>
        <w:rPr>
          <w:b/>
          <w:bCs/>
          <w:color w:val="000000"/>
          <w:sz w:val="22"/>
          <w:szCs w:val="22"/>
          <w:lang w:val="ro-RO"/>
        </w:rPr>
      </w:pPr>
      <w:r w:rsidRPr="00A161BF">
        <w:rPr>
          <w:b/>
          <w:bCs/>
          <w:color w:val="000000"/>
          <w:sz w:val="22"/>
          <w:szCs w:val="22"/>
          <w:lang w:val="ro-RO"/>
        </w:rPr>
        <w:t xml:space="preserve">Ce conține </w:t>
      </w:r>
      <w:proofErr w:type="spellStart"/>
      <w:r w:rsidRPr="00A161BF">
        <w:rPr>
          <w:b/>
          <w:bCs/>
          <w:color w:val="000000"/>
          <w:sz w:val="22"/>
          <w:szCs w:val="22"/>
          <w:lang w:val="ro-RO"/>
        </w:rPr>
        <w:t>Ovaleap</w:t>
      </w:r>
      <w:proofErr w:type="spellEnd"/>
    </w:p>
    <w:p w:rsidR="00F033D5" w:rsidRPr="00A161BF" w:rsidRDefault="00F033D5" w:rsidP="0049399E">
      <w:pPr>
        <w:tabs>
          <w:tab w:val="left" w:pos="680"/>
        </w:tabs>
        <w:ind w:left="567" w:hanging="567"/>
        <w:rPr>
          <w:color w:val="000000"/>
          <w:sz w:val="22"/>
          <w:szCs w:val="22"/>
          <w:lang w:val="ro-RO"/>
        </w:rPr>
      </w:pPr>
      <w:r w:rsidRPr="00A161BF">
        <w:rPr>
          <w:color w:val="000000"/>
          <w:sz w:val="22"/>
          <w:szCs w:val="22"/>
          <w:lang w:val="ro-RO"/>
        </w:rPr>
        <w:t>-</w:t>
      </w:r>
      <w:r w:rsidRPr="00A161BF">
        <w:rPr>
          <w:color w:val="000000"/>
          <w:sz w:val="22"/>
          <w:szCs w:val="22"/>
          <w:lang w:val="ro-RO"/>
        </w:rPr>
        <w:tab/>
        <w:t xml:space="preserve">Substanța activă este </w:t>
      </w:r>
      <w:proofErr w:type="spellStart"/>
      <w:r w:rsidR="00D912A9" w:rsidRPr="00A161BF">
        <w:rPr>
          <w:color w:val="000000"/>
          <w:sz w:val="22"/>
          <w:szCs w:val="22"/>
          <w:lang w:val="ro-RO"/>
        </w:rPr>
        <w:t>folitropină</w:t>
      </w:r>
      <w:proofErr w:type="spellEnd"/>
      <w:r w:rsidR="00D912A9" w:rsidRPr="00A161BF">
        <w:rPr>
          <w:color w:val="000000"/>
          <w:sz w:val="22"/>
          <w:szCs w:val="22"/>
          <w:lang w:val="ro-RO"/>
        </w:rPr>
        <w:t xml:space="preserve"> </w:t>
      </w:r>
      <w:r w:rsidRPr="00A161BF">
        <w:rPr>
          <w:color w:val="000000"/>
          <w:sz w:val="22"/>
          <w:szCs w:val="22"/>
          <w:lang w:val="ro-RO"/>
        </w:rPr>
        <w:t>alfa.</w:t>
      </w:r>
    </w:p>
    <w:p w:rsidR="00F033D5" w:rsidRPr="00A161BF" w:rsidRDefault="00F033D5" w:rsidP="0049399E">
      <w:pPr>
        <w:ind w:left="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300 UI/0,5 ml. Fiecare cartuș conține </w:t>
      </w:r>
      <w:proofErr w:type="spellStart"/>
      <w:r w:rsidRPr="00A161BF">
        <w:rPr>
          <w:color w:val="000000"/>
          <w:sz w:val="22"/>
          <w:szCs w:val="22"/>
          <w:lang w:val="ro-RO"/>
        </w:rPr>
        <w:t>folitropină</w:t>
      </w:r>
      <w:proofErr w:type="spellEnd"/>
      <w:r w:rsidRPr="00A161BF">
        <w:rPr>
          <w:color w:val="000000"/>
          <w:sz w:val="22"/>
          <w:szCs w:val="22"/>
          <w:lang w:val="ro-RO"/>
        </w:rPr>
        <w:t xml:space="preserve"> alfa</w:t>
      </w:r>
      <w:r w:rsidR="00CB068E" w:rsidRPr="00A161BF">
        <w:rPr>
          <w:color w:val="000000"/>
          <w:sz w:val="22"/>
          <w:szCs w:val="22"/>
          <w:lang w:val="ro-RO"/>
        </w:rPr>
        <w:t xml:space="preserve"> 300 UI (echivalent cu 22 micrograme)</w:t>
      </w:r>
      <w:r w:rsidRPr="00A161BF">
        <w:rPr>
          <w:color w:val="000000"/>
          <w:sz w:val="22"/>
          <w:szCs w:val="22"/>
          <w:lang w:val="ro-RO"/>
        </w:rPr>
        <w:t xml:space="preserve"> în 0,5 ml de soluție.</w:t>
      </w:r>
    </w:p>
    <w:p w:rsidR="00F033D5" w:rsidRPr="00A161BF" w:rsidRDefault="00F033D5" w:rsidP="0049399E">
      <w:pPr>
        <w:ind w:left="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450 UI/0,75 ml. Fiecare cartuș conține </w:t>
      </w:r>
      <w:proofErr w:type="spellStart"/>
      <w:r w:rsidRPr="00A161BF">
        <w:rPr>
          <w:color w:val="000000"/>
          <w:sz w:val="22"/>
          <w:szCs w:val="22"/>
          <w:lang w:val="ro-RO"/>
        </w:rPr>
        <w:t>folitropină</w:t>
      </w:r>
      <w:proofErr w:type="spellEnd"/>
      <w:r w:rsidRPr="00A161BF">
        <w:rPr>
          <w:color w:val="000000"/>
          <w:sz w:val="22"/>
          <w:szCs w:val="22"/>
          <w:lang w:val="ro-RO"/>
        </w:rPr>
        <w:t xml:space="preserve"> alfa</w:t>
      </w:r>
      <w:r w:rsidR="00CB068E" w:rsidRPr="00A161BF">
        <w:rPr>
          <w:color w:val="000000"/>
          <w:sz w:val="22"/>
          <w:szCs w:val="22"/>
          <w:lang w:val="ro-RO"/>
        </w:rPr>
        <w:t xml:space="preserve"> 450 UI (echivalent cu 33 micrograme)</w:t>
      </w:r>
      <w:r w:rsidRPr="00A161BF">
        <w:rPr>
          <w:color w:val="000000"/>
          <w:sz w:val="22"/>
          <w:szCs w:val="22"/>
          <w:lang w:val="ro-RO"/>
        </w:rPr>
        <w:t xml:space="preserve"> în 0,75 ml de soluție.</w:t>
      </w:r>
    </w:p>
    <w:p w:rsidR="00F033D5" w:rsidRPr="00A161BF" w:rsidRDefault="00F033D5" w:rsidP="0049399E">
      <w:pPr>
        <w:ind w:left="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900 UI/1,5 ml. Fiecare cartuș conține </w:t>
      </w:r>
      <w:proofErr w:type="spellStart"/>
      <w:r w:rsidRPr="00A161BF">
        <w:rPr>
          <w:color w:val="000000"/>
          <w:sz w:val="22"/>
          <w:szCs w:val="22"/>
          <w:lang w:val="ro-RO"/>
        </w:rPr>
        <w:t>folitropină</w:t>
      </w:r>
      <w:proofErr w:type="spellEnd"/>
      <w:r w:rsidRPr="00A161BF">
        <w:rPr>
          <w:color w:val="000000"/>
          <w:sz w:val="22"/>
          <w:szCs w:val="22"/>
          <w:lang w:val="ro-RO"/>
        </w:rPr>
        <w:t xml:space="preserve"> alfa</w:t>
      </w:r>
      <w:r w:rsidR="00CB068E" w:rsidRPr="00A161BF">
        <w:rPr>
          <w:color w:val="000000"/>
          <w:sz w:val="22"/>
          <w:szCs w:val="22"/>
          <w:lang w:val="ro-RO"/>
        </w:rPr>
        <w:t xml:space="preserve"> 900 UI (echivalent cu 66 micrograme)</w:t>
      </w:r>
      <w:r w:rsidRPr="00A161BF">
        <w:rPr>
          <w:color w:val="000000"/>
          <w:sz w:val="22"/>
          <w:szCs w:val="22"/>
          <w:lang w:val="ro-RO"/>
        </w:rPr>
        <w:t xml:space="preserve"> în 1,5 ml de soluție.</w:t>
      </w:r>
    </w:p>
    <w:p w:rsidR="00F033D5" w:rsidRPr="00A161BF" w:rsidRDefault="00F033D5" w:rsidP="0049399E">
      <w:pPr>
        <w:ind w:left="567"/>
        <w:rPr>
          <w:color w:val="000000"/>
          <w:sz w:val="22"/>
          <w:szCs w:val="22"/>
          <w:lang w:val="ro-RO"/>
        </w:rPr>
      </w:pPr>
      <w:r w:rsidRPr="00A161BF">
        <w:rPr>
          <w:color w:val="000000"/>
          <w:sz w:val="22"/>
          <w:szCs w:val="22"/>
          <w:lang w:val="ro-RO"/>
        </w:rPr>
        <w:t>Fiecare ml de solu</w:t>
      </w:r>
      <w:r w:rsidR="006F781F" w:rsidRPr="00A161BF">
        <w:rPr>
          <w:color w:val="000000"/>
          <w:sz w:val="22"/>
          <w:szCs w:val="22"/>
          <w:lang w:val="ro-RO"/>
        </w:rPr>
        <w:t>ț</w:t>
      </w:r>
      <w:r w:rsidRPr="00A161BF">
        <w:rPr>
          <w:color w:val="000000"/>
          <w:sz w:val="22"/>
          <w:szCs w:val="22"/>
          <w:lang w:val="ro-RO"/>
        </w:rPr>
        <w:t>ie con</w:t>
      </w:r>
      <w:r w:rsidR="006F781F" w:rsidRPr="00A161BF">
        <w:rPr>
          <w:color w:val="000000"/>
          <w:sz w:val="22"/>
          <w:szCs w:val="22"/>
          <w:lang w:val="ro-RO"/>
        </w:rPr>
        <w:t>ț</w:t>
      </w:r>
      <w:r w:rsidRPr="00A161BF">
        <w:rPr>
          <w:color w:val="000000"/>
          <w:sz w:val="22"/>
          <w:szCs w:val="22"/>
          <w:lang w:val="ro-RO"/>
        </w:rPr>
        <w:t xml:space="preserve">ine </w:t>
      </w:r>
      <w:proofErr w:type="spellStart"/>
      <w:r w:rsidRPr="00A161BF">
        <w:rPr>
          <w:color w:val="000000"/>
          <w:sz w:val="22"/>
          <w:szCs w:val="22"/>
          <w:lang w:val="ro-RO"/>
        </w:rPr>
        <w:t>folitropină</w:t>
      </w:r>
      <w:proofErr w:type="spellEnd"/>
      <w:r w:rsidRPr="00A161BF">
        <w:rPr>
          <w:color w:val="000000"/>
          <w:sz w:val="22"/>
          <w:szCs w:val="22"/>
          <w:lang w:val="ro-RO"/>
        </w:rPr>
        <w:t xml:space="preserve"> alfa 600 UI (echivalent cu 44 micrograme).</w:t>
      </w:r>
    </w:p>
    <w:p w:rsidR="00F033D5" w:rsidRPr="00A161BF" w:rsidRDefault="00F033D5" w:rsidP="002B5D61">
      <w:pPr>
        <w:numPr>
          <w:ilvl w:val="0"/>
          <w:numId w:val="16"/>
        </w:numPr>
        <w:ind w:left="567" w:hanging="567"/>
        <w:rPr>
          <w:color w:val="000000"/>
          <w:sz w:val="22"/>
          <w:szCs w:val="22"/>
          <w:lang w:val="ro-RO"/>
        </w:rPr>
      </w:pPr>
      <w:r w:rsidRPr="00A161BF">
        <w:rPr>
          <w:color w:val="000000"/>
          <w:sz w:val="22"/>
          <w:szCs w:val="22"/>
          <w:lang w:val="ro-RO"/>
        </w:rPr>
        <w:t xml:space="preserve">Celelalte componente sunt </w:t>
      </w:r>
      <w:proofErr w:type="spellStart"/>
      <w:r w:rsidRPr="00A161BF">
        <w:rPr>
          <w:color w:val="000000"/>
          <w:sz w:val="22"/>
          <w:szCs w:val="22"/>
          <w:lang w:val="ro-RO"/>
        </w:rPr>
        <w:t>dihidrogenofosfat</w:t>
      </w:r>
      <w:proofErr w:type="spellEnd"/>
      <w:r w:rsidRPr="00A161BF">
        <w:rPr>
          <w:color w:val="000000"/>
          <w:sz w:val="22"/>
          <w:szCs w:val="22"/>
          <w:lang w:val="ro-RO"/>
        </w:rPr>
        <w:t xml:space="preserve"> de sodiu </w:t>
      </w:r>
      <w:proofErr w:type="spellStart"/>
      <w:r w:rsidRPr="00A161BF">
        <w:rPr>
          <w:color w:val="000000"/>
          <w:sz w:val="22"/>
          <w:szCs w:val="22"/>
          <w:lang w:val="ro-RO"/>
        </w:rPr>
        <w:t>dihidrat</w:t>
      </w:r>
      <w:proofErr w:type="spellEnd"/>
      <w:r w:rsidRPr="00A161BF">
        <w:rPr>
          <w:color w:val="000000"/>
          <w:sz w:val="22"/>
          <w:szCs w:val="22"/>
          <w:lang w:val="ro-RO"/>
        </w:rPr>
        <w:t xml:space="preserve">, hidroxid de sodiu (2 M) (pentru ajustarea </w:t>
      </w:r>
      <w:proofErr w:type="spellStart"/>
      <w:r w:rsidRPr="00A161BF">
        <w:rPr>
          <w:color w:val="000000"/>
          <w:sz w:val="22"/>
          <w:szCs w:val="22"/>
          <w:lang w:val="ro-RO"/>
        </w:rPr>
        <w:t>pH-ului</w:t>
      </w:r>
      <w:proofErr w:type="spellEnd"/>
      <w:r w:rsidRPr="00A161BF">
        <w:rPr>
          <w:color w:val="000000"/>
          <w:sz w:val="22"/>
          <w:szCs w:val="22"/>
          <w:lang w:val="ro-RO"/>
        </w:rPr>
        <w:t xml:space="preserve">), </w:t>
      </w:r>
      <w:proofErr w:type="spellStart"/>
      <w:r w:rsidRPr="00A161BF">
        <w:rPr>
          <w:color w:val="000000"/>
          <w:sz w:val="22"/>
          <w:szCs w:val="22"/>
          <w:lang w:val="ro-RO"/>
        </w:rPr>
        <w:t>manitol</w:t>
      </w:r>
      <w:proofErr w:type="spellEnd"/>
      <w:r w:rsidRPr="00A161BF">
        <w:rPr>
          <w:color w:val="000000"/>
          <w:sz w:val="22"/>
          <w:szCs w:val="22"/>
          <w:lang w:val="ro-RO"/>
        </w:rPr>
        <w:t xml:space="preserve">, metionină, </w:t>
      </w:r>
      <w:proofErr w:type="spellStart"/>
      <w:r w:rsidRPr="00A161BF">
        <w:rPr>
          <w:color w:val="000000"/>
          <w:sz w:val="22"/>
          <w:szCs w:val="22"/>
          <w:lang w:val="ro-RO"/>
        </w:rPr>
        <w:t>polisorbat</w:t>
      </w:r>
      <w:proofErr w:type="spellEnd"/>
      <w:r w:rsidRPr="00A161BF">
        <w:rPr>
          <w:color w:val="000000"/>
          <w:sz w:val="22"/>
          <w:szCs w:val="22"/>
          <w:lang w:val="ro-RO"/>
        </w:rPr>
        <w:t xml:space="preserve"> 20, alcool </w:t>
      </w:r>
      <w:proofErr w:type="spellStart"/>
      <w:r w:rsidRPr="00A161BF">
        <w:rPr>
          <w:color w:val="000000"/>
          <w:sz w:val="22"/>
          <w:szCs w:val="22"/>
          <w:lang w:val="ro-RO"/>
        </w:rPr>
        <w:t>benzilic</w:t>
      </w:r>
      <w:proofErr w:type="spellEnd"/>
      <w:r w:rsidRPr="00A161BF">
        <w:rPr>
          <w:color w:val="000000"/>
          <w:sz w:val="22"/>
          <w:szCs w:val="22"/>
          <w:lang w:val="ro-RO"/>
        </w:rPr>
        <w:t xml:space="preserve">, clorură de </w:t>
      </w:r>
      <w:proofErr w:type="spellStart"/>
      <w:r w:rsidRPr="00A161BF">
        <w:rPr>
          <w:color w:val="000000"/>
          <w:sz w:val="22"/>
          <w:szCs w:val="22"/>
          <w:lang w:val="ro-RO"/>
        </w:rPr>
        <w:t>benzalconiu</w:t>
      </w:r>
      <w:proofErr w:type="spellEnd"/>
      <w:r w:rsidRPr="00A161BF">
        <w:rPr>
          <w:color w:val="000000"/>
          <w:sz w:val="22"/>
          <w:szCs w:val="22"/>
          <w:lang w:val="ro-RO"/>
        </w:rPr>
        <w:t>, apă pentru preparate injectabile.</w:t>
      </w:r>
    </w:p>
    <w:p w:rsidR="00F033D5" w:rsidRPr="00A161BF" w:rsidRDefault="004B06C9" w:rsidP="000731D1">
      <w:pPr>
        <w:ind w:left="567"/>
        <w:rPr>
          <w:color w:val="000000"/>
          <w:sz w:val="22"/>
          <w:szCs w:val="22"/>
          <w:lang w:val="ro-RO"/>
        </w:rPr>
      </w:pPr>
      <w:r w:rsidRPr="00A161BF">
        <w:rPr>
          <w:color w:val="000000"/>
          <w:sz w:val="22"/>
          <w:szCs w:val="22"/>
          <w:lang w:val="ro-RO"/>
        </w:rPr>
        <w:t>Toate concentrațiile enumerate mai sus conțin celelalte componente.</w:t>
      </w:r>
    </w:p>
    <w:p w:rsidR="004B06C9" w:rsidRPr="00A161BF" w:rsidRDefault="004B06C9" w:rsidP="0049399E">
      <w:pPr>
        <w:rPr>
          <w:color w:val="000000"/>
          <w:sz w:val="22"/>
          <w:szCs w:val="22"/>
          <w:lang w:val="ro-RO"/>
        </w:rPr>
      </w:pPr>
    </w:p>
    <w:p w:rsidR="00F033D5" w:rsidRPr="00A161BF" w:rsidRDefault="00F033D5" w:rsidP="0049399E">
      <w:pPr>
        <w:numPr>
          <w:ilvl w:val="12"/>
          <w:numId w:val="0"/>
        </w:numPr>
        <w:ind w:right="-2"/>
        <w:rPr>
          <w:b/>
          <w:bCs/>
          <w:color w:val="000000"/>
          <w:sz w:val="22"/>
          <w:szCs w:val="22"/>
          <w:lang w:val="ro-RO"/>
        </w:rPr>
      </w:pPr>
      <w:r w:rsidRPr="00A161BF">
        <w:rPr>
          <w:b/>
          <w:bCs/>
          <w:color w:val="000000"/>
          <w:sz w:val="22"/>
          <w:szCs w:val="22"/>
          <w:lang w:val="ro-RO"/>
        </w:rPr>
        <w:t xml:space="preserve">Cum arată </w:t>
      </w:r>
      <w:proofErr w:type="spellStart"/>
      <w:r w:rsidRPr="00A161BF">
        <w:rPr>
          <w:b/>
          <w:bCs/>
          <w:color w:val="000000"/>
          <w:sz w:val="22"/>
          <w:szCs w:val="22"/>
          <w:lang w:val="ro-RO"/>
        </w:rPr>
        <w:t>Ovaleap</w:t>
      </w:r>
      <w:proofErr w:type="spellEnd"/>
      <w:r w:rsidRPr="00A161BF">
        <w:rPr>
          <w:b/>
          <w:bCs/>
          <w:color w:val="000000"/>
          <w:sz w:val="22"/>
          <w:szCs w:val="22"/>
          <w:lang w:val="ro-RO"/>
        </w:rPr>
        <w:t xml:space="preserve"> și conținutul ambalajului</w:t>
      </w:r>
    </w:p>
    <w:p w:rsidR="00F033D5" w:rsidRPr="00A161BF" w:rsidRDefault="00F033D5" w:rsidP="0049399E">
      <w:pPr>
        <w:tabs>
          <w:tab w:val="left" w:pos="680"/>
        </w:tabs>
        <w:ind w:left="567" w:hanging="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este o soluție injectabilă (injecție). </w:t>
      </w:r>
      <w:proofErr w:type="spellStart"/>
      <w:r w:rsidRPr="00A161BF">
        <w:rPr>
          <w:color w:val="000000"/>
          <w:sz w:val="22"/>
          <w:szCs w:val="22"/>
          <w:lang w:val="ro-RO"/>
        </w:rPr>
        <w:t>Ovaleap</w:t>
      </w:r>
      <w:proofErr w:type="spellEnd"/>
      <w:r w:rsidRPr="00A161BF">
        <w:rPr>
          <w:color w:val="000000"/>
          <w:sz w:val="22"/>
          <w:szCs w:val="22"/>
          <w:lang w:val="ro-RO"/>
        </w:rPr>
        <w:t xml:space="preserve"> este o soluție limpede și incoloră.</w:t>
      </w:r>
    </w:p>
    <w:p w:rsidR="00F033D5" w:rsidRPr="00A161BF" w:rsidRDefault="00F033D5" w:rsidP="0049399E">
      <w:pPr>
        <w:tabs>
          <w:tab w:val="left" w:pos="680"/>
        </w:tabs>
        <w:ind w:left="567" w:hanging="567"/>
        <w:rPr>
          <w:color w:val="000000"/>
          <w:sz w:val="22"/>
          <w:szCs w:val="22"/>
          <w:lang w:val="ro-RO"/>
        </w:rPr>
      </w:pPr>
    </w:p>
    <w:p w:rsidR="00F033D5" w:rsidRPr="00A161BF" w:rsidRDefault="00F033D5" w:rsidP="0049399E">
      <w:pPr>
        <w:tabs>
          <w:tab w:val="left" w:pos="680"/>
        </w:tabs>
        <w:ind w:left="567" w:hanging="567"/>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300 UI/0,5 ml este disponibil în cutii cu 1 cartuș și 10 ace pentru injecție.</w:t>
      </w:r>
    </w:p>
    <w:p w:rsidR="00F033D5" w:rsidRPr="00A161BF" w:rsidRDefault="00F033D5" w:rsidP="0049399E">
      <w:pPr>
        <w:numPr>
          <w:ilvl w:val="12"/>
          <w:numId w:val="0"/>
        </w:num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450 UI/0,75 ml este disponibil în cutii cu 1 cartuș și 10 ace pentru injecție.</w:t>
      </w:r>
    </w:p>
    <w:p w:rsidR="00F033D5" w:rsidRPr="00A161BF" w:rsidRDefault="00F033D5" w:rsidP="0049399E">
      <w:pPr>
        <w:numPr>
          <w:ilvl w:val="12"/>
          <w:numId w:val="0"/>
        </w:numPr>
        <w:rPr>
          <w:color w:val="000000"/>
          <w:sz w:val="22"/>
          <w:szCs w:val="22"/>
          <w:lang w:val="ro-RO"/>
        </w:rPr>
      </w:pPr>
      <w:proofErr w:type="spellStart"/>
      <w:r w:rsidRPr="00A161BF">
        <w:rPr>
          <w:color w:val="000000"/>
          <w:sz w:val="22"/>
          <w:szCs w:val="22"/>
          <w:lang w:val="ro-RO"/>
        </w:rPr>
        <w:t>Ovaleap</w:t>
      </w:r>
      <w:proofErr w:type="spellEnd"/>
      <w:r w:rsidRPr="00A161BF">
        <w:rPr>
          <w:color w:val="000000"/>
          <w:sz w:val="22"/>
          <w:szCs w:val="22"/>
          <w:lang w:val="ro-RO"/>
        </w:rPr>
        <w:t xml:space="preserve"> 900 UI/1,5 ml este disponibil în cutii cu 1 cartuș și 20 ace pentru injecție.</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Este posibil ca nu toate mărimile de ambalaj să fie comercializate.</w:t>
      </w:r>
    </w:p>
    <w:p w:rsidR="00F033D5" w:rsidRPr="00A161BF" w:rsidRDefault="00F033D5" w:rsidP="0049399E">
      <w:pPr>
        <w:numPr>
          <w:ilvl w:val="12"/>
          <w:numId w:val="0"/>
        </w:numPr>
        <w:rPr>
          <w:color w:val="000000"/>
          <w:sz w:val="22"/>
          <w:szCs w:val="22"/>
          <w:lang w:val="ro-RO"/>
        </w:rPr>
      </w:pPr>
    </w:p>
    <w:p w:rsidR="00F033D5" w:rsidRPr="00A161BF" w:rsidRDefault="00F033D5" w:rsidP="0049399E">
      <w:pPr>
        <w:numPr>
          <w:ilvl w:val="12"/>
          <w:numId w:val="0"/>
        </w:numPr>
        <w:ind w:right="-2"/>
        <w:rPr>
          <w:b/>
          <w:bCs/>
          <w:color w:val="000000"/>
          <w:sz w:val="22"/>
          <w:szCs w:val="22"/>
          <w:lang w:val="ro-RO"/>
        </w:rPr>
      </w:pPr>
      <w:r w:rsidRPr="00A161BF">
        <w:rPr>
          <w:b/>
          <w:bCs/>
          <w:color w:val="000000"/>
          <w:sz w:val="22"/>
          <w:szCs w:val="22"/>
          <w:lang w:val="ro-RO"/>
        </w:rPr>
        <w:t>Deținătorul autorizației de punere pe piață</w:t>
      </w:r>
    </w:p>
    <w:p w:rsidR="00491EDB" w:rsidRPr="00BE17B6" w:rsidRDefault="00491EDB" w:rsidP="00491EDB">
      <w:pPr>
        <w:rPr>
          <w:sz w:val="22"/>
          <w:lang w:val="nl-NL"/>
        </w:rPr>
      </w:pPr>
      <w:proofErr w:type="spellStart"/>
      <w:r w:rsidRPr="00BE17B6">
        <w:rPr>
          <w:sz w:val="22"/>
          <w:lang w:val="nl-NL"/>
        </w:rPr>
        <w:t>Theramex</w:t>
      </w:r>
      <w:proofErr w:type="spellEnd"/>
      <w:r w:rsidRPr="00BE17B6">
        <w:rPr>
          <w:sz w:val="22"/>
          <w:lang w:val="nl-NL"/>
        </w:rPr>
        <w:t xml:space="preserve"> Ireland Limited</w:t>
      </w:r>
    </w:p>
    <w:p w:rsidR="00491EDB" w:rsidRPr="00BE17B6" w:rsidRDefault="000745F2" w:rsidP="00491EDB">
      <w:pPr>
        <w:rPr>
          <w:sz w:val="22"/>
          <w:lang w:val="nl-NL"/>
        </w:rPr>
      </w:pPr>
      <w:r w:rsidRPr="000745F2">
        <w:rPr>
          <w:sz w:val="22"/>
          <w:lang w:val="nl-NL"/>
        </w:rPr>
        <w:t xml:space="preserve">3rd Floor, </w:t>
      </w:r>
      <w:proofErr w:type="spellStart"/>
      <w:r w:rsidR="00491EDB" w:rsidRPr="00BE17B6">
        <w:rPr>
          <w:sz w:val="22"/>
          <w:lang w:val="nl-NL"/>
        </w:rPr>
        <w:t>Kilmore</w:t>
      </w:r>
      <w:proofErr w:type="spellEnd"/>
      <w:r w:rsidR="00491EDB" w:rsidRPr="00BE17B6">
        <w:rPr>
          <w:sz w:val="22"/>
          <w:lang w:val="nl-NL"/>
        </w:rPr>
        <w:t xml:space="preserve"> House,</w:t>
      </w:r>
    </w:p>
    <w:p w:rsidR="00491EDB" w:rsidRPr="00BE17B6" w:rsidRDefault="00491EDB" w:rsidP="00491EDB">
      <w:pPr>
        <w:rPr>
          <w:sz w:val="22"/>
          <w:lang w:val="nl-NL"/>
        </w:rPr>
      </w:pPr>
      <w:r w:rsidRPr="00BE17B6">
        <w:rPr>
          <w:sz w:val="22"/>
          <w:lang w:val="nl-NL"/>
        </w:rPr>
        <w:t xml:space="preserve">Park Lane, Spencer </w:t>
      </w:r>
      <w:proofErr w:type="spellStart"/>
      <w:r w:rsidRPr="00BE17B6">
        <w:rPr>
          <w:sz w:val="22"/>
          <w:lang w:val="nl-NL"/>
        </w:rPr>
        <w:t>Dock</w:t>
      </w:r>
      <w:proofErr w:type="spellEnd"/>
      <w:r w:rsidRPr="00BE17B6">
        <w:rPr>
          <w:sz w:val="22"/>
          <w:lang w:val="nl-NL"/>
        </w:rPr>
        <w:t>,</w:t>
      </w:r>
    </w:p>
    <w:p w:rsidR="00491EDB" w:rsidRPr="00BE17B6" w:rsidRDefault="00491EDB" w:rsidP="00491EDB">
      <w:pPr>
        <w:rPr>
          <w:sz w:val="22"/>
          <w:lang w:val="nl-NL"/>
        </w:rPr>
      </w:pPr>
      <w:r w:rsidRPr="00BE17B6">
        <w:rPr>
          <w:sz w:val="22"/>
          <w:lang w:val="nl-NL"/>
        </w:rPr>
        <w:t>Dublin 1</w:t>
      </w:r>
    </w:p>
    <w:p w:rsidR="00491EDB" w:rsidRPr="00BE17B6" w:rsidRDefault="00491EDB" w:rsidP="00491EDB">
      <w:pPr>
        <w:rPr>
          <w:sz w:val="22"/>
          <w:lang w:val="nl-NL"/>
        </w:rPr>
      </w:pPr>
      <w:r w:rsidRPr="00BE17B6">
        <w:rPr>
          <w:sz w:val="22"/>
          <w:lang w:val="nl-NL"/>
        </w:rPr>
        <w:t>D01 YE64</w:t>
      </w:r>
    </w:p>
    <w:p w:rsidR="00491EDB" w:rsidRPr="0039554E" w:rsidRDefault="00491EDB" w:rsidP="00491EDB">
      <w:pPr>
        <w:rPr>
          <w:sz w:val="22"/>
          <w:lang w:val="es-ES"/>
        </w:rPr>
      </w:pPr>
      <w:r w:rsidRPr="0039554E">
        <w:rPr>
          <w:sz w:val="22"/>
          <w:lang w:val="es-ES"/>
        </w:rPr>
        <w:t>Irlanda</w:t>
      </w:r>
    </w:p>
    <w:p w:rsidR="00F033D5" w:rsidRPr="00A161BF" w:rsidRDefault="00F033D5" w:rsidP="0049399E">
      <w:pPr>
        <w:numPr>
          <w:ilvl w:val="12"/>
          <w:numId w:val="0"/>
        </w:numPr>
        <w:ind w:right="-2"/>
        <w:rPr>
          <w:color w:val="000000"/>
          <w:sz w:val="22"/>
          <w:szCs w:val="22"/>
          <w:lang w:val="ro-RO"/>
        </w:rPr>
      </w:pPr>
    </w:p>
    <w:p w:rsidR="00F033D5" w:rsidRPr="00A161BF" w:rsidRDefault="00F033D5" w:rsidP="0049399E">
      <w:pPr>
        <w:numPr>
          <w:ilvl w:val="12"/>
          <w:numId w:val="0"/>
        </w:numPr>
        <w:ind w:right="-2"/>
        <w:rPr>
          <w:b/>
          <w:bCs/>
          <w:color w:val="000000"/>
          <w:sz w:val="22"/>
          <w:szCs w:val="22"/>
          <w:lang w:val="ro-RO"/>
        </w:rPr>
      </w:pPr>
      <w:bookmarkStart w:id="8" w:name="OLE_LINK8"/>
      <w:bookmarkStart w:id="9" w:name="OLE_LINK9"/>
      <w:r w:rsidRPr="00A161BF">
        <w:rPr>
          <w:b/>
          <w:bCs/>
          <w:color w:val="000000"/>
          <w:sz w:val="22"/>
          <w:szCs w:val="22"/>
          <w:lang w:val="ro-RO"/>
        </w:rPr>
        <w:t>Fabricantul</w:t>
      </w:r>
    </w:p>
    <w:bookmarkEnd w:id="8"/>
    <w:bookmarkEnd w:id="9"/>
    <w:p w:rsidR="00F033D5" w:rsidRPr="00A161BF" w:rsidRDefault="00A77D05" w:rsidP="0049399E">
      <w:pPr>
        <w:numPr>
          <w:ilvl w:val="12"/>
          <w:numId w:val="0"/>
        </w:numPr>
        <w:rPr>
          <w:color w:val="000000"/>
          <w:sz w:val="22"/>
          <w:szCs w:val="22"/>
          <w:lang w:val="ro-RO"/>
        </w:rPr>
      </w:pPr>
      <w:proofErr w:type="spellStart"/>
      <w:r w:rsidRPr="00A161BF">
        <w:rPr>
          <w:bCs/>
          <w:sz w:val="22"/>
          <w:szCs w:val="22"/>
          <w:lang w:val="ro-RO"/>
        </w:rPr>
        <w:t>Teva</w:t>
      </w:r>
      <w:proofErr w:type="spellEnd"/>
      <w:r w:rsidRPr="00A161BF">
        <w:rPr>
          <w:bCs/>
          <w:sz w:val="22"/>
          <w:szCs w:val="22"/>
          <w:lang w:val="ro-RO"/>
        </w:rPr>
        <w:t xml:space="preserve"> </w:t>
      </w:r>
      <w:proofErr w:type="spellStart"/>
      <w:r w:rsidRPr="00A161BF">
        <w:rPr>
          <w:bCs/>
          <w:sz w:val="22"/>
          <w:szCs w:val="22"/>
          <w:lang w:val="ro-RO"/>
        </w:rPr>
        <w:t>Biotech</w:t>
      </w:r>
      <w:proofErr w:type="spellEnd"/>
      <w:r w:rsidRPr="00A161BF">
        <w:rPr>
          <w:bCs/>
          <w:sz w:val="22"/>
          <w:szCs w:val="22"/>
          <w:lang w:val="ro-RO"/>
        </w:rPr>
        <w:t xml:space="preserve"> </w:t>
      </w:r>
      <w:proofErr w:type="spellStart"/>
      <w:r w:rsidRPr="00A161BF">
        <w:rPr>
          <w:bCs/>
          <w:sz w:val="22"/>
          <w:szCs w:val="22"/>
          <w:lang w:val="ro-RO"/>
        </w:rPr>
        <w:t>GmbH</w:t>
      </w:r>
      <w:proofErr w:type="spellEnd"/>
    </w:p>
    <w:p w:rsidR="00F033D5" w:rsidRPr="00A161BF" w:rsidRDefault="00F033D5" w:rsidP="0049399E">
      <w:pPr>
        <w:numPr>
          <w:ilvl w:val="12"/>
          <w:numId w:val="0"/>
        </w:numPr>
        <w:rPr>
          <w:color w:val="000000"/>
          <w:sz w:val="22"/>
          <w:szCs w:val="22"/>
          <w:lang w:val="ro-RO"/>
        </w:rPr>
      </w:pPr>
      <w:proofErr w:type="spellStart"/>
      <w:r w:rsidRPr="00A161BF">
        <w:rPr>
          <w:color w:val="000000"/>
          <w:sz w:val="22"/>
          <w:szCs w:val="22"/>
          <w:lang w:val="ro-RO"/>
        </w:rPr>
        <w:t>Dornierstraße</w:t>
      </w:r>
      <w:proofErr w:type="spellEnd"/>
      <w:r w:rsidRPr="00A161BF">
        <w:rPr>
          <w:color w:val="000000"/>
          <w:sz w:val="22"/>
          <w:szCs w:val="22"/>
          <w:lang w:val="ro-RO"/>
        </w:rPr>
        <w:t xml:space="preserve"> 10</w:t>
      </w:r>
    </w:p>
    <w:p w:rsidR="00F033D5" w:rsidRPr="00A161BF" w:rsidRDefault="00F033D5" w:rsidP="0049399E">
      <w:pPr>
        <w:numPr>
          <w:ilvl w:val="12"/>
          <w:numId w:val="0"/>
        </w:numPr>
        <w:rPr>
          <w:color w:val="000000"/>
          <w:sz w:val="22"/>
          <w:szCs w:val="22"/>
          <w:lang w:val="ro-RO"/>
        </w:rPr>
      </w:pPr>
      <w:r w:rsidRPr="00A161BF">
        <w:rPr>
          <w:color w:val="000000"/>
          <w:sz w:val="22"/>
          <w:szCs w:val="22"/>
          <w:lang w:val="ro-RO"/>
        </w:rPr>
        <w:t>89079 Ulm</w:t>
      </w:r>
    </w:p>
    <w:p w:rsidR="00F033D5" w:rsidRPr="00A161BF" w:rsidRDefault="00F033D5" w:rsidP="0049399E">
      <w:pPr>
        <w:rPr>
          <w:color w:val="000000"/>
          <w:sz w:val="22"/>
          <w:szCs w:val="22"/>
          <w:lang w:val="ro-RO"/>
        </w:rPr>
      </w:pPr>
      <w:r w:rsidRPr="00A161BF">
        <w:rPr>
          <w:color w:val="000000"/>
          <w:sz w:val="22"/>
          <w:szCs w:val="22"/>
          <w:lang w:val="ro-RO"/>
        </w:rPr>
        <w:t>Germania</w:t>
      </w:r>
    </w:p>
    <w:p w:rsidR="00F033D5" w:rsidRPr="00A161BF" w:rsidRDefault="00F033D5" w:rsidP="0049399E">
      <w:pPr>
        <w:rPr>
          <w:color w:val="000000"/>
          <w:sz w:val="22"/>
          <w:szCs w:val="22"/>
          <w:lang w:val="ro-RO"/>
        </w:rPr>
      </w:pPr>
    </w:p>
    <w:p w:rsidR="00F033D5" w:rsidRPr="00A161BF" w:rsidRDefault="00F033D5" w:rsidP="0049399E">
      <w:pPr>
        <w:shd w:val="clear" w:color="auto" w:fill="C0C0C0"/>
        <w:rPr>
          <w:color w:val="000000"/>
          <w:sz w:val="22"/>
          <w:szCs w:val="22"/>
          <w:lang w:val="ro-RO"/>
        </w:rPr>
      </w:pPr>
      <w:proofErr w:type="spellStart"/>
      <w:r w:rsidRPr="00A161BF">
        <w:rPr>
          <w:color w:val="000000"/>
          <w:sz w:val="22"/>
          <w:szCs w:val="22"/>
          <w:lang w:val="ro-RO"/>
        </w:rPr>
        <w:t>Teva</w:t>
      </w:r>
      <w:proofErr w:type="spellEnd"/>
      <w:r w:rsidRPr="00A161BF">
        <w:rPr>
          <w:color w:val="000000"/>
          <w:sz w:val="22"/>
          <w:szCs w:val="22"/>
          <w:lang w:val="ro-RO"/>
        </w:rPr>
        <w:t xml:space="preserve"> </w:t>
      </w:r>
      <w:proofErr w:type="spellStart"/>
      <w:r w:rsidRPr="00A161BF">
        <w:rPr>
          <w:color w:val="000000"/>
          <w:sz w:val="22"/>
          <w:szCs w:val="22"/>
          <w:lang w:val="ro-RO"/>
        </w:rPr>
        <w:t>Pharmaceuticals</w:t>
      </w:r>
      <w:proofErr w:type="spellEnd"/>
      <w:r w:rsidRPr="00A161BF">
        <w:rPr>
          <w:color w:val="000000"/>
          <w:sz w:val="22"/>
          <w:szCs w:val="22"/>
          <w:lang w:val="ro-RO"/>
        </w:rPr>
        <w:t xml:space="preserve"> Europe B.V.</w:t>
      </w:r>
    </w:p>
    <w:p w:rsidR="00F033D5" w:rsidRPr="00A161BF" w:rsidRDefault="00F033D5" w:rsidP="0049399E">
      <w:pPr>
        <w:shd w:val="clear" w:color="auto" w:fill="C0C0C0"/>
        <w:rPr>
          <w:color w:val="000000"/>
          <w:sz w:val="22"/>
          <w:szCs w:val="22"/>
          <w:lang w:val="ro-RO"/>
        </w:rPr>
      </w:pPr>
      <w:proofErr w:type="spellStart"/>
      <w:r w:rsidRPr="00A161BF">
        <w:rPr>
          <w:color w:val="000000"/>
          <w:sz w:val="22"/>
          <w:szCs w:val="22"/>
          <w:lang w:val="ro-RO"/>
        </w:rPr>
        <w:t>Swensweg</w:t>
      </w:r>
      <w:proofErr w:type="spellEnd"/>
      <w:r w:rsidRPr="00A161BF">
        <w:rPr>
          <w:color w:val="000000"/>
          <w:sz w:val="22"/>
          <w:szCs w:val="22"/>
          <w:lang w:val="ro-RO"/>
        </w:rPr>
        <w:t xml:space="preserve"> 5</w:t>
      </w:r>
    </w:p>
    <w:p w:rsidR="00F033D5" w:rsidRPr="00A161BF" w:rsidRDefault="00F033D5" w:rsidP="0049399E">
      <w:pPr>
        <w:shd w:val="clear" w:color="auto" w:fill="C0C0C0"/>
        <w:rPr>
          <w:color w:val="000000"/>
          <w:sz w:val="22"/>
          <w:szCs w:val="22"/>
          <w:lang w:val="ro-RO"/>
        </w:rPr>
      </w:pPr>
      <w:r w:rsidRPr="00A161BF">
        <w:rPr>
          <w:color w:val="000000"/>
          <w:sz w:val="22"/>
          <w:szCs w:val="22"/>
          <w:lang w:val="ro-RO"/>
        </w:rPr>
        <w:t>2031 GA Haarlem</w:t>
      </w:r>
    </w:p>
    <w:p w:rsidR="00F033D5" w:rsidRPr="00A161BF" w:rsidRDefault="00F033D5" w:rsidP="009D0036">
      <w:pPr>
        <w:shd w:val="clear" w:color="auto" w:fill="C0C0C0"/>
        <w:rPr>
          <w:color w:val="000000"/>
          <w:sz w:val="22"/>
          <w:szCs w:val="22"/>
          <w:lang w:val="ro-RO"/>
        </w:rPr>
      </w:pPr>
      <w:r w:rsidRPr="00A161BF">
        <w:rPr>
          <w:color w:val="000000"/>
          <w:sz w:val="22"/>
          <w:szCs w:val="22"/>
          <w:lang w:val="ro-RO"/>
        </w:rPr>
        <w:t>Olanda</w:t>
      </w:r>
    </w:p>
    <w:p w:rsidR="005709B6" w:rsidRPr="00A161BF" w:rsidRDefault="005709B6" w:rsidP="005709B6">
      <w:pPr>
        <w:ind w:right="-568"/>
        <w:rPr>
          <w:noProof/>
          <w:sz w:val="22"/>
          <w:szCs w:val="22"/>
          <w:lang w:val="ro-RO"/>
        </w:rPr>
      </w:pPr>
    </w:p>
    <w:p w:rsidR="005709B6" w:rsidRPr="00A161BF" w:rsidRDefault="005709B6" w:rsidP="005709B6">
      <w:pPr>
        <w:shd w:val="clear" w:color="auto" w:fill="C0C0C0"/>
        <w:rPr>
          <w:color w:val="000000"/>
          <w:sz w:val="22"/>
          <w:szCs w:val="22"/>
          <w:lang w:val="ro-RO"/>
        </w:rPr>
      </w:pPr>
      <w:proofErr w:type="spellStart"/>
      <w:r w:rsidRPr="00A161BF">
        <w:rPr>
          <w:color w:val="000000"/>
          <w:sz w:val="22"/>
          <w:szCs w:val="22"/>
          <w:lang w:val="ro-RO"/>
        </w:rPr>
        <w:t>Merckle</w:t>
      </w:r>
      <w:proofErr w:type="spellEnd"/>
      <w:r w:rsidRPr="00A161BF">
        <w:rPr>
          <w:color w:val="000000"/>
          <w:sz w:val="22"/>
          <w:szCs w:val="22"/>
          <w:lang w:val="ro-RO"/>
        </w:rPr>
        <w:t xml:space="preserve"> </w:t>
      </w:r>
      <w:proofErr w:type="spellStart"/>
      <w:r w:rsidRPr="00A161BF">
        <w:rPr>
          <w:color w:val="000000"/>
          <w:sz w:val="22"/>
          <w:szCs w:val="22"/>
          <w:lang w:val="ro-RO"/>
        </w:rPr>
        <w:t>GmbH</w:t>
      </w:r>
      <w:proofErr w:type="spellEnd"/>
    </w:p>
    <w:p w:rsidR="005709B6" w:rsidRPr="00A161BF" w:rsidRDefault="005709B6" w:rsidP="005709B6">
      <w:pPr>
        <w:shd w:val="clear" w:color="auto" w:fill="C0C0C0"/>
        <w:rPr>
          <w:color w:val="000000"/>
          <w:sz w:val="22"/>
          <w:szCs w:val="22"/>
          <w:lang w:val="ro-RO"/>
        </w:rPr>
      </w:pPr>
      <w:r w:rsidRPr="00A161BF">
        <w:rPr>
          <w:color w:val="000000"/>
          <w:sz w:val="22"/>
          <w:szCs w:val="22"/>
          <w:lang w:val="ro-RO"/>
        </w:rPr>
        <w:t>Graf-</w:t>
      </w:r>
      <w:proofErr w:type="spellStart"/>
      <w:r w:rsidRPr="00A161BF">
        <w:rPr>
          <w:color w:val="000000"/>
          <w:sz w:val="22"/>
          <w:szCs w:val="22"/>
          <w:lang w:val="ro-RO"/>
        </w:rPr>
        <w:t>Arco</w:t>
      </w:r>
      <w:proofErr w:type="spellEnd"/>
      <w:r w:rsidRPr="00A161BF">
        <w:rPr>
          <w:color w:val="000000"/>
          <w:sz w:val="22"/>
          <w:szCs w:val="22"/>
          <w:lang w:val="ro-RO"/>
        </w:rPr>
        <w:t>-</w:t>
      </w:r>
      <w:proofErr w:type="spellStart"/>
      <w:r w:rsidRPr="00A161BF">
        <w:rPr>
          <w:color w:val="000000"/>
          <w:sz w:val="22"/>
          <w:szCs w:val="22"/>
          <w:lang w:val="ro-RO"/>
        </w:rPr>
        <w:t>Straße</w:t>
      </w:r>
      <w:proofErr w:type="spellEnd"/>
      <w:r w:rsidRPr="00A161BF">
        <w:rPr>
          <w:color w:val="000000"/>
          <w:sz w:val="22"/>
          <w:szCs w:val="22"/>
          <w:lang w:val="ro-RO"/>
        </w:rPr>
        <w:t xml:space="preserve"> 3</w:t>
      </w:r>
    </w:p>
    <w:p w:rsidR="005709B6" w:rsidRPr="00A161BF" w:rsidRDefault="005709B6" w:rsidP="005709B6">
      <w:pPr>
        <w:shd w:val="clear" w:color="auto" w:fill="C0C0C0"/>
        <w:rPr>
          <w:color w:val="000000"/>
          <w:sz w:val="22"/>
          <w:szCs w:val="22"/>
          <w:lang w:val="ro-RO"/>
        </w:rPr>
      </w:pPr>
      <w:r w:rsidRPr="00A161BF">
        <w:rPr>
          <w:color w:val="000000"/>
          <w:sz w:val="22"/>
          <w:szCs w:val="22"/>
          <w:lang w:val="ro-RO"/>
        </w:rPr>
        <w:t xml:space="preserve">89079 Ulm, </w:t>
      </w:r>
    </w:p>
    <w:p w:rsidR="005709B6" w:rsidRPr="00A161BF" w:rsidRDefault="005709B6" w:rsidP="005709B6">
      <w:pPr>
        <w:shd w:val="clear" w:color="auto" w:fill="C0C0C0"/>
        <w:rPr>
          <w:color w:val="000000"/>
          <w:sz w:val="22"/>
          <w:szCs w:val="22"/>
          <w:lang w:val="ro-RO"/>
        </w:rPr>
      </w:pPr>
      <w:r w:rsidRPr="00A161BF">
        <w:rPr>
          <w:color w:val="000000"/>
          <w:sz w:val="22"/>
          <w:szCs w:val="22"/>
          <w:lang w:val="ro-RO"/>
        </w:rPr>
        <w:t>Germania</w:t>
      </w:r>
    </w:p>
    <w:p w:rsidR="00F033D5" w:rsidRPr="00A161BF" w:rsidRDefault="00F033D5" w:rsidP="0049399E">
      <w:pPr>
        <w:rPr>
          <w:color w:val="000000"/>
          <w:sz w:val="22"/>
          <w:szCs w:val="22"/>
          <w:lang w:val="ro-RO"/>
        </w:rPr>
      </w:pPr>
    </w:p>
    <w:p w:rsidR="00F033D5" w:rsidRPr="00A161BF" w:rsidRDefault="00F033D5" w:rsidP="0049399E">
      <w:pPr>
        <w:numPr>
          <w:ilvl w:val="12"/>
          <w:numId w:val="0"/>
        </w:numPr>
        <w:ind w:right="-2"/>
        <w:outlineLvl w:val="0"/>
        <w:rPr>
          <w:color w:val="000000"/>
          <w:sz w:val="22"/>
          <w:szCs w:val="22"/>
          <w:lang w:val="ro-RO"/>
        </w:rPr>
      </w:pPr>
      <w:r w:rsidRPr="00A161BF">
        <w:rPr>
          <w:b/>
          <w:bCs/>
          <w:color w:val="000000"/>
          <w:sz w:val="22"/>
          <w:szCs w:val="22"/>
          <w:lang w:val="ro-RO"/>
        </w:rPr>
        <w:t>Acest prospect a fost revizuit în</w:t>
      </w:r>
      <w:r w:rsidRPr="00A161BF">
        <w:rPr>
          <w:rFonts w:eastAsia="MS Mincho"/>
          <w:color w:val="000000"/>
          <w:sz w:val="22"/>
          <w:szCs w:val="22"/>
          <w:lang w:val="ro-RO" w:eastAsia="ja-JP"/>
        </w:rPr>
        <w:t>{</w:t>
      </w:r>
      <w:r w:rsidRPr="00A161BF">
        <w:rPr>
          <w:rFonts w:eastAsia="MS Mincho"/>
          <w:b/>
          <w:bCs/>
          <w:color w:val="000000"/>
          <w:sz w:val="22"/>
          <w:szCs w:val="22"/>
          <w:lang w:val="ro-RO" w:eastAsia="ja-JP"/>
        </w:rPr>
        <w:t>luna AAAA</w:t>
      </w:r>
      <w:r w:rsidRPr="00A161BF">
        <w:rPr>
          <w:rFonts w:eastAsia="MS Mincho"/>
          <w:color w:val="000000"/>
          <w:sz w:val="22"/>
          <w:szCs w:val="22"/>
          <w:lang w:val="ro-RO" w:eastAsia="ja-JP"/>
        </w:rPr>
        <w:t>}.</w:t>
      </w:r>
    </w:p>
    <w:p w:rsidR="00F033D5" w:rsidRPr="00A161BF" w:rsidRDefault="00F033D5" w:rsidP="0049399E">
      <w:pPr>
        <w:numPr>
          <w:ilvl w:val="12"/>
          <w:numId w:val="0"/>
        </w:numPr>
        <w:ind w:right="-2"/>
        <w:rPr>
          <w:i/>
          <w:iCs/>
          <w:color w:val="000000"/>
          <w:sz w:val="22"/>
          <w:szCs w:val="22"/>
          <w:lang w:val="ro-RO"/>
        </w:rPr>
      </w:pPr>
    </w:p>
    <w:p w:rsidR="00F033D5" w:rsidRPr="00A161BF" w:rsidRDefault="00F033D5">
      <w:pPr>
        <w:rPr>
          <w:lang w:val="ro-RO"/>
        </w:rPr>
      </w:pPr>
      <w:r w:rsidRPr="00A161BF">
        <w:rPr>
          <w:color w:val="000000"/>
          <w:sz w:val="22"/>
          <w:szCs w:val="22"/>
          <w:lang w:val="ro-RO"/>
        </w:rPr>
        <w:t xml:space="preserve">Informații detaliate privind acest medicament sunt disponibile pe site-ul Agenției Europene pentru Medicamente </w:t>
      </w:r>
      <w:hyperlink r:id="rId12" w:history="1">
        <w:r w:rsidRPr="00A161BF">
          <w:rPr>
            <w:rStyle w:val="Hyperlink"/>
            <w:sz w:val="22"/>
            <w:szCs w:val="22"/>
            <w:lang w:val="ro-RO"/>
          </w:rPr>
          <w:t>http://www.ema.europa.eu/</w:t>
        </w:r>
      </w:hyperlink>
      <w:r w:rsidR="006F781F" w:rsidRPr="00A161BF">
        <w:rPr>
          <w:color w:val="000000"/>
          <w:sz w:val="22"/>
          <w:szCs w:val="22"/>
          <w:lang w:val="ro-RO"/>
        </w:rPr>
        <w:t>.</w:t>
      </w:r>
    </w:p>
    <w:sectPr w:rsidR="00F033D5" w:rsidRPr="00A161BF" w:rsidSect="00853225">
      <w:footerReference w:type="default" r:id="rId13"/>
      <w:footerReference w:type="first" r:id="rId14"/>
      <w:endnotePr>
        <w:numFmt w:val="decimal"/>
      </w:endnotePr>
      <w:pgSz w:w="11907" w:h="16840" w:code="9"/>
      <w:pgMar w:top="1134" w:right="1418" w:bottom="1134" w:left="1418" w:header="737" w:footer="737" w:gutter="0"/>
      <w:cols w:space="720"/>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04C" w:rsidRDefault="00A0104C">
      <w:r>
        <w:separator/>
      </w:r>
    </w:p>
  </w:endnote>
  <w:endnote w:type="continuationSeparator" w:id="0">
    <w:p w:rsidR="00A0104C" w:rsidRDefault="00A01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0AE" w:rsidRPr="00621288" w:rsidRDefault="00D230AE">
    <w:pPr>
      <w:pStyle w:val="Footer"/>
      <w:tabs>
        <w:tab w:val="right" w:pos="8931"/>
      </w:tabs>
      <w:ind w:right="96"/>
      <w:jc w:val="center"/>
      <w:rPr>
        <w:rFonts w:ascii="Arial" w:hAnsi="Arial" w:cs="Arial"/>
        <w:sz w:val="16"/>
        <w:szCs w:val="16"/>
      </w:rPr>
    </w:pPr>
    <w:r w:rsidRPr="00621288">
      <w:rPr>
        <w:rFonts w:ascii="Arial" w:hAnsi="Arial" w:cs="Arial"/>
        <w:sz w:val="16"/>
        <w:szCs w:val="16"/>
        <w:lang w:eastAsia="en-US"/>
      </w:rPr>
      <w:fldChar w:fldCharType="begin"/>
    </w:r>
    <w:r w:rsidRPr="00621288">
      <w:rPr>
        <w:rFonts w:ascii="Arial" w:hAnsi="Arial" w:cs="Arial"/>
        <w:sz w:val="16"/>
        <w:szCs w:val="16"/>
        <w:lang w:eastAsia="en-US"/>
      </w:rPr>
      <w:instrText xml:space="preserve">PAGE  </w:instrText>
    </w:r>
    <w:r w:rsidRPr="00621288">
      <w:rPr>
        <w:rFonts w:ascii="Arial" w:hAnsi="Arial" w:cs="Arial"/>
        <w:sz w:val="16"/>
        <w:szCs w:val="16"/>
        <w:lang w:eastAsia="en-US"/>
      </w:rPr>
      <w:fldChar w:fldCharType="separate"/>
    </w:r>
    <w:r w:rsidR="0039554E">
      <w:rPr>
        <w:rFonts w:ascii="Arial" w:hAnsi="Arial" w:cs="Arial"/>
        <w:noProof/>
        <w:sz w:val="16"/>
        <w:szCs w:val="16"/>
        <w:lang w:eastAsia="en-US"/>
      </w:rPr>
      <w:t>2</w:t>
    </w:r>
    <w:r w:rsidRPr="00621288">
      <w:rPr>
        <w:rFonts w:ascii="Arial" w:hAnsi="Arial" w:cs="Arial"/>
        <w:sz w:val="16"/>
        <w:szCs w:val="16"/>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0AE" w:rsidRPr="00B97AA3" w:rsidRDefault="00D230AE">
    <w:pPr>
      <w:pStyle w:val="Footer"/>
      <w:tabs>
        <w:tab w:val="right" w:pos="8931"/>
      </w:tabs>
      <w:ind w:right="9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04C" w:rsidRDefault="00A0104C">
      <w:r>
        <w:separator/>
      </w:r>
    </w:p>
  </w:footnote>
  <w:footnote w:type="continuationSeparator" w:id="0">
    <w:p w:rsidR="00A0104C" w:rsidRDefault="00A01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mso-wrap-style:square" o:bullet="t">
        <v:imagedata r:id="rId1" o:title=""/>
      </v:shape>
    </w:pict>
  </w:numPicBullet>
  <w:abstractNum w:abstractNumId="0" w15:restartNumberingAfterBreak="0">
    <w:nsid w:val="FFFFFF7C"/>
    <w:multiLevelType w:val="singleLevel"/>
    <w:tmpl w:val="8EDAD49E"/>
    <w:lvl w:ilvl="0">
      <w:start w:val="1"/>
      <w:numFmt w:val="decimal"/>
      <w:pStyle w:val="ListBullet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A78E508"/>
    <w:lvl w:ilvl="0">
      <w:start w:val="1"/>
      <w:numFmt w:val="decimal"/>
      <w:pStyle w:val="ListBullet"/>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1B007D4"/>
    <w:lvl w:ilvl="0">
      <w:start w:val="1"/>
      <w:numFmt w:val="decimal"/>
      <w:pStyle w:val="ListNumber5"/>
      <w:lvlText w:val="%1."/>
      <w:lvlJc w:val="left"/>
      <w:pPr>
        <w:tabs>
          <w:tab w:val="num" w:pos="926"/>
        </w:tabs>
        <w:ind w:left="926" w:hanging="360"/>
      </w:pPr>
      <w:rPr>
        <w:rFonts w:cs="Times New Roman"/>
      </w:rPr>
    </w:lvl>
  </w:abstractNum>
  <w:abstractNum w:abstractNumId="3" w15:restartNumberingAfterBreak="0">
    <w:nsid w:val="FFFFFF7F"/>
    <w:multiLevelType w:val="singleLevel"/>
    <w:tmpl w:val="6088976C"/>
    <w:lvl w:ilvl="0">
      <w:start w:val="1"/>
      <w:numFmt w:val="decimal"/>
      <w:pStyle w:val="ListNumber4"/>
      <w:lvlText w:val="%1."/>
      <w:lvlJc w:val="left"/>
      <w:pPr>
        <w:tabs>
          <w:tab w:val="num" w:pos="643"/>
        </w:tabs>
        <w:ind w:left="643" w:hanging="360"/>
      </w:pPr>
      <w:rPr>
        <w:rFonts w:cs="Times New Roman"/>
      </w:rPr>
    </w:lvl>
  </w:abstractNum>
  <w:abstractNum w:abstractNumId="4" w15:restartNumberingAfterBreak="0">
    <w:nsid w:val="FFFFFF80"/>
    <w:multiLevelType w:val="singleLevel"/>
    <w:tmpl w:val="6F9657E8"/>
    <w:lvl w:ilvl="0">
      <w:start w:val="1"/>
      <w:numFmt w:val="bullet"/>
      <w:pStyle w:val="ListNumber2"/>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E6F10"/>
    <w:lvl w:ilvl="0">
      <w:start w:val="1"/>
      <w:numFmt w:val="bullet"/>
      <w:pStyle w:val="ListNumber"/>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60E2CC"/>
    <w:lvl w:ilvl="0">
      <w:start w:val="1"/>
      <w:numFmt w:val="bullet"/>
      <w:pStyle w:val="ListBullet5"/>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FAD432"/>
    <w:lvl w:ilvl="0">
      <w:start w:val="1"/>
      <w:numFmt w:val="bullet"/>
      <w:pStyle w:val="ListBullet4"/>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E05EB4"/>
    <w:lvl w:ilvl="0">
      <w:start w:val="1"/>
      <w:numFmt w:val="decimal"/>
      <w:pStyle w:val="ListNumber3"/>
      <w:lvlText w:val="%1."/>
      <w:lvlJc w:val="left"/>
      <w:pPr>
        <w:tabs>
          <w:tab w:val="num" w:pos="360"/>
        </w:tabs>
        <w:ind w:left="360" w:hanging="360"/>
      </w:pPr>
      <w:rPr>
        <w:rFonts w:cs="Times New Roman"/>
      </w:rPr>
    </w:lvl>
  </w:abstractNum>
  <w:abstractNum w:abstractNumId="9" w15:restartNumberingAfterBreak="0">
    <w:nsid w:val="FFFFFF89"/>
    <w:multiLevelType w:val="singleLevel"/>
    <w:tmpl w:val="B0122234"/>
    <w:lvl w:ilvl="0">
      <w:start w:val="1"/>
      <w:numFmt w:val="bullet"/>
      <w:pStyle w:val="ListBullet3"/>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5B650AF"/>
    <w:multiLevelType w:val="hybridMultilevel"/>
    <w:tmpl w:val="08FA9AF8"/>
    <w:lvl w:ilvl="0" w:tplc="A170CB2C">
      <w:start w:val="1"/>
      <w:numFmt w:val="bullet"/>
      <w:lvlText w:val=""/>
      <w:lvlPicBulletId w:val="0"/>
      <w:lvlJc w:val="left"/>
      <w:pPr>
        <w:tabs>
          <w:tab w:val="num" w:pos="720"/>
        </w:tabs>
        <w:ind w:left="720" w:hanging="360"/>
      </w:pPr>
      <w:rPr>
        <w:rFonts w:ascii="Symbol" w:hAnsi="Symbol" w:hint="default"/>
      </w:rPr>
    </w:lvl>
    <w:lvl w:ilvl="1" w:tplc="F1502B2A" w:tentative="1">
      <w:start w:val="1"/>
      <w:numFmt w:val="bullet"/>
      <w:lvlText w:val=""/>
      <w:lvlJc w:val="left"/>
      <w:pPr>
        <w:tabs>
          <w:tab w:val="num" w:pos="1440"/>
        </w:tabs>
        <w:ind w:left="1440" w:hanging="360"/>
      </w:pPr>
      <w:rPr>
        <w:rFonts w:ascii="Symbol" w:hAnsi="Symbol" w:hint="default"/>
      </w:rPr>
    </w:lvl>
    <w:lvl w:ilvl="2" w:tplc="3FF60D26" w:tentative="1">
      <w:start w:val="1"/>
      <w:numFmt w:val="bullet"/>
      <w:lvlText w:val=""/>
      <w:lvlJc w:val="left"/>
      <w:pPr>
        <w:tabs>
          <w:tab w:val="num" w:pos="2160"/>
        </w:tabs>
        <w:ind w:left="2160" w:hanging="360"/>
      </w:pPr>
      <w:rPr>
        <w:rFonts w:ascii="Symbol" w:hAnsi="Symbol" w:hint="default"/>
      </w:rPr>
    </w:lvl>
    <w:lvl w:ilvl="3" w:tplc="E9E6C822" w:tentative="1">
      <w:start w:val="1"/>
      <w:numFmt w:val="bullet"/>
      <w:lvlText w:val=""/>
      <w:lvlJc w:val="left"/>
      <w:pPr>
        <w:tabs>
          <w:tab w:val="num" w:pos="2880"/>
        </w:tabs>
        <w:ind w:left="2880" w:hanging="360"/>
      </w:pPr>
      <w:rPr>
        <w:rFonts w:ascii="Symbol" w:hAnsi="Symbol" w:hint="default"/>
      </w:rPr>
    </w:lvl>
    <w:lvl w:ilvl="4" w:tplc="5608D0E8" w:tentative="1">
      <w:start w:val="1"/>
      <w:numFmt w:val="bullet"/>
      <w:lvlText w:val=""/>
      <w:lvlJc w:val="left"/>
      <w:pPr>
        <w:tabs>
          <w:tab w:val="num" w:pos="3600"/>
        </w:tabs>
        <w:ind w:left="3600" w:hanging="360"/>
      </w:pPr>
      <w:rPr>
        <w:rFonts w:ascii="Symbol" w:hAnsi="Symbol" w:hint="default"/>
      </w:rPr>
    </w:lvl>
    <w:lvl w:ilvl="5" w:tplc="CB18EF2E" w:tentative="1">
      <w:start w:val="1"/>
      <w:numFmt w:val="bullet"/>
      <w:lvlText w:val=""/>
      <w:lvlJc w:val="left"/>
      <w:pPr>
        <w:tabs>
          <w:tab w:val="num" w:pos="4320"/>
        </w:tabs>
        <w:ind w:left="4320" w:hanging="360"/>
      </w:pPr>
      <w:rPr>
        <w:rFonts w:ascii="Symbol" w:hAnsi="Symbol" w:hint="default"/>
      </w:rPr>
    </w:lvl>
    <w:lvl w:ilvl="6" w:tplc="74541F46" w:tentative="1">
      <w:start w:val="1"/>
      <w:numFmt w:val="bullet"/>
      <w:lvlText w:val=""/>
      <w:lvlJc w:val="left"/>
      <w:pPr>
        <w:tabs>
          <w:tab w:val="num" w:pos="5040"/>
        </w:tabs>
        <w:ind w:left="5040" w:hanging="360"/>
      </w:pPr>
      <w:rPr>
        <w:rFonts w:ascii="Symbol" w:hAnsi="Symbol" w:hint="default"/>
      </w:rPr>
    </w:lvl>
    <w:lvl w:ilvl="7" w:tplc="39C0D3E2" w:tentative="1">
      <w:start w:val="1"/>
      <w:numFmt w:val="bullet"/>
      <w:lvlText w:val=""/>
      <w:lvlJc w:val="left"/>
      <w:pPr>
        <w:tabs>
          <w:tab w:val="num" w:pos="5760"/>
        </w:tabs>
        <w:ind w:left="5760" w:hanging="360"/>
      </w:pPr>
      <w:rPr>
        <w:rFonts w:ascii="Symbol" w:hAnsi="Symbol" w:hint="default"/>
      </w:rPr>
    </w:lvl>
    <w:lvl w:ilvl="8" w:tplc="06DA262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4A62381"/>
    <w:multiLevelType w:val="hybridMultilevel"/>
    <w:tmpl w:val="6F383612"/>
    <w:lvl w:ilvl="0" w:tplc="2940E54E">
      <w:start w:val="2"/>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5420D"/>
    <w:multiLevelType w:val="hybridMultilevel"/>
    <w:tmpl w:val="529825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41022692"/>
    <w:multiLevelType w:val="hybridMultilevel"/>
    <w:tmpl w:val="C4FED5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42EB043A"/>
    <w:multiLevelType w:val="hybridMultilevel"/>
    <w:tmpl w:val="B142CC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4E6A7D83"/>
    <w:multiLevelType w:val="hybridMultilevel"/>
    <w:tmpl w:val="12B651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59C93226"/>
    <w:multiLevelType w:val="hybridMultilevel"/>
    <w:tmpl w:val="528EAD04"/>
    <w:lvl w:ilvl="0" w:tplc="FFFFFFFF">
      <w:start w:val="1"/>
      <w:numFmt w:val="bullet"/>
      <w:lvlText w:val="-"/>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5D7D4321"/>
    <w:multiLevelType w:val="hybridMultilevel"/>
    <w:tmpl w:val="3392E1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9" w15:restartNumberingAfterBreak="0">
    <w:nsid w:val="6F9337D0"/>
    <w:multiLevelType w:val="hybridMultilevel"/>
    <w:tmpl w:val="BD6C51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9"/>
  </w:num>
  <w:num w:numId="12">
    <w:abstractNumId w:val="10"/>
    <w:lvlOverride w:ilvl="0">
      <w:lvl w:ilvl="0">
        <w:start w:val="1"/>
        <w:numFmt w:val="bullet"/>
        <w:lvlText w:val="-"/>
        <w:lvlJc w:val="left"/>
        <w:pPr>
          <w:ind w:left="720" w:hanging="360"/>
        </w:pPr>
      </w:lvl>
    </w:lvlOverride>
  </w:num>
  <w:num w:numId="13">
    <w:abstractNumId w:val="14"/>
  </w:num>
  <w:num w:numId="14">
    <w:abstractNumId w:val="13"/>
  </w:num>
  <w:num w:numId="15">
    <w:abstractNumId w:val="16"/>
  </w:num>
  <w:num w:numId="16">
    <w:abstractNumId w:val="17"/>
  </w:num>
  <w:num w:numId="17">
    <w:abstractNumId w:val="15"/>
  </w:num>
  <w:num w:numId="18">
    <w:abstractNumId w:val="18"/>
  </w:num>
  <w:num w:numId="19">
    <w:abstractNumId w:val="20"/>
  </w:num>
  <w:num w:numId="20">
    <w:abstractNumId w:val="11"/>
  </w:num>
  <w:num w:numId="2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9E"/>
    <w:rsid w:val="00007433"/>
    <w:rsid w:val="000144FA"/>
    <w:rsid w:val="000439AA"/>
    <w:rsid w:val="000445FB"/>
    <w:rsid w:val="0005107C"/>
    <w:rsid w:val="000731D1"/>
    <w:rsid w:val="000745F2"/>
    <w:rsid w:val="000763A7"/>
    <w:rsid w:val="00076E94"/>
    <w:rsid w:val="000848B4"/>
    <w:rsid w:val="00087D05"/>
    <w:rsid w:val="00087F5E"/>
    <w:rsid w:val="000D14D5"/>
    <w:rsid w:val="000E0EC0"/>
    <w:rsid w:val="000E56E5"/>
    <w:rsid w:val="000F6FC2"/>
    <w:rsid w:val="00113FEC"/>
    <w:rsid w:val="00142E1A"/>
    <w:rsid w:val="00146F5A"/>
    <w:rsid w:val="00147CA5"/>
    <w:rsid w:val="001552F2"/>
    <w:rsid w:val="001558D2"/>
    <w:rsid w:val="00176E77"/>
    <w:rsid w:val="00181D91"/>
    <w:rsid w:val="0018614A"/>
    <w:rsid w:val="001876A1"/>
    <w:rsid w:val="001B6077"/>
    <w:rsid w:val="001C0515"/>
    <w:rsid w:val="001D48A7"/>
    <w:rsid w:val="001D4E14"/>
    <w:rsid w:val="001D620A"/>
    <w:rsid w:val="001E6259"/>
    <w:rsid w:val="002152C6"/>
    <w:rsid w:val="00223F05"/>
    <w:rsid w:val="00224DAA"/>
    <w:rsid w:val="00230BDA"/>
    <w:rsid w:val="00231733"/>
    <w:rsid w:val="00235102"/>
    <w:rsid w:val="0024324C"/>
    <w:rsid w:val="0024429C"/>
    <w:rsid w:val="0026071E"/>
    <w:rsid w:val="00265D87"/>
    <w:rsid w:val="002740A5"/>
    <w:rsid w:val="002921B7"/>
    <w:rsid w:val="002A24CF"/>
    <w:rsid w:val="002A4699"/>
    <w:rsid w:val="002B039E"/>
    <w:rsid w:val="002B2357"/>
    <w:rsid w:val="002B5D61"/>
    <w:rsid w:val="002B7993"/>
    <w:rsid w:val="002C4130"/>
    <w:rsid w:val="002C41EF"/>
    <w:rsid w:val="002D5DAD"/>
    <w:rsid w:val="002D6BED"/>
    <w:rsid w:val="002E673A"/>
    <w:rsid w:val="002F1B4B"/>
    <w:rsid w:val="002F78C1"/>
    <w:rsid w:val="003020FC"/>
    <w:rsid w:val="00312BAF"/>
    <w:rsid w:val="00335BC2"/>
    <w:rsid w:val="00336D38"/>
    <w:rsid w:val="0036686F"/>
    <w:rsid w:val="00391A17"/>
    <w:rsid w:val="00392500"/>
    <w:rsid w:val="0039554E"/>
    <w:rsid w:val="003959A0"/>
    <w:rsid w:val="003A0F6E"/>
    <w:rsid w:val="003B4EDF"/>
    <w:rsid w:val="003C6651"/>
    <w:rsid w:val="003E38E7"/>
    <w:rsid w:val="003E486A"/>
    <w:rsid w:val="003F2988"/>
    <w:rsid w:val="00400269"/>
    <w:rsid w:val="00406A7A"/>
    <w:rsid w:val="00406DED"/>
    <w:rsid w:val="00431F99"/>
    <w:rsid w:val="00444EE8"/>
    <w:rsid w:val="004640B8"/>
    <w:rsid w:val="00466739"/>
    <w:rsid w:val="00466CB7"/>
    <w:rsid w:val="00491EDB"/>
    <w:rsid w:val="0049399E"/>
    <w:rsid w:val="0049436E"/>
    <w:rsid w:val="004B06C9"/>
    <w:rsid w:val="004D1408"/>
    <w:rsid w:val="004E582C"/>
    <w:rsid w:val="004F2853"/>
    <w:rsid w:val="004F6651"/>
    <w:rsid w:val="00504929"/>
    <w:rsid w:val="00506877"/>
    <w:rsid w:val="0050727A"/>
    <w:rsid w:val="00511AC5"/>
    <w:rsid w:val="00513785"/>
    <w:rsid w:val="005324EB"/>
    <w:rsid w:val="005353D4"/>
    <w:rsid w:val="00535E8B"/>
    <w:rsid w:val="00547F43"/>
    <w:rsid w:val="005526AC"/>
    <w:rsid w:val="005671BF"/>
    <w:rsid w:val="005674A2"/>
    <w:rsid w:val="005709B6"/>
    <w:rsid w:val="00571308"/>
    <w:rsid w:val="00571D62"/>
    <w:rsid w:val="005B6899"/>
    <w:rsid w:val="005C267F"/>
    <w:rsid w:val="005F084E"/>
    <w:rsid w:val="005F4247"/>
    <w:rsid w:val="00601D00"/>
    <w:rsid w:val="006060AE"/>
    <w:rsid w:val="00621288"/>
    <w:rsid w:val="00636541"/>
    <w:rsid w:val="00654DD7"/>
    <w:rsid w:val="00662D50"/>
    <w:rsid w:val="00662F0D"/>
    <w:rsid w:val="006673ED"/>
    <w:rsid w:val="006708A7"/>
    <w:rsid w:val="006810EA"/>
    <w:rsid w:val="006816B5"/>
    <w:rsid w:val="00686A15"/>
    <w:rsid w:val="00690C98"/>
    <w:rsid w:val="006937FD"/>
    <w:rsid w:val="006A1173"/>
    <w:rsid w:val="006B4F7A"/>
    <w:rsid w:val="006B72F0"/>
    <w:rsid w:val="006C4F62"/>
    <w:rsid w:val="006D1EF2"/>
    <w:rsid w:val="006E5D55"/>
    <w:rsid w:val="006F01D8"/>
    <w:rsid w:val="006F025A"/>
    <w:rsid w:val="006F781F"/>
    <w:rsid w:val="00741E91"/>
    <w:rsid w:val="00781FC1"/>
    <w:rsid w:val="007A36B7"/>
    <w:rsid w:val="007A3785"/>
    <w:rsid w:val="007A5DF4"/>
    <w:rsid w:val="007B7BAC"/>
    <w:rsid w:val="007C154E"/>
    <w:rsid w:val="007C3022"/>
    <w:rsid w:val="007D3CAE"/>
    <w:rsid w:val="007D41D9"/>
    <w:rsid w:val="00811909"/>
    <w:rsid w:val="00813730"/>
    <w:rsid w:val="008137B6"/>
    <w:rsid w:val="00825E05"/>
    <w:rsid w:val="00845CF8"/>
    <w:rsid w:val="0084641D"/>
    <w:rsid w:val="0084641E"/>
    <w:rsid w:val="00853225"/>
    <w:rsid w:val="00873B43"/>
    <w:rsid w:val="00882C5B"/>
    <w:rsid w:val="008911FE"/>
    <w:rsid w:val="008A639F"/>
    <w:rsid w:val="008B23BE"/>
    <w:rsid w:val="009031E5"/>
    <w:rsid w:val="00903FB7"/>
    <w:rsid w:val="00905875"/>
    <w:rsid w:val="009114EA"/>
    <w:rsid w:val="009210C2"/>
    <w:rsid w:val="00930670"/>
    <w:rsid w:val="00944F35"/>
    <w:rsid w:val="00966107"/>
    <w:rsid w:val="00975D39"/>
    <w:rsid w:val="009826AA"/>
    <w:rsid w:val="009A2659"/>
    <w:rsid w:val="009A29DA"/>
    <w:rsid w:val="009B5039"/>
    <w:rsid w:val="009C167D"/>
    <w:rsid w:val="009C5A5B"/>
    <w:rsid w:val="009D0036"/>
    <w:rsid w:val="009E2DBE"/>
    <w:rsid w:val="00A0104C"/>
    <w:rsid w:val="00A01F76"/>
    <w:rsid w:val="00A12F93"/>
    <w:rsid w:val="00A146CA"/>
    <w:rsid w:val="00A161BF"/>
    <w:rsid w:val="00A216E3"/>
    <w:rsid w:val="00A361DE"/>
    <w:rsid w:val="00A51083"/>
    <w:rsid w:val="00A65F42"/>
    <w:rsid w:val="00A77D05"/>
    <w:rsid w:val="00A87587"/>
    <w:rsid w:val="00A92322"/>
    <w:rsid w:val="00A94B2D"/>
    <w:rsid w:val="00A96DBB"/>
    <w:rsid w:val="00AA1F66"/>
    <w:rsid w:val="00AA2A17"/>
    <w:rsid w:val="00AA65D4"/>
    <w:rsid w:val="00AB3327"/>
    <w:rsid w:val="00AB6444"/>
    <w:rsid w:val="00AB6629"/>
    <w:rsid w:val="00AB7744"/>
    <w:rsid w:val="00AC0B5B"/>
    <w:rsid w:val="00AD17B7"/>
    <w:rsid w:val="00B00729"/>
    <w:rsid w:val="00B143BC"/>
    <w:rsid w:val="00B2178F"/>
    <w:rsid w:val="00B35FC2"/>
    <w:rsid w:val="00B55DF8"/>
    <w:rsid w:val="00B62EBA"/>
    <w:rsid w:val="00B97AA3"/>
    <w:rsid w:val="00BD517F"/>
    <w:rsid w:val="00BE17B6"/>
    <w:rsid w:val="00BE6DF4"/>
    <w:rsid w:val="00C11CAC"/>
    <w:rsid w:val="00C43752"/>
    <w:rsid w:val="00C644E0"/>
    <w:rsid w:val="00C66899"/>
    <w:rsid w:val="00C84AEB"/>
    <w:rsid w:val="00C92496"/>
    <w:rsid w:val="00C96B3B"/>
    <w:rsid w:val="00C97B90"/>
    <w:rsid w:val="00CB068E"/>
    <w:rsid w:val="00CC2182"/>
    <w:rsid w:val="00D0346A"/>
    <w:rsid w:val="00D2139B"/>
    <w:rsid w:val="00D230AE"/>
    <w:rsid w:val="00D55EF6"/>
    <w:rsid w:val="00D912A9"/>
    <w:rsid w:val="00D945A0"/>
    <w:rsid w:val="00DA209C"/>
    <w:rsid w:val="00DA4032"/>
    <w:rsid w:val="00DB0377"/>
    <w:rsid w:val="00DB3BB2"/>
    <w:rsid w:val="00DB7A91"/>
    <w:rsid w:val="00DD63D7"/>
    <w:rsid w:val="00DE4B95"/>
    <w:rsid w:val="00DE62C8"/>
    <w:rsid w:val="00DE7272"/>
    <w:rsid w:val="00E151F3"/>
    <w:rsid w:val="00E1789F"/>
    <w:rsid w:val="00E33146"/>
    <w:rsid w:val="00E408E2"/>
    <w:rsid w:val="00E67481"/>
    <w:rsid w:val="00E97AB1"/>
    <w:rsid w:val="00EA25E6"/>
    <w:rsid w:val="00EC2E8B"/>
    <w:rsid w:val="00ED6D46"/>
    <w:rsid w:val="00EF150B"/>
    <w:rsid w:val="00F02FC3"/>
    <w:rsid w:val="00F033D5"/>
    <w:rsid w:val="00F172F3"/>
    <w:rsid w:val="00F24E33"/>
    <w:rsid w:val="00F42E47"/>
    <w:rsid w:val="00F62376"/>
    <w:rsid w:val="00F647C5"/>
    <w:rsid w:val="00F6516F"/>
    <w:rsid w:val="00F757B6"/>
    <w:rsid w:val="00F823D5"/>
    <w:rsid w:val="00FA0E1F"/>
    <w:rsid w:val="00FB0F08"/>
    <w:rsid w:val="00FB3421"/>
    <w:rsid w:val="00FC1A1F"/>
    <w:rsid w:val="00FD7573"/>
    <w:rsid w:val="00FE48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E82C455-1D31-47D7-8B99-0D872F5A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399E"/>
    <w:rPr>
      <w:rFonts w:eastAsia="SimSun"/>
      <w:sz w:val="24"/>
      <w:szCs w:val="24"/>
      <w:lang w:eastAsia="zh-CN"/>
    </w:rPr>
  </w:style>
  <w:style w:type="paragraph" w:styleId="Heading1">
    <w:name w:val="heading 1"/>
    <w:basedOn w:val="Normal"/>
    <w:next w:val="Normal"/>
    <w:link w:val="Heading1Char2"/>
    <w:qFormat/>
    <w:rsid w:val="0049399E"/>
    <w:pPr>
      <w:keepNext/>
      <w:spacing w:before="240" w:after="60"/>
      <w:outlineLvl w:val="0"/>
    </w:pPr>
    <w:rPr>
      <w:rFonts w:ascii="Cambria" w:eastAsia="Times New Roman" w:hAnsi="Cambria"/>
      <w:b/>
      <w:bCs/>
      <w:kern w:val="32"/>
      <w:sz w:val="32"/>
      <w:szCs w:val="32"/>
      <w:lang w:val="x-none"/>
    </w:rPr>
  </w:style>
  <w:style w:type="paragraph" w:styleId="Heading2">
    <w:name w:val="heading 2"/>
    <w:basedOn w:val="Normal"/>
    <w:next w:val="Normal"/>
    <w:link w:val="Heading2Char2"/>
    <w:qFormat/>
    <w:rsid w:val="0049399E"/>
    <w:pPr>
      <w:keepNext/>
      <w:spacing w:before="240" w:after="60"/>
      <w:outlineLvl w:val="1"/>
    </w:pPr>
    <w:rPr>
      <w:rFonts w:ascii="Cambria" w:eastAsia="Times New Roman" w:hAnsi="Cambria"/>
      <w:b/>
      <w:bCs/>
      <w:i/>
      <w:iCs/>
      <w:sz w:val="28"/>
      <w:szCs w:val="28"/>
      <w:lang w:val="x-none"/>
    </w:rPr>
  </w:style>
  <w:style w:type="paragraph" w:styleId="Heading3">
    <w:name w:val="heading 3"/>
    <w:basedOn w:val="Normal"/>
    <w:next w:val="Normal"/>
    <w:link w:val="Heading3Char2"/>
    <w:qFormat/>
    <w:rsid w:val="0049399E"/>
    <w:pPr>
      <w:keepNext/>
      <w:spacing w:before="240" w:after="60"/>
      <w:outlineLvl w:val="2"/>
    </w:pPr>
    <w:rPr>
      <w:rFonts w:ascii="Cambria" w:eastAsia="Times New Roman" w:hAnsi="Cambria"/>
      <w:b/>
      <w:bCs/>
      <w:sz w:val="26"/>
      <w:szCs w:val="26"/>
      <w:lang w:val="x-none"/>
    </w:rPr>
  </w:style>
  <w:style w:type="paragraph" w:styleId="Heading4">
    <w:name w:val="heading 4"/>
    <w:basedOn w:val="Normal"/>
    <w:next w:val="Normal"/>
    <w:link w:val="Heading4Char2"/>
    <w:qFormat/>
    <w:rsid w:val="0049399E"/>
    <w:pPr>
      <w:keepNext/>
      <w:spacing w:before="240" w:after="60"/>
      <w:outlineLvl w:val="3"/>
    </w:pPr>
    <w:rPr>
      <w:rFonts w:ascii="Calibri" w:eastAsia="Times New Roman" w:hAnsi="Calibri"/>
      <w:b/>
      <w:bCs/>
      <w:sz w:val="28"/>
      <w:szCs w:val="28"/>
      <w:lang w:val="x-none"/>
    </w:rPr>
  </w:style>
  <w:style w:type="paragraph" w:styleId="Heading5">
    <w:name w:val="heading 5"/>
    <w:basedOn w:val="Normal"/>
    <w:next w:val="Normal"/>
    <w:link w:val="Heading5Char2"/>
    <w:qFormat/>
    <w:rsid w:val="0049399E"/>
    <w:pPr>
      <w:spacing w:before="240" w:after="60"/>
      <w:outlineLvl w:val="4"/>
    </w:pPr>
    <w:rPr>
      <w:rFonts w:ascii="Calibri" w:eastAsia="Times New Roman" w:hAnsi="Calibri"/>
      <w:b/>
      <w:bCs/>
      <w:i/>
      <w:iCs/>
      <w:sz w:val="26"/>
      <w:szCs w:val="26"/>
      <w:lang w:val="x-none"/>
    </w:rPr>
  </w:style>
  <w:style w:type="paragraph" w:styleId="Heading6">
    <w:name w:val="heading 6"/>
    <w:basedOn w:val="Normal"/>
    <w:next w:val="Normal"/>
    <w:link w:val="Heading6Char2"/>
    <w:qFormat/>
    <w:rsid w:val="0049399E"/>
    <w:pPr>
      <w:spacing w:before="240" w:after="60"/>
      <w:outlineLvl w:val="5"/>
    </w:pPr>
    <w:rPr>
      <w:rFonts w:ascii="Calibri" w:eastAsia="Times New Roman" w:hAnsi="Calibri"/>
      <w:b/>
      <w:bCs/>
      <w:sz w:val="20"/>
      <w:szCs w:val="20"/>
      <w:lang w:val="x-none"/>
    </w:rPr>
  </w:style>
  <w:style w:type="paragraph" w:styleId="Heading7">
    <w:name w:val="heading 7"/>
    <w:basedOn w:val="Normal"/>
    <w:next w:val="Normal"/>
    <w:link w:val="Heading7Char2"/>
    <w:qFormat/>
    <w:rsid w:val="0049399E"/>
    <w:pPr>
      <w:spacing w:before="240" w:after="60"/>
      <w:outlineLvl w:val="6"/>
    </w:pPr>
    <w:rPr>
      <w:rFonts w:ascii="Calibri" w:eastAsia="Times New Roman" w:hAnsi="Calibri"/>
      <w:lang w:val="x-none"/>
    </w:rPr>
  </w:style>
  <w:style w:type="paragraph" w:styleId="Heading8">
    <w:name w:val="heading 8"/>
    <w:basedOn w:val="Normal"/>
    <w:next w:val="Normal"/>
    <w:link w:val="Heading8Char2"/>
    <w:qFormat/>
    <w:rsid w:val="0049399E"/>
    <w:pPr>
      <w:spacing w:before="240" w:after="60"/>
      <w:outlineLvl w:val="7"/>
    </w:pPr>
    <w:rPr>
      <w:rFonts w:ascii="Calibri" w:eastAsia="Times New Roman" w:hAnsi="Calibri"/>
      <w:i/>
      <w:iCs/>
      <w:lang w:val="x-none"/>
    </w:rPr>
  </w:style>
  <w:style w:type="paragraph" w:styleId="Heading9">
    <w:name w:val="heading 9"/>
    <w:basedOn w:val="Normal"/>
    <w:next w:val="Normal"/>
    <w:link w:val="Heading9Char2"/>
    <w:qFormat/>
    <w:rsid w:val="0049399E"/>
    <w:pPr>
      <w:spacing w:before="240" w:after="60"/>
      <w:outlineLvl w:val="8"/>
    </w:pPr>
    <w:rPr>
      <w:rFonts w:ascii="Cambria" w:eastAsia="Times New Roman" w:hAnsi="Cambria"/>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sid w:val="00F6516F"/>
    <w:rPr>
      <w:rFonts w:ascii="Cambria" w:hAnsi="Cambria" w:cs="Cambria"/>
      <w:b/>
      <w:bCs/>
      <w:kern w:val="32"/>
      <w:sz w:val="32"/>
      <w:szCs w:val="32"/>
      <w:lang w:val="x-none" w:eastAsia="zh-CN"/>
    </w:rPr>
  </w:style>
  <w:style w:type="character" w:customStyle="1" w:styleId="Heading2Char">
    <w:name w:val="Heading 2 Char"/>
    <w:semiHidden/>
    <w:locked/>
    <w:rsid w:val="00F6516F"/>
    <w:rPr>
      <w:rFonts w:ascii="Cambria" w:hAnsi="Cambria" w:cs="Cambria"/>
      <w:b/>
      <w:bCs/>
      <w:i/>
      <w:iCs/>
      <w:sz w:val="28"/>
      <w:szCs w:val="28"/>
      <w:lang w:val="x-none" w:eastAsia="zh-CN"/>
    </w:rPr>
  </w:style>
  <w:style w:type="character" w:customStyle="1" w:styleId="Heading3Char">
    <w:name w:val="Heading 3 Char"/>
    <w:semiHidden/>
    <w:locked/>
    <w:rsid w:val="00F6516F"/>
    <w:rPr>
      <w:rFonts w:ascii="Cambria" w:hAnsi="Cambria" w:cs="Cambria"/>
      <w:b/>
      <w:bCs/>
      <w:sz w:val="26"/>
      <w:szCs w:val="26"/>
      <w:lang w:val="x-none" w:eastAsia="zh-CN"/>
    </w:rPr>
  </w:style>
  <w:style w:type="character" w:customStyle="1" w:styleId="Heading4Char">
    <w:name w:val="Heading 4 Char"/>
    <w:semiHidden/>
    <w:locked/>
    <w:rsid w:val="00F6516F"/>
    <w:rPr>
      <w:rFonts w:ascii="Calibri" w:hAnsi="Calibri" w:cs="Calibri"/>
      <w:b/>
      <w:bCs/>
      <w:sz w:val="28"/>
      <w:szCs w:val="28"/>
      <w:lang w:val="x-none" w:eastAsia="zh-CN"/>
    </w:rPr>
  </w:style>
  <w:style w:type="character" w:customStyle="1" w:styleId="Heading5Char">
    <w:name w:val="Heading 5 Char"/>
    <w:semiHidden/>
    <w:locked/>
    <w:rsid w:val="00F6516F"/>
    <w:rPr>
      <w:rFonts w:ascii="Calibri" w:hAnsi="Calibri" w:cs="Calibri"/>
      <w:b/>
      <w:bCs/>
      <w:i/>
      <w:iCs/>
      <w:sz w:val="26"/>
      <w:szCs w:val="26"/>
      <w:lang w:val="x-none" w:eastAsia="zh-CN"/>
    </w:rPr>
  </w:style>
  <w:style w:type="character" w:customStyle="1" w:styleId="Heading6Char">
    <w:name w:val="Heading 6 Char"/>
    <w:semiHidden/>
    <w:locked/>
    <w:rsid w:val="00F6516F"/>
    <w:rPr>
      <w:rFonts w:ascii="Calibri" w:hAnsi="Calibri" w:cs="Calibri"/>
      <w:b/>
      <w:bCs/>
      <w:lang w:val="x-none" w:eastAsia="zh-CN"/>
    </w:rPr>
  </w:style>
  <w:style w:type="character" w:customStyle="1" w:styleId="Heading7Char">
    <w:name w:val="Heading 7 Char"/>
    <w:semiHidden/>
    <w:locked/>
    <w:rsid w:val="00F6516F"/>
    <w:rPr>
      <w:rFonts w:ascii="Calibri" w:hAnsi="Calibri" w:cs="Calibri"/>
      <w:sz w:val="24"/>
      <w:szCs w:val="24"/>
      <w:lang w:val="x-none" w:eastAsia="zh-CN"/>
    </w:rPr>
  </w:style>
  <w:style w:type="character" w:customStyle="1" w:styleId="Heading8Char">
    <w:name w:val="Heading 8 Char"/>
    <w:semiHidden/>
    <w:locked/>
    <w:rsid w:val="00F6516F"/>
    <w:rPr>
      <w:rFonts w:ascii="Calibri" w:hAnsi="Calibri" w:cs="Calibri"/>
      <w:i/>
      <w:iCs/>
      <w:sz w:val="24"/>
      <w:szCs w:val="24"/>
      <w:lang w:val="x-none" w:eastAsia="zh-CN"/>
    </w:rPr>
  </w:style>
  <w:style w:type="character" w:customStyle="1" w:styleId="Heading9Char">
    <w:name w:val="Heading 9 Char"/>
    <w:semiHidden/>
    <w:locked/>
    <w:rsid w:val="00F6516F"/>
    <w:rPr>
      <w:rFonts w:ascii="Cambria" w:hAnsi="Cambria" w:cs="Cambria"/>
      <w:lang w:val="x-none" w:eastAsia="zh-CN"/>
    </w:rPr>
  </w:style>
  <w:style w:type="character" w:customStyle="1" w:styleId="Heading1Char2">
    <w:name w:val="Heading 1 Char2"/>
    <w:link w:val="Heading1"/>
    <w:locked/>
    <w:rsid w:val="0049399E"/>
    <w:rPr>
      <w:rFonts w:ascii="Cambria" w:hAnsi="Cambria"/>
      <w:b/>
      <w:kern w:val="32"/>
      <w:sz w:val="32"/>
    </w:rPr>
  </w:style>
  <w:style w:type="character" w:customStyle="1" w:styleId="Heading2Char2">
    <w:name w:val="Heading 2 Char2"/>
    <w:link w:val="Heading2"/>
    <w:locked/>
    <w:rsid w:val="0049399E"/>
    <w:rPr>
      <w:rFonts w:ascii="Cambria" w:hAnsi="Cambria"/>
      <w:b/>
      <w:i/>
      <w:sz w:val="28"/>
    </w:rPr>
  </w:style>
  <w:style w:type="character" w:customStyle="1" w:styleId="Heading3Char2">
    <w:name w:val="Heading 3 Char2"/>
    <w:link w:val="Heading3"/>
    <w:locked/>
    <w:rsid w:val="0049399E"/>
    <w:rPr>
      <w:rFonts w:ascii="Cambria" w:hAnsi="Cambria"/>
      <w:b/>
      <w:sz w:val="26"/>
    </w:rPr>
  </w:style>
  <w:style w:type="character" w:customStyle="1" w:styleId="Heading4Char2">
    <w:name w:val="Heading 4 Char2"/>
    <w:link w:val="Heading4"/>
    <w:locked/>
    <w:rsid w:val="0049399E"/>
    <w:rPr>
      <w:rFonts w:ascii="Calibri" w:hAnsi="Calibri"/>
      <w:b/>
      <w:sz w:val="28"/>
    </w:rPr>
  </w:style>
  <w:style w:type="character" w:customStyle="1" w:styleId="Heading5Char2">
    <w:name w:val="Heading 5 Char2"/>
    <w:link w:val="Heading5"/>
    <w:locked/>
    <w:rsid w:val="0049399E"/>
    <w:rPr>
      <w:rFonts w:ascii="Calibri" w:hAnsi="Calibri"/>
      <w:b/>
      <w:i/>
      <w:sz w:val="26"/>
    </w:rPr>
  </w:style>
  <w:style w:type="character" w:customStyle="1" w:styleId="Heading6Char2">
    <w:name w:val="Heading 6 Char2"/>
    <w:link w:val="Heading6"/>
    <w:locked/>
    <w:rsid w:val="0049399E"/>
    <w:rPr>
      <w:rFonts w:ascii="Calibri" w:hAnsi="Calibri"/>
      <w:b/>
      <w:sz w:val="22"/>
    </w:rPr>
  </w:style>
  <w:style w:type="character" w:customStyle="1" w:styleId="Heading7Char2">
    <w:name w:val="Heading 7 Char2"/>
    <w:link w:val="Heading7"/>
    <w:locked/>
    <w:rsid w:val="0049399E"/>
    <w:rPr>
      <w:rFonts w:ascii="Calibri" w:hAnsi="Calibri"/>
      <w:sz w:val="24"/>
    </w:rPr>
  </w:style>
  <w:style w:type="character" w:customStyle="1" w:styleId="Heading8Char2">
    <w:name w:val="Heading 8 Char2"/>
    <w:link w:val="Heading8"/>
    <w:locked/>
    <w:rsid w:val="0049399E"/>
    <w:rPr>
      <w:rFonts w:ascii="Calibri" w:hAnsi="Calibri"/>
      <w:i/>
      <w:sz w:val="24"/>
    </w:rPr>
  </w:style>
  <w:style w:type="character" w:customStyle="1" w:styleId="Heading9Char2">
    <w:name w:val="Heading 9 Char2"/>
    <w:link w:val="Heading9"/>
    <w:locked/>
    <w:rsid w:val="0049399E"/>
    <w:rPr>
      <w:rFonts w:ascii="Cambria" w:hAnsi="Cambria"/>
      <w:sz w:val="22"/>
    </w:rPr>
  </w:style>
  <w:style w:type="character" w:customStyle="1" w:styleId="Heading1Char1">
    <w:name w:val="Heading 1 Char1"/>
    <w:rsid w:val="0049399E"/>
    <w:rPr>
      <w:rFonts w:ascii="Cambria" w:hAnsi="Cambria"/>
      <w:b/>
      <w:kern w:val="32"/>
      <w:sz w:val="32"/>
      <w:lang w:val="x-none" w:eastAsia="zh-CN"/>
    </w:rPr>
  </w:style>
  <w:style w:type="character" w:customStyle="1" w:styleId="Heading2Char1">
    <w:name w:val="Heading 2 Char1"/>
    <w:semiHidden/>
    <w:rsid w:val="0049399E"/>
    <w:rPr>
      <w:rFonts w:ascii="Cambria" w:hAnsi="Cambria"/>
      <w:b/>
      <w:i/>
      <w:sz w:val="28"/>
      <w:lang w:val="x-none" w:eastAsia="zh-CN"/>
    </w:rPr>
  </w:style>
  <w:style w:type="character" w:customStyle="1" w:styleId="Heading3Char1">
    <w:name w:val="Heading 3 Char1"/>
    <w:semiHidden/>
    <w:rsid w:val="0049399E"/>
    <w:rPr>
      <w:rFonts w:ascii="Cambria" w:hAnsi="Cambria"/>
      <w:b/>
      <w:sz w:val="26"/>
      <w:lang w:val="x-none" w:eastAsia="zh-CN"/>
    </w:rPr>
  </w:style>
  <w:style w:type="character" w:customStyle="1" w:styleId="Heading4Char1">
    <w:name w:val="Heading 4 Char1"/>
    <w:semiHidden/>
    <w:rsid w:val="0049399E"/>
    <w:rPr>
      <w:rFonts w:ascii="Calibri" w:hAnsi="Calibri"/>
      <w:b/>
      <w:sz w:val="28"/>
      <w:lang w:val="x-none" w:eastAsia="zh-CN"/>
    </w:rPr>
  </w:style>
  <w:style w:type="character" w:customStyle="1" w:styleId="Heading5Char1">
    <w:name w:val="Heading 5 Char1"/>
    <w:semiHidden/>
    <w:rsid w:val="0049399E"/>
    <w:rPr>
      <w:rFonts w:ascii="Calibri" w:hAnsi="Calibri"/>
      <w:b/>
      <w:i/>
      <w:sz w:val="26"/>
      <w:lang w:val="x-none" w:eastAsia="zh-CN"/>
    </w:rPr>
  </w:style>
  <w:style w:type="character" w:customStyle="1" w:styleId="Heading6Char1">
    <w:name w:val="Heading 6 Char1"/>
    <w:semiHidden/>
    <w:rsid w:val="0049399E"/>
    <w:rPr>
      <w:rFonts w:ascii="Calibri" w:hAnsi="Calibri"/>
      <w:b/>
      <w:lang w:val="x-none" w:eastAsia="zh-CN"/>
    </w:rPr>
  </w:style>
  <w:style w:type="character" w:customStyle="1" w:styleId="Heading7Char1">
    <w:name w:val="Heading 7 Char1"/>
    <w:semiHidden/>
    <w:rsid w:val="0049399E"/>
    <w:rPr>
      <w:rFonts w:ascii="Calibri" w:hAnsi="Calibri"/>
      <w:sz w:val="24"/>
      <w:lang w:val="x-none" w:eastAsia="zh-CN"/>
    </w:rPr>
  </w:style>
  <w:style w:type="character" w:customStyle="1" w:styleId="Heading8Char1">
    <w:name w:val="Heading 8 Char1"/>
    <w:semiHidden/>
    <w:rsid w:val="0049399E"/>
    <w:rPr>
      <w:rFonts w:ascii="Calibri" w:hAnsi="Calibri"/>
      <w:i/>
      <w:sz w:val="24"/>
      <w:lang w:val="x-none" w:eastAsia="zh-CN"/>
    </w:rPr>
  </w:style>
  <w:style w:type="character" w:customStyle="1" w:styleId="Heading9Char1">
    <w:name w:val="Heading 9 Char1"/>
    <w:semiHidden/>
    <w:rsid w:val="0049399E"/>
    <w:rPr>
      <w:rFonts w:ascii="Cambria" w:hAnsi="Cambria"/>
      <w:lang w:val="x-none" w:eastAsia="zh-CN"/>
    </w:rPr>
  </w:style>
  <w:style w:type="paragraph" w:styleId="Footer">
    <w:name w:val="footer"/>
    <w:basedOn w:val="Normal"/>
    <w:link w:val="FooterChar2"/>
    <w:rsid w:val="0049399E"/>
    <w:pPr>
      <w:tabs>
        <w:tab w:val="center" w:pos="4536"/>
        <w:tab w:val="right" w:pos="8306"/>
      </w:tabs>
    </w:pPr>
    <w:rPr>
      <w:lang w:val="x-none"/>
    </w:rPr>
  </w:style>
  <w:style w:type="character" w:customStyle="1" w:styleId="FooterChar">
    <w:name w:val="Footer Char"/>
    <w:semiHidden/>
    <w:locked/>
    <w:rsid w:val="00F6516F"/>
    <w:rPr>
      <w:rFonts w:eastAsia="SimSun" w:cs="Times New Roman"/>
      <w:sz w:val="24"/>
      <w:szCs w:val="24"/>
      <w:lang w:val="x-none" w:eastAsia="zh-CN"/>
    </w:rPr>
  </w:style>
  <w:style w:type="character" w:customStyle="1" w:styleId="FooterChar2">
    <w:name w:val="Footer Char2"/>
    <w:link w:val="Footer"/>
    <w:locked/>
    <w:rsid w:val="0049399E"/>
    <w:rPr>
      <w:lang w:val="en-GB" w:eastAsia="x-none"/>
    </w:rPr>
  </w:style>
  <w:style w:type="character" w:customStyle="1" w:styleId="FooterChar1">
    <w:name w:val="Footer Char1"/>
    <w:semiHidden/>
    <w:rsid w:val="0049399E"/>
    <w:rPr>
      <w:rFonts w:eastAsia="SimSun"/>
      <w:sz w:val="24"/>
      <w:lang w:val="x-none" w:eastAsia="zh-CN"/>
    </w:rPr>
  </w:style>
  <w:style w:type="paragraph" w:styleId="Header">
    <w:name w:val="header"/>
    <w:basedOn w:val="Normal"/>
    <w:link w:val="HeaderChar2"/>
    <w:rsid w:val="0049399E"/>
    <w:pPr>
      <w:tabs>
        <w:tab w:val="center" w:pos="4153"/>
        <w:tab w:val="right" w:pos="8306"/>
      </w:tabs>
    </w:pPr>
    <w:rPr>
      <w:lang w:val="x-none"/>
    </w:rPr>
  </w:style>
  <w:style w:type="character" w:customStyle="1" w:styleId="HeaderChar">
    <w:name w:val="Header Char"/>
    <w:semiHidden/>
    <w:locked/>
    <w:rsid w:val="00F6516F"/>
    <w:rPr>
      <w:rFonts w:eastAsia="SimSun" w:cs="Times New Roman"/>
      <w:sz w:val="24"/>
      <w:szCs w:val="24"/>
      <w:lang w:val="x-none" w:eastAsia="zh-CN"/>
    </w:rPr>
  </w:style>
  <w:style w:type="character" w:customStyle="1" w:styleId="HeaderChar2">
    <w:name w:val="Header Char2"/>
    <w:link w:val="Header"/>
    <w:locked/>
    <w:rsid w:val="0049399E"/>
    <w:rPr>
      <w:rFonts w:ascii="Arial" w:hAnsi="Arial"/>
      <w:sz w:val="24"/>
    </w:rPr>
  </w:style>
  <w:style w:type="character" w:customStyle="1" w:styleId="HeaderChar1">
    <w:name w:val="Header Char1"/>
    <w:semiHidden/>
    <w:rsid w:val="0049399E"/>
    <w:rPr>
      <w:rFonts w:eastAsia="SimSun"/>
      <w:sz w:val="24"/>
      <w:lang w:val="x-none" w:eastAsia="zh-CN"/>
    </w:rPr>
  </w:style>
  <w:style w:type="paragraph" w:customStyle="1" w:styleId="MemoHeaderStyle">
    <w:name w:val="MemoHeaderStyle"/>
    <w:basedOn w:val="Normal"/>
    <w:next w:val="Normal"/>
    <w:rsid w:val="0049399E"/>
    <w:pPr>
      <w:spacing w:line="120" w:lineRule="atLeast"/>
      <w:ind w:left="1418"/>
      <w:jc w:val="both"/>
    </w:pPr>
    <w:rPr>
      <w:rFonts w:ascii="Arial" w:hAnsi="Arial" w:cs="Arial"/>
      <w:b/>
      <w:bCs/>
      <w:smallCaps/>
    </w:rPr>
  </w:style>
  <w:style w:type="character" w:styleId="PageNumber">
    <w:name w:val="page number"/>
    <w:rsid w:val="0049399E"/>
    <w:rPr>
      <w:rFonts w:cs="Times New Roman"/>
    </w:rPr>
  </w:style>
  <w:style w:type="paragraph" w:styleId="BodyText">
    <w:name w:val="Body Text"/>
    <w:basedOn w:val="Normal"/>
    <w:link w:val="BodyTextChar2"/>
    <w:rsid w:val="0049399E"/>
    <w:rPr>
      <w:lang w:val="x-none"/>
    </w:rPr>
  </w:style>
  <w:style w:type="character" w:customStyle="1" w:styleId="BodyTextChar">
    <w:name w:val="Body Text Char"/>
    <w:semiHidden/>
    <w:locked/>
    <w:rsid w:val="00F6516F"/>
    <w:rPr>
      <w:rFonts w:eastAsia="SimSun" w:cs="Times New Roman"/>
      <w:sz w:val="24"/>
      <w:szCs w:val="24"/>
      <w:lang w:val="x-none" w:eastAsia="zh-CN"/>
    </w:rPr>
  </w:style>
  <w:style w:type="character" w:customStyle="1" w:styleId="BodyTextChar2">
    <w:name w:val="Body Text Char2"/>
    <w:link w:val="BodyText"/>
    <w:locked/>
    <w:rsid w:val="0049399E"/>
    <w:rPr>
      <w:rFonts w:ascii="Calibri" w:hAnsi="Calibri"/>
      <w:i/>
      <w:color w:val="008000"/>
      <w:sz w:val="24"/>
    </w:rPr>
  </w:style>
  <w:style w:type="character" w:customStyle="1" w:styleId="BodyTextChar1">
    <w:name w:val="Body Text Char1"/>
    <w:semiHidden/>
    <w:rsid w:val="0049399E"/>
    <w:rPr>
      <w:rFonts w:eastAsia="SimSun"/>
      <w:sz w:val="24"/>
      <w:lang w:val="x-none" w:eastAsia="zh-CN"/>
    </w:rPr>
  </w:style>
  <w:style w:type="paragraph" w:styleId="CommentText">
    <w:name w:val="annotation text"/>
    <w:basedOn w:val="Normal"/>
    <w:link w:val="CommentTextChar2"/>
    <w:semiHidden/>
    <w:rsid w:val="0049399E"/>
    <w:rPr>
      <w:sz w:val="20"/>
      <w:szCs w:val="20"/>
      <w:lang w:val="x-none"/>
    </w:rPr>
  </w:style>
  <w:style w:type="character" w:customStyle="1" w:styleId="CommentTextChar">
    <w:name w:val="Comment Text Char"/>
    <w:semiHidden/>
    <w:locked/>
    <w:rsid w:val="00F6516F"/>
    <w:rPr>
      <w:rFonts w:eastAsia="SimSun" w:cs="Times New Roman"/>
      <w:sz w:val="20"/>
      <w:szCs w:val="20"/>
      <w:lang w:val="x-none" w:eastAsia="zh-CN"/>
    </w:rPr>
  </w:style>
  <w:style w:type="character" w:customStyle="1" w:styleId="CommentTextChar2">
    <w:name w:val="Comment Text Char2"/>
    <w:link w:val="CommentText"/>
    <w:locked/>
    <w:rsid w:val="0049399E"/>
    <w:rPr>
      <w:rFonts w:ascii="Calibri" w:hAnsi="Calibri"/>
      <w:sz w:val="24"/>
    </w:rPr>
  </w:style>
  <w:style w:type="character" w:customStyle="1" w:styleId="CommentTextChar1">
    <w:name w:val="Comment Text Char1"/>
    <w:semiHidden/>
    <w:rsid w:val="0049399E"/>
    <w:rPr>
      <w:rFonts w:eastAsia="SimSun"/>
      <w:sz w:val="20"/>
      <w:lang w:val="x-none" w:eastAsia="zh-CN"/>
    </w:rPr>
  </w:style>
  <w:style w:type="character" w:styleId="Hyperlink">
    <w:name w:val="Hyperlink"/>
    <w:rsid w:val="0049399E"/>
    <w:rPr>
      <w:rFonts w:cs="Times New Roman"/>
      <w:color w:val="0000FF"/>
      <w:u w:val="single"/>
    </w:rPr>
  </w:style>
  <w:style w:type="paragraph" w:customStyle="1" w:styleId="EMEAEnBodyText">
    <w:name w:val="EMEA En Body Text"/>
    <w:basedOn w:val="Normal"/>
    <w:rsid w:val="0049399E"/>
    <w:pPr>
      <w:spacing w:before="120" w:after="120"/>
      <w:jc w:val="both"/>
    </w:pPr>
  </w:style>
  <w:style w:type="paragraph" w:styleId="BalloonText">
    <w:name w:val="Balloon Text"/>
    <w:basedOn w:val="Normal"/>
    <w:link w:val="BalloonTextChar2"/>
    <w:rsid w:val="00975D39"/>
    <w:rPr>
      <w:sz w:val="18"/>
      <w:szCs w:val="2"/>
      <w:lang w:val="x-none"/>
    </w:rPr>
  </w:style>
  <w:style w:type="character" w:customStyle="1" w:styleId="BalloonTextChar">
    <w:name w:val="Balloon Text Char"/>
    <w:semiHidden/>
    <w:locked/>
    <w:rsid w:val="00F6516F"/>
    <w:rPr>
      <w:rFonts w:eastAsia="SimSun" w:cs="Times New Roman"/>
      <w:sz w:val="2"/>
      <w:szCs w:val="2"/>
      <w:lang w:val="x-none" w:eastAsia="zh-CN"/>
    </w:rPr>
  </w:style>
  <w:style w:type="character" w:customStyle="1" w:styleId="BalloonTextChar2">
    <w:name w:val="Balloon Text Char2"/>
    <w:link w:val="BalloonText"/>
    <w:locked/>
    <w:rsid w:val="00975D39"/>
    <w:rPr>
      <w:rFonts w:eastAsia="SimSun"/>
      <w:sz w:val="18"/>
      <w:szCs w:val="2"/>
      <w:lang w:val="x-none" w:eastAsia="zh-CN" w:bidi="ar-SA"/>
    </w:rPr>
  </w:style>
  <w:style w:type="character" w:customStyle="1" w:styleId="BalloonTextChar1">
    <w:name w:val="Balloon Text Char1"/>
    <w:semiHidden/>
    <w:rsid w:val="0049399E"/>
    <w:rPr>
      <w:rFonts w:eastAsia="SimSun"/>
      <w:sz w:val="2"/>
      <w:lang w:val="x-none" w:eastAsia="zh-CN"/>
    </w:rPr>
  </w:style>
  <w:style w:type="paragraph" w:customStyle="1" w:styleId="BodytextAgency">
    <w:name w:val="Body text (Agency)"/>
    <w:basedOn w:val="Normal"/>
    <w:rsid w:val="0049399E"/>
    <w:pPr>
      <w:spacing w:after="140" w:line="280" w:lineRule="atLeast"/>
    </w:pPr>
    <w:rPr>
      <w:sz w:val="18"/>
      <w:szCs w:val="18"/>
    </w:rPr>
  </w:style>
  <w:style w:type="character" w:customStyle="1" w:styleId="BodytextAgencyChar">
    <w:name w:val="Body text (Agency) Char"/>
    <w:locked/>
    <w:rsid w:val="0049399E"/>
    <w:rPr>
      <w:rFonts w:ascii="Times New Roman" w:hAnsi="Times New Roman"/>
      <w:sz w:val="18"/>
      <w:lang w:val="en-GB" w:eastAsia="x-none"/>
    </w:rPr>
  </w:style>
  <w:style w:type="paragraph" w:customStyle="1" w:styleId="DraftingNotesAgency">
    <w:name w:val="Drafting Notes (Agency)"/>
    <w:basedOn w:val="Normal"/>
    <w:next w:val="BodytextAgency"/>
    <w:rsid w:val="0049399E"/>
    <w:pPr>
      <w:spacing w:after="140" w:line="280" w:lineRule="atLeast"/>
    </w:pPr>
    <w:rPr>
      <w:rFonts w:ascii="Courier New" w:hAnsi="Courier New" w:cs="Courier New"/>
      <w:i/>
      <w:iCs/>
      <w:color w:val="339966"/>
    </w:rPr>
  </w:style>
  <w:style w:type="character" w:customStyle="1" w:styleId="DraftingNotesAgencyChar">
    <w:name w:val="Drafting Notes (Agency) Char"/>
    <w:locked/>
    <w:rsid w:val="0049399E"/>
    <w:rPr>
      <w:rFonts w:ascii="Courier New" w:hAnsi="Courier New"/>
      <w:i/>
      <w:color w:val="339966"/>
      <w:sz w:val="18"/>
      <w:lang w:val="en-GB" w:eastAsia="x-none"/>
    </w:rPr>
  </w:style>
  <w:style w:type="paragraph" w:customStyle="1" w:styleId="NormalAgency">
    <w:name w:val="Normal (Agency)"/>
    <w:rsid w:val="0049399E"/>
    <w:pPr>
      <w:spacing w:after="200" w:line="276" w:lineRule="auto"/>
    </w:pPr>
    <w:rPr>
      <w:rFonts w:ascii="Calibri" w:hAnsi="Calibri" w:cs="Calibri"/>
      <w:sz w:val="18"/>
      <w:szCs w:val="18"/>
      <w:lang w:val="en-GB" w:eastAsia="en-US"/>
    </w:rPr>
  </w:style>
  <w:style w:type="table" w:customStyle="1" w:styleId="TablegridAgencyblack">
    <w:name w:val="Table grid (Agency) black"/>
    <w:semiHidden/>
    <w:rsid w:val="0049399E"/>
    <w:pPr>
      <w:spacing w:after="200" w:line="276" w:lineRule="auto"/>
    </w:pPr>
    <w:rPr>
      <w:rFonts w:ascii="Calibri" w:hAnsi="Calibri" w:cs="Calibri"/>
      <w:sz w:val="18"/>
      <w:szCs w:val="18"/>
      <w:lang w:val="en-US"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49399E"/>
    <w:pPr>
      <w:keepNext/>
    </w:pPr>
    <w:rPr>
      <w:b/>
      <w:bCs/>
    </w:rPr>
  </w:style>
  <w:style w:type="paragraph" w:customStyle="1" w:styleId="TabletextrowsAgency">
    <w:name w:val="Table text rows (Agency)"/>
    <w:basedOn w:val="Normal"/>
    <w:rsid w:val="0049399E"/>
    <w:pPr>
      <w:spacing w:line="280" w:lineRule="exact"/>
    </w:pPr>
    <w:rPr>
      <w:sz w:val="18"/>
      <w:szCs w:val="18"/>
    </w:rPr>
  </w:style>
  <w:style w:type="character" w:customStyle="1" w:styleId="NormalAgencyChar">
    <w:name w:val="Normal (Agency) Char"/>
    <w:locked/>
    <w:rsid w:val="0049399E"/>
    <w:rPr>
      <w:rFonts w:ascii="Times New Roman" w:hAnsi="Times New Roman"/>
      <w:sz w:val="18"/>
      <w:lang w:val="en-GB" w:eastAsia="x-none"/>
    </w:rPr>
  </w:style>
  <w:style w:type="paragraph" w:customStyle="1" w:styleId="TitleA">
    <w:name w:val="Title A"/>
    <w:basedOn w:val="Normal"/>
    <w:rsid w:val="0049399E"/>
    <w:pPr>
      <w:tabs>
        <w:tab w:val="left" w:pos="-1440"/>
        <w:tab w:val="left" w:pos="-720"/>
      </w:tabs>
      <w:jc w:val="center"/>
    </w:pPr>
    <w:rPr>
      <w:b/>
      <w:bCs/>
      <w:noProof/>
      <w:sz w:val="22"/>
      <w:szCs w:val="22"/>
    </w:rPr>
  </w:style>
  <w:style w:type="paragraph" w:customStyle="1" w:styleId="TitleB">
    <w:name w:val="Title B"/>
    <w:basedOn w:val="Normal"/>
    <w:rsid w:val="000D14D5"/>
    <w:pPr>
      <w:ind w:left="567" w:hanging="567"/>
    </w:pPr>
    <w:rPr>
      <w:b/>
      <w:bCs/>
      <w:noProof/>
      <w:sz w:val="22"/>
      <w:szCs w:val="22"/>
    </w:rPr>
  </w:style>
  <w:style w:type="character" w:styleId="CommentReference">
    <w:name w:val="annotation reference"/>
    <w:semiHidden/>
    <w:rsid w:val="0049399E"/>
    <w:rPr>
      <w:rFonts w:cs="Times New Roman"/>
      <w:sz w:val="16"/>
      <w:szCs w:val="16"/>
    </w:rPr>
  </w:style>
  <w:style w:type="paragraph" w:styleId="CommentSubject">
    <w:name w:val="annotation subject"/>
    <w:basedOn w:val="CommentText"/>
    <w:next w:val="CommentText"/>
    <w:link w:val="CommentSubjectChar2"/>
    <w:semiHidden/>
    <w:rsid w:val="0049399E"/>
    <w:rPr>
      <w:b/>
      <w:bCs/>
    </w:rPr>
  </w:style>
  <w:style w:type="character" w:customStyle="1" w:styleId="CommentSubjectChar">
    <w:name w:val="Comment Subject Char"/>
    <w:semiHidden/>
    <w:locked/>
    <w:rsid w:val="00F6516F"/>
    <w:rPr>
      <w:rFonts w:ascii="Calibri" w:eastAsia="SimSun" w:hAnsi="Calibri" w:cs="Calibri"/>
      <w:b/>
      <w:bCs/>
      <w:sz w:val="20"/>
      <w:szCs w:val="20"/>
      <w:lang w:val="x-none" w:eastAsia="zh-CN"/>
    </w:rPr>
  </w:style>
  <w:style w:type="character" w:customStyle="1" w:styleId="CommentSubjectChar2">
    <w:name w:val="Comment Subject Char2"/>
    <w:link w:val="CommentSubject"/>
    <w:locked/>
    <w:rsid w:val="0049399E"/>
    <w:rPr>
      <w:rFonts w:ascii="Calibri" w:hAnsi="Calibri"/>
      <w:b/>
      <w:sz w:val="24"/>
    </w:rPr>
  </w:style>
  <w:style w:type="character" w:customStyle="1" w:styleId="CommentSubjectChar1">
    <w:name w:val="Comment Subject Char1"/>
    <w:semiHidden/>
    <w:rsid w:val="0049399E"/>
    <w:rPr>
      <w:rFonts w:ascii="Calibri" w:eastAsia="SimSun" w:hAnsi="Calibri"/>
      <w:b/>
      <w:sz w:val="20"/>
      <w:lang w:val="x-none" w:eastAsia="zh-CN"/>
    </w:rPr>
  </w:style>
  <w:style w:type="table" w:styleId="TableGrid">
    <w:name w:val="Table Grid"/>
    <w:basedOn w:val="TableNormal"/>
    <w:rsid w:val="0049399E"/>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rarbeitung1">
    <w:name w:val="Überarbeitung1"/>
    <w:hidden/>
    <w:semiHidden/>
    <w:rsid w:val="0049399E"/>
    <w:rPr>
      <w:sz w:val="24"/>
      <w:szCs w:val="24"/>
      <w:lang w:val="en-US" w:eastAsia="en-US"/>
    </w:rPr>
  </w:style>
  <w:style w:type="paragraph" w:styleId="Title">
    <w:name w:val="Title"/>
    <w:basedOn w:val="Normal"/>
    <w:next w:val="Normal"/>
    <w:link w:val="TitleChar2"/>
    <w:qFormat/>
    <w:rsid w:val="0049399E"/>
    <w:pPr>
      <w:spacing w:before="240" w:after="60"/>
      <w:jc w:val="center"/>
      <w:outlineLvl w:val="0"/>
    </w:pPr>
    <w:rPr>
      <w:rFonts w:ascii="Cambria" w:eastAsia="Times New Roman" w:hAnsi="Cambria"/>
      <w:b/>
      <w:bCs/>
      <w:kern w:val="28"/>
      <w:sz w:val="32"/>
      <w:szCs w:val="32"/>
      <w:lang w:val="x-none"/>
    </w:rPr>
  </w:style>
  <w:style w:type="character" w:customStyle="1" w:styleId="TitleChar">
    <w:name w:val="Title Char"/>
    <w:locked/>
    <w:rsid w:val="00F6516F"/>
    <w:rPr>
      <w:rFonts w:ascii="Cambria" w:hAnsi="Cambria" w:cs="Cambria"/>
      <w:b/>
      <w:bCs/>
      <w:kern w:val="28"/>
      <w:sz w:val="32"/>
      <w:szCs w:val="32"/>
      <w:lang w:val="x-none" w:eastAsia="zh-CN"/>
    </w:rPr>
  </w:style>
  <w:style w:type="character" w:customStyle="1" w:styleId="TitleChar2">
    <w:name w:val="Title Char2"/>
    <w:link w:val="Title"/>
    <w:locked/>
    <w:rsid w:val="0049399E"/>
    <w:rPr>
      <w:rFonts w:ascii="Cambria" w:hAnsi="Cambria"/>
      <w:b/>
      <w:kern w:val="28"/>
      <w:sz w:val="32"/>
    </w:rPr>
  </w:style>
  <w:style w:type="character" w:customStyle="1" w:styleId="TitleChar1">
    <w:name w:val="Title Char1"/>
    <w:rsid w:val="0049399E"/>
    <w:rPr>
      <w:rFonts w:ascii="Cambria" w:hAnsi="Cambria"/>
      <w:b/>
      <w:kern w:val="28"/>
      <w:sz w:val="32"/>
      <w:lang w:val="x-none" w:eastAsia="zh-CN"/>
    </w:rPr>
  </w:style>
  <w:style w:type="paragraph" w:styleId="Subtitle">
    <w:name w:val="Subtitle"/>
    <w:basedOn w:val="Normal"/>
    <w:next w:val="Normal"/>
    <w:link w:val="SubtitleChar2"/>
    <w:qFormat/>
    <w:rsid w:val="0049399E"/>
    <w:pPr>
      <w:spacing w:after="60"/>
      <w:jc w:val="center"/>
      <w:outlineLvl w:val="1"/>
    </w:pPr>
    <w:rPr>
      <w:rFonts w:ascii="Cambria" w:eastAsia="Times New Roman" w:hAnsi="Cambria"/>
      <w:lang w:val="x-none"/>
    </w:rPr>
  </w:style>
  <w:style w:type="character" w:customStyle="1" w:styleId="SubtitleChar">
    <w:name w:val="Subtitle Char"/>
    <w:locked/>
    <w:rsid w:val="00F6516F"/>
    <w:rPr>
      <w:rFonts w:ascii="Cambria" w:hAnsi="Cambria" w:cs="Cambria"/>
      <w:sz w:val="24"/>
      <w:szCs w:val="24"/>
      <w:lang w:val="x-none" w:eastAsia="zh-CN"/>
    </w:rPr>
  </w:style>
  <w:style w:type="character" w:customStyle="1" w:styleId="SubtitleChar2">
    <w:name w:val="Subtitle Char2"/>
    <w:link w:val="Subtitle"/>
    <w:locked/>
    <w:rsid w:val="0049399E"/>
    <w:rPr>
      <w:rFonts w:ascii="Cambria" w:hAnsi="Cambria"/>
      <w:sz w:val="24"/>
    </w:rPr>
  </w:style>
  <w:style w:type="character" w:customStyle="1" w:styleId="SubtitleChar1">
    <w:name w:val="Subtitle Char1"/>
    <w:rsid w:val="0049399E"/>
    <w:rPr>
      <w:rFonts w:ascii="Cambria" w:hAnsi="Cambria"/>
      <w:sz w:val="24"/>
      <w:lang w:val="x-none" w:eastAsia="zh-CN"/>
    </w:rPr>
  </w:style>
  <w:style w:type="character" w:styleId="Strong">
    <w:name w:val="Strong"/>
    <w:qFormat/>
    <w:rsid w:val="0049399E"/>
    <w:rPr>
      <w:rFonts w:cs="Times New Roman"/>
      <w:b/>
      <w:bCs/>
    </w:rPr>
  </w:style>
  <w:style w:type="character" w:styleId="Emphasis">
    <w:name w:val="Emphasis"/>
    <w:qFormat/>
    <w:rsid w:val="0049399E"/>
    <w:rPr>
      <w:rFonts w:ascii="Calibri" w:hAnsi="Calibri" w:cs="Calibri"/>
      <w:b/>
      <w:bCs/>
      <w:i/>
      <w:iCs/>
    </w:rPr>
  </w:style>
  <w:style w:type="paragraph" w:customStyle="1" w:styleId="KeinLeerraum1">
    <w:name w:val="Kein Leerraum1"/>
    <w:basedOn w:val="Normal"/>
    <w:rsid w:val="0049399E"/>
  </w:style>
  <w:style w:type="paragraph" w:customStyle="1" w:styleId="Listenabsatz1">
    <w:name w:val="Listenabsatz1"/>
    <w:basedOn w:val="Normal"/>
    <w:rsid w:val="0049399E"/>
    <w:pPr>
      <w:ind w:left="720"/>
    </w:pPr>
  </w:style>
  <w:style w:type="paragraph" w:customStyle="1" w:styleId="Zitat1">
    <w:name w:val="Zitat1"/>
    <w:basedOn w:val="Normal"/>
    <w:next w:val="Normal"/>
    <w:link w:val="ZitatZchn"/>
    <w:rsid w:val="0049399E"/>
    <w:rPr>
      <w:rFonts w:ascii="Calibri" w:eastAsia="Times New Roman" w:hAnsi="Calibri"/>
      <w:i/>
      <w:szCs w:val="20"/>
      <w:lang w:val="x-none" w:eastAsia="x-none"/>
    </w:rPr>
  </w:style>
  <w:style w:type="character" w:customStyle="1" w:styleId="ZitatZchn">
    <w:name w:val="Zitat Zchn"/>
    <w:link w:val="Zitat1"/>
    <w:locked/>
    <w:rsid w:val="0049399E"/>
    <w:rPr>
      <w:rFonts w:ascii="Calibri" w:hAnsi="Calibri"/>
      <w:i/>
      <w:sz w:val="24"/>
    </w:rPr>
  </w:style>
  <w:style w:type="paragraph" w:customStyle="1" w:styleId="IntensivesZitat1">
    <w:name w:val="Intensives Zitat1"/>
    <w:basedOn w:val="Normal"/>
    <w:next w:val="Normal"/>
    <w:link w:val="IntensivesZitatZchn"/>
    <w:rsid w:val="0049399E"/>
    <w:pPr>
      <w:ind w:left="720" w:right="720"/>
    </w:pPr>
    <w:rPr>
      <w:rFonts w:ascii="Calibri" w:eastAsia="Times New Roman" w:hAnsi="Calibri"/>
      <w:b/>
      <w:i/>
      <w:sz w:val="22"/>
      <w:szCs w:val="20"/>
      <w:lang w:val="x-none" w:eastAsia="x-none"/>
    </w:rPr>
  </w:style>
  <w:style w:type="character" w:customStyle="1" w:styleId="IntensivesZitatZchn">
    <w:name w:val="Intensives Zitat Zchn"/>
    <w:link w:val="IntensivesZitat1"/>
    <w:locked/>
    <w:rsid w:val="0049399E"/>
    <w:rPr>
      <w:rFonts w:ascii="Calibri" w:hAnsi="Calibri"/>
      <w:b/>
      <w:i/>
      <w:sz w:val="22"/>
    </w:rPr>
  </w:style>
  <w:style w:type="character" w:customStyle="1" w:styleId="SchwacheHervorhebung1">
    <w:name w:val="Schwache Hervorhebung1"/>
    <w:rsid w:val="0049399E"/>
    <w:rPr>
      <w:i/>
      <w:color w:val="auto"/>
    </w:rPr>
  </w:style>
  <w:style w:type="character" w:customStyle="1" w:styleId="IntensiveHervorhebung1">
    <w:name w:val="Intensive Hervorhebung1"/>
    <w:rsid w:val="0049399E"/>
    <w:rPr>
      <w:b/>
      <w:i/>
      <w:sz w:val="24"/>
      <w:u w:val="single"/>
    </w:rPr>
  </w:style>
  <w:style w:type="character" w:customStyle="1" w:styleId="SchwacherVerweis1">
    <w:name w:val="Schwacher Verweis1"/>
    <w:rsid w:val="0049399E"/>
    <w:rPr>
      <w:sz w:val="24"/>
      <w:u w:val="single"/>
    </w:rPr>
  </w:style>
  <w:style w:type="character" w:customStyle="1" w:styleId="IntensiverVerweis1">
    <w:name w:val="Intensiver Verweis1"/>
    <w:rsid w:val="0049399E"/>
    <w:rPr>
      <w:b/>
      <w:sz w:val="24"/>
      <w:u w:val="single"/>
    </w:rPr>
  </w:style>
  <w:style w:type="character" w:customStyle="1" w:styleId="Buchtitel1">
    <w:name w:val="Buchtitel1"/>
    <w:rsid w:val="0049399E"/>
    <w:rPr>
      <w:rFonts w:ascii="Cambria" w:hAnsi="Cambria"/>
      <w:b/>
      <w:i/>
      <w:sz w:val="24"/>
    </w:rPr>
  </w:style>
  <w:style w:type="paragraph" w:customStyle="1" w:styleId="Inhaltsverzeichnisberschrift1">
    <w:name w:val="Inhaltsverzeichnisüberschrift1"/>
    <w:basedOn w:val="Heading1"/>
    <w:next w:val="Normal"/>
    <w:semiHidden/>
    <w:rsid w:val="0049399E"/>
    <w:pPr>
      <w:outlineLvl w:val="9"/>
    </w:pPr>
  </w:style>
  <w:style w:type="paragraph" w:styleId="TableofFigures">
    <w:name w:val="table of figures"/>
    <w:basedOn w:val="Normal"/>
    <w:next w:val="Normal"/>
    <w:semiHidden/>
    <w:rsid w:val="0049399E"/>
  </w:style>
  <w:style w:type="paragraph" w:styleId="Salutation">
    <w:name w:val="Salutation"/>
    <w:basedOn w:val="Normal"/>
    <w:next w:val="Normal"/>
    <w:link w:val="SalutationChar1"/>
    <w:rsid w:val="0049399E"/>
    <w:rPr>
      <w:lang w:val="x-none"/>
    </w:rPr>
  </w:style>
  <w:style w:type="character" w:customStyle="1" w:styleId="SalutationChar">
    <w:name w:val="Salutation Char"/>
    <w:semiHidden/>
    <w:locked/>
    <w:rsid w:val="00F6516F"/>
    <w:rPr>
      <w:rFonts w:eastAsia="SimSun" w:cs="Times New Roman"/>
      <w:sz w:val="24"/>
      <w:szCs w:val="24"/>
      <w:lang w:val="x-none" w:eastAsia="zh-CN"/>
    </w:rPr>
  </w:style>
  <w:style w:type="character" w:customStyle="1" w:styleId="SalutationChar1">
    <w:name w:val="Salutation Char1"/>
    <w:link w:val="Salutation"/>
    <w:locked/>
    <w:rsid w:val="0049399E"/>
    <w:rPr>
      <w:rFonts w:eastAsia="SimSun"/>
      <w:sz w:val="24"/>
      <w:lang w:val="x-none" w:eastAsia="zh-CN"/>
    </w:rPr>
  </w:style>
  <w:style w:type="paragraph" w:styleId="ListBullet">
    <w:name w:val="List Bullet"/>
    <w:basedOn w:val="Normal"/>
    <w:rsid w:val="0049399E"/>
    <w:pPr>
      <w:numPr>
        <w:numId w:val="1"/>
      </w:numPr>
      <w:tabs>
        <w:tab w:val="clear" w:pos="1209"/>
        <w:tab w:val="num" w:pos="360"/>
      </w:tabs>
      <w:ind w:left="360"/>
    </w:pPr>
  </w:style>
  <w:style w:type="paragraph" w:styleId="ListBullet2">
    <w:name w:val="List Bullet 2"/>
    <w:basedOn w:val="Normal"/>
    <w:rsid w:val="0049399E"/>
    <w:pPr>
      <w:numPr>
        <w:numId w:val="2"/>
      </w:numPr>
      <w:tabs>
        <w:tab w:val="clear" w:pos="1492"/>
        <w:tab w:val="num" w:pos="643"/>
      </w:tabs>
      <w:ind w:left="643"/>
    </w:pPr>
  </w:style>
  <w:style w:type="paragraph" w:styleId="ListBullet3">
    <w:name w:val="List Bullet 3"/>
    <w:basedOn w:val="Normal"/>
    <w:rsid w:val="0049399E"/>
    <w:pPr>
      <w:numPr>
        <w:numId w:val="3"/>
      </w:numPr>
      <w:tabs>
        <w:tab w:val="clear" w:pos="360"/>
        <w:tab w:val="num" w:pos="926"/>
      </w:tabs>
      <w:ind w:left="926"/>
    </w:pPr>
  </w:style>
  <w:style w:type="paragraph" w:styleId="ListBullet4">
    <w:name w:val="List Bullet 4"/>
    <w:basedOn w:val="Normal"/>
    <w:rsid w:val="0049399E"/>
    <w:pPr>
      <w:numPr>
        <w:numId w:val="4"/>
      </w:numPr>
      <w:tabs>
        <w:tab w:val="clear" w:pos="643"/>
        <w:tab w:val="num" w:pos="1209"/>
      </w:tabs>
      <w:ind w:left="1209"/>
    </w:pPr>
  </w:style>
  <w:style w:type="paragraph" w:styleId="ListBullet5">
    <w:name w:val="List Bullet 5"/>
    <w:basedOn w:val="Normal"/>
    <w:rsid w:val="0049399E"/>
    <w:pPr>
      <w:numPr>
        <w:numId w:val="5"/>
      </w:numPr>
      <w:tabs>
        <w:tab w:val="clear" w:pos="926"/>
        <w:tab w:val="num" w:pos="1492"/>
      </w:tabs>
      <w:ind w:left="1492"/>
    </w:pPr>
  </w:style>
  <w:style w:type="paragraph" w:styleId="Caption">
    <w:name w:val="caption"/>
    <w:basedOn w:val="Normal"/>
    <w:next w:val="Normal"/>
    <w:qFormat/>
    <w:rsid w:val="0049399E"/>
    <w:rPr>
      <w:b/>
      <w:bCs/>
      <w:sz w:val="20"/>
      <w:szCs w:val="20"/>
    </w:rPr>
  </w:style>
  <w:style w:type="paragraph" w:styleId="BlockText">
    <w:name w:val="Block Text"/>
    <w:basedOn w:val="Normal"/>
    <w:rsid w:val="0049399E"/>
    <w:pPr>
      <w:spacing w:after="120"/>
      <w:ind w:left="1440" w:right="1440"/>
    </w:pPr>
  </w:style>
  <w:style w:type="paragraph" w:styleId="Date">
    <w:name w:val="Date"/>
    <w:basedOn w:val="Normal"/>
    <w:next w:val="Normal"/>
    <w:link w:val="DateChar1"/>
    <w:rsid w:val="0049399E"/>
    <w:rPr>
      <w:lang w:val="x-none"/>
    </w:rPr>
  </w:style>
  <w:style w:type="character" w:customStyle="1" w:styleId="DateChar">
    <w:name w:val="Date Char"/>
    <w:semiHidden/>
    <w:locked/>
    <w:rsid w:val="00F6516F"/>
    <w:rPr>
      <w:rFonts w:eastAsia="SimSun" w:cs="Times New Roman"/>
      <w:sz w:val="24"/>
      <w:szCs w:val="24"/>
      <w:lang w:val="x-none" w:eastAsia="zh-CN"/>
    </w:rPr>
  </w:style>
  <w:style w:type="character" w:customStyle="1" w:styleId="DateChar1">
    <w:name w:val="Date Char1"/>
    <w:link w:val="Date"/>
    <w:locked/>
    <w:rsid w:val="0049399E"/>
    <w:rPr>
      <w:rFonts w:eastAsia="SimSun"/>
      <w:sz w:val="24"/>
      <w:lang w:val="x-none" w:eastAsia="zh-CN"/>
    </w:rPr>
  </w:style>
  <w:style w:type="paragraph" w:styleId="DocumentMap">
    <w:name w:val="Document Map"/>
    <w:basedOn w:val="Normal"/>
    <w:link w:val="DocumentMapChar1"/>
    <w:semiHidden/>
    <w:rsid w:val="0049399E"/>
    <w:pPr>
      <w:shd w:val="clear" w:color="auto" w:fill="000080"/>
    </w:pPr>
    <w:rPr>
      <w:sz w:val="2"/>
      <w:szCs w:val="2"/>
      <w:lang w:val="x-none"/>
    </w:rPr>
  </w:style>
  <w:style w:type="character" w:customStyle="1" w:styleId="DocumentMapChar">
    <w:name w:val="Document Map Char"/>
    <w:semiHidden/>
    <w:locked/>
    <w:rsid w:val="00F6516F"/>
    <w:rPr>
      <w:rFonts w:eastAsia="SimSun" w:cs="Times New Roman"/>
      <w:sz w:val="2"/>
      <w:szCs w:val="2"/>
      <w:lang w:val="x-none" w:eastAsia="zh-CN"/>
    </w:rPr>
  </w:style>
  <w:style w:type="character" w:customStyle="1" w:styleId="DocumentMapChar1">
    <w:name w:val="Document Map Char1"/>
    <w:link w:val="DocumentMap"/>
    <w:locked/>
    <w:rsid w:val="0049399E"/>
    <w:rPr>
      <w:rFonts w:ascii="Tahoma" w:eastAsia="SimSun" w:hAnsi="Tahoma"/>
      <w:shd w:val="clear" w:color="auto" w:fill="000080"/>
      <w:lang w:val="x-none" w:eastAsia="zh-CN"/>
    </w:rPr>
  </w:style>
  <w:style w:type="paragraph" w:styleId="E-mailSignature">
    <w:name w:val="E-mail Signature"/>
    <w:basedOn w:val="Normal"/>
    <w:link w:val="E-mailSignatureChar1"/>
    <w:rsid w:val="0049399E"/>
    <w:rPr>
      <w:lang w:val="x-none"/>
    </w:rPr>
  </w:style>
  <w:style w:type="character" w:customStyle="1" w:styleId="E-mailSignatureChar">
    <w:name w:val="E-mail Signature Char"/>
    <w:semiHidden/>
    <w:locked/>
    <w:rsid w:val="00F6516F"/>
    <w:rPr>
      <w:rFonts w:eastAsia="SimSun" w:cs="Times New Roman"/>
      <w:sz w:val="24"/>
      <w:szCs w:val="24"/>
      <w:lang w:val="x-none" w:eastAsia="zh-CN"/>
    </w:rPr>
  </w:style>
  <w:style w:type="character" w:customStyle="1" w:styleId="E-mailSignatureChar1">
    <w:name w:val="E-mail Signature Char1"/>
    <w:link w:val="E-mailSignature"/>
    <w:locked/>
    <w:rsid w:val="0049399E"/>
    <w:rPr>
      <w:rFonts w:eastAsia="SimSun"/>
      <w:sz w:val="24"/>
      <w:lang w:val="x-none" w:eastAsia="zh-CN"/>
    </w:rPr>
  </w:style>
  <w:style w:type="paragraph" w:styleId="EndnoteText">
    <w:name w:val="endnote text"/>
    <w:basedOn w:val="Normal"/>
    <w:link w:val="EndnoteTextChar1"/>
    <w:semiHidden/>
    <w:rsid w:val="0049399E"/>
    <w:rPr>
      <w:sz w:val="20"/>
      <w:szCs w:val="20"/>
      <w:lang w:val="x-none"/>
    </w:rPr>
  </w:style>
  <w:style w:type="character" w:customStyle="1" w:styleId="EndnoteTextChar">
    <w:name w:val="Endnote Text Char"/>
    <w:semiHidden/>
    <w:locked/>
    <w:rsid w:val="00F6516F"/>
    <w:rPr>
      <w:rFonts w:eastAsia="SimSun" w:cs="Times New Roman"/>
      <w:sz w:val="20"/>
      <w:szCs w:val="20"/>
      <w:lang w:val="x-none" w:eastAsia="zh-CN"/>
    </w:rPr>
  </w:style>
  <w:style w:type="character" w:customStyle="1" w:styleId="EndnoteTextChar1">
    <w:name w:val="Endnote Text Char1"/>
    <w:link w:val="EndnoteText"/>
    <w:locked/>
    <w:rsid w:val="0049399E"/>
    <w:rPr>
      <w:rFonts w:eastAsia="SimSun"/>
      <w:lang w:val="x-none" w:eastAsia="zh-CN"/>
    </w:rPr>
  </w:style>
  <w:style w:type="paragraph" w:styleId="NoteHeading">
    <w:name w:val="Note Heading"/>
    <w:basedOn w:val="Normal"/>
    <w:next w:val="Normal"/>
    <w:link w:val="NoteHeadingChar1"/>
    <w:rsid w:val="0049399E"/>
    <w:rPr>
      <w:lang w:val="x-none"/>
    </w:rPr>
  </w:style>
  <w:style w:type="character" w:customStyle="1" w:styleId="NoteHeadingChar">
    <w:name w:val="Note Heading Char"/>
    <w:semiHidden/>
    <w:locked/>
    <w:rsid w:val="00F6516F"/>
    <w:rPr>
      <w:rFonts w:eastAsia="SimSun" w:cs="Times New Roman"/>
      <w:sz w:val="24"/>
      <w:szCs w:val="24"/>
      <w:lang w:val="x-none" w:eastAsia="zh-CN"/>
    </w:rPr>
  </w:style>
  <w:style w:type="character" w:customStyle="1" w:styleId="NoteHeadingChar1">
    <w:name w:val="Note Heading Char1"/>
    <w:link w:val="NoteHeading"/>
    <w:locked/>
    <w:rsid w:val="0049399E"/>
    <w:rPr>
      <w:rFonts w:eastAsia="SimSun"/>
      <w:sz w:val="24"/>
      <w:lang w:val="x-none" w:eastAsia="zh-CN"/>
    </w:rPr>
  </w:style>
  <w:style w:type="paragraph" w:styleId="FootnoteText">
    <w:name w:val="footnote text"/>
    <w:basedOn w:val="Normal"/>
    <w:link w:val="FootnoteTextChar1"/>
    <w:semiHidden/>
    <w:rsid w:val="0049399E"/>
    <w:rPr>
      <w:sz w:val="20"/>
      <w:szCs w:val="20"/>
      <w:lang w:val="x-none"/>
    </w:rPr>
  </w:style>
  <w:style w:type="character" w:customStyle="1" w:styleId="FootnoteTextChar">
    <w:name w:val="Footnote Text Char"/>
    <w:semiHidden/>
    <w:locked/>
    <w:rsid w:val="00F6516F"/>
    <w:rPr>
      <w:rFonts w:eastAsia="SimSun" w:cs="Times New Roman"/>
      <w:sz w:val="20"/>
      <w:szCs w:val="20"/>
      <w:lang w:val="x-none" w:eastAsia="zh-CN"/>
    </w:rPr>
  </w:style>
  <w:style w:type="character" w:customStyle="1" w:styleId="FootnoteTextChar1">
    <w:name w:val="Footnote Text Char1"/>
    <w:link w:val="FootnoteText"/>
    <w:locked/>
    <w:rsid w:val="0049399E"/>
    <w:rPr>
      <w:rFonts w:eastAsia="SimSun"/>
      <w:lang w:val="x-none" w:eastAsia="zh-CN"/>
    </w:rPr>
  </w:style>
  <w:style w:type="paragraph" w:styleId="Closing">
    <w:name w:val="Closing"/>
    <w:basedOn w:val="Normal"/>
    <w:link w:val="ClosingChar1"/>
    <w:rsid w:val="0049399E"/>
    <w:pPr>
      <w:ind w:left="4252"/>
    </w:pPr>
    <w:rPr>
      <w:lang w:val="x-none"/>
    </w:rPr>
  </w:style>
  <w:style w:type="character" w:customStyle="1" w:styleId="ClosingChar">
    <w:name w:val="Closing Char"/>
    <w:semiHidden/>
    <w:locked/>
    <w:rsid w:val="00F6516F"/>
    <w:rPr>
      <w:rFonts w:eastAsia="SimSun" w:cs="Times New Roman"/>
      <w:sz w:val="24"/>
      <w:szCs w:val="24"/>
      <w:lang w:val="x-none" w:eastAsia="zh-CN"/>
    </w:rPr>
  </w:style>
  <w:style w:type="character" w:customStyle="1" w:styleId="ClosingChar1">
    <w:name w:val="Closing Char1"/>
    <w:link w:val="Closing"/>
    <w:locked/>
    <w:rsid w:val="0049399E"/>
    <w:rPr>
      <w:rFonts w:eastAsia="SimSun"/>
      <w:sz w:val="24"/>
      <w:lang w:val="x-none" w:eastAsia="zh-CN"/>
    </w:rPr>
  </w:style>
  <w:style w:type="paragraph" w:styleId="HTMLAddress">
    <w:name w:val="HTML Address"/>
    <w:basedOn w:val="Normal"/>
    <w:link w:val="HTMLAddressChar1"/>
    <w:rsid w:val="0049399E"/>
    <w:rPr>
      <w:i/>
      <w:iCs/>
      <w:lang w:val="x-none"/>
    </w:rPr>
  </w:style>
  <w:style w:type="character" w:customStyle="1" w:styleId="HTMLAddressChar">
    <w:name w:val="HTML Address Char"/>
    <w:semiHidden/>
    <w:locked/>
    <w:rsid w:val="00F6516F"/>
    <w:rPr>
      <w:rFonts w:eastAsia="SimSun" w:cs="Times New Roman"/>
      <w:i/>
      <w:iCs/>
      <w:sz w:val="24"/>
      <w:szCs w:val="24"/>
      <w:lang w:val="x-none" w:eastAsia="zh-CN"/>
    </w:rPr>
  </w:style>
  <w:style w:type="character" w:customStyle="1" w:styleId="HTMLAddressChar1">
    <w:name w:val="HTML Address Char1"/>
    <w:link w:val="HTMLAddress"/>
    <w:locked/>
    <w:rsid w:val="0049399E"/>
    <w:rPr>
      <w:rFonts w:eastAsia="SimSun"/>
      <w:i/>
      <w:sz w:val="24"/>
      <w:lang w:val="x-none" w:eastAsia="zh-CN"/>
    </w:rPr>
  </w:style>
  <w:style w:type="paragraph" w:styleId="HTMLPreformatted">
    <w:name w:val="HTML Preformatted"/>
    <w:basedOn w:val="Normal"/>
    <w:link w:val="HTMLPreformattedChar1"/>
    <w:rsid w:val="0049399E"/>
    <w:rPr>
      <w:rFonts w:ascii="Courier New" w:hAnsi="Courier New"/>
      <w:sz w:val="20"/>
      <w:szCs w:val="20"/>
      <w:lang w:val="x-none"/>
    </w:rPr>
  </w:style>
  <w:style w:type="character" w:customStyle="1" w:styleId="HTMLPreformattedChar">
    <w:name w:val="HTML Preformatted Char"/>
    <w:semiHidden/>
    <w:locked/>
    <w:rsid w:val="00F6516F"/>
    <w:rPr>
      <w:rFonts w:ascii="Courier New" w:eastAsia="SimSun" w:hAnsi="Courier New" w:cs="Courier New"/>
      <w:sz w:val="20"/>
      <w:szCs w:val="20"/>
      <w:lang w:val="x-none" w:eastAsia="zh-CN"/>
    </w:rPr>
  </w:style>
  <w:style w:type="character" w:customStyle="1" w:styleId="HTMLPreformattedChar1">
    <w:name w:val="HTML Preformatted Char1"/>
    <w:link w:val="HTMLPreformatted"/>
    <w:locked/>
    <w:rsid w:val="0049399E"/>
    <w:rPr>
      <w:rFonts w:ascii="Courier New" w:eastAsia="SimSun" w:hAnsi="Courier New"/>
      <w:lang w:val="x-none" w:eastAsia="zh-CN"/>
    </w:rPr>
  </w:style>
  <w:style w:type="paragraph" w:styleId="Index1">
    <w:name w:val="index 1"/>
    <w:basedOn w:val="Normal"/>
    <w:next w:val="Normal"/>
    <w:autoRedefine/>
    <w:semiHidden/>
    <w:rsid w:val="0049399E"/>
    <w:pPr>
      <w:ind w:left="240" w:hanging="240"/>
    </w:pPr>
  </w:style>
  <w:style w:type="paragraph" w:styleId="Index2">
    <w:name w:val="index 2"/>
    <w:basedOn w:val="Normal"/>
    <w:next w:val="Normal"/>
    <w:autoRedefine/>
    <w:semiHidden/>
    <w:rsid w:val="0049399E"/>
    <w:pPr>
      <w:ind w:left="480" w:hanging="240"/>
    </w:pPr>
  </w:style>
  <w:style w:type="paragraph" w:styleId="Index3">
    <w:name w:val="index 3"/>
    <w:basedOn w:val="Normal"/>
    <w:next w:val="Normal"/>
    <w:autoRedefine/>
    <w:semiHidden/>
    <w:rsid w:val="0049399E"/>
    <w:pPr>
      <w:ind w:left="720" w:hanging="240"/>
    </w:pPr>
  </w:style>
  <w:style w:type="paragraph" w:styleId="Index4">
    <w:name w:val="index 4"/>
    <w:basedOn w:val="Normal"/>
    <w:next w:val="Normal"/>
    <w:autoRedefine/>
    <w:semiHidden/>
    <w:rsid w:val="0049399E"/>
    <w:pPr>
      <w:ind w:left="960" w:hanging="240"/>
    </w:pPr>
  </w:style>
  <w:style w:type="paragraph" w:styleId="Index5">
    <w:name w:val="index 5"/>
    <w:basedOn w:val="Normal"/>
    <w:next w:val="Normal"/>
    <w:autoRedefine/>
    <w:semiHidden/>
    <w:rsid w:val="0049399E"/>
    <w:pPr>
      <w:ind w:left="1200" w:hanging="240"/>
    </w:pPr>
  </w:style>
  <w:style w:type="paragraph" w:styleId="Index6">
    <w:name w:val="index 6"/>
    <w:basedOn w:val="Normal"/>
    <w:next w:val="Normal"/>
    <w:autoRedefine/>
    <w:semiHidden/>
    <w:rsid w:val="0049399E"/>
    <w:pPr>
      <w:ind w:left="1440" w:hanging="240"/>
    </w:pPr>
  </w:style>
  <w:style w:type="paragraph" w:styleId="Index7">
    <w:name w:val="index 7"/>
    <w:basedOn w:val="Normal"/>
    <w:next w:val="Normal"/>
    <w:autoRedefine/>
    <w:semiHidden/>
    <w:rsid w:val="0049399E"/>
    <w:pPr>
      <w:ind w:left="1680" w:hanging="240"/>
    </w:pPr>
  </w:style>
  <w:style w:type="paragraph" w:styleId="Index8">
    <w:name w:val="index 8"/>
    <w:basedOn w:val="Normal"/>
    <w:next w:val="Normal"/>
    <w:autoRedefine/>
    <w:semiHidden/>
    <w:rsid w:val="0049399E"/>
    <w:pPr>
      <w:ind w:left="1920" w:hanging="240"/>
    </w:pPr>
  </w:style>
  <w:style w:type="paragraph" w:styleId="Index9">
    <w:name w:val="index 9"/>
    <w:basedOn w:val="Normal"/>
    <w:next w:val="Normal"/>
    <w:autoRedefine/>
    <w:semiHidden/>
    <w:rsid w:val="0049399E"/>
    <w:pPr>
      <w:ind w:left="2160" w:hanging="240"/>
    </w:pPr>
  </w:style>
  <w:style w:type="paragraph" w:styleId="IndexHeading">
    <w:name w:val="index heading"/>
    <w:basedOn w:val="Normal"/>
    <w:next w:val="Index1"/>
    <w:semiHidden/>
    <w:rsid w:val="0049399E"/>
    <w:rPr>
      <w:rFonts w:ascii="Arial" w:hAnsi="Arial" w:cs="Arial"/>
      <w:b/>
      <w:bCs/>
    </w:rPr>
  </w:style>
  <w:style w:type="paragraph" w:styleId="List">
    <w:name w:val="List"/>
    <w:basedOn w:val="Normal"/>
    <w:rsid w:val="0049399E"/>
    <w:pPr>
      <w:ind w:left="283" w:hanging="283"/>
    </w:pPr>
  </w:style>
  <w:style w:type="paragraph" w:styleId="List2">
    <w:name w:val="List 2"/>
    <w:basedOn w:val="Normal"/>
    <w:rsid w:val="0049399E"/>
    <w:pPr>
      <w:ind w:left="566" w:hanging="283"/>
    </w:pPr>
  </w:style>
  <w:style w:type="paragraph" w:styleId="List3">
    <w:name w:val="List 3"/>
    <w:basedOn w:val="Normal"/>
    <w:rsid w:val="0049399E"/>
    <w:pPr>
      <w:ind w:left="849" w:hanging="283"/>
    </w:pPr>
  </w:style>
  <w:style w:type="paragraph" w:styleId="List4">
    <w:name w:val="List 4"/>
    <w:basedOn w:val="Normal"/>
    <w:rsid w:val="0049399E"/>
    <w:pPr>
      <w:ind w:left="1132" w:hanging="283"/>
    </w:pPr>
  </w:style>
  <w:style w:type="paragraph" w:styleId="List5">
    <w:name w:val="List 5"/>
    <w:basedOn w:val="Normal"/>
    <w:rsid w:val="0049399E"/>
    <w:pPr>
      <w:ind w:left="1415" w:hanging="283"/>
    </w:pPr>
  </w:style>
  <w:style w:type="paragraph" w:styleId="ListContinue">
    <w:name w:val="List Continue"/>
    <w:basedOn w:val="Normal"/>
    <w:rsid w:val="0049399E"/>
    <w:pPr>
      <w:spacing w:after="120"/>
      <w:ind w:left="283"/>
    </w:pPr>
  </w:style>
  <w:style w:type="paragraph" w:styleId="ListContinue2">
    <w:name w:val="List Continue 2"/>
    <w:basedOn w:val="Normal"/>
    <w:rsid w:val="0049399E"/>
    <w:pPr>
      <w:spacing w:after="120"/>
      <w:ind w:left="566"/>
    </w:pPr>
  </w:style>
  <w:style w:type="paragraph" w:styleId="ListContinue3">
    <w:name w:val="List Continue 3"/>
    <w:basedOn w:val="Normal"/>
    <w:rsid w:val="0049399E"/>
    <w:pPr>
      <w:spacing w:after="120"/>
      <w:ind w:left="849"/>
    </w:pPr>
  </w:style>
  <w:style w:type="paragraph" w:styleId="ListContinue4">
    <w:name w:val="List Continue 4"/>
    <w:basedOn w:val="Normal"/>
    <w:rsid w:val="0049399E"/>
    <w:pPr>
      <w:spacing w:after="120"/>
      <w:ind w:left="1132"/>
    </w:pPr>
  </w:style>
  <w:style w:type="paragraph" w:styleId="ListContinue5">
    <w:name w:val="List Continue 5"/>
    <w:basedOn w:val="Normal"/>
    <w:rsid w:val="0049399E"/>
    <w:pPr>
      <w:spacing w:after="120"/>
      <w:ind w:left="1415"/>
    </w:pPr>
  </w:style>
  <w:style w:type="paragraph" w:styleId="ListNumber">
    <w:name w:val="List Number"/>
    <w:basedOn w:val="Normal"/>
    <w:rsid w:val="0049399E"/>
    <w:pPr>
      <w:numPr>
        <w:numId w:val="6"/>
      </w:numPr>
      <w:tabs>
        <w:tab w:val="clear" w:pos="1209"/>
        <w:tab w:val="num" w:pos="360"/>
      </w:tabs>
      <w:ind w:left="360"/>
    </w:pPr>
  </w:style>
  <w:style w:type="paragraph" w:styleId="ListNumber2">
    <w:name w:val="List Number 2"/>
    <w:basedOn w:val="Normal"/>
    <w:rsid w:val="0049399E"/>
    <w:pPr>
      <w:numPr>
        <w:numId w:val="7"/>
      </w:numPr>
      <w:tabs>
        <w:tab w:val="clear" w:pos="1492"/>
        <w:tab w:val="num" w:pos="643"/>
      </w:tabs>
      <w:ind w:left="643"/>
    </w:pPr>
  </w:style>
  <w:style w:type="paragraph" w:styleId="ListNumber3">
    <w:name w:val="List Number 3"/>
    <w:basedOn w:val="Normal"/>
    <w:rsid w:val="0049399E"/>
    <w:pPr>
      <w:numPr>
        <w:numId w:val="8"/>
      </w:numPr>
      <w:tabs>
        <w:tab w:val="clear" w:pos="360"/>
        <w:tab w:val="num" w:pos="926"/>
      </w:tabs>
      <w:ind w:left="926"/>
    </w:pPr>
  </w:style>
  <w:style w:type="paragraph" w:styleId="ListNumber4">
    <w:name w:val="List Number 4"/>
    <w:basedOn w:val="Normal"/>
    <w:rsid w:val="0049399E"/>
    <w:pPr>
      <w:numPr>
        <w:numId w:val="9"/>
      </w:numPr>
      <w:tabs>
        <w:tab w:val="clear" w:pos="643"/>
        <w:tab w:val="num" w:pos="1209"/>
      </w:tabs>
      <w:ind w:left="1209"/>
    </w:pPr>
  </w:style>
  <w:style w:type="paragraph" w:styleId="ListNumber5">
    <w:name w:val="List Number 5"/>
    <w:basedOn w:val="Normal"/>
    <w:rsid w:val="0049399E"/>
    <w:pPr>
      <w:numPr>
        <w:numId w:val="10"/>
      </w:numPr>
      <w:tabs>
        <w:tab w:val="clear" w:pos="926"/>
        <w:tab w:val="num" w:pos="1492"/>
      </w:tabs>
      <w:ind w:left="1492"/>
    </w:pPr>
  </w:style>
  <w:style w:type="paragraph" w:styleId="MacroText">
    <w:name w:val="macro"/>
    <w:link w:val="MacroTextChar1"/>
    <w:semiHidden/>
    <w:rsid w:val="0049399E"/>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eastAsia="zh-CN"/>
    </w:rPr>
  </w:style>
  <w:style w:type="character" w:customStyle="1" w:styleId="MacroTextChar">
    <w:name w:val="Macro Text Char"/>
    <w:semiHidden/>
    <w:locked/>
    <w:rsid w:val="00F6516F"/>
    <w:rPr>
      <w:rFonts w:ascii="Courier New" w:eastAsia="SimSun" w:hAnsi="Courier New" w:cs="Courier New"/>
      <w:sz w:val="20"/>
      <w:szCs w:val="20"/>
      <w:lang w:val="x-none" w:eastAsia="zh-CN"/>
    </w:rPr>
  </w:style>
  <w:style w:type="character" w:customStyle="1" w:styleId="MacroTextChar1">
    <w:name w:val="Macro Text Char1"/>
    <w:link w:val="MacroText"/>
    <w:semiHidden/>
    <w:locked/>
    <w:rsid w:val="0049399E"/>
    <w:rPr>
      <w:rFonts w:ascii="Courier New" w:eastAsia="SimSun" w:hAnsi="Courier New" w:cs="Courier New"/>
      <w:lang w:eastAsia="zh-CN" w:bidi="ar-SA"/>
    </w:rPr>
  </w:style>
  <w:style w:type="paragraph" w:styleId="MessageHeader">
    <w:name w:val="Message Header"/>
    <w:basedOn w:val="Normal"/>
    <w:link w:val="MessageHeaderChar1"/>
    <w:rsid w:val="0049399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lang w:val="x-none"/>
    </w:rPr>
  </w:style>
  <w:style w:type="character" w:customStyle="1" w:styleId="MessageHeaderChar">
    <w:name w:val="Message Header Char"/>
    <w:semiHidden/>
    <w:locked/>
    <w:rsid w:val="00F6516F"/>
    <w:rPr>
      <w:rFonts w:ascii="Cambria" w:hAnsi="Cambria" w:cs="Cambria"/>
      <w:sz w:val="24"/>
      <w:szCs w:val="24"/>
      <w:shd w:val="pct20" w:color="auto" w:fill="auto"/>
      <w:lang w:val="x-none" w:eastAsia="zh-CN"/>
    </w:rPr>
  </w:style>
  <w:style w:type="character" w:customStyle="1" w:styleId="MessageHeaderChar1">
    <w:name w:val="Message Header Char1"/>
    <w:link w:val="MessageHeader"/>
    <w:locked/>
    <w:rsid w:val="0049399E"/>
    <w:rPr>
      <w:rFonts w:ascii="Arial" w:eastAsia="SimSun" w:hAnsi="Arial"/>
      <w:sz w:val="24"/>
      <w:shd w:val="pct20" w:color="auto" w:fill="auto"/>
      <w:lang w:val="x-none" w:eastAsia="zh-CN"/>
    </w:rPr>
  </w:style>
  <w:style w:type="paragraph" w:styleId="PlainText">
    <w:name w:val="Plain Text"/>
    <w:basedOn w:val="Normal"/>
    <w:link w:val="PlainTextChar1"/>
    <w:rsid w:val="0049399E"/>
    <w:rPr>
      <w:rFonts w:ascii="Courier New" w:hAnsi="Courier New"/>
      <w:sz w:val="20"/>
      <w:szCs w:val="20"/>
      <w:lang w:val="x-none"/>
    </w:rPr>
  </w:style>
  <w:style w:type="character" w:customStyle="1" w:styleId="PlainTextChar">
    <w:name w:val="Plain Text Char"/>
    <w:semiHidden/>
    <w:locked/>
    <w:rsid w:val="00F6516F"/>
    <w:rPr>
      <w:rFonts w:ascii="Courier New" w:eastAsia="SimSun" w:hAnsi="Courier New" w:cs="Courier New"/>
      <w:sz w:val="20"/>
      <w:szCs w:val="20"/>
      <w:lang w:val="x-none" w:eastAsia="zh-CN"/>
    </w:rPr>
  </w:style>
  <w:style w:type="character" w:customStyle="1" w:styleId="PlainTextChar1">
    <w:name w:val="Plain Text Char1"/>
    <w:link w:val="PlainText"/>
    <w:locked/>
    <w:rsid w:val="0049399E"/>
    <w:rPr>
      <w:rFonts w:ascii="Courier New" w:eastAsia="SimSun" w:hAnsi="Courier New"/>
      <w:lang w:val="x-none" w:eastAsia="zh-CN"/>
    </w:rPr>
  </w:style>
  <w:style w:type="paragraph" w:styleId="TableofAuthorities">
    <w:name w:val="table of authorities"/>
    <w:basedOn w:val="Normal"/>
    <w:next w:val="Normal"/>
    <w:semiHidden/>
    <w:rsid w:val="0049399E"/>
    <w:pPr>
      <w:ind w:left="240" w:hanging="240"/>
    </w:pPr>
  </w:style>
  <w:style w:type="paragraph" w:styleId="TOAHeading">
    <w:name w:val="toa heading"/>
    <w:basedOn w:val="Normal"/>
    <w:next w:val="Normal"/>
    <w:semiHidden/>
    <w:rsid w:val="0049399E"/>
    <w:pPr>
      <w:spacing w:before="120"/>
    </w:pPr>
    <w:rPr>
      <w:rFonts w:ascii="Arial" w:hAnsi="Arial" w:cs="Arial"/>
      <w:b/>
      <w:bCs/>
    </w:rPr>
  </w:style>
  <w:style w:type="paragraph" w:styleId="NormalWeb">
    <w:name w:val="Normal (Web)"/>
    <w:basedOn w:val="Normal"/>
    <w:rsid w:val="0049399E"/>
  </w:style>
  <w:style w:type="paragraph" w:styleId="NormalIndent">
    <w:name w:val="Normal Indent"/>
    <w:basedOn w:val="Normal"/>
    <w:rsid w:val="0049399E"/>
    <w:pPr>
      <w:ind w:left="708"/>
    </w:pPr>
  </w:style>
  <w:style w:type="paragraph" w:styleId="BodyText2">
    <w:name w:val="Body Text 2"/>
    <w:basedOn w:val="Normal"/>
    <w:link w:val="BodyText2Char1"/>
    <w:rsid w:val="0049399E"/>
    <w:pPr>
      <w:spacing w:after="120" w:line="480" w:lineRule="auto"/>
    </w:pPr>
    <w:rPr>
      <w:lang w:val="x-none"/>
    </w:rPr>
  </w:style>
  <w:style w:type="character" w:customStyle="1" w:styleId="BodyText2Char">
    <w:name w:val="Body Text 2 Char"/>
    <w:semiHidden/>
    <w:locked/>
    <w:rsid w:val="00F6516F"/>
    <w:rPr>
      <w:rFonts w:eastAsia="SimSun" w:cs="Times New Roman"/>
      <w:sz w:val="24"/>
      <w:szCs w:val="24"/>
      <w:lang w:val="x-none" w:eastAsia="zh-CN"/>
    </w:rPr>
  </w:style>
  <w:style w:type="character" w:customStyle="1" w:styleId="BodyText2Char1">
    <w:name w:val="Body Text 2 Char1"/>
    <w:link w:val="BodyText2"/>
    <w:locked/>
    <w:rsid w:val="0049399E"/>
    <w:rPr>
      <w:rFonts w:eastAsia="SimSun"/>
      <w:sz w:val="24"/>
      <w:lang w:val="x-none" w:eastAsia="zh-CN"/>
    </w:rPr>
  </w:style>
  <w:style w:type="paragraph" w:styleId="BodyText3">
    <w:name w:val="Body Text 3"/>
    <w:basedOn w:val="Normal"/>
    <w:link w:val="BodyText3Char1"/>
    <w:rsid w:val="0049399E"/>
    <w:pPr>
      <w:spacing w:after="120"/>
    </w:pPr>
    <w:rPr>
      <w:sz w:val="16"/>
      <w:szCs w:val="16"/>
      <w:lang w:val="x-none"/>
    </w:rPr>
  </w:style>
  <w:style w:type="character" w:customStyle="1" w:styleId="BodyText3Char">
    <w:name w:val="Body Text 3 Char"/>
    <w:semiHidden/>
    <w:locked/>
    <w:rsid w:val="00F6516F"/>
    <w:rPr>
      <w:rFonts w:eastAsia="SimSun" w:cs="Times New Roman"/>
      <w:sz w:val="16"/>
      <w:szCs w:val="16"/>
      <w:lang w:val="x-none" w:eastAsia="zh-CN"/>
    </w:rPr>
  </w:style>
  <w:style w:type="character" w:customStyle="1" w:styleId="BodyText3Char1">
    <w:name w:val="Body Text 3 Char1"/>
    <w:link w:val="BodyText3"/>
    <w:locked/>
    <w:rsid w:val="0049399E"/>
    <w:rPr>
      <w:rFonts w:eastAsia="SimSun"/>
      <w:sz w:val="16"/>
      <w:lang w:val="x-none" w:eastAsia="zh-CN"/>
    </w:rPr>
  </w:style>
  <w:style w:type="paragraph" w:styleId="BodyTextIndent2">
    <w:name w:val="Body Text Indent 2"/>
    <w:basedOn w:val="Normal"/>
    <w:link w:val="BodyTextIndent2Char1"/>
    <w:rsid w:val="0049399E"/>
    <w:pPr>
      <w:spacing w:after="120" w:line="480" w:lineRule="auto"/>
      <w:ind w:left="283"/>
    </w:pPr>
    <w:rPr>
      <w:lang w:val="x-none"/>
    </w:rPr>
  </w:style>
  <w:style w:type="character" w:customStyle="1" w:styleId="BodyTextIndent2Char">
    <w:name w:val="Body Text Indent 2 Char"/>
    <w:semiHidden/>
    <w:locked/>
    <w:rsid w:val="00F6516F"/>
    <w:rPr>
      <w:rFonts w:eastAsia="SimSun" w:cs="Times New Roman"/>
      <w:sz w:val="24"/>
      <w:szCs w:val="24"/>
      <w:lang w:val="x-none" w:eastAsia="zh-CN"/>
    </w:rPr>
  </w:style>
  <w:style w:type="character" w:customStyle="1" w:styleId="BodyTextIndent2Char1">
    <w:name w:val="Body Text Indent 2 Char1"/>
    <w:link w:val="BodyTextIndent2"/>
    <w:locked/>
    <w:rsid w:val="0049399E"/>
    <w:rPr>
      <w:rFonts w:eastAsia="SimSun"/>
      <w:sz w:val="24"/>
      <w:lang w:val="x-none" w:eastAsia="zh-CN"/>
    </w:rPr>
  </w:style>
  <w:style w:type="paragraph" w:styleId="BodyTextIndent3">
    <w:name w:val="Body Text Indent 3"/>
    <w:basedOn w:val="Normal"/>
    <w:link w:val="BodyTextIndent3Char1"/>
    <w:rsid w:val="0049399E"/>
    <w:pPr>
      <w:spacing w:after="120"/>
      <w:ind w:left="283"/>
    </w:pPr>
    <w:rPr>
      <w:sz w:val="16"/>
      <w:szCs w:val="16"/>
      <w:lang w:val="x-none"/>
    </w:rPr>
  </w:style>
  <w:style w:type="character" w:customStyle="1" w:styleId="BodyTextIndent3Char">
    <w:name w:val="Body Text Indent 3 Char"/>
    <w:semiHidden/>
    <w:locked/>
    <w:rsid w:val="00F6516F"/>
    <w:rPr>
      <w:rFonts w:eastAsia="SimSun" w:cs="Times New Roman"/>
      <w:sz w:val="16"/>
      <w:szCs w:val="16"/>
      <w:lang w:val="x-none" w:eastAsia="zh-CN"/>
    </w:rPr>
  </w:style>
  <w:style w:type="character" w:customStyle="1" w:styleId="BodyTextIndent3Char1">
    <w:name w:val="Body Text Indent 3 Char1"/>
    <w:link w:val="BodyTextIndent3"/>
    <w:locked/>
    <w:rsid w:val="0049399E"/>
    <w:rPr>
      <w:rFonts w:eastAsia="SimSun"/>
      <w:sz w:val="16"/>
      <w:lang w:val="x-none" w:eastAsia="zh-CN"/>
    </w:rPr>
  </w:style>
  <w:style w:type="paragraph" w:styleId="BodyTextFirstIndent">
    <w:name w:val="Body Text First Indent"/>
    <w:basedOn w:val="BodyText"/>
    <w:link w:val="BodyTextFirstIndentChar1"/>
    <w:rsid w:val="0049399E"/>
    <w:pPr>
      <w:spacing w:after="120"/>
      <w:ind w:firstLine="210"/>
    </w:pPr>
    <w:rPr>
      <w:iCs/>
    </w:rPr>
  </w:style>
  <w:style w:type="character" w:customStyle="1" w:styleId="BodyTextFirstIndentChar">
    <w:name w:val="Body Text First Indent Char"/>
    <w:semiHidden/>
    <w:locked/>
    <w:rsid w:val="00F6516F"/>
    <w:rPr>
      <w:rFonts w:ascii="Calibri" w:eastAsia="SimSun" w:hAnsi="Calibri" w:cs="Calibri"/>
      <w:i/>
      <w:iCs/>
      <w:color w:val="008000"/>
      <w:sz w:val="24"/>
      <w:szCs w:val="24"/>
      <w:lang w:val="x-none" w:eastAsia="zh-CN"/>
    </w:rPr>
  </w:style>
  <w:style w:type="character" w:customStyle="1" w:styleId="BodyTextFirstIndentChar1">
    <w:name w:val="Body Text First Indent Char1"/>
    <w:link w:val="BodyTextFirstIndent"/>
    <w:locked/>
    <w:rsid w:val="0049399E"/>
    <w:rPr>
      <w:rFonts w:ascii="Calibri" w:eastAsia="SimSun" w:hAnsi="Calibri"/>
      <w:color w:val="008000"/>
      <w:sz w:val="24"/>
      <w:lang w:val="x-none" w:eastAsia="zh-CN"/>
    </w:rPr>
  </w:style>
  <w:style w:type="paragraph" w:styleId="BodyTextIndent">
    <w:name w:val="Body Text Indent"/>
    <w:basedOn w:val="Normal"/>
    <w:link w:val="BodyTextIndentChar1"/>
    <w:rsid w:val="0049399E"/>
    <w:pPr>
      <w:spacing w:after="120"/>
      <w:ind w:left="283"/>
    </w:pPr>
    <w:rPr>
      <w:lang w:val="x-none"/>
    </w:rPr>
  </w:style>
  <w:style w:type="character" w:customStyle="1" w:styleId="BodyTextIndentChar">
    <w:name w:val="Body Text Indent Char"/>
    <w:semiHidden/>
    <w:locked/>
    <w:rsid w:val="00F6516F"/>
    <w:rPr>
      <w:rFonts w:eastAsia="SimSun" w:cs="Times New Roman"/>
      <w:sz w:val="24"/>
      <w:szCs w:val="24"/>
      <w:lang w:val="x-none" w:eastAsia="zh-CN"/>
    </w:rPr>
  </w:style>
  <w:style w:type="character" w:customStyle="1" w:styleId="BodyTextIndentChar1">
    <w:name w:val="Body Text Indent Char1"/>
    <w:link w:val="BodyTextIndent"/>
    <w:locked/>
    <w:rsid w:val="0049399E"/>
    <w:rPr>
      <w:rFonts w:eastAsia="SimSun"/>
      <w:sz w:val="24"/>
      <w:lang w:val="x-none" w:eastAsia="zh-CN"/>
    </w:rPr>
  </w:style>
  <w:style w:type="paragraph" w:styleId="BodyTextFirstIndent2">
    <w:name w:val="Body Text First Indent 2"/>
    <w:basedOn w:val="BodyTextIndent"/>
    <w:link w:val="BodyTextFirstIndent2Char1"/>
    <w:rsid w:val="0049399E"/>
    <w:pPr>
      <w:ind w:firstLine="210"/>
    </w:pPr>
  </w:style>
  <w:style w:type="character" w:customStyle="1" w:styleId="BodyTextFirstIndent2Char">
    <w:name w:val="Body Text First Indent 2 Char"/>
    <w:semiHidden/>
    <w:locked/>
    <w:rsid w:val="00F6516F"/>
    <w:rPr>
      <w:rFonts w:eastAsia="SimSun" w:cs="Times New Roman"/>
      <w:sz w:val="24"/>
      <w:szCs w:val="24"/>
      <w:lang w:val="x-none" w:eastAsia="zh-CN"/>
    </w:rPr>
  </w:style>
  <w:style w:type="character" w:customStyle="1" w:styleId="BodyTextFirstIndent2Char1">
    <w:name w:val="Body Text First Indent 2 Char1"/>
    <w:link w:val="BodyTextFirstIndent2"/>
    <w:locked/>
    <w:rsid w:val="0049399E"/>
    <w:rPr>
      <w:rFonts w:eastAsia="SimSun" w:cs="Times New Roman"/>
      <w:sz w:val="24"/>
      <w:szCs w:val="24"/>
      <w:lang w:val="x-none" w:eastAsia="zh-CN"/>
    </w:rPr>
  </w:style>
  <w:style w:type="paragraph" w:styleId="EnvelopeReturn">
    <w:name w:val="envelope return"/>
    <w:basedOn w:val="Normal"/>
    <w:rsid w:val="0049399E"/>
    <w:rPr>
      <w:rFonts w:ascii="Arial" w:hAnsi="Arial" w:cs="Arial"/>
      <w:sz w:val="20"/>
      <w:szCs w:val="20"/>
    </w:rPr>
  </w:style>
  <w:style w:type="paragraph" w:styleId="EnvelopeAddress">
    <w:name w:val="envelope address"/>
    <w:basedOn w:val="Normal"/>
    <w:rsid w:val="0049399E"/>
    <w:pPr>
      <w:framePr w:w="4320" w:h="2160" w:hRule="exact" w:hSpace="141" w:wrap="auto" w:hAnchor="page" w:xAlign="center" w:yAlign="bottom"/>
      <w:ind w:left="1"/>
    </w:pPr>
    <w:rPr>
      <w:rFonts w:ascii="Arial" w:hAnsi="Arial" w:cs="Arial"/>
    </w:rPr>
  </w:style>
  <w:style w:type="paragraph" w:styleId="Signature">
    <w:name w:val="Signature"/>
    <w:basedOn w:val="Normal"/>
    <w:link w:val="SignatureChar1"/>
    <w:rsid w:val="0049399E"/>
    <w:pPr>
      <w:ind w:left="4252"/>
    </w:pPr>
    <w:rPr>
      <w:lang w:val="x-none"/>
    </w:rPr>
  </w:style>
  <w:style w:type="character" w:customStyle="1" w:styleId="SignatureChar">
    <w:name w:val="Signature Char"/>
    <w:semiHidden/>
    <w:locked/>
    <w:rsid w:val="00F6516F"/>
    <w:rPr>
      <w:rFonts w:eastAsia="SimSun" w:cs="Times New Roman"/>
      <w:sz w:val="24"/>
      <w:szCs w:val="24"/>
      <w:lang w:val="x-none" w:eastAsia="zh-CN"/>
    </w:rPr>
  </w:style>
  <w:style w:type="character" w:customStyle="1" w:styleId="SignatureChar1">
    <w:name w:val="Signature Char1"/>
    <w:link w:val="Signature"/>
    <w:locked/>
    <w:rsid w:val="0049399E"/>
    <w:rPr>
      <w:rFonts w:eastAsia="SimSun"/>
      <w:sz w:val="24"/>
      <w:lang w:val="x-none" w:eastAsia="zh-CN"/>
    </w:rPr>
  </w:style>
  <w:style w:type="paragraph" w:styleId="TOC1">
    <w:name w:val="toc 1"/>
    <w:basedOn w:val="Normal"/>
    <w:next w:val="Normal"/>
    <w:autoRedefine/>
    <w:semiHidden/>
    <w:rsid w:val="0049399E"/>
  </w:style>
  <w:style w:type="paragraph" w:styleId="TOC2">
    <w:name w:val="toc 2"/>
    <w:basedOn w:val="Normal"/>
    <w:next w:val="Normal"/>
    <w:autoRedefine/>
    <w:semiHidden/>
    <w:rsid w:val="0049399E"/>
    <w:pPr>
      <w:ind w:left="240"/>
    </w:pPr>
  </w:style>
  <w:style w:type="paragraph" w:styleId="TOC3">
    <w:name w:val="toc 3"/>
    <w:basedOn w:val="Normal"/>
    <w:next w:val="Normal"/>
    <w:autoRedefine/>
    <w:semiHidden/>
    <w:rsid w:val="0049399E"/>
    <w:pPr>
      <w:ind w:left="480"/>
    </w:pPr>
  </w:style>
  <w:style w:type="paragraph" w:styleId="TOC4">
    <w:name w:val="toc 4"/>
    <w:basedOn w:val="Normal"/>
    <w:next w:val="Normal"/>
    <w:autoRedefine/>
    <w:semiHidden/>
    <w:rsid w:val="0049399E"/>
    <w:pPr>
      <w:ind w:left="720"/>
    </w:pPr>
  </w:style>
  <w:style w:type="paragraph" w:styleId="TOC5">
    <w:name w:val="toc 5"/>
    <w:basedOn w:val="Normal"/>
    <w:next w:val="Normal"/>
    <w:autoRedefine/>
    <w:semiHidden/>
    <w:rsid w:val="0049399E"/>
    <w:pPr>
      <w:ind w:left="960"/>
    </w:pPr>
  </w:style>
  <w:style w:type="paragraph" w:styleId="TOC6">
    <w:name w:val="toc 6"/>
    <w:basedOn w:val="Normal"/>
    <w:next w:val="Normal"/>
    <w:autoRedefine/>
    <w:semiHidden/>
    <w:rsid w:val="0049399E"/>
    <w:pPr>
      <w:ind w:left="1200"/>
    </w:pPr>
  </w:style>
  <w:style w:type="paragraph" w:styleId="TOC7">
    <w:name w:val="toc 7"/>
    <w:basedOn w:val="Normal"/>
    <w:next w:val="Normal"/>
    <w:autoRedefine/>
    <w:semiHidden/>
    <w:rsid w:val="0049399E"/>
    <w:pPr>
      <w:ind w:left="1440"/>
    </w:pPr>
  </w:style>
  <w:style w:type="paragraph" w:styleId="TOC8">
    <w:name w:val="toc 8"/>
    <w:basedOn w:val="Normal"/>
    <w:next w:val="Normal"/>
    <w:autoRedefine/>
    <w:semiHidden/>
    <w:rsid w:val="0049399E"/>
    <w:pPr>
      <w:ind w:left="1680"/>
    </w:pPr>
  </w:style>
  <w:style w:type="paragraph" w:styleId="TOC9">
    <w:name w:val="toc 9"/>
    <w:basedOn w:val="Normal"/>
    <w:next w:val="Normal"/>
    <w:autoRedefine/>
    <w:semiHidden/>
    <w:rsid w:val="0049399E"/>
    <w:pPr>
      <w:ind w:left="1920"/>
    </w:pPr>
  </w:style>
  <w:style w:type="paragraph" w:customStyle="1" w:styleId="berarbeitung2">
    <w:name w:val="Überarbeitung2"/>
    <w:hidden/>
    <w:semiHidden/>
    <w:rsid w:val="0049399E"/>
    <w:rPr>
      <w:rFonts w:eastAsia="SimSun"/>
      <w:sz w:val="24"/>
      <w:szCs w:val="24"/>
      <w:lang w:eastAsia="zh-CN"/>
    </w:rPr>
  </w:style>
  <w:style w:type="paragraph" w:styleId="TOCHeading">
    <w:name w:val="TOC Heading"/>
    <w:basedOn w:val="Heading1"/>
    <w:next w:val="Normal"/>
    <w:uiPriority w:val="39"/>
    <w:semiHidden/>
    <w:unhideWhenUsed/>
    <w:qFormat/>
    <w:rsid w:val="001D4E14"/>
    <w:pPr>
      <w:outlineLvl w:val="9"/>
    </w:pPr>
    <w:rPr>
      <w:lang w:val="de-DE"/>
    </w:rPr>
  </w:style>
  <w:style w:type="paragraph" w:styleId="IntenseQuote">
    <w:name w:val="Intense Quote"/>
    <w:basedOn w:val="Normal"/>
    <w:next w:val="Normal"/>
    <w:link w:val="IntenseQuoteChar"/>
    <w:uiPriority w:val="30"/>
    <w:qFormat/>
    <w:rsid w:val="001D4E1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D4E14"/>
    <w:rPr>
      <w:rFonts w:eastAsia="SimSun"/>
      <w:b/>
      <w:bCs/>
      <w:i/>
      <w:iCs/>
      <w:color w:val="4F81BD"/>
      <w:sz w:val="24"/>
      <w:szCs w:val="24"/>
      <w:lang w:eastAsia="zh-CN"/>
    </w:rPr>
  </w:style>
  <w:style w:type="paragraph" w:styleId="NoSpacing">
    <w:name w:val="No Spacing"/>
    <w:uiPriority w:val="1"/>
    <w:qFormat/>
    <w:rsid w:val="001D4E14"/>
    <w:rPr>
      <w:rFonts w:eastAsia="SimSun"/>
      <w:sz w:val="24"/>
      <w:szCs w:val="24"/>
      <w:lang w:eastAsia="zh-CN"/>
    </w:rPr>
  </w:style>
  <w:style w:type="paragraph" w:styleId="ListParagraph">
    <w:name w:val="List Paragraph"/>
    <w:basedOn w:val="Normal"/>
    <w:uiPriority w:val="34"/>
    <w:qFormat/>
    <w:rsid w:val="001D4E14"/>
    <w:pPr>
      <w:ind w:left="708"/>
    </w:pPr>
  </w:style>
  <w:style w:type="paragraph" w:styleId="Bibliography">
    <w:name w:val="Bibliography"/>
    <w:basedOn w:val="Normal"/>
    <w:next w:val="Normal"/>
    <w:uiPriority w:val="37"/>
    <w:semiHidden/>
    <w:unhideWhenUsed/>
    <w:rsid w:val="001D4E14"/>
  </w:style>
  <w:style w:type="paragraph" w:styleId="Quote">
    <w:name w:val="Quote"/>
    <w:basedOn w:val="Normal"/>
    <w:next w:val="Normal"/>
    <w:link w:val="QuoteChar"/>
    <w:uiPriority w:val="29"/>
    <w:qFormat/>
    <w:rsid w:val="001D4E14"/>
    <w:rPr>
      <w:i/>
      <w:iCs/>
      <w:color w:val="000000"/>
    </w:rPr>
  </w:style>
  <w:style w:type="character" w:customStyle="1" w:styleId="QuoteChar">
    <w:name w:val="Quote Char"/>
    <w:link w:val="Quote"/>
    <w:uiPriority w:val="29"/>
    <w:rsid w:val="001D4E14"/>
    <w:rPr>
      <w:rFonts w:eastAsia="SimSun"/>
      <w:i/>
      <w:iCs/>
      <w:color w:val="000000"/>
      <w:sz w:val="24"/>
      <w:szCs w:val="24"/>
      <w:lang w:eastAsia="zh-CN"/>
    </w:rPr>
  </w:style>
  <w:style w:type="paragraph" w:styleId="Revision">
    <w:name w:val="Revision"/>
    <w:hidden/>
    <w:uiPriority w:val="99"/>
    <w:semiHidden/>
    <w:rsid w:val="00FC1A1F"/>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45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5691A-B1E7-4E9F-9576-5A2E80779347}">
  <ds:schemaRefs>
    <ds:schemaRef ds:uri="http://schemas.openxmlformats.org/officeDocument/2006/bibliography"/>
  </ds:schemaRefs>
</ds:datastoreItem>
</file>

<file path=customXml/itemProps2.xml><?xml version="1.0" encoding="utf-8"?>
<ds:datastoreItem xmlns:ds="http://schemas.openxmlformats.org/officeDocument/2006/customXml" ds:itemID="{F0F620E0-C3B4-4D26-A7AF-1EFD4721CCAA}"/>
</file>

<file path=customXml/itemProps3.xml><?xml version="1.0" encoding="utf-8"?>
<ds:datastoreItem xmlns:ds="http://schemas.openxmlformats.org/officeDocument/2006/customXml" ds:itemID="{30D478E5-1A2B-4BC9-91D2-CD7B21A4145F}"/>
</file>

<file path=customXml/itemProps4.xml><?xml version="1.0" encoding="utf-8"?>
<ds:datastoreItem xmlns:ds="http://schemas.openxmlformats.org/officeDocument/2006/customXml" ds:itemID="{07BD757A-31B4-46B7-A479-D1A4C2B67424}"/>
</file>

<file path=docProps/app.xml><?xml version="1.0" encoding="utf-8"?>
<Properties xmlns="http://schemas.openxmlformats.org/officeDocument/2006/extended-properties" xmlns:vt="http://schemas.openxmlformats.org/officeDocument/2006/docPropsVTypes">
  <Template>Normal</Template>
  <TotalTime>0</TotalTime>
  <Pages>41</Pages>
  <Words>9843</Words>
  <Characters>58450</Characters>
  <Application>Microsoft Office Word</Application>
  <DocSecurity>0</DocSecurity>
  <Lines>487</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68157</CharactersWithSpaces>
  <SharedDoc>false</SharedDoc>
  <HLinks>
    <vt:vector size="66"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4</cp:revision>
  <dcterms:created xsi:type="dcterms:W3CDTF">2019-05-02T17:44:00Z</dcterms:created>
  <dcterms:modified xsi:type="dcterms:W3CDTF">2021-05-18T11:48:00Z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2021-05-18T11:48:10Z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f03b7f2e-eb31-4ddb-9f50-8d6c5c262b46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