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E5A" w:rsidRPr="008909B1" w:rsidRDefault="00986E5A" w:rsidP="00576A4C">
      <w:bookmarkStart w:id="0" w:name="_GoBack"/>
      <w:bookmarkEnd w:id="0"/>
    </w:p>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576A4C" w:rsidRPr="008909B1" w:rsidRDefault="00576A4C"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86E5A" w:rsidP="00576A4C"/>
    <w:p w:rsidR="00986E5A" w:rsidRPr="008909B1" w:rsidRDefault="00903F39">
      <w:pPr>
        <w:jc w:val="center"/>
        <w:rPr>
          <w:b/>
        </w:rPr>
      </w:pPr>
      <w:r w:rsidRPr="008909B1">
        <w:rPr>
          <w:b/>
        </w:rPr>
        <w:t xml:space="preserve">I </w:t>
      </w:r>
      <w:r w:rsidR="00986E5A" w:rsidRPr="008909B1">
        <w:rPr>
          <w:b/>
        </w:rPr>
        <w:t>LISA</w:t>
      </w:r>
    </w:p>
    <w:p w:rsidR="00986E5A" w:rsidRPr="008909B1" w:rsidRDefault="00986E5A">
      <w:pPr>
        <w:jc w:val="center"/>
        <w:rPr>
          <w:b/>
        </w:rPr>
      </w:pPr>
    </w:p>
    <w:p w:rsidR="00986E5A" w:rsidRPr="008909B1" w:rsidRDefault="00986E5A" w:rsidP="00DA5709">
      <w:pPr>
        <w:pStyle w:val="EMEA1"/>
      </w:pPr>
      <w:r w:rsidRPr="008909B1">
        <w:t>RAVIMI OMADUSTE KOKKUVÕTE</w:t>
      </w:r>
    </w:p>
    <w:p w:rsidR="00986E5A" w:rsidRPr="008909B1" w:rsidRDefault="00986E5A" w:rsidP="0080443F">
      <w:pPr>
        <w:pStyle w:val="Heading1"/>
      </w:pPr>
      <w:r w:rsidRPr="008909B1">
        <w:br w:type="page"/>
      </w:r>
      <w:r w:rsidRPr="008909B1">
        <w:lastRenderedPageBreak/>
        <w:t>1.</w:t>
      </w:r>
      <w:r w:rsidRPr="008909B1">
        <w:tab/>
        <w:t>RAVIMPREPARAADI NIMETUS</w:t>
      </w:r>
    </w:p>
    <w:p w:rsidR="00986E5A" w:rsidRPr="008909B1" w:rsidRDefault="00986E5A"/>
    <w:p w:rsidR="00986E5A" w:rsidRPr="008909B1" w:rsidRDefault="00986E5A">
      <w:r w:rsidRPr="008909B1">
        <w:t>Plavix 75</w:t>
      </w:r>
      <w:r w:rsidR="004204F3" w:rsidRPr="008909B1">
        <w:t> </w:t>
      </w:r>
      <w:r w:rsidRPr="008909B1">
        <w:t xml:space="preserve">mg õhukese </w:t>
      </w:r>
      <w:r w:rsidR="00515C50" w:rsidRPr="008909B1">
        <w:t xml:space="preserve">polümeerikattega </w:t>
      </w:r>
      <w:r w:rsidRPr="008909B1">
        <w:t>tabletid</w:t>
      </w:r>
    </w:p>
    <w:p w:rsidR="00CC166A" w:rsidRPr="008909B1" w:rsidRDefault="00CC166A" w:rsidP="00CC166A">
      <w:r w:rsidRPr="008909B1">
        <w:t>Plavix 300 mg õhukese polümeerikattega tabletid</w:t>
      </w:r>
    </w:p>
    <w:p w:rsidR="00986E5A" w:rsidRPr="008909B1" w:rsidRDefault="00986E5A"/>
    <w:p w:rsidR="00986E5A" w:rsidRPr="008909B1" w:rsidRDefault="00986E5A"/>
    <w:p w:rsidR="00986E5A" w:rsidRPr="008909B1" w:rsidRDefault="00986E5A" w:rsidP="0080443F">
      <w:pPr>
        <w:pStyle w:val="Heading1"/>
      </w:pPr>
      <w:r w:rsidRPr="008909B1">
        <w:t>2.</w:t>
      </w:r>
      <w:r w:rsidRPr="008909B1">
        <w:tab/>
        <w:t>KVALITATIIVNE JA KVANTITATIIVNE KOOSTIS</w:t>
      </w:r>
    </w:p>
    <w:p w:rsidR="00986E5A" w:rsidRPr="008909B1" w:rsidRDefault="00986E5A"/>
    <w:p w:rsidR="00CC166A" w:rsidRPr="008909B1" w:rsidRDefault="00CC166A" w:rsidP="0080443F">
      <w:pPr>
        <w:pStyle w:val="Heading3"/>
      </w:pPr>
      <w:r w:rsidRPr="008909B1">
        <w:t>Plavix 75 mg õhukese polümeerikattega tabletid</w:t>
      </w:r>
    </w:p>
    <w:p w:rsidR="004204F3" w:rsidRPr="008909B1" w:rsidRDefault="00CC166A">
      <w:r w:rsidRPr="008909B1">
        <w:t xml:space="preserve">Üks </w:t>
      </w:r>
      <w:r w:rsidR="004204F3" w:rsidRPr="008909B1">
        <w:t>õhukese polümeerikattega tablett sisaldab 75 mg klopidogreeli (vesiniksulfaadina)</w:t>
      </w:r>
    </w:p>
    <w:p w:rsidR="00903F39" w:rsidRPr="008909B1" w:rsidRDefault="00903F39"/>
    <w:p w:rsidR="00903F39" w:rsidRPr="008909B1" w:rsidRDefault="00903F39" w:rsidP="0080443F">
      <w:pPr>
        <w:pStyle w:val="Heading4"/>
      </w:pPr>
      <w:r w:rsidRPr="008909B1">
        <w:t>Teadaolevat toimet omavad a</w:t>
      </w:r>
      <w:r w:rsidR="00986E5A" w:rsidRPr="008909B1">
        <w:t>biained</w:t>
      </w:r>
    </w:p>
    <w:p w:rsidR="00986E5A" w:rsidRPr="008909B1" w:rsidRDefault="00CC166A">
      <w:r w:rsidRPr="008909B1">
        <w:t xml:space="preserve">Üks </w:t>
      </w:r>
      <w:r w:rsidR="006D50BD" w:rsidRPr="008909B1">
        <w:t>õhukese polümeerikattega</w:t>
      </w:r>
      <w:r w:rsidR="004204F3" w:rsidRPr="008909B1">
        <w:t xml:space="preserve"> tablett sisaldab 3 mg laktoosi ja 3,3 mg hüdrogeenitud </w:t>
      </w:r>
      <w:r w:rsidR="000E4245" w:rsidRPr="008909B1">
        <w:t>riitsinus</w:t>
      </w:r>
      <w:r w:rsidR="004204F3" w:rsidRPr="008909B1">
        <w:t>rõli</w:t>
      </w:r>
      <w:r w:rsidR="000E4245" w:rsidRPr="008909B1">
        <w:t>.</w:t>
      </w:r>
    </w:p>
    <w:p w:rsidR="004204F3" w:rsidRPr="008909B1" w:rsidRDefault="004204F3"/>
    <w:p w:rsidR="00CC166A" w:rsidRPr="008909B1" w:rsidRDefault="00CC166A" w:rsidP="00CC166A">
      <w:pPr>
        <w:pStyle w:val="Heading3"/>
      </w:pPr>
      <w:r w:rsidRPr="008909B1">
        <w:t>Plavix 300 mg õhukese polümeerikattega tabletid</w:t>
      </w:r>
    </w:p>
    <w:p w:rsidR="00CC166A" w:rsidRPr="008909B1" w:rsidRDefault="00CC166A" w:rsidP="00CC166A">
      <w:r w:rsidRPr="008909B1">
        <w:t>Üks õhukese polümeerikattega tablett sisaldab 300 mg klopidogreeli (vesiniksulfaadina)</w:t>
      </w:r>
    </w:p>
    <w:p w:rsidR="00CC166A" w:rsidRPr="008909B1" w:rsidRDefault="00CC166A" w:rsidP="00CC166A"/>
    <w:p w:rsidR="00CC166A" w:rsidRPr="008909B1" w:rsidRDefault="00CC166A" w:rsidP="0080443F">
      <w:pPr>
        <w:pStyle w:val="Heading4"/>
      </w:pPr>
      <w:r w:rsidRPr="008909B1">
        <w:t>Teadaolevat toimet omavad abiained</w:t>
      </w:r>
    </w:p>
    <w:p w:rsidR="00CC166A" w:rsidRPr="008909B1" w:rsidRDefault="00CC166A" w:rsidP="00CC166A">
      <w:r w:rsidRPr="008909B1">
        <w:t>Üks õhukese polümeerikattega tablett sisaldab 12 mg laktoosi ja 13,2 mg hüdrogeenitud riitsinusrõli.</w:t>
      </w:r>
    </w:p>
    <w:p w:rsidR="00CC166A" w:rsidRPr="008909B1" w:rsidRDefault="00CC166A"/>
    <w:p w:rsidR="00986E5A" w:rsidRPr="008909B1" w:rsidRDefault="00986E5A">
      <w:r w:rsidRPr="008909B1">
        <w:t>Abiainete täielik loetelu vt lõik  6.1.</w:t>
      </w:r>
    </w:p>
    <w:p w:rsidR="00986E5A" w:rsidRPr="008909B1" w:rsidRDefault="00986E5A"/>
    <w:p w:rsidR="00986E5A" w:rsidRPr="008909B1" w:rsidRDefault="00986E5A"/>
    <w:p w:rsidR="00986E5A" w:rsidRPr="008909B1" w:rsidRDefault="00986E5A" w:rsidP="0080443F">
      <w:pPr>
        <w:pStyle w:val="Heading1"/>
        <w:rPr>
          <w:caps/>
        </w:rPr>
      </w:pPr>
      <w:r w:rsidRPr="008909B1">
        <w:t>3.</w:t>
      </w:r>
      <w:r w:rsidRPr="008909B1">
        <w:tab/>
        <w:t>RAVIMVORM</w:t>
      </w:r>
    </w:p>
    <w:p w:rsidR="00986E5A" w:rsidRPr="008909B1" w:rsidRDefault="00986E5A"/>
    <w:p w:rsidR="00986E5A" w:rsidRPr="008909B1" w:rsidRDefault="00986E5A">
      <w:r w:rsidRPr="008909B1">
        <w:t xml:space="preserve">Õhukese </w:t>
      </w:r>
      <w:r w:rsidR="00515C50" w:rsidRPr="008909B1">
        <w:t xml:space="preserve">polümeerikattega </w:t>
      </w:r>
      <w:r w:rsidRPr="008909B1">
        <w:t>tablet</w:t>
      </w:r>
      <w:r w:rsidR="004204F3" w:rsidRPr="008909B1">
        <w:t>t</w:t>
      </w:r>
    </w:p>
    <w:p w:rsidR="00986E5A" w:rsidRPr="008909B1" w:rsidRDefault="00986E5A"/>
    <w:p w:rsidR="00CC166A" w:rsidRPr="008909B1" w:rsidRDefault="00CC166A" w:rsidP="0080443F">
      <w:pPr>
        <w:pStyle w:val="Heading3"/>
      </w:pPr>
      <w:r w:rsidRPr="008909B1">
        <w:t>Plavix 75 mg õhukese polümeerikattega tabletid</w:t>
      </w:r>
    </w:p>
    <w:p w:rsidR="00986E5A" w:rsidRPr="008909B1" w:rsidRDefault="004204F3">
      <w:r w:rsidRPr="008909B1">
        <w:t>R</w:t>
      </w:r>
      <w:r w:rsidR="00986E5A" w:rsidRPr="008909B1">
        <w:t>oosa, ümmargu</w:t>
      </w:r>
      <w:r w:rsidRPr="008909B1">
        <w:t>ne</w:t>
      </w:r>
      <w:r w:rsidR="00986E5A" w:rsidRPr="008909B1">
        <w:t>, kaksikkumer, ühele poolele on sisse pressitud “75” ja teisele poolele “1171”.</w:t>
      </w:r>
    </w:p>
    <w:p w:rsidR="00986E5A" w:rsidRPr="008909B1" w:rsidRDefault="00986E5A"/>
    <w:p w:rsidR="00CC166A" w:rsidRPr="008909B1" w:rsidRDefault="00CC166A" w:rsidP="00CC166A">
      <w:pPr>
        <w:pStyle w:val="Heading3"/>
      </w:pPr>
      <w:r w:rsidRPr="008909B1">
        <w:t>Plavix 300 mg õhukese polümeerikattega tabletid</w:t>
      </w:r>
    </w:p>
    <w:p w:rsidR="00CC166A" w:rsidRPr="008909B1" w:rsidRDefault="00CC166A" w:rsidP="00CC166A">
      <w:r w:rsidRPr="008909B1">
        <w:t>Roosa, piklik, ühel küljel on sisse pressitud “300” ja teisel küljel “1332”.</w:t>
      </w:r>
    </w:p>
    <w:p w:rsidR="00CC166A" w:rsidRPr="008909B1" w:rsidRDefault="00CC166A"/>
    <w:p w:rsidR="00986E5A" w:rsidRPr="008909B1" w:rsidRDefault="00986E5A"/>
    <w:p w:rsidR="00986E5A" w:rsidRPr="008909B1" w:rsidRDefault="00986E5A" w:rsidP="0080443F">
      <w:pPr>
        <w:pStyle w:val="Heading1"/>
      </w:pPr>
      <w:r w:rsidRPr="008909B1">
        <w:t>4.</w:t>
      </w:r>
      <w:r w:rsidRPr="008909B1">
        <w:tab/>
        <w:t>KLIINILISED ANDMED</w:t>
      </w:r>
    </w:p>
    <w:p w:rsidR="00986E5A" w:rsidRPr="008909B1" w:rsidRDefault="00986E5A"/>
    <w:p w:rsidR="00986E5A" w:rsidRPr="008909B1" w:rsidRDefault="00986E5A" w:rsidP="0080443F">
      <w:pPr>
        <w:pStyle w:val="Heading2"/>
      </w:pPr>
      <w:r w:rsidRPr="008909B1">
        <w:t>4.1</w:t>
      </w:r>
      <w:r w:rsidRPr="008909B1">
        <w:tab/>
        <w:t>Näidustused</w:t>
      </w:r>
    </w:p>
    <w:p w:rsidR="00986E5A" w:rsidRPr="008909B1" w:rsidRDefault="00986E5A"/>
    <w:p w:rsidR="006D50BD" w:rsidRPr="008909B1" w:rsidRDefault="006D50BD" w:rsidP="00901ECB">
      <w:pPr>
        <w:pStyle w:val="Heading5"/>
      </w:pPr>
      <w:r w:rsidRPr="008909B1">
        <w:t xml:space="preserve">Aterotrombootiliste haigusjuhtude </w:t>
      </w:r>
      <w:r w:rsidR="00806C43" w:rsidRPr="008909B1">
        <w:t>sekundaar</w:t>
      </w:r>
      <w:r w:rsidR="006246A1" w:rsidRPr="008909B1">
        <w:t xml:space="preserve">ne </w:t>
      </w:r>
      <w:r w:rsidR="00806C43" w:rsidRPr="008909B1">
        <w:t>preventsioon</w:t>
      </w:r>
    </w:p>
    <w:p w:rsidR="00986E5A" w:rsidRPr="008909B1" w:rsidRDefault="00986E5A">
      <w:r w:rsidRPr="008909B1">
        <w:t>Klopidogreel on näidustatud:</w:t>
      </w:r>
    </w:p>
    <w:p w:rsidR="00986E5A" w:rsidRPr="008909B1" w:rsidRDefault="00986E5A">
      <w:bookmarkStart w:id="1" w:name="_Hlk60849380"/>
    </w:p>
    <w:p w:rsidR="00986E5A" w:rsidRPr="008909B1" w:rsidRDefault="00986E5A" w:rsidP="00901ECB">
      <w:pPr>
        <w:numPr>
          <w:ilvl w:val="0"/>
          <w:numId w:val="60"/>
        </w:numPr>
      </w:pPr>
      <w:r w:rsidRPr="008909B1">
        <w:t>müokardiinfarkti (tekkinud mõni päev kuni 35</w:t>
      </w:r>
      <w:r w:rsidR="004204F3" w:rsidRPr="008909B1">
        <w:t> </w:t>
      </w:r>
      <w:r w:rsidRPr="008909B1">
        <w:t xml:space="preserve">päeva tagasi), </w:t>
      </w:r>
      <w:r w:rsidR="0032548A">
        <w:t>ajuinfarkti</w:t>
      </w:r>
      <w:r w:rsidRPr="008909B1">
        <w:t xml:space="preserve"> (tekkinud 7</w:t>
      </w:r>
      <w:r w:rsidR="004204F3" w:rsidRPr="008909B1">
        <w:t> </w:t>
      </w:r>
      <w:r w:rsidRPr="008909B1">
        <w:t>päeva kuni 6</w:t>
      </w:r>
      <w:r w:rsidR="004204F3" w:rsidRPr="008909B1">
        <w:t> </w:t>
      </w:r>
      <w:r w:rsidRPr="008909B1">
        <w:t xml:space="preserve">kuud tagasi) või perifeersete arterite </w:t>
      </w:r>
      <w:r w:rsidR="00D25397" w:rsidRPr="008909B1">
        <w:t xml:space="preserve">kindlakstehtud </w:t>
      </w:r>
      <w:r w:rsidRPr="008909B1">
        <w:t>haiguse</w:t>
      </w:r>
      <w:r w:rsidR="006D50BD" w:rsidRPr="008909B1">
        <w:t>ga täiskasvanud patsientidele</w:t>
      </w:r>
      <w:r w:rsidRPr="008909B1">
        <w:t>.</w:t>
      </w:r>
    </w:p>
    <w:p w:rsidR="00986E5A" w:rsidRPr="008909B1" w:rsidRDefault="00986E5A"/>
    <w:p w:rsidR="00986E5A" w:rsidRPr="008909B1" w:rsidRDefault="00986E5A" w:rsidP="00901ECB">
      <w:pPr>
        <w:numPr>
          <w:ilvl w:val="0"/>
          <w:numId w:val="60"/>
        </w:numPr>
      </w:pPr>
      <w:r w:rsidRPr="008909B1">
        <w:t xml:space="preserve">ägeda koronaarsündroomiga </w:t>
      </w:r>
      <w:r w:rsidR="006D50BD" w:rsidRPr="008909B1">
        <w:t xml:space="preserve">täiskasvanud </w:t>
      </w:r>
      <w:r w:rsidRPr="008909B1">
        <w:t>patsientidel</w:t>
      </w:r>
      <w:r w:rsidR="006D50BD" w:rsidRPr="008909B1">
        <w:t>e:</w:t>
      </w:r>
    </w:p>
    <w:p w:rsidR="00986E5A" w:rsidRPr="008909B1" w:rsidRDefault="00986E5A" w:rsidP="00901ECB">
      <w:pPr>
        <w:numPr>
          <w:ilvl w:val="1"/>
          <w:numId w:val="60"/>
        </w:numPr>
      </w:pPr>
      <w:r w:rsidRPr="008909B1">
        <w:t>ST</w:t>
      </w:r>
      <w:r w:rsidR="006D50BD" w:rsidRPr="008909B1">
        <w:t>-</w:t>
      </w:r>
      <w:r w:rsidRPr="008909B1">
        <w:t>segmendi elevatsioonita ägeda koronaarsündroomi</w:t>
      </w:r>
      <w:r w:rsidR="006D50BD" w:rsidRPr="008909B1">
        <w:t xml:space="preserve"> korral</w:t>
      </w:r>
      <w:r w:rsidRPr="008909B1">
        <w:t xml:space="preserve"> (ebastabiilne stenokardia või Q-sakita müokardiinfarkt)</w:t>
      </w:r>
      <w:r w:rsidR="006D50BD" w:rsidRPr="008909B1">
        <w:t>,</w:t>
      </w:r>
      <w:r w:rsidRPr="008909B1">
        <w:t xml:space="preserve"> </w:t>
      </w:r>
      <w:r w:rsidR="006D50BD" w:rsidRPr="008909B1">
        <w:t>k.a</w:t>
      </w:r>
      <w:r w:rsidR="003C56C3" w:rsidRPr="008909B1">
        <w:t xml:space="preserve"> </w:t>
      </w:r>
      <w:r w:rsidR="001713DB" w:rsidRPr="008909B1">
        <w:t>patsien</w:t>
      </w:r>
      <w:r w:rsidR="00EE4B64" w:rsidRPr="008909B1">
        <w:t>did</w:t>
      </w:r>
      <w:r w:rsidR="001713DB" w:rsidRPr="008909B1">
        <w:t>, kellel</w:t>
      </w:r>
      <w:r w:rsidR="00C93B22" w:rsidRPr="008909B1">
        <w:t>e</w:t>
      </w:r>
      <w:r w:rsidR="001713DB" w:rsidRPr="008909B1">
        <w:t xml:space="preserve"> paigaldatakse veresoonde võrktoru </w:t>
      </w:r>
      <w:r w:rsidR="00036B89" w:rsidRPr="008909B1">
        <w:t xml:space="preserve">(koronaarstent) </w:t>
      </w:r>
      <w:r w:rsidR="001713DB" w:rsidRPr="008909B1">
        <w:t>perkutaanse koronaar</w:t>
      </w:r>
      <w:r w:rsidR="00C93B22" w:rsidRPr="008909B1">
        <w:t>se</w:t>
      </w:r>
      <w:r w:rsidR="001713DB" w:rsidRPr="008909B1">
        <w:t xml:space="preserve"> interventsiooni</w:t>
      </w:r>
      <w:r w:rsidR="00C93B22" w:rsidRPr="008909B1">
        <w:t xml:space="preserve"> käigus</w:t>
      </w:r>
      <w:r w:rsidR="006D50BD" w:rsidRPr="008909B1">
        <w:t>; kombinatsioonis atsetüülsalitsüülhappega</w:t>
      </w:r>
      <w:r w:rsidRPr="008909B1">
        <w:t>.</w:t>
      </w:r>
    </w:p>
    <w:p w:rsidR="00986E5A" w:rsidRPr="008909B1" w:rsidRDefault="00986E5A" w:rsidP="00901ECB">
      <w:pPr>
        <w:numPr>
          <w:ilvl w:val="1"/>
          <w:numId w:val="60"/>
        </w:numPr>
      </w:pPr>
      <w:r w:rsidRPr="008909B1">
        <w:t>ST</w:t>
      </w:r>
      <w:r w:rsidR="006D50BD" w:rsidRPr="008909B1">
        <w:t>-</w:t>
      </w:r>
      <w:r w:rsidRPr="008909B1">
        <w:t xml:space="preserve">segmendi elevatsiooniga ägeda müokardiinfarkti korral kombinatsioonis </w:t>
      </w:r>
      <w:r w:rsidR="00051233">
        <w:t>atsetüülsalitsüülhappega</w:t>
      </w:r>
      <w:r w:rsidRPr="008909B1">
        <w:t xml:space="preserve"> farmakoteraapiat saavatel patsientidel, kellele on näidustatud trombolüütiline ravi</w:t>
      </w:r>
    </w:p>
    <w:p w:rsidR="00986E5A" w:rsidRDefault="00986E5A"/>
    <w:p w:rsidR="007C2F8B" w:rsidRDefault="007C2F8B" w:rsidP="00901ECB">
      <w:pPr>
        <w:pStyle w:val="Heading5"/>
      </w:pPr>
      <w:r>
        <w:t>Mõõduka kuni kõrge riskiga transitoorse ajuisheemiaga või väikse ajuinfarktiga patsiendid</w:t>
      </w:r>
    </w:p>
    <w:p w:rsidR="007C2F8B" w:rsidRDefault="007C2F8B">
      <w:r>
        <w:t>Klopidogreel kombinatsioonis atsetüülsalitsüülhappega on näidustatud</w:t>
      </w:r>
    </w:p>
    <w:p w:rsidR="007C2F8B" w:rsidRDefault="007C2F8B" w:rsidP="007C2F8B">
      <w:pPr>
        <w:numPr>
          <w:ilvl w:val="0"/>
          <w:numId w:val="60"/>
        </w:numPr>
      </w:pPr>
      <w:r>
        <w:lastRenderedPageBreak/>
        <w:t>mõõduka kuni kõrge riskiga (ABCD</w:t>
      </w:r>
      <w:r w:rsidR="009D526C">
        <w:t>2</w:t>
      </w:r>
      <w:r w:rsidR="009D526C">
        <w:rPr>
          <w:rStyle w:val="FootnoteReference"/>
        </w:rPr>
        <w:footnoteReference w:id="2"/>
      </w:r>
      <w:r w:rsidR="009D526C">
        <w:t xml:space="preserve"> skoor ≥4) </w:t>
      </w:r>
      <w:r>
        <w:t xml:space="preserve">transitoorse ajuisheemiaga või väikse ajuinfarktiga </w:t>
      </w:r>
      <w:r w:rsidR="009D526C">
        <w:t>(NIHSS</w:t>
      </w:r>
      <w:r w:rsidR="00123924">
        <w:rPr>
          <w:rStyle w:val="FootnoteReference"/>
        </w:rPr>
        <w:footnoteReference w:id="3"/>
      </w:r>
      <w:r w:rsidR="009D526C">
        <w:t xml:space="preserve"> ≤3) </w:t>
      </w:r>
      <w:r>
        <w:t>täiskasvanud patsientidele 24 tunni j</w:t>
      </w:r>
      <w:r w:rsidR="006C09FA">
        <w:t>oo</w:t>
      </w:r>
      <w:r>
        <w:t>ksul pärast tarnsitoorse ajuisheemia või väikse ajuinfarkti juhtu.</w:t>
      </w:r>
    </w:p>
    <w:p w:rsidR="009D526C" w:rsidRPr="008909B1" w:rsidRDefault="009D526C" w:rsidP="009D526C"/>
    <w:p w:rsidR="006D50BD" w:rsidRPr="008909B1" w:rsidRDefault="006D50BD" w:rsidP="00901ECB">
      <w:pPr>
        <w:pStyle w:val="Heading5"/>
      </w:pPr>
      <w:r w:rsidRPr="008909B1">
        <w:t>Aterotrombootiliste ja trombemboolsete haigusjuhtude ärahoidmine südamekodade virvenduse korral</w:t>
      </w:r>
    </w:p>
    <w:p w:rsidR="006D50BD" w:rsidRPr="008909B1" w:rsidRDefault="00602A9A">
      <w:r w:rsidRPr="008909B1">
        <w:t xml:space="preserve">Klopidogreel on näidustatud kombinatsioonis </w:t>
      </w:r>
      <w:r w:rsidR="00051233">
        <w:t>atsetüülsalitsüülhappega</w:t>
      </w:r>
      <w:r w:rsidRPr="008909B1">
        <w:t xml:space="preserve"> aterotrombootiliste ja trombemboolsete haigusjuhtude, k.a insuldi ärahoidmiseks südamekodade virvendusega täiskasvanud patsientidel, kellel on vähemalt üks vaskulaarsete haigusjuhtude </w:t>
      </w:r>
      <w:r w:rsidR="000E4002" w:rsidRPr="008909B1">
        <w:t>riskifaktor</w:t>
      </w:r>
      <w:r w:rsidRPr="008909B1">
        <w:t>, ravi K-vitamiini a</w:t>
      </w:r>
      <w:r w:rsidR="003364FF" w:rsidRPr="008909B1">
        <w:t>nta</w:t>
      </w:r>
      <w:r w:rsidRPr="008909B1">
        <w:t>gonistidega ei ole sobiv ja veritsusoht on madal.</w:t>
      </w:r>
    </w:p>
    <w:p w:rsidR="00602A9A" w:rsidRPr="008909B1" w:rsidRDefault="00602A9A"/>
    <w:bookmarkEnd w:id="1"/>
    <w:p w:rsidR="00986E5A" w:rsidRPr="008909B1" w:rsidRDefault="00986E5A">
      <w:r w:rsidRPr="008909B1">
        <w:t>Lisainformatsiooni vt lõik 5.1.</w:t>
      </w:r>
    </w:p>
    <w:p w:rsidR="00986E5A" w:rsidRPr="008909B1" w:rsidRDefault="00986E5A"/>
    <w:p w:rsidR="00986E5A" w:rsidRPr="008909B1" w:rsidRDefault="00986E5A" w:rsidP="0080443F">
      <w:pPr>
        <w:pStyle w:val="Heading2"/>
      </w:pPr>
      <w:r w:rsidRPr="008909B1">
        <w:t>4.2</w:t>
      </w:r>
      <w:r w:rsidRPr="008909B1">
        <w:tab/>
        <w:t>Annustamine ja manustamisviis</w:t>
      </w:r>
    </w:p>
    <w:p w:rsidR="00986E5A" w:rsidRPr="008909B1" w:rsidRDefault="00986E5A"/>
    <w:p w:rsidR="00602A9A" w:rsidRPr="008909B1" w:rsidRDefault="00602A9A" w:rsidP="00602A9A">
      <w:pPr>
        <w:pStyle w:val="Heading3"/>
      </w:pPr>
      <w:r w:rsidRPr="008909B1">
        <w:t>Annustamine</w:t>
      </w:r>
    </w:p>
    <w:p w:rsidR="00986E5A" w:rsidRPr="008909B1" w:rsidRDefault="00986E5A">
      <w:r w:rsidRPr="008909B1">
        <w:sym w:font="Symbol" w:char="F0B7"/>
      </w:r>
      <w:r w:rsidRPr="008909B1">
        <w:tab/>
        <w:t xml:space="preserve">Täiskasvanud ja </w:t>
      </w:r>
      <w:r w:rsidR="00F7235C" w:rsidRPr="008909B1">
        <w:t>eakad</w:t>
      </w:r>
    </w:p>
    <w:p w:rsidR="00986E5A" w:rsidRPr="008909B1" w:rsidRDefault="00986E5A"/>
    <w:p w:rsidR="00CC166A" w:rsidRPr="008909B1" w:rsidRDefault="00CC166A" w:rsidP="00CC166A">
      <w:pPr>
        <w:pStyle w:val="Heading3"/>
      </w:pPr>
      <w:r w:rsidRPr="008909B1">
        <w:t>Plavix 75 mg õhukese polümeerikattega tabletid</w:t>
      </w:r>
    </w:p>
    <w:p w:rsidR="00986E5A" w:rsidRPr="008909B1" w:rsidRDefault="00986E5A">
      <w:pPr>
        <w:ind w:firstLine="567"/>
      </w:pPr>
      <w:r w:rsidRPr="008909B1">
        <w:t xml:space="preserve">Klopidogreeli tuleb manustada ühekordse ööpäevase </w:t>
      </w:r>
      <w:r w:rsidR="00602A9A" w:rsidRPr="008909B1">
        <w:t xml:space="preserve">annusena </w:t>
      </w:r>
      <w:r w:rsidRPr="008909B1">
        <w:t>75</w:t>
      </w:r>
      <w:r w:rsidR="004204F3" w:rsidRPr="008909B1">
        <w:t> </w:t>
      </w:r>
      <w:r w:rsidRPr="008909B1">
        <w:t>mg.</w:t>
      </w:r>
    </w:p>
    <w:p w:rsidR="00986E5A" w:rsidRPr="008909B1" w:rsidRDefault="00986E5A"/>
    <w:p w:rsidR="00E21FD7" w:rsidRPr="008909B1" w:rsidRDefault="00E21FD7" w:rsidP="00E21FD7">
      <w:pPr>
        <w:pStyle w:val="Heading3"/>
      </w:pPr>
      <w:r w:rsidRPr="008909B1">
        <w:t>Plavix 300 mg õhukese polümeerikattega tabletid</w:t>
      </w:r>
    </w:p>
    <w:p w:rsidR="00CC166A" w:rsidRPr="008909B1" w:rsidRDefault="00CC166A" w:rsidP="00CC166A">
      <w:pPr>
        <w:ind w:left="567"/>
      </w:pPr>
      <w:r w:rsidRPr="008909B1">
        <w:t>Klopidogreeli 300 mg tablett on mõeldud kasutamiseks</w:t>
      </w:r>
      <w:r w:rsidR="00E21FD7" w:rsidRPr="008909B1">
        <w:t xml:space="preserve"> küllastusannusena</w:t>
      </w:r>
    </w:p>
    <w:p w:rsidR="00CC166A" w:rsidRPr="008909B1" w:rsidRDefault="00CC166A"/>
    <w:p w:rsidR="00986E5A" w:rsidRPr="008909B1" w:rsidRDefault="00986E5A">
      <w:pPr>
        <w:ind w:firstLine="567"/>
      </w:pPr>
      <w:bookmarkStart w:id="2" w:name="_Hlk60849441"/>
      <w:r w:rsidRPr="008909B1">
        <w:t>Ägeda koronaarsündroomiga patsiendid</w:t>
      </w:r>
    </w:p>
    <w:p w:rsidR="00986E5A" w:rsidRPr="008909B1" w:rsidRDefault="00986E5A">
      <w:pPr>
        <w:ind w:left="1134" w:hanging="567"/>
      </w:pPr>
      <w:r w:rsidRPr="008909B1">
        <w:t>-</w:t>
      </w:r>
      <w:r w:rsidRPr="008909B1">
        <w:tab/>
        <w:t>ST</w:t>
      </w:r>
      <w:r w:rsidR="0032548A">
        <w:noBreakHyphen/>
      </w:r>
      <w:r w:rsidRPr="008909B1">
        <w:t>segmendi elevatsioonita ägeda koronaarsündroomiga patsientidel (ebastabiilse stenokardia või Q-sakita müokardiinfarkt), alustatakse ravi klopidogreeliga ühekordse löökannusega 300</w:t>
      </w:r>
      <w:r w:rsidR="004204F3" w:rsidRPr="008909B1">
        <w:t> </w:t>
      </w:r>
      <w:r w:rsidRPr="008909B1">
        <w:t xml:space="preserve">mg, seejärel jätkatakse 75 mg-ga üks kord </w:t>
      </w:r>
      <w:r w:rsidR="006C09FA">
        <w:t>öö</w:t>
      </w:r>
      <w:r w:rsidRPr="008909B1">
        <w:t xml:space="preserve">päevas (koos atsetüülsalitsüülhappega 75...325 mg </w:t>
      </w:r>
      <w:r w:rsidR="006C09FA">
        <w:t>öö</w:t>
      </w:r>
      <w:r w:rsidRPr="008909B1">
        <w:t xml:space="preserve">päevas). </w:t>
      </w:r>
      <w:r w:rsidR="00051233">
        <w:t>Atsetüülsalitsüülhappe</w:t>
      </w:r>
      <w:r w:rsidRPr="008909B1">
        <w:t xml:space="preserve"> suuremad annused suurendavad verejooksu riski, </w:t>
      </w:r>
      <w:r w:rsidR="00051233">
        <w:t xml:space="preserve">mistõttu </w:t>
      </w:r>
      <w:r w:rsidRPr="008909B1">
        <w:t xml:space="preserve">ei soovitata suuremaid </w:t>
      </w:r>
      <w:r w:rsidR="00051233">
        <w:t>atsetüülsalitsüülhappe</w:t>
      </w:r>
      <w:r w:rsidR="00051233" w:rsidRPr="008909B1">
        <w:t xml:space="preserve"> </w:t>
      </w:r>
      <w:r w:rsidRPr="008909B1">
        <w:t>annuseid kui 100</w:t>
      </w:r>
      <w:r w:rsidR="004204F3" w:rsidRPr="008909B1">
        <w:t> </w:t>
      </w:r>
      <w:r w:rsidRPr="008909B1">
        <w:t>mg. Ravi optimaalne kestus ei ole teada. Kliiniliste uuringute tulemuste põhjal võiks soovitada kuni 12</w:t>
      </w:r>
      <w:r w:rsidR="004204F3" w:rsidRPr="008909B1">
        <w:t> </w:t>
      </w:r>
      <w:r w:rsidRPr="008909B1">
        <w:t>kuud kestvat ravi ja maksimaalset efekti täheldati 3. kuul (vt lõik 5.1).</w:t>
      </w:r>
    </w:p>
    <w:p w:rsidR="00986E5A" w:rsidRPr="008909B1" w:rsidRDefault="00986E5A">
      <w:pPr>
        <w:ind w:left="1134" w:hanging="567"/>
      </w:pPr>
      <w:r w:rsidRPr="008909B1">
        <w:t>-</w:t>
      </w:r>
      <w:r w:rsidRPr="008909B1">
        <w:tab/>
        <w:t>ST segmendi elevatsiooniga ägeda müokardiinfarkti korral peab klopidogreeli manustama 75</w:t>
      </w:r>
      <w:r w:rsidR="004204F3" w:rsidRPr="008909B1">
        <w:t> </w:t>
      </w:r>
      <w:r w:rsidRPr="008909B1">
        <w:t xml:space="preserve">mg üks kord </w:t>
      </w:r>
      <w:r w:rsidR="006C09FA">
        <w:t>öö</w:t>
      </w:r>
      <w:r w:rsidRPr="008909B1">
        <w:t xml:space="preserve">päevas, alustades </w:t>
      </w:r>
      <w:r w:rsidR="004204F3" w:rsidRPr="008909B1">
        <w:t xml:space="preserve">300 mg </w:t>
      </w:r>
      <w:r w:rsidRPr="008909B1">
        <w:t xml:space="preserve">küllastusannusega kombinatsioonis </w:t>
      </w:r>
      <w:r w:rsidR="00051233">
        <w:t>atsetüülsalitsüülhappega</w:t>
      </w:r>
      <w:r w:rsidRPr="008909B1">
        <w:t xml:space="preserve"> koos trombolüütiliste ravimitega või ilma. Üle 75</w:t>
      </w:r>
      <w:r w:rsidR="004204F3" w:rsidRPr="008909B1">
        <w:t> </w:t>
      </w:r>
      <w:r w:rsidRPr="008909B1">
        <w:t>aasta vanustel patsientidel peab alustama ravi klopidogreeliga ilma küllastusannuseta. Kombinatsioonravi peab alustama nii ruttu kui võimalik pärast sümptomite teket ning jätkama vähemalt 4</w:t>
      </w:r>
      <w:r w:rsidR="004204F3" w:rsidRPr="008909B1">
        <w:t> </w:t>
      </w:r>
      <w:r w:rsidRPr="008909B1">
        <w:t xml:space="preserve">nädalat. Klopidogreeli ja </w:t>
      </w:r>
      <w:r w:rsidR="00051233">
        <w:t>atsetüülsalitsüülhappe</w:t>
      </w:r>
      <w:r w:rsidR="00051233" w:rsidRPr="008909B1">
        <w:t xml:space="preserve"> </w:t>
      </w:r>
      <w:r w:rsidRPr="008909B1">
        <w:t>kombinatsioonravist saadavat kasu üle neljanädalase kasutamise korral ei ole antud näidustusel uuritud (vt lõik 5.1).</w:t>
      </w:r>
    </w:p>
    <w:p w:rsidR="009D526C" w:rsidRDefault="009D526C" w:rsidP="009D526C">
      <w:pPr>
        <w:ind w:left="567"/>
      </w:pPr>
    </w:p>
    <w:p w:rsidR="00602A9A" w:rsidRDefault="009D526C" w:rsidP="009D526C">
      <w:pPr>
        <w:ind w:left="567"/>
      </w:pPr>
      <w:r>
        <w:t>Mõõduka kuni kõrge riskiga transitoorse ajuisheemiaga või väikse ajuinfarktiga täiskasvanud patsiendid</w:t>
      </w:r>
    </w:p>
    <w:p w:rsidR="009D526C" w:rsidRDefault="009D526C" w:rsidP="009D526C">
      <w:pPr>
        <w:ind w:left="567"/>
      </w:pPr>
      <w:r>
        <w:t xml:space="preserve">Mõõduka kuni kõrge riskiga (ABCD2 skoor ≥4) transitoorse ajuisheemiaga või väikse ajuinfarktiga (NIHSS ≤3) täiskasvanud patsiendid peavad manustama klopidogreeli küllastusannuse 300 mg ja seejärel 75 mg klopidogreeli üks kord ööpäevas koos atsetüülsalitsüülhappega 75 mg…100 mg üks kord ööpäevas. Ravi klopidogreeli ja atsetüülsalitsüülhappega tuleb alustada 24 tunni jooksul haigusjuhu tekkest ning jätkata 21 ööpäeva, millele järgneb trombotsüütide agregatsiooni pärssiv </w:t>
      </w:r>
      <w:r w:rsidR="006C09FA">
        <w:t>ainu</w:t>
      </w:r>
      <w:r>
        <w:t>ravi.</w:t>
      </w:r>
    </w:p>
    <w:p w:rsidR="009D526C" w:rsidRPr="008909B1" w:rsidRDefault="009D526C" w:rsidP="009D526C">
      <w:pPr>
        <w:ind w:left="567"/>
      </w:pPr>
    </w:p>
    <w:p w:rsidR="00602A9A" w:rsidRPr="008909B1" w:rsidRDefault="00602A9A" w:rsidP="007163B4">
      <w:pPr>
        <w:ind w:left="567"/>
      </w:pPr>
      <w:r w:rsidRPr="008909B1">
        <w:t xml:space="preserve">Südamekodade virvendusega </w:t>
      </w:r>
      <w:r w:rsidR="007163B4" w:rsidRPr="008909B1">
        <w:t xml:space="preserve">patsientidele tuleb klopidogreeli manustada ühekordse päevase annusena 75 mg. Peab alustama </w:t>
      </w:r>
      <w:r w:rsidR="00051233">
        <w:t>atsetüülsalitsüülhappe</w:t>
      </w:r>
      <w:r w:rsidR="00051233" w:rsidRPr="008909B1">
        <w:t xml:space="preserve"> </w:t>
      </w:r>
      <w:r w:rsidR="007163B4" w:rsidRPr="008909B1">
        <w:t>manustamist (75...100 mg ööpäevas) ja jätkama seda kombinatsioonis klopidogreeliga (vt lõik 5.1).</w:t>
      </w:r>
    </w:p>
    <w:p w:rsidR="007163B4" w:rsidRPr="008909B1" w:rsidRDefault="007163B4" w:rsidP="007163B4"/>
    <w:bookmarkEnd w:id="2"/>
    <w:p w:rsidR="007163B4" w:rsidRPr="008909B1" w:rsidRDefault="007163B4" w:rsidP="00901ECB">
      <w:pPr>
        <w:keepNext/>
      </w:pPr>
      <w:r w:rsidRPr="008909B1">
        <w:t>Kui annus jääb vahele:</w:t>
      </w:r>
    </w:p>
    <w:p w:rsidR="007163B4" w:rsidRPr="008909B1" w:rsidRDefault="00613D30" w:rsidP="007163B4">
      <w:pPr>
        <w:numPr>
          <w:ilvl w:val="0"/>
          <w:numId w:val="46"/>
        </w:numPr>
      </w:pPr>
      <w:r w:rsidRPr="008909B1">
        <w:t xml:space="preserve">ja </w:t>
      </w:r>
      <w:r w:rsidR="007163B4" w:rsidRPr="008909B1">
        <w:t xml:space="preserve">tavapärasest plaanilisest manustamisajast on möödunud vähem kui 12 tundi, peab patsient võtma annuse otsekohe </w:t>
      </w:r>
      <w:r w:rsidR="00F0067D" w:rsidRPr="008909B1">
        <w:t>ja</w:t>
      </w:r>
      <w:r w:rsidR="007163B4" w:rsidRPr="008909B1">
        <w:t xml:space="preserve"> järgmise annuse tavapärasel plaanilisel ajal;</w:t>
      </w:r>
    </w:p>
    <w:p w:rsidR="007163B4" w:rsidRPr="008909B1" w:rsidRDefault="00613D30" w:rsidP="007163B4">
      <w:pPr>
        <w:numPr>
          <w:ilvl w:val="0"/>
          <w:numId w:val="46"/>
        </w:numPr>
      </w:pPr>
      <w:r w:rsidRPr="008909B1">
        <w:t xml:space="preserve">ja </w:t>
      </w:r>
      <w:r w:rsidR="007163B4" w:rsidRPr="008909B1">
        <w:t xml:space="preserve">möödunud </w:t>
      </w:r>
      <w:r w:rsidRPr="008909B1">
        <w:t xml:space="preserve">on </w:t>
      </w:r>
      <w:r w:rsidR="007163B4" w:rsidRPr="008909B1">
        <w:t>üle 12 tunni, peab patsient võtma järgmise annuse tavapärasel plaanilisel ajal ja ei tohi annust kahekordistada.</w:t>
      </w:r>
    </w:p>
    <w:p w:rsidR="00571C76" w:rsidRPr="008909B1" w:rsidRDefault="00571C76" w:rsidP="00BF5EB0"/>
    <w:p w:rsidR="004204F3" w:rsidRPr="008909B1" w:rsidRDefault="004204F3" w:rsidP="004204F3">
      <w:r w:rsidRPr="008909B1">
        <w:sym w:font="Symbol" w:char="F0B7"/>
      </w:r>
      <w:r w:rsidRPr="008909B1">
        <w:tab/>
      </w:r>
      <w:r w:rsidR="00F0067D" w:rsidRPr="008909B1">
        <w:t>Lapsed</w:t>
      </w:r>
    </w:p>
    <w:p w:rsidR="00332607" w:rsidRPr="008909B1" w:rsidRDefault="000F51C3" w:rsidP="00F0067D">
      <w:pPr>
        <w:ind w:left="567"/>
      </w:pPr>
      <w:r w:rsidRPr="008909B1">
        <w:t xml:space="preserve">Klopidogreeli ei </w:t>
      </w:r>
      <w:r w:rsidR="00060EA1" w:rsidRPr="008909B1">
        <w:t xml:space="preserve">soovitata </w:t>
      </w:r>
      <w:r w:rsidR="00332607" w:rsidRPr="008909B1">
        <w:t>kasutada lastel seoses efektiivsusega (vt lõik 5.1).</w:t>
      </w:r>
    </w:p>
    <w:p w:rsidR="004204F3" w:rsidRPr="008909B1" w:rsidRDefault="004204F3" w:rsidP="004204F3"/>
    <w:p w:rsidR="004204F3" w:rsidRPr="008909B1" w:rsidRDefault="004204F3" w:rsidP="004204F3">
      <w:pPr>
        <w:numPr>
          <w:ilvl w:val="0"/>
          <w:numId w:val="41"/>
        </w:numPr>
        <w:tabs>
          <w:tab w:val="clear" w:pos="340"/>
          <w:tab w:val="num" w:pos="567"/>
        </w:tabs>
      </w:pPr>
      <w:r w:rsidRPr="008909B1">
        <w:t>Neerukahjustus</w:t>
      </w:r>
    </w:p>
    <w:p w:rsidR="004204F3" w:rsidRPr="008909B1" w:rsidRDefault="004204F3" w:rsidP="007E1445">
      <w:pPr>
        <w:ind w:firstLine="567"/>
      </w:pPr>
      <w:r w:rsidRPr="008909B1">
        <w:t>Neerukahjustusega patsientidel on kasutamise kogemus piiratud (vt lõik 4.4).</w:t>
      </w:r>
    </w:p>
    <w:p w:rsidR="004204F3" w:rsidRPr="008909B1" w:rsidRDefault="004204F3" w:rsidP="004204F3"/>
    <w:p w:rsidR="004204F3" w:rsidRPr="008909B1" w:rsidRDefault="004204F3" w:rsidP="004204F3">
      <w:pPr>
        <w:numPr>
          <w:ilvl w:val="0"/>
          <w:numId w:val="42"/>
        </w:numPr>
        <w:tabs>
          <w:tab w:val="clear" w:pos="357"/>
          <w:tab w:val="num" w:pos="567"/>
        </w:tabs>
      </w:pPr>
      <w:r w:rsidRPr="008909B1">
        <w:t>Maksakahjustus</w:t>
      </w:r>
    </w:p>
    <w:p w:rsidR="004204F3" w:rsidRPr="008909B1" w:rsidRDefault="004204F3" w:rsidP="007E1445">
      <w:pPr>
        <w:ind w:left="567"/>
      </w:pPr>
      <w:r w:rsidRPr="008909B1">
        <w:t>Mõõduka maksakahjustusega patsientidel, kellel võib olla verejooksu diatees (vt lõik 4.4), on kasutamise kogemus piiratud.</w:t>
      </w:r>
    </w:p>
    <w:p w:rsidR="004204F3" w:rsidRPr="008909B1" w:rsidRDefault="004204F3">
      <w:pPr>
        <w:ind w:left="567" w:hanging="567"/>
      </w:pPr>
    </w:p>
    <w:p w:rsidR="00F0067D" w:rsidRPr="008909B1" w:rsidRDefault="00F0067D" w:rsidP="00F0067D">
      <w:pPr>
        <w:pStyle w:val="Heading3"/>
      </w:pPr>
      <w:r w:rsidRPr="008909B1">
        <w:t>Manustamisviis</w:t>
      </w:r>
    </w:p>
    <w:p w:rsidR="00F0067D" w:rsidRPr="008909B1" w:rsidRDefault="00F0067D">
      <w:pPr>
        <w:ind w:left="567" w:hanging="567"/>
      </w:pPr>
      <w:r w:rsidRPr="008909B1">
        <w:t>Suukaudne.</w:t>
      </w:r>
    </w:p>
    <w:p w:rsidR="00F0067D" w:rsidRPr="008909B1" w:rsidRDefault="00F0067D">
      <w:pPr>
        <w:ind w:left="567" w:hanging="567"/>
      </w:pPr>
      <w:r w:rsidRPr="008909B1">
        <w:t>Ravimit võib võtta koos toiduga või ilma.</w:t>
      </w:r>
    </w:p>
    <w:p w:rsidR="00F0067D" w:rsidRPr="008909B1" w:rsidRDefault="00F0067D">
      <w:pPr>
        <w:ind w:left="567" w:hanging="567"/>
      </w:pPr>
    </w:p>
    <w:p w:rsidR="00986E5A" w:rsidRPr="008909B1" w:rsidRDefault="00986E5A" w:rsidP="0080443F">
      <w:pPr>
        <w:pStyle w:val="Heading2"/>
      </w:pPr>
      <w:r w:rsidRPr="008909B1">
        <w:t>4.3</w:t>
      </w:r>
      <w:r w:rsidRPr="008909B1">
        <w:tab/>
        <w:t>Vastunäidustused</w:t>
      </w:r>
    </w:p>
    <w:p w:rsidR="00986E5A" w:rsidRPr="008909B1" w:rsidRDefault="00986E5A"/>
    <w:p w:rsidR="00986E5A" w:rsidRPr="008909B1" w:rsidRDefault="00986E5A">
      <w:r w:rsidRPr="008909B1">
        <w:sym w:font="Symbol" w:char="F0B7"/>
      </w:r>
      <w:r w:rsidRPr="008909B1">
        <w:tab/>
        <w:t>Ülitundlikkus toimeaine või</w:t>
      </w:r>
      <w:r w:rsidR="00903F39" w:rsidRPr="008909B1">
        <w:t xml:space="preserve"> lõigus </w:t>
      </w:r>
      <w:r w:rsidR="007F20C3" w:rsidRPr="008909B1">
        <w:t xml:space="preserve">2 või </w:t>
      </w:r>
      <w:r w:rsidR="00903F39" w:rsidRPr="008909B1">
        <w:t>6.1 loetletud mi</w:t>
      </w:r>
      <w:r w:rsidR="002479FA" w:rsidRPr="008909B1">
        <w:t>s</w:t>
      </w:r>
      <w:r w:rsidR="00903F39" w:rsidRPr="008909B1">
        <w:t xml:space="preserve"> tahes </w:t>
      </w:r>
      <w:r w:rsidRPr="008909B1">
        <w:t>abiainete suhtes.</w:t>
      </w:r>
    </w:p>
    <w:p w:rsidR="00986E5A" w:rsidRPr="008909B1" w:rsidRDefault="00986E5A">
      <w:r w:rsidRPr="008909B1">
        <w:sym w:font="Symbol" w:char="F0B7"/>
      </w:r>
      <w:r w:rsidRPr="008909B1">
        <w:tab/>
        <w:t>Raske maksakahjustus.</w:t>
      </w:r>
    </w:p>
    <w:p w:rsidR="00986E5A" w:rsidRPr="008909B1" w:rsidRDefault="00986E5A">
      <w:r w:rsidRPr="008909B1">
        <w:sym w:font="Symbol" w:char="F0B7"/>
      </w:r>
      <w:r w:rsidRPr="008909B1">
        <w:tab/>
        <w:t>Äge verejooks, nt peptilisest haavandist või koljusisene verejooks.</w:t>
      </w:r>
    </w:p>
    <w:p w:rsidR="00986E5A" w:rsidRPr="008909B1" w:rsidRDefault="00986E5A"/>
    <w:p w:rsidR="00986E5A" w:rsidRPr="008909B1" w:rsidRDefault="00986E5A" w:rsidP="00F0067D">
      <w:pPr>
        <w:pStyle w:val="Heading2"/>
      </w:pPr>
      <w:r w:rsidRPr="008909B1">
        <w:t>4.4</w:t>
      </w:r>
      <w:r w:rsidRPr="008909B1">
        <w:tab/>
      </w:r>
      <w:r w:rsidR="002479FA" w:rsidRPr="008909B1">
        <w:t>Erih</w:t>
      </w:r>
      <w:r w:rsidRPr="008909B1">
        <w:t>oiatused ja ettevaatusabinõud kasutamisel</w:t>
      </w:r>
    </w:p>
    <w:p w:rsidR="00986E5A" w:rsidRPr="008909B1" w:rsidRDefault="00986E5A"/>
    <w:p w:rsidR="00197CE8" w:rsidRPr="008909B1" w:rsidRDefault="00197CE8">
      <w:pPr>
        <w:rPr>
          <w:i/>
        </w:rPr>
      </w:pPr>
      <w:r w:rsidRPr="008909B1">
        <w:rPr>
          <w:i/>
        </w:rPr>
        <w:t>Veritsemine ja hematoloogilised häired</w:t>
      </w:r>
    </w:p>
    <w:p w:rsidR="00986E5A" w:rsidRPr="008909B1" w:rsidRDefault="00986E5A">
      <w:bookmarkStart w:id="3" w:name="_Hlk60849472"/>
      <w:r w:rsidRPr="008909B1">
        <w:t xml:space="preserve">Veritsusohu ja hematoloogiliste kõrvaltoimete riski tõttu tuleb vererakkude arvu määrata ja/või kõiki muid vajalikke analüüse teha otsekohe, kui ravi ajal ilmnevad mingidki veritsusele viitavad kliinilised sümptomid (vt lõik 4.8). Sarnaselt teiste trombotsüütide agregatsiooni pärssivate ainetega </w:t>
      </w:r>
      <w:r w:rsidR="00181A7B" w:rsidRPr="008909B1">
        <w:t>peab olema ettevaatlik, ravides klopidogreeliga patsiente</w:t>
      </w:r>
      <w:r w:rsidRPr="008909B1">
        <w:t>, kellel on</w:t>
      </w:r>
      <w:r w:rsidR="00181A7B" w:rsidRPr="008909B1">
        <w:t xml:space="preserve"> suurenenud veritsusoht </w:t>
      </w:r>
      <w:r w:rsidRPr="008909B1">
        <w:t>trauma, operatsiooni või muude patoloogiliste seisundite tõttu</w:t>
      </w:r>
      <w:r w:rsidR="00181A7B" w:rsidRPr="008909B1">
        <w:t>,</w:t>
      </w:r>
      <w:r w:rsidRPr="008909B1">
        <w:t xml:space="preserve"> ja patsientide puhul, keda ravitakse </w:t>
      </w:r>
      <w:r w:rsidR="00051233">
        <w:t>atsetüülsalitsüülhappe</w:t>
      </w:r>
      <w:r w:rsidRPr="008909B1">
        <w:t xml:space="preserve">, </w:t>
      </w:r>
      <w:r w:rsidR="004204F3" w:rsidRPr="008909B1">
        <w:t xml:space="preserve">hepariini, glükoproteiin IIb/IIIa inhibiitorite või </w:t>
      </w:r>
      <w:r w:rsidRPr="008909B1">
        <w:t xml:space="preserve">mittesteroidsete põletikuvastaste </w:t>
      </w:r>
      <w:r w:rsidR="00181A7B" w:rsidRPr="008909B1">
        <w:t xml:space="preserve">ainetega </w:t>
      </w:r>
      <w:r w:rsidR="00571C76" w:rsidRPr="008909B1">
        <w:t>(MSPV</w:t>
      </w:r>
      <w:r w:rsidR="006478CD" w:rsidRPr="008909B1">
        <w:t>A</w:t>
      </w:r>
      <w:r w:rsidR="00571C76" w:rsidRPr="008909B1">
        <w:t>)</w:t>
      </w:r>
      <w:r w:rsidRPr="008909B1">
        <w:t xml:space="preserve">, </w:t>
      </w:r>
      <w:r w:rsidR="00181A7B" w:rsidRPr="008909B1">
        <w:t xml:space="preserve">k.a </w:t>
      </w:r>
      <w:r w:rsidRPr="008909B1">
        <w:t>Cox-2 inhibiitori</w:t>
      </w:r>
      <w:r w:rsidR="001E6FBE" w:rsidRPr="008909B1">
        <w:t>d, selektiivsete serotoniini tagasihaarde inhibiitoritega (SSRI)</w:t>
      </w:r>
      <w:r w:rsidR="003C694F">
        <w:t>,</w:t>
      </w:r>
      <w:bookmarkStart w:id="4" w:name="_Hlk46740991"/>
      <w:r w:rsidR="004D2C32">
        <w:t xml:space="preserve"> tugevate </w:t>
      </w:r>
      <w:r w:rsidR="00A32065">
        <w:t xml:space="preserve">CYP2C19 </w:t>
      </w:r>
      <w:r w:rsidR="004D2C32">
        <w:t>indutseerijatega</w:t>
      </w:r>
      <w:bookmarkEnd w:id="4"/>
      <w:r w:rsidR="004D2C32">
        <w:t xml:space="preserve"> </w:t>
      </w:r>
      <w:r w:rsidR="00181A7B" w:rsidRPr="008909B1">
        <w:t>või teiste ravimitega, millega seondub veritsusoht, nt pentoksüfülliin (vt lõik 4.5)</w:t>
      </w:r>
      <w:r w:rsidR="004204F3" w:rsidRPr="008909B1">
        <w:t>.</w:t>
      </w:r>
      <w:r w:rsidRPr="008909B1">
        <w:t xml:space="preserve"> Kõiki verejooksule viitavaid sümptomeid patsientidel tuleb väga hoolikalt jälgida, kaasa arvatud varjatud verejooksud, eriti ravi esimeste nädalate jooksul ja/või pärast invasiivset kardiaalset protseduuri või kirurgiat. Klopidogreeli samaaegset kasutamist </w:t>
      </w:r>
      <w:r w:rsidR="004204F3" w:rsidRPr="008909B1">
        <w:t>suukaudsete antikoagulantidega</w:t>
      </w:r>
      <w:r w:rsidRPr="008909B1">
        <w:t xml:space="preserve"> ei soovitata, kuna see võib suurendada veritsuse intensiivsust (vt lõik 4.5).</w:t>
      </w:r>
    </w:p>
    <w:p w:rsidR="00986E5A" w:rsidRPr="008909B1" w:rsidRDefault="00986E5A"/>
    <w:p w:rsidR="00986E5A" w:rsidRPr="008909B1" w:rsidRDefault="00986E5A">
      <w:r w:rsidRPr="008909B1">
        <w:t xml:space="preserve">Kui patsiendile kavatsetakse teha plaaniline operatsioon ja trombotsüütide agregatsiooni vastane toime </w:t>
      </w:r>
      <w:r w:rsidR="004204F3" w:rsidRPr="008909B1">
        <w:t>ei ole ajutiselt soovitud</w:t>
      </w:r>
      <w:r w:rsidRPr="008909B1">
        <w:t>, tuleks klopidogreeli manustamine lõpetada 7</w:t>
      </w:r>
      <w:r w:rsidR="004204F3" w:rsidRPr="008909B1">
        <w:t> </w:t>
      </w:r>
      <w:r w:rsidRPr="008909B1">
        <w:t xml:space="preserve">päeva enne operatsiooni. </w:t>
      </w:r>
      <w:r w:rsidR="004204F3" w:rsidRPr="008909B1">
        <w:t xml:space="preserve">Patsiendid peavad informeerima arste ja hambaarste klopidogreeli kasutamisest enne iga kirurgilist protseduuri, samuti enne iga uue ravimi kasutamist. </w:t>
      </w:r>
      <w:r w:rsidRPr="008909B1">
        <w:t>Klopidogreel pikendab veritsusaega</w:t>
      </w:r>
      <w:r w:rsidR="004204F3" w:rsidRPr="008909B1">
        <w:t>, s</w:t>
      </w:r>
      <w:r w:rsidRPr="008909B1">
        <w:t>eda tuleb kasutada ettevaatlikult patsientide puhul, kellel esinevad veritsusele kalduvad kahjustused (eriti seedetrakti- ja silmasisesed).</w:t>
      </w:r>
    </w:p>
    <w:p w:rsidR="00986E5A" w:rsidRPr="008909B1" w:rsidRDefault="00986E5A"/>
    <w:p w:rsidR="004204F3" w:rsidRPr="008909B1" w:rsidRDefault="00986E5A">
      <w:r w:rsidRPr="008909B1">
        <w:t xml:space="preserve">Patsiente tuleb informeerida sellest, et klopidogreelravi ajal (kombinatsioonis </w:t>
      </w:r>
      <w:r w:rsidR="0032548A">
        <w:t>a</w:t>
      </w:r>
      <w:r w:rsidR="00051233">
        <w:t>tsetüülsalitsüülhappega</w:t>
      </w:r>
      <w:r w:rsidRPr="008909B1">
        <w:t xml:space="preserve"> või ilma) võib verejooksu peatumine võtta kauem aega kui tavaliselt ning et nad peavad kõigist ebatavalistest (lokalisatsioon või kestvus) veritsustest arstile teatama.</w:t>
      </w:r>
    </w:p>
    <w:bookmarkEnd w:id="3"/>
    <w:p w:rsidR="00986E5A" w:rsidRPr="008909B1" w:rsidRDefault="00986E5A"/>
    <w:p w:rsidR="00197CE8" w:rsidRPr="008909B1" w:rsidRDefault="00197CE8">
      <w:pPr>
        <w:rPr>
          <w:i/>
        </w:rPr>
      </w:pPr>
      <w:r w:rsidRPr="008909B1">
        <w:rPr>
          <w:i/>
        </w:rPr>
        <w:t>Trombootiline trombotsütopeeniline purpur (TTP)</w:t>
      </w:r>
    </w:p>
    <w:p w:rsidR="00986E5A" w:rsidRPr="008909B1" w:rsidRDefault="00986E5A">
      <w:r w:rsidRPr="008909B1">
        <w:t>Väga harvadel juhtudel on klopidogreeli manustamise järgselt teatatud trombootilise trombotsütopeenilise purpuri (TTP) esinemist, mõnikord isegi pärast lühiajalist kasutamist. Seda iseloomustab trombotsütopeenia ja mikroangiopaatiline hemolüütiline aneemia koos neuroloogiliste nähtude, neerufunktsiooni häirete või palavikuga. TTP on potentsiaalselt fataalne seisund, mis vajab kohest ravi, k.a plasmaferees.</w:t>
      </w:r>
    </w:p>
    <w:p w:rsidR="00986E5A" w:rsidRPr="008909B1" w:rsidRDefault="00986E5A"/>
    <w:p w:rsidR="003041E7" w:rsidRPr="008909B1" w:rsidRDefault="003041E7" w:rsidP="003041E7">
      <w:pPr>
        <w:rPr>
          <w:i/>
        </w:rPr>
      </w:pPr>
      <w:r w:rsidRPr="008909B1">
        <w:rPr>
          <w:i/>
        </w:rPr>
        <w:t>Omandatud hemofiilia</w:t>
      </w:r>
    </w:p>
    <w:p w:rsidR="003041E7" w:rsidRPr="008909B1" w:rsidRDefault="003041E7" w:rsidP="003041E7">
      <w:r w:rsidRPr="008909B1">
        <w:t xml:space="preserve">Klopidogreeli kasutamise järgselt on teatatud omandatud hemofiiliast. </w:t>
      </w:r>
      <w:r w:rsidR="003515A2" w:rsidRPr="008909B1">
        <w:t>A</w:t>
      </w:r>
      <w:r w:rsidRPr="008909B1">
        <w:t xml:space="preserve">ktiveeritud osalise tromboplastiini aja (ingl </w:t>
      </w:r>
      <w:r w:rsidR="00881A02" w:rsidRPr="008909B1">
        <w:rPr>
          <w:i/>
        </w:rPr>
        <w:t>activated Partial Thromboplastin Time</w:t>
      </w:r>
      <w:r w:rsidR="00881A02" w:rsidRPr="008909B1">
        <w:t xml:space="preserve"> - </w:t>
      </w:r>
      <w:r w:rsidRPr="008909B1">
        <w:t xml:space="preserve">aPTT) tõendatud pikenemise </w:t>
      </w:r>
      <w:r w:rsidR="003515A2" w:rsidRPr="008909B1">
        <w:t xml:space="preserve">üksikjuhtudel kas </w:t>
      </w:r>
      <w:r w:rsidRPr="008909B1">
        <w:t xml:space="preserve">koos veritsemisega või ilma tuleb kaaluda omandatud hemofiiliat. Omandatud hemofiilia kinnitatud diagnoosiga patsientide ravi peavad korraldama ja neid ravima </w:t>
      </w:r>
      <w:r w:rsidR="00881A02" w:rsidRPr="008909B1">
        <w:t xml:space="preserve">erialaspetsialistid </w:t>
      </w:r>
      <w:r w:rsidRPr="008909B1">
        <w:t>ning ravi klopidogreeliga tuleb lõpetada.</w:t>
      </w:r>
    </w:p>
    <w:p w:rsidR="00F7235C" w:rsidRPr="008909B1" w:rsidRDefault="00F7235C">
      <w:bookmarkStart w:id="5" w:name="_Hlk60849494"/>
    </w:p>
    <w:p w:rsidR="00117CF4" w:rsidRPr="008909B1" w:rsidRDefault="00197CE8">
      <w:r w:rsidRPr="008909B1">
        <w:rPr>
          <w:i/>
        </w:rPr>
        <w:t xml:space="preserve">Hiljutine </w:t>
      </w:r>
      <w:r w:rsidR="001C6144">
        <w:rPr>
          <w:i/>
        </w:rPr>
        <w:t>ajuinfarkt</w:t>
      </w:r>
    </w:p>
    <w:p w:rsidR="00986E5A" w:rsidRPr="00117CF4" w:rsidRDefault="001C6144" w:rsidP="00117CF4">
      <w:pPr>
        <w:numPr>
          <w:ilvl w:val="0"/>
          <w:numId w:val="61"/>
        </w:numPr>
        <w:rPr>
          <w:i/>
          <w:iCs/>
        </w:rPr>
      </w:pPr>
      <w:r w:rsidRPr="00117CF4">
        <w:rPr>
          <w:i/>
          <w:iCs/>
        </w:rPr>
        <w:t>Ravi alustamine</w:t>
      </w:r>
    </w:p>
    <w:p w:rsidR="001C6144" w:rsidRDefault="001C6144" w:rsidP="00117CF4">
      <w:pPr>
        <w:numPr>
          <w:ilvl w:val="1"/>
          <w:numId w:val="61"/>
        </w:numPr>
      </w:pPr>
      <w:r>
        <w:t>Väikse ajuinfarktiga või mõõduka kuni kõrge riskiga transitoorse ajuisheemiaga patsientidel tuleb alustada trombotsüütide agregatsiooni pärssivat kaksikravi (klopidogreeli ja atsetüülsalitsüülhappega) mitte hiljem kui 24 tunni jooksul pärast haigusjuhu algust.</w:t>
      </w:r>
    </w:p>
    <w:p w:rsidR="001C6144" w:rsidRDefault="001C6144" w:rsidP="00117CF4">
      <w:pPr>
        <w:numPr>
          <w:ilvl w:val="1"/>
          <w:numId w:val="61"/>
        </w:numPr>
      </w:pPr>
      <w:r>
        <w:t>Puuduvad andmed lühiajalise trombotsüütide agregatsiooni pärssiva ravi kasulikkuse ja riski suhte kohta väikse ajuinfarktiga või mõõduka kuni kõrge riskiga transitoorse ajuisheemiaga patsientidel, kellel on anamneesis (mittetraumaatiline) koljusisene verejooks.</w:t>
      </w:r>
    </w:p>
    <w:p w:rsidR="001C6144" w:rsidRDefault="001C6144" w:rsidP="00117CF4">
      <w:pPr>
        <w:numPr>
          <w:ilvl w:val="1"/>
          <w:numId w:val="61"/>
        </w:numPr>
      </w:pPr>
      <w:r>
        <w:t xml:space="preserve">Suure ajuinfarktiga patsientidel tuleb alustada </w:t>
      </w:r>
      <w:r w:rsidR="006C09FA">
        <w:t>ainu</w:t>
      </w:r>
      <w:r>
        <w:t>ravi klopidogreeliga alles pärast 7 päeva möödumist haigusjuhu algusest.</w:t>
      </w:r>
    </w:p>
    <w:p w:rsidR="001C6144" w:rsidRPr="00117CF4" w:rsidRDefault="00117CF4" w:rsidP="00117CF4">
      <w:pPr>
        <w:numPr>
          <w:ilvl w:val="0"/>
          <w:numId w:val="61"/>
        </w:numPr>
        <w:rPr>
          <w:i/>
          <w:iCs/>
        </w:rPr>
      </w:pPr>
      <w:r w:rsidRPr="00117CF4">
        <w:rPr>
          <w:i/>
          <w:iCs/>
        </w:rPr>
        <w:t>Suure ajuinfarktiga (NIHSS &gt;4) patsiendid</w:t>
      </w:r>
    </w:p>
    <w:p w:rsidR="00117CF4" w:rsidRDefault="00117CF4" w:rsidP="00117CF4">
      <w:pPr>
        <w:ind w:left="567"/>
      </w:pPr>
      <w:r>
        <w:t>Trombotsüütide agregatsiooni pärssivat kaksikravi ei soovitata andmete puudumise tõttu (vt lõik 4.1).</w:t>
      </w:r>
    </w:p>
    <w:p w:rsidR="00117CF4" w:rsidRPr="00117CF4" w:rsidRDefault="00117CF4" w:rsidP="00117CF4">
      <w:pPr>
        <w:numPr>
          <w:ilvl w:val="0"/>
          <w:numId w:val="61"/>
        </w:numPr>
        <w:rPr>
          <w:i/>
          <w:iCs/>
        </w:rPr>
      </w:pPr>
      <w:r w:rsidRPr="00117CF4">
        <w:rPr>
          <w:i/>
          <w:iCs/>
        </w:rPr>
        <w:t>Väikse ajuinfarktiga või mõõduka kuni kõrge riskiga transitoorse ajuisheemiaga patsiendid, kellele on näidustatud või plaanis kirurgiline interventsioon.</w:t>
      </w:r>
    </w:p>
    <w:p w:rsidR="00117CF4" w:rsidRDefault="00117CF4" w:rsidP="00117CF4">
      <w:pPr>
        <w:ind w:left="567"/>
      </w:pPr>
      <w:r>
        <w:t>Puuduvad andmed, mis toetaksid trombotsüütide agregatsiooni pärssivat kaksikravi patsientidel, kellele on näidustatud pärgarteri endarterektoomia või intravaskulaarne trombektoomia, samuti patsientidel, kellel plaanitakse trombolüüsi või antikoagulantravi. Nendel juhtudel ei soovitata trombotsüütide agregatsiooni pärssivat kaksikravi.</w:t>
      </w:r>
    </w:p>
    <w:p w:rsidR="00117CF4" w:rsidRPr="008909B1" w:rsidRDefault="00117CF4"/>
    <w:bookmarkEnd w:id="5"/>
    <w:p w:rsidR="00197CE8" w:rsidRPr="008909B1" w:rsidRDefault="00197CE8">
      <w:pPr>
        <w:rPr>
          <w:i/>
        </w:rPr>
      </w:pPr>
      <w:r w:rsidRPr="008909B1">
        <w:rPr>
          <w:i/>
        </w:rPr>
        <w:t>Tsütokroom P450 2C19 (CYP2C19)</w:t>
      </w:r>
    </w:p>
    <w:p w:rsidR="00571C76" w:rsidRPr="008909B1" w:rsidRDefault="00571C76">
      <w:r w:rsidRPr="008909B1">
        <w:t>Farmakogeneetika:</w:t>
      </w:r>
      <w:r w:rsidR="00F0067D" w:rsidRPr="008909B1">
        <w:t xml:space="preserve"> puuduliku</w:t>
      </w:r>
      <w:r w:rsidRPr="008909B1">
        <w:t xml:space="preserve"> </w:t>
      </w:r>
      <w:r w:rsidR="00DB22B9" w:rsidRPr="008909B1">
        <w:t xml:space="preserve">CYP2C19 </w:t>
      </w:r>
      <w:r w:rsidR="00F0067D" w:rsidRPr="008909B1">
        <w:t xml:space="preserve">metaboliseerimisvõimega </w:t>
      </w:r>
      <w:r w:rsidRPr="008909B1">
        <w:t>patsientidel</w:t>
      </w:r>
      <w:r w:rsidR="00F0067D" w:rsidRPr="008909B1">
        <w:t xml:space="preserve"> moodustub klopidogreeli soovitatava annuse korral vähem klopidogreeli aktiivset metaboliiti ning toime trombotsüütidele on nõrgem.</w:t>
      </w:r>
      <w:r w:rsidRPr="008909B1">
        <w:t xml:space="preserve"> </w:t>
      </w:r>
      <w:r w:rsidR="007741C5" w:rsidRPr="008909B1">
        <w:t>On olemas diagnostilised proovid patsiendi CYP2C19 genotüübi määramiseks.</w:t>
      </w:r>
    </w:p>
    <w:p w:rsidR="00571C76" w:rsidRPr="008909B1" w:rsidRDefault="00571C76"/>
    <w:p w:rsidR="006478CD" w:rsidRDefault="00B90199">
      <w:r w:rsidRPr="008909B1">
        <w:t xml:space="preserve">Klopidogreel metaboliseerub aktiivseks metaboliidiks osaliselt CYP2C19 vahendusel, mistõttu selle ensüümi aktiivsust pärssivad ravimid vähendavad oodatavasti </w:t>
      </w:r>
      <w:r w:rsidR="004E3147" w:rsidRPr="008909B1">
        <w:t xml:space="preserve">klopidogreeli aktiivse metaboliidi </w:t>
      </w:r>
      <w:r w:rsidRPr="008909B1">
        <w:t xml:space="preserve">taset. </w:t>
      </w:r>
      <w:r w:rsidR="00197CE8" w:rsidRPr="008909B1">
        <w:t xml:space="preserve">Selle koostoime kliiniline </w:t>
      </w:r>
      <w:r w:rsidR="00557324" w:rsidRPr="008909B1">
        <w:t>tähtsus</w:t>
      </w:r>
      <w:r w:rsidR="00197CE8" w:rsidRPr="008909B1">
        <w:t xml:space="preserve"> ei ole teada. Ettevaatusabinõuna tuleb vältida </w:t>
      </w:r>
      <w:r w:rsidR="004E3147" w:rsidRPr="008909B1">
        <w:t>CYP2C19</w:t>
      </w:r>
      <w:r w:rsidR="00AA2A0F" w:rsidRPr="008909B1">
        <w:t xml:space="preserve"> tugevalt või mõõdukalt</w:t>
      </w:r>
      <w:r w:rsidR="004E3147" w:rsidRPr="008909B1">
        <w:t xml:space="preserve"> inhibeerivate ravimite samaaegset kasutamist (vt lõik 4.5 CYP2C19 inhibeerijate nimekiri, vt ka lõik 5.2).</w:t>
      </w:r>
    </w:p>
    <w:p w:rsidR="00726B78" w:rsidRDefault="00726B78"/>
    <w:p w:rsidR="00726B78" w:rsidRPr="008909B1" w:rsidRDefault="00726B78">
      <w:bookmarkStart w:id="6" w:name="_Hlk46741031"/>
      <w:bookmarkStart w:id="7" w:name="_Hlk46743902"/>
      <w:bookmarkStart w:id="8" w:name="_Hlk46744394"/>
      <w:r>
        <w:t>CYP2C19 aktiivsust</w:t>
      </w:r>
      <w:r w:rsidR="003C694F">
        <w:t xml:space="preserve"> indutseerivate ravimite kasutamise ootuspäraseks tulemuseks on</w:t>
      </w:r>
      <w:r w:rsidR="00EE2D05">
        <w:t xml:space="preserve"> klopidogreeli aktiivse metaboliidi </w:t>
      </w:r>
      <w:r w:rsidR="003C694F">
        <w:t>sisalduse tõus</w:t>
      </w:r>
      <w:r w:rsidR="00EE2D05">
        <w:t xml:space="preserve"> ja veritsusrisk</w:t>
      </w:r>
      <w:r w:rsidR="003C694F">
        <w:t>i suurenemine</w:t>
      </w:r>
      <w:bookmarkEnd w:id="8"/>
      <w:r w:rsidR="00EE2D05">
        <w:t xml:space="preserve">. </w:t>
      </w:r>
      <w:bookmarkEnd w:id="7"/>
      <w:r w:rsidR="00EE2D05">
        <w:t>Ettevaatusabinõuna tule</w:t>
      </w:r>
      <w:r w:rsidR="008D3C56">
        <w:t>b</w:t>
      </w:r>
      <w:r w:rsidR="00EE2D05">
        <w:t xml:space="preserve"> vältida CYP2C19 tugeva</w:t>
      </w:r>
      <w:r w:rsidR="00F546E1">
        <w:t>lt</w:t>
      </w:r>
      <w:r w:rsidR="00EE2D05">
        <w:t xml:space="preserve"> indutseeri</w:t>
      </w:r>
      <w:r w:rsidR="00F546E1">
        <w:t>vate ravimite</w:t>
      </w:r>
      <w:r w:rsidR="00EE2D05">
        <w:t xml:space="preserve"> samaaegset kasutamist (vt lõik 4.5).</w:t>
      </w:r>
    </w:p>
    <w:bookmarkEnd w:id="6"/>
    <w:p w:rsidR="00015CCB" w:rsidRPr="008909B1" w:rsidRDefault="00015CCB" w:rsidP="00181A7B"/>
    <w:p w:rsidR="00181A7B" w:rsidRPr="008909B1" w:rsidRDefault="00181A7B" w:rsidP="00181A7B">
      <w:pPr>
        <w:rPr>
          <w:i/>
        </w:rPr>
      </w:pPr>
      <w:r w:rsidRPr="008909B1">
        <w:rPr>
          <w:i/>
        </w:rPr>
        <w:t>CYP2C8 substraadid</w:t>
      </w:r>
    </w:p>
    <w:p w:rsidR="00181A7B" w:rsidRPr="008909B1" w:rsidRDefault="00773DCC" w:rsidP="00181A7B">
      <w:r w:rsidRPr="008909B1">
        <w:t>Patsientide samaaegsel ravil</w:t>
      </w:r>
      <w:r w:rsidR="00635FAB" w:rsidRPr="008909B1">
        <w:t xml:space="preserve"> klopidogreeli ja CYP2C8 substraadiks olevate ravimitega peab olema ettevaatlik (vt lõik 4.5).</w:t>
      </w:r>
    </w:p>
    <w:p w:rsidR="00635FAB" w:rsidRPr="008909B1" w:rsidRDefault="00635FAB" w:rsidP="00181A7B"/>
    <w:p w:rsidR="00B574DB" w:rsidRPr="008909B1" w:rsidRDefault="00B574DB" w:rsidP="006F3724">
      <w:pPr>
        <w:keepNext/>
        <w:rPr>
          <w:i/>
        </w:rPr>
      </w:pPr>
      <w:r w:rsidRPr="008909B1">
        <w:rPr>
          <w:i/>
        </w:rPr>
        <w:t>Ristreaktiivne allergia</w:t>
      </w:r>
      <w:r w:rsidR="001E6FBE" w:rsidRPr="008909B1">
        <w:rPr>
          <w:i/>
        </w:rPr>
        <w:t xml:space="preserve"> tienopüridiinidega</w:t>
      </w:r>
    </w:p>
    <w:p w:rsidR="00B574DB" w:rsidRPr="008909B1" w:rsidRDefault="00B574DB" w:rsidP="00B574DB">
      <w:r w:rsidRPr="008909B1">
        <w:t xml:space="preserve">Patsientidel tuleb uurida varasemat ülitundlikkust tienopüridiinide (nt </w:t>
      </w:r>
      <w:r w:rsidR="007B3B2A" w:rsidRPr="008909B1">
        <w:t xml:space="preserve">klopidogreel, </w:t>
      </w:r>
      <w:r w:rsidRPr="008909B1">
        <w:t xml:space="preserve">tiklopidiin, prasugreel) suhtes, kuna on teatatud tienopüridiinide ristreaktiivsest allergiast (vt lõik 4.8). </w:t>
      </w:r>
      <w:r w:rsidR="007B3B2A" w:rsidRPr="008909B1">
        <w:t>Tienopüridiinid võivad tekitada kerge</w:t>
      </w:r>
      <w:r w:rsidR="00561C23" w:rsidRPr="008909B1">
        <w:t>id</w:t>
      </w:r>
      <w:r w:rsidR="007B3B2A" w:rsidRPr="008909B1">
        <w:t xml:space="preserve"> kuni raske</w:t>
      </w:r>
      <w:r w:rsidR="00561C23" w:rsidRPr="008909B1">
        <w:t>id</w:t>
      </w:r>
      <w:r w:rsidR="007B3B2A" w:rsidRPr="008909B1">
        <w:t xml:space="preserve"> allergilisi reaktsioone nagu lööve, angioödeem või hematoloogilisi ristreaktsioone nagu trombotsütopeenia ja neutropeenia. Patsientidel, kellel on varasemalt esinenud allergilisi reaktsioone ja/või hematoloogilisi reaktsioone ühe tienopüridiini suhtes, võib olla suurenenud risk sama või muu reaktsiooni tekkeks teiste tienopüridiinide suhtes. Patsiente, kellel on varasemalt esinenud ülitundlikkus tienopüridiinide suhtes</w:t>
      </w:r>
      <w:r w:rsidR="006E0853" w:rsidRPr="008909B1">
        <w:t>, on soovitatav hoolikalt jälgida ülitundlikkuse suhtes.</w:t>
      </w:r>
    </w:p>
    <w:p w:rsidR="006478CD" w:rsidRPr="008909B1" w:rsidRDefault="006478CD"/>
    <w:p w:rsidR="00197CE8" w:rsidRPr="008909B1" w:rsidRDefault="00197CE8">
      <w:pPr>
        <w:rPr>
          <w:i/>
        </w:rPr>
      </w:pPr>
      <w:r w:rsidRPr="008909B1">
        <w:rPr>
          <w:i/>
        </w:rPr>
        <w:t>Neerukahjustus</w:t>
      </w:r>
    </w:p>
    <w:p w:rsidR="00986E5A" w:rsidRPr="008909B1" w:rsidRDefault="00986E5A">
      <w:r w:rsidRPr="008909B1">
        <w:t>Klopidogreeli kasutamise kogemus neerukahjustusega patsientidel on piiratud. Seetõttu tuleb taoliste patsientide puhul klopidogreeli kasutada ettevaatlikult</w:t>
      </w:r>
      <w:r w:rsidR="001D0EB4" w:rsidRPr="008909B1">
        <w:t xml:space="preserve"> (vt lõik 4.2) </w:t>
      </w:r>
    </w:p>
    <w:p w:rsidR="00986E5A" w:rsidRPr="008909B1" w:rsidRDefault="00986E5A"/>
    <w:p w:rsidR="00197CE8" w:rsidRPr="008909B1" w:rsidRDefault="00197CE8">
      <w:pPr>
        <w:rPr>
          <w:i/>
        </w:rPr>
      </w:pPr>
      <w:r w:rsidRPr="008909B1">
        <w:rPr>
          <w:i/>
        </w:rPr>
        <w:t>Maksakahjustus</w:t>
      </w:r>
    </w:p>
    <w:p w:rsidR="00986E5A" w:rsidRPr="008909B1" w:rsidRDefault="00986E5A">
      <w:r w:rsidRPr="008909B1">
        <w:t>Kogemused on piiratud patsientidega, kellel esineb mõõdukas maksahaigus ja kellel võib esineda veritsusdiatees. Sellistel juhtudel tuleb klopidogreeli kasutada väga ettevaatlikult</w:t>
      </w:r>
      <w:r w:rsidR="001D0EB4" w:rsidRPr="008909B1">
        <w:t xml:space="preserve"> (vt lõik 4.2)</w:t>
      </w:r>
      <w:r w:rsidRPr="008909B1">
        <w:t>.</w:t>
      </w:r>
    </w:p>
    <w:p w:rsidR="00986E5A" w:rsidRPr="008909B1" w:rsidRDefault="00986E5A"/>
    <w:p w:rsidR="00197CE8" w:rsidRPr="008909B1" w:rsidRDefault="00197CE8">
      <w:pPr>
        <w:rPr>
          <w:i/>
        </w:rPr>
      </w:pPr>
      <w:r w:rsidRPr="008909B1">
        <w:rPr>
          <w:i/>
        </w:rPr>
        <w:t>Abiained</w:t>
      </w:r>
    </w:p>
    <w:p w:rsidR="00986E5A" w:rsidRPr="008909B1" w:rsidRDefault="001D0EB4">
      <w:r w:rsidRPr="008909B1">
        <w:t xml:space="preserve">Plavix sisaldab laktoosi. </w:t>
      </w:r>
      <w:r w:rsidR="00986E5A" w:rsidRPr="008909B1">
        <w:t xml:space="preserve">Harvaesineva päriliku galaktoositalumatuse, </w:t>
      </w:r>
      <w:r w:rsidR="003126DA">
        <w:t>täieliku</w:t>
      </w:r>
      <w:r w:rsidR="003126DA" w:rsidRPr="008909B1">
        <w:t xml:space="preserve"> </w:t>
      </w:r>
      <w:r w:rsidR="00986E5A" w:rsidRPr="008909B1">
        <w:t>laktaasipuudulikkuse või glükoosi-galaktoosi imendumishäirega patsiendid ei tohi seda ravimit võtta.</w:t>
      </w:r>
    </w:p>
    <w:p w:rsidR="001D0EB4" w:rsidRPr="008909B1" w:rsidRDefault="001D0EB4" w:rsidP="001D0EB4"/>
    <w:p w:rsidR="001D0EB4" w:rsidRPr="008909B1" w:rsidRDefault="001D0EB4" w:rsidP="001D0EB4">
      <w:r w:rsidRPr="008909B1">
        <w:t>See ravim</w:t>
      </w:r>
      <w:r w:rsidR="00DB22B9" w:rsidRPr="008909B1">
        <w:t>preparaat</w:t>
      </w:r>
      <w:r w:rsidRPr="008909B1">
        <w:t xml:space="preserve"> sisaldab hüdrogeenitud </w:t>
      </w:r>
      <w:r w:rsidR="000E4245" w:rsidRPr="008909B1">
        <w:t>riitsinus</w:t>
      </w:r>
      <w:r w:rsidRPr="008909B1">
        <w:t>õli, mis võib tekitada maoärritusnähte ja kõhulahtisust.</w:t>
      </w:r>
    </w:p>
    <w:p w:rsidR="00986E5A" w:rsidRPr="008909B1" w:rsidRDefault="00986E5A"/>
    <w:p w:rsidR="00986E5A" w:rsidRPr="008909B1" w:rsidRDefault="00986E5A" w:rsidP="007E3154">
      <w:pPr>
        <w:pStyle w:val="Heading2"/>
      </w:pPr>
      <w:r w:rsidRPr="008909B1">
        <w:t>4.5</w:t>
      </w:r>
      <w:r w:rsidRPr="008909B1">
        <w:tab/>
        <w:t>Koostoimed teiste ravimitega ja muud koostoimed</w:t>
      </w:r>
    </w:p>
    <w:p w:rsidR="00986E5A" w:rsidRPr="008909B1" w:rsidRDefault="00986E5A"/>
    <w:p w:rsidR="00361B24" w:rsidRPr="008909B1" w:rsidRDefault="00361B24">
      <w:r w:rsidRPr="008909B1">
        <w:rPr>
          <w:i/>
        </w:rPr>
        <w:t xml:space="preserve">Ravimid, millega seondub veritsusoht. </w:t>
      </w:r>
      <w:r w:rsidRPr="008909B1">
        <w:t>Toimete võimaliku liitumise tõttu on veritsusoht suurem. Manustades samaaegselt ravimeid, mis on seotud veritsusohuga, peab olema ettevaatlik</w:t>
      </w:r>
      <w:r w:rsidR="00635FAB" w:rsidRPr="008909B1">
        <w:t xml:space="preserve"> (vt lõik 4.4)</w:t>
      </w:r>
      <w:r w:rsidRPr="008909B1">
        <w:t>.</w:t>
      </w:r>
    </w:p>
    <w:p w:rsidR="00361B24" w:rsidRPr="008909B1" w:rsidRDefault="00361B24"/>
    <w:p w:rsidR="00986E5A" w:rsidRPr="008909B1" w:rsidRDefault="001D0EB4">
      <w:bookmarkStart w:id="9" w:name="_Hlk60849535"/>
      <w:r w:rsidRPr="008909B1">
        <w:rPr>
          <w:i/>
        </w:rPr>
        <w:t>Suukaudsed antikoagulandid</w:t>
      </w:r>
      <w:r w:rsidR="00051233">
        <w:t>.</w:t>
      </w:r>
      <w:r w:rsidR="00986E5A" w:rsidRPr="008909B1">
        <w:t xml:space="preserve"> </w:t>
      </w:r>
      <w:r w:rsidR="00051233">
        <w:t>K</w:t>
      </w:r>
      <w:r w:rsidR="00986E5A" w:rsidRPr="008909B1">
        <w:t xml:space="preserve">lopidogreeli samaaegset kasutamist </w:t>
      </w:r>
      <w:r w:rsidRPr="008909B1">
        <w:t>suukaudsete antikoagulantidega</w:t>
      </w:r>
      <w:r w:rsidR="00986E5A" w:rsidRPr="008909B1">
        <w:t xml:space="preserve"> ei soovitata, kuna see võib suurendada veritsuse intensiivsust ( vt lõik 4.4).</w:t>
      </w:r>
      <w:r w:rsidR="007E3154" w:rsidRPr="008909B1">
        <w:t xml:space="preserve"> Ehkki klopidogreel, manustatuna annuses 75 mg ööpäevas, ei mõjutanud S-varfariini farmakokineetikat või INR-i (</w:t>
      </w:r>
      <w:r w:rsidR="007E3154" w:rsidRPr="008909B1">
        <w:rPr>
          <w:i/>
        </w:rPr>
        <w:t>international normalised ratio</w:t>
      </w:r>
      <w:r w:rsidR="007E3154" w:rsidRPr="008909B1">
        <w:t>) pikaajalist var</w:t>
      </w:r>
      <w:r w:rsidR="00993515" w:rsidRPr="008909B1">
        <w:t>fa</w:t>
      </w:r>
      <w:r w:rsidR="007E3154" w:rsidRPr="008909B1">
        <w:t>riinravi saavatel patsientidel, suurendab klopidogreeli ja varfariini koosmanustamine veritsusohtu kummagi ravimi sõltumatu toime tõttu hemostaasile.</w:t>
      </w:r>
    </w:p>
    <w:p w:rsidR="00986E5A" w:rsidRPr="008909B1" w:rsidRDefault="00986E5A"/>
    <w:p w:rsidR="00986E5A" w:rsidRPr="008909B1" w:rsidRDefault="00986E5A">
      <w:r w:rsidRPr="008909B1">
        <w:rPr>
          <w:i/>
        </w:rPr>
        <w:t>Glükoproteiin IIb/IIIa inhibiitorid</w:t>
      </w:r>
      <w:r w:rsidR="00051233">
        <w:t>.</w:t>
      </w:r>
      <w:r w:rsidRPr="008909B1">
        <w:t xml:space="preserve"> </w:t>
      </w:r>
      <w:r w:rsidR="00051233">
        <w:t>K</w:t>
      </w:r>
      <w:r w:rsidRPr="008909B1">
        <w:t>lopidogreeli manustamisel tuleb olla ettevaatlik patsientide puhul, keda samaaegselt ravitakse glükoproteiin IIb/IIIa inhibiitoritega (vt. lõik 4.4).</w:t>
      </w:r>
    </w:p>
    <w:p w:rsidR="00986E5A" w:rsidRPr="008909B1" w:rsidRDefault="00986E5A">
      <w:pPr>
        <w:jc w:val="both"/>
      </w:pPr>
    </w:p>
    <w:p w:rsidR="00986E5A" w:rsidRPr="008909B1" w:rsidRDefault="00986E5A">
      <w:r w:rsidRPr="008909B1">
        <w:rPr>
          <w:i/>
        </w:rPr>
        <w:t>Atsetüülsalitsüülhape</w:t>
      </w:r>
      <w:r w:rsidR="00051233">
        <w:rPr>
          <w:i/>
        </w:rPr>
        <w:t>.</w:t>
      </w:r>
      <w:r w:rsidRPr="008909B1">
        <w:t xml:space="preserve"> A</w:t>
      </w:r>
      <w:r w:rsidR="00051233">
        <w:t>tsetüülsalitsüülhape</w:t>
      </w:r>
      <w:r w:rsidRPr="008909B1">
        <w:t xml:space="preserve"> ei muutnud klopidogreeli toimet pärssida ADP poolt esile kutsutud trombotsüütide agregatsiooni , küll aga võimendas klopidogreel </w:t>
      </w:r>
      <w:r w:rsidR="00051233">
        <w:t>atsetüülsalitsüülhappe</w:t>
      </w:r>
      <w:r w:rsidR="00051233" w:rsidRPr="008909B1">
        <w:t xml:space="preserve"> </w:t>
      </w:r>
      <w:r w:rsidRPr="008909B1">
        <w:t>toimet kollageeni poolt esile kutsutud trombotsüütide agregatsioonile. Siiski, 500</w:t>
      </w:r>
      <w:r w:rsidR="001D0EB4" w:rsidRPr="008909B1">
        <w:t> </w:t>
      </w:r>
      <w:r w:rsidRPr="008909B1">
        <w:t xml:space="preserve">mg </w:t>
      </w:r>
      <w:r w:rsidR="00804D5E">
        <w:t>atsetüülsalitsüülhappe</w:t>
      </w:r>
      <w:r w:rsidR="00804D5E" w:rsidRPr="008909B1">
        <w:t xml:space="preserve"> </w:t>
      </w:r>
      <w:r w:rsidRPr="008909B1">
        <w:t>samaaegne manustamine kaks korda päevas ühe päeva jooksul ei tugevdanud klopidogreeli poolt esile kutsutud veritsusaja pikenemist. Klopidogreeli ja atsetüülsalitsüülhappe vaheline farmakodünaamiline interaktsioon, mis suurendab verejooksu riski, on võimalik. Seetõttu tuleb nende samaaegsel kasutamisel olla ettevaatlik (vt lõik 4.4). A</w:t>
      </w:r>
      <w:r w:rsidR="00051233">
        <w:t>tsetüülsalitsüülhapet</w:t>
      </w:r>
      <w:r w:rsidRPr="008909B1">
        <w:t xml:space="preserve"> ja klopidogreeli on siiski samaaegselt kasutatud kuni ühe aasta jooksul (vt lõik 5.1).</w:t>
      </w:r>
    </w:p>
    <w:p w:rsidR="00986E5A" w:rsidRPr="008909B1" w:rsidRDefault="00986E5A">
      <w:pPr>
        <w:jc w:val="both"/>
      </w:pPr>
    </w:p>
    <w:p w:rsidR="00986E5A" w:rsidRPr="008909B1" w:rsidRDefault="00986E5A">
      <w:r w:rsidRPr="008909B1">
        <w:rPr>
          <w:i/>
        </w:rPr>
        <w:t>Hepariin</w:t>
      </w:r>
      <w:r w:rsidR="00051233">
        <w:rPr>
          <w:i/>
        </w:rPr>
        <w:t>.</w:t>
      </w:r>
      <w:r w:rsidRPr="008909B1">
        <w:t xml:space="preserve"> </w:t>
      </w:r>
      <w:r w:rsidR="00051233">
        <w:t>T</w:t>
      </w:r>
      <w:r w:rsidRPr="008909B1">
        <w:t>ervetel vabatahtlikel läbi viidud kliinilises uuringus ei nõudnud klopidogreeli manustamine hepariini annuse muutmist ega muutnud hepariini toimet koagulatsioonile. Hepariini samaaegne manustamine ei avaldanud mõju klopidogreeli poolt esile kutsutud trombotsüütide agregatsiooni pärssimisele. Võimalik on klopidogreeli ja hepariini vaheline farmakodünaamiline koostoime, mis suurendab verejooksu riski. Seetõttu tuleb nende samaaegsel kasutamisel olla ettevaatlik (vt lõik 4.4).</w:t>
      </w:r>
    </w:p>
    <w:p w:rsidR="00986E5A" w:rsidRPr="008909B1" w:rsidRDefault="00986E5A"/>
    <w:p w:rsidR="00986E5A" w:rsidRPr="008909B1" w:rsidRDefault="00986E5A">
      <w:r w:rsidRPr="008909B1">
        <w:rPr>
          <w:i/>
        </w:rPr>
        <w:t>Trombolüütikumid:</w:t>
      </w:r>
      <w:r w:rsidRPr="008909B1">
        <w:t xml:space="preserve"> klopidogreeli, fibriin-spetsiifiliste või mittespetsiifiliste trombolüütiliste ravimite ja hepariinide samaaegse manustamise ohutust hinnati ägeda müokardiinfarktiga patsientidel. Kliiniliselt oluliste veritsuste esinemissagedus oli sarnane sellele, mida täheldati trombolüüt</w:t>
      </w:r>
      <w:r w:rsidR="00B626AA">
        <w:t>i</w:t>
      </w:r>
      <w:r w:rsidRPr="008909B1">
        <w:t xml:space="preserve">liste ravimite ja hepariini manustamisel koos </w:t>
      </w:r>
      <w:r w:rsidR="00051233">
        <w:t>atsetüülsalitsüülhappega</w:t>
      </w:r>
      <w:r w:rsidRPr="008909B1">
        <w:t xml:space="preserve"> (vt lõik 4.4).</w:t>
      </w:r>
    </w:p>
    <w:p w:rsidR="00986E5A" w:rsidRPr="008909B1" w:rsidRDefault="00986E5A">
      <w:pPr>
        <w:jc w:val="both"/>
      </w:pPr>
    </w:p>
    <w:p w:rsidR="00986E5A" w:rsidRPr="008909B1" w:rsidRDefault="00986E5A">
      <w:r w:rsidRPr="008909B1">
        <w:rPr>
          <w:i/>
        </w:rPr>
        <w:t>MSPVA</w:t>
      </w:r>
      <w:r w:rsidR="00051233">
        <w:t>.</w:t>
      </w:r>
      <w:r w:rsidRPr="008909B1">
        <w:t xml:space="preserve"> tervetel vabatahtlikel läbi viidud kliinilises uuringus suurendas klopidogreeli ja naprokseeni samaaegne manustamine varjatud verekaotust seedetraktist. Kuid kuna puuduvad koostoime uuringud teiste MS</w:t>
      </w:r>
      <w:r w:rsidR="00B626AA">
        <w:t>P</w:t>
      </w:r>
      <w:r w:rsidRPr="008909B1">
        <w:t>VA-dega, on hetkel ebaselge, kas suurenenud seedetrakti verejooksu oht kaasneb kõigi MS</w:t>
      </w:r>
      <w:r w:rsidR="00B626AA">
        <w:t>P</w:t>
      </w:r>
      <w:r w:rsidRPr="008909B1">
        <w:t>VA-dega. Järelikult tuleb klopidogreeli koos MSVPA preparaatidega, sealhulgas Cox-2 inhibiitoritega, manustada ettevaatusega (vt lõik</w:t>
      </w:r>
      <w:r w:rsidRPr="008909B1">
        <w:rPr>
          <w:i/>
        </w:rPr>
        <w:t xml:space="preserve"> </w:t>
      </w:r>
      <w:r w:rsidRPr="008909B1">
        <w:t>4.4).</w:t>
      </w:r>
    </w:p>
    <w:p w:rsidR="00986E5A" w:rsidRPr="008909B1" w:rsidRDefault="00986E5A"/>
    <w:p w:rsidR="001E6FBE" w:rsidRPr="008909B1" w:rsidRDefault="001E6FBE">
      <w:r w:rsidRPr="008909B1">
        <w:rPr>
          <w:i/>
        </w:rPr>
        <w:t>SSRI</w:t>
      </w:r>
      <w:r w:rsidR="00051233">
        <w:t>.</w:t>
      </w:r>
      <w:r w:rsidRPr="008909B1">
        <w:t xml:space="preserve"> SSRI-d kahjustavad trombotsüütide aktiveerumist ja suurendavad verejooksu tekkeohtu, mistõttu tuleb ettevaatusega samaaegselt manustada SSR</w:t>
      </w:r>
      <w:r w:rsidR="00F32F57" w:rsidRPr="008909B1">
        <w:t>I</w:t>
      </w:r>
      <w:r w:rsidRPr="008909B1">
        <w:t>-sid ja klopidogreeli.</w:t>
      </w:r>
    </w:p>
    <w:bookmarkEnd w:id="9"/>
    <w:p w:rsidR="001E6FBE" w:rsidRPr="008909B1" w:rsidRDefault="001E6FBE"/>
    <w:p w:rsidR="00765C9F" w:rsidRPr="008909B1" w:rsidRDefault="00986E5A">
      <w:r w:rsidRPr="008909B1">
        <w:rPr>
          <w:i/>
        </w:rPr>
        <w:t>Muu kaas</w:t>
      </w:r>
      <w:r w:rsidR="008E3CF5" w:rsidRPr="008909B1">
        <w:rPr>
          <w:i/>
        </w:rPr>
        <w:t>u</w:t>
      </w:r>
      <w:r w:rsidRPr="008909B1">
        <w:rPr>
          <w:i/>
        </w:rPr>
        <w:t>v ravi</w:t>
      </w:r>
    </w:p>
    <w:p w:rsidR="00A55E0C" w:rsidRDefault="00A55E0C"/>
    <w:p w:rsidR="00A55E0C" w:rsidRDefault="00A55E0C" w:rsidP="00A55E0C">
      <w:pPr>
        <w:pStyle w:val="Heading3"/>
      </w:pPr>
      <w:bookmarkStart w:id="10" w:name="_Hlk46741091"/>
      <w:r>
        <w:t>CYP2C19 indutseerijad</w:t>
      </w:r>
    </w:p>
    <w:p w:rsidR="00A55E0C" w:rsidRDefault="00A55E0C" w:rsidP="00A55E0C">
      <w:r w:rsidRPr="008909B1">
        <w:t xml:space="preserve">Klopidogreel metaboliseerub aktiivseks metaboliidiks osaliselt CYP2C19 vahendusel, mistõttu selle ensüümi aktiivsust </w:t>
      </w:r>
      <w:r>
        <w:t>indutseerivad</w:t>
      </w:r>
      <w:r w:rsidRPr="008909B1">
        <w:t xml:space="preserve"> ravimid </w:t>
      </w:r>
      <w:r>
        <w:t>suurendavad</w:t>
      </w:r>
      <w:r w:rsidRPr="008909B1">
        <w:t xml:space="preserve"> </w:t>
      </w:r>
      <w:r w:rsidR="003C694F">
        <w:t>tõenäoliselt</w:t>
      </w:r>
      <w:r w:rsidRPr="008909B1">
        <w:t xml:space="preserve"> klopidogreeli aktiivse metaboliidi </w:t>
      </w:r>
      <w:r w:rsidR="003C694F">
        <w:t>sisaldust</w:t>
      </w:r>
      <w:r w:rsidRPr="008909B1">
        <w:t>.</w:t>
      </w:r>
    </w:p>
    <w:p w:rsidR="00A55E0C" w:rsidRDefault="00A55E0C" w:rsidP="00A55E0C"/>
    <w:p w:rsidR="00A55E0C" w:rsidRPr="008909B1" w:rsidRDefault="00A55E0C" w:rsidP="00A55E0C">
      <w:r>
        <w:t xml:space="preserve">Rifampitsiin indutseerib tugevasti CYP2C19, põhjustades nii klopidogreeli aktiivse metaboliidi </w:t>
      </w:r>
      <w:r w:rsidR="003C694F">
        <w:t>sisalduse</w:t>
      </w:r>
      <w:r>
        <w:t xml:space="preserve"> tõusu kui ka trombotsüütide pärssimist, mis võib eriti suurendada veritsusriski. </w:t>
      </w:r>
      <w:r w:rsidRPr="008909B1">
        <w:t xml:space="preserve">Ettevaatusabinõuna tuleb vältida CYP2C19 tugevalt </w:t>
      </w:r>
      <w:r>
        <w:t>indutseerivate</w:t>
      </w:r>
      <w:r w:rsidRPr="008909B1">
        <w:t xml:space="preserve"> ravimite samaaegset kasutamist (vt lõi</w:t>
      </w:r>
      <w:r>
        <w:t>k</w:t>
      </w:r>
      <w:r w:rsidRPr="008909B1">
        <w:t xml:space="preserve"> 4.4).</w:t>
      </w:r>
    </w:p>
    <w:p w:rsidR="00A55E0C" w:rsidRDefault="00A55E0C" w:rsidP="00A55E0C">
      <w:pPr>
        <w:pStyle w:val="Heading3"/>
      </w:pPr>
    </w:p>
    <w:p w:rsidR="00A55E0C" w:rsidRDefault="00A55E0C" w:rsidP="003B1CCE">
      <w:pPr>
        <w:pStyle w:val="Heading3"/>
      </w:pPr>
      <w:r>
        <w:t>CYP2C19 inhibiitorid</w:t>
      </w:r>
    </w:p>
    <w:bookmarkEnd w:id="10"/>
    <w:p w:rsidR="00765C9F" w:rsidRPr="008909B1" w:rsidRDefault="00850E57">
      <w:r w:rsidRPr="008909B1">
        <w:t xml:space="preserve">Klopidogreel metaboliseerub aktiivseks metaboliidiks osaliselt CYP2C19 vahendusel, mistõttu selle ensüümi aktiivsust pärssivad ravimid vähendavad oodatavasti klopidogreeli aktiivse metaboliidi </w:t>
      </w:r>
      <w:r w:rsidR="00AC1B21">
        <w:t>sisaldust</w:t>
      </w:r>
      <w:r w:rsidRPr="008909B1">
        <w:t>.</w:t>
      </w:r>
      <w:r w:rsidR="009807E5" w:rsidRPr="008909B1">
        <w:t xml:space="preserve"> Selle koostoime kliiniline </w:t>
      </w:r>
      <w:r w:rsidR="00557324" w:rsidRPr="008909B1">
        <w:t>tähtsus</w:t>
      </w:r>
      <w:r w:rsidR="009807E5" w:rsidRPr="008909B1">
        <w:t xml:space="preserve"> ei ole teada. Ettevaatusabinõuna tuleb vältida</w:t>
      </w:r>
      <w:r w:rsidRPr="008909B1">
        <w:t xml:space="preserve"> CYP2C19 </w:t>
      </w:r>
      <w:r w:rsidR="00AA31CE" w:rsidRPr="008909B1">
        <w:t xml:space="preserve">tugevalt või mõõdukalt </w:t>
      </w:r>
      <w:r w:rsidRPr="008909B1">
        <w:t xml:space="preserve">inhibeerivate ravimite samaaegset kasutamist </w:t>
      </w:r>
      <w:r w:rsidR="00F16F46" w:rsidRPr="008909B1">
        <w:t>(vt lõi</w:t>
      </w:r>
      <w:r w:rsidR="00A2541D" w:rsidRPr="008909B1">
        <w:t>gud</w:t>
      </w:r>
      <w:r w:rsidR="00F16F46" w:rsidRPr="008909B1">
        <w:t xml:space="preserve"> 4.4 ja 5.2).</w:t>
      </w:r>
    </w:p>
    <w:p w:rsidR="00765C9F" w:rsidRPr="008909B1" w:rsidRDefault="00765C9F"/>
    <w:p w:rsidR="00F16F46" w:rsidRPr="008909B1" w:rsidRDefault="002C05EB">
      <w:r w:rsidRPr="008909B1">
        <w:t xml:space="preserve">Ravimite hulka, mis on </w:t>
      </w:r>
      <w:r w:rsidR="00F16F46" w:rsidRPr="008909B1">
        <w:t xml:space="preserve">CYP2C19 </w:t>
      </w:r>
      <w:r w:rsidRPr="008909B1">
        <w:t xml:space="preserve">tugevad või mõõdukad </w:t>
      </w:r>
      <w:r w:rsidR="00F16F46" w:rsidRPr="008909B1">
        <w:t>inhib</w:t>
      </w:r>
      <w:r w:rsidRPr="008909B1">
        <w:t xml:space="preserve">iitorid, </w:t>
      </w:r>
      <w:r w:rsidR="00F16F46" w:rsidRPr="008909B1">
        <w:t xml:space="preserve">kuuluvad </w:t>
      </w:r>
      <w:r w:rsidRPr="008909B1">
        <w:t xml:space="preserve">nt </w:t>
      </w:r>
      <w:r w:rsidR="00F16F46" w:rsidRPr="008909B1">
        <w:t>omeprasool ja esomeprasool, fluvoksamiin, fluoksetiin, moklobemiid, vorikonasool, flukonasool, tiklopidiin</w:t>
      </w:r>
      <w:r w:rsidR="00AF1C83" w:rsidRPr="008909B1">
        <w:t xml:space="preserve">, </w:t>
      </w:r>
      <w:r w:rsidR="00F16F46" w:rsidRPr="008909B1">
        <w:t>karbamasepiin</w:t>
      </w:r>
      <w:r w:rsidR="00AF1C83" w:rsidRPr="008909B1">
        <w:t xml:space="preserve"> ja efavirens</w:t>
      </w:r>
      <w:r w:rsidR="00F16F46" w:rsidRPr="008909B1">
        <w:t>.</w:t>
      </w:r>
    </w:p>
    <w:p w:rsidR="00AA31CE" w:rsidRPr="008909B1" w:rsidRDefault="00AA31CE" w:rsidP="00F16F46"/>
    <w:p w:rsidR="007E3154" w:rsidRPr="008909B1" w:rsidRDefault="00F16F46" w:rsidP="00F16F46">
      <w:r w:rsidRPr="008909B1">
        <w:t>Prootonpumba inhibiitorid</w:t>
      </w:r>
      <w:r w:rsidR="00026F67" w:rsidRPr="008909B1">
        <w:t xml:space="preserve"> (PPI)</w:t>
      </w:r>
    </w:p>
    <w:p w:rsidR="00655055" w:rsidRPr="008909B1" w:rsidRDefault="007E3154" w:rsidP="00F16F46">
      <w:r w:rsidRPr="008909B1">
        <w:t>Omeprasool, manustatuna annuses 80 mg üks kord ööpäevas klopidogreeliga samal ajal või 12-tunnise vahega</w:t>
      </w:r>
      <w:r w:rsidR="00655055" w:rsidRPr="008909B1">
        <w:t>, vähendas aktiivse metaboliidi süsteemset saadavust 45% võrra (küllastusannuse korral) ja 40% võrra (säilitusraviannuse korral). Trombotsüütide agregatsiooni pärssimine langes sellega seoses 39% (küllastusannus) ja 21% (säilitusraviannus). Esomeprasoolil on eeldatavalt samasugune koostoime klopidogreeliga.</w:t>
      </w:r>
    </w:p>
    <w:p w:rsidR="00BD25CD" w:rsidRPr="008909B1" w:rsidRDefault="00BD25CD" w:rsidP="00F16F46">
      <w:pPr>
        <w:rPr>
          <w:color w:val="000000"/>
          <w:lang w:eastAsia="es-ES"/>
        </w:rPr>
      </w:pPr>
    </w:p>
    <w:p w:rsidR="00655055" w:rsidRPr="008909B1" w:rsidRDefault="006B5CAA" w:rsidP="00F16F46">
      <w:bookmarkStart w:id="11" w:name="_Hlk60849591"/>
      <w:r w:rsidRPr="008909B1">
        <w:t xml:space="preserve">Jälgimisuuringutes ja kliinilistes uuringutes on </w:t>
      </w:r>
      <w:r w:rsidR="00557324" w:rsidRPr="008909B1">
        <w:t>saadud vasturääkivaid andmeid selle</w:t>
      </w:r>
      <w:r w:rsidRPr="008909B1">
        <w:t xml:space="preserve"> </w:t>
      </w:r>
      <w:bookmarkStart w:id="12" w:name="_Hlk60849570"/>
      <w:r w:rsidRPr="008909B1">
        <w:t>farmakokineetilise/farmakodünaamilise</w:t>
      </w:r>
      <w:bookmarkEnd w:id="12"/>
      <w:r w:rsidRPr="008909B1">
        <w:t xml:space="preserve"> </w:t>
      </w:r>
      <w:r w:rsidR="00655055" w:rsidRPr="008909B1">
        <w:t xml:space="preserve">koostoime kliinilise tähtsuse </w:t>
      </w:r>
      <w:r w:rsidR="00557324" w:rsidRPr="008909B1">
        <w:t xml:space="preserve">kohta </w:t>
      </w:r>
      <w:r w:rsidRPr="008909B1">
        <w:t>seoses suuremate kardiovaskulaarsete juhtudega</w:t>
      </w:r>
      <w:r w:rsidR="003E3564" w:rsidRPr="008909B1">
        <w:t>. Ettevaatusabinõuna tuleb vältida omeprasooli või esomeprasooli samaaegset kasutamist (vt lõik 4.4).</w:t>
      </w:r>
      <w:bookmarkEnd w:id="11"/>
    </w:p>
    <w:p w:rsidR="00655055" w:rsidRPr="008909B1" w:rsidRDefault="00655055" w:rsidP="00F16F46"/>
    <w:p w:rsidR="00655055" w:rsidRPr="008909B1" w:rsidRDefault="00655055" w:rsidP="00F16F46">
      <w:r w:rsidRPr="008909B1">
        <w:t>Pantoprasooli ja lansoprasooliga on täheldatud väiksemat langust aktiivse metaboliidi süsteemses saadavuses.</w:t>
      </w:r>
    </w:p>
    <w:p w:rsidR="00655055" w:rsidRPr="008909B1" w:rsidRDefault="00655055" w:rsidP="00F16F46">
      <w:r w:rsidRPr="008909B1">
        <w:t>Samaaegse ravi korral pantoprasooliga annuses 80 mg ööpäevas oli aktiivse metaboliidi kontsentratsioon vereplasmas 20% madalam (küllastusannu</w:t>
      </w:r>
      <w:r w:rsidR="00BC22B1" w:rsidRPr="008909B1">
        <w:t>s) ja 14% madalam (säilitusravi</w:t>
      </w:r>
      <w:r w:rsidRPr="008909B1">
        <w:t>annus). Sellega seoses vähenes trombotsüütide agregatsiooni pärssimine vastavalt 15% ja 11%. Need tulemused näitavad, et klopidogreeli võib manustada koos pantoprasooliga.</w:t>
      </w:r>
    </w:p>
    <w:p w:rsidR="003E3564" w:rsidRPr="008909B1" w:rsidRDefault="003E3564" w:rsidP="00F16F46"/>
    <w:p w:rsidR="00F16F46" w:rsidRDefault="00A2541D">
      <w:r w:rsidRPr="008909B1">
        <w:t>Puuduvad tõendid teiste maohapet vähendavate ravimite</w:t>
      </w:r>
      <w:r w:rsidR="000A2031">
        <w:t>,</w:t>
      </w:r>
      <w:r w:rsidRPr="008909B1">
        <w:t xml:space="preserve"> nt H2 blokaatorite või antatsiidide koostoime kohta klopidogreeli trombotsüütide agregatsiooni vastase toimega.</w:t>
      </w:r>
    </w:p>
    <w:p w:rsidR="00D0209B" w:rsidRDefault="00D0209B" w:rsidP="00D0209B"/>
    <w:p w:rsidR="00D0209B" w:rsidRDefault="00D0209B" w:rsidP="00D0209B">
      <w:bookmarkStart w:id="13" w:name="_Hlk26423512"/>
      <w:r>
        <w:t>Võimendatud retroviirusvastane ravi: võimendatud retroviirusvastast ravi saavatel HIV</w:t>
      </w:r>
      <w:r w:rsidR="000D1D1D">
        <w:t xml:space="preserve"> infektsiooniga</w:t>
      </w:r>
      <w:r>
        <w:t xml:space="preserve"> patsientidel on suur risk veresoonkonna haigusjuhtude tekkeks.</w:t>
      </w:r>
    </w:p>
    <w:p w:rsidR="00D0209B" w:rsidRPr="008909B1" w:rsidRDefault="00D0209B" w:rsidP="000D1D1D">
      <w:r>
        <w:t>Ritonaviiriga või kobitsistaadiga võimendatud retroviirusvastast ravi saavatel</w:t>
      </w:r>
      <w:r w:rsidRPr="00D0209B">
        <w:t xml:space="preserve"> </w:t>
      </w:r>
      <w:r>
        <w:t>HIV</w:t>
      </w:r>
      <w:r w:rsidR="000D1D1D">
        <w:t xml:space="preserve"> infektsiooniga</w:t>
      </w:r>
      <w:r>
        <w:t xml:space="preserve"> patsientidel on trombotsüütide agregatsiooni pärssimine oluliselt nõrgem. Ehkki selle leiu kliiniline tähendus ei ole selge, on olnud spontaanseid teatisi veresoonesulguse taastekke juhtudest pärast </w:t>
      </w:r>
      <w:r w:rsidR="000D1D1D">
        <w:t>valendiku avamist või tromboosijuhtudest küllastusravi ajal klopidogreeliga HIV infektsiooniga patsientidel, kes saavad ritonaviiriga võimendatud retroviirusvastast ravi. Samaaegsel ravil ritonaviiri ja klopidogreeliga võib trombotsüütide agregatsiooni pärssimine olla keskmisest väiksem. Seetõttu ei ole soovitatav kasutada klopidogreeli samaaegselt võimendatud antiretroviirusvastase raviga.</w:t>
      </w:r>
    </w:p>
    <w:bookmarkEnd w:id="13"/>
    <w:p w:rsidR="000A2031" w:rsidRPr="008909B1" w:rsidRDefault="000A2031"/>
    <w:p w:rsidR="00986E5A" w:rsidRPr="008909B1" w:rsidRDefault="003E3564">
      <w:r w:rsidRPr="008909B1">
        <w:t xml:space="preserve">Muud ravimid: </w:t>
      </w:r>
      <w:r w:rsidR="00765C9F" w:rsidRPr="008909B1">
        <w:t>K</w:t>
      </w:r>
      <w:r w:rsidR="00986E5A" w:rsidRPr="008909B1">
        <w:t xml:space="preserve">lopidogreeli ja teiste ravimitega on tehtud mitmeid kliinilisi uuringuid võimalike farmakodünaamiliste ja farmakokineetiliste koostoimete avastamiseks. Ühtegi kliiniliselt olulist farmakodünaamilist koostoimet ei täheldatud klopidogreeli samaaegsel manustamisel atenolooli, nifedipiini või mõlema - atenolooli ja nifedipiiniga. </w:t>
      </w:r>
      <w:r w:rsidR="003D1D0D" w:rsidRPr="008909B1">
        <w:t>Samaaegne fenobarbitaali või öst</w:t>
      </w:r>
      <w:r w:rsidR="00BC22B1" w:rsidRPr="008909B1">
        <w:t>ro</w:t>
      </w:r>
      <w:r w:rsidR="003D1D0D" w:rsidRPr="008909B1">
        <w:t>geenide manustamine ei mõjutanud märkimisväärselt klopidogreeli farmakodü</w:t>
      </w:r>
      <w:r w:rsidR="00B626AA">
        <w:t>n</w:t>
      </w:r>
      <w:r w:rsidR="003D1D0D" w:rsidRPr="008909B1">
        <w:t>aamilist aktiivsust.</w:t>
      </w:r>
    </w:p>
    <w:p w:rsidR="00986E5A" w:rsidRPr="008909B1" w:rsidRDefault="00986E5A"/>
    <w:p w:rsidR="00986E5A" w:rsidRPr="008909B1" w:rsidRDefault="00986E5A">
      <w:r w:rsidRPr="008909B1">
        <w:t>Klopidogreeli samaaegne manustamine ei mõjutanud digoksiini ega teofülliini farmakokineetikat. Antatsiidid ei mõjutanud klopidogreeli imendumise ulatust.</w:t>
      </w:r>
    </w:p>
    <w:p w:rsidR="00986E5A" w:rsidRPr="008909B1" w:rsidRDefault="00986E5A">
      <w:pPr>
        <w:jc w:val="both"/>
      </w:pPr>
    </w:p>
    <w:p w:rsidR="00986E5A" w:rsidRPr="008909B1" w:rsidRDefault="00986E5A">
      <w:r w:rsidRPr="008909B1">
        <w:t xml:space="preserve">CAPRIE uuringu tulemused näitavad, et </w:t>
      </w:r>
      <w:r w:rsidR="003D1D0D" w:rsidRPr="008909B1">
        <w:t xml:space="preserve">CYP2C19 vahendusel metaboliseeruvaid </w:t>
      </w:r>
      <w:r w:rsidRPr="008909B1">
        <w:t>fenütoiini ja tolbutamiidi võib klopidogreeliga ohutult koos manustada.</w:t>
      </w:r>
    </w:p>
    <w:p w:rsidR="00361B24" w:rsidRPr="008909B1" w:rsidRDefault="00361B24"/>
    <w:p w:rsidR="00361B24" w:rsidRPr="008909B1" w:rsidRDefault="00361B24">
      <w:r w:rsidRPr="008909B1">
        <w:t xml:space="preserve">Ravimid, mis on CYP2C8 substraadiks. Tervetel vabatahtlikel on tõendatud, et klopidogreel suurendab repagliniidi süsteemset saadavust. </w:t>
      </w:r>
      <w:r w:rsidRPr="008909B1">
        <w:rPr>
          <w:i/>
        </w:rPr>
        <w:t>In vitro</w:t>
      </w:r>
      <w:r w:rsidRPr="008909B1">
        <w:t xml:space="preserve"> uuringud on näidanud, et repagliniidi süsteemse saadavuse suurenemine on tingitud CYP2C8 pärssimisest klopidogreeli glüluroniidmetaboliidi poolt.</w:t>
      </w:r>
      <w:r w:rsidR="00F338B9" w:rsidRPr="008909B1">
        <w:t xml:space="preserve"> Ko</w:t>
      </w:r>
      <w:r w:rsidRPr="008909B1">
        <w:t>ntsentratsiooni tõusu ohu</w:t>
      </w:r>
      <w:r w:rsidR="00F338B9" w:rsidRPr="008909B1">
        <w:t xml:space="preserve"> tõttu </w:t>
      </w:r>
      <w:r w:rsidRPr="008909B1">
        <w:t xml:space="preserve">vereplasmas peab samaaegsel ravil klopidogreeli ja CYP2C8 substraadiks olevate ravimitega (nt repagliniid, paklitakseel) </w:t>
      </w:r>
      <w:r w:rsidR="00F338B9" w:rsidRPr="008909B1">
        <w:t>olema ettevaatlik</w:t>
      </w:r>
      <w:r w:rsidR="00635FAB" w:rsidRPr="008909B1">
        <w:t xml:space="preserve"> (vt lõik 4.4)</w:t>
      </w:r>
      <w:r w:rsidR="00F338B9" w:rsidRPr="008909B1">
        <w:t>.</w:t>
      </w:r>
    </w:p>
    <w:p w:rsidR="00986E5A" w:rsidRPr="008909B1" w:rsidRDefault="00986E5A"/>
    <w:p w:rsidR="00986E5A" w:rsidRPr="008909B1" w:rsidRDefault="00986E5A">
      <w:r w:rsidRPr="008909B1">
        <w:t>Peale ülalkirjeldatud koostoimeuuringute ei ole klopidogreeli ja mõnede teiste, aterotrombootiliste haigustega patsientidele tavapäraselt manustatavate ravimite kohta koostoimete alaseid uuringuid veel teostatud. Siiski, kliinilistes uuringutes osalenud patsientidele manustati koos klopidogreeliga väga paljusid erinevaid ravimeid, s.h diureetikumid, beeta-adrenoblokaatorid, AKE inhibiitorid, kaltsiumikanali blokaatorid, kolesterooli taset langetavad ained, pärgartereid laiendavad ravimid, antidiabeetilised ravimid (k.a insuliin), antiepileptilised ravimid ja GPIIb/IIIa antagonistid, mis ükski ei põhjustanud kliiniliselt olulisi ebasoovitavaid koostoimeid.</w:t>
      </w:r>
    </w:p>
    <w:p w:rsidR="00986E5A" w:rsidRPr="003B1CCE" w:rsidRDefault="00986E5A"/>
    <w:p w:rsidR="00E977F7" w:rsidRPr="00BF54D8" w:rsidRDefault="00E977F7" w:rsidP="00E977F7">
      <w:bookmarkStart w:id="14" w:name="_Hlk10818626"/>
      <w:r w:rsidRPr="00814581">
        <w:t>Sarnaselt teiste suukaudsete P2Y12 inhibiitoritega võib opioidagonistide samaaegne manustamine aeglustada ja vähendada klopidogreeli imendumist eeldatavasti mao tühjenemise aeglustumise tõttu. Selle kliiniline tähtsus ei ole teada. Kaaluge parenteraalse tromboosivastase ravimi kasutamist ägeda koronaarsündroomiga patsientidel, kes saavad samaaegset ravi morfiini või teiste opioidagonistidega.</w:t>
      </w:r>
    </w:p>
    <w:bookmarkEnd w:id="14"/>
    <w:p w:rsidR="00E977F7" w:rsidRPr="003B1CCE" w:rsidRDefault="00E977F7"/>
    <w:p w:rsidR="00986E5A" w:rsidRPr="008909B1" w:rsidRDefault="00986E5A" w:rsidP="0080443F">
      <w:pPr>
        <w:pStyle w:val="Heading2"/>
      </w:pPr>
      <w:r w:rsidRPr="008909B1">
        <w:t>4.6</w:t>
      </w:r>
      <w:r w:rsidRPr="008909B1">
        <w:tab/>
      </w:r>
      <w:r w:rsidR="00E325F9" w:rsidRPr="008909B1">
        <w:t>Fertiilsus, r</w:t>
      </w:r>
      <w:r w:rsidRPr="008909B1">
        <w:t>asedus ja imetamine</w:t>
      </w:r>
    </w:p>
    <w:p w:rsidR="00986E5A" w:rsidRPr="003B1CCE" w:rsidRDefault="00986E5A" w:rsidP="003B1CCE">
      <w:pPr>
        <w:keepNext/>
        <w:rPr>
          <w:bCs/>
        </w:rPr>
      </w:pPr>
    </w:p>
    <w:p w:rsidR="00E325F9" w:rsidRPr="008909B1" w:rsidRDefault="00E325F9">
      <w:pPr>
        <w:rPr>
          <w:i/>
        </w:rPr>
      </w:pPr>
      <w:r w:rsidRPr="008909B1">
        <w:rPr>
          <w:i/>
        </w:rPr>
        <w:t>Rasedus</w:t>
      </w:r>
    </w:p>
    <w:p w:rsidR="00986E5A" w:rsidRPr="008909B1" w:rsidRDefault="00986E5A">
      <w:r w:rsidRPr="008909B1">
        <w:t>K</w:t>
      </w:r>
      <w:r w:rsidR="001D0EB4" w:rsidRPr="008909B1">
        <w:t xml:space="preserve">lopidogreeli </w:t>
      </w:r>
      <w:r w:rsidRPr="008909B1">
        <w:t>kasutamise kohta rased</w:t>
      </w:r>
      <w:r w:rsidR="008E3CF5" w:rsidRPr="008909B1">
        <w:t>use aja</w:t>
      </w:r>
      <w:r w:rsidRPr="008909B1">
        <w:t xml:space="preserve">l puuduvad kliinilised andmed, </w:t>
      </w:r>
      <w:r w:rsidR="00814581">
        <w:t xml:space="preserve">mistõttu </w:t>
      </w:r>
      <w:r w:rsidRPr="008909B1">
        <w:t>ei soovitata klopidogreeli ettevaatuse mõttes raseduse ajal kasutada.</w:t>
      </w:r>
    </w:p>
    <w:p w:rsidR="001D0EB4" w:rsidRPr="008909B1" w:rsidRDefault="001D0EB4"/>
    <w:p w:rsidR="00986E5A" w:rsidRPr="008909B1" w:rsidRDefault="00986E5A">
      <w:pPr>
        <w:rPr>
          <w:bCs/>
        </w:rPr>
      </w:pPr>
      <w:r w:rsidRPr="008909B1">
        <w:t xml:space="preserve">Loomuuringutes ei ilmnenud klopidogreeli kasutamisel tõendeid </w:t>
      </w:r>
      <w:r w:rsidRPr="008909B1">
        <w:rPr>
          <w:bCs/>
        </w:rPr>
        <w:t xml:space="preserve">raseduse, embrüonaalse/loote arengu, poegimise ja postnataalse arengu </w:t>
      </w:r>
      <w:r w:rsidRPr="008909B1">
        <w:t>kahjustuste kohta.</w:t>
      </w:r>
      <w:r w:rsidRPr="008909B1">
        <w:rPr>
          <w:bCs/>
        </w:rPr>
        <w:t xml:space="preserve"> (vt lõik 5.3).</w:t>
      </w:r>
    </w:p>
    <w:p w:rsidR="00986E5A" w:rsidRPr="008909B1" w:rsidRDefault="00986E5A">
      <w:pPr>
        <w:rPr>
          <w:i/>
        </w:rPr>
      </w:pPr>
    </w:p>
    <w:p w:rsidR="009F7FD0" w:rsidRPr="008909B1" w:rsidRDefault="009F7FD0">
      <w:pPr>
        <w:rPr>
          <w:i/>
        </w:rPr>
      </w:pPr>
      <w:r w:rsidRPr="008909B1">
        <w:rPr>
          <w:i/>
        </w:rPr>
        <w:t>Imetamine</w:t>
      </w:r>
    </w:p>
    <w:p w:rsidR="00171A66" w:rsidRPr="008909B1" w:rsidRDefault="009F7FD0">
      <w:r w:rsidRPr="008909B1">
        <w:t xml:space="preserve">Ei ole </w:t>
      </w:r>
      <w:r w:rsidR="00171A66" w:rsidRPr="008909B1">
        <w:t>teada, kas klopidogreel eritub inimese rinnapiima. Loomkatsed on näidanud, et klopidogreel eritub rinnapiima. Ettevaatusabinõuna ei tohi Plavix’iga ravi ajal rinna</w:t>
      </w:r>
      <w:r w:rsidR="003076EF">
        <w:t>piima</w:t>
      </w:r>
      <w:r w:rsidR="00171A66" w:rsidRPr="008909B1">
        <w:t>ga toitmist jätkata.</w:t>
      </w:r>
    </w:p>
    <w:p w:rsidR="00986E5A" w:rsidRPr="003B1CCE" w:rsidRDefault="00986E5A">
      <w:pPr>
        <w:rPr>
          <w:bCs/>
        </w:rPr>
      </w:pPr>
    </w:p>
    <w:p w:rsidR="009F7FD0" w:rsidRPr="008909B1" w:rsidRDefault="009F7FD0">
      <w:pPr>
        <w:rPr>
          <w:i/>
        </w:rPr>
      </w:pPr>
      <w:r w:rsidRPr="008909B1">
        <w:rPr>
          <w:i/>
        </w:rPr>
        <w:t>Fertiilsus</w:t>
      </w:r>
    </w:p>
    <w:p w:rsidR="009F7FD0" w:rsidRPr="008909B1" w:rsidRDefault="009F7FD0">
      <w:r w:rsidRPr="008909B1">
        <w:t>Klopidogreel ei mõjutanud fertiilsust loomkatsetes.</w:t>
      </w:r>
    </w:p>
    <w:p w:rsidR="009F7FD0" w:rsidRPr="003B1CCE" w:rsidRDefault="009F7FD0">
      <w:pPr>
        <w:rPr>
          <w:bCs/>
        </w:rPr>
      </w:pPr>
    </w:p>
    <w:p w:rsidR="00986E5A" w:rsidRPr="008909B1" w:rsidRDefault="00986E5A" w:rsidP="001E4E04">
      <w:pPr>
        <w:pStyle w:val="Heading2"/>
      </w:pPr>
      <w:r w:rsidRPr="008909B1">
        <w:t>4.7</w:t>
      </w:r>
      <w:r w:rsidRPr="008909B1">
        <w:tab/>
        <w:t>Toime reaktsioonikiirusele</w:t>
      </w:r>
    </w:p>
    <w:p w:rsidR="00986E5A" w:rsidRPr="008909B1" w:rsidRDefault="00986E5A" w:rsidP="00CF326E">
      <w:pPr>
        <w:keepNext/>
      </w:pPr>
    </w:p>
    <w:p w:rsidR="00986E5A" w:rsidRPr="008909B1" w:rsidRDefault="00986E5A">
      <w:r w:rsidRPr="008909B1">
        <w:t>Klopidogreelil ei ole toimet autojuhtimise ja masinate käsitsemise võimele või on see toime ebaoluline.</w:t>
      </w:r>
    </w:p>
    <w:p w:rsidR="00986E5A" w:rsidRPr="008909B1" w:rsidRDefault="00986E5A"/>
    <w:p w:rsidR="00986E5A" w:rsidRPr="008909B1" w:rsidRDefault="00986E5A" w:rsidP="0080443F">
      <w:pPr>
        <w:pStyle w:val="Heading2"/>
      </w:pPr>
      <w:r w:rsidRPr="008909B1">
        <w:t>4.8</w:t>
      </w:r>
      <w:r w:rsidRPr="008909B1">
        <w:tab/>
        <w:t>Kõrvaltoimed</w:t>
      </w:r>
    </w:p>
    <w:p w:rsidR="00986E5A" w:rsidRPr="003B1CCE" w:rsidRDefault="00986E5A" w:rsidP="00814581">
      <w:pPr>
        <w:keepNext/>
        <w:rPr>
          <w:bCs/>
        </w:rPr>
      </w:pPr>
    </w:p>
    <w:p w:rsidR="00903F39" w:rsidRPr="008909B1" w:rsidRDefault="00903F39" w:rsidP="000F2F95">
      <w:pPr>
        <w:keepNext/>
        <w:rPr>
          <w:i/>
        </w:rPr>
      </w:pPr>
      <w:r w:rsidRPr="008909B1">
        <w:rPr>
          <w:i/>
        </w:rPr>
        <w:t>Ohutusprofiili kokkuvõte</w:t>
      </w:r>
    </w:p>
    <w:p w:rsidR="00903F39" w:rsidRPr="008909B1" w:rsidRDefault="00903F39" w:rsidP="001D0EB4"/>
    <w:p w:rsidR="001D0EB4" w:rsidRPr="008909B1" w:rsidRDefault="001D0EB4" w:rsidP="001D0EB4">
      <w:bookmarkStart w:id="15" w:name="_Hlk60849616"/>
      <w:r w:rsidRPr="008909B1">
        <w:t>Klopidogreeli ohutust on uuritud enam kui 4</w:t>
      </w:r>
      <w:r w:rsidR="009F7FD0" w:rsidRPr="008909B1">
        <w:t>4</w:t>
      </w:r>
      <w:r w:rsidRPr="008909B1">
        <w:t>000 </w:t>
      </w:r>
      <w:r w:rsidR="009F7FD0" w:rsidRPr="008909B1">
        <w:t>patsiendil</w:t>
      </w:r>
      <w:r w:rsidR="00613D30" w:rsidRPr="008909B1">
        <w:t>,</w:t>
      </w:r>
      <w:r w:rsidR="009F7FD0" w:rsidRPr="008909B1">
        <w:t xml:space="preserve"> kes osalesid </w:t>
      </w:r>
      <w:r w:rsidRPr="008909B1">
        <w:t xml:space="preserve">kliinilistes uuringutes, kaasa arvatud enam kui </w:t>
      </w:r>
      <w:r w:rsidR="009F7FD0" w:rsidRPr="008909B1">
        <w:t>12000 </w:t>
      </w:r>
      <w:r w:rsidRPr="008909B1">
        <w:t xml:space="preserve">patsienti, keda raviti 1 aasta või kauem. Kokkuvõtvalt oli CAPRIE uuringus klopidogreel annuses 75 mg/ööpäev võrreldav </w:t>
      </w:r>
      <w:r w:rsidR="00972920">
        <w:t>atsetüülsalitsüülhappe</w:t>
      </w:r>
      <w:r w:rsidR="00972920" w:rsidRPr="008909B1">
        <w:t xml:space="preserve"> </w:t>
      </w:r>
      <w:r w:rsidRPr="008909B1">
        <w:t xml:space="preserve">annusega 325 mg/ööpäev sõltumata vanusest, soost ja rassist. </w:t>
      </w:r>
      <w:r w:rsidR="009F7FD0" w:rsidRPr="008909B1">
        <w:t xml:space="preserve">Alljärgnevalt käsitletakse kliiniliselt olulisi kõrvaltoimeid, mida täheldati CAPRIE, CURE, CLARITY, COMMIT ja ACTIVE-A-nimelistes uuringutes. </w:t>
      </w:r>
      <w:r w:rsidRPr="008909B1">
        <w:t>Lisaks kogemusele kliinilistest uuringutest, on täheldatud spontaanseid kõrvaltoimeid.</w:t>
      </w:r>
    </w:p>
    <w:p w:rsidR="001D0EB4" w:rsidRPr="008909B1" w:rsidRDefault="001D0EB4" w:rsidP="001D0EB4">
      <w:pPr>
        <w:jc w:val="both"/>
        <w:rPr>
          <w:i/>
        </w:rPr>
      </w:pPr>
    </w:p>
    <w:p w:rsidR="001D0EB4" w:rsidRPr="008909B1" w:rsidRDefault="001D0EB4" w:rsidP="001D0EB4">
      <w:r w:rsidRPr="008909B1">
        <w:t>Veritsus on kõige sagedasem kõrvaltoime kliinilistes uuringutes, samuti turustamisjärgselt, enamasti esimese kuu jooksul oli</w:t>
      </w:r>
      <w:r w:rsidR="00466903" w:rsidRPr="008909B1">
        <w:t xml:space="preserve"> </w:t>
      </w:r>
      <w:r w:rsidRPr="008909B1">
        <w:t>see kõige sagedamini täheldatud.</w:t>
      </w:r>
    </w:p>
    <w:p w:rsidR="001D0EB4" w:rsidRPr="008909B1" w:rsidRDefault="001D0EB4" w:rsidP="001D0EB4">
      <w:pPr>
        <w:jc w:val="both"/>
        <w:rPr>
          <w:i/>
        </w:rPr>
      </w:pPr>
    </w:p>
    <w:p w:rsidR="001D0EB4" w:rsidRPr="008909B1" w:rsidRDefault="001D0EB4" w:rsidP="001D0EB4">
      <w:r w:rsidRPr="008909B1">
        <w:t>CAPRIE</w:t>
      </w:r>
      <w:r w:rsidR="009F7FD0" w:rsidRPr="008909B1">
        <w:t xml:space="preserve"> </w:t>
      </w:r>
      <w:r w:rsidRPr="008909B1">
        <w:t xml:space="preserve">uuringus oli veritsuse esinemissagedus nii klopidogreeli kui ka </w:t>
      </w:r>
      <w:r w:rsidR="00051233">
        <w:t>atsetüülsalitsüülhappega</w:t>
      </w:r>
      <w:r w:rsidRPr="008909B1">
        <w:t xml:space="preserve"> ravitud patsientidel 9,3%. </w:t>
      </w:r>
      <w:r w:rsidR="009F7FD0" w:rsidRPr="008909B1">
        <w:t xml:space="preserve">Tõsiste juhtude esinemissagedus oli klopidogreeli ja </w:t>
      </w:r>
      <w:r w:rsidR="00051233">
        <w:t>atsetüülsalitsüülhappega</w:t>
      </w:r>
      <w:r w:rsidR="009F7FD0" w:rsidRPr="008909B1">
        <w:t xml:space="preserve"> sarnane</w:t>
      </w:r>
      <w:r w:rsidRPr="008909B1">
        <w:t>.</w:t>
      </w:r>
    </w:p>
    <w:p w:rsidR="001D0EB4" w:rsidRPr="008909B1" w:rsidRDefault="001D0EB4" w:rsidP="001D0EB4"/>
    <w:p w:rsidR="00F73DA6" w:rsidRPr="008909B1" w:rsidRDefault="00F73DA6" w:rsidP="00F73DA6">
      <w:r w:rsidRPr="008909B1">
        <w:t>CURE uuringus ei lisandunud suurte verejooksude arv 7 päeva jooksul pärast koronaaršunteerimist klopidogreel</w:t>
      </w:r>
      <w:r w:rsidR="00051233">
        <w:t>i</w:t>
      </w:r>
      <w:r w:rsidRPr="008909B1">
        <w:t xml:space="preserve"> pluss </w:t>
      </w:r>
      <w:r w:rsidR="00051233">
        <w:t>atsetüülsalitsüülhappe</w:t>
      </w:r>
      <w:r w:rsidR="00051233" w:rsidRPr="008909B1">
        <w:t xml:space="preserve"> </w:t>
      </w:r>
      <w:r w:rsidRPr="008909B1">
        <w:t>rühma patsientidel, kes lõpetasid ravi viis päeva enne kirurgiat. Patsientidel</w:t>
      </w:r>
      <w:r w:rsidR="00BC22B1" w:rsidRPr="008909B1">
        <w:t>,</w:t>
      </w:r>
      <w:r w:rsidRPr="008909B1">
        <w:t xml:space="preserve"> kes jätkasid koronaarkirurgiani jäänud viie päeva jooksul ravi, esines verejookse klopidogreel</w:t>
      </w:r>
      <w:r w:rsidR="00804D5E">
        <w:t>i + atsetüülsalitsüülhappe</w:t>
      </w:r>
      <w:r w:rsidRPr="008909B1">
        <w:t xml:space="preserve"> grupis 9,6%</w:t>
      </w:r>
      <w:r w:rsidR="00051233">
        <w:t xml:space="preserve"> </w:t>
      </w:r>
      <w:r w:rsidRPr="008909B1">
        <w:t xml:space="preserve">ja platseebo pluss </w:t>
      </w:r>
      <w:r w:rsidR="00051233">
        <w:t>atsetüülsalitsüülhappe</w:t>
      </w:r>
      <w:r w:rsidR="00051233" w:rsidRPr="008909B1">
        <w:t xml:space="preserve"> </w:t>
      </w:r>
      <w:r w:rsidRPr="008909B1">
        <w:t>grupis 6,3%.</w:t>
      </w:r>
    </w:p>
    <w:p w:rsidR="001D0EB4" w:rsidRPr="008909B1" w:rsidRDefault="001D0EB4" w:rsidP="001D0EB4"/>
    <w:p w:rsidR="001D0EB4" w:rsidRPr="008909B1" w:rsidRDefault="001D0EB4" w:rsidP="001D0EB4">
      <w:r w:rsidRPr="008909B1">
        <w:t>CLARITY uuringus suurenes veritsuste üldine esinemissagedus klopidogreel</w:t>
      </w:r>
      <w:r w:rsidR="00051233">
        <w:t>i</w:t>
      </w:r>
      <w:r w:rsidR="00F73DA6" w:rsidRPr="008909B1">
        <w:t xml:space="preserve"> pluss </w:t>
      </w:r>
      <w:r w:rsidR="00051233">
        <w:t>atsetüülsalitsüülhappe</w:t>
      </w:r>
      <w:r w:rsidR="00051233" w:rsidRPr="008909B1">
        <w:t xml:space="preserve"> </w:t>
      </w:r>
      <w:r w:rsidRPr="008909B1">
        <w:t>grupis, võrreldes platseebo</w:t>
      </w:r>
      <w:r w:rsidR="00F73DA6" w:rsidRPr="008909B1">
        <w:t xml:space="preserve"> pluss </w:t>
      </w:r>
      <w:r w:rsidR="00051233">
        <w:t>atsetüülsalitsüülhappe</w:t>
      </w:r>
      <w:r w:rsidR="00051233" w:rsidRPr="008909B1">
        <w:t xml:space="preserve"> </w:t>
      </w:r>
      <w:r w:rsidRPr="008909B1">
        <w:t xml:space="preserve">grupiga. Suurte verejooksude esinemissagedus oli mõlemas grupis samaväärne. </w:t>
      </w:r>
      <w:r w:rsidR="00423083" w:rsidRPr="008909B1">
        <w:t>Lähteparameetrite</w:t>
      </w:r>
      <w:r w:rsidRPr="008909B1">
        <w:t xml:space="preserve"> ning fibrinolüütilise või hepariinravi alusel määratletud patsientide alagruppides</w:t>
      </w:r>
      <w:r w:rsidR="00423083" w:rsidRPr="008909B1">
        <w:t xml:space="preserve"> olid tulemused samalaadsed</w:t>
      </w:r>
      <w:r w:rsidRPr="008909B1">
        <w:t>.</w:t>
      </w:r>
    </w:p>
    <w:p w:rsidR="001D0EB4" w:rsidRPr="008909B1" w:rsidRDefault="001D0EB4" w:rsidP="001D0EB4"/>
    <w:p w:rsidR="001D0EB4" w:rsidRPr="008909B1" w:rsidRDefault="001D0EB4" w:rsidP="001D0EB4">
      <w:r w:rsidRPr="008909B1">
        <w:t>COMMIT uuringus oli mittetserebraalsete ja tserebraalsete suurte verejooksude üldine esinemissagedus madal ning samaväärne mõlemas grupis.</w:t>
      </w:r>
    </w:p>
    <w:p w:rsidR="00423083" w:rsidRPr="008909B1" w:rsidRDefault="00423083" w:rsidP="001D0EB4"/>
    <w:p w:rsidR="00423083" w:rsidRPr="008909B1" w:rsidRDefault="00423083" w:rsidP="001D0EB4">
      <w:r w:rsidRPr="008909B1">
        <w:t>ACTIVE-A uuringus oli suurte verejooksude esinemissagedus klopidogreel</w:t>
      </w:r>
      <w:r w:rsidR="00051233">
        <w:t>i</w:t>
      </w:r>
      <w:r w:rsidRPr="008909B1">
        <w:t xml:space="preserve"> + </w:t>
      </w:r>
      <w:r w:rsidR="00051233">
        <w:t>atsetüülsalitsüülhappe</w:t>
      </w:r>
      <w:r w:rsidR="00051233" w:rsidRPr="008909B1">
        <w:t xml:space="preserve"> </w:t>
      </w:r>
      <w:r w:rsidRPr="008909B1">
        <w:t xml:space="preserve">grupis kõrgem kui  platseebo + </w:t>
      </w:r>
      <w:r w:rsidR="00051233">
        <w:t>atsetüülsalitsüülhappe</w:t>
      </w:r>
      <w:r w:rsidR="00051233" w:rsidRPr="008909B1">
        <w:t xml:space="preserve"> </w:t>
      </w:r>
      <w:r w:rsidRPr="008909B1">
        <w:t xml:space="preserve">grupis (6,7% </w:t>
      </w:r>
      <w:r w:rsidRPr="008909B1">
        <w:rPr>
          <w:i/>
        </w:rPr>
        <w:t>versus</w:t>
      </w:r>
      <w:r w:rsidRPr="008909B1">
        <w:t xml:space="preserve"> 4,3%). Suured verejooksud olid mõlemas grupis enamasti ekstrakraniaalsed (5,3% klopidogreel</w:t>
      </w:r>
      <w:r w:rsidR="00051233">
        <w:t>i</w:t>
      </w:r>
      <w:r w:rsidRPr="008909B1">
        <w:t xml:space="preserve"> + </w:t>
      </w:r>
      <w:r w:rsidR="00051233">
        <w:t>atsetüülsalitsüülhappe</w:t>
      </w:r>
      <w:r w:rsidR="00051233" w:rsidRPr="008909B1">
        <w:t xml:space="preserve"> </w:t>
      </w:r>
      <w:r w:rsidRPr="008909B1">
        <w:t xml:space="preserve">grupis; 3,5% platseebo + </w:t>
      </w:r>
      <w:r w:rsidR="00051233">
        <w:t>atsetüülsalitsüülhappe</w:t>
      </w:r>
      <w:r w:rsidR="00051233" w:rsidRPr="008909B1">
        <w:t xml:space="preserve"> </w:t>
      </w:r>
      <w:r w:rsidRPr="008909B1">
        <w:t xml:space="preserve">grupis), peamiselt seedetraktis (3,5% </w:t>
      </w:r>
      <w:r w:rsidRPr="008909B1">
        <w:rPr>
          <w:i/>
        </w:rPr>
        <w:t>vs</w:t>
      </w:r>
      <w:r w:rsidRPr="008909B1">
        <w:t xml:space="preserve"> 1,85%). Intrakraniaalseid verejookse oli klopidogreel</w:t>
      </w:r>
      <w:r w:rsidR="00051233">
        <w:t>i</w:t>
      </w:r>
      <w:r w:rsidRPr="008909B1">
        <w:t xml:space="preserve"> + </w:t>
      </w:r>
      <w:r w:rsidR="00051233">
        <w:t>atsetüülsalitsüülhappe</w:t>
      </w:r>
      <w:r w:rsidR="00051233" w:rsidRPr="008909B1">
        <w:t xml:space="preserve"> </w:t>
      </w:r>
      <w:r w:rsidRPr="008909B1">
        <w:t xml:space="preserve">grupis rohkem kui platseebo + </w:t>
      </w:r>
      <w:r w:rsidR="00051233">
        <w:t>atsetüülsalitsüülhappe</w:t>
      </w:r>
      <w:r w:rsidR="00051233" w:rsidRPr="008909B1">
        <w:t xml:space="preserve"> </w:t>
      </w:r>
      <w:r w:rsidRPr="008909B1">
        <w:t xml:space="preserve">grupis (vastavalt 1,4% </w:t>
      </w:r>
      <w:r w:rsidRPr="008909B1">
        <w:rPr>
          <w:i/>
        </w:rPr>
        <w:t>versus</w:t>
      </w:r>
      <w:r w:rsidRPr="008909B1">
        <w:t xml:space="preserve"> 0,8%). </w:t>
      </w:r>
      <w:r w:rsidR="00032821" w:rsidRPr="008909B1">
        <w:t>Rühmadevaheline f</w:t>
      </w:r>
      <w:r w:rsidRPr="008909B1">
        <w:t>ataalsete verejooksude esinemissagedus</w:t>
      </w:r>
      <w:r w:rsidR="00032821" w:rsidRPr="008909B1">
        <w:t xml:space="preserve"> </w:t>
      </w:r>
      <w:r w:rsidRPr="008909B1">
        <w:t>ei erinenud statistiliselt olulisel määral (1,1% klopidogreel</w:t>
      </w:r>
      <w:r w:rsidR="00051233">
        <w:t>i</w:t>
      </w:r>
      <w:r w:rsidRPr="008909B1">
        <w:t xml:space="preserve"> + </w:t>
      </w:r>
      <w:r w:rsidR="00051233">
        <w:t>atsetüülsalitsüülhappe</w:t>
      </w:r>
      <w:r w:rsidR="00051233" w:rsidRPr="008909B1">
        <w:t xml:space="preserve"> </w:t>
      </w:r>
      <w:r w:rsidRPr="008909B1">
        <w:t xml:space="preserve">grupis ja 0,7% platseebo + </w:t>
      </w:r>
      <w:r w:rsidR="00051233">
        <w:t>atsetüülsalitsüülhappe</w:t>
      </w:r>
      <w:r w:rsidR="00051233" w:rsidRPr="008909B1">
        <w:t xml:space="preserve"> </w:t>
      </w:r>
      <w:r w:rsidRPr="008909B1">
        <w:t>grupis)</w:t>
      </w:r>
      <w:r w:rsidR="00032821" w:rsidRPr="008909B1">
        <w:t>, samuti hemorra</w:t>
      </w:r>
      <w:r w:rsidR="00BC22B1" w:rsidRPr="008909B1">
        <w:t>a</w:t>
      </w:r>
      <w:r w:rsidR="00032821" w:rsidRPr="008909B1">
        <w:t>gilise insuldi esinemissagedus (vastavalt 0,8% ja 0,6%).</w:t>
      </w:r>
    </w:p>
    <w:bookmarkEnd w:id="15"/>
    <w:p w:rsidR="001D0EB4" w:rsidRPr="008909B1" w:rsidRDefault="001D0EB4" w:rsidP="001D0EB4">
      <w:pPr>
        <w:jc w:val="both"/>
      </w:pPr>
    </w:p>
    <w:p w:rsidR="00903F39" w:rsidRPr="008909B1" w:rsidRDefault="00903F39" w:rsidP="003B1CCE">
      <w:pPr>
        <w:pStyle w:val="Heading5"/>
      </w:pPr>
      <w:r w:rsidRPr="008909B1">
        <w:t>Kõrvaltoimete tabel</w:t>
      </w:r>
    </w:p>
    <w:p w:rsidR="00903F39" w:rsidRPr="008909B1" w:rsidRDefault="00903F39" w:rsidP="003B1CCE">
      <w:pPr>
        <w:keepNext/>
        <w:jc w:val="both"/>
      </w:pPr>
    </w:p>
    <w:p w:rsidR="001D0EB4" w:rsidRPr="008909B1" w:rsidRDefault="001D0EB4" w:rsidP="001D0EB4">
      <w:pPr>
        <w:rPr>
          <w:spacing w:val="2"/>
        </w:rPr>
      </w:pPr>
      <w:r w:rsidRPr="008909B1">
        <w:t xml:space="preserve">Kliinilistes uuringutes või spontaanselt registreeritud teised kõrvaltoimed on loetletud alljärgnevas tabelis. Nende </w:t>
      </w:r>
      <w:r w:rsidRPr="008909B1">
        <w:rPr>
          <w:bCs/>
          <w:spacing w:val="2"/>
        </w:rPr>
        <w:t>esinemissagedus on defineeritud järgmiselt:</w:t>
      </w:r>
      <w:r w:rsidRPr="008909B1">
        <w:rPr>
          <w:spacing w:val="2"/>
        </w:rPr>
        <w:t xml:space="preserve"> sage (&gt;1/100, &lt;1/10); aeg-ajalt (&gt; 1/1000, &lt;1/100); harv (&gt;1/10000, &lt;1/1000); väga harv </w:t>
      </w:r>
      <w:r w:rsidRPr="008909B1">
        <w:t>(&lt;1/10000)</w:t>
      </w:r>
      <w:r w:rsidR="00903F39" w:rsidRPr="008909B1">
        <w:t>, teadmata (</w:t>
      </w:r>
      <w:r w:rsidR="001A76E7" w:rsidRPr="008909B1">
        <w:t xml:space="preserve">ei saa hinnata </w:t>
      </w:r>
      <w:r w:rsidR="00903F39" w:rsidRPr="008909B1">
        <w:t>olemasolevate andmete alusel)</w:t>
      </w:r>
      <w:r w:rsidRPr="008909B1">
        <w:rPr>
          <w:spacing w:val="2"/>
        </w:rPr>
        <w:t>. Igas organsüsteemi klassis on kõrvaltoimed toodud tõsiduse vähenemise järjekorras.</w:t>
      </w:r>
    </w:p>
    <w:p w:rsidR="003A6F99" w:rsidRPr="008909B1" w:rsidRDefault="003A6F99" w:rsidP="001D0EB4">
      <w:pPr>
        <w:rPr>
          <w:spacing w:val="2"/>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759"/>
        <w:gridCol w:w="1133"/>
        <w:gridCol w:w="1985"/>
        <w:gridCol w:w="1559"/>
        <w:gridCol w:w="2636"/>
      </w:tblGrid>
      <w:tr w:rsidR="001D0EB4" w:rsidRPr="008909B1" w:rsidTr="00CF326E">
        <w:trPr>
          <w:cantSplit/>
          <w:tblHeader/>
        </w:trPr>
        <w:tc>
          <w:tcPr>
            <w:tcW w:w="969" w:type="pct"/>
            <w:shd w:val="clear" w:color="auto" w:fill="auto"/>
          </w:tcPr>
          <w:p w:rsidR="001D0EB4" w:rsidRPr="008909B1" w:rsidRDefault="001D0EB4" w:rsidP="000F2F95">
            <w:pPr>
              <w:keepNext/>
              <w:jc w:val="center"/>
              <w:rPr>
                <w:b/>
              </w:rPr>
            </w:pPr>
            <w:r w:rsidRPr="008909B1">
              <w:rPr>
                <w:b/>
              </w:rPr>
              <w:t>Organsüsteemi klass</w:t>
            </w:r>
          </w:p>
        </w:tc>
        <w:tc>
          <w:tcPr>
            <w:tcW w:w="624" w:type="pct"/>
            <w:shd w:val="clear" w:color="auto" w:fill="auto"/>
          </w:tcPr>
          <w:p w:rsidR="001D0EB4" w:rsidRPr="008909B1" w:rsidRDefault="001D0EB4" w:rsidP="000F2F95">
            <w:pPr>
              <w:keepNext/>
              <w:jc w:val="center"/>
              <w:rPr>
                <w:b/>
              </w:rPr>
            </w:pPr>
            <w:r w:rsidRPr="008909B1">
              <w:rPr>
                <w:b/>
              </w:rPr>
              <w:t>Sage</w:t>
            </w:r>
          </w:p>
          <w:p w:rsidR="001D0EB4" w:rsidRPr="008909B1" w:rsidRDefault="001D0EB4" w:rsidP="000F2F95">
            <w:pPr>
              <w:keepNext/>
              <w:jc w:val="center"/>
              <w:rPr>
                <w:sz w:val="20"/>
                <w:szCs w:val="20"/>
              </w:rPr>
            </w:pPr>
          </w:p>
        </w:tc>
        <w:tc>
          <w:tcPr>
            <w:tcW w:w="1094" w:type="pct"/>
            <w:shd w:val="clear" w:color="auto" w:fill="auto"/>
          </w:tcPr>
          <w:p w:rsidR="001D0EB4" w:rsidRPr="008909B1" w:rsidRDefault="001D0EB4" w:rsidP="000F2F95">
            <w:pPr>
              <w:keepNext/>
              <w:jc w:val="center"/>
              <w:rPr>
                <w:b/>
              </w:rPr>
            </w:pPr>
            <w:r w:rsidRPr="008909B1">
              <w:rPr>
                <w:b/>
              </w:rPr>
              <w:t>Aeg-ajalt</w:t>
            </w:r>
          </w:p>
          <w:p w:rsidR="001D0EB4" w:rsidRPr="008909B1" w:rsidRDefault="001D0EB4" w:rsidP="000F2F95">
            <w:pPr>
              <w:keepNext/>
              <w:jc w:val="center"/>
              <w:rPr>
                <w:b/>
              </w:rPr>
            </w:pPr>
          </w:p>
        </w:tc>
        <w:tc>
          <w:tcPr>
            <w:tcW w:w="859" w:type="pct"/>
            <w:shd w:val="clear" w:color="auto" w:fill="auto"/>
          </w:tcPr>
          <w:p w:rsidR="001D0EB4" w:rsidRPr="008909B1" w:rsidRDefault="001D0EB4" w:rsidP="000F2F95">
            <w:pPr>
              <w:keepNext/>
              <w:jc w:val="center"/>
              <w:rPr>
                <w:b/>
              </w:rPr>
            </w:pPr>
            <w:r w:rsidRPr="008909B1">
              <w:rPr>
                <w:b/>
              </w:rPr>
              <w:t>Harv</w:t>
            </w:r>
          </w:p>
          <w:p w:rsidR="001D0EB4" w:rsidRPr="008909B1" w:rsidRDefault="001D0EB4" w:rsidP="000F2F95">
            <w:pPr>
              <w:keepNext/>
              <w:jc w:val="center"/>
              <w:rPr>
                <w:b/>
              </w:rPr>
            </w:pPr>
          </w:p>
        </w:tc>
        <w:tc>
          <w:tcPr>
            <w:tcW w:w="1453" w:type="pct"/>
            <w:shd w:val="clear" w:color="auto" w:fill="auto"/>
          </w:tcPr>
          <w:p w:rsidR="001D0EB4" w:rsidRPr="008909B1" w:rsidRDefault="001D0EB4" w:rsidP="000F2F95">
            <w:pPr>
              <w:keepNext/>
              <w:jc w:val="center"/>
              <w:rPr>
                <w:b/>
              </w:rPr>
            </w:pPr>
            <w:r w:rsidRPr="008909B1">
              <w:rPr>
                <w:b/>
              </w:rPr>
              <w:t>Väga harv</w:t>
            </w:r>
            <w:r w:rsidR="00903F39" w:rsidRPr="008909B1">
              <w:rPr>
                <w:b/>
              </w:rPr>
              <w:t>, teadmata</w:t>
            </w:r>
          </w:p>
        </w:tc>
      </w:tr>
      <w:tr w:rsidR="001D0EB4" w:rsidRPr="008909B1" w:rsidTr="00CF326E">
        <w:trPr>
          <w:cantSplit/>
        </w:trPr>
        <w:tc>
          <w:tcPr>
            <w:tcW w:w="969" w:type="pct"/>
          </w:tcPr>
          <w:p w:rsidR="001D0EB4" w:rsidRPr="008909B1" w:rsidRDefault="001D0EB4" w:rsidP="003A6F99">
            <w:r w:rsidRPr="008909B1">
              <w:t>Vere ja lümfisüsteemi häired</w:t>
            </w:r>
          </w:p>
        </w:tc>
        <w:tc>
          <w:tcPr>
            <w:tcW w:w="624" w:type="pct"/>
          </w:tcPr>
          <w:p w:rsidR="001D0EB4" w:rsidRPr="008909B1" w:rsidRDefault="001D0EB4" w:rsidP="003A6F99"/>
        </w:tc>
        <w:tc>
          <w:tcPr>
            <w:tcW w:w="1094" w:type="pct"/>
          </w:tcPr>
          <w:p w:rsidR="001D0EB4" w:rsidRPr="008909B1" w:rsidRDefault="001D0EB4" w:rsidP="00A80A15">
            <w:r w:rsidRPr="008909B1">
              <w:t>Trombotsütopeenia,</w:t>
            </w:r>
            <w:r w:rsidR="00A80A15" w:rsidRPr="008909B1">
              <w:t xml:space="preserve"> l</w:t>
            </w:r>
            <w:r w:rsidRPr="008909B1">
              <w:t>eukopeenia, eosinofiilia</w:t>
            </w:r>
          </w:p>
        </w:tc>
        <w:tc>
          <w:tcPr>
            <w:tcW w:w="859" w:type="pct"/>
          </w:tcPr>
          <w:p w:rsidR="001D0EB4" w:rsidRPr="008909B1" w:rsidRDefault="001D0EB4" w:rsidP="003A6F99">
            <w:r w:rsidRPr="008909B1">
              <w:t>Neutropeenia, sh raske neutropeenia</w:t>
            </w:r>
          </w:p>
        </w:tc>
        <w:tc>
          <w:tcPr>
            <w:tcW w:w="1453" w:type="pct"/>
          </w:tcPr>
          <w:p w:rsidR="001D0EB4" w:rsidRPr="008909B1" w:rsidRDefault="001D0EB4" w:rsidP="00C8236D">
            <w:pPr>
              <w:rPr>
                <w:strike/>
              </w:rPr>
            </w:pPr>
            <w:r w:rsidRPr="008909B1">
              <w:t>Trombootiline trombotsütopeeniline purpur (TTP</w:t>
            </w:r>
            <w:r w:rsidR="00E45DAD">
              <w:t xml:space="preserve">; </w:t>
            </w:r>
            <w:r w:rsidRPr="008909B1">
              <w:t>vt lõik 4.4), aplastiline aneemia, pantsütopeenia, agranulotsütoos, raske trombotsütopeenia,</w:t>
            </w:r>
            <w:r w:rsidR="00C8236D" w:rsidRPr="008909B1">
              <w:t xml:space="preserve"> omandatud A hemofiilia,</w:t>
            </w:r>
            <w:r w:rsidRPr="008909B1">
              <w:t xml:space="preserve"> granulotsütopeenia, aneemia</w:t>
            </w:r>
          </w:p>
        </w:tc>
      </w:tr>
      <w:tr w:rsidR="00E21FD7" w:rsidRPr="008909B1" w:rsidTr="00CF326E">
        <w:trPr>
          <w:cantSplit/>
        </w:trPr>
        <w:tc>
          <w:tcPr>
            <w:tcW w:w="969" w:type="pct"/>
          </w:tcPr>
          <w:p w:rsidR="00E21FD7" w:rsidRPr="008909B1" w:rsidRDefault="00E21FD7" w:rsidP="003A6F99">
            <w:r w:rsidRPr="008909B1">
              <w:t>Südame häired</w:t>
            </w:r>
          </w:p>
        </w:tc>
        <w:tc>
          <w:tcPr>
            <w:tcW w:w="624" w:type="pct"/>
          </w:tcPr>
          <w:p w:rsidR="00E21FD7" w:rsidRPr="008909B1" w:rsidRDefault="00E21FD7" w:rsidP="003A6F99"/>
        </w:tc>
        <w:tc>
          <w:tcPr>
            <w:tcW w:w="1094" w:type="pct"/>
          </w:tcPr>
          <w:p w:rsidR="00E21FD7" w:rsidRPr="008909B1" w:rsidRDefault="00E21FD7" w:rsidP="003A6F99"/>
        </w:tc>
        <w:tc>
          <w:tcPr>
            <w:tcW w:w="859" w:type="pct"/>
          </w:tcPr>
          <w:p w:rsidR="00E21FD7" w:rsidRPr="008909B1" w:rsidRDefault="00E21FD7" w:rsidP="003A6F99"/>
        </w:tc>
        <w:tc>
          <w:tcPr>
            <w:tcW w:w="1453" w:type="pct"/>
          </w:tcPr>
          <w:p w:rsidR="00E21FD7" w:rsidRPr="008909B1" w:rsidRDefault="00E21FD7" w:rsidP="00E21FD7">
            <w:r w:rsidRPr="008909B1">
              <w:t>Kounise sündroom (vasospastiline allergiline stenokardia; allergiline müokardiinfarkt) osana ülitundlikkusreaktsioonist klopidogreelile*</w:t>
            </w:r>
          </w:p>
        </w:tc>
      </w:tr>
      <w:tr w:rsidR="001D0EB4" w:rsidRPr="008909B1" w:rsidTr="00CF326E">
        <w:trPr>
          <w:cantSplit/>
        </w:trPr>
        <w:tc>
          <w:tcPr>
            <w:tcW w:w="969" w:type="pct"/>
          </w:tcPr>
          <w:p w:rsidR="001D0EB4" w:rsidRPr="008909B1" w:rsidRDefault="001D0EB4" w:rsidP="003A6F99">
            <w:r w:rsidRPr="008909B1">
              <w:t>Immuunsüsteemi häired</w:t>
            </w:r>
          </w:p>
        </w:tc>
        <w:tc>
          <w:tcPr>
            <w:tcW w:w="624" w:type="pct"/>
          </w:tcPr>
          <w:p w:rsidR="001D0EB4" w:rsidRPr="008909B1" w:rsidRDefault="001D0EB4" w:rsidP="003A6F99"/>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E45DAD">
            <w:r w:rsidRPr="008909B1">
              <w:t>Seerumtõbi, anafülaktoidsed reaktsioonid</w:t>
            </w:r>
            <w:r w:rsidR="00015CCB" w:rsidRPr="008909B1">
              <w:t>, ravimi ristreaktiivne ülitundlikkus tienopüridiinide vahel (nt tiklopidiin, prasugreel</w:t>
            </w:r>
            <w:r w:rsidR="00E45DAD">
              <w:t xml:space="preserve">; </w:t>
            </w:r>
            <w:r w:rsidR="00015CCB" w:rsidRPr="008909B1">
              <w:t>vt lõik 4.4)*</w:t>
            </w:r>
            <w:r w:rsidR="00FB7171" w:rsidRPr="008909B1">
              <w:t>, autoimmuunne insuliinisündroom, mis võib põhjustada rasket hüpoglükeemiat, eriti HLA DRA4 alamtüübiga patsientidel (sagedasem Jaapani populatsioonis)</w:t>
            </w:r>
          </w:p>
        </w:tc>
      </w:tr>
      <w:tr w:rsidR="001D0EB4" w:rsidRPr="008909B1" w:rsidTr="00CF326E">
        <w:trPr>
          <w:cantSplit/>
        </w:trPr>
        <w:tc>
          <w:tcPr>
            <w:tcW w:w="969" w:type="pct"/>
          </w:tcPr>
          <w:p w:rsidR="001D0EB4" w:rsidRPr="008909B1" w:rsidRDefault="001D0EB4" w:rsidP="003A6F99">
            <w:r w:rsidRPr="008909B1">
              <w:t>Psühhiaatrilised häired</w:t>
            </w:r>
          </w:p>
        </w:tc>
        <w:tc>
          <w:tcPr>
            <w:tcW w:w="624" w:type="pct"/>
          </w:tcPr>
          <w:p w:rsidR="001D0EB4" w:rsidRPr="008909B1" w:rsidRDefault="001D0EB4" w:rsidP="003A6F99"/>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3A6F99">
            <w:r w:rsidRPr="008909B1">
              <w:t>Hallutsinatsioonid, segasus</w:t>
            </w:r>
          </w:p>
        </w:tc>
      </w:tr>
      <w:tr w:rsidR="001D0EB4" w:rsidRPr="008909B1" w:rsidTr="00CF326E">
        <w:trPr>
          <w:cantSplit/>
        </w:trPr>
        <w:tc>
          <w:tcPr>
            <w:tcW w:w="969" w:type="pct"/>
          </w:tcPr>
          <w:p w:rsidR="001D0EB4" w:rsidRPr="008909B1" w:rsidRDefault="001D0EB4" w:rsidP="003A6F99">
            <w:r w:rsidRPr="008909B1">
              <w:t>Närvisüsteemi häired</w:t>
            </w:r>
          </w:p>
        </w:tc>
        <w:tc>
          <w:tcPr>
            <w:tcW w:w="624" w:type="pct"/>
          </w:tcPr>
          <w:p w:rsidR="001D0EB4" w:rsidRPr="008909B1" w:rsidRDefault="001D0EB4" w:rsidP="003A6F99"/>
        </w:tc>
        <w:tc>
          <w:tcPr>
            <w:tcW w:w="1094" w:type="pct"/>
          </w:tcPr>
          <w:p w:rsidR="001D0EB4" w:rsidRPr="008909B1" w:rsidRDefault="001D0EB4" w:rsidP="003A6F99">
            <w:r w:rsidRPr="008909B1">
              <w:t>Koljusisene verejooks (mõnel juhul lõppes surmaga),</w:t>
            </w:r>
            <w:r w:rsidR="001C2F44">
              <w:t xml:space="preserve"> </w:t>
            </w:r>
            <w:r w:rsidRPr="008909B1">
              <w:t>peavalu, paresteesia, pearinglus</w:t>
            </w:r>
          </w:p>
        </w:tc>
        <w:tc>
          <w:tcPr>
            <w:tcW w:w="859" w:type="pct"/>
          </w:tcPr>
          <w:p w:rsidR="001D0EB4" w:rsidRPr="008909B1" w:rsidRDefault="001D0EB4" w:rsidP="003A6F99"/>
        </w:tc>
        <w:tc>
          <w:tcPr>
            <w:tcW w:w="1453" w:type="pct"/>
          </w:tcPr>
          <w:p w:rsidR="001D0EB4" w:rsidRPr="008909B1" w:rsidRDefault="001D0EB4" w:rsidP="003A6F99">
            <w:r w:rsidRPr="008909B1">
              <w:t>Maitsetundlikkuse häired</w:t>
            </w:r>
            <w:r w:rsidR="007B1307" w:rsidRPr="008909B1">
              <w:t>,</w:t>
            </w:r>
          </w:p>
          <w:p w:rsidR="007B1307" w:rsidRPr="008909B1" w:rsidRDefault="007B1307" w:rsidP="003A6F99">
            <w:r w:rsidRPr="008909B1">
              <w:t>maitsetundetus</w:t>
            </w:r>
          </w:p>
        </w:tc>
      </w:tr>
      <w:tr w:rsidR="001D0EB4" w:rsidRPr="008909B1" w:rsidTr="00CF326E">
        <w:trPr>
          <w:cantSplit/>
        </w:trPr>
        <w:tc>
          <w:tcPr>
            <w:tcW w:w="969" w:type="pct"/>
          </w:tcPr>
          <w:p w:rsidR="001D0EB4" w:rsidRPr="008909B1" w:rsidRDefault="001D0EB4" w:rsidP="003A6F99">
            <w:r w:rsidRPr="008909B1">
              <w:t>Silma kahjustused</w:t>
            </w:r>
          </w:p>
        </w:tc>
        <w:tc>
          <w:tcPr>
            <w:tcW w:w="624" w:type="pct"/>
          </w:tcPr>
          <w:p w:rsidR="001D0EB4" w:rsidRPr="008909B1" w:rsidRDefault="001D0EB4" w:rsidP="003A6F99"/>
        </w:tc>
        <w:tc>
          <w:tcPr>
            <w:tcW w:w="1094" w:type="pct"/>
          </w:tcPr>
          <w:p w:rsidR="001D0EB4" w:rsidRPr="008909B1" w:rsidRDefault="001D0EB4" w:rsidP="003A6F99">
            <w:r w:rsidRPr="008909B1">
              <w:t>Tõsised veritsused silmast (konju</w:t>
            </w:r>
            <w:r w:rsidR="00466903" w:rsidRPr="008909B1">
              <w:t>n</w:t>
            </w:r>
            <w:r w:rsidRPr="008909B1">
              <w:t>ktivaalne, silma, reetina)</w:t>
            </w:r>
          </w:p>
        </w:tc>
        <w:tc>
          <w:tcPr>
            <w:tcW w:w="859" w:type="pct"/>
          </w:tcPr>
          <w:p w:rsidR="001D0EB4" w:rsidRPr="008909B1" w:rsidRDefault="001D0EB4" w:rsidP="003A6F99"/>
        </w:tc>
        <w:tc>
          <w:tcPr>
            <w:tcW w:w="1453" w:type="pct"/>
          </w:tcPr>
          <w:p w:rsidR="001D0EB4" w:rsidRPr="008909B1" w:rsidRDefault="001D0EB4" w:rsidP="003A6F99"/>
        </w:tc>
      </w:tr>
      <w:tr w:rsidR="001D0EB4" w:rsidRPr="008909B1" w:rsidTr="00CF326E">
        <w:trPr>
          <w:cantSplit/>
        </w:trPr>
        <w:tc>
          <w:tcPr>
            <w:tcW w:w="969" w:type="pct"/>
          </w:tcPr>
          <w:p w:rsidR="001D0EB4" w:rsidRPr="008909B1" w:rsidRDefault="001D0EB4" w:rsidP="003A6F99">
            <w:r w:rsidRPr="008909B1">
              <w:t xml:space="preserve">Kõrva ja labürindi kahjustused </w:t>
            </w:r>
          </w:p>
        </w:tc>
        <w:tc>
          <w:tcPr>
            <w:tcW w:w="624" w:type="pct"/>
          </w:tcPr>
          <w:p w:rsidR="001D0EB4" w:rsidRPr="008909B1" w:rsidRDefault="001D0EB4" w:rsidP="003A6F99"/>
        </w:tc>
        <w:tc>
          <w:tcPr>
            <w:tcW w:w="1094" w:type="pct"/>
          </w:tcPr>
          <w:p w:rsidR="001D0EB4" w:rsidRPr="008909B1" w:rsidRDefault="001D0EB4" w:rsidP="003A6F99"/>
        </w:tc>
        <w:tc>
          <w:tcPr>
            <w:tcW w:w="859" w:type="pct"/>
          </w:tcPr>
          <w:p w:rsidR="001D0EB4" w:rsidRPr="008909B1" w:rsidRDefault="001D0EB4" w:rsidP="003A6F99">
            <w:r w:rsidRPr="008909B1">
              <w:t>Vertiigo</w:t>
            </w:r>
          </w:p>
        </w:tc>
        <w:tc>
          <w:tcPr>
            <w:tcW w:w="1453" w:type="pct"/>
          </w:tcPr>
          <w:p w:rsidR="001D0EB4" w:rsidRPr="008909B1" w:rsidRDefault="001D0EB4" w:rsidP="003A6F99"/>
        </w:tc>
      </w:tr>
      <w:tr w:rsidR="001D0EB4" w:rsidRPr="008909B1" w:rsidTr="00CF326E">
        <w:trPr>
          <w:cantSplit/>
        </w:trPr>
        <w:tc>
          <w:tcPr>
            <w:tcW w:w="969" w:type="pct"/>
          </w:tcPr>
          <w:p w:rsidR="001D0EB4" w:rsidRPr="008909B1" w:rsidRDefault="001D0EB4" w:rsidP="003A6F99">
            <w:r w:rsidRPr="008909B1">
              <w:t>Vaskulaarsed häired</w:t>
            </w:r>
          </w:p>
        </w:tc>
        <w:tc>
          <w:tcPr>
            <w:tcW w:w="624" w:type="pct"/>
          </w:tcPr>
          <w:p w:rsidR="001D0EB4" w:rsidRPr="008909B1" w:rsidRDefault="001D0EB4" w:rsidP="003A6F99">
            <w:r w:rsidRPr="008909B1">
              <w:t>Hematoom</w:t>
            </w:r>
          </w:p>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3A6F99">
            <w:r w:rsidRPr="008909B1">
              <w:t>Tõsine hemorraagia, operatsioonihaava veritsus, hematoom, vaskuliit, hüpotensioon</w:t>
            </w:r>
          </w:p>
        </w:tc>
      </w:tr>
      <w:tr w:rsidR="001D0EB4" w:rsidRPr="008909B1" w:rsidTr="00CF326E">
        <w:trPr>
          <w:cantSplit/>
        </w:trPr>
        <w:tc>
          <w:tcPr>
            <w:tcW w:w="969" w:type="pct"/>
          </w:tcPr>
          <w:p w:rsidR="001D0EB4" w:rsidRPr="008909B1" w:rsidRDefault="001D0EB4" w:rsidP="003A6F99">
            <w:r w:rsidRPr="008909B1">
              <w:t>Respiratoorsed, rindkere ja mediastiinumi häired</w:t>
            </w:r>
          </w:p>
        </w:tc>
        <w:tc>
          <w:tcPr>
            <w:tcW w:w="624" w:type="pct"/>
          </w:tcPr>
          <w:p w:rsidR="001D0EB4" w:rsidRPr="008909B1" w:rsidRDefault="001D0EB4" w:rsidP="003A6F99">
            <w:r w:rsidRPr="008909B1">
              <w:t>Epistaksis</w:t>
            </w:r>
          </w:p>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3A6F99">
            <w:r w:rsidRPr="008909B1">
              <w:t>Respiratoorse trakti veritsus (hemoptüüs, kopsuveritsus), bronhospasm, interstitsiaalne pneumoniit</w:t>
            </w:r>
            <w:r w:rsidR="00335DD7" w:rsidRPr="008909B1">
              <w:t>, eosinofiilne pneumoonia</w:t>
            </w:r>
          </w:p>
        </w:tc>
      </w:tr>
      <w:tr w:rsidR="001D0EB4" w:rsidRPr="008909B1" w:rsidTr="00CF326E">
        <w:trPr>
          <w:cantSplit/>
        </w:trPr>
        <w:tc>
          <w:tcPr>
            <w:tcW w:w="969" w:type="pct"/>
          </w:tcPr>
          <w:p w:rsidR="001D0EB4" w:rsidRPr="008909B1" w:rsidRDefault="001D0EB4" w:rsidP="003A6F99">
            <w:r w:rsidRPr="008909B1">
              <w:t>Seedetrakti häired</w:t>
            </w:r>
          </w:p>
        </w:tc>
        <w:tc>
          <w:tcPr>
            <w:tcW w:w="624" w:type="pct"/>
          </w:tcPr>
          <w:p w:rsidR="001D0EB4" w:rsidRPr="008909B1" w:rsidRDefault="001D0EB4" w:rsidP="00A80A15">
            <w:r w:rsidRPr="008909B1">
              <w:t>Seedetrakti veritsus, diarröa, kõhuvalu, düspepsia</w:t>
            </w:r>
          </w:p>
        </w:tc>
        <w:tc>
          <w:tcPr>
            <w:tcW w:w="1094" w:type="pct"/>
          </w:tcPr>
          <w:p w:rsidR="001D0EB4" w:rsidRPr="008909B1" w:rsidRDefault="001D0EB4" w:rsidP="003A6F99">
            <w:r w:rsidRPr="008909B1">
              <w:t>Maohaavand ja duodenaalhaavand, gastriit, oksendamine, iiveldus, kõhukinnisus, meteorism</w:t>
            </w:r>
          </w:p>
        </w:tc>
        <w:tc>
          <w:tcPr>
            <w:tcW w:w="859" w:type="pct"/>
          </w:tcPr>
          <w:p w:rsidR="001D0EB4" w:rsidRPr="008909B1" w:rsidRDefault="001D0EB4" w:rsidP="003A6F99">
            <w:r w:rsidRPr="008909B1">
              <w:t>Retro</w:t>
            </w:r>
            <w:r w:rsidR="00D87CBF">
              <w:t>-</w:t>
            </w:r>
            <w:r w:rsidRPr="008909B1">
              <w:t>peritoneaalne veritsus</w:t>
            </w:r>
          </w:p>
        </w:tc>
        <w:tc>
          <w:tcPr>
            <w:tcW w:w="1453" w:type="pct"/>
          </w:tcPr>
          <w:p w:rsidR="001D0EB4" w:rsidRPr="008909B1" w:rsidRDefault="00420BAB" w:rsidP="003A6F99">
            <w:r w:rsidRPr="008909B1">
              <w:t xml:space="preserve">Letaalse lõppega </w:t>
            </w:r>
            <w:r w:rsidR="0097389A" w:rsidRPr="008909B1">
              <w:t>s</w:t>
            </w:r>
            <w:r w:rsidR="001D0EB4" w:rsidRPr="008909B1">
              <w:t>eedetrakti ja retroperitoneaalne veritsus, pankreatiit, koliit (sealhulgas haavandiline või lümfotsütaarne koliit), stomatiit</w:t>
            </w:r>
          </w:p>
        </w:tc>
      </w:tr>
      <w:tr w:rsidR="001D0EB4" w:rsidRPr="008909B1" w:rsidTr="00CF326E">
        <w:trPr>
          <w:cantSplit/>
        </w:trPr>
        <w:tc>
          <w:tcPr>
            <w:tcW w:w="969" w:type="pct"/>
          </w:tcPr>
          <w:p w:rsidR="001D0EB4" w:rsidRPr="008909B1" w:rsidRDefault="001D0EB4" w:rsidP="003A6F99">
            <w:r w:rsidRPr="008909B1">
              <w:t>Maksa ja sapiteede häired</w:t>
            </w:r>
          </w:p>
        </w:tc>
        <w:tc>
          <w:tcPr>
            <w:tcW w:w="624" w:type="pct"/>
          </w:tcPr>
          <w:p w:rsidR="001D0EB4" w:rsidRPr="008909B1" w:rsidRDefault="001D0EB4" w:rsidP="003A6F99"/>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3A6F99">
            <w:r w:rsidRPr="008909B1">
              <w:t>Äge maksakahjustus, hepat</w:t>
            </w:r>
            <w:r w:rsidR="00A80A15" w:rsidRPr="008909B1">
              <w:t>i</w:t>
            </w:r>
            <w:r w:rsidRPr="008909B1">
              <w:t>it, maksafunktsiooni ebatavalised näitajad</w:t>
            </w:r>
          </w:p>
        </w:tc>
      </w:tr>
      <w:tr w:rsidR="001D0EB4" w:rsidRPr="008909B1" w:rsidTr="00CF326E">
        <w:trPr>
          <w:cantSplit/>
        </w:trPr>
        <w:tc>
          <w:tcPr>
            <w:tcW w:w="969" w:type="pct"/>
          </w:tcPr>
          <w:p w:rsidR="001D0EB4" w:rsidRPr="008909B1" w:rsidRDefault="001D0EB4" w:rsidP="003A6F99">
            <w:r w:rsidRPr="008909B1">
              <w:t>Naha ja nahaaluskoe kahjustused</w:t>
            </w:r>
          </w:p>
        </w:tc>
        <w:tc>
          <w:tcPr>
            <w:tcW w:w="624" w:type="pct"/>
          </w:tcPr>
          <w:p w:rsidR="001D0EB4" w:rsidRPr="008909B1" w:rsidRDefault="001D0EB4" w:rsidP="003A6F99">
            <w:r w:rsidRPr="008909B1">
              <w:t xml:space="preserve">Verevalum </w:t>
            </w:r>
          </w:p>
        </w:tc>
        <w:tc>
          <w:tcPr>
            <w:tcW w:w="1094" w:type="pct"/>
          </w:tcPr>
          <w:p w:rsidR="001D0EB4" w:rsidRPr="008909B1" w:rsidRDefault="001D0EB4" w:rsidP="003A6F99">
            <w:r w:rsidRPr="008909B1">
              <w:t>Lööve, sügelemine, naha veritsemine (purpur)</w:t>
            </w:r>
          </w:p>
        </w:tc>
        <w:tc>
          <w:tcPr>
            <w:tcW w:w="859" w:type="pct"/>
          </w:tcPr>
          <w:p w:rsidR="001D0EB4" w:rsidRPr="008909B1" w:rsidRDefault="001D0EB4" w:rsidP="003A6F99"/>
        </w:tc>
        <w:tc>
          <w:tcPr>
            <w:tcW w:w="1453" w:type="pct"/>
          </w:tcPr>
          <w:p w:rsidR="001D0EB4" w:rsidRPr="008909B1" w:rsidRDefault="001D0EB4" w:rsidP="00F05019">
            <w:r w:rsidRPr="008909B1">
              <w:t>Bulloos</w:t>
            </w:r>
            <w:r w:rsidR="00D87CBF">
              <w:t>ne</w:t>
            </w:r>
            <w:r w:rsidRPr="008909B1">
              <w:t xml:space="preserve"> dermatiit (toksiline epidermise nekrolüüs, Stevens</w:t>
            </w:r>
            <w:r w:rsidR="00A80A15" w:rsidRPr="008909B1">
              <w:t>i-</w:t>
            </w:r>
            <w:r w:rsidRPr="008909B1">
              <w:t xml:space="preserve"> Johnson</w:t>
            </w:r>
            <w:r w:rsidR="00A80A15" w:rsidRPr="008909B1">
              <w:t>i</w:t>
            </w:r>
            <w:r w:rsidRPr="008909B1">
              <w:t xml:space="preserve"> sündroom, multiformne erüteem</w:t>
            </w:r>
            <w:r w:rsidR="00F05019" w:rsidRPr="008909B1">
              <w:t>, äge generaliseerunud eksanteemne pustuloos</w:t>
            </w:r>
            <w:r w:rsidRPr="008909B1">
              <w:t xml:space="preserve">), angioödeem, </w:t>
            </w:r>
            <w:r w:rsidR="00903F39" w:rsidRPr="008909B1">
              <w:t xml:space="preserve">ravimist tingitud ülitundlikkussündroom, ravimist tingitud lööve koos eosinofiilia ja süsteemsete sümptomitega (ingl DRESS), </w:t>
            </w:r>
            <w:r w:rsidRPr="008909B1">
              <w:t>erütematoosne</w:t>
            </w:r>
            <w:r w:rsidR="000659AD" w:rsidRPr="008909B1">
              <w:t xml:space="preserve"> või e</w:t>
            </w:r>
            <w:r w:rsidR="00F32F57" w:rsidRPr="008909B1">
              <w:t>ks</w:t>
            </w:r>
            <w:r w:rsidR="000659AD" w:rsidRPr="008909B1">
              <w:t xml:space="preserve">foliatiivne </w:t>
            </w:r>
            <w:r w:rsidRPr="008909B1">
              <w:t>lööve, urtikaaria, ekseem, lame lihhen</w:t>
            </w:r>
          </w:p>
        </w:tc>
      </w:tr>
      <w:tr w:rsidR="00F05019" w:rsidRPr="008909B1" w:rsidTr="00CF326E">
        <w:trPr>
          <w:cantSplit/>
        </w:trPr>
        <w:tc>
          <w:tcPr>
            <w:tcW w:w="969" w:type="pct"/>
          </w:tcPr>
          <w:p w:rsidR="00F05019" w:rsidRPr="008909B1" w:rsidRDefault="00F05019" w:rsidP="00F05019">
            <w:r w:rsidRPr="008909B1">
              <w:t>Reproduktiivse süsteemi ja rinnanäärme häired</w:t>
            </w:r>
          </w:p>
        </w:tc>
        <w:tc>
          <w:tcPr>
            <w:tcW w:w="624" w:type="pct"/>
          </w:tcPr>
          <w:p w:rsidR="00F05019" w:rsidRPr="008909B1" w:rsidRDefault="00F05019" w:rsidP="003A6F99"/>
        </w:tc>
        <w:tc>
          <w:tcPr>
            <w:tcW w:w="1094" w:type="pct"/>
          </w:tcPr>
          <w:p w:rsidR="00F05019" w:rsidRPr="008909B1" w:rsidRDefault="00F05019" w:rsidP="003A6F99"/>
        </w:tc>
        <w:tc>
          <w:tcPr>
            <w:tcW w:w="859" w:type="pct"/>
          </w:tcPr>
          <w:p w:rsidR="00F05019" w:rsidRPr="008909B1" w:rsidRDefault="00F05019" w:rsidP="003A6F99">
            <w:r w:rsidRPr="008909B1">
              <w:t xml:space="preserve">Günekomastia </w:t>
            </w:r>
          </w:p>
        </w:tc>
        <w:tc>
          <w:tcPr>
            <w:tcW w:w="1453" w:type="pct"/>
          </w:tcPr>
          <w:p w:rsidR="00F05019" w:rsidRPr="008909B1" w:rsidRDefault="00F05019" w:rsidP="003A6F99"/>
        </w:tc>
      </w:tr>
      <w:tr w:rsidR="001D0EB4" w:rsidRPr="008909B1" w:rsidTr="00CF326E">
        <w:trPr>
          <w:cantSplit/>
        </w:trPr>
        <w:tc>
          <w:tcPr>
            <w:tcW w:w="969" w:type="pct"/>
          </w:tcPr>
          <w:p w:rsidR="001D0EB4" w:rsidRPr="008909B1" w:rsidRDefault="001D0EB4" w:rsidP="003A6F99">
            <w:r w:rsidRPr="008909B1">
              <w:t>Lihas</w:t>
            </w:r>
            <w:r w:rsidR="00E977F7">
              <w:t>te, luustiku ja</w:t>
            </w:r>
            <w:r w:rsidRPr="008909B1">
              <w:t xml:space="preserve"> sidekoe kahjustused</w:t>
            </w:r>
          </w:p>
        </w:tc>
        <w:tc>
          <w:tcPr>
            <w:tcW w:w="624" w:type="pct"/>
          </w:tcPr>
          <w:p w:rsidR="001D0EB4" w:rsidRPr="008909B1" w:rsidRDefault="001D0EB4" w:rsidP="003A6F99"/>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3A6F99">
            <w:r w:rsidRPr="008909B1">
              <w:t>Lihas-skeleti veritsus (hemartroos), artriit, artralgia, müalgia</w:t>
            </w:r>
          </w:p>
        </w:tc>
      </w:tr>
      <w:tr w:rsidR="001D0EB4" w:rsidRPr="008909B1" w:rsidTr="00CF326E">
        <w:trPr>
          <w:cantSplit/>
        </w:trPr>
        <w:tc>
          <w:tcPr>
            <w:tcW w:w="969" w:type="pct"/>
          </w:tcPr>
          <w:p w:rsidR="001D0EB4" w:rsidRPr="008909B1" w:rsidRDefault="001D0EB4" w:rsidP="003A6F99">
            <w:r w:rsidRPr="008909B1">
              <w:t>Neerude ja kuseteede häired</w:t>
            </w:r>
          </w:p>
        </w:tc>
        <w:tc>
          <w:tcPr>
            <w:tcW w:w="624" w:type="pct"/>
          </w:tcPr>
          <w:p w:rsidR="001D0EB4" w:rsidRPr="008909B1" w:rsidRDefault="001D0EB4" w:rsidP="003A6F99"/>
        </w:tc>
        <w:tc>
          <w:tcPr>
            <w:tcW w:w="1094" w:type="pct"/>
          </w:tcPr>
          <w:p w:rsidR="001D0EB4" w:rsidRPr="008909B1" w:rsidRDefault="001D0EB4" w:rsidP="003A6F99">
            <w:r w:rsidRPr="008909B1">
              <w:t xml:space="preserve">Hematuuria </w:t>
            </w:r>
          </w:p>
        </w:tc>
        <w:tc>
          <w:tcPr>
            <w:tcW w:w="859" w:type="pct"/>
          </w:tcPr>
          <w:p w:rsidR="001D0EB4" w:rsidRPr="008909B1" w:rsidRDefault="001D0EB4" w:rsidP="003A6F99"/>
        </w:tc>
        <w:tc>
          <w:tcPr>
            <w:tcW w:w="1453" w:type="pct"/>
          </w:tcPr>
          <w:p w:rsidR="001D0EB4" w:rsidRPr="008909B1" w:rsidRDefault="001D0EB4" w:rsidP="003A6F99">
            <w:r w:rsidRPr="008909B1">
              <w:t>Glomerulonefriit, kreatiniini tõus veres</w:t>
            </w:r>
          </w:p>
        </w:tc>
      </w:tr>
      <w:tr w:rsidR="001D0EB4" w:rsidRPr="008909B1" w:rsidTr="00CF326E">
        <w:trPr>
          <w:cantSplit/>
        </w:trPr>
        <w:tc>
          <w:tcPr>
            <w:tcW w:w="969" w:type="pct"/>
          </w:tcPr>
          <w:p w:rsidR="001D0EB4" w:rsidRPr="008909B1" w:rsidRDefault="001D0EB4" w:rsidP="003A6F99">
            <w:r w:rsidRPr="008909B1">
              <w:t>Üldised häired ja manustamiskoha reaktsioonid</w:t>
            </w:r>
          </w:p>
        </w:tc>
        <w:tc>
          <w:tcPr>
            <w:tcW w:w="624" w:type="pct"/>
          </w:tcPr>
          <w:p w:rsidR="001D0EB4" w:rsidRPr="008909B1" w:rsidRDefault="001D0EB4" w:rsidP="003A6F99">
            <w:r w:rsidRPr="008909B1">
              <w:t>Süstekoha veritsus</w:t>
            </w:r>
          </w:p>
        </w:tc>
        <w:tc>
          <w:tcPr>
            <w:tcW w:w="1094" w:type="pct"/>
          </w:tcPr>
          <w:p w:rsidR="001D0EB4" w:rsidRPr="008909B1" w:rsidRDefault="001D0EB4" w:rsidP="003A6F99"/>
        </w:tc>
        <w:tc>
          <w:tcPr>
            <w:tcW w:w="859" w:type="pct"/>
          </w:tcPr>
          <w:p w:rsidR="001D0EB4" w:rsidRPr="008909B1" w:rsidRDefault="001D0EB4" w:rsidP="003A6F99"/>
        </w:tc>
        <w:tc>
          <w:tcPr>
            <w:tcW w:w="1453" w:type="pct"/>
          </w:tcPr>
          <w:p w:rsidR="001D0EB4" w:rsidRPr="008909B1" w:rsidRDefault="001D0EB4" w:rsidP="003A6F99">
            <w:r w:rsidRPr="008909B1">
              <w:t>Palavik</w:t>
            </w:r>
          </w:p>
        </w:tc>
      </w:tr>
      <w:tr w:rsidR="001D0EB4" w:rsidRPr="008909B1" w:rsidTr="00CF326E">
        <w:trPr>
          <w:cantSplit/>
        </w:trPr>
        <w:tc>
          <w:tcPr>
            <w:tcW w:w="969" w:type="pct"/>
          </w:tcPr>
          <w:p w:rsidR="001D0EB4" w:rsidRPr="008909B1" w:rsidRDefault="001D0EB4" w:rsidP="003A6F99">
            <w:r w:rsidRPr="008909B1">
              <w:t xml:space="preserve">Uuringud </w:t>
            </w:r>
          </w:p>
        </w:tc>
        <w:tc>
          <w:tcPr>
            <w:tcW w:w="624" w:type="pct"/>
          </w:tcPr>
          <w:p w:rsidR="001D0EB4" w:rsidRPr="008909B1" w:rsidRDefault="001D0EB4" w:rsidP="003A6F99"/>
        </w:tc>
        <w:tc>
          <w:tcPr>
            <w:tcW w:w="1094" w:type="pct"/>
          </w:tcPr>
          <w:p w:rsidR="001D0EB4" w:rsidRPr="008909B1" w:rsidRDefault="001D0EB4" w:rsidP="003A6F99">
            <w:r w:rsidRPr="008909B1">
              <w:t>Veritsusaja pikenemine, neutrofiilide arvu langus, trombotsüütide arvu langus</w:t>
            </w:r>
          </w:p>
        </w:tc>
        <w:tc>
          <w:tcPr>
            <w:tcW w:w="859" w:type="pct"/>
          </w:tcPr>
          <w:p w:rsidR="001D0EB4" w:rsidRPr="008909B1" w:rsidRDefault="001D0EB4" w:rsidP="003A6F99"/>
        </w:tc>
        <w:tc>
          <w:tcPr>
            <w:tcW w:w="1453" w:type="pct"/>
          </w:tcPr>
          <w:p w:rsidR="001D0EB4" w:rsidRPr="008909B1" w:rsidRDefault="001D0EB4" w:rsidP="003A6F99"/>
        </w:tc>
      </w:tr>
    </w:tbl>
    <w:p w:rsidR="008A4DB4" w:rsidRPr="008909B1" w:rsidRDefault="008A4DB4" w:rsidP="008A4DB4">
      <w:r w:rsidRPr="008909B1">
        <w:t xml:space="preserve">* </w:t>
      </w:r>
      <w:r w:rsidR="00000F68" w:rsidRPr="008909B1">
        <w:t>K</w:t>
      </w:r>
      <w:r w:rsidRPr="008909B1">
        <w:t>lopidogreeli</w:t>
      </w:r>
      <w:r w:rsidR="00000F68" w:rsidRPr="008909B1">
        <w:t>ga seotud teave, esinemissagedus</w:t>
      </w:r>
      <w:r w:rsidRPr="008909B1">
        <w:t xml:space="preserve"> „teadmata“. </w:t>
      </w:r>
    </w:p>
    <w:p w:rsidR="00986E5A" w:rsidRPr="008909B1" w:rsidRDefault="00986E5A"/>
    <w:p w:rsidR="00C8236D" w:rsidRPr="008909B1" w:rsidRDefault="00C8236D" w:rsidP="003B1CCE">
      <w:pPr>
        <w:pStyle w:val="Heading3"/>
      </w:pPr>
      <w:r w:rsidRPr="008909B1">
        <w:t>Võimalikest kõrvaltoimetest teatamine</w:t>
      </w:r>
    </w:p>
    <w:p w:rsidR="00C8236D" w:rsidRPr="008909B1" w:rsidRDefault="00C8236D" w:rsidP="00814646">
      <w:r w:rsidRPr="008909B1">
        <w:t>Ravimi võimalikest kõrvaltoimetest on oluline teatada ka pärast ravimi müügiloa väljastamist. See võimaldab jätkuvalt hinnata ravimi kasu/riski suhet. Tervishoiutöötajatel palutakse kõigist võimalikest kõrvaltoimetest</w:t>
      </w:r>
      <w:r w:rsidR="008936E3">
        <w:t xml:space="preserve"> teatada</w:t>
      </w:r>
      <w:r w:rsidRPr="008909B1">
        <w:t xml:space="preserve"> </w:t>
      </w:r>
      <w:r w:rsidRPr="008909B1">
        <w:rPr>
          <w:highlight w:val="lightGray"/>
        </w:rPr>
        <w:t>riikliku teavitamissüsteemi</w:t>
      </w:r>
      <w:r w:rsidR="008936E3">
        <w:rPr>
          <w:highlight w:val="lightGray"/>
        </w:rPr>
        <w:t xml:space="preserve"> (vt</w:t>
      </w:r>
      <w:r w:rsidRPr="008909B1">
        <w:rPr>
          <w:highlight w:val="lightGray"/>
        </w:rPr>
        <w:t xml:space="preserve"> </w:t>
      </w:r>
      <w:hyperlink r:id="rId11" w:history="1">
        <w:r w:rsidR="00243752" w:rsidRPr="008909B1">
          <w:rPr>
            <w:rStyle w:val="Hyperlink"/>
            <w:szCs w:val="24"/>
            <w:highlight w:val="lightGray"/>
          </w:rPr>
          <w:t>V lisa</w:t>
        </w:r>
      </w:hyperlink>
      <w:r w:rsidR="008936E3" w:rsidRPr="008936E3">
        <w:rPr>
          <w:highlight w:val="lightGray"/>
        </w:rPr>
        <w:t>)</w:t>
      </w:r>
      <w:r w:rsidRPr="008909B1">
        <w:t xml:space="preserve"> kaudu.</w:t>
      </w:r>
    </w:p>
    <w:p w:rsidR="00C8236D" w:rsidRPr="008909B1" w:rsidRDefault="00C8236D"/>
    <w:p w:rsidR="00986E5A" w:rsidRPr="008909B1" w:rsidRDefault="00986E5A" w:rsidP="0080443F">
      <w:pPr>
        <w:pStyle w:val="Heading2"/>
      </w:pPr>
      <w:r w:rsidRPr="008909B1">
        <w:t>4.9</w:t>
      </w:r>
      <w:r w:rsidRPr="008909B1">
        <w:tab/>
        <w:t>Üleannustamine</w:t>
      </w:r>
    </w:p>
    <w:p w:rsidR="00986E5A" w:rsidRPr="008909B1" w:rsidRDefault="00986E5A" w:rsidP="003B1CCE">
      <w:pPr>
        <w:keepNext/>
      </w:pPr>
    </w:p>
    <w:p w:rsidR="00986E5A" w:rsidRPr="008909B1" w:rsidRDefault="00986E5A">
      <w:r w:rsidRPr="008909B1">
        <w:t>Üleannustamine klopidogreeli manustamisel võib viia veritsusaja pikenemisele ja järgnevatele veritsustüsistustele. Veritsemise tekkimisel tuleb kaaluda vastavat ravi.</w:t>
      </w:r>
    </w:p>
    <w:p w:rsidR="00986E5A" w:rsidRPr="008909B1" w:rsidRDefault="00986E5A">
      <w:r w:rsidRPr="008909B1">
        <w:t>Klopidogreeli farmakoloogilise toime antidooti ei tunta. Kui on tarvilik kohene pikenenud veritsusaja korrigeerimine, võib trombotsüütide infusioon avaldada klopidogreelile vastupidist toimet.</w:t>
      </w:r>
    </w:p>
    <w:p w:rsidR="00986E5A" w:rsidRPr="008909B1" w:rsidRDefault="00986E5A"/>
    <w:p w:rsidR="00986E5A" w:rsidRPr="008909B1" w:rsidRDefault="00986E5A"/>
    <w:p w:rsidR="00986E5A" w:rsidRPr="008909B1" w:rsidRDefault="00986E5A" w:rsidP="0080443F">
      <w:pPr>
        <w:pStyle w:val="Heading1"/>
      </w:pPr>
      <w:r w:rsidRPr="008909B1">
        <w:t>5.</w:t>
      </w:r>
      <w:r w:rsidRPr="008909B1">
        <w:tab/>
        <w:t>FARMAKOLOOGILISED OMADUSED</w:t>
      </w:r>
    </w:p>
    <w:p w:rsidR="00986E5A" w:rsidRPr="008909B1" w:rsidRDefault="00986E5A" w:rsidP="003C0CFF">
      <w:pPr>
        <w:keepNext/>
        <w:rPr>
          <w:b/>
        </w:rPr>
      </w:pPr>
    </w:p>
    <w:p w:rsidR="00986E5A" w:rsidRPr="008909B1" w:rsidRDefault="00986E5A" w:rsidP="0080443F">
      <w:pPr>
        <w:pStyle w:val="Heading2"/>
      </w:pPr>
      <w:r w:rsidRPr="008909B1">
        <w:t xml:space="preserve">5.1 </w:t>
      </w:r>
      <w:r w:rsidRPr="008909B1">
        <w:tab/>
        <w:t>Farmakodünaamilised omadused</w:t>
      </w:r>
    </w:p>
    <w:p w:rsidR="00986E5A" w:rsidRPr="008909B1" w:rsidRDefault="00986E5A" w:rsidP="003C0CFF">
      <w:pPr>
        <w:keepNext/>
      </w:pPr>
    </w:p>
    <w:p w:rsidR="00986E5A" w:rsidRPr="008909B1" w:rsidRDefault="00986E5A" w:rsidP="003C0CFF">
      <w:pPr>
        <w:keepNext/>
      </w:pPr>
      <w:r w:rsidRPr="008909B1">
        <w:t xml:space="preserve">Farmakoterapeutiline </w:t>
      </w:r>
      <w:r w:rsidR="00903F39" w:rsidRPr="008909B1">
        <w:t>rühm</w:t>
      </w:r>
      <w:r w:rsidRPr="008909B1">
        <w:t>: trombotsüütide agregatsiooni inhibiitor, v.a hepariin; ATC-kood: B01AC</w:t>
      </w:r>
      <w:r w:rsidR="00332607" w:rsidRPr="008909B1">
        <w:noBreakHyphen/>
      </w:r>
      <w:r w:rsidRPr="008909B1">
        <w:t>04.</w:t>
      </w:r>
    </w:p>
    <w:p w:rsidR="00986E5A" w:rsidRPr="008909B1" w:rsidRDefault="00986E5A" w:rsidP="003C0CFF">
      <w:pPr>
        <w:keepNext/>
      </w:pPr>
    </w:p>
    <w:p w:rsidR="00903F39" w:rsidRPr="008909B1" w:rsidRDefault="00903F39" w:rsidP="003C0CFF">
      <w:pPr>
        <w:keepNext/>
        <w:rPr>
          <w:i/>
        </w:rPr>
      </w:pPr>
      <w:r w:rsidRPr="008909B1">
        <w:rPr>
          <w:i/>
        </w:rPr>
        <w:t>Toimemehhanism</w:t>
      </w:r>
    </w:p>
    <w:p w:rsidR="00903F39" w:rsidRPr="008909B1" w:rsidRDefault="00903F39" w:rsidP="003C0CFF">
      <w:pPr>
        <w:keepNext/>
      </w:pPr>
    </w:p>
    <w:p w:rsidR="00E160AA" w:rsidRPr="008909B1" w:rsidRDefault="00E160AA" w:rsidP="003C0CFF">
      <w:pPr>
        <w:keepNext/>
      </w:pPr>
      <w:r w:rsidRPr="008909B1">
        <w:t>Klopidogreel on eelravim, üks selle metaboliitidest on trombotsüütide agregatsiooni inhibiitor. Klopidogreel peab metaboliseeruma CYP</w:t>
      </w:r>
      <w:r w:rsidR="00A2541D" w:rsidRPr="008909B1">
        <w:t>450</w:t>
      </w:r>
      <w:r w:rsidRPr="008909B1">
        <w:t xml:space="preserve"> ensüümide vahendusel, et moodustuks aktiivne metaboliit, mis inhibeerib trombotsüütide agregatsiooni. Klopidogreeli aktiivne metaboliit </w:t>
      </w:r>
      <w:r w:rsidR="00A2541D" w:rsidRPr="008909B1">
        <w:t>pärsib</w:t>
      </w:r>
      <w:r w:rsidRPr="008909B1">
        <w:t xml:space="preserve"> </w:t>
      </w:r>
      <w:r w:rsidR="00A2541D" w:rsidRPr="008909B1">
        <w:t xml:space="preserve">valikuliselt </w:t>
      </w:r>
      <w:r w:rsidRPr="008909B1">
        <w:t xml:space="preserve">adenosiindifosfaadi (ADP) </w:t>
      </w:r>
      <w:r w:rsidR="00A2541D" w:rsidRPr="008909B1">
        <w:t>seondumist</w:t>
      </w:r>
      <w:r w:rsidRPr="008909B1">
        <w:t xml:space="preserve"> trombotsüütide P2Y</w:t>
      </w:r>
      <w:r w:rsidRPr="008909B1">
        <w:rPr>
          <w:vertAlign w:val="subscript"/>
        </w:rPr>
        <w:t>12</w:t>
      </w:r>
      <w:r w:rsidRPr="008909B1">
        <w:t xml:space="preserve"> </w:t>
      </w:r>
      <w:r w:rsidR="00403D44" w:rsidRPr="008909B1">
        <w:t xml:space="preserve">retseptoriga ja järgnevat ADP vahendatud glükoproteiin GPIIb/IIIa kompleksi aktiveerumist, </w:t>
      </w:r>
      <w:r w:rsidR="00A2541D" w:rsidRPr="008909B1">
        <w:t xml:space="preserve">pärssides </w:t>
      </w:r>
      <w:r w:rsidR="00403D44" w:rsidRPr="008909B1">
        <w:t>seeläbi</w:t>
      </w:r>
      <w:r w:rsidR="00A2541D" w:rsidRPr="008909B1">
        <w:t xml:space="preserve"> </w:t>
      </w:r>
      <w:r w:rsidR="00403D44" w:rsidRPr="008909B1">
        <w:t>trombotsüütide agregatsiooni.</w:t>
      </w:r>
      <w:r w:rsidRPr="008909B1">
        <w:t xml:space="preserve"> </w:t>
      </w:r>
      <w:r w:rsidR="00665A94" w:rsidRPr="008909B1">
        <w:t xml:space="preserve">Seoses pöördumatu seondumisega on </w:t>
      </w:r>
      <w:r w:rsidR="00A2541D" w:rsidRPr="008909B1">
        <w:t>mõjutatud</w:t>
      </w:r>
      <w:r w:rsidR="00665A94" w:rsidRPr="008909B1">
        <w:t xml:space="preserve"> trombotsüüdid kahjustatud elutsükli lõpuni (ligikaudu 7...10 päeva) ja trombotsüütide normaal</w:t>
      </w:r>
      <w:r w:rsidR="00A2541D" w:rsidRPr="008909B1">
        <w:t>n</w:t>
      </w:r>
      <w:r w:rsidR="00665A94" w:rsidRPr="008909B1">
        <w:t>e funktsioon taastu</w:t>
      </w:r>
      <w:r w:rsidR="00A2541D" w:rsidRPr="008909B1">
        <w:t>b</w:t>
      </w:r>
      <w:r w:rsidR="00665A94" w:rsidRPr="008909B1">
        <w:t xml:space="preserve"> vastavuses  trombotsüütide taastekke</w:t>
      </w:r>
      <w:r w:rsidR="00A2541D" w:rsidRPr="008909B1">
        <w:t xml:space="preserve"> kiirusega</w:t>
      </w:r>
      <w:r w:rsidR="00665A94" w:rsidRPr="008909B1">
        <w:t xml:space="preserve">. </w:t>
      </w:r>
      <w:r w:rsidR="003218F1" w:rsidRPr="008909B1">
        <w:t xml:space="preserve">Teiste, ADP-st erinevate agonistide poolt esile kutsutav </w:t>
      </w:r>
      <w:r w:rsidR="00665A94" w:rsidRPr="008909B1">
        <w:t xml:space="preserve">trombotsüütide agregatsioon on samuti </w:t>
      </w:r>
      <w:r w:rsidR="00A2541D" w:rsidRPr="008909B1">
        <w:t>pärsitud</w:t>
      </w:r>
      <w:r w:rsidR="00665A94" w:rsidRPr="008909B1">
        <w:t xml:space="preserve"> seoses </w:t>
      </w:r>
      <w:r w:rsidR="003218F1" w:rsidRPr="008909B1">
        <w:t xml:space="preserve">blokeeritud </w:t>
      </w:r>
      <w:r w:rsidR="00665A94" w:rsidRPr="008909B1">
        <w:t xml:space="preserve">trombotsüütide aktivatsiooni </w:t>
      </w:r>
      <w:r w:rsidR="003218F1" w:rsidRPr="008909B1">
        <w:t xml:space="preserve">võimendumisega </w:t>
      </w:r>
      <w:r w:rsidR="00665A94" w:rsidRPr="008909B1">
        <w:t>vabanenud ADP poolt.</w:t>
      </w:r>
    </w:p>
    <w:p w:rsidR="00E160AA" w:rsidRPr="008909B1" w:rsidRDefault="00E160AA" w:rsidP="00E160AA"/>
    <w:p w:rsidR="002F5B02" w:rsidRPr="008909B1" w:rsidRDefault="002F5B02" w:rsidP="00E160AA">
      <w:r w:rsidRPr="008909B1">
        <w:t xml:space="preserve">Kõikidel patsientidel ei </w:t>
      </w:r>
      <w:r w:rsidR="003218F1" w:rsidRPr="008909B1">
        <w:t xml:space="preserve">saavutata </w:t>
      </w:r>
      <w:r w:rsidRPr="008909B1">
        <w:t xml:space="preserve">trombotsüütide adekvaatset </w:t>
      </w:r>
      <w:r w:rsidR="003218F1" w:rsidRPr="008909B1">
        <w:t>pärssimist</w:t>
      </w:r>
      <w:r w:rsidRPr="008909B1">
        <w:t xml:space="preserve">, </w:t>
      </w:r>
      <w:r w:rsidR="003218F1" w:rsidRPr="008909B1">
        <w:t>sest</w:t>
      </w:r>
      <w:r w:rsidRPr="008909B1">
        <w:t xml:space="preserve"> aktiivne metaboliit moodustu</w:t>
      </w:r>
      <w:r w:rsidR="003218F1" w:rsidRPr="008909B1">
        <w:t>b</w:t>
      </w:r>
      <w:r w:rsidRPr="008909B1">
        <w:t xml:space="preserve"> CYP450 ensüümide vahendusel, </w:t>
      </w:r>
      <w:r w:rsidR="003218F1" w:rsidRPr="008909B1">
        <w:t xml:space="preserve">millest </w:t>
      </w:r>
      <w:r w:rsidRPr="008909B1">
        <w:t xml:space="preserve">osa on polümorfsed või </w:t>
      </w:r>
      <w:r w:rsidR="003218F1" w:rsidRPr="008909B1">
        <w:t>pärsitakse</w:t>
      </w:r>
      <w:r w:rsidRPr="008909B1">
        <w:t xml:space="preserve"> muude ravimite poolt.</w:t>
      </w:r>
    </w:p>
    <w:p w:rsidR="00986E5A" w:rsidRPr="008909B1" w:rsidRDefault="00986E5A"/>
    <w:p w:rsidR="00903F39" w:rsidRPr="008909B1" w:rsidRDefault="00903F39" w:rsidP="006F3724">
      <w:pPr>
        <w:keepNext/>
        <w:rPr>
          <w:i/>
        </w:rPr>
      </w:pPr>
      <w:r w:rsidRPr="008909B1">
        <w:rPr>
          <w:i/>
        </w:rPr>
        <w:t>Farmakodünaamilised toimed</w:t>
      </w:r>
    </w:p>
    <w:p w:rsidR="00903F39" w:rsidRPr="008909B1" w:rsidRDefault="00903F39" w:rsidP="006F3724">
      <w:pPr>
        <w:keepNext/>
      </w:pPr>
    </w:p>
    <w:p w:rsidR="00986E5A" w:rsidRPr="008909B1" w:rsidRDefault="00986E5A">
      <w:r w:rsidRPr="008909B1">
        <w:t>Korduvad annused 75</w:t>
      </w:r>
      <w:r w:rsidR="001D0EB4" w:rsidRPr="008909B1">
        <w:t> </w:t>
      </w:r>
      <w:r w:rsidRPr="008909B1">
        <w:t>mg päevas põhjustasid ADP vahendusel toimuva trombotsüütide agregatsiooni pärssimise esimesest päevast alates; toime suurenes progresseeruvalt ja jõudis tasakaalufaasi 3 ja 7</w:t>
      </w:r>
      <w:r w:rsidR="001D0EB4" w:rsidRPr="008909B1">
        <w:t> </w:t>
      </w:r>
      <w:r w:rsidRPr="008909B1">
        <w:t>päeva vahel. Tasakaalufaasis oli keskmine pärssimise ulatus päevase annusega 75</w:t>
      </w:r>
      <w:r w:rsidR="001D0EB4" w:rsidRPr="008909B1">
        <w:t> </w:t>
      </w:r>
      <w:r w:rsidRPr="008909B1">
        <w:t>mg vahemikus 40% ja 60%. Trombotsüütide agregatsiooni ja veritsusaja normaalsed väärtused taastusid üldiselt 5</w:t>
      </w:r>
      <w:r w:rsidR="001D0EB4" w:rsidRPr="008909B1">
        <w:t> </w:t>
      </w:r>
      <w:r w:rsidRPr="008909B1">
        <w:t>päeva jooksul peale ravi katkestamist.</w:t>
      </w:r>
    </w:p>
    <w:p w:rsidR="00986E5A" w:rsidRPr="008909B1" w:rsidRDefault="00986E5A"/>
    <w:p w:rsidR="00903F39" w:rsidRPr="008909B1" w:rsidRDefault="00903F39">
      <w:pPr>
        <w:rPr>
          <w:i/>
        </w:rPr>
      </w:pPr>
      <w:r w:rsidRPr="008909B1">
        <w:rPr>
          <w:i/>
        </w:rPr>
        <w:t>Kliiniline efektiivsus ja ohutus</w:t>
      </w:r>
    </w:p>
    <w:p w:rsidR="00903F39" w:rsidRPr="008909B1" w:rsidRDefault="00903F39"/>
    <w:p w:rsidR="00986E5A" w:rsidRPr="008909B1" w:rsidRDefault="00986E5A">
      <w:bookmarkStart w:id="16" w:name="_Hlk60849659"/>
      <w:r w:rsidRPr="008909B1">
        <w:t xml:space="preserve">Klopidogreeli ohutust ja efektiivsust on hinnatud </w:t>
      </w:r>
      <w:r w:rsidR="00051233">
        <w:t>7</w:t>
      </w:r>
      <w:r w:rsidR="001D0EB4" w:rsidRPr="008909B1">
        <w:t> </w:t>
      </w:r>
      <w:r w:rsidRPr="008909B1">
        <w:t xml:space="preserve">topeltpimemeetodil uuringus, milles osales üle </w:t>
      </w:r>
      <w:r w:rsidR="00051233">
        <w:t>100 </w:t>
      </w:r>
      <w:r w:rsidR="00051233" w:rsidRPr="008909B1">
        <w:t xml:space="preserve">000 </w:t>
      </w:r>
      <w:r w:rsidRPr="008909B1">
        <w:t xml:space="preserve">patsiendi: CAPRIE uuringus võrreldi klopidogreeli </w:t>
      </w:r>
      <w:r w:rsidR="00972920">
        <w:t>a</w:t>
      </w:r>
      <w:r w:rsidR="00051233">
        <w:t>tsetüülsalitsüülhappega</w:t>
      </w:r>
      <w:r w:rsidRPr="008909B1">
        <w:t>, CURE, CLARITY</w:t>
      </w:r>
      <w:r w:rsidR="00032821" w:rsidRPr="008909B1">
        <w:t xml:space="preserve">, </w:t>
      </w:r>
      <w:r w:rsidRPr="008909B1">
        <w:t>COMMIT</w:t>
      </w:r>
      <w:r w:rsidR="00051233">
        <w:t>, CHANCE, POINT</w:t>
      </w:r>
      <w:r w:rsidRPr="008909B1">
        <w:t xml:space="preserve"> </w:t>
      </w:r>
      <w:r w:rsidR="00032821" w:rsidRPr="008909B1">
        <w:t xml:space="preserve">ja ACTIVE-A </w:t>
      </w:r>
      <w:r w:rsidRPr="008909B1">
        <w:t>uuringutes võrreldi klopidogreeli platseeboga</w:t>
      </w:r>
      <w:r w:rsidR="001D0EB4" w:rsidRPr="008909B1">
        <w:t>, mõlemat ravimit</w:t>
      </w:r>
      <w:r w:rsidRPr="008909B1">
        <w:t xml:space="preserve"> manustatuna koos </w:t>
      </w:r>
      <w:r w:rsidR="009C1CCF">
        <w:t>atsetüülsalitsüülhappe</w:t>
      </w:r>
      <w:r w:rsidR="009C1CCF" w:rsidRPr="008909B1">
        <w:t xml:space="preserve"> </w:t>
      </w:r>
      <w:r w:rsidRPr="008909B1">
        <w:t>ja muulaadse standardraviga.</w:t>
      </w:r>
    </w:p>
    <w:p w:rsidR="00986E5A" w:rsidRPr="008909B1" w:rsidRDefault="00986E5A"/>
    <w:p w:rsidR="00986E5A" w:rsidRPr="008909B1" w:rsidRDefault="00986E5A">
      <w:pPr>
        <w:rPr>
          <w:i/>
        </w:rPr>
      </w:pPr>
      <w:r w:rsidRPr="008909B1">
        <w:rPr>
          <w:i/>
        </w:rPr>
        <w:t>Äsjane müokardi infarkt (MI), äsjane insult või väljakujunenud perifeersete arterite haigus</w:t>
      </w:r>
    </w:p>
    <w:p w:rsidR="00986E5A" w:rsidRPr="008909B1" w:rsidRDefault="00986E5A"/>
    <w:p w:rsidR="00986E5A" w:rsidRPr="008909B1" w:rsidRDefault="00986E5A">
      <w:r w:rsidRPr="008909B1">
        <w:t>CAPRIE uuringusse kaasati 19185</w:t>
      </w:r>
      <w:r w:rsidR="001D0EB4" w:rsidRPr="008909B1">
        <w:t> </w:t>
      </w:r>
      <w:r w:rsidRPr="008909B1">
        <w:t>patsienti aterotromboosiga, mis oli väljendunud hiljutise müokardiinfarktina (&lt;35</w:t>
      </w:r>
      <w:r w:rsidR="001D0EB4" w:rsidRPr="008909B1">
        <w:t> </w:t>
      </w:r>
      <w:r w:rsidRPr="008909B1">
        <w:t xml:space="preserve">päeva), hiljutise </w:t>
      </w:r>
      <w:r w:rsidR="00972920">
        <w:t>ajuinfarktina</w:t>
      </w:r>
      <w:r w:rsidRPr="008909B1">
        <w:t xml:space="preserve"> (7</w:t>
      </w:r>
      <w:r w:rsidR="001D0EB4" w:rsidRPr="008909B1">
        <w:t> </w:t>
      </w:r>
      <w:r w:rsidRPr="008909B1">
        <w:t>päeva kuni 6</w:t>
      </w:r>
      <w:r w:rsidR="001D0EB4" w:rsidRPr="008909B1">
        <w:t> </w:t>
      </w:r>
      <w:r w:rsidRPr="008909B1">
        <w:t>kuud) või perifeersete arterite haigusega (PAD). Patsiendid randomiseeriti kahte rühma, kes hakkasid saama klopidogreeli 75</w:t>
      </w:r>
      <w:r w:rsidR="001D0EB4" w:rsidRPr="008909B1">
        <w:t> </w:t>
      </w:r>
      <w:r w:rsidRPr="008909B1">
        <w:t>mg/</w:t>
      </w:r>
      <w:r w:rsidR="00E977F7">
        <w:t>öö</w:t>
      </w:r>
      <w:r w:rsidRPr="008909B1">
        <w:t xml:space="preserve">päev või </w:t>
      </w:r>
      <w:r w:rsidR="00972920">
        <w:t>atsetüülsalitsüülhapet</w:t>
      </w:r>
      <w:r w:rsidRPr="008909B1">
        <w:t xml:space="preserve"> 325</w:t>
      </w:r>
      <w:r w:rsidR="001D0EB4" w:rsidRPr="008909B1">
        <w:t> </w:t>
      </w:r>
      <w:r w:rsidRPr="008909B1">
        <w:t>mg/</w:t>
      </w:r>
      <w:r w:rsidR="00E977F7">
        <w:t>öö</w:t>
      </w:r>
      <w:r w:rsidRPr="008909B1">
        <w:t>päev. Neid jälgiti 1...3</w:t>
      </w:r>
      <w:r w:rsidR="001D0EB4" w:rsidRPr="008909B1">
        <w:t> </w:t>
      </w:r>
      <w:r w:rsidRPr="008909B1">
        <w:t xml:space="preserve">aastat. Müokardiinfarkti alarühmas raviti enamikku patsiente infarktile järgnenud paari päeva jooksul </w:t>
      </w:r>
      <w:r w:rsidR="00972920">
        <w:t>a</w:t>
      </w:r>
      <w:r w:rsidR="00051233">
        <w:t>tsetüülsalitsüülhappega</w:t>
      </w:r>
      <w:r w:rsidRPr="008909B1">
        <w:t>.</w:t>
      </w:r>
    </w:p>
    <w:p w:rsidR="00986E5A" w:rsidRPr="008909B1" w:rsidRDefault="00986E5A"/>
    <w:p w:rsidR="00986E5A" w:rsidRPr="008909B1" w:rsidRDefault="00986E5A">
      <w:r w:rsidRPr="008909B1">
        <w:t>Klopidogreel vähendas oluliselt uute isheemi</w:t>
      </w:r>
      <w:r w:rsidR="00972920">
        <w:t>ajuhtude teket</w:t>
      </w:r>
      <w:r w:rsidRPr="008909B1">
        <w:t xml:space="preserve"> (kombineeritud tulemusnäitaja: müokardiinfarkt, </w:t>
      </w:r>
      <w:r w:rsidR="00972920">
        <w:t>ajuinfarkt</w:t>
      </w:r>
      <w:r w:rsidRPr="008909B1">
        <w:t xml:space="preserve"> ja surm vaskulaarsetel põhjustel) võrreldes </w:t>
      </w:r>
      <w:r w:rsidR="00972920">
        <w:t>a</w:t>
      </w:r>
      <w:r w:rsidR="00051233">
        <w:t>tsetüülsalitsüülhappega</w:t>
      </w:r>
      <w:r w:rsidRPr="008909B1">
        <w:t>. Ravikavatsuse alusel tehtud analüüsis täheldati 939</w:t>
      </w:r>
      <w:r w:rsidR="001D0EB4" w:rsidRPr="008909B1">
        <w:t> </w:t>
      </w:r>
      <w:r w:rsidRPr="008909B1">
        <w:t>juhtu klopidogreeli rühmas ja 1020</w:t>
      </w:r>
      <w:r w:rsidR="001D0EB4" w:rsidRPr="008909B1">
        <w:t> </w:t>
      </w:r>
      <w:r w:rsidRPr="008909B1">
        <w:t xml:space="preserve">juhtu </w:t>
      </w:r>
      <w:r w:rsidR="00972920">
        <w:t>atsetüülsalitsüülhappe</w:t>
      </w:r>
      <w:r w:rsidR="00972920" w:rsidRPr="008909B1">
        <w:t xml:space="preserve"> </w:t>
      </w:r>
      <w:r w:rsidRPr="008909B1">
        <w:t xml:space="preserve">rühmas (suhtelise riski vähenemine (RRR) 8,7%, </w:t>
      </w:r>
      <w:r w:rsidRPr="008909B1">
        <w:sym w:font="Symbol" w:char="F05B"/>
      </w:r>
      <w:r w:rsidRPr="008909B1">
        <w:t>95% CI: 0,2...16,4</w:t>
      </w:r>
      <w:r w:rsidRPr="008909B1">
        <w:sym w:font="Symbol" w:char="F05D"/>
      </w:r>
      <w:r w:rsidRPr="008909B1">
        <w:t>; p=0,045), mis tähendab, et iga 1000</w:t>
      </w:r>
      <w:r w:rsidR="001D0EB4" w:rsidRPr="008909B1">
        <w:t> </w:t>
      </w:r>
      <w:r w:rsidRPr="008909B1">
        <w:t xml:space="preserve">patsiendi kohta, keda raviti kaks aastat, välditi veel 10-l (CI: 0…20) patsiendil uue isheemilise tüsistuse teke. Kogusuremuse analüüsis, mis oli teisene tulemusnäitaja, ei täheldatud klopidogreeli ja </w:t>
      </w:r>
      <w:r w:rsidR="0031331F">
        <w:t>atsetüülsalitsüülhappe</w:t>
      </w:r>
      <w:r w:rsidRPr="008909B1">
        <w:t xml:space="preserve"> rühmade vahel olulist erinevust (vastavalt 5,8% ja 6,0%).</w:t>
      </w:r>
    </w:p>
    <w:p w:rsidR="00986E5A" w:rsidRPr="008909B1" w:rsidRDefault="00986E5A"/>
    <w:p w:rsidR="00986E5A" w:rsidRPr="008909B1" w:rsidRDefault="00986E5A">
      <w:r w:rsidRPr="008909B1">
        <w:t xml:space="preserve">Haigusgruppide alusel (müokardiinfarkt, </w:t>
      </w:r>
      <w:r w:rsidR="00972920">
        <w:t>ajuinfarkt</w:t>
      </w:r>
      <w:r w:rsidRPr="008909B1">
        <w:t xml:space="preserve"> ja PAD) teostatud alarühmaanalüüsis täheldati kõige suuremat efekti (statistiliselt olulist, p=0,003) patsientidel, kes kaasati uuringusse PAD alusel (eriti neil, kellel anamneesis oli ka müokardi infarkt) (RRR=23,7%; CI: 8,9...36,2), väiksemat efekti (ei erinenud oluliselt </w:t>
      </w:r>
      <w:r w:rsidR="009C1CCF">
        <w:t>atsetüülsalitsüülhappe</w:t>
      </w:r>
      <w:r w:rsidR="009C1CCF" w:rsidRPr="008909B1">
        <w:t xml:space="preserve"> </w:t>
      </w:r>
      <w:r w:rsidRPr="008909B1">
        <w:t>rühmast) täheldati insuldi patsientidel (RRR=7,3%; CI: - 5,7...18,7</w:t>
      </w:r>
      <w:r w:rsidR="00270F67" w:rsidRPr="008909B1">
        <w:t xml:space="preserve"> </w:t>
      </w:r>
      <w:r w:rsidR="00BC39BA" w:rsidRPr="008909B1">
        <w:sym w:font="Symbol" w:char="F05B"/>
      </w:r>
      <w:r w:rsidR="00270F67" w:rsidRPr="008909B1">
        <w:t>p=0,258</w:t>
      </w:r>
      <w:r w:rsidR="00BC39BA" w:rsidRPr="008909B1">
        <w:sym w:font="Symbol" w:char="F05D"/>
      </w:r>
      <w:r w:rsidRPr="008909B1">
        <w:t xml:space="preserve">). Patsientidel, kes kaasati uuringusse ainult hiljutise müokardiinfarkti põhjal, andis klopidogreel halvemaid tulemusi kui </w:t>
      </w:r>
      <w:r w:rsidR="009C1CCF">
        <w:t>atsetüülsalitsüülhape</w:t>
      </w:r>
      <w:r w:rsidRPr="008909B1">
        <w:t>, kuid erinevus ei olnud statistiliselt oluline (RRR=-4,0%; CI: -22,5...11,7</w:t>
      </w:r>
      <w:r w:rsidR="00270F67" w:rsidRPr="008909B1">
        <w:t xml:space="preserve"> </w:t>
      </w:r>
      <w:r w:rsidR="00BC39BA" w:rsidRPr="008909B1">
        <w:sym w:font="Symbol" w:char="F05B"/>
      </w:r>
      <w:r w:rsidR="00270F67" w:rsidRPr="008909B1">
        <w:t>p=0.639</w:t>
      </w:r>
      <w:r w:rsidR="00BC39BA" w:rsidRPr="008909B1">
        <w:sym w:font="Symbol" w:char="F05D"/>
      </w:r>
      <w:r w:rsidRPr="008909B1">
        <w:t>). Lisaks viitas alarühmade analüüs vanuse järgi sellele, et klopidogreeli efekt oli üle 75</w:t>
      </w:r>
      <w:r w:rsidR="00270F67" w:rsidRPr="008909B1">
        <w:t> </w:t>
      </w:r>
      <w:r w:rsidRPr="008909B1">
        <w:t xml:space="preserve">aastastel patsientidel nõrgem kui patsientidel vanusega </w:t>
      </w:r>
      <w:r w:rsidR="00270F67" w:rsidRPr="008909B1">
        <w:sym w:font="Symbol" w:char="F0A3"/>
      </w:r>
      <w:r w:rsidRPr="008909B1">
        <w:t>75</w:t>
      </w:r>
      <w:r w:rsidR="00270F67" w:rsidRPr="008909B1">
        <w:t> </w:t>
      </w:r>
      <w:r w:rsidRPr="008909B1">
        <w:t>aastat.</w:t>
      </w:r>
    </w:p>
    <w:p w:rsidR="00986E5A" w:rsidRPr="008909B1" w:rsidRDefault="00986E5A"/>
    <w:p w:rsidR="00986E5A" w:rsidRPr="008909B1" w:rsidRDefault="00986E5A">
      <w:r w:rsidRPr="008909B1">
        <w:t>Kuna CAPRIE uuringul ei piisanud võimsust hindamaks efektiivsust alarühmades, ei ole selge, kas suhtelise riski erinevused patsiendirühmade vahel on tõelised või tekkinud juhuse tõttu.</w:t>
      </w:r>
    </w:p>
    <w:p w:rsidR="00986E5A" w:rsidRPr="008909B1" w:rsidRDefault="00986E5A"/>
    <w:p w:rsidR="00986E5A" w:rsidRPr="008909B1" w:rsidRDefault="00986E5A">
      <w:pPr>
        <w:rPr>
          <w:i/>
        </w:rPr>
      </w:pPr>
      <w:r w:rsidRPr="008909B1">
        <w:rPr>
          <w:i/>
        </w:rPr>
        <w:t>Äge koronaarsündroom</w:t>
      </w:r>
    </w:p>
    <w:p w:rsidR="00986E5A" w:rsidRPr="008909B1" w:rsidRDefault="00986E5A"/>
    <w:p w:rsidR="00986E5A" w:rsidRPr="008909B1" w:rsidRDefault="00986E5A">
      <w:r w:rsidRPr="008909B1">
        <w:t xml:space="preserve">CURE-uuringusse kaasati 12562 </w:t>
      </w:r>
      <w:r w:rsidR="00270F67" w:rsidRPr="008909B1">
        <w:t> </w:t>
      </w:r>
      <w:r w:rsidRPr="008909B1">
        <w:t>ST</w:t>
      </w:r>
      <w:r w:rsidR="00270F67" w:rsidRPr="008909B1">
        <w:noBreakHyphen/>
      </w:r>
      <w:r w:rsidRPr="008909B1">
        <w:t>segmendi elevatsioonita ägeda koronaarsündroomiga patsienti (ebastabiilne stenokardia või Q-sakita müokardiinfarkt), kellel viimane valuhoog rindkeres või isheemia sümptomaatika esines viimase 24</w:t>
      </w:r>
      <w:r w:rsidR="00270F67" w:rsidRPr="008909B1">
        <w:t> </w:t>
      </w:r>
      <w:r w:rsidRPr="008909B1">
        <w:t>tunni jooksul. Nõutav oli, et patsientidel olid uuele isheemiale viitavad EKG muutused või kardiaalsete ensüümide aktiivsuse tõus või troponiin I või T</w:t>
      </w:r>
      <w:r w:rsidR="00270F67" w:rsidRPr="008909B1">
        <w:t> </w:t>
      </w:r>
      <w:r w:rsidRPr="008909B1">
        <w:t>väärtuse tõus vähemalt kaks korda üle normväärtuse. Patsiendid randomiseeriti kahte rühma, kes said klopidogreeli (300</w:t>
      </w:r>
      <w:r w:rsidR="00270F67" w:rsidRPr="008909B1">
        <w:t> </w:t>
      </w:r>
      <w:r w:rsidRPr="008909B1">
        <w:t>mg löökannusena, sellele järgnes 75</w:t>
      </w:r>
      <w:r w:rsidR="00270F67" w:rsidRPr="008909B1">
        <w:t> </w:t>
      </w:r>
      <w:r w:rsidRPr="008909B1">
        <w:t>mg/päevas, N=6259) või platseebot (N=6303), mõlema</w:t>
      </w:r>
      <w:r w:rsidR="00972920">
        <w:t>s</w:t>
      </w:r>
      <w:r w:rsidRPr="008909B1">
        <w:t xml:space="preserve"> grupi</w:t>
      </w:r>
      <w:r w:rsidR="00972920">
        <w:t>s manustati</w:t>
      </w:r>
      <w:r w:rsidRPr="008909B1">
        <w:t xml:space="preserve"> ka </w:t>
      </w:r>
      <w:r w:rsidR="00972920">
        <w:t>atsetüülsalitsüülhapet</w:t>
      </w:r>
      <w:r w:rsidRPr="008909B1">
        <w:t xml:space="preserve"> (75...325</w:t>
      </w:r>
      <w:r w:rsidR="00270F67" w:rsidRPr="008909B1">
        <w:t> </w:t>
      </w:r>
      <w:r w:rsidRPr="008909B1">
        <w:t xml:space="preserve">mg üks kord </w:t>
      </w:r>
      <w:r w:rsidR="00972920">
        <w:t>öö</w:t>
      </w:r>
      <w:r w:rsidRPr="008909B1">
        <w:t>päevas) ja muud standardravi. Patsiente raviti kuni üks aasta. CURE-uuringus said 823 (6,6%) patsienti samaaegselt raviks ka GPIIb/IIIa retseptorite antagoniste. Hepariine manustati rohkem kui 90%-le patsientidest. Samaaegne hepariinravi ei mõjutanud märkimisväärselt veritsuste suhtelist taset klopidogreeli ja platseeborühma vahel.</w:t>
      </w:r>
    </w:p>
    <w:bookmarkEnd w:id="16"/>
    <w:p w:rsidR="00986E5A" w:rsidRPr="008909B1" w:rsidRDefault="00986E5A"/>
    <w:p w:rsidR="00986E5A" w:rsidRPr="008909B1" w:rsidRDefault="00986E5A">
      <w:bookmarkStart w:id="17" w:name="_Hlk60849686"/>
      <w:r w:rsidRPr="008909B1">
        <w:t xml:space="preserve">Primaarse tulemusnäitajaga patsientide arv </w:t>
      </w:r>
      <w:r w:rsidRPr="008909B1">
        <w:sym w:font="Symbol" w:char="F05B"/>
      </w:r>
      <w:r w:rsidRPr="008909B1">
        <w:t>kardiovaskulaarne (CV) surm, müokardiinfarkt (MI) või insult</w:t>
      </w:r>
      <w:r w:rsidRPr="008909B1">
        <w:sym w:font="Symbol" w:char="F05D"/>
      </w:r>
      <w:r w:rsidRPr="008909B1">
        <w:t xml:space="preserve"> oli klopidogreeli rühmas 582 (9,3%) ja platseeborühmas 719 (11,4%), suhtelise riski langus </w:t>
      </w:r>
      <w:r w:rsidR="00032821" w:rsidRPr="008909B1">
        <w:t xml:space="preserve">20% </w:t>
      </w:r>
      <w:r w:rsidRPr="008909B1">
        <w:t xml:space="preserve">(95% CI 10...28%; p=0,00009) klopidogreeli rühmas (suhtelise riski langus </w:t>
      </w:r>
      <w:r w:rsidR="00032821" w:rsidRPr="008909B1">
        <w:t xml:space="preserve">17% </w:t>
      </w:r>
      <w:r w:rsidRPr="008909B1">
        <w:t xml:space="preserve">konservatiivset ravi saanud patsientidel, 29% kui neil oli </w:t>
      </w:r>
      <w:r w:rsidR="00270F67" w:rsidRPr="008909B1">
        <w:t>perkutaanne transluminaalne koronaaride angioplastika (PTKA)</w:t>
      </w:r>
      <w:r w:rsidRPr="008909B1">
        <w:t xml:space="preserve"> ilma või koos stendiga ja 10% kui neil teostati </w:t>
      </w:r>
      <w:r w:rsidR="00270F67" w:rsidRPr="008909B1">
        <w:t>koronaararterite šunteerimine)</w:t>
      </w:r>
      <w:r w:rsidRPr="008909B1">
        <w:t xml:space="preserve">. Uued kardiovaskulaarsed tüsistused (esmane tulemusnäitaja) hoiti ära </w:t>
      </w:r>
      <w:r w:rsidR="009A6899" w:rsidRPr="008909B1">
        <w:t xml:space="preserve">suhtelise riski langusega </w:t>
      </w:r>
      <w:r w:rsidRPr="008909B1">
        <w:t>22% (CI:8,6 , 33,4), 32% (CI: 12,8 , 46,4), 4% (CI:-26,9 , 26.7), 6%-lise (CI:-35,5 , 34,3) ja 14% (CI: -31,6 , 44,2) vastavalt 0...1, 1...3, 3...6, 6...9 ja 9...12-kuul hinnatuna. Seega üle 3</w:t>
      </w:r>
      <w:r w:rsidR="00270F67" w:rsidRPr="008909B1">
        <w:t> </w:t>
      </w:r>
      <w:r w:rsidRPr="008909B1">
        <w:t>kuu kestnud ravi korral klopidogreel</w:t>
      </w:r>
      <w:r w:rsidR="0031331F">
        <w:t>i</w:t>
      </w:r>
      <w:r w:rsidRPr="008909B1">
        <w:t xml:space="preserve"> + </w:t>
      </w:r>
      <w:r w:rsidR="0031331F">
        <w:t>atsetüülsalitsüülhappe</w:t>
      </w:r>
      <w:r w:rsidR="0031331F" w:rsidRPr="008909B1">
        <w:t xml:space="preserve"> </w:t>
      </w:r>
      <w:r w:rsidRPr="008909B1">
        <w:t>grupis saavutatud kasu enam ei suurenenud, kuid verejooksu risk säilis (vt lõik 4.4).</w:t>
      </w:r>
    </w:p>
    <w:bookmarkEnd w:id="17"/>
    <w:p w:rsidR="00986E5A" w:rsidRPr="008909B1" w:rsidRDefault="00986E5A"/>
    <w:p w:rsidR="00986E5A" w:rsidRPr="008909B1" w:rsidRDefault="00986E5A">
      <w:r w:rsidRPr="008909B1">
        <w:t>Klopidogreeli kasutamine CURE-uuringus seostus trombolüütilise ravi (RRR=43,3%; CI:24,3%, 57,5%) ja GPIIb/IIIa inhibiitorite (RRR=18,2%; CI: 6,5%, 28,3%) vajaduse vähenemisega.</w:t>
      </w:r>
    </w:p>
    <w:p w:rsidR="00986E5A" w:rsidRPr="008909B1" w:rsidRDefault="00986E5A"/>
    <w:p w:rsidR="00986E5A" w:rsidRPr="008909B1" w:rsidRDefault="00986E5A">
      <w:r w:rsidRPr="008909B1">
        <w:t>Kombineeritud esmase tulemusnäitajaga (kardiovaskulaarne (CV) surm, MI, insult või refraktoorne isheemia) patsientide arv oli klopidogreeli rühmas 1035</w:t>
      </w:r>
      <w:r w:rsidR="00270F67" w:rsidRPr="008909B1">
        <w:t> </w:t>
      </w:r>
      <w:r w:rsidRPr="008909B1">
        <w:t xml:space="preserve">(16,5%) ja platseeborühmas 1187 (18,8%), </w:t>
      </w:r>
      <w:r w:rsidR="009A6899" w:rsidRPr="008909B1">
        <w:t xml:space="preserve">suhtelise riski langus </w:t>
      </w:r>
      <w:r w:rsidRPr="008909B1">
        <w:t>14% (95% CI 6...21%; p=0,0005) klopidogreeli rühmas. See kasu väljendus peamiselt müokardiinfarkti esinemissageduse statistiliselt olulises vähenemises (287 (4,6%) klopidogreeli rühmas ja 363 (5,8%) platseeborühmas). Puudus toime ebastabiilse stenokardiaga patsientide rehospitaliseerimise sagedusele.</w:t>
      </w:r>
    </w:p>
    <w:p w:rsidR="00986E5A" w:rsidRPr="008909B1" w:rsidRDefault="00986E5A"/>
    <w:p w:rsidR="00EA553E" w:rsidRPr="008909B1" w:rsidRDefault="00986E5A" w:rsidP="00EA553E">
      <w:r w:rsidRPr="008909B1">
        <w:t>Erinevate näitajatega (nt ebastabiilne stenokardia, või Q</w:t>
      </w:r>
      <w:r w:rsidR="00270F67" w:rsidRPr="008909B1">
        <w:noBreakHyphen/>
      </w:r>
      <w:r w:rsidRPr="008909B1">
        <w:t xml:space="preserve">sakita müokardiinfarkt, madal või kõrge risk, diabeet, revaskularisatsiooni vajadus, vanus, sugu jne) patsiendirühmade tulemused olid vastavuses esmase analüüsi tulemustega. </w:t>
      </w:r>
      <w:r w:rsidR="00EA553E" w:rsidRPr="008909B1">
        <w:t xml:space="preserve">Eriti näitasid </w:t>
      </w:r>
      <w:r w:rsidR="00EA553E" w:rsidRPr="008909B1">
        <w:rPr>
          <w:i/>
        </w:rPr>
        <w:t>post-hoc</w:t>
      </w:r>
      <w:r w:rsidR="00EA553E" w:rsidRPr="008909B1">
        <w:t xml:space="preserve"> analüüsi andmed 2172</w:t>
      </w:r>
      <w:r w:rsidR="00270F67" w:rsidRPr="008909B1">
        <w:t> </w:t>
      </w:r>
      <w:r w:rsidR="00EA553E" w:rsidRPr="008909B1">
        <w:t xml:space="preserve">patsiendi kohta (17% CURE kogupopulatsioonist), kellele paigaldati võrktoru </w:t>
      </w:r>
      <w:r w:rsidR="00036B89" w:rsidRPr="008909B1">
        <w:t xml:space="preserve">(koronaarstent) </w:t>
      </w:r>
      <w:r w:rsidR="00EA553E" w:rsidRPr="008909B1">
        <w:t xml:space="preserve">(stent-CURE), et võrreldes platseeboga näitas klopidogreel märkimisväärset suhtelise riski vähenemist (RRR) 26,2% esmase </w:t>
      </w:r>
      <w:r w:rsidR="00036B89" w:rsidRPr="008909B1">
        <w:t xml:space="preserve">kombineeritud </w:t>
      </w:r>
      <w:r w:rsidR="00EA553E" w:rsidRPr="008909B1">
        <w:t>tulemusnäitaja osas (surm kardiovaskulaarsel põhjusel, MI, insult) ning 23,9% teise</w:t>
      </w:r>
      <w:r w:rsidR="00036B89" w:rsidRPr="008909B1">
        <w:t xml:space="preserve"> esmase kombineeritud </w:t>
      </w:r>
      <w:r w:rsidR="00EA553E" w:rsidRPr="008909B1">
        <w:t>tulemusnäitaja osas (surm kardiovaskulaarsel põhjusel, MI, insult</w:t>
      </w:r>
      <w:r w:rsidR="00036B89" w:rsidRPr="008909B1">
        <w:t xml:space="preserve"> või</w:t>
      </w:r>
      <w:r w:rsidR="00EA553E" w:rsidRPr="008909B1">
        <w:t xml:space="preserve"> refraktaarne isheemia). Veelgi enam, klopidogreeli ohutusprofiil selle alagrupi patsientidel ei toonud esile ühtki erilist probleemi. Seega vastavad selle alarühma tulemused uuringu üldistele tulemustele.</w:t>
      </w:r>
    </w:p>
    <w:p w:rsidR="00EA553E" w:rsidRPr="008909B1" w:rsidRDefault="00EA553E"/>
    <w:p w:rsidR="00986E5A" w:rsidRPr="008909B1" w:rsidRDefault="00986E5A">
      <w:r w:rsidRPr="008909B1">
        <w:t xml:space="preserve">Klopidogreeliga saavutatud kasu oli teistest akuutsetest ja pikaajalistest kardiovaskulaarsetest raviviisidest (nt hepariin/LMWH, GPIIb/IIIa antagonistid, lipiidide taset vähendavad ravimid, beeta-adrenoblokaatorid, AKE-inhibiitorid) sõltumatu. Klopidogreeli efektiivsust täheldati </w:t>
      </w:r>
      <w:r w:rsidR="00804D5E">
        <w:t>atsetüülsalitsüülhappe</w:t>
      </w:r>
      <w:r w:rsidR="00804D5E" w:rsidRPr="008909B1">
        <w:t xml:space="preserve"> </w:t>
      </w:r>
      <w:r w:rsidRPr="008909B1">
        <w:t>annusest (75...325</w:t>
      </w:r>
      <w:r w:rsidR="00270F67" w:rsidRPr="008909B1">
        <w:t> </w:t>
      </w:r>
      <w:r w:rsidRPr="008909B1">
        <w:t>mg üks kord päevas) sõltumatult.</w:t>
      </w:r>
    </w:p>
    <w:p w:rsidR="00986E5A" w:rsidRPr="008909B1" w:rsidRDefault="00986E5A">
      <w:bookmarkStart w:id="18" w:name="OLE_LINK1"/>
      <w:bookmarkStart w:id="19" w:name="OLE_LINK3"/>
    </w:p>
    <w:p w:rsidR="00986E5A" w:rsidRPr="008909B1" w:rsidRDefault="00986E5A">
      <w:r w:rsidRPr="008909B1">
        <w:t>ST segmendi elevatsiooniga ägeda MI-ga patsientidel uuriti klopidogreeli efektiivsust ja ohutust 2</w:t>
      </w:r>
      <w:r w:rsidR="00270F67" w:rsidRPr="008909B1">
        <w:t> </w:t>
      </w:r>
      <w:r w:rsidRPr="008909B1">
        <w:t>randomiseeritud platseebo-kontrollitud topeltpimemeetodil teostatud uuringus: CLARITY ja COMMIT.</w:t>
      </w:r>
    </w:p>
    <w:p w:rsidR="00986E5A" w:rsidRPr="008909B1" w:rsidRDefault="00986E5A"/>
    <w:p w:rsidR="00986E5A" w:rsidRPr="008909B1" w:rsidRDefault="00986E5A">
      <w:bookmarkStart w:id="20" w:name="_Hlk60850039"/>
      <w:r w:rsidRPr="008909B1">
        <w:t>CLARITY uuringus osales 3491</w:t>
      </w:r>
      <w:r w:rsidR="00270F67" w:rsidRPr="008909B1">
        <w:t> </w:t>
      </w:r>
      <w:r w:rsidRPr="008909B1">
        <w:t>patsienti, kellel ST segmendi elevatsiooniga MI algusest oli möödunud kuni 12</w:t>
      </w:r>
      <w:r w:rsidR="00270F67" w:rsidRPr="008909B1">
        <w:t> </w:t>
      </w:r>
      <w:r w:rsidRPr="008909B1">
        <w:t>tundi ning planeeriti trombolüütilist ravi. Patsientidele manustati klopidogreeli (300</w:t>
      </w:r>
      <w:r w:rsidR="00270F67" w:rsidRPr="008909B1">
        <w:t> </w:t>
      </w:r>
      <w:r w:rsidRPr="008909B1">
        <w:t>mg küllastusannus, seejärel 75</w:t>
      </w:r>
      <w:r w:rsidR="00270F67" w:rsidRPr="008909B1">
        <w:t> </w:t>
      </w:r>
      <w:r w:rsidRPr="008909B1">
        <w:t>mg/</w:t>
      </w:r>
      <w:r w:rsidR="00E977F7">
        <w:t>öö</w:t>
      </w:r>
      <w:r w:rsidRPr="008909B1">
        <w:t xml:space="preserve">päev, n=1752) või platseebot (n=1739), mõlemat kombinatsioonis </w:t>
      </w:r>
      <w:r w:rsidR="00972920">
        <w:t>a</w:t>
      </w:r>
      <w:r w:rsidR="00051233">
        <w:t>tsetüülsalitsüülhappega</w:t>
      </w:r>
      <w:r w:rsidRPr="008909B1">
        <w:t xml:space="preserve"> (küllastusannus 150…325</w:t>
      </w:r>
      <w:r w:rsidR="00270F67" w:rsidRPr="008909B1">
        <w:t> </w:t>
      </w:r>
      <w:r w:rsidRPr="008909B1">
        <w:t>mg, seejärel 75…162</w:t>
      </w:r>
      <w:r w:rsidR="00270F67" w:rsidRPr="008909B1">
        <w:t> </w:t>
      </w:r>
      <w:r w:rsidRPr="008909B1">
        <w:t>mg/</w:t>
      </w:r>
      <w:r w:rsidR="00E977F7">
        <w:t>öö</w:t>
      </w:r>
      <w:r w:rsidRPr="008909B1">
        <w:t>päev), fibrinolüütilise ravimi ja vajadusel hepariiniga. Patsiente jälgiti 30</w:t>
      </w:r>
      <w:r w:rsidR="00270F67" w:rsidRPr="008909B1">
        <w:t> </w:t>
      </w:r>
      <w:r w:rsidRPr="008909B1">
        <w:t>päeva. Esmane kombineeritud tulemusnäitaja oli infarktiga seotud arterisulgus angiogrammis enne haiglast väljakirjutamist, surm või korduv MI enne koronaarangiograafiat. Patsientidel, kellel ei teostatud koronaarangiograafiat, oli esmane tulemusnäitaja surm või korduv müokardi infarkt 8</w:t>
      </w:r>
      <w:r w:rsidR="00270F67" w:rsidRPr="008909B1">
        <w:t> </w:t>
      </w:r>
      <w:r w:rsidRPr="008909B1">
        <w:t>päeva jooksul või enne haiglast väljakirjutamist. Patsiendipopulatsioonis oli ≥65</w:t>
      </w:r>
      <w:r w:rsidR="00270F67" w:rsidRPr="008909B1">
        <w:noBreakHyphen/>
      </w:r>
      <w:r w:rsidRPr="008909B1">
        <w:t>aastaseid naisi 19,7% ja mehi 29,2%. Kokku 99,7% patsientidest sai fibrinolüütikume (fibriinspetsiifilisi 68,7% ja mittespetsiifilisi 31,1%), 89,5% hepariini, 78,7% beetablokaatoreid, 54,7% AKE inhibiitoreid ja 63% statiine.</w:t>
      </w:r>
    </w:p>
    <w:bookmarkEnd w:id="20"/>
    <w:p w:rsidR="00986E5A" w:rsidRPr="008909B1" w:rsidRDefault="00986E5A"/>
    <w:p w:rsidR="00986E5A" w:rsidRPr="008909B1" w:rsidRDefault="00986E5A">
      <w:r w:rsidRPr="008909B1">
        <w:t>Viisteist protsenti (15,0%) patsientidest klopidogreeli rühmas ja 21,7% platseeborühmas jõudis esmase tulemusnäitajani, mis tähendab absoluutse riski vähenemist 6,7% ja sündmuse tekke tõenäosuse vähenemist 36% klopidogreeli kasuks (95% CI: 24,.47%; p&lt;0,001), peamiselt infarktiga seotud arterisulguste arvu vähenemise tõttu. Kasu täheldati kõigis, sh ea, soo, infarkti lokalisatsiooni ning fibrinolüütilise ravimi või hepariini tüübi alusel eelnevalt määratletud alagruppides.</w:t>
      </w:r>
    </w:p>
    <w:p w:rsidR="00986E5A" w:rsidRPr="008909B1" w:rsidRDefault="00986E5A"/>
    <w:p w:rsidR="00986E5A" w:rsidRPr="008909B1" w:rsidRDefault="00986E5A">
      <w:bookmarkStart w:id="21" w:name="_Hlk60850054"/>
      <w:r w:rsidRPr="008909B1">
        <w:t>2x2 faktorilise ülesehitusega COMMIT uuringus osales 45852</w:t>
      </w:r>
      <w:r w:rsidR="00270F67" w:rsidRPr="008909B1">
        <w:t> </w:t>
      </w:r>
      <w:r w:rsidRPr="008909B1">
        <w:t>patsienti, kellel MI kahtlusele viitavate sümptomite algusest oli möödunud kuni 24</w:t>
      </w:r>
      <w:r w:rsidR="00270F67" w:rsidRPr="008909B1">
        <w:t> </w:t>
      </w:r>
      <w:r w:rsidRPr="008909B1">
        <w:t>tundi ja EKG-s olid seda toetavad muutused (st ST elevatsioon, ST depressioon või His’i kimbu vasaku sääre blokaad). Patsientidele manustati klopidogreeli (75</w:t>
      </w:r>
      <w:r w:rsidR="00270F67" w:rsidRPr="008909B1">
        <w:t> </w:t>
      </w:r>
      <w:r w:rsidRPr="008909B1">
        <w:t>mg/</w:t>
      </w:r>
      <w:r w:rsidR="00E977F7">
        <w:t>öö</w:t>
      </w:r>
      <w:r w:rsidRPr="008909B1">
        <w:t xml:space="preserve">päev, n=22961) või platseebot (n=22891), kombinatsioonis </w:t>
      </w:r>
      <w:r w:rsidR="00972920">
        <w:t>a</w:t>
      </w:r>
      <w:r w:rsidR="00051233">
        <w:t>tsetüülsalitsüülhappega</w:t>
      </w:r>
      <w:r w:rsidRPr="008909B1">
        <w:t xml:space="preserve"> (162 mg/</w:t>
      </w:r>
      <w:r w:rsidR="00E977F7">
        <w:t>öö</w:t>
      </w:r>
      <w:r w:rsidRPr="008909B1">
        <w:t>päev) 28</w:t>
      </w:r>
      <w:r w:rsidR="00270F67" w:rsidRPr="008909B1">
        <w:t> </w:t>
      </w:r>
      <w:r w:rsidRPr="008909B1">
        <w:t>päeva jooksul või kuni haiglast väljakirjutamiseni. Esmased tulemusnäitajad olid surm mistahes põhjusel ja kombinatsioonnäitaja esmasest kordusinfarktist, insuldist või surmast. Patsiendipopulatsioonis oli naisi 27,8%, ≥60</w:t>
      </w:r>
      <w:r w:rsidR="00270F67" w:rsidRPr="008909B1">
        <w:noBreakHyphen/>
      </w:r>
      <w:r w:rsidRPr="008909B1">
        <w:t>aastaseid 58,4% (≥70</w:t>
      </w:r>
      <w:r w:rsidR="00270F67" w:rsidRPr="008909B1">
        <w:noBreakHyphen/>
      </w:r>
      <w:r w:rsidRPr="008909B1">
        <w:t>aastaseid 26%) ja fibrinolüütikume manustati 54,5% patsientidest.</w:t>
      </w:r>
      <w:bookmarkEnd w:id="21"/>
    </w:p>
    <w:p w:rsidR="00986E5A" w:rsidRPr="008909B1" w:rsidRDefault="00986E5A"/>
    <w:p w:rsidR="00986E5A" w:rsidRPr="008909B1" w:rsidRDefault="00986E5A">
      <w:r w:rsidRPr="008909B1">
        <w:t>Klopidogreel vähendas märkimisväärselt mistahes põhjusel surma suhtelist riski 7% (p=0,029) ja reinfarktist, insuldist ja surmast koosneva kombineeritud tulemusnäitaja suhtelist riski 9% (p=0,002), mis tähendab absoluutse riski vähenemist vastavalt 0,5% ja 0,9%. Kasu täheldati juba 24</w:t>
      </w:r>
      <w:r w:rsidR="00270F67" w:rsidRPr="008909B1">
        <w:t> </w:t>
      </w:r>
      <w:r w:rsidRPr="008909B1">
        <w:t>tunni jooksul, sõltumata east, soost, fibrinolüütikumide manustamisest või mitte.</w:t>
      </w:r>
    </w:p>
    <w:p w:rsidR="00C50337" w:rsidRPr="008909B1" w:rsidRDefault="00C50337"/>
    <w:p w:rsidR="00C50337" w:rsidRPr="008909B1" w:rsidRDefault="00EC03C8" w:rsidP="003F0DFF">
      <w:pPr>
        <w:pStyle w:val="Heading3"/>
      </w:pPr>
      <w:r w:rsidRPr="008909B1">
        <w:t>Üleminek nõrgema toimega P2Y</w:t>
      </w:r>
      <w:r w:rsidRPr="008909B1">
        <w:rPr>
          <w:vertAlign w:val="subscript"/>
        </w:rPr>
        <w:t>12</w:t>
      </w:r>
      <w:r w:rsidRPr="008909B1">
        <w:t xml:space="preserve"> inhibiitorile ägeda koronaarsündroomi ravis</w:t>
      </w:r>
      <w:r w:rsidR="00D92D67">
        <w:t xml:space="preserve"> (ravi de</w:t>
      </w:r>
      <w:r w:rsidR="00D92D67">
        <w:noBreakHyphen/>
        <w:t>eskaleerimine)</w:t>
      </w:r>
    </w:p>
    <w:p w:rsidR="00986E5A" w:rsidRPr="008909B1" w:rsidRDefault="00EC03C8">
      <w:r w:rsidRPr="008909B1">
        <w:t xml:space="preserve">Üleminekut </w:t>
      </w:r>
      <w:r w:rsidR="006B0EA1" w:rsidRPr="008909B1">
        <w:t>tugeva</w:t>
      </w:r>
      <w:r w:rsidR="00D92D67">
        <w:t>ma</w:t>
      </w:r>
      <w:r w:rsidR="006B0EA1" w:rsidRPr="008909B1">
        <w:t xml:space="preserve">toimeliselt </w:t>
      </w:r>
      <w:r w:rsidRPr="008909B1">
        <w:t>P2Y</w:t>
      </w:r>
      <w:r w:rsidRPr="008909B1">
        <w:rPr>
          <w:vertAlign w:val="subscript"/>
        </w:rPr>
        <w:t>12</w:t>
      </w:r>
      <w:r w:rsidR="006B0EA1" w:rsidRPr="008909B1">
        <w:t xml:space="preserve"> retseptori antagonistilt klopidogreelile koos aspiriiniga pärast ägeda koronaarsündroomi akuutset faasi on uuritud kahes juhuslikustatud, uurija rahastatud, kliiniliste tulemusnäitajatega uuringus TOPIC ja TROPICAL-ACS.</w:t>
      </w:r>
    </w:p>
    <w:p w:rsidR="006B0EA1" w:rsidRPr="008909B1" w:rsidRDefault="006B0EA1"/>
    <w:p w:rsidR="006B0EA1" w:rsidRPr="008909B1" w:rsidRDefault="006B0EA1">
      <w:r w:rsidRPr="008909B1">
        <w:t>Tugeva</w:t>
      </w:r>
      <w:r w:rsidR="00D92D67">
        <w:t>ma</w:t>
      </w:r>
      <w:r w:rsidRPr="008909B1">
        <w:t>toimelis</w:t>
      </w:r>
      <w:r w:rsidR="00D92D67">
        <w:t>t</w:t>
      </w:r>
      <w:r w:rsidR="003F0DFF" w:rsidRPr="008909B1">
        <w:t>e</w:t>
      </w:r>
      <w:r w:rsidRPr="008909B1">
        <w:t xml:space="preserve"> P2Y</w:t>
      </w:r>
      <w:r w:rsidRPr="008909B1">
        <w:rPr>
          <w:vertAlign w:val="subscript"/>
        </w:rPr>
        <w:t>12</w:t>
      </w:r>
      <w:r w:rsidRPr="008909B1">
        <w:t xml:space="preserve"> inhibiitorite, tikagreloori ja prasugreeli kliiniline kasu kesksetes uuringutes on seotud korduvate isheemiajuhtude (k.a akuutne ja subakuutne stendi tromboos, müokardiinfarkt ja erakorraline revaskularisatsioon) olulise vähenemisega. Ehkki </w:t>
      </w:r>
      <w:r w:rsidR="003F0DFF" w:rsidRPr="008909B1">
        <w:t>kliiniline kasu isheemia vähenemisest püsis ühtviisi kogu esimese aasta vältel, täheldati ägeda koronaarsündroomi järgse isheemia taastekke suurimat vähenemist esimestel päevadel pärast ravi alustamist. Tagasivaatavad analüüsid näitasid hoopis veritsusohu statistiliselt olulist suurenemist tugeva</w:t>
      </w:r>
      <w:r w:rsidR="00D92D67">
        <w:t>ma</w:t>
      </w:r>
      <w:r w:rsidR="003F0DFF" w:rsidRPr="008909B1">
        <w:t>toimelis</w:t>
      </w:r>
      <w:r w:rsidR="00D92D67">
        <w:t>te</w:t>
      </w:r>
      <w:r w:rsidR="003F0DFF" w:rsidRPr="008909B1">
        <w:t xml:space="preserve"> P2Y</w:t>
      </w:r>
      <w:r w:rsidR="003F0DFF" w:rsidRPr="008909B1">
        <w:rPr>
          <w:vertAlign w:val="subscript"/>
        </w:rPr>
        <w:t>12</w:t>
      </w:r>
      <w:r w:rsidR="003F0DFF" w:rsidRPr="008909B1">
        <w:t xml:space="preserve"> inhibiitoritega pärast ägeda koronaarsündroomi järgset esimest kuud. TOPIC ja TROPICAL-ACS olid kavandatud uurima, kuidas vähendada veritsusjuhte, säilitades samal ajal efektiivsust.</w:t>
      </w:r>
    </w:p>
    <w:p w:rsidR="003F0DFF" w:rsidRPr="008909B1" w:rsidRDefault="003F0DFF"/>
    <w:p w:rsidR="003F0DFF" w:rsidRPr="008909B1" w:rsidRDefault="003F0DFF">
      <w:r w:rsidRPr="008909B1">
        <w:rPr>
          <w:b/>
        </w:rPr>
        <w:t xml:space="preserve">TOPIC </w:t>
      </w:r>
      <w:r w:rsidRPr="008909B1">
        <w:t>(</w:t>
      </w:r>
      <w:r w:rsidRPr="008909B1">
        <w:rPr>
          <w:i/>
        </w:rPr>
        <w:t>Timing of Platelet Inhibition after acute Coronary syndrome</w:t>
      </w:r>
      <w:r w:rsidRPr="008909B1">
        <w:t>)</w:t>
      </w:r>
    </w:p>
    <w:p w:rsidR="003F0DFF" w:rsidRPr="008909B1" w:rsidRDefault="000563A3">
      <w:r w:rsidRPr="008909B1">
        <w:t>Sellesse juhuslikustatud avatud uuringusse kaasati ägeda koronaarsündroomiga patsiente, kes vajasid perkutaanset koronaarinterventsiooni. Aspiriini ja tugeva</w:t>
      </w:r>
      <w:r w:rsidR="00D92D67">
        <w:t>ma</w:t>
      </w:r>
      <w:r w:rsidRPr="008909B1">
        <w:t>toimelise P2Y</w:t>
      </w:r>
      <w:r w:rsidRPr="008909B1">
        <w:rPr>
          <w:vertAlign w:val="subscript"/>
        </w:rPr>
        <w:t>12</w:t>
      </w:r>
      <w:r w:rsidRPr="008909B1">
        <w:t xml:space="preserve"> inhibiitoriga ravitavad patsiendid, kellel ühe kuu jooksul ei olnud kõrvaltoimeid, viidi üle kombinatsioonravile aspiriini ja klopidogreeliga kindlates annustes (trombotsüütide agregatsiooni vastane de-eskaleeritud kaksikravi (</w:t>
      </w:r>
      <w:r w:rsidRPr="008909B1">
        <w:rPr>
          <w:i/>
        </w:rPr>
        <w:t>dual antiplatelet therapy</w:t>
      </w:r>
      <w:r w:rsidRPr="008909B1">
        <w:t>, DAPT)) või nad jätkasid oma raviskeemi (muutumatu DAPT).</w:t>
      </w:r>
    </w:p>
    <w:p w:rsidR="000563A3" w:rsidRPr="008909B1" w:rsidRDefault="000563A3"/>
    <w:p w:rsidR="000563A3" w:rsidRPr="008909B1" w:rsidRDefault="000563A3">
      <w:r w:rsidRPr="008909B1">
        <w:t xml:space="preserve">Kokku analüüsiti 645 patsienti 646-st, kellel oli </w:t>
      </w:r>
      <w:r w:rsidR="00FF55F9">
        <w:t>ST-</w:t>
      </w:r>
      <w:r w:rsidR="00AA4568">
        <w:t xml:space="preserve">segmendi </w:t>
      </w:r>
      <w:r w:rsidR="00FF55F9">
        <w:t>elevatsiooniga müokardiinfarkt (</w:t>
      </w:r>
      <w:r w:rsidRPr="008909B1">
        <w:t>STEMI</w:t>
      </w:r>
      <w:r w:rsidR="00FF55F9">
        <w:t>)</w:t>
      </w:r>
      <w:r w:rsidRPr="008909B1">
        <w:t xml:space="preserve"> või </w:t>
      </w:r>
      <w:r w:rsidR="00FF55F9">
        <w:t>ST-</w:t>
      </w:r>
      <w:r w:rsidR="00AA4568">
        <w:t xml:space="preserve">segmendi </w:t>
      </w:r>
      <w:r w:rsidR="00FF55F9">
        <w:t>elevatsioonita müokardiinfarkt (</w:t>
      </w:r>
      <w:r w:rsidRPr="008909B1">
        <w:t>NSTEMI</w:t>
      </w:r>
      <w:r w:rsidR="00FF55F9">
        <w:t>)</w:t>
      </w:r>
      <w:r w:rsidRPr="008909B1">
        <w:t xml:space="preserve"> või ebastabiilne stenokardia</w:t>
      </w:r>
      <w:r w:rsidR="00D92D67">
        <w:t>;</w:t>
      </w:r>
      <w:r w:rsidRPr="008909B1">
        <w:t xml:space="preserve"> </w:t>
      </w:r>
      <w:r w:rsidR="00644365" w:rsidRPr="008909B1">
        <w:t xml:space="preserve">neist 322 patsienti </w:t>
      </w:r>
      <w:r w:rsidRPr="008909B1">
        <w:t>de-eskaleeritud DAPT</w:t>
      </w:r>
      <w:r w:rsidR="00644365" w:rsidRPr="008909B1">
        <w:t xml:space="preserve"> rühmas ja 323 patsienti muutumatu DAPT rühmas. Järelkontroll pärast ühe aasta möödumist tehti 316 patsiendile (98,1%) de-eskaleeritud DAPT rühmas ja 318 patsiendile (98,5%) muutumatu DAPT rühmas. Mediaanne jälgimisperiood </w:t>
      </w:r>
      <w:r w:rsidR="008909B1" w:rsidRPr="008909B1">
        <w:t>oli 359 päeva mõlemas rühmas. Uuritava kohordi parameetrid mõlemas rühmas olid sarnased.</w:t>
      </w:r>
    </w:p>
    <w:p w:rsidR="008909B1" w:rsidRPr="008909B1" w:rsidRDefault="008909B1"/>
    <w:p w:rsidR="008909B1" w:rsidRPr="008909B1" w:rsidRDefault="008909B1">
      <w:r w:rsidRPr="008909B1">
        <w:t>Esmane liittulemusnäitaja, mis hõlmas surma südame</w:t>
      </w:r>
      <w:r w:rsidRPr="008909B1">
        <w:noBreakHyphen/>
        <w:t>veresoonkonnaga seotud põhjusel, insulti, erakorralist revaskularisatsiooni ja ≥2 veritsust BARC (</w:t>
      </w:r>
      <w:r w:rsidRPr="008909B1">
        <w:rPr>
          <w:i/>
        </w:rPr>
        <w:t>Bleeding Academic Research Consortium</w:t>
      </w:r>
      <w:r w:rsidRPr="008909B1">
        <w:t>) määratluse alusel ühe aasta jooksul pärast ägedat koronaarsündroomi, tekkis 43 patsiendil (13,4</w:t>
      </w:r>
      <w:r w:rsidR="005D42CB">
        <w:t>%</w:t>
      </w:r>
      <w:r w:rsidRPr="008909B1">
        <w:t>) de</w:t>
      </w:r>
      <w:r w:rsidR="005D42CB">
        <w:noBreakHyphen/>
      </w:r>
      <w:r w:rsidRPr="008909B1">
        <w:t xml:space="preserve">eskaleeritud DAPT rühmas ja 85 patsiendil (26,3%) muutumatu DAPT rühmas (p&lt;0,01). See statistiliselt oluline erinevus oli tingitud peamiselt veritsusjuhtude vähesusest, ilma olulise erinevuseta isheemiat kajastavates tulemusnäitajates (p=0,36). </w:t>
      </w:r>
      <w:r w:rsidR="00C27C94">
        <w:t>BARC ≥2 veritsused tekkisid de-eskaleeritud DAPT rühmas harvem (4,0%) kui muutumatu DAPT rühmas (14,9%; p&lt;0,01). Kõikidele BARC määratlustele</w:t>
      </w:r>
      <w:r w:rsidR="00E31BAD">
        <w:t xml:space="preserve"> vastavaid veritsusi tekkis 30 patsiendil (9,3%) de</w:t>
      </w:r>
      <w:r w:rsidR="00E31BAD">
        <w:noBreakHyphen/>
        <w:t>eskaleeritud DAPT rühmas ja 76 patsiendil (23,5</w:t>
      </w:r>
      <w:r w:rsidR="005D42CB">
        <w:t>%</w:t>
      </w:r>
      <w:r w:rsidR="00E31BAD">
        <w:t>) muutumatu DAPT rühmas (p&lt;0,01).</w:t>
      </w:r>
    </w:p>
    <w:p w:rsidR="003F0DFF" w:rsidRDefault="003F0DFF"/>
    <w:p w:rsidR="005D42CB" w:rsidRDefault="005D42CB">
      <w:r w:rsidRPr="005D42CB">
        <w:rPr>
          <w:b/>
        </w:rPr>
        <w:t>TROPICAL</w:t>
      </w:r>
      <w:r w:rsidRPr="005D42CB">
        <w:rPr>
          <w:b/>
        </w:rPr>
        <w:noBreakHyphen/>
        <w:t>ACS</w:t>
      </w:r>
      <w:r>
        <w:t xml:space="preserve"> (</w:t>
      </w:r>
      <w:r w:rsidRPr="005D42CB">
        <w:rPr>
          <w:i/>
        </w:rPr>
        <w:t>Testing Responsiveness to Platelet Inhibition on Chronic Antiplatelet Treatment for Acute Coronary Syndromes</w:t>
      </w:r>
      <w:r>
        <w:t>)</w:t>
      </w:r>
    </w:p>
    <w:p w:rsidR="005D42CB" w:rsidRDefault="00220A7F">
      <w:r>
        <w:t>Sellesse juhuslikustatud avatud uuringusse kaasati 2610 ägeda koronaarsündroomiga, biomarkerite laboratoorse leiuga patsienti pärast edukat perkutaanset koronaarinterventsiooni. Patsiendid juhuslikustati saama ravi prasugreeliga annuses 5 või 10 mg/ööpäev (päevad 0…14; n=130</w:t>
      </w:r>
      <w:r w:rsidR="00E977F7">
        <w:t>6</w:t>
      </w:r>
      <w:r>
        <w:t>) või ravi prasugreeliga annuses 5 või 10 mg/ööpäev (päevad 0…7), järgneva üleminekuga klopidogreelile annuses 75 mg/ööpäev (päevad 8…14; n=</w:t>
      </w:r>
      <w:r w:rsidR="00A15B6C">
        <w:t>130</w:t>
      </w:r>
      <w:r w:rsidR="00E977F7">
        <w:t>4</w:t>
      </w:r>
      <w:r w:rsidR="00A15B6C">
        <w:t xml:space="preserve">), kombinatsioonis atsetüülsalitsüülhappega (&lt;100 mg/ööpäev).14. päeval tehti trombotsüütide funktsiooni uuring (PFT, </w:t>
      </w:r>
      <w:r w:rsidR="00A15B6C" w:rsidRPr="0049158B">
        <w:rPr>
          <w:i/>
        </w:rPr>
        <w:t>platelet function testing</w:t>
      </w:r>
      <w:r w:rsidR="00A15B6C">
        <w:t>).</w:t>
      </w:r>
      <w:r w:rsidR="0049158B">
        <w:t xml:space="preserve"> Ainult prasugreeliga ravitavad patsiendid jätkasid ravi 11,5 kuud.</w:t>
      </w:r>
    </w:p>
    <w:p w:rsidR="0049158B" w:rsidRDefault="0049158B"/>
    <w:p w:rsidR="0049158B" w:rsidRDefault="00750F1A">
      <w:r>
        <w:t>De</w:t>
      </w:r>
      <w:r>
        <w:noBreakHyphen/>
        <w:t xml:space="preserve">eskaleeritud ravi saavatele patsientidele tehti trombotsüütide kõrge reaktiivsuse uuring (HPR, </w:t>
      </w:r>
      <w:r w:rsidRPr="000F2F95">
        <w:rPr>
          <w:i/>
        </w:rPr>
        <w:t>high platelet reactivity</w:t>
      </w:r>
      <w:r>
        <w:t>). Kui HPR≥46 ühikut, viidi pats</w:t>
      </w:r>
      <w:r w:rsidR="00CA52E9">
        <w:t>iendid uuesti üle ravile prasugreeliga annuses 5 või 10 mg/ööpäev 11,5 kuud; kui HPR&lt;46 ühikut, jätkasid patsiendid ravi klopidogreeliga annuses 75 mg/ööpäev 11,5 kuud. Seetõttu oli</w:t>
      </w:r>
      <w:r w:rsidR="009D57B0">
        <w:t xml:space="preserve"> </w:t>
      </w:r>
      <w:r w:rsidR="00CA52E9">
        <w:t>juhitud de-eskalatsiooni uuringuhaaras nii</w:t>
      </w:r>
      <w:r w:rsidR="009D57B0">
        <w:t xml:space="preserve"> </w:t>
      </w:r>
      <w:r w:rsidR="00CA52E9">
        <w:t>prasugreeliga ravitavaid patsiente (40%) kui ka klopidogreeliga ravitavaid patsiente (60%). Kõik patsiendid jätkasid ravi aspiriiniga ning patsiente jälgiti üks aasta.</w:t>
      </w:r>
    </w:p>
    <w:p w:rsidR="00CA52E9" w:rsidRDefault="00CA52E9"/>
    <w:p w:rsidR="00CA52E9" w:rsidRDefault="00CA52E9">
      <w:r>
        <w:t>Esmane liittulemusnäitaja (südame</w:t>
      </w:r>
      <w:r>
        <w:noBreakHyphen/>
        <w:t>veresoonkonnaga seotud surma, müokardiinfarkti</w:t>
      </w:r>
      <w:r w:rsidR="009D57B0">
        <w:t>, i</w:t>
      </w:r>
      <w:r>
        <w:t>nsuldi ja BARC</w:t>
      </w:r>
      <w:r w:rsidR="009D57B0">
        <w:t> </w:t>
      </w:r>
      <w:r>
        <w:t>≥2 veritsuse kombineeritud tekkesagedus 12 kuu vältel) saavutati ning see näitas samaväärsust. Tulemusnäitajas sisalduv juht tekkis 95 patsiendil (7%) juhitud de</w:t>
      </w:r>
      <w:r>
        <w:noBreakHyphen/>
        <w:t>eskalatsiooni rühmas ja 118 patsiendil (9%) kontrollrühmas (p =0,0004 samaväärsuse suhtes). Juhitud de</w:t>
      </w:r>
      <w:r>
        <w:noBreakHyphen/>
        <w:t>eskalatsiooni tulemusel isheemiajuhtude koondrisk ei suurenenud (2,5% de</w:t>
      </w:r>
      <w:r>
        <w:noBreakHyphen/>
        <w:t xml:space="preserve">eskalatsiooni rühmas </w:t>
      </w:r>
      <w:r w:rsidRPr="000F2F95">
        <w:rPr>
          <w:i/>
        </w:rPr>
        <w:t>vs</w:t>
      </w:r>
      <w:r>
        <w:t xml:space="preserve"> 3,2% kontrollrühmas, p=0,0115 samaväärsuse suhtes)</w:t>
      </w:r>
      <w:r w:rsidR="00E7002B">
        <w:t>; samuti ei suurenenud olulise teisese tulemusnäitaja, BARC ≥2 veritsusjuhtude risk (5% de</w:t>
      </w:r>
      <w:r w:rsidR="00E7002B">
        <w:noBreakHyphen/>
        <w:t xml:space="preserve">eskalatsiooni rühmas </w:t>
      </w:r>
      <w:r w:rsidR="00E7002B" w:rsidRPr="000F2F95">
        <w:rPr>
          <w:i/>
        </w:rPr>
        <w:t>vs</w:t>
      </w:r>
      <w:r w:rsidR="00E7002B">
        <w:t xml:space="preserve"> 6% kontrollrühmas, p=0,23). Kõikide veritsusjuhtude (BARC klass 1…5) kumulatiivne tekkesagedus oli juhitud de</w:t>
      </w:r>
      <w:r w:rsidR="00E7002B">
        <w:noBreakHyphen/>
        <w:t>eskalatsiooni rühmas 9% (114 juhtu) ja kontrollrühmas 11% (137 juhtu; p=0,14).</w:t>
      </w:r>
    </w:p>
    <w:p w:rsidR="00E7002B" w:rsidRDefault="00E7002B">
      <w:bookmarkStart w:id="22" w:name="_Hlk60850093"/>
    </w:p>
    <w:p w:rsidR="00972920" w:rsidRDefault="00972920" w:rsidP="008F6AF5">
      <w:pPr>
        <w:pStyle w:val="Heading3"/>
      </w:pPr>
      <w:r>
        <w:t>Trombotsüütide agregatsiooni pärssiv kaksikravi ägeda väikse ajuinfarkti või mõõduka kuni kõrge riskiga transitoorse ajuisheemia korral.</w:t>
      </w:r>
    </w:p>
    <w:p w:rsidR="00972920" w:rsidRDefault="00972920" w:rsidP="008F6AF5">
      <w:pPr>
        <w:keepNext/>
      </w:pPr>
    </w:p>
    <w:p w:rsidR="00972920" w:rsidRDefault="00972920">
      <w:r>
        <w:t>Trombotsüütide agregatsiooni pärssiv kaksikravi klopidogreeli ja atsetüülsalitsüülhappe kombinatsiooniga, et ära hoida insulti pärast ägedat väikest ajuinfarkti või mõõduka kuni kõrge riskiga transitoorset ajuisheemiat, on hinnatud kahes uurijate poolt rahastatud juhuslikustatud uuringus</w:t>
      </w:r>
      <w:r w:rsidR="008F6AF5">
        <w:t xml:space="preserve"> kliiniliste ohutuse ja efektiivsuse tulemusnäitajate alusel: CHANCE ja POINT.</w:t>
      </w:r>
    </w:p>
    <w:p w:rsidR="00972920" w:rsidRDefault="00972920"/>
    <w:p w:rsidR="00532D80" w:rsidRDefault="008F6AF5">
      <w:r w:rsidRPr="008F6AF5">
        <w:rPr>
          <w:b/>
          <w:bCs/>
        </w:rPr>
        <w:t>CHANCE</w:t>
      </w:r>
      <w:r>
        <w:t xml:space="preserve"> (</w:t>
      </w:r>
      <w:r w:rsidRPr="008F6AF5">
        <w:rPr>
          <w:i/>
          <w:iCs/>
        </w:rPr>
        <w:t>Clopidogrel in High-risk patients with Acute Non-disabling Cerebrovascular Events</w:t>
      </w:r>
      <w:r>
        <w:t xml:space="preserve">, ajuveresoonkonna ägeda, mitteinvaliidistava haigusjuhuga kõrge riskiga patsientide ravi klopidogreeliga). </w:t>
      </w:r>
    </w:p>
    <w:p w:rsidR="008F6AF5" w:rsidRDefault="008F6AF5">
      <w:r>
        <w:t xml:space="preserve">See juhuslikustatud topeltpimemeetodil platseebokontrolliga mitmekeskuseline uuring hõlmas 5170 hiina rahvusest, transitoorse ajuisheemiaga (ABCD2 skoor ≥4) või ägeda väikse ajuinfarktiga (NIHSS ≤3) patsienti. Mõlema uuringurühma patsientidele manustati 1. päeval atsetüülsalitsüülhapet </w:t>
      </w:r>
      <w:r w:rsidR="003567A6">
        <w:t>(uuringuarsti otsusel oli annus vahemikus 75 mg kuni 300 mg). Klopidogreeli ja atsetüülsalitsüülahppe rühma juhuslikustatud patsientidele manustati 1. päeval klopidogreeli küllastusannus 300 mg, misjärel manustati klopidogreeli 75 mg ööpäevas alates 2. kuni 90. päevani ja atsetüülsalitsüülhapet 75 mg ööpäevas alates 2. kuni 21. päevani. Atsetüülsalitsüülhappe rühma juhuslikustatud patsientidele manustati klopidogreeli</w:t>
      </w:r>
      <w:r w:rsidR="000A6E3F">
        <w:t xml:space="preserve"> asemel</w:t>
      </w:r>
      <w:r w:rsidR="003567A6">
        <w:t xml:space="preserve"> platseebot alates 1. kuni 90. päevani ja atsetüülsalitsüülhapet 75 mg ööpäevas alates 2. kuni 90. päevani.</w:t>
      </w:r>
    </w:p>
    <w:p w:rsidR="003567A6" w:rsidRDefault="003567A6"/>
    <w:p w:rsidR="003567A6" w:rsidRDefault="003567A6">
      <w:r>
        <w:t xml:space="preserve">Esmane efektiivsuse tulemusnäitaja oli mis tahes uus insuldijuht (isheemiline ja hemorraagiline) esimese 90 päeva jooksul pärast ägedat väikes ajuinfarkti või kõrge riskiga transitoorset ajuisheemiat. See </w:t>
      </w:r>
      <w:r w:rsidR="00DD2D0C">
        <w:t>tekkis</w:t>
      </w:r>
      <w:r>
        <w:t xml:space="preserve"> 212 patsiendil (8,2%) klopidogreeli ja atsetüülsalitsüülhappe rühmas, võrreldes 303 patsiendiga </w:t>
      </w:r>
      <w:r w:rsidR="00DD2D0C">
        <w:t xml:space="preserve">(11,7%) </w:t>
      </w:r>
      <w:r>
        <w:t>atsetüülsalitsüülhappe rühmas (riskitiheduste suhe, HR 0,68;</w:t>
      </w:r>
      <w:r w:rsidR="00DD2D0C">
        <w:t xml:space="preserve"> </w:t>
      </w:r>
      <w:r>
        <w:t>95%</w:t>
      </w:r>
      <w:r w:rsidR="00DD2D0C">
        <w:t> </w:t>
      </w:r>
      <w:r>
        <w:t>usaldusvahemik 0,57…0,81;</w:t>
      </w:r>
      <w:r w:rsidR="00DD2D0C">
        <w:t xml:space="preserve"> </w:t>
      </w:r>
      <w:r>
        <w:t xml:space="preserve">p&lt;0,001). Ajuinfarkt tekkis 204 patsiendil (7,9%) klopidogreeli ja atsetüülsalitsüülhappe rühmas, võrreldes </w:t>
      </w:r>
      <w:r w:rsidR="00DD2D0C">
        <w:t>295</w:t>
      </w:r>
      <w:r>
        <w:t xml:space="preserve"> patsiendiga </w:t>
      </w:r>
      <w:r w:rsidR="00DD2D0C">
        <w:t xml:space="preserve">(11,4%) </w:t>
      </w:r>
      <w:r>
        <w:t>atsetüülsalitsüülhappe rühmas (HR 0,6</w:t>
      </w:r>
      <w:r w:rsidR="00DD2D0C">
        <w:t>7</w:t>
      </w:r>
      <w:r>
        <w:t>;</w:t>
      </w:r>
      <w:r w:rsidR="00DD2D0C">
        <w:t xml:space="preserve"> </w:t>
      </w:r>
      <w:r>
        <w:t>95%</w:t>
      </w:r>
      <w:r w:rsidR="00DD2D0C">
        <w:t> </w:t>
      </w:r>
      <w:r>
        <w:t>usaldusvahemik 0,5</w:t>
      </w:r>
      <w:r w:rsidR="00DD2D0C">
        <w:t>6</w:t>
      </w:r>
      <w:r>
        <w:t>…0,81; p&lt;0,001).</w:t>
      </w:r>
      <w:r w:rsidR="00DD2D0C">
        <w:t xml:space="preserve"> Hemorraagiline insult tekkis 8 patsiendil (0,3%) kummaski rühmas</w:t>
      </w:r>
      <w:r w:rsidR="00F24282">
        <w:t>. Mõõdukas kuni raske hemorraagia tekkis seitsmel patsiendil (0,3%) klopidogreeli ja atsetüülsalitsüülhappe rühmas ja kaheksal patsiendil (0,3%) atsetüülsalitsüülhappe rühmas (p=0,73). Mis tahes veritsusjuhutude määr oli 2,3% klopidogreeli ja atsetüülsalitsüülhappe rühmas, võrreldes 1,6% atsetüülsalitsüülhappe rühmas (HR 1,41; 95% usaldusvahemik 0,95…2,10; p=0,09).</w:t>
      </w:r>
    </w:p>
    <w:p w:rsidR="00F24282" w:rsidRDefault="00F24282"/>
    <w:p w:rsidR="00532D80" w:rsidRDefault="00532D80">
      <w:r w:rsidRPr="00532D80">
        <w:rPr>
          <w:b/>
          <w:bCs/>
        </w:rPr>
        <w:t>POINT</w:t>
      </w:r>
      <w:r>
        <w:t xml:space="preserve"> (</w:t>
      </w:r>
      <w:r w:rsidRPr="00532D80">
        <w:rPr>
          <w:i/>
          <w:iCs/>
        </w:rPr>
        <w:t>Platelet-Oriented Inhibition in New TIA and Minor Ischemic Stroke</w:t>
      </w:r>
      <w:r>
        <w:t>, trombotsüütide pärssimine uue transitoorse ajuisheemia ja väikse ajuinfarkti korral).</w:t>
      </w:r>
    </w:p>
    <w:p w:rsidR="00532D80" w:rsidRDefault="00532D80">
      <w:r>
        <w:t xml:space="preserve">See juhuslikustatud topeltpimemeetodil platseebokontrolliga mitmekeskuseline uuring hõlmas 4881 eri rahvustest, transitoorse ajuisheemiaga (ABCD2 skoor ≥4) või ägeda väikse ajuinfarktiga (NIHSS ≤3) patsienti. Mõlema rühma kõikidele patsientidele manustati avatud meetodil atsetüülsalitsüülhapet alates 1. päevast kuni 90. päevani (uuringuarsti otsusel oli annus vahemikus 50 mg kuni 325 mg). Klopidogreeli rühma juhuslikustatud patsientidele manustati </w:t>
      </w:r>
      <w:r w:rsidR="000A6E3F">
        <w:t xml:space="preserve">1. päeval </w:t>
      </w:r>
      <w:r>
        <w:t>klopidogreeli küllastusannus 600 mg</w:t>
      </w:r>
      <w:r w:rsidR="000A6E3F">
        <w:t>, misjärel manustati klopidogreeli 75 mg ööpäevas alates 2. kuni 90. päevani. Platseeborühma juhuslikustatud patsientidele manustati klopidogreeli asemel platseebot alates 1. kuni 90. päevani.</w:t>
      </w:r>
    </w:p>
    <w:p w:rsidR="00C86C52" w:rsidRDefault="00C86C52"/>
    <w:p w:rsidR="00A34598" w:rsidRDefault="00C86C52" w:rsidP="00A34598">
      <w:r>
        <w:t>Esmane efektiivsuse liittulemusnäitaja hõlmas suuri isheemilisi haigusjuhte (ajuinfarkt, müokardiinfarkt või surm veresoonkonna isheemilise haigusjuhu tõttu) 90 päeva jooksul. See tekkis 121 patsiendil (5,0%)</w:t>
      </w:r>
      <w:r w:rsidR="00A34598">
        <w:t>, kes said ravi</w:t>
      </w:r>
      <w:r>
        <w:t xml:space="preserve"> klopidogreeli ja atsetüülsalitsüülhappega, võrreldes 160 patsiendiga (6,5%)</w:t>
      </w:r>
      <w:r w:rsidR="00A34598">
        <w:t>, kes said ravi ainult</w:t>
      </w:r>
      <w:r>
        <w:t xml:space="preserve"> atsetüülsalitsüülhappega (HR 0,75; 95% usaldusvahemik 0,59…0,95; p=0,02). Teisese tulemusnäitajana tekkis ajuinfarkt 112 patsiendil (4,6%) klopidogreeli ja atsetüülsalitsüülhappega ravitutest, võrreldes 155 patsiendiga (6,3%) ainult atsetüülsalitsüülhappega ravitutest (HR 0,72; 95% usaldusvahemik 0,56…0,92; p=0,01). Esmane ohutuse tulemusnäitaja – suur verejooks – tekkis 23 patsiendil 2432</w:t>
      </w:r>
      <w:r w:rsidR="00A34598">
        <w:t xml:space="preserve"> patsiendist (0,9%), kes said ravi klopidogreeli ja atsetüülsalitsüülhappega ning 10 patsiendil 2449 patsiendist (0,4%), kes said ravi ainult atsetüülsalitsüülhappega (HR 2,32; 95% usaldusvahemik 1,10…4,87; p=0,02). Väike verejooks tekkis 40 patsiendil (1,6%), kes said ravi klopidogreeli ja atsetüülsalitsüülhappega, võrreldes 13 patsiendiga (0,5%), kes said ravi ainult atsetüülsalitsüülhappega (HR 3,12; 95% usaldusvahemik 1,67…5,83; p=0,001).</w:t>
      </w:r>
    </w:p>
    <w:p w:rsidR="00A5406F" w:rsidRPr="008909B1" w:rsidRDefault="00A5406F" w:rsidP="00A34598">
      <w:r>
        <w:t>CHANCE ja POINT uuringute tulemuste ajaline analüüs</w:t>
      </w:r>
    </w:p>
    <w:p w:rsidR="00C86C52" w:rsidRDefault="00A5406F">
      <w:r>
        <w:t xml:space="preserve">Trombotsüütide agregatsiooni pärssiva kaksikravi efektiivsuse kliiniline kasu puudus jätkamisel üle 21 päeva. Trombotsüütide agregatsiooni pärssiva lühiajalise kaksikravi mõju analüüsimiseks </w:t>
      </w:r>
      <w:r w:rsidR="00E20E51">
        <w:t>hinnati suurte isheemiajuhtude ja suurte hemorraagiate ajalist jaotust.</w:t>
      </w:r>
    </w:p>
    <w:p w:rsidR="00E20E51" w:rsidRDefault="00E20E51"/>
    <w:p w:rsidR="00E20E51" w:rsidRPr="00DF135D" w:rsidRDefault="00E20E51" w:rsidP="00DF135D">
      <w:pPr>
        <w:keepNext/>
        <w:jc w:val="center"/>
        <w:rPr>
          <w:b/>
          <w:bCs/>
        </w:rPr>
      </w:pPr>
      <w:r w:rsidRPr="00DF135D">
        <w:rPr>
          <w:b/>
          <w:bCs/>
        </w:rPr>
        <w:t>Tabel 1. suurte isheemiajuhtude ja suurte hemorraagiate ajalist jaotus sõltuvalt ravirühmast CHANCE ja POINT uuringutes.</w:t>
      </w:r>
    </w:p>
    <w:p w:rsidR="00E20E51" w:rsidRDefault="00E20E51" w:rsidP="00DF135D">
      <w:pPr>
        <w:keepNext/>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78"/>
        <w:gridCol w:w="2165"/>
        <w:gridCol w:w="1332"/>
        <w:gridCol w:w="1332"/>
        <w:gridCol w:w="1332"/>
        <w:gridCol w:w="1333"/>
      </w:tblGrid>
      <w:tr w:rsidR="00E20E51" w:rsidTr="0069087C">
        <w:trPr>
          <w:cantSplit/>
          <w:tblHeader/>
        </w:trPr>
        <w:tc>
          <w:tcPr>
            <w:tcW w:w="1578" w:type="dxa"/>
            <w:vMerge w:val="restart"/>
            <w:shd w:val="clear" w:color="auto" w:fill="auto"/>
          </w:tcPr>
          <w:p w:rsidR="00E20E51" w:rsidRDefault="00E20E51" w:rsidP="0069087C">
            <w:pPr>
              <w:keepNext/>
            </w:pPr>
            <w:r>
              <w:t>CHANCE ja POINT uuringute tulemusnäitajad</w:t>
            </w:r>
          </w:p>
        </w:tc>
        <w:tc>
          <w:tcPr>
            <w:tcW w:w="2165" w:type="dxa"/>
            <w:vMerge w:val="restart"/>
            <w:shd w:val="clear" w:color="auto" w:fill="auto"/>
          </w:tcPr>
          <w:p w:rsidR="00E20E51" w:rsidRDefault="00E20E51" w:rsidP="0069087C">
            <w:pPr>
              <w:keepNext/>
            </w:pPr>
            <w:r>
              <w:t>Ravirühm</w:t>
            </w:r>
          </w:p>
        </w:tc>
        <w:tc>
          <w:tcPr>
            <w:tcW w:w="5329" w:type="dxa"/>
            <w:gridSpan w:val="4"/>
            <w:shd w:val="clear" w:color="auto" w:fill="auto"/>
          </w:tcPr>
          <w:p w:rsidR="00E20E51" w:rsidRDefault="00E20E51" w:rsidP="0069087C">
            <w:pPr>
              <w:keepNext/>
              <w:jc w:val="center"/>
            </w:pPr>
            <w:r>
              <w:t>Juhtude arv</w:t>
            </w:r>
          </w:p>
        </w:tc>
      </w:tr>
      <w:tr w:rsidR="00E20E51" w:rsidTr="0069087C">
        <w:trPr>
          <w:cantSplit/>
          <w:tblHeader/>
        </w:trPr>
        <w:tc>
          <w:tcPr>
            <w:tcW w:w="1578" w:type="dxa"/>
            <w:vMerge/>
            <w:shd w:val="clear" w:color="auto" w:fill="auto"/>
          </w:tcPr>
          <w:p w:rsidR="00E20E51" w:rsidRDefault="00E20E51" w:rsidP="0069087C">
            <w:pPr>
              <w:keepNext/>
            </w:pPr>
          </w:p>
        </w:tc>
        <w:tc>
          <w:tcPr>
            <w:tcW w:w="2165" w:type="dxa"/>
            <w:vMerge/>
            <w:shd w:val="clear" w:color="auto" w:fill="auto"/>
          </w:tcPr>
          <w:p w:rsidR="00E20E51" w:rsidRDefault="00E20E51" w:rsidP="0069087C">
            <w:pPr>
              <w:keepNext/>
            </w:pPr>
          </w:p>
        </w:tc>
        <w:tc>
          <w:tcPr>
            <w:tcW w:w="1332" w:type="dxa"/>
            <w:shd w:val="clear" w:color="auto" w:fill="auto"/>
          </w:tcPr>
          <w:p w:rsidR="00E20E51" w:rsidRDefault="00E20E51" w:rsidP="0069087C">
            <w:pPr>
              <w:keepNext/>
              <w:jc w:val="center"/>
            </w:pPr>
            <w:r>
              <w:t>Kokku</w:t>
            </w:r>
          </w:p>
        </w:tc>
        <w:tc>
          <w:tcPr>
            <w:tcW w:w="1332" w:type="dxa"/>
            <w:shd w:val="clear" w:color="auto" w:fill="auto"/>
          </w:tcPr>
          <w:p w:rsidR="00E20E51" w:rsidRDefault="00DF135D" w:rsidP="0069087C">
            <w:pPr>
              <w:keepNext/>
              <w:jc w:val="center"/>
            </w:pPr>
            <w:r>
              <w:t xml:space="preserve">1. </w:t>
            </w:r>
            <w:r w:rsidR="00E20E51">
              <w:t>nädal</w:t>
            </w:r>
          </w:p>
        </w:tc>
        <w:tc>
          <w:tcPr>
            <w:tcW w:w="1332" w:type="dxa"/>
            <w:shd w:val="clear" w:color="auto" w:fill="auto"/>
          </w:tcPr>
          <w:p w:rsidR="00E20E51" w:rsidRDefault="00DF135D" w:rsidP="0069087C">
            <w:pPr>
              <w:keepNext/>
              <w:jc w:val="center"/>
            </w:pPr>
            <w:r>
              <w:t xml:space="preserve">2. </w:t>
            </w:r>
            <w:r w:rsidR="00E20E51">
              <w:t>nädal</w:t>
            </w:r>
          </w:p>
        </w:tc>
        <w:tc>
          <w:tcPr>
            <w:tcW w:w="1333" w:type="dxa"/>
            <w:shd w:val="clear" w:color="auto" w:fill="auto"/>
          </w:tcPr>
          <w:p w:rsidR="00E20E51" w:rsidRDefault="00DF135D" w:rsidP="0069087C">
            <w:pPr>
              <w:keepNext/>
              <w:jc w:val="center"/>
            </w:pPr>
            <w:r>
              <w:t xml:space="preserve">3. </w:t>
            </w:r>
            <w:r w:rsidR="00E20E51">
              <w:t>nädal</w:t>
            </w:r>
          </w:p>
        </w:tc>
      </w:tr>
      <w:tr w:rsidR="00DF135D" w:rsidTr="0069087C">
        <w:trPr>
          <w:cantSplit/>
        </w:trPr>
        <w:tc>
          <w:tcPr>
            <w:tcW w:w="1578" w:type="dxa"/>
            <w:vMerge w:val="restart"/>
            <w:shd w:val="clear" w:color="auto" w:fill="auto"/>
          </w:tcPr>
          <w:p w:rsidR="00DF135D" w:rsidRDefault="00DF135D" w:rsidP="00E20E51">
            <w:r>
              <w:t>Suur isheemiajuht</w:t>
            </w:r>
          </w:p>
        </w:tc>
        <w:tc>
          <w:tcPr>
            <w:tcW w:w="2165" w:type="dxa"/>
            <w:shd w:val="clear" w:color="auto" w:fill="auto"/>
          </w:tcPr>
          <w:p w:rsidR="00DF135D" w:rsidRDefault="00DF135D" w:rsidP="00E20E51">
            <w:r>
              <w:t>Atsetüülsalitsüülhape (n=5035)</w:t>
            </w:r>
          </w:p>
        </w:tc>
        <w:tc>
          <w:tcPr>
            <w:tcW w:w="1332" w:type="dxa"/>
            <w:shd w:val="clear" w:color="auto" w:fill="auto"/>
          </w:tcPr>
          <w:p w:rsidR="00DF135D" w:rsidRDefault="00DF135D" w:rsidP="0069087C">
            <w:pPr>
              <w:jc w:val="center"/>
            </w:pPr>
            <w:r>
              <w:t>458</w:t>
            </w:r>
          </w:p>
        </w:tc>
        <w:tc>
          <w:tcPr>
            <w:tcW w:w="1332" w:type="dxa"/>
            <w:shd w:val="clear" w:color="auto" w:fill="auto"/>
          </w:tcPr>
          <w:p w:rsidR="00DF135D" w:rsidRDefault="00DF135D" w:rsidP="0069087C">
            <w:pPr>
              <w:jc w:val="center"/>
            </w:pPr>
            <w:r>
              <w:t>330</w:t>
            </w:r>
          </w:p>
        </w:tc>
        <w:tc>
          <w:tcPr>
            <w:tcW w:w="1332" w:type="dxa"/>
            <w:shd w:val="clear" w:color="auto" w:fill="auto"/>
          </w:tcPr>
          <w:p w:rsidR="00DF135D" w:rsidRDefault="00DF135D" w:rsidP="0069087C">
            <w:pPr>
              <w:jc w:val="center"/>
            </w:pPr>
            <w:r>
              <w:t>36</w:t>
            </w:r>
          </w:p>
        </w:tc>
        <w:tc>
          <w:tcPr>
            <w:tcW w:w="1333" w:type="dxa"/>
            <w:shd w:val="clear" w:color="auto" w:fill="auto"/>
          </w:tcPr>
          <w:p w:rsidR="00DF135D" w:rsidRDefault="00DF135D" w:rsidP="0069087C">
            <w:pPr>
              <w:jc w:val="center"/>
            </w:pPr>
            <w:r>
              <w:t>21</w:t>
            </w:r>
          </w:p>
        </w:tc>
      </w:tr>
      <w:tr w:rsidR="00DF135D" w:rsidTr="0069087C">
        <w:trPr>
          <w:cantSplit/>
        </w:trPr>
        <w:tc>
          <w:tcPr>
            <w:tcW w:w="1578" w:type="dxa"/>
            <w:vMerge/>
            <w:shd w:val="clear" w:color="auto" w:fill="auto"/>
          </w:tcPr>
          <w:p w:rsidR="00DF135D" w:rsidRDefault="00DF135D" w:rsidP="00E20E51"/>
        </w:tc>
        <w:tc>
          <w:tcPr>
            <w:tcW w:w="2165" w:type="dxa"/>
            <w:shd w:val="clear" w:color="auto" w:fill="auto"/>
          </w:tcPr>
          <w:p w:rsidR="00DF135D" w:rsidRDefault="00DF135D" w:rsidP="00E20E51">
            <w:r>
              <w:t>Klopidogreel+</w:t>
            </w:r>
          </w:p>
          <w:p w:rsidR="00DF135D" w:rsidRDefault="00DF135D" w:rsidP="00E20E51">
            <w:r>
              <w:t>atsetüülsalitsüülhape (n=5016)</w:t>
            </w:r>
          </w:p>
        </w:tc>
        <w:tc>
          <w:tcPr>
            <w:tcW w:w="1332" w:type="dxa"/>
            <w:shd w:val="clear" w:color="auto" w:fill="auto"/>
          </w:tcPr>
          <w:p w:rsidR="00DF135D" w:rsidRDefault="00DF135D" w:rsidP="0069087C">
            <w:pPr>
              <w:jc w:val="center"/>
            </w:pPr>
            <w:r>
              <w:t>328</w:t>
            </w:r>
          </w:p>
        </w:tc>
        <w:tc>
          <w:tcPr>
            <w:tcW w:w="1332" w:type="dxa"/>
            <w:shd w:val="clear" w:color="auto" w:fill="auto"/>
          </w:tcPr>
          <w:p w:rsidR="00DF135D" w:rsidRDefault="00DF135D" w:rsidP="0069087C">
            <w:pPr>
              <w:jc w:val="center"/>
            </w:pPr>
            <w:r>
              <w:t>217</w:t>
            </w:r>
          </w:p>
        </w:tc>
        <w:tc>
          <w:tcPr>
            <w:tcW w:w="1332" w:type="dxa"/>
            <w:shd w:val="clear" w:color="auto" w:fill="auto"/>
          </w:tcPr>
          <w:p w:rsidR="00DF135D" w:rsidRDefault="00DF135D" w:rsidP="0069087C">
            <w:pPr>
              <w:jc w:val="center"/>
            </w:pPr>
            <w:r>
              <w:t>30</w:t>
            </w:r>
          </w:p>
        </w:tc>
        <w:tc>
          <w:tcPr>
            <w:tcW w:w="1333" w:type="dxa"/>
            <w:shd w:val="clear" w:color="auto" w:fill="auto"/>
          </w:tcPr>
          <w:p w:rsidR="00DF135D" w:rsidRDefault="00DF135D" w:rsidP="0069087C">
            <w:pPr>
              <w:jc w:val="center"/>
            </w:pPr>
            <w:r>
              <w:t>14</w:t>
            </w:r>
          </w:p>
        </w:tc>
      </w:tr>
      <w:tr w:rsidR="00DF135D" w:rsidTr="0069087C">
        <w:trPr>
          <w:cantSplit/>
        </w:trPr>
        <w:tc>
          <w:tcPr>
            <w:tcW w:w="1578" w:type="dxa"/>
            <w:vMerge/>
            <w:shd w:val="clear" w:color="auto" w:fill="auto"/>
          </w:tcPr>
          <w:p w:rsidR="00DF135D" w:rsidRDefault="00DF135D" w:rsidP="00E20E51"/>
        </w:tc>
        <w:tc>
          <w:tcPr>
            <w:tcW w:w="2165" w:type="dxa"/>
            <w:shd w:val="clear" w:color="auto" w:fill="auto"/>
          </w:tcPr>
          <w:p w:rsidR="00DF135D" w:rsidRDefault="00DF135D" w:rsidP="00E20E51">
            <w:r>
              <w:t>Erinevus</w:t>
            </w:r>
          </w:p>
        </w:tc>
        <w:tc>
          <w:tcPr>
            <w:tcW w:w="1332" w:type="dxa"/>
            <w:shd w:val="clear" w:color="auto" w:fill="auto"/>
          </w:tcPr>
          <w:p w:rsidR="00DF135D" w:rsidRDefault="00DF135D" w:rsidP="0069087C">
            <w:pPr>
              <w:jc w:val="center"/>
            </w:pPr>
            <w:r>
              <w:t>130</w:t>
            </w:r>
          </w:p>
        </w:tc>
        <w:tc>
          <w:tcPr>
            <w:tcW w:w="1332" w:type="dxa"/>
            <w:shd w:val="clear" w:color="auto" w:fill="auto"/>
          </w:tcPr>
          <w:p w:rsidR="00DF135D" w:rsidRDefault="00DF135D" w:rsidP="0069087C">
            <w:pPr>
              <w:jc w:val="center"/>
            </w:pPr>
            <w:r>
              <w:t>113</w:t>
            </w:r>
          </w:p>
        </w:tc>
        <w:tc>
          <w:tcPr>
            <w:tcW w:w="1332" w:type="dxa"/>
            <w:shd w:val="clear" w:color="auto" w:fill="auto"/>
          </w:tcPr>
          <w:p w:rsidR="00DF135D" w:rsidRDefault="00DF135D" w:rsidP="0069087C">
            <w:pPr>
              <w:jc w:val="center"/>
            </w:pPr>
            <w:r>
              <w:t>6</w:t>
            </w:r>
          </w:p>
        </w:tc>
        <w:tc>
          <w:tcPr>
            <w:tcW w:w="1333" w:type="dxa"/>
            <w:shd w:val="clear" w:color="auto" w:fill="auto"/>
          </w:tcPr>
          <w:p w:rsidR="00DF135D" w:rsidRDefault="00DF135D" w:rsidP="0069087C">
            <w:pPr>
              <w:jc w:val="center"/>
            </w:pPr>
            <w:r>
              <w:t>7</w:t>
            </w:r>
          </w:p>
        </w:tc>
      </w:tr>
      <w:tr w:rsidR="00DF135D" w:rsidTr="0069087C">
        <w:trPr>
          <w:cantSplit/>
        </w:trPr>
        <w:tc>
          <w:tcPr>
            <w:tcW w:w="1578" w:type="dxa"/>
            <w:vMerge w:val="restart"/>
            <w:shd w:val="clear" w:color="auto" w:fill="auto"/>
          </w:tcPr>
          <w:p w:rsidR="00DF135D" w:rsidRDefault="00DF135D" w:rsidP="00E20E51">
            <w:r>
              <w:t>Suur hemorraagiajuht</w:t>
            </w:r>
          </w:p>
        </w:tc>
        <w:tc>
          <w:tcPr>
            <w:tcW w:w="2165" w:type="dxa"/>
            <w:shd w:val="clear" w:color="auto" w:fill="auto"/>
          </w:tcPr>
          <w:p w:rsidR="00DF135D" w:rsidRDefault="00DF135D" w:rsidP="00E20E51">
            <w:r>
              <w:t>Atsetüülsalitsüülhape (n=5035)</w:t>
            </w:r>
          </w:p>
        </w:tc>
        <w:tc>
          <w:tcPr>
            <w:tcW w:w="1332" w:type="dxa"/>
            <w:shd w:val="clear" w:color="auto" w:fill="auto"/>
          </w:tcPr>
          <w:p w:rsidR="00DF135D" w:rsidRDefault="00DF135D" w:rsidP="0069087C">
            <w:pPr>
              <w:jc w:val="center"/>
            </w:pPr>
            <w:r>
              <w:t>18</w:t>
            </w:r>
          </w:p>
        </w:tc>
        <w:tc>
          <w:tcPr>
            <w:tcW w:w="1332" w:type="dxa"/>
            <w:shd w:val="clear" w:color="auto" w:fill="auto"/>
          </w:tcPr>
          <w:p w:rsidR="00DF135D" w:rsidRDefault="00DF135D" w:rsidP="0069087C">
            <w:pPr>
              <w:jc w:val="center"/>
            </w:pPr>
            <w:r>
              <w:t>4</w:t>
            </w:r>
          </w:p>
        </w:tc>
        <w:tc>
          <w:tcPr>
            <w:tcW w:w="1332" w:type="dxa"/>
            <w:shd w:val="clear" w:color="auto" w:fill="auto"/>
          </w:tcPr>
          <w:p w:rsidR="00DF135D" w:rsidRDefault="00DF135D" w:rsidP="0069087C">
            <w:pPr>
              <w:jc w:val="center"/>
            </w:pPr>
            <w:r>
              <w:t>2</w:t>
            </w:r>
          </w:p>
        </w:tc>
        <w:tc>
          <w:tcPr>
            <w:tcW w:w="1333" w:type="dxa"/>
            <w:shd w:val="clear" w:color="auto" w:fill="auto"/>
          </w:tcPr>
          <w:p w:rsidR="00DF135D" w:rsidRDefault="00DF135D" w:rsidP="0069087C">
            <w:pPr>
              <w:jc w:val="center"/>
            </w:pPr>
            <w:r>
              <w:t>1</w:t>
            </w:r>
          </w:p>
        </w:tc>
      </w:tr>
      <w:tr w:rsidR="00DF135D" w:rsidTr="0069087C">
        <w:trPr>
          <w:cantSplit/>
        </w:trPr>
        <w:tc>
          <w:tcPr>
            <w:tcW w:w="1578" w:type="dxa"/>
            <w:vMerge/>
            <w:shd w:val="clear" w:color="auto" w:fill="auto"/>
          </w:tcPr>
          <w:p w:rsidR="00DF135D" w:rsidRDefault="00DF135D" w:rsidP="00E20E51"/>
        </w:tc>
        <w:tc>
          <w:tcPr>
            <w:tcW w:w="2165" w:type="dxa"/>
            <w:shd w:val="clear" w:color="auto" w:fill="auto"/>
          </w:tcPr>
          <w:p w:rsidR="00DF135D" w:rsidRDefault="00DF135D" w:rsidP="00E20E51">
            <w:r>
              <w:t>Klopidogreel+</w:t>
            </w:r>
          </w:p>
          <w:p w:rsidR="00DF135D" w:rsidRDefault="00DF135D" w:rsidP="00E20E51">
            <w:r>
              <w:t>atsetüülsalitsüülhape (n=5016)</w:t>
            </w:r>
          </w:p>
        </w:tc>
        <w:tc>
          <w:tcPr>
            <w:tcW w:w="1332" w:type="dxa"/>
            <w:shd w:val="clear" w:color="auto" w:fill="auto"/>
          </w:tcPr>
          <w:p w:rsidR="00DF135D" w:rsidRDefault="00DF135D" w:rsidP="0069087C">
            <w:pPr>
              <w:jc w:val="center"/>
            </w:pPr>
            <w:r>
              <w:t>30</w:t>
            </w:r>
          </w:p>
        </w:tc>
        <w:tc>
          <w:tcPr>
            <w:tcW w:w="1332" w:type="dxa"/>
            <w:shd w:val="clear" w:color="auto" w:fill="auto"/>
          </w:tcPr>
          <w:p w:rsidR="00DF135D" w:rsidRDefault="00DF135D" w:rsidP="0069087C">
            <w:pPr>
              <w:jc w:val="center"/>
            </w:pPr>
            <w:r>
              <w:t>10</w:t>
            </w:r>
          </w:p>
        </w:tc>
        <w:tc>
          <w:tcPr>
            <w:tcW w:w="1332" w:type="dxa"/>
            <w:shd w:val="clear" w:color="auto" w:fill="auto"/>
          </w:tcPr>
          <w:p w:rsidR="00DF135D" w:rsidRDefault="00DF135D" w:rsidP="0069087C">
            <w:pPr>
              <w:jc w:val="center"/>
            </w:pPr>
            <w:r>
              <w:t>4</w:t>
            </w:r>
          </w:p>
        </w:tc>
        <w:tc>
          <w:tcPr>
            <w:tcW w:w="1333" w:type="dxa"/>
            <w:shd w:val="clear" w:color="auto" w:fill="auto"/>
          </w:tcPr>
          <w:p w:rsidR="00DF135D" w:rsidRDefault="00DF135D" w:rsidP="0069087C">
            <w:pPr>
              <w:jc w:val="center"/>
            </w:pPr>
            <w:r>
              <w:t>2</w:t>
            </w:r>
          </w:p>
        </w:tc>
      </w:tr>
      <w:tr w:rsidR="00DF135D" w:rsidTr="0069087C">
        <w:trPr>
          <w:cantSplit/>
        </w:trPr>
        <w:tc>
          <w:tcPr>
            <w:tcW w:w="1578" w:type="dxa"/>
            <w:vMerge/>
            <w:shd w:val="clear" w:color="auto" w:fill="auto"/>
          </w:tcPr>
          <w:p w:rsidR="00DF135D" w:rsidRDefault="00DF135D" w:rsidP="00E20E51"/>
        </w:tc>
        <w:tc>
          <w:tcPr>
            <w:tcW w:w="2165" w:type="dxa"/>
            <w:shd w:val="clear" w:color="auto" w:fill="auto"/>
          </w:tcPr>
          <w:p w:rsidR="00DF135D" w:rsidRDefault="00DF135D" w:rsidP="00E20E51">
            <w:r>
              <w:t>Erinevus</w:t>
            </w:r>
          </w:p>
        </w:tc>
        <w:tc>
          <w:tcPr>
            <w:tcW w:w="1332" w:type="dxa"/>
            <w:shd w:val="clear" w:color="auto" w:fill="auto"/>
          </w:tcPr>
          <w:p w:rsidR="00DF135D" w:rsidRDefault="00DF135D" w:rsidP="0069087C">
            <w:pPr>
              <w:jc w:val="center"/>
            </w:pPr>
            <w:r>
              <w:t>-12</w:t>
            </w:r>
          </w:p>
        </w:tc>
        <w:tc>
          <w:tcPr>
            <w:tcW w:w="1332" w:type="dxa"/>
            <w:shd w:val="clear" w:color="auto" w:fill="auto"/>
          </w:tcPr>
          <w:p w:rsidR="00DF135D" w:rsidRDefault="00DF135D" w:rsidP="0069087C">
            <w:pPr>
              <w:jc w:val="center"/>
            </w:pPr>
            <w:r>
              <w:t>-6</w:t>
            </w:r>
          </w:p>
        </w:tc>
        <w:tc>
          <w:tcPr>
            <w:tcW w:w="1332" w:type="dxa"/>
            <w:shd w:val="clear" w:color="auto" w:fill="auto"/>
          </w:tcPr>
          <w:p w:rsidR="00DF135D" w:rsidRDefault="00DF135D" w:rsidP="0069087C">
            <w:pPr>
              <w:jc w:val="center"/>
            </w:pPr>
            <w:r>
              <w:t>-2</w:t>
            </w:r>
          </w:p>
        </w:tc>
        <w:tc>
          <w:tcPr>
            <w:tcW w:w="1333" w:type="dxa"/>
            <w:shd w:val="clear" w:color="auto" w:fill="auto"/>
          </w:tcPr>
          <w:p w:rsidR="00DF135D" w:rsidRDefault="00DF135D" w:rsidP="0069087C">
            <w:pPr>
              <w:jc w:val="center"/>
            </w:pPr>
            <w:r>
              <w:t>-1</w:t>
            </w:r>
          </w:p>
        </w:tc>
      </w:tr>
    </w:tbl>
    <w:p w:rsidR="00E20E51" w:rsidRPr="008909B1" w:rsidRDefault="00E20E51"/>
    <w:p w:rsidR="00032821" w:rsidRPr="008909B1" w:rsidRDefault="00032821" w:rsidP="0096332D">
      <w:pPr>
        <w:keepNext/>
        <w:rPr>
          <w:i/>
        </w:rPr>
      </w:pPr>
      <w:r w:rsidRPr="008909B1">
        <w:rPr>
          <w:i/>
        </w:rPr>
        <w:t>Südamekodade virvendus</w:t>
      </w:r>
    </w:p>
    <w:p w:rsidR="00032821" w:rsidRPr="008909B1" w:rsidRDefault="00032821" w:rsidP="000F2F95">
      <w:pPr>
        <w:keepNext/>
      </w:pPr>
    </w:p>
    <w:p w:rsidR="00032821" w:rsidRPr="008909B1" w:rsidRDefault="00032821">
      <w:r w:rsidRPr="008909B1">
        <w:t xml:space="preserve">ACTIVE uuringuprogrammi eraldi uuringutesse ACTIVE-W ja ACTIVE-A kaasati südamekodade virvendusega </w:t>
      </w:r>
      <w:r w:rsidR="000E4002" w:rsidRPr="008909B1">
        <w:t xml:space="preserve">(AF) </w:t>
      </w:r>
      <w:r w:rsidRPr="008909B1">
        <w:t xml:space="preserve">patsiente, kellel oli vähemalt üks </w:t>
      </w:r>
      <w:r w:rsidR="000E4002" w:rsidRPr="008909B1">
        <w:t>vaskulaarsete haigusjuhtude riskifaktor. Kaasamiskriteeriumite põhjal kaasasid arstid patsiente ACTIVE-W uuringusse, kui patsientidele oli näidustatud ravi K-vitamiini antagonistiga (VKA, nt varfariin). ACTIVE-A uuringusse kaasati patsiente, kes ei olnud võimelised saama ravi VKA-dega või ei soovinud seda.</w:t>
      </w:r>
    </w:p>
    <w:p w:rsidR="000E4002" w:rsidRPr="008909B1" w:rsidRDefault="000E4002"/>
    <w:p w:rsidR="000E4002" w:rsidRPr="008909B1" w:rsidRDefault="000E4002">
      <w:r w:rsidRPr="008909B1">
        <w:t>ACTIVE-W uuring näitas, et hüübimisvastane ravi K-vitamiini a</w:t>
      </w:r>
      <w:r w:rsidR="003364FF" w:rsidRPr="008909B1">
        <w:t>nta</w:t>
      </w:r>
      <w:r w:rsidRPr="008909B1">
        <w:t xml:space="preserve">gonistidega oli efektiivsem kui ravi klopidogreeli ja </w:t>
      </w:r>
      <w:r w:rsidR="00972920">
        <w:t>a</w:t>
      </w:r>
      <w:r w:rsidR="00051233">
        <w:t>tsetüülsalitsüülhappega</w:t>
      </w:r>
      <w:r w:rsidRPr="008909B1">
        <w:t>.</w:t>
      </w:r>
    </w:p>
    <w:bookmarkEnd w:id="22"/>
    <w:p w:rsidR="000E4002" w:rsidRPr="008909B1" w:rsidRDefault="000E4002"/>
    <w:p w:rsidR="00BC0F89" w:rsidRPr="008909B1" w:rsidRDefault="000E4002">
      <w:r w:rsidRPr="008909B1">
        <w:t>ACTIVE-A uuring (N=7554) oli mitmekeskuseline, randomiseeritud, topeltpime, platseebokontrolliga uuring, milles võrreldi</w:t>
      </w:r>
      <w:r w:rsidR="00BC0F89" w:rsidRPr="008909B1">
        <w:t xml:space="preserve"> klopidogreeli 75 mg ööpäevas + </w:t>
      </w:r>
      <w:r w:rsidR="00804D5E">
        <w:t>atsetüülsalitsüülhapet</w:t>
      </w:r>
      <w:r w:rsidR="00804D5E" w:rsidRPr="008909B1">
        <w:t xml:space="preserve"> </w:t>
      </w:r>
      <w:r w:rsidR="00BC0F89" w:rsidRPr="008909B1">
        <w:t xml:space="preserve">(N=3772) ja platseebot + </w:t>
      </w:r>
      <w:r w:rsidR="00804D5E">
        <w:t>atsetüülsalitsüülhapet</w:t>
      </w:r>
      <w:r w:rsidR="00804D5E" w:rsidRPr="008909B1">
        <w:t xml:space="preserve"> </w:t>
      </w:r>
      <w:r w:rsidR="00BC0F89" w:rsidRPr="008909B1">
        <w:t xml:space="preserve">(N=3782). </w:t>
      </w:r>
      <w:r w:rsidR="00804D5E">
        <w:t>Atsetüülsalitsüülhappe</w:t>
      </w:r>
      <w:r w:rsidR="00804D5E" w:rsidRPr="008909B1">
        <w:t xml:space="preserve"> </w:t>
      </w:r>
      <w:r w:rsidR="00BC0F89" w:rsidRPr="008909B1">
        <w:t>soovitatav annus oli 75...100 mg ööpäevas. Patsiente raviti kuni 5 aastat.</w:t>
      </w:r>
    </w:p>
    <w:p w:rsidR="00BC0F89" w:rsidRPr="008909B1" w:rsidRDefault="00BC0F89"/>
    <w:p w:rsidR="000E4002" w:rsidRPr="008909B1" w:rsidRDefault="00BC0F89">
      <w:r w:rsidRPr="008909B1">
        <w:t>ACTIVE programmi randomiseeriti patsiendid, kellel oli dokumenteeritud AF, st kas püsiv AF või vähemalt 2 vahelduvat AF episoodi viimase 6 kuu jooksul, ja vähemalt üks järgnevatest riskifaktoritest: vanus ≥75 a või vanus 55...74 a ja kaasuv diabeet, mis vajab medikamentoosset ravi või dokumenteeritud varasem MI või dokumenteeritud varasem südame isheemiatõbi; ravitav hüpertooniatõbi; eelnev insult, transitoorne ajuisheemiahoog (TIA) või embol suures vereringes väljaspool kesknärvisüsteemi; vasaku vatsakese düsfun</w:t>
      </w:r>
      <w:r w:rsidR="009A6899" w:rsidRPr="008909B1">
        <w:t>k</w:t>
      </w:r>
      <w:r w:rsidRPr="008909B1">
        <w:t>tsioon koos vasaku vatsakese väljutusfraktsiooniga &lt;45%; või dokumenteeritud perifeersete arterite ateroskleroos. Keskmine CHADS</w:t>
      </w:r>
      <w:r w:rsidRPr="008909B1">
        <w:rPr>
          <w:vertAlign w:val="subscript"/>
        </w:rPr>
        <w:t>2</w:t>
      </w:r>
      <w:r w:rsidRPr="008909B1">
        <w:t xml:space="preserve"> skoor oli 2,0 (vahemik 0...6).</w:t>
      </w:r>
    </w:p>
    <w:p w:rsidR="007C70C8" w:rsidRPr="008909B1" w:rsidRDefault="00421018">
      <w:r w:rsidRPr="008909B1">
        <w:t>Peamised välistamiskriteeriumid olid dokumenteeritud haavandtõbi eelneva 6 kuu jooksul; eelnev intratserebraalne hemorraagia; oluline trombotsütopeenia (trombotsüüte &lt;50 x 10</w:t>
      </w:r>
      <w:r w:rsidRPr="008909B1">
        <w:rPr>
          <w:vertAlign w:val="superscript"/>
        </w:rPr>
        <w:t>9</w:t>
      </w:r>
      <w:r w:rsidRPr="008909B1">
        <w:t>/l); klopidogreeli või suukaudsete antikoagulantide</w:t>
      </w:r>
      <w:r w:rsidR="00571435" w:rsidRPr="008909B1">
        <w:t xml:space="preserve"> </w:t>
      </w:r>
      <w:r w:rsidRPr="008909B1">
        <w:t>vajadus; või talumatus ükskõik kumma toimeaine suhtes</w:t>
      </w:r>
      <w:r w:rsidR="00571435" w:rsidRPr="008909B1">
        <w:t>.</w:t>
      </w:r>
    </w:p>
    <w:p w:rsidR="00571435" w:rsidRPr="008909B1" w:rsidRDefault="00571435"/>
    <w:p w:rsidR="009D3227" w:rsidRPr="008909B1" w:rsidRDefault="00DB6BB5">
      <w:r w:rsidRPr="008909B1">
        <w:t xml:space="preserve">Seitsmekümne kolmel protsendil (73%) ACTIVE-A uuringusse kaasatud patsientidest ei olnud </w:t>
      </w:r>
      <w:r w:rsidR="00571435" w:rsidRPr="008909B1">
        <w:t>ravi VKA</w:t>
      </w:r>
      <w:r w:rsidRPr="008909B1">
        <w:noBreakHyphen/>
      </w:r>
      <w:r w:rsidR="00571435" w:rsidRPr="008909B1">
        <w:t xml:space="preserve">dega uuringuarsti hinnangul võimalik INR-monitooringu </w:t>
      </w:r>
      <w:r w:rsidR="009D3227" w:rsidRPr="008909B1">
        <w:t>järgimise võimatuse, kukkumise ja ajutrauma eelsoodumuse või spetsiifilise verejooksuohu tõttu; 26% patsientidest põhines arsti otsus patsiendi soovimatusel VKA-d võtta.</w:t>
      </w:r>
    </w:p>
    <w:p w:rsidR="009D3227" w:rsidRPr="008909B1" w:rsidRDefault="009D3227"/>
    <w:p w:rsidR="00571435" w:rsidRPr="008909B1" w:rsidRDefault="009D3227">
      <w:r w:rsidRPr="008909B1">
        <w:t>41,8% patsiendipopulatsi</w:t>
      </w:r>
      <w:r w:rsidR="009A6899" w:rsidRPr="008909B1">
        <w:t>o</w:t>
      </w:r>
      <w:r w:rsidRPr="008909B1">
        <w:t>onist olid naised. Keskmine vanus oli 71 aastat; 41,6% patsientidest oli vanuses ≥75 aastat. Kokku 23,0% patsientidest sai raviks antiarütmikume, 52,1% beetablokaatoreid, 54,6% AKE-inhibiitoreid ja 25,4% statiine.</w:t>
      </w:r>
    </w:p>
    <w:p w:rsidR="0096332D" w:rsidRPr="008909B1" w:rsidRDefault="0096332D"/>
    <w:p w:rsidR="0096332D" w:rsidRPr="008909B1" w:rsidRDefault="0096332D">
      <w:r w:rsidRPr="008909B1">
        <w:t>Esmase tulemusnäitajani (esmakordne insult, MI, kesknärvisüsteemiväline embol suures vereringes või surm veresoonkonnaga seotud põhjustel) jõudis 832 patsienti (22,1%) klopidogreel</w:t>
      </w:r>
      <w:r w:rsidR="00804D5E">
        <w:t>i</w:t>
      </w:r>
      <w:r w:rsidRPr="008909B1">
        <w:t xml:space="preserve"> + </w:t>
      </w:r>
      <w:r w:rsidR="00804D5E">
        <w:t>atsetüülsalitsüülhappe</w:t>
      </w:r>
      <w:r w:rsidR="00804D5E" w:rsidRPr="008909B1">
        <w:t xml:space="preserve"> </w:t>
      </w:r>
      <w:r w:rsidRPr="008909B1">
        <w:t xml:space="preserve">rühmas ja 924 patsienti (2,4%) platseebo + </w:t>
      </w:r>
      <w:r w:rsidR="00804D5E">
        <w:t>atsetüülsalitsüülhappe</w:t>
      </w:r>
      <w:r w:rsidR="00804D5E" w:rsidRPr="008909B1">
        <w:t xml:space="preserve"> </w:t>
      </w:r>
      <w:r w:rsidRPr="008909B1">
        <w:t>rühmas</w:t>
      </w:r>
      <w:r w:rsidR="007B1F7F" w:rsidRPr="008909B1">
        <w:t xml:space="preserve">, suhtelise riski vähenemine 11,1% (95% CI: 2,4% kuni 19,1%; p=0,013), peamiselt insultide </w:t>
      </w:r>
      <w:r w:rsidR="0065333C" w:rsidRPr="008909B1">
        <w:t xml:space="preserve">esinemissageduse </w:t>
      </w:r>
      <w:r w:rsidR="007B1F7F" w:rsidRPr="008909B1">
        <w:t xml:space="preserve"> suure languse tõttu. Insult tekkis 296 patsiendil (7,8%) klopidogreel</w:t>
      </w:r>
      <w:r w:rsidR="00804D5E">
        <w:t>i</w:t>
      </w:r>
      <w:r w:rsidR="007B1F7F" w:rsidRPr="008909B1">
        <w:t xml:space="preserve"> + </w:t>
      </w:r>
      <w:r w:rsidR="00804D5E">
        <w:t>atsetüülsalitsüülhappe</w:t>
      </w:r>
      <w:r w:rsidR="00804D5E" w:rsidRPr="008909B1">
        <w:t xml:space="preserve"> </w:t>
      </w:r>
      <w:r w:rsidR="007B1F7F" w:rsidRPr="008909B1">
        <w:t>rühmas ja 408 patsiendil (10,8%)</w:t>
      </w:r>
      <w:r w:rsidR="0065333C" w:rsidRPr="008909B1">
        <w:t xml:space="preserve"> platseebo + </w:t>
      </w:r>
      <w:r w:rsidR="00804D5E">
        <w:t>atsetüülsalitsüülhappe</w:t>
      </w:r>
      <w:r w:rsidR="00804D5E" w:rsidRPr="008909B1">
        <w:t xml:space="preserve"> </w:t>
      </w:r>
      <w:r w:rsidR="0065333C" w:rsidRPr="008909B1">
        <w:t>rühmas (suhtelise riski vähenemine 28,4%; 95% CI: 16,8% kuni 38,3%; p=0,00001).</w:t>
      </w:r>
    </w:p>
    <w:p w:rsidR="00613D30" w:rsidRPr="008909B1" w:rsidRDefault="00613D30"/>
    <w:p w:rsidR="00613D30" w:rsidRPr="008909B1" w:rsidRDefault="00613D30">
      <w:pPr>
        <w:rPr>
          <w:i/>
        </w:rPr>
      </w:pPr>
      <w:r w:rsidRPr="008909B1">
        <w:rPr>
          <w:i/>
        </w:rPr>
        <w:t>Lapsed</w:t>
      </w:r>
    </w:p>
    <w:p w:rsidR="000F51C3" w:rsidRPr="008909B1" w:rsidRDefault="000F51C3"/>
    <w:p w:rsidR="00332607" w:rsidRPr="008909B1" w:rsidRDefault="00AB2C50">
      <w:r w:rsidRPr="008909B1">
        <w:t>Suureneva annusega uuringus 86 vastsündinu või imikuga vanuses kuni 24 kuud, kellel esines tromboosi tekkerisk (PICOLO), hinnati klopidogreeli annuses 0,01</w:t>
      </w:r>
      <w:r w:rsidR="00CF748C" w:rsidRPr="008909B1">
        <w:t>;</w:t>
      </w:r>
      <w:r w:rsidRPr="008909B1">
        <w:t xml:space="preserve"> 0,1</w:t>
      </w:r>
      <w:r w:rsidR="00CF748C" w:rsidRPr="008909B1">
        <w:t xml:space="preserve"> </w:t>
      </w:r>
      <w:r w:rsidRPr="008909B1">
        <w:t xml:space="preserve">ja 0,2 mg/kg </w:t>
      </w:r>
      <w:r w:rsidR="00CF748C" w:rsidRPr="008909B1">
        <w:t xml:space="preserve">vastsündinutel ja imikutel </w:t>
      </w:r>
      <w:r w:rsidRPr="008909B1">
        <w:t xml:space="preserve">ning ainult vastsündinutel annuses 0,15 mg/kg. </w:t>
      </w:r>
      <w:r w:rsidR="002B3BB8" w:rsidRPr="008909B1">
        <w:t>0,2 mg/kg annuse puhul saa</w:t>
      </w:r>
      <w:r w:rsidR="00CF748C" w:rsidRPr="008909B1">
        <w:t>di</w:t>
      </w:r>
      <w:r w:rsidR="002B3BB8" w:rsidRPr="008909B1">
        <w:t xml:space="preserve"> </w:t>
      </w:r>
      <w:r w:rsidR="00CF748C" w:rsidRPr="008909B1">
        <w:t xml:space="preserve">keskmiseks inhibeerimise protsendiks </w:t>
      </w:r>
      <w:r w:rsidR="002B3BB8" w:rsidRPr="008909B1">
        <w:t>49,3% (5 µMADP-indutseeritud trombotsüütide agregatsioon), mis oli võrreldav Plavix 75 mg/kg täiskasvanutel.</w:t>
      </w:r>
    </w:p>
    <w:p w:rsidR="000F51C3" w:rsidRPr="008909B1" w:rsidRDefault="000F51C3"/>
    <w:p w:rsidR="008515E3" w:rsidRPr="008909B1" w:rsidRDefault="008515E3">
      <w:r w:rsidRPr="008909B1">
        <w:t xml:space="preserve">Randomiseeritud, topeltpimedas, paralleelrühmaga uuringus (CLARINET) </w:t>
      </w:r>
      <w:r w:rsidR="00196091" w:rsidRPr="008909B1">
        <w:t xml:space="preserve">osales </w:t>
      </w:r>
      <w:r w:rsidRPr="008909B1">
        <w:t xml:space="preserve">906 kaasasündinud </w:t>
      </w:r>
      <w:r w:rsidR="00CF748C" w:rsidRPr="008909B1">
        <w:t xml:space="preserve">tsüanootilise </w:t>
      </w:r>
      <w:r w:rsidRPr="008909B1">
        <w:t>südame</w:t>
      </w:r>
      <w:r w:rsidR="00CF748C" w:rsidRPr="008909B1">
        <w:t>rikkega</w:t>
      </w:r>
      <w:r w:rsidRPr="008909B1">
        <w:t xml:space="preserve"> </w:t>
      </w:r>
      <w:r w:rsidR="00CF748C" w:rsidRPr="008909B1">
        <w:t xml:space="preserve">last </w:t>
      </w:r>
      <w:r w:rsidRPr="008909B1">
        <w:t>(vastsündinud ja imikud), kellel</w:t>
      </w:r>
      <w:r w:rsidR="001733DF" w:rsidRPr="008909B1">
        <w:t xml:space="preserve"> on palliatiivselt </w:t>
      </w:r>
      <w:r w:rsidR="00CF748C" w:rsidRPr="008909B1">
        <w:t>teosta</w:t>
      </w:r>
      <w:r w:rsidR="001733DF" w:rsidRPr="008909B1">
        <w:t>tud</w:t>
      </w:r>
      <w:r w:rsidR="00CF748C" w:rsidRPr="008909B1">
        <w:t xml:space="preserve"> </w:t>
      </w:r>
      <w:r w:rsidR="001733DF" w:rsidRPr="008909B1">
        <w:t xml:space="preserve">süsteemse vereringe ja kopsuarteri vaheline </w:t>
      </w:r>
      <w:r w:rsidR="00E94939" w:rsidRPr="008909B1">
        <w:t>š</w:t>
      </w:r>
      <w:r w:rsidRPr="008909B1">
        <w:t>unt</w:t>
      </w:r>
      <w:r w:rsidR="00E94939" w:rsidRPr="008909B1">
        <w:t xml:space="preserve">, </w:t>
      </w:r>
      <w:r w:rsidR="00CF748C" w:rsidRPr="008909B1">
        <w:t xml:space="preserve">ning kes </w:t>
      </w:r>
      <w:r w:rsidR="00E94939" w:rsidRPr="008909B1">
        <w:t>said juhuvaliku alusel klopidogreeli 0,2 mg/kg (n=467) või platseebot (n=439) koos kaasuva raviga kuni kirurgilise ravi</w:t>
      </w:r>
      <w:r w:rsidR="00196091" w:rsidRPr="008909B1">
        <w:t xml:space="preserve"> teise staadiumini</w:t>
      </w:r>
      <w:r w:rsidR="00E94939" w:rsidRPr="008909B1">
        <w:t>.</w:t>
      </w:r>
      <w:r w:rsidR="00196091" w:rsidRPr="008909B1">
        <w:t xml:space="preserve"> Keskmine aeg palliatiivse šunteerimise ja uuringuravimi esmase manustamise vahel oli 20 päeva. Ligikaudu 88% patsientidest said samaaegselt </w:t>
      </w:r>
      <w:r w:rsidR="00804D5E">
        <w:t>atsetüülsalitsüülhapet</w:t>
      </w:r>
      <w:r w:rsidR="00804D5E" w:rsidRPr="008909B1">
        <w:t xml:space="preserve"> </w:t>
      </w:r>
      <w:r w:rsidR="00196091" w:rsidRPr="008909B1">
        <w:t>(vahemikus 1...23 mg/kg/päevas).</w:t>
      </w:r>
      <w:r w:rsidR="00DD5FB4" w:rsidRPr="008909B1">
        <w:t xml:space="preserve"> 120 päeva enne tromboosinähtude teket</w:t>
      </w:r>
      <w:r w:rsidR="00CF748C" w:rsidRPr="008909B1">
        <w:t xml:space="preserve"> ei olnud </w:t>
      </w:r>
      <w:r w:rsidR="00DD5FB4" w:rsidRPr="008909B1">
        <w:t xml:space="preserve"> (89 (19,1%) klopidogreeli rühmas ja 90 (20,5%) platseebo rühmas) (vt lõik 4.2) märkimisväärset erinevust surma, tromboosist tingitud šunteerimise või südamega seotud juhtumi esmases liittulemusnäitajas. Klopidogreeli ja platseebo rühmas oli kõige sagedamini täheldatud kõrvaltoimeks veritsemine; märkimisväärset erinevust ver</w:t>
      </w:r>
      <w:r w:rsidR="00630E20" w:rsidRPr="008909B1">
        <w:t>i</w:t>
      </w:r>
      <w:r w:rsidR="00DD5FB4" w:rsidRPr="008909B1">
        <w:t xml:space="preserve">tsemise sageduses ei </w:t>
      </w:r>
      <w:r w:rsidR="00630E20" w:rsidRPr="008909B1">
        <w:t>olnud</w:t>
      </w:r>
      <w:r w:rsidR="00DD5FB4" w:rsidRPr="008909B1">
        <w:t>.</w:t>
      </w:r>
      <w:r w:rsidR="00630E20" w:rsidRPr="008909B1">
        <w:t xml:space="preserve"> Selle uuringu ohutuse pikaajalisel jälgimisel täheldati, et 26 patsiendil, kes said klopidogreeli esimesest eluaastast kuni 18 kuuni, oli šunt alles. Sellel pikaajalisel jälgimisperioodil ei täheldatud ohutusega seotud </w:t>
      </w:r>
      <w:r w:rsidR="00CF748C" w:rsidRPr="008909B1">
        <w:t xml:space="preserve">uusi </w:t>
      </w:r>
      <w:r w:rsidR="00630E20" w:rsidRPr="008909B1">
        <w:t>nähte.</w:t>
      </w:r>
    </w:p>
    <w:p w:rsidR="000F51C3" w:rsidRPr="008909B1" w:rsidRDefault="000F51C3" w:rsidP="000F51C3"/>
    <w:p w:rsidR="000F51C3" w:rsidRPr="008909B1" w:rsidRDefault="000F51C3" w:rsidP="000F51C3">
      <w:r w:rsidRPr="008909B1">
        <w:t>CLARNET ja PICOLO uuringus kasutati klopidogreeli lahust. Suhtelise biosaadavuse uuringus oli klopidogreeli lahuse imendumise määr täiskasvanutel sarnane ja peamise tsirkuleeriva (inaktiivne) metaboliidi imendumine veidi kiirem võrreldes registreeritud tabletiga.</w:t>
      </w:r>
    </w:p>
    <w:p w:rsidR="00332607" w:rsidRPr="008909B1" w:rsidRDefault="00332607"/>
    <w:bookmarkEnd w:id="18"/>
    <w:bookmarkEnd w:id="19"/>
    <w:p w:rsidR="00986E5A" w:rsidRPr="008909B1" w:rsidRDefault="00986E5A" w:rsidP="0080443F">
      <w:pPr>
        <w:pStyle w:val="Heading2"/>
      </w:pPr>
      <w:r w:rsidRPr="008909B1">
        <w:t>5.2</w:t>
      </w:r>
      <w:r w:rsidRPr="008909B1">
        <w:tab/>
        <w:t>Farmakokineetilised omadused</w:t>
      </w:r>
    </w:p>
    <w:p w:rsidR="00986E5A" w:rsidRPr="008909B1" w:rsidRDefault="00986E5A"/>
    <w:p w:rsidR="0041063B" w:rsidRPr="008909B1" w:rsidRDefault="0041063B">
      <w:pPr>
        <w:rPr>
          <w:i/>
        </w:rPr>
      </w:pPr>
      <w:r w:rsidRPr="008909B1">
        <w:rPr>
          <w:i/>
        </w:rPr>
        <w:t>Imendumine</w:t>
      </w:r>
    </w:p>
    <w:p w:rsidR="00986E5A" w:rsidRPr="008909B1" w:rsidRDefault="00986E5A">
      <w:r w:rsidRPr="008909B1">
        <w:t xml:space="preserve">Klopidogreel imendub kiiresti pärast </w:t>
      </w:r>
      <w:r w:rsidR="0041063B" w:rsidRPr="008909B1">
        <w:t xml:space="preserve">ühekordset ja </w:t>
      </w:r>
      <w:r w:rsidRPr="008909B1">
        <w:t>korduvat</w:t>
      </w:r>
      <w:r w:rsidR="003218F1" w:rsidRPr="008909B1">
        <w:t xml:space="preserve"> manustamist suu kaudu annuses</w:t>
      </w:r>
      <w:r w:rsidRPr="008909B1">
        <w:t xml:space="preserve"> 75</w:t>
      </w:r>
      <w:r w:rsidR="00270F67" w:rsidRPr="008909B1">
        <w:t> </w:t>
      </w:r>
      <w:r w:rsidRPr="008909B1">
        <w:t xml:space="preserve">mg/päevas. </w:t>
      </w:r>
      <w:r w:rsidR="0041063B" w:rsidRPr="008909B1">
        <w:t>Muutumatu k</w:t>
      </w:r>
      <w:r w:rsidRPr="008909B1">
        <w:t xml:space="preserve">lopidogreeli </w:t>
      </w:r>
      <w:r w:rsidR="003218F1" w:rsidRPr="008909B1">
        <w:t xml:space="preserve">keskmine kõrgeim kontsentratsioon vereplasmas </w:t>
      </w:r>
      <w:r w:rsidR="0041063B" w:rsidRPr="008909B1">
        <w:t xml:space="preserve">(ligikaudu 2,2...2,5 ng/ml pärast 75 mg suukaudse annuse </w:t>
      </w:r>
      <w:r w:rsidR="001D4061" w:rsidRPr="008909B1">
        <w:t xml:space="preserve">ühekordset </w:t>
      </w:r>
      <w:r w:rsidR="0041063B" w:rsidRPr="008909B1">
        <w:t xml:space="preserve">manustamist) </w:t>
      </w:r>
      <w:r w:rsidR="0080727E" w:rsidRPr="008909B1">
        <w:t>ilmnes</w:t>
      </w:r>
      <w:r w:rsidR="0041063B" w:rsidRPr="008909B1">
        <w:t xml:space="preserve"> ligikaudu 45 minutit </w:t>
      </w:r>
      <w:r w:rsidRPr="008909B1">
        <w:t xml:space="preserve">pärast </w:t>
      </w:r>
      <w:r w:rsidR="0041063B" w:rsidRPr="008909B1">
        <w:t xml:space="preserve">manustamist. </w:t>
      </w:r>
      <w:r w:rsidRPr="008909B1">
        <w:t>Imendumine on vähemalt 50%, lähtudes klopidogreeli metaboliitide eritumisest uriiniga.</w:t>
      </w:r>
    </w:p>
    <w:p w:rsidR="00986E5A" w:rsidRPr="008909B1" w:rsidRDefault="00986E5A">
      <w:pPr>
        <w:jc w:val="both"/>
      </w:pPr>
    </w:p>
    <w:p w:rsidR="001D4061" w:rsidRPr="008909B1" w:rsidRDefault="001D4061" w:rsidP="00BE23CF">
      <w:pPr>
        <w:keepNext/>
        <w:jc w:val="both"/>
        <w:rPr>
          <w:i/>
        </w:rPr>
      </w:pPr>
      <w:r w:rsidRPr="008909B1">
        <w:rPr>
          <w:i/>
        </w:rPr>
        <w:t>Jaotumine</w:t>
      </w:r>
    </w:p>
    <w:p w:rsidR="00986E5A" w:rsidRPr="008909B1" w:rsidRDefault="00986E5A">
      <w:r w:rsidRPr="008909B1">
        <w:t xml:space="preserve">Klopidogreel ja peamine ringluses olev </w:t>
      </w:r>
      <w:r w:rsidR="002D4364" w:rsidRPr="008909B1">
        <w:t xml:space="preserve">(mitteaktiivne) </w:t>
      </w:r>
      <w:r w:rsidRPr="008909B1">
        <w:t xml:space="preserve">metaboliit seonduvad </w:t>
      </w:r>
      <w:r w:rsidRPr="008909B1">
        <w:rPr>
          <w:i/>
        </w:rPr>
        <w:t>in vitro</w:t>
      </w:r>
      <w:r w:rsidRPr="008909B1">
        <w:t xml:space="preserve"> pöörduvalt inimese plasma proteiinidega (vastavalt 98% ja 94% ulatuses). Seondumine </w:t>
      </w:r>
      <w:r w:rsidRPr="008909B1">
        <w:rPr>
          <w:i/>
        </w:rPr>
        <w:t>in vitro</w:t>
      </w:r>
      <w:r w:rsidRPr="008909B1">
        <w:t xml:space="preserve"> on küllastamatu laias kontsentratsioonivahemikus.</w:t>
      </w:r>
    </w:p>
    <w:p w:rsidR="002D4364" w:rsidRPr="008909B1" w:rsidRDefault="002D4364" w:rsidP="002D4364"/>
    <w:p w:rsidR="002D4364" w:rsidRPr="008909B1" w:rsidRDefault="00903F39" w:rsidP="002D4364">
      <w:pPr>
        <w:rPr>
          <w:i/>
        </w:rPr>
      </w:pPr>
      <w:r w:rsidRPr="008909B1">
        <w:rPr>
          <w:i/>
        </w:rPr>
        <w:t>Biotransformatsioon</w:t>
      </w:r>
    </w:p>
    <w:p w:rsidR="00625758" w:rsidRPr="008909B1" w:rsidRDefault="002D4364" w:rsidP="002D4364">
      <w:r w:rsidRPr="008909B1">
        <w:t xml:space="preserve">Klopidogreel metaboliseerub ulatuslikult maksas. </w:t>
      </w:r>
      <w:r w:rsidR="00625758" w:rsidRPr="008909B1">
        <w:rPr>
          <w:i/>
        </w:rPr>
        <w:t>In vitro</w:t>
      </w:r>
      <w:r w:rsidR="00625758" w:rsidRPr="008909B1">
        <w:t xml:space="preserve"> ja </w:t>
      </w:r>
      <w:r w:rsidR="00625758" w:rsidRPr="008909B1">
        <w:rPr>
          <w:i/>
        </w:rPr>
        <w:t>in vivo</w:t>
      </w:r>
      <w:r w:rsidR="00625758" w:rsidRPr="008909B1">
        <w:t xml:space="preserve"> metaboliseeritakse klopidogreel põhiliselt kah</w:t>
      </w:r>
      <w:r w:rsidR="0080727E" w:rsidRPr="008909B1">
        <w:t>es</w:t>
      </w:r>
      <w:r w:rsidR="00625758" w:rsidRPr="008909B1">
        <w:t xml:space="preserve"> metaboolse</w:t>
      </w:r>
      <w:r w:rsidR="0080727E" w:rsidRPr="008909B1">
        <w:t>s</w:t>
      </w:r>
      <w:r w:rsidR="00625758" w:rsidRPr="008909B1">
        <w:t xml:space="preserve"> ra</w:t>
      </w:r>
      <w:r w:rsidR="0080727E" w:rsidRPr="008909B1">
        <w:t>jas</w:t>
      </w:r>
      <w:r w:rsidR="00625758" w:rsidRPr="008909B1">
        <w:t xml:space="preserve">: </w:t>
      </w:r>
      <w:r w:rsidR="0080727E" w:rsidRPr="008909B1">
        <w:t>üht</w:t>
      </w:r>
      <w:r w:rsidR="00625758" w:rsidRPr="008909B1">
        <w:t xml:space="preserve"> vahenda</w:t>
      </w:r>
      <w:r w:rsidR="0080727E" w:rsidRPr="008909B1">
        <w:t>va</w:t>
      </w:r>
      <w:r w:rsidR="00625758" w:rsidRPr="008909B1">
        <w:t>d esteraasid ja</w:t>
      </w:r>
      <w:r w:rsidR="0080727E" w:rsidRPr="008909B1">
        <w:t xml:space="preserve"> see</w:t>
      </w:r>
      <w:r w:rsidR="00625758" w:rsidRPr="008909B1">
        <w:t xml:space="preserve"> </w:t>
      </w:r>
      <w:r w:rsidR="0080727E" w:rsidRPr="008909B1">
        <w:t xml:space="preserve">viib </w:t>
      </w:r>
      <w:r w:rsidR="00625758" w:rsidRPr="008909B1">
        <w:t>hüdrolüüsi</w:t>
      </w:r>
      <w:r w:rsidR="0080727E" w:rsidRPr="008909B1">
        <w:t>ni</w:t>
      </w:r>
      <w:r w:rsidR="00625758" w:rsidRPr="008909B1">
        <w:t xml:space="preserve"> inaktiivseks karboksüülhappe derivaadiks (85% tsirkuleerivast metaboliidist)</w:t>
      </w:r>
      <w:r w:rsidR="0080727E" w:rsidRPr="008909B1">
        <w:t>, teine toimub mitmete</w:t>
      </w:r>
      <w:r w:rsidR="00625758" w:rsidRPr="008909B1">
        <w:t xml:space="preserve"> P450 tsütokroomide </w:t>
      </w:r>
      <w:r w:rsidR="0080727E" w:rsidRPr="008909B1">
        <w:t>vahendusel</w:t>
      </w:r>
      <w:r w:rsidR="00625758" w:rsidRPr="008909B1">
        <w:t xml:space="preserve">. Esmalt metaboliseeritakse klopidogreel </w:t>
      </w:r>
      <w:r w:rsidR="0080727E" w:rsidRPr="008909B1">
        <w:t xml:space="preserve">vahemetaboliidiks – </w:t>
      </w:r>
      <w:r w:rsidR="00625758" w:rsidRPr="008909B1">
        <w:t>2-okso-klopidogreeliks.</w:t>
      </w:r>
      <w:r w:rsidR="0080727E" w:rsidRPr="008909B1">
        <w:t xml:space="preserve"> Vahemetaboliit</w:t>
      </w:r>
      <w:r w:rsidR="00625758" w:rsidRPr="008909B1">
        <w:t xml:space="preserve"> 2-okso-klopidogreeli edasise metabolismi tulemusena tekib aktiivne metaboliit</w:t>
      </w:r>
      <w:r w:rsidR="0080727E" w:rsidRPr="008909B1">
        <w:t xml:space="preserve"> – k</w:t>
      </w:r>
      <w:r w:rsidR="00625758" w:rsidRPr="008909B1">
        <w:t xml:space="preserve">lopidogreeli tioolderivaat. </w:t>
      </w:r>
      <w:r w:rsidR="00F338B9" w:rsidRPr="008909B1">
        <w:t xml:space="preserve">Aktiivne metaboliit tekib peamiselt CYP2C19 vahendusel, millele aitavad kaasa mitmed teised CYP-ensüümid, k.a </w:t>
      </w:r>
      <w:r w:rsidR="000C7B8A" w:rsidRPr="008909B1">
        <w:t>CYP1A2</w:t>
      </w:r>
      <w:r w:rsidR="00F338B9" w:rsidRPr="008909B1">
        <w:t>,</w:t>
      </w:r>
      <w:r w:rsidR="000C7B8A" w:rsidRPr="008909B1">
        <w:t xml:space="preserve"> CYP2B6</w:t>
      </w:r>
      <w:r w:rsidR="00F338B9" w:rsidRPr="008909B1">
        <w:t xml:space="preserve"> ja CYP3A4</w:t>
      </w:r>
      <w:r w:rsidR="000C7B8A" w:rsidRPr="008909B1">
        <w:t>.</w:t>
      </w:r>
      <w:r w:rsidR="00625758" w:rsidRPr="008909B1">
        <w:t xml:space="preserve"> </w:t>
      </w:r>
      <w:r w:rsidR="000C7B8A" w:rsidRPr="008909B1">
        <w:t xml:space="preserve">Aktiivne tioolmetaboliit, mis on isoleeritud </w:t>
      </w:r>
      <w:r w:rsidR="000C7B8A" w:rsidRPr="008909B1">
        <w:rPr>
          <w:i/>
        </w:rPr>
        <w:t>in vitro</w:t>
      </w:r>
      <w:r w:rsidR="000C7B8A" w:rsidRPr="008909B1">
        <w:t xml:space="preserve">, seondub kiiresti ja pöördumatult trombotsüütide retseptoritega, </w:t>
      </w:r>
      <w:r w:rsidR="0080727E" w:rsidRPr="008909B1">
        <w:t>pärssides</w:t>
      </w:r>
      <w:r w:rsidR="000C7B8A" w:rsidRPr="008909B1">
        <w:t xml:space="preserve"> sellega trombotsüütide agregatsiooni.</w:t>
      </w:r>
    </w:p>
    <w:p w:rsidR="00986E5A" w:rsidRPr="008909B1" w:rsidRDefault="00986E5A"/>
    <w:p w:rsidR="00AE5D10" w:rsidRPr="008909B1" w:rsidRDefault="00AE5D10">
      <w:r w:rsidRPr="008909B1">
        <w:t>Aktiivse metaboliidi C</w:t>
      </w:r>
      <w:r w:rsidRPr="008909B1">
        <w:rPr>
          <w:vertAlign w:val="subscript"/>
        </w:rPr>
        <w:t xml:space="preserve">max </w:t>
      </w:r>
      <w:r w:rsidRPr="008909B1">
        <w:t>on pär</w:t>
      </w:r>
      <w:r w:rsidR="00DB6BB5" w:rsidRPr="008909B1">
        <w:t>a</w:t>
      </w:r>
      <w:r w:rsidRPr="008909B1">
        <w:t>st 300 mg küllastusannuse ühekordset manustamist 2 korda kõrgem kui pärast 75 mg säilitusannuse korduvat manustamist 4 päeva vältel. C</w:t>
      </w:r>
      <w:r w:rsidRPr="008909B1">
        <w:rPr>
          <w:vertAlign w:val="subscript"/>
        </w:rPr>
        <w:t>max</w:t>
      </w:r>
      <w:r w:rsidRPr="008909B1">
        <w:t xml:space="preserve"> saavutatakse ligikaudu 30...60 minutit pärast manustamist.</w:t>
      </w:r>
    </w:p>
    <w:p w:rsidR="00AE5D10" w:rsidRPr="008909B1" w:rsidRDefault="00AE5D10"/>
    <w:p w:rsidR="001D6DA0" w:rsidRPr="008909B1" w:rsidRDefault="001D6DA0">
      <w:pPr>
        <w:rPr>
          <w:i/>
        </w:rPr>
      </w:pPr>
      <w:r w:rsidRPr="008909B1">
        <w:rPr>
          <w:i/>
        </w:rPr>
        <w:t>E</w:t>
      </w:r>
      <w:r w:rsidR="001A76E7" w:rsidRPr="008909B1">
        <w:rPr>
          <w:i/>
        </w:rPr>
        <w:t>ritumine</w:t>
      </w:r>
    </w:p>
    <w:p w:rsidR="00986E5A" w:rsidRPr="008909B1" w:rsidRDefault="00986E5A">
      <w:r w:rsidRPr="008909B1">
        <w:t xml:space="preserve">Suukaudse klopidogreeli </w:t>
      </w:r>
      <w:r w:rsidRPr="008909B1">
        <w:rPr>
          <w:vertAlign w:val="superscript"/>
        </w:rPr>
        <w:t>14</w:t>
      </w:r>
      <w:r w:rsidRPr="008909B1">
        <w:t>C-ga märgistatud annuse manustamise järgselt inimesele eritus 120</w:t>
      </w:r>
      <w:r w:rsidR="00270F67" w:rsidRPr="008909B1">
        <w:t> </w:t>
      </w:r>
      <w:r w:rsidRPr="008909B1">
        <w:t xml:space="preserve">tunni jooksul umbes 50% uriiniga ja umbes 46% väljaheitega. </w:t>
      </w:r>
      <w:r w:rsidR="0080727E" w:rsidRPr="008909B1">
        <w:t xml:space="preserve">Pärast </w:t>
      </w:r>
      <w:r w:rsidR="001D6DA0" w:rsidRPr="008909B1">
        <w:t xml:space="preserve">75 mg annuse </w:t>
      </w:r>
      <w:r w:rsidR="0080727E" w:rsidRPr="008909B1">
        <w:t xml:space="preserve">ühekordset </w:t>
      </w:r>
      <w:r w:rsidR="001D6DA0" w:rsidRPr="008909B1">
        <w:t>manustamis</w:t>
      </w:r>
      <w:r w:rsidR="0080727E" w:rsidRPr="008909B1">
        <w:t>t suu kaudu</w:t>
      </w:r>
      <w:r w:rsidR="001D6DA0" w:rsidRPr="008909B1">
        <w:t xml:space="preserve"> on klopidogreeli poolväärtusaeg ligikaudu 6 tundi. </w:t>
      </w:r>
      <w:r w:rsidRPr="008909B1">
        <w:t>Peamise ringluses oleva</w:t>
      </w:r>
      <w:r w:rsidR="001D6DA0" w:rsidRPr="008909B1">
        <w:t xml:space="preserve"> (inaktiivse)</w:t>
      </w:r>
      <w:r w:rsidRPr="008909B1">
        <w:t xml:space="preserve"> metaboliidi eliminatsiooni poolväärtusaeg oli pärast ühekordset annust ja korduvaid annuseid 8</w:t>
      </w:r>
      <w:r w:rsidR="00270F67" w:rsidRPr="008909B1">
        <w:t> </w:t>
      </w:r>
      <w:r w:rsidRPr="008909B1">
        <w:t>tundi.</w:t>
      </w:r>
    </w:p>
    <w:p w:rsidR="00986E5A" w:rsidRPr="008909B1" w:rsidRDefault="00986E5A"/>
    <w:p w:rsidR="00C20A4A" w:rsidRPr="008909B1" w:rsidRDefault="00C20A4A" w:rsidP="000F2F95">
      <w:pPr>
        <w:keepNext/>
        <w:rPr>
          <w:i/>
        </w:rPr>
      </w:pPr>
      <w:r w:rsidRPr="008909B1">
        <w:rPr>
          <w:i/>
        </w:rPr>
        <w:t>Farmakogeneetika</w:t>
      </w:r>
    </w:p>
    <w:p w:rsidR="00AE5D10" w:rsidRPr="008909B1" w:rsidRDefault="00C20A4A">
      <w:r w:rsidRPr="008909B1">
        <w:t xml:space="preserve">CYP2C19 osaleb nii aktiivse metaboliidi kui 2-okso-klopidogreeli vahemetaboliidi tekkes. </w:t>
      </w:r>
      <w:r w:rsidR="00EA3623" w:rsidRPr="008909B1">
        <w:t xml:space="preserve">Klopidogreeli aktiivse metaboliidi farmakokineetika ja toime trombotsüütidele, </w:t>
      </w:r>
      <w:r w:rsidR="005B121A" w:rsidRPr="008909B1">
        <w:t>mõõdetuna</w:t>
      </w:r>
      <w:r w:rsidR="00EA3623" w:rsidRPr="008909B1">
        <w:t xml:space="preserve"> </w:t>
      </w:r>
      <w:r w:rsidR="005B121A" w:rsidRPr="008909B1">
        <w:rPr>
          <w:i/>
        </w:rPr>
        <w:t>ex vivo</w:t>
      </w:r>
      <w:r w:rsidR="005B121A" w:rsidRPr="008909B1">
        <w:t xml:space="preserve"> </w:t>
      </w:r>
      <w:r w:rsidR="00EA3623" w:rsidRPr="008909B1">
        <w:t xml:space="preserve">trombotsüütide agregatsiooni </w:t>
      </w:r>
      <w:r w:rsidR="005B121A" w:rsidRPr="008909B1">
        <w:t xml:space="preserve">proovides, </w:t>
      </w:r>
      <w:r w:rsidR="00EA3623" w:rsidRPr="008909B1">
        <w:t>erinevad vastavalt CYP2C19 genotüüpidele.</w:t>
      </w:r>
    </w:p>
    <w:p w:rsidR="00AE5D10" w:rsidRPr="008909B1" w:rsidRDefault="00AE5D10"/>
    <w:p w:rsidR="00AE5D10" w:rsidRPr="008909B1" w:rsidRDefault="00EA3623">
      <w:r w:rsidRPr="008909B1">
        <w:t>CYP2C19*1 alleel vasta</w:t>
      </w:r>
      <w:r w:rsidR="005B121A" w:rsidRPr="008909B1">
        <w:t>b</w:t>
      </w:r>
      <w:r w:rsidRPr="008909B1">
        <w:t xml:space="preserve"> täi</w:t>
      </w:r>
      <w:r w:rsidR="005B121A" w:rsidRPr="008909B1">
        <w:t>elikult toimivale</w:t>
      </w:r>
      <w:r w:rsidRPr="008909B1">
        <w:t xml:space="preserve"> metabolismi</w:t>
      </w:r>
      <w:r w:rsidR="005B121A" w:rsidRPr="008909B1">
        <w:t>le</w:t>
      </w:r>
      <w:r w:rsidRPr="008909B1">
        <w:t xml:space="preserve">, </w:t>
      </w:r>
      <w:r w:rsidR="005B121A" w:rsidRPr="008909B1">
        <w:t>kuid</w:t>
      </w:r>
      <w:r w:rsidRPr="008909B1">
        <w:t xml:space="preserve"> CYP2C19*2 ja CYP2C19*3 alleelid </w:t>
      </w:r>
      <w:r w:rsidR="00AE5D10" w:rsidRPr="008909B1">
        <w:t>on mittefunktsionaalsed</w:t>
      </w:r>
      <w:r w:rsidRPr="008909B1">
        <w:t>.</w:t>
      </w:r>
      <w:r w:rsidR="00C20A4A" w:rsidRPr="008909B1">
        <w:t xml:space="preserve"> </w:t>
      </w:r>
      <w:r w:rsidR="00AE5D10" w:rsidRPr="008909B1">
        <w:t>Enamikul valgenahalistest (85%)</w:t>
      </w:r>
      <w:r w:rsidRPr="008909B1">
        <w:t xml:space="preserve"> ja asiaatide</w:t>
      </w:r>
      <w:r w:rsidR="005B121A" w:rsidRPr="008909B1">
        <w:t>st</w:t>
      </w:r>
      <w:r w:rsidRPr="008909B1">
        <w:t xml:space="preserve"> </w:t>
      </w:r>
      <w:r w:rsidR="00AE5D10" w:rsidRPr="008909B1">
        <w:t xml:space="preserve">(99%) </w:t>
      </w:r>
      <w:r w:rsidRPr="008909B1">
        <w:t>on</w:t>
      </w:r>
      <w:r w:rsidR="00AE5D10" w:rsidRPr="008909B1">
        <w:t xml:space="preserve"> puudulik metabolism </w:t>
      </w:r>
      <w:r w:rsidR="005B121A" w:rsidRPr="008909B1">
        <w:t xml:space="preserve">seotud </w:t>
      </w:r>
      <w:r w:rsidRPr="008909B1">
        <w:t>CYP2C19*2 ja CYP2C19*3 alleelid</w:t>
      </w:r>
      <w:r w:rsidR="005B121A" w:rsidRPr="008909B1">
        <w:t>ega</w:t>
      </w:r>
      <w:r w:rsidRPr="008909B1">
        <w:t xml:space="preserve">. </w:t>
      </w:r>
      <w:r w:rsidR="006373DB" w:rsidRPr="008909B1">
        <w:t xml:space="preserve">Vähenenud metabolismiga seotud muud alleelid on CYP2C19*4, *5, *6, *7 ja *8. </w:t>
      </w:r>
      <w:r w:rsidR="00AE5D10" w:rsidRPr="008909B1">
        <w:t>Puuduliku metabolismiga patsiendil on kaks eelnevalt määratletud mittefun</w:t>
      </w:r>
      <w:r w:rsidR="0098653D" w:rsidRPr="008909B1">
        <w:t>k</w:t>
      </w:r>
      <w:r w:rsidR="00AE5D10" w:rsidRPr="008909B1">
        <w:t>tsioneerivat alleeli. CYP2C19 puuduliku metaboliseerimisvõimega genotüüpide publitseeritud esinemissagedused on 2% valgenahalistel, 4% mustanahalistel ja 14% asiaatidel. On olemas diagnostilised proovid patsiendi CYP2C19 genotüübi määramiseks.</w:t>
      </w:r>
    </w:p>
    <w:p w:rsidR="00AE5D10" w:rsidRPr="008909B1" w:rsidRDefault="00AE5D10"/>
    <w:p w:rsidR="00C04C13" w:rsidRPr="008909B1" w:rsidRDefault="00AE5D10" w:rsidP="00125BB5">
      <w:r w:rsidRPr="008909B1">
        <w:t xml:space="preserve">Ravimi ristvahetusega uuringus hinnati </w:t>
      </w:r>
      <w:r w:rsidR="00125BB5" w:rsidRPr="008909B1">
        <w:t xml:space="preserve">40 tervel uuritaval (10 igast neljast CYP2C19 metabolismigrupist – ülikiire, ulatuslik, vahepealne ja puudulik) farmakokineetikat ja trombotsüütide ravivastust pärast klopidogreeli manustamist annuses 300 mg ja seejärel 75 mg üks kord ööpäevas ning 600 mg ja seejärel 150 mg ööpäevas, kumbki kokku 5 päeva kuni püsitasakaalu saavutamiseni. Ülikiire, ulatusliku ja vahepealse metabolismi korral ei olnud aktiivse metaboliidi süsteemses saadavuses ja </w:t>
      </w:r>
      <w:r w:rsidR="00FC0FFF" w:rsidRPr="008909B1">
        <w:t xml:space="preserve">keskmises </w:t>
      </w:r>
      <w:r w:rsidR="00125BB5" w:rsidRPr="008909B1">
        <w:t>trombotsüütide agregatsiooni pärssimise</w:t>
      </w:r>
      <w:r w:rsidR="00FC0FFF" w:rsidRPr="008909B1">
        <w:t xml:space="preserve">s (IPA) </w:t>
      </w:r>
      <w:r w:rsidR="00125BB5" w:rsidRPr="008909B1">
        <w:t xml:space="preserve">olulisi erinevusi. Puuduliku metabolismiga isikutel langes aktiivse metaboliidi süsteemne saadavus 63%...71%, võrreldes ulatusliku metabolismiga isikutega. </w:t>
      </w:r>
      <w:r w:rsidR="00FC0FFF" w:rsidRPr="008909B1">
        <w:t>Pärast manus</w:t>
      </w:r>
      <w:r w:rsidR="00752F18" w:rsidRPr="008909B1">
        <w:t>ta</w:t>
      </w:r>
      <w:r w:rsidR="00FC0FFF" w:rsidRPr="008909B1">
        <w:t xml:space="preserve">mist annuses  300 mg/75 mg langes trombotsüütide ravivastus puuduliku metabolismiga isikutel keskmise IPA (5 µm ADP) </w:t>
      </w:r>
      <w:r w:rsidR="00752F18" w:rsidRPr="008909B1">
        <w:t xml:space="preserve">alusel </w:t>
      </w:r>
      <w:r w:rsidR="00FC0FFF" w:rsidRPr="008909B1">
        <w:t>24% (24 tundi) ja 37% (5. Päev), võrreldes IPA-ga ulatusliku metabolismi</w:t>
      </w:r>
      <w:r w:rsidR="00752F18" w:rsidRPr="008909B1">
        <w:t>ga isikutel</w:t>
      </w:r>
      <w:r w:rsidR="00FC0FFF" w:rsidRPr="008909B1">
        <w:t xml:space="preserve"> </w:t>
      </w:r>
      <w:r w:rsidR="00752F18" w:rsidRPr="008909B1">
        <w:t>39% (24 tundi) ja 58% (5.Päev) ning vahepealse metabolismiga isikutel 37% (24 tundi) ja 60% (5.Päev).</w:t>
      </w:r>
      <w:r w:rsidR="00841167" w:rsidRPr="008909B1">
        <w:t xml:space="preserve"> </w:t>
      </w:r>
      <w:r w:rsidR="00752F18" w:rsidRPr="008909B1">
        <w:t>Pärast manustamist annuses 600 mg/150 mg oli puuduliku metabolismiga isikutel aktiivse metaboliidi süsteemne saadavus suurem kui pärast manustamist annuses 300 mg/75 mg. Lisaks oli IPA 32% (24 tundi) ja 61% (5. Päev), mis oli kõrgem kui pärast manustamist annuses 300 mg/75 mg puuduliku metabolismiga is</w:t>
      </w:r>
      <w:r w:rsidR="00841167" w:rsidRPr="008909B1">
        <w:t>i</w:t>
      </w:r>
      <w:r w:rsidR="00752F18" w:rsidRPr="008909B1">
        <w:t>kutele ja samaväärne teiste CYP2C19 metabolismitüüpidega pärast manustamist annuses 300 mg/75 mg.</w:t>
      </w:r>
      <w:r w:rsidR="00C04C13" w:rsidRPr="008909B1">
        <w:t xml:space="preserve"> Asjakohane annustamisskeem selle patsiendipopulatsiooni jaoks ei ole kliinilise tulemusnäitajaga uuringutes kindlaks tehtud.</w:t>
      </w:r>
    </w:p>
    <w:p w:rsidR="00C04C13" w:rsidRPr="008909B1" w:rsidRDefault="00C04C13" w:rsidP="00125BB5">
      <w:r w:rsidRPr="008909B1">
        <w:t>Kooskõlas ülaltoodud tulemustega näitas 6 uuringu metaanalüüs 335 klopidogreeliga ravitud patsiendi kohta, et püsitasakaalu korral oli aktiivse metaboliidi süsteemne saadavus vahepealse metabolismiga isikutel 28% ja puuduliku metabolismiga isikutel 72% madalam ning trombotsüütide agregatsiooni pärssimine (5 µm ADP) langenud IPA väärtuste erinedes vastavalt 5,9% ja 21,4%, võrreldes ulatusliku metabolismiga isikutega.</w:t>
      </w:r>
    </w:p>
    <w:p w:rsidR="00C04C13" w:rsidRPr="008909B1" w:rsidRDefault="00C04C13" w:rsidP="00125BB5"/>
    <w:p w:rsidR="00C04C13" w:rsidRPr="008909B1" w:rsidRDefault="00997CB8" w:rsidP="00125BB5">
      <w:r w:rsidRPr="008909B1">
        <w:t>CYP2C19 genotüübi mõju kliinilistele tulemusnäitajatele ei ole hinnatud prospektiivsetes randomiseeritud kontrollitud uuringutes. Teostatud on siiski mitmeid retrospektiivseid analüüse, et hinnata selle mõju klopidogreeliga ravitavatele patsientidele, kelle kohta on olemas genotüpiseerimisandmed (CURE: n=2721; CHARISMA: n=2428; CLARITY-TIMI 28: n=227; TRITON-TIMI 38: n=1477; ACTIVE-A: n=601), ning avaldatud mitmeid kohordiuuringuid.</w:t>
      </w:r>
    </w:p>
    <w:p w:rsidR="00997CB8" w:rsidRPr="008909B1" w:rsidRDefault="00997CB8" w:rsidP="00125BB5"/>
    <w:p w:rsidR="00997CB8" w:rsidRPr="008909B1" w:rsidRDefault="00997CB8" w:rsidP="00125BB5">
      <w:r w:rsidRPr="008909B1">
        <w:t>TRITON-TIMI 38 uuringus ja 3 kohordiuuringus (Collet, Sibbing, Giusti) oli kombineeritud patsiendigrupis, mis koosnes vahepealse või puuduliku metabolismiga isikutest, kõrgem südame-veresoonkonna haigusjuhtude (surm, müokardi infarkt, insult) ja stenditromboosi esinemissagedus kui ulatusliku metabolismiga isikutel.</w:t>
      </w:r>
    </w:p>
    <w:p w:rsidR="00997CB8" w:rsidRPr="008909B1" w:rsidRDefault="00997CB8" w:rsidP="00125BB5"/>
    <w:p w:rsidR="00997CB8" w:rsidRPr="008909B1" w:rsidRDefault="005F42FE" w:rsidP="00125BB5">
      <w:r w:rsidRPr="008909B1">
        <w:t>CHARISMA uuringus ja ühes kohordiuuringus (Simon) täheldati haigusjuhtude esinemissageduse tõusu ainult puuduliku metabolismiga isikutel, võrreldes ulatusliku metabolismiga isikutega.</w:t>
      </w:r>
    </w:p>
    <w:p w:rsidR="005F42FE" w:rsidRPr="008909B1" w:rsidRDefault="005F42FE" w:rsidP="00125BB5"/>
    <w:p w:rsidR="005F42FE" w:rsidRPr="008909B1" w:rsidRDefault="005F42FE" w:rsidP="00125BB5">
      <w:r w:rsidRPr="008909B1">
        <w:t>CURE, CLARITY, ACTIVE-A uuringutes ja ühes kohordiuuringus (Trenk) ei täheldatud haigusjuhtude esinemissageduse tõusu metabolismitüübi alusel.</w:t>
      </w:r>
    </w:p>
    <w:p w:rsidR="005F42FE" w:rsidRPr="008909B1" w:rsidRDefault="005F42FE" w:rsidP="00125BB5"/>
    <w:p w:rsidR="00B822FC" w:rsidRPr="008909B1" w:rsidRDefault="005F42FE" w:rsidP="005F42FE">
      <w:r w:rsidRPr="008909B1">
        <w:t>Ükski nimetatud analüüsidest ei olnud piisavalt suur, et tuvastada olulist erinevust tulemusnäitajates puuduliku metabolismi korral.</w:t>
      </w:r>
    </w:p>
    <w:p w:rsidR="00B822FC" w:rsidRPr="008909B1" w:rsidRDefault="00B822FC" w:rsidP="00125BB5"/>
    <w:p w:rsidR="00B822FC" w:rsidRPr="008909B1" w:rsidRDefault="00B822FC" w:rsidP="0080443F">
      <w:pPr>
        <w:pStyle w:val="Heading3"/>
      </w:pPr>
      <w:r w:rsidRPr="008909B1">
        <w:t>Eripopulatsioonid</w:t>
      </w:r>
    </w:p>
    <w:p w:rsidR="0020212F" w:rsidRPr="008909B1" w:rsidRDefault="0020212F"/>
    <w:p w:rsidR="00B822FC" w:rsidRPr="008909B1" w:rsidRDefault="00B822FC">
      <w:r w:rsidRPr="008909B1">
        <w:t>Nendes eripopulatsioonides ei ole klopidogreeli aktiivse metaboliidi farmakokineetika teada.</w:t>
      </w:r>
    </w:p>
    <w:p w:rsidR="00B822FC" w:rsidRPr="008909B1" w:rsidRDefault="00B822FC"/>
    <w:p w:rsidR="00B822FC" w:rsidRPr="008909B1" w:rsidRDefault="00B822FC" w:rsidP="0080443F">
      <w:pPr>
        <w:pStyle w:val="Heading5"/>
      </w:pPr>
      <w:r w:rsidRPr="008909B1">
        <w:t>Neerukahjustus</w:t>
      </w:r>
    </w:p>
    <w:p w:rsidR="00986E5A" w:rsidRPr="008909B1" w:rsidRDefault="00986E5A">
      <w:bookmarkStart w:id="23" w:name="OLE_LINK4"/>
      <w:r w:rsidRPr="008909B1">
        <w:t>Klopidogreeli korduva</w:t>
      </w:r>
      <w:r w:rsidR="006D4235" w:rsidRPr="008909B1">
        <w:t>l manustamisel annuses</w:t>
      </w:r>
      <w:r w:rsidRPr="008909B1">
        <w:t xml:space="preserve"> 75</w:t>
      </w:r>
      <w:r w:rsidR="00270F67" w:rsidRPr="008909B1">
        <w:t> </w:t>
      </w:r>
      <w:r w:rsidRPr="008909B1">
        <w:t xml:space="preserve">mg päevas </w:t>
      </w:r>
      <w:r w:rsidR="006D4235" w:rsidRPr="008909B1">
        <w:t xml:space="preserve">tõsise neeruhaigusega isikutele (kreatiniini kliirens 5...15 ml/min) </w:t>
      </w:r>
      <w:r w:rsidRPr="008909B1">
        <w:t>oli ADP poolt esile kutsutud trombotsüütide agregatsiooni pärssimine</w:t>
      </w:r>
      <w:r w:rsidR="006D4235" w:rsidRPr="008909B1">
        <w:t xml:space="preserve"> nõrgem (25%)</w:t>
      </w:r>
      <w:r w:rsidRPr="008909B1">
        <w:t xml:space="preserve"> </w:t>
      </w:r>
      <w:r w:rsidR="006D4235" w:rsidRPr="008909B1">
        <w:t>kui</w:t>
      </w:r>
      <w:r w:rsidRPr="008909B1">
        <w:t xml:space="preserve"> tervetel uuritavatel täheldatu</w:t>
      </w:r>
      <w:bookmarkEnd w:id="23"/>
      <w:r w:rsidRPr="008909B1">
        <w:t xml:space="preserve">, </w:t>
      </w:r>
      <w:r w:rsidR="006D4235" w:rsidRPr="008909B1">
        <w:t xml:space="preserve">kuid </w:t>
      </w:r>
      <w:r w:rsidRPr="008909B1">
        <w:t>veritsus</w:t>
      </w:r>
      <w:r w:rsidR="00B822FC" w:rsidRPr="008909B1">
        <w:t xml:space="preserve">aja </w:t>
      </w:r>
      <w:r w:rsidRPr="008909B1">
        <w:t>pikenemine sarnane sellega, mida täheldati tervetel uuritavatel, kes said 75</w:t>
      </w:r>
      <w:r w:rsidR="00270F67" w:rsidRPr="008909B1">
        <w:t> </w:t>
      </w:r>
      <w:r w:rsidRPr="008909B1">
        <w:t>mg klopidogreeli päevas. Lisaks oli kliiniline talutavus hea kõigil patsientidel.</w:t>
      </w:r>
    </w:p>
    <w:p w:rsidR="00986E5A" w:rsidRPr="008909B1" w:rsidRDefault="00986E5A">
      <w:pPr>
        <w:jc w:val="both"/>
      </w:pPr>
    </w:p>
    <w:p w:rsidR="00B822FC" w:rsidRPr="008909B1" w:rsidRDefault="00B822FC" w:rsidP="0080443F">
      <w:pPr>
        <w:pStyle w:val="Heading5"/>
      </w:pPr>
      <w:r w:rsidRPr="008909B1">
        <w:t>Maksakahjustus</w:t>
      </w:r>
    </w:p>
    <w:p w:rsidR="00B822FC" w:rsidRPr="008909B1" w:rsidRDefault="00723A69" w:rsidP="006D4235">
      <w:r w:rsidRPr="008909B1">
        <w:t>Klopidogreeli korduva</w:t>
      </w:r>
      <w:r w:rsidR="006D4235" w:rsidRPr="008909B1">
        <w:t>l manustamisel 10 päeva vältel annuses</w:t>
      </w:r>
      <w:r w:rsidRPr="008909B1">
        <w:t xml:space="preserve"> 75 mg</w:t>
      </w:r>
      <w:r w:rsidR="006D4235" w:rsidRPr="008909B1">
        <w:t xml:space="preserve"> päevas</w:t>
      </w:r>
      <w:r w:rsidRPr="008909B1">
        <w:t xml:space="preserve"> raske maksakahjustusega patsientidel</w:t>
      </w:r>
      <w:r w:rsidR="006D4235" w:rsidRPr="008909B1">
        <w:t>e</w:t>
      </w:r>
      <w:r w:rsidRPr="008909B1">
        <w:t xml:space="preserve"> oli ADP poolt esile kutsutud trombotsüütide agregatsiooni pärssimine sarnane tervetel uuritavatel täheldatuga. Veritsusaja keskmine pikenemine oli samuti sarnane mõlemas rühmas.</w:t>
      </w:r>
    </w:p>
    <w:p w:rsidR="00723A69" w:rsidRPr="008909B1" w:rsidRDefault="00723A69">
      <w:pPr>
        <w:jc w:val="both"/>
      </w:pPr>
    </w:p>
    <w:p w:rsidR="00723A69" w:rsidRPr="008909B1" w:rsidRDefault="00723A69" w:rsidP="0080443F">
      <w:pPr>
        <w:pStyle w:val="Heading5"/>
      </w:pPr>
      <w:r w:rsidRPr="008909B1">
        <w:t>Rass</w:t>
      </w:r>
    </w:p>
    <w:p w:rsidR="00723A69" w:rsidRPr="008909B1" w:rsidRDefault="0080727E" w:rsidP="006D4235">
      <w:r w:rsidRPr="008909B1">
        <w:t>CYP2C19 alleelide</w:t>
      </w:r>
      <w:r w:rsidR="006D4235" w:rsidRPr="008909B1">
        <w:t xml:space="preserve"> esinemissagedusest </w:t>
      </w:r>
      <w:r w:rsidRPr="008909B1">
        <w:t xml:space="preserve"> tulenev CYP2C19 keskmine ja puudulik metabolisatsioonivõime erineb s</w:t>
      </w:r>
      <w:r w:rsidR="00723A69" w:rsidRPr="008909B1">
        <w:t>õltuvalt rassist</w:t>
      </w:r>
      <w:r w:rsidRPr="008909B1">
        <w:t xml:space="preserve"> ja </w:t>
      </w:r>
      <w:r w:rsidR="00723A69" w:rsidRPr="008909B1">
        <w:t xml:space="preserve">etnilisest päritolust (vt Farmakogeneetika). </w:t>
      </w:r>
      <w:r w:rsidR="007F44E6" w:rsidRPr="008909B1">
        <w:t xml:space="preserve">Kirjandusest on olemas piiratud andmed Aasia populatsiooni kohta, </w:t>
      </w:r>
      <w:r w:rsidR="006D4235" w:rsidRPr="008909B1">
        <w:t>hindamaks</w:t>
      </w:r>
      <w:r w:rsidR="007F44E6" w:rsidRPr="008909B1">
        <w:t xml:space="preserve"> </w:t>
      </w:r>
      <w:r w:rsidR="00AD55D9" w:rsidRPr="008909B1">
        <w:t xml:space="preserve">CYP </w:t>
      </w:r>
      <w:r w:rsidR="007F44E6" w:rsidRPr="008909B1">
        <w:t>genotü</w:t>
      </w:r>
      <w:r w:rsidR="006D4235" w:rsidRPr="008909B1">
        <w:t>übi</w:t>
      </w:r>
      <w:r w:rsidR="00AD55D9" w:rsidRPr="008909B1">
        <w:t xml:space="preserve"> </w:t>
      </w:r>
      <w:r w:rsidR="007F44E6" w:rsidRPr="008909B1">
        <w:t xml:space="preserve">kliinilist </w:t>
      </w:r>
      <w:r w:rsidR="006D4235" w:rsidRPr="008909B1">
        <w:t>mõju kliinilistele tulemusnäitajatele</w:t>
      </w:r>
      <w:r w:rsidR="00AD55D9" w:rsidRPr="008909B1">
        <w:t>.</w:t>
      </w:r>
    </w:p>
    <w:p w:rsidR="00986E5A" w:rsidRPr="008909B1" w:rsidRDefault="00986E5A"/>
    <w:p w:rsidR="00986E5A" w:rsidRPr="008909B1" w:rsidRDefault="00986E5A" w:rsidP="0080443F">
      <w:pPr>
        <w:pStyle w:val="Heading2"/>
        <w:rPr>
          <w:bCs/>
          <w:i/>
          <w:iCs/>
        </w:rPr>
      </w:pPr>
      <w:r w:rsidRPr="008909B1">
        <w:t>5.3</w:t>
      </w:r>
      <w:r w:rsidRPr="008909B1">
        <w:tab/>
        <w:t>Prekliinilised ohutusandmed</w:t>
      </w:r>
    </w:p>
    <w:p w:rsidR="00986E5A" w:rsidRPr="008909B1" w:rsidRDefault="00986E5A"/>
    <w:p w:rsidR="00986E5A" w:rsidRPr="008909B1" w:rsidRDefault="00986E5A">
      <w:r w:rsidRPr="008909B1">
        <w:t>Rottidel ja paavianidel tehtud mitte-kliinilistes uuringutes täheldati kõige sagedamini maksamuutusi. Muutused ilmnesid selliste annuste kasutamisel, mis on vähemalt 25</w:t>
      </w:r>
      <w:r w:rsidR="00270F67" w:rsidRPr="008909B1">
        <w:t> </w:t>
      </w:r>
      <w:r w:rsidRPr="008909B1">
        <w:t>korda suuremad kui inimestel kasutatav kliiniline annus (75</w:t>
      </w:r>
      <w:r w:rsidR="00270F67" w:rsidRPr="008909B1">
        <w:t> </w:t>
      </w:r>
      <w:r w:rsidRPr="008909B1">
        <w:t xml:space="preserve">mg </w:t>
      </w:r>
      <w:r w:rsidR="00E977F7">
        <w:t>öö</w:t>
      </w:r>
      <w:r w:rsidRPr="008909B1">
        <w:t>päevas) ja tulenesid metabolismis osalevate maksaensüümide mõjutamisest. Inimestel ei ole klopidogreeli raviannuse kasutamisel täheldatud mõju metabolismis osalevatele maksaensüümide aktiivsusele.</w:t>
      </w:r>
    </w:p>
    <w:p w:rsidR="00986E5A" w:rsidRPr="008909B1" w:rsidRDefault="00986E5A">
      <w:r w:rsidRPr="008909B1">
        <w:t>Väga suurte annuste kasutamisel täheldati rotil ja paavianil seedetrakti häireid (gastriit, maoerosioonid ja/või oksendamine).</w:t>
      </w:r>
    </w:p>
    <w:p w:rsidR="00986E5A" w:rsidRPr="008909B1" w:rsidRDefault="00986E5A"/>
    <w:p w:rsidR="00986E5A" w:rsidRPr="008909B1" w:rsidRDefault="00986E5A">
      <w:r w:rsidRPr="008909B1">
        <w:t>Kantserogeenne toime ei ilmnenud klopidogreeli manustamisel hiirtele 78</w:t>
      </w:r>
      <w:r w:rsidR="00E81691" w:rsidRPr="008909B1">
        <w:t> </w:t>
      </w:r>
      <w:r w:rsidRPr="008909B1">
        <w:t>nädala ja rottidele 104 nädala jooksul annustes kuni 77</w:t>
      </w:r>
      <w:r w:rsidR="00E81691" w:rsidRPr="008909B1">
        <w:t> </w:t>
      </w:r>
      <w:r w:rsidRPr="008909B1">
        <w:t xml:space="preserve">mg/kg </w:t>
      </w:r>
      <w:r w:rsidR="00E977F7">
        <w:t>öö</w:t>
      </w:r>
      <w:r w:rsidRPr="008909B1">
        <w:t>päevas (mis on vähemalt 25</w:t>
      </w:r>
      <w:r w:rsidR="00E81691" w:rsidRPr="008909B1">
        <w:t> </w:t>
      </w:r>
      <w:r w:rsidRPr="008909B1">
        <w:t>korda suurem kui inimeste kliiniline annus 75</w:t>
      </w:r>
      <w:r w:rsidR="00E81691" w:rsidRPr="008909B1">
        <w:t> </w:t>
      </w:r>
      <w:r w:rsidRPr="008909B1">
        <w:t xml:space="preserve">mg </w:t>
      </w:r>
      <w:r w:rsidR="00E977F7">
        <w:t>öö</w:t>
      </w:r>
      <w:r w:rsidRPr="008909B1">
        <w:t>päevas).</w:t>
      </w:r>
    </w:p>
    <w:p w:rsidR="00986E5A" w:rsidRPr="008909B1" w:rsidRDefault="00986E5A"/>
    <w:p w:rsidR="00986E5A" w:rsidRPr="008909B1" w:rsidRDefault="00986E5A">
      <w:r w:rsidRPr="008909B1">
        <w:t xml:space="preserve">Klopidogreeli on uuritud paljudes </w:t>
      </w:r>
      <w:r w:rsidRPr="008909B1">
        <w:rPr>
          <w:i/>
        </w:rPr>
        <w:t>in vitro</w:t>
      </w:r>
      <w:r w:rsidRPr="008909B1">
        <w:t xml:space="preserve"> ja </w:t>
      </w:r>
      <w:r w:rsidRPr="008909B1">
        <w:rPr>
          <w:i/>
        </w:rPr>
        <w:t>in vivo</w:t>
      </w:r>
      <w:r w:rsidRPr="008909B1">
        <w:t xml:space="preserve"> genotoksilisuse uuringutes, genotoksilist toimet ei ole täheldatud.</w:t>
      </w:r>
    </w:p>
    <w:p w:rsidR="00986E5A" w:rsidRPr="008909B1" w:rsidRDefault="00986E5A"/>
    <w:p w:rsidR="00986E5A" w:rsidRPr="008909B1" w:rsidRDefault="00986E5A">
      <w:r w:rsidRPr="008909B1">
        <w:t>Klopidogreelil puudus efekt isaste ja emaste rottide fertiilsusele, samuti ei avaldanud ta ei rottidel ega küülikutel teratogeenset toimet. Imetavatele rottidele manustamisel põhjustas klopidogreel järglase arengu kerge pidurdumise. Spetsiifilised farmakokineetilised uuringud radioaktiivselt märgistatud klopidogreeliga on näidanud, et esialgne ühend või tema metaboliidid erituvad piima. Seetõttu ei saa välistada otsest (kerge toksilisus) või kaudset (maitse halvenemine) toimet.</w:t>
      </w:r>
    </w:p>
    <w:p w:rsidR="00986E5A" w:rsidRPr="008909B1" w:rsidRDefault="00986E5A"/>
    <w:p w:rsidR="00986E5A" w:rsidRPr="008909B1" w:rsidRDefault="00986E5A"/>
    <w:p w:rsidR="00986E5A" w:rsidRPr="008909B1" w:rsidRDefault="00986E5A" w:rsidP="0080443F">
      <w:pPr>
        <w:pStyle w:val="Heading1"/>
      </w:pPr>
      <w:r w:rsidRPr="008909B1">
        <w:t>6.</w:t>
      </w:r>
      <w:r w:rsidRPr="008909B1">
        <w:tab/>
        <w:t>FARMATSEUTILISED ANDMED</w:t>
      </w:r>
    </w:p>
    <w:p w:rsidR="00986E5A" w:rsidRPr="008909B1" w:rsidRDefault="00986E5A">
      <w:pPr>
        <w:keepNext/>
        <w:keepLines/>
      </w:pPr>
    </w:p>
    <w:p w:rsidR="00986E5A" w:rsidRPr="008909B1" w:rsidRDefault="00C46C14" w:rsidP="0080443F">
      <w:pPr>
        <w:pStyle w:val="Heading2"/>
      </w:pPr>
      <w:r w:rsidRPr="008909B1">
        <w:t>6.1</w:t>
      </w:r>
      <w:r w:rsidRPr="008909B1">
        <w:tab/>
      </w:r>
      <w:r w:rsidR="00986E5A" w:rsidRPr="008909B1">
        <w:t>Abiainete loetelu</w:t>
      </w:r>
    </w:p>
    <w:p w:rsidR="00986E5A" w:rsidRPr="008909B1" w:rsidRDefault="00986E5A">
      <w:pPr>
        <w:keepNext/>
        <w:keepLines/>
      </w:pPr>
    </w:p>
    <w:p w:rsidR="00986E5A" w:rsidRPr="008909B1" w:rsidRDefault="00986E5A">
      <w:pPr>
        <w:keepNext/>
        <w:keepLines/>
        <w:rPr>
          <w:i/>
        </w:rPr>
      </w:pPr>
      <w:r w:rsidRPr="008909B1">
        <w:rPr>
          <w:i/>
        </w:rPr>
        <w:t>Tableti sisu:</w:t>
      </w:r>
    </w:p>
    <w:p w:rsidR="00986E5A" w:rsidRPr="008909B1" w:rsidRDefault="00986E5A">
      <w:pPr>
        <w:rPr>
          <w:i/>
        </w:rPr>
      </w:pPr>
      <w:r w:rsidRPr="008909B1">
        <w:t>Mannitool (E421)</w:t>
      </w:r>
    </w:p>
    <w:p w:rsidR="00986E5A" w:rsidRPr="008909B1" w:rsidRDefault="00986E5A">
      <w:r w:rsidRPr="008909B1">
        <w:t>Makrogool 6000</w:t>
      </w:r>
    </w:p>
    <w:p w:rsidR="00986E5A" w:rsidRPr="008909B1" w:rsidRDefault="00986E5A">
      <w:r w:rsidRPr="008909B1">
        <w:t>Mikrokristalne tselluloos</w:t>
      </w:r>
    </w:p>
    <w:p w:rsidR="00986E5A" w:rsidRPr="008909B1" w:rsidRDefault="00986E5A">
      <w:r w:rsidRPr="008909B1">
        <w:t xml:space="preserve">Hüdrogeenitud </w:t>
      </w:r>
      <w:r w:rsidR="003C5D9A" w:rsidRPr="008909B1">
        <w:t>riitsinus</w:t>
      </w:r>
      <w:r w:rsidRPr="008909B1">
        <w:t xml:space="preserve">õli </w:t>
      </w:r>
    </w:p>
    <w:p w:rsidR="00986E5A" w:rsidRPr="008909B1" w:rsidRDefault="00986E5A">
      <w:r w:rsidRPr="008909B1">
        <w:t>Madalasendatud hüdroksüpropüültselluloos</w:t>
      </w:r>
    </w:p>
    <w:p w:rsidR="00986E5A" w:rsidRPr="008909B1" w:rsidRDefault="00986E5A">
      <w:pPr>
        <w:jc w:val="both"/>
      </w:pPr>
    </w:p>
    <w:p w:rsidR="00986E5A" w:rsidRPr="008909B1" w:rsidRDefault="00986E5A">
      <w:pPr>
        <w:jc w:val="both"/>
        <w:rPr>
          <w:i/>
        </w:rPr>
      </w:pPr>
      <w:r w:rsidRPr="008909B1">
        <w:rPr>
          <w:i/>
        </w:rPr>
        <w:t>Tableti kate:</w:t>
      </w:r>
    </w:p>
    <w:p w:rsidR="00986E5A" w:rsidRPr="008909B1" w:rsidRDefault="00986E5A">
      <w:pPr>
        <w:jc w:val="both"/>
      </w:pPr>
      <w:r w:rsidRPr="008909B1">
        <w:t>Hüpromelloos (E464)</w:t>
      </w:r>
    </w:p>
    <w:p w:rsidR="00986E5A" w:rsidRPr="008909B1" w:rsidRDefault="00986E5A">
      <w:pPr>
        <w:jc w:val="both"/>
      </w:pPr>
      <w:r w:rsidRPr="008909B1">
        <w:t>Laktoos</w:t>
      </w:r>
      <w:r w:rsidR="00752F18" w:rsidRPr="008909B1">
        <w:t>monohüdraat</w:t>
      </w:r>
    </w:p>
    <w:p w:rsidR="00986E5A" w:rsidRPr="008909B1" w:rsidRDefault="00986E5A">
      <w:pPr>
        <w:jc w:val="both"/>
      </w:pPr>
      <w:r w:rsidRPr="008909B1">
        <w:t>Triatsetiin (E1518)</w:t>
      </w:r>
    </w:p>
    <w:p w:rsidR="00986E5A" w:rsidRPr="008909B1" w:rsidRDefault="00986E5A">
      <w:pPr>
        <w:jc w:val="both"/>
      </w:pPr>
      <w:r w:rsidRPr="008909B1">
        <w:t>Titaandioksiid (E171)</w:t>
      </w:r>
    </w:p>
    <w:p w:rsidR="00986E5A" w:rsidRPr="008909B1" w:rsidRDefault="00986E5A">
      <w:pPr>
        <w:jc w:val="both"/>
      </w:pPr>
      <w:r w:rsidRPr="008909B1">
        <w:t>Punane raudoksiid (E172)</w:t>
      </w:r>
    </w:p>
    <w:p w:rsidR="00AD55D9" w:rsidRPr="008909B1" w:rsidRDefault="00AD55D9">
      <w:pPr>
        <w:jc w:val="both"/>
      </w:pPr>
    </w:p>
    <w:p w:rsidR="00AD55D9" w:rsidRPr="008909B1" w:rsidRDefault="00AD55D9">
      <w:pPr>
        <w:jc w:val="both"/>
        <w:rPr>
          <w:i/>
        </w:rPr>
      </w:pPr>
      <w:r w:rsidRPr="008909B1">
        <w:rPr>
          <w:i/>
        </w:rPr>
        <w:t>Läikeaine:</w:t>
      </w:r>
    </w:p>
    <w:p w:rsidR="00986E5A" w:rsidRPr="008909B1" w:rsidRDefault="00986E5A">
      <w:pPr>
        <w:jc w:val="both"/>
      </w:pPr>
      <w:r w:rsidRPr="008909B1">
        <w:t>Karnaubavaha</w:t>
      </w:r>
    </w:p>
    <w:p w:rsidR="00986E5A" w:rsidRPr="008909B1" w:rsidRDefault="00986E5A">
      <w:pPr>
        <w:pStyle w:val="EndnoteText"/>
      </w:pPr>
    </w:p>
    <w:p w:rsidR="00986E5A" w:rsidRPr="008909B1" w:rsidRDefault="00986E5A" w:rsidP="0080443F">
      <w:pPr>
        <w:pStyle w:val="Heading2"/>
        <w:rPr>
          <w:bCs/>
          <w:i/>
          <w:iCs/>
        </w:rPr>
      </w:pPr>
      <w:r w:rsidRPr="008909B1">
        <w:t>6.2</w:t>
      </w:r>
      <w:r w:rsidRPr="008909B1">
        <w:tab/>
        <w:t>Sobimatus</w:t>
      </w:r>
    </w:p>
    <w:p w:rsidR="00986E5A" w:rsidRPr="008909B1" w:rsidRDefault="00986E5A"/>
    <w:p w:rsidR="00986E5A" w:rsidRPr="008909B1" w:rsidRDefault="00986E5A">
      <w:r w:rsidRPr="008909B1">
        <w:t>Ei kohaldata.</w:t>
      </w:r>
    </w:p>
    <w:p w:rsidR="00986E5A" w:rsidRPr="008909B1" w:rsidRDefault="00986E5A"/>
    <w:p w:rsidR="00986E5A" w:rsidRPr="008909B1" w:rsidRDefault="00986E5A" w:rsidP="0080443F">
      <w:pPr>
        <w:pStyle w:val="Heading2"/>
      </w:pPr>
      <w:r w:rsidRPr="008909B1">
        <w:t>6.3</w:t>
      </w:r>
      <w:r w:rsidRPr="008909B1">
        <w:tab/>
        <w:t>Kõlblikkusaeg</w:t>
      </w:r>
    </w:p>
    <w:p w:rsidR="00986E5A" w:rsidRPr="008909B1" w:rsidRDefault="00986E5A" w:rsidP="0080443F">
      <w:pPr>
        <w:keepNext/>
      </w:pPr>
    </w:p>
    <w:p w:rsidR="00986E5A" w:rsidRPr="008909B1" w:rsidRDefault="00986E5A">
      <w:r w:rsidRPr="008909B1">
        <w:t>3 aastat.</w:t>
      </w:r>
    </w:p>
    <w:p w:rsidR="00986E5A" w:rsidRPr="008909B1" w:rsidRDefault="00986E5A"/>
    <w:p w:rsidR="00986E5A" w:rsidRPr="008909B1" w:rsidRDefault="00986E5A" w:rsidP="00F0478D">
      <w:pPr>
        <w:keepNext/>
        <w:ind w:left="567" w:hanging="567"/>
      </w:pPr>
      <w:r w:rsidRPr="008909B1">
        <w:rPr>
          <w:b/>
        </w:rPr>
        <w:t>6.4</w:t>
      </w:r>
      <w:r w:rsidRPr="008909B1">
        <w:rPr>
          <w:b/>
        </w:rPr>
        <w:tab/>
        <w:t xml:space="preserve">Säilitamise eritingimused </w:t>
      </w:r>
    </w:p>
    <w:p w:rsidR="00986E5A" w:rsidRPr="008909B1" w:rsidRDefault="00986E5A"/>
    <w:p w:rsidR="00C532F7" w:rsidRPr="008909B1" w:rsidRDefault="00C532F7">
      <w:r w:rsidRPr="008909B1">
        <w:t>PVC/PVDC/alumiinium blistrid: hoida tem</w:t>
      </w:r>
      <w:r w:rsidR="00BF14BD" w:rsidRPr="008909B1">
        <w:t>p</w:t>
      </w:r>
      <w:r w:rsidRPr="008909B1">
        <w:t>eratuuril kuni 30°C.</w:t>
      </w:r>
    </w:p>
    <w:p w:rsidR="00986E5A" w:rsidRPr="008909B1" w:rsidRDefault="00C532F7">
      <w:r w:rsidRPr="008909B1">
        <w:t>Alumiiniumist blistrid: s</w:t>
      </w:r>
      <w:r w:rsidR="00986E5A" w:rsidRPr="008909B1">
        <w:t>ee ravimpreparaat ei vaja säilitamisel eritingimusi.</w:t>
      </w:r>
    </w:p>
    <w:p w:rsidR="00986E5A" w:rsidRPr="008909B1" w:rsidRDefault="00986E5A"/>
    <w:p w:rsidR="00986E5A" w:rsidRPr="008909B1" w:rsidRDefault="00986E5A">
      <w:pPr>
        <w:ind w:left="567" w:hanging="567"/>
      </w:pPr>
      <w:r w:rsidRPr="008909B1">
        <w:rPr>
          <w:b/>
        </w:rPr>
        <w:t>6.5</w:t>
      </w:r>
      <w:r w:rsidRPr="008909B1">
        <w:rPr>
          <w:b/>
        </w:rPr>
        <w:tab/>
        <w:t>Pakendi iseloomustus ja sisu</w:t>
      </w:r>
    </w:p>
    <w:p w:rsidR="00986E5A" w:rsidRPr="008909B1" w:rsidRDefault="00986E5A"/>
    <w:p w:rsidR="00E21FD7" w:rsidRPr="008909B1" w:rsidRDefault="00E21FD7" w:rsidP="00E21FD7">
      <w:pPr>
        <w:pStyle w:val="Heading3"/>
      </w:pPr>
      <w:r w:rsidRPr="008909B1">
        <w:t>Plavix 75 mg õhukese polümeerikattega tabletid</w:t>
      </w:r>
    </w:p>
    <w:p w:rsidR="00986E5A" w:rsidRPr="008909B1" w:rsidRDefault="00E81691">
      <w:r w:rsidRPr="008909B1">
        <w:t xml:space="preserve">PVC/PVDC/Alumiinium blistrid või alumiiniumist blistrid papp-karbis sisaldavad </w:t>
      </w:r>
      <w:r w:rsidR="008515AA" w:rsidRPr="008909B1">
        <w:t xml:space="preserve">7, </w:t>
      </w:r>
      <w:r w:rsidR="001A635C" w:rsidRPr="008909B1">
        <w:t xml:space="preserve">14, </w:t>
      </w:r>
      <w:r w:rsidR="00986E5A" w:rsidRPr="008909B1">
        <w:t xml:space="preserve">28, </w:t>
      </w:r>
      <w:r w:rsidR="00F36DD1" w:rsidRPr="008909B1">
        <w:t xml:space="preserve">30, </w:t>
      </w:r>
      <w:r w:rsidR="00986E5A" w:rsidRPr="008909B1">
        <w:t>84</w:t>
      </w:r>
      <w:r w:rsidR="00F36DD1" w:rsidRPr="008909B1">
        <w:t>, 90</w:t>
      </w:r>
      <w:r w:rsidR="00986E5A" w:rsidRPr="008909B1">
        <w:t xml:space="preserve"> või 100</w:t>
      </w:r>
      <w:r w:rsidRPr="008909B1">
        <w:t> </w:t>
      </w:r>
      <w:r w:rsidR="00986E5A" w:rsidRPr="008909B1">
        <w:t xml:space="preserve">õhukese </w:t>
      </w:r>
      <w:r w:rsidR="00515C50" w:rsidRPr="008909B1">
        <w:t xml:space="preserve">polümeerikattega </w:t>
      </w:r>
      <w:r w:rsidR="00986E5A" w:rsidRPr="008909B1">
        <w:t>tabletti</w:t>
      </w:r>
      <w:r w:rsidRPr="008909B1">
        <w:t>.</w:t>
      </w:r>
    </w:p>
    <w:p w:rsidR="00E81691" w:rsidRPr="008909B1" w:rsidRDefault="00E81691" w:rsidP="00E81691"/>
    <w:p w:rsidR="00E81691" w:rsidRPr="008909B1" w:rsidRDefault="00E81691" w:rsidP="00E81691">
      <w:r w:rsidRPr="008909B1">
        <w:t>PVC/PVDC/Alumiinium või alumiiniumist üheannuselis</w:t>
      </w:r>
      <w:r w:rsidR="000F40A0" w:rsidRPr="008909B1">
        <w:t>ed</w:t>
      </w:r>
      <w:r w:rsidRPr="008909B1">
        <w:t xml:space="preserve"> blisterpakendi</w:t>
      </w:r>
      <w:r w:rsidR="000F40A0" w:rsidRPr="008909B1">
        <w:t>d</w:t>
      </w:r>
      <w:r w:rsidRPr="008909B1">
        <w:t xml:space="preserve"> papp-karbis</w:t>
      </w:r>
      <w:r w:rsidR="000F40A0" w:rsidRPr="008909B1">
        <w:t xml:space="preserve"> sisaldavad</w:t>
      </w:r>
      <w:r w:rsidRPr="008909B1">
        <w:t xml:space="preserve"> 50x1 õhukese polümeerikattega tabletti.</w:t>
      </w:r>
    </w:p>
    <w:p w:rsidR="00E81691" w:rsidRPr="008909B1" w:rsidRDefault="00E81691"/>
    <w:p w:rsidR="00E21FD7" w:rsidRPr="008909B1" w:rsidRDefault="00E21FD7" w:rsidP="00E21FD7">
      <w:pPr>
        <w:pStyle w:val="Heading3"/>
      </w:pPr>
      <w:r w:rsidRPr="008909B1">
        <w:t>Plavix 300 mg õhukese polümeerikattega tabletid</w:t>
      </w:r>
    </w:p>
    <w:p w:rsidR="00E21FD7" w:rsidRPr="008909B1" w:rsidRDefault="00E21FD7" w:rsidP="00E21FD7">
      <w:r w:rsidRPr="008909B1">
        <w:t>Alumiiniumist üheannuselised blisterpakendid papp-karbis sisaldavad 4x1, 10x1, 30x1 ja 100x1 õhukese polümeerikattega tabletti.</w:t>
      </w:r>
    </w:p>
    <w:p w:rsidR="00E21FD7" w:rsidRPr="008909B1" w:rsidRDefault="00E21FD7"/>
    <w:p w:rsidR="00986E5A" w:rsidRPr="008909B1" w:rsidRDefault="00986E5A">
      <w:r w:rsidRPr="008909B1">
        <w:t>Kõik pakendi suurused ei pruugi olla müügil.</w:t>
      </w:r>
    </w:p>
    <w:p w:rsidR="00986E5A" w:rsidRPr="008909B1" w:rsidRDefault="00986E5A"/>
    <w:p w:rsidR="00986E5A" w:rsidRPr="008909B1" w:rsidRDefault="00986E5A">
      <w:pPr>
        <w:ind w:left="567" w:hanging="567"/>
      </w:pPr>
      <w:r w:rsidRPr="008909B1">
        <w:rPr>
          <w:b/>
        </w:rPr>
        <w:t>6.6</w:t>
      </w:r>
      <w:r w:rsidRPr="008909B1">
        <w:rPr>
          <w:b/>
        </w:rPr>
        <w:tab/>
        <w:t>Eri</w:t>
      </w:r>
      <w:r w:rsidR="002479FA" w:rsidRPr="008909B1">
        <w:rPr>
          <w:b/>
        </w:rPr>
        <w:t xml:space="preserve">hoiatused ravimpreparaadi </w:t>
      </w:r>
      <w:r w:rsidRPr="008909B1">
        <w:rPr>
          <w:b/>
        </w:rPr>
        <w:t>hävitamiseks</w:t>
      </w:r>
    </w:p>
    <w:p w:rsidR="00986E5A" w:rsidRPr="008909B1" w:rsidRDefault="00986E5A"/>
    <w:p w:rsidR="00E81691" w:rsidRPr="008909B1" w:rsidRDefault="00E81691" w:rsidP="00E81691">
      <w:r w:rsidRPr="008909B1">
        <w:t>Kasutamata ravim</w:t>
      </w:r>
      <w:r w:rsidR="002479FA" w:rsidRPr="008909B1">
        <w:t>preparaat</w:t>
      </w:r>
      <w:r w:rsidRPr="008909B1">
        <w:t xml:space="preserve"> või jäätmematerjal tuleb hävitada vastavalt kohalikele </w:t>
      </w:r>
      <w:r w:rsidR="002479FA" w:rsidRPr="008909B1">
        <w:t>nõuetele</w:t>
      </w:r>
      <w:r w:rsidRPr="008909B1">
        <w:t>.</w:t>
      </w:r>
    </w:p>
    <w:p w:rsidR="00986E5A" w:rsidRPr="008909B1" w:rsidRDefault="00986E5A"/>
    <w:p w:rsidR="00986E5A" w:rsidRPr="008909B1" w:rsidRDefault="00986E5A"/>
    <w:p w:rsidR="00986E5A" w:rsidRPr="008909B1" w:rsidRDefault="00986E5A" w:rsidP="006F3724">
      <w:pPr>
        <w:keepNext/>
        <w:ind w:left="567" w:hanging="567"/>
      </w:pPr>
      <w:r w:rsidRPr="008909B1">
        <w:rPr>
          <w:b/>
        </w:rPr>
        <w:t>7.</w:t>
      </w:r>
      <w:r w:rsidRPr="008909B1">
        <w:rPr>
          <w:b/>
        </w:rPr>
        <w:tab/>
        <w:t>MÜÜGILOA HOIDJA</w:t>
      </w:r>
    </w:p>
    <w:p w:rsidR="00986E5A" w:rsidRPr="008909B1" w:rsidRDefault="00986E5A"/>
    <w:p w:rsidR="00604C53" w:rsidRPr="008909B1" w:rsidRDefault="00604C53" w:rsidP="00604C53">
      <w:r>
        <w:t>sanofi-aventis groupe</w:t>
      </w:r>
    </w:p>
    <w:p w:rsidR="00944AE3" w:rsidRPr="008909B1" w:rsidRDefault="00944AE3" w:rsidP="00944AE3">
      <w:pPr>
        <w:keepNext/>
        <w:ind w:right="-28"/>
      </w:pPr>
      <w:r w:rsidRPr="008909B1">
        <w:t>54, rue La Boétie</w:t>
      </w:r>
    </w:p>
    <w:p w:rsidR="00944AE3" w:rsidRPr="008909B1" w:rsidRDefault="00944AE3">
      <w:r w:rsidRPr="008909B1">
        <w:t xml:space="preserve">F-75008 Paris </w:t>
      </w:r>
    </w:p>
    <w:p w:rsidR="00986E5A" w:rsidRPr="008909B1" w:rsidRDefault="00986E5A">
      <w:r w:rsidRPr="008909B1">
        <w:t>Prantsusmaa</w:t>
      </w:r>
    </w:p>
    <w:p w:rsidR="00986E5A" w:rsidRPr="008909B1" w:rsidRDefault="00986E5A"/>
    <w:p w:rsidR="00986E5A" w:rsidRPr="008909B1" w:rsidRDefault="00986E5A"/>
    <w:p w:rsidR="00986E5A" w:rsidRPr="008909B1" w:rsidRDefault="00986E5A">
      <w:pPr>
        <w:keepNext/>
        <w:keepLines/>
        <w:rPr>
          <w:b/>
        </w:rPr>
      </w:pPr>
      <w:r w:rsidRPr="008909B1">
        <w:rPr>
          <w:b/>
        </w:rPr>
        <w:t>8.</w:t>
      </w:r>
      <w:r w:rsidRPr="008909B1">
        <w:rPr>
          <w:b/>
        </w:rPr>
        <w:tab/>
        <w:t xml:space="preserve">MÜÜGILOA NUMBER(NUMBRID) </w:t>
      </w:r>
    </w:p>
    <w:p w:rsidR="00986E5A" w:rsidRPr="008909B1" w:rsidRDefault="00986E5A">
      <w:pPr>
        <w:keepNext/>
        <w:keepLines/>
      </w:pPr>
    </w:p>
    <w:p w:rsidR="00E21FD7" w:rsidRPr="008909B1" w:rsidRDefault="00E21FD7" w:rsidP="00E21FD7">
      <w:pPr>
        <w:pStyle w:val="Heading3"/>
      </w:pPr>
      <w:r w:rsidRPr="008909B1">
        <w:t>Plavix 75 mg õhukese polümeerikattega tabletid</w:t>
      </w:r>
    </w:p>
    <w:p w:rsidR="00986E5A" w:rsidRPr="008909B1" w:rsidRDefault="00986E5A" w:rsidP="00BA5319">
      <w:pPr>
        <w:keepNext/>
        <w:keepLines/>
      </w:pPr>
      <w:r w:rsidRPr="008909B1">
        <w:t xml:space="preserve">EU/1/98/069/001 – </w:t>
      </w:r>
      <w:r w:rsidR="00BA5319">
        <w:t xml:space="preserve">karp </w:t>
      </w:r>
      <w:r w:rsidRPr="008909B1">
        <w:t xml:space="preserve">28 </w:t>
      </w:r>
      <w:r w:rsidR="00515C50" w:rsidRPr="008909B1">
        <w:t xml:space="preserve">õhukese polümeerikattega </w:t>
      </w:r>
      <w:r w:rsidRPr="008909B1">
        <w:t>tablet</w:t>
      </w:r>
      <w:r w:rsidR="00BA5319">
        <w:t>iga</w:t>
      </w:r>
      <w:r w:rsidRPr="008909B1">
        <w:t xml:space="preserve"> PVC/PVDC/Alu blistris</w:t>
      </w:r>
    </w:p>
    <w:p w:rsidR="00986E5A" w:rsidRPr="008909B1" w:rsidRDefault="00986E5A" w:rsidP="000F2F95">
      <w:r w:rsidRPr="008909B1">
        <w:t xml:space="preserve">EU/1/98/069/002 – </w:t>
      </w:r>
      <w:r w:rsidR="00BA5319">
        <w:t xml:space="preserve">karp </w:t>
      </w:r>
      <w:r w:rsidRPr="008909B1">
        <w:t>50</w:t>
      </w:r>
      <w:r w:rsidR="00E81691" w:rsidRPr="008909B1">
        <w:t>x1</w:t>
      </w:r>
      <w:r w:rsidRPr="008909B1">
        <w:t xml:space="preserve"> </w:t>
      </w:r>
      <w:r w:rsidR="00515C50" w:rsidRPr="008909B1">
        <w:t xml:space="preserve">õhukese polümeerikattega </w:t>
      </w:r>
      <w:r w:rsidRPr="008909B1">
        <w:t>tablet</w:t>
      </w:r>
      <w:r w:rsidR="00BA5319">
        <w:t>iga</w:t>
      </w:r>
      <w:r w:rsidRPr="008909B1">
        <w:t xml:space="preserve"> PVC/PVDC/Alu blistris</w:t>
      </w:r>
    </w:p>
    <w:p w:rsidR="00986E5A" w:rsidRPr="008909B1" w:rsidRDefault="00986E5A" w:rsidP="000F2F95">
      <w:r w:rsidRPr="008909B1">
        <w:t xml:space="preserve">EU/1/98/069/003 – </w:t>
      </w:r>
      <w:r w:rsidR="00BA5319">
        <w:t xml:space="preserve">karp </w:t>
      </w:r>
      <w:r w:rsidRPr="008909B1">
        <w:t xml:space="preserve">84 </w:t>
      </w:r>
      <w:r w:rsidR="00515C50" w:rsidRPr="008909B1">
        <w:t xml:space="preserve">õhukese polümeerikattega </w:t>
      </w:r>
      <w:r w:rsidRPr="008909B1">
        <w:t>tablet</w:t>
      </w:r>
      <w:r w:rsidR="00BA5319">
        <w:t>iga</w:t>
      </w:r>
      <w:r w:rsidRPr="008909B1">
        <w:t xml:space="preserve"> PVC/PVDC/Alu blistris</w:t>
      </w:r>
    </w:p>
    <w:p w:rsidR="00986E5A" w:rsidRPr="008909B1" w:rsidRDefault="00986E5A" w:rsidP="000F2F95">
      <w:pPr>
        <w:jc w:val="both"/>
      </w:pPr>
      <w:r w:rsidRPr="008909B1">
        <w:t xml:space="preserve">EU/1/98/069/004 – </w:t>
      </w:r>
      <w:r w:rsidR="00BA5319">
        <w:t xml:space="preserve">karp </w:t>
      </w:r>
      <w:r w:rsidRPr="008909B1">
        <w:t xml:space="preserve">100 </w:t>
      </w:r>
      <w:r w:rsidR="00515C50" w:rsidRPr="008909B1">
        <w:t xml:space="preserve">õhukese polümeerikattega </w:t>
      </w:r>
      <w:r w:rsidRPr="008909B1">
        <w:t>tablet</w:t>
      </w:r>
      <w:r w:rsidR="00BA5319">
        <w:t>iga</w:t>
      </w:r>
      <w:r w:rsidRPr="008909B1">
        <w:t xml:space="preserve"> PVC/PVDC/Alu blistris</w:t>
      </w:r>
    </w:p>
    <w:p w:rsidR="00F36DD1" w:rsidRPr="008909B1" w:rsidRDefault="00F36DD1" w:rsidP="000F2F95">
      <w:r w:rsidRPr="008909B1">
        <w:t>EU/1/98/069/</w:t>
      </w:r>
      <w:r w:rsidR="00B470B8" w:rsidRPr="008909B1">
        <w:t xml:space="preserve">005 </w:t>
      </w:r>
      <w:r w:rsidRPr="008909B1">
        <w:t xml:space="preserve">– </w:t>
      </w:r>
      <w:r w:rsidR="00BA5319">
        <w:t xml:space="preserve">karp </w:t>
      </w:r>
      <w:r w:rsidRPr="008909B1">
        <w:t xml:space="preserve">30 </w:t>
      </w:r>
      <w:r w:rsidR="00515C50" w:rsidRPr="008909B1">
        <w:t xml:space="preserve">õhukese polümeerikattega </w:t>
      </w:r>
      <w:r w:rsidRPr="008909B1">
        <w:t>tablet</w:t>
      </w:r>
      <w:r w:rsidR="00BA5319">
        <w:t>iga</w:t>
      </w:r>
      <w:r w:rsidRPr="008909B1">
        <w:t xml:space="preserve"> PVC/PVDC/Alu blistris</w:t>
      </w:r>
    </w:p>
    <w:p w:rsidR="00F36DD1" w:rsidRPr="008909B1" w:rsidRDefault="00F36DD1" w:rsidP="000F2F95">
      <w:r w:rsidRPr="008909B1">
        <w:t>EU/1/98/069/</w:t>
      </w:r>
      <w:r w:rsidR="00B470B8" w:rsidRPr="008909B1">
        <w:t xml:space="preserve">006 </w:t>
      </w:r>
      <w:r w:rsidRPr="008909B1">
        <w:t xml:space="preserve">– </w:t>
      </w:r>
      <w:r w:rsidR="00BA5319">
        <w:t xml:space="preserve">karp </w:t>
      </w:r>
      <w:r w:rsidRPr="008909B1">
        <w:t xml:space="preserve">90 </w:t>
      </w:r>
      <w:r w:rsidR="00515C50" w:rsidRPr="008909B1">
        <w:t xml:space="preserve">õhukese polümeerikattega </w:t>
      </w:r>
      <w:r w:rsidRPr="008909B1">
        <w:t>tablet</w:t>
      </w:r>
      <w:r w:rsidR="00BA5319">
        <w:t>iga</w:t>
      </w:r>
      <w:r w:rsidRPr="008909B1">
        <w:t xml:space="preserve"> PVC/PVDC/Alu blistris</w:t>
      </w:r>
    </w:p>
    <w:p w:rsidR="001A635C" w:rsidRPr="008909B1" w:rsidRDefault="001A635C" w:rsidP="000F2F95">
      <w:r w:rsidRPr="008909B1">
        <w:t>EU/1/98/069/</w:t>
      </w:r>
      <w:r w:rsidR="006B03D6" w:rsidRPr="008909B1">
        <w:t>007</w:t>
      </w:r>
      <w:r w:rsidRPr="008909B1">
        <w:t xml:space="preserve"> – </w:t>
      </w:r>
      <w:r w:rsidR="00BA5319">
        <w:t xml:space="preserve">karp </w:t>
      </w:r>
      <w:r w:rsidRPr="008909B1">
        <w:t xml:space="preserve">14 </w:t>
      </w:r>
      <w:r w:rsidR="00515C50" w:rsidRPr="008909B1">
        <w:t xml:space="preserve">õhukese polümeerikattega </w:t>
      </w:r>
      <w:r w:rsidRPr="008909B1">
        <w:t>tablet</w:t>
      </w:r>
      <w:r w:rsidR="00BA5319">
        <w:t>iga</w:t>
      </w:r>
      <w:r w:rsidRPr="008909B1">
        <w:t xml:space="preserve"> PVC/PVDC/Alu blistris</w:t>
      </w:r>
    </w:p>
    <w:p w:rsidR="008515AA" w:rsidRPr="008909B1" w:rsidRDefault="008515AA" w:rsidP="000F2F95">
      <w:pPr>
        <w:ind w:right="-29"/>
        <w:outlineLvl w:val="0"/>
      </w:pPr>
      <w:r w:rsidRPr="008909B1">
        <w:t xml:space="preserve">EU/1/98/069/011 – </w:t>
      </w:r>
      <w:r w:rsidR="00BA5319">
        <w:t xml:space="preserve">karp </w:t>
      </w:r>
      <w:r w:rsidRPr="008909B1">
        <w:t>7 õhukese polümeerikattega tablet</w:t>
      </w:r>
      <w:r w:rsidR="00BA5319">
        <w:t>iga</w:t>
      </w:r>
      <w:r w:rsidRPr="008909B1">
        <w:t xml:space="preserve"> PVC/PVDC/Alu blistris</w:t>
      </w:r>
    </w:p>
    <w:p w:rsidR="00BA5319" w:rsidRDefault="00BA5319" w:rsidP="0080443F"/>
    <w:p w:rsidR="00BA5319" w:rsidRPr="008909B1" w:rsidRDefault="00BA5319" w:rsidP="00BA5319">
      <w:r w:rsidRPr="008909B1">
        <w:t>EU/1/98/069/0</w:t>
      </w:r>
      <w:r>
        <w:t>13</w:t>
      </w:r>
      <w:r w:rsidRPr="008909B1">
        <w:t xml:space="preserve"> – </w:t>
      </w:r>
      <w:r>
        <w:t xml:space="preserve">karp </w:t>
      </w:r>
      <w:r w:rsidRPr="008909B1">
        <w:t>28 õhukese polümeerikattega tablet</w:t>
      </w:r>
      <w:r>
        <w:t>iga</w:t>
      </w:r>
      <w:r w:rsidRPr="008909B1">
        <w:t xml:space="preserve"> </w:t>
      </w:r>
      <w:r>
        <w:t>alumiinium</w:t>
      </w:r>
      <w:r w:rsidRPr="008909B1">
        <w:t>blistris</w:t>
      </w:r>
    </w:p>
    <w:p w:rsidR="00BA5319" w:rsidRPr="008909B1" w:rsidRDefault="00BA5319" w:rsidP="00BA5319">
      <w:r w:rsidRPr="008909B1">
        <w:t>EU/1/98/069/0</w:t>
      </w:r>
      <w:r>
        <w:t>14</w:t>
      </w:r>
      <w:r w:rsidRPr="008909B1">
        <w:t xml:space="preserve"> – </w:t>
      </w:r>
      <w:r>
        <w:t xml:space="preserve">karp </w:t>
      </w:r>
      <w:r w:rsidRPr="008909B1">
        <w:t>50x1 õhukese polümeerikattega tablet</w:t>
      </w:r>
      <w:r>
        <w:t>iga</w:t>
      </w:r>
      <w:r w:rsidRPr="008909B1">
        <w:t xml:space="preserve"> </w:t>
      </w:r>
      <w:r>
        <w:t>alumiinium</w:t>
      </w:r>
      <w:r w:rsidRPr="008909B1">
        <w:t>blistris</w:t>
      </w:r>
    </w:p>
    <w:p w:rsidR="00BA5319" w:rsidRDefault="00BA5319" w:rsidP="00BA5319">
      <w:r w:rsidRPr="008909B1">
        <w:t>EU/1/98/069/0</w:t>
      </w:r>
      <w:r>
        <w:t>15</w:t>
      </w:r>
      <w:r w:rsidRPr="008909B1">
        <w:t xml:space="preserve"> – </w:t>
      </w:r>
      <w:r>
        <w:t xml:space="preserve">karp </w:t>
      </w:r>
      <w:r w:rsidRPr="008909B1">
        <w:t>84 õhukese polümeerikattega tablet</w:t>
      </w:r>
      <w:r>
        <w:t>iga</w:t>
      </w:r>
      <w:r w:rsidRPr="008909B1">
        <w:t xml:space="preserve"> </w:t>
      </w:r>
      <w:r>
        <w:t>alumiinium</w:t>
      </w:r>
      <w:r w:rsidRPr="008909B1">
        <w:t xml:space="preserve">blistris </w:t>
      </w:r>
    </w:p>
    <w:p w:rsidR="00BA5319" w:rsidRPr="008909B1" w:rsidRDefault="00BA5319" w:rsidP="00BA5319">
      <w:r w:rsidRPr="008909B1">
        <w:t>EU/1/98/069/0</w:t>
      </w:r>
      <w:r>
        <w:t>16</w:t>
      </w:r>
      <w:r w:rsidRPr="008909B1">
        <w:t xml:space="preserve"> – </w:t>
      </w:r>
      <w:r>
        <w:t xml:space="preserve">karp </w:t>
      </w:r>
      <w:r w:rsidRPr="008909B1">
        <w:t>100 õhukese polümeerikattega tablet</w:t>
      </w:r>
      <w:r>
        <w:t>iga</w:t>
      </w:r>
      <w:r w:rsidRPr="008909B1">
        <w:t xml:space="preserve"> </w:t>
      </w:r>
      <w:r>
        <w:t>alumiinium</w:t>
      </w:r>
      <w:r w:rsidRPr="008909B1">
        <w:t>blistris</w:t>
      </w:r>
    </w:p>
    <w:p w:rsidR="00BA5319" w:rsidRDefault="00BA5319" w:rsidP="00BA5319">
      <w:r w:rsidRPr="008909B1">
        <w:t>EU/1/98/069/0</w:t>
      </w:r>
      <w:r>
        <w:t>17</w:t>
      </w:r>
      <w:r w:rsidRPr="008909B1">
        <w:t xml:space="preserve"> – </w:t>
      </w:r>
      <w:r>
        <w:t xml:space="preserve">karp </w:t>
      </w:r>
      <w:r w:rsidRPr="008909B1">
        <w:t>30 õhukese polümeerikattega tablet</w:t>
      </w:r>
      <w:r>
        <w:t>iga</w:t>
      </w:r>
      <w:r w:rsidRPr="008909B1">
        <w:t xml:space="preserve"> </w:t>
      </w:r>
      <w:r>
        <w:t>alumiinium</w:t>
      </w:r>
      <w:r w:rsidRPr="008909B1">
        <w:t xml:space="preserve">blistris </w:t>
      </w:r>
    </w:p>
    <w:p w:rsidR="00BA5319" w:rsidRPr="008909B1" w:rsidRDefault="00BA5319" w:rsidP="00BA5319">
      <w:r w:rsidRPr="008909B1">
        <w:t>EU/1/98/069/0</w:t>
      </w:r>
      <w:r>
        <w:t>18</w:t>
      </w:r>
      <w:r w:rsidRPr="008909B1">
        <w:t xml:space="preserve"> – </w:t>
      </w:r>
      <w:r>
        <w:t xml:space="preserve">karp </w:t>
      </w:r>
      <w:r w:rsidRPr="008909B1">
        <w:t>90 õhukese polümeerikattega tablet</w:t>
      </w:r>
      <w:r>
        <w:t>iga</w:t>
      </w:r>
      <w:r w:rsidRPr="008909B1">
        <w:t xml:space="preserve"> </w:t>
      </w:r>
      <w:r>
        <w:t>alumiinium</w:t>
      </w:r>
      <w:r w:rsidRPr="008909B1">
        <w:t>blistris</w:t>
      </w:r>
    </w:p>
    <w:p w:rsidR="00BA5319" w:rsidRPr="008909B1" w:rsidRDefault="00BA5319" w:rsidP="00BA5319">
      <w:r w:rsidRPr="008909B1">
        <w:t>EU/1/98/069/0</w:t>
      </w:r>
      <w:r>
        <w:t>19</w:t>
      </w:r>
      <w:r w:rsidRPr="008909B1">
        <w:t xml:space="preserve"> – </w:t>
      </w:r>
      <w:r>
        <w:t xml:space="preserve">karp </w:t>
      </w:r>
      <w:r w:rsidRPr="008909B1">
        <w:t>14 õhukese polümeerikattega tablet</w:t>
      </w:r>
      <w:r>
        <w:t>iga</w:t>
      </w:r>
      <w:r w:rsidRPr="008909B1">
        <w:t xml:space="preserve"> </w:t>
      </w:r>
      <w:r>
        <w:t>alumiinium</w:t>
      </w:r>
      <w:r w:rsidRPr="008909B1">
        <w:t>blistris</w:t>
      </w:r>
    </w:p>
    <w:p w:rsidR="004A4BB6" w:rsidRDefault="00BA5319" w:rsidP="00BA5319">
      <w:pPr>
        <w:ind w:right="-29"/>
        <w:outlineLvl w:val="0"/>
      </w:pPr>
      <w:r w:rsidRPr="008909B1">
        <w:t>EU/1/98/069/0</w:t>
      </w:r>
      <w:r>
        <w:t>20</w:t>
      </w:r>
      <w:r w:rsidRPr="008909B1">
        <w:t xml:space="preserve"> – </w:t>
      </w:r>
      <w:r>
        <w:t xml:space="preserve">karp </w:t>
      </w:r>
      <w:r w:rsidRPr="008909B1">
        <w:t>7 õhukese polümeerikattega tablet</w:t>
      </w:r>
      <w:r>
        <w:t>iga</w:t>
      </w:r>
      <w:r w:rsidRPr="008909B1">
        <w:t xml:space="preserve"> </w:t>
      </w:r>
      <w:r>
        <w:t>alumiinium</w:t>
      </w:r>
      <w:r w:rsidRPr="008909B1">
        <w:t>blistris</w:t>
      </w:r>
    </w:p>
    <w:p w:rsidR="00BA5319" w:rsidRPr="008909B1" w:rsidRDefault="00BA5319" w:rsidP="00BA5319">
      <w:pPr>
        <w:ind w:right="-29"/>
        <w:outlineLvl w:val="0"/>
      </w:pPr>
    </w:p>
    <w:p w:rsidR="00E34CAF" w:rsidRPr="008909B1" w:rsidRDefault="00E34CAF" w:rsidP="00E34CAF">
      <w:pPr>
        <w:pStyle w:val="Heading3"/>
      </w:pPr>
      <w:r w:rsidRPr="008909B1">
        <w:t>Plavix 300 mg õhukese polümeerikattega tabletid</w:t>
      </w:r>
    </w:p>
    <w:p w:rsidR="00E34CAF" w:rsidRPr="008909B1" w:rsidRDefault="00E34CAF" w:rsidP="00E34CAF">
      <w:pPr>
        <w:keepNext/>
        <w:keepLines/>
      </w:pPr>
      <w:r w:rsidRPr="008909B1">
        <w:t xml:space="preserve">EU/1/98/069/008 – </w:t>
      </w:r>
      <w:r w:rsidR="00BA5319">
        <w:t>karp</w:t>
      </w:r>
      <w:r w:rsidR="00BA5319" w:rsidRPr="008909B1">
        <w:t xml:space="preserve"> </w:t>
      </w:r>
      <w:r w:rsidRPr="008909B1">
        <w:t>4x1 õhukese polümeerikattega tablet</w:t>
      </w:r>
      <w:r w:rsidR="00BA5319">
        <w:t>iga</w:t>
      </w:r>
      <w:r w:rsidRPr="008909B1">
        <w:t xml:space="preserve"> alumiiniumist üheannuselises blisterpakendis</w:t>
      </w:r>
    </w:p>
    <w:p w:rsidR="00E34CAF" w:rsidRPr="008909B1" w:rsidRDefault="00E34CAF" w:rsidP="00E34CAF">
      <w:pPr>
        <w:keepNext/>
        <w:keepLines/>
      </w:pPr>
      <w:r w:rsidRPr="008909B1">
        <w:t xml:space="preserve">EU/1/98/069/009 – </w:t>
      </w:r>
      <w:r w:rsidR="00BA5319">
        <w:t>karp</w:t>
      </w:r>
      <w:r w:rsidR="00BA5319" w:rsidRPr="008909B1">
        <w:t xml:space="preserve"> </w:t>
      </w:r>
      <w:r w:rsidRPr="008909B1">
        <w:t>30x1 õhukese polümeerikattega tablet</w:t>
      </w:r>
      <w:r w:rsidR="008D08DE">
        <w:t>iga</w:t>
      </w:r>
      <w:r w:rsidRPr="008909B1">
        <w:t xml:space="preserve"> alumiiniumist üheannuselises blisterpakendis</w:t>
      </w:r>
    </w:p>
    <w:p w:rsidR="00E34CAF" w:rsidRPr="008909B1" w:rsidRDefault="00E34CAF" w:rsidP="00E34CAF">
      <w:pPr>
        <w:keepNext/>
        <w:keepLines/>
      </w:pPr>
      <w:r w:rsidRPr="008909B1">
        <w:t xml:space="preserve">EU/1/98/069/010 – </w:t>
      </w:r>
      <w:r w:rsidR="00BA5319">
        <w:t>karp</w:t>
      </w:r>
      <w:r w:rsidR="00BA5319" w:rsidRPr="008909B1">
        <w:t xml:space="preserve"> </w:t>
      </w:r>
      <w:r w:rsidRPr="008909B1">
        <w:t>100x1 õhukese polümeerikattega tablet</w:t>
      </w:r>
      <w:r w:rsidR="008D08DE">
        <w:t>iga</w:t>
      </w:r>
      <w:r w:rsidRPr="008909B1">
        <w:t xml:space="preserve"> alumiiniumist üheannuselises blisterpakendis</w:t>
      </w:r>
    </w:p>
    <w:p w:rsidR="00E34CAF" w:rsidRPr="008909B1" w:rsidRDefault="00E34CAF" w:rsidP="00E34CAF">
      <w:pPr>
        <w:keepNext/>
        <w:keepLines/>
      </w:pPr>
      <w:r w:rsidRPr="008909B1">
        <w:t xml:space="preserve">EU/1/98/069/012 – </w:t>
      </w:r>
      <w:r w:rsidR="00BA5319">
        <w:t>karp</w:t>
      </w:r>
      <w:r w:rsidR="00BA5319" w:rsidRPr="008909B1">
        <w:t xml:space="preserve"> </w:t>
      </w:r>
      <w:r w:rsidRPr="008909B1">
        <w:t>10x1 õhukese polümeerikattega tablet</w:t>
      </w:r>
      <w:r w:rsidR="008D08DE">
        <w:t>iga</w:t>
      </w:r>
      <w:r w:rsidRPr="008909B1">
        <w:t xml:space="preserve"> alumiiniumist üheannuselises blisterpakendis</w:t>
      </w:r>
    </w:p>
    <w:p w:rsidR="00986E5A" w:rsidRPr="008909B1" w:rsidRDefault="00986E5A"/>
    <w:p w:rsidR="00986E5A" w:rsidRPr="008909B1" w:rsidRDefault="00986E5A"/>
    <w:p w:rsidR="00986E5A" w:rsidRPr="008909B1" w:rsidRDefault="00986E5A" w:rsidP="00472693">
      <w:pPr>
        <w:keepNext/>
        <w:ind w:left="567" w:hanging="567"/>
      </w:pPr>
      <w:r w:rsidRPr="008909B1">
        <w:rPr>
          <w:b/>
        </w:rPr>
        <w:t>9.</w:t>
      </w:r>
      <w:r w:rsidRPr="008909B1">
        <w:rPr>
          <w:b/>
        </w:rPr>
        <w:tab/>
        <w:t>ESMASE MÜÜGILOA VÄLJASTAMISE/MÜÜGILOA UUENDAMISE KUUPÄEV</w:t>
      </w:r>
    </w:p>
    <w:p w:rsidR="00986E5A" w:rsidRPr="008909B1" w:rsidRDefault="00986E5A" w:rsidP="00472693">
      <w:pPr>
        <w:keepNext/>
      </w:pPr>
    </w:p>
    <w:p w:rsidR="00986E5A" w:rsidRPr="008909B1" w:rsidRDefault="00986E5A" w:rsidP="00472693">
      <w:pPr>
        <w:keepNext/>
      </w:pPr>
      <w:r w:rsidRPr="008909B1">
        <w:t>Esmase müügiloa väljastamise kuupäev: 15. juuli 1998</w:t>
      </w:r>
    </w:p>
    <w:p w:rsidR="00986E5A" w:rsidRPr="008909B1" w:rsidRDefault="00986E5A">
      <w:bookmarkStart w:id="24" w:name="_Hlk60850172"/>
      <w:r w:rsidRPr="008909B1">
        <w:t>Müügiloa viimase uuendamise kuupäev: 1</w:t>
      </w:r>
      <w:r w:rsidR="00DF135D">
        <w:t>9</w:t>
      </w:r>
      <w:r w:rsidRPr="008909B1">
        <w:t>. juu</w:t>
      </w:r>
      <w:r w:rsidR="00DF135D">
        <w:t>n</w:t>
      </w:r>
      <w:r w:rsidRPr="008909B1">
        <w:t>i 200</w:t>
      </w:r>
      <w:r w:rsidR="006408D2" w:rsidRPr="008909B1">
        <w:t>8</w:t>
      </w:r>
    </w:p>
    <w:bookmarkEnd w:id="24"/>
    <w:p w:rsidR="00986E5A" w:rsidRPr="008909B1" w:rsidRDefault="00986E5A"/>
    <w:p w:rsidR="00986E5A" w:rsidRPr="008909B1" w:rsidRDefault="00986E5A"/>
    <w:p w:rsidR="00986E5A" w:rsidRPr="008909B1" w:rsidRDefault="00986E5A">
      <w:pPr>
        <w:ind w:left="567" w:hanging="567"/>
        <w:rPr>
          <w:b/>
        </w:rPr>
      </w:pPr>
      <w:r w:rsidRPr="008909B1">
        <w:rPr>
          <w:b/>
        </w:rPr>
        <w:t>10.</w:t>
      </w:r>
      <w:r w:rsidRPr="008909B1">
        <w:rPr>
          <w:b/>
        </w:rPr>
        <w:tab/>
        <w:t>TEKSTI LÄBIVAATAMISE KUUPÄEV</w:t>
      </w:r>
    </w:p>
    <w:p w:rsidR="00986E5A" w:rsidRPr="008909B1" w:rsidRDefault="00986E5A"/>
    <w:p w:rsidR="002479FA" w:rsidRPr="008909B1" w:rsidRDefault="002479FA">
      <w:r w:rsidRPr="008909B1">
        <w:t>&lt;PP.</w:t>
      </w:r>
      <w:r w:rsidR="00015CCB" w:rsidRPr="008909B1">
        <w:t xml:space="preserve"> kuu </w:t>
      </w:r>
      <w:r w:rsidRPr="008909B1">
        <w:t>AAAA&gt;</w:t>
      </w:r>
    </w:p>
    <w:p w:rsidR="002479FA" w:rsidRPr="008909B1" w:rsidRDefault="002479FA"/>
    <w:p w:rsidR="006038BC" w:rsidRDefault="00986E5A" w:rsidP="006C31B2">
      <w:r w:rsidRPr="008909B1">
        <w:t xml:space="preserve">Täpne </w:t>
      </w:r>
      <w:r w:rsidR="002479FA" w:rsidRPr="008909B1">
        <w:t xml:space="preserve">teave </w:t>
      </w:r>
      <w:r w:rsidRPr="008909B1">
        <w:t>selle ravim</w:t>
      </w:r>
      <w:r w:rsidR="002479FA" w:rsidRPr="008909B1">
        <w:t>preparaad</w:t>
      </w:r>
      <w:r w:rsidRPr="008909B1">
        <w:t xml:space="preserve">i kohta on Euroopa Ravimiameti kodulehel </w:t>
      </w:r>
      <w:hyperlink r:id="rId12" w:history="1">
        <w:r w:rsidR="00CC195A" w:rsidRPr="004A0599">
          <w:rPr>
            <w:rStyle w:val="Hyperlink"/>
          </w:rPr>
          <w:t>http://www.ema.europa.eu</w:t>
        </w:r>
      </w:hyperlink>
      <w:r w:rsidR="00CC195A">
        <w:t>.</w:t>
      </w:r>
    </w:p>
    <w:p w:rsidR="00986E5A" w:rsidRPr="008909B1" w:rsidRDefault="00A6775E" w:rsidP="006C31B2">
      <w:r w:rsidRPr="008909B1">
        <w:br w:type="page"/>
      </w:r>
    </w:p>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56350">
      <w:pPr>
        <w:jc w:val="center"/>
        <w:rPr>
          <w:b/>
          <w:bCs/>
        </w:rPr>
      </w:pPr>
      <w:r w:rsidRPr="008909B1">
        <w:rPr>
          <w:b/>
          <w:bCs/>
        </w:rPr>
        <w:t xml:space="preserve">II </w:t>
      </w:r>
      <w:r w:rsidR="00986E5A" w:rsidRPr="008909B1">
        <w:rPr>
          <w:b/>
          <w:bCs/>
        </w:rPr>
        <w:t>LISA</w:t>
      </w:r>
    </w:p>
    <w:p w:rsidR="00986E5A" w:rsidRPr="008909B1" w:rsidRDefault="00986E5A">
      <w:pPr>
        <w:ind w:left="1701" w:right="1416" w:hanging="567"/>
      </w:pPr>
    </w:p>
    <w:p w:rsidR="00986E5A" w:rsidRPr="008909B1" w:rsidRDefault="00986E5A">
      <w:pPr>
        <w:tabs>
          <w:tab w:val="left" w:pos="1701"/>
        </w:tabs>
        <w:ind w:left="1701" w:right="1416" w:hanging="567"/>
        <w:rPr>
          <w:b/>
          <w:bCs/>
        </w:rPr>
      </w:pPr>
      <w:r w:rsidRPr="008909B1">
        <w:rPr>
          <w:b/>
          <w:bCs/>
        </w:rPr>
        <w:t>A.</w:t>
      </w:r>
      <w:r w:rsidRPr="008909B1">
        <w:rPr>
          <w:b/>
          <w:bCs/>
        </w:rPr>
        <w:tab/>
        <w:t xml:space="preserve">RAVIMIPARTII </w:t>
      </w:r>
      <w:r w:rsidR="00956350" w:rsidRPr="008909B1">
        <w:rPr>
          <w:b/>
          <w:bCs/>
        </w:rPr>
        <w:t xml:space="preserve">KASUTAMISEKS </w:t>
      </w:r>
      <w:r w:rsidRPr="008909B1">
        <w:rPr>
          <w:b/>
          <w:bCs/>
        </w:rPr>
        <w:t>VABASTAMISE EEST</w:t>
      </w:r>
      <w:r w:rsidR="00956350" w:rsidRPr="008909B1">
        <w:rPr>
          <w:b/>
          <w:bCs/>
        </w:rPr>
        <w:t xml:space="preserve"> VASTUTAVAD TOOTJAD</w:t>
      </w:r>
    </w:p>
    <w:p w:rsidR="00986E5A" w:rsidRPr="008909B1" w:rsidRDefault="00986E5A">
      <w:pPr>
        <w:ind w:left="1701" w:right="1416" w:hanging="567"/>
      </w:pPr>
    </w:p>
    <w:p w:rsidR="00986E5A" w:rsidRPr="008909B1" w:rsidRDefault="00986E5A">
      <w:pPr>
        <w:tabs>
          <w:tab w:val="left" w:pos="1701"/>
        </w:tabs>
        <w:ind w:left="1134" w:right="1416"/>
        <w:rPr>
          <w:b/>
          <w:bCs/>
        </w:rPr>
      </w:pPr>
      <w:r w:rsidRPr="008909B1">
        <w:rPr>
          <w:b/>
          <w:bCs/>
        </w:rPr>
        <w:t>B.</w:t>
      </w:r>
      <w:r w:rsidRPr="008909B1">
        <w:rPr>
          <w:b/>
          <w:bCs/>
        </w:rPr>
        <w:tab/>
      </w:r>
      <w:r w:rsidR="00956350" w:rsidRPr="008909B1">
        <w:rPr>
          <w:b/>
          <w:bCs/>
        </w:rPr>
        <w:t>HANKE- JA KASUTUS</w:t>
      </w:r>
      <w:r w:rsidRPr="008909B1">
        <w:rPr>
          <w:b/>
          <w:bCs/>
        </w:rPr>
        <w:t>TINGIMUSED</w:t>
      </w:r>
      <w:r w:rsidR="00956350" w:rsidRPr="008909B1">
        <w:rPr>
          <w:b/>
          <w:bCs/>
        </w:rPr>
        <w:t xml:space="preserve"> VÕI PIIRANGUD</w:t>
      </w:r>
    </w:p>
    <w:p w:rsidR="002479FA" w:rsidRPr="008909B1" w:rsidRDefault="002479FA">
      <w:pPr>
        <w:tabs>
          <w:tab w:val="left" w:pos="1701"/>
        </w:tabs>
        <w:ind w:left="1134" w:right="1416"/>
        <w:rPr>
          <w:b/>
          <w:bCs/>
        </w:rPr>
      </w:pPr>
    </w:p>
    <w:p w:rsidR="002479FA" w:rsidRPr="008909B1" w:rsidRDefault="002479FA" w:rsidP="002479FA">
      <w:pPr>
        <w:tabs>
          <w:tab w:val="left" w:pos="1701"/>
        </w:tabs>
        <w:ind w:left="1134" w:right="1416"/>
        <w:rPr>
          <w:b/>
          <w:bCs/>
        </w:rPr>
      </w:pPr>
      <w:r w:rsidRPr="008909B1">
        <w:rPr>
          <w:b/>
          <w:bCs/>
        </w:rPr>
        <w:t>C.</w:t>
      </w:r>
      <w:r w:rsidRPr="008909B1">
        <w:rPr>
          <w:b/>
          <w:bCs/>
        </w:rPr>
        <w:tab/>
        <w:t>MÜÜGILOA MUUD TINGIMUSED JA NÕUDED</w:t>
      </w:r>
    </w:p>
    <w:p w:rsidR="002479FA" w:rsidRPr="008909B1" w:rsidRDefault="002479FA" w:rsidP="002479FA">
      <w:pPr>
        <w:tabs>
          <w:tab w:val="left" w:pos="1701"/>
        </w:tabs>
        <w:ind w:left="1134" w:right="1416"/>
        <w:rPr>
          <w:b/>
          <w:bCs/>
        </w:rPr>
      </w:pPr>
    </w:p>
    <w:p w:rsidR="00986E5A" w:rsidRPr="008909B1" w:rsidRDefault="002479FA" w:rsidP="001811EC">
      <w:pPr>
        <w:tabs>
          <w:tab w:val="left" w:pos="1701"/>
        </w:tabs>
        <w:ind w:left="1701" w:right="1416" w:hanging="567"/>
      </w:pPr>
      <w:r w:rsidRPr="008909B1">
        <w:rPr>
          <w:b/>
          <w:bCs/>
        </w:rPr>
        <w:t>D.</w:t>
      </w:r>
      <w:r w:rsidRPr="008909B1">
        <w:rPr>
          <w:b/>
          <w:bCs/>
        </w:rPr>
        <w:tab/>
        <w:t>RAVIMPREPARAADI OHUTU JA EFEKTIIVSE KASUTAMISE TINGIMUSED JA PIIRANGUD</w:t>
      </w:r>
    </w:p>
    <w:p w:rsidR="00986E5A" w:rsidRPr="008909B1" w:rsidRDefault="00986E5A" w:rsidP="0080443F">
      <w:pPr>
        <w:pStyle w:val="Heading1"/>
      </w:pPr>
      <w:r w:rsidRPr="008909B1">
        <w:br w:type="page"/>
        <w:t>A.</w:t>
      </w:r>
      <w:r w:rsidRPr="008909B1">
        <w:tab/>
        <w:t xml:space="preserve">RAVIMIPARTII </w:t>
      </w:r>
      <w:r w:rsidR="00956350" w:rsidRPr="008909B1">
        <w:t xml:space="preserve">KASUTAMISEKS </w:t>
      </w:r>
      <w:r w:rsidRPr="008909B1">
        <w:t>VABASTAMISE EEST</w:t>
      </w:r>
      <w:r w:rsidR="00956350" w:rsidRPr="008909B1">
        <w:t xml:space="preserve"> VASTUTAVAD TOOTJAD</w:t>
      </w:r>
    </w:p>
    <w:p w:rsidR="00986E5A" w:rsidRPr="008909B1" w:rsidRDefault="00986E5A"/>
    <w:p w:rsidR="00986E5A" w:rsidRPr="008909B1" w:rsidRDefault="00986E5A" w:rsidP="0080443F">
      <w:pPr>
        <w:pStyle w:val="Heading3"/>
      </w:pPr>
      <w:r w:rsidRPr="008909B1">
        <w:t xml:space="preserve">Ravimipartii </w:t>
      </w:r>
      <w:r w:rsidR="00956350" w:rsidRPr="008909B1">
        <w:t xml:space="preserve">kasutamiseks </w:t>
      </w:r>
      <w:r w:rsidRPr="008909B1">
        <w:t>vabastamise eest vastutava</w:t>
      </w:r>
      <w:r w:rsidR="00E81691" w:rsidRPr="008909B1">
        <w:t>te</w:t>
      </w:r>
      <w:r w:rsidRPr="008909B1">
        <w:t xml:space="preserve"> tootja</w:t>
      </w:r>
      <w:r w:rsidR="00E81691" w:rsidRPr="008909B1">
        <w:t>te</w:t>
      </w:r>
      <w:r w:rsidRPr="008909B1">
        <w:t xml:space="preserve"> nimi ja aadress</w:t>
      </w:r>
    </w:p>
    <w:p w:rsidR="00455514" w:rsidRPr="008909B1" w:rsidRDefault="00455514">
      <w:pPr>
        <w:tabs>
          <w:tab w:val="left" w:pos="720"/>
        </w:tabs>
      </w:pPr>
    </w:p>
    <w:p w:rsidR="00455514" w:rsidRPr="008909B1" w:rsidRDefault="00455514" w:rsidP="009317CE">
      <w:pPr>
        <w:tabs>
          <w:tab w:val="left" w:pos="567"/>
        </w:tabs>
        <w:ind w:left="567" w:hanging="567"/>
      </w:pPr>
      <w:r w:rsidRPr="008909B1">
        <w:t>-</w:t>
      </w:r>
      <w:r w:rsidRPr="008909B1">
        <w:tab/>
        <w:t>Plavix 75 mg õhukese polümeerikattega tabletid</w:t>
      </w:r>
    </w:p>
    <w:p w:rsidR="00455514" w:rsidRPr="008909B1" w:rsidRDefault="00455514">
      <w:pPr>
        <w:tabs>
          <w:tab w:val="left" w:pos="720"/>
        </w:tabs>
      </w:pPr>
    </w:p>
    <w:p w:rsidR="00986E5A" w:rsidRPr="008909B1" w:rsidRDefault="00986E5A">
      <w:pPr>
        <w:tabs>
          <w:tab w:val="left" w:pos="720"/>
        </w:tabs>
      </w:pPr>
      <w:r w:rsidRPr="008909B1">
        <w:t>Sanofi Winthrop Industrie</w:t>
      </w:r>
    </w:p>
    <w:p w:rsidR="00986E5A" w:rsidRPr="008909B1" w:rsidRDefault="00986E5A">
      <w:pPr>
        <w:tabs>
          <w:tab w:val="left" w:pos="720"/>
        </w:tabs>
      </w:pPr>
      <w:r w:rsidRPr="008909B1">
        <w:t>1, Rue de la Vierge</w:t>
      </w:r>
    </w:p>
    <w:p w:rsidR="00986E5A" w:rsidRPr="008909B1" w:rsidRDefault="00986E5A">
      <w:pPr>
        <w:tabs>
          <w:tab w:val="left" w:pos="720"/>
        </w:tabs>
        <w:jc w:val="both"/>
      </w:pPr>
      <w:r w:rsidRPr="008909B1">
        <w:t>Ambarès &amp; Lagrave</w:t>
      </w:r>
    </w:p>
    <w:p w:rsidR="00986E5A" w:rsidRPr="008909B1" w:rsidRDefault="00986E5A">
      <w:pPr>
        <w:tabs>
          <w:tab w:val="left" w:pos="720"/>
        </w:tabs>
      </w:pPr>
      <w:r w:rsidRPr="008909B1">
        <w:t>F-</w:t>
      </w:r>
      <w:r w:rsidRPr="008909B1">
        <w:rPr>
          <w:color w:val="000000"/>
        </w:rPr>
        <w:t>33565 Carbon Blanc cedex</w:t>
      </w:r>
    </w:p>
    <w:p w:rsidR="00986E5A" w:rsidRPr="008909B1" w:rsidRDefault="00986E5A">
      <w:pPr>
        <w:numPr>
          <w:ilvl w:val="12"/>
          <w:numId w:val="0"/>
        </w:numPr>
      </w:pPr>
      <w:r w:rsidRPr="008909B1">
        <w:t>Prantsusmaa</w:t>
      </w:r>
    </w:p>
    <w:p w:rsidR="00986E5A" w:rsidRPr="008909B1" w:rsidRDefault="00986E5A">
      <w:pPr>
        <w:numPr>
          <w:ilvl w:val="12"/>
          <w:numId w:val="0"/>
        </w:numPr>
      </w:pPr>
    </w:p>
    <w:p w:rsidR="00986E5A" w:rsidRPr="008909B1" w:rsidRDefault="001F0396">
      <w:pPr>
        <w:tabs>
          <w:tab w:val="left" w:pos="720"/>
        </w:tabs>
      </w:pPr>
      <w:r w:rsidRPr="008909B1">
        <w:t>Delpharm Dijon</w:t>
      </w:r>
    </w:p>
    <w:p w:rsidR="00986E5A" w:rsidRPr="008909B1" w:rsidRDefault="00986E5A">
      <w:pPr>
        <w:numPr>
          <w:ilvl w:val="12"/>
          <w:numId w:val="0"/>
        </w:numPr>
      </w:pPr>
      <w:r w:rsidRPr="008909B1">
        <w:t>6, Boulevard de l’Europe</w:t>
      </w:r>
    </w:p>
    <w:p w:rsidR="00986E5A" w:rsidRPr="008909B1" w:rsidRDefault="00986E5A">
      <w:pPr>
        <w:numPr>
          <w:ilvl w:val="12"/>
          <w:numId w:val="0"/>
        </w:numPr>
      </w:pPr>
      <w:r w:rsidRPr="008909B1">
        <w:t>F-21800 Quétigny</w:t>
      </w:r>
    </w:p>
    <w:p w:rsidR="00986E5A" w:rsidRPr="008909B1" w:rsidRDefault="00986E5A">
      <w:pPr>
        <w:numPr>
          <w:ilvl w:val="12"/>
          <w:numId w:val="0"/>
        </w:numPr>
      </w:pPr>
      <w:r w:rsidRPr="008909B1">
        <w:t>Prantsusmaa</w:t>
      </w:r>
    </w:p>
    <w:p w:rsidR="00986E5A" w:rsidRPr="008909B1" w:rsidRDefault="00986E5A">
      <w:pPr>
        <w:numPr>
          <w:ilvl w:val="12"/>
          <w:numId w:val="0"/>
        </w:numPr>
      </w:pPr>
    </w:p>
    <w:p w:rsidR="009317CE" w:rsidRPr="008909B1" w:rsidRDefault="009317CE">
      <w:r w:rsidRPr="008909B1">
        <w:t>Sanofi S.</w:t>
      </w:r>
      <w:r w:rsidR="003B1CCE">
        <w:t>r.l.</w:t>
      </w:r>
    </w:p>
    <w:p w:rsidR="009317CE" w:rsidRPr="008909B1" w:rsidRDefault="009317CE">
      <w:r w:rsidRPr="008909B1">
        <w:t>Strada Statale 17, Km 22</w:t>
      </w:r>
    </w:p>
    <w:p w:rsidR="00AA4568" w:rsidRDefault="009317CE">
      <w:r w:rsidRPr="008909B1">
        <w:t>67019 Scoppito (AQ)</w:t>
      </w:r>
    </w:p>
    <w:p w:rsidR="009317CE" w:rsidRPr="008909B1" w:rsidRDefault="009317CE">
      <w:r w:rsidRPr="008909B1">
        <w:t>Itaalia</w:t>
      </w:r>
    </w:p>
    <w:p w:rsidR="00BF0D8C" w:rsidRPr="008909B1" w:rsidRDefault="00BF0D8C"/>
    <w:p w:rsidR="00BF0D8C" w:rsidRPr="008909B1" w:rsidRDefault="00BF0D8C" w:rsidP="00BF0D8C">
      <w:r w:rsidRPr="008909B1">
        <w:t>Sanofi Winthrop Industrie</w:t>
      </w:r>
    </w:p>
    <w:p w:rsidR="00BF0D8C" w:rsidRPr="008909B1" w:rsidRDefault="00BF0D8C" w:rsidP="00BF0D8C">
      <w:r w:rsidRPr="008909B1">
        <w:t>30-36 avenue Gustave Eiffel</w:t>
      </w:r>
    </w:p>
    <w:p w:rsidR="00BF0D8C" w:rsidRPr="008909B1" w:rsidRDefault="00BF0D8C" w:rsidP="00BF0D8C">
      <w:r w:rsidRPr="008909B1">
        <w:t>37100 Tours</w:t>
      </w:r>
    </w:p>
    <w:p w:rsidR="00BF0D8C" w:rsidRPr="008909B1" w:rsidRDefault="00BF0D8C">
      <w:r w:rsidRPr="008909B1">
        <w:t>Prantsusmaa</w:t>
      </w:r>
    </w:p>
    <w:p w:rsidR="00E81691" w:rsidRPr="008909B1" w:rsidRDefault="00E81691" w:rsidP="00E81691"/>
    <w:p w:rsidR="00E81691" w:rsidRPr="008909B1" w:rsidRDefault="00E81691" w:rsidP="006C31B2">
      <w:pPr>
        <w:tabs>
          <w:tab w:val="left" w:pos="567"/>
        </w:tabs>
        <w:ind w:left="567" w:hanging="567"/>
      </w:pPr>
      <w:r w:rsidRPr="008909B1">
        <w:t>-</w:t>
      </w:r>
      <w:r w:rsidRPr="008909B1">
        <w:tab/>
        <w:t>Plavix 300 mg õhukese polümeerikattega tabletid</w:t>
      </w:r>
    </w:p>
    <w:p w:rsidR="00E81691" w:rsidRPr="008909B1" w:rsidRDefault="00E81691" w:rsidP="00E81691"/>
    <w:p w:rsidR="00E81691" w:rsidRPr="008909B1" w:rsidRDefault="00E81691" w:rsidP="00E81691">
      <w:pPr>
        <w:tabs>
          <w:tab w:val="left" w:pos="720"/>
        </w:tabs>
        <w:jc w:val="both"/>
      </w:pPr>
      <w:r w:rsidRPr="008909B1">
        <w:t>Sanofi Winthrop Industrie</w:t>
      </w:r>
    </w:p>
    <w:p w:rsidR="00E81691" w:rsidRPr="008909B1" w:rsidRDefault="00E81691" w:rsidP="00E81691">
      <w:pPr>
        <w:tabs>
          <w:tab w:val="left" w:pos="720"/>
        </w:tabs>
        <w:jc w:val="both"/>
      </w:pPr>
      <w:r w:rsidRPr="008909B1">
        <w:t>1, rue de la Vierge</w:t>
      </w:r>
    </w:p>
    <w:p w:rsidR="00E81691" w:rsidRPr="008909B1" w:rsidRDefault="00E81691" w:rsidP="00E81691">
      <w:pPr>
        <w:tabs>
          <w:tab w:val="left" w:pos="720"/>
        </w:tabs>
        <w:jc w:val="both"/>
      </w:pPr>
      <w:r w:rsidRPr="008909B1">
        <w:t>Ambarès &amp; Lagrave</w:t>
      </w:r>
    </w:p>
    <w:p w:rsidR="00E81691" w:rsidRPr="008909B1" w:rsidRDefault="00E81691" w:rsidP="00E81691">
      <w:pPr>
        <w:tabs>
          <w:tab w:val="left" w:pos="720"/>
        </w:tabs>
        <w:jc w:val="both"/>
        <w:rPr>
          <w:color w:val="000000"/>
          <w:szCs w:val="20"/>
        </w:rPr>
      </w:pPr>
      <w:r w:rsidRPr="008909B1">
        <w:t>F-</w:t>
      </w:r>
      <w:r w:rsidRPr="008909B1">
        <w:rPr>
          <w:color w:val="000000"/>
          <w:szCs w:val="20"/>
        </w:rPr>
        <w:t>33565 Carbon Blanc cedex</w:t>
      </w:r>
    </w:p>
    <w:p w:rsidR="00E81691" w:rsidRPr="008909B1" w:rsidRDefault="00E81691" w:rsidP="00E81691">
      <w:pPr>
        <w:tabs>
          <w:tab w:val="left" w:pos="720"/>
        </w:tabs>
        <w:jc w:val="both"/>
      </w:pPr>
      <w:r w:rsidRPr="008909B1">
        <w:rPr>
          <w:color w:val="000000"/>
          <w:szCs w:val="20"/>
        </w:rPr>
        <w:t>Prantsusmaa</w:t>
      </w:r>
    </w:p>
    <w:p w:rsidR="00E81691" w:rsidRPr="008909B1" w:rsidRDefault="00E81691" w:rsidP="00E81691"/>
    <w:p w:rsidR="00E34CAF" w:rsidRPr="008909B1" w:rsidRDefault="00E34CAF" w:rsidP="00E34CAF">
      <w:r w:rsidRPr="008909B1">
        <w:t>Ravimi trükitud pakendi infolehel peab olema vastava ravimipartii kasutamiseks vabastamise eest vastutava tootja nimi ja aadress.</w:t>
      </w:r>
    </w:p>
    <w:p w:rsidR="00E81691" w:rsidRPr="008909B1" w:rsidRDefault="00E81691" w:rsidP="00E81691"/>
    <w:p w:rsidR="00E34CAF" w:rsidRPr="008909B1" w:rsidRDefault="00E34CAF" w:rsidP="00E81691"/>
    <w:p w:rsidR="00E81691" w:rsidRPr="008909B1" w:rsidRDefault="00E81691" w:rsidP="0080443F">
      <w:pPr>
        <w:pStyle w:val="Heading1"/>
      </w:pPr>
      <w:r w:rsidRPr="008909B1">
        <w:t>B.</w:t>
      </w:r>
      <w:r w:rsidRPr="008909B1">
        <w:tab/>
      </w:r>
      <w:r w:rsidR="00956350" w:rsidRPr="008909B1">
        <w:t>HANKE- JA KASUTUSTINGIMUSED VÕI PIIRANGUD</w:t>
      </w:r>
    </w:p>
    <w:p w:rsidR="00E81691" w:rsidRPr="008909B1" w:rsidRDefault="00E81691" w:rsidP="00E81691"/>
    <w:p w:rsidR="00E81691" w:rsidRPr="008909B1" w:rsidRDefault="00E81691" w:rsidP="00E81691">
      <w:pPr>
        <w:numPr>
          <w:ilvl w:val="12"/>
          <w:numId w:val="0"/>
        </w:numPr>
      </w:pPr>
      <w:r w:rsidRPr="008909B1">
        <w:t>Retseptiravim.</w:t>
      </w:r>
    </w:p>
    <w:p w:rsidR="00E81691" w:rsidRPr="008909B1" w:rsidRDefault="00E81691" w:rsidP="00E81691">
      <w:pPr>
        <w:numPr>
          <w:ilvl w:val="12"/>
          <w:numId w:val="0"/>
        </w:numPr>
      </w:pPr>
    </w:p>
    <w:p w:rsidR="00956350" w:rsidRPr="008909B1" w:rsidRDefault="00956350" w:rsidP="00E81691">
      <w:pPr>
        <w:numPr>
          <w:ilvl w:val="12"/>
          <w:numId w:val="0"/>
        </w:numPr>
      </w:pPr>
    </w:p>
    <w:p w:rsidR="00956350" w:rsidRPr="008909B1" w:rsidRDefault="00956350" w:rsidP="00BD00E8">
      <w:pPr>
        <w:pStyle w:val="Heading1"/>
        <w:keepLines/>
      </w:pPr>
      <w:r w:rsidRPr="008909B1">
        <w:t>C.</w:t>
      </w:r>
      <w:r w:rsidRPr="008909B1">
        <w:tab/>
        <w:t>MÜÜGILOA MUUD TINGIMUSED JA NÕUDED</w:t>
      </w:r>
    </w:p>
    <w:p w:rsidR="00956350" w:rsidRPr="008909B1" w:rsidRDefault="00956350" w:rsidP="00BD00E8">
      <w:pPr>
        <w:keepNext/>
        <w:keepLines/>
        <w:numPr>
          <w:ilvl w:val="12"/>
          <w:numId w:val="0"/>
        </w:numPr>
      </w:pPr>
    </w:p>
    <w:p w:rsidR="00956350" w:rsidRPr="008909B1" w:rsidRDefault="00956350" w:rsidP="00BD00E8">
      <w:pPr>
        <w:keepNext/>
        <w:keepLines/>
        <w:numPr>
          <w:ilvl w:val="0"/>
          <w:numId w:val="55"/>
        </w:numPr>
        <w:rPr>
          <w:b/>
        </w:rPr>
      </w:pPr>
      <w:r w:rsidRPr="008909B1">
        <w:rPr>
          <w:b/>
        </w:rPr>
        <w:t>Perioodilised ohutusaruanded</w:t>
      </w:r>
    </w:p>
    <w:p w:rsidR="00956350" w:rsidRPr="008909B1" w:rsidRDefault="00956350" w:rsidP="00BD00E8">
      <w:pPr>
        <w:keepNext/>
        <w:keepLines/>
        <w:rPr>
          <w:b/>
          <w:bCs/>
        </w:rPr>
      </w:pPr>
    </w:p>
    <w:p w:rsidR="00956350" w:rsidRPr="008909B1" w:rsidRDefault="00956350" w:rsidP="000F2F95">
      <w:pPr>
        <w:rPr>
          <w:bCs/>
        </w:rPr>
      </w:pPr>
      <w:r w:rsidRPr="008909B1">
        <w:rPr>
          <w:bCs/>
        </w:rPr>
        <w:t>Müügiloa hoidja peab esitama asjaomase ravimi perioodilisi ohutusaruandeid kooskõlas direktiivi 2001/83/EÜ artikli 107c punktis 7 sätestatud ja Euroopa ravimite veebiportaalis avaldatud liidu kontrollpäevade loetelu (EURD loetelu) nõuetega.</w:t>
      </w:r>
    </w:p>
    <w:p w:rsidR="00956350" w:rsidRPr="008909B1" w:rsidRDefault="00956350" w:rsidP="000F2F95">
      <w:pPr>
        <w:rPr>
          <w:bCs/>
          <w:u w:val="single"/>
        </w:rPr>
      </w:pPr>
    </w:p>
    <w:p w:rsidR="00956350" w:rsidRPr="008909B1" w:rsidRDefault="00956350" w:rsidP="000F2F95"/>
    <w:p w:rsidR="00956350" w:rsidRPr="008909B1" w:rsidRDefault="00A375B7" w:rsidP="00BD00E8">
      <w:pPr>
        <w:pStyle w:val="Heading1"/>
        <w:keepLines/>
      </w:pPr>
      <w:r w:rsidRPr="008909B1">
        <w:t>D.</w:t>
      </w:r>
      <w:r w:rsidRPr="008909B1">
        <w:tab/>
      </w:r>
      <w:r w:rsidR="00956350" w:rsidRPr="008909B1">
        <w:t>RAVIMPREPARAADI OHUTU JA EFEKTIIVSE KASUTAMISE TINGIMUSED JA  PIIRANGUD</w:t>
      </w:r>
    </w:p>
    <w:p w:rsidR="00956350" w:rsidRPr="008909B1" w:rsidRDefault="00956350" w:rsidP="00BD00E8">
      <w:pPr>
        <w:keepNext/>
        <w:keepLines/>
      </w:pPr>
    </w:p>
    <w:p w:rsidR="00956350" w:rsidRPr="008909B1" w:rsidRDefault="00956350" w:rsidP="00BD00E8">
      <w:pPr>
        <w:keepNext/>
        <w:keepLines/>
        <w:numPr>
          <w:ilvl w:val="0"/>
          <w:numId w:val="55"/>
        </w:numPr>
        <w:rPr>
          <w:b/>
        </w:rPr>
      </w:pPr>
      <w:r w:rsidRPr="008909B1">
        <w:rPr>
          <w:b/>
        </w:rPr>
        <w:t>Riskijuhtimiskava</w:t>
      </w:r>
    </w:p>
    <w:p w:rsidR="00956350" w:rsidRPr="00954116" w:rsidRDefault="00956350" w:rsidP="00954116"/>
    <w:p w:rsidR="00986E5A" w:rsidRPr="00954116" w:rsidRDefault="00956350" w:rsidP="00954116">
      <w:r w:rsidRPr="00954116">
        <w:t>Ei kohaldata.</w:t>
      </w:r>
    </w:p>
    <w:p w:rsidR="00986E5A" w:rsidRPr="008909B1" w:rsidRDefault="009317CE">
      <w:r w:rsidRPr="008909B1">
        <w:br w:type="page"/>
      </w:r>
    </w:p>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317CE" w:rsidRPr="008909B1" w:rsidRDefault="009317CE"/>
    <w:p w:rsidR="009317CE" w:rsidRPr="008909B1" w:rsidRDefault="009317CE"/>
    <w:p w:rsidR="00986E5A" w:rsidRPr="008909B1" w:rsidRDefault="00956350">
      <w:pPr>
        <w:jc w:val="center"/>
        <w:rPr>
          <w:b/>
        </w:rPr>
      </w:pPr>
      <w:r w:rsidRPr="008909B1">
        <w:rPr>
          <w:b/>
        </w:rPr>
        <w:t xml:space="preserve">III </w:t>
      </w:r>
      <w:r w:rsidR="00986E5A" w:rsidRPr="008909B1">
        <w:rPr>
          <w:b/>
        </w:rPr>
        <w:t>LISA</w:t>
      </w:r>
    </w:p>
    <w:p w:rsidR="00986E5A" w:rsidRPr="008909B1" w:rsidRDefault="00986E5A">
      <w:pPr>
        <w:jc w:val="center"/>
        <w:rPr>
          <w:b/>
        </w:rPr>
      </w:pPr>
    </w:p>
    <w:p w:rsidR="00986E5A" w:rsidRPr="008909B1" w:rsidRDefault="00986E5A">
      <w:pPr>
        <w:jc w:val="center"/>
        <w:rPr>
          <w:b/>
        </w:rPr>
      </w:pPr>
      <w:r w:rsidRPr="008909B1">
        <w:rPr>
          <w:b/>
        </w:rPr>
        <w:t>PAKENDI MÄRGISTUS JA INFOLEHT</w:t>
      </w:r>
    </w:p>
    <w:p w:rsidR="00986E5A" w:rsidRPr="008909B1" w:rsidRDefault="00986E5A">
      <w:r w:rsidRPr="008909B1">
        <w:br w:type="page"/>
      </w:r>
    </w:p>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rsidP="00DA5709">
      <w:pPr>
        <w:pStyle w:val="EMEA1"/>
      </w:pPr>
      <w:r w:rsidRPr="008909B1">
        <w:t>A. PAKENDI MÄRGISTUS</w:t>
      </w:r>
    </w:p>
    <w:p w:rsidR="00986E5A" w:rsidRPr="008909B1" w:rsidRDefault="00986E5A">
      <w:r w:rsidRPr="008909B1">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rsidTr="00C12D7E">
        <w:tblPrEx>
          <w:tblCellMar>
            <w:top w:w="0" w:type="dxa"/>
            <w:bottom w:w="0" w:type="dxa"/>
          </w:tblCellMar>
        </w:tblPrEx>
        <w:tc>
          <w:tcPr>
            <w:tcW w:w="9287" w:type="dxa"/>
            <w:tcBorders>
              <w:bottom w:val="single" w:sz="4" w:space="0" w:color="auto"/>
            </w:tcBorders>
          </w:tcPr>
          <w:p w:rsidR="00986E5A" w:rsidRPr="008909B1" w:rsidRDefault="00986E5A">
            <w:pPr>
              <w:rPr>
                <w:b/>
              </w:rPr>
            </w:pPr>
            <w:r w:rsidRPr="008909B1">
              <w:rPr>
                <w:b/>
              </w:rPr>
              <w:t>VÄLISPAKENDIL PEAVAD OLEMA JÄRGMISED ANDMED</w:t>
            </w:r>
          </w:p>
          <w:p w:rsidR="00157C81" w:rsidRPr="008909B1" w:rsidRDefault="00157C81">
            <w:pPr>
              <w:rPr>
                <w:b/>
              </w:rPr>
            </w:pPr>
          </w:p>
          <w:p w:rsidR="00986E5A" w:rsidRPr="008909B1" w:rsidRDefault="00157C81">
            <w:pPr>
              <w:rPr>
                <w:b/>
              </w:rPr>
            </w:pPr>
            <w:r w:rsidRPr="008909B1">
              <w:rPr>
                <w:b/>
              </w:rPr>
              <w:t>VÄLISPAKEND</w:t>
            </w:r>
            <w:r w:rsidR="00986E5A" w:rsidRPr="008909B1">
              <w:rPr>
                <w:b/>
              </w:rPr>
              <w:t xml:space="preserve"> </w:t>
            </w:r>
          </w:p>
        </w:tc>
      </w:tr>
    </w:tbl>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w:t>
            </w:r>
            <w:r w:rsidRPr="008909B1">
              <w:rPr>
                <w:b/>
              </w:rPr>
              <w:tab/>
              <w:t>RAVIMPREPARAADI NIMETUS</w:t>
            </w:r>
          </w:p>
        </w:tc>
      </w:tr>
    </w:tbl>
    <w:p w:rsidR="00986E5A" w:rsidRPr="008909B1" w:rsidRDefault="00986E5A"/>
    <w:p w:rsidR="00986E5A" w:rsidRPr="008909B1" w:rsidRDefault="00986E5A">
      <w:r w:rsidRPr="008909B1">
        <w:t>P</w:t>
      </w:r>
      <w:r w:rsidR="00E81691" w:rsidRPr="008909B1">
        <w:t>lavix</w:t>
      </w:r>
      <w:r w:rsidRPr="008909B1">
        <w:t xml:space="preserve"> 75</w:t>
      </w:r>
      <w:r w:rsidR="008D3C56">
        <w:t> </w:t>
      </w:r>
      <w:r w:rsidRPr="008909B1">
        <w:t xml:space="preserve">mg </w:t>
      </w:r>
      <w:r w:rsidR="00515C50" w:rsidRPr="008909B1">
        <w:t xml:space="preserve">õhukese polümeerikattega </w:t>
      </w:r>
      <w:r w:rsidRPr="008909B1">
        <w:t>tabletid</w:t>
      </w:r>
    </w:p>
    <w:p w:rsidR="009E76F4" w:rsidRPr="008909B1" w:rsidRDefault="009E76F4" w:rsidP="009E76F4">
      <w:pPr>
        <w:rPr>
          <w:i/>
        </w:rPr>
      </w:pPr>
      <w:r w:rsidRPr="008909B1">
        <w:rPr>
          <w:i/>
        </w:rPr>
        <w:t>Clopidogrelum</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2.</w:t>
            </w:r>
            <w:r w:rsidRPr="008909B1">
              <w:rPr>
                <w:b/>
              </w:rPr>
              <w:tab/>
              <w:t xml:space="preserve">TOIMEAINE(TE) SISALDUS </w:t>
            </w:r>
          </w:p>
        </w:tc>
      </w:tr>
    </w:tbl>
    <w:p w:rsidR="00986E5A" w:rsidRPr="008909B1" w:rsidRDefault="00986E5A"/>
    <w:p w:rsidR="00986E5A" w:rsidRPr="008909B1" w:rsidRDefault="00986E5A">
      <w:r w:rsidRPr="008909B1">
        <w:t>Iga tablett sisaldab</w:t>
      </w:r>
      <w:r w:rsidR="006408D2" w:rsidRPr="008909B1">
        <w:t xml:space="preserve"> </w:t>
      </w:r>
      <w:r w:rsidRPr="008909B1">
        <w:t>75</w:t>
      </w:r>
      <w:r w:rsidR="008D3C56">
        <w:t> </w:t>
      </w:r>
      <w:r w:rsidRPr="008909B1">
        <w:t>mg klopidogreeli (vesiniksulfaadina)</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3.</w:t>
            </w:r>
            <w:r w:rsidRPr="008909B1">
              <w:rPr>
                <w:b/>
              </w:rPr>
              <w:tab/>
              <w:t xml:space="preserve">ABIAINED </w:t>
            </w:r>
          </w:p>
        </w:tc>
      </w:tr>
    </w:tbl>
    <w:p w:rsidR="00986E5A" w:rsidRPr="008909B1" w:rsidRDefault="00986E5A"/>
    <w:p w:rsidR="00986E5A" w:rsidRPr="008909B1" w:rsidRDefault="00986E5A">
      <w:r w:rsidRPr="008909B1">
        <w:t>Sisaldab ka</w:t>
      </w:r>
      <w:r w:rsidR="006408D2" w:rsidRPr="008909B1">
        <w:t>:</w:t>
      </w:r>
      <w:r w:rsidRPr="008909B1">
        <w:t xml:space="preserve"> </w:t>
      </w:r>
      <w:r w:rsidR="006408D2" w:rsidRPr="008909B1">
        <w:t xml:space="preserve">hüdrogeenitud </w:t>
      </w:r>
      <w:r w:rsidR="003C5D9A" w:rsidRPr="008909B1">
        <w:t>riitsinus</w:t>
      </w:r>
      <w:r w:rsidR="006408D2" w:rsidRPr="008909B1">
        <w:t>õli ja l</w:t>
      </w:r>
      <w:r w:rsidRPr="008909B1">
        <w:t>aktoosi</w:t>
      </w:r>
      <w:r w:rsidR="00C93B22" w:rsidRPr="008909B1">
        <w:t>.</w:t>
      </w:r>
      <w:r w:rsidR="00E81691" w:rsidRPr="008909B1">
        <w:t xml:space="preserve"> Täiendav info vt infoleht.</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4.</w:t>
            </w:r>
            <w:r w:rsidRPr="008909B1">
              <w:rPr>
                <w:b/>
              </w:rPr>
              <w:tab/>
              <w:t>RAVIMVORM JA PAKENDI SUURUS</w:t>
            </w:r>
          </w:p>
        </w:tc>
      </w:tr>
    </w:tbl>
    <w:p w:rsidR="00986E5A" w:rsidRPr="008909B1" w:rsidRDefault="00986E5A"/>
    <w:p w:rsidR="001A635C" w:rsidRPr="008909B1" w:rsidRDefault="00BD044E" w:rsidP="001A635C">
      <w:r w:rsidRPr="008909B1">
        <w:t xml:space="preserve">28 </w:t>
      </w:r>
      <w:r w:rsidR="00515C50" w:rsidRPr="008909B1">
        <w:t>õhukese polümeerikattega</w:t>
      </w:r>
      <w:r w:rsidR="00455514" w:rsidRPr="008909B1">
        <w:t xml:space="preserve"> tabletti</w:t>
      </w:r>
    </w:p>
    <w:p w:rsidR="00E81691" w:rsidRPr="008909B1" w:rsidRDefault="00E81691" w:rsidP="00E81691">
      <w:pPr>
        <w:rPr>
          <w:highlight w:val="lightGray"/>
        </w:rPr>
      </w:pPr>
      <w:r w:rsidRPr="008909B1">
        <w:rPr>
          <w:highlight w:val="lightGray"/>
        </w:rPr>
        <w:t>30 õhukese polümeerikattega</w:t>
      </w:r>
      <w:r w:rsidR="00455514" w:rsidRPr="008909B1">
        <w:rPr>
          <w:highlight w:val="lightGray"/>
        </w:rPr>
        <w:t xml:space="preserve"> tabletti</w:t>
      </w:r>
    </w:p>
    <w:p w:rsidR="00986E5A" w:rsidRPr="008909B1" w:rsidRDefault="00BD044E">
      <w:pPr>
        <w:rPr>
          <w:highlight w:val="lightGray"/>
        </w:rPr>
      </w:pPr>
      <w:r w:rsidRPr="008909B1">
        <w:rPr>
          <w:highlight w:val="lightGray"/>
        </w:rPr>
        <w:t>50</w:t>
      </w:r>
      <w:r w:rsidR="00E81691" w:rsidRPr="008909B1">
        <w:rPr>
          <w:highlight w:val="lightGray"/>
        </w:rPr>
        <w:t>x1</w:t>
      </w:r>
      <w:r w:rsidRPr="008909B1">
        <w:rPr>
          <w:highlight w:val="lightGray"/>
        </w:rPr>
        <w:t xml:space="preserve"> </w:t>
      </w:r>
      <w:r w:rsidR="00515C50" w:rsidRPr="008909B1">
        <w:rPr>
          <w:highlight w:val="lightGray"/>
        </w:rPr>
        <w:t>õhukese polümeerikattega</w:t>
      </w:r>
      <w:r w:rsidR="00455514" w:rsidRPr="008909B1">
        <w:rPr>
          <w:highlight w:val="lightGray"/>
        </w:rPr>
        <w:t xml:space="preserve"> tabletti</w:t>
      </w:r>
    </w:p>
    <w:p w:rsidR="00F36DD1" w:rsidRPr="008909B1" w:rsidRDefault="00BD044E">
      <w:pPr>
        <w:rPr>
          <w:highlight w:val="lightGray"/>
        </w:rPr>
      </w:pPr>
      <w:r w:rsidRPr="008909B1">
        <w:rPr>
          <w:highlight w:val="lightGray"/>
        </w:rPr>
        <w:t xml:space="preserve">84 </w:t>
      </w:r>
      <w:r w:rsidR="00515C50" w:rsidRPr="008909B1">
        <w:rPr>
          <w:highlight w:val="lightGray"/>
        </w:rPr>
        <w:t>õhukese polümeerikattega</w:t>
      </w:r>
      <w:r w:rsidR="00455514" w:rsidRPr="008909B1">
        <w:rPr>
          <w:highlight w:val="lightGray"/>
        </w:rPr>
        <w:t xml:space="preserve"> tabletti</w:t>
      </w:r>
    </w:p>
    <w:p w:rsidR="00E81691" w:rsidRPr="008909B1" w:rsidRDefault="00E81691" w:rsidP="00E81691">
      <w:pPr>
        <w:rPr>
          <w:highlight w:val="lightGray"/>
        </w:rPr>
      </w:pPr>
      <w:r w:rsidRPr="008909B1">
        <w:rPr>
          <w:highlight w:val="lightGray"/>
        </w:rPr>
        <w:t>90 õhukese polümeerikattega</w:t>
      </w:r>
      <w:r w:rsidR="00455514" w:rsidRPr="008909B1">
        <w:rPr>
          <w:highlight w:val="lightGray"/>
        </w:rPr>
        <w:t xml:space="preserve"> tabletti</w:t>
      </w:r>
    </w:p>
    <w:p w:rsidR="00986E5A" w:rsidRPr="008909B1" w:rsidRDefault="00BD044E">
      <w:pPr>
        <w:rPr>
          <w:highlight w:val="lightGray"/>
        </w:rPr>
      </w:pPr>
      <w:r w:rsidRPr="008909B1">
        <w:rPr>
          <w:highlight w:val="lightGray"/>
        </w:rPr>
        <w:t xml:space="preserve">100 </w:t>
      </w:r>
      <w:r w:rsidR="00515C50" w:rsidRPr="008909B1">
        <w:rPr>
          <w:highlight w:val="lightGray"/>
        </w:rPr>
        <w:t>õhukese polümeerikattega</w:t>
      </w:r>
      <w:r w:rsidR="00455514" w:rsidRPr="008909B1">
        <w:rPr>
          <w:highlight w:val="lightGray"/>
        </w:rPr>
        <w:t xml:space="preserve"> tabletti</w:t>
      </w:r>
    </w:p>
    <w:p w:rsidR="00986E5A" w:rsidRPr="008909B1" w:rsidRDefault="00BD044E">
      <w:pPr>
        <w:rPr>
          <w:highlight w:val="lightGray"/>
        </w:rPr>
      </w:pPr>
      <w:r w:rsidRPr="008909B1">
        <w:rPr>
          <w:highlight w:val="lightGray"/>
        </w:rPr>
        <w:t xml:space="preserve">14 </w:t>
      </w:r>
      <w:r w:rsidR="00515C50" w:rsidRPr="008909B1">
        <w:rPr>
          <w:highlight w:val="lightGray"/>
        </w:rPr>
        <w:t>õhukese polümeerikattega</w:t>
      </w:r>
      <w:r w:rsidR="00455514" w:rsidRPr="008909B1">
        <w:rPr>
          <w:highlight w:val="lightGray"/>
        </w:rPr>
        <w:t xml:space="preserve"> tabletti</w:t>
      </w:r>
    </w:p>
    <w:p w:rsidR="008515AA" w:rsidRPr="008909B1" w:rsidRDefault="008515AA">
      <w:r w:rsidRPr="008909B1">
        <w:rPr>
          <w:highlight w:val="lightGray"/>
        </w:rPr>
        <w:t>7 õhukese polümeerikattega tabletti</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5.</w:t>
            </w:r>
            <w:r w:rsidRPr="008909B1">
              <w:rPr>
                <w:b/>
              </w:rPr>
              <w:tab/>
              <w:t>MANUSTAMISVIIS JA -TEE</w:t>
            </w:r>
          </w:p>
        </w:tc>
      </w:tr>
    </w:tbl>
    <w:p w:rsidR="00986E5A" w:rsidRPr="008909B1" w:rsidRDefault="00986E5A"/>
    <w:p w:rsidR="00986E5A" w:rsidRPr="008909B1" w:rsidRDefault="00986E5A">
      <w:r w:rsidRPr="008909B1">
        <w:t>Enne ravimi kasutamist lugege pakendi infolehte</w:t>
      </w:r>
    </w:p>
    <w:p w:rsidR="009453F7" w:rsidRPr="008909B1" w:rsidRDefault="009453F7" w:rsidP="009453F7">
      <w:r w:rsidRPr="008909B1">
        <w:t>Suukaudne</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6.</w:t>
            </w:r>
            <w:r w:rsidRPr="008909B1">
              <w:rPr>
                <w:b/>
              </w:rPr>
              <w:tab/>
              <w:t>ERIHOIATUS, ET RAVIMIT TULEB HOIDA LASTE EEST VARJATUD JA KÄTTESAAMATUS KOHAS</w:t>
            </w:r>
          </w:p>
        </w:tc>
      </w:tr>
    </w:tbl>
    <w:p w:rsidR="00986E5A" w:rsidRPr="008909B1" w:rsidRDefault="00986E5A"/>
    <w:p w:rsidR="00986E5A" w:rsidRPr="008909B1" w:rsidRDefault="00986E5A">
      <w:r w:rsidRPr="008909B1">
        <w:t>Hoida laste eest varjatud ja kättesaamatus kohas.</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7.</w:t>
            </w:r>
            <w:r w:rsidRPr="008909B1">
              <w:rPr>
                <w:b/>
              </w:rPr>
              <w:tab/>
              <w:t>TEISED ERIHOIATUSED (VAJADUSEL)</w:t>
            </w:r>
          </w:p>
        </w:tc>
      </w:tr>
    </w:tbl>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8.</w:t>
            </w:r>
            <w:r w:rsidRPr="008909B1">
              <w:rPr>
                <w:b/>
              </w:rPr>
              <w:tab/>
              <w:t>KÕLBLIKKUSAEG</w:t>
            </w:r>
          </w:p>
        </w:tc>
      </w:tr>
    </w:tbl>
    <w:p w:rsidR="00986E5A" w:rsidRPr="008909B1" w:rsidRDefault="00986E5A"/>
    <w:p w:rsidR="00986E5A" w:rsidRPr="008909B1" w:rsidRDefault="00BE146A">
      <w:r w:rsidRPr="008909B1">
        <w:t>EXP</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rsidP="00CF326E">
            <w:pPr>
              <w:keepNext/>
              <w:tabs>
                <w:tab w:val="left" w:pos="142"/>
              </w:tabs>
              <w:ind w:left="567" w:hanging="567"/>
            </w:pPr>
            <w:r w:rsidRPr="008909B1">
              <w:rPr>
                <w:b/>
              </w:rPr>
              <w:t>9.</w:t>
            </w:r>
            <w:r w:rsidRPr="008909B1">
              <w:rPr>
                <w:b/>
              </w:rPr>
              <w:tab/>
              <w:t xml:space="preserve">SÄILITAMISE ERITINGIMUSED </w:t>
            </w:r>
          </w:p>
        </w:tc>
      </w:tr>
    </w:tbl>
    <w:p w:rsidR="00986E5A" w:rsidRPr="008909B1" w:rsidRDefault="00986E5A" w:rsidP="003B1CCE">
      <w:pPr>
        <w:keepNext/>
      </w:pPr>
    </w:p>
    <w:p w:rsidR="00986E5A" w:rsidRPr="008909B1" w:rsidRDefault="00C532F7">
      <w:r w:rsidRPr="008909B1">
        <w:t xml:space="preserve">Hoida temperatuuril kuni 30°C </w:t>
      </w:r>
      <w:r w:rsidRPr="008909B1">
        <w:rPr>
          <w:highlight w:val="lightGray"/>
        </w:rPr>
        <w:t>(PVC/PVDC/alumiinium blistrid)</w:t>
      </w:r>
    </w:p>
    <w:p w:rsidR="00C532F7" w:rsidRPr="008909B1" w:rsidRDefault="00C532F7">
      <w:r w:rsidRPr="008909B1">
        <w:rPr>
          <w:highlight w:val="lightGray"/>
        </w:rPr>
        <w:t>Või</w:t>
      </w:r>
      <w:r w:rsidRPr="008909B1">
        <w:t xml:space="preserve"> See ravimprepar</w:t>
      </w:r>
      <w:r w:rsidR="00CD5721" w:rsidRPr="008909B1">
        <w:t>a</w:t>
      </w:r>
      <w:r w:rsidRPr="008909B1">
        <w:t xml:space="preserve">at ei vaja säilitamisel eritingimusi </w:t>
      </w:r>
      <w:r w:rsidRPr="008909B1">
        <w:rPr>
          <w:highlight w:val="lightGray"/>
        </w:rPr>
        <w:t>(alumiiniumist blistrid)</w:t>
      </w:r>
    </w:p>
    <w:p w:rsidR="00C532F7" w:rsidRPr="008909B1" w:rsidRDefault="00C532F7"/>
    <w:p w:rsidR="00355991" w:rsidRPr="008909B1" w:rsidRDefault="003559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rsidP="00956350">
            <w:pPr>
              <w:tabs>
                <w:tab w:val="left" w:pos="142"/>
              </w:tabs>
              <w:ind w:left="567" w:hanging="567"/>
            </w:pPr>
            <w:r w:rsidRPr="008909B1">
              <w:rPr>
                <w:b/>
              </w:rPr>
              <w:t>10.</w:t>
            </w:r>
            <w:r w:rsidRPr="008909B1">
              <w:rPr>
                <w:b/>
              </w:rPr>
              <w:tab/>
              <w:t>ERINÕUDED KASUTAMATA JÄÄNUD RAVIM</w:t>
            </w:r>
            <w:r w:rsidR="00956350" w:rsidRPr="008909B1">
              <w:rPr>
                <w:b/>
              </w:rPr>
              <w:t>PREPARAADI VÕI SELLEST TEKKINUD JÄÄTMEMATERJALI HÄVITAMISEKS, VASTAVALT VAJADUSELE</w:t>
            </w:r>
          </w:p>
        </w:tc>
      </w:tr>
    </w:tbl>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11.</w:t>
            </w:r>
            <w:r w:rsidRPr="008909B1">
              <w:rPr>
                <w:b/>
              </w:rPr>
              <w:tab/>
              <w:t>MÜÜGILOA HOIDJA NIMI JA AADRESS</w:t>
            </w:r>
          </w:p>
        </w:tc>
      </w:tr>
    </w:tbl>
    <w:p w:rsidR="006408D2" w:rsidRPr="008909B1" w:rsidRDefault="006408D2"/>
    <w:p w:rsidR="00C75FCB" w:rsidRPr="008909B1" w:rsidRDefault="00C75FCB" w:rsidP="00C75FCB">
      <w:r>
        <w:t>sanofi-aventis groupe</w:t>
      </w:r>
    </w:p>
    <w:p w:rsidR="00944AE3" w:rsidRPr="008909B1" w:rsidRDefault="00944AE3" w:rsidP="009C6BFD">
      <w:pPr>
        <w:keepNext/>
        <w:ind w:right="-28"/>
      </w:pPr>
      <w:r w:rsidRPr="008909B1">
        <w:t xml:space="preserve">54, rue La Boétie - F-75008 Paris </w:t>
      </w:r>
    </w:p>
    <w:p w:rsidR="00986E5A" w:rsidRPr="008909B1" w:rsidRDefault="00986E5A">
      <w:r w:rsidRPr="008909B1">
        <w:t>Prantsusmaa</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12.</w:t>
            </w:r>
            <w:r w:rsidRPr="008909B1">
              <w:rPr>
                <w:b/>
              </w:rPr>
              <w:tab/>
              <w:t>MÜÜGILOA NUMBER(NUMBRID)</w:t>
            </w:r>
          </w:p>
        </w:tc>
      </w:tr>
    </w:tbl>
    <w:p w:rsidR="00986E5A" w:rsidRPr="008909B1" w:rsidRDefault="00986E5A"/>
    <w:p w:rsidR="008D08DE" w:rsidRPr="00CF326E" w:rsidRDefault="008D08DE" w:rsidP="008D08DE">
      <w:pPr>
        <w:keepNext/>
        <w:keepLines/>
        <w:rPr>
          <w:highlight w:val="lightGray"/>
        </w:rPr>
      </w:pPr>
      <w:r w:rsidRPr="008909B1">
        <w:t xml:space="preserve">EU/1/98/069/001 </w:t>
      </w:r>
      <w:r>
        <w:tab/>
      </w:r>
      <w:r w:rsidRPr="00CF326E">
        <w:rPr>
          <w:highlight w:val="lightGray"/>
        </w:rPr>
        <w:t>28 õhukese polümeerikattega tabletti PVC/PVDC/Alu blistris</w:t>
      </w:r>
    </w:p>
    <w:p w:rsidR="008D08DE" w:rsidRPr="00CF326E" w:rsidRDefault="008D08DE" w:rsidP="008D08DE">
      <w:pPr>
        <w:rPr>
          <w:highlight w:val="lightGray"/>
        </w:rPr>
      </w:pPr>
      <w:r w:rsidRPr="00CF326E">
        <w:rPr>
          <w:highlight w:val="lightGray"/>
        </w:rPr>
        <w:t xml:space="preserve">EU/1/98/069/002 </w:t>
      </w:r>
      <w:r w:rsidRPr="00CF326E">
        <w:rPr>
          <w:highlight w:val="lightGray"/>
        </w:rPr>
        <w:tab/>
        <w:t>50x1 õhukese polümeerikattega tabletti PVC/PVDC/Alu blistris</w:t>
      </w:r>
    </w:p>
    <w:p w:rsidR="008D08DE" w:rsidRPr="00CF326E" w:rsidRDefault="008D08DE" w:rsidP="008D08DE">
      <w:pPr>
        <w:rPr>
          <w:highlight w:val="lightGray"/>
        </w:rPr>
      </w:pPr>
      <w:r w:rsidRPr="00CF326E">
        <w:rPr>
          <w:highlight w:val="lightGray"/>
        </w:rPr>
        <w:t xml:space="preserve">EU/1/98/069/003 </w:t>
      </w:r>
      <w:r w:rsidRPr="00CF326E">
        <w:rPr>
          <w:highlight w:val="lightGray"/>
        </w:rPr>
        <w:tab/>
        <w:t>84 õhukese polümeerikattega tabletti PVC/PVDC/Alu blistris</w:t>
      </w:r>
    </w:p>
    <w:p w:rsidR="008D08DE" w:rsidRPr="00CF326E" w:rsidRDefault="008D08DE" w:rsidP="008D08DE">
      <w:pPr>
        <w:jc w:val="both"/>
        <w:rPr>
          <w:highlight w:val="lightGray"/>
        </w:rPr>
      </w:pPr>
      <w:r w:rsidRPr="00CF326E">
        <w:rPr>
          <w:highlight w:val="lightGray"/>
        </w:rPr>
        <w:t xml:space="preserve">EU/1/98/069/004 </w:t>
      </w:r>
      <w:r w:rsidRPr="00CF326E">
        <w:rPr>
          <w:highlight w:val="lightGray"/>
        </w:rPr>
        <w:tab/>
        <w:t>100 õhukese polümeerikattega tabletti PVC/PVDC/Alu blistris</w:t>
      </w:r>
    </w:p>
    <w:p w:rsidR="008D08DE" w:rsidRPr="00CF326E" w:rsidRDefault="008D08DE" w:rsidP="008D08DE">
      <w:pPr>
        <w:rPr>
          <w:highlight w:val="lightGray"/>
        </w:rPr>
      </w:pPr>
      <w:r w:rsidRPr="00CF326E">
        <w:rPr>
          <w:highlight w:val="lightGray"/>
        </w:rPr>
        <w:t xml:space="preserve">EU/1/98/069/005 </w:t>
      </w:r>
      <w:r w:rsidRPr="00CF326E">
        <w:rPr>
          <w:highlight w:val="lightGray"/>
        </w:rPr>
        <w:tab/>
        <w:t>30 õhukese polümeerikattega tabletti PVC/PVDC/Alu blistris</w:t>
      </w:r>
    </w:p>
    <w:p w:rsidR="008D08DE" w:rsidRPr="00CF326E" w:rsidRDefault="008D08DE" w:rsidP="008D08DE">
      <w:pPr>
        <w:rPr>
          <w:highlight w:val="lightGray"/>
        </w:rPr>
      </w:pPr>
      <w:r w:rsidRPr="00CF326E">
        <w:rPr>
          <w:highlight w:val="lightGray"/>
        </w:rPr>
        <w:t xml:space="preserve">EU/1/98/069/006 </w:t>
      </w:r>
      <w:r w:rsidRPr="00CF326E">
        <w:rPr>
          <w:highlight w:val="lightGray"/>
        </w:rPr>
        <w:tab/>
        <w:t>90 õhukese polümeerikattega tabletti PVC/PVDC/Alu blistris</w:t>
      </w:r>
    </w:p>
    <w:p w:rsidR="008D08DE" w:rsidRPr="00CF326E" w:rsidRDefault="008D08DE" w:rsidP="008D08DE">
      <w:pPr>
        <w:rPr>
          <w:highlight w:val="lightGray"/>
        </w:rPr>
      </w:pPr>
      <w:r w:rsidRPr="00CF326E">
        <w:rPr>
          <w:highlight w:val="lightGray"/>
        </w:rPr>
        <w:t xml:space="preserve">EU/1/98/069/007 </w:t>
      </w:r>
      <w:r w:rsidRPr="00CF326E">
        <w:rPr>
          <w:highlight w:val="lightGray"/>
        </w:rPr>
        <w:tab/>
        <w:t>14 õhukese polümeerikattega tabletti PVC/PVDC/Alu blistris</w:t>
      </w:r>
    </w:p>
    <w:p w:rsidR="008D08DE" w:rsidRPr="00CF326E" w:rsidRDefault="008D08DE" w:rsidP="008D08DE">
      <w:pPr>
        <w:ind w:right="-29"/>
        <w:outlineLvl w:val="0"/>
        <w:rPr>
          <w:highlight w:val="lightGray"/>
        </w:rPr>
      </w:pPr>
      <w:r w:rsidRPr="00CF326E">
        <w:rPr>
          <w:highlight w:val="lightGray"/>
        </w:rPr>
        <w:t xml:space="preserve">EU/1/98/069/011 </w:t>
      </w:r>
      <w:r w:rsidRPr="00CF326E">
        <w:rPr>
          <w:highlight w:val="lightGray"/>
        </w:rPr>
        <w:tab/>
        <w:t>7 õhukese polümeerikattega tabletti PVC/PVDC/Alu blistris</w:t>
      </w:r>
    </w:p>
    <w:p w:rsidR="008D08DE" w:rsidRPr="00CF326E" w:rsidRDefault="008D08DE" w:rsidP="008D08DE">
      <w:pPr>
        <w:rPr>
          <w:highlight w:val="lightGray"/>
        </w:rPr>
      </w:pPr>
      <w:r w:rsidRPr="00CF326E">
        <w:rPr>
          <w:highlight w:val="lightGray"/>
        </w:rPr>
        <w:t xml:space="preserve">EU/1/98/069/013 </w:t>
      </w:r>
      <w:r w:rsidRPr="00CF326E">
        <w:rPr>
          <w:highlight w:val="lightGray"/>
        </w:rPr>
        <w:tab/>
        <w:t>28 õhukese polümeerikattega tabletti alumiiniumblistris</w:t>
      </w:r>
    </w:p>
    <w:p w:rsidR="008D08DE" w:rsidRPr="00CF326E" w:rsidRDefault="008D08DE" w:rsidP="008D08DE">
      <w:pPr>
        <w:rPr>
          <w:highlight w:val="lightGray"/>
        </w:rPr>
      </w:pPr>
      <w:r w:rsidRPr="00CF326E">
        <w:rPr>
          <w:highlight w:val="lightGray"/>
        </w:rPr>
        <w:t xml:space="preserve">EU/1/98/069/014 </w:t>
      </w:r>
      <w:r w:rsidRPr="00CF326E">
        <w:rPr>
          <w:highlight w:val="lightGray"/>
        </w:rPr>
        <w:tab/>
        <w:t>50x1 õhukese polümeerikattega tabletti alumiiniumblistris</w:t>
      </w:r>
    </w:p>
    <w:p w:rsidR="008D08DE" w:rsidRPr="00CF326E" w:rsidRDefault="008D08DE" w:rsidP="008D08DE">
      <w:pPr>
        <w:rPr>
          <w:highlight w:val="lightGray"/>
        </w:rPr>
      </w:pPr>
      <w:r w:rsidRPr="00CF326E">
        <w:rPr>
          <w:highlight w:val="lightGray"/>
        </w:rPr>
        <w:t xml:space="preserve">EU/1/98/069/015 </w:t>
      </w:r>
      <w:r w:rsidRPr="00CF326E">
        <w:rPr>
          <w:highlight w:val="lightGray"/>
        </w:rPr>
        <w:tab/>
        <w:t>84 õhukese polümeerikattega tabletti alumiiniumblistris</w:t>
      </w:r>
    </w:p>
    <w:p w:rsidR="008D08DE" w:rsidRPr="00CF326E" w:rsidRDefault="008D08DE" w:rsidP="008D08DE">
      <w:pPr>
        <w:rPr>
          <w:highlight w:val="lightGray"/>
        </w:rPr>
      </w:pPr>
      <w:r w:rsidRPr="00CF326E">
        <w:rPr>
          <w:highlight w:val="lightGray"/>
        </w:rPr>
        <w:t xml:space="preserve">EU/1/98/069/016 </w:t>
      </w:r>
      <w:r w:rsidRPr="00CF326E">
        <w:rPr>
          <w:highlight w:val="lightGray"/>
        </w:rPr>
        <w:tab/>
        <w:t>100 õhukese polümeerikattega tabletti alumiiniumblistris</w:t>
      </w:r>
    </w:p>
    <w:p w:rsidR="008D08DE" w:rsidRPr="00CF326E" w:rsidRDefault="008D08DE" w:rsidP="008D08DE">
      <w:pPr>
        <w:rPr>
          <w:highlight w:val="lightGray"/>
        </w:rPr>
      </w:pPr>
      <w:r w:rsidRPr="00CF326E">
        <w:rPr>
          <w:highlight w:val="lightGray"/>
        </w:rPr>
        <w:t xml:space="preserve">EU/1/98/069/017 </w:t>
      </w:r>
      <w:r w:rsidRPr="00CF326E">
        <w:rPr>
          <w:highlight w:val="lightGray"/>
        </w:rPr>
        <w:tab/>
        <w:t>30 õhukese polümeerikattega tabletti alumiiniumblistris</w:t>
      </w:r>
    </w:p>
    <w:p w:rsidR="008D08DE" w:rsidRPr="00CF326E" w:rsidRDefault="008D08DE" w:rsidP="008D08DE">
      <w:pPr>
        <w:rPr>
          <w:highlight w:val="lightGray"/>
        </w:rPr>
      </w:pPr>
      <w:r w:rsidRPr="00CF326E">
        <w:rPr>
          <w:highlight w:val="lightGray"/>
        </w:rPr>
        <w:t xml:space="preserve">EU/1/98/069/018 </w:t>
      </w:r>
      <w:r w:rsidRPr="00CF326E">
        <w:rPr>
          <w:highlight w:val="lightGray"/>
        </w:rPr>
        <w:tab/>
        <w:t>90 õhukese polümeerikattega tabletti alumiiniumblistris</w:t>
      </w:r>
    </w:p>
    <w:p w:rsidR="008D08DE" w:rsidRPr="00CF326E" w:rsidRDefault="008D08DE" w:rsidP="008D08DE">
      <w:pPr>
        <w:rPr>
          <w:highlight w:val="lightGray"/>
        </w:rPr>
      </w:pPr>
      <w:r w:rsidRPr="00CF326E">
        <w:rPr>
          <w:highlight w:val="lightGray"/>
        </w:rPr>
        <w:t xml:space="preserve">EU/1/98/069/019 </w:t>
      </w:r>
      <w:r w:rsidRPr="00CF326E">
        <w:rPr>
          <w:highlight w:val="lightGray"/>
        </w:rPr>
        <w:tab/>
        <w:t>14 õhukese polümeerikattega tabletti alumiiniumblistris</w:t>
      </w:r>
    </w:p>
    <w:p w:rsidR="008D08DE" w:rsidRDefault="008D08DE" w:rsidP="008D08DE">
      <w:pPr>
        <w:ind w:right="-29"/>
        <w:outlineLvl w:val="0"/>
      </w:pPr>
      <w:r w:rsidRPr="00CF326E">
        <w:rPr>
          <w:highlight w:val="lightGray"/>
        </w:rPr>
        <w:t xml:space="preserve">EU/1/98/069/020 </w:t>
      </w:r>
      <w:r w:rsidRPr="00CF326E">
        <w:rPr>
          <w:highlight w:val="lightGray"/>
        </w:rPr>
        <w:tab/>
        <w:t>7 õhukese polümeerikattega tabletti alumiiniumblistris</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13.</w:t>
            </w:r>
            <w:r w:rsidRPr="008909B1">
              <w:rPr>
                <w:b/>
              </w:rPr>
              <w:tab/>
              <w:t>PARTII NUMBER</w:t>
            </w:r>
          </w:p>
        </w:tc>
      </w:tr>
    </w:tbl>
    <w:p w:rsidR="00986E5A" w:rsidRPr="008909B1" w:rsidRDefault="00986E5A"/>
    <w:p w:rsidR="00986E5A" w:rsidRPr="008909B1" w:rsidRDefault="00BE146A">
      <w:r w:rsidRPr="008909B1">
        <w:t>Lot</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14.</w:t>
            </w:r>
            <w:r w:rsidRPr="008909B1">
              <w:rPr>
                <w:b/>
              </w:rPr>
              <w:tab/>
              <w:t xml:space="preserve">RAVIMI VÄLJASTAMISTINGIMUSED </w:t>
            </w:r>
          </w:p>
        </w:tc>
      </w:tr>
    </w:tbl>
    <w:p w:rsidR="00986E5A" w:rsidRPr="008909B1" w:rsidRDefault="00986E5A"/>
    <w:p w:rsidR="00986E5A" w:rsidRPr="008909B1" w:rsidRDefault="00986E5A">
      <w:r w:rsidRPr="008909B1">
        <w:t>Retseptiravim.</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15.</w:t>
            </w:r>
            <w:r w:rsidRPr="008909B1">
              <w:rPr>
                <w:b/>
              </w:rPr>
              <w:tab/>
              <w:t>KASUTUSJUHEND</w:t>
            </w:r>
          </w:p>
        </w:tc>
      </w:tr>
    </w:tbl>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rsidP="00956350">
            <w:pPr>
              <w:tabs>
                <w:tab w:val="left" w:pos="142"/>
              </w:tabs>
              <w:ind w:left="567" w:hanging="567"/>
              <w:rPr>
                <w:b/>
              </w:rPr>
            </w:pPr>
            <w:r w:rsidRPr="008909B1">
              <w:rPr>
                <w:b/>
              </w:rPr>
              <w:t>16.</w:t>
            </w:r>
            <w:r w:rsidRPr="008909B1">
              <w:rPr>
                <w:b/>
              </w:rPr>
              <w:tab/>
            </w:r>
            <w:r w:rsidR="00956350" w:rsidRPr="008909B1">
              <w:rPr>
                <w:b/>
              </w:rPr>
              <w:t>TEAVE</w:t>
            </w:r>
            <w:r w:rsidRPr="008909B1">
              <w:rPr>
                <w:b/>
              </w:rPr>
              <w:t xml:space="preserve"> BRAILLE’ KIRJAS (PUNKTKIRJAS)</w:t>
            </w:r>
          </w:p>
        </w:tc>
      </w:tr>
    </w:tbl>
    <w:p w:rsidR="00986E5A" w:rsidRPr="008909B1" w:rsidRDefault="00986E5A"/>
    <w:p w:rsidR="00986E5A" w:rsidRPr="008909B1" w:rsidRDefault="00986E5A">
      <w:pPr>
        <w:rPr>
          <w:bCs/>
        </w:rPr>
      </w:pPr>
      <w:r w:rsidRPr="008909B1">
        <w:rPr>
          <w:bCs/>
        </w:rPr>
        <w:t>Plavix</w:t>
      </w:r>
      <w:r w:rsidR="00E81691" w:rsidRPr="008909B1">
        <w:rPr>
          <w:bCs/>
        </w:rPr>
        <w:t xml:space="preserve"> 75 mg</w:t>
      </w:r>
    </w:p>
    <w:p w:rsidR="00E34CAF" w:rsidRPr="008909B1" w:rsidRDefault="00E34CAF">
      <w:pPr>
        <w:rPr>
          <w:bCs/>
        </w:rPr>
      </w:pPr>
    </w:p>
    <w:p w:rsidR="00E34CAF" w:rsidRPr="008909B1" w:rsidRDefault="00E34CAF" w:rsidP="00E34CAF">
      <w:pPr>
        <w:rPr>
          <w:shd w:val="clear" w:color="auto" w:fill="CCCCCC"/>
        </w:rPr>
      </w:pPr>
    </w:p>
    <w:p w:rsidR="00E34CAF" w:rsidRPr="008909B1" w:rsidRDefault="00FC40E0" w:rsidP="00FC40E0">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rPr>
      </w:pPr>
      <w:r w:rsidRPr="008909B1">
        <w:rPr>
          <w:b/>
        </w:rPr>
        <w:t>17.</w:t>
      </w:r>
      <w:r w:rsidRPr="008909B1">
        <w:rPr>
          <w:b/>
        </w:rPr>
        <w:tab/>
      </w:r>
      <w:r w:rsidR="00E34CAF" w:rsidRPr="008909B1">
        <w:rPr>
          <w:b/>
        </w:rPr>
        <w:t>AINULAADNE IDENTIFIKAATOR – 2D-vöötkood</w:t>
      </w:r>
    </w:p>
    <w:p w:rsidR="00E34CAF" w:rsidRPr="008909B1" w:rsidRDefault="00E34CAF" w:rsidP="00E34CAF"/>
    <w:p w:rsidR="00E34CAF" w:rsidRPr="008909B1" w:rsidRDefault="009317CE" w:rsidP="00E34CAF">
      <w:r w:rsidRPr="008909B1">
        <w:rPr>
          <w:highlight w:val="lightGray"/>
        </w:rPr>
        <w:t>Lisatud on 2D-vöötkood, mis sisaldab ainulaadset identifikaatorit.</w:t>
      </w:r>
    </w:p>
    <w:p w:rsidR="009317CE" w:rsidRPr="008909B1" w:rsidRDefault="009317CE" w:rsidP="00E34CAF"/>
    <w:p w:rsidR="009317CE" w:rsidRPr="008909B1" w:rsidRDefault="009317CE" w:rsidP="00E34CAF"/>
    <w:p w:rsidR="00E34CAF" w:rsidRPr="008909B1" w:rsidRDefault="00FC40E0" w:rsidP="00FC40E0">
      <w:pPr>
        <w:keepNext/>
        <w:pBdr>
          <w:top w:val="single" w:sz="4" w:space="1" w:color="auto"/>
          <w:left w:val="single" w:sz="4" w:space="4" w:color="auto"/>
          <w:bottom w:val="single" w:sz="4" w:space="1" w:color="auto"/>
          <w:right w:val="single" w:sz="4" w:space="4" w:color="auto"/>
        </w:pBdr>
        <w:tabs>
          <w:tab w:val="left" w:pos="567"/>
        </w:tabs>
        <w:ind w:left="567" w:hanging="567"/>
        <w:outlineLvl w:val="0"/>
        <w:rPr>
          <w:b/>
        </w:rPr>
      </w:pPr>
      <w:r w:rsidRPr="008909B1">
        <w:rPr>
          <w:b/>
        </w:rPr>
        <w:t>18.</w:t>
      </w:r>
      <w:r w:rsidRPr="008909B1">
        <w:rPr>
          <w:b/>
        </w:rPr>
        <w:tab/>
      </w:r>
      <w:r w:rsidR="00E34CAF" w:rsidRPr="008909B1">
        <w:rPr>
          <w:b/>
        </w:rPr>
        <w:t>AINULAADNE IDENTIFIKAATOR – INIMLOETAVAD ANDMED</w:t>
      </w:r>
    </w:p>
    <w:p w:rsidR="00E34CAF" w:rsidRPr="008909B1" w:rsidRDefault="00E34CAF" w:rsidP="00E34CAF"/>
    <w:p w:rsidR="00E34CAF" w:rsidRPr="008909B1" w:rsidRDefault="009317CE">
      <w:pPr>
        <w:rPr>
          <w:bCs/>
        </w:rPr>
      </w:pPr>
      <w:r w:rsidRPr="008909B1">
        <w:rPr>
          <w:bCs/>
        </w:rPr>
        <w:t>PC:</w:t>
      </w:r>
    </w:p>
    <w:p w:rsidR="009317CE" w:rsidRPr="008909B1" w:rsidRDefault="009317CE">
      <w:pPr>
        <w:rPr>
          <w:bCs/>
        </w:rPr>
      </w:pPr>
      <w:r w:rsidRPr="008909B1">
        <w:rPr>
          <w:bCs/>
        </w:rPr>
        <w:t>SN:</w:t>
      </w:r>
    </w:p>
    <w:p w:rsidR="009317CE" w:rsidRPr="008909B1" w:rsidRDefault="009317CE">
      <w:pPr>
        <w:rPr>
          <w:bCs/>
        </w:rPr>
      </w:pPr>
      <w:r w:rsidRPr="008909B1">
        <w:rPr>
          <w:bCs/>
        </w:rPr>
        <w:t>NN:</w:t>
      </w:r>
    </w:p>
    <w:p w:rsidR="00986E5A" w:rsidRPr="008909B1" w:rsidRDefault="00986E5A">
      <w:pPr>
        <w:rPr>
          <w:b/>
        </w:rPr>
      </w:pPr>
      <w:r w:rsidRPr="008909B1">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rPr>
                <w:b/>
              </w:rPr>
            </w:pPr>
            <w:r w:rsidRPr="008909B1">
              <w:rPr>
                <w:b/>
              </w:rPr>
              <w:t xml:space="preserve">MINIMAALSED </w:t>
            </w:r>
            <w:r w:rsidR="00956350" w:rsidRPr="008909B1">
              <w:rPr>
                <w:b/>
              </w:rPr>
              <w:t>ANDMED</w:t>
            </w:r>
            <w:r w:rsidRPr="008909B1">
              <w:rPr>
                <w:b/>
              </w:rPr>
              <w:t>, MIS PEAVAD OLEMA KIRJAS BLISTERPAKENDIL</w:t>
            </w:r>
          </w:p>
          <w:p w:rsidR="00986E5A" w:rsidRPr="008909B1" w:rsidRDefault="00986E5A" w:rsidP="00B31C99">
            <w:pPr>
              <w:rPr>
                <w:b/>
              </w:rPr>
            </w:pPr>
            <w:r w:rsidRPr="008909B1">
              <w:rPr>
                <w:b/>
              </w:rPr>
              <w:t>(</w:t>
            </w:r>
            <w:r w:rsidR="009453F7" w:rsidRPr="008909B1">
              <w:rPr>
                <w:b/>
              </w:rPr>
              <w:t xml:space="preserve">BLISTER/ </w:t>
            </w:r>
            <w:r w:rsidR="008515AA" w:rsidRPr="008909B1">
              <w:rPr>
                <w:b/>
              </w:rPr>
              <w:t xml:space="preserve">7, </w:t>
            </w:r>
            <w:r w:rsidR="001A635C" w:rsidRPr="008909B1">
              <w:rPr>
                <w:b/>
              </w:rPr>
              <w:t xml:space="preserve">14, </w:t>
            </w:r>
            <w:r w:rsidRPr="008909B1">
              <w:rPr>
                <w:b/>
              </w:rPr>
              <w:t>28 või 84 tablet</w:t>
            </w:r>
            <w:r w:rsidR="00B31C99" w:rsidRPr="008909B1">
              <w:rPr>
                <w:b/>
              </w:rPr>
              <w:t>t</w:t>
            </w:r>
            <w:r w:rsidR="00E81691" w:rsidRPr="008909B1">
              <w:rPr>
                <w:b/>
              </w:rPr>
              <w:t>i</w:t>
            </w:r>
          </w:p>
        </w:tc>
      </w:tr>
    </w:tbl>
    <w:p w:rsidR="00986E5A" w:rsidRPr="008909B1" w:rsidRDefault="00986E5A">
      <w:pPr>
        <w:rPr>
          <w:b/>
        </w:rPr>
      </w:pPr>
    </w:p>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w:t>
            </w:r>
            <w:r w:rsidRPr="008909B1">
              <w:rPr>
                <w:b/>
              </w:rPr>
              <w:tab/>
              <w:t>RAVIMPREPARAADI NIMETUS</w:t>
            </w:r>
          </w:p>
        </w:tc>
      </w:tr>
    </w:tbl>
    <w:p w:rsidR="00986E5A" w:rsidRPr="008909B1" w:rsidRDefault="00986E5A">
      <w:pPr>
        <w:ind w:left="567" w:hanging="567"/>
      </w:pPr>
    </w:p>
    <w:p w:rsidR="00986E5A" w:rsidRPr="008909B1" w:rsidRDefault="00986E5A">
      <w:r w:rsidRPr="008909B1">
        <w:t>P</w:t>
      </w:r>
      <w:r w:rsidR="00E81691" w:rsidRPr="008909B1">
        <w:t xml:space="preserve">lavix </w:t>
      </w:r>
      <w:r w:rsidRPr="008909B1">
        <w:t>75</w:t>
      </w:r>
      <w:r w:rsidR="00176BE0">
        <w:t> </w:t>
      </w:r>
      <w:r w:rsidRPr="008909B1">
        <w:t xml:space="preserve">mg </w:t>
      </w:r>
      <w:r w:rsidR="00515C50" w:rsidRPr="008909B1">
        <w:t xml:space="preserve">õhukese polümeerikattega </w:t>
      </w:r>
      <w:r w:rsidRPr="008909B1">
        <w:t>tabletid</w:t>
      </w:r>
    </w:p>
    <w:p w:rsidR="009E76F4" w:rsidRPr="008909B1" w:rsidRDefault="009E76F4" w:rsidP="009E76F4">
      <w:pPr>
        <w:rPr>
          <w:i/>
        </w:rPr>
      </w:pPr>
      <w:r w:rsidRPr="008909B1">
        <w:rPr>
          <w:i/>
        </w:rPr>
        <w:t>Clopidogrelum</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2.</w:t>
            </w:r>
            <w:r w:rsidRPr="008909B1">
              <w:rPr>
                <w:b/>
              </w:rPr>
              <w:tab/>
              <w:t>MÜÜGILOA HOIDJA NIMI</w:t>
            </w:r>
          </w:p>
        </w:tc>
      </w:tr>
    </w:tbl>
    <w:p w:rsidR="00986E5A" w:rsidRPr="008909B1" w:rsidRDefault="00986E5A"/>
    <w:p w:rsidR="00C75FCB" w:rsidRPr="008909B1" w:rsidRDefault="00C75FCB" w:rsidP="00C75FCB">
      <w:r>
        <w:t>sanofi-aventis groupe</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3.</w:t>
            </w:r>
            <w:r w:rsidRPr="008909B1">
              <w:rPr>
                <w:b/>
              </w:rPr>
              <w:tab/>
              <w:t>KÕLBLIKKUSAEG</w:t>
            </w:r>
          </w:p>
        </w:tc>
      </w:tr>
    </w:tbl>
    <w:p w:rsidR="00986E5A" w:rsidRPr="008909B1" w:rsidRDefault="00986E5A"/>
    <w:p w:rsidR="00986E5A" w:rsidRPr="008909B1" w:rsidRDefault="00940FE6">
      <w:r w:rsidRPr="008909B1">
        <w:t>EXP</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4.</w:t>
            </w:r>
            <w:r w:rsidRPr="008909B1">
              <w:rPr>
                <w:b/>
              </w:rPr>
              <w:tab/>
              <w:t>PARTII NUMBER</w:t>
            </w:r>
          </w:p>
        </w:tc>
      </w:tr>
    </w:tbl>
    <w:p w:rsidR="00986E5A" w:rsidRPr="008909B1" w:rsidRDefault="00986E5A"/>
    <w:p w:rsidR="00986E5A" w:rsidRPr="008909B1" w:rsidRDefault="00940FE6">
      <w:r w:rsidRPr="008909B1">
        <w:t>Lot</w:t>
      </w:r>
    </w:p>
    <w:p w:rsidR="00986E5A" w:rsidRPr="008909B1" w:rsidRDefault="00986E5A">
      <w:pPr>
        <w:rPr>
          <w:b/>
        </w:rPr>
      </w:pPr>
    </w:p>
    <w:p w:rsidR="00986E5A" w:rsidRPr="008909B1" w:rsidRDefault="00986E5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5.</w:t>
            </w:r>
            <w:r w:rsidRPr="008909B1">
              <w:rPr>
                <w:b/>
              </w:rPr>
              <w:tab/>
              <w:t>MUU</w:t>
            </w:r>
          </w:p>
        </w:tc>
      </w:tr>
    </w:tbl>
    <w:p w:rsidR="00986E5A" w:rsidRPr="008909B1" w:rsidRDefault="00986E5A"/>
    <w:p w:rsidR="00986E5A" w:rsidRPr="008909B1" w:rsidRDefault="00986E5A">
      <w:r w:rsidRPr="008909B1">
        <w:rPr>
          <w:highlight w:val="lightGray"/>
        </w:rPr>
        <w:t>Nädalapäev:</w:t>
      </w:r>
    </w:p>
    <w:p w:rsidR="00986E5A" w:rsidRPr="008909B1" w:rsidRDefault="00986E5A">
      <w:r w:rsidRPr="008909B1">
        <w:t>E</w:t>
      </w:r>
    </w:p>
    <w:p w:rsidR="00986E5A" w:rsidRPr="008909B1" w:rsidRDefault="00986E5A">
      <w:r w:rsidRPr="008909B1">
        <w:t>T</w:t>
      </w:r>
    </w:p>
    <w:p w:rsidR="00986E5A" w:rsidRPr="008909B1" w:rsidRDefault="00986E5A">
      <w:r w:rsidRPr="008909B1">
        <w:t>K</w:t>
      </w:r>
    </w:p>
    <w:p w:rsidR="00986E5A" w:rsidRPr="008909B1" w:rsidRDefault="00986E5A">
      <w:r w:rsidRPr="008909B1">
        <w:t>N</w:t>
      </w:r>
    </w:p>
    <w:p w:rsidR="00986E5A" w:rsidRPr="008909B1" w:rsidRDefault="00986E5A">
      <w:r w:rsidRPr="008909B1">
        <w:t>R</w:t>
      </w:r>
    </w:p>
    <w:p w:rsidR="00986E5A" w:rsidRPr="008909B1" w:rsidRDefault="00986E5A">
      <w:r w:rsidRPr="008909B1">
        <w:t>L</w:t>
      </w:r>
    </w:p>
    <w:p w:rsidR="00986E5A" w:rsidRPr="008909B1" w:rsidRDefault="00986E5A">
      <w:r w:rsidRPr="008909B1">
        <w:t>P</w:t>
      </w:r>
    </w:p>
    <w:p w:rsidR="00986E5A" w:rsidRPr="008909B1" w:rsidRDefault="00986E5A"/>
    <w:p w:rsidR="00986E5A" w:rsidRPr="008909B1" w:rsidRDefault="00986E5A">
      <w:r w:rsidRPr="00CF326E">
        <w:rPr>
          <w:highlight w:val="lightGray"/>
        </w:rPr>
        <w:t>1. nädal</w:t>
      </w:r>
    </w:p>
    <w:p w:rsidR="00986E5A" w:rsidRPr="008909B1" w:rsidRDefault="00986E5A">
      <w:r w:rsidRPr="008909B1">
        <w:rPr>
          <w:highlight w:val="lightGray"/>
        </w:rPr>
        <w:t>2. nädal</w:t>
      </w:r>
      <w:r w:rsidR="008515AA" w:rsidRPr="008909B1">
        <w:rPr>
          <w:highlight w:val="lightGray"/>
        </w:rPr>
        <w:t xml:space="preserve"> (Ainult 14, 28 ja 48 tabletiga pakenditel)</w:t>
      </w:r>
    </w:p>
    <w:p w:rsidR="00986E5A" w:rsidRPr="008909B1" w:rsidRDefault="00986E5A">
      <w:pPr>
        <w:rPr>
          <w:highlight w:val="lightGray"/>
        </w:rPr>
      </w:pPr>
      <w:r w:rsidRPr="008909B1">
        <w:rPr>
          <w:highlight w:val="lightGray"/>
        </w:rPr>
        <w:t>3. nädal</w:t>
      </w:r>
      <w:r w:rsidR="001A635C" w:rsidRPr="008909B1">
        <w:rPr>
          <w:highlight w:val="lightGray"/>
        </w:rPr>
        <w:t xml:space="preserve"> </w:t>
      </w:r>
      <w:r w:rsidR="00E81691" w:rsidRPr="008909B1">
        <w:rPr>
          <w:highlight w:val="lightGray"/>
        </w:rPr>
        <w:t>(</w:t>
      </w:r>
      <w:r w:rsidR="001A635C" w:rsidRPr="008909B1">
        <w:rPr>
          <w:highlight w:val="lightGray"/>
        </w:rPr>
        <w:t>Ainult 28, 84 tabletiga pakenditel</w:t>
      </w:r>
      <w:r w:rsidR="00E81691" w:rsidRPr="008909B1">
        <w:rPr>
          <w:highlight w:val="lightGray"/>
        </w:rPr>
        <w:t>)</w:t>
      </w:r>
    </w:p>
    <w:p w:rsidR="00986E5A" w:rsidRPr="008909B1" w:rsidRDefault="00986E5A">
      <w:r w:rsidRPr="008909B1">
        <w:rPr>
          <w:highlight w:val="lightGray"/>
        </w:rPr>
        <w:t>4. nädal</w:t>
      </w:r>
      <w:r w:rsidR="001A635C" w:rsidRPr="008909B1">
        <w:rPr>
          <w:highlight w:val="lightGray"/>
        </w:rPr>
        <w:t xml:space="preserve"> </w:t>
      </w:r>
      <w:r w:rsidR="00E81691" w:rsidRPr="008909B1">
        <w:rPr>
          <w:highlight w:val="lightGray"/>
        </w:rPr>
        <w:t>(</w:t>
      </w:r>
      <w:r w:rsidR="001A635C" w:rsidRPr="008909B1">
        <w:rPr>
          <w:highlight w:val="lightGray"/>
        </w:rPr>
        <w:t>Ainult 28, 84 tabletiga pakenditel</w:t>
      </w:r>
      <w:r w:rsidR="00E81691" w:rsidRPr="008909B1">
        <w:t>)</w:t>
      </w:r>
    </w:p>
    <w:p w:rsidR="00986E5A" w:rsidRPr="008909B1" w:rsidRDefault="00986E5A">
      <w:pPr>
        <w:rPr>
          <w:b/>
        </w:rPr>
      </w:pPr>
      <w:r w:rsidRPr="008909B1">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rPr>
                <w:b/>
              </w:rPr>
            </w:pPr>
            <w:r w:rsidRPr="008909B1">
              <w:rPr>
                <w:b/>
              </w:rPr>
              <w:t xml:space="preserve">MINIMAALSED </w:t>
            </w:r>
            <w:r w:rsidR="00956350" w:rsidRPr="008909B1">
              <w:rPr>
                <w:b/>
              </w:rPr>
              <w:t>ANDMED</w:t>
            </w:r>
            <w:r w:rsidRPr="008909B1">
              <w:rPr>
                <w:b/>
              </w:rPr>
              <w:t>, MIS PEAVAD OLEMA KIRJAS BLISTER</w:t>
            </w:r>
            <w:r w:rsidR="00BC7CB6" w:rsidRPr="008909B1">
              <w:rPr>
                <w:b/>
              </w:rPr>
              <w:t>-</w:t>
            </w:r>
            <w:r w:rsidR="00157C81" w:rsidRPr="008909B1">
              <w:rPr>
                <w:b/>
              </w:rPr>
              <w:t xml:space="preserve"> VÕI RIBA</w:t>
            </w:r>
            <w:r w:rsidRPr="008909B1">
              <w:rPr>
                <w:b/>
              </w:rPr>
              <w:t>PAKENDIL</w:t>
            </w:r>
          </w:p>
          <w:p w:rsidR="00157C81" w:rsidRPr="008909B1" w:rsidRDefault="00157C81">
            <w:pPr>
              <w:rPr>
                <w:b/>
              </w:rPr>
            </w:pPr>
          </w:p>
          <w:p w:rsidR="00986E5A" w:rsidRPr="008909B1" w:rsidRDefault="00157C81" w:rsidP="00B31C99">
            <w:pPr>
              <w:rPr>
                <w:b/>
              </w:rPr>
            </w:pPr>
            <w:r w:rsidRPr="008909B1">
              <w:rPr>
                <w:b/>
              </w:rPr>
              <w:t>BLISTER</w:t>
            </w:r>
            <w:r w:rsidR="008F11AC" w:rsidRPr="008909B1">
              <w:rPr>
                <w:b/>
              </w:rPr>
              <w:t>/</w:t>
            </w:r>
            <w:r w:rsidRPr="008909B1">
              <w:rPr>
                <w:b/>
              </w:rPr>
              <w:t xml:space="preserve"> </w:t>
            </w:r>
            <w:r w:rsidR="00F36DD1" w:rsidRPr="008909B1">
              <w:rPr>
                <w:b/>
              </w:rPr>
              <w:t xml:space="preserve">30, </w:t>
            </w:r>
            <w:r w:rsidR="00986E5A" w:rsidRPr="008909B1">
              <w:rPr>
                <w:b/>
              </w:rPr>
              <w:t>50</w:t>
            </w:r>
            <w:r w:rsidR="00E81691" w:rsidRPr="008909B1">
              <w:rPr>
                <w:b/>
              </w:rPr>
              <w:t>x1</w:t>
            </w:r>
            <w:r w:rsidR="00F36DD1" w:rsidRPr="008909B1">
              <w:rPr>
                <w:b/>
              </w:rPr>
              <w:t>, 90</w:t>
            </w:r>
            <w:r w:rsidR="00986E5A" w:rsidRPr="008909B1">
              <w:rPr>
                <w:b/>
              </w:rPr>
              <w:t xml:space="preserve"> või 100 tablet</w:t>
            </w:r>
            <w:r w:rsidR="00B31C99" w:rsidRPr="008909B1">
              <w:rPr>
                <w:b/>
              </w:rPr>
              <w:t>ti</w:t>
            </w:r>
          </w:p>
        </w:tc>
      </w:tr>
    </w:tbl>
    <w:p w:rsidR="00986E5A" w:rsidRPr="008909B1" w:rsidRDefault="00986E5A">
      <w:pPr>
        <w:rPr>
          <w:b/>
        </w:rPr>
      </w:pPr>
    </w:p>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1.</w:t>
            </w:r>
            <w:r w:rsidRPr="008909B1">
              <w:rPr>
                <w:b/>
              </w:rPr>
              <w:tab/>
              <w:t>RAVIMPREPARAADI NIMETUS</w:t>
            </w:r>
          </w:p>
        </w:tc>
      </w:tr>
    </w:tbl>
    <w:p w:rsidR="00986E5A" w:rsidRPr="008909B1" w:rsidRDefault="00986E5A">
      <w:pPr>
        <w:ind w:left="567" w:hanging="567"/>
      </w:pPr>
    </w:p>
    <w:p w:rsidR="00986E5A" w:rsidRPr="008909B1" w:rsidRDefault="00986E5A">
      <w:r w:rsidRPr="008909B1">
        <w:t>P</w:t>
      </w:r>
      <w:r w:rsidR="00E81691" w:rsidRPr="008909B1">
        <w:t>lavix</w:t>
      </w:r>
      <w:r w:rsidRPr="008909B1">
        <w:t xml:space="preserve"> 75</w:t>
      </w:r>
      <w:r w:rsidR="00176BE0">
        <w:t> </w:t>
      </w:r>
      <w:r w:rsidRPr="008909B1">
        <w:t xml:space="preserve">mg </w:t>
      </w:r>
      <w:r w:rsidR="00515C50" w:rsidRPr="008909B1">
        <w:t xml:space="preserve">õhukese polümeerikattega </w:t>
      </w:r>
      <w:r w:rsidRPr="008909B1">
        <w:t>tabletid</w:t>
      </w:r>
    </w:p>
    <w:p w:rsidR="009E76F4" w:rsidRPr="008909B1" w:rsidRDefault="009E76F4" w:rsidP="009E76F4">
      <w:pPr>
        <w:rPr>
          <w:i/>
        </w:rPr>
      </w:pPr>
      <w:r w:rsidRPr="008909B1">
        <w:rPr>
          <w:i/>
        </w:rPr>
        <w:t>Clopidogrelum</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2.</w:t>
            </w:r>
            <w:r w:rsidRPr="008909B1">
              <w:rPr>
                <w:b/>
              </w:rPr>
              <w:tab/>
              <w:t>MÜÜGILOA HOIDJA NIMI</w:t>
            </w:r>
          </w:p>
        </w:tc>
      </w:tr>
    </w:tbl>
    <w:p w:rsidR="00986E5A" w:rsidRPr="008909B1" w:rsidRDefault="00986E5A"/>
    <w:p w:rsidR="00C75FCB" w:rsidRPr="008909B1" w:rsidRDefault="00C75FCB" w:rsidP="00C75FCB">
      <w:r>
        <w:t>sanofi-aventis groupe</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3.</w:t>
            </w:r>
            <w:r w:rsidRPr="008909B1">
              <w:rPr>
                <w:b/>
              </w:rPr>
              <w:tab/>
              <w:t>KÕLBLIKKUSAEG</w:t>
            </w:r>
          </w:p>
        </w:tc>
      </w:tr>
    </w:tbl>
    <w:p w:rsidR="00986E5A" w:rsidRPr="008909B1" w:rsidRDefault="00986E5A"/>
    <w:p w:rsidR="00986E5A" w:rsidRPr="008909B1" w:rsidRDefault="001D2018">
      <w:r w:rsidRPr="008909B1">
        <w:t>EXP</w:t>
      </w:r>
    </w:p>
    <w:p w:rsidR="00986E5A" w:rsidRPr="008909B1" w:rsidRDefault="00986E5A"/>
    <w:p w:rsidR="00986E5A" w:rsidRPr="008909B1" w:rsidRDefault="00986E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4.</w:t>
            </w:r>
            <w:r w:rsidRPr="008909B1">
              <w:rPr>
                <w:b/>
              </w:rPr>
              <w:tab/>
              <w:t>PARTII NUBER</w:t>
            </w:r>
          </w:p>
        </w:tc>
      </w:tr>
    </w:tbl>
    <w:p w:rsidR="00986E5A" w:rsidRPr="008909B1" w:rsidRDefault="00986E5A"/>
    <w:p w:rsidR="00986E5A" w:rsidRPr="008909B1" w:rsidRDefault="001D2018">
      <w:r w:rsidRPr="008909B1">
        <w:t>Lot</w:t>
      </w:r>
    </w:p>
    <w:p w:rsidR="00986E5A" w:rsidRPr="008909B1" w:rsidRDefault="00986E5A">
      <w:pPr>
        <w:rPr>
          <w:b/>
        </w:rPr>
      </w:pPr>
    </w:p>
    <w:p w:rsidR="00986E5A" w:rsidRPr="008909B1" w:rsidRDefault="00986E5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6E5A" w:rsidRPr="008909B1">
        <w:tblPrEx>
          <w:tblCellMar>
            <w:top w:w="0" w:type="dxa"/>
            <w:bottom w:w="0" w:type="dxa"/>
          </w:tblCellMar>
        </w:tblPrEx>
        <w:tc>
          <w:tcPr>
            <w:tcW w:w="9287" w:type="dxa"/>
          </w:tcPr>
          <w:p w:rsidR="00986E5A" w:rsidRPr="008909B1" w:rsidRDefault="00986E5A">
            <w:pPr>
              <w:tabs>
                <w:tab w:val="left" w:pos="142"/>
              </w:tabs>
              <w:ind w:left="567" w:hanging="567"/>
              <w:rPr>
                <w:b/>
              </w:rPr>
            </w:pPr>
            <w:r w:rsidRPr="008909B1">
              <w:rPr>
                <w:b/>
              </w:rPr>
              <w:t>5.</w:t>
            </w:r>
            <w:r w:rsidRPr="008909B1">
              <w:rPr>
                <w:b/>
              </w:rPr>
              <w:tab/>
              <w:t>MUU</w:t>
            </w:r>
          </w:p>
        </w:tc>
      </w:tr>
    </w:tbl>
    <w:p w:rsidR="00986E5A" w:rsidRPr="008909B1" w:rsidRDefault="00986E5A">
      <w:pPr>
        <w:rPr>
          <w:b/>
        </w:rPr>
      </w:pPr>
    </w:p>
    <w:p w:rsidR="00DF0ACA" w:rsidRPr="008909B1" w:rsidRDefault="00986E5A" w:rsidP="00DF0ACA">
      <w:r w:rsidRPr="008909B1">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rsidTr="00C12D7E">
        <w:tblPrEx>
          <w:tblCellMar>
            <w:top w:w="0" w:type="dxa"/>
            <w:bottom w:w="0" w:type="dxa"/>
          </w:tblCellMar>
        </w:tblPrEx>
        <w:tc>
          <w:tcPr>
            <w:tcW w:w="9287" w:type="dxa"/>
            <w:tcBorders>
              <w:bottom w:val="single" w:sz="4" w:space="0" w:color="auto"/>
            </w:tcBorders>
          </w:tcPr>
          <w:p w:rsidR="00DF0ACA" w:rsidRPr="008909B1" w:rsidRDefault="00DF0ACA" w:rsidP="009847FC">
            <w:pPr>
              <w:rPr>
                <w:b/>
              </w:rPr>
            </w:pPr>
            <w:r w:rsidRPr="008909B1">
              <w:rPr>
                <w:b/>
              </w:rPr>
              <w:t>VÄLISPAKENDIL PEAVAD OLEMA JÄRGMISED ANDMED</w:t>
            </w:r>
          </w:p>
          <w:p w:rsidR="00DF0ACA" w:rsidRPr="008909B1" w:rsidRDefault="00DF0ACA" w:rsidP="009847FC">
            <w:pPr>
              <w:rPr>
                <w:b/>
              </w:rPr>
            </w:pPr>
          </w:p>
          <w:p w:rsidR="00DF0ACA" w:rsidRPr="008909B1" w:rsidRDefault="00DF0ACA" w:rsidP="009847FC">
            <w:pPr>
              <w:rPr>
                <w:b/>
              </w:rPr>
            </w:pPr>
            <w:r w:rsidRPr="008909B1">
              <w:rPr>
                <w:b/>
              </w:rPr>
              <w:t xml:space="preserve">VÄLISPAKEND </w:t>
            </w:r>
          </w:p>
        </w:tc>
      </w:tr>
    </w:tbl>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w:t>
            </w:r>
            <w:r w:rsidRPr="008909B1">
              <w:rPr>
                <w:b/>
              </w:rPr>
              <w:tab/>
              <w:t>RAVIMPREPARAADI NIMETUS</w:t>
            </w:r>
          </w:p>
        </w:tc>
      </w:tr>
    </w:tbl>
    <w:p w:rsidR="00DF0ACA" w:rsidRPr="008909B1" w:rsidRDefault="00DF0ACA" w:rsidP="00DF0ACA"/>
    <w:p w:rsidR="00DF0ACA" w:rsidRPr="008909B1" w:rsidRDefault="00DF0ACA" w:rsidP="00DF0ACA">
      <w:r w:rsidRPr="008909B1">
        <w:t>Plavix 300 mg õhukese polümeerikattega tabletid</w:t>
      </w:r>
    </w:p>
    <w:p w:rsidR="009E76F4" w:rsidRPr="008909B1" w:rsidRDefault="009E76F4" w:rsidP="009E76F4">
      <w:pPr>
        <w:rPr>
          <w:i/>
        </w:rPr>
      </w:pPr>
      <w:r w:rsidRPr="008909B1">
        <w:rPr>
          <w:i/>
        </w:rPr>
        <w:t>Clopidogrelum</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2.</w:t>
            </w:r>
            <w:r w:rsidRPr="008909B1">
              <w:rPr>
                <w:b/>
              </w:rPr>
              <w:tab/>
              <w:t xml:space="preserve">TOIMEAINE(TE) SISALDUS </w:t>
            </w:r>
          </w:p>
        </w:tc>
      </w:tr>
    </w:tbl>
    <w:p w:rsidR="00DF0ACA" w:rsidRPr="008909B1" w:rsidRDefault="00DF0ACA" w:rsidP="00DF0ACA"/>
    <w:p w:rsidR="00DF0ACA" w:rsidRPr="008909B1" w:rsidRDefault="00DF0ACA" w:rsidP="00DF0ACA">
      <w:r w:rsidRPr="008909B1">
        <w:t>Iga tablett sisaldab 300 mg klopidogreeli (vesiniksulfaadina)</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3.</w:t>
            </w:r>
            <w:r w:rsidRPr="008909B1">
              <w:rPr>
                <w:b/>
              </w:rPr>
              <w:tab/>
              <w:t xml:space="preserve">ABIAINED </w:t>
            </w:r>
          </w:p>
        </w:tc>
      </w:tr>
    </w:tbl>
    <w:p w:rsidR="00DF0ACA" w:rsidRPr="008909B1" w:rsidRDefault="00DF0ACA" w:rsidP="00DF0ACA"/>
    <w:p w:rsidR="00DF0ACA" w:rsidRPr="008909B1" w:rsidRDefault="00DF0ACA" w:rsidP="00DF0ACA">
      <w:r w:rsidRPr="008909B1">
        <w:t xml:space="preserve">Sisaldab ka: hüdrogeenitud </w:t>
      </w:r>
      <w:r w:rsidR="003C5D9A" w:rsidRPr="008909B1">
        <w:t>riitsinus</w:t>
      </w:r>
      <w:r w:rsidRPr="008909B1">
        <w:t>õli ja laktoosi. Täiendav info vt infoleht.</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4.</w:t>
            </w:r>
            <w:r w:rsidRPr="008909B1">
              <w:rPr>
                <w:b/>
              </w:rPr>
              <w:tab/>
              <w:t>RAVIMVORM JA PAKENDI SUURUS</w:t>
            </w:r>
          </w:p>
        </w:tc>
      </w:tr>
    </w:tbl>
    <w:p w:rsidR="00DF0ACA" w:rsidRPr="008909B1" w:rsidRDefault="00DF0ACA" w:rsidP="00DF0ACA"/>
    <w:p w:rsidR="00DF0ACA" w:rsidRPr="008909B1" w:rsidRDefault="00DF0ACA" w:rsidP="00DF0ACA">
      <w:r w:rsidRPr="008909B1">
        <w:t>4x1 õhukese polümeerikattega tabletti</w:t>
      </w:r>
    </w:p>
    <w:p w:rsidR="00DF0ACA" w:rsidRPr="008909B1" w:rsidRDefault="00DF0ACA" w:rsidP="00DF0ACA">
      <w:pPr>
        <w:rPr>
          <w:highlight w:val="lightGray"/>
        </w:rPr>
      </w:pPr>
      <w:r w:rsidRPr="008909B1">
        <w:rPr>
          <w:highlight w:val="lightGray"/>
        </w:rPr>
        <w:t>30x1 õhukese polümeerikattega tabletti</w:t>
      </w:r>
    </w:p>
    <w:p w:rsidR="00DF0ACA" w:rsidRPr="008909B1" w:rsidRDefault="00DF0ACA" w:rsidP="00DF0ACA">
      <w:r w:rsidRPr="008909B1">
        <w:rPr>
          <w:highlight w:val="lightGray"/>
        </w:rPr>
        <w:t>100x1 õhukese polümeerikattega tabletti</w:t>
      </w:r>
    </w:p>
    <w:p w:rsidR="00DA5709" w:rsidRPr="008909B1" w:rsidRDefault="00DA5709" w:rsidP="00DA5709">
      <w:r w:rsidRPr="008909B1">
        <w:rPr>
          <w:highlight w:val="lightGray"/>
        </w:rPr>
        <w:t>10x1 õhukese polümeerikattega tabletti</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5.</w:t>
            </w:r>
            <w:r w:rsidRPr="008909B1">
              <w:rPr>
                <w:b/>
              </w:rPr>
              <w:tab/>
              <w:t>MANUSTAMISVIIS JA -TEE</w:t>
            </w:r>
          </w:p>
        </w:tc>
      </w:tr>
    </w:tbl>
    <w:p w:rsidR="00DF0ACA" w:rsidRPr="008909B1" w:rsidRDefault="00DF0ACA" w:rsidP="00DF0ACA"/>
    <w:p w:rsidR="00DF0ACA" w:rsidRPr="008909B1" w:rsidRDefault="00DF0ACA" w:rsidP="00DF0ACA">
      <w:r w:rsidRPr="008909B1">
        <w:t>Enne ravimi kasutamist lugege pakendi infolehte</w:t>
      </w:r>
    </w:p>
    <w:p w:rsidR="00DF0ACA" w:rsidRPr="008909B1" w:rsidRDefault="009453F7" w:rsidP="00DF0ACA">
      <w:r w:rsidRPr="008909B1">
        <w:t>Suukaudne</w:t>
      </w:r>
    </w:p>
    <w:p w:rsidR="009453F7" w:rsidRPr="008909B1" w:rsidRDefault="009453F7"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6.</w:t>
            </w:r>
            <w:r w:rsidRPr="008909B1">
              <w:rPr>
                <w:b/>
              </w:rPr>
              <w:tab/>
              <w:t>ERIHOIATUS, ET RAVIMIT TULEB HOIDA LASTE EEST VARJATUD JA KÄTTESAAMATUS KOHAS</w:t>
            </w:r>
          </w:p>
        </w:tc>
      </w:tr>
    </w:tbl>
    <w:p w:rsidR="00DF0ACA" w:rsidRPr="008909B1" w:rsidRDefault="00DF0ACA" w:rsidP="00DF0ACA"/>
    <w:p w:rsidR="00DF0ACA" w:rsidRPr="008909B1" w:rsidRDefault="00DF0ACA" w:rsidP="00DF0ACA">
      <w:r w:rsidRPr="008909B1">
        <w:t>Hoida laste eest varjatud ja kättesaamatus kohas.</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7.</w:t>
            </w:r>
            <w:r w:rsidRPr="008909B1">
              <w:rPr>
                <w:b/>
              </w:rPr>
              <w:tab/>
              <w:t>TEISED ERIHOIATUSED (VAJADUSEL)</w:t>
            </w:r>
          </w:p>
        </w:tc>
      </w:tr>
    </w:tbl>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8.</w:t>
            </w:r>
            <w:r w:rsidRPr="008909B1">
              <w:rPr>
                <w:b/>
              </w:rPr>
              <w:tab/>
              <w:t>KÕLBLIKKUSAEG</w:t>
            </w:r>
          </w:p>
        </w:tc>
      </w:tr>
    </w:tbl>
    <w:p w:rsidR="00DF0ACA" w:rsidRPr="008909B1" w:rsidRDefault="00DF0ACA" w:rsidP="00DF0ACA"/>
    <w:p w:rsidR="00DF0ACA" w:rsidRPr="008909B1" w:rsidRDefault="00BE146A" w:rsidP="00DF0ACA">
      <w:r w:rsidRPr="008909B1">
        <w:t>EXP</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pPr>
            <w:r w:rsidRPr="008909B1">
              <w:rPr>
                <w:b/>
              </w:rPr>
              <w:t>9.</w:t>
            </w:r>
            <w:r w:rsidRPr="008909B1">
              <w:rPr>
                <w:b/>
              </w:rPr>
              <w:tab/>
              <w:t xml:space="preserve">SÄILITAMISE ERITINGIMUSED </w:t>
            </w:r>
          </w:p>
        </w:tc>
      </w:tr>
    </w:tbl>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pPr>
            <w:r w:rsidRPr="008909B1">
              <w:rPr>
                <w:b/>
              </w:rPr>
              <w:t>10.</w:t>
            </w:r>
            <w:r w:rsidRPr="008909B1">
              <w:rPr>
                <w:b/>
              </w:rPr>
              <w:tab/>
            </w:r>
            <w:r w:rsidR="00956350" w:rsidRPr="008909B1">
              <w:rPr>
                <w:b/>
              </w:rPr>
              <w:t>ERINÕUDED KASUTAMATA JÄÄNUD RAVIMPREPARAADI VÕI SELLEST TEKKINUD JÄÄTMEMATERJALI HÄVITAMISEKS, VASTAVALT VAJADUSELE</w:t>
            </w:r>
          </w:p>
        </w:tc>
      </w:tr>
    </w:tbl>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11.</w:t>
            </w:r>
            <w:r w:rsidRPr="008909B1">
              <w:rPr>
                <w:b/>
              </w:rPr>
              <w:tab/>
              <w:t>MÜÜGILOA HOIDJA NIMI JA AADRESS</w:t>
            </w:r>
          </w:p>
        </w:tc>
      </w:tr>
    </w:tbl>
    <w:p w:rsidR="00DF0ACA" w:rsidRPr="008909B1" w:rsidRDefault="00DF0ACA" w:rsidP="00DF0ACA"/>
    <w:p w:rsidR="00C75FCB" w:rsidRPr="008909B1" w:rsidRDefault="00C75FCB" w:rsidP="00C75FCB">
      <w:r>
        <w:t>sanofi-aventis groupe</w:t>
      </w:r>
    </w:p>
    <w:p w:rsidR="00944AE3" w:rsidRPr="008909B1" w:rsidRDefault="00944AE3" w:rsidP="00944AE3">
      <w:pPr>
        <w:keepNext/>
        <w:ind w:right="-28"/>
      </w:pPr>
      <w:r w:rsidRPr="008909B1">
        <w:t xml:space="preserve">54, rue La Boétie - F-75008 Paris </w:t>
      </w:r>
    </w:p>
    <w:p w:rsidR="00DF0ACA" w:rsidRPr="008909B1" w:rsidRDefault="00DF0ACA" w:rsidP="00DF0ACA">
      <w:r w:rsidRPr="008909B1">
        <w:t>Prantsusmaa</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12.</w:t>
            </w:r>
            <w:r w:rsidRPr="008909B1">
              <w:rPr>
                <w:b/>
              </w:rPr>
              <w:tab/>
              <w:t>MÜÜGILOA NUMBER(NUMBRID)</w:t>
            </w:r>
          </w:p>
        </w:tc>
      </w:tr>
    </w:tbl>
    <w:p w:rsidR="00DF0ACA" w:rsidRPr="008909B1" w:rsidRDefault="00DF0ACA" w:rsidP="00DF0ACA"/>
    <w:p w:rsidR="008D08DE" w:rsidRPr="00CF326E" w:rsidRDefault="008D08DE" w:rsidP="000F2F95">
      <w:pPr>
        <w:keepNext/>
        <w:keepLines/>
        <w:tabs>
          <w:tab w:val="left" w:pos="1701"/>
        </w:tabs>
        <w:rPr>
          <w:highlight w:val="lightGray"/>
        </w:rPr>
      </w:pPr>
      <w:r w:rsidRPr="008909B1">
        <w:t xml:space="preserve">EU/1/98/069/008 </w:t>
      </w:r>
      <w:r>
        <w:tab/>
      </w:r>
      <w:r w:rsidRPr="00CF326E">
        <w:rPr>
          <w:highlight w:val="lightGray"/>
        </w:rPr>
        <w:t>4x1 õhukese polümeerikattega tabletti alumiiniumist üheannuselises blisterpakendis</w:t>
      </w:r>
    </w:p>
    <w:p w:rsidR="008D08DE" w:rsidRPr="00CF326E" w:rsidRDefault="008D08DE" w:rsidP="000F2F95">
      <w:pPr>
        <w:keepNext/>
        <w:keepLines/>
        <w:tabs>
          <w:tab w:val="left" w:pos="1701"/>
        </w:tabs>
        <w:rPr>
          <w:highlight w:val="lightGray"/>
        </w:rPr>
      </w:pPr>
      <w:r w:rsidRPr="00CF326E">
        <w:rPr>
          <w:highlight w:val="lightGray"/>
        </w:rPr>
        <w:t xml:space="preserve">EU/1/98/069/009 </w:t>
      </w:r>
      <w:r w:rsidRPr="00CF326E">
        <w:rPr>
          <w:highlight w:val="lightGray"/>
        </w:rPr>
        <w:tab/>
        <w:t>30x1 õhukese polümeerikattega tabletti alumiiniumist üheannuselises blisterpakendis</w:t>
      </w:r>
    </w:p>
    <w:p w:rsidR="008D08DE" w:rsidRPr="00CF326E" w:rsidRDefault="008D08DE" w:rsidP="000F2F95">
      <w:pPr>
        <w:keepNext/>
        <w:keepLines/>
        <w:tabs>
          <w:tab w:val="left" w:pos="1701"/>
        </w:tabs>
        <w:rPr>
          <w:highlight w:val="lightGray"/>
        </w:rPr>
      </w:pPr>
      <w:r w:rsidRPr="00CF326E">
        <w:rPr>
          <w:highlight w:val="lightGray"/>
        </w:rPr>
        <w:t xml:space="preserve">EU/1/98/069/010 </w:t>
      </w:r>
      <w:r w:rsidRPr="00CF326E">
        <w:rPr>
          <w:highlight w:val="lightGray"/>
        </w:rPr>
        <w:tab/>
        <w:t>100x1 õhukese polümeerikattega tabletti alumiiniumist üheannuselises blisterpakendis</w:t>
      </w:r>
    </w:p>
    <w:p w:rsidR="008D08DE" w:rsidRPr="008909B1" w:rsidRDefault="008D08DE" w:rsidP="000F2F95">
      <w:pPr>
        <w:keepNext/>
        <w:keepLines/>
        <w:tabs>
          <w:tab w:val="left" w:pos="1701"/>
        </w:tabs>
      </w:pPr>
      <w:r w:rsidRPr="00CF326E">
        <w:rPr>
          <w:highlight w:val="lightGray"/>
        </w:rPr>
        <w:t xml:space="preserve">EU/1/98/069/012 </w:t>
      </w:r>
      <w:r w:rsidRPr="00CF326E">
        <w:rPr>
          <w:highlight w:val="lightGray"/>
        </w:rPr>
        <w:tab/>
        <w:t>10x1 õhukese polümeerikattega tabletti alumiiniumist üheannuselises blisterpakendis</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13.</w:t>
            </w:r>
            <w:r w:rsidRPr="008909B1">
              <w:rPr>
                <w:b/>
              </w:rPr>
              <w:tab/>
              <w:t>PARTII NUMBER</w:t>
            </w:r>
          </w:p>
        </w:tc>
      </w:tr>
    </w:tbl>
    <w:p w:rsidR="00DF0ACA" w:rsidRPr="008909B1" w:rsidRDefault="00DF0ACA" w:rsidP="00DF0ACA"/>
    <w:p w:rsidR="00DF0ACA" w:rsidRPr="008909B1" w:rsidRDefault="00BE146A" w:rsidP="00DF0ACA">
      <w:r w:rsidRPr="008909B1">
        <w:t>Lot</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14.</w:t>
            </w:r>
            <w:r w:rsidRPr="008909B1">
              <w:rPr>
                <w:b/>
              </w:rPr>
              <w:tab/>
              <w:t xml:space="preserve">RAVIMI VÄLJASTAMISTINGIMUSED </w:t>
            </w:r>
          </w:p>
        </w:tc>
      </w:tr>
    </w:tbl>
    <w:p w:rsidR="00DF0ACA" w:rsidRPr="008909B1" w:rsidRDefault="00DF0ACA" w:rsidP="00DF0ACA"/>
    <w:p w:rsidR="00DF0ACA" w:rsidRPr="008909B1" w:rsidRDefault="00DF0ACA" w:rsidP="00DF0ACA">
      <w:r w:rsidRPr="008909B1">
        <w:t>Retseptiravim.</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15.</w:t>
            </w:r>
            <w:r w:rsidRPr="008909B1">
              <w:rPr>
                <w:b/>
              </w:rPr>
              <w:tab/>
              <w:t>KASUTUSJUHEND</w:t>
            </w:r>
          </w:p>
        </w:tc>
      </w:tr>
    </w:tbl>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56350">
            <w:pPr>
              <w:tabs>
                <w:tab w:val="left" w:pos="142"/>
              </w:tabs>
              <w:ind w:left="567" w:hanging="567"/>
              <w:rPr>
                <w:b/>
              </w:rPr>
            </w:pPr>
            <w:r w:rsidRPr="008909B1">
              <w:rPr>
                <w:b/>
              </w:rPr>
              <w:t>16.</w:t>
            </w:r>
            <w:r w:rsidRPr="008909B1">
              <w:rPr>
                <w:b/>
              </w:rPr>
              <w:tab/>
            </w:r>
            <w:r w:rsidR="00956350" w:rsidRPr="008909B1">
              <w:rPr>
                <w:b/>
              </w:rPr>
              <w:t>TEAVE</w:t>
            </w:r>
            <w:r w:rsidRPr="008909B1">
              <w:rPr>
                <w:b/>
              </w:rPr>
              <w:t xml:space="preserve"> BRAILLE’ KIRJAS (PUNKTKIRJAS)</w:t>
            </w:r>
          </w:p>
        </w:tc>
      </w:tr>
    </w:tbl>
    <w:p w:rsidR="00DF0ACA" w:rsidRPr="008909B1" w:rsidRDefault="00DF0ACA" w:rsidP="00DF0ACA"/>
    <w:p w:rsidR="00DF0ACA" w:rsidRPr="008909B1" w:rsidRDefault="00DF0ACA" w:rsidP="00DF0ACA">
      <w:pPr>
        <w:rPr>
          <w:bCs/>
        </w:rPr>
      </w:pPr>
      <w:r w:rsidRPr="008909B1">
        <w:rPr>
          <w:bCs/>
        </w:rPr>
        <w:t>Plavix 300 mg</w:t>
      </w:r>
    </w:p>
    <w:p w:rsidR="00FC40E0" w:rsidRPr="008909B1" w:rsidRDefault="00FC40E0" w:rsidP="00DF0ACA">
      <w:pPr>
        <w:rPr>
          <w:bCs/>
        </w:rPr>
      </w:pPr>
    </w:p>
    <w:p w:rsidR="00FC40E0" w:rsidRPr="008909B1" w:rsidRDefault="00FC40E0" w:rsidP="00FC40E0">
      <w:pPr>
        <w:rPr>
          <w:shd w:val="clear" w:color="auto" w:fill="CCCCCC"/>
        </w:rPr>
      </w:pPr>
    </w:p>
    <w:p w:rsidR="00FC40E0" w:rsidRPr="008909B1" w:rsidRDefault="00FC40E0" w:rsidP="00FC40E0">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rPr>
      </w:pPr>
      <w:r w:rsidRPr="008909B1">
        <w:rPr>
          <w:b/>
        </w:rPr>
        <w:t>17.</w:t>
      </w:r>
      <w:r w:rsidRPr="008909B1">
        <w:rPr>
          <w:b/>
        </w:rPr>
        <w:tab/>
        <w:t>AINULAADNE IDENTIFIKAATOR – 2D-vöötkood</w:t>
      </w:r>
    </w:p>
    <w:p w:rsidR="00FC40E0" w:rsidRPr="008909B1" w:rsidRDefault="00FC40E0" w:rsidP="00FC40E0"/>
    <w:p w:rsidR="00FC40E0" w:rsidRPr="008909B1" w:rsidRDefault="009317CE" w:rsidP="00FC40E0">
      <w:r w:rsidRPr="008909B1">
        <w:rPr>
          <w:highlight w:val="lightGray"/>
        </w:rPr>
        <w:t>Lisatud on 2D-vöötkood, mis sisaldab ainulaadset identifikaatorit.</w:t>
      </w:r>
    </w:p>
    <w:p w:rsidR="009317CE" w:rsidRPr="008909B1" w:rsidRDefault="009317CE" w:rsidP="00FC40E0"/>
    <w:p w:rsidR="009317CE" w:rsidRPr="008909B1" w:rsidRDefault="009317CE" w:rsidP="00FC40E0"/>
    <w:p w:rsidR="00FC40E0" w:rsidRPr="008909B1" w:rsidRDefault="00FC40E0" w:rsidP="00FC40E0">
      <w:pPr>
        <w:keepNext/>
        <w:pBdr>
          <w:top w:val="single" w:sz="4" w:space="1" w:color="auto"/>
          <w:left w:val="single" w:sz="4" w:space="4" w:color="auto"/>
          <w:bottom w:val="single" w:sz="4" w:space="1" w:color="auto"/>
          <w:right w:val="single" w:sz="4" w:space="4" w:color="auto"/>
        </w:pBdr>
        <w:tabs>
          <w:tab w:val="left" w:pos="567"/>
        </w:tabs>
        <w:ind w:left="567" w:hanging="567"/>
        <w:outlineLvl w:val="0"/>
        <w:rPr>
          <w:b/>
        </w:rPr>
      </w:pPr>
      <w:r w:rsidRPr="008909B1">
        <w:rPr>
          <w:b/>
        </w:rPr>
        <w:t>18.</w:t>
      </w:r>
      <w:r w:rsidRPr="008909B1">
        <w:rPr>
          <w:b/>
        </w:rPr>
        <w:tab/>
        <w:t>AINULAADNE IDENTIFIKAATOR – INIMLOETAVAD ANDMED</w:t>
      </w:r>
    </w:p>
    <w:p w:rsidR="00FC40E0" w:rsidRPr="008909B1" w:rsidRDefault="00FC40E0" w:rsidP="00FC40E0"/>
    <w:p w:rsidR="00FC40E0" w:rsidRPr="008909B1" w:rsidRDefault="009317CE" w:rsidP="00DF0ACA">
      <w:pPr>
        <w:rPr>
          <w:bCs/>
        </w:rPr>
      </w:pPr>
      <w:r w:rsidRPr="008909B1">
        <w:rPr>
          <w:bCs/>
        </w:rPr>
        <w:t>PC:</w:t>
      </w:r>
    </w:p>
    <w:p w:rsidR="009317CE" w:rsidRPr="008909B1" w:rsidRDefault="009317CE" w:rsidP="00DF0ACA">
      <w:pPr>
        <w:rPr>
          <w:bCs/>
        </w:rPr>
      </w:pPr>
      <w:r w:rsidRPr="008909B1">
        <w:rPr>
          <w:bCs/>
        </w:rPr>
        <w:t>SN:</w:t>
      </w:r>
    </w:p>
    <w:p w:rsidR="009317CE" w:rsidRPr="008909B1" w:rsidRDefault="009317CE" w:rsidP="00DF0ACA">
      <w:pPr>
        <w:rPr>
          <w:bCs/>
        </w:rPr>
      </w:pPr>
      <w:r w:rsidRPr="008909B1">
        <w:rPr>
          <w:bCs/>
        </w:rPr>
        <w:t>NN:</w:t>
      </w:r>
    </w:p>
    <w:p w:rsidR="00DF0ACA" w:rsidRPr="008909B1" w:rsidRDefault="00DF0ACA" w:rsidP="00DF0ACA">
      <w:pPr>
        <w:rPr>
          <w:b/>
        </w:rPr>
      </w:pPr>
      <w:r w:rsidRPr="008909B1">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rPr>
                <w:b/>
              </w:rPr>
            </w:pPr>
            <w:r w:rsidRPr="008909B1">
              <w:rPr>
                <w:b/>
              </w:rPr>
              <w:t xml:space="preserve">MINIMAALSED </w:t>
            </w:r>
            <w:r w:rsidR="00956350" w:rsidRPr="008909B1">
              <w:rPr>
                <w:b/>
              </w:rPr>
              <w:t>ANDMED</w:t>
            </w:r>
            <w:r w:rsidRPr="008909B1">
              <w:rPr>
                <w:b/>
              </w:rPr>
              <w:t>, MIS PEAVAD OLEMA KIRJAS BLISTER VÕI RIBAPAKENDIL</w:t>
            </w:r>
          </w:p>
          <w:p w:rsidR="00DF0ACA" w:rsidRPr="008909B1" w:rsidRDefault="00DF0ACA" w:rsidP="009847FC">
            <w:pPr>
              <w:rPr>
                <w:b/>
              </w:rPr>
            </w:pPr>
          </w:p>
          <w:p w:rsidR="00DF0ACA" w:rsidRPr="008909B1" w:rsidRDefault="00DF0ACA" w:rsidP="009453F7">
            <w:pPr>
              <w:rPr>
                <w:b/>
              </w:rPr>
            </w:pPr>
            <w:r w:rsidRPr="008909B1">
              <w:rPr>
                <w:b/>
              </w:rPr>
              <w:t xml:space="preserve">BLISTER/ 4x1, </w:t>
            </w:r>
            <w:r w:rsidR="00DA5709" w:rsidRPr="008909B1">
              <w:rPr>
                <w:b/>
              </w:rPr>
              <w:t xml:space="preserve">10x1, </w:t>
            </w:r>
            <w:r w:rsidRPr="008909B1">
              <w:rPr>
                <w:b/>
              </w:rPr>
              <w:t>30x1 või 100x1 tablet</w:t>
            </w:r>
            <w:r w:rsidR="009453F7" w:rsidRPr="008909B1">
              <w:rPr>
                <w:b/>
              </w:rPr>
              <w:t>ti</w:t>
            </w:r>
          </w:p>
        </w:tc>
      </w:tr>
    </w:tbl>
    <w:p w:rsidR="00DF0ACA" w:rsidRPr="008909B1" w:rsidRDefault="00DF0ACA" w:rsidP="00DF0ACA">
      <w:pPr>
        <w:rPr>
          <w:b/>
        </w:rPr>
      </w:pPr>
    </w:p>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1.</w:t>
            </w:r>
            <w:r w:rsidRPr="008909B1">
              <w:rPr>
                <w:b/>
              </w:rPr>
              <w:tab/>
              <w:t>RAVIMPREPARAADI NIMETUS</w:t>
            </w:r>
          </w:p>
        </w:tc>
      </w:tr>
    </w:tbl>
    <w:p w:rsidR="00DF0ACA" w:rsidRPr="008909B1" w:rsidRDefault="00DF0ACA" w:rsidP="00DF0ACA">
      <w:pPr>
        <w:ind w:left="567" w:hanging="567"/>
      </w:pPr>
    </w:p>
    <w:p w:rsidR="00DF0ACA" w:rsidRPr="008909B1" w:rsidRDefault="00DF0ACA" w:rsidP="00DF0ACA">
      <w:r w:rsidRPr="008909B1">
        <w:t>Plavix 300 mg õhukese polümeerikattega tabletid</w:t>
      </w:r>
    </w:p>
    <w:p w:rsidR="009E76F4" w:rsidRPr="008909B1" w:rsidRDefault="009E76F4" w:rsidP="009E76F4">
      <w:pPr>
        <w:rPr>
          <w:i/>
        </w:rPr>
      </w:pPr>
      <w:r w:rsidRPr="008909B1">
        <w:rPr>
          <w:i/>
        </w:rPr>
        <w:t>Clopidogrelum</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2.</w:t>
            </w:r>
            <w:r w:rsidRPr="008909B1">
              <w:rPr>
                <w:b/>
              </w:rPr>
              <w:tab/>
              <w:t>MÜÜGILOA HOIDJA NIMI</w:t>
            </w:r>
          </w:p>
        </w:tc>
      </w:tr>
    </w:tbl>
    <w:p w:rsidR="00DF0ACA" w:rsidRPr="008909B1" w:rsidRDefault="00DF0ACA" w:rsidP="00DF0ACA"/>
    <w:p w:rsidR="00C75FCB" w:rsidRPr="008909B1" w:rsidRDefault="00C75FCB" w:rsidP="00C75FCB">
      <w:r>
        <w:t>sanofi-aventis groupe</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3.</w:t>
            </w:r>
            <w:r w:rsidRPr="008909B1">
              <w:rPr>
                <w:b/>
              </w:rPr>
              <w:tab/>
              <w:t>KÕLBLIKKUSAEG</w:t>
            </w:r>
          </w:p>
        </w:tc>
      </w:tr>
    </w:tbl>
    <w:p w:rsidR="00DF0ACA" w:rsidRPr="008909B1" w:rsidRDefault="00DF0ACA" w:rsidP="00DF0ACA"/>
    <w:p w:rsidR="00DF0ACA" w:rsidRPr="008909B1" w:rsidRDefault="00DF0ACA" w:rsidP="00DF0ACA">
      <w:r w:rsidRPr="008909B1">
        <w:t>EXP</w:t>
      </w:r>
    </w:p>
    <w:p w:rsidR="00DF0ACA" w:rsidRPr="008909B1" w:rsidRDefault="00DF0ACA" w:rsidP="00DF0ACA"/>
    <w:p w:rsidR="00DF0ACA" w:rsidRPr="008909B1" w:rsidRDefault="00DF0ACA" w:rsidP="00DF0A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4.</w:t>
            </w:r>
            <w:r w:rsidRPr="008909B1">
              <w:rPr>
                <w:b/>
              </w:rPr>
              <w:tab/>
              <w:t>PARTII NUMBER</w:t>
            </w:r>
          </w:p>
        </w:tc>
      </w:tr>
    </w:tbl>
    <w:p w:rsidR="00DF0ACA" w:rsidRPr="008909B1" w:rsidRDefault="00DF0ACA" w:rsidP="00DF0ACA"/>
    <w:p w:rsidR="00DF0ACA" w:rsidRPr="008909B1" w:rsidRDefault="00DF0ACA" w:rsidP="00DF0ACA">
      <w:r w:rsidRPr="008909B1">
        <w:t>Lot</w:t>
      </w:r>
    </w:p>
    <w:p w:rsidR="00DF0ACA" w:rsidRPr="008909B1" w:rsidRDefault="00DF0ACA" w:rsidP="00DF0ACA">
      <w:pPr>
        <w:rPr>
          <w:b/>
        </w:rPr>
      </w:pPr>
    </w:p>
    <w:p w:rsidR="00DF0ACA" w:rsidRPr="008909B1" w:rsidRDefault="00DF0ACA" w:rsidP="00DF0AC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F0ACA" w:rsidRPr="008909B1">
        <w:tblPrEx>
          <w:tblCellMar>
            <w:top w:w="0" w:type="dxa"/>
            <w:bottom w:w="0" w:type="dxa"/>
          </w:tblCellMar>
        </w:tblPrEx>
        <w:tc>
          <w:tcPr>
            <w:tcW w:w="9287" w:type="dxa"/>
          </w:tcPr>
          <w:p w:rsidR="00DF0ACA" w:rsidRPr="008909B1" w:rsidRDefault="00DF0ACA" w:rsidP="009847FC">
            <w:pPr>
              <w:tabs>
                <w:tab w:val="left" w:pos="142"/>
              </w:tabs>
              <w:ind w:left="567" w:hanging="567"/>
              <w:rPr>
                <w:b/>
              </w:rPr>
            </w:pPr>
            <w:r w:rsidRPr="008909B1">
              <w:rPr>
                <w:b/>
              </w:rPr>
              <w:t>5.</w:t>
            </w:r>
            <w:r w:rsidRPr="008909B1">
              <w:rPr>
                <w:b/>
              </w:rPr>
              <w:tab/>
              <w:t>MUU</w:t>
            </w:r>
          </w:p>
        </w:tc>
      </w:tr>
    </w:tbl>
    <w:p w:rsidR="00DF0ACA" w:rsidRPr="008909B1" w:rsidRDefault="00DF0ACA" w:rsidP="00DF0ACA"/>
    <w:p w:rsidR="00DF0ACA" w:rsidRPr="008909B1" w:rsidRDefault="00DF0ACA" w:rsidP="00DF0ACA">
      <w:r w:rsidRPr="008909B1">
        <w:br w:type="page"/>
      </w:r>
    </w:p>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p w:rsidR="00986E5A" w:rsidRPr="008909B1" w:rsidRDefault="00986E5A" w:rsidP="00DA5709">
      <w:pPr>
        <w:pStyle w:val="EMEA1"/>
      </w:pPr>
      <w:r w:rsidRPr="008909B1">
        <w:t>B. PAKENDI INFOLEHT</w:t>
      </w:r>
    </w:p>
    <w:p w:rsidR="00986E5A" w:rsidRPr="008909B1" w:rsidRDefault="00986E5A" w:rsidP="00E81691">
      <w:pPr>
        <w:jc w:val="center"/>
        <w:rPr>
          <w:b/>
        </w:rPr>
      </w:pPr>
      <w:r w:rsidRPr="008909B1">
        <w:br w:type="page"/>
      </w:r>
      <w:r w:rsidRPr="008909B1">
        <w:rPr>
          <w:b/>
        </w:rPr>
        <w:t>P</w:t>
      </w:r>
      <w:r w:rsidR="009E76F4" w:rsidRPr="008909B1">
        <w:rPr>
          <w:b/>
        </w:rPr>
        <w:t>akendi infoleht: teave kasutajale</w:t>
      </w:r>
    </w:p>
    <w:p w:rsidR="00986E5A" w:rsidRPr="008909B1" w:rsidRDefault="00986E5A" w:rsidP="00E81691">
      <w:pPr>
        <w:jc w:val="center"/>
        <w:rPr>
          <w:b/>
        </w:rPr>
      </w:pPr>
    </w:p>
    <w:p w:rsidR="00986E5A" w:rsidRPr="008909B1" w:rsidRDefault="00986E5A" w:rsidP="00E81691">
      <w:pPr>
        <w:jc w:val="center"/>
        <w:rPr>
          <w:b/>
        </w:rPr>
      </w:pPr>
      <w:r w:rsidRPr="008909B1">
        <w:rPr>
          <w:b/>
        </w:rPr>
        <w:t>P</w:t>
      </w:r>
      <w:r w:rsidR="00E81691" w:rsidRPr="008909B1">
        <w:rPr>
          <w:b/>
        </w:rPr>
        <w:t>lavix</w:t>
      </w:r>
      <w:r w:rsidRPr="008909B1">
        <w:rPr>
          <w:b/>
        </w:rPr>
        <w:t xml:space="preserve"> 75</w:t>
      </w:r>
      <w:r w:rsidR="00E81691" w:rsidRPr="008909B1">
        <w:rPr>
          <w:b/>
        </w:rPr>
        <w:t> </w:t>
      </w:r>
      <w:r w:rsidRPr="008909B1">
        <w:rPr>
          <w:b/>
        </w:rPr>
        <w:t xml:space="preserve">mg õhukese </w:t>
      </w:r>
      <w:r w:rsidR="00515C50" w:rsidRPr="008909B1">
        <w:rPr>
          <w:b/>
        </w:rPr>
        <w:t xml:space="preserve">polümeerikattega </w:t>
      </w:r>
      <w:r w:rsidRPr="008909B1">
        <w:rPr>
          <w:b/>
        </w:rPr>
        <w:t>tabletid</w:t>
      </w:r>
    </w:p>
    <w:p w:rsidR="00986E5A" w:rsidRPr="008909B1" w:rsidRDefault="00986E5A" w:rsidP="00E81691">
      <w:pPr>
        <w:jc w:val="center"/>
      </w:pPr>
      <w:r w:rsidRPr="008909B1">
        <w:t>K</w:t>
      </w:r>
      <w:r w:rsidR="00E81691" w:rsidRPr="008909B1">
        <w:t>lopidogreel</w:t>
      </w:r>
      <w:r w:rsidR="008D08DE">
        <w:t xml:space="preserve"> (</w:t>
      </w:r>
      <w:r w:rsidR="008D08DE" w:rsidRPr="008D08DE">
        <w:rPr>
          <w:i/>
        </w:rPr>
        <w:t>clopidogrelum</w:t>
      </w:r>
      <w:r w:rsidR="008D08DE">
        <w:t>)</w:t>
      </w:r>
    </w:p>
    <w:p w:rsidR="00986E5A" w:rsidRPr="008909B1" w:rsidRDefault="00986E5A" w:rsidP="00E81691">
      <w:pPr>
        <w:jc w:val="center"/>
      </w:pPr>
    </w:p>
    <w:p w:rsidR="009E76F4" w:rsidRPr="008909B1" w:rsidRDefault="009E76F4" w:rsidP="009E76F4">
      <w:pPr>
        <w:ind w:right="-2"/>
        <w:rPr>
          <w:b/>
          <w:bCs/>
        </w:rPr>
      </w:pPr>
      <w:r w:rsidRPr="008909B1">
        <w:rPr>
          <w:b/>
          <w:bCs/>
        </w:rPr>
        <w:t>Enne ravimi võtmist lugege hoolikalt infolehte, sest siin on teile vajalikku teavet.</w:t>
      </w:r>
    </w:p>
    <w:p w:rsidR="009E76F4" w:rsidRPr="008909B1" w:rsidRDefault="009E76F4" w:rsidP="009E76F4">
      <w:pPr>
        <w:numPr>
          <w:ilvl w:val="0"/>
          <w:numId w:val="1"/>
        </w:numPr>
        <w:ind w:left="567" w:right="-2" w:hanging="567"/>
      </w:pPr>
      <w:r w:rsidRPr="008909B1">
        <w:t>Hoidke infoleht alles, et seda vajadusel uuesti lugeda.</w:t>
      </w:r>
    </w:p>
    <w:p w:rsidR="009E76F4" w:rsidRPr="008909B1" w:rsidRDefault="009E76F4" w:rsidP="009E76F4">
      <w:pPr>
        <w:numPr>
          <w:ilvl w:val="0"/>
          <w:numId w:val="1"/>
        </w:numPr>
        <w:ind w:left="567" w:right="-2" w:hanging="567"/>
      </w:pPr>
      <w:r w:rsidRPr="008909B1">
        <w:t>Kui teil on lisaküsimusi, pidage nõu oma arsti või apteekriga.</w:t>
      </w:r>
    </w:p>
    <w:p w:rsidR="009E76F4" w:rsidRPr="008909B1" w:rsidRDefault="009E76F4" w:rsidP="009E76F4">
      <w:pPr>
        <w:numPr>
          <w:ilvl w:val="0"/>
          <w:numId w:val="1"/>
        </w:numPr>
        <w:ind w:left="567" w:right="-2" w:hanging="567"/>
        <w:rPr>
          <w:b/>
        </w:rPr>
      </w:pPr>
      <w:r w:rsidRPr="008909B1">
        <w:t>Ravim on välja kirjutatud üksnes teile. Ärge andke seda kellelegi teisele. Ravim võib olla neile kahjulik isegi kui haigusnähud on sarnased.</w:t>
      </w:r>
    </w:p>
    <w:p w:rsidR="009E76F4" w:rsidRPr="008909B1" w:rsidRDefault="009E76F4" w:rsidP="009E76F4">
      <w:pPr>
        <w:numPr>
          <w:ilvl w:val="0"/>
          <w:numId w:val="1"/>
        </w:numPr>
        <w:ind w:left="567" w:right="-2" w:hanging="567"/>
        <w:rPr>
          <w:b/>
        </w:rPr>
      </w:pPr>
      <w:r w:rsidRPr="008909B1">
        <w:t>Kui teil tekib ükskõik milline kõrvaltoime, pidage nõu oma arsti või apteekriga. Kõrvaltoime võib olla ka selline, mida selles infolehes ei ole nimetatud. Vt lõik 4.</w:t>
      </w:r>
    </w:p>
    <w:p w:rsidR="00986E5A" w:rsidRPr="008909B1" w:rsidRDefault="00986E5A">
      <w:pPr>
        <w:numPr>
          <w:ilvl w:val="12"/>
          <w:numId w:val="0"/>
        </w:numPr>
        <w:ind w:right="-2"/>
      </w:pPr>
    </w:p>
    <w:p w:rsidR="00986E5A" w:rsidRPr="008909B1" w:rsidRDefault="00986E5A">
      <w:pPr>
        <w:numPr>
          <w:ilvl w:val="12"/>
          <w:numId w:val="0"/>
        </w:numPr>
        <w:ind w:right="-2"/>
      </w:pPr>
      <w:r w:rsidRPr="008909B1">
        <w:rPr>
          <w:b/>
        </w:rPr>
        <w:t>Infolehe</w:t>
      </w:r>
      <w:r w:rsidR="009E76F4" w:rsidRPr="008909B1">
        <w:rPr>
          <w:b/>
        </w:rPr>
        <w:t xml:space="preserve"> sisukord</w:t>
      </w:r>
      <w:r w:rsidRPr="008909B1">
        <w:t xml:space="preserve"> </w:t>
      </w:r>
    </w:p>
    <w:p w:rsidR="00986E5A" w:rsidRPr="008909B1" w:rsidRDefault="00986E5A">
      <w:pPr>
        <w:ind w:left="567" w:right="-29" w:hanging="567"/>
      </w:pPr>
      <w:r w:rsidRPr="008909B1">
        <w:t>1.</w:t>
      </w:r>
      <w:r w:rsidRPr="008909B1">
        <w:tab/>
        <w:t>Mis ravim on Plavix ja milleks seda kasutatakse</w:t>
      </w:r>
    </w:p>
    <w:p w:rsidR="00986E5A" w:rsidRPr="008909B1" w:rsidRDefault="00986E5A">
      <w:pPr>
        <w:ind w:left="567" w:right="-29" w:hanging="567"/>
      </w:pPr>
      <w:r w:rsidRPr="008909B1">
        <w:t>2.</w:t>
      </w:r>
      <w:r w:rsidRPr="008909B1">
        <w:tab/>
        <w:t>Mida on vaja teada enne Plavix</w:t>
      </w:r>
      <w:r w:rsidR="002871B5" w:rsidRPr="008909B1">
        <w:t>’</w:t>
      </w:r>
      <w:r w:rsidRPr="008909B1">
        <w:t xml:space="preserve">i </w:t>
      </w:r>
      <w:r w:rsidR="009E76F4" w:rsidRPr="008909B1">
        <w:t>võtmist</w:t>
      </w:r>
    </w:p>
    <w:p w:rsidR="00986E5A" w:rsidRPr="008909B1" w:rsidRDefault="00986E5A">
      <w:pPr>
        <w:ind w:left="567" w:right="-29" w:hanging="567"/>
      </w:pPr>
      <w:r w:rsidRPr="008909B1">
        <w:t>3.</w:t>
      </w:r>
      <w:r w:rsidRPr="008909B1">
        <w:tab/>
        <w:t>Kuidas Plavix</w:t>
      </w:r>
      <w:r w:rsidR="002871B5" w:rsidRPr="008909B1">
        <w:t>’</w:t>
      </w:r>
      <w:r w:rsidRPr="008909B1">
        <w:t xml:space="preserve">it </w:t>
      </w:r>
      <w:r w:rsidR="009E76F4" w:rsidRPr="008909B1">
        <w:t>võtta</w:t>
      </w:r>
    </w:p>
    <w:p w:rsidR="00986E5A" w:rsidRPr="008909B1" w:rsidRDefault="00986E5A">
      <w:pPr>
        <w:ind w:left="567" w:right="-29" w:hanging="567"/>
      </w:pPr>
      <w:r w:rsidRPr="008909B1">
        <w:t>4.</w:t>
      </w:r>
      <w:r w:rsidRPr="008909B1">
        <w:tab/>
        <w:t>Võimalikud kõrvaltoimed</w:t>
      </w:r>
    </w:p>
    <w:p w:rsidR="00986E5A" w:rsidRPr="008909B1" w:rsidRDefault="00986E5A">
      <w:pPr>
        <w:ind w:left="567" w:right="-29" w:hanging="567"/>
      </w:pPr>
      <w:r w:rsidRPr="008909B1">
        <w:t>5</w:t>
      </w:r>
      <w:r w:rsidRPr="008909B1">
        <w:tab/>
        <w:t>Kuidas Plavix</w:t>
      </w:r>
      <w:r w:rsidR="002871B5" w:rsidRPr="008909B1">
        <w:t>’</w:t>
      </w:r>
      <w:r w:rsidRPr="008909B1">
        <w:t>it säilitada</w:t>
      </w:r>
    </w:p>
    <w:p w:rsidR="00986E5A" w:rsidRPr="008909B1" w:rsidRDefault="00986E5A">
      <w:pPr>
        <w:ind w:left="567" w:right="-29" w:hanging="567"/>
      </w:pPr>
      <w:r w:rsidRPr="008909B1">
        <w:t>6.</w:t>
      </w:r>
      <w:r w:rsidRPr="008909B1">
        <w:tab/>
      </w:r>
      <w:r w:rsidR="009E76F4" w:rsidRPr="008909B1">
        <w:t>Pakendi sisu ja muu teave</w:t>
      </w:r>
    </w:p>
    <w:p w:rsidR="00986E5A" w:rsidRPr="008909B1" w:rsidRDefault="00986E5A">
      <w:pPr>
        <w:numPr>
          <w:ilvl w:val="12"/>
          <w:numId w:val="0"/>
        </w:numPr>
        <w:ind w:right="-2"/>
      </w:pPr>
    </w:p>
    <w:p w:rsidR="00986E5A" w:rsidRPr="008909B1" w:rsidRDefault="00986E5A">
      <w:pPr>
        <w:numPr>
          <w:ilvl w:val="12"/>
          <w:numId w:val="0"/>
        </w:numPr>
        <w:ind w:right="-2"/>
      </w:pPr>
    </w:p>
    <w:p w:rsidR="00986E5A" w:rsidRPr="008909B1" w:rsidRDefault="00986E5A">
      <w:pPr>
        <w:numPr>
          <w:ilvl w:val="12"/>
          <w:numId w:val="0"/>
        </w:numPr>
        <w:ind w:left="567" w:right="-2" w:hanging="567"/>
      </w:pPr>
      <w:r w:rsidRPr="008909B1">
        <w:rPr>
          <w:b/>
        </w:rPr>
        <w:t xml:space="preserve">1. </w:t>
      </w:r>
      <w:r w:rsidRPr="008909B1">
        <w:rPr>
          <w:b/>
        </w:rPr>
        <w:tab/>
      </w:r>
      <w:r w:rsidR="009E76F4" w:rsidRPr="008909B1">
        <w:rPr>
          <w:b/>
        </w:rPr>
        <w:t>Mis ravim on Plavix ja milleks seda kasutatakse</w:t>
      </w:r>
    </w:p>
    <w:p w:rsidR="00986E5A" w:rsidRPr="008909B1" w:rsidRDefault="00986E5A">
      <w:pPr>
        <w:numPr>
          <w:ilvl w:val="12"/>
          <w:numId w:val="0"/>
        </w:numPr>
        <w:ind w:right="-2"/>
      </w:pPr>
    </w:p>
    <w:p w:rsidR="00986E5A" w:rsidRPr="008909B1" w:rsidRDefault="00986E5A">
      <w:r w:rsidRPr="008909B1">
        <w:t xml:space="preserve">Plavix </w:t>
      </w:r>
      <w:r w:rsidR="009E76F4" w:rsidRPr="008909B1">
        <w:t xml:space="preserve">sisaldab klopidogreeli ja </w:t>
      </w:r>
      <w:r w:rsidRPr="008909B1">
        <w:t>kuulub trombotsüütide agregatsiooni pärssivate ravimite rühma. Trombotsüüdid on väga väikesed vere vormelemendid, mis vere hüübimise käigus kokku kleepuvad. Vältides sellist kokkukleepumist, vähendavad antiagregandid verehüüvete moodustumise võimalust (seda protsessi nimetatakse tromboosiks).</w:t>
      </w:r>
    </w:p>
    <w:p w:rsidR="00986E5A" w:rsidRPr="008909B1" w:rsidRDefault="00986E5A"/>
    <w:p w:rsidR="00986E5A" w:rsidRPr="008909B1" w:rsidRDefault="00986E5A">
      <w:r w:rsidRPr="008909B1">
        <w:t>Plavix</w:t>
      </w:r>
      <w:r w:rsidR="002871B5" w:rsidRPr="008909B1">
        <w:t>’</w:t>
      </w:r>
      <w:r w:rsidRPr="008909B1">
        <w:t>it võta</w:t>
      </w:r>
      <w:r w:rsidR="009E76F4" w:rsidRPr="008909B1">
        <w:t xml:space="preserve">vad täiskasvanud </w:t>
      </w:r>
      <w:r w:rsidRPr="008909B1">
        <w:t>verehüüvete (trombide) vältimiseks, mis tekivad kõvastunud veresoontes (arterites). Seda protsessi nimetatakse aterotromboosiks, mis võib viia aterotrombootiliste kahjustusteni (nagu insult, südameatakk või surm)</w:t>
      </w:r>
      <w:r w:rsidR="008C3870" w:rsidRPr="008909B1">
        <w:t>.</w:t>
      </w:r>
    </w:p>
    <w:p w:rsidR="00986E5A" w:rsidRPr="008909B1" w:rsidRDefault="00986E5A"/>
    <w:p w:rsidR="00986E5A" w:rsidRPr="008909B1" w:rsidRDefault="00986E5A">
      <w:r w:rsidRPr="008909B1">
        <w:t>Teile on määratud Plavix</w:t>
      </w:r>
      <w:r w:rsidR="00363D97" w:rsidRPr="008909B1">
        <w:t>,</w:t>
      </w:r>
      <w:r w:rsidRPr="008909B1">
        <w:t xml:space="preserve"> aitamaks ära hoida verehüübeid ja vähendamaks selliste raskete kahjustuste tekkeriski, sest</w:t>
      </w:r>
    </w:p>
    <w:p w:rsidR="00986E5A" w:rsidRPr="008909B1" w:rsidRDefault="00986E5A">
      <w:pPr>
        <w:numPr>
          <w:ilvl w:val="0"/>
          <w:numId w:val="22"/>
        </w:numPr>
      </w:pPr>
      <w:r w:rsidRPr="008909B1">
        <w:t>teil on arterite seinte jäigastumine (tuntud kui ateroskleroos) ja</w:t>
      </w:r>
    </w:p>
    <w:p w:rsidR="00986E5A" w:rsidRPr="008909B1" w:rsidRDefault="00986E5A">
      <w:pPr>
        <w:numPr>
          <w:ilvl w:val="0"/>
          <w:numId w:val="22"/>
        </w:numPr>
      </w:pPr>
      <w:r w:rsidRPr="008909B1">
        <w:t>teil on eelnevalt olnud südameatakk, insult või perifeersete arterite haigus, või</w:t>
      </w:r>
    </w:p>
    <w:p w:rsidR="00986E5A" w:rsidRDefault="00986E5A">
      <w:pPr>
        <w:numPr>
          <w:ilvl w:val="0"/>
          <w:numId w:val="22"/>
        </w:numPr>
      </w:pPr>
      <w:bookmarkStart w:id="25" w:name="_Hlk60850232"/>
      <w:r w:rsidRPr="008909B1">
        <w:t xml:space="preserve">te olete tundnud tõsist valu rindkeres, mida nimetatakse “ebastabiilne stenokardia” või "südamelihase infarkt" (südameatakk). </w:t>
      </w:r>
      <w:r w:rsidR="00C93B22" w:rsidRPr="008909B1">
        <w:t xml:space="preserve">Sellise seisundi raviks võidakse paigaldada umbunud või kitsenenud arterisse võrktoru taastamaks vajalik verevool. </w:t>
      </w:r>
      <w:r w:rsidR="004B59F2" w:rsidRPr="008909B1">
        <w:t>A</w:t>
      </w:r>
      <w:r w:rsidRPr="008909B1">
        <w:t xml:space="preserve">rst </w:t>
      </w:r>
      <w:r w:rsidR="004B59F2" w:rsidRPr="008909B1">
        <w:t xml:space="preserve">võib </w:t>
      </w:r>
      <w:r w:rsidRPr="008909B1">
        <w:t>teile määrata veel atsetüülsalitsüülhapet (seda ravimit kasutatakse valuvaigisti, palaviku</w:t>
      </w:r>
      <w:r w:rsidR="00DF135D">
        <w:t>langeta</w:t>
      </w:r>
      <w:r w:rsidRPr="008909B1">
        <w:t>jana ning verehüüvete vältimiseks).</w:t>
      </w:r>
    </w:p>
    <w:p w:rsidR="00DF135D" w:rsidRPr="008909B1" w:rsidRDefault="006C09FA">
      <w:pPr>
        <w:numPr>
          <w:ilvl w:val="0"/>
          <w:numId w:val="22"/>
        </w:numPr>
      </w:pPr>
      <w:r>
        <w:t>t</w:t>
      </w:r>
      <w:r w:rsidR="00DF135D">
        <w:t>eil on olnud insuldisümptomid, mis taandusid lühikese aja jooksul (nimetatakse transitoorseks ajuisheemiaks) või kerge ajuinfarkt. Teie arst võib teile määrata ka ravi atsetüülsalitsüülhappega, mi</w:t>
      </w:r>
      <w:r>
        <w:t>llega</w:t>
      </w:r>
      <w:r w:rsidR="00DF135D">
        <w:t xml:space="preserve"> al</w:t>
      </w:r>
      <w:r>
        <w:t>usta</w:t>
      </w:r>
      <w:r w:rsidR="00DF135D">
        <w:t>b esimese 24 tunni jooksul.</w:t>
      </w:r>
    </w:p>
    <w:bookmarkEnd w:id="25"/>
    <w:p w:rsidR="0077098C" w:rsidRPr="008909B1" w:rsidRDefault="0077098C">
      <w:pPr>
        <w:numPr>
          <w:ilvl w:val="0"/>
          <w:numId w:val="22"/>
        </w:numPr>
      </w:pPr>
      <w:r w:rsidRPr="008909B1">
        <w:t>Teie südamerütm on ebaregulaarne – seisund, mida nimetatakse südamekodade virvenduseks</w:t>
      </w:r>
      <w:r w:rsidR="00363D97" w:rsidRPr="008909B1">
        <w:t>,</w:t>
      </w:r>
      <w:r w:rsidRPr="008909B1">
        <w:t xml:space="preserve"> – ja te ei saa võtta ravimeid, mida nimetatakse suukaudseteks antikoagulantideks (K-vitamiini antagonistid)</w:t>
      </w:r>
      <w:r w:rsidR="00363D97" w:rsidRPr="008909B1">
        <w:t xml:space="preserve"> – need hoiavad ära uute verehüüvete tekke ja takistavad olemasolevate hüüvete suurenemist. Teile peab olema öeldud, et selle seisundi korral on suukaudsed antikoagulandid tõhusamad kui atsetüülsalitsüülhape või kombineeritud ravi atsetüülsalitsüülhappe ja Plavix’iga. Teie arst peab olema teile määranud Plavix’it koos atseüülsalitsüülhappega, kui te ei saa võtta suukaudseid antikoagulante ning teil ei ole suure verejooksu ohtu.</w:t>
      </w:r>
    </w:p>
    <w:p w:rsidR="00986E5A" w:rsidRPr="008909B1" w:rsidRDefault="00986E5A">
      <w:pPr>
        <w:numPr>
          <w:ilvl w:val="12"/>
          <w:numId w:val="0"/>
        </w:numPr>
        <w:ind w:right="-2"/>
        <w:jc w:val="both"/>
      </w:pPr>
    </w:p>
    <w:p w:rsidR="00986E5A" w:rsidRPr="008909B1" w:rsidRDefault="00986E5A">
      <w:pPr>
        <w:numPr>
          <w:ilvl w:val="12"/>
          <w:numId w:val="0"/>
        </w:numPr>
        <w:ind w:right="-2"/>
        <w:jc w:val="both"/>
      </w:pPr>
    </w:p>
    <w:p w:rsidR="00986E5A" w:rsidRPr="008909B1" w:rsidRDefault="00986E5A" w:rsidP="00035F7F">
      <w:pPr>
        <w:keepNext/>
        <w:numPr>
          <w:ilvl w:val="12"/>
          <w:numId w:val="0"/>
        </w:numPr>
        <w:ind w:left="567" w:hanging="567"/>
        <w:jc w:val="both"/>
        <w:rPr>
          <w:b/>
        </w:rPr>
      </w:pPr>
      <w:r w:rsidRPr="008909B1">
        <w:rPr>
          <w:b/>
        </w:rPr>
        <w:t>2.</w:t>
      </w:r>
      <w:r w:rsidRPr="008909B1">
        <w:rPr>
          <w:b/>
        </w:rPr>
        <w:tab/>
      </w:r>
      <w:r w:rsidR="009E76F4" w:rsidRPr="008909B1">
        <w:rPr>
          <w:b/>
        </w:rPr>
        <w:t>Mida on vaja teada enne Plavix’i võtmist</w:t>
      </w:r>
    </w:p>
    <w:p w:rsidR="00986E5A" w:rsidRPr="008909B1" w:rsidRDefault="00986E5A" w:rsidP="000F2F95">
      <w:pPr>
        <w:keepNext/>
        <w:numPr>
          <w:ilvl w:val="12"/>
          <w:numId w:val="0"/>
        </w:numPr>
        <w:ind w:right="-2"/>
        <w:jc w:val="both"/>
      </w:pPr>
    </w:p>
    <w:p w:rsidR="00986E5A" w:rsidRPr="008909B1" w:rsidRDefault="00986E5A" w:rsidP="000F2F95">
      <w:pPr>
        <w:keepNext/>
        <w:rPr>
          <w:b/>
        </w:rPr>
      </w:pPr>
      <w:r w:rsidRPr="008909B1">
        <w:rPr>
          <w:b/>
        </w:rPr>
        <w:t>Plavix</w:t>
      </w:r>
      <w:r w:rsidR="002871B5" w:rsidRPr="008909B1">
        <w:rPr>
          <w:b/>
        </w:rPr>
        <w:t>’</w:t>
      </w:r>
      <w:r w:rsidRPr="008909B1">
        <w:rPr>
          <w:b/>
        </w:rPr>
        <w:t>it</w:t>
      </w:r>
      <w:r w:rsidR="007F252C">
        <w:rPr>
          <w:b/>
        </w:rPr>
        <w:t xml:space="preserve"> ei tohi võtta</w:t>
      </w:r>
    </w:p>
    <w:p w:rsidR="00986E5A" w:rsidRPr="008909B1" w:rsidRDefault="00986E5A">
      <w:pPr>
        <w:numPr>
          <w:ilvl w:val="0"/>
          <w:numId w:val="18"/>
        </w:numPr>
        <w:tabs>
          <w:tab w:val="clear" w:pos="720"/>
          <w:tab w:val="num" w:pos="567"/>
        </w:tabs>
        <w:ind w:left="567" w:hanging="567"/>
      </w:pPr>
      <w:r w:rsidRPr="008909B1">
        <w:t xml:space="preserve">kui olete klopidogreeli või </w:t>
      </w:r>
      <w:r w:rsidR="00A73A0B" w:rsidRPr="008909B1">
        <w:t xml:space="preserve">selle ravimi mis tahes </w:t>
      </w:r>
      <w:r w:rsidRPr="008909B1">
        <w:t>koostisosa</w:t>
      </w:r>
      <w:r w:rsidR="00A73A0B" w:rsidRPr="008909B1">
        <w:t>de (loetletud lõigus 6)</w:t>
      </w:r>
      <w:r w:rsidRPr="008909B1">
        <w:t xml:space="preserve"> suhtes</w:t>
      </w:r>
      <w:r w:rsidR="00A73A0B" w:rsidRPr="008909B1">
        <w:t xml:space="preserve"> allergiline</w:t>
      </w:r>
      <w:r w:rsidRPr="008909B1">
        <w:t>;</w:t>
      </w:r>
    </w:p>
    <w:p w:rsidR="00986E5A" w:rsidRPr="008909B1" w:rsidRDefault="00986E5A">
      <w:pPr>
        <w:numPr>
          <w:ilvl w:val="0"/>
          <w:numId w:val="18"/>
        </w:numPr>
        <w:tabs>
          <w:tab w:val="clear" w:pos="720"/>
          <w:tab w:val="num" w:pos="567"/>
        </w:tabs>
        <w:ind w:left="567" w:hanging="567"/>
      </w:pPr>
      <w:r w:rsidRPr="008909B1">
        <w:t>kui teil esineb tervisehäire, millega võib kaasneda verejooks näiteks maohaavand</w:t>
      </w:r>
      <w:r w:rsidR="00E81691" w:rsidRPr="008909B1">
        <w:t>ist või ajusiseselt</w:t>
      </w:r>
      <w:r w:rsidR="00D108F8" w:rsidRPr="008909B1">
        <w:t>;</w:t>
      </w:r>
    </w:p>
    <w:p w:rsidR="00986E5A" w:rsidRPr="008909B1" w:rsidRDefault="00986E5A">
      <w:pPr>
        <w:numPr>
          <w:ilvl w:val="0"/>
          <w:numId w:val="18"/>
        </w:numPr>
        <w:tabs>
          <w:tab w:val="clear" w:pos="720"/>
          <w:tab w:val="num" w:pos="567"/>
        </w:tabs>
        <w:ind w:left="567" w:hanging="567"/>
      </w:pPr>
      <w:r w:rsidRPr="008909B1">
        <w:t>kui te põete rasket maksahaigust</w:t>
      </w:r>
      <w:r w:rsidR="002871B5" w:rsidRPr="008909B1">
        <w:t>.</w:t>
      </w:r>
    </w:p>
    <w:p w:rsidR="00986E5A" w:rsidRPr="008909B1" w:rsidRDefault="00986E5A"/>
    <w:p w:rsidR="00986E5A" w:rsidRPr="008909B1" w:rsidRDefault="00986E5A">
      <w:r w:rsidRPr="008909B1">
        <w:t xml:space="preserve">Kui te arvate, et mõni </w:t>
      </w:r>
      <w:r w:rsidR="004B59F2" w:rsidRPr="008909B1">
        <w:t>nendest</w:t>
      </w:r>
      <w:r w:rsidRPr="008909B1">
        <w:t xml:space="preserve"> </w:t>
      </w:r>
      <w:r w:rsidR="004B59F2" w:rsidRPr="008909B1">
        <w:t xml:space="preserve">kehtib teie kohta </w:t>
      </w:r>
      <w:r w:rsidRPr="008909B1">
        <w:t>või kui teil tekib mingeid kahtlusi, konsulteerige enne Plavix</w:t>
      </w:r>
      <w:r w:rsidR="002871B5" w:rsidRPr="008909B1">
        <w:t>’</w:t>
      </w:r>
      <w:r w:rsidRPr="008909B1">
        <w:t>i võtmist arstiga.</w:t>
      </w:r>
    </w:p>
    <w:p w:rsidR="00986E5A" w:rsidRPr="008909B1" w:rsidRDefault="00986E5A">
      <w:pPr>
        <w:numPr>
          <w:ilvl w:val="12"/>
          <w:numId w:val="0"/>
        </w:numPr>
        <w:ind w:right="-2"/>
        <w:jc w:val="both"/>
      </w:pPr>
    </w:p>
    <w:p w:rsidR="00986E5A" w:rsidRPr="008909B1" w:rsidRDefault="00A73A0B">
      <w:pPr>
        <w:numPr>
          <w:ilvl w:val="12"/>
          <w:numId w:val="0"/>
        </w:numPr>
        <w:ind w:right="-2"/>
        <w:jc w:val="both"/>
      </w:pPr>
      <w:r w:rsidRPr="008909B1">
        <w:rPr>
          <w:b/>
        </w:rPr>
        <w:t>Hoiatused ja ettevaatusabinõud</w:t>
      </w:r>
    </w:p>
    <w:p w:rsidR="00986E5A" w:rsidRPr="008909B1" w:rsidRDefault="00986E5A">
      <w:r w:rsidRPr="008909B1">
        <w:t xml:space="preserve">Kui teil </w:t>
      </w:r>
      <w:r w:rsidR="003C694F">
        <w:t>on</w:t>
      </w:r>
      <w:r w:rsidR="003C694F" w:rsidRPr="008909B1">
        <w:t xml:space="preserve"> </w:t>
      </w:r>
      <w:r w:rsidRPr="008909B1">
        <w:t>mõni allpool nimetatud seisund, peate sellest enne Plavix´i kasutamist arstile rääkima</w:t>
      </w:r>
      <w:r w:rsidR="003C694F">
        <w:t>.</w:t>
      </w:r>
    </w:p>
    <w:p w:rsidR="00D108F8" w:rsidRPr="008909B1" w:rsidRDefault="00643019" w:rsidP="006C24AD">
      <w:pPr>
        <w:numPr>
          <w:ilvl w:val="0"/>
          <w:numId w:val="48"/>
        </w:numPr>
      </w:pPr>
      <w:r>
        <w:t>T</w:t>
      </w:r>
      <w:r w:rsidR="00D108F8" w:rsidRPr="008909B1">
        <w:t xml:space="preserve">eil </w:t>
      </w:r>
      <w:r w:rsidR="003C694F">
        <w:t>on veritsusoht, näiteks</w:t>
      </w:r>
    </w:p>
    <w:p w:rsidR="00D108F8" w:rsidRPr="008909B1" w:rsidRDefault="00D108F8" w:rsidP="006C24AD">
      <w:pPr>
        <w:numPr>
          <w:ilvl w:val="1"/>
          <w:numId w:val="48"/>
        </w:numPr>
      </w:pPr>
      <w:r w:rsidRPr="008909B1">
        <w:t>tervisehäire, millega kaasneb sisemise verejooksu oht (näiteks maohaavand)</w:t>
      </w:r>
      <w:r w:rsidR="00E66CE3">
        <w:t>;</w:t>
      </w:r>
    </w:p>
    <w:p w:rsidR="00D108F8" w:rsidRPr="008909B1" w:rsidRDefault="00D108F8" w:rsidP="006C24AD">
      <w:pPr>
        <w:numPr>
          <w:ilvl w:val="1"/>
          <w:numId w:val="48"/>
        </w:numPr>
      </w:pPr>
      <w:r w:rsidRPr="008909B1">
        <w:t>verehaigus, millega kaasneb kalduvus sisemistele verejooksudele (veritsus ükskõik millistes teie keha kudedes, organites või liigestes)</w:t>
      </w:r>
      <w:r w:rsidR="00E66CE3">
        <w:t>;</w:t>
      </w:r>
    </w:p>
    <w:p w:rsidR="00D108F8" w:rsidRPr="008909B1" w:rsidRDefault="00D108F8" w:rsidP="006C24AD">
      <w:pPr>
        <w:numPr>
          <w:ilvl w:val="1"/>
          <w:numId w:val="48"/>
        </w:numPr>
      </w:pPr>
      <w:r w:rsidRPr="008909B1">
        <w:t>hiljuti olnud raske vigastus</w:t>
      </w:r>
      <w:r w:rsidR="00E66CE3">
        <w:t>;</w:t>
      </w:r>
    </w:p>
    <w:p w:rsidR="00D108F8" w:rsidRPr="008909B1" w:rsidRDefault="00D108F8" w:rsidP="006C24AD">
      <w:pPr>
        <w:numPr>
          <w:ilvl w:val="1"/>
          <w:numId w:val="48"/>
        </w:numPr>
      </w:pPr>
      <w:r w:rsidRPr="008909B1">
        <w:t>hiljuti tehtud operatsioon (ka hambaoperatsioon)</w:t>
      </w:r>
      <w:r w:rsidR="00E66CE3">
        <w:t>;</w:t>
      </w:r>
    </w:p>
    <w:p w:rsidR="00D108F8" w:rsidRPr="008909B1" w:rsidRDefault="00D108F8" w:rsidP="006C24AD">
      <w:pPr>
        <w:numPr>
          <w:ilvl w:val="1"/>
          <w:numId w:val="48"/>
        </w:numPr>
      </w:pPr>
      <w:r w:rsidRPr="008909B1">
        <w:t>plaaniline kirurgiline operatsioon (sh hambaoperatsioonile) lähema seitsme päeva jooksul</w:t>
      </w:r>
      <w:r w:rsidR="00643019">
        <w:t>.</w:t>
      </w:r>
    </w:p>
    <w:p w:rsidR="00D108F8" w:rsidRPr="008909B1" w:rsidRDefault="00643019" w:rsidP="006C24AD">
      <w:pPr>
        <w:numPr>
          <w:ilvl w:val="0"/>
          <w:numId w:val="48"/>
        </w:numPr>
      </w:pPr>
      <w:bookmarkStart w:id="26" w:name="_Hlk60850268"/>
      <w:r>
        <w:t>T</w:t>
      </w:r>
      <w:r w:rsidR="00D108F8" w:rsidRPr="008909B1">
        <w:t>eil on olnud aju arteri tromb (</w:t>
      </w:r>
      <w:r w:rsidR="00972920">
        <w:t>ajuinfarkt</w:t>
      </w:r>
      <w:r w:rsidR="00D108F8" w:rsidRPr="008909B1">
        <w:t>) viimase seitsme päeva jooksul</w:t>
      </w:r>
      <w:r w:rsidR="00AC1B21">
        <w:t>.</w:t>
      </w:r>
    </w:p>
    <w:p w:rsidR="00AB75E5" w:rsidRPr="008909B1" w:rsidRDefault="00643019" w:rsidP="006C24AD">
      <w:pPr>
        <w:numPr>
          <w:ilvl w:val="0"/>
          <w:numId w:val="48"/>
        </w:numPr>
      </w:pPr>
      <w:r>
        <w:t>T</w:t>
      </w:r>
      <w:r w:rsidR="00D108F8" w:rsidRPr="008909B1">
        <w:t>e põete neeru- või maksahaigust</w:t>
      </w:r>
      <w:r w:rsidR="00AC1B21">
        <w:t>.</w:t>
      </w:r>
    </w:p>
    <w:p w:rsidR="00D108F8" w:rsidRDefault="00643019" w:rsidP="006C24AD">
      <w:pPr>
        <w:numPr>
          <w:ilvl w:val="0"/>
          <w:numId w:val="48"/>
        </w:numPr>
      </w:pPr>
      <w:r>
        <w:t>T</w:t>
      </w:r>
      <w:r w:rsidR="00AB75E5" w:rsidRPr="008909B1">
        <w:t xml:space="preserve">eil on varasemalt </w:t>
      </w:r>
      <w:r>
        <w:t>olnud</w:t>
      </w:r>
      <w:r w:rsidRPr="008909B1">
        <w:t xml:space="preserve"> </w:t>
      </w:r>
      <w:r w:rsidR="00AB75E5" w:rsidRPr="008909B1">
        <w:t>allergia või reaktsioon teie haiguse raviks kasutatud mis tahes ravimi suhtes</w:t>
      </w:r>
      <w:r w:rsidR="00D108F8" w:rsidRPr="008909B1">
        <w:t>.</w:t>
      </w:r>
    </w:p>
    <w:p w:rsidR="00DF135D" w:rsidRPr="008909B1" w:rsidRDefault="00DF135D" w:rsidP="006C24AD">
      <w:pPr>
        <w:numPr>
          <w:ilvl w:val="0"/>
          <w:numId w:val="48"/>
        </w:numPr>
      </w:pPr>
      <w:r>
        <w:t>Teil on varem olnud traumaga mitteseotud ajuverejooks.</w:t>
      </w:r>
    </w:p>
    <w:bookmarkEnd w:id="26"/>
    <w:p w:rsidR="00D108F8" w:rsidRPr="008909B1" w:rsidRDefault="00D108F8" w:rsidP="00D108F8"/>
    <w:p w:rsidR="00D108F8" w:rsidRPr="008909B1" w:rsidRDefault="00D108F8" w:rsidP="00D108F8">
      <w:r w:rsidRPr="008909B1">
        <w:t>Plavix’i võtmise ajal</w:t>
      </w:r>
    </w:p>
    <w:p w:rsidR="00D108F8" w:rsidRPr="008909B1" w:rsidRDefault="00814581" w:rsidP="00411498">
      <w:pPr>
        <w:numPr>
          <w:ilvl w:val="0"/>
          <w:numId w:val="44"/>
        </w:numPr>
        <w:tabs>
          <w:tab w:val="clear" w:pos="357"/>
          <w:tab w:val="num" w:pos="567"/>
        </w:tabs>
        <w:ind w:left="567" w:hanging="567"/>
      </w:pPr>
      <w:r>
        <w:t>R</w:t>
      </w:r>
      <w:r w:rsidR="00D108F8" w:rsidRPr="008909B1">
        <w:t>ääkige oma arstile kui teile on planeeritud kirurgiline operatsioon (sh hambaoperatsioon).</w:t>
      </w:r>
    </w:p>
    <w:p w:rsidR="00D108F8" w:rsidRPr="008909B1" w:rsidRDefault="00814581" w:rsidP="00411498">
      <w:pPr>
        <w:numPr>
          <w:ilvl w:val="0"/>
          <w:numId w:val="44"/>
        </w:numPr>
        <w:tabs>
          <w:tab w:val="clear" w:pos="357"/>
          <w:tab w:val="num" w:pos="567"/>
        </w:tabs>
        <w:ind w:left="567" w:hanging="567"/>
      </w:pPr>
      <w:r>
        <w:t>R</w:t>
      </w:r>
      <w:r w:rsidR="00D108F8" w:rsidRPr="008909B1">
        <w:t>ääkige kohe oma arstile kui teil tekib seisund</w:t>
      </w:r>
      <w:r w:rsidR="00C3634B" w:rsidRPr="008909B1">
        <w:t xml:space="preserve"> (tuntud kui trombootiline trombotsütopeeniline purpura või TTP)</w:t>
      </w:r>
      <w:r w:rsidR="00D108F8" w:rsidRPr="008909B1">
        <w:t>, millega kaasneb palavik ja nahaalu</w:t>
      </w:r>
      <w:r w:rsidR="00BD0EFA" w:rsidRPr="008909B1">
        <w:t>sed</w:t>
      </w:r>
      <w:r w:rsidR="00D108F8" w:rsidRPr="008909B1">
        <w:t xml:space="preserve"> verevalum</w:t>
      </w:r>
      <w:r w:rsidR="00BD0EFA" w:rsidRPr="008909B1">
        <w:t>id</w:t>
      </w:r>
      <w:r w:rsidR="00D108F8" w:rsidRPr="008909B1">
        <w:t>, mi</w:t>
      </w:r>
      <w:r w:rsidR="00BD0EFA" w:rsidRPr="008909B1">
        <w:t>s võivad avalduda</w:t>
      </w:r>
      <w:r w:rsidR="00D108F8" w:rsidRPr="008909B1">
        <w:t xml:space="preserve"> punas</w:t>
      </w:r>
      <w:r w:rsidR="00BD0EFA" w:rsidRPr="008909B1">
        <w:t>te</w:t>
      </w:r>
      <w:r w:rsidR="00D108F8" w:rsidRPr="008909B1">
        <w:t xml:space="preserve"> täp</w:t>
      </w:r>
      <w:r w:rsidR="00BD0EFA" w:rsidRPr="008909B1">
        <w:t>pidena</w:t>
      </w:r>
      <w:r w:rsidR="00D108F8" w:rsidRPr="008909B1">
        <w:t xml:space="preserve">, koos seletamatu äärmise väsimusega või ilma, segasus, silmade või naha kollasus (kollatõbi) (vt </w:t>
      </w:r>
      <w:r w:rsidR="00157C81" w:rsidRPr="008909B1">
        <w:t xml:space="preserve">lõik 4 </w:t>
      </w:r>
      <w:r w:rsidR="00D108F8" w:rsidRPr="008909B1">
        <w:t>„V</w:t>
      </w:r>
      <w:r w:rsidR="00A73A0B" w:rsidRPr="008909B1">
        <w:t>õimalikud kõrvaltoimed</w:t>
      </w:r>
      <w:r w:rsidR="00D108F8" w:rsidRPr="008909B1">
        <w:t>”).</w:t>
      </w:r>
    </w:p>
    <w:p w:rsidR="00D108F8" w:rsidRPr="008909B1" w:rsidRDefault="00814581" w:rsidP="00411498">
      <w:pPr>
        <w:numPr>
          <w:ilvl w:val="0"/>
          <w:numId w:val="44"/>
        </w:numPr>
        <w:tabs>
          <w:tab w:val="clear" w:pos="357"/>
          <w:tab w:val="num" w:pos="567"/>
        </w:tabs>
        <w:ind w:left="567" w:hanging="567"/>
      </w:pPr>
      <w:r>
        <w:t>K</w:t>
      </w:r>
      <w:r w:rsidR="00D108F8" w:rsidRPr="008909B1">
        <w:t>ui te lõikate endale sisse või vigastate ennast, võib see veritseda tavalisest veidi kauem. See on seotud teie ravimi toimega</w:t>
      </w:r>
      <w:r w:rsidR="008C3870" w:rsidRPr="008909B1">
        <w:t>, kuna see takistab verehüüvete moodustumist</w:t>
      </w:r>
      <w:r w:rsidR="00D108F8" w:rsidRPr="008909B1">
        <w:t xml:space="preserve">. Väikeste sisselõigete või vigastuste korral, nt sisselõige habeme ajamisel, ei ole </w:t>
      </w:r>
      <w:r w:rsidR="008C3870" w:rsidRPr="008909B1">
        <w:t xml:space="preserve">tavaliselt </w:t>
      </w:r>
      <w:r w:rsidR="00D108F8" w:rsidRPr="008909B1">
        <w:t>muretsemiseks põhjust. Vaatamata sellel</w:t>
      </w:r>
      <w:r w:rsidR="008C3870" w:rsidRPr="008909B1">
        <w:t>e,</w:t>
      </w:r>
      <w:r w:rsidR="00D108F8" w:rsidRPr="008909B1">
        <w:t xml:space="preserve"> kui te </w:t>
      </w:r>
      <w:r w:rsidR="008C3870" w:rsidRPr="008909B1">
        <w:t>muretsete oma veritsemise pärast</w:t>
      </w:r>
      <w:r w:rsidR="00D108F8" w:rsidRPr="008909B1">
        <w:t>, rääkige kohe oma arstiga (vt</w:t>
      </w:r>
      <w:r w:rsidR="00157C81" w:rsidRPr="008909B1">
        <w:t xml:space="preserve"> lõik 4 </w:t>
      </w:r>
      <w:r w:rsidR="00D108F8" w:rsidRPr="008909B1">
        <w:t xml:space="preserve"> „V</w:t>
      </w:r>
      <w:r w:rsidR="00A73A0B" w:rsidRPr="008909B1">
        <w:t>õimalikud kõrvaltoimed</w:t>
      </w:r>
      <w:r w:rsidR="00D108F8" w:rsidRPr="008909B1">
        <w:t>”).</w:t>
      </w:r>
    </w:p>
    <w:p w:rsidR="00D108F8" w:rsidRPr="008909B1" w:rsidRDefault="00814581" w:rsidP="00411498">
      <w:pPr>
        <w:numPr>
          <w:ilvl w:val="0"/>
          <w:numId w:val="44"/>
        </w:numPr>
        <w:tabs>
          <w:tab w:val="clear" w:pos="357"/>
          <w:tab w:val="num" w:pos="567"/>
        </w:tabs>
        <w:ind w:left="567" w:hanging="567"/>
      </w:pPr>
      <w:r>
        <w:t>T</w:t>
      </w:r>
      <w:r w:rsidR="00D108F8" w:rsidRPr="008909B1">
        <w:t>eie arst võib teostada teile vereanalüüse.</w:t>
      </w:r>
    </w:p>
    <w:p w:rsidR="00D108F8" w:rsidRPr="008909B1" w:rsidRDefault="00814581" w:rsidP="00411498">
      <w:pPr>
        <w:numPr>
          <w:ilvl w:val="0"/>
          <w:numId w:val="44"/>
        </w:numPr>
        <w:tabs>
          <w:tab w:val="clear" w:pos="357"/>
          <w:tab w:val="num" w:pos="567"/>
        </w:tabs>
        <w:ind w:left="567" w:hanging="567"/>
      </w:pPr>
      <w:r>
        <w:t>K</w:t>
      </w:r>
      <w:r w:rsidR="00D108F8" w:rsidRPr="008909B1">
        <w:t>ui te märkate mõnda kõrvaltoimet, mida ei ole nimetatud lõigus</w:t>
      </w:r>
      <w:r w:rsidR="00157C81" w:rsidRPr="008909B1">
        <w:t xml:space="preserve"> 4</w:t>
      </w:r>
      <w:r w:rsidR="00D108F8" w:rsidRPr="008909B1">
        <w:t xml:space="preserve"> „V</w:t>
      </w:r>
      <w:r w:rsidR="00A73A0B" w:rsidRPr="008909B1">
        <w:t>õimalikud kõrvaltoimed</w:t>
      </w:r>
      <w:r w:rsidR="00D108F8" w:rsidRPr="008909B1">
        <w:t>” või te märkate, et ükskõik milline kõrvaltoimetest muutub tõsiseks, rääkige sellest oma arstile või apteekrile.</w:t>
      </w:r>
    </w:p>
    <w:p w:rsidR="00D108F8" w:rsidRPr="008909B1" w:rsidRDefault="00D108F8" w:rsidP="00D108F8"/>
    <w:p w:rsidR="00A73A0B" w:rsidRPr="008909B1" w:rsidRDefault="00A73A0B" w:rsidP="00A73A0B">
      <w:pPr>
        <w:rPr>
          <w:b/>
        </w:rPr>
      </w:pPr>
      <w:r w:rsidRPr="008909B1">
        <w:rPr>
          <w:b/>
        </w:rPr>
        <w:t>Lapsed ja noorukid</w:t>
      </w:r>
    </w:p>
    <w:p w:rsidR="00A73A0B" w:rsidRPr="008909B1" w:rsidRDefault="00A73A0B" w:rsidP="00A73A0B">
      <w:r w:rsidRPr="008909B1">
        <w:t xml:space="preserve">Ärge andke </w:t>
      </w:r>
      <w:r w:rsidR="003D4FBC" w:rsidRPr="008909B1">
        <w:t>seda ravimit</w:t>
      </w:r>
      <w:r w:rsidRPr="008909B1">
        <w:t xml:space="preserve"> lastele, kuna see ei toimi.</w:t>
      </w:r>
    </w:p>
    <w:p w:rsidR="00A73A0B" w:rsidRPr="008909B1" w:rsidRDefault="00A73A0B"/>
    <w:p w:rsidR="00A73A0B" w:rsidRPr="008909B1" w:rsidRDefault="00A73A0B" w:rsidP="00A73A0B">
      <w:pPr>
        <w:numPr>
          <w:ilvl w:val="12"/>
          <w:numId w:val="0"/>
        </w:numPr>
        <w:ind w:right="-2"/>
        <w:jc w:val="both"/>
      </w:pPr>
      <w:r w:rsidRPr="008909B1">
        <w:rPr>
          <w:b/>
        </w:rPr>
        <w:t>Muud ravimid ja Plavix</w:t>
      </w:r>
    </w:p>
    <w:p w:rsidR="00A73A0B" w:rsidRPr="008909B1" w:rsidRDefault="00A73A0B" w:rsidP="00A73A0B">
      <w:r w:rsidRPr="008909B1">
        <w:t>Teatage oma arstile või apteekrile, kui te võtate või olete hiljuti võtnud või kavatsete võtta mis tahes muid ravimeid, kaasa arvatud ilma retseptita ostetud ravimeid.</w:t>
      </w:r>
    </w:p>
    <w:p w:rsidR="00A73A0B" w:rsidRPr="008909B1" w:rsidRDefault="00A73A0B" w:rsidP="00A73A0B">
      <w:r w:rsidRPr="008909B1">
        <w:t>Mõned teised ravimid võivad mõjutada Plavix’i toimet ja vastupidi.</w:t>
      </w:r>
    </w:p>
    <w:p w:rsidR="00D108F8" w:rsidRPr="008909B1" w:rsidRDefault="00D108F8"/>
    <w:p w:rsidR="00C3634B" w:rsidRPr="008909B1" w:rsidRDefault="00986E5A">
      <w:r w:rsidRPr="008909B1">
        <w:t>Eriti peate te rääkima oma arstile</w:t>
      </w:r>
      <w:r w:rsidR="00F31050" w:rsidRPr="008909B1">
        <w:t>,</w:t>
      </w:r>
      <w:r w:rsidRPr="008909B1">
        <w:t xml:space="preserve"> kui kasutate</w:t>
      </w:r>
    </w:p>
    <w:p w:rsidR="00A22719" w:rsidRPr="008909B1" w:rsidRDefault="00A22719" w:rsidP="006C24AD">
      <w:pPr>
        <w:numPr>
          <w:ilvl w:val="0"/>
          <w:numId w:val="54"/>
        </w:numPr>
      </w:pPr>
      <w:r w:rsidRPr="008909B1">
        <w:t>ravimeid, mis võivad suurendada veritsusohtu, näiteks</w:t>
      </w:r>
    </w:p>
    <w:p w:rsidR="00C3634B" w:rsidRPr="008909B1" w:rsidRDefault="00C3634B" w:rsidP="006C24AD">
      <w:pPr>
        <w:numPr>
          <w:ilvl w:val="1"/>
          <w:numId w:val="54"/>
        </w:numPr>
      </w:pPr>
      <w:r w:rsidRPr="008909B1">
        <w:t>suukaudseid antikoagulante; ravimeid, mida kasutatakse verehüübimise vähendamiseks</w:t>
      </w:r>
      <w:r w:rsidR="00BD0EFA" w:rsidRPr="008909B1">
        <w:t>,</w:t>
      </w:r>
      <w:r w:rsidR="00986E5A" w:rsidRPr="008909B1">
        <w:t xml:space="preserve"> </w:t>
      </w:r>
    </w:p>
    <w:p w:rsidR="00C3634B" w:rsidRPr="008909B1" w:rsidRDefault="00986E5A" w:rsidP="006C24AD">
      <w:pPr>
        <w:numPr>
          <w:ilvl w:val="1"/>
          <w:numId w:val="54"/>
        </w:numPr>
      </w:pPr>
      <w:r w:rsidRPr="008909B1">
        <w:t>mittesteroidse</w:t>
      </w:r>
      <w:r w:rsidR="00F604BD" w:rsidRPr="008909B1">
        <w:t>i</w:t>
      </w:r>
      <w:r w:rsidRPr="008909B1">
        <w:t>d põletikuvastase</w:t>
      </w:r>
      <w:r w:rsidR="00F604BD" w:rsidRPr="008909B1">
        <w:t>i</w:t>
      </w:r>
      <w:r w:rsidRPr="008909B1">
        <w:t>d ravimeid</w:t>
      </w:r>
      <w:r w:rsidR="00BD0EFA" w:rsidRPr="008909B1">
        <w:t xml:space="preserve">, mida tavaliselt </w:t>
      </w:r>
      <w:r w:rsidRPr="008909B1">
        <w:t>kasutatakse lihaste ja/või liigeste valulike ja/või põletikuliste haiguste korral</w:t>
      </w:r>
      <w:r w:rsidR="00BD0EFA" w:rsidRPr="008909B1">
        <w:t>,</w:t>
      </w:r>
    </w:p>
    <w:p w:rsidR="00C3634B" w:rsidRPr="008909B1" w:rsidRDefault="00986E5A" w:rsidP="006C24AD">
      <w:pPr>
        <w:numPr>
          <w:ilvl w:val="1"/>
          <w:numId w:val="54"/>
        </w:numPr>
      </w:pPr>
      <w:r w:rsidRPr="008909B1">
        <w:t xml:space="preserve">hepariini </w:t>
      </w:r>
      <w:r w:rsidR="00D108F8" w:rsidRPr="008909B1">
        <w:t xml:space="preserve">või </w:t>
      </w:r>
      <w:r w:rsidRPr="008909B1">
        <w:t>tei</w:t>
      </w:r>
      <w:r w:rsidR="00D108F8" w:rsidRPr="008909B1">
        <w:t>si</w:t>
      </w:r>
      <w:r w:rsidRPr="008909B1">
        <w:t xml:space="preserve"> </w:t>
      </w:r>
      <w:r w:rsidR="00363D97" w:rsidRPr="008909B1">
        <w:t xml:space="preserve">süstitavaid </w:t>
      </w:r>
      <w:r w:rsidRPr="008909B1">
        <w:t>ravim</w:t>
      </w:r>
      <w:r w:rsidR="00D108F8" w:rsidRPr="008909B1">
        <w:t>eid</w:t>
      </w:r>
      <w:r w:rsidRPr="008909B1">
        <w:t>, mis vähenda</w:t>
      </w:r>
      <w:r w:rsidR="00D108F8" w:rsidRPr="008909B1">
        <w:t>vad</w:t>
      </w:r>
      <w:r w:rsidRPr="008909B1">
        <w:t xml:space="preserve"> vere hüübimist</w:t>
      </w:r>
      <w:r w:rsidR="00BD0EFA" w:rsidRPr="008909B1">
        <w:t>,</w:t>
      </w:r>
    </w:p>
    <w:p w:rsidR="00A22719" w:rsidRPr="008909B1" w:rsidRDefault="00A22719" w:rsidP="006C24AD">
      <w:pPr>
        <w:numPr>
          <w:ilvl w:val="1"/>
          <w:numId w:val="54"/>
        </w:numPr>
      </w:pPr>
      <w:r w:rsidRPr="008909B1">
        <w:t>tiklopidiini, teist ravimit, mi</w:t>
      </w:r>
      <w:r w:rsidR="00F80C5A" w:rsidRPr="008909B1">
        <w:t>s</w:t>
      </w:r>
      <w:r w:rsidRPr="008909B1">
        <w:t xml:space="preserve"> toimib vereliistakutele,</w:t>
      </w:r>
    </w:p>
    <w:p w:rsidR="00A22719" w:rsidRDefault="00A22719" w:rsidP="006C24AD">
      <w:pPr>
        <w:numPr>
          <w:ilvl w:val="1"/>
          <w:numId w:val="54"/>
        </w:numPr>
      </w:pPr>
      <w:r w:rsidRPr="008909B1">
        <w:t>tavaliselt depressiooni raviks kasutatavaid ravimeid</w:t>
      </w:r>
      <w:r w:rsidR="00616374" w:rsidRPr="008909B1">
        <w:t xml:space="preserve">: </w:t>
      </w:r>
      <w:r w:rsidRPr="008909B1">
        <w:t>selektiivse toimega serotoniini tagasihaarde inhibiitor</w:t>
      </w:r>
      <w:r w:rsidR="00616374" w:rsidRPr="008909B1">
        <w:t>eid</w:t>
      </w:r>
      <w:r w:rsidRPr="008909B1">
        <w:t xml:space="preserve"> (k.a fluoksetiin või fluvoksamiin</w:t>
      </w:r>
      <w:r w:rsidR="00616374" w:rsidRPr="008909B1">
        <w:t xml:space="preserve"> jt</w:t>
      </w:r>
      <w:r w:rsidRPr="008909B1">
        <w:t>)</w:t>
      </w:r>
      <w:r w:rsidR="00616374" w:rsidRPr="008909B1">
        <w:t>,</w:t>
      </w:r>
    </w:p>
    <w:p w:rsidR="00C453E5" w:rsidRPr="008909B1" w:rsidRDefault="00C453E5" w:rsidP="006C24AD">
      <w:pPr>
        <w:numPr>
          <w:ilvl w:val="1"/>
          <w:numId w:val="54"/>
        </w:numPr>
      </w:pPr>
      <w:bookmarkStart w:id="27" w:name="_Hlk46741419"/>
      <w:r>
        <w:t>rifampitsiin (kasutatakse tõsiste infektsioonide raviks),</w:t>
      </w:r>
    </w:p>
    <w:bookmarkEnd w:id="27"/>
    <w:p w:rsidR="00E24136" w:rsidRPr="008909B1" w:rsidRDefault="00E24136" w:rsidP="006C24AD">
      <w:pPr>
        <w:numPr>
          <w:ilvl w:val="0"/>
          <w:numId w:val="54"/>
        </w:numPr>
      </w:pPr>
      <w:r w:rsidRPr="008909B1">
        <w:t>omeprasooli või esomeprasooli</w:t>
      </w:r>
      <w:r w:rsidR="00AF1C83" w:rsidRPr="008909B1">
        <w:t xml:space="preserve">, </w:t>
      </w:r>
      <w:r w:rsidRPr="008909B1">
        <w:t>ravimeid, millega ravitakse maoärritust,</w:t>
      </w:r>
    </w:p>
    <w:p w:rsidR="00E24136" w:rsidRPr="008909B1" w:rsidRDefault="00E24136" w:rsidP="006C24AD">
      <w:pPr>
        <w:numPr>
          <w:ilvl w:val="0"/>
          <w:numId w:val="54"/>
        </w:numPr>
      </w:pPr>
      <w:r w:rsidRPr="008909B1">
        <w:t>flukonasooli või vorikonasooli</w:t>
      </w:r>
      <w:r w:rsidR="00AF1C83" w:rsidRPr="008909B1">
        <w:t xml:space="preserve">, </w:t>
      </w:r>
      <w:r w:rsidRPr="008909B1">
        <w:t>ravimeid, mida kasutatakse seeninfektsioonide raviks,</w:t>
      </w:r>
    </w:p>
    <w:p w:rsidR="00E24136" w:rsidRPr="008909B1" w:rsidRDefault="00E24136" w:rsidP="006C24AD">
      <w:pPr>
        <w:numPr>
          <w:ilvl w:val="0"/>
          <w:numId w:val="54"/>
        </w:numPr>
      </w:pPr>
      <w:r w:rsidRPr="008909B1">
        <w:t>efavirens</w:t>
      </w:r>
      <w:r w:rsidR="00AF1C83" w:rsidRPr="008909B1">
        <w:t>i</w:t>
      </w:r>
      <w:r w:rsidR="000D1D1D">
        <w:t xml:space="preserve"> </w:t>
      </w:r>
      <w:bookmarkStart w:id="28" w:name="_Hlk26426273"/>
      <w:r w:rsidR="000D1D1D">
        <w:t>või teisi retroviirusvastaseid ravimeid</w:t>
      </w:r>
      <w:r w:rsidR="00AF1C83" w:rsidRPr="008909B1">
        <w:t>,</w:t>
      </w:r>
      <w:bookmarkEnd w:id="28"/>
      <w:r w:rsidR="00AF1C83" w:rsidRPr="008909B1">
        <w:t xml:space="preserve"> </w:t>
      </w:r>
      <w:r w:rsidRPr="008909B1">
        <w:t>mida kasutatakse HIV (inimese immuunpuudulikkuse viirus) infektsiooni raviks,</w:t>
      </w:r>
    </w:p>
    <w:p w:rsidR="00C3634B" w:rsidRPr="008909B1" w:rsidRDefault="00C3634B" w:rsidP="006C24AD">
      <w:pPr>
        <w:numPr>
          <w:ilvl w:val="0"/>
          <w:numId w:val="54"/>
        </w:numPr>
      </w:pPr>
      <w:r w:rsidRPr="008909B1">
        <w:t>karbamasepiini</w:t>
      </w:r>
      <w:r w:rsidR="00BD0EFA" w:rsidRPr="008909B1">
        <w:t>,</w:t>
      </w:r>
      <w:r w:rsidRPr="008909B1">
        <w:t xml:space="preserve"> ravim</w:t>
      </w:r>
      <w:r w:rsidR="00283B8F" w:rsidRPr="008909B1">
        <w:t>it</w:t>
      </w:r>
      <w:r w:rsidRPr="008909B1">
        <w:t>, mida kasutatakse epilepsia teatud vormide raviks</w:t>
      </w:r>
      <w:r w:rsidR="00BD0EFA" w:rsidRPr="008909B1">
        <w:t>,</w:t>
      </w:r>
    </w:p>
    <w:p w:rsidR="00616374" w:rsidRPr="008909B1" w:rsidRDefault="008E5DFC" w:rsidP="006C24AD">
      <w:pPr>
        <w:numPr>
          <w:ilvl w:val="0"/>
          <w:numId w:val="54"/>
        </w:numPr>
      </w:pPr>
      <w:r w:rsidRPr="008909B1">
        <w:t>moklobemiid</w:t>
      </w:r>
      <w:r w:rsidR="00DE5448" w:rsidRPr="008909B1">
        <w:t>i</w:t>
      </w:r>
      <w:r w:rsidRPr="008909B1">
        <w:t>, ravim</w:t>
      </w:r>
      <w:r w:rsidR="00283B8F" w:rsidRPr="008909B1">
        <w:t>it</w:t>
      </w:r>
      <w:r w:rsidRPr="008909B1">
        <w:t>, mida kasutatakse depressiooni raviks</w:t>
      </w:r>
      <w:r w:rsidR="00616374" w:rsidRPr="008909B1">
        <w:t>,</w:t>
      </w:r>
    </w:p>
    <w:p w:rsidR="00616374" w:rsidRPr="008909B1" w:rsidRDefault="00616374" w:rsidP="006C24AD">
      <w:pPr>
        <w:numPr>
          <w:ilvl w:val="0"/>
          <w:numId w:val="54"/>
        </w:numPr>
      </w:pPr>
      <w:r w:rsidRPr="008909B1">
        <w:t>repagliniidi suhkurtõve raviks,</w:t>
      </w:r>
    </w:p>
    <w:p w:rsidR="00707C79" w:rsidRDefault="00616374" w:rsidP="006C24AD">
      <w:pPr>
        <w:numPr>
          <w:ilvl w:val="0"/>
          <w:numId w:val="54"/>
        </w:numPr>
      </w:pPr>
      <w:r w:rsidRPr="008909B1">
        <w:t>kasvajavastast ravimit paklitakseeli</w:t>
      </w:r>
      <w:r w:rsidR="00707C79">
        <w:t>,</w:t>
      </w:r>
    </w:p>
    <w:p w:rsidR="00707C79" w:rsidRPr="00C75AF2" w:rsidRDefault="00707C79" w:rsidP="00707C79">
      <w:pPr>
        <w:numPr>
          <w:ilvl w:val="0"/>
          <w:numId w:val="54"/>
        </w:numPr>
      </w:pPr>
      <w:r>
        <w:t xml:space="preserve">opioide; ravi ajal klopidogreeliga peate teavitama oma arsti enne </w:t>
      </w:r>
      <w:r w:rsidR="009516C6">
        <w:t>teile mis tahes opioidi määramist (tugeva valu raviks)</w:t>
      </w:r>
      <w:r>
        <w:t>.</w:t>
      </w:r>
    </w:p>
    <w:p w:rsidR="00D108F8" w:rsidRPr="008909B1" w:rsidRDefault="00D108F8" w:rsidP="00234E4E"/>
    <w:p w:rsidR="00986E5A" w:rsidRPr="008909B1" w:rsidRDefault="00986E5A">
      <w:bookmarkStart w:id="29" w:name="_Hlk60850282"/>
      <w:r w:rsidRPr="008909B1">
        <w:t xml:space="preserve">Kui teil on olnud tõsine valu rindkeres (ebastabiilne stenokardia või südameatakk), </w:t>
      </w:r>
      <w:r w:rsidR="00DF135D">
        <w:t xml:space="preserve">transitoorne </w:t>
      </w:r>
      <w:r w:rsidR="001B401E">
        <w:t>ajuisheemia või kerge ajuinfarkt</w:t>
      </w:r>
      <w:r w:rsidR="000827DC">
        <w:t xml:space="preserve">, </w:t>
      </w:r>
      <w:r w:rsidRPr="008909B1">
        <w:t>võib arst teile määrata koos Plavix´iga atsetüülsalitsüülhapet, ainet, mida sisaldavad paljud valu- ja palavikuvastased ravimid. Atsetüülsalitsüülhappe juhupärane kasutamine (vähem kui 1000</w:t>
      </w:r>
      <w:r w:rsidR="00D108F8" w:rsidRPr="008909B1">
        <w:t> </w:t>
      </w:r>
      <w:r w:rsidRPr="008909B1">
        <w:t>mg mistahes 24-tunnise perioodi jooksul) ei tohiks üldiselt probleeme tekitada, kuid pikemaajaliseks kasutamiseks teistel asjaoludel peab arstiga nõu pidama.</w:t>
      </w:r>
    </w:p>
    <w:bookmarkEnd w:id="29"/>
    <w:p w:rsidR="00986E5A" w:rsidRPr="008909B1" w:rsidRDefault="00986E5A">
      <w:pPr>
        <w:numPr>
          <w:ilvl w:val="12"/>
          <w:numId w:val="0"/>
        </w:numPr>
        <w:ind w:right="-2"/>
        <w:jc w:val="both"/>
      </w:pPr>
    </w:p>
    <w:p w:rsidR="00986E5A" w:rsidRPr="008909B1" w:rsidRDefault="00D108F8">
      <w:pPr>
        <w:numPr>
          <w:ilvl w:val="12"/>
          <w:numId w:val="0"/>
        </w:numPr>
        <w:ind w:right="-2"/>
        <w:jc w:val="both"/>
        <w:rPr>
          <w:b/>
        </w:rPr>
      </w:pPr>
      <w:r w:rsidRPr="008909B1">
        <w:rPr>
          <w:b/>
        </w:rPr>
        <w:t>Plavix</w:t>
      </w:r>
      <w:r w:rsidR="00986E5A" w:rsidRPr="008909B1">
        <w:rPr>
          <w:b/>
        </w:rPr>
        <w:t xml:space="preserve"> koos toidu ja joogiga</w:t>
      </w:r>
    </w:p>
    <w:p w:rsidR="00986E5A" w:rsidRPr="008909B1" w:rsidRDefault="00986E5A">
      <w:pPr>
        <w:numPr>
          <w:ilvl w:val="12"/>
          <w:numId w:val="0"/>
        </w:numPr>
        <w:ind w:right="-2"/>
        <w:jc w:val="both"/>
      </w:pPr>
      <w:r w:rsidRPr="008909B1">
        <w:t>Plavix’it võib võtta koos toiduga või ilma.</w:t>
      </w:r>
    </w:p>
    <w:p w:rsidR="00986E5A" w:rsidRPr="008909B1" w:rsidRDefault="00986E5A">
      <w:pPr>
        <w:numPr>
          <w:ilvl w:val="12"/>
          <w:numId w:val="0"/>
        </w:numPr>
        <w:ind w:right="-2"/>
        <w:jc w:val="both"/>
      </w:pPr>
      <w:r w:rsidRPr="008909B1">
        <w:t xml:space="preserve"> </w:t>
      </w:r>
    </w:p>
    <w:p w:rsidR="00986E5A" w:rsidRPr="008909B1" w:rsidRDefault="00986E5A">
      <w:pPr>
        <w:numPr>
          <w:ilvl w:val="12"/>
          <w:numId w:val="0"/>
        </w:numPr>
        <w:ind w:right="-2"/>
        <w:jc w:val="both"/>
        <w:rPr>
          <w:b/>
        </w:rPr>
      </w:pPr>
      <w:r w:rsidRPr="008909B1">
        <w:rPr>
          <w:b/>
        </w:rPr>
        <w:t>Rasedus ja imetamine</w:t>
      </w:r>
    </w:p>
    <w:p w:rsidR="00715B81" w:rsidRPr="008909B1" w:rsidRDefault="00715B81">
      <w:r w:rsidRPr="008909B1">
        <w:t xml:space="preserve">Seda ravimit </w:t>
      </w:r>
      <w:r w:rsidR="00FD5B5F" w:rsidRPr="008909B1">
        <w:t xml:space="preserve">ei ole </w:t>
      </w:r>
      <w:r w:rsidRPr="008909B1">
        <w:t xml:space="preserve">soovitatav </w:t>
      </w:r>
      <w:r w:rsidR="00FD5B5F" w:rsidRPr="008909B1">
        <w:t xml:space="preserve">võtta </w:t>
      </w:r>
      <w:r w:rsidRPr="008909B1">
        <w:t>raseduse ajal.</w:t>
      </w:r>
    </w:p>
    <w:p w:rsidR="00A73A0B" w:rsidRPr="008909B1" w:rsidRDefault="00A73A0B" w:rsidP="00D108F8"/>
    <w:p w:rsidR="00D108F8" w:rsidRPr="008909B1" w:rsidRDefault="00A73A0B" w:rsidP="00D108F8">
      <w:r w:rsidRPr="008909B1">
        <w:t>Kui te olete rase, imetate või arvate end olevat rase või kavatsete rasestuda, pidage enne selle ravimi kasutamist nõu oma arsti või apteekriga.</w:t>
      </w:r>
      <w:r w:rsidR="00986E5A" w:rsidRPr="008909B1">
        <w:t xml:space="preserve"> Kui jääte rasedaks Plavix´i kasutamise ajal, konsulteerige viivitamatult arstiga</w:t>
      </w:r>
      <w:r w:rsidR="00D108F8" w:rsidRPr="008909B1">
        <w:t>, kuna klopidogreeli võtmine raseduse ajal ei ole soovita</w:t>
      </w:r>
      <w:r w:rsidR="00715B81" w:rsidRPr="008909B1">
        <w:t>ta</w:t>
      </w:r>
      <w:r w:rsidR="00D108F8" w:rsidRPr="008909B1">
        <w:t>v.</w:t>
      </w:r>
    </w:p>
    <w:p w:rsidR="00D108F8" w:rsidRPr="008909B1" w:rsidRDefault="00D108F8" w:rsidP="00D108F8"/>
    <w:p w:rsidR="00D108F8" w:rsidRPr="008909B1" w:rsidRDefault="00FD5B5F" w:rsidP="00D108F8">
      <w:pPr>
        <w:numPr>
          <w:ilvl w:val="12"/>
          <w:numId w:val="0"/>
        </w:numPr>
      </w:pPr>
      <w:r w:rsidRPr="008909B1">
        <w:t>Te ei tohi imetada, kui te võtate seda ravimit.</w:t>
      </w:r>
    </w:p>
    <w:p w:rsidR="00FD5B5F" w:rsidRPr="008909B1" w:rsidRDefault="00FD5B5F" w:rsidP="00D108F8">
      <w:pPr>
        <w:numPr>
          <w:ilvl w:val="12"/>
          <w:numId w:val="0"/>
        </w:numPr>
      </w:pPr>
      <w:r w:rsidRPr="008909B1">
        <w:t>Rääkige oma arstile enne ravimi võtmist, kui te imetate või plaanite imetada.</w:t>
      </w:r>
    </w:p>
    <w:p w:rsidR="00715B81" w:rsidRPr="008909B1" w:rsidRDefault="00715B81" w:rsidP="00D108F8">
      <w:pPr>
        <w:numPr>
          <w:ilvl w:val="12"/>
          <w:numId w:val="0"/>
        </w:numPr>
      </w:pPr>
    </w:p>
    <w:p w:rsidR="00986E5A" w:rsidRPr="008909B1" w:rsidRDefault="00986E5A">
      <w:pPr>
        <w:numPr>
          <w:ilvl w:val="12"/>
          <w:numId w:val="0"/>
        </w:numPr>
        <w:jc w:val="both"/>
      </w:pPr>
      <w:bookmarkStart w:id="30" w:name="OLE_LINK2"/>
      <w:r w:rsidRPr="008909B1">
        <w:t>Enne ravimi kasutamist pidage nõu oma arsti või apteekriga.</w:t>
      </w:r>
    </w:p>
    <w:bookmarkEnd w:id="30"/>
    <w:p w:rsidR="00986E5A" w:rsidRPr="008909B1" w:rsidRDefault="00986E5A">
      <w:pPr>
        <w:numPr>
          <w:ilvl w:val="12"/>
          <w:numId w:val="0"/>
        </w:numPr>
        <w:jc w:val="both"/>
      </w:pPr>
    </w:p>
    <w:p w:rsidR="00986E5A" w:rsidRPr="008909B1" w:rsidRDefault="00986E5A">
      <w:pPr>
        <w:numPr>
          <w:ilvl w:val="12"/>
          <w:numId w:val="0"/>
        </w:numPr>
        <w:ind w:right="-2"/>
        <w:jc w:val="both"/>
      </w:pPr>
      <w:r w:rsidRPr="008909B1">
        <w:rPr>
          <w:b/>
        </w:rPr>
        <w:t>Autojuhtimine ja masinatega töötamine</w:t>
      </w:r>
    </w:p>
    <w:p w:rsidR="00986E5A" w:rsidRPr="008909B1" w:rsidRDefault="00986E5A">
      <w:r w:rsidRPr="008909B1">
        <w:t>Plavix ei tohiks avaldada mõju teie autojuhtimise või masinate käsitsemise võimele.</w:t>
      </w:r>
    </w:p>
    <w:p w:rsidR="00986E5A" w:rsidRPr="008909B1" w:rsidRDefault="00986E5A"/>
    <w:p w:rsidR="00A73A0B" w:rsidRPr="008909B1" w:rsidRDefault="00986E5A" w:rsidP="004B59F2">
      <w:r w:rsidRPr="008909B1">
        <w:rPr>
          <w:b/>
        </w:rPr>
        <w:t>Plavix sisaldab laktoosi</w:t>
      </w:r>
      <w:r w:rsidR="00A73A0B" w:rsidRPr="008909B1">
        <w:rPr>
          <w:b/>
        </w:rPr>
        <w:t>.</w:t>
      </w:r>
    </w:p>
    <w:p w:rsidR="004B59F2" w:rsidRPr="008909B1" w:rsidRDefault="004B59F2" w:rsidP="004B59F2">
      <w:r w:rsidRPr="008909B1">
        <w:t>Kui teie arst on teile öelnud, et te ei talu teatud suhkruid</w:t>
      </w:r>
      <w:r w:rsidR="0051567E" w:rsidRPr="008909B1">
        <w:t xml:space="preserve"> (nt laktoos)</w:t>
      </w:r>
      <w:r w:rsidRPr="008909B1">
        <w:t>, peate te enne ravimi võtmist konsulteerima arstiga.</w:t>
      </w:r>
    </w:p>
    <w:p w:rsidR="00986E5A" w:rsidRPr="008909B1" w:rsidRDefault="00986E5A"/>
    <w:p w:rsidR="00A73A0B" w:rsidRPr="008909B1" w:rsidRDefault="0051567E">
      <w:pPr>
        <w:rPr>
          <w:b/>
        </w:rPr>
      </w:pPr>
      <w:r w:rsidRPr="008909B1">
        <w:rPr>
          <w:b/>
        </w:rPr>
        <w:t>Plavix sisaldab h</w:t>
      </w:r>
      <w:r w:rsidR="004B59F2" w:rsidRPr="008909B1">
        <w:rPr>
          <w:b/>
        </w:rPr>
        <w:t>üdrogeenitud</w:t>
      </w:r>
      <w:r w:rsidR="003C5D9A" w:rsidRPr="008909B1">
        <w:rPr>
          <w:b/>
        </w:rPr>
        <w:t xml:space="preserve"> riitsinusõli</w:t>
      </w:r>
      <w:r w:rsidR="00A73A0B" w:rsidRPr="008909B1">
        <w:rPr>
          <w:b/>
        </w:rPr>
        <w:t>.</w:t>
      </w:r>
    </w:p>
    <w:p w:rsidR="00986E5A" w:rsidRPr="008909B1" w:rsidRDefault="00A73A0B">
      <w:r w:rsidRPr="008909B1">
        <w:t>See</w:t>
      </w:r>
      <w:r w:rsidR="004B59F2" w:rsidRPr="008909B1">
        <w:t xml:space="preserve"> võib tekitada maoärritusnähte ja kõhulahtisust.</w:t>
      </w:r>
    </w:p>
    <w:p w:rsidR="007257EC" w:rsidRPr="008909B1" w:rsidRDefault="007257EC"/>
    <w:p w:rsidR="007257EC" w:rsidRPr="008909B1" w:rsidRDefault="007257EC"/>
    <w:p w:rsidR="00986E5A" w:rsidRPr="008909B1" w:rsidRDefault="00986E5A">
      <w:pPr>
        <w:keepNext/>
        <w:keepLines/>
        <w:numPr>
          <w:ilvl w:val="12"/>
          <w:numId w:val="0"/>
        </w:numPr>
        <w:ind w:left="567" w:right="-2" w:hanging="567"/>
        <w:jc w:val="both"/>
      </w:pPr>
      <w:r w:rsidRPr="008909B1">
        <w:rPr>
          <w:b/>
        </w:rPr>
        <w:t xml:space="preserve">3. </w:t>
      </w:r>
      <w:r w:rsidRPr="008909B1">
        <w:rPr>
          <w:b/>
        </w:rPr>
        <w:tab/>
        <w:t>K</w:t>
      </w:r>
      <w:r w:rsidR="00A73A0B" w:rsidRPr="008909B1">
        <w:rPr>
          <w:b/>
        </w:rPr>
        <w:t>uidas Plavix’it võtta</w:t>
      </w:r>
    </w:p>
    <w:p w:rsidR="00986E5A" w:rsidRPr="008909B1" w:rsidRDefault="00986E5A">
      <w:pPr>
        <w:keepNext/>
        <w:keepLines/>
        <w:numPr>
          <w:ilvl w:val="12"/>
          <w:numId w:val="0"/>
        </w:numPr>
        <w:ind w:right="-2"/>
        <w:jc w:val="both"/>
      </w:pPr>
    </w:p>
    <w:p w:rsidR="00986E5A" w:rsidRPr="008909B1" w:rsidRDefault="00986E5A">
      <w:pPr>
        <w:keepNext/>
        <w:keepLines/>
      </w:pPr>
      <w:r w:rsidRPr="008909B1">
        <w:t xml:space="preserve">Võtke </w:t>
      </w:r>
      <w:r w:rsidR="00A73A0B" w:rsidRPr="008909B1">
        <w:t>seda ravimit</w:t>
      </w:r>
      <w:r w:rsidRPr="008909B1">
        <w:t xml:space="preserve"> alati täpselt nii nagu arst </w:t>
      </w:r>
      <w:r w:rsidR="00A73A0B" w:rsidRPr="008909B1">
        <w:t>või apteeker</w:t>
      </w:r>
      <w:r w:rsidRPr="008909B1">
        <w:t xml:space="preserve"> teile </w:t>
      </w:r>
      <w:r w:rsidR="00A73A0B" w:rsidRPr="008909B1">
        <w:t>selgitanud</w:t>
      </w:r>
      <w:r w:rsidRPr="008909B1">
        <w:t>. Kui te ei ole milleski kindel, pidage nõu arsti või apteekriga.</w:t>
      </w:r>
    </w:p>
    <w:p w:rsidR="00F05019" w:rsidRPr="008909B1" w:rsidRDefault="00F05019" w:rsidP="00411498">
      <w:pPr>
        <w:numPr>
          <w:ilvl w:val="12"/>
          <w:numId w:val="0"/>
        </w:numPr>
        <w:ind w:right="-2"/>
      </w:pPr>
    </w:p>
    <w:p w:rsidR="00F05019" w:rsidRPr="008909B1" w:rsidRDefault="00F05019" w:rsidP="00411498">
      <w:pPr>
        <w:numPr>
          <w:ilvl w:val="12"/>
          <w:numId w:val="0"/>
        </w:numPr>
        <w:ind w:right="-2"/>
      </w:pPr>
      <w:r w:rsidRPr="008909B1">
        <w:t>Soovitatav annus</w:t>
      </w:r>
      <w:r w:rsidR="00EF1BCF" w:rsidRPr="008909B1">
        <w:t xml:space="preserve">, sh patsientidele, kellel on seisund, mida nimetatakse kodade virvenduseks (ebaregulaarsed südamelöögid), on </w:t>
      </w:r>
      <w:r w:rsidRPr="008909B1">
        <w:t>üks Plavix 75 mg tablett ööpäevas suukaudselt koos toiduga või ilma ja iga päev samal kellaajal</w:t>
      </w:r>
      <w:r w:rsidR="00EF1BCF" w:rsidRPr="008909B1">
        <w:t>.</w:t>
      </w:r>
    </w:p>
    <w:p w:rsidR="00F05019" w:rsidRPr="008909B1" w:rsidRDefault="00F05019" w:rsidP="00411498">
      <w:pPr>
        <w:numPr>
          <w:ilvl w:val="12"/>
          <w:numId w:val="0"/>
        </w:numPr>
        <w:ind w:right="-2"/>
      </w:pPr>
    </w:p>
    <w:p w:rsidR="00D125B4" w:rsidRPr="008909B1" w:rsidRDefault="00D125B4" w:rsidP="00411498">
      <w:pPr>
        <w:numPr>
          <w:ilvl w:val="12"/>
          <w:numId w:val="0"/>
        </w:numPr>
        <w:ind w:right="-2"/>
      </w:pPr>
      <w:r w:rsidRPr="008909B1">
        <w:t>T</w:t>
      </w:r>
      <w:r w:rsidR="00986E5A" w:rsidRPr="008909B1">
        <w:t>eie arst võib määrata teile ravi alustamiseks 300</w:t>
      </w:r>
      <w:r w:rsidRPr="008909B1">
        <w:t> </w:t>
      </w:r>
      <w:r w:rsidR="00986E5A" w:rsidRPr="008909B1">
        <w:t>mg Plavix´it (</w:t>
      </w:r>
      <w:r w:rsidRPr="008909B1">
        <w:t xml:space="preserve">üks 300 mg tablett või neli 75 mg </w:t>
      </w:r>
      <w:r w:rsidR="00986E5A" w:rsidRPr="008909B1">
        <w:t>tabletti) kui teil on olnud tugev valu rindkeres</w:t>
      </w:r>
      <w:r w:rsidR="00E24942" w:rsidRPr="008909B1">
        <w:t xml:space="preserve"> (ebastabiilne stenokardia või südame</w:t>
      </w:r>
      <w:r w:rsidR="00DD37B0" w:rsidRPr="008909B1">
        <w:t>lihase</w:t>
      </w:r>
      <w:r w:rsidR="00E24942" w:rsidRPr="008909B1">
        <w:t>infarkt)</w:t>
      </w:r>
      <w:r w:rsidR="00986E5A" w:rsidRPr="008909B1">
        <w:t>.</w:t>
      </w:r>
      <w:r w:rsidRPr="008909B1">
        <w:t xml:space="preserve"> Seejärel on </w:t>
      </w:r>
      <w:r w:rsidR="00A73A0B" w:rsidRPr="008909B1">
        <w:t>soovitatav</w:t>
      </w:r>
      <w:r w:rsidRPr="008909B1">
        <w:t xml:space="preserve"> annus üks 75 mg </w:t>
      </w:r>
      <w:r w:rsidR="00E24942" w:rsidRPr="008909B1">
        <w:t xml:space="preserve">Plavix’i </w:t>
      </w:r>
      <w:r w:rsidRPr="008909B1">
        <w:t xml:space="preserve">tablett </w:t>
      </w:r>
      <w:r w:rsidR="00EF1BCF" w:rsidRPr="008909B1">
        <w:t>öö</w:t>
      </w:r>
      <w:r w:rsidRPr="008909B1">
        <w:t xml:space="preserve">päevas </w:t>
      </w:r>
      <w:r w:rsidR="00EF1BCF" w:rsidRPr="008909B1">
        <w:t>vastavalt ülevalpool kirjeldatule.</w:t>
      </w:r>
    </w:p>
    <w:p w:rsidR="00EF1BCF" w:rsidRDefault="00EF1BCF">
      <w:bookmarkStart w:id="31" w:name="_Hlk60850301"/>
    </w:p>
    <w:p w:rsidR="001B401E" w:rsidRDefault="001B401E">
      <w:r>
        <w:t xml:space="preserve">Kui teil on olnud insuldisümptomid, mis taandusid lühikese aja jooksul (nimetatakse transitoorseks ajuisheemiaks) või kerge ajuinfarkt, võib arst määrata teile 300 mg Plavix’it (üks 300 mg tablett või neli 75 mg tabletti) </w:t>
      </w:r>
      <w:r w:rsidR="000827DC">
        <w:t>ühekordselt</w:t>
      </w:r>
      <w:r>
        <w:t xml:space="preserve"> ravi alustamiseks. Seejärel jätkub ravi Plavix’iga soovitatavas annuses üks 75 mg tablett üks kord ööpäevas, nagu eespool kirjeldatud</w:t>
      </w:r>
      <w:r w:rsidR="000827DC">
        <w:t>,</w:t>
      </w:r>
      <w:r>
        <w:t xml:space="preserve"> koos atsetüülsalitsüülhappega 3 nädalat. Seejärel määrab arst edasiseks raviks kas ainult Plavix’it või ainult atsetüülsalitsüülhapet.</w:t>
      </w:r>
    </w:p>
    <w:bookmarkEnd w:id="31"/>
    <w:p w:rsidR="001B401E" w:rsidRPr="008909B1" w:rsidRDefault="001B401E"/>
    <w:p w:rsidR="00986E5A" w:rsidRPr="008909B1" w:rsidRDefault="00986E5A">
      <w:r w:rsidRPr="008909B1">
        <w:t xml:space="preserve">Plavix’it tuleb </w:t>
      </w:r>
      <w:r w:rsidR="00A73A0B" w:rsidRPr="008909B1">
        <w:t>võtta</w:t>
      </w:r>
      <w:r w:rsidRPr="008909B1">
        <w:t xml:space="preserve"> nii kaua, kui arst teile seda välja kirjutab.</w:t>
      </w:r>
    </w:p>
    <w:p w:rsidR="00986E5A" w:rsidRPr="008909B1" w:rsidRDefault="00986E5A"/>
    <w:p w:rsidR="00986E5A" w:rsidRPr="008909B1" w:rsidRDefault="00986E5A" w:rsidP="00CF326E">
      <w:pPr>
        <w:keepNext/>
        <w:numPr>
          <w:ilvl w:val="12"/>
          <w:numId w:val="0"/>
        </w:numPr>
        <w:jc w:val="both"/>
      </w:pPr>
      <w:r w:rsidRPr="008909B1">
        <w:rPr>
          <w:b/>
        </w:rPr>
        <w:t>Kui te võtate Plavix</w:t>
      </w:r>
      <w:r w:rsidR="00FD2B65">
        <w:rPr>
          <w:b/>
        </w:rPr>
        <w:t>’</w:t>
      </w:r>
      <w:r w:rsidRPr="008909B1">
        <w:rPr>
          <w:b/>
        </w:rPr>
        <w:t>it rohkem kui ette nähtud</w:t>
      </w:r>
    </w:p>
    <w:p w:rsidR="00986E5A" w:rsidRPr="008909B1" w:rsidRDefault="00986E5A">
      <w:r w:rsidRPr="008909B1">
        <w:t>Teatage sellest kohe arstile või minge lähima haigla intensiivravi osakonda seoses kõrgenenud verejooksu tekkimise riskiga.</w:t>
      </w:r>
    </w:p>
    <w:p w:rsidR="00986E5A" w:rsidRPr="008909B1" w:rsidRDefault="00986E5A">
      <w:pPr>
        <w:numPr>
          <w:ilvl w:val="12"/>
          <w:numId w:val="0"/>
        </w:numPr>
        <w:ind w:right="-2"/>
        <w:jc w:val="both"/>
      </w:pPr>
    </w:p>
    <w:p w:rsidR="00986E5A" w:rsidRPr="008909B1" w:rsidRDefault="00986E5A">
      <w:pPr>
        <w:numPr>
          <w:ilvl w:val="12"/>
          <w:numId w:val="0"/>
        </w:numPr>
        <w:ind w:right="-2"/>
        <w:jc w:val="both"/>
      </w:pPr>
      <w:r w:rsidRPr="008909B1">
        <w:rPr>
          <w:b/>
        </w:rPr>
        <w:t>Kui te unustate Plavix</w:t>
      </w:r>
      <w:r w:rsidR="00FD2B65">
        <w:rPr>
          <w:b/>
        </w:rPr>
        <w:t>’</w:t>
      </w:r>
      <w:r w:rsidRPr="008909B1">
        <w:rPr>
          <w:b/>
        </w:rPr>
        <w:t>it võtta</w:t>
      </w:r>
    </w:p>
    <w:p w:rsidR="00986E5A" w:rsidRPr="008909B1" w:rsidRDefault="00986E5A">
      <w:r w:rsidRPr="008909B1">
        <w:t>Kui Te unustate Plavix</w:t>
      </w:r>
      <w:r w:rsidR="00FD2B65">
        <w:t>’</w:t>
      </w:r>
      <w:r w:rsidRPr="008909B1">
        <w:t>i annuse võtmata, kuid see meenub teile lähema 12</w:t>
      </w:r>
      <w:r w:rsidR="00D125B4" w:rsidRPr="008909B1">
        <w:t> </w:t>
      </w:r>
      <w:r w:rsidRPr="008909B1">
        <w:t>tunni jooksul, võtke tablett kohe sisse ning järgmine annus võtke tavapärasel ajal.</w:t>
      </w:r>
    </w:p>
    <w:p w:rsidR="00D125B4" w:rsidRPr="008909B1" w:rsidRDefault="00D125B4"/>
    <w:p w:rsidR="00986E5A" w:rsidRPr="008909B1" w:rsidRDefault="00986E5A">
      <w:r w:rsidRPr="008909B1">
        <w:t>Kui unustate tableti võtmata rohkem kui 12</w:t>
      </w:r>
      <w:r w:rsidR="00D125B4" w:rsidRPr="008909B1">
        <w:t> </w:t>
      </w:r>
      <w:r w:rsidRPr="008909B1">
        <w:t>tunni jooksul, võtke lihtsalt järgmine annus tavapärasel ajal. Ärge võtke kahekordset annust</w:t>
      </w:r>
      <w:r w:rsidR="00943C60" w:rsidRPr="008909B1">
        <w:t>, kui tablett jäi eelmisel korral võtmata</w:t>
      </w:r>
      <w:r w:rsidRPr="008909B1">
        <w:t>.</w:t>
      </w:r>
    </w:p>
    <w:p w:rsidR="00D125B4" w:rsidRPr="008909B1" w:rsidRDefault="00D125B4"/>
    <w:p w:rsidR="00986E5A" w:rsidRPr="008909B1" w:rsidRDefault="00986E5A">
      <w:r w:rsidRPr="008909B1">
        <w:t xml:space="preserve">Päeva, millal te viimati tableti võtsite, saate </w:t>
      </w:r>
      <w:r w:rsidR="008515AA" w:rsidRPr="008909B1">
        <w:t xml:space="preserve">7-, </w:t>
      </w:r>
      <w:r w:rsidR="00A255A9" w:rsidRPr="008909B1">
        <w:t xml:space="preserve">14-, </w:t>
      </w:r>
      <w:r w:rsidRPr="008909B1">
        <w:t>28- ja 84-tabletiste pakendite puhul kontrollida blisterpakendile trükitud kalendri abil.</w:t>
      </w:r>
    </w:p>
    <w:p w:rsidR="00986E5A" w:rsidRPr="008909B1" w:rsidRDefault="00986E5A">
      <w:pPr>
        <w:numPr>
          <w:ilvl w:val="12"/>
          <w:numId w:val="0"/>
        </w:numPr>
        <w:ind w:right="-2"/>
        <w:jc w:val="both"/>
      </w:pPr>
    </w:p>
    <w:p w:rsidR="00986E5A" w:rsidRPr="008909B1" w:rsidRDefault="00986E5A">
      <w:pPr>
        <w:numPr>
          <w:ilvl w:val="12"/>
          <w:numId w:val="0"/>
        </w:numPr>
        <w:ind w:right="-2"/>
        <w:rPr>
          <w:b/>
        </w:rPr>
      </w:pPr>
      <w:r w:rsidRPr="008909B1">
        <w:rPr>
          <w:b/>
        </w:rPr>
        <w:t>Kui te lõpetate Plavix’i võtmise</w:t>
      </w:r>
    </w:p>
    <w:p w:rsidR="00986E5A" w:rsidRPr="008909B1" w:rsidRDefault="00986E5A">
      <w:pPr>
        <w:numPr>
          <w:ilvl w:val="12"/>
          <w:numId w:val="0"/>
        </w:numPr>
        <w:ind w:right="-2"/>
      </w:pPr>
      <w:r w:rsidRPr="008909B1">
        <w:rPr>
          <w:b/>
        </w:rPr>
        <w:t>Ärge lõpetage rav</w:t>
      </w:r>
      <w:r w:rsidR="00FD5B5F" w:rsidRPr="008909B1">
        <w:rPr>
          <w:b/>
        </w:rPr>
        <w:t>i, kui arst ei ole seda öelnud</w:t>
      </w:r>
      <w:r w:rsidRPr="008909B1">
        <w:t>. Enne ravi lõpetamist pidage nõu oma arstiga või apteekriga.</w:t>
      </w:r>
    </w:p>
    <w:p w:rsidR="00986E5A" w:rsidRPr="008909B1" w:rsidRDefault="00986E5A">
      <w:pPr>
        <w:numPr>
          <w:ilvl w:val="12"/>
          <w:numId w:val="0"/>
        </w:numPr>
        <w:ind w:right="-2"/>
        <w:jc w:val="both"/>
      </w:pPr>
    </w:p>
    <w:p w:rsidR="00986E5A" w:rsidRPr="008909B1" w:rsidRDefault="00986E5A">
      <w:pPr>
        <w:numPr>
          <w:ilvl w:val="12"/>
          <w:numId w:val="0"/>
        </w:numPr>
        <w:ind w:right="-2"/>
      </w:pPr>
      <w:r w:rsidRPr="008909B1">
        <w:t>Kui teil on lisaküsimusi selle ravimi kasutamise kohta, pidage nõu oma arsti või apteekriga.</w:t>
      </w:r>
    </w:p>
    <w:p w:rsidR="00986E5A" w:rsidRPr="008909B1" w:rsidRDefault="00986E5A">
      <w:pPr>
        <w:numPr>
          <w:ilvl w:val="12"/>
          <w:numId w:val="0"/>
        </w:numPr>
        <w:ind w:right="-2"/>
        <w:jc w:val="both"/>
      </w:pPr>
    </w:p>
    <w:p w:rsidR="00986E5A" w:rsidRPr="008909B1" w:rsidRDefault="00986E5A">
      <w:pPr>
        <w:numPr>
          <w:ilvl w:val="12"/>
          <w:numId w:val="0"/>
        </w:numPr>
        <w:ind w:right="-2"/>
        <w:jc w:val="both"/>
      </w:pPr>
    </w:p>
    <w:p w:rsidR="00986E5A" w:rsidRPr="008909B1" w:rsidRDefault="00986E5A">
      <w:pPr>
        <w:numPr>
          <w:ilvl w:val="12"/>
          <w:numId w:val="0"/>
        </w:numPr>
        <w:ind w:left="567" w:right="-2" w:hanging="567"/>
        <w:jc w:val="both"/>
      </w:pPr>
      <w:r w:rsidRPr="008909B1">
        <w:rPr>
          <w:b/>
        </w:rPr>
        <w:t xml:space="preserve">4. </w:t>
      </w:r>
      <w:r w:rsidRPr="008909B1">
        <w:rPr>
          <w:b/>
        </w:rPr>
        <w:tab/>
        <w:t>V</w:t>
      </w:r>
      <w:r w:rsidR="00943C60" w:rsidRPr="008909B1">
        <w:rPr>
          <w:b/>
        </w:rPr>
        <w:t>õimalikud kõrvaltoimed</w:t>
      </w:r>
    </w:p>
    <w:p w:rsidR="00986E5A" w:rsidRPr="008909B1" w:rsidRDefault="00986E5A">
      <w:pPr>
        <w:numPr>
          <w:ilvl w:val="12"/>
          <w:numId w:val="0"/>
        </w:numPr>
        <w:ind w:right="-28"/>
        <w:jc w:val="both"/>
      </w:pPr>
    </w:p>
    <w:p w:rsidR="00986E5A" w:rsidRPr="008909B1" w:rsidRDefault="00986E5A">
      <w:pPr>
        <w:numPr>
          <w:ilvl w:val="12"/>
          <w:numId w:val="0"/>
        </w:numPr>
        <w:ind w:right="-28"/>
        <w:jc w:val="both"/>
      </w:pPr>
      <w:r w:rsidRPr="008909B1">
        <w:t xml:space="preserve">Nagu kõik ravimid, võib ka </w:t>
      </w:r>
      <w:r w:rsidR="00943C60" w:rsidRPr="008909B1">
        <w:t>see ravim</w:t>
      </w:r>
      <w:r w:rsidRPr="008909B1">
        <w:t xml:space="preserve"> põhjustada kõrvaltoimeid, kuigi kõigil neid ei teki.</w:t>
      </w:r>
    </w:p>
    <w:p w:rsidR="00FD5B5F" w:rsidRPr="008909B1" w:rsidRDefault="00FD5B5F">
      <w:pPr>
        <w:numPr>
          <w:ilvl w:val="12"/>
          <w:numId w:val="0"/>
        </w:numPr>
        <w:ind w:right="-28"/>
        <w:jc w:val="both"/>
      </w:pPr>
    </w:p>
    <w:p w:rsidR="00D125B4" w:rsidRPr="008909B1" w:rsidRDefault="00D125B4" w:rsidP="00D125B4">
      <w:pPr>
        <w:rPr>
          <w:b/>
        </w:rPr>
      </w:pPr>
      <w:r w:rsidRPr="008909B1">
        <w:rPr>
          <w:b/>
        </w:rPr>
        <w:t>Võtke otsekohe ühendust oma arstiga, kui teil tekib</w:t>
      </w:r>
    </w:p>
    <w:p w:rsidR="00D125B4" w:rsidRPr="008909B1" w:rsidRDefault="00D125B4" w:rsidP="00D125B4">
      <w:pPr>
        <w:numPr>
          <w:ilvl w:val="0"/>
          <w:numId w:val="34"/>
        </w:numPr>
      </w:pPr>
      <w:r w:rsidRPr="008909B1">
        <w:t>palavik, infektsioonhaiguse nähud või väljendunud väsimus. Need võivad olla põhjustatud teatud vereliblede arvu vähenemisest.</w:t>
      </w:r>
    </w:p>
    <w:p w:rsidR="00D125B4" w:rsidRPr="008909B1" w:rsidRDefault="00D125B4" w:rsidP="00D125B4">
      <w:pPr>
        <w:numPr>
          <w:ilvl w:val="0"/>
          <w:numId w:val="34"/>
        </w:numPr>
        <w:rPr>
          <w:b/>
        </w:rPr>
      </w:pPr>
      <w:r w:rsidRPr="008909B1">
        <w:t>maksahäirete nähud nagu naha ja/või silmade kollasus (kollatõbi) ilma või koos nahaaluse veritsusega, mis ilmneb punaste täppidena nahal, ja/või segasus (vt</w:t>
      </w:r>
      <w:r w:rsidR="0051567E" w:rsidRPr="008909B1">
        <w:t xml:space="preserve"> lõik 2</w:t>
      </w:r>
      <w:r w:rsidRPr="008909B1">
        <w:t xml:space="preserve"> „</w:t>
      </w:r>
      <w:r w:rsidR="00943C60" w:rsidRPr="008909B1">
        <w:t>Hoiatused ja ettevaatusabinõud</w:t>
      </w:r>
      <w:r w:rsidRPr="008909B1">
        <w:t>”).</w:t>
      </w:r>
    </w:p>
    <w:p w:rsidR="00D125B4" w:rsidRPr="008909B1" w:rsidRDefault="00D125B4" w:rsidP="00D125B4">
      <w:pPr>
        <w:numPr>
          <w:ilvl w:val="0"/>
          <w:numId w:val="34"/>
        </w:numPr>
        <w:rPr>
          <w:b/>
        </w:rPr>
      </w:pPr>
      <w:r w:rsidRPr="008909B1">
        <w:t>suulimaskesta turse või nahahäired nagu lööve ja sügelus, villid nahal. Need võivad olla allergilise reaktsiooni nähud.</w:t>
      </w:r>
    </w:p>
    <w:p w:rsidR="003658F7" w:rsidRPr="008909B1" w:rsidRDefault="003658F7"/>
    <w:p w:rsidR="003658F7" w:rsidRPr="008909B1" w:rsidRDefault="00F604BD" w:rsidP="003658F7">
      <w:r w:rsidRPr="008909B1">
        <w:rPr>
          <w:b/>
        </w:rPr>
        <w:t>Kõige sagedamini</w:t>
      </w:r>
      <w:r w:rsidR="003658F7" w:rsidRPr="008909B1">
        <w:rPr>
          <w:b/>
        </w:rPr>
        <w:t xml:space="preserve"> täheldatud kõrvaltoime Plavix’i kasutamisel on verejooks</w:t>
      </w:r>
      <w:r w:rsidR="003658F7" w:rsidRPr="008909B1">
        <w:t xml:space="preserve">. </w:t>
      </w:r>
      <w:r w:rsidR="00607152" w:rsidRPr="008909B1">
        <w:t>Sellised</w:t>
      </w:r>
      <w:r w:rsidR="00607152" w:rsidRPr="008909B1">
        <w:rPr>
          <w:b/>
        </w:rPr>
        <w:t xml:space="preserve"> v</w:t>
      </w:r>
      <w:r w:rsidR="003658F7" w:rsidRPr="008909B1">
        <w:t>erejooks</w:t>
      </w:r>
      <w:r w:rsidR="00607152" w:rsidRPr="008909B1">
        <w:t>ud</w:t>
      </w:r>
      <w:r w:rsidR="003658F7" w:rsidRPr="008909B1">
        <w:t xml:space="preserve"> nagu mao- või sooleverejooks, nahaalune verevalum, hematoom (ebatavaline verejooks või nahaalune verevalum), ninaverejooks, veri uriinis. Harva on täheldatud verejookse silmade, koljusiseste</w:t>
      </w:r>
      <w:r w:rsidRPr="008909B1">
        <w:t>st</w:t>
      </w:r>
      <w:r w:rsidR="003658F7" w:rsidRPr="008909B1">
        <w:t>, kopsude või liigeste veresoontest.</w:t>
      </w:r>
    </w:p>
    <w:p w:rsidR="003658F7" w:rsidRPr="008909B1" w:rsidRDefault="003658F7" w:rsidP="003658F7">
      <w:pPr>
        <w:numPr>
          <w:ilvl w:val="12"/>
          <w:numId w:val="0"/>
        </w:numPr>
        <w:ind w:right="-29"/>
        <w:jc w:val="both"/>
      </w:pPr>
    </w:p>
    <w:p w:rsidR="003658F7" w:rsidRPr="008909B1" w:rsidRDefault="003658F7" w:rsidP="00901ECB">
      <w:pPr>
        <w:keepNext/>
        <w:rPr>
          <w:b/>
        </w:rPr>
      </w:pPr>
      <w:r w:rsidRPr="008909B1">
        <w:rPr>
          <w:b/>
        </w:rPr>
        <w:t>Kui märkate Plavix’i võtmise ajal veritsusaja pikenemist</w:t>
      </w:r>
    </w:p>
    <w:p w:rsidR="003658F7" w:rsidRPr="008909B1" w:rsidRDefault="003658F7" w:rsidP="003658F7">
      <w:r w:rsidRPr="008909B1">
        <w:t>Kui te endale sisse lõikate või end vigastate, võib veritsuse peatumine võtta pisut rohkem aega kui tavaliselt. See on seotud teie ravimi veretrombide teket ennetava toimega. Väiksemate haavade ja vigastuste korral, näiteks sisselõikamisel habemeajamisel, ei ole tavaliselt põhjust muretsemiseks. Kui teil siiski on küsimusi veritsemise kohta, võtke otsekohe ühendust oma arstiga (vt</w:t>
      </w:r>
      <w:r w:rsidR="0051567E" w:rsidRPr="008909B1">
        <w:t xml:space="preserve"> lõik 2</w:t>
      </w:r>
      <w:r w:rsidRPr="008909B1">
        <w:t xml:space="preserve"> „</w:t>
      </w:r>
      <w:r w:rsidR="00943C60" w:rsidRPr="008909B1">
        <w:t>Hoiatused ja ettevaatusabinõud</w:t>
      </w:r>
      <w:r w:rsidRPr="008909B1">
        <w:t>”).</w:t>
      </w:r>
    </w:p>
    <w:p w:rsidR="003658F7" w:rsidRPr="008909B1" w:rsidRDefault="003658F7" w:rsidP="003658F7">
      <w:pPr>
        <w:numPr>
          <w:ilvl w:val="12"/>
          <w:numId w:val="0"/>
        </w:numPr>
        <w:ind w:right="-29"/>
        <w:jc w:val="both"/>
      </w:pPr>
    </w:p>
    <w:p w:rsidR="003658F7" w:rsidRPr="008909B1" w:rsidRDefault="003658F7" w:rsidP="003658F7">
      <w:pPr>
        <w:rPr>
          <w:b/>
        </w:rPr>
      </w:pPr>
      <w:r w:rsidRPr="008909B1">
        <w:rPr>
          <w:b/>
        </w:rPr>
        <w:t>Teised kõrvaltoimed</w:t>
      </w:r>
    </w:p>
    <w:p w:rsidR="00943C60" w:rsidRPr="008909B1" w:rsidRDefault="00943C60" w:rsidP="00943C60">
      <w:r w:rsidRPr="008909B1">
        <w:t>Sagedasti esinevad kõrvaltoimed (võivad esineda kuni 1 inimesel 10-st):</w:t>
      </w:r>
    </w:p>
    <w:p w:rsidR="00943C60" w:rsidRPr="008909B1" w:rsidRDefault="00943C60" w:rsidP="00943C60">
      <w:r w:rsidRPr="008909B1">
        <w:t>Kõhulahtisus, kõhuvalu, seedehäired või kõrvetised.</w:t>
      </w:r>
    </w:p>
    <w:p w:rsidR="00943C60" w:rsidRPr="008909B1" w:rsidRDefault="00943C60" w:rsidP="00943C60"/>
    <w:p w:rsidR="00943C60" w:rsidRPr="008909B1" w:rsidRDefault="00943C60" w:rsidP="00943C60">
      <w:r w:rsidRPr="008909B1">
        <w:t>Aeg-ajalt esinevad kõrvaltoimed (võivad esineda kuni 1 inimesel 100-st):</w:t>
      </w:r>
    </w:p>
    <w:p w:rsidR="00943C60" w:rsidRPr="008909B1" w:rsidRDefault="00943C60" w:rsidP="00943C60">
      <w:r w:rsidRPr="008909B1">
        <w:t>Peavalu, maohaavand, oksendamine, iiveldus, kõhukinnisus, liigse gaasi teke maos või sooltes, lööve, sügelus, uimasus, surisemistunne ja tuimus.</w:t>
      </w:r>
    </w:p>
    <w:p w:rsidR="00943C60" w:rsidRPr="008909B1" w:rsidRDefault="00943C60" w:rsidP="00943C60"/>
    <w:p w:rsidR="00943C60" w:rsidRPr="008909B1" w:rsidRDefault="00943C60" w:rsidP="00943C60">
      <w:r w:rsidRPr="008909B1">
        <w:t>Harva esinevad kõrvaltoimed (võivad esineda kuni 1 inimesel 1000-st):</w:t>
      </w:r>
    </w:p>
    <w:p w:rsidR="00943C60" w:rsidRPr="008909B1" w:rsidRDefault="00943C60" w:rsidP="00943C60">
      <w:r w:rsidRPr="008909B1">
        <w:t>Peapööritus</w:t>
      </w:r>
      <w:r w:rsidR="00F04844" w:rsidRPr="008909B1">
        <w:t>, rinnanäärmete suurenemine meestel.</w:t>
      </w:r>
    </w:p>
    <w:p w:rsidR="00943C60" w:rsidRPr="008909B1" w:rsidRDefault="00943C60" w:rsidP="00943C60"/>
    <w:p w:rsidR="00943C60" w:rsidRPr="008909B1" w:rsidRDefault="00943C60" w:rsidP="00943C60">
      <w:r w:rsidRPr="008909B1">
        <w:t>Väga harva esinevad kõrvaltoimed (võivad esineda kuni 1 inimesel 10</w:t>
      </w:r>
      <w:r w:rsidR="00402466" w:rsidRPr="008909B1">
        <w:t xml:space="preserve"> </w:t>
      </w:r>
      <w:r w:rsidRPr="008909B1">
        <w:t xml:space="preserve">000-st): </w:t>
      </w:r>
    </w:p>
    <w:p w:rsidR="00943C60" w:rsidRPr="008909B1" w:rsidRDefault="00943C60" w:rsidP="00943C60">
      <w:r w:rsidRPr="008909B1">
        <w:t>Kollatõbi, tõsine kõhuvalu koos seljavaluga või ilma, palavik, hingamisraskused, vahel kaasneva köhaga, generaliseerunud allergilised reaktsioonid</w:t>
      </w:r>
      <w:r w:rsidR="008A4DB4" w:rsidRPr="008909B1">
        <w:t xml:space="preserve"> (nt üldine kuumatunne ootamatu üldise ebamugavustundega kuni minestamiseni)</w:t>
      </w:r>
      <w:r w:rsidRPr="008909B1">
        <w:t>, suulimaskesta turse, villid nahal, allergia nahal, suulimaskesta valulikkus (stomatiit), vererõhu langus, segasus, hallutsinatsioonid, liigesvalu, lihasvalu, toidumaitse muutused</w:t>
      </w:r>
      <w:r w:rsidR="00736318" w:rsidRPr="008909B1">
        <w:t xml:space="preserve"> või maitsetundetus</w:t>
      </w:r>
      <w:r w:rsidRPr="008909B1">
        <w:t>.</w:t>
      </w:r>
    </w:p>
    <w:p w:rsidR="00FC40E0" w:rsidRPr="008909B1" w:rsidRDefault="00FC40E0" w:rsidP="00943C60"/>
    <w:p w:rsidR="00FC40E0" w:rsidRPr="008909B1" w:rsidRDefault="00FC40E0" w:rsidP="00943C60">
      <w:r w:rsidRPr="008909B1">
        <w:t>Teadmata sagedusega kõrvaltoimed (sagedust ei saa hinnata olemasolevate andmete põhjal): ülitundlikkusreaktsioonid koos valuga rindkeres või kõhus</w:t>
      </w:r>
      <w:r w:rsidR="00035F7F">
        <w:t>, madala veresuhkru püsivad sümptomid</w:t>
      </w:r>
      <w:r w:rsidRPr="008909B1">
        <w:t>.</w:t>
      </w:r>
    </w:p>
    <w:p w:rsidR="00943C60" w:rsidRPr="008909B1" w:rsidRDefault="00943C60" w:rsidP="00943C60"/>
    <w:p w:rsidR="00943C60" w:rsidRPr="008909B1" w:rsidRDefault="00943C60" w:rsidP="00943C60">
      <w:r w:rsidRPr="008909B1">
        <w:t>Lisaks võib teie arst märgata muutusi teie vere- või uriinianalüüsi tulemustes.</w:t>
      </w:r>
    </w:p>
    <w:p w:rsidR="00943C60" w:rsidRPr="008909B1" w:rsidRDefault="00943C60" w:rsidP="00943C60">
      <w:pPr>
        <w:numPr>
          <w:ilvl w:val="12"/>
          <w:numId w:val="0"/>
        </w:numPr>
        <w:ind w:right="-2"/>
        <w:jc w:val="both"/>
      </w:pPr>
    </w:p>
    <w:p w:rsidR="00C8236D" w:rsidRPr="008909B1" w:rsidRDefault="00C8236D" w:rsidP="00C8236D">
      <w:pPr>
        <w:numPr>
          <w:ilvl w:val="12"/>
          <w:numId w:val="0"/>
        </w:numPr>
        <w:tabs>
          <w:tab w:val="left" w:pos="567"/>
        </w:tabs>
        <w:spacing w:line="260" w:lineRule="exact"/>
        <w:outlineLvl w:val="0"/>
        <w:rPr>
          <w:b/>
          <w:szCs w:val="24"/>
        </w:rPr>
      </w:pPr>
      <w:r w:rsidRPr="008909B1">
        <w:rPr>
          <w:b/>
          <w:szCs w:val="24"/>
        </w:rPr>
        <w:t>Kõrvaltoimetest teatamine</w:t>
      </w:r>
    </w:p>
    <w:p w:rsidR="00C8236D" w:rsidRPr="008909B1" w:rsidRDefault="00C8236D" w:rsidP="00814646">
      <w:pPr>
        <w:rPr>
          <w:szCs w:val="20"/>
        </w:rPr>
      </w:pPr>
      <w:r w:rsidRPr="008909B1">
        <w:t xml:space="preserve">Kui teil tekib ükskõik milline kõrvaltoime, pidage nõu oma arsti või apteekriga. Kõrvaltoime võib olla ka selline, mida selles infolehes ei ole nimetatud. Kõrvaltoimetest võite ka ise teatada </w:t>
      </w:r>
      <w:r w:rsidRPr="008909B1">
        <w:rPr>
          <w:highlight w:val="lightGray"/>
        </w:rPr>
        <w:t>riikliku teavitussüsteemi</w:t>
      </w:r>
      <w:r w:rsidR="004B61B8">
        <w:rPr>
          <w:highlight w:val="lightGray"/>
        </w:rPr>
        <w:t xml:space="preserve"> (vt </w:t>
      </w:r>
      <w:hyperlink r:id="rId13" w:history="1">
        <w:r w:rsidR="008B35BC" w:rsidRPr="008909B1">
          <w:rPr>
            <w:rStyle w:val="Hyperlink"/>
            <w:szCs w:val="24"/>
            <w:highlight w:val="lightGray"/>
          </w:rPr>
          <w:t>V lisa</w:t>
        </w:r>
      </w:hyperlink>
      <w:r w:rsidR="008B35BC">
        <w:rPr>
          <w:szCs w:val="24"/>
          <w:highlight w:val="lightGray"/>
        </w:rPr>
        <w:t>)</w:t>
      </w:r>
      <w:r w:rsidRPr="008909B1">
        <w:t xml:space="preserve"> kaudu. Teatades aitate saada rohkem infot ravimi ohutusest.</w:t>
      </w:r>
    </w:p>
    <w:p w:rsidR="003041E7" w:rsidRPr="008909B1" w:rsidRDefault="003041E7" w:rsidP="00943C60">
      <w:pPr>
        <w:numPr>
          <w:ilvl w:val="12"/>
          <w:numId w:val="0"/>
        </w:numPr>
        <w:ind w:right="-2"/>
        <w:jc w:val="both"/>
      </w:pPr>
    </w:p>
    <w:p w:rsidR="00943C60" w:rsidRPr="008909B1" w:rsidRDefault="00943C60" w:rsidP="00943C60">
      <w:pPr>
        <w:numPr>
          <w:ilvl w:val="12"/>
          <w:numId w:val="0"/>
        </w:numPr>
        <w:ind w:right="-2"/>
        <w:jc w:val="both"/>
      </w:pPr>
    </w:p>
    <w:p w:rsidR="00943C60" w:rsidRPr="008909B1" w:rsidRDefault="00943C60" w:rsidP="002221A2">
      <w:pPr>
        <w:numPr>
          <w:ilvl w:val="12"/>
          <w:numId w:val="0"/>
        </w:numPr>
        <w:ind w:left="567" w:right="-2" w:hanging="567"/>
        <w:jc w:val="both"/>
      </w:pPr>
      <w:r w:rsidRPr="008909B1">
        <w:rPr>
          <w:b/>
        </w:rPr>
        <w:t xml:space="preserve">5. </w:t>
      </w:r>
      <w:r w:rsidRPr="008909B1">
        <w:rPr>
          <w:b/>
        </w:rPr>
        <w:tab/>
        <w:t>Kuidas Plavix’it säilitada</w:t>
      </w:r>
    </w:p>
    <w:p w:rsidR="00943C60" w:rsidRPr="008909B1" w:rsidRDefault="00943C60" w:rsidP="002221A2">
      <w:pPr>
        <w:numPr>
          <w:ilvl w:val="12"/>
          <w:numId w:val="0"/>
        </w:numPr>
        <w:ind w:left="567" w:right="-2" w:hanging="567"/>
        <w:jc w:val="both"/>
      </w:pPr>
    </w:p>
    <w:p w:rsidR="00943C60" w:rsidRPr="008909B1" w:rsidRDefault="00943C60" w:rsidP="00943C60">
      <w:pPr>
        <w:numPr>
          <w:ilvl w:val="12"/>
          <w:numId w:val="0"/>
        </w:numPr>
        <w:ind w:right="-2"/>
      </w:pPr>
      <w:r w:rsidRPr="008909B1">
        <w:t>Hoidke seda ravimit laste eest varjatud ja kättesaamatus kohas.</w:t>
      </w:r>
    </w:p>
    <w:p w:rsidR="00943C60" w:rsidRPr="008909B1" w:rsidRDefault="00943C60" w:rsidP="00943C60">
      <w:pPr>
        <w:numPr>
          <w:ilvl w:val="12"/>
          <w:numId w:val="0"/>
        </w:numPr>
        <w:ind w:right="-2"/>
      </w:pPr>
    </w:p>
    <w:p w:rsidR="00943C60" w:rsidRPr="008909B1" w:rsidRDefault="00943C60" w:rsidP="00943C60">
      <w:pPr>
        <w:numPr>
          <w:ilvl w:val="12"/>
          <w:numId w:val="0"/>
        </w:numPr>
        <w:ind w:right="-2"/>
      </w:pPr>
      <w:r w:rsidRPr="008909B1">
        <w:t>Ärge kasutage seda ravimit pärast kõlblikkusaega, mis on märgitud karbil ja blisteril pärast „EXP“. Kõlblikkusaeg viitab selle kuu viimasele päevale.</w:t>
      </w:r>
    </w:p>
    <w:p w:rsidR="00986E5A" w:rsidRPr="008909B1" w:rsidRDefault="00986E5A">
      <w:pPr>
        <w:numPr>
          <w:ilvl w:val="12"/>
          <w:numId w:val="0"/>
        </w:numPr>
        <w:ind w:right="-2"/>
        <w:jc w:val="both"/>
      </w:pPr>
    </w:p>
    <w:p w:rsidR="00C532F7" w:rsidRPr="008909B1" w:rsidRDefault="00C532F7">
      <w:pPr>
        <w:numPr>
          <w:ilvl w:val="12"/>
          <w:numId w:val="0"/>
        </w:numPr>
        <w:ind w:right="-2"/>
      </w:pPr>
      <w:r w:rsidRPr="008909B1">
        <w:t>Vaadake säilitamistingimusi karbil.</w:t>
      </w:r>
    </w:p>
    <w:p w:rsidR="00C532F7" w:rsidRPr="008909B1" w:rsidRDefault="00C532F7">
      <w:pPr>
        <w:numPr>
          <w:ilvl w:val="12"/>
          <w:numId w:val="0"/>
        </w:numPr>
        <w:ind w:right="-2"/>
      </w:pPr>
      <w:r w:rsidRPr="008909B1">
        <w:t>Kui Plavix on pakendatud PVC/PVDC/alumiinium blistrisse, siis hoida temperatuuril kuni 30°C.</w:t>
      </w:r>
    </w:p>
    <w:p w:rsidR="00986E5A" w:rsidRPr="008909B1" w:rsidRDefault="00C532F7">
      <w:pPr>
        <w:numPr>
          <w:ilvl w:val="12"/>
          <w:numId w:val="0"/>
        </w:numPr>
        <w:ind w:right="-2"/>
      </w:pPr>
      <w:r w:rsidRPr="008909B1">
        <w:t>Kui Plavix on pakendatud alumiiniumist blistrisse, siis s</w:t>
      </w:r>
      <w:r w:rsidR="00986E5A" w:rsidRPr="008909B1">
        <w:t>ee ravimpreparaat ei vaja säilitamisel eritingimusi.</w:t>
      </w:r>
    </w:p>
    <w:p w:rsidR="00943C60" w:rsidRPr="008909B1" w:rsidRDefault="00943C60">
      <w:pPr>
        <w:numPr>
          <w:ilvl w:val="12"/>
          <w:numId w:val="0"/>
        </w:numPr>
        <w:ind w:right="-2"/>
        <w:jc w:val="both"/>
      </w:pPr>
    </w:p>
    <w:p w:rsidR="00986E5A" w:rsidRPr="008909B1" w:rsidRDefault="00986E5A">
      <w:pPr>
        <w:numPr>
          <w:ilvl w:val="12"/>
          <w:numId w:val="0"/>
        </w:numPr>
        <w:ind w:right="-2"/>
        <w:jc w:val="both"/>
      </w:pPr>
      <w:r w:rsidRPr="008909B1">
        <w:t xml:space="preserve">Ärge kasutage </w:t>
      </w:r>
      <w:r w:rsidR="00943C60" w:rsidRPr="008909B1">
        <w:t>seda ravimit</w:t>
      </w:r>
      <w:r w:rsidRPr="008909B1">
        <w:t xml:space="preserve">, kui </w:t>
      </w:r>
      <w:r w:rsidR="00943C60" w:rsidRPr="008909B1">
        <w:t>täheldate</w:t>
      </w:r>
      <w:r w:rsidRPr="008909B1">
        <w:t xml:space="preserve"> mistahes silmaga nähtavat riknemise tunnust.</w:t>
      </w:r>
    </w:p>
    <w:p w:rsidR="00986E5A" w:rsidRPr="008909B1" w:rsidRDefault="00986E5A">
      <w:pPr>
        <w:numPr>
          <w:ilvl w:val="12"/>
          <w:numId w:val="0"/>
        </w:numPr>
        <w:ind w:right="-2"/>
        <w:jc w:val="both"/>
      </w:pPr>
    </w:p>
    <w:p w:rsidR="00943C60" w:rsidRPr="008909B1" w:rsidRDefault="00943C60" w:rsidP="00943C60">
      <w:pPr>
        <w:numPr>
          <w:ilvl w:val="12"/>
          <w:numId w:val="0"/>
        </w:numPr>
        <w:ind w:right="-2"/>
      </w:pPr>
      <w:r w:rsidRPr="008909B1">
        <w:t xml:space="preserve">Ärge visake ravimeid kanalisatsiooni ega olmejäätmete hulka. Küsige oma apteekrilt, kuidas </w:t>
      </w:r>
      <w:r w:rsidR="00670810">
        <w:t>hävitada</w:t>
      </w:r>
      <w:r w:rsidRPr="008909B1">
        <w:t xml:space="preserve"> ravimeid, mida te enam ei kasuta. Need meetmed aitavad kaitsta keskkonda.</w:t>
      </w:r>
    </w:p>
    <w:p w:rsidR="00986E5A" w:rsidRPr="008909B1" w:rsidRDefault="00986E5A">
      <w:pPr>
        <w:numPr>
          <w:ilvl w:val="12"/>
          <w:numId w:val="0"/>
        </w:numPr>
        <w:ind w:right="-2"/>
        <w:jc w:val="both"/>
      </w:pPr>
    </w:p>
    <w:p w:rsidR="00943C60" w:rsidRPr="006C09FA" w:rsidRDefault="00943C60" w:rsidP="00901ECB"/>
    <w:p w:rsidR="00986E5A" w:rsidRPr="008909B1" w:rsidRDefault="00986E5A" w:rsidP="00901ECB">
      <w:pPr>
        <w:keepNext/>
        <w:numPr>
          <w:ilvl w:val="12"/>
          <w:numId w:val="0"/>
        </w:numPr>
        <w:ind w:left="567" w:right="-2" w:hanging="567"/>
        <w:jc w:val="both"/>
        <w:rPr>
          <w:b/>
        </w:rPr>
      </w:pPr>
      <w:r w:rsidRPr="008909B1">
        <w:rPr>
          <w:b/>
        </w:rPr>
        <w:t>6.</w:t>
      </w:r>
      <w:r w:rsidRPr="008909B1">
        <w:rPr>
          <w:b/>
        </w:rPr>
        <w:tab/>
      </w:r>
      <w:r w:rsidR="00943C60" w:rsidRPr="008909B1">
        <w:rPr>
          <w:b/>
        </w:rPr>
        <w:t>Pakendi sisu ja muu teave</w:t>
      </w:r>
    </w:p>
    <w:p w:rsidR="00986E5A" w:rsidRPr="008909B1" w:rsidRDefault="00986E5A" w:rsidP="00901ECB">
      <w:pPr>
        <w:keepNext/>
        <w:numPr>
          <w:ilvl w:val="12"/>
          <w:numId w:val="0"/>
        </w:numPr>
        <w:ind w:right="-2"/>
      </w:pPr>
    </w:p>
    <w:p w:rsidR="00986E5A" w:rsidRPr="008909B1" w:rsidRDefault="00986E5A" w:rsidP="00901ECB">
      <w:pPr>
        <w:keepNext/>
        <w:rPr>
          <w:b/>
          <w:bCs/>
        </w:rPr>
      </w:pPr>
      <w:r w:rsidRPr="008909B1">
        <w:rPr>
          <w:b/>
          <w:bCs/>
        </w:rPr>
        <w:t>Mida Plavix sisaldab</w:t>
      </w:r>
    </w:p>
    <w:p w:rsidR="00986E5A" w:rsidRPr="008909B1" w:rsidRDefault="00986E5A">
      <w:r w:rsidRPr="008909B1">
        <w:t>Toimeaine on klopidogreel. Iga tablett sisaldab 75</w:t>
      </w:r>
      <w:r w:rsidR="003658F7" w:rsidRPr="008909B1">
        <w:t> </w:t>
      </w:r>
      <w:r w:rsidRPr="008909B1">
        <w:t>mg klopidogreeli</w:t>
      </w:r>
      <w:r w:rsidR="003658F7" w:rsidRPr="008909B1">
        <w:t xml:space="preserve"> (vesiniksulfaadina)</w:t>
      </w:r>
      <w:r w:rsidRPr="008909B1">
        <w:t>.</w:t>
      </w:r>
    </w:p>
    <w:p w:rsidR="00986E5A" w:rsidRPr="008909B1" w:rsidRDefault="00986E5A"/>
    <w:p w:rsidR="00BE23CF" w:rsidRPr="008909B1" w:rsidRDefault="00943C60">
      <w:r w:rsidRPr="008909B1">
        <w:t>Teised a</w:t>
      </w:r>
      <w:r w:rsidR="00986E5A" w:rsidRPr="008909B1">
        <w:t>biained on</w:t>
      </w:r>
      <w:r w:rsidRPr="008909B1">
        <w:t xml:space="preserve"> (vt lõik 2 „Plavix sisaldab laktoosi“ ja „Plavix sisaldab hüdrogeenitud </w:t>
      </w:r>
      <w:r w:rsidR="00402466" w:rsidRPr="008909B1">
        <w:t>riitsinus</w:t>
      </w:r>
      <w:r w:rsidRPr="008909B1">
        <w:t>õli“)</w:t>
      </w:r>
      <w:r w:rsidR="00BE23CF" w:rsidRPr="008909B1">
        <w:t>:</w:t>
      </w:r>
    </w:p>
    <w:p w:rsidR="00BE23CF" w:rsidRPr="008909B1" w:rsidRDefault="00BE23CF" w:rsidP="00BE23CF">
      <w:pPr>
        <w:numPr>
          <w:ilvl w:val="0"/>
          <w:numId w:val="34"/>
        </w:numPr>
      </w:pPr>
      <w:r w:rsidRPr="008909B1">
        <w:t>tableti sisu:</w:t>
      </w:r>
      <w:r w:rsidR="00986E5A" w:rsidRPr="008909B1">
        <w:t xml:space="preserve"> mannitool (E421), hüdrogeenitud </w:t>
      </w:r>
      <w:r w:rsidR="003C5D9A" w:rsidRPr="008909B1">
        <w:t>riitsinus</w:t>
      </w:r>
      <w:r w:rsidR="00986E5A" w:rsidRPr="008909B1">
        <w:t>õli, mikrokristalne tselluloos, makrogool 6000 ja madalasendatud hüdroksüpropüültselluloos</w:t>
      </w:r>
      <w:r w:rsidRPr="008909B1">
        <w:t>;</w:t>
      </w:r>
    </w:p>
    <w:p w:rsidR="00BE23CF" w:rsidRPr="008909B1" w:rsidRDefault="00986E5A" w:rsidP="00BE23CF">
      <w:pPr>
        <w:numPr>
          <w:ilvl w:val="0"/>
          <w:numId w:val="34"/>
        </w:numPr>
      </w:pPr>
      <w:r w:rsidRPr="008909B1">
        <w:t xml:space="preserve">tableti </w:t>
      </w:r>
      <w:r w:rsidR="00BE23CF" w:rsidRPr="008909B1">
        <w:t>kate:</w:t>
      </w:r>
      <w:r w:rsidRPr="008909B1">
        <w:t xml:space="preserve"> laktoos</w:t>
      </w:r>
      <w:r w:rsidR="00BE23CF" w:rsidRPr="008909B1">
        <w:t>monohüdraat</w:t>
      </w:r>
      <w:r w:rsidRPr="008909B1">
        <w:t xml:space="preserve"> (piimasuhkur), hüpromelloos (E464), triatsetiin (E1518), </w:t>
      </w:r>
      <w:r w:rsidR="003658F7" w:rsidRPr="008909B1">
        <w:t xml:space="preserve">punane </w:t>
      </w:r>
      <w:r w:rsidRPr="008909B1">
        <w:t>raudoksiid (E172)</w:t>
      </w:r>
      <w:r w:rsidR="00BE23CF" w:rsidRPr="008909B1">
        <w:t xml:space="preserve"> ja</w:t>
      </w:r>
      <w:r w:rsidRPr="008909B1">
        <w:t xml:space="preserve"> titaandioksiid (E171)</w:t>
      </w:r>
      <w:r w:rsidR="00BE23CF" w:rsidRPr="008909B1">
        <w:t>;</w:t>
      </w:r>
    </w:p>
    <w:p w:rsidR="00986E5A" w:rsidRPr="008909B1" w:rsidRDefault="00BE23CF" w:rsidP="00BE23CF">
      <w:pPr>
        <w:numPr>
          <w:ilvl w:val="0"/>
          <w:numId w:val="34"/>
        </w:numPr>
      </w:pPr>
      <w:r w:rsidRPr="008909B1">
        <w:t>läikeaine:</w:t>
      </w:r>
      <w:r w:rsidR="003D4FBC" w:rsidRPr="008909B1">
        <w:t xml:space="preserve"> </w:t>
      </w:r>
      <w:r w:rsidR="00986E5A" w:rsidRPr="008909B1">
        <w:t>karnauba vaha.</w:t>
      </w:r>
    </w:p>
    <w:p w:rsidR="00986E5A" w:rsidRPr="008909B1" w:rsidRDefault="00986E5A">
      <w:pPr>
        <w:ind w:right="-2"/>
        <w:rPr>
          <w:b/>
        </w:rPr>
      </w:pPr>
    </w:p>
    <w:p w:rsidR="00986E5A" w:rsidRPr="008909B1" w:rsidRDefault="00986E5A" w:rsidP="0080443F">
      <w:pPr>
        <w:keepNext/>
        <w:rPr>
          <w:b/>
        </w:rPr>
      </w:pPr>
      <w:r w:rsidRPr="008909B1">
        <w:rPr>
          <w:b/>
        </w:rPr>
        <w:t>Kuidas Plavix välja näeb ja pakendi sisu</w:t>
      </w:r>
    </w:p>
    <w:p w:rsidR="003658F7" w:rsidRPr="008909B1" w:rsidRDefault="003658F7" w:rsidP="0080443F">
      <w:pPr>
        <w:keepNext/>
      </w:pPr>
    </w:p>
    <w:p w:rsidR="00BE23CF" w:rsidRPr="008909B1" w:rsidRDefault="00986E5A">
      <w:r w:rsidRPr="008909B1">
        <w:t xml:space="preserve">Plavix </w:t>
      </w:r>
      <w:r w:rsidR="003658F7" w:rsidRPr="008909B1">
        <w:t xml:space="preserve">75 mg </w:t>
      </w:r>
      <w:r w:rsidRPr="008909B1">
        <w:t xml:space="preserve">õhukese </w:t>
      </w:r>
      <w:r w:rsidR="00515C50" w:rsidRPr="008909B1">
        <w:t>polümeerikattega</w:t>
      </w:r>
      <w:r w:rsidR="00515C50" w:rsidRPr="008909B1" w:rsidDel="00515C50">
        <w:t xml:space="preserve"> </w:t>
      </w:r>
      <w:r w:rsidRPr="008909B1">
        <w:t xml:space="preserve">tabletid on ümmargused, kaksikkumerad, roosad, ühele poolele on sisse pressitud “75” ja teisele poolele “1171”. </w:t>
      </w:r>
      <w:r w:rsidR="005B0CED" w:rsidRPr="008909B1">
        <w:t xml:space="preserve">Plavix </w:t>
      </w:r>
      <w:r w:rsidRPr="008909B1">
        <w:t>on kartongkar</w:t>
      </w:r>
      <w:r w:rsidR="00D44244" w:rsidRPr="008909B1">
        <w:t>pides</w:t>
      </w:r>
      <w:r w:rsidRPr="008909B1">
        <w:t>, mis sisaldavad</w:t>
      </w:r>
      <w:r w:rsidR="00BE23CF" w:rsidRPr="008909B1">
        <w:t>:</w:t>
      </w:r>
    </w:p>
    <w:p w:rsidR="00BE23CF" w:rsidRPr="008909B1" w:rsidRDefault="008515AA" w:rsidP="00BE23CF">
      <w:pPr>
        <w:numPr>
          <w:ilvl w:val="0"/>
          <w:numId w:val="34"/>
        </w:numPr>
      </w:pPr>
      <w:r w:rsidRPr="008909B1">
        <w:t xml:space="preserve">7, </w:t>
      </w:r>
      <w:r w:rsidR="00A255A9" w:rsidRPr="008909B1">
        <w:t xml:space="preserve">14, </w:t>
      </w:r>
      <w:r w:rsidR="00986E5A" w:rsidRPr="008909B1">
        <w:t xml:space="preserve">28, </w:t>
      </w:r>
      <w:r w:rsidR="00F36DD1" w:rsidRPr="008909B1">
        <w:t xml:space="preserve">30, </w:t>
      </w:r>
      <w:r w:rsidR="00986E5A" w:rsidRPr="008909B1">
        <w:t>84</w:t>
      </w:r>
      <w:r w:rsidR="00F36DD1" w:rsidRPr="008909B1">
        <w:t>, 90</w:t>
      </w:r>
      <w:r w:rsidR="00986E5A" w:rsidRPr="008909B1">
        <w:t xml:space="preserve"> ja 100 PVC/PVDC/alumiiniumblistris või täisalumiiniumblistris</w:t>
      </w:r>
      <w:r w:rsidR="00BE23CF" w:rsidRPr="008909B1">
        <w:t>;</w:t>
      </w:r>
    </w:p>
    <w:p w:rsidR="00C629A9" w:rsidRDefault="003658F7" w:rsidP="00BE23CF">
      <w:pPr>
        <w:numPr>
          <w:ilvl w:val="0"/>
          <w:numId w:val="34"/>
        </w:numPr>
      </w:pPr>
      <w:r w:rsidRPr="008909B1">
        <w:t>50x1 tabletti PVC/PVDC/alumiiniumblistris või täisalumiinium üheannuselises blistris.</w:t>
      </w:r>
      <w:r w:rsidR="00986E5A" w:rsidRPr="008909B1">
        <w:t xml:space="preserve"> </w:t>
      </w:r>
    </w:p>
    <w:p w:rsidR="00986E5A" w:rsidRPr="008909B1" w:rsidRDefault="00986E5A" w:rsidP="003B1CCE">
      <w:r w:rsidRPr="008909B1">
        <w:t>Kõik pakendi suurused ei pruugi olla müügil.</w:t>
      </w:r>
    </w:p>
    <w:p w:rsidR="00986E5A" w:rsidRPr="008909B1" w:rsidRDefault="00986E5A">
      <w:pPr>
        <w:rPr>
          <w:b/>
          <w:bCs/>
        </w:rPr>
      </w:pPr>
    </w:p>
    <w:p w:rsidR="00986E5A" w:rsidRPr="008909B1" w:rsidRDefault="00986E5A">
      <w:pPr>
        <w:rPr>
          <w:b/>
          <w:bCs/>
        </w:rPr>
      </w:pPr>
      <w:r w:rsidRPr="008909B1">
        <w:rPr>
          <w:b/>
          <w:bCs/>
        </w:rPr>
        <w:t>Müügiloa hoidja ja tootja</w:t>
      </w:r>
      <w:r w:rsidR="00943C60" w:rsidRPr="008909B1">
        <w:rPr>
          <w:b/>
          <w:bCs/>
        </w:rPr>
        <w:t>d</w:t>
      </w:r>
    </w:p>
    <w:p w:rsidR="00986E5A" w:rsidRPr="008909B1" w:rsidRDefault="00986E5A">
      <w:pPr>
        <w:rPr>
          <w:b/>
        </w:rPr>
      </w:pPr>
    </w:p>
    <w:p w:rsidR="003658F7" w:rsidRPr="008909B1" w:rsidRDefault="00986E5A">
      <w:r w:rsidRPr="008909B1">
        <w:t>Müügiloa hoidja:</w:t>
      </w:r>
    </w:p>
    <w:p w:rsidR="00C75FCB" w:rsidRPr="008909B1" w:rsidRDefault="00C75FCB" w:rsidP="00C75FCB">
      <w:r>
        <w:t>sanofi-aventis groupe</w:t>
      </w:r>
    </w:p>
    <w:p w:rsidR="00944AE3" w:rsidRPr="008909B1" w:rsidRDefault="00944AE3" w:rsidP="00761945">
      <w:r w:rsidRPr="008909B1">
        <w:t>54, rue La Boétie - F-75008 Paris</w:t>
      </w:r>
    </w:p>
    <w:p w:rsidR="00986E5A" w:rsidRPr="008909B1" w:rsidRDefault="00986E5A">
      <w:r w:rsidRPr="008909B1">
        <w:t>Prantsusmaa</w:t>
      </w:r>
    </w:p>
    <w:p w:rsidR="00986E5A" w:rsidRPr="008909B1" w:rsidRDefault="00986E5A"/>
    <w:p w:rsidR="00986E5A" w:rsidRPr="008909B1" w:rsidRDefault="00986E5A">
      <w:pPr>
        <w:numPr>
          <w:ilvl w:val="12"/>
          <w:numId w:val="0"/>
        </w:numPr>
        <w:ind w:right="-2"/>
        <w:rPr>
          <w:bCs/>
        </w:rPr>
      </w:pPr>
      <w:r w:rsidRPr="008909B1">
        <w:rPr>
          <w:bCs/>
        </w:rPr>
        <w:t>Tootja</w:t>
      </w:r>
      <w:r w:rsidR="00943C60" w:rsidRPr="008909B1">
        <w:rPr>
          <w:bCs/>
        </w:rPr>
        <w:t>d</w:t>
      </w:r>
      <w:r w:rsidRPr="008909B1">
        <w:rPr>
          <w:bCs/>
        </w:rPr>
        <w:t>:</w:t>
      </w:r>
    </w:p>
    <w:p w:rsidR="00986E5A" w:rsidRPr="008909B1" w:rsidRDefault="00986E5A">
      <w:r w:rsidRPr="008909B1">
        <w:t>Sanofi Winthrop Industrie</w:t>
      </w:r>
    </w:p>
    <w:p w:rsidR="00C942E6" w:rsidRDefault="00986E5A">
      <w:pPr>
        <w:tabs>
          <w:tab w:val="left" w:pos="720"/>
        </w:tabs>
      </w:pPr>
      <w:r w:rsidRPr="008909B1">
        <w:t>1, Rue de la Vierge,</w:t>
      </w:r>
    </w:p>
    <w:p w:rsidR="00C942E6" w:rsidRDefault="00986E5A">
      <w:pPr>
        <w:tabs>
          <w:tab w:val="left" w:pos="720"/>
        </w:tabs>
      </w:pPr>
      <w:r w:rsidRPr="008909B1">
        <w:t>Ambarès &amp; Lagrav</w:t>
      </w:r>
    </w:p>
    <w:p w:rsidR="00C942E6" w:rsidRDefault="00986E5A">
      <w:pPr>
        <w:tabs>
          <w:tab w:val="left" w:pos="720"/>
        </w:tabs>
      </w:pPr>
      <w:r w:rsidRPr="008909B1">
        <w:t>F-</w:t>
      </w:r>
      <w:r w:rsidRPr="008909B1">
        <w:rPr>
          <w:color w:val="000000"/>
        </w:rPr>
        <w:t>33565 Carbon Blanc cedex</w:t>
      </w:r>
    </w:p>
    <w:p w:rsidR="00986E5A" w:rsidRPr="008909B1" w:rsidRDefault="00986E5A">
      <w:pPr>
        <w:tabs>
          <w:tab w:val="left" w:pos="720"/>
        </w:tabs>
      </w:pPr>
      <w:r w:rsidRPr="008909B1">
        <w:t>Prantsusmaa</w:t>
      </w:r>
    </w:p>
    <w:p w:rsidR="00986E5A" w:rsidRPr="008909B1" w:rsidRDefault="00986E5A">
      <w:r w:rsidRPr="008909B1">
        <w:t>või</w:t>
      </w:r>
    </w:p>
    <w:p w:rsidR="00986E5A" w:rsidRPr="008909B1" w:rsidRDefault="001F0396">
      <w:r w:rsidRPr="008909B1">
        <w:t>Delpharm Dijon</w:t>
      </w:r>
    </w:p>
    <w:p w:rsidR="00986E5A" w:rsidRPr="008909B1" w:rsidRDefault="00986E5A">
      <w:r w:rsidRPr="008909B1">
        <w:t>6, Boulevard de l’Europe</w:t>
      </w:r>
    </w:p>
    <w:p w:rsidR="00C942E6" w:rsidRDefault="00986E5A">
      <w:r w:rsidRPr="008909B1">
        <w:t>F-21800 Quetigny</w:t>
      </w:r>
    </w:p>
    <w:p w:rsidR="00986E5A" w:rsidRPr="008909B1" w:rsidRDefault="00986E5A">
      <w:r w:rsidRPr="008909B1">
        <w:t>Prantsusmaa</w:t>
      </w:r>
    </w:p>
    <w:p w:rsidR="003658F7" w:rsidRPr="008909B1" w:rsidRDefault="009317CE">
      <w:r w:rsidRPr="008909B1">
        <w:t>või</w:t>
      </w:r>
    </w:p>
    <w:p w:rsidR="009317CE" w:rsidRPr="008909B1" w:rsidRDefault="009317CE" w:rsidP="009317CE">
      <w:r w:rsidRPr="008909B1">
        <w:t>Sanofi S.</w:t>
      </w:r>
      <w:r w:rsidR="003B1CCE">
        <w:t>r.l.</w:t>
      </w:r>
    </w:p>
    <w:p w:rsidR="009317CE" w:rsidRPr="008909B1" w:rsidRDefault="009317CE" w:rsidP="009317CE">
      <w:r w:rsidRPr="008909B1">
        <w:t>Strada Statale 17, Km 22</w:t>
      </w:r>
    </w:p>
    <w:p w:rsidR="00AA4568" w:rsidRDefault="009317CE" w:rsidP="009317CE">
      <w:r w:rsidRPr="008909B1">
        <w:t>67019 Scoppito (AQ)</w:t>
      </w:r>
    </w:p>
    <w:p w:rsidR="009317CE" w:rsidRPr="008909B1" w:rsidRDefault="009317CE" w:rsidP="009317CE">
      <w:r w:rsidRPr="008909B1">
        <w:t>Itaalia</w:t>
      </w:r>
    </w:p>
    <w:p w:rsidR="00BF0D8C" w:rsidRPr="008909B1" w:rsidRDefault="00BF0D8C" w:rsidP="00BF0D8C">
      <w:r w:rsidRPr="008909B1">
        <w:t>või</w:t>
      </w:r>
    </w:p>
    <w:p w:rsidR="00BF0D8C" w:rsidRPr="008909B1" w:rsidRDefault="00BF0D8C" w:rsidP="00BF0D8C">
      <w:r w:rsidRPr="008909B1">
        <w:t>Sanofi Winthrop Industrie</w:t>
      </w:r>
    </w:p>
    <w:p w:rsidR="00BF0D8C" w:rsidRPr="008909B1" w:rsidRDefault="00BF0D8C" w:rsidP="00BF0D8C">
      <w:r w:rsidRPr="008909B1">
        <w:t>30-36 avenue Gustave Eiffel</w:t>
      </w:r>
    </w:p>
    <w:p w:rsidR="00BF0D8C" w:rsidRPr="008909B1" w:rsidRDefault="00BF0D8C" w:rsidP="00BF0D8C">
      <w:r w:rsidRPr="008909B1">
        <w:t>37100 Tours</w:t>
      </w:r>
    </w:p>
    <w:p w:rsidR="00BF0D8C" w:rsidRPr="008909B1" w:rsidRDefault="00BF0D8C" w:rsidP="009317CE">
      <w:r w:rsidRPr="008909B1">
        <w:t>Prantsusmaa</w:t>
      </w:r>
    </w:p>
    <w:p w:rsidR="009317CE" w:rsidRPr="008909B1" w:rsidRDefault="009317CE"/>
    <w:p w:rsidR="00F31050" w:rsidRPr="008909B1" w:rsidRDefault="00986E5A" w:rsidP="00F31050">
      <w:r w:rsidRPr="008909B1">
        <w:t>Lisaküsimuste tekkimisel selle ravimi kohta pöörduge palun müügiloa hoidja kohaliku esindaja poole.</w:t>
      </w:r>
    </w:p>
    <w:p w:rsidR="00F31050" w:rsidRPr="008909B1" w:rsidRDefault="00F31050" w:rsidP="00F31050">
      <w:pPr>
        <w:keepNext/>
      </w:pPr>
    </w:p>
    <w:tbl>
      <w:tblPr>
        <w:tblW w:w="9072" w:type="dxa"/>
        <w:tblLayout w:type="fixed"/>
        <w:tblCellMar>
          <w:left w:w="57" w:type="dxa"/>
          <w:right w:w="57" w:type="dxa"/>
        </w:tblCellMar>
        <w:tblLook w:val="0000" w:firstRow="0" w:lastRow="0" w:firstColumn="0" w:lastColumn="0" w:noHBand="0" w:noVBand="0"/>
      </w:tblPr>
      <w:tblGrid>
        <w:gridCol w:w="33"/>
        <w:gridCol w:w="4503"/>
        <w:gridCol w:w="4536"/>
      </w:tblGrid>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België/Belgique/Belgien</w:t>
            </w:r>
          </w:p>
          <w:p w:rsidR="00F31050" w:rsidRPr="008909B1" w:rsidRDefault="00F31050" w:rsidP="00C42B1F">
            <w:r w:rsidRPr="008909B1">
              <w:rPr>
                <w:snapToGrid w:val="0"/>
              </w:rPr>
              <w:t>Sanofi Belgium</w:t>
            </w:r>
          </w:p>
          <w:p w:rsidR="00F31050" w:rsidRPr="008909B1" w:rsidRDefault="00F31050" w:rsidP="00C42B1F">
            <w:pPr>
              <w:rPr>
                <w:snapToGrid w:val="0"/>
              </w:rPr>
            </w:pPr>
            <w:r w:rsidRPr="008909B1">
              <w:t xml:space="preserve">Tél/Tel: </w:t>
            </w:r>
            <w:r w:rsidRPr="008909B1">
              <w:rPr>
                <w:snapToGrid w:val="0"/>
              </w:rPr>
              <w:t>+32 (0)2 710 54 00</w:t>
            </w:r>
          </w:p>
          <w:p w:rsidR="00F31050" w:rsidRPr="008909B1" w:rsidRDefault="00F31050" w:rsidP="00C42B1F"/>
        </w:tc>
        <w:tc>
          <w:tcPr>
            <w:tcW w:w="4678" w:type="dxa"/>
          </w:tcPr>
          <w:p w:rsidR="00F31050" w:rsidRPr="008909B1" w:rsidRDefault="00F31050" w:rsidP="00C42B1F">
            <w:pPr>
              <w:rPr>
                <w:b/>
                <w:bCs/>
              </w:rPr>
            </w:pPr>
            <w:r w:rsidRPr="008909B1">
              <w:rPr>
                <w:b/>
                <w:bCs/>
              </w:rPr>
              <w:t>Lietuva</w:t>
            </w:r>
          </w:p>
          <w:p w:rsidR="00F31050" w:rsidRPr="008909B1" w:rsidRDefault="00F31050" w:rsidP="00C42B1F">
            <w:pPr>
              <w:rPr>
                <w:snapToGrid w:val="0"/>
              </w:rPr>
            </w:pPr>
            <w:r w:rsidRPr="008909B1">
              <w:t xml:space="preserve">UAB </w:t>
            </w:r>
            <w:r w:rsidR="00FC40E0" w:rsidRPr="008909B1">
              <w:rPr>
                <w:snapToGrid w:val="0"/>
              </w:rPr>
              <w:t>„SANOFI-AVENTIS LIETUVA“</w:t>
            </w:r>
          </w:p>
          <w:p w:rsidR="00F31050" w:rsidRPr="008909B1" w:rsidRDefault="00F31050" w:rsidP="00C42B1F">
            <w:r w:rsidRPr="008909B1">
              <w:t>Tel: +370 5 2755224</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България</w:t>
            </w:r>
          </w:p>
          <w:p w:rsidR="00F31050" w:rsidRPr="008909B1" w:rsidRDefault="00FC40E0" w:rsidP="00C42B1F">
            <w:r w:rsidRPr="008909B1">
              <w:t>SANOFI BULGARIA</w:t>
            </w:r>
            <w:r w:rsidR="00F31050" w:rsidRPr="008909B1">
              <w:t xml:space="preserve"> EOOD</w:t>
            </w:r>
          </w:p>
          <w:p w:rsidR="00F31050" w:rsidRPr="008909B1" w:rsidRDefault="00F31050" w:rsidP="00C42B1F">
            <w:r w:rsidRPr="008909B1">
              <w:rPr>
                <w:bCs/>
              </w:rPr>
              <w:t>Тел: +359 (0)2</w:t>
            </w:r>
            <w:r w:rsidRPr="008909B1">
              <w:t xml:space="preserve"> 970 53 00</w:t>
            </w:r>
          </w:p>
          <w:p w:rsidR="00F31050" w:rsidRPr="008909B1" w:rsidRDefault="00F31050" w:rsidP="00C42B1F"/>
        </w:tc>
        <w:tc>
          <w:tcPr>
            <w:tcW w:w="4678" w:type="dxa"/>
          </w:tcPr>
          <w:p w:rsidR="00F31050" w:rsidRPr="008909B1" w:rsidRDefault="00F31050" w:rsidP="00C42B1F">
            <w:pPr>
              <w:rPr>
                <w:b/>
                <w:bCs/>
              </w:rPr>
            </w:pPr>
            <w:r w:rsidRPr="008909B1">
              <w:rPr>
                <w:b/>
                <w:bCs/>
              </w:rPr>
              <w:t>Luxembourg/Luxemburg</w:t>
            </w:r>
          </w:p>
          <w:p w:rsidR="00F31050" w:rsidRPr="008909B1" w:rsidRDefault="00F31050" w:rsidP="00C42B1F">
            <w:r w:rsidRPr="008909B1">
              <w:t xml:space="preserve">Sanofi </w:t>
            </w:r>
            <w:r w:rsidRPr="008909B1">
              <w:rPr>
                <w:snapToGrid w:val="0"/>
              </w:rPr>
              <w:t xml:space="preserve">Belgium </w:t>
            </w:r>
          </w:p>
          <w:p w:rsidR="00F31050" w:rsidRPr="008909B1" w:rsidRDefault="00F31050" w:rsidP="00C42B1F">
            <w:r w:rsidRPr="008909B1">
              <w:t xml:space="preserve">Tél/Tel: </w:t>
            </w:r>
            <w:r w:rsidRPr="008909B1">
              <w:rPr>
                <w:snapToGrid w:val="0"/>
              </w:rPr>
              <w:t>+32 (0)2 710 54 00 (</w:t>
            </w:r>
            <w:r w:rsidRPr="008909B1">
              <w:t>Belgique/Belgien)</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Česká republika</w:t>
            </w:r>
          </w:p>
          <w:p w:rsidR="00F31050" w:rsidRPr="008909B1" w:rsidRDefault="00F31050" w:rsidP="00C42B1F">
            <w:r w:rsidRPr="008909B1">
              <w:t>sanofi-aventis, s.r.o.</w:t>
            </w:r>
          </w:p>
          <w:p w:rsidR="00F31050" w:rsidRPr="008909B1" w:rsidRDefault="00F31050" w:rsidP="00C42B1F">
            <w:r w:rsidRPr="008909B1">
              <w:t>Tel: +420 233 086 111</w:t>
            </w:r>
          </w:p>
          <w:p w:rsidR="00F31050" w:rsidRPr="008909B1" w:rsidRDefault="00F31050" w:rsidP="00C42B1F"/>
        </w:tc>
        <w:tc>
          <w:tcPr>
            <w:tcW w:w="4678" w:type="dxa"/>
          </w:tcPr>
          <w:p w:rsidR="00F31050" w:rsidRPr="008909B1" w:rsidRDefault="00F31050" w:rsidP="00C42B1F">
            <w:pPr>
              <w:rPr>
                <w:b/>
                <w:bCs/>
              </w:rPr>
            </w:pPr>
            <w:r w:rsidRPr="008909B1">
              <w:rPr>
                <w:b/>
                <w:bCs/>
              </w:rPr>
              <w:t>Magyarország</w:t>
            </w:r>
          </w:p>
          <w:p w:rsidR="00F31050" w:rsidRPr="008909B1" w:rsidRDefault="00FC40E0" w:rsidP="00C42B1F">
            <w:r w:rsidRPr="008909B1">
              <w:t>SANOFI-AVENTIS</w:t>
            </w:r>
            <w:r w:rsidR="00F31050" w:rsidRPr="008909B1">
              <w:t xml:space="preserve"> </w:t>
            </w:r>
            <w:r w:rsidRPr="008909B1">
              <w:t>Z</w:t>
            </w:r>
            <w:r w:rsidR="00F31050" w:rsidRPr="008909B1">
              <w:t>rt.</w:t>
            </w:r>
          </w:p>
          <w:p w:rsidR="00F31050" w:rsidRPr="008909B1" w:rsidRDefault="00F31050" w:rsidP="00C42B1F">
            <w:r w:rsidRPr="008909B1">
              <w:t>Tel: +36 1 505 0050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Danmark</w:t>
            </w:r>
          </w:p>
          <w:p w:rsidR="00F31050" w:rsidRPr="008909B1" w:rsidRDefault="00707C79" w:rsidP="00C42B1F">
            <w:r>
              <w:t>S</w:t>
            </w:r>
            <w:r w:rsidR="00F31050" w:rsidRPr="008909B1">
              <w:t>anofi A/S</w:t>
            </w:r>
          </w:p>
          <w:p w:rsidR="00F31050" w:rsidRPr="008909B1" w:rsidRDefault="00F31050" w:rsidP="00C42B1F">
            <w:r w:rsidRPr="008909B1">
              <w:t>Tlf: +45 45 16 70 00</w:t>
            </w:r>
          </w:p>
          <w:p w:rsidR="00F31050" w:rsidRPr="008909B1" w:rsidRDefault="00F31050" w:rsidP="00C42B1F"/>
        </w:tc>
        <w:tc>
          <w:tcPr>
            <w:tcW w:w="4678" w:type="dxa"/>
          </w:tcPr>
          <w:p w:rsidR="00F31050" w:rsidRPr="008909B1" w:rsidRDefault="00F31050" w:rsidP="00C42B1F">
            <w:pPr>
              <w:rPr>
                <w:b/>
                <w:bCs/>
              </w:rPr>
            </w:pPr>
            <w:r w:rsidRPr="008909B1">
              <w:rPr>
                <w:b/>
                <w:bCs/>
              </w:rPr>
              <w:t>Malta</w:t>
            </w:r>
          </w:p>
          <w:p w:rsidR="00F31050" w:rsidRPr="008909B1" w:rsidRDefault="00F31050" w:rsidP="00C42B1F">
            <w:r w:rsidRPr="008909B1">
              <w:t xml:space="preserve">Sanofi </w:t>
            </w:r>
            <w:r w:rsidR="00FD2B65">
              <w:t>S.</w:t>
            </w:r>
            <w:r w:rsidR="00C629A9">
              <w:t>r.l</w:t>
            </w:r>
            <w:r w:rsidR="00FD2B65">
              <w:t>.</w:t>
            </w:r>
          </w:p>
          <w:p w:rsidR="00F31050" w:rsidRPr="008909B1" w:rsidRDefault="00F31050" w:rsidP="00C42B1F">
            <w:r w:rsidRPr="008909B1">
              <w:t>Tel: +</w:t>
            </w:r>
            <w:r w:rsidR="00FD2B65">
              <w:t>39 02 39394275</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Deutschland</w:t>
            </w:r>
          </w:p>
          <w:p w:rsidR="00F31050" w:rsidRPr="008909B1" w:rsidRDefault="00F31050" w:rsidP="00C42B1F">
            <w:r w:rsidRPr="008909B1">
              <w:t>Sanofi-Aventis Deutschland GmbH</w:t>
            </w:r>
          </w:p>
          <w:p w:rsidR="005230E3" w:rsidRPr="008909B1" w:rsidRDefault="00F31050" w:rsidP="00C42B1F">
            <w:r w:rsidRPr="008909B1">
              <w:t xml:space="preserve">Tel: </w:t>
            </w:r>
            <w:r w:rsidR="005230E3" w:rsidRPr="008909B1">
              <w:t>0800 52 52 010</w:t>
            </w:r>
          </w:p>
          <w:p w:rsidR="00F31050" w:rsidRPr="008909B1" w:rsidRDefault="005230E3" w:rsidP="00C42B1F">
            <w:r w:rsidRPr="008909B1">
              <w:t xml:space="preserve">Tel aus dem Ausland: </w:t>
            </w:r>
            <w:r w:rsidR="00F31050" w:rsidRPr="008909B1">
              <w:t xml:space="preserve">+49 </w:t>
            </w:r>
            <w:r w:rsidRPr="008909B1">
              <w:t>69 305 21 131</w:t>
            </w:r>
          </w:p>
          <w:p w:rsidR="00F31050" w:rsidRPr="008909B1" w:rsidRDefault="00F31050" w:rsidP="00C42B1F"/>
        </w:tc>
        <w:tc>
          <w:tcPr>
            <w:tcW w:w="4678" w:type="dxa"/>
          </w:tcPr>
          <w:p w:rsidR="00F31050" w:rsidRPr="008909B1" w:rsidRDefault="00F31050" w:rsidP="00C42B1F">
            <w:pPr>
              <w:rPr>
                <w:b/>
                <w:bCs/>
              </w:rPr>
            </w:pPr>
            <w:r w:rsidRPr="008909B1">
              <w:rPr>
                <w:b/>
                <w:bCs/>
              </w:rPr>
              <w:t>Nederland</w:t>
            </w:r>
          </w:p>
          <w:p w:rsidR="00F31050" w:rsidRPr="008909B1" w:rsidRDefault="000827DC" w:rsidP="00C42B1F">
            <w:r>
              <w:t>Genzyme Europe</w:t>
            </w:r>
            <w:r w:rsidR="00F31050" w:rsidRPr="008909B1">
              <w:t xml:space="preserve"> B.V.</w:t>
            </w:r>
          </w:p>
          <w:p w:rsidR="00F31050" w:rsidRPr="008909B1" w:rsidRDefault="00F31050" w:rsidP="00C42B1F">
            <w:r w:rsidRPr="008909B1">
              <w:t xml:space="preserve">Tel: +31 </w:t>
            </w:r>
            <w:r w:rsidR="00707C79">
              <w:rPr>
                <w:lang w:val="cs-CZ"/>
              </w:rPr>
              <w:t>20 245 4000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Eesti</w:t>
            </w:r>
          </w:p>
          <w:p w:rsidR="00F31050" w:rsidRPr="008909B1" w:rsidRDefault="00F31050" w:rsidP="00C42B1F">
            <w:r w:rsidRPr="008909B1">
              <w:t>sanofi-aventis Estonia OÜ</w:t>
            </w:r>
          </w:p>
          <w:p w:rsidR="00F31050" w:rsidRPr="008909B1" w:rsidRDefault="00F31050" w:rsidP="00C42B1F">
            <w:r w:rsidRPr="008909B1">
              <w:t>Tel: +372 627 34 88</w:t>
            </w:r>
          </w:p>
          <w:p w:rsidR="00F31050" w:rsidRPr="008909B1" w:rsidRDefault="00F31050" w:rsidP="00C42B1F"/>
        </w:tc>
        <w:tc>
          <w:tcPr>
            <w:tcW w:w="4678" w:type="dxa"/>
          </w:tcPr>
          <w:p w:rsidR="00F31050" w:rsidRPr="008909B1" w:rsidRDefault="00F31050" w:rsidP="00C42B1F">
            <w:pPr>
              <w:rPr>
                <w:b/>
                <w:bCs/>
              </w:rPr>
            </w:pPr>
            <w:r w:rsidRPr="008909B1">
              <w:rPr>
                <w:b/>
                <w:bCs/>
              </w:rPr>
              <w:t>Norge</w:t>
            </w:r>
          </w:p>
          <w:p w:rsidR="00F31050" w:rsidRPr="008909B1" w:rsidRDefault="00F31050" w:rsidP="00C42B1F">
            <w:r w:rsidRPr="008909B1">
              <w:t>sanofi-aventis Norge AS</w:t>
            </w:r>
          </w:p>
          <w:p w:rsidR="00F31050" w:rsidRPr="008909B1" w:rsidRDefault="00F31050" w:rsidP="00C42B1F">
            <w:r w:rsidRPr="008909B1">
              <w:t>Tlf: +47 67 10 71 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Ελλάδα</w:t>
            </w:r>
          </w:p>
          <w:p w:rsidR="00F31050" w:rsidRPr="008909B1" w:rsidRDefault="00F31050" w:rsidP="00C42B1F">
            <w:r w:rsidRPr="008909B1">
              <w:t>sanofi-aventis AEBE</w:t>
            </w:r>
          </w:p>
          <w:p w:rsidR="00F31050" w:rsidRPr="008909B1" w:rsidRDefault="00F31050" w:rsidP="00C42B1F">
            <w:r w:rsidRPr="008909B1">
              <w:t>Τηλ: +30 210 900 16 00</w:t>
            </w:r>
          </w:p>
          <w:p w:rsidR="00F31050" w:rsidRPr="008909B1" w:rsidRDefault="00F31050" w:rsidP="00C42B1F"/>
        </w:tc>
        <w:tc>
          <w:tcPr>
            <w:tcW w:w="4678" w:type="dxa"/>
            <w:tcBorders>
              <w:top w:val="nil"/>
              <w:left w:val="nil"/>
              <w:bottom w:val="nil"/>
              <w:right w:val="nil"/>
            </w:tcBorders>
          </w:tcPr>
          <w:p w:rsidR="00F31050" w:rsidRPr="008909B1" w:rsidRDefault="00F31050" w:rsidP="00C42B1F">
            <w:pPr>
              <w:rPr>
                <w:b/>
                <w:bCs/>
              </w:rPr>
            </w:pPr>
            <w:r w:rsidRPr="008909B1">
              <w:rPr>
                <w:b/>
                <w:bCs/>
              </w:rPr>
              <w:t>Österreich</w:t>
            </w:r>
          </w:p>
          <w:p w:rsidR="00F31050" w:rsidRPr="008909B1" w:rsidRDefault="00F31050" w:rsidP="00C42B1F">
            <w:r w:rsidRPr="008909B1">
              <w:t>sanofi-aventis GmbH</w:t>
            </w:r>
          </w:p>
          <w:p w:rsidR="00F31050" w:rsidRPr="008909B1" w:rsidRDefault="00F31050" w:rsidP="00C42B1F">
            <w:r w:rsidRPr="008909B1">
              <w:t>Tel: +43 1 80 185 – 0</w:t>
            </w:r>
          </w:p>
          <w:p w:rsidR="00F31050" w:rsidRPr="008909B1" w:rsidRDefault="00F31050" w:rsidP="00C42B1F"/>
        </w:tc>
      </w:tr>
      <w:tr w:rsidR="00F31050" w:rsidRPr="008909B1" w:rsidTr="00CF326E">
        <w:trPr>
          <w:gridBefore w:val="1"/>
          <w:wBefore w:w="34" w:type="dxa"/>
          <w:cantSplit/>
        </w:trPr>
        <w:tc>
          <w:tcPr>
            <w:tcW w:w="4644" w:type="dxa"/>
            <w:tcBorders>
              <w:top w:val="nil"/>
              <w:left w:val="nil"/>
              <w:bottom w:val="nil"/>
              <w:right w:val="nil"/>
            </w:tcBorders>
          </w:tcPr>
          <w:p w:rsidR="00F31050" w:rsidRPr="008909B1" w:rsidRDefault="00F31050" w:rsidP="00C42B1F">
            <w:pPr>
              <w:rPr>
                <w:b/>
                <w:bCs/>
              </w:rPr>
            </w:pPr>
            <w:r w:rsidRPr="008909B1">
              <w:rPr>
                <w:b/>
                <w:bCs/>
              </w:rPr>
              <w:t>España</w:t>
            </w:r>
          </w:p>
          <w:p w:rsidR="00F31050" w:rsidRPr="008909B1" w:rsidRDefault="00F31050" w:rsidP="00C42B1F">
            <w:pPr>
              <w:rPr>
                <w:smallCaps/>
              </w:rPr>
            </w:pPr>
            <w:r w:rsidRPr="008909B1">
              <w:t>sanofi-aventis, S.A.</w:t>
            </w:r>
          </w:p>
          <w:p w:rsidR="00F31050" w:rsidRPr="008909B1" w:rsidRDefault="00F31050" w:rsidP="00C42B1F">
            <w:r w:rsidRPr="008909B1">
              <w:t>Tel: +34 93 485 94 00</w:t>
            </w:r>
          </w:p>
          <w:p w:rsidR="00F31050" w:rsidRPr="008909B1" w:rsidRDefault="00F31050" w:rsidP="00C42B1F"/>
        </w:tc>
        <w:tc>
          <w:tcPr>
            <w:tcW w:w="4678" w:type="dxa"/>
          </w:tcPr>
          <w:p w:rsidR="00F31050" w:rsidRPr="008909B1" w:rsidRDefault="00F31050" w:rsidP="00C42B1F">
            <w:pPr>
              <w:rPr>
                <w:b/>
                <w:bCs/>
              </w:rPr>
            </w:pPr>
            <w:r w:rsidRPr="008909B1">
              <w:rPr>
                <w:b/>
                <w:bCs/>
              </w:rPr>
              <w:t>Polska</w:t>
            </w:r>
          </w:p>
          <w:p w:rsidR="00F31050" w:rsidRPr="008909B1" w:rsidRDefault="00F31050" w:rsidP="00C42B1F">
            <w:r w:rsidRPr="008909B1">
              <w:t>sanofi-aventis Sp. z o.o.</w:t>
            </w:r>
          </w:p>
          <w:p w:rsidR="00F31050" w:rsidRPr="008909B1" w:rsidRDefault="00F31050" w:rsidP="00C42B1F">
            <w:r w:rsidRPr="008909B1">
              <w:t>Tel: +48 22 280 00 00</w:t>
            </w:r>
          </w:p>
          <w:p w:rsidR="00F31050" w:rsidRPr="008909B1" w:rsidRDefault="00F31050" w:rsidP="00C42B1F"/>
        </w:tc>
      </w:tr>
      <w:tr w:rsidR="00F31050" w:rsidRPr="008909B1" w:rsidTr="00CF326E">
        <w:trPr>
          <w:cantSplit/>
        </w:trPr>
        <w:tc>
          <w:tcPr>
            <w:tcW w:w="4678" w:type="dxa"/>
            <w:gridSpan w:val="2"/>
          </w:tcPr>
          <w:p w:rsidR="00F31050" w:rsidRPr="008909B1" w:rsidRDefault="00F31050" w:rsidP="00C42B1F">
            <w:pPr>
              <w:rPr>
                <w:b/>
                <w:bCs/>
              </w:rPr>
            </w:pPr>
            <w:r w:rsidRPr="008909B1">
              <w:rPr>
                <w:b/>
                <w:bCs/>
              </w:rPr>
              <w:t>France</w:t>
            </w:r>
          </w:p>
          <w:p w:rsidR="00F31050" w:rsidRPr="008909B1" w:rsidRDefault="00F31050" w:rsidP="00C42B1F">
            <w:r w:rsidRPr="008909B1">
              <w:t>sanofi-aventis France</w:t>
            </w:r>
          </w:p>
          <w:p w:rsidR="00F31050" w:rsidRPr="008909B1" w:rsidRDefault="00F31050" w:rsidP="00C42B1F">
            <w:r w:rsidRPr="008909B1">
              <w:t>Tél: 0 800 222 555</w:t>
            </w:r>
          </w:p>
          <w:p w:rsidR="00F31050" w:rsidRPr="008909B1" w:rsidRDefault="00F31050" w:rsidP="00C42B1F">
            <w:r w:rsidRPr="008909B1">
              <w:t>Appel depuis l’étranger: +33 1 57 63 23 23</w:t>
            </w:r>
          </w:p>
          <w:p w:rsidR="00F31050" w:rsidRPr="008909B1" w:rsidRDefault="00F31050" w:rsidP="00C42B1F"/>
        </w:tc>
        <w:tc>
          <w:tcPr>
            <w:tcW w:w="4678" w:type="dxa"/>
          </w:tcPr>
          <w:p w:rsidR="00F31050" w:rsidRPr="008909B1" w:rsidRDefault="00F31050" w:rsidP="00C42B1F">
            <w:pPr>
              <w:rPr>
                <w:b/>
                <w:bCs/>
              </w:rPr>
            </w:pPr>
            <w:r w:rsidRPr="008909B1">
              <w:rPr>
                <w:b/>
                <w:bCs/>
              </w:rPr>
              <w:t>Portugal</w:t>
            </w:r>
          </w:p>
          <w:p w:rsidR="00F31050" w:rsidRPr="008909B1" w:rsidRDefault="00F31050" w:rsidP="00C42B1F">
            <w:r w:rsidRPr="008909B1">
              <w:t>Sanofi - Produtos Farmacêuticos, Lda</w:t>
            </w:r>
          </w:p>
          <w:p w:rsidR="00F31050" w:rsidRPr="008909B1" w:rsidRDefault="00F31050" w:rsidP="00C42B1F">
            <w:r w:rsidRPr="008909B1">
              <w:t>Tel: +351 21 35 89 400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keepNext/>
              <w:rPr>
                <w:rFonts w:eastAsia="SimSun"/>
                <w:b/>
                <w:bCs/>
                <w:lang w:eastAsia="zh-CN"/>
              </w:rPr>
            </w:pPr>
            <w:r w:rsidRPr="008909B1">
              <w:rPr>
                <w:rFonts w:eastAsia="SimSun"/>
                <w:b/>
                <w:bCs/>
                <w:lang w:eastAsia="zh-CN"/>
              </w:rPr>
              <w:t>Hrvatska</w:t>
            </w:r>
          </w:p>
          <w:p w:rsidR="00F31050" w:rsidRPr="008909B1" w:rsidRDefault="00F31050" w:rsidP="00C42B1F">
            <w:pPr>
              <w:rPr>
                <w:rFonts w:eastAsia="SimSun"/>
                <w:lang w:eastAsia="zh-CN"/>
              </w:rPr>
            </w:pPr>
            <w:r w:rsidRPr="008909B1">
              <w:rPr>
                <w:rFonts w:eastAsia="SimSun"/>
                <w:lang w:eastAsia="zh-CN"/>
              </w:rPr>
              <w:t>sanofi-aventis Croatia d.o.o.</w:t>
            </w:r>
          </w:p>
          <w:p w:rsidR="00F31050" w:rsidRPr="008909B1" w:rsidRDefault="00F31050" w:rsidP="00C42B1F">
            <w:r w:rsidRPr="008909B1">
              <w:rPr>
                <w:rFonts w:eastAsia="SimSun"/>
                <w:lang w:eastAsia="zh-CN"/>
              </w:rPr>
              <w:t>Tel: +385 1 600 34 00</w:t>
            </w:r>
          </w:p>
        </w:tc>
        <w:tc>
          <w:tcPr>
            <w:tcW w:w="4678" w:type="dxa"/>
          </w:tcPr>
          <w:p w:rsidR="00F31050" w:rsidRPr="008909B1" w:rsidRDefault="00F31050" w:rsidP="00C42B1F">
            <w:pPr>
              <w:tabs>
                <w:tab w:val="left" w:pos="-720"/>
                <w:tab w:val="left" w:pos="4536"/>
              </w:tabs>
              <w:suppressAutoHyphens/>
              <w:rPr>
                <w:b/>
              </w:rPr>
            </w:pPr>
            <w:r w:rsidRPr="008909B1">
              <w:rPr>
                <w:b/>
              </w:rPr>
              <w:t>România</w:t>
            </w:r>
          </w:p>
          <w:p w:rsidR="00F31050" w:rsidRPr="008909B1" w:rsidRDefault="00F31050" w:rsidP="00C42B1F">
            <w:pPr>
              <w:tabs>
                <w:tab w:val="left" w:pos="-720"/>
                <w:tab w:val="left" w:pos="4536"/>
              </w:tabs>
              <w:suppressAutoHyphens/>
            </w:pPr>
            <w:r w:rsidRPr="008909B1">
              <w:rPr>
                <w:bCs/>
              </w:rPr>
              <w:t>Sanofi Romania SRL</w:t>
            </w:r>
          </w:p>
          <w:p w:rsidR="00F31050" w:rsidRPr="008909B1" w:rsidRDefault="00F31050" w:rsidP="00C42B1F">
            <w:r w:rsidRPr="008909B1">
              <w:t>Tel: +40 (0) 21 317 31 36</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Ireland</w:t>
            </w:r>
          </w:p>
          <w:p w:rsidR="00F31050" w:rsidRPr="008909B1" w:rsidRDefault="00F31050" w:rsidP="00C42B1F">
            <w:r w:rsidRPr="008909B1">
              <w:t>sanofi-aventis Ireland Ltd. T/A SANOFI</w:t>
            </w:r>
          </w:p>
          <w:p w:rsidR="00F31050" w:rsidRPr="008909B1" w:rsidRDefault="00F31050" w:rsidP="00C42B1F">
            <w:r w:rsidRPr="008909B1">
              <w:t>Tel: +353 (0) 1 403 56 00</w:t>
            </w:r>
          </w:p>
          <w:p w:rsidR="00F31050" w:rsidRPr="008909B1" w:rsidRDefault="00F31050" w:rsidP="00C42B1F"/>
        </w:tc>
        <w:tc>
          <w:tcPr>
            <w:tcW w:w="4678" w:type="dxa"/>
          </w:tcPr>
          <w:p w:rsidR="00F31050" w:rsidRPr="008909B1" w:rsidRDefault="00F31050" w:rsidP="00C42B1F">
            <w:pPr>
              <w:rPr>
                <w:b/>
                <w:bCs/>
              </w:rPr>
            </w:pPr>
            <w:r w:rsidRPr="008909B1">
              <w:rPr>
                <w:b/>
                <w:bCs/>
              </w:rPr>
              <w:t>Slovenija</w:t>
            </w:r>
          </w:p>
          <w:p w:rsidR="00F31050" w:rsidRPr="008909B1" w:rsidRDefault="00F31050" w:rsidP="00C42B1F">
            <w:r w:rsidRPr="008909B1">
              <w:t>sanofi-aventis d.o.o.</w:t>
            </w:r>
          </w:p>
          <w:p w:rsidR="00F31050" w:rsidRPr="008909B1" w:rsidRDefault="00F31050" w:rsidP="00C42B1F">
            <w:r w:rsidRPr="008909B1">
              <w:t>Tel: +386 1 560 48 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Ísland</w:t>
            </w:r>
          </w:p>
          <w:p w:rsidR="00F31050" w:rsidRPr="008909B1" w:rsidRDefault="00F31050" w:rsidP="00C42B1F">
            <w:r w:rsidRPr="008909B1">
              <w:t>Vistor hf.</w:t>
            </w:r>
          </w:p>
          <w:p w:rsidR="00F31050" w:rsidRPr="008909B1" w:rsidRDefault="00F31050" w:rsidP="00C42B1F">
            <w:r w:rsidRPr="008909B1">
              <w:t>Sími: +354 535 7000</w:t>
            </w:r>
          </w:p>
          <w:p w:rsidR="00F31050" w:rsidRPr="008909B1" w:rsidRDefault="00F31050" w:rsidP="00C42B1F"/>
        </w:tc>
        <w:tc>
          <w:tcPr>
            <w:tcW w:w="4678" w:type="dxa"/>
          </w:tcPr>
          <w:p w:rsidR="00F31050" w:rsidRPr="008909B1" w:rsidRDefault="00F31050" w:rsidP="00C42B1F">
            <w:pPr>
              <w:rPr>
                <w:b/>
                <w:bCs/>
              </w:rPr>
            </w:pPr>
            <w:r w:rsidRPr="008909B1">
              <w:rPr>
                <w:b/>
                <w:bCs/>
              </w:rPr>
              <w:t>Slovenská republika</w:t>
            </w:r>
          </w:p>
          <w:p w:rsidR="00F31050" w:rsidRPr="008909B1" w:rsidRDefault="00F31050" w:rsidP="00C42B1F">
            <w:r w:rsidRPr="008909B1">
              <w:t>sanofi-aventis Slovakia s.r.o.</w:t>
            </w:r>
          </w:p>
          <w:p w:rsidR="00F31050" w:rsidRPr="008909B1" w:rsidRDefault="00F31050" w:rsidP="00C42B1F">
            <w:r w:rsidRPr="008909B1">
              <w:t>Tel: +421 2 33 100 100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Italia</w:t>
            </w:r>
          </w:p>
          <w:p w:rsidR="00F31050" w:rsidRPr="008909B1" w:rsidRDefault="00F31050" w:rsidP="00C42B1F">
            <w:r w:rsidRPr="008909B1">
              <w:t>Sanofi S.</w:t>
            </w:r>
            <w:r w:rsidR="00C629A9">
              <w:t>r.l</w:t>
            </w:r>
            <w:r w:rsidRPr="008909B1">
              <w:t>.</w:t>
            </w:r>
          </w:p>
          <w:p w:rsidR="00F31050" w:rsidRPr="008909B1" w:rsidRDefault="00F31050" w:rsidP="00C42B1F">
            <w:r w:rsidRPr="008909B1">
              <w:t xml:space="preserve">Tel: </w:t>
            </w:r>
            <w:r w:rsidR="00E966DD" w:rsidRPr="008909B1">
              <w:t>800 536389</w:t>
            </w:r>
          </w:p>
          <w:p w:rsidR="00F31050" w:rsidRPr="008909B1" w:rsidRDefault="00F31050" w:rsidP="00C42B1F"/>
        </w:tc>
        <w:tc>
          <w:tcPr>
            <w:tcW w:w="4678" w:type="dxa"/>
          </w:tcPr>
          <w:p w:rsidR="00F31050" w:rsidRPr="008909B1" w:rsidRDefault="00F31050" w:rsidP="00C42B1F">
            <w:pPr>
              <w:rPr>
                <w:b/>
                <w:bCs/>
              </w:rPr>
            </w:pPr>
            <w:r w:rsidRPr="008909B1">
              <w:rPr>
                <w:b/>
                <w:bCs/>
              </w:rPr>
              <w:t>Suomi/Finland</w:t>
            </w:r>
          </w:p>
          <w:p w:rsidR="00F31050" w:rsidRPr="008909B1" w:rsidRDefault="00F31050" w:rsidP="00C42B1F">
            <w:r w:rsidRPr="008909B1">
              <w:t>Sanofi Oy</w:t>
            </w:r>
          </w:p>
          <w:p w:rsidR="00F31050" w:rsidRPr="008909B1" w:rsidRDefault="00F31050" w:rsidP="00C42B1F">
            <w:r w:rsidRPr="008909B1">
              <w:t>Puh/Tel: +358 (0) 201 200 300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Κύπρος</w:t>
            </w:r>
          </w:p>
          <w:p w:rsidR="00F31050" w:rsidRPr="008909B1" w:rsidRDefault="00F31050" w:rsidP="00C42B1F">
            <w:r w:rsidRPr="008909B1">
              <w:t>sanofi-aventis Cyprus Ltd.</w:t>
            </w:r>
          </w:p>
          <w:p w:rsidR="00F31050" w:rsidRPr="008909B1" w:rsidRDefault="00F31050" w:rsidP="00C42B1F">
            <w:r w:rsidRPr="008909B1">
              <w:t>Τηλ: +357 22 871600</w:t>
            </w:r>
          </w:p>
          <w:p w:rsidR="00F31050" w:rsidRPr="008909B1" w:rsidRDefault="00F31050" w:rsidP="00C42B1F"/>
        </w:tc>
        <w:tc>
          <w:tcPr>
            <w:tcW w:w="4678" w:type="dxa"/>
          </w:tcPr>
          <w:p w:rsidR="00F31050" w:rsidRPr="008909B1" w:rsidRDefault="00F31050" w:rsidP="00C42B1F">
            <w:pPr>
              <w:rPr>
                <w:b/>
                <w:bCs/>
              </w:rPr>
            </w:pPr>
            <w:r w:rsidRPr="008909B1">
              <w:rPr>
                <w:b/>
                <w:bCs/>
              </w:rPr>
              <w:t>Sverige</w:t>
            </w:r>
          </w:p>
          <w:p w:rsidR="00F31050" w:rsidRPr="008909B1" w:rsidRDefault="00F31050" w:rsidP="00C42B1F">
            <w:r w:rsidRPr="008909B1">
              <w:t>Sanofi AB</w:t>
            </w:r>
          </w:p>
          <w:p w:rsidR="00F31050" w:rsidRPr="008909B1" w:rsidRDefault="00F31050" w:rsidP="00C42B1F">
            <w:r w:rsidRPr="008909B1">
              <w:t>Tel: +46 (0)8 634 50 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Latvija</w:t>
            </w:r>
          </w:p>
          <w:p w:rsidR="00F31050" w:rsidRPr="008909B1" w:rsidRDefault="00F31050" w:rsidP="00C42B1F">
            <w:r w:rsidRPr="008909B1">
              <w:t>sanofi-aventis Latvia SIA</w:t>
            </w:r>
          </w:p>
          <w:p w:rsidR="00F31050" w:rsidRPr="008909B1" w:rsidRDefault="00F31050" w:rsidP="00C42B1F">
            <w:r w:rsidRPr="008909B1">
              <w:t>Tel: +371 67 33 24 51</w:t>
            </w:r>
          </w:p>
          <w:p w:rsidR="00F31050" w:rsidRPr="008909B1" w:rsidRDefault="00F31050" w:rsidP="00C42B1F"/>
        </w:tc>
        <w:tc>
          <w:tcPr>
            <w:tcW w:w="4678" w:type="dxa"/>
          </w:tcPr>
          <w:p w:rsidR="00F31050" w:rsidRPr="008909B1" w:rsidRDefault="00F31050" w:rsidP="00C42B1F">
            <w:pPr>
              <w:rPr>
                <w:b/>
                <w:bCs/>
              </w:rPr>
            </w:pPr>
            <w:r w:rsidRPr="008909B1">
              <w:rPr>
                <w:b/>
                <w:bCs/>
              </w:rPr>
              <w:t>United Kingdom</w:t>
            </w:r>
          </w:p>
          <w:p w:rsidR="00F31050" w:rsidRPr="008909B1" w:rsidRDefault="00F31050" w:rsidP="00C42B1F">
            <w:r w:rsidRPr="008909B1">
              <w:t>Sanofi</w:t>
            </w:r>
          </w:p>
          <w:p w:rsidR="00F31050" w:rsidRPr="008909B1" w:rsidRDefault="00F31050" w:rsidP="00C42B1F">
            <w:r w:rsidRPr="008909B1">
              <w:t>Tel: +44 (0) 845 372 7101</w:t>
            </w:r>
          </w:p>
          <w:p w:rsidR="00F31050" w:rsidRPr="008909B1" w:rsidRDefault="00F31050" w:rsidP="00C42B1F"/>
        </w:tc>
      </w:tr>
    </w:tbl>
    <w:p w:rsidR="00F31050" w:rsidRPr="008909B1" w:rsidRDefault="00F31050">
      <w:pPr>
        <w:numPr>
          <w:ilvl w:val="12"/>
          <w:numId w:val="0"/>
        </w:numPr>
        <w:ind w:right="-2"/>
        <w:rPr>
          <w:b/>
        </w:rPr>
      </w:pPr>
    </w:p>
    <w:p w:rsidR="00986E5A" w:rsidRPr="008909B1" w:rsidRDefault="00986E5A">
      <w:pPr>
        <w:numPr>
          <w:ilvl w:val="12"/>
          <w:numId w:val="0"/>
        </w:numPr>
        <w:ind w:right="-2"/>
        <w:rPr>
          <w:b/>
        </w:rPr>
      </w:pPr>
      <w:r w:rsidRPr="008909B1">
        <w:rPr>
          <w:b/>
        </w:rPr>
        <w:t xml:space="preserve">Infoleht on viimati </w:t>
      </w:r>
      <w:r w:rsidR="00943C60" w:rsidRPr="008909B1">
        <w:rPr>
          <w:b/>
        </w:rPr>
        <w:t>uuendatud &lt;kuu AAAA&gt;</w:t>
      </w:r>
      <w:r w:rsidRPr="008909B1">
        <w:rPr>
          <w:b/>
        </w:rPr>
        <w:t xml:space="preserve"> </w:t>
      </w:r>
    </w:p>
    <w:p w:rsidR="00986E5A" w:rsidRPr="008909B1" w:rsidRDefault="00986E5A" w:rsidP="00F80C5A">
      <w:pPr>
        <w:numPr>
          <w:ilvl w:val="12"/>
          <w:numId w:val="0"/>
        </w:numPr>
        <w:ind w:right="-2"/>
        <w:rPr>
          <w:b/>
        </w:rPr>
      </w:pPr>
    </w:p>
    <w:p w:rsidR="00F80C5A" w:rsidRPr="008909B1" w:rsidRDefault="00986E5A" w:rsidP="006C24AD">
      <w:pPr>
        <w:rPr>
          <w:bCs/>
        </w:rPr>
      </w:pPr>
      <w:r w:rsidRPr="008909B1">
        <w:t xml:space="preserve">Täpne </w:t>
      </w:r>
      <w:r w:rsidR="00DE2E81" w:rsidRPr="008909B1">
        <w:t>teave</w:t>
      </w:r>
      <w:r w:rsidRPr="008909B1">
        <w:t xml:space="preserve"> selle ravimi kohta on Euroopa Ravimiameti kodulehel</w:t>
      </w:r>
      <w:r w:rsidR="000659AD" w:rsidRPr="008909B1">
        <w:t xml:space="preserve">: </w:t>
      </w:r>
      <w:hyperlink r:id="rId14" w:history="1">
        <w:r w:rsidR="00CC195A" w:rsidRPr="004A0599">
          <w:rPr>
            <w:rStyle w:val="Hyperlink"/>
          </w:rPr>
          <w:t>http://www.ema.europa.eu</w:t>
        </w:r>
      </w:hyperlink>
      <w:r w:rsidR="00CC195A">
        <w:t>.</w:t>
      </w:r>
    </w:p>
    <w:p w:rsidR="00DE2E81" w:rsidRPr="008909B1" w:rsidRDefault="00F80C5A" w:rsidP="00F80C5A">
      <w:pPr>
        <w:jc w:val="center"/>
        <w:rPr>
          <w:b/>
        </w:rPr>
      </w:pPr>
      <w:r w:rsidRPr="008909B1">
        <w:rPr>
          <w:bCs/>
        </w:rPr>
        <w:br w:type="page"/>
      </w:r>
      <w:r w:rsidR="00DE2E81" w:rsidRPr="008909B1">
        <w:rPr>
          <w:b/>
        </w:rPr>
        <w:t>Pakendi infoleht: teave kasutajale</w:t>
      </w:r>
    </w:p>
    <w:p w:rsidR="00DE2E81" w:rsidRPr="008909B1" w:rsidRDefault="00DE2E81" w:rsidP="00DE2E81">
      <w:pPr>
        <w:jc w:val="center"/>
        <w:rPr>
          <w:b/>
        </w:rPr>
      </w:pPr>
    </w:p>
    <w:p w:rsidR="00DE2E81" w:rsidRPr="008909B1" w:rsidRDefault="00DE2E81" w:rsidP="00DE2E81">
      <w:pPr>
        <w:jc w:val="center"/>
        <w:rPr>
          <w:b/>
        </w:rPr>
      </w:pPr>
      <w:r w:rsidRPr="008909B1">
        <w:rPr>
          <w:b/>
        </w:rPr>
        <w:t>Plavix 300 mg õhukese polümeerikattega tabletid</w:t>
      </w:r>
    </w:p>
    <w:p w:rsidR="00DE2E81" w:rsidRPr="008909B1" w:rsidRDefault="00DE2E81" w:rsidP="00DE2E81">
      <w:pPr>
        <w:jc w:val="center"/>
      </w:pPr>
      <w:r w:rsidRPr="008909B1">
        <w:t>Klopidogreel</w:t>
      </w:r>
      <w:r w:rsidR="008D08DE">
        <w:t xml:space="preserve"> (</w:t>
      </w:r>
      <w:r w:rsidR="008D08DE" w:rsidRPr="008D08DE">
        <w:rPr>
          <w:i/>
        </w:rPr>
        <w:t>clopidogrelum</w:t>
      </w:r>
      <w:r w:rsidR="008D08DE">
        <w:t>)</w:t>
      </w:r>
    </w:p>
    <w:p w:rsidR="00DE2E81" w:rsidRPr="008909B1" w:rsidRDefault="00DE2E81" w:rsidP="00DE2E81">
      <w:pPr>
        <w:jc w:val="center"/>
      </w:pPr>
    </w:p>
    <w:p w:rsidR="00DE2E81" w:rsidRPr="008909B1" w:rsidRDefault="00DE2E81" w:rsidP="00DE2E81">
      <w:pPr>
        <w:ind w:right="-2"/>
        <w:rPr>
          <w:b/>
          <w:bCs/>
        </w:rPr>
      </w:pPr>
      <w:r w:rsidRPr="008909B1">
        <w:rPr>
          <w:b/>
          <w:bCs/>
        </w:rPr>
        <w:t>Enne ravimi võtmist lugege hoolikalt infolehte, sest siin on teile vajalikku teavet.</w:t>
      </w:r>
    </w:p>
    <w:p w:rsidR="00DE2E81" w:rsidRPr="008909B1" w:rsidRDefault="00DE2E81" w:rsidP="00DE2E81">
      <w:pPr>
        <w:numPr>
          <w:ilvl w:val="0"/>
          <w:numId w:val="1"/>
        </w:numPr>
        <w:ind w:left="567" w:right="-2" w:hanging="567"/>
      </w:pPr>
      <w:r w:rsidRPr="008909B1">
        <w:t>Hoidke infoleht alles, et seda vajadusel uuesti lugeda.</w:t>
      </w:r>
    </w:p>
    <w:p w:rsidR="00DE2E81" w:rsidRPr="008909B1" w:rsidRDefault="00DE2E81" w:rsidP="00DE2E81">
      <w:pPr>
        <w:numPr>
          <w:ilvl w:val="0"/>
          <w:numId w:val="1"/>
        </w:numPr>
        <w:ind w:left="567" w:right="-2" w:hanging="567"/>
      </w:pPr>
      <w:r w:rsidRPr="008909B1">
        <w:t>Kui teil on lisaküsimusi, pidage nõu oma arsti või apteekriga.</w:t>
      </w:r>
    </w:p>
    <w:p w:rsidR="00DE2E81" w:rsidRPr="008909B1" w:rsidRDefault="00DE2E81" w:rsidP="00DE2E81">
      <w:pPr>
        <w:numPr>
          <w:ilvl w:val="0"/>
          <w:numId w:val="1"/>
        </w:numPr>
        <w:ind w:left="567" w:right="-2" w:hanging="567"/>
        <w:rPr>
          <w:b/>
        </w:rPr>
      </w:pPr>
      <w:r w:rsidRPr="008909B1">
        <w:t>Ravim on välja kirjutatud üksnes teile. Ärge andke seda kellelegi teisele. Ravim võib olla neile kahjulik isegi kui haigusnähud on sarnased.</w:t>
      </w:r>
    </w:p>
    <w:p w:rsidR="00DE2E81" w:rsidRPr="008909B1" w:rsidRDefault="00DE2E81" w:rsidP="00DE2E81">
      <w:pPr>
        <w:numPr>
          <w:ilvl w:val="0"/>
          <w:numId w:val="1"/>
        </w:numPr>
        <w:ind w:left="567" w:right="-2" w:hanging="567"/>
        <w:rPr>
          <w:b/>
        </w:rPr>
      </w:pPr>
      <w:r w:rsidRPr="008909B1">
        <w:t>Kui teil tekib ükskõik milline kõrvaltoime, pidage nõu oma arsti või apteekriga. Kõrvaltoime võib olla ka selline, mida selles infolehes ei ole nimetatud. Vt lõik 4.</w:t>
      </w:r>
    </w:p>
    <w:p w:rsidR="00DE2E81" w:rsidRPr="008909B1" w:rsidRDefault="00DE2E81" w:rsidP="00DE2E81">
      <w:pPr>
        <w:numPr>
          <w:ilvl w:val="12"/>
          <w:numId w:val="0"/>
        </w:numPr>
        <w:ind w:right="-2"/>
      </w:pPr>
    </w:p>
    <w:p w:rsidR="00DE2E81" w:rsidRPr="008909B1" w:rsidRDefault="00DE2E81" w:rsidP="00DE2E81">
      <w:pPr>
        <w:numPr>
          <w:ilvl w:val="12"/>
          <w:numId w:val="0"/>
        </w:numPr>
        <w:ind w:right="-2"/>
      </w:pPr>
      <w:r w:rsidRPr="008909B1">
        <w:rPr>
          <w:b/>
        </w:rPr>
        <w:t>Infolehe sisukord</w:t>
      </w:r>
      <w:r w:rsidRPr="008909B1">
        <w:t xml:space="preserve"> </w:t>
      </w:r>
    </w:p>
    <w:p w:rsidR="00DE2E81" w:rsidRPr="008909B1" w:rsidRDefault="00DE2E81" w:rsidP="00DE2E81">
      <w:pPr>
        <w:ind w:left="567" w:right="-29" w:hanging="567"/>
      </w:pPr>
      <w:r w:rsidRPr="008909B1">
        <w:t>1.</w:t>
      </w:r>
      <w:r w:rsidRPr="008909B1">
        <w:tab/>
        <w:t>Mis ravim on Plavix ja milleks seda kasutatakse</w:t>
      </w:r>
    </w:p>
    <w:p w:rsidR="00DE2E81" w:rsidRPr="008909B1" w:rsidRDefault="00DE2E81" w:rsidP="00DE2E81">
      <w:pPr>
        <w:ind w:left="567" w:right="-29" w:hanging="567"/>
      </w:pPr>
      <w:r w:rsidRPr="008909B1">
        <w:t>2.</w:t>
      </w:r>
      <w:r w:rsidRPr="008909B1">
        <w:tab/>
        <w:t>Mida on vaja teada enne Plavix´i võtta</w:t>
      </w:r>
    </w:p>
    <w:p w:rsidR="00DE2E81" w:rsidRPr="008909B1" w:rsidRDefault="00DE2E81" w:rsidP="00DE2E81">
      <w:pPr>
        <w:ind w:left="567" w:right="-29" w:hanging="567"/>
      </w:pPr>
      <w:r w:rsidRPr="008909B1">
        <w:t>3.</w:t>
      </w:r>
      <w:r w:rsidRPr="008909B1">
        <w:tab/>
        <w:t>Kuidas Plavix’it võtta</w:t>
      </w:r>
    </w:p>
    <w:p w:rsidR="00DE2E81" w:rsidRPr="008909B1" w:rsidRDefault="00DE2E81" w:rsidP="00DE2E81">
      <w:pPr>
        <w:ind w:left="567" w:right="-29" w:hanging="567"/>
      </w:pPr>
      <w:r w:rsidRPr="008909B1">
        <w:t>4.</w:t>
      </w:r>
      <w:r w:rsidRPr="008909B1">
        <w:tab/>
        <w:t>Võimalikud kõrvaltoimed</w:t>
      </w:r>
    </w:p>
    <w:p w:rsidR="00DE2E81" w:rsidRPr="008909B1" w:rsidRDefault="00DE2E81" w:rsidP="00DE2E81">
      <w:pPr>
        <w:ind w:left="567" w:right="-29" w:hanging="567"/>
      </w:pPr>
      <w:r w:rsidRPr="008909B1">
        <w:t>5</w:t>
      </w:r>
      <w:r w:rsidRPr="008909B1">
        <w:tab/>
        <w:t>Kuidas Plavix’it säilitada</w:t>
      </w:r>
    </w:p>
    <w:p w:rsidR="00DE2E81" w:rsidRPr="008909B1" w:rsidRDefault="00DE2E81" w:rsidP="00DE2E81">
      <w:pPr>
        <w:ind w:left="567" w:right="-29" w:hanging="567"/>
      </w:pPr>
      <w:r w:rsidRPr="008909B1">
        <w:t>6.</w:t>
      </w:r>
      <w:r w:rsidRPr="008909B1">
        <w:tab/>
        <w:t>Pakendi sisu ja muu teave</w:t>
      </w:r>
    </w:p>
    <w:p w:rsidR="00DE2E81" w:rsidRPr="008909B1" w:rsidRDefault="00DE2E81" w:rsidP="00DE2E81">
      <w:pPr>
        <w:numPr>
          <w:ilvl w:val="12"/>
          <w:numId w:val="0"/>
        </w:numPr>
        <w:ind w:right="-2"/>
      </w:pPr>
    </w:p>
    <w:p w:rsidR="00DE2E81" w:rsidRPr="008909B1" w:rsidRDefault="00DE2E81" w:rsidP="00DE2E81">
      <w:pPr>
        <w:numPr>
          <w:ilvl w:val="12"/>
          <w:numId w:val="0"/>
        </w:numPr>
        <w:ind w:right="-2"/>
      </w:pPr>
    </w:p>
    <w:p w:rsidR="00DE2E81" w:rsidRPr="008909B1" w:rsidRDefault="00DE2E81" w:rsidP="00DE2E81">
      <w:pPr>
        <w:numPr>
          <w:ilvl w:val="12"/>
          <w:numId w:val="0"/>
        </w:numPr>
        <w:ind w:left="567" w:right="-2" w:hanging="567"/>
      </w:pPr>
      <w:r w:rsidRPr="008909B1">
        <w:rPr>
          <w:b/>
        </w:rPr>
        <w:t xml:space="preserve">1. </w:t>
      </w:r>
      <w:r w:rsidRPr="008909B1">
        <w:rPr>
          <w:b/>
        </w:rPr>
        <w:tab/>
        <w:t>Mis ravim on Plavix ja milleks seda kasutatakse</w:t>
      </w:r>
    </w:p>
    <w:p w:rsidR="00DE2E81" w:rsidRPr="008909B1" w:rsidRDefault="00DE2E81" w:rsidP="00DE2E81">
      <w:pPr>
        <w:numPr>
          <w:ilvl w:val="12"/>
          <w:numId w:val="0"/>
        </w:numPr>
        <w:ind w:right="-2"/>
      </w:pPr>
    </w:p>
    <w:p w:rsidR="00DE2E81" w:rsidRPr="008909B1" w:rsidRDefault="00DE2E81" w:rsidP="00DE2E81">
      <w:r w:rsidRPr="008909B1">
        <w:t>Plavix sisaldab klopidogreeli ja kuulub trombotsüütide agregatsiooni pärssivate ravimite rühma. Trombotsüüdid on väga väikesed vere vormelemendid, mis vere hüübimise käigus kokku kleepuvad. Vältides sellist kokkukleepumist, vähendavad antiagregandid verehüüvete moodustumise võimalust (seda protsessi nimetatakse tromboosiks).</w:t>
      </w:r>
    </w:p>
    <w:p w:rsidR="00DE2E81" w:rsidRPr="008909B1" w:rsidRDefault="00DE2E81" w:rsidP="00DE2E81"/>
    <w:p w:rsidR="00DE2E81" w:rsidRPr="008909B1" w:rsidRDefault="00DE2E81" w:rsidP="00DE2E81">
      <w:r w:rsidRPr="008909B1">
        <w:t>Plavix’it võtavad täiskasvanud verehüüvete (trombide) vältimiseks, mis tekivad kõvastunud veresoontes (arterites). Seda protsessi nimetatakse aterotromboosiks, mis võib viia aterotrombootiliste kahjustusteni (nagu insult, südameatakk või surm).</w:t>
      </w:r>
    </w:p>
    <w:p w:rsidR="00DE2E81" w:rsidRPr="008909B1" w:rsidRDefault="00DE2E81" w:rsidP="00DE2E81"/>
    <w:p w:rsidR="00DE2E81" w:rsidRPr="008909B1" w:rsidRDefault="00DE2E81" w:rsidP="00DE2E81">
      <w:r w:rsidRPr="008909B1">
        <w:t>Teile on määratud Plavix, aitamaks ära hoida verehüübeid ja vähendamaks selliste raskete kahjustuste tekkeriski, sest</w:t>
      </w:r>
    </w:p>
    <w:p w:rsidR="00DE2E81" w:rsidRPr="008909B1" w:rsidRDefault="00DE2E81" w:rsidP="00DE2E81">
      <w:pPr>
        <w:numPr>
          <w:ilvl w:val="0"/>
          <w:numId w:val="22"/>
        </w:numPr>
      </w:pPr>
      <w:r w:rsidRPr="008909B1">
        <w:t>teil on arterite seinte jäigastumine (tuntud kui ateroskleroos) ja</w:t>
      </w:r>
    </w:p>
    <w:p w:rsidR="00DE2E81" w:rsidRPr="008909B1" w:rsidRDefault="00DE2E81" w:rsidP="00DE2E81">
      <w:pPr>
        <w:numPr>
          <w:ilvl w:val="0"/>
          <w:numId w:val="22"/>
        </w:numPr>
      </w:pPr>
      <w:r w:rsidRPr="008909B1">
        <w:t>teil on eelnevalt olnud südameatakk, insult või perifeersete arterite haigus, või</w:t>
      </w:r>
    </w:p>
    <w:p w:rsidR="000827DC" w:rsidRDefault="00DE2E81" w:rsidP="000827DC">
      <w:pPr>
        <w:numPr>
          <w:ilvl w:val="0"/>
          <w:numId w:val="22"/>
        </w:numPr>
      </w:pPr>
      <w:r w:rsidRPr="008909B1">
        <w:t>te olete tundnud tõsist valu rindkeres, mida nimetatakse “ebastabiilne stenokardia” või "südamelihase infarkt" (südameatakk). Sellise seisundi raviks võidakse paigaldada umbunud või kitsenenud arterisse võrktoru taastamaks vajalik verevool. Arst võib teile määrata veel atsetüülsalitsüülhapet (seda ravimit kasutatakse valuvaigisti, palaviku</w:t>
      </w:r>
      <w:r w:rsidR="006C09FA">
        <w:t>langet</w:t>
      </w:r>
      <w:r w:rsidRPr="008909B1">
        <w:t>ajana ning verehüüvete vältimiseks).</w:t>
      </w:r>
    </w:p>
    <w:p w:rsidR="000827DC" w:rsidRPr="008909B1" w:rsidRDefault="006C09FA" w:rsidP="000827DC">
      <w:pPr>
        <w:numPr>
          <w:ilvl w:val="0"/>
          <w:numId w:val="22"/>
        </w:numPr>
      </w:pPr>
      <w:r>
        <w:t>t</w:t>
      </w:r>
      <w:r w:rsidR="000827DC">
        <w:t>eil on olnud insuldisümptomid, mis taandusid lühikese aja jooksul (nimetatakse transitoorseks ajuisheemiaks) või kerge ajuinfarkt. Teie arst võib teile määrata ka ravi atsetüülsalitsüülhappega, mi</w:t>
      </w:r>
      <w:r>
        <w:t>llega</w:t>
      </w:r>
      <w:r w:rsidR="000827DC">
        <w:t xml:space="preserve"> al</w:t>
      </w:r>
      <w:r>
        <w:t>usta</w:t>
      </w:r>
      <w:r w:rsidR="000827DC">
        <w:t>b esimese 24 tunni jooksul.</w:t>
      </w:r>
    </w:p>
    <w:p w:rsidR="00DE2E81" w:rsidRPr="008909B1" w:rsidRDefault="00DE2E81" w:rsidP="00DE2E81">
      <w:pPr>
        <w:numPr>
          <w:ilvl w:val="0"/>
          <w:numId w:val="22"/>
        </w:numPr>
      </w:pPr>
      <w:r w:rsidRPr="008909B1">
        <w:t>Teie südamerütm on ebaregulaarne – seisund, mida nimetatakse südamekodade virvenduseks, – ja te ei saa võtta ravimeid, mida nimetatakse suukaudseteks antikoagulantideks (K-vitamiini antagonistid) – need hoiavad ära uute verehüüvete tekke ja takistavad olemasolevate hüüvete suurenemist. Teile peab olema öeldud, et selle seisundi korral on suukaudsed antikoagulandid tõhusamad kui atsetüülsalitsüülhape või kombineeritud ravi atsetüülsalitsüülhappe ja Plavix’iga. Teie arst peab olema teile määranud Plavix’it koos atseüülsalitsüülhappega, kui te ei saa võtta suukaudseid antikoagulante ning teil ei ole suure verejooksu ohtu.</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pPr>
    </w:p>
    <w:p w:rsidR="00DE2E81" w:rsidRPr="008909B1" w:rsidRDefault="00DE2E81" w:rsidP="000F2F95">
      <w:pPr>
        <w:keepNext/>
        <w:numPr>
          <w:ilvl w:val="12"/>
          <w:numId w:val="0"/>
        </w:numPr>
        <w:ind w:left="567" w:right="-2" w:hanging="567"/>
        <w:jc w:val="both"/>
        <w:rPr>
          <w:b/>
        </w:rPr>
      </w:pPr>
      <w:r w:rsidRPr="008909B1">
        <w:rPr>
          <w:b/>
        </w:rPr>
        <w:t>2.</w:t>
      </w:r>
      <w:r w:rsidRPr="008909B1">
        <w:rPr>
          <w:b/>
        </w:rPr>
        <w:tab/>
        <w:t>Mida on vaja teada enne Plavix’i võtmist</w:t>
      </w:r>
    </w:p>
    <w:p w:rsidR="00DE2E81" w:rsidRPr="008909B1" w:rsidRDefault="00DE2E81" w:rsidP="000F2F95">
      <w:pPr>
        <w:keepNext/>
        <w:numPr>
          <w:ilvl w:val="12"/>
          <w:numId w:val="0"/>
        </w:numPr>
        <w:ind w:right="-2"/>
        <w:jc w:val="both"/>
      </w:pPr>
    </w:p>
    <w:p w:rsidR="00DE2E81" w:rsidRPr="000F2F95" w:rsidRDefault="00DE2E81" w:rsidP="000F2F95">
      <w:pPr>
        <w:keepNext/>
      </w:pPr>
      <w:r w:rsidRPr="008909B1">
        <w:rPr>
          <w:b/>
        </w:rPr>
        <w:t>Plavix’it</w:t>
      </w:r>
      <w:r w:rsidR="00C629A9">
        <w:rPr>
          <w:b/>
        </w:rPr>
        <w:t xml:space="preserve"> ei tohi võtta</w:t>
      </w:r>
    </w:p>
    <w:p w:rsidR="00DE2E81" w:rsidRPr="008909B1" w:rsidRDefault="00DE2E81" w:rsidP="00DE2E81">
      <w:pPr>
        <w:numPr>
          <w:ilvl w:val="0"/>
          <w:numId w:val="18"/>
        </w:numPr>
        <w:tabs>
          <w:tab w:val="clear" w:pos="720"/>
          <w:tab w:val="num" w:pos="567"/>
        </w:tabs>
        <w:ind w:left="567" w:hanging="567"/>
      </w:pPr>
      <w:r w:rsidRPr="008909B1">
        <w:t>kui olete klopidogreeli või selle ravimi mis tahes koostisosade (loetletud lõigus 6) suhtes allergiline;</w:t>
      </w:r>
    </w:p>
    <w:p w:rsidR="00DE2E81" w:rsidRPr="008909B1" w:rsidRDefault="00DE2E81" w:rsidP="00DE2E81">
      <w:pPr>
        <w:numPr>
          <w:ilvl w:val="0"/>
          <w:numId w:val="18"/>
        </w:numPr>
        <w:tabs>
          <w:tab w:val="clear" w:pos="720"/>
          <w:tab w:val="num" w:pos="567"/>
        </w:tabs>
        <w:ind w:left="567" w:hanging="567"/>
      </w:pPr>
      <w:r w:rsidRPr="008909B1">
        <w:t>kui teil esineb tervisehäire, millega võib kaasneda verejooks näiteks maohaavandist või ajusiseselt;</w:t>
      </w:r>
    </w:p>
    <w:p w:rsidR="00DE2E81" w:rsidRPr="008909B1" w:rsidRDefault="00DE2E81" w:rsidP="00DE2E81">
      <w:pPr>
        <w:numPr>
          <w:ilvl w:val="0"/>
          <w:numId w:val="18"/>
        </w:numPr>
        <w:tabs>
          <w:tab w:val="clear" w:pos="720"/>
          <w:tab w:val="num" w:pos="567"/>
        </w:tabs>
        <w:ind w:left="567" w:hanging="567"/>
      </w:pPr>
      <w:r w:rsidRPr="008909B1">
        <w:t>kui te põete rasket maksahaigust.</w:t>
      </w:r>
    </w:p>
    <w:p w:rsidR="00DE2E81" w:rsidRPr="008909B1" w:rsidRDefault="00DE2E81" w:rsidP="00DE2E81"/>
    <w:p w:rsidR="00DE2E81" w:rsidRPr="008909B1" w:rsidRDefault="00DE2E81" w:rsidP="00DE2E81">
      <w:r w:rsidRPr="008909B1">
        <w:t>Kui te arvate, et mõni nendest kehtib teie kohta või kui teil tekib mingeid kahtlusi, konsulteerige enne Plavix’i võtmist arstiga.</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pPr>
      <w:r w:rsidRPr="008909B1">
        <w:rPr>
          <w:b/>
        </w:rPr>
        <w:t>Hoiatused ja ettevaatusabinõud</w:t>
      </w:r>
    </w:p>
    <w:p w:rsidR="00DE2E81" w:rsidRPr="008909B1" w:rsidRDefault="00DE2E81" w:rsidP="00DE2E81">
      <w:r w:rsidRPr="008909B1">
        <w:t xml:space="preserve">Kui teil </w:t>
      </w:r>
      <w:r w:rsidR="00D0028F">
        <w:t>on</w:t>
      </w:r>
      <w:r w:rsidR="00D0028F" w:rsidRPr="008909B1">
        <w:t xml:space="preserve"> </w:t>
      </w:r>
      <w:r w:rsidRPr="008909B1">
        <w:t>mõni allpool nimetatud seisund, peate sellest enne Plavix´i kasutamist arstile rääkima</w:t>
      </w:r>
      <w:r w:rsidR="00D0028F">
        <w:t>.</w:t>
      </w:r>
    </w:p>
    <w:p w:rsidR="00DE2E81" w:rsidRPr="008909B1" w:rsidRDefault="00643019" w:rsidP="006C24AD">
      <w:pPr>
        <w:numPr>
          <w:ilvl w:val="0"/>
          <w:numId w:val="53"/>
        </w:numPr>
      </w:pPr>
      <w:r>
        <w:t>T</w:t>
      </w:r>
      <w:r w:rsidR="00DE2E81" w:rsidRPr="008909B1">
        <w:t xml:space="preserve">eil </w:t>
      </w:r>
      <w:r w:rsidR="003C694F">
        <w:t>on veritsusoht, näiteks</w:t>
      </w:r>
    </w:p>
    <w:p w:rsidR="00DE2E81" w:rsidRPr="008909B1" w:rsidRDefault="00DE2E81" w:rsidP="006C24AD">
      <w:pPr>
        <w:numPr>
          <w:ilvl w:val="1"/>
          <w:numId w:val="53"/>
        </w:numPr>
      </w:pPr>
      <w:r w:rsidRPr="008909B1">
        <w:t>tervisehäire, millega kaasneb sisemise verejooksu oht (näiteks maohaavand)</w:t>
      </w:r>
      <w:r w:rsidR="008F3C8A">
        <w:t>;</w:t>
      </w:r>
    </w:p>
    <w:p w:rsidR="00DE2E81" w:rsidRPr="008909B1" w:rsidRDefault="00DE2E81" w:rsidP="006C24AD">
      <w:pPr>
        <w:numPr>
          <w:ilvl w:val="1"/>
          <w:numId w:val="53"/>
        </w:numPr>
      </w:pPr>
      <w:r w:rsidRPr="008909B1">
        <w:t>verehaigus, millega kaasneb kalduvus sisemistele verejooksudele (veritsus ükskõik millistes teie keha kudedes, organites või liigestes)</w:t>
      </w:r>
      <w:r w:rsidR="008F3C8A">
        <w:t>;</w:t>
      </w:r>
    </w:p>
    <w:p w:rsidR="00DE2E81" w:rsidRPr="008909B1" w:rsidRDefault="00DE2E81" w:rsidP="006C24AD">
      <w:pPr>
        <w:numPr>
          <w:ilvl w:val="1"/>
          <w:numId w:val="53"/>
        </w:numPr>
      </w:pPr>
      <w:r w:rsidRPr="008909B1">
        <w:t>hiljuti olnud raske vigastus</w:t>
      </w:r>
      <w:r w:rsidR="008F3C8A">
        <w:t>;</w:t>
      </w:r>
    </w:p>
    <w:p w:rsidR="00DE2E81" w:rsidRPr="008909B1" w:rsidRDefault="00DE2E81" w:rsidP="006C24AD">
      <w:pPr>
        <w:numPr>
          <w:ilvl w:val="1"/>
          <w:numId w:val="53"/>
        </w:numPr>
      </w:pPr>
      <w:r w:rsidRPr="008909B1">
        <w:t>hiljuti tehtud operatsioon (ka hambaoperatsioon)</w:t>
      </w:r>
      <w:r w:rsidR="008F3C8A">
        <w:t>;</w:t>
      </w:r>
    </w:p>
    <w:p w:rsidR="00DE2E81" w:rsidRPr="008909B1" w:rsidRDefault="00DE2E81" w:rsidP="006C24AD">
      <w:pPr>
        <w:numPr>
          <w:ilvl w:val="1"/>
          <w:numId w:val="53"/>
        </w:numPr>
      </w:pPr>
      <w:r w:rsidRPr="008909B1">
        <w:t>plaaniline kirurgiline operatsioon (sh hambaoperatsioonile) lähema seitsme päeva jooksul</w:t>
      </w:r>
      <w:r w:rsidR="00643019">
        <w:t>.</w:t>
      </w:r>
    </w:p>
    <w:p w:rsidR="00DE2E81" w:rsidRPr="008909B1" w:rsidRDefault="00643019" w:rsidP="006C24AD">
      <w:pPr>
        <w:numPr>
          <w:ilvl w:val="0"/>
          <w:numId w:val="53"/>
        </w:numPr>
      </w:pPr>
      <w:r>
        <w:t>T</w:t>
      </w:r>
      <w:r w:rsidR="00DE2E81" w:rsidRPr="008909B1">
        <w:t>eil on olnud aju arteri tromb (</w:t>
      </w:r>
      <w:r w:rsidR="00972920">
        <w:t>ajuinfarkt</w:t>
      </w:r>
      <w:r w:rsidR="00DE2E81" w:rsidRPr="008909B1">
        <w:t>) viimase seitsme päeva jooksul</w:t>
      </w:r>
      <w:r w:rsidR="002C4EB5">
        <w:t>.</w:t>
      </w:r>
    </w:p>
    <w:p w:rsidR="00AB75E5" w:rsidRPr="008909B1" w:rsidRDefault="00643019" w:rsidP="006C24AD">
      <w:pPr>
        <w:numPr>
          <w:ilvl w:val="0"/>
          <w:numId w:val="53"/>
        </w:numPr>
      </w:pPr>
      <w:r>
        <w:t>T</w:t>
      </w:r>
      <w:r w:rsidR="00DE2E81" w:rsidRPr="008909B1">
        <w:t>e põete neeru- või maksahaigust</w:t>
      </w:r>
      <w:r w:rsidR="002C4EB5">
        <w:t>.</w:t>
      </w:r>
    </w:p>
    <w:p w:rsidR="00AB75E5" w:rsidRDefault="00643019" w:rsidP="006C24AD">
      <w:pPr>
        <w:numPr>
          <w:ilvl w:val="0"/>
          <w:numId w:val="53"/>
        </w:numPr>
      </w:pPr>
      <w:r>
        <w:t>T</w:t>
      </w:r>
      <w:r w:rsidR="00AB75E5" w:rsidRPr="008909B1">
        <w:t xml:space="preserve">eil on varasemalt </w:t>
      </w:r>
      <w:r>
        <w:t>olnud</w:t>
      </w:r>
      <w:r w:rsidRPr="008909B1">
        <w:t xml:space="preserve"> </w:t>
      </w:r>
      <w:r w:rsidR="00AB75E5" w:rsidRPr="008909B1">
        <w:t>allergia või reaktsioon teie haiguse raviks kasutatud mis tahes ravimi suhtes.</w:t>
      </w:r>
    </w:p>
    <w:p w:rsidR="000827DC" w:rsidRPr="008909B1" w:rsidRDefault="000827DC" w:rsidP="000827DC">
      <w:pPr>
        <w:numPr>
          <w:ilvl w:val="0"/>
          <w:numId w:val="53"/>
        </w:numPr>
      </w:pPr>
      <w:r>
        <w:t>Teil on varem olnud traumaga mitteseotud ajuverejooks.</w:t>
      </w:r>
    </w:p>
    <w:p w:rsidR="00DE2E81" w:rsidRPr="008909B1" w:rsidRDefault="00DE2E81" w:rsidP="00DE2E81">
      <w:pPr>
        <w:rPr>
          <w:i/>
        </w:rPr>
      </w:pPr>
    </w:p>
    <w:p w:rsidR="00DE2E81" w:rsidRPr="008909B1" w:rsidRDefault="00DE2E81" w:rsidP="00DE2E81">
      <w:r w:rsidRPr="008909B1">
        <w:t>Plavix’i võtmise ajal</w:t>
      </w:r>
    </w:p>
    <w:p w:rsidR="00DE2E81" w:rsidRPr="008909B1" w:rsidRDefault="00814581" w:rsidP="00DE2E81">
      <w:pPr>
        <w:numPr>
          <w:ilvl w:val="0"/>
          <w:numId w:val="33"/>
        </w:numPr>
        <w:tabs>
          <w:tab w:val="clear" w:pos="360"/>
        </w:tabs>
        <w:ind w:left="567" w:hanging="567"/>
      </w:pPr>
      <w:r>
        <w:t>R</w:t>
      </w:r>
      <w:r w:rsidR="00DE2E81" w:rsidRPr="008909B1">
        <w:t>ääkige oma arstile kui teile on planeeritud kirurgiline operatsioon (sh hambaoperatsioon)</w:t>
      </w:r>
      <w:r>
        <w:t>.</w:t>
      </w:r>
    </w:p>
    <w:p w:rsidR="00DE2E81" w:rsidRPr="008909B1" w:rsidRDefault="00814581" w:rsidP="00DE2E81">
      <w:pPr>
        <w:numPr>
          <w:ilvl w:val="0"/>
          <w:numId w:val="33"/>
        </w:numPr>
        <w:tabs>
          <w:tab w:val="clear" w:pos="360"/>
        </w:tabs>
        <w:ind w:left="567" w:hanging="567"/>
      </w:pPr>
      <w:r>
        <w:t>R</w:t>
      </w:r>
      <w:r w:rsidR="00DE2E81" w:rsidRPr="008909B1">
        <w:t>ääkige kohe oma arstile kui teil tekib seisund (tuntud kui trombootiline trombotsütopeeniline purpur või TTP), millega kaasneb palavik ja nahaalused verevalumid, mis võivad avalduda punaste täppidena, koos seletamatu äärmise väsimusega või ilma, segasus, silmade või naha kollasus (kollatõbi) (vt lõik 4 „Võimalikud kõrvaltoimed”).</w:t>
      </w:r>
    </w:p>
    <w:p w:rsidR="00DE2E81" w:rsidRPr="008909B1" w:rsidRDefault="00814581" w:rsidP="00DE2E81">
      <w:pPr>
        <w:numPr>
          <w:ilvl w:val="0"/>
          <w:numId w:val="33"/>
        </w:numPr>
        <w:tabs>
          <w:tab w:val="clear" w:pos="360"/>
        </w:tabs>
        <w:ind w:left="567" w:hanging="567"/>
      </w:pPr>
      <w:r>
        <w:t>K</w:t>
      </w:r>
      <w:r w:rsidR="00DE2E81" w:rsidRPr="008909B1">
        <w:t>ui te lõikate endale sisse või vigastate ennast, võib see veritseda tavalisest veidi kauem. See on seotud teie ravimi toimega, kuna see takistab verehüüvete moodustumist. Väikeste sisselõigete või vigastuste korral, nt sisselõige habeme ajamisel, ei ole tavaliselt muretsemiseks põhjust. Vaatamata sellele, kui te muretsete oma veritsemise pärast, rääkige kohe oma arstiga (vt lõik 4 „Võimalikud kõrvaltoimed”).</w:t>
      </w:r>
    </w:p>
    <w:p w:rsidR="00DE2E81" w:rsidRPr="008909B1" w:rsidRDefault="00814581" w:rsidP="00DE2E81">
      <w:pPr>
        <w:numPr>
          <w:ilvl w:val="0"/>
          <w:numId w:val="33"/>
        </w:numPr>
        <w:tabs>
          <w:tab w:val="clear" w:pos="360"/>
        </w:tabs>
        <w:ind w:left="567" w:hanging="567"/>
      </w:pPr>
      <w:r>
        <w:t>T</w:t>
      </w:r>
      <w:r w:rsidR="00DE2E81" w:rsidRPr="008909B1">
        <w:t>eie arst võib teostada teile vereanalüüse.</w:t>
      </w:r>
    </w:p>
    <w:p w:rsidR="00DE2E81" w:rsidRPr="008909B1" w:rsidRDefault="00814581" w:rsidP="00DE2E81">
      <w:pPr>
        <w:numPr>
          <w:ilvl w:val="0"/>
          <w:numId w:val="33"/>
        </w:numPr>
        <w:tabs>
          <w:tab w:val="clear" w:pos="360"/>
        </w:tabs>
        <w:ind w:left="567" w:hanging="567"/>
      </w:pPr>
      <w:r>
        <w:t>K</w:t>
      </w:r>
      <w:r w:rsidR="00DE2E81" w:rsidRPr="008909B1">
        <w:t>ui te märkate mõnda kõrvaltoimet, mida ei ole nimetatud lõigus 4 „Võimalikud kõrvaltoimed” või te märkate, et ükskõik milline kõrvaltoimetest muutub tõsiseks, rääkige sellest oma arstile või apteekrile.</w:t>
      </w:r>
    </w:p>
    <w:p w:rsidR="00DE2E81" w:rsidRPr="008909B1" w:rsidRDefault="00DE2E81" w:rsidP="00DE2E81"/>
    <w:p w:rsidR="00DE2E81" w:rsidRPr="008909B1" w:rsidRDefault="00DE2E81" w:rsidP="00DE2E81">
      <w:pPr>
        <w:rPr>
          <w:b/>
        </w:rPr>
      </w:pPr>
      <w:r w:rsidRPr="008909B1">
        <w:rPr>
          <w:b/>
        </w:rPr>
        <w:t>Lapsed ja noorukid</w:t>
      </w:r>
    </w:p>
    <w:p w:rsidR="00DE2E81" w:rsidRPr="008909B1" w:rsidRDefault="00DE2E81" w:rsidP="00DE2E81">
      <w:r w:rsidRPr="008909B1">
        <w:t xml:space="preserve">Ärge andke </w:t>
      </w:r>
      <w:r w:rsidR="00AB75E5" w:rsidRPr="008909B1">
        <w:t>seda ravimit</w:t>
      </w:r>
      <w:r w:rsidRPr="008909B1">
        <w:t xml:space="preserve"> lastele, kuna see ei toimi.</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pPr>
      <w:r w:rsidRPr="008909B1">
        <w:rPr>
          <w:b/>
        </w:rPr>
        <w:t>Muud ravimid ja Plavix</w:t>
      </w:r>
    </w:p>
    <w:p w:rsidR="000E4245" w:rsidRPr="008909B1" w:rsidRDefault="000E4245" w:rsidP="000E4245">
      <w:r w:rsidRPr="008909B1">
        <w:t>Teatage oma arstile või apteekrile, kui te võtate või olete hiljuti võtnud või kavatsete võtta mis tahes muid ravimeid, kaasa arvatud ilma retseptita ostetud ravimeid.</w:t>
      </w:r>
    </w:p>
    <w:p w:rsidR="00DE2E81" w:rsidRPr="008909B1" w:rsidRDefault="00DE2E81" w:rsidP="00DE2E81">
      <w:r w:rsidRPr="008909B1">
        <w:t>Mõned teised ravimid võivad mõjutada Plavix’i toimet ja vastupidi.</w:t>
      </w:r>
    </w:p>
    <w:p w:rsidR="00DE2E81" w:rsidRPr="008909B1" w:rsidRDefault="00DE2E81" w:rsidP="00DE2E81"/>
    <w:p w:rsidR="00B60A0B" w:rsidRPr="008909B1" w:rsidRDefault="00B60A0B" w:rsidP="00B60A0B">
      <w:r w:rsidRPr="008909B1">
        <w:t>Eriti peate te rääkima oma arstile, kui kasutate</w:t>
      </w:r>
    </w:p>
    <w:p w:rsidR="00B60A0B" w:rsidRPr="008909B1" w:rsidRDefault="00B60A0B" w:rsidP="006C24AD">
      <w:pPr>
        <w:numPr>
          <w:ilvl w:val="0"/>
          <w:numId w:val="48"/>
        </w:numPr>
      </w:pPr>
      <w:r w:rsidRPr="008909B1">
        <w:t>ravimeid, mis võivad suurendada veritsusohtu, näiteks</w:t>
      </w:r>
    </w:p>
    <w:p w:rsidR="00B60A0B" w:rsidRPr="008909B1" w:rsidRDefault="00B60A0B" w:rsidP="006C24AD">
      <w:pPr>
        <w:numPr>
          <w:ilvl w:val="1"/>
          <w:numId w:val="48"/>
        </w:numPr>
      </w:pPr>
      <w:r w:rsidRPr="008909B1">
        <w:t xml:space="preserve">suukaudseid antikoagulante; ravimeid, mida kasutatakse verehüübimise vähendamiseks, </w:t>
      </w:r>
    </w:p>
    <w:p w:rsidR="00B60A0B" w:rsidRPr="008909B1" w:rsidRDefault="00B60A0B" w:rsidP="006C24AD">
      <w:pPr>
        <w:numPr>
          <w:ilvl w:val="1"/>
          <w:numId w:val="48"/>
        </w:numPr>
      </w:pPr>
      <w:r w:rsidRPr="008909B1">
        <w:t>mittesteroidseid põletikuvastaseid ravimeid, mida tavaliselt kasutatakse lihaste ja/või liigeste valulike ja/või põletikuliste haiguste korral,</w:t>
      </w:r>
    </w:p>
    <w:p w:rsidR="00B60A0B" w:rsidRPr="008909B1" w:rsidRDefault="00B60A0B" w:rsidP="006C24AD">
      <w:pPr>
        <w:numPr>
          <w:ilvl w:val="1"/>
          <w:numId w:val="48"/>
        </w:numPr>
      </w:pPr>
      <w:r w:rsidRPr="008909B1">
        <w:t>hepariini või teisi süstitavaid ravimeid, mis vähendavad vere hüübimist,</w:t>
      </w:r>
    </w:p>
    <w:p w:rsidR="00B60A0B" w:rsidRPr="008909B1" w:rsidRDefault="00B60A0B" w:rsidP="006C24AD">
      <w:pPr>
        <w:numPr>
          <w:ilvl w:val="1"/>
          <w:numId w:val="48"/>
        </w:numPr>
      </w:pPr>
      <w:r w:rsidRPr="008909B1">
        <w:t>tiklopidiini, teist ravimit, mi</w:t>
      </w:r>
      <w:r w:rsidR="00F80C5A" w:rsidRPr="008909B1">
        <w:t>s</w:t>
      </w:r>
      <w:r w:rsidRPr="008909B1">
        <w:t xml:space="preserve"> toimib vereliistakutele,</w:t>
      </w:r>
    </w:p>
    <w:p w:rsidR="00B60A0B" w:rsidRDefault="00B60A0B" w:rsidP="006C24AD">
      <w:pPr>
        <w:numPr>
          <w:ilvl w:val="1"/>
          <w:numId w:val="48"/>
        </w:numPr>
      </w:pPr>
      <w:r w:rsidRPr="008909B1">
        <w:t>tavaliselt depressiooni raviks kasutatavaid ravimeid: selektiivse toimega serotoniini tagasihaarde inhibiitoreid (k.a fluoksetiin või fluvoksamiin jt),</w:t>
      </w:r>
    </w:p>
    <w:p w:rsidR="00C629A9" w:rsidRPr="008909B1" w:rsidRDefault="00C629A9" w:rsidP="00C629A9">
      <w:pPr>
        <w:numPr>
          <w:ilvl w:val="1"/>
          <w:numId w:val="48"/>
        </w:numPr>
      </w:pPr>
      <w:r>
        <w:t>rifampitsiin (kasutatakse tõsiste infektsioonide raviks),</w:t>
      </w:r>
    </w:p>
    <w:p w:rsidR="00B60A0B" w:rsidRPr="008909B1" w:rsidRDefault="00B60A0B" w:rsidP="006C24AD">
      <w:pPr>
        <w:numPr>
          <w:ilvl w:val="0"/>
          <w:numId w:val="48"/>
        </w:numPr>
      </w:pPr>
      <w:r w:rsidRPr="008909B1">
        <w:t>omeprasooli või esomeprasooli, ravimeid, millega ravitakse maoärritust,</w:t>
      </w:r>
    </w:p>
    <w:p w:rsidR="00B60A0B" w:rsidRPr="008909B1" w:rsidRDefault="00B60A0B" w:rsidP="006C24AD">
      <w:pPr>
        <w:numPr>
          <w:ilvl w:val="0"/>
          <w:numId w:val="48"/>
        </w:numPr>
      </w:pPr>
      <w:r w:rsidRPr="008909B1">
        <w:t>flukonasooli või vorikonasooli, ravimeid, mida kasutatakse seeninfektsioonide raviks,</w:t>
      </w:r>
    </w:p>
    <w:p w:rsidR="00B60A0B" w:rsidRPr="008909B1" w:rsidRDefault="00B60A0B" w:rsidP="006C24AD">
      <w:pPr>
        <w:numPr>
          <w:ilvl w:val="0"/>
          <w:numId w:val="48"/>
        </w:numPr>
      </w:pPr>
      <w:r w:rsidRPr="008909B1">
        <w:t>efavirensi</w:t>
      </w:r>
      <w:r w:rsidR="004B61B8">
        <w:t xml:space="preserve"> või teisi retroviirusvastaseid ravimeid</w:t>
      </w:r>
      <w:r w:rsidRPr="008909B1">
        <w:t>, mida kasutatakse HIV (inimese immuunpuudulikkuse viirus) infektsiooni raviks,</w:t>
      </w:r>
    </w:p>
    <w:p w:rsidR="00B60A0B" w:rsidRPr="008909B1" w:rsidRDefault="00B60A0B" w:rsidP="006C24AD">
      <w:pPr>
        <w:numPr>
          <w:ilvl w:val="0"/>
          <w:numId w:val="48"/>
        </w:numPr>
      </w:pPr>
      <w:r w:rsidRPr="008909B1">
        <w:t>karbamasepiini, ravimit, mida kasutatakse epilepsia teatud vormide raviks,</w:t>
      </w:r>
    </w:p>
    <w:p w:rsidR="00B60A0B" w:rsidRPr="008909B1" w:rsidRDefault="00B60A0B" w:rsidP="006C24AD">
      <w:pPr>
        <w:numPr>
          <w:ilvl w:val="0"/>
          <w:numId w:val="48"/>
        </w:numPr>
      </w:pPr>
      <w:r w:rsidRPr="008909B1">
        <w:t>moklobemiidi, ravimit, mida kasutatakse depressiooni raviks,</w:t>
      </w:r>
    </w:p>
    <w:p w:rsidR="00B60A0B" w:rsidRPr="008909B1" w:rsidRDefault="00B60A0B" w:rsidP="006C24AD">
      <w:pPr>
        <w:numPr>
          <w:ilvl w:val="0"/>
          <w:numId w:val="48"/>
        </w:numPr>
      </w:pPr>
      <w:r w:rsidRPr="008909B1">
        <w:t>repagliniidi suhkurtõve raviks,</w:t>
      </w:r>
    </w:p>
    <w:p w:rsidR="00B60A0B" w:rsidRDefault="00B60A0B" w:rsidP="006C24AD">
      <w:pPr>
        <w:numPr>
          <w:ilvl w:val="0"/>
          <w:numId w:val="48"/>
        </w:numPr>
      </w:pPr>
      <w:r w:rsidRPr="008909B1">
        <w:t>kasvajavastast ravimit paklitakseeli</w:t>
      </w:r>
      <w:r w:rsidR="00707C79">
        <w:t>,</w:t>
      </w:r>
    </w:p>
    <w:p w:rsidR="00707C79" w:rsidRPr="008909B1" w:rsidRDefault="00707C79" w:rsidP="00707C79">
      <w:pPr>
        <w:numPr>
          <w:ilvl w:val="0"/>
          <w:numId w:val="48"/>
        </w:numPr>
      </w:pPr>
      <w:r>
        <w:t xml:space="preserve">opioide; ravi ajal klopidogreeliga peate teavitama oma arsti enne </w:t>
      </w:r>
      <w:r w:rsidR="009516C6">
        <w:t>teile mis tahes opioidi määramist (tugeva valu raviks)</w:t>
      </w:r>
      <w:r>
        <w:t>.</w:t>
      </w:r>
    </w:p>
    <w:p w:rsidR="00B60A0B" w:rsidRPr="008909B1" w:rsidRDefault="00B60A0B" w:rsidP="00B60A0B"/>
    <w:p w:rsidR="00DE2E81" w:rsidRPr="008909B1" w:rsidRDefault="00DE2E81" w:rsidP="00DE2E81">
      <w:r w:rsidRPr="008909B1">
        <w:t xml:space="preserve">Kui teil on olnud tõsine valu rindkeres (ebastabiilne stenokardia või südameatakk), </w:t>
      </w:r>
      <w:r w:rsidR="000827DC">
        <w:t xml:space="preserve">transitoorne ajuisheemia või kerge ajuinfarkt, </w:t>
      </w:r>
      <w:r w:rsidRPr="008909B1">
        <w:t>võib arst teile määrata koos Plavix´iga atsetüülsalitsüülhapet, ainet, mida sisaldavad paljud valu- ja palavikuvastased ravimid. Atsetüülsalitsüülhappe juhupärane kasutamine (vähem kui 1000 mg mistahes 24</w:t>
      </w:r>
      <w:r w:rsidRPr="008909B1">
        <w:noBreakHyphen/>
        <w:t>tunnise perioodi jooksul) ei tohiks üldiselt probleeme tekitada, kuid pikemaajaliseks kasutamiseks teistel asjaoludel peab arstiga nõu pidama.</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rPr>
          <w:b/>
        </w:rPr>
      </w:pPr>
      <w:r w:rsidRPr="008909B1">
        <w:rPr>
          <w:b/>
        </w:rPr>
        <w:t>Plavix koos toidu ja joogiga</w:t>
      </w:r>
    </w:p>
    <w:p w:rsidR="00DE2E81" w:rsidRPr="008909B1" w:rsidRDefault="00DE2E81" w:rsidP="00DE2E81">
      <w:pPr>
        <w:numPr>
          <w:ilvl w:val="12"/>
          <w:numId w:val="0"/>
        </w:numPr>
        <w:ind w:right="-2"/>
        <w:jc w:val="both"/>
      </w:pPr>
      <w:r w:rsidRPr="008909B1">
        <w:t>Plavix’it võib võtta koos toiduga või ilma.</w:t>
      </w:r>
    </w:p>
    <w:p w:rsidR="00DE2E81" w:rsidRPr="008909B1" w:rsidRDefault="00DE2E81" w:rsidP="00DE2E81">
      <w:pPr>
        <w:numPr>
          <w:ilvl w:val="12"/>
          <w:numId w:val="0"/>
        </w:numPr>
        <w:ind w:right="-2"/>
        <w:jc w:val="both"/>
      </w:pPr>
    </w:p>
    <w:p w:rsidR="00DE2E81" w:rsidRPr="008909B1" w:rsidRDefault="00DE2E81" w:rsidP="00DE2E81">
      <w:pPr>
        <w:keepNext/>
        <w:keepLines/>
        <w:numPr>
          <w:ilvl w:val="12"/>
          <w:numId w:val="0"/>
        </w:numPr>
        <w:ind w:right="-2"/>
        <w:jc w:val="both"/>
        <w:rPr>
          <w:b/>
        </w:rPr>
      </w:pPr>
      <w:r w:rsidRPr="008909B1">
        <w:rPr>
          <w:b/>
        </w:rPr>
        <w:t>Rasedus ja imetamine</w:t>
      </w:r>
    </w:p>
    <w:p w:rsidR="00DE2E81" w:rsidRPr="008909B1" w:rsidRDefault="00DE2E81" w:rsidP="00DE2E81">
      <w:r w:rsidRPr="008909B1">
        <w:t>Seda ravimit ei ole soovitatav võtta raseduse ajal.</w:t>
      </w:r>
    </w:p>
    <w:p w:rsidR="00DE2E81" w:rsidRPr="008909B1" w:rsidRDefault="00DE2E81" w:rsidP="00DE2E81">
      <w:r w:rsidRPr="008909B1">
        <w:t>Kui te olete rase või kahtlustate rasedust, tuleks sellest enne Plavix´i võtmise alustamist arstile või apteekrile teatada. Kui jääte rasedaks Plavix´i kasutamise ajal, konsulteerige viivitamatult arstiga, kuna klopidogreeli võtmine raseduse ajal ei ole soovitatav.</w:t>
      </w:r>
    </w:p>
    <w:p w:rsidR="00DE2E81" w:rsidRPr="008909B1" w:rsidRDefault="00DE2E81" w:rsidP="00DE2E81"/>
    <w:p w:rsidR="00DE2E81" w:rsidRPr="008909B1" w:rsidRDefault="00DE2E81" w:rsidP="00DE2E81">
      <w:pPr>
        <w:numPr>
          <w:ilvl w:val="12"/>
          <w:numId w:val="0"/>
        </w:numPr>
      </w:pPr>
      <w:r w:rsidRPr="008909B1">
        <w:t>Te ei tohi imetada, kui te võtate seda ravimit.</w:t>
      </w:r>
    </w:p>
    <w:p w:rsidR="00DE2E81" w:rsidRPr="008909B1" w:rsidRDefault="00DE2E81" w:rsidP="00DE2E81">
      <w:pPr>
        <w:numPr>
          <w:ilvl w:val="12"/>
          <w:numId w:val="0"/>
        </w:numPr>
      </w:pPr>
      <w:r w:rsidRPr="008909B1">
        <w:t>Rääkige oma arstile enne ravimi võtmist, kui te imetate või plaanite imetada.</w:t>
      </w:r>
    </w:p>
    <w:p w:rsidR="00DE2E81" w:rsidRPr="008909B1" w:rsidRDefault="00DE2E81" w:rsidP="00DE2E81">
      <w:pPr>
        <w:numPr>
          <w:ilvl w:val="12"/>
          <w:numId w:val="0"/>
        </w:numPr>
      </w:pPr>
    </w:p>
    <w:p w:rsidR="00DE2E81" w:rsidRPr="008909B1" w:rsidRDefault="00DE2E81" w:rsidP="00DE2E81">
      <w:pPr>
        <w:numPr>
          <w:ilvl w:val="12"/>
          <w:numId w:val="0"/>
        </w:numPr>
        <w:jc w:val="both"/>
      </w:pPr>
      <w:r w:rsidRPr="008909B1">
        <w:t>Enne ravimi kasutamist pidage nõu oma arsti või apteekriga.</w:t>
      </w:r>
    </w:p>
    <w:p w:rsidR="00DE2E81" w:rsidRPr="008909B1" w:rsidRDefault="00DE2E81" w:rsidP="00DE2E81">
      <w:pPr>
        <w:numPr>
          <w:ilvl w:val="12"/>
          <w:numId w:val="0"/>
        </w:numPr>
        <w:jc w:val="both"/>
      </w:pPr>
    </w:p>
    <w:p w:rsidR="00DE2E81" w:rsidRPr="008909B1" w:rsidRDefault="00DE2E81" w:rsidP="00DE2E81">
      <w:pPr>
        <w:numPr>
          <w:ilvl w:val="12"/>
          <w:numId w:val="0"/>
        </w:numPr>
        <w:ind w:right="-2"/>
        <w:jc w:val="both"/>
      </w:pPr>
      <w:r w:rsidRPr="008909B1">
        <w:rPr>
          <w:b/>
        </w:rPr>
        <w:t>Autojuhtimine ja masinatega töötamine</w:t>
      </w:r>
    </w:p>
    <w:p w:rsidR="00DE2E81" w:rsidRPr="008909B1" w:rsidRDefault="00DE2E81" w:rsidP="00DE2E81">
      <w:r w:rsidRPr="008909B1">
        <w:t>Plavix ei tohiks avaldada mõju teie autojuhtimise või masinate käsitsemise võimele.</w:t>
      </w:r>
    </w:p>
    <w:p w:rsidR="00DE2E81" w:rsidRPr="008909B1" w:rsidRDefault="00DE2E81" w:rsidP="00DE2E81"/>
    <w:p w:rsidR="00DE2E81" w:rsidRPr="008909B1" w:rsidRDefault="00DE2E81" w:rsidP="00DE2E81">
      <w:pPr>
        <w:rPr>
          <w:b/>
        </w:rPr>
      </w:pPr>
      <w:r w:rsidRPr="008909B1">
        <w:rPr>
          <w:b/>
        </w:rPr>
        <w:t>Plavix sisaldab laktoosi.</w:t>
      </w:r>
    </w:p>
    <w:p w:rsidR="00DE2E81" w:rsidRPr="008909B1" w:rsidRDefault="00DE2E81" w:rsidP="00DE2E81">
      <w:r w:rsidRPr="008909B1">
        <w:t>Kui teie arst on teile öelnud, et te ei talu teatud suhkruid (nt laktoos), peate te enne ravimi võtmist konsulteerima arstiga.</w:t>
      </w:r>
    </w:p>
    <w:p w:rsidR="00DE2E81" w:rsidRPr="008909B1" w:rsidRDefault="00DE2E81" w:rsidP="00DE2E81"/>
    <w:p w:rsidR="00DE2E81" w:rsidRPr="008909B1" w:rsidRDefault="00DE2E81" w:rsidP="00DE2E81">
      <w:pPr>
        <w:rPr>
          <w:b/>
        </w:rPr>
      </w:pPr>
      <w:r w:rsidRPr="008909B1">
        <w:rPr>
          <w:b/>
        </w:rPr>
        <w:t xml:space="preserve">Plavix sisaldab hüdrogeenitud </w:t>
      </w:r>
      <w:r w:rsidR="003C5D9A" w:rsidRPr="008909B1">
        <w:rPr>
          <w:b/>
        </w:rPr>
        <w:t>riitsinusõli</w:t>
      </w:r>
      <w:r w:rsidRPr="008909B1">
        <w:rPr>
          <w:b/>
        </w:rPr>
        <w:t>.</w:t>
      </w:r>
    </w:p>
    <w:p w:rsidR="00DE2E81" w:rsidRPr="008909B1" w:rsidRDefault="00DE2E81" w:rsidP="00DE2E81">
      <w:r w:rsidRPr="008909B1">
        <w:t>See võib tekitada maoärritusnähte ja kõhulahtisust.</w:t>
      </w:r>
    </w:p>
    <w:p w:rsidR="00DE2E81" w:rsidRPr="008909B1" w:rsidRDefault="00DE2E81" w:rsidP="00DE2E81"/>
    <w:p w:rsidR="00DE2E81" w:rsidRPr="008909B1" w:rsidRDefault="00DE2E81" w:rsidP="00DE2E81"/>
    <w:p w:rsidR="00DE2E81" w:rsidRPr="008909B1" w:rsidRDefault="00DE2E81" w:rsidP="00DE2E81">
      <w:pPr>
        <w:keepNext/>
        <w:keepLines/>
        <w:numPr>
          <w:ilvl w:val="12"/>
          <w:numId w:val="0"/>
        </w:numPr>
        <w:ind w:left="567" w:right="-2" w:hanging="567"/>
        <w:jc w:val="both"/>
      </w:pPr>
      <w:r w:rsidRPr="008909B1">
        <w:rPr>
          <w:b/>
        </w:rPr>
        <w:t xml:space="preserve">3. </w:t>
      </w:r>
      <w:r w:rsidRPr="008909B1">
        <w:rPr>
          <w:b/>
        </w:rPr>
        <w:tab/>
        <w:t>Kuidas Plavix’it võtta</w:t>
      </w:r>
    </w:p>
    <w:p w:rsidR="00DE2E81" w:rsidRPr="008909B1" w:rsidRDefault="00DE2E81" w:rsidP="00DE2E81">
      <w:pPr>
        <w:keepNext/>
        <w:keepLines/>
        <w:numPr>
          <w:ilvl w:val="12"/>
          <w:numId w:val="0"/>
        </w:numPr>
        <w:ind w:right="-2"/>
        <w:jc w:val="both"/>
      </w:pPr>
    </w:p>
    <w:p w:rsidR="00DE2E81" w:rsidRPr="008909B1" w:rsidRDefault="00DE2E81" w:rsidP="00DE2E81">
      <w:pPr>
        <w:keepNext/>
        <w:keepLines/>
      </w:pPr>
      <w:r w:rsidRPr="008909B1">
        <w:t>Võtke seda ravimit alati täpselt nii nagu arst või apteeker on teile selgitanud. Kui te ei ole milleski kindel, pidage nõu arsti või apteekriga.</w:t>
      </w:r>
    </w:p>
    <w:p w:rsidR="00DE2E81" w:rsidRPr="008909B1" w:rsidRDefault="00DE2E81" w:rsidP="00DE2E81">
      <w:pPr>
        <w:numPr>
          <w:ilvl w:val="12"/>
          <w:numId w:val="0"/>
        </w:numPr>
        <w:ind w:right="-2"/>
      </w:pPr>
    </w:p>
    <w:p w:rsidR="00F04844" w:rsidRPr="008909B1" w:rsidRDefault="00F04844" w:rsidP="00F04844">
      <w:pPr>
        <w:numPr>
          <w:ilvl w:val="12"/>
          <w:numId w:val="0"/>
        </w:numPr>
        <w:ind w:right="-2"/>
      </w:pPr>
      <w:r w:rsidRPr="008909B1">
        <w:t>Soovitatav annus, sh patsientidele, kellel on seisund, mida nimetatakse kodade virvenduseks (ebaregulaarsed südamelöögid), on üks Plavix 75 mg tablett ööpäevas suukaudselt koos toiduga või ilma ja iga päev samal kellaajal.</w:t>
      </w:r>
    </w:p>
    <w:p w:rsidR="00F04844" w:rsidRPr="008909B1" w:rsidRDefault="00F04844" w:rsidP="00DE2E81">
      <w:pPr>
        <w:numPr>
          <w:ilvl w:val="12"/>
          <w:numId w:val="0"/>
        </w:numPr>
        <w:ind w:right="-2"/>
      </w:pPr>
    </w:p>
    <w:p w:rsidR="00DE2E81" w:rsidRPr="008909B1" w:rsidRDefault="00DE2E81" w:rsidP="00F04844">
      <w:pPr>
        <w:numPr>
          <w:ilvl w:val="12"/>
          <w:numId w:val="0"/>
        </w:numPr>
        <w:ind w:right="-2"/>
      </w:pPr>
      <w:r w:rsidRPr="008909B1">
        <w:t xml:space="preserve">Teie arst võib määrata teile ravi alustamiseks korraga 300 mg Plavix’it (üks 300 mg tablett või neli 75 mg tabletti) kui teil on olnud tugev valu rindkeres (ebastabiilne stenokardia või südamelihaseinfarkt). Seejärel on soovitatav annus üks 75 mg Plavix’i tablett </w:t>
      </w:r>
      <w:r w:rsidR="00F04844" w:rsidRPr="008909B1">
        <w:t>ööpäevas vastavalt ülevalpool kirjeldatule</w:t>
      </w:r>
      <w:r w:rsidR="004B61B8">
        <w:t>.</w:t>
      </w:r>
    </w:p>
    <w:p w:rsidR="000827DC" w:rsidRDefault="000827DC" w:rsidP="000827DC">
      <w:bookmarkStart w:id="32" w:name="_Hlk60850581"/>
    </w:p>
    <w:p w:rsidR="000827DC" w:rsidRDefault="000827DC" w:rsidP="000827DC">
      <w:r>
        <w:t>Kui teil on olnud insuldisümptomid, mis taandusid lühikese aja jooksul (nimetatakse transitoorseks ajuisheemiaks) või kerge ajuinfarkt, võib arst määrata teile 300 mg Plavix’it (üks 300 mg tablett või neli 75 mg tabletti) ühekordselt ravi alustamiseks. Seejärel jätkub ravi Plavix’iga soovitatavas annuses üks 75 mg tablett üks kord ööpäevas, nagu eespool kirjeldatud, koos atsetüülsalitsüülhappega 3 nädalat. Seejärel määrab arst edasiseks raviks kas ainult Plavix’it või ainult atsetüülsalitsüülhapet.</w:t>
      </w:r>
    </w:p>
    <w:bookmarkEnd w:id="32"/>
    <w:p w:rsidR="00F04844" w:rsidRPr="008909B1" w:rsidRDefault="00F04844" w:rsidP="00DE2E81"/>
    <w:p w:rsidR="00DE2E81" w:rsidRPr="008909B1" w:rsidRDefault="00DE2E81" w:rsidP="00DE2E81">
      <w:r w:rsidRPr="008909B1">
        <w:t>Plavix’it tuleb võtta nii kaua, kui arst teile seda välja kirjutab.</w:t>
      </w:r>
    </w:p>
    <w:p w:rsidR="00DE2E81" w:rsidRPr="008909B1" w:rsidRDefault="00DE2E81" w:rsidP="00DE2E81"/>
    <w:p w:rsidR="00DE2E81" w:rsidRPr="008909B1" w:rsidRDefault="00DE2E81" w:rsidP="00CF326E">
      <w:pPr>
        <w:keepNext/>
        <w:numPr>
          <w:ilvl w:val="12"/>
          <w:numId w:val="0"/>
        </w:numPr>
        <w:jc w:val="both"/>
      </w:pPr>
      <w:r w:rsidRPr="008909B1">
        <w:rPr>
          <w:b/>
        </w:rPr>
        <w:t>Kui te võtate Plavix’it rohkem kui ette nähtud</w:t>
      </w:r>
    </w:p>
    <w:p w:rsidR="00DE2E81" w:rsidRPr="008909B1" w:rsidRDefault="00DE2E81" w:rsidP="00DE2E81">
      <w:r w:rsidRPr="008909B1">
        <w:t>Teatage sellest kohe arstile või minge lähima haigla intensiivravi osakonda seoses kõrgenenud verejooksu tekkimise riskiga.</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pPr>
      <w:r w:rsidRPr="008909B1">
        <w:t>Kui teil on lisaküsimusi selle ravimi kasutamise kohta, pidage nõu oma arsti või apteekriga.</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pPr>
    </w:p>
    <w:p w:rsidR="00DE2E81" w:rsidRPr="008909B1" w:rsidRDefault="00DE2E81" w:rsidP="00DE2E81">
      <w:pPr>
        <w:numPr>
          <w:ilvl w:val="12"/>
          <w:numId w:val="0"/>
        </w:numPr>
        <w:ind w:left="567" w:right="-2" w:hanging="567"/>
        <w:jc w:val="both"/>
      </w:pPr>
      <w:r w:rsidRPr="008909B1">
        <w:rPr>
          <w:b/>
        </w:rPr>
        <w:t xml:space="preserve">4. </w:t>
      </w:r>
      <w:r w:rsidRPr="008909B1">
        <w:rPr>
          <w:b/>
        </w:rPr>
        <w:tab/>
        <w:t>Võimalikud kõrvaltoimed</w:t>
      </w:r>
    </w:p>
    <w:p w:rsidR="00DE2E81" w:rsidRPr="008909B1" w:rsidRDefault="00DE2E81" w:rsidP="00DE2E81">
      <w:pPr>
        <w:numPr>
          <w:ilvl w:val="12"/>
          <w:numId w:val="0"/>
        </w:numPr>
        <w:ind w:right="-28"/>
        <w:jc w:val="both"/>
      </w:pPr>
    </w:p>
    <w:p w:rsidR="00DE2E81" w:rsidRPr="008909B1" w:rsidRDefault="00DE2E81" w:rsidP="00DE2E81">
      <w:pPr>
        <w:numPr>
          <w:ilvl w:val="12"/>
          <w:numId w:val="0"/>
        </w:numPr>
        <w:ind w:right="-28"/>
        <w:jc w:val="both"/>
      </w:pPr>
      <w:r w:rsidRPr="008909B1">
        <w:t>Nagu kõik ravimid, võib ka see ravim põhjustada kõrvaltoimeid, kuigi kõigil neid ei teki.</w:t>
      </w:r>
    </w:p>
    <w:p w:rsidR="00DE2E81" w:rsidRPr="008909B1" w:rsidRDefault="00DE2E81" w:rsidP="00DE2E81">
      <w:pPr>
        <w:numPr>
          <w:ilvl w:val="12"/>
          <w:numId w:val="0"/>
        </w:numPr>
        <w:ind w:right="-28"/>
        <w:jc w:val="both"/>
      </w:pPr>
    </w:p>
    <w:p w:rsidR="00DE2E81" w:rsidRPr="008909B1" w:rsidRDefault="00DE2E81" w:rsidP="00DE2E81">
      <w:pPr>
        <w:rPr>
          <w:b/>
        </w:rPr>
      </w:pPr>
      <w:r w:rsidRPr="008909B1">
        <w:rPr>
          <w:b/>
        </w:rPr>
        <w:t>Võtke otsekohe ühendust oma arstiga, kui teil tekib</w:t>
      </w:r>
    </w:p>
    <w:p w:rsidR="00DE2E81" w:rsidRPr="008909B1" w:rsidRDefault="00DE2E81" w:rsidP="00DE2E81">
      <w:pPr>
        <w:numPr>
          <w:ilvl w:val="0"/>
          <w:numId w:val="34"/>
        </w:numPr>
      </w:pPr>
      <w:r w:rsidRPr="008909B1">
        <w:t>palavik, infektsioonhaiguse nähud või väljendunud väsimus. Need võivad olla põhjustatud teatud vereliblede arvu vähenemisest.</w:t>
      </w:r>
    </w:p>
    <w:p w:rsidR="00DE2E81" w:rsidRPr="008909B1" w:rsidRDefault="00DE2E81" w:rsidP="00DE2E81">
      <w:pPr>
        <w:numPr>
          <w:ilvl w:val="0"/>
          <w:numId w:val="34"/>
        </w:numPr>
        <w:rPr>
          <w:b/>
        </w:rPr>
      </w:pPr>
      <w:r w:rsidRPr="008909B1">
        <w:t>maksahäirete nähud nagu naha ja/või silmade kollasus (kollatõbi) ilma või koos nahaaluse veritsusega, mis ilmneb punaste täppidena nahal, ja/või segasus (vt lõik 2 „Hoiatused ja ettevaatusabinõud”).</w:t>
      </w:r>
    </w:p>
    <w:p w:rsidR="00DE2E81" w:rsidRPr="008909B1" w:rsidRDefault="00DE2E81" w:rsidP="00DE2E81">
      <w:pPr>
        <w:numPr>
          <w:ilvl w:val="0"/>
          <w:numId w:val="34"/>
        </w:numPr>
        <w:rPr>
          <w:b/>
        </w:rPr>
      </w:pPr>
      <w:r w:rsidRPr="008909B1">
        <w:t>suulimaskesta turse või nahahäired nagu lööve ja sügelus, villid nahal. Need võivad olla allergilise reaktsiooni nähud.</w:t>
      </w:r>
    </w:p>
    <w:p w:rsidR="00DE2E81" w:rsidRPr="008909B1" w:rsidRDefault="00DE2E81" w:rsidP="00DE2E81">
      <w:pPr>
        <w:numPr>
          <w:ilvl w:val="12"/>
          <w:numId w:val="0"/>
        </w:numPr>
        <w:ind w:right="-28"/>
        <w:jc w:val="both"/>
      </w:pPr>
    </w:p>
    <w:p w:rsidR="00DE2E81" w:rsidRPr="008909B1" w:rsidRDefault="00DE2E81" w:rsidP="00DE2E81">
      <w:r w:rsidRPr="008909B1">
        <w:rPr>
          <w:b/>
        </w:rPr>
        <w:t>Kõige sagedamini täheldatud kõrvaltoime</w:t>
      </w:r>
      <w:r w:rsidRPr="008909B1">
        <w:t xml:space="preserve"> </w:t>
      </w:r>
      <w:r w:rsidRPr="008909B1">
        <w:rPr>
          <w:b/>
        </w:rPr>
        <w:t>Plavix’i kasutamisel on verejooks.</w:t>
      </w:r>
      <w:r w:rsidRPr="008909B1">
        <w:t xml:space="preserve"> Sellised verejooksud nagu mao- või sooleverejooks, nahaalune verevalum, hematoom (ebatavaline verejooks või nahaalune verevalum), ninaverejooks, veri uriinis. Harva on täheldatud verejookse silmade, koljusiseste, kopsude või liigeste veresoontest.</w:t>
      </w:r>
    </w:p>
    <w:p w:rsidR="00DE2E81" w:rsidRPr="008909B1" w:rsidRDefault="00DE2E81" w:rsidP="00DE2E81">
      <w:pPr>
        <w:numPr>
          <w:ilvl w:val="12"/>
          <w:numId w:val="0"/>
        </w:numPr>
        <w:ind w:right="-29"/>
        <w:jc w:val="both"/>
      </w:pPr>
    </w:p>
    <w:p w:rsidR="00DE2E81" w:rsidRPr="008909B1" w:rsidRDefault="00DE2E81" w:rsidP="00DE2E81">
      <w:pPr>
        <w:rPr>
          <w:b/>
        </w:rPr>
      </w:pPr>
      <w:r w:rsidRPr="008909B1">
        <w:rPr>
          <w:b/>
        </w:rPr>
        <w:t>Kui märkate Plavix’i võtmise ajal veritsusaja pikenemist</w:t>
      </w:r>
    </w:p>
    <w:p w:rsidR="00DE2E81" w:rsidRPr="008909B1" w:rsidRDefault="00DE2E81" w:rsidP="00DE2E81">
      <w:r w:rsidRPr="008909B1">
        <w:t>Kui te endale sisse lõikate või end vigastate, võib veritsuse peatumine võtta pisut rohkem aega kui tavaliselt. See on seotud teie ravimi veretrombide teket ennetava toimega. Väiksemate haavade ja vigastuste korral, näiteks sisselõikamisel habemeajamisel, ei ole tavaliselt põhjust muretsemiseks. Kui teil siiski on küsimusi veritsemise kohta, võtke otsekohe ühendust oma arstiga (vt lõik 2 „Hoiatused ja ettevaatusabinõud”).</w:t>
      </w:r>
    </w:p>
    <w:p w:rsidR="00DE2E81" w:rsidRPr="008909B1" w:rsidRDefault="00DE2E81" w:rsidP="00DE2E81">
      <w:pPr>
        <w:numPr>
          <w:ilvl w:val="12"/>
          <w:numId w:val="0"/>
        </w:numPr>
        <w:ind w:right="-29"/>
        <w:jc w:val="both"/>
      </w:pPr>
    </w:p>
    <w:p w:rsidR="00DE2E81" w:rsidRPr="008909B1" w:rsidRDefault="00DE2E81" w:rsidP="00DE2E81">
      <w:pPr>
        <w:rPr>
          <w:b/>
        </w:rPr>
      </w:pPr>
      <w:r w:rsidRPr="008909B1">
        <w:rPr>
          <w:b/>
        </w:rPr>
        <w:t>Teised kõrvaltoimed</w:t>
      </w:r>
    </w:p>
    <w:p w:rsidR="00DE2E81" w:rsidRPr="008909B1" w:rsidRDefault="00DE2E81" w:rsidP="00DE2E81">
      <w:r w:rsidRPr="008909B1">
        <w:t xml:space="preserve">Sagedasti esinevad kõrvaltoimed (võivad esineda kuni 1 inimesel 10-st): </w:t>
      </w:r>
    </w:p>
    <w:p w:rsidR="00DE2E81" w:rsidRPr="008909B1" w:rsidRDefault="00DE2E81" w:rsidP="00DE2E81">
      <w:r w:rsidRPr="008909B1">
        <w:t>Kõhulahtisus, kõhuvalu, seedehäired või kõrvetised.</w:t>
      </w:r>
    </w:p>
    <w:p w:rsidR="00DE2E81" w:rsidRPr="008909B1" w:rsidRDefault="00DE2E81" w:rsidP="00DE2E81"/>
    <w:p w:rsidR="00DE2E81" w:rsidRPr="008909B1" w:rsidRDefault="00DE2E81" w:rsidP="00DE2E81">
      <w:r w:rsidRPr="008909B1">
        <w:t>Aeg-ajalt esinevad kõrvaltoimed (võivad esineda kuni 1 inimesel 100-st):</w:t>
      </w:r>
    </w:p>
    <w:p w:rsidR="00DE2E81" w:rsidRPr="008909B1" w:rsidRDefault="00DE2E81" w:rsidP="00DE2E81">
      <w:r w:rsidRPr="008909B1">
        <w:t>Peavalu, maohaavand, oksendamine, iiveldus, kõhukinnisus, liigse gaasi teke maos või sooltes, lööve, sügelus, uimasus, surisemistunne ja tuimus.</w:t>
      </w:r>
    </w:p>
    <w:p w:rsidR="00DE2E81" w:rsidRPr="008909B1" w:rsidRDefault="00DE2E81" w:rsidP="00DE2E81"/>
    <w:p w:rsidR="00DE2E81" w:rsidRPr="008909B1" w:rsidRDefault="00DE2E81" w:rsidP="00DE2E81">
      <w:r w:rsidRPr="008909B1">
        <w:t>Harva esinevad kõrvaltoimed (võivad esineda kuni 1 inimesel 1000-st</w:t>
      </w:r>
      <w:r w:rsidR="00C7398D" w:rsidRPr="008909B1">
        <w:t>)</w:t>
      </w:r>
      <w:r w:rsidRPr="008909B1">
        <w:t>:</w:t>
      </w:r>
    </w:p>
    <w:p w:rsidR="00DE2E81" w:rsidRPr="008909B1" w:rsidRDefault="00DE2E81" w:rsidP="00DE2E81">
      <w:r w:rsidRPr="008909B1">
        <w:t>Peapööritus</w:t>
      </w:r>
      <w:r w:rsidR="00F04844" w:rsidRPr="008909B1">
        <w:t>, rinnanäärmete suurenemine meestel</w:t>
      </w:r>
      <w:r w:rsidRPr="008909B1">
        <w:t>.</w:t>
      </w:r>
    </w:p>
    <w:p w:rsidR="00DE2E81" w:rsidRPr="008909B1" w:rsidRDefault="00DE2E81" w:rsidP="00DE2E81"/>
    <w:p w:rsidR="00DE2E81" w:rsidRPr="008909B1" w:rsidRDefault="00DE2E81" w:rsidP="00DE2E81">
      <w:r w:rsidRPr="008909B1">
        <w:t>Väga harva esinevad kõrvaltoimed (võivad esineda kuni 1 inimesel 10000-st):</w:t>
      </w:r>
    </w:p>
    <w:p w:rsidR="00DE2E81" w:rsidRPr="008909B1" w:rsidRDefault="00DE2E81" w:rsidP="00DE2E81">
      <w:r w:rsidRPr="008909B1">
        <w:t>Kollatõbi, tõsine kõhuvalu koos seljavaluga või ilma, palavik, hingamisraskused, vahel kaasneva köhaga, generaliseerunud allergilised reaktsioonid</w:t>
      </w:r>
      <w:r w:rsidR="008A4DB4" w:rsidRPr="008909B1">
        <w:t xml:space="preserve"> (nt üldine kuumatunne ootamatu üldise ebamugavustundega kuni minestamiseni)</w:t>
      </w:r>
      <w:r w:rsidRPr="008909B1">
        <w:t>, suulimaskesta turse, villid nahal, allergia nahal, suu limaskesta valulikkus (stomatiit), vererõhu langus, segasus, hallutsinatsioonid, liigesvalu, lihasvalu, toidumaitse muutused</w:t>
      </w:r>
      <w:r w:rsidR="003F5F50" w:rsidRPr="008909B1">
        <w:t xml:space="preserve"> või maitsetundetus</w:t>
      </w:r>
      <w:r w:rsidRPr="008909B1">
        <w:t>.</w:t>
      </w:r>
    </w:p>
    <w:p w:rsidR="00DE2E81" w:rsidRPr="008909B1" w:rsidRDefault="00DE2E81" w:rsidP="00DE2E81"/>
    <w:p w:rsidR="00FC40E0" w:rsidRPr="008909B1" w:rsidRDefault="00FC40E0" w:rsidP="00FC40E0">
      <w:r w:rsidRPr="008909B1">
        <w:t>Teadmata sagedusega kõrvaltoimed (sagedust ei saa hinnata olemasolevate andmete põhjal): ülitundlikkusreaktsioonid koos valuga rindkeres või kõhus</w:t>
      </w:r>
      <w:r w:rsidR="002A49AA">
        <w:t>, madala veresuhkru püsivad sümptomid</w:t>
      </w:r>
      <w:r w:rsidRPr="008909B1">
        <w:t>.</w:t>
      </w:r>
    </w:p>
    <w:p w:rsidR="00FC40E0" w:rsidRPr="008909B1" w:rsidRDefault="00FC40E0" w:rsidP="00DE2E81"/>
    <w:p w:rsidR="00DE2E81" w:rsidRPr="008909B1" w:rsidRDefault="00DE2E81" w:rsidP="00DE2E81">
      <w:r w:rsidRPr="008909B1">
        <w:t>Lisaks võib teie arst märgata muutusi teie vere- või uriinianalüüsi tulemustes.</w:t>
      </w:r>
    </w:p>
    <w:p w:rsidR="00DE2E81" w:rsidRPr="008909B1" w:rsidRDefault="00DE2E81" w:rsidP="00DE2E81"/>
    <w:p w:rsidR="003041E7" w:rsidRPr="008909B1" w:rsidRDefault="003041E7" w:rsidP="0080443F">
      <w:pPr>
        <w:keepNext/>
        <w:numPr>
          <w:ilvl w:val="12"/>
          <w:numId w:val="0"/>
        </w:numPr>
        <w:tabs>
          <w:tab w:val="left" w:pos="567"/>
        </w:tabs>
        <w:spacing w:line="260" w:lineRule="exact"/>
        <w:outlineLvl w:val="0"/>
        <w:rPr>
          <w:b/>
          <w:szCs w:val="24"/>
        </w:rPr>
      </w:pPr>
      <w:r w:rsidRPr="008909B1">
        <w:rPr>
          <w:b/>
          <w:szCs w:val="24"/>
        </w:rPr>
        <w:t>Kõrvaltoimetest teatamine</w:t>
      </w:r>
    </w:p>
    <w:p w:rsidR="003041E7" w:rsidRPr="008909B1" w:rsidRDefault="003041E7" w:rsidP="003041E7">
      <w:pPr>
        <w:numPr>
          <w:ilvl w:val="12"/>
          <w:numId w:val="0"/>
        </w:numPr>
        <w:ind w:right="-29"/>
        <w:rPr>
          <w:szCs w:val="20"/>
        </w:rPr>
      </w:pPr>
      <w:r w:rsidRPr="008909B1">
        <w:rPr>
          <w:szCs w:val="24"/>
        </w:rPr>
        <w:t xml:space="preserve">Kui teil tekib ükskõik milline kõrvaltoime, pidage nõu oma arsti või apteekriga. Kõrvaltoime võib olla ka selline, mida selles infolehes ei ole nimetatud. Kõrvaltoimetest võite ka ise teatada </w:t>
      </w:r>
      <w:r w:rsidRPr="008909B1">
        <w:rPr>
          <w:szCs w:val="24"/>
          <w:highlight w:val="lightGray"/>
        </w:rPr>
        <w:t>riikliku teavitussüsteemi</w:t>
      </w:r>
      <w:r w:rsidR="004B61B8">
        <w:rPr>
          <w:szCs w:val="24"/>
          <w:highlight w:val="lightGray"/>
        </w:rPr>
        <w:t xml:space="preserve"> (vt</w:t>
      </w:r>
      <w:r w:rsidRPr="008909B1">
        <w:rPr>
          <w:szCs w:val="24"/>
          <w:highlight w:val="lightGray"/>
        </w:rPr>
        <w:t xml:space="preserve"> </w:t>
      </w:r>
      <w:hyperlink r:id="rId15" w:history="1">
        <w:r w:rsidR="00243752" w:rsidRPr="008909B1">
          <w:rPr>
            <w:rStyle w:val="Hyperlink"/>
            <w:szCs w:val="24"/>
            <w:highlight w:val="lightGray"/>
          </w:rPr>
          <w:t>V lisa</w:t>
        </w:r>
      </w:hyperlink>
      <w:r w:rsidR="004B61B8">
        <w:rPr>
          <w:szCs w:val="24"/>
          <w:highlight w:val="lightGray"/>
        </w:rPr>
        <w:t>)</w:t>
      </w:r>
      <w:r w:rsidRPr="008909B1">
        <w:rPr>
          <w:szCs w:val="24"/>
        </w:rPr>
        <w:t xml:space="preserve"> kaudu. Teatades aitate saada rohkem infot ravimi ohutusest.</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pPr>
    </w:p>
    <w:p w:rsidR="00DE2E81" w:rsidRPr="008909B1" w:rsidRDefault="00DE2E81" w:rsidP="00DE2E81">
      <w:pPr>
        <w:numPr>
          <w:ilvl w:val="12"/>
          <w:numId w:val="0"/>
        </w:numPr>
        <w:ind w:left="567" w:right="-2" w:hanging="567"/>
        <w:jc w:val="both"/>
        <w:rPr>
          <w:b/>
        </w:rPr>
      </w:pPr>
      <w:r w:rsidRPr="008909B1">
        <w:rPr>
          <w:b/>
        </w:rPr>
        <w:t xml:space="preserve">5. </w:t>
      </w:r>
      <w:r w:rsidRPr="008909B1">
        <w:rPr>
          <w:b/>
        </w:rPr>
        <w:tab/>
        <w:t>Kuidas Plavix’it säilitada</w:t>
      </w:r>
    </w:p>
    <w:p w:rsidR="00DE2E81" w:rsidRPr="008909B1" w:rsidRDefault="00DE2E81" w:rsidP="00DE2E81">
      <w:pPr>
        <w:ind w:right="-2"/>
        <w:jc w:val="both"/>
      </w:pPr>
    </w:p>
    <w:p w:rsidR="00DE2E81" w:rsidRPr="008909B1" w:rsidRDefault="00DE2E81" w:rsidP="00DE2E81">
      <w:pPr>
        <w:numPr>
          <w:ilvl w:val="12"/>
          <w:numId w:val="0"/>
        </w:numPr>
        <w:ind w:right="-2"/>
      </w:pPr>
      <w:r w:rsidRPr="008909B1">
        <w:t>Hoidke seda ravimit laste eest varjatud ja kättesaamatus kohas.</w:t>
      </w:r>
    </w:p>
    <w:p w:rsidR="00DE2E81" w:rsidRPr="008909B1" w:rsidRDefault="00DE2E81" w:rsidP="00DE2E81">
      <w:pPr>
        <w:numPr>
          <w:ilvl w:val="12"/>
          <w:numId w:val="0"/>
        </w:numPr>
        <w:ind w:right="-2"/>
      </w:pPr>
    </w:p>
    <w:p w:rsidR="00DE2E81" w:rsidRPr="008909B1" w:rsidRDefault="00DE2E81" w:rsidP="00DE2E81">
      <w:pPr>
        <w:numPr>
          <w:ilvl w:val="12"/>
          <w:numId w:val="0"/>
        </w:numPr>
        <w:ind w:right="-2"/>
      </w:pPr>
      <w:r w:rsidRPr="008909B1">
        <w:t>Ärge kasutage seda ravimit pärast kõlblikkusaega, mis on märgitud karbil ja blisteril pärast „EXP“. Kõlblikkusaeg viitab selle kuu viimasele päevale.</w:t>
      </w:r>
    </w:p>
    <w:p w:rsidR="00DE2E81" w:rsidRPr="008909B1" w:rsidRDefault="00DE2E81" w:rsidP="00DE2E81">
      <w:pPr>
        <w:numPr>
          <w:ilvl w:val="12"/>
          <w:numId w:val="0"/>
        </w:numPr>
        <w:ind w:right="-2"/>
      </w:pPr>
    </w:p>
    <w:p w:rsidR="00DE2E81" w:rsidRPr="008909B1" w:rsidRDefault="00DE2E81" w:rsidP="00DE2E81">
      <w:pPr>
        <w:numPr>
          <w:ilvl w:val="12"/>
          <w:numId w:val="0"/>
        </w:numPr>
        <w:ind w:right="-2"/>
      </w:pPr>
      <w:r w:rsidRPr="008909B1">
        <w:t>See ravimpreparaat ei vaja säilitamisel eritingimusi.</w:t>
      </w:r>
    </w:p>
    <w:p w:rsidR="00DE2E81" w:rsidRPr="008909B1" w:rsidRDefault="00DE2E81" w:rsidP="00DE2E81">
      <w:pPr>
        <w:numPr>
          <w:ilvl w:val="12"/>
          <w:numId w:val="0"/>
        </w:numPr>
        <w:ind w:right="-2"/>
      </w:pPr>
    </w:p>
    <w:p w:rsidR="00DE2E81" w:rsidRPr="008909B1" w:rsidRDefault="00DE2E81" w:rsidP="00DE2E81">
      <w:pPr>
        <w:numPr>
          <w:ilvl w:val="12"/>
          <w:numId w:val="0"/>
        </w:numPr>
        <w:ind w:right="-2"/>
        <w:jc w:val="both"/>
      </w:pPr>
      <w:r w:rsidRPr="008909B1">
        <w:t>Ärge kasutage seda ravimit, kui täheldate mistahes silmaga nähtavat riknemise tunnust.</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pPr>
      <w:r w:rsidRPr="008909B1">
        <w:t xml:space="preserve">Ärge visake ravimeid kanalisatsiooni ega olmejäätmete hulka. Küsige oma apteekrilt, kuidas </w:t>
      </w:r>
      <w:r w:rsidR="00670810">
        <w:t>hävitada</w:t>
      </w:r>
      <w:r w:rsidRPr="008909B1">
        <w:t xml:space="preserve"> ravimeid, mida te enam ei kasuta. Need meetmed aitavad kaitsta keskkonda.</w:t>
      </w:r>
    </w:p>
    <w:p w:rsidR="00DE2E81" w:rsidRPr="008909B1" w:rsidRDefault="00DE2E81" w:rsidP="00DE2E81">
      <w:pPr>
        <w:numPr>
          <w:ilvl w:val="12"/>
          <w:numId w:val="0"/>
        </w:numPr>
        <w:ind w:right="-2"/>
        <w:jc w:val="both"/>
      </w:pPr>
    </w:p>
    <w:p w:rsidR="00DE2E81" w:rsidRPr="008909B1" w:rsidRDefault="00DE2E81" w:rsidP="00DE2E81">
      <w:pPr>
        <w:numPr>
          <w:ilvl w:val="12"/>
          <w:numId w:val="0"/>
        </w:numPr>
        <w:ind w:right="-2"/>
        <w:jc w:val="both"/>
      </w:pPr>
    </w:p>
    <w:p w:rsidR="00DE2E81" w:rsidRPr="008909B1" w:rsidRDefault="00DE2E81" w:rsidP="00DE2E81">
      <w:pPr>
        <w:numPr>
          <w:ilvl w:val="12"/>
          <w:numId w:val="0"/>
        </w:numPr>
        <w:ind w:left="567" w:right="-2" w:hanging="567"/>
        <w:jc w:val="both"/>
        <w:rPr>
          <w:b/>
        </w:rPr>
      </w:pPr>
      <w:r w:rsidRPr="008909B1">
        <w:rPr>
          <w:b/>
        </w:rPr>
        <w:t>6.</w:t>
      </w:r>
      <w:r w:rsidRPr="008909B1">
        <w:rPr>
          <w:b/>
        </w:rPr>
        <w:tab/>
        <w:t>Pakendi sisu ja muu teave</w:t>
      </w:r>
    </w:p>
    <w:p w:rsidR="00DE2E81" w:rsidRPr="008909B1" w:rsidRDefault="00DE2E81" w:rsidP="00DE2E81">
      <w:pPr>
        <w:numPr>
          <w:ilvl w:val="12"/>
          <w:numId w:val="0"/>
        </w:numPr>
        <w:ind w:right="-2"/>
      </w:pPr>
    </w:p>
    <w:p w:rsidR="00DE2E81" w:rsidRPr="008909B1" w:rsidRDefault="00DE2E81" w:rsidP="00DE2E81">
      <w:pPr>
        <w:rPr>
          <w:b/>
          <w:bCs/>
        </w:rPr>
      </w:pPr>
      <w:r w:rsidRPr="008909B1">
        <w:rPr>
          <w:b/>
          <w:bCs/>
        </w:rPr>
        <w:t>Mida Plavix sisaldab</w:t>
      </w:r>
    </w:p>
    <w:p w:rsidR="00DE2E81" w:rsidRPr="008909B1" w:rsidRDefault="00DE2E81" w:rsidP="00DE2E81">
      <w:r w:rsidRPr="008909B1">
        <w:t>Toimeaine on klopidogreel. Iga tablett sisaldab 300 mg klopidogreeli (vesiniksulfaadina).</w:t>
      </w:r>
    </w:p>
    <w:p w:rsidR="00DE2E81" w:rsidRPr="008909B1" w:rsidRDefault="00DE2E81" w:rsidP="00DE2E81"/>
    <w:p w:rsidR="00DE2E81" w:rsidRPr="008909B1" w:rsidRDefault="00DE2E81" w:rsidP="00DE2E81">
      <w:r w:rsidRPr="008909B1">
        <w:t xml:space="preserve">Teised abiained on (vt lõik 2 „Plavix sisaldab laktoosi“ ja „Plavix sisaldab hüdrogeenitud </w:t>
      </w:r>
      <w:r w:rsidR="003C5D9A" w:rsidRPr="008909B1">
        <w:t>riitsinus</w:t>
      </w:r>
      <w:r w:rsidRPr="008909B1">
        <w:t>õli“):</w:t>
      </w:r>
    </w:p>
    <w:p w:rsidR="00DE2E81" w:rsidRPr="008909B1" w:rsidRDefault="00DE2E81" w:rsidP="00DE2E81">
      <w:pPr>
        <w:numPr>
          <w:ilvl w:val="0"/>
          <w:numId w:val="34"/>
        </w:numPr>
      </w:pPr>
      <w:r w:rsidRPr="008909B1">
        <w:t xml:space="preserve">tableti sisu: mannitool (E421), hüdrogeenitud </w:t>
      </w:r>
      <w:r w:rsidR="003C5D9A" w:rsidRPr="008909B1">
        <w:t>riitsinus</w:t>
      </w:r>
      <w:r w:rsidRPr="008909B1">
        <w:t>õli, mikrokristalne tselluloos, makrogool 6000 ja madalasendatud hüdroksüpropüültselluloos;</w:t>
      </w:r>
    </w:p>
    <w:p w:rsidR="00DE2E81" w:rsidRPr="008909B1" w:rsidRDefault="00DE2E81" w:rsidP="00DE2E81">
      <w:pPr>
        <w:numPr>
          <w:ilvl w:val="0"/>
          <w:numId w:val="34"/>
        </w:numPr>
      </w:pPr>
      <w:r w:rsidRPr="008909B1">
        <w:t>tableti kate: laktoosmonohüdraat (piimasuhkur), hüpromelloos (E464), triatsetiin (E1518), punane raudoksiid (E172) ja titaandioksiid (E171);</w:t>
      </w:r>
    </w:p>
    <w:p w:rsidR="00DE2E81" w:rsidRPr="008909B1" w:rsidRDefault="00DE2E81" w:rsidP="00DE2E81">
      <w:pPr>
        <w:numPr>
          <w:ilvl w:val="0"/>
          <w:numId w:val="34"/>
        </w:numPr>
      </w:pPr>
      <w:r w:rsidRPr="008909B1">
        <w:t>läikeaine:</w:t>
      </w:r>
      <w:r w:rsidR="00B626AA">
        <w:t xml:space="preserve"> </w:t>
      </w:r>
      <w:r w:rsidRPr="008909B1">
        <w:t>karnauba vaha.</w:t>
      </w:r>
    </w:p>
    <w:p w:rsidR="00DE2E81" w:rsidRPr="008909B1" w:rsidRDefault="00DE2E81" w:rsidP="00DE2E81">
      <w:pPr>
        <w:ind w:right="-2"/>
        <w:rPr>
          <w:b/>
        </w:rPr>
      </w:pPr>
    </w:p>
    <w:p w:rsidR="00DE2E81" w:rsidRPr="008909B1" w:rsidRDefault="00DE2E81" w:rsidP="00DE2E81">
      <w:pPr>
        <w:ind w:right="-2"/>
        <w:rPr>
          <w:b/>
        </w:rPr>
      </w:pPr>
      <w:r w:rsidRPr="008909B1">
        <w:rPr>
          <w:b/>
        </w:rPr>
        <w:t>Kuidas Plavix välja näeb ja pakendi sisu</w:t>
      </w:r>
    </w:p>
    <w:p w:rsidR="00DE2E81" w:rsidRPr="008909B1" w:rsidRDefault="00DE2E81" w:rsidP="00DE2E81"/>
    <w:p w:rsidR="00B30A25" w:rsidRDefault="00DE2E81" w:rsidP="00DE2E81">
      <w:r w:rsidRPr="008909B1">
        <w:t>Plavix 300 mg õhukese polümeerikattega</w:t>
      </w:r>
      <w:r w:rsidRPr="008909B1" w:rsidDel="00515C50">
        <w:t xml:space="preserve"> </w:t>
      </w:r>
      <w:r w:rsidRPr="008909B1">
        <w:t xml:space="preserve">tabletid on piklikud, roosad, ühel küljel on sisse pressitud “300” ja teisel küljel “1331”. Plavix on kartongkarpides, mis sisaldavad 4x1, 10x1, 30x1 ja 100x1 tabletti alumiiniumist üheannuselises blisterpakendis. </w:t>
      </w:r>
    </w:p>
    <w:p w:rsidR="00DE2E81" w:rsidRPr="008909B1" w:rsidRDefault="00DE2E81" w:rsidP="00DE2E81">
      <w:r w:rsidRPr="008909B1">
        <w:t>Kõik pakendi suurused ei pruugi olla müügil.</w:t>
      </w:r>
    </w:p>
    <w:p w:rsidR="00DE2E81" w:rsidRPr="008909B1" w:rsidRDefault="00DE2E81" w:rsidP="00DE2E81">
      <w:pPr>
        <w:rPr>
          <w:b/>
          <w:bCs/>
        </w:rPr>
      </w:pPr>
    </w:p>
    <w:p w:rsidR="00DE2E81" w:rsidRPr="008909B1" w:rsidRDefault="00DE2E81" w:rsidP="00CF326E">
      <w:pPr>
        <w:keepNext/>
        <w:rPr>
          <w:b/>
          <w:bCs/>
        </w:rPr>
      </w:pPr>
      <w:r w:rsidRPr="008909B1">
        <w:rPr>
          <w:b/>
          <w:bCs/>
        </w:rPr>
        <w:t>Müügiloa hoidja ja tootja</w:t>
      </w:r>
    </w:p>
    <w:p w:rsidR="00DE2E81" w:rsidRPr="008909B1" w:rsidRDefault="00DE2E81" w:rsidP="00CF326E">
      <w:pPr>
        <w:keepNext/>
        <w:rPr>
          <w:b/>
        </w:rPr>
      </w:pPr>
    </w:p>
    <w:p w:rsidR="00DE2E81" w:rsidRPr="008909B1" w:rsidRDefault="00DE2E81" w:rsidP="00CF326E">
      <w:pPr>
        <w:keepNext/>
      </w:pPr>
      <w:r w:rsidRPr="008909B1">
        <w:t>Müügiloa hoidja:</w:t>
      </w:r>
    </w:p>
    <w:p w:rsidR="00C75FCB" w:rsidRPr="008909B1" w:rsidRDefault="00C75FCB" w:rsidP="00C75FCB">
      <w:r>
        <w:t>sanofi-aventis groupe</w:t>
      </w:r>
    </w:p>
    <w:p w:rsidR="00DE2E81" w:rsidRPr="008909B1" w:rsidRDefault="00DE2E81" w:rsidP="00DE2E81">
      <w:pPr>
        <w:keepNext/>
        <w:ind w:right="-28"/>
      </w:pPr>
      <w:r w:rsidRPr="008909B1">
        <w:t>54, rue La Boétie - F-75008 Paris</w:t>
      </w:r>
    </w:p>
    <w:p w:rsidR="00DE2E81" w:rsidRPr="008909B1" w:rsidRDefault="00DE2E81" w:rsidP="00DE2E81">
      <w:r w:rsidRPr="008909B1">
        <w:t>Prantsusmaa</w:t>
      </w:r>
    </w:p>
    <w:p w:rsidR="00DE2E81" w:rsidRPr="008909B1" w:rsidRDefault="00DE2E81" w:rsidP="00DE2E81"/>
    <w:p w:rsidR="00DE2E81" w:rsidRPr="008909B1" w:rsidRDefault="00DE2E81" w:rsidP="00DE2E81">
      <w:pPr>
        <w:numPr>
          <w:ilvl w:val="12"/>
          <w:numId w:val="0"/>
        </w:numPr>
        <w:ind w:right="-2"/>
        <w:rPr>
          <w:bCs/>
        </w:rPr>
      </w:pPr>
      <w:r w:rsidRPr="008909B1">
        <w:rPr>
          <w:bCs/>
        </w:rPr>
        <w:t>Tootja:</w:t>
      </w:r>
    </w:p>
    <w:p w:rsidR="00DE2E81" w:rsidRPr="008909B1" w:rsidRDefault="00DE2E81" w:rsidP="00DE2E81">
      <w:r w:rsidRPr="008909B1">
        <w:t xml:space="preserve">Sanofi Winthrop Industrie </w:t>
      </w:r>
    </w:p>
    <w:p w:rsidR="00DE2E81" w:rsidRPr="008909B1" w:rsidRDefault="00DE2E81" w:rsidP="00DE2E81">
      <w:pPr>
        <w:tabs>
          <w:tab w:val="left" w:pos="720"/>
        </w:tabs>
      </w:pPr>
      <w:r w:rsidRPr="008909B1">
        <w:t>1, Rue de la Vierge, Ambarès &amp; Lagrave, F-</w:t>
      </w:r>
      <w:r w:rsidRPr="008909B1">
        <w:rPr>
          <w:color w:val="000000"/>
        </w:rPr>
        <w:t>33565 Carbon Blanc cedex</w:t>
      </w:r>
      <w:r w:rsidRPr="008909B1">
        <w:t>, Prantsusmaa.</w:t>
      </w:r>
    </w:p>
    <w:p w:rsidR="00DE2E81" w:rsidRPr="008909B1" w:rsidRDefault="00DE2E81" w:rsidP="00DE2E81"/>
    <w:p w:rsidR="00DE2E81" w:rsidRPr="008909B1" w:rsidRDefault="00DE2E81" w:rsidP="00DE2E81">
      <w:r w:rsidRPr="008909B1">
        <w:t>Lisaküsimuste tekkimisel selle ravimi kohta pöörduge palun müügiloa hoidja kohaliku esindaja poole.</w:t>
      </w:r>
    </w:p>
    <w:p w:rsidR="00F31050" w:rsidRPr="008909B1" w:rsidRDefault="00F31050" w:rsidP="00F31050">
      <w:pPr>
        <w:keepNext/>
      </w:pPr>
      <w:bookmarkStart w:id="33" w:name="_Hlk60851343"/>
    </w:p>
    <w:tbl>
      <w:tblPr>
        <w:tblW w:w="9072" w:type="dxa"/>
        <w:tblLayout w:type="fixed"/>
        <w:tblCellMar>
          <w:left w:w="57" w:type="dxa"/>
          <w:right w:w="57" w:type="dxa"/>
        </w:tblCellMar>
        <w:tblLook w:val="0000" w:firstRow="0" w:lastRow="0" w:firstColumn="0" w:lastColumn="0" w:noHBand="0" w:noVBand="0"/>
      </w:tblPr>
      <w:tblGrid>
        <w:gridCol w:w="33"/>
        <w:gridCol w:w="4503"/>
        <w:gridCol w:w="4536"/>
      </w:tblGrid>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België/Belgique/Belgien</w:t>
            </w:r>
          </w:p>
          <w:p w:rsidR="00F31050" w:rsidRPr="008909B1" w:rsidRDefault="00F31050" w:rsidP="00C42B1F">
            <w:r w:rsidRPr="008909B1">
              <w:rPr>
                <w:snapToGrid w:val="0"/>
              </w:rPr>
              <w:t>Sanofi Belgium</w:t>
            </w:r>
          </w:p>
          <w:p w:rsidR="00F31050" w:rsidRPr="008909B1" w:rsidRDefault="00F31050" w:rsidP="00C42B1F">
            <w:pPr>
              <w:rPr>
                <w:snapToGrid w:val="0"/>
              </w:rPr>
            </w:pPr>
            <w:r w:rsidRPr="008909B1">
              <w:t xml:space="preserve">Tél/Tel: </w:t>
            </w:r>
            <w:r w:rsidRPr="008909B1">
              <w:rPr>
                <w:snapToGrid w:val="0"/>
              </w:rPr>
              <w:t>+32 (0)2 710 54 00</w:t>
            </w:r>
          </w:p>
          <w:p w:rsidR="00F31050" w:rsidRPr="008909B1" w:rsidRDefault="00F31050" w:rsidP="00C42B1F"/>
        </w:tc>
        <w:tc>
          <w:tcPr>
            <w:tcW w:w="4678" w:type="dxa"/>
          </w:tcPr>
          <w:p w:rsidR="00F31050" w:rsidRPr="008909B1" w:rsidRDefault="00F31050" w:rsidP="00C42B1F">
            <w:pPr>
              <w:rPr>
                <w:b/>
                <w:bCs/>
              </w:rPr>
            </w:pPr>
            <w:r w:rsidRPr="008909B1">
              <w:rPr>
                <w:b/>
                <w:bCs/>
              </w:rPr>
              <w:t>Lietuva</w:t>
            </w:r>
          </w:p>
          <w:p w:rsidR="00F31050" w:rsidRPr="008909B1" w:rsidRDefault="00F31050" w:rsidP="00C42B1F">
            <w:pPr>
              <w:rPr>
                <w:snapToGrid w:val="0"/>
              </w:rPr>
            </w:pPr>
            <w:r w:rsidRPr="008909B1">
              <w:t xml:space="preserve">UAB </w:t>
            </w:r>
            <w:r w:rsidR="00FC40E0" w:rsidRPr="008909B1">
              <w:rPr>
                <w:snapToGrid w:val="0"/>
              </w:rPr>
              <w:t>„SANOFI-AVENTIS LIETUVA“</w:t>
            </w:r>
          </w:p>
          <w:p w:rsidR="00F31050" w:rsidRPr="008909B1" w:rsidRDefault="00F31050" w:rsidP="00C42B1F">
            <w:r w:rsidRPr="008909B1">
              <w:t>Tel: +370 5 2755224</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България</w:t>
            </w:r>
          </w:p>
          <w:p w:rsidR="00F31050" w:rsidRPr="008909B1" w:rsidRDefault="00FC40E0" w:rsidP="00C42B1F">
            <w:r w:rsidRPr="008909B1">
              <w:t>SANOFI BULGARIA</w:t>
            </w:r>
            <w:r w:rsidR="00F31050" w:rsidRPr="008909B1">
              <w:t xml:space="preserve"> EOOD</w:t>
            </w:r>
          </w:p>
          <w:p w:rsidR="00F31050" w:rsidRPr="008909B1" w:rsidRDefault="00F31050" w:rsidP="00C42B1F">
            <w:r w:rsidRPr="008909B1">
              <w:rPr>
                <w:bCs/>
              </w:rPr>
              <w:t>Тел: +359 (0)2</w:t>
            </w:r>
            <w:r w:rsidRPr="008909B1">
              <w:t xml:space="preserve"> 970 53 00</w:t>
            </w:r>
          </w:p>
          <w:p w:rsidR="00F31050" w:rsidRPr="008909B1" w:rsidRDefault="00F31050" w:rsidP="00C42B1F"/>
        </w:tc>
        <w:tc>
          <w:tcPr>
            <w:tcW w:w="4678" w:type="dxa"/>
          </w:tcPr>
          <w:p w:rsidR="00F31050" w:rsidRPr="008909B1" w:rsidRDefault="00F31050" w:rsidP="00C42B1F">
            <w:pPr>
              <w:rPr>
                <w:b/>
                <w:bCs/>
              </w:rPr>
            </w:pPr>
            <w:r w:rsidRPr="008909B1">
              <w:rPr>
                <w:b/>
                <w:bCs/>
              </w:rPr>
              <w:t>Luxembourg/Luxemburg</w:t>
            </w:r>
          </w:p>
          <w:p w:rsidR="00F31050" w:rsidRPr="008909B1" w:rsidRDefault="00F31050" w:rsidP="00C42B1F">
            <w:r w:rsidRPr="008909B1">
              <w:t xml:space="preserve">Sanofi </w:t>
            </w:r>
            <w:r w:rsidRPr="008909B1">
              <w:rPr>
                <w:snapToGrid w:val="0"/>
              </w:rPr>
              <w:t xml:space="preserve">Belgium </w:t>
            </w:r>
          </w:p>
          <w:p w:rsidR="00F31050" w:rsidRPr="008909B1" w:rsidRDefault="00F31050" w:rsidP="00C42B1F">
            <w:r w:rsidRPr="008909B1">
              <w:t xml:space="preserve">Tél/Tel: </w:t>
            </w:r>
            <w:r w:rsidRPr="008909B1">
              <w:rPr>
                <w:snapToGrid w:val="0"/>
              </w:rPr>
              <w:t>+32 (0)2 710 54 00 (</w:t>
            </w:r>
            <w:r w:rsidRPr="008909B1">
              <w:t>Belgique/Belgien)</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Česká republika</w:t>
            </w:r>
          </w:p>
          <w:p w:rsidR="00F31050" w:rsidRPr="008909B1" w:rsidRDefault="00F31050" w:rsidP="00C42B1F">
            <w:r w:rsidRPr="008909B1">
              <w:t>sanofi-aventis, s.r.o.</w:t>
            </w:r>
          </w:p>
          <w:p w:rsidR="00F31050" w:rsidRPr="008909B1" w:rsidRDefault="00F31050" w:rsidP="00C42B1F">
            <w:r w:rsidRPr="008909B1">
              <w:t>Tel: +420 233 086 111</w:t>
            </w:r>
          </w:p>
          <w:p w:rsidR="00F31050" w:rsidRPr="008909B1" w:rsidRDefault="00F31050" w:rsidP="00C42B1F"/>
        </w:tc>
        <w:tc>
          <w:tcPr>
            <w:tcW w:w="4678" w:type="dxa"/>
          </w:tcPr>
          <w:p w:rsidR="00F31050" w:rsidRPr="008909B1" w:rsidRDefault="00F31050" w:rsidP="00C42B1F">
            <w:pPr>
              <w:rPr>
                <w:b/>
                <w:bCs/>
              </w:rPr>
            </w:pPr>
            <w:r w:rsidRPr="008909B1">
              <w:rPr>
                <w:b/>
                <w:bCs/>
              </w:rPr>
              <w:t>Magyarország</w:t>
            </w:r>
          </w:p>
          <w:p w:rsidR="00F31050" w:rsidRPr="008909B1" w:rsidRDefault="00FC40E0" w:rsidP="00C42B1F">
            <w:r w:rsidRPr="008909B1">
              <w:t>SANOFI-AVENTIS Z</w:t>
            </w:r>
            <w:r w:rsidR="00F31050" w:rsidRPr="008909B1">
              <w:t>rt.</w:t>
            </w:r>
          </w:p>
          <w:p w:rsidR="00F31050" w:rsidRPr="008909B1" w:rsidRDefault="00F31050" w:rsidP="00C42B1F">
            <w:r w:rsidRPr="008909B1">
              <w:t>Tel</w:t>
            </w:r>
            <w:r w:rsidR="0090290C" w:rsidRPr="008909B1">
              <w:t>.</w:t>
            </w:r>
            <w:r w:rsidRPr="008909B1">
              <w:t>: +36 1 505 0050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Danmark</w:t>
            </w:r>
          </w:p>
          <w:p w:rsidR="00F31050" w:rsidRPr="008909B1" w:rsidRDefault="00707C79" w:rsidP="00C42B1F">
            <w:r>
              <w:t>S</w:t>
            </w:r>
            <w:r w:rsidR="00F31050" w:rsidRPr="008909B1">
              <w:t>anofi A/S</w:t>
            </w:r>
          </w:p>
          <w:p w:rsidR="00F31050" w:rsidRPr="008909B1" w:rsidRDefault="00F31050" w:rsidP="00C42B1F">
            <w:r w:rsidRPr="008909B1">
              <w:t>Tlf: +45 45 16 70 00</w:t>
            </w:r>
          </w:p>
          <w:p w:rsidR="00F31050" w:rsidRPr="008909B1" w:rsidRDefault="00F31050" w:rsidP="00C42B1F"/>
        </w:tc>
        <w:tc>
          <w:tcPr>
            <w:tcW w:w="4678" w:type="dxa"/>
          </w:tcPr>
          <w:p w:rsidR="00F31050" w:rsidRPr="008909B1" w:rsidRDefault="00F31050" w:rsidP="00C42B1F">
            <w:pPr>
              <w:rPr>
                <w:b/>
                <w:bCs/>
              </w:rPr>
            </w:pPr>
            <w:r w:rsidRPr="008909B1">
              <w:rPr>
                <w:b/>
                <w:bCs/>
              </w:rPr>
              <w:t>Malta</w:t>
            </w:r>
          </w:p>
          <w:p w:rsidR="00F31050" w:rsidRPr="008909B1" w:rsidRDefault="00F31050" w:rsidP="00C42B1F">
            <w:r w:rsidRPr="008909B1">
              <w:t xml:space="preserve">Sanofi </w:t>
            </w:r>
            <w:r w:rsidR="00FD2B65">
              <w:t>S.</w:t>
            </w:r>
            <w:r w:rsidR="00B30A25">
              <w:t>r.l</w:t>
            </w:r>
            <w:r w:rsidR="00FD2B65">
              <w:t>.</w:t>
            </w:r>
          </w:p>
          <w:p w:rsidR="00F31050" w:rsidRPr="008909B1" w:rsidRDefault="00F31050" w:rsidP="00C42B1F">
            <w:r w:rsidRPr="008909B1">
              <w:t>Tel: +</w:t>
            </w:r>
            <w:r w:rsidR="00FD2B65">
              <w:t>39 02 39394275</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Deutschland</w:t>
            </w:r>
          </w:p>
          <w:p w:rsidR="00F31050" w:rsidRPr="008909B1" w:rsidRDefault="00F31050" w:rsidP="00C42B1F">
            <w:r w:rsidRPr="008909B1">
              <w:t>Sanofi-Aventis Deutschland GmbH</w:t>
            </w:r>
          </w:p>
          <w:p w:rsidR="00FC600C" w:rsidRPr="008909B1" w:rsidRDefault="00FC600C" w:rsidP="00C42B1F">
            <w:r w:rsidRPr="008909B1">
              <w:t>Tel: 0800 52 52 010</w:t>
            </w:r>
          </w:p>
          <w:p w:rsidR="00F31050" w:rsidRPr="008909B1" w:rsidRDefault="00F31050" w:rsidP="00C42B1F">
            <w:r w:rsidRPr="008909B1">
              <w:t>Tel</w:t>
            </w:r>
            <w:r w:rsidR="00FC600C" w:rsidRPr="008909B1">
              <w:t xml:space="preserve"> aus dem Ausland</w:t>
            </w:r>
            <w:r w:rsidRPr="008909B1">
              <w:t xml:space="preserve">: +49 </w:t>
            </w:r>
            <w:r w:rsidR="00FC600C" w:rsidRPr="008909B1">
              <w:t>69 305 21 131</w:t>
            </w:r>
          </w:p>
          <w:p w:rsidR="00F31050" w:rsidRPr="008909B1" w:rsidRDefault="00F31050" w:rsidP="00C42B1F"/>
        </w:tc>
        <w:tc>
          <w:tcPr>
            <w:tcW w:w="4678" w:type="dxa"/>
          </w:tcPr>
          <w:p w:rsidR="00F31050" w:rsidRPr="008909B1" w:rsidRDefault="00F31050" w:rsidP="00C42B1F">
            <w:pPr>
              <w:rPr>
                <w:b/>
                <w:bCs/>
              </w:rPr>
            </w:pPr>
            <w:r w:rsidRPr="008909B1">
              <w:rPr>
                <w:b/>
                <w:bCs/>
              </w:rPr>
              <w:t>Nederland</w:t>
            </w:r>
          </w:p>
          <w:p w:rsidR="00F31050" w:rsidRPr="008909B1" w:rsidRDefault="004A646B" w:rsidP="00C42B1F">
            <w:r>
              <w:t>Genzyme Europe</w:t>
            </w:r>
            <w:r w:rsidR="00F31050" w:rsidRPr="008909B1">
              <w:t xml:space="preserve"> B.V.</w:t>
            </w:r>
          </w:p>
          <w:p w:rsidR="00F31050" w:rsidRPr="008909B1" w:rsidRDefault="00F31050" w:rsidP="00C42B1F">
            <w:r w:rsidRPr="008909B1">
              <w:t xml:space="preserve">Tel: +31 </w:t>
            </w:r>
            <w:r w:rsidR="00707C79">
              <w:t>20 245 4000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Eesti</w:t>
            </w:r>
          </w:p>
          <w:p w:rsidR="00F31050" w:rsidRPr="008909B1" w:rsidRDefault="00F31050" w:rsidP="00C42B1F">
            <w:r w:rsidRPr="008909B1">
              <w:t>sanofi-aventis Estonia OÜ</w:t>
            </w:r>
          </w:p>
          <w:p w:rsidR="00F31050" w:rsidRPr="008909B1" w:rsidRDefault="00F31050" w:rsidP="00C42B1F">
            <w:r w:rsidRPr="008909B1">
              <w:t>Tel: +372 627 3488</w:t>
            </w:r>
          </w:p>
          <w:p w:rsidR="00F31050" w:rsidRPr="008909B1" w:rsidRDefault="00F31050" w:rsidP="00C42B1F"/>
        </w:tc>
        <w:tc>
          <w:tcPr>
            <w:tcW w:w="4678" w:type="dxa"/>
          </w:tcPr>
          <w:p w:rsidR="00F31050" w:rsidRPr="008909B1" w:rsidRDefault="00F31050" w:rsidP="00C42B1F">
            <w:pPr>
              <w:rPr>
                <w:b/>
                <w:bCs/>
              </w:rPr>
            </w:pPr>
            <w:r w:rsidRPr="008909B1">
              <w:rPr>
                <w:b/>
                <w:bCs/>
              </w:rPr>
              <w:t>Norge</w:t>
            </w:r>
          </w:p>
          <w:p w:rsidR="00F31050" w:rsidRPr="008909B1" w:rsidRDefault="00F31050" w:rsidP="00C42B1F">
            <w:r w:rsidRPr="008909B1">
              <w:t>sanofi-aventis Norge AS</w:t>
            </w:r>
          </w:p>
          <w:p w:rsidR="00F31050" w:rsidRPr="008909B1" w:rsidRDefault="00F31050" w:rsidP="00C42B1F">
            <w:r w:rsidRPr="008909B1">
              <w:t>Tlf: +47 67 10 71 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Ελλάδα</w:t>
            </w:r>
          </w:p>
          <w:p w:rsidR="00F31050" w:rsidRPr="008909B1" w:rsidRDefault="00F31050" w:rsidP="00C42B1F">
            <w:r w:rsidRPr="008909B1">
              <w:t>sanofi-aventis AEBE</w:t>
            </w:r>
          </w:p>
          <w:p w:rsidR="00F31050" w:rsidRPr="008909B1" w:rsidRDefault="00F31050" w:rsidP="00C42B1F">
            <w:r w:rsidRPr="008909B1">
              <w:t>Τηλ: +30 210 900 16 00</w:t>
            </w:r>
          </w:p>
          <w:p w:rsidR="00F31050" w:rsidRPr="008909B1" w:rsidRDefault="00F31050" w:rsidP="00C42B1F"/>
        </w:tc>
        <w:tc>
          <w:tcPr>
            <w:tcW w:w="4678" w:type="dxa"/>
            <w:tcBorders>
              <w:top w:val="nil"/>
              <w:left w:val="nil"/>
              <w:bottom w:val="nil"/>
              <w:right w:val="nil"/>
            </w:tcBorders>
          </w:tcPr>
          <w:p w:rsidR="00F31050" w:rsidRPr="008909B1" w:rsidRDefault="00F31050" w:rsidP="00C42B1F">
            <w:pPr>
              <w:rPr>
                <w:b/>
                <w:bCs/>
              </w:rPr>
            </w:pPr>
            <w:r w:rsidRPr="008909B1">
              <w:rPr>
                <w:b/>
                <w:bCs/>
              </w:rPr>
              <w:t>Österreich</w:t>
            </w:r>
          </w:p>
          <w:p w:rsidR="00F31050" w:rsidRPr="008909B1" w:rsidRDefault="00F31050" w:rsidP="00C42B1F">
            <w:r w:rsidRPr="008909B1">
              <w:t>sanofi-aventis GmbH</w:t>
            </w:r>
          </w:p>
          <w:p w:rsidR="00F31050" w:rsidRPr="008909B1" w:rsidRDefault="00F31050" w:rsidP="00C42B1F">
            <w:r w:rsidRPr="008909B1">
              <w:t>Tel: +43 1 80 185 – 0</w:t>
            </w:r>
          </w:p>
          <w:p w:rsidR="00F31050" w:rsidRPr="008909B1" w:rsidRDefault="00F31050" w:rsidP="00C42B1F"/>
        </w:tc>
      </w:tr>
      <w:tr w:rsidR="00F31050" w:rsidRPr="008909B1" w:rsidTr="00CF326E">
        <w:trPr>
          <w:gridBefore w:val="1"/>
          <w:wBefore w:w="34" w:type="dxa"/>
          <w:cantSplit/>
        </w:trPr>
        <w:tc>
          <w:tcPr>
            <w:tcW w:w="4644" w:type="dxa"/>
            <w:tcBorders>
              <w:top w:val="nil"/>
              <w:left w:val="nil"/>
              <w:bottom w:val="nil"/>
              <w:right w:val="nil"/>
            </w:tcBorders>
          </w:tcPr>
          <w:p w:rsidR="00F31050" w:rsidRPr="008909B1" w:rsidRDefault="00F31050" w:rsidP="00C42B1F">
            <w:pPr>
              <w:rPr>
                <w:b/>
                <w:bCs/>
              </w:rPr>
            </w:pPr>
            <w:r w:rsidRPr="008909B1">
              <w:rPr>
                <w:b/>
                <w:bCs/>
              </w:rPr>
              <w:t>España</w:t>
            </w:r>
          </w:p>
          <w:p w:rsidR="00F31050" w:rsidRPr="008909B1" w:rsidRDefault="00F31050" w:rsidP="00C42B1F">
            <w:pPr>
              <w:rPr>
                <w:smallCaps/>
              </w:rPr>
            </w:pPr>
            <w:r w:rsidRPr="008909B1">
              <w:t>sanofi-aventis, S.A.</w:t>
            </w:r>
          </w:p>
          <w:p w:rsidR="00F31050" w:rsidRPr="008909B1" w:rsidRDefault="00F31050" w:rsidP="00C42B1F">
            <w:r w:rsidRPr="008909B1">
              <w:t>Tel: +34 93 485 94 00</w:t>
            </w:r>
          </w:p>
          <w:p w:rsidR="00F31050" w:rsidRPr="008909B1" w:rsidRDefault="00F31050" w:rsidP="00C42B1F"/>
        </w:tc>
        <w:tc>
          <w:tcPr>
            <w:tcW w:w="4678" w:type="dxa"/>
          </w:tcPr>
          <w:p w:rsidR="00F31050" w:rsidRPr="008909B1" w:rsidRDefault="00F31050" w:rsidP="00C42B1F">
            <w:pPr>
              <w:rPr>
                <w:b/>
                <w:bCs/>
              </w:rPr>
            </w:pPr>
            <w:r w:rsidRPr="008909B1">
              <w:rPr>
                <w:b/>
                <w:bCs/>
              </w:rPr>
              <w:t>Polska</w:t>
            </w:r>
          </w:p>
          <w:p w:rsidR="00F31050" w:rsidRPr="008909B1" w:rsidRDefault="00F31050" w:rsidP="00C42B1F">
            <w:r w:rsidRPr="008909B1">
              <w:t>sanofi-aventis Sp. z o.o.</w:t>
            </w:r>
          </w:p>
          <w:p w:rsidR="00F31050" w:rsidRPr="008909B1" w:rsidRDefault="00F31050" w:rsidP="00C42B1F">
            <w:r w:rsidRPr="008909B1">
              <w:t>Tel: +48 22 280 00 00</w:t>
            </w:r>
          </w:p>
          <w:p w:rsidR="00F31050" w:rsidRPr="008909B1" w:rsidRDefault="00F31050" w:rsidP="00C42B1F"/>
        </w:tc>
      </w:tr>
      <w:tr w:rsidR="00F31050" w:rsidRPr="008909B1" w:rsidTr="00CF326E">
        <w:trPr>
          <w:cantSplit/>
        </w:trPr>
        <w:tc>
          <w:tcPr>
            <w:tcW w:w="4678" w:type="dxa"/>
            <w:gridSpan w:val="2"/>
          </w:tcPr>
          <w:p w:rsidR="00F31050" w:rsidRPr="008909B1" w:rsidRDefault="00F31050" w:rsidP="00C42B1F">
            <w:pPr>
              <w:rPr>
                <w:b/>
                <w:bCs/>
              </w:rPr>
            </w:pPr>
            <w:r w:rsidRPr="008909B1">
              <w:rPr>
                <w:b/>
                <w:bCs/>
              </w:rPr>
              <w:t>France</w:t>
            </w:r>
          </w:p>
          <w:p w:rsidR="00F31050" w:rsidRPr="008909B1" w:rsidRDefault="00F31050" w:rsidP="00C42B1F">
            <w:r w:rsidRPr="008909B1">
              <w:t>sanofi-aventis France</w:t>
            </w:r>
          </w:p>
          <w:p w:rsidR="00F31050" w:rsidRPr="008909B1" w:rsidRDefault="00F31050" w:rsidP="00C42B1F">
            <w:r w:rsidRPr="008909B1">
              <w:t>Tél: 0 800 222 555</w:t>
            </w:r>
          </w:p>
          <w:p w:rsidR="00F31050" w:rsidRPr="008909B1" w:rsidRDefault="00F31050" w:rsidP="00C42B1F">
            <w:r w:rsidRPr="008909B1">
              <w:t>Appel depuis l’étranger: +33 1 57 63 23 23</w:t>
            </w:r>
          </w:p>
          <w:p w:rsidR="00F31050" w:rsidRPr="008909B1" w:rsidRDefault="00F31050" w:rsidP="00C42B1F"/>
        </w:tc>
        <w:tc>
          <w:tcPr>
            <w:tcW w:w="4678" w:type="dxa"/>
          </w:tcPr>
          <w:p w:rsidR="00F31050" w:rsidRPr="008909B1" w:rsidRDefault="00F31050" w:rsidP="00C42B1F">
            <w:pPr>
              <w:rPr>
                <w:b/>
                <w:bCs/>
              </w:rPr>
            </w:pPr>
            <w:r w:rsidRPr="008909B1">
              <w:rPr>
                <w:b/>
                <w:bCs/>
              </w:rPr>
              <w:t>Portugal</w:t>
            </w:r>
          </w:p>
          <w:p w:rsidR="00F31050" w:rsidRPr="008909B1" w:rsidRDefault="00F31050" w:rsidP="00C42B1F">
            <w:r w:rsidRPr="008909B1">
              <w:t>Sanofi - Produtos Farmacêuticos, Lda</w:t>
            </w:r>
          </w:p>
          <w:p w:rsidR="00F31050" w:rsidRPr="008909B1" w:rsidRDefault="00F31050" w:rsidP="00C42B1F">
            <w:r w:rsidRPr="008909B1">
              <w:t>Tel: +351 21 35 89 400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keepNext/>
              <w:rPr>
                <w:rFonts w:eastAsia="SimSun"/>
                <w:b/>
                <w:bCs/>
                <w:lang w:eastAsia="zh-CN"/>
              </w:rPr>
            </w:pPr>
            <w:r w:rsidRPr="008909B1">
              <w:rPr>
                <w:rFonts w:eastAsia="SimSun"/>
                <w:b/>
                <w:bCs/>
                <w:lang w:eastAsia="zh-CN"/>
              </w:rPr>
              <w:t>Hrvatska</w:t>
            </w:r>
          </w:p>
          <w:p w:rsidR="00F31050" w:rsidRPr="008909B1" w:rsidRDefault="00F31050" w:rsidP="00C42B1F">
            <w:pPr>
              <w:rPr>
                <w:rFonts w:eastAsia="SimSun"/>
                <w:lang w:eastAsia="zh-CN"/>
              </w:rPr>
            </w:pPr>
            <w:r w:rsidRPr="008909B1">
              <w:rPr>
                <w:rFonts w:eastAsia="SimSun"/>
                <w:lang w:eastAsia="zh-CN"/>
              </w:rPr>
              <w:t>sanofi-aventis Croatia d.o.o.</w:t>
            </w:r>
          </w:p>
          <w:p w:rsidR="00F31050" w:rsidRPr="008909B1" w:rsidRDefault="00F31050" w:rsidP="00C42B1F">
            <w:r w:rsidRPr="008909B1">
              <w:rPr>
                <w:rFonts w:eastAsia="SimSun"/>
                <w:lang w:eastAsia="zh-CN"/>
              </w:rPr>
              <w:t>Tel: +385 1 600 34 00</w:t>
            </w:r>
          </w:p>
        </w:tc>
        <w:tc>
          <w:tcPr>
            <w:tcW w:w="4678" w:type="dxa"/>
          </w:tcPr>
          <w:p w:rsidR="00F31050" w:rsidRPr="008909B1" w:rsidRDefault="00F31050" w:rsidP="00C42B1F">
            <w:pPr>
              <w:tabs>
                <w:tab w:val="left" w:pos="-720"/>
                <w:tab w:val="left" w:pos="4536"/>
              </w:tabs>
              <w:suppressAutoHyphens/>
              <w:rPr>
                <w:b/>
              </w:rPr>
            </w:pPr>
            <w:r w:rsidRPr="008909B1">
              <w:rPr>
                <w:b/>
              </w:rPr>
              <w:t>România</w:t>
            </w:r>
          </w:p>
          <w:p w:rsidR="00F31050" w:rsidRPr="008909B1" w:rsidRDefault="00F31050" w:rsidP="00C42B1F">
            <w:pPr>
              <w:tabs>
                <w:tab w:val="left" w:pos="-720"/>
                <w:tab w:val="left" w:pos="4536"/>
              </w:tabs>
              <w:suppressAutoHyphens/>
            </w:pPr>
            <w:r w:rsidRPr="008909B1">
              <w:rPr>
                <w:bCs/>
              </w:rPr>
              <w:t>Sanofi Romania SRL</w:t>
            </w:r>
          </w:p>
          <w:p w:rsidR="00F31050" w:rsidRPr="008909B1" w:rsidRDefault="00F31050" w:rsidP="00C42B1F">
            <w:r w:rsidRPr="008909B1">
              <w:t>Tel: +40 (0) 21 317 31 36</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Ireland</w:t>
            </w:r>
          </w:p>
          <w:p w:rsidR="00F31050" w:rsidRPr="008909B1" w:rsidRDefault="00F31050" w:rsidP="00C42B1F">
            <w:r w:rsidRPr="008909B1">
              <w:t>sanofi-aventis Ireland Ltd. T/A SANOFI</w:t>
            </w:r>
          </w:p>
          <w:p w:rsidR="00F31050" w:rsidRPr="008909B1" w:rsidRDefault="00F31050" w:rsidP="00C42B1F">
            <w:r w:rsidRPr="008909B1">
              <w:t>Tel: +353 (0) 1 403 56 00</w:t>
            </w:r>
          </w:p>
          <w:p w:rsidR="00F31050" w:rsidRPr="008909B1" w:rsidRDefault="00F31050" w:rsidP="00C42B1F"/>
        </w:tc>
        <w:tc>
          <w:tcPr>
            <w:tcW w:w="4678" w:type="dxa"/>
          </w:tcPr>
          <w:p w:rsidR="00F31050" w:rsidRPr="008909B1" w:rsidRDefault="00F31050" w:rsidP="00C42B1F">
            <w:pPr>
              <w:rPr>
                <w:b/>
                <w:bCs/>
              </w:rPr>
            </w:pPr>
            <w:r w:rsidRPr="008909B1">
              <w:rPr>
                <w:b/>
                <w:bCs/>
              </w:rPr>
              <w:t>Slovenija</w:t>
            </w:r>
          </w:p>
          <w:p w:rsidR="00F31050" w:rsidRPr="008909B1" w:rsidRDefault="00F31050" w:rsidP="00C42B1F">
            <w:r w:rsidRPr="008909B1">
              <w:t>sanofi-aventis d.o.o.</w:t>
            </w:r>
          </w:p>
          <w:p w:rsidR="00F31050" w:rsidRPr="008909B1" w:rsidRDefault="00F31050" w:rsidP="00C42B1F">
            <w:r w:rsidRPr="008909B1">
              <w:t>Tel: +386 1 560 48 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Ísland</w:t>
            </w:r>
          </w:p>
          <w:p w:rsidR="00F31050" w:rsidRPr="008909B1" w:rsidRDefault="00F31050" w:rsidP="00C42B1F">
            <w:r w:rsidRPr="008909B1">
              <w:t>Vistor hf.</w:t>
            </w:r>
          </w:p>
          <w:p w:rsidR="00F31050" w:rsidRPr="008909B1" w:rsidRDefault="00F31050" w:rsidP="00C42B1F">
            <w:r w:rsidRPr="008909B1">
              <w:t>Sími: +354 535 7000</w:t>
            </w:r>
          </w:p>
          <w:p w:rsidR="00F31050" w:rsidRPr="008909B1" w:rsidRDefault="00F31050" w:rsidP="00C42B1F"/>
        </w:tc>
        <w:tc>
          <w:tcPr>
            <w:tcW w:w="4678" w:type="dxa"/>
          </w:tcPr>
          <w:p w:rsidR="00F31050" w:rsidRPr="008909B1" w:rsidRDefault="00F31050" w:rsidP="00C42B1F">
            <w:pPr>
              <w:rPr>
                <w:b/>
                <w:bCs/>
              </w:rPr>
            </w:pPr>
            <w:r w:rsidRPr="008909B1">
              <w:rPr>
                <w:b/>
                <w:bCs/>
              </w:rPr>
              <w:t>Slovenská republika</w:t>
            </w:r>
          </w:p>
          <w:p w:rsidR="00F31050" w:rsidRPr="008909B1" w:rsidRDefault="00F31050" w:rsidP="00C42B1F">
            <w:r w:rsidRPr="008909B1">
              <w:t>sanofi-aventis Slovakia s.r.o.</w:t>
            </w:r>
          </w:p>
          <w:p w:rsidR="00F31050" w:rsidRPr="008909B1" w:rsidRDefault="00F31050" w:rsidP="00C42B1F">
            <w:r w:rsidRPr="008909B1">
              <w:t>Tel: +421 2 33 100 100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C42B1F">
            <w:pPr>
              <w:rPr>
                <w:b/>
                <w:bCs/>
              </w:rPr>
            </w:pPr>
            <w:r w:rsidRPr="008909B1">
              <w:rPr>
                <w:b/>
                <w:bCs/>
              </w:rPr>
              <w:t>Italia</w:t>
            </w:r>
          </w:p>
          <w:p w:rsidR="00F31050" w:rsidRPr="008909B1" w:rsidRDefault="00F31050" w:rsidP="00C42B1F">
            <w:r w:rsidRPr="008909B1">
              <w:t>Sanofi S.</w:t>
            </w:r>
            <w:r w:rsidR="00B30A25">
              <w:t>r.l</w:t>
            </w:r>
            <w:r w:rsidRPr="008909B1">
              <w:t>.</w:t>
            </w:r>
          </w:p>
          <w:p w:rsidR="00F31050" w:rsidRPr="008909B1" w:rsidRDefault="00F31050" w:rsidP="00C42B1F">
            <w:r w:rsidRPr="008909B1">
              <w:t xml:space="preserve">Tel: </w:t>
            </w:r>
            <w:r w:rsidR="00E966DD" w:rsidRPr="008909B1">
              <w:t>800 536389</w:t>
            </w:r>
          </w:p>
          <w:p w:rsidR="00F31050" w:rsidRPr="008909B1" w:rsidRDefault="00F31050" w:rsidP="00C42B1F"/>
        </w:tc>
        <w:tc>
          <w:tcPr>
            <w:tcW w:w="4678" w:type="dxa"/>
          </w:tcPr>
          <w:p w:rsidR="00F31050" w:rsidRPr="008909B1" w:rsidRDefault="00F31050" w:rsidP="00C42B1F">
            <w:pPr>
              <w:rPr>
                <w:b/>
                <w:bCs/>
              </w:rPr>
            </w:pPr>
            <w:r w:rsidRPr="008909B1">
              <w:rPr>
                <w:b/>
                <w:bCs/>
              </w:rPr>
              <w:t>Suomi/Finland</w:t>
            </w:r>
          </w:p>
          <w:p w:rsidR="00F31050" w:rsidRPr="008909B1" w:rsidRDefault="00F31050" w:rsidP="00C42B1F">
            <w:r w:rsidRPr="008909B1">
              <w:t>Sanofi Oy</w:t>
            </w:r>
          </w:p>
          <w:p w:rsidR="00F31050" w:rsidRPr="008909B1" w:rsidRDefault="00F31050" w:rsidP="00C42B1F">
            <w:r w:rsidRPr="008909B1">
              <w:t>Puh/Tel: +358 (0) 201 200 300</w:t>
            </w:r>
          </w:p>
          <w:p w:rsidR="00F31050" w:rsidRPr="008909B1" w:rsidRDefault="00F31050" w:rsidP="00C42B1F"/>
        </w:tc>
      </w:tr>
      <w:tr w:rsidR="00F31050" w:rsidRPr="008909B1" w:rsidTr="00CF326E">
        <w:trPr>
          <w:gridBefore w:val="1"/>
          <w:wBefore w:w="34" w:type="dxa"/>
          <w:cantSplit/>
        </w:trPr>
        <w:tc>
          <w:tcPr>
            <w:tcW w:w="4644" w:type="dxa"/>
          </w:tcPr>
          <w:p w:rsidR="00F31050" w:rsidRPr="008909B1" w:rsidRDefault="00F31050" w:rsidP="00BD00E8">
            <w:pPr>
              <w:keepNext/>
              <w:keepLines/>
              <w:rPr>
                <w:b/>
                <w:bCs/>
              </w:rPr>
            </w:pPr>
            <w:r w:rsidRPr="008909B1">
              <w:rPr>
                <w:b/>
                <w:bCs/>
              </w:rPr>
              <w:t>Κύπρος</w:t>
            </w:r>
          </w:p>
          <w:p w:rsidR="00F31050" w:rsidRPr="008909B1" w:rsidRDefault="00F31050" w:rsidP="00BD00E8">
            <w:pPr>
              <w:keepNext/>
              <w:keepLines/>
            </w:pPr>
            <w:r w:rsidRPr="008909B1">
              <w:t>sanofi-aventis Cyprus Ltd.</w:t>
            </w:r>
          </w:p>
          <w:p w:rsidR="00F31050" w:rsidRPr="008909B1" w:rsidRDefault="00F31050" w:rsidP="00BD00E8">
            <w:pPr>
              <w:keepNext/>
              <w:keepLines/>
            </w:pPr>
            <w:r w:rsidRPr="008909B1">
              <w:t>Τηλ: +357 22 871600</w:t>
            </w:r>
          </w:p>
          <w:p w:rsidR="00F31050" w:rsidRPr="008909B1" w:rsidRDefault="00F31050" w:rsidP="00BD00E8">
            <w:pPr>
              <w:keepNext/>
              <w:keepLines/>
            </w:pPr>
          </w:p>
        </w:tc>
        <w:tc>
          <w:tcPr>
            <w:tcW w:w="4678" w:type="dxa"/>
          </w:tcPr>
          <w:p w:rsidR="00F31050" w:rsidRPr="008909B1" w:rsidRDefault="00F31050" w:rsidP="00BD00E8">
            <w:pPr>
              <w:keepNext/>
              <w:keepLines/>
              <w:rPr>
                <w:b/>
                <w:bCs/>
              </w:rPr>
            </w:pPr>
            <w:r w:rsidRPr="008909B1">
              <w:rPr>
                <w:b/>
                <w:bCs/>
              </w:rPr>
              <w:t>Sverige</w:t>
            </w:r>
          </w:p>
          <w:p w:rsidR="00F31050" w:rsidRPr="008909B1" w:rsidRDefault="00F31050" w:rsidP="00BD00E8">
            <w:pPr>
              <w:keepNext/>
              <w:keepLines/>
            </w:pPr>
            <w:r w:rsidRPr="008909B1">
              <w:t>Sanofi AB</w:t>
            </w:r>
          </w:p>
          <w:p w:rsidR="00F31050" w:rsidRPr="008909B1" w:rsidRDefault="00F31050" w:rsidP="00BD00E8">
            <w:pPr>
              <w:keepNext/>
              <w:keepLines/>
            </w:pPr>
            <w:r w:rsidRPr="008909B1">
              <w:t>Tel: +46 (0)8 634 50 00</w:t>
            </w:r>
          </w:p>
          <w:p w:rsidR="00F31050" w:rsidRPr="008909B1" w:rsidRDefault="00F31050" w:rsidP="00BD00E8">
            <w:pPr>
              <w:keepNext/>
              <w:keepLines/>
            </w:pPr>
          </w:p>
        </w:tc>
      </w:tr>
      <w:tr w:rsidR="00F31050" w:rsidRPr="008909B1" w:rsidTr="00CF326E">
        <w:trPr>
          <w:gridBefore w:val="1"/>
          <w:wBefore w:w="34" w:type="dxa"/>
          <w:cantSplit/>
        </w:trPr>
        <w:tc>
          <w:tcPr>
            <w:tcW w:w="4644" w:type="dxa"/>
          </w:tcPr>
          <w:p w:rsidR="00F31050" w:rsidRPr="008909B1" w:rsidRDefault="00F31050" w:rsidP="00BD00E8">
            <w:pPr>
              <w:keepNext/>
              <w:keepLines/>
              <w:rPr>
                <w:b/>
                <w:bCs/>
              </w:rPr>
            </w:pPr>
            <w:r w:rsidRPr="008909B1">
              <w:rPr>
                <w:b/>
                <w:bCs/>
              </w:rPr>
              <w:t>Latvija</w:t>
            </w:r>
          </w:p>
          <w:p w:rsidR="00F31050" w:rsidRPr="008909B1" w:rsidRDefault="00F31050" w:rsidP="00BD00E8">
            <w:pPr>
              <w:keepNext/>
              <w:keepLines/>
            </w:pPr>
            <w:r w:rsidRPr="008909B1">
              <w:t>sanofi-aventis Latvia SIA</w:t>
            </w:r>
          </w:p>
          <w:p w:rsidR="00F31050" w:rsidRPr="008909B1" w:rsidRDefault="00F31050" w:rsidP="00BD00E8">
            <w:pPr>
              <w:keepNext/>
              <w:keepLines/>
            </w:pPr>
            <w:r w:rsidRPr="008909B1">
              <w:t>Tel: +371 67 33 24 51</w:t>
            </w:r>
          </w:p>
          <w:p w:rsidR="00F31050" w:rsidRPr="008909B1" w:rsidRDefault="00F31050" w:rsidP="00BD00E8">
            <w:pPr>
              <w:keepNext/>
              <w:keepLines/>
            </w:pPr>
          </w:p>
        </w:tc>
        <w:tc>
          <w:tcPr>
            <w:tcW w:w="4678" w:type="dxa"/>
          </w:tcPr>
          <w:p w:rsidR="00F31050" w:rsidRPr="008909B1" w:rsidRDefault="00F31050" w:rsidP="00BD00E8">
            <w:pPr>
              <w:keepNext/>
              <w:keepLines/>
              <w:rPr>
                <w:b/>
                <w:bCs/>
              </w:rPr>
            </w:pPr>
            <w:r w:rsidRPr="008909B1">
              <w:rPr>
                <w:b/>
                <w:bCs/>
              </w:rPr>
              <w:t>United Kingdom</w:t>
            </w:r>
          </w:p>
          <w:p w:rsidR="00F31050" w:rsidRPr="008909B1" w:rsidRDefault="00F31050" w:rsidP="00BD00E8">
            <w:pPr>
              <w:keepNext/>
              <w:keepLines/>
            </w:pPr>
            <w:r w:rsidRPr="008909B1">
              <w:t>Sanofi</w:t>
            </w:r>
          </w:p>
          <w:p w:rsidR="00F31050" w:rsidRPr="008909B1" w:rsidRDefault="00F31050" w:rsidP="00BD00E8">
            <w:pPr>
              <w:keepNext/>
              <w:keepLines/>
            </w:pPr>
            <w:r w:rsidRPr="008909B1">
              <w:t>Tel: +44 (0) 845 372 7101</w:t>
            </w:r>
          </w:p>
          <w:p w:rsidR="00F31050" w:rsidRPr="008909B1" w:rsidRDefault="00F31050" w:rsidP="00BD00E8">
            <w:pPr>
              <w:keepNext/>
              <w:keepLines/>
            </w:pPr>
          </w:p>
        </w:tc>
      </w:tr>
    </w:tbl>
    <w:p w:rsidR="00F31050" w:rsidRPr="008909B1" w:rsidRDefault="00F31050" w:rsidP="00BD00E8">
      <w:pPr>
        <w:keepNext/>
        <w:keepLines/>
        <w:numPr>
          <w:ilvl w:val="12"/>
          <w:numId w:val="0"/>
        </w:numPr>
        <w:ind w:right="-2"/>
        <w:rPr>
          <w:b/>
        </w:rPr>
      </w:pPr>
    </w:p>
    <w:bookmarkEnd w:id="33"/>
    <w:p w:rsidR="00DE2E81" w:rsidRPr="008909B1" w:rsidRDefault="00DE2E81" w:rsidP="00BD00E8">
      <w:pPr>
        <w:keepNext/>
        <w:keepLines/>
        <w:numPr>
          <w:ilvl w:val="12"/>
          <w:numId w:val="0"/>
        </w:numPr>
        <w:ind w:right="-2"/>
        <w:rPr>
          <w:b/>
        </w:rPr>
      </w:pPr>
      <w:r w:rsidRPr="008909B1">
        <w:rPr>
          <w:b/>
        </w:rPr>
        <w:t xml:space="preserve">Infoleht on viimati uuendatud &lt;kuu AAAA&gt; </w:t>
      </w:r>
    </w:p>
    <w:p w:rsidR="00DE2E81" w:rsidRPr="008909B1" w:rsidRDefault="00DE2E81" w:rsidP="00BD00E8">
      <w:pPr>
        <w:keepNext/>
        <w:keepLines/>
        <w:numPr>
          <w:ilvl w:val="12"/>
          <w:numId w:val="0"/>
        </w:numPr>
        <w:ind w:right="-2"/>
        <w:rPr>
          <w:b/>
        </w:rPr>
      </w:pPr>
    </w:p>
    <w:p w:rsidR="00610090" w:rsidRPr="008909B1" w:rsidRDefault="00DE2E81" w:rsidP="00BD00E8">
      <w:pPr>
        <w:keepNext/>
        <w:keepLines/>
        <w:numPr>
          <w:ilvl w:val="12"/>
          <w:numId w:val="0"/>
        </w:numPr>
        <w:ind w:right="-2"/>
        <w:rPr>
          <w:bCs/>
        </w:rPr>
      </w:pPr>
      <w:r w:rsidRPr="008909B1">
        <w:rPr>
          <w:bCs/>
        </w:rPr>
        <w:t xml:space="preserve">Täpne teave selle ravimi kohta </w:t>
      </w:r>
      <w:r w:rsidRPr="008909B1">
        <w:t>on Euroopa Ravimiameti kodulehel</w:t>
      </w:r>
      <w:r w:rsidR="000659AD" w:rsidRPr="008909B1">
        <w:t xml:space="preserve">: </w:t>
      </w:r>
      <w:hyperlink r:id="rId16" w:history="1">
        <w:r w:rsidR="00CC195A" w:rsidRPr="004A0599">
          <w:rPr>
            <w:rStyle w:val="Hyperlink"/>
          </w:rPr>
          <w:t>http://www.ema.europa.eu</w:t>
        </w:r>
      </w:hyperlink>
      <w:r w:rsidR="00CC195A">
        <w:t>.</w:t>
      </w:r>
    </w:p>
    <w:sectPr w:rsidR="00610090" w:rsidRPr="008909B1" w:rsidSect="002B6F03">
      <w:headerReference w:type="default" r:id="rId17"/>
      <w:footerReference w:type="default" r:id="rId18"/>
      <w:footerReference w:type="first" r:id="rId19"/>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A1E" w:rsidRDefault="00D96A1E">
      <w:r>
        <w:separator/>
      </w:r>
    </w:p>
  </w:endnote>
  <w:endnote w:type="continuationSeparator" w:id="0">
    <w:p w:rsidR="00D96A1E" w:rsidRDefault="00D96A1E">
      <w:r>
        <w:continuationSeparator/>
      </w:r>
    </w:p>
  </w:endnote>
  <w:endnote w:type="continuationNotice" w:id="1">
    <w:p w:rsidR="00D96A1E" w:rsidRDefault="00D96A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B4" w:rsidRDefault="00DD5FB4">
    <w:pPr>
      <w:pStyle w:val="Footer"/>
      <w:tabs>
        <w:tab w:val="clear" w:pos="8930"/>
        <w:tab w:val="right" w:pos="8931"/>
      </w:tabs>
      <w:ind w:right="96"/>
      <w:jc w:val="center"/>
    </w:pPr>
    <w:r>
      <w:fldChar w:fldCharType="begin"/>
    </w:r>
    <w:r>
      <w:instrText xml:space="preserve"> EQ </w:instrText>
    </w:r>
    <w:r>
      <w:fldChar w:fldCharType="end"/>
    </w:r>
    <w:r w:rsidRPr="00F04A4F">
      <w:rPr>
        <w:rStyle w:val="PageNumber"/>
        <w:rFonts w:ascii="Arial" w:hAnsi="Arial" w:cs="Arial"/>
      </w:rPr>
      <w:fldChar w:fldCharType="begin"/>
    </w:r>
    <w:r w:rsidRPr="00F04A4F">
      <w:rPr>
        <w:rStyle w:val="PageNumber"/>
        <w:rFonts w:ascii="Arial" w:hAnsi="Arial" w:cs="Arial"/>
      </w:rPr>
      <w:instrText xml:space="preserve">PAGE  </w:instrText>
    </w:r>
    <w:r w:rsidRPr="00F04A4F">
      <w:rPr>
        <w:rStyle w:val="PageNumber"/>
        <w:rFonts w:ascii="Arial" w:hAnsi="Arial" w:cs="Arial"/>
      </w:rPr>
      <w:fldChar w:fldCharType="separate"/>
    </w:r>
    <w:r w:rsidR="007B56B7">
      <w:rPr>
        <w:rStyle w:val="PageNumber"/>
        <w:rFonts w:ascii="Arial" w:hAnsi="Arial" w:cs="Arial"/>
        <w:noProof/>
      </w:rPr>
      <w:t>49</w:t>
    </w:r>
    <w:r w:rsidRPr="00F04A4F">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B4" w:rsidRDefault="00DD5FB4">
    <w:pPr>
      <w:pStyle w:val="Footer"/>
      <w:tabs>
        <w:tab w:val="clear" w:pos="8930"/>
        <w:tab w:val="right" w:pos="8931"/>
      </w:tabs>
      <w:ind w:right="96"/>
      <w:jc w:val="center"/>
      <w:rPr>
        <w:rFonts w:ascii="Arial" w:hAnsi="Arial" w:cs="Arial"/>
      </w:rPr>
    </w:pPr>
    <w:r>
      <w:rPr>
        <w:rFonts w:ascii="Arial" w:hAnsi="Arial" w:cs="Arial"/>
      </w:rPr>
      <w:fldChar w:fldCharType="begin"/>
    </w:r>
    <w:r>
      <w:rPr>
        <w:rFonts w:ascii="Arial" w:hAnsi="Arial" w:cs="Arial"/>
      </w:rPr>
      <w:instrText xml:space="preserve"> EQ </w:instrText>
    </w:r>
    <w:r>
      <w:rPr>
        <w:rFonts w:ascii="Arial" w:hAnsi="Arial" w:cs="Arial"/>
      </w:rP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7B56B7">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A1E" w:rsidRDefault="00D96A1E">
      <w:r>
        <w:separator/>
      </w:r>
    </w:p>
  </w:footnote>
  <w:footnote w:type="continuationSeparator" w:id="0">
    <w:p w:rsidR="00D96A1E" w:rsidRDefault="00D96A1E">
      <w:r>
        <w:continuationSeparator/>
      </w:r>
    </w:p>
  </w:footnote>
  <w:footnote w:type="continuationNotice" w:id="1">
    <w:p w:rsidR="00D96A1E" w:rsidRDefault="00D96A1E"/>
  </w:footnote>
  <w:footnote w:id="2">
    <w:p w:rsidR="009D526C" w:rsidRDefault="009D526C">
      <w:pPr>
        <w:pStyle w:val="FootnoteText"/>
      </w:pPr>
      <w:r>
        <w:rPr>
          <w:rStyle w:val="FootnoteReference"/>
        </w:rPr>
        <w:footnoteRef/>
      </w:r>
      <w:r>
        <w:t xml:space="preserve"> </w:t>
      </w:r>
      <w:r w:rsidR="006C09FA">
        <w:t xml:space="preserve">ABCD – </w:t>
      </w:r>
      <w:r w:rsidR="006C09FA" w:rsidRPr="00F358EF">
        <w:rPr>
          <w:i/>
        </w:rPr>
        <w:t>age, blood pressure, clinical features, duration, and diabetes mellitus</w:t>
      </w:r>
      <w:r w:rsidR="006C09FA">
        <w:rPr>
          <w:i/>
        </w:rPr>
        <w:t xml:space="preserve">; </w:t>
      </w:r>
      <w:r w:rsidR="006C09FA">
        <w:t>v</w:t>
      </w:r>
      <w:r>
        <w:t>anus, verer</w:t>
      </w:r>
      <w:r w:rsidR="00123924">
        <w:t>õ</w:t>
      </w:r>
      <w:r>
        <w:t>hk, kliinili</w:t>
      </w:r>
      <w:r w:rsidR="00123924">
        <w:t>sed tunnused, kestus ja suhkurtõve diagnoos</w:t>
      </w:r>
    </w:p>
  </w:footnote>
  <w:footnote w:id="3">
    <w:p w:rsidR="00123924" w:rsidRDefault="00123924">
      <w:pPr>
        <w:pStyle w:val="FootnoteText"/>
      </w:pPr>
      <w:r>
        <w:rPr>
          <w:rStyle w:val="FootnoteReference"/>
        </w:rPr>
        <w:footnoteRef/>
      </w:r>
      <w:r>
        <w:t xml:space="preserve"> </w:t>
      </w:r>
      <w:r w:rsidR="006C09FA" w:rsidRPr="001555EA">
        <w:rPr>
          <w:lang w:val="en-GB"/>
        </w:rPr>
        <w:t xml:space="preserve">National Institute of Health </w:t>
      </w:r>
      <w:r w:rsidR="006C09FA" w:rsidRPr="002E6076">
        <w:rPr>
          <w:i/>
          <w:lang w:val="en-GB"/>
        </w:rPr>
        <w:t>Stroke Scale</w:t>
      </w:r>
      <w:r w:rsidR="006C09FA">
        <w:rPr>
          <w:i/>
          <w:lang w:val="en-GB"/>
        </w:rPr>
        <w:t xml:space="preserve"> </w:t>
      </w:r>
      <w:r w:rsidR="006C09FA">
        <w:rPr>
          <w:iCs/>
          <w:lang w:val="en-GB"/>
        </w:rPr>
        <w:t>(</w:t>
      </w:r>
      <w:r>
        <w:t>insuldiskaala</w:t>
      </w:r>
      <w:r w:rsidR="006C09F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26E" w:rsidRDefault="00CF3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D6DF5"/>
    <w:multiLevelType w:val="hybridMultilevel"/>
    <w:tmpl w:val="23606A5C"/>
    <w:lvl w:ilvl="0" w:tplc="E92A9D32">
      <w:start w:val="1"/>
      <w:numFmt w:val="bullet"/>
      <w:lvlText w:val=""/>
      <w:lvlJc w:val="left"/>
      <w:pPr>
        <w:tabs>
          <w:tab w:val="num" w:pos="357"/>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CD69B8"/>
    <w:multiLevelType w:val="hybridMultilevel"/>
    <w:tmpl w:val="2A1AB5A4"/>
    <w:lvl w:ilvl="0" w:tplc="521EC06E">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6603B35"/>
    <w:multiLevelType w:val="hybridMultilevel"/>
    <w:tmpl w:val="5D98FC34"/>
    <w:lvl w:ilvl="0" w:tplc="C9B822BC">
      <w:start w:val="3"/>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A7B24"/>
    <w:multiLevelType w:val="hybridMultilevel"/>
    <w:tmpl w:val="B79E9822"/>
    <w:lvl w:ilvl="0" w:tplc="AC886F26">
      <w:start w:val="4"/>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2D4001"/>
    <w:multiLevelType w:val="hybridMultilevel"/>
    <w:tmpl w:val="2BE45280"/>
    <w:lvl w:ilvl="0" w:tplc="C9B822BC">
      <w:start w:val="3"/>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E0C82"/>
    <w:multiLevelType w:val="hybridMultilevel"/>
    <w:tmpl w:val="2C9CBAA0"/>
    <w:lvl w:ilvl="0" w:tplc="980EB924">
      <w:start w:val="4"/>
      <w:numFmt w:val="upperLetter"/>
      <w:lvlText w:val="%1."/>
      <w:lvlJc w:val="left"/>
      <w:pPr>
        <w:ind w:left="720" w:hanging="360"/>
      </w:pPr>
      <w:rPr>
        <w:b/>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7" w15:restartNumberingAfterBreak="0">
    <w:nsid w:val="15BD2877"/>
    <w:multiLevelType w:val="hybridMultilevel"/>
    <w:tmpl w:val="1BD63E54"/>
    <w:lvl w:ilvl="0" w:tplc="A43C390E">
      <w:start w:val="4"/>
      <w:numFmt w:val="bullet"/>
      <w:lvlText w:val="-"/>
      <w:lvlJc w:val="left"/>
      <w:pPr>
        <w:tabs>
          <w:tab w:val="num" w:pos="1134"/>
        </w:tabs>
        <w:ind w:left="1134" w:hanging="567"/>
      </w:pPr>
      <w:rPr>
        <w:rFonts w:ascii="Times New Roman" w:eastAsia="Times New Roman" w:hAnsi="Times New Roman" w:cs="Times New Roman" w:hint="default"/>
      </w:rPr>
    </w:lvl>
    <w:lvl w:ilvl="1" w:tplc="04250003" w:tentative="1">
      <w:start w:val="1"/>
      <w:numFmt w:val="bullet"/>
      <w:lvlText w:val="o"/>
      <w:lvlJc w:val="left"/>
      <w:pPr>
        <w:ind w:left="1650" w:hanging="360"/>
      </w:pPr>
      <w:rPr>
        <w:rFonts w:ascii="Courier New" w:hAnsi="Courier New" w:cs="Courier New" w:hint="default"/>
      </w:rPr>
    </w:lvl>
    <w:lvl w:ilvl="2" w:tplc="04250005" w:tentative="1">
      <w:start w:val="1"/>
      <w:numFmt w:val="bullet"/>
      <w:lvlText w:val=""/>
      <w:lvlJc w:val="left"/>
      <w:pPr>
        <w:ind w:left="2370" w:hanging="360"/>
      </w:pPr>
      <w:rPr>
        <w:rFonts w:ascii="Wingdings" w:hAnsi="Wingdings" w:hint="default"/>
      </w:rPr>
    </w:lvl>
    <w:lvl w:ilvl="3" w:tplc="04250001" w:tentative="1">
      <w:start w:val="1"/>
      <w:numFmt w:val="bullet"/>
      <w:lvlText w:val=""/>
      <w:lvlJc w:val="left"/>
      <w:pPr>
        <w:ind w:left="3090" w:hanging="360"/>
      </w:pPr>
      <w:rPr>
        <w:rFonts w:ascii="Symbol" w:hAnsi="Symbol" w:hint="default"/>
      </w:rPr>
    </w:lvl>
    <w:lvl w:ilvl="4" w:tplc="04250003" w:tentative="1">
      <w:start w:val="1"/>
      <w:numFmt w:val="bullet"/>
      <w:lvlText w:val="o"/>
      <w:lvlJc w:val="left"/>
      <w:pPr>
        <w:ind w:left="3810" w:hanging="360"/>
      </w:pPr>
      <w:rPr>
        <w:rFonts w:ascii="Courier New" w:hAnsi="Courier New" w:cs="Courier New" w:hint="default"/>
      </w:rPr>
    </w:lvl>
    <w:lvl w:ilvl="5" w:tplc="04250005" w:tentative="1">
      <w:start w:val="1"/>
      <w:numFmt w:val="bullet"/>
      <w:lvlText w:val=""/>
      <w:lvlJc w:val="left"/>
      <w:pPr>
        <w:ind w:left="4530" w:hanging="360"/>
      </w:pPr>
      <w:rPr>
        <w:rFonts w:ascii="Wingdings" w:hAnsi="Wingdings" w:hint="default"/>
      </w:rPr>
    </w:lvl>
    <w:lvl w:ilvl="6" w:tplc="04250001" w:tentative="1">
      <w:start w:val="1"/>
      <w:numFmt w:val="bullet"/>
      <w:lvlText w:val=""/>
      <w:lvlJc w:val="left"/>
      <w:pPr>
        <w:ind w:left="5250" w:hanging="360"/>
      </w:pPr>
      <w:rPr>
        <w:rFonts w:ascii="Symbol" w:hAnsi="Symbol" w:hint="default"/>
      </w:rPr>
    </w:lvl>
    <w:lvl w:ilvl="7" w:tplc="04250003" w:tentative="1">
      <w:start w:val="1"/>
      <w:numFmt w:val="bullet"/>
      <w:lvlText w:val="o"/>
      <w:lvlJc w:val="left"/>
      <w:pPr>
        <w:ind w:left="5970" w:hanging="360"/>
      </w:pPr>
      <w:rPr>
        <w:rFonts w:ascii="Courier New" w:hAnsi="Courier New" w:cs="Courier New" w:hint="default"/>
      </w:rPr>
    </w:lvl>
    <w:lvl w:ilvl="8" w:tplc="04250005" w:tentative="1">
      <w:start w:val="1"/>
      <w:numFmt w:val="bullet"/>
      <w:lvlText w:val=""/>
      <w:lvlJc w:val="left"/>
      <w:pPr>
        <w:ind w:left="6690" w:hanging="360"/>
      </w:pPr>
      <w:rPr>
        <w:rFonts w:ascii="Wingdings" w:hAnsi="Wingdings" w:hint="default"/>
      </w:rPr>
    </w:lvl>
  </w:abstractNum>
  <w:abstractNum w:abstractNumId="8" w15:restartNumberingAfterBreak="0">
    <w:nsid w:val="16987DB4"/>
    <w:multiLevelType w:val="hybridMultilevel"/>
    <w:tmpl w:val="0472E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5540EA"/>
    <w:multiLevelType w:val="singleLevel"/>
    <w:tmpl w:val="3BCC7260"/>
    <w:lvl w:ilvl="0">
      <w:start w:val="3"/>
      <w:numFmt w:val="bullet"/>
      <w:lvlText w:val="-"/>
      <w:lvlJc w:val="left"/>
      <w:pPr>
        <w:tabs>
          <w:tab w:val="num" w:pos="567"/>
        </w:tabs>
        <w:ind w:left="567" w:hanging="567"/>
      </w:pPr>
      <w:rPr>
        <w:rFonts w:hint="default"/>
      </w:rPr>
    </w:lvl>
  </w:abstractNum>
  <w:abstractNum w:abstractNumId="10" w15:restartNumberingAfterBreak="0">
    <w:nsid w:val="18094A05"/>
    <w:multiLevelType w:val="hybridMultilevel"/>
    <w:tmpl w:val="0F1C14D2"/>
    <w:lvl w:ilvl="0" w:tplc="C9B822BC">
      <w:start w:val="3"/>
      <w:numFmt w:val="bullet"/>
      <w:lvlText w:val="-"/>
      <w:lvlJc w:val="left"/>
      <w:pPr>
        <w:tabs>
          <w:tab w:val="num" w:pos="2628"/>
        </w:tabs>
        <w:ind w:left="2628" w:hanging="360"/>
      </w:pPr>
      <w:rPr>
        <w:rFonts w:hint="default"/>
      </w:rPr>
    </w:lvl>
    <w:lvl w:ilvl="1" w:tplc="04070001">
      <w:start w:val="1"/>
      <w:numFmt w:val="bullet"/>
      <w:lvlText w:val=""/>
      <w:lvlJc w:val="left"/>
      <w:pPr>
        <w:tabs>
          <w:tab w:val="num" w:pos="3708"/>
        </w:tabs>
        <w:ind w:left="3708" w:hanging="360"/>
      </w:pPr>
      <w:rPr>
        <w:rFonts w:ascii="Symbol" w:hAnsi="Symbol" w:hint="default"/>
      </w:rPr>
    </w:lvl>
    <w:lvl w:ilvl="2" w:tplc="04090005" w:tentative="1">
      <w:start w:val="1"/>
      <w:numFmt w:val="bullet"/>
      <w:lvlText w:val=""/>
      <w:lvlJc w:val="left"/>
      <w:pPr>
        <w:tabs>
          <w:tab w:val="num" w:pos="4428"/>
        </w:tabs>
        <w:ind w:left="4428" w:hanging="360"/>
      </w:pPr>
      <w:rPr>
        <w:rFonts w:ascii="Wingdings" w:hAnsi="Wingdings" w:hint="default"/>
      </w:rPr>
    </w:lvl>
    <w:lvl w:ilvl="3" w:tplc="04090001" w:tentative="1">
      <w:start w:val="1"/>
      <w:numFmt w:val="bullet"/>
      <w:lvlText w:val=""/>
      <w:lvlJc w:val="left"/>
      <w:pPr>
        <w:tabs>
          <w:tab w:val="num" w:pos="5148"/>
        </w:tabs>
        <w:ind w:left="5148" w:hanging="360"/>
      </w:pPr>
      <w:rPr>
        <w:rFonts w:ascii="Symbol" w:hAnsi="Symbol" w:hint="default"/>
      </w:rPr>
    </w:lvl>
    <w:lvl w:ilvl="4" w:tplc="04090003" w:tentative="1">
      <w:start w:val="1"/>
      <w:numFmt w:val="bullet"/>
      <w:lvlText w:val="o"/>
      <w:lvlJc w:val="left"/>
      <w:pPr>
        <w:tabs>
          <w:tab w:val="num" w:pos="5868"/>
        </w:tabs>
        <w:ind w:left="5868" w:hanging="360"/>
      </w:pPr>
      <w:rPr>
        <w:rFonts w:ascii="Courier New" w:hAnsi="Courier New" w:cs="Courier New" w:hint="default"/>
      </w:rPr>
    </w:lvl>
    <w:lvl w:ilvl="5" w:tplc="04090005" w:tentative="1">
      <w:start w:val="1"/>
      <w:numFmt w:val="bullet"/>
      <w:lvlText w:val=""/>
      <w:lvlJc w:val="left"/>
      <w:pPr>
        <w:tabs>
          <w:tab w:val="num" w:pos="6588"/>
        </w:tabs>
        <w:ind w:left="6588" w:hanging="360"/>
      </w:pPr>
      <w:rPr>
        <w:rFonts w:ascii="Wingdings" w:hAnsi="Wingdings" w:hint="default"/>
      </w:rPr>
    </w:lvl>
    <w:lvl w:ilvl="6" w:tplc="04090001" w:tentative="1">
      <w:start w:val="1"/>
      <w:numFmt w:val="bullet"/>
      <w:lvlText w:val=""/>
      <w:lvlJc w:val="left"/>
      <w:pPr>
        <w:tabs>
          <w:tab w:val="num" w:pos="7308"/>
        </w:tabs>
        <w:ind w:left="7308" w:hanging="360"/>
      </w:pPr>
      <w:rPr>
        <w:rFonts w:ascii="Symbol" w:hAnsi="Symbol" w:hint="default"/>
      </w:rPr>
    </w:lvl>
    <w:lvl w:ilvl="7" w:tplc="04090003" w:tentative="1">
      <w:start w:val="1"/>
      <w:numFmt w:val="bullet"/>
      <w:lvlText w:val="o"/>
      <w:lvlJc w:val="left"/>
      <w:pPr>
        <w:tabs>
          <w:tab w:val="num" w:pos="8028"/>
        </w:tabs>
        <w:ind w:left="8028" w:hanging="360"/>
      </w:pPr>
      <w:rPr>
        <w:rFonts w:ascii="Courier New" w:hAnsi="Courier New" w:cs="Courier New" w:hint="default"/>
      </w:rPr>
    </w:lvl>
    <w:lvl w:ilvl="8" w:tplc="04090005" w:tentative="1">
      <w:start w:val="1"/>
      <w:numFmt w:val="bullet"/>
      <w:lvlText w:val=""/>
      <w:lvlJc w:val="left"/>
      <w:pPr>
        <w:tabs>
          <w:tab w:val="num" w:pos="8748"/>
        </w:tabs>
        <w:ind w:left="8748" w:hanging="360"/>
      </w:pPr>
      <w:rPr>
        <w:rFonts w:ascii="Wingdings" w:hAnsi="Wingdings" w:hint="default"/>
      </w:rPr>
    </w:lvl>
  </w:abstractNum>
  <w:abstractNum w:abstractNumId="11" w15:restartNumberingAfterBreak="0">
    <w:nsid w:val="1BAF3A3D"/>
    <w:multiLevelType w:val="multilevel"/>
    <w:tmpl w:val="C716536E"/>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DE80622"/>
    <w:multiLevelType w:val="hybridMultilevel"/>
    <w:tmpl w:val="E8E439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A37FC5"/>
    <w:multiLevelType w:val="singleLevel"/>
    <w:tmpl w:val="FFFFFFFF"/>
    <w:lvl w:ilvl="0">
      <w:start w:val="1"/>
      <w:numFmt w:val="bullet"/>
      <w:lvlText w:val="-"/>
      <w:legacy w:legacy="1" w:legacySpace="0" w:legacyIndent="360"/>
      <w:lvlJc w:val="left"/>
      <w:pPr>
        <w:ind w:left="1800" w:hanging="360"/>
      </w:pPr>
    </w:lvl>
  </w:abstractNum>
  <w:abstractNum w:abstractNumId="14" w15:restartNumberingAfterBreak="0">
    <w:nsid w:val="280D2964"/>
    <w:multiLevelType w:val="hybridMultilevel"/>
    <w:tmpl w:val="29BA1C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B1AFF"/>
    <w:multiLevelType w:val="hybridMultilevel"/>
    <w:tmpl w:val="98AC6CAE"/>
    <w:lvl w:ilvl="0" w:tplc="23945D08">
      <w:start w:val="1"/>
      <w:numFmt w:val="bullet"/>
      <w:lvlText w:val="-"/>
      <w:lvlJc w:val="left"/>
      <w:pPr>
        <w:tabs>
          <w:tab w:val="num" w:pos="567"/>
        </w:tabs>
        <w:ind w:left="567" w:hanging="567"/>
      </w:pPr>
      <w:rPr>
        <w:rFonts w:ascii="Courier New" w:hAnsi="Courier New" w:hint="default"/>
      </w:rPr>
    </w:lvl>
    <w:lvl w:ilvl="1" w:tplc="04250001">
      <w:start w:val="1"/>
      <w:numFmt w:val="bullet"/>
      <w:lvlText w:val=""/>
      <w:lvlJc w:val="left"/>
      <w:pPr>
        <w:tabs>
          <w:tab w:val="num" w:pos="1134"/>
        </w:tabs>
        <w:ind w:left="1134" w:hanging="567"/>
      </w:pPr>
      <w:rPr>
        <w:rFonts w:ascii="Symbol" w:hAnsi="Symbol"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295A14E9"/>
    <w:multiLevelType w:val="hybridMultilevel"/>
    <w:tmpl w:val="B6AED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0F1EC0"/>
    <w:multiLevelType w:val="hybridMultilevel"/>
    <w:tmpl w:val="E6DAD9D4"/>
    <w:lvl w:ilvl="0" w:tplc="521EC06E">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2B7679A8"/>
    <w:multiLevelType w:val="hybridMultilevel"/>
    <w:tmpl w:val="DBC22666"/>
    <w:lvl w:ilvl="0" w:tplc="47E0C684">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515975"/>
    <w:multiLevelType w:val="hybridMultilevel"/>
    <w:tmpl w:val="7D885C90"/>
    <w:lvl w:ilvl="0" w:tplc="6D04BD74">
      <w:start w:val="1"/>
      <w:numFmt w:val="bullet"/>
      <w:lvlText w:val=""/>
      <w:lvlJc w:val="left"/>
      <w:pPr>
        <w:tabs>
          <w:tab w:val="num" w:pos="644"/>
        </w:tabs>
        <w:ind w:left="64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E355E94"/>
    <w:multiLevelType w:val="hybridMultilevel"/>
    <w:tmpl w:val="97D077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F4350B5"/>
    <w:multiLevelType w:val="hybridMultilevel"/>
    <w:tmpl w:val="129C62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977AA7"/>
    <w:multiLevelType w:val="hybridMultilevel"/>
    <w:tmpl w:val="C682FF66"/>
    <w:lvl w:ilvl="0" w:tplc="521EC06E">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30350C39"/>
    <w:multiLevelType w:val="hybridMultilevel"/>
    <w:tmpl w:val="2184484E"/>
    <w:lvl w:ilvl="0" w:tplc="C9B822BC">
      <w:start w:val="3"/>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671C0C"/>
    <w:multiLevelType w:val="hybridMultilevel"/>
    <w:tmpl w:val="67FA7690"/>
    <w:lvl w:ilvl="0" w:tplc="C9B822BC">
      <w:start w:val="3"/>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9F79BF"/>
    <w:multiLevelType w:val="hybridMultilevel"/>
    <w:tmpl w:val="5AB8CF60"/>
    <w:lvl w:ilvl="0" w:tplc="8CF8818C">
      <w:start w:val="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7C1043"/>
    <w:multiLevelType w:val="multilevel"/>
    <w:tmpl w:val="1FFAFCCC"/>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3E6268C4"/>
    <w:multiLevelType w:val="multilevel"/>
    <w:tmpl w:val="FE24457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9" w15:restartNumberingAfterBreak="0">
    <w:nsid w:val="3F376212"/>
    <w:multiLevelType w:val="multilevel"/>
    <w:tmpl w:val="31586F74"/>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1DD754E"/>
    <w:multiLevelType w:val="hybridMultilevel"/>
    <w:tmpl w:val="6F1A9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2655385"/>
    <w:multiLevelType w:val="multilevel"/>
    <w:tmpl w:val="9760DA12"/>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4541BF0"/>
    <w:multiLevelType w:val="hybridMultilevel"/>
    <w:tmpl w:val="2BE45280"/>
    <w:lvl w:ilvl="0" w:tplc="0407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9533DF0"/>
    <w:multiLevelType w:val="hybridMultilevel"/>
    <w:tmpl w:val="BAC6F08E"/>
    <w:lvl w:ilvl="0" w:tplc="37C6F79A">
      <w:start w:val="1"/>
      <w:numFmt w:val="bullet"/>
      <w:lvlText w:val=""/>
      <w:lvlJc w:val="left"/>
      <w:pPr>
        <w:tabs>
          <w:tab w:val="num" w:pos="357"/>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5" w15:restartNumberingAfterBreak="0">
    <w:nsid w:val="51527887"/>
    <w:multiLevelType w:val="hybridMultilevel"/>
    <w:tmpl w:val="25800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604B97"/>
    <w:multiLevelType w:val="hybridMultilevel"/>
    <w:tmpl w:val="3A645D62"/>
    <w:lvl w:ilvl="0" w:tplc="7988BF88">
      <w:start w:val="1"/>
      <w:numFmt w:val="bullet"/>
      <w:lvlText w:val=""/>
      <w:lvlJc w:val="left"/>
      <w:pPr>
        <w:tabs>
          <w:tab w:val="num" w:pos="567"/>
        </w:tabs>
        <w:ind w:left="567" w:hanging="567"/>
      </w:pPr>
      <w:rPr>
        <w:rFonts w:ascii="Symbol" w:hAnsi="Symbol" w:hint="default"/>
      </w:rPr>
    </w:lvl>
    <w:lvl w:ilvl="1" w:tplc="0C64969A">
      <w:start w:val="1"/>
      <w:numFmt w:val="bullet"/>
      <w:lvlText w:val=""/>
      <w:lvlJc w:val="left"/>
      <w:pPr>
        <w:tabs>
          <w:tab w:val="num" w:pos="1134"/>
        </w:tabs>
        <w:ind w:left="1134" w:hanging="567"/>
      </w:pPr>
      <w:rPr>
        <w:rFonts w:ascii="Symbol" w:hAnsi="Symbol"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3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8" w15:restartNumberingAfterBreak="0">
    <w:nsid w:val="5799543D"/>
    <w:multiLevelType w:val="hybridMultilevel"/>
    <w:tmpl w:val="46BE469E"/>
    <w:lvl w:ilvl="0" w:tplc="59081CDA">
      <w:start w:val="1"/>
      <w:numFmt w:val="bullet"/>
      <w:lvlText w:val=""/>
      <w:lvlJc w:val="left"/>
      <w:pPr>
        <w:tabs>
          <w:tab w:val="num" w:pos="567"/>
        </w:tabs>
        <w:ind w:left="567" w:hanging="567"/>
      </w:pPr>
      <w:rPr>
        <w:rFonts w:ascii="Symbol" w:hAnsi="Symbol" w:hint="default"/>
      </w:rPr>
    </w:lvl>
    <w:lvl w:ilvl="1" w:tplc="E234828C">
      <w:start w:val="1"/>
      <w:numFmt w:val="bullet"/>
      <w:lvlText w:val="-"/>
      <w:lvlJc w:val="left"/>
      <w:pPr>
        <w:tabs>
          <w:tab w:val="num" w:pos="1134"/>
        </w:tabs>
        <w:ind w:left="1134" w:hanging="567"/>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9" w15:restartNumberingAfterBreak="0">
    <w:nsid w:val="5B797182"/>
    <w:multiLevelType w:val="hybridMultilevel"/>
    <w:tmpl w:val="AB0C84F8"/>
    <w:lvl w:ilvl="0" w:tplc="7988BF88">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5F23FA"/>
    <w:multiLevelType w:val="hybridMultilevel"/>
    <w:tmpl w:val="D4D2F636"/>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E8B447C"/>
    <w:multiLevelType w:val="hybridMultilevel"/>
    <w:tmpl w:val="3BD24012"/>
    <w:lvl w:ilvl="0" w:tplc="C9B822BC">
      <w:start w:val="3"/>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7A1C57"/>
    <w:multiLevelType w:val="hybridMultilevel"/>
    <w:tmpl w:val="BA12CF96"/>
    <w:lvl w:ilvl="0" w:tplc="3EAE1E44">
      <w:start w:val="1"/>
      <w:numFmt w:val="bullet"/>
      <w:lvlText w:val=""/>
      <w:lvlJc w:val="left"/>
      <w:pPr>
        <w:tabs>
          <w:tab w:val="num" w:pos="357"/>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4" w15:restartNumberingAfterBreak="0">
    <w:nsid w:val="689E3E33"/>
    <w:multiLevelType w:val="hybridMultilevel"/>
    <w:tmpl w:val="01300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93E3413"/>
    <w:multiLevelType w:val="hybridMultilevel"/>
    <w:tmpl w:val="2C9A8FE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A311837"/>
    <w:multiLevelType w:val="hybridMultilevel"/>
    <w:tmpl w:val="114C0118"/>
    <w:lvl w:ilvl="0" w:tplc="FFFFFFFF">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15:restartNumberingAfterBreak="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9" w15:restartNumberingAfterBreak="0">
    <w:nsid w:val="75FA5C16"/>
    <w:multiLevelType w:val="hybridMultilevel"/>
    <w:tmpl w:val="18A83380"/>
    <w:lvl w:ilvl="0" w:tplc="F6606F9A">
      <w:numFmt w:val="bullet"/>
      <w:lvlText w:val=""/>
      <w:lvlJc w:val="left"/>
      <w:pPr>
        <w:tabs>
          <w:tab w:val="num" w:pos="567"/>
        </w:tabs>
        <w:ind w:left="567" w:hanging="567"/>
      </w:pPr>
      <w:rPr>
        <w:rFonts w:ascii="Symbol" w:eastAsia="Times New Roman" w:hAnsi="Symbol" w:cs="Times New Roman" w:hint="default"/>
      </w:rPr>
    </w:lvl>
    <w:lvl w:ilvl="1" w:tplc="64741528">
      <w:numFmt w:val="bullet"/>
      <w:lvlText w:val="-"/>
      <w:lvlJc w:val="left"/>
      <w:pPr>
        <w:tabs>
          <w:tab w:val="num" w:pos="1134"/>
        </w:tabs>
        <w:ind w:left="1134" w:hanging="567"/>
      </w:pPr>
      <w:rPr>
        <w:rFonts w:ascii="Times New Roman" w:eastAsia="Times New Roman" w:hAnsi="Times New Roman" w:cs="Times New Roman"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0" w15:restartNumberingAfterBreak="0">
    <w:nsid w:val="761842F6"/>
    <w:multiLevelType w:val="hybridMultilevel"/>
    <w:tmpl w:val="14543496"/>
    <w:lvl w:ilvl="0" w:tplc="598005E0">
      <w:start w:val="1"/>
      <w:numFmt w:val="bullet"/>
      <w:lvlText w:val=""/>
      <w:lvlJc w:val="left"/>
      <w:pPr>
        <w:tabs>
          <w:tab w:val="num" w:pos="567"/>
        </w:tabs>
        <w:ind w:left="567" w:hanging="567"/>
      </w:pPr>
      <w:rPr>
        <w:rFonts w:ascii="Symbol" w:hAnsi="Symbol" w:hint="default"/>
      </w:rPr>
    </w:lvl>
    <w:lvl w:ilvl="1" w:tplc="A6B8505A">
      <w:start w:val="1"/>
      <w:numFmt w:val="bullet"/>
      <w:lvlText w:val="­"/>
      <w:lvlJc w:val="left"/>
      <w:pPr>
        <w:tabs>
          <w:tab w:val="num" w:pos="1134"/>
        </w:tabs>
        <w:ind w:left="1134" w:hanging="567"/>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1" w15:restartNumberingAfterBreak="0">
    <w:nsid w:val="78F75EBB"/>
    <w:multiLevelType w:val="hybridMultilevel"/>
    <w:tmpl w:val="060C5CBE"/>
    <w:lvl w:ilvl="0" w:tplc="43EAC9C4">
      <w:start w:val="3"/>
      <w:numFmt w:val="bullet"/>
      <w:lvlText w:val="-"/>
      <w:lvlJc w:val="left"/>
      <w:pPr>
        <w:tabs>
          <w:tab w:val="num" w:pos="567"/>
        </w:tabs>
        <w:ind w:left="567" w:hanging="567"/>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3" w15:restartNumberingAfterBreak="0">
    <w:nsid w:val="7A375D2E"/>
    <w:multiLevelType w:val="hybridMultilevel"/>
    <w:tmpl w:val="CD363EFE"/>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C73163F"/>
    <w:multiLevelType w:val="hybridMultilevel"/>
    <w:tmpl w:val="24D46204"/>
    <w:lvl w:ilvl="0" w:tplc="04070007">
      <w:start w:val="1"/>
      <w:numFmt w:val="bullet"/>
      <w:lvlText w:val="-"/>
      <w:lvlJc w:val="left"/>
      <w:pPr>
        <w:tabs>
          <w:tab w:val="num" w:pos="720"/>
        </w:tabs>
        <w:ind w:left="720" w:hanging="360"/>
      </w:pPr>
      <w:rPr>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DA610E3"/>
    <w:multiLevelType w:val="hybridMultilevel"/>
    <w:tmpl w:val="F73EBFB6"/>
    <w:lvl w:ilvl="0" w:tplc="0409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8"/>
  </w:num>
  <w:num w:numId="4">
    <w:abstractNumId w:val="47"/>
  </w:num>
  <w:num w:numId="5">
    <w:abstractNumId w:val="20"/>
  </w:num>
  <w:num w:numId="6">
    <w:abstractNumId w:val="37"/>
  </w:num>
  <w:num w:numId="7">
    <w:abstractNumId w:val="34"/>
  </w:num>
  <w:num w:numId="8">
    <w:abstractNumId w:val="13"/>
  </w:num>
  <w:num w:numId="9">
    <w:abstractNumId w:val="43"/>
  </w:num>
  <w:num w:numId="10">
    <w:abstractNumId w:val="27"/>
  </w:num>
  <w:num w:numId="11">
    <w:abstractNumId w:val="45"/>
  </w:num>
  <w:num w:numId="12">
    <w:abstractNumId w:val="26"/>
  </w:num>
  <w:num w:numId="13">
    <w:abstractNumId w:val="28"/>
  </w:num>
  <w:num w:numId="14">
    <w:abstractNumId w:val="40"/>
  </w:num>
  <w:num w:numId="15">
    <w:abstractNumId w:val="11"/>
  </w:num>
  <w:num w:numId="16">
    <w:abstractNumId w:val="44"/>
  </w:num>
  <w:num w:numId="17">
    <w:abstractNumId w:val="35"/>
  </w:num>
  <w:num w:numId="18">
    <w:abstractNumId w:val="30"/>
  </w:num>
  <w:num w:numId="19">
    <w:abstractNumId w:val="31"/>
  </w:num>
  <w:num w:numId="20">
    <w:abstractNumId w:val="29"/>
  </w:num>
  <w:num w:numId="21">
    <w:abstractNumId w:val="8"/>
  </w:num>
  <w:num w:numId="22">
    <w:abstractNumId w:val="9"/>
  </w:num>
  <w:num w:numId="23">
    <w:abstractNumId w:val="16"/>
  </w:num>
  <w:num w:numId="24">
    <w:abstractNumId w:val="41"/>
  </w:num>
  <w:num w:numId="25">
    <w:abstractNumId w:val="24"/>
  </w:num>
  <w:num w:numId="26">
    <w:abstractNumId w:val="25"/>
  </w:num>
  <w:num w:numId="27">
    <w:abstractNumId w:val="3"/>
  </w:num>
  <w:num w:numId="28">
    <w:abstractNumId w:val="10"/>
  </w:num>
  <w:num w:numId="29">
    <w:abstractNumId w:val="55"/>
  </w:num>
  <w:num w:numId="30">
    <w:abstractNumId w:val="19"/>
  </w:num>
  <w:num w:numId="31">
    <w:abstractNumId w:val="54"/>
  </w:num>
  <w:num w:numId="32">
    <w:abstractNumId w:val="5"/>
  </w:num>
  <w:num w:numId="33">
    <w:abstractNumId w:val="32"/>
  </w:num>
  <w:num w:numId="34">
    <w:abstractNumId w:val="51"/>
  </w:num>
  <w:num w:numId="35">
    <w:abstractNumId w:val="53"/>
  </w:num>
  <w:num w:numId="36">
    <w:abstractNumId w:val="0"/>
    <w:lvlOverride w:ilvl="0">
      <w:lvl w:ilvl="0">
        <w:start w:val="1"/>
        <w:numFmt w:val="bullet"/>
        <w:lvlText w:val=""/>
        <w:lvlJc w:val="left"/>
        <w:pPr>
          <w:ind w:left="360" w:hanging="360"/>
        </w:pPr>
        <w:rPr>
          <w:rFonts w:ascii="Symbol" w:hAnsi="Symbol" w:cs="Symbol" w:hint="default"/>
        </w:rPr>
      </w:lvl>
    </w:lvlOverride>
  </w:num>
  <w:num w:numId="3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4"/>
  </w:num>
  <w:num w:numId="40">
    <w:abstractNumId w:val="22"/>
  </w:num>
  <w:num w:numId="41">
    <w:abstractNumId w:val="18"/>
  </w:num>
  <w:num w:numId="42">
    <w:abstractNumId w:val="42"/>
  </w:num>
  <w:num w:numId="43">
    <w:abstractNumId w:val="33"/>
  </w:num>
  <w:num w:numId="44">
    <w:abstractNumId w:val="1"/>
  </w:num>
  <w:num w:numId="45">
    <w:abstractNumId w:val="4"/>
  </w:num>
  <w:num w:numId="46">
    <w:abstractNumId w:val="7"/>
  </w:num>
  <w:num w:numId="47">
    <w:abstractNumId w:val="46"/>
  </w:num>
  <w:num w:numId="48">
    <w:abstractNumId w:val="36"/>
  </w:num>
  <w:num w:numId="49">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lvlOverride w:ilvl="1"/>
    <w:lvlOverride w:ilvl="2"/>
    <w:lvlOverride w:ilvl="3"/>
    <w:lvlOverride w:ilvl="4"/>
    <w:lvlOverride w:ilvl="5"/>
    <w:lvlOverride w:ilvl="6"/>
    <w:lvlOverride w:ilvl="7"/>
    <w:lvlOverride w:ilvl="8"/>
  </w:num>
  <w:num w:numId="51">
    <w:abstractNumId w:val="9"/>
    <w:lvlOverride w:ilvl="0"/>
  </w:num>
  <w:num w:numId="52">
    <w:abstractNumId w:val="6"/>
  </w:num>
  <w:num w:numId="53">
    <w:abstractNumId w:val="38"/>
  </w:num>
  <w:num w:numId="54">
    <w:abstractNumId w:val="15"/>
  </w:num>
  <w:num w:numId="55">
    <w:abstractNumId w:val="39"/>
  </w:num>
  <w:num w:numId="56">
    <w:abstractNumId w:val="52"/>
  </w:num>
  <w:num w:numId="57">
    <w:abstractNumId w:val="23"/>
  </w:num>
  <w:num w:numId="58">
    <w:abstractNumId w:val="17"/>
  </w:num>
  <w:num w:numId="59">
    <w:abstractNumId w:val="2"/>
  </w:num>
  <w:num w:numId="60">
    <w:abstractNumId w:val="49"/>
  </w:num>
  <w:num w:numId="61">
    <w:abstractNumId w:val="50"/>
  </w:num>
  <w:num w:numId="62">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sv-SE" w:vendorID="0" w:dllVersion="512" w:checkStyle="1"/>
  <w:activeWritingStyle w:appName="MSWord" w:lang="fi-FI" w:vendorID="666" w:dllVersion="513" w:checkStyle="1"/>
  <w:activeWritingStyle w:appName="MSWord" w:lang="sv-SE" w:vendorID="666"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F36DD1"/>
    <w:rsid w:val="00000F68"/>
    <w:rsid w:val="00002C0D"/>
    <w:rsid w:val="000124F2"/>
    <w:rsid w:val="00015CCB"/>
    <w:rsid w:val="00021B64"/>
    <w:rsid w:val="00026F67"/>
    <w:rsid w:val="00032821"/>
    <w:rsid w:val="00035F7F"/>
    <w:rsid w:val="00036B89"/>
    <w:rsid w:val="00051233"/>
    <w:rsid w:val="000563A3"/>
    <w:rsid w:val="00060CD2"/>
    <w:rsid w:val="00060EA1"/>
    <w:rsid w:val="00065581"/>
    <w:rsid w:val="000659AD"/>
    <w:rsid w:val="00071058"/>
    <w:rsid w:val="00071BF0"/>
    <w:rsid w:val="00081ACE"/>
    <w:rsid w:val="000827DC"/>
    <w:rsid w:val="000832DF"/>
    <w:rsid w:val="000833F7"/>
    <w:rsid w:val="00091D42"/>
    <w:rsid w:val="000A2031"/>
    <w:rsid w:val="000A476C"/>
    <w:rsid w:val="000A6E3F"/>
    <w:rsid w:val="000B1B4B"/>
    <w:rsid w:val="000B3927"/>
    <w:rsid w:val="000B67D8"/>
    <w:rsid w:val="000C7AAF"/>
    <w:rsid w:val="000C7B8A"/>
    <w:rsid w:val="000D1D1D"/>
    <w:rsid w:val="000D1EE5"/>
    <w:rsid w:val="000D4872"/>
    <w:rsid w:val="000D5A8E"/>
    <w:rsid w:val="000D61F1"/>
    <w:rsid w:val="000D6522"/>
    <w:rsid w:val="000E3D2A"/>
    <w:rsid w:val="000E4002"/>
    <w:rsid w:val="000E4245"/>
    <w:rsid w:val="000F0FFC"/>
    <w:rsid w:val="000F2F31"/>
    <w:rsid w:val="000F2F95"/>
    <w:rsid w:val="000F40A0"/>
    <w:rsid w:val="000F51C3"/>
    <w:rsid w:val="000F7DA4"/>
    <w:rsid w:val="001021AC"/>
    <w:rsid w:val="001041AB"/>
    <w:rsid w:val="00106475"/>
    <w:rsid w:val="00113C47"/>
    <w:rsid w:val="00116A1A"/>
    <w:rsid w:val="00117CF4"/>
    <w:rsid w:val="00123924"/>
    <w:rsid w:val="00124D66"/>
    <w:rsid w:val="00125BB5"/>
    <w:rsid w:val="001279B6"/>
    <w:rsid w:val="00134C36"/>
    <w:rsid w:val="0013740E"/>
    <w:rsid w:val="00154411"/>
    <w:rsid w:val="00157C81"/>
    <w:rsid w:val="00166B2A"/>
    <w:rsid w:val="001713DB"/>
    <w:rsid w:val="00171A66"/>
    <w:rsid w:val="001733DF"/>
    <w:rsid w:val="00176ABE"/>
    <w:rsid w:val="00176BE0"/>
    <w:rsid w:val="001811EC"/>
    <w:rsid w:val="00181A7B"/>
    <w:rsid w:val="00181EAC"/>
    <w:rsid w:val="00186F3A"/>
    <w:rsid w:val="00193678"/>
    <w:rsid w:val="001940DD"/>
    <w:rsid w:val="00196091"/>
    <w:rsid w:val="0019700F"/>
    <w:rsid w:val="00197CE8"/>
    <w:rsid w:val="001A635C"/>
    <w:rsid w:val="001A76E7"/>
    <w:rsid w:val="001B401E"/>
    <w:rsid w:val="001C240F"/>
    <w:rsid w:val="001C2F44"/>
    <w:rsid w:val="001C6144"/>
    <w:rsid w:val="001D0EB4"/>
    <w:rsid w:val="001D2018"/>
    <w:rsid w:val="001D4061"/>
    <w:rsid w:val="001D6DA0"/>
    <w:rsid w:val="001E3340"/>
    <w:rsid w:val="001E4E04"/>
    <w:rsid w:val="001E6FBE"/>
    <w:rsid w:val="001F0396"/>
    <w:rsid w:val="0020212F"/>
    <w:rsid w:val="00203578"/>
    <w:rsid w:val="0020683B"/>
    <w:rsid w:val="00207BCE"/>
    <w:rsid w:val="00220A7F"/>
    <w:rsid w:val="002213C3"/>
    <w:rsid w:val="002221A2"/>
    <w:rsid w:val="00234E4E"/>
    <w:rsid w:val="00243752"/>
    <w:rsid w:val="002479FA"/>
    <w:rsid w:val="00247A89"/>
    <w:rsid w:val="002528A7"/>
    <w:rsid w:val="00252E9D"/>
    <w:rsid w:val="0025631C"/>
    <w:rsid w:val="00270F67"/>
    <w:rsid w:val="00271B23"/>
    <w:rsid w:val="00272D20"/>
    <w:rsid w:val="00275727"/>
    <w:rsid w:val="00283B8F"/>
    <w:rsid w:val="00285CF9"/>
    <w:rsid w:val="002871B5"/>
    <w:rsid w:val="002A49AA"/>
    <w:rsid w:val="002A7F69"/>
    <w:rsid w:val="002B1B21"/>
    <w:rsid w:val="002B3BB8"/>
    <w:rsid w:val="002B6F03"/>
    <w:rsid w:val="002C05EB"/>
    <w:rsid w:val="002C1CC8"/>
    <w:rsid w:val="002C404F"/>
    <w:rsid w:val="002C4EB5"/>
    <w:rsid w:val="002C5D7A"/>
    <w:rsid w:val="002D03F2"/>
    <w:rsid w:val="002D237F"/>
    <w:rsid w:val="002D4364"/>
    <w:rsid w:val="002D5A25"/>
    <w:rsid w:val="002E66F8"/>
    <w:rsid w:val="002E7D28"/>
    <w:rsid w:val="002F4C75"/>
    <w:rsid w:val="002F4D04"/>
    <w:rsid w:val="002F5B02"/>
    <w:rsid w:val="003041E7"/>
    <w:rsid w:val="003076EF"/>
    <w:rsid w:val="00310226"/>
    <w:rsid w:val="003126DA"/>
    <w:rsid w:val="0031331F"/>
    <w:rsid w:val="0031766E"/>
    <w:rsid w:val="00321556"/>
    <w:rsid w:val="003218F1"/>
    <w:rsid w:val="00322FF0"/>
    <w:rsid w:val="003252F1"/>
    <w:rsid w:val="0032548A"/>
    <w:rsid w:val="003277E9"/>
    <w:rsid w:val="00331084"/>
    <w:rsid w:val="0033162C"/>
    <w:rsid w:val="00332607"/>
    <w:rsid w:val="00335DD7"/>
    <w:rsid w:val="003364FF"/>
    <w:rsid w:val="00342BDD"/>
    <w:rsid w:val="00344B4C"/>
    <w:rsid w:val="003515A2"/>
    <w:rsid w:val="00355991"/>
    <w:rsid w:val="003567A6"/>
    <w:rsid w:val="00361B24"/>
    <w:rsid w:val="00363D97"/>
    <w:rsid w:val="003656C1"/>
    <w:rsid w:val="003658F7"/>
    <w:rsid w:val="00365DAC"/>
    <w:rsid w:val="00374C7A"/>
    <w:rsid w:val="00390554"/>
    <w:rsid w:val="00392294"/>
    <w:rsid w:val="00397779"/>
    <w:rsid w:val="003A0B1F"/>
    <w:rsid w:val="003A61E7"/>
    <w:rsid w:val="003A6F99"/>
    <w:rsid w:val="003B1CCE"/>
    <w:rsid w:val="003C0CFF"/>
    <w:rsid w:val="003C56C3"/>
    <w:rsid w:val="003C5C49"/>
    <w:rsid w:val="003C5D9A"/>
    <w:rsid w:val="003C694F"/>
    <w:rsid w:val="003D1D0D"/>
    <w:rsid w:val="003D4AA8"/>
    <w:rsid w:val="003D4FBC"/>
    <w:rsid w:val="003D5E36"/>
    <w:rsid w:val="003D5FDD"/>
    <w:rsid w:val="003E32A8"/>
    <w:rsid w:val="003E3564"/>
    <w:rsid w:val="003F0DFF"/>
    <w:rsid w:val="003F5F50"/>
    <w:rsid w:val="00400F71"/>
    <w:rsid w:val="00402466"/>
    <w:rsid w:val="00403D44"/>
    <w:rsid w:val="0041063B"/>
    <w:rsid w:val="00411498"/>
    <w:rsid w:val="004204F3"/>
    <w:rsid w:val="004206AB"/>
    <w:rsid w:val="00420BAB"/>
    <w:rsid w:val="00421018"/>
    <w:rsid w:val="00423083"/>
    <w:rsid w:val="004237AC"/>
    <w:rsid w:val="004269D2"/>
    <w:rsid w:val="004270C0"/>
    <w:rsid w:val="00431219"/>
    <w:rsid w:val="004328A5"/>
    <w:rsid w:val="00436266"/>
    <w:rsid w:val="00453376"/>
    <w:rsid w:val="004547A9"/>
    <w:rsid w:val="00455514"/>
    <w:rsid w:val="00460F17"/>
    <w:rsid w:val="0046468D"/>
    <w:rsid w:val="004653AE"/>
    <w:rsid w:val="00466903"/>
    <w:rsid w:val="00472693"/>
    <w:rsid w:val="00481CE8"/>
    <w:rsid w:val="004875FB"/>
    <w:rsid w:val="0049077B"/>
    <w:rsid w:val="004914F0"/>
    <w:rsid w:val="0049158B"/>
    <w:rsid w:val="004A4716"/>
    <w:rsid w:val="004A4BB6"/>
    <w:rsid w:val="004A646B"/>
    <w:rsid w:val="004B59F2"/>
    <w:rsid w:val="004B61B8"/>
    <w:rsid w:val="004C229C"/>
    <w:rsid w:val="004C47F4"/>
    <w:rsid w:val="004D1708"/>
    <w:rsid w:val="004D2C32"/>
    <w:rsid w:val="004D5DEF"/>
    <w:rsid w:val="004E2C11"/>
    <w:rsid w:val="004E3147"/>
    <w:rsid w:val="00507FEA"/>
    <w:rsid w:val="00512420"/>
    <w:rsid w:val="0051567E"/>
    <w:rsid w:val="00515C50"/>
    <w:rsid w:val="005161D4"/>
    <w:rsid w:val="005230E3"/>
    <w:rsid w:val="00532D80"/>
    <w:rsid w:val="00553301"/>
    <w:rsid w:val="00553B09"/>
    <w:rsid w:val="00557324"/>
    <w:rsid w:val="00561C23"/>
    <w:rsid w:val="00562CB4"/>
    <w:rsid w:val="00571435"/>
    <w:rsid w:val="00571C76"/>
    <w:rsid w:val="00576A4C"/>
    <w:rsid w:val="005777BF"/>
    <w:rsid w:val="00577BE7"/>
    <w:rsid w:val="00596CBC"/>
    <w:rsid w:val="005A3B03"/>
    <w:rsid w:val="005B0CED"/>
    <w:rsid w:val="005B121A"/>
    <w:rsid w:val="005B19B4"/>
    <w:rsid w:val="005C6681"/>
    <w:rsid w:val="005D28E9"/>
    <w:rsid w:val="005D32FE"/>
    <w:rsid w:val="005D42CB"/>
    <w:rsid w:val="005E7CD4"/>
    <w:rsid w:val="005F2A02"/>
    <w:rsid w:val="005F42FE"/>
    <w:rsid w:val="006024F0"/>
    <w:rsid w:val="00602A9A"/>
    <w:rsid w:val="00602E49"/>
    <w:rsid w:val="006038BC"/>
    <w:rsid w:val="00604C53"/>
    <w:rsid w:val="00607152"/>
    <w:rsid w:val="00610090"/>
    <w:rsid w:val="00613D30"/>
    <w:rsid w:val="00616374"/>
    <w:rsid w:val="0062469A"/>
    <w:rsid w:val="006246A1"/>
    <w:rsid w:val="00625758"/>
    <w:rsid w:val="00625E06"/>
    <w:rsid w:val="0062672C"/>
    <w:rsid w:val="00630E20"/>
    <w:rsid w:val="006346C4"/>
    <w:rsid w:val="00635FAB"/>
    <w:rsid w:val="006373DB"/>
    <w:rsid w:val="006408D2"/>
    <w:rsid w:val="00643019"/>
    <w:rsid w:val="00644365"/>
    <w:rsid w:val="00644804"/>
    <w:rsid w:val="006478CD"/>
    <w:rsid w:val="0065333C"/>
    <w:rsid w:val="00655055"/>
    <w:rsid w:val="00655CFC"/>
    <w:rsid w:val="006617A7"/>
    <w:rsid w:val="0066241C"/>
    <w:rsid w:val="00665A94"/>
    <w:rsid w:val="00667C71"/>
    <w:rsid w:val="00670810"/>
    <w:rsid w:val="00674537"/>
    <w:rsid w:val="00683E65"/>
    <w:rsid w:val="00684646"/>
    <w:rsid w:val="00685FB9"/>
    <w:rsid w:val="0069087C"/>
    <w:rsid w:val="006A0199"/>
    <w:rsid w:val="006A2119"/>
    <w:rsid w:val="006A26A8"/>
    <w:rsid w:val="006B03D6"/>
    <w:rsid w:val="006B0EA1"/>
    <w:rsid w:val="006B5CAA"/>
    <w:rsid w:val="006C09FA"/>
    <w:rsid w:val="006C24AD"/>
    <w:rsid w:val="006C2E5B"/>
    <w:rsid w:val="006C2EBC"/>
    <w:rsid w:val="006C31B2"/>
    <w:rsid w:val="006D2EFD"/>
    <w:rsid w:val="006D4235"/>
    <w:rsid w:val="006D50BD"/>
    <w:rsid w:val="006D5FC0"/>
    <w:rsid w:val="006D7AE0"/>
    <w:rsid w:val="006E0853"/>
    <w:rsid w:val="006E3697"/>
    <w:rsid w:val="006F3724"/>
    <w:rsid w:val="006F3AD6"/>
    <w:rsid w:val="00707AA3"/>
    <w:rsid w:val="00707C79"/>
    <w:rsid w:val="007154E2"/>
    <w:rsid w:val="00715B81"/>
    <w:rsid w:val="007163B4"/>
    <w:rsid w:val="007236D6"/>
    <w:rsid w:val="00723A69"/>
    <w:rsid w:val="007257EC"/>
    <w:rsid w:val="00726B78"/>
    <w:rsid w:val="007277B8"/>
    <w:rsid w:val="00733A1E"/>
    <w:rsid w:val="00736318"/>
    <w:rsid w:val="00736FCF"/>
    <w:rsid w:val="00741D3E"/>
    <w:rsid w:val="00750F1A"/>
    <w:rsid w:val="00752F18"/>
    <w:rsid w:val="0075658B"/>
    <w:rsid w:val="00761945"/>
    <w:rsid w:val="00765C9F"/>
    <w:rsid w:val="00766F97"/>
    <w:rsid w:val="0077098C"/>
    <w:rsid w:val="00772B20"/>
    <w:rsid w:val="00773DCC"/>
    <w:rsid w:val="007741C5"/>
    <w:rsid w:val="00780187"/>
    <w:rsid w:val="00785780"/>
    <w:rsid w:val="00787226"/>
    <w:rsid w:val="007916A5"/>
    <w:rsid w:val="00792504"/>
    <w:rsid w:val="007936EF"/>
    <w:rsid w:val="00793A98"/>
    <w:rsid w:val="007951D6"/>
    <w:rsid w:val="007A0C91"/>
    <w:rsid w:val="007A3406"/>
    <w:rsid w:val="007A5B25"/>
    <w:rsid w:val="007B0EE5"/>
    <w:rsid w:val="007B1307"/>
    <w:rsid w:val="007B1F7F"/>
    <w:rsid w:val="007B3B2A"/>
    <w:rsid w:val="007B56B7"/>
    <w:rsid w:val="007B736F"/>
    <w:rsid w:val="007C2084"/>
    <w:rsid w:val="007C25D2"/>
    <w:rsid w:val="007C2F8B"/>
    <w:rsid w:val="007C5DC6"/>
    <w:rsid w:val="007C70C8"/>
    <w:rsid w:val="007D0F02"/>
    <w:rsid w:val="007D10FB"/>
    <w:rsid w:val="007D45AE"/>
    <w:rsid w:val="007E1445"/>
    <w:rsid w:val="007E3154"/>
    <w:rsid w:val="007E648F"/>
    <w:rsid w:val="007F126D"/>
    <w:rsid w:val="007F20C3"/>
    <w:rsid w:val="007F252C"/>
    <w:rsid w:val="007F2A77"/>
    <w:rsid w:val="007F44E6"/>
    <w:rsid w:val="0080443F"/>
    <w:rsid w:val="00804D5E"/>
    <w:rsid w:val="00806C43"/>
    <w:rsid w:val="0080727E"/>
    <w:rsid w:val="00814581"/>
    <w:rsid w:val="00814646"/>
    <w:rsid w:val="00830284"/>
    <w:rsid w:val="00830854"/>
    <w:rsid w:val="00841167"/>
    <w:rsid w:val="00841D35"/>
    <w:rsid w:val="00842086"/>
    <w:rsid w:val="008432B3"/>
    <w:rsid w:val="00850E57"/>
    <w:rsid w:val="008515AA"/>
    <w:rsid w:val="008515E3"/>
    <w:rsid w:val="00857753"/>
    <w:rsid w:val="008600BA"/>
    <w:rsid w:val="00860FFA"/>
    <w:rsid w:val="00861DC5"/>
    <w:rsid w:val="00863684"/>
    <w:rsid w:val="00865A4E"/>
    <w:rsid w:val="008673ED"/>
    <w:rsid w:val="008776EE"/>
    <w:rsid w:val="00881A02"/>
    <w:rsid w:val="00890209"/>
    <w:rsid w:val="008909B1"/>
    <w:rsid w:val="008936E3"/>
    <w:rsid w:val="00894BD8"/>
    <w:rsid w:val="008A3DFF"/>
    <w:rsid w:val="008A4DB4"/>
    <w:rsid w:val="008B21F8"/>
    <w:rsid w:val="008B35BC"/>
    <w:rsid w:val="008B7693"/>
    <w:rsid w:val="008C3045"/>
    <w:rsid w:val="008C3870"/>
    <w:rsid w:val="008C5D6C"/>
    <w:rsid w:val="008C78E6"/>
    <w:rsid w:val="008D08DE"/>
    <w:rsid w:val="008D212A"/>
    <w:rsid w:val="008D3C56"/>
    <w:rsid w:val="008D6CAD"/>
    <w:rsid w:val="008E135E"/>
    <w:rsid w:val="008E3CF5"/>
    <w:rsid w:val="008E5DFC"/>
    <w:rsid w:val="008F03B2"/>
    <w:rsid w:val="008F06A1"/>
    <w:rsid w:val="008F11AC"/>
    <w:rsid w:val="008F3C8A"/>
    <w:rsid w:val="008F6AF5"/>
    <w:rsid w:val="00900376"/>
    <w:rsid w:val="00901ECB"/>
    <w:rsid w:val="0090248F"/>
    <w:rsid w:val="0090290C"/>
    <w:rsid w:val="00903995"/>
    <w:rsid w:val="00903F39"/>
    <w:rsid w:val="00906893"/>
    <w:rsid w:val="00906CA1"/>
    <w:rsid w:val="00922104"/>
    <w:rsid w:val="00923184"/>
    <w:rsid w:val="009317CE"/>
    <w:rsid w:val="00934B73"/>
    <w:rsid w:val="00936A13"/>
    <w:rsid w:val="00940FE6"/>
    <w:rsid w:val="00941B28"/>
    <w:rsid w:val="00943396"/>
    <w:rsid w:val="00943C60"/>
    <w:rsid w:val="00944AE3"/>
    <w:rsid w:val="009453F7"/>
    <w:rsid w:val="009516C6"/>
    <w:rsid w:val="00954116"/>
    <w:rsid w:val="00956350"/>
    <w:rsid w:val="0096332D"/>
    <w:rsid w:val="009672F0"/>
    <w:rsid w:val="00972920"/>
    <w:rsid w:val="0097389A"/>
    <w:rsid w:val="00977AED"/>
    <w:rsid w:val="009807E5"/>
    <w:rsid w:val="009816C3"/>
    <w:rsid w:val="009847FC"/>
    <w:rsid w:val="0098653D"/>
    <w:rsid w:val="00986E5A"/>
    <w:rsid w:val="0098780B"/>
    <w:rsid w:val="00987945"/>
    <w:rsid w:val="00993515"/>
    <w:rsid w:val="00994320"/>
    <w:rsid w:val="0099478F"/>
    <w:rsid w:val="00997CB8"/>
    <w:rsid w:val="009A6899"/>
    <w:rsid w:val="009B486E"/>
    <w:rsid w:val="009C1206"/>
    <w:rsid w:val="009C1CCF"/>
    <w:rsid w:val="009C3CDD"/>
    <w:rsid w:val="009C6BFD"/>
    <w:rsid w:val="009D3227"/>
    <w:rsid w:val="009D3417"/>
    <w:rsid w:val="009D431E"/>
    <w:rsid w:val="009D526C"/>
    <w:rsid w:val="009D57B0"/>
    <w:rsid w:val="009E76F4"/>
    <w:rsid w:val="009F19C1"/>
    <w:rsid w:val="009F3E27"/>
    <w:rsid w:val="009F4DBE"/>
    <w:rsid w:val="009F6C96"/>
    <w:rsid w:val="009F7FD0"/>
    <w:rsid w:val="00A10911"/>
    <w:rsid w:val="00A1222F"/>
    <w:rsid w:val="00A12F67"/>
    <w:rsid w:val="00A13769"/>
    <w:rsid w:val="00A15B6C"/>
    <w:rsid w:val="00A161A0"/>
    <w:rsid w:val="00A17E23"/>
    <w:rsid w:val="00A22719"/>
    <w:rsid w:val="00A236B1"/>
    <w:rsid w:val="00A252A9"/>
    <w:rsid w:val="00A2541D"/>
    <w:rsid w:val="00A255A9"/>
    <w:rsid w:val="00A25963"/>
    <w:rsid w:val="00A32065"/>
    <w:rsid w:val="00A34598"/>
    <w:rsid w:val="00A375B7"/>
    <w:rsid w:val="00A44940"/>
    <w:rsid w:val="00A44FD3"/>
    <w:rsid w:val="00A527A0"/>
    <w:rsid w:val="00A5406F"/>
    <w:rsid w:val="00A55E0C"/>
    <w:rsid w:val="00A6178A"/>
    <w:rsid w:val="00A672FE"/>
    <w:rsid w:val="00A6775E"/>
    <w:rsid w:val="00A70781"/>
    <w:rsid w:val="00A72A72"/>
    <w:rsid w:val="00A73A0B"/>
    <w:rsid w:val="00A80A15"/>
    <w:rsid w:val="00A814F9"/>
    <w:rsid w:val="00A86E52"/>
    <w:rsid w:val="00A96AD6"/>
    <w:rsid w:val="00AA2059"/>
    <w:rsid w:val="00AA2A0F"/>
    <w:rsid w:val="00AA31CE"/>
    <w:rsid w:val="00AA4503"/>
    <w:rsid w:val="00AA4568"/>
    <w:rsid w:val="00AA501B"/>
    <w:rsid w:val="00AA59DA"/>
    <w:rsid w:val="00AA6BDD"/>
    <w:rsid w:val="00AA7462"/>
    <w:rsid w:val="00AA7F84"/>
    <w:rsid w:val="00AB2C50"/>
    <w:rsid w:val="00AB44F9"/>
    <w:rsid w:val="00AB5600"/>
    <w:rsid w:val="00AB6B9B"/>
    <w:rsid w:val="00AB75E5"/>
    <w:rsid w:val="00AB7771"/>
    <w:rsid w:val="00AC1B21"/>
    <w:rsid w:val="00AC2945"/>
    <w:rsid w:val="00AC2ABF"/>
    <w:rsid w:val="00AD55D9"/>
    <w:rsid w:val="00AD7E8D"/>
    <w:rsid w:val="00AE1D0C"/>
    <w:rsid w:val="00AE5D10"/>
    <w:rsid w:val="00AF1C83"/>
    <w:rsid w:val="00AF6B3C"/>
    <w:rsid w:val="00B03990"/>
    <w:rsid w:val="00B0468D"/>
    <w:rsid w:val="00B12A41"/>
    <w:rsid w:val="00B13D6B"/>
    <w:rsid w:val="00B23465"/>
    <w:rsid w:val="00B235DD"/>
    <w:rsid w:val="00B27A61"/>
    <w:rsid w:val="00B30A25"/>
    <w:rsid w:val="00B3142B"/>
    <w:rsid w:val="00B31C99"/>
    <w:rsid w:val="00B375DE"/>
    <w:rsid w:val="00B44BF6"/>
    <w:rsid w:val="00B44D77"/>
    <w:rsid w:val="00B46B2E"/>
    <w:rsid w:val="00B470B8"/>
    <w:rsid w:val="00B50ABD"/>
    <w:rsid w:val="00B51D5B"/>
    <w:rsid w:val="00B574DB"/>
    <w:rsid w:val="00B57E81"/>
    <w:rsid w:val="00B60A0B"/>
    <w:rsid w:val="00B61B5D"/>
    <w:rsid w:val="00B626AA"/>
    <w:rsid w:val="00B76019"/>
    <w:rsid w:val="00B760C9"/>
    <w:rsid w:val="00B76A3F"/>
    <w:rsid w:val="00B822FC"/>
    <w:rsid w:val="00B87EA7"/>
    <w:rsid w:val="00B90199"/>
    <w:rsid w:val="00BA5319"/>
    <w:rsid w:val="00BB777E"/>
    <w:rsid w:val="00BB7AD4"/>
    <w:rsid w:val="00BC0F89"/>
    <w:rsid w:val="00BC1B1F"/>
    <w:rsid w:val="00BC22B1"/>
    <w:rsid w:val="00BC39BA"/>
    <w:rsid w:val="00BC56AB"/>
    <w:rsid w:val="00BC5D3F"/>
    <w:rsid w:val="00BC7CB6"/>
    <w:rsid w:val="00BD00E8"/>
    <w:rsid w:val="00BD044E"/>
    <w:rsid w:val="00BD0EFA"/>
    <w:rsid w:val="00BD25CD"/>
    <w:rsid w:val="00BE146A"/>
    <w:rsid w:val="00BE23CF"/>
    <w:rsid w:val="00BE2B4C"/>
    <w:rsid w:val="00BE4A37"/>
    <w:rsid w:val="00BF0D8C"/>
    <w:rsid w:val="00BF14BD"/>
    <w:rsid w:val="00BF4015"/>
    <w:rsid w:val="00BF54D8"/>
    <w:rsid w:val="00BF5EB0"/>
    <w:rsid w:val="00C015FA"/>
    <w:rsid w:val="00C04C13"/>
    <w:rsid w:val="00C10FAD"/>
    <w:rsid w:val="00C1222C"/>
    <w:rsid w:val="00C12D7E"/>
    <w:rsid w:val="00C13FA0"/>
    <w:rsid w:val="00C1462E"/>
    <w:rsid w:val="00C148F1"/>
    <w:rsid w:val="00C15D80"/>
    <w:rsid w:val="00C17B69"/>
    <w:rsid w:val="00C20A4A"/>
    <w:rsid w:val="00C21293"/>
    <w:rsid w:val="00C2433C"/>
    <w:rsid w:val="00C27C94"/>
    <w:rsid w:val="00C307ED"/>
    <w:rsid w:val="00C3241D"/>
    <w:rsid w:val="00C3634B"/>
    <w:rsid w:val="00C412A8"/>
    <w:rsid w:val="00C42B1F"/>
    <w:rsid w:val="00C453E5"/>
    <w:rsid w:val="00C46C14"/>
    <w:rsid w:val="00C50337"/>
    <w:rsid w:val="00C532F7"/>
    <w:rsid w:val="00C629A9"/>
    <w:rsid w:val="00C7398D"/>
    <w:rsid w:val="00C75FCB"/>
    <w:rsid w:val="00C8236D"/>
    <w:rsid w:val="00C86BBA"/>
    <w:rsid w:val="00C86C52"/>
    <w:rsid w:val="00C92437"/>
    <w:rsid w:val="00C93B22"/>
    <w:rsid w:val="00C942E6"/>
    <w:rsid w:val="00CA52E9"/>
    <w:rsid w:val="00CB60C7"/>
    <w:rsid w:val="00CC166A"/>
    <w:rsid w:val="00CC195A"/>
    <w:rsid w:val="00CC26D4"/>
    <w:rsid w:val="00CC696E"/>
    <w:rsid w:val="00CD0092"/>
    <w:rsid w:val="00CD5721"/>
    <w:rsid w:val="00CE1A07"/>
    <w:rsid w:val="00CE3427"/>
    <w:rsid w:val="00CF326E"/>
    <w:rsid w:val="00CF748C"/>
    <w:rsid w:val="00D0028F"/>
    <w:rsid w:val="00D01288"/>
    <w:rsid w:val="00D0209B"/>
    <w:rsid w:val="00D06452"/>
    <w:rsid w:val="00D1040C"/>
    <w:rsid w:val="00D108F8"/>
    <w:rsid w:val="00D125B4"/>
    <w:rsid w:val="00D1723E"/>
    <w:rsid w:val="00D23C96"/>
    <w:rsid w:val="00D25397"/>
    <w:rsid w:val="00D37059"/>
    <w:rsid w:val="00D4118E"/>
    <w:rsid w:val="00D44244"/>
    <w:rsid w:val="00D51E03"/>
    <w:rsid w:val="00D60FC4"/>
    <w:rsid w:val="00D66BB2"/>
    <w:rsid w:val="00D70E8E"/>
    <w:rsid w:val="00D71C2D"/>
    <w:rsid w:val="00D726E6"/>
    <w:rsid w:val="00D73169"/>
    <w:rsid w:val="00D74C1D"/>
    <w:rsid w:val="00D8105E"/>
    <w:rsid w:val="00D85B92"/>
    <w:rsid w:val="00D87CBF"/>
    <w:rsid w:val="00D92D67"/>
    <w:rsid w:val="00D96792"/>
    <w:rsid w:val="00D96A1E"/>
    <w:rsid w:val="00D97064"/>
    <w:rsid w:val="00DA2243"/>
    <w:rsid w:val="00DA5709"/>
    <w:rsid w:val="00DB1B31"/>
    <w:rsid w:val="00DB22B9"/>
    <w:rsid w:val="00DB4FD4"/>
    <w:rsid w:val="00DB6BB5"/>
    <w:rsid w:val="00DC67F0"/>
    <w:rsid w:val="00DD16CA"/>
    <w:rsid w:val="00DD1B8F"/>
    <w:rsid w:val="00DD2D0C"/>
    <w:rsid w:val="00DD330C"/>
    <w:rsid w:val="00DD37B0"/>
    <w:rsid w:val="00DD5FB4"/>
    <w:rsid w:val="00DE00B6"/>
    <w:rsid w:val="00DE2E81"/>
    <w:rsid w:val="00DE320C"/>
    <w:rsid w:val="00DE5448"/>
    <w:rsid w:val="00DF0ACA"/>
    <w:rsid w:val="00DF135D"/>
    <w:rsid w:val="00E03C8F"/>
    <w:rsid w:val="00E160AA"/>
    <w:rsid w:val="00E20E51"/>
    <w:rsid w:val="00E21FD7"/>
    <w:rsid w:val="00E24136"/>
    <w:rsid w:val="00E24942"/>
    <w:rsid w:val="00E31BAD"/>
    <w:rsid w:val="00E325F9"/>
    <w:rsid w:val="00E34CAF"/>
    <w:rsid w:val="00E35CB6"/>
    <w:rsid w:val="00E35EBD"/>
    <w:rsid w:val="00E45652"/>
    <w:rsid w:val="00E45DAD"/>
    <w:rsid w:val="00E52285"/>
    <w:rsid w:val="00E5525B"/>
    <w:rsid w:val="00E55FB1"/>
    <w:rsid w:val="00E60724"/>
    <w:rsid w:val="00E610B6"/>
    <w:rsid w:val="00E66CE3"/>
    <w:rsid w:val="00E7002B"/>
    <w:rsid w:val="00E81691"/>
    <w:rsid w:val="00E94939"/>
    <w:rsid w:val="00E966DD"/>
    <w:rsid w:val="00E977F7"/>
    <w:rsid w:val="00EA3623"/>
    <w:rsid w:val="00EA553E"/>
    <w:rsid w:val="00EB3CCA"/>
    <w:rsid w:val="00EC03C8"/>
    <w:rsid w:val="00EC50A2"/>
    <w:rsid w:val="00ED2645"/>
    <w:rsid w:val="00ED7285"/>
    <w:rsid w:val="00EE2D05"/>
    <w:rsid w:val="00EE4B64"/>
    <w:rsid w:val="00EE730F"/>
    <w:rsid w:val="00EF1BCF"/>
    <w:rsid w:val="00EF5A34"/>
    <w:rsid w:val="00F0067D"/>
    <w:rsid w:val="00F006B4"/>
    <w:rsid w:val="00F034D2"/>
    <w:rsid w:val="00F0398A"/>
    <w:rsid w:val="00F0478D"/>
    <w:rsid w:val="00F04844"/>
    <w:rsid w:val="00F04A4F"/>
    <w:rsid w:val="00F05019"/>
    <w:rsid w:val="00F05E30"/>
    <w:rsid w:val="00F1163B"/>
    <w:rsid w:val="00F11B47"/>
    <w:rsid w:val="00F16F46"/>
    <w:rsid w:val="00F1760F"/>
    <w:rsid w:val="00F20B1F"/>
    <w:rsid w:val="00F24282"/>
    <w:rsid w:val="00F31050"/>
    <w:rsid w:val="00F328B5"/>
    <w:rsid w:val="00F32F57"/>
    <w:rsid w:val="00F338B9"/>
    <w:rsid w:val="00F34272"/>
    <w:rsid w:val="00F36D93"/>
    <w:rsid w:val="00F36DD1"/>
    <w:rsid w:val="00F43663"/>
    <w:rsid w:val="00F46123"/>
    <w:rsid w:val="00F51994"/>
    <w:rsid w:val="00F546E1"/>
    <w:rsid w:val="00F604BD"/>
    <w:rsid w:val="00F60CA4"/>
    <w:rsid w:val="00F61C87"/>
    <w:rsid w:val="00F7235C"/>
    <w:rsid w:val="00F73DA6"/>
    <w:rsid w:val="00F80BB0"/>
    <w:rsid w:val="00F80C5A"/>
    <w:rsid w:val="00F83849"/>
    <w:rsid w:val="00F84A12"/>
    <w:rsid w:val="00F86015"/>
    <w:rsid w:val="00F87331"/>
    <w:rsid w:val="00F95F0F"/>
    <w:rsid w:val="00FA6BAC"/>
    <w:rsid w:val="00FB2A46"/>
    <w:rsid w:val="00FB38A3"/>
    <w:rsid w:val="00FB6FB4"/>
    <w:rsid w:val="00FB7171"/>
    <w:rsid w:val="00FC0FFF"/>
    <w:rsid w:val="00FC40E0"/>
    <w:rsid w:val="00FC46F2"/>
    <w:rsid w:val="00FC600C"/>
    <w:rsid w:val="00FC6C8A"/>
    <w:rsid w:val="00FD0E1B"/>
    <w:rsid w:val="00FD2B65"/>
    <w:rsid w:val="00FD3B27"/>
    <w:rsid w:val="00FD5B5F"/>
    <w:rsid w:val="00FE5A2B"/>
    <w:rsid w:val="00FE7330"/>
    <w:rsid w:val="00FF1B09"/>
    <w:rsid w:val="00FF5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6AFF5B5-0018-4DAB-ACBC-43477566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A4C"/>
    <w:rPr>
      <w:sz w:val="22"/>
      <w:szCs w:val="22"/>
      <w:lang w:val="et-EE" w:eastAsia="en-US"/>
    </w:rPr>
  </w:style>
  <w:style w:type="paragraph" w:styleId="Heading1">
    <w:name w:val="heading 1"/>
    <w:basedOn w:val="Normal"/>
    <w:next w:val="Normal"/>
    <w:qFormat/>
    <w:rsid w:val="00E34CAF"/>
    <w:pPr>
      <w:keepNext/>
      <w:tabs>
        <w:tab w:val="left" w:pos="567"/>
      </w:tabs>
      <w:ind w:left="567" w:hanging="567"/>
      <w:outlineLvl w:val="0"/>
    </w:pPr>
    <w:rPr>
      <w:b/>
    </w:rPr>
  </w:style>
  <w:style w:type="paragraph" w:styleId="Heading2">
    <w:name w:val="heading 2"/>
    <w:basedOn w:val="Normal"/>
    <w:next w:val="Normal"/>
    <w:qFormat/>
    <w:rsid w:val="00F0067D"/>
    <w:pPr>
      <w:keepNext/>
      <w:tabs>
        <w:tab w:val="left" w:pos="567"/>
      </w:tabs>
      <w:ind w:left="567" w:hanging="567"/>
      <w:outlineLvl w:val="1"/>
    </w:pPr>
    <w:rPr>
      <w:b/>
    </w:rPr>
  </w:style>
  <w:style w:type="paragraph" w:styleId="Heading3">
    <w:name w:val="heading 3"/>
    <w:basedOn w:val="Normal"/>
    <w:next w:val="Normal"/>
    <w:qFormat/>
    <w:rsid w:val="00602A9A"/>
    <w:pPr>
      <w:keepNext/>
      <w:outlineLvl w:val="2"/>
    </w:pPr>
    <w:rPr>
      <w:kern w:val="28"/>
      <w:u w:val="single"/>
    </w:rPr>
  </w:style>
  <w:style w:type="paragraph" w:styleId="Heading4">
    <w:name w:val="heading 4"/>
    <w:basedOn w:val="Normal"/>
    <w:next w:val="Normal"/>
    <w:qFormat/>
    <w:rsid w:val="00CC166A"/>
    <w:pPr>
      <w:keepNext/>
      <w:jc w:val="both"/>
      <w:outlineLvl w:val="3"/>
    </w:pPr>
    <w:rPr>
      <w:i/>
      <w:u w:val="single"/>
    </w:rPr>
  </w:style>
  <w:style w:type="paragraph" w:styleId="Heading5">
    <w:name w:val="heading 5"/>
    <w:basedOn w:val="Normal"/>
    <w:next w:val="Normal"/>
    <w:qFormat/>
    <w:rsid w:val="00E21FD7"/>
    <w:pPr>
      <w:keepNext/>
      <w:jc w:val="both"/>
      <w:outlineLvl w:val="4"/>
    </w:pPr>
    <w:rPr>
      <w:i/>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rPr>
      <w:rFonts w:ascii="Helvetica" w:hAnsi="Helvetica"/>
      <w:sz w:val="20"/>
    </w:rPr>
  </w:style>
  <w:style w:type="paragraph" w:styleId="Footer">
    <w:name w:val="footer"/>
    <w:basedOn w:val="Normal"/>
    <w:pPr>
      <w:tabs>
        <w:tab w:val="center" w:pos="4536"/>
        <w:tab w:val="center" w:pos="8930"/>
      </w:tabs>
    </w:pPr>
    <w:rPr>
      <w:rFonts w:ascii="Helvetica" w:hAnsi="Helvetica"/>
      <w:sz w:val="16"/>
    </w:rPr>
  </w:style>
  <w:style w:type="character" w:styleId="PageNumber">
    <w:name w:val="page number"/>
    <w:basedOn w:val="DefaultParagraphFont"/>
  </w:style>
  <w:style w:type="paragraph" w:styleId="EndnoteText">
    <w:name w:val="endnote text"/>
    <w:basedOn w:val="Normal"/>
    <w:next w:val="Normal"/>
    <w:link w:val="EndnoteTextChar"/>
    <w:semiHidden/>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BodyText20">
    <w:name w:val="Body Text 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21">
    <w:name w:val="Body Text 2"/>
    <w:basedOn w:val="Normal"/>
    <w:rsid w:val="00CF326E"/>
    <w:pPr>
      <w:ind w:left="567" w:hanging="567"/>
    </w:pPr>
    <w:rPr>
      <w:b/>
    </w:rPr>
  </w:style>
  <w:style w:type="paragraph" w:styleId="BlockText">
    <w:name w:val="Block Text"/>
    <w:basedOn w:val="Normal"/>
    <w:pPr>
      <w:tabs>
        <w:tab w:val="left" w:pos="2657"/>
      </w:tabs>
      <w:spacing w:before="120"/>
      <w:ind w:left="-37" w:right="-28"/>
    </w:pPr>
  </w:style>
  <w:style w:type="paragraph" w:styleId="BodyTextIndent">
    <w:name w:val="Body Text Indent"/>
    <w:basedOn w:val="Normal"/>
    <w:pPr>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style>
  <w:style w:type="paragraph" w:customStyle="1" w:styleId="EMEAEnTableLeft">
    <w:name w:val="EMEA En Table Left"/>
    <w:basedOn w:val="Normal"/>
    <w:pPr>
      <w:keepNext/>
      <w:keepLines/>
      <w:widowControl w:val="0"/>
    </w:pPr>
    <w:rPr>
      <w:sz w:val="20"/>
      <w:lang w:val="fr-FR"/>
    </w:rPr>
  </w:style>
  <w:style w:type="character" w:styleId="LineNumber">
    <w:name w:val="line number"/>
    <w:basedOn w:val="DefaultParagraphFont"/>
  </w:style>
  <w:style w:type="paragraph" w:customStyle="1" w:styleId="EMEABodyText">
    <w:name w:val="EMEA Body Text"/>
    <w:basedOn w:val="Normal"/>
    <w:rsid w:val="001D0EB4"/>
  </w:style>
  <w:style w:type="paragraph" w:customStyle="1" w:styleId="TblTextCenter">
    <w:name w:val="Tbl Text Center"/>
    <w:basedOn w:val="Normal"/>
    <w:rsid w:val="00071BF0"/>
    <w:pPr>
      <w:spacing w:before="60" w:after="60"/>
      <w:jc w:val="center"/>
    </w:pPr>
    <w:rPr>
      <w:rFonts w:ascii="Arial Narrow" w:hAnsi="Arial Narrow"/>
      <w:sz w:val="20"/>
      <w:szCs w:val="20"/>
      <w:lang w:val="en-US"/>
    </w:rPr>
  </w:style>
  <w:style w:type="paragraph" w:customStyle="1" w:styleId="TblHeadingCenter">
    <w:name w:val="Tbl Heading Center"/>
    <w:basedOn w:val="Normal"/>
    <w:rsid w:val="00071BF0"/>
    <w:pPr>
      <w:spacing w:before="60" w:after="60"/>
      <w:jc w:val="center"/>
    </w:pPr>
    <w:rPr>
      <w:rFonts w:ascii="Arial" w:hAnsi="Arial"/>
      <w:b/>
      <w:sz w:val="20"/>
      <w:szCs w:val="20"/>
      <w:lang w:val="en-US"/>
    </w:rPr>
  </w:style>
  <w:style w:type="paragraph" w:customStyle="1" w:styleId="EMEA1">
    <w:name w:val="EMEA 1"/>
    <w:basedOn w:val="Normal"/>
    <w:rsid w:val="00DA5709"/>
    <w:pPr>
      <w:jc w:val="center"/>
    </w:pPr>
    <w:rPr>
      <w:b/>
    </w:rPr>
  </w:style>
  <w:style w:type="paragraph" w:customStyle="1" w:styleId="EMEA2">
    <w:name w:val="EMEA 2"/>
    <w:basedOn w:val="Normal"/>
    <w:rsid w:val="00DA5709"/>
    <w:pPr>
      <w:ind w:left="567" w:hanging="567"/>
    </w:pPr>
    <w:rPr>
      <w:b/>
      <w:bCs/>
    </w:rPr>
  </w:style>
  <w:style w:type="paragraph" w:styleId="Revision">
    <w:name w:val="Revision"/>
    <w:hidden/>
    <w:uiPriority w:val="99"/>
    <w:semiHidden/>
    <w:rsid w:val="00860FFA"/>
    <w:rPr>
      <w:noProof/>
      <w:sz w:val="22"/>
      <w:szCs w:val="22"/>
      <w:lang w:val="et-EE" w:eastAsia="en-US"/>
    </w:rPr>
  </w:style>
  <w:style w:type="character" w:customStyle="1" w:styleId="EndnoteTextChar">
    <w:name w:val="Endnote Text Char"/>
    <w:link w:val="EndnoteText"/>
    <w:semiHidden/>
    <w:rsid w:val="00DE2E81"/>
    <w:rPr>
      <w:noProof/>
      <w:sz w:val="22"/>
      <w:szCs w:val="22"/>
      <w:lang w:eastAsia="en-US"/>
    </w:rPr>
  </w:style>
  <w:style w:type="paragraph" w:styleId="CommentSubject">
    <w:name w:val="annotation subject"/>
    <w:basedOn w:val="CommentText"/>
    <w:next w:val="CommentText"/>
    <w:link w:val="CommentSubjectChar"/>
    <w:rsid w:val="00402466"/>
    <w:rPr>
      <w:b/>
      <w:bCs/>
      <w:szCs w:val="20"/>
    </w:rPr>
  </w:style>
  <w:style w:type="character" w:customStyle="1" w:styleId="CommentTextChar">
    <w:name w:val="Comment Text Char"/>
    <w:link w:val="CommentText"/>
    <w:semiHidden/>
    <w:rsid w:val="00402466"/>
    <w:rPr>
      <w:noProof/>
      <w:szCs w:val="22"/>
      <w:lang w:eastAsia="en-US"/>
    </w:rPr>
  </w:style>
  <w:style w:type="character" w:customStyle="1" w:styleId="CommentSubjectChar">
    <w:name w:val="Comment Subject Char"/>
    <w:link w:val="CommentSubject"/>
    <w:rsid w:val="00402466"/>
    <w:rPr>
      <w:b/>
      <w:bCs/>
      <w:noProof/>
      <w:szCs w:val="22"/>
      <w:lang w:eastAsia="en-US"/>
    </w:rPr>
  </w:style>
  <w:style w:type="character" w:styleId="UnresolvedMention">
    <w:name w:val="Unresolved Mention"/>
    <w:uiPriority w:val="99"/>
    <w:semiHidden/>
    <w:unhideWhenUsed/>
    <w:rsid w:val="00CC195A"/>
    <w:rPr>
      <w:color w:val="605E5C"/>
      <w:shd w:val="clear" w:color="auto" w:fill="E1DFDD"/>
    </w:rPr>
  </w:style>
  <w:style w:type="table" w:styleId="TableGrid">
    <w:name w:val="Table Grid"/>
    <w:basedOn w:val="TableNormal"/>
    <w:rsid w:val="00E20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6678">
      <w:bodyDiv w:val="1"/>
      <w:marLeft w:val="0"/>
      <w:marRight w:val="0"/>
      <w:marTop w:val="0"/>
      <w:marBottom w:val="0"/>
      <w:divBdr>
        <w:top w:val="none" w:sz="0" w:space="0" w:color="auto"/>
        <w:left w:val="none" w:sz="0" w:space="0" w:color="auto"/>
        <w:bottom w:val="none" w:sz="0" w:space="0" w:color="auto"/>
        <w:right w:val="none" w:sz="0" w:space="0" w:color="auto"/>
      </w:divBdr>
    </w:div>
    <w:div w:id="94987433">
      <w:bodyDiv w:val="1"/>
      <w:marLeft w:val="0"/>
      <w:marRight w:val="0"/>
      <w:marTop w:val="0"/>
      <w:marBottom w:val="0"/>
      <w:divBdr>
        <w:top w:val="none" w:sz="0" w:space="0" w:color="auto"/>
        <w:left w:val="none" w:sz="0" w:space="0" w:color="auto"/>
        <w:bottom w:val="none" w:sz="0" w:space="0" w:color="auto"/>
        <w:right w:val="none" w:sz="0" w:space="0" w:color="auto"/>
      </w:divBdr>
    </w:div>
    <w:div w:id="128478663">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280386073">
      <w:bodyDiv w:val="1"/>
      <w:marLeft w:val="0"/>
      <w:marRight w:val="0"/>
      <w:marTop w:val="0"/>
      <w:marBottom w:val="0"/>
      <w:divBdr>
        <w:top w:val="none" w:sz="0" w:space="0" w:color="auto"/>
        <w:left w:val="none" w:sz="0" w:space="0" w:color="auto"/>
        <w:bottom w:val="none" w:sz="0" w:space="0" w:color="auto"/>
        <w:right w:val="none" w:sz="0" w:space="0" w:color="auto"/>
      </w:divBdr>
    </w:div>
    <w:div w:id="309022673">
      <w:bodyDiv w:val="1"/>
      <w:marLeft w:val="0"/>
      <w:marRight w:val="0"/>
      <w:marTop w:val="0"/>
      <w:marBottom w:val="0"/>
      <w:divBdr>
        <w:top w:val="none" w:sz="0" w:space="0" w:color="auto"/>
        <w:left w:val="none" w:sz="0" w:space="0" w:color="auto"/>
        <w:bottom w:val="none" w:sz="0" w:space="0" w:color="auto"/>
        <w:right w:val="none" w:sz="0" w:space="0" w:color="auto"/>
      </w:divBdr>
    </w:div>
    <w:div w:id="354691878">
      <w:bodyDiv w:val="1"/>
      <w:marLeft w:val="0"/>
      <w:marRight w:val="0"/>
      <w:marTop w:val="0"/>
      <w:marBottom w:val="0"/>
      <w:divBdr>
        <w:top w:val="none" w:sz="0" w:space="0" w:color="auto"/>
        <w:left w:val="none" w:sz="0" w:space="0" w:color="auto"/>
        <w:bottom w:val="none" w:sz="0" w:space="0" w:color="auto"/>
        <w:right w:val="none" w:sz="0" w:space="0" w:color="auto"/>
      </w:divBdr>
    </w:div>
    <w:div w:id="359744232">
      <w:bodyDiv w:val="1"/>
      <w:marLeft w:val="0"/>
      <w:marRight w:val="0"/>
      <w:marTop w:val="0"/>
      <w:marBottom w:val="0"/>
      <w:divBdr>
        <w:top w:val="none" w:sz="0" w:space="0" w:color="auto"/>
        <w:left w:val="none" w:sz="0" w:space="0" w:color="auto"/>
        <w:bottom w:val="none" w:sz="0" w:space="0" w:color="auto"/>
        <w:right w:val="none" w:sz="0" w:space="0" w:color="auto"/>
      </w:divBdr>
    </w:div>
    <w:div w:id="498813561">
      <w:bodyDiv w:val="1"/>
      <w:marLeft w:val="0"/>
      <w:marRight w:val="0"/>
      <w:marTop w:val="0"/>
      <w:marBottom w:val="0"/>
      <w:divBdr>
        <w:top w:val="none" w:sz="0" w:space="0" w:color="auto"/>
        <w:left w:val="none" w:sz="0" w:space="0" w:color="auto"/>
        <w:bottom w:val="none" w:sz="0" w:space="0" w:color="auto"/>
        <w:right w:val="none" w:sz="0" w:space="0" w:color="auto"/>
      </w:divBdr>
    </w:div>
    <w:div w:id="532888018">
      <w:bodyDiv w:val="1"/>
      <w:marLeft w:val="0"/>
      <w:marRight w:val="0"/>
      <w:marTop w:val="0"/>
      <w:marBottom w:val="0"/>
      <w:divBdr>
        <w:top w:val="none" w:sz="0" w:space="0" w:color="auto"/>
        <w:left w:val="none" w:sz="0" w:space="0" w:color="auto"/>
        <w:bottom w:val="none" w:sz="0" w:space="0" w:color="auto"/>
        <w:right w:val="none" w:sz="0" w:space="0" w:color="auto"/>
      </w:divBdr>
    </w:div>
    <w:div w:id="539976111">
      <w:bodyDiv w:val="1"/>
      <w:marLeft w:val="0"/>
      <w:marRight w:val="0"/>
      <w:marTop w:val="0"/>
      <w:marBottom w:val="0"/>
      <w:divBdr>
        <w:top w:val="none" w:sz="0" w:space="0" w:color="auto"/>
        <w:left w:val="none" w:sz="0" w:space="0" w:color="auto"/>
        <w:bottom w:val="none" w:sz="0" w:space="0" w:color="auto"/>
        <w:right w:val="none" w:sz="0" w:space="0" w:color="auto"/>
      </w:divBdr>
    </w:div>
    <w:div w:id="629869161">
      <w:bodyDiv w:val="1"/>
      <w:marLeft w:val="0"/>
      <w:marRight w:val="0"/>
      <w:marTop w:val="0"/>
      <w:marBottom w:val="0"/>
      <w:divBdr>
        <w:top w:val="none" w:sz="0" w:space="0" w:color="auto"/>
        <w:left w:val="none" w:sz="0" w:space="0" w:color="auto"/>
        <w:bottom w:val="none" w:sz="0" w:space="0" w:color="auto"/>
        <w:right w:val="none" w:sz="0" w:space="0" w:color="auto"/>
      </w:divBdr>
    </w:div>
    <w:div w:id="687832107">
      <w:bodyDiv w:val="1"/>
      <w:marLeft w:val="0"/>
      <w:marRight w:val="0"/>
      <w:marTop w:val="0"/>
      <w:marBottom w:val="0"/>
      <w:divBdr>
        <w:top w:val="none" w:sz="0" w:space="0" w:color="auto"/>
        <w:left w:val="none" w:sz="0" w:space="0" w:color="auto"/>
        <w:bottom w:val="none" w:sz="0" w:space="0" w:color="auto"/>
        <w:right w:val="none" w:sz="0" w:space="0" w:color="auto"/>
      </w:divBdr>
    </w:div>
    <w:div w:id="740754199">
      <w:bodyDiv w:val="1"/>
      <w:marLeft w:val="0"/>
      <w:marRight w:val="0"/>
      <w:marTop w:val="0"/>
      <w:marBottom w:val="0"/>
      <w:divBdr>
        <w:top w:val="none" w:sz="0" w:space="0" w:color="auto"/>
        <w:left w:val="none" w:sz="0" w:space="0" w:color="auto"/>
        <w:bottom w:val="none" w:sz="0" w:space="0" w:color="auto"/>
        <w:right w:val="none" w:sz="0" w:space="0" w:color="auto"/>
      </w:divBdr>
    </w:div>
    <w:div w:id="846140914">
      <w:bodyDiv w:val="1"/>
      <w:marLeft w:val="0"/>
      <w:marRight w:val="0"/>
      <w:marTop w:val="0"/>
      <w:marBottom w:val="0"/>
      <w:divBdr>
        <w:top w:val="none" w:sz="0" w:space="0" w:color="auto"/>
        <w:left w:val="none" w:sz="0" w:space="0" w:color="auto"/>
        <w:bottom w:val="none" w:sz="0" w:space="0" w:color="auto"/>
        <w:right w:val="none" w:sz="0" w:space="0" w:color="auto"/>
      </w:divBdr>
    </w:div>
    <w:div w:id="887841636">
      <w:bodyDiv w:val="1"/>
      <w:marLeft w:val="0"/>
      <w:marRight w:val="0"/>
      <w:marTop w:val="0"/>
      <w:marBottom w:val="0"/>
      <w:divBdr>
        <w:top w:val="none" w:sz="0" w:space="0" w:color="auto"/>
        <w:left w:val="none" w:sz="0" w:space="0" w:color="auto"/>
        <w:bottom w:val="none" w:sz="0" w:space="0" w:color="auto"/>
        <w:right w:val="none" w:sz="0" w:space="0" w:color="auto"/>
      </w:divBdr>
    </w:div>
    <w:div w:id="911430862">
      <w:bodyDiv w:val="1"/>
      <w:marLeft w:val="0"/>
      <w:marRight w:val="0"/>
      <w:marTop w:val="0"/>
      <w:marBottom w:val="0"/>
      <w:divBdr>
        <w:top w:val="none" w:sz="0" w:space="0" w:color="auto"/>
        <w:left w:val="none" w:sz="0" w:space="0" w:color="auto"/>
        <w:bottom w:val="none" w:sz="0" w:space="0" w:color="auto"/>
        <w:right w:val="none" w:sz="0" w:space="0" w:color="auto"/>
      </w:divBdr>
    </w:div>
    <w:div w:id="944848796">
      <w:bodyDiv w:val="1"/>
      <w:marLeft w:val="0"/>
      <w:marRight w:val="0"/>
      <w:marTop w:val="0"/>
      <w:marBottom w:val="0"/>
      <w:divBdr>
        <w:top w:val="none" w:sz="0" w:space="0" w:color="auto"/>
        <w:left w:val="none" w:sz="0" w:space="0" w:color="auto"/>
        <w:bottom w:val="none" w:sz="0" w:space="0" w:color="auto"/>
        <w:right w:val="none" w:sz="0" w:space="0" w:color="auto"/>
      </w:divBdr>
    </w:div>
    <w:div w:id="987324672">
      <w:bodyDiv w:val="1"/>
      <w:marLeft w:val="0"/>
      <w:marRight w:val="0"/>
      <w:marTop w:val="0"/>
      <w:marBottom w:val="0"/>
      <w:divBdr>
        <w:top w:val="none" w:sz="0" w:space="0" w:color="auto"/>
        <w:left w:val="none" w:sz="0" w:space="0" w:color="auto"/>
        <w:bottom w:val="none" w:sz="0" w:space="0" w:color="auto"/>
        <w:right w:val="none" w:sz="0" w:space="0" w:color="auto"/>
      </w:divBdr>
    </w:div>
    <w:div w:id="1107887617">
      <w:bodyDiv w:val="1"/>
      <w:marLeft w:val="0"/>
      <w:marRight w:val="0"/>
      <w:marTop w:val="0"/>
      <w:marBottom w:val="0"/>
      <w:divBdr>
        <w:top w:val="none" w:sz="0" w:space="0" w:color="auto"/>
        <w:left w:val="none" w:sz="0" w:space="0" w:color="auto"/>
        <w:bottom w:val="none" w:sz="0" w:space="0" w:color="auto"/>
        <w:right w:val="none" w:sz="0" w:space="0" w:color="auto"/>
      </w:divBdr>
    </w:div>
    <w:div w:id="1141653217">
      <w:bodyDiv w:val="1"/>
      <w:marLeft w:val="0"/>
      <w:marRight w:val="0"/>
      <w:marTop w:val="0"/>
      <w:marBottom w:val="0"/>
      <w:divBdr>
        <w:top w:val="none" w:sz="0" w:space="0" w:color="auto"/>
        <w:left w:val="none" w:sz="0" w:space="0" w:color="auto"/>
        <w:bottom w:val="none" w:sz="0" w:space="0" w:color="auto"/>
        <w:right w:val="none" w:sz="0" w:space="0" w:color="auto"/>
      </w:divBdr>
    </w:div>
    <w:div w:id="1149178140">
      <w:bodyDiv w:val="1"/>
      <w:marLeft w:val="0"/>
      <w:marRight w:val="0"/>
      <w:marTop w:val="0"/>
      <w:marBottom w:val="0"/>
      <w:divBdr>
        <w:top w:val="none" w:sz="0" w:space="0" w:color="auto"/>
        <w:left w:val="none" w:sz="0" w:space="0" w:color="auto"/>
        <w:bottom w:val="none" w:sz="0" w:space="0" w:color="auto"/>
        <w:right w:val="none" w:sz="0" w:space="0" w:color="auto"/>
      </w:divBdr>
    </w:div>
    <w:div w:id="1205096407">
      <w:bodyDiv w:val="1"/>
      <w:marLeft w:val="0"/>
      <w:marRight w:val="0"/>
      <w:marTop w:val="0"/>
      <w:marBottom w:val="0"/>
      <w:divBdr>
        <w:top w:val="none" w:sz="0" w:space="0" w:color="auto"/>
        <w:left w:val="none" w:sz="0" w:space="0" w:color="auto"/>
        <w:bottom w:val="none" w:sz="0" w:space="0" w:color="auto"/>
        <w:right w:val="none" w:sz="0" w:space="0" w:color="auto"/>
      </w:divBdr>
    </w:div>
    <w:div w:id="1400640327">
      <w:bodyDiv w:val="1"/>
      <w:marLeft w:val="0"/>
      <w:marRight w:val="0"/>
      <w:marTop w:val="0"/>
      <w:marBottom w:val="0"/>
      <w:divBdr>
        <w:top w:val="none" w:sz="0" w:space="0" w:color="auto"/>
        <w:left w:val="none" w:sz="0" w:space="0" w:color="auto"/>
        <w:bottom w:val="none" w:sz="0" w:space="0" w:color="auto"/>
        <w:right w:val="none" w:sz="0" w:space="0" w:color="auto"/>
      </w:divBdr>
    </w:div>
    <w:div w:id="1440639858">
      <w:bodyDiv w:val="1"/>
      <w:marLeft w:val="0"/>
      <w:marRight w:val="0"/>
      <w:marTop w:val="0"/>
      <w:marBottom w:val="0"/>
      <w:divBdr>
        <w:top w:val="none" w:sz="0" w:space="0" w:color="auto"/>
        <w:left w:val="none" w:sz="0" w:space="0" w:color="auto"/>
        <w:bottom w:val="none" w:sz="0" w:space="0" w:color="auto"/>
        <w:right w:val="none" w:sz="0" w:space="0" w:color="auto"/>
      </w:divBdr>
    </w:div>
    <w:div w:id="1449740015">
      <w:bodyDiv w:val="1"/>
      <w:marLeft w:val="0"/>
      <w:marRight w:val="0"/>
      <w:marTop w:val="0"/>
      <w:marBottom w:val="0"/>
      <w:divBdr>
        <w:top w:val="none" w:sz="0" w:space="0" w:color="auto"/>
        <w:left w:val="none" w:sz="0" w:space="0" w:color="auto"/>
        <w:bottom w:val="none" w:sz="0" w:space="0" w:color="auto"/>
        <w:right w:val="none" w:sz="0" w:space="0" w:color="auto"/>
      </w:divBdr>
    </w:div>
    <w:div w:id="1467232898">
      <w:bodyDiv w:val="1"/>
      <w:marLeft w:val="0"/>
      <w:marRight w:val="0"/>
      <w:marTop w:val="0"/>
      <w:marBottom w:val="0"/>
      <w:divBdr>
        <w:top w:val="none" w:sz="0" w:space="0" w:color="auto"/>
        <w:left w:val="none" w:sz="0" w:space="0" w:color="auto"/>
        <w:bottom w:val="none" w:sz="0" w:space="0" w:color="auto"/>
        <w:right w:val="none" w:sz="0" w:space="0" w:color="auto"/>
      </w:divBdr>
    </w:div>
    <w:div w:id="1511946773">
      <w:bodyDiv w:val="1"/>
      <w:marLeft w:val="0"/>
      <w:marRight w:val="0"/>
      <w:marTop w:val="0"/>
      <w:marBottom w:val="0"/>
      <w:divBdr>
        <w:top w:val="none" w:sz="0" w:space="0" w:color="auto"/>
        <w:left w:val="none" w:sz="0" w:space="0" w:color="auto"/>
        <w:bottom w:val="none" w:sz="0" w:space="0" w:color="auto"/>
        <w:right w:val="none" w:sz="0" w:space="0" w:color="auto"/>
      </w:divBdr>
    </w:div>
    <w:div w:id="1574192718">
      <w:bodyDiv w:val="1"/>
      <w:marLeft w:val="0"/>
      <w:marRight w:val="0"/>
      <w:marTop w:val="0"/>
      <w:marBottom w:val="0"/>
      <w:divBdr>
        <w:top w:val="none" w:sz="0" w:space="0" w:color="auto"/>
        <w:left w:val="none" w:sz="0" w:space="0" w:color="auto"/>
        <w:bottom w:val="none" w:sz="0" w:space="0" w:color="auto"/>
        <w:right w:val="none" w:sz="0" w:space="0" w:color="auto"/>
      </w:divBdr>
    </w:div>
    <w:div w:id="1578899942">
      <w:bodyDiv w:val="1"/>
      <w:marLeft w:val="0"/>
      <w:marRight w:val="0"/>
      <w:marTop w:val="0"/>
      <w:marBottom w:val="0"/>
      <w:divBdr>
        <w:top w:val="none" w:sz="0" w:space="0" w:color="auto"/>
        <w:left w:val="none" w:sz="0" w:space="0" w:color="auto"/>
        <w:bottom w:val="none" w:sz="0" w:space="0" w:color="auto"/>
        <w:right w:val="none" w:sz="0" w:space="0" w:color="auto"/>
      </w:divBdr>
    </w:div>
    <w:div w:id="1629435183">
      <w:bodyDiv w:val="1"/>
      <w:marLeft w:val="0"/>
      <w:marRight w:val="0"/>
      <w:marTop w:val="0"/>
      <w:marBottom w:val="0"/>
      <w:divBdr>
        <w:top w:val="none" w:sz="0" w:space="0" w:color="auto"/>
        <w:left w:val="none" w:sz="0" w:space="0" w:color="auto"/>
        <w:bottom w:val="none" w:sz="0" w:space="0" w:color="auto"/>
        <w:right w:val="none" w:sz="0" w:space="0" w:color="auto"/>
      </w:divBdr>
    </w:div>
    <w:div w:id="1711148920">
      <w:bodyDiv w:val="1"/>
      <w:marLeft w:val="0"/>
      <w:marRight w:val="0"/>
      <w:marTop w:val="0"/>
      <w:marBottom w:val="0"/>
      <w:divBdr>
        <w:top w:val="none" w:sz="0" w:space="0" w:color="auto"/>
        <w:left w:val="none" w:sz="0" w:space="0" w:color="auto"/>
        <w:bottom w:val="none" w:sz="0" w:space="0" w:color="auto"/>
        <w:right w:val="none" w:sz="0" w:space="0" w:color="auto"/>
      </w:divBdr>
    </w:div>
    <w:div w:id="1786652704">
      <w:bodyDiv w:val="1"/>
      <w:marLeft w:val="0"/>
      <w:marRight w:val="0"/>
      <w:marTop w:val="0"/>
      <w:marBottom w:val="0"/>
      <w:divBdr>
        <w:top w:val="none" w:sz="0" w:space="0" w:color="auto"/>
        <w:left w:val="none" w:sz="0" w:space="0" w:color="auto"/>
        <w:bottom w:val="none" w:sz="0" w:space="0" w:color="auto"/>
        <w:right w:val="none" w:sz="0" w:space="0" w:color="auto"/>
      </w:divBdr>
    </w:div>
    <w:div w:id="1801613294">
      <w:bodyDiv w:val="1"/>
      <w:marLeft w:val="0"/>
      <w:marRight w:val="0"/>
      <w:marTop w:val="0"/>
      <w:marBottom w:val="0"/>
      <w:divBdr>
        <w:top w:val="none" w:sz="0" w:space="0" w:color="auto"/>
        <w:left w:val="none" w:sz="0" w:space="0" w:color="auto"/>
        <w:bottom w:val="none" w:sz="0" w:space="0" w:color="auto"/>
        <w:right w:val="none" w:sz="0" w:space="0" w:color="auto"/>
      </w:divBdr>
    </w:div>
    <w:div w:id="1899852517">
      <w:bodyDiv w:val="1"/>
      <w:marLeft w:val="0"/>
      <w:marRight w:val="0"/>
      <w:marTop w:val="0"/>
      <w:marBottom w:val="0"/>
      <w:divBdr>
        <w:top w:val="none" w:sz="0" w:space="0" w:color="auto"/>
        <w:left w:val="none" w:sz="0" w:space="0" w:color="auto"/>
        <w:bottom w:val="none" w:sz="0" w:space="0" w:color="auto"/>
        <w:right w:val="none" w:sz="0" w:space="0" w:color="auto"/>
      </w:divBdr>
    </w:div>
    <w:div w:id="2020546587">
      <w:bodyDiv w:val="1"/>
      <w:marLeft w:val="0"/>
      <w:marRight w:val="0"/>
      <w:marTop w:val="0"/>
      <w:marBottom w:val="0"/>
      <w:divBdr>
        <w:top w:val="none" w:sz="0" w:space="0" w:color="auto"/>
        <w:left w:val="none" w:sz="0" w:space="0" w:color="auto"/>
        <w:bottom w:val="none" w:sz="0" w:space="0" w:color="auto"/>
        <w:right w:val="none" w:sz="0" w:space="0" w:color="auto"/>
      </w:divBdr>
    </w:div>
    <w:div w:id="2027906181">
      <w:bodyDiv w:val="1"/>
      <w:marLeft w:val="0"/>
      <w:marRight w:val="0"/>
      <w:marTop w:val="0"/>
      <w:marBottom w:val="0"/>
      <w:divBdr>
        <w:top w:val="none" w:sz="0" w:space="0" w:color="auto"/>
        <w:left w:val="none" w:sz="0" w:space="0" w:color="auto"/>
        <w:bottom w:val="none" w:sz="0" w:space="0" w:color="auto"/>
        <w:right w:val="none" w:sz="0" w:space="0" w:color="auto"/>
      </w:divBdr>
    </w:div>
    <w:div w:id="2043675461">
      <w:bodyDiv w:val="1"/>
      <w:marLeft w:val="0"/>
      <w:marRight w:val="0"/>
      <w:marTop w:val="0"/>
      <w:marBottom w:val="0"/>
      <w:divBdr>
        <w:top w:val="none" w:sz="0" w:space="0" w:color="auto"/>
        <w:left w:val="none" w:sz="0" w:space="0" w:color="auto"/>
        <w:bottom w:val="none" w:sz="0" w:space="0" w:color="auto"/>
        <w:right w:val="none" w:sz="0" w:space="0" w:color="auto"/>
      </w:divBdr>
    </w:div>
    <w:div w:id="21437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915C-AEE2-4F04-AA82-4E1FC0AD78EC}">
  <ds:schemaRefs>
    <ds:schemaRef ds:uri="http://schemas.microsoft.com/sharepoint/v3/contenttype/forms"/>
  </ds:schemaRefs>
</ds:datastoreItem>
</file>

<file path=customXml/itemProps2.xml><?xml version="1.0" encoding="utf-8"?>
<ds:datastoreItem xmlns:ds="http://schemas.openxmlformats.org/officeDocument/2006/customXml" ds:itemID="{AE92F064-B381-4AF1-BC29-FC65DB007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5BDA45-EFB5-4B27-A6F3-46538C6491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00AC0-E03E-4562-A616-52B15594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16581</Words>
  <Characters>94518</Characters>
  <Application>Microsoft Office Word</Application>
  <DocSecurity>0</DocSecurity>
  <Lines>787</Lines>
  <Paragraphs>221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Plavix; INN-clopidogrel</vt:lpstr>
      <vt:lpstr>LISA I</vt:lpstr>
    </vt:vector>
  </TitlesOfParts>
  <Company>Sanofi</Company>
  <LinksUpToDate>false</LinksUpToDate>
  <CharactersWithSpaces>110878</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Voutsas Achilleas</cp:lastModifiedBy>
  <cp:revision>2</cp:revision>
  <cp:lastPrinted>2018-04-26T11:33:00Z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Information-EMEA/207830/2006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Plavix-H-C-174-II-53-PI-et</vt:lpwstr>
  </property>
  <property fmtid="{D5CDD505-2E9C-101B-9397-08002B2CF9AE}" pid="9" name="DM_Owner">
    <vt:lpwstr>Flaunoe Lise</vt:lpwstr>
  </property>
  <property fmtid="{D5CDD505-2E9C-101B-9397-08002B2CF9AE}" pid="10" name="DM_Creation_Date">
    <vt:lpwstr>02/06/2006 15:12:06</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14:14:50</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EMEA/207830/2006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207830</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_NewReviewCycle">
    <vt:lpwstr/>
  </property>
  <property fmtid="{D5CDD505-2E9C-101B-9397-08002B2CF9AE}" pid="42" name="Comments">
    <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2021-06-03T23:49:34Z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1c828285-1729-4eb8-870f-18770b763a82</vt:lpwstr>
  </property>
  <property fmtid="{D5CDD505-2E9C-101B-9397-08002B2CF9AE}" pid="49" name="MSIP_Label_0eea11ca-d417-4147-80ed-01a58412c458_ContentBits">
    <vt:lpwstr>2</vt:lpwstr>
  </property>
</Properties>
</file>