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D85" w:rsidRPr="00C8510C" w:rsidRDefault="00DC3D85">
      <w:pPr>
        <w:pStyle w:val="EndnoteText"/>
        <w:widowControl w:val="0"/>
        <w:rPr>
          <w:lang w:val="sl-SI"/>
        </w:rPr>
      </w:pPr>
      <w:bookmarkStart w:id="0" w:name="_GoBack"/>
      <w:bookmarkEnd w:id="0"/>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pStyle w:val="EndnoteText"/>
        <w:widowControl w:val="0"/>
        <w:rPr>
          <w:lang w:val="sl-SI"/>
        </w:rPr>
      </w:pP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E971F0">
      <w:pPr>
        <w:widowControl w:val="0"/>
        <w:tabs>
          <w:tab w:val="left" w:pos="567"/>
        </w:tabs>
        <w:jc w:val="center"/>
        <w:rPr>
          <w:lang w:val="sl-SI"/>
        </w:rPr>
      </w:pPr>
      <w:r>
        <w:rPr>
          <w:b/>
          <w:lang w:val="sl-SI"/>
        </w:rPr>
        <w:t>PRILOGA</w:t>
      </w:r>
      <w:r w:rsidRPr="00C8510C">
        <w:rPr>
          <w:b/>
          <w:lang w:val="sl-SI"/>
        </w:rPr>
        <w:t xml:space="preserve"> </w:t>
      </w:r>
      <w:r w:rsidR="00DC3D85" w:rsidRPr="00C8510C">
        <w:rPr>
          <w:b/>
          <w:lang w:val="sl-SI"/>
        </w:rPr>
        <w:t>I</w:t>
      </w:r>
    </w:p>
    <w:p w:rsidR="00DC3D85" w:rsidRPr="00C8510C" w:rsidRDefault="00DC3D85">
      <w:pPr>
        <w:widowControl w:val="0"/>
        <w:tabs>
          <w:tab w:val="left" w:pos="567"/>
        </w:tabs>
        <w:jc w:val="center"/>
        <w:rPr>
          <w:lang w:val="sl-SI"/>
        </w:rPr>
      </w:pPr>
    </w:p>
    <w:p w:rsidR="00DC3D85" w:rsidRPr="00C8510C" w:rsidRDefault="00DC3D85" w:rsidP="00936360">
      <w:pPr>
        <w:pStyle w:val="Naslov1"/>
      </w:pPr>
      <w:r w:rsidRPr="00C8510C">
        <w:t>POVZETEK GLAVNIH ZNAČILNOSTI ZDRAVILA</w:t>
      </w:r>
    </w:p>
    <w:p w:rsidR="00DC3D85" w:rsidRPr="00C8510C" w:rsidRDefault="00DC3D85">
      <w:pPr>
        <w:tabs>
          <w:tab w:val="left" w:pos="567"/>
        </w:tabs>
        <w:ind w:left="540" w:hanging="540"/>
        <w:rPr>
          <w:b/>
          <w:bCs/>
          <w:caps/>
          <w:szCs w:val="22"/>
          <w:lang w:val="sl-SI"/>
        </w:rPr>
      </w:pPr>
      <w:r w:rsidRPr="00C8510C">
        <w:rPr>
          <w:lang w:val="sl-SI"/>
        </w:rPr>
        <w:br w:type="page"/>
      </w:r>
      <w:r w:rsidRPr="00C8510C">
        <w:rPr>
          <w:b/>
          <w:bCs/>
          <w:caps/>
          <w:szCs w:val="22"/>
          <w:lang w:val="sl-SI"/>
        </w:rPr>
        <w:lastRenderedPageBreak/>
        <w:t>1.</w:t>
      </w:r>
      <w:r w:rsidRPr="00C8510C">
        <w:rPr>
          <w:b/>
          <w:bCs/>
          <w:caps/>
          <w:szCs w:val="22"/>
          <w:lang w:val="sl-SI"/>
        </w:rPr>
        <w:tab/>
        <w:t>Ime zdravila</w:t>
      </w:r>
    </w:p>
    <w:p w:rsidR="00DC3D85" w:rsidRPr="00C8510C" w:rsidRDefault="00DC3D85">
      <w:pPr>
        <w:rPr>
          <w:szCs w:val="22"/>
          <w:lang w:val="sl-SI"/>
        </w:rPr>
      </w:pPr>
    </w:p>
    <w:p w:rsidR="00DC3D85" w:rsidRPr="00C8510C" w:rsidRDefault="00DC3D85">
      <w:pPr>
        <w:jc w:val="both"/>
        <w:rPr>
          <w:szCs w:val="22"/>
          <w:lang w:val="sl-SI"/>
        </w:rPr>
      </w:pPr>
      <w:r w:rsidRPr="00C8510C">
        <w:rPr>
          <w:szCs w:val="22"/>
          <w:lang w:val="sl-SI"/>
        </w:rPr>
        <w:t>Plavix 75 mg filmsko obložene tablete</w:t>
      </w:r>
    </w:p>
    <w:p w:rsidR="00ED7DEB" w:rsidRPr="00C8510C" w:rsidRDefault="00ED7DEB" w:rsidP="00ED7DEB">
      <w:pPr>
        <w:jc w:val="both"/>
        <w:rPr>
          <w:szCs w:val="22"/>
          <w:lang w:val="sl-SI"/>
        </w:rPr>
      </w:pPr>
      <w:r w:rsidRPr="00C8510C">
        <w:rPr>
          <w:szCs w:val="22"/>
          <w:lang w:val="sl-SI"/>
        </w:rPr>
        <w:t xml:space="preserve">Plavix </w:t>
      </w:r>
      <w:r>
        <w:rPr>
          <w:szCs w:val="22"/>
          <w:lang w:val="sl-SI"/>
        </w:rPr>
        <w:t>300</w:t>
      </w:r>
      <w:r w:rsidRPr="00C8510C">
        <w:rPr>
          <w:szCs w:val="22"/>
          <w:lang w:val="sl-SI"/>
        </w:rPr>
        <w:t> mg filmsko obložene tablete</w:t>
      </w:r>
    </w:p>
    <w:p w:rsidR="00DC3D85" w:rsidRPr="00C8510C" w:rsidRDefault="00DC3D85">
      <w:pPr>
        <w:rPr>
          <w:szCs w:val="22"/>
          <w:lang w:val="sl-SI"/>
        </w:rPr>
      </w:pPr>
    </w:p>
    <w:p w:rsidR="00DC3D85" w:rsidRPr="00C8510C" w:rsidRDefault="00DC3D85">
      <w:pPr>
        <w:rPr>
          <w:szCs w:val="22"/>
          <w:lang w:val="sl-SI"/>
        </w:rPr>
      </w:pPr>
    </w:p>
    <w:p w:rsidR="00DC3D85" w:rsidRPr="00C8510C" w:rsidRDefault="00DC3D85">
      <w:pPr>
        <w:tabs>
          <w:tab w:val="left" w:pos="567"/>
        </w:tabs>
        <w:ind w:left="540" w:hanging="540"/>
        <w:rPr>
          <w:b/>
          <w:szCs w:val="22"/>
          <w:lang w:val="sl-SI"/>
        </w:rPr>
      </w:pPr>
      <w:r w:rsidRPr="00C8510C">
        <w:rPr>
          <w:b/>
          <w:szCs w:val="22"/>
          <w:lang w:val="sl-SI"/>
        </w:rPr>
        <w:t>2.</w:t>
      </w:r>
      <w:r w:rsidRPr="00C8510C">
        <w:rPr>
          <w:b/>
          <w:szCs w:val="22"/>
          <w:lang w:val="sl-SI"/>
        </w:rPr>
        <w:tab/>
        <w:t xml:space="preserve">KAKOVOSTNA IN KOLIČINSKA SESTAVA </w:t>
      </w:r>
    </w:p>
    <w:p w:rsidR="00DC3D85" w:rsidRPr="00C8510C" w:rsidRDefault="00DC3D85">
      <w:pPr>
        <w:rPr>
          <w:szCs w:val="22"/>
          <w:lang w:val="sl-SI"/>
        </w:rPr>
      </w:pPr>
    </w:p>
    <w:p w:rsidR="00ED7DEB" w:rsidRPr="005B6BF8" w:rsidRDefault="00ED7DEB" w:rsidP="00ED7DEB">
      <w:pPr>
        <w:jc w:val="both"/>
        <w:rPr>
          <w:szCs w:val="22"/>
          <w:u w:val="single"/>
          <w:lang w:val="sl-SI"/>
        </w:rPr>
      </w:pPr>
      <w:r w:rsidRPr="005B6BF8">
        <w:rPr>
          <w:szCs w:val="22"/>
          <w:u w:val="single"/>
          <w:lang w:val="sl-SI"/>
        </w:rPr>
        <w:t>Plavix 75 mg filmsko obložene tablete</w:t>
      </w:r>
    </w:p>
    <w:p w:rsidR="00D73F9B" w:rsidRPr="00C8510C" w:rsidRDefault="00A05150">
      <w:pPr>
        <w:rPr>
          <w:szCs w:val="22"/>
          <w:lang w:val="sl-SI"/>
        </w:rPr>
      </w:pPr>
      <w:r>
        <w:rPr>
          <w:szCs w:val="22"/>
          <w:lang w:val="sl-SI"/>
        </w:rPr>
        <w:t>Ena</w:t>
      </w:r>
      <w:r w:rsidR="00A17983" w:rsidRPr="00C8510C">
        <w:rPr>
          <w:szCs w:val="22"/>
          <w:lang w:val="sl-SI"/>
        </w:rPr>
        <w:t xml:space="preserve"> filmsko obložena tableta vsebuje 75</w:t>
      </w:r>
      <w:r w:rsidR="00F719C3" w:rsidRPr="00C8510C">
        <w:rPr>
          <w:szCs w:val="22"/>
          <w:lang w:val="sl-SI"/>
        </w:rPr>
        <w:t> </w:t>
      </w:r>
      <w:r w:rsidR="00A17983" w:rsidRPr="00C8510C">
        <w:rPr>
          <w:szCs w:val="22"/>
          <w:lang w:val="sl-SI"/>
        </w:rPr>
        <w:t>mg klopidogrela</w:t>
      </w:r>
      <w:r w:rsidR="006473DE" w:rsidRPr="00C8510C">
        <w:rPr>
          <w:szCs w:val="22"/>
          <w:lang w:val="sl-SI"/>
        </w:rPr>
        <w:t xml:space="preserve"> v obliki</w:t>
      </w:r>
      <w:r w:rsidR="00DC3D85" w:rsidRPr="00C8510C">
        <w:rPr>
          <w:szCs w:val="22"/>
          <w:lang w:val="sl-SI"/>
        </w:rPr>
        <w:t xml:space="preserve"> </w:t>
      </w:r>
      <w:r w:rsidR="00B425EA" w:rsidRPr="00C8510C">
        <w:rPr>
          <w:szCs w:val="22"/>
          <w:lang w:val="sl-SI"/>
        </w:rPr>
        <w:t xml:space="preserve">klopidogrelijevega </w:t>
      </w:r>
      <w:r w:rsidR="00DC3D85" w:rsidRPr="00C8510C">
        <w:rPr>
          <w:szCs w:val="22"/>
          <w:lang w:val="sl-SI"/>
        </w:rPr>
        <w:t>hidrogensulfat</w:t>
      </w:r>
      <w:r w:rsidR="00F719C3" w:rsidRPr="00C8510C">
        <w:rPr>
          <w:szCs w:val="22"/>
          <w:lang w:val="sl-SI"/>
        </w:rPr>
        <w:t>a</w:t>
      </w:r>
      <w:r w:rsidR="006473DE" w:rsidRPr="00C8510C">
        <w:rPr>
          <w:szCs w:val="22"/>
          <w:lang w:val="sl-SI"/>
        </w:rPr>
        <w:t>.</w:t>
      </w:r>
      <w:r w:rsidR="00855ED0" w:rsidRPr="00C8510C">
        <w:rPr>
          <w:szCs w:val="22"/>
          <w:lang w:val="sl-SI"/>
        </w:rPr>
        <w:t xml:space="preserve"> </w:t>
      </w:r>
    </w:p>
    <w:p w:rsidR="00855ED0" w:rsidRPr="00C8510C" w:rsidRDefault="00855ED0">
      <w:pPr>
        <w:rPr>
          <w:szCs w:val="22"/>
          <w:lang w:val="sl-SI"/>
        </w:rPr>
      </w:pPr>
    </w:p>
    <w:p w:rsidR="00416C38" w:rsidRPr="005B6BF8" w:rsidRDefault="00DC3D85" w:rsidP="00416C38">
      <w:pPr>
        <w:rPr>
          <w:i/>
          <w:szCs w:val="22"/>
          <w:u w:val="single"/>
          <w:lang w:val="sl-SI"/>
        </w:rPr>
      </w:pPr>
      <w:r w:rsidRPr="005B6BF8">
        <w:rPr>
          <w:i/>
          <w:szCs w:val="22"/>
          <w:u w:val="single"/>
          <w:lang w:val="sl-SI"/>
        </w:rPr>
        <w:t>Pomožne snovi</w:t>
      </w:r>
      <w:r w:rsidR="005B06CA" w:rsidRPr="005B6BF8">
        <w:rPr>
          <w:i/>
          <w:szCs w:val="22"/>
          <w:u w:val="single"/>
          <w:lang w:val="sl-SI"/>
        </w:rPr>
        <w:t xml:space="preserve"> </w:t>
      </w:r>
      <w:r w:rsidR="00416C38" w:rsidRPr="005B6BF8">
        <w:rPr>
          <w:i/>
          <w:szCs w:val="22"/>
          <w:u w:val="single"/>
          <w:lang w:val="sl-SI"/>
        </w:rPr>
        <w:t xml:space="preserve">z znanim učinkom: </w:t>
      </w:r>
    </w:p>
    <w:p w:rsidR="00DC3D85" w:rsidRPr="00C8510C" w:rsidRDefault="0056008A">
      <w:pPr>
        <w:rPr>
          <w:szCs w:val="22"/>
          <w:lang w:val="sl-SI"/>
        </w:rPr>
      </w:pPr>
      <w:r w:rsidRPr="00C8510C">
        <w:rPr>
          <w:szCs w:val="22"/>
          <w:lang w:val="sl-SI"/>
        </w:rPr>
        <w:t>Ena</w:t>
      </w:r>
      <w:r w:rsidR="00A17983" w:rsidRPr="00C8510C">
        <w:rPr>
          <w:szCs w:val="22"/>
          <w:lang w:val="sl-SI"/>
        </w:rPr>
        <w:t xml:space="preserve"> </w:t>
      </w:r>
      <w:r w:rsidR="000B114F" w:rsidRPr="00C8510C">
        <w:rPr>
          <w:szCs w:val="22"/>
          <w:lang w:val="sl-SI"/>
        </w:rPr>
        <w:t xml:space="preserve">filmsko obložena </w:t>
      </w:r>
      <w:r w:rsidR="00A17983" w:rsidRPr="00C8510C">
        <w:rPr>
          <w:szCs w:val="22"/>
          <w:lang w:val="sl-SI"/>
        </w:rPr>
        <w:t>tableta vsebuje 3</w:t>
      </w:r>
      <w:r w:rsidR="00F719C3" w:rsidRPr="00C8510C">
        <w:rPr>
          <w:szCs w:val="22"/>
          <w:lang w:val="sl-SI"/>
        </w:rPr>
        <w:t> </w:t>
      </w:r>
      <w:r w:rsidR="00A17983" w:rsidRPr="00C8510C">
        <w:rPr>
          <w:szCs w:val="22"/>
          <w:lang w:val="sl-SI"/>
        </w:rPr>
        <w:t xml:space="preserve">mg </w:t>
      </w:r>
      <w:r w:rsidR="00DC3D85" w:rsidRPr="00C8510C">
        <w:rPr>
          <w:szCs w:val="22"/>
          <w:lang w:val="sl-SI"/>
        </w:rPr>
        <w:t>laktoz</w:t>
      </w:r>
      <w:r w:rsidR="00A17983" w:rsidRPr="00C8510C">
        <w:rPr>
          <w:szCs w:val="22"/>
          <w:lang w:val="sl-SI"/>
        </w:rPr>
        <w:t>e in 3,3</w:t>
      </w:r>
      <w:r w:rsidR="00F719C3" w:rsidRPr="00C8510C">
        <w:rPr>
          <w:szCs w:val="22"/>
          <w:lang w:val="sl-SI"/>
        </w:rPr>
        <w:t> </w:t>
      </w:r>
      <w:r w:rsidR="00A17983" w:rsidRPr="00C8510C">
        <w:rPr>
          <w:szCs w:val="22"/>
          <w:lang w:val="sl-SI"/>
        </w:rPr>
        <w:t xml:space="preserve">mg </w:t>
      </w:r>
      <w:r w:rsidR="00E96F13" w:rsidRPr="00C8510C">
        <w:rPr>
          <w:szCs w:val="22"/>
          <w:lang w:val="sl-SI"/>
        </w:rPr>
        <w:t>hidrogeniran</w:t>
      </w:r>
      <w:r w:rsidR="00A17983" w:rsidRPr="00C8510C">
        <w:rPr>
          <w:szCs w:val="22"/>
          <w:lang w:val="sl-SI"/>
        </w:rPr>
        <w:t>ega</w:t>
      </w:r>
      <w:r w:rsidR="00E96F13" w:rsidRPr="00C8510C">
        <w:rPr>
          <w:szCs w:val="22"/>
          <w:lang w:val="sl-SI"/>
        </w:rPr>
        <w:t xml:space="preserve"> ricinusov</w:t>
      </w:r>
      <w:r w:rsidR="00A17983" w:rsidRPr="00C8510C">
        <w:rPr>
          <w:szCs w:val="22"/>
          <w:lang w:val="sl-SI"/>
        </w:rPr>
        <w:t>ega</w:t>
      </w:r>
      <w:r w:rsidR="00E96F13" w:rsidRPr="00C8510C">
        <w:rPr>
          <w:szCs w:val="22"/>
          <w:lang w:val="sl-SI"/>
        </w:rPr>
        <w:t xml:space="preserve"> olj</w:t>
      </w:r>
      <w:r w:rsidR="00A17983" w:rsidRPr="00C8510C">
        <w:rPr>
          <w:szCs w:val="22"/>
          <w:lang w:val="sl-SI"/>
        </w:rPr>
        <w:t>a</w:t>
      </w:r>
      <w:r w:rsidR="00DC3D85" w:rsidRPr="00C8510C">
        <w:rPr>
          <w:szCs w:val="22"/>
          <w:lang w:val="sl-SI"/>
        </w:rPr>
        <w:t>.</w:t>
      </w:r>
    </w:p>
    <w:p w:rsidR="00DC3D85" w:rsidRPr="00C8510C" w:rsidRDefault="00DC3D85">
      <w:pPr>
        <w:rPr>
          <w:szCs w:val="22"/>
          <w:lang w:val="sl-SI"/>
        </w:rPr>
      </w:pPr>
    </w:p>
    <w:p w:rsidR="00757935" w:rsidRPr="005355F7" w:rsidRDefault="00757935" w:rsidP="00757935">
      <w:pPr>
        <w:jc w:val="both"/>
        <w:rPr>
          <w:szCs w:val="22"/>
          <w:u w:val="single"/>
          <w:lang w:val="sl-SI"/>
        </w:rPr>
      </w:pPr>
      <w:r w:rsidRPr="005355F7">
        <w:rPr>
          <w:szCs w:val="22"/>
          <w:u w:val="single"/>
          <w:lang w:val="sl-SI"/>
        </w:rPr>
        <w:t xml:space="preserve">Plavix </w:t>
      </w:r>
      <w:r>
        <w:rPr>
          <w:szCs w:val="22"/>
          <w:u w:val="single"/>
          <w:lang w:val="sl-SI"/>
        </w:rPr>
        <w:t>300</w:t>
      </w:r>
      <w:r w:rsidRPr="005355F7">
        <w:rPr>
          <w:szCs w:val="22"/>
          <w:u w:val="single"/>
          <w:lang w:val="sl-SI"/>
        </w:rPr>
        <w:t> mg filmsko obložene tablete</w:t>
      </w:r>
    </w:p>
    <w:p w:rsidR="00757935" w:rsidRPr="00C8510C" w:rsidRDefault="00757935" w:rsidP="00757935">
      <w:pPr>
        <w:rPr>
          <w:szCs w:val="22"/>
          <w:lang w:val="sl-SI"/>
        </w:rPr>
      </w:pPr>
      <w:r>
        <w:rPr>
          <w:szCs w:val="22"/>
          <w:lang w:val="sl-SI"/>
        </w:rPr>
        <w:t>Ena</w:t>
      </w:r>
      <w:r w:rsidRPr="00C8510C">
        <w:rPr>
          <w:szCs w:val="22"/>
          <w:lang w:val="sl-SI"/>
        </w:rPr>
        <w:t xml:space="preserve"> filmsko obložena tableta vsebuje </w:t>
      </w:r>
      <w:r>
        <w:rPr>
          <w:szCs w:val="22"/>
          <w:lang w:val="sl-SI"/>
        </w:rPr>
        <w:t>300</w:t>
      </w:r>
      <w:r w:rsidRPr="00C8510C">
        <w:rPr>
          <w:szCs w:val="22"/>
          <w:lang w:val="sl-SI"/>
        </w:rPr>
        <w:t xml:space="preserve"> mg klopidogrela v obliki klopidogrelijevega hidrogensulfata. </w:t>
      </w:r>
    </w:p>
    <w:p w:rsidR="00757935" w:rsidRPr="00C8510C" w:rsidRDefault="00757935" w:rsidP="00757935">
      <w:pPr>
        <w:rPr>
          <w:szCs w:val="22"/>
          <w:lang w:val="sl-SI"/>
        </w:rPr>
      </w:pPr>
    </w:p>
    <w:p w:rsidR="00757935" w:rsidRPr="005B6BF8" w:rsidRDefault="00757935" w:rsidP="00757935">
      <w:pPr>
        <w:rPr>
          <w:i/>
          <w:szCs w:val="22"/>
          <w:u w:val="single"/>
          <w:lang w:val="sl-SI"/>
        </w:rPr>
      </w:pPr>
      <w:r w:rsidRPr="005B6BF8">
        <w:rPr>
          <w:i/>
          <w:szCs w:val="22"/>
          <w:u w:val="single"/>
          <w:lang w:val="sl-SI"/>
        </w:rPr>
        <w:t xml:space="preserve">Pomožne snovi z znanim učinkom: </w:t>
      </w:r>
    </w:p>
    <w:p w:rsidR="00757935" w:rsidRPr="00C8510C" w:rsidRDefault="00757935" w:rsidP="00757935">
      <w:pPr>
        <w:rPr>
          <w:szCs w:val="22"/>
          <w:lang w:val="sl-SI"/>
        </w:rPr>
      </w:pPr>
      <w:r w:rsidRPr="00C8510C">
        <w:rPr>
          <w:szCs w:val="22"/>
          <w:lang w:val="sl-SI"/>
        </w:rPr>
        <w:t xml:space="preserve">Ena filmsko obložena tableta vsebuje </w:t>
      </w:r>
      <w:r>
        <w:rPr>
          <w:szCs w:val="22"/>
          <w:lang w:val="sl-SI"/>
        </w:rPr>
        <w:t>12</w:t>
      </w:r>
      <w:r w:rsidRPr="00C8510C">
        <w:rPr>
          <w:szCs w:val="22"/>
          <w:lang w:val="sl-SI"/>
        </w:rPr>
        <w:t xml:space="preserve"> mg laktoze in </w:t>
      </w:r>
      <w:r>
        <w:rPr>
          <w:szCs w:val="22"/>
          <w:lang w:val="sl-SI"/>
        </w:rPr>
        <w:t>13,2</w:t>
      </w:r>
      <w:r w:rsidRPr="00C8510C">
        <w:rPr>
          <w:szCs w:val="22"/>
          <w:lang w:val="sl-SI"/>
        </w:rPr>
        <w:t> mg hidrogeniranega ricinusovega olja.</w:t>
      </w:r>
    </w:p>
    <w:p w:rsidR="00757935" w:rsidRDefault="00757935">
      <w:pPr>
        <w:rPr>
          <w:szCs w:val="22"/>
          <w:lang w:val="sl-SI"/>
        </w:rPr>
      </w:pPr>
    </w:p>
    <w:p w:rsidR="00DC3D85" w:rsidRPr="00C8510C" w:rsidRDefault="00DC3D85">
      <w:pPr>
        <w:rPr>
          <w:szCs w:val="22"/>
          <w:lang w:val="sl-SI"/>
        </w:rPr>
      </w:pPr>
      <w:r w:rsidRPr="00C8510C">
        <w:rPr>
          <w:szCs w:val="22"/>
          <w:lang w:val="sl-SI"/>
        </w:rPr>
        <w:t xml:space="preserve">Za celoten seznam pomožnih snovi glejte poglavje 6.1. </w:t>
      </w:r>
    </w:p>
    <w:p w:rsidR="00DC3D85" w:rsidRPr="00C8510C" w:rsidRDefault="00DC3D85">
      <w:pPr>
        <w:rPr>
          <w:szCs w:val="22"/>
          <w:lang w:val="sl-SI"/>
        </w:rPr>
      </w:pPr>
    </w:p>
    <w:p w:rsidR="00DC3D85" w:rsidRPr="00C8510C" w:rsidRDefault="00DC3D85">
      <w:pPr>
        <w:rPr>
          <w:szCs w:val="22"/>
          <w:lang w:val="sl-SI"/>
        </w:rPr>
      </w:pPr>
    </w:p>
    <w:p w:rsidR="00DC3D85" w:rsidRPr="00C8510C" w:rsidRDefault="00DC3D85">
      <w:pPr>
        <w:tabs>
          <w:tab w:val="left" w:pos="567"/>
        </w:tabs>
        <w:rPr>
          <w:b/>
          <w:szCs w:val="22"/>
          <w:lang w:val="sl-SI"/>
        </w:rPr>
      </w:pPr>
      <w:r w:rsidRPr="00C8510C">
        <w:rPr>
          <w:b/>
          <w:szCs w:val="22"/>
          <w:lang w:val="sl-SI"/>
        </w:rPr>
        <w:t>3.</w:t>
      </w:r>
      <w:r w:rsidRPr="00C8510C">
        <w:rPr>
          <w:b/>
          <w:szCs w:val="22"/>
          <w:lang w:val="sl-SI"/>
        </w:rPr>
        <w:tab/>
        <w:t>FARMACEVTSKA OBLIKA</w:t>
      </w:r>
    </w:p>
    <w:p w:rsidR="00DC3D85" w:rsidRPr="00C8510C" w:rsidRDefault="00DC3D85">
      <w:pPr>
        <w:rPr>
          <w:szCs w:val="22"/>
          <w:lang w:val="sl-SI"/>
        </w:rPr>
      </w:pPr>
    </w:p>
    <w:p w:rsidR="00DC3D85" w:rsidRPr="00C8510C" w:rsidRDefault="0056008A">
      <w:pPr>
        <w:rPr>
          <w:szCs w:val="22"/>
          <w:lang w:val="sl-SI"/>
        </w:rPr>
      </w:pPr>
      <w:r w:rsidRPr="00C8510C">
        <w:rPr>
          <w:szCs w:val="22"/>
          <w:lang w:val="sl-SI"/>
        </w:rPr>
        <w:t>f</w:t>
      </w:r>
      <w:r w:rsidR="00DC3D85" w:rsidRPr="00C8510C">
        <w:rPr>
          <w:szCs w:val="22"/>
          <w:lang w:val="sl-SI"/>
        </w:rPr>
        <w:t>ilmsko obložen</w:t>
      </w:r>
      <w:r w:rsidR="0005136B" w:rsidRPr="00C8510C">
        <w:rPr>
          <w:szCs w:val="22"/>
          <w:lang w:val="sl-SI"/>
        </w:rPr>
        <w:t>a</w:t>
      </w:r>
      <w:r w:rsidR="00DC3D85" w:rsidRPr="00C8510C">
        <w:rPr>
          <w:szCs w:val="22"/>
          <w:lang w:val="sl-SI"/>
        </w:rPr>
        <w:t xml:space="preserve"> tablet</w:t>
      </w:r>
      <w:r w:rsidR="0005136B" w:rsidRPr="00C8510C">
        <w:rPr>
          <w:szCs w:val="22"/>
          <w:lang w:val="sl-SI"/>
        </w:rPr>
        <w:t>a</w:t>
      </w:r>
    </w:p>
    <w:p w:rsidR="00DC3D85" w:rsidRPr="00C8510C" w:rsidRDefault="00DC3D85">
      <w:pPr>
        <w:rPr>
          <w:szCs w:val="22"/>
          <w:lang w:val="sl-SI"/>
        </w:rPr>
      </w:pPr>
    </w:p>
    <w:p w:rsidR="00757935" w:rsidRPr="005355F7" w:rsidRDefault="00757935" w:rsidP="00757935">
      <w:pPr>
        <w:jc w:val="both"/>
        <w:rPr>
          <w:szCs w:val="22"/>
          <w:u w:val="single"/>
          <w:lang w:val="sl-SI"/>
        </w:rPr>
      </w:pPr>
      <w:r w:rsidRPr="005355F7">
        <w:rPr>
          <w:szCs w:val="22"/>
          <w:u w:val="single"/>
          <w:lang w:val="sl-SI"/>
        </w:rPr>
        <w:t>Plavix 75 mg filmsko obložene tablete</w:t>
      </w:r>
    </w:p>
    <w:p w:rsidR="00DC3D85" w:rsidRPr="00C8510C" w:rsidRDefault="00A17983">
      <w:pPr>
        <w:rPr>
          <w:szCs w:val="22"/>
          <w:lang w:val="sl-SI"/>
        </w:rPr>
      </w:pPr>
      <w:r w:rsidRPr="00C8510C">
        <w:rPr>
          <w:szCs w:val="22"/>
          <w:lang w:val="sl-SI"/>
        </w:rPr>
        <w:t>R</w:t>
      </w:r>
      <w:r w:rsidR="00DC3D85" w:rsidRPr="00C8510C">
        <w:rPr>
          <w:szCs w:val="22"/>
          <w:lang w:val="sl-SI"/>
        </w:rPr>
        <w:t>ožnate, okrogl</w:t>
      </w:r>
      <w:r w:rsidR="00FD3B29" w:rsidRPr="00C8510C">
        <w:rPr>
          <w:szCs w:val="22"/>
          <w:lang w:val="sl-SI"/>
        </w:rPr>
        <w:t>e</w:t>
      </w:r>
      <w:r w:rsidR="00DC3D85" w:rsidRPr="00C8510C">
        <w:rPr>
          <w:szCs w:val="22"/>
          <w:lang w:val="sl-SI"/>
        </w:rPr>
        <w:t>, bikonveksn</w:t>
      </w:r>
      <w:r w:rsidR="00FD3B29" w:rsidRPr="00C8510C">
        <w:rPr>
          <w:szCs w:val="22"/>
          <w:lang w:val="sl-SI"/>
        </w:rPr>
        <w:t>e filmsko obložene tablete</w:t>
      </w:r>
      <w:r w:rsidR="00DC3D85" w:rsidRPr="00C8510C">
        <w:rPr>
          <w:szCs w:val="22"/>
          <w:lang w:val="sl-SI"/>
        </w:rPr>
        <w:t>, z vtisnjeno številko "75" na eni strani in "1171" na drugi strani.</w:t>
      </w:r>
    </w:p>
    <w:p w:rsidR="00757935" w:rsidRDefault="00757935" w:rsidP="00757935">
      <w:pPr>
        <w:jc w:val="both"/>
        <w:rPr>
          <w:szCs w:val="22"/>
          <w:u w:val="single"/>
          <w:lang w:val="sl-SI"/>
        </w:rPr>
      </w:pPr>
    </w:p>
    <w:p w:rsidR="00757935" w:rsidRPr="005355F7" w:rsidRDefault="00757935" w:rsidP="00757935">
      <w:pPr>
        <w:jc w:val="both"/>
        <w:rPr>
          <w:szCs w:val="22"/>
          <w:u w:val="single"/>
          <w:lang w:val="sl-SI"/>
        </w:rPr>
      </w:pPr>
      <w:r w:rsidRPr="005355F7">
        <w:rPr>
          <w:szCs w:val="22"/>
          <w:u w:val="single"/>
          <w:lang w:val="sl-SI"/>
        </w:rPr>
        <w:t xml:space="preserve">Plavix </w:t>
      </w:r>
      <w:r>
        <w:rPr>
          <w:szCs w:val="22"/>
          <w:u w:val="single"/>
          <w:lang w:val="sl-SI"/>
        </w:rPr>
        <w:t>300</w:t>
      </w:r>
      <w:r w:rsidRPr="005355F7">
        <w:rPr>
          <w:szCs w:val="22"/>
          <w:u w:val="single"/>
          <w:lang w:val="sl-SI"/>
        </w:rPr>
        <w:t> mg filmsko obložene tablete</w:t>
      </w:r>
    </w:p>
    <w:p w:rsidR="00757935" w:rsidRPr="00C8510C" w:rsidRDefault="00757935" w:rsidP="00757935">
      <w:pPr>
        <w:tabs>
          <w:tab w:val="left" w:pos="2400"/>
          <w:tab w:val="left" w:pos="7280"/>
        </w:tabs>
        <w:ind w:right="-29"/>
        <w:rPr>
          <w:szCs w:val="22"/>
          <w:lang w:val="sl-SI"/>
        </w:rPr>
      </w:pPr>
      <w:r w:rsidRPr="00C8510C">
        <w:rPr>
          <w:szCs w:val="22"/>
          <w:lang w:val="sl-SI"/>
        </w:rPr>
        <w:t>Rožnate, podolgovate filmsko obložene tablete z vtisnjeno številko "300" na eni strani in "1332" na drugi strani.</w:t>
      </w:r>
    </w:p>
    <w:p w:rsidR="00DC3D85" w:rsidRPr="00C8510C" w:rsidRDefault="00DC3D85">
      <w:pPr>
        <w:rPr>
          <w:szCs w:val="22"/>
          <w:lang w:val="sl-SI"/>
        </w:rPr>
      </w:pPr>
    </w:p>
    <w:p w:rsidR="00DC3D85" w:rsidRPr="00C8510C" w:rsidRDefault="00DC3D85">
      <w:pPr>
        <w:rPr>
          <w:szCs w:val="22"/>
          <w:lang w:val="sl-SI"/>
        </w:rPr>
      </w:pPr>
    </w:p>
    <w:p w:rsidR="00DC3D85" w:rsidRPr="00C8510C" w:rsidRDefault="00DC3D85">
      <w:pPr>
        <w:tabs>
          <w:tab w:val="left" w:pos="540"/>
        </w:tabs>
        <w:rPr>
          <w:b/>
          <w:szCs w:val="22"/>
          <w:lang w:val="sl-SI"/>
        </w:rPr>
      </w:pPr>
      <w:r w:rsidRPr="00C8510C">
        <w:rPr>
          <w:b/>
          <w:szCs w:val="22"/>
          <w:lang w:val="sl-SI"/>
        </w:rPr>
        <w:t>4.</w:t>
      </w:r>
      <w:r w:rsidRPr="00C8510C">
        <w:rPr>
          <w:b/>
          <w:szCs w:val="22"/>
          <w:lang w:val="sl-SI"/>
        </w:rPr>
        <w:tab/>
        <w:t>KLINIČNI PODATKI</w:t>
      </w:r>
    </w:p>
    <w:p w:rsidR="00DC3D85" w:rsidRPr="00C8510C" w:rsidRDefault="00DC3D85">
      <w:pPr>
        <w:rPr>
          <w:szCs w:val="22"/>
          <w:lang w:val="sl-SI"/>
        </w:rPr>
      </w:pPr>
    </w:p>
    <w:p w:rsidR="00DC3D85" w:rsidRPr="00C8510C" w:rsidRDefault="0060513D" w:rsidP="0060513D">
      <w:pPr>
        <w:rPr>
          <w:b/>
          <w:szCs w:val="22"/>
          <w:lang w:val="sl-SI"/>
        </w:rPr>
      </w:pPr>
      <w:r w:rsidRPr="00C8510C">
        <w:rPr>
          <w:b/>
          <w:szCs w:val="22"/>
          <w:lang w:val="sl-SI"/>
        </w:rPr>
        <w:t>4.1</w:t>
      </w:r>
      <w:r w:rsidRPr="00C8510C">
        <w:rPr>
          <w:b/>
          <w:szCs w:val="22"/>
          <w:lang w:val="sl-SI"/>
        </w:rPr>
        <w:tab/>
      </w:r>
      <w:r w:rsidR="00DC3D85" w:rsidRPr="00C8510C">
        <w:rPr>
          <w:b/>
          <w:szCs w:val="22"/>
          <w:lang w:val="sl-SI"/>
        </w:rPr>
        <w:t>Terapevtske indikacije</w:t>
      </w:r>
    </w:p>
    <w:p w:rsidR="00DC3D85" w:rsidRPr="00C8510C" w:rsidRDefault="00DC3D85">
      <w:pPr>
        <w:rPr>
          <w:szCs w:val="22"/>
          <w:lang w:val="sl-SI"/>
        </w:rPr>
      </w:pPr>
    </w:p>
    <w:p w:rsidR="000B114F" w:rsidRPr="00C8510C" w:rsidRDefault="005C2385" w:rsidP="000B114F">
      <w:pPr>
        <w:tabs>
          <w:tab w:val="left" w:pos="2400"/>
          <w:tab w:val="left" w:pos="7280"/>
        </w:tabs>
        <w:ind w:right="-29"/>
        <w:rPr>
          <w:i/>
          <w:iCs/>
          <w:szCs w:val="22"/>
          <w:lang w:val="sl-SI"/>
        </w:rPr>
      </w:pPr>
      <w:r>
        <w:rPr>
          <w:i/>
          <w:iCs/>
          <w:szCs w:val="22"/>
          <w:lang w:val="sl-SI"/>
        </w:rPr>
        <w:t>Sekundarno p</w:t>
      </w:r>
      <w:r w:rsidR="000B114F" w:rsidRPr="00C8510C">
        <w:rPr>
          <w:i/>
          <w:iCs/>
          <w:szCs w:val="22"/>
          <w:lang w:val="sl-SI"/>
        </w:rPr>
        <w:t>reprečevanje aterotrombotičnih dogodkov</w:t>
      </w:r>
    </w:p>
    <w:p w:rsidR="00DC3D85" w:rsidRPr="00C8510C" w:rsidRDefault="00DC3D85">
      <w:pPr>
        <w:rPr>
          <w:szCs w:val="22"/>
          <w:lang w:val="sl-SI"/>
        </w:rPr>
      </w:pPr>
      <w:r w:rsidRPr="00C8510C">
        <w:rPr>
          <w:szCs w:val="22"/>
          <w:lang w:val="sl-SI"/>
        </w:rPr>
        <w:t>Klopidogrel je indiciran</w:t>
      </w:r>
      <w:r w:rsidR="00BD2E0D" w:rsidRPr="00C8510C">
        <w:rPr>
          <w:szCs w:val="22"/>
          <w:lang w:val="sl-SI"/>
        </w:rPr>
        <w:t xml:space="preserve"> </w:t>
      </w:r>
      <w:r w:rsidRPr="00C8510C">
        <w:rPr>
          <w:szCs w:val="22"/>
          <w:lang w:val="sl-SI"/>
        </w:rPr>
        <w:t>pri:</w:t>
      </w:r>
    </w:p>
    <w:p w:rsidR="00DC3D85" w:rsidRPr="00C8510C" w:rsidRDefault="00DC3D85">
      <w:pPr>
        <w:rPr>
          <w:szCs w:val="22"/>
          <w:lang w:val="sl-SI"/>
        </w:rPr>
      </w:pPr>
    </w:p>
    <w:p w:rsidR="00DC3D85" w:rsidRPr="00C8510C" w:rsidRDefault="000B114F" w:rsidP="00F16165">
      <w:pPr>
        <w:numPr>
          <w:ilvl w:val="0"/>
          <w:numId w:val="6"/>
        </w:numPr>
        <w:tabs>
          <w:tab w:val="clear" w:pos="1080"/>
          <w:tab w:val="num" w:pos="540"/>
        </w:tabs>
        <w:ind w:left="540" w:hanging="540"/>
        <w:rPr>
          <w:szCs w:val="22"/>
          <w:lang w:val="sl-SI"/>
        </w:rPr>
      </w:pPr>
      <w:r w:rsidRPr="00C8510C">
        <w:rPr>
          <w:szCs w:val="22"/>
          <w:lang w:val="sl-SI"/>
        </w:rPr>
        <w:t xml:space="preserve">odraslih </w:t>
      </w:r>
      <w:r w:rsidR="00DC3D85" w:rsidRPr="00C8510C">
        <w:rPr>
          <w:szCs w:val="22"/>
          <w:lang w:val="sl-SI"/>
        </w:rPr>
        <w:t>bolnikih z miokardnim infarktom (od nekaj dni do manj kot 35</w:t>
      </w:r>
      <w:r w:rsidR="00F826A1" w:rsidRPr="00C8510C">
        <w:rPr>
          <w:szCs w:val="22"/>
          <w:lang w:val="sl-SI"/>
        </w:rPr>
        <w:t> </w:t>
      </w:r>
      <w:r w:rsidR="00DC3D85" w:rsidRPr="00C8510C">
        <w:rPr>
          <w:szCs w:val="22"/>
          <w:lang w:val="sl-SI"/>
        </w:rPr>
        <w:t xml:space="preserve">dni), ishemično </w:t>
      </w:r>
      <w:r w:rsidR="00C61C7C">
        <w:rPr>
          <w:szCs w:val="22"/>
          <w:lang w:val="sl-SI"/>
        </w:rPr>
        <w:t xml:space="preserve">možgansko </w:t>
      </w:r>
      <w:r w:rsidR="00DC3D85" w:rsidRPr="00C8510C">
        <w:rPr>
          <w:szCs w:val="22"/>
          <w:lang w:val="sl-SI"/>
        </w:rPr>
        <w:t>kapjo (od 7</w:t>
      </w:r>
      <w:r w:rsidR="00F826A1" w:rsidRPr="00C8510C">
        <w:rPr>
          <w:szCs w:val="22"/>
          <w:lang w:val="sl-SI"/>
        </w:rPr>
        <w:t> </w:t>
      </w:r>
      <w:r w:rsidR="00DC3D85" w:rsidRPr="00C8510C">
        <w:rPr>
          <w:szCs w:val="22"/>
          <w:lang w:val="sl-SI"/>
        </w:rPr>
        <w:t>dni do manj kot 6</w:t>
      </w:r>
      <w:r w:rsidR="00F826A1" w:rsidRPr="00C8510C">
        <w:rPr>
          <w:szCs w:val="22"/>
          <w:lang w:val="sl-SI"/>
        </w:rPr>
        <w:t> </w:t>
      </w:r>
      <w:r w:rsidR="00DC3D85" w:rsidRPr="00C8510C">
        <w:rPr>
          <w:szCs w:val="22"/>
          <w:lang w:val="sl-SI"/>
        </w:rPr>
        <w:t xml:space="preserve">mesecev) ali dokazano periferno arterijsko boleznijo. </w:t>
      </w:r>
    </w:p>
    <w:p w:rsidR="00DC3D85" w:rsidRPr="00C8510C" w:rsidRDefault="00DC3D85">
      <w:pPr>
        <w:rPr>
          <w:szCs w:val="22"/>
          <w:lang w:val="sl-SI"/>
        </w:rPr>
      </w:pPr>
    </w:p>
    <w:p w:rsidR="00DC3D85" w:rsidRPr="00C8510C" w:rsidRDefault="000B114F" w:rsidP="00F16165">
      <w:pPr>
        <w:numPr>
          <w:ilvl w:val="0"/>
          <w:numId w:val="6"/>
        </w:numPr>
        <w:tabs>
          <w:tab w:val="clear" w:pos="1080"/>
          <w:tab w:val="num" w:pos="540"/>
        </w:tabs>
        <w:ind w:left="540" w:hanging="540"/>
        <w:rPr>
          <w:szCs w:val="22"/>
          <w:lang w:val="sl-SI"/>
        </w:rPr>
      </w:pPr>
      <w:r w:rsidRPr="00C8510C">
        <w:rPr>
          <w:szCs w:val="22"/>
          <w:lang w:val="sl-SI"/>
        </w:rPr>
        <w:t xml:space="preserve">odraslih </w:t>
      </w:r>
      <w:r w:rsidR="00DC3D85" w:rsidRPr="00C8510C">
        <w:rPr>
          <w:szCs w:val="22"/>
          <w:lang w:val="sl-SI"/>
        </w:rPr>
        <w:t>bolnikih z akutnim koronarnim sindromom:</w:t>
      </w:r>
    </w:p>
    <w:p w:rsidR="00DC3D85" w:rsidRPr="00C8510C" w:rsidRDefault="00DC3D85" w:rsidP="00F826A1">
      <w:pPr>
        <w:ind w:left="1134" w:hanging="567"/>
        <w:rPr>
          <w:szCs w:val="22"/>
          <w:lang w:val="sl-SI"/>
        </w:rPr>
      </w:pPr>
      <w:r w:rsidRPr="00C8510C">
        <w:rPr>
          <w:szCs w:val="22"/>
          <w:lang w:val="sl-SI"/>
        </w:rPr>
        <w:t>-</w:t>
      </w:r>
      <w:r w:rsidR="00F826A1" w:rsidRPr="00C8510C">
        <w:rPr>
          <w:szCs w:val="22"/>
          <w:lang w:val="sl-SI"/>
        </w:rPr>
        <w:tab/>
      </w:r>
      <w:r w:rsidRPr="00C8510C">
        <w:rPr>
          <w:szCs w:val="22"/>
          <w:lang w:val="sl-SI"/>
        </w:rPr>
        <w:t>akutni koronarni sindrom brez elevacije ST spojnice (nestabilna angina ali miokardni infarkt brez Q zobca)</w:t>
      </w:r>
      <w:r w:rsidR="00A57E6C" w:rsidRPr="00C8510C">
        <w:rPr>
          <w:szCs w:val="22"/>
          <w:lang w:val="sl-SI"/>
        </w:rPr>
        <w:t>, vključno z bolniki</w:t>
      </w:r>
      <w:r w:rsidR="002F42F6" w:rsidRPr="00C8510C">
        <w:rPr>
          <w:szCs w:val="22"/>
          <w:lang w:val="sl-SI"/>
        </w:rPr>
        <w:t>, katerim</w:t>
      </w:r>
      <w:r w:rsidR="000B0AD2" w:rsidRPr="00C8510C">
        <w:rPr>
          <w:szCs w:val="22"/>
          <w:lang w:val="sl-SI"/>
        </w:rPr>
        <w:t xml:space="preserve"> je bil </w:t>
      </w:r>
      <w:r w:rsidR="000E7E02" w:rsidRPr="00C8510C">
        <w:rPr>
          <w:szCs w:val="22"/>
          <w:lang w:val="sl-SI"/>
        </w:rPr>
        <w:t xml:space="preserve">vstavljen stent </w:t>
      </w:r>
      <w:r w:rsidR="002F42F6" w:rsidRPr="00C8510C">
        <w:rPr>
          <w:szCs w:val="22"/>
          <w:lang w:val="sl-SI"/>
        </w:rPr>
        <w:t xml:space="preserve">po </w:t>
      </w:r>
      <w:r w:rsidR="000B0AD2" w:rsidRPr="00C8510C">
        <w:rPr>
          <w:szCs w:val="22"/>
          <w:lang w:val="sl-SI"/>
        </w:rPr>
        <w:t>p</w:t>
      </w:r>
      <w:r w:rsidR="000E7E02" w:rsidRPr="00C8510C">
        <w:rPr>
          <w:szCs w:val="22"/>
          <w:lang w:val="sl-SI"/>
        </w:rPr>
        <w:t>erkutani koronarni intervenciji</w:t>
      </w:r>
      <w:r w:rsidR="002F42F6" w:rsidRPr="00C8510C">
        <w:rPr>
          <w:szCs w:val="22"/>
          <w:lang w:val="sl-SI"/>
        </w:rPr>
        <w:t>,</w:t>
      </w:r>
      <w:r w:rsidRPr="00C8510C">
        <w:rPr>
          <w:szCs w:val="22"/>
          <w:lang w:val="sl-SI"/>
        </w:rPr>
        <w:t xml:space="preserve"> v kombinaciji z acetilsalicilno kislino (</w:t>
      </w:r>
      <w:r w:rsidR="00436227" w:rsidRPr="00C8510C">
        <w:rPr>
          <w:szCs w:val="22"/>
          <w:lang w:val="sl-SI"/>
        </w:rPr>
        <w:t>AS</w:t>
      </w:r>
      <w:r w:rsidR="00B425EA" w:rsidRPr="00C8510C">
        <w:rPr>
          <w:szCs w:val="22"/>
          <w:lang w:val="sl-SI"/>
        </w:rPr>
        <w:t>A – acetylsalicylic acid</w:t>
      </w:r>
      <w:r w:rsidRPr="00C8510C">
        <w:rPr>
          <w:szCs w:val="22"/>
          <w:lang w:val="sl-SI"/>
        </w:rPr>
        <w:t>).</w:t>
      </w:r>
    </w:p>
    <w:p w:rsidR="00DC3D85" w:rsidRPr="00C8510C" w:rsidRDefault="00DC3D85" w:rsidP="00F826A1">
      <w:pPr>
        <w:ind w:left="1134" w:hanging="567"/>
        <w:rPr>
          <w:szCs w:val="22"/>
          <w:lang w:val="sl-SI"/>
        </w:rPr>
      </w:pPr>
      <w:r w:rsidRPr="00C8510C">
        <w:rPr>
          <w:szCs w:val="22"/>
          <w:lang w:val="sl-SI"/>
        </w:rPr>
        <w:t>-</w:t>
      </w:r>
      <w:r w:rsidR="00F826A1" w:rsidRPr="00C8510C">
        <w:rPr>
          <w:szCs w:val="22"/>
          <w:lang w:val="sl-SI"/>
        </w:rPr>
        <w:tab/>
      </w:r>
      <w:r w:rsidRPr="00C8510C">
        <w:rPr>
          <w:szCs w:val="22"/>
          <w:lang w:val="sl-SI"/>
        </w:rPr>
        <w:t xml:space="preserve">akutni miokardni infarkt z elevacijo ST spojnice v kombinaciji z </w:t>
      </w:r>
      <w:r w:rsidR="00B425EA" w:rsidRPr="00C8510C">
        <w:rPr>
          <w:szCs w:val="22"/>
          <w:lang w:val="sl-SI"/>
        </w:rPr>
        <w:t>ASA</w:t>
      </w:r>
      <w:r w:rsidRPr="00C8510C">
        <w:rPr>
          <w:szCs w:val="22"/>
          <w:lang w:val="sl-SI"/>
        </w:rPr>
        <w:t xml:space="preserve"> pri bolnikih, ki se zdravijo z zdravili in so primerni za trombolitično zdravljenje.</w:t>
      </w:r>
    </w:p>
    <w:p w:rsidR="00DC3D85" w:rsidRDefault="00DC3D85">
      <w:pPr>
        <w:rPr>
          <w:szCs w:val="22"/>
          <w:lang w:val="sl-SI"/>
        </w:rPr>
      </w:pPr>
    </w:p>
    <w:p w:rsidR="000F02C7" w:rsidRDefault="000F02C7" w:rsidP="000F02C7">
      <w:pPr>
        <w:tabs>
          <w:tab w:val="left" w:pos="2400"/>
          <w:tab w:val="left" w:pos="7280"/>
        </w:tabs>
        <w:ind w:right="-29"/>
        <w:rPr>
          <w:i/>
          <w:iCs/>
          <w:szCs w:val="22"/>
          <w:lang w:val="sl-SI"/>
        </w:rPr>
      </w:pPr>
      <w:r>
        <w:rPr>
          <w:i/>
          <w:iCs/>
          <w:szCs w:val="22"/>
          <w:lang w:val="sl-SI"/>
        </w:rPr>
        <w:t>Pri bolnikih z zmern</w:t>
      </w:r>
      <w:r w:rsidR="00CA417D">
        <w:rPr>
          <w:i/>
          <w:iCs/>
          <w:szCs w:val="22"/>
          <w:lang w:val="sl-SI"/>
        </w:rPr>
        <w:t>im</w:t>
      </w:r>
      <w:r>
        <w:rPr>
          <w:i/>
          <w:iCs/>
          <w:szCs w:val="22"/>
          <w:lang w:val="sl-SI"/>
        </w:rPr>
        <w:t xml:space="preserve"> do zelo tveganim</w:t>
      </w:r>
      <w:r>
        <w:rPr>
          <w:szCs w:val="22"/>
          <w:lang w:val="sl-SI"/>
        </w:rPr>
        <w:t xml:space="preserve"> </w:t>
      </w:r>
      <w:r>
        <w:rPr>
          <w:i/>
          <w:iCs/>
          <w:szCs w:val="22"/>
          <w:lang w:val="sl-SI"/>
        </w:rPr>
        <w:t>prehodnim ishemičnim napadom</w:t>
      </w:r>
      <w:r w:rsidR="000D45FF">
        <w:rPr>
          <w:i/>
          <w:iCs/>
          <w:szCs w:val="22"/>
          <w:lang w:val="sl-SI"/>
        </w:rPr>
        <w:t xml:space="preserve"> (TIA</w:t>
      </w:r>
      <w:r w:rsidR="00105D3E">
        <w:rPr>
          <w:i/>
          <w:iCs/>
          <w:szCs w:val="22"/>
          <w:lang w:val="sl-SI"/>
        </w:rPr>
        <w:t xml:space="preserve"> - </w:t>
      </w:r>
      <w:r w:rsidR="00105D3E" w:rsidRPr="00105D3E">
        <w:rPr>
          <w:i/>
          <w:iCs/>
          <w:szCs w:val="22"/>
        </w:rPr>
        <w:t>Transient Ischemic Attack</w:t>
      </w:r>
      <w:r>
        <w:rPr>
          <w:i/>
          <w:iCs/>
          <w:szCs w:val="22"/>
          <w:lang w:val="sl-SI"/>
        </w:rPr>
        <w:t>) ali manjšo ishemično možgansko kapjo</w:t>
      </w:r>
      <w:r w:rsidR="000D45FF">
        <w:rPr>
          <w:i/>
          <w:iCs/>
          <w:szCs w:val="22"/>
          <w:lang w:val="sl-SI"/>
        </w:rPr>
        <w:t xml:space="preserve"> (</w:t>
      </w:r>
      <w:r w:rsidR="00C44880">
        <w:rPr>
          <w:i/>
          <w:iCs/>
          <w:szCs w:val="22"/>
          <w:lang w:val="sl-SI"/>
        </w:rPr>
        <w:t>IMK</w:t>
      </w:r>
      <w:r>
        <w:rPr>
          <w:i/>
          <w:iCs/>
          <w:szCs w:val="22"/>
          <w:lang w:val="sl-SI"/>
        </w:rPr>
        <w:t>)</w:t>
      </w:r>
    </w:p>
    <w:p w:rsidR="000F02C7" w:rsidRDefault="000F02C7" w:rsidP="000D45FF">
      <w:pPr>
        <w:numPr>
          <w:ilvl w:val="0"/>
          <w:numId w:val="41"/>
        </w:numPr>
        <w:tabs>
          <w:tab w:val="left" w:pos="720"/>
          <w:tab w:val="left" w:pos="7280"/>
        </w:tabs>
        <w:ind w:hanging="450"/>
        <w:rPr>
          <w:szCs w:val="22"/>
          <w:lang w:val="sl-SI"/>
        </w:rPr>
      </w:pPr>
      <w:r>
        <w:rPr>
          <w:szCs w:val="22"/>
          <w:lang w:val="sl-SI"/>
        </w:rPr>
        <w:lastRenderedPageBreak/>
        <w:t>Klopidogrel je v kombinaciji z AS</w:t>
      </w:r>
      <w:r w:rsidR="000D45FF">
        <w:rPr>
          <w:szCs w:val="22"/>
          <w:lang w:val="sl-SI"/>
        </w:rPr>
        <w:t>A</w:t>
      </w:r>
      <w:r>
        <w:rPr>
          <w:szCs w:val="22"/>
          <w:lang w:val="sl-SI"/>
        </w:rPr>
        <w:t xml:space="preserve"> indiciran pri:</w:t>
      </w:r>
      <w:bookmarkStart w:id="1" w:name="_Hlk27467719"/>
      <w:r w:rsidR="000D45FF">
        <w:rPr>
          <w:szCs w:val="22"/>
          <w:lang w:val="sl-SI"/>
        </w:rPr>
        <w:t>o</w:t>
      </w:r>
      <w:r>
        <w:rPr>
          <w:szCs w:val="22"/>
          <w:lang w:val="sl-SI"/>
        </w:rPr>
        <w:t>draslih bolnikih z zmernim do zelo tveganim TIA (ocena ABCD2</w:t>
      </w:r>
      <w:r>
        <w:rPr>
          <w:rStyle w:val="FootnoteReference"/>
          <w:szCs w:val="22"/>
          <w:lang w:val="sl-SI"/>
        </w:rPr>
        <w:footnoteReference w:id="2"/>
      </w:r>
      <w:r>
        <w:rPr>
          <w:szCs w:val="22"/>
          <w:lang w:val="sl-SI"/>
        </w:rPr>
        <w:t xml:space="preserve"> ≥ 4) ali manjšo </w:t>
      </w:r>
      <w:r w:rsidR="00155DEF">
        <w:rPr>
          <w:szCs w:val="22"/>
          <w:lang w:val="sl-SI"/>
        </w:rPr>
        <w:t>IMK</w:t>
      </w:r>
      <w:r>
        <w:rPr>
          <w:szCs w:val="22"/>
          <w:lang w:val="sl-SI"/>
        </w:rPr>
        <w:t xml:space="preserve"> (ocena NIHSS</w:t>
      </w:r>
      <w:r>
        <w:rPr>
          <w:rStyle w:val="FootnoteReference"/>
          <w:szCs w:val="22"/>
          <w:lang w:val="sl-SI"/>
        </w:rPr>
        <w:footnoteReference w:id="3"/>
      </w:r>
      <w:r>
        <w:rPr>
          <w:szCs w:val="22"/>
          <w:lang w:val="sl-SI"/>
        </w:rPr>
        <w:t xml:space="preserve"> ≤ 3) v 24 urah po TIA ali </w:t>
      </w:r>
      <w:r w:rsidR="00C44880">
        <w:rPr>
          <w:szCs w:val="22"/>
          <w:lang w:val="sl-SI"/>
        </w:rPr>
        <w:t>IMK</w:t>
      </w:r>
      <w:r>
        <w:rPr>
          <w:szCs w:val="22"/>
          <w:lang w:val="sl-SI"/>
        </w:rPr>
        <w:t>.</w:t>
      </w:r>
    </w:p>
    <w:bookmarkEnd w:id="1"/>
    <w:p w:rsidR="000F02C7" w:rsidRPr="00C8510C" w:rsidRDefault="000F02C7" w:rsidP="000D45FF">
      <w:pPr>
        <w:rPr>
          <w:szCs w:val="22"/>
          <w:lang w:val="sl-SI"/>
        </w:rPr>
      </w:pPr>
    </w:p>
    <w:p w:rsidR="000B114F" w:rsidRPr="00C8510C" w:rsidRDefault="000B114F" w:rsidP="00F2526B">
      <w:pPr>
        <w:keepNext/>
        <w:keepLines/>
        <w:tabs>
          <w:tab w:val="left" w:pos="2400"/>
          <w:tab w:val="left" w:pos="7280"/>
        </w:tabs>
        <w:ind w:right="-29"/>
        <w:rPr>
          <w:i/>
          <w:iCs/>
          <w:szCs w:val="22"/>
          <w:lang w:val="sl-SI"/>
        </w:rPr>
      </w:pPr>
      <w:r w:rsidRPr="00C8510C">
        <w:rPr>
          <w:i/>
          <w:iCs/>
          <w:szCs w:val="22"/>
          <w:lang w:val="sl-SI"/>
        </w:rPr>
        <w:t>Preprečevanje aterotrombotičnih in trombemboličnih dogodkov pri atrijski fibrilaciji</w:t>
      </w:r>
    </w:p>
    <w:p w:rsidR="000B114F" w:rsidRPr="00C8510C" w:rsidRDefault="000B114F" w:rsidP="00F2526B">
      <w:pPr>
        <w:keepNext/>
        <w:keepLines/>
        <w:rPr>
          <w:szCs w:val="22"/>
          <w:lang w:val="sl-SI"/>
        </w:rPr>
      </w:pPr>
      <w:r w:rsidRPr="00C8510C">
        <w:rPr>
          <w:szCs w:val="22"/>
          <w:lang w:val="sl-SI"/>
        </w:rPr>
        <w:t>Pri odraslih bolnikih z atrijsko fibrilacijo, ki imajo vsaj en dejavnik tveganja za žilne dogodke in ki niso primerni za zdravljenje z antagonisti vitamina K (VKA) ter imajo majhno tveganje za krvavitev, je klopidogrel v kombinaciji z ASA indiciran za preprečevanje aterotrombotičnih in trombemboličnih dogodkov, vključno z možgansko kapjo.</w:t>
      </w:r>
    </w:p>
    <w:p w:rsidR="00473AB9" w:rsidRPr="00C8510C" w:rsidRDefault="00473AB9">
      <w:pPr>
        <w:rPr>
          <w:szCs w:val="22"/>
          <w:lang w:val="sl-SI"/>
        </w:rPr>
      </w:pPr>
    </w:p>
    <w:p w:rsidR="00DC3D85" w:rsidRPr="00C8510C" w:rsidRDefault="00DC3D85">
      <w:pPr>
        <w:rPr>
          <w:szCs w:val="22"/>
          <w:lang w:val="sl-SI"/>
        </w:rPr>
      </w:pPr>
      <w:r w:rsidRPr="00C8510C">
        <w:rPr>
          <w:szCs w:val="22"/>
          <w:lang w:val="sl-SI"/>
        </w:rPr>
        <w:t>Za dodatne informacije glejte poglavje 5.1.</w:t>
      </w:r>
    </w:p>
    <w:p w:rsidR="00DC3D85" w:rsidRPr="00C8510C" w:rsidRDefault="00DC3D85">
      <w:pPr>
        <w:rPr>
          <w:szCs w:val="22"/>
          <w:lang w:val="sl-SI"/>
        </w:rPr>
      </w:pPr>
    </w:p>
    <w:p w:rsidR="00DC3D85" w:rsidRPr="00C8510C" w:rsidRDefault="0060513D" w:rsidP="0060513D">
      <w:pPr>
        <w:rPr>
          <w:b/>
          <w:szCs w:val="22"/>
          <w:lang w:val="sl-SI"/>
        </w:rPr>
      </w:pPr>
      <w:r w:rsidRPr="00C8510C">
        <w:rPr>
          <w:b/>
          <w:szCs w:val="22"/>
          <w:lang w:val="sl-SI"/>
        </w:rPr>
        <w:t>4.2</w:t>
      </w:r>
      <w:r w:rsidRPr="00C8510C">
        <w:rPr>
          <w:b/>
          <w:szCs w:val="22"/>
          <w:lang w:val="sl-SI"/>
        </w:rPr>
        <w:tab/>
      </w:r>
      <w:r w:rsidR="00DC3D85" w:rsidRPr="00C8510C">
        <w:rPr>
          <w:b/>
          <w:szCs w:val="22"/>
          <w:lang w:val="sl-SI"/>
        </w:rPr>
        <w:t>Odmerjanje in način uporabe</w:t>
      </w:r>
    </w:p>
    <w:p w:rsidR="00DC3D85" w:rsidRPr="00C8510C" w:rsidRDefault="00DC3D85">
      <w:pPr>
        <w:rPr>
          <w:szCs w:val="22"/>
          <w:lang w:val="sl-SI"/>
        </w:rPr>
      </w:pPr>
    </w:p>
    <w:p w:rsidR="00B74594" w:rsidRPr="00C8510C" w:rsidRDefault="00B74594">
      <w:pPr>
        <w:rPr>
          <w:szCs w:val="22"/>
          <w:u w:val="single"/>
          <w:lang w:val="sl-SI"/>
        </w:rPr>
      </w:pPr>
      <w:r w:rsidRPr="00C8510C">
        <w:rPr>
          <w:szCs w:val="22"/>
          <w:u w:val="single"/>
          <w:lang w:val="sl-SI"/>
        </w:rPr>
        <w:t>Odmerjanje</w:t>
      </w:r>
    </w:p>
    <w:p w:rsidR="00DC3D85" w:rsidRPr="00C8510C" w:rsidRDefault="00DC3D85" w:rsidP="00C625D4">
      <w:pPr>
        <w:numPr>
          <w:ilvl w:val="0"/>
          <w:numId w:val="7"/>
        </w:numPr>
        <w:tabs>
          <w:tab w:val="clear" w:pos="360"/>
          <w:tab w:val="num" w:pos="540"/>
          <w:tab w:val="num" w:pos="567"/>
        </w:tabs>
        <w:ind w:left="540" w:hanging="540"/>
        <w:rPr>
          <w:szCs w:val="22"/>
          <w:lang w:val="sl-SI"/>
        </w:rPr>
      </w:pPr>
      <w:r w:rsidRPr="00C8510C">
        <w:rPr>
          <w:szCs w:val="22"/>
          <w:lang w:val="sl-SI"/>
        </w:rPr>
        <w:t xml:space="preserve">Odrasli in </w:t>
      </w:r>
      <w:r w:rsidR="0060513D" w:rsidRPr="00C8510C">
        <w:rPr>
          <w:szCs w:val="22"/>
          <w:lang w:val="sl-SI"/>
        </w:rPr>
        <w:t>starostniki</w:t>
      </w:r>
    </w:p>
    <w:p w:rsidR="00757935" w:rsidRDefault="00757935" w:rsidP="00757935">
      <w:pPr>
        <w:jc w:val="both"/>
        <w:rPr>
          <w:szCs w:val="22"/>
          <w:u w:val="single"/>
          <w:lang w:val="sl-SI"/>
        </w:rPr>
      </w:pPr>
    </w:p>
    <w:p w:rsidR="00757935" w:rsidRPr="005355F7" w:rsidRDefault="00757935" w:rsidP="00757935">
      <w:pPr>
        <w:jc w:val="both"/>
        <w:rPr>
          <w:szCs w:val="22"/>
          <w:u w:val="single"/>
          <w:lang w:val="sl-SI"/>
        </w:rPr>
      </w:pPr>
      <w:r w:rsidRPr="005355F7">
        <w:rPr>
          <w:szCs w:val="22"/>
          <w:u w:val="single"/>
          <w:lang w:val="sl-SI"/>
        </w:rPr>
        <w:t>Plavix 75 mg filmsko obložene tablete</w:t>
      </w:r>
    </w:p>
    <w:p w:rsidR="00DC3D85" w:rsidRPr="00C8510C" w:rsidRDefault="00DC3D85" w:rsidP="001A62DE">
      <w:pPr>
        <w:tabs>
          <w:tab w:val="num" w:pos="540"/>
        </w:tabs>
        <w:ind w:left="540"/>
        <w:rPr>
          <w:szCs w:val="22"/>
          <w:lang w:val="sl-SI"/>
        </w:rPr>
      </w:pPr>
      <w:r w:rsidRPr="00C8510C">
        <w:rPr>
          <w:szCs w:val="22"/>
          <w:lang w:val="sl-SI"/>
        </w:rPr>
        <w:t>Klopidogrel se mora dajati kot enkratni dnevni odmerek 75 mg</w:t>
      </w:r>
      <w:r w:rsidR="00A05150">
        <w:rPr>
          <w:szCs w:val="22"/>
          <w:lang w:val="sl-SI"/>
        </w:rPr>
        <w:t>.</w:t>
      </w:r>
    </w:p>
    <w:p w:rsidR="00757935" w:rsidRDefault="00757935" w:rsidP="00757935">
      <w:pPr>
        <w:jc w:val="both"/>
        <w:rPr>
          <w:szCs w:val="22"/>
          <w:u w:val="single"/>
          <w:lang w:val="sl-SI"/>
        </w:rPr>
      </w:pPr>
    </w:p>
    <w:p w:rsidR="00757935" w:rsidRPr="005355F7" w:rsidRDefault="00757935" w:rsidP="00757935">
      <w:pPr>
        <w:jc w:val="both"/>
        <w:rPr>
          <w:szCs w:val="22"/>
          <w:u w:val="single"/>
          <w:lang w:val="sl-SI"/>
        </w:rPr>
      </w:pPr>
      <w:r w:rsidRPr="005355F7">
        <w:rPr>
          <w:szCs w:val="22"/>
          <w:u w:val="single"/>
          <w:lang w:val="sl-SI"/>
        </w:rPr>
        <w:t xml:space="preserve">Plavix </w:t>
      </w:r>
      <w:r>
        <w:rPr>
          <w:szCs w:val="22"/>
          <w:u w:val="single"/>
          <w:lang w:val="sl-SI"/>
        </w:rPr>
        <w:t>300</w:t>
      </w:r>
      <w:r w:rsidRPr="005355F7">
        <w:rPr>
          <w:szCs w:val="22"/>
          <w:u w:val="single"/>
          <w:lang w:val="sl-SI"/>
        </w:rPr>
        <w:t> mg filmsko obložene tablete</w:t>
      </w:r>
    </w:p>
    <w:p w:rsidR="00DC3D85" w:rsidRPr="005B6BF8" w:rsidRDefault="00757935" w:rsidP="001A62DE">
      <w:pPr>
        <w:tabs>
          <w:tab w:val="num" w:pos="540"/>
        </w:tabs>
        <w:ind w:left="540"/>
        <w:rPr>
          <w:szCs w:val="22"/>
          <w:lang w:val="sl-SI"/>
        </w:rPr>
      </w:pPr>
      <w:r w:rsidRPr="005B6BF8">
        <w:rPr>
          <w:szCs w:val="22"/>
          <w:lang w:val="sl-SI"/>
        </w:rPr>
        <w:t xml:space="preserve">Ta 300 mg tableta klopidogrela je namenjena za uporabo kot </w:t>
      </w:r>
      <w:r w:rsidR="00C44880">
        <w:rPr>
          <w:szCs w:val="22"/>
          <w:lang w:val="sl-SI"/>
        </w:rPr>
        <w:t>polnilni</w:t>
      </w:r>
      <w:r w:rsidR="00C44880" w:rsidRPr="005B6BF8">
        <w:rPr>
          <w:szCs w:val="22"/>
          <w:lang w:val="sl-SI"/>
        </w:rPr>
        <w:t xml:space="preserve"> </w:t>
      </w:r>
      <w:r w:rsidRPr="005B6BF8">
        <w:rPr>
          <w:szCs w:val="22"/>
          <w:lang w:val="sl-SI"/>
        </w:rPr>
        <w:t>odmerek</w:t>
      </w:r>
      <w:r w:rsidR="001B0472" w:rsidRPr="005B6BF8">
        <w:rPr>
          <w:szCs w:val="22"/>
          <w:lang w:val="sl-SI"/>
        </w:rPr>
        <w:t>.</w:t>
      </w:r>
    </w:p>
    <w:p w:rsidR="00757935" w:rsidRPr="00D63BE2" w:rsidRDefault="00757935" w:rsidP="001A62DE">
      <w:pPr>
        <w:tabs>
          <w:tab w:val="num" w:pos="540"/>
        </w:tabs>
        <w:ind w:left="540"/>
        <w:rPr>
          <w:szCs w:val="22"/>
          <w:lang w:val="sl-SI"/>
        </w:rPr>
      </w:pPr>
    </w:p>
    <w:p w:rsidR="00DC3D85" w:rsidRPr="00C8510C" w:rsidRDefault="00DC3D85" w:rsidP="0071412C">
      <w:pPr>
        <w:keepNext/>
        <w:keepLines/>
        <w:tabs>
          <w:tab w:val="num" w:pos="540"/>
        </w:tabs>
        <w:ind w:left="540"/>
        <w:rPr>
          <w:szCs w:val="22"/>
          <w:lang w:val="sl-SI"/>
        </w:rPr>
      </w:pPr>
      <w:r w:rsidRPr="00C8510C">
        <w:rPr>
          <w:szCs w:val="22"/>
          <w:lang w:val="sl-SI"/>
        </w:rPr>
        <w:t>Pri bolnikih z akutnim koronarnim sindromom:</w:t>
      </w:r>
    </w:p>
    <w:p w:rsidR="00DC3D85" w:rsidRPr="00C8510C" w:rsidRDefault="00DC3D85" w:rsidP="0071412C">
      <w:pPr>
        <w:keepNext/>
        <w:keepLines/>
        <w:ind w:left="1134" w:hanging="567"/>
        <w:rPr>
          <w:szCs w:val="22"/>
          <w:lang w:val="sl-SI"/>
        </w:rPr>
      </w:pPr>
      <w:r w:rsidRPr="00C8510C">
        <w:rPr>
          <w:szCs w:val="22"/>
          <w:lang w:val="sl-SI"/>
        </w:rPr>
        <w:t>-</w:t>
      </w:r>
      <w:r w:rsidR="0060513D" w:rsidRPr="00C8510C">
        <w:rPr>
          <w:szCs w:val="22"/>
          <w:lang w:val="sl-SI"/>
        </w:rPr>
        <w:tab/>
      </w:r>
      <w:r w:rsidR="00F719C3" w:rsidRPr="00C8510C">
        <w:rPr>
          <w:szCs w:val="22"/>
          <w:lang w:val="sl-SI"/>
        </w:rPr>
        <w:t>A</w:t>
      </w:r>
      <w:r w:rsidRPr="00C8510C">
        <w:rPr>
          <w:szCs w:val="22"/>
          <w:lang w:val="sl-SI"/>
        </w:rPr>
        <w:t>kutni koronarni sindrom brez elevacije ST spojnice (nestabilna angina ali miokardni infarkt brez Q zobca)</w:t>
      </w:r>
      <w:r w:rsidR="00F719C3" w:rsidRPr="00C8510C">
        <w:rPr>
          <w:szCs w:val="22"/>
          <w:lang w:val="sl-SI"/>
        </w:rPr>
        <w:t>:</w:t>
      </w:r>
      <w:r w:rsidR="00D73E78">
        <w:rPr>
          <w:szCs w:val="22"/>
          <w:lang w:val="sl-SI"/>
        </w:rPr>
        <w:t xml:space="preserve"> </w:t>
      </w:r>
      <w:r w:rsidRPr="00C8510C">
        <w:rPr>
          <w:szCs w:val="22"/>
          <w:lang w:val="sl-SI"/>
        </w:rPr>
        <w:t xml:space="preserve">zdravljenje moramo začeti z enkratnim </w:t>
      </w:r>
      <w:r w:rsidR="00C44880">
        <w:rPr>
          <w:szCs w:val="22"/>
          <w:lang w:val="sl-SI"/>
        </w:rPr>
        <w:t>polnilnim</w:t>
      </w:r>
      <w:r w:rsidRPr="00C8510C">
        <w:rPr>
          <w:szCs w:val="22"/>
          <w:lang w:val="sl-SI"/>
        </w:rPr>
        <w:t xml:space="preserve"> odmerkom 300 mg </w:t>
      </w:r>
      <w:r w:rsidR="00D8128A" w:rsidRPr="00C8510C">
        <w:rPr>
          <w:szCs w:val="22"/>
          <w:lang w:val="sl-SI"/>
        </w:rPr>
        <w:t xml:space="preserve">klopidogrela </w:t>
      </w:r>
      <w:r w:rsidRPr="00C8510C">
        <w:rPr>
          <w:szCs w:val="22"/>
          <w:lang w:val="sl-SI"/>
        </w:rPr>
        <w:t>in nadaljevati s 75 mg enkrat na dan (s 75 mg do 325 mg acetilsalicilne kisline (</w:t>
      </w:r>
      <w:r w:rsidR="00B425EA" w:rsidRPr="00C8510C">
        <w:rPr>
          <w:szCs w:val="22"/>
          <w:lang w:val="sl-SI"/>
        </w:rPr>
        <w:t>ASA</w:t>
      </w:r>
      <w:r w:rsidRPr="00C8510C">
        <w:rPr>
          <w:szCs w:val="22"/>
          <w:lang w:val="sl-SI"/>
        </w:rPr>
        <w:t xml:space="preserve">) dnevno). Ker so bili visoki odmerki </w:t>
      </w:r>
      <w:r w:rsidR="00B425EA" w:rsidRPr="00C8510C">
        <w:rPr>
          <w:szCs w:val="22"/>
          <w:lang w:val="sl-SI"/>
        </w:rPr>
        <w:t>ASA</w:t>
      </w:r>
      <w:r w:rsidRPr="00C8510C">
        <w:rPr>
          <w:szCs w:val="22"/>
          <w:lang w:val="sl-SI"/>
        </w:rPr>
        <w:t xml:space="preserve"> povezani s povišanim tveganjem za krvavitve, se priporoča, da odmerek </w:t>
      </w:r>
      <w:r w:rsidR="00B425EA" w:rsidRPr="00C8510C">
        <w:rPr>
          <w:szCs w:val="22"/>
          <w:lang w:val="sl-SI"/>
        </w:rPr>
        <w:t>ASA</w:t>
      </w:r>
      <w:r w:rsidRPr="00C8510C">
        <w:rPr>
          <w:szCs w:val="22"/>
          <w:lang w:val="sl-SI"/>
        </w:rPr>
        <w:t xml:space="preserve"> ni večji od 100 mg. Optimalno trajanje zdravljenja</w:t>
      </w:r>
      <w:r w:rsidR="00D8128A" w:rsidRPr="00C8510C">
        <w:rPr>
          <w:szCs w:val="22"/>
          <w:lang w:val="sl-SI"/>
        </w:rPr>
        <w:t xml:space="preserve"> še</w:t>
      </w:r>
      <w:r w:rsidRPr="00C8510C">
        <w:rPr>
          <w:szCs w:val="22"/>
          <w:lang w:val="sl-SI"/>
        </w:rPr>
        <w:t xml:space="preserve"> ni bilo formalno potrjeno. Podatki iz kliničnih preskušanj podpirajo uporabo do 12</w:t>
      </w:r>
      <w:r w:rsidR="00DA35DD" w:rsidRPr="00C8510C">
        <w:rPr>
          <w:szCs w:val="22"/>
          <w:lang w:val="sl-SI"/>
        </w:rPr>
        <w:t> </w:t>
      </w:r>
      <w:r w:rsidRPr="00C8510C">
        <w:rPr>
          <w:szCs w:val="22"/>
          <w:lang w:val="sl-SI"/>
        </w:rPr>
        <w:t>mesecev, največjo korist pa so opazili po 3</w:t>
      </w:r>
      <w:r w:rsidR="00DA35DD" w:rsidRPr="00C8510C">
        <w:rPr>
          <w:szCs w:val="22"/>
          <w:lang w:val="sl-SI"/>
        </w:rPr>
        <w:t> </w:t>
      </w:r>
      <w:r w:rsidRPr="00C8510C">
        <w:rPr>
          <w:szCs w:val="22"/>
          <w:lang w:val="sl-SI"/>
        </w:rPr>
        <w:t>mesecih (glejte poglavje 5.1).</w:t>
      </w:r>
    </w:p>
    <w:p w:rsidR="00DC3D85" w:rsidRPr="00C8510C" w:rsidRDefault="00DC3D85" w:rsidP="0060513D">
      <w:pPr>
        <w:tabs>
          <w:tab w:val="num" w:pos="540"/>
        </w:tabs>
        <w:ind w:left="1134" w:hanging="567"/>
        <w:rPr>
          <w:szCs w:val="22"/>
          <w:lang w:val="sl-SI"/>
        </w:rPr>
      </w:pPr>
      <w:r w:rsidRPr="00C8510C">
        <w:rPr>
          <w:szCs w:val="22"/>
          <w:lang w:val="sl-SI"/>
        </w:rPr>
        <w:t>-</w:t>
      </w:r>
      <w:r w:rsidR="0060513D" w:rsidRPr="00C8510C">
        <w:rPr>
          <w:szCs w:val="22"/>
          <w:lang w:val="sl-SI"/>
        </w:rPr>
        <w:tab/>
      </w:r>
      <w:r w:rsidR="00F719C3" w:rsidRPr="00C8510C">
        <w:rPr>
          <w:szCs w:val="22"/>
          <w:lang w:val="sl-SI"/>
        </w:rPr>
        <w:t>A</w:t>
      </w:r>
      <w:r w:rsidRPr="00C8510C">
        <w:rPr>
          <w:szCs w:val="22"/>
          <w:lang w:val="sl-SI"/>
        </w:rPr>
        <w:t>kutni miokardni infarkt z elevacijo ST spojnice: klopidogrel je potrebno dajati v enkratnem dnevnem odmerku 75</w:t>
      </w:r>
      <w:r w:rsidR="00DA35DD" w:rsidRPr="00C8510C">
        <w:rPr>
          <w:szCs w:val="22"/>
          <w:lang w:val="sl-SI"/>
        </w:rPr>
        <w:t> </w:t>
      </w:r>
      <w:r w:rsidRPr="00C8510C">
        <w:rPr>
          <w:szCs w:val="22"/>
          <w:lang w:val="sl-SI"/>
        </w:rPr>
        <w:t xml:space="preserve">mg, zdravljenje pa je potrebno začeti </w:t>
      </w:r>
      <w:r w:rsidR="00721BDD" w:rsidRPr="00C8510C">
        <w:rPr>
          <w:szCs w:val="22"/>
          <w:lang w:val="sl-SI"/>
        </w:rPr>
        <w:t>s</w:t>
      </w:r>
      <w:r w:rsidRPr="00C8510C">
        <w:rPr>
          <w:szCs w:val="22"/>
          <w:lang w:val="sl-SI"/>
        </w:rPr>
        <w:t xml:space="preserve"> </w:t>
      </w:r>
      <w:r w:rsidR="009870D5" w:rsidRPr="00C8510C">
        <w:rPr>
          <w:szCs w:val="22"/>
          <w:lang w:val="sl-SI"/>
        </w:rPr>
        <w:t xml:space="preserve">300 mg </w:t>
      </w:r>
      <w:r w:rsidR="00C44880">
        <w:rPr>
          <w:szCs w:val="22"/>
          <w:lang w:val="sl-SI"/>
        </w:rPr>
        <w:t>polnilnim</w:t>
      </w:r>
      <w:r w:rsidRPr="00C8510C">
        <w:rPr>
          <w:szCs w:val="22"/>
          <w:lang w:val="sl-SI"/>
        </w:rPr>
        <w:t xml:space="preserve"> odmerkom v kombinaciji z </w:t>
      </w:r>
      <w:r w:rsidR="00B425EA" w:rsidRPr="00C8510C">
        <w:rPr>
          <w:szCs w:val="22"/>
          <w:lang w:val="sl-SI"/>
        </w:rPr>
        <w:t>ASA</w:t>
      </w:r>
      <w:r w:rsidRPr="00C8510C">
        <w:rPr>
          <w:szCs w:val="22"/>
          <w:lang w:val="sl-SI"/>
        </w:rPr>
        <w:t xml:space="preserve"> </w:t>
      </w:r>
      <w:r w:rsidR="00F719C3" w:rsidRPr="00C8510C">
        <w:rPr>
          <w:szCs w:val="22"/>
          <w:lang w:val="sl-SI"/>
        </w:rPr>
        <w:t>ter z/brez uporabe</w:t>
      </w:r>
      <w:r w:rsidRPr="00C8510C">
        <w:rPr>
          <w:szCs w:val="22"/>
          <w:lang w:val="sl-SI"/>
        </w:rPr>
        <w:t xml:space="preserve"> trombolitik</w:t>
      </w:r>
      <w:r w:rsidR="00E3109D" w:rsidRPr="00C8510C">
        <w:rPr>
          <w:szCs w:val="22"/>
          <w:lang w:val="sl-SI"/>
        </w:rPr>
        <w:t>ov</w:t>
      </w:r>
      <w:r w:rsidRPr="00C8510C">
        <w:rPr>
          <w:szCs w:val="22"/>
          <w:lang w:val="sl-SI"/>
        </w:rPr>
        <w:t>. Pri bolnikih, ki so starejši od 75</w:t>
      </w:r>
      <w:r w:rsidR="008B02BC" w:rsidRPr="00C8510C">
        <w:rPr>
          <w:szCs w:val="22"/>
          <w:lang w:val="sl-SI"/>
        </w:rPr>
        <w:t> </w:t>
      </w:r>
      <w:r w:rsidRPr="00C8510C">
        <w:rPr>
          <w:szCs w:val="22"/>
          <w:lang w:val="sl-SI"/>
        </w:rPr>
        <w:t xml:space="preserve">let, je treba zdravljenje s klopidogrelom začeti brez </w:t>
      </w:r>
      <w:r w:rsidR="00C61C7C">
        <w:rPr>
          <w:szCs w:val="22"/>
          <w:lang w:val="sl-SI"/>
        </w:rPr>
        <w:t>polnilnega</w:t>
      </w:r>
      <w:r w:rsidR="00C61C7C" w:rsidRPr="00C8510C">
        <w:rPr>
          <w:szCs w:val="22"/>
          <w:lang w:val="sl-SI"/>
        </w:rPr>
        <w:t xml:space="preserve"> </w:t>
      </w:r>
      <w:r w:rsidRPr="00C8510C">
        <w:rPr>
          <w:szCs w:val="22"/>
          <w:lang w:val="sl-SI"/>
        </w:rPr>
        <w:t xml:space="preserve">odmerka. S kombiniranim zdravljenjem je potrebno začeti čim prej po nastopu simptomov in z njim nadaljevati vsaj štiri tedne. Koristnosti zdravljenja s kombinacijo klopidrogela in </w:t>
      </w:r>
      <w:r w:rsidR="00B425EA" w:rsidRPr="00C8510C">
        <w:rPr>
          <w:szCs w:val="22"/>
          <w:lang w:val="sl-SI"/>
        </w:rPr>
        <w:t>ASA</w:t>
      </w:r>
      <w:r w:rsidRPr="00C8510C">
        <w:rPr>
          <w:szCs w:val="22"/>
          <w:lang w:val="sl-SI"/>
        </w:rPr>
        <w:t>, ki bi bilo daljše od štirih tednov, v tem okviru niso preučevali (glejte poglavje 5.1).</w:t>
      </w:r>
    </w:p>
    <w:p w:rsidR="00B74594" w:rsidRPr="00C8510C" w:rsidRDefault="00B74594" w:rsidP="0060513D">
      <w:pPr>
        <w:tabs>
          <w:tab w:val="num" w:pos="540"/>
        </w:tabs>
        <w:ind w:left="1134" w:hanging="567"/>
        <w:rPr>
          <w:szCs w:val="22"/>
          <w:lang w:val="sl-SI"/>
        </w:rPr>
      </w:pPr>
    </w:p>
    <w:p w:rsidR="000F02C7" w:rsidRDefault="000F02C7" w:rsidP="00C92844">
      <w:pPr>
        <w:tabs>
          <w:tab w:val="left" w:pos="2400"/>
          <w:tab w:val="left" w:pos="7280"/>
        </w:tabs>
        <w:ind w:left="567" w:right="-29"/>
        <w:outlineLvl w:val="0"/>
        <w:rPr>
          <w:szCs w:val="22"/>
          <w:lang w:val="sl-SI"/>
        </w:rPr>
      </w:pPr>
      <w:r>
        <w:rPr>
          <w:szCs w:val="22"/>
          <w:lang w:val="sl-SI"/>
        </w:rPr>
        <w:t>Odrasli bolniki z zmern</w:t>
      </w:r>
      <w:r w:rsidR="00CA417D">
        <w:rPr>
          <w:szCs w:val="22"/>
          <w:lang w:val="sl-SI"/>
        </w:rPr>
        <w:t>im</w:t>
      </w:r>
      <w:r>
        <w:rPr>
          <w:szCs w:val="22"/>
          <w:lang w:val="sl-SI"/>
        </w:rPr>
        <w:t xml:space="preserve"> do zelo tveganim TIA ali manjšo </w:t>
      </w:r>
      <w:r w:rsidR="00C44880">
        <w:rPr>
          <w:szCs w:val="22"/>
          <w:lang w:val="sl-SI"/>
        </w:rPr>
        <w:t>IMK</w:t>
      </w:r>
      <w:r>
        <w:rPr>
          <w:szCs w:val="22"/>
          <w:lang w:val="sl-SI"/>
        </w:rPr>
        <w:t>:</w:t>
      </w:r>
      <w:r>
        <w:rPr>
          <w:szCs w:val="22"/>
          <w:lang w:val="sl-SI"/>
        </w:rPr>
        <w:fldChar w:fldCharType="begin"/>
      </w:r>
      <w:r>
        <w:rPr>
          <w:szCs w:val="22"/>
          <w:lang w:val="sl-SI"/>
        </w:rPr>
        <w:instrText xml:space="preserve"> DOCVARIABLE vault_nd_dffe9f2d-e2e3-4220-b422-eee5e9eb0903 \* MERGEFORMAT </w:instrText>
      </w:r>
      <w:r>
        <w:rPr>
          <w:szCs w:val="22"/>
          <w:lang w:val="sl-SI"/>
        </w:rPr>
        <w:fldChar w:fldCharType="separate"/>
      </w:r>
      <w:r>
        <w:rPr>
          <w:szCs w:val="22"/>
          <w:lang w:val="sl-SI"/>
        </w:rPr>
        <w:t xml:space="preserve"> </w:t>
      </w:r>
      <w:r>
        <w:rPr>
          <w:szCs w:val="22"/>
          <w:lang w:val="sl-SI"/>
        </w:rPr>
        <w:fldChar w:fldCharType="end"/>
      </w:r>
    </w:p>
    <w:p w:rsidR="000F02C7" w:rsidRDefault="000F02C7" w:rsidP="00F639AB">
      <w:pPr>
        <w:tabs>
          <w:tab w:val="left" w:pos="1080"/>
          <w:tab w:val="left" w:pos="7280"/>
        </w:tabs>
        <w:ind w:left="567" w:right="-29"/>
        <w:outlineLvl w:val="0"/>
        <w:rPr>
          <w:szCs w:val="22"/>
          <w:lang w:val="sl-SI"/>
        </w:rPr>
      </w:pPr>
      <w:r>
        <w:rPr>
          <w:szCs w:val="22"/>
          <w:lang w:val="sl-SI"/>
        </w:rPr>
        <w:t>Odrasli bolniki z zmern</w:t>
      </w:r>
      <w:r w:rsidR="00CA417D">
        <w:rPr>
          <w:szCs w:val="22"/>
          <w:lang w:val="sl-SI"/>
        </w:rPr>
        <w:t>im</w:t>
      </w:r>
      <w:r>
        <w:rPr>
          <w:szCs w:val="22"/>
          <w:lang w:val="sl-SI"/>
        </w:rPr>
        <w:t xml:space="preserve"> do zelo tveganim TIA (ocena ABCD2 ≥ 4) ali manjšo </w:t>
      </w:r>
      <w:r w:rsidR="00C44880">
        <w:rPr>
          <w:szCs w:val="22"/>
          <w:lang w:val="sl-SI"/>
        </w:rPr>
        <w:t>IMK</w:t>
      </w:r>
      <w:r>
        <w:rPr>
          <w:szCs w:val="22"/>
          <w:lang w:val="sl-SI"/>
        </w:rPr>
        <w:t xml:space="preserve"> (NIHSS ≤ 3) morajo dobiti polnilni odmerek 300 mg klopidogrela, nato pa 75 mg klopidogrela enkrat na dan in AS</w:t>
      </w:r>
      <w:r w:rsidR="000D45FF">
        <w:rPr>
          <w:szCs w:val="22"/>
          <w:lang w:val="sl-SI"/>
        </w:rPr>
        <w:t>A</w:t>
      </w:r>
      <w:r>
        <w:rPr>
          <w:szCs w:val="22"/>
          <w:lang w:val="sl-SI"/>
        </w:rPr>
        <w:t xml:space="preserve"> (od 75 do 100 mg enkrat na dan). Zdravljenje s klopidogrelom in AS</w:t>
      </w:r>
      <w:r w:rsidR="000D45FF">
        <w:rPr>
          <w:szCs w:val="22"/>
          <w:lang w:val="sl-SI"/>
        </w:rPr>
        <w:t>A</w:t>
      </w:r>
      <w:r>
        <w:rPr>
          <w:szCs w:val="22"/>
          <w:lang w:val="sl-SI"/>
        </w:rPr>
        <w:t xml:space="preserve"> je treba začeti v 24 urah po dogodku in ga nadaljevati 21 dni, nato sledi zdravljenje z enim samim antiagregacijskim zdravilom.</w:t>
      </w:r>
      <w:r>
        <w:rPr>
          <w:szCs w:val="22"/>
          <w:lang w:val="sl-SI"/>
        </w:rPr>
        <w:fldChar w:fldCharType="begin"/>
      </w:r>
      <w:r>
        <w:rPr>
          <w:szCs w:val="22"/>
          <w:lang w:val="sl-SI"/>
        </w:rPr>
        <w:instrText xml:space="preserve"> DOCVARIABLE vault_nd_dbc9bac5-d537-4d7a-a69c-0e5d6c4bf0df \* MERGEFORMAT </w:instrText>
      </w:r>
      <w:r>
        <w:rPr>
          <w:szCs w:val="22"/>
          <w:lang w:val="sl-SI"/>
        </w:rPr>
        <w:fldChar w:fldCharType="separate"/>
      </w:r>
      <w:r>
        <w:rPr>
          <w:szCs w:val="22"/>
          <w:lang w:val="sl-SI"/>
        </w:rPr>
        <w:t xml:space="preserve"> </w:t>
      </w:r>
      <w:r>
        <w:rPr>
          <w:szCs w:val="22"/>
          <w:lang w:val="sl-SI"/>
        </w:rPr>
        <w:fldChar w:fldCharType="end"/>
      </w:r>
    </w:p>
    <w:p w:rsidR="000F02C7" w:rsidRDefault="000F02C7" w:rsidP="00B622BD">
      <w:pPr>
        <w:tabs>
          <w:tab w:val="left" w:pos="2400"/>
          <w:tab w:val="left" w:pos="7280"/>
        </w:tabs>
        <w:ind w:left="567" w:right="-29"/>
        <w:outlineLvl w:val="0"/>
        <w:rPr>
          <w:szCs w:val="22"/>
          <w:lang w:val="sl-SI"/>
        </w:rPr>
      </w:pPr>
    </w:p>
    <w:p w:rsidR="00B74594" w:rsidRPr="00C8510C" w:rsidRDefault="00B74594" w:rsidP="00B622BD">
      <w:pPr>
        <w:tabs>
          <w:tab w:val="left" w:pos="2400"/>
          <w:tab w:val="left" w:pos="7280"/>
        </w:tabs>
        <w:ind w:left="567" w:right="-29"/>
        <w:outlineLvl w:val="0"/>
        <w:rPr>
          <w:szCs w:val="22"/>
          <w:lang w:val="sl-SI"/>
        </w:rPr>
      </w:pPr>
      <w:r w:rsidRPr="00C8510C">
        <w:rPr>
          <w:szCs w:val="22"/>
          <w:lang w:val="sl-SI"/>
        </w:rPr>
        <w:t>Bolniki z atrijsko fibrilacijo morajo klopidogrel dobivati v enem dnevnem odmerku 75 mg. ASA (75</w:t>
      </w:r>
      <w:r w:rsidRPr="00C8510C">
        <w:rPr>
          <w:szCs w:val="22"/>
          <w:lang w:val="sl-SI"/>
        </w:rPr>
        <w:noBreakHyphen/>
        <w:t>100 mg na dan) je treba uvesti in nadaljevati v kombinaciji s klopidogrelom (glejte poglavje 5.1).</w:t>
      </w:r>
    </w:p>
    <w:p w:rsidR="00B74594" w:rsidRPr="00C8510C" w:rsidRDefault="00B74594" w:rsidP="0060513D">
      <w:pPr>
        <w:tabs>
          <w:tab w:val="num" w:pos="540"/>
        </w:tabs>
        <w:ind w:left="1134" w:hanging="567"/>
        <w:rPr>
          <w:szCs w:val="22"/>
          <w:lang w:val="sl-SI"/>
        </w:rPr>
      </w:pPr>
    </w:p>
    <w:p w:rsidR="00B74594" w:rsidRPr="00842AE4" w:rsidRDefault="00B74594" w:rsidP="00B74594">
      <w:pPr>
        <w:autoSpaceDE w:val="0"/>
        <w:autoSpaceDN w:val="0"/>
        <w:adjustRightInd w:val="0"/>
        <w:rPr>
          <w:rFonts w:eastAsia="MS Mincho"/>
          <w:szCs w:val="22"/>
          <w:lang w:val="sl-SI" w:eastAsia="ja-JP"/>
        </w:rPr>
      </w:pPr>
      <w:r w:rsidRPr="00842AE4">
        <w:rPr>
          <w:rFonts w:eastAsia="MS Mincho"/>
          <w:szCs w:val="22"/>
          <w:lang w:val="sl-SI" w:eastAsia="ja-JP"/>
        </w:rPr>
        <w:t xml:space="preserve">Če </w:t>
      </w:r>
      <w:r w:rsidR="00E23B80" w:rsidRPr="00842AE4">
        <w:rPr>
          <w:rFonts w:eastAsia="MS Mincho"/>
          <w:szCs w:val="22"/>
          <w:lang w:val="sl-SI" w:eastAsia="ja-JP"/>
        </w:rPr>
        <w:t>bolnik izpusti odmerek</w:t>
      </w:r>
      <w:r w:rsidRPr="00842AE4">
        <w:rPr>
          <w:rFonts w:eastAsia="MS Mincho"/>
          <w:szCs w:val="22"/>
          <w:lang w:val="sl-SI" w:eastAsia="ja-JP"/>
        </w:rPr>
        <w:t>:</w:t>
      </w:r>
    </w:p>
    <w:p w:rsidR="00E23B80" w:rsidRPr="00842AE4" w:rsidRDefault="00E23B80" w:rsidP="00EF7586">
      <w:pPr>
        <w:numPr>
          <w:ilvl w:val="0"/>
          <w:numId w:val="24"/>
        </w:numPr>
        <w:autoSpaceDE w:val="0"/>
        <w:autoSpaceDN w:val="0"/>
        <w:adjustRightInd w:val="0"/>
        <w:ind w:left="900"/>
        <w:rPr>
          <w:rFonts w:eastAsia="MS Mincho"/>
          <w:szCs w:val="22"/>
          <w:lang w:val="sl-SI" w:eastAsia="ja-JP"/>
        </w:rPr>
      </w:pPr>
      <w:r w:rsidRPr="00842AE4">
        <w:rPr>
          <w:rFonts w:eastAsia="MS Mincho"/>
          <w:szCs w:val="22"/>
          <w:lang w:val="sl-SI" w:eastAsia="ja-JP"/>
        </w:rPr>
        <w:t xml:space="preserve">če je zamuda </w:t>
      </w:r>
      <w:r w:rsidR="00B74594" w:rsidRPr="00842AE4">
        <w:rPr>
          <w:rFonts w:eastAsia="MS Mincho"/>
          <w:szCs w:val="22"/>
          <w:lang w:val="sl-SI" w:eastAsia="ja-JP"/>
        </w:rPr>
        <w:t xml:space="preserve">manj kot 12 ur po pravem času: bolnik naj odmerek vzame takoj, potem pa </w:t>
      </w:r>
    </w:p>
    <w:p w:rsidR="00B74594" w:rsidRPr="00842AE4" w:rsidRDefault="00B74594" w:rsidP="00B74594">
      <w:pPr>
        <w:autoSpaceDE w:val="0"/>
        <w:autoSpaceDN w:val="0"/>
        <w:adjustRightInd w:val="0"/>
        <w:ind w:left="900"/>
        <w:rPr>
          <w:rFonts w:eastAsia="MS Mincho"/>
          <w:szCs w:val="22"/>
          <w:lang w:val="sl-SI" w:eastAsia="ja-JP"/>
        </w:rPr>
      </w:pPr>
      <w:r w:rsidRPr="00842AE4">
        <w:rPr>
          <w:rFonts w:eastAsia="MS Mincho"/>
          <w:szCs w:val="22"/>
          <w:lang w:val="sl-SI" w:eastAsia="ja-JP"/>
        </w:rPr>
        <w:t>naslednji odmerek ob pravem času.</w:t>
      </w:r>
    </w:p>
    <w:p w:rsidR="00E23B80" w:rsidRPr="00842AE4" w:rsidRDefault="00E23B80" w:rsidP="00B622BD">
      <w:pPr>
        <w:numPr>
          <w:ilvl w:val="0"/>
          <w:numId w:val="24"/>
        </w:numPr>
        <w:tabs>
          <w:tab w:val="num" w:pos="540"/>
        </w:tabs>
        <w:autoSpaceDE w:val="0"/>
        <w:autoSpaceDN w:val="0"/>
        <w:adjustRightInd w:val="0"/>
        <w:ind w:left="900"/>
        <w:rPr>
          <w:rFonts w:eastAsia="MS Mincho"/>
          <w:lang w:val="sl-SI" w:eastAsia="ja-JP"/>
        </w:rPr>
      </w:pPr>
      <w:r w:rsidRPr="00842AE4">
        <w:rPr>
          <w:rFonts w:eastAsia="MS Mincho"/>
          <w:szCs w:val="22"/>
          <w:lang w:val="sl-SI" w:eastAsia="ja-JP"/>
        </w:rPr>
        <w:t xml:space="preserve">če je zamuda </w:t>
      </w:r>
      <w:r w:rsidR="00B74594" w:rsidRPr="00842AE4">
        <w:rPr>
          <w:rFonts w:eastAsia="MS Mincho"/>
          <w:szCs w:val="22"/>
          <w:lang w:val="sl-SI" w:eastAsia="ja-JP"/>
        </w:rPr>
        <w:t xml:space="preserve">več kot 12 ur: bolnik naj naslednji odmerek vzame ob pravem času; </w:t>
      </w:r>
    </w:p>
    <w:p w:rsidR="00DC3D85" w:rsidRPr="00842AE4" w:rsidRDefault="00B74594" w:rsidP="00E23B80">
      <w:pPr>
        <w:tabs>
          <w:tab w:val="num" w:pos="540"/>
        </w:tabs>
        <w:autoSpaceDE w:val="0"/>
        <w:autoSpaceDN w:val="0"/>
        <w:adjustRightInd w:val="0"/>
        <w:ind w:left="900"/>
        <w:rPr>
          <w:rFonts w:eastAsia="MS Mincho"/>
          <w:lang w:val="sl-SI" w:eastAsia="ja-JP"/>
        </w:rPr>
      </w:pPr>
      <w:r w:rsidRPr="00842AE4">
        <w:rPr>
          <w:rFonts w:eastAsia="MS Mincho"/>
          <w:szCs w:val="22"/>
          <w:lang w:val="sl-SI" w:eastAsia="ja-JP"/>
        </w:rPr>
        <w:t>odmerka ne sme podvojiti.</w:t>
      </w:r>
    </w:p>
    <w:p w:rsidR="00C00D1C" w:rsidRPr="00C8510C" w:rsidRDefault="00C00D1C" w:rsidP="00C00D1C">
      <w:pPr>
        <w:ind w:left="567" w:right="-29"/>
        <w:rPr>
          <w:sz w:val="24"/>
          <w:szCs w:val="24"/>
          <w:lang w:val="sl-SI"/>
        </w:rPr>
      </w:pPr>
    </w:p>
    <w:p w:rsidR="00DC3D85" w:rsidRPr="00C8510C" w:rsidRDefault="007D19FD" w:rsidP="0092369D">
      <w:pPr>
        <w:numPr>
          <w:ilvl w:val="0"/>
          <w:numId w:val="7"/>
        </w:numPr>
        <w:tabs>
          <w:tab w:val="clear" w:pos="360"/>
          <w:tab w:val="num" w:pos="567"/>
        </w:tabs>
        <w:ind w:left="567" w:hanging="567"/>
        <w:rPr>
          <w:szCs w:val="22"/>
          <w:lang w:val="sl-SI"/>
        </w:rPr>
      </w:pPr>
      <w:r w:rsidRPr="00C8510C">
        <w:rPr>
          <w:szCs w:val="22"/>
          <w:lang w:val="sl-SI"/>
        </w:rPr>
        <w:t>Pediatričn</w:t>
      </w:r>
      <w:r w:rsidR="00B74594" w:rsidRPr="00C8510C">
        <w:rPr>
          <w:szCs w:val="22"/>
          <w:lang w:val="sl-SI"/>
        </w:rPr>
        <w:t>a populacija</w:t>
      </w:r>
    </w:p>
    <w:p w:rsidR="000551F4" w:rsidRPr="005B6BF8" w:rsidRDefault="000551F4" w:rsidP="0092369D">
      <w:pPr>
        <w:pStyle w:val="ListParagraph"/>
        <w:ind w:left="567"/>
        <w:rPr>
          <w:lang w:val="sl-SI"/>
        </w:rPr>
      </w:pPr>
      <w:r w:rsidRPr="005B6BF8">
        <w:rPr>
          <w:lang w:val="sl-SI"/>
        </w:rPr>
        <w:t>K</w:t>
      </w:r>
      <w:r w:rsidR="009870D5" w:rsidRPr="005B6BF8">
        <w:rPr>
          <w:lang w:val="sl-SI"/>
        </w:rPr>
        <w:t>lopidog</w:t>
      </w:r>
      <w:r w:rsidR="000D1A8C" w:rsidRPr="005B6BF8">
        <w:rPr>
          <w:lang w:val="sl-SI"/>
        </w:rPr>
        <w:t>r</w:t>
      </w:r>
      <w:r w:rsidR="009870D5" w:rsidRPr="005B6BF8">
        <w:rPr>
          <w:lang w:val="sl-SI"/>
        </w:rPr>
        <w:t xml:space="preserve">el </w:t>
      </w:r>
      <w:r w:rsidRPr="005B6BF8">
        <w:rPr>
          <w:lang w:val="sl-SI"/>
        </w:rPr>
        <w:t xml:space="preserve">naj se pri </w:t>
      </w:r>
      <w:r w:rsidR="009870D5" w:rsidRPr="005B6BF8">
        <w:rPr>
          <w:lang w:val="sl-SI"/>
        </w:rPr>
        <w:t>o</w:t>
      </w:r>
      <w:r w:rsidR="007D19FD" w:rsidRPr="005B6BF8">
        <w:rPr>
          <w:lang w:val="sl-SI"/>
        </w:rPr>
        <w:t>tr</w:t>
      </w:r>
      <w:r w:rsidR="009870D5" w:rsidRPr="005B6BF8">
        <w:rPr>
          <w:lang w:val="sl-SI"/>
        </w:rPr>
        <w:t xml:space="preserve">ocih </w:t>
      </w:r>
      <w:r w:rsidRPr="005B6BF8">
        <w:rPr>
          <w:lang w:val="sl-SI"/>
        </w:rPr>
        <w:t>ne uporablja</w:t>
      </w:r>
      <w:r w:rsidR="001E06B8" w:rsidRPr="005B6BF8">
        <w:rPr>
          <w:lang w:val="sl-SI"/>
        </w:rPr>
        <w:t xml:space="preserve"> iz razlogov, ki zadevajo učinkovitost</w:t>
      </w:r>
      <w:r w:rsidRPr="005B6BF8">
        <w:rPr>
          <w:lang w:val="sl-SI"/>
        </w:rPr>
        <w:t xml:space="preserve"> (glejte poglavje</w:t>
      </w:r>
      <w:r w:rsidR="00FF4922" w:rsidRPr="005B6BF8">
        <w:rPr>
          <w:lang w:val="sl-SI"/>
        </w:rPr>
        <w:t> </w:t>
      </w:r>
      <w:r w:rsidRPr="005B6BF8">
        <w:rPr>
          <w:lang w:val="sl-SI"/>
        </w:rPr>
        <w:t>5.1.).</w:t>
      </w:r>
    </w:p>
    <w:p w:rsidR="009870D5" w:rsidRPr="00C8510C" w:rsidRDefault="009870D5" w:rsidP="000551F4">
      <w:pPr>
        <w:tabs>
          <w:tab w:val="num" w:pos="360"/>
        </w:tabs>
        <w:ind w:left="360"/>
        <w:rPr>
          <w:szCs w:val="22"/>
          <w:lang w:val="sl-SI"/>
        </w:rPr>
      </w:pPr>
    </w:p>
    <w:p w:rsidR="009870D5" w:rsidRPr="00C8510C" w:rsidRDefault="00584A10" w:rsidP="0092369D">
      <w:pPr>
        <w:pStyle w:val="ListParagraph"/>
        <w:numPr>
          <w:ilvl w:val="0"/>
          <w:numId w:val="27"/>
        </w:numPr>
        <w:ind w:left="567" w:hanging="567"/>
      </w:pPr>
      <w:r w:rsidRPr="00C8510C">
        <w:t>Okvara ledvic</w:t>
      </w:r>
    </w:p>
    <w:p w:rsidR="009870D5" w:rsidRPr="00C8510C" w:rsidRDefault="009870D5" w:rsidP="0092369D">
      <w:pPr>
        <w:pStyle w:val="ListParagraph"/>
        <w:ind w:left="567"/>
      </w:pPr>
      <w:r w:rsidRPr="00C8510C">
        <w:t>T</w:t>
      </w:r>
      <w:r w:rsidR="00EB26C1" w:rsidRPr="00C8510C">
        <w:t>erapevtske izkušnje pri bolnikih z okvaro</w:t>
      </w:r>
      <w:r w:rsidR="00584A10" w:rsidRPr="00C8510C">
        <w:t xml:space="preserve"> ledvic</w:t>
      </w:r>
      <w:r w:rsidR="00EB26C1" w:rsidRPr="00C8510C">
        <w:t xml:space="preserve"> so omejene (glejte poglavje 4.4)</w:t>
      </w:r>
      <w:r w:rsidRPr="00C8510C">
        <w:t>.</w:t>
      </w:r>
    </w:p>
    <w:p w:rsidR="009870D5" w:rsidRPr="00C8510C" w:rsidRDefault="009870D5" w:rsidP="00C20C85">
      <w:pPr>
        <w:pStyle w:val="ListParagraph"/>
        <w:ind w:left="360"/>
      </w:pPr>
    </w:p>
    <w:p w:rsidR="009870D5" w:rsidRPr="00C8510C" w:rsidRDefault="00584A10" w:rsidP="0092369D">
      <w:pPr>
        <w:pStyle w:val="ListParagraph"/>
        <w:numPr>
          <w:ilvl w:val="0"/>
          <w:numId w:val="27"/>
        </w:numPr>
        <w:ind w:left="567" w:hanging="567"/>
      </w:pPr>
      <w:r w:rsidRPr="00C8510C">
        <w:t>O</w:t>
      </w:r>
      <w:r w:rsidR="00EB26C1" w:rsidRPr="00C8510C">
        <w:t>kvara</w:t>
      </w:r>
      <w:r w:rsidRPr="00C8510C">
        <w:t xml:space="preserve"> jeter</w:t>
      </w:r>
    </w:p>
    <w:p w:rsidR="009870D5" w:rsidRPr="00C8510C" w:rsidRDefault="00EB26C1" w:rsidP="0092369D">
      <w:pPr>
        <w:pStyle w:val="ListParagraph"/>
        <w:ind w:left="567"/>
      </w:pPr>
      <w:r w:rsidRPr="00C8510C">
        <w:t xml:space="preserve">Terapevtske izkušnje pri bolnikih z zmerno </w:t>
      </w:r>
      <w:r w:rsidR="00584A10" w:rsidRPr="00C8510C">
        <w:t xml:space="preserve">boleznijo jeter, ki imajo lahko hemoragično diatezo, so omejene </w:t>
      </w:r>
      <w:r w:rsidRPr="00C8510C">
        <w:t>(glejte poglavje 4.4)</w:t>
      </w:r>
      <w:r w:rsidR="009870D5" w:rsidRPr="00C8510C">
        <w:t>.</w:t>
      </w:r>
    </w:p>
    <w:p w:rsidR="00F92298" w:rsidRPr="00C8510C" w:rsidRDefault="00F92298" w:rsidP="00C20C85">
      <w:pPr>
        <w:pStyle w:val="ListParagraph"/>
        <w:widowControl w:val="0"/>
      </w:pPr>
    </w:p>
    <w:p w:rsidR="00F92298" w:rsidRPr="00C8510C" w:rsidRDefault="00F92298" w:rsidP="00C625D4">
      <w:pPr>
        <w:pStyle w:val="ListParagraph"/>
        <w:widowControl w:val="0"/>
        <w:ind w:left="0"/>
        <w:rPr>
          <w:u w:val="single"/>
        </w:rPr>
      </w:pPr>
      <w:r w:rsidRPr="00C8510C">
        <w:rPr>
          <w:u w:val="single"/>
        </w:rPr>
        <w:t>Način uporabe</w:t>
      </w:r>
    </w:p>
    <w:p w:rsidR="00F92298" w:rsidRPr="00C8510C" w:rsidRDefault="00F92298" w:rsidP="00C625D4">
      <w:pPr>
        <w:pStyle w:val="ListParagraph"/>
        <w:widowControl w:val="0"/>
        <w:ind w:left="0"/>
      </w:pPr>
      <w:r w:rsidRPr="00C8510C">
        <w:t>Za peroralno uporabo</w:t>
      </w:r>
    </w:p>
    <w:p w:rsidR="00F92298" w:rsidRPr="00C8510C" w:rsidRDefault="00F92298" w:rsidP="00C625D4">
      <w:pPr>
        <w:pStyle w:val="ListParagraph"/>
        <w:widowControl w:val="0"/>
        <w:ind w:left="0"/>
      </w:pPr>
      <w:r w:rsidRPr="00C8510C">
        <w:t>Bolnik lahko zdravilo vzame s hrano ali brez nje.</w:t>
      </w:r>
    </w:p>
    <w:p w:rsidR="00DC3D85" w:rsidRPr="00C8510C" w:rsidRDefault="00DC3D85">
      <w:pPr>
        <w:pStyle w:val="EndnoteText"/>
        <w:tabs>
          <w:tab w:val="clear" w:pos="567"/>
        </w:tabs>
        <w:rPr>
          <w:szCs w:val="22"/>
          <w:lang w:val="sl-SI"/>
        </w:rPr>
      </w:pPr>
    </w:p>
    <w:p w:rsidR="00DC3D85" w:rsidRPr="00C8510C" w:rsidRDefault="008B02BC" w:rsidP="008B02BC">
      <w:pPr>
        <w:rPr>
          <w:b/>
          <w:szCs w:val="22"/>
          <w:lang w:val="sl-SI"/>
        </w:rPr>
      </w:pPr>
      <w:r w:rsidRPr="00C8510C">
        <w:rPr>
          <w:b/>
          <w:szCs w:val="22"/>
          <w:lang w:val="sl-SI"/>
        </w:rPr>
        <w:t>4.3</w:t>
      </w:r>
      <w:r w:rsidRPr="00C8510C">
        <w:rPr>
          <w:b/>
          <w:szCs w:val="22"/>
          <w:lang w:val="sl-SI"/>
        </w:rPr>
        <w:tab/>
      </w:r>
      <w:r w:rsidR="00DC3D85" w:rsidRPr="00C8510C">
        <w:rPr>
          <w:b/>
          <w:szCs w:val="22"/>
          <w:lang w:val="sl-SI"/>
        </w:rPr>
        <w:t>Kontraindikacije</w:t>
      </w:r>
    </w:p>
    <w:p w:rsidR="00DC3D85" w:rsidRPr="00C8510C" w:rsidRDefault="00DC3D85">
      <w:pPr>
        <w:ind w:left="360"/>
        <w:jc w:val="both"/>
        <w:rPr>
          <w:szCs w:val="22"/>
          <w:lang w:val="sl-SI"/>
        </w:rPr>
      </w:pPr>
    </w:p>
    <w:p w:rsidR="00416C38" w:rsidRPr="00C8510C" w:rsidRDefault="00DC3D85" w:rsidP="00416C38">
      <w:pPr>
        <w:numPr>
          <w:ilvl w:val="0"/>
          <w:numId w:val="1"/>
        </w:numPr>
        <w:tabs>
          <w:tab w:val="clear" w:pos="720"/>
          <w:tab w:val="num" w:pos="540"/>
        </w:tabs>
        <w:ind w:left="540" w:hanging="540"/>
        <w:jc w:val="both"/>
        <w:rPr>
          <w:szCs w:val="22"/>
          <w:lang w:val="sl-SI"/>
        </w:rPr>
      </w:pPr>
      <w:r w:rsidRPr="00C8510C">
        <w:rPr>
          <w:szCs w:val="22"/>
          <w:lang w:val="sl-SI"/>
        </w:rPr>
        <w:t>Preobčutljivost za zdravilno učinkovino ali katero</w:t>
      </w:r>
      <w:r w:rsidR="00000A9E">
        <w:rPr>
          <w:szCs w:val="22"/>
          <w:lang w:val="sl-SI"/>
        </w:rPr>
        <w:t xml:space="preserve"> </w:t>
      </w:r>
      <w:r w:rsidRPr="00C8510C">
        <w:rPr>
          <w:szCs w:val="22"/>
          <w:lang w:val="sl-SI"/>
        </w:rPr>
        <w:t>koli pomožno snov</w:t>
      </w:r>
      <w:r w:rsidR="00416C38" w:rsidRPr="00C8510C">
        <w:rPr>
          <w:szCs w:val="22"/>
          <w:lang w:val="sl-SI"/>
        </w:rPr>
        <w:t>, navedeno v poglavju 2 ali v poglavju 6.1.</w:t>
      </w:r>
    </w:p>
    <w:p w:rsidR="00DC3D85" w:rsidRPr="00C8510C" w:rsidRDefault="00DC3D85" w:rsidP="00F16165">
      <w:pPr>
        <w:numPr>
          <w:ilvl w:val="0"/>
          <w:numId w:val="1"/>
        </w:numPr>
        <w:tabs>
          <w:tab w:val="clear" w:pos="720"/>
          <w:tab w:val="num" w:pos="540"/>
        </w:tabs>
        <w:ind w:left="540" w:hanging="540"/>
        <w:jc w:val="both"/>
        <w:rPr>
          <w:szCs w:val="22"/>
          <w:lang w:val="sl-SI"/>
        </w:rPr>
      </w:pPr>
      <w:r w:rsidRPr="00C8510C">
        <w:rPr>
          <w:szCs w:val="22"/>
          <w:lang w:val="sl-SI"/>
        </w:rPr>
        <w:t>Huda jetrna okvara.</w:t>
      </w:r>
    </w:p>
    <w:p w:rsidR="00DC3D85" w:rsidRPr="00C8510C" w:rsidRDefault="00DC3D85" w:rsidP="00F16165">
      <w:pPr>
        <w:numPr>
          <w:ilvl w:val="0"/>
          <w:numId w:val="1"/>
        </w:numPr>
        <w:tabs>
          <w:tab w:val="clear" w:pos="720"/>
          <w:tab w:val="num" w:pos="540"/>
        </w:tabs>
        <w:ind w:left="540" w:hanging="540"/>
        <w:jc w:val="both"/>
        <w:rPr>
          <w:szCs w:val="22"/>
          <w:lang w:val="sl-SI"/>
        </w:rPr>
      </w:pPr>
      <w:r w:rsidRPr="00C8510C">
        <w:rPr>
          <w:szCs w:val="22"/>
          <w:lang w:val="sl-SI"/>
        </w:rPr>
        <w:t>Aktivna patološka krvavitev</w:t>
      </w:r>
      <w:r w:rsidR="00C30E53" w:rsidRPr="00C8510C">
        <w:rPr>
          <w:szCs w:val="22"/>
          <w:lang w:val="sl-SI"/>
        </w:rPr>
        <w:t>,</w:t>
      </w:r>
      <w:r w:rsidRPr="00C8510C">
        <w:rPr>
          <w:szCs w:val="22"/>
          <w:lang w:val="sl-SI"/>
        </w:rPr>
        <w:t xml:space="preserve"> kot je peptična razjeda ali intrakranialna krvavitev.</w:t>
      </w:r>
    </w:p>
    <w:p w:rsidR="00DC3D85" w:rsidRPr="00C8510C" w:rsidRDefault="00DC3D85" w:rsidP="00C30E53">
      <w:pPr>
        <w:ind w:left="360"/>
        <w:jc w:val="both"/>
        <w:rPr>
          <w:szCs w:val="22"/>
          <w:lang w:val="sl-SI"/>
        </w:rPr>
      </w:pPr>
    </w:p>
    <w:p w:rsidR="00DC3D85" w:rsidRPr="00C8510C" w:rsidRDefault="00623950" w:rsidP="00623950">
      <w:pPr>
        <w:jc w:val="both"/>
        <w:rPr>
          <w:b/>
          <w:szCs w:val="22"/>
          <w:lang w:val="sl-SI"/>
        </w:rPr>
      </w:pPr>
      <w:r w:rsidRPr="00C8510C">
        <w:rPr>
          <w:b/>
          <w:szCs w:val="22"/>
          <w:lang w:val="sl-SI"/>
        </w:rPr>
        <w:t>4.4</w:t>
      </w:r>
      <w:r w:rsidRPr="00C8510C">
        <w:rPr>
          <w:b/>
          <w:szCs w:val="22"/>
          <w:lang w:val="sl-SI"/>
        </w:rPr>
        <w:tab/>
      </w:r>
      <w:r w:rsidR="00DC3D85" w:rsidRPr="00C8510C">
        <w:rPr>
          <w:b/>
          <w:szCs w:val="22"/>
          <w:lang w:val="sl-SI"/>
        </w:rPr>
        <w:t>Posebna opozorila in previdnostni ukrepi</w:t>
      </w:r>
    </w:p>
    <w:p w:rsidR="00DC3D85" w:rsidRPr="00C8510C" w:rsidRDefault="00DC3D85">
      <w:pPr>
        <w:jc w:val="both"/>
        <w:rPr>
          <w:szCs w:val="22"/>
          <w:lang w:val="sl-SI"/>
        </w:rPr>
      </w:pPr>
    </w:p>
    <w:p w:rsidR="003B63EA" w:rsidRPr="00C8510C" w:rsidRDefault="003B63EA">
      <w:pPr>
        <w:jc w:val="both"/>
        <w:rPr>
          <w:i/>
          <w:iCs/>
          <w:szCs w:val="22"/>
          <w:lang w:val="sl-SI"/>
        </w:rPr>
      </w:pPr>
      <w:r w:rsidRPr="00C8510C">
        <w:rPr>
          <w:i/>
          <w:iCs/>
          <w:szCs w:val="22"/>
          <w:lang w:val="sl-SI"/>
        </w:rPr>
        <w:t>Krvavitve in hematološke motnje</w:t>
      </w:r>
    </w:p>
    <w:p w:rsidR="00DC3D85" w:rsidRPr="00C8510C" w:rsidRDefault="00DC3D85">
      <w:pPr>
        <w:rPr>
          <w:szCs w:val="22"/>
          <w:lang w:val="sl-SI"/>
        </w:rPr>
      </w:pPr>
      <w:r w:rsidRPr="00C8510C">
        <w:rPr>
          <w:szCs w:val="22"/>
          <w:lang w:val="sl-SI"/>
        </w:rPr>
        <w:t>Zaradi tveganja krvavitve in hematoloških neželenih učinkov moramo takoj pretehtati</w:t>
      </w:r>
      <w:r w:rsidR="006A490A">
        <w:rPr>
          <w:szCs w:val="22"/>
          <w:lang w:val="sl-SI"/>
        </w:rPr>
        <w:t xml:space="preserve"> </w:t>
      </w:r>
      <w:r w:rsidRPr="00C8510C">
        <w:rPr>
          <w:szCs w:val="22"/>
          <w:lang w:val="sl-SI"/>
        </w:rPr>
        <w:t>potreb</w:t>
      </w:r>
      <w:r w:rsidR="00E3109D" w:rsidRPr="00C8510C">
        <w:rPr>
          <w:szCs w:val="22"/>
          <w:lang w:val="sl-SI"/>
        </w:rPr>
        <w:t>o</w:t>
      </w:r>
      <w:r w:rsidRPr="00C8510C">
        <w:rPr>
          <w:szCs w:val="22"/>
          <w:lang w:val="sl-SI"/>
        </w:rPr>
        <w:t xml:space="preserve"> po določanju števila krvnih celic in/ali drugih ustreznih </w:t>
      </w:r>
      <w:r w:rsidR="00E3109D" w:rsidRPr="00C8510C">
        <w:rPr>
          <w:szCs w:val="22"/>
          <w:lang w:val="sl-SI"/>
        </w:rPr>
        <w:t>preiskav</w:t>
      </w:r>
      <w:r w:rsidRPr="00C8510C">
        <w:rPr>
          <w:szCs w:val="22"/>
          <w:lang w:val="sl-SI"/>
        </w:rPr>
        <w:t>, kadarkoli se v času zdravljenja pojavijo klinični simptomi, ki nakazujejo</w:t>
      </w:r>
      <w:r w:rsidRPr="00C8510C">
        <w:rPr>
          <w:i/>
          <w:szCs w:val="22"/>
          <w:lang w:val="sl-SI"/>
        </w:rPr>
        <w:t xml:space="preserve"> </w:t>
      </w:r>
      <w:r w:rsidRPr="00C8510C">
        <w:rPr>
          <w:szCs w:val="22"/>
          <w:lang w:val="sl-SI"/>
        </w:rPr>
        <w:t xml:space="preserve">krvavitev (glejte poglavje 4.8). Kot pri drugih antitrombotikih, moramo klopidogrel uporabljati previdno pri bolnikih s tveganjem za povečano krvavitev zaradi poškodbe, kirurškega posega ali drugih patoloških stanj in pri bolnikih, ki so na zdravljenju z </w:t>
      </w:r>
      <w:r w:rsidR="00B425EA" w:rsidRPr="00C8510C">
        <w:rPr>
          <w:szCs w:val="22"/>
          <w:lang w:val="sl-SI"/>
        </w:rPr>
        <w:t>ASA</w:t>
      </w:r>
      <w:r w:rsidRPr="00C8510C">
        <w:rPr>
          <w:szCs w:val="22"/>
          <w:lang w:val="sl-SI"/>
        </w:rPr>
        <w:t xml:space="preserve">, </w:t>
      </w:r>
      <w:r w:rsidR="003A51E4" w:rsidRPr="00C8510C">
        <w:rPr>
          <w:szCs w:val="22"/>
          <w:lang w:val="sl-SI"/>
        </w:rPr>
        <w:t>heparinom, zaviralci glikoproteina I</w:t>
      </w:r>
      <w:r w:rsidR="000D1A8C" w:rsidRPr="00C8510C">
        <w:rPr>
          <w:szCs w:val="22"/>
          <w:lang w:val="sl-SI"/>
        </w:rPr>
        <w:t>I</w:t>
      </w:r>
      <w:r w:rsidR="003A51E4" w:rsidRPr="00C8510C">
        <w:rPr>
          <w:szCs w:val="22"/>
          <w:lang w:val="sl-SI"/>
        </w:rPr>
        <w:t>b/IIIa</w:t>
      </w:r>
      <w:r w:rsidR="000D1A8C" w:rsidRPr="00C8510C">
        <w:rPr>
          <w:szCs w:val="22"/>
          <w:lang w:val="sl-SI"/>
        </w:rPr>
        <w:t xml:space="preserve"> ali</w:t>
      </w:r>
      <w:r w:rsidR="003A51E4" w:rsidRPr="00C8510C">
        <w:rPr>
          <w:szCs w:val="22"/>
          <w:lang w:val="sl-SI"/>
        </w:rPr>
        <w:t xml:space="preserve"> </w:t>
      </w:r>
      <w:r w:rsidRPr="00C8510C">
        <w:rPr>
          <w:szCs w:val="22"/>
          <w:lang w:val="sl-SI"/>
        </w:rPr>
        <w:t>nesteroidnimi protivnetnimi zdravili</w:t>
      </w:r>
      <w:r w:rsidR="00364413" w:rsidRPr="00C8510C">
        <w:rPr>
          <w:szCs w:val="22"/>
          <w:lang w:val="sl-SI"/>
        </w:rPr>
        <w:t xml:space="preserve"> (NSAIDs)</w:t>
      </w:r>
      <w:r w:rsidRPr="00C8510C">
        <w:rPr>
          <w:szCs w:val="22"/>
          <w:lang w:val="sl-SI"/>
        </w:rPr>
        <w:t xml:space="preserve"> vključno </w:t>
      </w:r>
      <w:r w:rsidR="00E3109D" w:rsidRPr="00C8510C">
        <w:rPr>
          <w:szCs w:val="22"/>
          <w:lang w:val="sl-SI"/>
        </w:rPr>
        <w:t>z zaviralci</w:t>
      </w:r>
      <w:r w:rsidRPr="00C8510C">
        <w:rPr>
          <w:szCs w:val="22"/>
          <w:lang w:val="sl-SI"/>
        </w:rPr>
        <w:t xml:space="preserve"> COX</w:t>
      </w:r>
      <w:r w:rsidR="00E3109D" w:rsidRPr="00C8510C">
        <w:rPr>
          <w:szCs w:val="22"/>
          <w:lang w:val="sl-SI"/>
        </w:rPr>
        <w:t>-</w:t>
      </w:r>
      <w:r w:rsidRPr="00C8510C">
        <w:rPr>
          <w:szCs w:val="22"/>
          <w:lang w:val="sl-SI"/>
        </w:rPr>
        <w:t>2</w:t>
      </w:r>
      <w:r w:rsidR="00783D85">
        <w:rPr>
          <w:szCs w:val="22"/>
          <w:lang w:val="sl-SI"/>
        </w:rPr>
        <w:t xml:space="preserve">, ali s selektivnimi zaviralci </w:t>
      </w:r>
      <w:r w:rsidR="004D221E">
        <w:rPr>
          <w:szCs w:val="22"/>
          <w:lang w:val="sl-SI"/>
        </w:rPr>
        <w:t xml:space="preserve">privzema </w:t>
      </w:r>
      <w:r w:rsidR="00783D85">
        <w:rPr>
          <w:szCs w:val="22"/>
          <w:lang w:val="sl-SI"/>
        </w:rPr>
        <w:t>serotonina (SSRI)</w:t>
      </w:r>
      <w:r w:rsidR="00CF1972">
        <w:rPr>
          <w:szCs w:val="22"/>
          <w:lang w:val="sl-SI"/>
        </w:rPr>
        <w:t xml:space="preserve">, </w:t>
      </w:r>
      <w:r w:rsidR="002B6144">
        <w:rPr>
          <w:szCs w:val="22"/>
          <w:lang w:val="sl-SI"/>
        </w:rPr>
        <w:t xml:space="preserve">ali z močnimi induktorji </w:t>
      </w:r>
      <w:r w:rsidR="006C6C6C" w:rsidRPr="002C57DE">
        <w:rPr>
          <w:szCs w:val="22"/>
          <w:highlight w:val="yellow"/>
          <w:lang w:val="sl-SI"/>
        </w:rPr>
        <w:t xml:space="preserve"> </w:t>
      </w:r>
      <w:r w:rsidR="006C6C6C" w:rsidRPr="002C57DE">
        <w:rPr>
          <w:iCs/>
          <w:szCs w:val="22"/>
          <w:lang w:val="sl-SI"/>
        </w:rPr>
        <w:t xml:space="preserve">CYP2C19 </w:t>
      </w:r>
      <w:r w:rsidR="00CF1972">
        <w:rPr>
          <w:szCs w:val="22"/>
          <w:lang w:val="sl-SI"/>
        </w:rPr>
        <w:t>ali z drugimi zdravili, ki so povezana s tveganjem za krvavitve, kot je pentoksifilin (glejte poglavje 4.5)</w:t>
      </w:r>
      <w:r w:rsidRPr="00C8510C">
        <w:rPr>
          <w:szCs w:val="22"/>
          <w:lang w:val="sl-SI"/>
        </w:rPr>
        <w:t>. Bolnike mora</w:t>
      </w:r>
      <w:r w:rsidR="00E3109D" w:rsidRPr="00C8510C">
        <w:rPr>
          <w:szCs w:val="22"/>
          <w:lang w:val="sl-SI"/>
        </w:rPr>
        <w:t>te</w:t>
      </w:r>
      <w:r w:rsidRPr="00C8510C">
        <w:rPr>
          <w:szCs w:val="22"/>
          <w:lang w:val="sl-SI"/>
        </w:rPr>
        <w:t xml:space="preserve"> skrbno spremljati zaradi znakov krvavitve</w:t>
      </w:r>
      <w:r w:rsidR="009261B5" w:rsidRPr="00C8510C">
        <w:rPr>
          <w:szCs w:val="22"/>
          <w:lang w:val="sl-SI"/>
        </w:rPr>
        <w:t>,</w:t>
      </w:r>
      <w:r w:rsidRPr="00C8510C">
        <w:rPr>
          <w:szCs w:val="22"/>
          <w:lang w:val="sl-SI"/>
        </w:rPr>
        <w:t xml:space="preserve"> vključno z okultno krvavitvijo, zlasti prve tedne zdravljenja in/ali po invazivnih kardioloških postopkih ali kirurških posegih. Sočasno dajanje klopidogrela </w:t>
      </w:r>
      <w:r w:rsidR="000D1A8C" w:rsidRPr="00C8510C">
        <w:rPr>
          <w:szCs w:val="22"/>
          <w:lang w:val="sl-SI"/>
        </w:rPr>
        <w:t>s</w:t>
      </w:r>
      <w:r w:rsidRPr="00C8510C">
        <w:rPr>
          <w:szCs w:val="22"/>
          <w:lang w:val="sl-SI"/>
        </w:rPr>
        <w:t xml:space="preserve"> </w:t>
      </w:r>
      <w:r w:rsidR="000D1A8C" w:rsidRPr="00C8510C">
        <w:rPr>
          <w:szCs w:val="22"/>
          <w:lang w:val="sl-SI"/>
        </w:rPr>
        <w:t>per</w:t>
      </w:r>
      <w:r w:rsidR="003A51E4" w:rsidRPr="00C8510C">
        <w:rPr>
          <w:szCs w:val="22"/>
          <w:lang w:val="sl-SI"/>
        </w:rPr>
        <w:t>oralnimi antikoagulanti</w:t>
      </w:r>
      <w:r w:rsidRPr="00C8510C">
        <w:rPr>
          <w:szCs w:val="22"/>
          <w:lang w:val="sl-SI"/>
        </w:rPr>
        <w:t xml:space="preserve"> se ne priporoča, ker lahko poveča jakost krvavitev (glejte poglavje 4.5).</w:t>
      </w:r>
    </w:p>
    <w:p w:rsidR="00DC3D85" w:rsidRPr="00C8510C" w:rsidRDefault="00DC3D85">
      <w:pPr>
        <w:rPr>
          <w:szCs w:val="22"/>
          <w:lang w:val="sl-SI"/>
        </w:rPr>
      </w:pPr>
    </w:p>
    <w:p w:rsidR="00DC3D85" w:rsidRPr="00C8510C" w:rsidRDefault="00DC3D85">
      <w:pPr>
        <w:rPr>
          <w:szCs w:val="22"/>
          <w:lang w:val="sl-SI"/>
        </w:rPr>
      </w:pPr>
      <w:r w:rsidRPr="00C8510C">
        <w:rPr>
          <w:szCs w:val="22"/>
          <w:lang w:val="sl-SI"/>
        </w:rPr>
        <w:t xml:space="preserve">Če ima bolnik </w:t>
      </w:r>
      <w:r w:rsidR="0054143F" w:rsidRPr="00C8510C">
        <w:rPr>
          <w:szCs w:val="22"/>
          <w:lang w:val="sl-SI"/>
        </w:rPr>
        <w:t>predviden</w:t>
      </w:r>
      <w:r w:rsidRPr="00C8510C">
        <w:rPr>
          <w:szCs w:val="22"/>
          <w:lang w:val="sl-SI"/>
        </w:rPr>
        <w:t xml:space="preserve"> kirurški poseg in antitrombotični učinek </w:t>
      </w:r>
      <w:r w:rsidR="003004DB" w:rsidRPr="00C8510C">
        <w:rPr>
          <w:szCs w:val="22"/>
          <w:lang w:val="sl-SI"/>
        </w:rPr>
        <w:t xml:space="preserve">začasno </w:t>
      </w:r>
      <w:r w:rsidRPr="00C8510C">
        <w:rPr>
          <w:szCs w:val="22"/>
          <w:lang w:val="sl-SI"/>
        </w:rPr>
        <w:t xml:space="preserve">ni </w:t>
      </w:r>
      <w:r w:rsidR="003004DB" w:rsidRPr="00C8510C">
        <w:rPr>
          <w:szCs w:val="22"/>
          <w:lang w:val="sl-SI"/>
        </w:rPr>
        <w:t>zaželen</w:t>
      </w:r>
      <w:r w:rsidRPr="00C8510C">
        <w:rPr>
          <w:szCs w:val="22"/>
          <w:lang w:val="sl-SI"/>
        </w:rPr>
        <w:t xml:space="preserve">, moramo klopidogrel ukiniti 7 dni pred kirurškim posegom. </w:t>
      </w:r>
      <w:r w:rsidR="003004DB" w:rsidRPr="00C8510C">
        <w:rPr>
          <w:szCs w:val="22"/>
          <w:lang w:val="sl-SI"/>
        </w:rPr>
        <w:t xml:space="preserve">Bolniki morajo obvestiti zdravnika in zobozdravnika, da jemljejo klopidogrel, pred vsakim načrtovanjem kirurškega posega in preden vzamejo katerokoli novo zdravilo. </w:t>
      </w:r>
      <w:r w:rsidRPr="00C8510C">
        <w:rPr>
          <w:szCs w:val="22"/>
          <w:lang w:val="sl-SI"/>
        </w:rPr>
        <w:t>Klopidogrel podaljša čas krvavitve in se mora uporabljati previdno pri bolnikih z lezijami, ki so nagnjene h krvavitvi (zlasti gastrointestinalne in intraokularne).</w:t>
      </w:r>
    </w:p>
    <w:p w:rsidR="00DC3D85" w:rsidRPr="00C8510C" w:rsidRDefault="00DC3D85">
      <w:pPr>
        <w:jc w:val="both"/>
        <w:rPr>
          <w:szCs w:val="22"/>
          <w:lang w:val="sl-SI"/>
        </w:rPr>
      </w:pPr>
    </w:p>
    <w:p w:rsidR="00DC3D85" w:rsidRPr="00C8510C" w:rsidRDefault="00DC3D85">
      <w:pPr>
        <w:rPr>
          <w:szCs w:val="22"/>
          <w:lang w:val="sl-SI"/>
        </w:rPr>
      </w:pPr>
      <w:r w:rsidRPr="00C8510C">
        <w:rPr>
          <w:szCs w:val="22"/>
          <w:lang w:val="sl-SI"/>
        </w:rPr>
        <w:t xml:space="preserve">Bolniki morajo biti obveščeni, da je lahko čas, potreben za zaustavitev krvavitve, daljši kot ponavadi, ko jemljejo klopidogrel (sam ali v </w:t>
      </w:r>
      <w:r w:rsidR="00811683" w:rsidRPr="00C8510C">
        <w:rPr>
          <w:szCs w:val="22"/>
          <w:lang w:val="sl-SI"/>
        </w:rPr>
        <w:t>kombinaciji</w:t>
      </w:r>
      <w:r w:rsidRPr="00C8510C">
        <w:rPr>
          <w:szCs w:val="22"/>
          <w:lang w:val="sl-SI"/>
        </w:rPr>
        <w:t xml:space="preserve"> z </w:t>
      </w:r>
      <w:r w:rsidR="00B425EA" w:rsidRPr="00C8510C">
        <w:rPr>
          <w:szCs w:val="22"/>
          <w:lang w:val="sl-SI"/>
        </w:rPr>
        <w:t>ASA</w:t>
      </w:r>
      <w:r w:rsidRPr="00C8510C">
        <w:rPr>
          <w:szCs w:val="22"/>
          <w:lang w:val="sl-SI"/>
        </w:rPr>
        <w:t xml:space="preserve">) in da morajo poročati svojemu zdravniku o kakršnikoli neobičajni krvavitvi (mesto ali trajanje). </w:t>
      </w:r>
    </w:p>
    <w:p w:rsidR="00DC3D85" w:rsidRPr="00C8510C" w:rsidRDefault="00DC3D85">
      <w:pPr>
        <w:jc w:val="both"/>
        <w:rPr>
          <w:szCs w:val="22"/>
          <w:lang w:val="sl-SI"/>
        </w:rPr>
      </w:pPr>
    </w:p>
    <w:p w:rsidR="003B63EA" w:rsidRPr="00C8510C" w:rsidRDefault="003B63EA" w:rsidP="003B63EA">
      <w:pPr>
        <w:jc w:val="both"/>
        <w:rPr>
          <w:i/>
          <w:iCs/>
          <w:szCs w:val="22"/>
          <w:lang w:val="sl-SI"/>
        </w:rPr>
      </w:pPr>
      <w:r w:rsidRPr="00C8510C">
        <w:rPr>
          <w:i/>
          <w:iCs/>
          <w:szCs w:val="22"/>
          <w:lang w:val="sl-SI"/>
        </w:rPr>
        <w:t>Trombotična</w:t>
      </w:r>
      <w:r w:rsidR="006A490A">
        <w:rPr>
          <w:i/>
          <w:iCs/>
          <w:szCs w:val="22"/>
          <w:lang w:val="sl-SI"/>
        </w:rPr>
        <w:t xml:space="preserve"> </w:t>
      </w:r>
      <w:r w:rsidRPr="00C8510C">
        <w:rPr>
          <w:i/>
          <w:iCs/>
          <w:szCs w:val="22"/>
          <w:lang w:val="sl-SI"/>
        </w:rPr>
        <w:t>trombocitopenična purpura (TTP)</w:t>
      </w:r>
    </w:p>
    <w:p w:rsidR="00DC3D85" w:rsidRPr="00C8510C" w:rsidRDefault="00DC3D85">
      <w:pPr>
        <w:rPr>
          <w:szCs w:val="22"/>
          <w:lang w:val="sl-SI"/>
        </w:rPr>
      </w:pPr>
      <w:r w:rsidRPr="00C8510C">
        <w:rPr>
          <w:szCs w:val="22"/>
          <w:lang w:val="sl-SI"/>
        </w:rPr>
        <w:t xml:space="preserve">O trombotični trombocitopenični purpuri (TTP) so poročali zelo redko po uporabi klopidogrela, včasih po kratki izpostavljenosti. Zanjo je značilna trombocitopenija in mikroangiopatična hemolitična anemija povezana bodisi z nevrološkimi </w:t>
      </w:r>
      <w:r w:rsidR="00473720" w:rsidRPr="00C8510C">
        <w:rPr>
          <w:szCs w:val="22"/>
          <w:lang w:val="sl-SI"/>
        </w:rPr>
        <w:t>spremembami</w:t>
      </w:r>
      <w:r w:rsidRPr="00C8510C">
        <w:rPr>
          <w:szCs w:val="22"/>
          <w:lang w:val="sl-SI"/>
        </w:rPr>
        <w:t>, motnjo v delovanju ledvic ali vročino. TTP je potencialno smrtno stanje, ki zahteva takojšnje zdravljenje vključno s plazmaferezo.</w:t>
      </w:r>
    </w:p>
    <w:p w:rsidR="00DC3D85" w:rsidRDefault="00DC3D85">
      <w:pPr>
        <w:jc w:val="both"/>
        <w:rPr>
          <w:szCs w:val="22"/>
          <w:lang w:val="sl-SI"/>
        </w:rPr>
      </w:pPr>
    </w:p>
    <w:p w:rsidR="00A2167B" w:rsidRPr="00632EF2" w:rsidRDefault="00A2167B">
      <w:pPr>
        <w:jc w:val="both"/>
        <w:rPr>
          <w:i/>
          <w:szCs w:val="22"/>
          <w:lang w:val="sl-SI"/>
        </w:rPr>
      </w:pPr>
      <w:r w:rsidRPr="00632EF2">
        <w:rPr>
          <w:i/>
          <w:szCs w:val="22"/>
          <w:lang w:val="sl-SI"/>
        </w:rPr>
        <w:t>Pridobljena hemofilija</w:t>
      </w:r>
    </w:p>
    <w:p w:rsidR="00A2167B" w:rsidRDefault="00A2167B">
      <w:pPr>
        <w:jc w:val="both"/>
        <w:rPr>
          <w:szCs w:val="22"/>
          <w:lang w:val="sl-SI"/>
        </w:rPr>
      </w:pPr>
      <w:r>
        <w:rPr>
          <w:szCs w:val="22"/>
          <w:lang w:val="sl-SI"/>
        </w:rPr>
        <w:t>Po uporabi klopidogrela je bila opisana pridobljena hemofilija. V primeru potrjenega izoliranega podaljšanja aktiviranega parcialnega tromboplastičnega časa (aPTČ) s krvavitvami ali brez njih</w:t>
      </w:r>
      <w:r w:rsidR="00FA089E">
        <w:rPr>
          <w:szCs w:val="22"/>
          <w:lang w:val="sl-SI"/>
        </w:rPr>
        <w:t>,</w:t>
      </w:r>
      <w:r>
        <w:rPr>
          <w:szCs w:val="22"/>
          <w:lang w:val="sl-SI"/>
        </w:rPr>
        <w:t xml:space="preserve"> je treba pomisliti na pridobljeno hemofilijo. Bolnike s potrjeno diagnozo pridobljene hemofilije morajo obravnavati in zdraviti </w:t>
      </w:r>
      <w:r w:rsidR="00FA089E">
        <w:rPr>
          <w:szCs w:val="22"/>
          <w:lang w:val="sl-SI"/>
        </w:rPr>
        <w:t xml:space="preserve">zdravniki </w:t>
      </w:r>
      <w:r>
        <w:rPr>
          <w:szCs w:val="22"/>
          <w:lang w:val="sl-SI"/>
        </w:rPr>
        <w:t>sp</w:t>
      </w:r>
      <w:r w:rsidR="00FA089E">
        <w:rPr>
          <w:szCs w:val="22"/>
          <w:lang w:val="sl-SI"/>
        </w:rPr>
        <w:t>ecialisti, zdravljenje s klopidogrelom pa je treba prekiniti</w:t>
      </w:r>
      <w:r>
        <w:rPr>
          <w:szCs w:val="22"/>
          <w:lang w:val="sl-SI"/>
        </w:rPr>
        <w:t>.</w:t>
      </w:r>
    </w:p>
    <w:p w:rsidR="00A2167B" w:rsidRPr="00C8510C" w:rsidRDefault="00A2167B">
      <w:pPr>
        <w:jc w:val="both"/>
        <w:rPr>
          <w:szCs w:val="22"/>
          <w:lang w:val="sl-SI"/>
        </w:rPr>
      </w:pPr>
    </w:p>
    <w:p w:rsidR="003B63EA" w:rsidRPr="00C8510C" w:rsidRDefault="003B63EA" w:rsidP="003B63EA">
      <w:pPr>
        <w:keepNext/>
        <w:keepLines/>
        <w:jc w:val="both"/>
        <w:rPr>
          <w:i/>
          <w:iCs/>
          <w:szCs w:val="22"/>
          <w:lang w:val="sl-SI"/>
        </w:rPr>
      </w:pPr>
      <w:r w:rsidRPr="00C8510C">
        <w:rPr>
          <w:i/>
          <w:iCs/>
          <w:szCs w:val="22"/>
          <w:lang w:val="sl-SI"/>
        </w:rPr>
        <w:t xml:space="preserve">Nedavna ishemična </w:t>
      </w:r>
      <w:r w:rsidR="00C44880">
        <w:rPr>
          <w:i/>
          <w:iCs/>
          <w:szCs w:val="22"/>
          <w:lang w:val="sl-SI"/>
        </w:rPr>
        <w:t xml:space="preserve">možganska </w:t>
      </w:r>
      <w:r w:rsidRPr="00C8510C">
        <w:rPr>
          <w:i/>
          <w:iCs/>
          <w:szCs w:val="22"/>
          <w:lang w:val="sl-SI"/>
        </w:rPr>
        <w:t>kap</w:t>
      </w:r>
    </w:p>
    <w:p w:rsidR="000F02C7" w:rsidRDefault="000F02C7" w:rsidP="000F02C7">
      <w:pPr>
        <w:numPr>
          <w:ilvl w:val="0"/>
          <w:numId w:val="40"/>
        </w:numPr>
        <w:spacing w:line="276" w:lineRule="auto"/>
        <w:ind w:left="360"/>
        <w:rPr>
          <w:i/>
          <w:iCs/>
          <w:szCs w:val="22"/>
          <w:lang w:val="sl-SI"/>
        </w:rPr>
      </w:pPr>
      <w:r>
        <w:rPr>
          <w:i/>
          <w:iCs/>
          <w:szCs w:val="22"/>
          <w:lang w:val="sl-SI"/>
        </w:rPr>
        <w:t>Uvedba zdravljenja</w:t>
      </w:r>
    </w:p>
    <w:p w:rsidR="000F02C7" w:rsidRDefault="000F02C7" w:rsidP="000F02C7">
      <w:pPr>
        <w:pStyle w:val="ListParagraph"/>
        <w:numPr>
          <w:ilvl w:val="1"/>
          <w:numId w:val="40"/>
        </w:numPr>
        <w:ind w:left="1080"/>
        <w:rPr>
          <w:szCs w:val="22"/>
          <w:lang w:val="sl-SI"/>
        </w:rPr>
      </w:pPr>
      <w:r>
        <w:rPr>
          <w:szCs w:val="22"/>
          <w:lang w:val="sl-SI"/>
        </w:rPr>
        <w:t xml:space="preserve">Bolnikom z akutno manjšo </w:t>
      </w:r>
      <w:r w:rsidR="00C44880">
        <w:rPr>
          <w:szCs w:val="22"/>
          <w:lang w:val="sl-SI"/>
        </w:rPr>
        <w:t>IMK</w:t>
      </w:r>
      <w:r>
        <w:rPr>
          <w:szCs w:val="22"/>
          <w:lang w:val="sl-SI"/>
        </w:rPr>
        <w:t xml:space="preserve"> ali zmern</w:t>
      </w:r>
      <w:r w:rsidR="00CA417D">
        <w:rPr>
          <w:szCs w:val="22"/>
          <w:lang w:val="sl-SI"/>
        </w:rPr>
        <w:t>im</w:t>
      </w:r>
      <w:r>
        <w:rPr>
          <w:szCs w:val="22"/>
          <w:lang w:val="sl-SI"/>
        </w:rPr>
        <w:t xml:space="preserve"> do zelo tveganim TIA je treba uvesti dvojno antiagregacijsko zdravljenje (klopidogrel in AS</w:t>
      </w:r>
      <w:r w:rsidR="000D45FF">
        <w:rPr>
          <w:szCs w:val="22"/>
          <w:lang w:val="sl-SI"/>
        </w:rPr>
        <w:t>A</w:t>
      </w:r>
      <w:r>
        <w:rPr>
          <w:szCs w:val="22"/>
          <w:lang w:val="sl-SI"/>
        </w:rPr>
        <w:t xml:space="preserve">) </w:t>
      </w:r>
      <w:r w:rsidR="000B1058">
        <w:rPr>
          <w:szCs w:val="22"/>
          <w:lang w:val="sl-SI"/>
        </w:rPr>
        <w:t>najkasneje v 24 urah</w:t>
      </w:r>
      <w:r>
        <w:rPr>
          <w:szCs w:val="22"/>
          <w:lang w:val="sl-SI"/>
        </w:rPr>
        <w:t xml:space="preserve"> po dogodku.</w:t>
      </w:r>
    </w:p>
    <w:p w:rsidR="000F02C7" w:rsidRDefault="000F02C7" w:rsidP="000F02C7">
      <w:pPr>
        <w:pStyle w:val="ListParagraph"/>
        <w:numPr>
          <w:ilvl w:val="1"/>
          <w:numId w:val="40"/>
        </w:numPr>
        <w:ind w:left="1080"/>
        <w:rPr>
          <w:szCs w:val="22"/>
          <w:lang w:val="sl-SI"/>
        </w:rPr>
      </w:pPr>
      <w:r>
        <w:rPr>
          <w:szCs w:val="22"/>
          <w:lang w:val="sl-SI"/>
        </w:rPr>
        <w:t xml:space="preserve">Podatkov o koristih in tveganjih kratkotrajnega dvojnega antiagregacijskega zdravljenja pri bolnikih z akutno manjšo </w:t>
      </w:r>
      <w:r w:rsidR="00C44880">
        <w:rPr>
          <w:szCs w:val="22"/>
          <w:lang w:val="sl-SI"/>
        </w:rPr>
        <w:t>IMK</w:t>
      </w:r>
      <w:r>
        <w:rPr>
          <w:szCs w:val="22"/>
          <w:lang w:val="sl-SI"/>
        </w:rPr>
        <w:t xml:space="preserve"> ali zmern</w:t>
      </w:r>
      <w:r w:rsidR="00CA417D">
        <w:rPr>
          <w:szCs w:val="22"/>
          <w:lang w:val="sl-SI"/>
        </w:rPr>
        <w:t>im</w:t>
      </w:r>
      <w:r>
        <w:rPr>
          <w:szCs w:val="22"/>
          <w:lang w:val="sl-SI"/>
        </w:rPr>
        <w:t xml:space="preserve"> do zelo tveganim TIA z anamnezo (netravmatske) intrakranialne krvavitve ni.</w:t>
      </w:r>
    </w:p>
    <w:p w:rsidR="000F02C7" w:rsidRDefault="000F02C7" w:rsidP="000F02C7">
      <w:pPr>
        <w:pStyle w:val="ListParagraph"/>
        <w:numPr>
          <w:ilvl w:val="1"/>
          <w:numId w:val="40"/>
        </w:numPr>
        <w:ind w:left="1080"/>
        <w:rPr>
          <w:szCs w:val="22"/>
          <w:lang w:val="sl-SI"/>
        </w:rPr>
      </w:pPr>
      <w:r>
        <w:rPr>
          <w:szCs w:val="22"/>
          <w:lang w:val="sl-SI"/>
        </w:rPr>
        <w:t xml:space="preserve">Pri bolnikih z </w:t>
      </w:r>
      <w:r w:rsidR="00C61C7C">
        <w:rPr>
          <w:szCs w:val="22"/>
          <w:lang w:val="sl-SI"/>
        </w:rPr>
        <w:t>IMK</w:t>
      </w:r>
      <w:r>
        <w:rPr>
          <w:szCs w:val="22"/>
          <w:lang w:val="sl-SI"/>
        </w:rPr>
        <w:t xml:space="preserve">, ki ni manjša, je treba monoterapijo s klopidogrelom začeti šele po prvih 7 dneh </w:t>
      </w:r>
      <w:r w:rsidR="00C44880">
        <w:rPr>
          <w:szCs w:val="22"/>
          <w:lang w:val="sl-SI"/>
        </w:rPr>
        <w:t>po</w:t>
      </w:r>
      <w:r>
        <w:rPr>
          <w:szCs w:val="22"/>
          <w:lang w:val="sl-SI"/>
        </w:rPr>
        <w:t xml:space="preserve"> dogodk</w:t>
      </w:r>
      <w:r w:rsidR="00C44880">
        <w:rPr>
          <w:szCs w:val="22"/>
          <w:lang w:val="sl-SI"/>
        </w:rPr>
        <w:t>u</w:t>
      </w:r>
      <w:r>
        <w:rPr>
          <w:szCs w:val="22"/>
          <w:lang w:val="sl-SI"/>
        </w:rPr>
        <w:t>.</w:t>
      </w:r>
    </w:p>
    <w:p w:rsidR="000F02C7" w:rsidRDefault="000F02C7" w:rsidP="000F02C7">
      <w:pPr>
        <w:pStyle w:val="ListParagraph"/>
        <w:numPr>
          <w:ilvl w:val="0"/>
          <w:numId w:val="40"/>
        </w:numPr>
        <w:ind w:left="360"/>
        <w:rPr>
          <w:szCs w:val="22"/>
          <w:lang w:val="sl-SI"/>
        </w:rPr>
      </w:pPr>
      <w:r>
        <w:rPr>
          <w:i/>
          <w:iCs/>
          <w:szCs w:val="22"/>
          <w:lang w:val="sl-SI"/>
        </w:rPr>
        <w:t xml:space="preserve">Bolniki z </w:t>
      </w:r>
      <w:r w:rsidR="00C44880">
        <w:rPr>
          <w:szCs w:val="22"/>
          <w:lang w:val="sl-SI"/>
        </w:rPr>
        <w:t>IMK</w:t>
      </w:r>
      <w:r>
        <w:rPr>
          <w:i/>
          <w:iCs/>
          <w:szCs w:val="22"/>
          <w:lang w:val="sl-SI"/>
        </w:rPr>
        <w:t>, ki ni manjša (NIHSS &gt; 4)</w:t>
      </w:r>
      <w:r>
        <w:rPr>
          <w:szCs w:val="22"/>
          <w:lang w:val="sl-SI"/>
        </w:rPr>
        <w:t xml:space="preserve"> </w:t>
      </w:r>
      <w:r>
        <w:rPr>
          <w:szCs w:val="22"/>
          <w:lang w:val="sl-SI"/>
        </w:rPr>
        <w:br/>
        <w:t xml:space="preserve">Zaradi pomanjkanja podatkov </w:t>
      </w:r>
      <w:r w:rsidR="00F639AB">
        <w:rPr>
          <w:szCs w:val="22"/>
          <w:lang w:val="sl-SI"/>
        </w:rPr>
        <w:t xml:space="preserve">uporaba </w:t>
      </w:r>
      <w:r>
        <w:rPr>
          <w:szCs w:val="22"/>
          <w:lang w:val="sl-SI"/>
        </w:rPr>
        <w:t>dvojn</w:t>
      </w:r>
      <w:r w:rsidR="00F639AB">
        <w:rPr>
          <w:szCs w:val="22"/>
          <w:lang w:val="sl-SI"/>
        </w:rPr>
        <w:t>ega</w:t>
      </w:r>
      <w:r>
        <w:rPr>
          <w:szCs w:val="22"/>
          <w:lang w:val="sl-SI"/>
        </w:rPr>
        <w:t xml:space="preserve"> antiagregacijsk</w:t>
      </w:r>
      <w:r w:rsidR="00F639AB">
        <w:rPr>
          <w:szCs w:val="22"/>
          <w:lang w:val="sl-SI"/>
        </w:rPr>
        <w:t>ega</w:t>
      </w:r>
      <w:r>
        <w:rPr>
          <w:szCs w:val="22"/>
          <w:lang w:val="sl-SI"/>
        </w:rPr>
        <w:t xml:space="preserve"> </w:t>
      </w:r>
      <w:r w:rsidR="00F639AB">
        <w:rPr>
          <w:szCs w:val="22"/>
          <w:lang w:val="sl-SI"/>
        </w:rPr>
        <w:t>zdravljenja</w:t>
      </w:r>
      <w:r>
        <w:rPr>
          <w:szCs w:val="22"/>
          <w:lang w:val="sl-SI"/>
        </w:rPr>
        <w:t xml:space="preserve"> ni priporočljiv</w:t>
      </w:r>
      <w:r w:rsidR="00F639AB">
        <w:rPr>
          <w:szCs w:val="22"/>
          <w:lang w:val="sl-SI"/>
        </w:rPr>
        <w:t>a</w:t>
      </w:r>
      <w:r>
        <w:rPr>
          <w:szCs w:val="22"/>
          <w:lang w:val="sl-SI"/>
        </w:rPr>
        <w:t xml:space="preserve"> (glejte poglavje 4.1).</w:t>
      </w:r>
    </w:p>
    <w:p w:rsidR="000F02C7" w:rsidRDefault="000F02C7" w:rsidP="000F02C7">
      <w:pPr>
        <w:pStyle w:val="ListParagraph"/>
        <w:numPr>
          <w:ilvl w:val="0"/>
          <w:numId w:val="40"/>
        </w:numPr>
        <w:ind w:left="360"/>
        <w:rPr>
          <w:i/>
          <w:iCs/>
          <w:szCs w:val="22"/>
          <w:lang w:val="sl-SI"/>
        </w:rPr>
      </w:pPr>
      <w:r>
        <w:rPr>
          <w:i/>
          <w:iCs/>
          <w:szCs w:val="22"/>
          <w:lang w:val="sl-SI"/>
        </w:rPr>
        <w:t xml:space="preserve">Bolniki z nedavno manjšo </w:t>
      </w:r>
      <w:r w:rsidR="00C44880">
        <w:rPr>
          <w:szCs w:val="22"/>
          <w:lang w:val="sl-SI"/>
        </w:rPr>
        <w:t>IMK</w:t>
      </w:r>
      <w:r>
        <w:rPr>
          <w:i/>
          <w:iCs/>
          <w:szCs w:val="22"/>
          <w:lang w:val="sl-SI"/>
        </w:rPr>
        <w:t xml:space="preserve"> ali zmern</w:t>
      </w:r>
      <w:r w:rsidR="00CA417D">
        <w:rPr>
          <w:i/>
          <w:iCs/>
          <w:szCs w:val="22"/>
          <w:lang w:val="sl-SI"/>
        </w:rPr>
        <w:t>im</w:t>
      </w:r>
      <w:r>
        <w:rPr>
          <w:i/>
          <w:iCs/>
          <w:szCs w:val="22"/>
          <w:lang w:val="sl-SI"/>
        </w:rPr>
        <w:t xml:space="preserve"> do zelo tveganim TIA, pri katerih je indiciran ali načrtovan interve</w:t>
      </w:r>
      <w:r w:rsidR="00C44880">
        <w:rPr>
          <w:i/>
          <w:iCs/>
          <w:szCs w:val="22"/>
          <w:lang w:val="sl-SI"/>
        </w:rPr>
        <w:t>ntni poseg</w:t>
      </w:r>
    </w:p>
    <w:p w:rsidR="00DC3D85" w:rsidRPr="00C8510C" w:rsidRDefault="000F02C7">
      <w:pPr>
        <w:jc w:val="both"/>
        <w:rPr>
          <w:szCs w:val="22"/>
          <w:lang w:val="sl-SI"/>
        </w:rPr>
      </w:pPr>
      <w:r>
        <w:rPr>
          <w:szCs w:val="22"/>
          <w:lang w:val="sl-SI"/>
        </w:rPr>
        <w:t>Ni podatkov, ki bi podpirali uporabo dvojnega antiagregacijskega zdravljenja pri bolnikih, pri katerih je indicirano zdravljenje s karotidno endarterektomijo ali znotrajžilno trombektomijo, ali pri bolnikih z načrtovano trombolizo ali antikoagulantnim zdravljenjem. Dvojno antiagregacijsko zdravljenje v takšnih primerih ni priporočljivo.</w:t>
      </w:r>
    </w:p>
    <w:p w:rsidR="003B63EA" w:rsidRPr="00C8510C" w:rsidRDefault="003B63EA">
      <w:pPr>
        <w:jc w:val="both"/>
        <w:rPr>
          <w:i/>
          <w:iCs/>
          <w:szCs w:val="22"/>
          <w:lang w:val="sl-SI"/>
        </w:rPr>
      </w:pPr>
      <w:r w:rsidRPr="00C8510C">
        <w:rPr>
          <w:i/>
          <w:iCs/>
          <w:szCs w:val="22"/>
          <w:lang w:val="sl-SI"/>
        </w:rPr>
        <w:t>Citokrom P450 2C19 (CYP2C19)</w:t>
      </w:r>
    </w:p>
    <w:p w:rsidR="00B64C75" w:rsidRPr="00C8510C" w:rsidRDefault="00B64C75" w:rsidP="00B64C75">
      <w:pPr>
        <w:rPr>
          <w:sz w:val="24"/>
          <w:szCs w:val="24"/>
          <w:lang w:val="sl-SI"/>
        </w:rPr>
      </w:pPr>
      <w:r w:rsidRPr="00C8510C">
        <w:rPr>
          <w:lang w:val="sl-SI"/>
        </w:rPr>
        <w:t xml:space="preserve">Farmakogenetika: </w:t>
      </w:r>
      <w:r w:rsidR="0017697B" w:rsidRPr="00C8510C">
        <w:rPr>
          <w:szCs w:val="22"/>
          <w:lang w:val="sl-SI"/>
        </w:rPr>
        <w:t>Pri bolnikih, ki so slabi metabolizatorji CYP2C19, med uporabo priporočenih odmerkov klopidogrela nastane manj aktivnega presnovka klopidogrela in ima manjši učinek na delovanje trombocitov. Na voljo so testi za ugotavljanje bolnikovega CYP2C19-genotipa.</w:t>
      </w:r>
      <w:r w:rsidR="0017697B" w:rsidRPr="00C8510C">
        <w:rPr>
          <w:lang w:val="sl-SI"/>
        </w:rPr>
        <w:t xml:space="preserve"> </w:t>
      </w:r>
    </w:p>
    <w:p w:rsidR="00B64C75" w:rsidRPr="00C8510C" w:rsidRDefault="00B64C75" w:rsidP="00B64C75">
      <w:pPr>
        <w:ind w:right="-29"/>
        <w:rPr>
          <w:sz w:val="24"/>
          <w:szCs w:val="24"/>
          <w:lang w:val="sl-SI"/>
        </w:rPr>
      </w:pPr>
      <w:r w:rsidRPr="00C8510C">
        <w:rPr>
          <w:lang w:val="sl-SI"/>
        </w:rPr>
        <w:t> </w:t>
      </w:r>
    </w:p>
    <w:p w:rsidR="00B64C75" w:rsidRPr="002C57DE" w:rsidRDefault="00B64C75" w:rsidP="00863FAD">
      <w:pPr>
        <w:rPr>
          <w:lang w:val="sl-SI"/>
        </w:rPr>
      </w:pPr>
      <w:r w:rsidRPr="00C8510C">
        <w:rPr>
          <w:lang w:val="sl-SI"/>
        </w:rPr>
        <w:t>Klopidogrel se v aktivni presnovek deloma presnovi s CYP2C19. Zato je mogoče pričakovati, da uporaba zdravil, ki zavrejo del</w:t>
      </w:r>
      <w:r w:rsidRPr="002C57DE">
        <w:rPr>
          <w:lang w:val="sl-SI"/>
        </w:rPr>
        <w:t>ovanje tega encima, zmanjša koncentracijo aktivnega presnovka klopidogrela</w:t>
      </w:r>
      <w:r w:rsidR="003B63EA" w:rsidRPr="002C57DE">
        <w:rPr>
          <w:lang w:val="sl-SI"/>
        </w:rPr>
        <w:t>. Klinični pomen te interakcije ni znan</w:t>
      </w:r>
      <w:r w:rsidRPr="002C57DE">
        <w:rPr>
          <w:lang w:val="sl-SI"/>
        </w:rPr>
        <w:t xml:space="preserve">. </w:t>
      </w:r>
      <w:r w:rsidR="003B63EA" w:rsidRPr="002C57DE">
        <w:rPr>
          <w:lang w:val="sl-SI"/>
        </w:rPr>
        <w:t>Iz previdnosti naj s</w:t>
      </w:r>
      <w:r w:rsidRPr="002C57DE">
        <w:rPr>
          <w:lang w:val="sl-SI"/>
        </w:rPr>
        <w:t>očasn</w:t>
      </w:r>
      <w:r w:rsidR="00863FAD" w:rsidRPr="002C57DE">
        <w:rPr>
          <w:lang w:val="sl-SI"/>
        </w:rPr>
        <w:t>o</w:t>
      </w:r>
      <w:r w:rsidRPr="002C57DE">
        <w:rPr>
          <w:lang w:val="sl-SI"/>
        </w:rPr>
        <w:t xml:space="preserve"> ne bi uporabljali </w:t>
      </w:r>
      <w:r w:rsidR="0017697B" w:rsidRPr="002C57DE">
        <w:rPr>
          <w:lang w:val="sl-SI"/>
        </w:rPr>
        <w:t>močnih ali srednje močnih</w:t>
      </w:r>
      <w:r w:rsidRPr="002C57DE">
        <w:rPr>
          <w:lang w:val="sl-SI"/>
        </w:rPr>
        <w:t xml:space="preserve"> zaviralcev CYP2C19</w:t>
      </w:r>
      <w:r w:rsidR="0017697B" w:rsidRPr="002C57DE">
        <w:rPr>
          <w:lang w:val="sl-SI"/>
        </w:rPr>
        <w:t xml:space="preserve"> (za seznam</w:t>
      </w:r>
      <w:r w:rsidR="006A490A" w:rsidRPr="002C57DE">
        <w:rPr>
          <w:lang w:val="sl-SI"/>
        </w:rPr>
        <w:t xml:space="preserve"> </w:t>
      </w:r>
      <w:r w:rsidR="0017697B" w:rsidRPr="002C57DE">
        <w:rPr>
          <w:lang w:val="sl-SI"/>
        </w:rPr>
        <w:t xml:space="preserve">zaviralcev CYP2C19 </w:t>
      </w:r>
      <w:r w:rsidRPr="002C57DE">
        <w:rPr>
          <w:lang w:val="sl-SI"/>
        </w:rPr>
        <w:t xml:space="preserve">glejte poglavje 4.5; glejte tudi poglavje 5.2). </w:t>
      </w:r>
    </w:p>
    <w:p w:rsidR="00EF7586" w:rsidRDefault="00EF7586" w:rsidP="006C6C6C">
      <w:pPr>
        <w:tabs>
          <w:tab w:val="left" w:pos="7280"/>
        </w:tabs>
        <w:ind w:right="-29"/>
        <w:rPr>
          <w:szCs w:val="22"/>
          <w:lang w:val="sl-SI"/>
        </w:rPr>
      </w:pPr>
    </w:p>
    <w:p w:rsidR="002B6144" w:rsidRPr="002C57DE" w:rsidRDefault="002B6144" w:rsidP="006C6C6C">
      <w:pPr>
        <w:tabs>
          <w:tab w:val="left" w:pos="7280"/>
        </w:tabs>
        <w:ind w:right="-29"/>
        <w:rPr>
          <w:szCs w:val="22"/>
          <w:lang w:val="sl-SI"/>
        </w:rPr>
      </w:pPr>
      <w:r w:rsidRPr="002C57DE">
        <w:rPr>
          <w:szCs w:val="22"/>
          <w:lang w:val="sl-SI"/>
        </w:rPr>
        <w:t xml:space="preserve">Pričakuje se, da uporaba zdravil, ki inducirajo </w:t>
      </w:r>
      <w:r w:rsidRPr="002C57DE">
        <w:rPr>
          <w:lang w:val="sl-SI"/>
        </w:rPr>
        <w:t xml:space="preserve">CYP2C19 </w:t>
      </w:r>
      <w:r w:rsidRPr="002C57DE">
        <w:rPr>
          <w:szCs w:val="22"/>
          <w:lang w:val="sl-SI"/>
        </w:rPr>
        <w:t>aktivnost, vodi v zvišanje vrednosti aktivnega metabolit</w:t>
      </w:r>
      <w:r w:rsidR="00FA6AFC" w:rsidRPr="002C57DE">
        <w:rPr>
          <w:szCs w:val="22"/>
          <w:lang w:val="sl-SI"/>
        </w:rPr>
        <w:t>a</w:t>
      </w:r>
      <w:r w:rsidRPr="002C57DE">
        <w:rPr>
          <w:szCs w:val="22"/>
          <w:lang w:val="sl-SI"/>
        </w:rPr>
        <w:t xml:space="preserve"> klopidogrela </w:t>
      </w:r>
      <w:r w:rsidR="00FA6AFC" w:rsidRPr="002C57DE">
        <w:rPr>
          <w:szCs w:val="22"/>
          <w:lang w:val="sl-SI"/>
        </w:rPr>
        <w:t xml:space="preserve">in s tem v potenciranje nevarnosti krvavitve. Iz previdnosti se zato sočasna uporaba močnih </w:t>
      </w:r>
      <w:r w:rsidR="00FA6AFC" w:rsidRPr="002C57DE">
        <w:rPr>
          <w:lang w:val="sl-SI"/>
        </w:rPr>
        <w:t>CYP2C19 induktorjev odsvetuje (glejte poglavje 4.5)</w:t>
      </w:r>
      <w:r w:rsidR="005A0BE0" w:rsidRPr="002C57DE">
        <w:rPr>
          <w:lang w:val="sl-SI"/>
        </w:rPr>
        <w:t>.</w:t>
      </w:r>
    </w:p>
    <w:p w:rsidR="00EF7586" w:rsidRDefault="00EF7586" w:rsidP="00E458AC">
      <w:pPr>
        <w:tabs>
          <w:tab w:val="left" w:pos="2400"/>
          <w:tab w:val="left" w:pos="7280"/>
        </w:tabs>
        <w:ind w:right="-29"/>
        <w:rPr>
          <w:i/>
          <w:szCs w:val="22"/>
          <w:lang w:val="sl-SI"/>
        </w:rPr>
      </w:pPr>
    </w:p>
    <w:p w:rsidR="00E458AC" w:rsidRPr="00E458AC" w:rsidRDefault="00E458AC" w:rsidP="00E458AC">
      <w:pPr>
        <w:tabs>
          <w:tab w:val="left" w:pos="2400"/>
          <w:tab w:val="left" w:pos="7280"/>
        </w:tabs>
        <w:ind w:right="-29"/>
        <w:rPr>
          <w:i/>
          <w:szCs w:val="22"/>
          <w:lang w:val="sl-SI"/>
        </w:rPr>
      </w:pPr>
      <w:r w:rsidRPr="00E458AC">
        <w:rPr>
          <w:i/>
          <w:szCs w:val="22"/>
          <w:lang w:val="sl-SI"/>
        </w:rPr>
        <w:t>Substrati CYP2C8</w:t>
      </w:r>
    </w:p>
    <w:p w:rsidR="00E458AC" w:rsidRDefault="00E458AC" w:rsidP="00E458AC">
      <w:pPr>
        <w:tabs>
          <w:tab w:val="left" w:pos="2400"/>
          <w:tab w:val="left" w:pos="7280"/>
        </w:tabs>
        <w:ind w:right="-29"/>
        <w:rPr>
          <w:szCs w:val="22"/>
          <w:lang w:val="sl-SI"/>
        </w:rPr>
      </w:pPr>
      <w:r>
        <w:rPr>
          <w:szCs w:val="22"/>
          <w:lang w:val="sl-SI"/>
        </w:rPr>
        <w:t>Previdnost je potrebna pri bolnikih, ki sočasno jemljejo klopidogrel in zdravila</w:t>
      </w:r>
      <w:r w:rsidR="00E971F0">
        <w:rPr>
          <w:szCs w:val="22"/>
          <w:lang w:val="sl-SI"/>
        </w:rPr>
        <w:t xml:space="preserve">, ki so </w:t>
      </w:r>
      <w:r>
        <w:rPr>
          <w:szCs w:val="22"/>
          <w:lang w:val="sl-SI"/>
        </w:rPr>
        <w:t>substrat</w:t>
      </w:r>
      <w:r w:rsidR="00E971F0">
        <w:rPr>
          <w:szCs w:val="22"/>
          <w:lang w:val="sl-SI"/>
        </w:rPr>
        <w:t>i</w:t>
      </w:r>
      <w:r>
        <w:rPr>
          <w:szCs w:val="22"/>
          <w:lang w:val="sl-SI"/>
        </w:rPr>
        <w:t xml:space="preserve"> CYP2C8 (glejte poglavje 4.5).</w:t>
      </w:r>
    </w:p>
    <w:p w:rsidR="00416C38" w:rsidRPr="00C8510C" w:rsidRDefault="00416C38" w:rsidP="00416C38">
      <w:pPr>
        <w:rPr>
          <w:szCs w:val="22"/>
          <w:lang w:val="sl-SI"/>
        </w:rPr>
      </w:pPr>
    </w:p>
    <w:p w:rsidR="004402C1" w:rsidRPr="00C8510C" w:rsidRDefault="004402C1" w:rsidP="00416C38">
      <w:pPr>
        <w:tabs>
          <w:tab w:val="left" w:pos="2400"/>
          <w:tab w:val="left" w:pos="7280"/>
        </w:tabs>
        <w:ind w:right="-29"/>
        <w:rPr>
          <w:i/>
          <w:szCs w:val="22"/>
          <w:lang w:val="sl-SI"/>
        </w:rPr>
      </w:pPr>
      <w:r>
        <w:rPr>
          <w:i/>
          <w:szCs w:val="22"/>
          <w:lang w:val="sl-SI"/>
        </w:rPr>
        <w:t>Navzkrižne reakcije med tienopiridini</w:t>
      </w:r>
    </w:p>
    <w:p w:rsidR="00416C38" w:rsidRPr="00C8510C" w:rsidRDefault="004402C1" w:rsidP="00416C38">
      <w:pPr>
        <w:tabs>
          <w:tab w:val="left" w:pos="2400"/>
          <w:tab w:val="left" w:pos="7280"/>
        </w:tabs>
        <w:ind w:right="-29"/>
        <w:rPr>
          <w:szCs w:val="22"/>
          <w:lang w:val="sl-SI"/>
        </w:rPr>
      </w:pPr>
      <w:r>
        <w:rPr>
          <w:szCs w:val="22"/>
          <w:lang w:val="sl-SI"/>
        </w:rPr>
        <w:t>B</w:t>
      </w:r>
      <w:r w:rsidR="00416C38" w:rsidRPr="00C8510C">
        <w:rPr>
          <w:szCs w:val="22"/>
          <w:lang w:val="sl-SI"/>
        </w:rPr>
        <w:t>olnik</w:t>
      </w:r>
      <w:r w:rsidR="004A5F0C">
        <w:rPr>
          <w:szCs w:val="22"/>
          <w:lang w:val="sl-SI"/>
        </w:rPr>
        <w:t>e</w:t>
      </w:r>
      <w:r w:rsidR="00416C38" w:rsidRPr="00C8510C">
        <w:rPr>
          <w:szCs w:val="22"/>
          <w:lang w:val="sl-SI"/>
        </w:rPr>
        <w:t xml:space="preserve"> je treba </w:t>
      </w:r>
      <w:r w:rsidR="008F2724">
        <w:rPr>
          <w:szCs w:val="22"/>
          <w:lang w:val="sl-SI"/>
        </w:rPr>
        <w:t>oceniti glede</w:t>
      </w:r>
      <w:r w:rsidR="00416C38" w:rsidRPr="00C8510C">
        <w:rPr>
          <w:szCs w:val="22"/>
          <w:lang w:val="sl-SI"/>
        </w:rPr>
        <w:t xml:space="preserve"> </w:t>
      </w:r>
      <w:r w:rsidR="006A490A">
        <w:rPr>
          <w:szCs w:val="22"/>
          <w:lang w:val="sl-SI"/>
        </w:rPr>
        <w:t xml:space="preserve">na </w:t>
      </w:r>
      <w:r w:rsidR="00416C38" w:rsidRPr="00C8510C">
        <w:rPr>
          <w:szCs w:val="22"/>
          <w:lang w:val="sl-SI"/>
        </w:rPr>
        <w:t>anamnez</w:t>
      </w:r>
      <w:r w:rsidR="006A490A">
        <w:rPr>
          <w:szCs w:val="22"/>
          <w:lang w:val="sl-SI"/>
        </w:rPr>
        <w:t>o</w:t>
      </w:r>
      <w:r w:rsidR="00416C38" w:rsidRPr="00C8510C">
        <w:rPr>
          <w:szCs w:val="22"/>
          <w:lang w:val="sl-SI"/>
        </w:rPr>
        <w:t xml:space="preserve"> preobčutljivosti na tienopiridine (</w:t>
      </w:r>
      <w:r w:rsidR="004A5F0C">
        <w:rPr>
          <w:szCs w:val="22"/>
          <w:lang w:val="sl-SI"/>
        </w:rPr>
        <w:t>na</w:t>
      </w:r>
      <w:r w:rsidR="008F2724">
        <w:rPr>
          <w:szCs w:val="22"/>
          <w:lang w:val="sl-SI"/>
        </w:rPr>
        <w:t xml:space="preserve"> </w:t>
      </w:r>
      <w:r w:rsidR="004A5F0C">
        <w:rPr>
          <w:szCs w:val="22"/>
          <w:lang w:val="sl-SI"/>
        </w:rPr>
        <w:t>primer</w:t>
      </w:r>
      <w:r w:rsidR="00416C38" w:rsidRPr="00C8510C">
        <w:rPr>
          <w:szCs w:val="22"/>
          <w:lang w:val="sl-SI"/>
        </w:rPr>
        <w:t xml:space="preserve"> </w:t>
      </w:r>
      <w:r w:rsidR="004A5F0C">
        <w:rPr>
          <w:szCs w:val="22"/>
          <w:lang w:val="sl-SI"/>
        </w:rPr>
        <w:t xml:space="preserve">na klopidogrel, </w:t>
      </w:r>
      <w:r w:rsidR="00416C38" w:rsidRPr="00C8510C">
        <w:rPr>
          <w:szCs w:val="22"/>
          <w:lang w:val="sl-SI"/>
        </w:rPr>
        <w:t>tiklopidin in prasugrel), ker so poročali o navzkrižnih alergijah med tienopiridini (glejte poglavje 4.8).</w:t>
      </w:r>
      <w:r w:rsidR="00B1036A" w:rsidRPr="00C8510C">
        <w:rPr>
          <w:szCs w:val="22"/>
          <w:lang w:val="sl-SI"/>
        </w:rPr>
        <w:t xml:space="preserve"> </w:t>
      </w:r>
      <w:r w:rsidR="004A5F0C">
        <w:rPr>
          <w:szCs w:val="22"/>
          <w:lang w:val="sl-SI"/>
        </w:rPr>
        <w:t xml:space="preserve">Tienopiridini lahko povzročijo blage do hude alergijske reakcije, na primer izpuščaj, angioedem ali hematološke navzkrižne reakcije, naprimer trombocitopenijo in nevtropenijo. </w:t>
      </w:r>
      <w:r w:rsidR="008F2724">
        <w:rPr>
          <w:szCs w:val="22"/>
          <w:lang w:val="sl-SI"/>
        </w:rPr>
        <w:t xml:space="preserve">Bolniki, ki so kdaj imeli alergijsko in/ali hematološko reakcijo </w:t>
      </w:r>
      <w:r w:rsidR="00F70B6E">
        <w:rPr>
          <w:szCs w:val="22"/>
          <w:lang w:val="sl-SI"/>
        </w:rPr>
        <w:t xml:space="preserve">na </w:t>
      </w:r>
      <w:r w:rsidR="008F2724">
        <w:rPr>
          <w:szCs w:val="22"/>
          <w:lang w:val="sl-SI"/>
        </w:rPr>
        <w:t>enega od tienopiridinov, imajo lahko večje</w:t>
      </w:r>
      <w:r w:rsidR="006A490A">
        <w:rPr>
          <w:szCs w:val="22"/>
          <w:lang w:val="sl-SI"/>
        </w:rPr>
        <w:t xml:space="preserve"> </w:t>
      </w:r>
      <w:r w:rsidR="008F2724">
        <w:rPr>
          <w:szCs w:val="22"/>
          <w:lang w:val="sl-SI"/>
        </w:rPr>
        <w:t>tveganje za pojav enake ali druge reakcije na drug tienopiridin. Bolnike z znano alergijo na tienopiridine je priporočljivo kontrolirati glede znakov preobčutljivosti.</w:t>
      </w:r>
    </w:p>
    <w:p w:rsidR="005B06CA" w:rsidRPr="00C8510C" w:rsidRDefault="005B06CA" w:rsidP="005858A4">
      <w:pPr>
        <w:rPr>
          <w:szCs w:val="22"/>
          <w:lang w:val="sl-SI"/>
        </w:rPr>
      </w:pPr>
    </w:p>
    <w:p w:rsidR="003B63EA" w:rsidRPr="00C8510C" w:rsidRDefault="003B63EA" w:rsidP="00EA099C">
      <w:pPr>
        <w:keepNext/>
        <w:keepLines/>
        <w:jc w:val="both"/>
        <w:rPr>
          <w:i/>
          <w:iCs/>
          <w:szCs w:val="22"/>
          <w:lang w:val="sl-SI"/>
        </w:rPr>
      </w:pPr>
      <w:r w:rsidRPr="00C8510C">
        <w:rPr>
          <w:i/>
          <w:iCs/>
          <w:szCs w:val="22"/>
          <w:lang w:val="sl-SI"/>
        </w:rPr>
        <w:t>Ledvična okvara</w:t>
      </w:r>
    </w:p>
    <w:p w:rsidR="00DC3D85" w:rsidRPr="00C8510C" w:rsidRDefault="00DC3D85" w:rsidP="00EA099C">
      <w:pPr>
        <w:keepNext/>
        <w:keepLines/>
        <w:rPr>
          <w:szCs w:val="22"/>
          <w:lang w:val="sl-SI"/>
        </w:rPr>
      </w:pPr>
      <w:r w:rsidRPr="00C8510C">
        <w:rPr>
          <w:szCs w:val="22"/>
          <w:lang w:val="sl-SI"/>
        </w:rPr>
        <w:t xml:space="preserve">Terapevtske izkušnje s klopidogrelom so omejene pri bolnikih z ledvično okvaro. </w:t>
      </w:r>
      <w:r w:rsidR="002E076F" w:rsidRPr="00C8510C">
        <w:rPr>
          <w:szCs w:val="22"/>
          <w:lang w:val="sl-SI"/>
        </w:rPr>
        <w:t>Zato moramo pri teh bolnikih klopidogrel uporabljati previdno</w:t>
      </w:r>
      <w:r w:rsidR="002D056C" w:rsidRPr="00C8510C">
        <w:rPr>
          <w:szCs w:val="22"/>
          <w:lang w:val="sl-SI"/>
        </w:rPr>
        <w:t xml:space="preserve"> (glejte poglavje 4.2)</w:t>
      </w:r>
      <w:r w:rsidR="002E076F" w:rsidRPr="00C8510C">
        <w:rPr>
          <w:szCs w:val="22"/>
          <w:lang w:val="sl-SI"/>
        </w:rPr>
        <w:t>.</w:t>
      </w:r>
    </w:p>
    <w:p w:rsidR="00DC3D85" w:rsidRPr="00C8510C" w:rsidRDefault="00DC3D85">
      <w:pPr>
        <w:jc w:val="both"/>
        <w:rPr>
          <w:szCs w:val="22"/>
          <w:lang w:val="sl-SI"/>
        </w:rPr>
      </w:pPr>
    </w:p>
    <w:p w:rsidR="00D46530" w:rsidRPr="00C8510C" w:rsidRDefault="00D46530">
      <w:pPr>
        <w:jc w:val="both"/>
        <w:rPr>
          <w:i/>
          <w:iCs/>
          <w:szCs w:val="22"/>
          <w:lang w:val="sl-SI"/>
        </w:rPr>
      </w:pPr>
      <w:r w:rsidRPr="00C8510C">
        <w:rPr>
          <w:i/>
          <w:iCs/>
          <w:szCs w:val="22"/>
          <w:lang w:val="sl-SI"/>
        </w:rPr>
        <w:t>Jetrna okvara</w:t>
      </w:r>
    </w:p>
    <w:p w:rsidR="00DC3D85" w:rsidRPr="00C8510C" w:rsidRDefault="00DC3D85">
      <w:pPr>
        <w:rPr>
          <w:szCs w:val="22"/>
          <w:lang w:val="sl-SI"/>
        </w:rPr>
      </w:pPr>
      <w:r w:rsidRPr="00C8510C">
        <w:rPr>
          <w:szCs w:val="22"/>
          <w:lang w:val="sl-SI"/>
        </w:rPr>
        <w:t xml:space="preserve">Izkušnje so omejene pri bolnikih z zmerno jetrno boleznijo, ki imajo lahko hemoragično diatezo. </w:t>
      </w:r>
      <w:r w:rsidR="002E076F" w:rsidRPr="00C8510C">
        <w:rPr>
          <w:szCs w:val="22"/>
          <w:lang w:val="sl-SI"/>
        </w:rPr>
        <w:t>Zato moramo pri tej skupini bolnikov klopidogrel uporabljati previdno</w:t>
      </w:r>
      <w:r w:rsidR="002D056C" w:rsidRPr="00C8510C">
        <w:rPr>
          <w:szCs w:val="22"/>
          <w:lang w:val="sl-SI"/>
        </w:rPr>
        <w:t xml:space="preserve"> (glejte poglavje 4.2)</w:t>
      </w:r>
      <w:r w:rsidR="002E076F" w:rsidRPr="00C8510C">
        <w:rPr>
          <w:szCs w:val="22"/>
          <w:lang w:val="sl-SI"/>
        </w:rPr>
        <w:t>.</w:t>
      </w:r>
    </w:p>
    <w:p w:rsidR="00DC3D85" w:rsidRPr="00C8510C" w:rsidRDefault="00DC3D85">
      <w:pPr>
        <w:rPr>
          <w:szCs w:val="22"/>
          <w:lang w:val="sl-SI"/>
        </w:rPr>
      </w:pPr>
    </w:p>
    <w:p w:rsidR="00D46530" w:rsidRPr="00C8510C" w:rsidRDefault="00D46530">
      <w:pPr>
        <w:rPr>
          <w:i/>
          <w:iCs/>
          <w:szCs w:val="22"/>
          <w:lang w:val="sl-SI"/>
        </w:rPr>
      </w:pPr>
      <w:r w:rsidRPr="00C8510C">
        <w:rPr>
          <w:i/>
          <w:iCs/>
          <w:szCs w:val="22"/>
          <w:lang w:val="sl-SI"/>
        </w:rPr>
        <w:t>Pomožne snovi</w:t>
      </w:r>
    </w:p>
    <w:p w:rsidR="00DC3D85" w:rsidRPr="00C8510C" w:rsidRDefault="00403E8E">
      <w:pPr>
        <w:pStyle w:val="EndnoteText"/>
        <w:rPr>
          <w:lang w:val="sl-SI"/>
        </w:rPr>
      </w:pPr>
      <w:r w:rsidRPr="00FA6AFC">
        <w:rPr>
          <w:lang w:val="sl-SI"/>
        </w:rPr>
        <w:t xml:space="preserve">Zdravilo Plavix vsebuje laktozo. </w:t>
      </w:r>
      <w:r w:rsidR="00590121" w:rsidRPr="00FA6AFC">
        <w:rPr>
          <w:lang w:val="sl-SI"/>
        </w:rPr>
        <w:t xml:space="preserve">Bolniki z redko dedno intoleranco za galaktozo, </w:t>
      </w:r>
      <w:r w:rsidR="00EA4650">
        <w:rPr>
          <w:lang w:val="sl-SI"/>
        </w:rPr>
        <w:t xml:space="preserve">odsotnostjo encima </w:t>
      </w:r>
      <w:r w:rsidR="00590121" w:rsidRPr="005A0BE0">
        <w:rPr>
          <w:lang w:val="sl-SI"/>
        </w:rPr>
        <w:t xml:space="preserve"> laktaze ali malabsorpcijo glukoze/galaktoze ne smejo jemati tega zdravila.</w:t>
      </w:r>
    </w:p>
    <w:p w:rsidR="00CF0574" w:rsidRPr="00C8510C" w:rsidRDefault="00CF0574">
      <w:pPr>
        <w:pStyle w:val="EndnoteText"/>
        <w:rPr>
          <w:lang w:val="sl-SI"/>
        </w:rPr>
      </w:pPr>
    </w:p>
    <w:p w:rsidR="00CF0574" w:rsidRPr="00C8510C" w:rsidRDefault="00CF0574">
      <w:pPr>
        <w:pStyle w:val="EndnoteText"/>
        <w:rPr>
          <w:lang w:val="sl-SI"/>
        </w:rPr>
      </w:pPr>
      <w:r w:rsidRPr="00C8510C">
        <w:rPr>
          <w:lang w:val="sl-SI"/>
        </w:rPr>
        <w:t>Zdravilo vsebuje hidrogenirano ricinusovo olje, ki lahko razdraži želodec in povzroči drisko.</w:t>
      </w:r>
    </w:p>
    <w:p w:rsidR="00DC3D85" w:rsidRPr="00C8510C" w:rsidRDefault="00DC3D85">
      <w:pPr>
        <w:rPr>
          <w:szCs w:val="22"/>
          <w:lang w:val="sl-SI"/>
        </w:rPr>
      </w:pPr>
    </w:p>
    <w:p w:rsidR="00DC3D85" w:rsidRPr="00C8510C" w:rsidRDefault="00DC3D85" w:rsidP="00410F68">
      <w:pPr>
        <w:keepNext/>
        <w:keepLines/>
        <w:tabs>
          <w:tab w:val="left" w:pos="540"/>
        </w:tabs>
        <w:rPr>
          <w:b/>
          <w:szCs w:val="22"/>
          <w:lang w:val="sl-SI"/>
        </w:rPr>
      </w:pPr>
      <w:r w:rsidRPr="00C8510C">
        <w:rPr>
          <w:b/>
          <w:szCs w:val="22"/>
          <w:lang w:val="sl-SI"/>
        </w:rPr>
        <w:t>4.5</w:t>
      </w:r>
      <w:r w:rsidR="00FA76A5" w:rsidRPr="00C8510C">
        <w:rPr>
          <w:b/>
          <w:szCs w:val="22"/>
          <w:lang w:val="sl-SI"/>
        </w:rPr>
        <w:tab/>
      </w:r>
      <w:r w:rsidRPr="00C8510C">
        <w:rPr>
          <w:b/>
          <w:szCs w:val="22"/>
          <w:lang w:val="sl-SI"/>
        </w:rPr>
        <w:t>Medsebojno delovanje z drugimi zdravili in druge oblike interakcij</w:t>
      </w:r>
    </w:p>
    <w:p w:rsidR="00DC3D85" w:rsidRPr="00C8510C" w:rsidRDefault="00DC3D85" w:rsidP="00410F68">
      <w:pPr>
        <w:keepNext/>
        <w:keepLines/>
        <w:rPr>
          <w:szCs w:val="22"/>
          <w:lang w:val="sl-SI"/>
        </w:rPr>
      </w:pPr>
    </w:p>
    <w:p w:rsidR="00E458AC" w:rsidRPr="00E047D1" w:rsidRDefault="00E458AC" w:rsidP="00E40498">
      <w:pPr>
        <w:ind w:right="-29"/>
        <w:outlineLvl w:val="0"/>
        <w:rPr>
          <w:szCs w:val="22"/>
          <w:lang w:val="sl-SI"/>
        </w:rPr>
      </w:pPr>
      <w:r w:rsidRPr="00E458AC">
        <w:rPr>
          <w:i/>
          <w:szCs w:val="22"/>
          <w:lang w:val="sl-SI"/>
        </w:rPr>
        <w:t>Zdravila, povezana s tveganjem za krvavitve:</w:t>
      </w:r>
      <w:r w:rsidRPr="00E047D1">
        <w:rPr>
          <w:szCs w:val="22"/>
          <w:lang w:val="sl-SI"/>
        </w:rPr>
        <w:t xml:space="preserve"> Obstaja večje tveganje za krvavitve zaradi možnega aditivnega učinka. V primeru sočasne uporabe zdravil, ki so povezana s tveganjem za krvavitve, je potrebna previdnost (glejte poglavje 4.4).</w:t>
      </w:r>
    </w:p>
    <w:p w:rsidR="00E458AC" w:rsidRDefault="00E458AC" w:rsidP="00E40498">
      <w:pPr>
        <w:ind w:right="-29"/>
        <w:outlineLvl w:val="0"/>
        <w:rPr>
          <w:szCs w:val="22"/>
          <w:lang w:val="sl-SI"/>
        </w:rPr>
      </w:pPr>
    </w:p>
    <w:p w:rsidR="00E40498" w:rsidRPr="00C8510C" w:rsidRDefault="00EF15B6" w:rsidP="00E40498">
      <w:pPr>
        <w:ind w:right="-29"/>
        <w:outlineLvl w:val="0"/>
        <w:rPr>
          <w:szCs w:val="22"/>
          <w:lang w:val="sl-SI"/>
        </w:rPr>
      </w:pPr>
      <w:r w:rsidRPr="00C8510C">
        <w:rPr>
          <w:i/>
          <w:szCs w:val="22"/>
          <w:lang w:val="sl-SI"/>
        </w:rPr>
        <w:t>Pero</w:t>
      </w:r>
      <w:r w:rsidR="00CF0574" w:rsidRPr="00C8510C">
        <w:rPr>
          <w:i/>
          <w:szCs w:val="22"/>
          <w:lang w:val="sl-SI"/>
        </w:rPr>
        <w:t>ralni antikoagulanti</w:t>
      </w:r>
      <w:r w:rsidR="00DC3D85" w:rsidRPr="00C8510C">
        <w:rPr>
          <w:i/>
          <w:szCs w:val="22"/>
          <w:lang w:val="sl-SI"/>
        </w:rPr>
        <w:t>:</w:t>
      </w:r>
      <w:r w:rsidR="00DC3D85" w:rsidRPr="00C8510C">
        <w:rPr>
          <w:szCs w:val="22"/>
          <w:lang w:val="sl-SI"/>
        </w:rPr>
        <w:t xml:space="preserve"> sočasna uporaba klopidogrela </w:t>
      </w:r>
      <w:r w:rsidRPr="00C8510C">
        <w:rPr>
          <w:szCs w:val="22"/>
          <w:lang w:val="sl-SI"/>
        </w:rPr>
        <w:t>s</w:t>
      </w:r>
      <w:r w:rsidR="00DC3D85" w:rsidRPr="00C8510C">
        <w:rPr>
          <w:szCs w:val="22"/>
          <w:lang w:val="sl-SI"/>
        </w:rPr>
        <w:t xml:space="preserve"> </w:t>
      </w:r>
      <w:r w:rsidRPr="00C8510C">
        <w:rPr>
          <w:szCs w:val="22"/>
          <w:lang w:val="sl-SI"/>
        </w:rPr>
        <w:t>per</w:t>
      </w:r>
      <w:r w:rsidR="00CF0574" w:rsidRPr="00C8510C">
        <w:rPr>
          <w:szCs w:val="22"/>
          <w:lang w:val="sl-SI"/>
        </w:rPr>
        <w:t>oralnimi antikoagulanti</w:t>
      </w:r>
      <w:r w:rsidR="00DC3D85" w:rsidRPr="00C8510C">
        <w:rPr>
          <w:szCs w:val="22"/>
          <w:lang w:val="sl-SI"/>
        </w:rPr>
        <w:t xml:space="preserve"> ni priporočljiva, ker lahko poveča intenzivnost krvavitev (glejte poglavje 4.4).</w:t>
      </w:r>
      <w:r w:rsidR="00E40498" w:rsidRPr="00C8510C">
        <w:rPr>
          <w:szCs w:val="22"/>
          <w:lang w:val="sl-SI"/>
        </w:rPr>
        <w:t xml:space="preserve"> </w:t>
      </w:r>
      <w:r w:rsidR="003312A9" w:rsidRPr="00C8510C">
        <w:rPr>
          <w:lang w:val="sl-SI"/>
        </w:rPr>
        <w:t>Uporaba 75 mg klopidogrela na dan ni spremenila farmakokinetike S-varfarina (substrata CYP2C9) ali internacionalnega normaliziranega razmerja (INR) pri bolnikih, ki so dolgotrajno prejemali varfarin. Vendar pa sočasna uporaba klopidogrela in varfarina poveča tveganje krvavitev zaradi neodvisnih vplivov na hemostazo.</w:t>
      </w:r>
    </w:p>
    <w:p w:rsidR="00DC3D85" w:rsidRPr="00C8510C" w:rsidRDefault="00DC3D85">
      <w:pPr>
        <w:jc w:val="both"/>
        <w:rPr>
          <w:szCs w:val="22"/>
          <w:lang w:val="sl-SI"/>
        </w:rPr>
      </w:pPr>
    </w:p>
    <w:p w:rsidR="00DC3D85" w:rsidRPr="00C8510C" w:rsidRDefault="00DC3D85" w:rsidP="00D46530">
      <w:pPr>
        <w:rPr>
          <w:szCs w:val="22"/>
          <w:lang w:val="sl-SI"/>
        </w:rPr>
      </w:pPr>
      <w:r w:rsidRPr="00C8510C">
        <w:rPr>
          <w:i/>
          <w:szCs w:val="22"/>
          <w:lang w:val="sl-SI"/>
        </w:rPr>
        <w:t xml:space="preserve">Zaviralci </w:t>
      </w:r>
      <w:r w:rsidR="003903AD" w:rsidRPr="00C8510C">
        <w:rPr>
          <w:bCs/>
          <w:i/>
          <w:lang w:val="sl-SI"/>
        </w:rPr>
        <w:t>glikoproteina</w:t>
      </w:r>
      <w:r w:rsidRPr="00C8510C">
        <w:rPr>
          <w:i/>
          <w:szCs w:val="22"/>
          <w:lang w:val="sl-SI"/>
        </w:rPr>
        <w:t xml:space="preserve"> IIb/IIIa:</w:t>
      </w:r>
      <w:r w:rsidRPr="00C8510C">
        <w:rPr>
          <w:b/>
          <w:szCs w:val="22"/>
          <w:lang w:val="sl-SI"/>
        </w:rPr>
        <w:t xml:space="preserve"> </w:t>
      </w:r>
      <w:r w:rsidRPr="00C8510C">
        <w:rPr>
          <w:szCs w:val="22"/>
          <w:lang w:val="sl-SI"/>
        </w:rPr>
        <w:t>klopidogrel moramo uporabljati previdno pri bolnikih, ki prejemajo sočasno zaviralce glikoproteina IIb/IIIa (glejte poglavje 4.4).</w:t>
      </w:r>
    </w:p>
    <w:p w:rsidR="00DC3D85" w:rsidRPr="00C8510C" w:rsidRDefault="00DC3D85">
      <w:pPr>
        <w:jc w:val="both"/>
        <w:rPr>
          <w:szCs w:val="22"/>
          <w:lang w:val="sl-SI"/>
        </w:rPr>
      </w:pPr>
    </w:p>
    <w:p w:rsidR="00DC3D85" w:rsidRPr="00C8510C" w:rsidRDefault="00DC3D85">
      <w:pPr>
        <w:rPr>
          <w:szCs w:val="22"/>
          <w:lang w:val="sl-SI"/>
        </w:rPr>
      </w:pPr>
      <w:r w:rsidRPr="00C8510C">
        <w:rPr>
          <w:i/>
          <w:szCs w:val="22"/>
          <w:lang w:val="sl-SI"/>
        </w:rPr>
        <w:t>Acetilsalicilna kislina (</w:t>
      </w:r>
      <w:r w:rsidR="00B425EA" w:rsidRPr="00C8510C">
        <w:rPr>
          <w:i/>
          <w:szCs w:val="22"/>
          <w:lang w:val="sl-SI"/>
        </w:rPr>
        <w:t>ASA</w:t>
      </w:r>
      <w:r w:rsidRPr="00C8510C">
        <w:rPr>
          <w:i/>
          <w:szCs w:val="22"/>
          <w:lang w:val="sl-SI"/>
        </w:rPr>
        <w:t>):</w:t>
      </w:r>
      <w:r w:rsidRPr="00C8510C">
        <w:rPr>
          <w:b/>
          <w:szCs w:val="22"/>
          <w:lang w:val="sl-SI"/>
        </w:rPr>
        <w:t xml:space="preserve"> </w:t>
      </w:r>
      <w:r w:rsidR="00B425EA" w:rsidRPr="00C8510C">
        <w:rPr>
          <w:szCs w:val="22"/>
          <w:lang w:val="sl-SI"/>
        </w:rPr>
        <w:t>ASA</w:t>
      </w:r>
      <w:r w:rsidRPr="00C8510C">
        <w:rPr>
          <w:szCs w:val="22"/>
          <w:lang w:val="sl-SI"/>
        </w:rPr>
        <w:t xml:space="preserve"> ni spremenila s </w:t>
      </w:r>
      <w:r w:rsidR="004345AA" w:rsidRPr="00C8510C">
        <w:rPr>
          <w:szCs w:val="22"/>
          <w:lang w:val="sl-SI"/>
        </w:rPr>
        <w:t>klopidogrelom</w:t>
      </w:r>
      <w:r w:rsidRPr="00C8510C">
        <w:rPr>
          <w:szCs w:val="22"/>
          <w:lang w:val="sl-SI"/>
        </w:rPr>
        <w:t xml:space="preserve"> dosežene inhibicije z ADP</w:t>
      </w:r>
      <w:r w:rsidRPr="00C8510C">
        <w:rPr>
          <w:b/>
          <w:szCs w:val="22"/>
          <w:lang w:val="sl-SI"/>
        </w:rPr>
        <w:t>-</w:t>
      </w:r>
      <w:r w:rsidRPr="00C8510C">
        <w:rPr>
          <w:szCs w:val="22"/>
          <w:lang w:val="sl-SI"/>
        </w:rPr>
        <w:t xml:space="preserve">jem sprožene agregacije trombocitov, vendar klopidogrel ojača učinek </w:t>
      </w:r>
      <w:r w:rsidR="00B425EA" w:rsidRPr="00C8510C">
        <w:rPr>
          <w:szCs w:val="22"/>
          <w:lang w:val="sl-SI"/>
        </w:rPr>
        <w:t>ASA</w:t>
      </w:r>
      <w:r w:rsidRPr="00C8510C">
        <w:rPr>
          <w:szCs w:val="22"/>
          <w:lang w:val="sl-SI"/>
        </w:rPr>
        <w:t xml:space="preserve"> na s kolagenom sproženo agregacijo trombocitov. Vendar pa sočasna uporaba 500</w:t>
      </w:r>
      <w:r w:rsidR="003903AD" w:rsidRPr="00C8510C">
        <w:rPr>
          <w:szCs w:val="22"/>
          <w:lang w:val="sl-SI"/>
        </w:rPr>
        <w:t> </w:t>
      </w:r>
      <w:r w:rsidRPr="00C8510C">
        <w:rPr>
          <w:szCs w:val="22"/>
          <w:lang w:val="sl-SI"/>
        </w:rPr>
        <w:t xml:space="preserve">mg </w:t>
      </w:r>
      <w:r w:rsidR="00B425EA" w:rsidRPr="00C8510C">
        <w:rPr>
          <w:szCs w:val="22"/>
          <w:lang w:val="sl-SI"/>
        </w:rPr>
        <w:t>ASA</w:t>
      </w:r>
      <w:r w:rsidRPr="00C8510C">
        <w:rPr>
          <w:szCs w:val="22"/>
          <w:lang w:val="sl-SI"/>
        </w:rPr>
        <w:t xml:space="preserve"> dvakrat </w:t>
      </w:r>
      <w:r w:rsidR="002E076F" w:rsidRPr="00C8510C">
        <w:rPr>
          <w:szCs w:val="22"/>
          <w:lang w:val="sl-SI"/>
        </w:rPr>
        <w:t>dnevno</w:t>
      </w:r>
      <w:r w:rsidRPr="00C8510C">
        <w:rPr>
          <w:szCs w:val="22"/>
          <w:lang w:val="sl-SI"/>
        </w:rPr>
        <w:t xml:space="preserve"> en dan ni pomembno povečala podaljšanja časa krvavitve, sprožene z jemanjem klopidogrela. Farmakodinamična interakcija med klopidogrelom in acetilsalicilno kislino je možna in vodi do povečanega tveganja za krvavitev. Zato moramo k sočasni uporabi pristopiti previdno (glejte poglavje 4.4). Vendar pa so klopidogrel in </w:t>
      </w:r>
      <w:r w:rsidR="00B425EA" w:rsidRPr="00C8510C">
        <w:rPr>
          <w:szCs w:val="22"/>
          <w:lang w:val="sl-SI"/>
        </w:rPr>
        <w:t>ASA</w:t>
      </w:r>
      <w:r w:rsidRPr="00C8510C">
        <w:rPr>
          <w:szCs w:val="22"/>
          <w:lang w:val="sl-SI"/>
        </w:rPr>
        <w:t xml:space="preserve"> uporabljali sočasno do enega leta (glejte poglavje 5.1). </w:t>
      </w:r>
    </w:p>
    <w:p w:rsidR="00DC3D85" w:rsidRPr="00C8510C" w:rsidRDefault="00DC3D85">
      <w:pPr>
        <w:jc w:val="both"/>
        <w:rPr>
          <w:szCs w:val="22"/>
          <w:lang w:val="sl-SI"/>
        </w:rPr>
      </w:pPr>
    </w:p>
    <w:p w:rsidR="00DC3D85" w:rsidRPr="00C8510C" w:rsidRDefault="00DC3D85">
      <w:pPr>
        <w:rPr>
          <w:szCs w:val="22"/>
          <w:lang w:val="sl-SI"/>
        </w:rPr>
      </w:pPr>
      <w:r w:rsidRPr="00C8510C">
        <w:rPr>
          <w:i/>
          <w:szCs w:val="22"/>
          <w:lang w:val="sl-SI"/>
        </w:rPr>
        <w:t>Heparin:</w:t>
      </w:r>
      <w:r w:rsidRPr="00C8510C">
        <w:rPr>
          <w:b/>
          <w:szCs w:val="22"/>
          <w:lang w:val="sl-SI"/>
        </w:rPr>
        <w:t xml:space="preserve"> </w:t>
      </w:r>
      <w:r w:rsidRPr="00C8510C">
        <w:rPr>
          <w:szCs w:val="22"/>
          <w:lang w:val="sl-SI"/>
        </w:rPr>
        <w:t>v klinični študiji</w:t>
      </w:r>
      <w:r w:rsidR="002E076F" w:rsidRPr="00C8510C">
        <w:rPr>
          <w:szCs w:val="22"/>
          <w:lang w:val="sl-SI"/>
        </w:rPr>
        <w:t>,</w:t>
      </w:r>
      <w:r w:rsidRPr="00C8510C">
        <w:rPr>
          <w:szCs w:val="22"/>
          <w:lang w:val="sl-SI"/>
        </w:rPr>
        <w:t xml:space="preserve"> izvedeni pri zdravih osebah, klopidogrel ni zahteval spremembe odmerka heparina ali spremenil učinka heparina na koagulacijo. Sočasna uporaba heparina ni imela nobenega učinka na inhibicijo agregacije trombocitov</w:t>
      </w:r>
      <w:r w:rsidR="002E076F" w:rsidRPr="00C8510C">
        <w:rPr>
          <w:szCs w:val="22"/>
          <w:lang w:val="sl-SI"/>
        </w:rPr>
        <w:t>,</w:t>
      </w:r>
      <w:r w:rsidRPr="00C8510C">
        <w:rPr>
          <w:szCs w:val="22"/>
          <w:lang w:val="sl-SI"/>
        </w:rPr>
        <w:t xml:space="preserve"> sprožene s klopidogrelom. Farmakodinamična interakcija med klopidogrelom in heparinom je možna in vodi do povečanega tveganja za krvavitev. Zato moramo k sočasni uporabi pristopiti previdno (glejte poglavje 4.4).</w:t>
      </w:r>
    </w:p>
    <w:p w:rsidR="00DC3D85" w:rsidRPr="00C8510C" w:rsidRDefault="00DC3D85">
      <w:pPr>
        <w:jc w:val="both"/>
        <w:rPr>
          <w:szCs w:val="22"/>
          <w:lang w:val="sl-SI"/>
        </w:rPr>
      </w:pPr>
    </w:p>
    <w:p w:rsidR="00DC3D85" w:rsidRPr="00C8510C" w:rsidRDefault="00DC3D85">
      <w:pPr>
        <w:rPr>
          <w:szCs w:val="22"/>
          <w:lang w:val="sl-SI"/>
        </w:rPr>
      </w:pPr>
      <w:r w:rsidRPr="00C8510C">
        <w:rPr>
          <w:i/>
          <w:szCs w:val="22"/>
          <w:lang w:val="sl-SI"/>
        </w:rPr>
        <w:t>Trombolitiki:</w:t>
      </w:r>
      <w:r w:rsidRPr="00C8510C">
        <w:rPr>
          <w:b/>
          <w:szCs w:val="22"/>
          <w:lang w:val="sl-SI"/>
        </w:rPr>
        <w:t xml:space="preserve"> </w:t>
      </w:r>
      <w:r w:rsidRPr="00C8510C">
        <w:rPr>
          <w:szCs w:val="22"/>
          <w:lang w:val="sl-SI"/>
        </w:rPr>
        <w:t>varnost sočasne uporabe klopidogrela, fibrinsko specifičnih ali f</w:t>
      </w:r>
      <w:r w:rsidR="0031331E" w:rsidRPr="00C8510C">
        <w:rPr>
          <w:szCs w:val="22"/>
          <w:lang w:val="sl-SI"/>
        </w:rPr>
        <w:t>i</w:t>
      </w:r>
      <w:r w:rsidRPr="00C8510C">
        <w:rPr>
          <w:szCs w:val="22"/>
          <w:lang w:val="sl-SI"/>
        </w:rPr>
        <w:t>brinsko nespecifičnih tromboliti</w:t>
      </w:r>
      <w:r w:rsidR="00632B61" w:rsidRPr="00C8510C">
        <w:rPr>
          <w:szCs w:val="22"/>
          <w:lang w:val="sl-SI"/>
        </w:rPr>
        <w:t>kov</w:t>
      </w:r>
      <w:r w:rsidRPr="00C8510C">
        <w:rPr>
          <w:szCs w:val="22"/>
          <w:lang w:val="sl-SI"/>
        </w:rPr>
        <w:t xml:space="preserve"> in heparinov je bila ovrednotena pri bolnikih z akutnim miokardnim infarktom. Incidenca klinično pomembnih krvavitev je bila podobna tisti, ki so jo opazili pri uporabi tromboliti</w:t>
      </w:r>
      <w:r w:rsidR="00632B61" w:rsidRPr="00C8510C">
        <w:rPr>
          <w:szCs w:val="22"/>
          <w:lang w:val="sl-SI"/>
        </w:rPr>
        <w:t>kov</w:t>
      </w:r>
      <w:r w:rsidRPr="00C8510C">
        <w:rPr>
          <w:szCs w:val="22"/>
          <w:lang w:val="sl-SI"/>
        </w:rPr>
        <w:t xml:space="preserve"> in heparina sočasno z </w:t>
      </w:r>
      <w:r w:rsidR="00B425EA" w:rsidRPr="00C8510C">
        <w:rPr>
          <w:szCs w:val="22"/>
          <w:lang w:val="sl-SI"/>
        </w:rPr>
        <w:t>ASA</w:t>
      </w:r>
      <w:r w:rsidRPr="00C8510C">
        <w:rPr>
          <w:szCs w:val="22"/>
          <w:lang w:val="sl-SI"/>
        </w:rPr>
        <w:t xml:space="preserve"> (glejte poglavje 4.8). </w:t>
      </w:r>
    </w:p>
    <w:p w:rsidR="00DC3D85" w:rsidRPr="00C8510C" w:rsidRDefault="00DC3D85" w:rsidP="00632B61">
      <w:pPr>
        <w:rPr>
          <w:szCs w:val="22"/>
          <w:lang w:val="sl-SI"/>
        </w:rPr>
      </w:pPr>
    </w:p>
    <w:p w:rsidR="00DC3D85" w:rsidRPr="00C8510C" w:rsidRDefault="00DC3D85" w:rsidP="00B64C75">
      <w:pPr>
        <w:rPr>
          <w:szCs w:val="22"/>
          <w:lang w:val="sl-SI"/>
        </w:rPr>
      </w:pPr>
      <w:r w:rsidRPr="00C8510C">
        <w:rPr>
          <w:i/>
          <w:szCs w:val="22"/>
          <w:lang w:val="sl-SI"/>
        </w:rPr>
        <w:t>Nesteroidna protivnetna zdravila (NSAIDs</w:t>
      </w:r>
      <w:r w:rsidR="00632B61" w:rsidRPr="00C8510C">
        <w:rPr>
          <w:i/>
          <w:szCs w:val="22"/>
          <w:lang w:val="sl-SI"/>
        </w:rPr>
        <w:t>; “</w:t>
      </w:r>
      <w:r w:rsidRPr="00C8510C">
        <w:rPr>
          <w:i/>
          <w:szCs w:val="22"/>
          <w:lang w:val="sl-SI"/>
        </w:rPr>
        <w:t>Non</w:t>
      </w:r>
      <w:r w:rsidR="00632B61" w:rsidRPr="00C8510C">
        <w:rPr>
          <w:i/>
          <w:szCs w:val="22"/>
          <w:lang w:val="sl-SI"/>
        </w:rPr>
        <w:t>-</w:t>
      </w:r>
      <w:r w:rsidRPr="00C8510C">
        <w:rPr>
          <w:i/>
          <w:szCs w:val="22"/>
          <w:lang w:val="sl-SI"/>
        </w:rPr>
        <w:t>Steroidal Anti</w:t>
      </w:r>
      <w:r w:rsidR="00632B61" w:rsidRPr="00C8510C">
        <w:rPr>
          <w:i/>
          <w:szCs w:val="22"/>
          <w:lang w:val="sl-SI"/>
        </w:rPr>
        <w:t>-</w:t>
      </w:r>
      <w:r w:rsidRPr="00C8510C">
        <w:rPr>
          <w:i/>
          <w:szCs w:val="22"/>
          <w:lang w:val="sl-SI"/>
        </w:rPr>
        <w:t>Inflammatory Drugs</w:t>
      </w:r>
      <w:r w:rsidR="00632B61" w:rsidRPr="00C8510C">
        <w:rPr>
          <w:i/>
          <w:szCs w:val="22"/>
          <w:lang w:val="sl-SI"/>
        </w:rPr>
        <w:t>”</w:t>
      </w:r>
      <w:r w:rsidRPr="00C8510C">
        <w:rPr>
          <w:i/>
          <w:szCs w:val="22"/>
          <w:lang w:val="sl-SI"/>
        </w:rPr>
        <w:t>):</w:t>
      </w:r>
      <w:r w:rsidRPr="00C8510C">
        <w:rPr>
          <w:b/>
          <w:szCs w:val="22"/>
          <w:lang w:val="sl-SI"/>
        </w:rPr>
        <w:t xml:space="preserve"> </w:t>
      </w:r>
      <w:r w:rsidRPr="00C8510C">
        <w:rPr>
          <w:szCs w:val="22"/>
          <w:lang w:val="sl-SI"/>
        </w:rPr>
        <w:t>v klinični študiji</w:t>
      </w:r>
      <w:r w:rsidR="002E076F" w:rsidRPr="00C8510C">
        <w:rPr>
          <w:szCs w:val="22"/>
          <w:lang w:val="sl-SI"/>
        </w:rPr>
        <w:t>,</w:t>
      </w:r>
      <w:r w:rsidRPr="00C8510C">
        <w:rPr>
          <w:szCs w:val="22"/>
          <w:lang w:val="sl-SI"/>
        </w:rPr>
        <w:t xml:space="preserve"> izvedeni pri zdravih prostovoljcih</w:t>
      </w:r>
      <w:r w:rsidR="002E076F" w:rsidRPr="00C8510C">
        <w:rPr>
          <w:szCs w:val="22"/>
          <w:lang w:val="sl-SI"/>
        </w:rPr>
        <w:t>,</w:t>
      </w:r>
      <w:r w:rsidRPr="00C8510C">
        <w:rPr>
          <w:szCs w:val="22"/>
          <w:lang w:val="sl-SI"/>
        </w:rPr>
        <w:t xml:space="preserve"> je sočasna uporaba klopidogrela in naproksena povečala okultno izgubo krvi iz prebavil. Vendar pa je zaradi pomanjkanja študij o interakcijah z drugimi NSAIDs danes nejasno</w:t>
      </w:r>
      <w:r w:rsidR="002E076F" w:rsidRPr="00C8510C">
        <w:rPr>
          <w:szCs w:val="22"/>
          <w:lang w:val="sl-SI"/>
        </w:rPr>
        <w:t>,</w:t>
      </w:r>
      <w:r w:rsidRPr="00C8510C">
        <w:rPr>
          <w:szCs w:val="22"/>
          <w:lang w:val="sl-SI"/>
        </w:rPr>
        <w:t xml:space="preserve"> ali je povečano tveganje za gastrointestinalne krvavitve pri vseh NSAIDs. Zaradi tega moramo NSAIDs</w:t>
      </w:r>
      <w:r w:rsidR="002E076F" w:rsidRPr="00C8510C">
        <w:rPr>
          <w:szCs w:val="22"/>
          <w:lang w:val="sl-SI"/>
        </w:rPr>
        <w:t>,</w:t>
      </w:r>
      <w:r w:rsidRPr="00C8510C">
        <w:rPr>
          <w:szCs w:val="22"/>
          <w:lang w:val="sl-SI"/>
        </w:rPr>
        <w:t xml:space="preserve"> vključno s COX2 inhibitorji</w:t>
      </w:r>
      <w:r w:rsidR="002E076F" w:rsidRPr="00C8510C">
        <w:rPr>
          <w:szCs w:val="22"/>
          <w:lang w:val="sl-SI"/>
        </w:rPr>
        <w:t>,</w:t>
      </w:r>
      <w:r w:rsidRPr="00C8510C">
        <w:rPr>
          <w:szCs w:val="22"/>
          <w:lang w:val="sl-SI"/>
        </w:rPr>
        <w:t xml:space="preserve"> in klopidogrel sočasno uporabljati previdno (glejte poglavje 4.4).</w:t>
      </w:r>
    </w:p>
    <w:p w:rsidR="00DC3D85" w:rsidRDefault="00DC3D85">
      <w:pPr>
        <w:jc w:val="both"/>
        <w:rPr>
          <w:szCs w:val="22"/>
          <w:lang w:val="sl-SI"/>
        </w:rPr>
      </w:pPr>
    </w:p>
    <w:p w:rsidR="00783D85" w:rsidRPr="00D63BE2" w:rsidRDefault="00783D85" w:rsidP="00783D85">
      <w:pPr>
        <w:ind w:right="-29"/>
        <w:rPr>
          <w:szCs w:val="22"/>
          <w:lang w:val="sl-SI"/>
        </w:rPr>
      </w:pPr>
      <w:r w:rsidRPr="00D63BE2">
        <w:rPr>
          <w:i/>
          <w:szCs w:val="22"/>
          <w:lang w:val="sl-SI"/>
        </w:rPr>
        <w:t xml:space="preserve">Selektivni zaviralci </w:t>
      </w:r>
      <w:r w:rsidR="004D221E" w:rsidRPr="00D63BE2">
        <w:rPr>
          <w:i/>
          <w:szCs w:val="22"/>
          <w:lang w:val="sl-SI"/>
        </w:rPr>
        <w:t xml:space="preserve">privzema </w:t>
      </w:r>
      <w:r w:rsidRPr="00D63BE2">
        <w:rPr>
          <w:i/>
          <w:szCs w:val="22"/>
          <w:lang w:val="sl-SI"/>
        </w:rPr>
        <w:t xml:space="preserve">serotonina (SSRI; </w:t>
      </w:r>
      <w:r w:rsidRPr="00D63BE2">
        <w:rPr>
          <w:rStyle w:val="st1"/>
          <w:i/>
          <w:lang w:val="sl-SI"/>
        </w:rPr>
        <w:t>Selective serotonin re-uptake inhibitors</w:t>
      </w:r>
      <w:r w:rsidRPr="00D63BE2">
        <w:rPr>
          <w:i/>
          <w:szCs w:val="22"/>
          <w:lang w:val="sl-SI"/>
        </w:rPr>
        <w:t>)</w:t>
      </w:r>
      <w:r w:rsidRPr="00D63BE2">
        <w:rPr>
          <w:szCs w:val="22"/>
          <w:lang w:val="sl-SI"/>
        </w:rPr>
        <w:t xml:space="preserve">: </w:t>
      </w:r>
      <w:r w:rsidRPr="00763530">
        <w:rPr>
          <w:szCs w:val="22"/>
          <w:lang w:val="sl-SI"/>
        </w:rPr>
        <w:t xml:space="preserve">Selektivni zaviralci </w:t>
      </w:r>
      <w:r w:rsidR="004D221E" w:rsidRPr="00763530">
        <w:rPr>
          <w:szCs w:val="22"/>
          <w:lang w:val="sl-SI"/>
        </w:rPr>
        <w:t xml:space="preserve">privzema </w:t>
      </w:r>
      <w:r w:rsidRPr="00763530">
        <w:rPr>
          <w:szCs w:val="22"/>
          <w:lang w:val="sl-SI"/>
        </w:rPr>
        <w:t>serotonina vplivajo na aktivacijo trombocitov in povečajo nevarnost krvavitve, zato je ob sočasnem  jemanju selektivnih zaviralcev</w:t>
      </w:r>
      <w:r w:rsidR="004D221E" w:rsidRPr="00763530">
        <w:rPr>
          <w:szCs w:val="22"/>
          <w:lang w:val="sl-SI"/>
        </w:rPr>
        <w:t xml:space="preserve"> privzema</w:t>
      </w:r>
      <w:r w:rsidRPr="00763530">
        <w:rPr>
          <w:szCs w:val="22"/>
          <w:lang w:val="sl-SI"/>
        </w:rPr>
        <w:t xml:space="preserve"> serotonina in klopidogrela potrebna previdnost.</w:t>
      </w:r>
    </w:p>
    <w:p w:rsidR="00E971F0" w:rsidRDefault="00E971F0">
      <w:pPr>
        <w:rPr>
          <w:i/>
          <w:szCs w:val="22"/>
          <w:lang w:val="sl-SI"/>
        </w:rPr>
      </w:pPr>
    </w:p>
    <w:p w:rsidR="00B64C75" w:rsidRPr="00C8510C" w:rsidRDefault="00DC3D85">
      <w:pPr>
        <w:rPr>
          <w:b/>
          <w:szCs w:val="22"/>
          <w:lang w:val="sl-SI"/>
        </w:rPr>
      </w:pPr>
      <w:r w:rsidRPr="00C8510C">
        <w:rPr>
          <w:i/>
          <w:szCs w:val="22"/>
          <w:lang w:val="sl-SI"/>
        </w:rPr>
        <w:t>Drugo sočasno zdravljenje:</w:t>
      </w:r>
      <w:r w:rsidRPr="00C8510C">
        <w:rPr>
          <w:b/>
          <w:szCs w:val="22"/>
          <w:lang w:val="sl-SI"/>
        </w:rPr>
        <w:t xml:space="preserve"> </w:t>
      </w:r>
    </w:p>
    <w:p w:rsidR="005F5B91" w:rsidRPr="002C57DE" w:rsidRDefault="005F5B91" w:rsidP="00937075">
      <w:pPr>
        <w:ind w:right="-29"/>
        <w:rPr>
          <w:color w:val="000000"/>
          <w:szCs w:val="22"/>
          <w:lang w:val="sl-SI" w:eastAsia="es-ES"/>
        </w:rPr>
      </w:pPr>
    </w:p>
    <w:p w:rsidR="00FA6AFC" w:rsidRPr="002C57DE" w:rsidRDefault="00FA6AFC" w:rsidP="00937075">
      <w:pPr>
        <w:ind w:right="-29"/>
        <w:rPr>
          <w:lang w:val="sl-SI"/>
        </w:rPr>
      </w:pPr>
      <w:r w:rsidRPr="002C57DE">
        <w:rPr>
          <w:color w:val="000000"/>
          <w:szCs w:val="22"/>
          <w:lang w:val="sl-SI" w:eastAsia="es-ES"/>
        </w:rPr>
        <w:t>Induktorji</w:t>
      </w:r>
      <w:r w:rsidR="006C6C6C" w:rsidRPr="002C57DE">
        <w:rPr>
          <w:color w:val="000000"/>
          <w:szCs w:val="22"/>
          <w:lang w:val="sl-SI" w:eastAsia="es-ES"/>
        </w:rPr>
        <w:t xml:space="preserve"> CYP2C19</w:t>
      </w:r>
      <w:r w:rsidR="006C6C6C" w:rsidRPr="002C57DE">
        <w:rPr>
          <w:color w:val="000000"/>
          <w:szCs w:val="22"/>
          <w:lang w:val="sl-SI" w:eastAsia="es-ES"/>
        </w:rPr>
        <w:br/>
      </w:r>
      <w:r w:rsidR="00433B02" w:rsidRPr="002C57DE">
        <w:rPr>
          <w:lang w:val="sl-SI"/>
        </w:rPr>
        <w:t xml:space="preserve">Klopidogrel se </w:t>
      </w:r>
      <w:r w:rsidR="005A0BE0" w:rsidRPr="002C57DE">
        <w:rPr>
          <w:lang w:val="sl-SI"/>
        </w:rPr>
        <w:t>s</w:t>
      </w:r>
      <w:r w:rsidR="00433B02" w:rsidRPr="002C57DE">
        <w:rPr>
          <w:lang w:val="sl-SI"/>
        </w:rPr>
        <w:t xml:space="preserve"> </w:t>
      </w:r>
      <w:r w:rsidRPr="002C57DE">
        <w:rPr>
          <w:lang w:val="sl-SI"/>
        </w:rPr>
        <w:t>CYP2C19 delno metabolizira v aktiven metabolit</w:t>
      </w:r>
      <w:r w:rsidR="00433B02" w:rsidRPr="002C57DE">
        <w:rPr>
          <w:lang w:val="sl-SI"/>
        </w:rPr>
        <w:t xml:space="preserve">, zato je pričakovati, da </w:t>
      </w:r>
      <w:r w:rsidR="00433B02" w:rsidRPr="002C57DE">
        <w:rPr>
          <w:szCs w:val="22"/>
          <w:lang w:val="sl-SI"/>
        </w:rPr>
        <w:t>uporaba zdravil, ki inducirajo aktivnost tega encma, vodi v zvišanje vrednosti aktivnega metabolita klopidogrela.</w:t>
      </w:r>
    </w:p>
    <w:p w:rsidR="00FA6AFC" w:rsidRPr="002C57DE" w:rsidRDefault="00FA6AFC" w:rsidP="00937075">
      <w:pPr>
        <w:ind w:right="-29"/>
        <w:rPr>
          <w:lang w:val="sl-SI"/>
        </w:rPr>
      </w:pPr>
    </w:p>
    <w:p w:rsidR="00433B02" w:rsidRPr="002C57DE" w:rsidRDefault="00433B02" w:rsidP="00433B02">
      <w:pPr>
        <w:tabs>
          <w:tab w:val="left" w:pos="7280"/>
        </w:tabs>
        <w:ind w:right="-29"/>
        <w:rPr>
          <w:szCs w:val="22"/>
          <w:lang w:val="sl-SI"/>
        </w:rPr>
      </w:pPr>
      <w:r w:rsidRPr="002C57DE">
        <w:rPr>
          <w:lang w:val="sl-SI"/>
        </w:rPr>
        <w:t xml:space="preserve">Rifampicin je močan induktor </w:t>
      </w:r>
      <w:r w:rsidRPr="002C57DE">
        <w:rPr>
          <w:szCs w:val="22"/>
          <w:lang w:val="sl-SI"/>
        </w:rPr>
        <w:t xml:space="preserve">CYP2C19, kar vodi tako v zvišanje vrednosti aktivnega metabolita klopidogrela, kot v inhibicijo </w:t>
      </w:r>
      <w:r w:rsidRPr="00C8510C">
        <w:rPr>
          <w:szCs w:val="22"/>
          <w:lang w:val="sl-SI"/>
        </w:rPr>
        <w:t>agregacije trombocitov</w:t>
      </w:r>
      <w:r>
        <w:rPr>
          <w:szCs w:val="22"/>
          <w:lang w:val="sl-SI"/>
        </w:rPr>
        <w:t xml:space="preserve">, to pa lahko potencira nevarnost krvavitve. </w:t>
      </w:r>
      <w:r w:rsidRPr="002C57DE">
        <w:rPr>
          <w:szCs w:val="22"/>
          <w:lang w:val="sl-SI"/>
        </w:rPr>
        <w:t xml:space="preserve">Iz previdnosti se zato sočasna uporaba močnih </w:t>
      </w:r>
      <w:r w:rsidRPr="002C57DE">
        <w:rPr>
          <w:lang w:val="sl-SI"/>
        </w:rPr>
        <w:t>CYP2C19 induktorjev odsvetuje (glejte poglavje 4.4).</w:t>
      </w:r>
    </w:p>
    <w:p w:rsidR="00433B02" w:rsidRPr="002C57DE" w:rsidRDefault="00433B02" w:rsidP="00937075">
      <w:pPr>
        <w:ind w:right="-29"/>
        <w:rPr>
          <w:lang w:val="sl-SI"/>
        </w:rPr>
      </w:pPr>
    </w:p>
    <w:p w:rsidR="006C6C6C" w:rsidRPr="002C57DE" w:rsidRDefault="00433B02" w:rsidP="006C6C6C">
      <w:pPr>
        <w:tabs>
          <w:tab w:val="left" w:pos="2400"/>
          <w:tab w:val="left" w:pos="7280"/>
        </w:tabs>
        <w:ind w:right="-29"/>
        <w:rPr>
          <w:szCs w:val="22"/>
          <w:lang w:val="it-IT" w:eastAsia="es-ES"/>
        </w:rPr>
      </w:pPr>
      <w:r w:rsidRPr="002C57DE">
        <w:rPr>
          <w:szCs w:val="22"/>
          <w:lang w:val="it-IT" w:eastAsia="es-ES"/>
        </w:rPr>
        <w:t>Inhibitorji</w:t>
      </w:r>
      <w:r w:rsidR="006C6C6C" w:rsidRPr="002C57DE">
        <w:rPr>
          <w:szCs w:val="22"/>
          <w:lang w:val="it-IT" w:eastAsia="es-ES"/>
        </w:rPr>
        <w:t xml:space="preserve"> CYP2C19</w:t>
      </w:r>
    </w:p>
    <w:p w:rsidR="00B64C75" w:rsidRPr="00C8510C" w:rsidRDefault="00B64C75" w:rsidP="00937075">
      <w:pPr>
        <w:ind w:right="-29"/>
        <w:rPr>
          <w:shd w:val="clear" w:color="auto" w:fill="00FF00"/>
          <w:lang w:val="sl-SI"/>
        </w:rPr>
      </w:pPr>
      <w:r w:rsidRPr="00C8510C">
        <w:rPr>
          <w:lang w:val="sl-SI"/>
        </w:rPr>
        <w:t>Klopidogrel se presnovi v aktivni presnovek deloma s CYP2C19. Zato je mogoče pričakovati, da zdravila, ki zavrejo delovanje tega encima, zmanjšajo koncentracijo aktivnega presnovka klopidogrela</w:t>
      </w:r>
      <w:r w:rsidR="00D46530" w:rsidRPr="00C8510C">
        <w:rPr>
          <w:lang w:val="sl-SI"/>
        </w:rPr>
        <w:t>. Klinični pomen te interakcije ni znan</w:t>
      </w:r>
      <w:r w:rsidRPr="00C8510C">
        <w:rPr>
          <w:lang w:val="sl-SI"/>
        </w:rPr>
        <w:t xml:space="preserve">. </w:t>
      </w:r>
      <w:r w:rsidR="00D46530" w:rsidRPr="00C8510C">
        <w:rPr>
          <w:lang w:val="sl-SI"/>
        </w:rPr>
        <w:t>Iz previdnosti naj s</w:t>
      </w:r>
      <w:r w:rsidRPr="00C8510C">
        <w:rPr>
          <w:lang w:val="sl-SI"/>
        </w:rPr>
        <w:t>očasn</w:t>
      </w:r>
      <w:r w:rsidR="00937075" w:rsidRPr="00C8510C">
        <w:rPr>
          <w:lang w:val="sl-SI"/>
        </w:rPr>
        <w:t xml:space="preserve">o </w:t>
      </w:r>
      <w:r w:rsidRPr="00C8510C">
        <w:rPr>
          <w:lang w:val="sl-SI"/>
        </w:rPr>
        <w:t xml:space="preserve">ne bi uporabljali </w:t>
      </w:r>
      <w:r w:rsidR="00E40498" w:rsidRPr="00C8510C">
        <w:rPr>
          <w:lang w:val="sl-SI"/>
        </w:rPr>
        <w:t>močnih ali srednje močnih zaviralcev</w:t>
      </w:r>
      <w:r w:rsidR="006A490A">
        <w:rPr>
          <w:lang w:val="sl-SI"/>
        </w:rPr>
        <w:t xml:space="preserve"> </w:t>
      </w:r>
      <w:r w:rsidRPr="00C8510C">
        <w:rPr>
          <w:lang w:val="sl-SI"/>
        </w:rPr>
        <w:t>CYP2C19 (glejte poglavji 4.4 in 5.2).</w:t>
      </w:r>
    </w:p>
    <w:p w:rsidR="00B64C75" w:rsidRPr="00C8510C" w:rsidRDefault="00B64C75" w:rsidP="00B64C75">
      <w:pPr>
        <w:ind w:right="-29"/>
        <w:rPr>
          <w:sz w:val="24"/>
          <w:szCs w:val="24"/>
          <w:lang w:val="sl-SI"/>
        </w:rPr>
      </w:pPr>
    </w:p>
    <w:p w:rsidR="00B64C75" w:rsidRPr="00C8510C" w:rsidRDefault="008C2C04" w:rsidP="00B64C75">
      <w:pPr>
        <w:pStyle w:val="BodyText"/>
        <w:rPr>
          <w:b w:val="0"/>
          <w:bCs/>
          <w:i w:val="0"/>
          <w:iCs/>
          <w:sz w:val="24"/>
          <w:szCs w:val="24"/>
          <w:lang w:val="sl-SI"/>
        </w:rPr>
      </w:pPr>
      <w:r>
        <w:rPr>
          <w:b w:val="0"/>
          <w:bCs/>
          <w:i w:val="0"/>
          <w:iCs/>
          <w:lang w:val="sl-SI"/>
        </w:rPr>
        <w:t>Med z</w:t>
      </w:r>
      <w:r w:rsidR="00B64C75" w:rsidRPr="00C8510C">
        <w:rPr>
          <w:b w:val="0"/>
          <w:bCs/>
          <w:i w:val="0"/>
          <w:iCs/>
          <w:lang w:val="sl-SI"/>
        </w:rPr>
        <w:t>dravil</w:t>
      </w:r>
      <w:r w:rsidR="000366D9">
        <w:rPr>
          <w:b w:val="0"/>
          <w:bCs/>
          <w:i w:val="0"/>
          <w:iCs/>
          <w:lang w:val="sl-SI"/>
        </w:rPr>
        <w:t>a</w:t>
      </w:r>
      <w:r w:rsidR="00B64C75" w:rsidRPr="00C8510C">
        <w:rPr>
          <w:b w:val="0"/>
          <w:bCs/>
          <w:i w:val="0"/>
          <w:iCs/>
          <w:lang w:val="sl-SI"/>
        </w:rPr>
        <w:t xml:space="preserve">, ki </w:t>
      </w:r>
      <w:r w:rsidR="000366D9">
        <w:rPr>
          <w:b w:val="0"/>
          <w:bCs/>
          <w:i w:val="0"/>
          <w:iCs/>
          <w:lang w:val="sl-SI"/>
        </w:rPr>
        <w:t>so močni ali zmerni zaviralci</w:t>
      </w:r>
      <w:r w:rsidR="00B64C75" w:rsidRPr="00C8510C">
        <w:rPr>
          <w:b w:val="0"/>
          <w:bCs/>
          <w:i w:val="0"/>
          <w:iCs/>
          <w:lang w:val="sl-SI"/>
        </w:rPr>
        <w:t xml:space="preserve"> CYP2C19, </w:t>
      </w:r>
      <w:r>
        <w:rPr>
          <w:b w:val="0"/>
          <w:bCs/>
          <w:i w:val="0"/>
          <w:iCs/>
          <w:lang w:val="sl-SI"/>
        </w:rPr>
        <w:t>spadajo,</w:t>
      </w:r>
      <w:r w:rsidR="00917A0C">
        <w:rPr>
          <w:b w:val="0"/>
          <w:bCs/>
          <w:i w:val="0"/>
          <w:iCs/>
          <w:lang w:val="sl-SI"/>
        </w:rPr>
        <w:t xml:space="preserve"> na</w:t>
      </w:r>
      <w:r w:rsidR="001C673E">
        <w:rPr>
          <w:b w:val="0"/>
          <w:bCs/>
          <w:i w:val="0"/>
          <w:iCs/>
          <w:lang w:val="sl-SI"/>
        </w:rPr>
        <w:t xml:space="preserve"> </w:t>
      </w:r>
      <w:r w:rsidR="00917A0C">
        <w:rPr>
          <w:b w:val="0"/>
          <w:bCs/>
          <w:i w:val="0"/>
          <w:iCs/>
          <w:lang w:val="sl-SI"/>
        </w:rPr>
        <w:t>primer</w:t>
      </w:r>
      <w:r>
        <w:rPr>
          <w:b w:val="0"/>
          <w:bCs/>
          <w:i w:val="0"/>
          <w:iCs/>
          <w:lang w:val="sl-SI"/>
        </w:rPr>
        <w:t>;</w:t>
      </w:r>
      <w:r w:rsidR="00B64C75" w:rsidRPr="00C8510C">
        <w:rPr>
          <w:b w:val="0"/>
          <w:bCs/>
          <w:i w:val="0"/>
          <w:iCs/>
          <w:lang w:val="sl-SI"/>
        </w:rPr>
        <w:t xml:space="preserve"> omeprazol in esomeprazol, fluvoksamin, fluoksetin, moklobemid, vorikonazol, flukonazol, tiklopidin, karbamazepin, </w:t>
      </w:r>
      <w:r w:rsidR="00172B99">
        <w:rPr>
          <w:b w:val="0"/>
          <w:bCs/>
          <w:i w:val="0"/>
          <w:iCs/>
          <w:lang w:val="sl-SI"/>
        </w:rPr>
        <w:t>efavirenz</w:t>
      </w:r>
      <w:r w:rsidR="00B64C75" w:rsidRPr="00C8510C">
        <w:rPr>
          <w:b w:val="0"/>
          <w:bCs/>
          <w:i w:val="0"/>
          <w:iCs/>
          <w:lang w:val="sl-SI"/>
        </w:rPr>
        <w:t>.</w:t>
      </w:r>
    </w:p>
    <w:p w:rsidR="00B64C75" w:rsidRPr="00C8510C" w:rsidRDefault="00B64C75" w:rsidP="00C47099">
      <w:pPr>
        <w:rPr>
          <w:lang w:val="sl-SI"/>
        </w:rPr>
      </w:pPr>
      <w:r w:rsidRPr="00C8510C">
        <w:rPr>
          <w:lang w:val="sl-SI"/>
        </w:rPr>
        <w:t> </w:t>
      </w:r>
    </w:p>
    <w:p w:rsidR="00B64C75" w:rsidRPr="00C8510C" w:rsidRDefault="00B64C75" w:rsidP="00C47099">
      <w:pPr>
        <w:rPr>
          <w:lang w:val="sl-SI"/>
        </w:rPr>
      </w:pPr>
      <w:r w:rsidRPr="00C8510C">
        <w:rPr>
          <w:lang w:val="sl-SI"/>
        </w:rPr>
        <w:t>Zaviralci protonske črpalke</w:t>
      </w:r>
      <w:r w:rsidR="00D46530" w:rsidRPr="00C8510C">
        <w:rPr>
          <w:lang w:val="sl-SI"/>
        </w:rPr>
        <w:t xml:space="preserve"> (PPI)</w:t>
      </w:r>
      <w:r w:rsidRPr="00C8510C">
        <w:rPr>
          <w:lang w:val="sl-SI"/>
        </w:rPr>
        <w:t>:</w:t>
      </w:r>
    </w:p>
    <w:p w:rsidR="00E40498" w:rsidRPr="00C8510C" w:rsidRDefault="00764F68" w:rsidP="00E40498">
      <w:pPr>
        <w:tabs>
          <w:tab w:val="left" w:pos="2400"/>
          <w:tab w:val="left" w:pos="7280"/>
        </w:tabs>
        <w:ind w:right="-29"/>
        <w:rPr>
          <w:szCs w:val="22"/>
          <w:highlight w:val="yellow"/>
          <w:lang w:val="sl-SI"/>
        </w:rPr>
      </w:pPr>
      <w:r w:rsidRPr="00C8510C">
        <w:rPr>
          <w:lang w:val="sl-SI"/>
        </w:rPr>
        <w:t>Če sta bila klopidogrel in omeprazol uporabljena skupaj istočasno ali v presledku 12 ur, se je izpostavljenost aktivnemu presnovku klopidogrela zmanjšala za 45 % (</w:t>
      </w:r>
      <w:r w:rsidR="00C61C7C">
        <w:rPr>
          <w:lang w:val="sl-SI"/>
        </w:rPr>
        <w:t>polnilni</w:t>
      </w:r>
      <w:r w:rsidR="00C61C7C" w:rsidRPr="00C8510C">
        <w:rPr>
          <w:lang w:val="sl-SI"/>
        </w:rPr>
        <w:t xml:space="preserve"> </w:t>
      </w:r>
      <w:r w:rsidRPr="00C8510C">
        <w:rPr>
          <w:lang w:val="sl-SI"/>
        </w:rPr>
        <w:t>odmerek) oz. 40 % (vzdrževalni odmerek). Povprečno zavrtje agregacije trombocitov se je zmanjšalo za 39 % (</w:t>
      </w:r>
      <w:r w:rsidR="00C61C7C">
        <w:rPr>
          <w:lang w:val="sl-SI"/>
        </w:rPr>
        <w:t>polnilni</w:t>
      </w:r>
      <w:r w:rsidRPr="00C8510C">
        <w:rPr>
          <w:lang w:val="sl-SI"/>
        </w:rPr>
        <w:t xml:space="preserve"> odmerek) oz. 21 % (vzdrževalni odmerek). Pričakovati je mogoče, da ima podobno medsebojno delovanje s klopidogrelom tudi esomeprazol.</w:t>
      </w:r>
    </w:p>
    <w:p w:rsidR="00D14D3B" w:rsidRPr="00C8510C" w:rsidRDefault="00D14D3B" w:rsidP="00D14D3B">
      <w:pPr>
        <w:rPr>
          <w:lang w:val="sl-SI"/>
        </w:rPr>
      </w:pPr>
    </w:p>
    <w:p w:rsidR="00D14D3B" w:rsidRPr="00C8510C" w:rsidRDefault="00D14D3B" w:rsidP="00D14D3B">
      <w:pPr>
        <w:rPr>
          <w:lang w:val="sl-SI"/>
        </w:rPr>
      </w:pPr>
      <w:r w:rsidRPr="00C8510C">
        <w:rPr>
          <w:lang w:val="sl-SI"/>
        </w:rPr>
        <w:t xml:space="preserve">Opazovalne in klinične študije so dale razhajajoče se podatke o kliničnih posledicah tega farmakokinetičnega/farmakodinamskega medsebojnega delovanja, kar zadeva večje kardiovaskularne dogodke. Zaradi previdnosti se je treba izogniti sočasni uporabi omeprazola ali esomeprazola (glejte poglavje 4.4). </w:t>
      </w:r>
    </w:p>
    <w:p w:rsidR="00D937EC" w:rsidRPr="00C8510C" w:rsidRDefault="00D937EC" w:rsidP="00D14D3B">
      <w:pPr>
        <w:rPr>
          <w:lang w:val="sl-SI"/>
        </w:rPr>
      </w:pPr>
    </w:p>
    <w:p w:rsidR="00764F68" w:rsidRPr="00C8510C" w:rsidRDefault="00764F68" w:rsidP="00764F68">
      <w:pPr>
        <w:rPr>
          <w:lang w:val="sl-SI"/>
        </w:rPr>
      </w:pPr>
      <w:r w:rsidRPr="00C8510C">
        <w:rPr>
          <w:lang w:val="sl-SI"/>
        </w:rPr>
        <w:t>Manj izrazita zmanjšana izpostavljenost presnovkov je bila opažena pri pantoprazolu ali lansoprazolu.</w:t>
      </w:r>
    </w:p>
    <w:p w:rsidR="00D937EC" w:rsidRPr="00C8510C" w:rsidRDefault="00764F68" w:rsidP="00764F68">
      <w:pPr>
        <w:rPr>
          <w:szCs w:val="22"/>
          <w:lang w:val="sl-SI" w:eastAsia="es-ES"/>
        </w:rPr>
      </w:pPr>
      <w:r w:rsidRPr="00C8510C">
        <w:rPr>
          <w:lang w:val="sl-SI"/>
        </w:rPr>
        <w:t>Pri sočasni uporabi 80 mg pantoprazola enkrat dnevno, so se zmanjšale plazemske koncentracije aktivnega presnovka za 20 % (</w:t>
      </w:r>
      <w:r w:rsidR="00C61C7C">
        <w:rPr>
          <w:lang w:val="sl-SI"/>
        </w:rPr>
        <w:t>polnilni</w:t>
      </w:r>
      <w:r w:rsidRPr="00C8510C">
        <w:rPr>
          <w:lang w:val="sl-SI"/>
        </w:rPr>
        <w:t xml:space="preserve"> odmerek) in 14 % (vzdrževalni odmerek), z zmanjšanjem zavrtja agregacije trombocitov za 15 % in 11 %. </w:t>
      </w:r>
      <w:r w:rsidR="006C3EBD" w:rsidRPr="00C8510C">
        <w:rPr>
          <w:lang w:val="sl-SI"/>
        </w:rPr>
        <w:t>Ti rezultati kažejo, da se klopidogrel lahko uporablja skupaj s pantoprazolom.</w:t>
      </w:r>
    </w:p>
    <w:p w:rsidR="00D937EC" w:rsidRPr="00C8510C" w:rsidRDefault="00D937EC" w:rsidP="00D14D3B">
      <w:pPr>
        <w:rPr>
          <w:lang w:val="sl-SI"/>
        </w:rPr>
      </w:pPr>
    </w:p>
    <w:p w:rsidR="00B64C75" w:rsidRPr="00C8510C" w:rsidRDefault="00B64C75" w:rsidP="00C47099">
      <w:pPr>
        <w:rPr>
          <w:lang w:val="sl-SI"/>
        </w:rPr>
      </w:pPr>
      <w:r w:rsidRPr="00C8510C">
        <w:rPr>
          <w:lang w:val="sl-SI"/>
        </w:rPr>
        <w:t xml:space="preserve">Ni dokazov, da druga zdravila za zmanjševanje želodčne kisline, npr. </w:t>
      </w:r>
      <w:r w:rsidR="009D101C" w:rsidRPr="00C8510C">
        <w:rPr>
          <w:lang w:val="sl-SI"/>
        </w:rPr>
        <w:t>antagonisti histaminskih receptorjev</w:t>
      </w:r>
      <w:r w:rsidRPr="00C8510C">
        <w:rPr>
          <w:lang w:val="sl-SI"/>
        </w:rPr>
        <w:t xml:space="preserve"> H2 ali antacidi, ovirajo antitrombocitno delovanje klopidogrela.</w:t>
      </w:r>
    </w:p>
    <w:p w:rsidR="00B64C75" w:rsidRDefault="00B64C75" w:rsidP="00B64C75">
      <w:pPr>
        <w:ind w:right="-29"/>
        <w:rPr>
          <w:sz w:val="24"/>
          <w:szCs w:val="24"/>
          <w:lang w:val="sl-SI"/>
        </w:rPr>
      </w:pPr>
    </w:p>
    <w:p w:rsidR="00830715" w:rsidRDefault="00830715" w:rsidP="00830715">
      <w:pPr>
        <w:tabs>
          <w:tab w:val="left" w:pos="2400"/>
          <w:tab w:val="left" w:pos="7280"/>
        </w:tabs>
        <w:ind w:right="-29"/>
        <w:rPr>
          <w:szCs w:val="22"/>
          <w:lang w:val="sl-SI"/>
        </w:rPr>
      </w:pPr>
      <w:r w:rsidRPr="00D36DC4">
        <w:rPr>
          <w:szCs w:val="22"/>
          <w:lang w:val="sl-SI"/>
        </w:rPr>
        <w:t>Okrepljeno protiretrovirusno zdravljenje (ART</w:t>
      </w:r>
      <w:r w:rsidRPr="00066379">
        <w:rPr>
          <w:szCs w:val="22"/>
          <w:lang w:val="sl-SI"/>
        </w:rPr>
        <w:t xml:space="preserve">– </w:t>
      </w:r>
      <w:r w:rsidRPr="00066379">
        <w:rPr>
          <w:i/>
          <w:iCs/>
          <w:noProof/>
          <w:szCs w:val="22"/>
          <w:lang w:val="sl-SI"/>
        </w:rPr>
        <w:t>anti-retroviral therapies</w:t>
      </w:r>
      <w:r w:rsidRPr="00D36DC4">
        <w:rPr>
          <w:szCs w:val="22"/>
          <w:lang w:val="sl-SI"/>
        </w:rPr>
        <w:t>): Bolniki s HIV, zdravljeni z okrepljenimi ART, imajo veliko tveganja za žilne dogodke.</w:t>
      </w:r>
      <w:r>
        <w:rPr>
          <w:szCs w:val="22"/>
          <w:lang w:val="sl-SI"/>
        </w:rPr>
        <w:br/>
      </w:r>
    </w:p>
    <w:p w:rsidR="00830715" w:rsidRDefault="00830715" w:rsidP="00830715">
      <w:pPr>
        <w:tabs>
          <w:tab w:val="left" w:pos="2400"/>
          <w:tab w:val="left" w:pos="7280"/>
        </w:tabs>
        <w:ind w:right="-29"/>
        <w:rPr>
          <w:szCs w:val="22"/>
          <w:lang w:val="sl-SI"/>
        </w:rPr>
      </w:pPr>
      <w:r w:rsidRPr="00D36DC4">
        <w:rPr>
          <w:szCs w:val="22"/>
          <w:lang w:val="sl-SI"/>
        </w:rPr>
        <w:t xml:space="preserve">Pri bolnikih s HIV, ki so prejemali z ritonavirjem ali kobicistatom okrepljeno ART, so ugotavljali značilno zmanjšanje inhibicije trombocitov. Čeprav je klinični pomen teh izsledkov negotov, so bila zabeležena spontana poročila bolnikov, okuženih s HIV in zdravljenih z okrepljenim ART z ritonavirjem, ki so se jim po odstranitvi obstrukcije pojavile ponovne zapore, ali </w:t>
      </w:r>
      <w:r w:rsidR="00036E33">
        <w:rPr>
          <w:szCs w:val="22"/>
          <w:lang w:val="sl-SI"/>
        </w:rPr>
        <w:t xml:space="preserve">pa </w:t>
      </w:r>
      <w:r w:rsidRPr="00D36DC4">
        <w:rPr>
          <w:szCs w:val="22"/>
          <w:lang w:val="sl-SI"/>
        </w:rPr>
        <w:t xml:space="preserve">so se jim trombotični dogodki pojavili med shemo polnilnega zdravljenja s klopidogrelom. Povprečna inhibicija trombocitov se lahko med sočasno uporabo klopidogrela in ritonavirja zmanjša. </w:t>
      </w:r>
      <w:r w:rsidR="009C28C8">
        <w:rPr>
          <w:szCs w:val="22"/>
          <w:lang w:val="sl-SI"/>
        </w:rPr>
        <w:t>Zato odsvetujemo sočasno uporabo</w:t>
      </w:r>
      <w:r w:rsidRPr="00D36DC4">
        <w:rPr>
          <w:szCs w:val="22"/>
          <w:lang w:val="sl-SI"/>
        </w:rPr>
        <w:t xml:space="preserve"> klopidogrela z okrepljenimi ART.</w:t>
      </w:r>
    </w:p>
    <w:p w:rsidR="00830715" w:rsidRPr="00C8510C" w:rsidRDefault="00830715" w:rsidP="00B64C75">
      <w:pPr>
        <w:ind w:right="-29"/>
        <w:rPr>
          <w:sz w:val="24"/>
          <w:szCs w:val="24"/>
          <w:lang w:val="sl-SI"/>
        </w:rPr>
      </w:pPr>
    </w:p>
    <w:p w:rsidR="00D46530" w:rsidRPr="00C8510C" w:rsidRDefault="00D46530" w:rsidP="00B64C75">
      <w:pPr>
        <w:ind w:right="-29"/>
        <w:rPr>
          <w:i/>
          <w:iCs/>
          <w:szCs w:val="22"/>
          <w:lang w:val="sl-SI"/>
        </w:rPr>
      </w:pPr>
      <w:r w:rsidRPr="00C8510C">
        <w:rPr>
          <w:i/>
          <w:iCs/>
          <w:szCs w:val="22"/>
          <w:lang w:val="sl-SI"/>
        </w:rPr>
        <w:t>Druga zdravila</w:t>
      </w:r>
    </w:p>
    <w:p w:rsidR="00DC3D85" w:rsidRPr="00C8510C" w:rsidRDefault="00B64C75" w:rsidP="00D46530">
      <w:pPr>
        <w:rPr>
          <w:szCs w:val="22"/>
          <w:lang w:val="sl-SI"/>
        </w:rPr>
      </w:pPr>
      <w:r w:rsidRPr="00C8510C">
        <w:rPr>
          <w:szCs w:val="22"/>
          <w:lang w:val="sl-SI"/>
        </w:rPr>
        <w:t>Š</w:t>
      </w:r>
      <w:r w:rsidR="00DC3D85" w:rsidRPr="00C8510C">
        <w:rPr>
          <w:szCs w:val="22"/>
          <w:lang w:val="sl-SI"/>
        </w:rPr>
        <w:t>tevilne druge klinične študije so izvedli s klopid</w:t>
      </w:r>
      <w:r w:rsidR="00380501" w:rsidRPr="00C8510C">
        <w:rPr>
          <w:szCs w:val="22"/>
          <w:lang w:val="sl-SI"/>
        </w:rPr>
        <w:t>og</w:t>
      </w:r>
      <w:r w:rsidR="00DC3D85" w:rsidRPr="00C8510C">
        <w:rPr>
          <w:szCs w:val="22"/>
          <w:lang w:val="sl-SI"/>
        </w:rPr>
        <w:t xml:space="preserve">relom in drugimi sočasno danimi zdravili, da bi proučili potencial za farmakodinamične in farmakokinetične interakcije. Pri sočasni uporabi klopidogrela z atenololom, nifedipinom, ali z obema </w:t>
      </w:r>
      <w:r w:rsidR="002E076F" w:rsidRPr="00C8510C">
        <w:rPr>
          <w:szCs w:val="22"/>
          <w:lang w:val="sl-SI"/>
        </w:rPr>
        <w:t xml:space="preserve">- </w:t>
      </w:r>
      <w:r w:rsidR="00DC3D85" w:rsidRPr="00C8510C">
        <w:rPr>
          <w:szCs w:val="22"/>
          <w:lang w:val="sl-SI"/>
        </w:rPr>
        <w:t>atenololom in nifedipinom</w:t>
      </w:r>
      <w:r w:rsidR="002E076F" w:rsidRPr="00C8510C">
        <w:rPr>
          <w:szCs w:val="22"/>
          <w:lang w:val="sl-SI"/>
        </w:rPr>
        <w:t xml:space="preserve"> -</w:t>
      </w:r>
      <w:r w:rsidR="00DC3D85" w:rsidRPr="00C8510C">
        <w:rPr>
          <w:szCs w:val="22"/>
          <w:lang w:val="sl-SI"/>
        </w:rPr>
        <w:t xml:space="preserve"> niso opazili nobenih klinično pomembnih farmakodinamičnih interakcij. Poleg tega na farmakodinamično aktivnost klopidogrela ni pomembno vplivala sočasna uporaba fenobarbitala ali estrogena.</w:t>
      </w:r>
    </w:p>
    <w:p w:rsidR="00DC3D85" w:rsidRPr="00C8510C" w:rsidRDefault="00DC3D85">
      <w:pPr>
        <w:rPr>
          <w:szCs w:val="22"/>
          <w:lang w:val="sl-SI"/>
        </w:rPr>
      </w:pPr>
    </w:p>
    <w:p w:rsidR="00DC3D85" w:rsidRPr="00C8510C" w:rsidRDefault="00DC3D85">
      <w:pPr>
        <w:rPr>
          <w:szCs w:val="22"/>
          <w:lang w:val="sl-SI"/>
        </w:rPr>
      </w:pPr>
      <w:r w:rsidRPr="00C8510C">
        <w:rPr>
          <w:szCs w:val="22"/>
          <w:lang w:val="sl-SI"/>
        </w:rPr>
        <w:t>Farmakokinetika digoksina ali teofilina nista bili spremenjeni ob sočasni uporabi klopidogrela. Antacidi niso spremenili obsega absor</w:t>
      </w:r>
      <w:r w:rsidR="00380501" w:rsidRPr="00C8510C">
        <w:rPr>
          <w:szCs w:val="22"/>
          <w:lang w:val="sl-SI"/>
        </w:rPr>
        <w:t>p</w:t>
      </w:r>
      <w:r w:rsidRPr="00C8510C">
        <w:rPr>
          <w:szCs w:val="22"/>
          <w:lang w:val="sl-SI"/>
        </w:rPr>
        <w:t>cije klopidogrela.</w:t>
      </w:r>
    </w:p>
    <w:p w:rsidR="00DC3D85" w:rsidRPr="00C8510C" w:rsidRDefault="00DC3D85">
      <w:pPr>
        <w:rPr>
          <w:szCs w:val="22"/>
          <w:lang w:val="sl-SI"/>
        </w:rPr>
      </w:pPr>
    </w:p>
    <w:p w:rsidR="00DC3D85" w:rsidRPr="00C8510C" w:rsidRDefault="00DC3D85">
      <w:pPr>
        <w:rPr>
          <w:szCs w:val="22"/>
          <w:lang w:val="sl-SI"/>
        </w:rPr>
      </w:pPr>
      <w:r w:rsidRPr="00C8510C">
        <w:rPr>
          <w:szCs w:val="22"/>
          <w:lang w:val="sl-SI"/>
        </w:rPr>
        <w:t xml:space="preserve">Podatki </w:t>
      </w:r>
      <w:r w:rsidR="00D954DD" w:rsidRPr="00C8510C">
        <w:rPr>
          <w:szCs w:val="22"/>
          <w:lang w:val="sl-SI"/>
        </w:rPr>
        <w:t xml:space="preserve">študije </w:t>
      </w:r>
      <w:r w:rsidRPr="00C8510C">
        <w:rPr>
          <w:szCs w:val="22"/>
          <w:lang w:val="sl-SI"/>
        </w:rPr>
        <w:t>CAPRIE kažejo, da se lahko fenitoin in tolbutamid</w:t>
      </w:r>
      <w:r w:rsidR="00D937EC" w:rsidRPr="00C8510C">
        <w:rPr>
          <w:szCs w:val="22"/>
          <w:lang w:val="sl-SI"/>
        </w:rPr>
        <w:t>, ki se presnavljata s CYP2C9,</w:t>
      </w:r>
      <w:r w:rsidRPr="00C8510C">
        <w:rPr>
          <w:szCs w:val="22"/>
          <w:lang w:val="sl-SI"/>
        </w:rPr>
        <w:t xml:space="preserve"> sočasno </w:t>
      </w:r>
      <w:r w:rsidR="002E076F" w:rsidRPr="00C8510C">
        <w:rPr>
          <w:szCs w:val="22"/>
          <w:lang w:val="sl-SI"/>
        </w:rPr>
        <w:t xml:space="preserve">s klopidogrelom </w:t>
      </w:r>
      <w:r w:rsidRPr="00C8510C">
        <w:rPr>
          <w:szCs w:val="22"/>
          <w:lang w:val="sl-SI"/>
        </w:rPr>
        <w:t>varno uporabljata.</w:t>
      </w:r>
    </w:p>
    <w:p w:rsidR="00DC3D85" w:rsidRPr="00C8510C" w:rsidRDefault="00DC3D85">
      <w:pPr>
        <w:rPr>
          <w:szCs w:val="22"/>
          <w:lang w:val="sl-SI"/>
        </w:rPr>
      </w:pPr>
    </w:p>
    <w:p w:rsidR="00E047D1" w:rsidRPr="00D35E2E" w:rsidRDefault="00E047D1">
      <w:pPr>
        <w:rPr>
          <w:szCs w:val="22"/>
          <w:lang w:val="sl-SI"/>
        </w:rPr>
      </w:pPr>
      <w:r w:rsidRPr="00E047D1">
        <w:rPr>
          <w:szCs w:val="22"/>
          <w:lang w:val="sl-SI"/>
        </w:rPr>
        <w:t xml:space="preserve">Zdravila, ki so substrati CYP2C8: Klopidogrel pri zdravih prostovoljcih poveča izpostavljenost repaglinidu. Študije </w:t>
      </w:r>
      <w:r w:rsidRPr="00E047D1">
        <w:rPr>
          <w:i/>
          <w:iCs/>
          <w:szCs w:val="22"/>
          <w:lang w:val="sl-SI"/>
        </w:rPr>
        <w:t>in vitro</w:t>
      </w:r>
      <w:r w:rsidRPr="00E047D1">
        <w:rPr>
          <w:szCs w:val="22"/>
          <w:lang w:val="sl-SI"/>
        </w:rPr>
        <w:t xml:space="preserve"> so pokazale, da se izpostavljenost repaglinidu poveča zaradi zavrtja CYP2C8, ki ga povzroči glukuronidni presnovek klopidogrela. Zaradi tveganja za povečanje koncentracije v plazmi je potrebna previdnost med sočasno uporabo klopidogrela z zdravili, ki se odstranijo predvsem s presnovo s CYP2C8 (npr. repaglinid, paklitaksel) (glejte poglavje 4.4).</w:t>
      </w:r>
    </w:p>
    <w:p w:rsidR="00E047D1" w:rsidRDefault="00E047D1">
      <w:pPr>
        <w:rPr>
          <w:szCs w:val="22"/>
          <w:lang w:val="sl-SI"/>
        </w:rPr>
      </w:pPr>
    </w:p>
    <w:p w:rsidR="00DC3D85" w:rsidRPr="00C8510C" w:rsidRDefault="00DC3D85">
      <w:pPr>
        <w:rPr>
          <w:szCs w:val="22"/>
          <w:lang w:val="sl-SI"/>
        </w:rPr>
      </w:pPr>
      <w:r w:rsidRPr="00C8510C">
        <w:rPr>
          <w:szCs w:val="22"/>
          <w:lang w:val="sl-SI"/>
        </w:rPr>
        <w:t xml:space="preserve">Razen zgoraj navedenih podatkov o specifičnih interakcijah z zdravili, študij o interakcijah klopidogrela z nekaterimi drugimi zdravili, ki jih bolniki z aterotrombotično boleznijo pogosto uporabljajo, niso izvedli. Vendar pa so bolniki, ki so bili vključeni v klinično preskušanje </w:t>
      </w:r>
      <w:r w:rsidR="00380501" w:rsidRPr="00C8510C">
        <w:rPr>
          <w:szCs w:val="22"/>
          <w:lang w:val="sl-SI"/>
        </w:rPr>
        <w:t>klopidogrela</w:t>
      </w:r>
      <w:r w:rsidRPr="00C8510C">
        <w:rPr>
          <w:szCs w:val="22"/>
          <w:lang w:val="sl-SI"/>
        </w:rPr>
        <w:t>, prejemali sočasno različna zdravila, vključno z diuretiki, zaviralci adrenergičnih receptorjev beta, zaviralci angiotenzin</w:t>
      </w:r>
      <w:r w:rsidR="00120155" w:rsidRPr="00C8510C">
        <w:rPr>
          <w:szCs w:val="22"/>
          <w:lang w:val="sl-SI"/>
        </w:rPr>
        <w:t xml:space="preserve">ske </w:t>
      </w:r>
      <w:r w:rsidRPr="00C8510C">
        <w:rPr>
          <w:szCs w:val="22"/>
          <w:lang w:val="sl-SI"/>
        </w:rPr>
        <w:t>konvertaze (ACEI), kalcijevimi antagonisti, učinkovinami za zniževanje holesterola, koronarnimi vazodilatatorji, antidiabeti</w:t>
      </w:r>
      <w:r w:rsidR="006473DE" w:rsidRPr="00C8510C">
        <w:rPr>
          <w:szCs w:val="22"/>
          <w:lang w:val="sl-SI"/>
        </w:rPr>
        <w:t>ki</w:t>
      </w:r>
      <w:r w:rsidRPr="00C8510C">
        <w:rPr>
          <w:szCs w:val="22"/>
          <w:lang w:val="sl-SI"/>
        </w:rPr>
        <w:t xml:space="preserve"> (vključno z insulinom), antiepileptičnimi učinkovinami</w:t>
      </w:r>
      <w:r w:rsidR="006A490A">
        <w:rPr>
          <w:szCs w:val="22"/>
          <w:lang w:val="sl-SI"/>
        </w:rPr>
        <w:t xml:space="preserve"> </w:t>
      </w:r>
      <w:r w:rsidRPr="00C8510C">
        <w:rPr>
          <w:szCs w:val="22"/>
          <w:lang w:val="sl-SI"/>
        </w:rPr>
        <w:t>in antagonisti glikoproteina IIb/IIIa, brez dokazov o klinično pomembnih neželenih interakcijah.</w:t>
      </w:r>
    </w:p>
    <w:p w:rsidR="00DC3D85" w:rsidRDefault="00DC3D85">
      <w:pPr>
        <w:rPr>
          <w:szCs w:val="22"/>
          <w:lang w:val="sl-SI"/>
        </w:rPr>
      </w:pPr>
    </w:p>
    <w:p w:rsidR="00D5586F" w:rsidRPr="006B0803" w:rsidRDefault="00D5586F" w:rsidP="00D5586F">
      <w:pPr>
        <w:ind w:right="-29"/>
        <w:rPr>
          <w:szCs w:val="22"/>
          <w:lang w:val="sl-SI"/>
        </w:rPr>
      </w:pPr>
      <w:r w:rsidRPr="006B0803">
        <w:rPr>
          <w:szCs w:val="22"/>
          <w:lang w:val="sl-SI"/>
        </w:rPr>
        <w:t>Tako kot to velja za druge peroralne zaviralce P2Y12, lahko sočasna uporaba opioidnih agonistov upočasni in zmanjša absorpcijo klopidogrela, verjetno zaradi upočasnitve praznjenja želodca. Klinični pomen tega ni znan. Pri bolnikih z akutnim koronarnim sindromom, ki potrebujejo sočasno uporabo morfina ali drugih opioidnih agonistov, razmislite o uporabi parenteralnega antiagregacijskega zdravila.</w:t>
      </w:r>
    </w:p>
    <w:p w:rsidR="00D5586F" w:rsidRPr="00C8510C" w:rsidRDefault="00D5586F">
      <w:pPr>
        <w:rPr>
          <w:szCs w:val="22"/>
          <w:lang w:val="sl-SI"/>
        </w:rPr>
      </w:pPr>
    </w:p>
    <w:p w:rsidR="00DC3D85" w:rsidRPr="00C8510C" w:rsidRDefault="00DC3D85">
      <w:pPr>
        <w:tabs>
          <w:tab w:val="left" w:pos="540"/>
        </w:tabs>
        <w:rPr>
          <w:b/>
          <w:szCs w:val="22"/>
          <w:lang w:val="sl-SI"/>
        </w:rPr>
      </w:pPr>
      <w:r w:rsidRPr="00C8510C">
        <w:rPr>
          <w:b/>
          <w:szCs w:val="22"/>
          <w:lang w:val="sl-SI"/>
        </w:rPr>
        <w:t>4.6</w:t>
      </w:r>
      <w:r w:rsidR="00C01DF4" w:rsidRPr="00C8510C">
        <w:rPr>
          <w:b/>
          <w:szCs w:val="22"/>
          <w:lang w:val="sl-SI"/>
        </w:rPr>
        <w:tab/>
      </w:r>
      <w:r w:rsidR="00D937EC" w:rsidRPr="00C8510C">
        <w:rPr>
          <w:b/>
          <w:szCs w:val="22"/>
          <w:lang w:val="sl-SI"/>
        </w:rPr>
        <w:t>Plodnost, n</w:t>
      </w:r>
      <w:r w:rsidRPr="00C8510C">
        <w:rPr>
          <w:b/>
          <w:szCs w:val="22"/>
          <w:lang w:val="sl-SI"/>
        </w:rPr>
        <w:t>osečnost in dojenje</w:t>
      </w:r>
    </w:p>
    <w:p w:rsidR="00DC3D85" w:rsidRPr="00C8510C" w:rsidRDefault="00DC3D85" w:rsidP="002D056C">
      <w:pPr>
        <w:rPr>
          <w:szCs w:val="22"/>
          <w:lang w:val="sl-SI"/>
        </w:rPr>
      </w:pPr>
    </w:p>
    <w:p w:rsidR="00D937EC" w:rsidRPr="00C8510C" w:rsidRDefault="00D937EC" w:rsidP="002D056C">
      <w:pPr>
        <w:rPr>
          <w:i/>
          <w:szCs w:val="22"/>
          <w:lang w:val="sl-SI"/>
        </w:rPr>
      </w:pPr>
      <w:r w:rsidRPr="00C8510C">
        <w:rPr>
          <w:i/>
          <w:szCs w:val="22"/>
          <w:lang w:val="sl-SI"/>
        </w:rPr>
        <w:t>Nosečnost</w:t>
      </w:r>
    </w:p>
    <w:p w:rsidR="00DC3D85" w:rsidRPr="00C8510C" w:rsidRDefault="00DC3D85">
      <w:pPr>
        <w:rPr>
          <w:szCs w:val="22"/>
          <w:lang w:val="sl-SI"/>
        </w:rPr>
      </w:pPr>
      <w:r w:rsidRPr="00C8510C">
        <w:rPr>
          <w:szCs w:val="22"/>
          <w:lang w:val="sl-SI"/>
        </w:rPr>
        <w:t xml:space="preserve">Ker kliničnih podatkov o izpostavljenosti </w:t>
      </w:r>
      <w:r w:rsidR="00CF0574" w:rsidRPr="00C8510C">
        <w:rPr>
          <w:szCs w:val="22"/>
          <w:lang w:val="sl-SI"/>
        </w:rPr>
        <w:t>klopidogrelu med</w:t>
      </w:r>
      <w:r w:rsidR="006A490A">
        <w:rPr>
          <w:szCs w:val="22"/>
          <w:lang w:val="sl-SI"/>
        </w:rPr>
        <w:t xml:space="preserve"> </w:t>
      </w:r>
      <w:r w:rsidRPr="00C8510C">
        <w:rPr>
          <w:szCs w:val="22"/>
          <w:lang w:val="sl-SI"/>
        </w:rPr>
        <w:t>nosečnost</w:t>
      </w:r>
      <w:r w:rsidR="00CF0574" w:rsidRPr="00C8510C">
        <w:rPr>
          <w:szCs w:val="22"/>
          <w:lang w:val="sl-SI"/>
        </w:rPr>
        <w:t>jo</w:t>
      </w:r>
      <w:r w:rsidR="00583D85" w:rsidRPr="00C8510C">
        <w:rPr>
          <w:szCs w:val="22"/>
          <w:lang w:val="sl-SI"/>
        </w:rPr>
        <w:t xml:space="preserve"> ni</w:t>
      </w:r>
      <w:r w:rsidRPr="00C8510C">
        <w:rPr>
          <w:szCs w:val="22"/>
          <w:lang w:val="sl-SI"/>
        </w:rPr>
        <w:t>, je kot previdnostni ukrep zaželeno, da se klopidogrela v nosečnosti ne uporablja.</w:t>
      </w:r>
    </w:p>
    <w:p w:rsidR="00E023C4" w:rsidRPr="00C8510C" w:rsidRDefault="00E023C4">
      <w:pPr>
        <w:rPr>
          <w:szCs w:val="22"/>
          <w:lang w:val="sl-SI"/>
        </w:rPr>
      </w:pPr>
    </w:p>
    <w:p w:rsidR="002D056C" w:rsidRPr="00C8510C" w:rsidRDefault="00DC3D85">
      <w:pPr>
        <w:rPr>
          <w:szCs w:val="22"/>
          <w:lang w:val="sl-SI"/>
        </w:rPr>
      </w:pPr>
      <w:r w:rsidRPr="00C8510C">
        <w:rPr>
          <w:szCs w:val="22"/>
          <w:lang w:val="sl-SI"/>
        </w:rPr>
        <w:t xml:space="preserve">Študije na živalih ne kažejo neposrednih ali posrednih škodljivih vplivov na nosečnost, razvoj zarodka/plodu, porod ali postnatalni razvoj (glejte poglavje 5.3). </w:t>
      </w:r>
    </w:p>
    <w:p w:rsidR="00DC3D85" w:rsidRPr="00C8510C" w:rsidRDefault="00DC3D85" w:rsidP="002D056C">
      <w:pPr>
        <w:rPr>
          <w:szCs w:val="22"/>
          <w:lang w:val="sl-SI"/>
        </w:rPr>
      </w:pPr>
    </w:p>
    <w:p w:rsidR="00D937EC" w:rsidRPr="00C8510C" w:rsidRDefault="00D937EC" w:rsidP="007928E4">
      <w:pPr>
        <w:keepNext/>
        <w:keepLines/>
        <w:rPr>
          <w:i/>
          <w:szCs w:val="22"/>
          <w:lang w:val="sl-SI"/>
        </w:rPr>
      </w:pPr>
      <w:r w:rsidRPr="00C8510C">
        <w:rPr>
          <w:i/>
          <w:szCs w:val="22"/>
          <w:lang w:val="sl-SI"/>
        </w:rPr>
        <w:t>Dojenje</w:t>
      </w:r>
    </w:p>
    <w:p w:rsidR="00AD1541" w:rsidRPr="00C8510C" w:rsidRDefault="00DC3D85" w:rsidP="007928E4">
      <w:pPr>
        <w:keepNext/>
        <w:keepLines/>
        <w:rPr>
          <w:szCs w:val="22"/>
          <w:lang w:val="sl-SI"/>
        </w:rPr>
      </w:pPr>
      <w:r w:rsidRPr="00C8510C">
        <w:rPr>
          <w:szCs w:val="22"/>
          <w:lang w:val="sl-SI"/>
        </w:rPr>
        <w:t>Ni znano</w:t>
      </w:r>
      <w:r w:rsidR="00583D85" w:rsidRPr="00C8510C">
        <w:rPr>
          <w:szCs w:val="22"/>
          <w:lang w:val="sl-SI"/>
        </w:rPr>
        <w:t>,</w:t>
      </w:r>
      <w:r w:rsidRPr="00C8510C">
        <w:rPr>
          <w:szCs w:val="22"/>
          <w:lang w:val="sl-SI"/>
        </w:rPr>
        <w:t xml:space="preserve"> ali se </w:t>
      </w:r>
      <w:r w:rsidR="002D056C" w:rsidRPr="00C8510C">
        <w:rPr>
          <w:szCs w:val="22"/>
          <w:lang w:val="sl-SI"/>
        </w:rPr>
        <w:t xml:space="preserve">klopidogrel </w:t>
      </w:r>
      <w:r w:rsidRPr="00C8510C">
        <w:rPr>
          <w:szCs w:val="22"/>
          <w:lang w:val="sl-SI"/>
        </w:rPr>
        <w:t>pri človeku</w:t>
      </w:r>
      <w:r w:rsidR="008038AE" w:rsidRPr="00C8510C">
        <w:rPr>
          <w:szCs w:val="22"/>
          <w:lang w:val="sl-SI"/>
        </w:rPr>
        <w:t xml:space="preserve"> izloča v materinem mleku</w:t>
      </w:r>
      <w:r w:rsidRPr="00C8510C">
        <w:rPr>
          <w:szCs w:val="22"/>
          <w:lang w:val="sl-SI"/>
        </w:rPr>
        <w:t>.</w:t>
      </w:r>
      <w:r w:rsidR="002D056C" w:rsidRPr="00C8510C">
        <w:rPr>
          <w:szCs w:val="22"/>
          <w:lang w:val="sl-SI"/>
        </w:rPr>
        <w:t xml:space="preserve"> </w:t>
      </w:r>
      <w:r w:rsidR="00AD1541" w:rsidRPr="00C8510C">
        <w:rPr>
          <w:szCs w:val="22"/>
          <w:lang w:val="sl-SI"/>
        </w:rPr>
        <w:t xml:space="preserve">Študije na živalih so pokazale, da se klopidogrel izloča v materinem mleku. </w:t>
      </w:r>
      <w:r w:rsidR="00835240" w:rsidRPr="00C8510C">
        <w:rPr>
          <w:szCs w:val="22"/>
          <w:lang w:val="sl-SI"/>
        </w:rPr>
        <w:t>Iz varnostnih razlogov naj se z dojenjem med zdravljenjem z zdravilom Plavix ne nadaljuje.</w:t>
      </w:r>
    </w:p>
    <w:p w:rsidR="00DC3D85" w:rsidRPr="00C8510C" w:rsidRDefault="00DC3D85">
      <w:pPr>
        <w:rPr>
          <w:szCs w:val="22"/>
          <w:lang w:val="sl-SI"/>
        </w:rPr>
      </w:pPr>
    </w:p>
    <w:p w:rsidR="00D937EC" w:rsidRPr="00C8510C" w:rsidRDefault="00D937EC">
      <w:pPr>
        <w:rPr>
          <w:i/>
          <w:szCs w:val="22"/>
          <w:lang w:val="sl-SI"/>
        </w:rPr>
      </w:pPr>
      <w:r w:rsidRPr="00C8510C">
        <w:rPr>
          <w:i/>
          <w:szCs w:val="22"/>
          <w:lang w:val="sl-SI"/>
        </w:rPr>
        <w:t>Plodnost</w:t>
      </w:r>
    </w:p>
    <w:p w:rsidR="00D937EC" w:rsidRPr="00C8510C" w:rsidRDefault="00B57458">
      <w:pPr>
        <w:rPr>
          <w:szCs w:val="22"/>
          <w:lang w:val="sl-SI"/>
        </w:rPr>
      </w:pPr>
      <w:r w:rsidRPr="00C8510C">
        <w:rPr>
          <w:szCs w:val="22"/>
          <w:lang w:val="sl-SI"/>
        </w:rPr>
        <w:t>Š</w:t>
      </w:r>
      <w:r w:rsidR="00D937EC" w:rsidRPr="00C8510C">
        <w:rPr>
          <w:szCs w:val="22"/>
          <w:lang w:val="sl-SI"/>
        </w:rPr>
        <w:t>udij</w:t>
      </w:r>
      <w:r w:rsidR="00790FE9" w:rsidRPr="00C8510C">
        <w:rPr>
          <w:szCs w:val="22"/>
          <w:lang w:val="sl-SI"/>
        </w:rPr>
        <w:t>e</w:t>
      </w:r>
      <w:r w:rsidR="00D937EC" w:rsidRPr="00C8510C">
        <w:rPr>
          <w:szCs w:val="22"/>
          <w:lang w:val="sl-SI"/>
        </w:rPr>
        <w:t xml:space="preserve"> na živalih ni</w:t>
      </w:r>
      <w:r w:rsidRPr="00C8510C">
        <w:rPr>
          <w:szCs w:val="22"/>
          <w:lang w:val="sl-SI"/>
        </w:rPr>
        <w:t>so</w:t>
      </w:r>
      <w:r w:rsidR="00D937EC" w:rsidRPr="00C8510C">
        <w:rPr>
          <w:szCs w:val="22"/>
          <w:lang w:val="sl-SI"/>
        </w:rPr>
        <w:t xml:space="preserve"> pokazal</w:t>
      </w:r>
      <w:r w:rsidRPr="00C8510C">
        <w:rPr>
          <w:szCs w:val="22"/>
          <w:lang w:val="sl-SI"/>
        </w:rPr>
        <w:t xml:space="preserve">e, da bi klopidogrel vplival na </w:t>
      </w:r>
      <w:r w:rsidR="00D937EC" w:rsidRPr="00C8510C">
        <w:rPr>
          <w:szCs w:val="22"/>
          <w:lang w:val="sl-SI"/>
        </w:rPr>
        <w:t>plodnost.</w:t>
      </w:r>
    </w:p>
    <w:p w:rsidR="00D937EC" w:rsidRPr="00C8510C" w:rsidRDefault="00D937EC">
      <w:pPr>
        <w:rPr>
          <w:szCs w:val="22"/>
          <w:lang w:val="sl-SI"/>
        </w:rPr>
      </w:pPr>
    </w:p>
    <w:p w:rsidR="00DC3D85" w:rsidRPr="00C8510C" w:rsidRDefault="00DC3D85">
      <w:pPr>
        <w:tabs>
          <w:tab w:val="num" w:leader="none" w:pos="567"/>
          <w:tab w:val="num" w:pos="720"/>
        </w:tabs>
        <w:rPr>
          <w:b/>
          <w:szCs w:val="22"/>
          <w:lang w:val="sl-SI"/>
        </w:rPr>
      </w:pPr>
      <w:r w:rsidRPr="00C8510C">
        <w:rPr>
          <w:b/>
          <w:szCs w:val="22"/>
          <w:lang w:val="sl-SI"/>
        </w:rPr>
        <w:t>4.7</w:t>
      </w:r>
      <w:r w:rsidR="00E023C4" w:rsidRPr="00C8510C">
        <w:rPr>
          <w:b/>
          <w:szCs w:val="22"/>
          <w:lang w:val="sl-SI"/>
        </w:rPr>
        <w:tab/>
      </w:r>
      <w:r w:rsidRPr="00C8510C">
        <w:rPr>
          <w:b/>
          <w:szCs w:val="22"/>
          <w:lang w:val="sl-SI"/>
        </w:rPr>
        <w:t>Vpliv na sposobnost vožnje in upravljanja stroj</w:t>
      </w:r>
      <w:r w:rsidR="005019A6">
        <w:rPr>
          <w:b/>
          <w:szCs w:val="22"/>
          <w:lang w:val="sl-SI"/>
        </w:rPr>
        <w:t>ev</w:t>
      </w:r>
    </w:p>
    <w:p w:rsidR="00DC3D85" w:rsidRPr="00C8510C" w:rsidRDefault="00DC3D85">
      <w:pPr>
        <w:rPr>
          <w:szCs w:val="22"/>
          <w:lang w:val="sl-SI"/>
        </w:rPr>
      </w:pPr>
    </w:p>
    <w:p w:rsidR="00DC3D85" w:rsidRPr="00C8510C" w:rsidRDefault="00DC3D85">
      <w:pPr>
        <w:rPr>
          <w:szCs w:val="22"/>
          <w:lang w:val="sl-SI"/>
        </w:rPr>
      </w:pPr>
      <w:r w:rsidRPr="00C8510C">
        <w:rPr>
          <w:szCs w:val="22"/>
          <w:lang w:val="sl-SI"/>
        </w:rPr>
        <w:t>Klopidogrel nima ali ima zanemarljiv vpliv na sposobnost vožnj</w:t>
      </w:r>
      <w:r w:rsidR="005019A6">
        <w:rPr>
          <w:szCs w:val="22"/>
          <w:lang w:val="sl-SI"/>
        </w:rPr>
        <w:t>e</w:t>
      </w:r>
      <w:r w:rsidRPr="00C8510C">
        <w:rPr>
          <w:szCs w:val="22"/>
          <w:lang w:val="sl-SI"/>
        </w:rPr>
        <w:t xml:space="preserve"> in upravljanj</w:t>
      </w:r>
      <w:r w:rsidR="005019A6">
        <w:rPr>
          <w:szCs w:val="22"/>
          <w:lang w:val="sl-SI"/>
        </w:rPr>
        <w:t>a</w:t>
      </w:r>
      <w:r w:rsidRPr="00C8510C">
        <w:rPr>
          <w:szCs w:val="22"/>
          <w:lang w:val="sl-SI"/>
        </w:rPr>
        <w:t xml:space="preserve"> strojev.</w:t>
      </w:r>
    </w:p>
    <w:p w:rsidR="00DC3D85" w:rsidRPr="00C8510C" w:rsidRDefault="00DC3D85">
      <w:pPr>
        <w:rPr>
          <w:szCs w:val="22"/>
          <w:lang w:val="sl-SI"/>
        </w:rPr>
      </w:pPr>
    </w:p>
    <w:p w:rsidR="00DC3D85" w:rsidRPr="00C8510C" w:rsidRDefault="00AC1E41" w:rsidP="00855ED0">
      <w:pPr>
        <w:keepNext/>
        <w:keepLines/>
        <w:jc w:val="both"/>
        <w:rPr>
          <w:b/>
          <w:szCs w:val="22"/>
          <w:lang w:val="sl-SI"/>
        </w:rPr>
      </w:pPr>
      <w:r w:rsidRPr="00C8510C">
        <w:rPr>
          <w:b/>
          <w:szCs w:val="22"/>
          <w:lang w:val="sl-SI"/>
        </w:rPr>
        <w:t>4.8</w:t>
      </w:r>
      <w:r w:rsidRPr="00C8510C">
        <w:rPr>
          <w:b/>
          <w:szCs w:val="22"/>
          <w:lang w:val="sl-SI"/>
        </w:rPr>
        <w:tab/>
      </w:r>
      <w:r w:rsidR="00DC3D85" w:rsidRPr="00C8510C">
        <w:rPr>
          <w:b/>
          <w:szCs w:val="22"/>
          <w:lang w:val="sl-SI"/>
        </w:rPr>
        <w:t>Neželeni učinki</w:t>
      </w:r>
    </w:p>
    <w:p w:rsidR="00416C38" w:rsidRPr="00C8510C" w:rsidRDefault="00416C38" w:rsidP="00416C38">
      <w:pPr>
        <w:keepNext/>
        <w:keepLines/>
        <w:rPr>
          <w:szCs w:val="22"/>
          <w:lang w:val="sl-SI"/>
        </w:rPr>
      </w:pPr>
    </w:p>
    <w:p w:rsidR="00416C38" w:rsidRPr="00C8510C" w:rsidRDefault="00416C38" w:rsidP="00416C38">
      <w:pPr>
        <w:keepNext/>
        <w:keepLines/>
        <w:rPr>
          <w:i/>
          <w:szCs w:val="22"/>
          <w:lang w:val="sl-SI"/>
        </w:rPr>
      </w:pPr>
      <w:r w:rsidRPr="00C8510C">
        <w:rPr>
          <w:i/>
          <w:szCs w:val="22"/>
          <w:lang w:val="sl-SI"/>
        </w:rPr>
        <w:t>Povzetek varnostnega profila</w:t>
      </w:r>
    </w:p>
    <w:p w:rsidR="00416C38" w:rsidRPr="00C8510C" w:rsidRDefault="00416C38" w:rsidP="00416C38">
      <w:pPr>
        <w:keepNext/>
        <w:keepLines/>
        <w:rPr>
          <w:i/>
          <w:szCs w:val="22"/>
          <w:lang w:val="sl-SI"/>
        </w:rPr>
      </w:pPr>
    </w:p>
    <w:p w:rsidR="003009A0" w:rsidRPr="00C8510C" w:rsidRDefault="003009A0" w:rsidP="00855ED0">
      <w:pPr>
        <w:keepNext/>
        <w:keepLines/>
        <w:rPr>
          <w:szCs w:val="22"/>
          <w:lang w:val="sl-SI"/>
        </w:rPr>
      </w:pPr>
      <w:r w:rsidRPr="00C8510C">
        <w:rPr>
          <w:szCs w:val="22"/>
          <w:lang w:val="sl-SI"/>
        </w:rPr>
        <w:t>Varnost klopidogrela so vrednotili pri več kot 4</w:t>
      </w:r>
      <w:r w:rsidR="003E3E04" w:rsidRPr="00C8510C">
        <w:rPr>
          <w:szCs w:val="22"/>
          <w:lang w:val="sl-SI"/>
        </w:rPr>
        <w:t>4</w:t>
      </w:r>
      <w:r w:rsidRPr="00C8510C">
        <w:rPr>
          <w:szCs w:val="22"/>
          <w:lang w:val="sl-SI"/>
        </w:rPr>
        <w:t xml:space="preserve">.000 bolnikih, ki so sodelovali v kliničnih študijah, vključno z več kot </w:t>
      </w:r>
      <w:r w:rsidR="003E3E04" w:rsidRPr="00C8510C">
        <w:rPr>
          <w:szCs w:val="22"/>
          <w:lang w:val="sl-SI"/>
        </w:rPr>
        <w:t>12</w:t>
      </w:r>
      <w:r w:rsidRPr="00C8510C">
        <w:rPr>
          <w:szCs w:val="22"/>
          <w:lang w:val="sl-SI"/>
        </w:rPr>
        <w:t>.000 bolniki, ki so se zdravili 1 leto ali več.</w:t>
      </w:r>
      <w:r w:rsidR="006A490A">
        <w:rPr>
          <w:szCs w:val="22"/>
          <w:lang w:val="sl-SI"/>
        </w:rPr>
        <w:t xml:space="preserve"> </w:t>
      </w:r>
      <w:r w:rsidRPr="00C8510C">
        <w:rPr>
          <w:szCs w:val="22"/>
          <w:lang w:val="sl-SI"/>
        </w:rPr>
        <w:t xml:space="preserve">V celoti je bil klopidogrel v odmerku 75 mg/dan v študiji CAPRIE, primerljiv z </w:t>
      </w:r>
      <w:r w:rsidR="00B425EA" w:rsidRPr="00C8510C">
        <w:rPr>
          <w:szCs w:val="22"/>
          <w:lang w:val="sl-SI"/>
        </w:rPr>
        <w:t>ASA</w:t>
      </w:r>
      <w:r w:rsidRPr="00C8510C">
        <w:rPr>
          <w:szCs w:val="22"/>
          <w:lang w:val="sl-SI"/>
        </w:rPr>
        <w:t xml:space="preserve"> v odmerku 325 mg/dan, ne glede na starost, spol ali raso. </w:t>
      </w:r>
      <w:r w:rsidR="00A609E4" w:rsidRPr="00C8510C">
        <w:rPr>
          <w:szCs w:val="22"/>
          <w:lang w:val="sl-SI"/>
        </w:rPr>
        <w:t xml:space="preserve">Klinično pomembni neželeni učinki, zabeleženi v študijah CAPRIE, CURE, CLARITY in COMMIT, so predstavljeni spodaj. </w:t>
      </w:r>
      <w:r w:rsidRPr="00C8510C">
        <w:rPr>
          <w:szCs w:val="22"/>
          <w:lang w:val="sl-SI"/>
        </w:rPr>
        <w:t>Poleg neželenih učinkov v kliničnih študijah so bili neželeni učinki prijavljeni tudi spontano.</w:t>
      </w:r>
    </w:p>
    <w:p w:rsidR="003009A0" w:rsidRPr="00C8510C" w:rsidRDefault="003009A0" w:rsidP="003009A0">
      <w:pPr>
        <w:tabs>
          <w:tab w:val="left" w:pos="851"/>
          <w:tab w:val="left" w:pos="2400"/>
          <w:tab w:val="left" w:pos="7280"/>
        </w:tabs>
        <w:ind w:right="-29"/>
        <w:rPr>
          <w:szCs w:val="22"/>
          <w:lang w:val="sl-SI"/>
        </w:rPr>
      </w:pPr>
    </w:p>
    <w:p w:rsidR="003009A0" w:rsidRPr="00C8510C" w:rsidRDefault="003009A0" w:rsidP="003009A0">
      <w:pPr>
        <w:pStyle w:val="EndnoteText"/>
        <w:rPr>
          <w:lang w:val="sl-SI"/>
        </w:rPr>
      </w:pPr>
      <w:r w:rsidRPr="00C8510C">
        <w:rPr>
          <w:lang w:val="sl-SI"/>
        </w:rPr>
        <w:t>Krvavitve so bile najpogosteje opisan učinek tako v kliničnih študijah kot med postmarketinško uporabo, med katero so se najpogosteje pojavile prvi mesec zdravljenja.</w:t>
      </w:r>
    </w:p>
    <w:p w:rsidR="003009A0" w:rsidRPr="00C8510C" w:rsidRDefault="003009A0" w:rsidP="003009A0">
      <w:pPr>
        <w:rPr>
          <w:szCs w:val="22"/>
          <w:lang w:val="sl-SI"/>
        </w:rPr>
      </w:pPr>
    </w:p>
    <w:p w:rsidR="003009A0" w:rsidRPr="00C8510C" w:rsidRDefault="003009A0" w:rsidP="003009A0">
      <w:pPr>
        <w:rPr>
          <w:szCs w:val="22"/>
          <w:lang w:val="sl-SI"/>
        </w:rPr>
      </w:pPr>
      <w:r w:rsidRPr="00C8510C">
        <w:rPr>
          <w:szCs w:val="22"/>
          <w:lang w:val="sl-SI"/>
        </w:rPr>
        <w:t xml:space="preserve">V CAPRIE je bila pri bolnikih, zdravljenih bodisi s klopidogrelom ali </w:t>
      </w:r>
      <w:r w:rsidR="00B425EA" w:rsidRPr="00C8510C">
        <w:rPr>
          <w:szCs w:val="22"/>
          <w:lang w:val="sl-SI"/>
        </w:rPr>
        <w:t>ASA</w:t>
      </w:r>
      <w:r w:rsidRPr="00C8510C">
        <w:rPr>
          <w:szCs w:val="22"/>
          <w:lang w:val="sl-SI"/>
        </w:rPr>
        <w:t xml:space="preserve">, celokupna incidenca kakršnihkoli krvavitev 9,3 %. Incidenca hujših primerov je bila </w:t>
      </w:r>
      <w:r w:rsidR="00A609E4" w:rsidRPr="00C8510C">
        <w:rPr>
          <w:szCs w:val="22"/>
          <w:lang w:val="sl-SI"/>
        </w:rPr>
        <w:t>podobna</w:t>
      </w:r>
      <w:r w:rsidRPr="00C8510C">
        <w:rPr>
          <w:szCs w:val="22"/>
          <w:lang w:val="sl-SI"/>
        </w:rPr>
        <w:t xml:space="preserve"> za klopidogrel in</w:t>
      </w:r>
      <w:r w:rsidR="006A490A">
        <w:rPr>
          <w:szCs w:val="22"/>
          <w:lang w:val="sl-SI"/>
        </w:rPr>
        <w:t xml:space="preserve"> </w:t>
      </w:r>
      <w:r w:rsidRPr="00C8510C">
        <w:rPr>
          <w:szCs w:val="22"/>
          <w:lang w:val="sl-SI"/>
        </w:rPr>
        <w:t xml:space="preserve">za </w:t>
      </w:r>
      <w:r w:rsidR="00B425EA" w:rsidRPr="00C8510C">
        <w:rPr>
          <w:szCs w:val="22"/>
          <w:lang w:val="sl-SI"/>
        </w:rPr>
        <w:t>ASA</w:t>
      </w:r>
      <w:r w:rsidRPr="00C8510C">
        <w:rPr>
          <w:szCs w:val="22"/>
          <w:lang w:val="sl-SI"/>
        </w:rPr>
        <w:t>.</w:t>
      </w:r>
    </w:p>
    <w:p w:rsidR="003009A0" w:rsidRPr="00C8510C" w:rsidRDefault="003009A0" w:rsidP="003009A0">
      <w:pPr>
        <w:rPr>
          <w:szCs w:val="22"/>
          <w:lang w:val="sl-SI"/>
        </w:rPr>
      </w:pPr>
    </w:p>
    <w:p w:rsidR="003009A0" w:rsidRPr="00C8510C" w:rsidRDefault="003009A0" w:rsidP="003009A0">
      <w:pPr>
        <w:rPr>
          <w:szCs w:val="22"/>
          <w:lang w:val="sl-SI"/>
        </w:rPr>
      </w:pPr>
      <w:r w:rsidRPr="00C8510C">
        <w:rPr>
          <w:szCs w:val="22"/>
          <w:lang w:val="sl-SI"/>
        </w:rPr>
        <w:t xml:space="preserve">V CURE </w:t>
      </w:r>
      <w:r w:rsidR="00A609E4" w:rsidRPr="00C8510C">
        <w:rPr>
          <w:szCs w:val="22"/>
          <w:lang w:val="sl-SI"/>
        </w:rPr>
        <w:t>š</w:t>
      </w:r>
      <w:r w:rsidRPr="00C8510C">
        <w:rPr>
          <w:szCs w:val="22"/>
          <w:lang w:val="sl-SI"/>
        </w:rPr>
        <w:t xml:space="preserve">tevilo velikih krvavitev s klopidogrelom in </w:t>
      </w:r>
      <w:r w:rsidR="00B425EA" w:rsidRPr="00C8510C">
        <w:rPr>
          <w:szCs w:val="22"/>
          <w:lang w:val="sl-SI"/>
        </w:rPr>
        <w:t>ASA</w:t>
      </w:r>
      <w:r w:rsidRPr="00C8510C">
        <w:rPr>
          <w:szCs w:val="22"/>
          <w:lang w:val="sl-SI"/>
        </w:rPr>
        <w:t xml:space="preserve"> ni bilo prekoračeno v 7 dneh po koronarni premostitveni operaciji pri bolnikih, ki so prenehali z zdravljenjem več kot 5 dni pred kirurškim posegom . Pri bolnikih, ki so ostali na zdravljenju do 5 dni pred koronarno premostitveno operacijo, je bil delež dogodkov 9,6 % za klopidogrel in </w:t>
      </w:r>
      <w:r w:rsidR="00B425EA" w:rsidRPr="00C8510C">
        <w:rPr>
          <w:szCs w:val="22"/>
          <w:lang w:val="sl-SI"/>
        </w:rPr>
        <w:t>ASA</w:t>
      </w:r>
      <w:r w:rsidRPr="00C8510C">
        <w:rPr>
          <w:szCs w:val="22"/>
          <w:lang w:val="sl-SI"/>
        </w:rPr>
        <w:t xml:space="preserve"> in 6,3 % za placebo in </w:t>
      </w:r>
      <w:r w:rsidR="00B425EA" w:rsidRPr="00C8510C">
        <w:rPr>
          <w:szCs w:val="22"/>
          <w:lang w:val="sl-SI"/>
        </w:rPr>
        <w:t>ASA</w:t>
      </w:r>
      <w:r w:rsidRPr="00C8510C">
        <w:rPr>
          <w:szCs w:val="22"/>
          <w:lang w:val="sl-SI"/>
        </w:rPr>
        <w:t>.</w:t>
      </w:r>
    </w:p>
    <w:p w:rsidR="003009A0" w:rsidRPr="00C8510C" w:rsidRDefault="003009A0" w:rsidP="003009A0">
      <w:pPr>
        <w:jc w:val="both"/>
        <w:rPr>
          <w:bCs/>
          <w:szCs w:val="22"/>
          <w:lang w:val="sl-SI"/>
        </w:rPr>
      </w:pPr>
    </w:p>
    <w:p w:rsidR="003009A0" w:rsidRPr="00C8510C" w:rsidRDefault="003009A0" w:rsidP="003009A0">
      <w:pPr>
        <w:rPr>
          <w:bCs/>
          <w:szCs w:val="22"/>
          <w:lang w:val="sl-SI"/>
        </w:rPr>
      </w:pPr>
      <w:r w:rsidRPr="00C8510C">
        <w:rPr>
          <w:bCs/>
          <w:szCs w:val="22"/>
          <w:lang w:val="sl-SI"/>
        </w:rPr>
        <w:t xml:space="preserve">V </w:t>
      </w:r>
      <w:r w:rsidR="006473DE" w:rsidRPr="00C8510C">
        <w:rPr>
          <w:bCs/>
          <w:szCs w:val="22"/>
          <w:lang w:val="sl-SI"/>
        </w:rPr>
        <w:t>študij</w:t>
      </w:r>
      <w:r w:rsidRPr="00C8510C">
        <w:rPr>
          <w:bCs/>
          <w:szCs w:val="22"/>
          <w:lang w:val="sl-SI"/>
        </w:rPr>
        <w:t xml:space="preserve">i CLARITY je v skupini s klopidogrelom in </w:t>
      </w:r>
      <w:r w:rsidR="00B425EA" w:rsidRPr="00C8510C">
        <w:rPr>
          <w:bCs/>
          <w:szCs w:val="22"/>
          <w:lang w:val="sl-SI"/>
        </w:rPr>
        <w:t>ASA</w:t>
      </w:r>
      <w:r w:rsidRPr="00C8510C">
        <w:rPr>
          <w:bCs/>
          <w:szCs w:val="22"/>
          <w:lang w:val="sl-SI"/>
        </w:rPr>
        <w:t xml:space="preserve"> prišlo do splošnega povečanja krvavitev</w:t>
      </w:r>
      <w:r w:rsidR="006A490A">
        <w:rPr>
          <w:bCs/>
          <w:szCs w:val="22"/>
          <w:lang w:val="sl-SI"/>
        </w:rPr>
        <w:t xml:space="preserve"> </w:t>
      </w:r>
      <w:r w:rsidRPr="00C8510C">
        <w:rPr>
          <w:bCs/>
          <w:szCs w:val="22"/>
          <w:lang w:val="sl-SI"/>
        </w:rPr>
        <w:t xml:space="preserve">v primerjavi s skupino s placebom in </w:t>
      </w:r>
      <w:r w:rsidR="00B425EA" w:rsidRPr="00C8510C">
        <w:rPr>
          <w:bCs/>
          <w:szCs w:val="22"/>
          <w:lang w:val="sl-SI"/>
        </w:rPr>
        <w:t>ASA</w:t>
      </w:r>
      <w:r w:rsidRPr="00C8510C">
        <w:rPr>
          <w:bCs/>
          <w:szCs w:val="22"/>
          <w:lang w:val="sl-SI"/>
        </w:rPr>
        <w:t xml:space="preserve"> . Incidenca večjih krvavitev je bila v obeh skupinah podobna</w:t>
      </w:r>
      <w:r w:rsidR="0071412C" w:rsidRPr="00C8510C">
        <w:rPr>
          <w:bCs/>
          <w:szCs w:val="22"/>
          <w:lang w:val="sl-SI"/>
        </w:rPr>
        <w:t>.</w:t>
      </w:r>
      <w:r w:rsidRPr="00C8510C">
        <w:rPr>
          <w:bCs/>
          <w:szCs w:val="22"/>
          <w:lang w:val="sl-SI"/>
        </w:rPr>
        <w:t xml:space="preserve"> To je veljalo tudi za podskupine bolnikov, opredeljene z določenimi izhodiščnimi značilnostmi in tipom fibrinolitičnega ali heparinskega zdravljenja. </w:t>
      </w:r>
    </w:p>
    <w:p w:rsidR="003009A0" w:rsidRPr="00C8510C" w:rsidRDefault="003009A0" w:rsidP="003009A0">
      <w:pPr>
        <w:rPr>
          <w:bCs/>
          <w:szCs w:val="22"/>
          <w:lang w:val="sl-SI"/>
        </w:rPr>
      </w:pPr>
    </w:p>
    <w:p w:rsidR="003009A0" w:rsidRPr="00C8510C" w:rsidRDefault="003009A0" w:rsidP="003009A0">
      <w:pPr>
        <w:rPr>
          <w:bCs/>
          <w:szCs w:val="22"/>
          <w:lang w:val="sl-SI"/>
        </w:rPr>
      </w:pPr>
      <w:r w:rsidRPr="00C8510C">
        <w:rPr>
          <w:bCs/>
          <w:szCs w:val="22"/>
          <w:lang w:val="sl-SI"/>
        </w:rPr>
        <w:t xml:space="preserve">V </w:t>
      </w:r>
      <w:r w:rsidR="006473DE" w:rsidRPr="00C8510C">
        <w:rPr>
          <w:bCs/>
          <w:szCs w:val="22"/>
          <w:lang w:val="sl-SI"/>
        </w:rPr>
        <w:t>študij</w:t>
      </w:r>
      <w:r w:rsidRPr="00C8510C">
        <w:rPr>
          <w:bCs/>
          <w:szCs w:val="22"/>
          <w:lang w:val="sl-SI"/>
        </w:rPr>
        <w:t>i COMMIT je bil skupni delež večjih necerebralnih krvavitev ali cerebralne krvavitve nizek in podoben v obeh skupinah .</w:t>
      </w:r>
    </w:p>
    <w:p w:rsidR="003009A0" w:rsidRPr="00C8510C" w:rsidRDefault="003009A0" w:rsidP="003009A0">
      <w:pPr>
        <w:jc w:val="both"/>
        <w:rPr>
          <w:bCs/>
          <w:szCs w:val="22"/>
          <w:lang w:val="sl-SI"/>
        </w:rPr>
      </w:pPr>
    </w:p>
    <w:p w:rsidR="00AB23E1" w:rsidRPr="00C8510C" w:rsidRDefault="00AB23E1" w:rsidP="00AB23E1">
      <w:pPr>
        <w:ind w:right="-29"/>
        <w:rPr>
          <w:szCs w:val="22"/>
          <w:lang w:val="sl-SI"/>
        </w:rPr>
      </w:pPr>
      <w:r w:rsidRPr="00C8510C">
        <w:rPr>
          <w:szCs w:val="22"/>
          <w:lang w:val="sl-SI"/>
        </w:rPr>
        <w:t>V ACTIVE-A je bil delež hujših krvavitev v skupini s klopidogrelom + ASA večji kot v skupini s placebom + ASA (6,7 % v primerjavi s 4,3 %). Hujše krvavitve so bile v obeh skupinah večinoma ekstrakranialne (5,3 % v skupini s klopidogrelom + ASA, 3,5 % v skupini s placebom + ASA), predvsem v prebavilih (3,5 % v prim. z 1,8 %). V skupini s klopidogrelom + ASA je bilo več intrakranialnih krvavitev (1,4 %) kot v skupini s placebom + ASA (0,8 %). Med skupinama ni bilo statistično značilne razlike v deležih krvavitev s smrtnim izidom (1,1 % klopidogrel + ASA, 0,7 % placebo + ASA) in hemoragičnih možganskih kapi (0,8 % v prim. z 0,6 %).</w:t>
      </w:r>
    </w:p>
    <w:p w:rsidR="00416C38" w:rsidRPr="00C8510C" w:rsidRDefault="00416C38" w:rsidP="00416C38">
      <w:pPr>
        <w:tabs>
          <w:tab w:val="left" w:pos="851"/>
          <w:tab w:val="left" w:pos="2400"/>
          <w:tab w:val="left" w:pos="7280"/>
        </w:tabs>
        <w:ind w:right="-29"/>
        <w:rPr>
          <w:szCs w:val="22"/>
          <w:lang w:val="sl-SI"/>
        </w:rPr>
      </w:pPr>
    </w:p>
    <w:p w:rsidR="00117228" w:rsidRPr="00B622BD" w:rsidRDefault="00117228" w:rsidP="00716880">
      <w:pPr>
        <w:rPr>
          <w:i/>
          <w:iCs/>
          <w:lang w:val="sl-SI"/>
        </w:rPr>
      </w:pPr>
      <w:r w:rsidRPr="00B622BD">
        <w:rPr>
          <w:i/>
          <w:iCs/>
          <w:lang w:val="sl-SI"/>
        </w:rPr>
        <w:t>Tabelarični seznam neželenih učinkov</w:t>
      </w:r>
    </w:p>
    <w:p w:rsidR="00416C38" w:rsidRPr="00C8510C" w:rsidRDefault="00416C38" w:rsidP="00416C38">
      <w:pPr>
        <w:tabs>
          <w:tab w:val="left" w:pos="851"/>
          <w:tab w:val="left" w:pos="2400"/>
          <w:tab w:val="left" w:pos="7280"/>
        </w:tabs>
        <w:ind w:right="-29"/>
        <w:rPr>
          <w:i/>
          <w:szCs w:val="22"/>
          <w:lang w:val="sl-SI"/>
        </w:rPr>
      </w:pPr>
    </w:p>
    <w:p w:rsidR="003009A0" w:rsidRPr="00C8510C" w:rsidRDefault="008038AE" w:rsidP="003009A0">
      <w:pPr>
        <w:tabs>
          <w:tab w:val="left" w:pos="851"/>
          <w:tab w:val="left" w:pos="2400"/>
          <w:tab w:val="left" w:pos="7280"/>
        </w:tabs>
        <w:ind w:right="-29"/>
        <w:rPr>
          <w:szCs w:val="22"/>
          <w:lang w:val="sl-SI"/>
        </w:rPr>
      </w:pPr>
      <w:r w:rsidRPr="00C8510C">
        <w:rPr>
          <w:szCs w:val="22"/>
          <w:lang w:val="sl-SI"/>
        </w:rPr>
        <w:t>N</w:t>
      </w:r>
      <w:r w:rsidR="003009A0" w:rsidRPr="00C8510C">
        <w:rPr>
          <w:szCs w:val="22"/>
          <w:lang w:val="sl-SI"/>
        </w:rPr>
        <w:t xml:space="preserve">eželeni učinki, zabeleženi v kliničnih študijah ali </w:t>
      </w:r>
      <w:r w:rsidR="009E294E" w:rsidRPr="00C8510C">
        <w:rPr>
          <w:szCs w:val="22"/>
          <w:lang w:val="sl-SI"/>
        </w:rPr>
        <w:t>poročani</w:t>
      </w:r>
      <w:r w:rsidR="003009A0" w:rsidRPr="00C8510C">
        <w:rPr>
          <w:szCs w:val="22"/>
          <w:lang w:val="sl-SI"/>
        </w:rPr>
        <w:t xml:space="preserve"> spontano, so našteti v spodnji tabeli. Njihova pogostnost je navedena upoštevaje naslednji dogovor: pogosti (≥ 1/100, &lt; 1/10), občasni (≥ 1/1.000, &lt; 1/100), redki (≥ 1/10.000, &lt; 1/1.000), zelo redki (&lt; 1/10.000)</w:t>
      </w:r>
      <w:r w:rsidR="00416C38" w:rsidRPr="00C8510C">
        <w:rPr>
          <w:szCs w:val="22"/>
          <w:lang w:val="sl-SI"/>
        </w:rPr>
        <w:t xml:space="preserve"> , neznani (ni mogoče oceniti iz razpoložljivih podatkov)</w:t>
      </w:r>
      <w:r w:rsidR="003009A0" w:rsidRPr="00C8510C">
        <w:rPr>
          <w:szCs w:val="22"/>
          <w:lang w:val="sl-SI"/>
        </w:rPr>
        <w:t>. Pri vsakem organskem sistemu so neželeni učinki navedeni po padajoči resnosti.</w:t>
      </w:r>
    </w:p>
    <w:p w:rsidR="003009A0" w:rsidRPr="00C8510C" w:rsidRDefault="003009A0" w:rsidP="003009A0">
      <w:pPr>
        <w:tabs>
          <w:tab w:val="left" w:pos="851"/>
          <w:tab w:val="left" w:pos="2400"/>
          <w:tab w:val="left" w:pos="7280"/>
        </w:tabs>
        <w:ind w:right="-29"/>
        <w:rPr>
          <w:szCs w:val="22"/>
          <w:lang w:val="sl-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5"/>
        <w:gridCol w:w="1200"/>
        <w:gridCol w:w="1819"/>
        <w:gridCol w:w="1763"/>
        <w:gridCol w:w="2420"/>
      </w:tblGrid>
      <w:tr w:rsidR="003009A0" w:rsidRPr="00C8510C" w:rsidTr="001273B8">
        <w:trPr>
          <w:tblHeader/>
        </w:trPr>
        <w:tc>
          <w:tcPr>
            <w:tcW w:w="2085"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jc w:val="center"/>
              <w:rPr>
                <w:b/>
                <w:bCs/>
                <w:szCs w:val="22"/>
              </w:rPr>
            </w:pPr>
            <w:r w:rsidRPr="00C8510C">
              <w:rPr>
                <w:b/>
                <w:bCs/>
                <w:szCs w:val="22"/>
              </w:rPr>
              <w:t>Organski sistem</w:t>
            </w:r>
          </w:p>
        </w:tc>
        <w:tc>
          <w:tcPr>
            <w:tcW w:w="1200"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jc w:val="center"/>
              <w:rPr>
                <w:b/>
                <w:bCs/>
                <w:szCs w:val="22"/>
              </w:rPr>
            </w:pPr>
            <w:r w:rsidRPr="00C8510C">
              <w:rPr>
                <w:b/>
                <w:bCs/>
                <w:szCs w:val="22"/>
              </w:rPr>
              <w:t>Pogosti</w:t>
            </w:r>
          </w:p>
        </w:tc>
        <w:tc>
          <w:tcPr>
            <w:tcW w:w="1819"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jc w:val="center"/>
              <w:rPr>
                <w:b/>
                <w:bCs/>
                <w:szCs w:val="22"/>
              </w:rPr>
            </w:pPr>
            <w:r w:rsidRPr="00C8510C">
              <w:rPr>
                <w:b/>
                <w:bCs/>
                <w:szCs w:val="22"/>
              </w:rPr>
              <w:t>Občasni</w:t>
            </w:r>
          </w:p>
        </w:tc>
        <w:tc>
          <w:tcPr>
            <w:tcW w:w="1763"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jc w:val="center"/>
              <w:rPr>
                <w:b/>
                <w:bCs/>
                <w:szCs w:val="22"/>
              </w:rPr>
            </w:pPr>
            <w:r w:rsidRPr="00C8510C">
              <w:rPr>
                <w:b/>
                <w:bCs/>
                <w:szCs w:val="22"/>
              </w:rPr>
              <w:t>Redki</w:t>
            </w:r>
          </w:p>
        </w:tc>
        <w:tc>
          <w:tcPr>
            <w:tcW w:w="2420"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jc w:val="center"/>
              <w:rPr>
                <w:b/>
                <w:bCs/>
                <w:szCs w:val="22"/>
              </w:rPr>
            </w:pPr>
            <w:r w:rsidRPr="00C8510C">
              <w:rPr>
                <w:b/>
                <w:bCs/>
                <w:szCs w:val="22"/>
              </w:rPr>
              <w:t>Zelo redki</w:t>
            </w:r>
            <w:r w:rsidR="00416C38" w:rsidRPr="00C8510C">
              <w:rPr>
                <w:b/>
                <w:bCs/>
                <w:szCs w:val="22"/>
              </w:rPr>
              <w:t>, neznani*</w:t>
            </w:r>
          </w:p>
        </w:tc>
      </w:tr>
      <w:tr w:rsidR="003009A0" w:rsidRPr="00C8510C" w:rsidTr="001273B8">
        <w:tc>
          <w:tcPr>
            <w:tcW w:w="2085"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rPr>
                <w:szCs w:val="22"/>
                <w:lang w:val="it-IT"/>
              </w:rPr>
            </w:pPr>
            <w:r w:rsidRPr="00C8510C">
              <w:rPr>
                <w:szCs w:val="22"/>
                <w:lang w:val="it-IT"/>
              </w:rPr>
              <w:t>Bolezni krvi in limfatičnega sistema</w:t>
            </w:r>
          </w:p>
        </w:tc>
        <w:tc>
          <w:tcPr>
            <w:tcW w:w="1200"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rPr>
                <w:szCs w:val="22"/>
                <w:lang w:val="it-IT"/>
              </w:rPr>
            </w:pPr>
          </w:p>
        </w:tc>
        <w:tc>
          <w:tcPr>
            <w:tcW w:w="1819"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rPr>
                <w:szCs w:val="22"/>
              </w:rPr>
            </w:pPr>
            <w:r w:rsidRPr="00C8510C">
              <w:rPr>
                <w:szCs w:val="22"/>
              </w:rPr>
              <w:t>Trombocitopenija, levkopenija, eozinofilija</w:t>
            </w:r>
          </w:p>
        </w:tc>
        <w:tc>
          <w:tcPr>
            <w:tcW w:w="1763"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rPr>
                <w:szCs w:val="22"/>
                <w:lang w:val="pt-BR"/>
              </w:rPr>
            </w:pPr>
            <w:r w:rsidRPr="00C8510C">
              <w:rPr>
                <w:szCs w:val="22"/>
                <w:lang w:val="pt-BR"/>
              </w:rPr>
              <w:t>Nevtropenija, vključno s hudo nevtropenijo</w:t>
            </w:r>
          </w:p>
        </w:tc>
        <w:tc>
          <w:tcPr>
            <w:tcW w:w="2420"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rPr>
                <w:szCs w:val="22"/>
                <w:lang w:val="pt-BR"/>
              </w:rPr>
            </w:pPr>
            <w:r w:rsidRPr="00C8510C">
              <w:rPr>
                <w:szCs w:val="22"/>
                <w:lang w:val="pt-BR"/>
              </w:rPr>
              <w:t>Trombotična trombocitopenična purpura (TTP) (glejte poglavje 4.4), aplastična anemija, pancitopenija, agranulocitoza, huda trombocitopenija,</w:t>
            </w:r>
            <w:r w:rsidR="00A2167B">
              <w:rPr>
                <w:szCs w:val="22"/>
                <w:lang w:val="pt-BR"/>
              </w:rPr>
              <w:t xml:space="preserve"> pridobljena hemofilija A,</w:t>
            </w:r>
            <w:r w:rsidRPr="00C8510C">
              <w:rPr>
                <w:szCs w:val="22"/>
                <w:lang w:val="pt-BR"/>
              </w:rPr>
              <w:t xml:space="preserve"> granulocitopenija, anemija</w:t>
            </w:r>
          </w:p>
        </w:tc>
      </w:tr>
      <w:tr w:rsidR="001B0472" w:rsidRPr="00C8510C" w:rsidTr="001273B8">
        <w:tc>
          <w:tcPr>
            <w:tcW w:w="2085" w:type="dxa"/>
            <w:tcBorders>
              <w:top w:val="single" w:sz="4" w:space="0" w:color="auto"/>
              <w:left w:val="single" w:sz="4" w:space="0" w:color="auto"/>
              <w:bottom w:val="single" w:sz="4" w:space="0" w:color="auto"/>
              <w:right w:val="single" w:sz="4" w:space="0" w:color="auto"/>
            </w:tcBorders>
          </w:tcPr>
          <w:p w:rsidR="001B0472" w:rsidRPr="00C8510C" w:rsidRDefault="001B0472" w:rsidP="00810042">
            <w:pPr>
              <w:tabs>
                <w:tab w:val="left" w:pos="851"/>
                <w:tab w:val="left" w:pos="2400"/>
                <w:tab w:val="left" w:pos="7280"/>
              </w:tabs>
              <w:ind w:right="-29"/>
              <w:rPr>
                <w:szCs w:val="22"/>
              </w:rPr>
            </w:pPr>
            <w:r>
              <w:rPr>
                <w:szCs w:val="22"/>
              </w:rPr>
              <w:t>Srčne bolezni</w:t>
            </w:r>
          </w:p>
        </w:tc>
        <w:tc>
          <w:tcPr>
            <w:tcW w:w="1200" w:type="dxa"/>
            <w:tcBorders>
              <w:top w:val="single" w:sz="4" w:space="0" w:color="auto"/>
              <w:left w:val="single" w:sz="4" w:space="0" w:color="auto"/>
              <w:bottom w:val="single" w:sz="4" w:space="0" w:color="auto"/>
              <w:right w:val="single" w:sz="4" w:space="0" w:color="auto"/>
            </w:tcBorders>
          </w:tcPr>
          <w:p w:rsidR="001B0472" w:rsidRPr="00C8510C" w:rsidRDefault="001B0472" w:rsidP="00810042">
            <w:pPr>
              <w:tabs>
                <w:tab w:val="left" w:pos="851"/>
                <w:tab w:val="left" w:pos="2400"/>
                <w:tab w:val="left" w:pos="7280"/>
              </w:tabs>
              <w:ind w:right="-29"/>
              <w:rPr>
                <w:szCs w:val="22"/>
              </w:rPr>
            </w:pPr>
          </w:p>
        </w:tc>
        <w:tc>
          <w:tcPr>
            <w:tcW w:w="1819" w:type="dxa"/>
            <w:tcBorders>
              <w:top w:val="single" w:sz="4" w:space="0" w:color="auto"/>
              <w:left w:val="single" w:sz="4" w:space="0" w:color="auto"/>
              <w:bottom w:val="single" w:sz="4" w:space="0" w:color="auto"/>
              <w:right w:val="single" w:sz="4" w:space="0" w:color="auto"/>
            </w:tcBorders>
          </w:tcPr>
          <w:p w:rsidR="001B0472" w:rsidRPr="00C8510C" w:rsidRDefault="001B0472" w:rsidP="00810042">
            <w:pPr>
              <w:tabs>
                <w:tab w:val="left" w:pos="851"/>
                <w:tab w:val="left" w:pos="2400"/>
                <w:tab w:val="left" w:pos="7280"/>
              </w:tabs>
              <w:ind w:right="-29"/>
              <w:rPr>
                <w:szCs w:val="22"/>
              </w:rPr>
            </w:pPr>
          </w:p>
        </w:tc>
        <w:tc>
          <w:tcPr>
            <w:tcW w:w="1763" w:type="dxa"/>
            <w:tcBorders>
              <w:top w:val="single" w:sz="4" w:space="0" w:color="auto"/>
              <w:left w:val="single" w:sz="4" w:space="0" w:color="auto"/>
              <w:bottom w:val="single" w:sz="4" w:space="0" w:color="auto"/>
              <w:right w:val="single" w:sz="4" w:space="0" w:color="auto"/>
            </w:tcBorders>
          </w:tcPr>
          <w:p w:rsidR="001B0472" w:rsidRPr="00C8510C" w:rsidRDefault="001B0472" w:rsidP="00810042">
            <w:pPr>
              <w:tabs>
                <w:tab w:val="left" w:pos="851"/>
                <w:tab w:val="left" w:pos="2400"/>
                <w:tab w:val="left" w:pos="7280"/>
              </w:tabs>
              <w:ind w:right="-29"/>
              <w:rPr>
                <w:szCs w:val="22"/>
              </w:rPr>
            </w:pPr>
          </w:p>
        </w:tc>
        <w:tc>
          <w:tcPr>
            <w:tcW w:w="2420" w:type="dxa"/>
            <w:tcBorders>
              <w:top w:val="single" w:sz="4" w:space="0" w:color="auto"/>
              <w:left w:val="single" w:sz="4" w:space="0" w:color="auto"/>
              <w:bottom w:val="single" w:sz="4" w:space="0" w:color="auto"/>
              <w:right w:val="single" w:sz="4" w:space="0" w:color="auto"/>
            </w:tcBorders>
          </w:tcPr>
          <w:p w:rsidR="001B0472" w:rsidRPr="00C8510C" w:rsidRDefault="001B0472" w:rsidP="007336D4">
            <w:pPr>
              <w:rPr>
                <w:szCs w:val="22"/>
              </w:rPr>
            </w:pPr>
            <w:r w:rsidRPr="001B0472">
              <w:rPr>
                <w:szCs w:val="22"/>
              </w:rPr>
              <w:t>Kounis</w:t>
            </w:r>
            <w:r>
              <w:rPr>
                <w:szCs w:val="22"/>
              </w:rPr>
              <w:t>ov</w:t>
            </w:r>
            <w:r w:rsidRPr="001B0472">
              <w:rPr>
                <w:szCs w:val="22"/>
              </w:rPr>
              <w:t xml:space="preserve"> sindrom (vazospastičn</w:t>
            </w:r>
            <w:r>
              <w:rPr>
                <w:szCs w:val="22"/>
              </w:rPr>
              <w:t>a</w:t>
            </w:r>
            <w:r w:rsidR="00E63153">
              <w:rPr>
                <w:szCs w:val="22"/>
              </w:rPr>
              <w:t xml:space="preserve"> alergijska</w:t>
            </w:r>
            <w:r w:rsidRPr="001B0472">
              <w:rPr>
                <w:szCs w:val="22"/>
              </w:rPr>
              <w:t xml:space="preserve"> a</w:t>
            </w:r>
            <w:r w:rsidR="00E63153">
              <w:rPr>
                <w:szCs w:val="22"/>
              </w:rPr>
              <w:t>ngina / alergijski</w:t>
            </w:r>
            <w:r w:rsidRPr="001B0472">
              <w:rPr>
                <w:szCs w:val="22"/>
              </w:rPr>
              <w:t xml:space="preserve"> miokardni infarkt) v okviru preobčutljivostne reakcije zaradi klopidogrel</w:t>
            </w:r>
            <w:r>
              <w:rPr>
                <w:szCs w:val="22"/>
              </w:rPr>
              <w:t>a*</w:t>
            </w:r>
          </w:p>
        </w:tc>
      </w:tr>
      <w:tr w:rsidR="003009A0" w:rsidRPr="00C8510C" w:rsidTr="001273B8">
        <w:tc>
          <w:tcPr>
            <w:tcW w:w="2085"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rPr>
                <w:szCs w:val="22"/>
              </w:rPr>
            </w:pPr>
            <w:r w:rsidRPr="00C8510C">
              <w:rPr>
                <w:szCs w:val="22"/>
              </w:rPr>
              <w:t>Bolezni imunskega sistema</w:t>
            </w:r>
          </w:p>
        </w:tc>
        <w:tc>
          <w:tcPr>
            <w:tcW w:w="1200"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rPr>
                <w:szCs w:val="22"/>
              </w:rPr>
            </w:pPr>
          </w:p>
        </w:tc>
        <w:tc>
          <w:tcPr>
            <w:tcW w:w="1819"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rPr>
                <w:szCs w:val="22"/>
              </w:rPr>
            </w:pPr>
          </w:p>
        </w:tc>
        <w:tc>
          <w:tcPr>
            <w:tcW w:w="1763"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rPr>
                <w:szCs w:val="22"/>
              </w:rPr>
            </w:pPr>
          </w:p>
        </w:tc>
        <w:tc>
          <w:tcPr>
            <w:tcW w:w="2420" w:type="dxa"/>
            <w:tcBorders>
              <w:top w:val="single" w:sz="4" w:space="0" w:color="auto"/>
              <w:left w:val="single" w:sz="4" w:space="0" w:color="auto"/>
              <w:bottom w:val="single" w:sz="4" w:space="0" w:color="auto"/>
              <w:right w:val="single" w:sz="4" w:space="0" w:color="auto"/>
            </w:tcBorders>
          </w:tcPr>
          <w:p w:rsidR="001273B8" w:rsidRPr="00C8510C" w:rsidRDefault="003009A0" w:rsidP="007336D4">
            <w:pPr>
              <w:rPr>
                <w:szCs w:val="22"/>
              </w:rPr>
            </w:pPr>
            <w:r w:rsidRPr="00C8510C">
              <w:rPr>
                <w:szCs w:val="22"/>
              </w:rPr>
              <w:t>Serumska bolezen, anafilaktoidne reakcije</w:t>
            </w:r>
            <w:r w:rsidR="00416C38" w:rsidRPr="00C8510C">
              <w:rPr>
                <w:szCs w:val="22"/>
              </w:rPr>
              <w:t>,</w:t>
            </w:r>
            <w:r w:rsidR="00666687" w:rsidRPr="00C8510C">
              <w:rPr>
                <w:szCs w:val="22"/>
              </w:rPr>
              <w:t xml:space="preserve"> </w:t>
            </w:r>
            <w:r w:rsidR="00416C38" w:rsidRPr="00C8510C">
              <w:rPr>
                <w:szCs w:val="22"/>
                <w:lang w:val="sl-SI"/>
              </w:rPr>
              <w:t>navzkrižna preobčutljivost med tienopiridini (kot sta tiklopidin in prasugrel) (glejte poglavje 4.4)*</w:t>
            </w:r>
            <w:r w:rsidR="008C167C">
              <w:rPr>
                <w:szCs w:val="22"/>
                <w:lang w:val="sl-SI"/>
              </w:rPr>
              <w:t>,</w:t>
            </w:r>
            <w:r w:rsidR="008C167C">
              <w:rPr>
                <w:szCs w:val="22"/>
              </w:rPr>
              <w:t xml:space="preserve">  a</w:t>
            </w:r>
            <w:r w:rsidR="006F54FD">
              <w:rPr>
                <w:szCs w:val="22"/>
              </w:rPr>
              <w:t>v</w:t>
            </w:r>
            <w:r w:rsidR="008C167C">
              <w:rPr>
                <w:szCs w:val="22"/>
              </w:rPr>
              <w:t xml:space="preserve">toimuni </w:t>
            </w:r>
            <w:r w:rsidR="006F54FD">
              <w:rPr>
                <w:szCs w:val="22"/>
              </w:rPr>
              <w:t xml:space="preserve">inzulinski </w:t>
            </w:r>
            <w:r w:rsidR="008C167C">
              <w:rPr>
                <w:szCs w:val="22"/>
              </w:rPr>
              <w:t>sindrom, ki lahko vodi v resno hipoglikemijo, še posebej pri bolnikih s HLA DRA4 podtipom (pogostejši v japonski populaciji)*</w:t>
            </w:r>
          </w:p>
        </w:tc>
      </w:tr>
      <w:tr w:rsidR="003009A0" w:rsidRPr="00C8510C" w:rsidTr="001273B8">
        <w:tc>
          <w:tcPr>
            <w:tcW w:w="2085"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rPr>
                <w:szCs w:val="22"/>
              </w:rPr>
            </w:pPr>
            <w:r w:rsidRPr="00C8510C">
              <w:rPr>
                <w:szCs w:val="22"/>
              </w:rPr>
              <w:t>Psihiatrične motnje</w:t>
            </w:r>
          </w:p>
        </w:tc>
        <w:tc>
          <w:tcPr>
            <w:tcW w:w="1200"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rPr>
                <w:szCs w:val="22"/>
              </w:rPr>
            </w:pPr>
          </w:p>
        </w:tc>
        <w:tc>
          <w:tcPr>
            <w:tcW w:w="1819"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rPr>
                <w:szCs w:val="22"/>
              </w:rPr>
            </w:pPr>
          </w:p>
        </w:tc>
        <w:tc>
          <w:tcPr>
            <w:tcW w:w="1763"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rPr>
                <w:szCs w:val="22"/>
              </w:rPr>
            </w:pPr>
          </w:p>
        </w:tc>
        <w:tc>
          <w:tcPr>
            <w:tcW w:w="2420"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rPr>
                <w:szCs w:val="22"/>
              </w:rPr>
            </w:pPr>
            <w:r w:rsidRPr="00C8510C">
              <w:rPr>
                <w:szCs w:val="22"/>
              </w:rPr>
              <w:t>Halucinacije, zmedenost</w:t>
            </w:r>
          </w:p>
        </w:tc>
      </w:tr>
      <w:tr w:rsidR="003009A0" w:rsidRPr="00C8510C" w:rsidTr="001273B8">
        <w:tc>
          <w:tcPr>
            <w:tcW w:w="2085"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rPr>
                <w:szCs w:val="22"/>
              </w:rPr>
            </w:pPr>
            <w:r w:rsidRPr="00C8510C">
              <w:rPr>
                <w:szCs w:val="22"/>
              </w:rPr>
              <w:t>Bolezni živčevja</w:t>
            </w:r>
          </w:p>
        </w:tc>
        <w:tc>
          <w:tcPr>
            <w:tcW w:w="1200"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rPr>
                <w:szCs w:val="22"/>
              </w:rPr>
            </w:pPr>
          </w:p>
        </w:tc>
        <w:tc>
          <w:tcPr>
            <w:tcW w:w="1819" w:type="dxa"/>
            <w:tcBorders>
              <w:top w:val="single" w:sz="4" w:space="0" w:color="auto"/>
              <w:left w:val="single" w:sz="4" w:space="0" w:color="auto"/>
              <w:bottom w:val="single" w:sz="4" w:space="0" w:color="auto"/>
              <w:right w:val="single" w:sz="4" w:space="0" w:color="auto"/>
            </w:tcBorders>
          </w:tcPr>
          <w:p w:rsidR="003009A0" w:rsidRPr="002C57DE" w:rsidRDefault="003009A0" w:rsidP="00810042">
            <w:pPr>
              <w:tabs>
                <w:tab w:val="left" w:pos="851"/>
                <w:tab w:val="left" w:pos="2400"/>
                <w:tab w:val="left" w:pos="7280"/>
              </w:tabs>
              <w:ind w:right="-29"/>
              <w:rPr>
                <w:szCs w:val="22"/>
                <w:lang w:val="it-IT"/>
              </w:rPr>
            </w:pPr>
            <w:r w:rsidRPr="002C57DE">
              <w:rPr>
                <w:szCs w:val="22"/>
                <w:lang w:val="it-IT"/>
              </w:rPr>
              <w:t>Intrakranialna krvavitev (opisani so primeri s smrtnim izidom), glavobol, parestezije, omotica</w:t>
            </w:r>
          </w:p>
        </w:tc>
        <w:tc>
          <w:tcPr>
            <w:tcW w:w="1763" w:type="dxa"/>
            <w:tcBorders>
              <w:top w:val="single" w:sz="4" w:space="0" w:color="auto"/>
              <w:left w:val="single" w:sz="4" w:space="0" w:color="auto"/>
              <w:bottom w:val="single" w:sz="4" w:space="0" w:color="auto"/>
              <w:right w:val="single" w:sz="4" w:space="0" w:color="auto"/>
            </w:tcBorders>
          </w:tcPr>
          <w:p w:rsidR="003009A0" w:rsidRPr="002C57DE" w:rsidRDefault="003009A0" w:rsidP="00810042">
            <w:pPr>
              <w:tabs>
                <w:tab w:val="left" w:pos="851"/>
                <w:tab w:val="left" w:pos="2400"/>
                <w:tab w:val="left" w:pos="7280"/>
              </w:tabs>
              <w:ind w:right="-29"/>
              <w:rPr>
                <w:szCs w:val="22"/>
                <w:lang w:val="it-IT"/>
              </w:rPr>
            </w:pPr>
          </w:p>
        </w:tc>
        <w:tc>
          <w:tcPr>
            <w:tcW w:w="2420"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rPr>
                <w:szCs w:val="22"/>
              </w:rPr>
            </w:pPr>
            <w:r w:rsidRPr="00C8510C">
              <w:rPr>
                <w:szCs w:val="22"/>
              </w:rPr>
              <w:t>Motnje okusa</w:t>
            </w:r>
            <w:r w:rsidR="00BD63C6">
              <w:rPr>
                <w:szCs w:val="22"/>
              </w:rPr>
              <w:t>, agevzija</w:t>
            </w:r>
          </w:p>
        </w:tc>
      </w:tr>
      <w:tr w:rsidR="003009A0" w:rsidRPr="00C8510C" w:rsidTr="001273B8">
        <w:tc>
          <w:tcPr>
            <w:tcW w:w="2085"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rPr>
                <w:szCs w:val="22"/>
              </w:rPr>
            </w:pPr>
            <w:r w:rsidRPr="00C8510C">
              <w:rPr>
                <w:szCs w:val="22"/>
              </w:rPr>
              <w:t>Očesne bolezni</w:t>
            </w:r>
          </w:p>
        </w:tc>
        <w:tc>
          <w:tcPr>
            <w:tcW w:w="1200"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rPr>
                <w:szCs w:val="22"/>
              </w:rPr>
            </w:pPr>
          </w:p>
        </w:tc>
        <w:tc>
          <w:tcPr>
            <w:tcW w:w="1819"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rPr>
                <w:szCs w:val="22"/>
              </w:rPr>
            </w:pPr>
            <w:r w:rsidRPr="00C8510C">
              <w:rPr>
                <w:szCs w:val="22"/>
              </w:rPr>
              <w:t>Krvavitve v očesu (veznic</w:t>
            </w:r>
            <w:r w:rsidR="008038AE" w:rsidRPr="00C8510C">
              <w:rPr>
                <w:szCs w:val="22"/>
              </w:rPr>
              <w:t>a</w:t>
            </w:r>
            <w:r w:rsidRPr="00C8510C">
              <w:rPr>
                <w:szCs w:val="22"/>
              </w:rPr>
              <w:t xml:space="preserve">, </w:t>
            </w:r>
            <w:r w:rsidR="008038AE" w:rsidRPr="00C8510C">
              <w:rPr>
                <w:szCs w:val="22"/>
              </w:rPr>
              <w:t>oko</w:t>
            </w:r>
            <w:r w:rsidRPr="00C8510C">
              <w:rPr>
                <w:szCs w:val="22"/>
              </w:rPr>
              <w:t>,</w:t>
            </w:r>
            <w:r w:rsidR="006A490A">
              <w:rPr>
                <w:szCs w:val="22"/>
              </w:rPr>
              <w:t xml:space="preserve"> </w:t>
            </w:r>
            <w:r w:rsidR="009E294E" w:rsidRPr="00C8510C">
              <w:rPr>
                <w:szCs w:val="22"/>
              </w:rPr>
              <w:t>mrežnic</w:t>
            </w:r>
            <w:r w:rsidR="008038AE" w:rsidRPr="00C8510C">
              <w:rPr>
                <w:szCs w:val="22"/>
              </w:rPr>
              <w:t>a</w:t>
            </w:r>
            <w:r w:rsidRPr="00C8510C">
              <w:rPr>
                <w:szCs w:val="22"/>
              </w:rPr>
              <w:t>)</w:t>
            </w:r>
          </w:p>
        </w:tc>
        <w:tc>
          <w:tcPr>
            <w:tcW w:w="1763"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rPr>
                <w:szCs w:val="22"/>
              </w:rPr>
            </w:pPr>
          </w:p>
        </w:tc>
        <w:tc>
          <w:tcPr>
            <w:tcW w:w="2420"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rPr>
                <w:szCs w:val="22"/>
              </w:rPr>
            </w:pPr>
          </w:p>
        </w:tc>
      </w:tr>
      <w:tr w:rsidR="003009A0" w:rsidRPr="00C8510C" w:rsidTr="001273B8">
        <w:tc>
          <w:tcPr>
            <w:tcW w:w="2085"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rPr>
                <w:szCs w:val="22"/>
              </w:rPr>
            </w:pPr>
            <w:r w:rsidRPr="00C8510C">
              <w:rPr>
                <w:szCs w:val="22"/>
              </w:rPr>
              <w:t>Ušesne bolezni, vključno z motnjami labirinta</w:t>
            </w:r>
          </w:p>
        </w:tc>
        <w:tc>
          <w:tcPr>
            <w:tcW w:w="1200"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rPr>
                <w:szCs w:val="22"/>
              </w:rPr>
            </w:pPr>
          </w:p>
        </w:tc>
        <w:tc>
          <w:tcPr>
            <w:tcW w:w="1819"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rPr>
                <w:szCs w:val="22"/>
              </w:rPr>
            </w:pPr>
          </w:p>
        </w:tc>
        <w:tc>
          <w:tcPr>
            <w:tcW w:w="1763"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rPr>
                <w:szCs w:val="22"/>
              </w:rPr>
            </w:pPr>
            <w:r w:rsidRPr="00C8510C">
              <w:rPr>
                <w:szCs w:val="22"/>
              </w:rPr>
              <w:t>Vrtoglavica</w:t>
            </w:r>
          </w:p>
        </w:tc>
        <w:tc>
          <w:tcPr>
            <w:tcW w:w="2420"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rPr>
                <w:szCs w:val="22"/>
              </w:rPr>
            </w:pPr>
          </w:p>
        </w:tc>
      </w:tr>
      <w:tr w:rsidR="003009A0" w:rsidRPr="002C57DE" w:rsidTr="001273B8">
        <w:tc>
          <w:tcPr>
            <w:tcW w:w="2085"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rPr>
                <w:szCs w:val="22"/>
              </w:rPr>
            </w:pPr>
            <w:r w:rsidRPr="00C8510C">
              <w:rPr>
                <w:szCs w:val="22"/>
              </w:rPr>
              <w:t>Žilne bolezni</w:t>
            </w:r>
          </w:p>
        </w:tc>
        <w:tc>
          <w:tcPr>
            <w:tcW w:w="1200"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rPr>
                <w:szCs w:val="22"/>
              </w:rPr>
            </w:pPr>
            <w:r w:rsidRPr="00C8510C">
              <w:rPr>
                <w:szCs w:val="22"/>
              </w:rPr>
              <w:t>Hematom</w:t>
            </w:r>
          </w:p>
        </w:tc>
        <w:tc>
          <w:tcPr>
            <w:tcW w:w="1819"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rPr>
                <w:szCs w:val="22"/>
              </w:rPr>
            </w:pPr>
          </w:p>
        </w:tc>
        <w:tc>
          <w:tcPr>
            <w:tcW w:w="1763"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rPr>
                <w:szCs w:val="22"/>
              </w:rPr>
            </w:pPr>
          </w:p>
        </w:tc>
        <w:tc>
          <w:tcPr>
            <w:tcW w:w="2420" w:type="dxa"/>
            <w:tcBorders>
              <w:top w:val="single" w:sz="4" w:space="0" w:color="auto"/>
              <w:left w:val="single" w:sz="4" w:space="0" w:color="auto"/>
              <w:bottom w:val="single" w:sz="4" w:space="0" w:color="auto"/>
              <w:right w:val="single" w:sz="4" w:space="0" w:color="auto"/>
            </w:tcBorders>
          </w:tcPr>
          <w:p w:rsidR="003009A0" w:rsidRPr="002C57DE" w:rsidRDefault="003009A0" w:rsidP="00810042">
            <w:pPr>
              <w:rPr>
                <w:szCs w:val="22"/>
              </w:rPr>
            </w:pPr>
            <w:r w:rsidRPr="002C57DE">
              <w:rPr>
                <w:szCs w:val="22"/>
              </w:rPr>
              <w:t>Resne krvavitve, krvavitev operacijske rane, vaskulitis, hipotenzija</w:t>
            </w:r>
          </w:p>
        </w:tc>
      </w:tr>
      <w:tr w:rsidR="003009A0" w:rsidRPr="00C8510C" w:rsidTr="001273B8">
        <w:tc>
          <w:tcPr>
            <w:tcW w:w="2085"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rPr>
                <w:szCs w:val="22"/>
                <w:lang w:val="it-IT"/>
              </w:rPr>
            </w:pPr>
            <w:r w:rsidRPr="00C8510C">
              <w:rPr>
                <w:szCs w:val="22"/>
                <w:lang w:val="it-IT"/>
              </w:rPr>
              <w:t>Bolezni dihal, prsnega koša in mediastinalnega prostora</w:t>
            </w:r>
          </w:p>
        </w:tc>
        <w:tc>
          <w:tcPr>
            <w:tcW w:w="1200"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rPr>
                <w:szCs w:val="22"/>
                <w:lang w:val="pt-BR"/>
              </w:rPr>
            </w:pPr>
            <w:r w:rsidRPr="00C8510C">
              <w:rPr>
                <w:szCs w:val="22"/>
                <w:lang w:val="pt-BR"/>
              </w:rPr>
              <w:t>Epistaksa</w:t>
            </w:r>
          </w:p>
        </w:tc>
        <w:tc>
          <w:tcPr>
            <w:tcW w:w="1819"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rPr>
                <w:szCs w:val="22"/>
                <w:lang w:val="pt-BR"/>
              </w:rPr>
            </w:pPr>
          </w:p>
        </w:tc>
        <w:tc>
          <w:tcPr>
            <w:tcW w:w="1763"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rPr>
                <w:szCs w:val="22"/>
                <w:lang w:val="pt-BR"/>
              </w:rPr>
            </w:pPr>
          </w:p>
        </w:tc>
        <w:tc>
          <w:tcPr>
            <w:tcW w:w="2420" w:type="dxa"/>
            <w:tcBorders>
              <w:top w:val="single" w:sz="4" w:space="0" w:color="auto"/>
              <w:left w:val="single" w:sz="4" w:space="0" w:color="auto"/>
              <w:bottom w:val="single" w:sz="4" w:space="0" w:color="auto"/>
              <w:right w:val="single" w:sz="4" w:space="0" w:color="auto"/>
            </w:tcBorders>
          </w:tcPr>
          <w:p w:rsidR="00067185" w:rsidRDefault="003009A0" w:rsidP="00810042">
            <w:pPr>
              <w:rPr>
                <w:szCs w:val="22"/>
                <w:lang w:val="pt-BR"/>
              </w:rPr>
            </w:pPr>
            <w:r w:rsidRPr="00C8510C">
              <w:rPr>
                <w:szCs w:val="22"/>
                <w:lang w:val="pt-BR"/>
              </w:rPr>
              <w:t>Krvavitve v dihalih (hemoptiza, pljučna krvavitev), bronhospazem, intersticijski pnevmonitis</w:t>
            </w:r>
            <w:r w:rsidR="00067185">
              <w:rPr>
                <w:szCs w:val="22"/>
                <w:lang w:val="pt-BR"/>
              </w:rPr>
              <w:t xml:space="preserve">, </w:t>
            </w:r>
          </w:p>
          <w:p w:rsidR="003009A0" w:rsidRPr="00C8510C" w:rsidRDefault="00A05150" w:rsidP="00A05150">
            <w:pPr>
              <w:rPr>
                <w:szCs w:val="22"/>
                <w:lang w:val="pt-BR"/>
              </w:rPr>
            </w:pPr>
            <w:r>
              <w:rPr>
                <w:szCs w:val="22"/>
                <w:lang w:val="pt-BR"/>
              </w:rPr>
              <w:t>e</w:t>
            </w:r>
            <w:r w:rsidR="00067185">
              <w:rPr>
                <w:szCs w:val="22"/>
                <w:lang w:val="pt-BR"/>
              </w:rPr>
              <w:t>ozinofilna</w:t>
            </w:r>
            <w:r>
              <w:rPr>
                <w:szCs w:val="22"/>
                <w:lang w:val="pt-BR"/>
              </w:rPr>
              <w:t xml:space="preserve"> pljučnica</w:t>
            </w:r>
          </w:p>
        </w:tc>
      </w:tr>
      <w:tr w:rsidR="003009A0" w:rsidRPr="00C8510C" w:rsidTr="001273B8">
        <w:tc>
          <w:tcPr>
            <w:tcW w:w="2085"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rPr>
                <w:szCs w:val="22"/>
              </w:rPr>
            </w:pPr>
            <w:r w:rsidRPr="00C8510C">
              <w:rPr>
                <w:szCs w:val="22"/>
              </w:rPr>
              <w:t>Bolezni prebavil</w:t>
            </w:r>
          </w:p>
        </w:tc>
        <w:tc>
          <w:tcPr>
            <w:tcW w:w="1200"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rPr>
                <w:szCs w:val="22"/>
              </w:rPr>
            </w:pPr>
            <w:r w:rsidRPr="002C57DE">
              <w:rPr>
                <w:szCs w:val="22"/>
              </w:rPr>
              <w:t>Krvavitev v prebavila, driska, bolečine v trebuhu, dispepsija</w:t>
            </w:r>
          </w:p>
        </w:tc>
        <w:tc>
          <w:tcPr>
            <w:tcW w:w="1819"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rPr>
                <w:szCs w:val="22"/>
              </w:rPr>
            </w:pPr>
            <w:r w:rsidRPr="00C8510C">
              <w:rPr>
                <w:szCs w:val="22"/>
              </w:rPr>
              <w:t>Želodčna razjeda in razjeda na dvanajstniku, gastritis, bruhanje, navzea, zaprtje, flatulenca</w:t>
            </w:r>
          </w:p>
        </w:tc>
        <w:tc>
          <w:tcPr>
            <w:tcW w:w="1763"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rPr>
                <w:szCs w:val="22"/>
              </w:rPr>
            </w:pPr>
            <w:r w:rsidRPr="00C8510C">
              <w:rPr>
                <w:szCs w:val="22"/>
              </w:rPr>
              <w:t>Retroperitonealna krvavitev</w:t>
            </w:r>
          </w:p>
        </w:tc>
        <w:tc>
          <w:tcPr>
            <w:tcW w:w="2420"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rPr>
                <w:szCs w:val="22"/>
              </w:rPr>
            </w:pPr>
            <w:r w:rsidRPr="00C8510C">
              <w:rPr>
                <w:szCs w:val="22"/>
              </w:rPr>
              <w:t>Krvavitev v prebavila in retroperitonealna krvavitev s smrtnim izidom, pankreatitis, kolitis (vključno z ulceroznim ali limfocitnim kolitisom), stomatitis</w:t>
            </w:r>
          </w:p>
        </w:tc>
      </w:tr>
      <w:tr w:rsidR="003009A0" w:rsidRPr="00C8510C" w:rsidTr="001273B8">
        <w:tc>
          <w:tcPr>
            <w:tcW w:w="2085"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rPr>
                <w:szCs w:val="22"/>
              </w:rPr>
            </w:pPr>
            <w:r w:rsidRPr="00C8510C">
              <w:rPr>
                <w:szCs w:val="22"/>
              </w:rPr>
              <w:t>Bolezni jeter, žolčnika in žolčevodov</w:t>
            </w:r>
          </w:p>
        </w:tc>
        <w:tc>
          <w:tcPr>
            <w:tcW w:w="1200"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rPr>
                <w:szCs w:val="22"/>
              </w:rPr>
            </w:pPr>
          </w:p>
        </w:tc>
        <w:tc>
          <w:tcPr>
            <w:tcW w:w="1819"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rPr>
                <w:szCs w:val="22"/>
              </w:rPr>
            </w:pPr>
          </w:p>
        </w:tc>
        <w:tc>
          <w:tcPr>
            <w:tcW w:w="1763"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rPr>
                <w:szCs w:val="22"/>
              </w:rPr>
            </w:pPr>
          </w:p>
        </w:tc>
        <w:tc>
          <w:tcPr>
            <w:tcW w:w="2420"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rPr>
                <w:szCs w:val="22"/>
              </w:rPr>
            </w:pPr>
            <w:r w:rsidRPr="002C57DE">
              <w:rPr>
                <w:szCs w:val="22"/>
              </w:rPr>
              <w:t>Akutna odpoved jeter, hepatitis, nenormalni testi jetrne funkcije</w:t>
            </w:r>
          </w:p>
        </w:tc>
      </w:tr>
      <w:tr w:rsidR="003009A0" w:rsidRPr="00C8510C" w:rsidTr="001273B8">
        <w:tc>
          <w:tcPr>
            <w:tcW w:w="2085"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rPr>
                <w:szCs w:val="22"/>
              </w:rPr>
            </w:pPr>
            <w:r w:rsidRPr="00C8510C">
              <w:rPr>
                <w:szCs w:val="22"/>
              </w:rPr>
              <w:t>Bolezni kože in podkožja</w:t>
            </w:r>
          </w:p>
        </w:tc>
        <w:tc>
          <w:tcPr>
            <w:tcW w:w="1200"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rPr>
                <w:szCs w:val="22"/>
              </w:rPr>
            </w:pPr>
            <w:r w:rsidRPr="00C8510C">
              <w:rPr>
                <w:szCs w:val="22"/>
              </w:rPr>
              <w:t>Modrice</w:t>
            </w:r>
          </w:p>
        </w:tc>
        <w:tc>
          <w:tcPr>
            <w:tcW w:w="1819"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rPr>
                <w:szCs w:val="22"/>
              </w:rPr>
            </w:pPr>
            <w:r w:rsidRPr="00C8510C">
              <w:rPr>
                <w:szCs w:val="22"/>
              </w:rPr>
              <w:t>Izpuščaj, srbenje, kožne krvavitve (purpura)</w:t>
            </w:r>
          </w:p>
        </w:tc>
        <w:tc>
          <w:tcPr>
            <w:tcW w:w="1763"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tabs>
                <w:tab w:val="left" w:pos="851"/>
                <w:tab w:val="left" w:pos="2400"/>
                <w:tab w:val="left" w:pos="7280"/>
              </w:tabs>
              <w:ind w:right="-29"/>
              <w:rPr>
                <w:szCs w:val="22"/>
              </w:rPr>
            </w:pPr>
          </w:p>
        </w:tc>
        <w:tc>
          <w:tcPr>
            <w:tcW w:w="2420" w:type="dxa"/>
            <w:tcBorders>
              <w:top w:val="single" w:sz="4" w:space="0" w:color="auto"/>
              <w:left w:val="single" w:sz="4" w:space="0" w:color="auto"/>
              <w:bottom w:val="single" w:sz="4" w:space="0" w:color="auto"/>
              <w:right w:val="single" w:sz="4" w:space="0" w:color="auto"/>
            </w:tcBorders>
          </w:tcPr>
          <w:p w:rsidR="003009A0" w:rsidRPr="00C8510C" w:rsidRDefault="003009A0" w:rsidP="00810042">
            <w:pPr>
              <w:rPr>
                <w:szCs w:val="22"/>
              </w:rPr>
            </w:pPr>
            <w:r w:rsidRPr="00C8510C">
              <w:rPr>
                <w:szCs w:val="22"/>
              </w:rPr>
              <w:t>Bulozen dermatitis (toksična epidermalna nekroliza, Stevens-Johnsonov sindrom, multiformni eritem</w:t>
            </w:r>
            <w:r w:rsidR="00EC0C65">
              <w:rPr>
                <w:szCs w:val="22"/>
              </w:rPr>
              <w:t>,</w:t>
            </w:r>
            <w:r w:rsidR="00EC0C65">
              <w:rPr>
                <w:lang w:val="sl-SI"/>
              </w:rPr>
              <w:t xml:space="preserve"> a</w:t>
            </w:r>
            <w:r w:rsidR="00EC0C65" w:rsidRPr="006C6838">
              <w:rPr>
                <w:lang w:val="sl-SI"/>
              </w:rPr>
              <w:t>kutna generalizirana eksantemska pustuloza (AGEP)</w:t>
            </w:r>
            <w:r w:rsidRPr="00C8510C">
              <w:rPr>
                <w:szCs w:val="22"/>
              </w:rPr>
              <w:t>), angioedem,</w:t>
            </w:r>
            <w:r w:rsidR="00666687" w:rsidRPr="00C8510C">
              <w:rPr>
                <w:szCs w:val="22"/>
              </w:rPr>
              <w:t xml:space="preserve"> </w:t>
            </w:r>
            <w:r w:rsidR="00416C38" w:rsidRPr="00C8510C">
              <w:rPr>
                <w:szCs w:val="22"/>
                <w:lang w:val="sl-SI"/>
              </w:rPr>
              <w:t>z zdravili povzročen sindrom preobčutljivosti (sindrom DIHS, Drug-Induced Hypersensitivity Syndrome), kožni izpuščaj z eozinofilijo in sistemskimi simptomi, kot posledica zdravljenja z zdravilom (sindrom DRESS, Drug Rash with Eosinophilia and Systemic Symptoms),</w:t>
            </w:r>
            <w:r w:rsidR="00416C38" w:rsidRPr="00C8510C">
              <w:rPr>
                <w:szCs w:val="22"/>
              </w:rPr>
              <w:t xml:space="preserve"> </w:t>
            </w:r>
            <w:r w:rsidRPr="00C8510C">
              <w:rPr>
                <w:szCs w:val="22"/>
              </w:rPr>
              <w:t xml:space="preserve">eritematozen </w:t>
            </w:r>
            <w:r w:rsidR="00783D85">
              <w:rPr>
                <w:szCs w:val="22"/>
              </w:rPr>
              <w:t>ali ek</w:t>
            </w:r>
            <w:r w:rsidR="00F21992">
              <w:rPr>
                <w:szCs w:val="22"/>
              </w:rPr>
              <w:t>s</w:t>
            </w:r>
            <w:r w:rsidR="00783D85">
              <w:rPr>
                <w:szCs w:val="22"/>
              </w:rPr>
              <w:t xml:space="preserve">foliativen </w:t>
            </w:r>
            <w:r w:rsidRPr="00C8510C">
              <w:rPr>
                <w:szCs w:val="22"/>
              </w:rPr>
              <w:t xml:space="preserve">izpuščaj, urtikarija, ekcem, lihen planus </w:t>
            </w:r>
          </w:p>
        </w:tc>
      </w:tr>
      <w:tr w:rsidR="00EC0C65" w:rsidRPr="00C8510C" w:rsidTr="001273B8">
        <w:tc>
          <w:tcPr>
            <w:tcW w:w="2085" w:type="dxa"/>
            <w:tcBorders>
              <w:top w:val="single" w:sz="4" w:space="0" w:color="auto"/>
              <w:left w:val="single" w:sz="4" w:space="0" w:color="auto"/>
              <w:bottom w:val="single" w:sz="4" w:space="0" w:color="auto"/>
              <w:right w:val="single" w:sz="4" w:space="0" w:color="auto"/>
            </w:tcBorders>
          </w:tcPr>
          <w:p w:rsidR="00EC0C65" w:rsidRPr="00C8510C" w:rsidRDefault="00EC0C65" w:rsidP="00810042">
            <w:pPr>
              <w:tabs>
                <w:tab w:val="left" w:pos="851"/>
                <w:tab w:val="left" w:pos="2400"/>
                <w:tab w:val="left" w:pos="7280"/>
              </w:tabs>
              <w:ind w:right="-29"/>
              <w:rPr>
                <w:szCs w:val="22"/>
              </w:rPr>
            </w:pPr>
            <w:r w:rsidRPr="00A62CD0">
              <w:rPr>
                <w:lang w:val="sl-SI"/>
              </w:rPr>
              <w:t>Motnje reprodukcije in dojk</w:t>
            </w:r>
          </w:p>
        </w:tc>
        <w:tc>
          <w:tcPr>
            <w:tcW w:w="1200" w:type="dxa"/>
            <w:tcBorders>
              <w:top w:val="single" w:sz="4" w:space="0" w:color="auto"/>
              <w:left w:val="single" w:sz="4" w:space="0" w:color="auto"/>
              <w:bottom w:val="single" w:sz="4" w:space="0" w:color="auto"/>
              <w:right w:val="single" w:sz="4" w:space="0" w:color="auto"/>
            </w:tcBorders>
          </w:tcPr>
          <w:p w:rsidR="00EC0C65" w:rsidRPr="00C8510C" w:rsidRDefault="00EC0C65" w:rsidP="00810042">
            <w:pPr>
              <w:tabs>
                <w:tab w:val="left" w:pos="851"/>
                <w:tab w:val="left" w:pos="2400"/>
                <w:tab w:val="left" w:pos="7280"/>
              </w:tabs>
              <w:ind w:right="-29"/>
              <w:rPr>
                <w:szCs w:val="22"/>
              </w:rPr>
            </w:pPr>
          </w:p>
        </w:tc>
        <w:tc>
          <w:tcPr>
            <w:tcW w:w="1819" w:type="dxa"/>
            <w:tcBorders>
              <w:top w:val="single" w:sz="4" w:space="0" w:color="auto"/>
              <w:left w:val="single" w:sz="4" w:space="0" w:color="auto"/>
              <w:bottom w:val="single" w:sz="4" w:space="0" w:color="auto"/>
              <w:right w:val="single" w:sz="4" w:space="0" w:color="auto"/>
            </w:tcBorders>
          </w:tcPr>
          <w:p w:rsidR="00EC0C65" w:rsidRPr="00C8510C" w:rsidRDefault="00EC0C65" w:rsidP="00810042">
            <w:pPr>
              <w:tabs>
                <w:tab w:val="left" w:pos="851"/>
                <w:tab w:val="left" w:pos="2400"/>
                <w:tab w:val="left" w:pos="7280"/>
              </w:tabs>
              <w:ind w:right="-29"/>
              <w:rPr>
                <w:szCs w:val="22"/>
              </w:rPr>
            </w:pPr>
          </w:p>
        </w:tc>
        <w:tc>
          <w:tcPr>
            <w:tcW w:w="1763" w:type="dxa"/>
            <w:tcBorders>
              <w:top w:val="single" w:sz="4" w:space="0" w:color="auto"/>
              <w:left w:val="single" w:sz="4" w:space="0" w:color="auto"/>
              <w:bottom w:val="single" w:sz="4" w:space="0" w:color="auto"/>
              <w:right w:val="single" w:sz="4" w:space="0" w:color="auto"/>
            </w:tcBorders>
          </w:tcPr>
          <w:p w:rsidR="00EC0C65" w:rsidRPr="00C8510C" w:rsidRDefault="00EC0C65" w:rsidP="00810042">
            <w:pPr>
              <w:tabs>
                <w:tab w:val="left" w:pos="851"/>
                <w:tab w:val="left" w:pos="2400"/>
                <w:tab w:val="left" w:pos="7280"/>
              </w:tabs>
              <w:ind w:right="-29"/>
              <w:rPr>
                <w:szCs w:val="22"/>
              </w:rPr>
            </w:pPr>
            <w:r>
              <w:rPr>
                <w:lang w:val="sl-SI"/>
              </w:rPr>
              <w:t>G</w:t>
            </w:r>
            <w:r w:rsidRPr="006C6838">
              <w:rPr>
                <w:lang w:val="sl-SI"/>
              </w:rPr>
              <w:t>inekomastija</w:t>
            </w:r>
          </w:p>
        </w:tc>
        <w:tc>
          <w:tcPr>
            <w:tcW w:w="2420" w:type="dxa"/>
            <w:tcBorders>
              <w:top w:val="single" w:sz="4" w:space="0" w:color="auto"/>
              <w:left w:val="single" w:sz="4" w:space="0" w:color="auto"/>
              <w:bottom w:val="single" w:sz="4" w:space="0" w:color="auto"/>
              <w:right w:val="single" w:sz="4" w:space="0" w:color="auto"/>
            </w:tcBorders>
          </w:tcPr>
          <w:p w:rsidR="00EC0C65" w:rsidRPr="00C8510C" w:rsidRDefault="00EC0C65" w:rsidP="00810042">
            <w:pPr>
              <w:rPr>
                <w:szCs w:val="22"/>
              </w:rPr>
            </w:pPr>
          </w:p>
        </w:tc>
      </w:tr>
      <w:tr w:rsidR="00EC0C65" w:rsidRPr="00C8510C" w:rsidTr="001273B8">
        <w:tc>
          <w:tcPr>
            <w:tcW w:w="2085" w:type="dxa"/>
            <w:tcBorders>
              <w:top w:val="single" w:sz="4" w:space="0" w:color="auto"/>
              <w:left w:val="single" w:sz="4" w:space="0" w:color="auto"/>
              <w:bottom w:val="single" w:sz="4" w:space="0" w:color="auto"/>
              <w:right w:val="single" w:sz="4" w:space="0" w:color="auto"/>
            </w:tcBorders>
          </w:tcPr>
          <w:p w:rsidR="00EC0C65" w:rsidRPr="00C8510C" w:rsidRDefault="00EC0C65" w:rsidP="00810042">
            <w:pPr>
              <w:tabs>
                <w:tab w:val="left" w:pos="851"/>
                <w:tab w:val="left" w:pos="2400"/>
                <w:tab w:val="left" w:pos="7280"/>
              </w:tabs>
              <w:ind w:right="-29"/>
              <w:rPr>
                <w:szCs w:val="22"/>
                <w:lang w:val="it-IT"/>
              </w:rPr>
            </w:pPr>
            <w:r w:rsidRPr="00C8510C">
              <w:rPr>
                <w:szCs w:val="22"/>
                <w:lang w:val="it-IT"/>
              </w:rPr>
              <w:t>Bolezni mišično-skeletnega sistema in vezivnega tkiva</w:t>
            </w:r>
          </w:p>
        </w:tc>
        <w:tc>
          <w:tcPr>
            <w:tcW w:w="1200" w:type="dxa"/>
            <w:tcBorders>
              <w:top w:val="single" w:sz="4" w:space="0" w:color="auto"/>
              <w:left w:val="single" w:sz="4" w:space="0" w:color="auto"/>
              <w:bottom w:val="single" w:sz="4" w:space="0" w:color="auto"/>
              <w:right w:val="single" w:sz="4" w:space="0" w:color="auto"/>
            </w:tcBorders>
          </w:tcPr>
          <w:p w:rsidR="00EC0C65" w:rsidRPr="00C8510C" w:rsidRDefault="00EC0C65" w:rsidP="00810042">
            <w:pPr>
              <w:tabs>
                <w:tab w:val="left" w:pos="851"/>
                <w:tab w:val="left" w:pos="2400"/>
                <w:tab w:val="left" w:pos="7280"/>
              </w:tabs>
              <w:ind w:right="-29"/>
              <w:rPr>
                <w:szCs w:val="22"/>
                <w:lang w:val="it-IT"/>
              </w:rPr>
            </w:pPr>
          </w:p>
        </w:tc>
        <w:tc>
          <w:tcPr>
            <w:tcW w:w="1819" w:type="dxa"/>
            <w:tcBorders>
              <w:top w:val="single" w:sz="4" w:space="0" w:color="auto"/>
              <w:left w:val="single" w:sz="4" w:space="0" w:color="auto"/>
              <w:bottom w:val="single" w:sz="4" w:space="0" w:color="auto"/>
              <w:right w:val="single" w:sz="4" w:space="0" w:color="auto"/>
            </w:tcBorders>
          </w:tcPr>
          <w:p w:rsidR="00EC0C65" w:rsidRPr="00C8510C" w:rsidRDefault="00EC0C65" w:rsidP="00810042">
            <w:pPr>
              <w:tabs>
                <w:tab w:val="left" w:pos="851"/>
                <w:tab w:val="left" w:pos="2400"/>
                <w:tab w:val="left" w:pos="7280"/>
              </w:tabs>
              <w:ind w:right="-29"/>
              <w:rPr>
                <w:szCs w:val="22"/>
                <w:lang w:val="it-IT"/>
              </w:rPr>
            </w:pPr>
          </w:p>
        </w:tc>
        <w:tc>
          <w:tcPr>
            <w:tcW w:w="1763" w:type="dxa"/>
            <w:tcBorders>
              <w:top w:val="single" w:sz="4" w:space="0" w:color="auto"/>
              <w:left w:val="single" w:sz="4" w:space="0" w:color="auto"/>
              <w:bottom w:val="single" w:sz="4" w:space="0" w:color="auto"/>
              <w:right w:val="single" w:sz="4" w:space="0" w:color="auto"/>
            </w:tcBorders>
          </w:tcPr>
          <w:p w:rsidR="00EC0C65" w:rsidRPr="00C8510C" w:rsidRDefault="00EC0C65" w:rsidP="00810042">
            <w:pPr>
              <w:tabs>
                <w:tab w:val="left" w:pos="851"/>
                <w:tab w:val="left" w:pos="2400"/>
                <w:tab w:val="left" w:pos="7280"/>
              </w:tabs>
              <w:ind w:right="-29"/>
              <w:rPr>
                <w:szCs w:val="22"/>
                <w:lang w:val="it-IT"/>
              </w:rPr>
            </w:pPr>
          </w:p>
        </w:tc>
        <w:tc>
          <w:tcPr>
            <w:tcW w:w="2420" w:type="dxa"/>
            <w:tcBorders>
              <w:top w:val="single" w:sz="4" w:space="0" w:color="auto"/>
              <w:left w:val="single" w:sz="4" w:space="0" w:color="auto"/>
              <w:bottom w:val="single" w:sz="4" w:space="0" w:color="auto"/>
              <w:right w:val="single" w:sz="4" w:space="0" w:color="auto"/>
            </w:tcBorders>
          </w:tcPr>
          <w:p w:rsidR="00EC0C65" w:rsidRPr="00C8510C" w:rsidRDefault="00EC0C65" w:rsidP="00810042">
            <w:pPr>
              <w:rPr>
                <w:szCs w:val="22"/>
                <w:lang w:val="it-IT"/>
              </w:rPr>
            </w:pPr>
            <w:r w:rsidRPr="00C8510C">
              <w:rPr>
                <w:szCs w:val="22"/>
                <w:lang w:val="it-IT"/>
              </w:rPr>
              <w:t>Mišično-skeletne krvavitve (hemartroza), artritis, artralgija, mialgija</w:t>
            </w:r>
          </w:p>
        </w:tc>
      </w:tr>
      <w:tr w:rsidR="00EC0C65" w:rsidRPr="00C8510C" w:rsidTr="001273B8">
        <w:tc>
          <w:tcPr>
            <w:tcW w:w="2085" w:type="dxa"/>
            <w:tcBorders>
              <w:top w:val="single" w:sz="4" w:space="0" w:color="auto"/>
              <w:left w:val="single" w:sz="4" w:space="0" w:color="auto"/>
              <w:bottom w:val="single" w:sz="4" w:space="0" w:color="auto"/>
              <w:right w:val="single" w:sz="4" w:space="0" w:color="auto"/>
            </w:tcBorders>
          </w:tcPr>
          <w:p w:rsidR="00EC0C65" w:rsidRPr="00C8510C" w:rsidRDefault="00EC0C65" w:rsidP="00810042">
            <w:pPr>
              <w:tabs>
                <w:tab w:val="left" w:pos="851"/>
                <w:tab w:val="left" w:pos="2400"/>
                <w:tab w:val="left" w:pos="7280"/>
              </w:tabs>
              <w:ind w:right="-29"/>
              <w:rPr>
                <w:szCs w:val="22"/>
              </w:rPr>
            </w:pPr>
            <w:r w:rsidRPr="00C8510C">
              <w:rPr>
                <w:szCs w:val="22"/>
              </w:rPr>
              <w:t>Bolezni sečil</w:t>
            </w:r>
          </w:p>
        </w:tc>
        <w:tc>
          <w:tcPr>
            <w:tcW w:w="1200" w:type="dxa"/>
            <w:tcBorders>
              <w:top w:val="single" w:sz="4" w:space="0" w:color="auto"/>
              <w:left w:val="single" w:sz="4" w:space="0" w:color="auto"/>
              <w:bottom w:val="single" w:sz="4" w:space="0" w:color="auto"/>
              <w:right w:val="single" w:sz="4" w:space="0" w:color="auto"/>
            </w:tcBorders>
          </w:tcPr>
          <w:p w:rsidR="00EC0C65" w:rsidRPr="00C8510C" w:rsidRDefault="00EC0C65" w:rsidP="00810042">
            <w:pPr>
              <w:tabs>
                <w:tab w:val="left" w:pos="851"/>
                <w:tab w:val="left" w:pos="2400"/>
                <w:tab w:val="left" w:pos="7280"/>
              </w:tabs>
              <w:ind w:right="-29"/>
              <w:rPr>
                <w:szCs w:val="22"/>
              </w:rPr>
            </w:pPr>
          </w:p>
        </w:tc>
        <w:tc>
          <w:tcPr>
            <w:tcW w:w="1819" w:type="dxa"/>
            <w:tcBorders>
              <w:top w:val="single" w:sz="4" w:space="0" w:color="auto"/>
              <w:left w:val="single" w:sz="4" w:space="0" w:color="auto"/>
              <w:bottom w:val="single" w:sz="4" w:space="0" w:color="auto"/>
              <w:right w:val="single" w:sz="4" w:space="0" w:color="auto"/>
            </w:tcBorders>
          </w:tcPr>
          <w:p w:rsidR="00EC0C65" w:rsidRPr="00C8510C" w:rsidRDefault="00EC0C65" w:rsidP="00810042">
            <w:pPr>
              <w:tabs>
                <w:tab w:val="left" w:pos="851"/>
                <w:tab w:val="left" w:pos="2400"/>
                <w:tab w:val="left" w:pos="7280"/>
              </w:tabs>
              <w:ind w:right="-29"/>
              <w:rPr>
                <w:szCs w:val="22"/>
              </w:rPr>
            </w:pPr>
            <w:r w:rsidRPr="00C8510C">
              <w:rPr>
                <w:szCs w:val="22"/>
              </w:rPr>
              <w:t>Hematurija</w:t>
            </w:r>
          </w:p>
        </w:tc>
        <w:tc>
          <w:tcPr>
            <w:tcW w:w="1763" w:type="dxa"/>
            <w:tcBorders>
              <w:top w:val="single" w:sz="4" w:space="0" w:color="auto"/>
              <w:left w:val="single" w:sz="4" w:space="0" w:color="auto"/>
              <w:bottom w:val="single" w:sz="4" w:space="0" w:color="auto"/>
              <w:right w:val="single" w:sz="4" w:space="0" w:color="auto"/>
            </w:tcBorders>
          </w:tcPr>
          <w:p w:rsidR="00EC0C65" w:rsidRPr="00C8510C" w:rsidRDefault="00EC0C65" w:rsidP="00810042">
            <w:pPr>
              <w:tabs>
                <w:tab w:val="left" w:pos="851"/>
                <w:tab w:val="left" w:pos="2400"/>
                <w:tab w:val="left" w:pos="7280"/>
              </w:tabs>
              <w:ind w:right="-29"/>
              <w:rPr>
                <w:szCs w:val="22"/>
              </w:rPr>
            </w:pPr>
          </w:p>
        </w:tc>
        <w:tc>
          <w:tcPr>
            <w:tcW w:w="2420" w:type="dxa"/>
            <w:tcBorders>
              <w:top w:val="single" w:sz="4" w:space="0" w:color="auto"/>
              <w:left w:val="single" w:sz="4" w:space="0" w:color="auto"/>
              <w:bottom w:val="single" w:sz="4" w:space="0" w:color="auto"/>
              <w:right w:val="single" w:sz="4" w:space="0" w:color="auto"/>
            </w:tcBorders>
          </w:tcPr>
          <w:p w:rsidR="00EC0C65" w:rsidRPr="00C8510C" w:rsidRDefault="00EC0C65" w:rsidP="00810042">
            <w:pPr>
              <w:rPr>
                <w:szCs w:val="22"/>
              </w:rPr>
            </w:pPr>
            <w:r w:rsidRPr="002C57DE">
              <w:rPr>
                <w:szCs w:val="22"/>
              </w:rPr>
              <w:t>Glomerulonefritis, zvišanje kreatinina v krvi</w:t>
            </w:r>
          </w:p>
        </w:tc>
      </w:tr>
      <w:tr w:rsidR="00EC0C65" w:rsidRPr="00C8510C" w:rsidTr="001273B8">
        <w:tc>
          <w:tcPr>
            <w:tcW w:w="2085" w:type="dxa"/>
            <w:tcBorders>
              <w:top w:val="single" w:sz="4" w:space="0" w:color="auto"/>
              <w:left w:val="single" w:sz="4" w:space="0" w:color="auto"/>
              <w:bottom w:val="single" w:sz="4" w:space="0" w:color="auto"/>
              <w:right w:val="single" w:sz="4" w:space="0" w:color="auto"/>
            </w:tcBorders>
          </w:tcPr>
          <w:p w:rsidR="00EC0C65" w:rsidRPr="00C8510C" w:rsidRDefault="00EC0C65" w:rsidP="00810042">
            <w:pPr>
              <w:tabs>
                <w:tab w:val="left" w:pos="851"/>
                <w:tab w:val="left" w:pos="2400"/>
                <w:tab w:val="left" w:pos="7280"/>
              </w:tabs>
              <w:ind w:right="-29"/>
              <w:rPr>
                <w:szCs w:val="22"/>
              </w:rPr>
            </w:pPr>
            <w:r w:rsidRPr="00C8510C">
              <w:rPr>
                <w:szCs w:val="22"/>
              </w:rPr>
              <w:t>Splošne težave in spremembe na mestu aplikacije</w:t>
            </w:r>
          </w:p>
        </w:tc>
        <w:tc>
          <w:tcPr>
            <w:tcW w:w="1200" w:type="dxa"/>
            <w:tcBorders>
              <w:top w:val="single" w:sz="4" w:space="0" w:color="auto"/>
              <w:left w:val="single" w:sz="4" w:space="0" w:color="auto"/>
              <w:bottom w:val="single" w:sz="4" w:space="0" w:color="auto"/>
              <w:right w:val="single" w:sz="4" w:space="0" w:color="auto"/>
            </w:tcBorders>
          </w:tcPr>
          <w:p w:rsidR="00EC0C65" w:rsidRPr="00C8510C" w:rsidRDefault="00EC0C65" w:rsidP="00810042">
            <w:pPr>
              <w:tabs>
                <w:tab w:val="left" w:pos="851"/>
                <w:tab w:val="left" w:pos="2400"/>
                <w:tab w:val="left" w:pos="7280"/>
              </w:tabs>
              <w:ind w:right="-29"/>
              <w:rPr>
                <w:szCs w:val="22"/>
              </w:rPr>
            </w:pPr>
            <w:r w:rsidRPr="00C8510C">
              <w:rPr>
                <w:szCs w:val="22"/>
              </w:rPr>
              <w:t>Krvavitve na mestu vboda</w:t>
            </w:r>
          </w:p>
        </w:tc>
        <w:tc>
          <w:tcPr>
            <w:tcW w:w="1819" w:type="dxa"/>
            <w:tcBorders>
              <w:top w:val="single" w:sz="4" w:space="0" w:color="auto"/>
              <w:left w:val="single" w:sz="4" w:space="0" w:color="auto"/>
              <w:bottom w:val="single" w:sz="4" w:space="0" w:color="auto"/>
              <w:right w:val="single" w:sz="4" w:space="0" w:color="auto"/>
            </w:tcBorders>
          </w:tcPr>
          <w:p w:rsidR="00EC0C65" w:rsidRPr="00C8510C" w:rsidRDefault="00EC0C65" w:rsidP="00810042">
            <w:pPr>
              <w:tabs>
                <w:tab w:val="left" w:pos="851"/>
                <w:tab w:val="left" w:pos="2400"/>
                <w:tab w:val="left" w:pos="7280"/>
              </w:tabs>
              <w:ind w:right="-29"/>
              <w:rPr>
                <w:szCs w:val="22"/>
              </w:rPr>
            </w:pPr>
          </w:p>
        </w:tc>
        <w:tc>
          <w:tcPr>
            <w:tcW w:w="1763" w:type="dxa"/>
            <w:tcBorders>
              <w:top w:val="single" w:sz="4" w:space="0" w:color="auto"/>
              <w:left w:val="single" w:sz="4" w:space="0" w:color="auto"/>
              <w:bottom w:val="single" w:sz="4" w:space="0" w:color="auto"/>
              <w:right w:val="single" w:sz="4" w:space="0" w:color="auto"/>
            </w:tcBorders>
          </w:tcPr>
          <w:p w:rsidR="00EC0C65" w:rsidRPr="00C8510C" w:rsidRDefault="00EC0C65" w:rsidP="00810042">
            <w:pPr>
              <w:tabs>
                <w:tab w:val="left" w:pos="851"/>
                <w:tab w:val="left" w:pos="2400"/>
                <w:tab w:val="left" w:pos="7280"/>
              </w:tabs>
              <w:ind w:right="-29"/>
              <w:rPr>
                <w:szCs w:val="22"/>
              </w:rPr>
            </w:pPr>
          </w:p>
        </w:tc>
        <w:tc>
          <w:tcPr>
            <w:tcW w:w="2420" w:type="dxa"/>
            <w:tcBorders>
              <w:top w:val="single" w:sz="4" w:space="0" w:color="auto"/>
              <w:left w:val="single" w:sz="4" w:space="0" w:color="auto"/>
              <w:bottom w:val="single" w:sz="4" w:space="0" w:color="auto"/>
              <w:right w:val="single" w:sz="4" w:space="0" w:color="auto"/>
            </w:tcBorders>
          </w:tcPr>
          <w:p w:rsidR="00EC0C65" w:rsidRPr="00C8510C" w:rsidRDefault="00EC0C65" w:rsidP="00810042">
            <w:pPr>
              <w:rPr>
                <w:szCs w:val="22"/>
              </w:rPr>
            </w:pPr>
            <w:r w:rsidRPr="00C8510C">
              <w:rPr>
                <w:szCs w:val="22"/>
              </w:rPr>
              <w:t xml:space="preserve">Zvišana telesna temperatura </w:t>
            </w:r>
          </w:p>
        </w:tc>
      </w:tr>
      <w:tr w:rsidR="00EC0C65" w:rsidRPr="00C8510C" w:rsidTr="001273B8">
        <w:tc>
          <w:tcPr>
            <w:tcW w:w="2085" w:type="dxa"/>
            <w:tcBorders>
              <w:top w:val="single" w:sz="4" w:space="0" w:color="auto"/>
              <w:left w:val="single" w:sz="4" w:space="0" w:color="auto"/>
              <w:bottom w:val="single" w:sz="4" w:space="0" w:color="auto"/>
              <w:right w:val="single" w:sz="4" w:space="0" w:color="auto"/>
            </w:tcBorders>
          </w:tcPr>
          <w:p w:rsidR="00EC0C65" w:rsidRPr="00C8510C" w:rsidRDefault="00EC0C65" w:rsidP="00810042">
            <w:pPr>
              <w:tabs>
                <w:tab w:val="left" w:pos="851"/>
                <w:tab w:val="left" w:pos="2400"/>
                <w:tab w:val="left" w:pos="7280"/>
              </w:tabs>
              <w:ind w:right="-29"/>
              <w:rPr>
                <w:szCs w:val="22"/>
              </w:rPr>
            </w:pPr>
            <w:r w:rsidRPr="00C8510C">
              <w:rPr>
                <w:szCs w:val="22"/>
              </w:rPr>
              <w:t>Preiskave</w:t>
            </w:r>
          </w:p>
        </w:tc>
        <w:tc>
          <w:tcPr>
            <w:tcW w:w="1200" w:type="dxa"/>
            <w:tcBorders>
              <w:top w:val="single" w:sz="4" w:space="0" w:color="auto"/>
              <w:left w:val="single" w:sz="4" w:space="0" w:color="auto"/>
              <w:bottom w:val="single" w:sz="4" w:space="0" w:color="auto"/>
              <w:right w:val="single" w:sz="4" w:space="0" w:color="auto"/>
            </w:tcBorders>
          </w:tcPr>
          <w:p w:rsidR="00EC0C65" w:rsidRPr="00C8510C" w:rsidRDefault="00EC0C65" w:rsidP="00810042">
            <w:pPr>
              <w:tabs>
                <w:tab w:val="left" w:pos="851"/>
                <w:tab w:val="left" w:pos="2400"/>
                <w:tab w:val="left" w:pos="7280"/>
              </w:tabs>
              <w:ind w:right="-29"/>
              <w:rPr>
                <w:szCs w:val="22"/>
              </w:rPr>
            </w:pPr>
          </w:p>
        </w:tc>
        <w:tc>
          <w:tcPr>
            <w:tcW w:w="1819" w:type="dxa"/>
            <w:tcBorders>
              <w:top w:val="single" w:sz="4" w:space="0" w:color="auto"/>
              <w:left w:val="single" w:sz="4" w:space="0" w:color="auto"/>
              <w:bottom w:val="single" w:sz="4" w:space="0" w:color="auto"/>
              <w:right w:val="single" w:sz="4" w:space="0" w:color="auto"/>
            </w:tcBorders>
          </w:tcPr>
          <w:p w:rsidR="00EC0C65" w:rsidRPr="00C8510C" w:rsidRDefault="00EC0C65" w:rsidP="00810042">
            <w:pPr>
              <w:tabs>
                <w:tab w:val="left" w:pos="851"/>
                <w:tab w:val="left" w:pos="2400"/>
                <w:tab w:val="left" w:pos="7280"/>
              </w:tabs>
              <w:ind w:right="-29"/>
              <w:rPr>
                <w:szCs w:val="22"/>
              </w:rPr>
            </w:pPr>
            <w:r w:rsidRPr="00C8510C">
              <w:rPr>
                <w:szCs w:val="22"/>
              </w:rPr>
              <w:t>Podaljšan čas krvavitve, zmanjšano število nevtrofilcev, zmanjšano število trombocitov</w:t>
            </w:r>
          </w:p>
        </w:tc>
        <w:tc>
          <w:tcPr>
            <w:tcW w:w="1763" w:type="dxa"/>
            <w:tcBorders>
              <w:top w:val="single" w:sz="4" w:space="0" w:color="auto"/>
              <w:left w:val="single" w:sz="4" w:space="0" w:color="auto"/>
              <w:bottom w:val="single" w:sz="4" w:space="0" w:color="auto"/>
              <w:right w:val="single" w:sz="4" w:space="0" w:color="auto"/>
            </w:tcBorders>
          </w:tcPr>
          <w:p w:rsidR="00EC0C65" w:rsidRPr="00C8510C" w:rsidRDefault="00EC0C65" w:rsidP="00810042">
            <w:pPr>
              <w:tabs>
                <w:tab w:val="left" w:pos="851"/>
                <w:tab w:val="left" w:pos="2400"/>
                <w:tab w:val="left" w:pos="7280"/>
              </w:tabs>
              <w:ind w:right="-29"/>
              <w:rPr>
                <w:szCs w:val="22"/>
              </w:rPr>
            </w:pPr>
          </w:p>
        </w:tc>
        <w:tc>
          <w:tcPr>
            <w:tcW w:w="2420" w:type="dxa"/>
            <w:tcBorders>
              <w:top w:val="single" w:sz="4" w:space="0" w:color="auto"/>
              <w:left w:val="single" w:sz="4" w:space="0" w:color="auto"/>
              <w:bottom w:val="single" w:sz="4" w:space="0" w:color="auto"/>
              <w:right w:val="single" w:sz="4" w:space="0" w:color="auto"/>
            </w:tcBorders>
          </w:tcPr>
          <w:p w:rsidR="00EC0C65" w:rsidRPr="00C8510C" w:rsidRDefault="00EC0C65" w:rsidP="00810042">
            <w:pPr>
              <w:tabs>
                <w:tab w:val="left" w:pos="851"/>
                <w:tab w:val="left" w:pos="2400"/>
                <w:tab w:val="left" w:pos="7280"/>
              </w:tabs>
              <w:ind w:right="-29"/>
              <w:rPr>
                <w:szCs w:val="22"/>
              </w:rPr>
            </w:pPr>
          </w:p>
        </w:tc>
      </w:tr>
    </w:tbl>
    <w:p w:rsidR="00416C38" w:rsidRPr="002C57DE" w:rsidRDefault="00416C38" w:rsidP="00416C38">
      <w:pPr>
        <w:rPr>
          <w:szCs w:val="22"/>
          <w:lang w:val="pl-PL"/>
        </w:rPr>
      </w:pPr>
      <w:r w:rsidRPr="002C57DE">
        <w:rPr>
          <w:szCs w:val="22"/>
          <w:lang w:val="pl-PL"/>
        </w:rPr>
        <w:t>* Podatki se nanašajo na klopidogrel s pogostnostjo “neznani”.</w:t>
      </w:r>
    </w:p>
    <w:p w:rsidR="00DC3D85" w:rsidRDefault="00DC3D85">
      <w:pPr>
        <w:jc w:val="both"/>
        <w:rPr>
          <w:szCs w:val="22"/>
          <w:lang w:val="sl-SI"/>
        </w:rPr>
      </w:pPr>
    </w:p>
    <w:p w:rsidR="00A2167B" w:rsidRPr="00842AE4" w:rsidRDefault="00A2167B">
      <w:pPr>
        <w:jc w:val="both"/>
        <w:rPr>
          <w:szCs w:val="22"/>
          <w:u w:val="single"/>
          <w:lang w:val="sl-SI"/>
        </w:rPr>
      </w:pPr>
      <w:r w:rsidRPr="00842AE4">
        <w:rPr>
          <w:szCs w:val="22"/>
          <w:u w:val="single"/>
          <w:lang w:val="sl-SI"/>
        </w:rPr>
        <w:t>Poročanje o domnevnih neželenih učinkih</w:t>
      </w:r>
    </w:p>
    <w:p w:rsidR="00A2167B" w:rsidRDefault="00A2167B">
      <w:pPr>
        <w:jc w:val="both"/>
        <w:rPr>
          <w:szCs w:val="22"/>
          <w:lang w:val="sl-SI"/>
        </w:rPr>
      </w:pPr>
      <w:r>
        <w:rPr>
          <w:szCs w:val="22"/>
          <w:lang w:val="sl-SI"/>
        </w:rPr>
        <w:t xml:space="preserve">Poročanje o domnevnih neželenih učinkih zdravila po izdaji dovoljenja za promet je pomembno. Omogoča namreč stalno spremljanje razmerja med koristmi in tveganji zdravila. Od zdravstvenih delavcev se zahteva, da poročajo o katerem koli domnevnem neželenem učinku zdravila na </w:t>
      </w:r>
      <w:r w:rsidRPr="00842AE4">
        <w:rPr>
          <w:szCs w:val="22"/>
          <w:highlight w:val="lightGray"/>
          <w:lang w:val="sl-SI"/>
        </w:rPr>
        <w:t xml:space="preserve">nacionalni center za poročanje, ki je naveden v </w:t>
      </w:r>
      <w:hyperlink r:id="rId11" w:history="1">
        <w:r w:rsidRPr="00842AE4">
          <w:rPr>
            <w:rStyle w:val="Hyperlink"/>
            <w:szCs w:val="22"/>
            <w:highlight w:val="lightGray"/>
            <w:lang w:val="sl-SI"/>
          </w:rPr>
          <w:t>Prilogi V</w:t>
        </w:r>
      </w:hyperlink>
      <w:r>
        <w:rPr>
          <w:szCs w:val="22"/>
          <w:lang w:val="sl-SI"/>
        </w:rPr>
        <w:t>.</w:t>
      </w:r>
    </w:p>
    <w:p w:rsidR="00A2167B" w:rsidRPr="00C8510C" w:rsidRDefault="00A2167B">
      <w:pPr>
        <w:jc w:val="both"/>
        <w:rPr>
          <w:szCs w:val="22"/>
          <w:lang w:val="sl-SI"/>
        </w:rPr>
      </w:pPr>
    </w:p>
    <w:p w:rsidR="00DC3D85" w:rsidRPr="00C8510C" w:rsidRDefault="00BA6D95" w:rsidP="006B0803">
      <w:pPr>
        <w:keepNext/>
        <w:keepLines/>
        <w:rPr>
          <w:b/>
          <w:szCs w:val="22"/>
          <w:lang w:val="sl-SI"/>
        </w:rPr>
      </w:pPr>
      <w:r w:rsidRPr="00C8510C">
        <w:rPr>
          <w:b/>
          <w:szCs w:val="22"/>
          <w:lang w:val="sl-SI"/>
        </w:rPr>
        <w:t>4.9</w:t>
      </w:r>
      <w:r w:rsidRPr="00C8510C">
        <w:rPr>
          <w:b/>
          <w:szCs w:val="22"/>
          <w:lang w:val="sl-SI"/>
        </w:rPr>
        <w:tab/>
      </w:r>
      <w:r w:rsidR="00DC3D85" w:rsidRPr="00C8510C">
        <w:rPr>
          <w:b/>
          <w:szCs w:val="22"/>
          <w:lang w:val="sl-SI"/>
        </w:rPr>
        <w:t>Preveliko odmerjanje</w:t>
      </w:r>
    </w:p>
    <w:p w:rsidR="00DC3D85" w:rsidRPr="00C8510C" w:rsidRDefault="00DC3D85" w:rsidP="006B0803">
      <w:pPr>
        <w:keepNext/>
        <w:keepLines/>
        <w:jc w:val="both"/>
        <w:rPr>
          <w:szCs w:val="22"/>
          <w:lang w:val="sl-SI"/>
        </w:rPr>
      </w:pPr>
    </w:p>
    <w:p w:rsidR="00DC3D85" w:rsidRPr="00C8510C" w:rsidRDefault="00DC3D85" w:rsidP="006B0803">
      <w:pPr>
        <w:keepNext/>
        <w:keepLines/>
        <w:rPr>
          <w:szCs w:val="22"/>
          <w:lang w:val="sl-SI"/>
        </w:rPr>
      </w:pPr>
      <w:r w:rsidRPr="00C8510C">
        <w:rPr>
          <w:szCs w:val="22"/>
          <w:lang w:val="sl-SI"/>
        </w:rPr>
        <w:t xml:space="preserve">Preveliki odmerki klopidogrela lahko podaljšajo čas krvavitve in posledično </w:t>
      </w:r>
      <w:r w:rsidR="00A056A3" w:rsidRPr="00C8510C">
        <w:rPr>
          <w:szCs w:val="22"/>
          <w:lang w:val="sl-SI"/>
        </w:rPr>
        <w:t xml:space="preserve">povzročijo </w:t>
      </w:r>
      <w:r w:rsidR="00BA6D95" w:rsidRPr="00C8510C">
        <w:rPr>
          <w:szCs w:val="22"/>
          <w:lang w:val="sl-SI"/>
        </w:rPr>
        <w:t>zaplete s krvavitvijo</w:t>
      </w:r>
      <w:r w:rsidRPr="00C8510C">
        <w:rPr>
          <w:szCs w:val="22"/>
          <w:lang w:val="sl-SI"/>
        </w:rPr>
        <w:t xml:space="preserve">. V primeru krvavitev je potrebno zagotoviti ustrezno </w:t>
      </w:r>
      <w:r w:rsidR="008038AE" w:rsidRPr="00C8510C">
        <w:rPr>
          <w:szCs w:val="22"/>
          <w:lang w:val="sl-SI"/>
        </w:rPr>
        <w:t>zdravljenje</w:t>
      </w:r>
      <w:r w:rsidRPr="00C8510C">
        <w:rPr>
          <w:szCs w:val="22"/>
          <w:lang w:val="sl-SI"/>
        </w:rPr>
        <w:t>.</w:t>
      </w:r>
    </w:p>
    <w:p w:rsidR="00DC3D85" w:rsidRPr="00C8510C" w:rsidRDefault="00DC3D85">
      <w:pPr>
        <w:rPr>
          <w:szCs w:val="22"/>
          <w:lang w:val="sl-SI"/>
        </w:rPr>
      </w:pPr>
      <w:r w:rsidRPr="00C8510C">
        <w:rPr>
          <w:szCs w:val="22"/>
          <w:lang w:val="sl-SI"/>
        </w:rPr>
        <w:t>Antidot farmakološk</w:t>
      </w:r>
      <w:r w:rsidR="006351E0" w:rsidRPr="00C8510C">
        <w:rPr>
          <w:szCs w:val="22"/>
          <w:lang w:val="sl-SI"/>
        </w:rPr>
        <w:t>emu</w:t>
      </w:r>
      <w:r w:rsidRPr="00C8510C">
        <w:rPr>
          <w:szCs w:val="22"/>
          <w:lang w:val="sl-SI"/>
        </w:rPr>
        <w:t xml:space="preserve"> delovanj</w:t>
      </w:r>
      <w:r w:rsidR="006351E0" w:rsidRPr="00C8510C">
        <w:rPr>
          <w:szCs w:val="22"/>
          <w:lang w:val="sl-SI"/>
        </w:rPr>
        <w:t>u</w:t>
      </w:r>
      <w:r w:rsidRPr="00C8510C">
        <w:rPr>
          <w:szCs w:val="22"/>
          <w:lang w:val="sl-SI"/>
        </w:rPr>
        <w:t xml:space="preserve"> klopidogrela ni</w:t>
      </w:r>
      <w:r w:rsidR="006351E0" w:rsidRPr="00C8510C">
        <w:rPr>
          <w:szCs w:val="22"/>
          <w:lang w:val="sl-SI"/>
        </w:rPr>
        <w:t xml:space="preserve"> znan</w:t>
      </w:r>
      <w:r w:rsidRPr="00C8510C">
        <w:rPr>
          <w:szCs w:val="22"/>
          <w:lang w:val="sl-SI"/>
        </w:rPr>
        <w:t xml:space="preserve">. Če se zahteva takojšnje korigiranje podaljšanega časa krvavitve, lahko transfuzija trombocitov deluje reverzno na učinek klopidogrela. </w:t>
      </w:r>
    </w:p>
    <w:p w:rsidR="00DC3D85" w:rsidRPr="00C8510C" w:rsidRDefault="00DC3D85">
      <w:pPr>
        <w:rPr>
          <w:szCs w:val="22"/>
          <w:lang w:val="sl-SI"/>
        </w:rPr>
      </w:pPr>
    </w:p>
    <w:p w:rsidR="00DC3D85" w:rsidRPr="00C8510C" w:rsidRDefault="00DC3D85">
      <w:pPr>
        <w:jc w:val="both"/>
        <w:rPr>
          <w:szCs w:val="22"/>
          <w:lang w:val="sl-SI"/>
        </w:rPr>
      </w:pPr>
    </w:p>
    <w:p w:rsidR="00DC3D85" w:rsidRPr="00C8510C" w:rsidRDefault="006351E0" w:rsidP="007928E4">
      <w:pPr>
        <w:keepNext/>
        <w:keepLines/>
        <w:jc w:val="both"/>
        <w:rPr>
          <w:b/>
          <w:szCs w:val="22"/>
          <w:lang w:val="sl-SI"/>
        </w:rPr>
      </w:pPr>
      <w:r w:rsidRPr="00C8510C">
        <w:rPr>
          <w:b/>
          <w:szCs w:val="22"/>
          <w:lang w:val="sl-SI"/>
        </w:rPr>
        <w:t>5.</w:t>
      </w:r>
      <w:r w:rsidRPr="00C8510C">
        <w:rPr>
          <w:b/>
          <w:szCs w:val="22"/>
          <w:lang w:val="sl-SI"/>
        </w:rPr>
        <w:tab/>
      </w:r>
      <w:r w:rsidR="00DC3D85" w:rsidRPr="00C8510C">
        <w:rPr>
          <w:b/>
          <w:szCs w:val="22"/>
          <w:lang w:val="sl-SI"/>
        </w:rPr>
        <w:t xml:space="preserve">FARMAKOLOŠKE LASTNOSTI </w:t>
      </w:r>
    </w:p>
    <w:p w:rsidR="00DC3D85" w:rsidRPr="00C8510C" w:rsidRDefault="00DC3D85" w:rsidP="007928E4">
      <w:pPr>
        <w:keepNext/>
        <w:keepLines/>
        <w:tabs>
          <w:tab w:val="num" w:pos="720"/>
        </w:tabs>
        <w:jc w:val="both"/>
        <w:rPr>
          <w:szCs w:val="22"/>
          <w:lang w:val="sl-SI"/>
        </w:rPr>
      </w:pPr>
    </w:p>
    <w:p w:rsidR="00DC3D85" w:rsidRPr="00C8510C" w:rsidRDefault="006351E0" w:rsidP="007928E4">
      <w:pPr>
        <w:keepNext/>
        <w:keepLines/>
        <w:jc w:val="both"/>
        <w:rPr>
          <w:b/>
          <w:szCs w:val="22"/>
          <w:lang w:val="sl-SI"/>
        </w:rPr>
      </w:pPr>
      <w:r w:rsidRPr="00C8510C">
        <w:rPr>
          <w:b/>
          <w:szCs w:val="22"/>
          <w:lang w:val="sl-SI"/>
        </w:rPr>
        <w:t>5.1</w:t>
      </w:r>
      <w:r w:rsidRPr="00C8510C">
        <w:rPr>
          <w:b/>
          <w:szCs w:val="22"/>
          <w:lang w:val="sl-SI"/>
        </w:rPr>
        <w:tab/>
      </w:r>
      <w:r w:rsidR="00DC3D85" w:rsidRPr="00C8510C">
        <w:rPr>
          <w:b/>
          <w:szCs w:val="22"/>
          <w:lang w:val="sl-SI"/>
        </w:rPr>
        <w:t>Farmakodinamične lastnosti</w:t>
      </w:r>
    </w:p>
    <w:p w:rsidR="00DC3D85" w:rsidRPr="00C8510C" w:rsidRDefault="00DC3D85" w:rsidP="007928E4">
      <w:pPr>
        <w:keepNext/>
        <w:keepLines/>
        <w:jc w:val="both"/>
        <w:rPr>
          <w:szCs w:val="22"/>
          <w:lang w:val="sl-SI"/>
        </w:rPr>
      </w:pPr>
    </w:p>
    <w:p w:rsidR="00A2599B" w:rsidRPr="00C8510C" w:rsidRDefault="00DC3D85" w:rsidP="007928E4">
      <w:pPr>
        <w:pStyle w:val="BodyText2"/>
        <w:keepNext/>
        <w:keepLines/>
        <w:ind w:left="0"/>
        <w:jc w:val="left"/>
        <w:rPr>
          <w:szCs w:val="22"/>
          <w:lang w:val="sl-SI"/>
        </w:rPr>
      </w:pPr>
      <w:r w:rsidRPr="00C8510C">
        <w:rPr>
          <w:szCs w:val="22"/>
          <w:lang w:val="sl-SI"/>
        </w:rPr>
        <w:t xml:space="preserve">Farmakoterapevtska skupina: Zaviralci agregacije trombocitov brez heparina, </w:t>
      </w:r>
    </w:p>
    <w:p w:rsidR="00DC3D85" w:rsidRPr="00C8510C" w:rsidRDefault="007B3D71">
      <w:pPr>
        <w:pStyle w:val="BodyText2"/>
        <w:ind w:left="0"/>
        <w:jc w:val="left"/>
        <w:rPr>
          <w:szCs w:val="22"/>
          <w:lang w:val="sl-SI"/>
        </w:rPr>
      </w:pPr>
      <w:r w:rsidRPr="00C8510C">
        <w:rPr>
          <w:szCs w:val="22"/>
          <w:lang w:val="sl-SI"/>
        </w:rPr>
        <w:t>o</w:t>
      </w:r>
      <w:r w:rsidR="00DC3D85" w:rsidRPr="00C8510C">
        <w:rPr>
          <w:szCs w:val="22"/>
          <w:lang w:val="sl-SI"/>
        </w:rPr>
        <w:t>znaka ATC: B01AC</w:t>
      </w:r>
      <w:r w:rsidR="00CA417D" w:rsidRPr="00DC0857">
        <w:rPr>
          <w:szCs w:val="22"/>
        </w:rPr>
        <w:noBreakHyphen/>
      </w:r>
      <w:r w:rsidR="00DC3D85" w:rsidRPr="00C8510C">
        <w:rPr>
          <w:szCs w:val="22"/>
          <w:lang w:val="sl-SI"/>
        </w:rPr>
        <w:t>04.</w:t>
      </w:r>
    </w:p>
    <w:p w:rsidR="00416C38" w:rsidRPr="00C8510C" w:rsidRDefault="00416C38" w:rsidP="00416C38">
      <w:pPr>
        <w:pStyle w:val="BodyText2"/>
        <w:ind w:left="0"/>
        <w:jc w:val="left"/>
        <w:rPr>
          <w:szCs w:val="22"/>
          <w:lang w:val="sl-SI"/>
        </w:rPr>
      </w:pPr>
    </w:p>
    <w:p w:rsidR="00416C38" w:rsidRPr="00C8510C" w:rsidRDefault="00416C38" w:rsidP="00842AE4">
      <w:pPr>
        <w:pStyle w:val="BodyText2"/>
        <w:keepNext/>
        <w:keepLines/>
        <w:ind w:left="0"/>
        <w:jc w:val="left"/>
        <w:rPr>
          <w:i/>
          <w:szCs w:val="22"/>
          <w:lang w:val="sl-SI"/>
        </w:rPr>
      </w:pPr>
      <w:r w:rsidRPr="00C8510C">
        <w:rPr>
          <w:i/>
          <w:szCs w:val="22"/>
          <w:lang w:val="sl-SI"/>
        </w:rPr>
        <w:t>Mehanizem delovanja</w:t>
      </w:r>
    </w:p>
    <w:p w:rsidR="001273B8" w:rsidRPr="00C8510C" w:rsidRDefault="001273B8" w:rsidP="00842AE4">
      <w:pPr>
        <w:pStyle w:val="BodyText2"/>
        <w:keepNext/>
        <w:keepLines/>
        <w:ind w:left="0"/>
        <w:jc w:val="left"/>
        <w:rPr>
          <w:i/>
          <w:szCs w:val="22"/>
          <w:lang w:val="sl-SI"/>
        </w:rPr>
      </w:pPr>
    </w:p>
    <w:p w:rsidR="00DC3D85" w:rsidRPr="00C8510C" w:rsidRDefault="00B64C75" w:rsidP="00842AE4">
      <w:pPr>
        <w:pStyle w:val="BodyText2"/>
        <w:keepNext/>
        <w:keepLines/>
        <w:ind w:left="0"/>
        <w:rPr>
          <w:lang w:val="sl-SI"/>
        </w:rPr>
      </w:pPr>
      <w:r w:rsidRPr="00C8510C">
        <w:rPr>
          <w:lang w:val="sl-SI"/>
        </w:rPr>
        <w:t>Klopidogrel je predzdravilo in eden njegovih presnovkov zavira agregacijo trombocitov. Encimi CYP450 morajo presnoviti klopidogrel, da nastane aktivni presnovek, ki zavira agregacijo trombocitov. Aktivni presnovek klopidogrela selektivno zavira vezavo adenozin-difosfata (ADP) na njegov trombocitni receptor P2Y</w:t>
      </w:r>
      <w:r w:rsidRPr="00C8510C">
        <w:rPr>
          <w:vertAlign w:val="subscript"/>
          <w:lang w:val="sl-SI"/>
        </w:rPr>
        <w:t>12</w:t>
      </w:r>
      <w:r w:rsidRPr="00C8510C">
        <w:rPr>
          <w:lang w:val="sl-SI"/>
        </w:rPr>
        <w:t xml:space="preserve"> in nadaljnjo aktivacijo glikoproteinskega kompleksa GP IIb/IIIa z ADP, s čimer zavre agregacijo trombocitov. Zaradi ireverzibilne vezave se učinek na izpostavljene trombocite ohrani vso njihovo preostalo življenjsko dobo (približno 7–10 dni) in normalno delovanje trombocitov se obnovi s hitrostjo, ki je v skladu s premeno trombocitov. Zavrta je tudi agregacija trombocitov, ki jo izzovejo drugi agonisti kot ADP, ker pride do blokade ojačenja trombocitne aktivacije s sproščenim ADP.</w:t>
      </w:r>
      <w:r w:rsidR="006A490A">
        <w:rPr>
          <w:lang w:val="sl-SI"/>
        </w:rPr>
        <w:t xml:space="preserve"> </w:t>
      </w:r>
    </w:p>
    <w:p w:rsidR="000B5034" w:rsidRPr="00C8510C" w:rsidRDefault="000B5034">
      <w:pPr>
        <w:pStyle w:val="BodyText2"/>
        <w:ind w:left="0"/>
        <w:rPr>
          <w:szCs w:val="22"/>
          <w:lang w:val="sl-SI"/>
        </w:rPr>
      </w:pPr>
    </w:p>
    <w:p w:rsidR="00B64C75" w:rsidRPr="00C8510C" w:rsidRDefault="00B64C75" w:rsidP="00B64C75">
      <w:pPr>
        <w:ind w:right="-29"/>
        <w:rPr>
          <w:sz w:val="24"/>
          <w:szCs w:val="24"/>
          <w:lang w:val="sl-SI"/>
        </w:rPr>
      </w:pPr>
      <w:r w:rsidRPr="00C8510C">
        <w:rPr>
          <w:lang w:val="sl-SI"/>
        </w:rPr>
        <w:t xml:space="preserve">Ker aktivni presnovek nastane z delovanjem encimov CYP450, od katerih so nekateri polimorfni ali podvrženi zavrtju z drugimi zdravili, se ustrezno zavrtje trombocitov ne pojavi pri vseh bolnikih. </w:t>
      </w:r>
    </w:p>
    <w:p w:rsidR="00416C38" w:rsidRPr="00C8510C" w:rsidRDefault="00416C38" w:rsidP="00416C38">
      <w:pPr>
        <w:pStyle w:val="BodyText2"/>
        <w:ind w:left="0"/>
        <w:jc w:val="left"/>
        <w:rPr>
          <w:szCs w:val="22"/>
          <w:lang w:val="sl-SI"/>
        </w:rPr>
      </w:pPr>
    </w:p>
    <w:p w:rsidR="00416C38" w:rsidRPr="00C8510C" w:rsidRDefault="00416C38" w:rsidP="00416C38">
      <w:pPr>
        <w:pStyle w:val="BodyText2"/>
        <w:ind w:left="0"/>
        <w:jc w:val="left"/>
        <w:rPr>
          <w:i/>
          <w:szCs w:val="22"/>
          <w:lang w:val="sl-SI"/>
        </w:rPr>
      </w:pPr>
      <w:r w:rsidRPr="00C8510C">
        <w:rPr>
          <w:i/>
          <w:szCs w:val="22"/>
          <w:lang w:val="sl-SI"/>
        </w:rPr>
        <w:t>Farmakodinamični učinki</w:t>
      </w:r>
    </w:p>
    <w:p w:rsidR="001273B8" w:rsidRPr="00C8510C" w:rsidRDefault="001273B8">
      <w:pPr>
        <w:pStyle w:val="BodyText2"/>
        <w:ind w:left="0"/>
        <w:jc w:val="left"/>
        <w:rPr>
          <w:i/>
          <w:szCs w:val="22"/>
          <w:lang w:val="sl-SI"/>
        </w:rPr>
      </w:pPr>
    </w:p>
    <w:p w:rsidR="00DC3D85" w:rsidRPr="00C8510C" w:rsidRDefault="00DC3D85">
      <w:pPr>
        <w:pStyle w:val="BodyText2"/>
        <w:ind w:left="0"/>
        <w:jc w:val="left"/>
        <w:rPr>
          <w:szCs w:val="22"/>
          <w:lang w:val="sl-SI"/>
        </w:rPr>
      </w:pPr>
      <w:r w:rsidRPr="00C8510C">
        <w:rPr>
          <w:szCs w:val="22"/>
          <w:lang w:val="sl-SI"/>
        </w:rPr>
        <w:t>Večkratni odmerki po 75</w:t>
      </w:r>
      <w:r w:rsidR="00C749D1" w:rsidRPr="00C8510C">
        <w:rPr>
          <w:szCs w:val="22"/>
          <w:lang w:val="sl-SI"/>
        </w:rPr>
        <w:t> </w:t>
      </w:r>
      <w:r w:rsidRPr="00C8510C">
        <w:rPr>
          <w:szCs w:val="22"/>
          <w:lang w:val="sl-SI"/>
        </w:rPr>
        <w:t>mg na dan tvorijo pomembno zaviranje z ADP sprožene agregacije trombocitov od prvega dne. To se progresivno povečuje in doseže stanje dinamičnega ravnovesja (“steady state”) med 3. in 7. dnem. V stanju dinamičnega ravnovesja je bila povprečno opažena raven zaviranja z odmerkom 75 mg na dan med 40</w:t>
      </w:r>
      <w:r w:rsidR="00B60CE9" w:rsidRPr="00C8510C">
        <w:rPr>
          <w:szCs w:val="22"/>
          <w:lang w:val="sl-SI"/>
        </w:rPr>
        <w:t> </w:t>
      </w:r>
      <w:r w:rsidRPr="00C8510C">
        <w:rPr>
          <w:szCs w:val="22"/>
          <w:lang w:val="sl-SI"/>
        </w:rPr>
        <w:t>% in 60</w:t>
      </w:r>
      <w:r w:rsidR="00B60CE9" w:rsidRPr="00C8510C">
        <w:rPr>
          <w:szCs w:val="22"/>
          <w:lang w:val="sl-SI"/>
        </w:rPr>
        <w:t> </w:t>
      </w:r>
      <w:r w:rsidRPr="00C8510C">
        <w:rPr>
          <w:szCs w:val="22"/>
          <w:lang w:val="sl-SI"/>
        </w:rPr>
        <w:t xml:space="preserve">%. Agregacija trombocitov in čas krvavitve sta se postopoma vrnila na izhodiščno vrednost, na splošno v </w:t>
      </w:r>
      <w:r w:rsidRPr="00C8510C">
        <w:rPr>
          <w:lang w:val="sl-SI"/>
        </w:rPr>
        <w:t>5 dneh</w:t>
      </w:r>
      <w:r w:rsidRPr="00C8510C">
        <w:rPr>
          <w:szCs w:val="22"/>
          <w:lang w:val="sl-SI"/>
        </w:rPr>
        <w:t xml:space="preserve"> po ukinitvi zdravljenja.</w:t>
      </w:r>
    </w:p>
    <w:p w:rsidR="00416C38" w:rsidRPr="00C8510C" w:rsidRDefault="00416C38" w:rsidP="00416C38">
      <w:pPr>
        <w:pStyle w:val="BodyText2"/>
        <w:ind w:left="0"/>
        <w:jc w:val="left"/>
        <w:rPr>
          <w:szCs w:val="22"/>
          <w:lang w:val="sl-SI"/>
        </w:rPr>
      </w:pPr>
    </w:p>
    <w:p w:rsidR="00416C38" w:rsidRPr="00C8510C" w:rsidRDefault="00416C38" w:rsidP="00416C38">
      <w:pPr>
        <w:pStyle w:val="BodyText2"/>
        <w:ind w:left="0"/>
        <w:jc w:val="left"/>
        <w:rPr>
          <w:i/>
          <w:szCs w:val="22"/>
          <w:lang w:val="sl-SI"/>
        </w:rPr>
      </w:pPr>
      <w:r w:rsidRPr="00C8510C">
        <w:rPr>
          <w:i/>
          <w:szCs w:val="22"/>
          <w:lang w:val="sl-SI"/>
        </w:rPr>
        <w:t>Klinična učinkovitost in varnost</w:t>
      </w:r>
    </w:p>
    <w:p w:rsidR="001273B8" w:rsidRPr="00C8510C" w:rsidRDefault="001273B8">
      <w:pPr>
        <w:pStyle w:val="BodyText2"/>
        <w:ind w:left="0"/>
        <w:jc w:val="left"/>
        <w:rPr>
          <w:i/>
          <w:szCs w:val="22"/>
          <w:lang w:val="sl-SI"/>
        </w:rPr>
      </w:pPr>
    </w:p>
    <w:p w:rsidR="00DC3D85" w:rsidRPr="00C8510C" w:rsidRDefault="00DC3D85">
      <w:pPr>
        <w:pStyle w:val="BodyText2"/>
        <w:ind w:left="0"/>
        <w:jc w:val="left"/>
        <w:rPr>
          <w:szCs w:val="22"/>
          <w:lang w:val="sl-SI"/>
        </w:rPr>
      </w:pPr>
      <w:r w:rsidRPr="00C8510C">
        <w:rPr>
          <w:szCs w:val="22"/>
          <w:lang w:val="sl-SI"/>
        </w:rPr>
        <w:t xml:space="preserve">Varnost in učinkovitost klopidogrela so </w:t>
      </w:r>
      <w:r w:rsidR="00B81490" w:rsidRPr="00C8510C">
        <w:rPr>
          <w:szCs w:val="22"/>
          <w:lang w:val="sl-SI"/>
        </w:rPr>
        <w:t xml:space="preserve">vrednotili </w:t>
      </w:r>
      <w:r w:rsidRPr="00C8510C">
        <w:rPr>
          <w:szCs w:val="22"/>
          <w:lang w:val="sl-SI"/>
        </w:rPr>
        <w:t xml:space="preserve">v </w:t>
      </w:r>
      <w:r w:rsidR="00180CD9">
        <w:rPr>
          <w:szCs w:val="22"/>
          <w:lang w:val="sl-SI"/>
        </w:rPr>
        <w:t>7</w:t>
      </w:r>
      <w:r w:rsidRPr="00C8510C">
        <w:rPr>
          <w:szCs w:val="22"/>
          <w:lang w:val="sl-SI"/>
        </w:rPr>
        <w:t xml:space="preserve"> dvojno slepih </w:t>
      </w:r>
      <w:r w:rsidR="006473DE" w:rsidRPr="00C8510C">
        <w:rPr>
          <w:szCs w:val="22"/>
          <w:lang w:val="sl-SI"/>
        </w:rPr>
        <w:t>študijah</w:t>
      </w:r>
      <w:r w:rsidRPr="00C8510C">
        <w:rPr>
          <w:szCs w:val="22"/>
          <w:lang w:val="sl-SI"/>
        </w:rPr>
        <w:t xml:space="preserve">, v katere je bilo vključenih več kot </w:t>
      </w:r>
      <w:r w:rsidR="00180CD9">
        <w:rPr>
          <w:szCs w:val="22"/>
          <w:lang w:val="sl-SI"/>
        </w:rPr>
        <w:t>100</w:t>
      </w:r>
      <w:r w:rsidRPr="00C8510C">
        <w:rPr>
          <w:szCs w:val="22"/>
          <w:lang w:val="sl-SI"/>
        </w:rPr>
        <w:t>.000</w:t>
      </w:r>
      <w:r w:rsidR="00B81490" w:rsidRPr="00C8510C">
        <w:rPr>
          <w:szCs w:val="22"/>
          <w:lang w:val="sl-SI"/>
        </w:rPr>
        <w:t> </w:t>
      </w:r>
      <w:r w:rsidRPr="00C8510C">
        <w:rPr>
          <w:szCs w:val="22"/>
          <w:lang w:val="sl-SI"/>
        </w:rPr>
        <w:t xml:space="preserve">bolnikov: </w:t>
      </w:r>
      <w:r w:rsidR="006473DE" w:rsidRPr="00C8510C">
        <w:rPr>
          <w:szCs w:val="22"/>
          <w:lang w:val="sl-SI"/>
        </w:rPr>
        <w:t>študij</w:t>
      </w:r>
      <w:r w:rsidRPr="00C8510C">
        <w:rPr>
          <w:szCs w:val="22"/>
          <w:lang w:val="sl-SI"/>
        </w:rPr>
        <w:t xml:space="preserve">a CAPRIE je obsegala primerjavo klopidogrela in </w:t>
      </w:r>
      <w:r w:rsidR="00B425EA" w:rsidRPr="00C8510C">
        <w:rPr>
          <w:szCs w:val="22"/>
          <w:lang w:val="sl-SI"/>
        </w:rPr>
        <w:t>ASA</w:t>
      </w:r>
      <w:r w:rsidR="007B3D71" w:rsidRPr="00C8510C">
        <w:rPr>
          <w:szCs w:val="22"/>
          <w:lang w:val="sl-SI"/>
        </w:rPr>
        <w:t>,</w:t>
      </w:r>
      <w:r w:rsidRPr="00C8510C">
        <w:rPr>
          <w:szCs w:val="22"/>
          <w:lang w:val="sl-SI"/>
        </w:rPr>
        <w:t xml:space="preserve"> v </w:t>
      </w:r>
      <w:r w:rsidR="006473DE" w:rsidRPr="00C8510C">
        <w:rPr>
          <w:szCs w:val="22"/>
          <w:lang w:val="sl-SI"/>
        </w:rPr>
        <w:t>študij</w:t>
      </w:r>
      <w:r w:rsidRPr="00C8510C">
        <w:rPr>
          <w:szCs w:val="22"/>
          <w:lang w:val="sl-SI"/>
        </w:rPr>
        <w:t>ah CURE, CLARITY</w:t>
      </w:r>
      <w:r w:rsidR="000B5034" w:rsidRPr="00C8510C">
        <w:rPr>
          <w:szCs w:val="22"/>
          <w:lang w:val="sl-SI"/>
        </w:rPr>
        <w:t>,</w:t>
      </w:r>
      <w:r w:rsidRPr="00C8510C">
        <w:rPr>
          <w:szCs w:val="22"/>
          <w:lang w:val="sl-SI"/>
        </w:rPr>
        <w:t xml:space="preserve"> COMMIT</w:t>
      </w:r>
      <w:r w:rsidR="00180CD9">
        <w:rPr>
          <w:szCs w:val="22"/>
          <w:lang w:val="sl-SI"/>
        </w:rPr>
        <w:t>, CHANCE, POINT</w:t>
      </w:r>
      <w:r w:rsidRPr="00C8510C">
        <w:rPr>
          <w:szCs w:val="22"/>
          <w:lang w:val="sl-SI"/>
        </w:rPr>
        <w:t xml:space="preserve"> </w:t>
      </w:r>
      <w:r w:rsidR="000B5034" w:rsidRPr="00C8510C">
        <w:rPr>
          <w:szCs w:val="22"/>
          <w:lang w:val="sl-SI"/>
        </w:rPr>
        <w:t xml:space="preserve">in ACTIVE-A </w:t>
      </w:r>
      <w:r w:rsidRPr="00C8510C">
        <w:rPr>
          <w:szCs w:val="22"/>
          <w:lang w:val="sl-SI"/>
        </w:rPr>
        <w:t>pa so primerjali klopidogrel s placebom</w:t>
      </w:r>
      <w:r w:rsidR="007B3D71" w:rsidRPr="00C8510C">
        <w:rPr>
          <w:szCs w:val="22"/>
          <w:lang w:val="sl-SI"/>
        </w:rPr>
        <w:t>;</w:t>
      </w:r>
      <w:r w:rsidRPr="00C8510C">
        <w:rPr>
          <w:szCs w:val="22"/>
          <w:lang w:val="sl-SI"/>
        </w:rPr>
        <w:t xml:space="preserve"> oboje pa so bolniki dobivali v kombinaciji z </w:t>
      </w:r>
      <w:r w:rsidR="00B425EA" w:rsidRPr="00C8510C">
        <w:rPr>
          <w:szCs w:val="22"/>
          <w:lang w:val="sl-SI"/>
        </w:rPr>
        <w:t>ASA</w:t>
      </w:r>
      <w:r w:rsidRPr="00C8510C">
        <w:rPr>
          <w:szCs w:val="22"/>
          <w:lang w:val="sl-SI"/>
        </w:rPr>
        <w:t xml:space="preserve"> in drugo standardno terapijo.</w:t>
      </w:r>
    </w:p>
    <w:p w:rsidR="00DC3D85" w:rsidRPr="00C8510C" w:rsidRDefault="00DC3D85">
      <w:pPr>
        <w:pStyle w:val="BodyText2"/>
        <w:ind w:left="0"/>
        <w:rPr>
          <w:szCs w:val="22"/>
          <w:lang w:val="sl-SI"/>
        </w:rPr>
      </w:pPr>
    </w:p>
    <w:p w:rsidR="00DC3D85" w:rsidRPr="00C8510C" w:rsidRDefault="00DC3D85" w:rsidP="00EA099C">
      <w:pPr>
        <w:pStyle w:val="BodyText2"/>
        <w:keepNext/>
        <w:keepLines/>
        <w:ind w:left="0"/>
        <w:rPr>
          <w:i/>
          <w:szCs w:val="22"/>
          <w:lang w:val="sl-SI"/>
        </w:rPr>
      </w:pPr>
      <w:r w:rsidRPr="00C8510C">
        <w:rPr>
          <w:i/>
          <w:szCs w:val="22"/>
          <w:lang w:val="sl-SI"/>
        </w:rPr>
        <w:t xml:space="preserve">Nedavni miokardni infarkt (MI), nedavna </w:t>
      </w:r>
      <w:r w:rsidR="00C61C7C">
        <w:rPr>
          <w:i/>
          <w:szCs w:val="22"/>
          <w:lang w:val="sl-SI"/>
        </w:rPr>
        <w:t xml:space="preserve">možganska </w:t>
      </w:r>
      <w:r w:rsidRPr="00C8510C">
        <w:rPr>
          <w:i/>
          <w:szCs w:val="22"/>
          <w:lang w:val="sl-SI"/>
        </w:rPr>
        <w:t>kap ali ugotovljena periferna arterijska bolezen</w:t>
      </w:r>
    </w:p>
    <w:p w:rsidR="00DC3D85" w:rsidRPr="00C8510C" w:rsidRDefault="00DC3D85" w:rsidP="00EA099C">
      <w:pPr>
        <w:pStyle w:val="BodyText2"/>
        <w:keepNext/>
        <w:keepLines/>
        <w:ind w:left="0"/>
        <w:rPr>
          <w:szCs w:val="22"/>
          <w:lang w:val="sl-SI"/>
        </w:rPr>
      </w:pPr>
    </w:p>
    <w:p w:rsidR="00DC3D85" w:rsidRPr="00C8510C" w:rsidRDefault="00B81490" w:rsidP="00EA099C">
      <w:pPr>
        <w:pStyle w:val="BodyText2"/>
        <w:keepNext/>
        <w:keepLines/>
        <w:ind w:left="0"/>
        <w:jc w:val="left"/>
        <w:rPr>
          <w:szCs w:val="22"/>
          <w:lang w:val="sl-SI"/>
        </w:rPr>
      </w:pPr>
      <w:r w:rsidRPr="00C8510C">
        <w:rPr>
          <w:szCs w:val="22"/>
          <w:lang w:val="sl-SI"/>
        </w:rPr>
        <w:t xml:space="preserve">Študija </w:t>
      </w:r>
      <w:r w:rsidR="00DC3D85" w:rsidRPr="00C8510C">
        <w:rPr>
          <w:szCs w:val="22"/>
          <w:lang w:val="sl-SI"/>
        </w:rPr>
        <w:t>CAPRIE je vključevala 19</w:t>
      </w:r>
      <w:r w:rsidR="007B3D71" w:rsidRPr="00C8510C">
        <w:rPr>
          <w:szCs w:val="22"/>
          <w:lang w:val="sl-SI"/>
        </w:rPr>
        <w:t>.</w:t>
      </w:r>
      <w:r w:rsidR="00DC3D85" w:rsidRPr="00C8510C">
        <w:rPr>
          <w:szCs w:val="22"/>
          <w:lang w:val="sl-SI"/>
        </w:rPr>
        <w:t>185</w:t>
      </w:r>
      <w:r w:rsidR="00B60CE9" w:rsidRPr="00C8510C">
        <w:rPr>
          <w:szCs w:val="22"/>
          <w:lang w:val="sl-SI"/>
        </w:rPr>
        <w:t> </w:t>
      </w:r>
      <w:r w:rsidR="00DC3D85" w:rsidRPr="00C8510C">
        <w:rPr>
          <w:szCs w:val="22"/>
          <w:lang w:val="sl-SI"/>
        </w:rPr>
        <w:t>bolnikov z aterotrombozo, ki se je odrazila z nedavnim miokardnim infarktom (&lt;35</w:t>
      </w:r>
      <w:r w:rsidR="00DD228C" w:rsidRPr="00C8510C">
        <w:rPr>
          <w:szCs w:val="22"/>
          <w:lang w:val="sl-SI"/>
        </w:rPr>
        <w:t> </w:t>
      </w:r>
      <w:r w:rsidR="00DC3D85" w:rsidRPr="00C8510C">
        <w:rPr>
          <w:szCs w:val="22"/>
          <w:lang w:val="sl-SI"/>
        </w:rPr>
        <w:t xml:space="preserve">dni), ishemično </w:t>
      </w:r>
      <w:r w:rsidR="00C61C7C">
        <w:rPr>
          <w:szCs w:val="22"/>
          <w:lang w:val="sl-SI"/>
        </w:rPr>
        <w:t xml:space="preserve">možgansko </w:t>
      </w:r>
      <w:r w:rsidR="00DC3D85" w:rsidRPr="00C8510C">
        <w:rPr>
          <w:szCs w:val="22"/>
          <w:lang w:val="sl-SI"/>
        </w:rPr>
        <w:t>kapjo (med 7</w:t>
      </w:r>
      <w:r w:rsidR="00B60CE9" w:rsidRPr="00C8510C">
        <w:rPr>
          <w:szCs w:val="22"/>
          <w:lang w:val="sl-SI"/>
        </w:rPr>
        <w:t> </w:t>
      </w:r>
      <w:r w:rsidR="00DC3D85" w:rsidRPr="00C8510C">
        <w:rPr>
          <w:szCs w:val="22"/>
          <w:lang w:val="sl-SI"/>
        </w:rPr>
        <w:t>dni in 6</w:t>
      </w:r>
      <w:r w:rsidR="00B60CE9" w:rsidRPr="00C8510C">
        <w:rPr>
          <w:szCs w:val="22"/>
          <w:lang w:val="sl-SI"/>
        </w:rPr>
        <w:t> </w:t>
      </w:r>
      <w:r w:rsidR="00DC3D85" w:rsidRPr="00C8510C">
        <w:rPr>
          <w:szCs w:val="22"/>
          <w:lang w:val="sl-SI"/>
        </w:rPr>
        <w:t xml:space="preserve">meseci) ali razvito periferno arterijsko boleznijo (PAD). Bolniki so bili naključno razdeljeni v skupine, ki so prejemale klopidogrel 75 mg/dan ali </w:t>
      </w:r>
      <w:r w:rsidR="00B425EA" w:rsidRPr="00C8510C">
        <w:rPr>
          <w:szCs w:val="22"/>
          <w:lang w:val="sl-SI"/>
        </w:rPr>
        <w:t>ASA</w:t>
      </w:r>
      <w:r w:rsidR="00DC3D85" w:rsidRPr="00C8510C">
        <w:rPr>
          <w:szCs w:val="22"/>
          <w:lang w:val="sl-SI"/>
        </w:rPr>
        <w:t xml:space="preserve"> 325 mg/dan, </w:t>
      </w:r>
      <w:r w:rsidR="00DD228C" w:rsidRPr="00C8510C">
        <w:rPr>
          <w:szCs w:val="22"/>
          <w:lang w:val="sl-SI"/>
        </w:rPr>
        <w:t xml:space="preserve">spremljali </w:t>
      </w:r>
      <w:r w:rsidR="00DC3D85" w:rsidRPr="00C8510C">
        <w:rPr>
          <w:szCs w:val="22"/>
          <w:lang w:val="sl-SI"/>
        </w:rPr>
        <w:t>so ji</w:t>
      </w:r>
      <w:r w:rsidR="00DD228C" w:rsidRPr="00C8510C">
        <w:rPr>
          <w:szCs w:val="22"/>
          <w:lang w:val="sl-SI"/>
        </w:rPr>
        <w:t>h</w:t>
      </w:r>
      <w:r w:rsidR="00DC3D85" w:rsidRPr="00C8510C">
        <w:rPr>
          <w:szCs w:val="22"/>
          <w:lang w:val="sl-SI"/>
        </w:rPr>
        <w:t xml:space="preserve"> </w:t>
      </w:r>
      <w:r w:rsidR="00DD228C" w:rsidRPr="00C8510C">
        <w:rPr>
          <w:szCs w:val="22"/>
          <w:lang w:val="sl-SI"/>
        </w:rPr>
        <w:t xml:space="preserve">od </w:t>
      </w:r>
      <w:r w:rsidR="00DC3D85" w:rsidRPr="00C8510C">
        <w:rPr>
          <w:szCs w:val="22"/>
          <w:lang w:val="sl-SI"/>
        </w:rPr>
        <w:t>1 do 3</w:t>
      </w:r>
      <w:r w:rsidR="00DD228C" w:rsidRPr="00C8510C">
        <w:rPr>
          <w:szCs w:val="22"/>
          <w:lang w:val="sl-SI"/>
        </w:rPr>
        <w:t> </w:t>
      </w:r>
      <w:r w:rsidR="00DC3D85" w:rsidRPr="00C8510C">
        <w:rPr>
          <w:szCs w:val="22"/>
          <w:lang w:val="sl-SI"/>
        </w:rPr>
        <w:t xml:space="preserve">let. V podskupini z miokardnim infarktom je večina bolnikov prejemala </w:t>
      </w:r>
      <w:r w:rsidR="00B425EA" w:rsidRPr="00C8510C">
        <w:rPr>
          <w:szCs w:val="22"/>
          <w:lang w:val="sl-SI"/>
        </w:rPr>
        <w:t>ASA</w:t>
      </w:r>
      <w:r w:rsidR="00DC3D85" w:rsidRPr="00C8510C">
        <w:rPr>
          <w:szCs w:val="22"/>
          <w:lang w:val="sl-SI"/>
        </w:rPr>
        <w:t xml:space="preserve"> prvih nekaj dni po akutnem miokardnem infarktu. </w:t>
      </w:r>
    </w:p>
    <w:p w:rsidR="00DC3D85" w:rsidRPr="00C8510C" w:rsidRDefault="00DC3D85">
      <w:pPr>
        <w:pStyle w:val="BodyText2"/>
        <w:ind w:left="0"/>
        <w:rPr>
          <w:szCs w:val="22"/>
          <w:lang w:val="sl-SI"/>
        </w:rPr>
      </w:pPr>
    </w:p>
    <w:p w:rsidR="00DC3D85" w:rsidRPr="00C8510C" w:rsidRDefault="00DC3D85">
      <w:pPr>
        <w:pStyle w:val="BodyText2"/>
        <w:ind w:left="0"/>
        <w:jc w:val="left"/>
        <w:rPr>
          <w:szCs w:val="22"/>
          <w:lang w:val="sl-SI"/>
        </w:rPr>
      </w:pPr>
      <w:r w:rsidRPr="00C8510C">
        <w:rPr>
          <w:szCs w:val="22"/>
          <w:lang w:val="sl-SI"/>
        </w:rPr>
        <w:t>Klopidogrel je pomembno zmanjšal incidenco novih ishemičnih dogodkov (</w:t>
      </w:r>
      <w:r w:rsidR="00DD228C" w:rsidRPr="00C8510C">
        <w:rPr>
          <w:szCs w:val="22"/>
          <w:lang w:val="sl-SI"/>
        </w:rPr>
        <w:t>sestavljen opazovani dogodek</w:t>
      </w:r>
      <w:r w:rsidRPr="00C8510C">
        <w:rPr>
          <w:szCs w:val="22"/>
          <w:lang w:val="sl-SI"/>
        </w:rPr>
        <w:t xml:space="preserve"> miokardn</w:t>
      </w:r>
      <w:r w:rsidR="00EC7E5E" w:rsidRPr="00C8510C">
        <w:rPr>
          <w:szCs w:val="22"/>
          <w:lang w:val="sl-SI"/>
        </w:rPr>
        <w:t>i</w:t>
      </w:r>
      <w:r w:rsidRPr="00C8510C">
        <w:rPr>
          <w:szCs w:val="22"/>
          <w:lang w:val="sl-SI"/>
        </w:rPr>
        <w:t xml:space="preserve"> infarkt, ishemičn</w:t>
      </w:r>
      <w:r w:rsidR="00EC7E5E" w:rsidRPr="00C8510C">
        <w:rPr>
          <w:szCs w:val="22"/>
          <w:lang w:val="sl-SI"/>
        </w:rPr>
        <w:t>a</w:t>
      </w:r>
      <w:r w:rsidRPr="00C8510C">
        <w:rPr>
          <w:szCs w:val="22"/>
          <w:lang w:val="sl-SI"/>
        </w:rPr>
        <w:t xml:space="preserve"> </w:t>
      </w:r>
      <w:r w:rsidR="00C61C7C">
        <w:rPr>
          <w:szCs w:val="22"/>
          <w:lang w:val="sl-SI"/>
        </w:rPr>
        <w:t xml:space="preserve">možganska </w:t>
      </w:r>
      <w:r w:rsidRPr="00C8510C">
        <w:rPr>
          <w:szCs w:val="22"/>
          <w:lang w:val="sl-SI"/>
        </w:rPr>
        <w:t>kap in žiln</w:t>
      </w:r>
      <w:r w:rsidR="00EC7E5E" w:rsidRPr="00C8510C">
        <w:rPr>
          <w:szCs w:val="22"/>
          <w:lang w:val="sl-SI"/>
        </w:rPr>
        <w:t>a</w:t>
      </w:r>
      <w:r w:rsidRPr="00C8510C">
        <w:rPr>
          <w:szCs w:val="22"/>
          <w:lang w:val="sl-SI"/>
        </w:rPr>
        <w:t xml:space="preserve"> smrt) v primerjavi z </w:t>
      </w:r>
      <w:r w:rsidR="00B425EA" w:rsidRPr="00C8510C">
        <w:rPr>
          <w:szCs w:val="22"/>
          <w:lang w:val="sl-SI"/>
        </w:rPr>
        <w:t>ASA</w:t>
      </w:r>
      <w:r w:rsidRPr="00C8510C">
        <w:rPr>
          <w:szCs w:val="22"/>
          <w:lang w:val="sl-SI"/>
        </w:rPr>
        <w:t xml:space="preserve">. </w:t>
      </w:r>
      <w:r w:rsidR="00EC7E5E" w:rsidRPr="00C8510C">
        <w:rPr>
          <w:szCs w:val="22"/>
          <w:lang w:val="sl-SI"/>
        </w:rPr>
        <w:t>Pri analizi vključenih bolnikov (</w:t>
      </w:r>
      <w:r w:rsidR="00EC7E5E" w:rsidRPr="00C8510C">
        <w:rPr>
          <w:i/>
          <w:szCs w:val="22"/>
          <w:lang w:val="sl-SI"/>
        </w:rPr>
        <w:t>“intention to treat analysis”</w:t>
      </w:r>
      <w:r w:rsidR="00EC7E5E" w:rsidRPr="00C8510C">
        <w:rPr>
          <w:szCs w:val="22"/>
          <w:lang w:val="sl-SI"/>
        </w:rPr>
        <w:t xml:space="preserve">) </w:t>
      </w:r>
      <w:r w:rsidRPr="00C8510C">
        <w:rPr>
          <w:szCs w:val="22"/>
          <w:lang w:val="sl-SI"/>
        </w:rPr>
        <w:t>so v skupini, ki je prejemala klopidogrel, opazili 939</w:t>
      </w:r>
      <w:r w:rsidR="00EC7E5E" w:rsidRPr="00C8510C">
        <w:rPr>
          <w:szCs w:val="22"/>
          <w:lang w:val="sl-SI"/>
        </w:rPr>
        <w:t> </w:t>
      </w:r>
      <w:r w:rsidRPr="00C8510C">
        <w:rPr>
          <w:szCs w:val="22"/>
          <w:lang w:val="sl-SI"/>
        </w:rPr>
        <w:t xml:space="preserve">dogodkov in v skupini, ki je prejemala </w:t>
      </w:r>
      <w:r w:rsidR="00B425EA" w:rsidRPr="00C8510C">
        <w:rPr>
          <w:szCs w:val="22"/>
          <w:lang w:val="sl-SI"/>
        </w:rPr>
        <w:t>ASA</w:t>
      </w:r>
      <w:r w:rsidRPr="00C8510C">
        <w:rPr>
          <w:szCs w:val="22"/>
          <w:lang w:val="sl-SI"/>
        </w:rPr>
        <w:t>,</w:t>
      </w:r>
      <w:r w:rsidR="002108DA" w:rsidRPr="00C8510C">
        <w:rPr>
          <w:szCs w:val="22"/>
          <w:lang w:val="sl-SI"/>
        </w:rPr>
        <w:t xml:space="preserve"> </w:t>
      </w:r>
      <w:r w:rsidRPr="00C8510C">
        <w:rPr>
          <w:szCs w:val="22"/>
          <w:lang w:val="sl-SI"/>
        </w:rPr>
        <w:t>1.020 dogodkov (zmanjšanje relativnega tveganja (RT) 8,7</w:t>
      </w:r>
      <w:r w:rsidR="00B60CE9" w:rsidRPr="00C8510C">
        <w:rPr>
          <w:szCs w:val="22"/>
          <w:lang w:val="sl-SI"/>
        </w:rPr>
        <w:t> </w:t>
      </w:r>
      <w:r w:rsidRPr="00C8510C">
        <w:rPr>
          <w:szCs w:val="22"/>
          <w:lang w:val="sl-SI"/>
        </w:rPr>
        <w:t>%, [95</w:t>
      </w:r>
      <w:r w:rsidR="00B60CE9" w:rsidRPr="00C8510C">
        <w:rPr>
          <w:szCs w:val="22"/>
          <w:lang w:val="sl-SI"/>
        </w:rPr>
        <w:t> </w:t>
      </w:r>
      <w:r w:rsidRPr="00C8510C">
        <w:rPr>
          <w:szCs w:val="22"/>
          <w:lang w:val="sl-SI"/>
        </w:rPr>
        <w:t>% IZ: 0,2 do 16,4]; p=0,045), kar ustreza preprečevanju pojava novega ishemičnega dogodka na vsakih 1.000</w:t>
      </w:r>
      <w:r w:rsidR="00B60CE9" w:rsidRPr="00C8510C">
        <w:rPr>
          <w:szCs w:val="22"/>
          <w:lang w:val="sl-SI"/>
        </w:rPr>
        <w:t> </w:t>
      </w:r>
      <w:r w:rsidRPr="00C8510C">
        <w:rPr>
          <w:szCs w:val="22"/>
          <w:lang w:val="sl-SI"/>
        </w:rPr>
        <w:t>bolnikov</w:t>
      </w:r>
      <w:r w:rsidR="002108DA" w:rsidRPr="00C8510C">
        <w:rPr>
          <w:szCs w:val="22"/>
          <w:lang w:val="sl-SI"/>
        </w:rPr>
        <w:t>,</w:t>
      </w:r>
      <w:r w:rsidRPr="00C8510C">
        <w:rPr>
          <w:szCs w:val="22"/>
          <w:lang w:val="sl-SI"/>
        </w:rPr>
        <w:t xml:space="preserve"> zdravljenih 2</w:t>
      </w:r>
      <w:r w:rsidR="00B60CE9" w:rsidRPr="00C8510C">
        <w:rPr>
          <w:szCs w:val="22"/>
          <w:lang w:val="sl-SI"/>
        </w:rPr>
        <w:t> </w:t>
      </w:r>
      <w:r w:rsidRPr="00C8510C">
        <w:rPr>
          <w:szCs w:val="22"/>
          <w:lang w:val="sl-SI"/>
        </w:rPr>
        <w:t xml:space="preserve">leti, dodatnim 10 [IZ: 0 do 20] bolnikom. Analiza </w:t>
      </w:r>
      <w:r w:rsidR="002108DA" w:rsidRPr="00C8510C">
        <w:rPr>
          <w:szCs w:val="22"/>
          <w:lang w:val="sl-SI"/>
        </w:rPr>
        <w:t xml:space="preserve">skupne </w:t>
      </w:r>
      <w:r w:rsidRPr="00C8510C">
        <w:rPr>
          <w:szCs w:val="22"/>
          <w:lang w:val="sl-SI"/>
        </w:rPr>
        <w:t xml:space="preserve">umrljivosti kot sekundarnega </w:t>
      </w:r>
      <w:r w:rsidR="002108DA" w:rsidRPr="00C8510C">
        <w:rPr>
          <w:szCs w:val="22"/>
          <w:lang w:val="sl-SI"/>
        </w:rPr>
        <w:t xml:space="preserve">opazovanega dogodka </w:t>
      </w:r>
      <w:r w:rsidRPr="00C8510C">
        <w:rPr>
          <w:szCs w:val="22"/>
          <w:lang w:val="sl-SI"/>
        </w:rPr>
        <w:t>ni pokazala pomembne razlike med klopidogrelom (5,8</w:t>
      </w:r>
      <w:r w:rsidR="00B60CE9" w:rsidRPr="00C8510C">
        <w:rPr>
          <w:szCs w:val="22"/>
          <w:lang w:val="sl-SI"/>
        </w:rPr>
        <w:t> </w:t>
      </w:r>
      <w:r w:rsidRPr="00C8510C">
        <w:rPr>
          <w:szCs w:val="22"/>
          <w:lang w:val="sl-SI"/>
        </w:rPr>
        <w:t xml:space="preserve">%) in </w:t>
      </w:r>
      <w:r w:rsidR="00B425EA" w:rsidRPr="00C8510C">
        <w:rPr>
          <w:szCs w:val="22"/>
          <w:lang w:val="sl-SI"/>
        </w:rPr>
        <w:t>ASA</w:t>
      </w:r>
      <w:r w:rsidRPr="00C8510C">
        <w:rPr>
          <w:szCs w:val="22"/>
          <w:lang w:val="sl-SI"/>
        </w:rPr>
        <w:t xml:space="preserve"> (6,0</w:t>
      </w:r>
      <w:r w:rsidR="00B60CE9" w:rsidRPr="00C8510C">
        <w:rPr>
          <w:szCs w:val="22"/>
          <w:lang w:val="sl-SI"/>
        </w:rPr>
        <w:t> </w:t>
      </w:r>
      <w:r w:rsidRPr="00C8510C">
        <w:rPr>
          <w:szCs w:val="22"/>
          <w:lang w:val="sl-SI"/>
        </w:rPr>
        <w:t>%).</w:t>
      </w:r>
    </w:p>
    <w:p w:rsidR="00DC3D85" w:rsidRPr="00C8510C" w:rsidRDefault="00DC3D85">
      <w:pPr>
        <w:pStyle w:val="BodyText2"/>
        <w:ind w:left="0"/>
        <w:rPr>
          <w:szCs w:val="22"/>
          <w:lang w:val="sl-SI"/>
        </w:rPr>
      </w:pPr>
    </w:p>
    <w:p w:rsidR="00DC3D85" w:rsidRPr="00C8510C" w:rsidRDefault="00DC3D85">
      <w:pPr>
        <w:pStyle w:val="BodyText2"/>
        <w:ind w:left="0"/>
        <w:jc w:val="left"/>
        <w:rPr>
          <w:szCs w:val="22"/>
          <w:lang w:val="sl-SI"/>
        </w:rPr>
      </w:pPr>
      <w:r w:rsidRPr="00C8510C">
        <w:rPr>
          <w:szCs w:val="22"/>
          <w:lang w:val="sl-SI"/>
        </w:rPr>
        <w:t xml:space="preserve">Pri analizi podskupin glede na vključitveni pogoj (miokardni infarkt, ishemična </w:t>
      </w:r>
      <w:r w:rsidR="00C61C7C">
        <w:rPr>
          <w:szCs w:val="22"/>
          <w:lang w:val="sl-SI"/>
        </w:rPr>
        <w:t xml:space="preserve">možganska </w:t>
      </w:r>
      <w:r w:rsidRPr="00C8510C">
        <w:rPr>
          <w:szCs w:val="22"/>
          <w:lang w:val="sl-SI"/>
        </w:rPr>
        <w:t>kap in periferna arterijska bolezen/PAD/) je videti najmočnejšo korist (doseganje statistične značilnosti pri p=0,003) pri bolnikih</w:t>
      </w:r>
      <w:r w:rsidR="00EC0280" w:rsidRPr="00C8510C">
        <w:rPr>
          <w:szCs w:val="22"/>
          <w:lang w:val="sl-SI"/>
        </w:rPr>
        <w:t>,</w:t>
      </w:r>
      <w:r w:rsidRPr="00C8510C">
        <w:rPr>
          <w:szCs w:val="22"/>
          <w:lang w:val="sl-SI"/>
        </w:rPr>
        <w:t xml:space="preserve"> vključenih zaradi PAD (zlasti pri tistih, ki so doživeli tudi miokardni infarkt) (</w:t>
      </w:r>
      <w:r w:rsidR="00716B48" w:rsidRPr="00C8510C">
        <w:rPr>
          <w:szCs w:val="22"/>
          <w:lang w:val="sl-SI"/>
        </w:rPr>
        <w:t xml:space="preserve">zmanjšanje </w:t>
      </w:r>
      <w:r w:rsidRPr="00C8510C">
        <w:rPr>
          <w:szCs w:val="22"/>
          <w:lang w:val="sl-SI"/>
        </w:rPr>
        <w:t>RT=23,7</w:t>
      </w:r>
      <w:r w:rsidR="00B60CE9" w:rsidRPr="00C8510C">
        <w:rPr>
          <w:szCs w:val="22"/>
          <w:lang w:val="sl-SI"/>
        </w:rPr>
        <w:t> </w:t>
      </w:r>
      <w:r w:rsidRPr="00C8510C">
        <w:rPr>
          <w:szCs w:val="22"/>
          <w:lang w:val="sl-SI"/>
        </w:rPr>
        <w:t>%; IZ: 8,9 do 36,2)</w:t>
      </w:r>
      <w:r w:rsidR="00EC0280" w:rsidRPr="00C8510C">
        <w:rPr>
          <w:szCs w:val="22"/>
          <w:lang w:val="sl-SI"/>
        </w:rPr>
        <w:t>,</w:t>
      </w:r>
      <w:r w:rsidRPr="00C8510C">
        <w:rPr>
          <w:szCs w:val="22"/>
          <w:lang w:val="sl-SI"/>
        </w:rPr>
        <w:t xml:space="preserve"> in šibkejšo (ni bila pomembno različna od </w:t>
      </w:r>
      <w:r w:rsidR="00B425EA" w:rsidRPr="00C8510C">
        <w:rPr>
          <w:szCs w:val="22"/>
          <w:lang w:val="sl-SI"/>
        </w:rPr>
        <w:t>ASA</w:t>
      </w:r>
      <w:r w:rsidRPr="00C8510C">
        <w:rPr>
          <w:szCs w:val="22"/>
          <w:lang w:val="sl-SI"/>
        </w:rPr>
        <w:t xml:space="preserve">) pri bolnikih </w:t>
      </w:r>
      <w:r w:rsidR="00C61C7C">
        <w:rPr>
          <w:szCs w:val="22"/>
          <w:lang w:val="sl-SI"/>
        </w:rPr>
        <w:t>z možgansko</w:t>
      </w:r>
      <w:r w:rsidRPr="00C8510C">
        <w:rPr>
          <w:szCs w:val="22"/>
          <w:lang w:val="sl-SI"/>
        </w:rPr>
        <w:t xml:space="preserve"> kapjo (</w:t>
      </w:r>
      <w:r w:rsidR="00716B48" w:rsidRPr="00C8510C">
        <w:rPr>
          <w:szCs w:val="22"/>
          <w:lang w:val="sl-SI"/>
        </w:rPr>
        <w:t xml:space="preserve">zmanjšanje </w:t>
      </w:r>
      <w:r w:rsidRPr="00C8510C">
        <w:rPr>
          <w:szCs w:val="22"/>
          <w:lang w:val="sl-SI"/>
        </w:rPr>
        <w:t>RT=7,3</w:t>
      </w:r>
      <w:r w:rsidR="00B60CE9" w:rsidRPr="00C8510C">
        <w:rPr>
          <w:szCs w:val="22"/>
          <w:lang w:val="sl-SI"/>
        </w:rPr>
        <w:t> </w:t>
      </w:r>
      <w:r w:rsidRPr="00C8510C">
        <w:rPr>
          <w:szCs w:val="22"/>
          <w:lang w:val="sl-SI"/>
        </w:rPr>
        <w:t>%; IZ: -5,7 do 18,7</w:t>
      </w:r>
      <w:r w:rsidR="003009A0" w:rsidRPr="00C8510C">
        <w:rPr>
          <w:szCs w:val="22"/>
          <w:lang w:val="sl-SI"/>
        </w:rPr>
        <w:t xml:space="preserve"> </w:t>
      </w:r>
      <w:r w:rsidR="003009A0" w:rsidRPr="00C8510C">
        <w:rPr>
          <w:rFonts w:ascii="Verdana" w:hAnsi="Verdana"/>
          <w:szCs w:val="22"/>
          <w:lang w:val="sl-SI"/>
        </w:rPr>
        <w:t>[</w:t>
      </w:r>
      <w:r w:rsidR="003009A0" w:rsidRPr="00C8510C">
        <w:rPr>
          <w:szCs w:val="22"/>
          <w:lang w:val="sl-SI"/>
        </w:rPr>
        <w:t>p=0,258</w:t>
      </w:r>
      <w:r w:rsidR="003009A0" w:rsidRPr="00C8510C">
        <w:rPr>
          <w:rFonts w:ascii="Verdana" w:hAnsi="Verdana"/>
          <w:szCs w:val="22"/>
          <w:lang w:val="sl-SI"/>
        </w:rPr>
        <w:t>]</w:t>
      </w:r>
      <w:r w:rsidRPr="00C8510C">
        <w:rPr>
          <w:szCs w:val="22"/>
          <w:lang w:val="sl-SI"/>
        </w:rPr>
        <w:t xml:space="preserve">). Pri bolnikih, ki so bili vključeni v preskušanje samo na podlagi nedavnega miokardnega infarkta, je bil klopidogrel numerično inferioren, vendar se statistično ni razlikoval od </w:t>
      </w:r>
      <w:r w:rsidR="00B425EA" w:rsidRPr="00C8510C">
        <w:rPr>
          <w:szCs w:val="22"/>
          <w:lang w:val="sl-SI"/>
        </w:rPr>
        <w:t>ASA</w:t>
      </w:r>
      <w:r w:rsidRPr="00C8510C">
        <w:rPr>
          <w:szCs w:val="22"/>
          <w:lang w:val="sl-SI"/>
        </w:rPr>
        <w:t xml:space="preserve"> (</w:t>
      </w:r>
      <w:r w:rsidR="003A3FC2" w:rsidRPr="00C8510C">
        <w:rPr>
          <w:szCs w:val="22"/>
          <w:lang w:val="sl-SI"/>
        </w:rPr>
        <w:t xml:space="preserve">zmanjšanje </w:t>
      </w:r>
      <w:r w:rsidRPr="00C8510C">
        <w:rPr>
          <w:szCs w:val="22"/>
          <w:lang w:val="sl-SI"/>
        </w:rPr>
        <w:t>RT= -4,0</w:t>
      </w:r>
      <w:r w:rsidR="00B60CE9" w:rsidRPr="00C8510C">
        <w:rPr>
          <w:szCs w:val="22"/>
          <w:lang w:val="sl-SI"/>
        </w:rPr>
        <w:t> </w:t>
      </w:r>
      <w:r w:rsidRPr="00C8510C">
        <w:rPr>
          <w:szCs w:val="22"/>
          <w:lang w:val="sl-SI"/>
        </w:rPr>
        <w:t>%; IZ: -22,5 do 11,7</w:t>
      </w:r>
      <w:r w:rsidR="009D3354" w:rsidRPr="00C8510C">
        <w:rPr>
          <w:szCs w:val="22"/>
          <w:lang w:val="sl-SI"/>
        </w:rPr>
        <w:t xml:space="preserve"> </w:t>
      </w:r>
      <w:r w:rsidR="009D3354" w:rsidRPr="00C8510C">
        <w:rPr>
          <w:rFonts w:ascii="Verdana" w:hAnsi="Verdana"/>
          <w:szCs w:val="22"/>
          <w:lang w:val="sl-SI"/>
        </w:rPr>
        <w:t>[</w:t>
      </w:r>
      <w:r w:rsidR="009D3354" w:rsidRPr="00C8510C">
        <w:rPr>
          <w:szCs w:val="22"/>
          <w:lang w:val="sl-SI"/>
        </w:rPr>
        <w:t>p=0,639</w:t>
      </w:r>
      <w:r w:rsidR="009D3354" w:rsidRPr="00C8510C">
        <w:rPr>
          <w:rFonts w:ascii="Verdana" w:hAnsi="Verdana"/>
          <w:szCs w:val="22"/>
          <w:lang w:val="sl-SI"/>
        </w:rPr>
        <w:t>]</w:t>
      </w:r>
      <w:r w:rsidRPr="00C8510C">
        <w:rPr>
          <w:szCs w:val="22"/>
          <w:lang w:val="sl-SI"/>
        </w:rPr>
        <w:t xml:space="preserve">). </w:t>
      </w:r>
      <w:r w:rsidR="003A3FC2" w:rsidRPr="00C8510C">
        <w:rPr>
          <w:szCs w:val="22"/>
          <w:lang w:val="sl-SI"/>
        </w:rPr>
        <w:t xml:space="preserve">Razen tega </w:t>
      </w:r>
      <w:r w:rsidRPr="00C8510C">
        <w:rPr>
          <w:szCs w:val="22"/>
          <w:lang w:val="sl-SI"/>
        </w:rPr>
        <w:t>analiza podskupin glede na starost nakazuje, da so koristi klopidogrela pri bolnikih</w:t>
      </w:r>
      <w:r w:rsidR="003A3FC2" w:rsidRPr="00C8510C">
        <w:rPr>
          <w:szCs w:val="22"/>
          <w:lang w:val="sl-SI"/>
        </w:rPr>
        <w:t>, starejših od</w:t>
      </w:r>
      <w:r w:rsidRPr="00C8510C">
        <w:rPr>
          <w:szCs w:val="22"/>
          <w:lang w:val="sl-SI"/>
        </w:rPr>
        <w:t xml:space="preserve"> 75</w:t>
      </w:r>
      <w:r w:rsidR="003A3FC2" w:rsidRPr="00C8510C">
        <w:rPr>
          <w:szCs w:val="22"/>
          <w:lang w:val="sl-SI"/>
        </w:rPr>
        <w:t> </w:t>
      </w:r>
      <w:r w:rsidRPr="00C8510C">
        <w:rPr>
          <w:szCs w:val="22"/>
          <w:lang w:val="sl-SI"/>
        </w:rPr>
        <w:t>let</w:t>
      </w:r>
      <w:r w:rsidR="003A3FC2" w:rsidRPr="00C8510C">
        <w:rPr>
          <w:szCs w:val="22"/>
          <w:lang w:val="sl-SI"/>
        </w:rPr>
        <w:t>,</w:t>
      </w:r>
      <w:r w:rsidRPr="00C8510C">
        <w:rPr>
          <w:szCs w:val="22"/>
          <w:lang w:val="sl-SI"/>
        </w:rPr>
        <w:t xml:space="preserve"> manjše od tistih, ki so jih opazili pri bolnikih ≤</w:t>
      </w:r>
      <w:r w:rsidR="00300167" w:rsidRPr="00C8510C">
        <w:rPr>
          <w:szCs w:val="22"/>
          <w:lang w:val="sl-SI"/>
        </w:rPr>
        <w:t> </w:t>
      </w:r>
      <w:r w:rsidRPr="00C8510C">
        <w:rPr>
          <w:szCs w:val="22"/>
          <w:lang w:val="sl-SI"/>
        </w:rPr>
        <w:t>75</w:t>
      </w:r>
      <w:r w:rsidR="00300167" w:rsidRPr="00C8510C">
        <w:rPr>
          <w:szCs w:val="22"/>
          <w:lang w:val="sl-SI"/>
        </w:rPr>
        <w:t> </w:t>
      </w:r>
      <w:r w:rsidRPr="00C8510C">
        <w:rPr>
          <w:szCs w:val="22"/>
          <w:lang w:val="sl-SI"/>
        </w:rPr>
        <w:t>let.</w:t>
      </w:r>
    </w:p>
    <w:p w:rsidR="00DC3D85" w:rsidRPr="00C8510C" w:rsidRDefault="00DC3D85">
      <w:pPr>
        <w:pStyle w:val="BodyText2"/>
        <w:ind w:left="0"/>
        <w:rPr>
          <w:szCs w:val="22"/>
          <w:lang w:val="sl-SI"/>
        </w:rPr>
      </w:pPr>
    </w:p>
    <w:p w:rsidR="00DC3D85" w:rsidRPr="00C8510C" w:rsidRDefault="00DC3D85">
      <w:pPr>
        <w:pStyle w:val="BodyText2"/>
        <w:ind w:left="0"/>
        <w:jc w:val="left"/>
        <w:rPr>
          <w:szCs w:val="22"/>
          <w:lang w:val="sl-SI"/>
        </w:rPr>
      </w:pPr>
      <w:r w:rsidRPr="00C8510C">
        <w:rPr>
          <w:szCs w:val="22"/>
          <w:lang w:val="sl-SI"/>
        </w:rPr>
        <w:t>Ker CAPRIE nima moči za oceno učinkovitosti v posameznih podskupinah, ni jasno</w:t>
      </w:r>
      <w:r w:rsidR="00EC0280" w:rsidRPr="00C8510C">
        <w:rPr>
          <w:szCs w:val="22"/>
          <w:lang w:val="sl-SI"/>
        </w:rPr>
        <w:t>,</w:t>
      </w:r>
      <w:r w:rsidRPr="00C8510C">
        <w:rPr>
          <w:szCs w:val="22"/>
          <w:lang w:val="sl-SI"/>
        </w:rPr>
        <w:t xml:space="preserve"> ali so razlike pri zmanjšanju relativnega tveganja glede na vključitvene pogoje resnične ali slučajne.</w:t>
      </w:r>
    </w:p>
    <w:p w:rsidR="00DC3D85" w:rsidRPr="00C8510C" w:rsidRDefault="00DC3D85">
      <w:pPr>
        <w:pStyle w:val="BodyText2"/>
        <w:ind w:left="0"/>
        <w:jc w:val="left"/>
        <w:rPr>
          <w:szCs w:val="22"/>
          <w:lang w:val="sl-SI"/>
        </w:rPr>
      </w:pPr>
    </w:p>
    <w:p w:rsidR="00DC3D85" w:rsidRPr="00C8510C" w:rsidRDefault="00DC3D85">
      <w:pPr>
        <w:pStyle w:val="BodyText2"/>
        <w:ind w:left="0"/>
        <w:jc w:val="left"/>
        <w:rPr>
          <w:i/>
          <w:szCs w:val="22"/>
          <w:lang w:val="sl-SI"/>
        </w:rPr>
      </w:pPr>
      <w:r w:rsidRPr="00C8510C">
        <w:rPr>
          <w:i/>
          <w:szCs w:val="22"/>
          <w:lang w:val="sl-SI"/>
        </w:rPr>
        <w:t>Akutni koronarni sindrom</w:t>
      </w:r>
    </w:p>
    <w:p w:rsidR="00DC3D85" w:rsidRPr="00C8510C" w:rsidRDefault="00DC3D85">
      <w:pPr>
        <w:pStyle w:val="BodyText2"/>
        <w:ind w:left="0"/>
        <w:jc w:val="left"/>
        <w:rPr>
          <w:szCs w:val="22"/>
          <w:lang w:val="sl-SI"/>
        </w:rPr>
      </w:pPr>
    </w:p>
    <w:p w:rsidR="00DC3D85" w:rsidRPr="00C8510C" w:rsidRDefault="00300167">
      <w:pPr>
        <w:pStyle w:val="BodyText2"/>
        <w:ind w:left="0"/>
        <w:jc w:val="left"/>
        <w:rPr>
          <w:szCs w:val="22"/>
          <w:lang w:val="sl-SI"/>
        </w:rPr>
      </w:pPr>
      <w:r w:rsidRPr="00C8510C">
        <w:rPr>
          <w:szCs w:val="22"/>
          <w:lang w:val="sl-SI"/>
        </w:rPr>
        <w:t xml:space="preserve">Študija </w:t>
      </w:r>
      <w:r w:rsidR="00DC3D85" w:rsidRPr="00C8510C">
        <w:rPr>
          <w:szCs w:val="22"/>
          <w:lang w:val="sl-SI"/>
        </w:rPr>
        <w:t>CURE je vključevala 12</w:t>
      </w:r>
      <w:r w:rsidR="00EC0280" w:rsidRPr="00C8510C">
        <w:rPr>
          <w:szCs w:val="22"/>
          <w:lang w:val="sl-SI"/>
        </w:rPr>
        <w:t>.</w:t>
      </w:r>
      <w:r w:rsidR="00DC3D85" w:rsidRPr="00C8510C">
        <w:rPr>
          <w:szCs w:val="22"/>
          <w:lang w:val="sl-SI"/>
        </w:rPr>
        <w:t>562</w:t>
      </w:r>
      <w:r w:rsidR="00B60CE9" w:rsidRPr="00C8510C">
        <w:rPr>
          <w:szCs w:val="22"/>
          <w:lang w:val="sl-SI"/>
        </w:rPr>
        <w:t> </w:t>
      </w:r>
      <w:r w:rsidR="00DC3D85" w:rsidRPr="00C8510C">
        <w:rPr>
          <w:szCs w:val="22"/>
          <w:lang w:val="sl-SI"/>
        </w:rPr>
        <w:t>bolnikov z akutnim koronarnim sindromom brez elevacije ST spojnice (nestabilna angina ali miokardni infarkt brez Q zobca) do 24</w:t>
      </w:r>
      <w:r w:rsidRPr="00C8510C">
        <w:rPr>
          <w:szCs w:val="22"/>
          <w:lang w:val="sl-SI"/>
        </w:rPr>
        <w:t> </w:t>
      </w:r>
      <w:r w:rsidR="00DC3D85" w:rsidRPr="00C8510C">
        <w:rPr>
          <w:szCs w:val="22"/>
          <w:lang w:val="sl-SI"/>
        </w:rPr>
        <w:t>ur po zadnji epizodi bolečine v prsih ali simptomih, konsistentnih z ishemijo. Bolniki so morali imeti bodisi spremembe elektrokardiograma (EKG)</w:t>
      </w:r>
      <w:r w:rsidR="00EC0280" w:rsidRPr="00C8510C">
        <w:rPr>
          <w:szCs w:val="22"/>
          <w:lang w:val="sl-SI"/>
        </w:rPr>
        <w:t>,</w:t>
      </w:r>
      <w:r w:rsidR="00DC3D85" w:rsidRPr="00C8510C">
        <w:rPr>
          <w:szCs w:val="22"/>
          <w:lang w:val="sl-SI"/>
        </w:rPr>
        <w:t xml:space="preserve"> združljive z</w:t>
      </w:r>
      <w:r w:rsidR="00DC3D85" w:rsidRPr="00C8510C">
        <w:rPr>
          <w:lang w:val="sl-SI"/>
        </w:rPr>
        <w:t xml:space="preserve"> novo ishemijo</w:t>
      </w:r>
      <w:r w:rsidR="00EC0280" w:rsidRPr="00C8510C">
        <w:rPr>
          <w:lang w:val="sl-SI"/>
        </w:rPr>
        <w:t>,</w:t>
      </w:r>
      <w:r w:rsidR="00DC3D85" w:rsidRPr="00C8510C">
        <w:rPr>
          <w:lang w:val="sl-SI"/>
        </w:rPr>
        <w:t xml:space="preserve"> ali povišane srčne encime ali troponin I ali T na najmanj dvakratno zgornjo mejo normalnega. Bolniki so bili naključno razporejeni v skupino, ki je prejemala klopidogrel (</w:t>
      </w:r>
      <w:r w:rsidR="00C61C7C">
        <w:rPr>
          <w:lang w:val="sl-SI"/>
        </w:rPr>
        <w:t>polnilni</w:t>
      </w:r>
      <w:r w:rsidR="00DC3D85" w:rsidRPr="00C8510C">
        <w:rPr>
          <w:lang w:val="sl-SI"/>
        </w:rPr>
        <w:t xml:space="preserve"> odmerek 300 mg, nato 75 mg/dan, </w:t>
      </w:r>
      <w:r w:rsidR="006473DE" w:rsidRPr="00C8510C">
        <w:rPr>
          <w:lang w:val="sl-SI"/>
        </w:rPr>
        <w:t>n</w:t>
      </w:r>
      <w:r w:rsidR="00DC3D85" w:rsidRPr="00C8510C">
        <w:rPr>
          <w:lang w:val="sl-SI"/>
        </w:rPr>
        <w:t>=6.259) ali skupino, ki je prejemala placebo (</w:t>
      </w:r>
      <w:r w:rsidR="006473DE" w:rsidRPr="00C8510C">
        <w:rPr>
          <w:lang w:val="sl-SI"/>
        </w:rPr>
        <w:t>n</w:t>
      </w:r>
      <w:r w:rsidR="00DC3D85" w:rsidRPr="00C8510C">
        <w:rPr>
          <w:lang w:val="sl-SI"/>
        </w:rPr>
        <w:t xml:space="preserve">=6.303), oboje prejeto v kombinaciji z </w:t>
      </w:r>
      <w:r w:rsidR="00B425EA" w:rsidRPr="00C8510C">
        <w:rPr>
          <w:lang w:val="sl-SI"/>
        </w:rPr>
        <w:t>ASA</w:t>
      </w:r>
      <w:r w:rsidR="00DC3D85" w:rsidRPr="00C8510C">
        <w:rPr>
          <w:lang w:val="sl-SI"/>
        </w:rPr>
        <w:t xml:space="preserve"> (75-325 mg enkrat </w:t>
      </w:r>
      <w:r w:rsidR="006473DE" w:rsidRPr="00C8510C">
        <w:rPr>
          <w:lang w:val="sl-SI"/>
        </w:rPr>
        <w:t>na dan</w:t>
      </w:r>
      <w:r w:rsidR="00DC3D85" w:rsidRPr="00C8510C">
        <w:rPr>
          <w:lang w:val="sl-SI"/>
        </w:rPr>
        <w:t xml:space="preserve">) in drugimi standardnimi terapijami. Bolniki so bili zdravljeni do enega leta. V </w:t>
      </w:r>
      <w:r w:rsidR="006473DE" w:rsidRPr="00C8510C">
        <w:rPr>
          <w:lang w:val="sl-SI"/>
        </w:rPr>
        <w:t>študij</w:t>
      </w:r>
      <w:r w:rsidR="00DC3D85" w:rsidRPr="00C8510C">
        <w:rPr>
          <w:lang w:val="sl-SI"/>
        </w:rPr>
        <w:t>i CURE je 823 (6,6</w:t>
      </w:r>
      <w:r w:rsidR="00B60CE9" w:rsidRPr="00C8510C">
        <w:rPr>
          <w:lang w:val="sl-SI"/>
        </w:rPr>
        <w:t> </w:t>
      </w:r>
      <w:r w:rsidR="00DC3D85" w:rsidRPr="00C8510C">
        <w:rPr>
          <w:lang w:val="sl-SI"/>
        </w:rPr>
        <w:t xml:space="preserve">%) bolnikov sočasno prejemalo terapijo z antagonisti </w:t>
      </w:r>
      <w:r w:rsidR="00DC3D85" w:rsidRPr="00C8510C">
        <w:rPr>
          <w:szCs w:val="22"/>
          <w:lang w:val="sl-SI"/>
        </w:rPr>
        <w:t>receptorjev</w:t>
      </w:r>
      <w:r w:rsidR="00DC3D85" w:rsidRPr="00C8510C">
        <w:rPr>
          <w:lang w:val="sl-SI"/>
        </w:rPr>
        <w:t xml:space="preserve"> glikoproteinov IIb/IIIa</w:t>
      </w:r>
      <w:r w:rsidR="00DC3D85" w:rsidRPr="00C8510C">
        <w:rPr>
          <w:szCs w:val="22"/>
          <w:lang w:val="sl-SI"/>
        </w:rPr>
        <w:t>. Heparine so uporabljali pri več kot 90</w:t>
      </w:r>
      <w:r w:rsidR="00B60CE9" w:rsidRPr="00C8510C">
        <w:rPr>
          <w:szCs w:val="22"/>
          <w:lang w:val="sl-SI"/>
        </w:rPr>
        <w:t> </w:t>
      </w:r>
      <w:r w:rsidR="00DC3D85" w:rsidRPr="00C8510C">
        <w:rPr>
          <w:szCs w:val="22"/>
          <w:lang w:val="sl-SI"/>
        </w:rPr>
        <w:t>% bolnikov, sočasna uporaba heparinske terapije ni pomembno vplivala na relativni delež krvavitev med klopidogrelom in placebom.</w:t>
      </w:r>
    </w:p>
    <w:p w:rsidR="00DC3D85" w:rsidRPr="00C8510C" w:rsidRDefault="00DC3D85">
      <w:pPr>
        <w:pStyle w:val="BodyText2"/>
        <w:ind w:left="0"/>
        <w:rPr>
          <w:szCs w:val="22"/>
          <w:lang w:val="sl-SI"/>
        </w:rPr>
      </w:pPr>
    </w:p>
    <w:p w:rsidR="00DC3D85" w:rsidRPr="00C8510C" w:rsidRDefault="00DC3D85">
      <w:pPr>
        <w:pStyle w:val="BodyText2"/>
        <w:ind w:left="0"/>
        <w:jc w:val="left"/>
        <w:rPr>
          <w:szCs w:val="22"/>
          <w:lang w:val="sl-SI"/>
        </w:rPr>
      </w:pPr>
      <w:r w:rsidRPr="00C8510C">
        <w:rPr>
          <w:szCs w:val="22"/>
          <w:lang w:val="sl-SI"/>
        </w:rPr>
        <w:t xml:space="preserve">Delež bolnikov s primarnim </w:t>
      </w:r>
      <w:r w:rsidR="007452DD" w:rsidRPr="00C8510C">
        <w:rPr>
          <w:szCs w:val="22"/>
          <w:lang w:val="sl-SI"/>
        </w:rPr>
        <w:t xml:space="preserve">opazovanim dogodkom </w:t>
      </w:r>
      <w:r w:rsidRPr="00C8510C">
        <w:rPr>
          <w:szCs w:val="22"/>
          <w:lang w:val="sl-SI"/>
        </w:rPr>
        <w:t>[srčno</w:t>
      </w:r>
      <w:r w:rsidR="006473DE" w:rsidRPr="00C8510C">
        <w:rPr>
          <w:szCs w:val="22"/>
          <w:lang w:val="sl-SI"/>
        </w:rPr>
        <w:t>-</w:t>
      </w:r>
      <w:r w:rsidRPr="00C8510C">
        <w:rPr>
          <w:szCs w:val="22"/>
          <w:lang w:val="sl-SI"/>
        </w:rPr>
        <w:t xml:space="preserve">žilna (SŽ) smrt, miokardni infarkt (MI) ali </w:t>
      </w:r>
      <w:r w:rsidR="00C61C7C">
        <w:rPr>
          <w:szCs w:val="22"/>
          <w:lang w:val="sl-SI"/>
        </w:rPr>
        <w:t xml:space="preserve">možganska </w:t>
      </w:r>
      <w:r w:rsidRPr="00C8510C">
        <w:rPr>
          <w:szCs w:val="22"/>
          <w:lang w:val="sl-SI"/>
        </w:rPr>
        <w:t>kap] je bil 582 (9,3</w:t>
      </w:r>
      <w:r w:rsidR="00B60CE9" w:rsidRPr="00C8510C">
        <w:rPr>
          <w:szCs w:val="22"/>
          <w:lang w:val="sl-SI"/>
        </w:rPr>
        <w:t> </w:t>
      </w:r>
      <w:r w:rsidRPr="00C8510C">
        <w:rPr>
          <w:szCs w:val="22"/>
          <w:lang w:val="sl-SI"/>
        </w:rPr>
        <w:t>%) v skupini</w:t>
      </w:r>
      <w:r w:rsidR="00EC0280" w:rsidRPr="00C8510C">
        <w:rPr>
          <w:szCs w:val="22"/>
          <w:lang w:val="sl-SI"/>
        </w:rPr>
        <w:t>,</w:t>
      </w:r>
      <w:r w:rsidRPr="00C8510C">
        <w:rPr>
          <w:szCs w:val="22"/>
          <w:lang w:val="sl-SI"/>
        </w:rPr>
        <w:t xml:space="preserve"> zdravljeni s klopidogrelom</w:t>
      </w:r>
      <w:r w:rsidR="00EC0280" w:rsidRPr="00C8510C">
        <w:rPr>
          <w:szCs w:val="22"/>
          <w:lang w:val="sl-SI"/>
        </w:rPr>
        <w:t>,</w:t>
      </w:r>
      <w:r w:rsidRPr="00C8510C">
        <w:rPr>
          <w:szCs w:val="22"/>
          <w:lang w:val="sl-SI"/>
        </w:rPr>
        <w:t xml:space="preserve"> in 719 (11,4</w:t>
      </w:r>
      <w:r w:rsidR="00B60CE9" w:rsidRPr="00C8510C">
        <w:rPr>
          <w:szCs w:val="22"/>
          <w:lang w:val="sl-SI"/>
        </w:rPr>
        <w:t> </w:t>
      </w:r>
      <w:r w:rsidRPr="00C8510C">
        <w:rPr>
          <w:szCs w:val="22"/>
          <w:lang w:val="sl-SI"/>
        </w:rPr>
        <w:t xml:space="preserve">%) v skupini, ki </w:t>
      </w:r>
      <w:r w:rsidR="007452DD" w:rsidRPr="00C8510C">
        <w:rPr>
          <w:szCs w:val="22"/>
          <w:lang w:val="sl-SI"/>
        </w:rPr>
        <w:t>je</w:t>
      </w:r>
      <w:r w:rsidRPr="00C8510C">
        <w:rPr>
          <w:szCs w:val="22"/>
          <w:lang w:val="sl-SI"/>
        </w:rPr>
        <w:t xml:space="preserve"> prejemal</w:t>
      </w:r>
      <w:r w:rsidR="007452DD" w:rsidRPr="00C8510C">
        <w:rPr>
          <w:szCs w:val="22"/>
          <w:lang w:val="sl-SI"/>
        </w:rPr>
        <w:t>a</w:t>
      </w:r>
      <w:r w:rsidRPr="00C8510C">
        <w:rPr>
          <w:szCs w:val="22"/>
          <w:lang w:val="sl-SI"/>
        </w:rPr>
        <w:t xml:space="preserve"> placebo, to je 20</w:t>
      </w:r>
      <w:r w:rsidR="00B60CE9" w:rsidRPr="00C8510C">
        <w:rPr>
          <w:szCs w:val="22"/>
          <w:lang w:val="sl-SI"/>
        </w:rPr>
        <w:t> </w:t>
      </w:r>
      <w:r w:rsidRPr="00C8510C">
        <w:rPr>
          <w:szCs w:val="22"/>
          <w:lang w:val="sl-SI"/>
        </w:rPr>
        <w:t>% zmanjšanje relativnega tveganja (95</w:t>
      </w:r>
      <w:r w:rsidR="00B60CE9" w:rsidRPr="00C8510C">
        <w:rPr>
          <w:szCs w:val="22"/>
          <w:lang w:val="sl-SI"/>
        </w:rPr>
        <w:t> </w:t>
      </w:r>
      <w:r w:rsidRPr="00C8510C">
        <w:rPr>
          <w:szCs w:val="22"/>
          <w:lang w:val="sl-SI"/>
        </w:rPr>
        <w:t>% IZ od 10</w:t>
      </w:r>
      <w:r w:rsidR="00B60CE9" w:rsidRPr="00C8510C">
        <w:rPr>
          <w:szCs w:val="22"/>
          <w:lang w:val="sl-SI"/>
        </w:rPr>
        <w:t> </w:t>
      </w:r>
      <w:r w:rsidRPr="00C8510C">
        <w:rPr>
          <w:szCs w:val="22"/>
          <w:lang w:val="sl-SI"/>
        </w:rPr>
        <w:t>% - 28</w:t>
      </w:r>
      <w:r w:rsidR="00B60CE9" w:rsidRPr="00C8510C">
        <w:rPr>
          <w:szCs w:val="22"/>
          <w:lang w:val="sl-SI"/>
        </w:rPr>
        <w:t> </w:t>
      </w:r>
      <w:r w:rsidRPr="00C8510C">
        <w:rPr>
          <w:szCs w:val="22"/>
          <w:lang w:val="sl-SI"/>
        </w:rPr>
        <w:t>%; p=0,00009) v skupini</w:t>
      </w:r>
      <w:r w:rsidR="00EC0280" w:rsidRPr="00C8510C">
        <w:rPr>
          <w:szCs w:val="22"/>
          <w:lang w:val="sl-SI"/>
        </w:rPr>
        <w:t>,</w:t>
      </w:r>
      <w:r w:rsidRPr="00C8510C">
        <w:rPr>
          <w:szCs w:val="22"/>
          <w:lang w:val="sl-SI"/>
        </w:rPr>
        <w:t xml:space="preserve"> zdravljeni s klopidogrelom (17</w:t>
      </w:r>
      <w:r w:rsidR="00B60CE9" w:rsidRPr="00C8510C">
        <w:rPr>
          <w:szCs w:val="22"/>
          <w:lang w:val="sl-SI"/>
        </w:rPr>
        <w:t> </w:t>
      </w:r>
      <w:r w:rsidRPr="00C8510C">
        <w:rPr>
          <w:szCs w:val="22"/>
          <w:lang w:val="sl-SI"/>
        </w:rPr>
        <w:t>% zmanjšanje relativnega tveganja, če so bili bolniki zdravljeni konzervativno, 29</w:t>
      </w:r>
      <w:r w:rsidR="00B60CE9" w:rsidRPr="00C8510C">
        <w:rPr>
          <w:szCs w:val="22"/>
          <w:lang w:val="sl-SI"/>
        </w:rPr>
        <w:t> </w:t>
      </w:r>
      <w:r w:rsidRPr="00C8510C">
        <w:rPr>
          <w:szCs w:val="22"/>
          <w:lang w:val="sl-SI"/>
        </w:rPr>
        <w:t xml:space="preserve">% kadar </w:t>
      </w:r>
      <w:r w:rsidR="00D71F22" w:rsidRPr="00C8510C">
        <w:rPr>
          <w:szCs w:val="22"/>
          <w:lang w:val="sl-SI"/>
        </w:rPr>
        <w:t>je bila izvedena</w:t>
      </w:r>
      <w:r w:rsidRPr="00C8510C">
        <w:rPr>
          <w:szCs w:val="22"/>
          <w:lang w:val="sl-SI"/>
        </w:rPr>
        <w:t xml:space="preserve"> perkutan</w:t>
      </w:r>
      <w:r w:rsidR="00D71F22" w:rsidRPr="00C8510C">
        <w:rPr>
          <w:szCs w:val="22"/>
          <w:lang w:val="sl-SI"/>
        </w:rPr>
        <w:t>a</w:t>
      </w:r>
      <w:r w:rsidRPr="00C8510C">
        <w:rPr>
          <w:szCs w:val="22"/>
          <w:lang w:val="sl-SI"/>
        </w:rPr>
        <w:t xml:space="preserve"> transluminaln</w:t>
      </w:r>
      <w:r w:rsidR="00D71F22" w:rsidRPr="00C8510C">
        <w:rPr>
          <w:szCs w:val="22"/>
          <w:lang w:val="sl-SI"/>
        </w:rPr>
        <w:t>a</w:t>
      </w:r>
      <w:r w:rsidRPr="00C8510C">
        <w:rPr>
          <w:szCs w:val="22"/>
          <w:lang w:val="sl-SI"/>
        </w:rPr>
        <w:t xml:space="preserve"> koronarn</w:t>
      </w:r>
      <w:r w:rsidR="00D71F22" w:rsidRPr="00C8510C">
        <w:rPr>
          <w:szCs w:val="22"/>
          <w:lang w:val="sl-SI"/>
        </w:rPr>
        <w:t>a</w:t>
      </w:r>
      <w:r w:rsidRPr="00C8510C">
        <w:rPr>
          <w:szCs w:val="22"/>
          <w:lang w:val="sl-SI"/>
        </w:rPr>
        <w:t xml:space="preserve"> angioplastik</w:t>
      </w:r>
      <w:r w:rsidR="00D71F22" w:rsidRPr="00C8510C">
        <w:rPr>
          <w:szCs w:val="22"/>
          <w:lang w:val="sl-SI"/>
        </w:rPr>
        <w:t>a</w:t>
      </w:r>
      <w:r w:rsidR="00AC72EC" w:rsidRPr="00C8510C">
        <w:rPr>
          <w:szCs w:val="22"/>
          <w:lang w:val="sl-SI"/>
        </w:rPr>
        <w:t xml:space="preserve"> (PTCA)</w:t>
      </w:r>
      <w:r w:rsidRPr="00C8510C">
        <w:rPr>
          <w:szCs w:val="22"/>
          <w:lang w:val="sl-SI"/>
        </w:rPr>
        <w:t xml:space="preserve"> z ali brez stenta in 10</w:t>
      </w:r>
      <w:r w:rsidR="00B60CE9" w:rsidRPr="00C8510C">
        <w:rPr>
          <w:szCs w:val="22"/>
          <w:lang w:val="sl-SI"/>
        </w:rPr>
        <w:t> </w:t>
      </w:r>
      <w:r w:rsidRPr="00C8510C">
        <w:rPr>
          <w:szCs w:val="22"/>
          <w:lang w:val="sl-SI"/>
        </w:rPr>
        <w:t>%</w:t>
      </w:r>
      <w:r w:rsidR="00D71F22" w:rsidRPr="00C8510C">
        <w:rPr>
          <w:szCs w:val="22"/>
          <w:lang w:val="sl-SI"/>
        </w:rPr>
        <w:t>, če je bil</w:t>
      </w:r>
      <w:r w:rsidR="007452DD" w:rsidRPr="00C8510C">
        <w:rPr>
          <w:szCs w:val="22"/>
          <w:lang w:val="sl-SI"/>
        </w:rPr>
        <w:t>a</w:t>
      </w:r>
      <w:r w:rsidR="00D71F22" w:rsidRPr="00C8510C">
        <w:rPr>
          <w:szCs w:val="22"/>
          <w:lang w:val="sl-SI"/>
        </w:rPr>
        <w:t xml:space="preserve"> izvedena premostitvena operacija koronarnih arterij</w:t>
      </w:r>
      <w:r w:rsidR="00AC72EC" w:rsidRPr="00C8510C">
        <w:rPr>
          <w:szCs w:val="22"/>
          <w:lang w:val="sl-SI"/>
        </w:rPr>
        <w:t xml:space="preserve"> (</w:t>
      </w:r>
      <w:r w:rsidRPr="00C8510C">
        <w:rPr>
          <w:szCs w:val="22"/>
          <w:lang w:val="sl-SI"/>
        </w:rPr>
        <w:t xml:space="preserve">CABG). Nove srčnožilne dogodke (primarni </w:t>
      </w:r>
      <w:r w:rsidR="00BC6278" w:rsidRPr="00C8510C">
        <w:rPr>
          <w:szCs w:val="22"/>
          <w:lang w:val="sl-SI"/>
        </w:rPr>
        <w:t>opazovani dogodek</w:t>
      </w:r>
      <w:r w:rsidRPr="00C8510C">
        <w:rPr>
          <w:szCs w:val="22"/>
          <w:lang w:val="sl-SI"/>
        </w:rPr>
        <w:t>) so preprečeli z zmanjšanjem relativnega tveganja: 22</w:t>
      </w:r>
      <w:r w:rsidR="00B60CE9" w:rsidRPr="00C8510C">
        <w:rPr>
          <w:szCs w:val="22"/>
          <w:lang w:val="sl-SI"/>
        </w:rPr>
        <w:t> </w:t>
      </w:r>
      <w:r w:rsidRPr="00C8510C">
        <w:rPr>
          <w:szCs w:val="22"/>
          <w:lang w:val="sl-SI"/>
        </w:rPr>
        <w:t>% (IZ: 8,6, 33,4), 32</w:t>
      </w:r>
      <w:r w:rsidR="00B60CE9" w:rsidRPr="00C8510C">
        <w:rPr>
          <w:szCs w:val="22"/>
          <w:lang w:val="sl-SI"/>
        </w:rPr>
        <w:t> </w:t>
      </w:r>
      <w:r w:rsidRPr="00C8510C">
        <w:rPr>
          <w:szCs w:val="22"/>
          <w:lang w:val="sl-SI"/>
        </w:rPr>
        <w:t>% (IZ: 12,8, 46,4), 4</w:t>
      </w:r>
      <w:r w:rsidR="00B60CE9" w:rsidRPr="00C8510C">
        <w:rPr>
          <w:szCs w:val="22"/>
          <w:lang w:val="sl-SI"/>
        </w:rPr>
        <w:t> </w:t>
      </w:r>
      <w:r w:rsidRPr="00C8510C">
        <w:rPr>
          <w:szCs w:val="22"/>
          <w:lang w:val="sl-SI"/>
        </w:rPr>
        <w:t>% (IZ: -26,9, 26,7), 6</w:t>
      </w:r>
      <w:r w:rsidR="00B60CE9" w:rsidRPr="00C8510C">
        <w:rPr>
          <w:szCs w:val="22"/>
          <w:lang w:val="sl-SI"/>
        </w:rPr>
        <w:t> </w:t>
      </w:r>
      <w:r w:rsidRPr="00C8510C">
        <w:rPr>
          <w:szCs w:val="22"/>
          <w:lang w:val="sl-SI"/>
        </w:rPr>
        <w:t>% (IZ: -33,5, 34,3) in 14</w:t>
      </w:r>
      <w:r w:rsidR="00B60CE9" w:rsidRPr="00C8510C">
        <w:rPr>
          <w:szCs w:val="22"/>
          <w:lang w:val="sl-SI"/>
        </w:rPr>
        <w:t> </w:t>
      </w:r>
      <w:r w:rsidRPr="00C8510C">
        <w:rPr>
          <w:szCs w:val="22"/>
          <w:lang w:val="sl-SI"/>
        </w:rPr>
        <w:t xml:space="preserve">% (IZ: -31,6, 44,2) tekom 0-1, 1-3, 3-6, 6-9 oziroma 9-12 mesečnimi intrevali študije. Tako se pri zdravljenju več kot 3 mesece opažena korist v skupini, ki je prejemala klopidogrel in </w:t>
      </w:r>
      <w:r w:rsidR="00B425EA" w:rsidRPr="00C8510C">
        <w:rPr>
          <w:szCs w:val="22"/>
          <w:lang w:val="sl-SI"/>
        </w:rPr>
        <w:t>ASA</w:t>
      </w:r>
      <w:r w:rsidRPr="00C8510C">
        <w:rPr>
          <w:szCs w:val="22"/>
          <w:lang w:val="sl-SI"/>
        </w:rPr>
        <w:t xml:space="preserve">, ni nadalje povečevala, medtem ko je tveganje za krvavitev </w:t>
      </w:r>
      <w:r w:rsidR="007216D2" w:rsidRPr="00C8510C">
        <w:rPr>
          <w:szCs w:val="22"/>
          <w:lang w:val="sl-SI"/>
        </w:rPr>
        <w:t xml:space="preserve">ostala </w:t>
      </w:r>
      <w:r w:rsidRPr="00C8510C">
        <w:rPr>
          <w:szCs w:val="22"/>
          <w:lang w:val="sl-SI"/>
        </w:rPr>
        <w:t>(glejte poglavje 4.4).</w:t>
      </w:r>
    </w:p>
    <w:p w:rsidR="00DC3D85" w:rsidRPr="00C8510C" w:rsidRDefault="00DC3D85">
      <w:pPr>
        <w:pStyle w:val="BodyText2"/>
        <w:ind w:left="0"/>
        <w:rPr>
          <w:szCs w:val="22"/>
          <w:lang w:val="sl-SI"/>
        </w:rPr>
      </w:pPr>
    </w:p>
    <w:p w:rsidR="00DC3D85" w:rsidRPr="00C8510C" w:rsidRDefault="00DC3D85">
      <w:pPr>
        <w:pStyle w:val="BodyText2"/>
        <w:ind w:left="0"/>
        <w:jc w:val="left"/>
        <w:rPr>
          <w:szCs w:val="22"/>
          <w:lang w:val="sl-SI"/>
        </w:rPr>
      </w:pPr>
      <w:r w:rsidRPr="00C8510C">
        <w:rPr>
          <w:szCs w:val="22"/>
          <w:lang w:val="sl-SI"/>
        </w:rPr>
        <w:t xml:space="preserve">Uporaba klopidogrela v CURE je bila povezana z zmanjšano potrebo </w:t>
      </w:r>
      <w:r w:rsidR="00C84AD5" w:rsidRPr="00C8510C">
        <w:rPr>
          <w:szCs w:val="22"/>
          <w:lang w:val="sl-SI"/>
        </w:rPr>
        <w:t>p</w:t>
      </w:r>
      <w:r w:rsidRPr="00C8510C">
        <w:rPr>
          <w:szCs w:val="22"/>
          <w:lang w:val="sl-SI"/>
        </w:rPr>
        <w:t xml:space="preserve">o zdravljenju </w:t>
      </w:r>
      <w:r w:rsidR="00C84AD5" w:rsidRPr="00C8510C">
        <w:rPr>
          <w:szCs w:val="22"/>
          <w:lang w:val="sl-SI"/>
        </w:rPr>
        <w:t xml:space="preserve">s trombolitiki </w:t>
      </w:r>
      <w:r w:rsidRPr="00C8510C">
        <w:rPr>
          <w:szCs w:val="22"/>
          <w:lang w:val="sl-SI"/>
        </w:rPr>
        <w:t>(</w:t>
      </w:r>
      <w:r w:rsidR="007216D2" w:rsidRPr="00C8510C">
        <w:rPr>
          <w:szCs w:val="22"/>
          <w:lang w:val="sl-SI"/>
        </w:rPr>
        <w:t xml:space="preserve">zmanjšanje </w:t>
      </w:r>
      <w:r w:rsidRPr="00C8510C">
        <w:rPr>
          <w:szCs w:val="22"/>
          <w:lang w:val="sl-SI"/>
        </w:rPr>
        <w:t>RT= 43,3</w:t>
      </w:r>
      <w:r w:rsidR="00B60CE9" w:rsidRPr="00C8510C">
        <w:rPr>
          <w:szCs w:val="22"/>
          <w:lang w:val="sl-SI"/>
        </w:rPr>
        <w:t> </w:t>
      </w:r>
      <w:r w:rsidRPr="00C8510C">
        <w:rPr>
          <w:szCs w:val="22"/>
          <w:lang w:val="sl-SI"/>
        </w:rPr>
        <w:t>%; IZ: 24,3</w:t>
      </w:r>
      <w:r w:rsidR="00B60CE9" w:rsidRPr="00C8510C">
        <w:rPr>
          <w:szCs w:val="22"/>
          <w:lang w:val="sl-SI"/>
        </w:rPr>
        <w:t> </w:t>
      </w:r>
      <w:r w:rsidRPr="00C8510C">
        <w:rPr>
          <w:szCs w:val="22"/>
          <w:lang w:val="sl-SI"/>
        </w:rPr>
        <w:t>%, 57,5</w:t>
      </w:r>
      <w:r w:rsidR="00B60CE9" w:rsidRPr="00C8510C">
        <w:rPr>
          <w:szCs w:val="22"/>
          <w:lang w:val="sl-SI"/>
        </w:rPr>
        <w:t> </w:t>
      </w:r>
      <w:r w:rsidRPr="00C8510C">
        <w:rPr>
          <w:szCs w:val="22"/>
          <w:lang w:val="sl-SI"/>
        </w:rPr>
        <w:t>%) in inhibitorji glikoproteinov IIb/IIIa (</w:t>
      </w:r>
      <w:r w:rsidR="00C84AD5" w:rsidRPr="00C8510C">
        <w:rPr>
          <w:szCs w:val="22"/>
          <w:lang w:val="sl-SI"/>
        </w:rPr>
        <w:t xml:space="preserve">zmanjšanje </w:t>
      </w:r>
      <w:r w:rsidRPr="00C8510C">
        <w:rPr>
          <w:szCs w:val="22"/>
          <w:lang w:val="sl-SI"/>
        </w:rPr>
        <w:t>RT =18,2</w:t>
      </w:r>
      <w:r w:rsidR="00B60CE9" w:rsidRPr="00C8510C">
        <w:rPr>
          <w:szCs w:val="22"/>
          <w:lang w:val="sl-SI"/>
        </w:rPr>
        <w:t> </w:t>
      </w:r>
      <w:r w:rsidRPr="00C8510C">
        <w:rPr>
          <w:szCs w:val="22"/>
          <w:lang w:val="sl-SI"/>
        </w:rPr>
        <w:t>%; IZ: 6,5</w:t>
      </w:r>
      <w:r w:rsidR="00B60CE9" w:rsidRPr="00C8510C">
        <w:rPr>
          <w:szCs w:val="22"/>
          <w:lang w:val="sl-SI"/>
        </w:rPr>
        <w:t> </w:t>
      </w:r>
      <w:r w:rsidRPr="00C8510C">
        <w:rPr>
          <w:szCs w:val="22"/>
          <w:lang w:val="sl-SI"/>
        </w:rPr>
        <w:t>%, 28,3</w:t>
      </w:r>
      <w:r w:rsidR="00B60CE9" w:rsidRPr="00C8510C">
        <w:rPr>
          <w:szCs w:val="22"/>
          <w:lang w:val="sl-SI"/>
        </w:rPr>
        <w:t> </w:t>
      </w:r>
      <w:r w:rsidRPr="00C8510C">
        <w:rPr>
          <w:szCs w:val="22"/>
          <w:lang w:val="sl-SI"/>
        </w:rPr>
        <w:t>%).</w:t>
      </w:r>
    </w:p>
    <w:p w:rsidR="00DC3D85" w:rsidRPr="00C8510C" w:rsidRDefault="00DC3D85">
      <w:pPr>
        <w:pStyle w:val="BodyText2"/>
        <w:ind w:left="0"/>
        <w:jc w:val="left"/>
        <w:rPr>
          <w:szCs w:val="22"/>
          <w:lang w:val="sl-SI"/>
        </w:rPr>
      </w:pPr>
    </w:p>
    <w:p w:rsidR="00DC3D85" w:rsidRPr="00C8510C" w:rsidRDefault="00DC3D85">
      <w:pPr>
        <w:pStyle w:val="BodyText2"/>
        <w:ind w:left="0"/>
        <w:jc w:val="left"/>
        <w:rPr>
          <w:szCs w:val="22"/>
          <w:lang w:val="sl-SI"/>
        </w:rPr>
      </w:pPr>
      <w:r w:rsidRPr="00C8510C">
        <w:rPr>
          <w:szCs w:val="22"/>
          <w:lang w:val="sl-SI"/>
        </w:rPr>
        <w:t xml:space="preserve">Število bolnikov s </w:t>
      </w:r>
      <w:r w:rsidR="005644A3" w:rsidRPr="00C8510C">
        <w:rPr>
          <w:szCs w:val="22"/>
          <w:lang w:val="sl-SI"/>
        </w:rPr>
        <w:t>primarnim opazovanim dogodkom</w:t>
      </w:r>
      <w:r w:rsidRPr="00C8510C">
        <w:rPr>
          <w:szCs w:val="22"/>
          <w:lang w:val="sl-SI"/>
        </w:rPr>
        <w:t xml:space="preserve"> (</w:t>
      </w:r>
      <w:r w:rsidR="0079150F" w:rsidRPr="00C8510C">
        <w:rPr>
          <w:szCs w:val="22"/>
          <w:lang w:val="sl-SI"/>
        </w:rPr>
        <w:t>srčno-ž</w:t>
      </w:r>
      <w:r w:rsidR="009B181E" w:rsidRPr="00C8510C">
        <w:rPr>
          <w:szCs w:val="22"/>
          <w:lang w:val="sl-SI"/>
        </w:rPr>
        <w:t>i</w:t>
      </w:r>
      <w:r w:rsidR="0079150F" w:rsidRPr="00C8510C">
        <w:rPr>
          <w:szCs w:val="22"/>
          <w:lang w:val="sl-SI"/>
        </w:rPr>
        <w:t>lna</w:t>
      </w:r>
      <w:r w:rsidRPr="00C8510C">
        <w:rPr>
          <w:szCs w:val="22"/>
          <w:lang w:val="sl-SI"/>
        </w:rPr>
        <w:t xml:space="preserve"> smrt, MI, </w:t>
      </w:r>
      <w:r w:rsidR="00C61C7C">
        <w:rPr>
          <w:szCs w:val="22"/>
          <w:lang w:val="sl-SI"/>
        </w:rPr>
        <w:t xml:space="preserve">možganska </w:t>
      </w:r>
      <w:r w:rsidRPr="00C8510C">
        <w:rPr>
          <w:szCs w:val="22"/>
          <w:lang w:val="sl-SI"/>
        </w:rPr>
        <w:t>kap ali neodzivna ishemijo) je bilo 1.035 (16,5</w:t>
      </w:r>
      <w:r w:rsidR="00B60CE9" w:rsidRPr="00C8510C">
        <w:rPr>
          <w:szCs w:val="22"/>
          <w:lang w:val="sl-SI"/>
        </w:rPr>
        <w:t> </w:t>
      </w:r>
      <w:r w:rsidRPr="00C8510C">
        <w:rPr>
          <w:szCs w:val="22"/>
          <w:lang w:val="sl-SI"/>
        </w:rPr>
        <w:t>%) v skupini zdravljeni s klopidogrelom in 1.187 (18,8</w:t>
      </w:r>
      <w:r w:rsidR="00B60CE9" w:rsidRPr="00C8510C">
        <w:rPr>
          <w:szCs w:val="22"/>
          <w:lang w:val="sl-SI"/>
        </w:rPr>
        <w:t> </w:t>
      </w:r>
      <w:r w:rsidRPr="00C8510C">
        <w:rPr>
          <w:szCs w:val="22"/>
          <w:lang w:val="sl-SI"/>
        </w:rPr>
        <w:t>%) v skupini s placebom, to je 14</w:t>
      </w:r>
      <w:r w:rsidR="00B60CE9" w:rsidRPr="00C8510C">
        <w:rPr>
          <w:szCs w:val="22"/>
          <w:lang w:val="sl-SI"/>
        </w:rPr>
        <w:t> </w:t>
      </w:r>
      <w:r w:rsidRPr="00C8510C">
        <w:rPr>
          <w:szCs w:val="22"/>
          <w:lang w:val="sl-SI"/>
        </w:rPr>
        <w:t>% zmanjšanje relativnega tveganja (95</w:t>
      </w:r>
      <w:r w:rsidR="00B60CE9" w:rsidRPr="00C8510C">
        <w:rPr>
          <w:szCs w:val="22"/>
          <w:lang w:val="sl-SI"/>
        </w:rPr>
        <w:t> </w:t>
      </w:r>
      <w:r w:rsidRPr="00C8510C">
        <w:rPr>
          <w:szCs w:val="22"/>
          <w:lang w:val="sl-SI"/>
        </w:rPr>
        <w:t>% IZ od 6</w:t>
      </w:r>
      <w:r w:rsidR="00B60CE9" w:rsidRPr="00C8510C">
        <w:rPr>
          <w:szCs w:val="22"/>
          <w:lang w:val="sl-SI"/>
        </w:rPr>
        <w:t> </w:t>
      </w:r>
      <w:r w:rsidRPr="00C8510C">
        <w:rPr>
          <w:szCs w:val="22"/>
          <w:lang w:val="sl-SI"/>
        </w:rPr>
        <w:t>% -21</w:t>
      </w:r>
      <w:r w:rsidR="00B60CE9" w:rsidRPr="00C8510C">
        <w:rPr>
          <w:szCs w:val="22"/>
          <w:lang w:val="sl-SI"/>
        </w:rPr>
        <w:t> </w:t>
      </w:r>
      <w:r w:rsidRPr="00C8510C">
        <w:rPr>
          <w:szCs w:val="22"/>
          <w:lang w:val="sl-SI"/>
        </w:rPr>
        <w:t>%, p=0,0005) za skupino</w:t>
      </w:r>
      <w:r w:rsidR="00EC0280" w:rsidRPr="00C8510C">
        <w:rPr>
          <w:szCs w:val="22"/>
          <w:lang w:val="sl-SI"/>
        </w:rPr>
        <w:t>,</w:t>
      </w:r>
      <w:r w:rsidRPr="00C8510C">
        <w:rPr>
          <w:szCs w:val="22"/>
          <w:lang w:val="sl-SI"/>
        </w:rPr>
        <w:t xml:space="preserve"> zdravljeno s klopidogrelom. Ta korist je bila v glavnem zaradi statistično pomembnega zmanjšanja incidence MI [287 (4,6</w:t>
      </w:r>
      <w:r w:rsidR="00B60CE9" w:rsidRPr="00C8510C">
        <w:rPr>
          <w:szCs w:val="22"/>
          <w:lang w:val="sl-SI"/>
        </w:rPr>
        <w:t> </w:t>
      </w:r>
      <w:r w:rsidRPr="00C8510C">
        <w:rPr>
          <w:szCs w:val="22"/>
          <w:lang w:val="sl-SI"/>
        </w:rPr>
        <w:t>%) v skupini</w:t>
      </w:r>
      <w:r w:rsidR="00EC0280" w:rsidRPr="00C8510C">
        <w:rPr>
          <w:szCs w:val="22"/>
          <w:lang w:val="sl-SI"/>
        </w:rPr>
        <w:t>,</w:t>
      </w:r>
      <w:r w:rsidRPr="00C8510C">
        <w:rPr>
          <w:szCs w:val="22"/>
          <w:lang w:val="sl-SI"/>
        </w:rPr>
        <w:t xml:space="preserve"> zdravljeni s klopidogrelom</w:t>
      </w:r>
      <w:r w:rsidR="00EC0280" w:rsidRPr="00C8510C">
        <w:rPr>
          <w:szCs w:val="22"/>
          <w:lang w:val="sl-SI"/>
        </w:rPr>
        <w:t>,</w:t>
      </w:r>
      <w:r w:rsidRPr="00C8510C">
        <w:rPr>
          <w:szCs w:val="22"/>
          <w:lang w:val="sl-SI"/>
        </w:rPr>
        <w:t xml:space="preserve"> in 363 (5,8</w:t>
      </w:r>
      <w:r w:rsidR="00B60CE9" w:rsidRPr="00C8510C">
        <w:rPr>
          <w:szCs w:val="22"/>
          <w:lang w:val="sl-SI"/>
        </w:rPr>
        <w:t> </w:t>
      </w:r>
      <w:r w:rsidRPr="00C8510C">
        <w:rPr>
          <w:szCs w:val="22"/>
          <w:lang w:val="sl-SI"/>
        </w:rPr>
        <w:t xml:space="preserve">%) v skupini s placebom]. </w:t>
      </w:r>
      <w:r w:rsidR="005644A3" w:rsidRPr="00C8510C">
        <w:rPr>
          <w:szCs w:val="22"/>
          <w:lang w:val="sl-SI"/>
        </w:rPr>
        <w:t>U</w:t>
      </w:r>
      <w:r w:rsidRPr="00C8510C">
        <w:rPr>
          <w:szCs w:val="22"/>
          <w:lang w:val="sl-SI"/>
        </w:rPr>
        <w:t xml:space="preserve">činka na delež ponovnih hospitalizacij </w:t>
      </w:r>
      <w:r w:rsidR="007531E0" w:rsidRPr="00C8510C">
        <w:rPr>
          <w:szCs w:val="22"/>
          <w:lang w:val="sl-SI"/>
        </w:rPr>
        <w:t xml:space="preserve">zaradi </w:t>
      </w:r>
      <w:r w:rsidRPr="00C8510C">
        <w:rPr>
          <w:szCs w:val="22"/>
          <w:lang w:val="sl-SI"/>
        </w:rPr>
        <w:t>nestabiln</w:t>
      </w:r>
      <w:r w:rsidR="007531E0" w:rsidRPr="00C8510C">
        <w:rPr>
          <w:szCs w:val="22"/>
          <w:lang w:val="sl-SI"/>
        </w:rPr>
        <w:t>e</w:t>
      </w:r>
      <w:r w:rsidRPr="00C8510C">
        <w:rPr>
          <w:szCs w:val="22"/>
          <w:lang w:val="sl-SI"/>
        </w:rPr>
        <w:t xml:space="preserve"> angin</w:t>
      </w:r>
      <w:r w:rsidR="007531E0" w:rsidRPr="00C8510C">
        <w:rPr>
          <w:szCs w:val="22"/>
          <w:lang w:val="sl-SI"/>
        </w:rPr>
        <w:t>e</w:t>
      </w:r>
      <w:r w:rsidRPr="00C8510C">
        <w:rPr>
          <w:szCs w:val="22"/>
          <w:lang w:val="sl-SI"/>
        </w:rPr>
        <w:t xml:space="preserve"> niso opazili.</w:t>
      </w:r>
    </w:p>
    <w:p w:rsidR="00DC3D85" w:rsidRPr="00C8510C" w:rsidRDefault="00DC3D85">
      <w:pPr>
        <w:pStyle w:val="BodyText2"/>
        <w:ind w:left="0"/>
        <w:rPr>
          <w:szCs w:val="22"/>
          <w:lang w:val="sl-SI"/>
        </w:rPr>
      </w:pPr>
    </w:p>
    <w:p w:rsidR="00CC757A" w:rsidRPr="00C8510C" w:rsidRDefault="00DC3D85">
      <w:pPr>
        <w:pStyle w:val="BodyText2"/>
        <w:ind w:left="0"/>
        <w:jc w:val="left"/>
        <w:rPr>
          <w:szCs w:val="22"/>
          <w:lang w:val="sl-SI"/>
        </w:rPr>
      </w:pPr>
      <w:r w:rsidRPr="00C8510C">
        <w:rPr>
          <w:szCs w:val="22"/>
          <w:lang w:val="sl-SI"/>
        </w:rPr>
        <w:t xml:space="preserve">Rezultati, pridobljeni </w:t>
      </w:r>
      <w:r w:rsidR="004E3BC3" w:rsidRPr="00C8510C">
        <w:rPr>
          <w:szCs w:val="22"/>
          <w:lang w:val="sl-SI"/>
        </w:rPr>
        <w:t xml:space="preserve">pri </w:t>
      </w:r>
      <w:r w:rsidRPr="00C8510C">
        <w:rPr>
          <w:szCs w:val="22"/>
          <w:lang w:val="sl-SI"/>
        </w:rPr>
        <w:t>populacijah z različnimi karakteristikami (npr. nestabilna angina, MI brez Q zobca, visoka do nizka raven tveganja, diabetes, potreba po revaskularizaciji, spol, starost, itd), so skladni z rezultati primarne analize.</w:t>
      </w:r>
      <w:r w:rsidR="00051234" w:rsidRPr="00C8510C">
        <w:rPr>
          <w:szCs w:val="22"/>
          <w:lang w:val="sl-SI"/>
        </w:rPr>
        <w:t xml:space="preserve"> Zlasti </w:t>
      </w:r>
      <w:r w:rsidR="00051234" w:rsidRPr="00C8510C">
        <w:rPr>
          <w:i/>
          <w:iCs/>
          <w:szCs w:val="22"/>
          <w:lang w:val="sl-SI"/>
        </w:rPr>
        <w:t>post hoc</w:t>
      </w:r>
      <w:r w:rsidR="00051234" w:rsidRPr="00C8510C">
        <w:rPr>
          <w:szCs w:val="22"/>
          <w:lang w:val="sl-SI"/>
        </w:rPr>
        <w:t xml:space="preserve"> analiza podatkov 2172 bolnikov (17 % celotne populacije CURE), ki so jim namestili žilno opornico (Stent-CURE), je ob klopidogrelu v primerjavi s placebom pokazala značilno, 26,2 % zmanjšanje RT za sestavljen primarni opazovani dogodek (srčno-žilna smrt, miokardni infarkt, možganska kap) in tudi značilno, 23,9 % zmanjšanje RT za drug sestavljen primarni opazovani dogodek (srčno-žilna smrt, miokardni infarkt, možganska kap ali neodzivna ishemija). Poleg tega varnostne značilnosti klopidogrela v tej podskupini bolnikov niso bile skrb zbujajoče. Rezultati te podskupine se torej skladajo s celotnimi rezultati preskušanja.</w:t>
      </w:r>
    </w:p>
    <w:p w:rsidR="00CC757A" w:rsidRPr="00C8510C" w:rsidRDefault="00CC757A">
      <w:pPr>
        <w:pStyle w:val="BodyText2"/>
        <w:ind w:left="0"/>
        <w:jc w:val="left"/>
        <w:rPr>
          <w:szCs w:val="22"/>
          <w:lang w:val="sl-SI"/>
        </w:rPr>
      </w:pPr>
    </w:p>
    <w:p w:rsidR="00DC3D85" w:rsidRPr="00C8510C" w:rsidRDefault="00DC3D85">
      <w:pPr>
        <w:pStyle w:val="BodyText2"/>
        <w:ind w:left="0"/>
        <w:jc w:val="left"/>
        <w:rPr>
          <w:szCs w:val="22"/>
          <w:lang w:val="sl-SI"/>
        </w:rPr>
      </w:pPr>
      <w:r w:rsidRPr="00C8510C">
        <w:rPr>
          <w:szCs w:val="22"/>
          <w:lang w:val="sl-SI"/>
        </w:rPr>
        <w:t>Koristi, ki so jih opazili s klopidogrelom</w:t>
      </w:r>
      <w:r w:rsidR="00EC0280" w:rsidRPr="00C8510C">
        <w:rPr>
          <w:szCs w:val="22"/>
          <w:lang w:val="sl-SI"/>
        </w:rPr>
        <w:t>,</w:t>
      </w:r>
      <w:r w:rsidRPr="00C8510C">
        <w:rPr>
          <w:szCs w:val="22"/>
          <w:lang w:val="sl-SI"/>
        </w:rPr>
        <w:t xml:space="preserve"> so bile neodvisne od drugih akutnih in dolgotrajnih srčnožilnih terapij (kot je heparin /nizkomolekularni heparin, antagonisti glikoproteina IIb/IIIa, učinkovinami za zniževanje lipidov, zaviralci adrenergičnih receptorjev beta in zaviralci angiotenzin</w:t>
      </w:r>
      <w:r w:rsidR="00671F15" w:rsidRPr="00C8510C">
        <w:rPr>
          <w:szCs w:val="22"/>
          <w:lang w:val="sl-SI"/>
        </w:rPr>
        <w:t xml:space="preserve">ske </w:t>
      </w:r>
      <w:r w:rsidRPr="00C8510C">
        <w:rPr>
          <w:szCs w:val="22"/>
          <w:lang w:val="sl-SI"/>
        </w:rPr>
        <w:t xml:space="preserve">konvertaze (ACEI)). Učinkovitost klopidogrela so opazili neodvisno od odmerka </w:t>
      </w:r>
      <w:r w:rsidR="00B425EA" w:rsidRPr="00C8510C">
        <w:rPr>
          <w:szCs w:val="22"/>
          <w:lang w:val="sl-SI"/>
        </w:rPr>
        <w:t>ASA</w:t>
      </w:r>
      <w:r w:rsidRPr="00C8510C">
        <w:rPr>
          <w:szCs w:val="22"/>
          <w:lang w:val="sl-SI"/>
        </w:rPr>
        <w:t xml:space="preserve"> (75-325 mg enkrat na dan).</w:t>
      </w:r>
    </w:p>
    <w:p w:rsidR="00DC3D85" w:rsidRPr="00C8510C" w:rsidRDefault="00DC3D85">
      <w:pPr>
        <w:pStyle w:val="BodyText2"/>
        <w:ind w:left="0"/>
        <w:jc w:val="left"/>
        <w:rPr>
          <w:szCs w:val="22"/>
          <w:lang w:val="sl-SI"/>
        </w:rPr>
      </w:pPr>
    </w:p>
    <w:p w:rsidR="00DC3D85" w:rsidRPr="00C8510C" w:rsidRDefault="00DC3D85">
      <w:pPr>
        <w:pStyle w:val="BodyText2"/>
        <w:ind w:left="0"/>
        <w:jc w:val="left"/>
        <w:rPr>
          <w:szCs w:val="22"/>
          <w:lang w:val="sl-SI"/>
        </w:rPr>
      </w:pPr>
      <w:r w:rsidRPr="00C8510C">
        <w:rPr>
          <w:szCs w:val="22"/>
          <w:lang w:val="sl-SI"/>
        </w:rPr>
        <w:t xml:space="preserve">Pri bolnikih z akutnim miokardnim infarktom z elevacijo ST spojnice sta bili varnost in učinkovitost klopidogrela vrednoteni v dveh randomiziranih, s placebom kontroliranih, dvojno slepih </w:t>
      </w:r>
      <w:r w:rsidR="006473DE" w:rsidRPr="00C8510C">
        <w:rPr>
          <w:szCs w:val="22"/>
          <w:lang w:val="sl-SI"/>
        </w:rPr>
        <w:t>študij</w:t>
      </w:r>
      <w:r w:rsidRPr="00C8510C">
        <w:rPr>
          <w:szCs w:val="22"/>
          <w:lang w:val="sl-SI"/>
        </w:rPr>
        <w:t>ah, CLARITY in COMMIT.</w:t>
      </w:r>
    </w:p>
    <w:p w:rsidR="00DC3D85" w:rsidRPr="00C8510C" w:rsidRDefault="00DC3D85">
      <w:pPr>
        <w:pStyle w:val="BodyText2"/>
        <w:ind w:left="0"/>
        <w:jc w:val="left"/>
        <w:rPr>
          <w:szCs w:val="22"/>
          <w:lang w:val="sl-SI"/>
        </w:rPr>
      </w:pPr>
    </w:p>
    <w:p w:rsidR="00DC3D85" w:rsidRPr="00C8510C" w:rsidRDefault="00DC3D85">
      <w:pPr>
        <w:pStyle w:val="BodyText2"/>
        <w:ind w:left="0"/>
        <w:jc w:val="left"/>
        <w:rPr>
          <w:szCs w:val="22"/>
          <w:lang w:val="sl-SI"/>
        </w:rPr>
      </w:pPr>
      <w:r w:rsidRPr="00C8510C">
        <w:rPr>
          <w:szCs w:val="22"/>
          <w:lang w:val="sl-SI"/>
        </w:rPr>
        <w:t xml:space="preserve">V </w:t>
      </w:r>
      <w:r w:rsidR="006473DE" w:rsidRPr="00C8510C">
        <w:rPr>
          <w:szCs w:val="22"/>
          <w:lang w:val="sl-SI"/>
        </w:rPr>
        <w:t>študij</w:t>
      </w:r>
      <w:r w:rsidRPr="00C8510C">
        <w:rPr>
          <w:szCs w:val="22"/>
          <w:lang w:val="sl-SI"/>
        </w:rPr>
        <w:t>o CLARITY je bilo vključenih 3.491 bolnikov v 12</w:t>
      </w:r>
      <w:r w:rsidR="00671F15" w:rsidRPr="00C8510C">
        <w:rPr>
          <w:szCs w:val="22"/>
          <w:lang w:val="sl-SI"/>
        </w:rPr>
        <w:t> </w:t>
      </w:r>
      <w:r w:rsidRPr="00C8510C">
        <w:rPr>
          <w:szCs w:val="22"/>
          <w:lang w:val="sl-SI"/>
        </w:rPr>
        <w:t>urah po nastopu akutnega miokardnega infarkta z elevacijo ST spojnice, ki so bili predvideni za trombolitično terapijo. Bolniki so dobivali klopidogrel (300</w:t>
      </w:r>
      <w:r w:rsidR="00671F15" w:rsidRPr="00C8510C">
        <w:rPr>
          <w:szCs w:val="22"/>
          <w:lang w:val="sl-SI"/>
        </w:rPr>
        <w:t> </w:t>
      </w:r>
      <w:r w:rsidRPr="00C8510C">
        <w:rPr>
          <w:szCs w:val="22"/>
          <w:lang w:val="sl-SI"/>
        </w:rPr>
        <w:t xml:space="preserve">mg </w:t>
      </w:r>
      <w:r w:rsidR="00C44880">
        <w:rPr>
          <w:szCs w:val="22"/>
          <w:lang w:val="sl-SI"/>
        </w:rPr>
        <w:t>polnilni</w:t>
      </w:r>
      <w:r w:rsidRPr="00C8510C">
        <w:rPr>
          <w:szCs w:val="22"/>
          <w:lang w:val="sl-SI"/>
        </w:rPr>
        <w:t xml:space="preserve"> odmerek, nato pa 75</w:t>
      </w:r>
      <w:r w:rsidR="00671F15" w:rsidRPr="00C8510C">
        <w:rPr>
          <w:szCs w:val="22"/>
          <w:lang w:val="sl-SI"/>
        </w:rPr>
        <w:t> </w:t>
      </w:r>
      <w:r w:rsidRPr="00C8510C">
        <w:rPr>
          <w:szCs w:val="22"/>
          <w:lang w:val="sl-SI"/>
        </w:rPr>
        <w:t xml:space="preserve">mg </w:t>
      </w:r>
      <w:r w:rsidR="00DA7F9C" w:rsidRPr="00C8510C">
        <w:rPr>
          <w:szCs w:val="22"/>
          <w:lang w:val="sl-SI"/>
        </w:rPr>
        <w:t>na dan</w:t>
      </w:r>
      <w:r w:rsidRPr="00C8510C">
        <w:rPr>
          <w:szCs w:val="22"/>
          <w:lang w:val="sl-SI"/>
        </w:rPr>
        <w:t xml:space="preserve">, n=1.752) ali placebo (n=1.739), oboje v kombinaciji z </w:t>
      </w:r>
      <w:r w:rsidR="00B425EA" w:rsidRPr="00C8510C">
        <w:rPr>
          <w:szCs w:val="22"/>
          <w:lang w:val="sl-SI"/>
        </w:rPr>
        <w:t>ASA</w:t>
      </w:r>
      <w:r w:rsidRPr="00C8510C">
        <w:rPr>
          <w:szCs w:val="22"/>
          <w:lang w:val="sl-SI"/>
        </w:rPr>
        <w:t xml:space="preserve"> (150</w:t>
      </w:r>
      <w:r w:rsidR="00671F15" w:rsidRPr="00C8510C">
        <w:rPr>
          <w:szCs w:val="22"/>
          <w:lang w:val="sl-SI"/>
        </w:rPr>
        <w:t> </w:t>
      </w:r>
      <w:r w:rsidRPr="00C8510C">
        <w:rPr>
          <w:szCs w:val="22"/>
          <w:lang w:val="sl-SI"/>
        </w:rPr>
        <w:t>mg do 325</w:t>
      </w:r>
      <w:r w:rsidR="00671F15" w:rsidRPr="00C8510C">
        <w:rPr>
          <w:szCs w:val="22"/>
          <w:lang w:val="sl-SI"/>
        </w:rPr>
        <w:t> </w:t>
      </w:r>
      <w:r w:rsidRPr="00C8510C">
        <w:rPr>
          <w:szCs w:val="22"/>
          <w:lang w:val="sl-SI"/>
        </w:rPr>
        <w:t xml:space="preserve">mg kot </w:t>
      </w:r>
      <w:r w:rsidR="00C44880">
        <w:rPr>
          <w:szCs w:val="22"/>
          <w:lang w:val="sl-SI"/>
        </w:rPr>
        <w:t>polnilni</w:t>
      </w:r>
      <w:r w:rsidRPr="00C8510C">
        <w:rPr>
          <w:szCs w:val="22"/>
          <w:lang w:val="sl-SI"/>
        </w:rPr>
        <w:t xml:space="preserve"> odmerek, nato </w:t>
      </w:r>
      <w:r w:rsidR="00CD1361" w:rsidRPr="00C8510C">
        <w:rPr>
          <w:szCs w:val="22"/>
          <w:lang w:val="sl-SI"/>
        </w:rPr>
        <w:t>75 </w:t>
      </w:r>
      <w:r w:rsidR="00EC0280" w:rsidRPr="00C8510C">
        <w:rPr>
          <w:szCs w:val="22"/>
          <w:lang w:val="sl-SI"/>
        </w:rPr>
        <w:t xml:space="preserve">mg </w:t>
      </w:r>
      <w:r w:rsidRPr="00C8510C">
        <w:rPr>
          <w:szCs w:val="22"/>
          <w:lang w:val="sl-SI"/>
        </w:rPr>
        <w:t>do 162</w:t>
      </w:r>
      <w:r w:rsidR="00CD1361" w:rsidRPr="00C8510C">
        <w:rPr>
          <w:szCs w:val="22"/>
          <w:lang w:val="sl-SI"/>
        </w:rPr>
        <w:t> </w:t>
      </w:r>
      <w:r w:rsidRPr="00C8510C">
        <w:rPr>
          <w:szCs w:val="22"/>
          <w:lang w:val="sl-SI"/>
        </w:rPr>
        <w:t xml:space="preserve">mg </w:t>
      </w:r>
      <w:r w:rsidR="00DA7F9C" w:rsidRPr="00C8510C">
        <w:rPr>
          <w:szCs w:val="22"/>
          <w:lang w:val="sl-SI"/>
        </w:rPr>
        <w:t>na dan</w:t>
      </w:r>
      <w:r w:rsidRPr="00C8510C">
        <w:rPr>
          <w:szCs w:val="22"/>
          <w:lang w:val="sl-SI"/>
        </w:rPr>
        <w:t xml:space="preserve">), fibrinolitičnim sredstvom in po potrebi heparinom. Bolnike so spremljali 30 dni. Primarni </w:t>
      </w:r>
      <w:r w:rsidR="009A1D49" w:rsidRPr="00C8510C">
        <w:rPr>
          <w:szCs w:val="22"/>
          <w:lang w:val="sl-SI"/>
        </w:rPr>
        <w:t>opazovani dogodki</w:t>
      </w:r>
      <w:r w:rsidRPr="00C8510C">
        <w:rPr>
          <w:szCs w:val="22"/>
          <w:lang w:val="sl-SI"/>
        </w:rPr>
        <w:t xml:space="preserve"> so </w:t>
      </w:r>
      <w:r w:rsidR="009A1D49" w:rsidRPr="00C8510C">
        <w:rPr>
          <w:szCs w:val="22"/>
          <w:lang w:val="sl-SI"/>
        </w:rPr>
        <w:t xml:space="preserve">bili </w:t>
      </w:r>
      <w:r w:rsidRPr="00C8510C">
        <w:rPr>
          <w:szCs w:val="22"/>
          <w:lang w:val="sl-SI"/>
        </w:rPr>
        <w:t xml:space="preserve">navzočnost </w:t>
      </w:r>
      <w:r w:rsidR="00A05150">
        <w:rPr>
          <w:szCs w:val="22"/>
          <w:lang w:val="sl-SI"/>
        </w:rPr>
        <w:t>zamašene arterije</w:t>
      </w:r>
      <w:r w:rsidRPr="00C8510C">
        <w:rPr>
          <w:szCs w:val="22"/>
          <w:lang w:val="sl-SI"/>
        </w:rPr>
        <w:t xml:space="preserve"> </w:t>
      </w:r>
      <w:r w:rsidR="007A127D" w:rsidRPr="00C8510C">
        <w:rPr>
          <w:szCs w:val="22"/>
          <w:lang w:val="sl-SI"/>
        </w:rPr>
        <w:t>(</w:t>
      </w:r>
      <w:r w:rsidR="00A05150">
        <w:rPr>
          <w:szCs w:val="22"/>
          <w:lang w:val="sl-SI"/>
        </w:rPr>
        <w:t>povezane z</w:t>
      </w:r>
      <w:r w:rsidR="006A490A">
        <w:rPr>
          <w:szCs w:val="22"/>
          <w:lang w:val="sl-SI"/>
        </w:rPr>
        <w:t xml:space="preserve"> </w:t>
      </w:r>
      <w:r w:rsidRPr="00C8510C">
        <w:rPr>
          <w:szCs w:val="22"/>
          <w:lang w:val="sl-SI"/>
        </w:rPr>
        <w:t>infarkt</w:t>
      </w:r>
      <w:r w:rsidR="00A05150">
        <w:rPr>
          <w:szCs w:val="22"/>
          <w:lang w:val="sl-SI"/>
        </w:rPr>
        <w:t>om</w:t>
      </w:r>
      <w:r w:rsidR="007A127D" w:rsidRPr="00C8510C">
        <w:rPr>
          <w:szCs w:val="22"/>
          <w:lang w:val="sl-SI"/>
        </w:rPr>
        <w:t>)</w:t>
      </w:r>
      <w:r w:rsidRPr="00C8510C">
        <w:rPr>
          <w:szCs w:val="22"/>
          <w:lang w:val="sl-SI"/>
        </w:rPr>
        <w:t xml:space="preserve"> na angiogramu pred odpustom ali smrt ali ponovni miokardni infarkt pred koronarno angiografijo. </w:t>
      </w:r>
      <w:r w:rsidR="009A1D49" w:rsidRPr="00C8510C">
        <w:rPr>
          <w:szCs w:val="22"/>
          <w:lang w:val="sl-SI"/>
        </w:rPr>
        <w:t xml:space="preserve">Pri </w:t>
      </w:r>
      <w:r w:rsidRPr="00C8510C">
        <w:rPr>
          <w:szCs w:val="22"/>
          <w:lang w:val="sl-SI"/>
        </w:rPr>
        <w:t>bolnik</w:t>
      </w:r>
      <w:r w:rsidR="009A1D49" w:rsidRPr="00C8510C">
        <w:rPr>
          <w:szCs w:val="22"/>
          <w:lang w:val="sl-SI"/>
        </w:rPr>
        <w:t>ih</w:t>
      </w:r>
      <w:r w:rsidRPr="00C8510C">
        <w:rPr>
          <w:szCs w:val="22"/>
          <w:lang w:val="sl-SI"/>
        </w:rPr>
        <w:t xml:space="preserve">, pri katerih ni bila opravljena angiografija, sta bila primarna </w:t>
      </w:r>
      <w:r w:rsidR="009A1D49" w:rsidRPr="00C8510C">
        <w:rPr>
          <w:szCs w:val="22"/>
          <w:lang w:val="sl-SI"/>
        </w:rPr>
        <w:t>opazovana dogodka</w:t>
      </w:r>
      <w:r w:rsidRPr="00C8510C">
        <w:rPr>
          <w:szCs w:val="22"/>
          <w:lang w:val="sl-SI"/>
        </w:rPr>
        <w:t xml:space="preserve"> smrt ali ponovni miokardni infarkt do 8</w:t>
      </w:r>
      <w:r w:rsidR="007A127D" w:rsidRPr="00C8510C">
        <w:rPr>
          <w:szCs w:val="22"/>
          <w:lang w:val="sl-SI"/>
        </w:rPr>
        <w:t>.</w:t>
      </w:r>
      <w:r w:rsidRPr="00C8510C">
        <w:rPr>
          <w:szCs w:val="22"/>
          <w:lang w:val="sl-SI"/>
        </w:rPr>
        <w:t xml:space="preserve"> dneva oziroma do odpusta. Populacijo bolnikov je sestavljalo 19,7 % žensk in 29,2 % bolnikov v starosti </w:t>
      </w:r>
      <w:r w:rsidR="009A1D49" w:rsidRPr="00C8510C">
        <w:rPr>
          <w:szCs w:val="22"/>
          <w:lang w:val="sl-SI"/>
        </w:rPr>
        <w:t>≥ </w:t>
      </w:r>
      <w:r w:rsidRPr="00C8510C">
        <w:rPr>
          <w:szCs w:val="22"/>
          <w:lang w:val="sl-SI"/>
        </w:rPr>
        <w:t>65</w:t>
      </w:r>
      <w:r w:rsidR="00C94D8B" w:rsidRPr="00C8510C">
        <w:rPr>
          <w:szCs w:val="22"/>
          <w:lang w:val="sl-SI"/>
        </w:rPr>
        <w:t> </w:t>
      </w:r>
      <w:r w:rsidRPr="00C8510C">
        <w:rPr>
          <w:szCs w:val="22"/>
          <w:lang w:val="sl-SI"/>
        </w:rPr>
        <w:t>let. Skupno 99,7</w:t>
      </w:r>
      <w:r w:rsidR="00B60CE9" w:rsidRPr="00C8510C">
        <w:rPr>
          <w:szCs w:val="22"/>
          <w:lang w:val="sl-SI"/>
        </w:rPr>
        <w:t> </w:t>
      </w:r>
      <w:r w:rsidRPr="00C8510C">
        <w:rPr>
          <w:szCs w:val="22"/>
          <w:lang w:val="sl-SI"/>
        </w:rPr>
        <w:t>% bolnikov je dobivalo fibrinolitike (fibrinsko specifične: 68,7</w:t>
      </w:r>
      <w:r w:rsidR="00C94D8B" w:rsidRPr="00C8510C">
        <w:rPr>
          <w:szCs w:val="22"/>
          <w:lang w:val="sl-SI"/>
        </w:rPr>
        <w:t> </w:t>
      </w:r>
      <w:r w:rsidRPr="00C8510C">
        <w:rPr>
          <w:szCs w:val="22"/>
          <w:lang w:val="sl-SI"/>
        </w:rPr>
        <w:t>%, nefebrinsko specifične: 31,1</w:t>
      </w:r>
      <w:r w:rsidR="00C94D8B" w:rsidRPr="00C8510C">
        <w:rPr>
          <w:szCs w:val="22"/>
          <w:lang w:val="sl-SI"/>
        </w:rPr>
        <w:t> </w:t>
      </w:r>
      <w:r w:rsidRPr="00C8510C">
        <w:rPr>
          <w:szCs w:val="22"/>
          <w:lang w:val="sl-SI"/>
        </w:rPr>
        <w:t>%), 89,5</w:t>
      </w:r>
      <w:r w:rsidR="00C94D8B" w:rsidRPr="00C8510C">
        <w:rPr>
          <w:szCs w:val="22"/>
          <w:lang w:val="sl-SI"/>
        </w:rPr>
        <w:t> </w:t>
      </w:r>
      <w:r w:rsidRPr="00C8510C">
        <w:rPr>
          <w:szCs w:val="22"/>
          <w:lang w:val="sl-SI"/>
        </w:rPr>
        <w:t>% heparin, 78,7</w:t>
      </w:r>
      <w:r w:rsidR="00C94D8B" w:rsidRPr="00C8510C">
        <w:rPr>
          <w:szCs w:val="22"/>
          <w:lang w:val="sl-SI"/>
        </w:rPr>
        <w:t> </w:t>
      </w:r>
      <w:r w:rsidRPr="00C8510C">
        <w:rPr>
          <w:szCs w:val="22"/>
          <w:lang w:val="sl-SI"/>
        </w:rPr>
        <w:t xml:space="preserve">% </w:t>
      </w:r>
      <w:r w:rsidR="00C94D8B" w:rsidRPr="00C8510C">
        <w:rPr>
          <w:szCs w:val="22"/>
          <w:lang w:val="sl-SI"/>
        </w:rPr>
        <w:t xml:space="preserve">zaviralce adrenergičnih receptorjev </w:t>
      </w:r>
      <w:r w:rsidRPr="00C8510C">
        <w:rPr>
          <w:szCs w:val="22"/>
          <w:lang w:val="sl-SI"/>
        </w:rPr>
        <w:t>beta, 54,7</w:t>
      </w:r>
      <w:r w:rsidR="00C94D8B" w:rsidRPr="00C8510C">
        <w:rPr>
          <w:szCs w:val="22"/>
          <w:lang w:val="sl-SI"/>
        </w:rPr>
        <w:t> </w:t>
      </w:r>
      <w:r w:rsidRPr="00C8510C">
        <w:rPr>
          <w:szCs w:val="22"/>
          <w:lang w:val="sl-SI"/>
        </w:rPr>
        <w:t>% zaviralce ACE in 63 % statine.</w:t>
      </w:r>
    </w:p>
    <w:p w:rsidR="00DC3D85" w:rsidRPr="00C8510C" w:rsidRDefault="00DC3D85">
      <w:pPr>
        <w:pStyle w:val="BodyText2"/>
        <w:ind w:left="0"/>
        <w:jc w:val="left"/>
        <w:rPr>
          <w:szCs w:val="22"/>
          <w:lang w:val="sl-SI"/>
        </w:rPr>
      </w:pPr>
    </w:p>
    <w:p w:rsidR="00DC3D85" w:rsidRPr="00C8510C" w:rsidRDefault="00DC3D85">
      <w:pPr>
        <w:pStyle w:val="BodyText2"/>
        <w:ind w:left="0"/>
        <w:jc w:val="left"/>
        <w:rPr>
          <w:szCs w:val="22"/>
          <w:lang w:val="sl-SI"/>
        </w:rPr>
      </w:pPr>
      <w:r w:rsidRPr="00C8510C">
        <w:rPr>
          <w:szCs w:val="22"/>
          <w:lang w:val="sl-SI"/>
        </w:rPr>
        <w:t>Primarn</w:t>
      </w:r>
      <w:r w:rsidR="00B949FC" w:rsidRPr="00C8510C">
        <w:rPr>
          <w:szCs w:val="22"/>
          <w:lang w:val="sl-SI"/>
        </w:rPr>
        <w:t>i</w:t>
      </w:r>
      <w:r w:rsidRPr="00C8510C">
        <w:rPr>
          <w:szCs w:val="22"/>
          <w:lang w:val="sl-SI"/>
        </w:rPr>
        <w:t xml:space="preserve"> </w:t>
      </w:r>
      <w:r w:rsidR="00B949FC" w:rsidRPr="00C8510C">
        <w:rPr>
          <w:szCs w:val="22"/>
          <w:lang w:val="sl-SI"/>
        </w:rPr>
        <w:t>o</w:t>
      </w:r>
      <w:r w:rsidR="005054DB" w:rsidRPr="00C8510C">
        <w:rPr>
          <w:szCs w:val="22"/>
          <w:lang w:val="sl-SI"/>
        </w:rPr>
        <w:t>pazovani dogode</w:t>
      </w:r>
      <w:r w:rsidR="00B949FC" w:rsidRPr="00C8510C">
        <w:rPr>
          <w:szCs w:val="22"/>
          <w:lang w:val="sl-SI"/>
        </w:rPr>
        <w:t>k</w:t>
      </w:r>
      <w:r w:rsidRPr="00C8510C">
        <w:rPr>
          <w:szCs w:val="22"/>
          <w:lang w:val="sl-SI"/>
        </w:rPr>
        <w:t xml:space="preserve"> </w:t>
      </w:r>
      <w:r w:rsidR="005054DB" w:rsidRPr="00C8510C">
        <w:rPr>
          <w:szCs w:val="22"/>
          <w:lang w:val="sl-SI"/>
        </w:rPr>
        <w:t>je bil opažen</w:t>
      </w:r>
      <w:r w:rsidR="00B949FC" w:rsidRPr="00C8510C">
        <w:rPr>
          <w:szCs w:val="22"/>
          <w:lang w:val="sl-SI"/>
        </w:rPr>
        <w:t xml:space="preserve"> pri</w:t>
      </w:r>
      <w:r w:rsidRPr="00C8510C">
        <w:rPr>
          <w:szCs w:val="22"/>
          <w:lang w:val="sl-SI"/>
        </w:rPr>
        <w:t xml:space="preserve"> 15,0</w:t>
      </w:r>
      <w:r w:rsidR="00B949FC" w:rsidRPr="00C8510C">
        <w:rPr>
          <w:szCs w:val="22"/>
          <w:lang w:val="sl-SI"/>
        </w:rPr>
        <w:t> </w:t>
      </w:r>
      <w:r w:rsidRPr="00C8510C">
        <w:rPr>
          <w:szCs w:val="22"/>
          <w:lang w:val="sl-SI"/>
        </w:rPr>
        <w:t>% bolnikov v skupini s klopidogrelom in 21¸7</w:t>
      </w:r>
      <w:r w:rsidR="00B60CE9" w:rsidRPr="00C8510C">
        <w:rPr>
          <w:szCs w:val="22"/>
          <w:lang w:val="sl-SI"/>
        </w:rPr>
        <w:t> </w:t>
      </w:r>
      <w:r w:rsidRPr="00C8510C">
        <w:rPr>
          <w:szCs w:val="22"/>
          <w:lang w:val="sl-SI"/>
        </w:rPr>
        <w:t>% bolnikov v skupini s placebom, kar predstavlja absolutno zmanjšanje za 6,7</w:t>
      </w:r>
      <w:r w:rsidR="00B949FC" w:rsidRPr="00C8510C">
        <w:rPr>
          <w:szCs w:val="22"/>
          <w:lang w:val="sl-SI"/>
        </w:rPr>
        <w:t> </w:t>
      </w:r>
      <w:r w:rsidRPr="00C8510C">
        <w:rPr>
          <w:szCs w:val="22"/>
          <w:lang w:val="sl-SI"/>
        </w:rPr>
        <w:t>% in 36</w:t>
      </w:r>
      <w:r w:rsidR="00B949FC" w:rsidRPr="00C8510C">
        <w:rPr>
          <w:szCs w:val="22"/>
          <w:lang w:val="sl-SI"/>
        </w:rPr>
        <w:t> </w:t>
      </w:r>
      <w:r w:rsidRPr="00C8510C">
        <w:rPr>
          <w:szCs w:val="22"/>
          <w:lang w:val="sl-SI"/>
        </w:rPr>
        <w:t>% zmanjšanje verjetnosti v prid klopidogrela (95% IZ od 24</w:t>
      </w:r>
      <w:r w:rsidR="00B60CE9" w:rsidRPr="00C8510C">
        <w:rPr>
          <w:szCs w:val="22"/>
          <w:lang w:val="sl-SI"/>
        </w:rPr>
        <w:t> </w:t>
      </w:r>
      <w:r w:rsidRPr="00C8510C">
        <w:rPr>
          <w:szCs w:val="22"/>
          <w:lang w:val="sl-SI"/>
        </w:rPr>
        <w:t>% do 47</w:t>
      </w:r>
      <w:r w:rsidR="00B60CE9" w:rsidRPr="00C8510C">
        <w:rPr>
          <w:szCs w:val="22"/>
          <w:lang w:val="sl-SI"/>
        </w:rPr>
        <w:t> </w:t>
      </w:r>
      <w:r w:rsidRPr="00C8510C">
        <w:rPr>
          <w:szCs w:val="22"/>
          <w:lang w:val="sl-SI"/>
        </w:rPr>
        <w:t>%; p&lt;0,001) v glavnem zaradi zmanjšanja zaradi infarkta zamašenih arterij. Ta koristni učinek se je pojavljal v vseh prehodno opredeljenih podskupinah glede na bolnikovo starost ali spol, mesto infarkta in tip uporabljenega fibrinolitika ali heparina.</w:t>
      </w:r>
    </w:p>
    <w:p w:rsidR="00DC3D85" w:rsidRPr="00C8510C" w:rsidRDefault="00DC3D85">
      <w:pPr>
        <w:pStyle w:val="BodyText2"/>
        <w:ind w:left="0"/>
        <w:jc w:val="left"/>
        <w:rPr>
          <w:szCs w:val="22"/>
          <w:lang w:val="sl-SI"/>
        </w:rPr>
      </w:pPr>
    </w:p>
    <w:p w:rsidR="00DC3D85" w:rsidRPr="00C8510C" w:rsidRDefault="00DC3D85">
      <w:pPr>
        <w:pStyle w:val="BodyText2"/>
        <w:ind w:left="0"/>
        <w:jc w:val="left"/>
        <w:rPr>
          <w:szCs w:val="22"/>
          <w:lang w:val="sl-SI"/>
        </w:rPr>
      </w:pPr>
      <w:r w:rsidRPr="00C8510C">
        <w:rPr>
          <w:szCs w:val="22"/>
          <w:lang w:val="sl-SI"/>
        </w:rPr>
        <w:t xml:space="preserve">V </w:t>
      </w:r>
      <w:r w:rsidR="006473DE" w:rsidRPr="00C8510C">
        <w:rPr>
          <w:szCs w:val="22"/>
          <w:lang w:val="sl-SI"/>
        </w:rPr>
        <w:t>študij</w:t>
      </w:r>
      <w:r w:rsidRPr="00C8510C">
        <w:rPr>
          <w:szCs w:val="22"/>
          <w:lang w:val="sl-SI"/>
        </w:rPr>
        <w:t>o COMMIT z 2x2 faktorsko raziskovalno zasnovo je bilo vključenih 45.852</w:t>
      </w:r>
      <w:r w:rsidR="005054DB" w:rsidRPr="00C8510C">
        <w:rPr>
          <w:szCs w:val="22"/>
          <w:lang w:val="sl-SI"/>
        </w:rPr>
        <w:t> </w:t>
      </w:r>
      <w:r w:rsidRPr="00C8510C">
        <w:rPr>
          <w:szCs w:val="22"/>
          <w:lang w:val="sl-SI"/>
        </w:rPr>
        <w:t>bolnikov v 24</w:t>
      </w:r>
      <w:r w:rsidR="005054DB" w:rsidRPr="00C8510C">
        <w:rPr>
          <w:szCs w:val="22"/>
          <w:lang w:val="sl-SI"/>
        </w:rPr>
        <w:t> </w:t>
      </w:r>
      <w:r w:rsidRPr="00C8510C">
        <w:rPr>
          <w:szCs w:val="22"/>
          <w:lang w:val="sl-SI"/>
        </w:rPr>
        <w:t>urah po nastopu simptomov, ki bi lahko kazali na miokardni infarkt, z neustreznimi vrednostmi EKG, ki so to potrjevale (elevacija ST spojnice, depresija ST spojnice ali levokračni blok</w:t>
      </w:r>
      <w:r w:rsidR="007A127D" w:rsidRPr="00C8510C">
        <w:rPr>
          <w:szCs w:val="22"/>
          <w:lang w:val="sl-SI"/>
        </w:rPr>
        <w:t>)</w:t>
      </w:r>
      <w:r w:rsidRPr="00C8510C">
        <w:rPr>
          <w:szCs w:val="22"/>
          <w:lang w:val="sl-SI"/>
        </w:rPr>
        <w:t>. Bolniki so 28</w:t>
      </w:r>
      <w:r w:rsidR="005054DB" w:rsidRPr="00C8510C">
        <w:rPr>
          <w:szCs w:val="22"/>
          <w:lang w:val="sl-SI"/>
        </w:rPr>
        <w:t> </w:t>
      </w:r>
      <w:r w:rsidRPr="00C8510C">
        <w:rPr>
          <w:szCs w:val="22"/>
          <w:lang w:val="sl-SI"/>
        </w:rPr>
        <w:t>dni oziroma do odpusta dobivali klopidogrel (75</w:t>
      </w:r>
      <w:r w:rsidR="005054DB" w:rsidRPr="00C8510C">
        <w:rPr>
          <w:szCs w:val="22"/>
          <w:lang w:val="sl-SI"/>
        </w:rPr>
        <w:t> </w:t>
      </w:r>
      <w:r w:rsidRPr="00C8510C">
        <w:rPr>
          <w:szCs w:val="22"/>
          <w:lang w:val="sl-SI"/>
        </w:rPr>
        <w:t xml:space="preserve">mg </w:t>
      </w:r>
      <w:r w:rsidR="00DA7F9C" w:rsidRPr="00C8510C">
        <w:rPr>
          <w:szCs w:val="22"/>
          <w:lang w:val="sl-SI"/>
        </w:rPr>
        <w:t>na dan</w:t>
      </w:r>
      <w:r w:rsidRPr="00C8510C">
        <w:rPr>
          <w:szCs w:val="22"/>
          <w:lang w:val="sl-SI"/>
        </w:rPr>
        <w:t xml:space="preserve">, n=22.961) ali placebo (n=22.891) v kombinaciji z </w:t>
      </w:r>
      <w:r w:rsidR="00B425EA" w:rsidRPr="00C8510C">
        <w:rPr>
          <w:szCs w:val="22"/>
          <w:lang w:val="sl-SI"/>
        </w:rPr>
        <w:t>ASA</w:t>
      </w:r>
      <w:r w:rsidRPr="00C8510C">
        <w:rPr>
          <w:szCs w:val="22"/>
          <w:lang w:val="sl-SI"/>
        </w:rPr>
        <w:t xml:space="preserve"> (162</w:t>
      </w:r>
      <w:r w:rsidR="005054DB" w:rsidRPr="00C8510C">
        <w:rPr>
          <w:szCs w:val="22"/>
          <w:lang w:val="sl-SI"/>
        </w:rPr>
        <w:t> </w:t>
      </w:r>
      <w:r w:rsidRPr="00C8510C">
        <w:rPr>
          <w:szCs w:val="22"/>
          <w:lang w:val="sl-SI"/>
        </w:rPr>
        <w:t xml:space="preserve">mg </w:t>
      </w:r>
      <w:r w:rsidR="00DA7F9C" w:rsidRPr="00C8510C">
        <w:rPr>
          <w:szCs w:val="22"/>
          <w:lang w:val="sl-SI"/>
        </w:rPr>
        <w:t>na dan</w:t>
      </w:r>
      <w:r w:rsidRPr="00C8510C">
        <w:rPr>
          <w:szCs w:val="22"/>
          <w:lang w:val="sl-SI"/>
        </w:rPr>
        <w:t xml:space="preserve">). </w:t>
      </w:r>
      <w:r w:rsidR="00122E93" w:rsidRPr="00C8510C">
        <w:rPr>
          <w:szCs w:val="22"/>
          <w:lang w:val="sl-SI"/>
        </w:rPr>
        <w:t>Sestavljeni opazovani dogodki</w:t>
      </w:r>
      <w:r w:rsidRPr="00C8510C">
        <w:rPr>
          <w:szCs w:val="22"/>
          <w:lang w:val="sl-SI"/>
        </w:rPr>
        <w:t xml:space="preserve"> so bili smrt zaradi kateregakoli vzroka ali prvi pojav ponovnega infarkta, </w:t>
      </w:r>
      <w:r w:rsidR="00C61C7C">
        <w:rPr>
          <w:szCs w:val="22"/>
          <w:lang w:val="sl-SI"/>
        </w:rPr>
        <w:t xml:space="preserve">možganske </w:t>
      </w:r>
      <w:r w:rsidRPr="00C8510C">
        <w:rPr>
          <w:szCs w:val="22"/>
          <w:lang w:val="sl-SI"/>
        </w:rPr>
        <w:t>kapi ali smrt. Populacijo bolnikov je sestavljalo 27,8</w:t>
      </w:r>
      <w:r w:rsidR="00122E93" w:rsidRPr="00C8510C">
        <w:rPr>
          <w:szCs w:val="22"/>
          <w:lang w:val="sl-SI"/>
        </w:rPr>
        <w:t> </w:t>
      </w:r>
      <w:r w:rsidRPr="00C8510C">
        <w:rPr>
          <w:szCs w:val="22"/>
          <w:lang w:val="sl-SI"/>
        </w:rPr>
        <w:t>% žensk, 58,4</w:t>
      </w:r>
      <w:r w:rsidR="00122E93" w:rsidRPr="00C8510C">
        <w:rPr>
          <w:szCs w:val="22"/>
          <w:lang w:val="sl-SI"/>
        </w:rPr>
        <w:t> </w:t>
      </w:r>
      <w:r w:rsidRPr="00C8510C">
        <w:rPr>
          <w:szCs w:val="22"/>
          <w:lang w:val="sl-SI"/>
        </w:rPr>
        <w:t>% bolnikov starost ≥</w:t>
      </w:r>
      <w:r w:rsidR="00122E93" w:rsidRPr="00C8510C">
        <w:rPr>
          <w:szCs w:val="22"/>
          <w:lang w:val="sl-SI"/>
        </w:rPr>
        <w:t> </w:t>
      </w:r>
      <w:r w:rsidRPr="00C8510C">
        <w:rPr>
          <w:szCs w:val="22"/>
          <w:lang w:val="sl-SI"/>
        </w:rPr>
        <w:t>60 let (26</w:t>
      </w:r>
      <w:r w:rsidR="00122E93" w:rsidRPr="00C8510C">
        <w:rPr>
          <w:szCs w:val="22"/>
          <w:lang w:val="sl-SI"/>
        </w:rPr>
        <w:t> </w:t>
      </w:r>
      <w:r w:rsidRPr="00C8510C">
        <w:rPr>
          <w:szCs w:val="22"/>
          <w:lang w:val="sl-SI"/>
        </w:rPr>
        <w:t>% ≥</w:t>
      </w:r>
      <w:r w:rsidR="00122E93" w:rsidRPr="00C8510C">
        <w:rPr>
          <w:szCs w:val="22"/>
          <w:lang w:val="sl-SI"/>
        </w:rPr>
        <w:t> </w:t>
      </w:r>
      <w:r w:rsidRPr="00C8510C">
        <w:rPr>
          <w:szCs w:val="22"/>
          <w:lang w:val="sl-SI"/>
        </w:rPr>
        <w:t>70 let ) in 54,5</w:t>
      </w:r>
      <w:r w:rsidR="00122E93" w:rsidRPr="00C8510C">
        <w:rPr>
          <w:szCs w:val="22"/>
          <w:lang w:val="sl-SI"/>
        </w:rPr>
        <w:t> </w:t>
      </w:r>
      <w:r w:rsidR="007A127D" w:rsidRPr="00C8510C">
        <w:rPr>
          <w:szCs w:val="22"/>
          <w:lang w:val="sl-SI"/>
        </w:rPr>
        <w:t>%</w:t>
      </w:r>
      <w:r w:rsidRPr="00C8510C">
        <w:rPr>
          <w:szCs w:val="22"/>
          <w:lang w:val="sl-SI"/>
        </w:rPr>
        <w:t xml:space="preserve"> bolnikov, ki so dobivali fibrinolitike.</w:t>
      </w:r>
    </w:p>
    <w:p w:rsidR="00DC3D85" w:rsidRPr="00C8510C" w:rsidRDefault="00DC3D85">
      <w:pPr>
        <w:pStyle w:val="BodyText2"/>
        <w:ind w:left="0"/>
        <w:jc w:val="left"/>
        <w:rPr>
          <w:szCs w:val="22"/>
          <w:lang w:val="sl-SI"/>
        </w:rPr>
      </w:pPr>
    </w:p>
    <w:p w:rsidR="00DC3D85" w:rsidRPr="00C8510C" w:rsidRDefault="00DC3D85">
      <w:pPr>
        <w:pStyle w:val="BodyText2"/>
        <w:ind w:left="0"/>
        <w:jc w:val="left"/>
        <w:rPr>
          <w:szCs w:val="22"/>
          <w:lang w:val="sl-SI"/>
        </w:rPr>
      </w:pPr>
      <w:r w:rsidRPr="00C8510C">
        <w:rPr>
          <w:szCs w:val="22"/>
          <w:lang w:val="sl-SI"/>
        </w:rPr>
        <w:t>Klopidogrel je pomembno zmanjšal relativno tveganje za smrt zaradi kateregakoli vzroka za 7</w:t>
      </w:r>
      <w:r w:rsidR="00915178" w:rsidRPr="00C8510C">
        <w:rPr>
          <w:szCs w:val="22"/>
          <w:lang w:val="sl-SI"/>
        </w:rPr>
        <w:t> </w:t>
      </w:r>
      <w:r w:rsidRPr="00C8510C">
        <w:rPr>
          <w:szCs w:val="22"/>
          <w:lang w:val="sl-SI"/>
        </w:rPr>
        <w:t xml:space="preserve">% (p=0,029) in relativno tveganje za ponovni infarkt, </w:t>
      </w:r>
      <w:r w:rsidR="00C61C7C">
        <w:rPr>
          <w:szCs w:val="22"/>
          <w:lang w:val="sl-SI"/>
        </w:rPr>
        <w:t xml:space="preserve">možgansko </w:t>
      </w:r>
      <w:r w:rsidRPr="00C8510C">
        <w:rPr>
          <w:szCs w:val="22"/>
          <w:lang w:val="sl-SI"/>
        </w:rPr>
        <w:t>kap ali smrt za 9</w:t>
      </w:r>
      <w:r w:rsidR="00915178" w:rsidRPr="00C8510C">
        <w:rPr>
          <w:szCs w:val="22"/>
          <w:lang w:val="sl-SI"/>
        </w:rPr>
        <w:t> </w:t>
      </w:r>
      <w:r w:rsidRPr="00C8510C">
        <w:rPr>
          <w:szCs w:val="22"/>
          <w:lang w:val="sl-SI"/>
        </w:rPr>
        <w:t>% (p=0,002), kar je predstavljalo absolutno zmanjšanje za 0,5</w:t>
      </w:r>
      <w:r w:rsidR="00915178" w:rsidRPr="00C8510C">
        <w:rPr>
          <w:szCs w:val="22"/>
          <w:lang w:val="sl-SI"/>
        </w:rPr>
        <w:t> </w:t>
      </w:r>
      <w:r w:rsidRPr="00C8510C">
        <w:rPr>
          <w:szCs w:val="22"/>
          <w:lang w:val="sl-SI"/>
        </w:rPr>
        <w:t>% oziroma 0,9</w:t>
      </w:r>
      <w:r w:rsidR="00915178" w:rsidRPr="00C8510C">
        <w:rPr>
          <w:szCs w:val="22"/>
          <w:lang w:val="sl-SI"/>
        </w:rPr>
        <w:t> </w:t>
      </w:r>
      <w:r w:rsidRPr="00C8510C">
        <w:rPr>
          <w:szCs w:val="22"/>
          <w:lang w:val="sl-SI"/>
        </w:rPr>
        <w:t>%. Ta koristni učinek se je pojavil pri vseh starostih, obeh spolih in ob jemanju fibrinolitikov ali brez njega, opažen pa je bil že po 24</w:t>
      </w:r>
      <w:r w:rsidR="00915178" w:rsidRPr="00C8510C">
        <w:rPr>
          <w:szCs w:val="22"/>
          <w:lang w:val="sl-SI"/>
        </w:rPr>
        <w:t> </w:t>
      </w:r>
      <w:r w:rsidRPr="00C8510C">
        <w:rPr>
          <w:szCs w:val="22"/>
          <w:lang w:val="sl-SI"/>
        </w:rPr>
        <w:t>urah.</w:t>
      </w:r>
    </w:p>
    <w:p w:rsidR="00DC3D85" w:rsidRDefault="00DC3D85" w:rsidP="00300167">
      <w:pPr>
        <w:pStyle w:val="BodyText2"/>
        <w:ind w:left="0"/>
        <w:jc w:val="left"/>
        <w:rPr>
          <w:szCs w:val="22"/>
          <w:lang w:val="sl-SI"/>
        </w:rPr>
      </w:pPr>
    </w:p>
    <w:p w:rsidR="00910CF0" w:rsidRPr="006B0803" w:rsidRDefault="00910CF0" w:rsidP="00910CF0">
      <w:pPr>
        <w:rPr>
          <w:u w:val="single"/>
          <w:lang w:val="sl-SI"/>
        </w:rPr>
      </w:pPr>
      <w:r w:rsidRPr="006B0803">
        <w:rPr>
          <w:u w:val="single"/>
          <w:lang w:val="sl-SI"/>
        </w:rPr>
        <w:t>Deeskalacija zaviralcev P2Y</w:t>
      </w:r>
      <w:r w:rsidRPr="006B0803">
        <w:rPr>
          <w:u w:val="single"/>
          <w:vertAlign w:val="subscript"/>
          <w:lang w:val="sl-SI"/>
        </w:rPr>
        <w:t>12</w:t>
      </w:r>
      <w:r w:rsidRPr="006B0803">
        <w:rPr>
          <w:u w:val="single"/>
          <w:lang w:val="sl-SI"/>
        </w:rPr>
        <w:t xml:space="preserve"> pri </w:t>
      </w:r>
      <w:r w:rsidR="00D558E5" w:rsidRPr="002C57DE">
        <w:rPr>
          <w:u w:val="single"/>
          <w:lang w:val="sl-SI"/>
        </w:rPr>
        <w:t>akutnem koronarnem sindromu (</w:t>
      </w:r>
      <w:r w:rsidRPr="002C57DE">
        <w:rPr>
          <w:u w:val="single"/>
          <w:lang w:val="sl-SI"/>
        </w:rPr>
        <w:t>AKS</w:t>
      </w:r>
      <w:r w:rsidR="00D558E5" w:rsidRPr="002C57DE">
        <w:rPr>
          <w:u w:val="single"/>
          <w:lang w:val="sl-SI"/>
        </w:rPr>
        <w:t>)</w:t>
      </w:r>
    </w:p>
    <w:p w:rsidR="00910CF0" w:rsidRPr="006B0803" w:rsidRDefault="00910CF0" w:rsidP="00910CF0">
      <w:pPr>
        <w:rPr>
          <w:lang w:val="sl-SI"/>
        </w:rPr>
      </w:pPr>
      <w:r w:rsidRPr="006B0803">
        <w:rPr>
          <w:lang w:val="sl-SI"/>
        </w:rPr>
        <w:t>Prehod z močnejšega zaviralca receptorjev P2Y</w:t>
      </w:r>
      <w:r w:rsidRPr="006B0803">
        <w:rPr>
          <w:vertAlign w:val="subscript"/>
          <w:lang w:val="sl-SI"/>
        </w:rPr>
        <w:t>12</w:t>
      </w:r>
      <w:r w:rsidRPr="006B0803">
        <w:rPr>
          <w:lang w:val="sl-SI"/>
        </w:rPr>
        <w:t xml:space="preserve"> na klopidogrel v kombinaciji z acetilsalicilno kislino po akutni fazi </w:t>
      </w:r>
      <w:r w:rsidR="00D558E5" w:rsidRPr="002C57DE">
        <w:rPr>
          <w:lang w:val="sl-SI"/>
        </w:rPr>
        <w:t>akutnega koronarnega sindroma (</w:t>
      </w:r>
      <w:r w:rsidRPr="002C57DE">
        <w:rPr>
          <w:lang w:val="sl-SI"/>
        </w:rPr>
        <w:t>AKS</w:t>
      </w:r>
      <w:r w:rsidR="00D558E5" w:rsidRPr="002C57DE">
        <w:rPr>
          <w:lang w:val="sl-SI"/>
        </w:rPr>
        <w:t>)</w:t>
      </w:r>
      <w:r w:rsidRPr="006B0803">
        <w:rPr>
          <w:lang w:val="sl-SI"/>
        </w:rPr>
        <w:t xml:space="preserve"> so ocenili v dveh randomiziranih, s strani raziskovalcev sponzoriranih študij (ISS – </w:t>
      </w:r>
      <w:r w:rsidRPr="006B0803">
        <w:rPr>
          <w:i/>
          <w:lang w:val="sl-SI"/>
        </w:rPr>
        <w:t>investigator-sponsored studies</w:t>
      </w:r>
      <w:r w:rsidRPr="006B0803">
        <w:rPr>
          <w:lang w:val="sl-SI"/>
        </w:rPr>
        <w:t>) – TROPIC in TROPICAL-ACS – s podatki o kliničnih izidih.</w:t>
      </w:r>
    </w:p>
    <w:p w:rsidR="00910CF0" w:rsidRPr="006B0803" w:rsidRDefault="00910CF0" w:rsidP="00910CF0">
      <w:pPr>
        <w:rPr>
          <w:lang w:val="sl-SI"/>
        </w:rPr>
      </w:pPr>
    </w:p>
    <w:p w:rsidR="00910CF0" w:rsidRPr="006B0803" w:rsidRDefault="00910CF0" w:rsidP="00910CF0">
      <w:pPr>
        <w:rPr>
          <w:lang w:val="sl-SI"/>
        </w:rPr>
      </w:pPr>
      <w:r w:rsidRPr="006B0803">
        <w:rPr>
          <w:lang w:val="sl-SI"/>
        </w:rPr>
        <w:t>Klinična korist močnejših zaviralcev P2Y</w:t>
      </w:r>
      <w:r w:rsidRPr="006B0803">
        <w:rPr>
          <w:vertAlign w:val="subscript"/>
          <w:lang w:val="sl-SI"/>
        </w:rPr>
        <w:t>12</w:t>
      </w:r>
      <w:r w:rsidR="002F1C42" w:rsidRPr="006B0803">
        <w:rPr>
          <w:lang w:val="sl-SI"/>
        </w:rPr>
        <w:t>,</w:t>
      </w:r>
      <w:r w:rsidRPr="006B0803">
        <w:rPr>
          <w:lang w:val="sl-SI"/>
        </w:rPr>
        <w:t xml:space="preserve"> tikagrelorja in prasugrela</w:t>
      </w:r>
      <w:r w:rsidR="006B0737" w:rsidRPr="006B0803">
        <w:rPr>
          <w:lang w:val="sl-SI"/>
        </w:rPr>
        <w:t>,</w:t>
      </w:r>
      <w:r w:rsidRPr="006B0803">
        <w:rPr>
          <w:lang w:val="sl-SI"/>
        </w:rPr>
        <w:t xml:space="preserve"> v njunih ključnih študijah je bila povezana z značilnim zmanjšanje</w:t>
      </w:r>
      <w:r w:rsidR="002F1C42" w:rsidRPr="006B0803">
        <w:rPr>
          <w:lang w:val="sl-SI"/>
        </w:rPr>
        <w:t>m</w:t>
      </w:r>
      <w:r w:rsidRPr="006B0803">
        <w:rPr>
          <w:lang w:val="sl-SI"/>
        </w:rPr>
        <w:t xml:space="preserve"> ponovnih ishemičnih dogodkov (vključno z akutno in subakutno trombozo žilne opornice (ST – </w:t>
      </w:r>
      <w:r w:rsidRPr="006B0803">
        <w:rPr>
          <w:i/>
          <w:lang w:val="sl-SI"/>
        </w:rPr>
        <w:t>stent thrombosis</w:t>
      </w:r>
      <w:r w:rsidRPr="006B0803">
        <w:rPr>
          <w:lang w:val="sl-SI"/>
        </w:rPr>
        <w:t xml:space="preserve">), miokardnim infarktom (MI) in nujno revaskularizacijo). Čeprav je bila korist glede ishemije stalna v celotnem prvem letu, so večje zmanjšanje ishemičnih ponovitev po AKS opažali v prvih dneh po začetku zdravljenja. Nasprotno pa so </w:t>
      </w:r>
      <w:r w:rsidRPr="006B0803">
        <w:rPr>
          <w:i/>
          <w:lang w:val="sl-SI"/>
        </w:rPr>
        <w:t>post hoc</w:t>
      </w:r>
      <w:r w:rsidRPr="006B0803">
        <w:rPr>
          <w:lang w:val="sl-SI"/>
        </w:rPr>
        <w:t xml:space="preserve"> analize pokazale, da je z močnejšimi zaviralci P2Y</w:t>
      </w:r>
      <w:r w:rsidRPr="006B0803">
        <w:rPr>
          <w:vertAlign w:val="subscript"/>
          <w:lang w:val="sl-SI"/>
        </w:rPr>
        <w:t>12</w:t>
      </w:r>
      <w:r w:rsidRPr="006B0803">
        <w:rPr>
          <w:lang w:val="sl-SI"/>
        </w:rPr>
        <w:t xml:space="preserve"> statistično značilno večje tveganje za krvavitve; krvavitve se pojavijo pretežno med fazo vzdrževalnega zdravljenja, po prvem mesecu po AKS. Študiji TOPIC in TROPICAL-ACS sta bili načrtovani za proučitev, kako ublažiti krvavitve in ohraniti učinkovitost.</w:t>
      </w:r>
    </w:p>
    <w:p w:rsidR="00910CF0" w:rsidRPr="006B0803" w:rsidRDefault="00910CF0" w:rsidP="00910CF0">
      <w:pPr>
        <w:rPr>
          <w:lang w:val="sl-SI"/>
        </w:rPr>
      </w:pPr>
    </w:p>
    <w:p w:rsidR="00910CF0" w:rsidRPr="006B0803" w:rsidRDefault="00910CF0" w:rsidP="00F2526B">
      <w:pPr>
        <w:keepNext/>
        <w:keepLines/>
        <w:rPr>
          <w:lang w:val="sl-SI"/>
        </w:rPr>
      </w:pPr>
      <w:r w:rsidRPr="00B622BD">
        <w:rPr>
          <w:b/>
          <w:bCs/>
          <w:lang w:val="sl-SI"/>
        </w:rPr>
        <w:t xml:space="preserve">Študija </w:t>
      </w:r>
      <w:r w:rsidRPr="006B0803">
        <w:rPr>
          <w:b/>
          <w:lang w:val="sl-SI"/>
        </w:rPr>
        <w:t xml:space="preserve">TOPIC </w:t>
      </w:r>
      <w:r w:rsidRPr="006B0803">
        <w:rPr>
          <w:lang w:val="sl-SI"/>
        </w:rPr>
        <w:t>(</w:t>
      </w:r>
      <w:r w:rsidRPr="006B0803">
        <w:rPr>
          <w:i/>
          <w:lang w:val="sl-SI"/>
        </w:rPr>
        <w:t>Tempiranje zavrtja trombocitov po akutnem koronarnem sindromu</w:t>
      </w:r>
      <w:r w:rsidRPr="006B0803">
        <w:rPr>
          <w:lang w:val="sl-SI"/>
        </w:rPr>
        <w:t>)</w:t>
      </w:r>
    </w:p>
    <w:p w:rsidR="00910CF0" w:rsidRPr="006B0803" w:rsidRDefault="00910CF0" w:rsidP="00F2526B">
      <w:pPr>
        <w:keepNext/>
        <w:keepLines/>
        <w:rPr>
          <w:lang w:val="sl-SI"/>
        </w:rPr>
      </w:pPr>
      <w:r w:rsidRPr="006B0803">
        <w:rPr>
          <w:lang w:val="sl-SI"/>
        </w:rPr>
        <w:t>To</w:t>
      </w:r>
      <w:r w:rsidR="004D322C" w:rsidRPr="006B0803">
        <w:rPr>
          <w:lang w:val="sl-SI"/>
        </w:rPr>
        <w:t xml:space="preserve"> </w:t>
      </w:r>
      <w:r w:rsidRPr="006B0803">
        <w:rPr>
          <w:lang w:val="sl-SI"/>
        </w:rPr>
        <w:t xml:space="preserve">randomizirano, odprto preskušanje je vključilo bolnike z AKS, ki so potrebovali </w:t>
      </w:r>
      <w:r w:rsidR="00D558E5" w:rsidRPr="002C57DE">
        <w:rPr>
          <w:lang w:val="sl-SI"/>
        </w:rPr>
        <w:t>perkutano koronarno intervencijo (</w:t>
      </w:r>
      <w:r w:rsidRPr="002C57DE">
        <w:rPr>
          <w:lang w:val="sl-SI"/>
        </w:rPr>
        <w:t>PKI</w:t>
      </w:r>
      <w:r w:rsidR="00D558E5" w:rsidRPr="002C57DE">
        <w:rPr>
          <w:lang w:val="sl-SI"/>
        </w:rPr>
        <w:t>)</w:t>
      </w:r>
      <w:r w:rsidRPr="002C57DE">
        <w:rPr>
          <w:lang w:val="sl-SI"/>
        </w:rPr>
        <w:t>.</w:t>
      </w:r>
      <w:r w:rsidRPr="006B0803">
        <w:rPr>
          <w:lang w:val="sl-SI"/>
        </w:rPr>
        <w:t xml:space="preserve"> Bolnike, ki so prejemali acetilsalicilno kislino in močnejši blokator P2Y</w:t>
      </w:r>
      <w:r w:rsidRPr="006B0803">
        <w:rPr>
          <w:vertAlign w:val="subscript"/>
          <w:lang w:val="sl-SI"/>
        </w:rPr>
        <w:t>12</w:t>
      </w:r>
      <w:r w:rsidRPr="006B0803">
        <w:rPr>
          <w:lang w:val="sl-SI"/>
        </w:rPr>
        <w:t xml:space="preserve"> ter so bili po enem mesecu brez neželenih </w:t>
      </w:r>
      <w:r w:rsidR="001B4AAF" w:rsidRPr="006B0803">
        <w:rPr>
          <w:lang w:val="sl-SI"/>
        </w:rPr>
        <w:t>dogodkov</w:t>
      </w:r>
      <w:r w:rsidRPr="006B0803">
        <w:rPr>
          <w:lang w:val="sl-SI"/>
        </w:rPr>
        <w:t xml:space="preserve">, so razvrstili ali na prehod na kombinacijo fiksnih odmerkov acetilsalicilne kisline in klopidogrela (deeskalirano dvotirno antiagregacijsko zdravljenje (DAPT – </w:t>
      </w:r>
      <w:r w:rsidRPr="006B0803">
        <w:rPr>
          <w:i/>
          <w:lang w:val="sl-SI"/>
        </w:rPr>
        <w:t>de-escalated dual antiplatelet therapy</w:t>
      </w:r>
      <w:r w:rsidRPr="006B0803">
        <w:rPr>
          <w:lang w:val="sl-SI"/>
        </w:rPr>
        <w:t>) ali na nadaljevanje dotedanje sheme zdravljenja (nespremenjeno DAPT).</w:t>
      </w:r>
    </w:p>
    <w:p w:rsidR="00910CF0" w:rsidRPr="006B0803" w:rsidRDefault="00910CF0" w:rsidP="00910CF0">
      <w:pPr>
        <w:rPr>
          <w:lang w:val="sl-SI"/>
        </w:rPr>
      </w:pPr>
    </w:p>
    <w:p w:rsidR="00910CF0" w:rsidRPr="002C57DE" w:rsidRDefault="00910CF0" w:rsidP="00910CF0">
      <w:pPr>
        <w:rPr>
          <w:lang w:val="sl-SI"/>
        </w:rPr>
      </w:pPr>
      <w:r w:rsidRPr="002C57DE">
        <w:rPr>
          <w:lang w:val="sl-SI"/>
        </w:rPr>
        <w:t xml:space="preserve">V celoti so analizirali 645 od 646 bolnikov </w:t>
      </w:r>
      <w:r w:rsidR="00D558E5" w:rsidRPr="002C57DE">
        <w:rPr>
          <w:lang w:val="sl-SI"/>
        </w:rPr>
        <w:t>z miokardnim infarktom z elevacijo ST spojnice (</w:t>
      </w:r>
      <w:r w:rsidRPr="002C57DE">
        <w:rPr>
          <w:lang w:val="sl-SI"/>
        </w:rPr>
        <w:t>STEMI</w:t>
      </w:r>
      <w:r w:rsidR="00D558E5" w:rsidRPr="002C57DE">
        <w:rPr>
          <w:lang w:val="sl-SI"/>
        </w:rPr>
        <w:t>)</w:t>
      </w:r>
      <w:r w:rsidRPr="002C57DE">
        <w:rPr>
          <w:lang w:val="sl-SI"/>
        </w:rPr>
        <w:t xml:space="preserve">, </w:t>
      </w:r>
      <w:r w:rsidR="00D558E5" w:rsidRPr="002C57DE">
        <w:rPr>
          <w:lang w:val="sl-SI"/>
        </w:rPr>
        <w:t>miokardnim infarktom brez elevacije ST spojnice (</w:t>
      </w:r>
      <w:r w:rsidRPr="002C57DE">
        <w:rPr>
          <w:lang w:val="sl-SI"/>
        </w:rPr>
        <w:t>NSTEMI</w:t>
      </w:r>
      <w:r w:rsidR="00D558E5" w:rsidRPr="002C57DE">
        <w:rPr>
          <w:lang w:val="sl-SI"/>
        </w:rPr>
        <w:t>)</w:t>
      </w:r>
      <w:r w:rsidRPr="002C57DE">
        <w:rPr>
          <w:lang w:val="sl-SI"/>
        </w:rPr>
        <w:t xml:space="preserve"> ali nestabilno angino pektoris (deeskalirano DAPT (n = 322), nespremenjeno DAPT (n = 323)). Enoletno spremljanje je bilo opravljeno pri 316 bolnikih (98,1 %) v skupini z deeskaliranim DAPT in pri 318 bolnikih (98,5 %) v skupini z nespremenjenim DAPT. Mediano spremljanje je v obeh skupinah trajalo 359 dni. Značilnosti proučevane kohorte so bile v obeh skupinah podobne.</w:t>
      </w:r>
    </w:p>
    <w:p w:rsidR="00910CF0" w:rsidRPr="002C57DE" w:rsidRDefault="00910CF0" w:rsidP="00910CF0">
      <w:pPr>
        <w:rPr>
          <w:lang w:val="sl-SI"/>
        </w:rPr>
      </w:pPr>
    </w:p>
    <w:p w:rsidR="00910CF0" w:rsidRPr="002C57DE" w:rsidRDefault="00910CF0" w:rsidP="00910CF0">
      <w:pPr>
        <w:rPr>
          <w:lang w:val="sl-SI"/>
        </w:rPr>
      </w:pPr>
      <w:r w:rsidRPr="002C57DE">
        <w:rPr>
          <w:lang w:val="sl-SI"/>
        </w:rPr>
        <w:t>Primarni izid, sestavljeni dogodek srčno-žilne smrti, možganske kapi, nujne revaskularizacije in krvavitve ≥ 2 po BARC (</w:t>
      </w:r>
      <w:r w:rsidRPr="002C57DE">
        <w:rPr>
          <w:i/>
          <w:iCs/>
          <w:noProof/>
          <w:lang w:val="sl-SI"/>
        </w:rPr>
        <w:t>Bleeding Academic Research Consortium</w:t>
      </w:r>
      <w:r w:rsidRPr="002C57DE">
        <w:rPr>
          <w:lang w:val="sl-SI"/>
        </w:rPr>
        <w:t>), se je 1 leto po AKS pojavil pri 43 bolnikih (13,4 %) v skupini z deeskaliranim DAPT in pri 85 bolnikih (26,3 %) v skupini z nespremenjenim DAPT (p &lt; 0,01). Ta statistično značilna razlika je bil predvsem posledica manjšega števila krvavitev, medtem ko razlik v ishemičnih opazovanih dogodkih ni bilo (p = 0,36); krvavitve BARC ≥ 2 so bile manj pogoste v skupini z deeskaliranim DAPT (4,0 %) kot v skupini z nespremenjenim DAPT (14,9 %) (p &lt; 0,01). Krvavitve, opredeljene kot vsi BARC, so se pojavile pri 30 bolnikih (9,3 %) v skupini z deeskaliranim DAPT in pri 76 bolnikih (23,5 %) v skupini z nespremenjenim DAPT (p &lt; 0,01).</w:t>
      </w:r>
    </w:p>
    <w:p w:rsidR="00910CF0" w:rsidRPr="002C57DE" w:rsidRDefault="00910CF0" w:rsidP="00910CF0">
      <w:pPr>
        <w:rPr>
          <w:lang w:val="sl-SI"/>
        </w:rPr>
      </w:pPr>
    </w:p>
    <w:p w:rsidR="00910CF0" w:rsidRPr="002C57DE" w:rsidRDefault="00D731ED" w:rsidP="00910CF0">
      <w:pPr>
        <w:rPr>
          <w:lang w:val="sl-SI"/>
        </w:rPr>
      </w:pPr>
      <w:r>
        <w:rPr>
          <w:b/>
          <w:bCs/>
          <w:lang w:val="sl-SI"/>
        </w:rPr>
        <w:t xml:space="preserve">Študija </w:t>
      </w:r>
      <w:r w:rsidR="00910CF0" w:rsidRPr="002C57DE">
        <w:rPr>
          <w:b/>
          <w:bCs/>
          <w:lang w:val="sl-SI"/>
        </w:rPr>
        <w:t xml:space="preserve">TROPICAL-ACS </w:t>
      </w:r>
      <w:r w:rsidR="00910CF0" w:rsidRPr="002C57DE">
        <w:rPr>
          <w:lang w:val="sl-SI"/>
        </w:rPr>
        <w:t>(</w:t>
      </w:r>
      <w:r w:rsidR="00910CF0" w:rsidRPr="002C57DE">
        <w:rPr>
          <w:i/>
          <w:iCs/>
          <w:lang w:val="sl-SI"/>
        </w:rPr>
        <w:t>Preverjanje odzivnosti na zavrtje trombocitov ob kroničnem antiagregacijskem zdravljenju akutnih koronarnih sindromov)</w:t>
      </w:r>
    </w:p>
    <w:p w:rsidR="00910CF0" w:rsidRDefault="00910CF0" w:rsidP="00910CF0">
      <w:r w:rsidRPr="002C57DE">
        <w:rPr>
          <w:lang w:val="sl-SI"/>
        </w:rPr>
        <w:t>To randomizirano, odprto preskušanje je vključilo 2.610 bolnikov z AKS in pozitivnimi biološkimi označevalci po uspešni PKI. Bolnike so randomizirali bodisi na prejemanje prasugrela 5 ali 10 mg/dan (od 0. do 14. dne) (n = 130</w:t>
      </w:r>
      <w:r w:rsidR="00D5586F" w:rsidRPr="002C57DE">
        <w:rPr>
          <w:lang w:val="sl-SI"/>
        </w:rPr>
        <w:t>6</w:t>
      </w:r>
      <w:r w:rsidRPr="002C57DE">
        <w:rPr>
          <w:lang w:val="sl-SI"/>
        </w:rPr>
        <w:t>) bodisi na prejemanje prasugrela 5 ali 10 mg/dan (od 0. do 7. dne) s poznejšim deeskaliranjem na 75 mg klopidogrela na dan (od 8. do 14. dne) (n = 130</w:t>
      </w:r>
      <w:r w:rsidR="00D5586F" w:rsidRPr="002C57DE">
        <w:rPr>
          <w:lang w:val="sl-SI"/>
        </w:rPr>
        <w:t>4</w:t>
      </w:r>
      <w:r w:rsidRPr="002C57DE">
        <w:rPr>
          <w:lang w:val="sl-SI"/>
        </w:rPr>
        <w:t xml:space="preserve">) v kombinaciji z </w:t>
      </w:r>
      <w:r w:rsidR="00F64B7B" w:rsidRPr="002C57DE">
        <w:rPr>
          <w:lang w:val="sl-SI"/>
        </w:rPr>
        <w:t>ASA</w:t>
      </w:r>
      <w:r w:rsidRPr="002C57DE">
        <w:rPr>
          <w:lang w:val="sl-SI"/>
        </w:rPr>
        <w:t xml:space="preserve"> (&lt; 100 mg/dan). </w:t>
      </w:r>
      <w:r>
        <w:t>Štirinajsti dan so opravili preskušanje funkcije trombocitov (PFT</w:t>
      </w:r>
      <w:r w:rsidR="00F64B7B">
        <w:t xml:space="preserve"> - </w:t>
      </w:r>
      <w:r w:rsidR="00F64B7B" w:rsidRPr="00F2526B">
        <w:rPr>
          <w:i/>
          <w:szCs w:val="22"/>
        </w:rPr>
        <w:t>platelet function testing</w:t>
      </w:r>
      <w:r>
        <w:t>). Bolniki, ki so prejemali le prasugrel, so nadaljevali jemanje prasugrela v obdobju 11,5 meseca.</w:t>
      </w:r>
    </w:p>
    <w:p w:rsidR="00910CF0" w:rsidRDefault="00910CF0" w:rsidP="00910CF0"/>
    <w:p w:rsidR="00910CF0" w:rsidRDefault="00910CF0" w:rsidP="00910CF0">
      <w:r>
        <w:t xml:space="preserve">Bolniki z deeskaliranjem so opravili preskušanje visoke reaktivnosti trombocitov (HPR – </w:t>
      </w:r>
      <w:r>
        <w:rPr>
          <w:i/>
          <w:iCs/>
          <w:noProof/>
        </w:rPr>
        <w:t>high platelet reactivity</w:t>
      </w:r>
      <w:r>
        <w:t>). Če je bil rezultat HPR ≥ 46 enot, je bila izvedena ponovna eskalacija na prasugrel 5 mg ali 10 mg/dan za 11,5 meseca; če je bil rezultat HPR &lt; 46 enot, so bolniki nadaljevali zdravljenje s klopidogrelom 75 mg/dan v obdobju 11,5 meseca. Zato so bili v skupini z vodeno deeskalacijo tako prejemniki prasugrela (40 %) kot prejemniki klopidogrela (60 %). Vsi bolniki so še naprej jemali acetilsalicilno kislino in spremljali so jih eno leto.</w:t>
      </w:r>
    </w:p>
    <w:p w:rsidR="00910CF0" w:rsidRDefault="00910CF0" w:rsidP="00910CF0"/>
    <w:p w:rsidR="00910CF0" w:rsidRDefault="00910CF0" w:rsidP="00910CF0">
      <w:r>
        <w:t>Primarni opazovani dogodek (kombinirana pojavnost SŽ smrti, MI, možganske kapi in krvavitev ≥ 2 po BARC po 12 mesecih) je bil dosežen in to dokazuje neinferiornost. – Enega od dogodkov je imelo 95 bolnikov (7 %) v skupini z vodeno deeskalacijo in 118 bolnikov (9 %) v kontrolni skupini (p za neinferiornost = 0,0004). Vodena deeskalacija ni povečala ne kombiniranega tveganja za ishemične dogodke (2,5 % v skupini z deeskalacijo in 3,2 % v kontrolni skupini, p za neinferiornost = 0,0115) ne ključnega sekundarnega opazovanega dogodka, krvavitve ≥ 2 po BARC (5 % v skupini z deeskalacijo in 6 % v kontrolni skupini, p = 0,23). Kumulativna pojavnost vseh krvavitev (razredi od 1 do 5 po BARC) je bila 9 % (114 dogodkov) v skupini z vodeno deeskalacijo in 11 % (137 dogodkov) v kontrolni skupini (p = 0,14).</w:t>
      </w:r>
    </w:p>
    <w:p w:rsidR="00910CF0" w:rsidRDefault="00910CF0" w:rsidP="00910CF0"/>
    <w:p w:rsidR="00180CD9" w:rsidRPr="00B622BD" w:rsidRDefault="00180CD9" w:rsidP="00180CD9">
      <w:pPr>
        <w:ind w:right="-29"/>
        <w:rPr>
          <w:szCs w:val="22"/>
          <w:u w:val="single"/>
          <w:lang w:val="sl-SI"/>
        </w:rPr>
      </w:pPr>
      <w:bookmarkStart w:id="2" w:name="_Hlk25225192"/>
      <w:r w:rsidRPr="00671289">
        <w:rPr>
          <w:szCs w:val="22"/>
          <w:u w:val="single"/>
          <w:lang w:val="sl-SI"/>
        </w:rPr>
        <w:t xml:space="preserve">Dvojno antiagregacijsko zdravljenje (DAPT – </w:t>
      </w:r>
      <w:r w:rsidRPr="00671289">
        <w:rPr>
          <w:i/>
          <w:iCs/>
          <w:noProof/>
          <w:szCs w:val="22"/>
          <w:u w:val="single"/>
          <w:lang w:val="sl-SI"/>
        </w:rPr>
        <w:t>Dual Antiplatelet Therapy</w:t>
      </w:r>
      <w:r w:rsidRPr="002B209E">
        <w:rPr>
          <w:szCs w:val="22"/>
          <w:u w:val="single"/>
          <w:lang w:val="sl-SI"/>
        </w:rPr>
        <w:t xml:space="preserve">) pri akutni manjši </w:t>
      </w:r>
      <w:r w:rsidR="00C44880" w:rsidRPr="00B622BD">
        <w:rPr>
          <w:szCs w:val="22"/>
          <w:u w:val="single"/>
          <w:lang w:val="sl-SI"/>
        </w:rPr>
        <w:t>IMK</w:t>
      </w:r>
      <w:r w:rsidRPr="00671289">
        <w:rPr>
          <w:szCs w:val="22"/>
          <w:u w:val="single"/>
          <w:lang w:val="sl-SI"/>
        </w:rPr>
        <w:t xml:space="preserve"> ali zmern</w:t>
      </w:r>
      <w:r w:rsidR="00A1291E" w:rsidRPr="00671289">
        <w:rPr>
          <w:szCs w:val="22"/>
          <w:u w:val="single"/>
          <w:lang w:val="sl-SI"/>
        </w:rPr>
        <w:t>im</w:t>
      </w:r>
      <w:r w:rsidRPr="002B209E">
        <w:rPr>
          <w:szCs w:val="22"/>
          <w:u w:val="single"/>
          <w:lang w:val="sl-SI"/>
        </w:rPr>
        <w:t xml:space="preserve"> do zelo tvegan</w:t>
      </w:r>
      <w:r w:rsidR="00A1291E" w:rsidRPr="00B622BD">
        <w:rPr>
          <w:szCs w:val="22"/>
          <w:u w:val="single"/>
          <w:lang w:val="sl-SI"/>
        </w:rPr>
        <w:t>i</w:t>
      </w:r>
      <w:r w:rsidRPr="00B622BD">
        <w:rPr>
          <w:szCs w:val="22"/>
          <w:u w:val="single"/>
          <w:lang w:val="sl-SI"/>
        </w:rPr>
        <w:t>m TIA</w:t>
      </w:r>
    </w:p>
    <w:p w:rsidR="00180CD9" w:rsidRDefault="00180CD9" w:rsidP="00180CD9">
      <w:pPr>
        <w:ind w:right="-29"/>
        <w:rPr>
          <w:szCs w:val="22"/>
          <w:lang w:val="sl-SI"/>
        </w:rPr>
      </w:pPr>
    </w:p>
    <w:p w:rsidR="00180CD9" w:rsidRDefault="00180CD9" w:rsidP="00180CD9">
      <w:pPr>
        <w:ind w:right="-29"/>
        <w:rPr>
          <w:szCs w:val="22"/>
          <w:lang w:val="sl-SI"/>
        </w:rPr>
      </w:pPr>
      <w:r>
        <w:rPr>
          <w:szCs w:val="22"/>
          <w:lang w:val="sl-SI"/>
        </w:rPr>
        <w:t>DAPT s kombinacijo klopidogrela in AS</w:t>
      </w:r>
      <w:r w:rsidR="000D45FF">
        <w:rPr>
          <w:szCs w:val="22"/>
          <w:lang w:val="sl-SI"/>
        </w:rPr>
        <w:t>A</w:t>
      </w:r>
      <w:r>
        <w:rPr>
          <w:szCs w:val="22"/>
          <w:lang w:val="sl-SI"/>
        </w:rPr>
        <w:t xml:space="preserve"> so kot zdravljenje za preprečevanje možganske kapi po akutni manjši </w:t>
      </w:r>
      <w:r w:rsidR="00C44880">
        <w:rPr>
          <w:szCs w:val="22"/>
          <w:lang w:val="sl-SI"/>
        </w:rPr>
        <w:t>IMK</w:t>
      </w:r>
      <w:r>
        <w:rPr>
          <w:szCs w:val="22"/>
          <w:lang w:val="sl-SI"/>
        </w:rPr>
        <w:t xml:space="preserve"> ali TIA z zmernim do velikim tveganjem ocenili v dveh randomiziranih, od raziskovalcev sponzoriranih študijah (ISS – </w:t>
      </w:r>
      <w:r>
        <w:rPr>
          <w:i/>
          <w:iCs/>
          <w:noProof/>
          <w:szCs w:val="22"/>
          <w:lang w:val="sl-SI"/>
        </w:rPr>
        <w:t>investigator-sponsored studies</w:t>
      </w:r>
      <w:r>
        <w:rPr>
          <w:szCs w:val="22"/>
          <w:lang w:val="sl-SI"/>
        </w:rPr>
        <w:t>), CHANCE in POINT, s podatki izidov o klinični varnosti in učinkovitosti.</w:t>
      </w:r>
    </w:p>
    <w:p w:rsidR="00180CD9" w:rsidRDefault="00180CD9" w:rsidP="00180CD9">
      <w:pPr>
        <w:ind w:right="-29"/>
        <w:rPr>
          <w:szCs w:val="22"/>
          <w:lang w:val="sl-SI"/>
        </w:rPr>
      </w:pPr>
    </w:p>
    <w:p w:rsidR="00180CD9" w:rsidRDefault="00D731ED" w:rsidP="00180CD9">
      <w:pPr>
        <w:ind w:right="-29"/>
        <w:rPr>
          <w:szCs w:val="22"/>
          <w:lang w:val="sl-SI"/>
        </w:rPr>
      </w:pPr>
      <w:r>
        <w:rPr>
          <w:b/>
          <w:bCs/>
          <w:szCs w:val="22"/>
          <w:lang w:val="sl-SI"/>
        </w:rPr>
        <w:t>Študija</w:t>
      </w:r>
      <w:r w:rsidR="00180CD9">
        <w:rPr>
          <w:b/>
          <w:bCs/>
          <w:szCs w:val="22"/>
          <w:lang w:val="sl-SI"/>
        </w:rPr>
        <w:t xml:space="preserve"> CHANCE </w:t>
      </w:r>
      <w:bookmarkStart w:id="3" w:name="_Hlk25224553"/>
      <w:r w:rsidR="00180CD9">
        <w:rPr>
          <w:szCs w:val="22"/>
          <w:lang w:val="sl-SI"/>
        </w:rPr>
        <w:t>(</w:t>
      </w:r>
      <w:r w:rsidR="00180CD9">
        <w:rPr>
          <w:i/>
          <w:iCs/>
          <w:noProof/>
          <w:szCs w:val="22"/>
          <w:lang w:val="sl-SI"/>
        </w:rPr>
        <w:t>Clopidogrel in High-risk patients with Acute Non-disabling Cerebrovascular Events</w:t>
      </w:r>
      <w:r w:rsidR="00180CD9">
        <w:rPr>
          <w:i/>
          <w:iCs/>
          <w:szCs w:val="22"/>
          <w:lang w:val="sl-SI"/>
        </w:rPr>
        <w:t>)</w:t>
      </w:r>
    </w:p>
    <w:bookmarkEnd w:id="3"/>
    <w:p w:rsidR="00180CD9" w:rsidRDefault="00180CD9" w:rsidP="00180CD9">
      <w:pPr>
        <w:ind w:right="-29"/>
        <w:rPr>
          <w:szCs w:val="22"/>
          <w:lang w:val="sl-SI"/>
        </w:rPr>
      </w:pPr>
      <w:r>
        <w:rPr>
          <w:szCs w:val="22"/>
          <w:lang w:val="sl-SI"/>
        </w:rPr>
        <w:t xml:space="preserve">V to randomizirano, dvojno slepo, multicentrično, s placebom kontrolirano klinično </w:t>
      </w:r>
      <w:r w:rsidR="00A1291E">
        <w:rPr>
          <w:szCs w:val="22"/>
          <w:lang w:val="sl-SI"/>
        </w:rPr>
        <w:t>študijo</w:t>
      </w:r>
      <w:r>
        <w:rPr>
          <w:szCs w:val="22"/>
          <w:lang w:val="sl-SI"/>
        </w:rPr>
        <w:t xml:space="preserve"> je bilo vključenih 5.170 kitajskih bolnikov z akutnim TIA (ocena ABCD2 ≥ 4) ali akutno manjšo </w:t>
      </w:r>
      <w:r w:rsidR="00A1291E">
        <w:rPr>
          <w:szCs w:val="22"/>
          <w:lang w:val="sl-SI"/>
        </w:rPr>
        <w:t>možgansko kapjo</w:t>
      </w:r>
      <w:r>
        <w:rPr>
          <w:szCs w:val="22"/>
          <w:lang w:val="sl-SI"/>
        </w:rPr>
        <w:t xml:space="preserve"> (NIHSS ≤ 3). Bolniki v obeh skupinah so 1. dan odprto dobili AS</w:t>
      </w:r>
      <w:r w:rsidR="00D731ED">
        <w:rPr>
          <w:szCs w:val="22"/>
          <w:lang w:val="sl-SI"/>
        </w:rPr>
        <w:t>A</w:t>
      </w:r>
      <w:r>
        <w:rPr>
          <w:szCs w:val="22"/>
          <w:lang w:val="sl-SI"/>
        </w:rPr>
        <w:t xml:space="preserve"> (v odmerku od 75 do 300 mg po presoji lečečega zdravnika). Bolniki, randomizirani v skupino, ki je prejemala klopidogrel in AS</w:t>
      </w:r>
      <w:r w:rsidR="00D731ED">
        <w:rPr>
          <w:szCs w:val="22"/>
          <w:lang w:val="sl-SI"/>
        </w:rPr>
        <w:t>A</w:t>
      </w:r>
      <w:r>
        <w:rPr>
          <w:szCs w:val="22"/>
          <w:lang w:val="sl-SI"/>
        </w:rPr>
        <w:t>, so 1. dan prejeli polnilni odmerek 300 mg klopidogrela, ki mu je sledil odmerek 75 mg klopidogrela na dan od 2. do 90. dne, in AS</w:t>
      </w:r>
      <w:r w:rsidR="00D731ED">
        <w:rPr>
          <w:szCs w:val="22"/>
          <w:lang w:val="sl-SI"/>
        </w:rPr>
        <w:t>A</w:t>
      </w:r>
      <w:r>
        <w:rPr>
          <w:szCs w:val="22"/>
          <w:lang w:val="sl-SI"/>
        </w:rPr>
        <w:t xml:space="preserve"> v odmerku 75 mg na dan od 2. do 21. dne. Bolniki, randomizirani v skupino, ki je prejemala AS</w:t>
      </w:r>
      <w:r w:rsidR="00D731ED">
        <w:rPr>
          <w:szCs w:val="22"/>
          <w:lang w:val="sl-SI"/>
        </w:rPr>
        <w:t>A</w:t>
      </w:r>
      <w:r>
        <w:rPr>
          <w:szCs w:val="22"/>
          <w:lang w:val="sl-SI"/>
        </w:rPr>
        <w:t>, so od 1. do 90. dne prejemali placebno različico klopidogrela in AS</w:t>
      </w:r>
      <w:r w:rsidR="00D731ED">
        <w:rPr>
          <w:szCs w:val="22"/>
          <w:lang w:val="sl-SI"/>
        </w:rPr>
        <w:t>A</w:t>
      </w:r>
      <w:r>
        <w:rPr>
          <w:szCs w:val="22"/>
          <w:lang w:val="sl-SI"/>
        </w:rPr>
        <w:t xml:space="preserve"> v odmerku 75 mg na dan od 2. do 90. dne.</w:t>
      </w:r>
    </w:p>
    <w:p w:rsidR="00180CD9" w:rsidRDefault="00180CD9" w:rsidP="00180CD9">
      <w:pPr>
        <w:ind w:right="-29"/>
        <w:rPr>
          <w:szCs w:val="22"/>
          <w:lang w:val="sl-SI"/>
        </w:rPr>
      </w:pPr>
    </w:p>
    <w:p w:rsidR="00180CD9" w:rsidRDefault="00180CD9" w:rsidP="00180CD9">
      <w:pPr>
        <w:ind w:right="-29"/>
        <w:rPr>
          <w:szCs w:val="22"/>
          <w:lang w:val="sl-SI"/>
        </w:rPr>
      </w:pPr>
      <w:r>
        <w:rPr>
          <w:szCs w:val="22"/>
          <w:lang w:val="sl-SI"/>
        </w:rPr>
        <w:t xml:space="preserve">Primarni izid učinkovitosti je bila </w:t>
      </w:r>
      <w:r w:rsidR="006836EA">
        <w:rPr>
          <w:szCs w:val="22"/>
          <w:lang w:val="sl-SI"/>
        </w:rPr>
        <w:t>katera</w:t>
      </w:r>
      <w:r w:rsidR="00A1291E">
        <w:rPr>
          <w:szCs w:val="22"/>
          <w:lang w:val="sl-SI"/>
        </w:rPr>
        <w:t xml:space="preserve"> </w:t>
      </w:r>
      <w:r>
        <w:rPr>
          <w:szCs w:val="22"/>
          <w:lang w:val="sl-SI"/>
        </w:rPr>
        <w:t xml:space="preserve">koli možganska kap (ishemična ali hemoragična) v prvih 90 dneh po akutni manjši </w:t>
      </w:r>
      <w:r w:rsidR="00C44880">
        <w:rPr>
          <w:szCs w:val="22"/>
          <w:lang w:val="sl-SI"/>
        </w:rPr>
        <w:t>IMK</w:t>
      </w:r>
      <w:r>
        <w:rPr>
          <w:szCs w:val="22"/>
          <w:lang w:val="sl-SI"/>
        </w:rPr>
        <w:t xml:space="preserve"> ali zelo tvegan</w:t>
      </w:r>
      <w:r w:rsidR="00A1291E">
        <w:rPr>
          <w:szCs w:val="22"/>
          <w:lang w:val="sl-SI"/>
        </w:rPr>
        <w:t>i</w:t>
      </w:r>
      <w:r>
        <w:rPr>
          <w:szCs w:val="22"/>
          <w:lang w:val="sl-SI"/>
        </w:rPr>
        <w:t>m TIA. Do tega je prišlo pri 212 bolnikih (8,2 %) v skupini, ki je prejemala klopidogrel in AS</w:t>
      </w:r>
      <w:r w:rsidR="00D731ED">
        <w:rPr>
          <w:szCs w:val="22"/>
          <w:lang w:val="sl-SI"/>
        </w:rPr>
        <w:t>A</w:t>
      </w:r>
      <w:r>
        <w:rPr>
          <w:szCs w:val="22"/>
          <w:lang w:val="sl-SI"/>
        </w:rPr>
        <w:t>, ter pri 303 bolnikih (11,7 %) v skupini, ki je prejemala AS</w:t>
      </w:r>
      <w:r w:rsidR="00D731ED">
        <w:rPr>
          <w:szCs w:val="22"/>
          <w:lang w:val="sl-SI"/>
        </w:rPr>
        <w:t>A</w:t>
      </w:r>
      <w:r>
        <w:rPr>
          <w:szCs w:val="22"/>
          <w:lang w:val="sl-SI"/>
        </w:rPr>
        <w:t xml:space="preserve"> (razmerje ogroženosti [ROg] 0,68</w:t>
      </w:r>
      <w:r w:rsidR="00F639AB">
        <w:rPr>
          <w:szCs w:val="22"/>
          <w:lang w:val="sl-SI"/>
        </w:rPr>
        <w:t>;</w:t>
      </w:r>
      <w:r>
        <w:rPr>
          <w:szCs w:val="22"/>
          <w:lang w:val="sl-SI"/>
        </w:rPr>
        <w:t xml:space="preserve"> 95</w:t>
      </w:r>
      <w:r w:rsidR="00F639AB">
        <w:rPr>
          <w:szCs w:val="22"/>
          <w:lang w:val="sl-SI"/>
        </w:rPr>
        <w:t xml:space="preserve"> </w:t>
      </w:r>
      <w:r>
        <w:rPr>
          <w:szCs w:val="22"/>
          <w:lang w:val="sl-SI"/>
        </w:rPr>
        <w:t>odstotni interval zaupanja [IZ] od 0,57 do 0,81</w:t>
      </w:r>
      <w:r w:rsidR="00F639AB">
        <w:rPr>
          <w:szCs w:val="22"/>
          <w:lang w:val="sl-SI"/>
        </w:rPr>
        <w:t xml:space="preserve">; </w:t>
      </w:r>
      <w:r>
        <w:rPr>
          <w:szCs w:val="22"/>
          <w:lang w:val="sl-SI"/>
        </w:rPr>
        <w:t>p &lt; 0,001). Ishemična možganska kap se je pojavila pri 204 bolnikih (7,9 %) v skupini, ki je prejemala klopidogrel in AS</w:t>
      </w:r>
      <w:r w:rsidR="00D731ED">
        <w:rPr>
          <w:szCs w:val="22"/>
          <w:lang w:val="sl-SI"/>
        </w:rPr>
        <w:t>A</w:t>
      </w:r>
      <w:r>
        <w:rPr>
          <w:szCs w:val="22"/>
          <w:lang w:val="sl-SI"/>
        </w:rPr>
        <w:t>, ter pri 295 bolnikih (11,4 %) v skupini, ki je prejemala AS</w:t>
      </w:r>
      <w:r w:rsidR="00D731ED">
        <w:rPr>
          <w:szCs w:val="22"/>
          <w:lang w:val="sl-SI"/>
        </w:rPr>
        <w:t>A</w:t>
      </w:r>
      <w:r>
        <w:rPr>
          <w:szCs w:val="22"/>
          <w:lang w:val="sl-SI"/>
        </w:rPr>
        <w:t xml:space="preserve"> (ROg 0,67</w:t>
      </w:r>
      <w:r w:rsidR="006D42F1">
        <w:rPr>
          <w:szCs w:val="22"/>
          <w:lang w:val="sl-SI"/>
        </w:rPr>
        <w:t xml:space="preserve">; </w:t>
      </w:r>
      <w:r>
        <w:rPr>
          <w:szCs w:val="22"/>
          <w:lang w:val="sl-SI"/>
        </w:rPr>
        <w:t>95 % IZ od 0,56 do 0,81</w:t>
      </w:r>
      <w:r w:rsidR="00F639AB">
        <w:rPr>
          <w:szCs w:val="22"/>
          <w:lang w:val="sl-SI"/>
        </w:rPr>
        <w:t>;</w:t>
      </w:r>
      <w:r>
        <w:rPr>
          <w:szCs w:val="22"/>
          <w:lang w:val="sl-SI"/>
        </w:rPr>
        <w:t xml:space="preserve"> p &lt; 0,001). Hemoragična možganska kap se je pojavila pri 8 bolnikih v vsaki od obeh študijskih skupin (0,3 % v vsaki skupini). Zmerna ali huda krvavitev se je pojavila pri sedmih bolnikih (0,3 %) v skupini s klopidogrelom in AS</w:t>
      </w:r>
      <w:r w:rsidR="00D731ED">
        <w:rPr>
          <w:szCs w:val="22"/>
          <w:lang w:val="sl-SI"/>
        </w:rPr>
        <w:t>A</w:t>
      </w:r>
      <w:r>
        <w:rPr>
          <w:szCs w:val="22"/>
          <w:lang w:val="sl-SI"/>
        </w:rPr>
        <w:t xml:space="preserve"> in pri osmih (0,3 %) v skupini z AS</w:t>
      </w:r>
      <w:r w:rsidR="00D731ED">
        <w:rPr>
          <w:szCs w:val="22"/>
          <w:lang w:val="sl-SI"/>
        </w:rPr>
        <w:t>A</w:t>
      </w:r>
      <w:r>
        <w:rPr>
          <w:szCs w:val="22"/>
          <w:lang w:val="sl-SI"/>
        </w:rPr>
        <w:t xml:space="preserve"> (p = 0,73). </w:t>
      </w:r>
      <w:r w:rsidR="00C44880">
        <w:rPr>
          <w:szCs w:val="22"/>
          <w:lang w:val="sl-SI"/>
        </w:rPr>
        <w:t>Pogostnost  katerkoli krvavitve</w:t>
      </w:r>
      <w:r>
        <w:rPr>
          <w:szCs w:val="22"/>
          <w:lang w:val="sl-SI"/>
        </w:rPr>
        <w:t xml:space="preserve"> je bil</w:t>
      </w:r>
      <w:r w:rsidR="00C44880">
        <w:rPr>
          <w:szCs w:val="22"/>
          <w:lang w:val="sl-SI"/>
        </w:rPr>
        <w:t>a</w:t>
      </w:r>
      <w:r>
        <w:rPr>
          <w:szCs w:val="22"/>
          <w:lang w:val="sl-SI"/>
        </w:rPr>
        <w:t xml:space="preserve"> 2,3 % v skupini, ki je prejemala klopidogrel in AS</w:t>
      </w:r>
      <w:r w:rsidR="00A1291E">
        <w:rPr>
          <w:szCs w:val="22"/>
          <w:lang w:val="sl-SI"/>
        </w:rPr>
        <w:t>A</w:t>
      </w:r>
      <w:r>
        <w:rPr>
          <w:szCs w:val="22"/>
          <w:lang w:val="sl-SI"/>
        </w:rPr>
        <w:t>, in 1,6 % v skupini, ki je prejemala AS</w:t>
      </w:r>
      <w:r w:rsidR="00A1291E">
        <w:rPr>
          <w:szCs w:val="22"/>
          <w:lang w:val="sl-SI"/>
        </w:rPr>
        <w:t>A</w:t>
      </w:r>
      <w:r>
        <w:rPr>
          <w:szCs w:val="22"/>
          <w:lang w:val="sl-SI"/>
        </w:rPr>
        <w:t xml:space="preserve"> (ROg 1,41</w:t>
      </w:r>
      <w:r w:rsidR="006D42F1">
        <w:rPr>
          <w:szCs w:val="22"/>
          <w:lang w:val="sl-SI"/>
        </w:rPr>
        <w:t xml:space="preserve">; </w:t>
      </w:r>
      <w:r>
        <w:rPr>
          <w:szCs w:val="22"/>
          <w:lang w:val="sl-SI"/>
        </w:rPr>
        <w:t>95 % IZ od 0,95 do 2,10</w:t>
      </w:r>
      <w:r w:rsidR="00F639AB">
        <w:rPr>
          <w:szCs w:val="22"/>
          <w:lang w:val="sl-SI"/>
        </w:rPr>
        <w:t xml:space="preserve">; </w:t>
      </w:r>
      <w:r>
        <w:rPr>
          <w:szCs w:val="22"/>
          <w:lang w:val="sl-SI"/>
        </w:rPr>
        <w:t>p &lt; 0,09).</w:t>
      </w:r>
    </w:p>
    <w:bookmarkEnd w:id="2"/>
    <w:p w:rsidR="00180CD9" w:rsidRDefault="00180CD9" w:rsidP="00180CD9">
      <w:pPr>
        <w:ind w:right="-29"/>
        <w:rPr>
          <w:szCs w:val="22"/>
          <w:lang w:val="sl-SI"/>
        </w:rPr>
      </w:pPr>
    </w:p>
    <w:p w:rsidR="00180CD9" w:rsidRDefault="00D731ED" w:rsidP="00180CD9">
      <w:pPr>
        <w:ind w:right="-29"/>
        <w:rPr>
          <w:szCs w:val="22"/>
          <w:lang w:val="sl-SI"/>
        </w:rPr>
      </w:pPr>
      <w:bookmarkStart w:id="4" w:name="_Hlk25225210"/>
      <w:r>
        <w:rPr>
          <w:b/>
          <w:bCs/>
          <w:szCs w:val="22"/>
          <w:lang w:val="sl-SI"/>
        </w:rPr>
        <w:t>Študija</w:t>
      </w:r>
      <w:r w:rsidR="00180CD9">
        <w:rPr>
          <w:b/>
          <w:bCs/>
          <w:szCs w:val="22"/>
          <w:lang w:val="sl-SI"/>
        </w:rPr>
        <w:t xml:space="preserve"> POINT</w:t>
      </w:r>
      <w:r w:rsidR="00180CD9">
        <w:rPr>
          <w:szCs w:val="22"/>
          <w:lang w:val="sl-SI"/>
        </w:rPr>
        <w:t xml:space="preserve"> </w:t>
      </w:r>
      <w:bookmarkStart w:id="5" w:name="_Hlk25224579"/>
      <w:r w:rsidR="00180CD9">
        <w:rPr>
          <w:szCs w:val="22"/>
          <w:lang w:val="sl-SI"/>
        </w:rPr>
        <w:t>(</w:t>
      </w:r>
      <w:r w:rsidR="00180CD9">
        <w:rPr>
          <w:i/>
          <w:iCs/>
          <w:noProof/>
          <w:szCs w:val="22"/>
          <w:lang w:val="sl-SI"/>
        </w:rPr>
        <w:t>Platelet-Oriented Inhibition in New TIA and Minor Ischemic Stroke</w:t>
      </w:r>
      <w:r w:rsidR="00180CD9">
        <w:rPr>
          <w:i/>
          <w:iCs/>
          <w:szCs w:val="22"/>
          <w:lang w:val="sl-SI"/>
        </w:rPr>
        <w:t>)</w:t>
      </w:r>
    </w:p>
    <w:bookmarkEnd w:id="5"/>
    <w:p w:rsidR="00180CD9" w:rsidRDefault="00180CD9" w:rsidP="00180CD9">
      <w:pPr>
        <w:ind w:right="-29"/>
        <w:rPr>
          <w:szCs w:val="22"/>
          <w:lang w:val="sl-SI"/>
        </w:rPr>
      </w:pPr>
      <w:r>
        <w:rPr>
          <w:szCs w:val="22"/>
          <w:lang w:val="sl-SI"/>
        </w:rPr>
        <w:t xml:space="preserve">V to randomizirano, dvojno slepo, multicentrično, s placebom kontrolirano klinično </w:t>
      </w:r>
      <w:r w:rsidR="00A1291E">
        <w:rPr>
          <w:szCs w:val="22"/>
          <w:lang w:val="sl-SI"/>
        </w:rPr>
        <w:t>študijo</w:t>
      </w:r>
      <w:r>
        <w:rPr>
          <w:szCs w:val="22"/>
          <w:lang w:val="sl-SI"/>
        </w:rPr>
        <w:t xml:space="preserve"> je bilo vključenih 4.881 mednarodnih bolnikov z akutnim TIA (ocena ABCD2 ≥ 4) ali manjšo možgansko kapjo (NIHSS ≤ 3). Vsi bolniki v obeh skupinah so od 1. do 90. dne odprto prejemali AS</w:t>
      </w:r>
      <w:r w:rsidR="00D731ED">
        <w:rPr>
          <w:szCs w:val="22"/>
          <w:lang w:val="sl-SI"/>
        </w:rPr>
        <w:t>A</w:t>
      </w:r>
      <w:r>
        <w:rPr>
          <w:szCs w:val="22"/>
          <w:lang w:val="sl-SI"/>
        </w:rPr>
        <w:t xml:space="preserve"> (od 50 do 325 mg po presoji lečečega zdravnika). Bolniki, randomizirani v skupino s klopidogrelom, so prejeli polnilni odmerek 600 mg klopidogrela 1. dan, nato pa 75 mg klopidogrela na dan od 2. do 90. dne. Bolniki, randomizirani v skupino s placebom, so od 1. do 90. dne prejemali placebo klopidogrela.</w:t>
      </w:r>
    </w:p>
    <w:p w:rsidR="00180CD9" w:rsidRDefault="00180CD9" w:rsidP="00180CD9">
      <w:pPr>
        <w:ind w:right="-29"/>
        <w:rPr>
          <w:szCs w:val="22"/>
          <w:lang w:val="sl-SI"/>
        </w:rPr>
      </w:pPr>
    </w:p>
    <w:p w:rsidR="00180CD9" w:rsidRDefault="00180CD9" w:rsidP="00180CD9">
      <w:pPr>
        <w:ind w:right="-29"/>
        <w:rPr>
          <w:szCs w:val="22"/>
          <w:lang w:val="sl-SI"/>
        </w:rPr>
      </w:pPr>
      <w:r>
        <w:rPr>
          <w:szCs w:val="22"/>
          <w:lang w:val="sl-SI"/>
        </w:rPr>
        <w:t xml:space="preserve">Primarni izid učinkovitosti je bil sestavljen dogodek </w:t>
      </w:r>
      <w:r w:rsidR="00C44880">
        <w:rPr>
          <w:szCs w:val="22"/>
          <w:lang w:val="sl-SI"/>
        </w:rPr>
        <w:t>večjih</w:t>
      </w:r>
      <w:r>
        <w:rPr>
          <w:szCs w:val="22"/>
          <w:lang w:val="sl-SI"/>
        </w:rPr>
        <w:t xml:space="preserve"> ishemičnih dogodkov (ishemična možganska kap, miokardni infarkt ali smrt zaradi ishemičnega žilnega dogodka) po 90 dneh. Do tega je prišlo pri 121 bolnikih (5,0 %), ki so prejemali klopidogrel in AS</w:t>
      </w:r>
      <w:r w:rsidR="00D731ED">
        <w:rPr>
          <w:szCs w:val="22"/>
          <w:lang w:val="sl-SI"/>
        </w:rPr>
        <w:t>A</w:t>
      </w:r>
      <w:r>
        <w:rPr>
          <w:szCs w:val="22"/>
          <w:lang w:val="sl-SI"/>
        </w:rPr>
        <w:t>, in pri 160 bolnikih (6,5 %), ki so prejemali samo AS</w:t>
      </w:r>
      <w:r w:rsidR="00D731ED">
        <w:rPr>
          <w:szCs w:val="22"/>
          <w:lang w:val="sl-SI"/>
        </w:rPr>
        <w:t>A</w:t>
      </w:r>
      <w:r>
        <w:rPr>
          <w:szCs w:val="22"/>
          <w:lang w:val="sl-SI"/>
        </w:rPr>
        <w:t xml:space="preserve"> (ROg 0,75</w:t>
      </w:r>
      <w:r w:rsidR="006D42F1">
        <w:rPr>
          <w:szCs w:val="22"/>
          <w:lang w:val="sl-SI"/>
        </w:rPr>
        <w:t>;</w:t>
      </w:r>
      <w:r>
        <w:rPr>
          <w:szCs w:val="22"/>
          <w:lang w:val="sl-SI"/>
        </w:rPr>
        <w:t xml:space="preserve"> 95 % IZ od 0,59 do 0,95</w:t>
      </w:r>
      <w:r w:rsidR="006D42F1">
        <w:rPr>
          <w:szCs w:val="22"/>
          <w:lang w:val="sl-SI"/>
        </w:rPr>
        <w:t>;</w:t>
      </w:r>
      <w:r>
        <w:rPr>
          <w:szCs w:val="22"/>
          <w:lang w:val="sl-SI"/>
        </w:rPr>
        <w:t xml:space="preserve"> p = 0,02). Sekundarni izid </w:t>
      </w:r>
      <w:r w:rsidR="007505BF">
        <w:rPr>
          <w:szCs w:val="22"/>
          <w:lang w:val="sl-SI"/>
        </w:rPr>
        <w:t>I</w:t>
      </w:r>
      <w:r w:rsidR="00C44880">
        <w:rPr>
          <w:szCs w:val="22"/>
          <w:lang w:val="sl-SI"/>
        </w:rPr>
        <w:t>MK</w:t>
      </w:r>
      <w:r>
        <w:rPr>
          <w:szCs w:val="22"/>
          <w:lang w:val="sl-SI"/>
        </w:rPr>
        <w:t xml:space="preserve"> se je pojavil pri 112 bolnikih (4,6 %), ki so prejemali klopidogrel in AS</w:t>
      </w:r>
      <w:r w:rsidR="00D731ED">
        <w:rPr>
          <w:szCs w:val="22"/>
          <w:lang w:val="sl-SI"/>
        </w:rPr>
        <w:t>A</w:t>
      </w:r>
      <w:r>
        <w:rPr>
          <w:szCs w:val="22"/>
          <w:lang w:val="sl-SI"/>
        </w:rPr>
        <w:t>, in pri 155 bolnikih (6,3 %), ki so prejemali samo AS</w:t>
      </w:r>
      <w:r w:rsidR="00D731ED">
        <w:rPr>
          <w:szCs w:val="22"/>
          <w:lang w:val="sl-SI"/>
        </w:rPr>
        <w:t>A</w:t>
      </w:r>
      <w:r>
        <w:rPr>
          <w:szCs w:val="22"/>
          <w:lang w:val="sl-SI"/>
        </w:rPr>
        <w:t xml:space="preserve"> (ROg 0,72</w:t>
      </w:r>
      <w:r w:rsidR="006D42F1">
        <w:rPr>
          <w:szCs w:val="22"/>
          <w:lang w:val="sl-SI"/>
        </w:rPr>
        <w:t>;</w:t>
      </w:r>
      <w:r>
        <w:rPr>
          <w:szCs w:val="22"/>
          <w:lang w:val="sl-SI"/>
        </w:rPr>
        <w:t xml:space="preserve"> 95 % IZ od 0,56 do 0,92</w:t>
      </w:r>
      <w:r w:rsidR="006D42F1">
        <w:rPr>
          <w:szCs w:val="22"/>
          <w:lang w:val="sl-SI"/>
        </w:rPr>
        <w:t>;</w:t>
      </w:r>
      <w:r>
        <w:rPr>
          <w:szCs w:val="22"/>
          <w:lang w:val="sl-SI"/>
        </w:rPr>
        <w:t xml:space="preserve"> p = 0,01). Primarni varnostni izid (hu</w:t>
      </w:r>
      <w:r w:rsidR="00C44880">
        <w:rPr>
          <w:szCs w:val="22"/>
          <w:lang w:val="sl-SI"/>
        </w:rPr>
        <w:t>da</w:t>
      </w:r>
      <w:r>
        <w:rPr>
          <w:szCs w:val="22"/>
          <w:lang w:val="sl-SI"/>
        </w:rPr>
        <w:t xml:space="preserve"> krvavitev) se je pojavil pri 23 od 2.432 bolnikov (0,9 %), ki so prejemali klopidogrel in AS</w:t>
      </w:r>
      <w:r w:rsidR="00D731ED">
        <w:rPr>
          <w:szCs w:val="22"/>
          <w:lang w:val="sl-SI"/>
        </w:rPr>
        <w:t>A</w:t>
      </w:r>
      <w:r>
        <w:rPr>
          <w:szCs w:val="22"/>
          <w:lang w:val="sl-SI"/>
        </w:rPr>
        <w:t>, in pri 10 od 2.449 bolnikov (0,4 %), ki so prejemali samo AS</w:t>
      </w:r>
      <w:r w:rsidR="00D731ED">
        <w:rPr>
          <w:szCs w:val="22"/>
          <w:lang w:val="sl-SI"/>
        </w:rPr>
        <w:t>A</w:t>
      </w:r>
      <w:r>
        <w:rPr>
          <w:szCs w:val="22"/>
          <w:lang w:val="sl-SI"/>
        </w:rPr>
        <w:t xml:space="preserve"> (ROg 2,32</w:t>
      </w:r>
      <w:r w:rsidR="006D42F1">
        <w:rPr>
          <w:szCs w:val="22"/>
          <w:lang w:val="sl-SI"/>
        </w:rPr>
        <w:t>;</w:t>
      </w:r>
      <w:r>
        <w:rPr>
          <w:szCs w:val="22"/>
          <w:lang w:val="sl-SI"/>
        </w:rPr>
        <w:t xml:space="preserve"> 95 % IZ od 1,10 do 4,87</w:t>
      </w:r>
      <w:r w:rsidR="006D42F1">
        <w:rPr>
          <w:szCs w:val="22"/>
          <w:lang w:val="sl-SI"/>
        </w:rPr>
        <w:t>;</w:t>
      </w:r>
      <w:r>
        <w:rPr>
          <w:szCs w:val="22"/>
          <w:lang w:val="sl-SI"/>
        </w:rPr>
        <w:t xml:space="preserve"> p = 0,02). Manjša krvavitev se je pojavila pri 40 bolnikih (1,6 %), ki so prejemali klopidogrel in AS</w:t>
      </w:r>
      <w:r w:rsidR="00D731ED">
        <w:rPr>
          <w:szCs w:val="22"/>
          <w:lang w:val="sl-SI"/>
        </w:rPr>
        <w:t>A</w:t>
      </w:r>
      <w:r>
        <w:rPr>
          <w:szCs w:val="22"/>
          <w:lang w:val="sl-SI"/>
        </w:rPr>
        <w:t>, in pri 13 bolnikih (0,5 %), ki so prejemali samo AS</w:t>
      </w:r>
      <w:r w:rsidR="00D731ED">
        <w:rPr>
          <w:szCs w:val="22"/>
          <w:lang w:val="sl-SI"/>
        </w:rPr>
        <w:t>A</w:t>
      </w:r>
      <w:r>
        <w:rPr>
          <w:szCs w:val="22"/>
          <w:lang w:val="sl-SI"/>
        </w:rPr>
        <w:t xml:space="preserve"> (ROg 3,12</w:t>
      </w:r>
      <w:r w:rsidR="006D42F1">
        <w:rPr>
          <w:szCs w:val="22"/>
          <w:lang w:val="sl-SI"/>
        </w:rPr>
        <w:t>;</w:t>
      </w:r>
      <w:r>
        <w:rPr>
          <w:szCs w:val="22"/>
          <w:lang w:val="sl-SI"/>
        </w:rPr>
        <w:t xml:space="preserve"> 95 % IZ od 1,67 do 5,83</w:t>
      </w:r>
      <w:r w:rsidR="006D42F1">
        <w:rPr>
          <w:szCs w:val="22"/>
          <w:lang w:val="sl-SI"/>
        </w:rPr>
        <w:t>;</w:t>
      </w:r>
      <w:r>
        <w:rPr>
          <w:szCs w:val="22"/>
          <w:lang w:val="sl-SI"/>
        </w:rPr>
        <w:t xml:space="preserve"> p = 0,001).</w:t>
      </w:r>
    </w:p>
    <w:p w:rsidR="00180CD9" w:rsidRDefault="00180CD9" w:rsidP="00180CD9">
      <w:pPr>
        <w:ind w:right="-29"/>
        <w:rPr>
          <w:szCs w:val="22"/>
          <w:lang w:val="sl-SI"/>
        </w:rPr>
      </w:pPr>
    </w:p>
    <w:p w:rsidR="00180CD9" w:rsidRDefault="00180CD9" w:rsidP="00180CD9">
      <w:pPr>
        <w:ind w:right="-29"/>
        <w:rPr>
          <w:szCs w:val="22"/>
          <w:lang w:val="sl-SI"/>
        </w:rPr>
      </w:pPr>
      <w:r>
        <w:rPr>
          <w:szCs w:val="22"/>
          <w:lang w:val="sl-SI"/>
        </w:rPr>
        <w:t xml:space="preserve">Analiza časovnega poteka v </w:t>
      </w:r>
      <w:r w:rsidR="00D731ED">
        <w:rPr>
          <w:szCs w:val="22"/>
          <w:lang w:val="sl-SI"/>
        </w:rPr>
        <w:t>študijah</w:t>
      </w:r>
      <w:r>
        <w:rPr>
          <w:szCs w:val="22"/>
          <w:lang w:val="sl-SI"/>
        </w:rPr>
        <w:t xml:space="preserve"> CHANCE in POINT</w:t>
      </w:r>
      <w:r>
        <w:rPr>
          <w:szCs w:val="22"/>
          <w:lang w:val="sl-SI"/>
        </w:rPr>
        <w:br/>
        <w:t xml:space="preserve">Nadaljevanje DAPT po 21. dnevu ni prineslo koristi glede učinkovitosti. </w:t>
      </w:r>
      <w:bookmarkStart w:id="6" w:name="_Hlk25225223"/>
      <w:bookmarkEnd w:id="4"/>
      <w:r>
        <w:rPr>
          <w:szCs w:val="22"/>
          <w:lang w:val="sl-SI"/>
        </w:rPr>
        <w:t>Za analizo vpliva kratkoročnega časovnega poteka DAP</w:t>
      </w:r>
      <w:r w:rsidR="00D731ED">
        <w:rPr>
          <w:szCs w:val="22"/>
          <w:lang w:val="sl-SI"/>
        </w:rPr>
        <w:t>T</w:t>
      </w:r>
      <w:r>
        <w:rPr>
          <w:szCs w:val="22"/>
          <w:lang w:val="sl-SI"/>
        </w:rPr>
        <w:t xml:space="preserve"> je bil opravljen pregled časovne porazdelitve </w:t>
      </w:r>
      <w:r w:rsidR="00C44880">
        <w:rPr>
          <w:szCs w:val="22"/>
          <w:lang w:val="sl-SI"/>
        </w:rPr>
        <w:t>večjih</w:t>
      </w:r>
      <w:r>
        <w:rPr>
          <w:szCs w:val="22"/>
          <w:lang w:val="sl-SI"/>
        </w:rPr>
        <w:t xml:space="preserve"> ishemičnih dogodkov in hudih krvavitev upoštevaje razvrstitev na zdravljenje.</w:t>
      </w:r>
    </w:p>
    <w:p w:rsidR="00180CD9" w:rsidRDefault="00180CD9" w:rsidP="00180CD9">
      <w:pPr>
        <w:ind w:right="-29"/>
        <w:rPr>
          <w:szCs w:val="22"/>
          <w:lang w:val="sl-SI"/>
        </w:rPr>
      </w:pPr>
    </w:p>
    <w:p w:rsidR="00180CD9" w:rsidRDefault="00180CD9" w:rsidP="00B622BD">
      <w:pPr>
        <w:tabs>
          <w:tab w:val="left" w:pos="2832"/>
        </w:tabs>
        <w:spacing w:line="276" w:lineRule="auto"/>
        <w:rPr>
          <w:b/>
          <w:bCs/>
          <w:szCs w:val="22"/>
          <w:lang w:val="sl-SI"/>
        </w:rPr>
      </w:pPr>
      <w:r>
        <w:rPr>
          <w:b/>
          <w:bCs/>
          <w:szCs w:val="22"/>
          <w:lang w:val="sl-SI"/>
        </w:rPr>
        <w:t xml:space="preserve">Preglednica 1. Časovna porazdelitve </w:t>
      </w:r>
      <w:r w:rsidR="00C44880">
        <w:rPr>
          <w:b/>
          <w:bCs/>
          <w:szCs w:val="22"/>
          <w:lang w:val="sl-SI"/>
        </w:rPr>
        <w:t>večjih</w:t>
      </w:r>
      <w:r>
        <w:rPr>
          <w:b/>
          <w:bCs/>
          <w:szCs w:val="22"/>
          <w:lang w:val="sl-SI"/>
        </w:rPr>
        <w:t xml:space="preserve"> ishemičnih dogodkov in hudih krvavitev upoštevaje razvrstitev na zdravljenje v </w:t>
      </w:r>
      <w:r w:rsidR="00D731ED">
        <w:rPr>
          <w:b/>
          <w:bCs/>
          <w:szCs w:val="22"/>
          <w:lang w:val="sl-SI"/>
        </w:rPr>
        <w:t xml:space="preserve">študijah </w:t>
      </w:r>
      <w:r>
        <w:rPr>
          <w:b/>
          <w:bCs/>
          <w:szCs w:val="22"/>
          <w:lang w:val="sl-SI"/>
        </w:rPr>
        <w:t>CHANCE in POINT</w:t>
      </w:r>
    </w:p>
    <w:p w:rsidR="00180CD9" w:rsidRDefault="00180CD9" w:rsidP="00180CD9">
      <w:pPr>
        <w:ind w:right="-29"/>
        <w:rPr>
          <w:szCs w:val="22"/>
          <w:lang w:val="sl-SI"/>
        </w:rPr>
      </w:pPr>
    </w:p>
    <w:bookmarkEnd w:id="6"/>
    <w:p w:rsidR="00180CD9" w:rsidRDefault="00180CD9" w:rsidP="00180CD9">
      <w:pPr>
        <w:ind w:right="-29"/>
        <w:rPr>
          <w:szCs w:val="22"/>
          <w:lang w:val="sl-SI"/>
        </w:rPr>
      </w:pPr>
    </w:p>
    <w:tbl>
      <w:tblPr>
        <w:tblW w:w="7590" w:type="dxa"/>
        <w:jc w:val="center"/>
        <w:tblCellMar>
          <w:left w:w="115" w:type="dxa"/>
          <w:right w:w="115" w:type="dxa"/>
        </w:tblCellMar>
        <w:tblLook w:val="0000" w:firstRow="0" w:lastRow="0" w:firstColumn="0" w:lastColumn="0" w:noHBand="0" w:noVBand="0"/>
      </w:tblPr>
      <w:tblGrid>
        <w:gridCol w:w="1572"/>
        <w:gridCol w:w="1614"/>
        <w:gridCol w:w="1012"/>
        <w:gridCol w:w="940"/>
        <w:gridCol w:w="940"/>
        <w:gridCol w:w="762"/>
        <w:gridCol w:w="250"/>
        <w:gridCol w:w="250"/>
        <w:gridCol w:w="250"/>
      </w:tblGrid>
      <w:tr w:rsidR="00180CD9" w:rsidTr="00976208">
        <w:trPr>
          <w:trHeight w:val="422"/>
          <w:jc w:val="center"/>
        </w:trPr>
        <w:tc>
          <w:tcPr>
            <w:tcW w:w="1572" w:type="dxa"/>
            <w:tcBorders>
              <w:top w:val="single" w:sz="4" w:space="0" w:color="auto"/>
              <w:left w:val="nil"/>
              <w:bottom w:val="single" w:sz="4" w:space="0" w:color="auto"/>
              <w:right w:val="nil"/>
            </w:tcBorders>
          </w:tcPr>
          <w:p w:rsidR="00180CD9" w:rsidRDefault="00180CD9" w:rsidP="00976208">
            <w:pPr>
              <w:ind w:right="-29"/>
              <w:rPr>
                <w:rFonts w:ascii="Arial Narrow" w:hAnsi="Arial Narrow" w:cs="Arial Narrow"/>
                <w:sz w:val="18"/>
                <w:szCs w:val="18"/>
                <w:lang w:val="sl-SI"/>
              </w:rPr>
            </w:pPr>
            <w:bookmarkStart w:id="7" w:name="_Hlk25225287"/>
          </w:p>
        </w:tc>
        <w:tc>
          <w:tcPr>
            <w:tcW w:w="1614" w:type="dxa"/>
            <w:tcBorders>
              <w:top w:val="single" w:sz="4" w:space="0" w:color="auto"/>
              <w:left w:val="nil"/>
              <w:bottom w:val="single" w:sz="4" w:space="0" w:color="auto"/>
              <w:right w:val="nil"/>
            </w:tcBorders>
            <w:noWrap/>
            <w:vAlign w:val="center"/>
          </w:tcPr>
          <w:p w:rsidR="00180CD9" w:rsidRDefault="00180CD9" w:rsidP="00976208">
            <w:pPr>
              <w:ind w:right="-29"/>
              <w:rPr>
                <w:rFonts w:ascii="Arial Narrow" w:hAnsi="Arial Narrow" w:cs="Arial Narrow"/>
                <w:sz w:val="18"/>
                <w:szCs w:val="18"/>
                <w:lang w:val="sl-SI"/>
              </w:rPr>
            </w:pPr>
          </w:p>
        </w:tc>
        <w:tc>
          <w:tcPr>
            <w:tcW w:w="1012" w:type="dxa"/>
            <w:tcBorders>
              <w:top w:val="single" w:sz="4" w:space="0" w:color="auto"/>
              <w:left w:val="nil"/>
              <w:bottom w:val="single" w:sz="4" w:space="0" w:color="auto"/>
              <w:right w:val="nil"/>
            </w:tcBorders>
            <w:noWrap/>
            <w:vAlign w:val="center"/>
          </w:tcPr>
          <w:p w:rsidR="00180CD9" w:rsidRDefault="00180CD9" w:rsidP="00976208">
            <w:pPr>
              <w:ind w:right="-143"/>
              <w:rPr>
                <w:rFonts w:ascii="Arial Narrow" w:hAnsi="Arial Narrow" w:cs="Arial Narrow"/>
                <w:sz w:val="18"/>
                <w:szCs w:val="18"/>
                <w:lang w:val="sl-SI"/>
              </w:rPr>
            </w:pPr>
            <w:r>
              <w:rPr>
                <w:rFonts w:ascii="Arial Narrow" w:hAnsi="Arial Narrow" w:cs="Arial Narrow"/>
                <w:sz w:val="18"/>
                <w:szCs w:val="18"/>
                <w:lang w:val="sl-SI"/>
              </w:rPr>
              <w:t>Št.</w:t>
            </w:r>
            <w:r>
              <w:rPr>
                <w:rFonts w:ascii="Arial Narrow" w:hAnsi="Arial Narrow" w:cs="Arial Narrow"/>
                <w:sz w:val="18"/>
                <w:szCs w:val="18"/>
                <w:u w:val="single"/>
                <w:lang w:val="sl-SI"/>
              </w:rPr>
              <w:t xml:space="preserve"> </w:t>
            </w:r>
            <w:r>
              <w:rPr>
                <w:rFonts w:ascii="Arial Narrow" w:hAnsi="Arial Narrow" w:cs="Arial Narrow"/>
                <w:sz w:val="18"/>
                <w:szCs w:val="18"/>
                <w:lang w:val="sl-SI"/>
              </w:rPr>
              <w:t>dogodkov</w:t>
            </w:r>
          </w:p>
        </w:tc>
        <w:tc>
          <w:tcPr>
            <w:tcW w:w="940" w:type="dxa"/>
            <w:tcBorders>
              <w:top w:val="single" w:sz="4" w:space="0" w:color="auto"/>
              <w:left w:val="nil"/>
              <w:bottom w:val="single" w:sz="4" w:space="0" w:color="auto"/>
              <w:right w:val="nil"/>
            </w:tcBorders>
            <w:noWrap/>
            <w:vAlign w:val="center"/>
          </w:tcPr>
          <w:p w:rsidR="00180CD9" w:rsidRDefault="00180CD9" w:rsidP="00976208">
            <w:pPr>
              <w:ind w:right="-29"/>
              <w:rPr>
                <w:rFonts w:ascii="Arial Narrow" w:hAnsi="Arial Narrow" w:cs="Arial Narrow"/>
                <w:sz w:val="18"/>
                <w:szCs w:val="18"/>
                <w:lang w:val="sl-SI"/>
              </w:rPr>
            </w:pPr>
          </w:p>
        </w:tc>
        <w:tc>
          <w:tcPr>
            <w:tcW w:w="940" w:type="dxa"/>
            <w:tcBorders>
              <w:top w:val="single" w:sz="4" w:space="0" w:color="auto"/>
              <w:left w:val="nil"/>
              <w:bottom w:val="single" w:sz="4" w:space="0" w:color="auto"/>
              <w:right w:val="nil"/>
            </w:tcBorders>
            <w:noWrap/>
            <w:vAlign w:val="center"/>
          </w:tcPr>
          <w:p w:rsidR="00180CD9" w:rsidRDefault="00180CD9" w:rsidP="00976208">
            <w:pPr>
              <w:ind w:right="-29"/>
              <w:rPr>
                <w:rFonts w:ascii="Arial Narrow" w:hAnsi="Arial Narrow" w:cs="Arial Narrow"/>
                <w:sz w:val="18"/>
                <w:szCs w:val="18"/>
                <w:lang w:val="sl-SI"/>
              </w:rPr>
            </w:pPr>
          </w:p>
        </w:tc>
        <w:tc>
          <w:tcPr>
            <w:tcW w:w="762" w:type="dxa"/>
            <w:tcBorders>
              <w:top w:val="single" w:sz="4" w:space="0" w:color="auto"/>
              <w:left w:val="nil"/>
              <w:bottom w:val="single" w:sz="4" w:space="0" w:color="auto"/>
              <w:right w:val="nil"/>
            </w:tcBorders>
            <w:noWrap/>
            <w:vAlign w:val="center"/>
          </w:tcPr>
          <w:p w:rsidR="00180CD9" w:rsidRDefault="00180CD9" w:rsidP="00976208">
            <w:pPr>
              <w:ind w:right="-29"/>
              <w:rPr>
                <w:rFonts w:ascii="Arial Narrow" w:hAnsi="Arial Narrow" w:cs="Arial Narrow"/>
                <w:sz w:val="18"/>
                <w:szCs w:val="18"/>
                <w:lang w:val="sl-SI"/>
              </w:rPr>
            </w:pPr>
          </w:p>
        </w:tc>
        <w:tc>
          <w:tcPr>
            <w:tcW w:w="250" w:type="dxa"/>
            <w:tcBorders>
              <w:top w:val="single" w:sz="4" w:space="0" w:color="auto"/>
              <w:left w:val="nil"/>
              <w:bottom w:val="single" w:sz="4" w:space="0" w:color="auto"/>
              <w:right w:val="nil"/>
            </w:tcBorders>
            <w:noWrap/>
            <w:vAlign w:val="center"/>
          </w:tcPr>
          <w:p w:rsidR="00180CD9" w:rsidRDefault="00180CD9" w:rsidP="00976208">
            <w:pPr>
              <w:ind w:right="-29"/>
              <w:rPr>
                <w:rFonts w:ascii="Arial Narrow" w:hAnsi="Arial Narrow" w:cs="Arial Narrow"/>
                <w:sz w:val="18"/>
                <w:szCs w:val="18"/>
                <w:lang w:val="sl-SI"/>
              </w:rPr>
            </w:pPr>
          </w:p>
        </w:tc>
        <w:tc>
          <w:tcPr>
            <w:tcW w:w="250" w:type="dxa"/>
            <w:tcBorders>
              <w:top w:val="single" w:sz="4" w:space="0" w:color="auto"/>
              <w:left w:val="nil"/>
              <w:bottom w:val="single" w:sz="4" w:space="0" w:color="auto"/>
              <w:right w:val="nil"/>
            </w:tcBorders>
            <w:noWrap/>
            <w:vAlign w:val="center"/>
          </w:tcPr>
          <w:p w:rsidR="00180CD9" w:rsidRDefault="00180CD9" w:rsidP="00976208">
            <w:pPr>
              <w:ind w:right="-29"/>
              <w:rPr>
                <w:rFonts w:ascii="Arial Narrow" w:hAnsi="Arial Narrow" w:cs="Arial Narrow"/>
                <w:sz w:val="18"/>
                <w:szCs w:val="18"/>
                <w:lang w:val="sl-SI"/>
              </w:rPr>
            </w:pPr>
          </w:p>
        </w:tc>
        <w:tc>
          <w:tcPr>
            <w:tcW w:w="250" w:type="dxa"/>
            <w:tcBorders>
              <w:top w:val="single" w:sz="4" w:space="0" w:color="auto"/>
              <w:left w:val="nil"/>
              <w:bottom w:val="single" w:sz="4" w:space="0" w:color="auto"/>
              <w:right w:val="nil"/>
            </w:tcBorders>
            <w:noWrap/>
            <w:vAlign w:val="center"/>
          </w:tcPr>
          <w:p w:rsidR="00180CD9" w:rsidRDefault="00180CD9" w:rsidP="00976208">
            <w:pPr>
              <w:ind w:right="-29"/>
              <w:rPr>
                <w:rFonts w:ascii="Arial Narrow" w:hAnsi="Arial Narrow" w:cs="Arial Narrow"/>
                <w:sz w:val="18"/>
                <w:szCs w:val="18"/>
                <w:lang w:val="sl-SI"/>
              </w:rPr>
            </w:pPr>
          </w:p>
        </w:tc>
      </w:tr>
      <w:tr w:rsidR="00180CD9" w:rsidTr="00976208">
        <w:trPr>
          <w:trHeight w:val="236"/>
          <w:jc w:val="center"/>
        </w:trPr>
        <w:tc>
          <w:tcPr>
            <w:tcW w:w="1572" w:type="dxa"/>
            <w:tcBorders>
              <w:top w:val="single" w:sz="4" w:space="0" w:color="auto"/>
              <w:left w:val="nil"/>
              <w:bottom w:val="single" w:sz="4" w:space="0" w:color="auto"/>
              <w:right w:val="nil"/>
            </w:tcBorders>
          </w:tcPr>
          <w:p w:rsidR="00180CD9" w:rsidRDefault="00180CD9" w:rsidP="00976208">
            <w:pPr>
              <w:ind w:right="-29"/>
              <w:rPr>
                <w:rFonts w:ascii="Arial Narrow" w:hAnsi="Arial Narrow" w:cs="Arial Narrow"/>
                <w:sz w:val="18"/>
                <w:szCs w:val="18"/>
                <w:lang w:val="sl-SI"/>
              </w:rPr>
            </w:pPr>
            <w:r>
              <w:rPr>
                <w:rFonts w:ascii="Arial Narrow" w:hAnsi="Arial Narrow" w:cs="Arial Narrow"/>
                <w:sz w:val="18"/>
                <w:szCs w:val="18"/>
                <w:lang w:val="sl-SI"/>
              </w:rPr>
              <w:t xml:space="preserve">Izidi v </w:t>
            </w:r>
            <w:r w:rsidR="008551CA">
              <w:rPr>
                <w:rFonts w:ascii="Arial Narrow" w:hAnsi="Arial Narrow" w:cs="Arial Narrow"/>
                <w:sz w:val="18"/>
                <w:szCs w:val="18"/>
                <w:lang w:val="sl-SI"/>
              </w:rPr>
              <w:t>študijah</w:t>
            </w:r>
            <w:r>
              <w:rPr>
                <w:rFonts w:ascii="Arial Narrow" w:hAnsi="Arial Narrow" w:cs="Arial Narrow"/>
                <w:sz w:val="18"/>
                <w:szCs w:val="18"/>
                <w:lang w:val="sl-SI"/>
              </w:rPr>
              <w:br/>
              <w:t>CHANCE in POINT</w:t>
            </w:r>
          </w:p>
        </w:tc>
        <w:tc>
          <w:tcPr>
            <w:tcW w:w="1614" w:type="dxa"/>
            <w:tcBorders>
              <w:top w:val="single" w:sz="4" w:space="0" w:color="auto"/>
              <w:left w:val="nil"/>
              <w:bottom w:val="single" w:sz="4" w:space="0" w:color="auto"/>
              <w:right w:val="nil"/>
            </w:tcBorders>
            <w:noWrap/>
            <w:vAlign w:val="center"/>
          </w:tcPr>
          <w:p w:rsidR="00180CD9" w:rsidRDefault="00180CD9" w:rsidP="00976208">
            <w:pPr>
              <w:ind w:right="-29"/>
              <w:rPr>
                <w:rFonts w:ascii="Arial Narrow" w:hAnsi="Arial Narrow" w:cs="Arial Narrow"/>
                <w:sz w:val="18"/>
                <w:szCs w:val="18"/>
                <w:lang w:val="sl-SI"/>
              </w:rPr>
            </w:pPr>
            <w:r>
              <w:rPr>
                <w:rFonts w:ascii="Arial Narrow" w:hAnsi="Arial Narrow" w:cs="Arial Narrow"/>
                <w:sz w:val="18"/>
                <w:szCs w:val="18"/>
                <w:lang w:val="sl-SI"/>
              </w:rPr>
              <w:t>Razvrstitev na zdravljenje</w:t>
            </w:r>
          </w:p>
        </w:tc>
        <w:tc>
          <w:tcPr>
            <w:tcW w:w="1012" w:type="dxa"/>
            <w:tcBorders>
              <w:top w:val="single" w:sz="4" w:space="0" w:color="auto"/>
              <w:left w:val="nil"/>
              <w:bottom w:val="single" w:sz="4" w:space="0" w:color="auto"/>
              <w:right w:val="nil"/>
            </w:tcBorders>
            <w:noWrap/>
            <w:vAlign w:val="center"/>
          </w:tcPr>
          <w:p w:rsidR="00180CD9" w:rsidRDefault="00180CD9" w:rsidP="00976208">
            <w:pPr>
              <w:ind w:right="-29"/>
              <w:rPr>
                <w:rFonts w:ascii="Arial Narrow" w:hAnsi="Arial Narrow" w:cs="Arial Narrow"/>
                <w:sz w:val="18"/>
                <w:szCs w:val="18"/>
                <w:lang w:val="sl-SI"/>
              </w:rPr>
            </w:pPr>
            <w:r>
              <w:rPr>
                <w:rFonts w:ascii="Arial Narrow" w:hAnsi="Arial Narrow" w:cs="Arial Narrow"/>
                <w:sz w:val="18"/>
                <w:szCs w:val="18"/>
                <w:lang w:val="sl-SI"/>
              </w:rPr>
              <w:t>Skupaj</w:t>
            </w:r>
          </w:p>
        </w:tc>
        <w:tc>
          <w:tcPr>
            <w:tcW w:w="940" w:type="dxa"/>
            <w:tcBorders>
              <w:top w:val="single" w:sz="4" w:space="0" w:color="auto"/>
              <w:left w:val="nil"/>
              <w:bottom w:val="single" w:sz="4" w:space="0" w:color="auto"/>
              <w:right w:val="nil"/>
            </w:tcBorders>
            <w:noWrap/>
            <w:vAlign w:val="center"/>
          </w:tcPr>
          <w:p w:rsidR="00180CD9" w:rsidRDefault="00180CD9" w:rsidP="00976208">
            <w:pPr>
              <w:ind w:right="-29"/>
              <w:rPr>
                <w:rFonts w:ascii="Arial Narrow" w:hAnsi="Arial Narrow" w:cs="Arial Narrow"/>
                <w:sz w:val="18"/>
                <w:szCs w:val="18"/>
                <w:lang w:val="sl-SI"/>
              </w:rPr>
            </w:pPr>
            <w:r>
              <w:rPr>
                <w:rFonts w:ascii="Arial Narrow" w:hAnsi="Arial Narrow" w:cs="Arial Narrow"/>
                <w:sz w:val="18"/>
                <w:szCs w:val="18"/>
                <w:lang w:val="sl-SI"/>
              </w:rPr>
              <w:t>1.</w:t>
            </w:r>
            <w:r>
              <w:rPr>
                <w:rFonts w:ascii="Arial Narrow" w:hAnsi="Arial Narrow" w:cs="Arial Narrow"/>
                <w:sz w:val="18"/>
                <w:szCs w:val="18"/>
                <w:vertAlign w:val="superscript"/>
                <w:lang w:val="sl-SI"/>
              </w:rPr>
              <w:t xml:space="preserve"> </w:t>
            </w:r>
            <w:r>
              <w:rPr>
                <w:rFonts w:ascii="Arial Narrow" w:hAnsi="Arial Narrow" w:cs="Arial Narrow"/>
                <w:sz w:val="18"/>
                <w:szCs w:val="18"/>
                <w:lang w:val="sl-SI"/>
              </w:rPr>
              <w:t>teden</w:t>
            </w:r>
          </w:p>
        </w:tc>
        <w:tc>
          <w:tcPr>
            <w:tcW w:w="940" w:type="dxa"/>
            <w:tcBorders>
              <w:top w:val="single" w:sz="4" w:space="0" w:color="auto"/>
              <w:left w:val="nil"/>
              <w:bottom w:val="single" w:sz="4" w:space="0" w:color="auto"/>
              <w:right w:val="nil"/>
            </w:tcBorders>
            <w:noWrap/>
            <w:vAlign w:val="center"/>
          </w:tcPr>
          <w:p w:rsidR="00180CD9" w:rsidRDefault="00180CD9" w:rsidP="00976208">
            <w:pPr>
              <w:ind w:right="-29"/>
              <w:rPr>
                <w:rFonts w:ascii="Arial Narrow" w:hAnsi="Arial Narrow" w:cs="Arial Narrow"/>
                <w:sz w:val="18"/>
                <w:szCs w:val="18"/>
                <w:lang w:val="sl-SI"/>
              </w:rPr>
            </w:pPr>
            <w:r>
              <w:rPr>
                <w:rFonts w:ascii="Arial Narrow" w:hAnsi="Arial Narrow" w:cs="Arial Narrow"/>
                <w:sz w:val="18"/>
                <w:szCs w:val="18"/>
                <w:lang w:val="sl-SI"/>
              </w:rPr>
              <w:t>2.</w:t>
            </w:r>
            <w:r>
              <w:rPr>
                <w:rFonts w:ascii="Arial Narrow" w:hAnsi="Arial Narrow" w:cs="Arial Narrow"/>
                <w:sz w:val="18"/>
                <w:szCs w:val="18"/>
                <w:vertAlign w:val="superscript"/>
                <w:lang w:val="sl-SI"/>
              </w:rPr>
              <w:t xml:space="preserve"> </w:t>
            </w:r>
            <w:r>
              <w:rPr>
                <w:rFonts w:ascii="Arial Narrow" w:hAnsi="Arial Narrow" w:cs="Arial Narrow"/>
                <w:sz w:val="18"/>
                <w:szCs w:val="18"/>
                <w:lang w:val="sl-SI"/>
              </w:rPr>
              <w:t>teden</w:t>
            </w:r>
          </w:p>
        </w:tc>
        <w:tc>
          <w:tcPr>
            <w:tcW w:w="762" w:type="dxa"/>
            <w:tcBorders>
              <w:top w:val="single" w:sz="4" w:space="0" w:color="auto"/>
              <w:left w:val="nil"/>
              <w:bottom w:val="single" w:sz="4" w:space="0" w:color="auto"/>
              <w:right w:val="nil"/>
            </w:tcBorders>
            <w:noWrap/>
            <w:vAlign w:val="center"/>
          </w:tcPr>
          <w:p w:rsidR="00180CD9" w:rsidRDefault="00180CD9" w:rsidP="00976208">
            <w:pPr>
              <w:ind w:right="-29"/>
              <w:rPr>
                <w:rFonts w:ascii="Arial Narrow" w:hAnsi="Arial Narrow" w:cs="Arial Narrow"/>
                <w:sz w:val="18"/>
                <w:szCs w:val="18"/>
                <w:lang w:val="sl-SI"/>
              </w:rPr>
            </w:pPr>
            <w:r>
              <w:rPr>
                <w:rFonts w:ascii="Arial Narrow" w:hAnsi="Arial Narrow" w:cs="Arial Narrow"/>
                <w:sz w:val="18"/>
                <w:szCs w:val="18"/>
                <w:lang w:val="sl-SI"/>
              </w:rPr>
              <w:t>3.</w:t>
            </w:r>
            <w:r>
              <w:rPr>
                <w:rFonts w:ascii="Arial Narrow" w:hAnsi="Arial Narrow" w:cs="Arial Narrow"/>
                <w:sz w:val="18"/>
                <w:szCs w:val="18"/>
                <w:vertAlign w:val="superscript"/>
                <w:lang w:val="sl-SI"/>
              </w:rPr>
              <w:t xml:space="preserve"> </w:t>
            </w:r>
            <w:r>
              <w:rPr>
                <w:rFonts w:ascii="Arial Narrow" w:hAnsi="Arial Narrow" w:cs="Arial Narrow"/>
                <w:sz w:val="18"/>
                <w:szCs w:val="18"/>
                <w:lang w:val="sl-SI"/>
              </w:rPr>
              <w:t>teden</w:t>
            </w:r>
          </w:p>
        </w:tc>
        <w:tc>
          <w:tcPr>
            <w:tcW w:w="250" w:type="dxa"/>
            <w:tcBorders>
              <w:top w:val="single" w:sz="4" w:space="0" w:color="auto"/>
              <w:left w:val="nil"/>
              <w:bottom w:val="single" w:sz="4" w:space="0" w:color="auto"/>
              <w:right w:val="nil"/>
            </w:tcBorders>
            <w:noWrap/>
            <w:vAlign w:val="center"/>
          </w:tcPr>
          <w:p w:rsidR="00180CD9" w:rsidRDefault="00180CD9" w:rsidP="00976208">
            <w:pPr>
              <w:ind w:right="-29"/>
              <w:rPr>
                <w:rFonts w:ascii="Arial Narrow" w:hAnsi="Arial Narrow" w:cs="Arial Narrow"/>
                <w:sz w:val="18"/>
                <w:szCs w:val="18"/>
                <w:lang w:val="sl-SI"/>
              </w:rPr>
            </w:pPr>
          </w:p>
        </w:tc>
        <w:tc>
          <w:tcPr>
            <w:tcW w:w="250" w:type="dxa"/>
            <w:tcBorders>
              <w:top w:val="single" w:sz="4" w:space="0" w:color="auto"/>
              <w:left w:val="nil"/>
              <w:bottom w:val="single" w:sz="4" w:space="0" w:color="auto"/>
              <w:right w:val="nil"/>
            </w:tcBorders>
            <w:noWrap/>
            <w:vAlign w:val="center"/>
          </w:tcPr>
          <w:p w:rsidR="00180CD9" w:rsidRDefault="00180CD9" w:rsidP="00976208">
            <w:pPr>
              <w:ind w:right="-29"/>
              <w:rPr>
                <w:rFonts w:ascii="Arial Narrow" w:hAnsi="Arial Narrow" w:cs="Arial Narrow"/>
                <w:sz w:val="18"/>
                <w:szCs w:val="18"/>
                <w:lang w:val="sl-SI"/>
              </w:rPr>
            </w:pPr>
          </w:p>
        </w:tc>
        <w:tc>
          <w:tcPr>
            <w:tcW w:w="250" w:type="dxa"/>
            <w:tcBorders>
              <w:top w:val="single" w:sz="4" w:space="0" w:color="auto"/>
              <w:left w:val="nil"/>
              <w:bottom w:val="single" w:sz="4" w:space="0" w:color="auto"/>
              <w:right w:val="nil"/>
            </w:tcBorders>
            <w:noWrap/>
            <w:vAlign w:val="center"/>
          </w:tcPr>
          <w:p w:rsidR="00180CD9" w:rsidRDefault="00180CD9" w:rsidP="00976208">
            <w:pPr>
              <w:ind w:right="-29"/>
              <w:rPr>
                <w:rFonts w:ascii="Arial Narrow" w:hAnsi="Arial Narrow" w:cs="Arial Narrow"/>
                <w:sz w:val="18"/>
                <w:szCs w:val="18"/>
                <w:lang w:val="sl-SI"/>
              </w:rPr>
            </w:pPr>
          </w:p>
        </w:tc>
      </w:tr>
      <w:tr w:rsidR="00180CD9" w:rsidTr="00976208">
        <w:trPr>
          <w:trHeight w:val="236"/>
          <w:jc w:val="center"/>
        </w:trPr>
        <w:tc>
          <w:tcPr>
            <w:tcW w:w="1572" w:type="dxa"/>
            <w:tcBorders>
              <w:top w:val="single" w:sz="4" w:space="0" w:color="auto"/>
              <w:left w:val="nil"/>
              <w:bottom w:val="nil"/>
              <w:right w:val="nil"/>
            </w:tcBorders>
          </w:tcPr>
          <w:p w:rsidR="00180CD9" w:rsidRDefault="00C44880" w:rsidP="00976208">
            <w:pPr>
              <w:ind w:right="-29"/>
              <w:rPr>
                <w:rFonts w:ascii="Arial Narrow" w:hAnsi="Arial Narrow" w:cs="Arial Narrow"/>
                <w:sz w:val="18"/>
                <w:szCs w:val="18"/>
                <w:lang w:val="sl-SI"/>
              </w:rPr>
            </w:pPr>
            <w:r>
              <w:rPr>
                <w:rFonts w:ascii="Arial Narrow" w:hAnsi="Arial Narrow" w:cs="Arial Narrow"/>
                <w:sz w:val="18"/>
                <w:szCs w:val="18"/>
                <w:lang w:val="sl-SI"/>
              </w:rPr>
              <w:t>Večji</w:t>
            </w:r>
            <w:r w:rsidR="00180CD9">
              <w:rPr>
                <w:rFonts w:ascii="Arial Narrow" w:hAnsi="Arial Narrow" w:cs="Arial Narrow"/>
                <w:sz w:val="18"/>
                <w:szCs w:val="18"/>
                <w:lang w:val="sl-SI"/>
              </w:rPr>
              <w:t xml:space="preserve"> ishemični dogodki</w:t>
            </w:r>
          </w:p>
        </w:tc>
        <w:tc>
          <w:tcPr>
            <w:tcW w:w="1614" w:type="dxa"/>
            <w:tcBorders>
              <w:top w:val="single" w:sz="4" w:space="0" w:color="auto"/>
              <w:left w:val="nil"/>
              <w:bottom w:val="nil"/>
              <w:right w:val="nil"/>
            </w:tcBorders>
            <w:noWrap/>
          </w:tcPr>
          <w:p w:rsidR="00180CD9" w:rsidRDefault="00180CD9" w:rsidP="00976208">
            <w:pPr>
              <w:ind w:right="-29"/>
              <w:rPr>
                <w:rFonts w:ascii="Arial Narrow" w:hAnsi="Arial Narrow" w:cs="Arial Narrow"/>
                <w:sz w:val="18"/>
                <w:szCs w:val="18"/>
                <w:lang w:val="sl-SI"/>
              </w:rPr>
            </w:pPr>
            <w:r>
              <w:rPr>
                <w:rFonts w:ascii="Arial Narrow" w:hAnsi="Arial Narrow" w:cs="Arial Narrow"/>
                <w:sz w:val="18"/>
                <w:szCs w:val="18"/>
                <w:lang w:val="sl-SI"/>
              </w:rPr>
              <w:t>AS</w:t>
            </w:r>
            <w:r w:rsidR="00D731ED">
              <w:rPr>
                <w:rFonts w:ascii="Arial Narrow" w:hAnsi="Arial Narrow" w:cs="Arial Narrow"/>
                <w:sz w:val="18"/>
                <w:szCs w:val="18"/>
                <w:lang w:val="sl-SI"/>
              </w:rPr>
              <w:t>A</w:t>
            </w:r>
            <w:r>
              <w:rPr>
                <w:rFonts w:ascii="Arial Narrow" w:hAnsi="Arial Narrow" w:cs="Arial Narrow"/>
                <w:sz w:val="18"/>
                <w:szCs w:val="18"/>
                <w:lang w:val="sl-SI"/>
              </w:rPr>
              <w:t xml:space="preserve"> (n = 5.035)</w:t>
            </w:r>
          </w:p>
        </w:tc>
        <w:tc>
          <w:tcPr>
            <w:tcW w:w="1012" w:type="dxa"/>
            <w:tcBorders>
              <w:top w:val="single" w:sz="4" w:space="0" w:color="auto"/>
              <w:left w:val="nil"/>
              <w:bottom w:val="nil"/>
              <w:right w:val="nil"/>
            </w:tcBorders>
            <w:noWrap/>
          </w:tcPr>
          <w:p w:rsidR="00180CD9" w:rsidRDefault="00180CD9" w:rsidP="00976208">
            <w:pPr>
              <w:ind w:right="-29"/>
              <w:rPr>
                <w:rFonts w:ascii="Arial Narrow" w:hAnsi="Arial Narrow" w:cs="Arial Narrow"/>
                <w:sz w:val="18"/>
                <w:szCs w:val="18"/>
                <w:lang w:val="sl-SI"/>
              </w:rPr>
            </w:pPr>
            <w:r>
              <w:rPr>
                <w:rFonts w:ascii="Arial Narrow" w:hAnsi="Arial Narrow" w:cs="Arial Narrow"/>
                <w:sz w:val="18"/>
                <w:szCs w:val="18"/>
                <w:lang w:val="sl-SI"/>
              </w:rPr>
              <w:t>458</w:t>
            </w:r>
          </w:p>
        </w:tc>
        <w:tc>
          <w:tcPr>
            <w:tcW w:w="940" w:type="dxa"/>
            <w:tcBorders>
              <w:top w:val="single" w:sz="4" w:space="0" w:color="auto"/>
              <w:left w:val="nil"/>
              <w:bottom w:val="nil"/>
              <w:right w:val="nil"/>
            </w:tcBorders>
            <w:noWrap/>
          </w:tcPr>
          <w:p w:rsidR="00180CD9" w:rsidRDefault="00180CD9" w:rsidP="00976208">
            <w:pPr>
              <w:ind w:right="-29"/>
              <w:rPr>
                <w:rFonts w:ascii="Arial Narrow" w:hAnsi="Arial Narrow" w:cs="Arial Narrow"/>
                <w:sz w:val="18"/>
                <w:szCs w:val="18"/>
                <w:lang w:val="sl-SI"/>
              </w:rPr>
            </w:pPr>
            <w:r>
              <w:rPr>
                <w:rFonts w:ascii="Arial Narrow" w:hAnsi="Arial Narrow" w:cs="Arial Narrow"/>
                <w:sz w:val="18"/>
                <w:szCs w:val="18"/>
                <w:lang w:val="sl-SI"/>
              </w:rPr>
              <w:t>330</w:t>
            </w:r>
          </w:p>
        </w:tc>
        <w:tc>
          <w:tcPr>
            <w:tcW w:w="940" w:type="dxa"/>
            <w:tcBorders>
              <w:top w:val="single" w:sz="4" w:space="0" w:color="auto"/>
              <w:left w:val="nil"/>
              <w:bottom w:val="nil"/>
              <w:right w:val="nil"/>
            </w:tcBorders>
            <w:noWrap/>
          </w:tcPr>
          <w:p w:rsidR="00180CD9" w:rsidRDefault="00180CD9" w:rsidP="00976208">
            <w:pPr>
              <w:ind w:right="-29"/>
              <w:rPr>
                <w:rFonts w:ascii="Arial Narrow" w:hAnsi="Arial Narrow" w:cs="Arial Narrow"/>
                <w:sz w:val="18"/>
                <w:szCs w:val="18"/>
                <w:lang w:val="sl-SI"/>
              </w:rPr>
            </w:pPr>
            <w:r>
              <w:rPr>
                <w:rFonts w:ascii="Arial Narrow" w:hAnsi="Arial Narrow" w:cs="Arial Narrow"/>
                <w:sz w:val="18"/>
                <w:szCs w:val="18"/>
                <w:lang w:val="sl-SI"/>
              </w:rPr>
              <w:t>36</w:t>
            </w:r>
          </w:p>
        </w:tc>
        <w:tc>
          <w:tcPr>
            <w:tcW w:w="762" w:type="dxa"/>
            <w:tcBorders>
              <w:top w:val="single" w:sz="4" w:space="0" w:color="auto"/>
              <w:left w:val="nil"/>
              <w:bottom w:val="nil"/>
              <w:right w:val="nil"/>
            </w:tcBorders>
            <w:noWrap/>
          </w:tcPr>
          <w:p w:rsidR="00180CD9" w:rsidRDefault="00180CD9" w:rsidP="00976208">
            <w:pPr>
              <w:ind w:right="-29"/>
              <w:rPr>
                <w:rFonts w:ascii="Arial Narrow" w:hAnsi="Arial Narrow" w:cs="Arial Narrow"/>
                <w:sz w:val="18"/>
                <w:szCs w:val="18"/>
                <w:lang w:val="sl-SI"/>
              </w:rPr>
            </w:pPr>
            <w:r>
              <w:rPr>
                <w:rFonts w:ascii="Arial Narrow" w:hAnsi="Arial Narrow" w:cs="Arial Narrow"/>
                <w:sz w:val="18"/>
                <w:szCs w:val="18"/>
                <w:lang w:val="sl-SI"/>
              </w:rPr>
              <w:t>21</w:t>
            </w:r>
          </w:p>
        </w:tc>
        <w:tc>
          <w:tcPr>
            <w:tcW w:w="250" w:type="dxa"/>
            <w:tcBorders>
              <w:top w:val="single" w:sz="4" w:space="0" w:color="auto"/>
              <w:left w:val="nil"/>
              <w:bottom w:val="nil"/>
              <w:right w:val="nil"/>
            </w:tcBorders>
            <w:noWrap/>
          </w:tcPr>
          <w:p w:rsidR="00180CD9" w:rsidRDefault="00180CD9" w:rsidP="00976208">
            <w:pPr>
              <w:ind w:right="-29"/>
              <w:rPr>
                <w:rFonts w:ascii="Arial Narrow" w:hAnsi="Arial Narrow" w:cs="Arial Narrow"/>
                <w:sz w:val="18"/>
                <w:szCs w:val="18"/>
                <w:lang w:val="sl-SI"/>
              </w:rPr>
            </w:pPr>
          </w:p>
        </w:tc>
        <w:tc>
          <w:tcPr>
            <w:tcW w:w="250" w:type="dxa"/>
            <w:tcBorders>
              <w:top w:val="single" w:sz="4" w:space="0" w:color="auto"/>
              <w:left w:val="nil"/>
              <w:bottom w:val="nil"/>
              <w:right w:val="nil"/>
            </w:tcBorders>
            <w:noWrap/>
          </w:tcPr>
          <w:p w:rsidR="00180CD9" w:rsidRDefault="00180CD9" w:rsidP="00976208">
            <w:pPr>
              <w:ind w:right="-29"/>
              <w:rPr>
                <w:rFonts w:ascii="Arial Narrow" w:hAnsi="Arial Narrow" w:cs="Arial Narrow"/>
                <w:sz w:val="18"/>
                <w:szCs w:val="18"/>
                <w:lang w:val="sl-SI"/>
              </w:rPr>
            </w:pPr>
          </w:p>
        </w:tc>
        <w:tc>
          <w:tcPr>
            <w:tcW w:w="250" w:type="dxa"/>
            <w:tcBorders>
              <w:top w:val="single" w:sz="4" w:space="0" w:color="auto"/>
              <w:left w:val="nil"/>
              <w:bottom w:val="nil"/>
              <w:right w:val="nil"/>
            </w:tcBorders>
            <w:noWrap/>
          </w:tcPr>
          <w:p w:rsidR="00180CD9" w:rsidRDefault="00180CD9" w:rsidP="00976208">
            <w:pPr>
              <w:ind w:right="-29"/>
              <w:rPr>
                <w:rFonts w:ascii="Arial Narrow" w:hAnsi="Arial Narrow" w:cs="Arial Narrow"/>
                <w:sz w:val="18"/>
                <w:szCs w:val="18"/>
                <w:lang w:val="sl-SI"/>
              </w:rPr>
            </w:pPr>
          </w:p>
        </w:tc>
      </w:tr>
      <w:tr w:rsidR="00180CD9" w:rsidTr="00976208">
        <w:trPr>
          <w:trHeight w:val="236"/>
          <w:jc w:val="center"/>
        </w:trPr>
        <w:tc>
          <w:tcPr>
            <w:tcW w:w="1572" w:type="dxa"/>
            <w:tcBorders>
              <w:top w:val="nil"/>
              <w:left w:val="nil"/>
              <w:bottom w:val="nil"/>
              <w:right w:val="nil"/>
            </w:tcBorders>
          </w:tcPr>
          <w:p w:rsidR="00180CD9" w:rsidRDefault="00180CD9" w:rsidP="00976208">
            <w:pPr>
              <w:ind w:right="-29"/>
              <w:rPr>
                <w:rFonts w:ascii="Arial Narrow" w:hAnsi="Arial Narrow" w:cs="Arial Narrow"/>
                <w:sz w:val="18"/>
                <w:szCs w:val="18"/>
                <w:lang w:val="sl-SI"/>
              </w:rPr>
            </w:pPr>
          </w:p>
        </w:tc>
        <w:tc>
          <w:tcPr>
            <w:tcW w:w="1614" w:type="dxa"/>
            <w:tcBorders>
              <w:top w:val="nil"/>
              <w:left w:val="nil"/>
              <w:bottom w:val="nil"/>
              <w:right w:val="nil"/>
            </w:tcBorders>
            <w:noWrap/>
          </w:tcPr>
          <w:p w:rsidR="00180CD9" w:rsidRDefault="00180CD9" w:rsidP="00976208">
            <w:pPr>
              <w:ind w:right="-29"/>
              <w:rPr>
                <w:rFonts w:ascii="Arial Narrow" w:hAnsi="Arial Narrow" w:cs="Arial Narrow"/>
                <w:sz w:val="18"/>
                <w:szCs w:val="18"/>
                <w:lang w:val="sl-SI"/>
              </w:rPr>
            </w:pPr>
            <w:r>
              <w:rPr>
                <w:rFonts w:ascii="Arial Narrow" w:hAnsi="Arial Narrow" w:cs="Arial Narrow"/>
                <w:sz w:val="18"/>
                <w:szCs w:val="18"/>
                <w:lang w:val="sl-SI"/>
              </w:rPr>
              <w:t>KLP + AS</w:t>
            </w:r>
            <w:r w:rsidR="00D731ED">
              <w:rPr>
                <w:rFonts w:ascii="Arial Narrow" w:hAnsi="Arial Narrow" w:cs="Arial Narrow"/>
                <w:sz w:val="18"/>
                <w:szCs w:val="18"/>
                <w:lang w:val="sl-SI"/>
              </w:rPr>
              <w:t>A</w:t>
            </w:r>
            <w:r>
              <w:rPr>
                <w:rFonts w:ascii="Arial Narrow" w:hAnsi="Arial Narrow" w:cs="Arial Narrow"/>
                <w:sz w:val="18"/>
                <w:szCs w:val="18"/>
                <w:lang w:val="sl-SI"/>
              </w:rPr>
              <w:t xml:space="preserve"> </w:t>
            </w:r>
            <w:r>
              <w:rPr>
                <w:rFonts w:ascii="Arial Narrow" w:hAnsi="Arial Narrow" w:cs="Arial Narrow"/>
                <w:sz w:val="18"/>
                <w:szCs w:val="18"/>
                <w:lang w:val="sl-SI"/>
              </w:rPr>
              <w:br/>
              <w:t>(n = 5.016)</w:t>
            </w:r>
          </w:p>
        </w:tc>
        <w:tc>
          <w:tcPr>
            <w:tcW w:w="1012" w:type="dxa"/>
            <w:tcBorders>
              <w:top w:val="nil"/>
              <w:left w:val="nil"/>
              <w:bottom w:val="nil"/>
              <w:right w:val="nil"/>
            </w:tcBorders>
            <w:noWrap/>
          </w:tcPr>
          <w:p w:rsidR="00180CD9" w:rsidRDefault="00180CD9" w:rsidP="00976208">
            <w:pPr>
              <w:ind w:right="-29"/>
              <w:rPr>
                <w:rFonts w:ascii="Arial Narrow" w:hAnsi="Arial Narrow" w:cs="Arial Narrow"/>
                <w:sz w:val="18"/>
                <w:szCs w:val="18"/>
                <w:lang w:val="sl-SI"/>
              </w:rPr>
            </w:pPr>
            <w:r>
              <w:rPr>
                <w:rFonts w:ascii="Arial Narrow" w:hAnsi="Arial Narrow" w:cs="Arial Narrow"/>
                <w:sz w:val="18"/>
                <w:szCs w:val="18"/>
                <w:lang w:val="sl-SI"/>
              </w:rPr>
              <w:t>328</w:t>
            </w:r>
          </w:p>
        </w:tc>
        <w:tc>
          <w:tcPr>
            <w:tcW w:w="940" w:type="dxa"/>
            <w:tcBorders>
              <w:top w:val="nil"/>
              <w:left w:val="nil"/>
              <w:bottom w:val="nil"/>
              <w:right w:val="nil"/>
            </w:tcBorders>
            <w:noWrap/>
          </w:tcPr>
          <w:p w:rsidR="00180CD9" w:rsidRDefault="00180CD9" w:rsidP="00976208">
            <w:pPr>
              <w:ind w:right="-29"/>
              <w:rPr>
                <w:rFonts w:ascii="Arial Narrow" w:hAnsi="Arial Narrow" w:cs="Arial Narrow"/>
                <w:sz w:val="18"/>
                <w:szCs w:val="18"/>
                <w:lang w:val="sl-SI"/>
              </w:rPr>
            </w:pPr>
            <w:r>
              <w:rPr>
                <w:rFonts w:ascii="Arial Narrow" w:hAnsi="Arial Narrow" w:cs="Arial Narrow"/>
                <w:sz w:val="18"/>
                <w:szCs w:val="18"/>
                <w:lang w:val="sl-SI"/>
              </w:rPr>
              <w:t>217</w:t>
            </w:r>
          </w:p>
        </w:tc>
        <w:tc>
          <w:tcPr>
            <w:tcW w:w="940" w:type="dxa"/>
            <w:tcBorders>
              <w:top w:val="nil"/>
              <w:left w:val="nil"/>
              <w:bottom w:val="nil"/>
              <w:right w:val="nil"/>
            </w:tcBorders>
            <w:noWrap/>
          </w:tcPr>
          <w:p w:rsidR="00180CD9" w:rsidRDefault="00180CD9" w:rsidP="00976208">
            <w:pPr>
              <w:ind w:right="-29"/>
              <w:rPr>
                <w:rFonts w:ascii="Arial Narrow" w:hAnsi="Arial Narrow" w:cs="Arial Narrow"/>
                <w:sz w:val="18"/>
                <w:szCs w:val="18"/>
                <w:lang w:val="sl-SI"/>
              </w:rPr>
            </w:pPr>
            <w:r>
              <w:rPr>
                <w:rFonts w:ascii="Arial Narrow" w:hAnsi="Arial Narrow" w:cs="Arial Narrow"/>
                <w:sz w:val="18"/>
                <w:szCs w:val="18"/>
                <w:lang w:val="sl-SI"/>
              </w:rPr>
              <w:t>30</w:t>
            </w:r>
          </w:p>
        </w:tc>
        <w:tc>
          <w:tcPr>
            <w:tcW w:w="762" w:type="dxa"/>
            <w:tcBorders>
              <w:top w:val="nil"/>
              <w:left w:val="nil"/>
              <w:bottom w:val="nil"/>
              <w:right w:val="nil"/>
            </w:tcBorders>
            <w:noWrap/>
          </w:tcPr>
          <w:p w:rsidR="00180CD9" w:rsidRDefault="00180CD9" w:rsidP="00976208">
            <w:pPr>
              <w:ind w:right="-29"/>
              <w:rPr>
                <w:rFonts w:ascii="Arial Narrow" w:hAnsi="Arial Narrow" w:cs="Arial Narrow"/>
                <w:sz w:val="18"/>
                <w:szCs w:val="18"/>
                <w:lang w:val="sl-SI"/>
              </w:rPr>
            </w:pPr>
            <w:r>
              <w:rPr>
                <w:rFonts w:ascii="Arial Narrow" w:hAnsi="Arial Narrow" w:cs="Arial Narrow"/>
                <w:sz w:val="18"/>
                <w:szCs w:val="18"/>
                <w:lang w:val="sl-SI"/>
              </w:rPr>
              <w:t>14</w:t>
            </w:r>
          </w:p>
        </w:tc>
        <w:tc>
          <w:tcPr>
            <w:tcW w:w="250" w:type="dxa"/>
            <w:tcBorders>
              <w:top w:val="nil"/>
              <w:left w:val="nil"/>
              <w:bottom w:val="nil"/>
              <w:right w:val="nil"/>
            </w:tcBorders>
            <w:noWrap/>
          </w:tcPr>
          <w:p w:rsidR="00180CD9" w:rsidRDefault="00180CD9" w:rsidP="00976208">
            <w:pPr>
              <w:ind w:right="-29"/>
              <w:rPr>
                <w:rFonts w:ascii="Arial Narrow" w:hAnsi="Arial Narrow" w:cs="Arial Narrow"/>
                <w:sz w:val="18"/>
                <w:szCs w:val="18"/>
                <w:lang w:val="sl-SI"/>
              </w:rPr>
            </w:pPr>
          </w:p>
        </w:tc>
        <w:tc>
          <w:tcPr>
            <w:tcW w:w="250" w:type="dxa"/>
            <w:tcBorders>
              <w:top w:val="nil"/>
              <w:left w:val="nil"/>
              <w:bottom w:val="nil"/>
              <w:right w:val="nil"/>
            </w:tcBorders>
            <w:noWrap/>
          </w:tcPr>
          <w:p w:rsidR="00180CD9" w:rsidRDefault="00180CD9" w:rsidP="00976208">
            <w:pPr>
              <w:ind w:right="-29"/>
              <w:rPr>
                <w:rFonts w:ascii="Arial Narrow" w:hAnsi="Arial Narrow" w:cs="Arial Narrow"/>
                <w:sz w:val="18"/>
                <w:szCs w:val="18"/>
                <w:lang w:val="sl-SI"/>
              </w:rPr>
            </w:pPr>
          </w:p>
        </w:tc>
        <w:tc>
          <w:tcPr>
            <w:tcW w:w="250" w:type="dxa"/>
            <w:tcBorders>
              <w:top w:val="nil"/>
              <w:left w:val="nil"/>
              <w:bottom w:val="nil"/>
              <w:right w:val="nil"/>
            </w:tcBorders>
            <w:noWrap/>
          </w:tcPr>
          <w:p w:rsidR="00180CD9" w:rsidRDefault="00180CD9" w:rsidP="00976208">
            <w:pPr>
              <w:ind w:right="-29"/>
              <w:rPr>
                <w:rFonts w:ascii="Arial Narrow" w:hAnsi="Arial Narrow" w:cs="Arial Narrow"/>
                <w:sz w:val="18"/>
                <w:szCs w:val="18"/>
                <w:lang w:val="sl-SI"/>
              </w:rPr>
            </w:pPr>
          </w:p>
        </w:tc>
      </w:tr>
      <w:tr w:rsidR="00180CD9" w:rsidTr="00976208">
        <w:trPr>
          <w:trHeight w:val="236"/>
          <w:jc w:val="center"/>
        </w:trPr>
        <w:tc>
          <w:tcPr>
            <w:tcW w:w="1572" w:type="dxa"/>
            <w:tcBorders>
              <w:top w:val="nil"/>
              <w:left w:val="nil"/>
              <w:bottom w:val="nil"/>
              <w:right w:val="nil"/>
            </w:tcBorders>
          </w:tcPr>
          <w:p w:rsidR="00180CD9" w:rsidRDefault="00180CD9" w:rsidP="00976208">
            <w:pPr>
              <w:ind w:right="-29"/>
              <w:rPr>
                <w:rFonts w:ascii="Arial Narrow" w:hAnsi="Arial Narrow" w:cs="Arial Narrow"/>
                <w:sz w:val="18"/>
                <w:szCs w:val="18"/>
                <w:lang w:val="sl-SI"/>
              </w:rPr>
            </w:pPr>
          </w:p>
        </w:tc>
        <w:tc>
          <w:tcPr>
            <w:tcW w:w="1614" w:type="dxa"/>
            <w:tcBorders>
              <w:top w:val="nil"/>
              <w:left w:val="nil"/>
              <w:bottom w:val="nil"/>
              <w:right w:val="nil"/>
            </w:tcBorders>
            <w:noWrap/>
          </w:tcPr>
          <w:p w:rsidR="00180CD9" w:rsidRDefault="00180CD9" w:rsidP="00976208">
            <w:pPr>
              <w:ind w:right="-29"/>
              <w:rPr>
                <w:rFonts w:ascii="Arial Narrow" w:hAnsi="Arial Narrow" w:cs="Arial Narrow"/>
                <w:sz w:val="18"/>
                <w:szCs w:val="18"/>
                <w:lang w:val="sl-SI"/>
              </w:rPr>
            </w:pPr>
            <w:r>
              <w:rPr>
                <w:rFonts w:ascii="Arial Narrow" w:hAnsi="Arial Narrow" w:cs="Arial Narrow"/>
                <w:sz w:val="18"/>
                <w:szCs w:val="18"/>
                <w:lang w:val="sl-SI"/>
              </w:rPr>
              <w:t>Razlika</w:t>
            </w:r>
          </w:p>
        </w:tc>
        <w:tc>
          <w:tcPr>
            <w:tcW w:w="1012" w:type="dxa"/>
            <w:tcBorders>
              <w:top w:val="nil"/>
              <w:left w:val="nil"/>
              <w:bottom w:val="nil"/>
              <w:right w:val="nil"/>
            </w:tcBorders>
            <w:noWrap/>
            <w:vAlign w:val="center"/>
          </w:tcPr>
          <w:p w:rsidR="00180CD9" w:rsidRDefault="00180CD9" w:rsidP="00976208">
            <w:pPr>
              <w:ind w:right="-29"/>
              <w:rPr>
                <w:rFonts w:ascii="Arial Narrow" w:hAnsi="Arial Narrow" w:cs="Arial Narrow"/>
                <w:sz w:val="18"/>
                <w:szCs w:val="18"/>
                <w:lang w:val="sl-SI"/>
              </w:rPr>
            </w:pPr>
            <w:r>
              <w:rPr>
                <w:rFonts w:ascii="Arial Narrow" w:hAnsi="Arial Narrow" w:cs="Arial Narrow"/>
                <w:sz w:val="18"/>
                <w:szCs w:val="18"/>
                <w:lang w:val="sl-SI"/>
              </w:rPr>
              <w:t>130</w:t>
            </w:r>
          </w:p>
        </w:tc>
        <w:tc>
          <w:tcPr>
            <w:tcW w:w="940" w:type="dxa"/>
            <w:tcBorders>
              <w:top w:val="nil"/>
              <w:left w:val="nil"/>
              <w:bottom w:val="nil"/>
              <w:right w:val="nil"/>
            </w:tcBorders>
            <w:noWrap/>
            <w:vAlign w:val="center"/>
          </w:tcPr>
          <w:p w:rsidR="00180CD9" w:rsidRDefault="00180CD9" w:rsidP="00976208">
            <w:pPr>
              <w:ind w:right="-29"/>
              <w:rPr>
                <w:rFonts w:ascii="Arial Narrow" w:hAnsi="Arial Narrow" w:cs="Arial Narrow"/>
                <w:sz w:val="18"/>
                <w:szCs w:val="18"/>
                <w:lang w:val="sl-SI"/>
              </w:rPr>
            </w:pPr>
            <w:r>
              <w:rPr>
                <w:rFonts w:ascii="Arial Narrow" w:hAnsi="Arial Narrow" w:cs="Arial Narrow"/>
                <w:sz w:val="18"/>
                <w:szCs w:val="18"/>
                <w:lang w:val="sl-SI"/>
              </w:rPr>
              <w:t>113</w:t>
            </w:r>
          </w:p>
        </w:tc>
        <w:tc>
          <w:tcPr>
            <w:tcW w:w="940" w:type="dxa"/>
            <w:tcBorders>
              <w:top w:val="nil"/>
              <w:left w:val="nil"/>
              <w:bottom w:val="nil"/>
              <w:right w:val="nil"/>
            </w:tcBorders>
            <w:noWrap/>
            <w:vAlign w:val="center"/>
          </w:tcPr>
          <w:p w:rsidR="00180CD9" w:rsidRDefault="00180CD9" w:rsidP="00976208">
            <w:pPr>
              <w:ind w:right="-29"/>
              <w:rPr>
                <w:rFonts w:ascii="Arial Narrow" w:hAnsi="Arial Narrow" w:cs="Arial Narrow"/>
                <w:sz w:val="18"/>
                <w:szCs w:val="18"/>
                <w:lang w:val="sl-SI"/>
              </w:rPr>
            </w:pPr>
            <w:r>
              <w:rPr>
                <w:rFonts w:ascii="Arial Narrow" w:hAnsi="Arial Narrow" w:cs="Arial Narrow"/>
                <w:sz w:val="18"/>
                <w:szCs w:val="18"/>
                <w:lang w:val="sl-SI"/>
              </w:rPr>
              <w:t xml:space="preserve"> 6</w:t>
            </w:r>
          </w:p>
        </w:tc>
        <w:tc>
          <w:tcPr>
            <w:tcW w:w="762" w:type="dxa"/>
            <w:tcBorders>
              <w:top w:val="nil"/>
              <w:left w:val="nil"/>
              <w:bottom w:val="nil"/>
              <w:right w:val="nil"/>
            </w:tcBorders>
            <w:noWrap/>
            <w:vAlign w:val="center"/>
          </w:tcPr>
          <w:p w:rsidR="00180CD9" w:rsidRDefault="00180CD9" w:rsidP="00976208">
            <w:pPr>
              <w:ind w:right="-29"/>
              <w:rPr>
                <w:rFonts w:ascii="Arial Narrow" w:hAnsi="Arial Narrow" w:cs="Arial Narrow"/>
                <w:sz w:val="18"/>
                <w:szCs w:val="18"/>
                <w:lang w:val="sl-SI"/>
              </w:rPr>
            </w:pPr>
            <w:r>
              <w:rPr>
                <w:rFonts w:ascii="Arial Narrow" w:hAnsi="Arial Narrow" w:cs="Arial Narrow"/>
                <w:sz w:val="18"/>
                <w:szCs w:val="18"/>
                <w:lang w:val="sl-SI"/>
              </w:rPr>
              <w:t xml:space="preserve"> 7</w:t>
            </w:r>
          </w:p>
        </w:tc>
        <w:tc>
          <w:tcPr>
            <w:tcW w:w="250" w:type="dxa"/>
            <w:tcBorders>
              <w:top w:val="nil"/>
              <w:left w:val="nil"/>
              <w:bottom w:val="nil"/>
              <w:right w:val="nil"/>
            </w:tcBorders>
            <w:noWrap/>
            <w:vAlign w:val="center"/>
          </w:tcPr>
          <w:p w:rsidR="00180CD9" w:rsidRDefault="00180CD9" w:rsidP="00976208">
            <w:pPr>
              <w:ind w:right="-29"/>
              <w:rPr>
                <w:rFonts w:ascii="Arial Narrow" w:hAnsi="Arial Narrow" w:cs="Arial Narrow"/>
                <w:sz w:val="18"/>
                <w:szCs w:val="18"/>
                <w:lang w:val="sl-SI"/>
              </w:rPr>
            </w:pPr>
          </w:p>
        </w:tc>
        <w:tc>
          <w:tcPr>
            <w:tcW w:w="250" w:type="dxa"/>
            <w:tcBorders>
              <w:top w:val="nil"/>
              <w:left w:val="nil"/>
              <w:bottom w:val="nil"/>
              <w:right w:val="nil"/>
            </w:tcBorders>
            <w:noWrap/>
            <w:vAlign w:val="center"/>
          </w:tcPr>
          <w:p w:rsidR="00180CD9" w:rsidRDefault="00180CD9" w:rsidP="00976208">
            <w:pPr>
              <w:ind w:right="-29"/>
              <w:rPr>
                <w:rFonts w:ascii="Arial Narrow" w:hAnsi="Arial Narrow" w:cs="Arial Narrow"/>
                <w:sz w:val="18"/>
                <w:szCs w:val="18"/>
                <w:lang w:val="sl-SI"/>
              </w:rPr>
            </w:pPr>
          </w:p>
        </w:tc>
        <w:tc>
          <w:tcPr>
            <w:tcW w:w="250" w:type="dxa"/>
            <w:tcBorders>
              <w:top w:val="nil"/>
              <w:left w:val="nil"/>
              <w:bottom w:val="nil"/>
              <w:right w:val="nil"/>
            </w:tcBorders>
            <w:noWrap/>
            <w:vAlign w:val="center"/>
          </w:tcPr>
          <w:p w:rsidR="00180CD9" w:rsidRDefault="00180CD9" w:rsidP="00976208">
            <w:pPr>
              <w:ind w:right="-29"/>
              <w:rPr>
                <w:rFonts w:ascii="Arial Narrow" w:hAnsi="Arial Narrow" w:cs="Arial Narrow"/>
                <w:sz w:val="18"/>
                <w:szCs w:val="18"/>
                <w:lang w:val="sl-SI"/>
              </w:rPr>
            </w:pPr>
          </w:p>
        </w:tc>
      </w:tr>
      <w:tr w:rsidR="00180CD9" w:rsidTr="00976208">
        <w:trPr>
          <w:trHeight w:val="236"/>
          <w:jc w:val="center"/>
        </w:trPr>
        <w:tc>
          <w:tcPr>
            <w:tcW w:w="1572" w:type="dxa"/>
            <w:tcBorders>
              <w:top w:val="nil"/>
              <w:left w:val="nil"/>
              <w:bottom w:val="nil"/>
              <w:right w:val="nil"/>
            </w:tcBorders>
          </w:tcPr>
          <w:p w:rsidR="00180CD9" w:rsidRDefault="00180CD9" w:rsidP="00976208">
            <w:pPr>
              <w:ind w:right="-29"/>
              <w:rPr>
                <w:rFonts w:ascii="Arial Narrow" w:hAnsi="Arial Narrow" w:cs="Arial Narrow"/>
                <w:sz w:val="18"/>
                <w:szCs w:val="18"/>
                <w:lang w:val="sl-SI"/>
              </w:rPr>
            </w:pPr>
            <w:r>
              <w:rPr>
                <w:rFonts w:ascii="Arial Narrow" w:hAnsi="Arial Narrow" w:cs="Arial Narrow"/>
                <w:sz w:val="18"/>
                <w:szCs w:val="18"/>
                <w:lang w:val="sl-SI"/>
              </w:rPr>
              <w:t>Huda krvavitev</w:t>
            </w:r>
          </w:p>
        </w:tc>
        <w:tc>
          <w:tcPr>
            <w:tcW w:w="1614" w:type="dxa"/>
            <w:tcBorders>
              <w:top w:val="nil"/>
              <w:left w:val="nil"/>
              <w:bottom w:val="nil"/>
              <w:right w:val="nil"/>
            </w:tcBorders>
            <w:noWrap/>
          </w:tcPr>
          <w:p w:rsidR="00180CD9" w:rsidRDefault="00180CD9" w:rsidP="00976208">
            <w:pPr>
              <w:ind w:right="-29"/>
              <w:rPr>
                <w:rFonts w:ascii="Arial Narrow" w:hAnsi="Arial Narrow" w:cs="Arial Narrow"/>
                <w:sz w:val="18"/>
                <w:szCs w:val="18"/>
                <w:lang w:val="sl-SI"/>
              </w:rPr>
            </w:pPr>
            <w:r>
              <w:rPr>
                <w:rFonts w:ascii="Arial Narrow" w:hAnsi="Arial Narrow" w:cs="Arial Narrow"/>
                <w:sz w:val="18"/>
                <w:szCs w:val="18"/>
                <w:lang w:val="sl-SI"/>
              </w:rPr>
              <w:t>AS</w:t>
            </w:r>
            <w:r w:rsidR="00D731ED">
              <w:rPr>
                <w:rFonts w:ascii="Arial Narrow" w:hAnsi="Arial Narrow" w:cs="Arial Narrow"/>
                <w:sz w:val="18"/>
                <w:szCs w:val="18"/>
                <w:lang w:val="sl-SI"/>
              </w:rPr>
              <w:t>A</w:t>
            </w:r>
            <w:r>
              <w:rPr>
                <w:rFonts w:ascii="Arial Narrow" w:hAnsi="Arial Narrow" w:cs="Arial Narrow"/>
                <w:sz w:val="18"/>
                <w:szCs w:val="18"/>
                <w:lang w:val="sl-SI"/>
              </w:rPr>
              <w:t xml:space="preserve"> (n = 5.035)</w:t>
            </w:r>
          </w:p>
        </w:tc>
        <w:tc>
          <w:tcPr>
            <w:tcW w:w="1012" w:type="dxa"/>
            <w:tcBorders>
              <w:top w:val="nil"/>
              <w:left w:val="nil"/>
              <w:bottom w:val="nil"/>
              <w:right w:val="nil"/>
            </w:tcBorders>
            <w:noWrap/>
          </w:tcPr>
          <w:p w:rsidR="00180CD9" w:rsidRDefault="00180CD9" w:rsidP="00976208">
            <w:pPr>
              <w:ind w:right="-29"/>
              <w:rPr>
                <w:rFonts w:ascii="Arial Narrow" w:hAnsi="Arial Narrow" w:cs="Arial Narrow"/>
                <w:sz w:val="18"/>
                <w:szCs w:val="18"/>
                <w:lang w:val="sl-SI"/>
              </w:rPr>
            </w:pPr>
            <w:r>
              <w:rPr>
                <w:rFonts w:ascii="Arial Narrow" w:hAnsi="Arial Narrow" w:cs="Arial Narrow"/>
                <w:sz w:val="18"/>
                <w:szCs w:val="18"/>
                <w:lang w:val="sl-SI"/>
              </w:rPr>
              <w:t xml:space="preserve"> 18</w:t>
            </w:r>
          </w:p>
        </w:tc>
        <w:tc>
          <w:tcPr>
            <w:tcW w:w="940" w:type="dxa"/>
            <w:tcBorders>
              <w:top w:val="nil"/>
              <w:left w:val="nil"/>
              <w:bottom w:val="nil"/>
              <w:right w:val="nil"/>
            </w:tcBorders>
            <w:noWrap/>
          </w:tcPr>
          <w:p w:rsidR="00180CD9" w:rsidRDefault="00180CD9" w:rsidP="00976208">
            <w:pPr>
              <w:ind w:right="-29"/>
              <w:rPr>
                <w:rFonts w:ascii="Arial Narrow" w:hAnsi="Arial Narrow" w:cs="Arial Narrow"/>
                <w:sz w:val="18"/>
                <w:szCs w:val="18"/>
                <w:lang w:val="sl-SI"/>
              </w:rPr>
            </w:pPr>
            <w:r>
              <w:rPr>
                <w:rFonts w:ascii="Arial Narrow" w:hAnsi="Arial Narrow" w:cs="Arial Narrow"/>
                <w:sz w:val="18"/>
                <w:szCs w:val="18"/>
                <w:lang w:val="sl-SI"/>
              </w:rPr>
              <w:t xml:space="preserve"> 4</w:t>
            </w:r>
          </w:p>
        </w:tc>
        <w:tc>
          <w:tcPr>
            <w:tcW w:w="940" w:type="dxa"/>
            <w:tcBorders>
              <w:top w:val="nil"/>
              <w:left w:val="nil"/>
              <w:bottom w:val="nil"/>
              <w:right w:val="nil"/>
            </w:tcBorders>
            <w:noWrap/>
          </w:tcPr>
          <w:p w:rsidR="00180CD9" w:rsidRDefault="00180CD9" w:rsidP="00976208">
            <w:pPr>
              <w:ind w:right="-29"/>
              <w:rPr>
                <w:rFonts w:ascii="Arial Narrow" w:hAnsi="Arial Narrow" w:cs="Arial Narrow"/>
                <w:sz w:val="18"/>
                <w:szCs w:val="18"/>
                <w:lang w:val="sl-SI"/>
              </w:rPr>
            </w:pPr>
            <w:r>
              <w:rPr>
                <w:rFonts w:ascii="Arial Narrow" w:hAnsi="Arial Narrow" w:cs="Arial Narrow"/>
                <w:sz w:val="18"/>
                <w:szCs w:val="18"/>
                <w:lang w:val="sl-SI"/>
              </w:rPr>
              <w:t xml:space="preserve"> 2</w:t>
            </w:r>
          </w:p>
        </w:tc>
        <w:tc>
          <w:tcPr>
            <w:tcW w:w="762" w:type="dxa"/>
            <w:tcBorders>
              <w:top w:val="nil"/>
              <w:left w:val="nil"/>
              <w:bottom w:val="nil"/>
              <w:right w:val="nil"/>
            </w:tcBorders>
            <w:noWrap/>
          </w:tcPr>
          <w:p w:rsidR="00180CD9" w:rsidRDefault="00180CD9" w:rsidP="00976208">
            <w:pPr>
              <w:ind w:right="-29"/>
              <w:rPr>
                <w:rFonts w:ascii="Arial Narrow" w:hAnsi="Arial Narrow" w:cs="Arial Narrow"/>
                <w:sz w:val="18"/>
                <w:szCs w:val="18"/>
                <w:lang w:val="sl-SI"/>
              </w:rPr>
            </w:pPr>
            <w:r>
              <w:rPr>
                <w:rFonts w:ascii="Arial Narrow" w:hAnsi="Arial Narrow" w:cs="Arial Narrow"/>
                <w:sz w:val="18"/>
                <w:szCs w:val="18"/>
                <w:lang w:val="sl-SI"/>
              </w:rPr>
              <w:t xml:space="preserve"> 1</w:t>
            </w:r>
          </w:p>
        </w:tc>
        <w:tc>
          <w:tcPr>
            <w:tcW w:w="250" w:type="dxa"/>
            <w:tcBorders>
              <w:top w:val="nil"/>
              <w:left w:val="nil"/>
              <w:bottom w:val="nil"/>
              <w:right w:val="nil"/>
            </w:tcBorders>
            <w:noWrap/>
          </w:tcPr>
          <w:p w:rsidR="00180CD9" w:rsidRDefault="00180CD9" w:rsidP="00976208">
            <w:pPr>
              <w:ind w:right="-29"/>
              <w:rPr>
                <w:rFonts w:ascii="Arial Narrow" w:hAnsi="Arial Narrow" w:cs="Arial Narrow"/>
                <w:sz w:val="18"/>
                <w:szCs w:val="18"/>
                <w:lang w:val="sl-SI"/>
              </w:rPr>
            </w:pPr>
          </w:p>
        </w:tc>
        <w:tc>
          <w:tcPr>
            <w:tcW w:w="250" w:type="dxa"/>
            <w:tcBorders>
              <w:top w:val="nil"/>
              <w:left w:val="nil"/>
              <w:bottom w:val="nil"/>
              <w:right w:val="nil"/>
            </w:tcBorders>
            <w:noWrap/>
          </w:tcPr>
          <w:p w:rsidR="00180CD9" w:rsidRDefault="00180CD9" w:rsidP="00976208">
            <w:pPr>
              <w:ind w:right="-29"/>
              <w:rPr>
                <w:rFonts w:ascii="Arial Narrow" w:hAnsi="Arial Narrow" w:cs="Arial Narrow"/>
                <w:sz w:val="18"/>
                <w:szCs w:val="18"/>
                <w:lang w:val="sl-SI"/>
              </w:rPr>
            </w:pPr>
          </w:p>
        </w:tc>
        <w:tc>
          <w:tcPr>
            <w:tcW w:w="250" w:type="dxa"/>
            <w:tcBorders>
              <w:top w:val="nil"/>
              <w:left w:val="nil"/>
              <w:bottom w:val="nil"/>
              <w:right w:val="nil"/>
            </w:tcBorders>
            <w:noWrap/>
          </w:tcPr>
          <w:p w:rsidR="00180CD9" w:rsidRDefault="00180CD9" w:rsidP="00976208">
            <w:pPr>
              <w:ind w:right="-29"/>
              <w:rPr>
                <w:rFonts w:ascii="Arial Narrow" w:hAnsi="Arial Narrow" w:cs="Arial Narrow"/>
                <w:sz w:val="18"/>
                <w:szCs w:val="18"/>
                <w:lang w:val="sl-SI"/>
              </w:rPr>
            </w:pPr>
          </w:p>
        </w:tc>
      </w:tr>
      <w:tr w:rsidR="00180CD9" w:rsidTr="00976208">
        <w:trPr>
          <w:trHeight w:val="236"/>
          <w:jc w:val="center"/>
        </w:trPr>
        <w:tc>
          <w:tcPr>
            <w:tcW w:w="1572" w:type="dxa"/>
            <w:tcBorders>
              <w:top w:val="nil"/>
              <w:left w:val="nil"/>
              <w:bottom w:val="nil"/>
              <w:right w:val="nil"/>
            </w:tcBorders>
          </w:tcPr>
          <w:p w:rsidR="00180CD9" w:rsidRDefault="00180CD9" w:rsidP="00976208">
            <w:pPr>
              <w:ind w:right="-29"/>
              <w:rPr>
                <w:rFonts w:ascii="Arial Narrow" w:hAnsi="Arial Narrow" w:cs="Arial Narrow"/>
                <w:sz w:val="18"/>
                <w:szCs w:val="18"/>
                <w:lang w:val="sl-SI"/>
              </w:rPr>
            </w:pPr>
          </w:p>
        </w:tc>
        <w:tc>
          <w:tcPr>
            <w:tcW w:w="1614" w:type="dxa"/>
            <w:tcBorders>
              <w:top w:val="nil"/>
              <w:left w:val="nil"/>
              <w:bottom w:val="nil"/>
              <w:right w:val="nil"/>
            </w:tcBorders>
            <w:noWrap/>
          </w:tcPr>
          <w:p w:rsidR="00180CD9" w:rsidRDefault="00180CD9" w:rsidP="00976208">
            <w:pPr>
              <w:ind w:right="-29"/>
              <w:rPr>
                <w:rFonts w:ascii="Arial Narrow" w:hAnsi="Arial Narrow" w:cs="Arial Narrow"/>
                <w:sz w:val="18"/>
                <w:szCs w:val="18"/>
                <w:lang w:val="sl-SI"/>
              </w:rPr>
            </w:pPr>
            <w:r>
              <w:rPr>
                <w:rFonts w:ascii="Arial Narrow" w:hAnsi="Arial Narrow" w:cs="Arial Narrow"/>
                <w:sz w:val="18"/>
                <w:szCs w:val="18"/>
                <w:lang w:val="sl-SI"/>
              </w:rPr>
              <w:t>KLP + AS</w:t>
            </w:r>
            <w:r w:rsidR="00D731ED">
              <w:rPr>
                <w:rFonts w:ascii="Arial Narrow" w:hAnsi="Arial Narrow" w:cs="Arial Narrow"/>
                <w:sz w:val="18"/>
                <w:szCs w:val="18"/>
                <w:lang w:val="sl-SI"/>
              </w:rPr>
              <w:t>A</w:t>
            </w:r>
            <w:r>
              <w:rPr>
                <w:rFonts w:ascii="Arial Narrow" w:hAnsi="Arial Narrow" w:cs="Arial Narrow"/>
                <w:sz w:val="18"/>
                <w:szCs w:val="18"/>
                <w:lang w:val="sl-SI"/>
              </w:rPr>
              <w:t xml:space="preserve"> </w:t>
            </w:r>
            <w:r>
              <w:rPr>
                <w:rFonts w:ascii="Arial Narrow" w:hAnsi="Arial Narrow" w:cs="Arial Narrow"/>
                <w:sz w:val="18"/>
                <w:szCs w:val="18"/>
                <w:lang w:val="sl-SI"/>
              </w:rPr>
              <w:br/>
              <w:t>(n = 5.016)</w:t>
            </w:r>
          </w:p>
        </w:tc>
        <w:tc>
          <w:tcPr>
            <w:tcW w:w="1012" w:type="dxa"/>
            <w:tcBorders>
              <w:top w:val="nil"/>
              <w:left w:val="nil"/>
              <w:bottom w:val="nil"/>
              <w:right w:val="nil"/>
            </w:tcBorders>
            <w:noWrap/>
          </w:tcPr>
          <w:p w:rsidR="00180CD9" w:rsidRDefault="00180CD9" w:rsidP="00976208">
            <w:pPr>
              <w:ind w:right="-29"/>
              <w:rPr>
                <w:rFonts w:ascii="Arial Narrow" w:hAnsi="Arial Narrow" w:cs="Arial Narrow"/>
                <w:sz w:val="18"/>
                <w:szCs w:val="18"/>
                <w:lang w:val="sl-SI"/>
              </w:rPr>
            </w:pPr>
            <w:r>
              <w:rPr>
                <w:rFonts w:ascii="Arial Narrow" w:hAnsi="Arial Narrow" w:cs="Arial Narrow"/>
                <w:sz w:val="18"/>
                <w:szCs w:val="18"/>
                <w:lang w:val="sl-SI"/>
              </w:rPr>
              <w:t xml:space="preserve"> 30</w:t>
            </w:r>
          </w:p>
        </w:tc>
        <w:tc>
          <w:tcPr>
            <w:tcW w:w="940" w:type="dxa"/>
            <w:tcBorders>
              <w:top w:val="nil"/>
              <w:left w:val="nil"/>
              <w:bottom w:val="nil"/>
              <w:right w:val="nil"/>
            </w:tcBorders>
            <w:noWrap/>
          </w:tcPr>
          <w:p w:rsidR="00180CD9" w:rsidRDefault="00180CD9" w:rsidP="00976208">
            <w:pPr>
              <w:ind w:right="-29"/>
              <w:rPr>
                <w:rFonts w:ascii="Arial Narrow" w:hAnsi="Arial Narrow" w:cs="Arial Narrow"/>
                <w:sz w:val="18"/>
                <w:szCs w:val="18"/>
                <w:lang w:val="sl-SI"/>
              </w:rPr>
            </w:pPr>
            <w:r>
              <w:rPr>
                <w:rFonts w:ascii="Arial Narrow" w:hAnsi="Arial Narrow" w:cs="Arial Narrow"/>
                <w:sz w:val="18"/>
                <w:szCs w:val="18"/>
                <w:lang w:val="sl-SI"/>
              </w:rPr>
              <w:t xml:space="preserve"> 10</w:t>
            </w:r>
          </w:p>
        </w:tc>
        <w:tc>
          <w:tcPr>
            <w:tcW w:w="940" w:type="dxa"/>
            <w:tcBorders>
              <w:top w:val="nil"/>
              <w:left w:val="nil"/>
              <w:bottom w:val="nil"/>
              <w:right w:val="nil"/>
            </w:tcBorders>
            <w:noWrap/>
          </w:tcPr>
          <w:p w:rsidR="00180CD9" w:rsidRDefault="00180CD9" w:rsidP="00976208">
            <w:pPr>
              <w:ind w:right="-29"/>
              <w:rPr>
                <w:rFonts w:ascii="Arial Narrow" w:hAnsi="Arial Narrow" w:cs="Arial Narrow"/>
                <w:sz w:val="18"/>
                <w:szCs w:val="18"/>
                <w:lang w:val="sl-SI"/>
              </w:rPr>
            </w:pPr>
            <w:r>
              <w:rPr>
                <w:rFonts w:ascii="Arial Narrow" w:hAnsi="Arial Narrow" w:cs="Arial Narrow"/>
                <w:sz w:val="18"/>
                <w:szCs w:val="18"/>
                <w:lang w:val="sl-SI"/>
              </w:rPr>
              <w:t xml:space="preserve"> 4</w:t>
            </w:r>
          </w:p>
        </w:tc>
        <w:tc>
          <w:tcPr>
            <w:tcW w:w="762" w:type="dxa"/>
            <w:tcBorders>
              <w:top w:val="nil"/>
              <w:left w:val="nil"/>
              <w:bottom w:val="nil"/>
              <w:right w:val="nil"/>
            </w:tcBorders>
            <w:noWrap/>
          </w:tcPr>
          <w:p w:rsidR="00180CD9" w:rsidRDefault="00180CD9" w:rsidP="00976208">
            <w:pPr>
              <w:ind w:right="-29"/>
              <w:rPr>
                <w:rFonts w:ascii="Arial Narrow" w:hAnsi="Arial Narrow" w:cs="Arial Narrow"/>
                <w:sz w:val="18"/>
                <w:szCs w:val="18"/>
                <w:lang w:val="sl-SI"/>
              </w:rPr>
            </w:pPr>
            <w:r>
              <w:rPr>
                <w:rFonts w:ascii="Arial Narrow" w:hAnsi="Arial Narrow" w:cs="Arial Narrow"/>
                <w:sz w:val="18"/>
                <w:szCs w:val="18"/>
                <w:lang w:val="sl-SI"/>
              </w:rPr>
              <w:t xml:space="preserve"> 2</w:t>
            </w:r>
          </w:p>
        </w:tc>
        <w:tc>
          <w:tcPr>
            <w:tcW w:w="250" w:type="dxa"/>
            <w:tcBorders>
              <w:top w:val="nil"/>
              <w:left w:val="nil"/>
              <w:bottom w:val="nil"/>
              <w:right w:val="nil"/>
            </w:tcBorders>
            <w:noWrap/>
          </w:tcPr>
          <w:p w:rsidR="00180CD9" w:rsidRDefault="00180CD9" w:rsidP="00976208">
            <w:pPr>
              <w:ind w:right="-29"/>
              <w:rPr>
                <w:rFonts w:ascii="Arial Narrow" w:hAnsi="Arial Narrow" w:cs="Arial Narrow"/>
                <w:sz w:val="18"/>
                <w:szCs w:val="18"/>
                <w:lang w:val="sl-SI"/>
              </w:rPr>
            </w:pPr>
          </w:p>
        </w:tc>
        <w:tc>
          <w:tcPr>
            <w:tcW w:w="250" w:type="dxa"/>
            <w:tcBorders>
              <w:top w:val="nil"/>
              <w:left w:val="nil"/>
              <w:bottom w:val="nil"/>
              <w:right w:val="nil"/>
            </w:tcBorders>
            <w:noWrap/>
          </w:tcPr>
          <w:p w:rsidR="00180CD9" w:rsidRDefault="00180CD9" w:rsidP="00976208">
            <w:pPr>
              <w:ind w:right="-29"/>
              <w:rPr>
                <w:rFonts w:ascii="Arial Narrow" w:hAnsi="Arial Narrow" w:cs="Arial Narrow"/>
                <w:sz w:val="18"/>
                <w:szCs w:val="18"/>
                <w:lang w:val="sl-SI"/>
              </w:rPr>
            </w:pPr>
          </w:p>
        </w:tc>
        <w:tc>
          <w:tcPr>
            <w:tcW w:w="250" w:type="dxa"/>
            <w:tcBorders>
              <w:top w:val="nil"/>
              <w:left w:val="nil"/>
              <w:bottom w:val="nil"/>
              <w:right w:val="nil"/>
            </w:tcBorders>
            <w:noWrap/>
          </w:tcPr>
          <w:p w:rsidR="00180CD9" w:rsidRDefault="00180CD9" w:rsidP="00976208">
            <w:pPr>
              <w:ind w:right="-29"/>
              <w:rPr>
                <w:rFonts w:ascii="Arial Narrow" w:hAnsi="Arial Narrow" w:cs="Arial Narrow"/>
                <w:sz w:val="18"/>
                <w:szCs w:val="18"/>
                <w:lang w:val="sl-SI"/>
              </w:rPr>
            </w:pPr>
          </w:p>
        </w:tc>
      </w:tr>
      <w:tr w:rsidR="00180CD9" w:rsidTr="00976208">
        <w:trPr>
          <w:trHeight w:val="236"/>
          <w:jc w:val="center"/>
        </w:trPr>
        <w:tc>
          <w:tcPr>
            <w:tcW w:w="1572" w:type="dxa"/>
            <w:tcBorders>
              <w:top w:val="nil"/>
              <w:left w:val="nil"/>
              <w:bottom w:val="single" w:sz="4" w:space="0" w:color="auto"/>
              <w:right w:val="nil"/>
            </w:tcBorders>
          </w:tcPr>
          <w:p w:rsidR="00180CD9" w:rsidRDefault="00180CD9" w:rsidP="00976208">
            <w:pPr>
              <w:ind w:right="-29"/>
              <w:rPr>
                <w:rFonts w:ascii="Arial Narrow" w:hAnsi="Arial Narrow" w:cs="Arial Narrow"/>
                <w:sz w:val="18"/>
                <w:szCs w:val="18"/>
                <w:lang w:val="sl-SI"/>
              </w:rPr>
            </w:pPr>
          </w:p>
        </w:tc>
        <w:tc>
          <w:tcPr>
            <w:tcW w:w="1614" w:type="dxa"/>
            <w:tcBorders>
              <w:top w:val="nil"/>
              <w:left w:val="nil"/>
              <w:bottom w:val="single" w:sz="4" w:space="0" w:color="auto"/>
              <w:right w:val="nil"/>
            </w:tcBorders>
            <w:noWrap/>
          </w:tcPr>
          <w:p w:rsidR="00180CD9" w:rsidRDefault="00180CD9" w:rsidP="00976208">
            <w:pPr>
              <w:ind w:right="-29"/>
              <w:rPr>
                <w:rFonts w:ascii="Arial Narrow" w:hAnsi="Arial Narrow" w:cs="Arial Narrow"/>
                <w:sz w:val="18"/>
                <w:szCs w:val="18"/>
                <w:lang w:val="sl-SI"/>
              </w:rPr>
            </w:pPr>
            <w:r>
              <w:rPr>
                <w:rFonts w:ascii="Arial Narrow" w:hAnsi="Arial Narrow" w:cs="Arial Narrow"/>
                <w:sz w:val="18"/>
                <w:szCs w:val="18"/>
                <w:lang w:val="sl-SI"/>
              </w:rPr>
              <w:t>Razlika</w:t>
            </w:r>
          </w:p>
        </w:tc>
        <w:tc>
          <w:tcPr>
            <w:tcW w:w="1012" w:type="dxa"/>
            <w:tcBorders>
              <w:top w:val="nil"/>
              <w:left w:val="nil"/>
              <w:bottom w:val="single" w:sz="4" w:space="0" w:color="auto"/>
              <w:right w:val="nil"/>
            </w:tcBorders>
            <w:noWrap/>
            <w:vAlign w:val="center"/>
          </w:tcPr>
          <w:p w:rsidR="00180CD9" w:rsidRDefault="00180CD9" w:rsidP="00976208">
            <w:pPr>
              <w:ind w:right="-29"/>
              <w:rPr>
                <w:rFonts w:ascii="Arial Narrow" w:hAnsi="Arial Narrow" w:cs="Arial Narrow"/>
                <w:sz w:val="18"/>
                <w:szCs w:val="18"/>
                <w:lang w:val="sl-SI"/>
              </w:rPr>
            </w:pPr>
            <w:r>
              <w:rPr>
                <w:rFonts w:ascii="Arial Narrow" w:hAnsi="Arial Narrow" w:cs="Arial Narrow"/>
                <w:sz w:val="18"/>
                <w:szCs w:val="18"/>
                <w:lang w:val="sl-SI"/>
              </w:rPr>
              <w:t>-12</w:t>
            </w:r>
          </w:p>
        </w:tc>
        <w:tc>
          <w:tcPr>
            <w:tcW w:w="940" w:type="dxa"/>
            <w:tcBorders>
              <w:top w:val="nil"/>
              <w:left w:val="nil"/>
              <w:bottom w:val="single" w:sz="4" w:space="0" w:color="auto"/>
              <w:right w:val="nil"/>
            </w:tcBorders>
            <w:noWrap/>
            <w:vAlign w:val="center"/>
          </w:tcPr>
          <w:p w:rsidR="00180CD9" w:rsidRDefault="00180CD9" w:rsidP="00976208">
            <w:pPr>
              <w:ind w:right="-29"/>
              <w:rPr>
                <w:rFonts w:ascii="Arial Narrow" w:hAnsi="Arial Narrow" w:cs="Arial Narrow"/>
                <w:sz w:val="18"/>
                <w:szCs w:val="18"/>
                <w:lang w:val="sl-SI"/>
              </w:rPr>
            </w:pPr>
            <w:r>
              <w:rPr>
                <w:rFonts w:ascii="Arial Narrow" w:hAnsi="Arial Narrow" w:cs="Arial Narrow"/>
                <w:sz w:val="18"/>
                <w:szCs w:val="18"/>
                <w:lang w:val="sl-SI"/>
              </w:rPr>
              <w:t>-6</w:t>
            </w:r>
          </w:p>
        </w:tc>
        <w:tc>
          <w:tcPr>
            <w:tcW w:w="940" w:type="dxa"/>
            <w:tcBorders>
              <w:top w:val="nil"/>
              <w:left w:val="nil"/>
              <w:bottom w:val="single" w:sz="4" w:space="0" w:color="auto"/>
              <w:right w:val="nil"/>
            </w:tcBorders>
            <w:noWrap/>
            <w:vAlign w:val="center"/>
          </w:tcPr>
          <w:p w:rsidR="00180CD9" w:rsidRDefault="00180CD9" w:rsidP="00976208">
            <w:pPr>
              <w:ind w:right="-29"/>
              <w:rPr>
                <w:rFonts w:ascii="Arial Narrow" w:hAnsi="Arial Narrow" w:cs="Arial Narrow"/>
                <w:sz w:val="18"/>
                <w:szCs w:val="18"/>
                <w:lang w:val="sl-SI"/>
              </w:rPr>
            </w:pPr>
            <w:r>
              <w:rPr>
                <w:rFonts w:ascii="Arial Narrow" w:hAnsi="Arial Narrow" w:cs="Arial Narrow"/>
                <w:sz w:val="18"/>
                <w:szCs w:val="18"/>
                <w:lang w:val="sl-SI"/>
              </w:rPr>
              <w:t>-2</w:t>
            </w:r>
          </w:p>
        </w:tc>
        <w:tc>
          <w:tcPr>
            <w:tcW w:w="762" w:type="dxa"/>
            <w:tcBorders>
              <w:top w:val="nil"/>
              <w:left w:val="nil"/>
              <w:bottom w:val="single" w:sz="4" w:space="0" w:color="auto"/>
              <w:right w:val="nil"/>
            </w:tcBorders>
            <w:noWrap/>
            <w:vAlign w:val="center"/>
          </w:tcPr>
          <w:p w:rsidR="00180CD9" w:rsidRDefault="00180CD9" w:rsidP="00976208">
            <w:pPr>
              <w:ind w:right="-29"/>
              <w:rPr>
                <w:rFonts w:ascii="Arial Narrow" w:hAnsi="Arial Narrow" w:cs="Arial Narrow"/>
                <w:sz w:val="18"/>
                <w:szCs w:val="18"/>
                <w:lang w:val="sl-SI"/>
              </w:rPr>
            </w:pPr>
            <w:r>
              <w:rPr>
                <w:rFonts w:ascii="Arial Narrow" w:hAnsi="Arial Narrow" w:cs="Arial Narrow"/>
                <w:sz w:val="18"/>
                <w:szCs w:val="18"/>
                <w:lang w:val="sl-SI"/>
              </w:rPr>
              <w:t>-1</w:t>
            </w:r>
          </w:p>
        </w:tc>
        <w:tc>
          <w:tcPr>
            <w:tcW w:w="250" w:type="dxa"/>
            <w:tcBorders>
              <w:top w:val="nil"/>
              <w:left w:val="nil"/>
              <w:bottom w:val="single" w:sz="4" w:space="0" w:color="auto"/>
              <w:right w:val="nil"/>
            </w:tcBorders>
            <w:noWrap/>
            <w:vAlign w:val="center"/>
          </w:tcPr>
          <w:p w:rsidR="00180CD9" w:rsidRDefault="00180CD9" w:rsidP="00976208">
            <w:pPr>
              <w:ind w:right="-29"/>
              <w:rPr>
                <w:rFonts w:ascii="Arial Narrow" w:hAnsi="Arial Narrow" w:cs="Arial Narrow"/>
                <w:sz w:val="18"/>
                <w:szCs w:val="18"/>
                <w:lang w:val="sl-SI"/>
              </w:rPr>
            </w:pPr>
          </w:p>
        </w:tc>
        <w:tc>
          <w:tcPr>
            <w:tcW w:w="250" w:type="dxa"/>
            <w:tcBorders>
              <w:top w:val="nil"/>
              <w:left w:val="nil"/>
              <w:bottom w:val="single" w:sz="4" w:space="0" w:color="auto"/>
              <w:right w:val="nil"/>
            </w:tcBorders>
            <w:noWrap/>
            <w:vAlign w:val="center"/>
          </w:tcPr>
          <w:p w:rsidR="00180CD9" w:rsidRDefault="00180CD9" w:rsidP="00976208">
            <w:pPr>
              <w:ind w:right="-29"/>
              <w:rPr>
                <w:rFonts w:ascii="Arial Narrow" w:hAnsi="Arial Narrow" w:cs="Arial Narrow"/>
                <w:sz w:val="18"/>
                <w:szCs w:val="18"/>
                <w:lang w:val="sl-SI"/>
              </w:rPr>
            </w:pPr>
          </w:p>
        </w:tc>
        <w:tc>
          <w:tcPr>
            <w:tcW w:w="250" w:type="dxa"/>
            <w:tcBorders>
              <w:top w:val="nil"/>
              <w:left w:val="nil"/>
              <w:bottom w:val="single" w:sz="4" w:space="0" w:color="auto"/>
              <w:right w:val="nil"/>
            </w:tcBorders>
            <w:noWrap/>
            <w:vAlign w:val="center"/>
          </w:tcPr>
          <w:p w:rsidR="00180CD9" w:rsidRDefault="00180CD9" w:rsidP="00976208">
            <w:pPr>
              <w:ind w:right="-29"/>
              <w:rPr>
                <w:rFonts w:ascii="Arial Narrow" w:hAnsi="Arial Narrow" w:cs="Arial Narrow"/>
                <w:sz w:val="18"/>
                <w:szCs w:val="18"/>
                <w:lang w:val="sl-SI"/>
              </w:rPr>
            </w:pPr>
          </w:p>
        </w:tc>
      </w:tr>
    </w:tbl>
    <w:p w:rsidR="00180CD9" w:rsidRDefault="00180CD9" w:rsidP="00180CD9">
      <w:pPr>
        <w:pStyle w:val="ListParagraph"/>
        <w:ind w:left="567"/>
        <w:rPr>
          <w:szCs w:val="22"/>
          <w:lang w:val="sl-SI"/>
        </w:rPr>
      </w:pPr>
      <w:bookmarkStart w:id="8" w:name="_Hlk25225885"/>
      <w:bookmarkEnd w:id="7"/>
    </w:p>
    <w:bookmarkEnd w:id="8"/>
    <w:p w:rsidR="00180CD9" w:rsidRDefault="00180CD9" w:rsidP="00910CF0"/>
    <w:p w:rsidR="00797145" w:rsidRPr="00C8510C" w:rsidRDefault="00797145" w:rsidP="00797145">
      <w:pPr>
        <w:ind w:right="-29"/>
        <w:rPr>
          <w:i/>
          <w:iCs/>
          <w:szCs w:val="22"/>
          <w:lang w:val="sl-SI"/>
        </w:rPr>
      </w:pPr>
      <w:r w:rsidRPr="00C8510C">
        <w:rPr>
          <w:i/>
          <w:iCs/>
          <w:szCs w:val="22"/>
          <w:lang w:val="sl-SI"/>
        </w:rPr>
        <w:t>Atrijska fibrilacija</w:t>
      </w:r>
    </w:p>
    <w:p w:rsidR="00797145" w:rsidRPr="00C8510C" w:rsidRDefault="00797145" w:rsidP="00797145">
      <w:pPr>
        <w:ind w:right="-29"/>
        <w:outlineLvl w:val="0"/>
        <w:rPr>
          <w:szCs w:val="22"/>
          <w:lang w:val="sl-SI"/>
        </w:rPr>
      </w:pPr>
    </w:p>
    <w:p w:rsidR="00797145" w:rsidRPr="00C8510C" w:rsidRDefault="00797145" w:rsidP="00797145">
      <w:pPr>
        <w:rPr>
          <w:szCs w:val="22"/>
          <w:lang w:val="sl-SI"/>
        </w:rPr>
      </w:pPr>
      <w:r w:rsidRPr="00C8510C">
        <w:rPr>
          <w:szCs w:val="22"/>
          <w:lang w:val="sl-SI"/>
        </w:rPr>
        <w:t>Študiji ACTIVE-W in ACTIVE-A, ločeni preskušanji v programu ACTIVE, sta vključili bolnike z atrijsko fibrilacijo (AF), ki so imeli vsaj en dejavnik tveganja za žilne dogodke. Na podlagi meril za vključitev so zdravniki bolnike vključili v ACTIVE-W, če so bili kandidati za zdravljenje z antagonistom vitamina K (VKA), npr. z varfarinom. Študija ACTIVE-A pa je vključila bolnike, ki niso mogli prejemati zdravljenja z VKA, ker zanj niso bili primerni ali ga niso želeli.</w:t>
      </w:r>
    </w:p>
    <w:p w:rsidR="00797145" w:rsidRPr="00C8510C" w:rsidRDefault="00797145" w:rsidP="00797145">
      <w:pPr>
        <w:rPr>
          <w:szCs w:val="22"/>
          <w:lang w:val="sl-SI"/>
        </w:rPr>
      </w:pPr>
    </w:p>
    <w:p w:rsidR="00797145" w:rsidRPr="00C8510C" w:rsidRDefault="00797145" w:rsidP="00797145">
      <w:pPr>
        <w:rPr>
          <w:szCs w:val="22"/>
          <w:lang w:val="sl-SI"/>
        </w:rPr>
      </w:pPr>
      <w:r w:rsidRPr="00C8510C">
        <w:rPr>
          <w:szCs w:val="22"/>
          <w:lang w:val="sl-SI"/>
        </w:rPr>
        <w:t>Študija ACTIVE-W je pokazala, da je bilo zdravljenje z antagonisti vitamina K učinkovitejše kot zdravljenje s klopidogrelom in AS</w:t>
      </w:r>
      <w:r w:rsidR="00ED3087" w:rsidRPr="00C8510C">
        <w:rPr>
          <w:szCs w:val="22"/>
          <w:lang w:val="sl-SI"/>
        </w:rPr>
        <w:t>A</w:t>
      </w:r>
      <w:r w:rsidRPr="00C8510C">
        <w:rPr>
          <w:szCs w:val="22"/>
          <w:lang w:val="sl-SI"/>
        </w:rPr>
        <w:t>.</w:t>
      </w:r>
    </w:p>
    <w:p w:rsidR="00797145" w:rsidRPr="00C8510C" w:rsidRDefault="00797145" w:rsidP="00797145">
      <w:pPr>
        <w:rPr>
          <w:szCs w:val="22"/>
          <w:lang w:val="sl-SI"/>
        </w:rPr>
      </w:pPr>
    </w:p>
    <w:p w:rsidR="00797145" w:rsidRPr="00C8510C" w:rsidRDefault="00797145" w:rsidP="00797145">
      <w:pPr>
        <w:rPr>
          <w:szCs w:val="22"/>
          <w:lang w:val="sl-SI"/>
        </w:rPr>
      </w:pPr>
      <w:r w:rsidRPr="00C8510C">
        <w:rPr>
          <w:szCs w:val="22"/>
          <w:lang w:val="sl-SI"/>
        </w:rPr>
        <w:t>Študija ACTIVE-A (n = 7.554) je bila multicentrična, randomizirana, dvojno slepa, s placebom kontrolirana študija, ki je primerjala klopidogrel 75 mg/dan + AS</w:t>
      </w:r>
      <w:r w:rsidR="00ED3087" w:rsidRPr="00C8510C">
        <w:rPr>
          <w:szCs w:val="22"/>
          <w:lang w:val="sl-SI"/>
        </w:rPr>
        <w:t>A</w:t>
      </w:r>
      <w:r w:rsidRPr="00C8510C">
        <w:rPr>
          <w:szCs w:val="22"/>
          <w:lang w:val="sl-SI"/>
        </w:rPr>
        <w:t xml:space="preserve"> (n = 3.772) in placebo + AS</w:t>
      </w:r>
      <w:r w:rsidR="00ED3087" w:rsidRPr="00C8510C">
        <w:rPr>
          <w:szCs w:val="22"/>
          <w:lang w:val="sl-SI"/>
        </w:rPr>
        <w:t>A</w:t>
      </w:r>
      <w:r w:rsidRPr="00C8510C">
        <w:rPr>
          <w:szCs w:val="22"/>
          <w:lang w:val="sl-SI"/>
        </w:rPr>
        <w:t xml:space="preserve"> (n = 3.782). Priporočeni odmerek AS</w:t>
      </w:r>
      <w:r w:rsidR="00ED3087" w:rsidRPr="00C8510C">
        <w:rPr>
          <w:szCs w:val="22"/>
          <w:lang w:val="sl-SI"/>
        </w:rPr>
        <w:t>A</w:t>
      </w:r>
      <w:r w:rsidRPr="00C8510C">
        <w:rPr>
          <w:szCs w:val="22"/>
          <w:lang w:val="sl-SI"/>
        </w:rPr>
        <w:t xml:space="preserve"> je bil od 75 do 100 mg na dan. Bolnike so zdravili do 5 let.</w:t>
      </w:r>
    </w:p>
    <w:p w:rsidR="00797145" w:rsidRPr="00C8510C" w:rsidRDefault="00797145" w:rsidP="00797145">
      <w:pPr>
        <w:rPr>
          <w:szCs w:val="22"/>
          <w:lang w:val="sl-SI"/>
        </w:rPr>
      </w:pPr>
    </w:p>
    <w:p w:rsidR="00797145" w:rsidRPr="00C8510C" w:rsidRDefault="00797145" w:rsidP="00797145">
      <w:pPr>
        <w:rPr>
          <w:szCs w:val="22"/>
          <w:lang w:val="sl-SI"/>
        </w:rPr>
      </w:pPr>
      <w:r w:rsidRPr="00C8510C">
        <w:rPr>
          <w:szCs w:val="22"/>
          <w:lang w:val="sl-SI"/>
        </w:rPr>
        <w:t xml:space="preserve">V program ACTIVE so bili randomizirani bolniki, ki so imeli dokumentirano AF, tj. bodisi permanentno AF ali vsaj 2 epizodi intermitentne AF v zadnjih 6 mesecih ter vsaj enega od naslednjih dejavnikov tveganja: starost </w:t>
      </w:r>
      <w:r w:rsidRPr="00C8510C">
        <w:rPr>
          <w:szCs w:val="22"/>
          <w:lang w:val="sl-SI"/>
        </w:rPr>
        <w:sym w:font="Symbol" w:char="F0B3"/>
      </w:r>
      <w:r w:rsidRPr="00C8510C">
        <w:rPr>
          <w:szCs w:val="22"/>
          <w:lang w:val="sl-SI"/>
        </w:rPr>
        <w:t xml:space="preserve"> 75 let ali starost od 55 do 74 let in bodisi sladkorno bolezen, ki je zahtevala zdravljenje z zdravili, ali dokumentiran predhodni MI ali dokumentirano koronarno bolezen; zdravljenje zaradi sistemske hipertenzije; predhodno možgansko kap, tranzitorno ishemično atako (TIA) ali sistemski embolus (ne v osrednjem živčevju); disfunkcijo levega prekata z iztisnim deležem levega prekata (LVEF) &lt; 45 %; ali dokumentirano bolezen perifernih žil. Povprečna ocena CHADS</w:t>
      </w:r>
      <w:r w:rsidRPr="00C8510C">
        <w:rPr>
          <w:szCs w:val="22"/>
          <w:vertAlign w:val="subscript"/>
          <w:lang w:val="sl-SI"/>
        </w:rPr>
        <w:t>2</w:t>
      </w:r>
      <w:r w:rsidRPr="00C8510C">
        <w:rPr>
          <w:szCs w:val="22"/>
          <w:lang w:val="sl-SI"/>
        </w:rPr>
        <w:t xml:space="preserve"> je bila 2,0 (razpon: od 0 do 6).</w:t>
      </w:r>
    </w:p>
    <w:p w:rsidR="00797145" w:rsidRPr="00C8510C" w:rsidRDefault="00797145" w:rsidP="00797145">
      <w:pPr>
        <w:rPr>
          <w:szCs w:val="22"/>
          <w:lang w:val="sl-SI"/>
        </w:rPr>
      </w:pPr>
    </w:p>
    <w:p w:rsidR="00797145" w:rsidRPr="00C8510C" w:rsidRDefault="000B5D8B" w:rsidP="00797145">
      <w:pPr>
        <w:rPr>
          <w:szCs w:val="22"/>
          <w:lang w:val="sl-SI"/>
        </w:rPr>
      </w:pPr>
      <w:r w:rsidRPr="00C8510C">
        <w:rPr>
          <w:szCs w:val="22"/>
          <w:lang w:val="sl-SI"/>
        </w:rPr>
        <w:t>Glavna merila za nevključitev bolnikov so bila potrjena peptična ulkusna bolezen v preteklih 6 mesecih, predhodna intracerebralna krvavitev, pomembna trombocitopenija (število trombocitov &lt; 50 x 10</w:t>
      </w:r>
      <w:r w:rsidRPr="00C8510C">
        <w:rPr>
          <w:szCs w:val="22"/>
          <w:vertAlign w:val="superscript"/>
          <w:lang w:val="sl-SI"/>
        </w:rPr>
        <w:t>9</w:t>
      </w:r>
      <w:r w:rsidRPr="00C8510C">
        <w:rPr>
          <w:szCs w:val="22"/>
          <w:lang w:val="sl-SI"/>
        </w:rPr>
        <w:t>/l), potreba po klopidogrelu ali peroralnih antikoagulan</w:t>
      </w:r>
      <w:r w:rsidR="00ED3087" w:rsidRPr="00C8510C">
        <w:rPr>
          <w:szCs w:val="22"/>
          <w:lang w:val="sl-SI"/>
        </w:rPr>
        <w:t>t</w:t>
      </w:r>
      <w:r w:rsidRPr="00C8510C">
        <w:rPr>
          <w:szCs w:val="22"/>
          <w:lang w:val="sl-SI"/>
        </w:rPr>
        <w:t>ih ali intoleranca za katero od obeh snovi.</w:t>
      </w:r>
    </w:p>
    <w:p w:rsidR="00797145" w:rsidRPr="00C8510C" w:rsidRDefault="00797145" w:rsidP="00797145">
      <w:pPr>
        <w:rPr>
          <w:szCs w:val="22"/>
          <w:lang w:val="sl-SI"/>
        </w:rPr>
      </w:pPr>
    </w:p>
    <w:p w:rsidR="00797145" w:rsidRPr="00C8510C" w:rsidRDefault="00797145" w:rsidP="00797145">
      <w:pPr>
        <w:rPr>
          <w:szCs w:val="22"/>
          <w:lang w:val="sl-SI"/>
        </w:rPr>
      </w:pPr>
      <w:r w:rsidRPr="00C8510C">
        <w:rPr>
          <w:szCs w:val="22"/>
          <w:lang w:val="sl-SI"/>
        </w:rPr>
        <w:t>Triinsedemdeset odstotkov (73 %) bolnikov, vključenih v študijo ACTIVE-A, je bilo neprimernih za prejemanje VKA po zdravnikovi oceni, nezmožnosti upoštevanja kontrol INR (internacionalnega normaliziranega razmerja), nagnjenosti k padcem ali poškodbe glave, ali specifičnega tveganja krvavitev; pri 26 % bolnikov je zdravnikova odločitev temeljila na tem, da bolnik ni želel jemati VKA.</w:t>
      </w:r>
    </w:p>
    <w:p w:rsidR="00797145" w:rsidRPr="00C8510C" w:rsidRDefault="00797145" w:rsidP="00797145">
      <w:pPr>
        <w:ind w:right="-29"/>
        <w:outlineLvl w:val="0"/>
        <w:rPr>
          <w:szCs w:val="22"/>
          <w:lang w:val="sl-SI"/>
        </w:rPr>
      </w:pPr>
    </w:p>
    <w:p w:rsidR="00797145" w:rsidRPr="00C8510C" w:rsidRDefault="00797145" w:rsidP="00797145">
      <w:pPr>
        <w:rPr>
          <w:szCs w:val="22"/>
          <w:lang w:val="sl-SI"/>
        </w:rPr>
      </w:pPr>
      <w:r w:rsidRPr="00C8510C">
        <w:rPr>
          <w:szCs w:val="22"/>
          <w:lang w:val="sl-SI"/>
        </w:rPr>
        <w:t>V populaciji bolnikov je bilo 41,8 % žensk. Povprečna starost je bila 71 let, 41,6 % bolnikov je bilo starih ≥ 75 let. V celoti je 23,0 % bolnikov prejemalo antiaritmike, 52,1 % blokatorje beta, 54,6 % zaviralce ACE in 25,4 % statine.</w:t>
      </w:r>
    </w:p>
    <w:p w:rsidR="00797145" w:rsidRPr="00C8510C" w:rsidRDefault="00797145" w:rsidP="00797145">
      <w:pPr>
        <w:rPr>
          <w:szCs w:val="22"/>
          <w:lang w:val="sl-SI"/>
        </w:rPr>
      </w:pPr>
    </w:p>
    <w:p w:rsidR="00797145" w:rsidRPr="00C8510C" w:rsidRDefault="00797145" w:rsidP="00797145">
      <w:pPr>
        <w:rPr>
          <w:szCs w:val="22"/>
          <w:lang w:val="sl-SI"/>
        </w:rPr>
      </w:pPr>
      <w:r w:rsidRPr="00C8510C">
        <w:rPr>
          <w:szCs w:val="22"/>
          <w:lang w:val="sl-SI"/>
        </w:rPr>
        <w:t>Primarni opazovani dogodek (čas do prvega pojava možganske kapi, MI, sistemske embolije (ne v osrednjem živčevju) ali žilne smrti) je doseglo v skupini s klopidogrelom + AS</w:t>
      </w:r>
      <w:r w:rsidR="00ED3087" w:rsidRPr="00C8510C">
        <w:rPr>
          <w:szCs w:val="22"/>
          <w:lang w:val="sl-SI"/>
        </w:rPr>
        <w:t>A</w:t>
      </w:r>
      <w:r w:rsidRPr="00C8510C">
        <w:rPr>
          <w:szCs w:val="22"/>
          <w:lang w:val="sl-SI"/>
        </w:rPr>
        <w:t xml:space="preserve"> 832 (22,1 %) bolnikov in v skupini s placebom + AS</w:t>
      </w:r>
      <w:r w:rsidR="00ED3087" w:rsidRPr="00C8510C">
        <w:rPr>
          <w:szCs w:val="22"/>
          <w:lang w:val="sl-SI"/>
        </w:rPr>
        <w:t>A</w:t>
      </w:r>
      <w:r w:rsidRPr="00C8510C">
        <w:rPr>
          <w:szCs w:val="22"/>
          <w:lang w:val="sl-SI"/>
        </w:rPr>
        <w:t xml:space="preserve"> 924 (24,4 %) bolnikov (relativno zmanjšanje tveganja 11,1 %, 95 % IZ: od 2,4 % do 19,1 %, p = 0,013), predvsem kot posledica velikega zmanjšanja incidence možganskih kapi. Možganska kap se je pojavila pri 296 (7,8 %) bolnik</w:t>
      </w:r>
      <w:r w:rsidR="00ED3087" w:rsidRPr="00C8510C">
        <w:rPr>
          <w:szCs w:val="22"/>
          <w:lang w:val="sl-SI"/>
        </w:rPr>
        <w:t>ih</w:t>
      </w:r>
      <w:r w:rsidRPr="00C8510C">
        <w:rPr>
          <w:szCs w:val="22"/>
          <w:lang w:val="sl-SI"/>
        </w:rPr>
        <w:t>, ki so prejemali klopidogrel + AS</w:t>
      </w:r>
      <w:r w:rsidR="00ED3087" w:rsidRPr="00C8510C">
        <w:rPr>
          <w:szCs w:val="22"/>
          <w:lang w:val="sl-SI"/>
        </w:rPr>
        <w:t>A</w:t>
      </w:r>
      <w:r w:rsidRPr="00C8510C">
        <w:rPr>
          <w:szCs w:val="22"/>
          <w:lang w:val="sl-SI"/>
        </w:rPr>
        <w:t>, in pri 408 (10,8 %) bolnik</w:t>
      </w:r>
      <w:r w:rsidR="00ED3087" w:rsidRPr="00C8510C">
        <w:rPr>
          <w:szCs w:val="22"/>
          <w:lang w:val="sl-SI"/>
        </w:rPr>
        <w:t>ih</w:t>
      </w:r>
      <w:r w:rsidRPr="00C8510C">
        <w:rPr>
          <w:szCs w:val="22"/>
          <w:lang w:val="sl-SI"/>
        </w:rPr>
        <w:t>, ki so prejemali placebo + AS</w:t>
      </w:r>
      <w:r w:rsidR="00ED3087" w:rsidRPr="00C8510C">
        <w:rPr>
          <w:szCs w:val="22"/>
          <w:lang w:val="sl-SI"/>
        </w:rPr>
        <w:t>A</w:t>
      </w:r>
      <w:r w:rsidRPr="00C8510C">
        <w:rPr>
          <w:szCs w:val="22"/>
          <w:lang w:val="sl-SI"/>
        </w:rPr>
        <w:t xml:space="preserve"> (relativno zmanjšanje tveganja 28,4 %, 95 % IZ: od 16,8 % do 38,3 %, p = 0,00001).</w:t>
      </w:r>
    </w:p>
    <w:p w:rsidR="006A6E65" w:rsidRPr="00C8510C" w:rsidRDefault="006A6E65" w:rsidP="00797145">
      <w:pPr>
        <w:rPr>
          <w:szCs w:val="22"/>
          <w:lang w:val="sl-SI"/>
        </w:rPr>
      </w:pPr>
    </w:p>
    <w:p w:rsidR="00797145" w:rsidRPr="00C8510C" w:rsidRDefault="006A6E65" w:rsidP="00EA099C">
      <w:pPr>
        <w:keepNext/>
        <w:keepLines/>
        <w:rPr>
          <w:i/>
          <w:szCs w:val="22"/>
          <w:lang w:val="sl-SI"/>
        </w:rPr>
      </w:pPr>
      <w:r w:rsidRPr="00C8510C">
        <w:rPr>
          <w:i/>
          <w:szCs w:val="22"/>
          <w:lang w:val="sl-SI"/>
        </w:rPr>
        <w:t>Pediatrična populacija</w:t>
      </w:r>
      <w:r w:rsidR="00797145" w:rsidRPr="00C8510C" w:rsidDel="00144A53">
        <w:rPr>
          <w:i/>
          <w:szCs w:val="22"/>
          <w:lang w:val="sl-SI"/>
        </w:rPr>
        <w:t xml:space="preserve"> </w:t>
      </w:r>
    </w:p>
    <w:p w:rsidR="000551F4" w:rsidRPr="00C8510C" w:rsidRDefault="000551F4" w:rsidP="00EA099C">
      <w:pPr>
        <w:keepNext/>
        <w:keepLines/>
        <w:ind w:right="-29"/>
        <w:outlineLvl w:val="0"/>
        <w:rPr>
          <w:szCs w:val="22"/>
          <w:lang w:val="sl-SI"/>
        </w:rPr>
      </w:pPr>
      <w:r w:rsidRPr="00C8510C">
        <w:rPr>
          <w:szCs w:val="22"/>
          <w:lang w:val="sl-SI"/>
        </w:rPr>
        <w:t>V študiji povečevanja odmerka, ki je zajela 86 novorojenčkov ali dojenčkov, starih do 24 mesecev, s tveganjem tromboze (PICOLO), so klopidogrel ocenili v zaporednih odmerkih 0,01, 0,1 in 0,2 mg/kg pri novorojenčkih in dojenčkih ter 0,15 mg/kg samo pri novorojenčkih. Odmerek 0,2 mg/kg je dosegel povprečno 49,3 % zavrtje (agregacija trombocitov povzročena s 5 µM ADP), primerljivo kot pri odraslih ob uporabi zdravila Plavix v odmerku 75 mg/dan.</w:t>
      </w:r>
    </w:p>
    <w:p w:rsidR="000551F4" w:rsidRPr="00C8510C" w:rsidRDefault="000551F4" w:rsidP="000551F4">
      <w:pPr>
        <w:ind w:right="-29"/>
        <w:outlineLvl w:val="0"/>
        <w:rPr>
          <w:szCs w:val="22"/>
          <w:lang w:val="sl-SI"/>
        </w:rPr>
      </w:pPr>
    </w:p>
    <w:p w:rsidR="000551F4" w:rsidRPr="00C8510C" w:rsidRDefault="000551F4" w:rsidP="000551F4">
      <w:pPr>
        <w:ind w:right="-29"/>
        <w:outlineLvl w:val="0"/>
        <w:rPr>
          <w:szCs w:val="22"/>
          <w:lang w:val="sl-SI"/>
        </w:rPr>
      </w:pPr>
      <w:r w:rsidRPr="00C8510C">
        <w:rPr>
          <w:szCs w:val="22"/>
          <w:lang w:val="sl-SI"/>
        </w:rPr>
        <w:t>Randomizirana dvojno slepa študija vzporednih skupin (CLARINET) je zajela 906 pediatričnih bolnikov (novorojenčkov in dojenčkov) s cianotično prirojeno srčno hibo, paliativno oskrbljeno s sistemsko-pljučnim arterijskim spojem (šantom). Bolnike so randomizirali na prejemanje klopidogrela 0,2 mg/kg (n = 467) ali placeba (n = 439) obenem s sočasnim osnovnim zdravljenjem do tedaj, ko je bila opravljena operacija druge stopnje. Povprečni čas med paliativno oskrbo s spojem in prvo uporabo raziskovanega zdravila je bil 20 dni. Približno 88 % bolnikov je sočasno prejemalo AS</w:t>
      </w:r>
      <w:r w:rsidR="0019668C" w:rsidRPr="00C8510C">
        <w:rPr>
          <w:szCs w:val="22"/>
          <w:lang w:val="sl-SI"/>
        </w:rPr>
        <w:t>A</w:t>
      </w:r>
      <w:r w:rsidRPr="00C8510C">
        <w:rPr>
          <w:szCs w:val="22"/>
          <w:lang w:val="sl-SI"/>
        </w:rPr>
        <w:t xml:space="preserve"> (v razponu od 1 do 23 mg/kg/dan). Med skupinama ni bilo značilnih razlik v primarnem sestavljenem opazovanem dogodku, ki je obsegal smrt, trombozo spoja ali srčno intervencijo pred starostjo 120 dni po dogodku, za katerega je bilo ocenjeno, da je trombotične narave: v skupini s klopidogrelom je bilo takšnih 89 (19,1 %) in v skupini s placebom 90 (20,5 %) (glejte poglavje 4.2). Najpogosteje opisani neželeni učinek tako v skupini s klopidogrelom kot v skupin s placebom je bila krvavitev, vendar se pojavljanje krvavitev med skupinama ni značilno razlikovalo. Med dolgoročnim varnostnim spremljanjem te študije je 26 bolnikov, ki so pri enem letu starosti še vedno imeli spoj, prejemalo klopidogrel do 18. meseca starosti. Med tem dolgoročnim spremljanjem niso ugotovili novih težav ali zadržkov v zvezi z varnostjo.</w:t>
      </w:r>
    </w:p>
    <w:p w:rsidR="000551F4" w:rsidRPr="00C8510C" w:rsidRDefault="000551F4" w:rsidP="000551F4">
      <w:pPr>
        <w:ind w:right="-29"/>
        <w:outlineLvl w:val="0"/>
        <w:rPr>
          <w:szCs w:val="22"/>
          <w:lang w:val="sl-SI"/>
        </w:rPr>
      </w:pPr>
    </w:p>
    <w:p w:rsidR="000551F4" w:rsidRPr="00C8510C" w:rsidRDefault="008551CA" w:rsidP="000551F4">
      <w:pPr>
        <w:rPr>
          <w:lang w:val="sl-SI"/>
        </w:rPr>
      </w:pPr>
      <w:r>
        <w:rPr>
          <w:szCs w:val="22"/>
          <w:lang w:val="sl-SI"/>
        </w:rPr>
        <w:t>Študiji</w:t>
      </w:r>
      <w:r w:rsidRPr="00C8510C">
        <w:rPr>
          <w:szCs w:val="22"/>
          <w:lang w:val="sl-SI"/>
        </w:rPr>
        <w:t xml:space="preserve"> </w:t>
      </w:r>
      <w:r w:rsidR="000551F4" w:rsidRPr="00C8510C">
        <w:rPr>
          <w:szCs w:val="22"/>
          <w:lang w:val="sl-SI"/>
        </w:rPr>
        <w:t>CLARINET in PICOLO so izvedli z uporabo pripravljene raztopine klopidogrela. V študiji relativne biološke uporabnosti pri odraslih je imela pripravljena raztopina klopidogrela podoben obseg in rahlo večjo hitrost absorpcije glavnega krožečega (neaktivnega) presnovka kakor odobrena tableta.</w:t>
      </w:r>
    </w:p>
    <w:p w:rsidR="000B5034" w:rsidRPr="00C8510C" w:rsidRDefault="000B5034" w:rsidP="00300167">
      <w:pPr>
        <w:pStyle w:val="BodyText2"/>
        <w:ind w:left="0"/>
        <w:jc w:val="left"/>
        <w:rPr>
          <w:szCs w:val="22"/>
          <w:lang w:val="sl-SI"/>
        </w:rPr>
      </w:pPr>
    </w:p>
    <w:p w:rsidR="00DC3D85" w:rsidRPr="00C8510C" w:rsidRDefault="00DC3D85" w:rsidP="00300167">
      <w:pPr>
        <w:ind w:left="540" w:hanging="540"/>
        <w:rPr>
          <w:b/>
          <w:szCs w:val="22"/>
          <w:lang w:val="sl-SI"/>
        </w:rPr>
      </w:pPr>
      <w:r w:rsidRPr="00C8510C">
        <w:rPr>
          <w:b/>
          <w:szCs w:val="22"/>
          <w:lang w:val="sl-SI"/>
        </w:rPr>
        <w:t>5.2</w:t>
      </w:r>
      <w:r w:rsidR="00300167" w:rsidRPr="00C8510C">
        <w:rPr>
          <w:b/>
          <w:szCs w:val="22"/>
          <w:lang w:val="sl-SI"/>
        </w:rPr>
        <w:tab/>
      </w:r>
      <w:r w:rsidRPr="00C8510C">
        <w:rPr>
          <w:b/>
          <w:szCs w:val="22"/>
          <w:lang w:val="sl-SI"/>
        </w:rPr>
        <w:t>Farmakokinetične lastnosti</w:t>
      </w:r>
    </w:p>
    <w:p w:rsidR="00DC3D85" w:rsidRPr="00C8510C" w:rsidRDefault="00DC3D85">
      <w:pPr>
        <w:jc w:val="both"/>
        <w:rPr>
          <w:szCs w:val="22"/>
          <w:lang w:val="sl-SI"/>
        </w:rPr>
      </w:pPr>
    </w:p>
    <w:p w:rsidR="00B64C75" w:rsidRPr="00C8510C" w:rsidRDefault="00B64C75">
      <w:pPr>
        <w:jc w:val="both"/>
        <w:rPr>
          <w:i/>
          <w:iCs/>
          <w:szCs w:val="22"/>
          <w:lang w:val="sl-SI"/>
        </w:rPr>
      </w:pPr>
      <w:r w:rsidRPr="00C8510C">
        <w:rPr>
          <w:i/>
          <w:iCs/>
          <w:szCs w:val="22"/>
          <w:lang w:val="sl-SI"/>
        </w:rPr>
        <w:t>Absorpcija</w:t>
      </w:r>
    </w:p>
    <w:p w:rsidR="00DC3D85" w:rsidRPr="00C8510C" w:rsidRDefault="00DC3D85" w:rsidP="00364413">
      <w:pPr>
        <w:rPr>
          <w:szCs w:val="22"/>
          <w:lang w:val="sl-SI"/>
        </w:rPr>
      </w:pPr>
      <w:r w:rsidRPr="00C8510C">
        <w:rPr>
          <w:szCs w:val="22"/>
          <w:lang w:val="sl-SI"/>
        </w:rPr>
        <w:t xml:space="preserve">Po </w:t>
      </w:r>
      <w:r w:rsidR="00D8625B" w:rsidRPr="00C8510C">
        <w:rPr>
          <w:szCs w:val="22"/>
          <w:lang w:val="sl-SI"/>
        </w:rPr>
        <w:t xml:space="preserve">enkratnem in </w:t>
      </w:r>
      <w:r w:rsidRPr="00C8510C">
        <w:rPr>
          <w:szCs w:val="22"/>
          <w:lang w:val="sl-SI"/>
        </w:rPr>
        <w:t xml:space="preserve">večkratnih peroralnih odmerkih 75 mg na dan se klopidogrel hitro absorbira. </w:t>
      </w:r>
      <w:r w:rsidR="00D8625B" w:rsidRPr="00C8510C">
        <w:rPr>
          <w:lang w:val="sl-SI"/>
        </w:rPr>
        <w:t xml:space="preserve">Povprečna največja koncentracija nespremenjenega klopidogrela v plazmi (približno </w:t>
      </w:r>
      <w:r w:rsidR="00D8625B" w:rsidRPr="00C8510C">
        <w:rPr>
          <w:lang w:val="sl-SI"/>
        </w:rPr>
        <w:br/>
        <w:t xml:space="preserve">2,2–2,5 ng/ml po enem 75-mg peroralnem odmerku) se je pojavila približno 45 minut po odmerjanju. </w:t>
      </w:r>
      <w:r w:rsidR="00380501" w:rsidRPr="00C8510C">
        <w:rPr>
          <w:szCs w:val="22"/>
          <w:lang w:val="sl-SI"/>
        </w:rPr>
        <w:t>Absorpcija</w:t>
      </w:r>
      <w:r w:rsidRPr="00C8510C">
        <w:rPr>
          <w:szCs w:val="22"/>
          <w:lang w:val="sl-SI"/>
        </w:rPr>
        <w:t xml:space="preserve"> je najmanj 50</w:t>
      </w:r>
      <w:r w:rsidR="0031331E" w:rsidRPr="00C8510C">
        <w:rPr>
          <w:szCs w:val="22"/>
          <w:lang w:val="sl-SI"/>
        </w:rPr>
        <w:t> </w:t>
      </w:r>
      <w:r w:rsidRPr="00C8510C">
        <w:rPr>
          <w:szCs w:val="22"/>
          <w:lang w:val="sl-SI"/>
        </w:rPr>
        <w:t>%, na podlagi metabolitov klopidrogela</w:t>
      </w:r>
      <w:r w:rsidR="00EA58EF" w:rsidRPr="00C8510C">
        <w:rPr>
          <w:szCs w:val="22"/>
          <w:lang w:val="sl-SI"/>
        </w:rPr>
        <w:t>,</w:t>
      </w:r>
      <w:r w:rsidRPr="00C8510C">
        <w:rPr>
          <w:szCs w:val="22"/>
          <w:lang w:val="sl-SI"/>
        </w:rPr>
        <w:t xml:space="preserve"> izločenih z urinom.</w:t>
      </w:r>
    </w:p>
    <w:p w:rsidR="00DC3D85" w:rsidRPr="00C8510C" w:rsidRDefault="00DC3D85">
      <w:pPr>
        <w:rPr>
          <w:szCs w:val="22"/>
          <w:lang w:val="sl-SI"/>
        </w:rPr>
      </w:pPr>
    </w:p>
    <w:p w:rsidR="000E055C" w:rsidRPr="00C8510C" w:rsidRDefault="005019A6">
      <w:pPr>
        <w:rPr>
          <w:i/>
          <w:iCs/>
          <w:szCs w:val="22"/>
          <w:lang w:val="sl-SI"/>
        </w:rPr>
      </w:pPr>
      <w:r>
        <w:rPr>
          <w:i/>
          <w:iCs/>
          <w:szCs w:val="22"/>
          <w:lang w:val="sl-SI"/>
        </w:rPr>
        <w:t>Porazdelitev</w:t>
      </w:r>
    </w:p>
    <w:p w:rsidR="00DC3D85" w:rsidRPr="00C8510C" w:rsidRDefault="00DC3D85" w:rsidP="000E055C">
      <w:pPr>
        <w:rPr>
          <w:szCs w:val="22"/>
          <w:lang w:val="sl-SI"/>
        </w:rPr>
      </w:pPr>
      <w:r w:rsidRPr="00C8510C">
        <w:rPr>
          <w:szCs w:val="22"/>
          <w:lang w:val="sl-SI"/>
        </w:rPr>
        <w:t xml:space="preserve">Klopidogrel in glavni krožeči </w:t>
      </w:r>
      <w:r w:rsidR="000E055C" w:rsidRPr="00C8510C">
        <w:rPr>
          <w:szCs w:val="22"/>
          <w:lang w:val="sl-SI"/>
        </w:rPr>
        <w:t xml:space="preserve">(neaktivni) </w:t>
      </w:r>
      <w:r w:rsidRPr="00C8510C">
        <w:rPr>
          <w:szCs w:val="22"/>
          <w:lang w:val="sl-SI"/>
        </w:rPr>
        <w:t xml:space="preserve">metabolit se </w:t>
      </w:r>
      <w:r w:rsidRPr="00C8510C">
        <w:rPr>
          <w:i/>
          <w:szCs w:val="22"/>
          <w:lang w:val="sl-SI"/>
        </w:rPr>
        <w:t>in vitro</w:t>
      </w:r>
      <w:r w:rsidRPr="00C8510C">
        <w:rPr>
          <w:szCs w:val="22"/>
          <w:lang w:val="sl-SI"/>
        </w:rPr>
        <w:t xml:space="preserve"> reverzibilno vežeta na humane plazemske proteine (98</w:t>
      </w:r>
      <w:r w:rsidR="0031331E" w:rsidRPr="00C8510C">
        <w:rPr>
          <w:szCs w:val="22"/>
          <w:lang w:val="sl-SI"/>
        </w:rPr>
        <w:t> </w:t>
      </w:r>
      <w:r w:rsidRPr="00C8510C">
        <w:rPr>
          <w:szCs w:val="22"/>
          <w:lang w:val="sl-SI"/>
        </w:rPr>
        <w:t>% oziroma 94</w:t>
      </w:r>
      <w:r w:rsidR="0031331E" w:rsidRPr="00C8510C">
        <w:rPr>
          <w:szCs w:val="22"/>
          <w:lang w:val="sl-SI"/>
        </w:rPr>
        <w:t> </w:t>
      </w:r>
      <w:r w:rsidRPr="00C8510C">
        <w:rPr>
          <w:szCs w:val="22"/>
          <w:lang w:val="sl-SI"/>
        </w:rPr>
        <w:t xml:space="preserve">%). Pri vezavi </w:t>
      </w:r>
      <w:r w:rsidRPr="00C8510C">
        <w:rPr>
          <w:i/>
          <w:szCs w:val="22"/>
          <w:lang w:val="sl-SI"/>
        </w:rPr>
        <w:t>in vitro</w:t>
      </w:r>
      <w:r w:rsidRPr="00C8510C">
        <w:rPr>
          <w:szCs w:val="22"/>
          <w:lang w:val="sl-SI"/>
        </w:rPr>
        <w:t xml:space="preserve"> ni nasičenja v širokem koncentracijskem razponu.</w:t>
      </w:r>
    </w:p>
    <w:p w:rsidR="00DC3D85" w:rsidRPr="00C8510C" w:rsidRDefault="00DC3D85">
      <w:pPr>
        <w:rPr>
          <w:szCs w:val="22"/>
          <w:lang w:val="sl-SI"/>
        </w:rPr>
      </w:pPr>
    </w:p>
    <w:p w:rsidR="00416C38" w:rsidRPr="00C8510C" w:rsidRDefault="00416C38" w:rsidP="00E3002B">
      <w:pPr>
        <w:ind w:right="-29"/>
        <w:rPr>
          <w:i/>
          <w:iCs/>
          <w:lang w:val="sl-SI"/>
        </w:rPr>
      </w:pPr>
      <w:r w:rsidRPr="00C8510C">
        <w:rPr>
          <w:i/>
          <w:iCs/>
          <w:lang w:val="sl-SI"/>
        </w:rPr>
        <w:t>Biotransformacija</w:t>
      </w:r>
      <w:r w:rsidRPr="00C8510C" w:rsidDel="00416C38">
        <w:rPr>
          <w:i/>
          <w:iCs/>
          <w:lang w:val="sl-SI"/>
        </w:rPr>
        <w:t xml:space="preserve"> </w:t>
      </w:r>
    </w:p>
    <w:p w:rsidR="00E3002B" w:rsidRPr="00C8510C" w:rsidRDefault="00E3002B" w:rsidP="00E3002B">
      <w:pPr>
        <w:ind w:right="-29"/>
        <w:rPr>
          <w:sz w:val="24"/>
          <w:szCs w:val="24"/>
          <w:lang w:val="sl-SI"/>
        </w:rPr>
      </w:pPr>
      <w:r w:rsidRPr="00C8510C">
        <w:rPr>
          <w:lang w:val="sl-SI"/>
        </w:rPr>
        <w:t xml:space="preserve">Klopidogrel se v jetrih izdatno presnovi. Klopidogrel se </w:t>
      </w:r>
      <w:r w:rsidRPr="00C8510C">
        <w:rPr>
          <w:i/>
          <w:iCs/>
          <w:lang w:val="sl-SI"/>
        </w:rPr>
        <w:t>in vitro</w:t>
      </w:r>
      <w:r w:rsidRPr="00C8510C">
        <w:rPr>
          <w:lang w:val="sl-SI"/>
        </w:rPr>
        <w:t xml:space="preserve"> in </w:t>
      </w:r>
      <w:r w:rsidRPr="00C8510C">
        <w:rPr>
          <w:i/>
          <w:iCs/>
          <w:lang w:val="sl-SI"/>
        </w:rPr>
        <w:t>in vivo</w:t>
      </w:r>
      <w:r w:rsidRPr="00C8510C">
        <w:rPr>
          <w:lang w:val="sl-SI"/>
        </w:rPr>
        <w:t xml:space="preserve"> presnovi po dveh glavnih presnovnih poteh: ena poteka z esterazami in povzroči hidrolizo v neaktiven karboksilnokislinski derivat (85 % presnovkov v obtoku), druga pa z več encimi citokroma P450. Klopidogrel se najprej presnovi v 2-oksoklopidogrel, ki je vmesen presnovek. Nadaljnja presnova vmesnega presnovka 2</w:t>
      </w:r>
      <w:r w:rsidRPr="00C8510C">
        <w:rPr>
          <w:lang w:val="sl-SI"/>
        </w:rPr>
        <w:noBreakHyphen/>
        <w:t xml:space="preserve">oksoklopidogrela povzroči nastanek aktivnega presnovka, ki je tiolski derivat klopidogrela. </w:t>
      </w:r>
      <w:r w:rsidR="00E047D1" w:rsidRPr="00E047D1">
        <w:rPr>
          <w:lang w:val="sl-SI"/>
        </w:rPr>
        <w:t xml:space="preserve">Aktivni presnovek nastane predvsem z delovanjem CYP2C19, k nastanku pa pripomorejo tudi drugi encimi CYP, vključno </w:t>
      </w:r>
      <w:r w:rsidR="00E971F0">
        <w:rPr>
          <w:lang w:val="sl-SI"/>
        </w:rPr>
        <w:t>s</w:t>
      </w:r>
      <w:r w:rsidR="00E047D1" w:rsidRPr="00E047D1">
        <w:rPr>
          <w:lang w:val="sl-SI"/>
        </w:rPr>
        <w:t xml:space="preserve"> </w:t>
      </w:r>
      <w:r w:rsidRPr="00C8510C">
        <w:rPr>
          <w:lang w:val="sl-SI"/>
        </w:rPr>
        <w:t>CYP1A2</w:t>
      </w:r>
      <w:r w:rsidR="00E047D1">
        <w:rPr>
          <w:lang w:val="sl-SI"/>
        </w:rPr>
        <w:t>,</w:t>
      </w:r>
      <w:r w:rsidRPr="00C8510C">
        <w:rPr>
          <w:lang w:val="sl-SI"/>
        </w:rPr>
        <w:t xml:space="preserve"> CYP2B6</w:t>
      </w:r>
      <w:r w:rsidR="00E047D1" w:rsidRPr="00D63BE2">
        <w:rPr>
          <w:szCs w:val="22"/>
          <w:lang w:val="sl-SI"/>
        </w:rPr>
        <w:t xml:space="preserve"> </w:t>
      </w:r>
      <w:r w:rsidR="00E047D1" w:rsidRPr="005B6BF8">
        <w:rPr>
          <w:szCs w:val="22"/>
          <w:lang w:val="sl-SI"/>
        </w:rPr>
        <w:t>in CYP3A4</w:t>
      </w:r>
      <w:r w:rsidRPr="00C8510C">
        <w:rPr>
          <w:lang w:val="sl-SI"/>
        </w:rPr>
        <w:t xml:space="preserve">. </w:t>
      </w:r>
      <w:r w:rsidRPr="00C8510C">
        <w:rPr>
          <w:i/>
          <w:iCs/>
          <w:lang w:val="sl-SI"/>
        </w:rPr>
        <w:t>In vitro</w:t>
      </w:r>
      <w:r w:rsidRPr="00C8510C">
        <w:rPr>
          <w:lang w:val="sl-SI"/>
        </w:rPr>
        <w:t xml:space="preserve"> izolirani aktivni tiolski presnovek se hitro in ireverzibilno veže na trombocitne receptorje in tako zavre agregacijo trombocitov.</w:t>
      </w:r>
    </w:p>
    <w:p w:rsidR="00E3002B" w:rsidRPr="00C8510C" w:rsidRDefault="00E3002B">
      <w:pPr>
        <w:rPr>
          <w:szCs w:val="22"/>
          <w:lang w:val="sl-SI"/>
        </w:rPr>
      </w:pPr>
    </w:p>
    <w:p w:rsidR="00B94F0B" w:rsidRPr="00C8510C" w:rsidRDefault="00B94F0B" w:rsidP="00B94F0B">
      <w:pPr>
        <w:ind w:right="-29"/>
        <w:rPr>
          <w:szCs w:val="22"/>
          <w:lang w:val="sl-SI"/>
        </w:rPr>
      </w:pPr>
      <w:r w:rsidRPr="00C8510C">
        <w:rPr>
          <w:szCs w:val="22"/>
          <w:lang w:val="sl-SI"/>
        </w:rPr>
        <w:t>C</w:t>
      </w:r>
      <w:r w:rsidRPr="00C8510C">
        <w:rPr>
          <w:szCs w:val="22"/>
          <w:vertAlign w:val="subscript"/>
          <w:lang w:val="sl-SI"/>
        </w:rPr>
        <w:t>max</w:t>
      </w:r>
      <w:r w:rsidRPr="00C8510C">
        <w:rPr>
          <w:szCs w:val="22"/>
          <w:lang w:val="sl-SI"/>
        </w:rPr>
        <w:t xml:space="preserve"> aktivnega presnovka je po enem 300</w:t>
      </w:r>
      <w:r w:rsidR="005F5B91">
        <w:rPr>
          <w:szCs w:val="22"/>
          <w:lang w:val="sl-SI"/>
        </w:rPr>
        <w:t xml:space="preserve"> </w:t>
      </w:r>
      <w:r w:rsidRPr="00C8510C">
        <w:rPr>
          <w:szCs w:val="22"/>
          <w:lang w:val="sl-SI"/>
        </w:rPr>
        <w:t>mg polnilnem odmerku klopidogrela dvakrat večja kot po štirih dneh uporabe vzdrževalnega odmerka 75 mg. C</w:t>
      </w:r>
      <w:r w:rsidRPr="00C8510C">
        <w:rPr>
          <w:szCs w:val="22"/>
          <w:vertAlign w:val="subscript"/>
          <w:lang w:val="sl-SI"/>
        </w:rPr>
        <w:t>max</w:t>
      </w:r>
      <w:r w:rsidRPr="00C8510C">
        <w:rPr>
          <w:szCs w:val="22"/>
          <w:lang w:val="sl-SI"/>
        </w:rPr>
        <w:t xml:space="preserve"> je dosežena približno 30 do 60 minut po uporabi zdravila.</w:t>
      </w:r>
    </w:p>
    <w:p w:rsidR="00B94F0B" w:rsidRPr="00C8510C" w:rsidRDefault="00B94F0B">
      <w:pPr>
        <w:rPr>
          <w:szCs w:val="22"/>
          <w:lang w:val="sl-SI"/>
        </w:rPr>
      </w:pPr>
    </w:p>
    <w:p w:rsidR="00E3002B" w:rsidRPr="00C8510C" w:rsidRDefault="005019A6" w:rsidP="00EA099C">
      <w:pPr>
        <w:keepNext/>
        <w:keepLines/>
        <w:rPr>
          <w:i/>
          <w:iCs/>
          <w:szCs w:val="22"/>
          <w:lang w:val="sl-SI"/>
        </w:rPr>
      </w:pPr>
      <w:r>
        <w:rPr>
          <w:i/>
          <w:iCs/>
          <w:szCs w:val="22"/>
          <w:lang w:val="sl-SI"/>
        </w:rPr>
        <w:t>Izločanje</w:t>
      </w:r>
    </w:p>
    <w:p w:rsidR="00DC3D85" w:rsidRPr="00C8510C" w:rsidRDefault="00DC3D85" w:rsidP="00EA099C">
      <w:pPr>
        <w:keepNext/>
        <w:keepLines/>
        <w:ind w:right="-29"/>
        <w:rPr>
          <w:szCs w:val="22"/>
          <w:lang w:val="sl-SI"/>
        </w:rPr>
      </w:pPr>
      <w:r w:rsidRPr="00C8510C">
        <w:rPr>
          <w:szCs w:val="22"/>
          <w:lang w:val="sl-SI"/>
        </w:rPr>
        <w:t xml:space="preserve">Po peroralnem odmerku s </w:t>
      </w:r>
      <w:r w:rsidRPr="00C8510C">
        <w:rPr>
          <w:szCs w:val="22"/>
          <w:vertAlign w:val="superscript"/>
          <w:lang w:val="sl-SI"/>
        </w:rPr>
        <w:t>14</w:t>
      </w:r>
      <w:r w:rsidRPr="00C8510C">
        <w:rPr>
          <w:szCs w:val="22"/>
          <w:lang w:val="sl-SI"/>
        </w:rPr>
        <w:t>C-označenega klopidogrela pri človeku, se ga je približno 50</w:t>
      </w:r>
      <w:r w:rsidR="0031331E" w:rsidRPr="00C8510C">
        <w:rPr>
          <w:szCs w:val="22"/>
          <w:lang w:val="sl-SI"/>
        </w:rPr>
        <w:t> </w:t>
      </w:r>
      <w:r w:rsidRPr="00C8510C">
        <w:rPr>
          <w:szCs w:val="22"/>
          <w:lang w:val="sl-SI"/>
        </w:rPr>
        <w:t>% izločilo z urinom in približno 46</w:t>
      </w:r>
      <w:r w:rsidR="0031331E" w:rsidRPr="00C8510C">
        <w:rPr>
          <w:szCs w:val="22"/>
          <w:lang w:val="sl-SI"/>
        </w:rPr>
        <w:t> </w:t>
      </w:r>
      <w:r w:rsidRPr="00C8510C">
        <w:rPr>
          <w:szCs w:val="22"/>
          <w:lang w:val="sl-SI"/>
        </w:rPr>
        <w:t xml:space="preserve">% z blatom v 120 urnem intervalu po odmerjanju. </w:t>
      </w:r>
      <w:r w:rsidR="00E3002B" w:rsidRPr="00C8510C">
        <w:rPr>
          <w:lang w:val="sl-SI"/>
        </w:rPr>
        <w:t xml:space="preserve">Po enem peroralnem odmerku 75 mg je razpolovni čas klopidogrela približno 6 ur. </w:t>
      </w:r>
      <w:r w:rsidRPr="00C8510C">
        <w:rPr>
          <w:szCs w:val="22"/>
          <w:lang w:val="sl-SI"/>
        </w:rPr>
        <w:t xml:space="preserve">Razpolovni čas izločanja glavnega </w:t>
      </w:r>
      <w:r w:rsidR="00E3002B" w:rsidRPr="00C8510C">
        <w:rPr>
          <w:szCs w:val="22"/>
          <w:lang w:val="sl-SI"/>
        </w:rPr>
        <w:t xml:space="preserve">(neaktivnega) </w:t>
      </w:r>
      <w:r w:rsidRPr="00C8510C">
        <w:rPr>
          <w:szCs w:val="22"/>
          <w:lang w:val="sl-SI"/>
        </w:rPr>
        <w:t>krožečega metabolita je bil 8</w:t>
      </w:r>
      <w:r w:rsidR="00AF7BD7" w:rsidRPr="00C8510C">
        <w:rPr>
          <w:szCs w:val="22"/>
          <w:lang w:val="sl-SI"/>
        </w:rPr>
        <w:t> </w:t>
      </w:r>
      <w:r w:rsidRPr="00C8510C">
        <w:rPr>
          <w:szCs w:val="22"/>
          <w:lang w:val="sl-SI"/>
        </w:rPr>
        <w:t>ur po enkratnem in večkratnem dajanju.</w:t>
      </w:r>
    </w:p>
    <w:p w:rsidR="00DC3D85" w:rsidRPr="00C8510C" w:rsidRDefault="00DC3D85">
      <w:pPr>
        <w:rPr>
          <w:szCs w:val="22"/>
          <w:lang w:val="sl-SI"/>
        </w:rPr>
      </w:pPr>
    </w:p>
    <w:p w:rsidR="00E37AAA" w:rsidRPr="00C8510C" w:rsidRDefault="00E37AAA" w:rsidP="00E37AAA">
      <w:pPr>
        <w:ind w:right="-29"/>
        <w:rPr>
          <w:sz w:val="24"/>
          <w:szCs w:val="24"/>
          <w:lang w:val="sl-SI"/>
        </w:rPr>
      </w:pPr>
      <w:r w:rsidRPr="00C8510C">
        <w:rPr>
          <w:i/>
          <w:iCs/>
          <w:lang w:val="sl-SI"/>
        </w:rPr>
        <w:t xml:space="preserve">Farmakogenetika </w:t>
      </w:r>
    </w:p>
    <w:p w:rsidR="00B94F0B" w:rsidRPr="00C8510C" w:rsidRDefault="00E37AAA" w:rsidP="00E37AAA">
      <w:pPr>
        <w:ind w:right="-29"/>
        <w:rPr>
          <w:lang w:val="sl-SI"/>
        </w:rPr>
      </w:pPr>
      <w:r w:rsidRPr="00C8510C">
        <w:rPr>
          <w:lang w:val="sl-SI"/>
        </w:rPr>
        <w:t xml:space="preserve">CYP2C19 je vključen tako v nastajanje aktivnega presnovka kot vmesnega presnovka, 2-oksoklopidogrela. Farmakokinetika aktivnega presnovka klopidogrela in njegovo antitrombocitno delovanje, merjeno s preskusi agregacije trombocitov </w:t>
      </w:r>
      <w:r w:rsidRPr="00C8510C">
        <w:rPr>
          <w:i/>
          <w:iCs/>
          <w:lang w:val="sl-SI"/>
        </w:rPr>
        <w:t>ex vivo</w:t>
      </w:r>
      <w:r w:rsidRPr="00C8510C">
        <w:rPr>
          <w:lang w:val="sl-SI"/>
        </w:rPr>
        <w:t xml:space="preserve">, se razlikuje glede na genotip CYP2C19. </w:t>
      </w:r>
    </w:p>
    <w:p w:rsidR="00B94F0B" w:rsidRPr="00C8510C" w:rsidRDefault="00B94F0B" w:rsidP="00E37AAA">
      <w:pPr>
        <w:ind w:right="-29"/>
        <w:rPr>
          <w:lang w:val="sl-SI"/>
        </w:rPr>
      </w:pPr>
    </w:p>
    <w:p w:rsidR="00B4026B" w:rsidRPr="00C8510C" w:rsidRDefault="00E37AAA" w:rsidP="00B4026B">
      <w:pPr>
        <w:ind w:right="-29"/>
        <w:rPr>
          <w:szCs w:val="22"/>
          <w:lang w:val="sl-SI"/>
        </w:rPr>
      </w:pPr>
      <w:r w:rsidRPr="00C8510C">
        <w:rPr>
          <w:lang w:val="sl-SI"/>
        </w:rPr>
        <w:t xml:space="preserve">Alel CYP2C19*1 ustreza polno funkcionalni presnovi, medtem ko alela CYP2C19*2 in CYP2C19*3 </w:t>
      </w:r>
      <w:r w:rsidR="00B94F0B" w:rsidRPr="00C8510C">
        <w:rPr>
          <w:lang w:val="sl-SI"/>
        </w:rPr>
        <w:t>nista funkcion</w:t>
      </w:r>
      <w:r w:rsidR="000B5D8B" w:rsidRPr="00C8510C">
        <w:rPr>
          <w:lang w:val="sl-SI"/>
        </w:rPr>
        <w:t>alna</w:t>
      </w:r>
      <w:r w:rsidRPr="00C8510C">
        <w:rPr>
          <w:lang w:val="sl-SI"/>
        </w:rPr>
        <w:t xml:space="preserve">. Na račun alelov CYP2C19*2 in CYP2C19*3 gre </w:t>
      </w:r>
      <w:r w:rsidR="00B94F0B" w:rsidRPr="00C8510C">
        <w:rPr>
          <w:lang w:val="sl-SI"/>
        </w:rPr>
        <w:t>večina</w:t>
      </w:r>
      <w:r w:rsidRPr="00C8510C">
        <w:rPr>
          <w:lang w:val="sl-SI"/>
        </w:rPr>
        <w:t xml:space="preserve"> alelov z zmanjšanim delovanjem pri </w:t>
      </w:r>
      <w:r w:rsidR="00F02246" w:rsidRPr="00C8510C">
        <w:rPr>
          <w:lang w:val="sl-SI"/>
        </w:rPr>
        <w:t>Kavkazijcih(85%)</w:t>
      </w:r>
      <w:r w:rsidRPr="00C8510C">
        <w:rPr>
          <w:lang w:val="sl-SI"/>
        </w:rPr>
        <w:t xml:space="preserve"> in</w:t>
      </w:r>
      <w:r w:rsidR="006A490A">
        <w:rPr>
          <w:lang w:val="sl-SI"/>
        </w:rPr>
        <w:t xml:space="preserve"> </w:t>
      </w:r>
      <w:r w:rsidRPr="00C8510C">
        <w:rPr>
          <w:lang w:val="sl-SI"/>
        </w:rPr>
        <w:t>pri Azijcih</w:t>
      </w:r>
      <w:r w:rsidR="00F02246" w:rsidRPr="00C8510C">
        <w:rPr>
          <w:lang w:val="sl-SI"/>
        </w:rPr>
        <w:t xml:space="preserve"> (99 %), ki so slabi metabolizatorji</w:t>
      </w:r>
      <w:r w:rsidRPr="00C8510C">
        <w:rPr>
          <w:lang w:val="sl-SI"/>
        </w:rPr>
        <w:t xml:space="preserve">. </w:t>
      </w:r>
      <w:r w:rsidR="00B4026B" w:rsidRPr="00C8510C">
        <w:rPr>
          <w:lang w:val="sl-SI"/>
        </w:rPr>
        <w:t>D</w:t>
      </w:r>
      <w:r w:rsidRPr="00C8510C">
        <w:rPr>
          <w:lang w:val="sl-SI"/>
        </w:rPr>
        <w:t xml:space="preserve">rugi aleli, povezani z </w:t>
      </w:r>
      <w:r w:rsidR="00F02246" w:rsidRPr="00C8510C">
        <w:rPr>
          <w:lang w:val="sl-SI"/>
        </w:rPr>
        <w:t>odsotno ali</w:t>
      </w:r>
      <w:r w:rsidR="00B4026B" w:rsidRPr="00C8510C">
        <w:rPr>
          <w:lang w:val="sl-SI"/>
        </w:rPr>
        <w:t xml:space="preserve"> </w:t>
      </w:r>
      <w:r w:rsidRPr="00C8510C">
        <w:rPr>
          <w:lang w:val="sl-SI"/>
        </w:rPr>
        <w:t xml:space="preserve">zmanjšano presnovo, so </w:t>
      </w:r>
      <w:r w:rsidR="00B4026B" w:rsidRPr="00C8510C">
        <w:rPr>
          <w:lang w:val="sl-SI"/>
        </w:rPr>
        <w:t xml:space="preserve">redkejši in vključujejo </w:t>
      </w:r>
      <w:r w:rsidRPr="00C8510C">
        <w:rPr>
          <w:lang w:val="sl-SI"/>
        </w:rPr>
        <w:t>CYP2C19*4, *5, *6, *7 in *8</w:t>
      </w:r>
      <w:r w:rsidR="00B4026B" w:rsidRPr="00C8510C">
        <w:rPr>
          <w:lang w:val="sl-SI"/>
        </w:rPr>
        <w:t>.</w:t>
      </w:r>
      <w:r w:rsidR="00B4026B" w:rsidRPr="00C8510C">
        <w:rPr>
          <w:szCs w:val="22"/>
          <w:lang w:val="sl-SI"/>
        </w:rPr>
        <w:t xml:space="preserve"> </w:t>
      </w:r>
      <w:r w:rsidR="000B5D8B" w:rsidRPr="00C8510C">
        <w:rPr>
          <w:lang w:val="sl-SI"/>
        </w:rPr>
        <w:t>Bolnik, ki je slab metabolizator, ima dva hipofunkcijska alela, kot je pojasnjeno zgoraj.</w:t>
      </w:r>
      <w:r w:rsidR="000B5D8B" w:rsidRPr="00C8510C">
        <w:rPr>
          <w:szCs w:val="22"/>
          <w:lang w:val="sl-SI"/>
        </w:rPr>
        <w:t xml:space="preserve"> </w:t>
      </w:r>
      <w:r w:rsidR="000B5D8B" w:rsidRPr="00C8510C">
        <w:rPr>
          <w:lang w:val="sl-SI"/>
        </w:rPr>
        <w:t>Objavljene pogostnosti genotipa slabega metabolizatorja s CYP2C19 so približno 2% pri Kavkazijcih, 4% pri črncih in 14% pri Kitajcih. Na voljo so testi za določitev bolnikovega CYP2C19-genotipa.</w:t>
      </w:r>
      <w:r w:rsidR="00B4026B" w:rsidRPr="00C8510C">
        <w:rPr>
          <w:szCs w:val="22"/>
          <w:lang w:val="sl-SI"/>
        </w:rPr>
        <w:t xml:space="preserve"> </w:t>
      </w:r>
    </w:p>
    <w:p w:rsidR="00E37AAA" w:rsidRPr="00C8510C" w:rsidRDefault="00E37AAA" w:rsidP="00E37AAA">
      <w:pPr>
        <w:ind w:right="-29"/>
        <w:rPr>
          <w:sz w:val="24"/>
          <w:szCs w:val="24"/>
          <w:lang w:val="sl-SI"/>
        </w:rPr>
      </w:pPr>
      <w:r w:rsidRPr="00C8510C">
        <w:rPr>
          <w:lang w:val="sl-SI"/>
        </w:rPr>
        <w:t> </w:t>
      </w:r>
    </w:p>
    <w:p w:rsidR="000B1E33" w:rsidRPr="00C8510C" w:rsidRDefault="000B1E33" w:rsidP="000B1E33">
      <w:pPr>
        <w:ind w:right="-29"/>
        <w:rPr>
          <w:szCs w:val="22"/>
          <w:lang w:val="sl-SI"/>
        </w:rPr>
      </w:pPr>
      <w:r w:rsidRPr="00C8510C">
        <w:rPr>
          <w:szCs w:val="22"/>
          <w:lang w:val="sl-SI"/>
        </w:rPr>
        <w:t>Opravljena je bila navzkrižna študija 40 zdravih preiskovancev, po 10 v vsaki od štirih metabolizatorskih skupin s CYP2C19 (ultrahitri, dobri, srednji, slabi). Študija je ocenila farmakokinetiko in antiagregacijski odziv po uporabi odmerka 300 mg in potem 75 mg/dan ter 600 mg in potem 150 mg/dan, vsako od obeh shem skupaj 5 dni (stanje dinamičnega ravnovesja). Med ultrahitrimi, dobrimi in srednjimi metabolizatorji niso ugotovili bistvenih razlik v izpostavljenosti aktivnemu presnovku in povprečnem zavrtju agregacije trombocitov (IPA). Pri slabih metabolizatorjih je bila izpostavljenost aktivnemu presnovku za 63 do 71 % manjša kot pri dobrih metabolizatorjih. Po odmerni shemi 300 mg/75 mg se je antiagregacijski odziv pri slabih metabolizatorjih zmanjšal: povprečno IPA (5 µM ADP) je bilo 24 % (24 ur) in 37 % (5. dan) v primerjavi z 39 % (24 ur) in 58 % (5. dni) pri dobrih metabolizatorjih ter 37 % (24 ur) in 60 % (5. dan) pri srednjih metabolizatorjih. Ko so slabi metabolizatorji prejemali shemo 600 mg/150 mg, je bila izpostavljenost aktivnemu presnovku večja kot s shemo 300 mg/75 mg. Poleg tega je bilo IPA 32 % (24 ur) in 61 % (5. dan), kar je več kot pri slabih metabolizatorjih, ki so prejemali shemo 300 mg/75 mg, in podobno kot pri drugih metabolizatorskih skupinah s CYP2C19, ki so prejemale shemo 300 mg/75 mg. Ustrezna odmerna shema za to populacijo bolnikov v kliničnih preskušanjih ni bila ugotovljena.</w:t>
      </w:r>
    </w:p>
    <w:p w:rsidR="000B1E33" w:rsidRPr="00C8510C" w:rsidRDefault="000B1E33" w:rsidP="000B1E33">
      <w:pPr>
        <w:ind w:right="-29"/>
        <w:rPr>
          <w:szCs w:val="22"/>
          <w:lang w:val="sl-SI"/>
        </w:rPr>
      </w:pPr>
    </w:p>
    <w:p w:rsidR="000B1E33" w:rsidRPr="00C8510C" w:rsidRDefault="000B1E33" w:rsidP="000B1E33">
      <w:pPr>
        <w:ind w:right="-29"/>
        <w:rPr>
          <w:szCs w:val="22"/>
          <w:lang w:val="sl-SI"/>
        </w:rPr>
      </w:pPr>
      <w:r w:rsidRPr="00C8510C">
        <w:rPr>
          <w:szCs w:val="22"/>
          <w:lang w:val="sl-SI"/>
        </w:rPr>
        <w:t>V skladu z zgornjimi rezultati so izsledki metaanalize, ki je zajela 6 študij</w:t>
      </w:r>
      <w:r w:rsidR="00ED3087" w:rsidRPr="00C8510C">
        <w:rPr>
          <w:szCs w:val="22"/>
          <w:lang w:val="sl-SI"/>
        </w:rPr>
        <w:t>,</w:t>
      </w:r>
      <w:r w:rsidRPr="00C8510C">
        <w:rPr>
          <w:szCs w:val="22"/>
          <w:lang w:val="sl-SI"/>
        </w:rPr>
        <w:t xml:space="preserve"> 335 bolnikov, zdravljenih s klopidogrelom in v stanju dinamičnega ravnovesja. Pokazala je, da se je v primerjavi z dobrimi metabolizatorji izpostavljenost aktivnemu presnovku pri srednjih metabolizatorjih za 28 % </w:t>
      </w:r>
      <w:r w:rsidR="00ED3087" w:rsidRPr="00C8510C">
        <w:rPr>
          <w:szCs w:val="22"/>
          <w:lang w:val="sl-SI"/>
        </w:rPr>
        <w:t>z</w:t>
      </w:r>
      <w:r w:rsidRPr="00C8510C">
        <w:rPr>
          <w:szCs w:val="22"/>
          <w:lang w:val="sl-SI"/>
        </w:rPr>
        <w:t>manjša</w:t>
      </w:r>
      <w:r w:rsidR="00ED3087" w:rsidRPr="00C8510C">
        <w:rPr>
          <w:szCs w:val="22"/>
          <w:lang w:val="sl-SI"/>
        </w:rPr>
        <w:t>la,</w:t>
      </w:r>
      <w:r w:rsidR="006A490A">
        <w:rPr>
          <w:szCs w:val="22"/>
          <w:lang w:val="sl-SI"/>
        </w:rPr>
        <w:t xml:space="preserve"> </w:t>
      </w:r>
      <w:r w:rsidRPr="00C8510C">
        <w:rPr>
          <w:szCs w:val="22"/>
          <w:lang w:val="sl-SI"/>
        </w:rPr>
        <w:t xml:space="preserve">pri slabih metabolizatorjih </w:t>
      </w:r>
      <w:r w:rsidR="00ED3087" w:rsidRPr="00C8510C">
        <w:rPr>
          <w:szCs w:val="22"/>
          <w:lang w:val="sl-SI"/>
        </w:rPr>
        <w:t xml:space="preserve">se je zmanjšala za </w:t>
      </w:r>
      <w:r w:rsidRPr="00C8510C">
        <w:rPr>
          <w:szCs w:val="22"/>
          <w:lang w:val="sl-SI"/>
        </w:rPr>
        <w:t>72 %, zavrtje agregacije trombocitov (5 µM ADP) pa se je zmanjšalo tako, da je bila razlika IPA v primerjavi z dobrimi metabolizatorji pri prvih 5,9 % in pri drugih 21,4 %.</w:t>
      </w:r>
    </w:p>
    <w:p w:rsidR="000B1E33" w:rsidRPr="00C8510C" w:rsidRDefault="000B1E33" w:rsidP="000B1E33">
      <w:pPr>
        <w:rPr>
          <w:lang w:val="sl-SI"/>
        </w:rPr>
      </w:pPr>
    </w:p>
    <w:p w:rsidR="000B1E33" w:rsidRPr="00C8510C" w:rsidRDefault="000B1E33" w:rsidP="000B1E33">
      <w:pPr>
        <w:spacing w:line="120" w:lineRule="atLeast"/>
        <w:rPr>
          <w:szCs w:val="22"/>
          <w:lang w:val="sl-SI"/>
        </w:rPr>
      </w:pPr>
      <w:r w:rsidRPr="00C8510C">
        <w:rPr>
          <w:szCs w:val="22"/>
          <w:lang w:val="sl-SI"/>
        </w:rPr>
        <w:t xml:space="preserve">Vpliv CYP2C19-genotipa na klinične izide pri bolnikih, zdravljenih s klopidogrelom, ni bil ocenjen v prospektivnih, randomiziranih, kontroliranih preskušanjih. Opravljene </w:t>
      </w:r>
      <w:r w:rsidR="00ED3087" w:rsidRPr="00C8510C">
        <w:rPr>
          <w:szCs w:val="22"/>
          <w:lang w:val="sl-SI"/>
        </w:rPr>
        <w:t xml:space="preserve">pa </w:t>
      </w:r>
      <w:r w:rsidRPr="00C8510C">
        <w:rPr>
          <w:szCs w:val="22"/>
          <w:lang w:val="sl-SI"/>
        </w:rPr>
        <w:t>so bile številne retrospektivne analize za oceno tega učinka pri bolnikih, zdravljenih s klopidogrelom, za katere so na voljo rezultati genotipizacije: CURE (n = 2721), CHARISMA (n = 2428), CLARITY-TIMI 28 (n = 227), TRITON-TIMI 38 (n = 1477) in ACTIVE-A (n = 601), poleg tega pa tudi številne objavljene kohortne študije.</w:t>
      </w:r>
    </w:p>
    <w:p w:rsidR="000B1E33" w:rsidRPr="00C8510C" w:rsidRDefault="000B1E33" w:rsidP="000B1E33">
      <w:pPr>
        <w:spacing w:line="120" w:lineRule="atLeast"/>
        <w:rPr>
          <w:szCs w:val="22"/>
          <w:lang w:val="sl-SI"/>
        </w:rPr>
      </w:pPr>
    </w:p>
    <w:p w:rsidR="000B1E33" w:rsidRPr="00C8510C" w:rsidRDefault="000B1E33" w:rsidP="000B1E33">
      <w:pPr>
        <w:spacing w:line="120" w:lineRule="atLeast"/>
        <w:rPr>
          <w:szCs w:val="22"/>
          <w:lang w:val="sl-SI"/>
        </w:rPr>
      </w:pPr>
      <w:r w:rsidRPr="00C8510C">
        <w:rPr>
          <w:szCs w:val="22"/>
          <w:lang w:val="sl-SI"/>
        </w:rPr>
        <w:t>V TRITON-TIMI 38 in 3 kohortnih študijah (Collet, Sibbing, Giusti) je imela kombinirana skupina bolnikov, ki so bili ali srednji ali slabi metabolizatorji, večji delež kardiovaskularnih dogodkov (smrt, miokardni infarkt, možganska kap) ali trombozo na žilni opornici kot dobri metabolizatorji.</w:t>
      </w:r>
    </w:p>
    <w:p w:rsidR="000B1E33" w:rsidRPr="00C8510C" w:rsidRDefault="000B1E33" w:rsidP="000B1E33">
      <w:pPr>
        <w:spacing w:line="120" w:lineRule="atLeast"/>
        <w:rPr>
          <w:szCs w:val="22"/>
          <w:lang w:val="sl-SI"/>
        </w:rPr>
      </w:pPr>
    </w:p>
    <w:p w:rsidR="000B1E33" w:rsidRPr="00C8510C" w:rsidRDefault="000B1E33" w:rsidP="000B1E33">
      <w:pPr>
        <w:spacing w:line="120" w:lineRule="atLeast"/>
        <w:rPr>
          <w:szCs w:val="22"/>
          <w:lang w:val="sl-SI"/>
        </w:rPr>
      </w:pPr>
      <w:r w:rsidRPr="00C8510C">
        <w:rPr>
          <w:szCs w:val="22"/>
          <w:lang w:val="sl-SI"/>
        </w:rPr>
        <w:t>V študiji CHARISMA in eni kohortni študiji (Simon) so večji delež dogodkov ugotovili samo pri slabih metabolizatorjih v primerjavi z dobrimi.</w:t>
      </w:r>
    </w:p>
    <w:p w:rsidR="000B1E33" w:rsidRPr="00C8510C" w:rsidRDefault="000B1E33" w:rsidP="000B1E33">
      <w:pPr>
        <w:spacing w:line="120" w:lineRule="atLeast"/>
        <w:rPr>
          <w:szCs w:val="22"/>
          <w:lang w:val="sl-SI"/>
        </w:rPr>
      </w:pPr>
    </w:p>
    <w:p w:rsidR="000B1E33" w:rsidRPr="00C8510C" w:rsidRDefault="000B1E33" w:rsidP="000B1E33">
      <w:pPr>
        <w:spacing w:line="120" w:lineRule="atLeast"/>
        <w:rPr>
          <w:szCs w:val="22"/>
          <w:lang w:val="sl-SI"/>
        </w:rPr>
      </w:pPr>
      <w:r w:rsidRPr="00C8510C">
        <w:rPr>
          <w:szCs w:val="22"/>
          <w:lang w:val="sl-SI"/>
        </w:rPr>
        <w:t>V študijah CURE, CLARITY, ACTIVE-A in eni od kohortnih študij (Trenk) niso odkrili večjega deleža dogodkov glede na metabolizatorsko stanje.</w:t>
      </w:r>
    </w:p>
    <w:p w:rsidR="000B1E33" w:rsidRPr="00C8510C" w:rsidRDefault="000B1E33" w:rsidP="000B1E33">
      <w:pPr>
        <w:spacing w:line="120" w:lineRule="atLeast"/>
        <w:rPr>
          <w:szCs w:val="22"/>
          <w:lang w:val="sl-SI"/>
        </w:rPr>
      </w:pPr>
    </w:p>
    <w:p w:rsidR="000B1E33" w:rsidRPr="00C8510C" w:rsidRDefault="000B1E33" w:rsidP="000B1E33">
      <w:pPr>
        <w:spacing w:line="120" w:lineRule="atLeast"/>
        <w:rPr>
          <w:szCs w:val="22"/>
          <w:lang w:val="sl-SI"/>
        </w:rPr>
      </w:pPr>
      <w:r w:rsidRPr="00C8510C">
        <w:rPr>
          <w:szCs w:val="22"/>
          <w:lang w:val="sl-SI"/>
        </w:rPr>
        <w:t>Nobena teh analiz ni imela zadostne velikosti za odkritje razlik v izidu pri slabih metabolizatorjih.</w:t>
      </w:r>
    </w:p>
    <w:p w:rsidR="00E37AAA" w:rsidRPr="00C8510C" w:rsidRDefault="006A490A" w:rsidP="00E37AAA">
      <w:pPr>
        <w:ind w:right="-29"/>
        <w:rPr>
          <w:sz w:val="24"/>
          <w:szCs w:val="24"/>
          <w:lang w:val="sl-SI"/>
        </w:rPr>
      </w:pPr>
      <w:r>
        <w:rPr>
          <w:lang w:val="sl-SI"/>
        </w:rPr>
        <w:t xml:space="preserve"> </w:t>
      </w:r>
    </w:p>
    <w:p w:rsidR="00E37AAA" w:rsidRPr="00C8510C" w:rsidRDefault="00E37AAA" w:rsidP="00E37AAA">
      <w:pPr>
        <w:ind w:right="-29"/>
        <w:rPr>
          <w:sz w:val="24"/>
          <w:szCs w:val="24"/>
          <w:lang w:val="sl-SI"/>
        </w:rPr>
      </w:pPr>
      <w:r w:rsidRPr="00C8510C">
        <w:rPr>
          <w:u w:val="single"/>
          <w:lang w:val="sl-SI"/>
        </w:rPr>
        <w:t xml:space="preserve">Posebne </w:t>
      </w:r>
      <w:r w:rsidR="009D101C" w:rsidRPr="00C8510C">
        <w:rPr>
          <w:u w:val="single"/>
          <w:lang w:val="sl-SI"/>
        </w:rPr>
        <w:t>skupine bolnikov</w:t>
      </w:r>
      <w:r w:rsidRPr="00C8510C">
        <w:rPr>
          <w:u w:val="single"/>
          <w:lang w:val="sl-SI"/>
        </w:rPr>
        <w:t xml:space="preserve"> </w:t>
      </w:r>
    </w:p>
    <w:p w:rsidR="00E37AAA" w:rsidRPr="00C8510C" w:rsidRDefault="00E37AAA" w:rsidP="00E37AAA">
      <w:pPr>
        <w:ind w:right="-29"/>
        <w:rPr>
          <w:sz w:val="24"/>
          <w:szCs w:val="24"/>
          <w:lang w:val="sl-SI"/>
        </w:rPr>
      </w:pPr>
      <w:r w:rsidRPr="00C8510C">
        <w:rPr>
          <w:lang w:val="sl-SI"/>
        </w:rPr>
        <w:t> </w:t>
      </w:r>
    </w:p>
    <w:p w:rsidR="00E37AAA" w:rsidRPr="00C8510C" w:rsidRDefault="00E37AAA" w:rsidP="00E37AAA">
      <w:pPr>
        <w:ind w:right="-29"/>
        <w:rPr>
          <w:sz w:val="24"/>
          <w:szCs w:val="24"/>
          <w:lang w:val="sl-SI"/>
        </w:rPr>
      </w:pPr>
      <w:r w:rsidRPr="00C8510C">
        <w:rPr>
          <w:lang w:val="sl-SI"/>
        </w:rPr>
        <w:t xml:space="preserve">Farmakokinetika aktivnega presnovka klopidogrela v teh posebnih </w:t>
      </w:r>
      <w:r w:rsidR="009D101C" w:rsidRPr="00C8510C">
        <w:rPr>
          <w:lang w:val="sl-SI"/>
        </w:rPr>
        <w:t>skupinah bolnikov</w:t>
      </w:r>
      <w:r w:rsidRPr="00C8510C">
        <w:rPr>
          <w:lang w:val="sl-SI"/>
        </w:rPr>
        <w:t xml:space="preserve"> ni znana. </w:t>
      </w:r>
    </w:p>
    <w:p w:rsidR="00E37AAA" w:rsidRPr="00C8510C" w:rsidRDefault="00E37AAA" w:rsidP="00E37AAA">
      <w:pPr>
        <w:ind w:right="-29"/>
        <w:rPr>
          <w:sz w:val="24"/>
          <w:szCs w:val="24"/>
          <w:lang w:val="sl-SI"/>
        </w:rPr>
      </w:pPr>
      <w:r w:rsidRPr="00C8510C">
        <w:rPr>
          <w:lang w:val="sl-SI"/>
        </w:rPr>
        <w:t> </w:t>
      </w:r>
    </w:p>
    <w:p w:rsidR="00E37AAA" w:rsidRPr="00C8510C" w:rsidRDefault="00E37AAA" w:rsidP="00066FA9">
      <w:pPr>
        <w:ind w:right="-29"/>
        <w:rPr>
          <w:sz w:val="24"/>
          <w:szCs w:val="24"/>
          <w:lang w:val="sl-SI"/>
        </w:rPr>
      </w:pPr>
      <w:r w:rsidRPr="00C8510C">
        <w:rPr>
          <w:i/>
          <w:iCs/>
          <w:lang w:val="sl-SI"/>
        </w:rPr>
        <w:t xml:space="preserve">Okvara </w:t>
      </w:r>
      <w:r w:rsidR="00066FA9" w:rsidRPr="00C8510C">
        <w:rPr>
          <w:i/>
          <w:iCs/>
          <w:lang w:val="sl-SI"/>
        </w:rPr>
        <w:t>ledvic</w:t>
      </w:r>
      <w:r w:rsidRPr="00C8510C">
        <w:rPr>
          <w:i/>
          <w:iCs/>
          <w:lang w:val="sl-SI"/>
        </w:rPr>
        <w:t xml:space="preserve"> </w:t>
      </w:r>
    </w:p>
    <w:p w:rsidR="00DC3D85" w:rsidRPr="00C8510C" w:rsidRDefault="00DC3D85" w:rsidP="00066FA9">
      <w:pPr>
        <w:rPr>
          <w:szCs w:val="22"/>
          <w:lang w:val="sl-SI"/>
        </w:rPr>
      </w:pPr>
      <w:r w:rsidRPr="00C8510C">
        <w:rPr>
          <w:szCs w:val="22"/>
          <w:lang w:val="sl-SI"/>
        </w:rPr>
        <w:t>Po večkratnih odmerkih 75 mg klopidogrela na dan,</w:t>
      </w:r>
      <w:r w:rsidR="006A490A">
        <w:rPr>
          <w:szCs w:val="22"/>
          <w:lang w:val="sl-SI"/>
        </w:rPr>
        <w:t xml:space="preserve"> </w:t>
      </w:r>
      <w:r w:rsidR="00066FA9" w:rsidRPr="00C8510C">
        <w:rPr>
          <w:szCs w:val="22"/>
          <w:lang w:val="sl-SI"/>
        </w:rPr>
        <w:t>je bila</w:t>
      </w:r>
      <w:r w:rsidRPr="00C8510C">
        <w:rPr>
          <w:szCs w:val="22"/>
          <w:lang w:val="sl-SI"/>
        </w:rPr>
        <w:t xml:space="preserve"> pri osebah s hudo ledvično boleznijo (očistek kreatinina 5 do 15 ml/min) inhibicija z ADP sprožene agregacije trombocitov manjša (25</w:t>
      </w:r>
      <w:r w:rsidR="0031331E" w:rsidRPr="00C8510C">
        <w:rPr>
          <w:szCs w:val="22"/>
          <w:lang w:val="sl-SI"/>
        </w:rPr>
        <w:t> </w:t>
      </w:r>
      <w:r w:rsidRPr="00C8510C">
        <w:rPr>
          <w:szCs w:val="22"/>
          <w:lang w:val="sl-SI"/>
        </w:rPr>
        <w:t>%) od tiste</w:t>
      </w:r>
      <w:r w:rsidR="007A127D" w:rsidRPr="00C8510C">
        <w:rPr>
          <w:szCs w:val="22"/>
          <w:lang w:val="sl-SI"/>
        </w:rPr>
        <w:t>,</w:t>
      </w:r>
      <w:r w:rsidRPr="00C8510C">
        <w:rPr>
          <w:szCs w:val="22"/>
          <w:lang w:val="sl-SI"/>
        </w:rPr>
        <w:t xml:space="preserve"> opažene pri zdravih osebah</w:t>
      </w:r>
      <w:r w:rsidR="00066FA9" w:rsidRPr="00C8510C">
        <w:rPr>
          <w:szCs w:val="22"/>
          <w:lang w:val="sl-SI"/>
        </w:rPr>
        <w:t>. Vendar</w:t>
      </w:r>
      <w:r w:rsidR="006A490A">
        <w:rPr>
          <w:szCs w:val="22"/>
          <w:lang w:val="sl-SI"/>
        </w:rPr>
        <w:t xml:space="preserve"> </w:t>
      </w:r>
      <w:r w:rsidRPr="00C8510C">
        <w:rPr>
          <w:szCs w:val="22"/>
          <w:lang w:val="sl-SI"/>
        </w:rPr>
        <w:t>je bilo podaljšanje</w:t>
      </w:r>
      <w:r w:rsidR="00066FA9" w:rsidRPr="00C8510C">
        <w:rPr>
          <w:szCs w:val="22"/>
          <w:lang w:val="sl-SI"/>
        </w:rPr>
        <w:t xml:space="preserve"> časa</w:t>
      </w:r>
      <w:r w:rsidRPr="00C8510C">
        <w:rPr>
          <w:szCs w:val="22"/>
          <w:lang w:val="sl-SI"/>
        </w:rPr>
        <w:t xml:space="preserve"> krvavitve podobno tistemu, ki so ga opazili pri zdravih osebah, ki so prejemale 75 mg klopidogrela na dan. Dodatno je bilo klinično prenašanje dobro pri vseh bolnikih.</w:t>
      </w:r>
    </w:p>
    <w:p w:rsidR="00DC3D85" w:rsidRPr="00C8510C" w:rsidRDefault="00DC3D85">
      <w:pPr>
        <w:rPr>
          <w:szCs w:val="22"/>
          <w:lang w:val="sl-SI"/>
        </w:rPr>
      </w:pPr>
    </w:p>
    <w:p w:rsidR="00565FB3" w:rsidRPr="00C8510C" w:rsidRDefault="00565FB3" w:rsidP="00565FB3">
      <w:pPr>
        <w:ind w:right="-29"/>
        <w:rPr>
          <w:sz w:val="24"/>
          <w:szCs w:val="24"/>
          <w:lang w:val="sl-SI"/>
        </w:rPr>
      </w:pPr>
      <w:r w:rsidRPr="00C8510C">
        <w:rPr>
          <w:i/>
          <w:iCs/>
          <w:lang w:val="sl-SI"/>
        </w:rPr>
        <w:t xml:space="preserve">Okvara jeter </w:t>
      </w:r>
    </w:p>
    <w:p w:rsidR="00565FB3" w:rsidRPr="00C8510C" w:rsidRDefault="00565FB3" w:rsidP="00565FB3">
      <w:pPr>
        <w:ind w:right="-29"/>
        <w:rPr>
          <w:sz w:val="24"/>
          <w:szCs w:val="24"/>
          <w:lang w:val="sl-SI"/>
        </w:rPr>
      </w:pPr>
      <w:r w:rsidRPr="00C8510C">
        <w:rPr>
          <w:lang w:val="sl-SI"/>
        </w:rPr>
        <w:t>Po večkratnem odmerjanju 75 mg klopidogrela na dan 10 dni pri bolnikih s hudo okvaro jeter je bilo zavrtje z ADP izzvane agregacije trombocitov podobno kot pri zdravih preiskovancih. Tudi povprečno podaljšanje časa krvavitve je bilo v obeh skupinah podobno.</w:t>
      </w:r>
    </w:p>
    <w:p w:rsidR="00565FB3" w:rsidRPr="00C8510C" w:rsidRDefault="00565FB3" w:rsidP="00565FB3">
      <w:pPr>
        <w:ind w:right="-29"/>
        <w:rPr>
          <w:sz w:val="24"/>
          <w:szCs w:val="24"/>
          <w:lang w:val="sl-SI"/>
        </w:rPr>
      </w:pPr>
      <w:r w:rsidRPr="00C8510C">
        <w:rPr>
          <w:lang w:val="sl-SI"/>
        </w:rPr>
        <w:t> </w:t>
      </w:r>
    </w:p>
    <w:p w:rsidR="00565FB3" w:rsidRPr="00C8510C" w:rsidRDefault="00565FB3" w:rsidP="00565FB3">
      <w:pPr>
        <w:ind w:right="-29"/>
        <w:rPr>
          <w:sz w:val="24"/>
          <w:szCs w:val="24"/>
          <w:lang w:val="sl-SI"/>
        </w:rPr>
      </w:pPr>
      <w:r w:rsidRPr="00C8510C">
        <w:rPr>
          <w:i/>
          <w:iCs/>
          <w:lang w:val="sl-SI"/>
        </w:rPr>
        <w:t xml:space="preserve">Rasa </w:t>
      </w:r>
    </w:p>
    <w:p w:rsidR="00565FB3" w:rsidRPr="00C8510C" w:rsidRDefault="00565FB3" w:rsidP="00565FB3">
      <w:pPr>
        <w:rPr>
          <w:lang w:val="sl-SI"/>
        </w:rPr>
      </w:pPr>
      <w:r w:rsidRPr="00C8510C">
        <w:rPr>
          <w:lang w:val="sl-SI"/>
        </w:rPr>
        <w:t>Prevalenca alelov CYP2C19, ki povzročijo srednjo ali slabo presnovo s CYP2C19, se razlikuje glede na raso/etnično pripadnost (glejte Farmakogenetika). V literaturi je za azijske populacije na voljo malo podatkov za oceno kliničnih posledic genotipizacije tega CYP na dogodke kliničnega izida.</w:t>
      </w:r>
    </w:p>
    <w:p w:rsidR="00DC3D85" w:rsidRPr="00C8510C" w:rsidRDefault="00DC3D85" w:rsidP="00565FB3">
      <w:pPr>
        <w:rPr>
          <w:szCs w:val="22"/>
          <w:lang w:val="sl-SI"/>
        </w:rPr>
      </w:pPr>
    </w:p>
    <w:p w:rsidR="00DC3D85" w:rsidRPr="00C8510C" w:rsidRDefault="00DC3D85" w:rsidP="00A2599B">
      <w:pPr>
        <w:keepNext/>
        <w:keepLines/>
        <w:tabs>
          <w:tab w:val="num" w:leader="none" w:pos="567"/>
        </w:tabs>
        <w:jc w:val="both"/>
        <w:rPr>
          <w:b/>
          <w:szCs w:val="22"/>
          <w:lang w:val="sl-SI"/>
        </w:rPr>
      </w:pPr>
      <w:r w:rsidRPr="00C8510C">
        <w:rPr>
          <w:b/>
          <w:szCs w:val="22"/>
          <w:lang w:val="sl-SI"/>
        </w:rPr>
        <w:t>5.3</w:t>
      </w:r>
      <w:r w:rsidRPr="00C8510C">
        <w:rPr>
          <w:b/>
          <w:szCs w:val="22"/>
          <w:lang w:val="sl-SI"/>
        </w:rPr>
        <w:tab/>
        <w:t>Predklinični podatki</w:t>
      </w:r>
      <w:r w:rsidR="00992E91" w:rsidRPr="00C8510C">
        <w:rPr>
          <w:b/>
          <w:szCs w:val="22"/>
          <w:lang w:val="sl-SI"/>
        </w:rPr>
        <w:t xml:space="preserve"> o varnosti</w:t>
      </w:r>
    </w:p>
    <w:p w:rsidR="00DC3D85" w:rsidRPr="00C8510C" w:rsidRDefault="00DC3D85" w:rsidP="00A2599B">
      <w:pPr>
        <w:keepNext/>
        <w:keepLines/>
        <w:jc w:val="both"/>
        <w:rPr>
          <w:szCs w:val="22"/>
          <w:lang w:val="sl-SI"/>
        </w:rPr>
      </w:pPr>
    </w:p>
    <w:p w:rsidR="00DC3D85" w:rsidRPr="00C8510C" w:rsidRDefault="00DC3D85" w:rsidP="00A2599B">
      <w:pPr>
        <w:keepNext/>
        <w:keepLines/>
        <w:rPr>
          <w:szCs w:val="22"/>
          <w:lang w:val="sl-SI"/>
        </w:rPr>
      </w:pPr>
      <w:r w:rsidRPr="00C8510C">
        <w:rPr>
          <w:szCs w:val="22"/>
          <w:lang w:val="sl-SI"/>
        </w:rPr>
        <w:t>V predkliničnih študijah na podganah in pavijanih, so bile jetrne spremembe najpogosteje opaženi učinek. Pojavile so se pri odmerkih, ki predstavljajo najmanj 25</w:t>
      </w:r>
      <w:r w:rsidR="009C1860" w:rsidRPr="00C8510C">
        <w:rPr>
          <w:szCs w:val="22"/>
          <w:lang w:val="sl-SI"/>
        </w:rPr>
        <w:t>-</w:t>
      </w:r>
      <w:r w:rsidRPr="00C8510C">
        <w:rPr>
          <w:szCs w:val="22"/>
          <w:lang w:val="sl-SI"/>
        </w:rPr>
        <w:t>kratno izpostavljenost kot pri človeku ob prejemanju kliničnega odmerka 75</w:t>
      </w:r>
      <w:r w:rsidR="00EF6B98" w:rsidRPr="00C8510C">
        <w:rPr>
          <w:szCs w:val="22"/>
          <w:lang w:val="sl-SI"/>
        </w:rPr>
        <w:t> </w:t>
      </w:r>
      <w:r w:rsidRPr="00C8510C">
        <w:rPr>
          <w:szCs w:val="22"/>
          <w:lang w:val="sl-SI"/>
        </w:rPr>
        <w:t>mg/dan in so bile posledica učinka na jetrne presnovne encime. Nobenega učinka na presnovne encime niso opazili pri ljudeh ob prejemanju terapevtskih odmerkov.</w:t>
      </w:r>
    </w:p>
    <w:p w:rsidR="00DC3D85" w:rsidRPr="00C8510C" w:rsidRDefault="00DC3D85">
      <w:pPr>
        <w:jc w:val="both"/>
        <w:rPr>
          <w:szCs w:val="22"/>
          <w:lang w:val="sl-SI"/>
        </w:rPr>
      </w:pPr>
    </w:p>
    <w:p w:rsidR="00DC3D85" w:rsidRPr="00C8510C" w:rsidRDefault="00DC3D85">
      <w:pPr>
        <w:rPr>
          <w:szCs w:val="22"/>
          <w:lang w:val="sl-SI"/>
        </w:rPr>
      </w:pPr>
      <w:r w:rsidRPr="00C8510C">
        <w:rPr>
          <w:szCs w:val="22"/>
          <w:lang w:val="sl-SI"/>
        </w:rPr>
        <w:t>Pri zelo visokih odmerkih so pri podganah in pavijanih poročali tudi o slabem želodčnem prenašanju (gastritis, želodčne erozije in/ali bruhanje).</w:t>
      </w:r>
    </w:p>
    <w:p w:rsidR="00DC3D85" w:rsidRPr="00C8510C" w:rsidRDefault="00DC3D85">
      <w:pPr>
        <w:jc w:val="both"/>
        <w:rPr>
          <w:szCs w:val="22"/>
          <w:lang w:val="sl-SI"/>
        </w:rPr>
      </w:pPr>
    </w:p>
    <w:p w:rsidR="00DC3D85" w:rsidRPr="00C8510C" w:rsidRDefault="00DC3D85">
      <w:pPr>
        <w:rPr>
          <w:szCs w:val="22"/>
          <w:lang w:val="sl-SI"/>
        </w:rPr>
      </w:pPr>
      <w:r w:rsidRPr="00C8510C">
        <w:rPr>
          <w:szCs w:val="22"/>
          <w:lang w:val="sl-SI"/>
        </w:rPr>
        <w:t>Ni bilo dokazov o kancerogenem učinku pri dajanju klopidogrela mišim 78</w:t>
      </w:r>
      <w:r w:rsidR="0031331E" w:rsidRPr="00C8510C">
        <w:rPr>
          <w:szCs w:val="22"/>
          <w:lang w:val="sl-SI"/>
        </w:rPr>
        <w:t> </w:t>
      </w:r>
      <w:r w:rsidRPr="00C8510C">
        <w:rPr>
          <w:szCs w:val="22"/>
          <w:lang w:val="sl-SI"/>
        </w:rPr>
        <w:t>tednov in podganam 104</w:t>
      </w:r>
      <w:r w:rsidR="0031331E" w:rsidRPr="00C8510C">
        <w:rPr>
          <w:szCs w:val="22"/>
          <w:lang w:val="sl-SI"/>
        </w:rPr>
        <w:t> </w:t>
      </w:r>
      <w:r w:rsidRPr="00C8510C">
        <w:rPr>
          <w:szCs w:val="22"/>
          <w:lang w:val="sl-SI"/>
        </w:rPr>
        <w:t>tedne v odmerkih do 77 mg/kg na dan (kar predstavlja najmanj 25-krat višjo izpostavljenost kot pri človeku ob prejemanju kliničnega odmerka 75 mg/dan).</w:t>
      </w:r>
    </w:p>
    <w:p w:rsidR="00DC3D85" w:rsidRPr="00C8510C" w:rsidRDefault="00DC3D85">
      <w:pPr>
        <w:jc w:val="both"/>
        <w:rPr>
          <w:szCs w:val="22"/>
          <w:lang w:val="sl-SI"/>
        </w:rPr>
      </w:pPr>
    </w:p>
    <w:p w:rsidR="00DC3D85" w:rsidRPr="00C8510C" w:rsidRDefault="00DC3D85">
      <w:pPr>
        <w:rPr>
          <w:szCs w:val="22"/>
          <w:lang w:val="sl-SI"/>
        </w:rPr>
      </w:pPr>
      <w:r w:rsidRPr="00C8510C">
        <w:rPr>
          <w:szCs w:val="22"/>
          <w:lang w:val="sl-SI"/>
        </w:rPr>
        <w:t xml:space="preserve">Klopidogrel so preizkušali v številnih </w:t>
      </w:r>
      <w:r w:rsidRPr="00C8510C">
        <w:rPr>
          <w:i/>
          <w:szCs w:val="22"/>
          <w:lang w:val="sl-SI"/>
        </w:rPr>
        <w:t>in vitro</w:t>
      </w:r>
      <w:r w:rsidRPr="00C8510C">
        <w:rPr>
          <w:szCs w:val="22"/>
          <w:lang w:val="sl-SI"/>
        </w:rPr>
        <w:t xml:space="preserve"> </w:t>
      </w:r>
      <w:r w:rsidR="009C1860" w:rsidRPr="00C8510C">
        <w:rPr>
          <w:szCs w:val="22"/>
          <w:lang w:val="sl-SI"/>
        </w:rPr>
        <w:t>ter</w:t>
      </w:r>
      <w:r w:rsidRPr="00C8510C">
        <w:rPr>
          <w:szCs w:val="22"/>
          <w:lang w:val="sl-SI"/>
        </w:rPr>
        <w:t xml:space="preserve"> </w:t>
      </w:r>
      <w:r w:rsidRPr="00C8510C">
        <w:rPr>
          <w:i/>
          <w:szCs w:val="22"/>
          <w:lang w:val="sl-SI"/>
        </w:rPr>
        <w:t>in vivo</w:t>
      </w:r>
      <w:r w:rsidRPr="00C8510C">
        <w:rPr>
          <w:szCs w:val="22"/>
          <w:lang w:val="sl-SI"/>
        </w:rPr>
        <w:t xml:space="preserve"> študijah genotoksičnosti in ni pokazal nobenega genotoksičn</w:t>
      </w:r>
      <w:r w:rsidR="004076D5" w:rsidRPr="00C8510C">
        <w:rPr>
          <w:szCs w:val="22"/>
          <w:lang w:val="sl-SI"/>
        </w:rPr>
        <w:t>e</w:t>
      </w:r>
      <w:r w:rsidRPr="00C8510C">
        <w:rPr>
          <w:szCs w:val="22"/>
          <w:lang w:val="sl-SI"/>
        </w:rPr>
        <w:t>ga učinka.</w:t>
      </w:r>
    </w:p>
    <w:p w:rsidR="00DC3D85" w:rsidRPr="00C8510C" w:rsidRDefault="00DC3D85">
      <w:pPr>
        <w:jc w:val="both"/>
        <w:rPr>
          <w:szCs w:val="22"/>
          <w:lang w:val="sl-SI"/>
        </w:rPr>
      </w:pPr>
    </w:p>
    <w:p w:rsidR="00DC3D85" w:rsidRPr="00C8510C" w:rsidRDefault="00DC3D85">
      <w:pPr>
        <w:rPr>
          <w:szCs w:val="22"/>
          <w:lang w:val="sl-SI"/>
        </w:rPr>
      </w:pPr>
      <w:r w:rsidRPr="00C8510C">
        <w:rPr>
          <w:szCs w:val="22"/>
          <w:lang w:val="sl-SI"/>
        </w:rPr>
        <w:t xml:space="preserve">Ugotovili so, da klopidogrel nima vpliva na plodnost podganjih samcev in samic in ni teratogen niti za podgane ali </w:t>
      </w:r>
      <w:r w:rsidR="00EF6B98" w:rsidRPr="00C8510C">
        <w:rPr>
          <w:szCs w:val="22"/>
          <w:lang w:val="sl-SI"/>
        </w:rPr>
        <w:t>kunce</w:t>
      </w:r>
      <w:r w:rsidRPr="00C8510C">
        <w:rPr>
          <w:szCs w:val="22"/>
          <w:lang w:val="sl-SI"/>
        </w:rPr>
        <w:t xml:space="preserve">. Ko so ga dajali doječim podganam, je klopidogrel povzročil blago zakasnitev razvoja mladičkov. Specifične farmakokinetične študije, izvedene z radioaktivno označenim klopidogrelom, so pokazale, da se </w:t>
      </w:r>
      <w:r w:rsidR="00DA7F9C" w:rsidRPr="00C8510C">
        <w:rPr>
          <w:szCs w:val="22"/>
          <w:lang w:val="sl-SI"/>
        </w:rPr>
        <w:t>izhodna</w:t>
      </w:r>
      <w:r w:rsidRPr="00C8510C">
        <w:rPr>
          <w:szCs w:val="22"/>
          <w:lang w:val="sl-SI"/>
        </w:rPr>
        <w:t xml:space="preserve"> spojina ali njeni metaboliti izločajo v mleko. Posledično ni mogoče izključiti neposrednega učinka (blaga toksičnost) ali posrednega učinka (neprijetnost).</w:t>
      </w:r>
    </w:p>
    <w:p w:rsidR="00DC3D85" w:rsidRPr="00C8510C" w:rsidRDefault="00DC3D85">
      <w:pPr>
        <w:jc w:val="both"/>
        <w:rPr>
          <w:szCs w:val="22"/>
          <w:lang w:val="sl-SI"/>
        </w:rPr>
      </w:pPr>
    </w:p>
    <w:p w:rsidR="00DC3D85" w:rsidRPr="00C8510C" w:rsidRDefault="00DC3D85">
      <w:pPr>
        <w:jc w:val="both"/>
        <w:rPr>
          <w:szCs w:val="22"/>
          <w:lang w:val="sl-SI"/>
        </w:rPr>
      </w:pPr>
    </w:p>
    <w:p w:rsidR="00DC3D85" w:rsidRPr="00C8510C" w:rsidRDefault="004E3BC3" w:rsidP="0071412C">
      <w:pPr>
        <w:keepNext/>
        <w:keepLines/>
        <w:jc w:val="both"/>
        <w:rPr>
          <w:b/>
          <w:szCs w:val="22"/>
          <w:lang w:val="sl-SI"/>
        </w:rPr>
      </w:pPr>
      <w:r w:rsidRPr="00C8510C">
        <w:rPr>
          <w:b/>
          <w:szCs w:val="22"/>
          <w:lang w:val="sl-SI"/>
        </w:rPr>
        <w:t>6.</w:t>
      </w:r>
      <w:r w:rsidRPr="00C8510C">
        <w:rPr>
          <w:b/>
          <w:szCs w:val="22"/>
          <w:lang w:val="sl-SI"/>
        </w:rPr>
        <w:tab/>
      </w:r>
      <w:r w:rsidR="00DC3D85" w:rsidRPr="00C8510C">
        <w:rPr>
          <w:b/>
          <w:szCs w:val="22"/>
          <w:lang w:val="sl-SI"/>
        </w:rPr>
        <w:t>FARMACEVTSKI PODATKI</w:t>
      </w:r>
    </w:p>
    <w:p w:rsidR="00DC3D85" w:rsidRPr="00C8510C" w:rsidRDefault="00DC3D85" w:rsidP="0071412C">
      <w:pPr>
        <w:keepNext/>
        <w:keepLines/>
        <w:jc w:val="both"/>
        <w:rPr>
          <w:szCs w:val="22"/>
          <w:lang w:val="sl-SI"/>
        </w:rPr>
      </w:pPr>
    </w:p>
    <w:p w:rsidR="00DC3D85" w:rsidRPr="00C8510C" w:rsidRDefault="004E3BC3" w:rsidP="0071412C">
      <w:pPr>
        <w:keepNext/>
        <w:keepLines/>
        <w:jc w:val="both"/>
        <w:rPr>
          <w:b/>
          <w:szCs w:val="22"/>
          <w:lang w:val="sl-SI"/>
        </w:rPr>
      </w:pPr>
      <w:r w:rsidRPr="00C8510C">
        <w:rPr>
          <w:b/>
          <w:szCs w:val="22"/>
          <w:lang w:val="sl-SI"/>
        </w:rPr>
        <w:t>6.1</w:t>
      </w:r>
      <w:r w:rsidRPr="00C8510C">
        <w:rPr>
          <w:b/>
          <w:szCs w:val="22"/>
          <w:lang w:val="sl-SI"/>
        </w:rPr>
        <w:tab/>
      </w:r>
      <w:r w:rsidR="00DC3D85" w:rsidRPr="00C8510C">
        <w:rPr>
          <w:b/>
          <w:szCs w:val="22"/>
          <w:lang w:val="sl-SI"/>
        </w:rPr>
        <w:t>Seznam pomožnih snovi</w:t>
      </w:r>
    </w:p>
    <w:p w:rsidR="00DC3D85" w:rsidRPr="00C8510C" w:rsidRDefault="00DC3D85" w:rsidP="0071412C">
      <w:pPr>
        <w:keepNext/>
        <w:keepLines/>
        <w:jc w:val="both"/>
        <w:rPr>
          <w:szCs w:val="22"/>
          <w:lang w:val="sl-SI"/>
        </w:rPr>
      </w:pPr>
    </w:p>
    <w:p w:rsidR="00DC3D85" w:rsidRPr="00C8510C" w:rsidRDefault="00DC3D85" w:rsidP="0071412C">
      <w:pPr>
        <w:keepNext/>
        <w:keepLines/>
        <w:jc w:val="both"/>
        <w:rPr>
          <w:i/>
          <w:szCs w:val="22"/>
          <w:lang w:val="sl-SI"/>
        </w:rPr>
      </w:pPr>
      <w:r w:rsidRPr="00C8510C">
        <w:rPr>
          <w:i/>
          <w:szCs w:val="22"/>
          <w:lang w:val="sl-SI"/>
        </w:rPr>
        <w:t>Jedro:</w:t>
      </w:r>
    </w:p>
    <w:p w:rsidR="00DC3D85" w:rsidRPr="00C8510C" w:rsidRDefault="00DC3D85" w:rsidP="00493B78">
      <w:pPr>
        <w:ind w:left="567"/>
        <w:jc w:val="both"/>
        <w:rPr>
          <w:szCs w:val="22"/>
          <w:lang w:val="sl-SI"/>
        </w:rPr>
      </w:pPr>
      <w:r w:rsidRPr="00C8510C">
        <w:rPr>
          <w:szCs w:val="22"/>
          <w:lang w:val="sl-SI"/>
        </w:rPr>
        <w:t>manitol (E421)</w:t>
      </w:r>
    </w:p>
    <w:p w:rsidR="00DC3D85" w:rsidRPr="00C8510C" w:rsidRDefault="00DC3D85" w:rsidP="00493B78">
      <w:pPr>
        <w:ind w:left="567"/>
        <w:jc w:val="both"/>
        <w:rPr>
          <w:szCs w:val="22"/>
          <w:lang w:val="sl-SI"/>
        </w:rPr>
      </w:pPr>
      <w:r w:rsidRPr="00C8510C">
        <w:rPr>
          <w:szCs w:val="22"/>
          <w:lang w:val="sl-SI"/>
        </w:rPr>
        <w:t>makrogol 6000</w:t>
      </w:r>
    </w:p>
    <w:p w:rsidR="00DC3D85" w:rsidRPr="00C8510C" w:rsidRDefault="00DC3D85" w:rsidP="00493B78">
      <w:pPr>
        <w:ind w:left="567"/>
        <w:jc w:val="both"/>
        <w:rPr>
          <w:szCs w:val="22"/>
          <w:lang w:val="sl-SI"/>
        </w:rPr>
      </w:pPr>
      <w:r w:rsidRPr="00C8510C">
        <w:rPr>
          <w:szCs w:val="22"/>
          <w:lang w:val="sl-SI"/>
        </w:rPr>
        <w:t>mikrokristalna celuloza</w:t>
      </w:r>
    </w:p>
    <w:p w:rsidR="00DC3D85" w:rsidRPr="00C8510C" w:rsidRDefault="00DC3D85" w:rsidP="00493B78">
      <w:pPr>
        <w:ind w:left="567"/>
        <w:jc w:val="both"/>
        <w:rPr>
          <w:szCs w:val="22"/>
          <w:lang w:val="sl-SI"/>
        </w:rPr>
      </w:pPr>
      <w:r w:rsidRPr="00C8510C">
        <w:rPr>
          <w:szCs w:val="22"/>
          <w:lang w:val="sl-SI"/>
        </w:rPr>
        <w:t>hidrogenirano ricinusovo olje</w:t>
      </w:r>
    </w:p>
    <w:p w:rsidR="00DC3D85" w:rsidRPr="00C8510C" w:rsidRDefault="009D101C" w:rsidP="00493B78">
      <w:pPr>
        <w:ind w:left="567"/>
        <w:jc w:val="both"/>
        <w:rPr>
          <w:szCs w:val="22"/>
          <w:lang w:val="sl-SI"/>
        </w:rPr>
      </w:pPr>
      <w:r w:rsidRPr="00C8510C">
        <w:rPr>
          <w:szCs w:val="22"/>
          <w:lang w:val="sl-SI"/>
        </w:rPr>
        <w:t>delno</w:t>
      </w:r>
      <w:r w:rsidR="00DC3D85" w:rsidRPr="00C8510C">
        <w:rPr>
          <w:szCs w:val="22"/>
          <w:lang w:val="sl-SI"/>
        </w:rPr>
        <w:t xml:space="preserve"> substituirana hidroksipropilceluloza</w:t>
      </w:r>
    </w:p>
    <w:p w:rsidR="00DC3D85" w:rsidRPr="00C8510C" w:rsidRDefault="00DC3D85">
      <w:pPr>
        <w:jc w:val="both"/>
        <w:rPr>
          <w:szCs w:val="22"/>
          <w:lang w:val="sl-SI"/>
        </w:rPr>
      </w:pPr>
    </w:p>
    <w:p w:rsidR="00DC3D85" w:rsidRPr="00C8510C" w:rsidRDefault="00DC3D85">
      <w:pPr>
        <w:jc w:val="both"/>
        <w:rPr>
          <w:i/>
          <w:szCs w:val="22"/>
          <w:lang w:val="sl-SI"/>
        </w:rPr>
      </w:pPr>
      <w:r w:rsidRPr="00C8510C">
        <w:rPr>
          <w:i/>
          <w:szCs w:val="22"/>
          <w:lang w:val="sl-SI"/>
        </w:rPr>
        <w:t xml:space="preserve">Obloga: </w:t>
      </w:r>
    </w:p>
    <w:p w:rsidR="00DC3D85" w:rsidRPr="00C8510C" w:rsidRDefault="00DC3D85" w:rsidP="00493B78">
      <w:pPr>
        <w:ind w:left="567"/>
        <w:jc w:val="both"/>
        <w:rPr>
          <w:szCs w:val="22"/>
          <w:lang w:val="sl-SI"/>
        </w:rPr>
      </w:pPr>
      <w:r w:rsidRPr="00C8510C">
        <w:rPr>
          <w:szCs w:val="22"/>
          <w:lang w:val="sl-SI"/>
        </w:rPr>
        <w:t>hipromeloza (E464)</w:t>
      </w:r>
    </w:p>
    <w:p w:rsidR="00DC3D85" w:rsidRPr="00C8510C" w:rsidRDefault="00DC3D85" w:rsidP="00493B78">
      <w:pPr>
        <w:ind w:left="567"/>
        <w:jc w:val="both"/>
        <w:rPr>
          <w:szCs w:val="22"/>
          <w:lang w:val="sl-SI"/>
        </w:rPr>
      </w:pPr>
      <w:r w:rsidRPr="00C8510C">
        <w:rPr>
          <w:szCs w:val="22"/>
          <w:lang w:val="sl-SI"/>
        </w:rPr>
        <w:t>laktoza</w:t>
      </w:r>
      <w:r w:rsidR="000B1E33" w:rsidRPr="00C8510C">
        <w:rPr>
          <w:szCs w:val="22"/>
          <w:lang w:val="sl-SI"/>
        </w:rPr>
        <w:t xml:space="preserve"> monohidrat</w:t>
      </w:r>
    </w:p>
    <w:p w:rsidR="00DC3D85" w:rsidRPr="00C8510C" w:rsidRDefault="00DC3D85" w:rsidP="00493B78">
      <w:pPr>
        <w:ind w:left="567"/>
        <w:jc w:val="both"/>
        <w:rPr>
          <w:szCs w:val="22"/>
          <w:lang w:val="sl-SI"/>
        </w:rPr>
      </w:pPr>
      <w:r w:rsidRPr="00C8510C">
        <w:rPr>
          <w:szCs w:val="22"/>
          <w:lang w:val="sl-SI"/>
        </w:rPr>
        <w:t>triacetin (E1518)</w:t>
      </w:r>
    </w:p>
    <w:p w:rsidR="00DC3D85" w:rsidRPr="00C8510C" w:rsidRDefault="00DC3D85" w:rsidP="00493B78">
      <w:pPr>
        <w:ind w:left="567"/>
        <w:jc w:val="both"/>
        <w:rPr>
          <w:szCs w:val="22"/>
          <w:lang w:val="sl-SI"/>
        </w:rPr>
      </w:pPr>
      <w:r w:rsidRPr="00C8510C">
        <w:rPr>
          <w:szCs w:val="22"/>
          <w:lang w:val="sl-SI"/>
        </w:rPr>
        <w:t>titanov dioksid (E171)</w:t>
      </w:r>
    </w:p>
    <w:p w:rsidR="00DC3D85" w:rsidRPr="00C8510C" w:rsidRDefault="00DC3D85" w:rsidP="00493B78">
      <w:pPr>
        <w:ind w:left="567"/>
        <w:jc w:val="both"/>
        <w:rPr>
          <w:szCs w:val="22"/>
          <w:lang w:val="sl-SI"/>
        </w:rPr>
      </w:pPr>
      <w:r w:rsidRPr="00C8510C">
        <w:rPr>
          <w:szCs w:val="22"/>
          <w:lang w:val="sl-SI"/>
        </w:rPr>
        <w:t>rdeči železov oksid (E172)</w:t>
      </w:r>
    </w:p>
    <w:p w:rsidR="00E23B80" w:rsidRPr="00C8510C" w:rsidRDefault="00E23B80" w:rsidP="00B66C0A">
      <w:pPr>
        <w:ind w:right="-29"/>
        <w:rPr>
          <w:i/>
          <w:iCs/>
          <w:lang w:val="sl-SI"/>
        </w:rPr>
      </w:pPr>
    </w:p>
    <w:p w:rsidR="00B66C0A" w:rsidRPr="00C8510C" w:rsidRDefault="00B66C0A" w:rsidP="00B66C0A">
      <w:pPr>
        <w:ind w:right="-29"/>
        <w:rPr>
          <w:sz w:val="24"/>
          <w:szCs w:val="24"/>
          <w:lang w:val="sl-SI"/>
        </w:rPr>
      </w:pPr>
      <w:r w:rsidRPr="00C8510C">
        <w:rPr>
          <w:i/>
          <w:iCs/>
          <w:lang w:val="sl-SI"/>
        </w:rPr>
        <w:t>Glazura:</w:t>
      </w:r>
    </w:p>
    <w:p w:rsidR="00DC3D85" w:rsidRPr="00C8510C" w:rsidRDefault="00DC3D85" w:rsidP="00493B78">
      <w:pPr>
        <w:ind w:left="567"/>
        <w:jc w:val="both"/>
        <w:rPr>
          <w:szCs w:val="22"/>
          <w:lang w:val="sl-SI"/>
        </w:rPr>
      </w:pPr>
      <w:r w:rsidRPr="00C8510C">
        <w:rPr>
          <w:szCs w:val="22"/>
          <w:lang w:val="sl-SI"/>
        </w:rPr>
        <w:t>karnauba vosek.</w:t>
      </w:r>
    </w:p>
    <w:p w:rsidR="00DC3D85" w:rsidRPr="00C8510C" w:rsidRDefault="00DC3D85">
      <w:pPr>
        <w:jc w:val="both"/>
        <w:rPr>
          <w:szCs w:val="22"/>
          <w:lang w:val="sl-SI"/>
        </w:rPr>
      </w:pPr>
    </w:p>
    <w:p w:rsidR="00DC3D85" w:rsidRPr="00C8510C" w:rsidRDefault="00DC3D85">
      <w:pPr>
        <w:tabs>
          <w:tab w:val="num" w:leader="none" w:pos="567"/>
        </w:tabs>
        <w:jc w:val="both"/>
        <w:rPr>
          <w:b/>
          <w:szCs w:val="22"/>
          <w:lang w:val="sl-SI"/>
        </w:rPr>
      </w:pPr>
      <w:r w:rsidRPr="00C8510C">
        <w:rPr>
          <w:b/>
          <w:szCs w:val="22"/>
          <w:lang w:val="sl-SI"/>
        </w:rPr>
        <w:t>6.2</w:t>
      </w:r>
      <w:r w:rsidR="00C64EFE" w:rsidRPr="00C8510C">
        <w:rPr>
          <w:b/>
          <w:szCs w:val="22"/>
          <w:lang w:val="sl-SI"/>
        </w:rPr>
        <w:tab/>
      </w:r>
      <w:r w:rsidRPr="00C8510C">
        <w:rPr>
          <w:b/>
          <w:szCs w:val="22"/>
          <w:lang w:val="sl-SI"/>
        </w:rPr>
        <w:t>Inkompatibilnosti</w:t>
      </w:r>
    </w:p>
    <w:p w:rsidR="00DC3D85" w:rsidRPr="00C8510C" w:rsidRDefault="00DC3D85">
      <w:pPr>
        <w:jc w:val="both"/>
        <w:rPr>
          <w:szCs w:val="22"/>
          <w:lang w:val="sl-SI"/>
        </w:rPr>
      </w:pPr>
    </w:p>
    <w:p w:rsidR="00DC3D85" w:rsidRPr="00C8510C" w:rsidRDefault="00DC3D85">
      <w:pPr>
        <w:jc w:val="both"/>
        <w:rPr>
          <w:szCs w:val="22"/>
          <w:lang w:val="sl-SI"/>
        </w:rPr>
      </w:pPr>
      <w:r w:rsidRPr="00C8510C">
        <w:rPr>
          <w:szCs w:val="22"/>
          <w:lang w:val="sl-SI"/>
        </w:rPr>
        <w:t>Navedba smiselno ni potrebna.</w:t>
      </w:r>
    </w:p>
    <w:p w:rsidR="00DC3D85" w:rsidRPr="00C8510C" w:rsidRDefault="00DC3D85">
      <w:pPr>
        <w:jc w:val="both"/>
        <w:rPr>
          <w:szCs w:val="22"/>
          <w:lang w:val="sl-SI"/>
        </w:rPr>
      </w:pPr>
    </w:p>
    <w:p w:rsidR="00DC3D85" w:rsidRPr="00C8510C" w:rsidRDefault="00DC3D85" w:rsidP="007928E4">
      <w:pPr>
        <w:keepNext/>
        <w:keepLines/>
        <w:tabs>
          <w:tab w:val="num" w:leader="none" w:pos="567"/>
        </w:tabs>
        <w:jc w:val="both"/>
        <w:rPr>
          <w:b/>
          <w:szCs w:val="22"/>
          <w:lang w:val="sl-SI"/>
        </w:rPr>
      </w:pPr>
      <w:r w:rsidRPr="00C8510C">
        <w:rPr>
          <w:b/>
          <w:szCs w:val="22"/>
          <w:lang w:val="sl-SI"/>
        </w:rPr>
        <w:t>6.3</w:t>
      </w:r>
      <w:r w:rsidR="00C64EFE" w:rsidRPr="00C8510C">
        <w:rPr>
          <w:b/>
          <w:szCs w:val="22"/>
          <w:lang w:val="sl-SI"/>
        </w:rPr>
        <w:tab/>
      </w:r>
      <w:r w:rsidRPr="00C8510C">
        <w:rPr>
          <w:b/>
          <w:szCs w:val="22"/>
          <w:lang w:val="sl-SI"/>
        </w:rPr>
        <w:t>Rok uporabnosti</w:t>
      </w:r>
    </w:p>
    <w:p w:rsidR="00DC3D85" w:rsidRPr="00C8510C" w:rsidRDefault="00DC3D85" w:rsidP="007928E4">
      <w:pPr>
        <w:keepNext/>
        <w:keepLines/>
        <w:jc w:val="both"/>
        <w:rPr>
          <w:szCs w:val="22"/>
          <w:lang w:val="sl-SI"/>
        </w:rPr>
      </w:pPr>
    </w:p>
    <w:p w:rsidR="00DC3D85" w:rsidRPr="00C8510C" w:rsidRDefault="00DC3D85" w:rsidP="007928E4">
      <w:pPr>
        <w:keepNext/>
        <w:keepLines/>
        <w:jc w:val="both"/>
        <w:rPr>
          <w:szCs w:val="22"/>
          <w:lang w:val="sl-SI"/>
        </w:rPr>
      </w:pPr>
      <w:r w:rsidRPr="00C8510C">
        <w:rPr>
          <w:szCs w:val="22"/>
          <w:lang w:val="sl-SI"/>
        </w:rPr>
        <w:t>3</w:t>
      </w:r>
      <w:r w:rsidR="00C64EFE" w:rsidRPr="00C8510C">
        <w:rPr>
          <w:szCs w:val="22"/>
          <w:lang w:val="sl-SI"/>
        </w:rPr>
        <w:t> </w:t>
      </w:r>
      <w:r w:rsidRPr="00C8510C">
        <w:rPr>
          <w:szCs w:val="22"/>
          <w:lang w:val="sl-SI"/>
        </w:rPr>
        <w:t>leta.</w:t>
      </w:r>
    </w:p>
    <w:p w:rsidR="00DC3D85" w:rsidRPr="00C8510C" w:rsidRDefault="00DC3D85">
      <w:pPr>
        <w:jc w:val="both"/>
        <w:rPr>
          <w:szCs w:val="22"/>
          <w:lang w:val="sl-SI"/>
        </w:rPr>
      </w:pPr>
    </w:p>
    <w:p w:rsidR="00DC3D85" w:rsidRPr="00C8510C" w:rsidRDefault="00DC3D85">
      <w:pPr>
        <w:tabs>
          <w:tab w:val="left" w:pos="567"/>
        </w:tabs>
        <w:jc w:val="both"/>
        <w:rPr>
          <w:b/>
          <w:szCs w:val="22"/>
          <w:lang w:val="sl-SI"/>
        </w:rPr>
      </w:pPr>
      <w:r w:rsidRPr="00C8510C">
        <w:rPr>
          <w:b/>
          <w:szCs w:val="22"/>
          <w:lang w:val="sl-SI"/>
        </w:rPr>
        <w:t>6.4</w:t>
      </w:r>
      <w:r w:rsidR="00C64EFE" w:rsidRPr="00C8510C">
        <w:rPr>
          <w:b/>
          <w:szCs w:val="22"/>
          <w:lang w:val="sl-SI"/>
        </w:rPr>
        <w:tab/>
      </w:r>
      <w:r w:rsidRPr="00C8510C">
        <w:rPr>
          <w:b/>
          <w:szCs w:val="22"/>
          <w:lang w:val="sl-SI"/>
        </w:rPr>
        <w:t>Posebna navodila za shranjevanje</w:t>
      </w:r>
    </w:p>
    <w:p w:rsidR="00DC3D85" w:rsidRPr="00C8510C" w:rsidRDefault="00DC3D85">
      <w:pPr>
        <w:jc w:val="both"/>
        <w:rPr>
          <w:szCs w:val="22"/>
          <w:lang w:val="sl-SI"/>
        </w:rPr>
      </w:pPr>
    </w:p>
    <w:p w:rsidR="00B36933" w:rsidRPr="00C8510C" w:rsidRDefault="00B36933" w:rsidP="00B36933">
      <w:pPr>
        <w:pStyle w:val="BodyText"/>
        <w:keepNext/>
        <w:keepLines/>
        <w:rPr>
          <w:b w:val="0"/>
          <w:i w:val="0"/>
          <w:szCs w:val="22"/>
          <w:lang w:val="sl-SI"/>
        </w:rPr>
      </w:pPr>
      <w:r w:rsidRPr="00C8510C">
        <w:rPr>
          <w:b w:val="0"/>
          <w:i w:val="0"/>
          <w:szCs w:val="22"/>
          <w:lang w:val="sl-SI"/>
        </w:rPr>
        <w:t>V PVC/PVDC/alu pretisnih omotih shranjujte pri temperaturi do 30</w:t>
      </w:r>
      <w:r w:rsidRPr="00C8510C">
        <w:rPr>
          <w:b w:val="0"/>
          <w:i w:val="0"/>
          <w:szCs w:val="22"/>
          <w:lang w:val="sl-SI"/>
        </w:rPr>
        <w:sym w:font="Symbol" w:char="F0B0"/>
      </w:r>
      <w:r w:rsidRPr="00C8510C">
        <w:rPr>
          <w:b w:val="0"/>
          <w:i w:val="0"/>
          <w:szCs w:val="22"/>
          <w:lang w:val="sl-SI"/>
        </w:rPr>
        <w:t>C.</w:t>
      </w:r>
    </w:p>
    <w:p w:rsidR="00DC3D85" w:rsidRPr="00C8510C" w:rsidRDefault="00DC3D85">
      <w:pPr>
        <w:pStyle w:val="BodyText"/>
        <w:rPr>
          <w:b w:val="0"/>
          <w:i w:val="0"/>
          <w:szCs w:val="22"/>
          <w:lang w:val="sl-SI"/>
        </w:rPr>
      </w:pPr>
      <w:r w:rsidRPr="00C8510C">
        <w:rPr>
          <w:b w:val="0"/>
          <w:i w:val="0"/>
          <w:szCs w:val="22"/>
          <w:lang w:val="sl-SI"/>
        </w:rPr>
        <w:t xml:space="preserve">Za shranjevanje zdravila </w:t>
      </w:r>
      <w:r w:rsidR="00B36933" w:rsidRPr="00C8510C">
        <w:rPr>
          <w:b w:val="0"/>
          <w:i w:val="0"/>
          <w:szCs w:val="22"/>
          <w:lang w:val="sl-SI"/>
        </w:rPr>
        <w:t xml:space="preserve">v aluminijastih pretisnih omotih </w:t>
      </w:r>
      <w:r w:rsidRPr="00C8510C">
        <w:rPr>
          <w:b w:val="0"/>
          <w:i w:val="0"/>
          <w:szCs w:val="22"/>
          <w:lang w:val="sl-SI"/>
        </w:rPr>
        <w:t>niso potrebna posebna navodila.</w:t>
      </w:r>
    </w:p>
    <w:p w:rsidR="00DC3D85" w:rsidRPr="00C8510C" w:rsidRDefault="00DC3D85">
      <w:pPr>
        <w:jc w:val="both"/>
        <w:rPr>
          <w:szCs w:val="22"/>
          <w:lang w:val="sl-SI"/>
        </w:rPr>
      </w:pPr>
    </w:p>
    <w:p w:rsidR="00DC3D85" w:rsidRPr="00C8510C" w:rsidRDefault="00DC3D85">
      <w:pPr>
        <w:keepNext/>
        <w:keepLines/>
        <w:tabs>
          <w:tab w:val="num" w:leader="none" w:pos="567"/>
        </w:tabs>
        <w:jc w:val="both"/>
        <w:rPr>
          <w:b/>
          <w:szCs w:val="22"/>
          <w:lang w:val="sl-SI"/>
        </w:rPr>
      </w:pPr>
      <w:r w:rsidRPr="00C8510C">
        <w:rPr>
          <w:b/>
          <w:szCs w:val="22"/>
          <w:lang w:val="sl-SI"/>
        </w:rPr>
        <w:t>6.5</w:t>
      </w:r>
      <w:r w:rsidR="00C64EFE" w:rsidRPr="00C8510C">
        <w:rPr>
          <w:b/>
          <w:szCs w:val="22"/>
          <w:lang w:val="sl-SI"/>
        </w:rPr>
        <w:tab/>
      </w:r>
      <w:r w:rsidRPr="00C8510C">
        <w:rPr>
          <w:b/>
          <w:szCs w:val="22"/>
          <w:lang w:val="sl-SI"/>
        </w:rPr>
        <w:t>Vrsta ovojnine in vsebina</w:t>
      </w:r>
    </w:p>
    <w:p w:rsidR="00DC3D85" w:rsidRPr="00C8510C" w:rsidRDefault="00DC3D85">
      <w:pPr>
        <w:keepNext/>
        <w:keepLines/>
        <w:jc w:val="both"/>
        <w:rPr>
          <w:szCs w:val="22"/>
          <w:lang w:val="sl-SI"/>
        </w:rPr>
      </w:pPr>
    </w:p>
    <w:p w:rsidR="00A73290" w:rsidRPr="005B6BF8" w:rsidRDefault="00A73290" w:rsidP="00A73290">
      <w:pPr>
        <w:jc w:val="both"/>
        <w:rPr>
          <w:szCs w:val="22"/>
          <w:u w:val="single"/>
          <w:lang w:val="sl-SI"/>
        </w:rPr>
      </w:pPr>
      <w:r w:rsidRPr="005B6BF8">
        <w:rPr>
          <w:szCs w:val="22"/>
          <w:u w:val="single"/>
          <w:lang w:val="sl-SI"/>
        </w:rPr>
        <w:t>Plavix 75 mg filmsko obložene tablete</w:t>
      </w:r>
    </w:p>
    <w:p w:rsidR="00DC3D85" w:rsidRPr="00C8510C" w:rsidRDefault="00DC3D85">
      <w:pPr>
        <w:keepNext/>
        <w:keepLines/>
        <w:rPr>
          <w:szCs w:val="22"/>
          <w:lang w:val="sl-SI"/>
        </w:rPr>
      </w:pPr>
      <w:r w:rsidRPr="00C8510C">
        <w:rPr>
          <w:szCs w:val="22"/>
          <w:lang w:val="sl-SI"/>
        </w:rPr>
        <w:t>PVC/PVDC/aluminij</w:t>
      </w:r>
      <w:r w:rsidR="00775CDF" w:rsidRPr="00C8510C">
        <w:rPr>
          <w:szCs w:val="22"/>
          <w:lang w:val="sl-SI"/>
        </w:rPr>
        <w:t>ast</w:t>
      </w:r>
      <w:r w:rsidR="00AC72EC" w:rsidRPr="00C8510C">
        <w:rPr>
          <w:szCs w:val="22"/>
          <w:lang w:val="sl-SI"/>
        </w:rPr>
        <w:t>i</w:t>
      </w:r>
      <w:r w:rsidRPr="00C8510C">
        <w:rPr>
          <w:szCs w:val="22"/>
          <w:lang w:val="sl-SI"/>
        </w:rPr>
        <w:t xml:space="preserve"> pretisn</w:t>
      </w:r>
      <w:r w:rsidR="00AC72EC" w:rsidRPr="00C8510C">
        <w:rPr>
          <w:szCs w:val="22"/>
          <w:lang w:val="sl-SI"/>
        </w:rPr>
        <w:t>i</w:t>
      </w:r>
      <w:r w:rsidRPr="00C8510C">
        <w:rPr>
          <w:szCs w:val="22"/>
          <w:lang w:val="sl-SI"/>
        </w:rPr>
        <w:t xml:space="preserve"> omot</w:t>
      </w:r>
      <w:r w:rsidR="00AC72EC" w:rsidRPr="00C8510C">
        <w:rPr>
          <w:szCs w:val="22"/>
          <w:lang w:val="sl-SI"/>
        </w:rPr>
        <w:t>i</w:t>
      </w:r>
      <w:r w:rsidRPr="00C8510C">
        <w:rPr>
          <w:szCs w:val="22"/>
          <w:lang w:val="sl-SI"/>
        </w:rPr>
        <w:t xml:space="preserve"> ali pretisn</w:t>
      </w:r>
      <w:r w:rsidR="00AC72EC" w:rsidRPr="00C8510C">
        <w:rPr>
          <w:szCs w:val="22"/>
          <w:lang w:val="sl-SI"/>
        </w:rPr>
        <w:t>i</w:t>
      </w:r>
      <w:r w:rsidRPr="00C8510C">
        <w:rPr>
          <w:szCs w:val="22"/>
          <w:lang w:val="sl-SI"/>
        </w:rPr>
        <w:t xml:space="preserve"> omot</w:t>
      </w:r>
      <w:r w:rsidR="00AC72EC" w:rsidRPr="00C8510C">
        <w:rPr>
          <w:szCs w:val="22"/>
          <w:lang w:val="sl-SI"/>
        </w:rPr>
        <w:t>i</w:t>
      </w:r>
      <w:r w:rsidRPr="00C8510C">
        <w:rPr>
          <w:szCs w:val="22"/>
          <w:lang w:val="sl-SI"/>
        </w:rPr>
        <w:t xml:space="preserve"> iz aluminija</w:t>
      </w:r>
      <w:r w:rsidR="00AC72EC" w:rsidRPr="00C8510C">
        <w:rPr>
          <w:szCs w:val="22"/>
          <w:lang w:val="sl-SI"/>
        </w:rPr>
        <w:t xml:space="preserve">, ki vsebujejo </w:t>
      </w:r>
      <w:r w:rsidR="009D3AE3" w:rsidRPr="00C8510C">
        <w:rPr>
          <w:szCs w:val="22"/>
          <w:lang w:val="sl-SI"/>
        </w:rPr>
        <w:t>7,</w:t>
      </w:r>
      <w:r w:rsidR="00AC18AE" w:rsidRPr="00C8510C">
        <w:rPr>
          <w:szCs w:val="22"/>
          <w:lang w:val="sl-SI"/>
        </w:rPr>
        <w:t xml:space="preserve"> </w:t>
      </w:r>
      <w:r w:rsidR="00AC72EC" w:rsidRPr="00C8510C">
        <w:rPr>
          <w:szCs w:val="22"/>
          <w:lang w:val="sl-SI"/>
        </w:rPr>
        <w:t>14, 28, 30, 84, 90 in 100 filmsko obloženih tablet</w:t>
      </w:r>
      <w:r w:rsidRPr="00C8510C">
        <w:rPr>
          <w:szCs w:val="22"/>
          <w:lang w:val="sl-SI"/>
        </w:rPr>
        <w:t>.</w:t>
      </w:r>
    </w:p>
    <w:p w:rsidR="00AC72EC" w:rsidRPr="00C8510C" w:rsidRDefault="00AC72EC">
      <w:pPr>
        <w:keepNext/>
        <w:keepLines/>
        <w:rPr>
          <w:szCs w:val="22"/>
          <w:lang w:val="sl-SI"/>
        </w:rPr>
      </w:pPr>
    </w:p>
    <w:p w:rsidR="00AC72EC" w:rsidRPr="00C8510C" w:rsidRDefault="00AC72EC">
      <w:pPr>
        <w:keepNext/>
        <w:keepLines/>
        <w:rPr>
          <w:szCs w:val="22"/>
          <w:lang w:val="sl-SI"/>
        </w:rPr>
      </w:pPr>
      <w:r w:rsidRPr="00C8510C">
        <w:rPr>
          <w:szCs w:val="22"/>
          <w:lang w:val="sl-SI"/>
        </w:rPr>
        <w:t>PVC/PVDC/aluminij</w:t>
      </w:r>
      <w:r w:rsidR="00775CDF" w:rsidRPr="00C8510C">
        <w:rPr>
          <w:szCs w:val="22"/>
          <w:lang w:val="sl-SI"/>
        </w:rPr>
        <w:t>ast</w:t>
      </w:r>
      <w:r w:rsidRPr="00C8510C">
        <w:rPr>
          <w:szCs w:val="22"/>
          <w:lang w:val="sl-SI"/>
        </w:rPr>
        <w:t xml:space="preserve"> ali </w:t>
      </w:r>
      <w:r w:rsidR="00775CDF" w:rsidRPr="00C8510C">
        <w:rPr>
          <w:szCs w:val="22"/>
          <w:lang w:val="sl-SI"/>
        </w:rPr>
        <w:t>aluminijast pretisni omot za enkratni odmerek v kartonskih škatlah, ki vsebujejo 50x1 filmsko obloženo tableto.</w:t>
      </w:r>
    </w:p>
    <w:p w:rsidR="00A73290" w:rsidRDefault="00A73290" w:rsidP="00A73290">
      <w:pPr>
        <w:jc w:val="both"/>
        <w:rPr>
          <w:szCs w:val="22"/>
          <w:lang w:val="sl-SI"/>
        </w:rPr>
      </w:pPr>
    </w:p>
    <w:p w:rsidR="00A73290" w:rsidRPr="005B6BF8" w:rsidRDefault="00A73290" w:rsidP="00A73290">
      <w:pPr>
        <w:jc w:val="both"/>
        <w:rPr>
          <w:szCs w:val="22"/>
          <w:u w:val="single"/>
          <w:lang w:val="sl-SI"/>
        </w:rPr>
      </w:pPr>
      <w:r w:rsidRPr="005B6BF8">
        <w:rPr>
          <w:szCs w:val="22"/>
          <w:u w:val="single"/>
          <w:lang w:val="sl-SI"/>
        </w:rPr>
        <w:t>Plavix 300 mg filmsko obložene tablete</w:t>
      </w:r>
    </w:p>
    <w:p w:rsidR="00A73290" w:rsidRPr="00C8510C" w:rsidRDefault="00A73290" w:rsidP="00A73290">
      <w:pPr>
        <w:ind w:right="-29"/>
        <w:rPr>
          <w:szCs w:val="22"/>
          <w:lang w:val="sl-SI"/>
        </w:rPr>
      </w:pPr>
      <w:r w:rsidRPr="00C8510C">
        <w:rPr>
          <w:szCs w:val="22"/>
          <w:lang w:val="sl-SI"/>
        </w:rPr>
        <w:t>Aluminij</w:t>
      </w:r>
      <w:r w:rsidR="005A0BE0">
        <w:rPr>
          <w:szCs w:val="22"/>
          <w:lang w:val="sl-SI"/>
        </w:rPr>
        <w:t>ast</w:t>
      </w:r>
      <w:r w:rsidRPr="00C8510C">
        <w:rPr>
          <w:szCs w:val="22"/>
          <w:lang w:val="sl-SI"/>
        </w:rPr>
        <w:t xml:space="preserve"> pretisni omoti za enkratni odmerek v kartonskih škatlah, ki vsebujejo 4 x 1, 10 x 1, 30 x 1 in 100 x 1 filmsko obloženo tableto.</w:t>
      </w:r>
    </w:p>
    <w:p w:rsidR="00775CDF" w:rsidRPr="00C8510C" w:rsidRDefault="00775CDF">
      <w:pPr>
        <w:keepNext/>
        <w:keepLines/>
        <w:rPr>
          <w:szCs w:val="22"/>
          <w:lang w:val="sl-SI"/>
        </w:rPr>
      </w:pPr>
    </w:p>
    <w:p w:rsidR="00DC3D85" w:rsidRPr="00C8510C" w:rsidRDefault="00DC3D85">
      <w:pPr>
        <w:jc w:val="both"/>
        <w:rPr>
          <w:szCs w:val="22"/>
          <w:lang w:val="sl-SI"/>
        </w:rPr>
      </w:pPr>
      <w:r w:rsidRPr="00C8510C">
        <w:rPr>
          <w:szCs w:val="22"/>
          <w:lang w:val="sl-SI"/>
        </w:rPr>
        <w:t>Na trgu ni vseh navedenih pakiranj.</w:t>
      </w:r>
    </w:p>
    <w:p w:rsidR="00DC3D85" w:rsidRPr="00C8510C" w:rsidRDefault="00DC3D85">
      <w:pPr>
        <w:jc w:val="both"/>
        <w:rPr>
          <w:szCs w:val="22"/>
          <w:lang w:val="sl-SI"/>
        </w:rPr>
      </w:pPr>
    </w:p>
    <w:p w:rsidR="00DC3D85" w:rsidRPr="00C8510C" w:rsidRDefault="00DC3D85">
      <w:pPr>
        <w:tabs>
          <w:tab w:val="num" w:leader="none" w:pos="567"/>
        </w:tabs>
        <w:jc w:val="both"/>
        <w:rPr>
          <w:b/>
          <w:szCs w:val="22"/>
          <w:lang w:val="sl-SI"/>
        </w:rPr>
      </w:pPr>
      <w:r w:rsidRPr="00C8510C">
        <w:rPr>
          <w:b/>
          <w:szCs w:val="22"/>
          <w:lang w:val="sl-SI"/>
        </w:rPr>
        <w:t>6.6</w:t>
      </w:r>
      <w:r w:rsidRPr="00C8510C">
        <w:rPr>
          <w:b/>
          <w:szCs w:val="22"/>
          <w:lang w:val="sl-SI"/>
        </w:rPr>
        <w:tab/>
        <w:t>Posebni varnostni ukrepi za odstranjevanje</w:t>
      </w:r>
    </w:p>
    <w:p w:rsidR="00DC3D85" w:rsidRPr="00C8510C" w:rsidRDefault="00DC3D85">
      <w:pPr>
        <w:jc w:val="both"/>
        <w:rPr>
          <w:szCs w:val="22"/>
          <w:lang w:val="sl-SI"/>
        </w:rPr>
      </w:pPr>
    </w:p>
    <w:p w:rsidR="00DC3D85" w:rsidRPr="00C8510C" w:rsidRDefault="00775CDF">
      <w:pPr>
        <w:jc w:val="both"/>
        <w:rPr>
          <w:bCs/>
          <w:szCs w:val="22"/>
          <w:lang w:val="sl-SI"/>
        </w:rPr>
      </w:pPr>
      <w:r w:rsidRPr="00C8510C">
        <w:rPr>
          <w:bCs/>
          <w:szCs w:val="22"/>
          <w:lang w:val="sl-SI"/>
        </w:rPr>
        <w:t>Neuporabljeno zdravilo ali odpadni material zavrzite v skladu z lokalnimi predpisi</w:t>
      </w:r>
      <w:r w:rsidR="00DC3D85" w:rsidRPr="00C8510C">
        <w:rPr>
          <w:bCs/>
          <w:szCs w:val="22"/>
          <w:lang w:val="sl-SI"/>
        </w:rPr>
        <w:t>.</w:t>
      </w:r>
    </w:p>
    <w:p w:rsidR="00DC3D85" w:rsidRPr="00C8510C" w:rsidRDefault="00DC3D85">
      <w:pPr>
        <w:jc w:val="both"/>
        <w:rPr>
          <w:bCs/>
          <w:szCs w:val="22"/>
          <w:lang w:val="sl-SI"/>
        </w:rPr>
      </w:pPr>
    </w:p>
    <w:p w:rsidR="00DC3D85" w:rsidRPr="00C8510C" w:rsidRDefault="00DC3D85">
      <w:pPr>
        <w:jc w:val="both"/>
        <w:rPr>
          <w:bCs/>
          <w:szCs w:val="22"/>
          <w:lang w:val="sl-SI"/>
        </w:rPr>
      </w:pPr>
    </w:p>
    <w:p w:rsidR="00DC3D85" w:rsidRPr="00C8510C" w:rsidRDefault="00DC3D85" w:rsidP="00C8510C">
      <w:pPr>
        <w:keepNext/>
        <w:keepLines/>
        <w:tabs>
          <w:tab w:val="left" w:pos="540"/>
        </w:tabs>
        <w:jc w:val="both"/>
        <w:rPr>
          <w:b/>
          <w:bCs/>
          <w:szCs w:val="22"/>
          <w:lang w:val="sl-SI"/>
        </w:rPr>
      </w:pPr>
      <w:r w:rsidRPr="00C8510C">
        <w:rPr>
          <w:b/>
          <w:bCs/>
          <w:szCs w:val="22"/>
          <w:lang w:val="sl-SI"/>
        </w:rPr>
        <w:t>7.</w:t>
      </w:r>
      <w:r w:rsidR="00C64EFE" w:rsidRPr="00C8510C">
        <w:rPr>
          <w:b/>
          <w:bCs/>
          <w:szCs w:val="22"/>
          <w:lang w:val="sl-SI"/>
        </w:rPr>
        <w:tab/>
      </w:r>
      <w:r w:rsidRPr="00C8510C">
        <w:rPr>
          <w:b/>
          <w:bCs/>
          <w:szCs w:val="22"/>
          <w:lang w:val="sl-SI"/>
        </w:rPr>
        <w:t>IMETNIK DOVOLJENJA ZA PROMET</w:t>
      </w:r>
      <w:r w:rsidR="005019A6">
        <w:rPr>
          <w:b/>
          <w:bCs/>
          <w:szCs w:val="22"/>
          <w:lang w:val="sl-SI"/>
        </w:rPr>
        <w:t xml:space="preserve"> Z ZDRAVILOM</w:t>
      </w:r>
    </w:p>
    <w:p w:rsidR="00DC3D85" w:rsidRPr="00C8510C" w:rsidRDefault="00DC3D85" w:rsidP="00C8510C">
      <w:pPr>
        <w:keepNext/>
        <w:keepLines/>
        <w:jc w:val="both"/>
        <w:rPr>
          <w:szCs w:val="22"/>
          <w:lang w:val="sl-SI"/>
        </w:rPr>
      </w:pPr>
    </w:p>
    <w:p w:rsidR="00666918" w:rsidRPr="005B6BF8" w:rsidRDefault="00666918" w:rsidP="00666918">
      <w:pPr>
        <w:keepNext/>
        <w:ind w:right="-28"/>
        <w:outlineLvl w:val="0"/>
        <w:rPr>
          <w:szCs w:val="22"/>
          <w:lang w:val="sv-SE"/>
        </w:rPr>
      </w:pPr>
      <w:r>
        <w:rPr>
          <w:szCs w:val="22"/>
          <w:lang w:val="sv-SE"/>
        </w:rPr>
        <w:t>sanofi-aventis groupe</w:t>
      </w:r>
    </w:p>
    <w:p w:rsidR="00DC3D85" w:rsidRPr="00C8510C" w:rsidRDefault="00E834BD" w:rsidP="004A514A">
      <w:pPr>
        <w:rPr>
          <w:szCs w:val="22"/>
          <w:lang w:val="sl-SI"/>
        </w:rPr>
      </w:pPr>
      <w:r w:rsidRPr="00C8510C">
        <w:rPr>
          <w:szCs w:val="22"/>
          <w:lang w:val="fr-FR"/>
        </w:rPr>
        <w:t xml:space="preserve">54, rue </w:t>
      </w:r>
      <w:r w:rsidR="004A514A" w:rsidRPr="00C8510C">
        <w:rPr>
          <w:szCs w:val="22"/>
          <w:lang w:val="fr-FR"/>
        </w:rPr>
        <w:t>L</w:t>
      </w:r>
      <w:r w:rsidRPr="00C8510C">
        <w:rPr>
          <w:szCs w:val="22"/>
          <w:lang w:val="fr-FR"/>
        </w:rPr>
        <w:t>a Boétie</w:t>
      </w:r>
    </w:p>
    <w:p w:rsidR="003B3316" w:rsidRPr="00C8510C" w:rsidRDefault="00E834BD">
      <w:pPr>
        <w:rPr>
          <w:szCs w:val="22"/>
          <w:lang w:val="sl-SI"/>
        </w:rPr>
      </w:pPr>
      <w:r w:rsidRPr="00C8510C">
        <w:rPr>
          <w:szCs w:val="22"/>
          <w:lang w:val="fr-FR"/>
        </w:rPr>
        <w:t>F-75008</w:t>
      </w:r>
      <w:r w:rsidR="00DC3D85" w:rsidRPr="00C8510C">
        <w:rPr>
          <w:szCs w:val="22"/>
          <w:lang w:val="sl-SI"/>
        </w:rPr>
        <w:t xml:space="preserve"> Paris</w:t>
      </w:r>
    </w:p>
    <w:p w:rsidR="00DC3D85" w:rsidRPr="00C8510C" w:rsidRDefault="00DC3D85" w:rsidP="003B3316">
      <w:pPr>
        <w:rPr>
          <w:szCs w:val="22"/>
          <w:lang w:val="sl-SI"/>
        </w:rPr>
      </w:pPr>
      <w:r w:rsidRPr="00C8510C">
        <w:rPr>
          <w:szCs w:val="22"/>
          <w:lang w:val="sl-SI"/>
        </w:rPr>
        <w:t>Francija</w:t>
      </w:r>
    </w:p>
    <w:p w:rsidR="002B31F3" w:rsidRPr="00C8510C" w:rsidRDefault="002B31F3" w:rsidP="004405C9">
      <w:pPr>
        <w:jc w:val="both"/>
        <w:rPr>
          <w:b/>
          <w:szCs w:val="22"/>
          <w:lang w:val="sl-SI"/>
        </w:rPr>
      </w:pPr>
    </w:p>
    <w:p w:rsidR="002B31F3" w:rsidRPr="00C8510C" w:rsidRDefault="002B31F3" w:rsidP="004405C9">
      <w:pPr>
        <w:jc w:val="both"/>
        <w:rPr>
          <w:b/>
          <w:szCs w:val="22"/>
          <w:lang w:val="sl-SI"/>
        </w:rPr>
      </w:pPr>
    </w:p>
    <w:p w:rsidR="00DC3D85" w:rsidRPr="00C8510C" w:rsidRDefault="004405C9" w:rsidP="006B0803">
      <w:pPr>
        <w:keepNext/>
        <w:keepLines/>
        <w:jc w:val="both"/>
        <w:rPr>
          <w:b/>
          <w:szCs w:val="22"/>
          <w:lang w:val="sl-SI"/>
        </w:rPr>
      </w:pPr>
      <w:r w:rsidRPr="00C8510C">
        <w:rPr>
          <w:b/>
          <w:szCs w:val="22"/>
          <w:lang w:val="sl-SI"/>
        </w:rPr>
        <w:t>8.</w:t>
      </w:r>
      <w:r w:rsidRPr="00C8510C">
        <w:rPr>
          <w:b/>
          <w:szCs w:val="22"/>
          <w:lang w:val="sl-SI"/>
        </w:rPr>
        <w:tab/>
      </w:r>
      <w:r w:rsidR="00DC3D85" w:rsidRPr="00C8510C">
        <w:rPr>
          <w:b/>
          <w:szCs w:val="22"/>
          <w:lang w:val="sl-SI"/>
        </w:rPr>
        <w:t>ŠTEVILKE DOVOLJENJ ZA PROMET</w:t>
      </w:r>
      <w:r w:rsidR="005019A6" w:rsidRPr="005019A6">
        <w:rPr>
          <w:b/>
          <w:bCs/>
          <w:szCs w:val="22"/>
          <w:lang w:val="sl-SI"/>
        </w:rPr>
        <w:t xml:space="preserve"> </w:t>
      </w:r>
      <w:r w:rsidR="005019A6">
        <w:rPr>
          <w:b/>
          <w:bCs/>
          <w:szCs w:val="22"/>
          <w:lang w:val="sl-SI"/>
        </w:rPr>
        <w:t>Z ZDRAVILOM</w:t>
      </w:r>
    </w:p>
    <w:p w:rsidR="00DC3D85" w:rsidRPr="00C8510C" w:rsidRDefault="00DC3D85" w:rsidP="006B0803">
      <w:pPr>
        <w:keepNext/>
        <w:keepLines/>
        <w:jc w:val="both"/>
        <w:rPr>
          <w:szCs w:val="22"/>
          <w:lang w:val="sl-SI"/>
        </w:rPr>
      </w:pPr>
    </w:p>
    <w:p w:rsidR="00A73290" w:rsidRPr="005355F7" w:rsidRDefault="00A73290" w:rsidP="006B0803">
      <w:pPr>
        <w:keepNext/>
        <w:keepLines/>
        <w:jc w:val="both"/>
        <w:rPr>
          <w:szCs w:val="22"/>
          <w:u w:val="single"/>
          <w:lang w:val="sl-SI"/>
        </w:rPr>
      </w:pPr>
      <w:r w:rsidRPr="005355F7">
        <w:rPr>
          <w:szCs w:val="22"/>
          <w:u w:val="single"/>
          <w:lang w:val="sl-SI"/>
        </w:rPr>
        <w:t>Plavix 75 mg filmsko obložene tablete</w:t>
      </w:r>
    </w:p>
    <w:p w:rsidR="00DC3D85" w:rsidRPr="00C8510C" w:rsidRDefault="00DC3D85">
      <w:pPr>
        <w:widowControl w:val="0"/>
        <w:tabs>
          <w:tab w:val="left" w:pos="567"/>
        </w:tabs>
        <w:rPr>
          <w:szCs w:val="22"/>
          <w:lang w:val="sl-SI"/>
        </w:rPr>
      </w:pPr>
      <w:r w:rsidRPr="00C8510C">
        <w:rPr>
          <w:szCs w:val="22"/>
          <w:lang w:val="sl-SI"/>
        </w:rPr>
        <w:t>EU/1/98/069/001 - škatl</w:t>
      </w:r>
      <w:r w:rsidR="002A2AB7" w:rsidRPr="00C8510C">
        <w:rPr>
          <w:szCs w:val="22"/>
          <w:lang w:val="sl-SI"/>
        </w:rPr>
        <w:t>e</w:t>
      </w:r>
      <w:r w:rsidRPr="00C8510C">
        <w:rPr>
          <w:szCs w:val="22"/>
          <w:lang w:val="sl-SI"/>
        </w:rPr>
        <w:t xml:space="preserve"> z 28 filmsko obloženimi tabletami v PVC/PVDC/alu pretisnih omotih</w:t>
      </w:r>
    </w:p>
    <w:p w:rsidR="00DC3D85" w:rsidRPr="00C8510C" w:rsidRDefault="00DC3D85">
      <w:pPr>
        <w:widowControl w:val="0"/>
        <w:tabs>
          <w:tab w:val="left" w:pos="567"/>
        </w:tabs>
        <w:rPr>
          <w:szCs w:val="22"/>
          <w:lang w:val="sl-SI"/>
        </w:rPr>
      </w:pPr>
      <w:r w:rsidRPr="00C8510C">
        <w:rPr>
          <w:szCs w:val="22"/>
          <w:lang w:val="sl-SI"/>
        </w:rPr>
        <w:t xml:space="preserve">EU/1/98/069/002 - </w:t>
      </w:r>
      <w:r w:rsidR="002A2AB7" w:rsidRPr="00C8510C">
        <w:rPr>
          <w:szCs w:val="22"/>
          <w:lang w:val="sl-SI"/>
        </w:rPr>
        <w:t>škatle</w:t>
      </w:r>
      <w:r w:rsidRPr="00C8510C">
        <w:rPr>
          <w:szCs w:val="22"/>
          <w:lang w:val="sl-SI"/>
        </w:rPr>
        <w:t xml:space="preserve"> s 50</w:t>
      </w:r>
      <w:r w:rsidR="00A2599B" w:rsidRPr="00C8510C">
        <w:rPr>
          <w:szCs w:val="22"/>
          <w:lang w:val="sl-SI"/>
        </w:rPr>
        <w:t>x1</w:t>
      </w:r>
      <w:r w:rsidRPr="00C8510C">
        <w:rPr>
          <w:szCs w:val="22"/>
          <w:lang w:val="sl-SI"/>
        </w:rPr>
        <w:t xml:space="preserve"> filmsko obloženimi tabletami v PVC/PVDC/alu pretisnih omotih</w:t>
      </w:r>
    </w:p>
    <w:p w:rsidR="00DC3D85" w:rsidRPr="00C8510C" w:rsidRDefault="00DC3D85">
      <w:pPr>
        <w:widowControl w:val="0"/>
        <w:tabs>
          <w:tab w:val="left" w:pos="567"/>
        </w:tabs>
        <w:rPr>
          <w:szCs w:val="22"/>
          <w:lang w:val="sl-SI"/>
        </w:rPr>
      </w:pPr>
      <w:r w:rsidRPr="00C8510C">
        <w:rPr>
          <w:szCs w:val="22"/>
          <w:lang w:val="sl-SI"/>
        </w:rPr>
        <w:t xml:space="preserve">EU/1/98/069/003 - </w:t>
      </w:r>
      <w:r w:rsidR="002A2AB7" w:rsidRPr="00C8510C">
        <w:rPr>
          <w:szCs w:val="22"/>
          <w:lang w:val="sl-SI"/>
        </w:rPr>
        <w:t>škatle</w:t>
      </w:r>
      <w:r w:rsidRPr="00C8510C">
        <w:rPr>
          <w:szCs w:val="22"/>
          <w:lang w:val="sl-SI"/>
        </w:rPr>
        <w:t xml:space="preserve"> </w:t>
      </w:r>
      <w:r w:rsidR="00CA417D">
        <w:rPr>
          <w:szCs w:val="22"/>
          <w:lang w:val="sl-SI"/>
        </w:rPr>
        <w:t>s</w:t>
      </w:r>
      <w:r w:rsidRPr="00C8510C">
        <w:rPr>
          <w:szCs w:val="22"/>
          <w:lang w:val="sl-SI"/>
        </w:rPr>
        <w:t xml:space="preserve"> 84 filmsko obloženimi tabletami v PVC/PVDC/alu pretisnih omotih</w:t>
      </w:r>
    </w:p>
    <w:p w:rsidR="00DC3D85" w:rsidRPr="00C8510C" w:rsidRDefault="00DC3D85">
      <w:pPr>
        <w:widowControl w:val="0"/>
        <w:tabs>
          <w:tab w:val="left" w:pos="567"/>
        </w:tabs>
        <w:rPr>
          <w:szCs w:val="22"/>
          <w:lang w:val="sl-SI"/>
        </w:rPr>
      </w:pPr>
      <w:r w:rsidRPr="00C8510C">
        <w:rPr>
          <w:szCs w:val="22"/>
          <w:lang w:val="sl-SI"/>
        </w:rPr>
        <w:t xml:space="preserve">EU/1/98/069/004 - </w:t>
      </w:r>
      <w:r w:rsidR="002A2AB7" w:rsidRPr="00C8510C">
        <w:rPr>
          <w:szCs w:val="22"/>
          <w:lang w:val="sl-SI"/>
        </w:rPr>
        <w:t>škatle</w:t>
      </w:r>
      <w:r w:rsidRPr="00C8510C">
        <w:rPr>
          <w:szCs w:val="22"/>
          <w:lang w:val="sl-SI"/>
        </w:rPr>
        <w:t xml:space="preserve"> s 100 filmsko obloženimi tabletami v PVC/PVDC/alu pretisnih omotih</w:t>
      </w:r>
    </w:p>
    <w:p w:rsidR="00E92AAE" w:rsidRPr="00C8510C" w:rsidRDefault="00E92AAE">
      <w:pPr>
        <w:widowControl w:val="0"/>
        <w:tabs>
          <w:tab w:val="left" w:pos="567"/>
        </w:tabs>
        <w:rPr>
          <w:szCs w:val="22"/>
          <w:lang w:val="sl-SI"/>
        </w:rPr>
      </w:pPr>
      <w:r w:rsidRPr="00C8510C">
        <w:rPr>
          <w:szCs w:val="22"/>
          <w:lang w:val="sl-SI"/>
        </w:rPr>
        <w:t>EU/1/98/069/</w:t>
      </w:r>
      <w:r w:rsidR="00FB272A" w:rsidRPr="00C8510C">
        <w:rPr>
          <w:szCs w:val="22"/>
          <w:lang w:val="sl-SI"/>
        </w:rPr>
        <w:t xml:space="preserve">005 </w:t>
      </w:r>
      <w:r w:rsidRPr="00C8510C">
        <w:rPr>
          <w:szCs w:val="22"/>
          <w:lang w:val="sl-SI"/>
        </w:rPr>
        <w:t xml:space="preserve">- </w:t>
      </w:r>
      <w:r w:rsidR="002A2AB7" w:rsidRPr="00C8510C">
        <w:rPr>
          <w:szCs w:val="22"/>
          <w:lang w:val="sl-SI"/>
        </w:rPr>
        <w:t>škatle</w:t>
      </w:r>
      <w:r w:rsidRPr="00C8510C">
        <w:rPr>
          <w:szCs w:val="22"/>
          <w:lang w:val="sl-SI"/>
        </w:rPr>
        <w:t xml:space="preserve"> s 30 filmsko obloženimi tabletami v PVC/PVDC/alu pretisnih omotih</w:t>
      </w:r>
    </w:p>
    <w:p w:rsidR="00E92AAE" w:rsidRPr="00C8510C" w:rsidRDefault="00E92AAE">
      <w:pPr>
        <w:widowControl w:val="0"/>
        <w:tabs>
          <w:tab w:val="left" w:pos="567"/>
        </w:tabs>
        <w:rPr>
          <w:szCs w:val="22"/>
          <w:lang w:val="sl-SI"/>
        </w:rPr>
      </w:pPr>
      <w:r w:rsidRPr="00C8510C">
        <w:rPr>
          <w:szCs w:val="22"/>
          <w:lang w:val="sl-SI"/>
        </w:rPr>
        <w:t>EU/1/98/069/</w:t>
      </w:r>
      <w:r w:rsidR="00FB272A" w:rsidRPr="00C8510C">
        <w:rPr>
          <w:szCs w:val="22"/>
          <w:lang w:val="sl-SI"/>
        </w:rPr>
        <w:t xml:space="preserve">006 </w:t>
      </w:r>
      <w:r w:rsidRPr="00C8510C">
        <w:rPr>
          <w:szCs w:val="22"/>
          <w:lang w:val="sl-SI"/>
        </w:rPr>
        <w:t xml:space="preserve">- </w:t>
      </w:r>
      <w:r w:rsidR="002A2AB7" w:rsidRPr="00C8510C">
        <w:rPr>
          <w:szCs w:val="22"/>
          <w:lang w:val="sl-SI"/>
        </w:rPr>
        <w:t>škatle</w:t>
      </w:r>
      <w:r w:rsidRPr="00C8510C">
        <w:rPr>
          <w:szCs w:val="22"/>
          <w:lang w:val="sl-SI"/>
        </w:rPr>
        <w:t xml:space="preserve"> z 90 filmsko obloženimi tabletami v PVC/PVDV/alu pretisnih omotih</w:t>
      </w:r>
    </w:p>
    <w:p w:rsidR="00000A89" w:rsidRPr="00C8510C" w:rsidRDefault="00000A89" w:rsidP="00000A89">
      <w:pPr>
        <w:widowControl w:val="0"/>
        <w:tabs>
          <w:tab w:val="left" w:pos="567"/>
        </w:tabs>
        <w:rPr>
          <w:szCs w:val="22"/>
          <w:lang w:val="sl-SI"/>
        </w:rPr>
      </w:pPr>
      <w:r w:rsidRPr="00C8510C">
        <w:rPr>
          <w:szCs w:val="22"/>
          <w:lang w:val="sl-SI"/>
        </w:rPr>
        <w:t>EU/1/98/069/</w:t>
      </w:r>
      <w:r w:rsidR="00710264" w:rsidRPr="00C8510C">
        <w:rPr>
          <w:szCs w:val="22"/>
          <w:lang w:val="sl-SI"/>
        </w:rPr>
        <w:t>007</w:t>
      </w:r>
      <w:r w:rsidRPr="00C8510C">
        <w:rPr>
          <w:szCs w:val="22"/>
          <w:lang w:val="sl-SI"/>
        </w:rPr>
        <w:t xml:space="preserve"> - </w:t>
      </w:r>
      <w:r w:rsidR="002A2AB7" w:rsidRPr="00C8510C">
        <w:rPr>
          <w:szCs w:val="22"/>
          <w:lang w:val="sl-SI"/>
        </w:rPr>
        <w:t>škatle</w:t>
      </w:r>
      <w:r w:rsidRPr="00C8510C">
        <w:rPr>
          <w:szCs w:val="22"/>
          <w:lang w:val="sl-SI"/>
        </w:rPr>
        <w:t xml:space="preserve"> s 14 filmsko obloženimi tabletami v PVC/PVDC/alu pretisnih omotih</w:t>
      </w:r>
    </w:p>
    <w:p w:rsidR="009D3AE3" w:rsidRDefault="009D3AE3" w:rsidP="009D3AE3">
      <w:pPr>
        <w:ind w:right="-29"/>
        <w:outlineLvl w:val="0"/>
        <w:rPr>
          <w:szCs w:val="22"/>
          <w:lang w:val="sl-SI"/>
        </w:rPr>
      </w:pPr>
      <w:r w:rsidRPr="00C8510C">
        <w:rPr>
          <w:szCs w:val="22"/>
          <w:lang w:val="sl-SI"/>
        </w:rPr>
        <w:t xml:space="preserve">EU/1/98/069/011 </w:t>
      </w:r>
      <w:r w:rsidR="00AC18AE" w:rsidRPr="00C8510C">
        <w:rPr>
          <w:szCs w:val="22"/>
          <w:lang w:val="sl-SI"/>
        </w:rPr>
        <w:t>-</w:t>
      </w:r>
      <w:r w:rsidRPr="00C8510C">
        <w:rPr>
          <w:szCs w:val="22"/>
          <w:lang w:val="sl-SI"/>
        </w:rPr>
        <w:t xml:space="preserve"> škatle s 7 filmsko obloženimi tabletami v PVC/PVDC/alu pretisnih omotih</w:t>
      </w:r>
    </w:p>
    <w:p w:rsidR="005F5B91" w:rsidRPr="00C8510C" w:rsidRDefault="005F5B91" w:rsidP="009D3AE3">
      <w:pPr>
        <w:ind w:right="-29"/>
        <w:outlineLvl w:val="0"/>
        <w:rPr>
          <w:szCs w:val="22"/>
          <w:lang w:val="sl-SI"/>
        </w:rPr>
      </w:pPr>
    </w:p>
    <w:p w:rsidR="00905FD4" w:rsidRPr="00C8510C" w:rsidRDefault="00905FD4" w:rsidP="00905FD4">
      <w:pPr>
        <w:widowControl w:val="0"/>
        <w:tabs>
          <w:tab w:val="left" w:pos="567"/>
        </w:tabs>
        <w:rPr>
          <w:szCs w:val="22"/>
          <w:lang w:val="sl-SI"/>
        </w:rPr>
      </w:pPr>
      <w:r w:rsidRPr="00C8510C">
        <w:rPr>
          <w:szCs w:val="22"/>
          <w:lang w:val="sl-SI"/>
        </w:rPr>
        <w:t>EU/1/98/069/0</w:t>
      </w:r>
      <w:r>
        <w:rPr>
          <w:szCs w:val="22"/>
          <w:lang w:val="sl-SI"/>
        </w:rPr>
        <w:t>13</w:t>
      </w:r>
      <w:r w:rsidRPr="00C8510C">
        <w:rPr>
          <w:szCs w:val="22"/>
          <w:lang w:val="sl-SI"/>
        </w:rPr>
        <w:t xml:space="preserve"> - škatle z 28 filmsko obloženimi tabletami v aluminijastih pretisnih omotih</w:t>
      </w:r>
    </w:p>
    <w:p w:rsidR="00905FD4" w:rsidRPr="00C8510C" w:rsidRDefault="00905FD4" w:rsidP="00905FD4">
      <w:pPr>
        <w:widowControl w:val="0"/>
        <w:tabs>
          <w:tab w:val="left" w:pos="567"/>
        </w:tabs>
        <w:rPr>
          <w:szCs w:val="22"/>
          <w:lang w:val="sl-SI"/>
        </w:rPr>
      </w:pPr>
      <w:r>
        <w:rPr>
          <w:szCs w:val="22"/>
          <w:lang w:val="sl-SI"/>
        </w:rPr>
        <w:t>EU/1/98/069/014</w:t>
      </w:r>
      <w:r w:rsidRPr="00C8510C">
        <w:rPr>
          <w:szCs w:val="22"/>
          <w:lang w:val="sl-SI"/>
        </w:rPr>
        <w:t xml:space="preserve"> - škatle s 50x1 filmsko obloženimi tabletami v aluminijastih pretisnih omotih</w:t>
      </w:r>
    </w:p>
    <w:p w:rsidR="00905FD4" w:rsidRPr="00C8510C" w:rsidRDefault="00905FD4" w:rsidP="00905FD4">
      <w:pPr>
        <w:widowControl w:val="0"/>
        <w:tabs>
          <w:tab w:val="left" w:pos="567"/>
        </w:tabs>
        <w:rPr>
          <w:szCs w:val="22"/>
          <w:lang w:val="sl-SI"/>
        </w:rPr>
      </w:pPr>
      <w:r>
        <w:rPr>
          <w:szCs w:val="22"/>
          <w:lang w:val="sl-SI"/>
        </w:rPr>
        <w:t>EU/1/98/069/015</w:t>
      </w:r>
      <w:r w:rsidRPr="00C8510C">
        <w:rPr>
          <w:szCs w:val="22"/>
          <w:lang w:val="sl-SI"/>
        </w:rPr>
        <w:t xml:space="preserve"> - škatle </w:t>
      </w:r>
      <w:r w:rsidR="00CA417D">
        <w:rPr>
          <w:szCs w:val="22"/>
          <w:lang w:val="sl-SI"/>
        </w:rPr>
        <w:t>s</w:t>
      </w:r>
      <w:r w:rsidRPr="00C8510C">
        <w:rPr>
          <w:szCs w:val="22"/>
          <w:lang w:val="sl-SI"/>
        </w:rPr>
        <w:t xml:space="preserve"> 84 filmsko obloženimi tabletami v aluminijastih pretisnih omotih</w:t>
      </w:r>
    </w:p>
    <w:p w:rsidR="00905FD4" w:rsidRPr="00C8510C" w:rsidRDefault="00905FD4" w:rsidP="00905FD4">
      <w:pPr>
        <w:widowControl w:val="0"/>
        <w:tabs>
          <w:tab w:val="left" w:pos="567"/>
        </w:tabs>
        <w:rPr>
          <w:szCs w:val="22"/>
          <w:lang w:val="sl-SI"/>
        </w:rPr>
      </w:pPr>
      <w:r>
        <w:rPr>
          <w:szCs w:val="22"/>
          <w:lang w:val="sl-SI"/>
        </w:rPr>
        <w:t>EU/1/98/069/016</w:t>
      </w:r>
      <w:r w:rsidRPr="00C8510C">
        <w:rPr>
          <w:szCs w:val="22"/>
          <w:lang w:val="sl-SI"/>
        </w:rPr>
        <w:t xml:space="preserve"> - škatle s 100 filmsko obloženimi tabletam v aluminijastih pretisnih omotih</w:t>
      </w:r>
    </w:p>
    <w:p w:rsidR="00905FD4" w:rsidRPr="00C8510C" w:rsidRDefault="00905FD4" w:rsidP="00905FD4">
      <w:pPr>
        <w:widowControl w:val="0"/>
        <w:tabs>
          <w:tab w:val="left" w:pos="567"/>
        </w:tabs>
        <w:rPr>
          <w:szCs w:val="22"/>
          <w:lang w:val="sl-SI"/>
        </w:rPr>
      </w:pPr>
      <w:r w:rsidRPr="00C8510C">
        <w:rPr>
          <w:szCs w:val="22"/>
          <w:lang w:val="sl-SI"/>
        </w:rPr>
        <w:t>EU/1/98/069/</w:t>
      </w:r>
      <w:r>
        <w:rPr>
          <w:szCs w:val="22"/>
          <w:lang w:val="sl-SI"/>
        </w:rPr>
        <w:t>017</w:t>
      </w:r>
      <w:r w:rsidRPr="00C8510C">
        <w:rPr>
          <w:szCs w:val="22"/>
          <w:lang w:val="sl-SI"/>
        </w:rPr>
        <w:t xml:space="preserve"> - škatle s 30 filmsko obloženimi tabletami v aluminijastih pretisnih omotih</w:t>
      </w:r>
    </w:p>
    <w:p w:rsidR="00905FD4" w:rsidRPr="00C8510C" w:rsidRDefault="00905FD4" w:rsidP="00905FD4">
      <w:pPr>
        <w:widowControl w:val="0"/>
        <w:tabs>
          <w:tab w:val="left" w:pos="567"/>
        </w:tabs>
        <w:rPr>
          <w:szCs w:val="22"/>
          <w:lang w:val="sl-SI"/>
        </w:rPr>
      </w:pPr>
      <w:r w:rsidRPr="00C8510C">
        <w:rPr>
          <w:szCs w:val="22"/>
          <w:lang w:val="sl-SI"/>
        </w:rPr>
        <w:t>EU/1/98/069/</w:t>
      </w:r>
      <w:r>
        <w:rPr>
          <w:szCs w:val="22"/>
          <w:lang w:val="sl-SI"/>
        </w:rPr>
        <w:t>018</w:t>
      </w:r>
      <w:r w:rsidRPr="00C8510C">
        <w:rPr>
          <w:szCs w:val="22"/>
          <w:lang w:val="sl-SI"/>
        </w:rPr>
        <w:t xml:space="preserve"> - škatle z 90 filmsko obloženimi tabletami v aluminijastih pretisnih omotih</w:t>
      </w:r>
    </w:p>
    <w:p w:rsidR="00905FD4" w:rsidRPr="00C8510C" w:rsidRDefault="00905FD4" w:rsidP="00905FD4">
      <w:pPr>
        <w:widowControl w:val="0"/>
        <w:tabs>
          <w:tab w:val="left" w:pos="567"/>
        </w:tabs>
        <w:rPr>
          <w:szCs w:val="22"/>
          <w:lang w:val="sl-SI"/>
        </w:rPr>
      </w:pPr>
      <w:r w:rsidRPr="00C8510C">
        <w:rPr>
          <w:szCs w:val="22"/>
          <w:lang w:val="sl-SI"/>
        </w:rPr>
        <w:t>EU/1/98/069/</w:t>
      </w:r>
      <w:r>
        <w:rPr>
          <w:szCs w:val="22"/>
          <w:lang w:val="sl-SI"/>
        </w:rPr>
        <w:t>019</w:t>
      </w:r>
      <w:r w:rsidRPr="00C8510C">
        <w:rPr>
          <w:szCs w:val="22"/>
          <w:lang w:val="sl-SI"/>
        </w:rPr>
        <w:t xml:space="preserve"> - škatle s 14 filmsko obloženimi tabletami v aluminijastih pretisnih omotih</w:t>
      </w:r>
    </w:p>
    <w:p w:rsidR="00905FD4" w:rsidRPr="00C8510C" w:rsidRDefault="00905FD4" w:rsidP="00905FD4">
      <w:pPr>
        <w:ind w:right="-29"/>
        <w:rPr>
          <w:szCs w:val="22"/>
          <w:lang w:val="sl-SI"/>
        </w:rPr>
      </w:pPr>
      <w:r>
        <w:rPr>
          <w:szCs w:val="22"/>
          <w:lang w:val="sl-SI"/>
        </w:rPr>
        <w:t>EU/1/98/069/020</w:t>
      </w:r>
      <w:r w:rsidRPr="00C8510C">
        <w:rPr>
          <w:szCs w:val="22"/>
          <w:lang w:val="sl-SI"/>
        </w:rPr>
        <w:t xml:space="preserve"> - škatle s 7 filmsko obloženimi tabletami v aluminijastih pretisnih omotih</w:t>
      </w:r>
    </w:p>
    <w:p w:rsidR="00DC3D85" w:rsidRDefault="00DC3D85">
      <w:pPr>
        <w:widowControl w:val="0"/>
        <w:tabs>
          <w:tab w:val="left" w:pos="567"/>
        </w:tabs>
        <w:rPr>
          <w:szCs w:val="22"/>
          <w:lang w:val="sl-SI"/>
        </w:rPr>
      </w:pPr>
    </w:p>
    <w:p w:rsidR="00A73290" w:rsidRPr="005355F7" w:rsidRDefault="00A73290" w:rsidP="00A73290">
      <w:pPr>
        <w:jc w:val="both"/>
        <w:rPr>
          <w:szCs w:val="22"/>
          <w:u w:val="single"/>
          <w:lang w:val="sl-SI"/>
        </w:rPr>
      </w:pPr>
      <w:r w:rsidRPr="005355F7">
        <w:rPr>
          <w:szCs w:val="22"/>
          <w:u w:val="single"/>
          <w:lang w:val="sl-SI"/>
        </w:rPr>
        <w:t>Plavix 300 mg filmsko obložene tablete</w:t>
      </w:r>
    </w:p>
    <w:p w:rsidR="00A73290" w:rsidRPr="00C8510C" w:rsidRDefault="00A73290" w:rsidP="00A73290">
      <w:pPr>
        <w:ind w:right="-29"/>
        <w:rPr>
          <w:szCs w:val="22"/>
          <w:lang w:val="sl-SI"/>
        </w:rPr>
      </w:pPr>
      <w:r w:rsidRPr="00C8510C">
        <w:rPr>
          <w:szCs w:val="22"/>
          <w:lang w:val="sl-SI"/>
        </w:rPr>
        <w:t>EU/1/98/069/008 - Škatle s 4 x 1 filmsko obloženih tablet v pretisnih omotih za enkratni odmerek, ki so v celoti iz aluminija.</w:t>
      </w:r>
    </w:p>
    <w:p w:rsidR="00A73290" w:rsidRPr="00C8510C" w:rsidRDefault="00A73290" w:rsidP="00A73290">
      <w:pPr>
        <w:ind w:right="-29"/>
        <w:rPr>
          <w:szCs w:val="22"/>
          <w:lang w:val="sl-SI"/>
        </w:rPr>
      </w:pPr>
      <w:r w:rsidRPr="00C8510C">
        <w:rPr>
          <w:szCs w:val="22"/>
          <w:lang w:val="sl-SI"/>
        </w:rPr>
        <w:t>EU/1/98/069/009 - Škatle s 30 x 1 filmsko obloženih tablet v pretisnih omotih za enkratni odmerek, ki so v celoti iz aluminija.</w:t>
      </w:r>
    </w:p>
    <w:p w:rsidR="00A73290" w:rsidRPr="00C8510C" w:rsidRDefault="00A73290" w:rsidP="00A73290">
      <w:pPr>
        <w:ind w:right="-29"/>
        <w:rPr>
          <w:szCs w:val="22"/>
          <w:lang w:val="sl-SI"/>
        </w:rPr>
      </w:pPr>
      <w:r w:rsidRPr="00C8510C">
        <w:rPr>
          <w:szCs w:val="22"/>
          <w:lang w:val="sl-SI"/>
        </w:rPr>
        <w:t>EU/1/98/069/010 - Škatle s 100 x 1 filmsko obloženih tablet v pretisnih omotih za enkratni odmerek, ki so v celoti iz aluminija.</w:t>
      </w:r>
    </w:p>
    <w:p w:rsidR="00A73290" w:rsidRPr="00C8510C" w:rsidRDefault="00763530">
      <w:pPr>
        <w:widowControl w:val="0"/>
        <w:tabs>
          <w:tab w:val="left" w:pos="567"/>
        </w:tabs>
        <w:rPr>
          <w:szCs w:val="22"/>
          <w:lang w:val="sl-SI"/>
        </w:rPr>
      </w:pPr>
      <w:r>
        <w:rPr>
          <w:szCs w:val="22"/>
          <w:lang w:val="sl-SI"/>
        </w:rPr>
        <w:t>EU/1/98/069/012</w:t>
      </w:r>
      <w:r w:rsidR="00E63153" w:rsidRPr="00C8510C">
        <w:rPr>
          <w:szCs w:val="22"/>
          <w:lang w:val="sl-SI"/>
        </w:rPr>
        <w:t xml:space="preserve"> - Škatle </w:t>
      </w:r>
      <w:r w:rsidR="00EF52AD">
        <w:rPr>
          <w:szCs w:val="22"/>
          <w:lang w:val="sl-SI"/>
        </w:rPr>
        <w:t>z 10</w:t>
      </w:r>
      <w:r w:rsidR="00E63153" w:rsidRPr="00C8510C">
        <w:rPr>
          <w:szCs w:val="22"/>
          <w:lang w:val="sl-SI"/>
        </w:rPr>
        <w:t xml:space="preserve"> x 1 filmsko obloženih tablet v pretisnih omotih za enkratni odmerek, ki so v celoti iz aluminija.</w:t>
      </w:r>
    </w:p>
    <w:p w:rsidR="00DC3D85" w:rsidRDefault="00DC3D85">
      <w:pPr>
        <w:rPr>
          <w:szCs w:val="22"/>
          <w:lang w:val="sl-SI"/>
        </w:rPr>
      </w:pPr>
    </w:p>
    <w:p w:rsidR="00073F00" w:rsidRPr="00C8510C" w:rsidRDefault="00073F00">
      <w:pPr>
        <w:rPr>
          <w:szCs w:val="22"/>
          <w:lang w:val="sl-SI"/>
        </w:rPr>
      </w:pPr>
    </w:p>
    <w:p w:rsidR="00DC3D85" w:rsidRPr="00C8510C" w:rsidRDefault="004405C9" w:rsidP="00B622BD">
      <w:pPr>
        <w:ind w:left="567" w:hanging="567"/>
        <w:jc w:val="both"/>
        <w:rPr>
          <w:b/>
          <w:szCs w:val="22"/>
          <w:lang w:val="sl-SI"/>
        </w:rPr>
      </w:pPr>
      <w:r w:rsidRPr="00C8510C">
        <w:rPr>
          <w:b/>
          <w:szCs w:val="22"/>
          <w:lang w:val="sl-SI"/>
        </w:rPr>
        <w:t>9.</w:t>
      </w:r>
      <w:r w:rsidRPr="00C8510C">
        <w:rPr>
          <w:b/>
          <w:szCs w:val="22"/>
          <w:lang w:val="sl-SI"/>
        </w:rPr>
        <w:tab/>
      </w:r>
      <w:r w:rsidR="00DC3D85" w:rsidRPr="00C8510C">
        <w:rPr>
          <w:b/>
          <w:szCs w:val="22"/>
          <w:lang w:val="sl-SI"/>
        </w:rPr>
        <w:t>DATUM PRIDOBITVE/PODALJŠANJA DOVOLJENJA ZA PROMET</w:t>
      </w:r>
      <w:r w:rsidR="005019A6" w:rsidRPr="005019A6">
        <w:rPr>
          <w:b/>
          <w:bCs/>
          <w:szCs w:val="22"/>
          <w:lang w:val="sl-SI"/>
        </w:rPr>
        <w:t xml:space="preserve"> </w:t>
      </w:r>
      <w:r w:rsidR="005019A6">
        <w:rPr>
          <w:b/>
          <w:bCs/>
          <w:szCs w:val="22"/>
          <w:lang w:val="sl-SI"/>
        </w:rPr>
        <w:t>Z ZDRAVILOM</w:t>
      </w:r>
    </w:p>
    <w:p w:rsidR="00DC3D85" w:rsidRPr="00C8510C" w:rsidRDefault="00DC3D85">
      <w:pPr>
        <w:jc w:val="both"/>
        <w:rPr>
          <w:bCs/>
          <w:szCs w:val="22"/>
          <w:lang w:val="sl-SI"/>
        </w:rPr>
      </w:pPr>
    </w:p>
    <w:p w:rsidR="00DC3D85" w:rsidRPr="00C8510C" w:rsidRDefault="00DC3D85">
      <w:pPr>
        <w:jc w:val="both"/>
        <w:rPr>
          <w:szCs w:val="22"/>
          <w:lang w:val="sl-SI"/>
        </w:rPr>
      </w:pPr>
      <w:r w:rsidRPr="00C8510C">
        <w:rPr>
          <w:szCs w:val="22"/>
          <w:lang w:val="sl-SI"/>
        </w:rPr>
        <w:t xml:space="preserve">Datum </w:t>
      </w:r>
      <w:r w:rsidR="005019A6">
        <w:rPr>
          <w:szCs w:val="22"/>
          <w:lang w:val="sl-SI"/>
        </w:rPr>
        <w:t>prve odobritve</w:t>
      </w:r>
      <w:r w:rsidRPr="00C8510C">
        <w:rPr>
          <w:szCs w:val="22"/>
          <w:lang w:val="sl-SI"/>
        </w:rPr>
        <w:t>: 15</w:t>
      </w:r>
      <w:r w:rsidR="006C2B09" w:rsidRPr="00C8510C">
        <w:rPr>
          <w:szCs w:val="22"/>
          <w:lang w:val="sl-SI"/>
        </w:rPr>
        <w:t>.</w:t>
      </w:r>
      <w:r w:rsidRPr="00C8510C">
        <w:rPr>
          <w:szCs w:val="22"/>
          <w:lang w:val="sl-SI"/>
        </w:rPr>
        <w:t xml:space="preserve"> julij 1998</w:t>
      </w:r>
    </w:p>
    <w:p w:rsidR="00DC3D85" w:rsidRPr="00C8510C" w:rsidRDefault="00DC3D85">
      <w:pPr>
        <w:jc w:val="both"/>
        <w:rPr>
          <w:szCs w:val="22"/>
          <w:lang w:val="sl-SI"/>
        </w:rPr>
      </w:pPr>
      <w:r w:rsidRPr="00C8510C">
        <w:rPr>
          <w:szCs w:val="22"/>
          <w:lang w:val="sl-SI"/>
        </w:rPr>
        <w:t>Datum zadnjega podaljšanja: 1</w:t>
      </w:r>
      <w:r w:rsidR="006836EA">
        <w:rPr>
          <w:szCs w:val="22"/>
          <w:lang w:val="sl-SI"/>
        </w:rPr>
        <w:t>9</w:t>
      </w:r>
      <w:r w:rsidR="006C2B09" w:rsidRPr="00C8510C">
        <w:rPr>
          <w:szCs w:val="22"/>
          <w:lang w:val="sl-SI"/>
        </w:rPr>
        <w:t>.</w:t>
      </w:r>
      <w:r w:rsidRPr="00C8510C">
        <w:rPr>
          <w:szCs w:val="22"/>
          <w:lang w:val="sl-SI"/>
        </w:rPr>
        <w:t xml:space="preserve"> ju</w:t>
      </w:r>
      <w:r w:rsidR="006836EA">
        <w:rPr>
          <w:szCs w:val="22"/>
          <w:lang w:val="sl-SI"/>
        </w:rPr>
        <w:t>nij</w:t>
      </w:r>
      <w:r w:rsidRPr="00C8510C">
        <w:rPr>
          <w:szCs w:val="22"/>
          <w:lang w:val="sl-SI"/>
        </w:rPr>
        <w:t xml:space="preserve"> </w:t>
      </w:r>
      <w:r w:rsidR="00583650" w:rsidRPr="00C8510C">
        <w:rPr>
          <w:szCs w:val="22"/>
          <w:lang w:val="sl-SI"/>
        </w:rPr>
        <w:t>2008</w:t>
      </w:r>
    </w:p>
    <w:p w:rsidR="00DC3D85" w:rsidRPr="00C8510C" w:rsidRDefault="00DC3D85">
      <w:pPr>
        <w:rPr>
          <w:szCs w:val="22"/>
          <w:lang w:val="sl-SI"/>
        </w:rPr>
      </w:pPr>
    </w:p>
    <w:p w:rsidR="00DC3D85" w:rsidRPr="00C8510C" w:rsidRDefault="00DC3D85">
      <w:pPr>
        <w:rPr>
          <w:szCs w:val="22"/>
          <w:lang w:val="sl-SI"/>
        </w:rPr>
      </w:pPr>
    </w:p>
    <w:p w:rsidR="00DC3D85" w:rsidRPr="00C8510C" w:rsidRDefault="004405C9" w:rsidP="004405C9">
      <w:pPr>
        <w:rPr>
          <w:b/>
          <w:bCs/>
          <w:szCs w:val="22"/>
          <w:lang w:val="sl-SI"/>
        </w:rPr>
      </w:pPr>
      <w:r w:rsidRPr="00C8510C">
        <w:rPr>
          <w:b/>
          <w:bCs/>
          <w:szCs w:val="22"/>
          <w:lang w:val="sl-SI"/>
        </w:rPr>
        <w:t>10.</w:t>
      </w:r>
      <w:r w:rsidRPr="00C8510C">
        <w:rPr>
          <w:b/>
          <w:bCs/>
          <w:szCs w:val="22"/>
          <w:lang w:val="sl-SI"/>
        </w:rPr>
        <w:tab/>
      </w:r>
      <w:r w:rsidR="00DC3D85" w:rsidRPr="00C8510C">
        <w:rPr>
          <w:b/>
          <w:bCs/>
          <w:szCs w:val="22"/>
          <w:lang w:val="sl-SI"/>
        </w:rPr>
        <w:t>DATUM ZADNJE REVIZIJE BESEDILA</w:t>
      </w:r>
    </w:p>
    <w:p w:rsidR="00DC3D85" w:rsidRPr="00C8510C" w:rsidRDefault="00DC3D85">
      <w:pPr>
        <w:rPr>
          <w:iCs/>
          <w:noProof/>
          <w:lang w:val="sl-SI"/>
        </w:rPr>
      </w:pPr>
    </w:p>
    <w:p w:rsidR="00DC3D85" w:rsidRPr="00C8510C" w:rsidRDefault="00DC3D85" w:rsidP="000048F3">
      <w:pPr>
        <w:rPr>
          <w:noProof/>
          <w:lang w:val="sl-SI"/>
        </w:rPr>
      </w:pPr>
      <w:r w:rsidRPr="00C8510C">
        <w:rPr>
          <w:iCs/>
          <w:noProof/>
          <w:lang w:val="sl-SI"/>
        </w:rPr>
        <w:t>Podrobne informacije o zdravilu so objavljene na spletni strani Evropske agencije za zdravila</w:t>
      </w:r>
      <w:r w:rsidRPr="00C8510C">
        <w:rPr>
          <w:noProof/>
          <w:lang w:val="sl-SI"/>
        </w:rPr>
        <w:t xml:space="preserve"> </w:t>
      </w:r>
      <w:hyperlink r:id="rId12" w:history="1">
        <w:r w:rsidR="005019A6" w:rsidRPr="00B366B3">
          <w:rPr>
            <w:rStyle w:val="Hyperlink"/>
            <w:noProof/>
            <w:lang w:val="sl-SI"/>
          </w:rPr>
          <w:t>http://www.ema.europa.eu/</w:t>
        </w:r>
      </w:hyperlink>
      <w:r w:rsidR="002A2AB7" w:rsidRPr="00C8510C">
        <w:rPr>
          <w:noProof/>
          <w:lang w:val="sl-SI"/>
        </w:rPr>
        <w:t>.</w:t>
      </w:r>
    </w:p>
    <w:p w:rsidR="00647750" w:rsidRPr="00C8510C" w:rsidRDefault="00647750">
      <w:pPr>
        <w:rPr>
          <w:iCs/>
          <w:noProof/>
          <w:lang w:val="sl-SI"/>
        </w:rPr>
      </w:pPr>
    </w:p>
    <w:p w:rsidR="00DC3D85" w:rsidRPr="00C8510C" w:rsidRDefault="00DC3D85" w:rsidP="005B6BF8">
      <w:pPr>
        <w:tabs>
          <w:tab w:val="left" w:pos="567"/>
        </w:tabs>
        <w:ind w:left="540" w:hanging="540"/>
        <w:rPr>
          <w:rFonts w:eastAsia="MS Mincho"/>
          <w:lang w:val="sl-SI"/>
        </w:rPr>
      </w:pPr>
      <w:r w:rsidRPr="00C8510C">
        <w:rPr>
          <w:bCs/>
          <w:lang w:val="sl-SI"/>
        </w:rPr>
        <w:br w:type="page"/>
      </w:r>
    </w:p>
    <w:p w:rsidR="00DC3D85" w:rsidRPr="00C8510C" w:rsidRDefault="00DC3D85">
      <w:pPr>
        <w:pStyle w:val="PlainText"/>
        <w:rPr>
          <w:rFonts w:ascii="Times New Roman" w:eastAsia="MS Mincho" w:hAnsi="Times New Roman" w:cs="Times New Roman"/>
          <w:sz w:val="22"/>
          <w:lang w:val="sl-SI"/>
        </w:rPr>
      </w:pPr>
    </w:p>
    <w:p w:rsidR="00DC3D85" w:rsidRPr="00C8510C" w:rsidRDefault="00DC3D85">
      <w:pPr>
        <w:pStyle w:val="PlainText"/>
        <w:rPr>
          <w:rFonts w:ascii="Times New Roman" w:eastAsia="MS Mincho" w:hAnsi="Times New Roman" w:cs="Times New Roman"/>
          <w:sz w:val="22"/>
          <w:lang w:val="sl-SI"/>
        </w:rPr>
      </w:pPr>
    </w:p>
    <w:p w:rsidR="00DC3D85" w:rsidRPr="00C8510C" w:rsidRDefault="00DC3D85">
      <w:pPr>
        <w:pStyle w:val="PlainText"/>
        <w:rPr>
          <w:rFonts w:ascii="Times New Roman" w:eastAsia="MS Mincho" w:hAnsi="Times New Roman" w:cs="Times New Roman"/>
          <w:sz w:val="22"/>
          <w:lang w:val="sl-SI"/>
        </w:rPr>
      </w:pPr>
    </w:p>
    <w:p w:rsidR="00DC3D85" w:rsidRPr="00C8510C" w:rsidRDefault="00DC3D85">
      <w:pPr>
        <w:pStyle w:val="PlainText"/>
        <w:rPr>
          <w:rFonts w:ascii="Times New Roman" w:eastAsia="MS Mincho" w:hAnsi="Times New Roman" w:cs="Times New Roman"/>
          <w:sz w:val="22"/>
          <w:lang w:val="sl-SI"/>
        </w:rPr>
      </w:pPr>
    </w:p>
    <w:p w:rsidR="00DC3D85" w:rsidRPr="00C8510C" w:rsidRDefault="00DC3D85">
      <w:pPr>
        <w:pStyle w:val="PlainText"/>
        <w:rPr>
          <w:rFonts w:ascii="Times New Roman" w:eastAsia="MS Mincho" w:hAnsi="Times New Roman" w:cs="Times New Roman"/>
          <w:sz w:val="22"/>
          <w:lang w:val="sl-SI"/>
        </w:rPr>
      </w:pPr>
    </w:p>
    <w:p w:rsidR="00DC3D85" w:rsidRPr="00C8510C" w:rsidRDefault="00DC3D85">
      <w:pPr>
        <w:pStyle w:val="PlainText"/>
        <w:rPr>
          <w:rFonts w:ascii="Times New Roman" w:eastAsia="MS Mincho" w:hAnsi="Times New Roman" w:cs="Times New Roman"/>
          <w:sz w:val="22"/>
          <w:lang w:val="sl-SI"/>
        </w:rPr>
      </w:pPr>
    </w:p>
    <w:p w:rsidR="00DC3D85" w:rsidRPr="00C8510C" w:rsidRDefault="00DC3D85">
      <w:pPr>
        <w:pStyle w:val="PlainText"/>
        <w:rPr>
          <w:rFonts w:ascii="Times New Roman" w:eastAsia="MS Mincho" w:hAnsi="Times New Roman" w:cs="Times New Roman"/>
          <w:sz w:val="22"/>
          <w:lang w:val="sl-SI"/>
        </w:rPr>
      </w:pPr>
    </w:p>
    <w:p w:rsidR="00DC3D85" w:rsidRPr="00C8510C" w:rsidRDefault="00DC3D85">
      <w:pPr>
        <w:pStyle w:val="PlainText"/>
        <w:rPr>
          <w:rFonts w:ascii="Times New Roman" w:eastAsia="MS Mincho" w:hAnsi="Times New Roman" w:cs="Times New Roman"/>
          <w:sz w:val="22"/>
          <w:lang w:val="sl-SI"/>
        </w:rPr>
      </w:pPr>
    </w:p>
    <w:p w:rsidR="00DC3D85" w:rsidRPr="00C8510C" w:rsidRDefault="00DC3D85">
      <w:pPr>
        <w:pStyle w:val="PlainText"/>
        <w:rPr>
          <w:rFonts w:ascii="Times New Roman" w:eastAsia="MS Mincho" w:hAnsi="Times New Roman" w:cs="Times New Roman"/>
          <w:sz w:val="22"/>
          <w:lang w:val="sl-SI"/>
        </w:rPr>
      </w:pPr>
    </w:p>
    <w:p w:rsidR="00DC3D85" w:rsidRPr="00C8510C" w:rsidRDefault="00DC3D85">
      <w:pPr>
        <w:pStyle w:val="PlainText"/>
        <w:rPr>
          <w:rFonts w:ascii="Times New Roman" w:eastAsia="MS Mincho" w:hAnsi="Times New Roman" w:cs="Times New Roman"/>
          <w:sz w:val="22"/>
          <w:lang w:val="sl-SI"/>
        </w:rPr>
      </w:pPr>
    </w:p>
    <w:p w:rsidR="00DC3D85" w:rsidRPr="00C8510C" w:rsidRDefault="00DC3D85">
      <w:pPr>
        <w:pStyle w:val="PlainText"/>
        <w:rPr>
          <w:rFonts w:ascii="Times New Roman" w:eastAsia="MS Mincho" w:hAnsi="Times New Roman" w:cs="Times New Roman"/>
          <w:sz w:val="22"/>
          <w:lang w:val="sl-SI"/>
        </w:rPr>
      </w:pPr>
    </w:p>
    <w:p w:rsidR="00DC3D85" w:rsidRPr="00C8510C" w:rsidRDefault="00DC3D85">
      <w:pPr>
        <w:pStyle w:val="PlainText"/>
        <w:rPr>
          <w:rFonts w:ascii="Times New Roman" w:eastAsia="MS Mincho" w:hAnsi="Times New Roman" w:cs="Times New Roman"/>
          <w:sz w:val="22"/>
          <w:lang w:val="sl-SI"/>
        </w:rPr>
      </w:pPr>
    </w:p>
    <w:p w:rsidR="00DC3D85" w:rsidRPr="00C8510C" w:rsidRDefault="00DC3D85">
      <w:pPr>
        <w:pStyle w:val="PlainText"/>
        <w:rPr>
          <w:rFonts w:ascii="Times New Roman" w:eastAsia="MS Mincho" w:hAnsi="Times New Roman" w:cs="Times New Roman"/>
          <w:sz w:val="22"/>
          <w:lang w:val="sl-SI"/>
        </w:rPr>
      </w:pPr>
    </w:p>
    <w:p w:rsidR="00DC3D85" w:rsidRPr="00C8510C" w:rsidRDefault="00DC3D85">
      <w:pPr>
        <w:pStyle w:val="PlainText"/>
        <w:rPr>
          <w:rFonts w:ascii="Times New Roman" w:eastAsia="MS Mincho" w:hAnsi="Times New Roman" w:cs="Times New Roman"/>
          <w:sz w:val="22"/>
          <w:lang w:val="sl-SI"/>
        </w:rPr>
      </w:pPr>
    </w:p>
    <w:p w:rsidR="00DC3D85" w:rsidRPr="00C8510C" w:rsidRDefault="00DC3D85">
      <w:pPr>
        <w:pStyle w:val="PlainText"/>
        <w:rPr>
          <w:rFonts w:ascii="Times New Roman" w:eastAsia="MS Mincho" w:hAnsi="Times New Roman" w:cs="Times New Roman"/>
          <w:sz w:val="22"/>
          <w:lang w:val="sl-SI"/>
        </w:rPr>
      </w:pPr>
    </w:p>
    <w:p w:rsidR="00DC3D85" w:rsidRPr="00C8510C" w:rsidRDefault="00DC3D85">
      <w:pPr>
        <w:pStyle w:val="PlainText"/>
        <w:rPr>
          <w:rFonts w:ascii="Times New Roman" w:eastAsia="MS Mincho" w:hAnsi="Times New Roman" w:cs="Times New Roman"/>
          <w:sz w:val="22"/>
          <w:lang w:val="sl-SI"/>
        </w:rPr>
      </w:pPr>
    </w:p>
    <w:p w:rsidR="00DC3D85" w:rsidRPr="00C8510C" w:rsidRDefault="00DC3D85">
      <w:pPr>
        <w:pStyle w:val="PlainText"/>
        <w:rPr>
          <w:rFonts w:ascii="Times New Roman" w:eastAsia="MS Mincho" w:hAnsi="Times New Roman" w:cs="Times New Roman"/>
          <w:sz w:val="22"/>
          <w:lang w:val="sl-SI"/>
        </w:rPr>
      </w:pPr>
    </w:p>
    <w:p w:rsidR="00DC3D85" w:rsidRPr="00C8510C" w:rsidRDefault="00DC3D85">
      <w:pPr>
        <w:pStyle w:val="PlainText"/>
        <w:rPr>
          <w:rFonts w:ascii="Times New Roman" w:eastAsia="MS Mincho" w:hAnsi="Times New Roman" w:cs="Times New Roman"/>
          <w:sz w:val="22"/>
          <w:lang w:val="sl-SI"/>
        </w:rPr>
      </w:pPr>
    </w:p>
    <w:p w:rsidR="00DC3D85" w:rsidRPr="00C8510C" w:rsidRDefault="00DC3D85">
      <w:pPr>
        <w:pStyle w:val="PlainText"/>
        <w:rPr>
          <w:rFonts w:ascii="Times New Roman" w:eastAsia="MS Mincho" w:hAnsi="Times New Roman" w:cs="Times New Roman"/>
          <w:sz w:val="22"/>
          <w:lang w:val="sl-SI"/>
        </w:rPr>
      </w:pPr>
    </w:p>
    <w:p w:rsidR="00DC3D85" w:rsidRPr="00C8510C" w:rsidRDefault="00DC3D85">
      <w:pPr>
        <w:pStyle w:val="PlainText"/>
        <w:rPr>
          <w:rFonts w:ascii="Times New Roman" w:eastAsia="MS Mincho" w:hAnsi="Times New Roman" w:cs="Times New Roman"/>
          <w:sz w:val="22"/>
          <w:lang w:val="sl-SI"/>
        </w:rPr>
      </w:pPr>
    </w:p>
    <w:p w:rsidR="00DC3D85" w:rsidRPr="00C8510C" w:rsidRDefault="00DC3D85">
      <w:pPr>
        <w:pStyle w:val="PlainText"/>
        <w:rPr>
          <w:rFonts w:ascii="Times New Roman" w:eastAsia="MS Mincho" w:hAnsi="Times New Roman" w:cs="Times New Roman"/>
          <w:sz w:val="22"/>
          <w:lang w:val="sl-SI"/>
        </w:rPr>
      </w:pPr>
    </w:p>
    <w:p w:rsidR="00DC3D85" w:rsidRPr="00C8510C" w:rsidRDefault="00DC3D85">
      <w:pPr>
        <w:pStyle w:val="PlainText"/>
        <w:rPr>
          <w:rFonts w:ascii="Times New Roman" w:eastAsia="MS Mincho" w:hAnsi="Times New Roman" w:cs="Times New Roman"/>
          <w:sz w:val="22"/>
          <w:lang w:val="sl-SI"/>
        </w:rPr>
      </w:pPr>
    </w:p>
    <w:p w:rsidR="00DC3D85" w:rsidRPr="00C8510C" w:rsidRDefault="005C2CBA">
      <w:pPr>
        <w:pStyle w:val="PlainText"/>
        <w:jc w:val="center"/>
        <w:rPr>
          <w:rFonts w:ascii="Times New Roman" w:eastAsia="MS Mincho" w:hAnsi="Times New Roman" w:cs="Times New Roman"/>
          <w:b/>
          <w:bCs/>
          <w:sz w:val="22"/>
          <w:lang w:val="sl-SI"/>
        </w:rPr>
      </w:pPr>
      <w:r>
        <w:rPr>
          <w:rFonts w:ascii="Times New Roman" w:eastAsia="MS Mincho" w:hAnsi="Times New Roman" w:cs="Times New Roman"/>
          <w:b/>
          <w:bCs/>
          <w:sz w:val="22"/>
          <w:lang w:val="sl-SI"/>
        </w:rPr>
        <w:t>PRILOGA</w:t>
      </w:r>
      <w:r w:rsidRPr="00C8510C">
        <w:rPr>
          <w:rFonts w:ascii="Times New Roman" w:eastAsia="MS Mincho" w:hAnsi="Times New Roman" w:cs="Times New Roman"/>
          <w:b/>
          <w:bCs/>
          <w:sz w:val="22"/>
          <w:lang w:val="sl-SI"/>
        </w:rPr>
        <w:t xml:space="preserve"> </w:t>
      </w:r>
      <w:r w:rsidR="00DC3D85" w:rsidRPr="00C8510C">
        <w:rPr>
          <w:rFonts w:ascii="Times New Roman" w:eastAsia="MS Mincho" w:hAnsi="Times New Roman" w:cs="Times New Roman"/>
          <w:b/>
          <w:bCs/>
          <w:sz w:val="22"/>
          <w:lang w:val="sl-SI"/>
        </w:rPr>
        <w:t>II</w:t>
      </w:r>
    </w:p>
    <w:p w:rsidR="00DC3D85" w:rsidRPr="00C8510C" w:rsidRDefault="00DC3D85">
      <w:pPr>
        <w:pStyle w:val="PlainText"/>
        <w:jc w:val="center"/>
        <w:rPr>
          <w:rFonts w:ascii="Times New Roman" w:eastAsia="MS Mincho" w:hAnsi="Times New Roman" w:cs="Times New Roman"/>
          <w:bCs/>
          <w:sz w:val="22"/>
          <w:lang w:val="sl-SI"/>
        </w:rPr>
      </w:pPr>
    </w:p>
    <w:p w:rsidR="00DC3D85" w:rsidRPr="00C8510C" w:rsidRDefault="005F5B91" w:rsidP="00F16165">
      <w:pPr>
        <w:pStyle w:val="PlainText"/>
        <w:numPr>
          <w:ilvl w:val="0"/>
          <w:numId w:val="8"/>
        </w:numPr>
        <w:tabs>
          <w:tab w:val="clear" w:pos="1701"/>
        </w:tabs>
        <w:ind w:right="1331" w:hanging="567"/>
        <w:rPr>
          <w:rFonts w:ascii="Times New Roman" w:eastAsia="MS Mincho" w:hAnsi="Times New Roman" w:cs="Times New Roman"/>
          <w:b/>
          <w:bCs/>
          <w:sz w:val="22"/>
          <w:lang w:val="sl-SI"/>
        </w:rPr>
      </w:pPr>
      <w:r>
        <w:rPr>
          <w:rFonts w:ascii="Times New Roman" w:eastAsia="MS Mincho" w:hAnsi="Times New Roman" w:cs="Times New Roman"/>
          <w:b/>
          <w:bCs/>
          <w:sz w:val="22"/>
          <w:lang w:val="sl-SI"/>
        </w:rPr>
        <w:t>PROIZVAJALCI</w:t>
      </w:r>
      <w:r w:rsidR="00DC3D85" w:rsidRPr="00C8510C">
        <w:rPr>
          <w:rFonts w:ascii="Times New Roman" w:eastAsia="MS Mincho" w:hAnsi="Times New Roman" w:cs="Times New Roman"/>
          <w:b/>
          <w:bCs/>
          <w:sz w:val="22"/>
          <w:lang w:val="sl-SI"/>
        </w:rPr>
        <w:t>, ODGOVORNI ZA SPROŠČANJE SERIJ</w:t>
      </w:r>
    </w:p>
    <w:p w:rsidR="00DC3D85" w:rsidRPr="00C8510C" w:rsidRDefault="00DC3D85" w:rsidP="00AA7AAE">
      <w:pPr>
        <w:pStyle w:val="PlainText"/>
        <w:ind w:left="1701" w:right="1331" w:hanging="567"/>
        <w:rPr>
          <w:rFonts w:ascii="Times New Roman" w:eastAsia="MS Mincho" w:hAnsi="Times New Roman" w:cs="Times New Roman"/>
          <w:bCs/>
          <w:sz w:val="22"/>
          <w:lang w:val="sl-SI"/>
        </w:rPr>
      </w:pPr>
    </w:p>
    <w:p w:rsidR="00B30700" w:rsidRPr="00C8510C" w:rsidRDefault="00DC3D85" w:rsidP="00F16165">
      <w:pPr>
        <w:pStyle w:val="PlainText"/>
        <w:numPr>
          <w:ilvl w:val="0"/>
          <w:numId w:val="8"/>
        </w:numPr>
        <w:tabs>
          <w:tab w:val="clear" w:pos="1701"/>
        </w:tabs>
        <w:ind w:right="1331" w:hanging="567"/>
        <w:rPr>
          <w:rFonts w:ascii="Times New Roman" w:eastAsia="MS Mincho" w:hAnsi="Times New Roman" w:cs="Times New Roman"/>
          <w:b/>
          <w:bCs/>
          <w:sz w:val="22"/>
          <w:lang w:val="sl-SI"/>
        </w:rPr>
      </w:pPr>
      <w:r w:rsidRPr="00C8510C">
        <w:rPr>
          <w:rFonts w:ascii="Times New Roman" w:eastAsia="MS Mincho" w:hAnsi="Times New Roman" w:cs="Times New Roman"/>
          <w:b/>
          <w:bCs/>
          <w:sz w:val="22"/>
          <w:lang w:val="sl-SI"/>
        </w:rPr>
        <w:t xml:space="preserve">POGOJI </w:t>
      </w:r>
      <w:r w:rsidR="00B30700" w:rsidRPr="00C8510C">
        <w:rPr>
          <w:rFonts w:ascii="Times New Roman" w:eastAsia="MS Mincho" w:hAnsi="Times New Roman" w:cs="Times New Roman"/>
          <w:b/>
          <w:bCs/>
          <w:sz w:val="22"/>
          <w:lang w:val="sl-SI"/>
        </w:rPr>
        <w:t>ALI OMEJITVE GLEDE OSKRBE IN UPORABE</w:t>
      </w:r>
    </w:p>
    <w:p w:rsidR="00B30700" w:rsidRPr="00C8510C" w:rsidRDefault="00B30700" w:rsidP="00C8510C">
      <w:pPr>
        <w:pStyle w:val="ListParagraph"/>
        <w:rPr>
          <w:rFonts w:eastAsia="MS Mincho"/>
          <w:b/>
          <w:bCs/>
          <w:lang w:val="sl-SI"/>
        </w:rPr>
      </w:pPr>
    </w:p>
    <w:p w:rsidR="00B30700" w:rsidRPr="00C8510C" w:rsidRDefault="00B30700" w:rsidP="00F16165">
      <w:pPr>
        <w:pStyle w:val="PlainText"/>
        <w:numPr>
          <w:ilvl w:val="0"/>
          <w:numId w:val="8"/>
        </w:numPr>
        <w:tabs>
          <w:tab w:val="clear" w:pos="1701"/>
        </w:tabs>
        <w:ind w:right="1331" w:hanging="567"/>
        <w:rPr>
          <w:rFonts w:ascii="Times New Roman" w:eastAsia="MS Mincho" w:hAnsi="Times New Roman" w:cs="Times New Roman"/>
          <w:b/>
          <w:bCs/>
          <w:sz w:val="22"/>
          <w:lang w:val="sl-SI"/>
        </w:rPr>
      </w:pPr>
      <w:r w:rsidRPr="00C8510C">
        <w:rPr>
          <w:rFonts w:ascii="Times New Roman" w:eastAsia="MS Mincho" w:hAnsi="Times New Roman" w:cs="Times New Roman"/>
          <w:b/>
          <w:bCs/>
          <w:sz w:val="22"/>
          <w:lang w:val="sl-SI"/>
        </w:rPr>
        <w:t>DRUGI POGOJI IN ZAHTEVE DOVOLJENJA ZA PROMET Z ZDRAVILOM</w:t>
      </w:r>
    </w:p>
    <w:p w:rsidR="00B30700" w:rsidRPr="00C8510C" w:rsidRDefault="00B30700" w:rsidP="00C8510C">
      <w:pPr>
        <w:pStyle w:val="ListParagraph"/>
        <w:rPr>
          <w:rFonts w:eastAsia="MS Mincho"/>
          <w:b/>
          <w:bCs/>
          <w:lang w:val="sl-SI"/>
        </w:rPr>
      </w:pPr>
    </w:p>
    <w:p w:rsidR="00DC3D85" w:rsidRPr="00C8510C" w:rsidRDefault="00B30700" w:rsidP="00F16165">
      <w:pPr>
        <w:pStyle w:val="PlainText"/>
        <w:numPr>
          <w:ilvl w:val="0"/>
          <w:numId w:val="8"/>
        </w:numPr>
        <w:tabs>
          <w:tab w:val="clear" w:pos="1701"/>
        </w:tabs>
        <w:ind w:right="1331" w:hanging="567"/>
        <w:rPr>
          <w:rFonts w:ascii="Times New Roman" w:eastAsia="MS Mincho" w:hAnsi="Times New Roman" w:cs="Times New Roman"/>
          <w:b/>
          <w:bCs/>
          <w:sz w:val="22"/>
          <w:lang w:val="sl-SI"/>
        </w:rPr>
      </w:pPr>
      <w:r w:rsidRPr="00C8510C">
        <w:rPr>
          <w:rFonts w:ascii="Times New Roman" w:eastAsia="MS Mincho" w:hAnsi="Times New Roman" w:cs="Times New Roman"/>
          <w:b/>
          <w:bCs/>
          <w:sz w:val="22"/>
          <w:lang w:val="sl-SI"/>
        </w:rPr>
        <w:t>POGOJI ALI OMEJITVE V ZVEZI Z VARNO IN UČINKOVITO UPORABO ZDRAVILA</w:t>
      </w:r>
    </w:p>
    <w:p w:rsidR="00DC3D85" w:rsidRPr="00C8510C" w:rsidRDefault="00DC3D85" w:rsidP="00936360">
      <w:pPr>
        <w:pStyle w:val="Naslov2"/>
      </w:pPr>
      <w:r w:rsidRPr="00C8510C">
        <w:br w:type="page"/>
        <w:t>A.</w:t>
      </w:r>
      <w:r w:rsidRPr="00C8510C">
        <w:tab/>
      </w:r>
      <w:r w:rsidR="005F5B91">
        <w:t>PROIZVAJALCI</w:t>
      </w:r>
      <w:r w:rsidRPr="00C8510C">
        <w:t>, ODGOVORNI ZA SPROŠČANJE SERIJ</w:t>
      </w:r>
    </w:p>
    <w:p w:rsidR="00DC3D85" w:rsidRPr="00C8510C" w:rsidRDefault="00DC3D85">
      <w:pPr>
        <w:pStyle w:val="PlainText"/>
        <w:rPr>
          <w:rFonts w:ascii="Times New Roman" w:eastAsia="MS Mincho" w:hAnsi="Times New Roman" w:cs="Times New Roman"/>
          <w:sz w:val="22"/>
          <w:lang w:val="sl-SI"/>
        </w:rPr>
      </w:pPr>
    </w:p>
    <w:p w:rsidR="00DC3D85" w:rsidRPr="00C8510C" w:rsidRDefault="00DC3D85">
      <w:pPr>
        <w:pStyle w:val="Heading1"/>
        <w:rPr>
          <w:lang w:val="sl-SI"/>
        </w:rPr>
      </w:pPr>
      <w:r w:rsidRPr="00C8510C">
        <w:rPr>
          <w:lang w:val="sl-SI"/>
        </w:rPr>
        <w:t xml:space="preserve">Ime in naslov </w:t>
      </w:r>
      <w:r w:rsidR="005F5B91">
        <w:rPr>
          <w:lang w:val="sl-SI"/>
        </w:rPr>
        <w:t>proizvajalcev</w:t>
      </w:r>
      <w:r w:rsidRPr="00C8510C">
        <w:rPr>
          <w:lang w:val="sl-SI"/>
        </w:rPr>
        <w:t>, odgovornih za sproščanje serij</w:t>
      </w:r>
    </w:p>
    <w:p w:rsidR="00DC3D85" w:rsidRPr="00C8510C" w:rsidRDefault="00DC3D85">
      <w:pPr>
        <w:pStyle w:val="PlainText"/>
        <w:rPr>
          <w:rFonts w:ascii="Times New Roman" w:eastAsia="MS Mincho" w:hAnsi="Times New Roman" w:cs="Times New Roman"/>
          <w:sz w:val="22"/>
          <w:u w:val="single"/>
          <w:lang w:val="sl-SI"/>
        </w:rPr>
      </w:pPr>
    </w:p>
    <w:p w:rsidR="00775CDF" w:rsidRPr="00C8510C" w:rsidRDefault="00775CDF" w:rsidP="00F16165">
      <w:pPr>
        <w:pStyle w:val="PlainText"/>
        <w:numPr>
          <w:ilvl w:val="1"/>
          <w:numId w:val="7"/>
        </w:numPr>
        <w:tabs>
          <w:tab w:val="clear" w:pos="1080"/>
          <w:tab w:val="num" w:pos="540"/>
        </w:tabs>
        <w:ind w:hanging="1080"/>
        <w:rPr>
          <w:rFonts w:ascii="Times New Roman" w:eastAsia="MS Mincho" w:hAnsi="Times New Roman" w:cs="Times New Roman"/>
          <w:sz w:val="22"/>
          <w:lang w:val="sl-SI"/>
        </w:rPr>
      </w:pPr>
      <w:r w:rsidRPr="00C8510C">
        <w:rPr>
          <w:rFonts w:ascii="Times New Roman" w:eastAsia="MS Mincho" w:hAnsi="Times New Roman" w:cs="Times New Roman"/>
          <w:sz w:val="22"/>
          <w:lang w:val="sl-SI"/>
        </w:rPr>
        <w:t>Plavix</w:t>
      </w:r>
      <w:r w:rsidR="006A490A">
        <w:rPr>
          <w:rFonts w:ascii="Times New Roman" w:eastAsia="MS Mincho" w:hAnsi="Times New Roman" w:cs="Times New Roman"/>
          <w:sz w:val="22"/>
          <w:lang w:val="sl-SI"/>
        </w:rPr>
        <w:t xml:space="preserve"> </w:t>
      </w:r>
      <w:r w:rsidR="00A2599B" w:rsidRPr="00C8510C">
        <w:rPr>
          <w:rFonts w:ascii="Times New Roman" w:eastAsia="MS Mincho" w:hAnsi="Times New Roman" w:cs="Times New Roman"/>
          <w:sz w:val="22"/>
          <w:lang w:val="sl-SI"/>
        </w:rPr>
        <w:t>7</w:t>
      </w:r>
      <w:r w:rsidRPr="00C8510C">
        <w:rPr>
          <w:rFonts w:ascii="Times New Roman" w:eastAsia="MS Mincho" w:hAnsi="Times New Roman" w:cs="Times New Roman"/>
          <w:sz w:val="22"/>
          <w:lang w:val="sl-SI"/>
        </w:rPr>
        <w:t>5 mg filmsko obložene</w:t>
      </w:r>
      <w:r w:rsidR="00AF2C33" w:rsidRPr="00C8510C">
        <w:rPr>
          <w:rFonts w:ascii="Times New Roman" w:eastAsia="MS Mincho" w:hAnsi="Times New Roman" w:cs="Times New Roman"/>
          <w:sz w:val="22"/>
          <w:lang w:val="sl-SI"/>
        </w:rPr>
        <w:t> </w:t>
      </w:r>
      <w:r w:rsidRPr="00C8510C">
        <w:rPr>
          <w:rFonts w:ascii="Times New Roman" w:eastAsia="MS Mincho" w:hAnsi="Times New Roman" w:cs="Times New Roman"/>
          <w:sz w:val="22"/>
          <w:lang w:val="sl-SI"/>
        </w:rPr>
        <w:t>tablete</w:t>
      </w:r>
    </w:p>
    <w:p w:rsidR="00D60AF6" w:rsidRPr="00C8510C" w:rsidRDefault="00D60AF6" w:rsidP="00D60AF6">
      <w:pPr>
        <w:pStyle w:val="PlainText"/>
        <w:ind w:left="1080"/>
        <w:rPr>
          <w:rFonts w:ascii="Times New Roman" w:eastAsia="MS Mincho" w:hAnsi="Times New Roman" w:cs="Times New Roman"/>
          <w:sz w:val="22"/>
          <w:lang w:val="sl-SI"/>
        </w:rPr>
      </w:pPr>
    </w:p>
    <w:p w:rsidR="00DC3D85" w:rsidRPr="00C8510C" w:rsidRDefault="00DC3D85">
      <w:pPr>
        <w:tabs>
          <w:tab w:val="left" w:pos="720"/>
        </w:tabs>
        <w:jc w:val="both"/>
        <w:rPr>
          <w:lang w:val="sl-SI"/>
        </w:rPr>
      </w:pPr>
      <w:r w:rsidRPr="00C8510C">
        <w:rPr>
          <w:lang w:val="sl-SI"/>
        </w:rPr>
        <w:t>Sanofi Winthrop Industrie</w:t>
      </w:r>
    </w:p>
    <w:p w:rsidR="00DC3D85" w:rsidRPr="00C8510C" w:rsidRDefault="00DC3D85">
      <w:pPr>
        <w:tabs>
          <w:tab w:val="left" w:pos="720"/>
        </w:tabs>
        <w:jc w:val="both"/>
        <w:rPr>
          <w:lang w:val="sl-SI"/>
        </w:rPr>
      </w:pPr>
      <w:r w:rsidRPr="00C8510C">
        <w:rPr>
          <w:lang w:val="sl-SI"/>
        </w:rPr>
        <w:t xml:space="preserve">1, Rue de la Vierge </w:t>
      </w:r>
    </w:p>
    <w:p w:rsidR="00DC3D85" w:rsidRPr="00C8510C" w:rsidRDefault="00DC3D85">
      <w:pPr>
        <w:tabs>
          <w:tab w:val="left" w:pos="720"/>
        </w:tabs>
        <w:jc w:val="both"/>
        <w:rPr>
          <w:noProof/>
          <w:lang w:val="sl-SI"/>
        </w:rPr>
      </w:pPr>
      <w:r w:rsidRPr="00C8510C">
        <w:rPr>
          <w:noProof/>
          <w:lang w:val="sl-SI"/>
        </w:rPr>
        <w:t>Ambarès &amp; Lagrave</w:t>
      </w:r>
    </w:p>
    <w:p w:rsidR="00DC3D85" w:rsidRPr="00C8510C" w:rsidRDefault="00DC3D85">
      <w:pPr>
        <w:numPr>
          <w:ilvl w:val="12"/>
          <w:numId w:val="0"/>
        </w:numPr>
        <w:rPr>
          <w:lang w:val="sl-SI"/>
        </w:rPr>
      </w:pPr>
      <w:r w:rsidRPr="00C8510C">
        <w:rPr>
          <w:noProof/>
          <w:lang w:val="sl-SI"/>
        </w:rPr>
        <w:t>F-</w:t>
      </w:r>
      <w:r w:rsidRPr="00C8510C">
        <w:rPr>
          <w:lang w:val="sl-SI"/>
        </w:rPr>
        <w:t xml:space="preserve">33565 Carbon Blanc cedex </w:t>
      </w:r>
    </w:p>
    <w:p w:rsidR="00DC3D85" w:rsidRPr="00C8510C" w:rsidRDefault="00DC3D85">
      <w:pPr>
        <w:numPr>
          <w:ilvl w:val="12"/>
          <w:numId w:val="0"/>
        </w:numPr>
        <w:rPr>
          <w:lang w:val="sl-SI"/>
        </w:rPr>
      </w:pPr>
      <w:r w:rsidRPr="00C8510C">
        <w:rPr>
          <w:lang w:val="sl-SI"/>
        </w:rPr>
        <w:t>Francija</w:t>
      </w:r>
    </w:p>
    <w:p w:rsidR="00DC3D85" w:rsidRPr="00C8510C" w:rsidRDefault="00DC3D85">
      <w:pPr>
        <w:numPr>
          <w:ilvl w:val="12"/>
          <w:numId w:val="0"/>
        </w:numPr>
        <w:rPr>
          <w:lang w:val="sl-SI"/>
        </w:rPr>
      </w:pPr>
    </w:p>
    <w:p w:rsidR="007F1729" w:rsidRPr="004359C7" w:rsidRDefault="007F1729" w:rsidP="007F1729">
      <w:pPr>
        <w:tabs>
          <w:tab w:val="left" w:pos="720"/>
        </w:tabs>
        <w:jc w:val="both"/>
        <w:rPr>
          <w:szCs w:val="22"/>
          <w:lang w:val="fr-FR"/>
        </w:rPr>
      </w:pPr>
      <w:r>
        <w:rPr>
          <w:szCs w:val="22"/>
          <w:lang w:val="fr-FR"/>
        </w:rPr>
        <w:t>Delpharm Dijon</w:t>
      </w:r>
    </w:p>
    <w:p w:rsidR="00DC3D85" w:rsidRPr="00C8510C" w:rsidRDefault="00DC3D85">
      <w:pPr>
        <w:numPr>
          <w:ilvl w:val="12"/>
          <w:numId w:val="0"/>
        </w:numPr>
        <w:rPr>
          <w:lang w:val="sl-SI"/>
        </w:rPr>
      </w:pPr>
      <w:r w:rsidRPr="00C8510C">
        <w:rPr>
          <w:lang w:val="sl-SI"/>
        </w:rPr>
        <w:t>6, Boulevard de l’Europe</w:t>
      </w:r>
    </w:p>
    <w:p w:rsidR="00DC3D85" w:rsidRPr="00C8510C" w:rsidRDefault="00DC3D85">
      <w:pPr>
        <w:numPr>
          <w:ilvl w:val="12"/>
          <w:numId w:val="0"/>
        </w:numPr>
        <w:rPr>
          <w:lang w:val="sl-SI"/>
        </w:rPr>
      </w:pPr>
      <w:r w:rsidRPr="00C8510C">
        <w:rPr>
          <w:lang w:val="sl-SI"/>
        </w:rPr>
        <w:t xml:space="preserve">F-21800 Quétigny </w:t>
      </w:r>
    </w:p>
    <w:p w:rsidR="00DC3D85" w:rsidRPr="00C8510C" w:rsidRDefault="00DC3D85">
      <w:pPr>
        <w:numPr>
          <w:ilvl w:val="12"/>
          <w:numId w:val="0"/>
        </w:numPr>
        <w:rPr>
          <w:lang w:val="sl-SI"/>
        </w:rPr>
      </w:pPr>
      <w:r w:rsidRPr="00C8510C">
        <w:rPr>
          <w:lang w:val="sl-SI"/>
        </w:rPr>
        <w:t>Francija</w:t>
      </w:r>
    </w:p>
    <w:p w:rsidR="00FD742E" w:rsidRPr="002C57DE" w:rsidRDefault="00FD742E" w:rsidP="00FD742E">
      <w:pPr>
        <w:tabs>
          <w:tab w:val="left" w:pos="720"/>
        </w:tabs>
        <w:jc w:val="both"/>
        <w:rPr>
          <w:szCs w:val="22"/>
          <w:lang w:val="sl-SI"/>
        </w:rPr>
      </w:pPr>
    </w:p>
    <w:p w:rsidR="00FD742E" w:rsidRPr="002C57DE" w:rsidRDefault="00FD742E" w:rsidP="00FD742E">
      <w:pPr>
        <w:tabs>
          <w:tab w:val="left" w:pos="720"/>
        </w:tabs>
        <w:jc w:val="both"/>
        <w:rPr>
          <w:szCs w:val="22"/>
          <w:lang w:val="sl-SI"/>
        </w:rPr>
      </w:pPr>
      <w:r w:rsidRPr="002C57DE">
        <w:rPr>
          <w:szCs w:val="22"/>
          <w:lang w:val="sl-SI"/>
        </w:rPr>
        <w:t>Sanofi S.</w:t>
      </w:r>
      <w:r w:rsidR="006547E8">
        <w:rPr>
          <w:szCs w:val="22"/>
          <w:lang w:val="sl-SI"/>
        </w:rPr>
        <w:t>r.l.</w:t>
      </w:r>
    </w:p>
    <w:p w:rsidR="00FD742E" w:rsidRPr="002C57DE" w:rsidRDefault="00FD742E" w:rsidP="00FD742E">
      <w:pPr>
        <w:tabs>
          <w:tab w:val="left" w:pos="720"/>
        </w:tabs>
        <w:jc w:val="both"/>
        <w:rPr>
          <w:szCs w:val="22"/>
          <w:lang w:val="sl-SI"/>
        </w:rPr>
      </w:pPr>
      <w:r w:rsidRPr="002C57DE">
        <w:rPr>
          <w:szCs w:val="22"/>
          <w:lang w:val="sl-SI"/>
        </w:rPr>
        <w:t>Strada Statale 17, Km 22</w:t>
      </w:r>
    </w:p>
    <w:p w:rsidR="00C87AF2" w:rsidRPr="002C57DE" w:rsidRDefault="00FD742E" w:rsidP="00FD742E">
      <w:pPr>
        <w:tabs>
          <w:tab w:val="left" w:pos="720"/>
        </w:tabs>
        <w:jc w:val="both"/>
        <w:rPr>
          <w:szCs w:val="22"/>
          <w:lang w:val="sl-SI"/>
        </w:rPr>
      </w:pPr>
      <w:r w:rsidRPr="002C57DE">
        <w:rPr>
          <w:szCs w:val="22"/>
          <w:lang w:val="sl-SI"/>
        </w:rPr>
        <w:t xml:space="preserve">67019 Scoppito (AQ) </w:t>
      </w:r>
    </w:p>
    <w:p w:rsidR="00FD742E" w:rsidRPr="002C57DE" w:rsidRDefault="00FD742E" w:rsidP="00FD742E">
      <w:pPr>
        <w:tabs>
          <w:tab w:val="left" w:pos="720"/>
        </w:tabs>
        <w:jc w:val="both"/>
        <w:rPr>
          <w:szCs w:val="22"/>
          <w:lang w:val="sl-SI"/>
        </w:rPr>
      </w:pPr>
      <w:r w:rsidRPr="002C57DE">
        <w:rPr>
          <w:szCs w:val="22"/>
          <w:lang w:val="sl-SI"/>
        </w:rPr>
        <w:t>Italija</w:t>
      </w:r>
    </w:p>
    <w:p w:rsidR="00D63BE2" w:rsidRPr="002C57DE" w:rsidRDefault="00D63BE2" w:rsidP="00FD742E">
      <w:pPr>
        <w:tabs>
          <w:tab w:val="left" w:pos="720"/>
        </w:tabs>
        <w:jc w:val="both"/>
        <w:rPr>
          <w:szCs w:val="22"/>
          <w:lang w:val="sl-SI"/>
        </w:rPr>
      </w:pPr>
    </w:p>
    <w:p w:rsidR="00D63BE2" w:rsidRPr="002C57DE" w:rsidRDefault="00D63BE2" w:rsidP="00D63BE2">
      <w:pPr>
        <w:tabs>
          <w:tab w:val="left" w:pos="720"/>
        </w:tabs>
        <w:jc w:val="both"/>
        <w:rPr>
          <w:szCs w:val="22"/>
          <w:lang w:val="sl-SI"/>
        </w:rPr>
      </w:pPr>
      <w:r w:rsidRPr="002C57DE">
        <w:rPr>
          <w:szCs w:val="22"/>
          <w:lang w:val="sl-SI"/>
        </w:rPr>
        <w:t>Sanofi Winthrop Industrie</w:t>
      </w:r>
    </w:p>
    <w:p w:rsidR="00D63BE2" w:rsidRPr="00152FFA" w:rsidRDefault="00D63BE2" w:rsidP="00D63BE2">
      <w:pPr>
        <w:tabs>
          <w:tab w:val="left" w:pos="720"/>
        </w:tabs>
        <w:jc w:val="both"/>
        <w:rPr>
          <w:szCs w:val="22"/>
        </w:rPr>
      </w:pPr>
      <w:r w:rsidRPr="00152FFA">
        <w:rPr>
          <w:szCs w:val="22"/>
        </w:rPr>
        <w:t>30-36 avenue Gustave Eiffel</w:t>
      </w:r>
    </w:p>
    <w:p w:rsidR="00D63BE2" w:rsidRPr="00152FFA" w:rsidRDefault="00D63BE2" w:rsidP="00D63BE2">
      <w:pPr>
        <w:tabs>
          <w:tab w:val="left" w:pos="720"/>
        </w:tabs>
        <w:jc w:val="both"/>
        <w:rPr>
          <w:szCs w:val="22"/>
        </w:rPr>
      </w:pPr>
      <w:r w:rsidRPr="00152FFA">
        <w:rPr>
          <w:szCs w:val="22"/>
        </w:rPr>
        <w:t>37100 Tours</w:t>
      </w:r>
    </w:p>
    <w:p w:rsidR="00D63BE2" w:rsidRDefault="00D63BE2" w:rsidP="00FD742E">
      <w:pPr>
        <w:tabs>
          <w:tab w:val="left" w:pos="720"/>
        </w:tabs>
        <w:jc w:val="both"/>
        <w:rPr>
          <w:szCs w:val="22"/>
        </w:rPr>
      </w:pPr>
      <w:r>
        <w:rPr>
          <w:szCs w:val="22"/>
        </w:rPr>
        <w:t>Francija</w:t>
      </w:r>
    </w:p>
    <w:p w:rsidR="00DC3D85" w:rsidRPr="00C8510C" w:rsidRDefault="00DC3D85">
      <w:pPr>
        <w:pStyle w:val="EndnoteText"/>
        <w:numPr>
          <w:ilvl w:val="12"/>
          <w:numId w:val="0"/>
        </w:numPr>
        <w:tabs>
          <w:tab w:val="clear" w:pos="567"/>
        </w:tabs>
        <w:rPr>
          <w:lang w:val="sl-SI"/>
        </w:rPr>
      </w:pPr>
    </w:p>
    <w:p w:rsidR="00D60AF6" w:rsidRPr="00C8510C" w:rsidRDefault="00D60AF6" w:rsidP="00F16165">
      <w:pPr>
        <w:pStyle w:val="PlainText"/>
        <w:numPr>
          <w:ilvl w:val="1"/>
          <w:numId w:val="7"/>
        </w:numPr>
        <w:tabs>
          <w:tab w:val="clear" w:pos="1080"/>
          <w:tab w:val="num" w:pos="720"/>
        </w:tabs>
        <w:ind w:hanging="1080"/>
        <w:rPr>
          <w:rFonts w:ascii="Times New Roman" w:eastAsia="MS Mincho" w:hAnsi="Times New Roman" w:cs="Times New Roman"/>
          <w:sz w:val="22"/>
          <w:lang w:val="sl-SI"/>
        </w:rPr>
      </w:pPr>
      <w:r w:rsidRPr="00C8510C">
        <w:rPr>
          <w:rFonts w:ascii="Times New Roman" w:eastAsia="MS Mincho" w:hAnsi="Times New Roman" w:cs="Times New Roman"/>
          <w:sz w:val="22"/>
          <w:lang w:val="sl-SI"/>
        </w:rPr>
        <w:t>Plavix</w:t>
      </w:r>
      <w:r w:rsidR="006A490A">
        <w:rPr>
          <w:rFonts w:ascii="Times New Roman" w:eastAsia="MS Mincho" w:hAnsi="Times New Roman" w:cs="Times New Roman"/>
          <w:sz w:val="22"/>
          <w:lang w:val="sl-SI"/>
        </w:rPr>
        <w:t xml:space="preserve"> </w:t>
      </w:r>
      <w:r w:rsidRPr="00C8510C">
        <w:rPr>
          <w:rFonts w:ascii="Times New Roman" w:eastAsia="MS Mincho" w:hAnsi="Times New Roman" w:cs="Times New Roman"/>
          <w:sz w:val="22"/>
          <w:lang w:val="sl-SI"/>
        </w:rPr>
        <w:t>300 mg filmsko obložene tablete</w:t>
      </w:r>
    </w:p>
    <w:p w:rsidR="00D60AF6" w:rsidRPr="00C8510C" w:rsidRDefault="00D60AF6" w:rsidP="00D60AF6">
      <w:pPr>
        <w:pStyle w:val="PlainText"/>
        <w:ind w:left="1080"/>
        <w:rPr>
          <w:rFonts w:ascii="Times New Roman" w:eastAsia="MS Mincho" w:hAnsi="Times New Roman" w:cs="Times New Roman"/>
          <w:sz w:val="22"/>
          <w:lang w:val="sl-SI"/>
        </w:rPr>
      </w:pPr>
    </w:p>
    <w:p w:rsidR="00D60AF6" w:rsidRPr="00C8510C" w:rsidRDefault="00D60AF6" w:rsidP="00D60AF6">
      <w:pPr>
        <w:tabs>
          <w:tab w:val="left" w:pos="720"/>
        </w:tabs>
        <w:jc w:val="both"/>
        <w:rPr>
          <w:lang w:val="sl-SI"/>
        </w:rPr>
      </w:pPr>
      <w:r w:rsidRPr="00C8510C">
        <w:rPr>
          <w:lang w:val="sl-SI"/>
        </w:rPr>
        <w:t>Sanofi Winthrop Industrie</w:t>
      </w:r>
    </w:p>
    <w:p w:rsidR="00D60AF6" w:rsidRPr="00C8510C" w:rsidRDefault="00D60AF6" w:rsidP="00D60AF6">
      <w:pPr>
        <w:tabs>
          <w:tab w:val="left" w:pos="720"/>
        </w:tabs>
        <w:jc w:val="both"/>
        <w:rPr>
          <w:lang w:val="sl-SI"/>
        </w:rPr>
      </w:pPr>
      <w:r w:rsidRPr="00C8510C">
        <w:rPr>
          <w:lang w:val="sl-SI"/>
        </w:rPr>
        <w:t xml:space="preserve">1, Rue de la Vierge </w:t>
      </w:r>
    </w:p>
    <w:p w:rsidR="00D60AF6" w:rsidRPr="00C8510C" w:rsidRDefault="00D60AF6" w:rsidP="00D60AF6">
      <w:pPr>
        <w:tabs>
          <w:tab w:val="left" w:pos="720"/>
        </w:tabs>
        <w:jc w:val="both"/>
        <w:rPr>
          <w:noProof/>
          <w:lang w:val="sl-SI"/>
        </w:rPr>
      </w:pPr>
      <w:r w:rsidRPr="00C8510C">
        <w:rPr>
          <w:noProof/>
          <w:lang w:val="sl-SI"/>
        </w:rPr>
        <w:t>Ambarès &amp; Lagrave</w:t>
      </w:r>
    </w:p>
    <w:p w:rsidR="00D60AF6" w:rsidRPr="00C8510C" w:rsidRDefault="00D60AF6" w:rsidP="00D60AF6">
      <w:pPr>
        <w:numPr>
          <w:ilvl w:val="12"/>
          <w:numId w:val="0"/>
        </w:numPr>
        <w:rPr>
          <w:lang w:val="sl-SI"/>
        </w:rPr>
      </w:pPr>
      <w:r w:rsidRPr="00C8510C">
        <w:rPr>
          <w:noProof/>
          <w:lang w:val="sl-SI"/>
        </w:rPr>
        <w:t>F-</w:t>
      </w:r>
      <w:r w:rsidRPr="00C8510C">
        <w:rPr>
          <w:lang w:val="sl-SI"/>
        </w:rPr>
        <w:t xml:space="preserve">33565 Carbon Blanc cedex </w:t>
      </w:r>
    </w:p>
    <w:p w:rsidR="00D60AF6" w:rsidRPr="00C8510C" w:rsidRDefault="00D60AF6" w:rsidP="00D60AF6">
      <w:pPr>
        <w:numPr>
          <w:ilvl w:val="12"/>
          <w:numId w:val="0"/>
        </w:numPr>
        <w:rPr>
          <w:lang w:val="sl-SI"/>
        </w:rPr>
      </w:pPr>
      <w:r w:rsidRPr="00C8510C">
        <w:rPr>
          <w:lang w:val="sl-SI"/>
        </w:rPr>
        <w:t>Francija</w:t>
      </w:r>
    </w:p>
    <w:p w:rsidR="00A73290" w:rsidRPr="00C8510C" w:rsidRDefault="00A73290" w:rsidP="00A73290">
      <w:pPr>
        <w:pStyle w:val="EndnoteText"/>
        <w:numPr>
          <w:ilvl w:val="12"/>
          <w:numId w:val="0"/>
        </w:numPr>
        <w:tabs>
          <w:tab w:val="clear" w:pos="567"/>
        </w:tabs>
        <w:rPr>
          <w:lang w:val="sl-SI"/>
        </w:rPr>
      </w:pPr>
    </w:p>
    <w:p w:rsidR="00D60AF6" w:rsidRPr="00C8510C" w:rsidRDefault="00A73290" w:rsidP="00C42240">
      <w:pPr>
        <w:rPr>
          <w:lang w:val="sl-SI"/>
        </w:rPr>
      </w:pPr>
      <w:r w:rsidRPr="00C8510C">
        <w:rPr>
          <w:lang w:val="sl-SI"/>
        </w:rPr>
        <w:t>V natisnjenem navodilu za uporabo zdravila mora</w:t>
      </w:r>
      <w:r w:rsidR="005019A6">
        <w:rPr>
          <w:lang w:val="sl-SI"/>
        </w:rPr>
        <w:t>ta</w:t>
      </w:r>
      <w:r w:rsidRPr="00C8510C">
        <w:rPr>
          <w:lang w:val="sl-SI"/>
        </w:rPr>
        <w:t xml:space="preserve"> biti naveden</w:t>
      </w:r>
      <w:r w:rsidR="005019A6">
        <w:rPr>
          <w:lang w:val="sl-SI"/>
        </w:rPr>
        <w:t>a</w:t>
      </w:r>
      <w:r w:rsidRPr="00C8510C">
        <w:rPr>
          <w:lang w:val="sl-SI"/>
        </w:rPr>
        <w:t xml:space="preserve"> ime in naslov </w:t>
      </w:r>
      <w:r w:rsidR="005F5B91">
        <w:rPr>
          <w:lang w:val="sl-SI"/>
        </w:rPr>
        <w:t>proizvajalca</w:t>
      </w:r>
      <w:r w:rsidRPr="00C8510C">
        <w:rPr>
          <w:lang w:val="sl-SI"/>
        </w:rPr>
        <w:t xml:space="preserve">, odgovornega za </w:t>
      </w:r>
      <w:r w:rsidR="005019A6" w:rsidRPr="00AB3A9B">
        <w:t>sprostitev</w:t>
      </w:r>
      <w:r w:rsidRPr="00C8510C">
        <w:rPr>
          <w:lang w:val="sl-SI"/>
        </w:rPr>
        <w:t xml:space="preserve"> zadevne serije.</w:t>
      </w:r>
    </w:p>
    <w:p w:rsidR="00DC3D85" w:rsidRDefault="00DC3D85" w:rsidP="002765D8">
      <w:pPr>
        <w:pStyle w:val="PlainText"/>
        <w:rPr>
          <w:rFonts w:ascii="Times New Roman" w:eastAsia="MS Mincho" w:hAnsi="Times New Roman" w:cs="Times New Roman"/>
          <w:sz w:val="22"/>
          <w:lang w:val="sl-SI"/>
        </w:rPr>
      </w:pPr>
    </w:p>
    <w:p w:rsidR="00763530" w:rsidRPr="00C8510C" w:rsidRDefault="00763530" w:rsidP="002765D8">
      <w:pPr>
        <w:pStyle w:val="PlainText"/>
        <w:rPr>
          <w:rFonts w:ascii="Times New Roman" w:eastAsia="MS Mincho" w:hAnsi="Times New Roman" w:cs="Times New Roman"/>
          <w:sz w:val="22"/>
          <w:lang w:val="sl-SI"/>
        </w:rPr>
      </w:pPr>
    </w:p>
    <w:p w:rsidR="00DC3D85" w:rsidRPr="00C8510C" w:rsidRDefault="00DC3D85" w:rsidP="00936360">
      <w:pPr>
        <w:pStyle w:val="Naslov2"/>
      </w:pPr>
      <w:r w:rsidRPr="00C8510C">
        <w:t>B.</w:t>
      </w:r>
      <w:r w:rsidRPr="00C8510C">
        <w:tab/>
        <w:t xml:space="preserve">POGOJI </w:t>
      </w:r>
      <w:r w:rsidR="00F36F33" w:rsidRPr="00C8510C">
        <w:rPr>
          <w:bCs w:val="0"/>
        </w:rPr>
        <w:t>ALI OMEJITVE GLEDE OSKRBE IN UPORABE</w:t>
      </w:r>
    </w:p>
    <w:p w:rsidR="00DC3D85" w:rsidRPr="00C8510C" w:rsidRDefault="00DC3D85">
      <w:pPr>
        <w:pStyle w:val="PlainText"/>
        <w:rPr>
          <w:rFonts w:ascii="Times New Roman" w:eastAsia="MS Mincho" w:hAnsi="Times New Roman" w:cs="Times New Roman"/>
          <w:sz w:val="22"/>
          <w:lang w:val="sl-SI"/>
        </w:rPr>
      </w:pPr>
    </w:p>
    <w:p w:rsidR="00DC3D85" w:rsidRPr="00C8510C" w:rsidRDefault="005C2CBA">
      <w:pPr>
        <w:pStyle w:val="PlainText"/>
        <w:rPr>
          <w:rFonts w:ascii="Times New Roman" w:eastAsia="MS Mincho" w:hAnsi="Times New Roman" w:cs="Times New Roman"/>
          <w:sz w:val="22"/>
          <w:lang w:val="sl-SI"/>
        </w:rPr>
      </w:pPr>
      <w:r>
        <w:rPr>
          <w:rFonts w:ascii="Times New Roman" w:eastAsia="MS Mincho" w:hAnsi="Times New Roman" w:cs="Times New Roman"/>
          <w:sz w:val="22"/>
          <w:lang w:val="sl-SI"/>
        </w:rPr>
        <w:t>Predpisovanje in i</w:t>
      </w:r>
      <w:r w:rsidR="00DC3D85" w:rsidRPr="00C8510C">
        <w:rPr>
          <w:rFonts w:ascii="Times New Roman" w:eastAsia="MS Mincho" w:hAnsi="Times New Roman" w:cs="Times New Roman"/>
          <w:sz w:val="22"/>
          <w:lang w:val="sl-SI"/>
        </w:rPr>
        <w:t xml:space="preserve">zdaja zdravila je le na recept. </w:t>
      </w:r>
    </w:p>
    <w:p w:rsidR="00D60AF6" w:rsidRDefault="00D60AF6">
      <w:pPr>
        <w:widowControl w:val="0"/>
        <w:tabs>
          <w:tab w:val="left" w:pos="567"/>
        </w:tabs>
        <w:rPr>
          <w:rFonts w:eastAsia="MS Mincho"/>
          <w:lang w:val="sl-SI"/>
        </w:rPr>
      </w:pPr>
    </w:p>
    <w:p w:rsidR="00763530" w:rsidRPr="00C8510C" w:rsidRDefault="00763530">
      <w:pPr>
        <w:widowControl w:val="0"/>
        <w:tabs>
          <w:tab w:val="left" w:pos="567"/>
        </w:tabs>
        <w:rPr>
          <w:rFonts w:eastAsia="MS Mincho"/>
          <w:lang w:val="sl-SI"/>
        </w:rPr>
      </w:pPr>
    </w:p>
    <w:p w:rsidR="00D60AF6" w:rsidRPr="00C8510C" w:rsidRDefault="00F36F33" w:rsidP="00C8510C">
      <w:pPr>
        <w:pStyle w:val="PlainText"/>
        <w:rPr>
          <w:rFonts w:ascii="Times New Roman" w:hAnsi="Times New Roman" w:cs="Times New Roman"/>
          <w:b/>
          <w:sz w:val="22"/>
          <w:szCs w:val="22"/>
          <w:lang w:val="sl-SI"/>
        </w:rPr>
      </w:pPr>
      <w:r w:rsidRPr="00C8510C">
        <w:rPr>
          <w:rFonts w:ascii="Times New Roman" w:eastAsia="MS Mincho" w:hAnsi="Times New Roman" w:cs="Times New Roman"/>
          <w:b/>
          <w:bCs/>
          <w:sz w:val="22"/>
          <w:lang w:val="sl-SI"/>
        </w:rPr>
        <w:t>C.</w:t>
      </w:r>
      <w:r w:rsidRPr="00C8510C">
        <w:rPr>
          <w:rFonts w:ascii="Times New Roman" w:eastAsia="MS Mincho" w:hAnsi="Times New Roman" w:cs="Times New Roman"/>
          <w:b/>
          <w:bCs/>
          <w:sz w:val="22"/>
          <w:lang w:val="sl-SI"/>
        </w:rPr>
        <w:tab/>
      </w:r>
      <w:r w:rsidR="00D60AF6" w:rsidRPr="00C8510C">
        <w:rPr>
          <w:rFonts w:ascii="Times New Roman" w:eastAsia="MS Mincho" w:hAnsi="Times New Roman" w:cs="Times New Roman"/>
          <w:b/>
          <w:sz w:val="22"/>
          <w:szCs w:val="22"/>
          <w:lang w:val="sl-SI"/>
        </w:rPr>
        <w:t xml:space="preserve">DRUGI POGOJI </w:t>
      </w:r>
      <w:r w:rsidRPr="00C8510C">
        <w:rPr>
          <w:rFonts w:ascii="Times New Roman" w:eastAsia="MS Mincho" w:hAnsi="Times New Roman" w:cs="Times New Roman"/>
          <w:b/>
          <w:sz w:val="22"/>
          <w:szCs w:val="22"/>
          <w:lang w:val="sl-SI"/>
        </w:rPr>
        <w:t>IN ZAHTEVE DOVOLJENJA ZA PROMET Z ZDRAVILOM</w:t>
      </w:r>
    </w:p>
    <w:p w:rsidR="00D60AF6" w:rsidRPr="00C8510C" w:rsidRDefault="00D60AF6" w:rsidP="00D60AF6">
      <w:pPr>
        <w:pStyle w:val="PlainText"/>
        <w:rPr>
          <w:rFonts w:ascii="Times New Roman" w:eastAsia="MS Mincho" w:hAnsi="Times New Roman" w:cs="Times New Roman"/>
          <w:b/>
          <w:sz w:val="22"/>
          <w:szCs w:val="22"/>
          <w:lang w:val="sl-SI"/>
        </w:rPr>
      </w:pPr>
    </w:p>
    <w:p w:rsidR="00F36F33" w:rsidRPr="006B0803" w:rsidRDefault="00F36F33" w:rsidP="00F36F33">
      <w:pPr>
        <w:numPr>
          <w:ilvl w:val="0"/>
          <w:numId w:val="29"/>
        </w:numPr>
        <w:suppressLineNumbers/>
        <w:tabs>
          <w:tab w:val="left" w:pos="567"/>
        </w:tabs>
        <w:snapToGrid w:val="0"/>
        <w:spacing w:line="260" w:lineRule="exact"/>
        <w:ind w:right="-1" w:hanging="720"/>
        <w:rPr>
          <w:b/>
          <w:lang w:val="sl-SI"/>
        </w:rPr>
      </w:pPr>
      <w:bookmarkStart w:id="9" w:name="OLE_LINK1"/>
      <w:bookmarkStart w:id="10" w:name="OLE_LINK2"/>
      <w:r w:rsidRPr="002C57DE">
        <w:rPr>
          <w:b/>
          <w:noProof/>
          <w:szCs w:val="22"/>
          <w:lang w:val="sl-SI"/>
        </w:rPr>
        <w:t>Redno posodobljena poročila o varnosti zdravila (PSUR)</w:t>
      </w:r>
    </w:p>
    <w:p w:rsidR="0056008A" w:rsidRPr="006B0803" w:rsidRDefault="0056008A" w:rsidP="00C8510C">
      <w:pPr>
        <w:suppressLineNumbers/>
        <w:tabs>
          <w:tab w:val="left" w:pos="567"/>
        </w:tabs>
        <w:snapToGrid w:val="0"/>
        <w:spacing w:line="260" w:lineRule="exact"/>
        <w:ind w:left="720" w:right="-1"/>
        <w:rPr>
          <w:b/>
          <w:lang w:val="sl-SI"/>
        </w:rPr>
      </w:pPr>
    </w:p>
    <w:p w:rsidR="00F36F33" w:rsidRPr="006B0803" w:rsidRDefault="00F36F33" w:rsidP="00F36F33">
      <w:pPr>
        <w:suppressLineNumbers/>
        <w:tabs>
          <w:tab w:val="left" w:pos="0"/>
        </w:tabs>
        <w:ind w:right="567"/>
        <w:rPr>
          <w:lang w:val="sl-SI"/>
        </w:rPr>
      </w:pPr>
      <w:r w:rsidRPr="006B0803">
        <w:rPr>
          <w:lang w:val="sl-SI"/>
        </w:rPr>
        <w:t xml:space="preserve">Imetnik dovoljenja za promet z zdravilom mora </w:t>
      </w:r>
      <w:r w:rsidR="005F5B91">
        <w:rPr>
          <w:lang w:val="sl-SI"/>
        </w:rPr>
        <w:t>PSUR</w:t>
      </w:r>
      <w:r w:rsidRPr="006B0803">
        <w:rPr>
          <w:lang w:val="sl-SI"/>
        </w:rPr>
        <w:t xml:space="preserve"> za to zdravilo predložiti v skladu z zahtevami, določenimi v seznamu referenčnih datumov Unije (seznamu EURD), opredeljenem v členu 107c(7) Direktive 2001/83/ES in objavljenem na evropskem spletnem portalu o zdravilih.</w:t>
      </w:r>
    </w:p>
    <w:p w:rsidR="00F36F33" w:rsidRDefault="00F36F33">
      <w:pPr>
        <w:widowControl w:val="0"/>
        <w:tabs>
          <w:tab w:val="left" w:pos="567"/>
        </w:tabs>
        <w:rPr>
          <w:bCs/>
          <w:lang w:val="sl-SI"/>
        </w:rPr>
      </w:pPr>
    </w:p>
    <w:p w:rsidR="00763530" w:rsidRPr="00C8510C" w:rsidRDefault="00763530">
      <w:pPr>
        <w:widowControl w:val="0"/>
        <w:tabs>
          <w:tab w:val="left" w:pos="567"/>
        </w:tabs>
        <w:rPr>
          <w:bCs/>
          <w:lang w:val="sl-SI"/>
        </w:rPr>
      </w:pPr>
    </w:p>
    <w:p w:rsidR="00F36F33" w:rsidRPr="00C8510C" w:rsidRDefault="00F36F33" w:rsidP="00B622BD">
      <w:pPr>
        <w:widowControl w:val="0"/>
        <w:tabs>
          <w:tab w:val="left" w:pos="567"/>
        </w:tabs>
        <w:ind w:left="567" w:hanging="567"/>
        <w:rPr>
          <w:rFonts w:eastAsia="MS Mincho"/>
          <w:b/>
          <w:bCs/>
          <w:lang w:val="sl-SI"/>
        </w:rPr>
      </w:pPr>
      <w:r w:rsidRPr="00C8510C">
        <w:rPr>
          <w:rFonts w:eastAsia="MS Mincho"/>
          <w:b/>
          <w:bCs/>
          <w:lang w:val="sl-SI"/>
        </w:rPr>
        <w:t>D.</w:t>
      </w:r>
      <w:r w:rsidRPr="00C8510C">
        <w:rPr>
          <w:rFonts w:eastAsia="MS Mincho"/>
          <w:b/>
          <w:bCs/>
          <w:lang w:val="sl-SI"/>
        </w:rPr>
        <w:tab/>
        <w:t>POGOJI ALI OMEJITVE V ZVEZI Z VARNO IN UČINKOVITO UPORABO ZDRAVILA</w:t>
      </w:r>
    </w:p>
    <w:p w:rsidR="00F36F33" w:rsidRPr="00C8510C" w:rsidRDefault="00F36F33">
      <w:pPr>
        <w:widowControl w:val="0"/>
        <w:tabs>
          <w:tab w:val="left" w:pos="567"/>
        </w:tabs>
        <w:rPr>
          <w:rFonts w:eastAsia="MS Mincho"/>
          <w:b/>
          <w:bCs/>
          <w:lang w:val="sl-SI"/>
        </w:rPr>
      </w:pPr>
    </w:p>
    <w:p w:rsidR="00F36F33" w:rsidRPr="00C8510C" w:rsidRDefault="00F36F33" w:rsidP="006B1198">
      <w:pPr>
        <w:widowControl w:val="0"/>
        <w:numPr>
          <w:ilvl w:val="0"/>
          <w:numId w:val="27"/>
        </w:numPr>
        <w:tabs>
          <w:tab w:val="left" w:pos="567"/>
        </w:tabs>
        <w:ind w:left="567" w:hanging="567"/>
        <w:rPr>
          <w:b/>
          <w:bCs/>
          <w:lang w:val="sl-SI"/>
        </w:rPr>
      </w:pPr>
      <w:r w:rsidRPr="00C8510C">
        <w:rPr>
          <w:b/>
          <w:bCs/>
          <w:lang w:val="sl-SI"/>
        </w:rPr>
        <w:t>Načrt za obvladovanje tveganja (RMP)</w:t>
      </w:r>
    </w:p>
    <w:p w:rsidR="00CF7365" w:rsidRPr="00C8510C" w:rsidRDefault="00CF7365">
      <w:pPr>
        <w:widowControl w:val="0"/>
        <w:tabs>
          <w:tab w:val="left" w:pos="567"/>
        </w:tabs>
        <w:rPr>
          <w:bCs/>
          <w:lang w:val="sl-SI"/>
        </w:rPr>
      </w:pPr>
    </w:p>
    <w:p w:rsidR="00DC3D85" w:rsidRPr="00C8510C" w:rsidRDefault="00CF7365">
      <w:pPr>
        <w:widowControl w:val="0"/>
        <w:tabs>
          <w:tab w:val="left" w:pos="567"/>
        </w:tabs>
        <w:rPr>
          <w:bCs/>
          <w:lang w:val="sl-SI"/>
        </w:rPr>
      </w:pPr>
      <w:r w:rsidRPr="00C8510C">
        <w:rPr>
          <w:bCs/>
          <w:lang w:val="sl-SI"/>
        </w:rPr>
        <w:t>Navedba smiselno ni potrebna.</w:t>
      </w:r>
      <w:bookmarkEnd w:id="9"/>
      <w:bookmarkEnd w:id="10"/>
      <w:r w:rsidR="00DC3D85" w:rsidRPr="00C8510C">
        <w:rPr>
          <w:bCs/>
          <w:lang w:val="sl-SI"/>
        </w:rPr>
        <w:br w:type="page"/>
      </w:r>
    </w:p>
    <w:p w:rsidR="00DC3D85" w:rsidRPr="00C8510C" w:rsidRDefault="00DC3D85">
      <w:pPr>
        <w:widowControl w:val="0"/>
        <w:tabs>
          <w:tab w:val="left" w:pos="567"/>
        </w:tabs>
        <w:rPr>
          <w:bCs/>
          <w:lang w:val="sl-SI"/>
        </w:rPr>
      </w:pPr>
    </w:p>
    <w:p w:rsidR="00DC3D85" w:rsidRPr="00C8510C" w:rsidRDefault="00DC3D85">
      <w:pPr>
        <w:widowControl w:val="0"/>
        <w:tabs>
          <w:tab w:val="left" w:pos="567"/>
        </w:tabs>
        <w:rPr>
          <w:bCs/>
          <w:lang w:val="sl-SI"/>
        </w:rPr>
      </w:pPr>
    </w:p>
    <w:p w:rsidR="00DC3D85" w:rsidRPr="00C8510C" w:rsidRDefault="00DC3D85">
      <w:pPr>
        <w:widowControl w:val="0"/>
        <w:tabs>
          <w:tab w:val="left" w:pos="567"/>
        </w:tabs>
        <w:rPr>
          <w:bCs/>
          <w:lang w:val="sl-SI"/>
        </w:rPr>
      </w:pPr>
    </w:p>
    <w:p w:rsidR="00DC3D85" w:rsidRPr="00C8510C" w:rsidRDefault="00DC3D85">
      <w:pPr>
        <w:widowControl w:val="0"/>
        <w:tabs>
          <w:tab w:val="left" w:pos="567"/>
        </w:tabs>
        <w:rPr>
          <w:bCs/>
          <w:lang w:val="sl-SI"/>
        </w:rPr>
      </w:pPr>
    </w:p>
    <w:p w:rsidR="00DC3D85" w:rsidRPr="00C8510C" w:rsidRDefault="00DC3D85">
      <w:pPr>
        <w:widowControl w:val="0"/>
        <w:tabs>
          <w:tab w:val="left" w:pos="567"/>
        </w:tabs>
        <w:rPr>
          <w:bCs/>
          <w:lang w:val="sl-SI"/>
        </w:rPr>
      </w:pPr>
    </w:p>
    <w:p w:rsidR="00DC3D85" w:rsidRPr="00C8510C" w:rsidRDefault="00DC3D85">
      <w:pPr>
        <w:widowControl w:val="0"/>
        <w:tabs>
          <w:tab w:val="left" w:pos="567"/>
        </w:tabs>
        <w:rPr>
          <w:bCs/>
          <w:lang w:val="sl-SI"/>
        </w:rPr>
      </w:pPr>
    </w:p>
    <w:p w:rsidR="00DC3D85" w:rsidRPr="00C8510C" w:rsidRDefault="00DC3D85">
      <w:pPr>
        <w:widowControl w:val="0"/>
        <w:tabs>
          <w:tab w:val="left" w:pos="567"/>
        </w:tabs>
        <w:rPr>
          <w:bCs/>
          <w:lang w:val="sl-SI"/>
        </w:rPr>
      </w:pPr>
    </w:p>
    <w:p w:rsidR="00DC3D85" w:rsidRPr="00C8510C" w:rsidRDefault="00DC3D85">
      <w:pPr>
        <w:widowControl w:val="0"/>
        <w:tabs>
          <w:tab w:val="left" w:pos="567"/>
        </w:tabs>
        <w:jc w:val="center"/>
        <w:rPr>
          <w:b/>
          <w:lang w:val="sl-SI"/>
        </w:rPr>
      </w:pPr>
    </w:p>
    <w:p w:rsidR="00DC3D85" w:rsidRPr="00C8510C" w:rsidRDefault="00DC3D85">
      <w:pPr>
        <w:widowControl w:val="0"/>
        <w:tabs>
          <w:tab w:val="left" w:pos="567"/>
        </w:tabs>
        <w:jc w:val="center"/>
        <w:rPr>
          <w:b/>
          <w:lang w:val="sl-SI"/>
        </w:rPr>
      </w:pPr>
    </w:p>
    <w:p w:rsidR="00DC3D85" w:rsidRPr="00C8510C" w:rsidRDefault="00DC3D85">
      <w:pPr>
        <w:widowControl w:val="0"/>
        <w:tabs>
          <w:tab w:val="left" w:pos="567"/>
        </w:tabs>
        <w:jc w:val="center"/>
        <w:rPr>
          <w:b/>
          <w:lang w:val="sl-SI"/>
        </w:rPr>
      </w:pPr>
    </w:p>
    <w:p w:rsidR="00DC3D85" w:rsidRPr="00C8510C" w:rsidRDefault="00DC3D85">
      <w:pPr>
        <w:widowControl w:val="0"/>
        <w:tabs>
          <w:tab w:val="left" w:pos="567"/>
        </w:tabs>
        <w:jc w:val="center"/>
        <w:rPr>
          <w:b/>
          <w:lang w:val="sl-SI"/>
        </w:rPr>
      </w:pPr>
    </w:p>
    <w:p w:rsidR="00DC3D85" w:rsidRPr="00C8510C" w:rsidRDefault="00DC3D85">
      <w:pPr>
        <w:widowControl w:val="0"/>
        <w:tabs>
          <w:tab w:val="left" w:pos="567"/>
        </w:tabs>
        <w:jc w:val="center"/>
        <w:rPr>
          <w:b/>
          <w:lang w:val="sl-SI"/>
        </w:rPr>
      </w:pPr>
    </w:p>
    <w:p w:rsidR="00DC3D85" w:rsidRPr="00C8510C" w:rsidRDefault="00DC3D85">
      <w:pPr>
        <w:widowControl w:val="0"/>
        <w:tabs>
          <w:tab w:val="left" w:pos="567"/>
        </w:tabs>
        <w:jc w:val="center"/>
        <w:rPr>
          <w:b/>
          <w:lang w:val="sl-SI"/>
        </w:rPr>
      </w:pPr>
    </w:p>
    <w:p w:rsidR="00DC3D85" w:rsidRPr="00C8510C" w:rsidRDefault="00DC3D85">
      <w:pPr>
        <w:widowControl w:val="0"/>
        <w:tabs>
          <w:tab w:val="left" w:pos="567"/>
        </w:tabs>
        <w:jc w:val="center"/>
        <w:rPr>
          <w:b/>
          <w:lang w:val="sl-SI"/>
        </w:rPr>
      </w:pPr>
    </w:p>
    <w:p w:rsidR="00DC3D85" w:rsidRPr="00C8510C" w:rsidRDefault="00DC3D85">
      <w:pPr>
        <w:widowControl w:val="0"/>
        <w:tabs>
          <w:tab w:val="left" w:pos="567"/>
        </w:tabs>
        <w:jc w:val="center"/>
        <w:rPr>
          <w:b/>
          <w:lang w:val="sl-SI"/>
        </w:rPr>
      </w:pPr>
    </w:p>
    <w:p w:rsidR="00DC3D85" w:rsidRPr="00C8510C" w:rsidRDefault="00DC3D85">
      <w:pPr>
        <w:widowControl w:val="0"/>
        <w:tabs>
          <w:tab w:val="left" w:pos="567"/>
        </w:tabs>
        <w:jc w:val="center"/>
        <w:rPr>
          <w:b/>
          <w:lang w:val="sl-SI"/>
        </w:rPr>
      </w:pPr>
    </w:p>
    <w:p w:rsidR="00DC3D85" w:rsidRPr="00C8510C" w:rsidRDefault="00DC3D85">
      <w:pPr>
        <w:widowControl w:val="0"/>
        <w:tabs>
          <w:tab w:val="left" w:pos="567"/>
        </w:tabs>
        <w:jc w:val="center"/>
        <w:rPr>
          <w:b/>
          <w:lang w:val="sl-SI"/>
        </w:rPr>
      </w:pPr>
    </w:p>
    <w:p w:rsidR="00DC3D85" w:rsidRPr="00C8510C" w:rsidRDefault="00DC3D85">
      <w:pPr>
        <w:widowControl w:val="0"/>
        <w:tabs>
          <w:tab w:val="left" w:pos="567"/>
        </w:tabs>
        <w:jc w:val="center"/>
        <w:rPr>
          <w:b/>
          <w:lang w:val="sl-SI"/>
        </w:rPr>
      </w:pPr>
    </w:p>
    <w:p w:rsidR="00DC3D85" w:rsidRPr="00C8510C" w:rsidRDefault="00DC3D85">
      <w:pPr>
        <w:widowControl w:val="0"/>
        <w:tabs>
          <w:tab w:val="left" w:pos="567"/>
        </w:tabs>
        <w:jc w:val="center"/>
        <w:rPr>
          <w:b/>
          <w:lang w:val="sl-SI"/>
        </w:rPr>
      </w:pPr>
    </w:p>
    <w:p w:rsidR="00DC3D85" w:rsidRPr="00C8510C" w:rsidRDefault="00DC3D85">
      <w:pPr>
        <w:widowControl w:val="0"/>
        <w:tabs>
          <w:tab w:val="left" w:pos="567"/>
        </w:tabs>
        <w:jc w:val="center"/>
        <w:rPr>
          <w:b/>
          <w:lang w:val="sl-SI"/>
        </w:rPr>
      </w:pPr>
    </w:p>
    <w:p w:rsidR="00DC3D85" w:rsidRPr="00C8510C" w:rsidRDefault="00DC3D85">
      <w:pPr>
        <w:widowControl w:val="0"/>
        <w:tabs>
          <w:tab w:val="left" w:pos="567"/>
        </w:tabs>
        <w:jc w:val="center"/>
        <w:rPr>
          <w:b/>
          <w:lang w:val="sl-SI"/>
        </w:rPr>
      </w:pPr>
    </w:p>
    <w:p w:rsidR="00DC3D85" w:rsidRPr="00C8510C" w:rsidRDefault="00DC3D85">
      <w:pPr>
        <w:widowControl w:val="0"/>
        <w:tabs>
          <w:tab w:val="left" w:pos="567"/>
        </w:tabs>
        <w:jc w:val="center"/>
        <w:rPr>
          <w:b/>
          <w:lang w:val="sl-SI"/>
        </w:rPr>
      </w:pPr>
    </w:p>
    <w:p w:rsidR="00DC3D85" w:rsidRPr="00C8510C" w:rsidRDefault="005C2CBA">
      <w:pPr>
        <w:widowControl w:val="0"/>
        <w:tabs>
          <w:tab w:val="left" w:pos="567"/>
        </w:tabs>
        <w:jc w:val="center"/>
        <w:rPr>
          <w:b/>
          <w:lang w:val="sl-SI"/>
        </w:rPr>
      </w:pPr>
      <w:r>
        <w:rPr>
          <w:b/>
          <w:lang w:val="sl-SI"/>
        </w:rPr>
        <w:t>PRILOGA</w:t>
      </w:r>
      <w:r w:rsidRPr="00C8510C">
        <w:rPr>
          <w:b/>
          <w:lang w:val="sl-SI"/>
        </w:rPr>
        <w:t xml:space="preserve"> </w:t>
      </w:r>
      <w:r w:rsidR="00DC3D85" w:rsidRPr="00C8510C">
        <w:rPr>
          <w:b/>
          <w:lang w:val="sl-SI"/>
        </w:rPr>
        <w:t>III</w:t>
      </w:r>
    </w:p>
    <w:p w:rsidR="00DC3D85" w:rsidRPr="00C8510C" w:rsidRDefault="00DC3D85">
      <w:pPr>
        <w:widowControl w:val="0"/>
        <w:tabs>
          <w:tab w:val="left" w:pos="567"/>
        </w:tabs>
        <w:jc w:val="center"/>
        <w:rPr>
          <w:lang w:val="sl-SI"/>
        </w:rPr>
      </w:pPr>
    </w:p>
    <w:p w:rsidR="00DC3D85" w:rsidRPr="00C8510C" w:rsidRDefault="00DC3D85">
      <w:pPr>
        <w:widowControl w:val="0"/>
        <w:tabs>
          <w:tab w:val="left" w:pos="567"/>
        </w:tabs>
        <w:jc w:val="center"/>
        <w:rPr>
          <w:b/>
          <w:lang w:val="sl-SI"/>
        </w:rPr>
      </w:pPr>
      <w:r w:rsidRPr="00C8510C">
        <w:rPr>
          <w:b/>
          <w:lang w:val="sl-SI"/>
        </w:rPr>
        <w:t>OZNAČEVANJE IN NAVODILO ZA UPORABO</w:t>
      </w:r>
    </w:p>
    <w:p w:rsidR="00DC3D85" w:rsidRPr="00C8510C" w:rsidRDefault="00DC3D85">
      <w:pPr>
        <w:widowControl w:val="0"/>
        <w:tabs>
          <w:tab w:val="left" w:pos="567"/>
        </w:tabs>
        <w:jc w:val="center"/>
        <w:rPr>
          <w:lang w:val="sl-SI"/>
        </w:rPr>
      </w:pPr>
    </w:p>
    <w:p w:rsidR="00DC3D85" w:rsidRPr="00C8510C" w:rsidRDefault="00DC3D85">
      <w:pPr>
        <w:pStyle w:val="EndnoteText"/>
        <w:widowControl w:val="0"/>
        <w:tabs>
          <w:tab w:val="left" w:pos="567"/>
        </w:tabs>
        <w:rPr>
          <w:lang w:val="sl-SI"/>
        </w:rPr>
      </w:pPr>
      <w:r w:rsidRPr="00C8510C">
        <w:rPr>
          <w:lang w:val="sl-SI"/>
        </w:rPr>
        <w:br w:type="page"/>
      </w: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pStyle w:val="EndnoteText"/>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rsidP="00936360">
      <w:pPr>
        <w:pStyle w:val="Naslov1"/>
      </w:pPr>
      <w:r w:rsidRPr="00C8510C">
        <w:t>A. OZNAČEVANJE</w:t>
      </w:r>
    </w:p>
    <w:p w:rsidR="00DC3D85" w:rsidRPr="00C8510C" w:rsidRDefault="00DC3D85">
      <w:pPr>
        <w:pStyle w:val="EndnoteText"/>
        <w:widowControl w:val="0"/>
        <w:tabs>
          <w:tab w:val="left" w:pos="567"/>
        </w:tabs>
        <w:rPr>
          <w:lang w:val="sl-SI"/>
        </w:rPr>
      </w:pPr>
    </w:p>
    <w:p w:rsidR="00DC3D85" w:rsidRPr="00C8510C" w:rsidRDefault="00DC3D85">
      <w:pPr>
        <w:widowControl w:val="0"/>
        <w:tabs>
          <w:tab w:val="left" w:pos="567"/>
        </w:tabs>
        <w:rPr>
          <w:lang w:val="sl-SI"/>
        </w:rPr>
      </w:pPr>
    </w:p>
    <w:p w:rsidR="002765D8" w:rsidRPr="00C8510C" w:rsidRDefault="00DC3D85">
      <w:pPr>
        <w:widowControl w:val="0"/>
        <w:pBdr>
          <w:top w:val="single" w:sz="4" w:space="1" w:color="auto"/>
          <w:left w:val="single" w:sz="4" w:space="4" w:color="auto"/>
          <w:bottom w:val="single" w:sz="4" w:space="1" w:color="auto"/>
          <w:right w:val="single" w:sz="4" w:space="4" w:color="auto"/>
        </w:pBdr>
        <w:tabs>
          <w:tab w:val="left" w:pos="567"/>
        </w:tabs>
        <w:rPr>
          <w:b/>
          <w:lang w:val="sl-SI"/>
        </w:rPr>
      </w:pPr>
      <w:r w:rsidRPr="00C8510C">
        <w:rPr>
          <w:lang w:val="sl-SI"/>
        </w:rPr>
        <w:br w:type="page"/>
      </w:r>
      <w:r w:rsidRPr="00C8510C">
        <w:rPr>
          <w:b/>
          <w:lang w:val="sl-SI"/>
        </w:rPr>
        <w:t>PODATKI NA ZUNANJI OVOJNINI</w:t>
      </w:r>
    </w:p>
    <w:p w:rsidR="00C90513" w:rsidRPr="00C8510C" w:rsidRDefault="00C90513">
      <w:pPr>
        <w:widowControl w:val="0"/>
        <w:pBdr>
          <w:top w:val="single" w:sz="4" w:space="1" w:color="auto"/>
          <w:left w:val="single" w:sz="4" w:space="4" w:color="auto"/>
          <w:bottom w:val="single" w:sz="4" w:space="1" w:color="auto"/>
          <w:right w:val="single" w:sz="4" w:space="4" w:color="auto"/>
        </w:pBdr>
        <w:tabs>
          <w:tab w:val="left" w:pos="567"/>
        </w:tabs>
        <w:rPr>
          <w:b/>
          <w:bCs/>
          <w:lang w:val="sl-SI"/>
        </w:rPr>
      </w:pPr>
      <w:r w:rsidRPr="00C8510C">
        <w:rPr>
          <w:b/>
          <w:bCs/>
          <w:lang w:val="sl-SI"/>
        </w:rPr>
        <w:t>ZUNANJA ŠKATLA</w:t>
      </w: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C8510C">
        <w:rPr>
          <w:b/>
          <w:lang w:val="sl-SI"/>
        </w:rPr>
        <w:t>1.</w:t>
      </w:r>
      <w:r w:rsidRPr="00C8510C">
        <w:rPr>
          <w:b/>
          <w:lang w:val="sl-SI"/>
        </w:rPr>
        <w:tab/>
        <w:t>IME ZDRAVILA</w:t>
      </w:r>
    </w:p>
    <w:p w:rsidR="00DC3D85" w:rsidRPr="00C8510C" w:rsidRDefault="00DC3D85">
      <w:pPr>
        <w:widowControl w:val="0"/>
        <w:tabs>
          <w:tab w:val="left" w:pos="567"/>
        </w:tabs>
        <w:rPr>
          <w:lang w:val="sl-SI"/>
        </w:rPr>
      </w:pPr>
    </w:p>
    <w:p w:rsidR="00DC3D85" w:rsidRPr="00C8510C" w:rsidRDefault="00FC27FE">
      <w:pPr>
        <w:widowControl w:val="0"/>
        <w:tabs>
          <w:tab w:val="left" w:pos="567"/>
        </w:tabs>
        <w:rPr>
          <w:lang w:val="sl-SI"/>
        </w:rPr>
      </w:pPr>
      <w:r w:rsidRPr="00C8510C">
        <w:rPr>
          <w:lang w:val="sl-SI"/>
        </w:rPr>
        <w:t>Plavix</w:t>
      </w:r>
      <w:r w:rsidR="00DC3D85" w:rsidRPr="00C8510C">
        <w:rPr>
          <w:lang w:val="sl-SI"/>
        </w:rPr>
        <w:t xml:space="preserve"> 75 mg filmsko obložene tablete</w:t>
      </w:r>
    </w:p>
    <w:p w:rsidR="00DC3D85" w:rsidRPr="00C8510C" w:rsidRDefault="00DC3D85">
      <w:pPr>
        <w:widowControl w:val="0"/>
        <w:tabs>
          <w:tab w:val="left" w:pos="567"/>
        </w:tabs>
        <w:rPr>
          <w:lang w:val="sl-SI"/>
        </w:rPr>
      </w:pPr>
      <w:r w:rsidRPr="00C8510C">
        <w:rPr>
          <w:lang w:val="sl-SI"/>
        </w:rPr>
        <w:t>klopidogrel</w:t>
      </w: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pBdr>
          <w:top w:val="single" w:sz="4" w:space="1" w:color="auto"/>
          <w:left w:val="single" w:sz="4" w:space="4" w:color="auto"/>
          <w:bottom w:val="single" w:sz="4" w:space="1" w:color="auto"/>
          <w:right w:val="single" w:sz="4" w:space="4" w:color="auto"/>
        </w:pBdr>
        <w:tabs>
          <w:tab w:val="left" w:pos="567"/>
        </w:tabs>
        <w:rPr>
          <w:lang w:val="sl-SI"/>
        </w:rPr>
      </w:pPr>
      <w:r w:rsidRPr="00C8510C">
        <w:rPr>
          <w:b/>
          <w:lang w:val="sl-SI"/>
        </w:rPr>
        <w:t>2.</w:t>
      </w:r>
      <w:r w:rsidRPr="00C8510C">
        <w:rPr>
          <w:b/>
          <w:lang w:val="sl-SI"/>
        </w:rPr>
        <w:tab/>
        <w:t>NAVEDBA ENE ALI VEČ UČINKOVIN</w:t>
      </w:r>
    </w:p>
    <w:p w:rsidR="00DC3D85" w:rsidRPr="00C8510C" w:rsidRDefault="00DC3D85">
      <w:pPr>
        <w:widowControl w:val="0"/>
        <w:tabs>
          <w:tab w:val="left" w:pos="567"/>
        </w:tabs>
        <w:rPr>
          <w:lang w:val="sl-SI"/>
        </w:rPr>
      </w:pPr>
    </w:p>
    <w:p w:rsidR="00DC3D85" w:rsidRPr="00C8510C" w:rsidRDefault="0056008A">
      <w:pPr>
        <w:widowControl w:val="0"/>
        <w:tabs>
          <w:tab w:val="left" w:pos="567"/>
        </w:tabs>
        <w:rPr>
          <w:lang w:val="sl-SI"/>
        </w:rPr>
      </w:pPr>
      <w:r w:rsidRPr="00C8510C">
        <w:rPr>
          <w:lang w:val="sl-SI"/>
        </w:rPr>
        <w:t>Ena</w:t>
      </w:r>
      <w:r w:rsidR="00DC3D85" w:rsidRPr="00C8510C">
        <w:rPr>
          <w:lang w:val="sl-SI"/>
        </w:rPr>
        <w:t xml:space="preserve"> tableta vsebuje 75 mg klopidogrela</w:t>
      </w:r>
      <w:r w:rsidR="009C776E" w:rsidRPr="00C8510C">
        <w:rPr>
          <w:lang w:val="sl-SI"/>
        </w:rPr>
        <w:t xml:space="preserve"> </w:t>
      </w:r>
      <w:r w:rsidR="00626BC9" w:rsidRPr="00C8510C">
        <w:rPr>
          <w:lang w:val="sl-SI"/>
        </w:rPr>
        <w:t>(</w:t>
      </w:r>
      <w:r w:rsidR="009C776E" w:rsidRPr="00C8510C">
        <w:rPr>
          <w:lang w:val="sl-SI"/>
        </w:rPr>
        <w:t>v obliki</w:t>
      </w:r>
      <w:r w:rsidR="00DC3D85" w:rsidRPr="00C8510C">
        <w:rPr>
          <w:lang w:val="sl-SI"/>
        </w:rPr>
        <w:t xml:space="preserve"> </w:t>
      </w:r>
      <w:r w:rsidR="0064460B" w:rsidRPr="00C8510C">
        <w:rPr>
          <w:lang w:val="sl-SI"/>
        </w:rPr>
        <w:t xml:space="preserve">klopidogrelijevega </w:t>
      </w:r>
      <w:r w:rsidR="00DC3D85" w:rsidRPr="00C8510C">
        <w:rPr>
          <w:lang w:val="sl-SI"/>
        </w:rPr>
        <w:t>hidrogensulfat</w:t>
      </w:r>
      <w:r w:rsidR="009C776E" w:rsidRPr="00C8510C">
        <w:rPr>
          <w:lang w:val="sl-SI"/>
        </w:rPr>
        <w:t>a</w:t>
      </w:r>
      <w:r w:rsidR="00626BC9" w:rsidRPr="00C8510C">
        <w:rPr>
          <w:lang w:val="sl-SI"/>
        </w:rPr>
        <w:t>)</w:t>
      </w:r>
      <w:r w:rsidR="00DC3D85" w:rsidRPr="00C8510C">
        <w:rPr>
          <w:lang w:val="sl-SI"/>
        </w:rPr>
        <w:t>.</w:t>
      </w: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pBdr>
          <w:top w:val="single" w:sz="4" w:space="1" w:color="auto"/>
          <w:left w:val="single" w:sz="4" w:space="4" w:color="auto"/>
          <w:bottom w:val="single" w:sz="4" w:space="1" w:color="auto"/>
          <w:right w:val="single" w:sz="4" w:space="4" w:color="auto"/>
        </w:pBdr>
        <w:tabs>
          <w:tab w:val="left" w:pos="567"/>
        </w:tabs>
        <w:rPr>
          <w:b/>
          <w:lang w:val="sl-SI"/>
        </w:rPr>
      </w:pPr>
      <w:r w:rsidRPr="00C8510C">
        <w:rPr>
          <w:b/>
          <w:lang w:val="sl-SI"/>
        </w:rPr>
        <w:t>3.</w:t>
      </w:r>
      <w:r w:rsidRPr="00C8510C">
        <w:rPr>
          <w:b/>
          <w:lang w:val="sl-SI"/>
        </w:rPr>
        <w:tab/>
        <w:t>SEZNAM POMOŽNIH SNOVI</w:t>
      </w: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r w:rsidRPr="00C8510C">
        <w:rPr>
          <w:lang w:val="sl-SI"/>
        </w:rPr>
        <w:t xml:space="preserve">Vsebuje tudi </w:t>
      </w:r>
      <w:r w:rsidR="00583650" w:rsidRPr="00C8510C">
        <w:rPr>
          <w:szCs w:val="22"/>
          <w:lang w:val="sl-SI"/>
        </w:rPr>
        <w:t>hidrogenirano ricinusovo olje in</w:t>
      </w:r>
      <w:r w:rsidR="00583650" w:rsidRPr="00C8510C">
        <w:rPr>
          <w:lang w:val="sl-SI"/>
        </w:rPr>
        <w:t xml:space="preserve"> </w:t>
      </w:r>
      <w:r w:rsidRPr="00C8510C">
        <w:rPr>
          <w:lang w:val="sl-SI"/>
        </w:rPr>
        <w:t>laktozo.</w:t>
      </w:r>
      <w:r w:rsidR="006D1877" w:rsidRPr="00C8510C">
        <w:rPr>
          <w:lang w:val="sl-SI"/>
        </w:rPr>
        <w:t xml:space="preserve"> </w:t>
      </w:r>
      <w:r w:rsidR="00E90630" w:rsidRPr="00C8510C">
        <w:rPr>
          <w:lang w:val="sl-SI"/>
        </w:rPr>
        <w:t>Za dodatne informacije glejte navodilo za uporabo.</w:t>
      </w: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pBdr>
          <w:top w:val="single" w:sz="4" w:space="1" w:color="auto"/>
          <w:left w:val="single" w:sz="4" w:space="4" w:color="auto"/>
          <w:bottom w:val="single" w:sz="4" w:space="1" w:color="auto"/>
          <w:right w:val="single" w:sz="4" w:space="4" w:color="auto"/>
        </w:pBdr>
        <w:tabs>
          <w:tab w:val="left" w:pos="567"/>
        </w:tabs>
        <w:rPr>
          <w:b/>
          <w:lang w:val="sl-SI"/>
        </w:rPr>
      </w:pPr>
      <w:r w:rsidRPr="00C8510C">
        <w:rPr>
          <w:b/>
          <w:lang w:val="sl-SI"/>
        </w:rPr>
        <w:t>4.</w:t>
      </w:r>
      <w:r w:rsidRPr="00C8510C">
        <w:rPr>
          <w:b/>
          <w:lang w:val="sl-SI"/>
        </w:rPr>
        <w:tab/>
        <w:t>FARMACEVTSKA OBLIKA IN VSEBINA</w:t>
      </w: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r w:rsidRPr="00C8510C">
        <w:rPr>
          <w:lang w:val="sl-SI"/>
        </w:rPr>
        <w:t>28 filmsko obloženih tablet.</w:t>
      </w:r>
    </w:p>
    <w:p w:rsidR="00016092" w:rsidRPr="00C8510C" w:rsidRDefault="009B2714" w:rsidP="007000B7">
      <w:pPr>
        <w:widowControl w:val="0"/>
        <w:tabs>
          <w:tab w:val="left" w:pos="567"/>
        </w:tabs>
        <w:rPr>
          <w:highlight w:val="lightGray"/>
          <w:lang w:val="sl-SI"/>
        </w:rPr>
      </w:pPr>
      <w:r w:rsidRPr="00C8510C">
        <w:rPr>
          <w:highlight w:val="lightGray"/>
          <w:lang w:val="sl-SI"/>
        </w:rPr>
        <w:t>30 filmsko obloženih tablet.</w:t>
      </w:r>
    </w:p>
    <w:p w:rsidR="007000B7" w:rsidRPr="00C8510C" w:rsidRDefault="007000B7" w:rsidP="007000B7">
      <w:pPr>
        <w:widowControl w:val="0"/>
        <w:tabs>
          <w:tab w:val="left" w:pos="567"/>
        </w:tabs>
        <w:rPr>
          <w:highlight w:val="lightGray"/>
          <w:lang w:val="sl-SI"/>
        </w:rPr>
      </w:pPr>
      <w:r w:rsidRPr="00C8510C">
        <w:rPr>
          <w:highlight w:val="lightGray"/>
          <w:lang w:val="sl-SI"/>
        </w:rPr>
        <w:t>50</w:t>
      </w:r>
      <w:r w:rsidR="00E90630" w:rsidRPr="00C8510C">
        <w:rPr>
          <w:highlight w:val="lightGray"/>
          <w:lang w:val="sl-SI"/>
        </w:rPr>
        <w:t>x1</w:t>
      </w:r>
      <w:r w:rsidRPr="00C8510C">
        <w:rPr>
          <w:highlight w:val="lightGray"/>
          <w:lang w:val="sl-SI"/>
        </w:rPr>
        <w:t xml:space="preserve"> filmsko obloženih tablet.</w:t>
      </w:r>
    </w:p>
    <w:p w:rsidR="007000B7" w:rsidRPr="00C8510C" w:rsidRDefault="007000B7" w:rsidP="007000B7">
      <w:pPr>
        <w:widowControl w:val="0"/>
        <w:tabs>
          <w:tab w:val="left" w:pos="567"/>
        </w:tabs>
        <w:rPr>
          <w:highlight w:val="lightGray"/>
          <w:lang w:val="sl-SI"/>
        </w:rPr>
      </w:pPr>
      <w:r w:rsidRPr="00C8510C">
        <w:rPr>
          <w:highlight w:val="lightGray"/>
          <w:lang w:val="sl-SI"/>
        </w:rPr>
        <w:t>84 filmsko obloženih tablet.</w:t>
      </w:r>
    </w:p>
    <w:p w:rsidR="00016092" w:rsidRPr="00C8510C" w:rsidRDefault="00016092" w:rsidP="007000B7">
      <w:pPr>
        <w:widowControl w:val="0"/>
        <w:tabs>
          <w:tab w:val="left" w:pos="567"/>
        </w:tabs>
        <w:rPr>
          <w:highlight w:val="lightGray"/>
          <w:lang w:val="sl-SI"/>
        </w:rPr>
      </w:pPr>
      <w:r w:rsidRPr="00C8510C">
        <w:rPr>
          <w:highlight w:val="lightGray"/>
          <w:lang w:val="sl-SI"/>
        </w:rPr>
        <w:t>90 filmsko obloženih tablet.</w:t>
      </w:r>
    </w:p>
    <w:p w:rsidR="007000B7" w:rsidRPr="00C8510C" w:rsidRDefault="007000B7" w:rsidP="007000B7">
      <w:pPr>
        <w:widowControl w:val="0"/>
        <w:tabs>
          <w:tab w:val="left" w:pos="567"/>
        </w:tabs>
        <w:rPr>
          <w:lang w:val="sl-SI"/>
        </w:rPr>
      </w:pPr>
      <w:r w:rsidRPr="00C8510C">
        <w:rPr>
          <w:highlight w:val="lightGray"/>
          <w:lang w:val="sl-SI"/>
        </w:rPr>
        <w:t>100 filmsko obloženih tablet.</w:t>
      </w:r>
    </w:p>
    <w:p w:rsidR="007000B7" w:rsidRPr="00C8510C" w:rsidRDefault="007000B7" w:rsidP="007000B7">
      <w:pPr>
        <w:widowControl w:val="0"/>
        <w:tabs>
          <w:tab w:val="left" w:pos="567"/>
        </w:tabs>
        <w:rPr>
          <w:lang w:val="sl-SI"/>
        </w:rPr>
      </w:pPr>
      <w:r w:rsidRPr="00C8510C">
        <w:rPr>
          <w:highlight w:val="lightGray"/>
          <w:lang w:val="sl-SI"/>
        </w:rPr>
        <w:t>14 filmsko obloženih tablet</w:t>
      </w:r>
    </w:p>
    <w:p w:rsidR="009D3AE3" w:rsidRPr="00C8510C" w:rsidRDefault="009D3AE3" w:rsidP="007000B7">
      <w:pPr>
        <w:widowControl w:val="0"/>
        <w:tabs>
          <w:tab w:val="left" w:pos="567"/>
        </w:tabs>
        <w:rPr>
          <w:lang w:val="sl-SI"/>
        </w:rPr>
      </w:pPr>
      <w:r w:rsidRPr="00C8510C">
        <w:rPr>
          <w:highlight w:val="lightGray"/>
          <w:lang w:val="sl-SI"/>
        </w:rPr>
        <w:t>7 filmsko obloženih tablet</w:t>
      </w: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pBdr>
          <w:top w:val="single" w:sz="4" w:space="1" w:color="auto"/>
          <w:left w:val="single" w:sz="4" w:space="4" w:color="auto"/>
          <w:bottom w:val="single" w:sz="4" w:space="1" w:color="auto"/>
          <w:right w:val="single" w:sz="4" w:space="4" w:color="auto"/>
        </w:pBdr>
        <w:tabs>
          <w:tab w:val="left" w:pos="567"/>
        </w:tabs>
        <w:rPr>
          <w:b/>
          <w:lang w:val="sl-SI"/>
        </w:rPr>
      </w:pPr>
      <w:r w:rsidRPr="00C8510C">
        <w:rPr>
          <w:b/>
          <w:lang w:val="sl-SI"/>
        </w:rPr>
        <w:t>5.</w:t>
      </w:r>
      <w:r w:rsidRPr="00C8510C">
        <w:rPr>
          <w:b/>
          <w:lang w:val="sl-SI"/>
        </w:rPr>
        <w:tab/>
        <w:t>POSTOPEK IN POT(I) UPORABE ZDRAVILA</w:t>
      </w: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r w:rsidRPr="00C8510C">
        <w:rPr>
          <w:lang w:val="sl-SI"/>
        </w:rPr>
        <w:t>Pred uporabo preberite priloženo navodilo.</w:t>
      </w:r>
    </w:p>
    <w:p w:rsidR="000D633B" w:rsidRPr="00C8510C" w:rsidRDefault="0056008A" w:rsidP="000D633B">
      <w:pPr>
        <w:widowControl w:val="0"/>
        <w:tabs>
          <w:tab w:val="left" w:pos="567"/>
        </w:tabs>
        <w:rPr>
          <w:lang w:val="sl-SI"/>
        </w:rPr>
      </w:pPr>
      <w:r w:rsidRPr="00C8510C">
        <w:rPr>
          <w:lang w:val="sl-SI"/>
        </w:rPr>
        <w:t>p</w:t>
      </w:r>
      <w:r w:rsidR="000D633B" w:rsidRPr="00C8510C">
        <w:rPr>
          <w:lang w:val="sl-SI"/>
        </w:rPr>
        <w:t>eroralna uporaba</w:t>
      </w: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pBdr>
          <w:top w:val="single" w:sz="4" w:space="1" w:color="auto"/>
          <w:left w:val="single" w:sz="4" w:space="4" w:color="auto"/>
          <w:bottom w:val="single" w:sz="4" w:space="1" w:color="auto"/>
          <w:right w:val="single" w:sz="4" w:space="4" w:color="auto"/>
        </w:pBdr>
        <w:tabs>
          <w:tab w:val="left" w:pos="567"/>
        </w:tabs>
        <w:ind w:left="567" w:hanging="567"/>
        <w:rPr>
          <w:lang w:val="sl-SI"/>
        </w:rPr>
      </w:pPr>
      <w:r w:rsidRPr="00C8510C">
        <w:rPr>
          <w:b/>
          <w:lang w:val="sl-SI"/>
        </w:rPr>
        <w:t>6.</w:t>
      </w:r>
      <w:r w:rsidRPr="00C8510C">
        <w:rPr>
          <w:b/>
          <w:lang w:val="sl-SI"/>
        </w:rPr>
        <w:tab/>
        <w:t>POSEBNO OPOZORILO O SHRANJEVANJU ZDRAVILA ZUNAJ DOSEGA IN POGLEDA OTROK</w:t>
      </w: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r w:rsidRPr="00C8510C">
        <w:rPr>
          <w:lang w:val="sl-SI"/>
        </w:rPr>
        <w:t>Zdravilo shranjujte nedosegljivo otrokom!</w:t>
      </w: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pBdr>
          <w:top w:val="single" w:sz="4" w:space="1" w:color="auto"/>
          <w:left w:val="single" w:sz="4" w:space="4" w:color="auto"/>
          <w:bottom w:val="single" w:sz="4" w:space="1" w:color="auto"/>
          <w:right w:val="single" w:sz="4" w:space="4" w:color="auto"/>
        </w:pBdr>
        <w:tabs>
          <w:tab w:val="left" w:pos="567"/>
        </w:tabs>
        <w:ind w:left="567" w:hanging="567"/>
        <w:rPr>
          <w:lang w:val="sl-SI"/>
        </w:rPr>
      </w:pPr>
      <w:r w:rsidRPr="00C8510C">
        <w:rPr>
          <w:b/>
          <w:lang w:val="sl-SI"/>
        </w:rPr>
        <w:t>7.</w:t>
      </w:r>
      <w:r w:rsidRPr="00C8510C">
        <w:rPr>
          <w:b/>
          <w:lang w:val="sl-SI"/>
        </w:rPr>
        <w:tab/>
        <w:t>DRUGA POSEBNA OPOZORILA, ČE SO POTREBNA</w:t>
      </w:r>
    </w:p>
    <w:p w:rsidR="00DC3D85" w:rsidRPr="00C8510C" w:rsidRDefault="00DC3D85">
      <w:pPr>
        <w:widowControl w:val="0"/>
        <w:tabs>
          <w:tab w:val="left" w:pos="567"/>
        </w:tabs>
        <w:ind w:left="567" w:hanging="567"/>
        <w:rPr>
          <w:lang w:val="sl-SI"/>
        </w:rPr>
      </w:pPr>
    </w:p>
    <w:p w:rsidR="00DC3D85" w:rsidRPr="00C8510C" w:rsidRDefault="00DC3D85">
      <w:pPr>
        <w:pStyle w:val="EndnoteText"/>
        <w:widowControl w:val="0"/>
        <w:tabs>
          <w:tab w:val="left" w:pos="567"/>
        </w:tabs>
        <w:rPr>
          <w:lang w:val="sl-SI"/>
        </w:rPr>
      </w:pPr>
    </w:p>
    <w:p w:rsidR="00DC3D85" w:rsidRPr="00C8510C" w:rsidRDefault="00DC3D85">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C8510C">
        <w:rPr>
          <w:b/>
          <w:lang w:val="sl-SI"/>
        </w:rPr>
        <w:t>8.</w:t>
      </w:r>
      <w:r w:rsidRPr="00C8510C">
        <w:rPr>
          <w:b/>
          <w:lang w:val="sl-SI"/>
        </w:rPr>
        <w:tab/>
        <w:t>DATUM IZTEKA ROKA UPORABNOSTI ZDRAVILA</w:t>
      </w: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r w:rsidRPr="00C8510C">
        <w:rPr>
          <w:lang w:val="sl-SI"/>
        </w:rPr>
        <w:t>EXP: {MM/LLLL}</w:t>
      </w:r>
    </w:p>
    <w:p w:rsidR="00DC3D85" w:rsidRPr="00C8510C" w:rsidRDefault="00DC3D85">
      <w:pPr>
        <w:widowControl w:val="0"/>
        <w:tabs>
          <w:tab w:val="left" w:pos="567"/>
        </w:tabs>
        <w:rPr>
          <w:lang w:val="sl-SI"/>
        </w:rPr>
      </w:pPr>
    </w:p>
    <w:p w:rsidR="002E56CA" w:rsidRPr="00C8510C" w:rsidRDefault="002E56CA">
      <w:pPr>
        <w:widowControl w:val="0"/>
        <w:tabs>
          <w:tab w:val="left" w:pos="567"/>
        </w:tabs>
        <w:rPr>
          <w:lang w:val="sl-SI"/>
        </w:rPr>
      </w:pPr>
    </w:p>
    <w:p w:rsidR="00DC3D85" w:rsidRPr="00C8510C" w:rsidRDefault="00DC3D85" w:rsidP="00B36933">
      <w:pPr>
        <w:keepNext/>
        <w:keepLines/>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C8510C">
        <w:rPr>
          <w:b/>
          <w:lang w:val="sl-SI"/>
        </w:rPr>
        <w:t>9.</w:t>
      </w:r>
      <w:r w:rsidRPr="00C8510C">
        <w:rPr>
          <w:b/>
          <w:lang w:val="sl-SI"/>
        </w:rPr>
        <w:tab/>
        <w:t>POSEBNA NAVODILA ZA SHRANJEVANJE</w:t>
      </w:r>
    </w:p>
    <w:p w:rsidR="00DC3D85" w:rsidRPr="00C8510C" w:rsidRDefault="00DC3D85" w:rsidP="00B36933">
      <w:pPr>
        <w:keepNext/>
        <w:keepLines/>
        <w:widowControl w:val="0"/>
        <w:tabs>
          <w:tab w:val="left" w:pos="567"/>
        </w:tabs>
        <w:rPr>
          <w:lang w:val="sl-SI"/>
        </w:rPr>
      </w:pPr>
    </w:p>
    <w:p w:rsidR="00B36933" w:rsidRPr="00C8510C" w:rsidRDefault="00B36933" w:rsidP="00B36933">
      <w:pPr>
        <w:keepNext/>
        <w:keepLines/>
        <w:widowControl w:val="0"/>
        <w:tabs>
          <w:tab w:val="left" w:pos="567"/>
        </w:tabs>
        <w:rPr>
          <w:lang w:val="sl-SI"/>
        </w:rPr>
      </w:pPr>
      <w:r w:rsidRPr="00C8510C">
        <w:rPr>
          <w:lang w:val="sl-SI"/>
        </w:rPr>
        <w:t>Shranjujte pri temperaturi do 30</w:t>
      </w:r>
      <w:r w:rsidRPr="00C8510C">
        <w:rPr>
          <w:lang w:val="sl-SI"/>
        </w:rPr>
        <w:sym w:font="Symbol" w:char="F0B0"/>
      </w:r>
      <w:r w:rsidRPr="00C8510C">
        <w:rPr>
          <w:lang w:val="sl-SI"/>
        </w:rPr>
        <w:t xml:space="preserve">C </w:t>
      </w:r>
      <w:r w:rsidRPr="00C8510C">
        <w:rPr>
          <w:highlight w:val="lightGray"/>
          <w:lang w:val="sl-SI"/>
        </w:rPr>
        <w:t>(za PVC/PVDC/alu pretisne omote).</w:t>
      </w:r>
    </w:p>
    <w:p w:rsidR="00B36933" w:rsidRPr="00C8510C" w:rsidRDefault="00B36933" w:rsidP="00B36933">
      <w:pPr>
        <w:keepNext/>
        <w:keepLines/>
        <w:widowControl w:val="0"/>
        <w:tabs>
          <w:tab w:val="left" w:pos="567"/>
        </w:tabs>
        <w:rPr>
          <w:lang w:val="sl-SI"/>
        </w:rPr>
      </w:pPr>
      <w:r w:rsidRPr="00C8510C">
        <w:rPr>
          <w:lang w:val="sl-SI"/>
        </w:rPr>
        <w:t xml:space="preserve">Za shranjevanje zdravila niso potrebna posebna navodila </w:t>
      </w:r>
      <w:r w:rsidRPr="00C8510C">
        <w:rPr>
          <w:highlight w:val="lightGray"/>
          <w:lang w:val="sl-SI"/>
        </w:rPr>
        <w:t>(za aluminijaste pretisne omote).</w:t>
      </w:r>
    </w:p>
    <w:p w:rsidR="00DC3D85" w:rsidRPr="00C8510C" w:rsidRDefault="00DC3D85" w:rsidP="00B36933">
      <w:pPr>
        <w:keepNext/>
        <w:keepLines/>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keepNext/>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C8510C">
        <w:rPr>
          <w:b/>
          <w:lang w:val="sl-SI"/>
        </w:rPr>
        <w:t>10.</w:t>
      </w:r>
      <w:r w:rsidRPr="00C8510C">
        <w:rPr>
          <w:b/>
          <w:lang w:val="sl-SI"/>
        </w:rPr>
        <w:tab/>
        <w:t>POSEBNI VARNOSTNI UKREPI ZA ODSTRANJEVANJE NEUPORABLJENIH ZDRAVIL ALI IZ NJIH NASTALIH ODPADNIH SNOVI, KADAR SO POTREBNI</w:t>
      </w:r>
    </w:p>
    <w:p w:rsidR="00DC3D85" w:rsidRPr="00C8510C" w:rsidRDefault="00DC3D85">
      <w:pPr>
        <w:pStyle w:val="EndnoteText"/>
        <w:keepNext/>
        <w:widowControl w:val="0"/>
        <w:tabs>
          <w:tab w:val="left" w:pos="567"/>
        </w:tabs>
        <w:rPr>
          <w:lang w:val="sl-SI"/>
        </w:rPr>
      </w:pPr>
    </w:p>
    <w:p w:rsidR="00DC3D85" w:rsidRPr="00C8510C" w:rsidRDefault="00DC3D85">
      <w:pPr>
        <w:pStyle w:val="EndnoteText"/>
        <w:keepNext/>
        <w:widowControl w:val="0"/>
        <w:tabs>
          <w:tab w:val="left" w:pos="567"/>
        </w:tabs>
        <w:rPr>
          <w:lang w:val="sl-SI"/>
        </w:rPr>
      </w:pPr>
    </w:p>
    <w:p w:rsidR="00DC3D85" w:rsidRPr="00C8510C" w:rsidRDefault="00DC3D85">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C8510C">
        <w:rPr>
          <w:b/>
          <w:lang w:val="sl-SI"/>
        </w:rPr>
        <w:t>11.</w:t>
      </w:r>
      <w:r w:rsidRPr="00C8510C">
        <w:rPr>
          <w:b/>
          <w:lang w:val="sl-SI"/>
        </w:rPr>
        <w:tab/>
        <w:t>IME IN NASLOV IMETNIKA DOVOLJENJA ZA PROMET Z ZDRAVILOM</w:t>
      </w:r>
    </w:p>
    <w:p w:rsidR="00DC3D85" w:rsidRPr="00C8510C" w:rsidRDefault="00DC3D85">
      <w:pPr>
        <w:widowControl w:val="0"/>
        <w:tabs>
          <w:tab w:val="left" w:pos="567"/>
        </w:tabs>
        <w:rPr>
          <w:lang w:val="sl-SI"/>
        </w:rPr>
      </w:pPr>
    </w:p>
    <w:p w:rsidR="00666918" w:rsidRPr="005B6BF8" w:rsidRDefault="00666918" w:rsidP="00666918">
      <w:pPr>
        <w:keepNext/>
        <w:ind w:right="-28"/>
        <w:outlineLvl w:val="0"/>
        <w:rPr>
          <w:szCs w:val="22"/>
          <w:lang w:val="sl-SI"/>
        </w:rPr>
      </w:pPr>
      <w:r>
        <w:rPr>
          <w:szCs w:val="22"/>
          <w:lang w:val="sl-SI"/>
        </w:rPr>
        <w:t>sanofi-aventis groupe</w:t>
      </w:r>
    </w:p>
    <w:p w:rsidR="00364413" w:rsidRPr="00C8510C" w:rsidRDefault="00E834BD">
      <w:pPr>
        <w:rPr>
          <w:szCs w:val="22"/>
          <w:lang w:val="sl-SI"/>
        </w:rPr>
      </w:pPr>
      <w:r w:rsidRPr="00C8510C">
        <w:rPr>
          <w:szCs w:val="22"/>
          <w:lang w:val="fr-FR"/>
        </w:rPr>
        <w:t xml:space="preserve">54, rue </w:t>
      </w:r>
      <w:r w:rsidR="004A514A" w:rsidRPr="00C8510C">
        <w:rPr>
          <w:szCs w:val="22"/>
          <w:lang w:val="fr-FR"/>
        </w:rPr>
        <w:t>L</w:t>
      </w:r>
      <w:r w:rsidRPr="00C8510C">
        <w:rPr>
          <w:szCs w:val="22"/>
          <w:lang w:val="fr-FR"/>
        </w:rPr>
        <w:t>a Boétie</w:t>
      </w:r>
      <w:r w:rsidRPr="00C8510C" w:rsidDel="00E834BD">
        <w:rPr>
          <w:szCs w:val="22"/>
          <w:lang w:val="sl-SI"/>
        </w:rPr>
        <w:t xml:space="preserve"> </w:t>
      </w:r>
      <w:r w:rsidR="00DC3D85" w:rsidRPr="00C8510C">
        <w:rPr>
          <w:szCs w:val="22"/>
          <w:lang w:val="sl-SI"/>
        </w:rPr>
        <w:t xml:space="preserve">- </w:t>
      </w:r>
      <w:r w:rsidRPr="00C8510C">
        <w:rPr>
          <w:szCs w:val="22"/>
          <w:lang w:val="fr-FR"/>
        </w:rPr>
        <w:t>F-75008</w:t>
      </w:r>
      <w:r w:rsidR="00DC3D85" w:rsidRPr="00C8510C">
        <w:rPr>
          <w:szCs w:val="22"/>
          <w:lang w:val="sl-SI"/>
        </w:rPr>
        <w:t xml:space="preserve"> Paris</w:t>
      </w:r>
    </w:p>
    <w:p w:rsidR="00DC3D85" w:rsidRPr="00C8510C" w:rsidRDefault="00DC3D85" w:rsidP="00364413">
      <w:pPr>
        <w:rPr>
          <w:szCs w:val="22"/>
          <w:lang w:val="sl-SI"/>
        </w:rPr>
      </w:pPr>
      <w:r w:rsidRPr="00C8510C">
        <w:rPr>
          <w:szCs w:val="22"/>
          <w:lang w:val="sl-SI"/>
        </w:rPr>
        <w:t>Francija</w:t>
      </w: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C8510C">
        <w:rPr>
          <w:b/>
          <w:lang w:val="sl-SI"/>
        </w:rPr>
        <w:t>12.</w:t>
      </w:r>
      <w:r w:rsidRPr="00C8510C">
        <w:rPr>
          <w:b/>
          <w:lang w:val="sl-SI"/>
        </w:rPr>
        <w:tab/>
        <w:t>ŠTEVILKA(E) DOVOLJENJA</w:t>
      </w:r>
      <w:r w:rsidR="00616B23" w:rsidRPr="00C8510C">
        <w:rPr>
          <w:b/>
          <w:lang w:val="sl-SI"/>
        </w:rPr>
        <w:t xml:space="preserve"> </w:t>
      </w:r>
      <w:r w:rsidRPr="00C8510C">
        <w:rPr>
          <w:b/>
          <w:lang w:val="sl-SI"/>
        </w:rPr>
        <w:t>(DOVOLJENJ) ZA PROMET</w:t>
      </w:r>
    </w:p>
    <w:p w:rsidR="00DC3D85" w:rsidRPr="00C8510C" w:rsidRDefault="00DC3D85">
      <w:pPr>
        <w:widowControl w:val="0"/>
        <w:tabs>
          <w:tab w:val="left" w:pos="567"/>
        </w:tabs>
        <w:rPr>
          <w:lang w:val="sl-SI"/>
        </w:rPr>
      </w:pPr>
    </w:p>
    <w:p w:rsidR="00DC3D85" w:rsidRPr="00E24961" w:rsidRDefault="00DC3D85">
      <w:pPr>
        <w:widowControl w:val="0"/>
        <w:tabs>
          <w:tab w:val="left" w:pos="567"/>
        </w:tabs>
        <w:rPr>
          <w:highlight w:val="lightGray"/>
          <w:lang w:val="sl-SI"/>
        </w:rPr>
      </w:pPr>
      <w:r w:rsidRPr="00C8510C">
        <w:rPr>
          <w:lang w:val="sl-SI"/>
        </w:rPr>
        <w:t xml:space="preserve">EU/1/98/069/001 </w:t>
      </w:r>
      <w:r w:rsidRPr="00E24961">
        <w:rPr>
          <w:highlight w:val="lightGray"/>
          <w:lang w:val="sl-SI"/>
        </w:rPr>
        <w:t xml:space="preserve">28 </w:t>
      </w:r>
      <w:r w:rsidR="004D322C">
        <w:rPr>
          <w:highlight w:val="lightGray"/>
          <w:lang w:val="sl-SI"/>
        </w:rPr>
        <w:t xml:space="preserve">filmsko obloženih </w:t>
      </w:r>
      <w:r w:rsidRPr="00E24961">
        <w:rPr>
          <w:highlight w:val="lightGray"/>
          <w:lang w:val="sl-SI"/>
        </w:rPr>
        <w:t>tablet</w:t>
      </w:r>
      <w:r w:rsidR="00027D11" w:rsidRPr="00F2526B">
        <w:rPr>
          <w:highlight w:val="lightGray"/>
          <w:lang w:val="sl-SI"/>
        </w:rPr>
        <w:t xml:space="preserve"> v </w:t>
      </w:r>
      <w:r w:rsidR="00027D11" w:rsidRPr="006B0803">
        <w:rPr>
          <w:highlight w:val="lightGray"/>
          <w:lang w:val="sl-SI"/>
        </w:rPr>
        <w:t>PVC/PVDC/Alu pretisnih omotih</w:t>
      </w:r>
      <w:r w:rsidRPr="00C8510C">
        <w:rPr>
          <w:lang w:val="sl-SI"/>
        </w:rPr>
        <w:br/>
      </w:r>
      <w:r w:rsidRPr="00C8510C">
        <w:rPr>
          <w:highlight w:val="lightGray"/>
          <w:lang w:val="sl-SI"/>
        </w:rPr>
        <w:t>EU/1/98/069/002 50</w:t>
      </w:r>
      <w:r w:rsidR="00E90630" w:rsidRPr="00C8510C">
        <w:rPr>
          <w:highlight w:val="lightGray"/>
          <w:lang w:val="sl-SI"/>
        </w:rPr>
        <w:t>x1</w:t>
      </w:r>
      <w:r w:rsidRPr="00C8510C">
        <w:rPr>
          <w:highlight w:val="lightGray"/>
          <w:lang w:val="sl-SI"/>
        </w:rPr>
        <w:t xml:space="preserve"> </w:t>
      </w:r>
      <w:r w:rsidR="004D322C">
        <w:rPr>
          <w:highlight w:val="lightGray"/>
          <w:lang w:val="sl-SI"/>
        </w:rPr>
        <w:t xml:space="preserve">filmsko obloženih </w:t>
      </w:r>
      <w:r w:rsidRPr="00E24961">
        <w:rPr>
          <w:highlight w:val="lightGray"/>
          <w:lang w:val="sl-SI"/>
        </w:rPr>
        <w:t>tablet</w:t>
      </w:r>
      <w:r w:rsidR="00F376D4" w:rsidRPr="00E24961">
        <w:rPr>
          <w:highlight w:val="lightGray"/>
          <w:lang w:val="sl-SI"/>
        </w:rPr>
        <w:t xml:space="preserve"> </w:t>
      </w:r>
      <w:r w:rsidR="00F376D4" w:rsidRPr="00F2526B">
        <w:rPr>
          <w:highlight w:val="lightGray"/>
          <w:lang w:val="sl-SI"/>
        </w:rPr>
        <w:t xml:space="preserve">v </w:t>
      </w:r>
      <w:r w:rsidR="00F376D4" w:rsidRPr="006B0803">
        <w:rPr>
          <w:highlight w:val="lightGray"/>
          <w:lang w:val="sl-SI"/>
        </w:rPr>
        <w:t>PVC/PVDC/Alu pretisnih omotih</w:t>
      </w:r>
    </w:p>
    <w:p w:rsidR="00DC3D85" w:rsidRPr="00C8510C" w:rsidRDefault="00DC3D85">
      <w:pPr>
        <w:widowControl w:val="0"/>
        <w:tabs>
          <w:tab w:val="left" w:pos="567"/>
        </w:tabs>
        <w:rPr>
          <w:highlight w:val="lightGray"/>
          <w:lang w:val="sl-SI"/>
        </w:rPr>
      </w:pPr>
      <w:r w:rsidRPr="00C8510C">
        <w:rPr>
          <w:highlight w:val="lightGray"/>
          <w:lang w:val="sl-SI"/>
        </w:rPr>
        <w:t>EU/1/98/069/003 84</w:t>
      </w:r>
      <w:r w:rsidR="004D322C">
        <w:rPr>
          <w:highlight w:val="lightGray"/>
          <w:lang w:val="sl-SI"/>
        </w:rPr>
        <w:t xml:space="preserve"> filmsko obloženih</w:t>
      </w:r>
      <w:r w:rsidRPr="00C8510C">
        <w:rPr>
          <w:highlight w:val="lightGray"/>
          <w:lang w:val="sl-SI"/>
        </w:rPr>
        <w:t xml:space="preserve"> </w:t>
      </w:r>
      <w:r w:rsidRPr="00E24961">
        <w:rPr>
          <w:highlight w:val="lightGray"/>
          <w:lang w:val="sl-SI"/>
        </w:rPr>
        <w:t>tablet</w:t>
      </w:r>
      <w:r w:rsidR="00F376D4" w:rsidRPr="00E24961">
        <w:rPr>
          <w:highlight w:val="lightGray"/>
          <w:lang w:val="sl-SI"/>
        </w:rPr>
        <w:t xml:space="preserve"> </w:t>
      </w:r>
      <w:r w:rsidR="00F376D4" w:rsidRPr="00F2526B">
        <w:rPr>
          <w:highlight w:val="lightGray"/>
          <w:lang w:val="sl-SI"/>
        </w:rPr>
        <w:t xml:space="preserve">v </w:t>
      </w:r>
      <w:r w:rsidR="00F376D4" w:rsidRPr="002C57DE">
        <w:rPr>
          <w:highlight w:val="lightGray"/>
          <w:lang w:val="sl-SI"/>
        </w:rPr>
        <w:t>PVC/PVDC/Alu pretisnih omotih</w:t>
      </w:r>
    </w:p>
    <w:p w:rsidR="00DC3D85" w:rsidRPr="00E24961" w:rsidRDefault="00DC3D85">
      <w:pPr>
        <w:widowControl w:val="0"/>
        <w:tabs>
          <w:tab w:val="left" w:pos="567"/>
        </w:tabs>
        <w:rPr>
          <w:highlight w:val="lightGray"/>
          <w:lang w:val="sl-SI"/>
        </w:rPr>
      </w:pPr>
      <w:r w:rsidRPr="00C8510C">
        <w:rPr>
          <w:highlight w:val="lightGray"/>
          <w:lang w:val="sl-SI"/>
        </w:rPr>
        <w:t>EU/1/98/069/004 100</w:t>
      </w:r>
      <w:r w:rsidR="004D322C">
        <w:rPr>
          <w:highlight w:val="lightGray"/>
          <w:lang w:val="sl-SI"/>
        </w:rPr>
        <w:t xml:space="preserve"> filmsko obloženih</w:t>
      </w:r>
      <w:r w:rsidRPr="00C8510C">
        <w:rPr>
          <w:highlight w:val="lightGray"/>
          <w:lang w:val="sl-SI"/>
        </w:rPr>
        <w:t xml:space="preserve"> </w:t>
      </w:r>
      <w:r w:rsidRPr="00E24961">
        <w:rPr>
          <w:highlight w:val="lightGray"/>
          <w:lang w:val="sl-SI"/>
        </w:rPr>
        <w:t>tablet</w:t>
      </w:r>
      <w:r w:rsidR="00F376D4" w:rsidRPr="00E24961">
        <w:rPr>
          <w:highlight w:val="lightGray"/>
          <w:lang w:val="sl-SI"/>
        </w:rPr>
        <w:t xml:space="preserve"> </w:t>
      </w:r>
      <w:r w:rsidR="00F376D4" w:rsidRPr="00F2526B">
        <w:rPr>
          <w:highlight w:val="lightGray"/>
          <w:lang w:val="sl-SI"/>
        </w:rPr>
        <w:t xml:space="preserve">v </w:t>
      </w:r>
      <w:r w:rsidR="00F376D4" w:rsidRPr="002C57DE">
        <w:rPr>
          <w:highlight w:val="lightGray"/>
          <w:lang w:val="sl-SI"/>
        </w:rPr>
        <w:t>PVC/PVDC/Alu pretisnih omotih</w:t>
      </w:r>
    </w:p>
    <w:p w:rsidR="002E56CA" w:rsidRPr="00E24961" w:rsidRDefault="002E56CA">
      <w:pPr>
        <w:widowControl w:val="0"/>
        <w:tabs>
          <w:tab w:val="left" w:pos="567"/>
        </w:tabs>
        <w:rPr>
          <w:highlight w:val="lightGray"/>
          <w:lang w:val="sl-SI"/>
        </w:rPr>
      </w:pPr>
      <w:r w:rsidRPr="00C8510C">
        <w:rPr>
          <w:highlight w:val="lightGray"/>
          <w:lang w:val="sl-SI"/>
        </w:rPr>
        <w:t>EU/1/98/069/</w:t>
      </w:r>
      <w:r w:rsidR="00FB272A" w:rsidRPr="00C8510C">
        <w:rPr>
          <w:highlight w:val="lightGray"/>
          <w:lang w:val="sl-SI"/>
        </w:rPr>
        <w:t xml:space="preserve">005 </w:t>
      </w:r>
      <w:r w:rsidRPr="00C8510C">
        <w:rPr>
          <w:highlight w:val="lightGray"/>
          <w:lang w:val="sl-SI"/>
        </w:rPr>
        <w:t>30</w:t>
      </w:r>
      <w:r w:rsidR="004D322C">
        <w:rPr>
          <w:highlight w:val="lightGray"/>
          <w:lang w:val="sl-SI"/>
        </w:rPr>
        <w:t xml:space="preserve"> filmsko obloženih</w:t>
      </w:r>
      <w:r w:rsidRPr="00C8510C">
        <w:rPr>
          <w:highlight w:val="lightGray"/>
          <w:lang w:val="sl-SI"/>
        </w:rPr>
        <w:t xml:space="preserve"> </w:t>
      </w:r>
      <w:r w:rsidRPr="00E24961">
        <w:rPr>
          <w:highlight w:val="lightGray"/>
          <w:lang w:val="sl-SI"/>
        </w:rPr>
        <w:t>tablet</w:t>
      </w:r>
      <w:r w:rsidR="00F376D4" w:rsidRPr="00E24961">
        <w:rPr>
          <w:highlight w:val="lightGray"/>
          <w:lang w:val="sl-SI"/>
        </w:rPr>
        <w:t xml:space="preserve"> </w:t>
      </w:r>
      <w:r w:rsidR="00F376D4" w:rsidRPr="00F2526B">
        <w:rPr>
          <w:highlight w:val="lightGray"/>
          <w:lang w:val="sl-SI"/>
        </w:rPr>
        <w:t xml:space="preserve">v </w:t>
      </w:r>
      <w:r w:rsidR="00F376D4" w:rsidRPr="002C57DE">
        <w:rPr>
          <w:highlight w:val="lightGray"/>
          <w:lang w:val="sl-SI"/>
        </w:rPr>
        <w:t>PVC/PVDC/Alu pretisnih omotih</w:t>
      </w:r>
    </w:p>
    <w:p w:rsidR="002E56CA" w:rsidRPr="00E24961" w:rsidRDefault="002E56CA">
      <w:pPr>
        <w:widowControl w:val="0"/>
        <w:tabs>
          <w:tab w:val="left" w:pos="567"/>
        </w:tabs>
        <w:rPr>
          <w:highlight w:val="lightGray"/>
          <w:lang w:val="sl-SI"/>
        </w:rPr>
      </w:pPr>
      <w:r w:rsidRPr="00C8510C">
        <w:rPr>
          <w:highlight w:val="lightGray"/>
          <w:lang w:val="sl-SI"/>
        </w:rPr>
        <w:t>EU/1/98/069/</w:t>
      </w:r>
      <w:r w:rsidR="00FB272A" w:rsidRPr="00C8510C">
        <w:rPr>
          <w:highlight w:val="lightGray"/>
          <w:lang w:val="sl-SI"/>
        </w:rPr>
        <w:t xml:space="preserve">006 </w:t>
      </w:r>
      <w:r w:rsidRPr="00C8510C">
        <w:rPr>
          <w:highlight w:val="lightGray"/>
          <w:lang w:val="sl-SI"/>
        </w:rPr>
        <w:t>90</w:t>
      </w:r>
      <w:r w:rsidR="004D322C">
        <w:rPr>
          <w:highlight w:val="lightGray"/>
          <w:lang w:val="sl-SI"/>
        </w:rPr>
        <w:t xml:space="preserve"> filmsko obloženih</w:t>
      </w:r>
      <w:r w:rsidRPr="00C8510C">
        <w:rPr>
          <w:highlight w:val="lightGray"/>
          <w:lang w:val="sl-SI"/>
        </w:rPr>
        <w:t xml:space="preserve"> </w:t>
      </w:r>
      <w:r w:rsidRPr="00E24961">
        <w:rPr>
          <w:highlight w:val="lightGray"/>
          <w:lang w:val="sl-SI"/>
        </w:rPr>
        <w:t>tablet</w:t>
      </w:r>
      <w:r w:rsidR="00F376D4" w:rsidRPr="00E24961">
        <w:rPr>
          <w:highlight w:val="lightGray"/>
          <w:lang w:val="sl-SI"/>
        </w:rPr>
        <w:t xml:space="preserve"> </w:t>
      </w:r>
      <w:r w:rsidR="00F376D4" w:rsidRPr="00F2526B">
        <w:rPr>
          <w:highlight w:val="lightGray"/>
          <w:lang w:val="sl-SI"/>
        </w:rPr>
        <w:t xml:space="preserve">v </w:t>
      </w:r>
      <w:r w:rsidR="00F376D4" w:rsidRPr="002C57DE">
        <w:rPr>
          <w:highlight w:val="lightGray"/>
          <w:lang w:val="sl-SI"/>
        </w:rPr>
        <w:t>PVC/PVDC/Alu pretisnih omotih</w:t>
      </w:r>
    </w:p>
    <w:p w:rsidR="00000A89" w:rsidRPr="00E24961" w:rsidRDefault="00000A89" w:rsidP="00000A89">
      <w:pPr>
        <w:widowControl w:val="0"/>
        <w:tabs>
          <w:tab w:val="left" w:pos="567"/>
        </w:tabs>
        <w:rPr>
          <w:highlight w:val="lightGray"/>
          <w:lang w:val="sl-SI"/>
        </w:rPr>
      </w:pPr>
      <w:r w:rsidRPr="00C8510C">
        <w:rPr>
          <w:highlight w:val="lightGray"/>
          <w:lang w:val="sl-SI"/>
        </w:rPr>
        <w:t>EU/1/98/069/</w:t>
      </w:r>
      <w:r w:rsidR="00710264" w:rsidRPr="00C8510C">
        <w:rPr>
          <w:highlight w:val="lightGray"/>
          <w:lang w:val="sl-SI"/>
        </w:rPr>
        <w:t>007</w:t>
      </w:r>
      <w:r w:rsidRPr="00C8510C">
        <w:rPr>
          <w:highlight w:val="lightGray"/>
          <w:lang w:val="sl-SI"/>
        </w:rPr>
        <w:t xml:space="preserve"> 14 </w:t>
      </w:r>
      <w:r w:rsidR="004D322C">
        <w:rPr>
          <w:highlight w:val="lightGray"/>
          <w:lang w:val="sl-SI"/>
        </w:rPr>
        <w:t xml:space="preserve">filmsko obloženih </w:t>
      </w:r>
      <w:r w:rsidRPr="00E24961">
        <w:rPr>
          <w:highlight w:val="lightGray"/>
          <w:lang w:val="sl-SI"/>
        </w:rPr>
        <w:t>tablet</w:t>
      </w:r>
      <w:r w:rsidR="00F376D4" w:rsidRPr="00E24961">
        <w:rPr>
          <w:highlight w:val="lightGray"/>
          <w:lang w:val="sl-SI"/>
        </w:rPr>
        <w:t xml:space="preserve"> </w:t>
      </w:r>
      <w:r w:rsidR="00F376D4" w:rsidRPr="00F2526B">
        <w:rPr>
          <w:highlight w:val="lightGray"/>
          <w:lang w:val="sl-SI"/>
        </w:rPr>
        <w:t xml:space="preserve">v </w:t>
      </w:r>
      <w:r w:rsidR="00F376D4" w:rsidRPr="002C57DE">
        <w:rPr>
          <w:highlight w:val="lightGray"/>
          <w:lang w:val="sl-SI"/>
        </w:rPr>
        <w:t>PVC/PVDC/Alu pretisnih omotih</w:t>
      </w:r>
    </w:p>
    <w:p w:rsidR="009D3AE3" w:rsidRPr="002C57DE" w:rsidRDefault="009D3AE3" w:rsidP="009D3AE3">
      <w:pPr>
        <w:rPr>
          <w:szCs w:val="22"/>
          <w:highlight w:val="lightGray"/>
          <w:lang w:val="sl-SI"/>
        </w:rPr>
      </w:pPr>
      <w:r w:rsidRPr="002C57DE">
        <w:rPr>
          <w:szCs w:val="22"/>
          <w:highlight w:val="lightGray"/>
          <w:lang w:val="sl-SI"/>
        </w:rPr>
        <w:t>EU/1/98/069/011</w:t>
      </w:r>
      <w:r w:rsidR="006A490A" w:rsidRPr="002C57DE">
        <w:rPr>
          <w:szCs w:val="22"/>
          <w:highlight w:val="lightGray"/>
          <w:lang w:val="sl-SI"/>
        </w:rPr>
        <w:t xml:space="preserve"> </w:t>
      </w:r>
      <w:r w:rsidRPr="002C57DE">
        <w:rPr>
          <w:szCs w:val="22"/>
          <w:highlight w:val="lightGray"/>
          <w:lang w:val="sl-SI"/>
        </w:rPr>
        <w:t>7</w:t>
      </w:r>
      <w:r w:rsidR="004D322C" w:rsidRPr="004D322C">
        <w:rPr>
          <w:highlight w:val="lightGray"/>
          <w:lang w:val="sl-SI"/>
        </w:rPr>
        <w:t xml:space="preserve"> </w:t>
      </w:r>
      <w:r w:rsidR="004D322C">
        <w:rPr>
          <w:highlight w:val="lightGray"/>
          <w:lang w:val="sl-SI"/>
        </w:rPr>
        <w:t>filmsko obloženih</w:t>
      </w:r>
      <w:r w:rsidRPr="002C57DE">
        <w:rPr>
          <w:szCs w:val="22"/>
          <w:highlight w:val="lightGray"/>
          <w:lang w:val="sl-SI"/>
        </w:rPr>
        <w:t xml:space="preserve"> tablet</w:t>
      </w:r>
      <w:r w:rsidR="00F376D4" w:rsidRPr="002C57DE">
        <w:rPr>
          <w:szCs w:val="22"/>
          <w:highlight w:val="lightGray"/>
          <w:lang w:val="sl-SI"/>
        </w:rPr>
        <w:t xml:space="preserve"> </w:t>
      </w:r>
      <w:r w:rsidR="00F376D4" w:rsidRPr="00F2526B">
        <w:rPr>
          <w:highlight w:val="lightGray"/>
          <w:lang w:val="sl-SI"/>
        </w:rPr>
        <w:t xml:space="preserve">v </w:t>
      </w:r>
      <w:r w:rsidR="00F376D4" w:rsidRPr="002C57DE">
        <w:rPr>
          <w:highlight w:val="lightGray"/>
          <w:lang w:val="sl-SI"/>
        </w:rPr>
        <w:t>PVC/PVDC/Alu pretisnih omotih</w:t>
      </w:r>
    </w:p>
    <w:p w:rsidR="00F376D4" w:rsidRPr="00F2526B" w:rsidRDefault="00F376D4" w:rsidP="00F376D4">
      <w:pPr>
        <w:rPr>
          <w:szCs w:val="22"/>
          <w:highlight w:val="lightGray"/>
          <w:lang w:val="da-DK"/>
        </w:rPr>
      </w:pPr>
      <w:r>
        <w:rPr>
          <w:szCs w:val="22"/>
          <w:highlight w:val="lightGray"/>
          <w:lang w:val="da-DK"/>
        </w:rPr>
        <w:t xml:space="preserve">EU/1/98/069/013 28 </w:t>
      </w:r>
      <w:r w:rsidR="004D322C">
        <w:rPr>
          <w:highlight w:val="lightGray"/>
          <w:lang w:val="sl-SI"/>
        </w:rPr>
        <w:t xml:space="preserve">filmsko obloženih </w:t>
      </w:r>
      <w:r w:rsidRPr="00E24961">
        <w:rPr>
          <w:szCs w:val="22"/>
          <w:highlight w:val="lightGray"/>
          <w:lang w:val="da-DK"/>
        </w:rPr>
        <w:t>tablet</w:t>
      </w:r>
      <w:r w:rsidRPr="00F2526B">
        <w:rPr>
          <w:szCs w:val="22"/>
          <w:highlight w:val="lightGray"/>
          <w:lang w:val="da-DK"/>
        </w:rPr>
        <w:t xml:space="preserve"> v aluminijastih pretisnih omotih</w:t>
      </w:r>
    </w:p>
    <w:p w:rsidR="00F376D4" w:rsidRPr="00C8510C" w:rsidRDefault="00F376D4" w:rsidP="00F376D4">
      <w:pPr>
        <w:widowControl w:val="0"/>
        <w:tabs>
          <w:tab w:val="left" w:pos="567"/>
        </w:tabs>
        <w:rPr>
          <w:highlight w:val="lightGray"/>
          <w:lang w:val="sl-SI"/>
        </w:rPr>
      </w:pPr>
      <w:r>
        <w:rPr>
          <w:highlight w:val="lightGray"/>
          <w:lang w:val="sl-SI"/>
        </w:rPr>
        <w:t>EU/1/98/069/014 50</w:t>
      </w:r>
      <w:r w:rsidR="004D322C">
        <w:rPr>
          <w:highlight w:val="lightGray"/>
          <w:lang w:val="sl-SI"/>
        </w:rPr>
        <w:t>x1 filmsko obloženih</w:t>
      </w:r>
      <w:r>
        <w:rPr>
          <w:highlight w:val="lightGray"/>
          <w:lang w:val="sl-SI"/>
        </w:rPr>
        <w:t xml:space="preserve"> </w:t>
      </w:r>
      <w:r w:rsidRPr="00C8510C">
        <w:rPr>
          <w:highlight w:val="lightGray"/>
          <w:lang w:val="sl-SI"/>
        </w:rPr>
        <w:t xml:space="preserve"> tablet</w:t>
      </w:r>
      <w:r>
        <w:rPr>
          <w:highlight w:val="lightGray"/>
          <w:lang w:val="sl-SI"/>
        </w:rPr>
        <w:t xml:space="preserve"> </w:t>
      </w:r>
      <w:r w:rsidRPr="00F2526B">
        <w:rPr>
          <w:szCs w:val="22"/>
          <w:highlight w:val="lightGray"/>
          <w:lang w:val="da-DK"/>
        </w:rPr>
        <w:t>v aluminijastih pretisnih omotih</w:t>
      </w:r>
    </w:p>
    <w:p w:rsidR="00F376D4" w:rsidRPr="00F1343C" w:rsidRDefault="00F376D4" w:rsidP="00F376D4">
      <w:pPr>
        <w:rPr>
          <w:szCs w:val="22"/>
          <w:highlight w:val="lightGray"/>
          <w:lang w:val="da-DK"/>
        </w:rPr>
      </w:pPr>
      <w:r>
        <w:rPr>
          <w:szCs w:val="22"/>
          <w:highlight w:val="lightGray"/>
          <w:lang w:val="da-DK"/>
        </w:rPr>
        <w:t xml:space="preserve">EU/1/98/069/015 84 </w:t>
      </w:r>
      <w:r w:rsidR="004D322C">
        <w:rPr>
          <w:highlight w:val="lightGray"/>
          <w:lang w:val="sl-SI"/>
        </w:rPr>
        <w:t xml:space="preserve">filmsko obloženih </w:t>
      </w:r>
      <w:r w:rsidRPr="00F1343C">
        <w:rPr>
          <w:szCs w:val="22"/>
          <w:highlight w:val="lightGray"/>
          <w:lang w:val="da-DK"/>
        </w:rPr>
        <w:t>tablet v aluminijastih pretisnih omotih</w:t>
      </w:r>
    </w:p>
    <w:p w:rsidR="00F376D4" w:rsidRPr="00C8510C" w:rsidRDefault="00F376D4" w:rsidP="00F376D4">
      <w:pPr>
        <w:widowControl w:val="0"/>
        <w:tabs>
          <w:tab w:val="left" w:pos="567"/>
        </w:tabs>
        <w:rPr>
          <w:highlight w:val="lightGray"/>
          <w:lang w:val="sl-SI"/>
        </w:rPr>
      </w:pPr>
      <w:r>
        <w:rPr>
          <w:highlight w:val="lightGray"/>
          <w:lang w:val="sl-SI"/>
        </w:rPr>
        <w:t xml:space="preserve">EU/1/98/069/016 100 </w:t>
      </w:r>
      <w:r w:rsidR="004D322C">
        <w:rPr>
          <w:highlight w:val="lightGray"/>
          <w:lang w:val="sl-SI"/>
        </w:rPr>
        <w:t>filmsko obloženih</w:t>
      </w:r>
      <w:r w:rsidRPr="00C8510C">
        <w:rPr>
          <w:highlight w:val="lightGray"/>
          <w:lang w:val="sl-SI"/>
        </w:rPr>
        <w:t xml:space="preserve"> tablet</w:t>
      </w:r>
      <w:r>
        <w:rPr>
          <w:highlight w:val="lightGray"/>
          <w:lang w:val="sl-SI"/>
        </w:rPr>
        <w:t xml:space="preserve"> </w:t>
      </w:r>
      <w:r w:rsidRPr="00F1343C">
        <w:rPr>
          <w:szCs w:val="22"/>
          <w:highlight w:val="lightGray"/>
          <w:lang w:val="da-DK"/>
        </w:rPr>
        <w:t>v aluminijastih pretisnih omotih</w:t>
      </w:r>
    </w:p>
    <w:p w:rsidR="00F376D4" w:rsidRPr="00F1343C" w:rsidRDefault="00F376D4" w:rsidP="00F376D4">
      <w:pPr>
        <w:rPr>
          <w:szCs w:val="22"/>
          <w:highlight w:val="lightGray"/>
          <w:lang w:val="da-DK"/>
        </w:rPr>
      </w:pPr>
      <w:r>
        <w:rPr>
          <w:szCs w:val="22"/>
          <w:highlight w:val="lightGray"/>
          <w:lang w:val="da-DK"/>
        </w:rPr>
        <w:t>EU/1/98/069/017 30</w:t>
      </w:r>
      <w:r w:rsidR="004D322C">
        <w:rPr>
          <w:szCs w:val="22"/>
          <w:highlight w:val="lightGray"/>
          <w:lang w:val="da-DK"/>
        </w:rPr>
        <w:t xml:space="preserve"> </w:t>
      </w:r>
      <w:r w:rsidR="004D322C">
        <w:rPr>
          <w:highlight w:val="lightGray"/>
          <w:lang w:val="sl-SI"/>
        </w:rPr>
        <w:t>filmsko obloženih</w:t>
      </w:r>
      <w:r>
        <w:rPr>
          <w:szCs w:val="22"/>
          <w:highlight w:val="lightGray"/>
          <w:lang w:val="da-DK"/>
        </w:rPr>
        <w:t xml:space="preserve"> </w:t>
      </w:r>
      <w:r w:rsidRPr="00F1343C">
        <w:rPr>
          <w:szCs w:val="22"/>
          <w:highlight w:val="lightGray"/>
          <w:lang w:val="da-DK"/>
        </w:rPr>
        <w:t>tablet v aluminijastih pretisnih omotih</w:t>
      </w:r>
    </w:p>
    <w:p w:rsidR="00F376D4" w:rsidRPr="00C8510C" w:rsidRDefault="00F376D4" w:rsidP="00F376D4">
      <w:pPr>
        <w:widowControl w:val="0"/>
        <w:tabs>
          <w:tab w:val="left" w:pos="567"/>
        </w:tabs>
        <w:rPr>
          <w:highlight w:val="lightGray"/>
          <w:lang w:val="sl-SI"/>
        </w:rPr>
      </w:pPr>
      <w:r>
        <w:rPr>
          <w:highlight w:val="lightGray"/>
          <w:lang w:val="sl-SI"/>
        </w:rPr>
        <w:t xml:space="preserve">EU/1/98/069/018 90 </w:t>
      </w:r>
      <w:r w:rsidR="004D322C">
        <w:rPr>
          <w:highlight w:val="lightGray"/>
          <w:lang w:val="sl-SI"/>
        </w:rPr>
        <w:t>filmsko obloženih</w:t>
      </w:r>
      <w:r w:rsidRPr="00C8510C">
        <w:rPr>
          <w:highlight w:val="lightGray"/>
          <w:lang w:val="sl-SI"/>
        </w:rPr>
        <w:t xml:space="preserve"> tablet</w:t>
      </w:r>
      <w:r>
        <w:rPr>
          <w:highlight w:val="lightGray"/>
          <w:lang w:val="sl-SI"/>
        </w:rPr>
        <w:t xml:space="preserve"> </w:t>
      </w:r>
      <w:r w:rsidRPr="00F1343C">
        <w:rPr>
          <w:szCs w:val="22"/>
          <w:highlight w:val="lightGray"/>
          <w:lang w:val="da-DK"/>
        </w:rPr>
        <w:t>v aluminijastih pretisnih omotih</w:t>
      </w:r>
    </w:p>
    <w:p w:rsidR="00F376D4" w:rsidRPr="00F1343C" w:rsidRDefault="00F376D4" w:rsidP="00F376D4">
      <w:pPr>
        <w:rPr>
          <w:szCs w:val="22"/>
          <w:highlight w:val="lightGray"/>
          <w:lang w:val="da-DK"/>
        </w:rPr>
      </w:pPr>
      <w:r>
        <w:rPr>
          <w:szCs w:val="22"/>
          <w:highlight w:val="lightGray"/>
          <w:lang w:val="da-DK"/>
        </w:rPr>
        <w:t xml:space="preserve">EU/1/98/069/019 14 </w:t>
      </w:r>
      <w:r w:rsidR="004D322C">
        <w:rPr>
          <w:highlight w:val="lightGray"/>
          <w:lang w:val="sl-SI"/>
        </w:rPr>
        <w:t xml:space="preserve">filmsko obloženih </w:t>
      </w:r>
      <w:r w:rsidRPr="00F1343C">
        <w:rPr>
          <w:szCs w:val="22"/>
          <w:highlight w:val="lightGray"/>
          <w:lang w:val="da-DK"/>
        </w:rPr>
        <w:t>tablet v aluminijastih pretisnih omotih</w:t>
      </w:r>
    </w:p>
    <w:p w:rsidR="00F376D4" w:rsidRPr="00C8510C" w:rsidRDefault="00F376D4" w:rsidP="00F376D4">
      <w:pPr>
        <w:widowControl w:val="0"/>
        <w:tabs>
          <w:tab w:val="left" w:pos="567"/>
        </w:tabs>
        <w:rPr>
          <w:highlight w:val="lightGray"/>
          <w:lang w:val="sl-SI"/>
        </w:rPr>
      </w:pPr>
      <w:r>
        <w:rPr>
          <w:highlight w:val="lightGray"/>
          <w:lang w:val="sl-SI"/>
        </w:rPr>
        <w:t xml:space="preserve">EU/1/98/069/020 7 </w:t>
      </w:r>
      <w:r w:rsidR="004D322C">
        <w:rPr>
          <w:highlight w:val="lightGray"/>
          <w:lang w:val="sl-SI"/>
        </w:rPr>
        <w:t>filmsko obloženih</w:t>
      </w:r>
      <w:r w:rsidRPr="00C8510C">
        <w:rPr>
          <w:highlight w:val="lightGray"/>
          <w:lang w:val="sl-SI"/>
        </w:rPr>
        <w:t xml:space="preserve"> tablet</w:t>
      </w:r>
      <w:r>
        <w:rPr>
          <w:highlight w:val="lightGray"/>
          <w:lang w:val="sl-SI"/>
        </w:rPr>
        <w:t xml:space="preserve"> </w:t>
      </w:r>
      <w:r w:rsidRPr="00F1343C">
        <w:rPr>
          <w:szCs w:val="22"/>
          <w:highlight w:val="lightGray"/>
          <w:lang w:val="da-DK"/>
        </w:rPr>
        <w:t>v aluminijastih pretisnih omotih</w:t>
      </w:r>
    </w:p>
    <w:p w:rsidR="00DC3D85" w:rsidRPr="00C8510C" w:rsidRDefault="00DC3D85" w:rsidP="002E52D4">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C8510C">
        <w:rPr>
          <w:b/>
          <w:lang w:val="sl-SI"/>
        </w:rPr>
        <w:t>13.</w:t>
      </w:r>
      <w:r w:rsidRPr="00C8510C">
        <w:rPr>
          <w:b/>
          <w:lang w:val="sl-SI"/>
        </w:rPr>
        <w:tab/>
        <w:t>ŠTEVILKA SERIJE</w:t>
      </w:r>
    </w:p>
    <w:p w:rsidR="00DC3D85" w:rsidRPr="00C8510C" w:rsidRDefault="00DC3D85">
      <w:pPr>
        <w:widowControl w:val="0"/>
        <w:tabs>
          <w:tab w:val="left" w:pos="567"/>
        </w:tabs>
        <w:rPr>
          <w:lang w:val="sl-SI"/>
        </w:rPr>
      </w:pPr>
    </w:p>
    <w:p w:rsidR="00DC3D85" w:rsidRPr="00C8510C" w:rsidRDefault="00EF7586">
      <w:pPr>
        <w:widowControl w:val="0"/>
        <w:tabs>
          <w:tab w:val="left" w:pos="567"/>
        </w:tabs>
        <w:rPr>
          <w:lang w:val="sl-SI"/>
        </w:rPr>
      </w:pPr>
      <w:r>
        <w:rPr>
          <w:lang w:val="sl-SI"/>
        </w:rPr>
        <w:t>Lot</w:t>
      </w:r>
      <w:r w:rsidR="00DC3D85" w:rsidRPr="00C8510C">
        <w:rPr>
          <w:lang w:val="sl-SI"/>
        </w:rPr>
        <w:t>:</w:t>
      </w: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C8510C">
        <w:rPr>
          <w:b/>
          <w:lang w:val="sl-SI"/>
        </w:rPr>
        <w:t>14.</w:t>
      </w:r>
      <w:r w:rsidRPr="00C8510C">
        <w:rPr>
          <w:b/>
          <w:lang w:val="sl-SI"/>
        </w:rPr>
        <w:tab/>
        <w:t>NAČIN IZDAJANJA ZDRAVILA</w:t>
      </w:r>
    </w:p>
    <w:p w:rsidR="00DC3D85" w:rsidRPr="00C8510C" w:rsidRDefault="00DC3D85">
      <w:pPr>
        <w:widowControl w:val="0"/>
        <w:tabs>
          <w:tab w:val="left" w:pos="567"/>
        </w:tabs>
        <w:rPr>
          <w:lang w:val="sl-SI"/>
        </w:rPr>
      </w:pPr>
    </w:p>
    <w:p w:rsidR="00DC3D85" w:rsidRPr="00C8510C" w:rsidRDefault="009525F9">
      <w:pPr>
        <w:widowControl w:val="0"/>
        <w:tabs>
          <w:tab w:val="left" w:pos="567"/>
        </w:tabs>
        <w:rPr>
          <w:lang w:val="sl-SI"/>
        </w:rPr>
      </w:pPr>
      <w:r w:rsidRPr="00C8510C">
        <w:rPr>
          <w:lang w:val="sl-SI"/>
        </w:rPr>
        <w:t>Predpisovanje in i</w:t>
      </w:r>
      <w:r w:rsidR="00DC3D85" w:rsidRPr="00C8510C">
        <w:rPr>
          <w:lang w:val="sl-SI"/>
        </w:rPr>
        <w:t>zdaja zdravila je le na recept.</w:t>
      </w: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C8510C">
        <w:rPr>
          <w:b/>
          <w:lang w:val="sl-SI"/>
        </w:rPr>
        <w:t>15.</w:t>
      </w:r>
      <w:r w:rsidRPr="00C8510C">
        <w:rPr>
          <w:b/>
          <w:lang w:val="sl-SI"/>
        </w:rPr>
        <w:tab/>
        <w:t>NAVODILA ZA UPORABO</w:t>
      </w: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C8510C">
        <w:rPr>
          <w:b/>
          <w:lang w:val="sl-SI"/>
        </w:rPr>
        <w:t>16.</w:t>
      </w:r>
      <w:r w:rsidRPr="00C8510C">
        <w:rPr>
          <w:b/>
          <w:lang w:val="sl-SI"/>
        </w:rPr>
        <w:tab/>
        <w:t>PODATKI V BRAILLOVI PISAVI</w:t>
      </w:r>
    </w:p>
    <w:p w:rsidR="00DC3D85" w:rsidRPr="00C8510C" w:rsidRDefault="00DC3D85">
      <w:pPr>
        <w:pStyle w:val="EndnoteText"/>
        <w:widowControl w:val="0"/>
        <w:tabs>
          <w:tab w:val="left" w:pos="567"/>
        </w:tabs>
        <w:rPr>
          <w:lang w:val="sl-SI"/>
        </w:rPr>
      </w:pPr>
    </w:p>
    <w:p w:rsidR="00000A89" w:rsidRDefault="00000A89">
      <w:pPr>
        <w:pStyle w:val="EndnoteText"/>
        <w:widowControl w:val="0"/>
        <w:tabs>
          <w:tab w:val="left" w:pos="567"/>
        </w:tabs>
        <w:rPr>
          <w:lang w:val="sl-SI"/>
        </w:rPr>
      </w:pPr>
      <w:r w:rsidRPr="00C8510C">
        <w:rPr>
          <w:lang w:val="sl-SI"/>
        </w:rPr>
        <w:t>Plavix</w:t>
      </w:r>
      <w:r w:rsidR="00E90630" w:rsidRPr="00C8510C">
        <w:rPr>
          <w:lang w:val="sl-SI"/>
        </w:rPr>
        <w:t xml:space="preserve"> 75 mg</w:t>
      </w:r>
    </w:p>
    <w:p w:rsidR="00A73290" w:rsidRDefault="00A73290">
      <w:pPr>
        <w:pStyle w:val="EndnoteText"/>
        <w:widowControl w:val="0"/>
        <w:tabs>
          <w:tab w:val="left" w:pos="567"/>
        </w:tabs>
        <w:rPr>
          <w:lang w:val="sl-SI"/>
        </w:rPr>
      </w:pPr>
    </w:p>
    <w:p w:rsidR="00A73290" w:rsidRPr="005B6BF8" w:rsidRDefault="00A73290" w:rsidP="00A73290">
      <w:pPr>
        <w:rPr>
          <w:noProof/>
          <w:szCs w:val="22"/>
          <w:lang w:val="sl-SI"/>
        </w:rPr>
      </w:pPr>
    </w:p>
    <w:p w:rsidR="00A73290" w:rsidRPr="00D63BE2" w:rsidRDefault="00A73290" w:rsidP="00A73290">
      <w:pPr>
        <w:pBdr>
          <w:top w:val="single" w:sz="4" w:space="1" w:color="auto"/>
          <w:left w:val="single" w:sz="4" w:space="4" w:color="auto"/>
          <w:bottom w:val="single" w:sz="4" w:space="0" w:color="auto"/>
          <w:right w:val="single" w:sz="4" w:space="4" w:color="auto"/>
        </w:pBdr>
        <w:rPr>
          <w:i/>
          <w:noProof/>
          <w:lang w:val="sl-SI"/>
        </w:rPr>
      </w:pPr>
      <w:r w:rsidRPr="00D63BE2">
        <w:rPr>
          <w:b/>
          <w:noProof/>
          <w:lang w:val="sl-SI"/>
        </w:rPr>
        <w:t>17.</w:t>
      </w:r>
      <w:r w:rsidRPr="00D63BE2">
        <w:rPr>
          <w:b/>
          <w:noProof/>
          <w:lang w:val="sl-SI"/>
        </w:rPr>
        <w:tab/>
        <w:t>EDINSTVENA OZNAKA – DVODIMENZIONALNA ČRTNA KODA</w:t>
      </w:r>
    </w:p>
    <w:p w:rsidR="00A73290" w:rsidRPr="00D63BE2" w:rsidRDefault="00A73290" w:rsidP="00A73290">
      <w:pPr>
        <w:rPr>
          <w:noProof/>
          <w:color w:val="000000"/>
          <w:lang w:val="sl-SI"/>
        </w:rPr>
      </w:pPr>
    </w:p>
    <w:p w:rsidR="00A73290" w:rsidRPr="00D63BE2" w:rsidRDefault="00FD742E" w:rsidP="00AD29B7">
      <w:pPr>
        <w:rPr>
          <w:noProof/>
          <w:lang w:val="sl-SI"/>
        </w:rPr>
      </w:pPr>
      <w:r w:rsidRPr="00D63BE2">
        <w:rPr>
          <w:noProof/>
          <w:color w:val="000000"/>
          <w:highlight w:val="lightGray"/>
          <w:lang w:val="sl-SI"/>
        </w:rPr>
        <w:t>Vsebuje dvodimenzionalno črtno kodo z edinstveno oznako.</w:t>
      </w:r>
    </w:p>
    <w:p w:rsidR="00FD742E" w:rsidRPr="00D63BE2" w:rsidRDefault="00FD742E" w:rsidP="00AD29B7">
      <w:pPr>
        <w:rPr>
          <w:noProof/>
          <w:color w:val="000000"/>
          <w:lang w:val="sl-SI"/>
        </w:rPr>
      </w:pPr>
    </w:p>
    <w:p w:rsidR="00A73290" w:rsidRPr="00D63BE2" w:rsidRDefault="00A73290" w:rsidP="00A73290">
      <w:pPr>
        <w:ind w:firstLine="567"/>
        <w:rPr>
          <w:noProof/>
          <w:color w:val="000000"/>
          <w:lang w:val="sl-SI"/>
        </w:rPr>
      </w:pPr>
    </w:p>
    <w:p w:rsidR="00A73290" w:rsidRPr="002C57DE" w:rsidRDefault="00A73290" w:rsidP="00A73290">
      <w:pPr>
        <w:pBdr>
          <w:top w:val="single" w:sz="4" w:space="1" w:color="auto"/>
          <w:left w:val="single" w:sz="4" w:space="4" w:color="auto"/>
          <w:bottom w:val="single" w:sz="4" w:space="0" w:color="auto"/>
          <w:right w:val="single" w:sz="4" w:space="4" w:color="auto"/>
        </w:pBdr>
        <w:rPr>
          <w:i/>
          <w:noProof/>
          <w:color w:val="000000"/>
          <w:lang w:val="pl-PL"/>
        </w:rPr>
      </w:pPr>
      <w:r w:rsidRPr="002C57DE">
        <w:rPr>
          <w:b/>
          <w:noProof/>
          <w:color w:val="000000"/>
          <w:lang w:val="pl-PL"/>
        </w:rPr>
        <w:t>18.</w:t>
      </w:r>
      <w:r w:rsidRPr="002C57DE">
        <w:rPr>
          <w:b/>
          <w:noProof/>
          <w:color w:val="000000"/>
          <w:lang w:val="pl-PL"/>
        </w:rPr>
        <w:tab/>
      </w:r>
      <w:r w:rsidRPr="002C57DE">
        <w:rPr>
          <w:b/>
          <w:noProof/>
          <w:lang w:val="pl-PL"/>
        </w:rPr>
        <w:t xml:space="preserve">EDINSTVENA OZNAKA </w:t>
      </w:r>
      <w:r w:rsidRPr="002C57DE">
        <w:rPr>
          <w:b/>
          <w:noProof/>
          <w:color w:val="000000"/>
          <w:lang w:val="pl-PL"/>
        </w:rPr>
        <w:t>– V BERLJIVI OBLIKI</w:t>
      </w:r>
    </w:p>
    <w:p w:rsidR="00A73290" w:rsidRPr="002C57DE" w:rsidRDefault="00A73290" w:rsidP="00A73290">
      <w:pPr>
        <w:rPr>
          <w:noProof/>
          <w:color w:val="000000"/>
          <w:lang w:val="pl-PL"/>
        </w:rPr>
      </w:pPr>
    </w:p>
    <w:p w:rsidR="00FD742E" w:rsidRPr="002C57DE" w:rsidRDefault="00FD742E" w:rsidP="00FD742E">
      <w:pPr>
        <w:rPr>
          <w:color w:val="008000"/>
          <w:szCs w:val="22"/>
          <w:lang w:val="pl-PL"/>
        </w:rPr>
      </w:pPr>
      <w:r w:rsidRPr="002C57DE">
        <w:rPr>
          <w:szCs w:val="22"/>
          <w:lang w:val="pl-PL"/>
        </w:rPr>
        <w:t xml:space="preserve">PC: </w:t>
      </w:r>
    </w:p>
    <w:p w:rsidR="00FD742E" w:rsidRPr="002C57DE" w:rsidRDefault="00FD742E" w:rsidP="00FD742E">
      <w:pPr>
        <w:rPr>
          <w:szCs w:val="22"/>
          <w:lang w:val="pl-PL"/>
        </w:rPr>
      </w:pPr>
      <w:r w:rsidRPr="002C57DE">
        <w:rPr>
          <w:szCs w:val="22"/>
          <w:lang w:val="pl-PL"/>
        </w:rPr>
        <w:t xml:space="preserve">SN: </w:t>
      </w:r>
    </w:p>
    <w:p w:rsidR="00A73290" w:rsidRPr="00C8510C" w:rsidRDefault="00FD742E" w:rsidP="00FD742E">
      <w:pPr>
        <w:pStyle w:val="EndnoteText"/>
        <w:widowControl w:val="0"/>
        <w:tabs>
          <w:tab w:val="left" w:pos="567"/>
        </w:tabs>
        <w:rPr>
          <w:lang w:val="sl-SI"/>
        </w:rPr>
      </w:pPr>
      <w:r w:rsidRPr="002C57DE">
        <w:rPr>
          <w:szCs w:val="22"/>
          <w:lang w:val="pl-PL"/>
        </w:rPr>
        <w:t>NN:</w:t>
      </w:r>
    </w:p>
    <w:p w:rsidR="00DC3D85" w:rsidRPr="00C8510C" w:rsidRDefault="00DC3D85">
      <w:pPr>
        <w:tabs>
          <w:tab w:val="left" w:pos="3600"/>
          <w:tab w:val="center" w:pos="9180"/>
          <w:tab w:val="center" w:pos="9360"/>
        </w:tabs>
        <w:ind w:right="44"/>
        <w:jc w:val="center"/>
        <w:rPr>
          <w:lang w:val="sl-SI"/>
        </w:rPr>
      </w:pPr>
      <w:r w:rsidRPr="00C8510C">
        <w:rPr>
          <w:lang w:val="sl-SI"/>
        </w:rPr>
        <w:br w:type="page"/>
      </w:r>
    </w:p>
    <w:p w:rsidR="00DC3D85" w:rsidRPr="00C8510C" w:rsidRDefault="00DC3D85">
      <w:pPr>
        <w:widowControl w:val="0"/>
        <w:pBdr>
          <w:top w:val="single" w:sz="4" w:space="1" w:color="auto"/>
          <w:left w:val="single" w:sz="4" w:space="4" w:color="auto"/>
          <w:bottom w:val="single" w:sz="4" w:space="1" w:color="auto"/>
          <w:right w:val="single" w:sz="4" w:space="4" w:color="auto"/>
        </w:pBdr>
        <w:tabs>
          <w:tab w:val="left" w:pos="567"/>
        </w:tabs>
        <w:rPr>
          <w:b/>
          <w:lang w:val="sl-SI"/>
        </w:rPr>
      </w:pPr>
      <w:r w:rsidRPr="00C8510C">
        <w:rPr>
          <w:b/>
          <w:lang w:val="sl-SI"/>
        </w:rPr>
        <w:t>PODATKI, KI MORAJO BITI NAJMANJ NAVEDENI NA PRETISNEM OMOTU</w:t>
      </w:r>
    </w:p>
    <w:p w:rsidR="00DC3D85" w:rsidRPr="00C8510C" w:rsidRDefault="000D633B">
      <w:pPr>
        <w:widowControl w:val="0"/>
        <w:pBdr>
          <w:top w:val="single" w:sz="4" w:space="1" w:color="auto"/>
          <w:left w:val="single" w:sz="4" w:space="4" w:color="auto"/>
          <w:bottom w:val="single" w:sz="4" w:space="1" w:color="auto"/>
          <w:right w:val="single" w:sz="4" w:space="4" w:color="auto"/>
        </w:pBdr>
        <w:tabs>
          <w:tab w:val="left" w:pos="567"/>
        </w:tabs>
        <w:rPr>
          <w:lang w:val="sl-SI"/>
        </w:rPr>
      </w:pPr>
      <w:r w:rsidRPr="00C8510C">
        <w:rPr>
          <w:b/>
          <w:lang w:val="sl-SI"/>
        </w:rPr>
        <w:t>PRETISNI OMOT/</w:t>
      </w:r>
      <w:r w:rsidR="00DC3D85" w:rsidRPr="00C8510C">
        <w:rPr>
          <w:b/>
          <w:lang w:val="sl-SI"/>
        </w:rPr>
        <w:t xml:space="preserve"> </w:t>
      </w:r>
      <w:r w:rsidR="004410D5" w:rsidRPr="00C8510C">
        <w:rPr>
          <w:b/>
          <w:lang w:val="sl-SI"/>
        </w:rPr>
        <w:t xml:space="preserve">7, </w:t>
      </w:r>
      <w:r w:rsidR="00000A89" w:rsidRPr="00C8510C">
        <w:rPr>
          <w:b/>
          <w:lang w:val="sl-SI"/>
        </w:rPr>
        <w:t xml:space="preserve">14, </w:t>
      </w:r>
      <w:r w:rsidR="00DC3D85" w:rsidRPr="00C8510C">
        <w:rPr>
          <w:b/>
          <w:lang w:val="sl-SI"/>
        </w:rPr>
        <w:t>28 ali 84 tablet</w:t>
      </w: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C8510C">
        <w:rPr>
          <w:b/>
          <w:lang w:val="sl-SI"/>
        </w:rPr>
        <w:t>1.</w:t>
      </w:r>
      <w:r w:rsidRPr="00C8510C">
        <w:rPr>
          <w:b/>
          <w:lang w:val="sl-SI"/>
        </w:rPr>
        <w:tab/>
        <w:t>IME ZDRAVILA</w:t>
      </w:r>
    </w:p>
    <w:p w:rsidR="00DC3D85" w:rsidRPr="00C8510C" w:rsidRDefault="00DC3D85">
      <w:pPr>
        <w:widowControl w:val="0"/>
        <w:tabs>
          <w:tab w:val="left" w:pos="567"/>
        </w:tabs>
        <w:rPr>
          <w:lang w:val="sl-SI"/>
        </w:rPr>
      </w:pPr>
    </w:p>
    <w:p w:rsidR="00DC3D85" w:rsidRPr="00C8510C" w:rsidRDefault="00FC27FE">
      <w:pPr>
        <w:widowControl w:val="0"/>
        <w:tabs>
          <w:tab w:val="left" w:pos="567"/>
        </w:tabs>
        <w:rPr>
          <w:lang w:val="sl-SI"/>
        </w:rPr>
      </w:pPr>
      <w:r w:rsidRPr="00C8510C">
        <w:rPr>
          <w:lang w:val="sl-SI"/>
        </w:rPr>
        <w:t>Plavix</w:t>
      </w:r>
      <w:r w:rsidR="00DC3D85" w:rsidRPr="00C8510C">
        <w:rPr>
          <w:lang w:val="sl-SI"/>
        </w:rPr>
        <w:t xml:space="preserve"> 75 mg filmsko obložene tablete</w:t>
      </w:r>
    </w:p>
    <w:p w:rsidR="00DC3D85" w:rsidRPr="00C8510C" w:rsidRDefault="00DC3D85">
      <w:pPr>
        <w:widowControl w:val="0"/>
        <w:tabs>
          <w:tab w:val="left" w:pos="567"/>
        </w:tabs>
        <w:rPr>
          <w:lang w:val="sl-SI"/>
        </w:rPr>
      </w:pPr>
      <w:r w:rsidRPr="00C8510C">
        <w:rPr>
          <w:lang w:val="sl-SI"/>
        </w:rPr>
        <w:t>klopidogrel</w:t>
      </w: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C8510C">
        <w:rPr>
          <w:b/>
          <w:lang w:val="sl-SI"/>
        </w:rPr>
        <w:t>2.</w:t>
      </w:r>
      <w:r w:rsidRPr="00C8510C">
        <w:rPr>
          <w:b/>
          <w:lang w:val="sl-SI"/>
        </w:rPr>
        <w:tab/>
        <w:t>IME IMETNIKA DOVOLJENJA ZA PROMET Z ZDRAVILOM</w:t>
      </w:r>
    </w:p>
    <w:p w:rsidR="00DC3D85" w:rsidRPr="00C8510C" w:rsidRDefault="00DC3D85">
      <w:pPr>
        <w:widowControl w:val="0"/>
        <w:tabs>
          <w:tab w:val="left" w:pos="567"/>
        </w:tabs>
        <w:rPr>
          <w:lang w:val="sl-SI"/>
        </w:rPr>
      </w:pPr>
    </w:p>
    <w:p w:rsidR="00666918" w:rsidRPr="005B6BF8" w:rsidRDefault="00666918" w:rsidP="00666918">
      <w:pPr>
        <w:keepNext/>
        <w:ind w:right="-28"/>
        <w:outlineLvl w:val="0"/>
        <w:rPr>
          <w:szCs w:val="22"/>
          <w:lang w:val="sl-SI"/>
        </w:rPr>
      </w:pPr>
      <w:r>
        <w:rPr>
          <w:szCs w:val="22"/>
          <w:lang w:val="sl-SI"/>
        </w:rPr>
        <w:t>sanofi-aventis groupe</w:t>
      </w: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C8510C">
        <w:rPr>
          <w:b/>
          <w:lang w:val="sl-SI"/>
        </w:rPr>
        <w:t>3.</w:t>
      </w:r>
      <w:r w:rsidRPr="00C8510C">
        <w:rPr>
          <w:b/>
          <w:lang w:val="sl-SI"/>
        </w:rPr>
        <w:tab/>
        <w:t>DATUM IZTEKA ROKA UPORABNOSTI ZDRAVILA</w:t>
      </w: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r w:rsidRPr="00C8510C">
        <w:rPr>
          <w:lang w:val="sl-SI"/>
        </w:rPr>
        <w:t>EXP: {MM/LLLL}</w:t>
      </w: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C8510C">
        <w:rPr>
          <w:b/>
          <w:lang w:val="sl-SI"/>
        </w:rPr>
        <w:t>4.</w:t>
      </w:r>
      <w:r w:rsidRPr="00C8510C">
        <w:rPr>
          <w:b/>
          <w:lang w:val="sl-SI"/>
        </w:rPr>
        <w:tab/>
        <w:t>ŠTEVILKA SERIJE</w:t>
      </w:r>
    </w:p>
    <w:p w:rsidR="00DC3D85" w:rsidRPr="00C8510C" w:rsidRDefault="00DC3D85">
      <w:pPr>
        <w:widowControl w:val="0"/>
        <w:tabs>
          <w:tab w:val="left" w:pos="567"/>
        </w:tabs>
        <w:rPr>
          <w:lang w:val="sl-SI"/>
        </w:rPr>
      </w:pPr>
    </w:p>
    <w:p w:rsidR="00DC3D85" w:rsidRPr="00C8510C" w:rsidRDefault="00EF7586">
      <w:pPr>
        <w:widowControl w:val="0"/>
        <w:tabs>
          <w:tab w:val="left" w:pos="567"/>
        </w:tabs>
        <w:rPr>
          <w:lang w:val="sl-SI"/>
        </w:rPr>
      </w:pPr>
      <w:r>
        <w:rPr>
          <w:lang w:val="sl-SI"/>
        </w:rPr>
        <w:t>Lot</w:t>
      </w:r>
      <w:r w:rsidR="00DC3D85" w:rsidRPr="00C8510C">
        <w:rPr>
          <w:lang w:val="sl-SI"/>
        </w:rPr>
        <w:t>:</w:t>
      </w: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C8510C">
        <w:rPr>
          <w:b/>
          <w:lang w:val="sl-SI"/>
        </w:rPr>
        <w:t>5.</w:t>
      </w:r>
      <w:r w:rsidRPr="00C8510C">
        <w:rPr>
          <w:b/>
          <w:lang w:val="sl-SI"/>
        </w:rPr>
        <w:tab/>
        <w:t>DRUGI PODATKI</w:t>
      </w: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r w:rsidRPr="00C8510C">
        <w:rPr>
          <w:highlight w:val="lightGray"/>
          <w:lang w:val="sl-SI"/>
        </w:rPr>
        <w:t>Dnevi v tednu:</w:t>
      </w:r>
    </w:p>
    <w:p w:rsidR="00DC3D85" w:rsidRPr="00C8510C" w:rsidRDefault="00DC3D85">
      <w:pPr>
        <w:widowControl w:val="0"/>
        <w:tabs>
          <w:tab w:val="left" w:pos="567"/>
        </w:tabs>
        <w:rPr>
          <w:lang w:val="sl-SI"/>
        </w:rPr>
      </w:pPr>
      <w:r w:rsidRPr="00C8510C">
        <w:rPr>
          <w:lang w:val="sl-SI"/>
        </w:rPr>
        <w:t>Pon</w:t>
      </w:r>
    </w:p>
    <w:p w:rsidR="00DC3D85" w:rsidRPr="00C8510C" w:rsidRDefault="00DC3D85">
      <w:pPr>
        <w:widowControl w:val="0"/>
        <w:tabs>
          <w:tab w:val="left" w:pos="567"/>
        </w:tabs>
        <w:rPr>
          <w:lang w:val="sl-SI"/>
        </w:rPr>
      </w:pPr>
      <w:r w:rsidRPr="00C8510C">
        <w:rPr>
          <w:lang w:val="sl-SI"/>
        </w:rPr>
        <w:t>Tor</w:t>
      </w:r>
    </w:p>
    <w:p w:rsidR="00DC3D85" w:rsidRPr="00C8510C" w:rsidRDefault="00DC3D85">
      <w:pPr>
        <w:widowControl w:val="0"/>
        <w:tabs>
          <w:tab w:val="left" w:pos="567"/>
        </w:tabs>
        <w:rPr>
          <w:lang w:val="sl-SI"/>
        </w:rPr>
      </w:pPr>
      <w:r w:rsidRPr="00C8510C">
        <w:rPr>
          <w:lang w:val="sl-SI"/>
        </w:rPr>
        <w:t>Sre</w:t>
      </w:r>
    </w:p>
    <w:p w:rsidR="00DC3D85" w:rsidRPr="00C8510C" w:rsidRDefault="00DC3D85">
      <w:pPr>
        <w:widowControl w:val="0"/>
        <w:tabs>
          <w:tab w:val="left" w:pos="567"/>
        </w:tabs>
        <w:rPr>
          <w:lang w:val="sl-SI"/>
        </w:rPr>
      </w:pPr>
      <w:r w:rsidRPr="00C8510C">
        <w:rPr>
          <w:lang w:val="sl-SI"/>
        </w:rPr>
        <w:t>Čet</w:t>
      </w:r>
    </w:p>
    <w:p w:rsidR="00DC3D85" w:rsidRPr="00C8510C" w:rsidRDefault="00DC3D85">
      <w:pPr>
        <w:widowControl w:val="0"/>
        <w:tabs>
          <w:tab w:val="left" w:pos="567"/>
        </w:tabs>
        <w:rPr>
          <w:lang w:val="sl-SI"/>
        </w:rPr>
      </w:pPr>
      <w:r w:rsidRPr="00C8510C">
        <w:rPr>
          <w:lang w:val="sl-SI"/>
        </w:rPr>
        <w:t>Pet</w:t>
      </w:r>
    </w:p>
    <w:p w:rsidR="00DC3D85" w:rsidRPr="00C8510C" w:rsidRDefault="00DC3D85">
      <w:pPr>
        <w:widowControl w:val="0"/>
        <w:tabs>
          <w:tab w:val="left" w:pos="567"/>
        </w:tabs>
        <w:rPr>
          <w:lang w:val="sl-SI"/>
        </w:rPr>
      </w:pPr>
      <w:r w:rsidRPr="00C8510C">
        <w:rPr>
          <w:lang w:val="sl-SI"/>
        </w:rPr>
        <w:t>Sob</w:t>
      </w:r>
    </w:p>
    <w:p w:rsidR="00DC3D85" w:rsidRPr="00C8510C" w:rsidRDefault="00DC3D85">
      <w:pPr>
        <w:widowControl w:val="0"/>
        <w:tabs>
          <w:tab w:val="left" w:pos="567"/>
        </w:tabs>
        <w:rPr>
          <w:lang w:val="sl-SI"/>
        </w:rPr>
      </w:pPr>
      <w:r w:rsidRPr="00C8510C">
        <w:rPr>
          <w:lang w:val="sl-SI"/>
        </w:rPr>
        <w:t>Ned</w:t>
      </w:r>
    </w:p>
    <w:p w:rsidR="00DC3D85" w:rsidRPr="00C8510C" w:rsidRDefault="00DC3D85">
      <w:pPr>
        <w:widowControl w:val="0"/>
        <w:tabs>
          <w:tab w:val="left" w:pos="567"/>
        </w:tabs>
        <w:rPr>
          <w:lang w:val="sl-SI"/>
        </w:rPr>
      </w:pPr>
    </w:p>
    <w:p w:rsidR="00DC3D85" w:rsidRPr="00C8510C" w:rsidRDefault="00DC3D85">
      <w:pPr>
        <w:widowControl w:val="0"/>
        <w:tabs>
          <w:tab w:val="left" w:pos="567"/>
        </w:tabs>
        <w:rPr>
          <w:highlight w:val="lightGray"/>
          <w:lang w:val="sl-SI"/>
        </w:rPr>
      </w:pPr>
      <w:r w:rsidRPr="00C8510C">
        <w:rPr>
          <w:highlight w:val="lightGray"/>
          <w:lang w:val="sl-SI"/>
        </w:rPr>
        <w:t>Teden 1</w:t>
      </w:r>
    </w:p>
    <w:p w:rsidR="00DC3D85" w:rsidRPr="00C8510C" w:rsidRDefault="00DC3D85">
      <w:pPr>
        <w:widowControl w:val="0"/>
        <w:tabs>
          <w:tab w:val="left" w:pos="567"/>
        </w:tabs>
        <w:rPr>
          <w:lang w:val="sl-SI"/>
        </w:rPr>
      </w:pPr>
      <w:r w:rsidRPr="00C8510C">
        <w:rPr>
          <w:highlight w:val="lightGray"/>
          <w:lang w:val="sl-SI"/>
        </w:rPr>
        <w:t>Teden 2</w:t>
      </w:r>
      <w:r w:rsidR="004410D5" w:rsidRPr="00C8510C">
        <w:rPr>
          <w:lang w:val="sl-SI"/>
        </w:rPr>
        <w:t xml:space="preserve"> </w:t>
      </w:r>
      <w:r w:rsidR="004410D5" w:rsidRPr="002C57DE">
        <w:rPr>
          <w:szCs w:val="22"/>
          <w:highlight w:val="lightGray"/>
          <w:lang w:val="pl-PL"/>
        </w:rPr>
        <w:t>(samo za škatle z 14, 28 in 84 tabletami)</w:t>
      </w:r>
    </w:p>
    <w:p w:rsidR="00DC3D85" w:rsidRPr="00C8510C" w:rsidRDefault="00DC3D85">
      <w:pPr>
        <w:widowControl w:val="0"/>
        <w:tabs>
          <w:tab w:val="left" w:pos="567"/>
        </w:tabs>
        <w:rPr>
          <w:highlight w:val="lightGray"/>
          <w:lang w:val="sl-SI"/>
        </w:rPr>
      </w:pPr>
      <w:r w:rsidRPr="00C8510C">
        <w:rPr>
          <w:highlight w:val="lightGray"/>
          <w:lang w:val="sl-SI"/>
        </w:rPr>
        <w:t>Teden 3</w:t>
      </w:r>
      <w:r w:rsidR="00000A89" w:rsidRPr="00C8510C">
        <w:rPr>
          <w:highlight w:val="lightGray"/>
          <w:lang w:val="sl-SI"/>
        </w:rPr>
        <w:t xml:space="preserve"> </w:t>
      </w:r>
      <w:r w:rsidR="00F923D4" w:rsidRPr="00C8510C">
        <w:rPr>
          <w:highlight w:val="lightGray"/>
          <w:lang w:val="sl-SI"/>
        </w:rPr>
        <w:t>(s</w:t>
      </w:r>
      <w:r w:rsidR="00000A89" w:rsidRPr="00C8510C">
        <w:rPr>
          <w:highlight w:val="lightGray"/>
          <w:lang w:val="sl-SI"/>
        </w:rPr>
        <w:t>amo za škatle z 28</w:t>
      </w:r>
      <w:r w:rsidR="00F923D4" w:rsidRPr="00C8510C">
        <w:rPr>
          <w:highlight w:val="lightGray"/>
          <w:lang w:val="sl-SI"/>
        </w:rPr>
        <w:t xml:space="preserve"> in</w:t>
      </w:r>
      <w:r w:rsidR="00000A89" w:rsidRPr="00C8510C">
        <w:rPr>
          <w:highlight w:val="lightGray"/>
          <w:lang w:val="sl-SI"/>
        </w:rPr>
        <w:t xml:space="preserve"> 84 tabletami</w:t>
      </w:r>
      <w:r w:rsidR="00F923D4" w:rsidRPr="00C8510C">
        <w:rPr>
          <w:highlight w:val="lightGray"/>
          <w:lang w:val="sl-SI"/>
        </w:rPr>
        <w:t>)</w:t>
      </w:r>
    </w:p>
    <w:p w:rsidR="00DC3D85" w:rsidRPr="00C8510C" w:rsidRDefault="00DC3D85">
      <w:pPr>
        <w:widowControl w:val="0"/>
        <w:tabs>
          <w:tab w:val="left" w:pos="567"/>
        </w:tabs>
        <w:rPr>
          <w:lang w:val="sl-SI"/>
        </w:rPr>
      </w:pPr>
      <w:r w:rsidRPr="00C8510C">
        <w:rPr>
          <w:highlight w:val="lightGray"/>
          <w:lang w:val="sl-SI"/>
        </w:rPr>
        <w:t>Teden 4</w:t>
      </w:r>
      <w:r w:rsidR="00000A89" w:rsidRPr="00C8510C">
        <w:rPr>
          <w:highlight w:val="lightGray"/>
          <w:lang w:val="sl-SI"/>
        </w:rPr>
        <w:t xml:space="preserve"> </w:t>
      </w:r>
      <w:r w:rsidR="00F923D4" w:rsidRPr="00C8510C">
        <w:rPr>
          <w:highlight w:val="lightGray"/>
          <w:lang w:val="sl-SI"/>
        </w:rPr>
        <w:t>(s</w:t>
      </w:r>
      <w:r w:rsidR="00000A89" w:rsidRPr="00C8510C">
        <w:rPr>
          <w:highlight w:val="lightGray"/>
          <w:lang w:val="sl-SI"/>
        </w:rPr>
        <w:t>amo za škatle z 28</w:t>
      </w:r>
      <w:r w:rsidR="00F923D4" w:rsidRPr="00C8510C">
        <w:rPr>
          <w:highlight w:val="lightGray"/>
          <w:lang w:val="sl-SI"/>
        </w:rPr>
        <w:t xml:space="preserve"> in</w:t>
      </w:r>
      <w:r w:rsidR="00000A89" w:rsidRPr="00C8510C">
        <w:rPr>
          <w:highlight w:val="lightGray"/>
          <w:lang w:val="sl-SI"/>
        </w:rPr>
        <w:t xml:space="preserve"> 84 tabletami</w:t>
      </w:r>
      <w:r w:rsidR="00F923D4" w:rsidRPr="00C8510C">
        <w:rPr>
          <w:highlight w:val="lightGray"/>
          <w:lang w:val="sl-SI"/>
        </w:rPr>
        <w:t>)</w:t>
      </w:r>
    </w:p>
    <w:p w:rsidR="00DC3D85" w:rsidRPr="00C8510C" w:rsidRDefault="00DC3D85">
      <w:pPr>
        <w:widowControl w:val="0"/>
        <w:pBdr>
          <w:top w:val="single" w:sz="4" w:space="1" w:color="auto"/>
          <w:left w:val="single" w:sz="4" w:space="4" w:color="auto"/>
          <w:bottom w:val="single" w:sz="4" w:space="1" w:color="auto"/>
          <w:right w:val="single" w:sz="4" w:space="4" w:color="auto"/>
        </w:pBdr>
        <w:tabs>
          <w:tab w:val="left" w:pos="567"/>
        </w:tabs>
        <w:rPr>
          <w:b/>
          <w:lang w:val="sl-SI"/>
        </w:rPr>
      </w:pPr>
      <w:r w:rsidRPr="00C8510C">
        <w:rPr>
          <w:lang w:val="sl-SI"/>
        </w:rPr>
        <w:br w:type="page"/>
      </w:r>
      <w:r w:rsidRPr="00C8510C">
        <w:rPr>
          <w:b/>
          <w:lang w:val="sl-SI"/>
        </w:rPr>
        <w:t>PODATKI, KI MORAJO BITI NAJMANJ NAVEDENI NA PRETISNEM OMOTU</w:t>
      </w:r>
      <w:r w:rsidR="009C3B69" w:rsidRPr="00C8510C">
        <w:rPr>
          <w:b/>
          <w:lang w:val="sl-SI"/>
        </w:rPr>
        <w:t xml:space="preserve"> ALI DVOJNEM TRAKU</w:t>
      </w:r>
    </w:p>
    <w:p w:rsidR="009C3B69" w:rsidRPr="00C8510C" w:rsidRDefault="009C3B69">
      <w:pPr>
        <w:widowControl w:val="0"/>
        <w:pBdr>
          <w:top w:val="single" w:sz="4" w:space="1" w:color="auto"/>
          <w:left w:val="single" w:sz="4" w:space="4" w:color="auto"/>
          <w:bottom w:val="single" w:sz="4" w:space="1" w:color="auto"/>
          <w:right w:val="single" w:sz="4" w:space="4" w:color="auto"/>
        </w:pBdr>
        <w:tabs>
          <w:tab w:val="left" w:pos="567"/>
        </w:tabs>
        <w:rPr>
          <w:b/>
          <w:lang w:val="sl-SI"/>
        </w:rPr>
      </w:pPr>
    </w:p>
    <w:p w:rsidR="00DC3D85" w:rsidRPr="00C8510C" w:rsidRDefault="009C3B69" w:rsidP="009C3B69">
      <w:pPr>
        <w:widowControl w:val="0"/>
        <w:pBdr>
          <w:top w:val="single" w:sz="4" w:space="1" w:color="auto"/>
          <w:left w:val="single" w:sz="4" w:space="4" w:color="auto"/>
          <w:bottom w:val="single" w:sz="4" w:space="1" w:color="auto"/>
          <w:right w:val="single" w:sz="4" w:space="4" w:color="auto"/>
        </w:pBdr>
        <w:tabs>
          <w:tab w:val="left" w:pos="567"/>
        </w:tabs>
        <w:rPr>
          <w:lang w:val="sl-SI"/>
        </w:rPr>
      </w:pPr>
      <w:r w:rsidRPr="00C8510C">
        <w:rPr>
          <w:b/>
          <w:lang w:val="sl-SI"/>
        </w:rPr>
        <w:t xml:space="preserve">PRETISNI OMOT / </w:t>
      </w:r>
      <w:r w:rsidR="002E56CA" w:rsidRPr="00C8510C">
        <w:rPr>
          <w:b/>
          <w:lang w:val="sl-SI"/>
        </w:rPr>
        <w:t xml:space="preserve">30, </w:t>
      </w:r>
      <w:r w:rsidR="00DC3D85" w:rsidRPr="00C8510C">
        <w:rPr>
          <w:b/>
          <w:lang w:val="sl-SI"/>
        </w:rPr>
        <w:t>50</w:t>
      </w:r>
      <w:r w:rsidR="00EB526F" w:rsidRPr="00C8510C">
        <w:rPr>
          <w:b/>
          <w:lang w:val="sl-SI"/>
        </w:rPr>
        <w:t>x1</w:t>
      </w:r>
      <w:r w:rsidR="002E56CA" w:rsidRPr="00C8510C">
        <w:rPr>
          <w:b/>
          <w:lang w:val="sl-SI"/>
        </w:rPr>
        <w:t>, 90</w:t>
      </w:r>
      <w:r w:rsidR="00DC3D85" w:rsidRPr="00C8510C">
        <w:rPr>
          <w:b/>
          <w:lang w:val="sl-SI"/>
        </w:rPr>
        <w:t xml:space="preserve"> ali 100 tablet</w:t>
      </w:r>
      <w:r w:rsidR="00DC3D85" w:rsidRPr="00C8510C">
        <w:rPr>
          <w:lang w:val="sl-SI"/>
        </w:rPr>
        <w:t xml:space="preserve"> </w:t>
      </w: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C8510C">
        <w:rPr>
          <w:b/>
          <w:lang w:val="sl-SI"/>
        </w:rPr>
        <w:t>1.</w:t>
      </w:r>
      <w:r w:rsidRPr="00C8510C">
        <w:rPr>
          <w:b/>
          <w:lang w:val="sl-SI"/>
        </w:rPr>
        <w:tab/>
        <w:t>IME ZDRAVILA</w:t>
      </w:r>
    </w:p>
    <w:p w:rsidR="00DC3D85" w:rsidRPr="00C8510C" w:rsidRDefault="00DC3D85">
      <w:pPr>
        <w:widowControl w:val="0"/>
        <w:tabs>
          <w:tab w:val="left" w:pos="567"/>
        </w:tabs>
        <w:rPr>
          <w:lang w:val="sl-SI"/>
        </w:rPr>
      </w:pPr>
    </w:p>
    <w:p w:rsidR="00DC3D85" w:rsidRPr="00C8510C" w:rsidRDefault="00FC27FE">
      <w:pPr>
        <w:widowControl w:val="0"/>
        <w:tabs>
          <w:tab w:val="left" w:pos="567"/>
        </w:tabs>
        <w:rPr>
          <w:lang w:val="sl-SI"/>
        </w:rPr>
      </w:pPr>
      <w:r w:rsidRPr="00C8510C">
        <w:rPr>
          <w:lang w:val="sl-SI"/>
        </w:rPr>
        <w:t>Plavix</w:t>
      </w:r>
      <w:r w:rsidR="00DC3D85" w:rsidRPr="00C8510C">
        <w:rPr>
          <w:lang w:val="sl-SI"/>
        </w:rPr>
        <w:t xml:space="preserve"> 75 mg filmsko obložene tablete</w:t>
      </w:r>
    </w:p>
    <w:p w:rsidR="00DC3D85" w:rsidRPr="00C8510C" w:rsidRDefault="00DC3D85">
      <w:pPr>
        <w:widowControl w:val="0"/>
        <w:tabs>
          <w:tab w:val="left" w:pos="567"/>
        </w:tabs>
        <w:rPr>
          <w:lang w:val="sl-SI"/>
        </w:rPr>
      </w:pPr>
      <w:r w:rsidRPr="00C8510C">
        <w:rPr>
          <w:lang w:val="sl-SI"/>
        </w:rPr>
        <w:t>klopidogrel</w:t>
      </w: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C8510C">
        <w:rPr>
          <w:b/>
          <w:lang w:val="sl-SI"/>
        </w:rPr>
        <w:t>2.</w:t>
      </w:r>
      <w:r w:rsidRPr="00C8510C">
        <w:rPr>
          <w:b/>
          <w:lang w:val="sl-SI"/>
        </w:rPr>
        <w:tab/>
        <w:t>IME IMETNIKA DOVOLJENJA ZA PROMET Z ZDRAVILOM</w:t>
      </w:r>
    </w:p>
    <w:p w:rsidR="00DC3D85" w:rsidRPr="00C8510C" w:rsidRDefault="00DC3D85">
      <w:pPr>
        <w:widowControl w:val="0"/>
        <w:tabs>
          <w:tab w:val="left" w:pos="567"/>
        </w:tabs>
        <w:rPr>
          <w:lang w:val="sl-SI"/>
        </w:rPr>
      </w:pPr>
    </w:p>
    <w:p w:rsidR="00666918" w:rsidRPr="005B6BF8" w:rsidRDefault="00666918" w:rsidP="00666918">
      <w:pPr>
        <w:keepNext/>
        <w:ind w:right="-28"/>
        <w:outlineLvl w:val="0"/>
        <w:rPr>
          <w:szCs w:val="22"/>
          <w:lang w:val="sl-SI"/>
        </w:rPr>
      </w:pPr>
      <w:r>
        <w:rPr>
          <w:szCs w:val="22"/>
          <w:lang w:val="sl-SI"/>
        </w:rPr>
        <w:t>sanofi-aventis groupe</w:t>
      </w: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C8510C">
        <w:rPr>
          <w:b/>
          <w:lang w:val="sl-SI"/>
        </w:rPr>
        <w:t>3.</w:t>
      </w:r>
      <w:r w:rsidRPr="00C8510C">
        <w:rPr>
          <w:b/>
          <w:lang w:val="sl-SI"/>
        </w:rPr>
        <w:tab/>
        <w:t>DATUM IZTEKA ROKA UPORABNOSTI ZDRAVILA</w:t>
      </w: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r w:rsidRPr="00C8510C">
        <w:rPr>
          <w:lang w:val="sl-SI"/>
        </w:rPr>
        <w:t>EXP: {MM/LLLL}</w:t>
      </w: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C8510C">
        <w:rPr>
          <w:b/>
          <w:lang w:val="sl-SI"/>
        </w:rPr>
        <w:t>4.</w:t>
      </w:r>
      <w:r w:rsidRPr="00C8510C">
        <w:rPr>
          <w:b/>
          <w:lang w:val="sl-SI"/>
        </w:rPr>
        <w:tab/>
        <w:t>ŠTEVILKA SERIJE</w:t>
      </w:r>
    </w:p>
    <w:p w:rsidR="00DC3D85" w:rsidRPr="00C8510C" w:rsidRDefault="00DC3D85">
      <w:pPr>
        <w:widowControl w:val="0"/>
        <w:tabs>
          <w:tab w:val="left" w:pos="567"/>
        </w:tabs>
        <w:rPr>
          <w:lang w:val="sl-SI"/>
        </w:rPr>
      </w:pPr>
    </w:p>
    <w:p w:rsidR="00DC3D85" w:rsidRPr="00C8510C" w:rsidRDefault="00EF7586">
      <w:pPr>
        <w:widowControl w:val="0"/>
        <w:tabs>
          <w:tab w:val="left" w:pos="567"/>
        </w:tabs>
        <w:rPr>
          <w:lang w:val="sl-SI"/>
        </w:rPr>
      </w:pPr>
      <w:r>
        <w:rPr>
          <w:lang w:val="sl-SI"/>
        </w:rPr>
        <w:t>Lot</w:t>
      </w:r>
      <w:r w:rsidR="00DC3D85" w:rsidRPr="00C8510C">
        <w:rPr>
          <w:lang w:val="sl-SI"/>
        </w:rPr>
        <w:t>:</w:t>
      </w:r>
    </w:p>
    <w:p w:rsidR="00DC3D85" w:rsidRPr="00C8510C" w:rsidRDefault="00DC3D85">
      <w:pPr>
        <w:widowControl w:val="0"/>
        <w:tabs>
          <w:tab w:val="left" w:pos="567"/>
        </w:tabs>
        <w:rPr>
          <w:lang w:val="sl-SI"/>
        </w:rPr>
      </w:pPr>
    </w:p>
    <w:p w:rsidR="00DC3D85" w:rsidRPr="00C8510C" w:rsidRDefault="00DC3D85">
      <w:pPr>
        <w:widowControl w:val="0"/>
        <w:tabs>
          <w:tab w:val="left" w:pos="567"/>
        </w:tabs>
        <w:rPr>
          <w:lang w:val="sl-SI"/>
        </w:rPr>
      </w:pPr>
    </w:p>
    <w:p w:rsidR="00DC3D85" w:rsidRPr="00C8510C" w:rsidRDefault="00DC3D85">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C8510C">
        <w:rPr>
          <w:b/>
          <w:lang w:val="sl-SI"/>
        </w:rPr>
        <w:t>5.</w:t>
      </w:r>
      <w:r w:rsidRPr="00C8510C">
        <w:rPr>
          <w:b/>
          <w:lang w:val="sl-SI"/>
        </w:rPr>
        <w:tab/>
        <w:t>DRUGI PODATKI</w:t>
      </w:r>
    </w:p>
    <w:p w:rsidR="00DC3D85" w:rsidRPr="00C8510C" w:rsidRDefault="00DC3D85">
      <w:pPr>
        <w:widowControl w:val="0"/>
        <w:tabs>
          <w:tab w:val="left" w:pos="567"/>
        </w:tabs>
        <w:rPr>
          <w:lang w:val="sl-SI"/>
        </w:rPr>
      </w:pPr>
    </w:p>
    <w:p w:rsidR="00571718" w:rsidRPr="00C8510C" w:rsidRDefault="00DC3D85" w:rsidP="00571718">
      <w:pPr>
        <w:widowControl w:val="0"/>
        <w:pBdr>
          <w:top w:val="single" w:sz="4" w:space="1" w:color="auto"/>
          <w:left w:val="single" w:sz="4" w:space="4" w:color="auto"/>
          <w:bottom w:val="single" w:sz="4" w:space="1" w:color="auto"/>
          <w:right w:val="single" w:sz="4" w:space="4" w:color="auto"/>
        </w:pBdr>
        <w:tabs>
          <w:tab w:val="left" w:pos="567"/>
        </w:tabs>
        <w:rPr>
          <w:b/>
          <w:lang w:val="sl-SI"/>
        </w:rPr>
      </w:pPr>
      <w:r w:rsidRPr="00C8510C">
        <w:rPr>
          <w:lang w:val="sl-SI"/>
        </w:rPr>
        <w:br w:type="page"/>
      </w:r>
      <w:r w:rsidR="00571718" w:rsidRPr="00C8510C">
        <w:rPr>
          <w:b/>
          <w:lang w:val="sl-SI"/>
        </w:rPr>
        <w:t>PODATKI NA ZUNANJI OVOJNINI</w:t>
      </w:r>
    </w:p>
    <w:p w:rsidR="009C3B69" w:rsidRPr="00C8510C" w:rsidRDefault="009C3B69" w:rsidP="00571718">
      <w:pPr>
        <w:widowControl w:val="0"/>
        <w:pBdr>
          <w:top w:val="single" w:sz="4" w:space="1" w:color="auto"/>
          <w:left w:val="single" w:sz="4" w:space="4" w:color="auto"/>
          <w:bottom w:val="single" w:sz="4" w:space="1" w:color="auto"/>
          <w:right w:val="single" w:sz="4" w:space="4" w:color="auto"/>
        </w:pBdr>
        <w:tabs>
          <w:tab w:val="left" w:pos="567"/>
        </w:tabs>
        <w:rPr>
          <w:b/>
          <w:lang w:val="sl-SI"/>
        </w:rPr>
      </w:pPr>
    </w:p>
    <w:p w:rsidR="00571718" w:rsidRPr="00C8510C" w:rsidRDefault="009C3B69" w:rsidP="009C3B69">
      <w:pPr>
        <w:widowControl w:val="0"/>
        <w:pBdr>
          <w:top w:val="single" w:sz="4" w:space="1" w:color="auto"/>
          <w:left w:val="single" w:sz="4" w:space="4" w:color="auto"/>
          <w:bottom w:val="single" w:sz="4" w:space="1" w:color="auto"/>
          <w:right w:val="single" w:sz="4" w:space="4" w:color="auto"/>
        </w:pBdr>
        <w:tabs>
          <w:tab w:val="left" w:pos="567"/>
        </w:tabs>
        <w:rPr>
          <w:lang w:val="sl-SI"/>
        </w:rPr>
      </w:pPr>
      <w:r w:rsidRPr="00C8510C">
        <w:rPr>
          <w:b/>
          <w:lang w:val="sl-SI"/>
        </w:rPr>
        <w:t>ZUNANJA ŠKATLA</w:t>
      </w:r>
      <w:r w:rsidR="00571718" w:rsidRPr="00C8510C">
        <w:rPr>
          <w:lang w:val="sl-SI"/>
        </w:rPr>
        <w:t xml:space="preserve"> </w:t>
      </w:r>
    </w:p>
    <w:p w:rsidR="00571718" w:rsidRPr="00C8510C" w:rsidRDefault="00571718" w:rsidP="00571718">
      <w:pPr>
        <w:widowControl w:val="0"/>
        <w:tabs>
          <w:tab w:val="left" w:pos="567"/>
        </w:tabs>
        <w:rPr>
          <w:lang w:val="sl-SI"/>
        </w:rPr>
      </w:pPr>
    </w:p>
    <w:p w:rsidR="00571718" w:rsidRPr="00C8510C" w:rsidRDefault="00571718" w:rsidP="00571718">
      <w:pPr>
        <w:widowControl w:val="0"/>
        <w:tabs>
          <w:tab w:val="left" w:pos="567"/>
        </w:tabs>
        <w:rPr>
          <w:lang w:val="sl-SI"/>
        </w:rPr>
      </w:pPr>
    </w:p>
    <w:p w:rsidR="00571718" w:rsidRPr="00C8510C" w:rsidRDefault="00571718" w:rsidP="00571718">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C8510C">
        <w:rPr>
          <w:b/>
          <w:lang w:val="sl-SI"/>
        </w:rPr>
        <w:t>1.</w:t>
      </w:r>
      <w:r w:rsidRPr="00C8510C">
        <w:rPr>
          <w:b/>
          <w:lang w:val="sl-SI"/>
        </w:rPr>
        <w:tab/>
        <w:t>IME ZDRAVILA</w:t>
      </w:r>
    </w:p>
    <w:p w:rsidR="00571718" w:rsidRPr="00C8510C" w:rsidRDefault="00571718" w:rsidP="00571718">
      <w:pPr>
        <w:widowControl w:val="0"/>
        <w:tabs>
          <w:tab w:val="left" w:pos="567"/>
        </w:tabs>
        <w:rPr>
          <w:lang w:val="sl-SI"/>
        </w:rPr>
      </w:pPr>
    </w:p>
    <w:p w:rsidR="00571718" w:rsidRPr="00C8510C" w:rsidRDefault="00571718" w:rsidP="00571718">
      <w:pPr>
        <w:widowControl w:val="0"/>
        <w:tabs>
          <w:tab w:val="left" w:pos="567"/>
        </w:tabs>
        <w:rPr>
          <w:lang w:val="sl-SI"/>
        </w:rPr>
      </w:pPr>
      <w:r w:rsidRPr="00C8510C">
        <w:rPr>
          <w:lang w:val="sl-SI"/>
        </w:rPr>
        <w:t>Plavix 300 mg filmsko obložene tablete</w:t>
      </w:r>
    </w:p>
    <w:p w:rsidR="00571718" w:rsidRPr="00C8510C" w:rsidRDefault="00571718" w:rsidP="00571718">
      <w:pPr>
        <w:widowControl w:val="0"/>
        <w:tabs>
          <w:tab w:val="left" w:pos="567"/>
        </w:tabs>
        <w:rPr>
          <w:lang w:val="sl-SI"/>
        </w:rPr>
      </w:pPr>
      <w:r w:rsidRPr="00C8510C">
        <w:rPr>
          <w:lang w:val="sl-SI"/>
        </w:rPr>
        <w:t>klopidogrel</w:t>
      </w:r>
    </w:p>
    <w:p w:rsidR="00571718" w:rsidRPr="00C8510C" w:rsidRDefault="00571718" w:rsidP="00571718">
      <w:pPr>
        <w:widowControl w:val="0"/>
        <w:tabs>
          <w:tab w:val="left" w:pos="567"/>
        </w:tabs>
        <w:rPr>
          <w:lang w:val="sl-SI"/>
        </w:rPr>
      </w:pPr>
    </w:p>
    <w:p w:rsidR="00571718" w:rsidRPr="00C8510C" w:rsidRDefault="00571718" w:rsidP="00571718">
      <w:pPr>
        <w:widowControl w:val="0"/>
        <w:tabs>
          <w:tab w:val="left" w:pos="567"/>
        </w:tabs>
        <w:rPr>
          <w:lang w:val="sl-SI"/>
        </w:rPr>
      </w:pPr>
    </w:p>
    <w:p w:rsidR="00571718" w:rsidRPr="00C8510C" w:rsidRDefault="00571718" w:rsidP="00571718">
      <w:pPr>
        <w:widowControl w:val="0"/>
        <w:pBdr>
          <w:top w:val="single" w:sz="4" w:space="1" w:color="auto"/>
          <w:left w:val="single" w:sz="4" w:space="4" w:color="auto"/>
          <w:bottom w:val="single" w:sz="4" w:space="1" w:color="auto"/>
          <w:right w:val="single" w:sz="4" w:space="4" w:color="auto"/>
        </w:pBdr>
        <w:tabs>
          <w:tab w:val="left" w:pos="567"/>
        </w:tabs>
        <w:rPr>
          <w:lang w:val="sl-SI"/>
        </w:rPr>
      </w:pPr>
      <w:r w:rsidRPr="00C8510C">
        <w:rPr>
          <w:b/>
          <w:lang w:val="sl-SI"/>
        </w:rPr>
        <w:t>2.</w:t>
      </w:r>
      <w:r w:rsidRPr="00C8510C">
        <w:rPr>
          <w:b/>
          <w:lang w:val="sl-SI"/>
        </w:rPr>
        <w:tab/>
        <w:t>NAVEDBA ENE ALI VEČ ZDRAVILNIH UČINKOVIN</w:t>
      </w:r>
    </w:p>
    <w:p w:rsidR="00571718" w:rsidRPr="00C8510C" w:rsidRDefault="00571718" w:rsidP="00571718">
      <w:pPr>
        <w:widowControl w:val="0"/>
        <w:tabs>
          <w:tab w:val="left" w:pos="567"/>
        </w:tabs>
        <w:rPr>
          <w:lang w:val="sl-SI"/>
        </w:rPr>
      </w:pPr>
    </w:p>
    <w:p w:rsidR="00571718" w:rsidRPr="00C8510C" w:rsidRDefault="00F113A5" w:rsidP="00571718">
      <w:pPr>
        <w:widowControl w:val="0"/>
        <w:tabs>
          <w:tab w:val="left" w:pos="567"/>
        </w:tabs>
        <w:rPr>
          <w:lang w:val="sl-SI"/>
        </w:rPr>
      </w:pPr>
      <w:r>
        <w:rPr>
          <w:lang w:val="sl-SI"/>
        </w:rPr>
        <w:t>Ena</w:t>
      </w:r>
      <w:r w:rsidR="00571718" w:rsidRPr="00C8510C">
        <w:rPr>
          <w:lang w:val="sl-SI"/>
        </w:rPr>
        <w:t xml:space="preserve"> tableta vsebuje 300 mg klopidogrela</w:t>
      </w:r>
      <w:r w:rsidR="002604C4" w:rsidRPr="00C8510C">
        <w:rPr>
          <w:lang w:val="sl-SI"/>
        </w:rPr>
        <w:t xml:space="preserve"> </w:t>
      </w:r>
      <w:r w:rsidR="00626BC9" w:rsidRPr="00C8510C">
        <w:rPr>
          <w:lang w:val="sl-SI"/>
        </w:rPr>
        <w:t>(</w:t>
      </w:r>
      <w:r w:rsidR="002604C4" w:rsidRPr="00C8510C">
        <w:rPr>
          <w:lang w:val="sl-SI"/>
        </w:rPr>
        <w:t>v obliki</w:t>
      </w:r>
      <w:r w:rsidR="00571718" w:rsidRPr="00C8510C">
        <w:rPr>
          <w:lang w:val="sl-SI"/>
        </w:rPr>
        <w:t xml:space="preserve"> </w:t>
      </w:r>
      <w:r w:rsidR="00FF3BE0" w:rsidRPr="00C8510C">
        <w:rPr>
          <w:lang w:val="sl-SI"/>
        </w:rPr>
        <w:t xml:space="preserve">klopidogrelijevega </w:t>
      </w:r>
      <w:r w:rsidR="00571718" w:rsidRPr="00C8510C">
        <w:rPr>
          <w:lang w:val="sl-SI"/>
        </w:rPr>
        <w:t>hidrogensulfat</w:t>
      </w:r>
      <w:r w:rsidR="002604C4" w:rsidRPr="00C8510C">
        <w:rPr>
          <w:lang w:val="sl-SI"/>
        </w:rPr>
        <w:t>a</w:t>
      </w:r>
      <w:r w:rsidR="00626BC9" w:rsidRPr="00C8510C">
        <w:rPr>
          <w:lang w:val="sl-SI"/>
        </w:rPr>
        <w:t>)</w:t>
      </w:r>
      <w:r w:rsidR="00571718" w:rsidRPr="00C8510C">
        <w:rPr>
          <w:lang w:val="sl-SI"/>
        </w:rPr>
        <w:t>.</w:t>
      </w:r>
    </w:p>
    <w:p w:rsidR="00571718" w:rsidRPr="00C8510C" w:rsidRDefault="00571718" w:rsidP="00571718">
      <w:pPr>
        <w:widowControl w:val="0"/>
        <w:tabs>
          <w:tab w:val="left" w:pos="567"/>
        </w:tabs>
        <w:rPr>
          <w:lang w:val="sl-SI"/>
        </w:rPr>
      </w:pPr>
    </w:p>
    <w:p w:rsidR="00571718" w:rsidRPr="00C8510C" w:rsidRDefault="00571718" w:rsidP="00571718">
      <w:pPr>
        <w:widowControl w:val="0"/>
        <w:tabs>
          <w:tab w:val="left" w:pos="567"/>
        </w:tabs>
        <w:rPr>
          <w:lang w:val="sl-SI"/>
        </w:rPr>
      </w:pPr>
    </w:p>
    <w:p w:rsidR="00571718" w:rsidRPr="00C8510C" w:rsidRDefault="00571718" w:rsidP="00571718">
      <w:pPr>
        <w:widowControl w:val="0"/>
        <w:pBdr>
          <w:top w:val="single" w:sz="4" w:space="1" w:color="auto"/>
          <w:left w:val="single" w:sz="4" w:space="4" w:color="auto"/>
          <w:bottom w:val="single" w:sz="4" w:space="1" w:color="auto"/>
          <w:right w:val="single" w:sz="4" w:space="4" w:color="auto"/>
        </w:pBdr>
        <w:tabs>
          <w:tab w:val="left" w:pos="567"/>
        </w:tabs>
        <w:rPr>
          <w:b/>
          <w:lang w:val="sl-SI"/>
        </w:rPr>
      </w:pPr>
      <w:r w:rsidRPr="00C8510C">
        <w:rPr>
          <w:b/>
          <w:lang w:val="sl-SI"/>
        </w:rPr>
        <w:t>3.</w:t>
      </w:r>
      <w:r w:rsidRPr="00C8510C">
        <w:rPr>
          <w:b/>
          <w:lang w:val="sl-SI"/>
        </w:rPr>
        <w:tab/>
        <w:t>SEZNAM POMOŽNIH SNOVI</w:t>
      </w:r>
    </w:p>
    <w:p w:rsidR="00571718" w:rsidRPr="00C8510C" w:rsidRDefault="00571718" w:rsidP="00571718">
      <w:pPr>
        <w:widowControl w:val="0"/>
        <w:tabs>
          <w:tab w:val="left" w:pos="567"/>
        </w:tabs>
        <w:rPr>
          <w:lang w:val="sl-SI"/>
        </w:rPr>
      </w:pPr>
    </w:p>
    <w:p w:rsidR="00571718" w:rsidRPr="00C8510C" w:rsidRDefault="00571718" w:rsidP="00571718">
      <w:pPr>
        <w:rPr>
          <w:lang w:val="sl-SI"/>
        </w:rPr>
      </w:pPr>
      <w:r w:rsidRPr="00C8510C">
        <w:rPr>
          <w:lang w:val="sl-SI"/>
        </w:rPr>
        <w:t xml:space="preserve">Vsebuje tudi: </w:t>
      </w:r>
      <w:r w:rsidRPr="00C8510C">
        <w:rPr>
          <w:szCs w:val="22"/>
          <w:lang w:val="sl-SI"/>
        </w:rPr>
        <w:t xml:space="preserve">hidrogenirano ricinusovo olje in </w:t>
      </w:r>
      <w:r w:rsidRPr="00C8510C">
        <w:rPr>
          <w:lang w:val="sl-SI"/>
        </w:rPr>
        <w:t xml:space="preserve">laktozo. </w:t>
      </w:r>
      <w:r w:rsidRPr="00C8510C">
        <w:rPr>
          <w:szCs w:val="22"/>
          <w:lang w:val="sl-SI"/>
        </w:rPr>
        <w:t>Za dodatne informacije glejte navodilo za uporabo.</w:t>
      </w:r>
    </w:p>
    <w:p w:rsidR="00571718" w:rsidRPr="00C8510C" w:rsidRDefault="00571718" w:rsidP="00571718">
      <w:pPr>
        <w:widowControl w:val="0"/>
        <w:tabs>
          <w:tab w:val="left" w:pos="567"/>
        </w:tabs>
        <w:rPr>
          <w:lang w:val="sl-SI"/>
        </w:rPr>
      </w:pPr>
    </w:p>
    <w:p w:rsidR="00571718" w:rsidRPr="00C8510C" w:rsidRDefault="00571718" w:rsidP="00571718">
      <w:pPr>
        <w:widowControl w:val="0"/>
        <w:tabs>
          <w:tab w:val="left" w:pos="567"/>
        </w:tabs>
        <w:rPr>
          <w:lang w:val="sl-SI"/>
        </w:rPr>
      </w:pPr>
    </w:p>
    <w:p w:rsidR="00571718" w:rsidRPr="00C8510C" w:rsidRDefault="00571718" w:rsidP="00571718">
      <w:pPr>
        <w:widowControl w:val="0"/>
        <w:pBdr>
          <w:top w:val="single" w:sz="4" w:space="1" w:color="auto"/>
          <w:left w:val="single" w:sz="4" w:space="4" w:color="auto"/>
          <w:bottom w:val="single" w:sz="4" w:space="1" w:color="auto"/>
          <w:right w:val="single" w:sz="4" w:space="4" w:color="auto"/>
        </w:pBdr>
        <w:tabs>
          <w:tab w:val="left" w:pos="567"/>
        </w:tabs>
        <w:rPr>
          <w:b/>
          <w:lang w:val="sl-SI"/>
        </w:rPr>
      </w:pPr>
      <w:r w:rsidRPr="00C8510C">
        <w:rPr>
          <w:b/>
          <w:lang w:val="sl-SI"/>
        </w:rPr>
        <w:t>4.</w:t>
      </w:r>
      <w:r w:rsidRPr="00C8510C">
        <w:rPr>
          <w:b/>
          <w:lang w:val="sl-SI"/>
        </w:rPr>
        <w:tab/>
        <w:t>FARMACEVTSKA OBLIKA IN VSEBINA</w:t>
      </w:r>
    </w:p>
    <w:p w:rsidR="00571718" w:rsidRPr="00C8510C" w:rsidRDefault="00571718" w:rsidP="00571718">
      <w:pPr>
        <w:widowControl w:val="0"/>
        <w:tabs>
          <w:tab w:val="left" w:pos="567"/>
        </w:tabs>
        <w:rPr>
          <w:lang w:val="sl-SI"/>
        </w:rPr>
      </w:pPr>
    </w:p>
    <w:p w:rsidR="00571718" w:rsidRPr="00C8510C" w:rsidRDefault="00571718" w:rsidP="00571718">
      <w:pPr>
        <w:widowControl w:val="0"/>
        <w:tabs>
          <w:tab w:val="left" w:pos="567"/>
        </w:tabs>
        <w:rPr>
          <w:lang w:val="sl-SI"/>
        </w:rPr>
      </w:pPr>
      <w:r w:rsidRPr="00C8510C">
        <w:rPr>
          <w:lang w:val="sl-SI"/>
        </w:rPr>
        <w:t>4x1 filmsko obloženih tablet</w:t>
      </w:r>
    </w:p>
    <w:p w:rsidR="00571718" w:rsidRPr="00C8510C" w:rsidRDefault="00571718" w:rsidP="00571718">
      <w:pPr>
        <w:widowControl w:val="0"/>
        <w:tabs>
          <w:tab w:val="left" w:pos="567"/>
        </w:tabs>
        <w:rPr>
          <w:highlight w:val="lightGray"/>
          <w:lang w:val="sl-SI"/>
        </w:rPr>
      </w:pPr>
      <w:r w:rsidRPr="00C8510C">
        <w:rPr>
          <w:highlight w:val="lightGray"/>
          <w:lang w:val="sl-SI"/>
        </w:rPr>
        <w:t>30x1 filmsko obloženih tablet</w:t>
      </w:r>
    </w:p>
    <w:p w:rsidR="00571718" w:rsidRPr="00C8510C" w:rsidRDefault="00571718" w:rsidP="00571718">
      <w:pPr>
        <w:widowControl w:val="0"/>
        <w:tabs>
          <w:tab w:val="left" w:pos="567"/>
        </w:tabs>
        <w:rPr>
          <w:lang w:val="sl-SI"/>
        </w:rPr>
      </w:pPr>
      <w:r w:rsidRPr="00C8510C">
        <w:rPr>
          <w:highlight w:val="lightGray"/>
          <w:lang w:val="sl-SI"/>
        </w:rPr>
        <w:t>100x1 filmsko obloženih tablet.</w:t>
      </w:r>
    </w:p>
    <w:p w:rsidR="00C47099" w:rsidRPr="00C8510C" w:rsidRDefault="00C47099" w:rsidP="00C47099">
      <w:pPr>
        <w:widowControl w:val="0"/>
        <w:tabs>
          <w:tab w:val="left" w:pos="567"/>
        </w:tabs>
        <w:rPr>
          <w:lang w:val="sl-SI"/>
        </w:rPr>
      </w:pPr>
      <w:r w:rsidRPr="00C8510C">
        <w:rPr>
          <w:highlight w:val="lightGray"/>
          <w:lang w:val="sl-SI"/>
        </w:rPr>
        <w:t>10x1 filmsko obloženih tablet.</w:t>
      </w:r>
    </w:p>
    <w:p w:rsidR="00571718" w:rsidRPr="00C8510C" w:rsidRDefault="00571718" w:rsidP="00571718">
      <w:pPr>
        <w:widowControl w:val="0"/>
        <w:tabs>
          <w:tab w:val="left" w:pos="567"/>
        </w:tabs>
        <w:rPr>
          <w:lang w:val="sl-SI"/>
        </w:rPr>
      </w:pPr>
    </w:p>
    <w:p w:rsidR="00571718" w:rsidRPr="00C8510C" w:rsidRDefault="00571718" w:rsidP="00571718">
      <w:pPr>
        <w:widowControl w:val="0"/>
        <w:tabs>
          <w:tab w:val="left" w:pos="567"/>
        </w:tabs>
        <w:rPr>
          <w:lang w:val="sl-SI"/>
        </w:rPr>
      </w:pPr>
    </w:p>
    <w:p w:rsidR="00571718" w:rsidRPr="00C8510C" w:rsidRDefault="00571718" w:rsidP="00571718">
      <w:pPr>
        <w:widowControl w:val="0"/>
        <w:pBdr>
          <w:top w:val="single" w:sz="4" w:space="1" w:color="auto"/>
          <w:left w:val="single" w:sz="4" w:space="4" w:color="auto"/>
          <w:bottom w:val="single" w:sz="4" w:space="1" w:color="auto"/>
          <w:right w:val="single" w:sz="4" w:space="4" w:color="auto"/>
        </w:pBdr>
        <w:tabs>
          <w:tab w:val="left" w:pos="567"/>
        </w:tabs>
        <w:rPr>
          <w:b/>
          <w:lang w:val="sl-SI"/>
        </w:rPr>
      </w:pPr>
      <w:r w:rsidRPr="00C8510C">
        <w:rPr>
          <w:b/>
          <w:lang w:val="sl-SI"/>
        </w:rPr>
        <w:t>5.</w:t>
      </w:r>
      <w:r w:rsidRPr="00C8510C">
        <w:rPr>
          <w:b/>
          <w:lang w:val="sl-SI"/>
        </w:rPr>
        <w:tab/>
        <w:t>POSTOPEK IN POT(I) UPORABE ZDRAVILA</w:t>
      </w:r>
    </w:p>
    <w:p w:rsidR="00571718" w:rsidRPr="00C8510C" w:rsidRDefault="00571718" w:rsidP="00571718">
      <w:pPr>
        <w:widowControl w:val="0"/>
        <w:tabs>
          <w:tab w:val="left" w:pos="567"/>
        </w:tabs>
        <w:rPr>
          <w:lang w:val="sl-SI"/>
        </w:rPr>
      </w:pPr>
    </w:p>
    <w:p w:rsidR="00571718" w:rsidRPr="00C8510C" w:rsidRDefault="00571718" w:rsidP="00571718">
      <w:pPr>
        <w:widowControl w:val="0"/>
        <w:tabs>
          <w:tab w:val="left" w:pos="567"/>
        </w:tabs>
        <w:rPr>
          <w:lang w:val="sl-SI"/>
        </w:rPr>
      </w:pPr>
      <w:r w:rsidRPr="00C8510C">
        <w:rPr>
          <w:lang w:val="sl-SI"/>
        </w:rPr>
        <w:t>Pred uporabo preberite priloženo navodilo.</w:t>
      </w:r>
    </w:p>
    <w:p w:rsidR="000D633B" w:rsidRPr="00C8510C" w:rsidRDefault="0056008A" w:rsidP="000D633B">
      <w:pPr>
        <w:widowControl w:val="0"/>
        <w:tabs>
          <w:tab w:val="left" w:pos="567"/>
        </w:tabs>
        <w:rPr>
          <w:lang w:val="sl-SI"/>
        </w:rPr>
      </w:pPr>
      <w:r w:rsidRPr="00C8510C">
        <w:rPr>
          <w:lang w:val="sl-SI"/>
        </w:rPr>
        <w:t>p</w:t>
      </w:r>
      <w:r w:rsidR="000D633B" w:rsidRPr="00C8510C">
        <w:rPr>
          <w:lang w:val="sl-SI"/>
        </w:rPr>
        <w:t>eroralna uporaba</w:t>
      </w:r>
    </w:p>
    <w:p w:rsidR="00571718" w:rsidRPr="00C8510C" w:rsidRDefault="00571718" w:rsidP="00571718">
      <w:pPr>
        <w:widowControl w:val="0"/>
        <w:tabs>
          <w:tab w:val="left" w:pos="567"/>
        </w:tabs>
        <w:rPr>
          <w:lang w:val="sl-SI"/>
        </w:rPr>
      </w:pPr>
    </w:p>
    <w:p w:rsidR="00571718" w:rsidRPr="00C8510C" w:rsidRDefault="00571718" w:rsidP="00571718">
      <w:pPr>
        <w:widowControl w:val="0"/>
        <w:tabs>
          <w:tab w:val="left" w:pos="567"/>
        </w:tabs>
        <w:rPr>
          <w:lang w:val="sl-SI"/>
        </w:rPr>
      </w:pPr>
    </w:p>
    <w:p w:rsidR="00571718" w:rsidRPr="00C8510C" w:rsidRDefault="00571718" w:rsidP="00571718">
      <w:pPr>
        <w:widowControl w:val="0"/>
        <w:pBdr>
          <w:top w:val="single" w:sz="4" w:space="1" w:color="auto"/>
          <w:left w:val="single" w:sz="4" w:space="4" w:color="auto"/>
          <w:bottom w:val="single" w:sz="4" w:space="1" w:color="auto"/>
          <w:right w:val="single" w:sz="4" w:space="4" w:color="auto"/>
        </w:pBdr>
        <w:tabs>
          <w:tab w:val="left" w:pos="567"/>
        </w:tabs>
        <w:ind w:left="567" w:hanging="567"/>
        <w:rPr>
          <w:lang w:val="sl-SI"/>
        </w:rPr>
      </w:pPr>
      <w:r w:rsidRPr="00C8510C">
        <w:rPr>
          <w:b/>
          <w:lang w:val="sl-SI"/>
        </w:rPr>
        <w:t>6.</w:t>
      </w:r>
      <w:r w:rsidRPr="00C8510C">
        <w:rPr>
          <w:b/>
          <w:lang w:val="sl-SI"/>
        </w:rPr>
        <w:tab/>
        <w:t>POSEBNO OPOZORILO O SHRANJEVANJU ZDRAVILA ZUNAJ DOSEGA IN POGLEDA OTROK</w:t>
      </w:r>
    </w:p>
    <w:p w:rsidR="00571718" w:rsidRPr="00C8510C" w:rsidRDefault="00571718" w:rsidP="00571718">
      <w:pPr>
        <w:widowControl w:val="0"/>
        <w:tabs>
          <w:tab w:val="left" w:pos="567"/>
        </w:tabs>
        <w:rPr>
          <w:lang w:val="sl-SI"/>
        </w:rPr>
      </w:pPr>
    </w:p>
    <w:p w:rsidR="00571718" w:rsidRPr="00C8510C" w:rsidRDefault="00571718" w:rsidP="00571718">
      <w:pPr>
        <w:widowControl w:val="0"/>
        <w:tabs>
          <w:tab w:val="left" w:pos="567"/>
        </w:tabs>
        <w:rPr>
          <w:lang w:val="sl-SI"/>
        </w:rPr>
      </w:pPr>
      <w:r w:rsidRPr="00C8510C">
        <w:rPr>
          <w:lang w:val="sl-SI"/>
        </w:rPr>
        <w:t>Zdravilo shranjujte nedosegljivo otrokom!</w:t>
      </w:r>
    </w:p>
    <w:p w:rsidR="00571718" w:rsidRPr="00C8510C" w:rsidRDefault="00571718" w:rsidP="00571718">
      <w:pPr>
        <w:widowControl w:val="0"/>
        <w:tabs>
          <w:tab w:val="left" w:pos="567"/>
        </w:tabs>
        <w:rPr>
          <w:lang w:val="sl-SI"/>
        </w:rPr>
      </w:pPr>
    </w:p>
    <w:p w:rsidR="00571718" w:rsidRPr="00C8510C" w:rsidRDefault="00571718" w:rsidP="00571718">
      <w:pPr>
        <w:widowControl w:val="0"/>
        <w:tabs>
          <w:tab w:val="left" w:pos="567"/>
        </w:tabs>
        <w:rPr>
          <w:lang w:val="sl-SI"/>
        </w:rPr>
      </w:pPr>
    </w:p>
    <w:p w:rsidR="00571718" w:rsidRPr="00C8510C" w:rsidRDefault="00571718" w:rsidP="00571718">
      <w:pPr>
        <w:widowControl w:val="0"/>
        <w:pBdr>
          <w:top w:val="single" w:sz="4" w:space="1" w:color="auto"/>
          <w:left w:val="single" w:sz="4" w:space="4" w:color="auto"/>
          <w:bottom w:val="single" w:sz="4" w:space="1" w:color="auto"/>
          <w:right w:val="single" w:sz="4" w:space="4" w:color="auto"/>
        </w:pBdr>
        <w:tabs>
          <w:tab w:val="left" w:pos="567"/>
        </w:tabs>
        <w:ind w:left="567" w:hanging="567"/>
        <w:rPr>
          <w:lang w:val="sl-SI"/>
        </w:rPr>
      </w:pPr>
      <w:r w:rsidRPr="00C8510C">
        <w:rPr>
          <w:b/>
          <w:lang w:val="sl-SI"/>
        </w:rPr>
        <w:t>7.</w:t>
      </w:r>
      <w:r w:rsidRPr="00C8510C">
        <w:rPr>
          <w:b/>
          <w:lang w:val="sl-SI"/>
        </w:rPr>
        <w:tab/>
        <w:t>DRUGA POSEBNA OPOZORILA, ČE SO POTREBNA</w:t>
      </w:r>
    </w:p>
    <w:p w:rsidR="00571718" w:rsidRPr="00C8510C" w:rsidRDefault="00571718" w:rsidP="00571718">
      <w:pPr>
        <w:widowControl w:val="0"/>
        <w:tabs>
          <w:tab w:val="left" w:pos="567"/>
        </w:tabs>
        <w:ind w:left="567" w:hanging="567"/>
        <w:rPr>
          <w:lang w:val="sl-SI"/>
        </w:rPr>
      </w:pPr>
    </w:p>
    <w:p w:rsidR="00571718" w:rsidRPr="00C8510C" w:rsidRDefault="00571718" w:rsidP="00571718">
      <w:pPr>
        <w:pStyle w:val="EndnoteText"/>
        <w:widowControl w:val="0"/>
        <w:tabs>
          <w:tab w:val="left" w:pos="567"/>
        </w:tabs>
        <w:rPr>
          <w:lang w:val="sl-SI"/>
        </w:rPr>
      </w:pPr>
    </w:p>
    <w:p w:rsidR="00571718" w:rsidRPr="00C8510C" w:rsidRDefault="00571718" w:rsidP="00571718">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C8510C">
        <w:rPr>
          <w:b/>
          <w:lang w:val="sl-SI"/>
        </w:rPr>
        <w:t>8.</w:t>
      </w:r>
      <w:r w:rsidRPr="00C8510C">
        <w:rPr>
          <w:b/>
          <w:lang w:val="sl-SI"/>
        </w:rPr>
        <w:tab/>
        <w:t>DATUM IZTEKA ROKA UPORABNOSTI ZDRAVILA</w:t>
      </w:r>
    </w:p>
    <w:p w:rsidR="00571718" w:rsidRPr="00C8510C" w:rsidRDefault="00571718" w:rsidP="00571718">
      <w:pPr>
        <w:widowControl w:val="0"/>
        <w:tabs>
          <w:tab w:val="left" w:pos="567"/>
        </w:tabs>
        <w:rPr>
          <w:lang w:val="sl-SI"/>
        </w:rPr>
      </w:pPr>
    </w:p>
    <w:p w:rsidR="00571718" w:rsidRPr="00C8510C" w:rsidRDefault="00571718" w:rsidP="00571718">
      <w:pPr>
        <w:widowControl w:val="0"/>
        <w:tabs>
          <w:tab w:val="left" w:pos="567"/>
        </w:tabs>
        <w:rPr>
          <w:lang w:val="sl-SI"/>
        </w:rPr>
      </w:pPr>
      <w:r w:rsidRPr="00C8510C">
        <w:rPr>
          <w:lang w:val="sl-SI"/>
        </w:rPr>
        <w:t>EXP: {MM/LLLL}</w:t>
      </w:r>
    </w:p>
    <w:p w:rsidR="00571718" w:rsidRPr="00C8510C" w:rsidRDefault="00571718" w:rsidP="00571718">
      <w:pPr>
        <w:widowControl w:val="0"/>
        <w:tabs>
          <w:tab w:val="left" w:pos="567"/>
        </w:tabs>
        <w:rPr>
          <w:lang w:val="sl-SI"/>
        </w:rPr>
      </w:pPr>
    </w:p>
    <w:p w:rsidR="00571718" w:rsidRPr="00C8510C" w:rsidRDefault="00571718" w:rsidP="00571718">
      <w:pPr>
        <w:widowControl w:val="0"/>
        <w:tabs>
          <w:tab w:val="left" w:pos="567"/>
        </w:tabs>
        <w:rPr>
          <w:lang w:val="sl-SI"/>
        </w:rPr>
      </w:pPr>
    </w:p>
    <w:p w:rsidR="00571718" w:rsidRPr="00C8510C" w:rsidRDefault="00571718" w:rsidP="00571718">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C8510C">
        <w:rPr>
          <w:b/>
          <w:lang w:val="sl-SI"/>
        </w:rPr>
        <w:t>9.</w:t>
      </w:r>
      <w:r w:rsidRPr="00C8510C">
        <w:rPr>
          <w:b/>
          <w:lang w:val="sl-SI"/>
        </w:rPr>
        <w:tab/>
        <w:t>POSEBNA NAVODILA ZA SHRANJEVANJE</w:t>
      </w:r>
    </w:p>
    <w:p w:rsidR="00571718" w:rsidRPr="00C8510C" w:rsidRDefault="00571718" w:rsidP="00571718">
      <w:pPr>
        <w:widowControl w:val="0"/>
        <w:tabs>
          <w:tab w:val="left" w:pos="567"/>
        </w:tabs>
        <w:rPr>
          <w:lang w:val="sl-SI"/>
        </w:rPr>
      </w:pPr>
    </w:p>
    <w:p w:rsidR="00571718" w:rsidRPr="00C8510C" w:rsidRDefault="00571718" w:rsidP="00571718">
      <w:pPr>
        <w:widowControl w:val="0"/>
        <w:tabs>
          <w:tab w:val="left" w:pos="567"/>
        </w:tabs>
        <w:rPr>
          <w:lang w:val="sl-SI"/>
        </w:rPr>
      </w:pPr>
    </w:p>
    <w:p w:rsidR="00571718" w:rsidRPr="00C8510C" w:rsidRDefault="00571718" w:rsidP="00571718">
      <w:pPr>
        <w:widowControl w:val="0"/>
        <w:tabs>
          <w:tab w:val="left" w:pos="567"/>
        </w:tabs>
        <w:rPr>
          <w:lang w:val="sl-SI"/>
        </w:rPr>
      </w:pPr>
    </w:p>
    <w:p w:rsidR="00571718" w:rsidRPr="00C8510C" w:rsidRDefault="00571718" w:rsidP="00571718">
      <w:pPr>
        <w:keepNext/>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C8510C">
        <w:rPr>
          <w:b/>
          <w:lang w:val="sl-SI"/>
        </w:rPr>
        <w:t>10.</w:t>
      </w:r>
      <w:r w:rsidRPr="00C8510C">
        <w:rPr>
          <w:b/>
          <w:lang w:val="sl-SI"/>
        </w:rPr>
        <w:tab/>
        <w:t>POSEBNI VARNOSTNI UKREPI ZA ODSTRANJEVANJE NEUPORABLJENIH ZDRAVIL ALI IZ NJIH NASTALIH ODPADNIH SNOVI, KADAR SO POTREBNI</w:t>
      </w:r>
    </w:p>
    <w:p w:rsidR="00571718" w:rsidRPr="00C8510C" w:rsidRDefault="00571718" w:rsidP="00571718">
      <w:pPr>
        <w:pStyle w:val="EndnoteText"/>
        <w:keepNext/>
        <w:widowControl w:val="0"/>
        <w:tabs>
          <w:tab w:val="left" w:pos="567"/>
        </w:tabs>
        <w:rPr>
          <w:lang w:val="sl-SI"/>
        </w:rPr>
      </w:pPr>
    </w:p>
    <w:p w:rsidR="00571718" w:rsidRPr="00C8510C" w:rsidRDefault="00571718" w:rsidP="00571718">
      <w:pPr>
        <w:pStyle w:val="EndnoteText"/>
        <w:keepNext/>
        <w:widowControl w:val="0"/>
        <w:tabs>
          <w:tab w:val="left" w:pos="567"/>
        </w:tabs>
        <w:rPr>
          <w:lang w:val="sl-SI"/>
        </w:rPr>
      </w:pPr>
    </w:p>
    <w:p w:rsidR="00571718" w:rsidRPr="00C8510C" w:rsidRDefault="00571718" w:rsidP="00571718">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C8510C">
        <w:rPr>
          <w:b/>
          <w:lang w:val="sl-SI"/>
        </w:rPr>
        <w:t>11.</w:t>
      </w:r>
      <w:r w:rsidRPr="00C8510C">
        <w:rPr>
          <w:b/>
          <w:lang w:val="sl-SI"/>
        </w:rPr>
        <w:tab/>
        <w:t>IME IN NASLOV IMETNIKA DOVOLJENJA ZA PROMET Z ZDRAVILOM</w:t>
      </w:r>
    </w:p>
    <w:p w:rsidR="00571718" w:rsidRPr="00C8510C" w:rsidRDefault="00571718" w:rsidP="00571718">
      <w:pPr>
        <w:widowControl w:val="0"/>
        <w:tabs>
          <w:tab w:val="left" w:pos="567"/>
        </w:tabs>
        <w:rPr>
          <w:lang w:val="sl-SI"/>
        </w:rPr>
      </w:pPr>
    </w:p>
    <w:p w:rsidR="00666918" w:rsidRPr="005B6BF8" w:rsidRDefault="00666918" w:rsidP="00666918">
      <w:pPr>
        <w:keepNext/>
        <w:ind w:right="-28"/>
        <w:outlineLvl w:val="0"/>
        <w:rPr>
          <w:szCs w:val="22"/>
          <w:lang w:val="sl-SI"/>
        </w:rPr>
      </w:pPr>
      <w:r>
        <w:rPr>
          <w:szCs w:val="22"/>
          <w:lang w:val="sl-SI"/>
        </w:rPr>
        <w:t>sanofi-aventis groupe</w:t>
      </w:r>
    </w:p>
    <w:p w:rsidR="00571718" w:rsidRPr="00C8510C" w:rsidRDefault="004A514A" w:rsidP="00571718">
      <w:pPr>
        <w:rPr>
          <w:szCs w:val="22"/>
          <w:lang w:val="sl-SI"/>
        </w:rPr>
      </w:pPr>
      <w:r w:rsidRPr="00C8510C">
        <w:rPr>
          <w:szCs w:val="22"/>
          <w:lang w:val="fr-FR"/>
        </w:rPr>
        <w:t>54, rue L</w:t>
      </w:r>
      <w:r w:rsidR="00E834BD" w:rsidRPr="00C8510C">
        <w:rPr>
          <w:szCs w:val="22"/>
          <w:lang w:val="fr-FR"/>
        </w:rPr>
        <w:t>a Boétie</w:t>
      </w:r>
    </w:p>
    <w:p w:rsidR="00571718" w:rsidRPr="00C8510C" w:rsidRDefault="00E834BD" w:rsidP="00571718">
      <w:pPr>
        <w:rPr>
          <w:szCs w:val="22"/>
          <w:lang w:val="sl-SI"/>
        </w:rPr>
      </w:pPr>
      <w:r w:rsidRPr="002C57DE">
        <w:rPr>
          <w:szCs w:val="22"/>
          <w:lang w:val="sl-SI"/>
        </w:rPr>
        <w:t>F-75008</w:t>
      </w:r>
      <w:r w:rsidR="00571718" w:rsidRPr="00C8510C">
        <w:rPr>
          <w:szCs w:val="22"/>
          <w:lang w:val="sl-SI"/>
        </w:rPr>
        <w:t xml:space="preserve"> Paris – Francija</w:t>
      </w:r>
    </w:p>
    <w:p w:rsidR="00571718" w:rsidRPr="00C8510C" w:rsidRDefault="00571718" w:rsidP="00571718">
      <w:pPr>
        <w:widowControl w:val="0"/>
        <w:tabs>
          <w:tab w:val="left" w:pos="567"/>
        </w:tabs>
        <w:rPr>
          <w:lang w:val="sl-SI"/>
        </w:rPr>
      </w:pPr>
    </w:p>
    <w:p w:rsidR="00571718" w:rsidRPr="00C8510C" w:rsidRDefault="00571718" w:rsidP="00571718">
      <w:pPr>
        <w:widowControl w:val="0"/>
        <w:tabs>
          <w:tab w:val="left" w:pos="567"/>
        </w:tabs>
        <w:rPr>
          <w:lang w:val="sl-SI"/>
        </w:rPr>
      </w:pPr>
    </w:p>
    <w:p w:rsidR="00571718" w:rsidRPr="00C8510C" w:rsidRDefault="00571718" w:rsidP="00571718">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C8510C">
        <w:rPr>
          <w:b/>
          <w:lang w:val="sl-SI"/>
        </w:rPr>
        <w:t>12.</w:t>
      </w:r>
      <w:r w:rsidRPr="00C8510C">
        <w:rPr>
          <w:b/>
          <w:lang w:val="sl-SI"/>
        </w:rPr>
        <w:tab/>
        <w:t>ŠTEVILKA(E) DOVOLJENJA (DOVOLJENJ) ZA PROMET</w:t>
      </w:r>
    </w:p>
    <w:p w:rsidR="00571718" w:rsidRPr="00C8510C" w:rsidRDefault="00571718" w:rsidP="00571718">
      <w:pPr>
        <w:widowControl w:val="0"/>
        <w:tabs>
          <w:tab w:val="left" w:pos="567"/>
        </w:tabs>
        <w:rPr>
          <w:lang w:val="sl-SI"/>
        </w:rPr>
      </w:pPr>
    </w:p>
    <w:p w:rsidR="00571718" w:rsidRPr="00F2526B" w:rsidRDefault="00571718" w:rsidP="00571718">
      <w:pPr>
        <w:widowControl w:val="0"/>
        <w:tabs>
          <w:tab w:val="left" w:pos="567"/>
        </w:tabs>
        <w:rPr>
          <w:highlight w:val="lightGray"/>
          <w:lang w:val="sl-SI"/>
        </w:rPr>
      </w:pPr>
      <w:r w:rsidRPr="00C8510C">
        <w:rPr>
          <w:lang w:val="sl-SI"/>
        </w:rPr>
        <w:t>EU/1/98/069/</w:t>
      </w:r>
      <w:r w:rsidR="00E2334D" w:rsidRPr="00C8510C">
        <w:rPr>
          <w:lang w:val="sl-SI"/>
        </w:rPr>
        <w:t>008</w:t>
      </w:r>
      <w:r w:rsidRPr="00C8510C">
        <w:rPr>
          <w:lang w:val="sl-SI"/>
        </w:rPr>
        <w:t xml:space="preserve"> </w:t>
      </w:r>
      <w:r w:rsidRPr="00C8510C">
        <w:rPr>
          <w:highlight w:val="lightGray"/>
          <w:lang w:val="sl-SI"/>
        </w:rPr>
        <w:t xml:space="preserve">4x1 filmsko obloženih </w:t>
      </w:r>
      <w:r w:rsidRPr="006B0737">
        <w:rPr>
          <w:highlight w:val="lightGray"/>
          <w:lang w:val="sl-SI"/>
        </w:rPr>
        <w:t>tablet</w:t>
      </w:r>
      <w:r w:rsidR="007B36AC" w:rsidRPr="00F2526B">
        <w:rPr>
          <w:highlight w:val="lightGray"/>
          <w:lang w:val="sl-SI"/>
        </w:rPr>
        <w:t xml:space="preserve"> v </w:t>
      </w:r>
      <w:r w:rsidR="007B36AC" w:rsidRPr="00F2526B">
        <w:rPr>
          <w:szCs w:val="22"/>
          <w:highlight w:val="lightGray"/>
          <w:lang w:val="sl-SI"/>
        </w:rPr>
        <w:t>aluminijastih pretisnih omotih za enkratni odmerek</w:t>
      </w:r>
      <w:r w:rsidR="007B36AC" w:rsidRPr="00F2526B">
        <w:rPr>
          <w:highlight w:val="lightGray"/>
          <w:lang w:val="sl-SI"/>
        </w:rPr>
        <w:t xml:space="preserve">. </w:t>
      </w:r>
      <w:r w:rsidR="004D322C" w:rsidRPr="00F2526B">
        <w:rPr>
          <w:highlight w:val="lightGray"/>
          <w:lang w:val="sl-SI"/>
        </w:rPr>
        <w:t xml:space="preserve"> </w:t>
      </w:r>
    </w:p>
    <w:p w:rsidR="00571718" w:rsidRPr="006B0737" w:rsidRDefault="00571718" w:rsidP="00571718">
      <w:pPr>
        <w:widowControl w:val="0"/>
        <w:tabs>
          <w:tab w:val="left" w:pos="567"/>
        </w:tabs>
        <w:rPr>
          <w:highlight w:val="lightGray"/>
          <w:lang w:val="sl-SI"/>
        </w:rPr>
      </w:pPr>
      <w:r w:rsidRPr="006B0737">
        <w:rPr>
          <w:highlight w:val="lightGray"/>
          <w:lang w:val="sl-SI"/>
        </w:rPr>
        <w:t>EU/1/98/069/</w:t>
      </w:r>
      <w:r w:rsidR="00E2334D" w:rsidRPr="00073F00">
        <w:rPr>
          <w:highlight w:val="lightGray"/>
          <w:lang w:val="sl-SI"/>
        </w:rPr>
        <w:t>009</w:t>
      </w:r>
      <w:r w:rsidRPr="00073F00">
        <w:rPr>
          <w:highlight w:val="lightGray"/>
          <w:lang w:val="sl-SI"/>
        </w:rPr>
        <w:t xml:space="preserve"> 30x1 filmsko obloženih tablet</w:t>
      </w:r>
      <w:r w:rsidR="007B36AC" w:rsidRPr="00073F00">
        <w:rPr>
          <w:highlight w:val="lightGray"/>
          <w:lang w:val="sl-SI"/>
        </w:rPr>
        <w:t xml:space="preserve"> </w:t>
      </w:r>
      <w:r w:rsidR="007B36AC" w:rsidRPr="00F2526B">
        <w:rPr>
          <w:highlight w:val="lightGray"/>
          <w:lang w:val="sl-SI"/>
        </w:rPr>
        <w:t xml:space="preserve">v </w:t>
      </w:r>
      <w:r w:rsidR="007B36AC" w:rsidRPr="00F2526B">
        <w:rPr>
          <w:szCs w:val="22"/>
          <w:highlight w:val="lightGray"/>
          <w:lang w:val="sl-SI"/>
        </w:rPr>
        <w:t>aluminijastih pretisnih omotih za enkratni odmerek</w:t>
      </w:r>
      <w:r w:rsidR="007B36AC" w:rsidRPr="00F2526B">
        <w:rPr>
          <w:highlight w:val="lightGray"/>
          <w:lang w:val="sl-SI"/>
        </w:rPr>
        <w:t>.</w:t>
      </w:r>
    </w:p>
    <w:p w:rsidR="00571718" w:rsidRPr="00C8510C" w:rsidRDefault="00571718" w:rsidP="00571718">
      <w:pPr>
        <w:widowControl w:val="0"/>
        <w:tabs>
          <w:tab w:val="left" w:pos="567"/>
        </w:tabs>
        <w:rPr>
          <w:lang w:val="sl-SI"/>
        </w:rPr>
      </w:pPr>
      <w:r w:rsidRPr="00073F00">
        <w:rPr>
          <w:highlight w:val="lightGray"/>
          <w:lang w:val="sl-SI"/>
        </w:rPr>
        <w:t>EU/1/98/069/</w:t>
      </w:r>
      <w:r w:rsidR="00E2334D" w:rsidRPr="00073F00">
        <w:rPr>
          <w:highlight w:val="lightGray"/>
          <w:lang w:val="sl-SI"/>
        </w:rPr>
        <w:t>010</w:t>
      </w:r>
      <w:r w:rsidRPr="00073F00">
        <w:rPr>
          <w:highlight w:val="lightGray"/>
          <w:lang w:val="sl-SI"/>
        </w:rPr>
        <w:t xml:space="preserve"> 100x1 filmsko obloženih tablet</w:t>
      </w:r>
      <w:r w:rsidR="007B36AC" w:rsidRPr="00F2526B">
        <w:rPr>
          <w:highlight w:val="lightGray"/>
          <w:lang w:val="sl-SI"/>
        </w:rPr>
        <w:t xml:space="preserve"> v </w:t>
      </w:r>
      <w:r w:rsidR="007B36AC" w:rsidRPr="00F2526B">
        <w:rPr>
          <w:szCs w:val="22"/>
          <w:highlight w:val="lightGray"/>
          <w:lang w:val="sl-SI"/>
        </w:rPr>
        <w:t>aluminijastih pretisnih omotih za enkratni odmerek</w:t>
      </w:r>
      <w:r w:rsidR="007B36AC" w:rsidRPr="00F2526B">
        <w:rPr>
          <w:highlight w:val="lightGray"/>
          <w:lang w:val="sl-SI"/>
        </w:rPr>
        <w:t>.</w:t>
      </w:r>
      <w:r w:rsidRPr="00F2526B">
        <w:rPr>
          <w:highlight w:val="lightGray"/>
          <w:lang w:val="sl-SI"/>
        </w:rPr>
        <w:br/>
      </w:r>
      <w:r w:rsidR="00C47099" w:rsidRPr="006B0737">
        <w:rPr>
          <w:highlight w:val="lightGray"/>
          <w:lang w:val="sl-SI"/>
        </w:rPr>
        <w:t>EU/1/98/069/012 10x1 filmsko obloženih tablet</w:t>
      </w:r>
      <w:r w:rsidR="007B36AC" w:rsidRPr="00F2526B">
        <w:rPr>
          <w:highlight w:val="lightGray"/>
          <w:lang w:val="sl-SI"/>
        </w:rPr>
        <w:t xml:space="preserve"> v </w:t>
      </w:r>
      <w:r w:rsidR="007B36AC" w:rsidRPr="00F2526B">
        <w:rPr>
          <w:szCs w:val="22"/>
          <w:highlight w:val="lightGray"/>
          <w:lang w:val="sl-SI"/>
        </w:rPr>
        <w:t>aluminijastih pretisnih omotih za enkratni odmerek</w:t>
      </w:r>
      <w:r w:rsidR="007B36AC" w:rsidRPr="00F2526B">
        <w:rPr>
          <w:highlight w:val="lightGray"/>
          <w:lang w:val="sl-SI"/>
        </w:rPr>
        <w:t>.</w:t>
      </w:r>
      <w:r w:rsidR="00C47099" w:rsidRPr="00C8510C">
        <w:rPr>
          <w:lang w:val="sl-SI"/>
        </w:rPr>
        <w:br/>
      </w:r>
    </w:p>
    <w:p w:rsidR="00571718" w:rsidRPr="00C8510C" w:rsidRDefault="00571718" w:rsidP="00571718">
      <w:pPr>
        <w:widowControl w:val="0"/>
        <w:tabs>
          <w:tab w:val="left" w:pos="567"/>
        </w:tabs>
        <w:rPr>
          <w:lang w:val="sl-SI"/>
        </w:rPr>
      </w:pPr>
    </w:p>
    <w:p w:rsidR="00571718" w:rsidRPr="00C8510C" w:rsidRDefault="00571718" w:rsidP="00571718">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C8510C">
        <w:rPr>
          <w:b/>
          <w:lang w:val="sl-SI"/>
        </w:rPr>
        <w:t>13.</w:t>
      </w:r>
      <w:r w:rsidRPr="00C8510C">
        <w:rPr>
          <w:b/>
          <w:lang w:val="sl-SI"/>
        </w:rPr>
        <w:tab/>
        <w:t>ŠTEVILKA SERIJE</w:t>
      </w:r>
    </w:p>
    <w:p w:rsidR="00571718" w:rsidRPr="00C8510C" w:rsidRDefault="00571718" w:rsidP="00571718">
      <w:pPr>
        <w:widowControl w:val="0"/>
        <w:tabs>
          <w:tab w:val="left" w:pos="567"/>
        </w:tabs>
        <w:rPr>
          <w:lang w:val="sl-SI"/>
        </w:rPr>
      </w:pPr>
    </w:p>
    <w:p w:rsidR="00571718" w:rsidRPr="00C8510C" w:rsidRDefault="00571718" w:rsidP="00571718">
      <w:pPr>
        <w:widowControl w:val="0"/>
        <w:tabs>
          <w:tab w:val="left" w:pos="567"/>
        </w:tabs>
        <w:rPr>
          <w:lang w:val="sl-SI"/>
        </w:rPr>
      </w:pPr>
      <w:r w:rsidRPr="00C8510C">
        <w:rPr>
          <w:lang w:val="sl-SI"/>
        </w:rPr>
        <w:t>Lot:</w:t>
      </w:r>
    </w:p>
    <w:p w:rsidR="00571718" w:rsidRPr="00C8510C" w:rsidRDefault="00571718" w:rsidP="00571718">
      <w:pPr>
        <w:widowControl w:val="0"/>
        <w:tabs>
          <w:tab w:val="left" w:pos="567"/>
        </w:tabs>
        <w:rPr>
          <w:lang w:val="sl-SI"/>
        </w:rPr>
      </w:pPr>
    </w:p>
    <w:p w:rsidR="00571718" w:rsidRPr="00C8510C" w:rsidRDefault="00571718" w:rsidP="00571718">
      <w:pPr>
        <w:widowControl w:val="0"/>
        <w:tabs>
          <w:tab w:val="left" w:pos="567"/>
        </w:tabs>
        <w:rPr>
          <w:lang w:val="sl-SI"/>
        </w:rPr>
      </w:pPr>
    </w:p>
    <w:p w:rsidR="00571718" w:rsidRPr="00C8510C" w:rsidRDefault="00571718" w:rsidP="00571718">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C8510C">
        <w:rPr>
          <w:b/>
          <w:lang w:val="sl-SI"/>
        </w:rPr>
        <w:t>14.</w:t>
      </w:r>
      <w:r w:rsidRPr="00C8510C">
        <w:rPr>
          <w:b/>
          <w:lang w:val="sl-SI"/>
        </w:rPr>
        <w:tab/>
        <w:t>NAČIN IZDAJANJA ZDRAVILA</w:t>
      </w:r>
    </w:p>
    <w:p w:rsidR="00571718" w:rsidRPr="00C8510C" w:rsidRDefault="00571718" w:rsidP="00571718">
      <w:pPr>
        <w:widowControl w:val="0"/>
        <w:tabs>
          <w:tab w:val="left" w:pos="567"/>
        </w:tabs>
        <w:rPr>
          <w:lang w:val="sl-SI"/>
        </w:rPr>
      </w:pPr>
    </w:p>
    <w:p w:rsidR="00571718" w:rsidRPr="00C8510C" w:rsidRDefault="009525F9" w:rsidP="00571718">
      <w:pPr>
        <w:widowControl w:val="0"/>
        <w:tabs>
          <w:tab w:val="left" w:pos="567"/>
        </w:tabs>
        <w:rPr>
          <w:lang w:val="sl-SI"/>
        </w:rPr>
      </w:pPr>
      <w:r w:rsidRPr="00C8510C">
        <w:rPr>
          <w:lang w:val="sl-SI"/>
        </w:rPr>
        <w:t>Predpisovanje in i</w:t>
      </w:r>
      <w:r w:rsidR="00571718" w:rsidRPr="00C8510C">
        <w:rPr>
          <w:lang w:val="sl-SI"/>
        </w:rPr>
        <w:t>zdaja zdravila je le na recept.</w:t>
      </w:r>
    </w:p>
    <w:p w:rsidR="00571718" w:rsidRPr="00C8510C" w:rsidRDefault="00571718" w:rsidP="00571718">
      <w:pPr>
        <w:widowControl w:val="0"/>
        <w:tabs>
          <w:tab w:val="left" w:pos="567"/>
        </w:tabs>
        <w:rPr>
          <w:lang w:val="sl-SI"/>
        </w:rPr>
      </w:pPr>
    </w:p>
    <w:p w:rsidR="00571718" w:rsidRPr="00C8510C" w:rsidRDefault="00571718" w:rsidP="00571718">
      <w:pPr>
        <w:widowControl w:val="0"/>
        <w:tabs>
          <w:tab w:val="left" w:pos="567"/>
        </w:tabs>
        <w:rPr>
          <w:lang w:val="sl-SI"/>
        </w:rPr>
      </w:pPr>
    </w:p>
    <w:p w:rsidR="00571718" w:rsidRPr="00C8510C" w:rsidRDefault="00571718" w:rsidP="00571718">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C8510C">
        <w:rPr>
          <w:b/>
          <w:lang w:val="sl-SI"/>
        </w:rPr>
        <w:t>15.</w:t>
      </w:r>
      <w:r w:rsidRPr="00C8510C">
        <w:rPr>
          <w:b/>
          <w:lang w:val="sl-SI"/>
        </w:rPr>
        <w:tab/>
        <w:t>NAVODILA ZA UPORABO</w:t>
      </w:r>
    </w:p>
    <w:p w:rsidR="00571718" w:rsidRPr="00C8510C" w:rsidRDefault="00571718" w:rsidP="00571718">
      <w:pPr>
        <w:widowControl w:val="0"/>
        <w:tabs>
          <w:tab w:val="left" w:pos="567"/>
        </w:tabs>
        <w:rPr>
          <w:lang w:val="sl-SI"/>
        </w:rPr>
      </w:pPr>
    </w:p>
    <w:p w:rsidR="00571718" w:rsidRPr="00C8510C" w:rsidRDefault="00571718" w:rsidP="00571718">
      <w:pPr>
        <w:widowControl w:val="0"/>
        <w:tabs>
          <w:tab w:val="left" w:pos="567"/>
        </w:tabs>
        <w:rPr>
          <w:lang w:val="sl-SI"/>
        </w:rPr>
      </w:pPr>
    </w:p>
    <w:p w:rsidR="00571718" w:rsidRPr="00C8510C" w:rsidRDefault="00571718" w:rsidP="00571718">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C8510C">
        <w:rPr>
          <w:b/>
          <w:lang w:val="sl-SI"/>
        </w:rPr>
        <w:t>16.</w:t>
      </w:r>
      <w:r w:rsidRPr="00C8510C">
        <w:rPr>
          <w:b/>
          <w:lang w:val="sl-SI"/>
        </w:rPr>
        <w:tab/>
        <w:t>PODATKI V BRAILLOVI PISAVI</w:t>
      </w:r>
    </w:p>
    <w:p w:rsidR="00571718" w:rsidRPr="00C8510C" w:rsidRDefault="00571718" w:rsidP="00571718">
      <w:pPr>
        <w:pStyle w:val="EndnoteText"/>
        <w:widowControl w:val="0"/>
        <w:tabs>
          <w:tab w:val="left" w:pos="567"/>
        </w:tabs>
        <w:rPr>
          <w:lang w:val="sl-SI"/>
        </w:rPr>
      </w:pPr>
    </w:p>
    <w:p w:rsidR="00571718" w:rsidRPr="00C8510C" w:rsidRDefault="00571718" w:rsidP="00571718">
      <w:pPr>
        <w:pStyle w:val="EndnoteText"/>
        <w:widowControl w:val="0"/>
        <w:tabs>
          <w:tab w:val="left" w:pos="567"/>
        </w:tabs>
        <w:rPr>
          <w:lang w:val="sl-SI"/>
        </w:rPr>
      </w:pPr>
      <w:r w:rsidRPr="00C8510C">
        <w:rPr>
          <w:lang w:val="sl-SI"/>
        </w:rPr>
        <w:t>Plavix 300 mg</w:t>
      </w:r>
    </w:p>
    <w:p w:rsidR="00A73290" w:rsidRDefault="00A73290" w:rsidP="00A73290">
      <w:pPr>
        <w:pStyle w:val="EndnoteText"/>
        <w:widowControl w:val="0"/>
        <w:tabs>
          <w:tab w:val="left" w:pos="567"/>
        </w:tabs>
        <w:rPr>
          <w:lang w:val="sl-SI"/>
        </w:rPr>
      </w:pPr>
    </w:p>
    <w:p w:rsidR="00A73290" w:rsidRPr="005B6BF8" w:rsidRDefault="00A73290" w:rsidP="00A73290">
      <w:pPr>
        <w:rPr>
          <w:noProof/>
          <w:szCs w:val="22"/>
          <w:lang w:val="sl-SI"/>
        </w:rPr>
      </w:pPr>
    </w:p>
    <w:p w:rsidR="00A73290" w:rsidRPr="00D63BE2" w:rsidRDefault="00A73290" w:rsidP="00A73290">
      <w:pPr>
        <w:pBdr>
          <w:top w:val="single" w:sz="4" w:space="1" w:color="auto"/>
          <w:left w:val="single" w:sz="4" w:space="4" w:color="auto"/>
          <w:bottom w:val="single" w:sz="4" w:space="0" w:color="auto"/>
          <w:right w:val="single" w:sz="4" w:space="4" w:color="auto"/>
        </w:pBdr>
        <w:rPr>
          <w:i/>
          <w:noProof/>
          <w:lang w:val="sl-SI"/>
        </w:rPr>
      </w:pPr>
      <w:r w:rsidRPr="00D63BE2">
        <w:rPr>
          <w:b/>
          <w:noProof/>
          <w:lang w:val="sl-SI"/>
        </w:rPr>
        <w:t>17.</w:t>
      </w:r>
      <w:r w:rsidRPr="00D63BE2">
        <w:rPr>
          <w:b/>
          <w:noProof/>
          <w:lang w:val="sl-SI"/>
        </w:rPr>
        <w:tab/>
        <w:t>EDINSTVENA OZNAKA – DVODIMENZIONALNA ČRTNA KODA</w:t>
      </w:r>
    </w:p>
    <w:p w:rsidR="00A73290" w:rsidRPr="00D63BE2" w:rsidRDefault="00A73290" w:rsidP="00A73290">
      <w:pPr>
        <w:rPr>
          <w:noProof/>
          <w:color w:val="000000"/>
          <w:lang w:val="sl-SI"/>
        </w:rPr>
      </w:pPr>
    </w:p>
    <w:p w:rsidR="00A73290" w:rsidRPr="00D63BE2" w:rsidRDefault="00FD742E" w:rsidP="00AD29B7">
      <w:pPr>
        <w:rPr>
          <w:noProof/>
          <w:lang w:val="sl-SI"/>
        </w:rPr>
      </w:pPr>
      <w:r w:rsidRPr="00D63BE2">
        <w:rPr>
          <w:noProof/>
          <w:color w:val="000000"/>
          <w:highlight w:val="lightGray"/>
          <w:lang w:val="sl-SI"/>
        </w:rPr>
        <w:t>Vsebuje dvodimenzionalno črtno kodo z edinstveno oznako.</w:t>
      </w:r>
    </w:p>
    <w:p w:rsidR="00FD742E" w:rsidRPr="00D63BE2" w:rsidRDefault="00FD742E" w:rsidP="00AD29B7">
      <w:pPr>
        <w:rPr>
          <w:noProof/>
          <w:color w:val="000000"/>
          <w:lang w:val="sl-SI"/>
        </w:rPr>
      </w:pPr>
    </w:p>
    <w:p w:rsidR="00A73290" w:rsidRPr="00D63BE2" w:rsidRDefault="00A73290" w:rsidP="00A73290">
      <w:pPr>
        <w:ind w:firstLine="567"/>
        <w:rPr>
          <w:noProof/>
          <w:color w:val="000000"/>
          <w:lang w:val="sl-SI"/>
        </w:rPr>
      </w:pPr>
    </w:p>
    <w:p w:rsidR="00A73290" w:rsidRPr="002C57DE" w:rsidRDefault="00A73290" w:rsidP="00A73290">
      <w:pPr>
        <w:pBdr>
          <w:top w:val="single" w:sz="4" w:space="1" w:color="auto"/>
          <w:left w:val="single" w:sz="4" w:space="4" w:color="auto"/>
          <w:bottom w:val="single" w:sz="4" w:space="0" w:color="auto"/>
          <w:right w:val="single" w:sz="4" w:space="4" w:color="auto"/>
        </w:pBdr>
        <w:rPr>
          <w:i/>
          <w:noProof/>
          <w:color w:val="000000"/>
          <w:lang w:val="pl-PL"/>
        </w:rPr>
      </w:pPr>
      <w:r w:rsidRPr="002C57DE">
        <w:rPr>
          <w:b/>
          <w:noProof/>
          <w:color w:val="000000"/>
          <w:lang w:val="pl-PL"/>
        </w:rPr>
        <w:t>18.</w:t>
      </w:r>
      <w:r w:rsidRPr="002C57DE">
        <w:rPr>
          <w:b/>
          <w:noProof/>
          <w:color w:val="000000"/>
          <w:lang w:val="pl-PL"/>
        </w:rPr>
        <w:tab/>
      </w:r>
      <w:r w:rsidRPr="002C57DE">
        <w:rPr>
          <w:b/>
          <w:noProof/>
          <w:lang w:val="pl-PL"/>
        </w:rPr>
        <w:t xml:space="preserve">EDINSTVENA OZNAKA </w:t>
      </w:r>
      <w:r w:rsidRPr="002C57DE">
        <w:rPr>
          <w:b/>
          <w:noProof/>
          <w:color w:val="000000"/>
          <w:lang w:val="pl-PL"/>
        </w:rPr>
        <w:t>– V BERLJIVI OBLIKI</w:t>
      </w:r>
    </w:p>
    <w:p w:rsidR="00A73290" w:rsidRPr="002C57DE" w:rsidRDefault="00A73290" w:rsidP="00A73290">
      <w:pPr>
        <w:rPr>
          <w:noProof/>
          <w:color w:val="000000"/>
          <w:lang w:val="pl-PL"/>
        </w:rPr>
      </w:pPr>
    </w:p>
    <w:p w:rsidR="00FD742E" w:rsidRPr="002C57DE" w:rsidRDefault="00FD742E" w:rsidP="00FD742E">
      <w:pPr>
        <w:rPr>
          <w:color w:val="008000"/>
          <w:szCs w:val="22"/>
          <w:lang w:val="pl-PL"/>
        </w:rPr>
      </w:pPr>
      <w:r w:rsidRPr="002C57DE">
        <w:rPr>
          <w:szCs w:val="22"/>
          <w:lang w:val="pl-PL"/>
        </w:rPr>
        <w:t xml:space="preserve">PC: </w:t>
      </w:r>
    </w:p>
    <w:p w:rsidR="00FD742E" w:rsidRPr="002C57DE" w:rsidRDefault="00FD742E" w:rsidP="00FD742E">
      <w:pPr>
        <w:rPr>
          <w:szCs w:val="22"/>
          <w:lang w:val="pl-PL"/>
        </w:rPr>
      </w:pPr>
      <w:r w:rsidRPr="002C57DE">
        <w:rPr>
          <w:szCs w:val="22"/>
          <w:lang w:val="pl-PL"/>
        </w:rPr>
        <w:t xml:space="preserve">SN: </w:t>
      </w:r>
    </w:p>
    <w:p w:rsidR="00FD742E" w:rsidRPr="002C57DE" w:rsidRDefault="00FD742E" w:rsidP="00FD742E">
      <w:pPr>
        <w:rPr>
          <w:szCs w:val="22"/>
          <w:lang w:val="pl-PL"/>
        </w:rPr>
      </w:pPr>
      <w:r w:rsidRPr="002C57DE">
        <w:rPr>
          <w:szCs w:val="22"/>
          <w:lang w:val="pl-PL"/>
        </w:rPr>
        <w:t xml:space="preserve">NN: </w:t>
      </w:r>
    </w:p>
    <w:p w:rsidR="00FD742E" w:rsidRPr="002C57DE" w:rsidRDefault="00FD742E" w:rsidP="00A73290">
      <w:pPr>
        <w:rPr>
          <w:noProof/>
          <w:color w:val="000000"/>
          <w:lang w:val="pl-PL"/>
        </w:rPr>
      </w:pPr>
    </w:p>
    <w:p w:rsidR="00571718" w:rsidRPr="00C8510C" w:rsidRDefault="00571718" w:rsidP="00571718">
      <w:pPr>
        <w:tabs>
          <w:tab w:val="left" w:pos="3600"/>
          <w:tab w:val="center" w:pos="9180"/>
          <w:tab w:val="center" w:pos="9360"/>
        </w:tabs>
        <w:ind w:right="44"/>
        <w:jc w:val="center"/>
        <w:rPr>
          <w:lang w:val="sl-SI"/>
        </w:rPr>
      </w:pPr>
      <w:r w:rsidRPr="00C8510C">
        <w:rPr>
          <w:lang w:val="sl-SI"/>
        </w:rPr>
        <w:br w:type="page"/>
      </w:r>
    </w:p>
    <w:p w:rsidR="00571718" w:rsidRPr="00C8510C" w:rsidRDefault="00571718" w:rsidP="00571718">
      <w:pPr>
        <w:widowControl w:val="0"/>
        <w:pBdr>
          <w:top w:val="single" w:sz="4" w:space="1" w:color="auto"/>
          <w:left w:val="single" w:sz="4" w:space="4" w:color="auto"/>
          <w:bottom w:val="single" w:sz="4" w:space="1" w:color="auto"/>
          <w:right w:val="single" w:sz="4" w:space="4" w:color="auto"/>
        </w:pBdr>
        <w:tabs>
          <w:tab w:val="left" w:pos="567"/>
        </w:tabs>
        <w:rPr>
          <w:b/>
          <w:lang w:val="sl-SI"/>
        </w:rPr>
      </w:pPr>
      <w:r w:rsidRPr="00C8510C">
        <w:rPr>
          <w:b/>
          <w:lang w:val="sl-SI"/>
        </w:rPr>
        <w:t>PODATKI, KI MORAJO BITI NAJMANJ NAVEDENI NA PRETISNEM OMOTU</w:t>
      </w:r>
      <w:r w:rsidR="009C3B69" w:rsidRPr="00C8510C">
        <w:rPr>
          <w:b/>
          <w:lang w:val="sl-SI"/>
        </w:rPr>
        <w:t xml:space="preserve"> ALI DVOJNEM TRAKU</w:t>
      </w:r>
    </w:p>
    <w:p w:rsidR="009C3B69" w:rsidRPr="00C8510C" w:rsidRDefault="009C3B69" w:rsidP="00571718">
      <w:pPr>
        <w:widowControl w:val="0"/>
        <w:pBdr>
          <w:top w:val="single" w:sz="4" w:space="1" w:color="auto"/>
          <w:left w:val="single" w:sz="4" w:space="4" w:color="auto"/>
          <w:bottom w:val="single" w:sz="4" w:space="1" w:color="auto"/>
          <w:right w:val="single" w:sz="4" w:space="4" w:color="auto"/>
        </w:pBdr>
        <w:tabs>
          <w:tab w:val="left" w:pos="567"/>
        </w:tabs>
        <w:rPr>
          <w:b/>
          <w:lang w:val="sl-SI"/>
        </w:rPr>
      </w:pPr>
    </w:p>
    <w:p w:rsidR="00571718" w:rsidRPr="00C8510C" w:rsidRDefault="009C3B69" w:rsidP="009C3B69">
      <w:pPr>
        <w:widowControl w:val="0"/>
        <w:pBdr>
          <w:top w:val="single" w:sz="4" w:space="1" w:color="auto"/>
          <w:left w:val="single" w:sz="4" w:space="4" w:color="auto"/>
          <w:bottom w:val="single" w:sz="4" w:space="1" w:color="auto"/>
          <w:right w:val="single" w:sz="4" w:space="4" w:color="auto"/>
        </w:pBdr>
        <w:tabs>
          <w:tab w:val="left" w:pos="567"/>
        </w:tabs>
        <w:rPr>
          <w:lang w:val="sl-SI"/>
        </w:rPr>
      </w:pPr>
      <w:r w:rsidRPr="00C8510C">
        <w:rPr>
          <w:b/>
          <w:lang w:val="sl-SI"/>
        </w:rPr>
        <w:t xml:space="preserve">PRETISNI OMOT / </w:t>
      </w:r>
      <w:r w:rsidR="00571718" w:rsidRPr="00C8510C">
        <w:rPr>
          <w:b/>
          <w:lang w:val="sl-SI"/>
        </w:rPr>
        <w:t xml:space="preserve">4x1, </w:t>
      </w:r>
      <w:r w:rsidR="00C47099" w:rsidRPr="00C8510C">
        <w:rPr>
          <w:b/>
          <w:lang w:val="sl-SI"/>
        </w:rPr>
        <w:t xml:space="preserve">10x1, </w:t>
      </w:r>
      <w:r w:rsidR="00571718" w:rsidRPr="00C8510C">
        <w:rPr>
          <w:b/>
          <w:lang w:val="sl-SI"/>
        </w:rPr>
        <w:t>30x1 ali 100x1 tablet</w:t>
      </w:r>
    </w:p>
    <w:p w:rsidR="00571718" w:rsidRPr="00C8510C" w:rsidRDefault="00571718" w:rsidP="00571718">
      <w:pPr>
        <w:widowControl w:val="0"/>
        <w:tabs>
          <w:tab w:val="left" w:pos="567"/>
        </w:tabs>
        <w:rPr>
          <w:lang w:val="sl-SI"/>
        </w:rPr>
      </w:pPr>
    </w:p>
    <w:p w:rsidR="00571718" w:rsidRPr="00C8510C" w:rsidRDefault="00571718" w:rsidP="00571718">
      <w:pPr>
        <w:widowControl w:val="0"/>
        <w:tabs>
          <w:tab w:val="left" w:pos="567"/>
        </w:tabs>
        <w:rPr>
          <w:lang w:val="sl-SI"/>
        </w:rPr>
      </w:pPr>
    </w:p>
    <w:p w:rsidR="00571718" w:rsidRPr="00C8510C" w:rsidRDefault="00571718" w:rsidP="00571718">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C8510C">
        <w:rPr>
          <w:b/>
          <w:lang w:val="sl-SI"/>
        </w:rPr>
        <w:t>1.</w:t>
      </w:r>
      <w:r w:rsidRPr="00C8510C">
        <w:rPr>
          <w:b/>
          <w:lang w:val="sl-SI"/>
        </w:rPr>
        <w:tab/>
        <w:t>IME ZDRAVILA</w:t>
      </w:r>
    </w:p>
    <w:p w:rsidR="00571718" w:rsidRPr="00C8510C" w:rsidRDefault="00571718" w:rsidP="00571718">
      <w:pPr>
        <w:widowControl w:val="0"/>
        <w:tabs>
          <w:tab w:val="left" w:pos="567"/>
        </w:tabs>
        <w:rPr>
          <w:lang w:val="sl-SI"/>
        </w:rPr>
      </w:pPr>
    </w:p>
    <w:p w:rsidR="00571718" w:rsidRPr="00C8510C" w:rsidRDefault="00571718" w:rsidP="00571718">
      <w:pPr>
        <w:widowControl w:val="0"/>
        <w:tabs>
          <w:tab w:val="left" w:pos="567"/>
        </w:tabs>
        <w:rPr>
          <w:lang w:val="sl-SI"/>
        </w:rPr>
      </w:pPr>
      <w:r w:rsidRPr="00C8510C">
        <w:rPr>
          <w:lang w:val="sl-SI"/>
        </w:rPr>
        <w:t>Plavix 300 mg filmsko obložene tablete</w:t>
      </w:r>
    </w:p>
    <w:p w:rsidR="00571718" w:rsidRPr="00C8510C" w:rsidRDefault="00571718" w:rsidP="00571718">
      <w:pPr>
        <w:widowControl w:val="0"/>
        <w:tabs>
          <w:tab w:val="left" w:pos="567"/>
        </w:tabs>
        <w:rPr>
          <w:lang w:val="sl-SI"/>
        </w:rPr>
      </w:pPr>
      <w:r w:rsidRPr="00C8510C">
        <w:rPr>
          <w:lang w:val="sl-SI"/>
        </w:rPr>
        <w:t>klopidogrel</w:t>
      </w:r>
    </w:p>
    <w:p w:rsidR="00571718" w:rsidRPr="00C8510C" w:rsidRDefault="00571718" w:rsidP="00571718">
      <w:pPr>
        <w:widowControl w:val="0"/>
        <w:tabs>
          <w:tab w:val="left" w:pos="567"/>
        </w:tabs>
        <w:rPr>
          <w:lang w:val="sl-SI"/>
        </w:rPr>
      </w:pPr>
    </w:p>
    <w:p w:rsidR="00571718" w:rsidRPr="00C8510C" w:rsidRDefault="00571718" w:rsidP="00571718">
      <w:pPr>
        <w:widowControl w:val="0"/>
        <w:tabs>
          <w:tab w:val="left" w:pos="567"/>
        </w:tabs>
        <w:rPr>
          <w:lang w:val="sl-SI"/>
        </w:rPr>
      </w:pPr>
    </w:p>
    <w:p w:rsidR="00571718" w:rsidRPr="00C8510C" w:rsidRDefault="00571718" w:rsidP="00571718">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C8510C">
        <w:rPr>
          <w:b/>
          <w:lang w:val="sl-SI"/>
        </w:rPr>
        <w:t>2.</w:t>
      </w:r>
      <w:r w:rsidRPr="00C8510C">
        <w:rPr>
          <w:b/>
          <w:lang w:val="sl-SI"/>
        </w:rPr>
        <w:tab/>
        <w:t>IME IMETNIKA DOVOLJENJA ZA PROMET Z ZDRAVILOM</w:t>
      </w:r>
    </w:p>
    <w:p w:rsidR="00571718" w:rsidRPr="00C8510C" w:rsidRDefault="00571718" w:rsidP="00571718">
      <w:pPr>
        <w:widowControl w:val="0"/>
        <w:tabs>
          <w:tab w:val="left" w:pos="567"/>
        </w:tabs>
        <w:rPr>
          <w:lang w:val="sl-SI"/>
        </w:rPr>
      </w:pPr>
    </w:p>
    <w:p w:rsidR="00666918" w:rsidRPr="005B6BF8" w:rsidRDefault="00666918" w:rsidP="00666918">
      <w:pPr>
        <w:keepNext/>
        <w:ind w:right="-28"/>
        <w:outlineLvl w:val="0"/>
        <w:rPr>
          <w:szCs w:val="22"/>
          <w:lang w:val="sl-SI"/>
        </w:rPr>
      </w:pPr>
      <w:r>
        <w:rPr>
          <w:szCs w:val="22"/>
          <w:lang w:val="sl-SI"/>
        </w:rPr>
        <w:t>sanofi-aventis groupe</w:t>
      </w:r>
    </w:p>
    <w:p w:rsidR="00571718" w:rsidRPr="00C8510C" w:rsidRDefault="00571718" w:rsidP="00571718">
      <w:pPr>
        <w:widowControl w:val="0"/>
        <w:tabs>
          <w:tab w:val="left" w:pos="567"/>
        </w:tabs>
        <w:rPr>
          <w:lang w:val="sl-SI"/>
        </w:rPr>
      </w:pPr>
    </w:p>
    <w:p w:rsidR="00571718" w:rsidRPr="00C8510C" w:rsidRDefault="00571718" w:rsidP="00571718">
      <w:pPr>
        <w:widowControl w:val="0"/>
        <w:tabs>
          <w:tab w:val="left" w:pos="567"/>
        </w:tabs>
        <w:rPr>
          <w:lang w:val="sl-SI"/>
        </w:rPr>
      </w:pPr>
    </w:p>
    <w:p w:rsidR="00571718" w:rsidRPr="00C8510C" w:rsidRDefault="00571718" w:rsidP="00571718">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C8510C">
        <w:rPr>
          <w:b/>
          <w:lang w:val="sl-SI"/>
        </w:rPr>
        <w:t>3.</w:t>
      </w:r>
      <w:r w:rsidRPr="00C8510C">
        <w:rPr>
          <w:b/>
          <w:lang w:val="sl-SI"/>
        </w:rPr>
        <w:tab/>
        <w:t>DATUM IZTEKA ROKA UPORABNOSTI ZDRAVILA</w:t>
      </w:r>
    </w:p>
    <w:p w:rsidR="00571718" w:rsidRPr="00C8510C" w:rsidRDefault="00571718" w:rsidP="00571718">
      <w:pPr>
        <w:widowControl w:val="0"/>
        <w:tabs>
          <w:tab w:val="left" w:pos="567"/>
        </w:tabs>
        <w:rPr>
          <w:lang w:val="sl-SI"/>
        </w:rPr>
      </w:pPr>
    </w:p>
    <w:p w:rsidR="00571718" w:rsidRPr="00C8510C" w:rsidRDefault="00571718" w:rsidP="00571718">
      <w:pPr>
        <w:widowControl w:val="0"/>
        <w:tabs>
          <w:tab w:val="left" w:pos="567"/>
        </w:tabs>
        <w:rPr>
          <w:lang w:val="sl-SI"/>
        </w:rPr>
      </w:pPr>
      <w:r w:rsidRPr="00C8510C">
        <w:rPr>
          <w:lang w:val="sl-SI"/>
        </w:rPr>
        <w:t>EXP: {MM/LLLL}</w:t>
      </w:r>
    </w:p>
    <w:p w:rsidR="00571718" w:rsidRPr="00C8510C" w:rsidRDefault="00571718" w:rsidP="00571718">
      <w:pPr>
        <w:widowControl w:val="0"/>
        <w:tabs>
          <w:tab w:val="left" w:pos="567"/>
        </w:tabs>
        <w:rPr>
          <w:lang w:val="sl-SI"/>
        </w:rPr>
      </w:pPr>
    </w:p>
    <w:p w:rsidR="00571718" w:rsidRPr="00C8510C" w:rsidRDefault="00571718" w:rsidP="00571718">
      <w:pPr>
        <w:widowControl w:val="0"/>
        <w:tabs>
          <w:tab w:val="left" w:pos="567"/>
        </w:tabs>
        <w:rPr>
          <w:lang w:val="sl-SI"/>
        </w:rPr>
      </w:pPr>
    </w:p>
    <w:p w:rsidR="00571718" w:rsidRPr="00C8510C" w:rsidRDefault="00571718" w:rsidP="00571718">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C8510C">
        <w:rPr>
          <w:b/>
          <w:lang w:val="sl-SI"/>
        </w:rPr>
        <w:t>4.</w:t>
      </w:r>
      <w:r w:rsidRPr="00C8510C">
        <w:rPr>
          <w:b/>
          <w:lang w:val="sl-SI"/>
        </w:rPr>
        <w:tab/>
        <w:t>ŠTEVILKA SERIJE</w:t>
      </w:r>
    </w:p>
    <w:p w:rsidR="00571718" w:rsidRPr="00C8510C" w:rsidRDefault="00571718" w:rsidP="00571718">
      <w:pPr>
        <w:widowControl w:val="0"/>
        <w:tabs>
          <w:tab w:val="left" w:pos="567"/>
        </w:tabs>
        <w:rPr>
          <w:lang w:val="sl-SI"/>
        </w:rPr>
      </w:pPr>
    </w:p>
    <w:p w:rsidR="00571718" w:rsidRPr="00C8510C" w:rsidRDefault="00571718" w:rsidP="00571718">
      <w:pPr>
        <w:widowControl w:val="0"/>
        <w:tabs>
          <w:tab w:val="left" w:pos="567"/>
        </w:tabs>
        <w:rPr>
          <w:lang w:val="sl-SI"/>
        </w:rPr>
      </w:pPr>
      <w:r w:rsidRPr="00C8510C">
        <w:rPr>
          <w:lang w:val="sl-SI"/>
        </w:rPr>
        <w:t>Lot:</w:t>
      </w:r>
    </w:p>
    <w:p w:rsidR="00571718" w:rsidRPr="00C8510C" w:rsidRDefault="00571718" w:rsidP="00571718">
      <w:pPr>
        <w:widowControl w:val="0"/>
        <w:tabs>
          <w:tab w:val="left" w:pos="567"/>
        </w:tabs>
        <w:rPr>
          <w:lang w:val="sl-SI"/>
        </w:rPr>
      </w:pPr>
    </w:p>
    <w:p w:rsidR="00571718" w:rsidRPr="00C8510C" w:rsidRDefault="00571718" w:rsidP="00571718">
      <w:pPr>
        <w:widowControl w:val="0"/>
        <w:tabs>
          <w:tab w:val="left" w:pos="567"/>
        </w:tabs>
        <w:rPr>
          <w:lang w:val="sl-SI"/>
        </w:rPr>
      </w:pPr>
    </w:p>
    <w:p w:rsidR="00571718" w:rsidRPr="00C8510C" w:rsidRDefault="00571718" w:rsidP="00571718">
      <w:pPr>
        <w:widowControl w:val="0"/>
        <w:pBdr>
          <w:top w:val="single" w:sz="4" w:space="1" w:color="auto"/>
          <w:left w:val="single" w:sz="4" w:space="4" w:color="auto"/>
          <w:bottom w:val="single" w:sz="4" w:space="1" w:color="auto"/>
          <w:right w:val="single" w:sz="4" w:space="4" w:color="auto"/>
        </w:pBdr>
        <w:tabs>
          <w:tab w:val="left" w:pos="567"/>
        </w:tabs>
        <w:ind w:left="567" w:hanging="567"/>
        <w:rPr>
          <w:b/>
          <w:lang w:val="sl-SI"/>
        </w:rPr>
      </w:pPr>
      <w:r w:rsidRPr="00C8510C">
        <w:rPr>
          <w:b/>
          <w:lang w:val="sl-SI"/>
        </w:rPr>
        <w:t>5.</w:t>
      </w:r>
      <w:r w:rsidRPr="00C8510C">
        <w:rPr>
          <w:b/>
          <w:lang w:val="sl-SI"/>
        </w:rPr>
        <w:tab/>
        <w:t>DRUGI PODATKI</w:t>
      </w:r>
    </w:p>
    <w:p w:rsidR="00571718" w:rsidRPr="00C8510C" w:rsidRDefault="00571718" w:rsidP="00571718">
      <w:pPr>
        <w:widowControl w:val="0"/>
        <w:tabs>
          <w:tab w:val="left" w:pos="567"/>
        </w:tabs>
        <w:rPr>
          <w:lang w:val="sl-SI"/>
        </w:rPr>
      </w:pPr>
    </w:p>
    <w:p w:rsidR="00DC3D85" w:rsidRPr="00C8510C" w:rsidRDefault="00571718" w:rsidP="00571718">
      <w:pPr>
        <w:tabs>
          <w:tab w:val="left" w:pos="3600"/>
          <w:tab w:val="center" w:pos="9180"/>
          <w:tab w:val="center" w:pos="9360"/>
        </w:tabs>
        <w:ind w:right="44"/>
        <w:jc w:val="center"/>
        <w:rPr>
          <w:b/>
          <w:lang w:val="sl-SI"/>
        </w:rPr>
      </w:pPr>
      <w:r w:rsidRPr="00C8510C">
        <w:rPr>
          <w:lang w:val="sl-SI"/>
        </w:rPr>
        <w:br w:type="page"/>
      </w:r>
    </w:p>
    <w:p w:rsidR="00DC3D85" w:rsidRPr="00C8510C" w:rsidRDefault="00DC3D85">
      <w:pPr>
        <w:tabs>
          <w:tab w:val="left" w:pos="3600"/>
          <w:tab w:val="center" w:pos="9180"/>
          <w:tab w:val="center" w:pos="9360"/>
        </w:tabs>
        <w:ind w:right="44"/>
        <w:jc w:val="center"/>
        <w:rPr>
          <w:b/>
          <w:lang w:val="sl-SI"/>
        </w:rPr>
      </w:pPr>
    </w:p>
    <w:p w:rsidR="00DC3D85" w:rsidRPr="00C8510C" w:rsidRDefault="00DC3D85">
      <w:pPr>
        <w:tabs>
          <w:tab w:val="left" w:pos="3600"/>
          <w:tab w:val="center" w:pos="9180"/>
          <w:tab w:val="center" w:pos="9360"/>
        </w:tabs>
        <w:ind w:right="44"/>
        <w:jc w:val="center"/>
        <w:rPr>
          <w:b/>
          <w:lang w:val="sl-SI"/>
        </w:rPr>
      </w:pPr>
    </w:p>
    <w:p w:rsidR="00DC3D85" w:rsidRPr="00C8510C" w:rsidRDefault="00DC3D85">
      <w:pPr>
        <w:tabs>
          <w:tab w:val="left" w:pos="3600"/>
          <w:tab w:val="center" w:pos="9180"/>
          <w:tab w:val="center" w:pos="9360"/>
        </w:tabs>
        <w:ind w:right="44"/>
        <w:jc w:val="center"/>
        <w:rPr>
          <w:b/>
          <w:lang w:val="sl-SI"/>
        </w:rPr>
      </w:pPr>
    </w:p>
    <w:p w:rsidR="00DC3D85" w:rsidRPr="00C8510C" w:rsidRDefault="00DC3D85">
      <w:pPr>
        <w:tabs>
          <w:tab w:val="left" w:pos="3600"/>
          <w:tab w:val="center" w:pos="9180"/>
          <w:tab w:val="center" w:pos="9360"/>
        </w:tabs>
        <w:ind w:right="44"/>
        <w:jc w:val="center"/>
        <w:rPr>
          <w:b/>
          <w:lang w:val="sl-SI"/>
        </w:rPr>
      </w:pPr>
    </w:p>
    <w:p w:rsidR="00DC3D85" w:rsidRPr="00C8510C" w:rsidRDefault="00DC3D85">
      <w:pPr>
        <w:tabs>
          <w:tab w:val="left" w:pos="3600"/>
          <w:tab w:val="center" w:pos="9180"/>
          <w:tab w:val="center" w:pos="9360"/>
        </w:tabs>
        <w:ind w:right="44"/>
        <w:jc w:val="center"/>
        <w:rPr>
          <w:b/>
          <w:lang w:val="sl-SI"/>
        </w:rPr>
      </w:pPr>
    </w:p>
    <w:p w:rsidR="00DC3D85" w:rsidRPr="00C8510C" w:rsidRDefault="00DC3D85">
      <w:pPr>
        <w:tabs>
          <w:tab w:val="left" w:pos="3600"/>
          <w:tab w:val="center" w:pos="9180"/>
          <w:tab w:val="center" w:pos="9360"/>
        </w:tabs>
        <w:ind w:right="44"/>
        <w:jc w:val="center"/>
        <w:rPr>
          <w:b/>
          <w:lang w:val="sl-SI"/>
        </w:rPr>
      </w:pPr>
    </w:p>
    <w:p w:rsidR="00DC3D85" w:rsidRPr="00C8510C" w:rsidRDefault="00DC3D85">
      <w:pPr>
        <w:tabs>
          <w:tab w:val="left" w:pos="3600"/>
          <w:tab w:val="center" w:pos="9180"/>
          <w:tab w:val="center" w:pos="9360"/>
        </w:tabs>
        <w:ind w:right="44"/>
        <w:jc w:val="center"/>
        <w:rPr>
          <w:b/>
          <w:lang w:val="sl-SI"/>
        </w:rPr>
      </w:pPr>
    </w:p>
    <w:p w:rsidR="00DC3D85" w:rsidRPr="00C8510C" w:rsidRDefault="00DC3D85">
      <w:pPr>
        <w:tabs>
          <w:tab w:val="left" w:pos="3600"/>
          <w:tab w:val="center" w:pos="9180"/>
          <w:tab w:val="center" w:pos="9360"/>
        </w:tabs>
        <w:ind w:right="44"/>
        <w:jc w:val="center"/>
        <w:rPr>
          <w:b/>
          <w:lang w:val="sl-SI"/>
        </w:rPr>
      </w:pPr>
    </w:p>
    <w:p w:rsidR="00DC3D85" w:rsidRPr="00C8510C" w:rsidRDefault="00DC3D85">
      <w:pPr>
        <w:tabs>
          <w:tab w:val="left" w:pos="3600"/>
          <w:tab w:val="center" w:pos="9180"/>
          <w:tab w:val="center" w:pos="9360"/>
        </w:tabs>
        <w:ind w:right="44"/>
        <w:jc w:val="center"/>
        <w:rPr>
          <w:b/>
          <w:lang w:val="sl-SI"/>
        </w:rPr>
      </w:pPr>
    </w:p>
    <w:p w:rsidR="00DC3D85" w:rsidRPr="00C8510C" w:rsidRDefault="00DC3D85">
      <w:pPr>
        <w:tabs>
          <w:tab w:val="left" w:pos="3600"/>
          <w:tab w:val="center" w:pos="9180"/>
          <w:tab w:val="center" w:pos="9360"/>
        </w:tabs>
        <w:ind w:right="44"/>
        <w:jc w:val="center"/>
        <w:rPr>
          <w:b/>
          <w:lang w:val="sl-SI"/>
        </w:rPr>
      </w:pPr>
    </w:p>
    <w:p w:rsidR="00DC3D85" w:rsidRPr="00C8510C" w:rsidRDefault="00DC3D85">
      <w:pPr>
        <w:tabs>
          <w:tab w:val="left" w:pos="3600"/>
          <w:tab w:val="center" w:pos="9180"/>
          <w:tab w:val="center" w:pos="9360"/>
        </w:tabs>
        <w:ind w:right="44"/>
        <w:jc w:val="center"/>
        <w:rPr>
          <w:b/>
          <w:lang w:val="sl-SI"/>
        </w:rPr>
      </w:pPr>
    </w:p>
    <w:p w:rsidR="00DC3D85" w:rsidRPr="00C8510C" w:rsidRDefault="00DC3D85">
      <w:pPr>
        <w:tabs>
          <w:tab w:val="left" w:pos="3600"/>
          <w:tab w:val="center" w:pos="9180"/>
          <w:tab w:val="center" w:pos="9360"/>
        </w:tabs>
        <w:ind w:right="44"/>
        <w:jc w:val="center"/>
        <w:rPr>
          <w:b/>
          <w:lang w:val="sl-SI"/>
        </w:rPr>
      </w:pPr>
    </w:p>
    <w:p w:rsidR="00DC3D85" w:rsidRPr="00C8510C" w:rsidRDefault="00DC3D85">
      <w:pPr>
        <w:tabs>
          <w:tab w:val="left" w:pos="3600"/>
          <w:tab w:val="center" w:pos="9180"/>
          <w:tab w:val="center" w:pos="9360"/>
        </w:tabs>
        <w:ind w:right="44"/>
        <w:jc w:val="center"/>
        <w:rPr>
          <w:b/>
          <w:lang w:val="sl-SI"/>
        </w:rPr>
      </w:pPr>
    </w:p>
    <w:p w:rsidR="00DC3D85" w:rsidRPr="00C8510C" w:rsidRDefault="00DC3D85">
      <w:pPr>
        <w:tabs>
          <w:tab w:val="left" w:pos="3600"/>
          <w:tab w:val="center" w:pos="9180"/>
          <w:tab w:val="center" w:pos="9360"/>
        </w:tabs>
        <w:ind w:right="44"/>
        <w:jc w:val="center"/>
        <w:rPr>
          <w:b/>
          <w:lang w:val="sl-SI"/>
        </w:rPr>
      </w:pPr>
    </w:p>
    <w:p w:rsidR="00DC3D85" w:rsidRPr="00C8510C" w:rsidRDefault="00DC3D85">
      <w:pPr>
        <w:tabs>
          <w:tab w:val="left" w:pos="3600"/>
          <w:tab w:val="center" w:pos="9180"/>
          <w:tab w:val="center" w:pos="9360"/>
        </w:tabs>
        <w:ind w:right="44"/>
        <w:jc w:val="center"/>
        <w:rPr>
          <w:b/>
          <w:lang w:val="sl-SI"/>
        </w:rPr>
      </w:pPr>
    </w:p>
    <w:p w:rsidR="00DC3D85" w:rsidRPr="00C8510C" w:rsidRDefault="00DC3D85">
      <w:pPr>
        <w:tabs>
          <w:tab w:val="left" w:pos="3600"/>
          <w:tab w:val="center" w:pos="9180"/>
          <w:tab w:val="center" w:pos="9360"/>
        </w:tabs>
        <w:ind w:right="44"/>
        <w:jc w:val="center"/>
        <w:rPr>
          <w:b/>
          <w:lang w:val="sl-SI"/>
        </w:rPr>
      </w:pPr>
    </w:p>
    <w:p w:rsidR="00DC3D85" w:rsidRPr="00C8510C" w:rsidRDefault="00DC3D85">
      <w:pPr>
        <w:tabs>
          <w:tab w:val="left" w:pos="3600"/>
          <w:tab w:val="center" w:pos="9180"/>
          <w:tab w:val="center" w:pos="9360"/>
        </w:tabs>
        <w:ind w:right="44"/>
        <w:jc w:val="center"/>
        <w:rPr>
          <w:b/>
          <w:lang w:val="sl-SI"/>
        </w:rPr>
      </w:pPr>
    </w:p>
    <w:p w:rsidR="00DC3D85" w:rsidRPr="00C8510C" w:rsidRDefault="00DC3D85">
      <w:pPr>
        <w:tabs>
          <w:tab w:val="left" w:pos="3600"/>
          <w:tab w:val="center" w:pos="9180"/>
          <w:tab w:val="center" w:pos="9360"/>
        </w:tabs>
        <w:ind w:right="44"/>
        <w:jc w:val="center"/>
        <w:rPr>
          <w:b/>
          <w:lang w:val="sl-SI"/>
        </w:rPr>
      </w:pPr>
    </w:p>
    <w:p w:rsidR="00DC3D85" w:rsidRPr="00C8510C" w:rsidRDefault="00DC3D85">
      <w:pPr>
        <w:tabs>
          <w:tab w:val="left" w:pos="3600"/>
          <w:tab w:val="center" w:pos="9180"/>
          <w:tab w:val="center" w:pos="9360"/>
        </w:tabs>
        <w:ind w:right="44"/>
        <w:jc w:val="center"/>
        <w:rPr>
          <w:b/>
          <w:lang w:val="sl-SI"/>
        </w:rPr>
      </w:pPr>
    </w:p>
    <w:p w:rsidR="00DC3D85" w:rsidRPr="00C8510C" w:rsidRDefault="00DC3D85">
      <w:pPr>
        <w:tabs>
          <w:tab w:val="left" w:pos="3600"/>
          <w:tab w:val="center" w:pos="9180"/>
          <w:tab w:val="center" w:pos="9360"/>
        </w:tabs>
        <w:ind w:right="44"/>
        <w:jc w:val="center"/>
        <w:rPr>
          <w:b/>
          <w:lang w:val="sl-SI"/>
        </w:rPr>
      </w:pPr>
    </w:p>
    <w:p w:rsidR="00DC3D85" w:rsidRPr="00C8510C" w:rsidRDefault="00DC3D85">
      <w:pPr>
        <w:tabs>
          <w:tab w:val="left" w:pos="3600"/>
          <w:tab w:val="center" w:pos="9180"/>
          <w:tab w:val="center" w:pos="9360"/>
        </w:tabs>
        <w:ind w:right="44"/>
        <w:jc w:val="center"/>
        <w:rPr>
          <w:b/>
          <w:lang w:val="sl-SI"/>
        </w:rPr>
      </w:pPr>
    </w:p>
    <w:p w:rsidR="00DC3D85" w:rsidRPr="00C8510C" w:rsidRDefault="00DC3D85">
      <w:pPr>
        <w:tabs>
          <w:tab w:val="left" w:pos="3600"/>
          <w:tab w:val="center" w:pos="9180"/>
          <w:tab w:val="center" w:pos="9360"/>
        </w:tabs>
        <w:ind w:right="44"/>
        <w:jc w:val="center"/>
        <w:rPr>
          <w:b/>
          <w:lang w:val="sl-SI"/>
        </w:rPr>
      </w:pPr>
    </w:p>
    <w:p w:rsidR="00DC3D85" w:rsidRPr="00C8510C" w:rsidRDefault="00DC3D85" w:rsidP="00936360">
      <w:pPr>
        <w:pStyle w:val="Naslov1"/>
      </w:pPr>
      <w:r w:rsidRPr="00C8510C">
        <w:t>B. NAVODILO ZA UPORABO</w:t>
      </w:r>
    </w:p>
    <w:p w:rsidR="00DC3D85" w:rsidRPr="00C8510C" w:rsidRDefault="00DC3D85" w:rsidP="00D44681">
      <w:pPr>
        <w:tabs>
          <w:tab w:val="center" w:pos="9180"/>
          <w:tab w:val="center" w:pos="9360"/>
        </w:tabs>
        <w:ind w:right="44"/>
        <w:jc w:val="center"/>
        <w:rPr>
          <w:b/>
          <w:bCs/>
          <w:lang w:val="sl-SI"/>
        </w:rPr>
      </w:pPr>
      <w:r w:rsidRPr="00C8510C">
        <w:rPr>
          <w:lang w:val="sl-SI"/>
        </w:rPr>
        <w:br w:type="page"/>
      </w:r>
      <w:r w:rsidR="00BF2376" w:rsidRPr="00C8510C">
        <w:rPr>
          <w:b/>
          <w:bCs/>
          <w:lang w:val="sl-SI"/>
        </w:rPr>
        <w:t>Navodilo za uporabo</w:t>
      </w:r>
    </w:p>
    <w:p w:rsidR="00F0630A" w:rsidRPr="00C8510C" w:rsidRDefault="00F0630A" w:rsidP="00D44681">
      <w:pPr>
        <w:tabs>
          <w:tab w:val="center" w:pos="9180"/>
          <w:tab w:val="center" w:pos="9360"/>
        </w:tabs>
        <w:ind w:right="44"/>
        <w:jc w:val="center"/>
        <w:rPr>
          <w:b/>
          <w:bCs/>
          <w:lang w:val="sl-SI"/>
        </w:rPr>
      </w:pPr>
    </w:p>
    <w:p w:rsidR="00DC3D85" w:rsidRPr="00C8510C" w:rsidRDefault="00FC27FE" w:rsidP="00D44681">
      <w:pPr>
        <w:widowControl w:val="0"/>
        <w:tabs>
          <w:tab w:val="left" w:pos="567"/>
          <w:tab w:val="left" w:pos="5387"/>
        </w:tabs>
        <w:jc w:val="center"/>
        <w:rPr>
          <w:b/>
          <w:lang w:val="sl-SI"/>
        </w:rPr>
      </w:pPr>
      <w:r w:rsidRPr="00C8510C">
        <w:rPr>
          <w:b/>
          <w:lang w:val="sl-SI"/>
        </w:rPr>
        <w:t>Plavix</w:t>
      </w:r>
      <w:r w:rsidR="00DC3D85" w:rsidRPr="00C8510C">
        <w:rPr>
          <w:b/>
          <w:lang w:val="sl-SI"/>
        </w:rPr>
        <w:t xml:space="preserve"> 75</w:t>
      </w:r>
      <w:r w:rsidR="00F0630A" w:rsidRPr="00C8510C">
        <w:rPr>
          <w:b/>
          <w:lang w:val="sl-SI"/>
        </w:rPr>
        <w:t> </w:t>
      </w:r>
      <w:r w:rsidR="00DC3D85" w:rsidRPr="00C8510C">
        <w:rPr>
          <w:b/>
          <w:lang w:val="sl-SI"/>
        </w:rPr>
        <w:t>mg filmsko obložene tablete</w:t>
      </w:r>
    </w:p>
    <w:p w:rsidR="00DC3D85" w:rsidRPr="00C8510C" w:rsidRDefault="002F3675" w:rsidP="00D44681">
      <w:pPr>
        <w:widowControl w:val="0"/>
        <w:tabs>
          <w:tab w:val="left" w:pos="567"/>
          <w:tab w:val="left" w:pos="5387"/>
        </w:tabs>
        <w:jc w:val="center"/>
        <w:rPr>
          <w:bCs/>
          <w:lang w:val="sl-SI"/>
        </w:rPr>
      </w:pPr>
      <w:r w:rsidRPr="00C8510C">
        <w:rPr>
          <w:bCs/>
          <w:lang w:val="sl-SI"/>
        </w:rPr>
        <w:t>klopidogrel</w:t>
      </w:r>
    </w:p>
    <w:p w:rsidR="00DC3D85" w:rsidRPr="00C8510C" w:rsidRDefault="00DC3D85" w:rsidP="00D44681">
      <w:pPr>
        <w:widowControl w:val="0"/>
        <w:tabs>
          <w:tab w:val="left" w:pos="567"/>
          <w:tab w:val="left" w:pos="5387"/>
        </w:tabs>
        <w:rPr>
          <w:lang w:val="sl-SI"/>
        </w:rPr>
      </w:pPr>
    </w:p>
    <w:p w:rsidR="00DC3D85" w:rsidRPr="00C8510C" w:rsidRDefault="00DC3D85">
      <w:pPr>
        <w:widowControl w:val="0"/>
        <w:tabs>
          <w:tab w:val="left" w:pos="567"/>
          <w:tab w:val="left" w:pos="5387"/>
        </w:tabs>
        <w:rPr>
          <w:b/>
          <w:lang w:val="sl-SI"/>
        </w:rPr>
      </w:pPr>
      <w:r w:rsidRPr="00C8510C">
        <w:rPr>
          <w:b/>
          <w:lang w:val="sl-SI"/>
        </w:rPr>
        <w:t xml:space="preserve">Pred začetkom jemanja </w:t>
      </w:r>
      <w:r w:rsidR="001252F2">
        <w:rPr>
          <w:b/>
          <w:lang w:val="sl-SI"/>
        </w:rPr>
        <w:t xml:space="preserve">zdravila </w:t>
      </w:r>
      <w:r w:rsidRPr="00C8510C">
        <w:rPr>
          <w:b/>
          <w:lang w:val="sl-SI"/>
        </w:rPr>
        <w:t>natančno preberite navodilo</w:t>
      </w:r>
      <w:r w:rsidR="00BF2376" w:rsidRPr="00C8510C">
        <w:rPr>
          <w:b/>
          <w:lang w:val="sl-SI"/>
        </w:rPr>
        <w:t>, ker vsebuje za vas pomembne podatke</w:t>
      </w:r>
      <w:r w:rsidRPr="00C8510C">
        <w:rPr>
          <w:b/>
          <w:lang w:val="sl-SI"/>
        </w:rPr>
        <w:t>!</w:t>
      </w:r>
    </w:p>
    <w:p w:rsidR="00DC3D85" w:rsidRPr="00C8510C" w:rsidRDefault="00DC3D85" w:rsidP="00F16165">
      <w:pPr>
        <w:widowControl w:val="0"/>
        <w:numPr>
          <w:ilvl w:val="0"/>
          <w:numId w:val="2"/>
        </w:numPr>
        <w:ind w:left="567" w:right="-2" w:hanging="567"/>
        <w:rPr>
          <w:szCs w:val="22"/>
          <w:lang w:val="sl-SI"/>
        </w:rPr>
      </w:pPr>
      <w:r w:rsidRPr="00C8510C">
        <w:rPr>
          <w:szCs w:val="22"/>
          <w:lang w:val="sl-SI"/>
        </w:rPr>
        <w:t>Navodilo shranite. Morda ga boste želeli ponovno prebrati.</w:t>
      </w:r>
    </w:p>
    <w:p w:rsidR="00DC3D85" w:rsidRPr="00C8510C" w:rsidRDefault="00DC3D85" w:rsidP="00F16165">
      <w:pPr>
        <w:widowControl w:val="0"/>
        <w:numPr>
          <w:ilvl w:val="0"/>
          <w:numId w:val="2"/>
        </w:numPr>
        <w:ind w:left="567" w:right="-2" w:hanging="567"/>
        <w:rPr>
          <w:szCs w:val="22"/>
          <w:lang w:val="sl-SI"/>
        </w:rPr>
      </w:pPr>
      <w:r w:rsidRPr="00C8510C">
        <w:rPr>
          <w:szCs w:val="22"/>
          <w:lang w:val="sl-SI"/>
        </w:rPr>
        <w:t>Če imate dodatna vprašanja, se posvetujte z zdravnikom ali farmacevtom.</w:t>
      </w:r>
    </w:p>
    <w:p w:rsidR="00DC3D85" w:rsidRPr="00C8510C" w:rsidRDefault="00DC3D85" w:rsidP="00F16165">
      <w:pPr>
        <w:widowControl w:val="0"/>
        <w:numPr>
          <w:ilvl w:val="0"/>
          <w:numId w:val="2"/>
        </w:numPr>
        <w:ind w:left="567" w:hanging="567"/>
        <w:rPr>
          <w:szCs w:val="22"/>
          <w:lang w:val="sl-SI"/>
        </w:rPr>
      </w:pPr>
      <w:r w:rsidRPr="00C8510C">
        <w:rPr>
          <w:szCs w:val="22"/>
          <w:lang w:val="sl-SI"/>
        </w:rPr>
        <w:t>Zdravilo je bilo predpisano vam osebno in ga ne smete dajati drugim. Njim bi lahko celo škodovalo, čeprav imajo znake bolezni, podobne vašim.</w:t>
      </w:r>
    </w:p>
    <w:p w:rsidR="00DC3D85" w:rsidRPr="00C8510C" w:rsidRDefault="00DC3D85" w:rsidP="00F16165">
      <w:pPr>
        <w:widowControl w:val="0"/>
        <w:numPr>
          <w:ilvl w:val="0"/>
          <w:numId w:val="2"/>
        </w:numPr>
        <w:ind w:left="567" w:hanging="567"/>
        <w:rPr>
          <w:szCs w:val="22"/>
          <w:lang w:val="sl-SI"/>
        </w:rPr>
      </w:pPr>
      <w:r w:rsidRPr="00C8510C">
        <w:rPr>
          <w:szCs w:val="22"/>
          <w:lang w:val="sl-SI"/>
        </w:rPr>
        <w:t>Če opazite kateri</w:t>
      </w:r>
      <w:r w:rsidR="00AB6CFE" w:rsidRPr="00C8510C">
        <w:rPr>
          <w:szCs w:val="22"/>
          <w:lang w:val="sl-SI"/>
        </w:rPr>
        <w:t xml:space="preserve"> </w:t>
      </w:r>
      <w:r w:rsidRPr="00C8510C">
        <w:rPr>
          <w:szCs w:val="22"/>
          <w:lang w:val="sl-SI"/>
        </w:rPr>
        <w:t xml:space="preserve">koli neželeni učinek, </w:t>
      </w:r>
      <w:r w:rsidR="00AB6CFE" w:rsidRPr="00C8510C">
        <w:rPr>
          <w:szCs w:val="22"/>
          <w:lang w:val="sl-SI"/>
        </w:rPr>
        <w:t xml:space="preserve">se posvetujte z zdravnikom ali farmacevtom. Posvetujte se tudi, če opazite katere koli neželene učinke, ki niso navedeni v </w:t>
      </w:r>
      <w:r w:rsidRPr="00C8510C">
        <w:rPr>
          <w:szCs w:val="22"/>
          <w:lang w:val="sl-SI"/>
        </w:rPr>
        <w:t>tem navodilu.</w:t>
      </w:r>
      <w:r w:rsidR="00AB6CFE" w:rsidRPr="00C8510C">
        <w:rPr>
          <w:szCs w:val="22"/>
          <w:lang w:val="sl-SI"/>
        </w:rPr>
        <w:t xml:space="preserve"> Glejte poglavje 4.</w:t>
      </w:r>
    </w:p>
    <w:p w:rsidR="00DC3D85" w:rsidRPr="00C8510C" w:rsidRDefault="00DC3D85">
      <w:pPr>
        <w:widowControl w:val="0"/>
        <w:tabs>
          <w:tab w:val="left" w:pos="567"/>
          <w:tab w:val="left" w:pos="5387"/>
        </w:tabs>
        <w:rPr>
          <w:szCs w:val="22"/>
          <w:lang w:val="sl-SI"/>
        </w:rPr>
      </w:pPr>
    </w:p>
    <w:p w:rsidR="00DC3D85" w:rsidRPr="00C8510C" w:rsidRDefault="00AB6CFE">
      <w:pPr>
        <w:widowControl w:val="0"/>
        <w:tabs>
          <w:tab w:val="left" w:pos="567"/>
          <w:tab w:val="left" w:pos="5387"/>
        </w:tabs>
        <w:rPr>
          <w:b/>
          <w:szCs w:val="22"/>
          <w:lang w:val="sl-SI"/>
        </w:rPr>
      </w:pPr>
      <w:r w:rsidRPr="00C8510C">
        <w:rPr>
          <w:b/>
          <w:szCs w:val="22"/>
          <w:lang w:val="sl-SI"/>
        </w:rPr>
        <w:t>Kaj vsebuje navodilo</w:t>
      </w:r>
    </w:p>
    <w:p w:rsidR="00DC3D85" w:rsidRPr="00C8510C" w:rsidRDefault="00DC3D85">
      <w:pPr>
        <w:widowControl w:val="0"/>
        <w:numPr>
          <w:ilvl w:val="0"/>
          <w:numId w:val="3"/>
        </w:numPr>
        <w:tabs>
          <w:tab w:val="left" w:pos="567"/>
        </w:tabs>
        <w:ind w:right="-2"/>
        <w:rPr>
          <w:szCs w:val="22"/>
          <w:lang w:val="sl-SI"/>
        </w:rPr>
      </w:pPr>
      <w:r w:rsidRPr="00C8510C">
        <w:rPr>
          <w:szCs w:val="22"/>
          <w:lang w:val="sl-SI"/>
        </w:rPr>
        <w:t>Kaj je zdravilo Plavix in za kaj ga uporabljamo</w:t>
      </w:r>
    </w:p>
    <w:p w:rsidR="00DC3D85" w:rsidRPr="00C8510C" w:rsidRDefault="00DC3D85">
      <w:pPr>
        <w:widowControl w:val="0"/>
        <w:numPr>
          <w:ilvl w:val="0"/>
          <w:numId w:val="3"/>
        </w:numPr>
        <w:tabs>
          <w:tab w:val="left" w:pos="567"/>
        </w:tabs>
        <w:ind w:right="-2"/>
        <w:rPr>
          <w:szCs w:val="22"/>
          <w:lang w:val="sl-SI"/>
        </w:rPr>
      </w:pPr>
      <w:r w:rsidRPr="00C8510C">
        <w:rPr>
          <w:szCs w:val="22"/>
          <w:lang w:val="sl-SI"/>
        </w:rPr>
        <w:t>Kaj morate vedeti</w:t>
      </w:r>
      <w:r w:rsidR="00A6604B" w:rsidRPr="00C8510C">
        <w:rPr>
          <w:szCs w:val="22"/>
          <w:lang w:val="sl-SI"/>
        </w:rPr>
        <w:t>,</w:t>
      </w:r>
      <w:r w:rsidRPr="00C8510C">
        <w:rPr>
          <w:szCs w:val="22"/>
          <w:lang w:val="sl-SI"/>
        </w:rPr>
        <w:t xml:space="preserve"> preden boste vzeli zdravilo Plavix</w:t>
      </w:r>
    </w:p>
    <w:p w:rsidR="00DC3D85" w:rsidRPr="00C8510C" w:rsidRDefault="00DC3D85" w:rsidP="00F16165">
      <w:pPr>
        <w:widowControl w:val="0"/>
        <w:numPr>
          <w:ilvl w:val="0"/>
          <w:numId w:val="3"/>
        </w:numPr>
        <w:tabs>
          <w:tab w:val="clear" w:pos="720"/>
          <w:tab w:val="left" w:pos="567"/>
        </w:tabs>
        <w:ind w:left="540" w:right="-2" w:hanging="540"/>
        <w:rPr>
          <w:szCs w:val="22"/>
          <w:lang w:val="sl-SI"/>
        </w:rPr>
      </w:pPr>
      <w:r w:rsidRPr="00C8510C">
        <w:rPr>
          <w:szCs w:val="22"/>
          <w:lang w:val="sl-SI"/>
        </w:rPr>
        <w:t>Kako jemati zdravilo Plavix</w:t>
      </w:r>
    </w:p>
    <w:p w:rsidR="00DC3D85" w:rsidRPr="00C8510C" w:rsidRDefault="00DC3D85">
      <w:pPr>
        <w:widowControl w:val="0"/>
        <w:numPr>
          <w:ilvl w:val="0"/>
          <w:numId w:val="3"/>
        </w:numPr>
        <w:tabs>
          <w:tab w:val="left" w:pos="567"/>
        </w:tabs>
        <w:ind w:right="-2"/>
        <w:rPr>
          <w:szCs w:val="22"/>
          <w:lang w:val="sl-SI"/>
        </w:rPr>
      </w:pPr>
      <w:r w:rsidRPr="00C8510C">
        <w:rPr>
          <w:szCs w:val="22"/>
          <w:lang w:val="sl-SI"/>
        </w:rPr>
        <w:t>Možni neželeni učinki</w:t>
      </w:r>
    </w:p>
    <w:p w:rsidR="00DC3D85" w:rsidRPr="00C8510C" w:rsidRDefault="00DC3D85">
      <w:pPr>
        <w:widowControl w:val="0"/>
        <w:numPr>
          <w:ilvl w:val="0"/>
          <w:numId w:val="3"/>
        </w:numPr>
        <w:tabs>
          <w:tab w:val="left" w:pos="567"/>
        </w:tabs>
        <w:ind w:right="-2"/>
        <w:rPr>
          <w:szCs w:val="22"/>
          <w:lang w:val="sl-SI"/>
        </w:rPr>
      </w:pPr>
      <w:r w:rsidRPr="00C8510C">
        <w:rPr>
          <w:szCs w:val="22"/>
          <w:lang w:val="sl-SI"/>
        </w:rPr>
        <w:t>Shranjevanje zdravila Plavix</w:t>
      </w:r>
    </w:p>
    <w:p w:rsidR="00DC3D85" w:rsidRPr="00C8510C" w:rsidRDefault="00AB6CFE">
      <w:pPr>
        <w:widowControl w:val="0"/>
        <w:numPr>
          <w:ilvl w:val="0"/>
          <w:numId w:val="3"/>
        </w:numPr>
        <w:tabs>
          <w:tab w:val="left" w:pos="567"/>
        </w:tabs>
        <w:ind w:right="-2"/>
        <w:rPr>
          <w:szCs w:val="22"/>
          <w:lang w:val="sl-SI"/>
        </w:rPr>
      </w:pPr>
      <w:r w:rsidRPr="00C8510C">
        <w:rPr>
          <w:szCs w:val="22"/>
          <w:lang w:val="sl-SI"/>
        </w:rPr>
        <w:t>Vsebina pakiranja in d</w:t>
      </w:r>
      <w:r w:rsidR="00DC3D85" w:rsidRPr="00C8510C">
        <w:rPr>
          <w:szCs w:val="22"/>
          <w:lang w:val="sl-SI"/>
        </w:rPr>
        <w:t>odatne informacije</w:t>
      </w:r>
    </w:p>
    <w:p w:rsidR="00DC3D85" w:rsidRPr="00C8510C" w:rsidRDefault="00DC3D85">
      <w:pPr>
        <w:widowControl w:val="0"/>
        <w:tabs>
          <w:tab w:val="left" w:pos="567"/>
          <w:tab w:val="left" w:pos="5387"/>
        </w:tabs>
        <w:rPr>
          <w:lang w:val="sl-SI"/>
        </w:rPr>
      </w:pPr>
    </w:p>
    <w:p w:rsidR="00DC3D85" w:rsidRPr="00C8510C" w:rsidRDefault="00DC3D85">
      <w:pPr>
        <w:widowControl w:val="0"/>
        <w:tabs>
          <w:tab w:val="left" w:pos="567"/>
        </w:tabs>
        <w:ind w:right="-2"/>
        <w:rPr>
          <w:caps/>
          <w:szCs w:val="22"/>
          <w:lang w:val="sl-SI"/>
        </w:rPr>
      </w:pPr>
    </w:p>
    <w:p w:rsidR="00DC3D85" w:rsidRPr="00C8510C" w:rsidRDefault="00DC3D85">
      <w:pPr>
        <w:widowControl w:val="0"/>
        <w:tabs>
          <w:tab w:val="left" w:pos="567"/>
        </w:tabs>
        <w:ind w:right="-2"/>
        <w:rPr>
          <w:b/>
          <w:caps/>
          <w:szCs w:val="22"/>
          <w:lang w:val="sl-SI"/>
        </w:rPr>
      </w:pPr>
      <w:r w:rsidRPr="00C8510C">
        <w:rPr>
          <w:b/>
          <w:caps/>
          <w:szCs w:val="22"/>
          <w:lang w:val="sl-SI"/>
        </w:rPr>
        <w:t>1.</w:t>
      </w:r>
      <w:r w:rsidRPr="00C8510C">
        <w:rPr>
          <w:b/>
          <w:caps/>
          <w:szCs w:val="22"/>
          <w:lang w:val="sl-SI"/>
        </w:rPr>
        <w:tab/>
      </w:r>
      <w:r w:rsidR="002E52D4" w:rsidRPr="00C8510C">
        <w:rPr>
          <w:b/>
          <w:szCs w:val="22"/>
          <w:lang w:val="sl-SI"/>
        </w:rPr>
        <w:t>Kaj je zdravilo Plavix in za kaj ga uporabljamo</w:t>
      </w:r>
    </w:p>
    <w:p w:rsidR="00DC3D85" w:rsidRPr="00C8510C" w:rsidRDefault="00DC3D85">
      <w:pPr>
        <w:widowControl w:val="0"/>
        <w:tabs>
          <w:tab w:val="left" w:pos="567"/>
        </w:tabs>
        <w:ind w:right="-2"/>
        <w:rPr>
          <w:b/>
          <w:caps/>
          <w:szCs w:val="22"/>
          <w:lang w:val="sl-SI"/>
        </w:rPr>
      </w:pPr>
    </w:p>
    <w:p w:rsidR="00DC3D85" w:rsidRPr="00C8510C" w:rsidRDefault="00B541EA">
      <w:pPr>
        <w:widowControl w:val="0"/>
        <w:tabs>
          <w:tab w:val="left" w:pos="567"/>
        </w:tabs>
        <w:ind w:right="-2"/>
        <w:rPr>
          <w:szCs w:val="22"/>
          <w:lang w:val="sl-SI"/>
        </w:rPr>
      </w:pPr>
      <w:r>
        <w:rPr>
          <w:szCs w:val="22"/>
          <w:lang w:val="sl-SI"/>
        </w:rPr>
        <w:t xml:space="preserve">Zdravilo </w:t>
      </w:r>
      <w:r w:rsidR="00DC3D85" w:rsidRPr="00C8510C">
        <w:rPr>
          <w:szCs w:val="22"/>
          <w:lang w:val="sl-SI"/>
        </w:rPr>
        <w:t xml:space="preserve">Plavix </w:t>
      </w:r>
      <w:r w:rsidR="00FE312C" w:rsidRPr="00C8510C">
        <w:rPr>
          <w:szCs w:val="22"/>
          <w:lang w:val="sl-SI"/>
        </w:rPr>
        <w:t xml:space="preserve">vsebuje klopidogrel in </w:t>
      </w:r>
      <w:r w:rsidR="00DC3D85" w:rsidRPr="00C8510C">
        <w:rPr>
          <w:szCs w:val="22"/>
          <w:lang w:val="sl-SI"/>
        </w:rPr>
        <w:t xml:space="preserve">spada v skupino zdravil, ki se imenujejo </w:t>
      </w:r>
      <w:r w:rsidR="002604C4" w:rsidRPr="00C8510C">
        <w:rPr>
          <w:szCs w:val="22"/>
          <w:lang w:val="sl-SI"/>
        </w:rPr>
        <w:t>zaviralci agregacije trombocitov</w:t>
      </w:r>
      <w:r w:rsidR="00DC3D85" w:rsidRPr="00C8510C">
        <w:rPr>
          <w:szCs w:val="22"/>
          <w:lang w:val="sl-SI"/>
        </w:rPr>
        <w:t xml:space="preserve">. Trombociti so zelo majhne </w:t>
      </w:r>
      <w:r w:rsidR="00305509" w:rsidRPr="00C8510C">
        <w:rPr>
          <w:szCs w:val="22"/>
          <w:lang w:val="sl-SI"/>
        </w:rPr>
        <w:t>strukture</w:t>
      </w:r>
      <w:r w:rsidR="002F3675" w:rsidRPr="00C8510C">
        <w:rPr>
          <w:szCs w:val="22"/>
          <w:lang w:val="sl-SI"/>
        </w:rPr>
        <w:t xml:space="preserve"> v krvi</w:t>
      </w:r>
      <w:r w:rsidR="00DC3D85" w:rsidRPr="00C8510C">
        <w:rPr>
          <w:szCs w:val="22"/>
          <w:lang w:val="sl-SI"/>
        </w:rPr>
        <w:t xml:space="preserve">, ki se zlepljajo pri strjevanju krvi. S preprečevanjem tega zlepljanja, </w:t>
      </w:r>
      <w:r w:rsidR="002604C4" w:rsidRPr="00C8510C">
        <w:rPr>
          <w:szCs w:val="22"/>
          <w:lang w:val="sl-SI"/>
        </w:rPr>
        <w:t>zaviralci agregacije trombocitov</w:t>
      </w:r>
      <w:r w:rsidR="00DC3D85" w:rsidRPr="00C8510C">
        <w:rPr>
          <w:szCs w:val="22"/>
          <w:lang w:val="sl-SI"/>
        </w:rPr>
        <w:t xml:space="preserve"> zmanjšajo možnost nastanka krvnih strdkov (proces se imenuje tromboza).</w:t>
      </w:r>
    </w:p>
    <w:p w:rsidR="00DC3D85" w:rsidRPr="00C8510C" w:rsidRDefault="00DC3D85">
      <w:pPr>
        <w:widowControl w:val="0"/>
        <w:tabs>
          <w:tab w:val="left" w:pos="567"/>
        </w:tabs>
        <w:ind w:right="-2"/>
        <w:rPr>
          <w:szCs w:val="22"/>
          <w:lang w:val="sl-SI"/>
        </w:rPr>
      </w:pPr>
    </w:p>
    <w:p w:rsidR="00DC3D85" w:rsidRPr="00C8510C" w:rsidRDefault="00B541EA">
      <w:pPr>
        <w:widowControl w:val="0"/>
        <w:tabs>
          <w:tab w:val="left" w:pos="567"/>
        </w:tabs>
        <w:ind w:right="-2"/>
        <w:rPr>
          <w:szCs w:val="22"/>
          <w:lang w:val="sl-SI"/>
        </w:rPr>
      </w:pPr>
      <w:r>
        <w:rPr>
          <w:szCs w:val="22"/>
          <w:lang w:val="sl-SI"/>
        </w:rPr>
        <w:t xml:space="preserve">Zdravilo </w:t>
      </w:r>
      <w:r w:rsidR="00DC3D85" w:rsidRPr="00C8510C">
        <w:rPr>
          <w:szCs w:val="22"/>
          <w:lang w:val="sl-SI"/>
        </w:rPr>
        <w:t>Plavix jemlje</w:t>
      </w:r>
      <w:r w:rsidR="008A38E9" w:rsidRPr="00C8510C">
        <w:rPr>
          <w:szCs w:val="22"/>
          <w:lang w:val="sl-SI"/>
        </w:rPr>
        <w:t>jo odrasli</w:t>
      </w:r>
      <w:r w:rsidR="00DC3D85" w:rsidRPr="00C8510C">
        <w:rPr>
          <w:szCs w:val="22"/>
          <w:lang w:val="sl-SI"/>
        </w:rPr>
        <w:t xml:space="preserve"> za preprečevanje nastanka krvnih strdkov (trombov) v otrdelih krvnih žilah (arterijah), proces je znan kot aterotromboza in lahko vodi do aterotrombotičnih dogodkov (kot so </w:t>
      </w:r>
      <w:r w:rsidR="00C61C7C">
        <w:rPr>
          <w:szCs w:val="22"/>
          <w:lang w:val="sl-SI"/>
        </w:rPr>
        <w:t xml:space="preserve">možganska </w:t>
      </w:r>
      <w:r w:rsidR="00DC3D85" w:rsidRPr="00C8510C">
        <w:rPr>
          <w:szCs w:val="22"/>
          <w:lang w:val="sl-SI"/>
        </w:rPr>
        <w:t>kap, srčni napad ali smrt).</w:t>
      </w:r>
    </w:p>
    <w:p w:rsidR="00DC3D85" w:rsidRPr="00C8510C" w:rsidRDefault="00DC3D85">
      <w:pPr>
        <w:autoSpaceDE w:val="0"/>
        <w:autoSpaceDN w:val="0"/>
        <w:adjustRightInd w:val="0"/>
        <w:rPr>
          <w:szCs w:val="22"/>
          <w:lang w:val="sl-SI"/>
        </w:rPr>
      </w:pPr>
    </w:p>
    <w:p w:rsidR="00DC3D85" w:rsidRPr="00C8510C" w:rsidRDefault="00B541EA">
      <w:pPr>
        <w:autoSpaceDE w:val="0"/>
        <w:autoSpaceDN w:val="0"/>
        <w:adjustRightInd w:val="0"/>
        <w:rPr>
          <w:szCs w:val="22"/>
          <w:lang w:val="sl-SI"/>
        </w:rPr>
      </w:pPr>
      <w:r>
        <w:rPr>
          <w:szCs w:val="22"/>
          <w:lang w:val="sl-SI"/>
        </w:rPr>
        <w:t>Z</w:t>
      </w:r>
      <w:r w:rsidR="00D731ED">
        <w:rPr>
          <w:szCs w:val="22"/>
          <w:lang w:val="sl-SI"/>
        </w:rPr>
        <w:t>d</w:t>
      </w:r>
      <w:r>
        <w:rPr>
          <w:szCs w:val="22"/>
          <w:lang w:val="sl-SI"/>
        </w:rPr>
        <w:t xml:space="preserve">ravilo </w:t>
      </w:r>
      <w:r w:rsidR="00DC3D85" w:rsidRPr="00C8510C">
        <w:rPr>
          <w:szCs w:val="22"/>
          <w:lang w:val="sl-SI"/>
        </w:rPr>
        <w:t>Plavix vam je predpisan za pomoč pri preprečevanju nastajanja krvnih strdkov in za zmanjšanje tveganja teh hudih dogodkov, ker:</w:t>
      </w:r>
    </w:p>
    <w:p w:rsidR="00DC3D85" w:rsidRPr="00C8510C" w:rsidRDefault="00DC3D85" w:rsidP="00F16165">
      <w:pPr>
        <w:numPr>
          <w:ilvl w:val="0"/>
          <w:numId w:val="2"/>
        </w:numPr>
        <w:autoSpaceDE w:val="0"/>
        <w:autoSpaceDN w:val="0"/>
        <w:adjustRightInd w:val="0"/>
        <w:ind w:left="567" w:hanging="567"/>
        <w:rPr>
          <w:szCs w:val="22"/>
          <w:lang w:val="sl-SI"/>
        </w:rPr>
      </w:pPr>
      <w:r w:rsidRPr="00C8510C">
        <w:rPr>
          <w:szCs w:val="22"/>
          <w:lang w:val="sl-SI"/>
        </w:rPr>
        <w:t>imate stanje otrdelih arterij (znano tudi kot atero</w:t>
      </w:r>
      <w:r w:rsidR="009A32AA" w:rsidRPr="00C8510C">
        <w:rPr>
          <w:szCs w:val="22"/>
          <w:lang w:val="sl-SI"/>
        </w:rPr>
        <w:t>skleroza</w:t>
      </w:r>
      <w:r w:rsidRPr="00C8510C">
        <w:rPr>
          <w:szCs w:val="22"/>
          <w:lang w:val="sl-SI"/>
        </w:rPr>
        <w:t>), in</w:t>
      </w:r>
    </w:p>
    <w:p w:rsidR="00DC3D85" w:rsidRPr="00C8510C" w:rsidRDefault="00DC3D85" w:rsidP="00F16165">
      <w:pPr>
        <w:numPr>
          <w:ilvl w:val="0"/>
          <w:numId w:val="2"/>
        </w:numPr>
        <w:autoSpaceDE w:val="0"/>
        <w:autoSpaceDN w:val="0"/>
        <w:adjustRightInd w:val="0"/>
        <w:ind w:left="567" w:hanging="567"/>
        <w:rPr>
          <w:szCs w:val="22"/>
          <w:lang w:val="sl-SI"/>
        </w:rPr>
      </w:pPr>
      <w:r w:rsidRPr="00C8510C">
        <w:rPr>
          <w:szCs w:val="22"/>
          <w:lang w:val="sl-SI"/>
        </w:rPr>
        <w:t xml:space="preserve">ste predhodno doživeli srčni napad, </w:t>
      </w:r>
      <w:r w:rsidR="00C61C7C">
        <w:rPr>
          <w:szCs w:val="22"/>
          <w:lang w:val="sl-SI"/>
        </w:rPr>
        <w:t xml:space="preserve">možgansko </w:t>
      </w:r>
      <w:r w:rsidRPr="00C8510C">
        <w:rPr>
          <w:szCs w:val="22"/>
          <w:lang w:val="sl-SI"/>
        </w:rPr>
        <w:t>kap ali imeli stanje, ki je znano kot periferna arterijska bolezen, ali</w:t>
      </w:r>
    </w:p>
    <w:p w:rsidR="00DC3D85" w:rsidRDefault="00DC3D85" w:rsidP="00F16165">
      <w:pPr>
        <w:numPr>
          <w:ilvl w:val="0"/>
          <w:numId w:val="2"/>
        </w:numPr>
        <w:autoSpaceDE w:val="0"/>
        <w:autoSpaceDN w:val="0"/>
        <w:adjustRightInd w:val="0"/>
        <w:ind w:left="567" w:hanging="567"/>
        <w:rPr>
          <w:szCs w:val="22"/>
          <w:lang w:val="sl-SI"/>
        </w:rPr>
      </w:pPr>
      <w:r w:rsidRPr="00C8510C">
        <w:rPr>
          <w:szCs w:val="22"/>
          <w:lang w:val="sl-SI"/>
        </w:rPr>
        <w:t xml:space="preserve">ste doživeli hudo </w:t>
      </w:r>
      <w:r w:rsidR="001565BA" w:rsidRPr="00C8510C">
        <w:rPr>
          <w:szCs w:val="22"/>
          <w:lang w:val="sl-SI"/>
        </w:rPr>
        <w:t xml:space="preserve">obliko </w:t>
      </w:r>
      <w:r w:rsidRPr="00C8510C">
        <w:rPr>
          <w:szCs w:val="22"/>
          <w:lang w:val="sl-SI"/>
        </w:rPr>
        <w:t xml:space="preserve">bolečine v prsih, znano kot “nestabilna angina” ali “miokardni infarkt” (srčni napad). </w:t>
      </w:r>
      <w:r w:rsidR="005C39FB" w:rsidRPr="00C8510C">
        <w:rPr>
          <w:szCs w:val="22"/>
          <w:lang w:val="sl-SI"/>
        </w:rPr>
        <w:t xml:space="preserve">Pri zdravljenju tega stanja vam je </w:t>
      </w:r>
      <w:r w:rsidR="001565BA" w:rsidRPr="00C8510C">
        <w:rPr>
          <w:szCs w:val="22"/>
          <w:lang w:val="sl-SI"/>
        </w:rPr>
        <w:t xml:space="preserve">zdravnik </w:t>
      </w:r>
      <w:r w:rsidR="005C39FB" w:rsidRPr="00C8510C">
        <w:rPr>
          <w:szCs w:val="22"/>
          <w:lang w:val="sl-SI"/>
        </w:rPr>
        <w:t xml:space="preserve">v </w:t>
      </w:r>
      <w:r w:rsidR="00671444" w:rsidRPr="00C8510C">
        <w:rPr>
          <w:szCs w:val="22"/>
          <w:lang w:val="sl-SI"/>
        </w:rPr>
        <w:t xml:space="preserve">zamašeno ali zoženo arterijo </w:t>
      </w:r>
      <w:r w:rsidR="001565BA" w:rsidRPr="00C8510C">
        <w:rPr>
          <w:szCs w:val="22"/>
          <w:lang w:val="sl-SI"/>
        </w:rPr>
        <w:t>morda moral vstaviti</w:t>
      </w:r>
      <w:r w:rsidR="00671444" w:rsidRPr="00C8510C">
        <w:rPr>
          <w:szCs w:val="22"/>
          <w:lang w:val="sl-SI"/>
        </w:rPr>
        <w:t xml:space="preserve"> stent</w:t>
      </w:r>
      <w:r w:rsidR="001565BA" w:rsidRPr="00C8510C">
        <w:rPr>
          <w:szCs w:val="22"/>
          <w:lang w:val="sl-SI"/>
        </w:rPr>
        <w:t xml:space="preserve"> (žično opornico)</w:t>
      </w:r>
      <w:r w:rsidR="00671444" w:rsidRPr="00C8510C">
        <w:rPr>
          <w:szCs w:val="22"/>
          <w:lang w:val="sl-SI"/>
        </w:rPr>
        <w:t xml:space="preserve">, da bi </w:t>
      </w:r>
      <w:r w:rsidR="00ED3F5F" w:rsidRPr="00C8510C">
        <w:rPr>
          <w:szCs w:val="22"/>
          <w:lang w:val="sl-SI"/>
        </w:rPr>
        <w:t xml:space="preserve">žilo </w:t>
      </w:r>
      <w:r w:rsidR="00671444" w:rsidRPr="00C8510C">
        <w:rPr>
          <w:szCs w:val="22"/>
          <w:lang w:val="sl-SI"/>
        </w:rPr>
        <w:t xml:space="preserve">tako </w:t>
      </w:r>
      <w:r w:rsidR="00ED3F5F" w:rsidRPr="00C8510C">
        <w:rPr>
          <w:szCs w:val="22"/>
          <w:lang w:val="sl-SI"/>
        </w:rPr>
        <w:t xml:space="preserve">razširil in </w:t>
      </w:r>
      <w:r w:rsidR="00671444" w:rsidRPr="00C8510C">
        <w:rPr>
          <w:szCs w:val="22"/>
          <w:lang w:val="sl-SI"/>
        </w:rPr>
        <w:t>obnovil pretok krvi.</w:t>
      </w:r>
      <w:r w:rsidR="002C4870" w:rsidRPr="00C8510C">
        <w:rPr>
          <w:szCs w:val="22"/>
          <w:lang w:val="sl-SI"/>
        </w:rPr>
        <w:t xml:space="preserve"> </w:t>
      </w:r>
      <w:r w:rsidR="009C2B0F" w:rsidRPr="00C8510C">
        <w:rPr>
          <w:szCs w:val="22"/>
          <w:lang w:val="sl-SI"/>
        </w:rPr>
        <w:t>Z</w:t>
      </w:r>
      <w:r w:rsidRPr="00C8510C">
        <w:rPr>
          <w:szCs w:val="22"/>
          <w:lang w:val="sl-SI"/>
        </w:rPr>
        <w:t xml:space="preserve">dravnik </w:t>
      </w:r>
      <w:r w:rsidR="009C2B0F" w:rsidRPr="00C8510C">
        <w:rPr>
          <w:szCs w:val="22"/>
          <w:lang w:val="sl-SI"/>
        </w:rPr>
        <w:t xml:space="preserve">vam </w:t>
      </w:r>
      <w:r w:rsidR="002F3C4E">
        <w:rPr>
          <w:szCs w:val="22"/>
          <w:lang w:val="sl-SI"/>
        </w:rPr>
        <w:t>lahko</w:t>
      </w:r>
      <w:r w:rsidRPr="00C8510C">
        <w:rPr>
          <w:szCs w:val="22"/>
          <w:lang w:val="sl-SI"/>
        </w:rPr>
        <w:t xml:space="preserve"> </w:t>
      </w:r>
      <w:r w:rsidR="00D731ED">
        <w:rPr>
          <w:szCs w:val="22"/>
          <w:lang w:val="sl-SI"/>
        </w:rPr>
        <w:t>predpiše</w:t>
      </w:r>
      <w:r w:rsidRPr="00C8510C">
        <w:rPr>
          <w:szCs w:val="22"/>
          <w:lang w:val="sl-SI"/>
        </w:rPr>
        <w:t xml:space="preserve"> tudi acetilsalicilno kislino (učinkovina, ki je prisotna v številnih zdravilih proti bolečinam in za zniževanje </w:t>
      </w:r>
      <w:r w:rsidR="002604C4" w:rsidRPr="00C8510C">
        <w:rPr>
          <w:szCs w:val="22"/>
          <w:lang w:val="sl-SI"/>
        </w:rPr>
        <w:t>zvišane telesne tempreature</w:t>
      </w:r>
      <w:r w:rsidRPr="00C8510C">
        <w:rPr>
          <w:szCs w:val="22"/>
          <w:lang w:val="sl-SI"/>
        </w:rPr>
        <w:t>, kakor tudi za preprečevanje strjevanja krvi).</w:t>
      </w:r>
    </w:p>
    <w:p w:rsidR="002F3C4E" w:rsidRPr="00C92844" w:rsidRDefault="002F3C4E" w:rsidP="00B622BD">
      <w:pPr>
        <w:pStyle w:val="ListParagraph"/>
        <w:numPr>
          <w:ilvl w:val="0"/>
          <w:numId w:val="25"/>
        </w:numPr>
        <w:ind w:left="567" w:hanging="567"/>
        <w:rPr>
          <w:szCs w:val="22"/>
          <w:lang w:val="sl-SI"/>
        </w:rPr>
      </w:pPr>
      <w:bookmarkStart w:id="11" w:name="_Hlk58752158"/>
      <w:r>
        <w:rPr>
          <w:szCs w:val="22"/>
          <w:lang w:val="sl-SI"/>
        </w:rPr>
        <w:t xml:space="preserve">ste imeli simptome možganske kapi, ki so v kratkem času minili (to imenujemo "prehoden ishemični napad"), ali blago možgansko kap. Zdravnik vam lahko </w:t>
      </w:r>
      <w:r w:rsidR="00D731ED">
        <w:rPr>
          <w:szCs w:val="22"/>
          <w:lang w:val="sl-SI"/>
        </w:rPr>
        <w:t>predpiše</w:t>
      </w:r>
      <w:r>
        <w:rPr>
          <w:szCs w:val="22"/>
          <w:lang w:val="sl-SI"/>
        </w:rPr>
        <w:t xml:space="preserve"> tudi acetilsalicilno kislino; </w:t>
      </w:r>
      <w:r w:rsidR="006836EA">
        <w:rPr>
          <w:szCs w:val="22"/>
          <w:lang w:val="sl-SI"/>
        </w:rPr>
        <w:t xml:space="preserve">z </w:t>
      </w:r>
      <w:r>
        <w:rPr>
          <w:szCs w:val="22"/>
          <w:lang w:val="sl-SI"/>
        </w:rPr>
        <w:t>njeno uporabo bo</w:t>
      </w:r>
      <w:r w:rsidR="00D731ED">
        <w:rPr>
          <w:szCs w:val="22"/>
          <w:lang w:val="sl-SI"/>
        </w:rPr>
        <w:t>ste</w:t>
      </w:r>
      <w:r>
        <w:rPr>
          <w:szCs w:val="22"/>
          <w:lang w:val="sl-SI"/>
        </w:rPr>
        <w:t xml:space="preserve"> začel</w:t>
      </w:r>
      <w:r w:rsidR="00D731ED">
        <w:rPr>
          <w:szCs w:val="22"/>
          <w:lang w:val="sl-SI"/>
        </w:rPr>
        <w:t>i</w:t>
      </w:r>
      <w:r>
        <w:rPr>
          <w:szCs w:val="22"/>
          <w:lang w:val="sl-SI"/>
        </w:rPr>
        <w:t xml:space="preserve"> v prvih 24 urah.</w:t>
      </w:r>
    </w:p>
    <w:p w:rsidR="008555D7" w:rsidRPr="00C8510C" w:rsidRDefault="00125A25" w:rsidP="00E953B0">
      <w:pPr>
        <w:numPr>
          <w:ilvl w:val="0"/>
          <w:numId w:val="2"/>
        </w:numPr>
        <w:autoSpaceDE w:val="0"/>
        <w:autoSpaceDN w:val="0"/>
        <w:adjustRightInd w:val="0"/>
        <w:ind w:left="567" w:hanging="567"/>
        <w:rPr>
          <w:szCs w:val="22"/>
          <w:lang w:val="sl-SI"/>
        </w:rPr>
      </w:pPr>
      <w:bookmarkStart w:id="12" w:name="OLE_LINK30"/>
      <w:bookmarkStart w:id="13" w:name="OLE_LINK31"/>
      <w:bookmarkEnd w:id="11"/>
      <w:r w:rsidRPr="00C8510C">
        <w:rPr>
          <w:szCs w:val="22"/>
          <w:lang w:val="sl-SI"/>
        </w:rPr>
        <w:t>i</w:t>
      </w:r>
      <w:r w:rsidR="00E953B0" w:rsidRPr="00C8510C">
        <w:rPr>
          <w:szCs w:val="22"/>
          <w:lang w:val="sl-SI"/>
        </w:rPr>
        <w:t>mate neredno bitje srca, motnjo, imenovano "atrijska fibrilacija", in ne morete prejemati zdravil, imenovanih "peroralni antikoagulan</w:t>
      </w:r>
      <w:r w:rsidR="00916390" w:rsidRPr="00C8510C">
        <w:rPr>
          <w:szCs w:val="22"/>
          <w:lang w:val="sl-SI"/>
        </w:rPr>
        <w:t>t</w:t>
      </w:r>
      <w:r w:rsidR="00E953B0" w:rsidRPr="00C8510C">
        <w:rPr>
          <w:szCs w:val="22"/>
          <w:lang w:val="sl-SI"/>
        </w:rPr>
        <w:t>i" (antagonisti vitamina K), ki preprečujejo nastajanje novih krvnih strdkov in preprečujejo rast obstoječih krvnih strdkov. Povedati so vam morali, da so "peroralni antikoagulan</w:t>
      </w:r>
      <w:r w:rsidR="00916390" w:rsidRPr="00C8510C">
        <w:rPr>
          <w:szCs w:val="22"/>
          <w:lang w:val="sl-SI"/>
        </w:rPr>
        <w:t>t</w:t>
      </w:r>
      <w:r w:rsidR="00E953B0" w:rsidRPr="00C8510C">
        <w:rPr>
          <w:szCs w:val="22"/>
          <w:lang w:val="sl-SI"/>
        </w:rPr>
        <w:t>i" pri tej motnji učinkovitejši kot acetilsalicilna kislina ali kombinirana uporaba zdravila Plavix in acetilsalicilne kisline. Zdravnik naj bi vam predpisal zdravilo Plavix skupaj z acetilsalicilno kislino, če ne morete prejemati "peroralnih antikoagulan</w:t>
      </w:r>
      <w:r w:rsidR="00916390" w:rsidRPr="00C8510C">
        <w:rPr>
          <w:szCs w:val="22"/>
          <w:lang w:val="sl-SI"/>
        </w:rPr>
        <w:t>t</w:t>
      </w:r>
      <w:r w:rsidR="00E953B0" w:rsidRPr="00C8510C">
        <w:rPr>
          <w:szCs w:val="22"/>
          <w:lang w:val="sl-SI"/>
        </w:rPr>
        <w:t>ov", ali če nimate tveganja za večjo krvavitev.</w:t>
      </w:r>
    </w:p>
    <w:bookmarkEnd w:id="12"/>
    <w:bookmarkEnd w:id="13"/>
    <w:p w:rsidR="00DC3D85" w:rsidRPr="00C8510C" w:rsidRDefault="00DC3D85">
      <w:pPr>
        <w:autoSpaceDE w:val="0"/>
        <w:autoSpaceDN w:val="0"/>
        <w:adjustRightInd w:val="0"/>
        <w:rPr>
          <w:szCs w:val="22"/>
          <w:lang w:val="sl-SI"/>
        </w:rPr>
      </w:pPr>
    </w:p>
    <w:p w:rsidR="00DC3D85" w:rsidRPr="00C8510C" w:rsidRDefault="00DC3D85">
      <w:pPr>
        <w:autoSpaceDE w:val="0"/>
        <w:autoSpaceDN w:val="0"/>
        <w:adjustRightInd w:val="0"/>
        <w:rPr>
          <w:szCs w:val="22"/>
          <w:lang w:val="sl-SI"/>
        </w:rPr>
      </w:pPr>
    </w:p>
    <w:p w:rsidR="00DC3D85" w:rsidRPr="00C8510C" w:rsidRDefault="00671444" w:rsidP="00C8510C">
      <w:pPr>
        <w:keepNext/>
        <w:keepLines/>
        <w:widowControl w:val="0"/>
        <w:rPr>
          <w:b/>
          <w:caps/>
          <w:szCs w:val="22"/>
          <w:lang w:val="sl-SI"/>
        </w:rPr>
      </w:pPr>
      <w:r w:rsidRPr="00C8510C">
        <w:rPr>
          <w:b/>
          <w:caps/>
          <w:szCs w:val="22"/>
          <w:lang w:val="sl-SI"/>
        </w:rPr>
        <w:t>2.</w:t>
      </w:r>
      <w:r w:rsidRPr="00C8510C">
        <w:rPr>
          <w:b/>
          <w:caps/>
          <w:szCs w:val="22"/>
          <w:lang w:val="sl-SI"/>
        </w:rPr>
        <w:tab/>
      </w:r>
      <w:r w:rsidR="00EA3988" w:rsidRPr="00C8510C">
        <w:rPr>
          <w:b/>
          <w:szCs w:val="22"/>
          <w:lang w:val="sl-SI"/>
        </w:rPr>
        <w:t>Kaj morate vedeti, preden boste vzeli zdravilo Plavix</w:t>
      </w:r>
    </w:p>
    <w:p w:rsidR="00DC3D85" w:rsidRPr="00C8510C" w:rsidRDefault="00DC3D85" w:rsidP="00C8510C">
      <w:pPr>
        <w:keepNext/>
        <w:keepLines/>
        <w:widowControl w:val="0"/>
        <w:tabs>
          <w:tab w:val="left" w:pos="567"/>
        </w:tabs>
        <w:rPr>
          <w:caps/>
          <w:szCs w:val="22"/>
          <w:lang w:val="sl-SI"/>
        </w:rPr>
      </w:pPr>
    </w:p>
    <w:p w:rsidR="00DC3D85" w:rsidRPr="00C8510C" w:rsidRDefault="00DC3D85" w:rsidP="00C8510C">
      <w:pPr>
        <w:keepNext/>
        <w:keepLines/>
        <w:widowControl w:val="0"/>
        <w:tabs>
          <w:tab w:val="left" w:pos="567"/>
        </w:tabs>
        <w:rPr>
          <w:b/>
          <w:szCs w:val="22"/>
          <w:lang w:val="sl-SI"/>
        </w:rPr>
      </w:pPr>
      <w:r w:rsidRPr="00C8510C">
        <w:rPr>
          <w:b/>
          <w:szCs w:val="22"/>
          <w:lang w:val="sl-SI"/>
        </w:rPr>
        <w:t>Ne jemljite zdravila Plavix:</w:t>
      </w:r>
    </w:p>
    <w:p w:rsidR="00DC3D85" w:rsidRPr="00C8510C" w:rsidRDefault="00DC3D85" w:rsidP="00C8510C">
      <w:pPr>
        <w:keepNext/>
        <w:keepLines/>
        <w:widowControl w:val="0"/>
        <w:tabs>
          <w:tab w:val="left" w:pos="567"/>
        </w:tabs>
        <w:rPr>
          <w:szCs w:val="22"/>
          <w:lang w:val="sl-SI"/>
        </w:rPr>
      </w:pPr>
    </w:p>
    <w:p w:rsidR="00DC3D85" w:rsidRPr="00C8510C" w:rsidRDefault="00DC3D85" w:rsidP="00C8510C">
      <w:pPr>
        <w:keepNext/>
        <w:keepLines/>
        <w:widowControl w:val="0"/>
        <w:numPr>
          <w:ilvl w:val="0"/>
          <w:numId w:val="2"/>
        </w:numPr>
        <w:tabs>
          <w:tab w:val="left" w:pos="567"/>
        </w:tabs>
        <w:rPr>
          <w:szCs w:val="22"/>
          <w:lang w:val="sl-SI"/>
        </w:rPr>
      </w:pPr>
      <w:r w:rsidRPr="00C8510C">
        <w:rPr>
          <w:szCs w:val="22"/>
          <w:lang w:val="sl-SI"/>
        </w:rPr>
        <w:t>če ste alergični na klopidogrel ali katero</w:t>
      </w:r>
      <w:r w:rsidR="001252F2">
        <w:rPr>
          <w:szCs w:val="22"/>
          <w:lang w:val="sl-SI"/>
        </w:rPr>
        <w:t xml:space="preserve"> </w:t>
      </w:r>
      <w:r w:rsidRPr="00C8510C">
        <w:rPr>
          <w:szCs w:val="22"/>
          <w:lang w:val="sl-SI"/>
        </w:rPr>
        <w:t xml:space="preserve">koli sestavino </w:t>
      </w:r>
      <w:r w:rsidR="00DC3226" w:rsidRPr="00C8510C">
        <w:rPr>
          <w:szCs w:val="22"/>
          <w:lang w:val="sl-SI"/>
        </w:rPr>
        <w:t xml:space="preserve">tega </w:t>
      </w:r>
      <w:r w:rsidR="00AA229A" w:rsidRPr="00C8510C">
        <w:rPr>
          <w:szCs w:val="22"/>
          <w:lang w:val="sl-SI"/>
        </w:rPr>
        <w:t xml:space="preserve">zdravila </w:t>
      </w:r>
      <w:r w:rsidR="00DC3226" w:rsidRPr="00C8510C">
        <w:rPr>
          <w:szCs w:val="22"/>
          <w:lang w:val="sl-SI"/>
        </w:rPr>
        <w:t>(navedeno v poglavju 6</w:t>
      </w:r>
      <w:r w:rsidR="0001637F">
        <w:rPr>
          <w:szCs w:val="22"/>
          <w:lang w:val="sl-SI"/>
        </w:rPr>
        <w:t>).</w:t>
      </w:r>
    </w:p>
    <w:p w:rsidR="00DC3D85" w:rsidRPr="00C8510C" w:rsidRDefault="00DC3D85">
      <w:pPr>
        <w:widowControl w:val="0"/>
        <w:numPr>
          <w:ilvl w:val="0"/>
          <w:numId w:val="2"/>
        </w:numPr>
        <w:tabs>
          <w:tab w:val="left" w:pos="567"/>
        </w:tabs>
        <w:ind w:right="-2"/>
        <w:rPr>
          <w:szCs w:val="22"/>
          <w:lang w:val="sl-SI"/>
        </w:rPr>
      </w:pPr>
      <w:r w:rsidRPr="00C8510C">
        <w:rPr>
          <w:szCs w:val="22"/>
          <w:lang w:val="sl-SI"/>
        </w:rPr>
        <w:t>če imate zdravstveno stanje, ki trenutno povzroča krvavitev</w:t>
      </w:r>
      <w:r w:rsidR="00A6604B" w:rsidRPr="00C8510C">
        <w:rPr>
          <w:szCs w:val="22"/>
          <w:lang w:val="sl-SI"/>
        </w:rPr>
        <w:t>,</w:t>
      </w:r>
      <w:r w:rsidRPr="00C8510C">
        <w:rPr>
          <w:szCs w:val="22"/>
          <w:lang w:val="sl-SI"/>
        </w:rPr>
        <w:t xml:space="preserve"> kot je rana na želodcu</w:t>
      </w:r>
      <w:r w:rsidR="004009E1" w:rsidRPr="00C8510C">
        <w:rPr>
          <w:szCs w:val="22"/>
          <w:lang w:val="sl-SI"/>
        </w:rPr>
        <w:t xml:space="preserve"> ali </w:t>
      </w:r>
      <w:r w:rsidR="009876DA" w:rsidRPr="00C8510C">
        <w:rPr>
          <w:szCs w:val="22"/>
          <w:lang w:val="sl-SI"/>
        </w:rPr>
        <w:t xml:space="preserve">krvavitev v </w:t>
      </w:r>
      <w:r w:rsidR="004009E1" w:rsidRPr="00C8510C">
        <w:rPr>
          <w:szCs w:val="22"/>
          <w:lang w:val="sl-SI"/>
        </w:rPr>
        <w:t>možgan</w:t>
      </w:r>
      <w:r w:rsidR="009876DA" w:rsidRPr="00C8510C">
        <w:rPr>
          <w:szCs w:val="22"/>
          <w:lang w:val="sl-SI"/>
        </w:rPr>
        <w:t>ih</w:t>
      </w:r>
      <w:r w:rsidR="0001637F">
        <w:rPr>
          <w:szCs w:val="22"/>
          <w:lang w:val="sl-SI"/>
        </w:rPr>
        <w:t>.</w:t>
      </w:r>
    </w:p>
    <w:p w:rsidR="00DC3D85" w:rsidRPr="00C8510C" w:rsidRDefault="00DC3D85">
      <w:pPr>
        <w:widowControl w:val="0"/>
        <w:numPr>
          <w:ilvl w:val="0"/>
          <w:numId w:val="2"/>
        </w:numPr>
        <w:tabs>
          <w:tab w:val="left" w:pos="567"/>
        </w:tabs>
        <w:ind w:right="-2"/>
        <w:rPr>
          <w:szCs w:val="22"/>
          <w:lang w:val="sl-SI"/>
        </w:rPr>
      </w:pPr>
      <w:r w:rsidRPr="00C8510C">
        <w:rPr>
          <w:szCs w:val="22"/>
          <w:lang w:val="sl-SI"/>
        </w:rPr>
        <w:t>če imate hudo jetrno obolenje</w:t>
      </w:r>
      <w:r w:rsidR="002F3675" w:rsidRPr="00C8510C">
        <w:rPr>
          <w:szCs w:val="22"/>
          <w:lang w:val="sl-SI"/>
        </w:rPr>
        <w:t>.</w:t>
      </w:r>
    </w:p>
    <w:p w:rsidR="00DC3D85" w:rsidRPr="00C8510C" w:rsidRDefault="00DC3D85">
      <w:pPr>
        <w:widowControl w:val="0"/>
        <w:tabs>
          <w:tab w:val="left" w:pos="567"/>
        </w:tabs>
        <w:ind w:right="-2"/>
        <w:rPr>
          <w:szCs w:val="22"/>
          <w:lang w:val="sl-SI"/>
        </w:rPr>
      </w:pPr>
    </w:p>
    <w:p w:rsidR="00DC3D85" w:rsidRPr="00C8510C" w:rsidRDefault="00DC3D85">
      <w:pPr>
        <w:widowControl w:val="0"/>
        <w:tabs>
          <w:tab w:val="left" w:pos="567"/>
        </w:tabs>
        <w:ind w:right="-2"/>
        <w:rPr>
          <w:szCs w:val="22"/>
          <w:lang w:val="sl-SI"/>
        </w:rPr>
      </w:pPr>
      <w:r w:rsidRPr="00C8510C">
        <w:rPr>
          <w:szCs w:val="22"/>
          <w:lang w:val="sl-SI"/>
        </w:rPr>
        <w:t xml:space="preserve">Če menite, da </w:t>
      </w:r>
      <w:r w:rsidR="003674D5" w:rsidRPr="00C8510C">
        <w:rPr>
          <w:szCs w:val="22"/>
          <w:lang w:val="sl-SI"/>
        </w:rPr>
        <w:t>se karkoli od navedenega nanaša na vas</w:t>
      </w:r>
      <w:r w:rsidRPr="00C8510C">
        <w:rPr>
          <w:szCs w:val="22"/>
          <w:lang w:val="sl-SI"/>
        </w:rPr>
        <w:t xml:space="preserve">, ali če ste kakorkoli v dvomih, se posvetujte s svojim zdravnikom, preden boste vzeli </w:t>
      </w:r>
      <w:r w:rsidR="00B541EA">
        <w:rPr>
          <w:szCs w:val="22"/>
          <w:lang w:val="sl-SI"/>
        </w:rPr>
        <w:t xml:space="preserve">zdravilo </w:t>
      </w:r>
      <w:r w:rsidRPr="00C8510C">
        <w:rPr>
          <w:szCs w:val="22"/>
          <w:lang w:val="sl-SI"/>
        </w:rPr>
        <w:t>Plavix.</w:t>
      </w:r>
    </w:p>
    <w:p w:rsidR="00DC3D85" w:rsidRPr="00C8510C" w:rsidRDefault="00DC3D85">
      <w:pPr>
        <w:widowControl w:val="0"/>
        <w:tabs>
          <w:tab w:val="left" w:pos="567"/>
        </w:tabs>
        <w:ind w:right="-2"/>
        <w:rPr>
          <w:szCs w:val="22"/>
          <w:lang w:val="sl-SI"/>
        </w:rPr>
      </w:pPr>
    </w:p>
    <w:p w:rsidR="00DC3226" w:rsidRPr="00C8510C" w:rsidRDefault="00DC3226" w:rsidP="00DC3226">
      <w:pPr>
        <w:numPr>
          <w:ilvl w:val="12"/>
          <w:numId w:val="0"/>
        </w:numPr>
        <w:ind w:right="-2"/>
        <w:rPr>
          <w:lang w:val="sl-SI"/>
        </w:rPr>
      </w:pPr>
      <w:r w:rsidRPr="00C8510C">
        <w:rPr>
          <w:b/>
          <w:lang w:val="sl-SI"/>
        </w:rPr>
        <w:t xml:space="preserve">Opozorila in previdnostni ukrepi </w:t>
      </w:r>
    </w:p>
    <w:p w:rsidR="00DC3D85" w:rsidRPr="00C8510C" w:rsidRDefault="00DC3D85" w:rsidP="002F3675">
      <w:pPr>
        <w:keepNext/>
        <w:keepLines/>
        <w:widowControl w:val="0"/>
        <w:tabs>
          <w:tab w:val="left" w:pos="567"/>
        </w:tabs>
        <w:rPr>
          <w:szCs w:val="22"/>
          <w:lang w:val="sl-SI"/>
        </w:rPr>
      </w:pPr>
      <w:r w:rsidRPr="00C8510C">
        <w:rPr>
          <w:szCs w:val="22"/>
          <w:lang w:val="sl-SI"/>
        </w:rPr>
        <w:t xml:space="preserve">Če katerokoli od spodaj navedenih stanj velja za vas, morate o tem obvestiti svojega zdravnika, preden boste vzeli </w:t>
      </w:r>
      <w:r w:rsidR="009876DA" w:rsidRPr="00C8510C">
        <w:rPr>
          <w:szCs w:val="22"/>
          <w:lang w:val="sl-SI"/>
        </w:rPr>
        <w:t xml:space="preserve">zdravilo </w:t>
      </w:r>
      <w:r w:rsidRPr="00C8510C">
        <w:rPr>
          <w:szCs w:val="22"/>
          <w:lang w:val="sl-SI"/>
        </w:rPr>
        <w:t>Plavix:</w:t>
      </w:r>
    </w:p>
    <w:p w:rsidR="00DC3D85" w:rsidRPr="00C8510C" w:rsidRDefault="00DC3D85" w:rsidP="00B622BD">
      <w:pPr>
        <w:widowControl w:val="0"/>
        <w:numPr>
          <w:ilvl w:val="0"/>
          <w:numId w:val="4"/>
        </w:numPr>
        <w:tabs>
          <w:tab w:val="clear" w:pos="720"/>
          <w:tab w:val="left" w:pos="450"/>
        </w:tabs>
        <w:ind w:left="540" w:right="-2" w:hanging="540"/>
        <w:rPr>
          <w:szCs w:val="22"/>
          <w:lang w:val="sl-SI"/>
        </w:rPr>
      </w:pPr>
      <w:r w:rsidRPr="00C8510C">
        <w:rPr>
          <w:szCs w:val="22"/>
          <w:lang w:val="sl-SI"/>
        </w:rPr>
        <w:t>če imate tveganje za krvavitev</w:t>
      </w:r>
      <w:r w:rsidR="00A6604B" w:rsidRPr="00C8510C">
        <w:rPr>
          <w:szCs w:val="22"/>
          <w:lang w:val="sl-SI"/>
        </w:rPr>
        <w:t>,</w:t>
      </w:r>
      <w:r w:rsidRPr="00C8510C">
        <w:rPr>
          <w:szCs w:val="22"/>
          <w:lang w:val="sl-SI"/>
        </w:rPr>
        <w:t xml:space="preserve"> kot je: </w:t>
      </w:r>
    </w:p>
    <w:p w:rsidR="00DC3D85" w:rsidRPr="00C8510C" w:rsidRDefault="00DC3D85" w:rsidP="00B622BD">
      <w:pPr>
        <w:widowControl w:val="0"/>
        <w:numPr>
          <w:ilvl w:val="1"/>
          <w:numId w:val="11"/>
        </w:numPr>
        <w:tabs>
          <w:tab w:val="left" w:pos="540"/>
          <w:tab w:val="left" w:pos="1440"/>
        </w:tabs>
        <w:ind w:right="-2" w:hanging="1184"/>
        <w:rPr>
          <w:szCs w:val="22"/>
          <w:lang w:val="sl-SI"/>
        </w:rPr>
      </w:pPr>
      <w:r w:rsidRPr="00C8510C">
        <w:rPr>
          <w:szCs w:val="22"/>
          <w:lang w:val="sl-SI"/>
        </w:rPr>
        <w:t>zdravstveno stanje s tveganjem za notranjo krvavitev (kot je rana na želodcu)</w:t>
      </w:r>
    </w:p>
    <w:p w:rsidR="00DC3D85" w:rsidRPr="00C8510C" w:rsidRDefault="00DC3D85" w:rsidP="00F16165">
      <w:pPr>
        <w:widowControl w:val="0"/>
        <w:numPr>
          <w:ilvl w:val="0"/>
          <w:numId w:val="2"/>
        </w:numPr>
        <w:tabs>
          <w:tab w:val="left" w:pos="567"/>
        </w:tabs>
        <w:ind w:left="540" w:right="-2"/>
        <w:rPr>
          <w:szCs w:val="22"/>
          <w:lang w:val="sl-SI"/>
        </w:rPr>
      </w:pPr>
      <w:r w:rsidRPr="00C8510C">
        <w:rPr>
          <w:szCs w:val="22"/>
          <w:lang w:val="sl-SI"/>
        </w:rPr>
        <w:t>krvna motnja</w:t>
      </w:r>
      <w:r w:rsidR="00A6604B" w:rsidRPr="00C8510C">
        <w:rPr>
          <w:szCs w:val="22"/>
          <w:lang w:val="sl-SI"/>
        </w:rPr>
        <w:t>,</w:t>
      </w:r>
      <w:r w:rsidRPr="00C8510C">
        <w:rPr>
          <w:szCs w:val="22"/>
          <w:lang w:val="sl-SI"/>
        </w:rPr>
        <w:t xml:space="preserve"> zaradi katere ste bolj nagnjeni k notranji krvavitvi (krvavitev v tkivih, organih ali sklepih vašega telesa).</w:t>
      </w:r>
    </w:p>
    <w:p w:rsidR="00DC3D85" w:rsidRPr="00C8510C" w:rsidRDefault="00DC3D85" w:rsidP="00F16165">
      <w:pPr>
        <w:widowControl w:val="0"/>
        <w:numPr>
          <w:ilvl w:val="0"/>
          <w:numId w:val="2"/>
        </w:numPr>
        <w:tabs>
          <w:tab w:val="left" w:pos="567"/>
        </w:tabs>
        <w:ind w:left="540" w:right="-2"/>
        <w:rPr>
          <w:szCs w:val="22"/>
          <w:lang w:val="sl-SI"/>
        </w:rPr>
      </w:pPr>
      <w:r w:rsidRPr="00C8510C">
        <w:rPr>
          <w:szCs w:val="22"/>
          <w:lang w:val="sl-SI"/>
        </w:rPr>
        <w:t>nedavna huda poškodba</w:t>
      </w:r>
    </w:p>
    <w:p w:rsidR="00DC3D85" w:rsidRPr="00C8510C" w:rsidRDefault="00DC3D85" w:rsidP="00F16165">
      <w:pPr>
        <w:widowControl w:val="0"/>
        <w:numPr>
          <w:ilvl w:val="0"/>
          <w:numId w:val="2"/>
        </w:numPr>
        <w:tabs>
          <w:tab w:val="left" w:pos="567"/>
        </w:tabs>
        <w:ind w:left="540" w:right="-2"/>
        <w:rPr>
          <w:szCs w:val="22"/>
          <w:lang w:val="sl-SI"/>
        </w:rPr>
      </w:pPr>
      <w:r w:rsidRPr="00C8510C">
        <w:rPr>
          <w:szCs w:val="22"/>
          <w:lang w:val="sl-SI"/>
        </w:rPr>
        <w:t>nedaven kirurški poseg (vključno na zobeh)</w:t>
      </w:r>
    </w:p>
    <w:p w:rsidR="00DC3D85" w:rsidRPr="00C8510C" w:rsidRDefault="00DC3D85" w:rsidP="00F16165">
      <w:pPr>
        <w:widowControl w:val="0"/>
        <w:numPr>
          <w:ilvl w:val="0"/>
          <w:numId w:val="2"/>
        </w:numPr>
        <w:tabs>
          <w:tab w:val="left" w:pos="567"/>
        </w:tabs>
        <w:ind w:left="540" w:right="-2"/>
        <w:rPr>
          <w:szCs w:val="22"/>
          <w:lang w:val="sl-SI"/>
        </w:rPr>
      </w:pPr>
      <w:r w:rsidRPr="00C8510C">
        <w:rPr>
          <w:szCs w:val="22"/>
          <w:lang w:val="sl-SI"/>
        </w:rPr>
        <w:t>načrtovan kirurški poseg (vključno na zobeh) v naslednjih 7 dneh</w:t>
      </w:r>
    </w:p>
    <w:p w:rsidR="009A32AA" w:rsidRPr="00C8510C" w:rsidRDefault="009A32AA" w:rsidP="00B622BD">
      <w:pPr>
        <w:widowControl w:val="0"/>
        <w:numPr>
          <w:ilvl w:val="0"/>
          <w:numId w:val="13"/>
        </w:numPr>
        <w:tabs>
          <w:tab w:val="clear" w:pos="360"/>
          <w:tab w:val="num" w:pos="450"/>
          <w:tab w:val="left" w:pos="630"/>
        </w:tabs>
        <w:ind w:left="547" w:hanging="547"/>
        <w:rPr>
          <w:szCs w:val="22"/>
          <w:lang w:val="sl-SI"/>
        </w:rPr>
      </w:pPr>
      <w:r w:rsidRPr="00C8510C">
        <w:rPr>
          <w:szCs w:val="22"/>
          <w:lang w:val="sl-SI"/>
        </w:rPr>
        <w:t xml:space="preserve">če ste imeli strdek v možganski arteriji (ishemična </w:t>
      </w:r>
      <w:r w:rsidR="00C61C7C">
        <w:rPr>
          <w:szCs w:val="22"/>
          <w:lang w:val="sl-SI"/>
        </w:rPr>
        <w:t xml:space="preserve">možganska </w:t>
      </w:r>
      <w:r w:rsidRPr="00C8510C">
        <w:rPr>
          <w:szCs w:val="22"/>
          <w:lang w:val="sl-SI"/>
        </w:rPr>
        <w:t>kap), ki se je pojavil v zadnjih sedmih dneh</w:t>
      </w:r>
    </w:p>
    <w:p w:rsidR="00DC3226" w:rsidRPr="00C8510C" w:rsidRDefault="00DC3D85" w:rsidP="00B622BD">
      <w:pPr>
        <w:widowControl w:val="0"/>
        <w:numPr>
          <w:ilvl w:val="0"/>
          <w:numId w:val="5"/>
        </w:numPr>
        <w:tabs>
          <w:tab w:val="clear" w:pos="360"/>
          <w:tab w:val="left" w:pos="450"/>
          <w:tab w:val="left" w:pos="540"/>
        </w:tabs>
        <w:ind w:left="547" w:hanging="547"/>
        <w:rPr>
          <w:szCs w:val="22"/>
          <w:lang w:val="sl-SI"/>
        </w:rPr>
      </w:pPr>
      <w:r w:rsidRPr="00C8510C">
        <w:rPr>
          <w:szCs w:val="22"/>
          <w:lang w:val="sl-SI"/>
        </w:rPr>
        <w:t>če imate ledvične ali jetrne bolezni</w:t>
      </w:r>
    </w:p>
    <w:p w:rsidR="00DC3D85" w:rsidRPr="00C8510C" w:rsidRDefault="00530E91" w:rsidP="00B622BD">
      <w:pPr>
        <w:widowControl w:val="0"/>
        <w:numPr>
          <w:ilvl w:val="0"/>
          <w:numId w:val="5"/>
        </w:numPr>
        <w:tabs>
          <w:tab w:val="clear" w:pos="360"/>
          <w:tab w:val="left" w:pos="450"/>
        </w:tabs>
        <w:ind w:left="547" w:hanging="547"/>
        <w:rPr>
          <w:szCs w:val="22"/>
          <w:lang w:val="sl-SI"/>
        </w:rPr>
      </w:pPr>
      <w:r w:rsidRPr="00C8510C">
        <w:rPr>
          <w:szCs w:val="22"/>
          <w:lang w:val="sl-SI"/>
        </w:rPr>
        <w:t xml:space="preserve">če ste </w:t>
      </w:r>
      <w:r w:rsidR="00EA3988" w:rsidRPr="00C8510C">
        <w:rPr>
          <w:szCs w:val="22"/>
          <w:lang w:val="sl-SI"/>
        </w:rPr>
        <w:t>imeli alergijo ali</w:t>
      </w:r>
      <w:r w:rsidRPr="00C8510C">
        <w:rPr>
          <w:szCs w:val="22"/>
          <w:lang w:val="sl-SI"/>
        </w:rPr>
        <w:t xml:space="preserve"> alergijsko reakcijo na katero koli zdravilo, </w:t>
      </w:r>
      <w:r w:rsidR="00EA3988" w:rsidRPr="00C8510C">
        <w:rPr>
          <w:szCs w:val="22"/>
          <w:lang w:val="sl-SI"/>
        </w:rPr>
        <w:t>ki ste ga jemali</w:t>
      </w:r>
    </w:p>
    <w:p w:rsidR="00DC3D85" w:rsidRDefault="002F3C4E" w:rsidP="00B622BD">
      <w:pPr>
        <w:widowControl w:val="0"/>
        <w:numPr>
          <w:ilvl w:val="0"/>
          <w:numId w:val="5"/>
        </w:numPr>
        <w:tabs>
          <w:tab w:val="clear" w:pos="360"/>
          <w:tab w:val="left" w:pos="450"/>
          <w:tab w:val="left" w:pos="630"/>
        </w:tabs>
        <w:ind w:left="547" w:hanging="547"/>
        <w:rPr>
          <w:szCs w:val="22"/>
          <w:lang w:val="sl-SI"/>
        </w:rPr>
      </w:pPr>
      <w:r>
        <w:rPr>
          <w:szCs w:val="22"/>
          <w:lang w:val="sl-SI"/>
        </w:rPr>
        <w:t>če ste kdaj v preteklosti imeli netravmatske (</w:t>
      </w:r>
      <w:r w:rsidR="00C44880">
        <w:rPr>
          <w:szCs w:val="22"/>
          <w:lang w:val="sl-SI"/>
        </w:rPr>
        <w:t xml:space="preserve">nastale </w:t>
      </w:r>
      <w:r>
        <w:rPr>
          <w:szCs w:val="22"/>
          <w:lang w:val="sl-SI"/>
        </w:rPr>
        <w:t>brez poškodbe) krvavitve v možganih.</w:t>
      </w:r>
    </w:p>
    <w:p w:rsidR="002F3C4E" w:rsidRPr="00C8510C" w:rsidRDefault="002F3C4E" w:rsidP="00B622BD">
      <w:pPr>
        <w:widowControl w:val="0"/>
        <w:tabs>
          <w:tab w:val="left" w:pos="567"/>
        </w:tabs>
        <w:ind w:left="360" w:right="-2"/>
        <w:rPr>
          <w:szCs w:val="22"/>
          <w:lang w:val="sl-SI"/>
        </w:rPr>
      </w:pPr>
    </w:p>
    <w:p w:rsidR="009A32AA" w:rsidRPr="005B6BF8" w:rsidRDefault="009A32AA" w:rsidP="009A32AA">
      <w:pPr>
        <w:widowControl w:val="0"/>
        <w:tabs>
          <w:tab w:val="left" w:pos="567"/>
        </w:tabs>
        <w:ind w:right="-2"/>
        <w:rPr>
          <w:szCs w:val="22"/>
          <w:lang w:val="sl-SI"/>
        </w:rPr>
      </w:pPr>
      <w:r w:rsidRPr="005B6BF8">
        <w:rPr>
          <w:szCs w:val="22"/>
          <w:lang w:val="sl-SI"/>
        </w:rPr>
        <w:t>Ko jemljete zdravilo Plavix:</w:t>
      </w:r>
    </w:p>
    <w:p w:rsidR="009A32AA" w:rsidRPr="00C8510C" w:rsidRDefault="009A32AA" w:rsidP="009A32AA">
      <w:pPr>
        <w:widowControl w:val="0"/>
        <w:numPr>
          <w:ilvl w:val="0"/>
          <w:numId w:val="14"/>
        </w:numPr>
        <w:tabs>
          <w:tab w:val="left" w:pos="567"/>
        </w:tabs>
        <w:ind w:right="-2"/>
        <w:rPr>
          <w:szCs w:val="22"/>
          <w:lang w:val="sl-SI"/>
        </w:rPr>
      </w:pPr>
      <w:r w:rsidRPr="00C8510C">
        <w:rPr>
          <w:szCs w:val="22"/>
          <w:lang w:val="sl-SI"/>
        </w:rPr>
        <w:t>morate povedati zdravniku, če imate predvideno kakšno operacijo (vključno z zobozdravstvenim posegom).</w:t>
      </w:r>
    </w:p>
    <w:p w:rsidR="009A32AA" w:rsidRPr="00C8510C" w:rsidRDefault="009A32AA" w:rsidP="00924F78">
      <w:pPr>
        <w:widowControl w:val="0"/>
        <w:numPr>
          <w:ilvl w:val="0"/>
          <w:numId w:val="14"/>
        </w:numPr>
        <w:tabs>
          <w:tab w:val="left" w:pos="567"/>
        </w:tabs>
        <w:ind w:right="-2"/>
        <w:rPr>
          <w:szCs w:val="22"/>
          <w:lang w:val="sl-SI"/>
        </w:rPr>
      </w:pPr>
      <w:r w:rsidRPr="00C8510C">
        <w:rPr>
          <w:szCs w:val="22"/>
          <w:lang w:val="sl-SI"/>
        </w:rPr>
        <w:t>morate takoj povedati zdravniku, če razvijete bolezensko stanje</w:t>
      </w:r>
      <w:r w:rsidR="00EE4659" w:rsidRPr="00C8510C">
        <w:rPr>
          <w:szCs w:val="22"/>
          <w:lang w:val="sl-SI"/>
        </w:rPr>
        <w:t xml:space="preserve"> (znano tudi kot trombotična trombo</w:t>
      </w:r>
      <w:r w:rsidR="00924F78" w:rsidRPr="00C8510C">
        <w:rPr>
          <w:szCs w:val="22"/>
          <w:lang w:val="sl-SI"/>
        </w:rPr>
        <w:t>c</w:t>
      </w:r>
      <w:r w:rsidR="00EE4659" w:rsidRPr="00C8510C">
        <w:rPr>
          <w:szCs w:val="22"/>
          <w:lang w:val="sl-SI"/>
        </w:rPr>
        <w:t>itopenična purpura ali TTP)</w:t>
      </w:r>
      <w:r w:rsidRPr="00C8510C">
        <w:rPr>
          <w:szCs w:val="22"/>
          <w:lang w:val="sl-SI"/>
        </w:rPr>
        <w:t xml:space="preserve"> z </w:t>
      </w:r>
      <w:r w:rsidR="007B1E97" w:rsidRPr="00C8510C">
        <w:rPr>
          <w:szCs w:val="22"/>
          <w:lang w:val="sl-SI"/>
        </w:rPr>
        <w:t>zvišano telesno temperaturo</w:t>
      </w:r>
      <w:r w:rsidRPr="00C8510C">
        <w:rPr>
          <w:szCs w:val="22"/>
          <w:lang w:val="sl-SI"/>
        </w:rPr>
        <w:t xml:space="preserve"> in modricami pod kožo, ki se lahko pojavijo kot drobne rdeče pike, z ali brez nerazložljive hude utrujenosti, zmedenosti, porumenele kože ali oči (zlatenica) (glejte </w:t>
      </w:r>
      <w:r w:rsidR="002F47E1" w:rsidRPr="00C8510C">
        <w:rPr>
          <w:szCs w:val="22"/>
          <w:lang w:val="sl-SI"/>
        </w:rPr>
        <w:t>poglavje 4 »</w:t>
      </w:r>
      <w:r w:rsidR="00EA3988" w:rsidRPr="00C8510C">
        <w:rPr>
          <w:szCs w:val="22"/>
          <w:lang w:val="sl-SI"/>
        </w:rPr>
        <w:t>Možni neželeni učinki</w:t>
      </w:r>
      <w:r w:rsidR="002F47E1" w:rsidRPr="00C8510C">
        <w:rPr>
          <w:szCs w:val="22"/>
          <w:lang w:val="sl-SI"/>
        </w:rPr>
        <w:t>«</w:t>
      </w:r>
      <w:r w:rsidRPr="00C8510C">
        <w:rPr>
          <w:szCs w:val="22"/>
          <w:lang w:val="sl-SI"/>
        </w:rPr>
        <w:t>).</w:t>
      </w:r>
    </w:p>
    <w:p w:rsidR="009A32AA" w:rsidRPr="00C8510C" w:rsidRDefault="009A32AA" w:rsidP="009A32AA">
      <w:pPr>
        <w:numPr>
          <w:ilvl w:val="0"/>
          <w:numId w:val="14"/>
        </w:numPr>
        <w:tabs>
          <w:tab w:val="left" w:pos="540"/>
        </w:tabs>
        <w:rPr>
          <w:szCs w:val="22"/>
          <w:lang w:val="sl-SI"/>
        </w:rPr>
      </w:pPr>
      <w:r w:rsidRPr="00C8510C">
        <w:rPr>
          <w:szCs w:val="22"/>
          <w:lang w:val="sl-SI"/>
        </w:rPr>
        <w:t>se lahko krvavitev ustavi počasneje kot ponavadi, če se urežete ali poškodujete. To je povezano z načinom delovanja zdravila</w:t>
      </w:r>
      <w:r w:rsidR="00DF05D9" w:rsidRPr="00C8510C">
        <w:rPr>
          <w:szCs w:val="22"/>
          <w:lang w:val="sl-SI"/>
        </w:rPr>
        <w:t>, saj le to preprečuje strjevanje krvi</w:t>
      </w:r>
      <w:r w:rsidRPr="00C8510C">
        <w:rPr>
          <w:szCs w:val="22"/>
          <w:lang w:val="sl-SI"/>
        </w:rPr>
        <w:t xml:space="preserve">. Pri manjših urezninah ali poškodbah, npr. če se urežete pri britju, </w:t>
      </w:r>
      <w:r w:rsidR="00B64E82" w:rsidRPr="00C8510C">
        <w:rPr>
          <w:szCs w:val="22"/>
          <w:lang w:val="sl-SI"/>
        </w:rPr>
        <w:t xml:space="preserve">navadno </w:t>
      </w:r>
      <w:r w:rsidRPr="00C8510C">
        <w:rPr>
          <w:szCs w:val="22"/>
          <w:lang w:val="sl-SI"/>
        </w:rPr>
        <w:t xml:space="preserve">ni razloga za skrb. Če pa </w:t>
      </w:r>
      <w:r w:rsidR="00DE44F9" w:rsidRPr="00C8510C">
        <w:rPr>
          <w:szCs w:val="22"/>
          <w:lang w:val="sl-SI"/>
        </w:rPr>
        <w:t>vas</w:t>
      </w:r>
      <w:r w:rsidR="00DF05D9" w:rsidRPr="00C8510C">
        <w:rPr>
          <w:szCs w:val="22"/>
          <w:lang w:val="sl-SI"/>
        </w:rPr>
        <w:t xml:space="preserve"> glede krvavitve</w:t>
      </w:r>
      <w:r w:rsidR="00DE44F9" w:rsidRPr="00C8510C">
        <w:rPr>
          <w:szCs w:val="22"/>
          <w:lang w:val="sl-SI"/>
        </w:rPr>
        <w:t xml:space="preserve"> skrbi</w:t>
      </w:r>
      <w:r w:rsidRPr="00C8510C">
        <w:rPr>
          <w:szCs w:val="22"/>
          <w:lang w:val="sl-SI"/>
        </w:rPr>
        <w:t xml:space="preserve">, se nemudoma posvetujte z zdravnikom (glejte </w:t>
      </w:r>
      <w:r w:rsidR="001331A2" w:rsidRPr="00C8510C">
        <w:rPr>
          <w:szCs w:val="22"/>
          <w:lang w:val="sl-SI"/>
        </w:rPr>
        <w:t>poglavje 4 »</w:t>
      </w:r>
      <w:r w:rsidR="00EA3988" w:rsidRPr="00C8510C">
        <w:rPr>
          <w:szCs w:val="22"/>
          <w:lang w:val="sl-SI"/>
        </w:rPr>
        <w:t>Možni neželeni učinki</w:t>
      </w:r>
      <w:r w:rsidR="001331A2" w:rsidRPr="00C8510C">
        <w:rPr>
          <w:szCs w:val="22"/>
          <w:lang w:val="sl-SI"/>
        </w:rPr>
        <w:t>«</w:t>
      </w:r>
      <w:r w:rsidRPr="00C8510C">
        <w:rPr>
          <w:szCs w:val="22"/>
          <w:lang w:val="sl-SI"/>
        </w:rPr>
        <w:t>).</w:t>
      </w:r>
    </w:p>
    <w:p w:rsidR="009A32AA" w:rsidRPr="00C8510C" w:rsidRDefault="009A32AA" w:rsidP="009A32AA">
      <w:pPr>
        <w:numPr>
          <w:ilvl w:val="0"/>
          <w:numId w:val="14"/>
        </w:numPr>
        <w:tabs>
          <w:tab w:val="left" w:pos="540"/>
        </w:tabs>
        <w:rPr>
          <w:szCs w:val="22"/>
          <w:lang w:val="sl-SI"/>
        </w:rPr>
      </w:pPr>
      <w:r w:rsidRPr="00C8510C">
        <w:rPr>
          <w:szCs w:val="22"/>
          <w:lang w:val="sl-SI"/>
        </w:rPr>
        <w:t>lahko vaš zdravnik naroči preiskave krvi.</w:t>
      </w:r>
    </w:p>
    <w:p w:rsidR="009A32AA" w:rsidRPr="00C8510C" w:rsidRDefault="009A32AA" w:rsidP="009A32AA">
      <w:pPr>
        <w:widowControl w:val="0"/>
        <w:tabs>
          <w:tab w:val="left" w:pos="567"/>
        </w:tabs>
        <w:ind w:right="-2"/>
        <w:rPr>
          <w:szCs w:val="22"/>
          <w:lang w:val="sl-SI"/>
        </w:rPr>
      </w:pPr>
    </w:p>
    <w:p w:rsidR="00EA3988" w:rsidRPr="00C8510C" w:rsidRDefault="00EA3988">
      <w:pPr>
        <w:widowControl w:val="0"/>
        <w:tabs>
          <w:tab w:val="left" w:pos="567"/>
        </w:tabs>
        <w:ind w:right="-2"/>
        <w:rPr>
          <w:b/>
          <w:szCs w:val="22"/>
          <w:lang w:val="sl-SI"/>
        </w:rPr>
      </w:pPr>
      <w:r w:rsidRPr="00C8510C">
        <w:rPr>
          <w:b/>
          <w:szCs w:val="22"/>
          <w:lang w:val="sl-SI"/>
        </w:rPr>
        <w:t>Otroci in mladostniki</w:t>
      </w:r>
    </w:p>
    <w:p w:rsidR="00A84B1D" w:rsidRPr="00C8510C" w:rsidRDefault="00A84B1D" w:rsidP="00A84B1D">
      <w:pPr>
        <w:widowControl w:val="0"/>
        <w:tabs>
          <w:tab w:val="left" w:pos="567"/>
        </w:tabs>
        <w:ind w:right="-2"/>
        <w:rPr>
          <w:szCs w:val="22"/>
          <w:lang w:val="sl-SI"/>
        </w:rPr>
      </w:pPr>
      <w:r w:rsidRPr="00C8510C">
        <w:rPr>
          <w:szCs w:val="22"/>
          <w:lang w:val="sl-SI"/>
        </w:rPr>
        <w:t>Ne dajajte tega zdravila otrokom ali mladostnikom, ker ne deluje.</w:t>
      </w:r>
    </w:p>
    <w:p w:rsidR="00DC3D85" w:rsidRPr="00C8510C" w:rsidRDefault="00DC3D85">
      <w:pPr>
        <w:widowControl w:val="0"/>
        <w:tabs>
          <w:tab w:val="left" w:pos="567"/>
        </w:tabs>
        <w:ind w:right="-2"/>
        <w:rPr>
          <w:b/>
          <w:szCs w:val="22"/>
          <w:lang w:val="sl-SI"/>
        </w:rPr>
      </w:pPr>
    </w:p>
    <w:p w:rsidR="00DC3D85" w:rsidRPr="00C8510C" w:rsidRDefault="00CC777E">
      <w:pPr>
        <w:widowControl w:val="0"/>
        <w:tabs>
          <w:tab w:val="left" w:pos="567"/>
        </w:tabs>
        <w:ind w:right="-2"/>
        <w:rPr>
          <w:b/>
          <w:szCs w:val="22"/>
          <w:lang w:val="sl-SI"/>
        </w:rPr>
      </w:pPr>
      <w:r w:rsidRPr="00C8510C">
        <w:rPr>
          <w:b/>
          <w:szCs w:val="22"/>
          <w:lang w:val="sl-SI"/>
        </w:rPr>
        <w:t>D</w:t>
      </w:r>
      <w:r w:rsidR="00DC3D85" w:rsidRPr="00C8510C">
        <w:rPr>
          <w:b/>
          <w:szCs w:val="22"/>
          <w:lang w:val="sl-SI"/>
        </w:rPr>
        <w:t>rug</w:t>
      </w:r>
      <w:r w:rsidRPr="00C8510C">
        <w:rPr>
          <w:b/>
          <w:szCs w:val="22"/>
          <w:lang w:val="sl-SI"/>
        </w:rPr>
        <w:t>a</w:t>
      </w:r>
      <w:r w:rsidR="00DC3D85" w:rsidRPr="00C8510C">
        <w:rPr>
          <w:b/>
          <w:szCs w:val="22"/>
          <w:lang w:val="sl-SI"/>
        </w:rPr>
        <w:t xml:space="preserve"> zdravil</w:t>
      </w:r>
      <w:r w:rsidR="00CF71F3" w:rsidRPr="00C8510C">
        <w:rPr>
          <w:b/>
          <w:szCs w:val="22"/>
          <w:lang w:val="sl-SI"/>
        </w:rPr>
        <w:t>a in z</w:t>
      </w:r>
      <w:r w:rsidRPr="00C8510C">
        <w:rPr>
          <w:b/>
          <w:szCs w:val="22"/>
          <w:lang w:val="sl-SI"/>
        </w:rPr>
        <w:t>dravilo Plavix</w:t>
      </w:r>
    </w:p>
    <w:p w:rsidR="00DC3D85" w:rsidRPr="00C8510C" w:rsidRDefault="00DC3D85">
      <w:pPr>
        <w:widowControl w:val="0"/>
        <w:tabs>
          <w:tab w:val="left" w:pos="567"/>
        </w:tabs>
        <w:ind w:right="-2"/>
        <w:rPr>
          <w:szCs w:val="22"/>
          <w:lang w:val="sl-SI"/>
        </w:rPr>
      </w:pPr>
      <w:r w:rsidRPr="00C8510C">
        <w:rPr>
          <w:szCs w:val="22"/>
          <w:lang w:val="sl-SI"/>
        </w:rPr>
        <w:t>Obvestite svojega zdravnika ali farmacevta, če jemljete</w:t>
      </w:r>
      <w:r w:rsidR="00CC777E" w:rsidRPr="00C8510C">
        <w:rPr>
          <w:szCs w:val="22"/>
          <w:lang w:val="sl-SI"/>
        </w:rPr>
        <w:t xml:space="preserve">, </w:t>
      </w:r>
      <w:r w:rsidRPr="00C8510C">
        <w:rPr>
          <w:szCs w:val="22"/>
          <w:lang w:val="sl-SI"/>
        </w:rPr>
        <w:t xml:space="preserve">ste pred kratkim jemali </w:t>
      </w:r>
      <w:r w:rsidR="00A011A7" w:rsidRPr="00C8510C">
        <w:rPr>
          <w:szCs w:val="22"/>
          <w:lang w:val="sl-SI"/>
        </w:rPr>
        <w:t xml:space="preserve">ali pa boste morda začeli jemati </w:t>
      </w:r>
      <w:r w:rsidRPr="00C8510C">
        <w:rPr>
          <w:szCs w:val="22"/>
          <w:lang w:val="sl-SI"/>
        </w:rPr>
        <w:t xml:space="preserve">katerokoli </w:t>
      </w:r>
      <w:r w:rsidR="00C03816">
        <w:rPr>
          <w:szCs w:val="22"/>
          <w:lang w:val="sl-SI"/>
        </w:rPr>
        <w:t xml:space="preserve">drugo </w:t>
      </w:r>
      <w:r w:rsidRPr="00C8510C">
        <w:rPr>
          <w:szCs w:val="22"/>
          <w:lang w:val="sl-SI"/>
        </w:rPr>
        <w:t>zdravilo.</w:t>
      </w:r>
    </w:p>
    <w:p w:rsidR="00EE4659" w:rsidRPr="00C8510C" w:rsidRDefault="00EE4659" w:rsidP="00EE4659">
      <w:pPr>
        <w:widowControl w:val="0"/>
        <w:tabs>
          <w:tab w:val="left" w:pos="567"/>
        </w:tabs>
        <w:ind w:right="-2"/>
        <w:rPr>
          <w:szCs w:val="22"/>
          <w:lang w:val="sl-SI"/>
        </w:rPr>
      </w:pPr>
      <w:r w:rsidRPr="00C8510C">
        <w:rPr>
          <w:szCs w:val="22"/>
          <w:lang w:val="sl-SI"/>
        </w:rPr>
        <w:t>Nekatera druga zdravila lahko vplivajo na uporabo zdravila Plavix in obratno.</w:t>
      </w:r>
    </w:p>
    <w:p w:rsidR="00DC3D85" w:rsidRPr="00C8510C" w:rsidRDefault="00DC3D85" w:rsidP="00E047D1">
      <w:pPr>
        <w:widowControl w:val="0"/>
        <w:tabs>
          <w:tab w:val="left" w:pos="567"/>
        </w:tabs>
        <w:ind w:right="-2"/>
        <w:rPr>
          <w:szCs w:val="22"/>
          <w:lang w:val="sl-SI"/>
        </w:rPr>
      </w:pPr>
    </w:p>
    <w:p w:rsidR="00EE4659" w:rsidRDefault="004141D0" w:rsidP="000924AF">
      <w:pPr>
        <w:widowControl w:val="0"/>
        <w:tabs>
          <w:tab w:val="left" w:pos="567"/>
        </w:tabs>
        <w:ind w:right="-2"/>
        <w:rPr>
          <w:szCs w:val="22"/>
          <w:lang w:val="sl-SI"/>
        </w:rPr>
      </w:pPr>
      <w:r w:rsidRPr="00C8510C">
        <w:rPr>
          <w:szCs w:val="22"/>
          <w:lang w:val="sl-SI"/>
        </w:rPr>
        <w:t>Še posebej</w:t>
      </w:r>
      <w:r w:rsidR="00DC3D85" w:rsidRPr="00C8510C">
        <w:rPr>
          <w:szCs w:val="22"/>
          <w:lang w:val="sl-SI"/>
        </w:rPr>
        <w:t xml:space="preserve"> </w:t>
      </w:r>
      <w:r w:rsidR="000E3109" w:rsidRPr="00C8510C">
        <w:rPr>
          <w:szCs w:val="22"/>
          <w:lang w:val="sl-SI"/>
        </w:rPr>
        <w:t>pomembno je, da</w:t>
      </w:r>
      <w:r w:rsidR="00DC3D85" w:rsidRPr="00C8510C">
        <w:rPr>
          <w:szCs w:val="22"/>
          <w:lang w:val="sl-SI"/>
        </w:rPr>
        <w:t xml:space="preserve"> obvestit</w:t>
      </w:r>
      <w:r w:rsidR="000E3109" w:rsidRPr="00C8510C">
        <w:rPr>
          <w:szCs w:val="22"/>
          <w:lang w:val="sl-SI"/>
        </w:rPr>
        <w:t>e</w:t>
      </w:r>
      <w:r w:rsidR="00DC3D85" w:rsidRPr="00C8510C">
        <w:rPr>
          <w:szCs w:val="22"/>
          <w:lang w:val="sl-SI"/>
        </w:rPr>
        <w:t xml:space="preserve"> svojega zdravnika, če jemljete</w:t>
      </w:r>
    </w:p>
    <w:p w:rsidR="00E047D1" w:rsidRPr="00C8510C" w:rsidRDefault="00E047D1" w:rsidP="00EA099C">
      <w:pPr>
        <w:widowControl w:val="0"/>
        <w:numPr>
          <w:ilvl w:val="0"/>
          <w:numId w:val="33"/>
        </w:numPr>
        <w:tabs>
          <w:tab w:val="left" w:pos="567"/>
        </w:tabs>
        <w:ind w:left="567" w:hanging="567"/>
        <w:rPr>
          <w:szCs w:val="22"/>
          <w:lang w:val="sl-SI"/>
        </w:rPr>
      </w:pPr>
      <w:r>
        <w:rPr>
          <w:szCs w:val="22"/>
          <w:lang w:val="sl-SI"/>
        </w:rPr>
        <w:t xml:space="preserve">zdravila, ki lahko povečajo tveganje za krvavitve, </w:t>
      </w:r>
      <w:r w:rsidR="00EB1CFC">
        <w:rPr>
          <w:szCs w:val="22"/>
          <w:lang w:val="sl-SI"/>
        </w:rPr>
        <w:t>kot so</w:t>
      </w:r>
      <w:r>
        <w:rPr>
          <w:szCs w:val="22"/>
          <w:lang w:val="sl-SI"/>
        </w:rPr>
        <w:t>:</w:t>
      </w:r>
    </w:p>
    <w:p w:rsidR="002864B7" w:rsidRPr="00C8510C" w:rsidRDefault="002864B7" w:rsidP="00EA099C">
      <w:pPr>
        <w:widowControl w:val="0"/>
        <w:numPr>
          <w:ilvl w:val="0"/>
          <w:numId w:val="34"/>
        </w:numPr>
        <w:tabs>
          <w:tab w:val="left" w:pos="567"/>
        </w:tabs>
        <w:ind w:left="896" w:hanging="357"/>
        <w:rPr>
          <w:szCs w:val="22"/>
          <w:lang w:val="sl-SI"/>
        </w:rPr>
      </w:pPr>
      <w:r w:rsidRPr="00C8510C">
        <w:rPr>
          <w:szCs w:val="22"/>
          <w:lang w:val="sl-SI"/>
        </w:rPr>
        <w:t>peroraln</w:t>
      </w:r>
      <w:r w:rsidR="00EB1CFC">
        <w:rPr>
          <w:szCs w:val="22"/>
          <w:lang w:val="sl-SI"/>
        </w:rPr>
        <w:t>i</w:t>
      </w:r>
      <w:r w:rsidRPr="00C8510C">
        <w:rPr>
          <w:szCs w:val="22"/>
          <w:lang w:val="sl-SI"/>
        </w:rPr>
        <w:t xml:space="preserve"> antikoagulant</w:t>
      </w:r>
      <w:r w:rsidR="00EB1CFC">
        <w:rPr>
          <w:szCs w:val="22"/>
          <w:lang w:val="sl-SI"/>
        </w:rPr>
        <w:t>i</w:t>
      </w:r>
      <w:r w:rsidRPr="00C8510C">
        <w:rPr>
          <w:szCs w:val="22"/>
          <w:lang w:val="sl-SI"/>
        </w:rPr>
        <w:t>, zdravila, ki preprečujejo nastanek krvnih strdkov,</w:t>
      </w:r>
    </w:p>
    <w:p w:rsidR="002864B7" w:rsidRPr="00C8510C" w:rsidRDefault="00DC3D85" w:rsidP="00EA099C">
      <w:pPr>
        <w:widowControl w:val="0"/>
        <w:numPr>
          <w:ilvl w:val="0"/>
          <w:numId w:val="34"/>
        </w:numPr>
        <w:tabs>
          <w:tab w:val="left" w:pos="567"/>
        </w:tabs>
        <w:ind w:left="896" w:hanging="357"/>
        <w:rPr>
          <w:szCs w:val="22"/>
          <w:lang w:val="sl-SI"/>
        </w:rPr>
      </w:pPr>
      <w:r w:rsidRPr="00C8510C">
        <w:rPr>
          <w:szCs w:val="22"/>
          <w:lang w:val="sl-SI"/>
        </w:rPr>
        <w:t xml:space="preserve">nesteroidna protivnetna zdravila, ki se običajno uporabljajo za lajšanje bolečine in/ali vnetja mišic ali sklepov, </w:t>
      </w:r>
    </w:p>
    <w:p w:rsidR="002864B7" w:rsidRDefault="00DC3D85" w:rsidP="00EA099C">
      <w:pPr>
        <w:widowControl w:val="0"/>
        <w:numPr>
          <w:ilvl w:val="0"/>
          <w:numId w:val="34"/>
        </w:numPr>
        <w:tabs>
          <w:tab w:val="left" w:pos="567"/>
        </w:tabs>
        <w:ind w:left="896" w:hanging="357"/>
        <w:rPr>
          <w:szCs w:val="22"/>
          <w:lang w:val="sl-SI"/>
        </w:rPr>
      </w:pPr>
      <w:r w:rsidRPr="00C8510C">
        <w:rPr>
          <w:szCs w:val="22"/>
          <w:lang w:val="sl-SI"/>
        </w:rPr>
        <w:t xml:space="preserve">heparin, </w:t>
      </w:r>
      <w:r w:rsidR="009A32AA" w:rsidRPr="00C8510C">
        <w:rPr>
          <w:szCs w:val="22"/>
          <w:lang w:val="sl-SI"/>
        </w:rPr>
        <w:t xml:space="preserve">ali katerokoli </w:t>
      </w:r>
      <w:r w:rsidRPr="00C8510C">
        <w:rPr>
          <w:szCs w:val="22"/>
          <w:lang w:val="sl-SI"/>
        </w:rPr>
        <w:t>drugo zdravilo</w:t>
      </w:r>
      <w:r w:rsidR="008555D7" w:rsidRPr="00C8510C">
        <w:rPr>
          <w:szCs w:val="22"/>
          <w:lang w:val="sl-SI"/>
        </w:rPr>
        <w:t xml:space="preserve"> v obliki injekcij</w:t>
      </w:r>
      <w:r w:rsidRPr="00C8510C">
        <w:rPr>
          <w:szCs w:val="22"/>
          <w:lang w:val="sl-SI"/>
        </w:rPr>
        <w:t>, ki se uporablja za zmanjševanje strjevanja krvi</w:t>
      </w:r>
      <w:r w:rsidR="000924AF" w:rsidRPr="00C8510C">
        <w:rPr>
          <w:szCs w:val="22"/>
          <w:lang w:val="sl-SI"/>
        </w:rPr>
        <w:t xml:space="preserve">, </w:t>
      </w:r>
    </w:p>
    <w:p w:rsidR="00E047D1" w:rsidRDefault="00E047D1" w:rsidP="00EA099C">
      <w:pPr>
        <w:widowControl w:val="0"/>
        <w:numPr>
          <w:ilvl w:val="0"/>
          <w:numId w:val="34"/>
        </w:numPr>
        <w:tabs>
          <w:tab w:val="left" w:pos="567"/>
        </w:tabs>
        <w:ind w:left="896" w:hanging="357"/>
        <w:rPr>
          <w:szCs w:val="22"/>
          <w:lang w:val="sl-SI"/>
        </w:rPr>
      </w:pPr>
      <w:r>
        <w:rPr>
          <w:szCs w:val="22"/>
          <w:lang w:val="sl-SI"/>
        </w:rPr>
        <w:t>tiklopidin, peroralno antiagregacijsko zdravilo,</w:t>
      </w:r>
    </w:p>
    <w:p w:rsidR="00E047D1" w:rsidRDefault="00583D08" w:rsidP="00EA099C">
      <w:pPr>
        <w:widowControl w:val="0"/>
        <w:numPr>
          <w:ilvl w:val="0"/>
          <w:numId w:val="34"/>
        </w:numPr>
        <w:tabs>
          <w:tab w:val="left" w:pos="567"/>
        </w:tabs>
        <w:ind w:left="896" w:hanging="357"/>
        <w:rPr>
          <w:szCs w:val="22"/>
          <w:lang w:val="sl-SI"/>
        </w:rPr>
      </w:pPr>
      <w:r>
        <w:rPr>
          <w:szCs w:val="22"/>
          <w:lang w:val="sl-SI"/>
        </w:rPr>
        <w:t>selektivni zaviralci pri</w:t>
      </w:r>
      <w:r w:rsidR="00E047D1">
        <w:rPr>
          <w:szCs w:val="22"/>
          <w:lang w:val="sl-SI"/>
        </w:rPr>
        <w:t>vzema serotonina (na primer fluoksetin ali fluvoksamin, a ne le tadva), ki se po navadi uporabljajo za zdravljenje depresije,</w:t>
      </w:r>
    </w:p>
    <w:p w:rsidR="005F5B91" w:rsidRPr="00C8510C" w:rsidRDefault="005F5B91" w:rsidP="00EA099C">
      <w:pPr>
        <w:widowControl w:val="0"/>
        <w:numPr>
          <w:ilvl w:val="0"/>
          <w:numId w:val="34"/>
        </w:numPr>
        <w:tabs>
          <w:tab w:val="left" w:pos="567"/>
        </w:tabs>
        <w:ind w:left="896" w:hanging="357"/>
        <w:rPr>
          <w:szCs w:val="22"/>
          <w:lang w:val="sl-SI"/>
        </w:rPr>
      </w:pPr>
      <w:r>
        <w:rPr>
          <w:szCs w:val="22"/>
          <w:lang w:val="sl-SI"/>
        </w:rPr>
        <w:t>rifampicin (ki se uporablja za zdravljenje hudih okužb)</w:t>
      </w:r>
    </w:p>
    <w:p w:rsidR="002864B7" w:rsidRPr="00C8510C" w:rsidRDefault="00E953B0" w:rsidP="004E4432">
      <w:pPr>
        <w:widowControl w:val="0"/>
        <w:numPr>
          <w:ilvl w:val="0"/>
          <w:numId w:val="38"/>
        </w:numPr>
        <w:tabs>
          <w:tab w:val="left" w:pos="567"/>
        </w:tabs>
        <w:ind w:left="567" w:hanging="567"/>
        <w:rPr>
          <w:szCs w:val="22"/>
          <w:lang w:val="sl-SI"/>
        </w:rPr>
      </w:pPr>
      <w:r w:rsidRPr="00C8510C">
        <w:rPr>
          <w:lang w:val="sl-SI"/>
        </w:rPr>
        <w:t>omeprazol</w:t>
      </w:r>
      <w:r w:rsidR="00172B99">
        <w:rPr>
          <w:lang w:val="sl-SI"/>
        </w:rPr>
        <w:t xml:space="preserve"> ali</w:t>
      </w:r>
      <w:r w:rsidRPr="00C8510C">
        <w:rPr>
          <w:lang w:val="sl-SI"/>
        </w:rPr>
        <w:t xml:space="preserve"> es</w:t>
      </w:r>
      <w:r w:rsidR="001A0D7B" w:rsidRPr="00C8510C">
        <w:rPr>
          <w:lang w:val="sl-SI"/>
        </w:rPr>
        <w:t>omep</w:t>
      </w:r>
      <w:r w:rsidRPr="00C8510C">
        <w:rPr>
          <w:lang w:val="sl-SI"/>
        </w:rPr>
        <w:t>razol</w:t>
      </w:r>
      <w:r w:rsidR="00172B99">
        <w:rPr>
          <w:lang w:val="sl-SI"/>
        </w:rPr>
        <w:t>,</w:t>
      </w:r>
      <w:r w:rsidRPr="00C8510C">
        <w:rPr>
          <w:lang w:val="sl-SI"/>
        </w:rPr>
        <w:t xml:space="preserve"> zdravila za zdravljenj</w:t>
      </w:r>
      <w:r w:rsidR="002804D0" w:rsidRPr="00C8510C">
        <w:rPr>
          <w:lang w:val="sl-SI"/>
        </w:rPr>
        <w:t>e</w:t>
      </w:r>
      <w:r w:rsidR="000924AF" w:rsidRPr="00C8510C">
        <w:rPr>
          <w:lang w:val="sl-SI"/>
        </w:rPr>
        <w:t xml:space="preserve"> težav z želodcem</w:t>
      </w:r>
      <w:r w:rsidR="002864B7" w:rsidRPr="00C8510C">
        <w:rPr>
          <w:lang w:val="sl-SI"/>
        </w:rPr>
        <w:t>,</w:t>
      </w:r>
    </w:p>
    <w:p w:rsidR="002864B7" w:rsidRPr="005A7786" w:rsidRDefault="002864B7" w:rsidP="004E4432">
      <w:pPr>
        <w:pStyle w:val="ListBullet2"/>
        <w:numPr>
          <w:ilvl w:val="0"/>
          <w:numId w:val="38"/>
        </w:numPr>
        <w:tabs>
          <w:tab w:val="left" w:pos="540"/>
        </w:tabs>
        <w:ind w:left="567" w:hanging="567"/>
        <w:rPr>
          <w:sz w:val="24"/>
          <w:szCs w:val="24"/>
          <w:lang w:val="sl-SI"/>
        </w:rPr>
      </w:pPr>
      <w:r w:rsidRPr="00C8510C">
        <w:rPr>
          <w:lang w:val="sl-SI"/>
        </w:rPr>
        <w:t xml:space="preserve">flukonazol </w:t>
      </w:r>
      <w:r w:rsidR="00172B99">
        <w:rPr>
          <w:lang w:val="sl-SI"/>
        </w:rPr>
        <w:t xml:space="preserve">ali </w:t>
      </w:r>
      <w:r w:rsidRPr="00C8510C">
        <w:rPr>
          <w:lang w:val="sl-SI"/>
        </w:rPr>
        <w:t>vorikonazol, zdravila za zdravljenje  glivičnih okužb,</w:t>
      </w:r>
    </w:p>
    <w:p w:rsidR="00EB4B24" w:rsidRDefault="00EB4B24" w:rsidP="004E4432">
      <w:pPr>
        <w:numPr>
          <w:ilvl w:val="0"/>
          <w:numId w:val="38"/>
        </w:numPr>
        <w:ind w:left="567" w:hanging="567"/>
        <w:rPr>
          <w:lang w:val="sl-SI"/>
        </w:rPr>
      </w:pPr>
      <w:r w:rsidRPr="005B6BF8">
        <w:rPr>
          <w:lang w:val="sl-SI"/>
        </w:rPr>
        <w:t>efavirenz</w:t>
      </w:r>
      <w:r w:rsidR="00193116">
        <w:rPr>
          <w:lang w:val="sl-SI"/>
        </w:rPr>
        <w:t xml:space="preserve">  ali druga proti</w:t>
      </w:r>
      <w:r w:rsidR="00824344">
        <w:rPr>
          <w:lang w:val="sl-SI"/>
        </w:rPr>
        <w:t>retro</w:t>
      </w:r>
      <w:r w:rsidR="00193116">
        <w:rPr>
          <w:lang w:val="sl-SI"/>
        </w:rPr>
        <w:t>virusna zdravila(ki se uporabljajo za</w:t>
      </w:r>
      <w:r w:rsidRPr="005B6BF8">
        <w:rPr>
          <w:lang w:val="sl-SI"/>
        </w:rPr>
        <w:t xml:space="preserve"> zdravljenje </w:t>
      </w:r>
      <w:r w:rsidR="007D22AC" w:rsidRPr="005B6BF8">
        <w:rPr>
          <w:lang w:val="sl-SI"/>
        </w:rPr>
        <w:t>infekcij</w:t>
      </w:r>
      <w:r w:rsidRPr="005B6BF8">
        <w:rPr>
          <w:lang w:val="sl-SI"/>
        </w:rPr>
        <w:t xml:space="preserve"> z virusom HIV),</w:t>
      </w:r>
    </w:p>
    <w:p w:rsidR="002864B7" w:rsidRPr="00C8510C" w:rsidRDefault="002864B7" w:rsidP="004E4432">
      <w:pPr>
        <w:pStyle w:val="ListBullet2"/>
        <w:numPr>
          <w:ilvl w:val="0"/>
          <w:numId w:val="38"/>
        </w:numPr>
        <w:tabs>
          <w:tab w:val="left" w:pos="540"/>
        </w:tabs>
        <w:ind w:left="567" w:hanging="567"/>
        <w:rPr>
          <w:lang w:val="sl-SI"/>
        </w:rPr>
      </w:pPr>
      <w:r w:rsidRPr="00C8510C">
        <w:rPr>
          <w:lang w:val="sl-SI"/>
        </w:rPr>
        <w:t>karbamazepin</w:t>
      </w:r>
      <w:r w:rsidR="00EB4B24">
        <w:rPr>
          <w:lang w:val="sl-SI"/>
        </w:rPr>
        <w:t>,</w:t>
      </w:r>
      <w:r w:rsidRPr="00C8510C">
        <w:rPr>
          <w:lang w:val="sl-SI"/>
        </w:rPr>
        <w:t xml:space="preserve"> zdravil</w:t>
      </w:r>
      <w:r w:rsidR="00EB4B24">
        <w:rPr>
          <w:lang w:val="sl-SI"/>
        </w:rPr>
        <w:t>o</w:t>
      </w:r>
      <w:r w:rsidRPr="00C8510C">
        <w:rPr>
          <w:lang w:val="sl-SI"/>
        </w:rPr>
        <w:t xml:space="preserve"> za zdravljenje nekaterih oblik epilepsije,</w:t>
      </w:r>
    </w:p>
    <w:p w:rsidR="00ED6886" w:rsidRPr="00D63BE2" w:rsidRDefault="00ED6886" w:rsidP="004E4432">
      <w:pPr>
        <w:numPr>
          <w:ilvl w:val="0"/>
          <w:numId w:val="38"/>
        </w:numPr>
        <w:ind w:left="567" w:hanging="567"/>
        <w:rPr>
          <w:szCs w:val="22"/>
          <w:lang w:val="sl-SI"/>
        </w:rPr>
      </w:pPr>
      <w:r w:rsidRPr="00C8510C">
        <w:rPr>
          <w:lang w:val="sl-SI"/>
        </w:rPr>
        <w:t>moklobemid, zdravila za zdravljenje depresije</w:t>
      </w:r>
      <w:r w:rsidR="00E047D1" w:rsidRPr="00763530">
        <w:rPr>
          <w:szCs w:val="22"/>
          <w:lang w:val="sl-SI"/>
        </w:rPr>
        <w:t>,</w:t>
      </w:r>
    </w:p>
    <w:p w:rsidR="00DC3D85" w:rsidRDefault="00E047D1" w:rsidP="004E4432">
      <w:pPr>
        <w:widowControl w:val="0"/>
        <w:numPr>
          <w:ilvl w:val="0"/>
          <w:numId w:val="38"/>
        </w:numPr>
        <w:tabs>
          <w:tab w:val="left" w:pos="567"/>
        </w:tabs>
        <w:ind w:left="567" w:hanging="567"/>
        <w:rPr>
          <w:lang w:val="sl-SI"/>
        </w:rPr>
      </w:pPr>
      <w:r>
        <w:rPr>
          <w:lang w:val="sl-SI"/>
        </w:rPr>
        <w:t>repaglinid, zdravilo za zdravljenje sladkorne bolezni,</w:t>
      </w:r>
    </w:p>
    <w:p w:rsidR="00D5586F" w:rsidRDefault="00E047D1" w:rsidP="004E4432">
      <w:pPr>
        <w:widowControl w:val="0"/>
        <w:numPr>
          <w:ilvl w:val="0"/>
          <w:numId w:val="38"/>
        </w:numPr>
        <w:tabs>
          <w:tab w:val="left" w:pos="567"/>
        </w:tabs>
        <w:ind w:left="567" w:hanging="567"/>
        <w:rPr>
          <w:lang w:val="sl-SI"/>
        </w:rPr>
      </w:pPr>
      <w:r>
        <w:rPr>
          <w:lang w:val="sl-SI"/>
        </w:rPr>
        <w:t>paklitaksel, zdravilo za zdravljenje raka</w:t>
      </w:r>
      <w:r w:rsidR="00D5586F">
        <w:rPr>
          <w:lang w:val="sl-SI"/>
        </w:rPr>
        <w:t>,</w:t>
      </w:r>
    </w:p>
    <w:p w:rsidR="00E047D1" w:rsidRDefault="009F1588" w:rsidP="004E4432">
      <w:pPr>
        <w:widowControl w:val="0"/>
        <w:numPr>
          <w:ilvl w:val="0"/>
          <w:numId w:val="38"/>
        </w:numPr>
        <w:tabs>
          <w:tab w:val="left" w:pos="567"/>
        </w:tabs>
        <w:ind w:left="567" w:hanging="567"/>
        <w:rPr>
          <w:lang w:val="sl-SI"/>
        </w:rPr>
      </w:pPr>
      <w:r>
        <w:rPr>
          <w:lang w:val="sl-SI"/>
        </w:rPr>
        <w:t>opioidi:</w:t>
      </w:r>
      <w:r w:rsidR="00D5586F">
        <w:rPr>
          <w:lang w:val="sl-SI"/>
        </w:rPr>
        <w:t xml:space="preserve"> preden vam zdravnik pred</w:t>
      </w:r>
      <w:r w:rsidR="00C91237">
        <w:rPr>
          <w:lang w:val="sl-SI"/>
        </w:rPr>
        <w:t>piše opioide (uporabljajo se za zdravljenje hude bolečine),</w:t>
      </w:r>
      <w:r w:rsidR="00D5586F">
        <w:rPr>
          <w:lang w:val="sl-SI"/>
        </w:rPr>
        <w:t xml:space="preserve"> ga morate obvestiti, da se zdravite s klopidogrelom.</w:t>
      </w:r>
    </w:p>
    <w:p w:rsidR="00E047D1" w:rsidRPr="00C8510C" w:rsidRDefault="00E047D1">
      <w:pPr>
        <w:widowControl w:val="0"/>
        <w:tabs>
          <w:tab w:val="left" w:pos="567"/>
        </w:tabs>
        <w:ind w:right="-2"/>
        <w:rPr>
          <w:szCs w:val="22"/>
          <w:lang w:val="sl-SI"/>
        </w:rPr>
      </w:pPr>
    </w:p>
    <w:p w:rsidR="00DC3D85" w:rsidRPr="00C8510C" w:rsidRDefault="00DC3D85">
      <w:pPr>
        <w:widowControl w:val="0"/>
        <w:tabs>
          <w:tab w:val="left" w:pos="567"/>
        </w:tabs>
        <w:ind w:right="-2"/>
        <w:rPr>
          <w:szCs w:val="22"/>
          <w:lang w:val="sl-SI"/>
        </w:rPr>
      </w:pPr>
      <w:r w:rsidRPr="00C8510C">
        <w:rPr>
          <w:szCs w:val="22"/>
          <w:lang w:val="sl-SI"/>
        </w:rPr>
        <w:t>Če ste doživeli hudo bolečino v prsih (nestabilna angina</w:t>
      </w:r>
      <w:r w:rsidR="007B1E97" w:rsidRPr="00C8510C">
        <w:rPr>
          <w:szCs w:val="22"/>
          <w:lang w:val="sl-SI"/>
        </w:rPr>
        <w:t xml:space="preserve"> pektoris</w:t>
      </w:r>
      <w:r w:rsidRPr="00C8510C">
        <w:rPr>
          <w:szCs w:val="22"/>
          <w:lang w:val="sl-SI"/>
        </w:rPr>
        <w:t xml:space="preserve"> ali srčni napad), </w:t>
      </w:r>
      <w:r w:rsidR="002F3C4E">
        <w:rPr>
          <w:szCs w:val="22"/>
          <w:lang w:val="sl-SI"/>
        </w:rPr>
        <w:t xml:space="preserve">prehoden ishemični napad ali blago možgansko kap, </w:t>
      </w:r>
      <w:r w:rsidRPr="00C8510C">
        <w:rPr>
          <w:szCs w:val="22"/>
          <w:lang w:val="sl-SI"/>
        </w:rPr>
        <w:t xml:space="preserve">so vam morda predpisali </w:t>
      </w:r>
      <w:r w:rsidR="00F3131E" w:rsidRPr="00C8510C">
        <w:rPr>
          <w:szCs w:val="22"/>
          <w:lang w:val="sl-SI"/>
        </w:rPr>
        <w:t xml:space="preserve">zdravilo </w:t>
      </w:r>
      <w:r w:rsidRPr="00C8510C">
        <w:rPr>
          <w:szCs w:val="22"/>
          <w:lang w:val="sl-SI"/>
        </w:rPr>
        <w:t xml:space="preserve">Plavix v kombinaciji z acetilsalicilno kislino, učinkovino, ki je prisotna v številnih zdravilih, ki se uporabljajo za lajšanje bolečine in zniževanje </w:t>
      </w:r>
      <w:r w:rsidR="007B1E97" w:rsidRPr="00C8510C">
        <w:rPr>
          <w:szCs w:val="22"/>
          <w:lang w:val="sl-SI"/>
        </w:rPr>
        <w:t>zvišane telesne temperature</w:t>
      </w:r>
      <w:r w:rsidRPr="00C8510C">
        <w:rPr>
          <w:szCs w:val="22"/>
          <w:lang w:val="sl-SI"/>
        </w:rPr>
        <w:t>. Priložnostna uporaba acetilsalicilne kisline (ne več kot 1</w:t>
      </w:r>
      <w:r w:rsidR="00641F75" w:rsidRPr="00C8510C">
        <w:rPr>
          <w:szCs w:val="22"/>
          <w:lang w:val="sl-SI"/>
        </w:rPr>
        <w:t>.</w:t>
      </w:r>
      <w:r w:rsidRPr="00C8510C">
        <w:rPr>
          <w:szCs w:val="22"/>
          <w:lang w:val="sl-SI"/>
        </w:rPr>
        <w:t>000</w:t>
      </w:r>
      <w:r w:rsidR="00641F75" w:rsidRPr="00C8510C">
        <w:rPr>
          <w:szCs w:val="22"/>
          <w:lang w:val="sl-SI"/>
        </w:rPr>
        <w:t> </w:t>
      </w:r>
      <w:r w:rsidRPr="00C8510C">
        <w:rPr>
          <w:szCs w:val="22"/>
          <w:lang w:val="sl-SI"/>
        </w:rPr>
        <w:t>mg v kateremkoli 24</w:t>
      </w:r>
      <w:r w:rsidR="00641F75" w:rsidRPr="00C8510C">
        <w:rPr>
          <w:szCs w:val="22"/>
          <w:lang w:val="sl-SI"/>
        </w:rPr>
        <w:t> </w:t>
      </w:r>
      <w:r w:rsidRPr="00C8510C">
        <w:rPr>
          <w:szCs w:val="22"/>
          <w:lang w:val="sl-SI"/>
        </w:rPr>
        <w:t xml:space="preserve">urnem obdobju) na splošno ne bi smela povzročati težav, vendar pa se morate o daljši uporabi v drugih okoliščinah posvetovati s svojim zdravnikom. </w:t>
      </w:r>
    </w:p>
    <w:p w:rsidR="00DC3D85" w:rsidRPr="00C8510C" w:rsidRDefault="00DC3D85">
      <w:pPr>
        <w:widowControl w:val="0"/>
        <w:tabs>
          <w:tab w:val="left" w:pos="567"/>
        </w:tabs>
        <w:ind w:right="-2"/>
        <w:rPr>
          <w:szCs w:val="22"/>
          <w:lang w:val="sl-SI"/>
        </w:rPr>
      </w:pPr>
    </w:p>
    <w:p w:rsidR="00DC3D85" w:rsidRPr="00C8510C" w:rsidRDefault="00B11949">
      <w:pPr>
        <w:widowControl w:val="0"/>
        <w:tabs>
          <w:tab w:val="left" w:pos="567"/>
        </w:tabs>
        <w:ind w:right="-2"/>
        <w:rPr>
          <w:b/>
          <w:szCs w:val="22"/>
          <w:lang w:val="sl-SI"/>
        </w:rPr>
      </w:pPr>
      <w:r w:rsidRPr="00C8510C">
        <w:rPr>
          <w:b/>
          <w:szCs w:val="22"/>
          <w:lang w:val="sl-SI"/>
        </w:rPr>
        <w:t>Z</w:t>
      </w:r>
      <w:r w:rsidR="009A32AA" w:rsidRPr="00C8510C">
        <w:rPr>
          <w:b/>
          <w:szCs w:val="22"/>
          <w:lang w:val="sl-SI"/>
        </w:rPr>
        <w:t>dravil</w:t>
      </w:r>
      <w:r w:rsidRPr="00C8510C">
        <w:rPr>
          <w:b/>
          <w:szCs w:val="22"/>
          <w:lang w:val="sl-SI"/>
        </w:rPr>
        <w:t>o</w:t>
      </w:r>
      <w:r w:rsidR="009A32AA" w:rsidRPr="00C8510C">
        <w:rPr>
          <w:b/>
          <w:szCs w:val="22"/>
          <w:lang w:val="sl-SI"/>
        </w:rPr>
        <w:t xml:space="preserve"> Plavix</w:t>
      </w:r>
      <w:r w:rsidR="00DC3D85" w:rsidRPr="00C8510C">
        <w:rPr>
          <w:b/>
          <w:szCs w:val="22"/>
          <w:lang w:val="sl-SI"/>
        </w:rPr>
        <w:t xml:space="preserve"> skupaj s hrano in pijačo</w:t>
      </w:r>
    </w:p>
    <w:p w:rsidR="00DC3D85" w:rsidRPr="00C8510C" w:rsidRDefault="00F3131E" w:rsidP="000924AF">
      <w:pPr>
        <w:widowControl w:val="0"/>
        <w:tabs>
          <w:tab w:val="left" w:pos="567"/>
        </w:tabs>
        <w:ind w:right="-2"/>
        <w:rPr>
          <w:bCs/>
          <w:szCs w:val="22"/>
          <w:lang w:val="sl-SI"/>
        </w:rPr>
      </w:pPr>
      <w:r w:rsidRPr="00C8510C">
        <w:rPr>
          <w:bCs/>
          <w:szCs w:val="22"/>
          <w:lang w:val="sl-SI"/>
        </w:rPr>
        <w:t xml:space="preserve">Zdravilo </w:t>
      </w:r>
      <w:r w:rsidR="00DC3D85" w:rsidRPr="00C8510C">
        <w:rPr>
          <w:bCs/>
          <w:szCs w:val="22"/>
          <w:lang w:val="sl-SI"/>
        </w:rPr>
        <w:t>Plavix lahko jemljete s hrano ali brez nje.</w:t>
      </w:r>
    </w:p>
    <w:p w:rsidR="00DC3D85" w:rsidRPr="00C8510C" w:rsidRDefault="00DC3D85">
      <w:pPr>
        <w:widowControl w:val="0"/>
        <w:tabs>
          <w:tab w:val="left" w:pos="567"/>
        </w:tabs>
        <w:ind w:right="-2"/>
        <w:rPr>
          <w:bCs/>
          <w:szCs w:val="22"/>
          <w:lang w:val="sl-SI"/>
        </w:rPr>
      </w:pPr>
    </w:p>
    <w:p w:rsidR="00DC3D85" w:rsidRPr="00C8510C" w:rsidRDefault="00DC3D85">
      <w:pPr>
        <w:widowControl w:val="0"/>
        <w:tabs>
          <w:tab w:val="left" w:pos="567"/>
        </w:tabs>
        <w:ind w:right="-2"/>
        <w:rPr>
          <w:b/>
          <w:szCs w:val="22"/>
          <w:lang w:val="sl-SI"/>
        </w:rPr>
      </w:pPr>
      <w:r w:rsidRPr="00C8510C">
        <w:rPr>
          <w:b/>
          <w:szCs w:val="22"/>
          <w:lang w:val="sl-SI"/>
        </w:rPr>
        <w:t>Nosečnost in dojenje</w:t>
      </w:r>
    </w:p>
    <w:p w:rsidR="004E7907" w:rsidRPr="00C8510C" w:rsidRDefault="004E7907">
      <w:pPr>
        <w:widowControl w:val="0"/>
        <w:tabs>
          <w:tab w:val="left" w:pos="567"/>
        </w:tabs>
        <w:ind w:right="-2"/>
        <w:rPr>
          <w:szCs w:val="22"/>
          <w:lang w:val="sl-SI"/>
        </w:rPr>
      </w:pPr>
      <w:r w:rsidRPr="00C8510C">
        <w:rPr>
          <w:szCs w:val="22"/>
          <w:lang w:val="sl-SI"/>
        </w:rPr>
        <w:t>Priporočljivo je, da se tega zdravila v nosečnosti</w:t>
      </w:r>
      <w:r w:rsidR="006A490A">
        <w:rPr>
          <w:szCs w:val="22"/>
          <w:lang w:val="sl-SI"/>
        </w:rPr>
        <w:t xml:space="preserve"> </w:t>
      </w:r>
      <w:r w:rsidRPr="00C8510C">
        <w:rPr>
          <w:szCs w:val="22"/>
          <w:lang w:val="sl-SI"/>
        </w:rPr>
        <w:t>ne uporablja.</w:t>
      </w:r>
    </w:p>
    <w:p w:rsidR="004E7907" w:rsidRPr="00C8510C" w:rsidRDefault="004E7907">
      <w:pPr>
        <w:widowControl w:val="0"/>
        <w:tabs>
          <w:tab w:val="left" w:pos="567"/>
        </w:tabs>
        <w:ind w:right="-2"/>
        <w:rPr>
          <w:szCs w:val="22"/>
          <w:lang w:val="sl-SI"/>
        </w:rPr>
      </w:pPr>
    </w:p>
    <w:p w:rsidR="00DC3D85" w:rsidRPr="00C8510C" w:rsidRDefault="00DC3D85">
      <w:pPr>
        <w:widowControl w:val="0"/>
        <w:tabs>
          <w:tab w:val="left" w:pos="567"/>
        </w:tabs>
        <w:ind w:right="-2"/>
        <w:rPr>
          <w:szCs w:val="22"/>
          <w:lang w:val="sl-SI"/>
        </w:rPr>
      </w:pPr>
      <w:r w:rsidRPr="00C8510C">
        <w:rPr>
          <w:szCs w:val="22"/>
          <w:lang w:val="sl-SI"/>
        </w:rPr>
        <w:t xml:space="preserve">Če ste noseči ali </w:t>
      </w:r>
      <w:r w:rsidR="00641F75" w:rsidRPr="00C8510C">
        <w:rPr>
          <w:szCs w:val="22"/>
          <w:lang w:val="sl-SI"/>
        </w:rPr>
        <w:t>mislite</w:t>
      </w:r>
      <w:r w:rsidRPr="00C8510C">
        <w:rPr>
          <w:szCs w:val="22"/>
          <w:lang w:val="sl-SI"/>
        </w:rPr>
        <w:t>, da ste noseči, morate o tem obvestiti svojega zdravnika ali farmacevta</w:t>
      </w:r>
      <w:r w:rsidR="004E5E0E" w:rsidRPr="00C8510C">
        <w:rPr>
          <w:szCs w:val="22"/>
          <w:lang w:val="sl-SI"/>
        </w:rPr>
        <w:t>,</w:t>
      </w:r>
      <w:r w:rsidRPr="00C8510C">
        <w:rPr>
          <w:szCs w:val="22"/>
          <w:lang w:val="sl-SI"/>
        </w:rPr>
        <w:t xml:space="preserve"> preden </w:t>
      </w:r>
      <w:r w:rsidR="00F3131E" w:rsidRPr="00C8510C">
        <w:rPr>
          <w:szCs w:val="22"/>
          <w:lang w:val="sl-SI"/>
        </w:rPr>
        <w:t>vzamete</w:t>
      </w:r>
      <w:r w:rsidR="00257D59" w:rsidRPr="00C8510C">
        <w:rPr>
          <w:szCs w:val="22"/>
          <w:lang w:val="sl-SI"/>
        </w:rPr>
        <w:t xml:space="preserve"> zdravilo</w:t>
      </w:r>
      <w:r w:rsidRPr="00C8510C">
        <w:rPr>
          <w:szCs w:val="22"/>
          <w:lang w:val="sl-SI"/>
        </w:rPr>
        <w:t xml:space="preserve"> Plavix. Če </w:t>
      </w:r>
      <w:r w:rsidR="00F3131E" w:rsidRPr="00C8510C">
        <w:rPr>
          <w:szCs w:val="22"/>
          <w:lang w:val="sl-SI"/>
        </w:rPr>
        <w:t xml:space="preserve">med </w:t>
      </w:r>
      <w:r w:rsidRPr="00C8510C">
        <w:rPr>
          <w:szCs w:val="22"/>
          <w:lang w:val="sl-SI"/>
        </w:rPr>
        <w:t>zdravljenj</w:t>
      </w:r>
      <w:r w:rsidR="00F3131E" w:rsidRPr="00C8510C">
        <w:rPr>
          <w:szCs w:val="22"/>
          <w:lang w:val="sl-SI"/>
        </w:rPr>
        <w:t>em</w:t>
      </w:r>
      <w:r w:rsidRPr="00C8510C">
        <w:rPr>
          <w:szCs w:val="22"/>
          <w:lang w:val="sl-SI"/>
        </w:rPr>
        <w:t xml:space="preserve"> </w:t>
      </w:r>
      <w:r w:rsidR="009A32AA" w:rsidRPr="00C8510C">
        <w:rPr>
          <w:szCs w:val="22"/>
          <w:lang w:val="sl-SI"/>
        </w:rPr>
        <w:t>z zdravilom</w:t>
      </w:r>
      <w:r w:rsidRPr="00C8510C">
        <w:rPr>
          <w:szCs w:val="22"/>
          <w:lang w:val="sl-SI"/>
        </w:rPr>
        <w:t xml:space="preserve"> Plavix</w:t>
      </w:r>
      <w:r w:rsidR="00F3131E" w:rsidRPr="00C8510C">
        <w:rPr>
          <w:szCs w:val="22"/>
          <w:lang w:val="sl-SI"/>
        </w:rPr>
        <w:t xml:space="preserve"> zanosite</w:t>
      </w:r>
      <w:r w:rsidRPr="00C8510C">
        <w:rPr>
          <w:szCs w:val="22"/>
          <w:lang w:val="sl-SI"/>
        </w:rPr>
        <w:t>, se takoj posvetujte s svojim zdravnikom</w:t>
      </w:r>
      <w:r w:rsidR="009A32AA" w:rsidRPr="00C8510C">
        <w:rPr>
          <w:szCs w:val="22"/>
          <w:lang w:val="sl-SI"/>
        </w:rPr>
        <w:t>, saj jemanje klopidogrela med nosečnostjo ni priporočljivo.</w:t>
      </w:r>
    </w:p>
    <w:p w:rsidR="00504CC2" w:rsidRPr="00C8510C" w:rsidRDefault="00504CC2">
      <w:pPr>
        <w:widowControl w:val="0"/>
        <w:tabs>
          <w:tab w:val="left" w:pos="567"/>
        </w:tabs>
        <w:ind w:right="-2"/>
        <w:rPr>
          <w:b/>
          <w:szCs w:val="22"/>
          <w:lang w:val="sl-SI"/>
        </w:rPr>
      </w:pPr>
    </w:p>
    <w:p w:rsidR="009A32AA" w:rsidRPr="00C8510C" w:rsidRDefault="004E7907">
      <w:pPr>
        <w:widowControl w:val="0"/>
        <w:tabs>
          <w:tab w:val="left" w:pos="567"/>
        </w:tabs>
        <w:ind w:right="-2"/>
        <w:rPr>
          <w:szCs w:val="22"/>
          <w:lang w:val="sl-SI"/>
        </w:rPr>
      </w:pPr>
      <w:r w:rsidRPr="00C8510C">
        <w:rPr>
          <w:szCs w:val="22"/>
          <w:lang w:val="sl-SI"/>
        </w:rPr>
        <w:t xml:space="preserve">Med jemanjem </w:t>
      </w:r>
      <w:r w:rsidR="001A0D7B" w:rsidRPr="00C8510C">
        <w:rPr>
          <w:szCs w:val="22"/>
          <w:lang w:val="sl-SI"/>
        </w:rPr>
        <w:t xml:space="preserve">tega </w:t>
      </w:r>
      <w:r w:rsidRPr="00C8510C">
        <w:rPr>
          <w:szCs w:val="22"/>
          <w:lang w:val="sl-SI"/>
        </w:rPr>
        <w:t xml:space="preserve">zdravila </w:t>
      </w:r>
      <w:r w:rsidR="001A0D7B" w:rsidRPr="00C8510C">
        <w:rPr>
          <w:szCs w:val="22"/>
          <w:lang w:val="sl-SI"/>
        </w:rPr>
        <w:t>ne smete dojiti.</w:t>
      </w:r>
    </w:p>
    <w:p w:rsidR="001A0D7B" w:rsidRPr="00C8510C" w:rsidRDefault="001A0D7B">
      <w:pPr>
        <w:widowControl w:val="0"/>
        <w:tabs>
          <w:tab w:val="left" w:pos="567"/>
        </w:tabs>
        <w:ind w:right="-2"/>
        <w:rPr>
          <w:szCs w:val="22"/>
          <w:lang w:val="sl-SI"/>
        </w:rPr>
      </w:pPr>
      <w:r w:rsidRPr="00C8510C">
        <w:rPr>
          <w:szCs w:val="22"/>
          <w:lang w:val="sl-SI"/>
        </w:rPr>
        <w:t>Če dojite ali nameravate dojiti, se pred jemanjem tega zdravila posvetujte z zdravnikom.</w:t>
      </w:r>
    </w:p>
    <w:p w:rsidR="001A0D7B" w:rsidRPr="00C8510C" w:rsidRDefault="001A0D7B">
      <w:pPr>
        <w:widowControl w:val="0"/>
        <w:tabs>
          <w:tab w:val="left" w:pos="567"/>
        </w:tabs>
        <w:ind w:right="-2"/>
        <w:rPr>
          <w:szCs w:val="22"/>
          <w:lang w:val="sl-SI"/>
        </w:rPr>
      </w:pPr>
    </w:p>
    <w:p w:rsidR="00DC3D85" w:rsidRPr="00C8510C" w:rsidRDefault="00DC3D85">
      <w:pPr>
        <w:widowControl w:val="0"/>
        <w:tabs>
          <w:tab w:val="left" w:pos="567"/>
        </w:tabs>
        <w:ind w:right="-2"/>
        <w:rPr>
          <w:szCs w:val="22"/>
          <w:lang w:val="sl-SI"/>
        </w:rPr>
      </w:pPr>
      <w:r w:rsidRPr="00C8510C">
        <w:rPr>
          <w:szCs w:val="22"/>
          <w:lang w:val="sl-SI"/>
        </w:rPr>
        <w:t>Posvetujete se z zdravnikom ali farmacevtom, preden vzamete katero</w:t>
      </w:r>
      <w:r w:rsidR="004E4432">
        <w:rPr>
          <w:szCs w:val="22"/>
          <w:lang w:val="sl-SI"/>
        </w:rPr>
        <w:t xml:space="preserve"> </w:t>
      </w:r>
      <w:r w:rsidRPr="00C8510C">
        <w:rPr>
          <w:szCs w:val="22"/>
          <w:lang w:val="sl-SI"/>
        </w:rPr>
        <w:t>koli zdravilo.</w:t>
      </w:r>
    </w:p>
    <w:p w:rsidR="00DC3D85" w:rsidRPr="00C8510C" w:rsidRDefault="00DC3D85">
      <w:pPr>
        <w:widowControl w:val="0"/>
        <w:tabs>
          <w:tab w:val="left" w:pos="567"/>
        </w:tabs>
        <w:ind w:right="-2"/>
        <w:rPr>
          <w:szCs w:val="22"/>
          <w:lang w:val="sl-SI"/>
        </w:rPr>
      </w:pPr>
    </w:p>
    <w:p w:rsidR="00DC3D85" w:rsidRPr="00C8510C" w:rsidRDefault="00DC3D85">
      <w:pPr>
        <w:widowControl w:val="0"/>
        <w:tabs>
          <w:tab w:val="left" w:pos="567"/>
        </w:tabs>
        <w:ind w:right="-2"/>
        <w:rPr>
          <w:b/>
          <w:szCs w:val="22"/>
          <w:lang w:val="sl-SI"/>
        </w:rPr>
      </w:pPr>
      <w:r w:rsidRPr="00C8510C">
        <w:rPr>
          <w:b/>
          <w:noProof/>
          <w:lang w:val="sl-SI"/>
        </w:rPr>
        <w:t>Vpliv na sposobnost upravljanja vozil in strojev</w:t>
      </w:r>
    </w:p>
    <w:p w:rsidR="00DC3D85" w:rsidRPr="00C8510C" w:rsidRDefault="00DC3D85">
      <w:pPr>
        <w:widowControl w:val="0"/>
        <w:tabs>
          <w:tab w:val="left" w:pos="567"/>
        </w:tabs>
        <w:ind w:right="-2"/>
        <w:rPr>
          <w:szCs w:val="22"/>
          <w:lang w:val="sl-SI"/>
        </w:rPr>
      </w:pPr>
      <w:r w:rsidRPr="00C8510C">
        <w:rPr>
          <w:szCs w:val="22"/>
          <w:lang w:val="sl-SI"/>
        </w:rPr>
        <w:t>Ni verjetno</w:t>
      </w:r>
      <w:r w:rsidR="004E5E0E" w:rsidRPr="00C8510C">
        <w:rPr>
          <w:szCs w:val="22"/>
          <w:lang w:val="sl-SI"/>
        </w:rPr>
        <w:t>,</w:t>
      </w:r>
      <w:r w:rsidRPr="00C8510C">
        <w:rPr>
          <w:szCs w:val="22"/>
          <w:lang w:val="sl-SI"/>
        </w:rPr>
        <w:t xml:space="preserve"> da bi </w:t>
      </w:r>
      <w:r w:rsidR="00F3131E" w:rsidRPr="00C8510C">
        <w:rPr>
          <w:szCs w:val="22"/>
          <w:lang w:val="sl-SI"/>
        </w:rPr>
        <w:t xml:space="preserve">zdravilo </w:t>
      </w:r>
      <w:r w:rsidRPr="00C8510C">
        <w:rPr>
          <w:szCs w:val="22"/>
          <w:lang w:val="sl-SI"/>
        </w:rPr>
        <w:t>Plavix vplival</w:t>
      </w:r>
      <w:r w:rsidR="00F3131E" w:rsidRPr="00C8510C">
        <w:rPr>
          <w:szCs w:val="22"/>
          <w:lang w:val="sl-SI"/>
        </w:rPr>
        <w:t>o</w:t>
      </w:r>
      <w:r w:rsidRPr="00C8510C">
        <w:rPr>
          <w:szCs w:val="22"/>
          <w:lang w:val="sl-SI"/>
        </w:rPr>
        <w:t xml:space="preserve"> na vašo sposobnost za vožnjo ali upravljanje strojev.</w:t>
      </w:r>
    </w:p>
    <w:p w:rsidR="00DC3D85" w:rsidRPr="00C8510C" w:rsidRDefault="00DC3D85">
      <w:pPr>
        <w:widowControl w:val="0"/>
        <w:tabs>
          <w:tab w:val="left" w:pos="567"/>
        </w:tabs>
        <w:ind w:right="-2"/>
        <w:rPr>
          <w:szCs w:val="22"/>
          <w:lang w:val="sl-SI"/>
        </w:rPr>
      </w:pPr>
    </w:p>
    <w:p w:rsidR="00DC3D85" w:rsidRPr="00C8510C" w:rsidRDefault="000147DC" w:rsidP="000924AF">
      <w:pPr>
        <w:widowControl w:val="0"/>
        <w:tabs>
          <w:tab w:val="left" w:pos="567"/>
        </w:tabs>
        <w:ind w:right="-2"/>
        <w:rPr>
          <w:szCs w:val="22"/>
          <w:lang w:val="sl-SI"/>
        </w:rPr>
      </w:pPr>
      <w:r w:rsidRPr="00C8510C">
        <w:rPr>
          <w:b/>
          <w:szCs w:val="22"/>
          <w:lang w:val="sl-SI"/>
        </w:rPr>
        <w:t xml:space="preserve">Zdravilo </w:t>
      </w:r>
      <w:r w:rsidR="00DC3D85" w:rsidRPr="00C8510C">
        <w:rPr>
          <w:b/>
          <w:szCs w:val="22"/>
          <w:lang w:val="sl-SI"/>
        </w:rPr>
        <w:t>Plavix vsebuje laktozo</w:t>
      </w:r>
    </w:p>
    <w:p w:rsidR="002744E3" w:rsidRPr="00C8510C" w:rsidRDefault="00DD6ED3" w:rsidP="002744E3">
      <w:pPr>
        <w:widowControl w:val="0"/>
        <w:tabs>
          <w:tab w:val="left" w:pos="567"/>
        </w:tabs>
        <w:ind w:right="-2"/>
        <w:rPr>
          <w:szCs w:val="22"/>
          <w:lang w:val="sl-SI"/>
        </w:rPr>
      </w:pPr>
      <w:r w:rsidRPr="00C8510C">
        <w:rPr>
          <w:szCs w:val="22"/>
          <w:lang w:val="sl-SI"/>
        </w:rPr>
        <w:t>Če vam je zdravnik povedal, da imate intoleranco za nekatere sladkorje</w:t>
      </w:r>
      <w:r w:rsidR="000924AF" w:rsidRPr="00C8510C">
        <w:rPr>
          <w:szCs w:val="22"/>
          <w:lang w:val="sl-SI"/>
        </w:rPr>
        <w:t xml:space="preserve"> (npr. laktozo)</w:t>
      </w:r>
      <w:r w:rsidRPr="00C8510C">
        <w:rPr>
          <w:szCs w:val="22"/>
          <w:lang w:val="sl-SI"/>
        </w:rPr>
        <w:t>, se pred uporabo tega zdravila posvetujte s svojim zdravnikom.</w:t>
      </w:r>
    </w:p>
    <w:p w:rsidR="002744E3" w:rsidRPr="00C8510C" w:rsidRDefault="002744E3" w:rsidP="002744E3">
      <w:pPr>
        <w:widowControl w:val="0"/>
        <w:tabs>
          <w:tab w:val="left" w:pos="567"/>
        </w:tabs>
        <w:ind w:right="-2"/>
        <w:rPr>
          <w:szCs w:val="22"/>
          <w:lang w:val="sl-SI"/>
        </w:rPr>
      </w:pPr>
    </w:p>
    <w:p w:rsidR="00B11949" w:rsidRPr="00C8510C" w:rsidRDefault="000924AF" w:rsidP="007D7D53">
      <w:pPr>
        <w:widowControl w:val="0"/>
        <w:tabs>
          <w:tab w:val="left" w:pos="567"/>
        </w:tabs>
        <w:ind w:right="-2"/>
        <w:rPr>
          <w:szCs w:val="22"/>
          <w:lang w:val="sl-SI"/>
        </w:rPr>
      </w:pPr>
      <w:r w:rsidRPr="00C8510C">
        <w:rPr>
          <w:b/>
          <w:szCs w:val="22"/>
          <w:lang w:val="sl-SI"/>
        </w:rPr>
        <w:t>Zdravilo P</w:t>
      </w:r>
      <w:r w:rsidR="007D7D53" w:rsidRPr="00C8510C">
        <w:rPr>
          <w:b/>
          <w:szCs w:val="22"/>
          <w:lang w:val="sl-SI"/>
        </w:rPr>
        <w:t>la</w:t>
      </w:r>
      <w:r w:rsidRPr="00C8510C">
        <w:rPr>
          <w:b/>
          <w:szCs w:val="22"/>
          <w:lang w:val="sl-SI"/>
        </w:rPr>
        <w:t>vix vsebuje h</w:t>
      </w:r>
      <w:r w:rsidR="00125D34" w:rsidRPr="00C8510C">
        <w:rPr>
          <w:b/>
          <w:szCs w:val="22"/>
          <w:lang w:val="sl-SI"/>
        </w:rPr>
        <w:t>idrogenirano ricinusovo olje</w:t>
      </w:r>
    </w:p>
    <w:p w:rsidR="002744E3" w:rsidRPr="00C8510C" w:rsidRDefault="00E87EC1" w:rsidP="007D7D53">
      <w:pPr>
        <w:widowControl w:val="0"/>
        <w:tabs>
          <w:tab w:val="left" w:pos="567"/>
        </w:tabs>
        <w:ind w:right="-2"/>
        <w:rPr>
          <w:szCs w:val="22"/>
          <w:lang w:val="sl-SI"/>
        </w:rPr>
      </w:pPr>
      <w:r w:rsidRPr="00C8510C">
        <w:rPr>
          <w:szCs w:val="22"/>
          <w:lang w:val="sl-SI"/>
        </w:rPr>
        <w:t>To l</w:t>
      </w:r>
      <w:r w:rsidR="00125D34" w:rsidRPr="00C8510C">
        <w:rPr>
          <w:szCs w:val="22"/>
          <w:lang w:val="sl-SI"/>
        </w:rPr>
        <w:t>ahko povzroči želodčne motnje ali drisko</w:t>
      </w:r>
      <w:r w:rsidR="002744E3" w:rsidRPr="00C8510C">
        <w:rPr>
          <w:szCs w:val="22"/>
          <w:lang w:val="sl-SI"/>
        </w:rPr>
        <w:t>.</w:t>
      </w:r>
    </w:p>
    <w:p w:rsidR="00DC3D85" w:rsidRPr="00C8510C" w:rsidRDefault="00DC3D85">
      <w:pPr>
        <w:widowControl w:val="0"/>
        <w:tabs>
          <w:tab w:val="left" w:pos="567"/>
        </w:tabs>
        <w:ind w:right="-2"/>
        <w:rPr>
          <w:szCs w:val="22"/>
          <w:lang w:val="sl-SI"/>
        </w:rPr>
      </w:pPr>
    </w:p>
    <w:p w:rsidR="00DC3D85" w:rsidRPr="00C8510C" w:rsidRDefault="00DC3D85">
      <w:pPr>
        <w:widowControl w:val="0"/>
        <w:tabs>
          <w:tab w:val="left" w:pos="567"/>
        </w:tabs>
        <w:ind w:right="-2"/>
        <w:rPr>
          <w:szCs w:val="22"/>
          <w:lang w:val="sl-SI"/>
        </w:rPr>
      </w:pPr>
    </w:p>
    <w:p w:rsidR="00DC3D85" w:rsidRPr="00C8510C" w:rsidRDefault="008744FE" w:rsidP="008744FE">
      <w:pPr>
        <w:widowControl w:val="0"/>
        <w:rPr>
          <w:b/>
          <w:caps/>
          <w:szCs w:val="22"/>
          <w:lang w:val="sl-SI"/>
        </w:rPr>
      </w:pPr>
      <w:r w:rsidRPr="00C8510C">
        <w:rPr>
          <w:b/>
          <w:szCs w:val="22"/>
          <w:lang w:val="sl-SI"/>
        </w:rPr>
        <w:t>3.</w:t>
      </w:r>
      <w:r w:rsidRPr="00C8510C">
        <w:rPr>
          <w:b/>
          <w:szCs w:val="22"/>
          <w:lang w:val="sl-SI"/>
        </w:rPr>
        <w:tab/>
      </w:r>
      <w:r w:rsidR="002E52D4" w:rsidRPr="00C8510C">
        <w:rPr>
          <w:b/>
          <w:szCs w:val="22"/>
          <w:lang w:val="sl-SI"/>
        </w:rPr>
        <w:t>Kako jemati zdravilo Plavix</w:t>
      </w:r>
    </w:p>
    <w:p w:rsidR="00DC3D85" w:rsidRPr="00C8510C" w:rsidRDefault="00DC3D85">
      <w:pPr>
        <w:widowControl w:val="0"/>
        <w:tabs>
          <w:tab w:val="left" w:pos="567"/>
        </w:tabs>
        <w:ind w:right="-2"/>
        <w:rPr>
          <w:caps/>
          <w:szCs w:val="22"/>
          <w:lang w:val="sl-SI"/>
        </w:rPr>
      </w:pPr>
    </w:p>
    <w:p w:rsidR="00DC3D85" w:rsidRPr="00C8510C" w:rsidRDefault="00DC3D85">
      <w:pPr>
        <w:widowControl w:val="0"/>
        <w:tabs>
          <w:tab w:val="left" w:pos="567"/>
        </w:tabs>
        <w:ind w:right="-2"/>
        <w:rPr>
          <w:szCs w:val="22"/>
          <w:lang w:val="sl-SI"/>
        </w:rPr>
      </w:pPr>
      <w:r w:rsidRPr="00C8510C">
        <w:rPr>
          <w:szCs w:val="22"/>
          <w:lang w:val="sl-SI"/>
        </w:rPr>
        <w:t xml:space="preserve">Pri jemanju </w:t>
      </w:r>
      <w:r w:rsidR="00330A4E" w:rsidRPr="00C8510C">
        <w:rPr>
          <w:szCs w:val="22"/>
          <w:lang w:val="sl-SI"/>
        </w:rPr>
        <w:t xml:space="preserve">tega </w:t>
      </w:r>
      <w:r w:rsidR="009A32AA" w:rsidRPr="00C8510C">
        <w:rPr>
          <w:szCs w:val="22"/>
          <w:lang w:val="sl-SI"/>
        </w:rPr>
        <w:t>zdravila</w:t>
      </w:r>
      <w:r w:rsidRPr="00C8510C">
        <w:rPr>
          <w:szCs w:val="22"/>
          <w:lang w:val="sl-SI"/>
        </w:rPr>
        <w:t xml:space="preserve"> natančno upoštevajte </w:t>
      </w:r>
      <w:r w:rsidR="00330A4E" w:rsidRPr="00C8510C">
        <w:rPr>
          <w:szCs w:val="22"/>
          <w:lang w:val="sl-SI"/>
        </w:rPr>
        <w:t xml:space="preserve">navodila </w:t>
      </w:r>
      <w:r w:rsidRPr="00C8510C">
        <w:rPr>
          <w:szCs w:val="22"/>
          <w:lang w:val="sl-SI"/>
        </w:rPr>
        <w:t>zdravnika</w:t>
      </w:r>
      <w:r w:rsidR="00330A4E" w:rsidRPr="00C8510C">
        <w:rPr>
          <w:szCs w:val="22"/>
          <w:lang w:val="sl-SI"/>
        </w:rPr>
        <w:t xml:space="preserve"> ali farmacevta</w:t>
      </w:r>
      <w:r w:rsidRPr="00C8510C">
        <w:rPr>
          <w:szCs w:val="22"/>
          <w:lang w:val="sl-SI"/>
        </w:rPr>
        <w:t>. Če ste negotovi, se posvetujte z zdravnikom ali farmacevtom.</w:t>
      </w:r>
    </w:p>
    <w:p w:rsidR="00DC3D85" w:rsidRPr="00C8510C" w:rsidRDefault="00DC3D85">
      <w:pPr>
        <w:widowControl w:val="0"/>
        <w:tabs>
          <w:tab w:val="left" w:pos="567"/>
        </w:tabs>
        <w:ind w:right="-2"/>
        <w:rPr>
          <w:szCs w:val="22"/>
          <w:lang w:val="sl-SI"/>
        </w:rPr>
      </w:pPr>
    </w:p>
    <w:p w:rsidR="00EC0C65" w:rsidRDefault="00616847">
      <w:pPr>
        <w:widowControl w:val="0"/>
        <w:tabs>
          <w:tab w:val="left" w:pos="567"/>
        </w:tabs>
        <w:ind w:right="-2"/>
        <w:rPr>
          <w:szCs w:val="22"/>
          <w:lang w:val="sl-SI"/>
        </w:rPr>
      </w:pPr>
      <w:r>
        <w:rPr>
          <w:szCs w:val="22"/>
          <w:lang w:val="sl-SI"/>
        </w:rPr>
        <w:t>Priporočeni odmerek</w:t>
      </w:r>
      <w:r w:rsidR="00EC0C65" w:rsidRPr="00EC0C65">
        <w:rPr>
          <w:szCs w:val="22"/>
          <w:lang w:val="sl-SI"/>
        </w:rPr>
        <w:t xml:space="preserve">, vključno </w:t>
      </w:r>
      <w:r>
        <w:rPr>
          <w:szCs w:val="22"/>
          <w:lang w:val="sl-SI"/>
        </w:rPr>
        <w:t>za bolnike</w:t>
      </w:r>
      <w:r w:rsidR="00EC0C65" w:rsidRPr="00EC0C65">
        <w:rPr>
          <w:szCs w:val="22"/>
          <w:lang w:val="sl-SI"/>
        </w:rPr>
        <w:t xml:space="preserve">, ki imajo </w:t>
      </w:r>
      <w:r w:rsidR="00212DB1">
        <w:rPr>
          <w:szCs w:val="22"/>
          <w:lang w:val="sl-SI"/>
        </w:rPr>
        <w:t xml:space="preserve">bolezensko </w:t>
      </w:r>
      <w:r w:rsidR="00EC0C65" w:rsidRPr="00EC0C65">
        <w:rPr>
          <w:szCs w:val="22"/>
          <w:lang w:val="sl-SI"/>
        </w:rPr>
        <w:t>stanje, imenovano "atrijska fibrilacija" (nepravilen srčni utrip), je ena 75 mg tableta zdrav</w:t>
      </w:r>
      <w:r>
        <w:rPr>
          <w:szCs w:val="22"/>
          <w:lang w:val="sl-SI"/>
        </w:rPr>
        <w:t>ila Plavix na dan, ki jo lahko vzamete</w:t>
      </w:r>
      <w:r w:rsidR="00EC0C65" w:rsidRPr="00EC0C65">
        <w:rPr>
          <w:szCs w:val="22"/>
          <w:lang w:val="sl-SI"/>
        </w:rPr>
        <w:t xml:space="preserve"> s hrano ali brez nje</w:t>
      </w:r>
      <w:r w:rsidRPr="00C8510C">
        <w:rPr>
          <w:szCs w:val="22"/>
          <w:lang w:val="sl-SI"/>
        </w:rPr>
        <w:t>; odmerek morate jemati vsak dan ob istem času</w:t>
      </w:r>
      <w:r w:rsidR="00EC0C65" w:rsidRPr="00EC0C65">
        <w:rPr>
          <w:szCs w:val="22"/>
          <w:lang w:val="sl-SI"/>
        </w:rPr>
        <w:t>.</w:t>
      </w:r>
    </w:p>
    <w:p w:rsidR="00EC0C65" w:rsidRDefault="00EC0C65">
      <w:pPr>
        <w:widowControl w:val="0"/>
        <w:tabs>
          <w:tab w:val="left" w:pos="567"/>
        </w:tabs>
        <w:ind w:right="-2"/>
        <w:rPr>
          <w:szCs w:val="22"/>
          <w:lang w:val="sl-SI"/>
        </w:rPr>
      </w:pPr>
    </w:p>
    <w:p w:rsidR="00DC3D85" w:rsidRPr="00C8510C" w:rsidRDefault="009A32AA">
      <w:pPr>
        <w:widowControl w:val="0"/>
        <w:tabs>
          <w:tab w:val="left" w:pos="567"/>
        </w:tabs>
        <w:ind w:right="-2"/>
        <w:rPr>
          <w:szCs w:val="22"/>
          <w:lang w:val="sl-SI"/>
        </w:rPr>
      </w:pPr>
      <w:r w:rsidRPr="00C8510C">
        <w:rPr>
          <w:szCs w:val="22"/>
          <w:lang w:val="sl-SI"/>
        </w:rPr>
        <w:t>Če ste imeli hudo bolečino v prsih (nestabilna angina</w:t>
      </w:r>
      <w:r w:rsidR="007B1E97" w:rsidRPr="00C8510C">
        <w:rPr>
          <w:szCs w:val="22"/>
          <w:lang w:val="sl-SI"/>
        </w:rPr>
        <w:t xml:space="preserve"> pektoris</w:t>
      </w:r>
      <w:r w:rsidRPr="00C8510C">
        <w:rPr>
          <w:szCs w:val="22"/>
          <w:lang w:val="sl-SI"/>
        </w:rPr>
        <w:t xml:space="preserve"> ali srčna kap), vam lahko zdravnik</w:t>
      </w:r>
      <w:r w:rsidR="007B1E97" w:rsidRPr="00C8510C">
        <w:rPr>
          <w:szCs w:val="22"/>
          <w:lang w:val="sl-SI"/>
        </w:rPr>
        <w:t xml:space="preserve"> na začetku zdravljenja</w:t>
      </w:r>
      <w:r w:rsidRPr="00C8510C">
        <w:rPr>
          <w:szCs w:val="22"/>
          <w:lang w:val="sl-SI"/>
        </w:rPr>
        <w:t xml:space="preserve"> da </w:t>
      </w:r>
      <w:r w:rsidR="007B1E97" w:rsidRPr="00C8510C">
        <w:rPr>
          <w:szCs w:val="22"/>
          <w:lang w:val="sl-SI"/>
        </w:rPr>
        <w:t xml:space="preserve">enkrat </w:t>
      </w:r>
      <w:r w:rsidRPr="00C8510C">
        <w:rPr>
          <w:szCs w:val="22"/>
          <w:lang w:val="sl-SI"/>
        </w:rPr>
        <w:t>300 mg zdravila Plavix (eno 300</w:t>
      </w:r>
      <w:r w:rsidR="005F5B91">
        <w:rPr>
          <w:szCs w:val="22"/>
          <w:lang w:val="sl-SI"/>
        </w:rPr>
        <w:t xml:space="preserve"> </w:t>
      </w:r>
      <w:r w:rsidRPr="00C8510C">
        <w:rPr>
          <w:szCs w:val="22"/>
          <w:lang w:val="sl-SI"/>
        </w:rPr>
        <w:t>mg tableto ali štiri 75</w:t>
      </w:r>
      <w:r w:rsidR="005F5B91">
        <w:rPr>
          <w:szCs w:val="22"/>
          <w:lang w:val="sl-SI"/>
        </w:rPr>
        <w:t xml:space="preserve"> </w:t>
      </w:r>
      <w:r w:rsidRPr="00C8510C">
        <w:rPr>
          <w:szCs w:val="22"/>
          <w:lang w:val="sl-SI"/>
        </w:rPr>
        <w:t xml:space="preserve">mg tablete). Nato je </w:t>
      </w:r>
      <w:r w:rsidR="00F9263B" w:rsidRPr="00C8510C">
        <w:rPr>
          <w:szCs w:val="22"/>
          <w:lang w:val="sl-SI"/>
        </w:rPr>
        <w:t>priporočeni</w:t>
      </w:r>
      <w:r w:rsidRPr="00C8510C">
        <w:rPr>
          <w:szCs w:val="22"/>
          <w:lang w:val="sl-SI"/>
        </w:rPr>
        <w:t xml:space="preserve"> odmerek ena 75</w:t>
      </w:r>
      <w:r w:rsidR="005F5B91">
        <w:rPr>
          <w:szCs w:val="22"/>
          <w:lang w:val="sl-SI"/>
        </w:rPr>
        <w:t xml:space="preserve"> </w:t>
      </w:r>
      <w:r w:rsidRPr="00C8510C">
        <w:rPr>
          <w:szCs w:val="22"/>
          <w:lang w:val="sl-SI"/>
        </w:rPr>
        <w:t>mg tableta zdravila Plavix na dan</w:t>
      </w:r>
      <w:r w:rsidR="00212DB1">
        <w:rPr>
          <w:szCs w:val="22"/>
          <w:lang w:val="sl-SI"/>
        </w:rPr>
        <w:t>,</w:t>
      </w:r>
      <w:r w:rsidR="00616847">
        <w:rPr>
          <w:szCs w:val="22"/>
          <w:lang w:val="sl-SI"/>
        </w:rPr>
        <w:t xml:space="preserve"> kot </w:t>
      </w:r>
      <w:r w:rsidR="00212DB1">
        <w:rPr>
          <w:szCs w:val="22"/>
          <w:lang w:val="sl-SI"/>
        </w:rPr>
        <w:t xml:space="preserve">je </w:t>
      </w:r>
      <w:r w:rsidR="00616847">
        <w:rPr>
          <w:szCs w:val="22"/>
          <w:lang w:val="sl-SI"/>
        </w:rPr>
        <w:t>opisano zgoraj</w:t>
      </w:r>
      <w:r w:rsidRPr="00C8510C">
        <w:rPr>
          <w:szCs w:val="22"/>
          <w:lang w:val="sl-SI"/>
        </w:rPr>
        <w:t>.</w:t>
      </w:r>
    </w:p>
    <w:p w:rsidR="00A55107" w:rsidRDefault="00A55107">
      <w:pPr>
        <w:widowControl w:val="0"/>
        <w:tabs>
          <w:tab w:val="left" w:pos="567"/>
        </w:tabs>
        <w:ind w:right="-2"/>
        <w:rPr>
          <w:szCs w:val="22"/>
          <w:lang w:val="sl-SI"/>
        </w:rPr>
      </w:pPr>
    </w:p>
    <w:p w:rsidR="00C92844" w:rsidRDefault="00C92844" w:rsidP="00C92844">
      <w:pPr>
        <w:rPr>
          <w:szCs w:val="22"/>
          <w:lang w:val="sl-SI"/>
        </w:rPr>
      </w:pPr>
      <w:bookmarkStart w:id="14" w:name="_Hlk27467847"/>
      <w:bookmarkStart w:id="15" w:name="_Hlk25226188"/>
      <w:r>
        <w:rPr>
          <w:szCs w:val="22"/>
          <w:lang w:val="sl-SI"/>
        </w:rPr>
        <w:t>Če ste imeli simptome možganske kapi, ki so v kratkem času minili (to imenujemo "prehoden ishemični napad"), ali blago možgansko kap, vam lahko zdravnik na začetku zdravljenja predpiše en 300 mg odmerek zdravila Plavix (1 tableto s 300 mg ali 4 tablete po 75 mg).</w:t>
      </w:r>
      <w:bookmarkEnd w:id="14"/>
      <w:r>
        <w:rPr>
          <w:szCs w:val="22"/>
          <w:lang w:val="sl-SI"/>
        </w:rPr>
        <w:t xml:space="preserve"> Nato je priporočeni odmerek ena 75 mg tableta zdravila Plavix na dan, kot je opisano zgoraj, skupaj z acetilsalicilno kislino za obdobje 3 tednov. Potem vam bo zdravnik predpisal ali samo zdravilo Plavix ali samo acetilsalicilno kislino.</w:t>
      </w:r>
    </w:p>
    <w:bookmarkEnd w:id="15"/>
    <w:p w:rsidR="00C92844" w:rsidRPr="00C8510C" w:rsidRDefault="00C92844">
      <w:pPr>
        <w:widowControl w:val="0"/>
        <w:tabs>
          <w:tab w:val="left" w:pos="567"/>
        </w:tabs>
        <w:ind w:right="-2"/>
        <w:rPr>
          <w:szCs w:val="22"/>
          <w:lang w:val="sl-SI"/>
        </w:rPr>
      </w:pPr>
    </w:p>
    <w:p w:rsidR="00DC3D85" w:rsidRPr="00C8510C" w:rsidRDefault="006312B8">
      <w:pPr>
        <w:widowControl w:val="0"/>
        <w:tabs>
          <w:tab w:val="left" w:pos="567"/>
        </w:tabs>
        <w:ind w:right="-2"/>
        <w:rPr>
          <w:szCs w:val="22"/>
          <w:lang w:val="sl-SI"/>
        </w:rPr>
      </w:pPr>
      <w:r w:rsidRPr="00C8510C">
        <w:rPr>
          <w:szCs w:val="22"/>
          <w:lang w:val="sl-SI"/>
        </w:rPr>
        <w:t xml:space="preserve">Zdravilo </w:t>
      </w:r>
      <w:r w:rsidR="00DC3D85" w:rsidRPr="00C8510C">
        <w:rPr>
          <w:szCs w:val="22"/>
          <w:lang w:val="sl-SI"/>
        </w:rPr>
        <w:t>Plavix morate jemati</w:t>
      </w:r>
      <w:r w:rsidR="004E5E0E" w:rsidRPr="00C8510C">
        <w:rPr>
          <w:szCs w:val="22"/>
          <w:lang w:val="sl-SI"/>
        </w:rPr>
        <w:t>,</w:t>
      </w:r>
      <w:r w:rsidR="00DC3D85" w:rsidRPr="00C8510C">
        <w:rPr>
          <w:szCs w:val="22"/>
          <w:lang w:val="sl-SI"/>
        </w:rPr>
        <w:t xml:space="preserve"> vse dokler vam ga vaš zdravnik predpisuje.</w:t>
      </w:r>
    </w:p>
    <w:p w:rsidR="00DC3D85" w:rsidRPr="00C8510C" w:rsidRDefault="00DC3D85">
      <w:pPr>
        <w:widowControl w:val="0"/>
        <w:tabs>
          <w:tab w:val="left" w:pos="567"/>
        </w:tabs>
        <w:ind w:right="-2"/>
        <w:rPr>
          <w:szCs w:val="22"/>
          <w:lang w:val="sl-SI"/>
        </w:rPr>
      </w:pPr>
    </w:p>
    <w:p w:rsidR="00DC3D85" w:rsidRPr="00C8510C" w:rsidRDefault="00DC3D85">
      <w:pPr>
        <w:widowControl w:val="0"/>
        <w:tabs>
          <w:tab w:val="left" w:pos="567"/>
        </w:tabs>
        <w:ind w:right="-2"/>
        <w:rPr>
          <w:b/>
          <w:szCs w:val="22"/>
          <w:lang w:val="sl-SI"/>
        </w:rPr>
      </w:pPr>
      <w:r w:rsidRPr="00C8510C">
        <w:rPr>
          <w:b/>
          <w:szCs w:val="22"/>
          <w:lang w:val="sl-SI"/>
        </w:rPr>
        <w:t>Če ste vzeli večji odmerek zdravila Plavix, kot bi smeli</w:t>
      </w:r>
    </w:p>
    <w:p w:rsidR="00DC3D85" w:rsidRPr="00C8510C" w:rsidRDefault="00DC3D85">
      <w:pPr>
        <w:widowControl w:val="0"/>
        <w:tabs>
          <w:tab w:val="left" w:pos="567"/>
        </w:tabs>
        <w:ind w:right="-2"/>
        <w:rPr>
          <w:szCs w:val="22"/>
          <w:lang w:val="sl-SI"/>
        </w:rPr>
      </w:pPr>
      <w:r w:rsidRPr="00C8510C">
        <w:rPr>
          <w:szCs w:val="22"/>
          <w:lang w:val="sl-SI"/>
        </w:rPr>
        <w:t xml:space="preserve">Zaradi povečanega tveganja krvavitve se posvetujte s svojim zdravnikom ali oddelkom najbližje </w:t>
      </w:r>
      <w:r w:rsidR="005C2E18" w:rsidRPr="00C8510C">
        <w:rPr>
          <w:szCs w:val="22"/>
          <w:lang w:val="sl-SI"/>
        </w:rPr>
        <w:t xml:space="preserve">bolnišnične </w:t>
      </w:r>
      <w:r w:rsidRPr="00C8510C">
        <w:rPr>
          <w:szCs w:val="22"/>
          <w:lang w:val="sl-SI"/>
        </w:rPr>
        <w:t xml:space="preserve">nujne zdravniške pomoči. </w:t>
      </w:r>
    </w:p>
    <w:p w:rsidR="00DC3D85" w:rsidRPr="00C8510C" w:rsidRDefault="00DC3D85">
      <w:pPr>
        <w:widowControl w:val="0"/>
        <w:tabs>
          <w:tab w:val="left" w:pos="567"/>
        </w:tabs>
        <w:ind w:right="-2"/>
        <w:rPr>
          <w:szCs w:val="22"/>
          <w:lang w:val="sl-SI"/>
        </w:rPr>
      </w:pPr>
    </w:p>
    <w:p w:rsidR="00DC3D85" w:rsidRPr="00C8510C" w:rsidRDefault="00DC3D85">
      <w:pPr>
        <w:widowControl w:val="0"/>
        <w:tabs>
          <w:tab w:val="left" w:pos="567"/>
        </w:tabs>
        <w:ind w:right="-2"/>
        <w:rPr>
          <w:b/>
          <w:szCs w:val="22"/>
          <w:lang w:val="sl-SI"/>
        </w:rPr>
      </w:pPr>
      <w:r w:rsidRPr="00C8510C">
        <w:rPr>
          <w:b/>
          <w:szCs w:val="22"/>
          <w:lang w:val="sl-SI"/>
        </w:rPr>
        <w:t>Če ste pozabili vzeti zdravilo Plavix</w:t>
      </w:r>
    </w:p>
    <w:p w:rsidR="00DC3D85" w:rsidRPr="00C8510C" w:rsidRDefault="00DC3D85">
      <w:pPr>
        <w:widowControl w:val="0"/>
        <w:tabs>
          <w:tab w:val="left" w:pos="567"/>
        </w:tabs>
        <w:ind w:right="-2"/>
        <w:rPr>
          <w:szCs w:val="22"/>
          <w:lang w:val="sl-SI"/>
        </w:rPr>
      </w:pPr>
      <w:r w:rsidRPr="00C8510C">
        <w:rPr>
          <w:szCs w:val="22"/>
          <w:lang w:val="sl-SI"/>
        </w:rPr>
        <w:t xml:space="preserve">Če pozabite vzeti odmerek </w:t>
      </w:r>
      <w:r w:rsidR="00B3728C" w:rsidRPr="00C8510C">
        <w:rPr>
          <w:szCs w:val="22"/>
          <w:lang w:val="sl-SI"/>
        </w:rPr>
        <w:t>zdravila Plavix</w:t>
      </w:r>
      <w:r w:rsidRPr="00C8510C">
        <w:rPr>
          <w:szCs w:val="22"/>
          <w:lang w:val="sl-SI"/>
        </w:rPr>
        <w:t xml:space="preserve"> in se nanj spomnite do 12</w:t>
      </w:r>
      <w:r w:rsidR="006F05A5" w:rsidRPr="00C8510C">
        <w:rPr>
          <w:szCs w:val="22"/>
          <w:lang w:val="sl-SI"/>
        </w:rPr>
        <w:t> </w:t>
      </w:r>
      <w:r w:rsidRPr="00C8510C">
        <w:rPr>
          <w:szCs w:val="22"/>
          <w:lang w:val="sl-SI"/>
        </w:rPr>
        <w:t>ur po ustaljenem času, takoj vzemite tableto in nato vzemite naslednjo tableto spet ob ustaljenem času jemanja.</w:t>
      </w:r>
    </w:p>
    <w:p w:rsidR="00241A87" w:rsidRPr="00C8510C" w:rsidRDefault="00241A87">
      <w:pPr>
        <w:widowControl w:val="0"/>
        <w:tabs>
          <w:tab w:val="left" w:pos="567"/>
        </w:tabs>
        <w:ind w:right="-2"/>
        <w:rPr>
          <w:szCs w:val="22"/>
          <w:lang w:val="sl-SI"/>
        </w:rPr>
      </w:pPr>
    </w:p>
    <w:p w:rsidR="00DC3D85" w:rsidRPr="00C8510C" w:rsidRDefault="00DC3D85">
      <w:pPr>
        <w:widowControl w:val="0"/>
        <w:tabs>
          <w:tab w:val="left" w:pos="567"/>
        </w:tabs>
        <w:ind w:right="-2"/>
        <w:rPr>
          <w:szCs w:val="22"/>
          <w:lang w:val="sl-SI"/>
        </w:rPr>
      </w:pPr>
      <w:r w:rsidRPr="00C8510C">
        <w:rPr>
          <w:szCs w:val="22"/>
          <w:lang w:val="sl-SI"/>
        </w:rPr>
        <w:t>Če pozabite za več kot 12</w:t>
      </w:r>
      <w:r w:rsidR="006F05A5" w:rsidRPr="00C8510C">
        <w:rPr>
          <w:szCs w:val="22"/>
          <w:lang w:val="sl-SI"/>
        </w:rPr>
        <w:t> </w:t>
      </w:r>
      <w:r w:rsidRPr="00C8510C">
        <w:rPr>
          <w:szCs w:val="22"/>
          <w:lang w:val="sl-SI"/>
        </w:rPr>
        <w:t>ur, preprosto vzemite naslednji enkratni odmerek ob ustaljenem času. Ne jemljite dvojnega odmerka, da bi nadomestili posamezn</w:t>
      </w:r>
      <w:r w:rsidR="00F9263B" w:rsidRPr="00C8510C">
        <w:rPr>
          <w:szCs w:val="22"/>
          <w:lang w:val="sl-SI"/>
        </w:rPr>
        <w:t>o</w:t>
      </w:r>
      <w:r w:rsidRPr="00C8510C">
        <w:rPr>
          <w:szCs w:val="22"/>
          <w:lang w:val="sl-SI"/>
        </w:rPr>
        <w:t xml:space="preserve"> izpuščen</w:t>
      </w:r>
      <w:r w:rsidR="00F9263B" w:rsidRPr="00C8510C">
        <w:rPr>
          <w:szCs w:val="22"/>
          <w:lang w:val="sl-SI"/>
        </w:rPr>
        <w:t>o</w:t>
      </w:r>
      <w:r w:rsidRPr="00C8510C">
        <w:rPr>
          <w:szCs w:val="22"/>
          <w:lang w:val="sl-SI"/>
        </w:rPr>
        <w:t xml:space="preserve"> </w:t>
      </w:r>
      <w:r w:rsidR="00F9263B" w:rsidRPr="00C8510C">
        <w:rPr>
          <w:szCs w:val="22"/>
          <w:lang w:val="sl-SI"/>
        </w:rPr>
        <w:t>tableto</w:t>
      </w:r>
      <w:r w:rsidRPr="00C8510C">
        <w:rPr>
          <w:szCs w:val="22"/>
          <w:lang w:val="sl-SI"/>
        </w:rPr>
        <w:t>.</w:t>
      </w:r>
    </w:p>
    <w:p w:rsidR="00241A87" w:rsidRPr="00C8510C" w:rsidRDefault="00241A87">
      <w:pPr>
        <w:widowControl w:val="0"/>
        <w:tabs>
          <w:tab w:val="left" w:pos="567"/>
        </w:tabs>
        <w:ind w:right="-2"/>
        <w:rPr>
          <w:szCs w:val="22"/>
          <w:lang w:val="sl-SI"/>
        </w:rPr>
      </w:pPr>
    </w:p>
    <w:p w:rsidR="00DC3D85" w:rsidRPr="00C8510C" w:rsidRDefault="00DC3D85">
      <w:pPr>
        <w:widowControl w:val="0"/>
        <w:tabs>
          <w:tab w:val="left" w:pos="567"/>
        </w:tabs>
        <w:ind w:right="-2"/>
        <w:rPr>
          <w:szCs w:val="22"/>
          <w:lang w:val="sl-SI"/>
        </w:rPr>
      </w:pPr>
      <w:r w:rsidRPr="00C8510C">
        <w:rPr>
          <w:szCs w:val="22"/>
          <w:lang w:val="sl-SI"/>
        </w:rPr>
        <w:t xml:space="preserve">Na koledarčku, ki je natisnjen na pretisnem omotu pri pakiranjih po </w:t>
      </w:r>
      <w:r w:rsidR="00CA06A6" w:rsidRPr="00C8510C">
        <w:rPr>
          <w:szCs w:val="22"/>
          <w:lang w:val="sl-SI"/>
        </w:rPr>
        <w:t xml:space="preserve">7, </w:t>
      </w:r>
      <w:r w:rsidR="00000A89" w:rsidRPr="00C8510C">
        <w:rPr>
          <w:szCs w:val="22"/>
          <w:lang w:val="sl-SI"/>
        </w:rPr>
        <w:t xml:space="preserve">14, </w:t>
      </w:r>
      <w:r w:rsidRPr="00C8510C">
        <w:rPr>
          <w:szCs w:val="22"/>
          <w:lang w:val="sl-SI"/>
        </w:rPr>
        <w:t xml:space="preserve">28 in 84 tablet, lahko preverite, kateri dan ste zadnjič vzeli tableto </w:t>
      </w:r>
      <w:r w:rsidR="00B3728C" w:rsidRPr="00C8510C">
        <w:rPr>
          <w:szCs w:val="22"/>
          <w:lang w:val="sl-SI"/>
        </w:rPr>
        <w:t>zdravila Plavix</w:t>
      </w:r>
      <w:r w:rsidRPr="00C8510C">
        <w:rPr>
          <w:szCs w:val="22"/>
          <w:lang w:val="sl-SI"/>
        </w:rPr>
        <w:t>.</w:t>
      </w:r>
    </w:p>
    <w:p w:rsidR="00DC3D85" w:rsidRPr="00C8510C" w:rsidRDefault="00DC3D85">
      <w:pPr>
        <w:widowControl w:val="0"/>
        <w:tabs>
          <w:tab w:val="left" w:pos="567"/>
        </w:tabs>
        <w:ind w:right="-2"/>
        <w:rPr>
          <w:szCs w:val="22"/>
          <w:lang w:val="sl-SI"/>
        </w:rPr>
      </w:pPr>
    </w:p>
    <w:p w:rsidR="00DC3D85" w:rsidRPr="00C8510C" w:rsidRDefault="00DC3D85">
      <w:pPr>
        <w:widowControl w:val="0"/>
        <w:tabs>
          <w:tab w:val="left" w:pos="567"/>
        </w:tabs>
        <w:ind w:right="-2"/>
        <w:rPr>
          <w:b/>
          <w:szCs w:val="22"/>
          <w:lang w:val="sl-SI"/>
        </w:rPr>
      </w:pPr>
      <w:r w:rsidRPr="00C8510C">
        <w:rPr>
          <w:b/>
          <w:szCs w:val="22"/>
          <w:lang w:val="sl-SI"/>
        </w:rPr>
        <w:t>Če ste prenehali jemati zdravilo Plavix</w:t>
      </w:r>
    </w:p>
    <w:p w:rsidR="00DC3D85" w:rsidRPr="00C8510C" w:rsidRDefault="00DC3D85">
      <w:pPr>
        <w:widowControl w:val="0"/>
        <w:tabs>
          <w:tab w:val="left" w:pos="567"/>
        </w:tabs>
        <w:ind w:right="-2"/>
        <w:rPr>
          <w:szCs w:val="22"/>
          <w:lang w:val="sl-SI"/>
        </w:rPr>
      </w:pPr>
      <w:r w:rsidRPr="00C8510C">
        <w:rPr>
          <w:b/>
          <w:szCs w:val="22"/>
          <w:lang w:val="sl-SI"/>
        </w:rPr>
        <w:t>Ne prekinite zdravljenja</w:t>
      </w:r>
      <w:r w:rsidR="001A0D7B" w:rsidRPr="00C8510C">
        <w:rPr>
          <w:b/>
          <w:szCs w:val="22"/>
          <w:lang w:val="sl-SI"/>
        </w:rPr>
        <w:t xml:space="preserve"> razen</w:t>
      </w:r>
      <w:r w:rsidR="00E953B0" w:rsidRPr="00C8510C">
        <w:rPr>
          <w:b/>
          <w:szCs w:val="22"/>
          <w:lang w:val="sl-SI"/>
        </w:rPr>
        <w:t>,</w:t>
      </w:r>
      <w:r w:rsidR="001A0D7B" w:rsidRPr="00C8510C">
        <w:rPr>
          <w:b/>
          <w:szCs w:val="22"/>
          <w:lang w:val="sl-SI"/>
        </w:rPr>
        <w:t xml:space="preserve"> če tako odloči zdravnik</w:t>
      </w:r>
      <w:r w:rsidRPr="00C8510C">
        <w:rPr>
          <w:b/>
          <w:szCs w:val="22"/>
          <w:lang w:val="sl-SI"/>
        </w:rPr>
        <w:t>.</w:t>
      </w:r>
      <w:r w:rsidRPr="00C8510C">
        <w:rPr>
          <w:szCs w:val="22"/>
          <w:lang w:val="sl-SI"/>
        </w:rPr>
        <w:t xml:space="preserve"> Posvetujte se s svojim zdravnikom ali farmacevtom</w:t>
      </w:r>
      <w:r w:rsidR="00F72F5D" w:rsidRPr="00C8510C">
        <w:rPr>
          <w:szCs w:val="22"/>
          <w:lang w:val="sl-SI"/>
        </w:rPr>
        <w:t>,</w:t>
      </w:r>
      <w:r w:rsidRPr="00C8510C">
        <w:rPr>
          <w:szCs w:val="22"/>
          <w:lang w:val="sl-SI"/>
        </w:rPr>
        <w:t xml:space="preserve"> preden prekinete zdravljenje.</w:t>
      </w:r>
    </w:p>
    <w:p w:rsidR="00DC3D85" w:rsidRPr="00C8510C" w:rsidRDefault="00DC3D85">
      <w:pPr>
        <w:widowControl w:val="0"/>
        <w:tabs>
          <w:tab w:val="left" w:pos="567"/>
        </w:tabs>
        <w:ind w:right="-2"/>
        <w:rPr>
          <w:szCs w:val="22"/>
          <w:lang w:val="sl-SI"/>
        </w:rPr>
      </w:pPr>
    </w:p>
    <w:p w:rsidR="00DC3D85" w:rsidRPr="00C8510C" w:rsidRDefault="00DC3D85">
      <w:pPr>
        <w:widowControl w:val="0"/>
        <w:tabs>
          <w:tab w:val="left" w:pos="567"/>
        </w:tabs>
        <w:ind w:right="-2"/>
        <w:rPr>
          <w:szCs w:val="22"/>
          <w:lang w:val="sl-SI"/>
        </w:rPr>
      </w:pPr>
      <w:r w:rsidRPr="00C8510C">
        <w:rPr>
          <w:szCs w:val="22"/>
          <w:lang w:val="sl-SI"/>
        </w:rPr>
        <w:t>Če imate dodatna vprašanja o uporabi zdravila, se posvetujte z zdravnikom ali farmacevtom.</w:t>
      </w:r>
    </w:p>
    <w:p w:rsidR="00DC3D85" w:rsidRPr="00C8510C" w:rsidRDefault="00DC3D85">
      <w:pPr>
        <w:widowControl w:val="0"/>
        <w:tabs>
          <w:tab w:val="left" w:pos="567"/>
        </w:tabs>
        <w:ind w:right="-2"/>
        <w:rPr>
          <w:szCs w:val="22"/>
          <w:lang w:val="sl-SI"/>
        </w:rPr>
      </w:pPr>
    </w:p>
    <w:p w:rsidR="00DC3D85" w:rsidRPr="00C8510C" w:rsidRDefault="00DC3D85">
      <w:pPr>
        <w:widowControl w:val="0"/>
        <w:tabs>
          <w:tab w:val="left" w:pos="567"/>
        </w:tabs>
        <w:ind w:right="-2"/>
        <w:rPr>
          <w:szCs w:val="22"/>
          <w:lang w:val="sl-SI"/>
        </w:rPr>
      </w:pPr>
    </w:p>
    <w:p w:rsidR="00DC3D85" w:rsidRPr="00C8510C" w:rsidRDefault="00DC3D85">
      <w:pPr>
        <w:widowControl w:val="0"/>
        <w:ind w:left="540" w:right="-2" w:hanging="540"/>
        <w:rPr>
          <w:b/>
          <w:szCs w:val="22"/>
          <w:lang w:val="sl-SI"/>
        </w:rPr>
      </w:pPr>
      <w:r w:rsidRPr="00C8510C">
        <w:rPr>
          <w:b/>
          <w:szCs w:val="22"/>
          <w:lang w:val="sl-SI"/>
        </w:rPr>
        <w:t>4.</w:t>
      </w:r>
      <w:r w:rsidR="00676D2C" w:rsidRPr="00C8510C">
        <w:rPr>
          <w:b/>
          <w:szCs w:val="22"/>
          <w:lang w:val="sl-SI"/>
        </w:rPr>
        <w:tab/>
      </w:r>
      <w:r w:rsidR="002E52D4" w:rsidRPr="00C8510C">
        <w:rPr>
          <w:b/>
          <w:szCs w:val="22"/>
          <w:lang w:val="sl-SI"/>
        </w:rPr>
        <w:t>Možni neželeni učinki</w:t>
      </w:r>
      <w:r w:rsidR="002E52D4" w:rsidRPr="00C8510C" w:rsidDel="002E52D4">
        <w:rPr>
          <w:b/>
          <w:szCs w:val="22"/>
          <w:lang w:val="sl-SI"/>
        </w:rPr>
        <w:t xml:space="preserve"> </w:t>
      </w:r>
    </w:p>
    <w:p w:rsidR="00DC3D85" w:rsidRPr="00C8510C" w:rsidRDefault="00DC3D85">
      <w:pPr>
        <w:widowControl w:val="0"/>
        <w:tabs>
          <w:tab w:val="left" w:pos="567"/>
        </w:tabs>
        <w:ind w:right="-2"/>
        <w:rPr>
          <w:szCs w:val="22"/>
          <w:lang w:val="sl-SI"/>
        </w:rPr>
      </w:pPr>
    </w:p>
    <w:p w:rsidR="00DC3D85" w:rsidRPr="00C8510C" w:rsidRDefault="00DC3D85">
      <w:pPr>
        <w:widowControl w:val="0"/>
        <w:tabs>
          <w:tab w:val="left" w:pos="567"/>
        </w:tabs>
        <w:ind w:right="-29"/>
        <w:rPr>
          <w:szCs w:val="22"/>
          <w:lang w:val="sl-SI"/>
        </w:rPr>
      </w:pPr>
      <w:r w:rsidRPr="00C8510C">
        <w:rPr>
          <w:szCs w:val="22"/>
          <w:lang w:val="sl-SI"/>
        </w:rPr>
        <w:t xml:space="preserve">Kot vsa zdravila ima lahko tudi </w:t>
      </w:r>
      <w:r w:rsidR="009C7FBA" w:rsidRPr="00C8510C">
        <w:rPr>
          <w:szCs w:val="22"/>
          <w:lang w:val="sl-SI"/>
        </w:rPr>
        <w:t xml:space="preserve">to </w:t>
      </w:r>
      <w:r w:rsidRPr="00C8510C">
        <w:rPr>
          <w:szCs w:val="22"/>
          <w:lang w:val="sl-SI"/>
        </w:rPr>
        <w:t>zdravilo neželene učinke, ki pa se ne pojavijo pri vseh bolnikih.</w:t>
      </w:r>
    </w:p>
    <w:p w:rsidR="00DC3D85" w:rsidRPr="00C8510C" w:rsidRDefault="00DC3D85">
      <w:pPr>
        <w:widowControl w:val="0"/>
        <w:tabs>
          <w:tab w:val="left" w:pos="567"/>
        </w:tabs>
        <w:ind w:right="-29"/>
        <w:rPr>
          <w:szCs w:val="22"/>
          <w:lang w:val="sl-SI"/>
        </w:rPr>
      </w:pPr>
    </w:p>
    <w:p w:rsidR="00241A87" w:rsidRPr="00C8510C" w:rsidRDefault="00241A87" w:rsidP="00241A87">
      <w:pPr>
        <w:widowControl w:val="0"/>
        <w:tabs>
          <w:tab w:val="left" w:pos="567"/>
        </w:tabs>
        <w:ind w:right="-29"/>
        <w:rPr>
          <w:b/>
          <w:szCs w:val="22"/>
          <w:lang w:val="sl-SI"/>
        </w:rPr>
      </w:pPr>
      <w:r w:rsidRPr="00C8510C">
        <w:rPr>
          <w:b/>
          <w:szCs w:val="22"/>
          <w:lang w:val="sl-SI"/>
        </w:rPr>
        <w:t xml:space="preserve">Nemudoma se posvetujte s svojim zdravnikom, če </w:t>
      </w:r>
      <w:r w:rsidR="007B1E97" w:rsidRPr="00C8510C">
        <w:rPr>
          <w:b/>
          <w:szCs w:val="22"/>
          <w:lang w:val="sl-SI"/>
        </w:rPr>
        <w:t>se pri vas pojavi</w:t>
      </w:r>
      <w:r w:rsidR="00B831A1" w:rsidRPr="00C8510C">
        <w:rPr>
          <w:b/>
          <w:szCs w:val="22"/>
          <w:lang w:val="sl-SI"/>
        </w:rPr>
        <w:t>jo</w:t>
      </w:r>
      <w:r w:rsidRPr="00C8510C">
        <w:rPr>
          <w:b/>
          <w:szCs w:val="22"/>
          <w:lang w:val="sl-SI"/>
        </w:rPr>
        <w:t>:</w:t>
      </w:r>
    </w:p>
    <w:p w:rsidR="00241A87" w:rsidRPr="00C8510C" w:rsidRDefault="007B1E97" w:rsidP="00241A87">
      <w:pPr>
        <w:widowControl w:val="0"/>
        <w:numPr>
          <w:ilvl w:val="0"/>
          <w:numId w:val="2"/>
        </w:numPr>
        <w:tabs>
          <w:tab w:val="left" w:pos="567"/>
        </w:tabs>
        <w:ind w:right="-29"/>
        <w:rPr>
          <w:szCs w:val="22"/>
          <w:lang w:val="sl-SI"/>
        </w:rPr>
      </w:pPr>
      <w:r w:rsidRPr="00C8510C">
        <w:rPr>
          <w:szCs w:val="22"/>
          <w:lang w:val="sl-SI"/>
        </w:rPr>
        <w:t>zvišana telesna temperatura</w:t>
      </w:r>
      <w:r w:rsidR="00241A87" w:rsidRPr="00C8510C">
        <w:rPr>
          <w:szCs w:val="22"/>
          <w:lang w:val="sl-SI"/>
        </w:rPr>
        <w:t>, znak</w:t>
      </w:r>
      <w:r w:rsidRPr="00C8510C">
        <w:rPr>
          <w:szCs w:val="22"/>
          <w:lang w:val="sl-SI"/>
        </w:rPr>
        <w:t>i</w:t>
      </w:r>
      <w:r w:rsidR="00241A87" w:rsidRPr="00C8510C">
        <w:rPr>
          <w:szCs w:val="22"/>
          <w:lang w:val="sl-SI"/>
        </w:rPr>
        <w:t xml:space="preserve"> okužbe ali hud</w:t>
      </w:r>
      <w:r w:rsidRPr="00C8510C">
        <w:rPr>
          <w:szCs w:val="22"/>
          <w:lang w:val="sl-SI"/>
        </w:rPr>
        <w:t>a</w:t>
      </w:r>
      <w:r w:rsidR="00241A87" w:rsidRPr="00C8510C">
        <w:rPr>
          <w:szCs w:val="22"/>
          <w:lang w:val="sl-SI"/>
        </w:rPr>
        <w:t xml:space="preserve"> utrujenost. To so lahko znaki redkega zmanjšanja števila določenih krvnih celic,</w:t>
      </w:r>
    </w:p>
    <w:p w:rsidR="00241A87" w:rsidRPr="00C8510C" w:rsidRDefault="00241A87" w:rsidP="009C7FBA">
      <w:pPr>
        <w:widowControl w:val="0"/>
        <w:numPr>
          <w:ilvl w:val="0"/>
          <w:numId w:val="2"/>
        </w:numPr>
        <w:tabs>
          <w:tab w:val="left" w:pos="567"/>
        </w:tabs>
        <w:ind w:right="-29"/>
        <w:rPr>
          <w:szCs w:val="22"/>
          <w:lang w:val="sl-SI"/>
        </w:rPr>
      </w:pPr>
      <w:r w:rsidRPr="00C8510C">
        <w:rPr>
          <w:szCs w:val="22"/>
          <w:lang w:val="sl-SI"/>
        </w:rPr>
        <w:t>znak</w:t>
      </w:r>
      <w:r w:rsidR="007B1E97" w:rsidRPr="00C8510C">
        <w:rPr>
          <w:szCs w:val="22"/>
          <w:lang w:val="sl-SI"/>
        </w:rPr>
        <w:t>i</w:t>
      </w:r>
      <w:r w:rsidRPr="00C8510C">
        <w:rPr>
          <w:szCs w:val="22"/>
          <w:lang w:val="sl-SI"/>
        </w:rPr>
        <w:t xml:space="preserve"> jetrnih težav, kot je porumenelost kože in/ali oči (zlatenica), ki so lahko, ali pa ne, povezan</w:t>
      </w:r>
      <w:r w:rsidR="0029566F" w:rsidRPr="00C8510C">
        <w:rPr>
          <w:szCs w:val="22"/>
          <w:lang w:val="sl-SI"/>
        </w:rPr>
        <w:t>i</w:t>
      </w:r>
      <w:r w:rsidRPr="00C8510C">
        <w:rPr>
          <w:szCs w:val="22"/>
          <w:lang w:val="sl-SI"/>
        </w:rPr>
        <w:t xml:space="preserve"> s krvavitvijo, ki se pojavi pod kožo kot drobne rdeče pike</w:t>
      </w:r>
      <w:r w:rsidR="00AF1E7F" w:rsidRPr="00C8510C">
        <w:rPr>
          <w:szCs w:val="22"/>
          <w:lang w:val="sl-SI"/>
        </w:rPr>
        <w:t>,</w:t>
      </w:r>
      <w:r w:rsidRPr="00C8510C">
        <w:rPr>
          <w:szCs w:val="22"/>
          <w:lang w:val="sl-SI"/>
        </w:rPr>
        <w:t xml:space="preserve"> in/ali zmedenostjo (glejte </w:t>
      </w:r>
      <w:r w:rsidR="005C2E18" w:rsidRPr="00C8510C">
        <w:rPr>
          <w:szCs w:val="22"/>
          <w:lang w:val="sl-SI"/>
        </w:rPr>
        <w:t>poglavje 2 »</w:t>
      </w:r>
      <w:r w:rsidR="009C7FBA" w:rsidRPr="00C8510C">
        <w:rPr>
          <w:szCs w:val="22"/>
          <w:lang w:val="sl-SI"/>
        </w:rPr>
        <w:t>Opozorila in previdnostni ukrepi</w:t>
      </w:r>
      <w:r w:rsidR="005C2E18" w:rsidRPr="00C8510C">
        <w:rPr>
          <w:szCs w:val="22"/>
          <w:lang w:val="sl-SI"/>
        </w:rPr>
        <w:t>«</w:t>
      </w:r>
      <w:r w:rsidRPr="00C8510C">
        <w:rPr>
          <w:szCs w:val="22"/>
          <w:lang w:val="sl-SI"/>
        </w:rPr>
        <w:t>).</w:t>
      </w:r>
    </w:p>
    <w:p w:rsidR="00331C94" w:rsidRPr="00C8510C" w:rsidRDefault="00331C94" w:rsidP="00241A87">
      <w:pPr>
        <w:widowControl w:val="0"/>
        <w:numPr>
          <w:ilvl w:val="0"/>
          <w:numId w:val="2"/>
        </w:numPr>
        <w:tabs>
          <w:tab w:val="left" w:pos="567"/>
        </w:tabs>
        <w:ind w:right="-29"/>
        <w:rPr>
          <w:szCs w:val="22"/>
          <w:lang w:val="sl-SI"/>
        </w:rPr>
      </w:pPr>
      <w:r w:rsidRPr="00C8510C">
        <w:rPr>
          <w:szCs w:val="22"/>
          <w:lang w:val="sl-SI"/>
        </w:rPr>
        <w:t>otekanje ust ali bolezni kože, kot so izpuščaj, srbenje in mehurji na koži. To so lahko znaki alergijske reakcije.</w:t>
      </w:r>
    </w:p>
    <w:p w:rsidR="00331C94" w:rsidRPr="00C8510C" w:rsidRDefault="00331C94" w:rsidP="00331C94">
      <w:pPr>
        <w:widowControl w:val="0"/>
        <w:tabs>
          <w:tab w:val="left" w:pos="567"/>
        </w:tabs>
        <w:ind w:right="-29"/>
        <w:rPr>
          <w:szCs w:val="22"/>
          <w:lang w:val="sl-SI"/>
        </w:rPr>
      </w:pPr>
    </w:p>
    <w:p w:rsidR="00331C94" w:rsidRPr="00C8510C" w:rsidRDefault="00331C94" w:rsidP="00331C94">
      <w:pPr>
        <w:widowControl w:val="0"/>
        <w:tabs>
          <w:tab w:val="left" w:pos="567"/>
        </w:tabs>
        <w:ind w:right="-29"/>
        <w:rPr>
          <w:szCs w:val="22"/>
          <w:lang w:val="sl-SI"/>
        </w:rPr>
      </w:pPr>
      <w:r w:rsidRPr="00C8510C">
        <w:rPr>
          <w:b/>
          <w:szCs w:val="22"/>
          <w:lang w:val="sl-SI"/>
        </w:rPr>
        <w:t>Najpogostejši neželeni učin</w:t>
      </w:r>
      <w:r w:rsidR="00876771" w:rsidRPr="00C8510C">
        <w:rPr>
          <w:b/>
          <w:szCs w:val="22"/>
          <w:lang w:val="sl-SI"/>
        </w:rPr>
        <w:t>ek</w:t>
      </w:r>
      <w:r w:rsidR="006A490A">
        <w:rPr>
          <w:szCs w:val="22"/>
          <w:lang w:val="sl-SI"/>
        </w:rPr>
        <w:t xml:space="preserve"> </w:t>
      </w:r>
      <w:r w:rsidRPr="00C8510C">
        <w:rPr>
          <w:b/>
          <w:szCs w:val="22"/>
          <w:lang w:val="sl-SI"/>
        </w:rPr>
        <w:t>o kater</w:t>
      </w:r>
      <w:r w:rsidR="00876771" w:rsidRPr="00C8510C">
        <w:rPr>
          <w:b/>
          <w:szCs w:val="22"/>
          <w:lang w:val="sl-SI"/>
        </w:rPr>
        <w:t>em</w:t>
      </w:r>
      <w:r w:rsidRPr="00C8510C">
        <w:rPr>
          <w:b/>
          <w:szCs w:val="22"/>
          <w:lang w:val="sl-SI"/>
        </w:rPr>
        <w:t xml:space="preserve"> so poročali z zdravilom Plavix</w:t>
      </w:r>
      <w:r w:rsidR="00876771" w:rsidRPr="00C8510C">
        <w:rPr>
          <w:b/>
          <w:szCs w:val="22"/>
          <w:lang w:val="sl-SI"/>
        </w:rPr>
        <w:t xml:space="preserve"> je </w:t>
      </w:r>
      <w:r w:rsidRPr="00C8510C">
        <w:rPr>
          <w:b/>
          <w:szCs w:val="22"/>
          <w:lang w:val="sl-SI"/>
        </w:rPr>
        <w:t>krvav</w:t>
      </w:r>
      <w:r w:rsidR="00876771" w:rsidRPr="00C8510C">
        <w:rPr>
          <w:b/>
          <w:szCs w:val="22"/>
          <w:lang w:val="sl-SI"/>
        </w:rPr>
        <w:t>itev</w:t>
      </w:r>
      <w:r w:rsidRPr="00C8510C">
        <w:rPr>
          <w:b/>
          <w:szCs w:val="22"/>
          <w:lang w:val="sl-SI"/>
        </w:rPr>
        <w:t xml:space="preserve">. </w:t>
      </w:r>
      <w:r w:rsidRPr="00C8510C">
        <w:rPr>
          <w:szCs w:val="22"/>
          <w:lang w:val="sl-SI"/>
        </w:rPr>
        <w:t xml:space="preserve">Krvavitve se lahko pojavijo kot krvavitve iz </w:t>
      </w:r>
      <w:r w:rsidR="00890B6A" w:rsidRPr="00C8510C">
        <w:rPr>
          <w:szCs w:val="22"/>
          <w:lang w:val="sl-SI"/>
        </w:rPr>
        <w:t xml:space="preserve">želodca ali </w:t>
      </w:r>
      <w:r w:rsidRPr="00C8510C">
        <w:rPr>
          <w:szCs w:val="22"/>
          <w:lang w:val="sl-SI"/>
        </w:rPr>
        <w:t>črevesja, kot modrice, hematomi (neobičajne krvavitve ali modrice pod kožo), krvavitev iz nosu, kri v urinu. V ma</w:t>
      </w:r>
      <w:r w:rsidR="00257D59" w:rsidRPr="00C8510C">
        <w:rPr>
          <w:szCs w:val="22"/>
          <w:lang w:val="sl-SI"/>
        </w:rPr>
        <w:t>j</w:t>
      </w:r>
      <w:r w:rsidRPr="00C8510C">
        <w:rPr>
          <w:szCs w:val="22"/>
          <w:lang w:val="sl-SI"/>
        </w:rPr>
        <w:t>hnem številu primerov so poročali tudi o očesnih krvavitvah, krvavitvah v glavi, pljučih ali sklepih.</w:t>
      </w:r>
    </w:p>
    <w:p w:rsidR="00331C94" w:rsidRPr="00C8510C" w:rsidRDefault="00331C94" w:rsidP="00331C94">
      <w:pPr>
        <w:widowControl w:val="0"/>
        <w:tabs>
          <w:tab w:val="left" w:pos="567"/>
        </w:tabs>
        <w:ind w:right="-29"/>
        <w:rPr>
          <w:szCs w:val="22"/>
          <w:lang w:val="sl-SI"/>
        </w:rPr>
      </w:pPr>
    </w:p>
    <w:p w:rsidR="00331C94" w:rsidRPr="00C8510C" w:rsidRDefault="00331C94" w:rsidP="00331C94">
      <w:pPr>
        <w:widowControl w:val="0"/>
        <w:tabs>
          <w:tab w:val="left" w:pos="567"/>
        </w:tabs>
        <w:ind w:right="-29"/>
        <w:rPr>
          <w:b/>
          <w:szCs w:val="22"/>
          <w:lang w:val="sl-SI"/>
        </w:rPr>
      </w:pPr>
      <w:r w:rsidRPr="00C8510C">
        <w:rPr>
          <w:b/>
          <w:szCs w:val="22"/>
          <w:lang w:val="sl-SI"/>
        </w:rPr>
        <w:t xml:space="preserve">Če doživite podaljšanje krvavitve v času jemanja </w:t>
      </w:r>
      <w:r w:rsidR="00876771" w:rsidRPr="00C8510C">
        <w:rPr>
          <w:b/>
          <w:szCs w:val="22"/>
          <w:lang w:val="sl-SI"/>
        </w:rPr>
        <w:t xml:space="preserve">zdravila </w:t>
      </w:r>
      <w:r w:rsidRPr="00C8510C">
        <w:rPr>
          <w:b/>
          <w:szCs w:val="22"/>
          <w:lang w:val="sl-SI"/>
        </w:rPr>
        <w:t>Plavix</w:t>
      </w:r>
    </w:p>
    <w:p w:rsidR="00331C94" w:rsidRPr="00C8510C" w:rsidRDefault="00331C94" w:rsidP="005C2E18">
      <w:pPr>
        <w:widowControl w:val="0"/>
        <w:tabs>
          <w:tab w:val="left" w:pos="567"/>
        </w:tabs>
        <w:ind w:right="-29"/>
        <w:rPr>
          <w:szCs w:val="22"/>
          <w:lang w:val="sl-SI"/>
        </w:rPr>
      </w:pPr>
      <w:r w:rsidRPr="00C8510C">
        <w:rPr>
          <w:szCs w:val="22"/>
          <w:lang w:val="sl-SI"/>
        </w:rPr>
        <w:t>Če se urežete ali poškodujete, lahko traja dlje kot običajno, da se vam krvavitev ustavi. To je povezano z načinom delovanja zdravila</w:t>
      </w:r>
      <w:r w:rsidR="00876771" w:rsidRPr="00C8510C">
        <w:rPr>
          <w:szCs w:val="22"/>
          <w:lang w:val="sl-SI"/>
        </w:rPr>
        <w:t>, saj preprečuje strjevanje krvi</w:t>
      </w:r>
      <w:r w:rsidRPr="00C8510C">
        <w:rPr>
          <w:szCs w:val="22"/>
          <w:lang w:val="sl-SI"/>
        </w:rPr>
        <w:t xml:space="preserve">. </w:t>
      </w:r>
      <w:r w:rsidR="00AF1E7F" w:rsidRPr="00C8510C">
        <w:rPr>
          <w:szCs w:val="22"/>
          <w:lang w:val="sl-SI"/>
        </w:rPr>
        <w:t>Pri</w:t>
      </w:r>
      <w:r w:rsidRPr="00C8510C">
        <w:rPr>
          <w:szCs w:val="22"/>
          <w:lang w:val="sl-SI"/>
        </w:rPr>
        <w:t xml:space="preserve"> manjš</w:t>
      </w:r>
      <w:r w:rsidR="00AF1E7F" w:rsidRPr="00C8510C">
        <w:rPr>
          <w:szCs w:val="22"/>
          <w:lang w:val="sl-SI"/>
        </w:rPr>
        <w:t>ih</w:t>
      </w:r>
      <w:r w:rsidRPr="00C8510C">
        <w:rPr>
          <w:szCs w:val="22"/>
          <w:lang w:val="sl-SI"/>
        </w:rPr>
        <w:t xml:space="preserve"> vreznin</w:t>
      </w:r>
      <w:r w:rsidR="00AF1E7F" w:rsidRPr="00C8510C">
        <w:rPr>
          <w:szCs w:val="22"/>
          <w:lang w:val="sl-SI"/>
        </w:rPr>
        <w:t>ah</w:t>
      </w:r>
      <w:r w:rsidRPr="00C8510C">
        <w:rPr>
          <w:szCs w:val="22"/>
          <w:lang w:val="sl-SI"/>
        </w:rPr>
        <w:t xml:space="preserve"> ali poškodb</w:t>
      </w:r>
      <w:r w:rsidR="00AF1E7F" w:rsidRPr="00C8510C">
        <w:rPr>
          <w:szCs w:val="22"/>
          <w:lang w:val="sl-SI"/>
        </w:rPr>
        <w:t>ah</w:t>
      </w:r>
      <w:r w:rsidRPr="00C8510C">
        <w:rPr>
          <w:szCs w:val="22"/>
          <w:lang w:val="sl-SI"/>
        </w:rPr>
        <w:t xml:space="preserve">, npr. če se urežete ali brijete, to </w:t>
      </w:r>
      <w:r w:rsidR="00876771" w:rsidRPr="00C8510C">
        <w:rPr>
          <w:szCs w:val="22"/>
          <w:lang w:val="sl-SI"/>
        </w:rPr>
        <w:t xml:space="preserve">navadno </w:t>
      </w:r>
      <w:r w:rsidRPr="00C8510C">
        <w:rPr>
          <w:szCs w:val="22"/>
          <w:lang w:val="sl-SI"/>
        </w:rPr>
        <w:t xml:space="preserve">ni zaskrbljujoče. Vendar pa se morate takoj posvetovati s svojim zdravnikom, če ste </w:t>
      </w:r>
      <w:r w:rsidR="00876771" w:rsidRPr="00C8510C">
        <w:rPr>
          <w:szCs w:val="22"/>
          <w:lang w:val="sl-SI"/>
        </w:rPr>
        <w:t>glede kr</w:t>
      </w:r>
      <w:r w:rsidRPr="00C8510C">
        <w:rPr>
          <w:szCs w:val="22"/>
          <w:lang w:val="sl-SI"/>
        </w:rPr>
        <w:t>v</w:t>
      </w:r>
      <w:r w:rsidR="00876771" w:rsidRPr="00C8510C">
        <w:rPr>
          <w:szCs w:val="22"/>
          <w:lang w:val="sl-SI"/>
        </w:rPr>
        <w:t>avitve v</w:t>
      </w:r>
      <w:r w:rsidRPr="00C8510C">
        <w:rPr>
          <w:szCs w:val="22"/>
          <w:lang w:val="sl-SI"/>
        </w:rPr>
        <w:t xml:space="preserve"> kakršnihkoli dvomih</w:t>
      </w:r>
      <w:r w:rsidR="00876771" w:rsidRPr="00C8510C">
        <w:rPr>
          <w:szCs w:val="22"/>
          <w:lang w:val="sl-SI"/>
        </w:rPr>
        <w:t xml:space="preserve"> (glejte</w:t>
      </w:r>
      <w:r w:rsidR="005C2E18" w:rsidRPr="00C8510C">
        <w:rPr>
          <w:szCs w:val="22"/>
          <w:lang w:val="sl-SI"/>
        </w:rPr>
        <w:t xml:space="preserve"> poglavje 2 »</w:t>
      </w:r>
      <w:r w:rsidR="009C7FBA" w:rsidRPr="00C8510C">
        <w:rPr>
          <w:szCs w:val="22"/>
          <w:lang w:val="sl-SI"/>
        </w:rPr>
        <w:t>Opozorila in previdnostni ukrepi</w:t>
      </w:r>
      <w:r w:rsidR="005C2E18" w:rsidRPr="00C8510C">
        <w:rPr>
          <w:szCs w:val="22"/>
          <w:lang w:val="sl-SI"/>
        </w:rPr>
        <w:t>«</w:t>
      </w:r>
      <w:r w:rsidR="00876771" w:rsidRPr="00C8510C">
        <w:rPr>
          <w:szCs w:val="22"/>
          <w:lang w:val="sl-SI"/>
        </w:rPr>
        <w:t>)</w:t>
      </w:r>
      <w:r w:rsidRPr="00C8510C">
        <w:rPr>
          <w:szCs w:val="22"/>
          <w:lang w:val="sl-SI"/>
        </w:rPr>
        <w:t>.</w:t>
      </w:r>
    </w:p>
    <w:p w:rsidR="00331C94" w:rsidRPr="00C8510C" w:rsidRDefault="00331C94" w:rsidP="00331C94">
      <w:pPr>
        <w:widowControl w:val="0"/>
        <w:tabs>
          <w:tab w:val="left" w:pos="567"/>
        </w:tabs>
        <w:ind w:right="-29"/>
        <w:rPr>
          <w:szCs w:val="22"/>
          <w:lang w:val="sl-SI"/>
        </w:rPr>
      </w:pPr>
    </w:p>
    <w:p w:rsidR="00331C94" w:rsidRPr="00C8510C" w:rsidRDefault="00331C94" w:rsidP="00331C94">
      <w:pPr>
        <w:widowControl w:val="0"/>
        <w:tabs>
          <w:tab w:val="left" w:pos="567"/>
        </w:tabs>
        <w:ind w:right="-29"/>
        <w:rPr>
          <w:szCs w:val="22"/>
          <w:lang w:val="sl-SI"/>
        </w:rPr>
      </w:pPr>
      <w:r w:rsidRPr="00C8510C">
        <w:rPr>
          <w:b/>
          <w:szCs w:val="22"/>
          <w:lang w:val="sl-SI"/>
        </w:rPr>
        <w:t xml:space="preserve">Drugi neželeni učinki </w:t>
      </w:r>
      <w:r w:rsidR="00AA167C" w:rsidRPr="00C8510C">
        <w:rPr>
          <w:b/>
          <w:szCs w:val="22"/>
          <w:lang w:val="sl-SI"/>
        </w:rPr>
        <w:t>vključujejo</w:t>
      </w:r>
      <w:r w:rsidRPr="00C8510C">
        <w:rPr>
          <w:szCs w:val="22"/>
          <w:lang w:val="sl-SI"/>
        </w:rPr>
        <w:t>:</w:t>
      </w:r>
    </w:p>
    <w:p w:rsidR="009C7FBA" w:rsidRPr="00C8510C" w:rsidRDefault="00331C94" w:rsidP="00331C94">
      <w:pPr>
        <w:widowControl w:val="0"/>
        <w:tabs>
          <w:tab w:val="left" w:pos="567"/>
        </w:tabs>
        <w:ind w:right="-29"/>
        <w:rPr>
          <w:szCs w:val="22"/>
          <w:lang w:val="sl-SI"/>
        </w:rPr>
      </w:pPr>
      <w:r w:rsidRPr="00C8510C">
        <w:rPr>
          <w:szCs w:val="22"/>
          <w:u w:val="single"/>
          <w:lang w:val="sl-SI"/>
        </w:rPr>
        <w:t>Pogosti neželeni učinki</w:t>
      </w:r>
      <w:r w:rsidRPr="00C8510C">
        <w:rPr>
          <w:szCs w:val="22"/>
          <w:lang w:val="sl-SI"/>
        </w:rPr>
        <w:t xml:space="preserve"> </w:t>
      </w:r>
      <w:r w:rsidR="009C7FBA" w:rsidRPr="00C8510C">
        <w:rPr>
          <w:szCs w:val="22"/>
          <w:lang w:val="sl-SI"/>
        </w:rPr>
        <w:t>(pojavijo se lahko pri največ 1 od 10 bolnikov)</w:t>
      </w:r>
      <w:r w:rsidRPr="00C8510C">
        <w:rPr>
          <w:szCs w:val="22"/>
          <w:lang w:val="sl-SI"/>
        </w:rPr>
        <w:t xml:space="preserve">: </w:t>
      </w:r>
    </w:p>
    <w:p w:rsidR="00331C94" w:rsidRPr="00C8510C" w:rsidRDefault="00331C94" w:rsidP="00331C94">
      <w:pPr>
        <w:widowControl w:val="0"/>
        <w:tabs>
          <w:tab w:val="left" w:pos="567"/>
        </w:tabs>
        <w:ind w:right="-29"/>
        <w:rPr>
          <w:szCs w:val="22"/>
          <w:lang w:val="sl-SI"/>
        </w:rPr>
      </w:pPr>
      <w:r w:rsidRPr="00C8510C">
        <w:rPr>
          <w:szCs w:val="22"/>
          <w:lang w:val="sl-SI"/>
        </w:rPr>
        <w:t>Driska, bolečina v trebuhu, slaba prebava ali zgaga.</w:t>
      </w:r>
    </w:p>
    <w:p w:rsidR="00331C94" w:rsidRPr="00C8510C" w:rsidRDefault="00331C94" w:rsidP="00331C94">
      <w:pPr>
        <w:widowControl w:val="0"/>
        <w:tabs>
          <w:tab w:val="left" w:pos="567"/>
        </w:tabs>
        <w:ind w:right="-29"/>
        <w:rPr>
          <w:szCs w:val="22"/>
          <w:lang w:val="sl-SI"/>
        </w:rPr>
      </w:pPr>
    </w:p>
    <w:p w:rsidR="00185707" w:rsidRPr="00C8510C" w:rsidRDefault="00331C94" w:rsidP="005C2E18">
      <w:pPr>
        <w:rPr>
          <w:szCs w:val="22"/>
          <w:lang w:val="sl-SI"/>
        </w:rPr>
      </w:pPr>
      <w:r w:rsidRPr="00C8510C">
        <w:rPr>
          <w:szCs w:val="22"/>
          <w:u w:val="single"/>
          <w:lang w:val="sl-SI"/>
        </w:rPr>
        <w:t>Občasni neželeni učinki</w:t>
      </w:r>
      <w:r w:rsidRPr="00C8510C">
        <w:rPr>
          <w:szCs w:val="22"/>
          <w:lang w:val="sl-SI"/>
        </w:rPr>
        <w:t xml:space="preserve"> </w:t>
      </w:r>
      <w:r w:rsidR="00185707" w:rsidRPr="00C8510C">
        <w:rPr>
          <w:szCs w:val="22"/>
          <w:lang w:val="sl-SI"/>
        </w:rPr>
        <w:t>(pojavijo se lahko pri največ 1 od 100 bolnikov)</w:t>
      </w:r>
      <w:r w:rsidRPr="00C8510C">
        <w:rPr>
          <w:szCs w:val="22"/>
          <w:lang w:val="sl-SI"/>
        </w:rPr>
        <w:t xml:space="preserve">: </w:t>
      </w:r>
    </w:p>
    <w:p w:rsidR="005C2E18" w:rsidRPr="00C8510C" w:rsidRDefault="00331C94" w:rsidP="005C2E18">
      <w:pPr>
        <w:rPr>
          <w:sz w:val="24"/>
          <w:szCs w:val="24"/>
          <w:lang w:val="sl-SI"/>
        </w:rPr>
      </w:pPr>
      <w:r w:rsidRPr="00C8510C">
        <w:rPr>
          <w:szCs w:val="22"/>
          <w:lang w:val="sl-SI"/>
        </w:rPr>
        <w:t>Glavobol, razjeda na želodcu, bruhanje, slabost, zaprtost, preveč plinov v želodcu ali črevesju, izpuščaji, srbenje, omotica,</w:t>
      </w:r>
      <w:r w:rsidR="006A490A">
        <w:rPr>
          <w:szCs w:val="22"/>
          <w:lang w:val="sl-SI"/>
        </w:rPr>
        <w:t xml:space="preserve"> </w:t>
      </w:r>
      <w:r w:rsidR="005C2E18" w:rsidRPr="00C8510C">
        <w:rPr>
          <w:lang w:val="sl-SI"/>
        </w:rPr>
        <w:t>občutek mravljinčenja in omrtvelosti.</w:t>
      </w:r>
    </w:p>
    <w:p w:rsidR="00331C94" w:rsidRPr="00C8510C" w:rsidRDefault="00331C94" w:rsidP="00331C94">
      <w:pPr>
        <w:widowControl w:val="0"/>
        <w:tabs>
          <w:tab w:val="left" w:pos="567"/>
        </w:tabs>
        <w:ind w:right="-29"/>
        <w:rPr>
          <w:szCs w:val="22"/>
          <w:lang w:val="sl-SI"/>
        </w:rPr>
      </w:pPr>
    </w:p>
    <w:p w:rsidR="00185707" w:rsidRPr="00C8510C" w:rsidRDefault="00331C94" w:rsidP="00331C94">
      <w:pPr>
        <w:widowControl w:val="0"/>
        <w:tabs>
          <w:tab w:val="left" w:pos="567"/>
        </w:tabs>
        <w:ind w:right="-29"/>
        <w:rPr>
          <w:szCs w:val="22"/>
          <w:lang w:val="sl-SI"/>
        </w:rPr>
      </w:pPr>
      <w:r w:rsidRPr="00C8510C">
        <w:rPr>
          <w:szCs w:val="22"/>
          <w:u w:val="single"/>
          <w:lang w:val="sl-SI"/>
        </w:rPr>
        <w:t>Redki neželeni učinki</w:t>
      </w:r>
      <w:r w:rsidRPr="00C8510C">
        <w:rPr>
          <w:szCs w:val="22"/>
          <w:lang w:val="sl-SI"/>
        </w:rPr>
        <w:t xml:space="preserve"> </w:t>
      </w:r>
      <w:r w:rsidR="00185707" w:rsidRPr="00C8510C">
        <w:rPr>
          <w:szCs w:val="22"/>
          <w:lang w:val="sl-SI"/>
        </w:rPr>
        <w:t>(pojavijo se lahko pri največ 1 od 1.000 bolnikov)</w:t>
      </w:r>
      <w:r w:rsidRPr="00C8510C">
        <w:rPr>
          <w:szCs w:val="22"/>
          <w:lang w:val="sl-SI"/>
        </w:rPr>
        <w:t xml:space="preserve">: </w:t>
      </w:r>
    </w:p>
    <w:p w:rsidR="00331C94" w:rsidRPr="00C8510C" w:rsidRDefault="00331C94" w:rsidP="00331C94">
      <w:pPr>
        <w:widowControl w:val="0"/>
        <w:tabs>
          <w:tab w:val="left" w:pos="567"/>
        </w:tabs>
        <w:ind w:right="-29"/>
        <w:rPr>
          <w:szCs w:val="22"/>
          <w:lang w:val="sl-SI"/>
        </w:rPr>
      </w:pPr>
      <w:r w:rsidRPr="00C8510C">
        <w:rPr>
          <w:szCs w:val="22"/>
          <w:lang w:val="sl-SI"/>
        </w:rPr>
        <w:t>Vrtoglavica</w:t>
      </w:r>
      <w:r w:rsidR="00616847">
        <w:rPr>
          <w:lang w:val="sl-SI"/>
        </w:rPr>
        <w:t>, p</w:t>
      </w:r>
      <w:r w:rsidR="00616847" w:rsidRPr="002574A6">
        <w:rPr>
          <w:lang w:val="sl-SI"/>
        </w:rPr>
        <w:t>ovečanje prsi pri moških</w:t>
      </w:r>
      <w:r w:rsidRPr="00C8510C">
        <w:rPr>
          <w:szCs w:val="22"/>
          <w:lang w:val="sl-SI"/>
        </w:rPr>
        <w:t>.</w:t>
      </w:r>
    </w:p>
    <w:p w:rsidR="00331C94" w:rsidRPr="00C8510C" w:rsidRDefault="00331C94" w:rsidP="00331C94">
      <w:pPr>
        <w:widowControl w:val="0"/>
        <w:tabs>
          <w:tab w:val="left" w:pos="567"/>
        </w:tabs>
        <w:ind w:right="-29"/>
        <w:rPr>
          <w:szCs w:val="22"/>
          <w:lang w:val="sl-SI"/>
        </w:rPr>
      </w:pPr>
    </w:p>
    <w:p w:rsidR="00185707" w:rsidRPr="00C8510C" w:rsidRDefault="00331C94" w:rsidP="005C2E18">
      <w:pPr>
        <w:tabs>
          <w:tab w:val="left" w:pos="540"/>
        </w:tabs>
        <w:rPr>
          <w:szCs w:val="22"/>
          <w:lang w:val="sl-SI"/>
        </w:rPr>
      </w:pPr>
      <w:r w:rsidRPr="00C8510C">
        <w:rPr>
          <w:szCs w:val="22"/>
          <w:u w:val="single"/>
          <w:lang w:val="sl-SI"/>
        </w:rPr>
        <w:t>Zelo redki neželeni učinki</w:t>
      </w:r>
      <w:r w:rsidRPr="00C8510C">
        <w:rPr>
          <w:szCs w:val="22"/>
          <w:lang w:val="sl-SI"/>
        </w:rPr>
        <w:t xml:space="preserve"> </w:t>
      </w:r>
      <w:r w:rsidR="00185707" w:rsidRPr="00C8510C">
        <w:rPr>
          <w:szCs w:val="22"/>
          <w:lang w:val="sl-SI"/>
        </w:rPr>
        <w:t>(pojavijo se lahko pri največ 1 od 1.000 bolnikov)</w:t>
      </w:r>
      <w:r w:rsidRPr="00C8510C">
        <w:rPr>
          <w:szCs w:val="22"/>
          <w:lang w:val="sl-SI"/>
        </w:rPr>
        <w:t xml:space="preserve">: </w:t>
      </w:r>
    </w:p>
    <w:p w:rsidR="00331C94" w:rsidRPr="00C8510C" w:rsidRDefault="00185707" w:rsidP="005C2E18">
      <w:pPr>
        <w:tabs>
          <w:tab w:val="left" w:pos="540"/>
        </w:tabs>
        <w:rPr>
          <w:szCs w:val="22"/>
          <w:lang w:val="sl-SI"/>
        </w:rPr>
      </w:pPr>
      <w:r w:rsidRPr="00C8510C">
        <w:rPr>
          <w:szCs w:val="22"/>
          <w:lang w:val="sl-SI"/>
        </w:rPr>
        <w:t>Z</w:t>
      </w:r>
      <w:r w:rsidR="00331C94" w:rsidRPr="00C8510C">
        <w:rPr>
          <w:szCs w:val="22"/>
          <w:lang w:val="sl-SI"/>
        </w:rPr>
        <w:t xml:space="preserve">latenica, huda bolečina v trebuhu z ali brez bolečine v hrbtu, </w:t>
      </w:r>
      <w:r w:rsidR="007B1E97" w:rsidRPr="00C8510C">
        <w:rPr>
          <w:szCs w:val="22"/>
          <w:lang w:val="sl-SI"/>
        </w:rPr>
        <w:t>zvišana telesna temperatura</w:t>
      </w:r>
      <w:r w:rsidR="00331C94" w:rsidRPr="00C8510C">
        <w:rPr>
          <w:szCs w:val="22"/>
          <w:lang w:val="sl-SI"/>
        </w:rPr>
        <w:t>, težave pri dihanju, ki so včasih povezane s kašljem, splošne alergijske reakcije</w:t>
      </w:r>
      <w:r w:rsidR="002E52D4" w:rsidRPr="00C8510C">
        <w:rPr>
          <w:szCs w:val="22"/>
          <w:lang w:val="sl-SI"/>
        </w:rPr>
        <w:t xml:space="preserve"> </w:t>
      </w:r>
      <w:r w:rsidR="002E52D4" w:rsidRPr="00C8510C">
        <w:rPr>
          <w:lang w:val="sl-SI"/>
        </w:rPr>
        <w:t>(na primer, splošni občutek toplote z nenadnim nelagodjem do nezavesti)</w:t>
      </w:r>
      <w:r w:rsidR="00331C94" w:rsidRPr="00C8510C">
        <w:rPr>
          <w:szCs w:val="22"/>
          <w:lang w:val="sl-SI"/>
        </w:rPr>
        <w:t xml:space="preserve">, oteklina v ustih, mehurji na koži, kožna alergija, vnetje v ustih (stomatitis), znižanje krvnega tlaka, zmedenost, halucinacije, bolečine v sklepih, bolečine v mišicah, motnje </w:t>
      </w:r>
      <w:r w:rsidRPr="00C8510C">
        <w:rPr>
          <w:szCs w:val="22"/>
          <w:lang w:val="sl-SI"/>
        </w:rPr>
        <w:t xml:space="preserve">v </w:t>
      </w:r>
      <w:r w:rsidR="00331C94" w:rsidRPr="00C8510C">
        <w:rPr>
          <w:szCs w:val="22"/>
          <w:lang w:val="sl-SI"/>
        </w:rPr>
        <w:t>oku</w:t>
      </w:r>
      <w:r w:rsidRPr="00C8510C">
        <w:rPr>
          <w:szCs w:val="22"/>
          <w:lang w:val="sl-SI"/>
        </w:rPr>
        <w:t xml:space="preserve">šanju </w:t>
      </w:r>
      <w:r w:rsidR="00BD63C6">
        <w:rPr>
          <w:szCs w:val="22"/>
          <w:lang w:val="sl-SI"/>
        </w:rPr>
        <w:t xml:space="preserve">ali izguba okusa </w:t>
      </w:r>
      <w:r w:rsidRPr="00C8510C">
        <w:rPr>
          <w:szCs w:val="22"/>
          <w:lang w:val="sl-SI"/>
        </w:rPr>
        <w:t>hrane</w:t>
      </w:r>
      <w:r w:rsidR="00331C94" w:rsidRPr="00C8510C">
        <w:rPr>
          <w:szCs w:val="22"/>
          <w:lang w:val="sl-SI"/>
        </w:rPr>
        <w:t>.</w:t>
      </w:r>
    </w:p>
    <w:p w:rsidR="00A73290" w:rsidRPr="00D63BE2" w:rsidRDefault="00A73290" w:rsidP="00A73290">
      <w:pPr>
        <w:tabs>
          <w:tab w:val="left" w:pos="540"/>
        </w:tabs>
        <w:rPr>
          <w:szCs w:val="22"/>
          <w:lang w:val="sl-SI"/>
        </w:rPr>
      </w:pPr>
    </w:p>
    <w:p w:rsidR="00A73290" w:rsidRPr="005B6BF8" w:rsidRDefault="00A73290" w:rsidP="00A73290">
      <w:pPr>
        <w:tabs>
          <w:tab w:val="left" w:pos="540"/>
        </w:tabs>
        <w:rPr>
          <w:szCs w:val="22"/>
          <w:lang w:val="sl-SI"/>
        </w:rPr>
      </w:pPr>
      <w:r w:rsidRPr="00D63BE2">
        <w:rPr>
          <w:szCs w:val="22"/>
          <w:u w:val="single"/>
          <w:lang w:val="sl-SI"/>
        </w:rPr>
        <w:t>Neželeni učinki z neznano pogostnostjo</w:t>
      </w:r>
      <w:r w:rsidRPr="00D63BE2">
        <w:rPr>
          <w:szCs w:val="22"/>
          <w:lang w:val="sl-SI"/>
        </w:rPr>
        <w:t xml:space="preserve"> (</w:t>
      </w:r>
      <w:r w:rsidRPr="005B6BF8">
        <w:rPr>
          <w:szCs w:val="22"/>
          <w:lang w:val="sl-SI"/>
        </w:rPr>
        <w:t xml:space="preserve">pogostnosti iz razpoložljivih podatkov ni mogoče oceniti): Preobčutljivostne reakcije </w:t>
      </w:r>
      <w:r w:rsidR="00EF52AD" w:rsidRPr="00763530">
        <w:rPr>
          <w:szCs w:val="22"/>
          <w:lang w:val="sl-SI"/>
        </w:rPr>
        <w:t>z bolečinami v prsih ali trebuhu</w:t>
      </w:r>
      <w:r w:rsidR="00C24E26">
        <w:rPr>
          <w:szCs w:val="22"/>
          <w:lang w:val="sl-SI"/>
        </w:rPr>
        <w:t>, vztrajajoči znaki nizke</w:t>
      </w:r>
      <w:r w:rsidR="00125412">
        <w:rPr>
          <w:szCs w:val="22"/>
          <w:lang w:val="sl-SI"/>
        </w:rPr>
        <w:t xml:space="preserve"> vrednosti sladkorja v krvi</w:t>
      </w:r>
      <w:r w:rsidRPr="005B6BF8">
        <w:rPr>
          <w:szCs w:val="22"/>
          <w:lang w:val="sl-SI"/>
        </w:rPr>
        <w:t>.</w:t>
      </w:r>
    </w:p>
    <w:p w:rsidR="00331C94" w:rsidRPr="00C8510C" w:rsidRDefault="00331C94" w:rsidP="00331C94">
      <w:pPr>
        <w:widowControl w:val="0"/>
        <w:tabs>
          <w:tab w:val="left" w:pos="567"/>
        </w:tabs>
        <w:ind w:right="-29"/>
        <w:rPr>
          <w:szCs w:val="22"/>
          <w:lang w:val="sl-SI"/>
        </w:rPr>
      </w:pPr>
    </w:p>
    <w:p w:rsidR="00331C94" w:rsidRPr="00C8510C" w:rsidRDefault="00331C94" w:rsidP="00331C94">
      <w:pPr>
        <w:widowControl w:val="0"/>
        <w:tabs>
          <w:tab w:val="left" w:pos="567"/>
        </w:tabs>
        <w:ind w:right="-29"/>
        <w:rPr>
          <w:szCs w:val="22"/>
          <w:lang w:val="sl-SI"/>
        </w:rPr>
      </w:pPr>
      <w:r w:rsidRPr="00C8510C">
        <w:rPr>
          <w:szCs w:val="22"/>
          <w:lang w:val="sl-SI"/>
        </w:rPr>
        <w:t>Poleg tega lahko zdravnik ugotovi spremenjene izvide preiskav krvi ali urina.</w:t>
      </w:r>
    </w:p>
    <w:p w:rsidR="00DC3D85" w:rsidRDefault="00DC3D85">
      <w:pPr>
        <w:widowControl w:val="0"/>
        <w:tabs>
          <w:tab w:val="left" w:pos="567"/>
        </w:tabs>
        <w:ind w:right="-29"/>
        <w:rPr>
          <w:szCs w:val="22"/>
          <w:lang w:val="sl-SI"/>
        </w:rPr>
      </w:pPr>
    </w:p>
    <w:p w:rsidR="0001637F" w:rsidRPr="00632EF2" w:rsidRDefault="0001637F">
      <w:pPr>
        <w:widowControl w:val="0"/>
        <w:tabs>
          <w:tab w:val="left" w:pos="567"/>
        </w:tabs>
        <w:ind w:right="-29"/>
        <w:rPr>
          <w:b/>
          <w:szCs w:val="22"/>
          <w:lang w:val="sl-SI"/>
        </w:rPr>
      </w:pPr>
      <w:r w:rsidRPr="00632EF2">
        <w:rPr>
          <w:b/>
          <w:szCs w:val="22"/>
          <w:lang w:val="sl-SI"/>
        </w:rPr>
        <w:t>Poročanje o neželenih učinkih</w:t>
      </w:r>
    </w:p>
    <w:p w:rsidR="00DC3D85" w:rsidRPr="00C8510C" w:rsidRDefault="00DC3D85">
      <w:pPr>
        <w:pStyle w:val="CommentText"/>
        <w:rPr>
          <w:sz w:val="22"/>
          <w:szCs w:val="22"/>
          <w:lang w:val="sl-SI"/>
        </w:rPr>
      </w:pPr>
      <w:r w:rsidRPr="00C8510C">
        <w:rPr>
          <w:noProof/>
          <w:sz w:val="22"/>
          <w:lang w:val="sl-SI"/>
        </w:rPr>
        <w:t>Če</w:t>
      </w:r>
      <w:r w:rsidR="00914154" w:rsidRPr="00C8510C">
        <w:rPr>
          <w:noProof/>
          <w:sz w:val="22"/>
          <w:lang w:val="sl-SI"/>
        </w:rPr>
        <w:t xml:space="preserve"> opazite</w:t>
      </w:r>
      <w:r w:rsidRPr="00C8510C">
        <w:rPr>
          <w:noProof/>
          <w:sz w:val="22"/>
          <w:lang w:val="sl-SI"/>
        </w:rPr>
        <w:t xml:space="preserve"> kateri</w:t>
      </w:r>
      <w:r w:rsidR="00914154" w:rsidRPr="00C8510C">
        <w:rPr>
          <w:noProof/>
          <w:sz w:val="22"/>
          <w:lang w:val="sl-SI"/>
        </w:rPr>
        <w:t xml:space="preserve"> </w:t>
      </w:r>
      <w:r w:rsidRPr="00C8510C">
        <w:rPr>
          <w:noProof/>
          <w:sz w:val="22"/>
          <w:lang w:val="sl-SI"/>
        </w:rPr>
        <w:t>koli neželeni učinek</w:t>
      </w:r>
      <w:r w:rsidR="00914154" w:rsidRPr="00C8510C">
        <w:rPr>
          <w:noProof/>
          <w:sz w:val="22"/>
          <w:lang w:val="sl-SI"/>
        </w:rPr>
        <w:t xml:space="preserve">, se posvetujte z zdravnikom ali farmacevtom. Posvetujte se tudi, </w:t>
      </w:r>
      <w:r w:rsidRPr="00C8510C">
        <w:rPr>
          <w:noProof/>
          <w:sz w:val="22"/>
          <w:lang w:val="sl-SI"/>
        </w:rPr>
        <w:t>če opazite neželen</w:t>
      </w:r>
      <w:r w:rsidR="00914154" w:rsidRPr="00C8510C">
        <w:rPr>
          <w:noProof/>
          <w:sz w:val="22"/>
          <w:lang w:val="sl-SI"/>
        </w:rPr>
        <w:t>e</w:t>
      </w:r>
      <w:r w:rsidRPr="00C8510C">
        <w:rPr>
          <w:noProof/>
          <w:sz w:val="22"/>
          <w:lang w:val="sl-SI"/>
        </w:rPr>
        <w:t xml:space="preserve"> učin</w:t>
      </w:r>
      <w:r w:rsidR="00914154" w:rsidRPr="00C8510C">
        <w:rPr>
          <w:noProof/>
          <w:sz w:val="22"/>
          <w:lang w:val="sl-SI"/>
        </w:rPr>
        <w:t>ke</w:t>
      </w:r>
      <w:r w:rsidRPr="00C8510C">
        <w:rPr>
          <w:noProof/>
          <w:sz w:val="22"/>
          <w:lang w:val="sl-SI"/>
        </w:rPr>
        <w:t>, ki ni</w:t>
      </w:r>
      <w:r w:rsidR="00914154" w:rsidRPr="00C8510C">
        <w:rPr>
          <w:noProof/>
          <w:sz w:val="22"/>
          <w:lang w:val="sl-SI"/>
        </w:rPr>
        <w:t>so</w:t>
      </w:r>
      <w:r w:rsidRPr="00C8510C">
        <w:rPr>
          <w:noProof/>
          <w:sz w:val="22"/>
          <w:lang w:val="sl-SI"/>
        </w:rPr>
        <w:t xml:space="preserve"> </w:t>
      </w:r>
      <w:r w:rsidR="00914154" w:rsidRPr="00C8510C">
        <w:rPr>
          <w:noProof/>
          <w:sz w:val="22"/>
          <w:lang w:val="sl-SI"/>
        </w:rPr>
        <w:t>navedeni</w:t>
      </w:r>
      <w:r w:rsidRPr="00C8510C">
        <w:rPr>
          <w:noProof/>
          <w:sz w:val="22"/>
          <w:lang w:val="sl-SI"/>
        </w:rPr>
        <w:t xml:space="preserve"> v tem navodilu</w:t>
      </w:r>
      <w:r w:rsidR="00914154" w:rsidRPr="00C8510C">
        <w:rPr>
          <w:noProof/>
          <w:sz w:val="22"/>
          <w:lang w:val="sl-SI"/>
        </w:rPr>
        <w:t>.</w:t>
      </w:r>
      <w:r w:rsidR="0001637F">
        <w:rPr>
          <w:noProof/>
          <w:sz w:val="22"/>
          <w:lang w:val="sl-SI"/>
        </w:rPr>
        <w:t xml:space="preserve"> O neželenih učinkih lahko poročate tudi neposredno na </w:t>
      </w:r>
      <w:r w:rsidR="0001637F" w:rsidRPr="00842AE4">
        <w:rPr>
          <w:noProof/>
          <w:sz w:val="22"/>
          <w:highlight w:val="lightGray"/>
          <w:lang w:val="sl-SI"/>
        </w:rPr>
        <w:t xml:space="preserve">nacionalni center za poročanje, ki je naveden v </w:t>
      </w:r>
      <w:hyperlink r:id="rId13" w:history="1">
        <w:r w:rsidR="0001637F" w:rsidRPr="00842AE4">
          <w:rPr>
            <w:rStyle w:val="Hyperlink"/>
            <w:noProof/>
            <w:sz w:val="22"/>
            <w:highlight w:val="lightGray"/>
            <w:lang w:val="sl-SI"/>
          </w:rPr>
          <w:t>Prilogi V</w:t>
        </w:r>
      </w:hyperlink>
      <w:r w:rsidR="0001637F">
        <w:rPr>
          <w:noProof/>
          <w:sz w:val="22"/>
          <w:lang w:val="sl-SI"/>
        </w:rPr>
        <w:t>. S tem, ko poročate o neželenih učinkih, lahko prispevate k zagotovitvi več informacij o varnosti tega zdravila.</w:t>
      </w:r>
    </w:p>
    <w:p w:rsidR="00DC3D85" w:rsidRPr="00C8510C" w:rsidRDefault="00DC3D85">
      <w:pPr>
        <w:widowControl w:val="0"/>
        <w:tabs>
          <w:tab w:val="left" w:pos="567"/>
        </w:tabs>
        <w:ind w:right="-29"/>
        <w:rPr>
          <w:szCs w:val="22"/>
          <w:u w:val="single"/>
          <w:lang w:val="sl-SI"/>
        </w:rPr>
      </w:pPr>
    </w:p>
    <w:p w:rsidR="00DC3D85" w:rsidRPr="00C8510C" w:rsidRDefault="00DC3D85">
      <w:pPr>
        <w:widowControl w:val="0"/>
        <w:tabs>
          <w:tab w:val="left" w:pos="567"/>
        </w:tabs>
        <w:ind w:right="-29"/>
        <w:rPr>
          <w:szCs w:val="22"/>
          <w:u w:val="single"/>
          <w:lang w:val="sl-SI"/>
        </w:rPr>
      </w:pPr>
    </w:p>
    <w:p w:rsidR="00DC3D85" w:rsidRPr="00C8510C" w:rsidRDefault="00DC3D85">
      <w:pPr>
        <w:widowControl w:val="0"/>
        <w:tabs>
          <w:tab w:val="left" w:pos="567"/>
        </w:tabs>
        <w:ind w:right="-2"/>
        <w:rPr>
          <w:b/>
          <w:szCs w:val="22"/>
          <w:lang w:val="sl-SI"/>
        </w:rPr>
      </w:pPr>
      <w:r w:rsidRPr="00C8510C">
        <w:rPr>
          <w:b/>
          <w:szCs w:val="22"/>
          <w:lang w:val="sl-SI"/>
        </w:rPr>
        <w:t>5.</w:t>
      </w:r>
      <w:r w:rsidRPr="00C8510C">
        <w:rPr>
          <w:b/>
          <w:szCs w:val="22"/>
          <w:lang w:val="sl-SI"/>
        </w:rPr>
        <w:tab/>
      </w:r>
      <w:r w:rsidR="0081257A" w:rsidRPr="00C8510C">
        <w:rPr>
          <w:b/>
          <w:szCs w:val="22"/>
          <w:lang w:val="sl-SI"/>
        </w:rPr>
        <w:t>Shranjevanje zdravila Plavix</w:t>
      </w:r>
    </w:p>
    <w:p w:rsidR="00DC3D85" w:rsidRPr="00C8510C" w:rsidRDefault="00DC3D85">
      <w:pPr>
        <w:widowControl w:val="0"/>
        <w:tabs>
          <w:tab w:val="left" w:pos="567"/>
        </w:tabs>
        <w:ind w:right="-2"/>
        <w:rPr>
          <w:szCs w:val="22"/>
          <w:lang w:val="sl-SI"/>
        </w:rPr>
      </w:pPr>
    </w:p>
    <w:p w:rsidR="00914154" w:rsidRPr="00C8510C" w:rsidRDefault="00DC3D85" w:rsidP="00876771">
      <w:pPr>
        <w:widowControl w:val="0"/>
        <w:tabs>
          <w:tab w:val="left" w:pos="567"/>
        </w:tabs>
        <w:rPr>
          <w:szCs w:val="22"/>
          <w:lang w:val="sl-SI"/>
        </w:rPr>
      </w:pPr>
      <w:r w:rsidRPr="00C8510C">
        <w:rPr>
          <w:szCs w:val="22"/>
          <w:lang w:val="sl-SI"/>
        </w:rPr>
        <w:t>Zdravilo shranjujte nedosegljivo otrokom!</w:t>
      </w:r>
    </w:p>
    <w:p w:rsidR="00AA167C" w:rsidRPr="00C8510C" w:rsidRDefault="00AA167C" w:rsidP="00876771">
      <w:pPr>
        <w:widowControl w:val="0"/>
        <w:tabs>
          <w:tab w:val="left" w:pos="567"/>
        </w:tabs>
        <w:rPr>
          <w:szCs w:val="22"/>
          <w:lang w:val="sl-SI"/>
        </w:rPr>
      </w:pPr>
    </w:p>
    <w:p w:rsidR="00DC3D85" w:rsidRPr="00C8510C" w:rsidRDefault="00914154">
      <w:pPr>
        <w:widowControl w:val="0"/>
        <w:tabs>
          <w:tab w:val="left" w:pos="567"/>
        </w:tabs>
        <w:ind w:right="-29"/>
        <w:rPr>
          <w:szCs w:val="22"/>
          <w:lang w:val="sl-SI"/>
        </w:rPr>
      </w:pPr>
      <w:r w:rsidRPr="00C8510C">
        <w:rPr>
          <w:szCs w:val="22"/>
          <w:lang w:val="sl-SI"/>
        </w:rPr>
        <w:t xml:space="preserve">Tega </w:t>
      </w:r>
      <w:r w:rsidR="00DC3D85" w:rsidRPr="00C8510C">
        <w:rPr>
          <w:szCs w:val="22"/>
          <w:lang w:val="sl-SI"/>
        </w:rPr>
        <w:t xml:space="preserve">zdravila </w:t>
      </w:r>
      <w:r w:rsidRPr="00C8510C">
        <w:rPr>
          <w:szCs w:val="22"/>
          <w:lang w:val="sl-SI"/>
        </w:rPr>
        <w:t xml:space="preserve">ne smete uporabljati </w:t>
      </w:r>
      <w:r w:rsidR="00DC3D85" w:rsidRPr="00C8510C">
        <w:rPr>
          <w:szCs w:val="22"/>
          <w:lang w:val="sl-SI"/>
        </w:rPr>
        <w:t>po datumu izteka roka uporabnosti, ki je naveden na škatli in pretisnem omotu</w:t>
      </w:r>
      <w:r w:rsidR="001A0D7B" w:rsidRPr="00C8510C">
        <w:rPr>
          <w:szCs w:val="22"/>
          <w:lang w:val="sl-SI"/>
        </w:rPr>
        <w:t xml:space="preserve"> poleg oznake EXP</w:t>
      </w:r>
      <w:r w:rsidR="00DC3D85" w:rsidRPr="00C8510C">
        <w:rPr>
          <w:szCs w:val="22"/>
          <w:lang w:val="sl-SI"/>
        </w:rPr>
        <w:t>.</w:t>
      </w:r>
      <w:r w:rsidRPr="00C8510C">
        <w:rPr>
          <w:szCs w:val="22"/>
          <w:lang w:val="sl-SI"/>
        </w:rPr>
        <w:t xml:space="preserve"> Rok uporabnosti zdravila se izteče na zadnji dan navedenega meseca.</w:t>
      </w:r>
    </w:p>
    <w:p w:rsidR="00B36933" w:rsidRPr="00C8510C" w:rsidRDefault="00B36933">
      <w:pPr>
        <w:widowControl w:val="0"/>
        <w:tabs>
          <w:tab w:val="left" w:pos="567"/>
        </w:tabs>
        <w:ind w:right="-29"/>
        <w:rPr>
          <w:szCs w:val="22"/>
          <w:lang w:val="sl-SI"/>
        </w:rPr>
      </w:pPr>
    </w:p>
    <w:p w:rsidR="00B36933" w:rsidRPr="00C8510C" w:rsidRDefault="00B36933" w:rsidP="00B36933">
      <w:pPr>
        <w:widowControl w:val="0"/>
        <w:tabs>
          <w:tab w:val="left" w:pos="567"/>
        </w:tabs>
        <w:ind w:right="-29"/>
        <w:rPr>
          <w:szCs w:val="22"/>
          <w:lang w:val="sl-SI"/>
        </w:rPr>
      </w:pPr>
      <w:r w:rsidRPr="00C8510C">
        <w:rPr>
          <w:szCs w:val="22"/>
          <w:lang w:val="sl-SI"/>
        </w:rPr>
        <w:t>Navodila za shranjevanje zdravila so na škatli.</w:t>
      </w:r>
    </w:p>
    <w:p w:rsidR="00B36933" w:rsidRPr="00C8510C" w:rsidRDefault="00B36933">
      <w:pPr>
        <w:widowControl w:val="0"/>
        <w:tabs>
          <w:tab w:val="left" w:pos="567"/>
        </w:tabs>
        <w:ind w:right="-29"/>
        <w:rPr>
          <w:szCs w:val="22"/>
          <w:lang w:val="sl-SI"/>
        </w:rPr>
      </w:pPr>
      <w:r w:rsidRPr="00C8510C">
        <w:rPr>
          <w:szCs w:val="22"/>
          <w:lang w:val="sl-SI"/>
        </w:rPr>
        <w:t>Zdravilo Plavix, ki je na voljo v PVC/PVDC/alu pretisnih omotih</w:t>
      </w:r>
      <w:r w:rsidR="00FB052B" w:rsidRPr="00C8510C">
        <w:rPr>
          <w:szCs w:val="22"/>
          <w:lang w:val="sl-SI"/>
        </w:rPr>
        <w:t>,</w:t>
      </w:r>
      <w:r w:rsidRPr="00C8510C">
        <w:rPr>
          <w:szCs w:val="22"/>
          <w:lang w:val="sl-SI"/>
        </w:rPr>
        <w:t xml:space="preserve"> shranjujte pri temperaturi do 30</w:t>
      </w:r>
      <w:r w:rsidRPr="00C8510C">
        <w:rPr>
          <w:szCs w:val="22"/>
          <w:lang w:val="sl-SI"/>
        </w:rPr>
        <w:sym w:font="Symbol" w:char="F0B0"/>
      </w:r>
      <w:r w:rsidRPr="00C8510C">
        <w:rPr>
          <w:szCs w:val="22"/>
          <w:lang w:val="sl-SI"/>
        </w:rPr>
        <w:t>C.</w:t>
      </w:r>
    </w:p>
    <w:p w:rsidR="00914154" w:rsidRPr="00C8510C" w:rsidRDefault="00DC3D85">
      <w:pPr>
        <w:pStyle w:val="BodyText"/>
        <w:widowControl w:val="0"/>
        <w:spacing w:line="240" w:lineRule="auto"/>
        <w:rPr>
          <w:b w:val="0"/>
          <w:i w:val="0"/>
          <w:szCs w:val="22"/>
          <w:lang w:val="sl-SI"/>
        </w:rPr>
      </w:pPr>
      <w:r w:rsidRPr="00C8510C">
        <w:rPr>
          <w:b w:val="0"/>
          <w:i w:val="0"/>
          <w:szCs w:val="22"/>
          <w:lang w:val="sl-SI"/>
        </w:rPr>
        <w:t xml:space="preserve">Za shranjevanje zdravila </w:t>
      </w:r>
      <w:r w:rsidR="00B36933" w:rsidRPr="00C8510C">
        <w:rPr>
          <w:b w:val="0"/>
          <w:i w:val="0"/>
          <w:szCs w:val="22"/>
          <w:lang w:val="sl-SI"/>
        </w:rPr>
        <w:t>Plavix</w:t>
      </w:r>
      <w:r w:rsidR="00FB052B" w:rsidRPr="00C8510C">
        <w:rPr>
          <w:b w:val="0"/>
          <w:i w:val="0"/>
          <w:szCs w:val="22"/>
          <w:lang w:val="sl-SI"/>
        </w:rPr>
        <w:t>,</w:t>
      </w:r>
      <w:r w:rsidR="00B36933" w:rsidRPr="00C8510C">
        <w:rPr>
          <w:b w:val="0"/>
          <w:i w:val="0"/>
          <w:szCs w:val="22"/>
          <w:lang w:val="sl-SI"/>
        </w:rPr>
        <w:t xml:space="preserve"> ki je na voljo v aluminijastih pretisnih omotih</w:t>
      </w:r>
      <w:r w:rsidR="00FB052B" w:rsidRPr="00C8510C">
        <w:rPr>
          <w:b w:val="0"/>
          <w:i w:val="0"/>
          <w:szCs w:val="22"/>
          <w:lang w:val="sl-SI"/>
        </w:rPr>
        <w:t>,</w:t>
      </w:r>
      <w:r w:rsidR="00B36933" w:rsidRPr="00C8510C">
        <w:rPr>
          <w:b w:val="0"/>
          <w:i w:val="0"/>
          <w:szCs w:val="22"/>
          <w:lang w:val="sl-SI"/>
        </w:rPr>
        <w:t xml:space="preserve"> </w:t>
      </w:r>
      <w:r w:rsidRPr="00C8510C">
        <w:rPr>
          <w:b w:val="0"/>
          <w:i w:val="0"/>
          <w:szCs w:val="22"/>
          <w:lang w:val="sl-SI"/>
        </w:rPr>
        <w:t>niso potrebna posebna navodila.</w:t>
      </w:r>
    </w:p>
    <w:p w:rsidR="00AA167C" w:rsidRPr="00C8510C" w:rsidRDefault="00AA167C">
      <w:pPr>
        <w:pStyle w:val="BodyText"/>
        <w:widowControl w:val="0"/>
        <w:spacing w:line="240" w:lineRule="auto"/>
        <w:rPr>
          <w:b w:val="0"/>
          <w:i w:val="0"/>
          <w:szCs w:val="22"/>
          <w:lang w:val="sl-SI"/>
        </w:rPr>
      </w:pPr>
    </w:p>
    <w:p w:rsidR="00DC3D85" w:rsidRPr="00C8510C" w:rsidRDefault="00DC3D85">
      <w:pPr>
        <w:widowControl w:val="0"/>
        <w:tabs>
          <w:tab w:val="left" w:pos="567"/>
        </w:tabs>
        <w:ind w:right="-29"/>
        <w:rPr>
          <w:szCs w:val="22"/>
          <w:lang w:val="sl-SI"/>
        </w:rPr>
      </w:pPr>
      <w:r w:rsidRPr="00C8510C">
        <w:rPr>
          <w:szCs w:val="22"/>
          <w:lang w:val="sl-SI"/>
        </w:rPr>
        <w:t xml:space="preserve">Ne uporabljajte </w:t>
      </w:r>
      <w:r w:rsidR="00914154" w:rsidRPr="00C8510C">
        <w:rPr>
          <w:szCs w:val="22"/>
          <w:lang w:val="sl-SI"/>
        </w:rPr>
        <w:t xml:space="preserve">tega </w:t>
      </w:r>
      <w:r w:rsidRPr="00C8510C">
        <w:rPr>
          <w:szCs w:val="22"/>
          <w:lang w:val="sl-SI"/>
        </w:rPr>
        <w:t>zdravila</w:t>
      </w:r>
      <w:r w:rsidR="00914154" w:rsidRPr="00C8510C">
        <w:rPr>
          <w:szCs w:val="22"/>
          <w:lang w:val="sl-SI"/>
        </w:rPr>
        <w:t xml:space="preserve">, </w:t>
      </w:r>
      <w:r w:rsidRPr="00C8510C">
        <w:rPr>
          <w:szCs w:val="22"/>
          <w:lang w:val="sl-SI"/>
        </w:rPr>
        <w:t>če opazi</w:t>
      </w:r>
      <w:r w:rsidR="0081257A" w:rsidRPr="00C8510C">
        <w:rPr>
          <w:szCs w:val="22"/>
          <w:lang w:val="sl-SI"/>
        </w:rPr>
        <w:t>te</w:t>
      </w:r>
      <w:r w:rsidRPr="00C8510C">
        <w:rPr>
          <w:szCs w:val="22"/>
          <w:lang w:val="sl-SI"/>
        </w:rPr>
        <w:t xml:space="preserve"> vidne znake kvarjenja.</w:t>
      </w:r>
    </w:p>
    <w:p w:rsidR="00DC3D85" w:rsidRPr="00C8510C" w:rsidRDefault="00DC3D85">
      <w:pPr>
        <w:widowControl w:val="0"/>
        <w:tabs>
          <w:tab w:val="left" w:pos="567"/>
        </w:tabs>
        <w:ind w:right="-29"/>
        <w:rPr>
          <w:szCs w:val="22"/>
          <w:lang w:val="sl-SI"/>
        </w:rPr>
      </w:pPr>
    </w:p>
    <w:p w:rsidR="00DC3D85" w:rsidRPr="00C8510C" w:rsidRDefault="00DC3D85">
      <w:pPr>
        <w:widowControl w:val="0"/>
        <w:tabs>
          <w:tab w:val="left" w:pos="567"/>
        </w:tabs>
        <w:ind w:right="-29"/>
        <w:rPr>
          <w:szCs w:val="22"/>
          <w:lang w:val="sl-SI"/>
        </w:rPr>
      </w:pPr>
      <w:r w:rsidRPr="00C8510C">
        <w:rPr>
          <w:szCs w:val="22"/>
          <w:lang w:val="sl-SI"/>
        </w:rPr>
        <w:t xml:space="preserve">Zdravila ne smete odvreči v odpadne vode ali med gospodinjske odpadke. O načinu odstranjevanja zdravila, ki ga ne </w:t>
      </w:r>
      <w:r w:rsidR="00E124CC">
        <w:rPr>
          <w:szCs w:val="22"/>
          <w:lang w:val="sl-SI"/>
        </w:rPr>
        <w:t>uporabljate</w:t>
      </w:r>
      <w:r w:rsidRPr="00C8510C">
        <w:rPr>
          <w:szCs w:val="22"/>
          <w:lang w:val="sl-SI"/>
        </w:rPr>
        <w:t xml:space="preserve"> več, se posvetujte s farmacevtom. Taki ukrepi pomagajo varovati okolje.</w:t>
      </w:r>
    </w:p>
    <w:p w:rsidR="00DC3D85" w:rsidRPr="00C8510C" w:rsidRDefault="00DC3D85">
      <w:pPr>
        <w:pStyle w:val="BodyText"/>
        <w:widowControl w:val="0"/>
        <w:spacing w:line="240" w:lineRule="auto"/>
        <w:rPr>
          <w:b w:val="0"/>
          <w:i w:val="0"/>
          <w:szCs w:val="22"/>
          <w:lang w:val="sl-SI"/>
        </w:rPr>
      </w:pPr>
    </w:p>
    <w:p w:rsidR="00DC3D85" w:rsidRPr="00C8510C" w:rsidRDefault="00DC3D85">
      <w:pPr>
        <w:pStyle w:val="BodyText"/>
        <w:widowControl w:val="0"/>
        <w:spacing w:line="240" w:lineRule="auto"/>
        <w:rPr>
          <w:b w:val="0"/>
          <w:i w:val="0"/>
          <w:szCs w:val="22"/>
          <w:lang w:val="sl-SI"/>
        </w:rPr>
      </w:pPr>
    </w:p>
    <w:p w:rsidR="00DC3D85" w:rsidRPr="00C8510C" w:rsidRDefault="00DC3D85" w:rsidP="0029566F">
      <w:pPr>
        <w:pStyle w:val="BodyText"/>
        <w:keepNext/>
        <w:keepLines/>
        <w:widowControl w:val="0"/>
        <w:spacing w:line="240" w:lineRule="auto"/>
        <w:rPr>
          <w:i w:val="0"/>
          <w:szCs w:val="22"/>
          <w:lang w:val="sl-SI"/>
        </w:rPr>
      </w:pPr>
      <w:r w:rsidRPr="00C8510C">
        <w:rPr>
          <w:i w:val="0"/>
          <w:szCs w:val="22"/>
          <w:lang w:val="sl-SI"/>
        </w:rPr>
        <w:t>6.</w:t>
      </w:r>
      <w:r w:rsidRPr="00C8510C">
        <w:rPr>
          <w:i w:val="0"/>
          <w:szCs w:val="22"/>
          <w:lang w:val="sl-SI"/>
        </w:rPr>
        <w:tab/>
      </w:r>
      <w:r w:rsidR="0081257A" w:rsidRPr="00C8510C">
        <w:rPr>
          <w:i w:val="0"/>
          <w:szCs w:val="22"/>
          <w:lang w:val="sl-SI"/>
        </w:rPr>
        <w:t>Vsebina pakiranja in dodatne informacije</w:t>
      </w:r>
    </w:p>
    <w:p w:rsidR="00DC3D85" w:rsidRPr="00C8510C" w:rsidRDefault="00DC3D85" w:rsidP="0029566F">
      <w:pPr>
        <w:keepNext/>
        <w:keepLines/>
        <w:tabs>
          <w:tab w:val="left" w:pos="567"/>
        </w:tabs>
        <w:rPr>
          <w:szCs w:val="22"/>
          <w:lang w:val="sl-SI"/>
        </w:rPr>
      </w:pPr>
    </w:p>
    <w:p w:rsidR="00DC3D85" w:rsidRPr="00C8510C" w:rsidRDefault="00DC3D85" w:rsidP="0029566F">
      <w:pPr>
        <w:pStyle w:val="Heading4"/>
        <w:keepLines/>
      </w:pPr>
      <w:r w:rsidRPr="00C8510C">
        <w:t>Kaj vsebuje zdravilo Plavix</w:t>
      </w:r>
    </w:p>
    <w:p w:rsidR="00DC3D85" w:rsidRPr="00C8510C" w:rsidRDefault="00DC3D85" w:rsidP="0029566F">
      <w:pPr>
        <w:keepNext/>
        <w:keepLines/>
        <w:tabs>
          <w:tab w:val="left" w:pos="567"/>
        </w:tabs>
        <w:rPr>
          <w:szCs w:val="22"/>
          <w:lang w:val="sl-SI"/>
        </w:rPr>
      </w:pPr>
    </w:p>
    <w:p w:rsidR="00942FEF" w:rsidRPr="00C8510C" w:rsidRDefault="005019A6" w:rsidP="0029566F">
      <w:pPr>
        <w:keepNext/>
        <w:keepLines/>
        <w:widowControl w:val="0"/>
        <w:tabs>
          <w:tab w:val="left" w:pos="567"/>
        </w:tabs>
        <w:rPr>
          <w:lang w:val="sl-SI"/>
        </w:rPr>
      </w:pPr>
      <w:r>
        <w:rPr>
          <w:lang w:val="sl-SI"/>
        </w:rPr>
        <w:t>U</w:t>
      </w:r>
      <w:r w:rsidR="00DC3D85" w:rsidRPr="00C8510C">
        <w:rPr>
          <w:lang w:val="sl-SI"/>
        </w:rPr>
        <w:t xml:space="preserve">činkovina je klopidogrel. </w:t>
      </w:r>
      <w:r w:rsidR="00A05150">
        <w:rPr>
          <w:lang w:val="sl-SI"/>
        </w:rPr>
        <w:t>Ena</w:t>
      </w:r>
      <w:r w:rsidR="00DC3D85" w:rsidRPr="00C8510C">
        <w:rPr>
          <w:lang w:val="sl-SI"/>
        </w:rPr>
        <w:t xml:space="preserve"> tableta vsebuje 75 mg klopidogrela</w:t>
      </w:r>
      <w:r w:rsidR="00610CEF" w:rsidRPr="00C8510C">
        <w:rPr>
          <w:lang w:val="sl-SI"/>
        </w:rPr>
        <w:t xml:space="preserve"> v obliki</w:t>
      </w:r>
      <w:r w:rsidR="00942FEF" w:rsidRPr="00C8510C">
        <w:rPr>
          <w:lang w:val="sl-SI"/>
        </w:rPr>
        <w:t xml:space="preserve"> </w:t>
      </w:r>
      <w:r w:rsidR="0029566F" w:rsidRPr="00C8510C">
        <w:rPr>
          <w:lang w:val="sl-SI"/>
        </w:rPr>
        <w:t xml:space="preserve">klopidogrelijevega </w:t>
      </w:r>
      <w:r w:rsidR="00942FEF" w:rsidRPr="00C8510C">
        <w:rPr>
          <w:lang w:val="sl-SI"/>
        </w:rPr>
        <w:t>hidrogensulfat</w:t>
      </w:r>
      <w:r w:rsidR="005960E2" w:rsidRPr="00C8510C">
        <w:rPr>
          <w:lang w:val="sl-SI"/>
        </w:rPr>
        <w:t>a</w:t>
      </w:r>
      <w:r w:rsidR="00942FEF" w:rsidRPr="00C8510C">
        <w:rPr>
          <w:lang w:val="sl-SI"/>
        </w:rPr>
        <w:t>.</w:t>
      </w:r>
    </w:p>
    <w:p w:rsidR="00DC3D85" w:rsidRPr="00C8510C" w:rsidRDefault="00DC3D85">
      <w:pPr>
        <w:widowControl w:val="0"/>
        <w:tabs>
          <w:tab w:val="left" w:pos="567"/>
          <w:tab w:val="left" w:pos="5387"/>
        </w:tabs>
        <w:rPr>
          <w:lang w:val="sl-SI"/>
        </w:rPr>
      </w:pPr>
    </w:p>
    <w:p w:rsidR="00321E1E" w:rsidRPr="00C8510C" w:rsidRDefault="00DC3D85" w:rsidP="00914154">
      <w:pPr>
        <w:widowControl w:val="0"/>
        <w:tabs>
          <w:tab w:val="left" w:pos="567"/>
          <w:tab w:val="left" w:pos="5387"/>
        </w:tabs>
        <w:rPr>
          <w:lang w:val="sl-SI"/>
        </w:rPr>
      </w:pPr>
      <w:r w:rsidRPr="00C8510C">
        <w:rPr>
          <w:lang w:val="sl-SI"/>
        </w:rPr>
        <w:t>Pomožne snov</w:t>
      </w:r>
      <w:r w:rsidR="00942FEF" w:rsidRPr="00C8510C">
        <w:rPr>
          <w:lang w:val="sl-SI"/>
        </w:rPr>
        <w:t>i</w:t>
      </w:r>
      <w:r w:rsidRPr="00C8510C">
        <w:rPr>
          <w:lang w:val="sl-SI"/>
        </w:rPr>
        <w:t xml:space="preserve"> so</w:t>
      </w:r>
      <w:r w:rsidR="00914154" w:rsidRPr="00C8510C">
        <w:rPr>
          <w:lang w:val="sl-SI"/>
        </w:rPr>
        <w:t xml:space="preserve"> (glejte poglavje 2:</w:t>
      </w:r>
      <w:r w:rsidR="002B18C2" w:rsidRPr="00C8510C">
        <w:rPr>
          <w:lang w:val="sl-SI"/>
        </w:rPr>
        <w:t>»</w:t>
      </w:r>
      <w:r w:rsidR="00914154" w:rsidRPr="00C8510C">
        <w:rPr>
          <w:lang w:val="sl-SI"/>
        </w:rPr>
        <w:t>Zdravilo Plavix vsebuje laktozo</w:t>
      </w:r>
      <w:r w:rsidR="002B18C2" w:rsidRPr="00C8510C">
        <w:rPr>
          <w:lang w:val="sl-SI"/>
        </w:rPr>
        <w:t>«</w:t>
      </w:r>
      <w:r w:rsidR="00914154" w:rsidRPr="00C8510C">
        <w:rPr>
          <w:lang w:val="sl-SI"/>
        </w:rPr>
        <w:t xml:space="preserve"> in </w:t>
      </w:r>
      <w:r w:rsidR="002B18C2" w:rsidRPr="00C8510C">
        <w:rPr>
          <w:lang w:val="sl-SI"/>
        </w:rPr>
        <w:t>»</w:t>
      </w:r>
      <w:r w:rsidR="00914154" w:rsidRPr="00C8510C">
        <w:rPr>
          <w:lang w:val="sl-SI"/>
        </w:rPr>
        <w:t>Zdravilo Plavix vsebuje tudi hidrogenirano ricinusovo olje</w:t>
      </w:r>
      <w:r w:rsidR="002B18C2" w:rsidRPr="00C8510C">
        <w:rPr>
          <w:lang w:val="sl-SI"/>
        </w:rPr>
        <w:t>«</w:t>
      </w:r>
      <w:r w:rsidR="00914154" w:rsidRPr="00C8510C">
        <w:rPr>
          <w:lang w:val="sl-SI"/>
        </w:rPr>
        <w:t>)</w:t>
      </w:r>
      <w:r w:rsidRPr="00C8510C">
        <w:rPr>
          <w:lang w:val="sl-SI"/>
        </w:rPr>
        <w:t xml:space="preserve">: </w:t>
      </w:r>
    </w:p>
    <w:p w:rsidR="00321E1E" w:rsidRPr="00C8510C" w:rsidRDefault="00321E1E" w:rsidP="00321E1E">
      <w:pPr>
        <w:widowControl w:val="0"/>
        <w:numPr>
          <w:ilvl w:val="0"/>
          <w:numId w:val="2"/>
        </w:numPr>
        <w:tabs>
          <w:tab w:val="left" w:pos="567"/>
          <w:tab w:val="left" w:pos="5387"/>
        </w:tabs>
        <w:rPr>
          <w:lang w:val="sl-SI"/>
        </w:rPr>
      </w:pPr>
      <w:r w:rsidRPr="00C8510C">
        <w:rPr>
          <w:lang w:val="sl-SI"/>
        </w:rPr>
        <w:t xml:space="preserve">Jedro tablete: </w:t>
      </w:r>
      <w:r w:rsidR="00DC3D85" w:rsidRPr="00C8510C">
        <w:rPr>
          <w:lang w:val="sl-SI"/>
        </w:rPr>
        <w:t xml:space="preserve">manitol (E421), hidrogenirano ricinusovo olje, mikrokristalna celuloza, makrogol 6000 in </w:t>
      </w:r>
      <w:r w:rsidR="00420BFE" w:rsidRPr="00C8510C">
        <w:rPr>
          <w:lang w:val="sl-SI"/>
        </w:rPr>
        <w:t xml:space="preserve">delno </w:t>
      </w:r>
      <w:r w:rsidR="00DC3D85" w:rsidRPr="00C8510C">
        <w:rPr>
          <w:lang w:val="sl-SI"/>
        </w:rPr>
        <w:t xml:space="preserve">substituirana hidroksipropilceluloza </w:t>
      </w:r>
    </w:p>
    <w:p w:rsidR="00321E1E" w:rsidRPr="00C8510C" w:rsidRDefault="00321E1E" w:rsidP="00321E1E">
      <w:pPr>
        <w:widowControl w:val="0"/>
        <w:numPr>
          <w:ilvl w:val="0"/>
          <w:numId w:val="2"/>
        </w:numPr>
        <w:tabs>
          <w:tab w:val="left" w:pos="567"/>
          <w:tab w:val="left" w:pos="5387"/>
        </w:tabs>
        <w:rPr>
          <w:lang w:val="sl-SI"/>
        </w:rPr>
      </w:pPr>
      <w:r w:rsidRPr="00C8510C">
        <w:rPr>
          <w:lang w:val="sl-SI"/>
        </w:rPr>
        <w:t>Obloga tablete:</w:t>
      </w:r>
      <w:r w:rsidR="00DC3D85" w:rsidRPr="00C8510C">
        <w:rPr>
          <w:lang w:val="sl-SI"/>
        </w:rPr>
        <w:t xml:space="preserve"> laktoza </w:t>
      </w:r>
      <w:r w:rsidRPr="00C8510C">
        <w:rPr>
          <w:lang w:val="sl-SI"/>
        </w:rPr>
        <w:t xml:space="preserve">monohidrat </w:t>
      </w:r>
      <w:r w:rsidR="00DC3D85" w:rsidRPr="00C8510C">
        <w:rPr>
          <w:lang w:val="sl-SI"/>
        </w:rPr>
        <w:t xml:space="preserve">(mlečni sladkor), </w:t>
      </w:r>
      <w:r w:rsidR="00DC3D85" w:rsidRPr="00C8510C">
        <w:rPr>
          <w:szCs w:val="22"/>
          <w:lang w:val="sl-SI"/>
        </w:rPr>
        <w:t>hipromeloza</w:t>
      </w:r>
      <w:r w:rsidR="00DC3D85" w:rsidRPr="00C8510C">
        <w:rPr>
          <w:lang w:val="sl-SI"/>
        </w:rPr>
        <w:t xml:space="preserve"> (E464), triacetin (E1518), </w:t>
      </w:r>
      <w:r w:rsidR="00942FEF" w:rsidRPr="00C8510C">
        <w:rPr>
          <w:lang w:val="sl-SI"/>
        </w:rPr>
        <w:t>rdeč</w:t>
      </w:r>
      <w:r w:rsidR="00A05150">
        <w:rPr>
          <w:lang w:val="sl-SI"/>
        </w:rPr>
        <w:t>i</w:t>
      </w:r>
      <w:r w:rsidR="00942FEF" w:rsidRPr="00C8510C">
        <w:rPr>
          <w:lang w:val="sl-SI"/>
        </w:rPr>
        <w:t xml:space="preserve"> </w:t>
      </w:r>
      <w:r w:rsidR="00DC3D85" w:rsidRPr="00C8510C">
        <w:rPr>
          <w:lang w:val="sl-SI"/>
        </w:rPr>
        <w:t>železov oksid (E172), titanov dioksid (E171)</w:t>
      </w:r>
    </w:p>
    <w:p w:rsidR="00DC3D85" w:rsidRPr="00C8510C" w:rsidRDefault="00916390" w:rsidP="00321E1E">
      <w:pPr>
        <w:widowControl w:val="0"/>
        <w:numPr>
          <w:ilvl w:val="0"/>
          <w:numId w:val="2"/>
        </w:numPr>
        <w:tabs>
          <w:tab w:val="left" w:pos="567"/>
          <w:tab w:val="left" w:pos="5387"/>
        </w:tabs>
        <w:rPr>
          <w:lang w:val="sl-SI"/>
        </w:rPr>
      </w:pPr>
      <w:r w:rsidRPr="00C8510C">
        <w:rPr>
          <w:lang w:val="sl-SI"/>
        </w:rPr>
        <w:t>Polirno sredstvo</w:t>
      </w:r>
      <w:r w:rsidR="00321E1E" w:rsidRPr="00C8510C">
        <w:rPr>
          <w:lang w:val="sl-SI"/>
        </w:rPr>
        <w:t>:</w:t>
      </w:r>
      <w:r w:rsidR="00DC3D85" w:rsidRPr="00C8510C">
        <w:rPr>
          <w:lang w:val="sl-SI"/>
        </w:rPr>
        <w:t xml:space="preserve"> karnauba vosek.</w:t>
      </w:r>
    </w:p>
    <w:p w:rsidR="00DC3D85" w:rsidRPr="00C8510C" w:rsidRDefault="00DC3D85">
      <w:pPr>
        <w:pStyle w:val="EndnoteText"/>
        <w:rPr>
          <w:szCs w:val="22"/>
          <w:lang w:val="sl-SI"/>
        </w:rPr>
      </w:pPr>
    </w:p>
    <w:p w:rsidR="00DC3D85" w:rsidRPr="00C8510C" w:rsidRDefault="00DC3D85" w:rsidP="006B0803">
      <w:pPr>
        <w:pStyle w:val="EndnoteText"/>
        <w:keepNext/>
        <w:keepLines/>
        <w:rPr>
          <w:b/>
          <w:bCs/>
          <w:szCs w:val="22"/>
          <w:lang w:val="sl-SI"/>
        </w:rPr>
      </w:pPr>
      <w:r w:rsidRPr="00C8510C">
        <w:rPr>
          <w:b/>
          <w:bCs/>
          <w:szCs w:val="22"/>
          <w:lang w:val="sl-SI"/>
        </w:rPr>
        <w:t>Izgled zdravila Plavix in vsebina pakiranja</w:t>
      </w:r>
    </w:p>
    <w:p w:rsidR="00DC3D85" w:rsidRPr="00C8510C" w:rsidRDefault="00DC3D85" w:rsidP="006B0803">
      <w:pPr>
        <w:pStyle w:val="EndnoteText"/>
        <w:keepNext/>
        <w:keepLines/>
        <w:rPr>
          <w:bCs/>
          <w:szCs w:val="22"/>
          <w:lang w:val="sl-SI"/>
        </w:rPr>
      </w:pPr>
    </w:p>
    <w:p w:rsidR="00321E1E" w:rsidRPr="00C8510C" w:rsidRDefault="00FC020F" w:rsidP="006B0803">
      <w:pPr>
        <w:keepNext/>
        <w:keepLines/>
        <w:widowControl w:val="0"/>
        <w:tabs>
          <w:tab w:val="left" w:pos="567"/>
        </w:tabs>
        <w:ind w:right="-2"/>
        <w:rPr>
          <w:lang w:val="sl-SI"/>
        </w:rPr>
      </w:pPr>
      <w:r>
        <w:rPr>
          <w:lang w:val="sl-SI"/>
        </w:rPr>
        <w:t xml:space="preserve">Zdravilo </w:t>
      </w:r>
      <w:r w:rsidR="00942FEF" w:rsidRPr="00C8510C">
        <w:rPr>
          <w:lang w:val="sl-SI"/>
        </w:rPr>
        <w:t>Plavix 75</w:t>
      </w:r>
      <w:r w:rsidR="005960E2" w:rsidRPr="00C8510C">
        <w:rPr>
          <w:lang w:val="sl-SI"/>
        </w:rPr>
        <w:t> </w:t>
      </w:r>
      <w:r w:rsidR="00942FEF" w:rsidRPr="00C8510C">
        <w:rPr>
          <w:lang w:val="sl-SI"/>
        </w:rPr>
        <w:t xml:space="preserve">mg </w:t>
      </w:r>
      <w:r w:rsidR="005C2E18" w:rsidRPr="00C8510C">
        <w:rPr>
          <w:lang w:val="sl-SI"/>
        </w:rPr>
        <w:t xml:space="preserve">filmsko obložene </w:t>
      </w:r>
      <w:r w:rsidR="00DC3D85" w:rsidRPr="00C8510C">
        <w:rPr>
          <w:lang w:val="sl-SI"/>
        </w:rPr>
        <w:t xml:space="preserve">tablete so okrogle, bikonveksne, rožnate </w:t>
      </w:r>
      <w:r w:rsidR="00420BFE" w:rsidRPr="00C8510C">
        <w:rPr>
          <w:lang w:val="sl-SI"/>
        </w:rPr>
        <w:t>tablete</w:t>
      </w:r>
      <w:r w:rsidR="00DC3D85" w:rsidRPr="00C8510C">
        <w:rPr>
          <w:lang w:val="sl-SI"/>
        </w:rPr>
        <w:t xml:space="preserve">, z vtisnjeno številko “75” na eni strani in številko “1171” na drugi strani. </w:t>
      </w:r>
      <w:r w:rsidR="005C2E18" w:rsidRPr="00C8510C">
        <w:rPr>
          <w:lang w:val="sl-SI"/>
        </w:rPr>
        <w:t>Zdravilo Plavix je n</w:t>
      </w:r>
      <w:r w:rsidR="00610CEF" w:rsidRPr="00C8510C">
        <w:rPr>
          <w:lang w:val="sl-SI"/>
        </w:rPr>
        <w:t>a voljo</w:t>
      </w:r>
      <w:r w:rsidR="006A490A">
        <w:rPr>
          <w:lang w:val="sl-SI"/>
        </w:rPr>
        <w:t xml:space="preserve"> </w:t>
      </w:r>
      <w:r w:rsidR="00DC3D85" w:rsidRPr="00C8510C">
        <w:rPr>
          <w:lang w:val="sl-SI"/>
        </w:rPr>
        <w:t>v škatlah, ki vsebujejo</w:t>
      </w:r>
      <w:r w:rsidR="00321E1E" w:rsidRPr="00C8510C">
        <w:rPr>
          <w:lang w:val="sl-SI"/>
        </w:rPr>
        <w:t>:</w:t>
      </w:r>
    </w:p>
    <w:p w:rsidR="00321E1E" w:rsidRPr="00C8510C" w:rsidRDefault="00CA06A6" w:rsidP="00321E1E">
      <w:pPr>
        <w:widowControl w:val="0"/>
        <w:numPr>
          <w:ilvl w:val="0"/>
          <w:numId w:val="2"/>
        </w:numPr>
        <w:tabs>
          <w:tab w:val="left" w:pos="567"/>
        </w:tabs>
        <w:ind w:right="-2"/>
        <w:rPr>
          <w:lang w:val="sl-SI"/>
        </w:rPr>
      </w:pPr>
      <w:r w:rsidRPr="00C8510C">
        <w:rPr>
          <w:lang w:val="sl-SI"/>
        </w:rPr>
        <w:t xml:space="preserve">7, </w:t>
      </w:r>
      <w:r w:rsidR="00000A89" w:rsidRPr="00C8510C">
        <w:rPr>
          <w:lang w:val="sl-SI"/>
        </w:rPr>
        <w:t xml:space="preserve">14, </w:t>
      </w:r>
      <w:r w:rsidR="00DC3D85" w:rsidRPr="00C8510C">
        <w:rPr>
          <w:lang w:val="sl-SI"/>
        </w:rPr>
        <w:t xml:space="preserve">28, </w:t>
      </w:r>
      <w:r w:rsidR="002E56CA" w:rsidRPr="00C8510C">
        <w:rPr>
          <w:lang w:val="sl-SI"/>
        </w:rPr>
        <w:t xml:space="preserve">30, </w:t>
      </w:r>
      <w:r w:rsidR="00DC3D85" w:rsidRPr="00C8510C">
        <w:rPr>
          <w:lang w:val="sl-SI"/>
        </w:rPr>
        <w:t>84</w:t>
      </w:r>
      <w:r w:rsidR="002E56CA" w:rsidRPr="00C8510C">
        <w:rPr>
          <w:lang w:val="sl-SI"/>
        </w:rPr>
        <w:t>, 90</w:t>
      </w:r>
      <w:r w:rsidR="00DC3D85" w:rsidRPr="00C8510C">
        <w:rPr>
          <w:lang w:val="sl-SI"/>
        </w:rPr>
        <w:t xml:space="preserve"> in 100 tablet v PVC/PVDC/alu pretisnih omotih ali v pretisnih omotih iz aluminija</w:t>
      </w:r>
      <w:r w:rsidR="00942FEF" w:rsidRPr="00C8510C">
        <w:rPr>
          <w:lang w:val="sl-SI"/>
        </w:rPr>
        <w:t xml:space="preserve">, </w:t>
      </w:r>
    </w:p>
    <w:p w:rsidR="00DC3D85" w:rsidRPr="00C8510C" w:rsidRDefault="00942FEF" w:rsidP="00321E1E">
      <w:pPr>
        <w:widowControl w:val="0"/>
        <w:numPr>
          <w:ilvl w:val="0"/>
          <w:numId w:val="2"/>
        </w:numPr>
        <w:tabs>
          <w:tab w:val="left" w:pos="567"/>
        </w:tabs>
        <w:ind w:right="-2"/>
        <w:rPr>
          <w:szCs w:val="22"/>
          <w:lang w:val="sl-SI"/>
        </w:rPr>
      </w:pPr>
      <w:r w:rsidRPr="00C8510C">
        <w:rPr>
          <w:lang w:val="sl-SI"/>
        </w:rPr>
        <w:t>50x1 tableta v PVC/PVDC alu</w:t>
      </w:r>
      <w:r w:rsidR="004009E1" w:rsidRPr="00C8510C">
        <w:rPr>
          <w:lang w:val="sl-SI"/>
        </w:rPr>
        <w:t>minijastih</w:t>
      </w:r>
      <w:r w:rsidRPr="00C8510C">
        <w:rPr>
          <w:lang w:val="sl-SI"/>
        </w:rPr>
        <w:t xml:space="preserve"> pretisnih omotih ali v </w:t>
      </w:r>
      <w:r w:rsidRPr="00C8510C">
        <w:rPr>
          <w:szCs w:val="22"/>
          <w:lang w:val="sl-SI"/>
        </w:rPr>
        <w:t>aluminijastih pretisnih omotih za enkratni odmerek</w:t>
      </w:r>
      <w:r w:rsidR="00DC3D85" w:rsidRPr="00C8510C">
        <w:rPr>
          <w:lang w:val="sl-SI"/>
        </w:rPr>
        <w:t xml:space="preserve">. </w:t>
      </w:r>
      <w:r w:rsidR="00DC3D85" w:rsidRPr="00C8510C">
        <w:rPr>
          <w:szCs w:val="22"/>
          <w:lang w:val="sl-SI"/>
        </w:rPr>
        <w:t>Na trgu ni vseh navedenih pakiranj.</w:t>
      </w:r>
    </w:p>
    <w:p w:rsidR="0016012A" w:rsidRPr="00C8510C" w:rsidRDefault="0016012A">
      <w:pPr>
        <w:widowControl w:val="0"/>
        <w:tabs>
          <w:tab w:val="left" w:pos="567"/>
        </w:tabs>
        <w:ind w:right="-2"/>
        <w:rPr>
          <w:lang w:val="sl-SI"/>
        </w:rPr>
      </w:pPr>
    </w:p>
    <w:p w:rsidR="00DC3D85" w:rsidRPr="00C8510C" w:rsidRDefault="00DC3D85">
      <w:pPr>
        <w:widowControl w:val="0"/>
        <w:tabs>
          <w:tab w:val="left" w:pos="567"/>
          <w:tab w:val="left" w:pos="3402"/>
        </w:tabs>
        <w:rPr>
          <w:b/>
          <w:bCs/>
          <w:lang w:val="sl-SI"/>
        </w:rPr>
      </w:pPr>
      <w:r w:rsidRPr="00C8510C">
        <w:rPr>
          <w:b/>
          <w:bCs/>
          <w:lang w:val="sl-SI"/>
        </w:rPr>
        <w:t xml:space="preserve">Imetnik dovoljenja za promet z zdravilom in </w:t>
      </w:r>
      <w:r w:rsidR="00D731ED">
        <w:rPr>
          <w:b/>
          <w:bCs/>
          <w:lang w:val="sl-SI"/>
        </w:rPr>
        <w:t>proizvajal</w:t>
      </w:r>
      <w:r w:rsidR="005019A6">
        <w:rPr>
          <w:b/>
          <w:bCs/>
          <w:lang w:val="sl-SI"/>
        </w:rPr>
        <w:t>ec</w:t>
      </w:r>
    </w:p>
    <w:p w:rsidR="00DC3D85" w:rsidRPr="00C8510C" w:rsidRDefault="00DC3D85">
      <w:pPr>
        <w:rPr>
          <w:szCs w:val="22"/>
          <w:lang w:val="sl-SI"/>
        </w:rPr>
      </w:pPr>
    </w:p>
    <w:p w:rsidR="00725140" w:rsidRPr="006B0803" w:rsidRDefault="00DC3D85" w:rsidP="00725140">
      <w:pPr>
        <w:keepNext/>
        <w:ind w:right="-28"/>
        <w:outlineLvl w:val="0"/>
        <w:rPr>
          <w:lang w:val="fr-FR"/>
        </w:rPr>
      </w:pPr>
      <w:r w:rsidRPr="00C8510C">
        <w:rPr>
          <w:szCs w:val="22"/>
          <w:lang w:val="sl-SI"/>
        </w:rPr>
        <w:t>Imetnik dovoljenja za promet</w:t>
      </w:r>
      <w:r w:rsidR="00EF7586" w:rsidRPr="00EF7586">
        <w:rPr>
          <w:szCs w:val="22"/>
          <w:lang w:val="sl-SI"/>
        </w:rPr>
        <w:t xml:space="preserve"> </w:t>
      </w:r>
      <w:r w:rsidR="00EF7586">
        <w:rPr>
          <w:szCs w:val="22"/>
          <w:lang w:val="sl-SI"/>
        </w:rPr>
        <w:t>z zdravilom</w:t>
      </w:r>
      <w:r w:rsidRPr="00C8510C">
        <w:rPr>
          <w:szCs w:val="22"/>
          <w:lang w:val="sl-SI"/>
        </w:rPr>
        <w:t xml:space="preserve">: </w:t>
      </w:r>
    </w:p>
    <w:p w:rsidR="00666918" w:rsidRPr="002C57DE" w:rsidRDefault="00666918" w:rsidP="00666918">
      <w:pPr>
        <w:keepNext/>
        <w:ind w:right="-28"/>
        <w:outlineLvl w:val="0"/>
        <w:rPr>
          <w:szCs w:val="22"/>
          <w:lang w:val="fr-FR"/>
        </w:rPr>
      </w:pPr>
      <w:r w:rsidRPr="002C57DE">
        <w:rPr>
          <w:szCs w:val="22"/>
          <w:lang w:val="fr-FR"/>
        </w:rPr>
        <w:t>sanofi-aventis groupe</w:t>
      </w:r>
    </w:p>
    <w:p w:rsidR="00DC3D85" w:rsidRPr="00C8510C" w:rsidRDefault="00E834BD">
      <w:pPr>
        <w:rPr>
          <w:szCs w:val="22"/>
          <w:lang w:val="sl-SI"/>
        </w:rPr>
      </w:pPr>
      <w:r w:rsidRPr="00C8510C">
        <w:rPr>
          <w:szCs w:val="22"/>
          <w:lang w:val="fr-FR"/>
        </w:rPr>
        <w:t xml:space="preserve">54, rue </w:t>
      </w:r>
      <w:r w:rsidR="004A514A" w:rsidRPr="00C8510C">
        <w:rPr>
          <w:szCs w:val="22"/>
          <w:lang w:val="fr-FR"/>
        </w:rPr>
        <w:t>L</w:t>
      </w:r>
      <w:r w:rsidRPr="00C8510C">
        <w:rPr>
          <w:szCs w:val="22"/>
          <w:lang w:val="fr-FR"/>
        </w:rPr>
        <w:t xml:space="preserve">a Boétie </w:t>
      </w:r>
      <w:r w:rsidR="00371AA5" w:rsidRPr="00C8510C">
        <w:rPr>
          <w:szCs w:val="22"/>
          <w:lang w:val="sl-SI"/>
        </w:rPr>
        <w:t>–</w:t>
      </w:r>
      <w:r w:rsidR="00DC3D85" w:rsidRPr="00C8510C">
        <w:rPr>
          <w:szCs w:val="22"/>
          <w:lang w:val="sl-SI"/>
        </w:rPr>
        <w:t xml:space="preserve"> </w:t>
      </w:r>
      <w:r w:rsidRPr="00C8510C">
        <w:rPr>
          <w:szCs w:val="22"/>
          <w:lang w:val="fr-FR"/>
        </w:rPr>
        <w:t>F-75008</w:t>
      </w:r>
      <w:r w:rsidR="00DC3D85" w:rsidRPr="00C8510C">
        <w:rPr>
          <w:szCs w:val="22"/>
          <w:lang w:val="sl-SI"/>
        </w:rPr>
        <w:t xml:space="preserve"> Paris – Francija</w:t>
      </w:r>
    </w:p>
    <w:p w:rsidR="00DC3D85" w:rsidRPr="00C8510C" w:rsidRDefault="00DC3D85">
      <w:pPr>
        <w:widowControl w:val="0"/>
        <w:tabs>
          <w:tab w:val="left" w:pos="567"/>
          <w:tab w:val="left" w:pos="5387"/>
        </w:tabs>
        <w:rPr>
          <w:lang w:val="sl-SI"/>
        </w:rPr>
      </w:pPr>
    </w:p>
    <w:p w:rsidR="00DC3D85" w:rsidRPr="00C8510C" w:rsidRDefault="00D731ED">
      <w:pPr>
        <w:widowControl w:val="0"/>
        <w:tabs>
          <w:tab w:val="left" w:pos="567"/>
          <w:tab w:val="left" w:pos="5387"/>
        </w:tabs>
        <w:rPr>
          <w:lang w:val="sl-SI"/>
        </w:rPr>
      </w:pPr>
      <w:r>
        <w:rPr>
          <w:lang w:val="sl-SI"/>
        </w:rPr>
        <w:t>Proizvajalec</w:t>
      </w:r>
      <w:r w:rsidR="00DC3D85" w:rsidRPr="00C8510C">
        <w:rPr>
          <w:lang w:val="sl-SI"/>
        </w:rPr>
        <w:t>:</w:t>
      </w:r>
    </w:p>
    <w:p w:rsidR="00DC3D85" w:rsidRPr="00C8510C" w:rsidRDefault="00DC3D85">
      <w:pPr>
        <w:tabs>
          <w:tab w:val="center" w:pos="9180"/>
          <w:tab w:val="center" w:pos="9360"/>
        </w:tabs>
        <w:ind w:right="44"/>
        <w:jc w:val="both"/>
        <w:rPr>
          <w:szCs w:val="22"/>
          <w:lang w:val="sl-SI"/>
        </w:rPr>
      </w:pPr>
      <w:r w:rsidRPr="00C8510C">
        <w:rPr>
          <w:szCs w:val="22"/>
          <w:lang w:val="sl-SI"/>
        </w:rPr>
        <w:t>Sanofi Winthrop Industrie</w:t>
      </w:r>
    </w:p>
    <w:p w:rsidR="00DC3D85" w:rsidRPr="00C8510C" w:rsidRDefault="00DC3D85">
      <w:pPr>
        <w:tabs>
          <w:tab w:val="left" w:pos="720"/>
        </w:tabs>
        <w:jc w:val="both"/>
        <w:rPr>
          <w:szCs w:val="22"/>
          <w:lang w:val="sl-SI"/>
        </w:rPr>
      </w:pPr>
      <w:r w:rsidRPr="00C8510C">
        <w:rPr>
          <w:szCs w:val="22"/>
          <w:lang w:val="sl-SI"/>
        </w:rPr>
        <w:t xml:space="preserve">1, Rue de la Vierge, </w:t>
      </w:r>
      <w:r w:rsidRPr="00C8510C">
        <w:rPr>
          <w:noProof/>
          <w:lang w:val="sl-SI"/>
        </w:rPr>
        <w:t>Ambarès &amp; Lagrave, F-</w:t>
      </w:r>
      <w:r w:rsidRPr="00C8510C">
        <w:rPr>
          <w:lang w:val="sl-SI"/>
        </w:rPr>
        <w:t>33565 Carbon Blanc cedex</w:t>
      </w:r>
      <w:r w:rsidRPr="00C8510C">
        <w:rPr>
          <w:szCs w:val="22"/>
          <w:lang w:val="sl-SI"/>
        </w:rPr>
        <w:t xml:space="preserve"> , Francija</w:t>
      </w:r>
    </w:p>
    <w:p w:rsidR="00DC3D85" w:rsidRPr="00C8510C" w:rsidRDefault="00DC3D85">
      <w:pPr>
        <w:tabs>
          <w:tab w:val="center" w:pos="9180"/>
          <w:tab w:val="center" w:pos="9360"/>
        </w:tabs>
        <w:ind w:right="44"/>
        <w:jc w:val="both"/>
        <w:rPr>
          <w:szCs w:val="22"/>
          <w:lang w:val="sl-SI"/>
        </w:rPr>
      </w:pPr>
      <w:r w:rsidRPr="00C8510C">
        <w:rPr>
          <w:szCs w:val="22"/>
          <w:lang w:val="sl-SI"/>
        </w:rPr>
        <w:t>ali</w:t>
      </w:r>
    </w:p>
    <w:p w:rsidR="007F1729" w:rsidRPr="002C57DE" w:rsidRDefault="007F1729" w:rsidP="007F1729">
      <w:pPr>
        <w:tabs>
          <w:tab w:val="left" w:pos="720"/>
        </w:tabs>
        <w:jc w:val="both"/>
        <w:rPr>
          <w:szCs w:val="22"/>
          <w:lang w:val="sl-SI"/>
        </w:rPr>
      </w:pPr>
      <w:r w:rsidRPr="002C57DE">
        <w:rPr>
          <w:szCs w:val="22"/>
          <w:lang w:val="sl-SI"/>
        </w:rPr>
        <w:t>Delpharm Dijon</w:t>
      </w:r>
    </w:p>
    <w:p w:rsidR="00DC3D85" w:rsidRPr="00C8510C" w:rsidRDefault="00DC3D85">
      <w:pPr>
        <w:tabs>
          <w:tab w:val="center" w:pos="9180"/>
          <w:tab w:val="center" w:pos="9360"/>
        </w:tabs>
        <w:ind w:right="44"/>
        <w:jc w:val="both"/>
        <w:rPr>
          <w:szCs w:val="22"/>
          <w:lang w:val="sl-SI"/>
        </w:rPr>
      </w:pPr>
      <w:r w:rsidRPr="00C8510C">
        <w:rPr>
          <w:szCs w:val="22"/>
          <w:lang w:val="sl-SI"/>
        </w:rPr>
        <w:t>6, Boulevard de l’Europe, F-21800 Quétigny, Francija</w:t>
      </w:r>
    </w:p>
    <w:p w:rsidR="00FD742E" w:rsidRPr="00D63BE2" w:rsidRDefault="00FD742E" w:rsidP="00FD742E">
      <w:pPr>
        <w:jc w:val="both"/>
        <w:rPr>
          <w:szCs w:val="22"/>
          <w:lang w:val="sl-SI"/>
        </w:rPr>
      </w:pPr>
      <w:r w:rsidRPr="00D63BE2">
        <w:rPr>
          <w:szCs w:val="22"/>
          <w:lang w:val="sl-SI"/>
        </w:rPr>
        <w:t>ali</w:t>
      </w:r>
    </w:p>
    <w:p w:rsidR="00FD742E" w:rsidRPr="00D63BE2" w:rsidRDefault="00FD742E" w:rsidP="00FD742E">
      <w:pPr>
        <w:tabs>
          <w:tab w:val="left" w:pos="720"/>
        </w:tabs>
        <w:jc w:val="both"/>
        <w:rPr>
          <w:szCs w:val="22"/>
          <w:lang w:val="sl-SI"/>
        </w:rPr>
      </w:pPr>
      <w:r w:rsidRPr="00D63BE2">
        <w:rPr>
          <w:szCs w:val="22"/>
          <w:lang w:val="sl-SI"/>
        </w:rPr>
        <w:t>Sanofi S.</w:t>
      </w:r>
      <w:r w:rsidR="006547E8">
        <w:rPr>
          <w:szCs w:val="22"/>
          <w:lang w:val="sl-SI"/>
        </w:rPr>
        <w:t>r.l.</w:t>
      </w:r>
    </w:p>
    <w:p w:rsidR="00FD742E" w:rsidRPr="00D63BE2" w:rsidRDefault="00FD742E" w:rsidP="00FD742E">
      <w:pPr>
        <w:tabs>
          <w:tab w:val="left" w:pos="720"/>
        </w:tabs>
        <w:jc w:val="both"/>
        <w:rPr>
          <w:szCs w:val="22"/>
          <w:lang w:val="sl-SI"/>
        </w:rPr>
      </w:pPr>
      <w:r w:rsidRPr="00D63BE2">
        <w:rPr>
          <w:szCs w:val="22"/>
          <w:lang w:val="sl-SI"/>
        </w:rPr>
        <w:t>Strada Statale 17, Km 22</w:t>
      </w:r>
    </w:p>
    <w:p w:rsidR="00FD742E" w:rsidRDefault="00FD742E" w:rsidP="00FD742E">
      <w:pPr>
        <w:tabs>
          <w:tab w:val="left" w:pos="720"/>
        </w:tabs>
        <w:jc w:val="both"/>
        <w:rPr>
          <w:szCs w:val="22"/>
          <w:lang w:val="sl-SI"/>
        </w:rPr>
      </w:pPr>
      <w:r w:rsidRPr="00D63BE2">
        <w:rPr>
          <w:szCs w:val="22"/>
          <w:lang w:val="sl-SI"/>
        </w:rPr>
        <w:t>67019 Scoppito (AQ) – Italija</w:t>
      </w:r>
    </w:p>
    <w:p w:rsidR="00D63BE2" w:rsidRPr="006B0803" w:rsidRDefault="00D63BE2" w:rsidP="00D63BE2">
      <w:pPr>
        <w:tabs>
          <w:tab w:val="left" w:pos="720"/>
        </w:tabs>
        <w:jc w:val="both"/>
        <w:rPr>
          <w:lang w:val="sl-SI"/>
        </w:rPr>
      </w:pPr>
      <w:r w:rsidRPr="006B0803">
        <w:rPr>
          <w:lang w:val="sl-SI"/>
        </w:rPr>
        <w:t>ali</w:t>
      </w:r>
    </w:p>
    <w:p w:rsidR="00D63BE2" w:rsidRPr="006B0803" w:rsidRDefault="00D63BE2" w:rsidP="00D63BE2">
      <w:pPr>
        <w:tabs>
          <w:tab w:val="left" w:pos="720"/>
        </w:tabs>
        <w:jc w:val="both"/>
        <w:rPr>
          <w:lang w:val="sl-SI"/>
        </w:rPr>
      </w:pPr>
      <w:r w:rsidRPr="006B0803">
        <w:rPr>
          <w:lang w:val="sl-SI"/>
        </w:rPr>
        <w:t>Sanofi Winthrop Industrie</w:t>
      </w:r>
    </w:p>
    <w:p w:rsidR="00D63BE2" w:rsidRPr="006B0803" w:rsidRDefault="00D63BE2" w:rsidP="00D63BE2">
      <w:pPr>
        <w:tabs>
          <w:tab w:val="left" w:pos="720"/>
        </w:tabs>
        <w:jc w:val="both"/>
        <w:rPr>
          <w:lang w:val="sl-SI"/>
        </w:rPr>
      </w:pPr>
      <w:r w:rsidRPr="006B0803">
        <w:rPr>
          <w:lang w:val="sl-SI"/>
        </w:rPr>
        <w:t>30-36 avenue Gustave Eiffel</w:t>
      </w:r>
    </w:p>
    <w:p w:rsidR="00D63BE2" w:rsidRPr="006B0803" w:rsidRDefault="00D63BE2" w:rsidP="00D63BE2">
      <w:pPr>
        <w:tabs>
          <w:tab w:val="left" w:pos="720"/>
        </w:tabs>
        <w:jc w:val="both"/>
        <w:rPr>
          <w:lang w:val="sl-SI"/>
        </w:rPr>
      </w:pPr>
      <w:r w:rsidRPr="006B0803">
        <w:rPr>
          <w:lang w:val="sl-SI"/>
        </w:rPr>
        <w:t>37100 Tours</w:t>
      </w:r>
    </w:p>
    <w:p w:rsidR="00D63BE2" w:rsidRPr="006B0803" w:rsidRDefault="00D63BE2" w:rsidP="00FD742E">
      <w:pPr>
        <w:tabs>
          <w:tab w:val="left" w:pos="720"/>
        </w:tabs>
        <w:jc w:val="both"/>
        <w:rPr>
          <w:lang w:val="sl-SI"/>
        </w:rPr>
      </w:pPr>
      <w:r w:rsidRPr="006B0803">
        <w:rPr>
          <w:lang w:val="sl-SI"/>
        </w:rPr>
        <w:t>Francija</w:t>
      </w:r>
    </w:p>
    <w:p w:rsidR="002B31F3" w:rsidRPr="00C8510C" w:rsidRDefault="002B31F3">
      <w:pPr>
        <w:widowControl w:val="0"/>
        <w:tabs>
          <w:tab w:val="left" w:pos="567"/>
        </w:tabs>
        <w:rPr>
          <w:szCs w:val="22"/>
          <w:lang w:val="sl-SI"/>
        </w:rPr>
      </w:pPr>
    </w:p>
    <w:p w:rsidR="00DC3D85" w:rsidRPr="00C8510C" w:rsidRDefault="00DC3D85">
      <w:pPr>
        <w:widowControl w:val="0"/>
        <w:tabs>
          <w:tab w:val="left" w:pos="567"/>
        </w:tabs>
        <w:rPr>
          <w:szCs w:val="22"/>
          <w:lang w:val="sl-SI"/>
        </w:rPr>
      </w:pPr>
      <w:r w:rsidRPr="00C8510C">
        <w:rPr>
          <w:szCs w:val="22"/>
          <w:lang w:val="sl-SI"/>
        </w:rPr>
        <w:t>Za vse morebitne nadaljnje informacije o tem zdravilu se lahko obrnete na predstavništvo imetnika dovoljenja za promet z zdravilom</w:t>
      </w:r>
      <w:r w:rsidR="004F0BC4" w:rsidRPr="00C8510C">
        <w:rPr>
          <w:szCs w:val="22"/>
          <w:lang w:val="sl-SI"/>
        </w:rPr>
        <w:t>:</w:t>
      </w:r>
    </w:p>
    <w:p w:rsidR="002E56CA" w:rsidRPr="00C8510C" w:rsidRDefault="002E56CA">
      <w:pPr>
        <w:widowControl w:val="0"/>
        <w:tabs>
          <w:tab w:val="left" w:pos="567"/>
        </w:tabs>
        <w:rPr>
          <w:szCs w:val="22"/>
          <w:lang w:val="sl-SI"/>
        </w:rPr>
      </w:pPr>
    </w:p>
    <w:tbl>
      <w:tblPr>
        <w:tblW w:w="0" w:type="auto"/>
        <w:tblInd w:w="8" w:type="dxa"/>
        <w:tblLayout w:type="fixed"/>
        <w:tblCellMar>
          <w:left w:w="0" w:type="dxa"/>
          <w:right w:w="0" w:type="dxa"/>
        </w:tblCellMar>
        <w:tblLook w:val="0000" w:firstRow="0" w:lastRow="0" w:firstColumn="0" w:lastColumn="0" w:noHBand="0" w:noVBand="0"/>
      </w:tblPr>
      <w:tblGrid>
        <w:gridCol w:w="4536"/>
        <w:gridCol w:w="4536"/>
      </w:tblGrid>
      <w:tr w:rsidR="00DC3D85" w:rsidRPr="00C8510C">
        <w:trPr>
          <w:trHeight w:val="904"/>
        </w:trPr>
        <w:tc>
          <w:tcPr>
            <w:tcW w:w="4536" w:type="dxa"/>
          </w:tcPr>
          <w:p w:rsidR="00DC3D85" w:rsidRPr="00C8510C" w:rsidRDefault="00092F3B">
            <w:pPr>
              <w:rPr>
                <w:b/>
                <w:bCs/>
                <w:lang w:val="sl-SI"/>
              </w:rPr>
            </w:pPr>
            <w:r w:rsidRPr="00C8510C">
              <w:rPr>
                <w:b/>
                <w:bCs/>
                <w:szCs w:val="22"/>
                <w:lang w:val="sl-SI"/>
              </w:rPr>
              <w:t>België/</w:t>
            </w:r>
            <w:r w:rsidR="00DC3D85" w:rsidRPr="00C8510C">
              <w:rPr>
                <w:b/>
                <w:bCs/>
                <w:lang w:val="sl-SI"/>
              </w:rPr>
              <w:t>Belgique/Belgien</w:t>
            </w:r>
          </w:p>
          <w:p w:rsidR="00DC3D85" w:rsidRPr="00C8510C" w:rsidRDefault="00D6379D">
            <w:pPr>
              <w:rPr>
                <w:lang w:val="sl-SI"/>
              </w:rPr>
            </w:pPr>
            <w:r>
              <w:rPr>
                <w:snapToGrid w:val="0"/>
                <w:lang w:val="sl-SI"/>
              </w:rPr>
              <w:t>S</w:t>
            </w:r>
            <w:r w:rsidR="00DC3D85" w:rsidRPr="00C8510C">
              <w:rPr>
                <w:snapToGrid w:val="0"/>
                <w:lang w:val="sl-SI"/>
              </w:rPr>
              <w:t>anofi</w:t>
            </w:r>
            <w:r w:rsidR="005D1ACC">
              <w:rPr>
                <w:snapToGrid w:val="0"/>
                <w:lang w:val="sl-SI"/>
              </w:rPr>
              <w:t xml:space="preserve"> </w:t>
            </w:r>
            <w:r w:rsidR="00DC3D85" w:rsidRPr="00C8510C">
              <w:rPr>
                <w:snapToGrid w:val="0"/>
                <w:lang w:val="sl-SI"/>
              </w:rPr>
              <w:t>Belgium</w:t>
            </w:r>
          </w:p>
          <w:p w:rsidR="00DC3D85" w:rsidRPr="00C8510C" w:rsidRDefault="00DC3D85">
            <w:pPr>
              <w:rPr>
                <w:snapToGrid w:val="0"/>
                <w:lang w:val="sl-SI"/>
              </w:rPr>
            </w:pPr>
            <w:r w:rsidRPr="00C8510C">
              <w:rPr>
                <w:lang w:val="sl-SI"/>
              </w:rPr>
              <w:t xml:space="preserve">Tél/Tel: </w:t>
            </w:r>
            <w:r w:rsidRPr="00C8510C">
              <w:rPr>
                <w:snapToGrid w:val="0"/>
                <w:lang w:val="sl-SI"/>
              </w:rPr>
              <w:t>+32 (0)2 710 54 00</w:t>
            </w:r>
          </w:p>
          <w:p w:rsidR="00DC3D85" w:rsidRPr="00C8510C" w:rsidRDefault="00DC3D85">
            <w:pPr>
              <w:pStyle w:val="EMEATableLeft"/>
              <w:rPr>
                <w:lang w:val="sl-SI"/>
              </w:rPr>
            </w:pPr>
          </w:p>
        </w:tc>
        <w:tc>
          <w:tcPr>
            <w:tcW w:w="4536" w:type="dxa"/>
          </w:tcPr>
          <w:p w:rsidR="00DC3D85" w:rsidRPr="00C8510C" w:rsidRDefault="00DC3D85">
            <w:pPr>
              <w:rPr>
                <w:b/>
                <w:bCs/>
                <w:lang w:val="sl-SI"/>
              </w:rPr>
            </w:pPr>
            <w:r w:rsidRPr="00C8510C">
              <w:rPr>
                <w:b/>
                <w:bCs/>
                <w:lang w:val="sl-SI"/>
              </w:rPr>
              <w:t>Luxembourg/Luxemburg</w:t>
            </w:r>
          </w:p>
          <w:p w:rsidR="00DC3D85" w:rsidRPr="00C8510C" w:rsidRDefault="00D6379D">
            <w:pPr>
              <w:rPr>
                <w:snapToGrid w:val="0"/>
                <w:lang w:val="sl-SI"/>
              </w:rPr>
            </w:pPr>
            <w:r>
              <w:rPr>
                <w:snapToGrid w:val="0"/>
                <w:lang w:val="sl-SI"/>
              </w:rPr>
              <w:t>S</w:t>
            </w:r>
            <w:r w:rsidR="00DC3D85" w:rsidRPr="00C8510C">
              <w:rPr>
                <w:snapToGrid w:val="0"/>
                <w:lang w:val="sl-SI"/>
              </w:rPr>
              <w:t xml:space="preserve">anofi Belgium </w:t>
            </w:r>
          </w:p>
          <w:p w:rsidR="00DC3D85" w:rsidRPr="00C8510C" w:rsidRDefault="00DC3D85">
            <w:pPr>
              <w:rPr>
                <w:lang w:val="sl-SI"/>
              </w:rPr>
            </w:pPr>
            <w:r w:rsidRPr="00C8510C">
              <w:rPr>
                <w:lang w:val="sl-SI"/>
              </w:rPr>
              <w:t xml:space="preserve">Tél/Tel: </w:t>
            </w:r>
            <w:r w:rsidRPr="00C8510C">
              <w:rPr>
                <w:snapToGrid w:val="0"/>
                <w:lang w:val="sl-SI"/>
              </w:rPr>
              <w:t>+32 (0)2 710 54 00 (</w:t>
            </w:r>
            <w:r w:rsidRPr="00C8510C">
              <w:rPr>
                <w:lang w:val="sl-SI"/>
              </w:rPr>
              <w:t>Belgique/Belgien)</w:t>
            </w:r>
          </w:p>
          <w:p w:rsidR="00DC3D85" w:rsidRPr="00C8510C" w:rsidRDefault="00DC3D85">
            <w:pPr>
              <w:pStyle w:val="EMEATableLeft"/>
              <w:rPr>
                <w:lang w:val="sl-SI"/>
              </w:rPr>
            </w:pPr>
          </w:p>
        </w:tc>
      </w:tr>
      <w:tr w:rsidR="00DC3D85" w:rsidRPr="00C8510C">
        <w:trPr>
          <w:trHeight w:val="892"/>
        </w:trPr>
        <w:tc>
          <w:tcPr>
            <w:tcW w:w="4536" w:type="dxa"/>
          </w:tcPr>
          <w:p w:rsidR="00DC3D85" w:rsidRPr="00C8510C" w:rsidRDefault="00DC3D85">
            <w:pPr>
              <w:rPr>
                <w:b/>
                <w:bCs/>
                <w:lang w:val="sl-SI"/>
              </w:rPr>
            </w:pPr>
            <w:r w:rsidRPr="00C8510C">
              <w:rPr>
                <w:b/>
                <w:bCs/>
                <w:lang w:val="sl-SI"/>
              </w:rPr>
              <w:t>България</w:t>
            </w:r>
          </w:p>
          <w:p w:rsidR="00DC3D85" w:rsidRPr="00C8510C" w:rsidRDefault="00A1409D">
            <w:pPr>
              <w:rPr>
                <w:noProof/>
                <w:lang w:val="sl-SI"/>
              </w:rPr>
            </w:pPr>
            <w:r w:rsidRPr="002C57DE">
              <w:rPr>
                <w:noProof/>
                <w:szCs w:val="22"/>
                <w:lang w:val="sl-SI"/>
              </w:rPr>
              <w:t>SANOFI BULGARIA</w:t>
            </w:r>
            <w:r w:rsidR="00DC3D85" w:rsidRPr="00C8510C">
              <w:rPr>
                <w:noProof/>
                <w:lang w:val="sl-SI"/>
              </w:rPr>
              <w:t xml:space="preserve"> EOOD</w:t>
            </w:r>
          </w:p>
          <w:p w:rsidR="00DC3D85" w:rsidRPr="00C8510C" w:rsidRDefault="00DC3D85">
            <w:pPr>
              <w:rPr>
                <w:szCs w:val="22"/>
                <w:lang w:val="sl-SI"/>
              </w:rPr>
            </w:pPr>
            <w:r w:rsidRPr="00C8510C">
              <w:rPr>
                <w:bCs/>
                <w:szCs w:val="22"/>
                <w:lang w:val="sl-SI"/>
              </w:rPr>
              <w:t>Тел: +359 (0)2</w:t>
            </w:r>
            <w:r w:rsidRPr="00C8510C">
              <w:rPr>
                <w:szCs w:val="22"/>
                <w:lang w:val="sl-SI"/>
              </w:rPr>
              <w:t xml:space="preserve"> 970 53 00</w:t>
            </w:r>
          </w:p>
          <w:p w:rsidR="00DC3D85" w:rsidRPr="00C8510C" w:rsidRDefault="00DC3D85">
            <w:pPr>
              <w:pStyle w:val="EMEATableLeft"/>
              <w:rPr>
                <w:lang w:val="sl-SI"/>
              </w:rPr>
            </w:pPr>
          </w:p>
        </w:tc>
        <w:tc>
          <w:tcPr>
            <w:tcW w:w="4536" w:type="dxa"/>
          </w:tcPr>
          <w:p w:rsidR="00DC3D85" w:rsidRPr="00C8510C" w:rsidRDefault="00DC3D85">
            <w:pPr>
              <w:rPr>
                <w:b/>
                <w:bCs/>
                <w:lang w:val="sl-SI"/>
              </w:rPr>
            </w:pPr>
            <w:r w:rsidRPr="00C8510C">
              <w:rPr>
                <w:b/>
                <w:bCs/>
                <w:lang w:val="sl-SI"/>
              </w:rPr>
              <w:t>Magyarország</w:t>
            </w:r>
          </w:p>
          <w:p w:rsidR="00DC3D85" w:rsidRPr="00C8510C" w:rsidRDefault="00A1409D">
            <w:pPr>
              <w:rPr>
                <w:lang w:val="sl-SI"/>
              </w:rPr>
            </w:pPr>
            <w:r w:rsidRPr="002C57DE">
              <w:rPr>
                <w:szCs w:val="22"/>
                <w:lang w:val="sl-SI"/>
              </w:rPr>
              <w:t>SANOFI-AVENTIS Zrt.</w:t>
            </w:r>
          </w:p>
          <w:p w:rsidR="00DC3D85" w:rsidRPr="00C8510C" w:rsidRDefault="00DC3D85">
            <w:pPr>
              <w:rPr>
                <w:lang w:val="sl-SI"/>
              </w:rPr>
            </w:pPr>
            <w:r w:rsidRPr="00C8510C">
              <w:rPr>
                <w:lang w:val="sl-SI"/>
              </w:rPr>
              <w:t>Tel: +36 1 505 0050</w:t>
            </w:r>
          </w:p>
          <w:p w:rsidR="00DC3D85" w:rsidRPr="00C8510C" w:rsidRDefault="00DC3D85">
            <w:pPr>
              <w:pStyle w:val="EMEATableLeft"/>
              <w:rPr>
                <w:lang w:val="sl-SI"/>
              </w:rPr>
            </w:pPr>
          </w:p>
        </w:tc>
      </w:tr>
      <w:tr w:rsidR="00DC3D85" w:rsidRPr="00C8510C">
        <w:trPr>
          <w:trHeight w:val="904"/>
        </w:trPr>
        <w:tc>
          <w:tcPr>
            <w:tcW w:w="4536" w:type="dxa"/>
          </w:tcPr>
          <w:p w:rsidR="00DC3D85" w:rsidRPr="00C8510C" w:rsidRDefault="00DC3D85">
            <w:pPr>
              <w:rPr>
                <w:b/>
                <w:bCs/>
                <w:lang w:val="sl-SI"/>
              </w:rPr>
            </w:pPr>
            <w:r w:rsidRPr="00C8510C">
              <w:rPr>
                <w:b/>
                <w:bCs/>
                <w:lang w:val="sl-SI"/>
              </w:rPr>
              <w:t>Česká republika</w:t>
            </w:r>
          </w:p>
          <w:p w:rsidR="00DC3D85" w:rsidRPr="00C8510C" w:rsidRDefault="00DC3D85">
            <w:pPr>
              <w:rPr>
                <w:lang w:val="sl-SI"/>
              </w:rPr>
            </w:pPr>
            <w:r w:rsidRPr="00C8510C">
              <w:rPr>
                <w:lang w:val="sl-SI"/>
              </w:rPr>
              <w:t>sanofi-aventis, s.r.o.</w:t>
            </w:r>
          </w:p>
          <w:p w:rsidR="00DC3D85" w:rsidRPr="00C8510C" w:rsidRDefault="00DC3D85">
            <w:pPr>
              <w:rPr>
                <w:lang w:val="sl-SI"/>
              </w:rPr>
            </w:pPr>
            <w:r w:rsidRPr="00C8510C">
              <w:rPr>
                <w:lang w:val="sl-SI"/>
              </w:rPr>
              <w:t>Tel: +420 233 086 111</w:t>
            </w:r>
          </w:p>
          <w:p w:rsidR="00DC3D85" w:rsidRPr="00C8510C" w:rsidRDefault="00DC3D85">
            <w:pPr>
              <w:pStyle w:val="EMEATableLeft"/>
              <w:rPr>
                <w:lang w:val="sl-SI"/>
              </w:rPr>
            </w:pPr>
          </w:p>
        </w:tc>
        <w:tc>
          <w:tcPr>
            <w:tcW w:w="4536" w:type="dxa"/>
          </w:tcPr>
          <w:p w:rsidR="00DC3D85" w:rsidRPr="00C8510C" w:rsidRDefault="00DC3D85">
            <w:pPr>
              <w:rPr>
                <w:b/>
                <w:bCs/>
                <w:lang w:val="sl-SI"/>
              </w:rPr>
            </w:pPr>
            <w:r w:rsidRPr="00C8510C">
              <w:rPr>
                <w:b/>
                <w:bCs/>
                <w:lang w:val="sl-SI"/>
              </w:rPr>
              <w:t>Malta</w:t>
            </w:r>
          </w:p>
          <w:p w:rsidR="00C12E05" w:rsidRPr="00160E46" w:rsidRDefault="00C12E05" w:rsidP="00C12E05">
            <w:pPr>
              <w:rPr>
                <w:szCs w:val="22"/>
                <w:lang w:val="cs-CZ"/>
              </w:rPr>
            </w:pPr>
            <w:r w:rsidRPr="00160E46">
              <w:rPr>
                <w:szCs w:val="22"/>
                <w:lang w:val="cs-CZ"/>
              </w:rPr>
              <w:t xml:space="preserve">Sanofi </w:t>
            </w:r>
            <w:r w:rsidR="009C77BE">
              <w:rPr>
                <w:szCs w:val="22"/>
                <w:lang w:val="cs-CZ"/>
              </w:rPr>
              <w:t>S.r.l.</w:t>
            </w:r>
          </w:p>
          <w:p w:rsidR="00C12E05" w:rsidRPr="00160E46" w:rsidRDefault="00C12E05" w:rsidP="00C12E05">
            <w:pPr>
              <w:rPr>
                <w:szCs w:val="22"/>
                <w:lang w:val="cs-CZ"/>
              </w:rPr>
            </w:pPr>
            <w:r w:rsidRPr="00160E46">
              <w:rPr>
                <w:szCs w:val="22"/>
                <w:lang w:val="cs-CZ"/>
              </w:rPr>
              <w:t>Tel: +39 02 39394275</w:t>
            </w:r>
          </w:p>
          <w:p w:rsidR="00DC3D85" w:rsidRPr="00C8510C" w:rsidRDefault="00DC3D85">
            <w:pPr>
              <w:pStyle w:val="EMEATableLeft"/>
              <w:rPr>
                <w:lang w:val="sl-SI"/>
              </w:rPr>
            </w:pPr>
          </w:p>
        </w:tc>
      </w:tr>
      <w:tr w:rsidR="00DC3D85" w:rsidRPr="00C8510C">
        <w:trPr>
          <w:trHeight w:val="904"/>
        </w:trPr>
        <w:tc>
          <w:tcPr>
            <w:tcW w:w="4536" w:type="dxa"/>
          </w:tcPr>
          <w:p w:rsidR="00DC3D85" w:rsidRPr="00C8510C" w:rsidRDefault="00DC3D85">
            <w:pPr>
              <w:rPr>
                <w:b/>
                <w:bCs/>
                <w:lang w:val="sl-SI"/>
              </w:rPr>
            </w:pPr>
            <w:r w:rsidRPr="00C8510C">
              <w:rPr>
                <w:b/>
                <w:bCs/>
                <w:lang w:val="sl-SI"/>
              </w:rPr>
              <w:t>Danmark</w:t>
            </w:r>
          </w:p>
          <w:p w:rsidR="00DC3D85" w:rsidRPr="00C8510C" w:rsidRDefault="00EF1485">
            <w:pPr>
              <w:rPr>
                <w:lang w:val="sl-SI"/>
              </w:rPr>
            </w:pPr>
            <w:r>
              <w:rPr>
                <w:lang w:val="sl-SI"/>
              </w:rPr>
              <w:t>Sanofi</w:t>
            </w:r>
            <w:r w:rsidR="00DC3D85" w:rsidRPr="00C8510C">
              <w:rPr>
                <w:lang w:val="sl-SI"/>
              </w:rPr>
              <w:t xml:space="preserve"> A/S</w:t>
            </w:r>
          </w:p>
          <w:p w:rsidR="00DC3D85" w:rsidRPr="00C8510C" w:rsidRDefault="00DC3D85">
            <w:pPr>
              <w:rPr>
                <w:lang w:val="sl-SI"/>
              </w:rPr>
            </w:pPr>
            <w:r w:rsidRPr="00C8510C">
              <w:rPr>
                <w:lang w:val="sl-SI"/>
              </w:rPr>
              <w:t>Tlf: +45 45 16 70 00</w:t>
            </w:r>
          </w:p>
          <w:p w:rsidR="00DC3D85" w:rsidRPr="00C8510C" w:rsidRDefault="00DC3D85">
            <w:pPr>
              <w:pStyle w:val="EMEATableLeft"/>
              <w:rPr>
                <w:lang w:val="sl-SI"/>
              </w:rPr>
            </w:pPr>
          </w:p>
        </w:tc>
        <w:tc>
          <w:tcPr>
            <w:tcW w:w="4536" w:type="dxa"/>
          </w:tcPr>
          <w:p w:rsidR="00DC3D85" w:rsidRPr="00C8510C" w:rsidRDefault="00DC3D85">
            <w:pPr>
              <w:rPr>
                <w:b/>
                <w:bCs/>
                <w:lang w:val="sl-SI"/>
              </w:rPr>
            </w:pPr>
            <w:r w:rsidRPr="00C8510C">
              <w:rPr>
                <w:b/>
                <w:bCs/>
                <w:lang w:val="sl-SI"/>
              </w:rPr>
              <w:t>Nederland</w:t>
            </w:r>
          </w:p>
          <w:p w:rsidR="00DC3D85" w:rsidRPr="00C8510C" w:rsidRDefault="00C92844">
            <w:pPr>
              <w:rPr>
                <w:lang w:val="sl-SI"/>
              </w:rPr>
            </w:pPr>
            <w:r w:rsidRPr="00932D5C">
              <w:rPr>
                <w:szCs w:val="22"/>
                <w:lang w:val="nl-NL"/>
              </w:rPr>
              <w:t>Genzyme Europe</w:t>
            </w:r>
            <w:r w:rsidR="00DC3D85" w:rsidRPr="00C8510C">
              <w:rPr>
                <w:lang w:val="sl-SI"/>
              </w:rPr>
              <w:t xml:space="preserve"> B.V.</w:t>
            </w:r>
          </w:p>
          <w:p w:rsidR="00EF1485" w:rsidRPr="004359C7" w:rsidRDefault="00EF1485" w:rsidP="00EF1485">
            <w:pPr>
              <w:rPr>
                <w:szCs w:val="22"/>
                <w:lang w:val="nl-NL"/>
              </w:rPr>
            </w:pPr>
            <w:r w:rsidRPr="004359C7">
              <w:rPr>
                <w:szCs w:val="22"/>
                <w:lang w:val="cs-CZ"/>
              </w:rPr>
              <w:t xml:space="preserve">Tel: +31 </w:t>
            </w:r>
            <w:r>
              <w:rPr>
                <w:szCs w:val="22"/>
                <w:lang w:val="cs-CZ"/>
              </w:rPr>
              <w:t>20 245 4000</w:t>
            </w:r>
          </w:p>
          <w:p w:rsidR="00DC3D85" w:rsidRPr="00C8510C" w:rsidRDefault="00DC3D85">
            <w:pPr>
              <w:pStyle w:val="EMEATableLeft"/>
              <w:rPr>
                <w:lang w:val="sl-SI"/>
              </w:rPr>
            </w:pPr>
          </w:p>
        </w:tc>
      </w:tr>
      <w:tr w:rsidR="00DC3D85" w:rsidRPr="00C8510C">
        <w:trPr>
          <w:trHeight w:val="892"/>
        </w:trPr>
        <w:tc>
          <w:tcPr>
            <w:tcW w:w="4536" w:type="dxa"/>
          </w:tcPr>
          <w:p w:rsidR="00DC3D85" w:rsidRPr="00C8510C" w:rsidRDefault="00DC3D85">
            <w:pPr>
              <w:rPr>
                <w:b/>
                <w:bCs/>
                <w:lang w:val="sl-SI"/>
              </w:rPr>
            </w:pPr>
            <w:r w:rsidRPr="00C8510C">
              <w:rPr>
                <w:b/>
                <w:bCs/>
                <w:lang w:val="sl-SI"/>
              </w:rPr>
              <w:t>Deutschland</w:t>
            </w:r>
          </w:p>
          <w:p w:rsidR="00DC3D85" w:rsidRPr="00C8510C" w:rsidRDefault="00DC3D85">
            <w:pPr>
              <w:rPr>
                <w:lang w:val="sl-SI"/>
              </w:rPr>
            </w:pPr>
            <w:r w:rsidRPr="00C8510C">
              <w:rPr>
                <w:lang w:val="sl-SI"/>
              </w:rPr>
              <w:t>Sanofi-Aventis Deutschland GmbH</w:t>
            </w:r>
          </w:p>
          <w:p w:rsidR="00BD63C6" w:rsidRDefault="00BD63C6" w:rsidP="00BD63C6">
            <w:pPr>
              <w:rPr>
                <w:szCs w:val="22"/>
                <w:lang w:val="cs-CZ"/>
              </w:rPr>
            </w:pPr>
            <w:r>
              <w:rPr>
                <w:szCs w:val="22"/>
                <w:lang w:val="cs-CZ"/>
              </w:rPr>
              <w:t>Tel.: 0800 52 52 010</w:t>
            </w:r>
          </w:p>
          <w:p w:rsidR="00BD63C6" w:rsidRPr="004359C7" w:rsidRDefault="00BD63C6" w:rsidP="00BD63C6">
            <w:pPr>
              <w:rPr>
                <w:szCs w:val="22"/>
                <w:lang w:val="cs-CZ"/>
              </w:rPr>
            </w:pPr>
            <w:r w:rsidRPr="004359C7">
              <w:rPr>
                <w:szCs w:val="22"/>
                <w:lang w:val="cs-CZ"/>
              </w:rPr>
              <w:t>Tel</w:t>
            </w:r>
            <w:r>
              <w:rPr>
                <w:szCs w:val="22"/>
                <w:lang w:val="cs-CZ"/>
              </w:rPr>
              <w:t>. aus dem Ausland</w:t>
            </w:r>
            <w:r w:rsidRPr="004359C7">
              <w:rPr>
                <w:szCs w:val="22"/>
                <w:lang w:val="cs-CZ"/>
              </w:rPr>
              <w:t xml:space="preserve">: +49 </w:t>
            </w:r>
            <w:r>
              <w:rPr>
                <w:szCs w:val="22"/>
                <w:lang w:val="cs-CZ"/>
              </w:rPr>
              <w:t>69 305 21 131</w:t>
            </w:r>
          </w:p>
          <w:p w:rsidR="00DC3D85" w:rsidRPr="00C8510C" w:rsidRDefault="00DC3D85">
            <w:pPr>
              <w:pStyle w:val="EMEATableLeft"/>
              <w:rPr>
                <w:lang w:val="sl-SI"/>
              </w:rPr>
            </w:pPr>
          </w:p>
        </w:tc>
        <w:tc>
          <w:tcPr>
            <w:tcW w:w="4536" w:type="dxa"/>
          </w:tcPr>
          <w:p w:rsidR="00DC3D85" w:rsidRPr="00C8510C" w:rsidRDefault="00DC3D85">
            <w:pPr>
              <w:rPr>
                <w:b/>
                <w:bCs/>
                <w:lang w:val="sl-SI"/>
              </w:rPr>
            </w:pPr>
            <w:r w:rsidRPr="00C8510C">
              <w:rPr>
                <w:b/>
                <w:bCs/>
                <w:lang w:val="sl-SI"/>
              </w:rPr>
              <w:t>Norge</w:t>
            </w:r>
          </w:p>
          <w:p w:rsidR="00DC3D85" w:rsidRPr="00C8510C" w:rsidRDefault="00DC3D85">
            <w:pPr>
              <w:rPr>
                <w:lang w:val="sl-SI"/>
              </w:rPr>
            </w:pPr>
            <w:r w:rsidRPr="00C8510C">
              <w:rPr>
                <w:lang w:val="sl-SI"/>
              </w:rPr>
              <w:t xml:space="preserve">sanofi-aventis </w:t>
            </w:r>
            <w:r w:rsidR="00092F3B" w:rsidRPr="00C8510C">
              <w:rPr>
                <w:lang w:val="sl-SI"/>
              </w:rPr>
              <w:t xml:space="preserve">Norge </w:t>
            </w:r>
            <w:r w:rsidRPr="00C8510C">
              <w:rPr>
                <w:lang w:val="sl-SI"/>
              </w:rPr>
              <w:t>AS</w:t>
            </w:r>
          </w:p>
          <w:p w:rsidR="00DC3D85" w:rsidRPr="00C8510C" w:rsidRDefault="00DC3D85">
            <w:pPr>
              <w:rPr>
                <w:lang w:val="sl-SI"/>
              </w:rPr>
            </w:pPr>
            <w:r w:rsidRPr="00C8510C">
              <w:rPr>
                <w:lang w:val="sl-SI"/>
              </w:rPr>
              <w:t>Tlf: +47 67 10 71 00</w:t>
            </w:r>
          </w:p>
          <w:p w:rsidR="00DC3D85" w:rsidRPr="00C8510C" w:rsidRDefault="00DC3D85">
            <w:pPr>
              <w:pStyle w:val="EMEATableLeft"/>
              <w:rPr>
                <w:lang w:val="sl-SI"/>
              </w:rPr>
            </w:pPr>
          </w:p>
        </w:tc>
      </w:tr>
      <w:tr w:rsidR="00DC3D85" w:rsidRPr="00C8510C">
        <w:trPr>
          <w:trHeight w:val="880"/>
        </w:trPr>
        <w:tc>
          <w:tcPr>
            <w:tcW w:w="4536" w:type="dxa"/>
          </w:tcPr>
          <w:p w:rsidR="00DC3D85" w:rsidRPr="00C8510C" w:rsidRDefault="00DC3D85">
            <w:pPr>
              <w:rPr>
                <w:b/>
                <w:bCs/>
                <w:lang w:val="sl-SI"/>
              </w:rPr>
            </w:pPr>
            <w:r w:rsidRPr="00C8510C">
              <w:rPr>
                <w:b/>
                <w:bCs/>
                <w:lang w:val="sl-SI"/>
              </w:rPr>
              <w:t>Eesti</w:t>
            </w:r>
          </w:p>
          <w:p w:rsidR="00DC3D85" w:rsidRPr="00C8510C" w:rsidRDefault="00DC3D85">
            <w:pPr>
              <w:rPr>
                <w:lang w:val="sl-SI"/>
              </w:rPr>
            </w:pPr>
            <w:r w:rsidRPr="00C8510C">
              <w:rPr>
                <w:lang w:val="sl-SI"/>
              </w:rPr>
              <w:t>sanofi-aventis Estonia OÜ</w:t>
            </w:r>
          </w:p>
          <w:p w:rsidR="00DC3D85" w:rsidRPr="00C8510C" w:rsidRDefault="00DC3D85">
            <w:pPr>
              <w:rPr>
                <w:lang w:val="sl-SI"/>
              </w:rPr>
            </w:pPr>
            <w:r w:rsidRPr="00C8510C">
              <w:rPr>
                <w:lang w:val="sl-SI"/>
              </w:rPr>
              <w:t>Tel: +372 627 34 88</w:t>
            </w:r>
          </w:p>
          <w:p w:rsidR="00DC3D85" w:rsidRPr="00C8510C" w:rsidRDefault="00DC3D85">
            <w:pPr>
              <w:pStyle w:val="EMEATableLeft"/>
              <w:rPr>
                <w:lang w:val="sl-SI"/>
              </w:rPr>
            </w:pPr>
          </w:p>
        </w:tc>
        <w:tc>
          <w:tcPr>
            <w:tcW w:w="4536" w:type="dxa"/>
          </w:tcPr>
          <w:p w:rsidR="00DC3D85" w:rsidRPr="00C8510C" w:rsidRDefault="00DC3D85">
            <w:pPr>
              <w:rPr>
                <w:b/>
                <w:bCs/>
                <w:lang w:val="sl-SI"/>
              </w:rPr>
            </w:pPr>
            <w:r w:rsidRPr="00C8510C">
              <w:rPr>
                <w:b/>
                <w:bCs/>
                <w:lang w:val="sl-SI"/>
              </w:rPr>
              <w:t>Österreich</w:t>
            </w:r>
          </w:p>
          <w:p w:rsidR="00DC3D85" w:rsidRPr="00C8510C" w:rsidRDefault="00DC3D85">
            <w:pPr>
              <w:rPr>
                <w:lang w:val="sl-SI"/>
              </w:rPr>
            </w:pPr>
            <w:r w:rsidRPr="00C8510C">
              <w:rPr>
                <w:lang w:val="sl-SI"/>
              </w:rPr>
              <w:t>sanofi-aventis GmbH</w:t>
            </w:r>
          </w:p>
          <w:p w:rsidR="00DC3D85" w:rsidRPr="00C8510C" w:rsidRDefault="00DC3D85">
            <w:pPr>
              <w:rPr>
                <w:lang w:val="sl-SI"/>
              </w:rPr>
            </w:pPr>
            <w:r w:rsidRPr="00C8510C">
              <w:rPr>
                <w:lang w:val="sl-SI"/>
              </w:rPr>
              <w:t>Tel: +43 1 80 185 – 0</w:t>
            </w:r>
          </w:p>
          <w:p w:rsidR="00DC3D85" w:rsidRPr="00C8510C" w:rsidRDefault="00DC3D85">
            <w:pPr>
              <w:pStyle w:val="EMEATableLeft"/>
              <w:rPr>
                <w:lang w:val="sl-SI"/>
              </w:rPr>
            </w:pPr>
          </w:p>
        </w:tc>
      </w:tr>
      <w:tr w:rsidR="00DC3D85" w:rsidRPr="00C8510C">
        <w:trPr>
          <w:trHeight w:val="952"/>
        </w:trPr>
        <w:tc>
          <w:tcPr>
            <w:tcW w:w="4536" w:type="dxa"/>
          </w:tcPr>
          <w:p w:rsidR="00DC3D85" w:rsidRPr="00C8510C" w:rsidRDefault="00DC3D85">
            <w:pPr>
              <w:rPr>
                <w:b/>
                <w:bCs/>
                <w:lang w:val="sl-SI"/>
              </w:rPr>
            </w:pPr>
            <w:r w:rsidRPr="00C8510C">
              <w:rPr>
                <w:b/>
                <w:bCs/>
                <w:lang w:val="sl-SI"/>
              </w:rPr>
              <w:t>Ελλάδα</w:t>
            </w:r>
          </w:p>
          <w:p w:rsidR="00DC3D85" w:rsidRPr="00C8510C" w:rsidRDefault="00DC3D85">
            <w:pPr>
              <w:rPr>
                <w:lang w:val="sl-SI"/>
              </w:rPr>
            </w:pPr>
            <w:r w:rsidRPr="00C8510C">
              <w:rPr>
                <w:lang w:val="sl-SI"/>
              </w:rPr>
              <w:t>sanofi-aventis AEBE</w:t>
            </w:r>
          </w:p>
          <w:p w:rsidR="00DC3D85" w:rsidRPr="00C8510C" w:rsidRDefault="00DC3D85">
            <w:pPr>
              <w:rPr>
                <w:lang w:val="sl-SI"/>
              </w:rPr>
            </w:pPr>
            <w:r w:rsidRPr="00C8510C">
              <w:rPr>
                <w:lang w:val="sl-SI"/>
              </w:rPr>
              <w:t>Τηλ: +30 210 900 16 00</w:t>
            </w:r>
          </w:p>
          <w:p w:rsidR="00DC3D85" w:rsidRPr="00C8510C" w:rsidRDefault="00DC3D85">
            <w:pPr>
              <w:pStyle w:val="EMEATableLeft"/>
              <w:rPr>
                <w:lang w:val="sl-SI"/>
              </w:rPr>
            </w:pPr>
          </w:p>
        </w:tc>
        <w:tc>
          <w:tcPr>
            <w:tcW w:w="4536" w:type="dxa"/>
          </w:tcPr>
          <w:p w:rsidR="00DC3D85" w:rsidRPr="00C8510C" w:rsidRDefault="00DC3D85">
            <w:pPr>
              <w:rPr>
                <w:b/>
                <w:bCs/>
                <w:lang w:val="sl-SI"/>
              </w:rPr>
            </w:pPr>
            <w:r w:rsidRPr="00C8510C">
              <w:rPr>
                <w:b/>
                <w:bCs/>
                <w:lang w:val="sl-SI"/>
              </w:rPr>
              <w:t>Polska</w:t>
            </w:r>
          </w:p>
          <w:p w:rsidR="00DC3D85" w:rsidRPr="00C8510C" w:rsidRDefault="00DC3D85">
            <w:pPr>
              <w:rPr>
                <w:lang w:val="sl-SI"/>
              </w:rPr>
            </w:pPr>
            <w:r w:rsidRPr="00C8510C">
              <w:rPr>
                <w:lang w:val="sl-SI"/>
              </w:rPr>
              <w:t>sanofi-aventis Sp. z o.o.</w:t>
            </w:r>
          </w:p>
          <w:p w:rsidR="00DC3D85" w:rsidRPr="00C8510C" w:rsidRDefault="00DC3D85" w:rsidP="005C2E18">
            <w:pPr>
              <w:rPr>
                <w:lang w:val="sl-SI"/>
              </w:rPr>
            </w:pPr>
            <w:r w:rsidRPr="00C8510C">
              <w:rPr>
                <w:lang w:val="sl-SI"/>
              </w:rPr>
              <w:t>Tel</w:t>
            </w:r>
            <w:r w:rsidR="00092F3B" w:rsidRPr="00C8510C">
              <w:rPr>
                <w:lang w:val="sl-SI"/>
              </w:rPr>
              <w:t>.</w:t>
            </w:r>
            <w:r w:rsidRPr="00C8510C">
              <w:rPr>
                <w:lang w:val="sl-SI"/>
              </w:rPr>
              <w:t>: +48 22 </w:t>
            </w:r>
            <w:r w:rsidR="00285685" w:rsidRPr="00C8510C">
              <w:rPr>
                <w:lang w:val="sl-SI"/>
              </w:rPr>
              <w:t>280 00 00</w:t>
            </w:r>
          </w:p>
          <w:p w:rsidR="00DC3D85" w:rsidRPr="00C8510C" w:rsidRDefault="00DC3D85">
            <w:pPr>
              <w:pStyle w:val="EMEATableLeft"/>
              <w:rPr>
                <w:lang w:val="sl-SI"/>
              </w:rPr>
            </w:pPr>
          </w:p>
        </w:tc>
      </w:tr>
      <w:tr w:rsidR="00DC3D85" w:rsidRPr="00C8510C">
        <w:trPr>
          <w:trHeight w:val="1252"/>
        </w:trPr>
        <w:tc>
          <w:tcPr>
            <w:tcW w:w="4536" w:type="dxa"/>
          </w:tcPr>
          <w:p w:rsidR="00DC3D85" w:rsidRPr="00C8510C" w:rsidRDefault="00DC3D85">
            <w:pPr>
              <w:rPr>
                <w:b/>
                <w:bCs/>
                <w:lang w:val="sl-SI"/>
              </w:rPr>
            </w:pPr>
            <w:r w:rsidRPr="00C8510C">
              <w:rPr>
                <w:b/>
                <w:bCs/>
                <w:lang w:val="sl-SI"/>
              </w:rPr>
              <w:t>España</w:t>
            </w:r>
          </w:p>
          <w:p w:rsidR="00DC3D85" w:rsidRPr="00C8510C" w:rsidRDefault="00DC3D85">
            <w:pPr>
              <w:rPr>
                <w:smallCaps/>
                <w:lang w:val="sl-SI"/>
              </w:rPr>
            </w:pPr>
            <w:r w:rsidRPr="00C8510C">
              <w:rPr>
                <w:lang w:val="sl-SI"/>
              </w:rPr>
              <w:t>sanofi-aventis, S.A.</w:t>
            </w:r>
          </w:p>
          <w:p w:rsidR="00DC3D85" w:rsidRPr="00C8510C" w:rsidRDefault="00DC3D85">
            <w:pPr>
              <w:rPr>
                <w:lang w:val="sl-SI"/>
              </w:rPr>
            </w:pPr>
            <w:r w:rsidRPr="00C8510C">
              <w:rPr>
                <w:lang w:val="sl-SI"/>
              </w:rPr>
              <w:t>Tel: +34 93 485 94 00</w:t>
            </w:r>
          </w:p>
          <w:p w:rsidR="00DC3D85" w:rsidRPr="00C8510C" w:rsidRDefault="00DC3D85">
            <w:pPr>
              <w:pStyle w:val="EMEATableLeft"/>
              <w:rPr>
                <w:lang w:val="sl-SI"/>
              </w:rPr>
            </w:pPr>
          </w:p>
        </w:tc>
        <w:tc>
          <w:tcPr>
            <w:tcW w:w="4536" w:type="dxa"/>
          </w:tcPr>
          <w:p w:rsidR="00DC3D85" w:rsidRPr="00C8510C" w:rsidRDefault="00DC3D85">
            <w:pPr>
              <w:rPr>
                <w:b/>
                <w:bCs/>
                <w:lang w:val="sl-SI"/>
              </w:rPr>
            </w:pPr>
            <w:r w:rsidRPr="00C8510C">
              <w:rPr>
                <w:b/>
                <w:bCs/>
                <w:lang w:val="sl-SI"/>
              </w:rPr>
              <w:t>Portugal</w:t>
            </w:r>
          </w:p>
          <w:p w:rsidR="00DC3D85" w:rsidRPr="00C8510C" w:rsidRDefault="00914154">
            <w:pPr>
              <w:rPr>
                <w:lang w:val="sl-SI"/>
              </w:rPr>
            </w:pPr>
            <w:r w:rsidRPr="00C8510C">
              <w:rPr>
                <w:lang w:val="sl-SI"/>
              </w:rPr>
              <w:t>Sanofi</w:t>
            </w:r>
            <w:r w:rsidR="00DC3D85" w:rsidRPr="00C8510C">
              <w:rPr>
                <w:lang w:val="sl-SI"/>
              </w:rPr>
              <w:t xml:space="preserve"> - Produtos Farmacêuticos, </w:t>
            </w:r>
            <w:r w:rsidR="00321E1E" w:rsidRPr="00C8510C">
              <w:rPr>
                <w:lang w:val="sl-SI"/>
              </w:rPr>
              <w:t>Lda</w:t>
            </w:r>
          </w:p>
          <w:p w:rsidR="00DC3D85" w:rsidRPr="00C8510C" w:rsidRDefault="00DC3D85">
            <w:pPr>
              <w:rPr>
                <w:lang w:val="sl-SI"/>
              </w:rPr>
            </w:pPr>
            <w:r w:rsidRPr="00C8510C">
              <w:rPr>
                <w:lang w:val="sl-SI"/>
              </w:rPr>
              <w:t>Tel: +351 21 35 89 400</w:t>
            </w:r>
          </w:p>
          <w:p w:rsidR="00DC3D85" w:rsidRPr="00C8510C" w:rsidRDefault="00DC3D85">
            <w:pPr>
              <w:pStyle w:val="EMEATableLeft"/>
              <w:rPr>
                <w:lang w:val="sl-SI"/>
              </w:rPr>
            </w:pPr>
          </w:p>
        </w:tc>
      </w:tr>
      <w:tr w:rsidR="00DC3D85" w:rsidRPr="00C8510C">
        <w:trPr>
          <w:trHeight w:val="892"/>
        </w:trPr>
        <w:tc>
          <w:tcPr>
            <w:tcW w:w="4536" w:type="dxa"/>
          </w:tcPr>
          <w:p w:rsidR="00DC3D85" w:rsidRPr="00C8510C" w:rsidRDefault="00DC3D85">
            <w:pPr>
              <w:rPr>
                <w:b/>
                <w:bCs/>
                <w:lang w:val="sl-SI"/>
              </w:rPr>
            </w:pPr>
            <w:r w:rsidRPr="00C8510C">
              <w:rPr>
                <w:b/>
                <w:bCs/>
                <w:lang w:val="sl-SI"/>
              </w:rPr>
              <w:t>France</w:t>
            </w:r>
          </w:p>
          <w:p w:rsidR="00DC3D85" w:rsidRPr="00C8510C" w:rsidRDefault="00DC3D85">
            <w:pPr>
              <w:rPr>
                <w:lang w:val="sl-SI"/>
              </w:rPr>
            </w:pPr>
            <w:r w:rsidRPr="00C8510C">
              <w:rPr>
                <w:lang w:val="sl-SI"/>
              </w:rPr>
              <w:t xml:space="preserve">sanofi-aventis </w:t>
            </w:r>
            <w:r w:rsidR="005960E2" w:rsidRPr="00C8510C">
              <w:rPr>
                <w:lang w:val="sl-SI"/>
              </w:rPr>
              <w:t>F</w:t>
            </w:r>
            <w:r w:rsidRPr="00C8510C">
              <w:rPr>
                <w:lang w:val="sl-SI"/>
              </w:rPr>
              <w:t>rance</w:t>
            </w:r>
          </w:p>
          <w:p w:rsidR="00DC3D85" w:rsidRPr="00C8510C" w:rsidRDefault="00DC3D85">
            <w:pPr>
              <w:rPr>
                <w:lang w:val="sl-SI"/>
              </w:rPr>
            </w:pPr>
            <w:r w:rsidRPr="00C8510C">
              <w:rPr>
                <w:lang w:val="sl-SI"/>
              </w:rPr>
              <w:t>Tél: 0 800 222 555</w:t>
            </w:r>
          </w:p>
          <w:p w:rsidR="00DC3D85" w:rsidRPr="00C8510C" w:rsidRDefault="00DC3D85">
            <w:pPr>
              <w:rPr>
                <w:lang w:val="sl-SI"/>
              </w:rPr>
            </w:pPr>
            <w:r w:rsidRPr="00C8510C">
              <w:rPr>
                <w:lang w:val="sl-SI"/>
              </w:rPr>
              <w:t>Appel depuis l’étranger : +33 1 57 63 23 23</w:t>
            </w:r>
          </w:p>
          <w:p w:rsidR="00DC3D85" w:rsidRPr="00C8510C" w:rsidRDefault="00DC3D85">
            <w:pPr>
              <w:pStyle w:val="EMEATableLeft"/>
              <w:rPr>
                <w:lang w:val="sl-SI"/>
              </w:rPr>
            </w:pPr>
          </w:p>
        </w:tc>
        <w:tc>
          <w:tcPr>
            <w:tcW w:w="4536" w:type="dxa"/>
          </w:tcPr>
          <w:p w:rsidR="00DC3D85" w:rsidRPr="00C8510C" w:rsidRDefault="00DC3D85">
            <w:pPr>
              <w:tabs>
                <w:tab w:val="left" w:pos="-720"/>
                <w:tab w:val="left" w:pos="4536"/>
              </w:tabs>
              <w:suppressAutoHyphens/>
              <w:rPr>
                <w:b/>
                <w:noProof/>
                <w:szCs w:val="22"/>
                <w:lang w:val="sl-SI"/>
              </w:rPr>
            </w:pPr>
            <w:r w:rsidRPr="00C8510C">
              <w:rPr>
                <w:b/>
                <w:noProof/>
                <w:szCs w:val="22"/>
                <w:lang w:val="sl-SI"/>
              </w:rPr>
              <w:t>România</w:t>
            </w:r>
          </w:p>
          <w:p w:rsidR="00DC3D85" w:rsidRPr="00C8510C" w:rsidRDefault="00E047D1">
            <w:pPr>
              <w:tabs>
                <w:tab w:val="left" w:pos="-720"/>
                <w:tab w:val="left" w:pos="4536"/>
              </w:tabs>
              <w:suppressAutoHyphens/>
              <w:rPr>
                <w:noProof/>
                <w:szCs w:val="22"/>
                <w:lang w:val="sl-SI"/>
              </w:rPr>
            </w:pPr>
            <w:r>
              <w:rPr>
                <w:bCs/>
                <w:szCs w:val="22"/>
                <w:lang w:val="sl-SI"/>
              </w:rPr>
              <w:t>S</w:t>
            </w:r>
            <w:r w:rsidR="00DC3D85" w:rsidRPr="00C8510C">
              <w:rPr>
                <w:bCs/>
                <w:szCs w:val="22"/>
                <w:lang w:val="sl-SI"/>
              </w:rPr>
              <w:t>anofi Rom</w:t>
            </w:r>
            <w:r>
              <w:rPr>
                <w:bCs/>
                <w:szCs w:val="22"/>
                <w:lang w:val="sl-SI"/>
              </w:rPr>
              <w:t>a</w:t>
            </w:r>
            <w:r w:rsidR="00DC3D85" w:rsidRPr="00C8510C">
              <w:rPr>
                <w:bCs/>
                <w:szCs w:val="22"/>
                <w:lang w:val="sl-SI"/>
              </w:rPr>
              <w:t>nia SRL</w:t>
            </w:r>
          </w:p>
          <w:p w:rsidR="00DC3D85" w:rsidRPr="00C8510C" w:rsidRDefault="00DC3D85">
            <w:pPr>
              <w:rPr>
                <w:szCs w:val="22"/>
                <w:lang w:val="sl-SI"/>
              </w:rPr>
            </w:pPr>
            <w:r w:rsidRPr="00C8510C">
              <w:rPr>
                <w:noProof/>
                <w:szCs w:val="22"/>
                <w:lang w:val="sl-SI"/>
              </w:rPr>
              <w:t xml:space="preserve">Tel: +40 </w:t>
            </w:r>
            <w:r w:rsidRPr="00C8510C">
              <w:rPr>
                <w:szCs w:val="22"/>
                <w:lang w:val="sl-SI"/>
              </w:rPr>
              <w:t>(0) 21 317 31 36</w:t>
            </w:r>
          </w:p>
          <w:p w:rsidR="00DC3D85" w:rsidRPr="00C8510C" w:rsidRDefault="00DC3D85">
            <w:pPr>
              <w:pStyle w:val="EMEATableLeft"/>
              <w:rPr>
                <w:lang w:val="sl-SI"/>
              </w:rPr>
            </w:pPr>
          </w:p>
        </w:tc>
      </w:tr>
      <w:tr w:rsidR="00DC3D85" w:rsidRPr="00C8510C">
        <w:trPr>
          <w:trHeight w:val="1000"/>
        </w:trPr>
        <w:tc>
          <w:tcPr>
            <w:tcW w:w="4536" w:type="dxa"/>
          </w:tcPr>
          <w:p w:rsidR="00067185" w:rsidRPr="002C57DE" w:rsidRDefault="00067185" w:rsidP="00067185">
            <w:pPr>
              <w:keepNext/>
              <w:rPr>
                <w:rFonts w:eastAsia="SimSun"/>
                <w:b/>
                <w:bCs/>
                <w:szCs w:val="22"/>
                <w:lang w:val="fi-FI" w:eastAsia="zh-CN"/>
              </w:rPr>
            </w:pPr>
            <w:r w:rsidRPr="002C57DE">
              <w:rPr>
                <w:rFonts w:eastAsia="SimSun"/>
                <w:b/>
                <w:bCs/>
                <w:szCs w:val="22"/>
                <w:lang w:val="fi-FI" w:eastAsia="zh-CN"/>
              </w:rPr>
              <w:t>Hrvatska</w:t>
            </w:r>
          </w:p>
          <w:p w:rsidR="00067185" w:rsidRPr="002C57DE" w:rsidRDefault="00067185" w:rsidP="00067185">
            <w:pPr>
              <w:rPr>
                <w:rFonts w:eastAsia="SimSun"/>
                <w:szCs w:val="22"/>
                <w:lang w:val="fi-FI" w:eastAsia="zh-CN"/>
              </w:rPr>
            </w:pPr>
            <w:r w:rsidRPr="002C57DE">
              <w:rPr>
                <w:rFonts w:eastAsia="SimSun"/>
                <w:szCs w:val="22"/>
                <w:lang w:val="fi-FI" w:eastAsia="zh-CN"/>
              </w:rPr>
              <w:t>sanofi-aventis Croatia d.o.o.</w:t>
            </w:r>
          </w:p>
          <w:p w:rsidR="00067185" w:rsidRDefault="00067185" w:rsidP="00067185">
            <w:pPr>
              <w:rPr>
                <w:rFonts w:eastAsia="SimSun"/>
                <w:szCs w:val="22"/>
                <w:lang w:val="fr-FR" w:eastAsia="zh-CN"/>
              </w:rPr>
            </w:pPr>
            <w:r w:rsidRPr="00404AE4">
              <w:rPr>
                <w:rFonts w:eastAsia="SimSun"/>
                <w:szCs w:val="22"/>
                <w:lang w:val="fr-FR" w:eastAsia="zh-CN"/>
              </w:rPr>
              <w:t>Tel: +385 1 600 34 00</w:t>
            </w:r>
          </w:p>
          <w:p w:rsidR="00067185" w:rsidRDefault="00067185">
            <w:pPr>
              <w:rPr>
                <w:b/>
                <w:bCs/>
                <w:lang w:val="sl-SI"/>
              </w:rPr>
            </w:pPr>
          </w:p>
          <w:p w:rsidR="00DC3D85" w:rsidRPr="00C8510C" w:rsidRDefault="00DC3D85">
            <w:pPr>
              <w:rPr>
                <w:b/>
                <w:bCs/>
                <w:lang w:val="sl-SI"/>
              </w:rPr>
            </w:pPr>
            <w:r w:rsidRPr="00C8510C">
              <w:rPr>
                <w:b/>
                <w:bCs/>
                <w:lang w:val="sl-SI"/>
              </w:rPr>
              <w:t>Ireland</w:t>
            </w:r>
          </w:p>
          <w:p w:rsidR="00DC3D85" w:rsidRPr="00C8510C" w:rsidRDefault="00DC3D85">
            <w:pPr>
              <w:rPr>
                <w:lang w:val="sl-SI"/>
              </w:rPr>
            </w:pPr>
            <w:r w:rsidRPr="00C8510C">
              <w:rPr>
                <w:lang w:val="sl-SI"/>
              </w:rPr>
              <w:t>sanofi-aventis Ireland Ltd.</w:t>
            </w:r>
            <w:r w:rsidR="00914154" w:rsidRPr="00C8510C">
              <w:rPr>
                <w:szCs w:val="22"/>
                <w:lang w:val="fr-FR"/>
              </w:rPr>
              <w:t xml:space="preserve"> T/A SANOFI</w:t>
            </w:r>
          </w:p>
          <w:p w:rsidR="00DC3D85" w:rsidRPr="00C8510C" w:rsidRDefault="00DC3D85">
            <w:pPr>
              <w:rPr>
                <w:lang w:val="sl-SI"/>
              </w:rPr>
            </w:pPr>
            <w:r w:rsidRPr="00C8510C">
              <w:rPr>
                <w:lang w:val="sl-SI"/>
              </w:rPr>
              <w:t>Tel: +353 (0) 1 403 56 00</w:t>
            </w:r>
          </w:p>
          <w:p w:rsidR="00DC3D85" w:rsidRPr="00C8510C" w:rsidRDefault="00DC3D85">
            <w:pPr>
              <w:pStyle w:val="EMEATableLeft"/>
              <w:rPr>
                <w:lang w:val="sl-SI"/>
              </w:rPr>
            </w:pPr>
          </w:p>
        </w:tc>
        <w:tc>
          <w:tcPr>
            <w:tcW w:w="4536" w:type="dxa"/>
          </w:tcPr>
          <w:p w:rsidR="00DC3D85" w:rsidRPr="00C8510C" w:rsidRDefault="00DC3D85">
            <w:pPr>
              <w:rPr>
                <w:b/>
                <w:bCs/>
                <w:lang w:val="sl-SI"/>
              </w:rPr>
            </w:pPr>
            <w:r w:rsidRPr="00C8510C">
              <w:rPr>
                <w:b/>
                <w:bCs/>
                <w:lang w:val="sl-SI"/>
              </w:rPr>
              <w:t>Slovenija</w:t>
            </w:r>
          </w:p>
          <w:p w:rsidR="00DC3D85" w:rsidRPr="00C8510C" w:rsidRDefault="00DC3D85">
            <w:pPr>
              <w:rPr>
                <w:lang w:val="sl-SI"/>
              </w:rPr>
            </w:pPr>
            <w:r w:rsidRPr="00C8510C">
              <w:rPr>
                <w:lang w:val="sl-SI"/>
              </w:rPr>
              <w:t>sanofi-aventis d.o.o.</w:t>
            </w:r>
          </w:p>
          <w:p w:rsidR="00DC3D85" w:rsidRPr="00C8510C" w:rsidRDefault="00DC3D85">
            <w:pPr>
              <w:rPr>
                <w:lang w:val="sl-SI"/>
              </w:rPr>
            </w:pPr>
            <w:r w:rsidRPr="00C8510C">
              <w:rPr>
                <w:lang w:val="sl-SI"/>
              </w:rPr>
              <w:t>Tel: +386 1 560 48 00</w:t>
            </w:r>
          </w:p>
          <w:p w:rsidR="00DC3D85" w:rsidRPr="00C8510C" w:rsidRDefault="00DC3D85">
            <w:pPr>
              <w:pStyle w:val="EMEATableLeft"/>
              <w:rPr>
                <w:lang w:val="sl-SI"/>
              </w:rPr>
            </w:pPr>
          </w:p>
        </w:tc>
      </w:tr>
      <w:tr w:rsidR="00DC3D85" w:rsidRPr="00C8510C">
        <w:trPr>
          <w:trHeight w:val="892"/>
        </w:trPr>
        <w:tc>
          <w:tcPr>
            <w:tcW w:w="4536" w:type="dxa"/>
          </w:tcPr>
          <w:p w:rsidR="00DC3D85" w:rsidRPr="00C8510C" w:rsidRDefault="00DC3D85">
            <w:pPr>
              <w:rPr>
                <w:b/>
                <w:bCs/>
                <w:lang w:val="sl-SI"/>
              </w:rPr>
            </w:pPr>
            <w:r w:rsidRPr="00C8510C">
              <w:rPr>
                <w:b/>
                <w:bCs/>
                <w:lang w:val="sl-SI"/>
              </w:rPr>
              <w:t>Ísland</w:t>
            </w:r>
          </w:p>
          <w:p w:rsidR="00DC3D85" w:rsidRPr="00C8510C" w:rsidRDefault="00DC3D85">
            <w:pPr>
              <w:rPr>
                <w:lang w:val="sl-SI"/>
              </w:rPr>
            </w:pPr>
            <w:r w:rsidRPr="00C8510C">
              <w:rPr>
                <w:lang w:val="sl-SI"/>
              </w:rPr>
              <w:t>Vistor hf.</w:t>
            </w:r>
          </w:p>
          <w:p w:rsidR="00DC3D85" w:rsidRPr="00C8510C" w:rsidRDefault="00DC3D85">
            <w:pPr>
              <w:rPr>
                <w:lang w:val="sl-SI"/>
              </w:rPr>
            </w:pPr>
            <w:r w:rsidRPr="00C8510C">
              <w:rPr>
                <w:noProof/>
                <w:lang w:val="sl-SI"/>
              </w:rPr>
              <w:t>Sími</w:t>
            </w:r>
            <w:r w:rsidRPr="00C8510C">
              <w:rPr>
                <w:lang w:val="sl-SI"/>
              </w:rPr>
              <w:t>: +354 535 7000</w:t>
            </w:r>
          </w:p>
          <w:p w:rsidR="00DC3D85" w:rsidRPr="00C8510C" w:rsidRDefault="00DC3D85">
            <w:pPr>
              <w:pStyle w:val="EMEATableLeft"/>
              <w:rPr>
                <w:lang w:val="sl-SI"/>
              </w:rPr>
            </w:pPr>
          </w:p>
        </w:tc>
        <w:tc>
          <w:tcPr>
            <w:tcW w:w="4536" w:type="dxa"/>
          </w:tcPr>
          <w:p w:rsidR="00DC3D85" w:rsidRPr="00C8510C" w:rsidRDefault="00DC3D85">
            <w:pPr>
              <w:rPr>
                <w:b/>
                <w:bCs/>
                <w:lang w:val="sl-SI"/>
              </w:rPr>
            </w:pPr>
            <w:r w:rsidRPr="00C8510C">
              <w:rPr>
                <w:b/>
                <w:bCs/>
                <w:lang w:val="sl-SI"/>
              </w:rPr>
              <w:t>Slovenská republika</w:t>
            </w:r>
          </w:p>
          <w:p w:rsidR="00DC3D85" w:rsidRPr="00C8510C" w:rsidRDefault="00DC3D85">
            <w:pPr>
              <w:rPr>
                <w:lang w:val="sl-SI"/>
              </w:rPr>
            </w:pPr>
            <w:r w:rsidRPr="00C8510C">
              <w:rPr>
                <w:lang w:val="sl-SI"/>
              </w:rPr>
              <w:t>sanofi-aventis Slovakia s.r.o.</w:t>
            </w:r>
          </w:p>
          <w:p w:rsidR="00DC3D85" w:rsidRPr="00C8510C" w:rsidRDefault="00DC3D85" w:rsidP="008262BD">
            <w:pPr>
              <w:rPr>
                <w:lang w:val="sl-SI"/>
              </w:rPr>
            </w:pPr>
            <w:r w:rsidRPr="00C8510C">
              <w:rPr>
                <w:lang w:val="sl-SI"/>
              </w:rPr>
              <w:t xml:space="preserve">Tel: +421 2 </w:t>
            </w:r>
            <w:r w:rsidR="008262BD" w:rsidRPr="00C8510C">
              <w:rPr>
                <w:lang w:val="sl-SI"/>
              </w:rPr>
              <w:t>33 100 100</w:t>
            </w:r>
          </w:p>
          <w:p w:rsidR="00DC3D85" w:rsidRPr="00C8510C" w:rsidRDefault="00DC3D85">
            <w:pPr>
              <w:pStyle w:val="EMEATableLeft"/>
              <w:rPr>
                <w:lang w:val="sl-SI"/>
              </w:rPr>
            </w:pPr>
          </w:p>
        </w:tc>
      </w:tr>
      <w:tr w:rsidR="00DC3D85" w:rsidRPr="00C8510C">
        <w:trPr>
          <w:trHeight w:val="772"/>
        </w:trPr>
        <w:tc>
          <w:tcPr>
            <w:tcW w:w="4536" w:type="dxa"/>
          </w:tcPr>
          <w:p w:rsidR="00DC3D85" w:rsidRPr="00C8510C" w:rsidRDefault="00DC3D85">
            <w:pPr>
              <w:rPr>
                <w:b/>
                <w:bCs/>
                <w:lang w:val="sl-SI"/>
              </w:rPr>
            </w:pPr>
            <w:r w:rsidRPr="00C8510C">
              <w:rPr>
                <w:b/>
                <w:bCs/>
                <w:lang w:val="sl-SI"/>
              </w:rPr>
              <w:t>Italia</w:t>
            </w:r>
          </w:p>
          <w:p w:rsidR="00DC3D85" w:rsidRPr="00C8510C" w:rsidRDefault="00616847">
            <w:pPr>
              <w:rPr>
                <w:lang w:val="sl-SI"/>
              </w:rPr>
            </w:pPr>
            <w:r>
              <w:rPr>
                <w:lang w:val="sl-SI"/>
              </w:rPr>
              <w:t>S</w:t>
            </w:r>
            <w:r w:rsidR="00DC3D85" w:rsidRPr="00C8510C">
              <w:rPr>
                <w:lang w:val="sl-SI"/>
              </w:rPr>
              <w:t xml:space="preserve">anofi </w:t>
            </w:r>
            <w:r w:rsidR="009C77BE">
              <w:rPr>
                <w:szCs w:val="22"/>
                <w:lang w:val="cs-CZ"/>
              </w:rPr>
              <w:t>S.r.l.</w:t>
            </w:r>
          </w:p>
          <w:p w:rsidR="00DC3D85" w:rsidRPr="00C8510C" w:rsidRDefault="00DC3D85">
            <w:pPr>
              <w:rPr>
                <w:lang w:val="sl-SI"/>
              </w:rPr>
            </w:pPr>
            <w:r w:rsidRPr="00C8510C">
              <w:rPr>
                <w:lang w:val="sl-SI"/>
              </w:rPr>
              <w:t>Tel</w:t>
            </w:r>
            <w:r w:rsidR="00BC39ED" w:rsidRPr="00C8510C">
              <w:rPr>
                <w:lang w:val="sl-SI"/>
              </w:rPr>
              <w:t>:</w:t>
            </w:r>
            <w:r w:rsidRPr="00C8510C">
              <w:rPr>
                <w:lang w:val="sl-SI"/>
              </w:rPr>
              <w:t xml:space="preserve"> </w:t>
            </w:r>
            <w:r w:rsidR="00E047D1" w:rsidRPr="00A8731B">
              <w:rPr>
                <w:szCs w:val="22"/>
                <w:lang w:val="it-IT"/>
              </w:rPr>
              <w:t>800</w:t>
            </w:r>
            <w:r w:rsidR="008515E7">
              <w:rPr>
                <w:szCs w:val="22"/>
                <w:lang w:val="it-IT"/>
              </w:rPr>
              <w:t xml:space="preserve"> </w:t>
            </w:r>
            <w:r w:rsidR="00E047D1" w:rsidRPr="00A8731B">
              <w:rPr>
                <w:szCs w:val="22"/>
                <w:lang w:val="it-IT"/>
              </w:rPr>
              <w:t>536</w:t>
            </w:r>
            <w:r w:rsidR="00BF5539">
              <w:rPr>
                <w:szCs w:val="22"/>
                <w:lang w:val="it-IT"/>
              </w:rPr>
              <w:t xml:space="preserve"> </w:t>
            </w:r>
            <w:r w:rsidR="00E047D1" w:rsidRPr="00A8731B">
              <w:rPr>
                <w:szCs w:val="22"/>
                <w:lang w:val="it-IT"/>
              </w:rPr>
              <w:t>389</w:t>
            </w:r>
          </w:p>
          <w:p w:rsidR="00DC3D85" w:rsidRPr="00C8510C" w:rsidRDefault="00DC3D85">
            <w:pPr>
              <w:pStyle w:val="EMEATableLeft"/>
              <w:rPr>
                <w:lang w:val="sl-SI"/>
              </w:rPr>
            </w:pPr>
          </w:p>
        </w:tc>
        <w:tc>
          <w:tcPr>
            <w:tcW w:w="4536" w:type="dxa"/>
          </w:tcPr>
          <w:p w:rsidR="00DC3D85" w:rsidRPr="00C8510C" w:rsidRDefault="00DC3D85">
            <w:pPr>
              <w:rPr>
                <w:b/>
                <w:bCs/>
                <w:lang w:val="sl-SI"/>
              </w:rPr>
            </w:pPr>
            <w:r w:rsidRPr="00C8510C">
              <w:rPr>
                <w:b/>
                <w:bCs/>
                <w:lang w:val="sl-SI"/>
              </w:rPr>
              <w:t>Suomi/Finland</w:t>
            </w:r>
          </w:p>
          <w:p w:rsidR="00DC3D85" w:rsidRPr="00C8510C" w:rsidRDefault="00ED6886">
            <w:pPr>
              <w:rPr>
                <w:lang w:val="sl-SI"/>
              </w:rPr>
            </w:pPr>
            <w:r>
              <w:rPr>
                <w:lang w:val="sl-SI"/>
              </w:rPr>
              <w:t>S</w:t>
            </w:r>
            <w:r w:rsidR="00DC3D85" w:rsidRPr="00C8510C">
              <w:rPr>
                <w:lang w:val="sl-SI"/>
              </w:rPr>
              <w:t>anofi Oy</w:t>
            </w:r>
          </w:p>
          <w:p w:rsidR="00DC3D85" w:rsidRPr="00C8510C" w:rsidRDefault="00DC3D85">
            <w:pPr>
              <w:rPr>
                <w:lang w:val="sl-SI"/>
              </w:rPr>
            </w:pPr>
            <w:r w:rsidRPr="00C8510C">
              <w:rPr>
                <w:lang w:val="sl-SI"/>
              </w:rPr>
              <w:t>Puh/Tel: +358 (0) 201 200 300</w:t>
            </w:r>
          </w:p>
          <w:p w:rsidR="00DC3D85" w:rsidRPr="00C8510C" w:rsidRDefault="00DC3D85">
            <w:pPr>
              <w:pStyle w:val="EMEATableLeft"/>
              <w:rPr>
                <w:lang w:val="sl-SI"/>
              </w:rPr>
            </w:pPr>
          </w:p>
        </w:tc>
      </w:tr>
      <w:tr w:rsidR="00DC3D85" w:rsidRPr="00C8510C">
        <w:trPr>
          <w:trHeight w:val="1264"/>
        </w:trPr>
        <w:tc>
          <w:tcPr>
            <w:tcW w:w="4536" w:type="dxa"/>
          </w:tcPr>
          <w:p w:rsidR="00DC3D85" w:rsidRPr="00C8510C" w:rsidRDefault="00DC3D85">
            <w:pPr>
              <w:rPr>
                <w:b/>
                <w:bCs/>
                <w:lang w:val="sl-SI"/>
              </w:rPr>
            </w:pPr>
            <w:r w:rsidRPr="00C8510C">
              <w:rPr>
                <w:b/>
                <w:bCs/>
                <w:lang w:val="sl-SI"/>
              </w:rPr>
              <w:t>Κύπρος</w:t>
            </w:r>
          </w:p>
          <w:p w:rsidR="00DC3D85" w:rsidRPr="00C8510C" w:rsidRDefault="00DC3D85">
            <w:pPr>
              <w:rPr>
                <w:lang w:val="sl-SI"/>
              </w:rPr>
            </w:pPr>
            <w:r w:rsidRPr="00C8510C">
              <w:rPr>
                <w:lang w:val="sl-SI"/>
              </w:rPr>
              <w:t>sanofi-aventis Cyprus Ltd.</w:t>
            </w:r>
          </w:p>
          <w:p w:rsidR="00DC3D85" w:rsidRPr="00C8510C" w:rsidRDefault="00DC3D85">
            <w:pPr>
              <w:rPr>
                <w:lang w:val="sl-SI"/>
              </w:rPr>
            </w:pPr>
            <w:r w:rsidRPr="00C8510C">
              <w:rPr>
                <w:lang w:val="sl-SI"/>
              </w:rPr>
              <w:t>Τηλ: +357 22 871600</w:t>
            </w:r>
          </w:p>
          <w:p w:rsidR="00DC3D85" w:rsidRPr="00C8510C" w:rsidRDefault="00DC3D85">
            <w:pPr>
              <w:pStyle w:val="EMEATableLeft"/>
              <w:rPr>
                <w:lang w:val="sl-SI"/>
              </w:rPr>
            </w:pPr>
          </w:p>
        </w:tc>
        <w:tc>
          <w:tcPr>
            <w:tcW w:w="4536" w:type="dxa"/>
          </w:tcPr>
          <w:p w:rsidR="00DC3D85" w:rsidRPr="00C8510C" w:rsidRDefault="00DC3D85">
            <w:pPr>
              <w:rPr>
                <w:b/>
                <w:bCs/>
                <w:lang w:val="sl-SI"/>
              </w:rPr>
            </w:pPr>
            <w:r w:rsidRPr="00C8510C">
              <w:rPr>
                <w:b/>
                <w:bCs/>
                <w:lang w:val="sl-SI"/>
              </w:rPr>
              <w:t>Sverige</w:t>
            </w:r>
          </w:p>
          <w:p w:rsidR="00DC3D85" w:rsidRPr="00C8510C" w:rsidRDefault="00ED6886">
            <w:pPr>
              <w:rPr>
                <w:lang w:val="sl-SI"/>
              </w:rPr>
            </w:pPr>
            <w:r>
              <w:rPr>
                <w:lang w:val="sl-SI"/>
              </w:rPr>
              <w:t>S</w:t>
            </w:r>
            <w:r w:rsidR="00DC3D85" w:rsidRPr="00C8510C">
              <w:rPr>
                <w:lang w:val="sl-SI"/>
              </w:rPr>
              <w:t xml:space="preserve"> AB</w:t>
            </w:r>
          </w:p>
          <w:p w:rsidR="00DC3D85" w:rsidRPr="00C8510C" w:rsidRDefault="00DC3D85">
            <w:pPr>
              <w:rPr>
                <w:lang w:val="sl-SI"/>
              </w:rPr>
            </w:pPr>
            <w:r w:rsidRPr="00C8510C">
              <w:rPr>
                <w:lang w:val="sl-SI"/>
              </w:rPr>
              <w:t>Tel: +46 (0)8 634 50 00</w:t>
            </w:r>
          </w:p>
          <w:p w:rsidR="00DC3D85" w:rsidRPr="00C8510C" w:rsidRDefault="00DC3D85">
            <w:pPr>
              <w:pStyle w:val="EMEATableLeft"/>
              <w:rPr>
                <w:lang w:val="sl-SI"/>
              </w:rPr>
            </w:pPr>
          </w:p>
        </w:tc>
      </w:tr>
      <w:tr w:rsidR="00DC3D85" w:rsidRPr="00C8510C">
        <w:trPr>
          <w:trHeight w:val="1264"/>
        </w:trPr>
        <w:tc>
          <w:tcPr>
            <w:tcW w:w="4536" w:type="dxa"/>
          </w:tcPr>
          <w:p w:rsidR="00DC3D85" w:rsidRPr="00C8510C" w:rsidRDefault="00DC3D85">
            <w:pPr>
              <w:rPr>
                <w:b/>
                <w:bCs/>
                <w:lang w:val="sl-SI"/>
              </w:rPr>
            </w:pPr>
            <w:r w:rsidRPr="00C8510C">
              <w:rPr>
                <w:b/>
                <w:bCs/>
                <w:lang w:val="sl-SI"/>
              </w:rPr>
              <w:t>Latvija</w:t>
            </w:r>
          </w:p>
          <w:p w:rsidR="00DC3D85" w:rsidRPr="00C8510C" w:rsidRDefault="00DC3D85">
            <w:pPr>
              <w:rPr>
                <w:lang w:val="sl-SI"/>
              </w:rPr>
            </w:pPr>
            <w:r w:rsidRPr="00C8510C">
              <w:rPr>
                <w:lang w:val="sl-SI"/>
              </w:rPr>
              <w:t>sanofi-aventis Latvia SIA</w:t>
            </w:r>
          </w:p>
          <w:p w:rsidR="00DC3D85" w:rsidRPr="00C8510C" w:rsidRDefault="00DC3D85">
            <w:pPr>
              <w:rPr>
                <w:lang w:val="sl-SI"/>
              </w:rPr>
            </w:pPr>
            <w:r w:rsidRPr="00C8510C">
              <w:rPr>
                <w:lang w:val="sl-SI"/>
              </w:rPr>
              <w:t xml:space="preserve">Tel: +371 </w:t>
            </w:r>
            <w:r w:rsidR="00BC39ED" w:rsidRPr="00C8510C">
              <w:rPr>
                <w:lang w:val="sl-SI"/>
              </w:rPr>
              <w:t>6</w:t>
            </w:r>
            <w:r w:rsidRPr="00C8510C">
              <w:rPr>
                <w:lang w:val="sl-SI"/>
              </w:rPr>
              <w:t>7 33 24 51</w:t>
            </w:r>
          </w:p>
          <w:p w:rsidR="00DC3D85" w:rsidRPr="00C8510C" w:rsidRDefault="00DC3D85">
            <w:pPr>
              <w:pStyle w:val="EMEATableLeft"/>
              <w:rPr>
                <w:lang w:val="sl-SI"/>
              </w:rPr>
            </w:pPr>
          </w:p>
        </w:tc>
        <w:tc>
          <w:tcPr>
            <w:tcW w:w="4536" w:type="dxa"/>
          </w:tcPr>
          <w:p w:rsidR="00DC3D85" w:rsidRPr="00C8510C" w:rsidRDefault="00DC3D85">
            <w:pPr>
              <w:rPr>
                <w:b/>
                <w:bCs/>
                <w:lang w:val="sl-SI"/>
              </w:rPr>
            </w:pPr>
            <w:r w:rsidRPr="00C8510C">
              <w:rPr>
                <w:b/>
                <w:bCs/>
                <w:lang w:val="sl-SI"/>
              </w:rPr>
              <w:t>United Kingdom</w:t>
            </w:r>
          </w:p>
          <w:p w:rsidR="00DC3D85" w:rsidRPr="00C8510C" w:rsidRDefault="00914154">
            <w:pPr>
              <w:rPr>
                <w:lang w:val="sl-SI"/>
              </w:rPr>
            </w:pPr>
            <w:r w:rsidRPr="00C8510C">
              <w:rPr>
                <w:lang w:val="sl-SI"/>
              </w:rPr>
              <w:t>Sanofi</w:t>
            </w:r>
          </w:p>
          <w:p w:rsidR="00DC3D85" w:rsidRPr="00C8510C" w:rsidRDefault="00DC3D85">
            <w:pPr>
              <w:rPr>
                <w:lang w:val="sl-SI"/>
              </w:rPr>
            </w:pPr>
            <w:r w:rsidRPr="00C8510C">
              <w:rPr>
                <w:lang w:val="sl-SI"/>
              </w:rPr>
              <w:t xml:space="preserve">Tel: +44 (0) </w:t>
            </w:r>
            <w:r w:rsidR="00ED6886">
              <w:rPr>
                <w:lang w:val="sl-SI"/>
              </w:rPr>
              <w:t>845 372 7101</w:t>
            </w:r>
          </w:p>
          <w:p w:rsidR="00DC3D85" w:rsidRPr="00C8510C" w:rsidRDefault="00DC3D85">
            <w:pPr>
              <w:pStyle w:val="EMEATableLeft"/>
              <w:rPr>
                <w:lang w:val="sl-SI"/>
              </w:rPr>
            </w:pPr>
          </w:p>
        </w:tc>
      </w:tr>
      <w:tr w:rsidR="00DC3D85" w:rsidRPr="00C8510C">
        <w:trPr>
          <w:trHeight w:val="1264"/>
        </w:trPr>
        <w:tc>
          <w:tcPr>
            <w:tcW w:w="4536" w:type="dxa"/>
          </w:tcPr>
          <w:p w:rsidR="00DC3D85" w:rsidRPr="00C8510C" w:rsidRDefault="00DC3D85">
            <w:pPr>
              <w:rPr>
                <w:b/>
                <w:bCs/>
                <w:lang w:val="sl-SI"/>
              </w:rPr>
            </w:pPr>
            <w:r w:rsidRPr="00C8510C">
              <w:rPr>
                <w:b/>
                <w:bCs/>
                <w:lang w:val="sl-SI"/>
              </w:rPr>
              <w:t>Lietuva</w:t>
            </w:r>
          </w:p>
          <w:p w:rsidR="00DC3D85" w:rsidRPr="00C8510C" w:rsidRDefault="00DC3D85">
            <w:pPr>
              <w:rPr>
                <w:lang w:val="sl-SI"/>
              </w:rPr>
            </w:pPr>
            <w:r w:rsidRPr="00C8510C">
              <w:rPr>
                <w:lang w:val="sl-SI"/>
              </w:rPr>
              <w:t xml:space="preserve">UAB </w:t>
            </w:r>
            <w:r w:rsidR="00A1409D" w:rsidRPr="002C57DE">
              <w:rPr>
                <w:snapToGrid w:val="0"/>
                <w:szCs w:val="22"/>
                <w:lang w:val="fi-FI"/>
              </w:rPr>
              <w:t>«SANOFI-AVENTIS LIETUVA»</w:t>
            </w:r>
          </w:p>
          <w:p w:rsidR="00DC3D85" w:rsidRPr="00C8510C" w:rsidRDefault="00DC3D85">
            <w:pPr>
              <w:rPr>
                <w:lang w:val="sl-SI"/>
              </w:rPr>
            </w:pPr>
            <w:r w:rsidRPr="00C8510C">
              <w:rPr>
                <w:lang w:val="sl-SI"/>
              </w:rPr>
              <w:t>Tel: +370 5 2755224</w:t>
            </w:r>
          </w:p>
          <w:p w:rsidR="00DC3D85" w:rsidRPr="00C8510C" w:rsidRDefault="00DC3D85">
            <w:pPr>
              <w:pStyle w:val="Heading3"/>
              <w:rPr>
                <w:bCs w:val="0"/>
              </w:rPr>
            </w:pPr>
          </w:p>
        </w:tc>
        <w:tc>
          <w:tcPr>
            <w:tcW w:w="4536" w:type="dxa"/>
          </w:tcPr>
          <w:p w:rsidR="00DC3D85" w:rsidRPr="00C8510C" w:rsidRDefault="00DC3D85">
            <w:pPr>
              <w:pStyle w:val="EMEATableLeft"/>
              <w:rPr>
                <w:lang w:val="sl-SI"/>
              </w:rPr>
            </w:pPr>
          </w:p>
        </w:tc>
      </w:tr>
    </w:tbl>
    <w:p w:rsidR="00DC3D85" w:rsidRPr="00C8510C" w:rsidRDefault="00DC3D85">
      <w:pPr>
        <w:rPr>
          <w:lang w:val="sl-SI"/>
        </w:rPr>
      </w:pPr>
      <w:r w:rsidRPr="00C8510C">
        <w:rPr>
          <w:bCs/>
          <w:szCs w:val="22"/>
          <w:lang w:val="sl-SI"/>
        </w:rPr>
        <w:t xml:space="preserve">Navodilo je bilo </w:t>
      </w:r>
      <w:r w:rsidR="00914154" w:rsidRPr="00C8510C">
        <w:rPr>
          <w:bCs/>
          <w:szCs w:val="22"/>
          <w:lang w:val="sl-SI"/>
        </w:rPr>
        <w:t xml:space="preserve">nazadnje revidirano dne </w:t>
      </w:r>
      <w:r w:rsidR="0081257A" w:rsidRPr="006B0803">
        <w:rPr>
          <w:b/>
          <w:lang w:val="fr-FR"/>
        </w:rPr>
        <w:t>&lt;</w:t>
      </w:r>
      <w:r w:rsidR="0081257A" w:rsidRPr="00C8510C">
        <w:rPr>
          <w:bCs/>
          <w:szCs w:val="22"/>
          <w:lang w:val="sl-SI"/>
        </w:rPr>
        <w:t xml:space="preserve">mesec </w:t>
      </w:r>
      <w:r w:rsidR="002E56CA" w:rsidRPr="00C8510C">
        <w:rPr>
          <w:bCs/>
          <w:szCs w:val="22"/>
          <w:lang w:val="sl-SI"/>
        </w:rPr>
        <w:t>LLLL</w:t>
      </w:r>
      <w:r w:rsidR="0081257A" w:rsidRPr="006B0803">
        <w:rPr>
          <w:b/>
          <w:lang w:val="fr-FR"/>
        </w:rPr>
        <w:t>&gt;</w:t>
      </w:r>
    </w:p>
    <w:p w:rsidR="00DC3D85" w:rsidRPr="00C8510C" w:rsidRDefault="00DC3D85">
      <w:pPr>
        <w:numPr>
          <w:ilvl w:val="12"/>
          <w:numId w:val="0"/>
        </w:numPr>
        <w:rPr>
          <w:lang w:val="sl-SI"/>
        </w:rPr>
      </w:pPr>
    </w:p>
    <w:p w:rsidR="00DC3D85" w:rsidRPr="00C8510C" w:rsidRDefault="00DC3D85" w:rsidP="00571A8A">
      <w:pPr>
        <w:rPr>
          <w:noProof/>
          <w:lang w:val="sl-SI"/>
        </w:rPr>
      </w:pPr>
      <w:r w:rsidRPr="00C8510C">
        <w:rPr>
          <w:iCs/>
          <w:noProof/>
          <w:lang w:val="sl-SI"/>
        </w:rPr>
        <w:t>Podrobne informacije o zdravilu so objavljene na spletni strani Evropske agencije za zdravila</w:t>
      </w:r>
      <w:r w:rsidRPr="00C8510C">
        <w:rPr>
          <w:noProof/>
          <w:lang w:val="sl-SI"/>
        </w:rPr>
        <w:t>: http://www.ema.europa.eu/</w:t>
      </w:r>
      <w:r w:rsidR="00BC39ED" w:rsidRPr="00C8510C">
        <w:rPr>
          <w:noProof/>
          <w:lang w:val="sl-SI"/>
        </w:rPr>
        <w:t>.</w:t>
      </w:r>
    </w:p>
    <w:p w:rsidR="001F3B56" w:rsidRPr="00C8510C" w:rsidRDefault="00FF4C21" w:rsidP="00FF4C21">
      <w:pPr>
        <w:tabs>
          <w:tab w:val="center" w:pos="9180"/>
          <w:tab w:val="center" w:pos="9360"/>
        </w:tabs>
        <w:ind w:right="44"/>
        <w:jc w:val="center"/>
        <w:rPr>
          <w:b/>
          <w:bCs/>
          <w:lang w:val="sl-SI"/>
        </w:rPr>
      </w:pPr>
      <w:r w:rsidRPr="00C8510C">
        <w:rPr>
          <w:bCs/>
          <w:szCs w:val="22"/>
          <w:lang w:val="sl-SI"/>
        </w:rPr>
        <w:br w:type="page"/>
      </w:r>
      <w:r w:rsidR="001F3B56" w:rsidRPr="00C8510C">
        <w:rPr>
          <w:b/>
          <w:bCs/>
          <w:lang w:val="sl-SI"/>
        </w:rPr>
        <w:t>Navodilo za uporabo</w:t>
      </w:r>
      <w:r w:rsidR="001F3B56" w:rsidRPr="00C8510C" w:rsidDel="001F3B56">
        <w:rPr>
          <w:b/>
          <w:bCs/>
          <w:lang w:val="sl-SI"/>
        </w:rPr>
        <w:t xml:space="preserve"> </w:t>
      </w:r>
    </w:p>
    <w:p w:rsidR="00FF4C21" w:rsidRPr="00C8510C" w:rsidRDefault="00FF4C21" w:rsidP="00FF4C21">
      <w:pPr>
        <w:tabs>
          <w:tab w:val="center" w:pos="9180"/>
          <w:tab w:val="center" w:pos="9360"/>
        </w:tabs>
        <w:ind w:right="44"/>
        <w:jc w:val="center"/>
        <w:rPr>
          <w:b/>
          <w:bCs/>
          <w:lang w:val="sl-SI"/>
        </w:rPr>
      </w:pPr>
    </w:p>
    <w:p w:rsidR="00FF4C21" w:rsidRPr="00C8510C" w:rsidRDefault="00FF4C21" w:rsidP="00FF4C21">
      <w:pPr>
        <w:widowControl w:val="0"/>
        <w:tabs>
          <w:tab w:val="left" w:pos="567"/>
          <w:tab w:val="left" w:pos="5387"/>
        </w:tabs>
        <w:jc w:val="center"/>
        <w:rPr>
          <w:b/>
          <w:lang w:val="sl-SI"/>
        </w:rPr>
      </w:pPr>
      <w:r w:rsidRPr="00C8510C">
        <w:rPr>
          <w:b/>
          <w:lang w:val="sl-SI"/>
        </w:rPr>
        <w:t>Plavix 300 mg filmsko obložene tablete</w:t>
      </w:r>
    </w:p>
    <w:p w:rsidR="00FF4C21" w:rsidRPr="00C8510C" w:rsidRDefault="00FF4C21" w:rsidP="00FF4C21">
      <w:pPr>
        <w:widowControl w:val="0"/>
        <w:tabs>
          <w:tab w:val="left" w:pos="567"/>
          <w:tab w:val="left" w:pos="5387"/>
        </w:tabs>
        <w:jc w:val="center"/>
        <w:rPr>
          <w:bCs/>
          <w:lang w:val="sl-SI"/>
        </w:rPr>
      </w:pPr>
      <w:r w:rsidRPr="00C8510C">
        <w:rPr>
          <w:bCs/>
          <w:lang w:val="sl-SI"/>
        </w:rPr>
        <w:t>klopidogrel</w:t>
      </w:r>
    </w:p>
    <w:p w:rsidR="00FF4C21" w:rsidRPr="00C8510C" w:rsidRDefault="00FF4C21" w:rsidP="00FF4C21">
      <w:pPr>
        <w:widowControl w:val="0"/>
        <w:tabs>
          <w:tab w:val="left" w:pos="567"/>
          <w:tab w:val="left" w:pos="5387"/>
        </w:tabs>
        <w:rPr>
          <w:lang w:val="sl-SI"/>
        </w:rPr>
      </w:pPr>
    </w:p>
    <w:p w:rsidR="00FF4C21" w:rsidRPr="00C8510C" w:rsidRDefault="00FF4C21" w:rsidP="00FF4C21">
      <w:pPr>
        <w:widowControl w:val="0"/>
        <w:tabs>
          <w:tab w:val="left" w:pos="567"/>
          <w:tab w:val="left" w:pos="5387"/>
        </w:tabs>
        <w:rPr>
          <w:b/>
          <w:lang w:val="sl-SI"/>
        </w:rPr>
      </w:pPr>
      <w:r w:rsidRPr="00C8510C">
        <w:rPr>
          <w:b/>
          <w:lang w:val="sl-SI"/>
        </w:rPr>
        <w:t xml:space="preserve">Pred začetkom jemanja </w:t>
      </w:r>
      <w:r w:rsidR="007618F0">
        <w:rPr>
          <w:b/>
          <w:lang w:val="sl-SI"/>
        </w:rPr>
        <w:t xml:space="preserve">zdravila </w:t>
      </w:r>
      <w:r w:rsidRPr="00C8510C">
        <w:rPr>
          <w:b/>
          <w:lang w:val="sl-SI"/>
        </w:rPr>
        <w:t>natančno preberite navodilo</w:t>
      </w:r>
      <w:r w:rsidR="001F3B56" w:rsidRPr="00C8510C">
        <w:rPr>
          <w:b/>
          <w:lang w:val="sl-SI"/>
        </w:rPr>
        <w:t>, ker vsebuje za vas pomembne podatke</w:t>
      </w:r>
      <w:r w:rsidRPr="00C8510C">
        <w:rPr>
          <w:b/>
          <w:lang w:val="sl-SI"/>
        </w:rPr>
        <w:t>!</w:t>
      </w:r>
    </w:p>
    <w:p w:rsidR="00FF4C21" w:rsidRPr="00C8510C" w:rsidRDefault="00FF4C21" w:rsidP="00F16165">
      <w:pPr>
        <w:widowControl w:val="0"/>
        <w:numPr>
          <w:ilvl w:val="0"/>
          <w:numId w:val="2"/>
        </w:numPr>
        <w:ind w:left="567" w:right="-2" w:hanging="567"/>
        <w:rPr>
          <w:szCs w:val="22"/>
          <w:lang w:val="sl-SI"/>
        </w:rPr>
      </w:pPr>
      <w:r w:rsidRPr="00C8510C">
        <w:rPr>
          <w:szCs w:val="22"/>
          <w:lang w:val="sl-SI"/>
        </w:rPr>
        <w:t>Navodilo shranite. Morda ga boste želeli ponovno prebrati.</w:t>
      </w:r>
    </w:p>
    <w:p w:rsidR="00FF4C21" w:rsidRPr="00C8510C" w:rsidRDefault="00FF4C21" w:rsidP="00F16165">
      <w:pPr>
        <w:widowControl w:val="0"/>
        <w:numPr>
          <w:ilvl w:val="0"/>
          <w:numId w:val="2"/>
        </w:numPr>
        <w:ind w:left="567" w:right="-2" w:hanging="567"/>
        <w:rPr>
          <w:szCs w:val="22"/>
          <w:lang w:val="sl-SI"/>
        </w:rPr>
      </w:pPr>
      <w:r w:rsidRPr="00C8510C">
        <w:rPr>
          <w:szCs w:val="22"/>
          <w:lang w:val="sl-SI"/>
        </w:rPr>
        <w:t>Če imate dodatna vprašanja, se posvetujte z zdravnikom ali farmacevtom.</w:t>
      </w:r>
    </w:p>
    <w:p w:rsidR="00FF4C21" w:rsidRPr="00C8510C" w:rsidRDefault="00FF4C21" w:rsidP="00F16165">
      <w:pPr>
        <w:widowControl w:val="0"/>
        <w:numPr>
          <w:ilvl w:val="0"/>
          <w:numId w:val="2"/>
        </w:numPr>
        <w:ind w:left="567" w:hanging="567"/>
        <w:rPr>
          <w:szCs w:val="22"/>
          <w:lang w:val="sl-SI"/>
        </w:rPr>
      </w:pPr>
      <w:r w:rsidRPr="00C8510C">
        <w:rPr>
          <w:szCs w:val="22"/>
          <w:lang w:val="sl-SI"/>
        </w:rPr>
        <w:t>Zdravilo je bilo predpisano vam osebno in ga ne smete dajati drugim. Njim bi lahko celo škodovalo, čeprav imajo znake bolezni, podobne vašim.</w:t>
      </w:r>
    </w:p>
    <w:p w:rsidR="001F3B56" w:rsidRPr="00C8510C" w:rsidRDefault="00FF4C21" w:rsidP="001F3B56">
      <w:pPr>
        <w:widowControl w:val="0"/>
        <w:numPr>
          <w:ilvl w:val="0"/>
          <w:numId w:val="2"/>
        </w:numPr>
        <w:ind w:left="567" w:hanging="567"/>
        <w:rPr>
          <w:szCs w:val="22"/>
          <w:lang w:val="sl-SI"/>
        </w:rPr>
      </w:pPr>
      <w:r w:rsidRPr="00C8510C">
        <w:rPr>
          <w:szCs w:val="22"/>
          <w:lang w:val="sl-SI"/>
        </w:rPr>
        <w:t xml:space="preserve">Če </w:t>
      </w:r>
      <w:r w:rsidR="001F3B56" w:rsidRPr="00C8510C">
        <w:rPr>
          <w:szCs w:val="22"/>
          <w:lang w:val="sl-SI"/>
        </w:rPr>
        <w:t xml:space="preserve">opazite </w:t>
      </w:r>
      <w:r w:rsidRPr="00C8510C">
        <w:rPr>
          <w:szCs w:val="22"/>
          <w:lang w:val="sl-SI"/>
        </w:rPr>
        <w:t>kateri</w:t>
      </w:r>
      <w:r w:rsidR="001F3B56" w:rsidRPr="00C8510C">
        <w:rPr>
          <w:szCs w:val="22"/>
          <w:lang w:val="sl-SI"/>
        </w:rPr>
        <w:t xml:space="preserve"> </w:t>
      </w:r>
      <w:r w:rsidRPr="00C8510C">
        <w:rPr>
          <w:szCs w:val="22"/>
          <w:lang w:val="sl-SI"/>
        </w:rPr>
        <w:t>koli neželeni učinek</w:t>
      </w:r>
      <w:r w:rsidR="001F3B56" w:rsidRPr="00C8510C">
        <w:rPr>
          <w:szCs w:val="22"/>
          <w:lang w:val="sl-SI"/>
        </w:rPr>
        <w:t>, se posvetujte z zdravnikom ali farmacevtom. Posvetujte se tudi, če opazite katere koli neželene učinke, ki niso navedeni v tem navodilu. Glejte poglavje 4</w:t>
      </w:r>
      <w:r w:rsidR="007B5856">
        <w:rPr>
          <w:szCs w:val="22"/>
          <w:lang w:val="sl-SI"/>
        </w:rPr>
        <w:t>.</w:t>
      </w:r>
    </w:p>
    <w:p w:rsidR="00FF4C21" w:rsidRPr="00C8510C" w:rsidRDefault="00FF4C21" w:rsidP="00FF4C21">
      <w:pPr>
        <w:widowControl w:val="0"/>
        <w:tabs>
          <w:tab w:val="left" w:pos="567"/>
          <w:tab w:val="left" w:pos="5387"/>
        </w:tabs>
        <w:rPr>
          <w:szCs w:val="22"/>
          <w:lang w:val="sl-SI"/>
        </w:rPr>
      </w:pPr>
    </w:p>
    <w:p w:rsidR="001F3B56" w:rsidRPr="00C8510C" w:rsidRDefault="001F3B56" w:rsidP="001F3B56">
      <w:pPr>
        <w:widowControl w:val="0"/>
        <w:tabs>
          <w:tab w:val="left" w:pos="567"/>
          <w:tab w:val="left" w:pos="5387"/>
        </w:tabs>
        <w:rPr>
          <w:b/>
          <w:szCs w:val="22"/>
          <w:lang w:val="sl-SI"/>
        </w:rPr>
      </w:pPr>
      <w:r w:rsidRPr="00C8510C">
        <w:rPr>
          <w:b/>
          <w:szCs w:val="22"/>
          <w:lang w:val="sl-SI"/>
        </w:rPr>
        <w:t>Kaj vsebuje navodilo</w:t>
      </w:r>
    </w:p>
    <w:p w:rsidR="00FF4C21" w:rsidRPr="00C8510C" w:rsidRDefault="00FF4C21" w:rsidP="001F3B56">
      <w:pPr>
        <w:widowControl w:val="0"/>
        <w:numPr>
          <w:ilvl w:val="0"/>
          <w:numId w:val="31"/>
        </w:numPr>
        <w:tabs>
          <w:tab w:val="left" w:pos="567"/>
        </w:tabs>
        <w:ind w:right="-2"/>
        <w:rPr>
          <w:szCs w:val="22"/>
          <w:lang w:val="sl-SI"/>
        </w:rPr>
      </w:pPr>
      <w:r w:rsidRPr="00C8510C">
        <w:rPr>
          <w:szCs w:val="22"/>
          <w:lang w:val="sl-SI"/>
        </w:rPr>
        <w:t>Kaj je zdravilo Plavix in za kaj ga uporabljamo</w:t>
      </w:r>
    </w:p>
    <w:p w:rsidR="00FF4C21" w:rsidRPr="00C8510C" w:rsidRDefault="00FF4C21" w:rsidP="001F3B56">
      <w:pPr>
        <w:widowControl w:val="0"/>
        <w:numPr>
          <w:ilvl w:val="0"/>
          <w:numId w:val="31"/>
        </w:numPr>
        <w:tabs>
          <w:tab w:val="left" w:pos="567"/>
        </w:tabs>
        <w:ind w:right="-2"/>
        <w:rPr>
          <w:szCs w:val="22"/>
          <w:lang w:val="sl-SI"/>
        </w:rPr>
      </w:pPr>
      <w:r w:rsidRPr="00C8510C">
        <w:rPr>
          <w:szCs w:val="22"/>
          <w:lang w:val="sl-SI"/>
        </w:rPr>
        <w:t>Kaj morate vedeti, preden boste vzeli zdravilo Plavix</w:t>
      </w:r>
    </w:p>
    <w:p w:rsidR="00FF4C21" w:rsidRPr="00C8510C" w:rsidRDefault="00FF4C21" w:rsidP="001F3B56">
      <w:pPr>
        <w:widowControl w:val="0"/>
        <w:numPr>
          <w:ilvl w:val="0"/>
          <w:numId w:val="31"/>
        </w:numPr>
        <w:tabs>
          <w:tab w:val="left" w:pos="567"/>
        </w:tabs>
        <w:ind w:right="-2"/>
        <w:rPr>
          <w:szCs w:val="22"/>
          <w:lang w:val="sl-SI"/>
        </w:rPr>
      </w:pPr>
      <w:r w:rsidRPr="00C8510C">
        <w:rPr>
          <w:szCs w:val="22"/>
          <w:lang w:val="sl-SI"/>
        </w:rPr>
        <w:t>Kako jemati zdravilo Plavix</w:t>
      </w:r>
    </w:p>
    <w:p w:rsidR="00FF4C21" w:rsidRPr="00C8510C" w:rsidRDefault="00FF4C21" w:rsidP="001F3B56">
      <w:pPr>
        <w:widowControl w:val="0"/>
        <w:numPr>
          <w:ilvl w:val="0"/>
          <w:numId w:val="31"/>
        </w:numPr>
        <w:tabs>
          <w:tab w:val="left" w:pos="567"/>
        </w:tabs>
        <w:ind w:right="-2"/>
        <w:rPr>
          <w:szCs w:val="22"/>
          <w:lang w:val="sl-SI"/>
        </w:rPr>
      </w:pPr>
      <w:r w:rsidRPr="00C8510C">
        <w:rPr>
          <w:szCs w:val="22"/>
          <w:lang w:val="sl-SI"/>
        </w:rPr>
        <w:t>Možni neželeni učinki</w:t>
      </w:r>
    </w:p>
    <w:p w:rsidR="00FF4C21" w:rsidRPr="00C8510C" w:rsidRDefault="00FF4C21" w:rsidP="001F3B56">
      <w:pPr>
        <w:widowControl w:val="0"/>
        <w:numPr>
          <w:ilvl w:val="0"/>
          <w:numId w:val="31"/>
        </w:numPr>
        <w:tabs>
          <w:tab w:val="left" w:pos="567"/>
        </w:tabs>
        <w:ind w:right="-2"/>
        <w:rPr>
          <w:szCs w:val="22"/>
          <w:lang w:val="sl-SI"/>
        </w:rPr>
      </w:pPr>
      <w:r w:rsidRPr="00C8510C">
        <w:rPr>
          <w:szCs w:val="22"/>
          <w:lang w:val="sl-SI"/>
        </w:rPr>
        <w:t>Shranjevanje zdravila Plavix</w:t>
      </w:r>
    </w:p>
    <w:p w:rsidR="00FF4C21" w:rsidRPr="00C8510C" w:rsidRDefault="001F3B56" w:rsidP="001F3B56">
      <w:pPr>
        <w:widowControl w:val="0"/>
        <w:numPr>
          <w:ilvl w:val="0"/>
          <w:numId w:val="31"/>
        </w:numPr>
        <w:tabs>
          <w:tab w:val="left" w:pos="567"/>
        </w:tabs>
        <w:ind w:right="-2"/>
        <w:rPr>
          <w:szCs w:val="22"/>
          <w:lang w:val="sl-SI"/>
        </w:rPr>
      </w:pPr>
      <w:r w:rsidRPr="00C8510C">
        <w:rPr>
          <w:szCs w:val="22"/>
          <w:lang w:val="sl-SI"/>
        </w:rPr>
        <w:t>Vsebina pakiranja in d</w:t>
      </w:r>
      <w:r w:rsidR="00FF4C21" w:rsidRPr="00C8510C">
        <w:rPr>
          <w:szCs w:val="22"/>
          <w:lang w:val="sl-SI"/>
        </w:rPr>
        <w:t>odatne informacije</w:t>
      </w:r>
    </w:p>
    <w:p w:rsidR="00FF4C21" w:rsidRPr="00C8510C" w:rsidRDefault="00FF4C21" w:rsidP="00FF4C21">
      <w:pPr>
        <w:widowControl w:val="0"/>
        <w:tabs>
          <w:tab w:val="left" w:pos="567"/>
          <w:tab w:val="left" w:pos="5387"/>
        </w:tabs>
        <w:rPr>
          <w:lang w:val="sl-SI"/>
        </w:rPr>
      </w:pPr>
    </w:p>
    <w:p w:rsidR="00FF4C21" w:rsidRPr="00C8510C" w:rsidRDefault="00FF4C21" w:rsidP="00FF4C21">
      <w:pPr>
        <w:widowControl w:val="0"/>
        <w:tabs>
          <w:tab w:val="left" w:pos="567"/>
        </w:tabs>
        <w:ind w:right="-2"/>
        <w:rPr>
          <w:caps/>
          <w:szCs w:val="22"/>
          <w:lang w:val="sl-SI"/>
        </w:rPr>
      </w:pPr>
    </w:p>
    <w:p w:rsidR="00FF4C21" w:rsidRPr="00C8510C" w:rsidRDefault="00FF4C21" w:rsidP="00FF4C21">
      <w:pPr>
        <w:widowControl w:val="0"/>
        <w:tabs>
          <w:tab w:val="left" w:pos="567"/>
        </w:tabs>
        <w:ind w:right="-2"/>
        <w:rPr>
          <w:b/>
          <w:caps/>
          <w:szCs w:val="22"/>
          <w:lang w:val="sl-SI"/>
        </w:rPr>
      </w:pPr>
      <w:r w:rsidRPr="00C8510C">
        <w:rPr>
          <w:b/>
          <w:caps/>
          <w:szCs w:val="22"/>
          <w:lang w:val="sl-SI"/>
        </w:rPr>
        <w:t>1.</w:t>
      </w:r>
      <w:r w:rsidRPr="00C8510C">
        <w:rPr>
          <w:b/>
          <w:caps/>
          <w:szCs w:val="22"/>
          <w:lang w:val="sl-SI"/>
        </w:rPr>
        <w:tab/>
      </w:r>
      <w:r w:rsidR="0081257A" w:rsidRPr="00C8510C">
        <w:rPr>
          <w:b/>
          <w:szCs w:val="22"/>
          <w:lang w:val="sl-SI"/>
        </w:rPr>
        <w:t>Kaj je zdravilo Plavix in za kaj ga uporabljamo</w:t>
      </w:r>
    </w:p>
    <w:p w:rsidR="00FF4C21" w:rsidRPr="00C8510C" w:rsidRDefault="00FF4C21" w:rsidP="00FF4C21">
      <w:pPr>
        <w:widowControl w:val="0"/>
        <w:tabs>
          <w:tab w:val="left" w:pos="567"/>
        </w:tabs>
        <w:ind w:right="-2"/>
        <w:rPr>
          <w:b/>
          <w:caps/>
          <w:szCs w:val="22"/>
          <w:lang w:val="sl-SI"/>
        </w:rPr>
      </w:pPr>
    </w:p>
    <w:p w:rsidR="00FF4C21" w:rsidRPr="00C8510C" w:rsidRDefault="00B541EA" w:rsidP="00FF4C21">
      <w:pPr>
        <w:widowControl w:val="0"/>
        <w:tabs>
          <w:tab w:val="left" w:pos="567"/>
        </w:tabs>
        <w:ind w:right="-2"/>
        <w:rPr>
          <w:szCs w:val="22"/>
          <w:lang w:val="sl-SI"/>
        </w:rPr>
      </w:pPr>
      <w:r>
        <w:rPr>
          <w:szCs w:val="22"/>
          <w:lang w:val="sl-SI"/>
        </w:rPr>
        <w:t xml:space="preserve">Zdravilo </w:t>
      </w:r>
      <w:r w:rsidR="00FF4C21" w:rsidRPr="00C8510C">
        <w:rPr>
          <w:szCs w:val="22"/>
          <w:lang w:val="sl-SI"/>
        </w:rPr>
        <w:t xml:space="preserve">Plavix </w:t>
      </w:r>
      <w:r w:rsidR="001F3B56" w:rsidRPr="00C8510C">
        <w:rPr>
          <w:szCs w:val="22"/>
          <w:lang w:val="sl-SI"/>
        </w:rPr>
        <w:t xml:space="preserve">vsebuje klopidogrel in </w:t>
      </w:r>
      <w:r w:rsidR="00FF4C21" w:rsidRPr="00C8510C">
        <w:rPr>
          <w:szCs w:val="22"/>
          <w:lang w:val="sl-SI"/>
        </w:rPr>
        <w:t xml:space="preserve">spada v skupino zdravil, ki se imenujejo </w:t>
      </w:r>
      <w:r w:rsidR="00610CEF" w:rsidRPr="00C8510C">
        <w:rPr>
          <w:szCs w:val="22"/>
          <w:lang w:val="sl-SI"/>
        </w:rPr>
        <w:t>zaviralci agregacije trombocitov</w:t>
      </w:r>
      <w:r w:rsidR="00FF4C21" w:rsidRPr="00C8510C">
        <w:rPr>
          <w:szCs w:val="22"/>
          <w:lang w:val="sl-SI"/>
        </w:rPr>
        <w:t xml:space="preserve">. Trombociti so zelo majhne </w:t>
      </w:r>
      <w:r w:rsidR="00DA0E17" w:rsidRPr="00C8510C">
        <w:rPr>
          <w:szCs w:val="22"/>
          <w:lang w:val="sl-SI"/>
        </w:rPr>
        <w:t>strukture v krvi</w:t>
      </w:r>
      <w:r w:rsidR="00FF4C21" w:rsidRPr="00C8510C">
        <w:rPr>
          <w:szCs w:val="22"/>
          <w:lang w:val="sl-SI"/>
        </w:rPr>
        <w:t xml:space="preserve">, ki se zlepljajo pri strjevanju krvi. S preprečevanjem tega zlepljanja, </w:t>
      </w:r>
      <w:r w:rsidR="00610CEF" w:rsidRPr="00C8510C">
        <w:rPr>
          <w:szCs w:val="22"/>
          <w:lang w:val="sl-SI"/>
        </w:rPr>
        <w:t>zaviralci agregacije tro</w:t>
      </w:r>
      <w:r w:rsidR="0029566F" w:rsidRPr="00C8510C">
        <w:rPr>
          <w:szCs w:val="22"/>
          <w:lang w:val="sl-SI"/>
        </w:rPr>
        <w:t>m</w:t>
      </w:r>
      <w:r w:rsidR="00610CEF" w:rsidRPr="00C8510C">
        <w:rPr>
          <w:szCs w:val="22"/>
          <w:lang w:val="sl-SI"/>
        </w:rPr>
        <w:t>bocitov</w:t>
      </w:r>
      <w:r w:rsidR="00FF4C21" w:rsidRPr="00C8510C">
        <w:rPr>
          <w:szCs w:val="22"/>
          <w:lang w:val="sl-SI"/>
        </w:rPr>
        <w:t xml:space="preserve"> zmanjšajo možnost nastanka krvnih strdkov (proces se imenuje tromboza).</w:t>
      </w:r>
    </w:p>
    <w:p w:rsidR="00FF4C21" w:rsidRPr="00C8510C" w:rsidRDefault="00FF4C21" w:rsidP="00FF4C21">
      <w:pPr>
        <w:widowControl w:val="0"/>
        <w:tabs>
          <w:tab w:val="left" w:pos="567"/>
        </w:tabs>
        <w:ind w:right="-2"/>
        <w:rPr>
          <w:szCs w:val="22"/>
          <w:lang w:val="sl-SI"/>
        </w:rPr>
      </w:pPr>
    </w:p>
    <w:p w:rsidR="00FF4C21" w:rsidRPr="00C8510C" w:rsidRDefault="00B541EA" w:rsidP="00FF4C21">
      <w:pPr>
        <w:widowControl w:val="0"/>
        <w:tabs>
          <w:tab w:val="left" w:pos="567"/>
        </w:tabs>
        <w:ind w:right="-2"/>
        <w:rPr>
          <w:szCs w:val="22"/>
          <w:lang w:val="sl-SI"/>
        </w:rPr>
      </w:pPr>
      <w:r>
        <w:rPr>
          <w:szCs w:val="22"/>
          <w:lang w:val="sl-SI"/>
        </w:rPr>
        <w:t xml:space="preserve">Zdravilo </w:t>
      </w:r>
      <w:r w:rsidR="00FF4C21" w:rsidRPr="00C8510C">
        <w:rPr>
          <w:szCs w:val="22"/>
          <w:lang w:val="sl-SI"/>
        </w:rPr>
        <w:t>Plavix jemlje</w:t>
      </w:r>
      <w:r w:rsidR="001F3B56" w:rsidRPr="00C8510C">
        <w:rPr>
          <w:szCs w:val="22"/>
          <w:lang w:val="sl-SI"/>
        </w:rPr>
        <w:t>jo odrasli</w:t>
      </w:r>
      <w:r w:rsidR="00FF4C21" w:rsidRPr="00C8510C">
        <w:rPr>
          <w:szCs w:val="22"/>
          <w:lang w:val="sl-SI"/>
        </w:rPr>
        <w:t xml:space="preserve"> za preprečevanje nastanka krvnih strdkov (trombov) v otrdelih krvnih žilah (arterijah), proces je znan kot aterotromboza in lahko vodi do aterotrombotičnih dogodkov (kot so </w:t>
      </w:r>
      <w:r w:rsidR="00C61C7C">
        <w:rPr>
          <w:szCs w:val="22"/>
          <w:lang w:val="sl-SI"/>
        </w:rPr>
        <w:t>možganska</w:t>
      </w:r>
      <w:r w:rsidR="00C61C7C" w:rsidRPr="00C8510C">
        <w:rPr>
          <w:szCs w:val="22"/>
          <w:lang w:val="sl-SI"/>
        </w:rPr>
        <w:t xml:space="preserve"> </w:t>
      </w:r>
      <w:r w:rsidR="00FF4C21" w:rsidRPr="00C8510C">
        <w:rPr>
          <w:szCs w:val="22"/>
          <w:lang w:val="sl-SI"/>
        </w:rPr>
        <w:t>kap, srčni napad ali smrt).</w:t>
      </w:r>
    </w:p>
    <w:p w:rsidR="00FF4C21" w:rsidRPr="00C8510C" w:rsidRDefault="00FF4C21" w:rsidP="00FF4C21">
      <w:pPr>
        <w:autoSpaceDE w:val="0"/>
        <w:autoSpaceDN w:val="0"/>
        <w:adjustRightInd w:val="0"/>
        <w:rPr>
          <w:szCs w:val="22"/>
          <w:lang w:val="sl-SI"/>
        </w:rPr>
      </w:pPr>
    </w:p>
    <w:p w:rsidR="00FF4C21" w:rsidRPr="00C8510C" w:rsidRDefault="00B541EA" w:rsidP="00FF4C21">
      <w:pPr>
        <w:autoSpaceDE w:val="0"/>
        <w:autoSpaceDN w:val="0"/>
        <w:adjustRightInd w:val="0"/>
        <w:rPr>
          <w:szCs w:val="22"/>
          <w:lang w:val="sl-SI"/>
        </w:rPr>
      </w:pPr>
      <w:r>
        <w:rPr>
          <w:szCs w:val="22"/>
          <w:lang w:val="sl-SI"/>
        </w:rPr>
        <w:t xml:space="preserve">Zdravilo </w:t>
      </w:r>
      <w:r w:rsidR="00FF4C21" w:rsidRPr="00C8510C">
        <w:rPr>
          <w:szCs w:val="22"/>
          <w:lang w:val="sl-SI"/>
        </w:rPr>
        <w:t>Plavix vam je predpisan za pomoč pri preprečevanju nastajanja krvnih strdkov in za zmanjšanje tveganja teh hudih dogodkov, ker:</w:t>
      </w:r>
    </w:p>
    <w:p w:rsidR="00FF4C21" w:rsidRPr="00C8510C" w:rsidRDefault="00FF4C21" w:rsidP="00F16165">
      <w:pPr>
        <w:numPr>
          <w:ilvl w:val="0"/>
          <w:numId w:val="2"/>
        </w:numPr>
        <w:autoSpaceDE w:val="0"/>
        <w:autoSpaceDN w:val="0"/>
        <w:adjustRightInd w:val="0"/>
        <w:ind w:left="567" w:hanging="567"/>
        <w:rPr>
          <w:szCs w:val="22"/>
          <w:lang w:val="sl-SI"/>
        </w:rPr>
      </w:pPr>
      <w:r w:rsidRPr="00C8510C">
        <w:rPr>
          <w:szCs w:val="22"/>
          <w:lang w:val="sl-SI"/>
        </w:rPr>
        <w:t xml:space="preserve">imate stanje otrdelih arterij (znano tudi kot </w:t>
      </w:r>
      <w:r w:rsidRPr="00C8510C">
        <w:rPr>
          <w:lang w:val="sl-SI"/>
        </w:rPr>
        <w:t>ateroskleroza</w:t>
      </w:r>
      <w:r w:rsidRPr="00C8510C">
        <w:rPr>
          <w:szCs w:val="22"/>
          <w:lang w:val="sl-SI"/>
        </w:rPr>
        <w:t>), in</w:t>
      </w:r>
    </w:p>
    <w:p w:rsidR="00FF4C21" w:rsidRPr="00C8510C" w:rsidRDefault="00FF4C21" w:rsidP="00F16165">
      <w:pPr>
        <w:numPr>
          <w:ilvl w:val="0"/>
          <w:numId w:val="2"/>
        </w:numPr>
        <w:autoSpaceDE w:val="0"/>
        <w:autoSpaceDN w:val="0"/>
        <w:adjustRightInd w:val="0"/>
        <w:ind w:left="567" w:hanging="567"/>
        <w:rPr>
          <w:szCs w:val="22"/>
          <w:lang w:val="sl-SI"/>
        </w:rPr>
      </w:pPr>
      <w:r w:rsidRPr="00C8510C">
        <w:rPr>
          <w:szCs w:val="22"/>
          <w:lang w:val="sl-SI"/>
        </w:rPr>
        <w:t xml:space="preserve">ste predhodno doživeli srčni napad, </w:t>
      </w:r>
      <w:r w:rsidR="00C61C7C">
        <w:rPr>
          <w:szCs w:val="22"/>
          <w:lang w:val="sl-SI"/>
        </w:rPr>
        <w:t>možgansko</w:t>
      </w:r>
      <w:r w:rsidR="00C61C7C" w:rsidRPr="00C8510C">
        <w:rPr>
          <w:szCs w:val="22"/>
          <w:lang w:val="sl-SI"/>
        </w:rPr>
        <w:t xml:space="preserve"> </w:t>
      </w:r>
      <w:r w:rsidRPr="00C8510C">
        <w:rPr>
          <w:szCs w:val="22"/>
          <w:lang w:val="sl-SI"/>
        </w:rPr>
        <w:t>kap ali imeli stanje, ki je znano kot periferna arterijska bolezen, ali</w:t>
      </w:r>
    </w:p>
    <w:p w:rsidR="00FF4C21" w:rsidRDefault="00FF4C21" w:rsidP="00F16165">
      <w:pPr>
        <w:numPr>
          <w:ilvl w:val="0"/>
          <w:numId w:val="2"/>
        </w:numPr>
        <w:autoSpaceDE w:val="0"/>
        <w:autoSpaceDN w:val="0"/>
        <w:adjustRightInd w:val="0"/>
        <w:ind w:left="567" w:hanging="567"/>
        <w:rPr>
          <w:szCs w:val="22"/>
          <w:lang w:val="sl-SI"/>
        </w:rPr>
      </w:pPr>
      <w:r w:rsidRPr="00C8510C">
        <w:rPr>
          <w:szCs w:val="22"/>
          <w:lang w:val="sl-SI"/>
        </w:rPr>
        <w:t xml:space="preserve">ste doživeli hudo obliko bolečine v prsih, znano kot “nestabilna angina” ali “miokardni infarkt” (srčni napad). Pri zdravljenju tega stanja vam je zdravnik v zamašeno ali zoženo arterijo morda moral vstaviti stent (žično opornico), da bi žilo tako razširil in obnovil pretok krvi. Zdravnik vam </w:t>
      </w:r>
      <w:r w:rsidR="00C92844">
        <w:rPr>
          <w:szCs w:val="22"/>
          <w:lang w:val="sl-SI"/>
        </w:rPr>
        <w:t>lahko</w:t>
      </w:r>
      <w:r w:rsidR="00D731ED">
        <w:rPr>
          <w:szCs w:val="22"/>
          <w:lang w:val="sl-SI"/>
        </w:rPr>
        <w:t xml:space="preserve"> predpiše</w:t>
      </w:r>
      <w:r w:rsidRPr="00C8510C">
        <w:rPr>
          <w:szCs w:val="22"/>
          <w:lang w:val="sl-SI"/>
        </w:rPr>
        <w:t xml:space="preserve"> tudi acetilsalicilno kislino (učinkovina, ki je prisotna v številnih zdravilih proti bolečinam in za zniževanje </w:t>
      </w:r>
      <w:r w:rsidR="00B831A1" w:rsidRPr="00C8510C">
        <w:rPr>
          <w:szCs w:val="22"/>
          <w:lang w:val="sl-SI"/>
        </w:rPr>
        <w:t>zvišane telesne temperature</w:t>
      </w:r>
      <w:r w:rsidRPr="00C8510C">
        <w:rPr>
          <w:szCs w:val="22"/>
          <w:lang w:val="sl-SI"/>
        </w:rPr>
        <w:t>, kakor tudi za preprečevanje strjevanja krvi)</w:t>
      </w:r>
      <w:r w:rsidR="006720C7" w:rsidRPr="00C8510C">
        <w:rPr>
          <w:szCs w:val="22"/>
          <w:lang w:val="sl-SI"/>
        </w:rPr>
        <w:t>,</w:t>
      </w:r>
    </w:p>
    <w:p w:rsidR="00C92844" w:rsidRPr="00C92844" w:rsidRDefault="00C92844" w:rsidP="00B622BD">
      <w:pPr>
        <w:pStyle w:val="ListParagraph"/>
        <w:numPr>
          <w:ilvl w:val="0"/>
          <w:numId w:val="25"/>
        </w:numPr>
        <w:ind w:left="567" w:hanging="567"/>
        <w:rPr>
          <w:szCs w:val="22"/>
          <w:lang w:val="sl-SI"/>
        </w:rPr>
      </w:pPr>
      <w:r>
        <w:rPr>
          <w:szCs w:val="22"/>
          <w:lang w:val="sl-SI"/>
        </w:rPr>
        <w:t xml:space="preserve">ste imeli simptome možganske kapi, ki so v kratkem času minili (to imenujemo "prehoden ishemični napad"), ali blago možgansko kap. Zdravnik vam lahko </w:t>
      </w:r>
      <w:r w:rsidR="00D731ED">
        <w:rPr>
          <w:szCs w:val="22"/>
          <w:lang w:val="sl-SI"/>
        </w:rPr>
        <w:t>predpiše</w:t>
      </w:r>
      <w:r>
        <w:rPr>
          <w:szCs w:val="22"/>
          <w:lang w:val="sl-SI"/>
        </w:rPr>
        <w:t xml:space="preserve"> tudi acetilsalicilno kislino; </w:t>
      </w:r>
      <w:r w:rsidR="006836EA">
        <w:rPr>
          <w:szCs w:val="22"/>
          <w:lang w:val="sl-SI"/>
        </w:rPr>
        <w:t xml:space="preserve">z </w:t>
      </w:r>
      <w:r>
        <w:rPr>
          <w:szCs w:val="22"/>
          <w:lang w:val="sl-SI"/>
        </w:rPr>
        <w:t>njeno uporabo bo</w:t>
      </w:r>
      <w:r w:rsidR="00D731ED">
        <w:rPr>
          <w:szCs w:val="22"/>
          <w:lang w:val="sl-SI"/>
        </w:rPr>
        <w:t>ste</w:t>
      </w:r>
      <w:r>
        <w:rPr>
          <w:szCs w:val="22"/>
          <w:lang w:val="sl-SI"/>
        </w:rPr>
        <w:t xml:space="preserve"> začel</w:t>
      </w:r>
      <w:r w:rsidR="00D731ED">
        <w:rPr>
          <w:szCs w:val="22"/>
          <w:lang w:val="sl-SI"/>
        </w:rPr>
        <w:t>i</w:t>
      </w:r>
      <w:r>
        <w:rPr>
          <w:szCs w:val="22"/>
          <w:lang w:val="sl-SI"/>
        </w:rPr>
        <w:t xml:space="preserve"> v prvih 24 urah,</w:t>
      </w:r>
    </w:p>
    <w:p w:rsidR="008D70CF" w:rsidRPr="00C8510C" w:rsidRDefault="006720C7" w:rsidP="00E953B0">
      <w:pPr>
        <w:numPr>
          <w:ilvl w:val="0"/>
          <w:numId w:val="2"/>
        </w:numPr>
        <w:autoSpaceDE w:val="0"/>
        <w:autoSpaceDN w:val="0"/>
        <w:adjustRightInd w:val="0"/>
        <w:ind w:left="567" w:hanging="567"/>
        <w:rPr>
          <w:szCs w:val="22"/>
          <w:lang w:val="sl-SI"/>
        </w:rPr>
      </w:pPr>
      <w:r w:rsidRPr="00C8510C">
        <w:rPr>
          <w:szCs w:val="22"/>
          <w:lang w:val="sl-SI"/>
        </w:rPr>
        <w:t>i</w:t>
      </w:r>
      <w:r w:rsidR="00E953B0" w:rsidRPr="00C8510C">
        <w:rPr>
          <w:szCs w:val="22"/>
          <w:lang w:val="sl-SI"/>
        </w:rPr>
        <w:t>mate neredno bitje srca, motnjo, imenovano "atrijska fibrilacija", in ne morete prejemati zdravil, imenovanih "peroralni antikoagulan</w:t>
      </w:r>
      <w:r w:rsidR="00832BD7" w:rsidRPr="00C8510C">
        <w:rPr>
          <w:szCs w:val="22"/>
          <w:lang w:val="sl-SI"/>
        </w:rPr>
        <w:t>t</w:t>
      </w:r>
      <w:r w:rsidR="00E953B0" w:rsidRPr="00C8510C">
        <w:rPr>
          <w:szCs w:val="22"/>
          <w:lang w:val="sl-SI"/>
        </w:rPr>
        <w:t>i" (antagonisti vitamina K), ki preprečujejo nastajanje novih krvnih strdkov in preprečujejo rast obstoječih krvnih strdkov. Povedati so vam morali, da so "peroralni antikoagulan</w:t>
      </w:r>
      <w:r w:rsidR="00832BD7" w:rsidRPr="00C8510C">
        <w:rPr>
          <w:szCs w:val="22"/>
          <w:lang w:val="sl-SI"/>
        </w:rPr>
        <w:t>t</w:t>
      </w:r>
      <w:r w:rsidR="00E953B0" w:rsidRPr="00C8510C">
        <w:rPr>
          <w:szCs w:val="22"/>
          <w:lang w:val="sl-SI"/>
        </w:rPr>
        <w:t>i" pri tej motnji učinkovitejši kot acetilsalicilna kislina ali kombinirana uporaba zdravila Plavix in acetilsalicilne kisline. Zdravnik naj bi vam predpisal zdravilo Plavix skupaj z acetilsalicilno kislino, če ne morete prejemati "peroralnih antikoagulan</w:t>
      </w:r>
      <w:r w:rsidR="00832BD7" w:rsidRPr="00C8510C">
        <w:rPr>
          <w:szCs w:val="22"/>
          <w:lang w:val="sl-SI"/>
        </w:rPr>
        <w:t>t</w:t>
      </w:r>
      <w:r w:rsidR="00E953B0" w:rsidRPr="00C8510C">
        <w:rPr>
          <w:szCs w:val="22"/>
          <w:lang w:val="sl-SI"/>
        </w:rPr>
        <w:t>ov", ali če nimate tveganja za večjo krvavitev.</w:t>
      </w:r>
    </w:p>
    <w:p w:rsidR="00FF4C21" w:rsidRPr="00C8510C" w:rsidRDefault="00FF4C21" w:rsidP="00FF4C21">
      <w:pPr>
        <w:autoSpaceDE w:val="0"/>
        <w:autoSpaceDN w:val="0"/>
        <w:adjustRightInd w:val="0"/>
        <w:rPr>
          <w:szCs w:val="22"/>
          <w:lang w:val="sl-SI"/>
        </w:rPr>
      </w:pPr>
    </w:p>
    <w:p w:rsidR="00FF4C21" w:rsidRPr="00C8510C" w:rsidRDefault="00FF4C21" w:rsidP="00FF4C21">
      <w:pPr>
        <w:autoSpaceDE w:val="0"/>
        <w:autoSpaceDN w:val="0"/>
        <w:adjustRightInd w:val="0"/>
        <w:rPr>
          <w:szCs w:val="22"/>
          <w:lang w:val="sl-SI"/>
        </w:rPr>
      </w:pPr>
    </w:p>
    <w:p w:rsidR="001F3B56" w:rsidRPr="00C8510C" w:rsidRDefault="00FF4C21" w:rsidP="00C8510C">
      <w:pPr>
        <w:keepNext/>
        <w:keepLines/>
        <w:widowControl w:val="0"/>
        <w:rPr>
          <w:b/>
          <w:caps/>
          <w:szCs w:val="22"/>
          <w:lang w:val="sl-SI"/>
        </w:rPr>
      </w:pPr>
      <w:r w:rsidRPr="00C8510C">
        <w:rPr>
          <w:b/>
          <w:caps/>
          <w:szCs w:val="22"/>
          <w:lang w:val="sl-SI"/>
        </w:rPr>
        <w:t>2.</w:t>
      </w:r>
      <w:r w:rsidRPr="00C8510C">
        <w:rPr>
          <w:b/>
          <w:caps/>
          <w:szCs w:val="22"/>
          <w:lang w:val="sl-SI"/>
        </w:rPr>
        <w:tab/>
      </w:r>
      <w:r w:rsidR="007E7E3E" w:rsidRPr="00C8510C">
        <w:rPr>
          <w:b/>
          <w:szCs w:val="22"/>
          <w:lang w:val="sl-SI"/>
        </w:rPr>
        <w:t>Kaj morate vedeti, preden boste vzeli zdravilo Plavix</w:t>
      </w:r>
    </w:p>
    <w:p w:rsidR="00FF4C21" w:rsidRPr="00C8510C" w:rsidRDefault="00FF4C21" w:rsidP="00C8510C">
      <w:pPr>
        <w:keepNext/>
        <w:keepLines/>
        <w:widowControl w:val="0"/>
        <w:rPr>
          <w:caps/>
          <w:szCs w:val="22"/>
          <w:lang w:val="sl-SI"/>
        </w:rPr>
      </w:pPr>
    </w:p>
    <w:p w:rsidR="00FF4C21" w:rsidRPr="00C8510C" w:rsidRDefault="00FF4C21" w:rsidP="00C8510C">
      <w:pPr>
        <w:keepNext/>
        <w:keepLines/>
        <w:widowControl w:val="0"/>
        <w:tabs>
          <w:tab w:val="left" w:pos="567"/>
        </w:tabs>
        <w:rPr>
          <w:b/>
          <w:szCs w:val="22"/>
          <w:lang w:val="sl-SI"/>
        </w:rPr>
      </w:pPr>
      <w:r w:rsidRPr="00C8510C">
        <w:rPr>
          <w:b/>
          <w:szCs w:val="22"/>
          <w:lang w:val="sl-SI"/>
        </w:rPr>
        <w:t>Ne jemljite zdravila Plavix:</w:t>
      </w:r>
    </w:p>
    <w:p w:rsidR="00FF4C21" w:rsidRPr="00C8510C" w:rsidRDefault="00FF4C21" w:rsidP="00C8510C">
      <w:pPr>
        <w:keepNext/>
        <w:keepLines/>
        <w:widowControl w:val="0"/>
        <w:numPr>
          <w:ilvl w:val="0"/>
          <w:numId w:val="2"/>
        </w:numPr>
        <w:tabs>
          <w:tab w:val="left" w:pos="567"/>
        </w:tabs>
        <w:rPr>
          <w:szCs w:val="22"/>
          <w:lang w:val="sl-SI"/>
        </w:rPr>
      </w:pPr>
      <w:r w:rsidRPr="00C8510C">
        <w:rPr>
          <w:szCs w:val="22"/>
          <w:lang w:val="sl-SI"/>
        </w:rPr>
        <w:t>če ste alergični na klopidogrel ali katero</w:t>
      </w:r>
      <w:r w:rsidR="00D20343" w:rsidRPr="00C8510C">
        <w:rPr>
          <w:szCs w:val="22"/>
          <w:lang w:val="sl-SI"/>
        </w:rPr>
        <w:t xml:space="preserve"> </w:t>
      </w:r>
      <w:r w:rsidRPr="00C8510C">
        <w:rPr>
          <w:szCs w:val="22"/>
          <w:lang w:val="sl-SI"/>
        </w:rPr>
        <w:t xml:space="preserve">koli sestavino </w:t>
      </w:r>
      <w:r w:rsidR="00D20343" w:rsidRPr="00C8510C">
        <w:rPr>
          <w:szCs w:val="22"/>
          <w:lang w:val="sl-SI"/>
        </w:rPr>
        <w:t xml:space="preserve">tega </w:t>
      </w:r>
      <w:r w:rsidRPr="00C8510C">
        <w:rPr>
          <w:szCs w:val="22"/>
          <w:lang w:val="sl-SI"/>
        </w:rPr>
        <w:t xml:space="preserve">zdravila </w:t>
      </w:r>
      <w:r w:rsidR="001F3B56" w:rsidRPr="00C8510C">
        <w:rPr>
          <w:szCs w:val="22"/>
          <w:lang w:val="sl-SI"/>
        </w:rPr>
        <w:t>(navedeno v poglavju 6</w:t>
      </w:r>
      <w:r w:rsidR="0001637F">
        <w:rPr>
          <w:szCs w:val="22"/>
          <w:lang w:val="sl-SI"/>
        </w:rPr>
        <w:t>).</w:t>
      </w:r>
    </w:p>
    <w:p w:rsidR="00FF4C21" w:rsidRPr="00C8510C" w:rsidRDefault="00FF4C21" w:rsidP="00FF4C21">
      <w:pPr>
        <w:widowControl w:val="0"/>
        <w:numPr>
          <w:ilvl w:val="0"/>
          <w:numId w:val="2"/>
        </w:numPr>
        <w:tabs>
          <w:tab w:val="left" w:pos="567"/>
        </w:tabs>
        <w:ind w:right="-2"/>
        <w:rPr>
          <w:szCs w:val="22"/>
          <w:lang w:val="sl-SI"/>
        </w:rPr>
      </w:pPr>
      <w:r w:rsidRPr="00C8510C">
        <w:rPr>
          <w:szCs w:val="22"/>
          <w:lang w:val="sl-SI"/>
        </w:rPr>
        <w:t>če imate zdravstveno stanje, ki trenutno povzroča krvavitev, kot je rana na želodcu ali krvavitev v možganih</w:t>
      </w:r>
      <w:r w:rsidR="0001637F">
        <w:rPr>
          <w:szCs w:val="22"/>
          <w:lang w:val="sl-SI"/>
        </w:rPr>
        <w:t>.</w:t>
      </w:r>
    </w:p>
    <w:p w:rsidR="00FF4C21" w:rsidRPr="00C8510C" w:rsidRDefault="00FF4C21" w:rsidP="00FF4C21">
      <w:pPr>
        <w:widowControl w:val="0"/>
        <w:numPr>
          <w:ilvl w:val="0"/>
          <w:numId w:val="2"/>
        </w:numPr>
        <w:tabs>
          <w:tab w:val="left" w:pos="567"/>
        </w:tabs>
        <w:ind w:right="-2"/>
        <w:rPr>
          <w:szCs w:val="22"/>
          <w:lang w:val="sl-SI"/>
        </w:rPr>
      </w:pPr>
      <w:r w:rsidRPr="00C8510C">
        <w:rPr>
          <w:szCs w:val="22"/>
          <w:lang w:val="sl-SI"/>
        </w:rPr>
        <w:t>če imate hudo jetrno obolenje.</w:t>
      </w:r>
    </w:p>
    <w:p w:rsidR="00FF4C21" w:rsidRPr="00C8510C" w:rsidRDefault="00FF4C21" w:rsidP="00FF4C21">
      <w:pPr>
        <w:widowControl w:val="0"/>
        <w:tabs>
          <w:tab w:val="left" w:pos="567"/>
        </w:tabs>
        <w:ind w:right="-2"/>
        <w:rPr>
          <w:szCs w:val="22"/>
          <w:lang w:val="sl-SI"/>
        </w:rPr>
      </w:pPr>
    </w:p>
    <w:p w:rsidR="00FF4C21" w:rsidRPr="00C8510C" w:rsidRDefault="00FF4C21" w:rsidP="00FF4C21">
      <w:pPr>
        <w:widowControl w:val="0"/>
        <w:tabs>
          <w:tab w:val="left" w:pos="567"/>
        </w:tabs>
        <w:ind w:right="-2"/>
        <w:rPr>
          <w:szCs w:val="22"/>
          <w:lang w:val="sl-SI"/>
        </w:rPr>
      </w:pPr>
      <w:r w:rsidRPr="00C8510C">
        <w:rPr>
          <w:szCs w:val="22"/>
          <w:lang w:val="sl-SI"/>
        </w:rPr>
        <w:t xml:space="preserve">Če menite, da se karkoli od navedenega nanaša na vas, ali če ste kakorkoli v dvomih, se posvetujte s svojim zdravnikom, preden boste vzeli </w:t>
      </w:r>
      <w:r w:rsidR="00B541EA">
        <w:rPr>
          <w:szCs w:val="22"/>
          <w:lang w:val="sl-SI"/>
        </w:rPr>
        <w:t xml:space="preserve">zdravilo </w:t>
      </w:r>
      <w:r w:rsidRPr="00C8510C">
        <w:rPr>
          <w:szCs w:val="22"/>
          <w:lang w:val="sl-SI"/>
        </w:rPr>
        <w:t>Plavix.</w:t>
      </w:r>
    </w:p>
    <w:p w:rsidR="00FF4C21" w:rsidRPr="00C8510C" w:rsidRDefault="00FF4C21" w:rsidP="00FF4C21">
      <w:pPr>
        <w:widowControl w:val="0"/>
        <w:tabs>
          <w:tab w:val="left" w:pos="567"/>
        </w:tabs>
        <w:ind w:right="-2"/>
        <w:rPr>
          <w:szCs w:val="22"/>
          <w:lang w:val="sl-SI"/>
        </w:rPr>
      </w:pPr>
    </w:p>
    <w:p w:rsidR="001F3B56" w:rsidRPr="005B6BF8" w:rsidRDefault="001F3B56" w:rsidP="001F3B56">
      <w:pPr>
        <w:keepNext/>
        <w:jc w:val="both"/>
        <w:rPr>
          <w:b/>
          <w:szCs w:val="22"/>
          <w:lang w:val="sl-SI"/>
        </w:rPr>
      </w:pPr>
      <w:r w:rsidRPr="005B6BF8">
        <w:rPr>
          <w:b/>
          <w:szCs w:val="22"/>
          <w:lang w:val="sl-SI"/>
        </w:rPr>
        <w:t>Opozorila in previdnostni ukrepi</w:t>
      </w:r>
    </w:p>
    <w:p w:rsidR="00FF4C21" w:rsidRPr="00C8510C" w:rsidRDefault="00FF4C21" w:rsidP="00FF4C21">
      <w:pPr>
        <w:keepNext/>
        <w:keepLines/>
        <w:widowControl w:val="0"/>
        <w:tabs>
          <w:tab w:val="left" w:pos="567"/>
        </w:tabs>
        <w:rPr>
          <w:szCs w:val="22"/>
          <w:lang w:val="sl-SI"/>
        </w:rPr>
      </w:pPr>
      <w:r w:rsidRPr="00C8510C">
        <w:rPr>
          <w:szCs w:val="22"/>
          <w:lang w:val="sl-SI"/>
        </w:rPr>
        <w:t>Če katerokoli od spodaj navedenih stanj velja za vas, morate o tem obvestiti svojega zdravnika, preden boste vzeli zdravilo Plavix:</w:t>
      </w:r>
    </w:p>
    <w:p w:rsidR="00FF4C21" w:rsidRPr="00C8510C" w:rsidRDefault="00FF4C21" w:rsidP="00F16165">
      <w:pPr>
        <w:keepNext/>
        <w:keepLines/>
        <w:widowControl w:val="0"/>
        <w:numPr>
          <w:ilvl w:val="0"/>
          <w:numId w:val="4"/>
        </w:numPr>
        <w:tabs>
          <w:tab w:val="clear" w:pos="720"/>
          <w:tab w:val="left" w:pos="567"/>
        </w:tabs>
        <w:ind w:left="540" w:hanging="540"/>
        <w:rPr>
          <w:szCs w:val="22"/>
          <w:lang w:val="sl-SI"/>
        </w:rPr>
      </w:pPr>
      <w:r w:rsidRPr="00C8510C">
        <w:rPr>
          <w:szCs w:val="22"/>
          <w:lang w:val="sl-SI"/>
        </w:rPr>
        <w:t xml:space="preserve">če imate tveganje za krvavitev, kot je: </w:t>
      </w:r>
    </w:p>
    <w:p w:rsidR="00FF4C21" w:rsidRPr="00C8510C" w:rsidRDefault="00FF4C21" w:rsidP="00F16165">
      <w:pPr>
        <w:keepNext/>
        <w:keepLines/>
        <w:widowControl w:val="0"/>
        <w:numPr>
          <w:ilvl w:val="1"/>
          <w:numId w:val="11"/>
        </w:numPr>
        <w:tabs>
          <w:tab w:val="left" w:pos="567"/>
        </w:tabs>
        <w:ind w:hanging="1184"/>
        <w:rPr>
          <w:szCs w:val="22"/>
          <w:lang w:val="sl-SI"/>
        </w:rPr>
      </w:pPr>
      <w:r w:rsidRPr="00C8510C">
        <w:rPr>
          <w:szCs w:val="22"/>
          <w:lang w:val="sl-SI"/>
        </w:rPr>
        <w:t>zdravstveno stanje s tveganjem za notranjo krvavitev (kot je rana na želodcu)</w:t>
      </w:r>
    </w:p>
    <w:p w:rsidR="00FF4C21" w:rsidRPr="00C8510C" w:rsidRDefault="00FF4C21" w:rsidP="00EF7586">
      <w:pPr>
        <w:keepNext/>
        <w:keepLines/>
        <w:widowControl w:val="0"/>
        <w:numPr>
          <w:ilvl w:val="0"/>
          <w:numId w:val="2"/>
        </w:numPr>
        <w:tabs>
          <w:tab w:val="left" w:pos="567"/>
        </w:tabs>
        <w:ind w:left="540"/>
        <w:rPr>
          <w:szCs w:val="22"/>
          <w:lang w:val="sl-SI"/>
        </w:rPr>
      </w:pPr>
      <w:r w:rsidRPr="00C8510C">
        <w:rPr>
          <w:szCs w:val="22"/>
          <w:lang w:val="sl-SI"/>
        </w:rPr>
        <w:t>krvna motnja, zaradi katere ste bolj nagnjeni k notranji krvavitvi (krvavitev v tkivih, organih ali sklepih vašega telesa)</w:t>
      </w:r>
    </w:p>
    <w:p w:rsidR="00FF4C21" w:rsidRPr="00C8510C" w:rsidRDefault="00FF4C21" w:rsidP="00F16165">
      <w:pPr>
        <w:widowControl w:val="0"/>
        <w:numPr>
          <w:ilvl w:val="0"/>
          <w:numId w:val="2"/>
        </w:numPr>
        <w:tabs>
          <w:tab w:val="left" w:pos="567"/>
        </w:tabs>
        <w:ind w:left="540" w:right="-2"/>
        <w:rPr>
          <w:szCs w:val="22"/>
          <w:lang w:val="sl-SI"/>
        </w:rPr>
      </w:pPr>
      <w:r w:rsidRPr="00C8510C">
        <w:rPr>
          <w:szCs w:val="22"/>
          <w:lang w:val="sl-SI"/>
        </w:rPr>
        <w:t>nedavna huda poškodba</w:t>
      </w:r>
    </w:p>
    <w:p w:rsidR="00FF4C21" w:rsidRPr="00C8510C" w:rsidRDefault="00FF4C21" w:rsidP="00F16165">
      <w:pPr>
        <w:widowControl w:val="0"/>
        <w:numPr>
          <w:ilvl w:val="0"/>
          <w:numId w:val="2"/>
        </w:numPr>
        <w:tabs>
          <w:tab w:val="left" w:pos="567"/>
        </w:tabs>
        <w:ind w:left="540" w:right="-2"/>
        <w:rPr>
          <w:szCs w:val="22"/>
          <w:lang w:val="sl-SI"/>
        </w:rPr>
      </w:pPr>
      <w:r w:rsidRPr="00C8510C">
        <w:rPr>
          <w:szCs w:val="22"/>
          <w:lang w:val="sl-SI"/>
        </w:rPr>
        <w:t>nedaven kirurški poseg (vključno na zobeh)</w:t>
      </w:r>
    </w:p>
    <w:p w:rsidR="00FF4C21" w:rsidRPr="00C8510C" w:rsidRDefault="00FF4C21" w:rsidP="00F16165">
      <w:pPr>
        <w:widowControl w:val="0"/>
        <w:numPr>
          <w:ilvl w:val="0"/>
          <w:numId w:val="2"/>
        </w:numPr>
        <w:tabs>
          <w:tab w:val="left" w:pos="567"/>
        </w:tabs>
        <w:ind w:left="540" w:right="-2"/>
        <w:rPr>
          <w:szCs w:val="22"/>
          <w:lang w:val="sl-SI"/>
        </w:rPr>
      </w:pPr>
      <w:r w:rsidRPr="00C8510C">
        <w:rPr>
          <w:szCs w:val="22"/>
          <w:lang w:val="sl-SI"/>
        </w:rPr>
        <w:t>načrtovan kirurški poseg (vključno na zobeh) v naslednjih 7 dneh</w:t>
      </w:r>
    </w:p>
    <w:p w:rsidR="00FF4C21" w:rsidRPr="00C8510C" w:rsidRDefault="00FF4C21" w:rsidP="00F16165">
      <w:pPr>
        <w:widowControl w:val="0"/>
        <w:numPr>
          <w:ilvl w:val="0"/>
          <w:numId w:val="4"/>
        </w:numPr>
        <w:tabs>
          <w:tab w:val="clear" w:pos="720"/>
          <w:tab w:val="left" w:pos="567"/>
        </w:tabs>
        <w:ind w:left="540" w:right="-2" w:hanging="540"/>
        <w:rPr>
          <w:szCs w:val="22"/>
          <w:lang w:val="sl-SI"/>
        </w:rPr>
      </w:pPr>
      <w:r w:rsidRPr="00C8510C">
        <w:rPr>
          <w:szCs w:val="22"/>
          <w:lang w:val="sl-SI"/>
        </w:rPr>
        <w:t xml:space="preserve">če ste imeli strdek v možganski arteriji (ishemična </w:t>
      </w:r>
      <w:r w:rsidR="00C61C7C">
        <w:rPr>
          <w:szCs w:val="22"/>
          <w:lang w:val="sl-SI"/>
        </w:rPr>
        <w:t>možganska</w:t>
      </w:r>
      <w:r w:rsidR="00C61C7C" w:rsidRPr="00C8510C">
        <w:rPr>
          <w:szCs w:val="22"/>
          <w:lang w:val="sl-SI"/>
        </w:rPr>
        <w:t xml:space="preserve"> </w:t>
      </w:r>
      <w:r w:rsidRPr="00C8510C">
        <w:rPr>
          <w:szCs w:val="22"/>
          <w:lang w:val="sl-SI"/>
        </w:rPr>
        <w:t>kap), ki se je pojavil v zadnjih sedmih dneh</w:t>
      </w:r>
    </w:p>
    <w:p w:rsidR="00FF4C21" w:rsidRPr="00C8510C" w:rsidRDefault="00FF4C21" w:rsidP="00F16165">
      <w:pPr>
        <w:widowControl w:val="0"/>
        <w:numPr>
          <w:ilvl w:val="0"/>
          <w:numId w:val="5"/>
        </w:numPr>
        <w:tabs>
          <w:tab w:val="clear" w:pos="360"/>
          <w:tab w:val="left" w:pos="567"/>
        </w:tabs>
        <w:ind w:right="-2"/>
        <w:rPr>
          <w:szCs w:val="22"/>
          <w:lang w:val="sl-SI"/>
        </w:rPr>
      </w:pPr>
      <w:r w:rsidRPr="00C8510C">
        <w:rPr>
          <w:szCs w:val="22"/>
          <w:lang w:val="sl-SI"/>
        </w:rPr>
        <w:t>če imate ledvične ali jetrne bolezni</w:t>
      </w:r>
    </w:p>
    <w:p w:rsidR="001F3B56" w:rsidRDefault="001F3B56" w:rsidP="00B622BD">
      <w:pPr>
        <w:widowControl w:val="0"/>
        <w:numPr>
          <w:ilvl w:val="0"/>
          <w:numId w:val="5"/>
        </w:numPr>
        <w:tabs>
          <w:tab w:val="clear" w:pos="360"/>
          <w:tab w:val="left" w:pos="540"/>
        </w:tabs>
        <w:ind w:left="547" w:hanging="547"/>
        <w:rPr>
          <w:szCs w:val="22"/>
          <w:lang w:val="sl-SI"/>
        </w:rPr>
      </w:pPr>
      <w:r w:rsidRPr="00C8510C">
        <w:rPr>
          <w:szCs w:val="22"/>
          <w:lang w:val="sl-SI"/>
        </w:rPr>
        <w:t>če ste imeli alergijo ali alergijsko reakcijo na katero koli zdravilo, ki ste ga jemali</w:t>
      </w:r>
    </w:p>
    <w:p w:rsidR="00C92844" w:rsidRPr="00C92844" w:rsidRDefault="00C92844" w:rsidP="00B622BD">
      <w:pPr>
        <w:numPr>
          <w:ilvl w:val="0"/>
          <w:numId w:val="5"/>
        </w:numPr>
        <w:tabs>
          <w:tab w:val="clear" w:pos="360"/>
          <w:tab w:val="num" w:pos="540"/>
        </w:tabs>
        <w:ind w:left="720" w:hanging="720"/>
        <w:rPr>
          <w:szCs w:val="22"/>
          <w:lang w:val="sl-SI"/>
        </w:rPr>
      </w:pPr>
      <w:r w:rsidRPr="00C92844">
        <w:rPr>
          <w:szCs w:val="22"/>
          <w:lang w:val="sl-SI"/>
        </w:rPr>
        <w:t>če ste kdaj v preteklosti imeli netravmatske (</w:t>
      </w:r>
      <w:r w:rsidR="00C44880">
        <w:rPr>
          <w:szCs w:val="22"/>
          <w:lang w:val="sl-SI"/>
        </w:rPr>
        <w:t xml:space="preserve">nastale </w:t>
      </w:r>
      <w:r w:rsidRPr="00C92844">
        <w:rPr>
          <w:szCs w:val="22"/>
          <w:lang w:val="sl-SI"/>
        </w:rPr>
        <w:t>brez poškodbe) krvavitve v možganih.</w:t>
      </w:r>
    </w:p>
    <w:p w:rsidR="001F3B56" w:rsidRPr="00C8510C" w:rsidRDefault="001F3B56" w:rsidP="00FF4C21">
      <w:pPr>
        <w:widowControl w:val="0"/>
        <w:tabs>
          <w:tab w:val="left" w:pos="567"/>
        </w:tabs>
        <w:ind w:right="-2"/>
        <w:rPr>
          <w:szCs w:val="22"/>
          <w:lang w:val="sl-SI"/>
        </w:rPr>
      </w:pPr>
    </w:p>
    <w:p w:rsidR="00FF4C21" w:rsidRPr="005B6BF8" w:rsidRDefault="00FF4C21" w:rsidP="00FF4C21">
      <w:pPr>
        <w:widowControl w:val="0"/>
        <w:tabs>
          <w:tab w:val="left" w:pos="567"/>
        </w:tabs>
        <w:ind w:right="-2"/>
        <w:rPr>
          <w:szCs w:val="22"/>
          <w:lang w:val="sl-SI"/>
        </w:rPr>
      </w:pPr>
      <w:r w:rsidRPr="005B6BF8">
        <w:rPr>
          <w:szCs w:val="22"/>
          <w:lang w:val="sl-SI"/>
        </w:rPr>
        <w:t>Ko jemljete zdravilo Plavix:</w:t>
      </w:r>
    </w:p>
    <w:p w:rsidR="00FF4C21" w:rsidRPr="00C8510C" w:rsidRDefault="00FF4C21" w:rsidP="00FF4C21">
      <w:pPr>
        <w:widowControl w:val="0"/>
        <w:numPr>
          <w:ilvl w:val="0"/>
          <w:numId w:val="14"/>
        </w:numPr>
        <w:tabs>
          <w:tab w:val="left" w:pos="567"/>
        </w:tabs>
        <w:ind w:right="-2"/>
        <w:rPr>
          <w:szCs w:val="22"/>
          <w:lang w:val="sl-SI"/>
        </w:rPr>
      </w:pPr>
      <w:r w:rsidRPr="00C8510C">
        <w:rPr>
          <w:szCs w:val="22"/>
          <w:lang w:val="sl-SI"/>
        </w:rPr>
        <w:t>morate povedati zdravniku, če imate predvideno kakšno operacijo (vključno z zobozdravstvenim posegom).</w:t>
      </w:r>
    </w:p>
    <w:p w:rsidR="00FF4C21" w:rsidRPr="00C8510C" w:rsidRDefault="00FF4C21" w:rsidP="00FF4C21">
      <w:pPr>
        <w:widowControl w:val="0"/>
        <w:numPr>
          <w:ilvl w:val="0"/>
          <w:numId w:val="14"/>
        </w:numPr>
        <w:tabs>
          <w:tab w:val="left" w:pos="567"/>
        </w:tabs>
        <w:ind w:right="-2"/>
        <w:rPr>
          <w:szCs w:val="22"/>
          <w:lang w:val="sl-SI"/>
        </w:rPr>
      </w:pPr>
      <w:r w:rsidRPr="00C8510C">
        <w:rPr>
          <w:szCs w:val="22"/>
          <w:lang w:val="sl-SI"/>
        </w:rPr>
        <w:t>morate takoj povedati zdravniku, če razvijete bolezensko stanje</w:t>
      </w:r>
      <w:r w:rsidR="00924F78" w:rsidRPr="00C8510C">
        <w:rPr>
          <w:szCs w:val="22"/>
          <w:lang w:val="sl-SI"/>
        </w:rPr>
        <w:t xml:space="preserve"> (znano tudi kot trombotična trombocitopenična purpura ali TTP)</w:t>
      </w:r>
      <w:r w:rsidRPr="00C8510C">
        <w:rPr>
          <w:szCs w:val="22"/>
          <w:lang w:val="sl-SI"/>
        </w:rPr>
        <w:t xml:space="preserve"> z </w:t>
      </w:r>
      <w:r w:rsidR="00B831A1" w:rsidRPr="00C8510C">
        <w:rPr>
          <w:szCs w:val="22"/>
          <w:lang w:val="sl-SI"/>
        </w:rPr>
        <w:t>zvišano telesno temperaturo</w:t>
      </w:r>
      <w:r w:rsidRPr="00C8510C">
        <w:rPr>
          <w:szCs w:val="22"/>
          <w:lang w:val="sl-SI"/>
        </w:rPr>
        <w:t xml:space="preserve"> in modricami pod kožo, ki se lahko pojavijo kot drobne rdeče pike, z ali brez nerazložljive hude utrujenosti, zmedenosti, porumenele kože ali oči (zlatenica) (glejte </w:t>
      </w:r>
      <w:r w:rsidR="004C0727" w:rsidRPr="00C8510C">
        <w:rPr>
          <w:szCs w:val="22"/>
          <w:lang w:val="sl-SI"/>
        </w:rPr>
        <w:t>poglavje 4 »</w:t>
      </w:r>
      <w:r w:rsidR="001F3B56" w:rsidRPr="00C8510C">
        <w:rPr>
          <w:szCs w:val="22"/>
          <w:lang w:val="sl-SI"/>
        </w:rPr>
        <w:t>Možni neželeni učinki</w:t>
      </w:r>
      <w:r w:rsidR="004C0727" w:rsidRPr="00C8510C">
        <w:rPr>
          <w:szCs w:val="22"/>
          <w:lang w:val="sl-SI"/>
        </w:rPr>
        <w:t>«</w:t>
      </w:r>
      <w:r w:rsidRPr="00C8510C">
        <w:rPr>
          <w:szCs w:val="22"/>
          <w:lang w:val="sl-SI"/>
        </w:rPr>
        <w:t>).</w:t>
      </w:r>
    </w:p>
    <w:p w:rsidR="00FF4C21" w:rsidRPr="00C8510C" w:rsidRDefault="00FF4C21" w:rsidP="00FF4C21">
      <w:pPr>
        <w:numPr>
          <w:ilvl w:val="0"/>
          <w:numId w:val="14"/>
        </w:numPr>
        <w:tabs>
          <w:tab w:val="left" w:pos="540"/>
        </w:tabs>
        <w:rPr>
          <w:szCs w:val="22"/>
          <w:lang w:val="sl-SI"/>
        </w:rPr>
      </w:pPr>
      <w:r w:rsidRPr="00C8510C">
        <w:rPr>
          <w:szCs w:val="22"/>
          <w:lang w:val="sl-SI"/>
        </w:rPr>
        <w:t>se lahko krvavitev ustavi</w:t>
      </w:r>
      <w:r w:rsidR="006A490A">
        <w:rPr>
          <w:szCs w:val="22"/>
          <w:lang w:val="sl-SI"/>
        </w:rPr>
        <w:t xml:space="preserve"> </w:t>
      </w:r>
      <w:r w:rsidRPr="00C8510C">
        <w:rPr>
          <w:szCs w:val="22"/>
          <w:lang w:val="sl-SI"/>
        </w:rPr>
        <w:t>počasneje kot ponavadi, če se urežete ali poškodujete. To je povezano z načinom delovanja zdravila</w:t>
      </w:r>
      <w:r w:rsidR="009120FA" w:rsidRPr="00C8510C">
        <w:rPr>
          <w:szCs w:val="22"/>
          <w:lang w:val="sl-SI"/>
        </w:rPr>
        <w:t>, saj le to preprečuje strjevanje krvi</w:t>
      </w:r>
      <w:r w:rsidRPr="00C8510C">
        <w:rPr>
          <w:szCs w:val="22"/>
          <w:lang w:val="sl-SI"/>
        </w:rPr>
        <w:t xml:space="preserve">. Pri manjših urezninah ali poškodbah, npr. če se urežete pri britju, </w:t>
      </w:r>
      <w:r w:rsidR="00B64E82" w:rsidRPr="00C8510C">
        <w:rPr>
          <w:szCs w:val="22"/>
          <w:lang w:val="sl-SI"/>
        </w:rPr>
        <w:t xml:space="preserve">navadno </w:t>
      </w:r>
      <w:r w:rsidRPr="00C8510C">
        <w:rPr>
          <w:szCs w:val="22"/>
          <w:lang w:val="sl-SI"/>
        </w:rPr>
        <w:t xml:space="preserve">ni razloga za skrb. Če pa </w:t>
      </w:r>
      <w:r w:rsidR="0096530D" w:rsidRPr="00C8510C">
        <w:rPr>
          <w:szCs w:val="22"/>
          <w:lang w:val="sl-SI"/>
        </w:rPr>
        <w:t>vas</w:t>
      </w:r>
      <w:r w:rsidR="006A490A">
        <w:rPr>
          <w:szCs w:val="22"/>
          <w:lang w:val="sl-SI"/>
        </w:rPr>
        <w:t xml:space="preserve"> </w:t>
      </w:r>
      <w:r w:rsidR="009120FA" w:rsidRPr="00C8510C">
        <w:rPr>
          <w:szCs w:val="22"/>
          <w:lang w:val="sl-SI"/>
        </w:rPr>
        <w:t>glede krvavitve</w:t>
      </w:r>
      <w:r w:rsidR="0096530D" w:rsidRPr="00C8510C">
        <w:rPr>
          <w:szCs w:val="22"/>
          <w:lang w:val="sl-SI"/>
        </w:rPr>
        <w:t xml:space="preserve"> skrbi</w:t>
      </w:r>
      <w:r w:rsidRPr="00C8510C">
        <w:rPr>
          <w:szCs w:val="22"/>
          <w:lang w:val="sl-SI"/>
        </w:rPr>
        <w:t xml:space="preserve">, se nemudoma posvetujte z zdravnikom (glejte </w:t>
      </w:r>
      <w:r w:rsidR="004C0727" w:rsidRPr="00C8510C">
        <w:rPr>
          <w:szCs w:val="22"/>
          <w:lang w:val="sl-SI"/>
        </w:rPr>
        <w:t>poglavje 4 »</w:t>
      </w:r>
      <w:r w:rsidR="001F3B56" w:rsidRPr="00C8510C">
        <w:rPr>
          <w:szCs w:val="22"/>
          <w:lang w:val="sl-SI"/>
        </w:rPr>
        <w:t>Možni neželeni učinki</w:t>
      </w:r>
      <w:r w:rsidR="004C0727" w:rsidRPr="00C8510C">
        <w:rPr>
          <w:szCs w:val="22"/>
          <w:lang w:val="sl-SI"/>
        </w:rPr>
        <w:t>«</w:t>
      </w:r>
      <w:r w:rsidRPr="00C8510C">
        <w:rPr>
          <w:szCs w:val="22"/>
          <w:lang w:val="sl-SI"/>
        </w:rPr>
        <w:t>).</w:t>
      </w:r>
    </w:p>
    <w:p w:rsidR="00FF4C21" w:rsidRPr="00C8510C" w:rsidRDefault="00FF4C21" w:rsidP="00FF4C21">
      <w:pPr>
        <w:numPr>
          <w:ilvl w:val="0"/>
          <w:numId w:val="14"/>
        </w:numPr>
        <w:tabs>
          <w:tab w:val="left" w:pos="540"/>
        </w:tabs>
        <w:rPr>
          <w:szCs w:val="22"/>
          <w:lang w:val="sl-SI"/>
        </w:rPr>
      </w:pPr>
      <w:r w:rsidRPr="00C8510C">
        <w:rPr>
          <w:szCs w:val="22"/>
          <w:lang w:val="sl-SI"/>
        </w:rPr>
        <w:t>lahko vaš zdravnik naroči preiskave krvi.</w:t>
      </w:r>
    </w:p>
    <w:p w:rsidR="00FF4C21" w:rsidRPr="00C8510C" w:rsidRDefault="00FF4C21" w:rsidP="00FF4C21">
      <w:pPr>
        <w:widowControl w:val="0"/>
        <w:tabs>
          <w:tab w:val="left" w:pos="567"/>
        </w:tabs>
        <w:ind w:right="-2"/>
        <w:rPr>
          <w:szCs w:val="22"/>
          <w:lang w:val="sl-SI"/>
        </w:rPr>
      </w:pPr>
    </w:p>
    <w:p w:rsidR="001F3B56" w:rsidRPr="005B6BF8" w:rsidRDefault="001F3B56" w:rsidP="001F3B56">
      <w:pPr>
        <w:widowControl w:val="0"/>
        <w:tabs>
          <w:tab w:val="left" w:pos="567"/>
        </w:tabs>
        <w:ind w:right="-2"/>
        <w:rPr>
          <w:b/>
          <w:szCs w:val="22"/>
          <w:lang w:val="sl-SI"/>
        </w:rPr>
      </w:pPr>
      <w:r w:rsidRPr="005B6BF8">
        <w:rPr>
          <w:b/>
          <w:szCs w:val="22"/>
          <w:lang w:val="sl-SI"/>
        </w:rPr>
        <w:t>Otroci in mladostniki</w:t>
      </w:r>
    </w:p>
    <w:p w:rsidR="001F3B56" w:rsidRPr="00C8510C" w:rsidRDefault="001F3B56" w:rsidP="001F3B56">
      <w:pPr>
        <w:widowControl w:val="0"/>
        <w:tabs>
          <w:tab w:val="left" w:pos="567"/>
        </w:tabs>
        <w:ind w:right="-2"/>
        <w:rPr>
          <w:szCs w:val="22"/>
          <w:lang w:val="sl-SI"/>
        </w:rPr>
      </w:pPr>
      <w:r w:rsidRPr="00C8510C">
        <w:rPr>
          <w:szCs w:val="22"/>
          <w:lang w:val="sl-SI"/>
        </w:rPr>
        <w:t>Ne dajajte tega zdravila otrokom ali mladostnikom, ker ne deluje.</w:t>
      </w:r>
    </w:p>
    <w:p w:rsidR="00FF4C21" w:rsidRPr="00C8510C" w:rsidRDefault="00FF4C21" w:rsidP="00FF4C21">
      <w:pPr>
        <w:widowControl w:val="0"/>
        <w:tabs>
          <w:tab w:val="left" w:pos="567"/>
        </w:tabs>
        <w:ind w:right="-2"/>
        <w:rPr>
          <w:b/>
          <w:szCs w:val="22"/>
          <w:lang w:val="sl-SI"/>
        </w:rPr>
      </w:pPr>
    </w:p>
    <w:p w:rsidR="001F3B56" w:rsidRPr="00C8510C" w:rsidRDefault="001F3B56" w:rsidP="001F3B56">
      <w:pPr>
        <w:widowControl w:val="0"/>
        <w:tabs>
          <w:tab w:val="left" w:pos="567"/>
        </w:tabs>
        <w:ind w:right="-2"/>
        <w:rPr>
          <w:b/>
          <w:szCs w:val="22"/>
          <w:lang w:val="sl-SI"/>
        </w:rPr>
      </w:pPr>
      <w:r w:rsidRPr="00C8510C">
        <w:rPr>
          <w:b/>
          <w:szCs w:val="22"/>
          <w:lang w:val="sl-SI"/>
        </w:rPr>
        <w:t xml:space="preserve">Druga zdravila in zdravilo </w:t>
      </w:r>
      <w:r w:rsidR="00037C93" w:rsidRPr="00C8510C">
        <w:rPr>
          <w:b/>
          <w:szCs w:val="22"/>
          <w:lang w:val="sl-SI"/>
        </w:rPr>
        <w:t>Plavix</w:t>
      </w:r>
    </w:p>
    <w:p w:rsidR="00FF4C21" w:rsidRPr="00C8510C" w:rsidRDefault="00FF4C21" w:rsidP="00FF4C21">
      <w:pPr>
        <w:widowControl w:val="0"/>
        <w:tabs>
          <w:tab w:val="left" w:pos="567"/>
        </w:tabs>
        <w:ind w:right="-2"/>
        <w:rPr>
          <w:szCs w:val="22"/>
          <w:lang w:val="sl-SI"/>
        </w:rPr>
      </w:pPr>
      <w:r w:rsidRPr="00C8510C">
        <w:rPr>
          <w:szCs w:val="22"/>
          <w:lang w:val="sl-SI"/>
        </w:rPr>
        <w:t>Obvestite svojega zdravnika ali farmacevta, če jemljete</w:t>
      </w:r>
      <w:r w:rsidR="001F3B56" w:rsidRPr="00C8510C">
        <w:rPr>
          <w:szCs w:val="22"/>
          <w:lang w:val="sl-SI"/>
        </w:rPr>
        <w:t xml:space="preserve">, </w:t>
      </w:r>
      <w:r w:rsidRPr="00C8510C">
        <w:rPr>
          <w:szCs w:val="22"/>
          <w:lang w:val="sl-SI"/>
        </w:rPr>
        <w:t xml:space="preserve">ste pred kratkim jemali </w:t>
      </w:r>
      <w:r w:rsidR="001F3B56" w:rsidRPr="00C8510C">
        <w:rPr>
          <w:szCs w:val="22"/>
          <w:lang w:val="sl-SI"/>
        </w:rPr>
        <w:t xml:space="preserve">ali pa boste morda začeli jemati </w:t>
      </w:r>
      <w:r w:rsidRPr="00C8510C">
        <w:rPr>
          <w:szCs w:val="22"/>
          <w:lang w:val="sl-SI"/>
        </w:rPr>
        <w:t>katero</w:t>
      </w:r>
      <w:r w:rsidR="007618F0">
        <w:rPr>
          <w:szCs w:val="22"/>
          <w:lang w:val="sl-SI"/>
        </w:rPr>
        <w:t xml:space="preserve"> </w:t>
      </w:r>
      <w:r w:rsidRPr="00C8510C">
        <w:rPr>
          <w:szCs w:val="22"/>
          <w:lang w:val="sl-SI"/>
        </w:rPr>
        <w:t xml:space="preserve">koli </w:t>
      </w:r>
      <w:r w:rsidR="007618F0">
        <w:rPr>
          <w:szCs w:val="22"/>
          <w:lang w:val="sl-SI"/>
        </w:rPr>
        <w:t xml:space="preserve">drugo </w:t>
      </w:r>
      <w:r w:rsidRPr="00C8510C">
        <w:rPr>
          <w:szCs w:val="22"/>
          <w:lang w:val="sl-SI"/>
        </w:rPr>
        <w:t>zdravilo.</w:t>
      </w:r>
    </w:p>
    <w:p w:rsidR="00924F78" w:rsidRPr="00C8510C" w:rsidRDefault="00924F78" w:rsidP="00924F78">
      <w:pPr>
        <w:widowControl w:val="0"/>
        <w:tabs>
          <w:tab w:val="left" w:pos="567"/>
        </w:tabs>
        <w:ind w:right="-2"/>
        <w:rPr>
          <w:szCs w:val="22"/>
          <w:lang w:val="sl-SI"/>
        </w:rPr>
      </w:pPr>
      <w:r w:rsidRPr="00C8510C">
        <w:rPr>
          <w:szCs w:val="22"/>
          <w:lang w:val="sl-SI"/>
        </w:rPr>
        <w:t>Nekatera druga zdravila lahko vplivajo na uporabo zdravila Plavix in obratno.</w:t>
      </w:r>
    </w:p>
    <w:p w:rsidR="00924F78" w:rsidRPr="00C8510C" w:rsidRDefault="00924F78" w:rsidP="00FF4C21">
      <w:pPr>
        <w:widowControl w:val="0"/>
        <w:tabs>
          <w:tab w:val="left" w:pos="567"/>
        </w:tabs>
        <w:ind w:right="-2"/>
        <w:rPr>
          <w:szCs w:val="22"/>
          <w:lang w:val="sl-SI"/>
        </w:rPr>
      </w:pPr>
    </w:p>
    <w:p w:rsidR="00924F78" w:rsidRPr="00C8510C" w:rsidRDefault="00924F78" w:rsidP="00924F78">
      <w:pPr>
        <w:widowControl w:val="0"/>
        <w:tabs>
          <w:tab w:val="left" w:pos="567"/>
        </w:tabs>
        <w:ind w:right="-2"/>
        <w:rPr>
          <w:szCs w:val="22"/>
          <w:lang w:val="sl-SI"/>
        </w:rPr>
      </w:pPr>
      <w:r w:rsidRPr="00C8510C">
        <w:rPr>
          <w:szCs w:val="22"/>
          <w:lang w:val="sl-SI"/>
        </w:rPr>
        <w:t>Še posebej pomembno je, da obvestite svojega zdravnika, če jemljete</w:t>
      </w:r>
    </w:p>
    <w:p w:rsidR="00D35E2E" w:rsidRPr="00C8510C" w:rsidRDefault="00D35E2E" w:rsidP="00EA099C">
      <w:pPr>
        <w:widowControl w:val="0"/>
        <w:numPr>
          <w:ilvl w:val="1"/>
          <w:numId w:val="7"/>
        </w:numPr>
        <w:tabs>
          <w:tab w:val="left" w:pos="567"/>
        </w:tabs>
        <w:ind w:left="567" w:hanging="567"/>
        <w:rPr>
          <w:szCs w:val="22"/>
          <w:lang w:val="sl-SI"/>
        </w:rPr>
      </w:pPr>
      <w:r>
        <w:rPr>
          <w:szCs w:val="22"/>
          <w:lang w:val="sl-SI"/>
        </w:rPr>
        <w:t xml:space="preserve">zdravila, ki lahko povečajo tveganje za krvavitve, </w:t>
      </w:r>
      <w:r w:rsidR="00EB1CFC">
        <w:rPr>
          <w:szCs w:val="22"/>
          <w:lang w:val="sl-SI"/>
        </w:rPr>
        <w:t>kot so</w:t>
      </w:r>
      <w:r>
        <w:rPr>
          <w:szCs w:val="22"/>
          <w:lang w:val="sl-SI"/>
        </w:rPr>
        <w:t>:</w:t>
      </w:r>
    </w:p>
    <w:p w:rsidR="00924F78" w:rsidRPr="00C8510C" w:rsidRDefault="00924F78" w:rsidP="00EA099C">
      <w:pPr>
        <w:widowControl w:val="0"/>
        <w:numPr>
          <w:ilvl w:val="0"/>
          <w:numId w:val="36"/>
        </w:numPr>
        <w:tabs>
          <w:tab w:val="left" w:pos="567"/>
        </w:tabs>
        <w:ind w:left="896" w:hanging="357"/>
        <w:rPr>
          <w:szCs w:val="22"/>
          <w:lang w:val="sl-SI"/>
        </w:rPr>
      </w:pPr>
      <w:r w:rsidRPr="00C8510C">
        <w:rPr>
          <w:szCs w:val="22"/>
          <w:lang w:val="sl-SI"/>
        </w:rPr>
        <w:t>peroraln</w:t>
      </w:r>
      <w:r w:rsidR="00EB1CFC">
        <w:rPr>
          <w:szCs w:val="22"/>
          <w:lang w:val="sl-SI"/>
        </w:rPr>
        <w:t>i</w:t>
      </w:r>
      <w:r w:rsidRPr="00C8510C">
        <w:rPr>
          <w:szCs w:val="22"/>
          <w:lang w:val="sl-SI"/>
        </w:rPr>
        <w:t xml:space="preserve"> antikoagulant</w:t>
      </w:r>
      <w:r w:rsidR="00EB1CFC">
        <w:rPr>
          <w:szCs w:val="22"/>
          <w:lang w:val="sl-SI"/>
        </w:rPr>
        <w:t>i</w:t>
      </w:r>
      <w:r w:rsidRPr="00C8510C">
        <w:rPr>
          <w:szCs w:val="22"/>
          <w:lang w:val="sl-SI"/>
        </w:rPr>
        <w:t>, zdravila, ki preprečujejo nastanek krvnih strdkov,</w:t>
      </w:r>
    </w:p>
    <w:p w:rsidR="00924F78" w:rsidRPr="00C8510C" w:rsidRDefault="00924F78" w:rsidP="00EA099C">
      <w:pPr>
        <w:widowControl w:val="0"/>
        <w:numPr>
          <w:ilvl w:val="0"/>
          <w:numId w:val="36"/>
        </w:numPr>
        <w:tabs>
          <w:tab w:val="left" w:pos="567"/>
        </w:tabs>
        <w:ind w:left="896" w:hanging="357"/>
        <w:rPr>
          <w:szCs w:val="22"/>
          <w:lang w:val="sl-SI"/>
        </w:rPr>
      </w:pPr>
      <w:r w:rsidRPr="00C8510C">
        <w:rPr>
          <w:szCs w:val="22"/>
          <w:lang w:val="sl-SI"/>
        </w:rPr>
        <w:t xml:space="preserve">nesteroidna protivnetna zdravila, ki se običajno uporabljajo za lajšanje bolečine in/ali vnetja mišic ali sklepov, </w:t>
      </w:r>
    </w:p>
    <w:p w:rsidR="00924F78" w:rsidRDefault="00924F78" w:rsidP="00EA099C">
      <w:pPr>
        <w:widowControl w:val="0"/>
        <w:numPr>
          <w:ilvl w:val="0"/>
          <w:numId w:val="36"/>
        </w:numPr>
        <w:tabs>
          <w:tab w:val="left" w:pos="567"/>
        </w:tabs>
        <w:ind w:left="896" w:hanging="357"/>
        <w:rPr>
          <w:szCs w:val="22"/>
          <w:lang w:val="sl-SI"/>
        </w:rPr>
      </w:pPr>
      <w:r w:rsidRPr="00C8510C">
        <w:rPr>
          <w:szCs w:val="22"/>
          <w:lang w:val="sl-SI"/>
        </w:rPr>
        <w:t>heparin, ali katerokoli drugo zdravilo</w:t>
      </w:r>
      <w:r w:rsidR="008D70CF" w:rsidRPr="00C8510C">
        <w:rPr>
          <w:szCs w:val="22"/>
          <w:lang w:val="sl-SI"/>
        </w:rPr>
        <w:t xml:space="preserve"> v obliki injekcij</w:t>
      </w:r>
      <w:r w:rsidRPr="00C8510C">
        <w:rPr>
          <w:szCs w:val="22"/>
          <w:lang w:val="sl-SI"/>
        </w:rPr>
        <w:t xml:space="preserve">, ki se uporablja za zmanjševanje strjevanja krvi, </w:t>
      </w:r>
    </w:p>
    <w:p w:rsidR="00D35E2E" w:rsidRDefault="00D35E2E" w:rsidP="00294C6D">
      <w:pPr>
        <w:widowControl w:val="0"/>
        <w:numPr>
          <w:ilvl w:val="0"/>
          <w:numId w:val="34"/>
        </w:numPr>
        <w:tabs>
          <w:tab w:val="left" w:pos="567"/>
        </w:tabs>
        <w:ind w:left="896" w:hanging="357"/>
        <w:rPr>
          <w:szCs w:val="22"/>
          <w:lang w:val="sl-SI"/>
        </w:rPr>
      </w:pPr>
      <w:r>
        <w:rPr>
          <w:szCs w:val="22"/>
          <w:lang w:val="sl-SI"/>
        </w:rPr>
        <w:t>tiklopidin, peroralno antiagregacijsko zdravilo,</w:t>
      </w:r>
    </w:p>
    <w:p w:rsidR="00D35E2E" w:rsidRDefault="00583D08" w:rsidP="00EA099C">
      <w:pPr>
        <w:widowControl w:val="0"/>
        <w:numPr>
          <w:ilvl w:val="0"/>
          <w:numId w:val="34"/>
        </w:numPr>
        <w:tabs>
          <w:tab w:val="left" w:pos="567"/>
        </w:tabs>
        <w:ind w:left="896" w:hanging="357"/>
        <w:rPr>
          <w:szCs w:val="22"/>
          <w:lang w:val="sl-SI"/>
        </w:rPr>
      </w:pPr>
      <w:r>
        <w:rPr>
          <w:szCs w:val="22"/>
          <w:lang w:val="sl-SI"/>
        </w:rPr>
        <w:t>selektivni zaviralci pri</w:t>
      </w:r>
      <w:r w:rsidR="00D35E2E">
        <w:rPr>
          <w:szCs w:val="22"/>
          <w:lang w:val="sl-SI"/>
        </w:rPr>
        <w:t>vzema serotonina (na primer fluoksetin ali fluvoksamin, a ne le tadva), ki se po navadi uporabljajo za zdravljenje depresije,</w:t>
      </w:r>
    </w:p>
    <w:p w:rsidR="009C77BE" w:rsidRPr="002B6144" w:rsidRDefault="009C77BE" w:rsidP="002B6144">
      <w:pPr>
        <w:widowControl w:val="0"/>
        <w:numPr>
          <w:ilvl w:val="0"/>
          <w:numId w:val="34"/>
        </w:numPr>
        <w:tabs>
          <w:tab w:val="left" w:pos="567"/>
        </w:tabs>
        <w:ind w:left="896" w:hanging="357"/>
        <w:rPr>
          <w:szCs w:val="22"/>
          <w:lang w:val="sl-SI"/>
        </w:rPr>
      </w:pPr>
      <w:r>
        <w:rPr>
          <w:szCs w:val="22"/>
          <w:lang w:val="sl-SI"/>
        </w:rPr>
        <w:t>rifampicin (ki se uporablja za zdravljenje hudih okužb),</w:t>
      </w:r>
    </w:p>
    <w:p w:rsidR="00924F78" w:rsidRPr="00C8510C" w:rsidRDefault="008D70CF" w:rsidP="00EA099C">
      <w:pPr>
        <w:widowControl w:val="0"/>
        <w:numPr>
          <w:ilvl w:val="0"/>
          <w:numId w:val="37"/>
        </w:numPr>
        <w:tabs>
          <w:tab w:val="left" w:pos="567"/>
        </w:tabs>
        <w:ind w:left="567" w:hanging="567"/>
        <w:rPr>
          <w:szCs w:val="22"/>
          <w:lang w:val="sl-SI"/>
        </w:rPr>
      </w:pPr>
      <w:r w:rsidRPr="00C8510C">
        <w:rPr>
          <w:lang w:val="sl-SI"/>
        </w:rPr>
        <w:t>omeprazol</w:t>
      </w:r>
      <w:r w:rsidR="007D22AC">
        <w:rPr>
          <w:lang w:val="sl-SI"/>
        </w:rPr>
        <w:t xml:space="preserve"> ali</w:t>
      </w:r>
      <w:r w:rsidRPr="00C8510C">
        <w:rPr>
          <w:lang w:val="sl-SI"/>
        </w:rPr>
        <w:t xml:space="preserve"> ezomepr</w:t>
      </w:r>
      <w:r w:rsidR="00E953B0" w:rsidRPr="00C8510C">
        <w:rPr>
          <w:lang w:val="sl-SI"/>
        </w:rPr>
        <w:t>azol, zdravila za zdravljenje</w:t>
      </w:r>
      <w:r w:rsidR="006A490A">
        <w:rPr>
          <w:lang w:val="sl-SI"/>
        </w:rPr>
        <w:t xml:space="preserve"> </w:t>
      </w:r>
      <w:r w:rsidR="00924F78" w:rsidRPr="00C8510C">
        <w:rPr>
          <w:lang w:val="sl-SI"/>
        </w:rPr>
        <w:t>težav z želodcem,</w:t>
      </w:r>
    </w:p>
    <w:p w:rsidR="00924F78" w:rsidRDefault="00924F78" w:rsidP="00EA099C">
      <w:pPr>
        <w:pStyle w:val="ListBullet2"/>
        <w:numPr>
          <w:ilvl w:val="0"/>
          <w:numId w:val="37"/>
        </w:numPr>
        <w:tabs>
          <w:tab w:val="left" w:pos="540"/>
        </w:tabs>
        <w:ind w:left="567" w:hanging="567"/>
        <w:rPr>
          <w:lang w:val="sl-SI"/>
        </w:rPr>
      </w:pPr>
      <w:r w:rsidRPr="00C8510C">
        <w:rPr>
          <w:lang w:val="sl-SI"/>
        </w:rPr>
        <w:t xml:space="preserve">flukonazol </w:t>
      </w:r>
      <w:r w:rsidR="007D22AC">
        <w:rPr>
          <w:lang w:val="sl-SI"/>
        </w:rPr>
        <w:t xml:space="preserve">ali </w:t>
      </w:r>
      <w:r w:rsidRPr="00C8510C">
        <w:rPr>
          <w:lang w:val="sl-SI"/>
        </w:rPr>
        <w:t>vorikonazol, zdravila za zdravljenje glivičnih okužb,</w:t>
      </w:r>
    </w:p>
    <w:p w:rsidR="00193116" w:rsidRPr="00824344" w:rsidRDefault="00193116" w:rsidP="00DF12F4">
      <w:pPr>
        <w:pStyle w:val="ListBullet2"/>
        <w:numPr>
          <w:ilvl w:val="0"/>
          <w:numId w:val="37"/>
        </w:numPr>
        <w:tabs>
          <w:tab w:val="left" w:pos="540"/>
        </w:tabs>
        <w:ind w:left="567" w:hanging="567"/>
        <w:rPr>
          <w:lang w:val="sl-SI"/>
        </w:rPr>
      </w:pPr>
      <w:r>
        <w:rPr>
          <w:lang w:val="sl-SI"/>
        </w:rPr>
        <w:t>efavirenz ali</w:t>
      </w:r>
      <w:r w:rsidRPr="004E5FC0">
        <w:rPr>
          <w:lang w:val="sl-SI"/>
        </w:rPr>
        <w:t xml:space="preserve"> druga proti</w:t>
      </w:r>
      <w:r w:rsidR="00824344">
        <w:rPr>
          <w:lang w:val="sl-SI"/>
        </w:rPr>
        <w:t>retro</w:t>
      </w:r>
      <w:r w:rsidRPr="004E5FC0">
        <w:rPr>
          <w:lang w:val="sl-SI"/>
        </w:rPr>
        <w:t>virusna zdravila (</w:t>
      </w:r>
      <w:r w:rsidRPr="00824344">
        <w:rPr>
          <w:lang w:val="sl-SI"/>
        </w:rPr>
        <w:t>ki se uporabljajo za zdravljenje infekcij z virusom HIV),</w:t>
      </w:r>
    </w:p>
    <w:p w:rsidR="00924F78" w:rsidRPr="00C8510C" w:rsidRDefault="00924F78" w:rsidP="00EA099C">
      <w:pPr>
        <w:pStyle w:val="ListBullet2"/>
        <w:numPr>
          <w:ilvl w:val="0"/>
          <w:numId w:val="37"/>
        </w:numPr>
        <w:tabs>
          <w:tab w:val="left" w:pos="540"/>
        </w:tabs>
        <w:ind w:left="567" w:hanging="567"/>
        <w:rPr>
          <w:lang w:val="sl-SI"/>
        </w:rPr>
      </w:pPr>
      <w:r w:rsidRPr="00C8510C">
        <w:rPr>
          <w:lang w:val="sl-SI"/>
        </w:rPr>
        <w:t>karbamazepin, zdravil</w:t>
      </w:r>
      <w:r w:rsidR="007D22AC">
        <w:rPr>
          <w:lang w:val="sl-SI"/>
        </w:rPr>
        <w:t>o</w:t>
      </w:r>
      <w:r w:rsidRPr="00C8510C">
        <w:rPr>
          <w:lang w:val="sl-SI"/>
        </w:rPr>
        <w:t xml:space="preserve"> za zdravljenje nekaterih oblik epilepsije,</w:t>
      </w:r>
    </w:p>
    <w:p w:rsidR="007B5856" w:rsidRPr="00D63BE2" w:rsidRDefault="007B5856" w:rsidP="00EA099C">
      <w:pPr>
        <w:numPr>
          <w:ilvl w:val="0"/>
          <w:numId w:val="37"/>
        </w:numPr>
        <w:ind w:left="567" w:hanging="567"/>
        <w:rPr>
          <w:szCs w:val="22"/>
          <w:lang w:val="sl-SI"/>
        </w:rPr>
      </w:pPr>
      <w:r w:rsidRPr="00C8510C">
        <w:rPr>
          <w:lang w:val="sl-SI"/>
        </w:rPr>
        <w:t>moklobemid, zdravila za zdravljenje depresije</w:t>
      </w:r>
      <w:r w:rsidR="00883B8C" w:rsidRPr="00763530">
        <w:rPr>
          <w:szCs w:val="22"/>
          <w:lang w:val="sl-SI"/>
        </w:rPr>
        <w:t>,</w:t>
      </w:r>
    </w:p>
    <w:p w:rsidR="00D35E2E" w:rsidRDefault="00D35E2E" w:rsidP="00D35E2E">
      <w:pPr>
        <w:widowControl w:val="0"/>
        <w:numPr>
          <w:ilvl w:val="0"/>
          <w:numId w:val="35"/>
        </w:numPr>
        <w:tabs>
          <w:tab w:val="left" w:pos="567"/>
        </w:tabs>
        <w:ind w:left="567" w:hanging="567"/>
        <w:rPr>
          <w:lang w:val="sl-SI"/>
        </w:rPr>
      </w:pPr>
      <w:r>
        <w:rPr>
          <w:lang w:val="sl-SI"/>
        </w:rPr>
        <w:t>repaglinid, zdravilo za zdravljenje sladkorne bolezni,</w:t>
      </w:r>
    </w:p>
    <w:p w:rsidR="00EF1485" w:rsidRDefault="00D35E2E" w:rsidP="00D35E2E">
      <w:pPr>
        <w:widowControl w:val="0"/>
        <w:numPr>
          <w:ilvl w:val="0"/>
          <w:numId w:val="35"/>
        </w:numPr>
        <w:tabs>
          <w:tab w:val="left" w:pos="567"/>
        </w:tabs>
        <w:ind w:left="567" w:hanging="567"/>
        <w:rPr>
          <w:lang w:val="sl-SI"/>
        </w:rPr>
      </w:pPr>
      <w:r>
        <w:rPr>
          <w:lang w:val="sl-SI"/>
        </w:rPr>
        <w:t>paklitaksel, zdravilo za zdravljenje raka</w:t>
      </w:r>
      <w:r w:rsidR="00EF1485">
        <w:rPr>
          <w:lang w:val="sl-SI"/>
        </w:rPr>
        <w:t>,</w:t>
      </w:r>
    </w:p>
    <w:p w:rsidR="009F1588" w:rsidRDefault="009F1588" w:rsidP="00D35E2E">
      <w:pPr>
        <w:widowControl w:val="0"/>
        <w:numPr>
          <w:ilvl w:val="0"/>
          <w:numId w:val="35"/>
        </w:numPr>
        <w:tabs>
          <w:tab w:val="left" w:pos="567"/>
        </w:tabs>
        <w:ind w:left="567" w:hanging="567"/>
        <w:rPr>
          <w:lang w:val="sl-SI"/>
        </w:rPr>
      </w:pPr>
      <w:r>
        <w:rPr>
          <w:lang w:val="sl-SI"/>
        </w:rPr>
        <w:t xml:space="preserve">opioidi: preden vam </w:t>
      </w:r>
      <w:r w:rsidR="007F7420">
        <w:rPr>
          <w:lang w:val="sl-SI"/>
        </w:rPr>
        <w:t>zdravnik predpiše opioide (uporabljajo se za zdravljenje hude bolečine)</w:t>
      </w:r>
      <w:r>
        <w:rPr>
          <w:lang w:val="sl-SI"/>
        </w:rPr>
        <w:t xml:space="preserve">, </w:t>
      </w:r>
      <w:r w:rsidR="007F7420">
        <w:rPr>
          <w:lang w:val="sl-SI"/>
        </w:rPr>
        <w:t>ga morate obvestiti</w:t>
      </w:r>
      <w:r>
        <w:rPr>
          <w:lang w:val="sl-SI"/>
        </w:rPr>
        <w:t>, da se zdravite s klopidogrelom.</w:t>
      </w:r>
    </w:p>
    <w:p w:rsidR="007B5856" w:rsidRPr="002C57DE" w:rsidRDefault="007B5856" w:rsidP="007928E4">
      <w:pPr>
        <w:pStyle w:val="ListBullet2"/>
        <w:numPr>
          <w:ilvl w:val="0"/>
          <w:numId w:val="0"/>
        </w:numPr>
        <w:tabs>
          <w:tab w:val="left" w:pos="540"/>
        </w:tabs>
        <w:ind w:left="360"/>
        <w:rPr>
          <w:lang w:val="sl-SI"/>
        </w:rPr>
      </w:pPr>
    </w:p>
    <w:p w:rsidR="00FF4C21" w:rsidRPr="00C8510C" w:rsidRDefault="00FF4C21" w:rsidP="00FF4C21">
      <w:pPr>
        <w:widowControl w:val="0"/>
        <w:tabs>
          <w:tab w:val="left" w:pos="567"/>
        </w:tabs>
        <w:ind w:right="-2"/>
        <w:rPr>
          <w:szCs w:val="22"/>
          <w:lang w:val="sl-SI"/>
        </w:rPr>
      </w:pPr>
      <w:r w:rsidRPr="00C8510C">
        <w:rPr>
          <w:szCs w:val="22"/>
          <w:lang w:val="sl-SI"/>
        </w:rPr>
        <w:t>Če ste doživeli hudo bolečino v prsih (nestabilna angina</w:t>
      </w:r>
      <w:r w:rsidR="00B831A1" w:rsidRPr="00C8510C">
        <w:rPr>
          <w:szCs w:val="22"/>
          <w:lang w:val="sl-SI"/>
        </w:rPr>
        <w:t xml:space="preserve"> pektoris</w:t>
      </w:r>
      <w:r w:rsidRPr="00C8510C">
        <w:rPr>
          <w:szCs w:val="22"/>
          <w:lang w:val="sl-SI"/>
        </w:rPr>
        <w:t xml:space="preserve"> ali srčni napad), </w:t>
      </w:r>
      <w:r w:rsidR="00C92844">
        <w:rPr>
          <w:szCs w:val="22"/>
          <w:lang w:val="sl-SI"/>
        </w:rPr>
        <w:t>prehoden ishemični napad ali blago možgansko kap,</w:t>
      </w:r>
      <w:r w:rsidR="00C92844" w:rsidRPr="00C8510C">
        <w:rPr>
          <w:szCs w:val="22"/>
          <w:lang w:val="sl-SI"/>
        </w:rPr>
        <w:t xml:space="preserve"> </w:t>
      </w:r>
      <w:r w:rsidRPr="00C8510C">
        <w:rPr>
          <w:szCs w:val="22"/>
          <w:lang w:val="sl-SI"/>
        </w:rPr>
        <w:t xml:space="preserve">so vam morda predpisali zdravilo Plavix v kombinaciji z acetilsalicilno kislino, učinkovino, ki je prisotna v številnih zdravilih, ki se uporabljajo za lajšanje bolečine in zniževanje </w:t>
      </w:r>
      <w:r w:rsidR="00B831A1" w:rsidRPr="00C8510C">
        <w:rPr>
          <w:szCs w:val="22"/>
          <w:lang w:val="sl-SI"/>
        </w:rPr>
        <w:t>zvišane telesne temperature</w:t>
      </w:r>
      <w:r w:rsidRPr="00C8510C">
        <w:rPr>
          <w:szCs w:val="22"/>
          <w:lang w:val="sl-SI"/>
        </w:rPr>
        <w:t xml:space="preserve">. Priložnostna uporaba acetilsalicilne kisline (ne več kot 1.000 mg v kateremkoli 24 urnem obdobju) na splošno ne bi smela povzročati težav, vendar pa se morate o daljši uporabi v drugih okoliščinah posvetovati s svojim zdravnikom. </w:t>
      </w:r>
    </w:p>
    <w:p w:rsidR="00FF4C21" w:rsidRPr="00C8510C" w:rsidRDefault="00FF4C21" w:rsidP="00FF4C21">
      <w:pPr>
        <w:widowControl w:val="0"/>
        <w:tabs>
          <w:tab w:val="left" w:pos="567"/>
        </w:tabs>
        <w:ind w:right="-2"/>
        <w:rPr>
          <w:szCs w:val="22"/>
          <w:lang w:val="sl-SI"/>
        </w:rPr>
      </w:pPr>
    </w:p>
    <w:p w:rsidR="00FF4C21" w:rsidRPr="00C8510C" w:rsidRDefault="00392A72" w:rsidP="00FF4C21">
      <w:pPr>
        <w:widowControl w:val="0"/>
        <w:tabs>
          <w:tab w:val="left" w:pos="567"/>
        </w:tabs>
        <w:ind w:right="-2"/>
        <w:rPr>
          <w:b/>
          <w:szCs w:val="22"/>
          <w:lang w:val="sl-SI"/>
        </w:rPr>
      </w:pPr>
      <w:r w:rsidRPr="00C8510C">
        <w:rPr>
          <w:b/>
          <w:szCs w:val="22"/>
          <w:lang w:val="sl-SI"/>
        </w:rPr>
        <w:t>Z</w:t>
      </w:r>
      <w:r w:rsidR="00FF4C21" w:rsidRPr="00C8510C">
        <w:rPr>
          <w:b/>
          <w:szCs w:val="22"/>
          <w:lang w:val="sl-SI"/>
        </w:rPr>
        <w:t>dravil</w:t>
      </w:r>
      <w:r w:rsidRPr="00C8510C">
        <w:rPr>
          <w:b/>
          <w:szCs w:val="22"/>
          <w:lang w:val="sl-SI"/>
        </w:rPr>
        <w:t>o</w:t>
      </w:r>
      <w:r w:rsidR="00FF4C21" w:rsidRPr="00C8510C">
        <w:rPr>
          <w:b/>
          <w:szCs w:val="22"/>
          <w:lang w:val="sl-SI"/>
        </w:rPr>
        <w:t xml:space="preserve"> Plavix skupaj s hrano in pijačo</w:t>
      </w:r>
    </w:p>
    <w:p w:rsidR="00FF4C21" w:rsidRPr="00C8510C" w:rsidRDefault="00FF4C21" w:rsidP="007B45D8">
      <w:pPr>
        <w:widowControl w:val="0"/>
        <w:tabs>
          <w:tab w:val="left" w:pos="567"/>
        </w:tabs>
        <w:ind w:right="-2"/>
        <w:rPr>
          <w:bCs/>
          <w:szCs w:val="22"/>
          <w:lang w:val="sl-SI"/>
        </w:rPr>
      </w:pPr>
      <w:r w:rsidRPr="00C8510C">
        <w:rPr>
          <w:bCs/>
          <w:szCs w:val="22"/>
          <w:lang w:val="sl-SI"/>
        </w:rPr>
        <w:t xml:space="preserve"> Zdravilo Plavix lahko jemljete s hrano ali brez nje.</w:t>
      </w:r>
    </w:p>
    <w:p w:rsidR="00FF4C21" w:rsidRPr="00C8510C" w:rsidRDefault="00FF4C21" w:rsidP="00FF4C21">
      <w:pPr>
        <w:widowControl w:val="0"/>
        <w:tabs>
          <w:tab w:val="left" w:pos="567"/>
        </w:tabs>
        <w:ind w:right="-2"/>
        <w:rPr>
          <w:bCs/>
          <w:szCs w:val="22"/>
          <w:lang w:val="sl-SI"/>
        </w:rPr>
      </w:pPr>
    </w:p>
    <w:p w:rsidR="00FF4C21" w:rsidRPr="00C8510C" w:rsidRDefault="00FF4C21" w:rsidP="00FF4C21">
      <w:pPr>
        <w:widowControl w:val="0"/>
        <w:tabs>
          <w:tab w:val="left" w:pos="567"/>
        </w:tabs>
        <w:ind w:right="-2"/>
        <w:rPr>
          <w:b/>
          <w:szCs w:val="22"/>
          <w:lang w:val="sl-SI"/>
        </w:rPr>
      </w:pPr>
      <w:r w:rsidRPr="00C8510C">
        <w:rPr>
          <w:b/>
          <w:szCs w:val="22"/>
          <w:lang w:val="sl-SI"/>
        </w:rPr>
        <w:t>Nosečnost in dojenje</w:t>
      </w:r>
    </w:p>
    <w:p w:rsidR="00C15A2E" w:rsidRPr="00C8510C" w:rsidRDefault="00C15A2E" w:rsidP="00FF4C21">
      <w:pPr>
        <w:widowControl w:val="0"/>
        <w:tabs>
          <w:tab w:val="left" w:pos="567"/>
        </w:tabs>
        <w:ind w:right="-2"/>
        <w:rPr>
          <w:szCs w:val="22"/>
          <w:lang w:val="sl-SI"/>
        </w:rPr>
      </w:pPr>
      <w:r w:rsidRPr="00C8510C">
        <w:rPr>
          <w:szCs w:val="22"/>
          <w:lang w:val="sl-SI"/>
        </w:rPr>
        <w:t>Priporočljivo je, da se tega zdravila v nosečnosti</w:t>
      </w:r>
      <w:r w:rsidR="006A490A">
        <w:rPr>
          <w:szCs w:val="22"/>
          <w:lang w:val="sl-SI"/>
        </w:rPr>
        <w:t xml:space="preserve"> </w:t>
      </w:r>
      <w:r w:rsidRPr="00C8510C">
        <w:rPr>
          <w:szCs w:val="22"/>
          <w:lang w:val="sl-SI"/>
        </w:rPr>
        <w:t>ne uporablja.</w:t>
      </w:r>
    </w:p>
    <w:p w:rsidR="001107BD" w:rsidRPr="00C8510C" w:rsidRDefault="001107BD" w:rsidP="00FF4C21">
      <w:pPr>
        <w:widowControl w:val="0"/>
        <w:tabs>
          <w:tab w:val="left" w:pos="567"/>
        </w:tabs>
        <w:ind w:right="-2"/>
        <w:rPr>
          <w:szCs w:val="22"/>
          <w:lang w:val="sl-SI"/>
        </w:rPr>
      </w:pPr>
    </w:p>
    <w:p w:rsidR="00FF4C21" w:rsidRPr="00C8510C" w:rsidRDefault="00FF4C21" w:rsidP="00FF4C21">
      <w:pPr>
        <w:widowControl w:val="0"/>
        <w:tabs>
          <w:tab w:val="left" w:pos="567"/>
        </w:tabs>
        <w:ind w:right="-2"/>
        <w:rPr>
          <w:szCs w:val="22"/>
          <w:lang w:val="sl-SI"/>
        </w:rPr>
      </w:pPr>
      <w:r w:rsidRPr="00C8510C">
        <w:rPr>
          <w:szCs w:val="22"/>
          <w:lang w:val="sl-SI"/>
        </w:rPr>
        <w:t>Če ste noseči ali mislite, da ste noseči, morate o tem obvestiti svojega zdravnika ali farmacevta, preden vzamete zdravilo Plavix. Če med zdravljenjem z zdravilom Plavix zanosite, se takoj posvetujte s svojim zdravnikom, saj jemanje klopidogrela med nosečnostjo ni priporočljivo.</w:t>
      </w:r>
    </w:p>
    <w:p w:rsidR="00FF4C21" w:rsidRPr="00C8510C" w:rsidRDefault="00FF4C21" w:rsidP="00FF4C21">
      <w:pPr>
        <w:widowControl w:val="0"/>
        <w:tabs>
          <w:tab w:val="left" w:pos="567"/>
        </w:tabs>
        <w:ind w:right="-2"/>
        <w:rPr>
          <w:b/>
          <w:szCs w:val="22"/>
          <w:lang w:val="sl-SI"/>
        </w:rPr>
      </w:pPr>
    </w:p>
    <w:p w:rsidR="008D70CF" w:rsidRPr="00C8510C" w:rsidRDefault="00BB1CF2" w:rsidP="00FF4C21">
      <w:pPr>
        <w:widowControl w:val="0"/>
        <w:tabs>
          <w:tab w:val="left" w:pos="567"/>
        </w:tabs>
        <w:ind w:right="-2"/>
        <w:rPr>
          <w:szCs w:val="22"/>
          <w:lang w:val="sl-SI"/>
        </w:rPr>
      </w:pPr>
      <w:r w:rsidRPr="00C8510C">
        <w:rPr>
          <w:szCs w:val="22"/>
          <w:lang w:val="sl-SI"/>
        </w:rPr>
        <w:t xml:space="preserve">Med jemanjem </w:t>
      </w:r>
      <w:r w:rsidR="008D70CF" w:rsidRPr="00C8510C">
        <w:rPr>
          <w:szCs w:val="22"/>
          <w:lang w:val="sl-SI"/>
        </w:rPr>
        <w:t xml:space="preserve">tega </w:t>
      </w:r>
      <w:r w:rsidRPr="00C8510C">
        <w:rPr>
          <w:szCs w:val="22"/>
          <w:lang w:val="sl-SI"/>
        </w:rPr>
        <w:t>zdravila</w:t>
      </w:r>
      <w:r w:rsidR="008D70CF" w:rsidRPr="00C8510C">
        <w:rPr>
          <w:szCs w:val="22"/>
          <w:lang w:val="sl-SI"/>
        </w:rPr>
        <w:t xml:space="preserve"> ne smete dojiti.</w:t>
      </w:r>
    </w:p>
    <w:p w:rsidR="00BB1CF2" w:rsidRPr="00C8510C" w:rsidRDefault="008D70CF" w:rsidP="00FF4C21">
      <w:pPr>
        <w:widowControl w:val="0"/>
        <w:tabs>
          <w:tab w:val="left" w:pos="567"/>
        </w:tabs>
        <w:ind w:right="-2"/>
        <w:rPr>
          <w:szCs w:val="22"/>
          <w:lang w:val="sl-SI"/>
        </w:rPr>
      </w:pPr>
      <w:r w:rsidRPr="00C8510C">
        <w:rPr>
          <w:szCs w:val="22"/>
          <w:lang w:val="sl-SI"/>
        </w:rPr>
        <w:t>Če dojite ali nameravate dojiti, se pred jemanjem tega zdravila</w:t>
      </w:r>
      <w:r w:rsidR="006A490A">
        <w:rPr>
          <w:szCs w:val="22"/>
          <w:lang w:val="sl-SI"/>
        </w:rPr>
        <w:t xml:space="preserve"> </w:t>
      </w:r>
      <w:r w:rsidR="00BB1CF2" w:rsidRPr="00C8510C">
        <w:rPr>
          <w:szCs w:val="22"/>
          <w:lang w:val="sl-SI"/>
        </w:rPr>
        <w:t>posvetujte z zdravnikom.</w:t>
      </w:r>
    </w:p>
    <w:p w:rsidR="008D70CF" w:rsidRPr="00C8510C" w:rsidRDefault="008D70CF" w:rsidP="00FF4C21">
      <w:pPr>
        <w:widowControl w:val="0"/>
        <w:tabs>
          <w:tab w:val="left" w:pos="567"/>
        </w:tabs>
        <w:ind w:right="-2"/>
        <w:rPr>
          <w:szCs w:val="22"/>
          <w:lang w:val="sl-SI"/>
        </w:rPr>
      </w:pPr>
    </w:p>
    <w:p w:rsidR="00FF4C21" w:rsidRPr="00C8510C" w:rsidRDefault="00FF4C21" w:rsidP="00FF4C21">
      <w:pPr>
        <w:widowControl w:val="0"/>
        <w:tabs>
          <w:tab w:val="left" w:pos="567"/>
        </w:tabs>
        <w:ind w:right="-2"/>
        <w:rPr>
          <w:szCs w:val="22"/>
          <w:lang w:val="sl-SI"/>
        </w:rPr>
      </w:pPr>
      <w:r w:rsidRPr="00C8510C">
        <w:rPr>
          <w:szCs w:val="22"/>
          <w:lang w:val="sl-SI"/>
        </w:rPr>
        <w:t>Posvetujete se z zdravnikom ali s farmacevtom, preden vzamete katerokoli zdravilo.</w:t>
      </w:r>
    </w:p>
    <w:p w:rsidR="00FF4C21" w:rsidRPr="00C8510C" w:rsidRDefault="00FF4C21" w:rsidP="00FF4C21">
      <w:pPr>
        <w:widowControl w:val="0"/>
        <w:tabs>
          <w:tab w:val="left" w:pos="567"/>
        </w:tabs>
        <w:ind w:right="-2"/>
        <w:rPr>
          <w:szCs w:val="22"/>
          <w:lang w:val="sl-SI"/>
        </w:rPr>
      </w:pPr>
    </w:p>
    <w:p w:rsidR="00FF4C21" w:rsidRPr="00C8510C" w:rsidRDefault="00FF4C21" w:rsidP="00FF4C21">
      <w:pPr>
        <w:widowControl w:val="0"/>
        <w:tabs>
          <w:tab w:val="left" w:pos="567"/>
        </w:tabs>
        <w:ind w:right="-2"/>
        <w:rPr>
          <w:b/>
          <w:szCs w:val="22"/>
          <w:lang w:val="sl-SI"/>
        </w:rPr>
      </w:pPr>
      <w:r w:rsidRPr="00C8510C">
        <w:rPr>
          <w:b/>
          <w:noProof/>
          <w:lang w:val="sl-SI"/>
        </w:rPr>
        <w:t>Vpliv na sposobnost upravljanja vozil in strojev</w:t>
      </w:r>
    </w:p>
    <w:p w:rsidR="00FF4C21" w:rsidRPr="00C8510C" w:rsidRDefault="00FF4C21" w:rsidP="00FF4C21">
      <w:pPr>
        <w:widowControl w:val="0"/>
        <w:tabs>
          <w:tab w:val="left" w:pos="567"/>
        </w:tabs>
        <w:ind w:right="-2"/>
        <w:rPr>
          <w:szCs w:val="22"/>
          <w:lang w:val="sl-SI"/>
        </w:rPr>
      </w:pPr>
      <w:r w:rsidRPr="00C8510C">
        <w:rPr>
          <w:szCs w:val="22"/>
          <w:lang w:val="sl-SI"/>
        </w:rPr>
        <w:t>Ni verjetno, da bi zdravilo Plavix vplivalo na vašo sposobnost za vožnjo ali upravljanje strojev.</w:t>
      </w:r>
    </w:p>
    <w:p w:rsidR="00FF4C21" w:rsidRPr="00C8510C" w:rsidRDefault="00FF4C21" w:rsidP="00FF4C21">
      <w:pPr>
        <w:widowControl w:val="0"/>
        <w:tabs>
          <w:tab w:val="left" w:pos="567"/>
        </w:tabs>
        <w:ind w:right="-2"/>
        <w:rPr>
          <w:szCs w:val="22"/>
          <w:lang w:val="sl-SI"/>
        </w:rPr>
      </w:pPr>
    </w:p>
    <w:p w:rsidR="00FF4C21" w:rsidRPr="00C8510C" w:rsidRDefault="00FF4C21" w:rsidP="003E3DEF">
      <w:pPr>
        <w:widowControl w:val="0"/>
        <w:tabs>
          <w:tab w:val="left" w:pos="567"/>
        </w:tabs>
        <w:ind w:right="-2"/>
        <w:rPr>
          <w:b/>
          <w:szCs w:val="22"/>
          <w:lang w:val="sl-SI"/>
        </w:rPr>
      </w:pPr>
      <w:r w:rsidRPr="00C8510C">
        <w:rPr>
          <w:b/>
          <w:szCs w:val="22"/>
          <w:lang w:val="sl-SI"/>
        </w:rPr>
        <w:t>Zdravilo Plavix vsebuje laktozo</w:t>
      </w:r>
    </w:p>
    <w:p w:rsidR="00FF4C21" w:rsidRPr="00C8510C" w:rsidRDefault="00FF4C21" w:rsidP="00FF4C21">
      <w:pPr>
        <w:widowControl w:val="0"/>
        <w:tabs>
          <w:tab w:val="left" w:pos="567"/>
        </w:tabs>
        <w:ind w:right="-2"/>
        <w:rPr>
          <w:szCs w:val="22"/>
          <w:lang w:val="sl-SI"/>
        </w:rPr>
      </w:pPr>
      <w:r w:rsidRPr="00C8510C">
        <w:rPr>
          <w:szCs w:val="22"/>
          <w:lang w:val="sl-SI"/>
        </w:rPr>
        <w:t>Če vam je zdravnik povedal, da imate intoleranco za nekatere sladkorje</w:t>
      </w:r>
      <w:r w:rsidR="003E3DEF" w:rsidRPr="00C8510C">
        <w:rPr>
          <w:szCs w:val="22"/>
          <w:lang w:val="sl-SI"/>
        </w:rPr>
        <w:t xml:space="preserve"> (npr. laktozo)</w:t>
      </w:r>
      <w:r w:rsidRPr="00C8510C">
        <w:rPr>
          <w:szCs w:val="22"/>
          <w:lang w:val="sl-SI"/>
        </w:rPr>
        <w:t>, se pred uporabo tega zdravila posvetujte s svojim zdravnikom.</w:t>
      </w:r>
    </w:p>
    <w:p w:rsidR="00FF4C21" w:rsidRPr="00C8510C" w:rsidRDefault="00FF4C21" w:rsidP="00FF4C21">
      <w:pPr>
        <w:widowControl w:val="0"/>
        <w:tabs>
          <w:tab w:val="left" w:pos="567"/>
        </w:tabs>
        <w:ind w:right="-2"/>
        <w:rPr>
          <w:szCs w:val="22"/>
          <w:lang w:val="sl-SI"/>
        </w:rPr>
      </w:pPr>
    </w:p>
    <w:p w:rsidR="00B22280" w:rsidRPr="00C8510C" w:rsidRDefault="003E3DEF" w:rsidP="003E3DEF">
      <w:pPr>
        <w:widowControl w:val="0"/>
        <w:tabs>
          <w:tab w:val="left" w:pos="567"/>
        </w:tabs>
        <w:ind w:right="-2"/>
        <w:rPr>
          <w:b/>
          <w:szCs w:val="22"/>
          <w:lang w:val="sl-SI"/>
        </w:rPr>
      </w:pPr>
      <w:r w:rsidRPr="00C8510C">
        <w:rPr>
          <w:b/>
          <w:szCs w:val="22"/>
          <w:lang w:val="sl-SI"/>
        </w:rPr>
        <w:t>Zdravilo Plavix vsebuje h</w:t>
      </w:r>
      <w:r w:rsidR="00FF4C21" w:rsidRPr="00C8510C">
        <w:rPr>
          <w:b/>
          <w:szCs w:val="22"/>
          <w:lang w:val="sl-SI"/>
        </w:rPr>
        <w:t>idrogenirano ricinusovo olje</w:t>
      </w:r>
      <w:r w:rsidRPr="00C8510C">
        <w:rPr>
          <w:b/>
          <w:szCs w:val="22"/>
          <w:lang w:val="sl-SI"/>
        </w:rPr>
        <w:t xml:space="preserve"> </w:t>
      </w:r>
    </w:p>
    <w:p w:rsidR="00FF4C21" w:rsidRPr="00C8510C" w:rsidRDefault="00B22280" w:rsidP="003E3DEF">
      <w:pPr>
        <w:widowControl w:val="0"/>
        <w:tabs>
          <w:tab w:val="left" w:pos="567"/>
        </w:tabs>
        <w:ind w:right="-2"/>
        <w:rPr>
          <w:szCs w:val="22"/>
          <w:lang w:val="sl-SI"/>
        </w:rPr>
      </w:pPr>
      <w:r w:rsidRPr="00C8510C">
        <w:rPr>
          <w:szCs w:val="22"/>
          <w:lang w:val="sl-SI"/>
        </w:rPr>
        <w:t xml:space="preserve">Ta </w:t>
      </w:r>
      <w:r w:rsidR="00FF4C21" w:rsidRPr="00C8510C">
        <w:rPr>
          <w:szCs w:val="22"/>
          <w:lang w:val="sl-SI"/>
        </w:rPr>
        <w:t>lahko povzroči želodčne motnje ali drisko.</w:t>
      </w:r>
    </w:p>
    <w:p w:rsidR="00FF4C21" w:rsidRPr="00C8510C" w:rsidRDefault="00FF4C21" w:rsidP="00FF4C21">
      <w:pPr>
        <w:widowControl w:val="0"/>
        <w:tabs>
          <w:tab w:val="left" w:pos="567"/>
        </w:tabs>
        <w:ind w:right="-2"/>
        <w:rPr>
          <w:szCs w:val="22"/>
          <w:lang w:val="sl-SI"/>
        </w:rPr>
      </w:pPr>
    </w:p>
    <w:p w:rsidR="00FF4C21" w:rsidRPr="00C8510C" w:rsidRDefault="00FF4C21" w:rsidP="00FF4C21">
      <w:pPr>
        <w:widowControl w:val="0"/>
        <w:tabs>
          <w:tab w:val="left" w:pos="567"/>
        </w:tabs>
        <w:ind w:right="-2"/>
        <w:rPr>
          <w:szCs w:val="22"/>
          <w:lang w:val="sl-SI"/>
        </w:rPr>
      </w:pPr>
    </w:p>
    <w:p w:rsidR="00FF4C21" w:rsidRPr="00C8510C" w:rsidRDefault="00FF4C21" w:rsidP="00FF4C21">
      <w:pPr>
        <w:widowControl w:val="0"/>
        <w:rPr>
          <w:b/>
          <w:caps/>
          <w:szCs w:val="22"/>
          <w:lang w:val="sl-SI"/>
        </w:rPr>
      </w:pPr>
      <w:r w:rsidRPr="00C8510C">
        <w:rPr>
          <w:b/>
          <w:szCs w:val="22"/>
          <w:lang w:val="sl-SI"/>
        </w:rPr>
        <w:t>3.</w:t>
      </w:r>
      <w:r w:rsidRPr="00C8510C">
        <w:rPr>
          <w:b/>
          <w:szCs w:val="22"/>
          <w:lang w:val="sl-SI"/>
        </w:rPr>
        <w:tab/>
      </w:r>
      <w:r w:rsidR="00006052" w:rsidRPr="00C8510C">
        <w:rPr>
          <w:b/>
          <w:szCs w:val="22"/>
          <w:lang w:val="sl-SI"/>
        </w:rPr>
        <w:t>Kako jemati zdravilo Plavix</w:t>
      </w:r>
    </w:p>
    <w:p w:rsidR="00FF4C21" w:rsidRPr="00C8510C" w:rsidRDefault="00FF4C21" w:rsidP="00FF4C21">
      <w:pPr>
        <w:widowControl w:val="0"/>
        <w:tabs>
          <w:tab w:val="left" w:pos="567"/>
        </w:tabs>
        <w:ind w:right="-2"/>
        <w:rPr>
          <w:caps/>
          <w:szCs w:val="22"/>
          <w:lang w:val="sl-SI"/>
        </w:rPr>
      </w:pPr>
    </w:p>
    <w:p w:rsidR="00FF4C21" w:rsidRPr="00C8510C" w:rsidRDefault="00FF4C21" w:rsidP="00FF4C21">
      <w:pPr>
        <w:widowControl w:val="0"/>
        <w:tabs>
          <w:tab w:val="left" w:pos="567"/>
        </w:tabs>
        <w:ind w:right="-2"/>
        <w:rPr>
          <w:szCs w:val="22"/>
          <w:lang w:val="sl-SI"/>
        </w:rPr>
      </w:pPr>
      <w:r w:rsidRPr="00C8510C">
        <w:rPr>
          <w:szCs w:val="22"/>
          <w:lang w:val="sl-SI"/>
        </w:rPr>
        <w:t xml:space="preserve">Pri jemanju </w:t>
      </w:r>
      <w:r w:rsidR="00B22280" w:rsidRPr="00C8510C">
        <w:rPr>
          <w:szCs w:val="22"/>
          <w:lang w:val="sl-SI"/>
        </w:rPr>
        <w:t xml:space="preserve">tega </w:t>
      </w:r>
      <w:r w:rsidRPr="00C8510C">
        <w:rPr>
          <w:szCs w:val="22"/>
          <w:lang w:val="sl-SI"/>
        </w:rPr>
        <w:t xml:space="preserve">zdravila natančno upoštevajte </w:t>
      </w:r>
      <w:r w:rsidR="00680730" w:rsidRPr="00C8510C">
        <w:rPr>
          <w:szCs w:val="22"/>
          <w:lang w:val="sl-SI"/>
        </w:rPr>
        <w:t xml:space="preserve">navodila </w:t>
      </w:r>
      <w:r w:rsidRPr="00C8510C">
        <w:rPr>
          <w:szCs w:val="22"/>
          <w:lang w:val="sl-SI"/>
        </w:rPr>
        <w:t>zdravnika</w:t>
      </w:r>
      <w:r w:rsidR="00680730" w:rsidRPr="00C8510C">
        <w:rPr>
          <w:szCs w:val="22"/>
          <w:lang w:val="sl-SI"/>
        </w:rPr>
        <w:t xml:space="preserve"> ali farmacevta</w:t>
      </w:r>
      <w:r w:rsidRPr="00C8510C">
        <w:rPr>
          <w:szCs w:val="22"/>
          <w:lang w:val="sl-SI"/>
        </w:rPr>
        <w:t>. Če ste negotovi, se posvetujte z zdravnikom ali farmacevtom.</w:t>
      </w:r>
    </w:p>
    <w:p w:rsidR="00FF4C21" w:rsidRPr="00C8510C" w:rsidRDefault="00FF4C21" w:rsidP="00FF4C21">
      <w:pPr>
        <w:widowControl w:val="0"/>
        <w:tabs>
          <w:tab w:val="left" w:pos="567"/>
        </w:tabs>
        <w:ind w:right="-2"/>
        <w:rPr>
          <w:szCs w:val="22"/>
          <w:lang w:val="sl-SI"/>
        </w:rPr>
      </w:pPr>
    </w:p>
    <w:p w:rsidR="00616847" w:rsidRDefault="00616847" w:rsidP="00616847">
      <w:pPr>
        <w:widowControl w:val="0"/>
        <w:tabs>
          <w:tab w:val="left" w:pos="567"/>
        </w:tabs>
        <w:ind w:right="-2"/>
        <w:rPr>
          <w:szCs w:val="22"/>
          <w:lang w:val="sl-SI"/>
        </w:rPr>
      </w:pPr>
      <w:r>
        <w:rPr>
          <w:szCs w:val="22"/>
          <w:lang w:val="sl-SI"/>
        </w:rPr>
        <w:t>Priporočeni odmerek</w:t>
      </w:r>
      <w:r w:rsidRPr="00EC0C65">
        <w:rPr>
          <w:szCs w:val="22"/>
          <w:lang w:val="sl-SI"/>
        </w:rPr>
        <w:t xml:space="preserve">, vključno </w:t>
      </w:r>
      <w:r>
        <w:rPr>
          <w:szCs w:val="22"/>
          <w:lang w:val="sl-SI"/>
        </w:rPr>
        <w:t>za bolnike</w:t>
      </w:r>
      <w:r w:rsidRPr="00EC0C65">
        <w:rPr>
          <w:szCs w:val="22"/>
          <w:lang w:val="sl-SI"/>
        </w:rPr>
        <w:t xml:space="preserve">, ki imajo </w:t>
      </w:r>
      <w:r w:rsidR="00212DB1">
        <w:rPr>
          <w:szCs w:val="22"/>
          <w:lang w:val="sl-SI"/>
        </w:rPr>
        <w:t xml:space="preserve">bolezensko </w:t>
      </w:r>
      <w:r w:rsidRPr="00EC0C65">
        <w:rPr>
          <w:szCs w:val="22"/>
          <w:lang w:val="sl-SI"/>
        </w:rPr>
        <w:t>stanje, imenovano "atrijska fibrilacija" (nepravilen srčni utrip), je ena 75 mg tableta zdrav</w:t>
      </w:r>
      <w:r>
        <w:rPr>
          <w:szCs w:val="22"/>
          <w:lang w:val="sl-SI"/>
        </w:rPr>
        <w:t>ila Plavix na dan, ki jo lahko vzamete</w:t>
      </w:r>
      <w:r w:rsidRPr="00EC0C65">
        <w:rPr>
          <w:szCs w:val="22"/>
          <w:lang w:val="sl-SI"/>
        </w:rPr>
        <w:t xml:space="preserve"> s hrano ali brez nje</w:t>
      </w:r>
      <w:r w:rsidRPr="00C8510C">
        <w:rPr>
          <w:szCs w:val="22"/>
          <w:lang w:val="sl-SI"/>
        </w:rPr>
        <w:t>; odmerek morate jemati vsak dan ob istem času</w:t>
      </w:r>
      <w:r w:rsidRPr="00EC0C65">
        <w:rPr>
          <w:szCs w:val="22"/>
          <w:lang w:val="sl-SI"/>
        </w:rPr>
        <w:t>.</w:t>
      </w:r>
    </w:p>
    <w:p w:rsidR="00616847" w:rsidRDefault="00616847" w:rsidP="00616847">
      <w:pPr>
        <w:widowControl w:val="0"/>
        <w:tabs>
          <w:tab w:val="left" w:pos="567"/>
        </w:tabs>
        <w:ind w:right="-2"/>
        <w:rPr>
          <w:szCs w:val="22"/>
          <w:lang w:val="sl-SI"/>
        </w:rPr>
      </w:pPr>
    </w:p>
    <w:p w:rsidR="00FF4C21" w:rsidRPr="00C8510C" w:rsidRDefault="00FF4C21" w:rsidP="00FF4C21">
      <w:pPr>
        <w:rPr>
          <w:szCs w:val="22"/>
          <w:lang w:val="sl-SI"/>
        </w:rPr>
      </w:pPr>
      <w:r w:rsidRPr="00C8510C">
        <w:rPr>
          <w:szCs w:val="22"/>
          <w:lang w:val="sl-SI"/>
        </w:rPr>
        <w:t>Če ste imeli hudo bolečino v prsih</w:t>
      </w:r>
      <w:r w:rsidR="00DA0E17" w:rsidRPr="00C8510C">
        <w:rPr>
          <w:szCs w:val="22"/>
          <w:lang w:val="sl-SI"/>
        </w:rPr>
        <w:t xml:space="preserve"> (nestabilna angina</w:t>
      </w:r>
      <w:r w:rsidR="00B831A1" w:rsidRPr="00C8510C">
        <w:rPr>
          <w:szCs w:val="22"/>
          <w:lang w:val="sl-SI"/>
        </w:rPr>
        <w:t xml:space="preserve"> pektoris</w:t>
      </w:r>
      <w:r w:rsidR="00DA0E17" w:rsidRPr="00C8510C">
        <w:rPr>
          <w:szCs w:val="22"/>
          <w:lang w:val="sl-SI"/>
        </w:rPr>
        <w:t xml:space="preserve"> ali srčna kap)</w:t>
      </w:r>
      <w:r w:rsidRPr="00C8510C">
        <w:rPr>
          <w:szCs w:val="22"/>
          <w:lang w:val="sl-SI"/>
        </w:rPr>
        <w:t xml:space="preserve">, vam lahko zdravnik </w:t>
      </w:r>
      <w:r w:rsidR="00B831A1" w:rsidRPr="00C8510C">
        <w:rPr>
          <w:szCs w:val="22"/>
          <w:lang w:val="sl-SI"/>
        </w:rPr>
        <w:t xml:space="preserve">na začetku zdravljenja </w:t>
      </w:r>
      <w:r w:rsidRPr="00C8510C">
        <w:rPr>
          <w:szCs w:val="22"/>
          <w:lang w:val="sl-SI"/>
        </w:rPr>
        <w:t xml:space="preserve">da </w:t>
      </w:r>
      <w:r w:rsidR="00B831A1" w:rsidRPr="00C8510C">
        <w:rPr>
          <w:szCs w:val="22"/>
          <w:lang w:val="sl-SI"/>
        </w:rPr>
        <w:t xml:space="preserve">enkrat </w:t>
      </w:r>
      <w:r w:rsidRPr="00C8510C">
        <w:rPr>
          <w:szCs w:val="22"/>
          <w:lang w:val="sl-SI"/>
        </w:rPr>
        <w:t xml:space="preserve">300 mg zdravila Plavix (eno 300-mg tableto ali štiri 75-mg tablete). Nato je </w:t>
      </w:r>
      <w:r w:rsidR="00B22280" w:rsidRPr="00C8510C">
        <w:rPr>
          <w:szCs w:val="22"/>
          <w:lang w:val="sl-SI"/>
        </w:rPr>
        <w:t>priporočeni</w:t>
      </w:r>
      <w:r w:rsidRPr="00C8510C">
        <w:rPr>
          <w:szCs w:val="22"/>
          <w:lang w:val="sl-SI"/>
        </w:rPr>
        <w:t xml:space="preserve"> odmerek ena 75-mg tableta zdravila Plavix na dan</w:t>
      </w:r>
      <w:r w:rsidR="00212DB1">
        <w:rPr>
          <w:szCs w:val="22"/>
          <w:lang w:val="sl-SI"/>
        </w:rPr>
        <w:t>,</w:t>
      </w:r>
      <w:r w:rsidR="00616847">
        <w:rPr>
          <w:szCs w:val="22"/>
          <w:lang w:val="sl-SI"/>
        </w:rPr>
        <w:t xml:space="preserve"> kot </w:t>
      </w:r>
      <w:r w:rsidR="00212DB1">
        <w:rPr>
          <w:szCs w:val="22"/>
          <w:lang w:val="sl-SI"/>
        </w:rPr>
        <w:t xml:space="preserve">je </w:t>
      </w:r>
      <w:r w:rsidR="00616847">
        <w:rPr>
          <w:szCs w:val="22"/>
          <w:lang w:val="sl-SI"/>
        </w:rPr>
        <w:t>opisano zgoraj</w:t>
      </w:r>
      <w:r w:rsidRPr="00C8510C">
        <w:rPr>
          <w:szCs w:val="22"/>
          <w:lang w:val="sl-SI"/>
        </w:rPr>
        <w:t>.</w:t>
      </w:r>
    </w:p>
    <w:p w:rsidR="00FF4C21" w:rsidRDefault="00FF4C21" w:rsidP="00FF4C21">
      <w:pPr>
        <w:widowControl w:val="0"/>
        <w:tabs>
          <w:tab w:val="left" w:pos="567"/>
        </w:tabs>
        <w:ind w:right="-2"/>
        <w:rPr>
          <w:szCs w:val="22"/>
          <w:lang w:val="sl-SI"/>
        </w:rPr>
      </w:pPr>
    </w:p>
    <w:p w:rsidR="00C92844" w:rsidRDefault="00C92844" w:rsidP="00C92844">
      <w:pPr>
        <w:rPr>
          <w:szCs w:val="22"/>
          <w:lang w:val="sl-SI"/>
        </w:rPr>
      </w:pPr>
      <w:r>
        <w:rPr>
          <w:szCs w:val="22"/>
          <w:lang w:val="sl-SI"/>
        </w:rPr>
        <w:t>Če ste imeli simptome možganske kapi, ki so v kratkem času minili (to imenujemo "prehoden ishemični napad"), ali blago možgansko kap, vam lahko zdravnik na začetku zdravljenja predpiše en 300 mg odmerek zdravila Plavix (1 tableto s 300 mg ali 4 tablete po 75 mg). Nato je priporočeni odmerek ena 75 mg tableta zdravila Plavix na dan, kot je opisano zgoraj, skupaj z acetilsalicilno kislino za obdobje 3 tednov. Potem vam bo zdravnik predpisal ali samo zdravilo Plavix samo ali samo acetilsalicilno kislino.</w:t>
      </w:r>
    </w:p>
    <w:p w:rsidR="00C92844" w:rsidRPr="00C8510C" w:rsidRDefault="00C92844" w:rsidP="00FF4C21">
      <w:pPr>
        <w:widowControl w:val="0"/>
        <w:tabs>
          <w:tab w:val="left" w:pos="567"/>
        </w:tabs>
        <w:ind w:right="-2"/>
        <w:rPr>
          <w:szCs w:val="22"/>
          <w:lang w:val="sl-SI"/>
        </w:rPr>
      </w:pPr>
    </w:p>
    <w:p w:rsidR="00FF4C21" w:rsidRPr="00C8510C" w:rsidRDefault="00FF4C21" w:rsidP="00FF4C21">
      <w:pPr>
        <w:widowControl w:val="0"/>
        <w:tabs>
          <w:tab w:val="left" w:pos="567"/>
        </w:tabs>
        <w:ind w:right="-2"/>
        <w:rPr>
          <w:szCs w:val="22"/>
          <w:lang w:val="sl-SI"/>
        </w:rPr>
      </w:pPr>
      <w:r w:rsidRPr="00C8510C">
        <w:rPr>
          <w:szCs w:val="22"/>
          <w:lang w:val="sl-SI"/>
        </w:rPr>
        <w:t>Zdravilo Plavix morate jemati, vse dokler vam ga vaš zdravnik predpisuje.</w:t>
      </w:r>
    </w:p>
    <w:p w:rsidR="00FF4C21" w:rsidRPr="00C8510C" w:rsidRDefault="00FF4C21" w:rsidP="00FF4C21">
      <w:pPr>
        <w:widowControl w:val="0"/>
        <w:tabs>
          <w:tab w:val="left" w:pos="567"/>
        </w:tabs>
        <w:ind w:right="-2"/>
        <w:rPr>
          <w:szCs w:val="22"/>
          <w:lang w:val="sl-SI"/>
        </w:rPr>
      </w:pPr>
    </w:p>
    <w:p w:rsidR="00FF4C21" w:rsidRPr="00C8510C" w:rsidRDefault="00FF4C21" w:rsidP="00FF4C21">
      <w:pPr>
        <w:widowControl w:val="0"/>
        <w:tabs>
          <w:tab w:val="left" w:pos="567"/>
        </w:tabs>
        <w:ind w:right="-2"/>
        <w:rPr>
          <w:b/>
          <w:szCs w:val="22"/>
          <w:lang w:val="sl-SI"/>
        </w:rPr>
      </w:pPr>
      <w:r w:rsidRPr="00C8510C">
        <w:rPr>
          <w:b/>
          <w:szCs w:val="22"/>
          <w:lang w:val="sl-SI"/>
        </w:rPr>
        <w:t>Če ste vzeli večji odmerek zdravila Plavix, kot bi smeli</w:t>
      </w:r>
    </w:p>
    <w:p w:rsidR="00FF4C21" w:rsidRPr="00C8510C" w:rsidRDefault="00FF4C21" w:rsidP="00FF4C21">
      <w:pPr>
        <w:widowControl w:val="0"/>
        <w:tabs>
          <w:tab w:val="left" w:pos="567"/>
        </w:tabs>
        <w:ind w:right="-2"/>
        <w:rPr>
          <w:szCs w:val="22"/>
          <w:lang w:val="sl-SI"/>
        </w:rPr>
      </w:pPr>
      <w:r w:rsidRPr="00C8510C">
        <w:rPr>
          <w:szCs w:val="22"/>
          <w:lang w:val="sl-SI"/>
        </w:rPr>
        <w:t xml:space="preserve">Zaradi povečanega tveganja krvavitve se posvetujte s svojim zdravnikom ali oddelkom najbližje </w:t>
      </w:r>
      <w:r w:rsidR="003E3DEF" w:rsidRPr="00C8510C">
        <w:rPr>
          <w:szCs w:val="22"/>
          <w:lang w:val="sl-SI"/>
        </w:rPr>
        <w:t xml:space="preserve">bolnišnične </w:t>
      </w:r>
      <w:r w:rsidRPr="00C8510C">
        <w:rPr>
          <w:szCs w:val="22"/>
          <w:lang w:val="sl-SI"/>
        </w:rPr>
        <w:t xml:space="preserve">nujne zdravniške pomoči. </w:t>
      </w:r>
    </w:p>
    <w:p w:rsidR="00D53DEA" w:rsidRPr="00C8510C" w:rsidRDefault="00D53DEA" w:rsidP="00FF4C21">
      <w:pPr>
        <w:widowControl w:val="0"/>
        <w:tabs>
          <w:tab w:val="left" w:pos="567"/>
        </w:tabs>
        <w:ind w:right="-2"/>
        <w:rPr>
          <w:szCs w:val="22"/>
          <w:lang w:val="sl-SI"/>
        </w:rPr>
      </w:pPr>
    </w:p>
    <w:p w:rsidR="00FF4C21" w:rsidRPr="00C8510C" w:rsidRDefault="00FF4C21" w:rsidP="00FF4C21">
      <w:pPr>
        <w:widowControl w:val="0"/>
        <w:tabs>
          <w:tab w:val="left" w:pos="567"/>
        </w:tabs>
        <w:ind w:right="-2"/>
        <w:rPr>
          <w:szCs w:val="22"/>
          <w:lang w:val="sl-SI"/>
        </w:rPr>
      </w:pPr>
      <w:r w:rsidRPr="00C8510C">
        <w:rPr>
          <w:szCs w:val="22"/>
          <w:lang w:val="sl-SI"/>
        </w:rPr>
        <w:t>Če imate dodatna vprašanja o uporabi zdravila, se posvetujte z zdravnikom ali farmacevtom.</w:t>
      </w:r>
    </w:p>
    <w:p w:rsidR="00FF4C21" w:rsidRPr="00C8510C" w:rsidRDefault="00FF4C21" w:rsidP="00FF4C21">
      <w:pPr>
        <w:widowControl w:val="0"/>
        <w:tabs>
          <w:tab w:val="left" w:pos="567"/>
        </w:tabs>
        <w:ind w:right="-2"/>
        <w:rPr>
          <w:szCs w:val="22"/>
          <w:lang w:val="sl-SI"/>
        </w:rPr>
      </w:pPr>
    </w:p>
    <w:p w:rsidR="00FF4C21" w:rsidRPr="00C8510C" w:rsidRDefault="00FF4C21" w:rsidP="00FF4C21">
      <w:pPr>
        <w:widowControl w:val="0"/>
        <w:tabs>
          <w:tab w:val="left" w:pos="567"/>
        </w:tabs>
        <w:ind w:right="-2"/>
        <w:rPr>
          <w:szCs w:val="22"/>
          <w:lang w:val="sl-SI"/>
        </w:rPr>
      </w:pPr>
    </w:p>
    <w:p w:rsidR="00FF4C21" w:rsidRPr="00C8510C" w:rsidRDefault="00FF4C21" w:rsidP="00C8510C">
      <w:pPr>
        <w:keepNext/>
        <w:keepLines/>
        <w:widowControl w:val="0"/>
        <w:ind w:left="540" w:right="-2" w:hanging="540"/>
        <w:rPr>
          <w:b/>
          <w:szCs w:val="22"/>
          <w:lang w:val="sl-SI"/>
        </w:rPr>
      </w:pPr>
      <w:r w:rsidRPr="00C8510C">
        <w:rPr>
          <w:b/>
          <w:szCs w:val="22"/>
          <w:lang w:val="sl-SI"/>
        </w:rPr>
        <w:t>4.</w:t>
      </w:r>
      <w:r w:rsidRPr="00C8510C">
        <w:rPr>
          <w:b/>
          <w:szCs w:val="22"/>
          <w:lang w:val="sl-SI"/>
        </w:rPr>
        <w:tab/>
      </w:r>
      <w:r w:rsidR="00006052" w:rsidRPr="00C8510C">
        <w:rPr>
          <w:b/>
          <w:szCs w:val="22"/>
          <w:lang w:val="sl-SI"/>
        </w:rPr>
        <w:t>Možni neželeni učinki</w:t>
      </w:r>
    </w:p>
    <w:p w:rsidR="00FF4C21" w:rsidRPr="00C8510C" w:rsidRDefault="00FF4C21" w:rsidP="00C8510C">
      <w:pPr>
        <w:keepNext/>
        <w:keepLines/>
        <w:widowControl w:val="0"/>
        <w:tabs>
          <w:tab w:val="left" w:pos="567"/>
        </w:tabs>
        <w:ind w:right="-2"/>
        <w:rPr>
          <w:szCs w:val="22"/>
          <w:lang w:val="sl-SI"/>
        </w:rPr>
      </w:pPr>
    </w:p>
    <w:p w:rsidR="00FF4C21" w:rsidRPr="00C8510C" w:rsidRDefault="00FF4C21" w:rsidP="00C8510C">
      <w:pPr>
        <w:keepNext/>
        <w:keepLines/>
        <w:widowControl w:val="0"/>
        <w:tabs>
          <w:tab w:val="left" w:pos="567"/>
        </w:tabs>
        <w:ind w:right="-29"/>
        <w:rPr>
          <w:szCs w:val="22"/>
          <w:lang w:val="sl-SI"/>
        </w:rPr>
      </w:pPr>
      <w:r w:rsidRPr="00C8510C">
        <w:rPr>
          <w:szCs w:val="22"/>
          <w:lang w:val="sl-SI"/>
        </w:rPr>
        <w:t xml:space="preserve">Kot vsa zdravila ima lahko tudi </w:t>
      </w:r>
      <w:r w:rsidR="00680730" w:rsidRPr="00C8510C">
        <w:rPr>
          <w:szCs w:val="22"/>
          <w:lang w:val="sl-SI"/>
        </w:rPr>
        <w:t xml:space="preserve">to </w:t>
      </w:r>
      <w:r w:rsidRPr="00C8510C">
        <w:rPr>
          <w:szCs w:val="22"/>
          <w:lang w:val="sl-SI"/>
        </w:rPr>
        <w:t>zdravilo neželene učinke, ki pa se ne pojavijo pri vseh bolnikih.</w:t>
      </w:r>
    </w:p>
    <w:p w:rsidR="008D70CF" w:rsidRPr="00C8510C" w:rsidRDefault="008D70CF" w:rsidP="00FF4C21">
      <w:pPr>
        <w:widowControl w:val="0"/>
        <w:tabs>
          <w:tab w:val="left" w:pos="567"/>
        </w:tabs>
        <w:ind w:right="-29"/>
        <w:rPr>
          <w:szCs w:val="22"/>
          <w:lang w:val="sl-SI"/>
        </w:rPr>
      </w:pPr>
    </w:p>
    <w:p w:rsidR="00890B6A" w:rsidRPr="00C8510C" w:rsidRDefault="00890B6A" w:rsidP="00890B6A">
      <w:pPr>
        <w:widowControl w:val="0"/>
        <w:tabs>
          <w:tab w:val="left" w:pos="567"/>
        </w:tabs>
        <w:ind w:right="-29"/>
        <w:rPr>
          <w:b/>
          <w:szCs w:val="22"/>
          <w:lang w:val="sl-SI"/>
        </w:rPr>
      </w:pPr>
      <w:r w:rsidRPr="00C8510C">
        <w:rPr>
          <w:b/>
          <w:szCs w:val="22"/>
          <w:lang w:val="sl-SI"/>
        </w:rPr>
        <w:t xml:space="preserve">Nemudoma se posvetujte s svojim zdravnikom, če </w:t>
      </w:r>
      <w:r w:rsidR="00B831A1" w:rsidRPr="00C8510C">
        <w:rPr>
          <w:b/>
          <w:szCs w:val="22"/>
          <w:lang w:val="sl-SI"/>
        </w:rPr>
        <w:t>se pri vas pojavijo</w:t>
      </w:r>
      <w:r w:rsidRPr="00C8510C">
        <w:rPr>
          <w:b/>
          <w:szCs w:val="22"/>
          <w:lang w:val="sl-SI"/>
        </w:rPr>
        <w:t>:</w:t>
      </w:r>
    </w:p>
    <w:p w:rsidR="00890B6A" w:rsidRPr="00C8510C" w:rsidRDefault="00B831A1" w:rsidP="00890B6A">
      <w:pPr>
        <w:widowControl w:val="0"/>
        <w:numPr>
          <w:ilvl w:val="0"/>
          <w:numId w:val="2"/>
        </w:numPr>
        <w:tabs>
          <w:tab w:val="left" w:pos="567"/>
        </w:tabs>
        <w:ind w:right="-29"/>
        <w:rPr>
          <w:szCs w:val="22"/>
          <w:lang w:val="sl-SI"/>
        </w:rPr>
      </w:pPr>
      <w:r w:rsidRPr="00C8510C">
        <w:rPr>
          <w:szCs w:val="22"/>
          <w:lang w:val="sl-SI"/>
        </w:rPr>
        <w:t>zvišana telesna temperatura</w:t>
      </w:r>
      <w:r w:rsidR="00890B6A" w:rsidRPr="00C8510C">
        <w:rPr>
          <w:szCs w:val="22"/>
          <w:lang w:val="sl-SI"/>
        </w:rPr>
        <w:t>, znak</w:t>
      </w:r>
      <w:r w:rsidRPr="00C8510C">
        <w:rPr>
          <w:szCs w:val="22"/>
          <w:lang w:val="sl-SI"/>
        </w:rPr>
        <w:t>i</w:t>
      </w:r>
      <w:r w:rsidR="00890B6A" w:rsidRPr="00C8510C">
        <w:rPr>
          <w:szCs w:val="22"/>
          <w:lang w:val="sl-SI"/>
        </w:rPr>
        <w:t xml:space="preserve"> okužbe ali hud</w:t>
      </w:r>
      <w:r w:rsidRPr="00C8510C">
        <w:rPr>
          <w:szCs w:val="22"/>
          <w:lang w:val="sl-SI"/>
        </w:rPr>
        <w:t>a</w:t>
      </w:r>
      <w:r w:rsidR="00890B6A" w:rsidRPr="00C8510C">
        <w:rPr>
          <w:szCs w:val="22"/>
          <w:lang w:val="sl-SI"/>
        </w:rPr>
        <w:t xml:space="preserve"> utrujenost. To so lahko znaki redkega zmanjšanja števila določenih krvnih celic,</w:t>
      </w:r>
    </w:p>
    <w:p w:rsidR="00890B6A" w:rsidRPr="00C8510C" w:rsidRDefault="00890B6A" w:rsidP="00890B6A">
      <w:pPr>
        <w:widowControl w:val="0"/>
        <w:numPr>
          <w:ilvl w:val="0"/>
          <w:numId w:val="2"/>
        </w:numPr>
        <w:tabs>
          <w:tab w:val="left" w:pos="567"/>
        </w:tabs>
        <w:ind w:right="-29"/>
        <w:rPr>
          <w:szCs w:val="22"/>
          <w:lang w:val="sl-SI"/>
        </w:rPr>
      </w:pPr>
      <w:r w:rsidRPr="00C8510C">
        <w:rPr>
          <w:szCs w:val="22"/>
          <w:lang w:val="sl-SI"/>
        </w:rPr>
        <w:t>znak</w:t>
      </w:r>
      <w:r w:rsidR="0029566F" w:rsidRPr="00C8510C">
        <w:rPr>
          <w:szCs w:val="22"/>
          <w:lang w:val="sl-SI"/>
        </w:rPr>
        <w:t>i</w:t>
      </w:r>
      <w:r w:rsidRPr="00C8510C">
        <w:rPr>
          <w:szCs w:val="22"/>
          <w:lang w:val="sl-SI"/>
        </w:rPr>
        <w:t xml:space="preserve"> jetrnih težav, kot je porumenelost kože in/ali oči (zlatenica), ki so lahko, ali pa ne, povezan</w:t>
      </w:r>
      <w:r w:rsidR="0029566F" w:rsidRPr="00C8510C">
        <w:rPr>
          <w:szCs w:val="22"/>
          <w:lang w:val="sl-SI"/>
        </w:rPr>
        <w:t>i</w:t>
      </w:r>
      <w:r w:rsidRPr="00C8510C">
        <w:rPr>
          <w:szCs w:val="22"/>
          <w:lang w:val="sl-SI"/>
        </w:rPr>
        <w:t xml:space="preserve"> s krvavitvijo, ki se pojavi pod kožo kot drobne rdeče pike, in/ali zmedenostjo (glejte </w:t>
      </w:r>
      <w:r w:rsidR="003E3DEF" w:rsidRPr="00C8510C">
        <w:rPr>
          <w:szCs w:val="22"/>
          <w:lang w:val="sl-SI"/>
        </w:rPr>
        <w:t>poglavje 2 »</w:t>
      </w:r>
      <w:r w:rsidR="00D809F4" w:rsidRPr="00C8510C">
        <w:rPr>
          <w:szCs w:val="22"/>
          <w:lang w:val="sl-SI"/>
        </w:rPr>
        <w:t>Opozorila in previdnostni ukrepi</w:t>
      </w:r>
      <w:r w:rsidR="003E3DEF" w:rsidRPr="00C8510C">
        <w:rPr>
          <w:szCs w:val="22"/>
          <w:lang w:val="sl-SI"/>
        </w:rPr>
        <w:t>«</w:t>
      </w:r>
      <w:r w:rsidRPr="00C8510C">
        <w:rPr>
          <w:szCs w:val="22"/>
          <w:lang w:val="sl-SI"/>
        </w:rPr>
        <w:t>).</w:t>
      </w:r>
    </w:p>
    <w:p w:rsidR="00890B6A" w:rsidRPr="00C8510C" w:rsidRDefault="00890B6A" w:rsidP="00890B6A">
      <w:pPr>
        <w:widowControl w:val="0"/>
        <w:numPr>
          <w:ilvl w:val="0"/>
          <w:numId w:val="2"/>
        </w:numPr>
        <w:tabs>
          <w:tab w:val="left" w:pos="567"/>
        </w:tabs>
        <w:ind w:right="-29"/>
        <w:rPr>
          <w:szCs w:val="22"/>
          <w:lang w:val="sl-SI"/>
        </w:rPr>
      </w:pPr>
      <w:r w:rsidRPr="00C8510C">
        <w:rPr>
          <w:szCs w:val="22"/>
          <w:lang w:val="sl-SI"/>
        </w:rPr>
        <w:t>otekanje ust ali bolezni kože, kot so izpuščaj, srbenje in mehurji na koži. To so lahko znaki alergijske reakcije.</w:t>
      </w:r>
    </w:p>
    <w:p w:rsidR="00890B6A" w:rsidRPr="00C8510C" w:rsidRDefault="00890B6A" w:rsidP="00890B6A">
      <w:pPr>
        <w:widowControl w:val="0"/>
        <w:tabs>
          <w:tab w:val="left" w:pos="567"/>
        </w:tabs>
        <w:ind w:right="-29"/>
        <w:rPr>
          <w:szCs w:val="22"/>
          <w:lang w:val="sl-SI"/>
        </w:rPr>
      </w:pPr>
    </w:p>
    <w:p w:rsidR="00FF4C21" w:rsidRPr="00C8510C" w:rsidRDefault="00FF4C21" w:rsidP="00FF4C21">
      <w:pPr>
        <w:widowControl w:val="0"/>
        <w:tabs>
          <w:tab w:val="left" w:pos="567"/>
        </w:tabs>
        <w:ind w:right="-29"/>
        <w:rPr>
          <w:szCs w:val="22"/>
          <w:lang w:val="sl-SI"/>
        </w:rPr>
      </w:pPr>
      <w:r w:rsidRPr="00C8510C">
        <w:rPr>
          <w:b/>
          <w:szCs w:val="22"/>
          <w:lang w:val="sl-SI"/>
        </w:rPr>
        <w:t>Najpogostejši neželeni učin</w:t>
      </w:r>
      <w:r w:rsidR="00890B6A" w:rsidRPr="00C8510C">
        <w:rPr>
          <w:b/>
          <w:szCs w:val="22"/>
          <w:lang w:val="sl-SI"/>
        </w:rPr>
        <w:t>e</w:t>
      </w:r>
      <w:r w:rsidRPr="00C8510C">
        <w:rPr>
          <w:b/>
          <w:szCs w:val="22"/>
          <w:lang w:val="sl-SI"/>
        </w:rPr>
        <w:t>k</w:t>
      </w:r>
      <w:r w:rsidRPr="00C8510C">
        <w:rPr>
          <w:szCs w:val="22"/>
          <w:lang w:val="sl-SI"/>
        </w:rPr>
        <w:t xml:space="preserve">, </w:t>
      </w:r>
      <w:r w:rsidRPr="00C8510C">
        <w:rPr>
          <w:b/>
          <w:szCs w:val="22"/>
          <w:lang w:val="sl-SI"/>
        </w:rPr>
        <w:t>o kater</w:t>
      </w:r>
      <w:r w:rsidR="00890B6A" w:rsidRPr="00C8510C">
        <w:rPr>
          <w:b/>
          <w:szCs w:val="22"/>
          <w:lang w:val="sl-SI"/>
        </w:rPr>
        <w:t>em</w:t>
      </w:r>
      <w:r w:rsidRPr="00C8510C">
        <w:rPr>
          <w:b/>
          <w:szCs w:val="22"/>
          <w:lang w:val="sl-SI"/>
        </w:rPr>
        <w:t xml:space="preserve"> so poročali z zdravilom Plavix </w:t>
      </w:r>
      <w:r w:rsidR="00890B6A" w:rsidRPr="00C8510C">
        <w:rPr>
          <w:b/>
          <w:szCs w:val="22"/>
          <w:lang w:val="sl-SI"/>
        </w:rPr>
        <w:t>je</w:t>
      </w:r>
      <w:r w:rsidRPr="00C8510C">
        <w:rPr>
          <w:b/>
          <w:szCs w:val="22"/>
          <w:lang w:val="sl-SI"/>
        </w:rPr>
        <w:t xml:space="preserve"> krvavit</w:t>
      </w:r>
      <w:r w:rsidR="00890B6A" w:rsidRPr="00C8510C">
        <w:rPr>
          <w:b/>
          <w:szCs w:val="22"/>
          <w:lang w:val="sl-SI"/>
        </w:rPr>
        <w:t>ev</w:t>
      </w:r>
      <w:r w:rsidR="00890B6A" w:rsidRPr="00C8510C">
        <w:rPr>
          <w:szCs w:val="22"/>
          <w:lang w:val="sl-SI"/>
        </w:rPr>
        <w:t>. Krvavitve se lahko pojavijo kot krvavitve iz želodca ali črevesja</w:t>
      </w:r>
      <w:r w:rsidRPr="00C8510C">
        <w:rPr>
          <w:szCs w:val="22"/>
          <w:lang w:val="sl-SI"/>
        </w:rPr>
        <w:t>, kot</w:t>
      </w:r>
      <w:r w:rsidR="006A490A">
        <w:rPr>
          <w:szCs w:val="22"/>
          <w:lang w:val="sl-SI"/>
        </w:rPr>
        <w:t xml:space="preserve"> </w:t>
      </w:r>
      <w:r w:rsidRPr="00C8510C">
        <w:rPr>
          <w:szCs w:val="22"/>
          <w:lang w:val="sl-SI"/>
        </w:rPr>
        <w:t>modrice, hematomi (neobičajne krvavitve ali modrice pod kožo), krvavitev iz nosu, kri v urinu</w:t>
      </w:r>
      <w:r w:rsidR="00890B6A" w:rsidRPr="00C8510C">
        <w:rPr>
          <w:szCs w:val="22"/>
          <w:lang w:val="sl-SI"/>
        </w:rPr>
        <w:t>.</w:t>
      </w:r>
      <w:r w:rsidRPr="00C8510C">
        <w:rPr>
          <w:szCs w:val="22"/>
          <w:lang w:val="sl-SI"/>
        </w:rPr>
        <w:t xml:space="preserve"> V ma</w:t>
      </w:r>
      <w:r w:rsidR="001C1081" w:rsidRPr="00C8510C">
        <w:rPr>
          <w:szCs w:val="22"/>
          <w:lang w:val="sl-SI"/>
        </w:rPr>
        <w:t>j</w:t>
      </w:r>
      <w:r w:rsidRPr="00C8510C">
        <w:rPr>
          <w:szCs w:val="22"/>
          <w:lang w:val="sl-SI"/>
        </w:rPr>
        <w:t>hnem številu primerov so poročali tudi o očesnih krvavitvah, krvavitvah v glavi, pljučih ali sklepih.</w:t>
      </w:r>
    </w:p>
    <w:p w:rsidR="00FF4C21" w:rsidRPr="00C8510C" w:rsidRDefault="00FF4C21" w:rsidP="00FF4C21">
      <w:pPr>
        <w:widowControl w:val="0"/>
        <w:tabs>
          <w:tab w:val="left" w:pos="567"/>
        </w:tabs>
        <w:ind w:right="-29"/>
        <w:rPr>
          <w:szCs w:val="22"/>
          <w:lang w:val="sl-SI"/>
        </w:rPr>
      </w:pPr>
    </w:p>
    <w:p w:rsidR="00327A29" w:rsidRPr="00C8510C" w:rsidRDefault="00327A29" w:rsidP="00B831A1">
      <w:pPr>
        <w:keepNext/>
        <w:keepLines/>
        <w:widowControl w:val="0"/>
        <w:tabs>
          <w:tab w:val="left" w:pos="567"/>
        </w:tabs>
        <w:ind w:right="-28"/>
        <w:rPr>
          <w:b/>
          <w:szCs w:val="22"/>
          <w:lang w:val="sl-SI"/>
        </w:rPr>
      </w:pPr>
      <w:r w:rsidRPr="00C8510C">
        <w:rPr>
          <w:b/>
          <w:szCs w:val="22"/>
          <w:lang w:val="sl-SI"/>
        </w:rPr>
        <w:t>Če doživite podaljšanje krvavitve v času jemanja zdravila Plavix</w:t>
      </w:r>
    </w:p>
    <w:p w:rsidR="00327A29" w:rsidRPr="00C8510C" w:rsidRDefault="00327A29" w:rsidP="003E3DEF">
      <w:pPr>
        <w:keepNext/>
        <w:keepLines/>
        <w:widowControl w:val="0"/>
        <w:tabs>
          <w:tab w:val="left" w:pos="567"/>
        </w:tabs>
        <w:ind w:right="-28"/>
        <w:rPr>
          <w:szCs w:val="22"/>
          <w:lang w:val="sl-SI"/>
        </w:rPr>
      </w:pPr>
      <w:r w:rsidRPr="00C8510C">
        <w:rPr>
          <w:szCs w:val="22"/>
          <w:lang w:val="sl-SI"/>
        </w:rPr>
        <w:t>Če se urežete ali poškodujete, lahko traja dlje kot običajno, da se vam krvavitev ustavi. To je povezano z načinom delovanja zdravila, saj preprečuje strjevanje krvi. Pri manjših vrezninah ali poškodbah, npr. če se urežete ali brijete, to navadno ni zaskrbljujoče. Vendar pa se morate takoj posvetovati s svojim zdravnikom, če ste glede krvavitve v kakršnihkoli dvomih (glejte</w:t>
      </w:r>
      <w:r w:rsidR="003E3DEF" w:rsidRPr="00C8510C">
        <w:rPr>
          <w:szCs w:val="22"/>
          <w:lang w:val="sl-SI"/>
        </w:rPr>
        <w:t xml:space="preserve"> poglavje 2 »</w:t>
      </w:r>
      <w:r w:rsidR="00D809F4" w:rsidRPr="00C8510C">
        <w:rPr>
          <w:szCs w:val="22"/>
          <w:lang w:val="sl-SI"/>
        </w:rPr>
        <w:t>Opozorila in previdnostni ukrepi</w:t>
      </w:r>
      <w:r w:rsidR="003E3DEF" w:rsidRPr="00C8510C">
        <w:rPr>
          <w:szCs w:val="22"/>
          <w:lang w:val="sl-SI"/>
        </w:rPr>
        <w:t>«</w:t>
      </w:r>
      <w:r w:rsidRPr="00C8510C">
        <w:rPr>
          <w:szCs w:val="22"/>
          <w:lang w:val="sl-SI"/>
        </w:rPr>
        <w:t>).</w:t>
      </w:r>
    </w:p>
    <w:p w:rsidR="00327A29" w:rsidRPr="00C8510C" w:rsidRDefault="00327A29" w:rsidP="00FF4C21">
      <w:pPr>
        <w:widowControl w:val="0"/>
        <w:tabs>
          <w:tab w:val="left" w:pos="567"/>
        </w:tabs>
        <w:ind w:right="-29"/>
        <w:rPr>
          <w:szCs w:val="22"/>
          <w:lang w:val="sl-SI"/>
        </w:rPr>
      </w:pPr>
    </w:p>
    <w:p w:rsidR="00FF4C21" w:rsidRPr="00C8510C" w:rsidRDefault="00FF4C21" w:rsidP="00FF4C21">
      <w:pPr>
        <w:widowControl w:val="0"/>
        <w:tabs>
          <w:tab w:val="left" w:pos="567"/>
        </w:tabs>
        <w:ind w:right="-29"/>
        <w:rPr>
          <w:szCs w:val="22"/>
          <w:lang w:val="sl-SI"/>
        </w:rPr>
      </w:pPr>
      <w:r w:rsidRPr="00C8510C">
        <w:rPr>
          <w:b/>
          <w:szCs w:val="22"/>
          <w:lang w:val="sl-SI"/>
        </w:rPr>
        <w:t xml:space="preserve">Drugi neželeni učinki </w:t>
      </w:r>
      <w:r w:rsidR="00D809F4" w:rsidRPr="00C8510C">
        <w:rPr>
          <w:b/>
          <w:szCs w:val="22"/>
          <w:lang w:val="sl-SI"/>
        </w:rPr>
        <w:t>vključujejo</w:t>
      </w:r>
      <w:r w:rsidRPr="00C8510C">
        <w:rPr>
          <w:b/>
          <w:szCs w:val="22"/>
          <w:lang w:val="sl-SI"/>
        </w:rPr>
        <w:t>:</w:t>
      </w:r>
    </w:p>
    <w:p w:rsidR="00D809F4" w:rsidRPr="00C8510C" w:rsidRDefault="00FF4C21" w:rsidP="00FF4C21">
      <w:pPr>
        <w:widowControl w:val="0"/>
        <w:tabs>
          <w:tab w:val="left" w:pos="567"/>
        </w:tabs>
        <w:ind w:right="-29"/>
        <w:rPr>
          <w:szCs w:val="22"/>
          <w:lang w:val="sl-SI"/>
        </w:rPr>
      </w:pPr>
      <w:r w:rsidRPr="00C8510C">
        <w:rPr>
          <w:szCs w:val="22"/>
          <w:u w:val="single"/>
          <w:lang w:val="sl-SI"/>
        </w:rPr>
        <w:t>Pogosti neželeni učinki</w:t>
      </w:r>
      <w:r w:rsidRPr="00C8510C">
        <w:rPr>
          <w:szCs w:val="22"/>
          <w:lang w:val="sl-SI"/>
        </w:rPr>
        <w:t xml:space="preserve"> </w:t>
      </w:r>
      <w:r w:rsidR="00D809F4" w:rsidRPr="00C8510C">
        <w:rPr>
          <w:szCs w:val="22"/>
          <w:lang w:val="sl-SI"/>
        </w:rPr>
        <w:t>(pojavijo se lahko pri največ 1 od 10 bolnikov)</w:t>
      </w:r>
      <w:r w:rsidRPr="00C8510C">
        <w:rPr>
          <w:szCs w:val="22"/>
          <w:lang w:val="sl-SI"/>
        </w:rPr>
        <w:t xml:space="preserve">: </w:t>
      </w:r>
    </w:p>
    <w:p w:rsidR="00FF4C21" w:rsidRPr="00C8510C" w:rsidRDefault="00FF4C21" w:rsidP="00FF4C21">
      <w:pPr>
        <w:widowControl w:val="0"/>
        <w:tabs>
          <w:tab w:val="left" w:pos="567"/>
        </w:tabs>
        <w:ind w:right="-29"/>
        <w:rPr>
          <w:szCs w:val="22"/>
          <w:lang w:val="sl-SI"/>
        </w:rPr>
      </w:pPr>
      <w:r w:rsidRPr="00C8510C">
        <w:rPr>
          <w:szCs w:val="22"/>
          <w:lang w:val="sl-SI"/>
        </w:rPr>
        <w:t>Driska, bolečina v trebuhu, slaba prebava ali zgaga.</w:t>
      </w:r>
    </w:p>
    <w:p w:rsidR="00FF4C21" w:rsidRPr="00C8510C" w:rsidRDefault="00FF4C21" w:rsidP="00FF4C21">
      <w:pPr>
        <w:widowControl w:val="0"/>
        <w:tabs>
          <w:tab w:val="left" w:pos="567"/>
        </w:tabs>
        <w:ind w:right="-29"/>
        <w:rPr>
          <w:szCs w:val="22"/>
          <w:lang w:val="sl-SI"/>
        </w:rPr>
      </w:pPr>
    </w:p>
    <w:p w:rsidR="00D809F4" w:rsidRPr="00C8510C" w:rsidRDefault="00FF4C21" w:rsidP="003E3DEF">
      <w:pPr>
        <w:rPr>
          <w:szCs w:val="22"/>
          <w:lang w:val="sl-SI"/>
        </w:rPr>
      </w:pPr>
      <w:r w:rsidRPr="00C8510C">
        <w:rPr>
          <w:szCs w:val="22"/>
          <w:u w:val="single"/>
          <w:lang w:val="sl-SI"/>
        </w:rPr>
        <w:t>Občasni neželeni učinki</w:t>
      </w:r>
      <w:r w:rsidRPr="00C8510C">
        <w:rPr>
          <w:szCs w:val="22"/>
          <w:lang w:val="sl-SI"/>
        </w:rPr>
        <w:t xml:space="preserve"> </w:t>
      </w:r>
      <w:r w:rsidR="008F4F9C" w:rsidRPr="00C8510C">
        <w:rPr>
          <w:szCs w:val="22"/>
          <w:lang w:val="sl-SI"/>
        </w:rPr>
        <w:t>(pojavijo se lahko pri največ 1 od 100 bolnikov)</w:t>
      </w:r>
      <w:r w:rsidRPr="00C8510C">
        <w:rPr>
          <w:szCs w:val="22"/>
          <w:lang w:val="sl-SI"/>
        </w:rPr>
        <w:t xml:space="preserve">: </w:t>
      </w:r>
    </w:p>
    <w:p w:rsidR="003E3DEF" w:rsidRPr="00C8510C" w:rsidRDefault="00FF4C21" w:rsidP="003E3DEF">
      <w:pPr>
        <w:rPr>
          <w:sz w:val="24"/>
          <w:szCs w:val="24"/>
          <w:lang w:val="sl-SI"/>
        </w:rPr>
      </w:pPr>
      <w:r w:rsidRPr="00C8510C">
        <w:rPr>
          <w:szCs w:val="22"/>
          <w:lang w:val="sl-SI"/>
        </w:rPr>
        <w:t>Glavobol, razjeda na želodcu, bruhanje, slabost, zaprtost, preveč plinov v želodcu ali črevesju, izpuščaji, srbenje, omotica,</w:t>
      </w:r>
      <w:r w:rsidR="006A490A">
        <w:rPr>
          <w:szCs w:val="22"/>
          <w:lang w:val="sl-SI"/>
        </w:rPr>
        <w:t xml:space="preserve"> </w:t>
      </w:r>
      <w:r w:rsidR="003E3DEF" w:rsidRPr="00C8510C">
        <w:rPr>
          <w:lang w:val="sl-SI"/>
        </w:rPr>
        <w:t>občutek mravljinčenja in omrtvelosti.</w:t>
      </w:r>
    </w:p>
    <w:p w:rsidR="00FF4C21" w:rsidRPr="00C8510C" w:rsidRDefault="00FF4C21" w:rsidP="003E3DEF">
      <w:pPr>
        <w:widowControl w:val="0"/>
        <w:tabs>
          <w:tab w:val="left" w:pos="567"/>
        </w:tabs>
        <w:ind w:right="-29"/>
        <w:rPr>
          <w:szCs w:val="22"/>
          <w:lang w:val="sl-SI"/>
        </w:rPr>
      </w:pPr>
    </w:p>
    <w:p w:rsidR="00D809F4" w:rsidRPr="00C8510C" w:rsidRDefault="00FF4C21" w:rsidP="00FF4C21">
      <w:pPr>
        <w:widowControl w:val="0"/>
        <w:tabs>
          <w:tab w:val="left" w:pos="567"/>
        </w:tabs>
        <w:ind w:right="-29"/>
        <w:rPr>
          <w:szCs w:val="22"/>
          <w:lang w:val="sl-SI"/>
        </w:rPr>
      </w:pPr>
      <w:r w:rsidRPr="00C8510C">
        <w:rPr>
          <w:szCs w:val="22"/>
          <w:u w:val="single"/>
          <w:lang w:val="sl-SI"/>
        </w:rPr>
        <w:t>Redki neželeni učinki</w:t>
      </w:r>
      <w:r w:rsidRPr="00C8510C">
        <w:rPr>
          <w:szCs w:val="22"/>
          <w:lang w:val="sl-SI"/>
        </w:rPr>
        <w:t xml:space="preserve"> </w:t>
      </w:r>
      <w:r w:rsidR="008F4F9C" w:rsidRPr="00C8510C">
        <w:rPr>
          <w:szCs w:val="22"/>
          <w:lang w:val="sl-SI"/>
        </w:rPr>
        <w:t>(pojavijo se lahko pri največ 1 od 1.000 bolnikov)</w:t>
      </w:r>
      <w:r w:rsidRPr="00C8510C">
        <w:rPr>
          <w:szCs w:val="22"/>
          <w:lang w:val="sl-SI"/>
        </w:rPr>
        <w:t xml:space="preserve">: </w:t>
      </w:r>
    </w:p>
    <w:p w:rsidR="00FF4C21" w:rsidRPr="00C8510C" w:rsidRDefault="00FF4C21" w:rsidP="00FF4C21">
      <w:pPr>
        <w:widowControl w:val="0"/>
        <w:tabs>
          <w:tab w:val="left" w:pos="567"/>
        </w:tabs>
        <w:ind w:right="-29"/>
        <w:rPr>
          <w:szCs w:val="22"/>
          <w:lang w:val="sl-SI"/>
        </w:rPr>
      </w:pPr>
      <w:r w:rsidRPr="00C8510C">
        <w:rPr>
          <w:szCs w:val="22"/>
          <w:lang w:val="sl-SI"/>
        </w:rPr>
        <w:t>Vrtoglavica</w:t>
      </w:r>
      <w:r w:rsidR="00616847">
        <w:rPr>
          <w:lang w:val="sl-SI"/>
        </w:rPr>
        <w:t>, p</w:t>
      </w:r>
      <w:r w:rsidR="00616847" w:rsidRPr="002574A6">
        <w:rPr>
          <w:lang w:val="sl-SI"/>
        </w:rPr>
        <w:t>ovečanje prsi pri moških</w:t>
      </w:r>
      <w:r w:rsidRPr="00C8510C">
        <w:rPr>
          <w:szCs w:val="22"/>
          <w:lang w:val="sl-SI"/>
        </w:rPr>
        <w:t>.</w:t>
      </w:r>
    </w:p>
    <w:p w:rsidR="00FF4C21" w:rsidRPr="00C8510C" w:rsidRDefault="00FF4C21" w:rsidP="00FF4C21">
      <w:pPr>
        <w:widowControl w:val="0"/>
        <w:tabs>
          <w:tab w:val="left" w:pos="567"/>
        </w:tabs>
        <w:ind w:right="-29"/>
        <w:rPr>
          <w:szCs w:val="22"/>
          <w:lang w:val="sl-SI"/>
        </w:rPr>
      </w:pPr>
    </w:p>
    <w:p w:rsidR="00D809F4" w:rsidRPr="00C8510C" w:rsidRDefault="00FF4C21" w:rsidP="003E3DEF">
      <w:pPr>
        <w:tabs>
          <w:tab w:val="left" w:pos="540"/>
        </w:tabs>
        <w:rPr>
          <w:szCs w:val="22"/>
          <w:lang w:val="sl-SI"/>
        </w:rPr>
      </w:pPr>
      <w:r w:rsidRPr="00C8510C">
        <w:rPr>
          <w:szCs w:val="22"/>
          <w:u w:val="single"/>
          <w:lang w:val="sl-SI"/>
        </w:rPr>
        <w:t>Zelo redki neželeni učinki</w:t>
      </w:r>
      <w:r w:rsidRPr="00C8510C">
        <w:rPr>
          <w:szCs w:val="22"/>
          <w:lang w:val="sl-SI"/>
        </w:rPr>
        <w:t xml:space="preserve"> </w:t>
      </w:r>
      <w:r w:rsidR="008F4F9C" w:rsidRPr="00C8510C">
        <w:rPr>
          <w:szCs w:val="22"/>
          <w:lang w:val="sl-SI"/>
        </w:rPr>
        <w:t>(pojavijo se lahko pri največ 1 od 10.000 bolnikov)</w:t>
      </w:r>
      <w:r w:rsidRPr="00C8510C">
        <w:rPr>
          <w:szCs w:val="22"/>
          <w:lang w:val="sl-SI"/>
        </w:rPr>
        <w:t xml:space="preserve">: </w:t>
      </w:r>
    </w:p>
    <w:p w:rsidR="00FF4C21" w:rsidRPr="00C8510C" w:rsidRDefault="00D809F4" w:rsidP="003E3DEF">
      <w:pPr>
        <w:tabs>
          <w:tab w:val="left" w:pos="540"/>
        </w:tabs>
        <w:rPr>
          <w:szCs w:val="22"/>
          <w:lang w:val="sl-SI"/>
        </w:rPr>
      </w:pPr>
      <w:r w:rsidRPr="00C8510C">
        <w:rPr>
          <w:szCs w:val="22"/>
          <w:lang w:val="sl-SI"/>
        </w:rPr>
        <w:t>Z</w:t>
      </w:r>
      <w:r w:rsidR="00FF4C21" w:rsidRPr="00C8510C">
        <w:rPr>
          <w:szCs w:val="22"/>
          <w:lang w:val="sl-SI"/>
        </w:rPr>
        <w:t xml:space="preserve">latenica, huda bolečina v trebuhu z ali brez bolečine v hrbtu, </w:t>
      </w:r>
      <w:r w:rsidR="00B831A1" w:rsidRPr="00C8510C">
        <w:rPr>
          <w:szCs w:val="22"/>
          <w:lang w:val="sl-SI"/>
        </w:rPr>
        <w:t>zvišana telesna temperatura</w:t>
      </w:r>
      <w:r w:rsidR="00FF4C21" w:rsidRPr="00C8510C">
        <w:rPr>
          <w:szCs w:val="22"/>
          <w:lang w:val="sl-SI"/>
        </w:rPr>
        <w:t>, težave pri dihanju, ki so včasih povezane s kašljem, splošne alergijske reakcije</w:t>
      </w:r>
      <w:r w:rsidR="00006052" w:rsidRPr="00C8510C">
        <w:rPr>
          <w:szCs w:val="22"/>
          <w:lang w:val="sl-SI"/>
        </w:rPr>
        <w:t xml:space="preserve"> </w:t>
      </w:r>
      <w:r w:rsidR="00006052" w:rsidRPr="00C8510C">
        <w:rPr>
          <w:lang w:val="sl-SI"/>
        </w:rPr>
        <w:t>(na primer, splošni občutek toplote z nenadnim nelagodjem do nezavesti)</w:t>
      </w:r>
      <w:r w:rsidR="00FF4C21" w:rsidRPr="00C8510C">
        <w:rPr>
          <w:szCs w:val="22"/>
          <w:lang w:val="sl-SI"/>
        </w:rPr>
        <w:t xml:space="preserve">, oteklina v ustih, mehurji na koži, kožna alergija, vnetje v ustih (stomatitis), znižanje krvnega tlaka, zmedenost, halucinacije, bolečine v sklepih, bolečine v mišicah, motnje </w:t>
      </w:r>
      <w:r w:rsidR="00680730" w:rsidRPr="00C8510C">
        <w:rPr>
          <w:szCs w:val="22"/>
          <w:lang w:val="sl-SI"/>
        </w:rPr>
        <w:t xml:space="preserve">v </w:t>
      </w:r>
      <w:r w:rsidR="00FF4C21" w:rsidRPr="00C8510C">
        <w:rPr>
          <w:szCs w:val="22"/>
          <w:lang w:val="sl-SI"/>
        </w:rPr>
        <w:t>oku</w:t>
      </w:r>
      <w:r w:rsidR="00680730" w:rsidRPr="00C8510C">
        <w:rPr>
          <w:szCs w:val="22"/>
          <w:lang w:val="sl-SI"/>
        </w:rPr>
        <w:t>š</w:t>
      </w:r>
      <w:r w:rsidR="00FF4C21" w:rsidRPr="00C8510C">
        <w:rPr>
          <w:szCs w:val="22"/>
          <w:lang w:val="sl-SI"/>
        </w:rPr>
        <w:t>a</w:t>
      </w:r>
      <w:r w:rsidR="00680730" w:rsidRPr="00C8510C">
        <w:rPr>
          <w:szCs w:val="22"/>
          <w:lang w:val="sl-SI"/>
        </w:rPr>
        <w:t xml:space="preserve">nju </w:t>
      </w:r>
      <w:r w:rsidR="00BD63C6">
        <w:rPr>
          <w:szCs w:val="22"/>
          <w:lang w:val="sl-SI"/>
        </w:rPr>
        <w:t xml:space="preserve">ali izguba okusa </w:t>
      </w:r>
      <w:r w:rsidR="00680730" w:rsidRPr="00C8510C">
        <w:rPr>
          <w:szCs w:val="22"/>
          <w:lang w:val="sl-SI"/>
        </w:rPr>
        <w:t>hrane</w:t>
      </w:r>
      <w:r w:rsidR="00FF4C21" w:rsidRPr="00C8510C">
        <w:rPr>
          <w:szCs w:val="22"/>
          <w:lang w:val="sl-SI"/>
        </w:rPr>
        <w:t>.</w:t>
      </w:r>
    </w:p>
    <w:p w:rsidR="00A1409D" w:rsidRPr="00D63BE2" w:rsidRDefault="00A1409D" w:rsidP="00A1409D">
      <w:pPr>
        <w:tabs>
          <w:tab w:val="left" w:pos="540"/>
        </w:tabs>
        <w:rPr>
          <w:szCs w:val="22"/>
          <w:lang w:val="sl-SI"/>
        </w:rPr>
      </w:pPr>
    </w:p>
    <w:p w:rsidR="00C24E26" w:rsidRPr="005B6BF8" w:rsidRDefault="00A1409D" w:rsidP="00C24E26">
      <w:pPr>
        <w:tabs>
          <w:tab w:val="left" w:pos="540"/>
        </w:tabs>
        <w:rPr>
          <w:szCs w:val="22"/>
          <w:lang w:val="sl-SI"/>
        </w:rPr>
      </w:pPr>
      <w:r w:rsidRPr="00D63BE2">
        <w:rPr>
          <w:szCs w:val="22"/>
          <w:u w:val="single"/>
          <w:lang w:val="sl-SI"/>
        </w:rPr>
        <w:t>Neželeni učinki z neznano pogostnostjo</w:t>
      </w:r>
      <w:r w:rsidRPr="00D63BE2">
        <w:rPr>
          <w:szCs w:val="22"/>
          <w:lang w:val="sl-SI"/>
        </w:rPr>
        <w:t xml:space="preserve"> (</w:t>
      </w:r>
      <w:r w:rsidRPr="005B6BF8">
        <w:rPr>
          <w:szCs w:val="22"/>
          <w:lang w:val="sl-SI"/>
        </w:rPr>
        <w:t xml:space="preserve">pogostnosti iz razpoložljivih podatkov ni mogoče oceniti): Preobčutljivostne reakcije </w:t>
      </w:r>
      <w:r w:rsidR="00396E41" w:rsidRPr="00763530">
        <w:rPr>
          <w:szCs w:val="22"/>
          <w:lang w:val="sl-SI"/>
        </w:rPr>
        <w:t>z bolečinami</w:t>
      </w:r>
      <w:r w:rsidR="00396E41" w:rsidRPr="00AB42BE">
        <w:rPr>
          <w:szCs w:val="22"/>
          <w:lang w:val="sl-SI"/>
        </w:rPr>
        <w:t xml:space="preserve"> v prsih ali trebuhu</w:t>
      </w:r>
      <w:r w:rsidR="00C24E26">
        <w:rPr>
          <w:szCs w:val="22"/>
          <w:lang w:val="sl-SI"/>
        </w:rPr>
        <w:t>, vztrajajoči znaki nizke vrednosti sladkorja v krvi</w:t>
      </w:r>
      <w:r w:rsidR="00C24E26" w:rsidRPr="005B6BF8">
        <w:rPr>
          <w:szCs w:val="22"/>
          <w:lang w:val="sl-SI"/>
        </w:rPr>
        <w:t>.</w:t>
      </w:r>
    </w:p>
    <w:p w:rsidR="00A1409D" w:rsidRPr="005B6BF8" w:rsidRDefault="00A1409D" w:rsidP="00A1409D">
      <w:pPr>
        <w:tabs>
          <w:tab w:val="left" w:pos="540"/>
        </w:tabs>
        <w:rPr>
          <w:szCs w:val="22"/>
          <w:lang w:val="sl-SI"/>
        </w:rPr>
      </w:pPr>
    </w:p>
    <w:p w:rsidR="00FF4C21" w:rsidRPr="00C8510C" w:rsidRDefault="00FF4C21" w:rsidP="00FF4C21">
      <w:pPr>
        <w:widowControl w:val="0"/>
        <w:tabs>
          <w:tab w:val="left" w:pos="567"/>
        </w:tabs>
        <w:ind w:right="-29"/>
        <w:rPr>
          <w:szCs w:val="22"/>
          <w:lang w:val="sl-SI"/>
        </w:rPr>
      </w:pPr>
      <w:r w:rsidRPr="00C8510C">
        <w:rPr>
          <w:szCs w:val="22"/>
          <w:lang w:val="sl-SI"/>
        </w:rPr>
        <w:t>Poleg tega lahko zdravnik ugotovi spremenjene izvide preiskav krvi ali urina.</w:t>
      </w:r>
    </w:p>
    <w:p w:rsidR="00FF4C21" w:rsidRDefault="00FF4C21" w:rsidP="00FF4C21">
      <w:pPr>
        <w:widowControl w:val="0"/>
        <w:tabs>
          <w:tab w:val="left" w:pos="567"/>
        </w:tabs>
        <w:ind w:right="-29"/>
        <w:rPr>
          <w:szCs w:val="22"/>
          <w:lang w:val="sl-SI"/>
        </w:rPr>
      </w:pPr>
    </w:p>
    <w:p w:rsidR="0001637F" w:rsidRPr="00632EF2" w:rsidRDefault="0001637F" w:rsidP="00FF4C21">
      <w:pPr>
        <w:widowControl w:val="0"/>
        <w:tabs>
          <w:tab w:val="left" w:pos="567"/>
        </w:tabs>
        <w:ind w:right="-29"/>
        <w:rPr>
          <w:b/>
          <w:szCs w:val="22"/>
          <w:lang w:val="sl-SI"/>
        </w:rPr>
      </w:pPr>
      <w:r w:rsidRPr="00632EF2">
        <w:rPr>
          <w:b/>
          <w:szCs w:val="22"/>
          <w:lang w:val="sl-SI"/>
        </w:rPr>
        <w:t>Poročanje o neželenih učinkih</w:t>
      </w:r>
    </w:p>
    <w:p w:rsidR="00680730" w:rsidRPr="00C8510C" w:rsidRDefault="00FF4C21" w:rsidP="00680730">
      <w:pPr>
        <w:pStyle w:val="CommentText"/>
        <w:rPr>
          <w:sz w:val="22"/>
          <w:szCs w:val="22"/>
          <w:lang w:val="sl-SI"/>
        </w:rPr>
      </w:pPr>
      <w:r w:rsidRPr="00C8510C">
        <w:rPr>
          <w:noProof/>
          <w:sz w:val="22"/>
          <w:lang w:val="sl-SI"/>
        </w:rPr>
        <w:t xml:space="preserve">Če </w:t>
      </w:r>
      <w:r w:rsidR="00680730" w:rsidRPr="00C8510C">
        <w:rPr>
          <w:noProof/>
          <w:sz w:val="22"/>
          <w:lang w:val="sl-SI"/>
        </w:rPr>
        <w:t xml:space="preserve">opazite </w:t>
      </w:r>
      <w:r w:rsidRPr="00C8510C">
        <w:rPr>
          <w:noProof/>
          <w:sz w:val="22"/>
          <w:lang w:val="sl-SI"/>
        </w:rPr>
        <w:t>kateri</w:t>
      </w:r>
      <w:r w:rsidR="00680730" w:rsidRPr="00C8510C">
        <w:rPr>
          <w:noProof/>
          <w:sz w:val="22"/>
          <w:lang w:val="sl-SI"/>
        </w:rPr>
        <w:t xml:space="preserve"> </w:t>
      </w:r>
      <w:r w:rsidRPr="00C8510C">
        <w:rPr>
          <w:noProof/>
          <w:sz w:val="22"/>
          <w:lang w:val="sl-SI"/>
        </w:rPr>
        <w:t>koli neželeni učinek</w:t>
      </w:r>
      <w:r w:rsidR="00680730" w:rsidRPr="00C8510C">
        <w:rPr>
          <w:noProof/>
          <w:sz w:val="22"/>
          <w:lang w:val="sl-SI"/>
        </w:rPr>
        <w:t>, se posvetujte</w:t>
      </w:r>
      <w:r w:rsidR="00680730" w:rsidRPr="00C8510C">
        <w:rPr>
          <w:sz w:val="22"/>
          <w:szCs w:val="22"/>
          <w:lang w:val="sl-SI"/>
        </w:rPr>
        <w:t xml:space="preserve"> s svojim zdravnikom ali farmacevtom.</w:t>
      </w:r>
      <w:r w:rsidRPr="00C8510C">
        <w:rPr>
          <w:noProof/>
          <w:sz w:val="22"/>
          <w:lang w:val="sl-SI"/>
        </w:rPr>
        <w:t xml:space="preserve"> </w:t>
      </w:r>
      <w:r w:rsidR="00680730" w:rsidRPr="00C8510C">
        <w:rPr>
          <w:sz w:val="22"/>
          <w:szCs w:val="22"/>
          <w:lang w:val="sl-SI"/>
        </w:rPr>
        <w:t>Posvetujte se tudi, če opazite neželene učinke, ki niso naved</w:t>
      </w:r>
      <w:r w:rsidR="001407CC" w:rsidRPr="00C8510C">
        <w:rPr>
          <w:sz w:val="22"/>
          <w:szCs w:val="22"/>
          <w:lang w:val="sl-SI"/>
        </w:rPr>
        <w:t>e</w:t>
      </w:r>
      <w:r w:rsidR="00680730" w:rsidRPr="00C8510C">
        <w:rPr>
          <w:sz w:val="22"/>
          <w:szCs w:val="22"/>
          <w:lang w:val="sl-SI"/>
        </w:rPr>
        <w:t>ni v tem navodilu.</w:t>
      </w:r>
      <w:r w:rsidR="0001637F" w:rsidRPr="0001637F">
        <w:rPr>
          <w:noProof/>
          <w:sz w:val="22"/>
          <w:lang w:val="sl-SI"/>
        </w:rPr>
        <w:t xml:space="preserve"> </w:t>
      </w:r>
      <w:r w:rsidR="0001637F">
        <w:rPr>
          <w:noProof/>
          <w:sz w:val="22"/>
          <w:lang w:val="sl-SI"/>
        </w:rPr>
        <w:t xml:space="preserve">O neželenih učinkih lahko poročate tudi neposredno na </w:t>
      </w:r>
      <w:r w:rsidR="0001637F" w:rsidRPr="00842AE4">
        <w:rPr>
          <w:noProof/>
          <w:sz w:val="22"/>
          <w:highlight w:val="lightGray"/>
          <w:lang w:val="sl-SI"/>
        </w:rPr>
        <w:t xml:space="preserve">nacionalni center za poročanje, ki je naveden v </w:t>
      </w:r>
      <w:hyperlink r:id="rId14" w:history="1">
        <w:r w:rsidR="0001637F" w:rsidRPr="00842AE4">
          <w:rPr>
            <w:rStyle w:val="Hyperlink"/>
            <w:noProof/>
            <w:sz w:val="22"/>
            <w:highlight w:val="lightGray"/>
            <w:lang w:val="sl-SI"/>
          </w:rPr>
          <w:t>Prilogi V</w:t>
        </w:r>
      </w:hyperlink>
      <w:r w:rsidR="0001637F">
        <w:rPr>
          <w:noProof/>
          <w:sz w:val="22"/>
          <w:lang w:val="sl-SI"/>
        </w:rPr>
        <w:t>. S tem, ko poročate o neželenih učinkih, lahko prispevate k zagotovitvi več informacij o varnosti tega zdravila.</w:t>
      </w:r>
    </w:p>
    <w:p w:rsidR="00FF4C21" w:rsidRPr="00C8510C" w:rsidRDefault="00FF4C21" w:rsidP="00FF4C21">
      <w:pPr>
        <w:widowControl w:val="0"/>
        <w:tabs>
          <w:tab w:val="left" w:pos="567"/>
        </w:tabs>
        <w:ind w:right="-29"/>
        <w:rPr>
          <w:szCs w:val="22"/>
          <w:u w:val="single"/>
          <w:lang w:val="sl-SI"/>
        </w:rPr>
      </w:pPr>
    </w:p>
    <w:p w:rsidR="00FF4C21" w:rsidRPr="00C8510C" w:rsidRDefault="00FF4C21" w:rsidP="00FF4C21">
      <w:pPr>
        <w:widowControl w:val="0"/>
        <w:tabs>
          <w:tab w:val="left" w:pos="567"/>
        </w:tabs>
        <w:ind w:right="-29"/>
        <w:rPr>
          <w:szCs w:val="22"/>
          <w:u w:val="single"/>
          <w:lang w:val="sl-SI"/>
        </w:rPr>
      </w:pPr>
    </w:p>
    <w:p w:rsidR="00FF4C21" w:rsidRPr="00C8510C" w:rsidRDefault="00FF4C21" w:rsidP="00FF4C21">
      <w:pPr>
        <w:widowControl w:val="0"/>
        <w:tabs>
          <w:tab w:val="left" w:pos="567"/>
        </w:tabs>
        <w:ind w:right="-2"/>
        <w:rPr>
          <w:szCs w:val="22"/>
          <w:lang w:val="sl-SI"/>
        </w:rPr>
      </w:pPr>
      <w:r w:rsidRPr="00C8510C">
        <w:rPr>
          <w:b/>
          <w:szCs w:val="22"/>
          <w:lang w:val="sl-SI"/>
        </w:rPr>
        <w:t>5.</w:t>
      </w:r>
      <w:r w:rsidRPr="00C8510C">
        <w:rPr>
          <w:b/>
          <w:szCs w:val="22"/>
          <w:lang w:val="sl-SI"/>
        </w:rPr>
        <w:tab/>
      </w:r>
      <w:r w:rsidR="00006052" w:rsidRPr="00C8510C">
        <w:rPr>
          <w:b/>
          <w:szCs w:val="22"/>
          <w:lang w:val="sl-SI"/>
        </w:rPr>
        <w:t>Shranjevanje zdravila Plavix</w:t>
      </w:r>
      <w:r w:rsidR="00006052" w:rsidRPr="00C8510C" w:rsidDel="00006052">
        <w:rPr>
          <w:b/>
          <w:szCs w:val="22"/>
          <w:lang w:val="sl-SI"/>
        </w:rPr>
        <w:t xml:space="preserve"> </w:t>
      </w:r>
    </w:p>
    <w:p w:rsidR="00CB0AA2" w:rsidRDefault="00CB0AA2" w:rsidP="00FF4C21">
      <w:pPr>
        <w:widowControl w:val="0"/>
        <w:tabs>
          <w:tab w:val="left" w:pos="567"/>
        </w:tabs>
        <w:rPr>
          <w:szCs w:val="22"/>
          <w:lang w:val="sl-SI"/>
        </w:rPr>
      </w:pPr>
    </w:p>
    <w:p w:rsidR="00FF4C21" w:rsidRPr="00C8510C" w:rsidRDefault="00FF4C21" w:rsidP="00FF4C21">
      <w:pPr>
        <w:widowControl w:val="0"/>
        <w:tabs>
          <w:tab w:val="left" w:pos="567"/>
        </w:tabs>
        <w:rPr>
          <w:lang w:val="sl-SI"/>
        </w:rPr>
      </w:pPr>
      <w:r w:rsidRPr="00C8510C">
        <w:rPr>
          <w:szCs w:val="22"/>
          <w:lang w:val="sl-SI"/>
        </w:rPr>
        <w:t>Zdravilo shranjujte nedosegljivo otrokom!</w:t>
      </w:r>
    </w:p>
    <w:p w:rsidR="00FF4C21" w:rsidRPr="00C8510C" w:rsidRDefault="00FF4C21" w:rsidP="00FF4C21">
      <w:pPr>
        <w:widowControl w:val="0"/>
        <w:tabs>
          <w:tab w:val="left" w:pos="567"/>
        </w:tabs>
        <w:ind w:right="-2"/>
        <w:rPr>
          <w:szCs w:val="22"/>
          <w:lang w:val="sl-SI"/>
        </w:rPr>
      </w:pPr>
    </w:p>
    <w:p w:rsidR="00FF4C21" w:rsidRPr="00C8510C" w:rsidRDefault="00680730" w:rsidP="00FF4C21">
      <w:pPr>
        <w:widowControl w:val="0"/>
        <w:tabs>
          <w:tab w:val="left" w:pos="567"/>
        </w:tabs>
        <w:ind w:right="-29"/>
        <w:rPr>
          <w:szCs w:val="22"/>
          <w:lang w:val="sl-SI"/>
        </w:rPr>
      </w:pPr>
      <w:r w:rsidRPr="00C8510C">
        <w:rPr>
          <w:szCs w:val="22"/>
          <w:lang w:val="sl-SI"/>
        </w:rPr>
        <w:t xml:space="preserve">Tega </w:t>
      </w:r>
      <w:r w:rsidR="00FF4C21" w:rsidRPr="00C8510C">
        <w:rPr>
          <w:szCs w:val="22"/>
          <w:lang w:val="sl-SI"/>
        </w:rPr>
        <w:t xml:space="preserve">zdravila </w:t>
      </w:r>
      <w:r w:rsidRPr="00C8510C">
        <w:rPr>
          <w:szCs w:val="22"/>
          <w:lang w:val="sl-SI"/>
        </w:rPr>
        <w:t xml:space="preserve">ne smete uporabljati </w:t>
      </w:r>
      <w:r w:rsidR="00FF4C21" w:rsidRPr="00C8510C">
        <w:rPr>
          <w:szCs w:val="22"/>
          <w:lang w:val="sl-SI"/>
        </w:rPr>
        <w:t>po datumu izteka roka uporabnosti, ki je naveden na škatli in pretisnem omotu</w:t>
      </w:r>
      <w:r w:rsidR="008D70CF" w:rsidRPr="00C8510C">
        <w:rPr>
          <w:szCs w:val="22"/>
          <w:lang w:val="sl-SI"/>
        </w:rPr>
        <w:t xml:space="preserve"> poleg oznake EXP</w:t>
      </w:r>
      <w:r w:rsidR="00FF4C21" w:rsidRPr="00C8510C">
        <w:rPr>
          <w:szCs w:val="22"/>
          <w:lang w:val="sl-SI"/>
        </w:rPr>
        <w:t>.</w:t>
      </w:r>
      <w:r w:rsidRPr="00C8510C">
        <w:rPr>
          <w:szCs w:val="22"/>
          <w:lang w:val="sl-SI"/>
        </w:rPr>
        <w:t xml:space="preserve"> Rok uporabnosti se izteče na zadnji dan navedenega meseca.</w:t>
      </w:r>
    </w:p>
    <w:p w:rsidR="00680730" w:rsidRPr="00C8510C" w:rsidRDefault="00680730" w:rsidP="00FF4C21">
      <w:pPr>
        <w:pStyle w:val="BodyText"/>
        <w:widowControl w:val="0"/>
        <w:spacing w:line="240" w:lineRule="auto"/>
        <w:rPr>
          <w:b w:val="0"/>
          <w:i w:val="0"/>
          <w:szCs w:val="22"/>
          <w:lang w:val="sl-SI"/>
        </w:rPr>
      </w:pPr>
    </w:p>
    <w:p w:rsidR="00FF4C21" w:rsidRPr="00C8510C" w:rsidRDefault="00FF4C21" w:rsidP="00FF4C21">
      <w:pPr>
        <w:pStyle w:val="BodyText"/>
        <w:widowControl w:val="0"/>
        <w:spacing w:line="240" w:lineRule="auto"/>
        <w:rPr>
          <w:b w:val="0"/>
          <w:i w:val="0"/>
          <w:szCs w:val="22"/>
          <w:lang w:val="sl-SI"/>
        </w:rPr>
      </w:pPr>
      <w:r w:rsidRPr="00C8510C">
        <w:rPr>
          <w:b w:val="0"/>
          <w:i w:val="0"/>
          <w:szCs w:val="22"/>
          <w:lang w:val="sl-SI"/>
        </w:rPr>
        <w:t>Za shranjevanje zdravila niso potrebna posebna navodila.</w:t>
      </w:r>
    </w:p>
    <w:p w:rsidR="00FF4C21" w:rsidRPr="00C8510C" w:rsidRDefault="00FF4C21" w:rsidP="00FF4C21">
      <w:pPr>
        <w:widowControl w:val="0"/>
        <w:tabs>
          <w:tab w:val="left" w:pos="567"/>
        </w:tabs>
        <w:ind w:right="-29"/>
        <w:rPr>
          <w:szCs w:val="22"/>
          <w:lang w:val="sl-SI"/>
        </w:rPr>
      </w:pPr>
      <w:r w:rsidRPr="00C8510C">
        <w:rPr>
          <w:szCs w:val="22"/>
          <w:lang w:val="sl-SI"/>
        </w:rPr>
        <w:t xml:space="preserve">Ne uporabljajte </w:t>
      </w:r>
      <w:r w:rsidR="00680730" w:rsidRPr="00C8510C">
        <w:rPr>
          <w:szCs w:val="22"/>
          <w:lang w:val="sl-SI"/>
        </w:rPr>
        <w:t xml:space="preserve">tega </w:t>
      </w:r>
      <w:r w:rsidRPr="00C8510C">
        <w:rPr>
          <w:szCs w:val="22"/>
          <w:lang w:val="sl-SI"/>
        </w:rPr>
        <w:t>zdravila, če opazi</w:t>
      </w:r>
      <w:r w:rsidR="00006052" w:rsidRPr="00C8510C">
        <w:rPr>
          <w:szCs w:val="22"/>
          <w:lang w:val="sl-SI"/>
        </w:rPr>
        <w:t>te</w:t>
      </w:r>
      <w:r w:rsidRPr="00C8510C">
        <w:rPr>
          <w:szCs w:val="22"/>
          <w:lang w:val="sl-SI"/>
        </w:rPr>
        <w:t xml:space="preserve"> vidne znake kvarjenja.</w:t>
      </w:r>
    </w:p>
    <w:p w:rsidR="00FF4C21" w:rsidRPr="00C8510C" w:rsidRDefault="00FF4C21" w:rsidP="00FF4C21">
      <w:pPr>
        <w:widowControl w:val="0"/>
        <w:tabs>
          <w:tab w:val="left" w:pos="567"/>
        </w:tabs>
        <w:ind w:right="-29"/>
        <w:rPr>
          <w:szCs w:val="22"/>
          <w:lang w:val="sl-SI"/>
        </w:rPr>
      </w:pPr>
    </w:p>
    <w:p w:rsidR="00FF4C21" w:rsidRPr="00C8510C" w:rsidRDefault="00FF4C21" w:rsidP="00FF4C21">
      <w:pPr>
        <w:widowControl w:val="0"/>
        <w:tabs>
          <w:tab w:val="left" w:pos="567"/>
        </w:tabs>
        <w:ind w:right="-29"/>
        <w:rPr>
          <w:szCs w:val="22"/>
          <w:lang w:val="sl-SI"/>
        </w:rPr>
      </w:pPr>
      <w:r w:rsidRPr="00C8510C">
        <w:rPr>
          <w:szCs w:val="22"/>
          <w:lang w:val="sl-SI"/>
        </w:rPr>
        <w:t xml:space="preserve">Zdravila ne smete odvreči v odpadne vode ali med gospodinjske odpadke. O načinu odstranjevanja zdravila, ki ga ne </w:t>
      </w:r>
      <w:r w:rsidR="00E124CC">
        <w:rPr>
          <w:szCs w:val="22"/>
          <w:lang w:val="sl-SI"/>
        </w:rPr>
        <w:t>uporabljate</w:t>
      </w:r>
      <w:r w:rsidR="00E124CC" w:rsidRPr="00C8510C">
        <w:rPr>
          <w:szCs w:val="22"/>
          <w:lang w:val="sl-SI"/>
        </w:rPr>
        <w:t xml:space="preserve"> </w:t>
      </w:r>
      <w:r w:rsidRPr="00C8510C">
        <w:rPr>
          <w:szCs w:val="22"/>
          <w:lang w:val="sl-SI"/>
        </w:rPr>
        <w:t>več, se posvetujte s farmacevtom. Taki ukrepi pomagajo varovati okolje.</w:t>
      </w:r>
    </w:p>
    <w:p w:rsidR="00FF4C21" w:rsidRPr="00C8510C" w:rsidRDefault="00FF4C21" w:rsidP="00FF4C21">
      <w:pPr>
        <w:pStyle w:val="BodyText"/>
        <w:widowControl w:val="0"/>
        <w:spacing w:line="240" w:lineRule="auto"/>
        <w:rPr>
          <w:b w:val="0"/>
          <w:i w:val="0"/>
          <w:szCs w:val="22"/>
          <w:lang w:val="sl-SI"/>
        </w:rPr>
      </w:pPr>
    </w:p>
    <w:p w:rsidR="00FF4C21" w:rsidRPr="00C8510C" w:rsidRDefault="00FF4C21" w:rsidP="00FF4C21">
      <w:pPr>
        <w:pStyle w:val="BodyText"/>
        <w:widowControl w:val="0"/>
        <w:spacing w:line="240" w:lineRule="auto"/>
        <w:rPr>
          <w:b w:val="0"/>
          <w:i w:val="0"/>
          <w:szCs w:val="22"/>
          <w:lang w:val="sl-SI"/>
        </w:rPr>
      </w:pPr>
    </w:p>
    <w:p w:rsidR="00FF4C21" w:rsidRPr="00C8510C" w:rsidRDefault="00FF4C21" w:rsidP="00FF4C21">
      <w:pPr>
        <w:pStyle w:val="BodyText"/>
        <w:widowControl w:val="0"/>
        <w:spacing w:line="240" w:lineRule="auto"/>
        <w:rPr>
          <w:i w:val="0"/>
          <w:szCs w:val="22"/>
          <w:lang w:val="sl-SI"/>
        </w:rPr>
      </w:pPr>
      <w:r w:rsidRPr="00C8510C">
        <w:rPr>
          <w:i w:val="0"/>
          <w:szCs w:val="22"/>
          <w:lang w:val="sl-SI"/>
        </w:rPr>
        <w:t>6.</w:t>
      </w:r>
      <w:r w:rsidRPr="00C8510C">
        <w:rPr>
          <w:i w:val="0"/>
          <w:szCs w:val="22"/>
          <w:lang w:val="sl-SI"/>
        </w:rPr>
        <w:tab/>
      </w:r>
      <w:r w:rsidR="00006052" w:rsidRPr="00C8510C">
        <w:rPr>
          <w:i w:val="0"/>
          <w:szCs w:val="22"/>
          <w:lang w:val="sl-SI"/>
        </w:rPr>
        <w:t>Vsebina pakiranja in dodatne informacije</w:t>
      </w:r>
      <w:r w:rsidR="00006052" w:rsidRPr="00C8510C" w:rsidDel="00680730">
        <w:rPr>
          <w:i w:val="0"/>
          <w:szCs w:val="22"/>
          <w:lang w:val="sl-SI"/>
        </w:rPr>
        <w:t xml:space="preserve"> </w:t>
      </w:r>
    </w:p>
    <w:p w:rsidR="00FF4C21" w:rsidRPr="00C8510C" w:rsidRDefault="00FF4C21" w:rsidP="00FF4C21">
      <w:pPr>
        <w:tabs>
          <w:tab w:val="left" w:pos="567"/>
        </w:tabs>
        <w:rPr>
          <w:szCs w:val="22"/>
          <w:lang w:val="sl-SI"/>
        </w:rPr>
      </w:pPr>
    </w:p>
    <w:p w:rsidR="00FF4C21" w:rsidRPr="00C8510C" w:rsidRDefault="00FF4C21" w:rsidP="00FF4C21">
      <w:pPr>
        <w:pStyle w:val="Heading4"/>
      </w:pPr>
      <w:r w:rsidRPr="00C8510C">
        <w:t>Kaj vsebuje zdravilo Plavix</w:t>
      </w:r>
    </w:p>
    <w:p w:rsidR="00FF4C21" w:rsidRPr="00C8510C" w:rsidRDefault="00FF4C21" w:rsidP="00FF4C21">
      <w:pPr>
        <w:tabs>
          <w:tab w:val="left" w:pos="567"/>
        </w:tabs>
        <w:rPr>
          <w:szCs w:val="22"/>
          <w:lang w:val="sl-SI"/>
        </w:rPr>
      </w:pPr>
    </w:p>
    <w:p w:rsidR="00FF4C21" w:rsidRPr="00C8510C" w:rsidRDefault="005019A6" w:rsidP="00FF4C21">
      <w:pPr>
        <w:widowControl w:val="0"/>
        <w:tabs>
          <w:tab w:val="left" w:pos="567"/>
          <w:tab w:val="left" w:pos="5387"/>
        </w:tabs>
        <w:rPr>
          <w:lang w:val="sl-SI"/>
        </w:rPr>
      </w:pPr>
      <w:r>
        <w:rPr>
          <w:lang w:val="sl-SI"/>
        </w:rPr>
        <w:t>U</w:t>
      </w:r>
      <w:r w:rsidR="00FF4C21" w:rsidRPr="00C8510C">
        <w:rPr>
          <w:lang w:val="sl-SI"/>
        </w:rPr>
        <w:t xml:space="preserve">činkovina je klopidogrel. </w:t>
      </w:r>
      <w:r w:rsidR="00A05150">
        <w:rPr>
          <w:lang w:val="sl-SI"/>
        </w:rPr>
        <w:t>Ena</w:t>
      </w:r>
      <w:r w:rsidR="00FF4C21" w:rsidRPr="00C8510C">
        <w:rPr>
          <w:lang w:val="sl-SI"/>
        </w:rPr>
        <w:t xml:space="preserve"> tableta vsebuje 300 mg klopidogrela </w:t>
      </w:r>
      <w:r w:rsidR="00B831A1" w:rsidRPr="00C8510C">
        <w:rPr>
          <w:lang w:val="sl-SI"/>
        </w:rPr>
        <w:t>v obliki</w:t>
      </w:r>
      <w:r w:rsidR="00FF4C21" w:rsidRPr="00C8510C">
        <w:rPr>
          <w:lang w:val="sl-SI"/>
        </w:rPr>
        <w:t xml:space="preserve"> </w:t>
      </w:r>
      <w:r w:rsidR="0029566F" w:rsidRPr="00C8510C">
        <w:rPr>
          <w:lang w:val="sl-SI"/>
        </w:rPr>
        <w:t xml:space="preserve">klopidogrelijevega </w:t>
      </w:r>
      <w:r w:rsidR="00FF4C21" w:rsidRPr="00C8510C">
        <w:rPr>
          <w:lang w:val="sl-SI"/>
        </w:rPr>
        <w:t>hidrogensulfata.</w:t>
      </w:r>
    </w:p>
    <w:p w:rsidR="00FF4C21" w:rsidRPr="00C8510C" w:rsidRDefault="00FF4C21" w:rsidP="00FF4C21">
      <w:pPr>
        <w:widowControl w:val="0"/>
        <w:tabs>
          <w:tab w:val="left" w:pos="567"/>
          <w:tab w:val="left" w:pos="5387"/>
        </w:tabs>
        <w:rPr>
          <w:lang w:val="sl-SI"/>
        </w:rPr>
      </w:pPr>
    </w:p>
    <w:p w:rsidR="008D70CF" w:rsidRPr="00C8510C" w:rsidRDefault="00FF4C21" w:rsidP="00FF4C21">
      <w:pPr>
        <w:widowControl w:val="0"/>
        <w:tabs>
          <w:tab w:val="left" w:pos="567"/>
          <w:tab w:val="left" w:pos="5387"/>
        </w:tabs>
        <w:rPr>
          <w:lang w:val="sl-SI"/>
        </w:rPr>
      </w:pPr>
      <w:r w:rsidRPr="00C8510C">
        <w:rPr>
          <w:lang w:val="sl-SI"/>
        </w:rPr>
        <w:t>Pomožne snov</w:t>
      </w:r>
      <w:r w:rsidR="00770935" w:rsidRPr="00C8510C">
        <w:rPr>
          <w:lang w:val="sl-SI"/>
        </w:rPr>
        <w:t>i</w:t>
      </w:r>
      <w:r w:rsidRPr="00C8510C">
        <w:rPr>
          <w:lang w:val="sl-SI"/>
        </w:rPr>
        <w:t xml:space="preserve"> so</w:t>
      </w:r>
      <w:r w:rsidR="00680730" w:rsidRPr="00C8510C">
        <w:rPr>
          <w:lang w:val="sl-SI"/>
        </w:rPr>
        <w:t xml:space="preserve"> (»glejte poglavje 2 »Zdravilo </w:t>
      </w:r>
      <w:r w:rsidR="00C437EE">
        <w:rPr>
          <w:lang w:val="sl-SI"/>
        </w:rPr>
        <w:t>Plavix</w:t>
      </w:r>
      <w:r w:rsidR="00680730" w:rsidRPr="00C8510C">
        <w:rPr>
          <w:lang w:val="sl-SI"/>
        </w:rPr>
        <w:t xml:space="preserve"> vsebuje laktozo« in »Zdravilo </w:t>
      </w:r>
      <w:r w:rsidR="00C437EE">
        <w:rPr>
          <w:lang w:val="sl-SI"/>
        </w:rPr>
        <w:t>Plavix</w:t>
      </w:r>
      <w:r w:rsidR="00680730" w:rsidRPr="00C8510C">
        <w:rPr>
          <w:lang w:val="sl-SI"/>
        </w:rPr>
        <w:t xml:space="preserve"> vsebuje hidrogeniramo ricinusovo olje«)</w:t>
      </w:r>
      <w:r w:rsidRPr="00C8510C">
        <w:rPr>
          <w:lang w:val="sl-SI"/>
        </w:rPr>
        <w:t>:</w:t>
      </w:r>
    </w:p>
    <w:p w:rsidR="008D70CF" w:rsidRPr="00C8510C" w:rsidRDefault="008D70CF" w:rsidP="005019A6">
      <w:pPr>
        <w:widowControl w:val="0"/>
        <w:numPr>
          <w:ilvl w:val="0"/>
          <w:numId w:val="42"/>
        </w:numPr>
        <w:tabs>
          <w:tab w:val="left" w:pos="540"/>
          <w:tab w:val="left" w:pos="5387"/>
        </w:tabs>
        <w:ind w:left="540"/>
        <w:rPr>
          <w:lang w:val="sl-SI"/>
        </w:rPr>
      </w:pPr>
      <w:r w:rsidRPr="00C8510C">
        <w:rPr>
          <w:lang w:val="sl-SI"/>
        </w:rPr>
        <w:t>Jedro tablete:</w:t>
      </w:r>
      <w:r w:rsidR="00FF4C21" w:rsidRPr="00C8510C">
        <w:rPr>
          <w:lang w:val="sl-SI"/>
        </w:rPr>
        <w:t xml:space="preserve"> manitol (E421), hidrogenirano ricinusovo olje, mikrokristalna celuloza, makrogol 6000 in </w:t>
      </w:r>
      <w:r w:rsidR="000E3109" w:rsidRPr="00C8510C">
        <w:rPr>
          <w:lang w:val="sl-SI"/>
        </w:rPr>
        <w:t xml:space="preserve">delno </w:t>
      </w:r>
      <w:r w:rsidR="00FF4C21" w:rsidRPr="00C8510C">
        <w:rPr>
          <w:lang w:val="sl-SI"/>
        </w:rPr>
        <w:t>substituirana hidroksipropilceluloza</w:t>
      </w:r>
    </w:p>
    <w:p w:rsidR="008D70CF" w:rsidRPr="00C8510C" w:rsidRDefault="008D70CF" w:rsidP="005019A6">
      <w:pPr>
        <w:widowControl w:val="0"/>
        <w:numPr>
          <w:ilvl w:val="0"/>
          <w:numId w:val="42"/>
        </w:numPr>
        <w:tabs>
          <w:tab w:val="left" w:pos="540"/>
          <w:tab w:val="left" w:pos="5387"/>
        </w:tabs>
        <w:ind w:left="540"/>
        <w:rPr>
          <w:lang w:val="sl-SI"/>
        </w:rPr>
      </w:pPr>
      <w:r w:rsidRPr="00C8510C">
        <w:rPr>
          <w:lang w:val="sl-SI"/>
        </w:rPr>
        <w:t>Obloga tablete:</w:t>
      </w:r>
      <w:r w:rsidR="00FF4C21" w:rsidRPr="00C8510C">
        <w:rPr>
          <w:lang w:val="sl-SI"/>
        </w:rPr>
        <w:t xml:space="preserve"> laktoza</w:t>
      </w:r>
      <w:r w:rsidRPr="00C8510C">
        <w:rPr>
          <w:lang w:val="sl-SI"/>
        </w:rPr>
        <w:t xml:space="preserve"> monohidrat</w:t>
      </w:r>
      <w:r w:rsidR="00FF4C21" w:rsidRPr="00C8510C">
        <w:rPr>
          <w:lang w:val="sl-SI"/>
        </w:rPr>
        <w:t xml:space="preserve"> (mlečni sladkor), </w:t>
      </w:r>
      <w:r w:rsidR="00FF4C21" w:rsidRPr="00C8510C">
        <w:rPr>
          <w:szCs w:val="22"/>
          <w:lang w:val="sl-SI"/>
        </w:rPr>
        <w:t>hipromeloza</w:t>
      </w:r>
      <w:r w:rsidR="00FF4C21" w:rsidRPr="00C8510C">
        <w:rPr>
          <w:lang w:val="sl-SI"/>
        </w:rPr>
        <w:t xml:space="preserve"> (E464), triacetin (E1518), rdeč</w:t>
      </w:r>
      <w:r w:rsidR="00A05150">
        <w:rPr>
          <w:lang w:val="sl-SI"/>
        </w:rPr>
        <w:t>i</w:t>
      </w:r>
      <w:r w:rsidR="00FF4C21" w:rsidRPr="00C8510C">
        <w:rPr>
          <w:lang w:val="sl-SI"/>
        </w:rPr>
        <w:t xml:space="preserve"> železov oksid (E172)</w:t>
      </w:r>
      <w:r w:rsidR="000560A4" w:rsidRPr="00C8510C">
        <w:rPr>
          <w:lang w:val="sl-SI"/>
        </w:rPr>
        <w:t xml:space="preserve"> in</w:t>
      </w:r>
      <w:r w:rsidR="00FF4C21" w:rsidRPr="00C8510C">
        <w:rPr>
          <w:lang w:val="sl-SI"/>
        </w:rPr>
        <w:t xml:space="preserve"> titanov dioksid (E171)</w:t>
      </w:r>
    </w:p>
    <w:p w:rsidR="00FF4C21" w:rsidRPr="00C8510C" w:rsidRDefault="00832BD7" w:rsidP="005019A6">
      <w:pPr>
        <w:widowControl w:val="0"/>
        <w:numPr>
          <w:ilvl w:val="0"/>
          <w:numId w:val="42"/>
        </w:numPr>
        <w:tabs>
          <w:tab w:val="left" w:pos="540"/>
          <w:tab w:val="left" w:pos="5387"/>
        </w:tabs>
        <w:ind w:left="540"/>
        <w:rPr>
          <w:lang w:val="sl-SI"/>
        </w:rPr>
      </w:pPr>
      <w:r w:rsidRPr="00C8510C">
        <w:rPr>
          <w:lang w:val="sl-SI"/>
        </w:rPr>
        <w:t>Polirno sredstvo</w:t>
      </w:r>
      <w:r w:rsidR="008D70CF" w:rsidRPr="00C8510C">
        <w:rPr>
          <w:lang w:val="sl-SI"/>
        </w:rPr>
        <w:t>:</w:t>
      </w:r>
      <w:r w:rsidR="00FF4C21" w:rsidRPr="00C8510C">
        <w:rPr>
          <w:lang w:val="sl-SI"/>
        </w:rPr>
        <w:t xml:space="preserve"> karnauba vosek.</w:t>
      </w:r>
    </w:p>
    <w:p w:rsidR="00FF4C21" w:rsidRPr="00C8510C" w:rsidRDefault="00FF4C21" w:rsidP="00FF4C21">
      <w:pPr>
        <w:pStyle w:val="EndnoteText"/>
        <w:rPr>
          <w:szCs w:val="22"/>
          <w:lang w:val="sl-SI"/>
        </w:rPr>
      </w:pPr>
    </w:p>
    <w:p w:rsidR="00FF4C21" w:rsidRPr="00C8510C" w:rsidRDefault="00FF4C21" w:rsidP="002B31F3">
      <w:pPr>
        <w:pStyle w:val="EndnoteText"/>
        <w:keepNext/>
        <w:rPr>
          <w:b/>
          <w:bCs/>
          <w:szCs w:val="22"/>
          <w:lang w:val="sl-SI"/>
        </w:rPr>
      </w:pPr>
      <w:r w:rsidRPr="00C8510C">
        <w:rPr>
          <w:b/>
          <w:bCs/>
          <w:szCs w:val="22"/>
          <w:lang w:val="sl-SI"/>
        </w:rPr>
        <w:t>Izgled zdravila Plavix in vsebina pakiranja</w:t>
      </w:r>
    </w:p>
    <w:p w:rsidR="00FF4C21" w:rsidRPr="00C8510C" w:rsidRDefault="00FF4C21" w:rsidP="002B31F3">
      <w:pPr>
        <w:pStyle w:val="EndnoteText"/>
        <w:keepNext/>
        <w:rPr>
          <w:bCs/>
          <w:szCs w:val="22"/>
          <w:lang w:val="sl-SI"/>
        </w:rPr>
      </w:pPr>
    </w:p>
    <w:p w:rsidR="00FF4C21" w:rsidRPr="00C8510C" w:rsidRDefault="00FC020F" w:rsidP="003E3DEF">
      <w:pPr>
        <w:keepNext/>
        <w:widowControl w:val="0"/>
        <w:tabs>
          <w:tab w:val="left" w:pos="567"/>
        </w:tabs>
        <w:ind w:right="-2"/>
        <w:rPr>
          <w:szCs w:val="22"/>
          <w:lang w:val="sl-SI"/>
        </w:rPr>
      </w:pPr>
      <w:r>
        <w:rPr>
          <w:lang w:val="sl-SI"/>
        </w:rPr>
        <w:t xml:space="preserve">Zdravilo </w:t>
      </w:r>
      <w:r w:rsidR="00FF4C21" w:rsidRPr="00C8510C">
        <w:rPr>
          <w:lang w:val="sl-SI"/>
        </w:rPr>
        <w:t xml:space="preserve">Plavix 300 mg </w:t>
      </w:r>
      <w:r w:rsidR="003E3DEF" w:rsidRPr="00C8510C">
        <w:rPr>
          <w:lang w:val="sl-SI"/>
        </w:rPr>
        <w:t xml:space="preserve">filmsko obložene </w:t>
      </w:r>
      <w:r w:rsidR="00FF4C21" w:rsidRPr="00C8510C">
        <w:rPr>
          <w:lang w:val="sl-SI"/>
        </w:rPr>
        <w:t>tablete so podolgovate, rožnate</w:t>
      </w:r>
      <w:r w:rsidR="000E3109" w:rsidRPr="00C8510C">
        <w:rPr>
          <w:lang w:val="sl-SI"/>
        </w:rPr>
        <w:t xml:space="preserve"> tablete</w:t>
      </w:r>
      <w:r w:rsidR="00FF4C21" w:rsidRPr="00C8510C">
        <w:rPr>
          <w:lang w:val="sl-SI"/>
        </w:rPr>
        <w:t>,</w:t>
      </w:r>
      <w:r w:rsidR="006A490A">
        <w:rPr>
          <w:lang w:val="sl-SI"/>
        </w:rPr>
        <w:t xml:space="preserve"> </w:t>
      </w:r>
      <w:r w:rsidR="00FF4C21" w:rsidRPr="00C8510C">
        <w:rPr>
          <w:lang w:val="sl-SI"/>
        </w:rPr>
        <w:t xml:space="preserve">z vtisnjeno številko “300” na eni strani in številko “1332” na drugi strani. </w:t>
      </w:r>
      <w:r w:rsidR="003E3DEF" w:rsidRPr="00C8510C">
        <w:rPr>
          <w:lang w:val="sl-SI"/>
        </w:rPr>
        <w:t>Zdravilo Plavix je n</w:t>
      </w:r>
      <w:r w:rsidR="00B831A1" w:rsidRPr="00C8510C">
        <w:rPr>
          <w:lang w:val="sl-SI"/>
        </w:rPr>
        <w:t>a voljo</w:t>
      </w:r>
      <w:r w:rsidR="006A490A">
        <w:rPr>
          <w:lang w:val="sl-SI"/>
        </w:rPr>
        <w:t xml:space="preserve"> </w:t>
      </w:r>
      <w:r w:rsidR="00FF4C21" w:rsidRPr="00C8510C">
        <w:rPr>
          <w:lang w:val="sl-SI"/>
        </w:rPr>
        <w:t xml:space="preserve">v škatlah, ki vsebujejo 4x1, </w:t>
      </w:r>
      <w:r w:rsidR="00C47099" w:rsidRPr="00C8510C">
        <w:rPr>
          <w:lang w:val="sl-SI"/>
        </w:rPr>
        <w:t xml:space="preserve">10x1, </w:t>
      </w:r>
      <w:r w:rsidR="00FF4C21" w:rsidRPr="00C8510C">
        <w:rPr>
          <w:lang w:val="sl-SI"/>
        </w:rPr>
        <w:t>30x1,</w:t>
      </w:r>
      <w:r w:rsidR="006A490A">
        <w:rPr>
          <w:lang w:val="sl-SI"/>
        </w:rPr>
        <w:t xml:space="preserve"> </w:t>
      </w:r>
      <w:r w:rsidR="00FF4C21" w:rsidRPr="00C8510C">
        <w:rPr>
          <w:lang w:val="sl-SI"/>
        </w:rPr>
        <w:t xml:space="preserve">in 100x1 tableto v pretisnih omotih za enkratni odmerek, ki so v celoti iz aluminija. </w:t>
      </w:r>
      <w:r w:rsidR="00FF4C21" w:rsidRPr="00C8510C">
        <w:rPr>
          <w:szCs w:val="22"/>
          <w:lang w:val="sl-SI"/>
        </w:rPr>
        <w:t>Na trgu ni vseh navedenih pakiranj.</w:t>
      </w:r>
    </w:p>
    <w:p w:rsidR="00FF4C21" w:rsidRPr="00C8510C" w:rsidRDefault="00FF4C21" w:rsidP="00FF4C21">
      <w:pPr>
        <w:widowControl w:val="0"/>
        <w:tabs>
          <w:tab w:val="left" w:pos="567"/>
        </w:tabs>
        <w:ind w:right="-2"/>
        <w:rPr>
          <w:lang w:val="sl-SI"/>
        </w:rPr>
      </w:pPr>
    </w:p>
    <w:p w:rsidR="00FF4C21" w:rsidRPr="00C8510C" w:rsidRDefault="00FF4C21" w:rsidP="00FF4C21">
      <w:pPr>
        <w:keepNext/>
        <w:keepLines/>
        <w:widowControl w:val="0"/>
        <w:tabs>
          <w:tab w:val="left" w:pos="567"/>
          <w:tab w:val="left" w:pos="3402"/>
        </w:tabs>
        <w:rPr>
          <w:b/>
          <w:bCs/>
          <w:lang w:val="sl-SI"/>
        </w:rPr>
      </w:pPr>
      <w:r w:rsidRPr="00C8510C">
        <w:rPr>
          <w:b/>
          <w:bCs/>
          <w:lang w:val="sl-SI"/>
        </w:rPr>
        <w:t xml:space="preserve">Imetnik dovoljenja za promet z zdravilom in </w:t>
      </w:r>
      <w:r w:rsidR="004A1F8E">
        <w:rPr>
          <w:b/>
          <w:bCs/>
          <w:lang w:val="sl-SI"/>
        </w:rPr>
        <w:t>proizvajalec</w:t>
      </w:r>
      <w:r w:rsidRPr="00C8510C">
        <w:rPr>
          <w:b/>
          <w:bCs/>
          <w:lang w:val="sl-SI"/>
        </w:rPr>
        <w:t>:</w:t>
      </w:r>
    </w:p>
    <w:p w:rsidR="00FF4C21" w:rsidRPr="00C8510C" w:rsidRDefault="00FF4C21" w:rsidP="00FF4C21">
      <w:pPr>
        <w:keepNext/>
        <w:keepLines/>
        <w:rPr>
          <w:szCs w:val="22"/>
          <w:lang w:val="sl-SI"/>
        </w:rPr>
      </w:pPr>
    </w:p>
    <w:p w:rsidR="00680730" w:rsidRPr="00C8510C" w:rsidRDefault="00FF4C21" w:rsidP="00FF4C21">
      <w:pPr>
        <w:keepNext/>
        <w:keepLines/>
        <w:rPr>
          <w:szCs w:val="22"/>
          <w:lang w:val="sl-SI"/>
        </w:rPr>
      </w:pPr>
      <w:r w:rsidRPr="00C8510C">
        <w:rPr>
          <w:szCs w:val="22"/>
          <w:lang w:val="sl-SI"/>
        </w:rPr>
        <w:t>Imetnik dovoljenja za promet</w:t>
      </w:r>
      <w:r w:rsidR="00EF7586">
        <w:rPr>
          <w:szCs w:val="22"/>
          <w:lang w:val="sl-SI"/>
        </w:rPr>
        <w:t xml:space="preserve"> z zdravilom</w:t>
      </w:r>
      <w:r w:rsidRPr="00C8510C">
        <w:rPr>
          <w:szCs w:val="22"/>
          <w:lang w:val="sl-SI"/>
        </w:rPr>
        <w:t xml:space="preserve">: </w:t>
      </w:r>
    </w:p>
    <w:p w:rsidR="00666918" w:rsidRPr="002C57DE" w:rsidRDefault="00666918" w:rsidP="00666918">
      <w:pPr>
        <w:keepNext/>
        <w:ind w:right="-28"/>
        <w:outlineLvl w:val="0"/>
        <w:rPr>
          <w:szCs w:val="22"/>
          <w:lang w:val="fr-FR"/>
        </w:rPr>
      </w:pPr>
      <w:r w:rsidRPr="002C57DE">
        <w:rPr>
          <w:szCs w:val="22"/>
          <w:lang w:val="fr-FR"/>
        </w:rPr>
        <w:t>sanofi-aventis groupe</w:t>
      </w:r>
    </w:p>
    <w:p w:rsidR="00FF4C21" w:rsidRPr="00C8510C" w:rsidRDefault="004A514A" w:rsidP="00FF4C21">
      <w:pPr>
        <w:keepNext/>
        <w:keepLines/>
        <w:rPr>
          <w:szCs w:val="22"/>
          <w:lang w:val="sl-SI"/>
        </w:rPr>
      </w:pPr>
      <w:r w:rsidRPr="00C8510C">
        <w:rPr>
          <w:szCs w:val="22"/>
          <w:lang w:val="fr-FR"/>
        </w:rPr>
        <w:t>54, rue L</w:t>
      </w:r>
      <w:r w:rsidR="00E834BD" w:rsidRPr="00C8510C">
        <w:rPr>
          <w:szCs w:val="22"/>
          <w:lang w:val="fr-FR"/>
        </w:rPr>
        <w:t xml:space="preserve">a Boétie </w:t>
      </w:r>
      <w:r w:rsidR="00371AA5" w:rsidRPr="00C8510C">
        <w:rPr>
          <w:szCs w:val="22"/>
          <w:lang w:val="sl-SI"/>
        </w:rPr>
        <w:t>–</w:t>
      </w:r>
      <w:r w:rsidR="00FF4C21" w:rsidRPr="00C8510C">
        <w:rPr>
          <w:szCs w:val="22"/>
          <w:lang w:val="sl-SI"/>
        </w:rPr>
        <w:t xml:space="preserve"> </w:t>
      </w:r>
      <w:r w:rsidR="00E834BD" w:rsidRPr="00C8510C">
        <w:rPr>
          <w:szCs w:val="22"/>
          <w:lang w:val="fr-FR"/>
        </w:rPr>
        <w:t>F-75008</w:t>
      </w:r>
      <w:r w:rsidR="00FF4C21" w:rsidRPr="00C8510C">
        <w:rPr>
          <w:szCs w:val="22"/>
          <w:lang w:val="sl-SI"/>
        </w:rPr>
        <w:t xml:space="preserve"> Paris – Francija</w:t>
      </w:r>
    </w:p>
    <w:p w:rsidR="00FF4C21" w:rsidRPr="00C8510C" w:rsidRDefault="00FF4C21" w:rsidP="00FF4C21">
      <w:pPr>
        <w:widowControl w:val="0"/>
        <w:tabs>
          <w:tab w:val="left" w:pos="567"/>
          <w:tab w:val="left" w:pos="5387"/>
        </w:tabs>
        <w:rPr>
          <w:lang w:val="sl-SI"/>
        </w:rPr>
      </w:pPr>
    </w:p>
    <w:p w:rsidR="00FF4C21" w:rsidRPr="00C8510C" w:rsidRDefault="004A1F8E" w:rsidP="00FF4C21">
      <w:pPr>
        <w:widowControl w:val="0"/>
        <w:tabs>
          <w:tab w:val="left" w:pos="567"/>
          <w:tab w:val="left" w:pos="5387"/>
        </w:tabs>
        <w:rPr>
          <w:lang w:val="sl-SI"/>
        </w:rPr>
      </w:pPr>
      <w:r>
        <w:rPr>
          <w:lang w:val="sl-SI"/>
        </w:rPr>
        <w:t>Proizvajalec</w:t>
      </w:r>
      <w:r w:rsidR="00FF4C21" w:rsidRPr="00C8510C">
        <w:rPr>
          <w:lang w:val="sl-SI"/>
        </w:rPr>
        <w:t>:</w:t>
      </w:r>
    </w:p>
    <w:p w:rsidR="00FF4C21" w:rsidRPr="00C8510C" w:rsidRDefault="00FF4C21" w:rsidP="00FF4C21">
      <w:pPr>
        <w:tabs>
          <w:tab w:val="center" w:pos="9180"/>
          <w:tab w:val="center" w:pos="9360"/>
        </w:tabs>
        <w:ind w:right="44"/>
        <w:jc w:val="both"/>
        <w:rPr>
          <w:szCs w:val="22"/>
          <w:lang w:val="sl-SI"/>
        </w:rPr>
      </w:pPr>
      <w:r w:rsidRPr="00C8510C">
        <w:rPr>
          <w:szCs w:val="22"/>
          <w:lang w:val="sl-SI"/>
        </w:rPr>
        <w:t>Sanofi Winthrop Industrie</w:t>
      </w:r>
    </w:p>
    <w:p w:rsidR="00FF4C21" w:rsidRPr="00C8510C" w:rsidRDefault="00FF4C21" w:rsidP="00FF4C21">
      <w:pPr>
        <w:tabs>
          <w:tab w:val="left" w:pos="720"/>
        </w:tabs>
        <w:jc w:val="both"/>
        <w:rPr>
          <w:szCs w:val="22"/>
          <w:lang w:val="sl-SI"/>
        </w:rPr>
      </w:pPr>
      <w:r w:rsidRPr="00C8510C">
        <w:rPr>
          <w:szCs w:val="22"/>
          <w:lang w:val="sl-SI"/>
        </w:rPr>
        <w:t xml:space="preserve">1, Rue de la Vierge, </w:t>
      </w:r>
      <w:r w:rsidRPr="00C8510C">
        <w:rPr>
          <w:noProof/>
          <w:lang w:val="sl-SI"/>
        </w:rPr>
        <w:t>Ambarès &amp; Lagrave, F-</w:t>
      </w:r>
      <w:r w:rsidRPr="00C8510C">
        <w:rPr>
          <w:lang w:val="sl-SI"/>
        </w:rPr>
        <w:t>33565 Carbon Blanc cedex</w:t>
      </w:r>
      <w:r w:rsidRPr="00C8510C">
        <w:rPr>
          <w:szCs w:val="22"/>
          <w:lang w:val="sl-SI"/>
        </w:rPr>
        <w:t xml:space="preserve"> , Francija</w:t>
      </w:r>
    </w:p>
    <w:p w:rsidR="00FF4C21" w:rsidRPr="00C8510C" w:rsidRDefault="00FF4C21" w:rsidP="00FF4C21">
      <w:pPr>
        <w:widowControl w:val="0"/>
        <w:tabs>
          <w:tab w:val="left" w:pos="567"/>
        </w:tabs>
        <w:rPr>
          <w:szCs w:val="22"/>
          <w:lang w:val="sl-SI"/>
        </w:rPr>
      </w:pPr>
    </w:p>
    <w:p w:rsidR="00FF4C21" w:rsidRPr="00C8510C" w:rsidRDefault="00FF4C21" w:rsidP="00FF4C21">
      <w:pPr>
        <w:widowControl w:val="0"/>
        <w:tabs>
          <w:tab w:val="left" w:pos="567"/>
        </w:tabs>
        <w:rPr>
          <w:szCs w:val="22"/>
          <w:lang w:val="sl-SI"/>
        </w:rPr>
      </w:pPr>
    </w:p>
    <w:p w:rsidR="00FF4C21" w:rsidRPr="00C8510C" w:rsidRDefault="00FF4C21" w:rsidP="00FF4C21">
      <w:pPr>
        <w:widowControl w:val="0"/>
        <w:tabs>
          <w:tab w:val="left" w:pos="567"/>
        </w:tabs>
        <w:rPr>
          <w:szCs w:val="22"/>
          <w:lang w:val="sl-SI"/>
        </w:rPr>
      </w:pPr>
      <w:r w:rsidRPr="00C8510C">
        <w:rPr>
          <w:szCs w:val="22"/>
          <w:lang w:val="sl-SI"/>
        </w:rPr>
        <w:t>Za vse morebitne nadaljnje informacije o tem zdravilu se lahko obrnete na predstavništvo imetnika dovoljenja za promet z zdravilom:</w:t>
      </w:r>
    </w:p>
    <w:p w:rsidR="00FF4C21" w:rsidRPr="00C8510C" w:rsidRDefault="00FF4C21" w:rsidP="00FF4C21">
      <w:pPr>
        <w:widowControl w:val="0"/>
        <w:tabs>
          <w:tab w:val="left" w:pos="567"/>
        </w:tabs>
        <w:rPr>
          <w:szCs w:val="22"/>
          <w:lang w:val="sl-SI"/>
        </w:rPr>
      </w:pPr>
    </w:p>
    <w:tbl>
      <w:tblPr>
        <w:tblW w:w="0" w:type="auto"/>
        <w:tblInd w:w="8" w:type="dxa"/>
        <w:tblLayout w:type="fixed"/>
        <w:tblCellMar>
          <w:left w:w="0" w:type="dxa"/>
          <w:right w:w="0" w:type="dxa"/>
        </w:tblCellMar>
        <w:tblLook w:val="0000" w:firstRow="0" w:lastRow="0" w:firstColumn="0" w:lastColumn="0" w:noHBand="0" w:noVBand="0"/>
      </w:tblPr>
      <w:tblGrid>
        <w:gridCol w:w="4536"/>
        <w:gridCol w:w="4536"/>
      </w:tblGrid>
      <w:tr w:rsidR="00FF4C21" w:rsidRPr="00C8510C">
        <w:trPr>
          <w:cantSplit/>
          <w:trHeight w:val="904"/>
        </w:trPr>
        <w:tc>
          <w:tcPr>
            <w:tcW w:w="4536" w:type="dxa"/>
          </w:tcPr>
          <w:p w:rsidR="00FF4C21" w:rsidRPr="00C8510C" w:rsidRDefault="00FF4C21" w:rsidP="00854832">
            <w:pPr>
              <w:rPr>
                <w:b/>
                <w:bCs/>
                <w:lang w:val="sl-SI"/>
              </w:rPr>
            </w:pPr>
            <w:r w:rsidRPr="00C8510C">
              <w:rPr>
                <w:b/>
                <w:bCs/>
                <w:szCs w:val="22"/>
                <w:lang w:val="sl-SI"/>
              </w:rPr>
              <w:t>België/</w:t>
            </w:r>
            <w:r w:rsidRPr="00C8510C">
              <w:rPr>
                <w:b/>
                <w:bCs/>
                <w:lang w:val="sl-SI"/>
              </w:rPr>
              <w:t>Belgique/Belgien</w:t>
            </w:r>
          </w:p>
          <w:p w:rsidR="00FF4C21" w:rsidRPr="00C8510C" w:rsidRDefault="00D6379D" w:rsidP="00854832">
            <w:pPr>
              <w:rPr>
                <w:lang w:val="sl-SI"/>
              </w:rPr>
            </w:pPr>
            <w:r>
              <w:rPr>
                <w:snapToGrid w:val="0"/>
                <w:lang w:val="sl-SI"/>
              </w:rPr>
              <w:t>S</w:t>
            </w:r>
            <w:r w:rsidR="00FF4C21" w:rsidRPr="00C8510C">
              <w:rPr>
                <w:snapToGrid w:val="0"/>
                <w:lang w:val="sl-SI"/>
              </w:rPr>
              <w:t>anofi Belgium</w:t>
            </w:r>
          </w:p>
          <w:p w:rsidR="00FF4C21" w:rsidRPr="00C8510C" w:rsidRDefault="00FF4C21" w:rsidP="00854832">
            <w:pPr>
              <w:rPr>
                <w:snapToGrid w:val="0"/>
                <w:lang w:val="sl-SI"/>
              </w:rPr>
            </w:pPr>
            <w:r w:rsidRPr="00C8510C">
              <w:rPr>
                <w:lang w:val="sl-SI"/>
              </w:rPr>
              <w:t xml:space="preserve">Tél/Tel: </w:t>
            </w:r>
            <w:r w:rsidRPr="00C8510C">
              <w:rPr>
                <w:snapToGrid w:val="0"/>
                <w:lang w:val="sl-SI"/>
              </w:rPr>
              <w:t>+32 (0)2 710 54 00</w:t>
            </w:r>
          </w:p>
          <w:p w:rsidR="00FF4C21" w:rsidRPr="00C8510C" w:rsidRDefault="00FF4C21" w:rsidP="00854832">
            <w:pPr>
              <w:pStyle w:val="EMEATableLeft"/>
              <w:rPr>
                <w:lang w:val="sl-SI"/>
              </w:rPr>
            </w:pPr>
          </w:p>
        </w:tc>
        <w:tc>
          <w:tcPr>
            <w:tcW w:w="4536" w:type="dxa"/>
          </w:tcPr>
          <w:p w:rsidR="00FF4C21" w:rsidRPr="00C8510C" w:rsidRDefault="00FF4C21" w:rsidP="00854832">
            <w:pPr>
              <w:rPr>
                <w:b/>
                <w:bCs/>
                <w:lang w:val="sl-SI"/>
              </w:rPr>
            </w:pPr>
            <w:r w:rsidRPr="00C8510C">
              <w:rPr>
                <w:b/>
                <w:bCs/>
                <w:lang w:val="sl-SI"/>
              </w:rPr>
              <w:t>Luxembourg/Luxemburg</w:t>
            </w:r>
          </w:p>
          <w:p w:rsidR="00FF4C21" w:rsidRPr="00C8510C" w:rsidRDefault="00D6379D" w:rsidP="00854832">
            <w:pPr>
              <w:rPr>
                <w:snapToGrid w:val="0"/>
                <w:lang w:val="sl-SI"/>
              </w:rPr>
            </w:pPr>
            <w:r>
              <w:rPr>
                <w:snapToGrid w:val="0"/>
                <w:lang w:val="sl-SI"/>
              </w:rPr>
              <w:t>S</w:t>
            </w:r>
            <w:r w:rsidR="00FF4C21" w:rsidRPr="00C8510C">
              <w:rPr>
                <w:snapToGrid w:val="0"/>
                <w:lang w:val="sl-SI"/>
              </w:rPr>
              <w:t xml:space="preserve">anofi Belgium </w:t>
            </w:r>
          </w:p>
          <w:p w:rsidR="00FF4C21" w:rsidRPr="00C8510C" w:rsidRDefault="00FF4C21" w:rsidP="00854832">
            <w:pPr>
              <w:rPr>
                <w:lang w:val="sl-SI"/>
              </w:rPr>
            </w:pPr>
            <w:r w:rsidRPr="00C8510C">
              <w:rPr>
                <w:lang w:val="sl-SI"/>
              </w:rPr>
              <w:t xml:space="preserve">Tél/Tel: </w:t>
            </w:r>
            <w:r w:rsidRPr="00C8510C">
              <w:rPr>
                <w:snapToGrid w:val="0"/>
                <w:lang w:val="sl-SI"/>
              </w:rPr>
              <w:t>+32 (0)2 710 54 00 (</w:t>
            </w:r>
            <w:r w:rsidRPr="00C8510C">
              <w:rPr>
                <w:lang w:val="sl-SI"/>
              </w:rPr>
              <w:t>Belgique/Belgien)</w:t>
            </w:r>
          </w:p>
          <w:p w:rsidR="00FF4C21" w:rsidRPr="00C8510C" w:rsidRDefault="00FF4C21" w:rsidP="00854832">
            <w:pPr>
              <w:pStyle w:val="EMEATableLeft"/>
              <w:rPr>
                <w:lang w:val="sl-SI"/>
              </w:rPr>
            </w:pPr>
          </w:p>
        </w:tc>
      </w:tr>
      <w:tr w:rsidR="00FF4C21" w:rsidRPr="00C8510C">
        <w:trPr>
          <w:cantSplit/>
          <w:trHeight w:val="892"/>
        </w:trPr>
        <w:tc>
          <w:tcPr>
            <w:tcW w:w="4536" w:type="dxa"/>
          </w:tcPr>
          <w:p w:rsidR="00FF4C21" w:rsidRPr="00C8510C" w:rsidRDefault="00FF4C21" w:rsidP="00854832">
            <w:pPr>
              <w:rPr>
                <w:b/>
                <w:bCs/>
                <w:lang w:val="sl-SI"/>
              </w:rPr>
            </w:pPr>
            <w:r w:rsidRPr="00C8510C">
              <w:rPr>
                <w:b/>
                <w:bCs/>
                <w:lang w:val="sl-SI"/>
              </w:rPr>
              <w:t>България</w:t>
            </w:r>
          </w:p>
          <w:p w:rsidR="00FF4C21" w:rsidRPr="00C8510C" w:rsidRDefault="00A1409D" w:rsidP="00854832">
            <w:pPr>
              <w:rPr>
                <w:noProof/>
                <w:lang w:val="sl-SI"/>
              </w:rPr>
            </w:pPr>
            <w:r w:rsidRPr="002C57DE">
              <w:rPr>
                <w:noProof/>
                <w:szCs w:val="22"/>
                <w:lang w:val="sl-SI"/>
              </w:rPr>
              <w:t xml:space="preserve">SANOFI BULGARIA </w:t>
            </w:r>
            <w:r w:rsidR="00FF4C21" w:rsidRPr="00C8510C">
              <w:rPr>
                <w:noProof/>
                <w:lang w:val="sl-SI"/>
              </w:rPr>
              <w:t>EOOD</w:t>
            </w:r>
          </w:p>
          <w:p w:rsidR="00FF4C21" w:rsidRPr="00C8510C" w:rsidRDefault="00FF4C21" w:rsidP="00854832">
            <w:pPr>
              <w:rPr>
                <w:szCs w:val="22"/>
                <w:lang w:val="sl-SI"/>
              </w:rPr>
            </w:pPr>
            <w:r w:rsidRPr="00C8510C">
              <w:rPr>
                <w:bCs/>
                <w:szCs w:val="22"/>
                <w:lang w:val="sl-SI"/>
              </w:rPr>
              <w:t>Тел: +359 (0)2</w:t>
            </w:r>
            <w:r w:rsidRPr="00C8510C">
              <w:rPr>
                <w:szCs w:val="22"/>
                <w:lang w:val="sl-SI"/>
              </w:rPr>
              <w:t xml:space="preserve"> 970 53 00</w:t>
            </w:r>
          </w:p>
          <w:p w:rsidR="00FF4C21" w:rsidRPr="00C8510C" w:rsidRDefault="00FF4C21" w:rsidP="00854832">
            <w:pPr>
              <w:pStyle w:val="EMEATableLeft"/>
              <w:rPr>
                <w:lang w:val="sl-SI"/>
              </w:rPr>
            </w:pPr>
          </w:p>
        </w:tc>
        <w:tc>
          <w:tcPr>
            <w:tcW w:w="4536" w:type="dxa"/>
          </w:tcPr>
          <w:p w:rsidR="00FF4C21" w:rsidRPr="00C8510C" w:rsidRDefault="00FF4C21" w:rsidP="00854832">
            <w:pPr>
              <w:rPr>
                <w:b/>
                <w:bCs/>
                <w:lang w:val="sl-SI"/>
              </w:rPr>
            </w:pPr>
            <w:r w:rsidRPr="00C8510C">
              <w:rPr>
                <w:b/>
                <w:bCs/>
                <w:lang w:val="sl-SI"/>
              </w:rPr>
              <w:t>Magyarország</w:t>
            </w:r>
          </w:p>
          <w:p w:rsidR="00FF4C21" w:rsidRPr="00C8510C" w:rsidRDefault="00A1409D" w:rsidP="00854832">
            <w:pPr>
              <w:rPr>
                <w:lang w:val="sl-SI"/>
              </w:rPr>
            </w:pPr>
            <w:r w:rsidRPr="002C57DE">
              <w:rPr>
                <w:szCs w:val="22"/>
                <w:lang w:val="sl-SI"/>
              </w:rPr>
              <w:t>SANOFI-AVENTIS Zrt.</w:t>
            </w:r>
          </w:p>
          <w:p w:rsidR="00FF4C21" w:rsidRPr="00C8510C" w:rsidRDefault="00FF4C21" w:rsidP="00854832">
            <w:pPr>
              <w:rPr>
                <w:lang w:val="sl-SI"/>
              </w:rPr>
            </w:pPr>
            <w:r w:rsidRPr="00C8510C">
              <w:rPr>
                <w:lang w:val="sl-SI"/>
              </w:rPr>
              <w:t>Tel: +36 1 505 0050</w:t>
            </w:r>
          </w:p>
          <w:p w:rsidR="00FF4C21" w:rsidRPr="00C8510C" w:rsidRDefault="00FF4C21" w:rsidP="00854832">
            <w:pPr>
              <w:pStyle w:val="EMEATableLeft"/>
              <w:rPr>
                <w:lang w:val="sl-SI"/>
              </w:rPr>
            </w:pPr>
          </w:p>
        </w:tc>
      </w:tr>
      <w:tr w:rsidR="00FF4C21" w:rsidRPr="00C8510C">
        <w:trPr>
          <w:cantSplit/>
          <w:trHeight w:val="904"/>
        </w:trPr>
        <w:tc>
          <w:tcPr>
            <w:tcW w:w="4536" w:type="dxa"/>
          </w:tcPr>
          <w:p w:rsidR="00FF4C21" w:rsidRPr="00C8510C" w:rsidRDefault="00FF4C21" w:rsidP="00854832">
            <w:pPr>
              <w:rPr>
                <w:b/>
                <w:bCs/>
                <w:lang w:val="sl-SI"/>
              </w:rPr>
            </w:pPr>
            <w:r w:rsidRPr="00C8510C">
              <w:rPr>
                <w:b/>
                <w:bCs/>
                <w:lang w:val="sl-SI"/>
              </w:rPr>
              <w:t>Česká republika</w:t>
            </w:r>
          </w:p>
          <w:p w:rsidR="00FF4C21" w:rsidRPr="00C8510C" w:rsidRDefault="00FF4C21" w:rsidP="00854832">
            <w:pPr>
              <w:rPr>
                <w:lang w:val="sl-SI"/>
              </w:rPr>
            </w:pPr>
            <w:r w:rsidRPr="00C8510C">
              <w:rPr>
                <w:lang w:val="sl-SI"/>
              </w:rPr>
              <w:t>sanofi-aventis, s.r.o.</w:t>
            </w:r>
          </w:p>
          <w:p w:rsidR="00FF4C21" w:rsidRPr="00C8510C" w:rsidRDefault="00FF4C21" w:rsidP="00854832">
            <w:pPr>
              <w:rPr>
                <w:lang w:val="sl-SI"/>
              </w:rPr>
            </w:pPr>
            <w:r w:rsidRPr="00C8510C">
              <w:rPr>
                <w:lang w:val="sl-SI"/>
              </w:rPr>
              <w:t>Tel: +420 233 086 111</w:t>
            </w:r>
          </w:p>
          <w:p w:rsidR="00FF4C21" w:rsidRPr="00C8510C" w:rsidRDefault="00FF4C21" w:rsidP="00854832">
            <w:pPr>
              <w:pStyle w:val="EMEATableLeft"/>
              <w:rPr>
                <w:lang w:val="sl-SI"/>
              </w:rPr>
            </w:pPr>
          </w:p>
        </w:tc>
        <w:tc>
          <w:tcPr>
            <w:tcW w:w="4536" w:type="dxa"/>
          </w:tcPr>
          <w:p w:rsidR="00FF4C21" w:rsidRPr="00C8510C" w:rsidRDefault="00FF4C21" w:rsidP="00854832">
            <w:pPr>
              <w:rPr>
                <w:b/>
                <w:bCs/>
                <w:lang w:val="sl-SI"/>
              </w:rPr>
            </w:pPr>
            <w:r w:rsidRPr="00C8510C">
              <w:rPr>
                <w:b/>
                <w:bCs/>
                <w:lang w:val="sl-SI"/>
              </w:rPr>
              <w:t>Malta</w:t>
            </w:r>
          </w:p>
          <w:p w:rsidR="00BF5539" w:rsidRPr="00185F57" w:rsidRDefault="00BF5539" w:rsidP="00BF5539">
            <w:pPr>
              <w:rPr>
                <w:szCs w:val="22"/>
                <w:lang w:val="cs-CZ"/>
              </w:rPr>
            </w:pPr>
            <w:r w:rsidRPr="00185F57">
              <w:rPr>
                <w:szCs w:val="22"/>
                <w:lang w:val="cs-CZ"/>
              </w:rPr>
              <w:t xml:space="preserve">Sanofi </w:t>
            </w:r>
            <w:r w:rsidR="009C77BE" w:rsidRPr="002C57DE">
              <w:rPr>
                <w:lang w:val="fi-FI"/>
              </w:rPr>
              <w:t>S.r.l.</w:t>
            </w:r>
          </w:p>
          <w:p w:rsidR="00BF5539" w:rsidRPr="00185F57" w:rsidRDefault="00BF5539" w:rsidP="00BF5539">
            <w:pPr>
              <w:rPr>
                <w:szCs w:val="22"/>
                <w:lang w:val="cs-CZ"/>
              </w:rPr>
            </w:pPr>
            <w:r w:rsidRPr="00185F57">
              <w:rPr>
                <w:szCs w:val="22"/>
                <w:lang w:val="cs-CZ"/>
              </w:rPr>
              <w:t>Tel: +39 02 39394275</w:t>
            </w:r>
          </w:p>
          <w:p w:rsidR="00FF4C21" w:rsidRPr="00C8510C" w:rsidRDefault="00FF4C21" w:rsidP="00854832">
            <w:pPr>
              <w:pStyle w:val="EMEATableLeft"/>
              <w:rPr>
                <w:lang w:val="sl-SI"/>
              </w:rPr>
            </w:pPr>
          </w:p>
        </w:tc>
      </w:tr>
      <w:tr w:rsidR="00FF4C21" w:rsidRPr="00C8510C">
        <w:trPr>
          <w:cantSplit/>
          <w:trHeight w:val="904"/>
        </w:trPr>
        <w:tc>
          <w:tcPr>
            <w:tcW w:w="4536" w:type="dxa"/>
          </w:tcPr>
          <w:p w:rsidR="00FF4C21" w:rsidRPr="00C8510C" w:rsidRDefault="00FF4C21" w:rsidP="00854832">
            <w:pPr>
              <w:rPr>
                <w:b/>
                <w:bCs/>
                <w:lang w:val="sl-SI"/>
              </w:rPr>
            </w:pPr>
            <w:r w:rsidRPr="00C8510C">
              <w:rPr>
                <w:b/>
                <w:bCs/>
                <w:lang w:val="sl-SI"/>
              </w:rPr>
              <w:t>Danmark</w:t>
            </w:r>
          </w:p>
          <w:p w:rsidR="009F1588" w:rsidRPr="004359C7" w:rsidRDefault="009F1588" w:rsidP="009F1588">
            <w:pPr>
              <w:rPr>
                <w:szCs w:val="22"/>
              </w:rPr>
            </w:pPr>
            <w:r>
              <w:rPr>
                <w:szCs w:val="22"/>
              </w:rPr>
              <w:t>S</w:t>
            </w:r>
            <w:r w:rsidRPr="004359C7">
              <w:rPr>
                <w:szCs w:val="22"/>
              </w:rPr>
              <w:t>anofi</w:t>
            </w:r>
            <w:r>
              <w:rPr>
                <w:szCs w:val="22"/>
              </w:rPr>
              <w:t xml:space="preserve"> </w:t>
            </w:r>
            <w:r w:rsidRPr="004359C7">
              <w:rPr>
                <w:szCs w:val="22"/>
              </w:rPr>
              <w:t xml:space="preserve"> A/S</w:t>
            </w:r>
          </w:p>
          <w:p w:rsidR="00FF4C21" w:rsidRPr="00C8510C" w:rsidRDefault="00FF4C21" w:rsidP="00854832">
            <w:pPr>
              <w:rPr>
                <w:lang w:val="sl-SI"/>
              </w:rPr>
            </w:pPr>
            <w:r w:rsidRPr="00C8510C">
              <w:rPr>
                <w:lang w:val="sl-SI"/>
              </w:rPr>
              <w:t>Tlf: +45 45 16 70 00</w:t>
            </w:r>
          </w:p>
          <w:p w:rsidR="00FF4C21" w:rsidRPr="00C8510C" w:rsidRDefault="00FF4C21" w:rsidP="00854832">
            <w:pPr>
              <w:pStyle w:val="EMEATableLeft"/>
              <w:rPr>
                <w:lang w:val="sl-SI"/>
              </w:rPr>
            </w:pPr>
          </w:p>
        </w:tc>
        <w:tc>
          <w:tcPr>
            <w:tcW w:w="4536" w:type="dxa"/>
          </w:tcPr>
          <w:p w:rsidR="00FF4C21" w:rsidRPr="00C8510C" w:rsidRDefault="00FF4C21" w:rsidP="00854832">
            <w:pPr>
              <w:rPr>
                <w:b/>
                <w:bCs/>
                <w:lang w:val="sl-SI"/>
              </w:rPr>
            </w:pPr>
            <w:r w:rsidRPr="00C8510C">
              <w:rPr>
                <w:b/>
                <w:bCs/>
                <w:lang w:val="sl-SI"/>
              </w:rPr>
              <w:t>Nederland</w:t>
            </w:r>
          </w:p>
          <w:p w:rsidR="00FF4C21" w:rsidRPr="00C8510C" w:rsidRDefault="00F639AB" w:rsidP="00854832">
            <w:pPr>
              <w:rPr>
                <w:lang w:val="sl-SI"/>
              </w:rPr>
            </w:pPr>
            <w:r w:rsidRPr="00932D5C">
              <w:rPr>
                <w:szCs w:val="22"/>
                <w:lang w:val="nl-NL"/>
              </w:rPr>
              <w:t xml:space="preserve">Genzyme Europe </w:t>
            </w:r>
            <w:r w:rsidR="00FF4C21" w:rsidRPr="00C8510C">
              <w:rPr>
                <w:lang w:val="sl-SI"/>
              </w:rPr>
              <w:t>B.V.</w:t>
            </w:r>
          </w:p>
          <w:p w:rsidR="009F1588" w:rsidRPr="004359C7" w:rsidRDefault="009F1588" w:rsidP="009F1588">
            <w:pPr>
              <w:rPr>
                <w:szCs w:val="22"/>
              </w:rPr>
            </w:pPr>
            <w:r w:rsidRPr="004359C7">
              <w:rPr>
                <w:szCs w:val="22"/>
              </w:rPr>
              <w:t xml:space="preserve">Tel: +31 </w:t>
            </w:r>
            <w:r>
              <w:rPr>
                <w:szCs w:val="22"/>
              </w:rPr>
              <w:t>20 245 4000</w:t>
            </w:r>
          </w:p>
          <w:p w:rsidR="00FF4C21" w:rsidRPr="00C8510C" w:rsidRDefault="00FF4C21" w:rsidP="00854832">
            <w:pPr>
              <w:pStyle w:val="EMEATableLeft"/>
              <w:rPr>
                <w:lang w:val="sl-SI"/>
              </w:rPr>
            </w:pPr>
          </w:p>
        </w:tc>
      </w:tr>
      <w:tr w:rsidR="00FF4C21" w:rsidRPr="00C8510C">
        <w:trPr>
          <w:cantSplit/>
          <w:trHeight w:val="892"/>
        </w:trPr>
        <w:tc>
          <w:tcPr>
            <w:tcW w:w="4536" w:type="dxa"/>
          </w:tcPr>
          <w:p w:rsidR="00FF4C21" w:rsidRPr="00C8510C" w:rsidRDefault="00FF4C21" w:rsidP="00854832">
            <w:pPr>
              <w:rPr>
                <w:b/>
                <w:bCs/>
                <w:lang w:val="sl-SI"/>
              </w:rPr>
            </w:pPr>
            <w:r w:rsidRPr="00C8510C">
              <w:rPr>
                <w:b/>
                <w:bCs/>
                <w:lang w:val="sl-SI"/>
              </w:rPr>
              <w:t>Deutschland</w:t>
            </w:r>
          </w:p>
          <w:p w:rsidR="00FF4C21" w:rsidRPr="00C8510C" w:rsidRDefault="00FF4C21" w:rsidP="00854832">
            <w:pPr>
              <w:rPr>
                <w:lang w:val="sl-SI"/>
              </w:rPr>
            </w:pPr>
            <w:r w:rsidRPr="00C8510C">
              <w:rPr>
                <w:lang w:val="sl-SI"/>
              </w:rPr>
              <w:t>Sanofi-Aventis Deutschland GmbH</w:t>
            </w:r>
          </w:p>
          <w:p w:rsidR="00BD63C6" w:rsidRDefault="00BD63C6" w:rsidP="00BD63C6">
            <w:pPr>
              <w:rPr>
                <w:szCs w:val="22"/>
                <w:lang w:val="cs-CZ"/>
              </w:rPr>
            </w:pPr>
            <w:r>
              <w:rPr>
                <w:szCs w:val="22"/>
                <w:lang w:val="cs-CZ"/>
              </w:rPr>
              <w:t>Tel.: 0800 52 52 010</w:t>
            </w:r>
          </w:p>
          <w:p w:rsidR="00BD63C6" w:rsidRPr="004359C7" w:rsidRDefault="00BD63C6" w:rsidP="00BD63C6">
            <w:pPr>
              <w:rPr>
                <w:szCs w:val="22"/>
                <w:lang w:val="cs-CZ"/>
              </w:rPr>
            </w:pPr>
            <w:r w:rsidRPr="004359C7">
              <w:rPr>
                <w:szCs w:val="22"/>
                <w:lang w:val="cs-CZ"/>
              </w:rPr>
              <w:t>Tel</w:t>
            </w:r>
            <w:r>
              <w:rPr>
                <w:szCs w:val="22"/>
                <w:lang w:val="cs-CZ"/>
              </w:rPr>
              <w:t>. aus dem Ausland</w:t>
            </w:r>
            <w:r w:rsidRPr="004359C7">
              <w:rPr>
                <w:szCs w:val="22"/>
                <w:lang w:val="cs-CZ"/>
              </w:rPr>
              <w:t xml:space="preserve">: +49 </w:t>
            </w:r>
            <w:r>
              <w:rPr>
                <w:szCs w:val="22"/>
                <w:lang w:val="cs-CZ"/>
              </w:rPr>
              <w:t>69 305 21 131</w:t>
            </w:r>
          </w:p>
          <w:p w:rsidR="00FF4C21" w:rsidRPr="00C8510C" w:rsidRDefault="00FF4C21" w:rsidP="00854832">
            <w:pPr>
              <w:pStyle w:val="EMEATableLeft"/>
              <w:rPr>
                <w:lang w:val="sl-SI"/>
              </w:rPr>
            </w:pPr>
          </w:p>
        </w:tc>
        <w:tc>
          <w:tcPr>
            <w:tcW w:w="4536" w:type="dxa"/>
          </w:tcPr>
          <w:p w:rsidR="00FF4C21" w:rsidRPr="00C8510C" w:rsidRDefault="00FF4C21" w:rsidP="00854832">
            <w:pPr>
              <w:rPr>
                <w:b/>
                <w:bCs/>
                <w:lang w:val="sl-SI"/>
              </w:rPr>
            </w:pPr>
            <w:r w:rsidRPr="00C8510C">
              <w:rPr>
                <w:b/>
                <w:bCs/>
                <w:lang w:val="sl-SI"/>
              </w:rPr>
              <w:t>Norge</w:t>
            </w:r>
          </w:p>
          <w:p w:rsidR="00FF4C21" w:rsidRPr="00C8510C" w:rsidRDefault="00FF4C21" w:rsidP="00854832">
            <w:pPr>
              <w:rPr>
                <w:lang w:val="sl-SI"/>
              </w:rPr>
            </w:pPr>
            <w:r w:rsidRPr="00C8510C">
              <w:rPr>
                <w:lang w:val="sl-SI"/>
              </w:rPr>
              <w:t>sanofi-aventis Norge AS</w:t>
            </w:r>
          </w:p>
          <w:p w:rsidR="00FF4C21" w:rsidRPr="00C8510C" w:rsidRDefault="00FF4C21" w:rsidP="00854832">
            <w:pPr>
              <w:rPr>
                <w:lang w:val="sl-SI"/>
              </w:rPr>
            </w:pPr>
            <w:r w:rsidRPr="00C8510C">
              <w:rPr>
                <w:lang w:val="sl-SI"/>
              </w:rPr>
              <w:t>Tlf: +47 67 10 71 00</w:t>
            </w:r>
          </w:p>
          <w:p w:rsidR="00FF4C21" w:rsidRPr="00C8510C" w:rsidRDefault="00FF4C21" w:rsidP="00854832">
            <w:pPr>
              <w:pStyle w:val="EMEATableLeft"/>
              <w:rPr>
                <w:lang w:val="sl-SI"/>
              </w:rPr>
            </w:pPr>
          </w:p>
        </w:tc>
      </w:tr>
      <w:tr w:rsidR="00FF4C21" w:rsidRPr="00C8510C">
        <w:trPr>
          <w:cantSplit/>
          <w:trHeight w:val="880"/>
        </w:trPr>
        <w:tc>
          <w:tcPr>
            <w:tcW w:w="4536" w:type="dxa"/>
          </w:tcPr>
          <w:p w:rsidR="00FF4C21" w:rsidRPr="00C8510C" w:rsidRDefault="00FF4C21" w:rsidP="00854832">
            <w:pPr>
              <w:rPr>
                <w:b/>
                <w:bCs/>
                <w:lang w:val="sl-SI"/>
              </w:rPr>
            </w:pPr>
            <w:r w:rsidRPr="00C8510C">
              <w:rPr>
                <w:b/>
                <w:bCs/>
                <w:lang w:val="sl-SI"/>
              </w:rPr>
              <w:t>Eesti</w:t>
            </w:r>
          </w:p>
          <w:p w:rsidR="00FF4C21" w:rsidRPr="00C8510C" w:rsidRDefault="00FF4C21" w:rsidP="00854832">
            <w:pPr>
              <w:rPr>
                <w:lang w:val="sl-SI"/>
              </w:rPr>
            </w:pPr>
            <w:r w:rsidRPr="00C8510C">
              <w:rPr>
                <w:lang w:val="sl-SI"/>
              </w:rPr>
              <w:t>sanofi-aventis Estonia OÜ</w:t>
            </w:r>
          </w:p>
          <w:p w:rsidR="00FF4C21" w:rsidRPr="00C8510C" w:rsidRDefault="00FF4C21" w:rsidP="00854832">
            <w:pPr>
              <w:rPr>
                <w:lang w:val="sl-SI"/>
              </w:rPr>
            </w:pPr>
            <w:r w:rsidRPr="00C8510C">
              <w:rPr>
                <w:lang w:val="sl-SI"/>
              </w:rPr>
              <w:t>Tel: +372 627 34 88</w:t>
            </w:r>
          </w:p>
          <w:p w:rsidR="00FF4C21" w:rsidRPr="00C8510C" w:rsidRDefault="00FF4C21" w:rsidP="00854832">
            <w:pPr>
              <w:pStyle w:val="EMEATableLeft"/>
              <w:rPr>
                <w:lang w:val="sl-SI"/>
              </w:rPr>
            </w:pPr>
          </w:p>
        </w:tc>
        <w:tc>
          <w:tcPr>
            <w:tcW w:w="4536" w:type="dxa"/>
          </w:tcPr>
          <w:p w:rsidR="00FF4C21" w:rsidRPr="00C8510C" w:rsidRDefault="00FF4C21" w:rsidP="00854832">
            <w:pPr>
              <w:rPr>
                <w:b/>
                <w:bCs/>
                <w:lang w:val="sl-SI"/>
              </w:rPr>
            </w:pPr>
            <w:r w:rsidRPr="00C8510C">
              <w:rPr>
                <w:b/>
                <w:bCs/>
                <w:lang w:val="sl-SI"/>
              </w:rPr>
              <w:t>Österreich</w:t>
            </w:r>
          </w:p>
          <w:p w:rsidR="00FF4C21" w:rsidRPr="00C8510C" w:rsidRDefault="00FF4C21" w:rsidP="00854832">
            <w:pPr>
              <w:rPr>
                <w:lang w:val="sl-SI"/>
              </w:rPr>
            </w:pPr>
            <w:r w:rsidRPr="00C8510C">
              <w:rPr>
                <w:lang w:val="sl-SI"/>
              </w:rPr>
              <w:t>sanofi-aventis GmbH</w:t>
            </w:r>
          </w:p>
          <w:p w:rsidR="00FF4C21" w:rsidRPr="00C8510C" w:rsidRDefault="00FF4C21" w:rsidP="00854832">
            <w:pPr>
              <w:rPr>
                <w:lang w:val="sl-SI"/>
              </w:rPr>
            </w:pPr>
            <w:r w:rsidRPr="00C8510C">
              <w:rPr>
                <w:lang w:val="sl-SI"/>
              </w:rPr>
              <w:t>Tel: +43 1 80 185 – 0</w:t>
            </w:r>
          </w:p>
          <w:p w:rsidR="00FF4C21" w:rsidRPr="00C8510C" w:rsidRDefault="00FF4C21" w:rsidP="00854832">
            <w:pPr>
              <w:pStyle w:val="EMEATableLeft"/>
              <w:rPr>
                <w:lang w:val="sl-SI"/>
              </w:rPr>
            </w:pPr>
          </w:p>
        </w:tc>
      </w:tr>
      <w:tr w:rsidR="00FF4C21" w:rsidRPr="00C8510C">
        <w:trPr>
          <w:cantSplit/>
          <w:trHeight w:val="952"/>
        </w:trPr>
        <w:tc>
          <w:tcPr>
            <w:tcW w:w="4536" w:type="dxa"/>
          </w:tcPr>
          <w:p w:rsidR="00FF4C21" w:rsidRPr="00C8510C" w:rsidRDefault="00FF4C21" w:rsidP="00854832">
            <w:pPr>
              <w:rPr>
                <w:b/>
                <w:bCs/>
                <w:lang w:val="sl-SI"/>
              </w:rPr>
            </w:pPr>
            <w:r w:rsidRPr="00C8510C">
              <w:rPr>
                <w:b/>
                <w:bCs/>
                <w:lang w:val="sl-SI"/>
              </w:rPr>
              <w:t>Ελλάδα</w:t>
            </w:r>
          </w:p>
          <w:p w:rsidR="00FF4C21" w:rsidRPr="00C8510C" w:rsidRDefault="00FF4C21" w:rsidP="00854832">
            <w:pPr>
              <w:rPr>
                <w:lang w:val="sl-SI"/>
              </w:rPr>
            </w:pPr>
            <w:r w:rsidRPr="00C8510C">
              <w:rPr>
                <w:lang w:val="sl-SI"/>
              </w:rPr>
              <w:t>sanofi-aventis AEBE</w:t>
            </w:r>
          </w:p>
          <w:p w:rsidR="00FF4C21" w:rsidRPr="00C8510C" w:rsidRDefault="00FF4C21" w:rsidP="00854832">
            <w:pPr>
              <w:rPr>
                <w:lang w:val="sl-SI"/>
              </w:rPr>
            </w:pPr>
            <w:r w:rsidRPr="00C8510C">
              <w:rPr>
                <w:lang w:val="sl-SI"/>
              </w:rPr>
              <w:t>Τηλ: +30 210 900 16 00</w:t>
            </w:r>
          </w:p>
          <w:p w:rsidR="00FF4C21" w:rsidRPr="00C8510C" w:rsidRDefault="00FF4C21" w:rsidP="00854832">
            <w:pPr>
              <w:pStyle w:val="EMEATableLeft"/>
              <w:rPr>
                <w:lang w:val="sl-SI"/>
              </w:rPr>
            </w:pPr>
          </w:p>
        </w:tc>
        <w:tc>
          <w:tcPr>
            <w:tcW w:w="4536" w:type="dxa"/>
          </w:tcPr>
          <w:p w:rsidR="00FF4C21" w:rsidRPr="00C8510C" w:rsidRDefault="00FF4C21" w:rsidP="00854832">
            <w:pPr>
              <w:rPr>
                <w:b/>
                <w:bCs/>
                <w:lang w:val="sl-SI"/>
              </w:rPr>
            </w:pPr>
            <w:r w:rsidRPr="00C8510C">
              <w:rPr>
                <w:b/>
                <w:bCs/>
                <w:lang w:val="sl-SI"/>
              </w:rPr>
              <w:t>Polska</w:t>
            </w:r>
          </w:p>
          <w:p w:rsidR="00FF4C21" w:rsidRPr="00C8510C" w:rsidRDefault="00FF4C21" w:rsidP="00854832">
            <w:pPr>
              <w:rPr>
                <w:lang w:val="sl-SI"/>
              </w:rPr>
            </w:pPr>
            <w:r w:rsidRPr="00C8510C">
              <w:rPr>
                <w:lang w:val="sl-SI"/>
              </w:rPr>
              <w:t>sanofi-aventis Sp. z o.o.</w:t>
            </w:r>
          </w:p>
          <w:p w:rsidR="00FF4C21" w:rsidRPr="00C8510C" w:rsidRDefault="00FF4C21" w:rsidP="00210AED">
            <w:pPr>
              <w:rPr>
                <w:lang w:val="sl-SI"/>
              </w:rPr>
            </w:pPr>
            <w:r w:rsidRPr="00C8510C">
              <w:rPr>
                <w:lang w:val="sl-SI"/>
              </w:rPr>
              <w:t>Tel: +48 22 </w:t>
            </w:r>
            <w:r w:rsidR="00210AED" w:rsidRPr="00C8510C">
              <w:rPr>
                <w:lang w:val="sl-SI"/>
              </w:rPr>
              <w:t>280 00 00</w:t>
            </w:r>
          </w:p>
          <w:p w:rsidR="00FF4C21" w:rsidRPr="00C8510C" w:rsidRDefault="00FF4C21" w:rsidP="00854832">
            <w:pPr>
              <w:pStyle w:val="EMEATableLeft"/>
              <w:rPr>
                <w:lang w:val="sl-SI"/>
              </w:rPr>
            </w:pPr>
          </w:p>
        </w:tc>
      </w:tr>
      <w:tr w:rsidR="00FF4C21" w:rsidRPr="00C8510C">
        <w:trPr>
          <w:cantSplit/>
          <w:trHeight w:val="1252"/>
        </w:trPr>
        <w:tc>
          <w:tcPr>
            <w:tcW w:w="4536" w:type="dxa"/>
          </w:tcPr>
          <w:p w:rsidR="00FF4C21" w:rsidRPr="00C8510C" w:rsidRDefault="00FF4C21" w:rsidP="00854832">
            <w:pPr>
              <w:rPr>
                <w:b/>
                <w:bCs/>
                <w:lang w:val="sl-SI"/>
              </w:rPr>
            </w:pPr>
            <w:r w:rsidRPr="00C8510C">
              <w:rPr>
                <w:b/>
                <w:bCs/>
                <w:lang w:val="sl-SI"/>
              </w:rPr>
              <w:t>España</w:t>
            </w:r>
          </w:p>
          <w:p w:rsidR="00FF4C21" w:rsidRPr="00C8510C" w:rsidRDefault="00FF4C21" w:rsidP="00854832">
            <w:pPr>
              <w:rPr>
                <w:smallCaps/>
                <w:lang w:val="sl-SI"/>
              </w:rPr>
            </w:pPr>
            <w:r w:rsidRPr="00C8510C">
              <w:rPr>
                <w:lang w:val="sl-SI"/>
              </w:rPr>
              <w:t>sanofi-aventis, S.A.</w:t>
            </w:r>
          </w:p>
          <w:p w:rsidR="00FF4C21" w:rsidRPr="00C8510C" w:rsidRDefault="00FF4C21" w:rsidP="00854832">
            <w:pPr>
              <w:rPr>
                <w:lang w:val="sl-SI"/>
              </w:rPr>
            </w:pPr>
            <w:r w:rsidRPr="00C8510C">
              <w:rPr>
                <w:lang w:val="sl-SI"/>
              </w:rPr>
              <w:t>Tel: +34 93 485 94 00</w:t>
            </w:r>
          </w:p>
          <w:p w:rsidR="00FF4C21" w:rsidRPr="00C8510C" w:rsidRDefault="00FF4C21" w:rsidP="00854832">
            <w:pPr>
              <w:pStyle w:val="EMEATableLeft"/>
              <w:rPr>
                <w:lang w:val="sl-SI"/>
              </w:rPr>
            </w:pPr>
          </w:p>
        </w:tc>
        <w:tc>
          <w:tcPr>
            <w:tcW w:w="4536" w:type="dxa"/>
          </w:tcPr>
          <w:p w:rsidR="00FF4C21" w:rsidRPr="00C8510C" w:rsidRDefault="00FF4C21" w:rsidP="00854832">
            <w:pPr>
              <w:rPr>
                <w:b/>
                <w:bCs/>
                <w:lang w:val="sl-SI"/>
              </w:rPr>
            </w:pPr>
            <w:r w:rsidRPr="00C8510C">
              <w:rPr>
                <w:b/>
                <w:bCs/>
                <w:lang w:val="sl-SI"/>
              </w:rPr>
              <w:t>Portugal</w:t>
            </w:r>
          </w:p>
          <w:p w:rsidR="00FF4C21" w:rsidRPr="00C8510C" w:rsidRDefault="00680730" w:rsidP="00854832">
            <w:pPr>
              <w:rPr>
                <w:lang w:val="sl-SI"/>
              </w:rPr>
            </w:pPr>
            <w:r w:rsidRPr="00C8510C">
              <w:rPr>
                <w:lang w:val="sl-SI"/>
              </w:rPr>
              <w:t>Sanofi</w:t>
            </w:r>
            <w:r w:rsidR="00FF4C21" w:rsidRPr="00C8510C">
              <w:rPr>
                <w:lang w:val="sl-SI"/>
              </w:rPr>
              <w:t xml:space="preserve"> - Produtos Farmacêuticos, </w:t>
            </w:r>
            <w:r w:rsidR="009045D1" w:rsidRPr="00C8510C">
              <w:rPr>
                <w:lang w:val="sl-SI"/>
              </w:rPr>
              <w:t>Lda</w:t>
            </w:r>
          </w:p>
          <w:p w:rsidR="00FF4C21" w:rsidRPr="00C8510C" w:rsidRDefault="00FF4C21" w:rsidP="00854832">
            <w:pPr>
              <w:rPr>
                <w:lang w:val="sl-SI"/>
              </w:rPr>
            </w:pPr>
            <w:r w:rsidRPr="00C8510C">
              <w:rPr>
                <w:lang w:val="sl-SI"/>
              </w:rPr>
              <w:t>Tel: +351 21 35 89 400</w:t>
            </w:r>
          </w:p>
          <w:p w:rsidR="00FF4C21" w:rsidRPr="00C8510C" w:rsidRDefault="00FF4C21" w:rsidP="00854832">
            <w:pPr>
              <w:pStyle w:val="EMEATableLeft"/>
              <w:rPr>
                <w:lang w:val="sl-SI"/>
              </w:rPr>
            </w:pPr>
          </w:p>
        </w:tc>
      </w:tr>
      <w:tr w:rsidR="00FF4C21" w:rsidRPr="00C8510C">
        <w:trPr>
          <w:cantSplit/>
          <w:trHeight w:val="80"/>
        </w:trPr>
        <w:tc>
          <w:tcPr>
            <w:tcW w:w="4536" w:type="dxa"/>
          </w:tcPr>
          <w:p w:rsidR="00FF4C21" w:rsidRPr="00C8510C" w:rsidRDefault="00FF4C21" w:rsidP="00854832">
            <w:pPr>
              <w:rPr>
                <w:b/>
                <w:bCs/>
                <w:lang w:val="sl-SI"/>
              </w:rPr>
            </w:pPr>
            <w:r w:rsidRPr="00C8510C">
              <w:rPr>
                <w:b/>
                <w:bCs/>
                <w:lang w:val="sl-SI"/>
              </w:rPr>
              <w:t>France</w:t>
            </w:r>
          </w:p>
          <w:p w:rsidR="00FF4C21" w:rsidRPr="00C8510C" w:rsidRDefault="00FF4C21" w:rsidP="00854832">
            <w:pPr>
              <w:rPr>
                <w:lang w:val="sl-SI"/>
              </w:rPr>
            </w:pPr>
            <w:r w:rsidRPr="00C8510C">
              <w:rPr>
                <w:lang w:val="sl-SI"/>
              </w:rPr>
              <w:t xml:space="preserve">sanofi-aventis </w:t>
            </w:r>
            <w:r w:rsidR="00327A29" w:rsidRPr="00C8510C">
              <w:rPr>
                <w:lang w:val="sl-SI"/>
              </w:rPr>
              <w:t>F</w:t>
            </w:r>
            <w:r w:rsidRPr="00C8510C">
              <w:rPr>
                <w:lang w:val="sl-SI"/>
              </w:rPr>
              <w:t>rance</w:t>
            </w:r>
          </w:p>
          <w:p w:rsidR="00FF4C21" w:rsidRPr="00C8510C" w:rsidRDefault="00FF4C21" w:rsidP="00854832">
            <w:pPr>
              <w:rPr>
                <w:lang w:val="sl-SI"/>
              </w:rPr>
            </w:pPr>
            <w:r w:rsidRPr="00C8510C">
              <w:rPr>
                <w:lang w:val="sl-SI"/>
              </w:rPr>
              <w:t>Tél: 0 800 222 555</w:t>
            </w:r>
          </w:p>
          <w:p w:rsidR="00FF4C21" w:rsidRPr="00C8510C" w:rsidRDefault="00FF4C21" w:rsidP="00854832">
            <w:pPr>
              <w:rPr>
                <w:lang w:val="sl-SI"/>
              </w:rPr>
            </w:pPr>
            <w:r w:rsidRPr="00C8510C">
              <w:rPr>
                <w:lang w:val="sl-SI"/>
              </w:rPr>
              <w:t>Appel depuis l’étranger : +33 1 57 63 23 23</w:t>
            </w:r>
          </w:p>
          <w:p w:rsidR="00FF4C21" w:rsidRPr="00C8510C" w:rsidRDefault="00FF4C21" w:rsidP="00854832">
            <w:pPr>
              <w:pStyle w:val="EMEATableLeft"/>
              <w:rPr>
                <w:lang w:val="sl-SI"/>
              </w:rPr>
            </w:pPr>
          </w:p>
        </w:tc>
        <w:tc>
          <w:tcPr>
            <w:tcW w:w="4536" w:type="dxa"/>
          </w:tcPr>
          <w:p w:rsidR="00FF4C21" w:rsidRPr="00C8510C" w:rsidRDefault="00FF4C21" w:rsidP="00854832">
            <w:pPr>
              <w:tabs>
                <w:tab w:val="left" w:pos="-720"/>
                <w:tab w:val="left" w:pos="4536"/>
              </w:tabs>
              <w:suppressAutoHyphens/>
              <w:rPr>
                <w:b/>
                <w:noProof/>
                <w:szCs w:val="22"/>
                <w:lang w:val="sl-SI"/>
              </w:rPr>
            </w:pPr>
            <w:r w:rsidRPr="00C8510C">
              <w:rPr>
                <w:b/>
                <w:noProof/>
                <w:szCs w:val="22"/>
                <w:lang w:val="sl-SI"/>
              </w:rPr>
              <w:t>România</w:t>
            </w:r>
          </w:p>
          <w:p w:rsidR="00FF4C21" w:rsidRPr="00C8510C" w:rsidRDefault="00BE53CD" w:rsidP="00854832">
            <w:pPr>
              <w:tabs>
                <w:tab w:val="left" w:pos="-720"/>
                <w:tab w:val="left" w:pos="4536"/>
              </w:tabs>
              <w:suppressAutoHyphens/>
              <w:rPr>
                <w:noProof/>
                <w:szCs w:val="22"/>
                <w:lang w:val="sl-SI"/>
              </w:rPr>
            </w:pPr>
            <w:r>
              <w:rPr>
                <w:bCs/>
                <w:szCs w:val="22"/>
                <w:lang w:val="sl-SI"/>
              </w:rPr>
              <w:t>S</w:t>
            </w:r>
            <w:r w:rsidR="00FF4C21" w:rsidRPr="00C8510C">
              <w:rPr>
                <w:bCs/>
                <w:szCs w:val="22"/>
                <w:lang w:val="sl-SI"/>
              </w:rPr>
              <w:t>anofi Rom</w:t>
            </w:r>
            <w:r>
              <w:rPr>
                <w:bCs/>
                <w:szCs w:val="22"/>
                <w:lang w:val="sl-SI"/>
              </w:rPr>
              <w:t>a</w:t>
            </w:r>
            <w:r w:rsidR="00FF4C21" w:rsidRPr="00C8510C">
              <w:rPr>
                <w:bCs/>
                <w:szCs w:val="22"/>
                <w:lang w:val="sl-SI"/>
              </w:rPr>
              <w:t>nia SRL</w:t>
            </w:r>
          </w:p>
          <w:p w:rsidR="00FF4C21" w:rsidRPr="00C8510C" w:rsidRDefault="00FF4C21" w:rsidP="00854832">
            <w:pPr>
              <w:rPr>
                <w:szCs w:val="22"/>
                <w:lang w:val="sl-SI"/>
              </w:rPr>
            </w:pPr>
            <w:r w:rsidRPr="00C8510C">
              <w:rPr>
                <w:noProof/>
                <w:szCs w:val="22"/>
                <w:lang w:val="sl-SI"/>
              </w:rPr>
              <w:t xml:space="preserve">Tel: +40 </w:t>
            </w:r>
            <w:r w:rsidRPr="00C8510C">
              <w:rPr>
                <w:szCs w:val="22"/>
                <w:lang w:val="sl-SI"/>
              </w:rPr>
              <w:t>(0) 21 317 31 36</w:t>
            </w:r>
          </w:p>
          <w:p w:rsidR="00FF4C21" w:rsidRPr="00C8510C" w:rsidRDefault="00FF4C21" w:rsidP="00854832">
            <w:pPr>
              <w:pStyle w:val="EMEATableLeft"/>
              <w:rPr>
                <w:lang w:val="sl-SI"/>
              </w:rPr>
            </w:pPr>
          </w:p>
        </w:tc>
      </w:tr>
      <w:tr w:rsidR="00FF4C21" w:rsidRPr="00C8510C">
        <w:trPr>
          <w:cantSplit/>
          <w:trHeight w:val="1000"/>
        </w:trPr>
        <w:tc>
          <w:tcPr>
            <w:tcW w:w="4536" w:type="dxa"/>
          </w:tcPr>
          <w:p w:rsidR="00067185" w:rsidRPr="002C57DE" w:rsidRDefault="00067185" w:rsidP="00067185">
            <w:pPr>
              <w:keepNext/>
              <w:rPr>
                <w:rFonts w:eastAsia="SimSun"/>
                <w:b/>
                <w:bCs/>
                <w:szCs w:val="22"/>
                <w:lang w:val="fi-FI" w:eastAsia="zh-CN"/>
              </w:rPr>
            </w:pPr>
            <w:r w:rsidRPr="002C57DE">
              <w:rPr>
                <w:rFonts w:eastAsia="SimSun"/>
                <w:b/>
                <w:bCs/>
                <w:szCs w:val="22"/>
                <w:lang w:val="fi-FI" w:eastAsia="zh-CN"/>
              </w:rPr>
              <w:t>Hrvatska</w:t>
            </w:r>
          </w:p>
          <w:p w:rsidR="00067185" w:rsidRPr="002C57DE" w:rsidRDefault="00067185" w:rsidP="00067185">
            <w:pPr>
              <w:rPr>
                <w:rFonts w:eastAsia="SimSun"/>
                <w:szCs w:val="22"/>
                <w:lang w:val="fi-FI" w:eastAsia="zh-CN"/>
              </w:rPr>
            </w:pPr>
            <w:r w:rsidRPr="002C57DE">
              <w:rPr>
                <w:rFonts w:eastAsia="SimSun"/>
                <w:szCs w:val="22"/>
                <w:lang w:val="fi-FI" w:eastAsia="zh-CN"/>
              </w:rPr>
              <w:t>sanofi-aventis Croatia d.o.o.</w:t>
            </w:r>
          </w:p>
          <w:p w:rsidR="00067185" w:rsidRDefault="00067185" w:rsidP="00067185">
            <w:pPr>
              <w:rPr>
                <w:rFonts w:eastAsia="SimSun"/>
                <w:szCs w:val="22"/>
                <w:lang w:val="fr-FR" w:eastAsia="zh-CN"/>
              </w:rPr>
            </w:pPr>
            <w:r w:rsidRPr="00404AE4">
              <w:rPr>
                <w:rFonts w:eastAsia="SimSun"/>
                <w:szCs w:val="22"/>
                <w:lang w:val="fr-FR" w:eastAsia="zh-CN"/>
              </w:rPr>
              <w:t>Tel: +385 1 600 34 00</w:t>
            </w:r>
          </w:p>
          <w:p w:rsidR="00067185" w:rsidRDefault="00067185" w:rsidP="00854832">
            <w:pPr>
              <w:rPr>
                <w:b/>
                <w:bCs/>
                <w:lang w:val="sl-SI"/>
              </w:rPr>
            </w:pPr>
          </w:p>
          <w:p w:rsidR="00FF4C21" w:rsidRPr="00C8510C" w:rsidRDefault="00FF4C21" w:rsidP="00854832">
            <w:pPr>
              <w:rPr>
                <w:b/>
                <w:bCs/>
                <w:lang w:val="sl-SI"/>
              </w:rPr>
            </w:pPr>
            <w:r w:rsidRPr="00C8510C">
              <w:rPr>
                <w:b/>
                <w:bCs/>
                <w:lang w:val="sl-SI"/>
              </w:rPr>
              <w:t>Ireland</w:t>
            </w:r>
          </w:p>
          <w:p w:rsidR="00FF4C21" w:rsidRPr="00C8510C" w:rsidRDefault="00FF4C21" w:rsidP="00854832">
            <w:pPr>
              <w:rPr>
                <w:lang w:val="sl-SI"/>
              </w:rPr>
            </w:pPr>
            <w:r w:rsidRPr="00C8510C">
              <w:rPr>
                <w:lang w:val="sl-SI"/>
              </w:rPr>
              <w:t>sanofi-aventis Ireland Ltd.</w:t>
            </w:r>
            <w:r w:rsidR="00680730" w:rsidRPr="00C8510C">
              <w:rPr>
                <w:lang w:val="sl-SI"/>
              </w:rPr>
              <w:t xml:space="preserve"> </w:t>
            </w:r>
            <w:r w:rsidR="00680730" w:rsidRPr="00C8510C">
              <w:rPr>
                <w:szCs w:val="22"/>
                <w:lang w:val="fr-FR"/>
              </w:rPr>
              <w:t>T/A SANOFI</w:t>
            </w:r>
          </w:p>
          <w:p w:rsidR="00FF4C21" w:rsidRPr="00C8510C" w:rsidRDefault="00FF4C21" w:rsidP="00854832">
            <w:pPr>
              <w:rPr>
                <w:lang w:val="sl-SI"/>
              </w:rPr>
            </w:pPr>
            <w:r w:rsidRPr="00C8510C">
              <w:rPr>
                <w:lang w:val="sl-SI"/>
              </w:rPr>
              <w:t>Tel: +353 (0) 1 403 56 00</w:t>
            </w:r>
          </w:p>
          <w:p w:rsidR="00FF4C21" w:rsidRPr="00C8510C" w:rsidRDefault="00FF4C21" w:rsidP="00854832">
            <w:pPr>
              <w:pStyle w:val="EMEATableLeft"/>
              <w:rPr>
                <w:lang w:val="sl-SI"/>
              </w:rPr>
            </w:pPr>
          </w:p>
        </w:tc>
        <w:tc>
          <w:tcPr>
            <w:tcW w:w="4536" w:type="dxa"/>
          </w:tcPr>
          <w:p w:rsidR="00FF4C21" w:rsidRPr="00C8510C" w:rsidRDefault="00FF4C21" w:rsidP="00854832">
            <w:pPr>
              <w:rPr>
                <w:b/>
                <w:bCs/>
                <w:lang w:val="sl-SI"/>
              </w:rPr>
            </w:pPr>
            <w:r w:rsidRPr="00C8510C">
              <w:rPr>
                <w:b/>
                <w:bCs/>
                <w:lang w:val="sl-SI"/>
              </w:rPr>
              <w:t>Slovenija</w:t>
            </w:r>
          </w:p>
          <w:p w:rsidR="00FF4C21" w:rsidRPr="00C8510C" w:rsidRDefault="00FF4C21" w:rsidP="00854832">
            <w:pPr>
              <w:rPr>
                <w:lang w:val="sl-SI"/>
              </w:rPr>
            </w:pPr>
            <w:r w:rsidRPr="00C8510C">
              <w:rPr>
                <w:lang w:val="sl-SI"/>
              </w:rPr>
              <w:t>sanofi-aventis d.o.o.</w:t>
            </w:r>
          </w:p>
          <w:p w:rsidR="00FF4C21" w:rsidRPr="00C8510C" w:rsidRDefault="00FF4C21" w:rsidP="00854832">
            <w:pPr>
              <w:rPr>
                <w:lang w:val="sl-SI"/>
              </w:rPr>
            </w:pPr>
            <w:r w:rsidRPr="00C8510C">
              <w:rPr>
                <w:lang w:val="sl-SI"/>
              </w:rPr>
              <w:t>Tel: +386 1 560 48 00</w:t>
            </w:r>
          </w:p>
          <w:p w:rsidR="00FF4C21" w:rsidRPr="00C8510C" w:rsidRDefault="00FF4C21" w:rsidP="00854832">
            <w:pPr>
              <w:pStyle w:val="EMEATableLeft"/>
              <w:rPr>
                <w:lang w:val="sl-SI"/>
              </w:rPr>
            </w:pPr>
          </w:p>
        </w:tc>
      </w:tr>
      <w:tr w:rsidR="00FF4C21" w:rsidRPr="00C8510C">
        <w:trPr>
          <w:cantSplit/>
          <w:trHeight w:val="892"/>
        </w:trPr>
        <w:tc>
          <w:tcPr>
            <w:tcW w:w="4536" w:type="dxa"/>
          </w:tcPr>
          <w:p w:rsidR="00FF4C21" w:rsidRPr="00C8510C" w:rsidRDefault="00FF4C21" w:rsidP="00854832">
            <w:pPr>
              <w:rPr>
                <w:b/>
                <w:bCs/>
                <w:lang w:val="sl-SI"/>
              </w:rPr>
            </w:pPr>
            <w:r w:rsidRPr="00C8510C">
              <w:rPr>
                <w:b/>
                <w:bCs/>
                <w:lang w:val="sl-SI"/>
              </w:rPr>
              <w:t>Ísland</w:t>
            </w:r>
          </w:p>
          <w:p w:rsidR="00FF4C21" w:rsidRPr="00C8510C" w:rsidRDefault="00FF4C21" w:rsidP="00854832">
            <w:pPr>
              <w:rPr>
                <w:lang w:val="sl-SI"/>
              </w:rPr>
            </w:pPr>
            <w:r w:rsidRPr="00C8510C">
              <w:rPr>
                <w:lang w:val="sl-SI"/>
              </w:rPr>
              <w:t>Vistor hf.</w:t>
            </w:r>
          </w:p>
          <w:p w:rsidR="00FF4C21" w:rsidRPr="00C8510C" w:rsidRDefault="00FF4C21" w:rsidP="00854832">
            <w:pPr>
              <w:rPr>
                <w:lang w:val="sl-SI"/>
              </w:rPr>
            </w:pPr>
            <w:r w:rsidRPr="00C8510C">
              <w:rPr>
                <w:noProof/>
                <w:lang w:val="sl-SI"/>
              </w:rPr>
              <w:t>Sími</w:t>
            </w:r>
            <w:r w:rsidRPr="00C8510C">
              <w:rPr>
                <w:lang w:val="sl-SI"/>
              </w:rPr>
              <w:t>: +354 535 7000</w:t>
            </w:r>
          </w:p>
          <w:p w:rsidR="00FF4C21" w:rsidRPr="00C8510C" w:rsidRDefault="00FF4C21" w:rsidP="00854832">
            <w:pPr>
              <w:pStyle w:val="EMEATableLeft"/>
              <w:rPr>
                <w:lang w:val="sl-SI"/>
              </w:rPr>
            </w:pPr>
          </w:p>
        </w:tc>
        <w:tc>
          <w:tcPr>
            <w:tcW w:w="4536" w:type="dxa"/>
          </w:tcPr>
          <w:p w:rsidR="00FF4C21" w:rsidRPr="00C8510C" w:rsidRDefault="00FF4C21" w:rsidP="00854832">
            <w:pPr>
              <w:rPr>
                <w:b/>
                <w:bCs/>
                <w:lang w:val="sl-SI"/>
              </w:rPr>
            </w:pPr>
            <w:r w:rsidRPr="00C8510C">
              <w:rPr>
                <w:b/>
                <w:bCs/>
                <w:lang w:val="sl-SI"/>
              </w:rPr>
              <w:t>Slovenská republika</w:t>
            </w:r>
          </w:p>
          <w:p w:rsidR="00FF4C21" w:rsidRPr="00C8510C" w:rsidRDefault="00FF4C21" w:rsidP="00854832">
            <w:pPr>
              <w:rPr>
                <w:lang w:val="sl-SI"/>
              </w:rPr>
            </w:pPr>
            <w:r w:rsidRPr="00C8510C">
              <w:rPr>
                <w:lang w:val="sl-SI"/>
              </w:rPr>
              <w:t>sanofi-aventis Slovakia s.r.o.</w:t>
            </w:r>
          </w:p>
          <w:p w:rsidR="00FF4C21" w:rsidRPr="00C8510C" w:rsidRDefault="00FF4C21" w:rsidP="00924F78">
            <w:pPr>
              <w:rPr>
                <w:lang w:val="sl-SI"/>
              </w:rPr>
            </w:pPr>
            <w:r w:rsidRPr="00C8510C">
              <w:rPr>
                <w:lang w:val="sl-SI"/>
              </w:rPr>
              <w:t xml:space="preserve">Tel: +421 2 </w:t>
            </w:r>
            <w:r w:rsidR="00924F78" w:rsidRPr="00C8510C">
              <w:rPr>
                <w:lang w:val="sl-SI"/>
              </w:rPr>
              <w:t>33 100 100</w:t>
            </w:r>
          </w:p>
          <w:p w:rsidR="00FF4C21" w:rsidRPr="00C8510C" w:rsidRDefault="00FF4C21" w:rsidP="00854832">
            <w:pPr>
              <w:pStyle w:val="EMEATableLeft"/>
              <w:rPr>
                <w:lang w:val="sl-SI"/>
              </w:rPr>
            </w:pPr>
          </w:p>
        </w:tc>
      </w:tr>
      <w:tr w:rsidR="00FF4C21" w:rsidRPr="00C8510C">
        <w:trPr>
          <w:cantSplit/>
          <w:trHeight w:val="772"/>
        </w:trPr>
        <w:tc>
          <w:tcPr>
            <w:tcW w:w="4536" w:type="dxa"/>
          </w:tcPr>
          <w:p w:rsidR="00FF4C21" w:rsidRPr="00C8510C" w:rsidRDefault="00FF4C21" w:rsidP="00854832">
            <w:pPr>
              <w:rPr>
                <w:b/>
                <w:bCs/>
                <w:lang w:val="sl-SI"/>
              </w:rPr>
            </w:pPr>
            <w:r w:rsidRPr="00C8510C">
              <w:rPr>
                <w:b/>
                <w:bCs/>
                <w:lang w:val="sl-SI"/>
              </w:rPr>
              <w:t>Italia</w:t>
            </w:r>
          </w:p>
          <w:p w:rsidR="00FF4C21" w:rsidRPr="00C8510C" w:rsidRDefault="00616847" w:rsidP="00854832">
            <w:pPr>
              <w:rPr>
                <w:lang w:val="sl-SI"/>
              </w:rPr>
            </w:pPr>
            <w:r>
              <w:rPr>
                <w:lang w:val="sl-SI"/>
              </w:rPr>
              <w:t>S</w:t>
            </w:r>
            <w:r w:rsidR="00FF4C21" w:rsidRPr="00C8510C">
              <w:rPr>
                <w:lang w:val="sl-SI"/>
              </w:rPr>
              <w:t xml:space="preserve">anofi </w:t>
            </w:r>
            <w:r w:rsidR="009C77BE" w:rsidRPr="00291C76">
              <w:rPr>
                <w:lang w:val="fr-FR"/>
              </w:rPr>
              <w:t>S.r.l.</w:t>
            </w:r>
          </w:p>
          <w:p w:rsidR="00FF4C21" w:rsidRPr="00C8510C" w:rsidRDefault="00FF4C21" w:rsidP="00854832">
            <w:pPr>
              <w:rPr>
                <w:lang w:val="sl-SI"/>
              </w:rPr>
            </w:pPr>
            <w:r w:rsidRPr="00C8510C">
              <w:rPr>
                <w:lang w:val="sl-SI"/>
              </w:rPr>
              <w:t xml:space="preserve">Tel: </w:t>
            </w:r>
            <w:r w:rsidR="00BE53CD" w:rsidRPr="00A8731B">
              <w:rPr>
                <w:szCs w:val="22"/>
                <w:lang w:val="it-IT"/>
              </w:rPr>
              <w:t>800</w:t>
            </w:r>
            <w:r w:rsidR="008515E7">
              <w:rPr>
                <w:szCs w:val="22"/>
                <w:lang w:val="it-IT"/>
              </w:rPr>
              <w:t xml:space="preserve"> </w:t>
            </w:r>
            <w:r w:rsidR="00BE53CD" w:rsidRPr="00A8731B">
              <w:rPr>
                <w:szCs w:val="22"/>
                <w:lang w:val="it-IT"/>
              </w:rPr>
              <w:t>536</w:t>
            </w:r>
            <w:r w:rsidR="00B65789">
              <w:rPr>
                <w:szCs w:val="22"/>
                <w:lang w:val="it-IT"/>
              </w:rPr>
              <w:t xml:space="preserve"> </w:t>
            </w:r>
            <w:r w:rsidR="00BE53CD" w:rsidRPr="00A8731B">
              <w:rPr>
                <w:szCs w:val="22"/>
                <w:lang w:val="it-IT"/>
              </w:rPr>
              <w:t>389</w:t>
            </w:r>
          </w:p>
          <w:p w:rsidR="00FF4C21" w:rsidRPr="00C8510C" w:rsidRDefault="00FF4C21" w:rsidP="00854832">
            <w:pPr>
              <w:pStyle w:val="EMEATableLeft"/>
              <w:rPr>
                <w:lang w:val="sl-SI"/>
              </w:rPr>
            </w:pPr>
          </w:p>
        </w:tc>
        <w:tc>
          <w:tcPr>
            <w:tcW w:w="4536" w:type="dxa"/>
          </w:tcPr>
          <w:p w:rsidR="00FF4C21" w:rsidRPr="00C8510C" w:rsidRDefault="00FF4C21" w:rsidP="00854832">
            <w:pPr>
              <w:rPr>
                <w:b/>
                <w:bCs/>
                <w:lang w:val="sl-SI"/>
              </w:rPr>
            </w:pPr>
            <w:r w:rsidRPr="00C8510C">
              <w:rPr>
                <w:b/>
                <w:bCs/>
                <w:lang w:val="sl-SI"/>
              </w:rPr>
              <w:t>Suomi/Finland</w:t>
            </w:r>
          </w:p>
          <w:p w:rsidR="00FF4C21" w:rsidRPr="00C8510C" w:rsidRDefault="003326FA" w:rsidP="00854832">
            <w:pPr>
              <w:rPr>
                <w:lang w:val="sl-SI"/>
              </w:rPr>
            </w:pPr>
            <w:r>
              <w:rPr>
                <w:lang w:val="sl-SI"/>
              </w:rPr>
              <w:t>S</w:t>
            </w:r>
            <w:r w:rsidR="00FF4C21" w:rsidRPr="00C8510C">
              <w:rPr>
                <w:lang w:val="sl-SI"/>
              </w:rPr>
              <w:t>anofi Oy</w:t>
            </w:r>
          </w:p>
          <w:p w:rsidR="00FF4C21" w:rsidRPr="00C8510C" w:rsidRDefault="00FF4C21" w:rsidP="00854832">
            <w:pPr>
              <w:rPr>
                <w:lang w:val="sl-SI"/>
              </w:rPr>
            </w:pPr>
            <w:r w:rsidRPr="00C8510C">
              <w:rPr>
                <w:lang w:val="sl-SI"/>
              </w:rPr>
              <w:t>Puh/Tel: +358 (0) 201 200 300</w:t>
            </w:r>
          </w:p>
          <w:p w:rsidR="00FF4C21" w:rsidRPr="00C8510C" w:rsidRDefault="00FF4C21" w:rsidP="00854832">
            <w:pPr>
              <w:pStyle w:val="EMEATableLeft"/>
              <w:rPr>
                <w:lang w:val="sl-SI"/>
              </w:rPr>
            </w:pPr>
          </w:p>
        </w:tc>
      </w:tr>
      <w:tr w:rsidR="00FF4C21" w:rsidRPr="00C8510C">
        <w:trPr>
          <w:cantSplit/>
          <w:trHeight w:val="1264"/>
        </w:trPr>
        <w:tc>
          <w:tcPr>
            <w:tcW w:w="4536" w:type="dxa"/>
          </w:tcPr>
          <w:p w:rsidR="00FF4C21" w:rsidRPr="00C8510C" w:rsidRDefault="00FF4C21" w:rsidP="00854832">
            <w:pPr>
              <w:rPr>
                <w:b/>
                <w:bCs/>
                <w:lang w:val="sl-SI"/>
              </w:rPr>
            </w:pPr>
            <w:r w:rsidRPr="00C8510C">
              <w:rPr>
                <w:b/>
                <w:bCs/>
                <w:lang w:val="sl-SI"/>
              </w:rPr>
              <w:t>Κύπρος</w:t>
            </w:r>
          </w:p>
          <w:p w:rsidR="00FF4C21" w:rsidRPr="00C8510C" w:rsidRDefault="00FF4C21" w:rsidP="00854832">
            <w:pPr>
              <w:rPr>
                <w:lang w:val="sl-SI"/>
              </w:rPr>
            </w:pPr>
            <w:r w:rsidRPr="00C8510C">
              <w:rPr>
                <w:lang w:val="sl-SI"/>
              </w:rPr>
              <w:t>sanofi-aventis Cyprus Ltd.</w:t>
            </w:r>
          </w:p>
          <w:p w:rsidR="00FF4C21" w:rsidRPr="00C8510C" w:rsidRDefault="00FF4C21" w:rsidP="00854832">
            <w:pPr>
              <w:rPr>
                <w:lang w:val="sl-SI"/>
              </w:rPr>
            </w:pPr>
            <w:r w:rsidRPr="00C8510C">
              <w:rPr>
                <w:lang w:val="sl-SI"/>
              </w:rPr>
              <w:t>Τηλ: +357 22 871600</w:t>
            </w:r>
          </w:p>
          <w:p w:rsidR="00FF4C21" w:rsidRPr="00C8510C" w:rsidRDefault="00FF4C21" w:rsidP="00854832">
            <w:pPr>
              <w:pStyle w:val="EMEATableLeft"/>
              <w:rPr>
                <w:lang w:val="sl-SI"/>
              </w:rPr>
            </w:pPr>
          </w:p>
        </w:tc>
        <w:tc>
          <w:tcPr>
            <w:tcW w:w="4536" w:type="dxa"/>
          </w:tcPr>
          <w:p w:rsidR="00FF4C21" w:rsidRPr="00C8510C" w:rsidRDefault="00FF4C21" w:rsidP="00854832">
            <w:pPr>
              <w:rPr>
                <w:b/>
                <w:bCs/>
                <w:lang w:val="sl-SI"/>
              </w:rPr>
            </w:pPr>
            <w:r w:rsidRPr="00C8510C">
              <w:rPr>
                <w:b/>
                <w:bCs/>
                <w:lang w:val="sl-SI"/>
              </w:rPr>
              <w:t>Sverige</w:t>
            </w:r>
          </w:p>
          <w:p w:rsidR="00FF4C21" w:rsidRPr="00C8510C" w:rsidRDefault="003326FA" w:rsidP="00854832">
            <w:pPr>
              <w:rPr>
                <w:lang w:val="sl-SI"/>
              </w:rPr>
            </w:pPr>
            <w:r>
              <w:rPr>
                <w:lang w:val="sl-SI"/>
              </w:rPr>
              <w:t>S</w:t>
            </w:r>
            <w:r w:rsidR="00FF4C21" w:rsidRPr="00C8510C">
              <w:rPr>
                <w:lang w:val="sl-SI"/>
              </w:rPr>
              <w:t>anofi AB</w:t>
            </w:r>
          </w:p>
          <w:p w:rsidR="00FF4C21" w:rsidRPr="00C8510C" w:rsidRDefault="00FF4C21" w:rsidP="00854832">
            <w:pPr>
              <w:rPr>
                <w:lang w:val="sl-SI"/>
              </w:rPr>
            </w:pPr>
            <w:r w:rsidRPr="00C8510C">
              <w:rPr>
                <w:lang w:val="sl-SI"/>
              </w:rPr>
              <w:t>Tel: +46 (0)8 634 50 00</w:t>
            </w:r>
          </w:p>
          <w:p w:rsidR="00FF4C21" w:rsidRPr="00C8510C" w:rsidRDefault="00FF4C21" w:rsidP="00854832">
            <w:pPr>
              <w:pStyle w:val="EMEATableLeft"/>
              <w:rPr>
                <w:lang w:val="sl-SI"/>
              </w:rPr>
            </w:pPr>
          </w:p>
        </w:tc>
      </w:tr>
      <w:tr w:rsidR="00FF4C21" w:rsidRPr="00C8510C">
        <w:trPr>
          <w:cantSplit/>
          <w:trHeight w:val="1264"/>
        </w:trPr>
        <w:tc>
          <w:tcPr>
            <w:tcW w:w="4536" w:type="dxa"/>
          </w:tcPr>
          <w:p w:rsidR="00FF4C21" w:rsidRPr="00C8510C" w:rsidRDefault="00FF4C21" w:rsidP="00854832">
            <w:pPr>
              <w:rPr>
                <w:b/>
                <w:bCs/>
                <w:lang w:val="sl-SI"/>
              </w:rPr>
            </w:pPr>
            <w:r w:rsidRPr="00C8510C">
              <w:rPr>
                <w:b/>
                <w:bCs/>
                <w:lang w:val="sl-SI"/>
              </w:rPr>
              <w:t>Latvija</w:t>
            </w:r>
          </w:p>
          <w:p w:rsidR="00FF4C21" w:rsidRPr="00C8510C" w:rsidRDefault="00FF4C21" w:rsidP="00854832">
            <w:pPr>
              <w:rPr>
                <w:lang w:val="sl-SI"/>
              </w:rPr>
            </w:pPr>
            <w:r w:rsidRPr="00C8510C">
              <w:rPr>
                <w:lang w:val="sl-SI"/>
              </w:rPr>
              <w:t>sanofi-aventis Latvia SIA</w:t>
            </w:r>
          </w:p>
          <w:p w:rsidR="00FF4C21" w:rsidRPr="00C8510C" w:rsidRDefault="00FF4C21" w:rsidP="00854832">
            <w:pPr>
              <w:rPr>
                <w:lang w:val="sl-SI"/>
              </w:rPr>
            </w:pPr>
            <w:r w:rsidRPr="00C8510C">
              <w:rPr>
                <w:lang w:val="sl-SI"/>
              </w:rPr>
              <w:t>Tel: +371 67 33 24 51</w:t>
            </w:r>
          </w:p>
          <w:p w:rsidR="00FF4C21" w:rsidRPr="00C8510C" w:rsidRDefault="00FF4C21" w:rsidP="00854832">
            <w:pPr>
              <w:pStyle w:val="EMEATableLeft"/>
              <w:rPr>
                <w:lang w:val="sl-SI"/>
              </w:rPr>
            </w:pPr>
          </w:p>
        </w:tc>
        <w:tc>
          <w:tcPr>
            <w:tcW w:w="4536" w:type="dxa"/>
          </w:tcPr>
          <w:p w:rsidR="00FF4C21" w:rsidRPr="00C8510C" w:rsidRDefault="00FF4C21" w:rsidP="00854832">
            <w:pPr>
              <w:rPr>
                <w:b/>
                <w:bCs/>
                <w:lang w:val="sl-SI"/>
              </w:rPr>
            </w:pPr>
            <w:r w:rsidRPr="00C8510C">
              <w:rPr>
                <w:b/>
                <w:bCs/>
                <w:lang w:val="sl-SI"/>
              </w:rPr>
              <w:t>United Kingdom</w:t>
            </w:r>
          </w:p>
          <w:p w:rsidR="00FF4C21" w:rsidRPr="00C8510C" w:rsidRDefault="00680730" w:rsidP="00854832">
            <w:pPr>
              <w:rPr>
                <w:lang w:val="sl-SI"/>
              </w:rPr>
            </w:pPr>
            <w:r w:rsidRPr="00C8510C">
              <w:rPr>
                <w:lang w:val="sl-SI"/>
              </w:rPr>
              <w:t>Sanofi</w:t>
            </w:r>
          </w:p>
          <w:p w:rsidR="00FF4C21" w:rsidRPr="00C8510C" w:rsidRDefault="00FF4C21" w:rsidP="00854832">
            <w:pPr>
              <w:rPr>
                <w:lang w:val="sl-SI"/>
              </w:rPr>
            </w:pPr>
            <w:r w:rsidRPr="00C8510C">
              <w:rPr>
                <w:lang w:val="sl-SI"/>
              </w:rPr>
              <w:t xml:space="preserve">Tel: +44 (0) </w:t>
            </w:r>
            <w:r w:rsidR="003326FA">
              <w:rPr>
                <w:lang w:val="sl-SI"/>
              </w:rPr>
              <w:t>845 372 7101</w:t>
            </w:r>
          </w:p>
          <w:p w:rsidR="00FF4C21" w:rsidRPr="00C8510C" w:rsidRDefault="00FF4C21" w:rsidP="00854832">
            <w:pPr>
              <w:pStyle w:val="EMEATableLeft"/>
              <w:rPr>
                <w:lang w:val="sl-SI"/>
              </w:rPr>
            </w:pPr>
          </w:p>
        </w:tc>
      </w:tr>
      <w:tr w:rsidR="00FF4C21" w:rsidRPr="00C8510C">
        <w:trPr>
          <w:cantSplit/>
          <w:trHeight w:val="1264"/>
        </w:trPr>
        <w:tc>
          <w:tcPr>
            <w:tcW w:w="4536" w:type="dxa"/>
          </w:tcPr>
          <w:p w:rsidR="00FF4C21" w:rsidRPr="00C8510C" w:rsidRDefault="00FF4C21" w:rsidP="00854832">
            <w:pPr>
              <w:rPr>
                <w:b/>
                <w:bCs/>
                <w:lang w:val="sl-SI"/>
              </w:rPr>
            </w:pPr>
            <w:r w:rsidRPr="00C8510C">
              <w:rPr>
                <w:b/>
                <w:bCs/>
                <w:lang w:val="sl-SI"/>
              </w:rPr>
              <w:t>Lietuva</w:t>
            </w:r>
          </w:p>
          <w:p w:rsidR="00FF4C21" w:rsidRPr="00C8510C" w:rsidRDefault="00FF4C21" w:rsidP="00854832">
            <w:pPr>
              <w:rPr>
                <w:lang w:val="sl-SI"/>
              </w:rPr>
            </w:pPr>
            <w:r w:rsidRPr="00C8510C">
              <w:rPr>
                <w:lang w:val="sl-SI"/>
              </w:rPr>
              <w:t xml:space="preserve">UAB </w:t>
            </w:r>
            <w:r w:rsidR="00A1409D" w:rsidRPr="002C57DE">
              <w:rPr>
                <w:snapToGrid w:val="0"/>
                <w:szCs w:val="22"/>
                <w:lang w:val="fi-FI"/>
              </w:rPr>
              <w:t>«SANOFI-AVENTIS LIETUVA»</w:t>
            </w:r>
          </w:p>
          <w:p w:rsidR="00FF4C21" w:rsidRPr="00C8510C" w:rsidRDefault="00FF4C21" w:rsidP="00854832">
            <w:pPr>
              <w:rPr>
                <w:lang w:val="sl-SI"/>
              </w:rPr>
            </w:pPr>
            <w:r w:rsidRPr="00C8510C">
              <w:rPr>
                <w:lang w:val="sl-SI"/>
              </w:rPr>
              <w:t>Tel: +370 5 2755224</w:t>
            </w:r>
          </w:p>
          <w:p w:rsidR="00FF4C21" w:rsidRPr="00C8510C" w:rsidRDefault="00FF4C21" w:rsidP="00854832">
            <w:pPr>
              <w:pStyle w:val="Heading3"/>
              <w:rPr>
                <w:bCs w:val="0"/>
              </w:rPr>
            </w:pPr>
          </w:p>
        </w:tc>
        <w:tc>
          <w:tcPr>
            <w:tcW w:w="4536" w:type="dxa"/>
          </w:tcPr>
          <w:p w:rsidR="00FF4C21" w:rsidRPr="00C8510C" w:rsidRDefault="00FF4C21" w:rsidP="00854832">
            <w:pPr>
              <w:pStyle w:val="EMEATableLeft"/>
              <w:rPr>
                <w:lang w:val="sl-SI"/>
              </w:rPr>
            </w:pPr>
          </w:p>
        </w:tc>
      </w:tr>
    </w:tbl>
    <w:p w:rsidR="00FF4C21" w:rsidRPr="00C8510C" w:rsidRDefault="00FF4C21" w:rsidP="00FF4C21">
      <w:pPr>
        <w:rPr>
          <w:bCs/>
          <w:szCs w:val="22"/>
          <w:lang w:val="sl-SI"/>
        </w:rPr>
      </w:pPr>
    </w:p>
    <w:p w:rsidR="00FF4C21" w:rsidRPr="00C8510C" w:rsidRDefault="00FF4C21" w:rsidP="00FF4C21">
      <w:pPr>
        <w:rPr>
          <w:b/>
          <w:lang w:val="sl-SI"/>
        </w:rPr>
      </w:pPr>
      <w:r w:rsidRPr="00C8510C">
        <w:rPr>
          <w:b/>
          <w:bCs/>
          <w:szCs w:val="22"/>
          <w:lang w:val="sl-SI"/>
        </w:rPr>
        <w:t xml:space="preserve">Navodilo je bilo </w:t>
      </w:r>
      <w:r w:rsidR="00680730" w:rsidRPr="00C8510C">
        <w:rPr>
          <w:b/>
          <w:bCs/>
          <w:szCs w:val="22"/>
          <w:lang w:val="sl-SI"/>
        </w:rPr>
        <w:t>nazadnje revidirano dne</w:t>
      </w:r>
      <w:r w:rsidRPr="00C8510C">
        <w:rPr>
          <w:b/>
          <w:bCs/>
          <w:szCs w:val="22"/>
          <w:lang w:val="sl-SI"/>
        </w:rPr>
        <w:t xml:space="preserve"> </w:t>
      </w:r>
      <w:r w:rsidR="00006052" w:rsidRPr="00C8510C">
        <w:rPr>
          <w:b/>
          <w:szCs w:val="22"/>
        </w:rPr>
        <w:t>&lt;</w:t>
      </w:r>
      <w:r w:rsidR="00006052" w:rsidRPr="00C8510C">
        <w:rPr>
          <w:b/>
          <w:bCs/>
          <w:szCs w:val="22"/>
          <w:lang w:val="sl-SI"/>
        </w:rPr>
        <w:t xml:space="preserve">mesec </w:t>
      </w:r>
      <w:r w:rsidRPr="00C8510C">
        <w:rPr>
          <w:b/>
          <w:bCs/>
          <w:szCs w:val="22"/>
          <w:lang w:val="sl-SI"/>
        </w:rPr>
        <w:t>LLLL</w:t>
      </w:r>
      <w:r w:rsidR="00006052" w:rsidRPr="00C8510C">
        <w:rPr>
          <w:b/>
          <w:szCs w:val="22"/>
        </w:rPr>
        <w:t>&gt;</w:t>
      </w:r>
    </w:p>
    <w:p w:rsidR="00FF4C21" w:rsidRPr="00C8510C" w:rsidRDefault="00FF4C21" w:rsidP="00FF4C21">
      <w:pPr>
        <w:numPr>
          <w:ilvl w:val="12"/>
          <w:numId w:val="0"/>
        </w:numPr>
        <w:rPr>
          <w:lang w:val="sl-SI"/>
        </w:rPr>
      </w:pPr>
    </w:p>
    <w:p w:rsidR="00FF4C21" w:rsidRPr="00C8510C" w:rsidRDefault="00FF4C21" w:rsidP="002D38E9">
      <w:pPr>
        <w:rPr>
          <w:noProof/>
          <w:lang w:val="sl-SI"/>
        </w:rPr>
      </w:pPr>
      <w:r w:rsidRPr="00C8510C">
        <w:rPr>
          <w:iCs/>
          <w:noProof/>
          <w:lang w:val="sl-SI"/>
        </w:rPr>
        <w:t>Podrobne informacije o zdravilu so objavljene na spletni strani Evropske agencije za zdravila</w:t>
      </w:r>
      <w:r w:rsidRPr="00C8510C">
        <w:rPr>
          <w:noProof/>
          <w:lang w:val="sl-SI"/>
        </w:rPr>
        <w:t>: http://www.ema.europa.eu/.</w:t>
      </w:r>
    </w:p>
    <w:p w:rsidR="00FF4C21" w:rsidRPr="00C8510C" w:rsidRDefault="00FF4C21" w:rsidP="00FF4C21">
      <w:pPr>
        <w:rPr>
          <w:noProof/>
          <w:lang w:val="sl-SI"/>
        </w:rPr>
      </w:pPr>
    </w:p>
    <w:p w:rsidR="00FF4C21" w:rsidRPr="00C8510C" w:rsidRDefault="00FF4C21" w:rsidP="00FF4C21">
      <w:pPr>
        <w:tabs>
          <w:tab w:val="center" w:pos="9180"/>
          <w:tab w:val="center" w:pos="9360"/>
        </w:tabs>
        <w:ind w:right="44"/>
        <w:jc w:val="center"/>
        <w:rPr>
          <w:b/>
          <w:bCs/>
          <w:lang w:val="sl-SI"/>
        </w:rPr>
      </w:pPr>
    </w:p>
    <w:p w:rsidR="00FF4C21" w:rsidRPr="00C8510C" w:rsidRDefault="00FF4C21" w:rsidP="00FF4C21">
      <w:pPr>
        <w:widowControl w:val="0"/>
        <w:tabs>
          <w:tab w:val="left" w:pos="567"/>
          <w:tab w:val="left" w:pos="5387"/>
        </w:tabs>
        <w:jc w:val="center"/>
        <w:rPr>
          <w:lang w:val="sl-SI"/>
        </w:rPr>
      </w:pPr>
    </w:p>
    <w:p w:rsidR="00FF4C21" w:rsidRPr="00C8510C" w:rsidRDefault="00FF4C21" w:rsidP="00FF4C21">
      <w:pPr>
        <w:jc w:val="both"/>
        <w:rPr>
          <w:bCs/>
          <w:szCs w:val="22"/>
          <w:lang w:val="sl-SI"/>
        </w:rPr>
      </w:pPr>
    </w:p>
    <w:p w:rsidR="00DC3D85" w:rsidRPr="00C8510C" w:rsidRDefault="00DC3D85">
      <w:pPr>
        <w:jc w:val="both"/>
        <w:rPr>
          <w:bCs/>
          <w:szCs w:val="22"/>
          <w:lang w:val="sl-SI"/>
        </w:rPr>
      </w:pPr>
    </w:p>
    <w:sectPr w:rsidR="00DC3D85" w:rsidRPr="00C8510C" w:rsidSect="00F20F7D">
      <w:headerReference w:type="default" r:id="rId15"/>
      <w:footerReference w:type="default" r:id="rId16"/>
      <w:pgSz w:w="11907" w:h="16840" w:code="9"/>
      <w:pgMar w:top="1134" w:right="1418" w:bottom="1134" w:left="1418"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680C" w:rsidRDefault="000B680C">
      <w:r>
        <w:separator/>
      </w:r>
    </w:p>
  </w:endnote>
  <w:endnote w:type="continuationSeparator" w:id="0">
    <w:p w:rsidR="000B680C" w:rsidRDefault="000B680C">
      <w:r>
        <w:continuationSeparator/>
      </w:r>
    </w:p>
  </w:endnote>
  <w:endnote w:type="continuationNotice" w:id="1">
    <w:p w:rsidR="000B680C" w:rsidRDefault="000B68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167B" w:rsidRDefault="00A2167B">
    <w:pPr>
      <w:pStyle w:val="Footer"/>
      <w:jc w:val="center"/>
      <w:rPr>
        <w:rFonts w:ascii="Arial" w:hAnsi="Arial"/>
        <w:sz w:val="16"/>
      </w:rPr>
    </w:pPr>
    <w:r>
      <w:rPr>
        <w:rStyle w:val="PageNumber"/>
        <w:rFonts w:ascii="Arial" w:hAnsi="Arial"/>
        <w:sz w:val="16"/>
      </w:rPr>
      <w:fldChar w:fldCharType="begin"/>
    </w:r>
    <w:r>
      <w:rPr>
        <w:rStyle w:val="PageNumber"/>
        <w:rFonts w:ascii="Arial" w:hAnsi="Arial"/>
        <w:sz w:val="16"/>
      </w:rPr>
      <w:instrText xml:space="preserve"> PAGE </w:instrText>
    </w:r>
    <w:r>
      <w:rPr>
        <w:rStyle w:val="PageNumber"/>
        <w:rFonts w:ascii="Arial" w:hAnsi="Arial"/>
        <w:sz w:val="16"/>
      </w:rPr>
      <w:fldChar w:fldCharType="separate"/>
    </w:r>
    <w:r w:rsidR="00A73D7F">
      <w:rPr>
        <w:rStyle w:val="PageNumber"/>
        <w:rFonts w:ascii="Arial" w:hAnsi="Arial"/>
        <w:noProof/>
        <w:sz w:val="16"/>
      </w:rPr>
      <w:t>48</w:t>
    </w:r>
    <w:r>
      <w:rPr>
        <w:rStyle w:val="PageNumber"/>
        <w:rFonts w:ascii="Arial" w:hAnsi="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680C" w:rsidRDefault="000B680C">
      <w:r>
        <w:separator/>
      </w:r>
    </w:p>
  </w:footnote>
  <w:footnote w:type="continuationSeparator" w:id="0">
    <w:p w:rsidR="000B680C" w:rsidRDefault="000B680C">
      <w:r>
        <w:continuationSeparator/>
      </w:r>
    </w:p>
  </w:footnote>
  <w:footnote w:type="continuationNotice" w:id="1">
    <w:p w:rsidR="000B680C" w:rsidRDefault="000B680C"/>
  </w:footnote>
  <w:footnote w:id="2">
    <w:p w:rsidR="000F02C7" w:rsidRDefault="000F02C7" w:rsidP="000F02C7">
      <w:pPr>
        <w:pStyle w:val="FootnoteText"/>
      </w:pPr>
      <w:r>
        <w:rPr>
          <w:rStyle w:val="FootnoteReference"/>
        </w:rPr>
        <w:footnoteRef/>
      </w:r>
      <w:r>
        <w:t xml:space="preserve"> Starost, krvni tlak, klinične značilnosti, trajanje, diagnoza sladkorne bolezni.</w:t>
      </w:r>
    </w:p>
  </w:footnote>
  <w:footnote w:id="3">
    <w:p w:rsidR="000F02C7" w:rsidRDefault="000F02C7" w:rsidP="000F02C7">
      <w:pPr>
        <w:pStyle w:val="FootnoteText"/>
      </w:pPr>
      <w:r>
        <w:rPr>
          <w:rStyle w:val="FootnoteReference"/>
        </w:rPr>
        <w:footnoteRef/>
      </w:r>
      <w:r>
        <w:t xml:space="preserve"> Lestvica </w:t>
      </w:r>
      <w:r>
        <w:rPr>
          <w:i/>
          <w:iCs/>
          <w:noProof/>
        </w:rPr>
        <w:t>National Institutes of Health Stroke Scale</w:t>
      </w:r>
      <w:r>
        <w:rPr>
          <w:noProof/>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803" w:rsidRDefault="006B08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38D07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CED72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942DA9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D6E8AF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18E82C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98BFF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17485B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924E3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106E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EF630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pPr>
        <w:ind w:left="0" w:firstLine="0"/>
      </w:pPr>
    </w:lvl>
  </w:abstractNum>
  <w:abstractNum w:abstractNumId="11" w15:restartNumberingAfterBreak="0">
    <w:nsid w:val="06AD5BCF"/>
    <w:multiLevelType w:val="hybridMultilevel"/>
    <w:tmpl w:val="DE3C2326"/>
    <w:lvl w:ilvl="0" w:tplc="04090001">
      <w:start w:val="1"/>
      <w:numFmt w:val="bullet"/>
      <w:lvlText w:val=""/>
      <w:lvlJc w:val="left"/>
      <w:pPr>
        <w:tabs>
          <w:tab w:val="num" w:pos="720"/>
        </w:tabs>
        <w:ind w:left="720" w:hanging="360"/>
      </w:pPr>
      <w:rPr>
        <w:rFonts w:ascii="Symbol" w:hAnsi="Symbol" w:hint="default"/>
      </w:rPr>
    </w:lvl>
    <w:lvl w:ilvl="1" w:tplc="9EF6E4AA">
      <w:numFmt w:val="bullet"/>
      <w:lvlText w:val="–"/>
      <w:lvlJc w:val="left"/>
      <w:pPr>
        <w:tabs>
          <w:tab w:val="num" w:pos="1440"/>
        </w:tabs>
        <w:ind w:left="1364" w:hanging="284"/>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9077DF6"/>
    <w:multiLevelType w:val="singleLevel"/>
    <w:tmpl w:val="3AC4BB9C"/>
    <w:lvl w:ilvl="0">
      <w:start w:val="1"/>
      <w:numFmt w:val="decimal"/>
      <w:lvlText w:val="%1."/>
      <w:lvlJc w:val="left"/>
      <w:pPr>
        <w:tabs>
          <w:tab w:val="num" w:pos="720"/>
        </w:tabs>
        <w:ind w:left="720" w:hanging="720"/>
      </w:pPr>
    </w:lvl>
  </w:abstractNum>
  <w:abstractNum w:abstractNumId="13" w15:restartNumberingAfterBreak="0">
    <w:nsid w:val="0F5C7FCE"/>
    <w:multiLevelType w:val="hybridMultilevel"/>
    <w:tmpl w:val="94E6B790"/>
    <w:lvl w:ilvl="0" w:tplc="FFFFFFFF">
      <w:start w:val="3"/>
      <w:numFmt w:val="bullet"/>
      <w:lvlText w:val="-"/>
      <w:lvlJc w:val="left"/>
      <w:pPr>
        <w:ind w:left="360" w:hanging="360"/>
      </w:p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4" w15:restartNumberingAfterBreak="0">
    <w:nsid w:val="160E3E01"/>
    <w:multiLevelType w:val="hybridMultilevel"/>
    <w:tmpl w:val="B868EEF6"/>
    <w:lvl w:ilvl="0" w:tplc="0DCA6386">
      <w:start w:val="6"/>
      <w:numFmt w:val="bullet"/>
      <w:lvlText w:val="-"/>
      <w:lvlJc w:val="left"/>
      <w:pPr>
        <w:ind w:left="720" w:hanging="360"/>
      </w:pPr>
      <w:rPr>
        <w:rFonts w:ascii="Times New Roman" w:eastAsia="MS Mincho"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15:restartNumberingAfterBreak="0">
    <w:nsid w:val="16B135D9"/>
    <w:multiLevelType w:val="hybridMultilevel"/>
    <w:tmpl w:val="E6A289A4"/>
    <w:lvl w:ilvl="0" w:tplc="4B600B08">
      <w:start w:val="1"/>
      <w:numFmt w:val="upperLetter"/>
      <w:lvlText w:val="%1."/>
      <w:lvlJc w:val="left"/>
      <w:pPr>
        <w:tabs>
          <w:tab w:val="num" w:pos="1701"/>
        </w:tabs>
        <w:ind w:left="1701" w:hanging="1021"/>
      </w:pPr>
      <w:rPr>
        <w:rFonts w:ascii="Times New Roman" w:hAnsi="Times New Roman" w:cs="Times New Roman" w:hint="default"/>
        <w:b/>
        <w:i w:val="0"/>
        <w:sz w:val="22"/>
      </w:rPr>
    </w:lvl>
    <w:lvl w:ilvl="1" w:tplc="F5485E60">
      <w:start w:val="1"/>
      <w:numFmt w:val="upperLetter"/>
      <w:lvlText w:val="%2."/>
      <w:lvlJc w:val="left"/>
      <w:pPr>
        <w:tabs>
          <w:tab w:val="num" w:pos="2007"/>
        </w:tabs>
        <w:ind w:left="2007" w:hanging="567"/>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17ED0FA8"/>
    <w:multiLevelType w:val="hybridMultilevel"/>
    <w:tmpl w:val="C978BF84"/>
    <w:lvl w:ilvl="0" w:tplc="04090001">
      <w:start w:val="1"/>
      <w:numFmt w:val="bullet"/>
      <w:lvlText w:val=""/>
      <w:lvlJc w:val="left"/>
      <w:pPr>
        <w:tabs>
          <w:tab w:val="num" w:pos="360"/>
        </w:tabs>
        <w:ind w:left="360" w:hanging="360"/>
      </w:pPr>
      <w:rPr>
        <w:rFonts w:ascii="Symbol" w:hAnsi="Symbol" w:hint="default"/>
      </w:rPr>
    </w:lvl>
    <w:lvl w:ilvl="1" w:tplc="7102F830">
      <w:start w:val="1"/>
      <w:numFmt w:val="bullet"/>
      <w:lvlText w:val=""/>
      <w:lvlJc w:val="left"/>
      <w:pPr>
        <w:tabs>
          <w:tab w:val="num" w:pos="1080"/>
        </w:tabs>
        <w:ind w:left="108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1A7C31CF"/>
    <w:multiLevelType w:val="hybridMultilevel"/>
    <w:tmpl w:val="213E882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8" w15:restartNumberingAfterBreak="0">
    <w:nsid w:val="224E4815"/>
    <w:multiLevelType w:val="hybridMultilevel"/>
    <w:tmpl w:val="DE3C2326"/>
    <w:lvl w:ilvl="0" w:tplc="04090001">
      <w:start w:val="1"/>
      <w:numFmt w:val="bullet"/>
      <w:lvlText w:val=""/>
      <w:lvlJc w:val="left"/>
      <w:pPr>
        <w:tabs>
          <w:tab w:val="num" w:pos="720"/>
        </w:tabs>
        <w:ind w:left="720" w:hanging="360"/>
      </w:pPr>
      <w:rPr>
        <w:rFonts w:ascii="Symbol" w:hAnsi="Symbol" w:hint="default"/>
      </w:rPr>
    </w:lvl>
    <w:lvl w:ilvl="1" w:tplc="A53432B8">
      <w:numFmt w:val="bullet"/>
      <w:lvlText w:val="-"/>
      <w:lvlJc w:val="left"/>
      <w:pPr>
        <w:tabs>
          <w:tab w:val="num" w:pos="1440"/>
        </w:tabs>
        <w:ind w:left="1364" w:hanging="284"/>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5BC566C"/>
    <w:multiLevelType w:val="hybridMultilevel"/>
    <w:tmpl w:val="524A393C"/>
    <w:lvl w:ilvl="0" w:tplc="04240003">
      <w:start w:val="1"/>
      <w:numFmt w:val="bullet"/>
      <w:lvlText w:val="o"/>
      <w:lvlJc w:val="left"/>
      <w:pPr>
        <w:ind w:left="1080" w:hanging="360"/>
      </w:pPr>
      <w:rPr>
        <w:rFonts w:ascii="Courier New" w:hAnsi="Courier New" w:cs="Courier New"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20" w15:restartNumberingAfterBreak="0">
    <w:nsid w:val="27E40AF2"/>
    <w:multiLevelType w:val="singleLevel"/>
    <w:tmpl w:val="FFFFFFFF"/>
    <w:lvl w:ilvl="0">
      <w:start w:val="3"/>
      <w:numFmt w:val="bullet"/>
      <w:lvlText w:val="-"/>
      <w:lvlJc w:val="left"/>
      <w:pPr>
        <w:ind w:left="720" w:hanging="360"/>
      </w:pPr>
    </w:lvl>
  </w:abstractNum>
  <w:abstractNum w:abstractNumId="21" w15:restartNumberingAfterBreak="0">
    <w:nsid w:val="30585648"/>
    <w:multiLevelType w:val="hybridMultilevel"/>
    <w:tmpl w:val="B4383B8A"/>
    <w:lvl w:ilvl="0" w:tplc="3AC4BB9C">
      <w:start w:val="1"/>
      <w:numFmt w:val="decimal"/>
      <w:lvlText w:val="%1."/>
      <w:lvlJc w:val="left"/>
      <w:pPr>
        <w:tabs>
          <w:tab w:val="num" w:pos="720"/>
        </w:tabs>
        <w:ind w:left="720" w:hanging="72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2" w15:restartNumberingAfterBreak="0">
    <w:nsid w:val="366C7BBE"/>
    <w:multiLevelType w:val="hybridMultilevel"/>
    <w:tmpl w:val="FD82F8DA"/>
    <w:lvl w:ilvl="0" w:tplc="04090001">
      <w:start w:val="1"/>
      <w:numFmt w:val="bullet"/>
      <w:lvlText w:val=""/>
      <w:lvlJc w:val="left"/>
      <w:pPr>
        <w:tabs>
          <w:tab w:val="num" w:pos="360"/>
        </w:tabs>
        <w:ind w:left="360" w:hanging="360"/>
      </w:pPr>
      <w:rPr>
        <w:rFonts w:ascii="Symbol" w:hAnsi="Symbol" w:hint="default"/>
      </w:rPr>
    </w:lvl>
    <w:lvl w:ilvl="1" w:tplc="0DCA6386">
      <w:start w:val="6"/>
      <w:numFmt w:val="bullet"/>
      <w:lvlText w:val="-"/>
      <w:lvlJc w:val="left"/>
      <w:pPr>
        <w:tabs>
          <w:tab w:val="num" w:pos="1080"/>
        </w:tabs>
        <w:ind w:left="1080" w:hanging="360"/>
      </w:pPr>
      <w:rPr>
        <w:rFonts w:ascii="Times New Roman" w:eastAsia="MS Mincho"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8654B65"/>
    <w:multiLevelType w:val="hybridMultilevel"/>
    <w:tmpl w:val="ACD2A7D6"/>
    <w:lvl w:ilvl="0" w:tplc="F610727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D2105F"/>
    <w:multiLevelType w:val="hybridMultilevel"/>
    <w:tmpl w:val="F5266642"/>
    <w:lvl w:ilvl="0" w:tplc="20BC52E8">
      <w:numFmt w:val="bullet"/>
      <w:lvlText w:val="-"/>
      <w:lvlJc w:val="left"/>
      <w:pPr>
        <w:tabs>
          <w:tab w:val="num" w:pos="54"/>
        </w:tabs>
        <w:ind w:left="54" w:hanging="360"/>
      </w:pPr>
      <w:rPr>
        <w:rFonts w:ascii="TimesNewRoman" w:eastAsia="MS Mincho" w:hAnsi="TimesNewRoman" w:hint="default"/>
      </w:rPr>
    </w:lvl>
    <w:lvl w:ilvl="1" w:tplc="040C0003">
      <w:start w:val="1"/>
      <w:numFmt w:val="bullet"/>
      <w:lvlText w:val="o"/>
      <w:lvlJc w:val="left"/>
      <w:pPr>
        <w:tabs>
          <w:tab w:val="num" w:pos="774"/>
        </w:tabs>
        <w:ind w:left="774" w:hanging="360"/>
      </w:pPr>
      <w:rPr>
        <w:rFonts w:ascii="Courier New" w:hAnsi="Courier New" w:cs="Courier New" w:hint="default"/>
      </w:rPr>
    </w:lvl>
    <w:lvl w:ilvl="2" w:tplc="040C0005">
      <w:start w:val="1"/>
      <w:numFmt w:val="bullet"/>
      <w:lvlText w:val=""/>
      <w:lvlJc w:val="left"/>
      <w:pPr>
        <w:tabs>
          <w:tab w:val="num" w:pos="1494"/>
        </w:tabs>
        <w:ind w:left="1494" w:hanging="360"/>
      </w:pPr>
      <w:rPr>
        <w:rFonts w:ascii="Wingdings" w:hAnsi="Wingdings" w:cs="Wingdings" w:hint="default"/>
      </w:rPr>
    </w:lvl>
    <w:lvl w:ilvl="3" w:tplc="040C0001">
      <w:start w:val="1"/>
      <w:numFmt w:val="bullet"/>
      <w:lvlText w:val=""/>
      <w:lvlJc w:val="left"/>
      <w:pPr>
        <w:tabs>
          <w:tab w:val="num" w:pos="2214"/>
        </w:tabs>
        <w:ind w:left="2214" w:hanging="360"/>
      </w:pPr>
      <w:rPr>
        <w:rFonts w:ascii="Symbol" w:hAnsi="Symbol" w:cs="Symbol" w:hint="default"/>
      </w:rPr>
    </w:lvl>
    <w:lvl w:ilvl="4" w:tplc="040C0003">
      <w:start w:val="1"/>
      <w:numFmt w:val="bullet"/>
      <w:lvlText w:val="o"/>
      <w:lvlJc w:val="left"/>
      <w:pPr>
        <w:tabs>
          <w:tab w:val="num" w:pos="2934"/>
        </w:tabs>
        <w:ind w:left="2934" w:hanging="360"/>
      </w:pPr>
      <w:rPr>
        <w:rFonts w:ascii="Courier New" w:hAnsi="Courier New" w:cs="Courier New" w:hint="default"/>
      </w:rPr>
    </w:lvl>
    <w:lvl w:ilvl="5" w:tplc="040C0005">
      <w:start w:val="1"/>
      <w:numFmt w:val="bullet"/>
      <w:lvlText w:val=""/>
      <w:lvlJc w:val="left"/>
      <w:pPr>
        <w:tabs>
          <w:tab w:val="num" w:pos="3654"/>
        </w:tabs>
        <w:ind w:left="3654" w:hanging="360"/>
      </w:pPr>
      <w:rPr>
        <w:rFonts w:ascii="Wingdings" w:hAnsi="Wingdings" w:cs="Wingdings" w:hint="default"/>
      </w:rPr>
    </w:lvl>
    <w:lvl w:ilvl="6" w:tplc="040C0001">
      <w:start w:val="1"/>
      <w:numFmt w:val="bullet"/>
      <w:lvlText w:val=""/>
      <w:lvlJc w:val="left"/>
      <w:pPr>
        <w:tabs>
          <w:tab w:val="num" w:pos="4374"/>
        </w:tabs>
        <w:ind w:left="4374" w:hanging="360"/>
      </w:pPr>
      <w:rPr>
        <w:rFonts w:ascii="Symbol" w:hAnsi="Symbol" w:cs="Symbol" w:hint="default"/>
      </w:rPr>
    </w:lvl>
    <w:lvl w:ilvl="7" w:tplc="040C0003">
      <w:start w:val="1"/>
      <w:numFmt w:val="bullet"/>
      <w:lvlText w:val="o"/>
      <w:lvlJc w:val="left"/>
      <w:pPr>
        <w:tabs>
          <w:tab w:val="num" w:pos="5094"/>
        </w:tabs>
        <w:ind w:left="5094" w:hanging="360"/>
      </w:pPr>
      <w:rPr>
        <w:rFonts w:ascii="Courier New" w:hAnsi="Courier New" w:cs="Courier New" w:hint="default"/>
      </w:rPr>
    </w:lvl>
    <w:lvl w:ilvl="8" w:tplc="040C0005">
      <w:start w:val="1"/>
      <w:numFmt w:val="bullet"/>
      <w:lvlText w:val=""/>
      <w:lvlJc w:val="left"/>
      <w:pPr>
        <w:tabs>
          <w:tab w:val="num" w:pos="5814"/>
        </w:tabs>
        <w:ind w:left="5814" w:hanging="360"/>
      </w:pPr>
      <w:rPr>
        <w:rFonts w:ascii="Wingdings" w:hAnsi="Wingdings" w:cs="Wingdings" w:hint="default"/>
      </w:rPr>
    </w:lvl>
  </w:abstractNum>
  <w:abstractNum w:abstractNumId="25" w15:restartNumberingAfterBreak="0">
    <w:nsid w:val="3C6C49D8"/>
    <w:multiLevelType w:val="hybridMultilevel"/>
    <w:tmpl w:val="2D72C9DA"/>
    <w:lvl w:ilvl="0" w:tplc="C7A24350">
      <w:start w:val="2"/>
      <w:numFmt w:val="bullet"/>
      <w:lvlText w:val="-"/>
      <w:lvlJc w:val="left"/>
      <w:pPr>
        <w:ind w:left="360" w:hanging="360"/>
      </w:pPr>
      <w:rPr>
        <w:rFonts w:ascii="Times New Roman" w:eastAsia="Times New Roman" w:hAnsi="Times New Roman" w:cs="Times New Roman"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26" w15:restartNumberingAfterBreak="0">
    <w:nsid w:val="3F492737"/>
    <w:multiLevelType w:val="hybridMultilevel"/>
    <w:tmpl w:val="6AD28566"/>
    <w:lvl w:ilvl="0" w:tplc="FFFFFFFF">
      <w:start w:val="3"/>
      <w:numFmt w:val="bullet"/>
      <w:lvlText w:val="-"/>
      <w:lvlJc w:val="left"/>
      <w:pPr>
        <w:ind w:left="720" w:hanging="360"/>
      </w:p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7" w15:restartNumberingAfterBreak="0">
    <w:nsid w:val="42796426"/>
    <w:multiLevelType w:val="hybridMultilevel"/>
    <w:tmpl w:val="C9F20126"/>
    <w:lvl w:ilvl="0" w:tplc="0DCA6386">
      <w:start w:val="6"/>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7D2647"/>
    <w:multiLevelType w:val="hybridMultilevel"/>
    <w:tmpl w:val="EDAEAD2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9" w15:restartNumberingAfterBreak="0">
    <w:nsid w:val="504D591C"/>
    <w:multiLevelType w:val="hybridMultilevel"/>
    <w:tmpl w:val="948E9D0C"/>
    <w:lvl w:ilvl="0" w:tplc="3D3C8AE6">
      <w:start w:val="1"/>
      <w:numFmt w:val="bullet"/>
      <w:lvlText w:val=""/>
      <w:lvlJc w:val="left"/>
      <w:pPr>
        <w:tabs>
          <w:tab w:val="num" w:pos="360"/>
        </w:tabs>
        <w:ind w:left="340" w:hanging="34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15:restartNumberingAfterBreak="0">
    <w:nsid w:val="5315176F"/>
    <w:multiLevelType w:val="hybridMultilevel"/>
    <w:tmpl w:val="6CBCE8DC"/>
    <w:lvl w:ilvl="0" w:tplc="04090001">
      <w:start w:val="1"/>
      <w:numFmt w:val="bullet"/>
      <w:lvlText w:val=""/>
      <w:lvlJc w:val="left"/>
      <w:pPr>
        <w:tabs>
          <w:tab w:val="num" w:pos="360"/>
        </w:tabs>
        <w:ind w:left="360" w:hanging="360"/>
      </w:pPr>
      <w:rPr>
        <w:rFonts w:ascii="Symbol" w:hAnsi="Symbol" w:hint="default"/>
      </w:rPr>
    </w:lvl>
    <w:lvl w:ilvl="1" w:tplc="04240003" w:tentative="1">
      <w:start w:val="1"/>
      <w:numFmt w:val="bullet"/>
      <w:lvlText w:val="o"/>
      <w:lvlJc w:val="left"/>
      <w:pPr>
        <w:tabs>
          <w:tab w:val="num" w:pos="1080"/>
        </w:tabs>
        <w:ind w:left="1080" w:hanging="360"/>
      </w:pPr>
      <w:rPr>
        <w:rFonts w:ascii="Courier New" w:hAnsi="Courier New" w:cs="Courier New" w:hint="default"/>
      </w:rPr>
    </w:lvl>
    <w:lvl w:ilvl="2" w:tplc="04240005" w:tentative="1">
      <w:start w:val="1"/>
      <w:numFmt w:val="bullet"/>
      <w:lvlText w:val=""/>
      <w:lvlJc w:val="left"/>
      <w:pPr>
        <w:tabs>
          <w:tab w:val="num" w:pos="1800"/>
        </w:tabs>
        <w:ind w:left="1800" w:hanging="360"/>
      </w:pPr>
      <w:rPr>
        <w:rFonts w:ascii="Wingdings" w:hAnsi="Wingdings" w:hint="default"/>
      </w:rPr>
    </w:lvl>
    <w:lvl w:ilvl="3" w:tplc="04240001" w:tentative="1">
      <w:start w:val="1"/>
      <w:numFmt w:val="bullet"/>
      <w:lvlText w:val=""/>
      <w:lvlJc w:val="left"/>
      <w:pPr>
        <w:tabs>
          <w:tab w:val="num" w:pos="2520"/>
        </w:tabs>
        <w:ind w:left="2520" w:hanging="360"/>
      </w:pPr>
      <w:rPr>
        <w:rFonts w:ascii="Symbol" w:hAnsi="Symbol" w:hint="default"/>
      </w:rPr>
    </w:lvl>
    <w:lvl w:ilvl="4" w:tplc="04240003" w:tentative="1">
      <w:start w:val="1"/>
      <w:numFmt w:val="bullet"/>
      <w:lvlText w:val="o"/>
      <w:lvlJc w:val="left"/>
      <w:pPr>
        <w:tabs>
          <w:tab w:val="num" w:pos="3240"/>
        </w:tabs>
        <w:ind w:left="3240" w:hanging="360"/>
      </w:pPr>
      <w:rPr>
        <w:rFonts w:ascii="Courier New" w:hAnsi="Courier New" w:cs="Courier New" w:hint="default"/>
      </w:rPr>
    </w:lvl>
    <w:lvl w:ilvl="5" w:tplc="04240005" w:tentative="1">
      <w:start w:val="1"/>
      <w:numFmt w:val="bullet"/>
      <w:lvlText w:val=""/>
      <w:lvlJc w:val="left"/>
      <w:pPr>
        <w:tabs>
          <w:tab w:val="num" w:pos="3960"/>
        </w:tabs>
        <w:ind w:left="3960" w:hanging="360"/>
      </w:pPr>
      <w:rPr>
        <w:rFonts w:ascii="Wingdings" w:hAnsi="Wingdings" w:hint="default"/>
      </w:rPr>
    </w:lvl>
    <w:lvl w:ilvl="6" w:tplc="04240001" w:tentative="1">
      <w:start w:val="1"/>
      <w:numFmt w:val="bullet"/>
      <w:lvlText w:val=""/>
      <w:lvlJc w:val="left"/>
      <w:pPr>
        <w:tabs>
          <w:tab w:val="num" w:pos="4680"/>
        </w:tabs>
        <w:ind w:left="4680" w:hanging="360"/>
      </w:pPr>
      <w:rPr>
        <w:rFonts w:ascii="Symbol" w:hAnsi="Symbol" w:hint="default"/>
      </w:rPr>
    </w:lvl>
    <w:lvl w:ilvl="7" w:tplc="04240003" w:tentative="1">
      <w:start w:val="1"/>
      <w:numFmt w:val="bullet"/>
      <w:lvlText w:val="o"/>
      <w:lvlJc w:val="left"/>
      <w:pPr>
        <w:tabs>
          <w:tab w:val="num" w:pos="5400"/>
        </w:tabs>
        <w:ind w:left="5400" w:hanging="360"/>
      </w:pPr>
      <w:rPr>
        <w:rFonts w:ascii="Courier New" w:hAnsi="Courier New" w:cs="Courier New" w:hint="default"/>
      </w:rPr>
    </w:lvl>
    <w:lvl w:ilvl="8" w:tplc="0424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721604C"/>
    <w:multiLevelType w:val="hybridMultilevel"/>
    <w:tmpl w:val="20BE861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FD06D37"/>
    <w:multiLevelType w:val="hybridMultilevel"/>
    <w:tmpl w:val="4DFC5336"/>
    <w:lvl w:ilvl="0" w:tplc="3230E188">
      <w:numFmt w:val="bullet"/>
      <w:lvlText w:val="-"/>
      <w:lvlJc w:val="left"/>
      <w:pPr>
        <w:tabs>
          <w:tab w:val="num" w:pos="567"/>
        </w:tabs>
        <w:ind w:left="567" w:hanging="567"/>
      </w:pPr>
      <w:rPr>
        <w:rFonts w:ascii="Arial" w:eastAsia="MS Mincho" w:hAnsi="Arial" w:hint="default"/>
      </w:rPr>
    </w:lvl>
    <w:lvl w:ilvl="1" w:tplc="040C0003">
      <w:start w:val="1"/>
      <w:numFmt w:val="bullet"/>
      <w:lvlText w:val="o"/>
      <w:lvlJc w:val="left"/>
      <w:pPr>
        <w:tabs>
          <w:tab w:val="num" w:pos="1500"/>
        </w:tabs>
        <w:ind w:left="1500" w:hanging="360"/>
      </w:pPr>
      <w:rPr>
        <w:rFonts w:ascii="Courier New" w:hAnsi="Courier New" w:cs="Courier New" w:hint="default"/>
      </w:rPr>
    </w:lvl>
    <w:lvl w:ilvl="2" w:tplc="040C0005">
      <w:start w:val="1"/>
      <w:numFmt w:val="bullet"/>
      <w:lvlText w:val=""/>
      <w:lvlJc w:val="left"/>
      <w:pPr>
        <w:tabs>
          <w:tab w:val="num" w:pos="2220"/>
        </w:tabs>
        <w:ind w:left="2220" w:hanging="360"/>
      </w:pPr>
      <w:rPr>
        <w:rFonts w:ascii="Wingdings" w:hAnsi="Wingdings" w:cs="Times New Roman" w:hint="default"/>
      </w:rPr>
    </w:lvl>
    <w:lvl w:ilvl="3" w:tplc="040C0001">
      <w:start w:val="1"/>
      <w:numFmt w:val="bullet"/>
      <w:lvlText w:val=""/>
      <w:lvlJc w:val="left"/>
      <w:pPr>
        <w:tabs>
          <w:tab w:val="num" w:pos="2940"/>
        </w:tabs>
        <w:ind w:left="2940" w:hanging="360"/>
      </w:pPr>
      <w:rPr>
        <w:rFonts w:ascii="Symbol" w:hAnsi="Symbol" w:cs="Times New Roman" w:hint="default"/>
      </w:rPr>
    </w:lvl>
    <w:lvl w:ilvl="4" w:tplc="040C0003">
      <w:start w:val="1"/>
      <w:numFmt w:val="bullet"/>
      <w:lvlText w:val="o"/>
      <w:lvlJc w:val="left"/>
      <w:pPr>
        <w:tabs>
          <w:tab w:val="num" w:pos="3660"/>
        </w:tabs>
        <w:ind w:left="3660" w:hanging="360"/>
      </w:pPr>
      <w:rPr>
        <w:rFonts w:ascii="Courier New" w:hAnsi="Courier New" w:cs="Courier New" w:hint="default"/>
      </w:rPr>
    </w:lvl>
    <w:lvl w:ilvl="5" w:tplc="040C0005">
      <w:start w:val="1"/>
      <w:numFmt w:val="bullet"/>
      <w:lvlText w:val=""/>
      <w:lvlJc w:val="left"/>
      <w:pPr>
        <w:tabs>
          <w:tab w:val="num" w:pos="4380"/>
        </w:tabs>
        <w:ind w:left="4380" w:hanging="360"/>
      </w:pPr>
      <w:rPr>
        <w:rFonts w:ascii="Wingdings" w:hAnsi="Wingdings" w:cs="Times New Roman" w:hint="default"/>
      </w:rPr>
    </w:lvl>
    <w:lvl w:ilvl="6" w:tplc="040C0001">
      <w:start w:val="1"/>
      <w:numFmt w:val="bullet"/>
      <w:lvlText w:val=""/>
      <w:lvlJc w:val="left"/>
      <w:pPr>
        <w:tabs>
          <w:tab w:val="num" w:pos="5100"/>
        </w:tabs>
        <w:ind w:left="5100" w:hanging="360"/>
      </w:pPr>
      <w:rPr>
        <w:rFonts w:ascii="Symbol" w:hAnsi="Symbol" w:cs="Times New Roman" w:hint="default"/>
      </w:rPr>
    </w:lvl>
    <w:lvl w:ilvl="7" w:tplc="040C0003">
      <w:start w:val="1"/>
      <w:numFmt w:val="bullet"/>
      <w:lvlText w:val="o"/>
      <w:lvlJc w:val="left"/>
      <w:pPr>
        <w:tabs>
          <w:tab w:val="num" w:pos="5820"/>
        </w:tabs>
        <w:ind w:left="5820" w:hanging="360"/>
      </w:pPr>
      <w:rPr>
        <w:rFonts w:ascii="Courier New" w:hAnsi="Courier New" w:cs="Courier New" w:hint="default"/>
      </w:rPr>
    </w:lvl>
    <w:lvl w:ilvl="8" w:tplc="040C0005">
      <w:start w:val="1"/>
      <w:numFmt w:val="bullet"/>
      <w:lvlText w:val=""/>
      <w:lvlJc w:val="left"/>
      <w:pPr>
        <w:tabs>
          <w:tab w:val="num" w:pos="6540"/>
        </w:tabs>
        <w:ind w:left="6540" w:hanging="360"/>
      </w:pPr>
      <w:rPr>
        <w:rFonts w:ascii="Wingdings" w:hAnsi="Wingdings" w:cs="Times New Roman" w:hint="default"/>
      </w:rPr>
    </w:lvl>
  </w:abstractNum>
  <w:abstractNum w:abstractNumId="33" w15:restartNumberingAfterBreak="0">
    <w:nsid w:val="652F0EDF"/>
    <w:multiLevelType w:val="hybridMultilevel"/>
    <w:tmpl w:val="865A96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8485FD5"/>
    <w:multiLevelType w:val="hybridMultilevel"/>
    <w:tmpl w:val="609A740C"/>
    <w:lvl w:ilvl="0" w:tplc="040C0001">
      <w:start w:val="1"/>
      <w:numFmt w:val="bullet"/>
      <w:lvlText w:val=""/>
      <w:lvlJc w:val="left"/>
      <w:pPr>
        <w:tabs>
          <w:tab w:val="num" w:pos="720"/>
        </w:tabs>
        <w:ind w:left="720" w:hanging="360"/>
      </w:pPr>
      <w:rPr>
        <w:rFonts w:ascii="Symbol" w:hAnsi="Symbol"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Times New Roman" w:hint="default"/>
      </w:rPr>
    </w:lvl>
    <w:lvl w:ilvl="3" w:tplc="040C0001">
      <w:start w:val="1"/>
      <w:numFmt w:val="bullet"/>
      <w:lvlText w:val=""/>
      <w:lvlJc w:val="left"/>
      <w:pPr>
        <w:tabs>
          <w:tab w:val="num" w:pos="2880"/>
        </w:tabs>
        <w:ind w:left="2880" w:hanging="360"/>
      </w:pPr>
      <w:rPr>
        <w:rFonts w:ascii="Symbol" w:hAnsi="Symbol" w:cs="Times New Roman"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Times New Roman" w:hint="default"/>
      </w:rPr>
    </w:lvl>
    <w:lvl w:ilvl="6" w:tplc="040C0001">
      <w:start w:val="1"/>
      <w:numFmt w:val="bullet"/>
      <w:lvlText w:val=""/>
      <w:lvlJc w:val="left"/>
      <w:pPr>
        <w:tabs>
          <w:tab w:val="num" w:pos="5040"/>
        </w:tabs>
        <w:ind w:left="5040" w:hanging="360"/>
      </w:pPr>
      <w:rPr>
        <w:rFonts w:ascii="Symbol" w:hAnsi="Symbol" w:cs="Times New Roman"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Times New Roman" w:hint="default"/>
      </w:rPr>
    </w:lvl>
  </w:abstractNum>
  <w:abstractNum w:abstractNumId="35"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FD74B35"/>
    <w:multiLevelType w:val="hybridMultilevel"/>
    <w:tmpl w:val="D52C99BA"/>
    <w:lvl w:ilvl="0" w:tplc="41AE1B10">
      <w:start w:val="1"/>
      <w:numFmt w:val="bullet"/>
      <w:lvlText w:val=""/>
      <w:lvlJc w:val="left"/>
      <w:pPr>
        <w:tabs>
          <w:tab w:val="num" w:pos="567"/>
        </w:tabs>
        <w:ind w:left="567" w:hanging="567"/>
      </w:pPr>
      <w:rPr>
        <w:rFonts w:ascii="Symbol" w:hAnsi="Symbol" w:hint="default"/>
        <w:sz w:val="2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8B91E2C"/>
    <w:multiLevelType w:val="hybridMultilevel"/>
    <w:tmpl w:val="C1B85274"/>
    <w:lvl w:ilvl="0" w:tplc="04090001">
      <w:start w:val="1"/>
      <w:numFmt w:val="bullet"/>
      <w:lvlText w:val=""/>
      <w:lvlJc w:val="left"/>
      <w:pPr>
        <w:tabs>
          <w:tab w:val="num" w:pos="720"/>
        </w:tabs>
        <w:ind w:left="720" w:hanging="360"/>
      </w:pPr>
      <w:rPr>
        <w:rFonts w:ascii="Symbol" w:hAnsi="Symbol" w:hint="default"/>
      </w:rPr>
    </w:lvl>
    <w:lvl w:ilvl="1" w:tplc="C7A24350">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ECD5696"/>
    <w:multiLevelType w:val="hybridMultilevel"/>
    <w:tmpl w:val="186AE54C"/>
    <w:lvl w:ilvl="0" w:tplc="04240001">
      <w:start w:val="1"/>
      <w:numFmt w:val="bullet"/>
      <w:lvlText w:val=""/>
      <w:lvlJc w:val="left"/>
      <w:pPr>
        <w:tabs>
          <w:tab w:val="num" w:pos="360"/>
        </w:tabs>
        <w:ind w:left="360" w:hanging="360"/>
      </w:pPr>
      <w:rPr>
        <w:rFonts w:ascii="Symbol" w:hAnsi="Symbol" w:hint="default"/>
      </w:rPr>
    </w:lvl>
    <w:lvl w:ilvl="1" w:tplc="04240003">
      <w:start w:val="1"/>
      <w:numFmt w:val="bullet"/>
      <w:lvlText w:val="o"/>
      <w:lvlJc w:val="left"/>
      <w:pPr>
        <w:tabs>
          <w:tab w:val="num" w:pos="1080"/>
        </w:tabs>
        <w:ind w:left="1080" w:hanging="360"/>
      </w:pPr>
      <w:rPr>
        <w:rFonts w:ascii="Courier New" w:hAnsi="Courier New" w:cs="Courier New" w:hint="default"/>
      </w:rPr>
    </w:lvl>
    <w:lvl w:ilvl="2" w:tplc="04240005">
      <w:start w:val="1"/>
      <w:numFmt w:val="bullet"/>
      <w:lvlText w:val=""/>
      <w:lvlJc w:val="left"/>
      <w:pPr>
        <w:tabs>
          <w:tab w:val="num" w:pos="1800"/>
        </w:tabs>
        <w:ind w:left="1800" w:hanging="360"/>
      </w:pPr>
      <w:rPr>
        <w:rFonts w:ascii="Wingdings" w:hAnsi="Wingdings" w:hint="default"/>
      </w:rPr>
    </w:lvl>
    <w:lvl w:ilvl="3" w:tplc="04240001">
      <w:start w:val="1"/>
      <w:numFmt w:val="bullet"/>
      <w:lvlText w:val=""/>
      <w:lvlJc w:val="left"/>
      <w:pPr>
        <w:tabs>
          <w:tab w:val="num" w:pos="2520"/>
        </w:tabs>
        <w:ind w:left="2520" w:hanging="360"/>
      </w:pPr>
      <w:rPr>
        <w:rFonts w:ascii="Symbol" w:hAnsi="Symbol" w:hint="default"/>
      </w:rPr>
    </w:lvl>
    <w:lvl w:ilvl="4" w:tplc="04240003" w:tentative="1">
      <w:start w:val="1"/>
      <w:numFmt w:val="bullet"/>
      <w:lvlText w:val="o"/>
      <w:lvlJc w:val="left"/>
      <w:pPr>
        <w:tabs>
          <w:tab w:val="num" w:pos="3240"/>
        </w:tabs>
        <w:ind w:left="3240" w:hanging="360"/>
      </w:pPr>
      <w:rPr>
        <w:rFonts w:ascii="Courier New" w:hAnsi="Courier New" w:cs="Courier New" w:hint="default"/>
      </w:rPr>
    </w:lvl>
    <w:lvl w:ilvl="5" w:tplc="04240005" w:tentative="1">
      <w:start w:val="1"/>
      <w:numFmt w:val="bullet"/>
      <w:lvlText w:val=""/>
      <w:lvlJc w:val="left"/>
      <w:pPr>
        <w:tabs>
          <w:tab w:val="num" w:pos="3960"/>
        </w:tabs>
        <w:ind w:left="3960" w:hanging="360"/>
      </w:pPr>
      <w:rPr>
        <w:rFonts w:ascii="Wingdings" w:hAnsi="Wingdings" w:hint="default"/>
      </w:rPr>
    </w:lvl>
    <w:lvl w:ilvl="6" w:tplc="04240001" w:tentative="1">
      <w:start w:val="1"/>
      <w:numFmt w:val="bullet"/>
      <w:lvlText w:val=""/>
      <w:lvlJc w:val="left"/>
      <w:pPr>
        <w:tabs>
          <w:tab w:val="num" w:pos="4680"/>
        </w:tabs>
        <w:ind w:left="4680" w:hanging="360"/>
      </w:pPr>
      <w:rPr>
        <w:rFonts w:ascii="Symbol" w:hAnsi="Symbol" w:hint="default"/>
      </w:rPr>
    </w:lvl>
    <w:lvl w:ilvl="7" w:tplc="04240003" w:tentative="1">
      <w:start w:val="1"/>
      <w:numFmt w:val="bullet"/>
      <w:lvlText w:val="o"/>
      <w:lvlJc w:val="left"/>
      <w:pPr>
        <w:tabs>
          <w:tab w:val="num" w:pos="5400"/>
        </w:tabs>
        <w:ind w:left="5400" w:hanging="360"/>
      </w:pPr>
      <w:rPr>
        <w:rFonts w:ascii="Courier New" w:hAnsi="Courier New" w:cs="Courier New" w:hint="default"/>
      </w:rPr>
    </w:lvl>
    <w:lvl w:ilvl="8" w:tplc="0424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F425D79"/>
    <w:multiLevelType w:val="hybridMultilevel"/>
    <w:tmpl w:val="5036BFB8"/>
    <w:lvl w:ilvl="0" w:tplc="04240003">
      <w:start w:val="1"/>
      <w:numFmt w:val="bullet"/>
      <w:lvlText w:val="o"/>
      <w:lvlJc w:val="left"/>
      <w:pPr>
        <w:ind w:left="720" w:hanging="360"/>
      </w:pPr>
      <w:rPr>
        <w:rFonts w:ascii="Courier New" w:hAnsi="Courier New" w:cs="Courier New"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37"/>
  </w:num>
  <w:num w:numId="2">
    <w:abstractNumId w:val="10"/>
    <w:lvlOverride w:ilvl="0">
      <w:lvl w:ilvl="0">
        <w:numFmt w:val="bullet"/>
        <w:lvlText w:val="-"/>
        <w:legacy w:legacy="1" w:legacySpace="0" w:legacyIndent="360"/>
        <w:lvlJc w:val="left"/>
        <w:pPr>
          <w:ind w:left="360" w:hanging="360"/>
        </w:pPr>
      </w:lvl>
    </w:lvlOverride>
  </w:num>
  <w:num w:numId="3">
    <w:abstractNumId w:val="12"/>
    <w:lvlOverride w:ilvl="0">
      <w:startOverride w:val="1"/>
    </w:lvlOverride>
  </w:num>
  <w:num w:numId="4">
    <w:abstractNumId w:val="11"/>
  </w:num>
  <w:num w:numId="5">
    <w:abstractNumId w:val="33"/>
  </w:num>
  <w:num w:numId="6">
    <w:abstractNumId w:val="31"/>
  </w:num>
  <w:num w:numId="7">
    <w:abstractNumId w:val="22"/>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8"/>
  </w:num>
  <w:num w:numId="12">
    <w:abstractNumId w:val="9"/>
  </w:num>
  <w:num w:numId="13">
    <w:abstractNumId w:val="30"/>
  </w:num>
  <w:num w:numId="14">
    <w:abstractNumId w:val="16"/>
  </w:num>
  <w:num w:numId="15">
    <w:abstractNumId w:val="7"/>
  </w:num>
  <w:num w:numId="16">
    <w:abstractNumId w:val="6"/>
  </w:num>
  <w:num w:numId="17">
    <w:abstractNumId w:val="5"/>
  </w:num>
  <w:num w:numId="18">
    <w:abstractNumId w:val="4"/>
  </w:num>
  <w:num w:numId="19">
    <w:abstractNumId w:val="8"/>
  </w:num>
  <w:num w:numId="20">
    <w:abstractNumId w:val="3"/>
  </w:num>
  <w:num w:numId="21">
    <w:abstractNumId w:val="1"/>
  </w:num>
  <w:num w:numId="22">
    <w:abstractNumId w:val="0"/>
  </w:num>
  <w:num w:numId="23">
    <w:abstractNumId w:val="38"/>
  </w:num>
  <w:num w:numId="24">
    <w:abstractNumId w:val="24"/>
  </w:num>
  <w:num w:numId="25">
    <w:abstractNumId w:val="10"/>
    <w:lvlOverride w:ilvl="0">
      <w:lvl w:ilvl="0">
        <w:start w:val="3"/>
        <w:numFmt w:val="bullet"/>
        <w:lvlText w:val="-"/>
        <w:legacy w:legacy="1" w:legacySpace="0" w:legacyIndent="360"/>
        <w:lvlJc w:val="left"/>
        <w:pPr>
          <w:ind w:left="360" w:hanging="360"/>
        </w:pPr>
      </w:lvl>
    </w:lvlOverride>
  </w:num>
  <w:num w:numId="26">
    <w:abstractNumId w:val="34"/>
  </w:num>
  <w:num w:numId="27">
    <w:abstractNumId w:val="28"/>
  </w:num>
  <w:num w:numId="28">
    <w:abstractNumId w:val="36"/>
  </w:num>
  <w:num w:numId="29">
    <w:abstractNumId w:val="35"/>
    <w:lvlOverride w:ilvl="0"/>
    <w:lvlOverride w:ilvl="1"/>
    <w:lvlOverride w:ilvl="2"/>
    <w:lvlOverride w:ilvl="3"/>
    <w:lvlOverride w:ilvl="4"/>
    <w:lvlOverride w:ilvl="5"/>
    <w:lvlOverride w:ilvl="6"/>
    <w:lvlOverride w:ilvl="7"/>
    <w:lvlOverride w:ilvl="8"/>
  </w:num>
  <w:num w:numId="30">
    <w:abstractNumId w:val="15"/>
  </w:num>
  <w:num w:numId="31">
    <w:abstractNumId w:val="21"/>
  </w:num>
  <w:num w:numId="32">
    <w:abstractNumId w:val="32"/>
  </w:num>
  <w:num w:numId="33">
    <w:abstractNumId w:val="13"/>
  </w:num>
  <w:num w:numId="34">
    <w:abstractNumId w:val="39"/>
  </w:num>
  <w:num w:numId="35">
    <w:abstractNumId w:val="26"/>
  </w:num>
  <w:num w:numId="36">
    <w:abstractNumId w:val="19"/>
  </w:num>
  <w:num w:numId="37">
    <w:abstractNumId w:val="14"/>
  </w:num>
  <w:num w:numId="38">
    <w:abstractNumId w:val="25"/>
  </w:num>
  <w:num w:numId="39">
    <w:abstractNumId w:val="20"/>
  </w:num>
  <w:num w:numId="40">
    <w:abstractNumId w:val="17"/>
  </w:num>
  <w:num w:numId="41">
    <w:abstractNumId w:val="23"/>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noPunctuationKerning/>
  <w:characterSpacingControl w:val="doNotCompress"/>
  <w:hdrShapeDefaults>
    <o:shapedefaults v:ext="edit" spidmax="3074"/>
  </w:hdrShapeDefaults>
  <w:footnotePr>
    <w:footnote w:id="-1"/>
    <w:footnote w:id="0"/>
    <w:footnote w:id="1"/>
  </w:footnotePr>
  <w:endnotePr>
    <w:endnote w:id="-1"/>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2EB6"/>
    <w:rsid w:val="00000A89"/>
    <w:rsid w:val="00000A9E"/>
    <w:rsid w:val="000048F3"/>
    <w:rsid w:val="00006052"/>
    <w:rsid w:val="00007B2D"/>
    <w:rsid w:val="00007F54"/>
    <w:rsid w:val="000121B2"/>
    <w:rsid w:val="000147DC"/>
    <w:rsid w:val="00014ACD"/>
    <w:rsid w:val="00016092"/>
    <w:rsid w:val="0001637F"/>
    <w:rsid w:val="000239BB"/>
    <w:rsid w:val="00025597"/>
    <w:rsid w:val="00027D11"/>
    <w:rsid w:val="000306A7"/>
    <w:rsid w:val="00035BC8"/>
    <w:rsid w:val="000366D9"/>
    <w:rsid w:val="00036E33"/>
    <w:rsid w:val="00037C93"/>
    <w:rsid w:val="000416B5"/>
    <w:rsid w:val="000439D2"/>
    <w:rsid w:val="000448F1"/>
    <w:rsid w:val="00050787"/>
    <w:rsid w:val="00051234"/>
    <w:rsid w:val="0005136B"/>
    <w:rsid w:val="00053DC4"/>
    <w:rsid w:val="000551F4"/>
    <w:rsid w:val="000557C6"/>
    <w:rsid w:val="000560A4"/>
    <w:rsid w:val="00065FCF"/>
    <w:rsid w:val="00066FA9"/>
    <w:rsid w:val="00067185"/>
    <w:rsid w:val="000673E8"/>
    <w:rsid w:val="00073F00"/>
    <w:rsid w:val="00074B36"/>
    <w:rsid w:val="000752AF"/>
    <w:rsid w:val="00080BAE"/>
    <w:rsid w:val="00085A9A"/>
    <w:rsid w:val="00086EE5"/>
    <w:rsid w:val="00087B6F"/>
    <w:rsid w:val="00090DF7"/>
    <w:rsid w:val="000924AF"/>
    <w:rsid w:val="00092F3B"/>
    <w:rsid w:val="00094049"/>
    <w:rsid w:val="000B0AD2"/>
    <w:rsid w:val="000B1058"/>
    <w:rsid w:val="000B114F"/>
    <w:rsid w:val="000B1E33"/>
    <w:rsid w:val="000B5034"/>
    <w:rsid w:val="000B5D8B"/>
    <w:rsid w:val="000B680C"/>
    <w:rsid w:val="000C5B5B"/>
    <w:rsid w:val="000C797A"/>
    <w:rsid w:val="000C7D52"/>
    <w:rsid w:val="000D1A8C"/>
    <w:rsid w:val="000D3A60"/>
    <w:rsid w:val="000D3E9E"/>
    <w:rsid w:val="000D45FF"/>
    <w:rsid w:val="000D4FF7"/>
    <w:rsid w:val="000D633B"/>
    <w:rsid w:val="000E055C"/>
    <w:rsid w:val="000E0DE3"/>
    <w:rsid w:val="000E25F7"/>
    <w:rsid w:val="000E3109"/>
    <w:rsid w:val="000E35B5"/>
    <w:rsid w:val="000E6506"/>
    <w:rsid w:val="000E7E02"/>
    <w:rsid w:val="000F02C7"/>
    <w:rsid w:val="000F2DA1"/>
    <w:rsid w:val="000F6347"/>
    <w:rsid w:val="00100D17"/>
    <w:rsid w:val="00104BA1"/>
    <w:rsid w:val="00105D3E"/>
    <w:rsid w:val="00107234"/>
    <w:rsid w:val="001107BD"/>
    <w:rsid w:val="00112ECF"/>
    <w:rsid w:val="00117228"/>
    <w:rsid w:val="0011742E"/>
    <w:rsid w:val="00120155"/>
    <w:rsid w:val="00120917"/>
    <w:rsid w:val="0012101D"/>
    <w:rsid w:val="00122E93"/>
    <w:rsid w:val="001252F2"/>
    <w:rsid w:val="00125412"/>
    <w:rsid w:val="00125A25"/>
    <w:rsid w:val="00125D34"/>
    <w:rsid w:val="001273B8"/>
    <w:rsid w:val="001331A2"/>
    <w:rsid w:val="00135BBF"/>
    <w:rsid w:val="001407CC"/>
    <w:rsid w:val="00143C3A"/>
    <w:rsid w:val="00143E63"/>
    <w:rsid w:val="00150B37"/>
    <w:rsid w:val="00155DEF"/>
    <w:rsid w:val="001565BA"/>
    <w:rsid w:val="0016012A"/>
    <w:rsid w:val="00164105"/>
    <w:rsid w:val="0016599C"/>
    <w:rsid w:val="00165BC6"/>
    <w:rsid w:val="00170530"/>
    <w:rsid w:val="00172B99"/>
    <w:rsid w:val="0017697B"/>
    <w:rsid w:val="001809B4"/>
    <w:rsid w:val="00180CD9"/>
    <w:rsid w:val="00185274"/>
    <w:rsid w:val="001854EF"/>
    <w:rsid w:val="00185707"/>
    <w:rsid w:val="00193116"/>
    <w:rsid w:val="0019668C"/>
    <w:rsid w:val="001A0D7B"/>
    <w:rsid w:val="001A0E03"/>
    <w:rsid w:val="001A28EE"/>
    <w:rsid w:val="001A62DE"/>
    <w:rsid w:val="001B0472"/>
    <w:rsid w:val="001B4AAF"/>
    <w:rsid w:val="001B535A"/>
    <w:rsid w:val="001B596C"/>
    <w:rsid w:val="001B6ABB"/>
    <w:rsid w:val="001C1081"/>
    <w:rsid w:val="001C673E"/>
    <w:rsid w:val="001E06B8"/>
    <w:rsid w:val="001E377C"/>
    <w:rsid w:val="001E4966"/>
    <w:rsid w:val="001E4EF3"/>
    <w:rsid w:val="001F3B56"/>
    <w:rsid w:val="001F4CA4"/>
    <w:rsid w:val="001F55B7"/>
    <w:rsid w:val="00200A87"/>
    <w:rsid w:val="002108DA"/>
    <w:rsid w:val="00210AED"/>
    <w:rsid w:val="00212DB1"/>
    <w:rsid w:val="00215F79"/>
    <w:rsid w:val="00220761"/>
    <w:rsid w:val="00230CD5"/>
    <w:rsid w:val="002316DA"/>
    <w:rsid w:val="00241A87"/>
    <w:rsid w:val="00243612"/>
    <w:rsid w:val="00245955"/>
    <w:rsid w:val="00257D59"/>
    <w:rsid w:val="002604C4"/>
    <w:rsid w:val="002606D1"/>
    <w:rsid w:val="00261B97"/>
    <w:rsid w:val="002744E3"/>
    <w:rsid w:val="002765D8"/>
    <w:rsid w:val="002771DB"/>
    <w:rsid w:val="002804D0"/>
    <w:rsid w:val="00285685"/>
    <w:rsid w:val="00286111"/>
    <w:rsid w:val="002864B7"/>
    <w:rsid w:val="00290683"/>
    <w:rsid w:val="00294C6D"/>
    <w:rsid w:val="0029566F"/>
    <w:rsid w:val="002A2AB7"/>
    <w:rsid w:val="002A2EA8"/>
    <w:rsid w:val="002B0F95"/>
    <w:rsid w:val="002B15C0"/>
    <w:rsid w:val="002B18C2"/>
    <w:rsid w:val="002B209E"/>
    <w:rsid w:val="002B31F3"/>
    <w:rsid w:val="002B4D42"/>
    <w:rsid w:val="002B6144"/>
    <w:rsid w:val="002B75E8"/>
    <w:rsid w:val="002C4870"/>
    <w:rsid w:val="002C57DE"/>
    <w:rsid w:val="002D056C"/>
    <w:rsid w:val="002D2387"/>
    <w:rsid w:val="002D38E9"/>
    <w:rsid w:val="002D6020"/>
    <w:rsid w:val="002E076F"/>
    <w:rsid w:val="002E3343"/>
    <w:rsid w:val="002E52D4"/>
    <w:rsid w:val="002E56CA"/>
    <w:rsid w:val="002F02B2"/>
    <w:rsid w:val="002F1C42"/>
    <w:rsid w:val="002F2A65"/>
    <w:rsid w:val="002F3675"/>
    <w:rsid w:val="002F3C4E"/>
    <w:rsid w:val="002F42F6"/>
    <w:rsid w:val="002F47E1"/>
    <w:rsid w:val="002F5047"/>
    <w:rsid w:val="00300167"/>
    <w:rsid w:val="003004DB"/>
    <w:rsid w:val="003009A0"/>
    <w:rsid w:val="00301B9A"/>
    <w:rsid w:val="00305509"/>
    <w:rsid w:val="00310D00"/>
    <w:rsid w:val="00311ED6"/>
    <w:rsid w:val="0031331E"/>
    <w:rsid w:val="003171CD"/>
    <w:rsid w:val="00317F9C"/>
    <w:rsid w:val="00321E1E"/>
    <w:rsid w:val="003261B5"/>
    <w:rsid w:val="003275CC"/>
    <w:rsid w:val="003277AF"/>
    <w:rsid w:val="00327A29"/>
    <w:rsid w:val="00330A4E"/>
    <w:rsid w:val="003312A9"/>
    <w:rsid w:val="00331C94"/>
    <w:rsid w:val="003326FA"/>
    <w:rsid w:val="00332A58"/>
    <w:rsid w:val="00333303"/>
    <w:rsid w:val="0034320E"/>
    <w:rsid w:val="0034770C"/>
    <w:rsid w:val="003611B2"/>
    <w:rsid w:val="003619D9"/>
    <w:rsid w:val="00364413"/>
    <w:rsid w:val="003674D5"/>
    <w:rsid w:val="00371AA5"/>
    <w:rsid w:val="00374654"/>
    <w:rsid w:val="00380501"/>
    <w:rsid w:val="003903AD"/>
    <w:rsid w:val="00392466"/>
    <w:rsid w:val="00392A72"/>
    <w:rsid w:val="00396E41"/>
    <w:rsid w:val="003A1409"/>
    <w:rsid w:val="003A3FC2"/>
    <w:rsid w:val="003A51E4"/>
    <w:rsid w:val="003A6933"/>
    <w:rsid w:val="003B3316"/>
    <w:rsid w:val="003B63EA"/>
    <w:rsid w:val="003C1647"/>
    <w:rsid w:val="003C1811"/>
    <w:rsid w:val="003D2A7D"/>
    <w:rsid w:val="003D2BE2"/>
    <w:rsid w:val="003D5A1A"/>
    <w:rsid w:val="003D708C"/>
    <w:rsid w:val="003E263F"/>
    <w:rsid w:val="003E3DEF"/>
    <w:rsid w:val="003E3E04"/>
    <w:rsid w:val="003E3FAD"/>
    <w:rsid w:val="003E5181"/>
    <w:rsid w:val="003E6F8A"/>
    <w:rsid w:val="004009E1"/>
    <w:rsid w:val="00403C55"/>
    <w:rsid w:val="00403E8E"/>
    <w:rsid w:val="004076D5"/>
    <w:rsid w:val="00410F68"/>
    <w:rsid w:val="0041222E"/>
    <w:rsid w:val="004141D0"/>
    <w:rsid w:val="00416C38"/>
    <w:rsid w:val="00420BFE"/>
    <w:rsid w:val="0042318B"/>
    <w:rsid w:val="0043285B"/>
    <w:rsid w:val="00433B02"/>
    <w:rsid w:val="004345AA"/>
    <w:rsid w:val="00436227"/>
    <w:rsid w:val="004402C1"/>
    <w:rsid w:val="004405C9"/>
    <w:rsid w:val="004410D5"/>
    <w:rsid w:val="00443EAD"/>
    <w:rsid w:val="00451EB3"/>
    <w:rsid w:val="00453F94"/>
    <w:rsid w:val="004548F3"/>
    <w:rsid w:val="00454A7F"/>
    <w:rsid w:val="00455BFF"/>
    <w:rsid w:val="0046337A"/>
    <w:rsid w:val="00463593"/>
    <w:rsid w:val="00472D5C"/>
    <w:rsid w:val="00473720"/>
    <w:rsid w:val="00473AB9"/>
    <w:rsid w:val="004744F7"/>
    <w:rsid w:val="00475493"/>
    <w:rsid w:val="0048288C"/>
    <w:rsid w:val="00482F14"/>
    <w:rsid w:val="0048347F"/>
    <w:rsid w:val="00484A7F"/>
    <w:rsid w:val="00487671"/>
    <w:rsid w:val="00493B78"/>
    <w:rsid w:val="004A1F8E"/>
    <w:rsid w:val="004A514A"/>
    <w:rsid w:val="004A5F0C"/>
    <w:rsid w:val="004B13CE"/>
    <w:rsid w:val="004B508A"/>
    <w:rsid w:val="004B7183"/>
    <w:rsid w:val="004C0727"/>
    <w:rsid w:val="004D0A61"/>
    <w:rsid w:val="004D0D49"/>
    <w:rsid w:val="004D221E"/>
    <w:rsid w:val="004D322C"/>
    <w:rsid w:val="004E3BC3"/>
    <w:rsid w:val="004E4432"/>
    <w:rsid w:val="004E5E0E"/>
    <w:rsid w:val="004E5FC0"/>
    <w:rsid w:val="004E7594"/>
    <w:rsid w:val="004E7907"/>
    <w:rsid w:val="004F0BC4"/>
    <w:rsid w:val="004F4F68"/>
    <w:rsid w:val="005019A6"/>
    <w:rsid w:val="00502AC0"/>
    <w:rsid w:val="00504CC2"/>
    <w:rsid w:val="005054DB"/>
    <w:rsid w:val="005074D4"/>
    <w:rsid w:val="00530E91"/>
    <w:rsid w:val="005405E0"/>
    <w:rsid w:val="005406EC"/>
    <w:rsid w:val="0054143F"/>
    <w:rsid w:val="00543AD3"/>
    <w:rsid w:val="005473C6"/>
    <w:rsid w:val="00552C90"/>
    <w:rsid w:val="00554884"/>
    <w:rsid w:val="00554DF3"/>
    <w:rsid w:val="0056008A"/>
    <w:rsid w:val="005609AE"/>
    <w:rsid w:val="005641D8"/>
    <w:rsid w:val="005644A3"/>
    <w:rsid w:val="00565FB3"/>
    <w:rsid w:val="00571718"/>
    <w:rsid w:val="00571A8A"/>
    <w:rsid w:val="00574417"/>
    <w:rsid w:val="00583650"/>
    <w:rsid w:val="00583D08"/>
    <w:rsid w:val="00583D85"/>
    <w:rsid w:val="00584A10"/>
    <w:rsid w:val="005858A4"/>
    <w:rsid w:val="00586973"/>
    <w:rsid w:val="00587C4E"/>
    <w:rsid w:val="00590121"/>
    <w:rsid w:val="005960E2"/>
    <w:rsid w:val="005A0BE0"/>
    <w:rsid w:val="005A2330"/>
    <w:rsid w:val="005A5C6F"/>
    <w:rsid w:val="005A7786"/>
    <w:rsid w:val="005B06CA"/>
    <w:rsid w:val="005B189F"/>
    <w:rsid w:val="005B39E2"/>
    <w:rsid w:val="005B6BF8"/>
    <w:rsid w:val="005C2385"/>
    <w:rsid w:val="005C2CBA"/>
    <w:rsid w:val="005C2E18"/>
    <w:rsid w:val="005C39FB"/>
    <w:rsid w:val="005C69DB"/>
    <w:rsid w:val="005D1ACC"/>
    <w:rsid w:val="005D6A92"/>
    <w:rsid w:val="005E5528"/>
    <w:rsid w:val="005E716B"/>
    <w:rsid w:val="005F3D6F"/>
    <w:rsid w:val="005F5B91"/>
    <w:rsid w:val="005F749A"/>
    <w:rsid w:val="00600A0B"/>
    <w:rsid w:val="00602842"/>
    <w:rsid w:val="00602D98"/>
    <w:rsid w:val="0060513D"/>
    <w:rsid w:val="00610CEF"/>
    <w:rsid w:val="00616847"/>
    <w:rsid w:val="00616B23"/>
    <w:rsid w:val="00617A0F"/>
    <w:rsid w:val="00623950"/>
    <w:rsid w:val="00625F7E"/>
    <w:rsid w:val="00626BC9"/>
    <w:rsid w:val="006312B8"/>
    <w:rsid w:val="00632B61"/>
    <w:rsid w:val="00632EF2"/>
    <w:rsid w:val="006351E0"/>
    <w:rsid w:val="00635AFA"/>
    <w:rsid w:val="00635E72"/>
    <w:rsid w:val="006378B1"/>
    <w:rsid w:val="00637F8F"/>
    <w:rsid w:val="00641F75"/>
    <w:rsid w:val="00642115"/>
    <w:rsid w:val="0064460B"/>
    <w:rsid w:val="006473DE"/>
    <w:rsid w:val="00647750"/>
    <w:rsid w:val="00647CD6"/>
    <w:rsid w:val="00654161"/>
    <w:rsid w:val="006547E8"/>
    <w:rsid w:val="00655BC0"/>
    <w:rsid w:val="00660267"/>
    <w:rsid w:val="00666687"/>
    <w:rsid w:val="00666918"/>
    <w:rsid w:val="00671289"/>
    <w:rsid w:val="00671444"/>
    <w:rsid w:val="00671F15"/>
    <w:rsid w:val="006720C7"/>
    <w:rsid w:val="0067476D"/>
    <w:rsid w:val="00676D2C"/>
    <w:rsid w:val="006803A6"/>
    <w:rsid w:val="00680730"/>
    <w:rsid w:val="006830E4"/>
    <w:rsid w:val="006836EA"/>
    <w:rsid w:val="00683FFA"/>
    <w:rsid w:val="00696337"/>
    <w:rsid w:val="0069755E"/>
    <w:rsid w:val="006A127D"/>
    <w:rsid w:val="006A2B9E"/>
    <w:rsid w:val="006A490A"/>
    <w:rsid w:val="006A6648"/>
    <w:rsid w:val="006A6E65"/>
    <w:rsid w:val="006B0737"/>
    <w:rsid w:val="006B0803"/>
    <w:rsid w:val="006B1198"/>
    <w:rsid w:val="006C2B09"/>
    <w:rsid w:val="006C3653"/>
    <w:rsid w:val="006C3EBD"/>
    <w:rsid w:val="006C6C6C"/>
    <w:rsid w:val="006D1877"/>
    <w:rsid w:val="006D3755"/>
    <w:rsid w:val="006D42F1"/>
    <w:rsid w:val="006D4E4C"/>
    <w:rsid w:val="006D583B"/>
    <w:rsid w:val="006E4B2D"/>
    <w:rsid w:val="006F05A5"/>
    <w:rsid w:val="006F2224"/>
    <w:rsid w:val="006F467F"/>
    <w:rsid w:val="006F54FD"/>
    <w:rsid w:val="007000B7"/>
    <w:rsid w:val="0070283B"/>
    <w:rsid w:val="00710264"/>
    <w:rsid w:val="00711E14"/>
    <w:rsid w:val="00712B7C"/>
    <w:rsid w:val="0071412C"/>
    <w:rsid w:val="00715A16"/>
    <w:rsid w:val="00716425"/>
    <w:rsid w:val="00716880"/>
    <w:rsid w:val="00716B48"/>
    <w:rsid w:val="007216D2"/>
    <w:rsid w:val="00721BDD"/>
    <w:rsid w:val="00725140"/>
    <w:rsid w:val="007336D4"/>
    <w:rsid w:val="0073398D"/>
    <w:rsid w:val="00742DC1"/>
    <w:rsid w:val="007452DD"/>
    <w:rsid w:val="00745613"/>
    <w:rsid w:val="00747EC4"/>
    <w:rsid w:val="007505BF"/>
    <w:rsid w:val="0075241C"/>
    <w:rsid w:val="007531E0"/>
    <w:rsid w:val="007532DB"/>
    <w:rsid w:val="00756863"/>
    <w:rsid w:val="00757935"/>
    <w:rsid w:val="007618F0"/>
    <w:rsid w:val="00763530"/>
    <w:rsid w:val="0076358F"/>
    <w:rsid w:val="00764602"/>
    <w:rsid w:val="00764F68"/>
    <w:rsid w:val="0076672D"/>
    <w:rsid w:val="00767AD5"/>
    <w:rsid w:val="00770935"/>
    <w:rsid w:val="007726C6"/>
    <w:rsid w:val="00775CDF"/>
    <w:rsid w:val="00777503"/>
    <w:rsid w:val="0078178B"/>
    <w:rsid w:val="00782C00"/>
    <w:rsid w:val="00783D85"/>
    <w:rsid w:val="0078769B"/>
    <w:rsid w:val="00790FE9"/>
    <w:rsid w:val="0079150F"/>
    <w:rsid w:val="007928E4"/>
    <w:rsid w:val="00796EE9"/>
    <w:rsid w:val="00797145"/>
    <w:rsid w:val="007973FF"/>
    <w:rsid w:val="007A127D"/>
    <w:rsid w:val="007B1E97"/>
    <w:rsid w:val="007B36AC"/>
    <w:rsid w:val="007B3D71"/>
    <w:rsid w:val="007B3FE9"/>
    <w:rsid w:val="007B45D8"/>
    <w:rsid w:val="007B5856"/>
    <w:rsid w:val="007C0652"/>
    <w:rsid w:val="007C57F1"/>
    <w:rsid w:val="007C73F4"/>
    <w:rsid w:val="007C7C18"/>
    <w:rsid w:val="007D17E9"/>
    <w:rsid w:val="007D19FD"/>
    <w:rsid w:val="007D1FB9"/>
    <w:rsid w:val="007D22AC"/>
    <w:rsid w:val="007D5593"/>
    <w:rsid w:val="007D7D53"/>
    <w:rsid w:val="007E08BE"/>
    <w:rsid w:val="007E186A"/>
    <w:rsid w:val="007E1968"/>
    <w:rsid w:val="007E497E"/>
    <w:rsid w:val="007E5713"/>
    <w:rsid w:val="007E7559"/>
    <w:rsid w:val="007E7E3E"/>
    <w:rsid w:val="007F0087"/>
    <w:rsid w:val="007F0F56"/>
    <w:rsid w:val="007F1729"/>
    <w:rsid w:val="007F7420"/>
    <w:rsid w:val="00800D54"/>
    <w:rsid w:val="0080262E"/>
    <w:rsid w:val="008038AE"/>
    <w:rsid w:val="00804426"/>
    <w:rsid w:val="00810042"/>
    <w:rsid w:val="008101F6"/>
    <w:rsid w:val="00811683"/>
    <w:rsid w:val="0081257A"/>
    <w:rsid w:val="00813A9D"/>
    <w:rsid w:val="00814A81"/>
    <w:rsid w:val="00820DD6"/>
    <w:rsid w:val="00824344"/>
    <w:rsid w:val="008262BD"/>
    <w:rsid w:val="00826906"/>
    <w:rsid w:val="00830715"/>
    <w:rsid w:val="00832BD7"/>
    <w:rsid w:val="00835240"/>
    <w:rsid w:val="008423E9"/>
    <w:rsid w:val="00842AE4"/>
    <w:rsid w:val="00844197"/>
    <w:rsid w:val="008515E7"/>
    <w:rsid w:val="00853B02"/>
    <w:rsid w:val="00854832"/>
    <w:rsid w:val="008551CA"/>
    <w:rsid w:val="008555D7"/>
    <w:rsid w:val="00855926"/>
    <w:rsid w:val="00855ED0"/>
    <w:rsid w:val="00863FAD"/>
    <w:rsid w:val="00872703"/>
    <w:rsid w:val="00872CFC"/>
    <w:rsid w:val="008741E6"/>
    <w:rsid w:val="008744FE"/>
    <w:rsid w:val="00876771"/>
    <w:rsid w:val="00877D63"/>
    <w:rsid w:val="00877F89"/>
    <w:rsid w:val="00880EE7"/>
    <w:rsid w:val="008823BC"/>
    <w:rsid w:val="008833CC"/>
    <w:rsid w:val="00883B8C"/>
    <w:rsid w:val="00883DB9"/>
    <w:rsid w:val="00890B6A"/>
    <w:rsid w:val="00892EB6"/>
    <w:rsid w:val="00892FF5"/>
    <w:rsid w:val="0089704E"/>
    <w:rsid w:val="008A38E9"/>
    <w:rsid w:val="008A6DD3"/>
    <w:rsid w:val="008B02BC"/>
    <w:rsid w:val="008B236A"/>
    <w:rsid w:val="008C167C"/>
    <w:rsid w:val="008C1CE1"/>
    <w:rsid w:val="008C2C04"/>
    <w:rsid w:val="008D22E5"/>
    <w:rsid w:val="008D663B"/>
    <w:rsid w:val="008D70CF"/>
    <w:rsid w:val="008D750F"/>
    <w:rsid w:val="008E3937"/>
    <w:rsid w:val="008E78DD"/>
    <w:rsid w:val="008F17E0"/>
    <w:rsid w:val="008F2724"/>
    <w:rsid w:val="008F4F9C"/>
    <w:rsid w:val="009045D1"/>
    <w:rsid w:val="009059EB"/>
    <w:rsid w:val="00905FD4"/>
    <w:rsid w:val="009071A8"/>
    <w:rsid w:val="00910854"/>
    <w:rsid w:val="00910CF0"/>
    <w:rsid w:val="009120FA"/>
    <w:rsid w:val="009140A7"/>
    <w:rsid w:val="00914154"/>
    <w:rsid w:val="00915178"/>
    <w:rsid w:val="00916390"/>
    <w:rsid w:val="0091786A"/>
    <w:rsid w:val="00917A0C"/>
    <w:rsid w:val="00920D13"/>
    <w:rsid w:val="00921169"/>
    <w:rsid w:val="0092369D"/>
    <w:rsid w:val="00924F78"/>
    <w:rsid w:val="009261B5"/>
    <w:rsid w:val="00931B23"/>
    <w:rsid w:val="00931E18"/>
    <w:rsid w:val="00936360"/>
    <w:rsid w:val="00937075"/>
    <w:rsid w:val="00937592"/>
    <w:rsid w:val="00942FEF"/>
    <w:rsid w:val="009525F9"/>
    <w:rsid w:val="00956D0E"/>
    <w:rsid w:val="00964A23"/>
    <w:rsid w:val="0096530D"/>
    <w:rsid w:val="009700B6"/>
    <w:rsid w:val="00976208"/>
    <w:rsid w:val="00981D4E"/>
    <w:rsid w:val="00984277"/>
    <w:rsid w:val="00986048"/>
    <w:rsid w:val="00986751"/>
    <w:rsid w:val="009870D5"/>
    <w:rsid w:val="009876DA"/>
    <w:rsid w:val="00992888"/>
    <w:rsid w:val="00992E91"/>
    <w:rsid w:val="00996C14"/>
    <w:rsid w:val="00996C69"/>
    <w:rsid w:val="009A1D49"/>
    <w:rsid w:val="009A32AA"/>
    <w:rsid w:val="009A4CE2"/>
    <w:rsid w:val="009A7954"/>
    <w:rsid w:val="009B0720"/>
    <w:rsid w:val="009B181E"/>
    <w:rsid w:val="009B2714"/>
    <w:rsid w:val="009B332E"/>
    <w:rsid w:val="009B3437"/>
    <w:rsid w:val="009B393E"/>
    <w:rsid w:val="009B67BD"/>
    <w:rsid w:val="009C1860"/>
    <w:rsid w:val="009C28C8"/>
    <w:rsid w:val="009C2B0F"/>
    <w:rsid w:val="009C3B0B"/>
    <w:rsid w:val="009C3B69"/>
    <w:rsid w:val="009C428F"/>
    <w:rsid w:val="009C776E"/>
    <w:rsid w:val="009C77BE"/>
    <w:rsid w:val="009C7FBA"/>
    <w:rsid w:val="009D101C"/>
    <w:rsid w:val="009D1673"/>
    <w:rsid w:val="009D2B3A"/>
    <w:rsid w:val="009D2F6B"/>
    <w:rsid w:val="009D3354"/>
    <w:rsid w:val="009D3AE3"/>
    <w:rsid w:val="009D4019"/>
    <w:rsid w:val="009D5576"/>
    <w:rsid w:val="009E294E"/>
    <w:rsid w:val="009E2C90"/>
    <w:rsid w:val="009F087D"/>
    <w:rsid w:val="009F0B69"/>
    <w:rsid w:val="009F1588"/>
    <w:rsid w:val="009F58F0"/>
    <w:rsid w:val="009F6597"/>
    <w:rsid w:val="00A011A7"/>
    <w:rsid w:val="00A05150"/>
    <w:rsid w:val="00A056A3"/>
    <w:rsid w:val="00A12343"/>
    <w:rsid w:val="00A1291E"/>
    <w:rsid w:val="00A1409D"/>
    <w:rsid w:val="00A16C84"/>
    <w:rsid w:val="00A17983"/>
    <w:rsid w:val="00A20667"/>
    <w:rsid w:val="00A2167B"/>
    <w:rsid w:val="00A2599B"/>
    <w:rsid w:val="00A3204A"/>
    <w:rsid w:val="00A3286E"/>
    <w:rsid w:val="00A41DE3"/>
    <w:rsid w:val="00A42BF8"/>
    <w:rsid w:val="00A4543A"/>
    <w:rsid w:val="00A458A1"/>
    <w:rsid w:val="00A51CB3"/>
    <w:rsid w:val="00A535DD"/>
    <w:rsid w:val="00A53B60"/>
    <w:rsid w:val="00A55107"/>
    <w:rsid w:val="00A5621A"/>
    <w:rsid w:val="00A57E6C"/>
    <w:rsid w:val="00A609E4"/>
    <w:rsid w:val="00A616E6"/>
    <w:rsid w:val="00A61AFB"/>
    <w:rsid w:val="00A6604B"/>
    <w:rsid w:val="00A71B8B"/>
    <w:rsid w:val="00A73290"/>
    <w:rsid w:val="00A73520"/>
    <w:rsid w:val="00A73D7F"/>
    <w:rsid w:val="00A7644E"/>
    <w:rsid w:val="00A818AA"/>
    <w:rsid w:val="00A833B9"/>
    <w:rsid w:val="00A8406D"/>
    <w:rsid w:val="00A84B1D"/>
    <w:rsid w:val="00A86B91"/>
    <w:rsid w:val="00A90259"/>
    <w:rsid w:val="00A9136C"/>
    <w:rsid w:val="00A918F8"/>
    <w:rsid w:val="00AA167C"/>
    <w:rsid w:val="00AA229A"/>
    <w:rsid w:val="00AA7AAE"/>
    <w:rsid w:val="00AB12AA"/>
    <w:rsid w:val="00AB23E1"/>
    <w:rsid w:val="00AB29DD"/>
    <w:rsid w:val="00AB42BE"/>
    <w:rsid w:val="00AB5E10"/>
    <w:rsid w:val="00AB61C6"/>
    <w:rsid w:val="00AB6CFE"/>
    <w:rsid w:val="00AB764E"/>
    <w:rsid w:val="00AC14C7"/>
    <w:rsid w:val="00AC16E9"/>
    <w:rsid w:val="00AC18AE"/>
    <w:rsid w:val="00AC1E41"/>
    <w:rsid w:val="00AC5444"/>
    <w:rsid w:val="00AC6845"/>
    <w:rsid w:val="00AC72EC"/>
    <w:rsid w:val="00AD1541"/>
    <w:rsid w:val="00AD29B7"/>
    <w:rsid w:val="00AD455B"/>
    <w:rsid w:val="00AF1E7F"/>
    <w:rsid w:val="00AF2C33"/>
    <w:rsid w:val="00AF7BD7"/>
    <w:rsid w:val="00B05C2F"/>
    <w:rsid w:val="00B1036A"/>
    <w:rsid w:val="00B11949"/>
    <w:rsid w:val="00B11B3C"/>
    <w:rsid w:val="00B1245B"/>
    <w:rsid w:val="00B217D1"/>
    <w:rsid w:val="00B22280"/>
    <w:rsid w:val="00B251C0"/>
    <w:rsid w:val="00B25A03"/>
    <w:rsid w:val="00B30700"/>
    <w:rsid w:val="00B3556D"/>
    <w:rsid w:val="00B36933"/>
    <w:rsid w:val="00B3710F"/>
    <w:rsid w:val="00B3728C"/>
    <w:rsid w:val="00B4026B"/>
    <w:rsid w:val="00B425EA"/>
    <w:rsid w:val="00B53321"/>
    <w:rsid w:val="00B541EA"/>
    <w:rsid w:val="00B55C4F"/>
    <w:rsid w:val="00B57458"/>
    <w:rsid w:val="00B57942"/>
    <w:rsid w:val="00B60CE9"/>
    <w:rsid w:val="00B622BD"/>
    <w:rsid w:val="00B64C75"/>
    <w:rsid w:val="00B64E82"/>
    <w:rsid w:val="00B65789"/>
    <w:rsid w:val="00B66C0A"/>
    <w:rsid w:val="00B7080A"/>
    <w:rsid w:val="00B74594"/>
    <w:rsid w:val="00B773EB"/>
    <w:rsid w:val="00B800C8"/>
    <w:rsid w:val="00B81490"/>
    <w:rsid w:val="00B831A1"/>
    <w:rsid w:val="00B949FC"/>
    <w:rsid w:val="00B94F0B"/>
    <w:rsid w:val="00B9540E"/>
    <w:rsid w:val="00B95DFA"/>
    <w:rsid w:val="00BA2197"/>
    <w:rsid w:val="00BA33A2"/>
    <w:rsid w:val="00BA493F"/>
    <w:rsid w:val="00BA6791"/>
    <w:rsid w:val="00BA6D95"/>
    <w:rsid w:val="00BB1CF2"/>
    <w:rsid w:val="00BB4CBB"/>
    <w:rsid w:val="00BB4F5F"/>
    <w:rsid w:val="00BC16F7"/>
    <w:rsid w:val="00BC1DD4"/>
    <w:rsid w:val="00BC39ED"/>
    <w:rsid w:val="00BC6278"/>
    <w:rsid w:val="00BD0106"/>
    <w:rsid w:val="00BD1B7F"/>
    <w:rsid w:val="00BD2E0D"/>
    <w:rsid w:val="00BD63C6"/>
    <w:rsid w:val="00BE53CD"/>
    <w:rsid w:val="00BE72D7"/>
    <w:rsid w:val="00BF20C1"/>
    <w:rsid w:val="00BF2376"/>
    <w:rsid w:val="00BF5539"/>
    <w:rsid w:val="00BF585B"/>
    <w:rsid w:val="00BF79A7"/>
    <w:rsid w:val="00C00D1C"/>
    <w:rsid w:val="00C01DF4"/>
    <w:rsid w:val="00C03816"/>
    <w:rsid w:val="00C06E12"/>
    <w:rsid w:val="00C12E05"/>
    <w:rsid w:val="00C142D8"/>
    <w:rsid w:val="00C15A2E"/>
    <w:rsid w:val="00C20C85"/>
    <w:rsid w:val="00C24E26"/>
    <w:rsid w:val="00C30E53"/>
    <w:rsid w:val="00C3304D"/>
    <w:rsid w:val="00C4081F"/>
    <w:rsid w:val="00C42240"/>
    <w:rsid w:val="00C437EE"/>
    <w:rsid w:val="00C44880"/>
    <w:rsid w:val="00C47099"/>
    <w:rsid w:val="00C50244"/>
    <w:rsid w:val="00C57531"/>
    <w:rsid w:val="00C5782F"/>
    <w:rsid w:val="00C60F89"/>
    <w:rsid w:val="00C61C7C"/>
    <w:rsid w:val="00C625D4"/>
    <w:rsid w:val="00C64EFE"/>
    <w:rsid w:val="00C66C5C"/>
    <w:rsid w:val="00C749D1"/>
    <w:rsid w:val="00C8067C"/>
    <w:rsid w:val="00C84AD5"/>
    <w:rsid w:val="00C8510C"/>
    <w:rsid w:val="00C856D4"/>
    <w:rsid w:val="00C87AF2"/>
    <w:rsid w:val="00C90513"/>
    <w:rsid w:val="00C91237"/>
    <w:rsid w:val="00C92844"/>
    <w:rsid w:val="00C94D8B"/>
    <w:rsid w:val="00C95AD7"/>
    <w:rsid w:val="00CA06A6"/>
    <w:rsid w:val="00CA1E87"/>
    <w:rsid w:val="00CA417D"/>
    <w:rsid w:val="00CA4F44"/>
    <w:rsid w:val="00CB0AA2"/>
    <w:rsid w:val="00CB13D4"/>
    <w:rsid w:val="00CB2884"/>
    <w:rsid w:val="00CC389B"/>
    <w:rsid w:val="00CC68BF"/>
    <w:rsid w:val="00CC757A"/>
    <w:rsid w:val="00CC777E"/>
    <w:rsid w:val="00CD1361"/>
    <w:rsid w:val="00CD146B"/>
    <w:rsid w:val="00CD1FAE"/>
    <w:rsid w:val="00CD2343"/>
    <w:rsid w:val="00CD6834"/>
    <w:rsid w:val="00CE173D"/>
    <w:rsid w:val="00CF0574"/>
    <w:rsid w:val="00CF1972"/>
    <w:rsid w:val="00CF71F3"/>
    <w:rsid w:val="00CF7365"/>
    <w:rsid w:val="00CF7869"/>
    <w:rsid w:val="00CF7FED"/>
    <w:rsid w:val="00D11C0F"/>
    <w:rsid w:val="00D146F4"/>
    <w:rsid w:val="00D14D3B"/>
    <w:rsid w:val="00D167CE"/>
    <w:rsid w:val="00D17FF4"/>
    <w:rsid w:val="00D20343"/>
    <w:rsid w:val="00D22AA8"/>
    <w:rsid w:val="00D276AB"/>
    <w:rsid w:val="00D34196"/>
    <w:rsid w:val="00D35E2E"/>
    <w:rsid w:val="00D364B3"/>
    <w:rsid w:val="00D40004"/>
    <w:rsid w:val="00D41742"/>
    <w:rsid w:val="00D44681"/>
    <w:rsid w:val="00D46530"/>
    <w:rsid w:val="00D46906"/>
    <w:rsid w:val="00D47890"/>
    <w:rsid w:val="00D53DEA"/>
    <w:rsid w:val="00D5586F"/>
    <w:rsid w:val="00D558E5"/>
    <w:rsid w:val="00D60AF6"/>
    <w:rsid w:val="00D63568"/>
    <w:rsid w:val="00D6379D"/>
    <w:rsid w:val="00D63BE2"/>
    <w:rsid w:val="00D71F22"/>
    <w:rsid w:val="00D73055"/>
    <w:rsid w:val="00D731ED"/>
    <w:rsid w:val="00D73E78"/>
    <w:rsid w:val="00D73F9B"/>
    <w:rsid w:val="00D751A0"/>
    <w:rsid w:val="00D76E13"/>
    <w:rsid w:val="00D809F4"/>
    <w:rsid w:val="00D8128A"/>
    <w:rsid w:val="00D8625B"/>
    <w:rsid w:val="00D9084C"/>
    <w:rsid w:val="00D937EC"/>
    <w:rsid w:val="00D954DD"/>
    <w:rsid w:val="00D97F86"/>
    <w:rsid w:val="00DA0E17"/>
    <w:rsid w:val="00DA1640"/>
    <w:rsid w:val="00DA1660"/>
    <w:rsid w:val="00DA17EB"/>
    <w:rsid w:val="00DA35DD"/>
    <w:rsid w:val="00DA5392"/>
    <w:rsid w:val="00DA7F9C"/>
    <w:rsid w:val="00DB077D"/>
    <w:rsid w:val="00DB158F"/>
    <w:rsid w:val="00DB27A5"/>
    <w:rsid w:val="00DB2E5B"/>
    <w:rsid w:val="00DC3226"/>
    <w:rsid w:val="00DC3D85"/>
    <w:rsid w:val="00DD0227"/>
    <w:rsid w:val="00DD13C6"/>
    <w:rsid w:val="00DD228C"/>
    <w:rsid w:val="00DD6ED3"/>
    <w:rsid w:val="00DE0B1D"/>
    <w:rsid w:val="00DE1928"/>
    <w:rsid w:val="00DE44F9"/>
    <w:rsid w:val="00DF05D9"/>
    <w:rsid w:val="00DF12F4"/>
    <w:rsid w:val="00DF3B23"/>
    <w:rsid w:val="00DF5798"/>
    <w:rsid w:val="00E010E2"/>
    <w:rsid w:val="00E023C4"/>
    <w:rsid w:val="00E0308B"/>
    <w:rsid w:val="00E034E6"/>
    <w:rsid w:val="00E047D1"/>
    <w:rsid w:val="00E124CC"/>
    <w:rsid w:val="00E164CD"/>
    <w:rsid w:val="00E2334D"/>
    <w:rsid w:val="00E23B80"/>
    <w:rsid w:val="00E24961"/>
    <w:rsid w:val="00E24AF1"/>
    <w:rsid w:val="00E253B6"/>
    <w:rsid w:val="00E27657"/>
    <w:rsid w:val="00E3002B"/>
    <w:rsid w:val="00E3109D"/>
    <w:rsid w:val="00E33B9E"/>
    <w:rsid w:val="00E37AAA"/>
    <w:rsid w:val="00E40498"/>
    <w:rsid w:val="00E458AC"/>
    <w:rsid w:val="00E46E34"/>
    <w:rsid w:val="00E47C09"/>
    <w:rsid w:val="00E63153"/>
    <w:rsid w:val="00E6342E"/>
    <w:rsid w:val="00E66DA2"/>
    <w:rsid w:val="00E834BD"/>
    <w:rsid w:val="00E83AE0"/>
    <w:rsid w:val="00E86BD3"/>
    <w:rsid w:val="00E872D3"/>
    <w:rsid w:val="00E87EC1"/>
    <w:rsid w:val="00E90630"/>
    <w:rsid w:val="00E92AAE"/>
    <w:rsid w:val="00E9474B"/>
    <w:rsid w:val="00E953B0"/>
    <w:rsid w:val="00E96F13"/>
    <w:rsid w:val="00E971F0"/>
    <w:rsid w:val="00EA06E2"/>
    <w:rsid w:val="00EA099C"/>
    <w:rsid w:val="00EA3988"/>
    <w:rsid w:val="00EA4650"/>
    <w:rsid w:val="00EA5186"/>
    <w:rsid w:val="00EA58AA"/>
    <w:rsid w:val="00EA58EF"/>
    <w:rsid w:val="00EB1CFC"/>
    <w:rsid w:val="00EB26C1"/>
    <w:rsid w:val="00EB3C66"/>
    <w:rsid w:val="00EB4B24"/>
    <w:rsid w:val="00EB526F"/>
    <w:rsid w:val="00EB5546"/>
    <w:rsid w:val="00EB5702"/>
    <w:rsid w:val="00EB78F7"/>
    <w:rsid w:val="00EC0280"/>
    <w:rsid w:val="00EC0C65"/>
    <w:rsid w:val="00EC7C60"/>
    <w:rsid w:val="00EC7E5E"/>
    <w:rsid w:val="00ED3087"/>
    <w:rsid w:val="00ED3F5F"/>
    <w:rsid w:val="00ED44E2"/>
    <w:rsid w:val="00ED4F8D"/>
    <w:rsid w:val="00ED6886"/>
    <w:rsid w:val="00ED7DEB"/>
    <w:rsid w:val="00EE4659"/>
    <w:rsid w:val="00EE65AD"/>
    <w:rsid w:val="00EE6708"/>
    <w:rsid w:val="00EF1485"/>
    <w:rsid w:val="00EF15B6"/>
    <w:rsid w:val="00EF3737"/>
    <w:rsid w:val="00EF52AD"/>
    <w:rsid w:val="00EF6B98"/>
    <w:rsid w:val="00EF732F"/>
    <w:rsid w:val="00EF7586"/>
    <w:rsid w:val="00F01863"/>
    <w:rsid w:val="00F02246"/>
    <w:rsid w:val="00F0630A"/>
    <w:rsid w:val="00F113A5"/>
    <w:rsid w:val="00F16165"/>
    <w:rsid w:val="00F17DE4"/>
    <w:rsid w:val="00F20F7D"/>
    <w:rsid w:val="00F21992"/>
    <w:rsid w:val="00F2526B"/>
    <w:rsid w:val="00F27FC9"/>
    <w:rsid w:val="00F30F46"/>
    <w:rsid w:val="00F312FA"/>
    <w:rsid w:val="00F3131E"/>
    <w:rsid w:val="00F36F33"/>
    <w:rsid w:val="00F376D4"/>
    <w:rsid w:val="00F51877"/>
    <w:rsid w:val="00F53843"/>
    <w:rsid w:val="00F639AB"/>
    <w:rsid w:val="00F64B7B"/>
    <w:rsid w:val="00F67A3D"/>
    <w:rsid w:val="00F70B6E"/>
    <w:rsid w:val="00F719C3"/>
    <w:rsid w:val="00F71A43"/>
    <w:rsid w:val="00F72F5D"/>
    <w:rsid w:val="00F74CBA"/>
    <w:rsid w:val="00F76C64"/>
    <w:rsid w:val="00F8236B"/>
    <w:rsid w:val="00F8258E"/>
    <w:rsid w:val="00F826A1"/>
    <w:rsid w:val="00F863CF"/>
    <w:rsid w:val="00F91C2F"/>
    <w:rsid w:val="00F92298"/>
    <w:rsid w:val="00F923D4"/>
    <w:rsid w:val="00F9263B"/>
    <w:rsid w:val="00F9689C"/>
    <w:rsid w:val="00F97C23"/>
    <w:rsid w:val="00FA089E"/>
    <w:rsid w:val="00FA273B"/>
    <w:rsid w:val="00FA6AFC"/>
    <w:rsid w:val="00FA6DFF"/>
    <w:rsid w:val="00FA7390"/>
    <w:rsid w:val="00FA76A5"/>
    <w:rsid w:val="00FB052B"/>
    <w:rsid w:val="00FB272A"/>
    <w:rsid w:val="00FB3725"/>
    <w:rsid w:val="00FB3C42"/>
    <w:rsid w:val="00FB748A"/>
    <w:rsid w:val="00FC020F"/>
    <w:rsid w:val="00FC1223"/>
    <w:rsid w:val="00FC218A"/>
    <w:rsid w:val="00FC23EF"/>
    <w:rsid w:val="00FC27FE"/>
    <w:rsid w:val="00FC3679"/>
    <w:rsid w:val="00FD3B29"/>
    <w:rsid w:val="00FD3CE8"/>
    <w:rsid w:val="00FD742E"/>
    <w:rsid w:val="00FE312C"/>
    <w:rsid w:val="00FF1E0A"/>
    <w:rsid w:val="00FF2112"/>
    <w:rsid w:val="00FF39CE"/>
    <w:rsid w:val="00FF3BE0"/>
    <w:rsid w:val="00FF48A0"/>
    <w:rsid w:val="00FF4922"/>
    <w:rsid w:val="00FF4C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3DA6B7E-3801-434C-8697-C27F6B943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lang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widowControl w:val="0"/>
      <w:jc w:val="center"/>
      <w:outlineLvl w:val="1"/>
    </w:pPr>
    <w:rPr>
      <w:b/>
    </w:rPr>
  </w:style>
  <w:style w:type="paragraph" w:styleId="Heading3">
    <w:name w:val="heading 3"/>
    <w:basedOn w:val="Normal"/>
    <w:next w:val="Normal"/>
    <w:qFormat/>
    <w:pPr>
      <w:keepNext/>
      <w:widowControl w:val="0"/>
      <w:tabs>
        <w:tab w:val="left" w:pos="567"/>
      </w:tabs>
      <w:ind w:right="-2"/>
      <w:outlineLvl w:val="2"/>
    </w:pPr>
    <w:rPr>
      <w:b/>
      <w:bCs/>
      <w:szCs w:val="22"/>
      <w:lang w:val="sl-SI"/>
    </w:rPr>
  </w:style>
  <w:style w:type="paragraph" w:styleId="Heading4">
    <w:name w:val="heading 4"/>
    <w:basedOn w:val="Normal"/>
    <w:next w:val="Normal"/>
    <w:qFormat/>
    <w:pPr>
      <w:keepNext/>
      <w:tabs>
        <w:tab w:val="left" w:pos="567"/>
      </w:tabs>
      <w:outlineLvl w:val="3"/>
    </w:pPr>
    <w:rPr>
      <w:b/>
      <w:bCs/>
      <w:szCs w:val="22"/>
      <w:lang w:val="sl-SI"/>
    </w:rPr>
  </w:style>
  <w:style w:type="paragraph" w:styleId="Heading5">
    <w:name w:val="heading 5"/>
    <w:basedOn w:val="Normal"/>
    <w:next w:val="Normal"/>
    <w:qFormat/>
    <w:rsid w:val="000752AF"/>
    <w:pPr>
      <w:spacing w:before="240" w:after="60"/>
      <w:outlineLvl w:val="4"/>
    </w:pPr>
    <w:rPr>
      <w:b/>
      <w:bCs/>
      <w:i/>
      <w:iCs/>
      <w:sz w:val="26"/>
      <w:szCs w:val="26"/>
    </w:rPr>
  </w:style>
  <w:style w:type="paragraph" w:styleId="Heading6">
    <w:name w:val="heading 6"/>
    <w:basedOn w:val="Normal"/>
    <w:next w:val="Normal"/>
    <w:qFormat/>
    <w:rsid w:val="000752AF"/>
    <w:pPr>
      <w:spacing w:before="240" w:after="60"/>
      <w:outlineLvl w:val="5"/>
    </w:pPr>
    <w:rPr>
      <w:b/>
      <w:bCs/>
      <w:szCs w:val="22"/>
    </w:rPr>
  </w:style>
  <w:style w:type="paragraph" w:styleId="Heading7">
    <w:name w:val="heading 7"/>
    <w:basedOn w:val="Normal"/>
    <w:next w:val="Normal"/>
    <w:qFormat/>
    <w:rsid w:val="000752AF"/>
    <w:pPr>
      <w:spacing w:before="240" w:after="60"/>
      <w:outlineLvl w:val="6"/>
    </w:pPr>
    <w:rPr>
      <w:sz w:val="24"/>
      <w:szCs w:val="24"/>
    </w:rPr>
  </w:style>
  <w:style w:type="paragraph" w:styleId="Heading8">
    <w:name w:val="heading 8"/>
    <w:basedOn w:val="Normal"/>
    <w:next w:val="Normal"/>
    <w:qFormat/>
    <w:rsid w:val="000752AF"/>
    <w:pPr>
      <w:spacing w:before="240" w:after="60"/>
      <w:outlineLvl w:val="7"/>
    </w:pPr>
    <w:rPr>
      <w:i/>
      <w:iCs/>
      <w:sz w:val="24"/>
      <w:szCs w:val="24"/>
    </w:rPr>
  </w:style>
  <w:style w:type="paragraph" w:styleId="Heading9">
    <w:name w:val="heading 9"/>
    <w:basedOn w:val="Normal"/>
    <w:next w:val="Normal"/>
    <w:qFormat/>
    <w:rsid w:val="000752AF"/>
    <w:p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2">
    <w:name w:val="Body Text 2"/>
    <w:basedOn w:val="Normal"/>
    <w:pPr>
      <w:spacing w:line="260" w:lineRule="exact"/>
      <w:ind w:left="567"/>
      <w:jc w:val="both"/>
    </w:pPr>
    <w:rPr>
      <w:noProof/>
    </w:rPr>
  </w:style>
  <w:style w:type="paragraph" w:styleId="BodyText">
    <w:name w:val="Body Text"/>
    <w:basedOn w:val="Normal"/>
    <w:pPr>
      <w:tabs>
        <w:tab w:val="left" w:pos="567"/>
      </w:tabs>
      <w:spacing w:line="260" w:lineRule="exact"/>
    </w:pPr>
    <w:rPr>
      <w:b/>
      <w:i/>
    </w:rPr>
  </w:style>
  <w:style w:type="paragraph" w:styleId="EndnoteText">
    <w:name w:val="endnote text"/>
    <w:basedOn w:val="Normal"/>
    <w:semiHidden/>
    <w:pPr>
      <w:tabs>
        <w:tab w:val="left" w:pos="567"/>
      </w:tabs>
    </w:pPr>
  </w:style>
  <w:style w:type="paragraph" w:styleId="BodyTextIndent">
    <w:name w:val="Body Text Indent"/>
    <w:basedOn w:val="Normal"/>
    <w:pPr>
      <w:spacing w:after="120"/>
      <w:ind w:left="283"/>
    </w:pPr>
  </w:style>
  <w:style w:type="paragraph" w:styleId="BodyTextIndent2">
    <w:name w:val="Body Text Indent 2"/>
    <w:basedOn w:val="Normal"/>
    <w:pPr>
      <w:ind w:left="540" w:hanging="540"/>
    </w:pPr>
    <w:rPr>
      <w:szCs w:val="22"/>
      <w:lang w:val="sl-SI"/>
    </w:rPr>
  </w:style>
  <w:style w:type="paragraph" w:styleId="BodyText3">
    <w:name w:val="Body Text 3"/>
    <w:basedOn w:val="Normal"/>
    <w:rPr>
      <w:color w:val="FF6600"/>
      <w:szCs w:val="22"/>
      <w:lang w:val="sl-SI"/>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Besedilooblaka1">
    <w:name w:val="Besedilo oblačka1"/>
    <w:basedOn w:val="Normal"/>
    <w:semiHidden/>
    <w:rPr>
      <w:rFonts w:ascii="Tahoma" w:hAnsi="Tahoma" w:cs="Tahoma"/>
      <w:sz w:val="16"/>
      <w:szCs w:val="16"/>
    </w:rPr>
  </w:style>
  <w:style w:type="paragraph" w:styleId="PlainText">
    <w:name w:val="Plain Text"/>
    <w:basedOn w:val="Normal"/>
    <w:link w:val="PlainTextChar"/>
    <w:rPr>
      <w:rFonts w:ascii="Courier New" w:hAnsi="Courier New" w:cs="Courier New"/>
      <w:sz w:val="20"/>
    </w:rPr>
  </w:style>
  <w:style w:type="paragraph" w:customStyle="1" w:styleId="EMEATableLeft">
    <w:name w:val="EMEA Table Left"/>
    <w:basedOn w:val="Normal"/>
    <w:pPr>
      <w:keepNext/>
      <w:keepLines/>
    </w:pPr>
  </w:style>
  <w:style w:type="paragraph" w:customStyle="1" w:styleId="EMEAEnTableLeft">
    <w:name w:val="EMEA En Table Left"/>
    <w:basedOn w:val="Normal"/>
    <w:pPr>
      <w:keepNext/>
      <w:keepLines/>
      <w:widowControl w:val="0"/>
    </w:pPr>
    <w:rPr>
      <w:sz w:val="20"/>
      <w:lang w:val="fr-FR"/>
    </w:rPr>
  </w:style>
  <w:style w:type="character" w:styleId="Hyperlink">
    <w:name w:val="Hyperlink"/>
    <w:rPr>
      <w:color w:val="0000FF"/>
      <w:u w:val="single"/>
    </w:rPr>
  </w:style>
  <w:style w:type="paragraph" w:styleId="ListNumber3">
    <w:name w:val="List Number 3"/>
    <w:basedOn w:val="Normal"/>
    <w:pPr>
      <w:numPr>
        <w:numId w:val="10"/>
      </w:numPr>
    </w:pPr>
  </w:style>
  <w:style w:type="paragraph" w:styleId="ListParagraph">
    <w:name w:val="List Paragraph"/>
    <w:basedOn w:val="Normal"/>
    <w:uiPriority w:val="99"/>
    <w:qFormat/>
    <w:rsid w:val="00B30700"/>
    <w:pPr>
      <w:ind w:left="708"/>
    </w:pPr>
  </w:style>
  <w:style w:type="paragraph" w:customStyle="1" w:styleId="Naslov1">
    <w:name w:val="Naslov1"/>
    <w:basedOn w:val="Heading2"/>
    <w:rsid w:val="00936360"/>
    <w:pPr>
      <w:tabs>
        <w:tab w:val="left" w:pos="567"/>
      </w:tabs>
    </w:pPr>
    <w:rPr>
      <w:lang w:val="sl-SI"/>
    </w:rPr>
  </w:style>
  <w:style w:type="paragraph" w:customStyle="1" w:styleId="Naslov2">
    <w:name w:val="Naslov2"/>
    <w:basedOn w:val="PlainText"/>
    <w:link w:val="Naslov2Char"/>
    <w:rsid w:val="00936360"/>
    <w:pPr>
      <w:ind w:left="567" w:hanging="567"/>
    </w:pPr>
    <w:rPr>
      <w:rFonts w:ascii="Times New Roman" w:eastAsia="MS Mincho" w:hAnsi="Times New Roman" w:cs="Times New Roman"/>
      <w:b/>
      <w:bCs/>
      <w:sz w:val="22"/>
      <w:lang w:val="sl-SI"/>
    </w:rPr>
  </w:style>
  <w:style w:type="character" w:customStyle="1" w:styleId="PlainTextChar">
    <w:name w:val="Plain Text Char"/>
    <w:link w:val="PlainText"/>
    <w:rsid w:val="00936360"/>
    <w:rPr>
      <w:rFonts w:ascii="Courier New" w:hAnsi="Courier New" w:cs="Courier New"/>
      <w:lang w:val="en-GB" w:eastAsia="en-US" w:bidi="ar-SA"/>
    </w:rPr>
  </w:style>
  <w:style w:type="character" w:customStyle="1" w:styleId="Naslov2Char">
    <w:name w:val="Naslov2 Char"/>
    <w:link w:val="Naslov2"/>
    <w:rsid w:val="00936360"/>
    <w:rPr>
      <w:rFonts w:ascii="Courier New" w:eastAsia="MS Mincho" w:hAnsi="Courier New" w:cs="Courier New"/>
      <w:b/>
      <w:bCs/>
      <w:sz w:val="22"/>
      <w:lang w:val="sl-SI" w:eastAsia="en-US" w:bidi="ar-SA"/>
    </w:rPr>
  </w:style>
  <w:style w:type="paragraph" w:styleId="BlockText">
    <w:name w:val="Block Text"/>
    <w:basedOn w:val="Normal"/>
    <w:rsid w:val="000752AF"/>
    <w:pPr>
      <w:spacing w:after="120"/>
      <w:ind w:left="1440" w:right="1440"/>
    </w:pPr>
  </w:style>
  <w:style w:type="paragraph" w:styleId="BodyTextFirstIndent">
    <w:name w:val="Body Text First Indent"/>
    <w:basedOn w:val="BodyText"/>
    <w:rsid w:val="000752AF"/>
    <w:pPr>
      <w:tabs>
        <w:tab w:val="clear" w:pos="567"/>
      </w:tabs>
      <w:spacing w:after="120" w:line="240" w:lineRule="auto"/>
      <w:ind w:firstLine="210"/>
    </w:pPr>
    <w:rPr>
      <w:b w:val="0"/>
      <w:i w:val="0"/>
    </w:rPr>
  </w:style>
  <w:style w:type="paragraph" w:styleId="BodyTextFirstIndent2">
    <w:name w:val="Body Text First Indent 2"/>
    <w:basedOn w:val="BodyTextIndent"/>
    <w:rsid w:val="000752AF"/>
    <w:pPr>
      <w:ind w:firstLine="210"/>
    </w:pPr>
  </w:style>
  <w:style w:type="paragraph" w:styleId="BodyTextIndent3">
    <w:name w:val="Body Text Indent 3"/>
    <w:basedOn w:val="Normal"/>
    <w:rsid w:val="000752AF"/>
    <w:pPr>
      <w:spacing w:after="120"/>
      <w:ind w:left="283"/>
    </w:pPr>
    <w:rPr>
      <w:sz w:val="16"/>
      <w:szCs w:val="16"/>
    </w:rPr>
  </w:style>
  <w:style w:type="paragraph" w:styleId="Caption">
    <w:name w:val="caption"/>
    <w:basedOn w:val="Normal"/>
    <w:next w:val="Normal"/>
    <w:qFormat/>
    <w:rsid w:val="000752AF"/>
    <w:rPr>
      <w:b/>
      <w:bCs/>
      <w:sz w:val="20"/>
    </w:rPr>
  </w:style>
  <w:style w:type="paragraph" w:styleId="Closing">
    <w:name w:val="Closing"/>
    <w:basedOn w:val="Normal"/>
    <w:rsid w:val="000752AF"/>
    <w:pPr>
      <w:ind w:left="4252"/>
    </w:pPr>
  </w:style>
  <w:style w:type="paragraph" w:styleId="Date">
    <w:name w:val="Date"/>
    <w:basedOn w:val="Normal"/>
    <w:next w:val="Normal"/>
    <w:rsid w:val="000752AF"/>
  </w:style>
  <w:style w:type="paragraph" w:styleId="DocumentMap">
    <w:name w:val="Document Map"/>
    <w:basedOn w:val="Normal"/>
    <w:semiHidden/>
    <w:rsid w:val="000752AF"/>
    <w:pPr>
      <w:shd w:val="clear" w:color="auto" w:fill="000080"/>
    </w:pPr>
    <w:rPr>
      <w:rFonts w:ascii="Tahoma" w:hAnsi="Tahoma" w:cs="Tahoma"/>
      <w:sz w:val="20"/>
    </w:rPr>
  </w:style>
  <w:style w:type="paragraph" w:styleId="E-mailSignature">
    <w:name w:val="E-mail Signature"/>
    <w:basedOn w:val="Normal"/>
    <w:rsid w:val="000752AF"/>
  </w:style>
  <w:style w:type="paragraph" w:styleId="EnvelopeAddress">
    <w:name w:val="envelope address"/>
    <w:basedOn w:val="Normal"/>
    <w:rsid w:val="000752AF"/>
    <w:pPr>
      <w:framePr w:w="7920" w:h="1980" w:hRule="exact" w:hSpace="141" w:wrap="auto" w:hAnchor="page" w:xAlign="center" w:yAlign="bottom"/>
      <w:ind w:left="2880"/>
    </w:pPr>
    <w:rPr>
      <w:rFonts w:ascii="Arial" w:hAnsi="Arial" w:cs="Arial"/>
      <w:sz w:val="24"/>
      <w:szCs w:val="24"/>
    </w:rPr>
  </w:style>
  <w:style w:type="paragraph" w:styleId="EnvelopeReturn">
    <w:name w:val="envelope return"/>
    <w:basedOn w:val="Normal"/>
    <w:rsid w:val="000752AF"/>
    <w:rPr>
      <w:rFonts w:ascii="Arial" w:hAnsi="Arial" w:cs="Arial"/>
      <w:sz w:val="20"/>
    </w:rPr>
  </w:style>
  <w:style w:type="paragraph" w:styleId="FootnoteText">
    <w:name w:val="footnote text"/>
    <w:basedOn w:val="Normal"/>
    <w:link w:val="FootnoteTextChar"/>
    <w:uiPriority w:val="99"/>
    <w:rsid w:val="000752AF"/>
    <w:rPr>
      <w:sz w:val="20"/>
    </w:rPr>
  </w:style>
  <w:style w:type="paragraph" w:styleId="HTMLAddress">
    <w:name w:val="HTML Address"/>
    <w:basedOn w:val="Normal"/>
    <w:rsid w:val="000752AF"/>
    <w:rPr>
      <w:i/>
      <w:iCs/>
    </w:rPr>
  </w:style>
  <w:style w:type="paragraph" w:styleId="HTMLPreformatted">
    <w:name w:val="HTML Preformatted"/>
    <w:basedOn w:val="Normal"/>
    <w:rsid w:val="000752AF"/>
    <w:rPr>
      <w:rFonts w:ascii="Courier New" w:hAnsi="Courier New" w:cs="Courier New"/>
      <w:sz w:val="20"/>
    </w:rPr>
  </w:style>
  <w:style w:type="paragraph" w:styleId="Index1">
    <w:name w:val="index 1"/>
    <w:basedOn w:val="Normal"/>
    <w:next w:val="Normal"/>
    <w:autoRedefine/>
    <w:semiHidden/>
    <w:rsid w:val="000752AF"/>
    <w:pPr>
      <w:ind w:left="220" w:hanging="220"/>
    </w:pPr>
  </w:style>
  <w:style w:type="paragraph" w:styleId="Index2">
    <w:name w:val="index 2"/>
    <w:basedOn w:val="Normal"/>
    <w:next w:val="Normal"/>
    <w:autoRedefine/>
    <w:semiHidden/>
    <w:rsid w:val="000752AF"/>
    <w:pPr>
      <w:ind w:left="440" w:hanging="220"/>
    </w:pPr>
  </w:style>
  <w:style w:type="paragraph" w:styleId="Index3">
    <w:name w:val="index 3"/>
    <w:basedOn w:val="Normal"/>
    <w:next w:val="Normal"/>
    <w:autoRedefine/>
    <w:semiHidden/>
    <w:rsid w:val="000752AF"/>
    <w:pPr>
      <w:ind w:left="660" w:hanging="220"/>
    </w:pPr>
  </w:style>
  <w:style w:type="paragraph" w:styleId="Index4">
    <w:name w:val="index 4"/>
    <w:basedOn w:val="Normal"/>
    <w:next w:val="Normal"/>
    <w:autoRedefine/>
    <w:semiHidden/>
    <w:rsid w:val="000752AF"/>
    <w:pPr>
      <w:ind w:left="880" w:hanging="220"/>
    </w:pPr>
  </w:style>
  <w:style w:type="paragraph" w:styleId="Index5">
    <w:name w:val="index 5"/>
    <w:basedOn w:val="Normal"/>
    <w:next w:val="Normal"/>
    <w:autoRedefine/>
    <w:semiHidden/>
    <w:rsid w:val="000752AF"/>
    <w:pPr>
      <w:ind w:left="1100" w:hanging="220"/>
    </w:pPr>
  </w:style>
  <w:style w:type="paragraph" w:styleId="Index6">
    <w:name w:val="index 6"/>
    <w:basedOn w:val="Normal"/>
    <w:next w:val="Normal"/>
    <w:autoRedefine/>
    <w:semiHidden/>
    <w:rsid w:val="000752AF"/>
    <w:pPr>
      <w:ind w:left="1320" w:hanging="220"/>
    </w:pPr>
  </w:style>
  <w:style w:type="paragraph" w:styleId="Index7">
    <w:name w:val="index 7"/>
    <w:basedOn w:val="Normal"/>
    <w:next w:val="Normal"/>
    <w:autoRedefine/>
    <w:semiHidden/>
    <w:rsid w:val="000752AF"/>
    <w:pPr>
      <w:ind w:left="1540" w:hanging="220"/>
    </w:pPr>
  </w:style>
  <w:style w:type="paragraph" w:styleId="Index8">
    <w:name w:val="index 8"/>
    <w:basedOn w:val="Normal"/>
    <w:next w:val="Normal"/>
    <w:autoRedefine/>
    <w:semiHidden/>
    <w:rsid w:val="000752AF"/>
    <w:pPr>
      <w:ind w:left="1760" w:hanging="220"/>
    </w:pPr>
  </w:style>
  <w:style w:type="paragraph" w:styleId="Index9">
    <w:name w:val="index 9"/>
    <w:basedOn w:val="Normal"/>
    <w:next w:val="Normal"/>
    <w:autoRedefine/>
    <w:semiHidden/>
    <w:rsid w:val="000752AF"/>
    <w:pPr>
      <w:ind w:left="1980" w:hanging="220"/>
    </w:pPr>
  </w:style>
  <w:style w:type="paragraph" w:styleId="IndexHeading">
    <w:name w:val="index heading"/>
    <w:basedOn w:val="Normal"/>
    <w:next w:val="Index1"/>
    <w:semiHidden/>
    <w:rsid w:val="000752AF"/>
    <w:rPr>
      <w:rFonts w:ascii="Arial" w:hAnsi="Arial" w:cs="Arial"/>
      <w:b/>
      <w:bCs/>
    </w:rPr>
  </w:style>
  <w:style w:type="paragraph" w:styleId="List">
    <w:name w:val="List"/>
    <w:basedOn w:val="Normal"/>
    <w:rsid w:val="000752AF"/>
    <w:pPr>
      <w:ind w:left="283" w:hanging="283"/>
    </w:pPr>
  </w:style>
  <w:style w:type="paragraph" w:styleId="List2">
    <w:name w:val="List 2"/>
    <w:basedOn w:val="Normal"/>
    <w:rsid w:val="000752AF"/>
    <w:pPr>
      <w:ind w:left="566" w:hanging="283"/>
    </w:pPr>
  </w:style>
  <w:style w:type="paragraph" w:styleId="List3">
    <w:name w:val="List 3"/>
    <w:basedOn w:val="Normal"/>
    <w:rsid w:val="000752AF"/>
    <w:pPr>
      <w:ind w:left="849" w:hanging="283"/>
    </w:pPr>
  </w:style>
  <w:style w:type="paragraph" w:styleId="List4">
    <w:name w:val="List 4"/>
    <w:basedOn w:val="Normal"/>
    <w:rsid w:val="000752AF"/>
    <w:pPr>
      <w:ind w:left="1132" w:hanging="283"/>
    </w:pPr>
  </w:style>
  <w:style w:type="paragraph" w:styleId="List5">
    <w:name w:val="List 5"/>
    <w:basedOn w:val="Normal"/>
    <w:rsid w:val="000752AF"/>
    <w:pPr>
      <w:ind w:left="1415" w:hanging="283"/>
    </w:pPr>
  </w:style>
  <w:style w:type="paragraph" w:styleId="ListBullet2">
    <w:name w:val="List Bullet 2"/>
    <w:basedOn w:val="Normal"/>
    <w:rsid w:val="000752AF"/>
    <w:pPr>
      <w:numPr>
        <w:numId w:val="15"/>
      </w:numPr>
    </w:pPr>
  </w:style>
  <w:style w:type="paragraph" w:styleId="ListBullet3">
    <w:name w:val="List Bullet 3"/>
    <w:basedOn w:val="Normal"/>
    <w:rsid w:val="000752AF"/>
    <w:pPr>
      <w:numPr>
        <w:numId w:val="16"/>
      </w:numPr>
    </w:pPr>
  </w:style>
  <w:style w:type="paragraph" w:styleId="ListBullet4">
    <w:name w:val="List Bullet 4"/>
    <w:basedOn w:val="Normal"/>
    <w:rsid w:val="000752AF"/>
    <w:pPr>
      <w:numPr>
        <w:numId w:val="17"/>
      </w:numPr>
    </w:pPr>
  </w:style>
  <w:style w:type="paragraph" w:styleId="ListBullet5">
    <w:name w:val="List Bullet 5"/>
    <w:basedOn w:val="Normal"/>
    <w:rsid w:val="000752AF"/>
    <w:pPr>
      <w:numPr>
        <w:numId w:val="18"/>
      </w:numPr>
    </w:pPr>
  </w:style>
  <w:style w:type="paragraph" w:styleId="ListContinue">
    <w:name w:val="List Continue"/>
    <w:basedOn w:val="Normal"/>
    <w:rsid w:val="000752AF"/>
    <w:pPr>
      <w:spacing w:after="120"/>
      <w:ind w:left="283"/>
    </w:pPr>
  </w:style>
  <w:style w:type="paragraph" w:styleId="ListContinue2">
    <w:name w:val="List Continue 2"/>
    <w:basedOn w:val="Normal"/>
    <w:rsid w:val="000752AF"/>
    <w:pPr>
      <w:spacing w:after="120"/>
      <w:ind w:left="566"/>
    </w:pPr>
  </w:style>
  <w:style w:type="paragraph" w:styleId="ListContinue3">
    <w:name w:val="List Continue 3"/>
    <w:basedOn w:val="Normal"/>
    <w:rsid w:val="000752AF"/>
    <w:pPr>
      <w:spacing w:after="120"/>
      <w:ind w:left="849"/>
    </w:pPr>
  </w:style>
  <w:style w:type="paragraph" w:styleId="ListContinue4">
    <w:name w:val="List Continue 4"/>
    <w:basedOn w:val="Normal"/>
    <w:rsid w:val="000752AF"/>
    <w:pPr>
      <w:spacing w:after="120"/>
      <w:ind w:left="1132"/>
    </w:pPr>
  </w:style>
  <w:style w:type="paragraph" w:styleId="ListContinue5">
    <w:name w:val="List Continue 5"/>
    <w:basedOn w:val="Normal"/>
    <w:rsid w:val="000752AF"/>
    <w:pPr>
      <w:spacing w:after="120"/>
      <w:ind w:left="1415"/>
    </w:pPr>
  </w:style>
  <w:style w:type="paragraph" w:styleId="ListNumber">
    <w:name w:val="List Number"/>
    <w:basedOn w:val="Normal"/>
    <w:rsid w:val="000752AF"/>
    <w:pPr>
      <w:numPr>
        <w:numId w:val="19"/>
      </w:numPr>
    </w:pPr>
  </w:style>
  <w:style w:type="paragraph" w:styleId="ListNumber2">
    <w:name w:val="List Number 2"/>
    <w:basedOn w:val="Normal"/>
    <w:rsid w:val="000752AF"/>
    <w:pPr>
      <w:numPr>
        <w:numId w:val="20"/>
      </w:numPr>
    </w:pPr>
  </w:style>
  <w:style w:type="paragraph" w:styleId="ListNumber4">
    <w:name w:val="List Number 4"/>
    <w:basedOn w:val="Normal"/>
    <w:rsid w:val="000752AF"/>
    <w:pPr>
      <w:numPr>
        <w:numId w:val="21"/>
      </w:numPr>
    </w:pPr>
  </w:style>
  <w:style w:type="paragraph" w:styleId="ListNumber5">
    <w:name w:val="List Number 5"/>
    <w:basedOn w:val="Normal"/>
    <w:rsid w:val="000752AF"/>
    <w:pPr>
      <w:numPr>
        <w:numId w:val="22"/>
      </w:numPr>
    </w:pPr>
  </w:style>
  <w:style w:type="paragraph" w:styleId="MacroText">
    <w:name w:val="macro"/>
    <w:semiHidden/>
    <w:rsid w:val="000752A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paragraph" w:styleId="MessageHeader">
    <w:name w:val="Message Header"/>
    <w:basedOn w:val="Normal"/>
    <w:rsid w:val="000752A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sid w:val="000752AF"/>
    <w:rPr>
      <w:sz w:val="24"/>
      <w:szCs w:val="24"/>
    </w:rPr>
  </w:style>
  <w:style w:type="paragraph" w:styleId="NormalIndent">
    <w:name w:val="Normal Indent"/>
    <w:basedOn w:val="Normal"/>
    <w:rsid w:val="000752AF"/>
    <w:pPr>
      <w:ind w:left="708"/>
    </w:pPr>
  </w:style>
  <w:style w:type="paragraph" w:styleId="NoteHeading">
    <w:name w:val="Note Heading"/>
    <w:basedOn w:val="Normal"/>
    <w:next w:val="Normal"/>
    <w:rsid w:val="000752AF"/>
  </w:style>
  <w:style w:type="paragraph" w:styleId="Salutation">
    <w:name w:val="Salutation"/>
    <w:basedOn w:val="Normal"/>
    <w:next w:val="Normal"/>
    <w:rsid w:val="000752AF"/>
  </w:style>
  <w:style w:type="paragraph" w:styleId="Signature">
    <w:name w:val="Signature"/>
    <w:basedOn w:val="Normal"/>
    <w:rsid w:val="000752AF"/>
    <w:pPr>
      <w:ind w:left="4252"/>
    </w:pPr>
  </w:style>
  <w:style w:type="paragraph" w:styleId="Subtitle">
    <w:name w:val="Subtitle"/>
    <w:basedOn w:val="Normal"/>
    <w:qFormat/>
    <w:rsid w:val="000752AF"/>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0752AF"/>
    <w:pPr>
      <w:ind w:left="220" w:hanging="220"/>
    </w:pPr>
  </w:style>
  <w:style w:type="paragraph" w:styleId="TableofFigures">
    <w:name w:val="table of figures"/>
    <w:basedOn w:val="Normal"/>
    <w:next w:val="Normal"/>
    <w:semiHidden/>
    <w:rsid w:val="000752AF"/>
  </w:style>
  <w:style w:type="paragraph" w:styleId="Title">
    <w:name w:val="Title"/>
    <w:basedOn w:val="Normal"/>
    <w:qFormat/>
    <w:rsid w:val="000752AF"/>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0752AF"/>
    <w:pPr>
      <w:spacing w:before="120"/>
    </w:pPr>
    <w:rPr>
      <w:rFonts w:ascii="Arial" w:hAnsi="Arial" w:cs="Arial"/>
      <w:b/>
      <w:bCs/>
      <w:sz w:val="24"/>
      <w:szCs w:val="24"/>
    </w:rPr>
  </w:style>
  <w:style w:type="paragraph" w:styleId="TOC1">
    <w:name w:val="toc 1"/>
    <w:basedOn w:val="Normal"/>
    <w:next w:val="Normal"/>
    <w:autoRedefine/>
    <w:semiHidden/>
    <w:rsid w:val="000752AF"/>
  </w:style>
  <w:style w:type="paragraph" w:styleId="TOC2">
    <w:name w:val="toc 2"/>
    <w:basedOn w:val="Normal"/>
    <w:next w:val="Normal"/>
    <w:autoRedefine/>
    <w:semiHidden/>
    <w:rsid w:val="000752AF"/>
    <w:pPr>
      <w:ind w:left="220"/>
    </w:pPr>
  </w:style>
  <w:style w:type="paragraph" w:styleId="TOC3">
    <w:name w:val="toc 3"/>
    <w:basedOn w:val="Normal"/>
    <w:next w:val="Normal"/>
    <w:autoRedefine/>
    <w:semiHidden/>
    <w:rsid w:val="000752AF"/>
    <w:pPr>
      <w:ind w:left="440"/>
    </w:pPr>
  </w:style>
  <w:style w:type="paragraph" w:styleId="TOC4">
    <w:name w:val="toc 4"/>
    <w:basedOn w:val="Normal"/>
    <w:next w:val="Normal"/>
    <w:autoRedefine/>
    <w:semiHidden/>
    <w:rsid w:val="000752AF"/>
    <w:pPr>
      <w:ind w:left="660"/>
    </w:pPr>
  </w:style>
  <w:style w:type="paragraph" w:styleId="TOC5">
    <w:name w:val="toc 5"/>
    <w:basedOn w:val="Normal"/>
    <w:next w:val="Normal"/>
    <w:autoRedefine/>
    <w:semiHidden/>
    <w:rsid w:val="000752AF"/>
    <w:pPr>
      <w:ind w:left="880"/>
    </w:pPr>
  </w:style>
  <w:style w:type="paragraph" w:styleId="TOC6">
    <w:name w:val="toc 6"/>
    <w:basedOn w:val="Normal"/>
    <w:next w:val="Normal"/>
    <w:autoRedefine/>
    <w:semiHidden/>
    <w:rsid w:val="000752AF"/>
    <w:pPr>
      <w:ind w:left="1100"/>
    </w:pPr>
  </w:style>
  <w:style w:type="paragraph" w:styleId="TOC7">
    <w:name w:val="toc 7"/>
    <w:basedOn w:val="Normal"/>
    <w:next w:val="Normal"/>
    <w:autoRedefine/>
    <w:semiHidden/>
    <w:rsid w:val="000752AF"/>
    <w:pPr>
      <w:ind w:left="1320"/>
    </w:pPr>
  </w:style>
  <w:style w:type="paragraph" w:styleId="TOC8">
    <w:name w:val="toc 8"/>
    <w:basedOn w:val="Normal"/>
    <w:next w:val="Normal"/>
    <w:autoRedefine/>
    <w:semiHidden/>
    <w:rsid w:val="000752AF"/>
    <w:pPr>
      <w:ind w:left="1540"/>
    </w:pPr>
  </w:style>
  <w:style w:type="paragraph" w:styleId="TOC9">
    <w:name w:val="toc 9"/>
    <w:basedOn w:val="Normal"/>
    <w:next w:val="Normal"/>
    <w:autoRedefine/>
    <w:semiHidden/>
    <w:rsid w:val="000752AF"/>
    <w:pPr>
      <w:ind w:left="1760"/>
    </w:pPr>
  </w:style>
  <w:style w:type="paragraph" w:customStyle="1" w:styleId="tableheading">
    <w:name w:val="tableheading"/>
    <w:basedOn w:val="Normal"/>
    <w:rsid w:val="00E37AAA"/>
    <w:pPr>
      <w:spacing w:before="100" w:beforeAutospacing="1" w:after="100" w:afterAutospacing="1"/>
    </w:pPr>
    <w:rPr>
      <w:rFonts w:eastAsia="MS Mincho"/>
      <w:sz w:val="24"/>
      <w:szCs w:val="24"/>
      <w:lang w:val="sl-SI" w:eastAsia="sl-SI"/>
    </w:rPr>
  </w:style>
  <w:style w:type="character" w:styleId="Strong">
    <w:name w:val="Strong"/>
    <w:qFormat/>
    <w:rsid w:val="00E37AAA"/>
    <w:rPr>
      <w:b/>
      <w:bCs/>
    </w:rPr>
  </w:style>
  <w:style w:type="paragraph" w:customStyle="1" w:styleId="tblheadingcenter">
    <w:name w:val="tblheadingcenter"/>
    <w:basedOn w:val="Normal"/>
    <w:rsid w:val="00E37AAA"/>
    <w:pPr>
      <w:spacing w:before="100" w:beforeAutospacing="1" w:after="100" w:afterAutospacing="1"/>
    </w:pPr>
    <w:rPr>
      <w:rFonts w:eastAsia="MS Mincho"/>
      <w:sz w:val="24"/>
      <w:szCs w:val="24"/>
      <w:lang w:val="sl-SI" w:eastAsia="sl-SI"/>
    </w:rPr>
  </w:style>
  <w:style w:type="paragraph" w:customStyle="1" w:styleId="tbltextcenter">
    <w:name w:val="tbltextcenter"/>
    <w:basedOn w:val="Normal"/>
    <w:rsid w:val="00E37AAA"/>
    <w:pPr>
      <w:spacing w:before="100" w:beforeAutospacing="1" w:after="100" w:afterAutospacing="1"/>
    </w:pPr>
    <w:rPr>
      <w:rFonts w:eastAsia="MS Mincho"/>
      <w:sz w:val="24"/>
      <w:szCs w:val="24"/>
      <w:lang w:val="sl-SI" w:eastAsia="sl-SI"/>
    </w:rPr>
  </w:style>
  <w:style w:type="paragraph" w:customStyle="1" w:styleId="Default">
    <w:name w:val="Default"/>
    <w:rsid w:val="00F36F33"/>
    <w:pPr>
      <w:autoSpaceDE w:val="0"/>
      <w:autoSpaceDN w:val="0"/>
      <w:adjustRightInd w:val="0"/>
    </w:pPr>
    <w:rPr>
      <w:rFonts w:eastAsia="SimSun"/>
      <w:color w:val="000000"/>
      <w:sz w:val="24"/>
      <w:szCs w:val="24"/>
      <w:lang w:val="fr-FR" w:eastAsia="zh-CN"/>
    </w:rPr>
  </w:style>
  <w:style w:type="character" w:customStyle="1" w:styleId="st1">
    <w:name w:val="st1"/>
    <w:rsid w:val="00783D85"/>
  </w:style>
  <w:style w:type="character" w:styleId="Emphasis">
    <w:name w:val="Emphasis"/>
    <w:uiPriority w:val="20"/>
    <w:qFormat/>
    <w:rsid w:val="00757935"/>
    <w:rPr>
      <w:i/>
      <w:iCs/>
    </w:rPr>
  </w:style>
  <w:style w:type="character" w:customStyle="1" w:styleId="apple-converted-space">
    <w:name w:val="apple-converted-space"/>
    <w:rsid w:val="00757935"/>
  </w:style>
  <w:style w:type="paragraph" w:styleId="Revision">
    <w:name w:val="Revision"/>
    <w:hidden/>
    <w:uiPriority w:val="99"/>
    <w:semiHidden/>
    <w:rsid w:val="00073F00"/>
    <w:rPr>
      <w:sz w:val="22"/>
      <w:lang w:eastAsia="en-US"/>
    </w:rPr>
  </w:style>
  <w:style w:type="character" w:customStyle="1" w:styleId="FootnoteTextChar">
    <w:name w:val="Footnote Text Char"/>
    <w:link w:val="FootnoteText"/>
    <w:uiPriority w:val="99"/>
    <w:rsid w:val="000F02C7"/>
    <w:rPr>
      <w:lang w:val="en-GB"/>
    </w:rPr>
  </w:style>
  <w:style w:type="character" w:styleId="FootnoteReference">
    <w:name w:val="footnote reference"/>
    <w:uiPriority w:val="99"/>
    <w:rsid w:val="000F02C7"/>
    <w:rPr>
      <w:rFonts w:ascii="Times New Roman" w:hAnsi="Times New Roman" w:cs="Times New Roman"/>
      <w:vertAlign w:val="superscript"/>
    </w:rPr>
  </w:style>
  <w:style w:type="character" w:styleId="UnresolvedMention">
    <w:name w:val="Unresolved Mention"/>
    <w:uiPriority w:val="99"/>
    <w:semiHidden/>
    <w:unhideWhenUsed/>
    <w:rsid w:val="005019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966222">
      <w:bodyDiv w:val="1"/>
      <w:marLeft w:val="0"/>
      <w:marRight w:val="0"/>
      <w:marTop w:val="0"/>
      <w:marBottom w:val="0"/>
      <w:divBdr>
        <w:top w:val="none" w:sz="0" w:space="0" w:color="auto"/>
        <w:left w:val="none" w:sz="0" w:space="0" w:color="auto"/>
        <w:bottom w:val="none" w:sz="0" w:space="0" w:color="auto"/>
        <w:right w:val="none" w:sz="0" w:space="0" w:color="auto"/>
      </w:divBdr>
    </w:div>
    <w:div w:id="363018120">
      <w:bodyDiv w:val="1"/>
      <w:marLeft w:val="0"/>
      <w:marRight w:val="0"/>
      <w:marTop w:val="0"/>
      <w:marBottom w:val="0"/>
      <w:divBdr>
        <w:top w:val="none" w:sz="0" w:space="0" w:color="auto"/>
        <w:left w:val="none" w:sz="0" w:space="0" w:color="auto"/>
        <w:bottom w:val="none" w:sz="0" w:space="0" w:color="auto"/>
        <w:right w:val="none" w:sz="0" w:space="0" w:color="auto"/>
      </w:divBdr>
    </w:div>
    <w:div w:id="614287491">
      <w:bodyDiv w:val="1"/>
      <w:marLeft w:val="0"/>
      <w:marRight w:val="0"/>
      <w:marTop w:val="0"/>
      <w:marBottom w:val="0"/>
      <w:divBdr>
        <w:top w:val="none" w:sz="0" w:space="0" w:color="auto"/>
        <w:left w:val="none" w:sz="0" w:space="0" w:color="auto"/>
        <w:bottom w:val="none" w:sz="0" w:space="0" w:color="auto"/>
        <w:right w:val="none" w:sz="0" w:space="0" w:color="auto"/>
      </w:divBdr>
    </w:div>
    <w:div w:id="648484967">
      <w:bodyDiv w:val="1"/>
      <w:marLeft w:val="0"/>
      <w:marRight w:val="0"/>
      <w:marTop w:val="0"/>
      <w:marBottom w:val="0"/>
      <w:divBdr>
        <w:top w:val="none" w:sz="0" w:space="0" w:color="auto"/>
        <w:left w:val="none" w:sz="0" w:space="0" w:color="auto"/>
        <w:bottom w:val="none" w:sz="0" w:space="0" w:color="auto"/>
        <w:right w:val="none" w:sz="0" w:space="0" w:color="auto"/>
      </w:divBdr>
    </w:div>
    <w:div w:id="666522769">
      <w:bodyDiv w:val="1"/>
      <w:marLeft w:val="0"/>
      <w:marRight w:val="0"/>
      <w:marTop w:val="0"/>
      <w:marBottom w:val="0"/>
      <w:divBdr>
        <w:top w:val="none" w:sz="0" w:space="0" w:color="auto"/>
        <w:left w:val="none" w:sz="0" w:space="0" w:color="auto"/>
        <w:bottom w:val="none" w:sz="0" w:space="0" w:color="auto"/>
        <w:right w:val="none" w:sz="0" w:space="0" w:color="auto"/>
      </w:divBdr>
    </w:div>
    <w:div w:id="1171987347">
      <w:bodyDiv w:val="1"/>
      <w:marLeft w:val="0"/>
      <w:marRight w:val="0"/>
      <w:marTop w:val="0"/>
      <w:marBottom w:val="0"/>
      <w:divBdr>
        <w:top w:val="none" w:sz="0" w:space="0" w:color="auto"/>
        <w:left w:val="none" w:sz="0" w:space="0" w:color="auto"/>
        <w:bottom w:val="none" w:sz="0" w:space="0" w:color="auto"/>
        <w:right w:val="none" w:sz="0" w:space="0" w:color="auto"/>
      </w:divBdr>
    </w:div>
    <w:div w:id="203387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56F7B-8533-46FF-A658-333862F89581}">
  <ds:schemaRefs>
    <ds:schemaRef ds:uri="http://schemas.microsoft.com/sharepoint/v3/contenttype/forms"/>
  </ds:schemaRefs>
</ds:datastoreItem>
</file>

<file path=customXml/itemProps2.xml><?xml version="1.0" encoding="utf-8"?>
<ds:datastoreItem xmlns:ds="http://schemas.openxmlformats.org/officeDocument/2006/customXml" ds:itemID="{FC1A39BF-FC3A-44B0-A445-80F1869972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5550D3-B9BE-41AF-9736-7ADD9AAA973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7B507C2-F25B-48E7-8FB3-281759A8D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16948</Words>
  <Characters>96606</Characters>
  <Application>Microsoft Office Word</Application>
  <DocSecurity>0</DocSecurity>
  <Lines>805</Lines>
  <Paragraphs>226</Paragraphs>
  <ScaleCrop>false</ScaleCrop>
  <HeadingPairs>
    <vt:vector size="6" baseType="variant">
      <vt:variant>
        <vt:lpstr>Title</vt:lpstr>
      </vt:variant>
      <vt:variant>
        <vt:i4>1</vt:i4>
      </vt:variant>
      <vt:variant>
        <vt:lpstr>Naslov</vt:lpstr>
      </vt:variant>
      <vt:variant>
        <vt:i4>1</vt:i4>
      </vt:variant>
      <vt:variant>
        <vt:lpstr>Titre</vt:lpstr>
      </vt:variant>
      <vt:variant>
        <vt:i4>1</vt:i4>
      </vt:variant>
    </vt:vector>
  </HeadingPairs>
  <TitlesOfParts>
    <vt:vector size="3" baseType="lpstr">
      <vt:lpstr>Plavix, clopidogrel</vt:lpstr>
      <vt:lpstr>Plavix, clopidogrel</vt:lpstr>
      <vt:lpstr>Plavix, clopidogrel</vt:lpstr>
    </vt:vector>
  </TitlesOfParts>
  <Company>sanofi-aventis</Company>
  <LinksUpToDate>false</LinksUpToDate>
  <CharactersWithSpaces>113328</CharactersWithSpaces>
  <SharedDoc>false</SharedDoc>
  <HLinks>
    <vt:vector size="24" baseType="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Plavix, clopidogrel</dc:title>
  <dc:subject>EPAR</dc:subject>
  <dc:creator>CHMP</dc:creator>
  <cp:keywords>Plavix, clopidogrel</cp:keywords>
  <cp:lastModifiedBy>Voutsas Achilleas</cp:lastModifiedBy>
  <cp:revision>2</cp:revision>
  <cp:lastPrinted>2018-04-26T13:33:00Z</cp:lastPrinted>
  <dcterms:created xsi:type="dcterms:W3CDTF">2021-06-03T23:49:00Z</dcterms:created>
  <dcterms:modified xsi:type="dcterms:W3CDTF">2021-06-03T23:49:00Z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Product Information-EMEA/207773/2006</vt:lpwstr>
  </property>
  <property fmtid="{D5CDD505-2E9C-101B-9397-08002B2CF9AE}" pid="6" name="DM_Title">
    <vt:lpwstr/>
  </property>
  <property fmtid="{D5CDD505-2E9C-101B-9397-08002B2CF9AE}" pid="7" name="DM_Language">
    <vt:lpwstr/>
  </property>
  <property fmtid="{D5CDD505-2E9C-101B-9397-08002B2CF9AE}" pid="8" name="DM_Name">
    <vt:lpwstr>Plavix-H-C-174-II-53-PI-sl</vt:lpwstr>
  </property>
  <property fmtid="{D5CDD505-2E9C-101B-9397-08002B2CF9AE}" pid="9" name="DM_Owner">
    <vt:lpwstr>Flaunoe Lise</vt:lpwstr>
  </property>
  <property fmtid="{D5CDD505-2E9C-101B-9397-08002B2CF9AE}" pid="10" name="DM_Creation_Date">
    <vt:lpwstr>02/06/2006 15:07:06</vt:lpwstr>
  </property>
  <property fmtid="{D5CDD505-2E9C-101B-9397-08002B2CF9AE}" pid="11" name="DM_Creator_Name">
    <vt:lpwstr>Flaunoe Lise</vt:lpwstr>
  </property>
  <property fmtid="{D5CDD505-2E9C-101B-9397-08002B2CF9AE}" pid="12" name="DM_Modifer_Name">
    <vt:lpwstr>Flaunoe Lise</vt:lpwstr>
  </property>
  <property fmtid="{D5CDD505-2E9C-101B-9397-08002B2CF9AE}" pid="13" name="DM_Modified_Date">
    <vt:lpwstr>05/06/2006 13:43:26</vt:lpwstr>
  </property>
  <property fmtid="{D5CDD505-2E9C-101B-9397-08002B2CF9AE}" pid="14" name="DM_Type">
    <vt:lpwstr>emea_product_document</vt:lpwstr>
  </property>
  <property fmtid="{D5CDD505-2E9C-101B-9397-08002B2CF9AE}" pid="15" name="DM_Version">
    <vt:lpwstr>0.1, CURRENT</vt:lpwstr>
  </property>
  <property fmtid="{D5CDD505-2E9C-101B-9397-08002B2CF9AE}" pid="16" name="DM_emea_doc_ref_id">
    <vt:lpwstr>EMEA/207773/2006</vt:lpwstr>
  </property>
  <property fmtid="{D5CDD505-2E9C-101B-9397-08002B2CF9AE}" pid="17" name="DM_emea_cc">
    <vt:lpwstr/>
  </property>
  <property fmtid="{D5CDD505-2E9C-101B-9397-08002B2CF9AE}" pid="18" name="DM_emea_message_subject">
    <vt:lpwstr/>
  </property>
  <property fmtid="{D5CDD505-2E9C-101B-9397-08002B2CF9AE}" pid="19" name="DM_emea_doc_number">
    <vt:lpwstr>207773</vt:lpwstr>
  </property>
  <property fmtid="{D5CDD505-2E9C-101B-9397-08002B2CF9AE}" pid="20" name="DM_emea_received_date">
    <vt:lpwstr>nulldate</vt:lpwstr>
  </property>
  <property fmtid="{D5CDD505-2E9C-101B-9397-08002B2CF9AE}" pid="21" name="DM_emea_resp_body">
    <vt:lpwstr/>
  </property>
  <property fmtid="{D5CDD505-2E9C-101B-9397-08002B2CF9AE}" pid="22" name="DM_emea_revision_label">
    <vt:lpwstr/>
  </property>
  <property fmtid="{D5CDD505-2E9C-101B-9397-08002B2CF9AE}" pid="23" name="DM_emea_to">
    <vt:lpwstr/>
  </property>
  <property fmtid="{D5CDD505-2E9C-101B-9397-08002B2CF9AE}" pid="24" name="DM_emea_bcc">
    <vt:lpwstr/>
  </property>
  <property fmtid="{D5CDD505-2E9C-101B-9397-08002B2CF9AE}" pid="25" name="DM_emea_doc_category">
    <vt:lpwstr>Product Information</vt:lpwstr>
  </property>
  <property fmtid="{D5CDD505-2E9C-101B-9397-08002B2CF9AE}" pid="26" name="DM_emea_from">
    <vt:lpwstr/>
  </property>
  <property fmtid="{D5CDD505-2E9C-101B-9397-08002B2CF9AE}" pid="27" name="DM_emea_internal_label">
    <vt:lpwstr>EMEA</vt:lpwstr>
  </property>
  <property fmtid="{D5CDD505-2E9C-101B-9397-08002B2CF9AE}" pid="28" name="DM_emea_legal_date">
    <vt:lpwstr>nulldate</vt:lpwstr>
  </property>
  <property fmtid="{D5CDD505-2E9C-101B-9397-08002B2CF9AE}" pid="29" name="DM_emea_year">
    <vt:lpwstr>2006</vt:lpwstr>
  </property>
  <property fmtid="{D5CDD505-2E9C-101B-9397-08002B2CF9AE}" pid="30" name="DM_emea_sent_date">
    <vt:lpwstr>nulldate</vt:lpwstr>
  </property>
  <property fmtid="{D5CDD505-2E9C-101B-9397-08002B2CF9AE}" pid="31" name="DM_emea_doc_lang">
    <vt:lpwstr/>
  </property>
  <property fmtid="{D5CDD505-2E9C-101B-9397-08002B2CF9AE}" pid="32" name="DM_emea_module">
    <vt:lpwstr/>
  </property>
  <property fmtid="{D5CDD505-2E9C-101B-9397-08002B2CF9AE}" pid="33" name="DM_emea_procedure_ref">
    <vt:lpwstr>H/C/000174</vt:lpwstr>
  </property>
  <property fmtid="{D5CDD505-2E9C-101B-9397-08002B2CF9AE}" pid="34" name="DM_emea_domain">
    <vt:lpwstr>H</vt:lpwstr>
  </property>
  <property fmtid="{D5CDD505-2E9C-101B-9397-08002B2CF9AE}" pid="35" name="DM_emea_procedure">
    <vt:lpwstr>C</vt:lpwstr>
  </property>
  <property fmtid="{D5CDD505-2E9C-101B-9397-08002B2CF9AE}" pid="36" name="DM_emea_procedure_type">
    <vt:lpwstr/>
  </property>
  <property fmtid="{D5CDD505-2E9C-101B-9397-08002B2CF9AE}" pid="37" name="DM_emea_procedure_number">
    <vt:lpwstr/>
  </property>
  <property fmtid="{D5CDD505-2E9C-101B-9397-08002B2CF9AE}" pid="38" name="DM_emea_product_number">
    <vt:lpwstr>000174</vt:lpwstr>
  </property>
  <property fmtid="{D5CDD505-2E9C-101B-9397-08002B2CF9AE}" pid="39" name="DM_emea_product_substance">
    <vt:lpwstr>Plavix</vt:lpwstr>
  </property>
  <property fmtid="{D5CDD505-2E9C-101B-9397-08002B2CF9AE}" pid="40" name="DM_emea_par_dist">
    <vt:lpwstr/>
  </property>
  <property fmtid="{D5CDD505-2E9C-101B-9397-08002B2CF9AE}" pid="41" name="Comments">
    <vt:lpwstr/>
  </property>
  <property fmtid="{D5CDD505-2E9C-101B-9397-08002B2CF9AE}" pid="42" name="_NewReviewCycle">
    <vt:lpwstr/>
  </property>
  <property fmtid="{D5CDD505-2E9C-101B-9397-08002B2CF9AE}" pid="43" name="MSIP_Label_0eea11ca-d417-4147-80ed-01a58412c458_Enabled">
    <vt:lpwstr>true</vt:lpwstr>
  </property>
  <property fmtid="{D5CDD505-2E9C-101B-9397-08002B2CF9AE}" pid="44" name="MSIP_Label_0eea11ca-d417-4147-80ed-01a58412c458_SetDate">
    <vt:lpwstr>2021-06-03T23:49:51Z</vt:lpwstr>
  </property>
  <property fmtid="{D5CDD505-2E9C-101B-9397-08002B2CF9AE}" pid="45" name="MSIP_Label_0eea11ca-d417-4147-80ed-01a58412c458_Method">
    <vt:lpwstr>Standard</vt:lpwstr>
  </property>
  <property fmtid="{D5CDD505-2E9C-101B-9397-08002B2CF9AE}" pid="46" name="MSIP_Label_0eea11ca-d417-4147-80ed-01a58412c458_Name">
    <vt:lpwstr>0eea11ca-d417-4147-80ed-01a58412c458</vt:lpwstr>
  </property>
  <property fmtid="{D5CDD505-2E9C-101B-9397-08002B2CF9AE}" pid="47" name="MSIP_Label_0eea11ca-d417-4147-80ed-01a58412c458_SiteId">
    <vt:lpwstr>bc9dc15c-61bc-4f03-b60b-e5b6d8922839</vt:lpwstr>
  </property>
  <property fmtid="{D5CDD505-2E9C-101B-9397-08002B2CF9AE}" pid="48" name="MSIP_Label_0eea11ca-d417-4147-80ed-01a58412c458_ActionId">
    <vt:lpwstr>dc0f9c6f-e527-4038-afe9-cde004f4153a</vt:lpwstr>
  </property>
  <property fmtid="{D5CDD505-2E9C-101B-9397-08002B2CF9AE}" pid="49" name="MSIP_Label_0eea11ca-d417-4147-80ed-01a58412c458_ContentBits">
    <vt:lpwstr>2</vt:lpwstr>
  </property>
</Properties>
</file>